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5E" w:rsidRPr="00D10FD3" w:rsidRDefault="005A6F5E" w:rsidP="00D10FD3">
      <w:pPr>
        <w:spacing w:after="0" w:line="360" w:lineRule="auto"/>
        <w:jc w:val="both"/>
        <w:rPr>
          <w:rFonts w:ascii="Book Antiqua" w:hAnsi="Book Antiqua"/>
          <w:b/>
          <w:sz w:val="24"/>
          <w:szCs w:val="24"/>
          <w:lang w:val="en-US"/>
        </w:rPr>
      </w:pPr>
      <w:r w:rsidRPr="00D10FD3">
        <w:rPr>
          <w:rFonts w:ascii="Book Antiqua" w:hAnsi="Book Antiqua"/>
          <w:b/>
          <w:sz w:val="24"/>
          <w:szCs w:val="24"/>
          <w:lang w:val="en-US"/>
        </w:rPr>
        <w:t xml:space="preserve">Name of Journal: </w:t>
      </w:r>
      <w:r w:rsidRPr="00D10FD3">
        <w:rPr>
          <w:rFonts w:ascii="Book Antiqua" w:hAnsi="Book Antiqua"/>
          <w:b/>
          <w:i/>
          <w:iCs/>
          <w:sz w:val="24"/>
          <w:szCs w:val="24"/>
          <w:lang w:val="en-US"/>
        </w:rPr>
        <w:t>World Journal of Hepatology</w:t>
      </w:r>
    </w:p>
    <w:p w:rsidR="005A6F5E" w:rsidRPr="00D10FD3" w:rsidRDefault="005A6F5E" w:rsidP="00D10FD3">
      <w:pPr>
        <w:spacing w:after="0" w:line="360" w:lineRule="auto"/>
        <w:jc w:val="both"/>
        <w:rPr>
          <w:rFonts w:ascii="Book Antiqua" w:eastAsiaTheme="minorEastAsia" w:hAnsi="Book Antiqua"/>
          <w:b/>
          <w:sz w:val="24"/>
          <w:szCs w:val="24"/>
          <w:lang w:val="en-US" w:eastAsia="zh-CN"/>
        </w:rPr>
      </w:pPr>
      <w:r w:rsidRPr="00D10FD3">
        <w:rPr>
          <w:rFonts w:ascii="Book Antiqua" w:hAnsi="Book Antiqua"/>
          <w:b/>
          <w:sz w:val="24"/>
          <w:szCs w:val="24"/>
          <w:lang w:val="en-US"/>
        </w:rPr>
        <w:t xml:space="preserve">ESPS Manuscript NO: </w:t>
      </w:r>
      <w:r w:rsidRPr="00D10FD3">
        <w:rPr>
          <w:rFonts w:ascii="Book Antiqua" w:eastAsiaTheme="minorEastAsia" w:hAnsi="Book Antiqua"/>
          <w:b/>
          <w:sz w:val="24"/>
          <w:szCs w:val="24"/>
          <w:lang w:val="en-US" w:eastAsia="zh-CN"/>
        </w:rPr>
        <w:t>30178</w:t>
      </w:r>
    </w:p>
    <w:p w:rsidR="005A6F5E" w:rsidRPr="00D10FD3" w:rsidRDefault="005A6F5E" w:rsidP="00D10FD3">
      <w:pPr>
        <w:spacing w:after="0" w:line="360" w:lineRule="auto"/>
        <w:jc w:val="both"/>
        <w:rPr>
          <w:rFonts w:ascii="Book Antiqua" w:eastAsiaTheme="minorEastAsia" w:hAnsi="Book Antiqua"/>
          <w:b/>
          <w:sz w:val="24"/>
          <w:szCs w:val="24"/>
          <w:lang w:val="en-US" w:eastAsia="zh-CN"/>
        </w:rPr>
      </w:pPr>
      <w:r w:rsidRPr="00D10FD3">
        <w:rPr>
          <w:rFonts w:ascii="Book Antiqua" w:hAnsi="Book Antiqua"/>
          <w:b/>
          <w:sz w:val="24"/>
          <w:szCs w:val="24"/>
          <w:lang w:val="en-US"/>
        </w:rPr>
        <w:t>Manuscript Type: Original Article</w:t>
      </w:r>
    </w:p>
    <w:p w:rsidR="005A6F5E" w:rsidRPr="00D10FD3" w:rsidRDefault="005A6F5E" w:rsidP="00D10FD3">
      <w:pPr>
        <w:spacing w:after="0" w:line="360" w:lineRule="auto"/>
        <w:jc w:val="both"/>
        <w:rPr>
          <w:rFonts w:ascii="Book Antiqua" w:eastAsiaTheme="minorEastAsia" w:hAnsi="Book Antiqua"/>
          <w:b/>
          <w:sz w:val="24"/>
          <w:szCs w:val="24"/>
          <w:lang w:val="en-US" w:eastAsia="zh-CN"/>
        </w:rPr>
      </w:pPr>
    </w:p>
    <w:p w:rsidR="00A1584C" w:rsidRPr="00D10FD3" w:rsidRDefault="005A6F5E" w:rsidP="00D10FD3">
      <w:pPr>
        <w:spacing w:after="0" w:line="360" w:lineRule="auto"/>
        <w:jc w:val="both"/>
        <w:rPr>
          <w:rFonts w:ascii="Book Antiqua" w:hAnsi="Book Antiqua"/>
          <w:b/>
          <w:i/>
          <w:sz w:val="24"/>
          <w:szCs w:val="24"/>
          <w:lang w:val="en-US"/>
        </w:rPr>
      </w:pPr>
      <w:r w:rsidRPr="00D10FD3">
        <w:rPr>
          <w:rFonts w:ascii="Book Antiqua" w:hAnsi="Book Antiqua"/>
          <w:b/>
          <w:i/>
          <w:sz w:val="24"/>
          <w:szCs w:val="24"/>
          <w:lang w:val="en-US"/>
        </w:rPr>
        <w:t>Retrospective Study</w:t>
      </w:r>
    </w:p>
    <w:p w:rsidR="009A42BE" w:rsidRPr="00D10FD3" w:rsidRDefault="009A42BE" w:rsidP="00D10FD3">
      <w:pPr>
        <w:spacing w:after="0" w:line="360" w:lineRule="auto"/>
        <w:jc w:val="both"/>
        <w:rPr>
          <w:rFonts w:ascii="Book Antiqua" w:eastAsiaTheme="minorEastAsia" w:hAnsi="Book Antiqua"/>
          <w:b/>
          <w:sz w:val="24"/>
          <w:szCs w:val="24"/>
          <w:lang w:val="en-US" w:eastAsia="zh-CN"/>
        </w:rPr>
      </w:pPr>
      <w:r w:rsidRPr="00D10FD3">
        <w:rPr>
          <w:rFonts w:ascii="Book Antiqua" w:hAnsi="Book Antiqua"/>
          <w:b/>
          <w:sz w:val="24"/>
          <w:szCs w:val="24"/>
          <w:lang w:val="en-US"/>
        </w:rPr>
        <w:t>Biliary complications following liver transplantation</w:t>
      </w:r>
      <w:r w:rsidR="008F120C">
        <w:rPr>
          <w:rFonts w:ascii="Book Antiqua" w:eastAsiaTheme="minorEastAsia" w:hAnsi="Book Antiqua" w:hint="eastAsia"/>
          <w:b/>
          <w:sz w:val="24"/>
          <w:szCs w:val="24"/>
          <w:lang w:val="en-US" w:eastAsia="zh-CN"/>
        </w:rPr>
        <w:t>:</w:t>
      </w:r>
      <w:r w:rsidRPr="00D10FD3">
        <w:rPr>
          <w:rFonts w:ascii="Book Antiqua" w:hAnsi="Book Antiqua"/>
          <w:b/>
          <w:sz w:val="24"/>
          <w:szCs w:val="24"/>
          <w:lang w:val="en-US"/>
        </w:rPr>
        <w:t xml:space="preserve"> Single-center experience </w:t>
      </w:r>
      <w:r w:rsidR="00866457" w:rsidRPr="00D10FD3">
        <w:rPr>
          <w:rFonts w:ascii="Book Antiqua" w:hAnsi="Book Antiqua"/>
          <w:b/>
          <w:sz w:val="24"/>
          <w:szCs w:val="24"/>
          <w:lang w:val="en-US"/>
        </w:rPr>
        <w:t>over three decades and recent risk factors</w:t>
      </w:r>
      <w:r w:rsidRPr="00D10FD3">
        <w:rPr>
          <w:rFonts w:ascii="Book Antiqua" w:hAnsi="Book Antiqua"/>
          <w:b/>
          <w:sz w:val="24"/>
          <w:szCs w:val="24"/>
          <w:lang w:val="en-US"/>
        </w:rPr>
        <w:t xml:space="preserve"> </w:t>
      </w:r>
    </w:p>
    <w:p w:rsidR="005A6F5E" w:rsidRPr="00D10FD3" w:rsidRDefault="005A6F5E" w:rsidP="00D10FD3">
      <w:pPr>
        <w:spacing w:after="0" w:line="360" w:lineRule="auto"/>
        <w:jc w:val="both"/>
        <w:rPr>
          <w:rFonts w:ascii="Book Antiqua" w:eastAsiaTheme="minorEastAsia" w:hAnsi="Book Antiqua"/>
          <w:b/>
          <w:sz w:val="24"/>
          <w:szCs w:val="24"/>
          <w:lang w:val="en-US" w:eastAsia="zh-CN"/>
        </w:rPr>
      </w:pPr>
    </w:p>
    <w:p w:rsidR="00A67EC7" w:rsidRPr="00D10FD3" w:rsidRDefault="00A67EC7" w:rsidP="00D10FD3">
      <w:pPr>
        <w:spacing w:after="0" w:line="360" w:lineRule="auto"/>
        <w:jc w:val="both"/>
        <w:rPr>
          <w:rFonts w:ascii="Book Antiqua" w:hAnsi="Book Antiqua"/>
          <w:sz w:val="24"/>
          <w:szCs w:val="24"/>
          <w:lang w:val="en-US"/>
        </w:rPr>
      </w:pPr>
      <w:r w:rsidRPr="00D10FD3">
        <w:rPr>
          <w:rFonts w:ascii="Book Antiqua" w:hAnsi="Book Antiqua"/>
          <w:sz w:val="24"/>
          <w:szCs w:val="24"/>
        </w:rPr>
        <w:t>Kaltenborn</w:t>
      </w:r>
      <w:r w:rsidRPr="00D10FD3">
        <w:rPr>
          <w:rFonts w:ascii="Book Antiqua" w:eastAsiaTheme="minorEastAsia" w:hAnsi="Book Antiqua"/>
          <w:sz w:val="24"/>
          <w:szCs w:val="24"/>
          <w:lang w:eastAsia="zh-CN"/>
        </w:rPr>
        <w:t xml:space="preserve"> A </w:t>
      </w:r>
      <w:r w:rsidRPr="00D10FD3">
        <w:rPr>
          <w:rFonts w:ascii="Book Antiqua" w:eastAsiaTheme="minorEastAsia" w:hAnsi="Book Antiqua"/>
          <w:i/>
          <w:sz w:val="24"/>
          <w:szCs w:val="24"/>
          <w:lang w:eastAsia="zh-CN"/>
        </w:rPr>
        <w:t>et al.</w:t>
      </w:r>
      <w:r w:rsidRPr="00D10FD3">
        <w:rPr>
          <w:rFonts w:ascii="Book Antiqua" w:hAnsi="Book Antiqua"/>
          <w:sz w:val="24"/>
          <w:szCs w:val="24"/>
          <w:lang w:val="en-US"/>
        </w:rPr>
        <w:t xml:space="preserve"> Biliary complications in liver transplantation</w:t>
      </w:r>
    </w:p>
    <w:p w:rsidR="00A67EC7" w:rsidRPr="00D10FD3" w:rsidRDefault="00A67EC7" w:rsidP="00D10FD3">
      <w:pPr>
        <w:spacing w:after="0" w:line="360" w:lineRule="auto"/>
        <w:jc w:val="both"/>
        <w:rPr>
          <w:rFonts w:ascii="Book Antiqua" w:eastAsiaTheme="minorEastAsia" w:hAnsi="Book Antiqua"/>
          <w:b/>
          <w:sz w:val="24"/>
          <w:szCs w:val="24"/>
          <w:lang w:val="en-US" w:eastAsia="zh-CN"/>
        </w:rPr>
      </w:pPr>
    </w:p>
    <w:p w:rsidR="00917C0F" w:rsidRPr="00D10FD3" w:rsidRDefault="00917C0F" w:rsidP="00D10FD3">
      <w:pPr>
        <w:spacing w:after="0" w:line="360" w:lineRule="auto"/>
        <w:jc w:val="both"/>
        <w:rPr>
          <w:rFonts w:ascii="Book Antiqua" w:eastAsiaTheme="minorEastAsia" w:hAnsi="Book Antiqua"/>
          <w:b/>
          <w:sz w:val="24"/>
          <w:szCs w:val="24"/>
          <w:vertAlign w:val="superscript"/>
          <w:lang w:eastAsia="zh-CN"/>
        </w:rPr>
      </w:pPr>
      <w:r w:rsidRPr="00D10FD3">
        <w:rPr>
          <w:rFonts w:ascii="Book Antiqua" w:hAnsi="Book Antiqua"/>
          <w:b/>
          <w:sz w:val="24"/>
          <w:szCs w:val="24"/>
        </w:rPr>
        <w:t xml:space="preserve">Alexander Kaltenborn, André Gutcke, Jill Gwiasda, Jürgen Klempnauer, Harald Schrem </w:t>
      </w:r>
    </w:p>
    <w:p w:rsidR="00917C0F" w:rsidRPr="00D10FD3" w:rsidRDefault="00917C0F" w:rsidP="00D10FD3">
      <w:pPr>
        <w:spacing w:after="0" w:line="360" w:lineRule="auto"/>
        <w:jc w:val="both"/>
        <w:rPr>
          <w:rFonts w:ascii="Book Antiqua" w:eastAsiaTheme="minorEastAsia" w:hAnsi="Book Antiqua"/>
          <w:b/>
          <w:sz w:val="24"/>
          <w:szCs w:val="24"/>
          <w:lang w:val="en-US" w:eastAsia="zh-CN"/>
        </w:rPr>
      </w:pPr>
    </w:p>
    <w:p w:rsidR="00A67EC7" w:rsidRPr="00D10FD3" w:rsidRDefault="00A67EC7" w:rsidP="00D10FD3">
      <w:pPr>
        <w:spacing w:after="0" w:line="360" w:lineRule="auto"/>
        <w:jc w:val="both"/>
        <w:rPr>
          <w:rFonts w:ascii="Book Antiqua" w:eastAsiaTheme="minorEastAsia" w:hAnsi="Book Antiqua"/>
          <w:sz w:val="24"/>
          <w:szCs w:val="24"/>
          <w:vertAlign w:val="superscript"/>
          <w:lang w:val="en-US" w:eastAsia="zh-CN"/>
        </w:rPr>
      </w:pPr>
      <w:r w:rsidRPr="00D10FD3">
        <w:rPr>
          <w:rFonts w:ascii="Book Antiqua" w:hAnsi="Book Antiqua"/>
          <w:b/>
          <w:sz w:val="24"/>
          <w:szCs w:val="24"/>
        </w:rPr>
        <w:t>Alexander Kaltenborn,</w:t>
      </w:r>
      <w:r w:rsidRPr="00D10FD3">
        <w:rPr>
          <w:rFonts w:ascii="Book Antiqua" w:eastAsiaTheme="minorEastAsia" w:hAnsi="Book Antiqua"/>
          <w:b/>
          <w:sz w:val="24"/>
          <w:szCs w:val="24"/>
          <w:lang w:eastAsia="zh-CN"/>
        </w:rPr>
        <w:t xml:space="preserve"> </w:t>
      </w:r>
      <w:r w:rsidRPr="00D10FD3">
        <w:rPr>
          <w:rFonts w:ascii="Book Antiqua" w:hAnsi="Book Antiqua"/>
          <w:b/>
          <w:sz w:val="24"/>
          <w:szCs w:val="24"/>
        </w:rPr>
        <w:t>André Gutcke,</w:t>
      </w:r>
      <w:r w:rsidRPr="00D10FD3">
        <w:rPr>
          <w:rFonts w:ascii="Book Antiqua" w:eastAsiaTheme="minorEastAsia" w:hAnsi="Book Antiqua"/>
          <w:b/>
          <w:sz w:val="24"/>
          <w:szCs w:val="24"/>
          <w:lang w:eastAsia="zh-CN"/>
        </w:rPr>
        <w:t xml:space="preserve"> </w:t>
      </w:r>
      <w:r w:rsidRPr="00D10FD3">
        <w:rPr>
          <w:rFonts w:ascii="Book Antiqua" w:hAnsi="Book Antiqua"/>
          <w:sz w:val="24"/>
          <w:szCs w:val="24"/>
          <w:lang w:val="en-US"/>
        </w:rPr>
        <w:t xml:space="preserve">Department of Trauma and Orthopedic Surgery, Federal Armed Forces Hospital </w:t>
      </w:r>
      <w:proofErr w:type="spellStart"/>
      <w:r w:rsidRPr="00D10FD3">
        <w:rPr>
          <w:rFonts w:ascii="Book Antiqua" w:hAnsi="Book Antiqua"/>
          <w:sz w:val="24"/>
          <w:szCs w:val="24"/>
          <w:lang w:val="en-US"/>
        </w:rPr>
        <w:t>Westerstede</w:t>
      </w:r>
      <w:proofErr w:type="spellEnd"/>
      <w:r w:rsidRPr="00D10FD3">
        <w:rPr>
          <w:rFonts w:ascii="Book Antiqua" w:hAnsi="Book Antiqua"/>
          <w:sz w:val="24"/>
          <w:szCs w:val="24"/>
          <w:lang w:val="en-US"/>
        </w:rPr>
        <w:t xml:space="preserve">, 26655 </w:t>
      </w:r>
      <w:proofErr w:type="spellStart"/>
      <w:r w:rsidRPr="00D10FD3">
        <w:rPr>
          <w:rFonts w:ascii="Book Antiqua" w:hAnsi="Book Antiqua"/>
          <w:sz w:val="24"/>
          <w:szCs w:val="24"/>
          <w:lang w:val="en-US"/>
        </w:rPr>
        <w:t>Westerstede</w:t>
      </w:r>
      <w:proofErr w:type="spellEnd"/>
      <w:r w:rsidRPr="00D10FD3">
        <w:rPr>
          <w:rFonts w:ascii="Book Antiqua" w:hAnsi="Book Antiqua"/>
          <w:sz w:val="24"/>
          <w:szCs w:val="24"/>
          <w:lang w:val="en-US"/>
        </w:rPr>
        <w:t>, Germany</w:t>
      </w:r>
      <w:r w:rsidRPr="00D10FD3">
        <w:rPr>
          <w:rFonts w:ascii="Book Antiqua" w:hAnsi="Book Antiqua"/>
          <w:sz w:val="24"/>
          <w:szCs w:val="24"/>
          <w:vertAlign w:val="superscript"/>
          <w:lang w:val="en-US"/>
        </w:rPr>
        <w:t xml:space="preserve"> </w:t>
      </w:r>
    </w:p>
    <w:p w:rsidR="00A67EC7" w:rsidRPr="00D10FD3" w:rsidRDefault="00A67EC7" w:rsidP="00D10FD3">
      <w:pPr>
        <w:spacing w:after="0" w:line="360" w:lineRule="auto"/>
        <w:jc w:val="both"/>
        <w:rPr>
          <w:rFonts w:ascii="Book Antiqua" w:eastAsiaTheme="minorEastAsia" w:hAnsi="Book Antiqua"/>
          <w:sz w:val="24"/>
          <w:szCs w:val="24"/>
          <w:vertAlign w:val="superscript"/>
          <w:lang w:val="en-US" w:eastAsia="zh-CN"/>
        </w:rPr>
      </w:pPr>
    </w:p>
    <w:p w:rsidR="009A42BE" w:rsidRPr="00D10FD3" w:rsidRDefault="00A67EC7"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b/>
          <w:sz w:val="24"/>
          <w:szCs w:val="24"/>
        </w:rPr>
        <w:t>Alexander Kaltenborn,</w:t>
      </w:r>
      <w:r w:rsidRPr="00D10FD3">
        <w:rPr>
          <w:rFonts w:ascii="Book Antiqua" w:eastAsiaTheme="minorEastAsia" w:hAnsi="Book Antiqua"/>
          <w:b/>
          <w:sz w:val="24"/>
          <w:szCs w:val="24"/>
          <w:lang w:eastAsia="zh-CN"/>
        </w:rPr>
        <w:t xml:space="preserve"> </w:t>
      </w:r>
      <w:r w:rsidRPr="00D10FD3">
        <w:rPr>
          <w:rFonts w:ascii="Book Antiqua" w:hAnsi="Book Antiqua"/>
          <w:b/>
          <w:sz w:val="24"/>
          <w:szCs w:val="24"/>
        </w:rPr>
        <w:t>André Gutcke,</w:t>
      </w:r>
      <w:r w:rsidRPr="00D10FD3">
        <w:rPr>
          <w:rFonts w:ascii="Book Antiqua" w:eastAsiaTheme="minorEastAsia" w:hAnsi="Book Antiqua"/>
          <w:b/>
          <w:sz w:val="24"/>
          <w:szCs w:val="24"/>
          <w:lang w:eastAsia="zh-CN"/>
        </w:rPr>
        <w:t xml:space="preserve"> </w:t>
      </w:r>
      <w:r w:rsidRPr="00D10FD3">
        <w:rPr>
          <w:rFonts w:ascii="Book Antiqua" w:hAnsi="Book Antiqua"/>
          <w:b/>
          <w:sz w:val="24"/>
          <w:szCs w:val="24"/>
        </w:rPr>
        <w:t>Jill Gwiasda, Harald Schrem</w:t>
      </w:r>
      <w:r w:rsidRPr="00D10FD3">
        <w:rPr>
          <w:rFonts w:ascii="Book Antiqua" w:eastAsiaTheme="minorEastAsia" w:hAnsi="Book Antiqua"/>
          <w:b/>
          <w:sz w:val="24"/>
          <w:szCs w:val="24"/>
          <w:lang w:eastAsia="zh-CN"/>
        </w:rPr>
        <w:t xml:space="preserve">, </w:t>
      </w:r>
      <w:r w:rsidR="009A42BE" w:rsidRPr="00D10FD3">
        <w:rPr>
          <w:rFonts w:ascii="Book Antiqua" w:hAnsi="Book Antiqua"/>
          <w:sz w:val="24"/>
          <w:szCs w:val="24"/>
          <w:lang w:val="en-US"/>
        </w:rPr>
        <w:t>Core Facility Quality Management and Health Technology Assessment in Transplantation, Integrated Research and Treatment Facility Transplantation (I</w:t>
      </w:r>
      <w:r w:rsidR="00801E6B" w:rsidRPr="00D10FD3">
        <w:rPr>
          <w:rFonts w:ascii="Book Antiqua" w:hAnsi="Book Antiqua"/>
          <w:sz w:val="24"/>
          <w:szCs w:val="24"/>
          <w:lang w:val="en-US"/>
        </w:rPr>
        <w:t>FB-</w:t>
      </w:r>
      <w:proofErr w:type="spellStart"/>
      <w:r w:rsidR="00801E6B" w:rsidRPr="00D10FD3">
        <w:rPr>
          <w:rFonts w:ascii="Book Antiqua" w:hAnsi="Book Antiqua"/>
          <w:sz w:val="24"/>
          <w:szCs w:val="24"/>
          <w:lang w:val="en-US"/>
        </w:rPr>
        <w:t>Tx</w:t>
      </w:r>
      <w:proofErr w:type="spellEnd"/>
      <w:r w:rsidR="00801E6B" w:rsidRPr="00D10FD3">
        <w:rPr>
          <w:rFonts w:ascii="Book Antiqua" w:hAnsi="Book Antiqua"/>
          <w:sz w:val="24"/>
          <w:szCs w:val="24"/>
          <w:lang w:val="en-US"/>
        </w:rPr>
        <w:t xml:space="preserve">), Hannover Medical School, 30625 </w:t>
      </w:r>
      <w:r w:rsidR="009A42BE" w:rsidRPr="00D10FD3">
        <w:rPr>
          <w:rFonts w:ascii="Book Antiqua" w:hAnsi="Book Antiqua"/>
          <w:sz w:val="24"/>
          <w:szCs w:val="24"/>
          <w:lang w:val="en-US"/>
        </w:rPr>
        <w:t>Hannover, Germany</w:t>
      </w:r>
    </w:p>
    <w:p w:rsidR="00A67EC7" w:rsidRPr="00D10FD3" w:rsidRDefault="00A67EC7" w:rsidP="00D10FD3">
      <w:pPr>
        <w:spacing w:after="0" w:line="360" w:lineRule="auto"/>
        <w:jc w:val="both"/>
        <w:rPr>
          <w:rFonts w:ascii="Book Antiqua" w:eastAsiaTheme="minorEastAsia" w:hAnsi="Book Antiqua"/>
          <w:sz w:val="24"/>
          <w:szCs w:val="24"/>
          <w:lang w:val="en-US" w:eastAsia="zh-CN"/>
        </w:rPr>
      </w:pPr>
    </w:p>
    <w:p w:rsidR="009A42BE" w:rsidRPr="00D10FD3" w:rsidRDefault="00A67EC7"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b/>
          <w:sz w:val="24"/>
          <w:szCs w:val="24"/>
        </w:rPr>
        <w:t>Alexander Kaltenborn,</w:t>
      </w:r>
      <w:r w:rsidRPr="00D10FD3">
        <w:rPr>
          <w:rFonts w:ascii="Book Antiqua" w:eastAsiaTheme="minorEastAsia" w:hAnsi="Book Antiqua"/>
          <w:b/>
          <w:sz w:val="24"/>
          <w:szCs w:val="24"/>
          <w:lang w:eastAsia="zh-CN"/>
        </w:rPr>
        <w:t xml:space="preserve"> </w:t>
      </w:r>
      <w:r w:rsidRPr="00D10FD3">
        <w:rPr>
          <w:rFonts w:ascii="Book Antiqua" w:hAnsi="Book Antiqua"/>
          <w:b/>
          <w:sz w:val="24"/>
          <w:szCs w:val="24"/>
        </w:rPr>
        <w:t>Jürgen Klempnauer,</w:t>
      </w:r>
      <w:r w:rsidRPr="00D10FD3">
        <w:rPr>
          <w:rFonts w:ascii="Book Antiqua" w:eastAsiaTheme="minorEastAsia" w:hAnsi="Book Antiqua"/>
          <w:b/>
          <w:sz w:val="24"/>
          <w:szCs w:val="24"/>
          <w:lang w:eastAsia="zh-CN"/>
        </w:rPr>
        <w:t xml:space="preserve"> </w:t>
      </w:r>
      <w:r w:rsidRPr="00D10FD3">
        <w:rPr>
          <w:rFonts w:ascii="Book Antiqua" w:hAnsi="Book Antiqua"/>
          <w:b/>
          <w:sz w:val="24"/>
          <w:szCs w:val="24"/>
        </w:rPr>
        <w:t>Harald Schrem</w:t>
      </w:r>
      <w:r w:rsidRPr="00D10FD3">
        <w:rPr>
          <w:rFonts w:ascii="Book Antiqua" w:eastAsiaTheme="minorEastAsia" w:hAnsi="Book Antiqua"/>
          <w:b/>
          <w:sz w:val="24"/>
          <w:szCs w:val="24"/>
          <w:lang w:eastAsia="zh-CN"/>
        </w:rPr>
        <w:t xml:space="preserve">, </w:t>
      </w:r>
      <w:r w:rsidR="009A42BE" w:rsidRPr="00D10FD3">
        <w:rPr>
          <w:rFonts w:ascii="Book Antiqua" w:hAnsi="Book Antiqua"/>
          <w:sz w:val="24"/>
          <w:szCs w:val="24"/>
          <w:lang w:val="en-US"/>
        </w:rPr>
        <w:t xml:space="preserve">Department of General, Visceral and Transplant Surgery, Hannover Medical School, </w:t>
      </w:r>
      <w:r w:rsidR="00801E6B" w:rsidRPr="00D10FD3">
        <w:rPr>
          <w:rFonts w:ascii="Book Antiqua" w:hAnsi="Book Antiqua"/>
          <w:sz w:val="24"/>
          <w:szCs w:val="24"/>
          <w:lang w:val="en-US"/>
        </w:rPr>
        <w:t xml:space="preserve">30625 </w:t>
      </w:r>
      <w:r w:rsidR="009A42BE" w:rsidRPr="00D10FD3">
        <w:rPr>
          <w:rFonts w:ascii="Book Antiqua" w:hAnsi="Book Antiqua"/>
          <w:sz w:val="24"/>
          <w:szCs w:val="24"/>
          <w:lang w:val="en-US"/>
        </w:rPr>
        <w:t>Hannover, Germany</w:t>
      </w:r>
    </w:p>
    <w:p w:rsidR="00A67EC7" w:rsidRPr="00D10FD3" w:rsidRDefault="00A67EC7" w:rsidP="00D10FD3">
      <w:pPr>
        <w:spacing w:after="0" w:line="360" w:lineRule="auto"/>
        <w:jc w:val="both"/>
        <w:rPr>
          <w:rFonts w:ascii="Book Antiqua" w:eastAsiaTheme="minorEastAsia" w:hAnsi="Book Antiqua"/>
          <w:sz w:val="24"/>
          <w:szCs w:val="24"/>
          <w:lang w:eastAsia="zh-CN"/>
        </w:rPr>
      </w:pPr>
    </w:p>
    <w:p w:rsidR="00236DE5" w:rsidRPr="00D10FD3" w:rsidRDefault="00A67EC7" w:rsidP="00D10FD3">
      <w:pPr>
        <w:spacing w:after="0" w:line="360" w:lineRule="auto"/>
        <w:jc w:val="both"/>
        <w:rPr>
          <w:rFonts w:ascii="Book Antiqua" w:hAnsi="Book Antiqua"/>
          <w:sz w:val="24"/>
          <w:szCs w:val="24"/>
          <w:lang w:val="en-US"/>
        </w:rPr>
      </w:pPr>
      <w:r w:rsidRPr="00D10FD3">
        <w:rPr>
          <w:rFonts w:ascii="Book Antiqua" w:hAnsi="Book Antiqua"/>
          <w:b/>
          <w:sz w:val="24"/>
          <w:szCs w:val="24"/>
        </w:rPr>
        <w:t>Author contributions:</w:t>
      </w:r>
      <w:r w:rsidRPr="00D10FD3">
        <w:rPr>
          <w:rFonts w:ascii="Book Antiqua" w:eastAsiaTheme="minorEastAsia" w:hAnsi="Book Antiqua"/>
          <w:b/>
          <w:sz w:val="24"/>
          <w:szCs w:val="24"/>
          <w:lang w:eastAsia="zh-CN"/>
        </w:rPr>
        <w:t xml:space="preserve"> </w:t>
      </w:r>
      <w:proofErr w:type="spellStart"/>
      <w:r w:rsidR="00236DE5" w:rsidRPr="00D10FD3">
        <w:rPr>
          <w:rFonts w:ascii="Book Antiqua" w:hAnsi="Book Antiqua"/>
          <w:sz w:val="24"/>
          <w:szCs w:val="24"/>
          <w:lang w:val="en-US"/>
        </w:rPr>
        <w:t>Kaltenborn</w:t>
      </w:r>
      <w:proofErr w:type="spellEnd"/>
      <w:r w:rsidR="00236DE5" w:rsidRPr="00D10FD3">
        <w:rPr>
          <w:rFonts w:ascii="Book Antiqua" w:hAnsi="Book Antiqua"/>
          <w:sz w:val="24"/>
          <w:szCs w:val="24"/>
          <w:lang w:val="en-US"/>
        </w:rPr>
        <w:t xml:space="preserve"> A and </w:t>
      </w:r>
      <w:proofErr w:type="spellStart"/>
      <w:r w:rsidR="00236DE5" w:rsidRPr="00D10FD3">
        <w:rPr>
          <w:rFonts w:ascii="Book Antiqua" w:hAnsi="Book Antiqua"/>
          <w:sz w:val="24"/>
          <w:szCs w:val="24"/>
          <w:lang w:val="en-US"/>
        </w:rPr>
        <w:t>Gutcke</w:t>
      </w:r>
      <w:proofErr w:type="spellEnd"/>
      <w:r w:rsidR="00236DE5" w:rsidRPr="00D10FD3">
        <w:rPr>
          <w:rFonts w:ascii="Book Antiqua" w:hAnsi="Book Antiqua"/>
          <w:sz w:val="24"/>
          <w:szCs w:val="24"/>
          <w:lang w:val="en-US"/>
        </w:rPr>
        <w:t xml:space="preserve"> A contributed equally to th</w:t>
      </w:r>
      <w:r w:rsidRPr="00D10FD3">
        <w:rPr>
          <w:rFonts w:ascii="Book Antiqua" w:hAnsi="Book Antiqua"/>
          <w:sz w:val="24"/>
          <w:szCs w:val="24"/>
          <w:lang w:val="en-US"/>
        </w:rPr>
        <w:t xml:space="preserve">is work; </w:t>
      </w:r>
      <w:proofErr w:type="spellStart"/>
      <w:r w:rsidRPr="00D10FD3">
        <w:rPr>
          <w:rFonts w:ascii="Book Antiqua" w:hAnsi="Book Antiqua"/>
          <w:sz w:val="24"/>
          <w:szCs w:val="24"/>
          <w:lang w:val="en-US"/>
        </w:rPr>
        <w:t>Kaltenborn</w:t>
      </w:r>
      <w:proofErr w:type="spellEnd"/>
      <w:r w:rsidRPr="00D10FD3">
        <w:rPr>
          <w:rFonts w:ascii="Book Antiqua" w:hAnsi="Book Antiqua"/>
          <w:sz w:val="24"/>
          <w:szCs w:val="24"/>
          <w:lang w:val="en-US"/>
        </w:rPr>
        <w:t xml:space="preserve"> A, </w:t>
      </w:r>
      <w:proofErr w:type="spellStart"/>
      <w:r w:rsidRPr="00D10FD3">
        <w:rPr>
          <w:rFonts w:ascii="Book Antiqua" w:hAnsi="Book Antiqua"/>
          <w:sz w:val="24"/>
          <w:szCs w:val="24"/>
          <w:lang w:val="en-US"/>
        </w:rPr>
        <w:t>Gutcke</w:t>
      </w:r>
      <w:proofErr w:type="spellEnd"/>
      <w:r w:rsidRPr="00D10FD3">
        <w:rPr>
          <w:rFonts w:ascii="Book Antiqua" w:hAnsi="Book Antiqua"/>
          <w:sz w:val="24"/>
          <w:szCs w:val="24"/>
          <w:lang w:val="en-US"/>
        </w:rPr>
        <w:t xml:space="preserve"> A</w:t>
      </w:r>
      <w:r w:rsidR="00236DE5" w:rsidRPr="00D10FD3">
        <w:rPr>
          <w:rFonts w:ascii="Book Antiqua" w:hAnsi="Book Antiqua"/>
          <w:sz w:val="24"/>
          <w:szCs w:val="24"/>
          <w:lang w:val="en-US"/>
        </w:rPr>
        <w:t xml:space="preserve"> and Schrem H designed the research; </w:t>
      </w:r>
      <w:proofErr w:type="spellStart"/>
      <w:r w:rsidR="00236DE5" w:rsidRPr="00D10FD3">
        <w:rPr>
          <w:rFonts w:ascii="Book Antiqua" w:hAnsi="Book Antiqua"/>
          <w:sz w:val="24"/>
          <w:szCs w:val="24"/>
          <w:lang w:val="en-US"/>
        </w:rPr>
        <w:t>Kaltenborn</w:t>
      </w:r>
      <w:proofErr w:type="spellEnd"/>
      <w:r w:rsidR="00236DE5" w:rsidRPr="00D10FD3">
        <w:rPr>
          <w:rFonts w:ascii="Book Antiqua" w:hAnsi="Book Antiqua"/>
          <w:sz w:val="24"/>
          <w:szCs w:val="24"/>
          <w:lang w:val="en-US"/>
        </w:rPr>
        <w:t xml:space="preserve"> A, </w:t>
      </w:r>
      <w:proofErr w:type="spellStart"/>
      <w:r w:rsidR="00236DE5" w:rsidRPr="00D10FD3">
        <w:rPr>
          <w:rFonts w:ascii="Book Antiqua" w:hAnsi="Book Antiqua"/>
          <w:sz w:val="24"/>
          <w:szCs w:val="24"/>
          <w:lang w:val="en-US"/>
        </w:rPr>
        <w:t>Gutcke</w:t>
      </w:r>
      <w:proofErr w:type="spellEnd"/>
      <w:r w:rsidR="00236DE5" w:rsidRPr="00D10FD3">
        <w:rPr>
          <w:rFonts w:ascii="Book Antiqua" w:hAnsi="Book Antiqua"/>
          <w:sz w:val="24"/>
          <w:szCs w:val="24"/>
          <w:lang w:val="en-US"/>
        </w:rPr>
        <w:t xml:space="preserve"> A, Gwiasda J and Schrem H performed the research; </w:t>
      </w:r>
      <w:proofErr w:type="spellStart"/>
      <w:r w:rsidR="00236DE5" w:rsidRPr="00D10FD3">
        <w:rPr>
          <w:rFonts w:ascii="Book Antiqua" w:hAnsi="Book Antiqua"/>
          <w:sz w:val="24"/>
          <w:szCs w:val="24"/>
          <w:lang w:val="en-US"/>
        </w:rPr>
        <w:t>Kaltenborn</w:t>
      </w:r>
      <w:proofErr w:type="spellEnd"/>
      <w:r w:rsidR="00236DE5" w:rsidRPr="00D10FD3">
        <w:rPr>
          <w:rFonts w:ascii="Book Antiqua" w:hAnsi="Book Antiqua"/>
          <w:sz w:val="24"/>
          <w:szCs w:val="24"/>
          <w:lang w:val="en-US"/>
        </w:rPr>
        <w:t xml:space="preserve"> A, </w:t>
      </w:r>
      <w:proofErr w:type="spellStart"/>
      <w:r w:rsidR="00236DE5" w:rsidRPr="00D10FD3">
        <w:rPr>
          <w:rFonts w:ascii="Book Antiqua" w:hAnsi="Book Antiqua"/>
          <w:sz w:val="24"/>
          <w:szCs w:val="24"/>
          <w:lang w:val="en-US"/>
        </w:rPr>
        <w:t>Gutcke</w:t>
      </w:r>
      <w:proofErr w:type="spellEnd"/>
      <w:r w:rsidR="00236DE5" w:rsidRPr="00D10FD3">
        <w:rPr>
          <w:rFonts w:ascii="Book Antiqua" w:hAnsi="Book Antiqua"/>
          <w:sz w:val="24"/>
          <w:szCs w:val="24"/>
          <w:lang w:val="en-US"/>
        </w:rPr>
        <w:t xml:space="preserve"> A, Klempnauer J and Schrem H contributed releva</w:t>
      </w:r>
      <w:r w:rsidRPr="00D10FD3">
        <w:rPr>
          <w:rFonts w:ascii="Book Antiqua" w:hAnsi="Book Antiqua"/>
          <w:sz w:val="24"/>
          <w:szCs w:val="24"/>
          <w:lang w:val="en-US"/>
        </w:rPr>
        <w:t xml:space="preserve">nt data; </w:t>
      </w:r>
      <w:proofErr w:type="spellStart"/>
      <w:r w:rsidRPr="00D10FD3">
        <w:rPr>
          <w:rFonts w:ascii="Book Antiqua" w:hAnsi="Book Antiqua"/>
          <w:sz w:val="24"/>
          <w:szCs w:val="24"/>
          <w:lang w:val="en-US"/>
        </w:rPr>
        <w:t>Kaltenborn</w:t>
      </w:r>
      <w:proofErr w:type="spellEnd"/>
      <w:r w:rsidRPr="00D10FD3">
        <w:rPr>
          <w:rFonts w:ascii="Book Antiqua" w:hAnsi="Book Antiqua"/>
          <w:sz w:val="24"/>
          <w:szCs w:val="24"/>
          <w:lang w:val="en-US"/>
        </w:rPr>
        <w:t xml:space="preserve"> A, </w:t>
      </w:r>
      <w:proofErr w:type="spellStart"/>
      <w:r w:rsidRPr="00D10FD3">
        <w:rPr>
          <w:rFonts w:ascii="Book Antiqua" w:hAnsi="Book Antiqua"/>
          <w:sz w:val="24"/>
          <w:szCs w:val="24"/>
          <w:lang w:val="en-US"/>
        </w:rPr>
        <w:t>Gutcke</w:t>
      </w:r>
      <w:proofErr w:type="spellEnd"/>
      <w:r w:rsidRPr="00D10FD3">
        <w:rPr>
          <w:rFonts w:ascii="Book Antiqua" w:hAnsi="Book Antiqua"/>
          <w:sz w:val="24"/>
          <w:szCs w:val="24"/>
          <w:lang w:val="en-US"/>
        </w:rPr>
        <w:t xml:space="preserve"> A</w:t>
      </w:r>
      <w:r w:rsidR="00236DE5" w:rsidRPr="00D10FD3">
        <w:rPr>
          <w:rFonts w:ascii="Book Antiqua" w:hAnsi="Book Antiqua"/>
          <w:sz w:val="24"/>
          <w:szCs w:val="24"/>
          <w:lang w:val="en-US"/>
        </w:rPr>
        <w:t xml:space="preserve"> and </w:t>
      </w:r>
      <w:proofErr w:type="spellStart"/>
      <w:r w:rsidR="00236DE5" w:rsidRPr="00D10FD3">
        <w:rPr>
          <w:rFonts w:ascii="Book Antiqua" w:hAnsi="Book Antiqua"/>
          <w:sz w:val="24"/>
          <w:szCs w:val="24"/>
          <w:lang w:val="en-US"/>
        </w:rPr>
        <w:t>Schrem</w:t>
      </w:r>
      <w:proofErr w:type="spellEnd"/>
      <w:r w:rsidR="00236DE5" w:rsidRPr="00D10FD3">
        <w:rPr>
          <w:rFonts w:ascii="Book Antiqua" w:hAnsi="Book Antiqua"/>
          <w:sz w:val="24"/>
          <w:szCs w:val="24"/>
          <w:lang w:val="en-US"/>
        </w:rPr>
        <w:t xml:space="preserve"> H analyzed the data; </w:t>
      </w:r>
      <w:proofErr w:type="spellStart"/>
      <w:r w:rsidR="00236DE5" w:rsidRPr="00D10FD3">
        <w:rPr>
          <w:rFonts w:ascii="Book Antiqua" w:hAnsi="Book Antiqua"/>
          <w:sz w:val="24"/>
          <w:szCs w:val="24"/>
          <w:lang w:val="en-US"/>
        </w:rPr>
        <w:t>Kaltenborn</w:t>
      </w:r>
      <w:proofErr w:type="spellEnd"/>
      <w:r w:rsidR="00236DE5" w:rsidRPr="00D10FD3">
        <w:rPr>
          <w:rFonts w:ascii="Book Antiqua" w:hAnsi="Book Antiqua"/>
          <w:sz w:val="24"/>
          <w:szCs w:val="24"/>
          <w:lang w:val="en-US"/>
        </w:rPr>
        <w:t xml:space="preserve"> A, </w:t>
      </w:r>
      <w:proofErr w:type="spellStart"/>
      <w:r w:rsidR="00236DE5" w:rsidRPr="00D10FD3">
        <w:rPr>
          <w:rFonts w:ascii="Book Antiqua" w:hAnsi="Book Antiqua"/>
          <w:sz w:val="24"/>
          <w:szCs w:val="24"/>
          <w:lang w:val="en-US"/>
        </w:rPr>
        <w:t>Gutcke</w:t>
      </w:r>
      <w:proofErr w:type="spellEnd"/>
      <w:r w:rsidR="00236DE5" w:rsidRPr="00D10FD3">
        <w:rPr>
          <w:rFonts w:ascii="Book Antiqua" w:hAnsi="Book Antiqua"/>
          <w:sz w:val="24"/>
          <w:szCs w:val="24"/>
          <w:lang w:val="en-US"/>
        </w:rPr>
        <w:t xml:space="preserve"> A, Gwiasda J, Klempnauer J and Schrem H wrote the paper.</w:t>
      </w:r>
    </w:p>
    <w:p w:rsidR="00236DE5" w:rsidRPr="00D10FD3" w:rsidRDefault="00236DE5" w:rsidP="00D10FD3">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sz w:val="24"/>
          <w:szCs w:val="24"/>
          <w:lang w:val="en-GB"/>
        </w:rPr>
      </w:pPr>
    </w:p>
    <w:p w:rsidR="00A67EC7" w:rsidRPr="00D10FD3" w:rsidRDefault="00A67EC7" w:rsidP="00D10FD3">
      <w:pPr>
        <w:spacing w:after="0" w:line="360" w:lineRule="auto"/>
        <w:jc w:val="both"/>
        <w:rPr>
          <w:rFonts w:ascii="Book Antiqua" w:eastAsiaTheme="minorEastAsia" w:hAnsi="Book Antiqua"/>
          <w:sz w:val="24"/>
          <w:szCs w:val="24"/>
          <w:lang w:val="en-GB" w:eastAsia="zh-CN"/>
        </w:rPr>
      </w:pPr>
      <w:r w:rsidRPr="00D10FD3">
        <w:rPr>
          <w:rFonts w:ascii="Book Antiqua" w:hAnsi="Book Antiqua"/>
          <w:b/>
          <w:sz w:val="24"/>
          <w:szCs w:val="24"/>
        </w:rPr>
        <w:lastRenderedPageBreak/>
        <w:t>Institutional review board statement</w:t>
      </w:r>
      <w:r w:rsidRPr="00D10FD3">
        <w:rPr>
          <w:rFonts w:ascii="Book Antiqua" w:hAnsi="Book Antiqua"/>
          <w:b/>
          <w:iCs/>
          <w:color w:val="000000"/>
          <w:sz w:val="24"/>
          <w:szCs w:val="24"/>
        </w:rPr>
        <w:t xml:space="preserve">: </w:t>
      </w:r>
      <w:r w:rsidRPr="00D10FD3">
        <w:rPr>
          <w:rFonts w:ascii="Book Antiqua" w:hAnsi="Book Antiqua"/>
          <w:sz w:val="24"/>
          <w:szCs w:val="24"/>
          <w:lang w:val="en-GB"/>
        </w:rPr>
        <w:t>The study was reviewed and approved by the institutional review board of Hannover Medical School, Germany (application number 1683-2013).</w:t>
      </w:r>
    </w:p>
    <w:p w:rsidR="00A67EC7" w:rsidRPr="00D10FD3" w:rsidRDefault="00A67EC7" w:rsidP="00D10FD3">
      <w:pPr>
        <w:spacing w:after="0" w:line="360" w:lineRule="auto"/>
        <w:jc w:val="both"/>
        <w:rPr>
          <w:rFonts w:ascii="Book Antiqua" w:eastAsiaTheme="minorEastAsia" w:hAnsi="Book Antiqua"/>
          <w:b/>
          <w:sz w:val="24"/>
          <w:szCs w:val="24"/>
          <w:lang w:eastAsia="zh-CN"/>
        </w:rPr>
      </w:pPr>
    </w:p>
    <w:p w:rsidR="00A67EC7" w:rsidRPr="00D10FD3" w:rsidRDefault="00A67EC7" w:rsidP="00D10FD3">
      <w:pPr>
        <w:spacing w:after="0" w:line="360" w:lineRule="auto"/>
        <w:jc w:val="both"/>
        <w:rPr>
          <w:rFonts w:ascii="Book Antiqua" w:eastAsiaTheme="minorEastAsia" w:hAnsi="Book Antiqua"/>
          <w:sz w:val="24"/>
          <w:szCs w:val="24"/>
          <w:lang w:val="en-GB" w:eastAsia="zh-CN"/>
        </w:rPr>
      </w:pPr>
      <w:r w:rsidRPr="00D10FD3">
        <w:rPr>
          <w:rFonts w:ascii="Book Antiqua" w:hAnsi="Book Antiqua"/>
          <w:b/>
          <w:sz w:val="24"/>
          <w:szCs w:val="24"/>
        </w:rPr>
        <w:t>Informed consent statement</w:t>
      </w:r>
      <w:r w:rsidRPr="00D10FD3">
        <w:rPr>
          <w:rFonts w:ascii="Book Antiqua" w:hAnsi="Book Antiqua"/>
          <w:b/>
          <w:iCs/>
          <w:color w:val="000000"/>
          <w:sz w:val="24"/>
          <w:szCs w:val="24"/>
        </w:rPr>
        <w:t xml:space="preserve">: </w:t>
      </w:r>
      <w:r w:rsidRPr="00D10FD3">
        <w:rPr>
          <w:rFonts w:ascii="Book Antiqua" w:hAnsi="Book Antiqua"/>
          <w:sz w:val="24"/>
          <w:szCs w:val="24"/>
          <w:lang w:val="en-GB"/>
        </w:rPr>
        <w:t>All study participants, or their legal guardian, provided informed written consent prior to study enrolment.</w:t>
      </w:r>
    </w:p>
    <w:p w:rsidR="00A67EC7" w:rsidRPr="00D10FD3" w:rsidRDefault="00A67EC7" w:rsidP="00D10FD3">
      <w:pPr>
        <w:spacing w:after="0" w:line="360" w:lineRule="auto"/>
        <w:jc w:val="both"/>
        <w:rPr>
          <w:rFonts w:ascii="Book Antiqua" w:eastAsiaTheme="minorEastAsia" w:hAnsi="Book Antiqua"/>
          <w:b/>
          <w:sz w:val="24"/>
          <w:szCs w:val="24"/>
          <w:lang w:eastAsia="zh-CN"/>
        </w:rPr>
      </w:pPr>
    </w:p>
    <w:p w:rsidR="00A67EC7" w:rsidRPr="00D10FD3" w:rsidRDefault="00A67EC7" w:rsidP="00D10FD3">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sz w:val="24"/>
          <w:szCs w:val="24"/>
          <w:lang w:val="en-GB"/>
        </w:rPr>
      </w:pPr>
      <w:r w:rsidRPr="00D10FD3">
        <w:rPr>
          <w:rFonts w:ascii="Book Antiqua" w:hAnsi="Book Antiqua"/>
          <w:b/>
          <w:sz w:val="24"/>
          <w:szCs w:val="24"/>
        </w:rPr>
        <w:t>Conflict-of-interest statement</w:t>
      </w:r>
      <w:r w:rsidRPr="00D10FD3">
        <w:rPr>
          <w:rFonts w:ascii="Book Antiqua" w:hAnsi="Book Antiqua" w:cs="TimesNewRomanPS-BoldItalicMT"/>
          <w:b/>
          <w:iCs/>
          <w:sz w:val="24"/>
          <w:szCs w:val="24"/>
        </w:rPr>
        <w:t xml:space="preserve">: </w:t>
      </w:r>
      <w:r w:rsidRPr="00D10FD3">
        <w:rPr>
          <w:rFonts w:ascii="Book Antiqua" w:hAnsi="Book Antiqua"/>
          <w:color w:val="auto"/>
          <w:sz w:val="24"/>
          <w:szCs w:val="24"/>
          <w:lang w:val="en-GB"/>
        </w:rPr>
        <w:t>The authors declare that there are no conflicts of interest.</w:t>
      </w:r>
    </w:p>
    <w:p w:rsidR="00A67EC7" w:rsidRPr="00D10FD3" w:rsidRDefault="00A67EC7" w:rsidP="00D10FD3">
      <w:pPr>
        <w:spacing w:after="0" w:line="360" w:lineRule="auto"/>
        <w:jc w:val="both"/>
        <w:rPr>
          <w:rFonts w:ascii="Book Antiqua" w:hAnsi="Book Antiqua"/>
          <w:b/>
          <w:sz w:val="24"/>
          <w:szCs w:val="24"/>
          <w:lang w:val="en-GB"/>
        </w:rPr>
      </w:pPr>
    </w:p>
    <w:p w:rsidR="00A67EC7" w:rsidRPr="00D10FD3" w:rsidRDefault="00A67EC7" w:rsidP="00D10FD3">
      <w:pPr>
        <w:spacing w:after="0" w:line="360" w:lineRule="auto"/>
        <w:jc w:val="both"/>
        <w:rPr>
          <w:rFonts w:ascii="Book Antiqua" w:hAnsi="Book Antiqua"/>
          <w:b/>
          <w:sz w:val="24"/>
          <w:szCs w:val="24"/>
        </w:rPr>
      </w:pPr>
      <w:r w:rsidRPr="00D10FD3">
        <w:rPr>
          <w:rFonts w:ascii="Book Antiqua" w:hAnsi="Book Antiqua"/>
          <w:b/>
          <w:sz w:val="24"/>
          <w:szCs w:val="24"/>
        </w:rPr>
        <w:t>Data sharing statement</w:t>
      </w:r>
      <w:r w:rsidRPr="00D10FD3">
        <w:rPr>
          <w:rFonts w:ascii="Book Antiqua" w:hAnsi="Book Antiqua" w:cs="TimesNewRomanPS-BoldItalicMT"/>
          <w:b/>
          <w:iCs/>
          <w:color w:val="000000"/>
          <w:sz w:val="24"/>
          <w:szCs w:val="24"/>
        </w:rPr>
        <w:t>:</w:t>
      </w:r>
      <w:r w:rsidRPr="00D10FD3">
        <w:rPr>
          <w:rFonts w:ascii="Book Antiqua" w:hAnsi="Book Antiqua"/>
          <w:b/>
          <w:sz w:val="24"/>
          <w:szCs w:val="24"/>
        </w:rPr>
        <w:t xml:space="preserve"> </w:t>
      </w:r>
      <w:r w:rsidRPr="00D10FD3">
        <w:rPr>
          <w:rFonts w:ascii="Book Antiqua" w:hAnsi="Book Antiqua"/>
          <w:sz w:val="24"/>
          <w:szCs w:val="24"/>
          <w:lang w:val="en-GB"/>
        </w:rPr>
        <w:t>No additional data are available.</w:t>
      </w:r>
    </w:p>
    <w:p w:rsidR="00A67EC7" w:rsidRPr="00D10FD3" w:rsidRDefault="00A67EC7" w:rsidP="00D10FD3">
      <w:pPr>
        <w:adjustRightInd w:val="0"/>
        <w:snapToGrid w:val="0"/>
        <w:spacing w:after="0" w:line="360" w:lineRule="auto"/>
        <w:jc w:val="both"/>
        <w:rPr>
          <w:rFonts w:ascii="Book Antiqua" w:hAnsi="Book Antiqua"/>
          <w:sz w:val="24"/>
          <w:szCs w:val="24"/>
        </w:rPr>
      </w:pPr>
    </w:p>
    <w:p w:rsidR="00A67EC7" w:rsidRPr="00D10FD3" w:rsidRDefault="00A67EC7" w:rsidP="00D10FD3">
      <w:pPr>
        <w:adjustRightInd w:val="0"/>
        <w:snapToGrid w:val="0"/>
        <w:spacing w:after="0" w:line="360" w:lineRule="auto"/>
        <w:jc w:val="both"/>
        <w:rPr>
          <w:rFonts w:ascii="Book Antiqua" w:hAnsi="Book Antiqua" w:cs="宋体"/>
          <w:sz w:val="24"/>
          <w:szCs w:val="24"/>
        </w:rPr>
      </w:pPr>
      <w:r w:rsidRPr="00D10FD3">
        <w:rPr>
          <w:rFonts w:ascii="Book Antiqua" w:hAnsi="Book Antiqua"/>
          <w:b/>
          <w:color w:val="000000"/>
          <w:sz w:val="24"/>
          <w:szCs w:val="24"/>
        </w:rPr>
        <w:t xml:space="preserve">Open-Access: </w:t>
      </w:r>
      <w:r w:rsidRPr="00D10FD3">
        <w:rPr>
          <w:rFonts w:ascii="Book Antiqua" w:hAnsi="Book Antiqua"/>
          <w:color w:val="000000"/>
          <w:sz w:val="24"/>
          <w:szCs w:val="24"/>
        </w:rPr>
        <w:t xml:space="preserve">This is an </w:t>
      </w:r>
      <w:r w:rsidRPr="00D10FD3">
        <w:rPr>
          <w:rFonts w:ascii="Book Antiqua" w:hAnsi="Book Antiqua" w:cs="宋体"/>
          <w:sz w:val="24"/>
          <w:szCs w:val="24"/>
        </w:rPr>
        <w:t xml:space="preserve">open-access article that was </w:t>
      </w:r>
      <w:r w:rsidRPr="00D10FD3">
        <w:rPr>
          <w:rFonts w:ascii="Book Antiqua" w:hAnsi="Book Antiqua"/>
          <w:sz w:val="24"/>
          <w:szCs w:val="24"/>
        </w:rPr>
        <w:t xml:space="preserve">selected by an in-house editor and fully peer-reviewed by external reviewers. It is </w:t>
      </w:r>
      <w:r w:rsidRPr="00D10FD3">
        <w:rPr>
          <w:rFonts w:ascii="Book Antiqua" w:hAnsi="Book Antiqua" w:cs="宋体"/>
          <w:sz w:val="24"/>
          <w:szCs w:val="24"/>
        </w:rPr>
        <w:t xml:space="preserve">distributed in accordance with </w:t>
      </w:r>
      <w:r w:rsidRPr="00D10FD3">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35797" w:rsidRPr="00D10FD3" w:rsidRDefault="00435797" w:rsidP="00D10FD3">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Theme="minorEastAsia" w:hAnsi="Book Antiqua"/>
          <w:color w:val="auto"/>
          <w:sz w:val="24"/>
          <w:szCs w:val="24"/>
          <w:lang w:val="en-GB" w:eastAsia="zh-CN"/>
        </w:rPr>
      </w:pPr>
    </w:p>
    <w:p w:rsidR="00A67EC7" w:rsidRPr="00D10FD3" w:rsidRDefault="00A67EC7" w:rsidP="00D10FD3">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宋体" w:hAnsi="Book Antiqua" w:cs="宋体"/>
          <w:sz w:val="24"/>
          <w:szCs w:val="24"/>
          <w:lang w:eastAsia="zh-CN"/>
        </w:rPr>
      </w:pPr>
      <w:r w:rsidRPr="00D10FD3">
        <w:rPr>
          <w:rFonts w:ascii="Book Antiqua" w:eastAsia="宋体" w:hAnsi="Book Antiqua" w:cs="宋体"/>
          <w:b/>
          <w:sz w:val="24"/>
          <w:szCs w:val="24"/>
        </w:rPr>
        <w:t>Manuscript source:</w:t>
      </w:r>
      <w:r w:rsidRPr="00D10FD3">
        <w:rPr>
          <w:rFonts w:ascii="Book Antiqua" w:eastAsia="宋体" w:hAnsi="Book Antiqua" w:cs="宋体"/>
          <w:sz w:val="24"/>
          <w:szCs w:val="24"/>
        </w:rPr>
        <w:t> Invited manuscript</w:t>
      </w:r>
    </w:p>
    <w:p w:rsidR="00A67EC7" w:rsidRPr="00D10FD3" w:rsidRDefault="00A67EC7" w:rsidP="00D10FD3">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Theme="minorEastAsia" w:hAnsi="Book Antiqua"/>
          <w:color w:val="auto"/>
          <w:sz w:val="24"/>
          <w:szCs w:val="24"/>
          <w:lang w:val="en-GB" w:eastAsia="zh-CN"/>
        </w:rPr>
      </w:pPr>
    </w:p>
    <w:p w:rsidR="00A67EC7" w:rsidRPr="00D10FD3" w:rsidRDefault="00A67EC7" w:rsidP="00D10FD3">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Theme="minorEastAsia" w:hAnsi="Book Antiqua" w:cs="Arial"/>
          <w:sz w:val="24"/>
          <w:szCs w:val="24"/>
          <w:lang w:val="en-US" w:eastAsia="zh-CN"/>
        </w:rPr>
      </w:pPr>
      <w:r w:rsidRPr="00D10FD3">
        <w:rPr>
          <w:rFonts w:ascii="Book Antiqua" w:hAnsi="Book Antiqua"/>
          <w:b/>
          <w:sz w:val="24"/>
          <w:szCs w:val="24"/>
        </w:rPr>
        <w:t>Correspondence to:</w:t>
      </w:r>
      <w:r w:rsidRPr="00D10FD3">
        <w:rPr>
          <w:rFonts w:ascii="Book Antiqua" w:eastAsiaTheme="minorEastAsia" w:hAnsi="Book Antiqua"/>
          <w:b/>
          <w:sz w:val="24"/>
          <w:szCs w:val="24"/>
          <w:lang w:eastAsia="zh-CN"/>
        </w:rPr>
        <w:t xml:space="preserve"> </w:t>
      </w:r>
      <w:r w:rsidR="009A42BE" w:rsidRPr="00D10FD3">
        <w:rPr>
          <w:rFonts w:ascii="Book Antiqua" w:hAnsi="Book Antiqua" w:cs="Arial"/>
          <w:b/>
          <w:sz w:val="24"/>
          <w:szCs w:val="24"/>
          <w:lang w:val="en-US"/>
        </w:rPr>
        <w:t xml:space="preserve">Alexander </w:t>
      </w:r>
      <w:proofErr w:type="spellStart"/>
      <w:r w:rsidR="009A42BE" w:rsidRPr="00D10FD3">
        <w:rPr>
          <w:rFonts w:ascii="Book Antiqua" w:hAnsi="Book Antiqua" w:cs="Arial"/>
          <w:b/>
          <w:sz w:val="24"/>
          <w:szCs w:val="24"/>
          <w:lang w:val="en-US"/>
        </w:rPr>
        <w:t>Kaltenborn</w:t>
      </w:r>
      <w:proofErr w:type="spellEnd"/>
      <w:r w:rsidR="009A42BE" w:rsidRPr="00D10FD3">
        <w:rPr>
          <w:rFonts w:ascii="Book Antiqua" w:hAnsi="Book Antiqua" w:cs="Arial"/>
          <w:b/>
          <w:sz w:val="24"/>
          <w:szCs w:val="24"/>
          <w:lang w:val="en-US"/>
        </w:rPr>
        <w:t xml:space="preserve">, MD, </w:t>
      </w:r>
      <w:r w:rsidR="00DE0C02" w:rsidRPr="00D10FD3">
        <w:rPr>
          <w:rFonts w:ascii="Book Antiqua" w:hAnsi="Book Antiqua" w:cs="Arial"/>
          <w:b/>
          <w:sz w:val="24"/>
          <w:szCs w:val="24"/>
          <w:lang w:val="en-US"/>
        </w:rPr>
        <w:t>Maj</w:t>
      </w:r>
      <w:r w:rsidRPr="00D10FD3">
        <w:rPr>
          <w:rFonts w:ascii="Book Antiqua" w:eastAsiaTheme="minorEastAsia" w:hAnsi="Book Antiqua" w:cs="Arial"/>
          <w:b/>
          <w:sz w:val="24"/>
          <w:szCs w:val="24"/>
          <w:lang w:val="en-US" w:eastAsia="zh-CN"/>
        </w:rPr>
        <w:t>,</w:t>
      </w:r>
      <w:r w:rsidR="009A42BE" w:rsidRPr="00D10FD3">
        <w:rPr>
          <w:rFonts w:ascii="Book Antiqua" w:hAnsi="Book Antiqua" w:cs="Arial"/>
          <w:b/>
          <w:sz w:val="24"/>
          <w:szCs w:val="24"/>
          <w:lang w:val="en-US"/>
        </w:rPr>
        <w:t xml:space="preserve"> </w:t>
      </w:r>
      <w:r w:rsidR="00DA78F8" w:rsidRPr="00D10FD3">
        <w:rPr>
          <w:rFonts w:ascii="Book Antiqua" w:hAnsi="Book Antiqua" w:cs="Arial"/>
          <w:b/>
          <w:sz w:val="24"/>
          <w:szCs w:val="24"/>
          <w:lang w:val="en-US"/>
        </w:rPr>
        <w:t>MC</w:t>
      </w:r>
      <w:r w:rsidRPr="00D10FD3">
        <w:rPr>
          <w:rFonts w:ascii="Book Antiqua" w:eastAsiaTheme="minorEastAsia" w:hAnsi="Book Antiqua" w:cs="Arial"/>
          <w:b/>
          <w:sz w:val="24"/>
          <w:szCs w:val="24"/>
          <w:lang w:val="en-US" w:eastAsia="zh-CN"/>
        </w:rPr>
        <w:t>,</w:t>
      </w:r>
      <w:r w:rsidR="00DA78F8" w:rsidRPr="00D10FD3">
        <w:rPr>
          <w:rFonts w:ascii="Book Antiqua" w:hAnsi="Book Antiqua" w:cs="Arial"/>
          <w:b/>
          <w:sz w:val="24"/>
          <w:szCs w:val="24"/>
          <w:lang w:val="en-US"/>
        </w:rPr>
        <w:t xml:space="preserve"> </w:t>
      </w:r>
      <w:r w:rsidR="009A42BE" w:rsidRPr="00D10FD3">
        <w:rPr>
          <w:rFonts w:ascii="Book Antiqua" w:hAnsi="Book Antiqua" w:cs="Arial"/>
          <w:b/>
          <w:sz w:val="24"/>
          <w:szCs w:val="24"/>
          <w:lang w:val="en-US"/>
        </w:rPr>
        <w:t>GAF</w:t>
      </w:r>
      <w:r w:rsidRPr="00D10FD3">
        <w:rPr>
          <w:rFonts w:ascii="Book Antiqua" w:eastAsiaTheme="minorEastAsia" w:hAnsi="Book Antiqua" w:cs="Arial"/>
          <w:b/>
          <w:sz w:val="24"/>
          <w:szCs w:val="24"/>
          <w:lang w:val="en-US" w:eastAsia="zh-CN"/>
        </w:rPr>
        <w:t xml:space="preserve">, </w:t>
      </w:r>
      <w:r w:rsidR="009A42BE" w:rsidRPr="00D10FD3">
        <w:rPr>
          <w:rFonts w:ascii="Book Antiqua" w:hAnsi="Book Antiqua" w:cs="Arial"/>
          <w:b/>
          <w:sz w:val="24"/>
          <w:szCs w:val="24"/>
          <w:lang w:val="en-US"/>
        </w:rPr>
        <w:t>Research Fellow</w:t>
      </w:r>
      <w:r w:rsidRPr="00D10FD3">
        <w:rPr>
          <w:rFonts w:ascii="Book Antiqua" w:eastAsiaTheme="minorEastAsia" w:hAnsi="Book Antiqua" w:cs="Arial"/>
          <w:b/>
          <w:sz w:val="24"/>
          <w:szCs w:val="24"/>
          <w:lang w:val="en-US" w:eastAsia="zh-CN"/>
        </w:rPr>
        <w:t xml:space="preserve">, </w:t>
      </w:r>
      <w:r w:rsidRPr="00D10FD3">
        <w:rPr>
          <w:rFonts w:ascii="Book Antiqua" w:hAnsi="Book Antiqua" w:cs="Arial"/>
          <w:b/>
          <w:sz w:val="24"/>
          <w:szCs w:val="24"/>
          <w:lang w:val="en-US"/>
        </w:rPr>
        <w:t xml:space="preserve">QM </w:t>
      </w:r>
      <w:r w:rsidRPr="00D10FD3">
        <w:rPr>
          <w:rFonts w:ascii="Book Antiqua" w:eastAsiaTheme="minorEastAsia" w:hAnsi="Book Antiqua" w:cs="Arial"/>
          <w:b/>
          <w:sz w:val="24"/>
          <w:szCs w:val="24"/>
          <w:lang w:val="en-US" w:eastAsia="zh-CN"/>
        </w:rPr>
        <w:t>and</w:t>
      </w:r>
      <w:r w:rsidRPr="00D10FD3">
        <w:rPr>
          <w:rFonts w:ascii="Book Antiqua" w:hAnsi="Book Antiqua" w:cs="Arial"/>
          <w:b/>
          <w:sz w:val="24"/>
          <w:szCs w:val="24"/>
          <w:lang w:val="en-US"/>
        </w:rPr>
        <w:t xml:space="preserve"> HTA </w:t>
      </w:r>
      <w:r w:rsidRPr="00D10FD3">
        <w:rPr>
          <w:rFonts w:ascii="Book Antiqua" w:hAnsi="Book Antiqua" w:cs="Arial"/>
          <w:sz w:val="24"/>
          <w:szCs w:val="24"/>
          <w:lang w:val="en-US"/>
        </w:rPr>
        <w:t>in Transplantation,</w:t>
      </w:r>
      <w:r w:rsidRPr="00D10FD3">
        <w:rPr>
          <w:rFonts w:ascii="Book Antiqua" w:eastAsiaTheme="minorEastAsia" w:hAnsi="Book Antiqua" w:cs="Arial"/>
          <w:sz w:val="24"/>
          <w:szCs w:val="24"/>
          <w:lang w:val="en-US" w:eastAsia="zh-CN"/>
        </w:rPr>
        <w:t xml:space="preserve"> </w:t>
      </w:r>
      <w:r w:rsidRPr="00D10FD3">
        <w:rPr>
          <w:rFonts w:ascii="Book Antiqua" w:hAnsi="Book Antiqua"/>
          <w:sz w:val="24"/>
          <w:szCs w:val="24"/>
          <w:lang w:val="en-US"/>
        </w:rPr>
        <w:t>Core Facility Quality Management and Health Technology Assessment in Transplantation, Integrated Research and Treatment Facility Transplantation (IFB-</w:t>
      </w:r>
      <w:proofErr w:type="spellStart"/>
      <w:r w:rsidRPr="00D10FD3">
        <w:rPr>
          <w:rFonts w:ascii="Book Antiqua" w:hAnsi="Book Antiqua"/>
          <w:sz w:val="24"/>
          <w:szCs w:val="24"/>
          <w:lang w:val="en-US"/>
        </w:rPr>
        <w:t>Tx</w:t>
      </w:r>
      <w:proofErr w:type="spellEnd"/>
      <w:r w:rsidRPr="00D10FD3">
        <w:rPr>
          <w:rFonts w:ascii="Book Antiqua" w:hAnsi="Book Antiqua"/>
          <w:sz w:val="24"/>
          <w:szCs w:val="24"/>
          <w:lang w:val="en-US"/>
        </w:rPr>
        <w:t xml:space="preserve">), Hannover Medical School, </w:t>
      </w:r>
      <w:r w:rsidRPr="00D10FD3">
        <w:rPr>
          <w:rFonts w:ascii="Book Antiqua" w:hAnsi="Book Antiqua" w:cs="Arial"/>
          <w:sz w:val="24"/>
          <w:szCs w:val="24"/>
          <w:lang w:val="en-US"/>
        </w:rPr>
        <w:t>Carl-</w:t>
      </w:r>
      <w:proofErr w:type="spellStart"/>
      <w:r w:rsidRPr="00D10FD3">
        <w:rPr>
          <w:rFonts w:ascii="Book Antiqua" w:hAnsi="Book Antiqua" w:cs="Arial"/>
          <w:sz w:val="24"/>
          <w:szCs w:val="24"/>
          <w:lang w:val="en-US"/>
        </w:rPr>
        <w:t>Neuberg</w:t>
      </w:r>
      <w:proofErr w:type="spellEnd"/>
      <w:r w:rsidRPr="00D10FD3">
        <w:rPr>
          <w:rFonts w:ascii="Book Antiqua" w:hAnsi="Book Antiqua" w:cs="Arial"/>
          <w:sz w:val="24"/>
          <w:szCs w:val="24"/>
          <w:lang w:val="en-US"/>
        </w:rPr>
        <w:t xml:space="preserve"> Str. 1</w:t>
      </w:r>
      <w:r w:rsidRPr="00D10FD3">
        <w:rPr>
          <w:rFonts w:ascii="Book Antiqua" w:eastAsiaTheme="minorEastAsia" w:hAnsi="Book Antiqua" w:cs="Arial"/>
          <w:sz w:val="24"/>
          <w:szCs w:val="24"/>
          <w:lang w:val="en-US" w:eastAsia="zh-CN"/>
        </w:rPr>
        <w:t xml:space="preserve">, </w:t>
      </w:r>
      <w:r w:rsidRPr="00D10FD3">
        <w:rPr>
          <w:rFonts w:ascii="Book Antiqua" w:hAnsi="Book Antiqua"/>
          <w:sz w:val="24"/>
          <w:szCs w:val="24"/>
          <w:lang w:val="en-US"/>
        </w:rPr>
        <w:t>30625 Hannover, Germany</w:t>
      </w:r>
      <w:r w:rsidRPr="00D10FD3">
        <w:rPr>
          <w:rFonts w:ascii="Book Antiqua" w:eastAsiaTheme="minorEastAsia" w:hAnsi="Book Antiqua"/>
          <w:sz w:val="24"/>
          <w:szCs w:val="24"/>
          <w:lang w:val="en-US" w:eastAsia="zh-CN"/>
        </w:rPr>
        <w:t>.</w:t>
      </w:r>
      <w:r w:rsidRPr="00D10FD3">
        <w:rPr>
          <w:rFonts w:ascii="Book Antiqua" w:hAnsi="Book Antiqua"/>
          <w:sz w:val="24"/>
          <w:szCs w:val="24"/>
        </w:rPr>
        <w:t xml:space="preserve"> </w:t>
      </w:r>
      <w:hyperlink r:id="rId9" w:history="1">
        <w:r w:rsidRPr="00D10FD3">
          <w:rPr>
            <w:rStyle w:val="Hyperlink"/>
            <w:rFonts w:ascii="Book Antiqua" w:hAnsi="Book Antiqua"/>
            <w:color w:val="auto"/>
            <w:sz w:val="24"/>
            <w:szCs w:val="24"/>
            <w:u w:val="none"/>
          </w:rPr>
          <w:t>kaltenborn.alexander@mh-hannover.</w:t>
        </w:r>
      </w:hyperlink>
      <w:r w:rsidRPr="00D10FD3">
        <w:rPr>
          <w:rFonts w:ascii="Book Antiqua" w:hAnsi="Book Antiqua"/>
          <w:sz w:val="24"/>
          <w:szCs w:val="24"/>
        </w:rPr>
        <w:t>de</w:t>
      </w:r>
    </w:p>
    <w:p w:rsidR="00A67EC7" w:rsidRPr="00D10FD3" w:rsidRDefault="00A67EC7" w:rsidP="00D10FD3">
      <w:pPr>
        <w:spacing w:after="0" w:line="360" w:lineRule="auto"/>
        <w:jc w:val="both"/>
        <w:rPr>
          <w:rFonts w:ascii="Book Antiqua" w:hAnsi="Book Antiqua"/>
          <w:b/>
          <w:sz w:val="24"/>
          <w:szCs w:val="24"/>
        </w:rPr>
      </w:pPr>
      <w:r w:rsidRPr="00D10FD3">
        <w:rPr>
          <w:rFonts w:ascii="Book Antiqua" w:hAnsi="Book Antiqua"/>
          <w:b/>
          <w:sz w:val="24"/>
          <w:szCs w:val="24"/>
        </w:rPr>
        <w:t xml:space="preserve">Telephone: </w:t>
      </w:r>
      <w:r w:rsidRPr="00D10FD3">
        <w:rPr>
          <w:rFonts w:ascii="Book Antiqua" w:hAnsi="Book Antiqua" w:cs="Arial"/>
          <w:sz w:val="24"/>
          <w:szCs w:val="24"/>
          <w:lang w:val="en-US"/>
        </w:rPr>
        <w:t>+49-511-5328846</w:t>
      </w:r>
    </w:p>
    <w:p w:rsidR="00A67EC7" w:rsidRPr="00D10FD3" w:rsidRDefault="00A67EC7" w:rsidP="00D10FD3">
      <w:pPr>
        <w:spacing w:after="0" w:line="360" w:lineRule="auto"/>
        <w:jc w:val="both"/>
        <w:rPr>
          <w:rFonts w:ascii="Book Antiqua" w:eastAsiaTheme="minorEastAsia" w:hAnsi="Book Antiqua" w:cs="Arial"/>
          <w:sz w:val="24"/>
          <w:szCs w:val="24"/>
          <w:lang w:val="en-US" w:eastAsia="zh-CN"/>
        </w:rPr>
      </w:pPr>
      <w:r w:rsidRPr="00D10FD3">
        <w:rPr>
          <w:rFonts w:ascii="Book Antiqua" w:hAnsi="Book Antiqua"/>
          <w:b/>
          <w:sz w:val="24"/>
          <w:szCs w:val="24"/>
        </w:rPr>
        <w:t>Fax:</w:t>
      </w:r>
      <w:r w:rsidRPr="00D10FD3">
        <w:rPr>
          <w:rFonts w:ascii="Book Antiqua" w:hAnsi="Book Antiqua" w:cs="Arial"/>
          <w:sz w:val="24"/>
          <w:szCs w:val="24"/>
          <w:lang w:val="en-US"/>
        </w:rPr>
        <w:t xml:space="preserve"> +49-511-5324010</w:t>
      </w:r>
    </w:p>
    <w:p w:rsidR="00A67EC7" w:rsidRPr="00D10FD3" w:rsidRDefault="00A67EC7" w:rsidP="00D10FD3">
      <w:pPr>
        <w:spacing w:after="0" w:line="360" w:lineRule="auto"/>
        <w:jc w:val="both"/>
        <w:rPr>
          <w:rFonts w:ascii="Book Antiqua" w:eastAsiaTheme="minorEastAsia" w:hAnsi="Book Antiqua" w:cs="Arial"/>
          <w:sz w:val="24"/>
          <w:szCs w:val="24"/>
          <w:lang w:val="en-US" w:eastAsia="zh-CN"/>
        </w:rPr>
      </w:pPr>
    </w:p>
    <w:p w:rsidR="00A67EC7" w:rsidRPr="00D10FD3" w:rsidRDefault="00A67EC7" w:rsidP="00D10FD3">
      <w:pPr>
        <w:spacing w:after="0" w:line="360" w:lineRule="auto"/>
        <w:jc w:val="both"/>
        <w:rPr>
          <w:rFonts w:ascii="Book Antiqua" w:hAnsi="Book Antiqua"/>
          <w:b/>
          <w:sz w:val="24"/>
          <w:szCs w:val="24"/>
        </w:rPr>
      </w:pPr>
      <w:r w:rsidRPr="00D10FD3">
        <w:rPr>
          <w:rFonts w:ascii="Book Antiqua" w:hAnsi="Book Antiqua"/>
          <w:b/>
          <w:sz w:val="24"/>
          <w:szCs w:val="24"/>
        </w:rPr>
        <w:t xml:space="preserve">Received: </w:t>
      </w:r>
      <w:r w:rsidR="00E33641" w:rsidRPr="00D10FD3">
        <w:rPr>
          <w:rFonts w:ascii="Book Antiqua" w:eastAsiaTheme="minorEastAsia" w:hAnsi="Book Antiqua"/>
          <w:sz w:val="24"/>
          <w:szCs w:val="24"/>
          <w:lang w:eastAsia="zh-CN"/>
        </w:rPr>
        <w:t>September 17, 2016</w:t>
      </w:r>
      <w:r w:rsidR="008940F5">
        <w:rPr>
          <w:rFonts w:ascii="Book Antiqua" w:hAnsi="Book Antiqua"/>
          <w:sz w:val="24"/>
          <w:szCs w:val="24"/>
        </w:rPr>
        <w:t xml:space="preserve"> </w:t>
      </w:r>
    </w:p>
    <w:p w:rsidR="00A67EC7" w:rsidRPr="00D10FD3" w:rsidRDefault="00A67EC7" w:rsidP="00D10FD3">
      <w:pPr>
        <w:spacing w:after="0" w:line="360" w:lineRule="auto"/>
        <w:jc w:val="both"/>
        <w:rPr>
          <w:rFonts w:ascii="Book Antiqua" w:hAnsi="Book Antiqua"/>
          <w:b/>
          <w:sz w:val="24"/>
          <w:szCs w:val="24"/>
        </w:rPr>
      </w:pPr>
      <w:r w:rsidRPr="00D10FD3">
        <w:rPr>
          <w:rFonts w:ascii="Book Antiqua" w:hAnsi="Book Antiqua"/>
          <w:b/>
          <w:sz w:val="24"/>
          <w:szCs w:val="24"/>
        </w:rPr>
        <w:t>Peer-review started:</w:t>
      </w:r>
      <w:r w:rsidR="00E33641" w:rsidRPr="00D10FD3">
        <w:rPr>
          <w:rFonts w:ascii="Book Antiqua" w:eastAsiaTheme="minorEastAsia" w:hAnsi="Book Antiqua"/>
          <w:sz w:val="24"/>
          <w:szCs w:val="24"/>
          <w:lang w:eastAsia="zh-CN"/>
        </w:rPr>
        <w:t xml:space="preserve"> September 20, 2016</w:t>
      </w:r>
      <w:r w:rsidR="008940F5">
        <w:rPr>
          <w:rFonts w:ascii="Book Antiqua" w:hAnsi="Book Antiqua"/>
          <w:sz w:val="24"/>
          <w:szCs w:val="24"/>
        </w:rPr>
        <w:t xml:space="preserve"> </w:t>
      </w:r>
    </w:p>
    <w:p w:rsidR="00A67EC7" w:rsidRPr="00D10FD3" w:rsidRDefault="00A67EC7" w:rsidP="00D10FD3">
      <w:pPr>
        <w:spacing w:after="0" w:line="360" w:lineRule="auto"/>
        <w:jc w:val="both"/>
        <w:rPr>
          <w:rFonts w:ascii="Book Antiqua" w:hAnsi="Book Antiqua"/>
          <w:b/>
          <w:sz w:val="24"/>
          <w:szCs w:val="24"/>
        </w:rPr>
      </w:pPr>
      <w:r w:rsidRPr="00D10FD3">
        <w:rPr>
          <w:rFonts w:ascii="Book Antiqua" w:hAnsi="Book Antiqua"/>
          <w:b/>
          <w:sz w:val="24"/>
          <w:szCs w:val="24"/>
        </w:rPr>
        <w:lastRenderedPageBreak/>
        <w:t>First decision:</w:t>
      </w:r>
      <w:r w:rsidR="00E33641" w:rsidRPr="00D10FD3">
        <w:rPr>
          <w:rFonts w:ascii="Book Antiqua" w:eastAsiaTheme="minorEastAsia" w:hAnsi="Book Antiqua"/>
          <w:sz w:val="24"/>
          <w:szCs w:val="24"/>
          <w:lang w:eastAsia="zh-CN"/>
        </w:rPr>
        <w:t xml:space="preserve"> October 21, 2016</w:t>
      </w:r>
      <w:r w:rsidR="008940F5">
        <w:rPr>
          <w:rFonts w:ascii="Book Antiqua" w:hAnsi="Book Antiqua"/>
          <w:sz w:val="24"/>
          <w:szCs w:val="24"/>
        </w:rPr>
        <w:t xml:space="preserve"> </w:t>
      </w:r>
    </w:p>
    <w:p w:rsidR="00A67EC7" w:rsidRPr="00D10FD3" w:rsidRDefault="00A67EC7" w:rsidP="00D10FD3">
      <w:pPr>
        <w:spacing w:after="0" w:line="360" w:lineRule="auto"/>
        <w:jc w:val="both"/>
        <w:rPr>
          <w:rFonts w:ascii="Book Antiqua" w:hAnsi="Book Antiqua"/>
          <w:b/>
          <w:sz w:val="24"/>
          <w:szCs w:val="24"/>
        </w:rPr>
      </w:pPr>
      <w:r w:rsidRPr="00D10FD3">
        <w:rPr>
          <w:rFonts w:ascii="Book Antiqua" w:hAnsi="Book Antiqua"/>
          <w:b/>
          <w:sz w:val="24"/>
          <w:szCs w:val="24"/>
        </w:rPr>
        <w:t>Revised:</w:t>
      </w:r>
      <w:r w:rsidR="008940F5">
        <w:rPr>
          <w:rFonts w:ascii="Book Antiqua" w:hAnsi="Book Antiqua"/>
          <w:b/>
          <w:sz w:val="24"/>
          <w:szCs w:val="24"/>
        </w:rPr>
        <w:t xml:space="preserve"> </w:t>
      </w:r>
      <w:r w:rsidR="00E33641" w:rsidRPr="00D10FD3">
        <w:rPr>
          <w:rFonts w:ascii="Book Antiqua" w:eastAsiaTheme="minorEastAsia" w:hAnsi="Book Antiqua"/>
          <w:sz w:val="24"/>
          <w:szCs w:val="24"/>
          <w:lang w:eastAsia="zh-CN"/>
        </w:rPr>
        <w:t>November 9, 2016</w:t>
      </w:r>
      <w:r w:rsidR="008940F5">
        <w:rPr>
          <w:rFonts w:ascii="Book Antiqua" w:hAnsi="Book Antiqua"/>
          <w:sz w:val="24"/>
          <w:szCs w:val="24"/>
        </w:rPr>
        <w:t xml:space="preserve"> </w:t>
      </w:r>
    </w:p>
    <w:p w:rsidR="00A67EC7" w:rsidRPr="00D10FD3" w:rsidRDefault="00A67EC7" w:rsidP="00D10FD3">
      <w:pPr>
        <w:spacing w:after="0" w:line="360" w:lineRule="auto"/>
        <w:jc w:val="both"/>
        <w:rPr>
          <w:rFonts w:ascii="Book Antiqua" w:hAnsi="Book Antiqua"/>
          <w:b/>
          <w:sz w:val="24"/>
          <w:szCs w:val="24"/>
        </w:rPr>
      </w:pPr>
      <w:proofErr w:type="spellStart"/>
      <w:r w:rsidRPr="00D10FD3">
        <w:rPr>
          <w:rFonts w:ascii="Book Antiqua" w:hAnsi="Book Antiqua"/>
          <w:b/>
          <w:sz w:val="24"/>
          <w:szCs w:val="24"/>
        </w:rPr>
        <w:t>Accepted</w:t>
      </w:r>
      <w:proofErr w:type="spellEnd"/>
      <w:r w:rsidRPr="00D10FD3">
        <w:rPr>
          <w:rFonts w:ascii="Book Antiqua" w:hAnsi="Book Antiqua"/>
          <w:b/>
          <w:sz w:val="24"/>
          <w:szCs w:val="24"/>
        </w:rPr>
        <w:t>:</w:t>
      </w:r>
      <w:r w:rsidR="008940F5">
        <w:rPr>
          <w:rFonts w:ascii="Book Antiqua" w:hAnsi="Book Antiqua"/>
          <w:b/>
          <w:sz w:val="24"/>
          <w:szCs w:val="24"/>
        </w:rPr>
        <w:t xml:space="preserve"> </w:t>
      </w:r>
      <w:r w:rsidR="003210FE" w:rsidRPr="003210FE">
        <w:rPr>
          <w:rFonts w:ascii="Book Antiqua" w:hAnsi="Book Antiqua"/>
          <w:sz w:val="24"/>
          <w:szCs w:val="24"/>
        </w:rPr>
        <w:t>November 27, 2016</w:t>
      </w:r>
    </w:p>
    <w:p w:rsidR="00A67EC7" w:rsidRPr="00D10FD3" w:rsidRDefault="00A67EC7" w:rsidP="00D10FD3">
      <w:pPr>
        <w:spacing w:after="0" w:line="360" w:lineRule="auto"/>
        <w:jc w:val="both"/>
        <w:rPr>
          <w:rFonts w:ascii="Book Antiqua" w:hAnsi="Book Antiqua"/>
          <w:sz w:val="24"/>
          <w:szCs w:val="24"/>
        </w:rPr>
      </w:pPr>
      <w:r w:rsidRPr="00D10FD3">
        <w:rPr>
          <w:rFonts w:ascii="Book Antiqua" w:hAnsi="Book Antiqua"/>
          <w:b/>
          <w:sz w:val="24"/>
          <w:szCs w:val="24"/>
        </w:rPr>
        <w:t>Article in press:</w:t>
      </w:r>
      <w:r w:rsidR="008940F5">
        <w:rPr>
          <w:rFonts w:ascii="Book Antiqua" w:hAnsi="Book Antiqua"/>
          <w:sz w:val="24"/>
          <w:szCs w:val="24"/>
        </w:rPr>
        <w:t xml:space="preserve"> </w:t>
      </w:r>
    </w:p>
    <w:p w:rsidR="00A67EC7" w:rsidRPr="00D10FD3" w:rsidRDefault="00A67EC7" w:rsidP="00D10FD3">
      <w:pPr>
        <w:spacing w:after="0" w:line="360" w:lineRule="auto"/>
        <w:jc w:val="both"/>
        <w:rPr>
          <w:rFonts w:ascii="Book Antiqua" w:eastAsiaTheme="minorEastAsia" w:hAnsi="Book Antiqua"/>
          <w:b/>
          <w:sz w:val="24"/>
          <w:szCs w:val="24"/>
          <w:lang w:eastAsia="zh-CN"/>
        </w:rPr>
      </w:pPr>
      <w:r w:rsidRPr="00D10FD3">
        <w:rPr>
          <w:rFonts w:ascii="Book Antiqua" w:hAnsi="Book Antiqua"/>
          <w:b/>
          <w:sz w:val="24"/>
          <w:szCs w:val="24"/>
        </w:rPr>
        <w:t xml:space="preserve">Published online: </w:t>
      </w:r>
    </w:p>
    <w:p w:rsidR="00236DE5" w:rsidRPr="00D10FD3" w:rsidRDefault="00236DE5" w:rsidP="00D10FD3">
      <w:pPr>
        <w:suppressAutoHyphens w:val="0"/>
        <w:spacing w:after="0" w:line="360" w:lineRule="auto"/>
        <w:jc w:val="both"/>
        <w:rPr>
          <w:rFonts w:ascii="Book Antiqua" w:eastAsia="ヒラギノ角ゴ Pro W3" w:hAnsi="Book Antiqua" w:cs="Arial"/>
          <w:color w:val="000000"/>
          <w:sz w:val="24"/>
          <w:szCs w:val="24"/>
          <w:lang w:val="en-US"/>
        </w:rPr>
      </w:pPr>
      <w:r w:rsidRPr="00D10FD3">
        <w:rPr>
          <w:rFonts w:ascii="Book Antiqua" w:hAnsi="Book Antiqua" w:cs="Arial"/>
          <w:sz w:val="24"/>
          <w:szCs w:val="24"/>
          <w:lang w:val="en-US"/>
        </w:rPr>
        <w:br w:type="page"/>
      </w:r>
    </w:p>
    <w:p w:rsidR="00DE0C02" w:rsidRPr="00D10FD3" w:rsidRDefault="00DE0C02" w:rsidP="00D10FD3">
      <w:pPr>
        <w:suppressAutoHyphens w:val="0"/>
        <w:spacing w:after="0" w:line="360" w:lineRule="auto"/>
        <w:jc w:val="both"/>
        <w:rPr>
          <w:rFonts w:ascii="Book Antiqua" w:hAnsi="Book Antiqua"/>
          <w:b/>
          <w:sz w:val="24"/>
          <w:szCs w:val="24"/>
          <w:lang w:val="en-US"/>
        </w:rPr>
      </w:pPr>
      <w:r w:rsidRPr="00D10FD3">
        <w:rPr>
          <w:rFonts w:ascii="Book Antiqua" w:hAnsi="Book Antiqua"/>
          <w:b/>
          <w:sz w:val="24"/>
          <w:szCs w:val="24"/>
          <w:lang w:val="en-US"/>
        </w:rPr>
        <w:lastRenderedPageBreak/>
        <w:t>Abstract</w:t>
      </w:r>
    </w:p>
    <w:p w:rsidR="00E33641" w:rsidRPr="00D10FD3" w:rsidRDefault="00E33641" w:rsidP="00D10FD3">
      <w:pPr>
        <w:suppressAutoHyphens w:val="0"/>
        <w:spacing w:after="0" w:line="360" w:lineRule="auto"/>
        <w:jc w:val="both"/>
        <w:rPr>
          <w:rFonts w:ascii="Book Antiqua" w:eastAsiaTheme="minorEastAsia" w:hAnsi="Book Antiqua"/>
          <w:b/>
          <w:i/>
          <w:sz w:val="24"/>
          <w:szCs w:val="24"/>
          <w:lang w:val="en-US" w:eastAsia="zh-CN"/>
        </w:rPr>
      </w:pPr>
      <w:r w:rsidRPr="00D10FD3">
        <w:rPr>
          <w:rFonts w:ascii="Book Antiqua" w:hAnsi="Book Antiqua"/>
          <w:b/>
          <w:i/>
          <w:sz w:val="24"/>
          <w:szCs w:val="24"/>
          <w:lang w:val="en-US"/>
        </w:rPr>
        <w:t>AIM</w:t>
      </w:r>
    </w:p>
    <w:p w:rsidR="00C83914" w:rsidRPr="00D10FD3" w:rsidRDefault="00040833" w:rsidP="00D10FD3">
      <w:pPr>
        <w:suppressAutoHyphens w:val="0"/>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 xml:space="preserve">To </w:t>
      </w:r>
      <w:r w:rsidR="00652BA9" w:rsidRPr="00D10FD3">
        <w:rPr>
          <w:rFonts w:ascii="Book Antiqua" w:hAnsi="Book Antiqua"/>
          <w:sz w:val="24"/>
          <w:szCs w:val="24"/>
          <w:lang w:val="en-US"/>
        </w:rPr>
        <w:t>identify independent risk factors for biliary complications in a center with three decades of experience in liver transplantation</w:t>
      </w:r>
      <w:r w:rsidRPr="00D10FD3">
        <w:rPr>
          <w:rFonts w:ascii="Book Antiqua" w:hAnsi="Book Antiqua"/>
          <w:sz w:val="24"/>
          <w:szCs w:val="24"/>
          <w:lang w:val="en-US"/>
        </w:rPr>
        <w:t>.</w:t>
      </w:r>
    </w:p>
    <w:p w:rsidR="00E33641" w:rsidRPr="00D10FD3" w:rsidRDefault="00E33641" w:rsidP="00D10FD3">
      <w:pPr>
        <w:suppressAutoHyphens w:val="0"/>
        <w:spacing w:after="0" w:line="360" w:lineRule="auto"/>
        <w:jc w:val="both"/>
        <w:rPr>
          <w:rFonts w:ascii="Book Antiqua" w:eastAsiaTheme="minorEastAsia" w:hAnsi="Book Antiqua"/>
          <w:sz w:val="24"/>
          <w:szCs w:val="24"/>
          <w:lang w:val="en-US" w:eastAsia="zh-CN"/>
        </w:rPr>
      </w:pPr>
    </w:p>
    <w:p w:rsidR="00E33641" w:rsidRPr="00D10FD3" w:rsidRDefault="00E33641" w:rsidP="00D10FD3">
      <w:pPr>
        <w:suppressAutoHyphens w:val="0"/>
        <w:spacing w:after="0" w:line="360" w:lineRule="auto"/>
        <w:jc w:val="both"/>
        <w:rPr>
          <w:rFonts w:ascii="Book Antiqua" w:eastAsiaTheme="minorEastAsia" w:hAnsi="Book Antiqua"/>
          <w:b/>
          <w:i/>
          <w:sz w:val="24"/>
          <w:szCs w:val="24"/>
          <w:lang w:val="en-US" w:eastAsia="zh-CN"/>
        </w:rPr>
      </w:pPr>
      <w:r w:rsidRPr="00D10FD3">
        <w:rPr>
          <w:rFonts w:ascii="Book Antiqua" w:hAnsi="Book Antiqua"/>
          <w:b/>
          <w:i/>
          <w:sz w:val="24"/>
          <w:szCs w:val="24"/>
          <w:lang w:val="en-US"/>
        </w:rPr>
        <w:t>METHODS</w:t>
      </w:r>
    </w:p>
    <w:p w:rsidR="00C83914" w:rsidRPr="00D10FD3" w:rsidRDefault="00A30811" w:rsidP="00D10FD3">
      <w:pPr>
        <w:suppressAutoHyphens w:val="0"/>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A total of</w:t>
      </w:r>
      <w:r w:rsidRPr="00D10FD3">
        <w:rPr>
          <w:rFonts w:ascii="Book Antiqua" w:hAnsi="Book Antiqua"/>
          <w:b/>
          <w:sz w:val="24"/>
          <w:szCs w:val="24"/>
          <w:lang w:val="en-US"/>
        </w:rPr>
        <w:t xml:space="preserve"> </w:t>
      </w:r>
      <w:r w:rsidRPr="00D10FD3">
        <w:rPr>
          <w:rFonts w:ascii="Book Antiqua" w:hAnsi="Book Antiqua"/>
          <w:sz w:val="24"/>
          <w:szCs w:val="24"/>
          <w:lang w:val="en-US"/>
        </w:rPr>
        <w:t>1607 consecutive li</w:t>
      </w:r>
      <w:r w:rsidR="00A77892" w:rsidRPr="00D10FD3">
        <w:rPr>
          <w:rFonts w:ascii="Book Antiqua" w:hAnsi="Book Antiqua"/>
          <w:sz w:val="24"/>
          <w:szCs w:val="24"/>
          <w:lang w:val="en-US"/>
        </w:rPr>
        <w:t>ver transplantations were analyz</w:t>
      </w:r>
      <w:r w:rsidRPr="00D10FD3">
        <w:rPr>
          <w:rFonts w:ascii="Book Antiqua" w:hAnsi="Book Antiqua"/>
          <w:sz w:val="24"/>
          <w:szCs w:val="24"/>
          <w:lang w:val="en-US"/>
        </w:rPr>
        <w:t>ed in a retrospectiv</w:t>
      </w:r>
      <w:r w:rsidR="00434B9E" w:rsidRPr="00D10FD3">
        <w:rPr>
          <w:rFonts w:ascii="Book Antiqua" w:hAnsi="Book Antiqua"/>
          <w:sz w:val="24"/>
          <w:szCs w:val="24"/>
          <w:lang w:val="en-US"/>
        </w:rPr>
        <w:t>e study. Detailed subset analysi</w:t>
      </w:r>
      <w:r w:rsidRPr="00D10FD3">
        <w:rPr>
          <w:rFonts w:ascii="Book Antiqua" w:hAnsi="Book Antiqua"/>
          <w:sz w:val="24"/>
          <w:szCs w:val="24"/>
          <w:lang w:val="en-US"/>
        </w:rPr>
        <w:t>s was performed in 417 patients</w:t>
      </w:r>
      <w:r w:rsidR="00434B9E" w:rsidRPr="00D10FD3">
        <w:rPr>
          <w:rFonts w:ascii="Book Antiqua" w:hAnsi="Book Antiqua"/>
          <w:sz w:val="24"/>
          <w:szCs w:val="24"/>
          <w:lang w:val="en-US"/>
        </w:rPr>
        <w:t>,</w:t>
      </w:r>
      <w:r w:rsidRPr="00D10FD3">
        <w:rPr>
          <w:rFonts w:ascii="Book Antiqua" w:hAnsi="Book Antiqua"/>
          <w:sz w:val="24"/>
          <w:szCs w:val="24"/>
          <w:lang w:val="en-US"/>
        </w:rPr>
        <w:t xml:space="preserve"> which</w:t>
      </w:r>
      <w:r w:rsidR="00295A22" w:rsidRPr="00D10FD3">
        <w:rPr>
          <w:rFonts w:ascii="Book Antiqua" w:hAnsi="Book Antiqua"/>
          <w:sz w:val="24"/>
          <w:szCs w:val="24"/>
          <w:lang w:val="en-US"/>
        </w:rPr>
        <w:t xml:space="preserve"> have been</w:t>
      </w:r>
      <w:r w:rsidRPr="00D10FD3">
        <w:rPr>
          <w:rFonts w:ascii="Book Antiqua" w:hAnsi="Book Antiqua"/>
          <w:sz w:val="24"/>
          <w:szCs w:val="24"/>
          <w:lang w:val="en-US"/>
        </w:rPr>
        <w:t xml:space="preserve"> transplanted since the introduction of </w:t>
      </w:r>
      <w:r w:rsidR="004422B0" w:rsidRPr="00D10FD3">
        <w:rPr>
          <w:rFonts w:ascii="Book Antiqua" w:hAnsi="Book Antiqua"/>
          <w:sz w:val="24"/>
          <w:szCs w:val="24"/>
          <w:lang w:val="en-US"/>
        </w:rPr>
        <w:t>Model of End-Stage Liver Disease (MELD)</w:t>
      </w:r>
      <w:r w:rsidRPr="00D10FD3">
        <w:rPr>
          <w:rFonts w:ascii="Book Antiqua" w:hAnsi="Book Antiqua"/>
          <w:sz w:val="24"/>
          <w:szCs w:val="24"/>
          <w:lang w:val="en-US"/>
        </w:rPr>
        <w:t xml:space="preserve">-based liver allocation. </w:t>
      </w:r>
      <w:r w:rsidR="00040833" w:rsidRPr="00D10FD3">
        <w:rPr>
          <w:rFonts w:ascii="Book Antiqua" w:hAnsi="Book Antiqua"/>
          <w:sz w:val="24"/>
          <w:szCs w:val="24"/>
          <w:lang w:val="en-US"/>
        </w:rPr>
        <w:t xml:space="preserve">Risk factors for the onset of anastomotic biliary complications were identified with multivariable binary logistic regression analyses. The identified risk factors in regression analyses were compiled into a </w:t>
      </w:r>
      <w:r w:rsidR="00A77892" w:rsidRPr="00D10FD3">
        <w:rPr>
          <w:rFonts w:ascii="Book Antiqua" w:hAnsi="Book Antiqua"/>
          <w:sz w:val="24"/>
          <w:szCs w:val="24"/>
          <w:lang w:val="en-US"/>
        </w:rPr>
        <w:t>prognostic</w:t>
      </w:r>
      <w:r w:rsidR="00040833" w:rsidRPr="00D10FD3">
        <w:rPr>
          <w:rFonts w:ascii="Book Antiqua" w:hAnsi="Book Antiqua"/>
          <w:sz w:val="24"/>
          <w:szCs w:val="24"/>
          <w:lang w:val="en-US"/>
        </w:rPr>
        <w:t xml:space="preserve"> model. The applicability was evaluated with receiver operating characteristic curve analyses. Furthermore, Kaplan-Meier analyses with the log rank test were applied where appropriate. </w:t>
      </w:r>
    </w:p>
    <w:p w:rsidR="007C4EAD" w:rsidRPr="00D10FD3" w:rsidRDefault="007C4EAD" w:rsidP="00D10FD3">
      <w:pPr>
        <w:suppressAutoHyphens w:val="0"/>
        <w:spacing w:after="0" w:line="360" w:lineRule="auto"/>
        <w:jc w:val="both"/>
        <w:rPr>
          <w:rFonts w:ascii="Book Antiqua" w:eastAsiaTheme="minorEastAsia" w:hAnsi="Book Antiqua"/>
          <w:b/>
          <w:sz w:val="24"/>
          <w:szCs w:val="24"/>
          <w:lang w:val="en-US" w:eastAsia="zh-CN"/>
        </w:rPr>
      </w:pPr>
    </w:p>
    <w:p w:rsidR="007C4EAD" w:rsidRPr="00D10FD3" w:rsidRDefault="007C4EAD" w:rsidP="00D10FD3">
      <w:pPr>
        <w:suppressAutoHyphens w:val="0"/>
        <w:spacing w:after="0" w:line="360" w:lineRule="auto"/>
        <w:jc w:val="both"/>
        <w:rPr>
          <w:rFonts w:ascii="Book Antiqua" w:eastAsiaTheme="minorEastAsia" w:hAnsi="Book Antiqua"/>
          <w:b/>
          <w:i/>
          <w:sz w:val="24"/>
          <w:szCs w:val="24"/>
          <w:lang w:val="en-US" w:eastAsia="zh-CN"/>
        </w:rPr>
      </w:pPr>
      <w:r w:rsidRPr="00D10FD3">
        <w:rPr>
          <w:rFonts w:ascii="Book Antiqua" w:hAnsi="Book Antiqua"/>
          <w:b/>
          <w:i/>
          <w:sz w:val="24"/>
          <w:szCs w:val="24"/>
          <w:lang w:val="en-US"/>
        </w:rPr>
        <w:t>RESULTS</w:t>
      </w:r>
    </w:p>
    <w:p w:rsidR="00C83914" w:rsidRPr="00D10FD3" w:rsidRDefault="00875F59" w:rsidP="00D10FD3">
      <w:pPr>
        <w:suppressAutoHyphens w:val="0"/>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 xml:space="preserve">Biliary complications were observed in 227 cases (14.1%). </w:t>
      </w:r>
      <w:r w:rsidR="007C4EAD" w:rsidRPr="00D10FD3">
        <w:rPr>
          <w:rFonts w:ascii="Book Antiqua" w:hAnsi="Book Antiqua"/>
          <w:sz w:val="24"/>
          <w:szCs w:val="24"/>
          <w:lang w:val="en-US"/>
        </w:rPr>
        <w:t>Four hundred and seventeen</w:t>
      </w:r>
      <w:r w:rsidRPr="00D10FD3">
        <w:rPr>
          <w:rFonts w:ascii="Book Antiqua" w:hAnsi="Book Antiqua"/>
          <w:sz w:val="24"/>
          <w:szCs w:val="24"/>
          <w:lang w:val="en-US"/>
        </w:rPr>
        <w:t xml:space="preserve"> </w:t>
      </w:r>
      <w:r w:rsidR="00295A22" w:rsidRPr="00D10FD3">
        <w:rPr>
          <w:rFonts w:ascii="Book Antiqua" w:hAnsi="Book Antiqua"/>
          <w:sz w:val="24"/>
          <w:szCs w:val="24"/>
          <w:lang w:val="en-US"/>
        </w:rPr>
        <w:t xml:space="preserve">(26%) </w:t>
      </w:r>
      <w:r w:rsidRPr="00D10FD3">
        <w:rPr>
          <w:rFonts w:ascii="Book Antiqua" w:hAnsi="Book Antiqua"/>
          <w:sz w:val="24"/>
          <w:szCs w:val="24"/>
          <w:lang w:val="en-US"/>
        </w:rPr>
        <w:t xml:space="preserve">transplantations were performed after </w:t>
      </w:r>
      <w:r w:rsidR="00592A0B" w:rsidRPr="00D10FD3">
        <w:rPr>
          <w:rFonts w:ascii="Book Antiqua" w:hAnsi="Book Antiqua"/>
          <w:sz w:val="24"/>
          <w:szCs w:val="24"/>
          <w:lang w:val="en-US"/>
        </w:rPr>
        <w:t xml:space="preserve">the </w:t>
      </w:r>
      <w:r w:rsidRPr="00D10FD3">
        <w:rPr>
          <w:rFonts w:ascii="Book Antiqua" w:hAnsi="Book Antiqua"/>
          <w:sz w:val="24"/>
          <w:szCs w:val="24"/>
          <w:lang w:val="en-US"/>
        </w:rPr>
        <w:t>introduction of MELD-based donor organ allocation</w:t>
      </w:r>
      <w:r w:rsidR="00592A0B" w:rsidRPr="00D10FD3">
        <w:rPr>
          <w:rFonts w:ascii="Book Antiqua" w:hAnsi="Book Antiqua"/>
          <w:sz w:val="24"/>
          <w:szCs w:val="24"/>
          <w:lang w:val="en-US"/>
        </w:rPr>
        <w:t>. Since then</w:t>
      </w:r>
      <w:r w:rsidRPr="00D10FD3">
        <w:rPr>
          <w:rFonts w:ascii="Book Antiqua" w:hAnsi="Book Antiqua"/>
          <w:sz w:val="24"/>
          <w:szCs w:val="24"/>
          <w:lang w:val="en-US"/>
        </w:rPr>
        <w:t>, 21%</w:t>
      </w:r>
      <w:r w:rsidR="00592A0B" w:rsidRPr="00D10FD3">
        <w:rPr>
          <w:rFonts w:ascii="Book Antiqua" w:hAnsi="Book Antiqua"/>
          <w:sz w:val="24"/>
          <w:szCs w:val="24"/>
          <w:lang w:val="en-US"/>
        </w:rPr>
        <w:t xml:space="preserve"> (</w:t>
      </w:r>
      <w:r w:rsidR="00592A0B" w:rsidRPr="00D10FD3">
        <w:rPr>
          <w:rFonts w:ascii="Book Antiqua" w:hAnsi="Book Antiqua"/>
          <w:i/>
          <w:sz w:val="24"/>
          <w:szCs w:val="24"/>
          <w:lang w:val="en-US"/>
        </w:rPr>
        <w:t>n</w:t>
      </w:r>
      <w:r w:rsidR="006A5D3B" w:rsidRPr="00D10FD3">
        <w:rPr>
          <w:rFonts w:ascii="Book Antiqua" w:eastAsiaTheme="minorEastAsia" w:hAnsi="Book Antiqua"/>
          <w:i/>
          <w:sz w:val="24"/>
          <w:szCs w:val="24"/>
          <w:lang w:val="en-US" w:eastAsia="zh-CN"/>
        </w:rPr>
        <w:t xml:space="preserve"> </w:t>
      </w:r>
      <w:r w:rsidR="00592A0B"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00592A0B" w:rsidRPr="00D10FD3">
        <w:rPr>
          <w:rFonts w:ascii="Book Antiqua" w:hAnsi="Book Antiqua"/>
          <w:sz w:val="24"/>
          <w:szCs w:val="24"/>
          <w:lang w:val="en-US"/>
        </w:rPr>
        <w:t xml:space="preserve">89) </w:t>
      </w:r>
      <w:r w:rsidRPr="00D10FD3">
        <w:rPr>
          <w:rFonts w:ascii="Book Antiqua" w:hAnsi="Book Antiqua"/>
          <w:sz w:val="24"/>
          <w:szCs w:val="24"/>
          <w:lang w:val="en-US"/>
        </w:rPr>
        <w:t>of</w:t>
      </w:r>
      <w:r w:rsidR="00592A0B" w:rsidRPr="00D10FD3">
        <w:rPr>
          <w:rFonts w:ascii="Book Antiqua" w:hAnsi="Book Antiqua"/>
          <w:sz w:val="24"/>
          <w:szCs w:val="24"/>
          <w:lang w:val="en-US"/>
        </w:rPr>
        <w:t xml:space="preserve"> the</w:t>
      </w:r>
      <w:r w:rsidRPr="00D10FD3">
        <w:rPr>
          <w:rFonts w:ascii="Book Antiqua" w:hAnsi="Book Antiqua"/>
          <w:sz w:val="24"/>
          <w:szCs w:val="24"/>
          <w:lang w:val="en-US"/>
        </w:rPr>
        <w:t xml:space="preserve"> patients suffered from biliary complications</w:t>
      </w:r>
      <w:r w:rsidR="00592A0B" w:rsidRPr="00D10FD3">
        <w:rPr>
          <w:rFonts w:ascii="Book Antiqua" w:hAnsi="Book Antiqua"/>
          <w:sz w:val="24"/>
          <w:szCs w:val="24"/>
          <w:lang w:val="en-US"/>
        </w:rPr>
        <w:t>, which are further categorized into anastomotic bile leak</w:t>
      </w:r>
      <w:r w:rsidR="00434B9E" w:rsidRPr="00D10FD3">
        <w:rPr>
          <w:rFonts w:ascii="Book Antiqua" w:hAnsi="Book Antiqua"/>
          <w:sz w:val="24"/>
          <w:szCs w:val="24"/>
          <w:lang w:val="en-US"/>
        </w:rPr>
        <w:t>s</w:t>
      </w:r>
      <w:r w:rsidR="00592A0B" w:rsidRPr="00D10FD3">
        <w:rPr>
          <w:rFonts w:ascii="Book Antiqua" w:hAnsi="Book Antiqua"/>
          <w:sz w:val="24"/>
          <w:szCs w:val="24"/>
          <w:lang w:val="en-US"/>
        </w:rPr>
        <w:t xml:space="preserve"> </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46% (</w:t>
      </w:r>
      <w:r w:rsidR="006A5D3B" w:rsidRPr="00D10FD3">
        <w:rPr>
          <w:rFonts w:ascii="Book Antiqua" w:hAnsi="Book Antiqua"/>
          <w:i/>
          <w:sz w:val="24"/>
          <w:szCs w:val="24"/>
          <w:lang w:val="en-US"/>
        </w:rPr>
        <w:t>n</w:t>
      </w:r>
      <w:r w:rsidR="006A5D3B" w:rsidRPr="00D10FD3">
        <w:rPr>
          <w:rFonts w:ascii="Book Antiqua" w:eastAsiaTheme="minorEastAsia" w:hAnsi="Book Antiqua"/>
          <w:i/>
          <w:sz w:val="24"/>
          <w:szCs w:val="24"/>
          <w:lang w:val="en-US" w:eastAsia="zh-CN"/>
        </w:rPr>
        <w:t xml:space="preserve"> </w:t>
      </w:r>
      <w:r w:rsidR="006A5D3B"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Pr="00D10FD3">
        <w:rPr>
          <w:rFonts w:ascii="Book Antiqua" w:hAnsi="Book Antiqua"/>
          <w:sz w:val="24"/>
          <w:szCs w:val="24"/>
          <w:lang w:val="en-US"/>
        </w:rPr>
        <w:t>41)</w:t>
      </w:r>
      <w:r w:rsidR="006A5D3B" w:rsidRPr="00D10FD3">
        <w:rPr>
          <w:rFonts w:ascii="Book Antiqua" w:eastAsiaTheme="minorEastAsia" w:hAnsi="Book Antiqua"/>
          <w:sz w:val="24"/>
          <w:szCs w:val="24"/>
          <w:lang w:val="en-US" w:eastAsia="zh-CN"/>
        </w:rPr>
        <w:t>]</w:t>
      </w:r>
      <w:r w:rsidR="00592A0B" w:rsidRPr="00D10FD3">
        <w:rPr>
          <w:rFonts w:ascii="Book Antiqua" w:hAnsi="Book Antiqua"/>
          <w:sz w:val="24"/>
          <w:szCs w:val="24"/>
          <w:lang w:val="en-US"/>
        </w:rPr>
        <w:t>, anastomotic stricture</w:t>
      </w:r>
      <w:r w:rsidR="00434B9E" w:rsidRPr="00D10FD3">
        <w:rPr>
          <w:rFonts w:ascii="Book Antiqua" w:hAnsi="Book Antiqua"/>
          <w:sz w:val="24"/>
          <w:szCs w:val="24"/>
          <w:lang w:val="en-US"/>
        </w:rPr>
        <w:t>s</w:t>
      </w:r>
      <w:r w:rsidR="00592A0B" w:rsidRPr="00D10FD3">
        <w:rPr>
          <w:rFonts w:ascii="Book Antiqua" w:hAnsi="Book Antiqua"/>
          <w:sz w:val="24"/>
          <w:szCs w:val="24"/>
          <w:lang w:val="en-US"/>
        </w:rPr>
        <w:t xml:space="preserve"> </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25% (</w:t>
      </w:r>
      <w:r w:rsidR="006A5D3B" w:rsidRPr="00D10FD3">
        <w:rPr>
          <w:rFonts w:ascii="Book Antiqua" w:hAnsi="Book Antiqua"/>
          <w:i/>
          <w:sz w:val="24"/>
          <w:szCs w:val="24"/>
          <w:lang w:val="en-US"/>
        </w:rPr>
        <w:t>n</w:t>
      </w:r>
      <w:r w:rsidR="006A5D3B" w:rsidRPr="00D10FD3">
        <w:rPr>
          <w:rFonts w:ascii="Book Antiqua" w:eastAsiaTheme="minorEastAsia" w:hAnsi="Book Antiqua"/>
          <w:i/>
          <w:sz w:val="24"/>
          <w:szCs w:val="24"/>
          <w:lang w:val="en-US" w:eastAsia="zh-CN"/>
        </w:rPr>
        <w:t xml:space="preserve"> </w:t>
      </w:r>
      <w:r w:rsidR="006A5D3B"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Pr="00D10FD3">
        <w:rPr>
          <w:rFonts w:ascii="Book Antiqua" w:hAnsi="Book Antiqua"/>
          <w:sz w:val="24"/>
          <w:szCs w:val="24"/>
          <w:lang w:val="en-US"/>
        </w:rPr>
        <w:t>22)</w:t>
      </w:r>
      <w:r w:rsidR="006A5D3B" w:rsidRPr="00D10FD3">
        <w:rPr>
          <w:rFonts w:ascii="Book Antiqua" w:eastAsiaTheme="minorEastAsia" w:hAnsi="Book Antiqua"/>
          <w:sz w:val="24"/>
          <w:szCs w:val="24"/>
          <w:lang w:val="en-US" w:eastAsia="zh-CN"/>
        </w:rPr>
        <w:t>]</w:t>
      </w:r>
      <w:r w:rsidR="00592A0B" w:rsidRPr="00D10FD3">
        <w:rPr>
          <w:rFonts w:ascii="Book Antiqua" w:hAnsi="Book Antiqua"/>
          <w:sz w:val="24"/>
          <w:szCs w:val="24"/>
          <w:lang w:val="en-US"/>
        </w:rPr>
        <w:t>, c</w:t>
      </w:r>
      <w:r w:rsidRPr="00D10FD3">
        <w:rPr>
          <w:rFonts w:ascii="Book Antiqua" w:hAnsi="Book Antiqua"/>
          <w:sz w:val="24"/>
          <w:szCs w:val="24"/>
          <w:lang w:val="en-US"/>
        </w:rPr>
        <w:t xml:space="preserve">holangitis </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8% (</w:t>
      </w:r>
      <w:r w:rsidR="006A5D3B" w:rsidRPr="00D10FD3">
        <w:rPr>
          <w:rFonts w:ascii="Book Antiqua" w:hAnsi="Book Antiqua"/>
          <w:i/>
          <w:sz w:val="24"/>
          <w:szCs w:val="24"/>
          <w:lang w:val="en-US"/>
        </w:rPr>
        <w:t>n</w:t>
      </w:r>
      <w:r w:rsidR="006A5D3B" w:rsidRPr="00D10FD3">
        <w:rPr>
          <w:rFonts w:ascii="Book Antiqua" w:eastAsiaTheme="minorEastAsia" w:hAnsi="Book Antiqua"/>
          <w:i/>
          <w:sz w:val="24"/>
          <w:szCs w:val="24"/>
          <w:lang w:val="en-US" w:eastAsia="zh-CN"/>
        </w:rPr>
        <w:t xml:space="preserve"> </w:t>
      </w:r>
      <w:r w:rsidR="006A5D3B"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Pr="00D10FD3">
        <w:rPr>
          <w:rFonts w:ascii="Book Antiqua" w:hAnsi="Book Antiqua"/>
          <w:sz w:val="24"/>
          <w:szCs w:val="24"/>
          <w:lang w:val="en-US"/>
        </w:rPr>
        <w:t>7)</w:t>
      </w:r>
      <w:r w:rsidR="006A5D3B" w:rsidRPr="00D10FD3">
        <w:rPr>
          <w:rFonts w:ascii="Book Antiqua" w:eastAsiaTheme="minorEastAsia" w:hAnsi="Book Antiqua"/>
          <w:sz w:val="24"/>
          <w:szCs w:val="24"/>
          <w:lang w:val="en-US" w:eastAsia="zh-CN"/>
        </w:rPr>
        <w:t>]</w:t>
      </w:r>
      <w:r w:rsidR="00592A0B" w:rsidRPr="00D10FD3">
        <w:rPr>
          <w:rFonts w:ascii="Book Antiqua" w:hAnsi="Book Antiqua"/>
          <w:sz w:val="24"/>
          <w:szCs w:val="24"/>
          <w:lang w:val="en-US"/>
        </w:rPr>
        <w:t xml:space="preserve"> and</w:t>
      </w:r>
      <w:r w:rsidRPr="00D10FD3">
        <w:rPr>
          <w:rFonts w:ascii="Book Antiqua" w:hAnsi="Book Antiqua"/>
          <w:sz w:val="24"/>
          <w:szCs w:val="24"/>
          <w:lang w:val="en-US"/>
        </w:rPr>
        <w:t xml:space="preserve"> non-anastomotic s</w:t>
      </w:r>
      <w:r w:rsidR="00592A0B" w:rsidRPr="00D10FD3">
        <w:rPr>
          <w:rFonts w:ascii="Book Antiqua" w:hAnsi="Book Antiqua"/>
          <w:sz w:val="24"/>
          <w:szCs w:val="24"/>
          <w:lang w:val="en-US"/>
        </w:rPr>
        <w:t>trictures</w:t>
      </w:r>
      <w:r w:rsidRPr="00D10FD3">
        <w:rPr>
          <w:rFonts w:ascii="Book Antiqua" w:hAnsi="Book Antiqua"/>
          <w:sz w:val="24"/>
          <w:szCs w:val="24"/>
          <w:lang w:val="en-US"/>
        </w:rPr>
        <w:t xml:space="preserve"> </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3% (</w:t>
      </w:r>
      <w:r w:rsidR="006A5D3B" w:rsidRPr="00D10FD3">
        <w:rPr>
          <w:rFonts w:ascii="Book Antiqua" w:hAnsi="Book Antiqua"/>
          <w:i/>
          <w:sz w:val="24"/>
          <w:szCs w:val="24"/>
          <w:lang w:val="en-US"/>
        </w:rPr>
        <w:t>n</w:t>
      </w:r>
      <w:r w:rsidR="006A5D3B" w:rsidRPr="00D10FD3">
        <w:rPr>
          <w:rFonts w:ascii="Book Antiqua" w:eastAsiaTheme="minorEastAsia" w:hAnsi="Book Antiqua"/>
          <w:i/>
          <w:sz w:val="24"/>
          <w:szCs w:val="24"/>
          <w:lang w:val="en-US" w:eastAsia="zh-CN"/>
        </w:rPr>
        <w:t xml:space="preserve"> </w:t>
      </w:r>
      <w:r w:rsidR="006A5D3B"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Pr="00D10FD3">
        <w:rPr>
          <w:rFonts w:ascii="Book Antiqua" w:hAnsi="Book Antiqua"/>
          <w:sz w:val="24"/>
          <w:szCs w:val="24"/>
          <w:lang w:val="en-US"/>
        </w:rPr>
        <w:t>3)</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 The remaining 18% (</w:t>
      </w:r>
      <w:r w:rsidR="006A5D3B" w:rsidRPr="00D10FD3">
        <w:rPr>
          <w:rFonts w:ascii="Book Antiqua" w:hAnsi="Book Antiqua"/>
          <w:i/>
          <w:sz w:val="24"/>
          <w:szCs w:val="24"/>
          <w:lang w:val="en-US"/>
        </w:rPr>
        <w:t>n</w:t>
      </w:r>
      <w:r w:rsidR="006A5D3B" w:rsidRPr="00D10FD3">
        <w:rPr>
          <w:rFonts w:ascii="Book Antiqua" w:eastAsiaTheme="minorEastAsia" w:hAnsi="Book Antiqua"/>
          <w:i/>
          <w:sz w:val="24"/>
          <w:szCs w:val="24"/>
          <w:lang w:val="en-US" w:eastAsia="zh-CN"/>
        </w:rPr>
        <w:t xml:space="preserve"> </w:t>
      </w:r>
      <w:r w:rsidR="006A5D3B"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Pr="00D10FD3">
        <w:rPr>
          <w:rFonts w:ascii="Book Antiqua" w:hAnsi="Book Antiqua"/>
          <w:sz w:val="24"/>
          <w:szCs w:val="24"/>
          <w:lang w:val="en-US"/>
        </w:rPr>
        <w:t xml:space="preserve">16) were not further classified. After adjustment for all </w:t>
      </w:r>
      <w:proofErr w:type="spellStart"/>
      <w:r w:rsidRPr="00D10FD3">
        <w:rPr>
          <w:rFonts w:ascii="Book Antiqua" w:hAnsi="Book Antiqua"/>
          <w:sz w:val="24"/>
          <w:szCs w:val="24"/>
          <w:lang w:val="en-US"/>
        </w:rPr>
        <w:t>univariably</w:t>
      </w:r>
      <w:proofErr w:type="spellEnd"/>
      <w:r w:rsidRPr="00D10FD3">
        <w:rPr>
          <w:rFonts w:ascii="Book Antiqua" w:hAnsi="Book Antiqua"/>
          <w:sz w:val="24"/>
          <w:szCs w:val="24"/>
          <w:lang w:val="en-US"/>
        </w:rPr>
        <w:t xml:space="preserve"> significant variables, the recipient MELD-score at transplantation (</w:t>
      </w:r>
      <w:r w:rsidR="006A5D3B" w:rsidRPr="00D10FD3">
        <w:rPr>
          <w:rFonts w:ascii="Book Antiqua" w:hAnsi="Book Antiqua"/>
          <w:i/>
          <w:sz w:val="24"/>
          <w:szCs w:val="24"/>
          <w:lang w:val="en-US"/>
        </w:rPr>
        <w:t>P</w:t>
      </w:r>
      <w:r w:rsidR="006A5D3B" w:rsidRPr="00D10FD3">
        <w:rPr>
          <w:rFonts w:ascii="Book Antiqua" w:eastAsiaTheme="minorEastAsia" w:hAnsi="Book Antiqua"/>
          <w:sz w:val="24"/>
          <w:szCs w:val="24"/>
          <w:lang w:val="en-US" w:eastAsia="zh-CN"/>
        </w:rPr>
        <w:t xml:space="preserve"> </w:t>
      </w:r>
      <w:r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006A5D3B" w:rsidRPr="00D10FD3">
        <w:rPr>
          <w:rFonts w:ascii="Book Antiqua" w:hAnsi="Book Antiqua"/>
          <w:sz w:val="24"/>
          <w:szCs w:val="24"/>
          <w:lang w:val="en-US"/>
        </w:rPr>
        <w:t>0.006; OR: 1.035; 95%</w:t>
      </w:r>
      <w:r w:rsidRPr="00D10FD3">
        <w:rPr>
          <w:rFonts w:ascii="Book Antiqua" w:hAnsi="Book Antiqua"/>
          <w:sz w:val="24"/>
          <w:szCs w:val="24"/>
          <w:lang w:val="en-US"/>
        </w:rPr>
        <w:t>CI: 1.010</w:t>
      </w:r>
      <w:r w:rsidR="006A5D3B" w:rsidRPr="00D10FD3">
        <w:rPr>
          <w:rFonts w:ascii="Book Antiqua" w:eastAsiaTheme="minorEastAsia" w:hAnsi="Book Antiqua"/>
          <w:sz w:val="24"/>
          <w:szCs w:val="24"/>
          <w:lang w:val="en-US" w:eastAsia="zh-CN"/>
        </w:rPr>
        <w:t>-</w:t>
      </w:r>
      <w:r w:rsidR="00A77892" w:rsidRPr="00D10FD3">
        <w:rPr>
          <w:rFonts w:ascii="Book Antiqua" w:hAnsi="Book Antiqua"/>
          <w:sz w:val="24"/>
          <w:szCs w:val="24"/>
          <w:lang w:val="en-US"/>
        </w:rPr>
        <w:t>1.060), the development of hepatic artery thrombosis</w:t>
      </w:r>
      <w:r w:rsidRPr="00D10FD3">
        <w:rPr>
          <w:rFonts w:ascii="Book Antiqua" w:hAnsi="Book Antiqua"/>
          <w:sz w:val="24"/>
          <w:szCs w:val="24"/>
          <w:lang w:val="en-US"/>
        </w:rPr>
        <w:t xml:space="preserve"> post-operatively (</w:t>
      </w:r>
      <w:r w:rsidR="006A5D3B" w:rsidRPr="00D10FD3">
        <w:rPr>
          <w:rFonts w:ascii="Book Antiqua" w:hAnsi="Book Antiqua"/>
          <w:i/>
          <w:sz w:val="24"/>
          <w:szCs w:val="24"/>
          <w:lang w:val="en-US"/>
        </w:rPr>
        <w:t>P</w:t>
      </w:r>
      <w:r w:rsidR="006A5D3B" w:rsidRPr="00D10FD3">
        <w:rPr>
          <w:rFonts w:ascii="Book Antiqua" w:eastAsiaTheme="minorEastAsia" w:hAnsi="Book Antiqua"/>
          <w:sz w:val="24"/>
          <w:szCs w:val="24"/>
          <w:lang w:val="en-US" w:eastAsia="zh-CN"/>
        </w:rPr>
        <w:t xml:space="preserve"> </w:t>
      </w:r>
      <w:r w:rsidR="006A5D3B"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006A5D3B" w:rsidRPr="00D10FD3">
        <w:rPr>
          <w:rFonts w:ascii="Book Antiqua" w:hAnsi="Book Antiqua"/>
          <w:sz w:val="24"/>
          <w:szCs w:val="24"/>
          <w:lang w:val="en-US"/>
        </w:rPr>
        <w:t>0.019; OR: 3.543; 95%</w:t>
      </w:r>
      <w:r w:rsidRPr="00D10FD3">
        <w:rPr>
          <w:rFonts w:ascii="Book Antiqua" w:hAnsi="Book Antiqua"/>
          <w:sz w:val="24"/>
          <w:szCs w:val="24"/>
          <w:lang w:val="en-US"/>
        </w:rPr>
        <w:t>CI: 1.233</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 xml:space="preserve">10.178), as well as the donor creatinine prior to </w:t>
      </w:r>
      <w:proofErr w:type="spellStart"/>
      <w:r w:rsidRPr="00D10FD3">
        <w:rPr>
          <w:rFonts w:ascii="Book Antiqua" w:hAnsi="Book Antiqua"/>
          <w:sz w:val="24"/>
          <w:szCs w:val="24"/>
          <w:lang w:val="en-US"/>
        </w:rPr>
        <w:t>explantation</w:t>
      </w:r>
      <w:proofErr w:type="spellEnd"/>
      <w:r w:rsidRPr="00D10FD3">
        <w:rPr>
          <w:rFonts w:ascii="Book Antiqua" w:hAnsi="Book Antiqua"/>
          <w:sz w:val="24"/>
          <w:szCs w:val="24"/>
          <w:lang w:val="en-US"/>
        </w:rPr>
        <w:t xml:space="preserve"> (</w:t>
      </w:r>
      <w:r w:rsidR="006A5D3B" w:rsidRPr="00D10FD3">
        <w:rPr>
          <w:rFonts w:ascii="Book Antiqua" w:hAnsi="Book Antiqua"/>
          <w:i/>
          <w:sz w:val="24"/>
          <w:szCs w:val="24"/>
          <w:lang w:val="en-US"/>
        </w:rPr>
        <w:t>P</w:t>
      </w:r>
      <w:r w:rsidR="006A5D3B" w:rsidRPr="00D10FD3">
        <w:rPr>
          <w:rFonts w:ascii="Book Antiqua" w:eastAsiaTheme="minorEastAsia" w:hAnsi="Book Antiqua"/>
          <w:sz w:val="24"/>
          <w:szCs w:val="24"/>
          <w:lang w:val="en-US" w:eastAsia="zh-CN"/>
        </w:rPr>
        <w:t xml:space="preserve"> </w:t>
      </w:r>
      <w:r w:rsidR="006A5D3B" w:rsidRPr="00D10FD3">
        <w:rPr>
          <w:rFonts w:ascii="Book Antiqua" w:hAnsi="Book Antiqua"/>
          <w:sz w:val="24"/>
          <w:szCs w:val="24"/>
          <w:lang w:val="en-US"/>
        </w:rPr>
        <w:t>=</w:t>
      </w:r>
      <w:r w:rsidR="006A5D3B" w:rsidRPr="00D10FD3">
        <w:rPr>
          <w:rFonts w:ascii="Book Antiqua" w:eastAsiaTheme="minorEastAsia" w:hAnsi="Book Antiqua"/>
          <w:sz w:val="24"/>
          <w:szCs w:val="24"/>
          <w:lang w:val="en-US" w:eastAsia="zh-CN"/>
        </w:rPr>
        <w:t xml:space="preserve"> </w:t>
      </w:r>
      <w:r w:rsidRPr="00D10FD3">
        <w:rPr>
          <w:rFonts w:ascii="Book Antiqua" w:hAnsi="Book Antiqua"/>
          <w:sz w:val="24"/>
          <w:szCs w:val="24"/>
          <w:lang w:val="en-US"/>
        </w:rPr>
        <w:t>0.010; OR:</w:t>
      </w:r>
      <w:r w:rsidR="009F6485" w:rsidRPr="00D10FD3">
        <w:rPr>
          <w:rFonts w:ascii="Book Antiqua" w:hAnsi="Book Antiqua"/>
          <w:sz w:val="24"/>
          <w:szCs w:val="24"/>
          <w:lang w:val="en-US"/>
        </w:rPr>
        <w:t xml:space="preserve"> </w:t>
      </w:r>
      <w:r w:rsidR="006A5D3B" w:rsidRPr="00D10FD3">
        <w:rPr>
          <w:rFonts w:ascii="Book Antiqua" w:hAnsi="Book Antiqua"/>
          <w:sz w:val="24"/>
          <w:szCs w:val="24"/>
          <w:lang w:val="en-US"/>
        </w:rPr>
        <w:t>1.003; 95%</w:t>
      </w:r>
      <w:r w:rsidR="00295A22" w:rsidRPr="00D10FD3">
        <w:rPr>
          <w:rFonts w:ascii="Book Antiqua" w:hAnsi="Book Antiqua"/>
          <w:sz w:val="24"/>
          <w:szCs w:val="24"/>
          <w:lang w:val="en-US"/>
        </w:rPr>
        <w:t>CI: 1.001</w:t>
      </w:r>
      <w:r w:rsidR="006A5D3B" w:rsidRPr="00D10FD3">
        <w:rPr>
          <w:rFonts w:ascii="Book Antiqua" w:eastAsiaTheme="minorEastAsia" w:hAnsi="Book Antiqua"/>
          <w:sz w:val="24"/>
          <w:szCs w:val="24"/>
          <w:lang w:val="en-US" w:eastAsia="zh-CN"/>
        </w:rPr>
        <w:t>-</w:t>
      </w:r>
      <w:r w:rsidR="00295A22" w:rsidRPr="00D10FD3">
        <w:rPr>
          <w:rFonts w:ascii="Book Antiqua" w:hAnsi="Book Antiqua"/>
          <w:sz w:val="24"/>
          <w:szCs w:val="24"/>
          <w:lang w:val="en-US"/>
        </w:rPr>
        <w:t xml:space="preserve">1.006) </w:t>
      </w:r>
      <w:r w:rsidRPr="00D10FD3">
        <w:rPr>
          <w:rFonts w:ascii="Book Antiqua" w:hAnsi="Book Antiqua"/>
          <w:sz w:val="24"/>
          <w:szCs w:val="24"/>
          <w:lang w:val="en-US"/>
        </w:rPr>
        <w:t>were revealed as independent risk factors</w:t>
      </w:r>
      <w:r w:rsidR="00A77892" w:rsidRPr="00D10FD3">
        <w:rPr>
          <w:rFonts w:ascii="Book Antiqua" w:hAnsi="Book Antiqua"/>
          <w:sz w:val="24"/>
          <w:szCs w:val="24"/>
          <w:lang w:val="en-US"/>
        </w:rPr>
        <w:t xml:space="preserve"> for biliary complications</w:t>
      </w:r>
      <w:r w:rsidRPr="00D10FD3">
        <w:rPr>
          <w:rFonts w:ascii="Book Antiqua" w:hAnsi="Book Antiqua"/>
          <w:sz w:val="24"/>
          <w:szCs w:val="24"/>
          <w:lang w:val="en-US"/>
        </w:rPr>
        <w:t xml:space="preserve">. </w:t>
      </w:r>
      <w:r w:rsidR="00592A0B" w:rsidRPr="00D10FD3">
        <w:rPr>
          <w:rFonts w:ascii="Book Antiqua" w:hAnsi="Book Antiqua"/>
          <w:sz w:val="24"/>
          <w:szCs w:val="24"/>
          <w:lang w:val="en-US"/>
        </w:rPr>
        <w:t xml:space="preserve">The compilation of these identified risk factors into a prognostic model was shown to have </w:t>
      </w:r>
      <w:r w:rsidRPr="00D10FD3">
        <w:rPr>
          <w:rFonts w:ascii="Book Antiqua" w:hAnsi="Book Antiqua"/>
          <w:sz w:val="24"/>
          <w:szCs w:val="24"/>
          <w:lang w:val="en-US"/>
        </w:rPr>
        <w:t>good prognostic abilities in th</w:t>
      </w:r>
      <w:r w:rsidR="00592A0B" w:rsidRPr="00D10FD3">
        <w:rPr>
          <w:rFonts w:ascii="Book Antiqua" w:hAnsi="Book Antiqua"/>
          <w:sz w:val="24"/>
          <w:szCs w:val="24"/>
          <w:lang w:val="en-US"/>
        </w:rPr>
        <w:t>e investigated cohort with an AU</w:t>
      </w:r>
      <w:r w:rsidRPr="00D10FD3">
        <w:rPr>
          <w:rFonts w:ascii="Book Antiqua" w:hAnsi="Book Antiqua"/>
          <w:sz w:val="24"/>
          <w:szCs w:val="24"/>
          <w:lang w:val="en-US"/>
        </w:rPr>
        <w:t>ROC of 0.702</w:t>
      </w:r>
      <w:r w:rsidR="00592A0B" w:rsidRPr="00D10FD3">
        <w:rPr>
          <w:rFonts w:ascii="Book Antiqua" w:hAnsi="Book Antiqua"/>
          <w:sz w:val="24"/>
          <w:szCs w:val="24"/>
          <w:lang w:val="en-US"/>
        </w:rPr>
        <w:t>.</w:t>
      </w:r>
    </w:p>
    <w:p w:rsidR="006A5D3B" w:rsidRPr="00D10FD3" w:rsidRDefault="006A5D3B" w:rsidP="00D10FD3">
      <w:pPr>
        <w:suppressAutoHyphens w:val="0"/>
        <w:spacing w:after="0" w:line="360" w:lineRule="auto"/>
        <w:jc w:val="both"/>
        <w:rPr>
          <w:rFonts w:ascii="Book Antiqua" w:eastAsiaTheme="minorEastAsia" w:hAnsi="Book Antiqua"/>
          <w:sz w:val="24"/>
          <w:szCs w:val="24"/>
          <w:lang w:val="en-US" w:eastAsia="zh-CN"/>
        </w:rPr>
      </w:pPr>
    </w:p>
    <w:p w:rsidR="006A5D3B" w:rsidRPr="00D10FD3" w:rsidRDefault="006A5D3B" w:rsidP="00D10FD3">
      <w:pPr>
        <w:suppressAutoHyphens w:val="0"/>
        <w:spacing w:after="0" w:line="360" w:lineRule="auto"/>
        <w:jc w:val="both"/>
        <w:rPr>
          <w:rFonts w:ascii="Book Antiqua" w:eastAsiaTheme="minorEastAsia" w:hAnsi="Book Antiqua"/>
          <w:b/>
          <w:i/>
          <w:sz w:val="24"/>
          <w:szCs w:val="24"/>
          <w:lang w:val="en-US" w:eastAsia="zh-CN"/>
        </w:rPr>
      </w:pPr>
      <w:r w:rsidRPr="00D10FD3">
        <w:rPr>
          <w:rFonts w:ascii="Book Antiqua" w:hAnsi="Book Antiqua"/>
          <w:b/>
          <w:i/>
          <w:sz w:val="24"/>
          <w:szCs w:val="24"/>
          <w:lang w:val="en-US"/>
        </w:rPr>
        <w:lastRenderedPageBreak/>
        <w:t>CONCLUSION</w:t>
      </w:r>
    </w:p>
    <w:p w:rsidR="00C83914" w:rsidRPr="00D10FD3" w:rsidRDefault="002D39F7" w:rsidP="00D10FD3">
      <w:pPr>
        <w:suppressAutoHyphens w:val="0"/>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The parallel occurrence of high recipient MELD and impaired donor kidney function should be avoided. Risk is especially increased when post-transplant hepatic artery thrombosis occurs.</w:t>
      </w:r>
    </w:p>
    <w:p w:rsidR="006A5D3B" w:rsidRPr="00D10FD3" w:rsidRDefault="006A5D3B" w:rsidP="00D10FD3">
      <w:pPr>
        <w:suppressAutoHyphens w:val="0"/>
        <w:spacing w:after="0" w:line="360" w:lineRule="auto"/>
        <w:jc w:val="both"/>
        <w:rPr>
          <w:rFonts w:ascii="Book Antiqua" w:eastAsiaTheme="minorEastAsia" w:hAnsi="Book Antiqua"/>
          <w:sz w:val="24"/>
          <w:szCs w:val="24"/>
          <w:lang w:val="en-US" w:eastAsia="zh-CN"/>
        </w:rPr>
      </w:pPr>
    </w:p>
    <w:p w:rsidR="00A74063" w:rsidRPr="00D10FD3" w:rsidRDefault="00A74063" w:rsidP="00D10FD3">
      <w:pPr>
        <w:suppressAutoHyphens w:val="0"/>
        <w:spacing w:after="0" w:line="360" w:lineRule="auto"/>
        <w:jc w:val="both"/>
        <w:rPr>
          <w:rFonts w:ascii="Book Antiqua" w:eastAsiaTheme="minorEastAsia" w:hAnsi="Book Antiqua"/>
          <w:sz w:val="24"/>
          <w:szCs w:val="24"/>
          <w:lang w:val="en-US" w:eastAsia="zh-CN"/>
        </w:rPr>
      </w:pPr>
      <w:r w:rsidRPr="00D10FD3">
        <w:rPr>
          <w:rFonts w:ascii="Book Antiqua" w:hAnsi="Book Antiqua"/>
          <w:b/>
          <w:sz w:val="24"/>
          <w:szCs w:val="24"/>
          <w:lang w:val="en-US"/>
        </w:rPr>
        <w:t>Key words:</w:t>
      </w:r>
      <w:r w:rsidRPr="00D10FD3">
        <w:rPr>
          <w:rFonts w:ascii="Book Antiqua" w:hAnsi="Book Antiqua"/>
          <w:sz w:val="24"/>
          <w:szCs w:val="24"/>
          <w:lang w:val="en-US"/>
        </w:rPr>
        <w:t xml:space="preserve"> </w:t>
      </w:r>
      <w:r w:rsidR="006A5D3B" w:rsidRPr="00D10FD3">
        <w:rPr>
          <w:rFonts w:ascii="Book Antiqua" w:hAnsi="Book Antiqua"/>
          <w:sz w:val="24"/>
          <w:szCs w:val="24"/>
          <w:lang w:val="en-US"/>
        </w:rPr>
        <w:t>B</w:t>
      </w:r>
      <w:r w:rsidRPr="00D10FD3">
        <w:rPr>
          <w:rFonts w:ascii="Book Antiqua" w:hAnsi="Book Antiqua"/>
          <w:sz w:val="24"/>
          <w:szCs w:val="24"/>
          <w:lang w:val="en-US"/>
        </w:rPr>
        <w:t>iliary complications</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 xml:space="preserve"> </w:t>
      </w:r>
      <w:r w:rsidR="006A5D3B" w:rsidRPr="00D10FD3">
        <w:rPr>
          <w:rFonts w:ascii="Book Antiqua" w:hAnsi="Book Antiqua"/>
          <w:sz w:val="24"/>
          <w:szCs w:val="24"/>
          <w:lang w:val="en-US"/>
        </w:rPr>
        <w:t>L</w:t>
      </w:r>
      <w:r w:rsidRPr="00D10FD3">
        <w:rPr>
          <w:rFonts w:ascii="Book Antiqua" w:hAnsi="Book Antiqua"/>
          <w:sz w:val="24"/>
          <w:szCs w:val="24"/>
          <w:lang w:val="en-US"/>
        </w:rPr>
        <w:t>iver transplantation</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 xml:space="preserve"> </w:t>
      </w:r>
      <w:r w:rsidR="006A5D3B" w:rsidRPr="00D10FD3">
        <w:rPr>
          <w:rFonts w:ascii="Book Antiqua" w:hAnsi="Book Antiqua"/>
          <w:sz w:val="24"/>
          <w:szCs w:val="24"/>
          <w:lang w:val="en-US"/>
        </w:rPr>
        <w:t>P</w:t>
      </w:r>
      <w:r w:rsidRPr="00D10FD3">
        <w:rPr>
          <w:rFonts w:ascii="Book Antiqua" w:hAnsi="Book Antiqua"/>
          <w:sz w:val="24"/>
          <w:szCs w:val="24"/>
          <w:lang w:val="en-US"/>
        </w:rPr>
        <w:t>rognostic model</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 xml:space="preserve"> </w:t>
      </w:r>
      <w:r w:rsidR="006A5D3B" w:rsidRPr="00D10FD3">
        <w:rPr>
          <w:rFonts w:ascii="Book Antiqua" w:hAnsi="Book Antiqua"/>
          <w:sz w:val="24"/>
          <w:szCs w:val="24"/>
          <w:lang w:val="en-US"/>
        </w:rPr>
        <w:t>R</w:t>
      </w:r>
      <w:r w:rsidRPr="00D10FD3">
        <w:rPr>
          <w:rFonts w:ascii="Book Antiqua" w:hAnsi="Book Antiqua"/>
          <w:sz w:val="24"/>
          <w:szCs w:val="24"/>
          <w:lang w:val="en-US"/>
        </w:rPr>
        <w:t>isk factors</w:t>
      </w:r>
      <w:r w:rsidR="006A5D3B"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 xml:space="preserve"> </w:t>
      </w:r>
      <w:r w:rsidR="006A5D3B" w:rsidRPr="00D10FD3">
        <w:rPr>
          <w:rFonts w:ascii="Book Antiqua" w:hAnsi="Book Antiqua"/>
          <w:sz w:val="24"/>
          <w:szCs w:val="24"/>
          <w:lang w:val="en-US"/>
        </w:rPr>
        <w:t>M</w:t>
      </w:r>
      <w:r w:rsidRPr="00D10FD3">
        <w:rPr>
          <w:rFonts w:ascii="Book Antiqua" w:hAnsi="Book Antiqua"/>
          <w:sz w:val="24"/>
          <w:szCs w:val="24"/>
          <w:lang w:val="en-US"/>
        </w:rPr>
        <w:t>ultivariable analyses</w:t>
      </w:r>
    </w:p>
    <w:p w:rsidR="006A5D3B" w:rsidRPr="00D10FD3" w:rsidRDefault="006A5D3B" w:rsidP="00D10FD3">
      <w:pPr>
        <w:suppressAutoHyphens w:val="0"/>
        <w:spacing w:after="0" w:line="360" w:lineRule="auto"/>
        <w:jc w:val="both"/>
        <w:rPr>
          <w:rFonts w:ascii="Book Antiqua" w:eastAsiaTheme="minorEastAsia" w:hAnsi="Book Antiqua"/>
          <w:sz w:val="24"/>
          <w:szCs w:val="24"/>
          <w:lang w:val="en-US" w:eastAsia="zh-CN"/>
        </w:rPr>
      </w:pPr>
    </w:p>
    <w:p w:rsidR="006A5D3B" w:rsidRPr="00D10FD3" w:rsidRDefault="006A5D3B" w:rsidP="00D10FD3">
      <w:pPr>
        <w:spacing w:after="0" w:line="360" w:lineRule="auto"/>
        <w:jc w:val="both"/>
        <w:rPr>
          <w:rFonts w:ascii="Book Antiqua" w:hAnsi="Book Antiqua" w:cs="Arial"/>
          <w:sz w:val="24"/>
          <w:szCs w:val="24"/>
        </w:rPr>
      </w:pPr>
      <w:r w:rsidRPr="00D10FD3">
        <w:rPr>
          <w:rFonts w:ascii="Book Antiqua" w:hAnsi="Book Antiqua"/>
          <w:b/>
          <w:sz w:val="24"/>
          <w:szCs w:val="24"/>
        </w:rPr>
        <w:t xml:space="preserve">© </w:t>
      </w:r>
      <w:r w:rsidRPr="00D10FD3">
        <w:rPr>
          <w:rFonts w:ascii="Book Antiqua" w:hAnsi="Book Antiqua" w:cs="Arial"/>
          <w:b/>
          <w:sz w:val="24"/>
          <w:szCs w:val="24"/>
        </w:rPr>
        <w:t>The Author(s) 2016.</w:t>
      </w:r>
      <w:r w:rsidRPr="00D10FD3">
        <w:rPr>
          <w:rFonts w:ascii="Book Antiqua" w:hAnsi="Book Antiqua" w:cs="Arial"/>
          <w:sz w:val="24"/>
          <w:szCs w:val="24"/>
        </w:rPr>
        <w:t xml:space="preserve"> Published by Baishideng Publishing Group Inc. All rights reserved.</w:t>
      </w:r>
    </w:p>
    <w:p w:rsidR="006A5D3B" w:rsidRPr="00D10FD3" w:rsidRDefault="006A5D3B" w:rsidP="00D10FD3">
      <w:pPr>
        <w:suppressAutoHyphens w:val="0"/>
        <w:spacing w:after="0" w:line="360" w:lineRule="auto"/>
        <w:jc w:val="both"/>
        <w:rPr>
          <w:rFonts w:ascii="Book Antiqua" w:eastAsiaTheme="minorEastAsia" w:hAnsi="Book Antiqua"/>
          <w:sz w:val="24"/>
          <w:szCs w:val="24"/>
          <w:lang w:val="en-US" w:eastAsia="zh-CN"/>
        </w:rPr>
      </w:pPr>
    </w:p>
    <w:p w:rsidR="00D06607" w:rsidRPr="00D10FD3" w:rsidRDefault="00D06607" w:rsidP="00D10FD3">
      <w:pPr>
        <w:spacing w:after="0" w:line="360" w:lineRule="auto"/>
        <w:jc w:val="both"/>
        <w:rPr>
          <w:rFonts w:ascii="Book Antiqua" w:eastAsiaTheme="minorEastAsia" w:hAnsi="Book Antiqua"/>
          <w:b/>
          <w:sz w:val="24"/>
          <w:szCs w:val="24"/>
          <w:lang w:val="en-US" w:eastAsia="zh-CN"/>
        </w:rPr>
      </w:pPr>
      <w:r w:rsidRPr="00D10FD3">
        <w:rPr>
          <w:rFonts w:ascii="Book Antiqua" w:hAnsi="Book Antiqua"/>
          <w:b/>
          <w:sz w:val="24"/>
          <w:szCs w:val="24"/>
          <w:lang w:val="en-US"/>
        </w:rPr>
        <w:t>Core tip</w:t>
      </w:r>
      <w:r w:rsidR="006A5D3B" w:rsidRPr="00D10FD3">
        <w:rPr>
          <w:rFonts w:ascii="Book Antiqua" w:eastAsiaTheme="minorEastAsia" w:hAnsi="Book Antiqua"/>
          <w:b/>
          <w:sz w:val="24"/>
          <w:szCs w:val="24"/>
          <w:lang w:val="en-US" w:eastAsia="zh-CN"/>
        </w:rPr>
        <w:t xml:space="preserve">: </w:t>
      </w:r>
      <w:r w:rsidRPr="00D10FD3">
        <w:rPr>
          <w:rFonts w:ascii="Book Antiqua" w:hAnsi="Book Antiqua"/>
          <w:sz w:val="24"/>
          <w:szCs w:val="24"/>
          <w:lang w:val="en-US"/>
        </w:rPr>
        <w:t xml:space="preserve">This </w:t>
      </w:r>
      <w:r w:rsidR="00E70407" w:rsidRPr="00D10FD3">
        <w:rPr>
          <w:rFonts w:ascii="Book Antiqua" w:hAnsi="Book Antiqua"/>
          <w:sz w:val="24"/>
          <w:szCs w:val="24"/>
          <w:lang w:val="en-US"/>
        </w:rPr>
        <w:t xml:space="preserve">retrospective </w:t>
      </w:r>
      <w:r w:rsidRPr="00D10FD3">
        <w:rPr>
          <w:rFonts w:ascii="Book Antiqua" w:hAnsi="Book Antiqua"/>
          <w:sz w:val="24"/>
          <w:szCs w:val="24"/>
          <w:lang w:val="en-US"/>
        </w:rPr>
        <w:t xml:space="preserve">study </w:t>
      </w:r>
      <w:r w:rsidR="00E70407" w:rsidRPr="00D10FD3">
        <w:rPr>
          <w:rFonts w:ascii="Book Antiqua" w:hAnsi="Book Antiqua"/>
          <w:sz w:val="24"/>
          <w:szCs w:val="24"/>
          <w:lang w:val="en-US"/>
        </w:rPr>
        <w:t>investigates</w:t>
      </w:r>
      <w:r w:rsidRPr="00D10FD3">
        <w:rPr>
          <w:rFonts w:ascii="Book Antiqua" w:hAnsi="Book Antiqua"/>
          <w:sz w:val="24"/>
          <w:szCs w:val="24"/>
          <w:lang w:val="en-US"/>
        </w:rPr>
        <w:t xml:space="preserve"> the occurrence of bil</w:t>
      </w:r>
      <w:r w:rsidR="00E70407" w:rsidRPr="00D10FD3">
        <w:rPr>
          <w:rFonts w:ascii="Book Antiqua" w:hAnsi="Book Antiqua"/>
          <w:sz w:val="24"/>
          <w:szCs w:val="24"/>
          <w:lang w:val="en-US"/>
        </w:rPr>
        <w:t>i</w:t>
      </w:r>
      <w:r w:rsidRPr="00D10FD3">
        <w:rPr>
          <w:rFonts w:ascii="Book Antiqua" w:hAnsi="Book Antiqua"/>
          <w:sz w:val="24"/>
          <w:szCs w:val="24"/>
          <w:lang w:val="en-US"/>
        </w:rPr>
        <w:t xml:space="preserve">ary complications </w:t>
      </w:r>
      <w:r w:rsidR="00434B9E" w:rsidRPr="00D10FD3">
        <w:rPr>
          <w:rFonts w:ascii="Book Antiqua" w:hAnsi="Book Antiqua"/>
          <w:sz w:val="24"/>
          <w:szCs w:val="24"/>
          <w:lang w:val="en-US"/>
        </w:rPr>
        <w:t>in</w:t>
      </w:r>
      <w:r w:rsidRPr="00D10FD3">
        <w:rPr>
          <w:rFonts w:ascii="Book Antiqua" w:hAnsi="Book Antiqua"/>
          <w:sz w:val="24"/>
          <w:szCs w:val="24"/>
          <w:lang w:val="en-US"/>
        </w:rPr>
        <w:t xml:space="preserve"> a total of</w:t>
      </w:r>
      <w:r w:rsidRPr="00D10FD3">
        <w:rPr>
          <w:rFonts w:ascii="Book Antiqua" w:hAnsi="Book Antiqua"/>
          <w:b/>
          <w:sz w:val="24"/>
          <w:szCs w:val="24"/>
          <w:lang w:val="en-US"/>
        </w:rPr>
        <w:t xml:space="preserve"> </w:t>
      </w:r>
      <w:r w:rsidRPr="00D10FD3">
        <w:rPr>
          <w:rFonts w:ascii="Book Antiqua" w:hAnsi="Book Antiqua"/>
          <w:sz w:val="24"/>
          <w:szCs w:val="24"/>
          <w:lang w:val="en-US"/>
        </w:rPr>
        <w:t>1607 consecutive liver transplant patients throughout three decade</w:t>
      </w:r>
      <w:r w:rsidR="00E70407" w:rsidRPr="00D10FD3">
        <w:rPr>
          <w:rFonts w:ascii="Book Antiqua" w:hAnsi="Book Antiqua"/>
          <w:sz w:val="24"/>
          <w:szCs w:val="24"/>
          <w:lang w:val="en-US"/>
        </w:rPr>
        <w:t>s.</w:t>
      </w:r>
      <w:r w:rsidRPr="00D10FD3">
        <w:rPr>
          <w:rFonts w:ascii="Book Antiqua" w:hAnsi="Book Antiqua"/>
          <w:sz w:val="24"/>
          <w:szCs w:val="24"/>
          <w:lang w:val="en-US"/>
        </w:rPr>
        <w:t xml:space="preserve"> </w:t>
      </w:r>
      <w:r w:rsidR="00E70407" w:rsidRPr="00D10FD3">
        <w:rPr>
          <w:rFonts w:ascii="Book Antiqua" w:hAnsi="Book Antiqua"/>
          <w:sz w:val="24"/>
          <w:szCs w:val="24"/>
          <w:lang w:val="en-US"/>
        </w:rPr>
        <w:t xml:space="preserve">Since introduction of </w:t>
      </w:r>
      <w:r w:rsidR="004422B0" w:rsidRPr="00D10FD3">
        <w:rPr>
          <w:rFonts w:ascii="Book Antiqua" w:hAnsi="Book Antiqua"/>
          <w:sz w:val="24"/>
          <w:szCs w:val="24"/>
          <w:lang w:val="en-US"/>
        </w:rPr>
        <w:t>Model of End-Stage Liver Disease (MELD)</w:t>
      </w:r>
      <w:r w:rsidR="00E70407" w:rsidRPr="00D10FD3">
        <w:rPr>
          <w:rFonts w:ascii="Book Antiqua" w:hAnsi="Book Antiqua"/>
          <w:sz w:val="24"/>
          <w:szCs w:val="24"/>
          <w:lang w:val="en-US"/>
        </w:rPr>
        <w:t>-based liver allocation, t</w:t>
      </w:r>
      <w:r w:rsidRPr="00D10FD3">
        <w:rPr>
          <w:rFonts w:ascii="Book Antiqua" w:hAnsi="Book Antiqua"/>
          <w:sz w:val="24"/>
          <w:szCs w:val="24"/>
          <w:lang w:val="en-US"/>
        </w:rPr>
        <w:t>he recipient</w:t>
      </w:r>
      <w:r w:rsidR="008530BC" w:rsidRPr="00D10FD3">
        <w:rPr>
          <w:rFonts w:ascii="Book Antiqua" w:eastAsiaTheme="minorEastAsia" w:hAnsi="Book Antiqua"/>
          <w:sz w:val="24"/>
          <w:szCs w:val="24"/>
          <w:lang w:val="en-US" w:eastAsia="zh-CN"/>
        </w:rPr>
        <w:t>’</w:t>
      </w:r>
      <w:r w:rsidRPr="00D10FD3">
        <w:rPr>
          <w:rFonts w:ascii="Book Antiqua" w:hAnsi="Book Antiqua"/>
          <w:sz w:val="24"/>
          <w:szCs w:val="24"/>
          <w:lang w:val="en-US"/>
        </w:rPr>
        <w:t>s MELD-score at transplan</w:t>
      </w:r>
      <w:r w:rsidR="00A77892" w:rsidRPr="00D10FD3">
        <w:rPr>
          <w:rFonts w:ascii="Book Antiqua" w:hAnsi="Book Antiqua"/>
          <w:sz w:val="24"/>
          <w:szCs w:val="24"/>
          <w:lang w:val="en-US"/>
        </w:rPr>
        <w:t>tation, the development of hepatic artery thrombosis</w:t>
      </w:r>
      <w:r w:rsidRPr="00D10FD3">
        <w:rPr>
          <w:rFonts w:ascii="Book Antiqua" w:hAnsi="Book Antiqua"/>
          <w:sz w:val="24"/>
          <w:szCs w:val="24"/>
          <w:lang w:val="en-US"/>
        </w:rPr>
        <w:t xml:space="preserve"> post-operatively, as well as the donor creatinine prior to </w:t>
      </w:r>
      <w:proofErr w:type="spellStart"/>
      <w:r w:rsidRPr="00D10FD3">
        <w:rPr>
          <w:rFonts w:ascii="Book Antiqua" w:hAnsi="Book Antiqua"/>
          <w:sz w:val="24"/>
          <w:szCs w:val="24"/>
          <w:lang w:val="en-US"/>
        </w:rPr>
        <w:t>explantation</w:t>
      </w:r>
      <w:proofErr w:type="spellEnd"/>
      <w:r w:rsidRPr="00D10FD3">
        <w:rPr>
          <w:rFonts w:ascii="Book Antiqua" w:hAnsi="Book Antiqua"/>
          <w:sz w:val="24"/>
          <w:szCs w:val="24"/>
          <w:lang w:val="en-US"/>
        </w:rPr>
        <w:t xml:space="preserve"> were </w:t>
      </w:r>
      <w:r w:rsidR="00E70407" w:rsidRPr="00D10FD3">
        <w:rPr>
          <w:rFonts w:ascii="Book Antiqua" w:hAnsi="Book Antiqua"/>
          <w:sz w:val="24"/>
          <w:szCs w:val="24"/>
          <w:lang w:val="en-US"/>
        </w:rPr>
        <w:t xml:space="preserve">identified as independent risk factors, thus a combination of high recipient MELD-score </w:t>
      </w:r>
      <w:r w:rsidRPr="00D10FD3">
        <w:rPr>
          <w:rFonts w:ascii="Book Antiqua" w:hAnsi="Book Antiqua"/>
          <w:sz w:val="24"/>
          <w:szCs w:val="24"/>
          <w:lang w:val="en-US"/>
        </w:rPr>
        <w:t>and impaired donor kidney function should be avoided. Risk is especially increased when post-transplant hepatic artery thrombosis occurs.</w:t>
      </w:r>
      <w:r w:rsidR="00E70407" w:rsidRPr="00D10FD3">
        <w:rPr>
          <w:rFonts w:ascii="Book Antiqua" w:hAnsi="Book Antiqua"/>
          <w:sz w:val="24"/>
          <w:szCs w:val="24"/>
          <w:lang w:val="en-US"/>
        </w:rPr>
        <w:t xml:space="preserve"> A prognostic model for the prediction of anastomotic biliary complications was developed and successfully internally validated. </w:t>
      </w:r>
    </w:p>
    <w:p w:rsidR="008530BC" w:rsidRPr="00D10FD3" w:rsidRDefault="008530BC" w:rsidP="00D10FD3">
      <w:pPr>
        <w:spacing w:after="0" w:line="360" w:lineRule="auto"/>
        <w:jc w:val="both"/>
        <w:rPr>
          <w:rFonts w:ascii="Book Antiqua" w:eastAsiaTheme="minorEastAsia" w:hAnsi="Book Antiqua"/>
          <w:b/>
          <w:sz w:val="24"/>
          <w:szCs w:val="24"/>
          <w:lang w:val="en-US" w:eastAsia="zh-CN"/>
        </w:rPr>
      </w:pPr>
    </w:p>
    <w:p w:rsidR="001B2C10" w:rsidRPr="00D10FD3" w:rsidRDefault="008530BC"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rPr>
        <w:t>Kaltenborn</w:t>
      </w:r>
      <w:r w:rsidR="001B2C10" w:rsidRPr="00D10FD3">
        <w:rPr>
          <w:rFonts w:ascii="Book Antiqua" w:eastAsiaTheme="minorEastAsia" w:hAnsi="Book Antiqua"/>
          <w:sz w:val="24"/>
          <w:szCs w:val="24"/>
          <w:lang w:eastAsia="zh-CN"/>
        </w:rPr>
        <w:t xml:space="preserve"> A</w:t>
      </w:r>
      <w:r w:rsidRPr="00D10FD3">
        <w:rPr>
          <w:rFonts w:ascii="Book Antiqua" w:hAnsi="Book Antiqua"/>
          <w:sz w:val="24"/>
          <w:szCs w:val="24"/>
        </w:rPr>
        <w:t>, Gutcke</w:t>
      </w:r>
      <w:r w:rsidR="001B2C10" w:rsidRPr="00D10FD3">
        <w:rPr>
          <w:rFonts w:ascii="Book Antiqua" w:eastAsiaTheme="minorEastAsia" w:hAnsi="Book Antiqua"/>
          <w:sz w:val="24"/>
          <w:szCs w:val="24"/>
          <w:lang w:eastAsia="zh-CN"/>
        </w:rPr>
        <w:t xml:space="preserve"> A</w:t>
      </w:r>
      <w:r w:rsidRPr="00D10FD3">
        <w:rPr>
          <w:rFonts w:ascii="Book Antiqua" w:hAnsi="Book Antiqua"/>
          <w:sz w:val="24"/>
          <w:szCs w:val="24"/>
        </w:rPr>
        <w:t>, Gwiasda</w:t>
      </w:r>
      <w:r w:rsidR="001B2C10" w:rsidRPr="00D10FD3">
        <w:rPr>
          <w:rFonts w:ascii="Book Antiqua" w:eastAsiaTheme="minorEastAsia" w:hAnsi="Book Antiqua"/>
          <w:sz w:val="24"/>
          <w:szCs w:val="24"/>
          <w:lang w:eastAsia="zh-CN"/>
        </w:rPr>
        <w:t xml:space="preserve"> J</w:t>
      </w:r>
      <w:r w:rsidRPr="00D10FD3">
        <w:rPr>
          <w:rFonts w:ascii="Book Antiqua" w:hAnsi="Book Antiqua"/>
          <w:sz w:val="24"/>
          <w:szCs w:val="24"/>
        </w:rPr>
        <w:t>, Klempnauer</w:t>
      </w:r>
      <w:r w:rsidR="001B2C10" w:rsidRPr="00D10FD3">
        <w:rPr>
          <w:rFonts w:ascii="Book Antiqua" w:eastAsiaTheme="minorEastAsia" w:hAnsi="Book Antiqua"/>
          <w:sz w:val="24"/>
          <w:szCs w:val="24"/>
          <w:lang w:eastAsia="zh-CN"/>
        </w:rPr>
        <w:t xml:space="preserve"> J</w:t>
      </w:r>
      <w:r w:rsidRPr="00D10FD3">
        <w:rPr>
          <w:rFonts w:ascii="Book Antiqua" w:hAnsi="Book Antiqua"/>
          <w:sz w:val="24"/>
          <w:szCs w:val="24"/>
        </w:rPr>
        <w:t xml:space="preserve">, Schrem </w:t>
      </w:r>
      <w:r w:rsidR="001B2C10" w:rsidRPr="00D10FD3">
        <w:rPr>
          <w:rFonts w:ascii="Book Antiqua" w:eastAsiaTheme="minorEastAsia" w:hAnsi="Book Antiqua"/>
          <w:sz w:val="24"/>
          <w:szCs w:val="24"/>
          <w:lang w:eastAsia="zh-CN"/>
        </w:rPr>
        <w:t>H.</w:t>
      </w:r>
      <w:r w:rsidR="001B2C10" w:rsidRPr="00D10FD3">
        <w:rPr>
          <w:rFonts w:ascii="Book Antiqua" w:hAnsi="Book Antiqua"/>
          <w:sz w:val="24"/>
          <w:szCs w:val="24"/>
          <w:lang w:val="en-US"/>
        </w:rPr>
        <w:t xml:space="preserve"> Biliary complications following liver transplantation</w:t>
      </w:r>
      <w:r w:rsidR="008F120C">
        <w:rPr>
          <w:rFonts w:ascii="Book Antiqua" w:eastAsiaTheme="minorEastAsia" w:hAnsi="Book Antiqua" w:hint="eastAsia"/>
          <w:sz w:val="24"/>
          <w:szCs w:val="24"/>
          <w:lang w:val="en-US" w:eastAsia="zh-CN"/>
        </w:rPr>
        <w:t>:</w:t>
      </w:r>
      <w:r w:rsidR="001B2C10" w:rsidRPr="00D10FD3">
        <w:rPr>
          <w:rFonts w:ascii="Book Antiqua" w:hAnsi="Book Antiqua"/>
          <w:sz w:val="24"/>
          <w:szCs w:val="24"/>
          <w:lang w:val="en-US"/>
        </w:rPr>
        <w:t xml:space="preserve"> Single-center experience over three decades and recent risk factors</w:t>
      </w:r>
      <w:r w:rsidR="001B2C10" w:rsidRPr="00D10FD3">
        <w:rPr>
          <w:rFonts w:ascii="Book Antiqua" w:eastAsiaTheme="minorEastAsia" w:hAnsi="Book Antiqua"/>
          <w:sz w:val="24"/>
          <w:szCs w:val="24"/>
          <w:lang w:val="en-US" w:eastAsia="zh-CN"/>
        </w:rPr>
        <w:t>.</w:t>
      </w:r>
      <w:r w:rsidR="001B2C10" w:rsidRPr="00D10FD3">
        <w:rPr>
          <w:rFonts w:ascii="Book Antiqua" w:hAnsi="Book Antiqua"/>
          <w:i/>
          <w:iCs/>
          <w:sz w:val="24"/>
          <w:szCs w:val="24"/>
        </w:rPr>
        <w:t xml:space="preserve"> World J Hepatol</w:t>
      </w:r>
      <w:r w:rsidR="001B2C10" w:rsidRPr="00D10FD3">
        <w:rPr>
          <w:rFonts w:ascii="Book Antiqua" w:eastAsiaTheme="minorEastAsia" w:hAnsi="Book Antiqua"/>
          <w:i/>
          <w:iCs/>
          <w:sz w:val="24"/>
          <w:szCs w:val="24"/>
          <w:lang w:eastAsia="zh-CN"/>
        </w:rPr>
        <w:t xml:space="preserve"> </w:t>
      </w:r>
      <w:r w:rsidR="001B2C10" w:rsidRPr="00D10FD3">
        <w:rPr>
          <w:rFonts w:ascii="Book Antiqua" w:eastAsiaTheme="minorEastAsia" w:hAnsi="Book Antiqua"/>
          <w:iCs/>
          <w:sz w:val="24"/>
          <w:szCs w:val="24"/>
          <w:lang w:eastAsia="zh-CN"/>
        </w:rPr>
        <w:t>2016; In press</w:t>
      </w:r>
    </w:p>
    <w:p w:rsidR="00D10FD3" w:rsidRPr="00D10FD3" w:rsidRDefault="00D10FD3" w:rsidP="00D10FD3">
      <w:pPr>
        <w:suppressAutoHyphens w:val="0"/>
        <w:spacing w:after="0" w:line="360" w:lineRule="auto"/>
        <w:jc w:val="both"/>
        <w:rPr>
          <w:rFonts w:ascii="Book Antiqua" w:hAnsi="Book Antiqua"/>
          <w:b/>
          <w:sz w:val="24"/>
          <w:szCs w:val="24"/>
          <w:lang w:val="en-US"/>
        </w:rPr>
      </w:pPr>
      <w:r w:rsidRPr="00D10FD3">
        <w:rPr>
          <w:rFonts w:ascii="Book Antiqua" w:hAnsi="Book Antiqua"/>
          <w:b/>
          <w:sz w:val="24"/>
          <w:szCs w:val="24"/>
          <w:lang w:val="en-US"/>
        </w:rPr>
        <w:br w:type="page"/>
      </w:r>
    </w:p>
    <w:p w:rsidR="00502033" w:rsidRPr="00D10FD3" w:rsidRDefault="00D10FD3" w:rsidP="00D10FD3">
      <w:pPr>
        <w:spacing w:after="0" w:line="360" w:lineRule="auto"/>
        <w:jc w:val="both"/>
        <w:rPr>
          <w:rFonts w:ascii="Book Antiqua" w:hAnsi="Book Antiqua"/>
          <w:b/>
          <w:sz w:val="24"/>
          <w:szCs w:val="24"/>
          <w:lang w:val="en-US"/>
        </w:rPr>
      </w:pPr>
      <w:r w:rsidRPr="00D10FD3">
        <w:rPr>
          <w:rFonts w:ascii="Book Antiqua" w:hAnsi="Book Antiqua"/>
          <w:b/>
          <w:sz w:val="24"/>
          <w:szCs w:val="24"/>
          <w:lang w:val="en-US"/>
        </w:rPr>
        <w:lastRenderedPageBreak/>
        <w:t>INTRODUCTION</w:t>
      </w:r>
    </w:p>
    <w:p w:rsidR="0038427A" w:rsidRPr="00D10FD3" w:rsidRDefault="001B5B03" w:rsidP="00D10FD3">
      <w:pPr>
        <w:spacing w:after="0" w:line="360" w:lineRule="auto"/>
        <w:jc w:val="both"/>
        <w:rPr>
          <w:rFonts w:ascii="Book Antiqua" w:hAnsi="Book Antiqua"/>
          <w:sz w:val="24"/>
          <w:szCs w:val="24"/>
          <w:lang w:val="en-US"/>
        </w:rPr>
      </w:pPr>
      <w:r w:rsidRPr="00D10FD3">
        <w:rPr>
          <w:rFonts w:ascii="Book Antiqua" w:hAnsi="Book Antiqua"/>
          <w:sz w:val="24"/>
          <w:szCs w:val="24"/>
          <w:lang w:val="en-US"/>
        </w:rPr>
        <w:t xml:space="preserve">Since its introduction as standard procedure in 1983, liver transplantation is nowadays widely accepted </w:t>
      </w:r>
      <w:r w:rsidR="000358E4" w:rsidRPr="00D10FD3">
        <w:rPr>
          <w:rFonts w:ascii="Book Antiqua" w:hAnsi="Book Antiqua"/>
          <w:sz w:val="24"/>
          <w:szCs w:val="24"/>
          <w:lang w:val="en-US"/>
        </w:rPr>
        <w:t>as the only live-saving treatment for end stage liver diseases</w:t>
      </w:r>
      <w:r w:rsidRPr="00D10FD3">
        <w:rPr>
          <w:rFonts w:ascii="Book Antiqua" w:hAnsi="Book Antiqua"/>
          <w:sz w:val="24"/>
          <w:szCs w:val="24"/>
          <w:lang w:val="en-US"/>
        </w:rPr>
        <w:t>. Nevertheless, several serious complications still endanger successful short- and long-term outcome.</w:t>
      </w:r>
      <w:r w:rsidR="003A1F8E" w:rsidRPr="00D10FD3">
        <w:rPr>
          <w:rFonts w:ascii="Book Antiqua" w:hAnsi="Book Antiqua"/>
          <w:sz w:val="24"/>
          <w:szCs w:val="24"/>
          <w:lang w:val="en-US"/>
        </w:rPr>
        <w:t xml:space="preserve"> Biliary complications appear to be </w:t>
      </w:r>
      <w:r w:rsidR="008F1A6E" w:rsidRPr="00D10FD3">
        <w:rPr>
          <w:rFonts w:ascii="Book Antiqua" w:hAnsi="Book Antiqua"/>
          <w:sz w:val="24"/>
          <w:szCs w:val="24"/>
          <w:lang w:val="en-US"/>
        </w:rPr>
        <w:t xml:space="preserve">one of </w:t>
      </w:r>
      <w:r w:rsidR="003A1F8E" w:rsidRPr="00D10FD3">
        <w:rPr>
          <w:rFonts w:ascii="Book Antiqua" w:hAnsi="Book Antiqua"/>
          <w:sz w:val="24"/>
          <w:szCs w:val="24"/>
          <w:lang w:val="en-US"/>
        </w:rPr>
        <w:t>the most common issue</w:t>
      </w:r>
      <w:r w:rsidR="00D10FD3">
        <w:rPr>
          <w:rFonts w:ascii="Book Antiqua" w:hAnsi="Book Antiqua"/>
          <w:sz w:val="24"/>
          <w:szCs w:val="24"/>
          <w:lang w:val="en-US"/>
        </w:rPr>
        <w:t>s during follow-</w:t>
      </w:r>
      <w:proofErr w:type="gramStart"/>
      <w:r w:rsidR="00D10FD3">
        <w:rPr>
          <w:rFonts w:ascii="Book Antiqua" w:hAnsi="Book Antiqua"/>
          <w:sz w:val="24"/>
          <w:szCs w:val="24"/>
          <w:lang w:val="en-US"/>
        </w:rPr>
        <w:t>up</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1</w:t>
      </w:r>
      <w:r w:rsidR="00295A22" w:rsidRPr="00D10FD3">
        <w:rPr>
          <w:rFonts w:ascii="Book Antiqua" w:hAnsi="Book Antiqua"/>
          <w:sz w:val="24"/>
          <w:szCs w:val="24"/>
          <w:vertAlign w:val="superscript"/>
          <w:lang w:val="en-US"/>
        </w:rPr>
        <w:t>]</w:t>
      </w:r>
      <w:r w:rsidR="003A1F8E" w:rsidRPr="00D10FD3">
        <w:rPr>
          <w:rFonts w:ascii="Book Antiqua" w:hAnsi="Book Antiqua"/>
          <w:sz w:val="24"/>
          <w:szCs w:val="24"/>
          <w:lang w:val="en-US"/>
        </w:rPr>
        <w:t xml:space="preserve">. Diverse studies reveal their notable association with </w:t>
      </w:r>
      <w:r w:rsidR="00433E99" w:rsidRPr="00D10FD3">
        <w:rPr>
          <w:rFonts w:ascii="Book Antiqua" w:hAnsi="Book Antiqua"/>
          <w:sz w:val="24"/>
          <w:szCs w:val="24"/>
          <w:lang w:val="en-US"/>
        </w:rPr>
        <w:t>mortality and an overall incidence of</w:t>
      </w:r>
      <w:r w:rsidR="003A1F8E" w:rsidRPr="00D10FD3">
        <w:rPr>
          <w:rFonts w:ascii="Book Antiqua" w:hAnsi="Book Antiqua"/>
          <w:sz w:val="24"/>
          <w:szCs w:val="24"/>
          <w:lang w:val="en-US"/>
        </w:rPr>
        <w:t xml:space="preserve"> 10</w:t>
      </w:r>
      <w:r w:rsidR="00D10FD3">
        <w:rPr>
          <w:rFonts w:ascii="Book Antiqua" w:eastAsiaTheme="minorEastAsia" w:hAnsi="Book Antiqua" w:hint="eastAsia"/>
          <w:sz w:val="24"/>
          <w:szCs w:val="24"/>
          <w:lang w:val="en-US" w:eastAsia="zh-CN"/>
        </w:rPr>
        <w:t>%</w:t>
      </w:r>
      <w:r w:rsidR="003A1F8E" w:rsidRPr="00D10FD3">
        <w:rPr>
          <w:rFonts w:ascii="Book Antiqua" w:hAnsi="Book Antiqua"/>
          <w:sz w:val="24"/>
          <w:szCs w:val="24"/>
          <w:lang w:val="en-US"/>
        </w:rPr>
        <w:t>-40%</w:t>
      </w:r>
      <w:r w:rsidR="00433E99" w:rsidRPr="00D10FD3">
        <w:rPr>
          <w:rFonts w:ascii="Book Antiqua" w:hAnsi="Book Antiqua"/>
          <w:sz w:val="24"/>
          <w:szCs w:val="24"/>
          <w:lang w:val="en-US"/>
        </w:rPr>
        <w:t xml:space="preserve"> is </w:t>
      </w:r>
      <w:proofErr w:type="gramStart"/>
      <w:r w:rsidR="00433E99" w:rsidRPr="00D10FD3">
        <w:rPr>
          <w:rFonts w:ascii="Book Antiqua" w:hAnsi="Book Antiqua"/>
          <w:sz w:val="24"/>
          <w:szCs w:val="24"/>
          <w:lang w:val="en-US"/>
        </w:rPr>
        <w:t>described</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2</w:t>
      </w:r>
      <w:r w:rsidR="00295A22" w:rsidRPr="00D10FD3">
        <w:rPr>
          <w:rFonts w:ascii="Book Antiqua" w:hAnsi="Book Antiqua"/>
          <w:sz w:val="24"/>
          <w:szCs w:val="24"/>
          <w:vertAlign w:val="superscript"/>
          <w:lang w:val="en-US"/>
        </w:rPr>
        <w:t>]</w:t>
      </w:r>
      <w:r w:rsidR="003A1F8E" w:rsidRPr="00D10FD3">
        <w:rPr>
          <w:rFonts w:ascii="Book Antiqua" w:hAnsi="Book Antiqua"/>
          <w:sz w:val="24"/>
          <w:szCs w:val="24"/>
          <w:lang w:val="en-US"/>
        </w:rPr>
        <w:t xml:space="preserve">. </w:t>
      </w:r>
      <w:r w:rsidR="00433E99" w:rsidRPr="00D10FD3">
        <w:rPr>
          <w:rFonts w:ascii="Book Antiqua" w:hAnsi="Book Antiqua"/>
          <w:sz w:val="24"/>
          <w:szCs w:val="24"/>
          <w:lang w:val="en-US"/>
        </w:rPr>
        <w:t>Moreover, the socio-economic implications due</w:t>
      </w:r>
      <w:r w:rsidR="00434B9E" w:rsidRPr="00D10FD3">
        <w:rPr>
          <w:rFonts w:ascii="Book Antiqua" w:hAnsi="Book Antiqua"/>
          <w:sz w:val="24"/>
          <w:szCs w:val="24"/>
          <w:lang w:val="en-US"/>
        </w:rPr>
        <w:t xml:space="preserve"> to</w:t>
      </w:r>
      <w:r w:rsidR="00433E99" w:rsidRPr="00D10FD3">
        <w:rPr>
          <w:rFonts w:ascii="Book Antiqua" w:hAnsi="Book Antiqua"/>
          <w:sz w:val="24"/>
          <w:szCs w:val="24"/>
          <w:lang w:val="en-US"/>
        </w:rPr>
        <w:t xml:space="preserve"> prolonged morbidity are of increasing relevance</w:t>
      </w:r>
      <w:r w:rsidR="00434B9E" w:rsidRPr="00D10FD3">
        <w:rPr>
          <w:rFonts w:ascii="Book Antiqua" w:hAnsi="Book Antiqua"/>
          <w:sz w:val="24"/>
          <w:szCs w:val="24"/>
          <w:lang w:val="en-US"/>
        </w:rPr>
        <w:t xml:space="preserve"> and represent a seriou</w:t>
      </w:r>
      <w:r w:rsidR="00D10FD3">
        <w:rPr>
          <w:rFonts w:ascii="Book Antiqua" w:hAnsi="Book Antiqua"/>
          <w:sz w:val="24"/>
          <w:szCs w:val="24"/>
          <w:lang w:val="en-US"/>
        </w:rPr>
        <w:t xml:space="preserve">s burden to health care </w:t>
      </w:r>
      <w:proofErr w:type="gramStart"/>
      <w:r w:rsidR="00D10FD3">
        <w:rPr>
          <w:rFonts w:ascii="Book Antiqua" w:hAnsi="Book Antiqua"/>
          <w:sz w:val="24"/>
          <w:szCs w:val="24"/>
          <w:lang w:val="en-US"/>
        </w:rPr>
        <w:t>systems</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3</w:t>
      </w:r>
      <w:r w:rsidR="00295A22" w:rsidRPr="00D10FD3">
        <w:rPr>
          <w:rFonts w:ascii="Book Antiqua" w:hAnsi="Book Antiqua"/>
          <w:sz w:val="24"/>
          <w:szCs w:val="24"/>
          <w:vertAlign w:val="superscript"/>
          <w:lang w:val="en-US"/>
        </w:rPr>
        <w:t>]</w:t>
      </w:r>
      <w:r w:rsidR="00A47244" w:rsidRPr="00D10FD3">
        <w:rPr>
          <w:rFonts w:ascii="Book Antiqua" w:hAnsi="Book Antiqua"/>
          <w:sz w:val="24"/>
          <w:szCs w:val="24"/>
          <w:lang w:val="en-US"/>
        </w:rPr>
        <w:t>.</w:t>
      </w:r>
    </w:p>
    <w:p w:rsidR="003A1F8E" w:rsidRPr="00D10FD3" w:rsidRDefault="003A1F8E" w:rsidP="00D10FD3">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 xml:space="preserve">As the bile duct is supplied only arterially without the benefit of portal vein nourishment, there is </w:t>
      </w:r>
      <w:r w:rsidR="00AE562C" w:rsidRPr="00D10FD3">
        <w:rPr>
          <w:rFonts w:ascii="Book Antiqua" w:hAnsi="Book Antiqua"/>
          <w:sz w:val="24"/>
          <w:szCs w:val="24"/>
          <w:lang w:val="en-US"/>
        </w:rPr>
        <w:t xml:space="preserve">a </w:t>
      </w:r>
      <w:r w:rsidRPr="00D10FD3">
        <w:rPr>
          <w:rFonts w:ascii="Book Antiqua" w:hAnsi="Book Antiqua"/>
          <w:sz w:val="24"/>
          <w:szCs w:val="24"/>
          <w:lang w:val="en-US"/>
        </w:rPr>
        <w:t>predetermined breaking po</w:t>
      </w:r>
      <w:r w:rsidR="00F34203">
        <w:rPr>
          <w:rFonts w:ascii="Book Antiqua" w:hAnsi="Book Antiqua"/>
          <w:sz w:val="24"/>
          <w:szCs w:val="24"/>
          <w:lang w:val="en-US"/>
        </w:rPr>
        <w:t xml:space="preserve">int to cause </w:t>
      </w:r>
      <w:proofErr w:type="gramStart"/>
      <w:r w:rsidR="00F34203">
        <w:rPr>
          <w:rFonts w:ascii="Book Antiqua" w:hAnsi="Book Antiqua"/>
          <w:sz w:val="24"/>
          <w:szCs w:val="24"/>
          <w:lang w:val="en-US"/>
        </w:rPr>
        <w:t>repercussions</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4</w:t>
      </w:r>
      <w:r w:rsidR="00295A22" w:rsidRPr="00D10FD3">
        <w:rPr>
          <w:rFonts w:ascii="Book Antiqua" w:hAnsi="Book Antiqua"/>
          <w:sz w:val="24"/>
          <w:szCs w:val="24"/>
          <w:vertAlign w:val="superscript"/>
          <w:lang w:val="en-US"/>
        </w:rPr>
        <w:t>]</w:t>
      </w:r>
      <w:r w:rsidR="00A47244" w:rsidRPr="00D10FD3">
        <w:rPr>
          <w:rFonts w:ascii="Book Antiqua" w:hAnsi="Book Antiqua"/>
          <w:sz w:val="24"/>
          <w:szCs w:val="24"/>
          <w:lang w:val="en-US"/>
        </w:rPr>
        <w:t xml:space="preserve">. </w:t>
      </w:r>
      <w:r w:rsidRPr="00D10FD3">
        <w:rPr>
          <w:rFonts w:ascii="Book Antiqua" w:hAnsi="Book Antiqua"/>
          <w:sz w:val="24"/>
          <w:szCs w:val="24"/>
          <w:lang w:val="en-US"/>
        </w:rPr>
        <w:t xml:space="preserve">Furthermore, </w:t>
      </w:r>
      <w:r w:rsidR="00AE562C" w:rsidRPr="00D10FD3">
        <w:rPr>
          <w:rFonts w:ascii="Book Antiqua" w:hAnsi="Book Antiqua"/>
          <w:sz w:val="24"/>
          <w:szCs w:val="24"/>
          <w:lang w:val="en-US"/>
        </w:rPr>
        <w:t>donor parameters, surgical aspects as well as the recipients’ condition prior to transp</w:t>
      </w:r>
      <w:r w:rsidR="00D10FD3">
        <w:rPr>
          <w:rFonts w:ascii="Book Antiqua" w:hAnsi="Book Antiqua"/>
          <w:sz w:val="24"/>
          <w:szCs w:val="24"/>
          <w:lang w:val="en-US"/>
        </w:rPr>
        <w:t xml:space="preserve">lant seem to affect the </w:t>
      </w:r>
      <w:proofErr w:type="gramStart"/>
      <w:r w:rsidR="00D10FD3">
        <w:rPr>
          <w:rFonts w:ascii="Book Antiqua" w:hAnsi="Book Antiqua"/>
          <w:sz w:val="24"/>
          <w:szCs w:val="24"/>
          <w:lang w:val="en-US"/>
        </w:rPr>
        <w:t>outcome</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2</w:t>
      </w:r>
      <w:r w:rsidR="00295A22" w:rsidRPr="00D10FD3">
        <w:rPr>
          <w:rFonts w:ascii="Book Antiqua" w:hAnsi="Book Antiqua"/>
          <w:sz w:val="24"/>
          <w:szCs w:val="24"/>
          <w:vertAlign w:val="superscript"/>
          <w:lang w:val="en-US"/>
        </w:rPr>
        <w:t>]</w:t>
      </w:r>
      <w:r w:rsidR="00AE562C" w:rsidRPr="00D10FD3">
        <w:rPr>
          <w:rFonts w:ascii="Book Antiqua" w:hAnsi="Book Antiqua"/>
          <w:sz w:val="24"/>
          <w:szCs w:val="24"/>
          <w:lang w:val="en-US"/>
        </w:rPr>
        <w:t xml:space="preserve">. In general, anastomotic lesions are distinguished from non-anastomotic stenosis or </w:t>
      </w:r>
      <w:proofErr w:type="gramStart"/>
      <w:r w:rsidR="00AE562C" w:rsidRPr="00D10FD3">
        <w:rPr>
          <w:rFonts w:ascii="Book Antiqua" w:hAnsi="Book Antiqua"/>
          <w:sz w:val="24"/>
          <w:szCs w:val="24"/>
          <w:lang w:val="en-US"/>
        </w:rPr>
        <w:t>leak</w:t>
      </w:r>
      <w:r w:rsidR="00D10FD3">
        <w:rPr>
          <w:rFonts w:ascii="Book Antiqua" w:hAnsi="Book Antiqua"/>
          <w:sz w:val="24"/>
          <w:szCs w:val="24"/>
          <w:lang w:val="en-US"/>
        </w:rPr>
        <w:t>age</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5</w:t>
      </w:r>
      <w:r w:rsidR="00295A22" w:rsidRPr="00D10FD3">
        <w:rPr>
          <w:rFonts w:ascii="Book Antiqua" w:hAnsi="Book Antiqua"/>
          <w:sz w:val="24"/>
          <w:szCs w:val="24"/>
          <w:vertAlign w:val="superscript"/>
          <w:lang w:val="en-US"/>
        </w:rPr>
        <w:t>]</w:t>
      </w:r>
      <w:r w:rsidR="00AE562C" w:rsidRPr="00D10FD3">
        <w:rPr>
          <w:rFonts w:ascii="Book Antiqua" w:hAnsi="Book Antiqua"/>
          <w:sz w:val="24"/>
          <w:szCs w:val="24"/>
          <w:lang w:val="en-US"/>
        </w:rPr>
        <w:t>. The most common manifestation</w:t>
      </w:r>
      <w:r w:rsidR="00434B9E" w:rsidRPr="00D10FD3">
        <w:rPr>
          <w:rFonts w:ascii="Book Antiqua" w:hAnsi="Book Antiqua"/>
          <w:sz w:val="24"/>
          <w:szCs w:val="24"/>
          <w:lang w:val="en-US"/>
        </w:rPr>
        <w:t>s</w:t>
      </w:r>
      <w:r w:rsidR="00AE562C" w:rsidRPr="00D10FD3">
        <w:rPr>
          <w:rFonts w:ascii="Book Antiqua" w:hAnsi="Book Antiqua"/>
          <w:sz w:val="24"/>
          <w:szCs w:val="24"/>
          <w:lang w:val="en-US"/>
        </w:rPr>
        <w:t xml:space="preserve"> of biliary complications </w:t>
      </w:r>
      <w:r w:rsidR="00D10FD3">
        <w:rPr>
          <w:rFonts w:ascii="Book Antiqua" w:hAnsi="Book Antiqua"/>
          <w:sz w:val="24"/>
          <w:szCs w:val="24"/>
          <w:lang w:val="en-US"/>
        </w:rPr>
        <w:t xml:space="preserve">are strictures of the bile </w:t>
      </w:r>
      <w:proofErr w:type="gramStart"/>
      <w:r w:rsidR="00D10FD3">
        <w:rPr>
          <w:rFonts w:ascii="Book Antiqua" w:hAnsi="Book Antiqua"/>
          <w:sz w:val="24"/>
          <w:szCs w:val="24"/>
          <w:lang w:val="en-US"/>
        </w:rPr>
        <w:t>duct</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5</w:t>
      </w:r>
      <w:r w:rsidR="00295A22" w:rsidRPr="00D10FD3">
        <w:rPr>
          <w:rFonts w:ascii="Book Antiqua" w:hAnsi="Book Antiqua"/>
          <w:sz w:val="24"/>
          <w:szCs w:val="24"/>
          <w:vertAlign w:val="superscript"/>
          <w:lang w:val="en-US"/>
        </w:rPr>
        <w:t>]</w:t>
      </w:r>
      <w:r w:rsidR="00AE562C" w:rsidRPr="00D10FD3">
        <w:rPr>
          <w:rFonts w:ascii="Book Antiqua" w:hAnsi="Book Antiqua"/>
          <w:sz w:val="24"/>
          <w:szCs w:val="24"/>
          <w:lang w:val="en-US"/>
        </w:rPr>
        <w:t>. Anastomotic lesions are usually due to</w:t>
      </w:r>
      <w:r w:rsidR="00295A22" w:rsidRPr="00D10FD3">
        <w:rPr>
          <w:rFonts w:ascii="Book Antiqua" w:hAnsi="Book Antiqua"/>
          <w:sz w:val="24"/>
          <w:szCs w:val="24"/>
          <w:lang w:val="en-US"/>
        </w:rPr>
        <w:t xml:space="preserve"> mechanical and surgical issues</w:t>
      </w:r>
      <w:r w:rsidR="00AE562C" w:rsidRPr="00D10FD3">
        <w:rPr>
          <w:rFonts w:ascii="Book Antiqua" w:hAnsi="Book Antiqua"/>
          <w:sz w:val="24"/>
          <w:szCs w:val="24"/>
          <w:lang w:val="en-US"/>
        </w:rPr>
        <w:t xml:space="preserve"> which alter the bile duct’s arterial support and occur mainly within the first 90 d after transplantation, whereas non-anastomotic lesions show a predominantly manifestation period of about six</w:t>
      </w:r>
      <w:r w:rsidR="00D10FD3">
        <w:rPr>
          <w:rFonts w:ascii="Book Antiqua" w:hAnsi="Book Antiqua"/>
          <w:sz w:val="24"/>
          <w:szCs w:val="24"/>
          <w:lang w:val="en-US"/>
        </w:rPr>
        <w:t xml:space="preserve"> to nine month after </w:t>
      </w:r>
      <w:proofErr w:type="gramStart"/>
      <w:r w:rsidR="00D10FD3">
        <w:rPr>
          <w:rFonts w:ascii="Book Antiqua" w:hAnsi="Book Antiqua"/>
          <w:sz w:val="24"/>
          <w:szCs w:val="24"/>
          <w:lang w:val="en-US"/>
        </w:rPr>
        <w:t>transplant</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5</w:t>
      </w:r>
      <w:r w:rsidR="00295A22" w:rsidRPr="00D10FD3">
        <w:rPr>
          <w:rFonts w:ascii="Book Antiqua" w:hAnsi="Book Antiqua"/>
          <w:sz w:val="24"/>
          <w:szCs w:val="24"/>
          <w:vertAlign w:val="superscript"/>
          <w:lang w:val="en-US"/>
        </w:rPr>
        <w:t>]</w:t>
      </w:r>
      <w:r w:rsidR="00FC6C5A" w:rsidRPr="00D10FD3">
        <w:rPr>
          <w:rFonts w:ascii="Book Antiqua" w:hAnsi="Book Antiqua"/>
          <w:sz w:val="24"/>
          <w:szCs w:val="24"/>
          <w:lang w:val="en-US"/>
        </w:rPr>
        <w:t>. Under the term of non-anastomotic lesions</w:t>
      </w:r>
      <w:r w:rsidR="00AE562C" w:rsidRPr="00D10FD3">
        <w:rPr>
          <w:rFonts w:ascii="Book Antiqua" w:hAnsi="Book Antiqua"/>
          <w:sz w:val="24"/>
          <w:szCs w:val="24"/>
          <w:lang w:val="en-US"/>
        </w:rPr>
        <w:t xml:space="preserve"> systemic complications such as post-thrombotic, inflammatory and i</w:t>
      </w:r>
      <w:r w:rsidR="0009785D" w:rsidRPr="00D10FD3">
        <w:rPr>
          <w:rFonts w:ascii="Book Antiqua" w:hAnsi="Book Antiqua"/>
          <w:sz w:val="24"/>
          <w:szCs w:val="24"/>
          <w:lang w:val="en-US"/>
        </w:rPr>
        <w:t xml:space="preserve">mmunological processes as well as the presence of cytotoxic hydrophobic </w:t>
      </w:r>
      <w:r w:rsidR="00862A70" w:rsidRPr="00D10FD3">
        <w:rPr>
          <w:rFonts w:ascii="Book Antiqua" w:hAnsi="Book Antiqua"/>
          <w:sz w:val="24"/>
          <w:szCs w:val="24"/>
          <w:lang w:val="en-US"/>
        </w:rPr>
        <w:t>bile</w:t>
      </w:r>
      <w:r w:rsidR="00FC6C5A" w:rsidRPr="00D10FD3">
        <w:rPr>
          <w:rFonts w:ascii="Book Antiqua" w:hAnsi="Book Antiqua"/>
          <w:sz w:val="24"/>
          <w:szCs w:val="24"/>
          <w:lang w:val="en-US"/>
        </w:rPr>
        <w:t xml:space="preserve"> salts are summarized</w:t>
      </w:r>
      <w:r w:rsidR="00434B9E" w:rsidRPr="00D10FD3">
        <w:rPr>
          <w:rFonts w:ascii="Book Antiqua" w:hAnsi="Book Antiqua"/>
          <w:sz w:val="24"/>
          <w:szCs w:val="24"/>
          <w:lang w:val="en-US"/>
        </w:rPr>
        <w:t>, which all lead</w:t>
      </w:r>
      <w:r w:rsidR="00862A70" w:rsidRPr="00D10FD3">
        <w:rPr>
          <w:rFonts w:ascii="Book Antiqua" w:hAnsi="Book Antiqua"/>
          <w:sz w:val="24"/>
          <w:szCs w:val="24"/>
          <w:lang w:val="en-US"/>
        </w:rPr>
        <w:t xml:space="preserve"> to </w:t>
      </w:r>
      <w:r w:rsidR="0009785D" w:rsidRPr="00D10FD3">
        <w:rPr>
          <w:rFonts w:ascii="Book Antiqua" w:hAnsi="Book Antiqua"/>
          <w:sz w:val="24"/>
          <w:szCs w:val="24"/>
          <w:lang w:val="en-US"/>
        </w:rPr>
        <w:t>d</w:t>
      </w:r>
      <w:r w:rsidR="00D10FD3">
        <w:rPr>
          <w:rFonts w:ascii="Book Antiqua" w:hAnsi="Book Antiqua"/>
          <w:sz w:val="24"/>
          <w:szCs w:val="24"/>
          <w:lang w:val="en-US"/>
        </w:rPr>
        <w:t xml:space="preserve">amage of the biliary </w:t>
      </w:r>
      <w:proofErr w:type="gramStart"/>
      <w:r w:rsidR="00D10FD3">
        <w:rPr>
          <w:rFonts w:ascii="Book Antiqua" w:hAnsi="Book Antiqua"/>
          <w:sz w:val="24"/>
          <w:szCs w:val="24"/>
          <w:lang w:val="en-US"/>
        </w:rPr>
        <w:t>epithelium</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6</w:t>
      </w:r>
      <w:r w:rsidR="00295A22" w:rsidRPr="00D10FD3">
        <w:rPr>
          <w:rFonts w:ascii="Book Antiqua" w:hAnsi="Book Antiqua"/>
          <w:sz w:val="24"/>
          <w:szCs w:val="24"/>
          <w:vertAlign w:val="superscript"/>
          <w:lang w:val="en-US"/>
        </w:rPr>
        <w:t>]</w:t>
      </w:r>
      <w:r w:rsidR="0009785D" w:rsidRPr="00D10FD3">
        <w:rPr>
          <w:rFonts w:ascii="Book Antiqua" w:hAnsi="Book Antiqua"/>
          <w:sz w:val="24"/>
          <w:szCs w:val="24"/>
          <w:lang w:val="en-US"/>
        </w:rPr>
        <w:t>.</w:t>
      </w:r>
    </w:p>
    <w:p w:rsidR="0009785D" w:rsidRPr="00D10FD3" w:rsidRDefault="0009785D" w:rsidP="00D10FD3">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 xml:space="preserve">In recent studies, </w:t>
      </w:r>
      <w:r w:rsidR="008C1690" w:rsidRPr="00D10FD3">
        <w:rPr>
          <w:rFonts w:ascii="Book Antiqua" w:hAnsi="Book Antiqua"/>
          <w:sz w:val="24"/>
          <w:szCs w:val="24"/>
          <w:lang w:val="en-US"/>
        </w:rPr>
        <w:t>inadequate surgical technique, arterial complications such as hepatic artery thrombosis, as well as donor age</w:t>
      </w:r>
      <w:r w:rsidRPr="00D10FD3">
        <w:rPr>
          <w:rFonts w:ascii="Book Antiqua" w:hAnsi="Book Antiqua"/>
          <w:sz w:val="24"/>
          <w:szCs w:val="24"/>
          <w:lang w:val="en-US"/>
        </w:rPr>
        <w:t xml:space="preserve"> </w:t>
      </w:r>
      <w:r w:rsidR="000358E4" w:rsidRPr="00D10FD3">
        <w:rPr>
          <w:rFonts w:ascii="Book Antiqua" w:hAnsi="Book Antiqua"/>
          <w:sz w:val="24"/>
          <w:szCs w:val="24"/>
          <w:lang w:val="en-US"/>
        </w:rPr>
        <w:t xml:space="preserve">and </w:t>
      </w:r>
      <w:proofErr w:type="spellStart"/>
      <w:r w:rsidR="000358E4" w:rsidRPr="00D10FD3">
        <w:rPr>
          <w:rFonts w:ascii="Book Antiqua" w:hAnsi="Book Antiqua"/>
          <w:sz w:val="24"/>
          <w:szCs w:val="24"/>
          <w:lang w:val="en-US"/>
        </w:rPr>
        <w:t>macrovesicular</w:t>
      </w:r>
      <w:proofErr w:type="spellEnd"/>
      <w:r w:rsidR="008C1690" w:rsidRPr="00D10FD3">
        <w:rPr>
          <w:rFonts w:ascii="Book Antiqua" w:hAnsi="Book Antiqua"/>
          <w:sz w:val="24"/>
          <w:szCs w:val="24"/>
          <w:lang w:val="en-US"/>
        </w:rPr>
        <w:t xml:space="preserve"> graft steatosis </w:t>
      </w:r>
      <w:r w:rsidRPr="00D10FD3">
        <w:rPr>
          <w:rFonts w:ascii="Book Antiqua" w:hAnsi="Book Antiqua"/>
          <w:sz w:val="24"/>
          <w:szCs w:val="24"/>
          <w:lang w:val="en-US"/>
        </w:rPr>
        <w:t>could be identified as relevant risk factors for the occurrence of biliary complications in risk-adjusted m</w:t>
      </w:r>
      <w:r w:rsidR="00D10FD3">
        <w:rPr>
          <w:rFonts w:ascii="Book Antiqua" w:hAnsi="Book Antiqua"/>
          <w:sz w:val="24"/>
          <w:szCs w:val="24"/>
          <w:lang w:val="en-US"/>
        </w:rPr>
        <w:t xml:space="preserve">ultivariate </w:t>
      </w:r>
      <w:proofErr w:type="gramStart"/>
      <w:r w:rsidR="00D10FD3">
        <w:rPr>
          <w:rFonts w:ascii="Book Antiqua" w:hAnsi="Book Antiqua"/>
          <w:sz w:val="24"/>
          <w:szCs w:val="24"/>
          <w:lang w:val="en-US"/>
        </w:rPr>
        <w:t>analyses</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5,7,8</w:t>
      </w:r>
      <w:r w:rsidR="00295A22" w:rsidRPr="00D10FD3">
        <w:rPr>
          <w:rFonts w:ascii="Book Antiqua" w:hAnsi="Book Antiqua"/>
          <w:sz w:val="24"/>
          <w:szCs w:val="24"/>
          <w:vertAlign w:val="superscript"/>
          <w:lang w:val="en-US"/>
        </w:rPr>
        <w:t>]</w:t>
      </w:r>
      <w:r w:rsidRPr="00D10FD3">
        <w:rPr>
          <w:rFonts w:ascii="Book Antiqua" w:hAnsi="Book Antiqua"/>
          <w:sz w:val="24"/>
          <w:szCs w:val="24"/>
          <w:lang w:val="en-US"/>
        </w:rPr>
        <w:t xml:space="preserve">. </w:t>
      </w:r>
    </w:p>
    <w:p w:rsidR="0009785D" w:rsidRPr="00D10FD3" w:rsidRDefault="00866457" w:rsidP="00D10FD3">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This study has two</w:t>
      </w:r>
      <w:r w:rsidR="0009785D" w:rsidRPr="00D10FD3">
        <w:rPr>
          <w:rFonts w:ascii="Book Antiqua" w:hAnsi="Book Antiqua"/>
          <w:sz w:val="24"/>
          <w:szCs w:val="24"/>
          <w:lang w:val="en-US"/>
        </w:rPr>
        <w:t xml:space="preserve"> aim</w:t>
      </w:r>
      <w:r w:rsidRPr="00D10FD3">
        <w:rPr>
          <w:rFonts w:ascii="Book Antiqua" w:hAnsi="Book Antiqua"/>
          <w:sz w:val="24"/>
          <w:szCs w:val="24"/>
          <w:lang w:val="en-US"/>
        </w:rPr>
        <w:t>s. Firstly, a historical overview over three decades of biliary complications after liver transplantation should show the development of</w:t>
      </w:r>
      <w:r w:rsidR="000358E4" w:rsidRPr="00D10FD3">
        <w:rPr>
          <w:rFonts w:ascii="Book Antiqua" w:hAnsi="Book Antiqua"/>
          <w:sz w:val="24"/>
          <w:szCs w:val="24"/>
          <w:lang w:val="en-US"/>
        </w:rPr>
        <w:t xml:space="preserve"> their incidence</w:t>
      </w:r>
      <w:r w:rsidRPr="00D10FD3">
        <w:rPr>
          <w:rFonts w:ascii="Book Antiqua" w:hAnsi="Book Antiqua"/>
          <w:sz w:val="24"/>
          <w:szCs w:val="24"/>
          <w:lang w:val="en-US"/>
        </w:rPr>
        <w:t>. Secondly, main focus</w:t>
      </w:r>
      <w:r w:rsidR="0009785D" w:rsidRPr="00D10FD3">
        <w:rPr>
          <w:rFonts w:ascii="Book Antiqua" w:hAnsi="Book Antiqua"/>
          <w:sz w:val="24"/>
          <w:szCs w:val="24"/>
          <w:lang w:val="en-US"/>
        </w:rPr>
        <w:t xml:space="preserve"> was to identify independent risk factors</w:t>
      </w:r>
      <w:r w:rsidRPr="00D10FD3">
        <w:rPr>
          <w:rFonts w:ascii="Book Antiqua" w:hAnsi="Book Antiqua"/>
          <w:sz w:val="24"/>
          <w:szCs w:val="24"/>
          <w:lang w:val="en-US"/>
        </w:rPr>
        <w:t xml:space="preserve"> in the most recent years</w:t>
      </w:r>
      <w:r w:rsidR="0009785D" w:rsidRPr="00D10FD3">
        <w:rPr>
          <w:rFonts w:ascii="Book Antiqua" w:hAnsi="Book Antiqua"/>
          <w:sz w:val="24"/>
          <w:szCs w:val="24"/>
          <w:lang w:val="en-US"/>
        </w:rPr>
        <w:t xml:space="preserve">, which </w:t>
      </w:r>
      <w:r w:rsidR="005E3FD9" w:rsidRPr="00D10FD3">
        <w:rPr>
          <w:rFonts w:ascii="Book Antiqua" w:hAnsi="Book Antiqua"/>
          <w:sz w:val="24"/>
          <w:szCs w:val="24"/>
          <w:lang w:val="en-US"/>
        </w:rPr>
        <w:t xml:space="preserve">contribute to the development of </w:t>
      </w:r>
      <w:r w:rsidR="00136F34" w:rsidRPr="00D10FD3">
        <w:rPr>
          <w:rFonts w:ascii="Book Antiqua" w:hAnsi="Book Antiqua"/>
          <w:sz w:val="24"/>
          <w:szCs w:val="24"/>
          <w:lang w:val="en-US"/>
        </w:rPr>
        <w:t xml:space="preserve">early </w:t>
      </w:r>
      <w:r w:rsidR="005E3FD9" w:rsidRPr="00D10FD3">
        <w:rPr>
          <w:rFonts w:ascii="Book Antiqua" w:hAnsi="Book Antiqua"/>
          <w:sz w:val="24"/>
          <w:szCs w:val="24"/>
          <w:lang w:val="en-US"/>
        </w:rPr>
        <w:t>biliary complications</w:t>
      </w:r>
      <w:r w:rsidR="00136F34" w:rsidRPr="00D10FD3">
        <w:rPr>
          <w:rFonts w:ascii="Book Antiqua" w:hAnsi="Book Antiqua"/>
          <w:sz w:val="24"/>
          <w:szCs w:val="24"/>
          <w:lang w:val="en-US"/>
        </w:rPr>
        <w:t xml:space="preserve">, </w:t>
      </w:r>
      <w:r w:rsidRPr="00D10FD3">
        <w:rPr>
          <w:rFonts w:ascii="Book Antiqua" w:hAnsi="Book Antiqua"/>
          <w:sz w:val="24"/>
          <w:szCs w:val="24"/>
          <w:lang w:val="en-US"/>
        </w:rPr>
        <w:t>occurring</w:t>
      </w:r>
      <w:r w:rsidR="00136F34" w:rsidRPr="00D10FD3">
        <w:rPr>
          <w:rFonts w:ascii="Book Antiqua" w:hAnsi="Book Antiqua"/>
          <w:sz w:val="24"/>
          <w:szCs w:val="24"/>
          <w:lang w:val="en-US"/>
        </w:rPr>
        <w:t xml:space="preserve"> during the direct hospital stay</w:t>
      </w:r>
      <w:r w:rsidRPr="00D10FD3">
        <w:rPr>
          <w:rFonts w:ascii="Book Antiqua" w:hAnsi="Book Antiqua"/>
          <w:sz w:val="24"/>
          <w:szCs w:val="24"/>
          <w:lang w:val="en-US"/>
        </w:rPr>
        <w:t xml:space="preserve"> after liver transplantation</w:t>
      </w:r>
      <w:r w:rsidR="005E3FD9" w:rsidRPr="00D10FD3">
        <w:rPr>
          <w:rFonts w:ascii="Book Antiqua" w:hAnsi="Book Antiqua"/>
          <w:sz w:val="24"/>
          <w:szCs w:val="24"/>
          <w:lang w:val="en-US"/>
        </w:rPr>
        <w:t xml:space="preserve">. </w:t>
      </w:r>
    </w:p>
    <w:p w:rsidR="003334A6" w:rsidRPr="00D10FD3" w:rsidRDefault="003334A6" w:rsidP="00D10FD3">
      <w:pPr>
        <w:spacing w:after="0" w:line="360" w:lineRule="auto"/>
        <w:jc w:val="both"/>
        <w:rPr>
          <w:rFonts w:ascii="Book Antiqua" w:hAnsi="Book Antiqua"/>
          <w:sz w:val="24"/>
          <w:szCs w:val="24"/>
          <w:lang w:val="en-US"/>
        </w:rPr>
      </w:pPr>
    </w:p>
    <w:p w:rsidR="00BD09AF" w:rsidRPr="00D10FD3" w:rsidRDefault="00D10FD3" w:rsidP="00D10FD3">
      <w:pPr>
        <w:spacing w:after="0" w:line="360" w:lineRule="auto"/>
        <w:jc w:val="both"/>
        <w:rPr>
          <w:rFonts w:ascii="Book Antiqua" w:hAnsi="Book Antiqua"/>
          <w:b/>
          <w:sz w:val="24"/>
          <w:szCs w:val="24"/>
          <w:lang w:val="en-US"/>
        </w:rPr>
      </w:pPr>
      <w:r>
        <w:rPr>
          <w:rFonts w:ascii="Book Antiqua" w:eastAsiaTheme="minorEastAsia" w:hAnsi="Book Antiqua"/>
          <w:b/>
          <w:sz w:val="24"/>
          <w:szCs w:val="24"/>
          <w:lang w:val="en-US" w:eastAsia="zh-CN"/>
        </w:rPr>
        <w:lastRenderedPageBreak/>
        <w:t>MATERIALS</w:t>
      </w:r>
      <w:r w:rsidRPr="00D10FD3">
        <w:rPr>
          <w:rFonts w:ascii="Book Antiqua" w:hAnsi="Book Antiqua"/>
          <w:b/>
          <w:sz w:val="24"/>
          <w:szCs w:val="24"/>
          <w:lang w:val="en-US"/>
        </w:rPr>
        <w:t xml:space="preserve"> AND METHODS</w:t>
      </w:r>
    </w:p>
    <w:p w:rsidR="005E20FE" w:rsidRDefault="005E20FE"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 xml:space="preserve">In this single-center, retrospective, observational study, the influence of </w:t>
      </w:r>
      <w:r w:rsidR="002E04B6" w:rsidRPr="00D10FD3">
        <w:rPr>
          <w:rFonts w:ascii="Book Antiqua" w:hAnsi="Book Antiqua"/>
          <w:sz w:val="24"/>
          <w:szCs w:val="24"/>
          <w:lang w:val="en-US"/>
        </w:rPr>
        <w:t>pre-, inter-, and post-transplant</w:t>
      </w:r>
      <w:r w:rsidRPr="00D10FD3">
        <w:rPr>
          <w:rFonts w:ascii="Book Antiqua" w:hAnsi="Book Antiqua"/>
          <w:sz w:val="24"/>
          <w:szCs w:val="24"/>
          <w:lang w:val="en-US"/>
        </w:rPr>
        <w:t xml:space="preserve"> aspects as relevant risk factors for the occurrence of</w:t>
      </w:r>
      <w:r w:rsidR="00136F34" w:rsidRPr="00D10FD3">
        <w:rPr>
          <w:rFonts w:ascii="Book Antiqua" w:hAnsi="Book Antiqua"/>
          <w:sz w:val="24"/>
          <w:szCs w:val="24"/>
          <w:lang w:val="en-US"/>
        </w:rPr>
        <w:t xml:space="preserve"> early biliary complications, which occur during the direct hospital stay </w:t>
      </w:r>
      <w:r w:rsidRPr="00D10FD3">
        <w:rPr>
          <w:rFonts w:ascii="Book Antiqua" w:hAnsi="Book Antiqua"/>
          <w:sz w:val="24"/>
          <w:szCs w:val="24"/>
          <w:lang w:val="en-US"/>
        </w:rPr>
        <w:t>after liver transplantation</w:t>
      </w:r>
      <w:r w:rsidR="00136F34" w:rsidRPr="00D10FD3">
        <w:rPr>
          <w:rFonts w:ascii="Book Antiqua" w:hAnsi="Book Antiqua"/>
          <w:sz w:val="24"/>
          <w:szCs w:val="24"/>
          <w:lang w:val="en-US"/>
        </w:rPr>
        <w:t>,</w:t>
      </w:r>
      <w:r w:rsidRPr="00D10FD3">
        <w:rPr>
          <w:rFonts w:ascii="Book Antiqua" w:hAnsi="Book Antiqua"/>
          <w:sz w:val="24"/>
          <w:szCs w:val="24"/>
          <w:lang w:val="en-US"/>
        </w:rPr>
        <w:t xml:space="preserve"> were investigated. </w:t>
      </w:r>
    </w:p>
    <w:p w:rsidR="00D10FD3" w:rsidRPr="00D10FD3" w:rsidRDefault="00D10FD3" w:rsidP="00D10FD3">
      <w:pPr>
        <w:spacing w:after="0" w:line="360" w:lineRule="auto"/>
        <w:jc w:val="both"/>
        <w:rPr>
          <w:rFonts w:ascii="Book Antiqua" w:eastAsiaTheme="minorEastAsia" w:hAnsi="Book Antiqua"/>
          <w:sz w:val="24"/>
          <w:szCs w:val="24"/>
          <w:lang w:val="en-US" w:eastAsia="zh-CN"/>
        </w:rPr>
      </w:pPr>
    </w:p>
    <w:p w:rsidR="002E04B6" w:rsidRPr="00D10FD3" w:rsidRDefault="002E04B6" w:rsidP="00D10FD3">
      <w:pPr>
        <w:spacing w:after="0" w:line="360" w:lineRule="auto"/>
        <w:jc w:val="both"/>
        <w:rPr>
          <w:rFonts w:ascii="Book Antiqua" w:hAnsi="Book Antiqua"/>
          <w:b/>
          <w:i/>
          <w:sz w:val="24"/>
          <w:szCs w:val="24"/>
          <w:lang w:val="en-US"/>
        </w:rPr>
      </w:pPr>
      <w:r w:rsidRPr="00D10FD3">
        <w:rPr>
          <w:rFonts w:ascii="Book Antiqua" w:hAnsi="Book Antiqua"/>
          <w:b/>
          <w:i/>
          <w:sz w:val="24"/>
          <w:szCs w:val="24"/>
          <w:lang w:val="en-US"/>
        </w:rPr>
        <w:t>Follow-up period and exclusion criteria</w:t>
      </w:r>
    </w:p>
    <w:p w:rsidR="00AA6473" w:rsidRDefault="009657AF"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During f</w:t>
      </w:r>
      <w:r w:rsidR="006A1378" w:rsidRPr="00D10FD3">
        <w:rPr>
          <w:rFonts w:ascii="Book Antiqua" w:hAnsi="Book Antiqua"/>
          <w:sz w:val="24"/>
          <w:szCs w:val="24"/>
          <w:lang w:val="en-US"/>
        </w:rPr>
        <w:t>ollow-up</w:t>
      </w:r>
      <w:r w:rsidRPr="00D10FD3">
        <w:rPr>
          <w:rFonts w:ascii="Book Antiqua" w:hAnsi="Book Antiqua"/>
          <w:sz w:val="24"/>
          <w:szCs w:val="24"/>
          <w:lang w:val="en-US"/>
        </w:rPr>
        <w:t xml:space="preserve"> patients were routinely seen in the transplant</w:t>
      </w:r>
      <w:r w:rsidR="006A1378" w:rsidRPr="00D10FD3">
        <w:rPr>
          <w:rFonts w:ascii="Book Antiqua" w:hAnsi="Book Antiqua"/>
          <w:sz w:val="24"/>
          <w:szCs w:val="24"/>
          <w:lang w:val="en-US"/>
        </w:rPr>
        <w:t xml:space="preserve"> outpatient clinic</w:t>
      </w:r>
      <w:r w:rsidRPr="00D10FD3">
        <w:rPr>
          <w:rFonts w:ascii="Book Antiqua" w:hAnsi="Book Antiqua"/>
          <w:sz w:val="24"/>
          <w:szCs w:val="24"/>
          <w:lang w:val="en-US"/>
        </w:rPr>
        <w:t xml:space="preserve"> at least once per year and follow up visits consisted of physical examination, blood chemistry, as well as standardized abdominal ultrasound. Mean follow-up was 9.4</w:t>
      </w:r>
      <w:r w:rsidR="006A1378" w:rsidRPr="00D10FD3">
        <w:rPr>
          <w:rFonts w:ascii="Book Antiqua" w:hAnsi="Book Antiqua"/>
          <w:sz w:val="24"/>
          <w:szCs w:val="24"/>
          <w:lang w:val="en-US"/>
        </w:rPr>
        <w:t xml:space="preserve"> years</w:t>
      </w:r>
      <w:r w:rsidRPr="00D10FD3">
        <w:rPr>
          <w:rFonts w:ascii="Book Antiqua" w:hAnsi="Book Antiqua"/>
          <w:sz w:val="24"/>
          <w:szCs w:val="24"/>
          <w:lang w:val="en-US"/>
        </w:rPr>
        <w:t xml:space="preserve"> (SD: 7.5 years)</w:t>
      </w:r>
      <w:r w:rsidR="006A1378" w:rsidRPr="00D10FD3">
        <w:rPr>
          <w:rFonts w:ascii="Book Antiqua" w:hAnsi="Book Antiqua"/>
          <w:sz w:val="24"/>
          <w:szCs w:val="24"/>
          <w:lang w:val="en-US"/>
        </w:rPr>
        <w:t xml:space="preserve">. Included were all consecutive adult liver transplantations (pediatric was defined as younger than 18 years of age). Excluded from analysis were </w:t>
      </w:r>
      <w:r w:rsidR="00AA6473" w:rsidRPr="00D10FD3">
        <w:rPr>
          <w:rFonts w:ascii="Book Antiqua" w:hAnsi="Book Antiqua"/>
          <w:sz w:val="24"/>
          <w:szCs w:val="24"/>
          <w:lang w:val="en-US"/>
        </w:rPr>
        <w:t>combi</w:t>
      </w:r>
      <w:r w:rsidR="006A1378" w:rsidRPr="00D10FD3">
        <w:rPr>
          <w:rFonts w:ascii="Book Antiqua" w:hAnsi="Book Antiqua"/>
          <w:sz w:val="24"/>
          <w:szCs w:val="24"/>
          <w:lang w:val="en-US"/>
        </w:rPr>
        <w:t>ned transplantations</w:t>
      </w:r>
      <w:r w:rsidR="00AA6473" w:rsidRPr="00D10FD3">
        <w:rPr>
          <w:rFonts w:ascii="Book Antiqua" w:hAnsi="Book Antiqua"/>
          <w:sz w:val="24"/>
          <w:szCs w:val="24"/>
          <w:lang w:val="en-US"/>
        </w:rPr>
        <w:t xml:space="preserve">, </w:t>
      </w:r>
      <w:r w:rsidR="006A1378" w:rsidRPr="00D10FD3">
        <w:rPr>
          <w:rFonts w:ascii="Book Antiqua" w:hAnsi="Book Antiqua"/>
          <w:sz w:val="24"/>
          <w:szCs w:val="24"/>
          <w:lang w:val="en-US"/>
        </w:rPr>
        <w:t>split liver transplantations, and patients with re-transplantation</w:t>
      </w:r>
      <w:r w:rsidR="00AA6473" w:rsidRPr="00D10FD3">
        <w:rPr>
          <w:rFonts w:ascii="Book Antiqua" w:hAnsi="Book Antiqua"/>
          <w:sz w:val="24"/>
          <w:szCs w:val="24"/>
          <w:lang w:val="en-US"/>
        </w:rPr>
        <w:t xml:space="preserve"> during initial hospital stay</w:t>
      </w:r>
      <w:r w:rsidRPr="00D10FD3">
        <w:rPr>
          <w:rFonts w:ascii="Book Antiqua" w:hAnsi="Book Antiqua"/>
          <w:sz w:val="24"/>
          <w:szCs w:val="24"/>
          <w:lang w:val="en-US"/>
        </w:rPr>
        <w:t>.</w:t>
      </w:r>
      <w:r w:rsidR="006A1378" w:rsidRPr="00D10FD3">
        <w:rPr>
          <w:rFonts w:ascii="Book Antiqua" w:hAnsi="Book Antiqua"/>
          <w:sz w:val="24"/>
          <w:szCs w:val="24"/>
          <w:lang w:val="en-US"/>
        </w:rPr>
        <w:t xml:space="preserve"> Since donation after cardiac death is not allowed in Germany by current law, there are no such transplantations included in this study.</w:t>
      </w:r>
    </w:p>
    <w:p w:rsidR="00D10FD3" w:rsidRPr="00D10FD3" w:rsidRDefault="00D10FD3" w:rsidP="00D10FD3">
      <w:pPr>
        <w:spacing w:after="0" w:line="360" w:lineRule="auto"/>
        <w:jc w:val="both"/>
        <w:rPr>
          <w:rFonts w:ascii="Book Antiqua" w:eastAsiaTheme="minorEastAsia" w:hAnsi="Book Antiqua"/>
          <w:sz w:val="24"/>
          <w:szCs w:val="24"/>
          <w:lang w:val="en-US" w:eastAsia="zh-CN"/>
        </w:rPr>
      </w:pPr>
    </w:p>
    <w:p w:rsidR="00F71DA9" w:rsidRPr="00D10FD3" w:rsidRDefault="00F71DA9" w:rsidP="00D10FD3">
      <w:pPr>
        <w:spacing w:after="0" w:line="360" w:lineRule="auto"/>
        <w:jc w:val="both"/>
        <w:rPr>
          <w:rFonts w:ascii="Book Antiqua" w:hAnsi="Book Antiqua"/>
          <w:b/>
          <w:i/>
          <w:sz w:val="24"/>
          <w:szCs w:val="24"/>
          <w:lang w:val="en-US"/>
        </w:rPr>
      </w:pPr>
      <w:r w:rsidRPr="00D10FD3">
        <w:rPr>
          <w:rFonts w:ascii="Book Antiqua" w:hAnsi="Book Antiqua"/>
          <w:b/>
          <w:i/>
          <w:sz w:val="24"/>
          <w:szCs w:val="24"/>
          <w:lang w:val="en-US"/>
        </w:rPr>
        <w:t>Definition of eras in 30 years of liver transplantation</w:t>
      </w:r>
    </w:p>
    <w:p w:rsidR="00F71DA9" w:rsidRDefault="00F71DA9" w:rsidP="00D10FD3">
      <w:pPr>
        <w:spacing w:after="0" w:line="360" w:lineRule="auto"/>
        <w:jc w:val="both"/>
        <w:rPr>
          <w:rFonts w:ascii="Book Antiqua" w:eastAsiaTheme="minorEastAsia" w:hAnsi="Book Antiqua"/>
          <w:sz w:val="24"/>
          <w:szCs w:val="24"/>
          <w:lang w:val="en-GB" w:eastAsia="zh-CN"/>
        </w:rPr>
      </w:pPr>
      <w:r w:rsidRPr="00D10FD3">
        <w:rPr>
          <w:rFonts w:ascii="Book Antiqua" w:hAnsi="Book Antiqua"/>
          <w:sz w:val="24"/>
          <w:szCs w:val="24"/>
          <w:lang w:val="en-US"/>
        </w:rPr>
        <w:t>In this study</w:t>
      </w:r>
      <w:r w:rsidR="00434B9E" w:rsidRPr="00D10FD3">
        <w:rPr>
          <w:rFonts w:ascii="Book Antiqua" w:hAnsi="Book Antiqua"/>
          <w:sz w:val="24"/>
          <w:szCs w:val="24"/>
          <w:lang w:val="en-US"/>
        </w:rPr>
        <w:t>,</w:t>
      </w:r>
      <w:r w:rsidRPr="00D10FD3">
        <w:rPr>
          <w:rFonts w:ascii="Book Antiqua" w:hAnsi="Book Antiqua"/>
          <w:sz w:val="24"/>
          <w:szCs w:val="24"/>
          <w:lang w:val="en-US"/>
        </w:rPr>
        <w:t xml:space="preserve"> the three decades of liver transplantation were divided into four eras. </w:t>
      </w:r>
      <w:r w:rsidR="00BE24DD" w:rsidRPr="00D10FD3">
        <w:rPr>
          <w:rFonts w:ascii="Book Antiqua" w:hAnsi="Book Antiqua"/>
          <w:sz w:val="24"/>
          <w:szCs w:val="24"/>
          <w:lang w:val="en-US"/>
        </w:rPr>
        <w:t xml:space="preserve">Era 1 reaches from 01.01.1983-31.12.1991, Era 2 from 01.01.1992-31.12.1999. Era 3 (Child Pugh) includes the years 2000-2006 until the </w:t>
      </w:r>
      <w:r w:rsidR="004422B0" w:rsidRPr="00D10FD3">
        <w:rPr>
          <w:rFonts w:ascii="Book Antiqua" w:hAnsi="Book Antiqua"/>
          <w:sz w:val="24"/>
          <w:szCs w:val="24"/>
          <w:lang w:val="en-US"/>
        </w:rPr>
        <w:t>Model of End-Stage Liver Disease (MELD)</w:t>
      </w:r>
      <w:r w:rsidR="00BE24DD" w:rsidRPr="00D10FD3">
        <w:rPr>
          <w:rFonts w:ascii="Book Antiqua" w:hAnsi="Book Antiqua"/>
          <w:sz w:val="24"/>
          <w:szCs w:val="24"/>
          <w:lang w:val="en-US"/>
        </w:rPr>
        <w:t xml:space="preserve"> allocation (Era 4) started in 2006.</w:t>
      </w:r>
      <w:r w:rsidR="008940F5">
        <w:rPr>
          <w:rFonts w:ascii="Book Antiqua" w:hAnsi="Book Antiqua"/>
          <w:sz w:val="24"/>
          <w:szCs w:val="24"/>
          <w:lang w:val="en-US"/>
        </w:rPr>
        <w:t xml:space="preserve"> </w:t>
      </w:r>
    </w:p>
    <w:p w:rsidR="00D10FD3" w:rsidRPr="00D10FD3" w:rsidRDefault="00D10FD3" w:rsidP="00D10FD3">
      <w:pPr>
        <w:spacing w:after="0" w:line="360" w:lineRule="auto"/>
        <w:jc w:val="both"/>
        <w:rPr>
          <w:rFonts w:ascii="Book Antiqua" w:eastAsiaTheme="minorEastAsia" w:hAnsi="Book Antiqua"/>
          <w:sz w:val="24"/>
          <w:szCs w:val="24"/>
          <w:lang w:val="en-US" w:eastAsia="zh-CN"/>
        </w:rPr>
      </w:pPr>
    </w:p>
    <w:p w:rsidR="002E04B6" w:rsidRPr="00D10FD3" w:rsidRDefault="002E04B6" w:rsidP="00D10FD3">
      <w:pPr>
        <w:spacing w:after="0" w:line="360" w:lineRule="auto"/>
        <w:jc w:val="both"/>
        <w:rPr>
          <w:rFonts w:ascii="Book Antiqua" w:hAnsi="Book Antiqua"/>
          <w:b/>
          <w:i/>
          <w:sz w:val="24"/>
          <w:szCs w:val="24"/>
          <w:lang w:val="en-US"/>
        </w:rPr>
      </w:pPr>
      <w:r w:rsidRPr="00D10FD3">
        <w:rPr>
          <w:rFonts w:ascii="Book Antiqua" w:hAnsi="Book Antiqua"/>
          <w:b/>
          <w:i/>
          <w:sz w:val="24"/>
          <w:szCs w:val="24"/>
          <w:lang w:val="en-US"/>
        </w:rPr>
        <w:t>Study endpoints</w:t>
      </w:r>
    </w:p>
    <w:p w:rsidR="002E04B6" w:rsidRDefault="002E04B6"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Onset of biliary complications during the p</w:t>
      </w:r>
      <w:r w:rsidR="00FC6C5A" w:rsidRPr="00D10FD3">
        <w:rPr>
          <w:rFonts w:ascii="Book Antiqua" w:hAnsi="Book Antiqua"/>
          <w:sz w:val="24"/>
          <w:szCs w:val="24"/>
          <w:lang w:val="en-US"/>
        </w:rPr>
        <w:t>ost-transplant hospital stay is</w:t>
      </w:r>
      <w:r w:rsidRPr="00D10FD3">
        <w:rPr>
          <w:rFonts w:ascii="Book Antiqua" w:hAnsi="Book Antiqua"/>
          <w:sz w:val="24"/>
          <w:szCs w:val="24"/>
          <w:lang w:val="en-US"/>
        </w:rPr>
        <w:t xml:space="preserve"> defined as primary study endpoint. In the MELD-era, a more detailed analysis was performed. The </w:t>
      </w:r>
      <w:r w:rsidR="00616968" w:rsidRPr="00D10FD3">
        <w:rPr>
          <w:rFonts w:ascii="Book Antiqua" w:hAnsi="Book Antiqua"/>
          <w:sz w:val="24"/>
          <w:szCs w:val="24"/>
          <w:lang w:val="en-US"/>
        </w:rPr>
        <w:t xml:space="preserve">further </w:t>
      </w:r>
      <w:r w:rsidRPr="00D10FD3">
        <w:rPr>
          <w:rFonts w:ascii="Book Antiqua" w:hAnsi="Book Antiqua"/>
          <w:sz w:val="24"/>
          <w:szCs w:val="24"/>
          <w:lang w:val="en-US"/>
        </w:rPr>
        <w:t xml:space="preserve">respective </w:t>
      </w:r>
      <w:r w:rsidR="00616968" w:rsidRPr="00D10FD3">
        <w:rPr>
          <w:rFonts w:ascii="Book Antiqua" w:hAnsi="Book Antiqua"/>
          <w:sz w:val="24"/>
          <w:szCs w:val="24"/>
          <w:lang w:val="en-US"/>
        </w:rPr>
        <w:t>study endpoints are complications occur</w:t>
      </w:r>
      <w:r w:rsidR="00866457" w:rsidRPr="00D10FD3">
        <w:rPr>
          <w:rFonts w:ascii="Book Antiqua" w:hAnsi="Book Antiqua"/>
          <w:sz w:val="24"/>
          <w:szCs w:val="24"/>
          <w:lang w:val="en-US"/>
        </w:rPr>
        <w:t>r</w:t>
      </w:r>
      <w:r w:rsidR="00616968" w:rsidRPr="00D10FD3">
        <w:rPr>
          <w:rFonts w:ascii="Book Antiqua" w:hAnsi="Book Antiqua"/>
          <w:sz w:val="24"/>
          <w:szCs w:val="24"/>
          <w:lang w:val="en-US"/>
        </w:rPr>
        <w:t xml:space="preserve">ing at the bile duct anastomosis, defined as anastomotic biliary </w:t>
      </w:r>
      <w:r w:rsidR="008C1690" w:rsidRPr="00D10FD3">
        <w:rPr>
          <w:rFonts w:ascii="Book Antiqua" w:hAnsi="Book Antiqua"/>
          <w:sz w:val="24"/>
          <w:szCs w:val="24"/>
          <w:lang w:val="en-US"/>
        </w:rPr>
        <w:t>leak or stricture</w:t>
      </w:r>
      <w:r w:rsidR="00616968" w:rsidRPr="00D10FD3">
        <w:rPr>
          <w:rFonts w:ascii="Book Antiqua" w:hAnsi="Book Antiqua"/>
          <w:sz w:val="24"/>
          <w:szCs w:val="24"/>
          <w:lang w:val="en-US"/>
        </w:rPr>
        <w:t>.</w:t>
      </w:r>
    </w:p>
    <w:p w:rsidR="00D10FD3" w:rsidRPr="00D10FD3" w:rsidRDefault="00D10FD3" w:rsidP="00D10FD3">
      <w:pPr>
        <w:spacing w:after="0" w:line="360" w:lineRule="auto"/>
        <w:jc w:val="both"/>
        <w:rPr>
          <w:rFonts w:ascii="Book Antiqua" w:eastAsiaTheme="minorEastAsia" w:hAnsi="Book Antiqua"/>
          <w:sz w:val="24"/>
          <w:szCs w:val="24"/>
          <w:lang w:val="en-US" w:eastAsia="zh-CN"/>
        </w:rPr>
      </w:pPr>
    </w:p>
    <w:p w:rsidR="000358E4" w:rsidRPr="00D10FD3" w:rsidRDefault="00BD09AF" w:rsidP="00D10FD3">
      <w:pPr>
        <w:spacing w:after="0" w:line="360" w:lineRule="auto"/>
        <w:jc w:val="both"/>
        <w:rPr>
          <w:rFonts w:ascii="Book Antiqua" w:eastAsiaTheme="minorEastAsia" w:hAnsi="Book Antiqua"/>
          <w:b/>
          <w:i/>
          <w:sz w:val="24"/>
          <w:szCs w:val="24"/>
          <w:lang w:val="en-US" w:eastAsia="zh-CN"/>
        </w:rPr>
      </w:pPr>
      <w:r w:rsidRPr="00D10FD3">
        <w:rPr>
          <w:rFonts w:ascii="Book Antiqua" w:hAnsi="Book Antiqua"/>
          <w:b/>
          <w:i/>
          <w:sz w:val="24"/>
          <w:szCs w:val="24"/>
          <w:lang w:val="en-US"/>
        </w:rPr>
        <w:t xml:space="preserve">Statistical </w:t>
      </w:r>
      <w:r w:rsidR="00D10FD3" w:rsidRPr="00D10FD3">
        <w:rPr>
          <w:rFonts w:ascii="Book Antiqua" w:eastAsiaTheme="minorEastAsia" w:hAnsi="Book Antiqua" w:hint="eastAsia"/>
          <w:b/>
          <w:i/>
          <w:sz w:val="24"/>
          <w:szCs w:val="24"/>
          <w:lang w:val="en-US" w:eastAsia="zh-CN"/>
        </w:rPr>
        <w:t>analysis</w:t>
      </w:r>
    </w:p>
    <w:p w:rsidR="00BD09AF" w:rsidRDefault="002E04B6"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Risk</w:t>
      </w:r>
      <w:r w:rsidR="00BD09AF" w:rsidRPr="00D10FD3">
        <w:rPr>
          <w:rFonts w:ascii="Book Antiqua" w:hAnsi="Book Antiqua"/>
          <w:sz w:val="24"/>
          <w:szCs w:val="24"/>
          <w:lang w:val="en-US"/>
        </w:rPr>
        <w:t xml:space="preserve"> factors for </w:t>
      </w:r>
      <w:r w:rsidR="005E20FE" w:rsidRPr="00D10FD3">
        <w:rPr>
          <w:rFonts w:ascii="Book Antiqua" w:hAnsi="Book Antiqua"/>
          <w:sz w:val="24"/>
          <w:szCs w:val="24"/>
          <w:lang w:val="en-US"/>
        </w:rPr>
        <w:t xml:space="preserve">the onset of </w:t>
      </w:r>
      <w:r w:rsidRPr="00D10FD3">
        <w:rPr>
          <w:rFonts w:ascii="Book Antiqua" w:hAnsi="Book Antiqua"/>
          <w:sz w:val="24"/>
          <w:szCs w:val="24"/>
          <w:lang w:val="en-US"/>
        </w:rPr>
        <w:t>study endpoints</w:t>
      </w:r>
      <w:r w:rsidR="00BD09AF" w:rsidRPr="00D10FD3">
        <w:rPr>
          <w:rFonts w:ascii="Book Antiqua" w:hAnsi="Book Antiqua"/>
          <w:sz w:val="24"/>
          <w:szCs w:val="24"/>
          <w:lang w:val="en-US"/>
        </w:rPr>
        <w:t xml:space="preserve"> after liver transplantatio</w:t>
      </w:r>
      <w:r w:rsidR="00866457" w:rsidRPr="00D10FD3">
        <w:rPr>
          <w:rFonts w:ascii="Book Antiqua" w:hAnsi="Book Antiqua"/>
          <w:sz w:val="24"/>
          <w:szCs w:val="24"/>
          <w:lang w:val="en-US"/>
        </w:rPr>
        <w:t xml:space="preserve">n were identified with </w:t>
      </w:r>
      <w:proofErr w:type="spellStart"/>
      <w:r w:rsidR="00866457" w:rsidRPr="00D10FD3">
        <w:rPr>
          <w:rFonts w:ascii="Book Antiqua" w:hAnsi="Book Antiqua"/>
          <w:sz w:val="24"/>
          <w:szCs w:val="24"/>
          <w:lang w:val="en-US"/>
        </w:rPr>
        <w:t>univariabl</w:t>
      </w:r>
      <w:r w:rsidR="00BD09AF" w:rsidRPr="00D10FD3">
        <w:rPr>
          <w:rFonts w:ascii="Book Antiqua" w:hAnsi="Book Antiqua"/>
          <w:sz w:val="24"/>
          <w:szCs w:val="24"/>
          <w:lang w:val="en-US"/>
        </w:rPr>
        <w:t>e</w:t>
      </w:r>
      <w:proofErr w:type="spellEnd"/>
      <w:r w:rsidR="00BD09AF" w:rsidRPr="00D10FD3">
        <w:rPr>
          <w:rFonts w:ascii="Book Antiqua" w:hAnsi="Book Antiqua"/>
          <w:sz w:val="24"/>
          <w:szCs w:val="24"/>
          <w:lang w:val="en-US"/>
        </w:rPr>
        <w:t xml:space="preserve"> and multivariable binary logistic regression analyses. </w:t>
      </w:r>
      <w:r w:rsidR="00616968" w:rsidRPr="00D10FD3">
        <w:rPr>
          <w:rFonts w:ascii="Book Antiqua" w:hAnsi="Book Antiqua"/>
          <w:sz w:val="24"/>
          <w:szCs w:val="24"/>
          <w:lang w:val="en-US"/>
        </w:rPr>
        <w:t xml:space="preserve">The </w:t>
      </w:r>
      <w:r w:rsidR="00616968" w:rsidRPr="00D10FD3">
        <w:rPr>
          <w:rFonts w:ascii="Book Antiqua" w:hAnsi="Book Antiqua"/>
          <w:sz w:val="24"/>
          <w:szCs w:val="24"/>
          <w:lang w:val="en-US"/>
        </w:rPr>
        <w:lastRenderedPageBreak/>
        <w:t>alpha-level for inclu</w:t>
      </w:r>
      <w:r w:rsidR="00866457" w:rsidRPr="00D10FD3">
        <w:rPr>
          <w:rFonts w:ascii="Book Antiqua" w:hAnsi="Book Antiqua"/>
          <w:sz w:val="24"/>
          <w:szCs w:val="24"/>
          <w:lang w:val="en-US"/>
        </w:rPr>
        <w:t>sion into to multivariate model</w:t>
      </w:r>
      <w:r w:rsidR="00616968" w:rsidRPr="00D10FD3">
        <w:rPr>
          <w:rFonts w:ascii="Book Antiqua" w:hAnsi="Book Antiqua"/>
          <w:sz w:val="24"/>
          <w:szCs w:val="24"/>
          <w:lang w:val="en-US"/>
        </w:rPr>
        <w:t>ing was set at 0.</w:t>
      </w:r>
      <w:r w:rsidR="00A62E83" w:rsidRPr="00D10FD3">
        <w:rPr>
          <w:rFonts w:ascii="Book Antiqua" w:hAnsi="Book Antiqua"/>
          <w:sz w:val="24"/>
          <w:szCs w:val="24"/>
          <w:lang w:val="en-US"/>
        </w:rPr>
        <w:t>05.</w:t>
      </w:r>
      <w:r w:rsidR="00616968" w:rsidRPr="00D10FD3">
        <w:rPr>
          <w:rFonts w:ascii="Book Antiqua" w:hAnsi="Book Antiqua"/>
          <w:sz w:val="24"/>
          <w:szCs w:val="24"/>
          <w:lang w:val="en-US"/>
        </w:rPr>
        <w:t xml:space="preserve"> </w:t>
      </w:r>
      <w:r w:rsidR="00BD09AF" w:rsidRPr="00D10FD3">
        <w:rPr>
          <w:rFonts w:ascii="Book Antiqua" w:hAnsi="Book Antiqua"/>
          <w:sz w:val="24"/>
          <w:szCs w:val="24"/>
          <w:lang w:val="en-US"/>
        </w:rPr>
        <w:t>All variables wh</w:t>
      </w:r>
      <w:r w:rsidR="001311B7" w:rsidRPr="00D10FD3">
        <w:rPr>
          <w:rFonts w:ascii="Book Antiqua" w:hAnsi="Book Antiqua"/>
          <w:sz w:val="24"/>
          <w:szCs w:val="24"/>
          <w:lang w:val="en-US"/>
        </w:rPr>
        <w:t xml:space="preserve">ich were significant in </w:t>
      </w:r>
      <w:proofErr w:type="spellStart"/>
      <w:r w:rsidR="001311B7" w:rsidRPr="00D10FD3">
        <w:rPr>
          <w:rFonts w:ascii="Book Antiqua" w:hAnsi="Book Antiqua"/>
          <w:sz w:val="24"/>
          <w:szCs w:val="24"/>
          <w:lang w:val="en-US"/>
        </w:rPr>
        <w:t>univariabl</w:t>
      </w:r>
      <w:r w:rsidR="00BD09AF" w:rsidRPr="00D10FD3">
        <w:rPr>
          <w:rFonts w:ascii="Book Antiqua" w:hAnsi="Book Antiqua"/>
          <w:sz w:val="24"/>
          <w:szCs w:val="24"/>
          <w:lang w:val="en-US"/>
        </w:rPr>
        <w:t>e</w:t>
      </w:r>
      <w:proofErr w:type="spellEnd"/>
      <w:r w:rsidR="00BD09AF" w:rsidRPr="00D10FD3">
        <w:rPr>
          <w:rFonts w:ascii="Book Antiqua" w:hAnsi="Book Antiqua"/>
          <w:sz w:val="24"/>
          <w:szCs w:val="24"/>
          <w:lang w:val="en-US"/>
        </w:rPr>
        <w:t xml:space="preserve"> binary logistic regression analysis wer</w:t>
      </w:r>
      <w:r w:rsidR="001311B7" w:rsidRPr="00D10FD3">
        <w:rPr>
          <w:rFonts w:ascii="Book Antiqua" w:hAnsi="Book Antiqua"/>
          <w:sz w:val="24"/>
          <w:szCs w:val="24"/>
          <w:lang w:val="en-US"/>
        </w:rPr>
        <w:t>e considered for the multivariabl</w:t>
      </w:r>
      <w:r w:rsidR="00BD09AF" w:rsidRPr="00D10FD3">
        <w:rPr>
          <w:rFonts w:ascii="Book Antiqua" w:hAnsi="Book Antiqua"/>
          <w:sz w:val="24"/>
          <w:szCs w:val="24"/>
          <w:lang w:val="en-US"/>
        </w:rPr>
        <w:t>e binary regression model.</w:t>
      </w:r>
      <w:r w:rsidR="00616968" w:rsidRPr="00D10FD3">
        <w:rPr>
          <w:rFonts w:ascii="Book Antiqua" w:hAnsi="Book Antiqua"/>
          <w:sz w:val="24"/>
          <w:szCs w:val="24"/>
          <w:lang w:val="en-US"/>
        </w:rPr>
        <w:t xml:space="preserve"> </w:t>
      </w:r>
      <w:r w:rsidR="000C5E1A" w:rsidRPr="00D10FD3">
        <w:rPr>
          <w:rFonts w:ascii="Book Antiqua" w:hAnsi="Book Antiqua"/>
          <w:sz w:val="24"/>
          <w:szCs w:val="24"/>
          <w:lang w:val="en-US"/>
        </w:rPr>
        <w:t xml:space="preserve">Variables which were included in the multivariable regression model were compiled as the prognostic score for the prediction of anastomotic biliary complications. The clinical usefulness of this score was assessed with Receiver Operating Characteristic </w:t>
      </w:r>
      <w:r w:rsidR="009F6485" w:rsidRPr="00D10FD3">
        <w:rPr>
          <w:rFonts w:ascii="Book Antiqua" w:hAnsi="Book Antiqua"/>
          <w:sz w:val="24"/>
          <w:szCs w:val="24"/>
          <w:lang w:val="en-US"/>
        </w:rPr>
        <w:t xml:space="preserve">(ROC) </w:t>
      </w:r>
      <w:r w:rsidR="000C5E1A" w:rsidRPr="00D10FD3">
        <w:rPr>
          <w:rFonts w:ascii="Book Antiqua" w:hAnsi="Book Antiqua"/>
          <w:sz w:val="24"/>
          <w:szCs w:val="24"/>
          <w:lang w:val="en-US"/>
        </w:rPr>
        <w:t>curve analysis</w:t>
      </w:r>
      <w:r w:rsidR="009F6485" w:rsidRPr="00D10FD3">
        <w:rPr>
          <w:rFonts w:ascii="Book Antiqua" w:hAnsi="Book Antiqua"/>
          <w:sz w:val="24"/>
          <w:szCs w:val="24"/>
          <w:lang w:val="en-US"/>
        </w:rPr>
        <w:t>.</w:t>
      </w:r>
      <w:r w:rsidR="00434B9E" w:rsidRPr="00D10FD3">
        <w:rPr>
          <w:rFonts w:ascii="Book Antiqua" w:hAnsi="Book Antiqua"/>
          <w:sz w:val="24"/>
          <w:szCs w:val="24"/>
          <w:lang w:val="en-US"/>
        </w:rPr>
        <w:t xml:space="preserve"> Areas under the Receiver Operating Curve (</w:t>
      </w:r>
      <w:r w:rsidR="000C5E1A" w:rsidRPr="00D10FD3">
        <w:rPr>
          <w:rFonts w:ascii="Book Antiqua" w:hAnsi="Book Antiqua"/>
          <w:sz w:val="24"/>
          <w:szCs w:val="24"/>
          <w:lang w:val="en-US"/>
        </w:rPr>
        <w:t>AUROCs</w:t>
      </w:r>
      <w:r w:rsidR="00434B9E" w:rsidRPr="00D10FD3">
        <w:rPr>
          <w:rFonts w:ascii="Book Antiqua" w:hAnsi="Book Antiqua"/>
          <w:sz w:val="24"/>
          <w:szCs w:val="24"/>
          <w:lang w:val="en-US"/>
        </w:rPr>
        <w:t>)</w:t>
      </w:r>
      <w:r w:rsidR="000C5E1A" w:rsidRPr="00D10FD3">
        <w:rPr>
          <w:rFonts w:ascii="Book Antiqua" w:hAnsi="Book Antiqua"/>
          <w:sz w:val="24"/>
          <w:szCs w:val="24"/>
          <w:lang w:val="en-US"/>
        </w:rPr>
        <w:t xml:space="preserve"> larger than 0.700 indicate a cli</w:t>
      </w:r>
      <w:r w:rsidR="00D10FD3">
        <w:rPr>
          <w:rFonts w:ascii="Book Antiqua" w:hAnsi="Book Antiqua"/>
          <w:sz w:val="24"/>
          <w:szCs w:val="24"/>
          <w:lang w:val="en-US"/>
        </w:rPr>
        <w:t xml:space="preserve">nically useful prognostic </w:t>
      </w:r>
      <w:proofErr w:type="gramStart"/>
      <w:r w:rsidR="00D10FD3">
        <w:rPr>
          <w:rFonts w:ascii="Book Antiqua" w:hAnsi="Book Antiqua"/>
          <w:sz w:val="24"/>
          <w:szCs w:val="24"/>
          <w:lang w:val="en-US"/>
        </w:rPr>
        <w:t>model</w:t>
      </w:r>
      <w:r w:rsidR="00A47244"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9]</w:t>
      </w:r>
      <w:r w:rsidR="000C5E1A" w:rsidRPr="00D10FD3">
        <w:rPr>
          <w:rFonts w:ascii="Book Antiqua" w:hAnsi="Book Antiqua"/>
          <w:sz w:val="24"/>
          <w:szCs w:val="24"/>
          <w:lang w:val="en-US"/>
        </w:rPr>
        <w:t xml:space="preserve">. </w:t>
      </w:r>
      <w:r w:rsidR="00D93F3A" w:rsidRPr="00D10FD3">
        <w:rPr>
          <w:rFonts w:ascii="Book Antiqua" w:hAnsi="Book Antiqua"/>
          <w:sz w:val="24"/>
          <w:szCs w:val="24"/>
          <w:lang w:val="en-US"/>
        </w:rPr>
        <w:t xml:space="preserve">For internal validation of the developed score, randomized backwards bootstrapping was applied. </w:t>
      </w:r>
      <w:r w:rsidR="00BD09AF" w:rsidRPr="00D10FD3">
        <w:rPr>
          <w:rFonts w:ascii="Book Antiqua" w:hAnsi="Book Antiqua"/>
          <w:sz w:val="24"/>
          <w:szCs w:val="24"/>
          <w:lang w:val="en-US"/>
        </w:rPr>
        <w:t>Kaplan-Meier analysis with the Log-Rank test was applied were appropriate.</w:t>
      </w:r>
      <w:r w:rsidR="00616968" w:rsidRPr="00D10FD3">
        <w:rPr>
          <w:rFonts w:ascii="Book Antiqua" w:hAnsi="Book Antiqua"/>
          <w:sz w:val="24"/>
          <w:szCs w:val="24"/>
          <w:lang w:val="en-US"/>
        </w:rPr>
        <w:t xml:space="preserve"> </w:t>
      </w:r>
      <w:r w:rsidR="00BD09AF" w:rsidRPr="00D10FD3">
        <w:rPr>
          <w:rFonts w:ascii="Book Antiqua" w:hAnsi="Book Antiqua"/>
          <w:sz w:val="24"/>
          <w:szCs w:val="24"/>
          <w:lang w:val="en-US"/>
        </w:rPr>
        <w:t xml:space="preserve">For all statistical tests a </w:t>
      </w:r>
      <w:r w:rsidR="00D10FD3" w:rsidRPr="00D10FD3">
        <w:rPr>
          <w:rFonts w:ascii="Book Antiqua" w:hAnsi="Book Antiqua"/>
          <w:i/>
          <w:sz w:val="24"/>
          <w:szCs w:val="24"/>
          <w:lang w:val="en-US"/>
        </w:rPr>
        <w:t>P</w:t>
      </w:r>
      <w:r w:rsidR="00BD09AF" w:rsidRPr="00D10FD3">
        <w:rPr>
          <w:rFonts w:ascii="Book Antiqua" w:hAnsi="Book Antiqua"/>
          <w:sz w:val="24"/>
          <w:szCs w:val="24"/>
          <w:lang w:val="en-US"/>
        </w:rPr>
        <w:t>-value &lt;</w:t>
      </w:r>
      <w:r w:rsidR="00D10FD3">
        <w:rPr>
          <w:rFonts w:ascii="Book Antiqua" w:eastAsiaTheme="minorEastAsia" w:hAnsi="Book Antiqua" w:hint="eastAsia"/>
          <w:sz w:val="24"/>
          <w:szCs w:val="24"/>
          <w:lang w:val="en-US" w:eastAsia="zh-CN"/>
        </w:rPr>
        <w:t xml:space="preserve"> </w:t>
      </w:r>
      <w:r w:rsidR="00BD09AF" w:rsidRPr="00D10FD3">
        <w:rPr>
          <w:rFonts w:ascii="Book Antiqua" w:hAnsi="Book Antiqua"/>
          <w:sz w:val="24"/>
          <w:szCs w:val="24"/>
          <w:lang w:val="en-US"/>
        </w:rPr>
        <w:t>0.05 was defined as significant. The SPSS statistics software version 21.0 (IBM, Somers, NY, U</w:t>
      </w:r>
      <w:r w:rsidR="00D10FD3">
        <w:rPr>
          <w:rFonts w:ascii="Book Antiqua" w:eastAsiaTheme="minorEastAsia" w:hAnsi="Book Antiqua" w:hint="eastAsia"/>
          <w:sz w:val="24"/>
          <w:szCs w:val="24"/>
          <w:lang w:val="en-US" w:eastAsia="zh-CN"/>
        </w:rPr>
        <w:t xml:space="preserve">nited </w:t>
      </w:r>
      <w:r w:rsidR="00BD09AF" w:rsidRPr="00D10FD3">
        <w:rPr>
          <w:rFonts w:ascii="Book Antiqua" w:hAnsi="Book Antiqua"/>
          <w:sz w:val="24"/>
          <w:szCs w:val="24"/>
          <w:lang w:val="en-US"/>
        </w:rPr>
        <w:t>S</w:t>
      </w:r>
      <w:r w:rsidR="00D10FD3">
        <w:rPr>
          <w:rFonts w:ascii="Book Antiqua" w:eastAsiaTheme="minorEastAsia" w:hAnsi="Book Antiqua" w:hint="eastAsia"/>
          <w:sz w:val="24"/>
          <w:szCs w:val="24"/>
          <w:lang w:val="en-US" w:eastAsia="zh-CN"/>
        </w:rPr>
        <w:t>tates</w:t>
      </w:r>
      <w:r w:rsidR="00BD09AF" w:rsidRPr="00D10FD3">
        <w:rPr>
          <w:rFonts w:ascii="Book Antiqua" w:hAnsi="Book Antiqua"/>
          <w:sz w:val="24"/>
          <w:szCs w:val="24"/>
          <w:lang w:val="en-US"/>
        </w:rPr>
        <w:t>) was used to perform statistical analysis.</w:t>
      </w:r>
    </w:p>
    <w:p w:rsidR="00D10FD3" w:rsidRPr="00D10FD3" w:rsidRDefault="00D10FD3" w:rsidP="00D10FD3">
      <w:pPr>
        <w:spacing w:after="0" w:line="360" w:lineRule="auto"/>
        <w:jc w:val="both"/>
        <w:rPr>
          <w:rFonts w:ascii="Book Antiqua" w:eastAsiaTheme="minorEastAsia" w:hAnsi="Book Antiqua"/>
          <w:i/>
          <w:sz w:val="24"/>
          <w:szCs w:val="24"/>
          <w:lang w:val="en-US" w:eastAsia="zh-CN"/>
        </w:rPr>
      </w:pPr>
    </w:p>
    <w:p w:rsidR="00136F34" w:rsidRPr="00D10FD3" w:rsidRDefault="00A31134" w:rsidP="00D10FD3">
      <w:pPr>
        <w:spacing w:after="0" w:line="360" w:lineRule="auto"/>
        <w:jc w:val="both"/>
        <w:rPr>
          <w:rFonts w:ascii="Book Antiqua" w:hAnsi="Book Antiqua"/>
          <w:b/>
          <w:i/>
          <w:sz w:val="24"/>
          <w:szCs w:val="24"/>
          <w:lang w:val="en-US"/>
        </w:rPr>
      </w:pPr>
      <w:r w:rsidRPr="00D10FD3">
        <w:rPr>
          <w:rFonts w:ascii="Book Antiqua" w:hAnsi="Book Antiqua"/>
          <w:b/>
          <w:i/>
          <w:sz w:val="24"/>
          <w:szCs w:val="24"/>
          <w:lang w:val="en-US"/>
        </w:rPr>
        <w:t>Regular operative procedure and c</w:t>
      </w:r>
      <w:r w:rsidR="00136F34" w:rsidRPr="00D10FD3">
        <w:rPr>
          <w:rFonts w:ascii="Book Antiqua" w:hAnsi="Book Antiqua"/>
          <w:b/>
          <w:i/>
          <w:sz w:val="24"/>
          <w:szCs w:val="24"/>
          <w:lang w:val="en-US"/>
        </w:rPr>
        <w:t>linical diagnosis scheme of biliary complications</w:t>
      </w:r>
    </w:p>
    <w:p w:rsidR="00CE4B65" w:rsidRDefault="00136F34"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 xml:space="preserve">For the detection of early biliary complications after liver transplantation, daily ultrasound/Doppler investigations, daily laboratory works, and daily clinical rounds were </w:t>
      </w:r>
      <w:r w:rsidR="00A31134" w:rsidRPr="00D10FD3">
        <w:rPr>
          <w:rFonts w:ascii="Book Antiqua" w:hAnsi="Book Antiqua"/>
          <w:sz w:val="24"/>
          <w:szCs w:val="24"/>
          <w:lang w:val="en-US"/>
        </w:rPr>
        <w:t>applied. It is standard operating procedure to implant abdominal drainages during the transplant procedure, whic</w:t>
      </w:r>
      <w:r w:rsidR="00434B9E" w:rsidRPr="00D10FD3">
        <w:rPr>
          <w:rFonts w:ascii="Book Antiqua" w:hAnsi="Book Antiqua"/>
          <w:sz w:val="24"/>
          <w:szCs w:val="24"/>
          <w:lang w:val="en-US"/>
        </w:rPr>
        <w:t>h are regularly pulled after</w:t>
      </w:r>
      <w:r w:rsidR="000648BC" w:rsidRPr="00D10FD3">
        <w:rPr>
          <w:rFonts w:ascii="Book Antiqua" w:hAnsi="Book Antiqua"/>
          <w:sz w:val="24"/>
          <w:szCs w:val="24"/>
          <w:lang w:val="en-US"/>
        </w:rPr>
        <w:t xml:space="preserve"> </w:t>
      </w:r>
      <w:r w:rsidR="00434B9E" w:rsidRPr="00D10FD3">
        <w:rPr>
          <w:rFonts w:ascii="Book Antiqua" w:hAnsi="Book Antiqua"/>
          <w:sz w:val="24"/>
          <w:szCs w:val="24"/>
          <w:lang w:val="en-US"/>
        </w:rPr>
        <w:t xml:space="preserve">the </w:t>
      </w:r>
      <w:proofErr w:type="gramStart"/>
      <w:r w:rsidR="000648BC" w:rsidRPr="00D10FD3">
        <w:rPr>
          <w:rFonts w:ascii="Book Antiqua" w:hAnsi="Book Antiqua"/>
          <w:sz w:val="24"/>
          <w:szCs w:val="24"/>
          <w:lang w:val="en-US"/>
        </w:rPr>
        <w:t>secretion</w:t>
      </w:r>
      <w:proofErr w:type="gramEnd"/>
      <w:r w:rsidR="000648BC" w:rsidRPr="00D10FD3">
        <w:rPr>
          <w:rFonts w:ascii="Book Antiqua" w:hAnsi="Book Antiqua"/>
          <w:sz w:val="24"/>
          <w:szCs w:val="24"/>
          <w:lang w:val="en-US"/>
        </w:rPr>
        <w:t xml:space="preserve"> is less than 100 m</w:t>
      </w:r>
      <w:r w:rsidR="00D10FD3" w:rsidRPr="00D10FD3">
        <w:rPr>
          <w:rFonts w:ascii="Book Antiqua" w:hAnsi="Book Antiqua"/>
          <w:sz w:val="24"/>
          <w:szCs w:val="24"/>
          <w:lang w:val="en-US"/>
        </w:rPr>
        <w:t xml:space="preserve">L </w:t>
      </w:r>
      <w:r w:rsidR="00A31134" w:rsidRPr="00D10FD3">
        <w:rPr>
          <w:rFonts w:ascii="Book Antiqua" w:hAnsi="Book Antiqua"/>
          <w:sz w:val="24"/>
          <w:szCs w:val="24"/>
          <w:lang w:val="en-US"/>
        </w:rPr>
        <w:t xml:space="preserve">post-transplant. </w:t>
      </w:r>
      <w:r w:rsidR="00CD13AB" w:rsidRPr="00D10FD3">
        <w:rPr>
          <w:rFonts w:ascii="Book Antiqua" w:hAnsi="Book Antiqua"/>
          <w:sz w:val="24"/>
          <w:szCs w:val="24"/>
          <w:lang w:val="en-US"/>
        </w:rPr>
        <w:t xml:space="preserve">The biliary anastomosis was usually performed as end- to end- anastomosis between donor common bile duct and recipient common hepatic duct using a 6/0 </w:t>
      </w:r>
      <w:proofErr w:type="spellStart"/>
      <w:r w:rsidR="00CD13AB" w:rsidRPr="00D10FD3">
        <w:rPr>
          <w:rFonts w:ascii="Book Antiqua" w:hAnsi="Book Antiqua"/>
          <w:sz w:val="24"/>
          <w:szCs w:val="24"/>
          <w:lang w:val="en-US"/>
        </w:rPr>
        <w:t>prolene</w:t>
      </w:r>
      <w:proofErr w:type="spellEnd"/>
      <w:r w:rsidR="00CD13AB" w:rsidRPr="00D10FD3">
        <w:rPr>
          <w:rFonts w:ascii="Book Antiqua" w:hAnsi="Book Antiqua"/>
          <w:sz w:val="24"/>
          <w:szCs w:val="24"/>
          <w:lang w:val="en-US"/>
        </w:rPr>
        <w:t xml:space="preserve"> suture in continuous manner. </w:t>
      </w:r>
      <w:r w:rsidR="00D503AA" w:rsidRPr="00D10FD3">
        <w:rPr>
          <w:rFonts w:ascii="Book Antiqua" w:hAnsi="Book Antiqua"/>
          <w:sz w:val="24"/>
          <w:szCs w:val="24"/>
          <w:lang w:val="en-US"/>
        </w:rPr>
        <w:t xml:space="preserve">University of Wisconsin preservation solution was routinely used until recently, the application of HTK solution increased since its introduction in the early 1990s and is nowadays the mostly applied preservation solution. A more detailed analysis of preservation solutions and their application at the </w:t>
      </w:r>
      <w:r w:rsidR="008940F5">
        <w:rPr>
          <w:rFonts w:ascii="Book Antiqua" w:hAnsi="Book Antiqua"/>
          <w:sz w:val="24"/>
          <w:szCs w:val="24"/>
          <w:lang w:val="en-US"/>
        </w:rPr>
        <w:t xml:space="preserve">study center is given </w:t>
      </w:r>
      <w:proofErr w:type="gramStart"/>
      <w:r w:rsidR="008940F5">
        <w:rPr>
          <w:rFonts w:ascii="Book Antiqua" w:hAnsi="Book Antiqua"/>
          <w:sz w:val="24"/>
          <w:szCs w:val="24"/>
          <w:lang w:val="en-US"/>
        </w:rPr>
        <w:t>elsewhere</w:t>
      </w:r>
      <w:r w:rsidR="00D503AA" w:rsidRPr="00D10FD3">
        <w:rPr>
          <w:rFonts w:ascii="Book Antiqua" w:hAnsi="Book Antiqua"/>
          <w:sz w:val="24"/>
          <w:szCs w:val="24"/>
          <w:vertAlign w:val="superscript"/>
          <w:lang w:val="en-US"/>
        </w:rPr>
        <w:t>[</w:t>
      </w:r>
      <w:proofErr w:type="gramEnd"/>
      <w:r w:rsidR="00D503AA" w:rsidRPr="00D10FD3">
        <w:rPr>
          <w:rFonts w:ascii="Book Antiqua" w:hAnsi="Book Antiqua"/>
          <w:sz w:val="24"/>
          <w:szCs w:val="24"/>
          <w:vertAlign w:val="superscript"/>
          <w:lang w:val="en-US"/>
        </w:rPr>
        <w:t>10]</w:t>
      </w:r>
      <w:r w:rsidR="00D503AA" w:rsidRPr="00D10FD3">
        <w:rPr>
          <w:rFonts w:ascii="Book Antiqua" w:hAnsi="Book Antiqua"/>
          <w:sz w:val="24"/>
          <w:szCs w:val="24"/>
          <w:lang w:val="en-US"/>
        </w:rPr>
        <w:t xml:space="preserve">. </w:t>
      </w:r>
      <w:r w:rsidR="00434B9E" w:rsidRPr="00D10FD3">
        <w:rPr>
          <w:rFonts w:ascii="Book Antiqua" w:hAnsi="Book Antiqua"/>
          <w:sz w:val="24"/>
          <w:szCs w:val="24"/>
          <w:lang w:val="en-US"/>
        </w:rPr>
        <w:t xml:space="preserve">Due to certain indications for liver transplantation, </w:t>
      </w:r>
      <w:r w:rsidR="00906B36" w:rsidRPr="00D10FD3">
        <w:rPr>
          <w:rFonts w:ascii="Book Antiqua" w:hAnsi="Book Antiqua"/>
          <w:sz w:val="24"/>
          <w:szCs w:val="24"/>
          <w:lang w:val="en-US"/>
        </w:rPr>
        <w:t>such as primary biliary diseases</w:t>
      </w:r>
      <w:r w:rsidR="00434B9E" w:rsidRPr="00D10FD3">
        <w:rPr>
          <w:rFonts w:ascii="Book Antiqua" w:hAnsi="Book Antiqua"/>
          <w:sz w:val="24"/>
          <w:szCs w:val="24"/>
          <w:lang w:val="en-US"/>
        </w:rPr>
        <w:t>,</w:t>
      </w:r>
      <w:r w:rsidR="00906B36" w:rsidRPr="00D10FD3">
        <w:rPr>
          <w:rFonts w:ascii="Book Antiqua" w:hAnsi="Book Antiqua"/>
          <w:sz w:val="24"/>
          <w:szCs w:val="24"/>
          <w:lang w:val="en-US"/>
        </w:rPr>
        <w:t xml:space="preserve"> a </w:t>
      </w:r>
      <w:proofErr w:type="spellStart"/>
      <w:r w:rsidR="00906B36" w:rsidRPr="00D10FD3">
        <w:rPr>
          <w:rFonts w:ascii="Book Antiqua" w:hAnsi="Book Antiqua"/>
          <w:sz w:val="24"/>
          <w:szCs w:val="24"/>
          <w:lang w:val="en-US"/>
        </w:rPr>
        <w:t>hepaticojejunostomy</w:t>
      </w:r>
      <w:proofErr w:type="spellEnd"/>
      <w:r w:rsidR="00906B36" w:rsidRPr="00D10FD3">
        <w:rPr>
          <w:rFonts w:ascii="Book Antiqua" w:hAnsi="Book Antiqua"/>
          <w:sz w:val="24"/>
          <w:szCs w:val="24"/>
          <w:lang w:val="en-US"/>
        </w:rPr>
        <w:t xml:space="preserve"> in Roux-Y-technique</w:t>
      </w:r>
      <w:r w:rsidR="00434B9E" w:rsidRPr="00D10FD3">
        <w:rPr>
          <w:rFonts w:ascii="Book Antiqua" w:hAnsi="Book Antiqua"/>
          <w:sz w:val="24"/>
          <w:szCs w:val="24"/>
          <w:lang w:val="en-US"/>
        </w:rPr>
        <w:t xml:space="preserve"> is </w:t>
      </w:r>
      <w:proofErr w:type="gramStart"/>
      <w:r w:rsidR="00434B9E" w:rsidRPr="00D10FD3">
        <w:rPr>
          <w:rFonts w:ascii="Book Antiqua" w:hAnsi="Book Antiqua"/>
          <w:sz w:val="24"/>
          <w:szCs w:val="24"/>
          <w:lang w:val="en-US"/>
        </w:rPr>
        <w:t>implemented</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1</w:t>
      </w:r>
      <w:r w:rsidR="00D503AA" w:rsidRPr="00D10FD3">
        <w:rPr>
          <w:rFonts w:ascii="Book Antiqua" w:hAnsi="Book Antiqua"/>
          <w:sz w:val="24"/>
          <w:szCs w:val="24"/>
          <w:vertAlign w:val="superscript"/>
          <w:lang w:val="en-US"/>
        </w:rPr>
        <w:t>1</w:t>
      </w:r>
      <w:r w:rsidR="00295A22" w:rsidRPr="00D10FD3">
        <w:rPr>
          <w:rFonts w:ascii="Book Antiqua" w:hAnsi="Book Antiqua"/>
          <w:sz w:val="24"/>
          <w:szCs w:val="24"/>
          <w:vertAlign w:val="superscript"/>
          <w:lang w:val="en-US"/>
        </w:rPr>
        <w:t>]</w:t>
      </w:r>
      <w:r w:rsidR="00906B36" w:rsidRPr="00D10FD3">
        <w:rPr>
          <w:rFonts w:ascii="Book Antiqua" w:hAnsi="Book Antiqua"/>
          <w:sz w:val="24"/>
          <w:szCs w:val="24"/>
          <w:lang w:val="en-US"/>
        </w:rPr>
        <w:t xml:space="preserve">. </w:t>
      </w:r>
      <w:r w:rsidR="00CE4B65" w:rsidRPr="00D10FD3">
        <w:rPr>
          <w:rFonts w:ascii="Book Antiqua" w:hAnsi="Book Antiqua"/>
          <w:sz w:val="24"/>
          <w:szCs w:val="24"/>
          <w:lang w:val="en-US"/>
        </w:rPr>
        <w:t xml:space="preserve">The implantation of T-tube was omitted as standard procedure at our center </w:t>
      </w:r>
      <w:r w:rsidR="0031059C" w:rsidRPr="00D10FD3">
        <w:rPr>
          <w:rFonts w:ascii="Book Antiqua" w:hAnsi="Book Antiqua"/>
          <w:sz w:val="24"/>
          <w:szCs w:val="24"/>
          <w:lang w:val="en-US"/>
        </w:rPr>
        <w:t>around 2004</w:t>
      </w:r>
      <w:r w:rsidR="00CE4B65" w:rsidRPr="00D10FD3">
        <w:rPr>
          <w:rFonts w:ascii="Book Antiqua" w:hAnsi="Book Antiqua"/>
          <w:sz w:val="24"/>
          <w:szCs w:val="24"/>
          <w:lang w:val="en-US"/>
        </w:rPr>
        <w:t xml:space="preserve"> and has not been applied since.</w:t>
      </w:r>
    </w:p>
    <w:p w:rsidR="008940F5" w:rsidRPr="008940F5" w:rsidRDefault="008940F5" w:rsidP="00D10FD3">
      <w:pPr>
        <w:spacing w:after="0" w:line="360" w:lineRule="auto"/>
        <w:jc w:val="both"/>
        <w:rPr>
          <w:rFonts w:ascii="Book Antiqua" w:eastAsiaTheme="minorEastAsia" w:hAnsi="Book Antiqua"/>
          <w:sz w:val="24"/>
          <w:szCs w:val="24"/>
          <w:lang w:val="en-US" w:eastAsia="zh-CN"/>
        </w:rPr>
      </w:pPr>
    </w:p>
    <w:p w:rsidR="00CD13AB" w:rsidRPr="008940F5" w:rsidRDefault="00CD13AB" w:rsidP="00D10FD3">
      <w:pPr>
        <w:spacing w:after="0" w:line="360" w:lineRule="auto"/>
        <w:jc w:val="both"/>
        <w:rPr>
          <w:rFonts w:ascii="Book Antiqua" w:hAnsi="Book Antiqua"/>
          <w:b/>
          <w:i/>
          <w:sz w:val="24"/>
          <w:szCs w:val="24"/>
          <w:lang w:val="en-US"/>
        </w:rPr>
      </w:pPr>
      <w:r w:rsidRPr="008940F5">
        <w:rPr>
          <w:rFonts w:ascii="Book Antiqua" w:hAnsi="Book Antiqua"/>
          <w:b/>
          <w:i/>
          <w:sz w:val="24"/>
          <w:szCs w:val="24"/>
          <w:lang w:val="en-US"/>
        </w:rPr>
        <w:t>Treatment schemes for biliary complications</w:t>
      </w:r>
    </w:p>
    <w:p w:rsidR="00CD13AB" w:rsidRDefault="00CD13AB"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lastRenderedPageBreak/>
        <w:t xml:space="preserve">There are various therapy options for biliary complications. Early biliary complications, such as biliary leaks can be managed via endoscopic retrograde cholangiopancreatography with stent implantation, whereas late complications, such as biliary stenosis or a diffuse leakage often require a percutaneous </w:t>
      </w:r>
      <w:proofErr w:type="spellStart"/>
      <w:r w:rsidRPr="00D10FD3">
        <w:rPr>
          <w:rFonts w:ascii="Book Antiqua" w:hAnsi="Book Antiqua"/>
          <w:sz w:val="24"/>
          <w:szCs w:val="24"/>
          <w:lang w:val="en-US"/>
        </w:rPr>
        <w:t>transhepatic</w:t>
      </w:r>
      <w:proofErr w:type="spellEnd"/>
      <w:r w:rsidRPr="00D10FD3">
        <w:rPr>
          <w:rFonts w:ascii="Book Antiqua" w:hAnsi="Book Antiqua"/>
          <w:sz w:val="24"/>
          <w:szCs w:val="24"/>
          <w:lang w:val="en-US"/>
        </w:rPr>
        <w:t xml:space="preserve"> biliary drainage, surgical revision with a Y-Roux </w:t>
      </w:r>
      <w:proofErr w:type="spellStart"/>
      <w:r w:rsidRPr="00D10FD3">
        <w:rPr>
          <w:rFonts w:ascii="Book Antiqua" w:hAnsi="Book Antiqua"/>
          <w:sz w:val="24"/>
          <w:szCs w:val="24"/>
          <w:lang w:val="en-US"/>
        </w:rPr>
        <w:t>hepaticojejunostomy</w:t>
      </w:r>
      <w:proofErr w:type="spellEnd"/>
      <w:r w:rsidRPr="00D10FD3">
        <w:rPr>
          <w:rFonts w:ascii="Book Antiqua" w:hAnsi="Book Antiqua"/>
          <w:sz w:val="24"/>
          <w:szCs w:val="24"/>
          <w:lang w:val="en-US"/>
        </w:rPr>
        <w:t xml:space="preserve"> or at last resort a re-transplantation. </w:t>
      </w:r>
    </w:p>
    <w:p w:rsidR="00F72319" w:rsidRPr="00F72319" w:rsidRDefault="00F72319" w:rsidP="00D10FD3">
      <w:pPr>
        <w:spacing w:after="0" w:line="360" w:lineRule="auto"/>
        <w:jc w:val="both"/>
        <w:rPr>
          <w:rFonts w:ascii="Book Antiqua" w:eastAsiaTheme="minorEastAsia" w:hAnsi="Book Antiqua"/>
          <w:b/>
          <w:sz w:val="24"/>
          <w:szCs w:val="24"/>
          <w:lang w:val="en-US" w:eastAsia="zh-CN"/>
        </w:rPr>
      </w:pPr>
    </w:p>
    <w:p w:rsidR="00BD09AF" w:rsidRPr="00F72319" w:rsidRDefault="00BD09AF" w:rsidP="00D10FD3">
      <w:pPr>
        <w:spacing w:after="0" w:line="360" w:lineRule="auto"/>
        <w:jc w:val="both"/>
        <w:rPr>
          <w:rFonts w:ascii="Book Antiqua" w:hAnsi="Book Antiqua"/>
          <w:b/>
          <w:i/>
          <w:sz w:val="24"/>
          <w:szCs w:val="24"/>
          <w:lang w:val="en-US"/>
        </w:rPr>
      </w:pPr>
      <w:r w:rsidRPr="00F72319">
        <w:rPr>
          <w:rFonts w:ascii="Book Antiqua" w:hAnsi="Book Antiqua"/>
          <w:b/>
          <w:i/>
          <w:sz w:val="24"/>
          <w:szCs w:val="24"/>
          <w:lang w:val="en-US"/>
        </w:rPr>
        <w:t>Ethics statement</w:t>
      </w:r>
    </w:p>
    <w:p w:rsidR="00BD09AF" w:rsidRPr="00D10FD3" w:rsidRDefault="00CD7E51" w:rsidP="00D10FD3">
      <w:pPr>
        <w:spacing w:after="0" w:line="360" w:lineRule="auto"/>
        <w:jc w:val="both"/>
        <w:rPr>
          <w:rFonts w:ascii="Book Antiqua" w:hAnsi="Book Antiqua"/>
          <w:sz w:val="24"/>
          <w:szCs w:val="24"/>
          <w:lang w:val="en-US"/>
        </w:rPr>
      </w:pPr>
      <w:r w:rsidRPr="00D10FD3">
        <w:rPr>
          <w:rFonts w:ascii="Book Antiqua" w:hAnsi="Book Antiqua"/>
          <w:sz w:val="24"/>
          <w:szCs w:val="24"/>
          <w:lang w:val="en-GB"/>
        </w:rPr>
        <w:t>The study was reviewed and approved by the institutional re</w:t>
      </w:r>
      <w:r w:rsidR="004E4317" w:rsidRPr="00D10FD3">
        <w:rPr>
          <w:rFonts w:ascii="Book Antiqua" w:hAnsi="Book Antiqua"/>
          <w:sz w:val="24"/>
          <w:szCs w:val="24"/>
          <w:lang w:val="en-GB"/>
        </w:rPr>
        <w:t>view board of Hannover Medical S</w:t>
      </w:r>
      <w:r w:rsidRPr="00D10FD3">
        <w:rPr>
          <w:rFonts w:ascii="Book Antiqua" w:hAnsi="Book Antiqua"/>
          <w:sz w:val="24"/>
          <w:szCs w:val="24"/>
          <w:lang w:val="en-GB"/>
        </w:rPr>
        <w:t>chool (application number 1683-2013).</w:t>
      </w:r>
      <w:r w:rsidR="00BD09AF" w:rsidRPr="00D10FD3">
        <w:rPr>
          <w:rFonts w:ascii="Book Antiqua" w:hAnsi="Book Antiqua"/>
          <w:sz w:val="24"/>
          <w:szCs w:val="24"/>
          <w:lang w:val="en-US"/>
        </w:rPr>
        <w:t xml:space="preserve"> </w:t>
      </w:r>
    </w:p>
    <w:p w:rsidR="00A62E83" w:rsidRPr="00D10FD3" w:rsidRDefault="00A62E83" w:rsidP="00D10FD3">
      <w:pPr>
        <w:suppressAutoHyphens w:val="0"/>
        <w:spacing w:after="0" w:line="360" w:lineRule="auto"/>
        <w:jc w:val="both"/>
        <w:rPr>
          <w:rFonts w:ascii="Book Antiqua" w:hAnsi="Book Antiqua"/>
          <w:b/>
          <w:sz w:val="24"/>
          <w:szCs w:val="24"/>
          <w:lang w:val="en-US"/>
        </w:rPr>
      </w:pPr>
    </w:p>
    <w:p w:rsidR="00BD09AF" w:rsidRPr="00D10FD3" w:rsidRDefault="00F72319" w:rsidP="00D10FD3">
      <w:pPr>
        <w:suppressAutoHyphens w:val="0"/>
        <w:spacing w:after="0" w:line="360" w:lineRule="auto"/>
        <w:jc w:val="both"/>
        <w:rPr>
          <w:rFonts w:ascii="Book Antiqua" w:hAnsi="Book Antiqua"/>
          <w:b/>
          <w:sz w:val="24"/>
          <w:szCs w:val="24"/>
          <w:lang w:val="en-US"/>
        </w:rPr>
      </w:pPr>
      <w:r w:rsidRPr="00D10FD3">
        <w:rPr>
          <w:rFonts w:ascii="Book Antiqua" w:hAnsi="Book Antiqua"/>
          <w:b/>
          <w:sz w:val="24"/>
          <w:szCs w:val="24"/>
          <w:lang w:val="en-US"/>
        </w:rPr>
        <w:t>RESULTS</w:t>
      </w:r>
    </w:p>
    <w:p w:rsidR="00B44A7E" w:rsidRDefault="00B44A7E" w:rsidP="00D10FD3">
      <w:pPr>
        <w:suppressAutoHyphens w:val="0"/>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Descriptive statistics of the investigated study population of 1607 consecutive liver transplants is summarized in Table</w:t>
      </w:r>
      <w:r w:rsidR="00F34203">
        <w:rPr>
          <w:rFonts w:ascii="Book Antiqua" w:eastAsiaTheme="minorEastAsia" w:hAnsi="Book Antiqua" w:hint="eastAsia"/>
          <w:sz w:val="24"/>
          <w:szCs w:val="24"/>
          <w:lang w:val="en-US" w:eastAsia="zh-CN"/>
        </w:rPr>
        <w:t>s</w:t>
      </w:r>
      <w:r w:rsidRPr="00D10FD3">
        <w:rPr>
          <w:rFonts w:ascii="Book Antiqua" w:hAnsi="Book Antiqua"/>
          <w:sz w:val="24"/>
          <w:szCs w:val="24"/>
          <w:lang w:val="en-US"/>
        </w:rPr>
        <w:t xml:space="preserve"> 1</w:t>
      </w:r>
      <w:r w:rsidR="00F34203">
        <w:rPr>
          <w:rFonts w:ascii="Book Antiqua" w:eastAsiaTheme="minorEastAsia" w:hAnsi="Book Antiqua" w:hint="eastAsia"/>
          <w:sz w:val="24"/>
          <w:szCs w:val="24"/>
          <w:lang w:val="en-US" w:eastAsia="zh-CN"/>
        </w:rPr>
        <w:t xml:space="preserve">, 2 </w:t>
      </w:r>
      <w:r w:rsidR="00F34203">
        <w:rPr>
          <w:rFonts w:ascii="Book Antiqua" w:eastAsiaTheme="minorEastAsia" w:hAnsi="Book Antiqua"/>
          <w:sz w:val="24"/>
          <w:szCs w:val="24"/>
          <w:lang w:val="en-US" w:eastAsia="zh-CN"/>
        </w:rPr>
        <w:t>and</w:t>
      </w:r>
      <w:r w:rsidR="00F34203">
        <w:rPr>
          <w:rFonts w:ascii="Book Antiqua" w:eastAsiaTheme="minorEastAsia" w:hAnsi="Book Antiqua" w:hint="eastAsia"/>
          <w:sz w:val="24"/>
          <w:szCs w:val="24"/>
          <w:lang w:val="en-US" w:eastAsia="zh-CN"/>
        </w:rPr>
        <w:t xml:space="preserve"> 3</w:t>
      </w:r>
      <w:r w:rsidRPr="00D10FD3">
        <w:rPr>
          <w:rFonts w:ascii="Book Antiqua" w:hAnsi="Book Antiqua"/>
          <w:sz w:val="24"/>
          <w:szCs w:val="24"/>
          <w:lang w:val="en-US"/>
        </w:rPr>
        <w:t>.</w:t>
      </w:r>
      <w:r w:rsidR="00B73F04" w:rsidRPr="00D10FD3">
        <w:rPr>
          <w:rFonts w:ascii="Book Antiqua" w:hAnsi="Book Antiqua"/>
          <w:sz w:val="24"/>
          <w:szCs w:val="24"/>
          <w:lang w:val="en-US"/>
        </w:rPr>
        <w:t xml:space="preserve"> During 30 years of follow up</w:t>
      </w:r>
      <w:r w:rsidR="00A62E83" w:rsidRPr="00D10FD3">
        <w:rPr>
          <w:rFonts w:ascii="Book Antiqua" w:hAnsi="Book Antiqua"/>
          <w:sz w:val="24"/>
          <w:szCs w:val="24"/>
          <w:lang w:val="en-US"/>
        </w:rPr>
        <w:t>,</w:t>
      </w:r>
      <w:r w:rsidR="00B73F04" w:rsidRPr="00D10FD3">
        <w:rPr>
          <w:rFonts w:ascii="Book Antiqua" w:hAnsi="Book Antiqua"/>
          <w:sz w:val="24"/>
          <w:szCs w:val="24"/>
          <w:lang w:val="en-US"/>
        </w:rPr>
        <w:t xml:space="preserve"> 561 (35.1%) patients deceased. The documented cause</w:t>
      </w:r>
      <w:r w:rsidR="00B41239" w:rsidRPr="00D10FD3">
        <w:rPr>
          <w:rFonts w:ascii="Book Antiqua" w:hAnsi="Book Antiqua"/>
          <w:sz w:val="24"/>
          <w:szCs w:val="24"/>
          <w:lang w:val="en-US"/>
        </w:rPr>
        <w:t>s</w:t>
      </w:r>
      <w:r w:rsidR="00B73F04" w:rsidRPr="00D10FD3">
        <w:rPr>
          <w:rFonts w:ascii="Book Antiqua" w:hAnsi="Book Antiqua"/>
          <w:sz w:val="24"/>
          <w:szCs w:val="24"/>
          <w:lang w:val="en-US"/>
        </w:rPr>
        <w:t xml:space="preserve"> of death are summarized in Table </w:t>
      </w:r>
      <w:r w:rsidR="00F34203">
        <w:rPr>
          <w:rFonts w:ascii="Book Antiqua" w:eastAsiaTheme="minorEastAsia" w:hAnsi="Book Antiqua" w:hint="eastAsia"/>
          <w:sz w:val="24"/>
          <w:szCs w:val="24"/>
          <w:lang w:val="en-US" w:eastAsia="zh-CN"/>
        </w:rPr>
        <w:t>4</w:t>
      </w:r>
      <w:r w:rsidR="00B73F04" w:rsidRPr="00D10FD3">
        <w:rPr>
          <w:rFonts w:ascii="Book Antiqua" w:hAnsi="Book Antiqua"/>
          <w:sz w:val="24"/>
          <w:szCs w:val="24"/>
          <w:lang w:val="en-US"/>
        </w:rPr>
        <w:t>.</w:t>
      </w:r>
    </w:p>
    <w:p w:rsidR="00F72319" w:rsidRPr="00F72319" w:rsidRDefault="00F72319" w:rsidP="00D10FD3">
      <w:pPr>
        <w:suppressAutoHyphens w:val="0"/>
        <w:spacing w:after="0" w:line="360" w:lineRule="auto"/>
        <w:jc w:val="both"/>
        <w:rPr>
          <w:rFonts w:ascii="Book Antiqua" w:eastAsiaTheme="minorEastAsia" w:hAnsi="Book Antiqua"/>
          <w:i/>
          <w:sz w:val="24"/>
          <w:szCs w:val="24"/>
          <w:lang w:val="en-US" w:eastAsia="zh-CN"/>
        </w:rPr>
      </w:pPr>
    </w:p>
    <w:p w:rsidR="00964D35" w:rsidRPr="00F72319" w:rsidRDefault="00964D35" w:rsidP="00D10FD3">
      <w:pPr>
        <w:suppressAutoHyphens w:val="0"/>
        <w:spacing w:after="0" w:line="360" w:lineRule="auto"/>
        <w:jc w:val="both"/>
        <w:rPr>
          <w:rFonts w:ascii="Book Antiqua" w:hAnsi="Book Antiqua"/>
          <w:b/>
          <w:i/>
          <w:sz w:val="24"/>
          <w:szCs w:val="24"/>
          <w:lang w:val="en-US"/>
        </w:rPr>
      </w:pPr>
      <w:r w:rsidRPr="00F72319">
        <w:rPr>
          <w:rFonts w:ascii="Book Antiqua" w:hAnsi="Book Antiqua"/>
          <w:b/>
          <w:i/>
          <w:sz w:val="24"/>
          <w:szCs w:val="24"/>
          <w:lang w:val="en-US"/>
        </w:rPr>
        <w:t>Biliary complications during 30 years of liver transplantation</w:t>
      </w:r>
    </w:p>
    <w:p w:rsidR="00964D35" w:rsidRDefault="001311B7" w:rsidP="00D10FD3">
      <w:pPr>
        <w:suppressAutoHyphens w:val="0"/>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 xml:space="preserve">During </w:t>
      </w:r>
      <w:r w:rsidR="00DE0C02" w:rsidRPr="00D10FD3">
        <w:rPr>
          <w:rFonts w:ascii="Book Antiqua" w:hAnsi="Book Antiqua"/>
          <w:sz w:val="24"/>
          <w:szCs w:val="24"/>
          <w:lang w:val="en-US"/>
        </w:rPr>
        <w:t>30</w:t>
      </w:r>
      <w:r w:rsidRPr="00D10FD3">
        <w:rPr>
          <w:rFonts w:ascii="Book Antiqua" w:hAnsi="Book Antiqua"/>
          <w:sz w:val="24"/>
          <w:szCs w:val="24"/>
          <w:lang w:val="en-US"/>
        </w:rPr>
        <w:t xml:space="preserve"> years of </w:t>
      </w:r>
      <w:r w:rsidR="00DE0C02" w:rsidRPr="00D10FD3">
        <w:rPr>
          <w:rFonts w:ascii="Book Antiqua" w:hAnsi="Book Antiqua"/>
          <w:sz w:val="24"/>
          <w:szCs w:val="24"/>
          <w:lang w:val="en-US"/>
        </w:rPr>
        <w:t>liver transplantation at a single center</w:t>
      </w:r>
      <w:r w:rsidRPr="00D10FD3">
        <w:rPr>
          <w:rFonts w:ascii="Book Antiqua" w:hAnsi="Book Antiqua"/>
          <w:sz w:val="24"/>
          <w:szCs w:val="24"/>
          <w:lang w:val="en-US"/>
        </w:rPr>
        <w:t>, biliary co</w:t>
      </w:r>
      <w:r w:rsidR="009657AF" w:rsidRPr="00D10FD3">
        <w:rPr>
          <w:rFonts w:ascii="Book Antiqua" w:hAnsi="Book Antiqua"/>
          <w:sz w:val="24"/>
          <w:szCs w:val="24"/>
          <w:lang w:val="en-US"/>
        </w:rPr>
        <w:t>mplications were observed in 227 cases (14.1</w:t>
      </w:r>
      <w:r w:rsidRPr="00D10FD3">
        <w:rPr>
          <w:rFonts w:ascii="Book Antiqua" w:hAnsi="Book Antiqua"/>
          <w:sz w:val="24"/>
          <w:szCs w:val="24"/>
          <w:lang w:val="en-US"/>
        </w:rPr>
        <w:t xml:space="preserve">%). </w:t>
      </w:r>
      <w:r w:rsidR="00964D35" w:rsidRPr="00D10FD3">
        <w:rPr>
          <w:rFonts w:ascii="Book Antiqua" w:hAnsi="Book Antiqua"/>
          <w:sz w:val="24"/>
          <w:szCs w:val="24"/>
          <w:lang w:val="en-US"/>
        </w:rPr>
        <w:t>The development of biliary complication incidence since 19</w:t>
      </w:r>
      <w:r w:rsidR="00DE0C02" w:rsidRPr="00D10FD3">
        <w:rPr>
          <w:rFonts w:ascii="Book Antiqua" w:hAnsi="Book Antiqua"/>
          <w:sz w:val="24"/>
          <w:szCs w:val="24"/>
          <w:lang w:val="en-US"/>
        </w:rPr>
        <w:t>83</w:t>
      </w:r>
      <w:r w:rsidR="00964D35" w:rsidRPr="00D10FD3">
        <w:rPr>
          <w:rFonts w:ascii="Book Antiqua" w:hAnsi="Book Antiqua"/>
          <w:sz w:val="24"/>
          <w:szCs w:val="24"/>
          <w:lang w:val="en-US"/>
        </w:rPr>
        <w:t xml:space="preserve"> is shown in Figure 1. </w:t>
      </w:r>
      <w:r w:rsidR="00423188" w:rsidRPr="00D10FD3">
        <w:rPr>
          <w:rFonts w:ascii="Book Antiqua" w:hAnsi="Book Antiqua"/>
          <w:sz w:val="24"/>
          <w:szCs w:val="24"/>
          <w:lang w:val="en-US"/>
        </w:rPr>
        <w:t>Patient as well as graft survival were significantly associated to the occurrence of biliary complications during 30 years of follow-up, as shown in Kaplan M</w:t>
      </w:r>
      <w:r w:rsidR="00BD0B47">
        <w:rPr>
          <w:rFonts w:ascii="Book Antiqua" w:hAnsi="Book Antiqua"/>
          <w:sz w:val="24"/>
          <w:szCs w:val="24"/>
          <w:lang w:val="en-US"/>
        </w:rPr>
        <w:t>eier analysis (Figure 2</w:t>
      </w:r>
      <w:r w:rsidR="00423188" w:rsidRPr="00D10FD3">
        <w:rPr>
          <w:rFonts w:ascii="Book Antiqua" w:hAnsi="Book Antiqua"/>
          <w:sz w:val="24"/>
          <w:szCs w:val="24"/>
          <w:lang w:val="en-US"/>
        </w:rPr>
        <w:t>).</w:t>
      </w:r>
    </w:p>
    <w:p w:rsidR="00BD0B47" w:rsidRPr="00BD0B47" w:rsidRDefault="00BD0B47" w:rsidP="00D10FD3">
      <w:pPr>
        <w:suppressAutoHyphens w:val="0"/>
        <w:spacing w:after="0" w:line="360" w:lineRule="auto"/>
        <w:jc w:val="both"/>
        <w:rPr>
          <w:rFonts w:ascii="Book Antiqua" w:eastAsiaTheme="minorEastAsia" w:hAnsi="Book Antiqua"/>
          <w:sz w:val="24"/>
          <w:szCs w:val="24"/>
          <w:lang w:val="en-US" w:eastAsia="zh-CN"/>
        </w:rPr>
      </w:pPr>
    </w:p>
    <w:p w:rsidR="00964D35" w:rsidRPr="00BD0B47" w:rsidRDefault="00964D35" w:rsidP="00D10FD3">
      <w:pPr>
        <w:suppressAutoHyphens w:val="0"/>
        <w:spacing w:after="0" w:line="360" w:lineRule="auto"/>
        <w:jc w:val="both"/>
        <w:rPr>
          <w:rFonts w:ascii="Book Antiqua" w:hAnsi="Book Antiqua"/>
          <w:b/>
          <w:i/>
          <w:sz w:val="24"/>
          <w:szCs w:val="24"/>
          <w:lang w:val="en-US"/>
        </w:rPr>
      </w:pPr>
      <w:r w:rsidRPr="00BD0B47">
        <w:rPr>
          <w:rFonts w:ascii="Book Antiqua" w:hAnsi="Book Antiqua"/>
          <w:b/>
          <w:i/>
          <w:sz w:val="24"/>
          <w:szCs w:val="24"/>
          <w:lang w:val="en-US"/>
        </w:rPr>
        <w:t xml:space="preserve">Detailed analysis of biliary complications </w:t>
      </w:r>
      <w:r w:rsidR="007E6DD5" w:rsidRPr="00BD0B47">
        <w:rPr>
          <w:rFonts w:ascii="Book Antiqua" w:hAnsi="Book Antiqua"/>
          <w:b/>
          <w:i/>
          <w:sz w:val="24"/>
          <w:szCs w:val="24"/>
          <w:lang w:val="en-US"/>
        </w:rPr>
        <w:t xml:space="preserve">in the </w:t>
      </w:r>
      <w:r w:rsidRPr="00BD0B47">
        <w:rPr>
          <w:rFonts w:ascii="Book Antiqua" w:hAnsi="Book Antiqua"/>
          <w:b/>
          <w:i/>
          <w:sz w:val="24"/>
          <w:szCs w:val="24"/>
          <w:lang w:val="en-US"/>
        </w:rPr>
        <w:t>MELD</w:t>
      </w:r>
      <w:r w:rsidR="007E6DD5" w:rsidRPr="00BD0B47">
        <w:rPr>
          <w:rFonts w:ascii="Book Antiqua" w:hAnsi="Book Antiqua"/>
          <w:b/>
          <w:i/>
          <w:sz w:val="24"/>
          <w:szCs w:val="24"/>
          <w:lang w:val="en-US"/>
        </w:rPr>
        <w:t xml:space="preserve"> era</w:t>
      </w:r>
    </w:p>
    <w:p w:rsidR="00DE0C02" w:rsidRPr="00D10FD3" w:rsidRDefault="001311B7" w:rsidP="00D10FD3">
      <w:pPr>
        <w:suppressAutoHyphens w:val="0"/>
        <w:spacing w:after="0" w:line="360" w:lineRule="auto"/>
        <w:jc w:val="both"/>
        <w:rPr>
          <w:rFonts w:ascii="Book Antiqua" w:hAnsi="Book Antiqua"/>
          <w:sz w:val="24"/>
          <w:szCs w:val="24"/>
          <w:lang w:val="en-US"/>
        </w:rPr>
      </w:pPr>
      <w:r w:rsidRPr="00D10FD3">
        <w:rPr>
          <w:rFonts w:ascii="Book Antiqua" w:hAnsi="Book Antiqua"/>
          <w:sz w:val="24"/>
          <w:szCs w:val="24"/>
          <w:lang w:val="en-US"/>
        </w:rPr>
        <w:t xml:space="preserve">Of the </w:t>
      </w:r>
      <w:r w:rsidR="00DE0C02" w:rsidRPr="00D10FD3">
        <w:rPr>
          <w:rFonts w:ascii="Book Antiqua" w:hAnsi="Book Antiqua"/>
          <w:sz w:val="24"/>
          <w:szCs w:val="24"/>
          <w:lang w:val="en-US"/>
        </w:rPr>
        <w:t>1607</w:t>
      </w:r>
      <w:r w:rsidRPr="00D10FD3">
        <w:rPr>
          <w:rFonts w:ascii="Book Antiqua" w:hAnsi="Book Antiqua"/>
          <w:sz w:val="24"/>
          <w:szCs w:val="24"/>
          <w:lang w:val="en-US"/>
        </w:rPr>
        <w:t xml:space="preserve"> inc</w:t>
      </w:r>
      <w:r w:rsidR="004D63EA" w:rsidRPr="00D10FD3">
        <w:rPr>
          <w:rFonts w:ascii="Book Antiqua" w:hAnsi="Book Antiqua"/>
          <w:sz w:val="24"/>
          <w:szCs w:val="24"/>
          <w:lang w:val="en-US"/>
        </w:rPr>
        <w:t>luded transplantations, 417 (26</w:t>
      </w:r>
      <w:r w:rsidRPr="00D10FD3">
        <w:rPr>
          <w:rFonts w:ascii="Book Antiqua" w:hAnsi="Book Antiqua"/>
          <w:sz w:val="24"/>
          <w:szCs w:val="24"/>
          <w:lang w:val="en-US"/>
        </w:rPr>
        <w:t>%) were performed after introduction of MELD-based donor organ allocation in December</w:t>
      </w:r>
      <w:r w:rsidR="004D63EA" w:rsidRPr="00D10FD3">
        <w:rPr>
          <w:rFonts w:ascii="Book Antiqua" w:hAnsi="Book Antiqua"/>
          <w:sz w:val="24"/>
          <w:szCs w:val="24"/>
          <w:lang w:val="en-US"/>
        </w:rPr>
        <w:t xml:space="preserve"> 2006. During this MELD-era, 21</w:t>
      </w:r>
      <w:r w:rsidRPr="00D10FD3">
        <w:rPr>
          <w:rFonts w:ascii="Book Antiqua" w:hAnsi="Book Antiqua"/>
          <w:sz w:val="24"/>
          <w:szCs w:val="24"/>
          <w:lang w:val="en-US"/>
        </w:rPr>
        <w:t>% of patients</w:t>
      </w:r>
      <w:r w:rsidR="00DE0C02" w:rsidRPr="00D10FD3">
        <w:rPr>
          <w:rFonts w:ascii="Book Antiqua" w:hAnsi="Book Antiqua"/>
          <w:sz w:val="24"/>
          <w:szCs w:val="24"/>
          <w:lang w:val="en-US"/>
        </w:rPr>
        <w:t xml:space="preserve"> (</w:t>
      </w:r>
      <w:r w:rsidR="00DE0C02" w:rsidRPr="00774413">
        <w:rPr>
          <w:rFonts w:ascii="Book Antiqua" w:hAnsi="Book Antiqua"/>
          <w:i/>
          <w:sz w:val="24"/>
          <w:szCs w:val="24"/>
          <w:lang w:val="en-US"/>
        </w:rPr>
        <w:t>n</w:t>
      </w:r>
      <w:r w:rsidR="00774413">
        <w:rPr>
          <w:rFonts w:ascii="Book Antiqua" w:eastAsiaTheme="minorEastAsia" w:hAnsi="Book Antiqua" w:hint="eastAsia"/>
          <w:sz w:val="24"/>
          <w:szCs w:val="24"/>
          <w:lang w:val="en-US" w:eastAsia="zh-CN"/>
        </w:rPr>
        <w:t xml:space="preserve"> </w:t>
      </w:r>
      <w:r w:rsidR="00DE0C02" w:rsidRPr="00D10FD3">
        <w:rPr>
          <w:rFonts w:ascii="Book Antiqua" w:hAnsi="Book Antiqua"/>
          <w:sz w:val="24"/>
          <w:szCs w:val="24"/>
          <w:lang w:val="en-US"/>
        </w:rPr>
        <w:t>=</w:t>
      </w:r>
      <w:r w:rsidR="00774413">
        <w:rPr>
          <w:rFonts w:ascii="Book Antiqua" w:eastAsiaTheme="minorEastAsia" w:hAnsi="Book Antiqua" w:hint="eastAsia"/>
          <w:sz w:val="24"/>
          <w:szCs w:val="24"/>
          <w:lang w:val="en-US" w:eastAsia="zh-CN"/>
        </w:rPr>
        <w:t xml:space="preserve"> </w:t>
      </w:r>
      <w:r w:rsidR="00DE0C02" w:rsidRPr="00D10FD3">
        <w:rPr>
          <w:rFonts w:ascii="Book Antiqua" w:hAnsi="Book Antiqua"/>
          <w:sz w:val="24"/>
          <w:szCs w:val="24"/>
          <w:lang w:val="en-US"/>
        </w:rPr>
        <w:t>89)</w:t>
      </w:r>
      <w:r w:rsidRPr="00D10FD3">
        <w:rPr>
          <w:rFonts w:ascii="Book Antiqua" w:hAnsi="Book Antiqua"/>
          <w:sz w:val="24"/>
          <w:szCs w:val="24"/>
          <w:lang w:val="en-US"/>
        </w:rPr>
        <w:t xml:space="preserve"> suffered from early biliary complications during the initial post-transplant hospital stay.</w:t>
      </w:r>
      <w:r w:rsidR="00964D35" w:rsidRPr="00D10FD3">
        <w:rPr>
          <w:rFonts w:ascii="Book Antiqua" w:hAnsi="Book Antiqua"/>
          <w:sz w:val="24"/>
          <w:szCs w:val="24"/>
          <w:lang w:val="en-US"/>
        </w:rPr>
        <w:t xml:space="preserve"> The distribution of complication type</w:t>
      </w:r>
      <w:r w:rsidR="00423188" w:rsidRPr="00D10FD3">
        <w:rPr>
          <w:rFonts w:ascii="Book Antiqua" w:hAnsi="Book Antiqua"/>
          <w:sz w:val="24"/>
          <w:szCs w:val="24"/>
          <w:lang w:val="en-US"/>
        </w:rPr>
        <w:t xml:space="preserve"> in the MELD-era</w:t>
      </w:r>
      <w:r w:rsidR="00964D35" w:rsidRPr="00D10FD3">
        <w:rPr>
          <w:rFonts w:ascii="Book Antiqua" w:hAnsi="Book Antiqua"/>
          <w:sz w:val="24"/>
          <w:szCs w:val="24"/>
          <w:lang w:val="en-US"/>
        </w:rPr>
        <w:t xml:space="preserve"> is shown in Figure </w:t>
      </w:r>
      <w:r w:rsidR="002D2077" w:rsidRPr="00D10FD3">
        <w:rPr>
          <w:rFonts w:ascii="Book Antiqua" w:hAnsi="Book Antiqua"/>
          <w:sz w:val="24"/>
          <w:szCs w:val="24"/>
          <w:lang w:val="en-US"/>
        </w:rPr>
        <w:t>3</w:t>
      </w:r>
      <w:r w:rsidR="00964D35" w:rsidRPr="00D10FD3">
        <w:rPr>
          <w:rFonts w:ascii="Book Antiqua" w:hAnsi="Book Antiqua"/>
          <w:sz w:val="24"/>
          <w:szCs w:val="24"/>
          <w:lang w:val="en-US"/>
        </w:rPr>
        <w:t xml:space="preserve">. </w:t>
      </w:r>
      <w:r w:rsidR="008879F9" w:rsidRPr="00D10FD3">
        <w:rPr>
          <w:rFonts w:ascii="Book Antiqua" w:hAnsi="Book Antiqua"/>
          <w:sz w:val="24"/>
          <w:szCs w:val="24"/>
          <w:lang w:val="en-US"/>
        </w:rPr>
        <w:t>In 46% (</w:t>
      </w:r>
      <w:r w:rsidR="00774413" w:rsidRPr="00774413">
        <w:rPr>
          <w:rFonts w:ascii="Book Antiqua" w:hAnsi="Book Antiqua"/>
          <w:i/>
          <w:sz w:val="24"/>
          <w:szCs w:val="24"/>
          <w:lang w:val="en-US"/>
        </w:rPr>
        <w:t>n</w:t>
      </w:r>
      <w:r w:rsidR="00774413">
        <w:rPr>
          <w:rFonts w:ascii="Book Antiqua" w:eastAsiaTheme="minorEastAsia" w:hAnsi="Book Antiqua" w:hint="eastAsia"/>
          <w:sz w:val="24"/>
          <w:szCs w:val="24"/>
          <w:lang w:val="en-US" w:eastAsia="zh-CN"/>
        </w:rPr>
        <w:t xml:space="preserve"> </w:t>
      </w:r>
      <w:r w:rsidR="00774413" w:rsidRPr="00D10FD3">
        <w:rPr>
          <w:rFonts w:ascii="Book Antiqua" w:hAnsi="Book Antiqua"/>
          <w:sz w:val="24"/>
          <w:szCs w:val="24"/>
          <w:lang w:val="en-US"/>
        </w:rPr>
        <w:t>=</w:t>
      </w:r>
      <w:r w:rsidR="00774413">
        <w:rPr>
          <w:rFonts w:ascii="Book Antiqua" w:eastAsiaTheme="minorEastAsia" w:hAnsi="Book Antiqua" w:hint="eastAsia"/>
          <w:sz w:val="24"/>
          <w:szCs w:val="24"/>
          <w:lang w:val="en-US" w:eastAsia="zh-CN"/>
        </w:rPr>
        <w:t xml:space="preserve"> </w:t>
      </w:r>
      <w:r w:rsidR="008879F9" w:rsidRPr="00D10FD3">
        <w:rPr>
          <w:rFonts w:ascii="Book Antiqua" w:hAnsi="Book Antiqua"/>
          <w:sz w:val="24"/>
          <w:szCs w:val="24"/>
          <w:lang w:val="en-US"/>
        </w:rPr>
        <w:t>41) of the patients an anastomotic bile leak occurred, whereas 25% (</w:t>
      </w:r>
      <w:r w:rsidR="00774413" w:rsidRPr="00774413">
        <w:rPr>
          <w:rFonts w:ascii="Book Antiqua" w:hAnsi="Book Antiqua"/>
          <w:i/>
          <w:sz w:val="24"/>
          <w:szCs w:val="24"/>
          <w:lang w:val="en-US"/>
        </w:rPr>
        <w:t>n</w:t>
      </w:r>
      <w:r w:rsidR="00774413">
        <w:rPr>
          <w:rFonts w:ascii="Book Antiqua" w:eastAsiaTheme="minorEastAsia" w:hAnsi="Book Antiqua" w:hint="eastAsia"/>
          <w:sz w:val="24"/>
          <w:szCs w:val="24"/>
          <w:lang w:val="en-US" w:eastAsia="zh-CN"/>
        </w:rPr>
        <w:t xml:space="preserve"> </w:t>
      </w:r>
      <w:r w:rsidR="00774413" w:rsidRPr="00D10FD3">
        <w:rPr>
          <w:rFonts w:ascii="Book Antiqua" w:hAnsi="Book Antiqua"/>
          <w:sz w:val="24"/>
          <w:szCs w:val="24"/>
          <w:lang w:val="en-US"/>
        </w:rPr>
        <w:t>=</w:t>
      </w:r>
      <w:r w:rsidR="00774413">
        <w:rPr>
          <w:rFonts w:ascii="Book Antiqua" w:eastAsiaTheme="minorEastAsia" w:hAnsi="Book Antiqua" w:hint="eastAsia"/>
          <w:sz w:val="24"/>
          <w:szCs w:val="24"/>
          <w:lang w:val="en-US" w:eastAsia="zh-CN"/>
        </w:rPr>
        <w:t xml:space="preserve"> </w:t>
      </w:r>
      <w:r w:rsidR="008879F9" w:rsidRPr="00D10FD3">
        <w:rPr>
          <w:rFonts w:ascii="Book Antiqua" w:hAnsi="Book Antiqua"/>
          <w:sz w:val="24"/>
          <w:szCs w:val="24"/>
          <w:lang w:val="en-US"/>
        </w:rPr>
        <w:t xml:space="preserve">22) showed an anastomotic stricture. Cholangitis </w:t>
      </w:r>
      <w:r w:rsidR="008879F9" w:rsidRPr="00D10FD3">
        <w:rPr>
          <w:rFonts w:ascii="Book Antiqua" w:hAnsi="Book Antiqua"/>
          <w:sz w:val="24"/>
          <w:szCs w:val="24"/>
          <w:lang w:val="en-US"/>
        </w:rPr>
        <w:lastRenderedPageBreak/>
        <w:t>occurred in 8% (</w:t>
      </w:r>
      <w:r w:rsidR="00774413" w:rsidRPr="00774413">
        <w:rPr>
          <w:rFonts w:ascii="Book Antiqua" w:hAnsi="Book Antiqua"/>
          <w:i/>
          <w:sz w:val="24"/>
          <w:szCs w:val="24"/>
          <w:lang w:val="en-US"/>
        </w:rPr>
        <w:t>n</w:t>
      </w:r>
      <w:r w:rsidR="00774413">
        <w:rPr>
          <w:rFonts w:ascii="Book Antiqua" w:eastAsiaTheme="minorEastAsia" w:hAnsi="Book Antiqua" w:hint="eastAsia"/>
          <w:sz w:val="24"/>
          <w:szCs w:val="24"/>
          <w:lang w:val="en-US" w:eastAsia="zh-CN"/>
        </w:rPr>
        <w:t xml:space="preserve"> </w:t>
      </w:r>
      <w:r w:rsidR="00774413" w:rsidRPr="00D10FD3">
        <w:rPr>
          <w:rFonts w:ascii="Book Antiqua" w:hAnsi="Book Antiqua"/>
          <w:sz w:val="24"/>
          <w:szCs w:val="24"/>
          <w:lang w:val="en-US"/>
        </w:rPr>
        <w:t>=</w:t>
      </w:r>
      <w:r w:rsidR="00774413">
        <w:rPr>
          <w:rFonts w:ascii="Book Antiqua" w:eastAsiaTheme="minorEastAsia" w:hAnsi="Book Antiqua" w:hint="eastAsia"/>
          <w:sz w:val="24"/>
          <w:szCs w:val="24"/>
          <w:lang w:val="en-US" w:eastAsia="zh-CN"/>
        </w:rPr>
        <w:t xml:space="preserve"> </w:t>
      </w:r>
      <w:r w:rsidR="008879F9" w:rsidRPr="00D10FD3">
        <w:rPr>
          <w:rFonts w:ascii="Book Antiqua" w:hAnsi="Book Antiqua"/>
          <w:sz w:val="24"/>
          <w:szCs w:val="24"/>
          <w:lang w:val="en-US"/>
        </w:rPr>
        <w:t>7), non-anastomotic strictures in 3% (</w:t>
      </w:r>
      <w:r w:rsidR="00774413" w:rsidRPr="00774413">
        <w:rPr>
          <w:rFonts w:ascii="Book Antiqua" w:hAnsi="Book Antiqua"/>
          <w:i/>
          <w:sz w:val="24"/>
          <w:szCs w:val="24"/>
          <w:lang w:val="en-US"/>
        </w:rPr>
        <w:t>n</w:t>
      </w:r>
      <w:r w:rsidR="00774413">
        <w:rPr>
          <w:rFonts w:ascii="Book Antiqua" w:eastAsiaTheme="minorEastAsia" w:hAnsi="Book Antiqua" w:hint="eastAsia"/>
          <w:sz w:val="24"/>
          <w:szCs w:val="24"/>
          <w:lang w:val="en-US" w:eastAsia="zh-CN"/>
        </w:rPr>
        <w:t xml:space="preserve"> </w:t>
      </w:r>
      <w:r w:rsidR="00774413" w:rsidRPr="00D10FD3">
        <w:rPr>
          <w:rFonts w:ascii="Book Antiqua" w:hAnsi="Book Antiqua"/>
          <w:sz w:val="24"/>
          <w:szCs w:val="24"/>
          <w:lang w:val="en-US"/>
        </w:rPr>
        <w:t>=</w:t>
      </w:r>
      <w:r w:rsidR="00774413">
        <w:rPr>
          <w:rFonts w:ascii="Book Antiqua" w:eastAsiaTheme="minorEastAsia" w:hAnsi="Book Antiqua" w:hint="eastAsia"/>
          <w:sz w:val="24"/>
          <w:szCs w:val="24"/>
          <w:lang w:val="en-US" w:eastAsia="zh-CN"/>
        </w:rPr>
        <w:t xml:space="preserve"> </w:t>
      </w:r>
      <w:r w:rsidR="008879F9" w:rsidRPr="00D10FD3">
        <w:rPr>
          <w:rFonts w:ascii="Book Antiqua" w:hAnsi="Book Antiqua"/>
          <w:sz w:val="24"/>
          <w:szCs w:val="24"/>
          <w:lang w:val="en-US"/>
        </w:rPr>
        <w:t>3) of the cases. The remaining 18% (</w:t>
      </w:r>
      <w:r w:rsidR="00774413" w:rsidRPr="00774413">
        <w:rPr>
          <w:rFonts w:ascii="Book Antiqua" w:hAnsi="Book Antiqua"/>
          <w:i/>
          <w:sz w:val="24"/>
          <w:szCs w:val="24"/>
          <w:lang w:val="en-US"/>
        </w:rPr>
        <w:t>n</w:t>
      </w:r>
      <w:r w:rsidR="00774413">
        <w:rPr>
          <w:rFonts w:ascii="Book Antiqua" w:eastAsiaTheme="minorEastAsia" w:hAnsi="Book Antiqua" w:hint="eastAsia"/>
          <w:sz w:val="24"/>
          <w:szCs w:val="24"/>
          <w:lang w:val="en-US" w:eastAsia="zh-CN"/>
        </w:rPr>
        <w:t xml:space="preserve"> </w:t>
      </w:r>
      <w:r w:rsidR="00774413" w:rsidRPr="00D10FD3">
        <w:rPr>
          <w:rFonts w:ascii="Book Antiqua" w:hAnsi="Book Antiqua"/>
          <w:sz w:val="24"/>
          <w:szCs w:val="24"/>
          <w:lang w:val="en-US"/>
        </w:rPr>
        <w:t>=</w:t>
      </w:r>
      <w:r w:rsidR="00774413">
        <w:rPr>
          <w:rFonts w:ascii="Book Antiqua" w:eastAsiaTheme="minorEastAsia" w:hAnsi="Book Antiqua" w:hint="eastAsia"/>
          <w:sz w:val="24"/>
          <w:szCs w:val="24"/>
          <w:lang w:val="en-US" w:eastAsia="zh-CN"/>
        </w:rPr>
        <w:t xml:space="preserve"> </w:t>
      </w:r>
      <w:r w:rsidR="008879F9" w:rsidRPr="00D10FD3">
        <w:rPr>
          <w:rFonts w:ascii="Book Antiqua" w:hAnsi="Book Antiqua"/>
          <w:sz w:val="24"/>
          <w:szCs w:val="24"/>
          <w:lang w:val="en-US"/>
        </w:rPr>
        <w:t>16) were not further classified.</w:t>
      </w:r>
    </w:p>
    <w:p w:rsidR="00964D35" w:rsidRDefault="00E563CD" w:rsidP="00442FA1">
      <w:pPr>
        <w:suppressAutoHyphens w:val="0"/>
        <w:spacing w:after="0" w:line="360" w:lineRule="auto"/>
        <w:ind w:firstLineChars="100" w:firstLine="240"/>
        <w:jc w:val="both"/>
        <w:rPr>
          <w:rFonts w:ascii="Book Antiqua" w:eastAsiaTheme="minorEastAsia" w:hAnsi="Book Antiqua"/>
          <w:sz w:val="24"/>
          <w:szCs w:val="24"/>
          <w:lang w:val="en-US" w:eastAsia="zh-CN"/>
        </w:rPr>
      </w:pPr>
      <w:r w:rsidRPr="00D10FD3">
        <w:rPr>
          <w:rFonts w:ascii="Book Antiqua" w:hAnsi="Book Antiqua"/>
          <w:sz w:val="24"/>
          <w:szCs w:val="24"/>
          <w:lang w:val="en-US"/>
        </w:rPr>
        <w:t>Since the biliary anastomosis can be influenced the most by the operating surgeon, risk factors were evaluated for anastomotic biliary complications, which included biliary strictures and anastomotic leakage. In 63 patients (15.1%) anastomotic comp</w:t>
      </w:r>
      <w:r w:rsidR="00B41239" w:rsidRPr="00D10FD3">
        <w:rPr>
          <w:rFonts w:ascii="Book Antiqua" w:hAnsi="Book Antiqua"/>
          <w:sz w:val="24"/>
          <w:szCs w:val="24"/>
          <w:lang w:val="en-US"/>
        </w:rPr>
        <w:t xml:space="preserve">lications were observed. Table </w:t>
      </w:r>
      <w:r w:rsidR="00F34203">
        <w:rPr>
          <w:rFonts w:ascii="Book Antiqua" w:eastAsiaTheme="minorEastAsia" w:hAnsi="Book Antiqua" w:hint="eastAsia"/>
          <w:sz w:val="24"/>
          <w:szCs w:val="24"/>
          <w:lang w:val="en-US" w:eastAsia="zh-CN"/>
        </w:rPr>
        <w:t>5</w:t>
      </w:r>
      <w:r w:rsidRPr="00D10FD3">
        <w:rPr>
          <w:rFonts w:ascii="Book Antiqua" w:hAnsi="Book Antiqua"/>
          <w:sz w:val="24"/>
          <w:szCs w:val="24"/>
          <w:lang w:val="en-US"/>
        </w:rPr>
        <w:t xml:space="preserve"> shows the results of </w:t>
      </w:r>
      <w:proofErr w:type="spellStart"/>
      <w:r w:rsidRPr="00D10FD3">
        <w:rPr>
          <w:rFonts w:ascii="Book Antiqua" w:hAnsi="Book Antiqua"/>
          <w:sz w:val="24"/>
          <w:szCs w:val="24"/>
          <w:lang w:val="en-US"/>
        </w:rPr>
        <w:t>univariable</w:t>
      </w:r>
      <w:proofErr w:type="spellEnd"/>
      <w:r w:rsidRPr="00D10FD3">
        <w:rPr>
          <w:rFonts w:ascii="Book Antiqua" w:hAnsi="Book Antiqua"/>
          <w:sz w:val="24"/>
          <w:szCs w:val="24"/>
          <w:lang w:val="en-US"/>
        </w:rPr>
        <w:t xml:space="preserve"> and multivariable binary regression analysis for identification of significant, independent risk factors for the development of anastomotic biliary complications during the initial post-transplant hospital stay. After adjustment for all </w:t>
      </w:r>
      <w:proofErr w:type="spellStart"/>
      <w:r w:rsidRPr="00D10FD3">
        <w:rPr>
          <w:rFonts w:ascii="Book Antiqua" w:hAnsi="Book Antiqua"/>
          <w:sz w:val="24"/>
          <w:szCs w:val="24"/>
          <w:lang w:val="en-US"/>
        </w:rPr>
        <w:t>univariably</w:t>
      </w:r>
      <w:proofErr w:type="spellEnd"/>
      <w:r w:rsidRPr="00D10FD3">
        <w:rPr>
          <w:rFonts w:ascii="Book Antiqua" w:hAnsi="Book Antiqua"/>
          <w:sz w:val="24"/>
          <w:szCs w:val="24"/>
          <w:lang w:val="en-US"/>
        </w:rPr>
        <w:t xml:space="preserve"> significant variables, the recipient MELD-score at transplantation (</w:t>
      </w:r>
      <w:r w:rsidR="00442FA1" w:rsidRPr="00442FA1">
        <w:rPr>
          <w:rFonts w:ascii="Book Antiqua" w:hAnsi="Book Antiqua"/>
          <w:i/>
          <w:sz w:val="24"/>
          <w:szCs w:val="24"/>
          <w:lang w:val="en-US"/>
        </w:rPr>
        <w:t>P</w:t>
      </w:r>
      <w:r w:rsidR="00442FA1">
        <w:rPr>
          <w:rFonts w:ascii="Book Antiqua" w:eastAsiaTheme="minorEastAsia" w:hAnsi="Book Antiqua" w:hint="eastAsia"/>
          <w:sz w:val="24"/>
          <w:szCs w:val="24"/>
          <w:lang w:val="en-US" w:eastAsia="zh-CN"/>
        </w:rPr>
        <w:t xml:space="preserve"> </w:t>
      </w:r>
      <w:r w:rsidRPr="00D10FD3">
        <w:rPr>
          <w:rFonts w:ascii="Book Antiqua" w:hAnsi="Book Antiqua"/>
          <w:sz w:val="24"/>
          <w:szCs w:val="24"/>
          <w:lang w:val="en-US"/>
        </w:rPr>
        <w:t>=</w:t>
      </w:r>
      <w:r w:rsidR="00442FA1">
        <w:rPr>
          <w:rFonts w:ascii="Book Antiqua" w:eastAsiaTheme="minorEastAsia" w:hAnsi="Book Antiqua" w:hint="eastAsia"/>
          <w:sz w:val="24"/>
          <w:szCs w:val="24"/>
          <w:lang w:val="en-US" w:eastAsia="zh-CN"/>
        </w:rPr>
        <w:t xml:space="preserve"> </w:t>
      </w:r>
      <w:r w:rsidR="00442FA1">
        <w:rPr>
          <w:rFonts w:ascii="Book Antiqua" w:hAnsi="Book Antiqua"/>
          <w:sz w:val="24"/>
          <w:szCs w:val="24"/>
          <w:lang w:val="en-US"/>
        </w:rPr>
        <w:t>0.006; OR: 1.035; 95%</w:t>
      </w:r>
      <w:r w:rsidRPr="00D10FD3">
        <w:rPr>
          <w:rFonts w:ascii="Book Antiqua" w:hAnsi="Book Antiqua"/>
          <w:sz w:val="24"/>
          <w:szCs w:val="24"/>
          <w:lang w:val="en-US"/>
        </w:rPr>
        <w:t>CI: 1.010</w:t>
      </w:r>
      <w:r w:rsidR="00442FA1">
        <w:rPr>
          <w:rFonts w:ascii="Book Antiqua" w:eastAsiaTheme="minorEastAsia" w:hAnsi="Book Antiqua" w:hint="eastAsia"/>
          <w:sz w:val="24"/>
          <w:szCs w:val="24"/>
          <w:lang w:val="en-US" w:eastAsia="zh-CN"/>
        </w:rPr>
        <w:t>-</w:t>
      </w:r>
      <w:r w:rsidRPr="00D10FD3">
        <w:rPr>
          <w:rFonts w:ascii="Book Antiqua" w:hAnsi="Book Antiqua"/>
          <w:sz w:val="24"/>
          <w:szCs w:val="24"/>
          <w:lang w:val="en-US"/>
        </w:rPr>
        <w:t>1.060), the development of HAT post-operatively (</w:t>
      </w:r>
      <w:r w:rsidR="00442FA1" w:rsidRPr="00442FA1">
        <w:rPr>
          <w:rFonts w:ascii="Book Antiqua" w:hAnsi="Book Antiqua"/>
          <w:i/>
          <w:sz w:val="24"/>
          <w:szCs w:val="24"/>
          <w:lang w:val="en-US"/>
        </w:rPr>
        <w:t>P</w:t>
      </w:r>
      <w:r w:rsidR="00442FA1">
        <w:rPr>
          <w:rFonts w:ascii="Book Antiqua" w:eastAsiaTheme="minorEastAsia" w:hAnsi="Book Antiqua" w:hint="eastAsia"/>
          <w:sz w:val="24"/>
          <w:szCs w:val="24"/>
          <w:lang w:val="en-US" w:eastAsia="zh-CN"/>
        </w:rPr>
        <w:t xml:space="preserve"> </w:t>
      </w:r>
      <w:r w:rsidR="00442FA1" w:rsidRPr="00D10FD3">
        <w:rPr>
          <w:rFonts w:ascii="Book Antiqua" w:hAnsi="Book Antiqua"/>
          <w:sz w:val="24"/>
          <w:szCs w:val="24"/>
          <w:lang w:val="en-US"/>
        </w:rPr>
        <w:t>=</w:t>
      </w:r>
      <w:r w:rsidR="00442FA1">
        <w:rPr>
          <w:rFonts w:ascii="Book Antiqua" w:eastAsiaTheme="minorEastAsia" w:hAnsi="Book Antiqua" w:hint="eastAsia"/>
          <w:sz w:val="24"/>
          <w:szCs w:val="24"/>
          <w:lang w:val="en-US" w:eastAsia="zh-CN"/>
        </w:rPr>
        <w:t xml:space="preserve"> </w:t>
      </w:r>
      <w:r w:rsidR="00442FA1">
        <w:rPr>
          <w:rFonts w:ascii="Book Antiqua" w:hAnsi="Book Antiqua"/>
          <w:sz w:val="24"/>
          <w:szCs w:val="24"/>
          <w:lang w:val="en-US"/>
        </w:rPr>
        <w:t>0.019; OR: 3.543; 95%</w:t>
      </w:r>
      <w:r w:rsidRPr="00D10FD3">
        <w:rPr>
          <w:rFonts w:ascii="Book Antiqua" w:hAnsi="Book Antiqua"/>
          <w:sz w:val="24"/>
          <w:szCs w:val="24"/>
          <w:lang w:val="en-US"/>
        </w:rPr>
        <w:t>CI: 1.233</w:t>
      </w:r>
      <w:r w:rsidR="00442FA1">
        <w:rPr>
          <w:rFonts w:ascii="Book Antiqua" w:eastAsiaTheme="minorEastAsia" w:hAnsi="Book Antiqua" w:hint="eastAsia"/>
          <w:sz w:val="24"/>
          <w:szCs w:val="24"/>
          <w:lang w:val="en-US" w:eastAsia="zh-CN"/>
        </w:rPr>
        <w:t>-</w:t>
      </w:r>
      <w:r w:rsidRPr="00D10FD3">
        <w:rPr>
          <w:rFonts w:ascii="Book Antiqua" w:hAnsi="Book Antiqua"/>
          <w:sz w:val="24"/>
          <w:szCs w:val="24"/>
          <w:lang w:val="en-US"/>
        </w:rPr>
        <w:t xml:space="preserve">10.178), as well as the donor creatinine prior to </w:t>
      </w:r>
      <w:proofErr w:type="spellStart"/>
      <w:r w:rsidRPr="00D10FD3">
        <w:rPr>
          <w:rFonts w:ascii="Book Antiqua" w:hAnsi="Book Antiqua"/>
          <w:sz w:val="24"/>
          <w:szCs w:val="24"/>
          <w:lang w:val="en-US"/>
        </w:rPr>
        <w:t>explantation</w:t>
      </w:r>
      <w:proofErr w:type="spellEnd"/>
      <w:r w:rsidRPr="00D10FD3">
        <w:rPr>
          <w:rFonts w:ascii="Book Antiqua" w:hAnsi="Book Antiqua"/>
          <w:sz w:val="24"/>
          <w:szCs w:val="24"/>
          <w:lang w:val="en-US"/>
        </w:rPr>
        <w:t xml:space="preserve"> (</w:t>
      </w:r>
      <w:r w:rsidR="00442FA1" w:rsidRPr="00442FA1">
        <w:rPr>
          <w:rFonts w:ascii="Book Antiqua" w:hAnsi="Book Antiqua"/>
          <w:i/>
          <w:sz w:val="24"/>
          <w:szCs w:val="24"/>
          <w:lang w:val="en-US"/>
        </w:rPr>
        <w:t>P</w:t>
      </w:r>
      <w:r w:rsidR="00442FA1">
        <w:rPr>
          <w:rFonts w:ascii="Book Antiqua" w:eastAsiaTheme="minorEastAsia" w:hAnsi="Book Antiqua" w:hint="eastAsia"/>
          <w:sz w:val="24"/>
          <w:szCs w:val="24"/>
          <w:lang w:val="en-US" w:eastAsia="zh-CN"/>
        </w:rPr>
        <w:t xml:space="preserve"> </w:t>
      </w:r>
      <w:r w:rsidR="00442FA1" w:rsidRPr="00D10FD3">
        <w:rPr>
          <w:rFonts w:ascii="Book Antiqua" w:hAnsi="Book Antiqua"/>
          <w:sz w:val="24"/>
          <w:szCs w:val="24"/>
          <w:lang w:val="en-US"/>
        </w:rPr>
        <w:t>=</w:t>
      </w:r>
      <w:r w:rsidR="00442FA1">
        <w:rPr>
          <w:rFonts w:ascii="Book Antiqua" w:eastAsiaTheme="minorEastAsia" w:hAnsi="Book Antiqua" w:hint="eastAsia"/>
          <w:sz w:val="24"/>
          <w:szCs w:val="24"/>
          <w:lang w:val="en-US" w:eastAsia="zh-CN"/>
        </w:rPr>
        <w:t xml:space="preserve"> </w:t>
      </w:r>
      <w:r w:rsidRPr="00D10FD3">
        <w:rPr>
          <w:rFonts w:ascii="Book Antiqua" w:hAnsi="Book Antiqua"/>
          <w:sz w:val="24"/>
          <w:szCs w:val="24"/>
          <w:lang w:val="en-US"/>
        </w:rPr>
        <w:t>0.010; OR:</w:t>
      </w:r>
      <w:r w:rsidR="00434B9E" w:rsidRPr="00D10FD3">
        <w:rPr>
          <w:rFonts w:ascii="Book Antiqua" w:hAnsi="Book Antiqua"/>
          <w:sz w:val="24"/>
          <w:szCs w:val="24"/>
          <w:lang w:val="en-US"/>
        </w:rPr>
        <w:t xml:space="preserve"> </w:t>
      </w:r>
      <w:r w:rsidR="009F6485" w:rsidRPr="00D10FD3">
        <w:rPr>
          <w:rFonts w:ascii="Book Antiqua" w:hAnsi="Book Antiqua"/>
          <w:sz w:val="24"/>
          <w:szCs w:val="24"/>
          <w:lang w:val="en-US"/>
        </w:rPr>
        <w:t>1</w:t>
      </w:r>
      <w:r w:rsidR="00442FA1">
        <w:rPr>
          <w:rFonts w:ascii="Book Antiqua" w:hAnsi="Book Antiqua"/>
          <w:sz w:val="24"/>
          <w:szCs w:val="24"/>
          <w:lang w:val="en-US"/>
        </w:rPr>
        <w:t>.003; 95%</w:t>
      </w:r>
      <w:r w:rsidR="009F6485" w:rsidRPr="00D10FD3">
        <w:rPr>
          <w:rFonts w:ascii="Book Antiqua" w:hAnsi="Book Antiqua"/>
          <w:sz w:val="24"/>
          <w:szCs w:val="24"/>
          <w:lang w:val="en-US"/>
        </w:rPr>
        <w:t>CI: 1.001</w:t>
      </w:r>
      <w:r w:rsidR="00442FA1">
        <w:rPr>
          <w:rFonts w:ascii="Book Antiqua" w:eastAsiaTheme="minorEastAsia" w:hAnsi="Book Antiqua" w:hint="eastAsia"/>
          <w:sz w:val="24"/>
          <w:szCs w:val="24"/>
          <w:lang w:val="en-US" w:eastAsia="zh-CN"/>
        </w:rPr>
        <w:t>-</w:t>
      </w:r>
      <w:r w:rsidR="009F6485" w:rsidRPr="00D10FD3">
        <w:rPr>
          <w:rFonts w:ascii="Book Antiqua" w:hAnsi="Book Antiqua"/>
          <w:sz w:val="24"/>
          <w:szCs w:val="24"/>
          <w:lang w:val="en-US"/>
        </w:rPr>
        <w:t>1.006)</w:t>
      </w:r>
      <w:r w:rsidRPr="00D10FD3">
        <w:rPr>
          <w:rFonts w:ascii="Book Antiqua" w:hAnsi="Book Antiqua"/>
          <w:sz w:val="24"/>
          <w:szCs w:val="24"/>
          <w:lang w:val="en-US"/>
        </w:rPr>
        <w:t xml:space="preserve"> were revealed as independent risk factors. </w:t>
      </w:r>
    </w:p>
    <w:p w:rsidR="00442FA1" w:rsidRPr="00442FA1" w:rsidRDefault="00442FA1" w:rsidP="00442FA1">
      <w:pPr>
        <w:suppressAutoHyphens w:val="0"/>
        <w:spacing w:after="0" w:line="360" w:lineRule="auto"/>
        <w:ind w:firstLineChars="100" w:firstLine="240"/>
        <w:jc w:val="both"/>
        <w:rPr>
          <w:rFonts w:ascii="Book Antiqua" w:eastAsiaTheme="minorEastAsia" w:hAnsi="Book Antiqua"/>
          <w:sz w:val="24"/>
          <w:szCs w:val="24"/>
          <w:lang w:val="en-US" w:eastAsia="zh-CN"/>
        </w:rPr>
      </w:pPr>
    </w:p>
    <w:p w:rsidR="00FC68A4" w:rsidRPr="00442FA1" w:rsidRDefault="00FC68A4" w:rsidP="00D10FD3">
      <w:pPr>
        <w:suppressAutoHyphens w:val="0"/>
        <w:spacing w:after="0" w:line="360" w:lineRule="auto"/>
        <w:jc w:val="both"/>
        <w:rPr>
          <w:rFonts w:ascii="Book Antiqua" w:hAnsi="Book Antiqua"/>
          <w:b/>
          <w:i/>
          <w:sz w:val="24"/>
          <w:szCs w:val="24"/>
          <w:lang w:val="en-US"/>
        </w:rPr>
      </w:pPr>
      <w:r w:rsidRPr="00442FA1">
        <w:rPr>
          <w:rFonts w:ascii="Book Antiqua" w:hAnsi="Book Antiqua"/>
          <w:b/>
          <w:i/>
          <w:sz w:val="24"/>
          <w:szCs w:val="24"/>
          <w:lang w:val="en-US"/>
        </w:rPr>
        <w:t>Retrospective prediction of anastomotic biliary complications in the MELD-era</w:t>
      </w:r>
    </w:p>
    <w:p w:rsidR="00FC68A4" w:rsidRPr="00D10FD3" w:rsidRDefault="00FC68A4" w:rsidP="00D10FD3">
      <w:pPr>
        <w:suppressAutoHyphens w:val="0"/>
        <w:spacing w:after="0" w:line="360" w:lineRule="auto"/>
        <w:jc w:val="both"/>
        <w:rPr>
          <w:rFonts w:ascii="Book Antiqua" w:hAnsi="Book Antiqua"/>
          <w:sz w:val="24"/>
          <w:szCs w:val="24"/>
          <w:lang w:val="en-US"/>
        </w:rPr>
      </w:pPr>
      <w:r w:rsidRPr="00D10FD3">
        <w:rPr>
          <w:rFonts w:ascii="Book Antiqua" w:hAnsi="Book Antiqua"/>
          <w:sz w:val="24"/>
          <w:szCs w:val="24"/>
          <w:lang w:val="en-US"/>
        </w:rPr>
        <w:t xml:space="preserve">Compiling all variables which were included in multivariable analysis (recipient MELD-score, post-operative HAT, donor creatinine, donor BMI, recipient ICU stay in days, donor </w:t>
      </w:r>
      <w:r w:rsidR="00573C0C" w:rsidRPr="00D10FD3">
        <w:rPr>
          <w:rFonts w:ascii="Book Antiqua" w:hAnsi="Book Antiqua"/>
          <w:sz w:val="24"/>
          <w:szCs w:val="24"/>
          <w:lang w:val="en-US"/>
        </w:rPr>
        <w:t>gender</w:t>
      </w:r>
      <w:r w:rsidRPr="00D10FD3">
        <w:rPr>
          <w:rFonts w:ascii="Book Antiqua" w:hAnsi="Book Antiqua"/>
          <w:sz w:val="24"/>
          <w:szCs w:val="24"/>
          <w:lang w:val="en-US"/>
        </w:rPr>
        <w:t xml:space="preserve">, donor </w:t>
      </w:r>
      <w:r w:rsidR="00423188" w:rsidRPr="00D10FD3">
        <w:rPr>
          <w:rFonts w:ascii="Book Antiqua" w:hAnsi="Book Antiqua"/>
          <w:sz w:val="24"/>
          <w:szCs w:val="24"/>
          <w:lang w:val="en-US"/>
        </w:rPr>
        <w:t>bilirubin</w:t>
      </w:r>
      <w:r w:rsidRPr="00D10FD3">
        <w:rPr>
          <w:rFonts w:ascii="Book Antiqua" w:hAnsi="Book Antiqua"/>
          <w:sz w:val="24"/>
          <w:szCs w:val="24"/>
          <w:lang w:val="en-US"/>
        </w:rPr>
        <w:t>) in a regression equation, this model provides good prognostic abilities in the investigated cohort with an AUROC of 0.702</w:t>
      </w:r>
      <w:r w:rsidR="003F4FF5" w:rsidRPr="00D10FD3">
        <w:rPr>
          <w:rFonts w:ascii="Book Antiqua" w:hAnsi="Book Antiqua"/>
          <w:sz w:val="24"/>
          <w:szCs w:val="24"/>
          <w:lang w:val="en-US"/>
        </w:rPr>
        <w:t xml:space="preserve"> (see Figure 4)</w:t>
      </w:r>
      <w:r w:rsidRPr="00D10FD3">
        <w:rPr>
          <w:rFonts w:ascii="Book Antiqua" w:hAnsi="Book Antiqua"/>
          <w:sz w:val="24"/>
          <w:szCs w:val="24"/>
          <w:lang w:val="en-US"/>
        </w:rPr>
        <w:t xml:space="preserve">. The model </w:t>
      </w:r>
      <w:r w:rsidR="001527BC" w:rsidRPr="00D10FD3">
        <w:rPr>
          <w:rFonts w:ascii="Book Antiqua" w:hAnsi="Book Antiqua"/>
          <w:sz w:val="24"/>
          <w:szCs w:val="24"/>
          <w:lang w:val="en-US"/>
        </w:rPr>
        <w:t>was</w:t>
      </w:r>
      <w:r w:rsidRPr="00D10FD3">
        <w:rPr>
          <w:rFonts w:ascii="Book Antiqua" w:hAnsi="Book Antiqua"/>
          <w:sz w:val="24"/>
          <w:szCs w:val="24"/>
          <w:lang w:val="en-US"/>
        </w:rPr>
        <w:t xml:space="preserve"> internally validated applying a backwards randomized bootstrap analysis in </w:t>
      </w:r>
      <w:r w:rsidR="00255B5F" w:rsidRPr="00D10FD3">
        <w:rPr>
          <w:rFonts w:ascii="Book Antiqua" w:hAnsi="Book Antiqua"/>
          <w:sz w:val="24"/>
          <w:szCs w:val="24"/>
          <w:lang w:val="en-US"/>
        </w:rPr>
        <w:t>100</w:t>
      </w:r>
      <w:r w:rsidRPr="00D10FD3">
        <w:rPr>
          <w:rFonts w:ascii="Book Antiqua" w:hAnsi="Book Antiqua"/>
          <w:sz w:val="24"/>
          <w:szCs w:val="24"/>
          <w:lang w:val="en-US"/>
        </w:rPr>
        <w:t xml:space="preserve"> cases </w:t>
      </w:r>
      <w:r w:rsidR="00442FA1">
        <w:rPr>
          <w:rFonts w:ascii="Book Antiqua" w:eastAsiaTheme="minorEastAsia" w:hAnsi="Book Antiqua" w:hint="eastAsia"/>
          <w:sz w:val="24"/>
          <w:szCs w:val="24"/>
          <w:lang w:val="en-US" w:eastAsia="zh-CN"/>
        </w:rPr>
        <w:t>[</w:t>
      </w:r>
      <w:r w:rsidRPr="00D10FD3">
        <w:rPr>
          <w:rFonts w:ascii="Book Antiqua" w:hAnsi="Book Antiqua"/>
          <w:sz w:val="24"/>
          <w:szCs w:val="24"/>
          <w:lang w:val="en-US"/>
        </w:rPr>
        <w:t>mean AUROC:</w:t>
      </w:r>
      <w:r w:rsidR="00255B5F" w:rsidRPr="00D10FD3">
        <w:rPr>
          <w:rFonts w:ascii="Book Antiqua" w:hAnsi="Book Antiqua"/>
          <w:sz w:val="24"/>
          <w:szCs w:val="24"/>
          <w:lang w:val="en-US"/>
        </w:rPr>
        <w:t xml:space="preserve"> 0.720 (SD:</w:t>
      </w:r>
      <w:r w:rsidR="009F6485" w:rsidRPr="00D10FD3">
        <w:rPr>
          <w:rFonts w:ascii="Book Antiqua" w:hAnsi="Book Antiqua"/>
          <w:sz w:val="24"/>
          <w:szCs w:val="24"/>
          <w:lang w:val="en-US"/>
        </w:rPr>
        <w:t xml:space="preserve"> </w:t>
      </w:r>
      <w:r w:rsidR="00255B5F" w:rsidRPr="00D10FD3">
        <w:rPr>
          <w:rFonts w:ascii="Book Antiqua" w:hAnsi="Book Antiqua"/>
          <w:sz w:val="24"/>
          <w:szCs w:val="24"/>
          <w:lang w:val="en-US"/>
        </w:rPr>
        <w:t>0.040)</w:t>
      </w:r>
      <w:r w:rsidR="00442FA1">
        <w:rPr>
          <w:rFonts w:ascii="Book Antiqua" w:eastAsiaTheme="minorEastAsia" w:hAnsi="Book Antiqua" w:hint="eastAsia"/>
          <w:sz w:val="24"/>
          <w:szCs w:val="24"/>
          <w:lang w:val="en-US" w:eastAsia="zh-CN"/>
        </w:rPr>
        <w:t>]</w:t>
      </w:r>
      <w:r w:rsidRPr="00D10FD3">
        <w:rPr>
          <w:rFonts w:ascii="Book Antiqua" w:hAnsi="Book Antiqua"/>
          <w:sz w:val="24"/>
          <w:szCs w:val="24"/>
          <w:lang w:val="en-US"/>
        </w:rPr>
        <w:t>. T</w:t>
      </w:r>
      <w:r w:rsidR="004D63EA" w:rsidRPr="00D10FD3">
        <w:rPr>
          <w:rFonts w:ascii="Book Antiqua" w:hAnsi="Book Antiqua"/>
          <w:sz w:val="24"/>
          <w:szCs w:val="24"/>
          <w:lang w:val="en-US"/>
        </w:rPr>
        <w:t>he proposed prognostic model is:</w:t>
      </w:r>
    </w:p>
    <w:p w:rsidR="004D63EA" w:rsidRPr="00D10FD3" w:rsidRDefault="004D63EA" w:rsidP="00D10FD3">
      <w:pPr>
        <w:suppressAutoHyphens w:val="0"/>
        <w:spacing w:after="0" w:line="360" w:lineRule="auto"/>
        <w:jc w:val="both"/>
        <w:rPr>
          <w:rFonts w:ascii="Book Antiqua" w:hAnsi="Book Antiqua"/>
          <w:sz w:val="24"/>
          <w:szCs w:val="24"/>
          <w:lang w:val="en-US"/>
        </w:rPr>
      </w:pPr>
      <w:r w:rsidRPr="00D10FD3">
        <w:rPr>
          <w:rFonts w:ascii="Book Antiqua" w:hAnsi="Book Antiqua"/>
          <w:sz w:val="24"/>
          <w:szCs w:val="24"/>
          <w:lang w:val="en-US"/>
        </w:rPr>
        <w:t xml:space="preserve">y = 1.030 </w:t>
      </w:r>
      <w:r w:rsidR="00442FA1" w:rsidRPr="009D014F">
        <w:rPr>
          <w:rFonts w:ascii="Book Antiqua" w:hAnsi="Book Antiqua" w:cs="Times New Roman"/>
          <w:color w:val="000000"/>
          <w:sz w:val="24"/>
          <w:szCs w:val="24"/>
        </w:rPr>
        <w:t>×</w:t>
      </w:r>
      <w:r w:rsidRPr="00D10FD3">
        <w:rPr>
          <w:rFonts w:ascii="Book Antiqua" w:hAnsi="Book Antiqua"/>
          <w:sz w:val="24"/>
          <w:szCs w:val="24"/>
          <w:lang w:val="en-US"/>
        </w:rPr>
        <w:t xml:space="preserve"> MELD at transplantation + 0.937 </w:t>
      </w:r>
      <w:r w:rsidR="00442FA1" w:rsidRPr="009D014F">
        <w:rPr>
          <w:rFonts w:ascii="Book Antiqua" w:hAnsi="Book Antiqua" w:cs="Times New Roman"/>
          <w:color w:val="000000"/>
          <w:sz w:val="24"/>
          <w:szCs w:val="24"/>
        </w:rPr>
        <w:t>×</w:t>
      </w:r>
      <w:r w:rsidRPr="00D10FD3">
        <w:rPr>
          <w:rFonts w:ascii="Book Antiqua" w:hAnsi="Book Antiqua"/>
          <w:sz w:val="24"/>
          <w:szCs w:val="24"/>
          <w:lang w:val="en-US"/>
        </w:rPr>
        <w:t xml:space="preserve"> donor BMI + 1.021 </w:t>
      </w:r>
      <w:r w:rsidR="00442FA1" w:rsidRPr="009D014F">
        <w:rPr>
          <w:rFonts w:ascii="Book Antiqua" w:hAnsi="Book Antiqua" w:cs="Times New Roman"/>
          <w:color w:val="000000"/>
          <w:sz w:val="24"/>
          <w:szCs w:val="24"/>
        </w:rPr>
        <w:t>×</w:t>
      </w:r>
      <w:r w:rsidRPr="00D10FD3">
        <w:rPr>
          <w:rFonts w:ascii="Book Antiqua" w:hAnsi="Book Antiqua"/>
          <w:sz w:val="24"/>
          <w:szCs w:val="24"/>
          <w:lang w:val="en-US"/>
        </w:rPr>
        <w:t xml:space="preserve"> donor bilirubin + 1.003 </w:t>
      </w:r>
      <w:r w:rsidR="00442FA1" w:rsidRPr="009D014F">
        <w:rPr>
          <w:rFonts w:ascii="Book Antiqua" w:hAnsi="Book Antiqua" w:cs="Times New Roman"/>
          <w:color w:val="000000"/>
          <w:sz w:val="24"/>
          <w:szCs w:val="24"/>
        </w:rPr>
        <w:t>×</w:t>
      </w:r>
      <w:r w:rsidRPr="00D10FD3">
        <w:rPr>
          <w:rFonts w:ascii="Book Antiqua" w:hAnsi="Book Antiqua"/>
          <w:sz w:val="24"/>
          <w:szCs w:val="24"/>
          <w:lang w:val="en-US"/>
        </w:rPr>
        <w:t xml:space="preserve"> donor creatinine + 1.005 </w:t>
      </w:r>
      <w:r w:rsidR="00442FA1" w:rsidRPr="009D014F">
        <w:rPr>
          <w:rFonts w:ascii="Book Antiqua" w:hAnsi="Book Antiqua" w:cs="Times New Roman"/>
          <w:color w:val="000000"/>
          <w:sz w:val="24"/>
          <w:szCs w:val="24"/>
        </w:rPr>
        <w:t>×</w:t>
      </w:r>
      <w:r w:rsidRPr="00D10FD3">
        <w:rPr>
          <w:rFonts w:ascii="Book Antiqua" w:hAnsi="Book Antiqua"/>
          <w:sz w:val="24"/>
          <w:szCs w:val="24"/>
          <w:lang w:val="en-US"/>
        </w:rPr>
        <w:t xml:space="preserve"> </w:t>
      </w:r>
      <w:proofErr w:type="spellStart"/>
      <w:r w:rsidRPr="00D10FD3">
        <w:rPr>
          <w:rFonts w:ascii="Book Antiqua" w:hAnsi="Book Antiqua"/>
          <w:sz w:val="24"/>
          <w:szCs w:val="24"/>
          <w:lang w:val="en-US"/>
        </w:rPr>
        <w:t>posttransplant</w:t>
      </w:r>
      <w:proofErr w:type="spellEnd"/>
      <w:r w:rsidRPr="00D10FD3">
        <w:rPr>
          <w:rFonts w:ascii="Book Antiqua" w:hAnsi="Book Antiqua"/>
          <w:sz w:val="24"/>
          <w:szCs w:val="24"/>
          <w:lang w:val="en-US"/>
        </w:rPr>
        <w:t xml:space="preserve"> ICU days</w:t>
      </w:r>
      <w:r w:rsidR="00BB18F9" w:rsidRPr="00D10FD3">
        <w:rPr>
          <w:rFonts w:ascii="Book Antiqua" w:hAnsi="Book Antiqua"/>
          <w:sz w:val="24"/>
          <w:szCs w:val="24"/>
          <w:lang w:val="en-US"/>
        </w:rPr>
        <w:t xml:space="preserve"> + 3.117 </w:t>
      </w:r>
      <w:r w:rsidR="00442FA1" w:rsidRPr="009D014F">
        <w:rPr>
          <w:rFonts w:ascii="Book Antiqua" w:hAnsi="Book Antiqua" w:cs="Times New Roman"/>
          <w:color w:val="000000"/>
          <w:sz w:val="24"/>
          <w:szCs w:val="24"/>
        </w:rPr>
        <w:t>×</w:t>
      </w:r>
      <w:r w:rsidR="00BB18F9" w:rsidRPr="00D10FD3">
        <w:rPr>
          <w:rFonts w:ascii="Book Antiqua" w:hAnsi="Book Antiqua"/>
          <w:sz w:val="24"/>
          <w:szCs w:val="24"/>
          <w:lang w:val="en-US"/>
        </w:rPr>
        <w:t xml:space="preserve"> </w:t>
      </w:r>
      <w:proofErr w:type="spellStart"/>
      <w:r w:rsidR="00BB18F9" w:rsidRPr="00D10FD3">
        <w:rPr>
          <w:rFonts w:ascii="Book Antiqua" w:hAnsi="Book Antiqua"/>
          <w:sz w:val="24"/>
          <w:szCs w:val="24"/>
          <w:lang w:val="en-US"/>
        </w:rPr>
        <w:t>posttransplant</w:t>
      </w:r>
      <w:proofErr w:type="spellEnd"/>
      <w:r w:rsidR="00BB18F9" w:rsidRPr="00D10FD3">
        <w:rPr>
          <w:rFonts w:ascii="Book Antiqua" w:hAnsi="Book Antiqua"/>
          <w:sz w:val="24"/>
          <w:szCs w:val="24"/>
          <w:lang w:val="en-US"/>
        </w:rPr>
        <w:t xml:space="preserve"> HAT + 1.741 </w:t>
      </w:r>
      <w:r w:rsidR="00442FA1" w:rsidRPr="009D014F">
        <w:rPr>
          <w:rFonts w:ascii="Book Antiqua" w:hAnsi="Book Antiqua" w:cs="Times New Roman"/>
          <w:color w:val="000000"/>
          <w:sz w:val="24"/>
          <w:szCs w:val="24"/>
        </w:rPr>
        <w:t>×</w:t>
      </w:r>
      <w:r w:rsidR="00BB18F9" w:rsidRPr="00D10FD3">
        <w:rPr>
          <w:rFonts w:ascii="Book Antiqua" w:hAnsi="Book Antiqua"/>
          <w:sz w:val="24"/>
          <w:szCs w:val="24"/>
          <w:lang w:val="en-US"/>
        </w:rPr>
        <w:t xml:space="preserve"> male donor </w:t>
      </w:r>
      <w:r w:rsidR="00573C0C" w:rsidRPr="00D10FD3">
        <w:rPr>
          <w:rFonts w:ascii="Book Antiqua" w:hAnsi="Book Antiqua"/>
          <w:sz w:val="24"/>
          <w:szCs w:val="24"/>
          <w:lang w:val="en-US"/>
        </w:rPr>
        <w:t>gender</w:t>
      </w:r>
    </w:p>
    <w:p w:rsidR="002F09B3" w:rsidRPr="00D10FD3" w:rsidRDefault="002F09B3" w:rsidP="00D10FD3">
      <w:pPr>
        <w:suppressAutoHyphens w:val="0"/>
        <w:spacing w:after="0" w:line="360" w:lineRule="auto"/>
        <w:jc w:val="both"/>
        <w:rPr>
          <w:rFonts w:ascii="Book Antiqua" w:hAnsi="Book Antiqua"/>
          <w:sz w:val="24"/>
          <w:szCs w:val="24"/>
          <w:lang w:val="en-US"/>
        </w:rPr>
      </w:pPr>
    </w:p>
    <w:p w:rsidR="002F09B3" w:rsidRPr="00D10FD3" w:rsidRDefault="00442FA1" w:rsidP="00D10FD3">
      <w:pPr>
        <w:suppressAutoHyphens w:val="0"/>
        <w:spacing w:after="0" w:line="360" w:lineRule="auto"/>
        <w:jc w:val="both"/>
        <w:rPr>
          <w:rFonts w:ascii="Book Antiqua" w:hAnsi="Book Antiqua"/>
          <w:b/>
          <w:sz w:val="24"/>
          <w:szCs w:val="24"/>
          <w:lang w:val="en-US"/>
        </w:rPr>
      </w:pPr>
      <w:r w:rsidRPr="00D10FD3">
        <w:rPr>
          <w:rFonts w:ascii="Book Antiqua" w:hAnsi="Book Antiqua"/>
          <w:b/>
          <w:sz w:val="24"/>
          <w:szCs w:val="24"/>
          <w:lang w:val="en-US"/>
        </w:rPr>
        <w:t>DISCUSSION</w:t>
      </w:r>
    </w:p>
    <w:p w:rsidR="00494803" w:rsidRPr="00D10FD3" w:rsidRDefault="000102BD" w:rsidP="00D10FD3">
      <w:pPr>
        <w:spacing w:after="0" w:line="360" w:lineRule="auto"/>
        <w:jc w:val="both"/>
        <w:rPr>
          <w:rFonts w:ascii="Book Antiqua" w:hAnsi="Book Antiqua"/>
          <w:sz w:val="24"/>
          <w:szCs w:val="24"/>
          <w:lang w:val="en-US"/>
        </w:rPr>
      </w:pPr>
      <w:r w:rsidRPr="00D10FD3">
        <w:rPr>
          <w:rFonts w:ascii="Book Antiqua" w:hAnsi="Book Antiqua"/>
          <w:sz w:val="24"/>
          <w:szCs w:val="24"/>
          <w:lang w:val="en-US"/>
        </w:rPr>
        <w:t xml:space="preserve">Biliary complications are a common post-operative issue after liver transplantation. Liver transplantation has been established in the 1980s as the only life-saving standard treatment for many conditions leading to end-stage liver disease. Therefore, the number of performed liver transplantations has been increasing ever since. Biliary complications endanger early as well as long-term success of liver </w:t>
      </w:r>
      <w:r w:rsidRPr="00D10FD3">
        <w:rPr>
          <w:rFonts w:ascii="Book Antiqua" w:hAnsi="Book Antiqua"/>
          <w:sz w:val="24"/>
          <w:szCs w:val="24"/>
          <w:lang w:val="en-US"/>
        </w:rPr>
        <w:lastRenderedPageBreak/>
        <w:t xml:space="preserve">transplantation </w:t>
      </w:r>
      <w:r w:rsidR="00E305A3" w:rsidRPr="00D10FD3">
        <w:rPr>
          <w:rFonts w:ascii="Book Antiqua" w:hAnsi="Book Antiqua"/>
          <w:sz w:val="24"/>
          <w:szCs w:val="24"/>
          <w:lang w:val="en-US"/>
        </w:rPr>
        <w:t xml:space="preserve">and </w:t>
      </w:r>
      <w:r w:rsidRPr="00D10FD3">
        <w:rPr>
          <w:rFonts w:ascii="Book Antiqua" w:hAnsi="Book Antiqua"/>
          <w:sz w:val="24"/>
          <w:szCs w:val="24"/>
          <w:lang w:val="en-US"/>
        </w:rPr>
        <w:t>are thus constantly in focus of research to improve care for transplant recipients. However, evidence from large single-center databases on the long-term follow-up of liver transplant recipients including risk-adjusted identification of probable risk factors for the development of biliary complications is still scarce. In the current study, a large European center reports its results regarding biliary complications overlooking over three decades of transplant experience. Moreover, in the recent era with the introduction of MELD-based organ allocation in late 2006 as defined starting point, relevant independent risk factors were investigated.</w:t>
      </w:r>
    </w:p>
    <w:p w:rsidR="00A30811" w:rsidRPr="00D10FD3" w:rsidRDefault="00A30811" w:rsidP="00442FA1">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 xml:space="preserve">It could be shown that the onset of post-transplant biliary complications endangers patient as well as graft survival even </w:t>
      </w:r>
      <w:r w:rsidR="00FB00D1" w:rsidRPr="00D10FD3">
        <w:rPr>
          <w:rFonts w:ascii="Book Antiqua" w:hAnsi="Book Antiqua"/>
          <w:sz w:val="24"/>
          <w:szCs w:val="24"/>
          <w:lang w:val="en-US"/>
        </w:rPr>
        <w:t>i</w:t>
      </w:r>
      <w:r w:rsidR="00442FA1">
        <w:rPr>
          <w:rFonts w:ascii="Book Antiqua" w:hAnsi="Book Antiqua"/>
          <w:sz w:val="24"/>
          <w:szCs w:val="24"/>
          <w:lang w:val="en-US"/>
        </w:rPr>
        <w:t>n the long run (</w:t>
      </w:r>
      <w:r w:rsidR="00DC1907">
        <w:rPr>
          <w:rFonts w:ascii="Book Antiqua" w:hAnsi="Book Antiqua"/>
          <w:sz w:val="24"/>
          <w:szCs w:val="24"/>
          <w:lang w:val="en-US"/>
        </w:rPr>
        <w:t>Figure 2</w:t>
      </w:r>
      <w:r w:rsidRPr="00D10FD3">
        <w:rPr>
          <w:rFonts w:ascii="Book Antiqua" w:hAnsi="Book Antiqua"/>
          <w:sz w:val="24"/>
          <w:szCs w:val="24"/>
          <w:lang w:val="en-US"/>
        </w:rPr>
        <w:t xml:space="preserve">; </w:t>
      </w:r>
      <w:r w:rsidR="00442FA1" w:rsidRPr="00442FA1">
        <w:rPr>
          <w:rFonts w:ascii="Book Antiqua" w:hAnsi="Book Antiqua"/>
          <w:i/>
          <w:sz w:val="24"/>
          <w:szCs w:val="24"/>
          <w:lang w:val="en-US"/>
        </w:rPr>
        <w:t>P</w:t>
      </w:r>
      <w:r w:rsidR="00442FA1">
        <w:rPr>
          <w:rFonts w:ascii="Book Antiqua" w:eastAsiaTheme="minorEastAsia" w:hAnsi="Book Antiqua" w:hint="eastAsia"/>
          <w:sz w:val="24"/>
          <w:szCs w:val="24"/>
          <w:lang w:val="en-US" w:eastAsia="zh-CN"/>
        </w:rPr>
        <w:t xml:space="preserve"> </w:t>
      </w:r>
      <w:r w:rsidRPr="00D10FD3">
        <w:rPr>
          <w:rFonts w:ascii="Book Antiqua" w:hAnsi="Book Antiqua"/>
          <w:sz w:val="24"/>
          <w:szCs w:val="24"/>
          <w:lang w:val="en-US"/>
        </w:rPr>
        <w:t>=</w:t>
      </w:r>
      <w:r w:rsidR="00442FA1">
        <w:rPr>
          <w:rFonts w:ascii="Book Antiqua" w:eastAsiaTheme="minorEastAsia" w:hAnsi="Book Antiqua" w:hint="eastAsia"/>
          <w:sz w:val="24"/>
          <w:szCs w:val="24"/>
          <w:lang w:val="en-US" w:eastAsia="zh-CN"/>
        </w:rPr>
        <w:t xml:space="preserve"> </w:t>
      </w:r>
      <w:r w:rsidRPr="00D10FD3">
        <w:rPr>
          <w:rFonts w:ascii="Book Antiqua" w:hAnsi="Book Antiqua"/>
          <w:sz w:val="24"/>
          <w:szCs w:val="24"/>
          <w:lang w:val="en-US"/>
        </w:rPr>
        <w:t xml:space="preserve">0.006; </w:t>
      </w:r>
      <w:r w:rsidR="00442FA1" w:rsidRPr="00442FA1">
        <w:rPr>
          <w:rFonts w:ascii="Book Antiqua" w:hAnsi="Book Antiqua"/>
          <w:i/>
          <w:sz w:val="24"/>
          <w:szCs w:val="24"/>
          <w:lang w:val="en-US"/>
        </w:rPr>
        <w:t>P</w:t>
      </w:r>
      <w:r w:rsidR="00442FA1">
        <w:rPr>
          <w:rFonts w:ascii="Book Antiqua" w:eastAsiaTheme="minorEastAsia" w:hAnsi="Book Antiqua" w:hint="eastAsia"/>
          <w:sz w:val="24"/>
          <w:szCs w:val="24"/>
          <w:lang w:val="en-US" w:eastAsia="zh-CN"/>
        </w:rPr>
        <w:t xml:space="preserve"> </w:t>
      </w:r>
      <w:r w:rsidRPr="00D10FD3">
        <w:rPr>
          <w:rFonts w:ascii="Book Antiqua" w:hAnsi="Book Antiqua"/>
          <w:sz w:val="24"/>
          <w:szCs w:val="24"/>
          <w:lang w:val="en-US"/>
        </w:rPr>
        <w:t>=</w:t>
      </w:r>
      <w:r w:rsidR="00442FA1">
        <w:rPr>
          <w:rFonts w:ascii="Book Antiqua" w:eastAsiaTheme="minorEastAsia" w:hAnsi="Book Antiqua" w:hint="eastAsia"/>
          <w:sz w:val="24"/>
          <w:szCs w:val="24"/>
          <w:lang w:val="en-US" w:eastAsia="zh-CN"/>
        </w:rPr>
        <w:t xml:space="preserve"> </w:t>
      </w:r>
      <w:r w:rsidRPr="00D10FD3">
        <w:rPr>
          <w:rFonts w:ascii="Book Antiqua" w:hAnsi="Book Antiqua"/>
          <w:sz w:val="24"/>
          <w:szCs w:val="24"/>
          <w:lang w:val="en-US"/>
        </w:rPr>
        <w:t xml:space="preserve">0.001, resp.). This also has serious implications for healthcare economy. A recent analysis of a </w:t>
      </w:r>
      <w:r w:rsidR="00442FA1">
        <w:rPr>
          <w:rFonts w:ascii="Book Antiqua" w:hAnsi="Book Antiqua"/>
          <w:sz w:val="24"/>
          <w:szCs w:val="24"/>
          <w:lang w:val="en-US"/>
        </w:rPr>
        <w:t>large dataset with more than 12</w:t>
      </w:r>
      <w:r w:rsidRPr="00D10FD3">
        <w:rPr>
          <w:rFonts w:ascii="Book Antiqua" w:hAnsi="Book Antiqua"/>
          <w:sz w:val="24"/>
          <w:szCs w:val="24"/>
          <w:lang w:val="en-US"/>
        </w:rPr>
        <w:t xml:space="preserve">800 liver transplantations could show that biliary complications in recipients receiving a graft after brain death donation were responsible for an increment </w:t>
      </w:r>
      <w:r w:rsidR="009B07D2" w:rsidRPr="00D10FD3">
        <w:rPr>
          <w:rFonts w:ascii="Book Antiqua" w:hAnsi="Book Antiqua"/>
          <w:sz w:val="24"/>
          <w:szCs w:val="24"/>
          <w:lang w:val="en-US"/>
        </w:rPr>
        <w:t xml:space="preserve">of cost </w:t>
      </w:r>
      <w:r w:rsidR="00442FA1">
        <w:rPr>
          <w:rFonts w:ascii="Book Antiqua" w:hAnsi="Book Antiqua"/>
          <w:sz w:val="24"/>
          <w:szCs w:val="24"/>
          <w:lang w:val="en-US"/>
        </w:rPr>
        <w:t>of nearly 55</w:t>
      </w:r>
      <w:r w:rsidRPr="00D10FD3">
        <w:rPr>
          <w:rFonts w:ascii="Book Antiqua" w:hAnsi="Book Antiqua"/>
          <w:sz w:val="24"/>
          <w:szCs w:val="24"/>
          <w:lang w:val="en-US"/>
        </w:rPr>
        <w:t>000$ in</w:t>
      </w:r>
      <w:r w:rsidR="00442FA1">
        <w:rPr>
          <w:rFonts w:ascii="Book Antiqua" w:hAnsi="Book Antiqua"/>
          <w:sz w:val="24"/>
          <w:szCs w:val="24"/>
          <w:lang w:val="en-US"/>
        </w:rPr>
        <w:t xml:space="preserve"> the first post-transplant year</w:t>
      </w:r>
      <w:r w:rsidR="00295A22" w:rsidRPr="00D10FD3">
        <w:rPr>
          <w:rFonts w:ascii="Book Antiqua" w:hAnsi="Book Antiqua"/>
          <w:sz w:val="24"/>
          <w:szCs w:val="24"/>
          <w:vertAlign w:val="superscript"/>
          <w:lang w:val="en-US"/>
        </w:rPr>
        <w:t>[</w:t>
      </w:r>
      <w:r w:rsidR="004D53FE" w:rsidRPr="00D10FD3">
        <w:rPr>
          <w:rFonts w:ascii="Book Antiqua" w:hAnsi="Book Antiqua"/>
          <w:sz w:val="24"/>
          <w:szCs w:val="24"/>
          <w:vertAlign w:val="superscript"/>
          <w:lang w:val="en-US"/>
        </w:rPr>
        <w:t>3</w:t>
      </w:r>
      <w:r w:rsidR="00295A22" w:rsidRPr="00D10FD3">
        <w:rPr>
          <w:rFonts w:ascii="Book Antiqua" w:hAnsi="Book Antiqua"/>
          <w:sz w:val="24"/>
          <w:szCs w:val="24"/>
          <w:vertAlign w:val="superscript"/>
          <w:lang w:val="en-US"/>
        </w:rPr>
        <w:t>]</w:t>
      </w:r>
      <w:r w:rsidRPr="00D10FD3">
        <w:rPr>
          <w:rFonts w:ascii="Book Antiqua" w:hAnsi="Book Antiqua"/>
          <w:sz w:val="24"/>
          <w:szCs w:val="24"/>
          <w:lang w:val="en-US"/>
        </w:rPr>
        <w:t>. These findings could be confirmed in the following post-transplant years as well as in donation after cardiac death transplantations.</w:t>
      </w:r>
    </w:p>
    <w:p w:rsidR="00BE24DD" w:rsidRPr="00D10FD3" w:rsidRDefault="00025CCE" w:rsidP="00442FA1">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 xml:space="preserve">As shown in Figure 1, the number of patients suffering from biliary complications after liver transplantation decreased very early in the observed series to a minimum of closely over 5% in 1985. </w:t>
      </w:r>
      <w:r w:rsidR="00BE24DD" w:rsidRPr="00D10FD3">
        <w:rPr>
          <w:rFonts w:ascii="Book Antiqua" w:hAnsi="Book Antiqua"/>
          <w:sz w:val="24"/>
          <w:szCs w:val="24"/>
          <w:lang w:val="en-US"/>
        </w:rPr>
        <w:t>This early drop might well be a result of the early surgical learning curve. It can also be assumed that some biliary compli</w:t>
      </w:r>
      <w:r w:rsidR="009B07D2" w:rsidRPr="00D10FD3">
        <w:rPr>
          <w:rFonts w:ascii="Book Antiqua" w:hAnsi="Book Antiqua"/>
          <w:sz w:val="24"/>
          <w:szCs w:val="24"/>
          <w:lang w:val="en-US"/>
        </w:rPr>
        <w:t>cations might not be detected in</w:t>
      </w:r>
      <w:r w:rsidR="00BE24DD" w:rsidRPr="00D10FD3">
        <w:rPr>
          <w:rFonts w:ascii="Book Antiqua" w:hAnsi="Book Antiqua"/>
          <w:sz w:val="24"/>
          <w:szCs w:val="24"/>
          <w:lang w:val="en-US"/>
        </w:rPr>
        <w:t xml:space="preserve"> these years due to technically less developed diagnostic capabilities, such as computed tomography or ultrasound. Furthermore, early mortality was comparatively high and recipients might have died before developing detectable/treatable biliary complications. </w:t>
      </w:r>
    </w:p>
    <w:p w:rsidR="004E4317" w:rsidRPr="00D10FD3" w:rsidRDefault="00025CCE" w:rsidP="008B3FE8">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In the years between 1985 and 2006, the incidence of biliary complications was ranging from 5</w:t>
      </w:r>
      <w:r w:rsidR="008B3FE8">
        <w:rPr>
          <w:rFonts w:ascii="Book Antiqua" w:eastAsiaTheme="minorEastAsia" w:hAnsi="Book Antiqua" w:hint="eastAsia"/>
          <w:sz w:val="24"/>
          <w:szCs w:val="24"/>
          <w:lang w:val="en-US" w:eastAsia="zh-CN"/>
        </w:rPr>
        <w:t>%</w:t>
      </w:r>
      <w:r w:rsidRPr="00D10FD3">
        <w:rPr>
          <w:rFonts w:ascii="Book Antiqua" w:hAnsi="Book Antiqua"/>
          <w:sz w:val="24"/>
          <w:szCs w:val="24"/>
          <w:lang w:val="en-US"/>
        </w:rPr>
        <w:t xml:space="preserve"> to 25% of performed transplantations per year, which is co</w:t>
      </w:r>
      <w:r w:rsidR="008B3FE8">
        <w:rPr>
          <w:rFonts w:ascii="Book Antiqua" w:hAnsi="Book Antiqua"/>
          <w:sz w:val="24"/>
          <w:szCs w:val="24"/>
          <w:lang w:val="en-US"/>
        </w:rPr>
        <w:t xml:space="preserve">mparable to other reported </w:t>
      </w:r>
      <w:proofErr w:type="gramStart"/>
      <w:r w:rsidR="008B3FE8">
        <w:rPr>
          <w:rFonts w:ascii="Book Antiqua" w:hAnsi="Book Antiqua"/>
          <w:sz w:val="24"/>
          <w:szCs w:val="24"/>
          <w:lang w:val="en-US"/>
        </w:rPr>
        <w:t>data</w:t>
      </w:r>
      <w:r w:rsidR="00295A22" w:rsidRPr="00D10FD3">
        <w:rPr>
          <w:rFonts w:ascii="Book Antiqua" w:hAnsi="Book Antiqua"/>
          <w:sz w:val="24"/>
          <w:szCs w:val="24"/>
          <w:vertAlign w:val="superscript"/>
          <w:lang w:val="en-US"/>
        </w:rPr>
        <w:t>[</w:t>
      </w:r>
      <w:proofErr w:type="gramEnd"/>
      <w:r w:rsidR="004D53FE" w:rsidRPr="00D10FD3">
        <w:rPr>
          <w:rFonts w:ascii="Book Antiqua" w:hAnsi="Book Antiqua"/>
          <w:sz w:val="24"/>
          <w:szCs w:val="24"/>
          <w:vertAlign w:val="superscript"/>
          <w:lang w:val="en-US"/>
        </w:rPr>
        <w:t>3,5,</w:t>
      </w:r>
      <w:r w:rsidR="00A47244" w:rsidRPr="00D10FD3">
        <w:rPr>
          <w:rFonts w:ascii="Book Antiqua" w:hAnsi="Book Antiqua"/>
          <w:sz w:val="24"/>
          <w:szCs w:val="24"/>
          <w:vertAlign w:val="superscript"/>
          <w:lang w:val="en-US"/>
        </w:rPr>
        <w:t>6</w:t>
      </w:r>
      <w:r w:rsidR="00295A22" w:rsidRPr="00D10FD3">
        <w:rPr>
          <w:rFonts w:ascii="Book Antiqua" w:hAnsi="Book Antiqua"/>
          <w:sz w:val="24"/>
          <w:szCs w:val="24"/>
          <w:vertAlign w:val="superscript"/>
          <w:lang w:val="en-US"/>
        </w:rPr>
        <w:t>]</w:t>
      </w:r>
      <w:r w:rsidRPr="00D10FD3">
        <w:rPr>
          <w:rFonts w:ascii="Book Antiqua" w:hAnsi="Book Antiqua"/>
          <w:sz w:val="24"/>
          <w:szCs w:val="24"/>
          <w:lang w:val="en-US"/>
        </w:rPr>
        <w:t xml:space="preserve">. These years were characterized by introduction of the </w:t>
      </w:r>
      <w:r w:rsidR="00E305A3" w:rsidRPr="00D10FD3">
        <w:rPr>
          <w:rFonts w:ascii="Book Antiqua" w:hAnsi="Book Antiqua"/>
          <w:sz w:val="24"/>
          <w:szCs w:val="24"/>
          <w:lang w:val="en-US"/>
        </w:rPr>
        <w:t xml:space="preserve">Child-Pugh score-based center </w:t>
      </w:r>
      <w:r w:rsidRPr="00D10FD3">
        <w:rPr>
          <w:rFonts w:ascii="Book Antiqua" w:hAnsi="Book Antiqua"/>
          <w:sz w:val="24"/>
          <w:szCs w:val="24"/>
          <w:lang w:val="en-US"/>
        </w:rPr>
        <w:t>allocation scheme in the year 20</w:t>
      </w:r>
      <w:r w:rsidR="006636FB" w:rsidRPr="00D10FD3">
        <w:rPr>
          <w:rFonts w:ascii="Book Antiqua" w:hAnsi="Book Antiqua"/>
          <w:sz w:val="24"/>
          <w:szCs w:val="24"/>
          <w:lang w:val="en-US"/>
        </w:rPr>
        <w:t>0</w:t>
      </w:r>
      <w:r w:rsidRPr="00D10FD3">
        <w:rPr>
          <w:rFonts w:ascii="Book Antiqua" w:hAnsi="Book Antiqua"/>
          <w:sz w:val="24"/>
          <w:szCs w:val="24"/>
          <w:lang w:val="en-US"/>
        </w:rPr>
        <w:t xml:space="preserve">0, which represents a paradigm shift and is therefore regarded in the analysis as a new era. </w:t>
      </w:r>
      <w:r w:rsidR="006636FB" w:rsidRPr="00D10FD3">
        <w:rPr>
          <w:rFonts w:ascii="Book Antiqua" w:hAnsi="Book Antiqua"/>
          <w:sz w:val="24"/>
          <w:szCs w:val="24"/>
          <w:lang w:val="en-US"/>
        </w:rPr>
        <w:t xml:space="preserve">After introduction of MELD-based organ allocation in late 2006, the rate of biliary complications starts to fluctuate in a wider range from 10% to as high as 30%. The </w:t>
      </w:r>
      <w:r w:rsidR="006636FB" w:rsidRPr="00D10FD3">
        <w:rPr>
          <w:rFonts w:ascii="Book Antiqua" w:hAnsi="Book Antiqua"/>
          <w:sz w:val="24"/>
          <w:szCs w:val="24"/>
          <w:lang w:val="en-US"/>
        </w:rPr>
        <w:lastRenderedPageBreak/>
        <w:t xml:space="preserve">notion that donor organ quality might have decreased as well as the general condition of the transplant recipients since the start of this recent era has led to a controversial discussion in the German transplant community about the usefulness of this current allocation policy. </w:t>
      </w:r>
    </w:p>
    <w:p w:rsidR="00236DE5" w:rsidRPr="00D10FD3" w:rsidRDefault="00A47244" w:rsidP="008B3FE8">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A</w:t>
      </w:r>
      <w:r w:rsidR="00236DE5" w:rsidRPr="00D10FD3">
        <w:rPr>
          <w:rFonts w:ascii="Book Antiqua" w:hAnsi="Book Antiqua"/>
          <w:sz w:val="24"/>
          <w:szCs w:val="24"/>
          <w:lang w:val="en-US"/>
        </w:rPr>
        <w:t xml:space="preserve">s early as 2009, </w:t>
      </w:r>
      <w:proofErr w:type="spellStart"/>
      <w:r w:rsidR="00236DE5" w:rsidRPr="00D10FD3">
        <w:rPr>
          <w:rFonts w:ascii="Book Antiqua" w:hAnsi="Book Antiqua"/>
          <w:sz w:val="24"/>
          <w:szCs w:val="24"/>
          <w:lang w:val="en-US"/>
        </w:rPr>
        <w:t>Weismüller</w:t>
      </w:r>
      <w:proofErr w:type="spellEnd"/>
      <w:r w:rsidR="00236DE5" w:rsidRPr="00D10FD3">
        <w:rPr>
          <w:rFonts w:ascii="Book Antiqua" w:hAnsi="Book Antiqua"/>
          <w:sz w:val="24"/>
          <w:szCs w:val="24"/>
          <w:lang w:val="en-US"/>
        </w:rPr>
        <w:t xml:space="preserve"> </w:t>
      </w:r>
      <w:r w:rsidR="008B3FE8">
        <w:rPr>
          <w:rFonts w:ascii="Book Antiqua" w:eastAsiaTheme="minorEastAsia" w:hAnsi="Book Antiqua" w:hint="eastAsia"/>
          <w:i/>
          <w:sz w:val="24"/>
          <w:szCs w:val="24"/>
          <w:lang w:val="en-US" w:eastAsia="zh-CN"/>
        </w:rPr>
        <w:t xml:space="preserve">et </w:t>
      </w:r>
      <w:proofErr w:type="gramStart"/>
      <w:r w:rsidR="008B3FE8">
        <w:rPr>
          <w:rFonts w:ascii="Book Antiqua" w:eastAsiaTheme="minorEastAsia" w:hAnsi="Book Antiqua" w:hint="eastAsia"/>
          <w:i/>
          <w:sz w:val="24"/>
          <w:szCs w:val="24"/>
          <w:lang w:val="en-US" w:eastAsia="zh-CN"/>
        </w:rPr>
        <w:t>al</w:t>
      </w:r>
      <w:r w:rsidR="008B3FE8" w:rsidRPr="00D10FD3">
        <w:rPr>
          <w:rFonts w:ascii="Book Antiqua" w:hAnsi="Book Antiqua"/>
          <w:sz w:val="24"/>
          <w:szCs w:val="24"/>
          <w:vertAlign w:val="superscript"/>
          <w:lang w:val="en-US"/>
        </w:rPr>
        <w:t>[</w:t>
      </w:r>
      <w:proofErr w:type="gramEnd"/>
      <w:r w:rsidR="008B3FE8" w:rsidRPr="00D10FD3">
        <w:rPr>
          <w:rFonts w:ascii="Book Antiqua" w:hAnsi="Book Antiqua"/>
          <w:sz w:val="24"/>
          <w:szCs w:val="24"/>
          <w:vertAlign w:val="superscript"/>
          <w:lang w:val="en-US"/>
        </w:rPr>
        <w:t>12]</w:t>
      </w:r>
      <w:r w:rsidR="00236DE5" w:rsidRPr="00D10FD3">
        <w:rPr>
          <w:rFonts w:ascii="Book Antiqua" w:hAnsi="Book Antiqua"/>
          <w:sz w:val="24"/>
          <w:szCs w:val="24"/>
          <w:lang w:val="en-US"/>
        </w:rPr>
        <w:t xml:space="preserve"> reported of decreased short-term survival since the introduction of MELD-based liver allocation. An association with longer surgery duration and higher recipient morbidity could be revealed as possible underlying causes. As another example, it was reported recently that indications with high chances for successful long-term survival after liver transplantation such as primary </w:t>
      </w:r>
      <w:proofErr w:type="spellStart"/>
      <w:r w:rsidR="00236DE5" w:rsidRPr="00D10FD3">
        <w:rPr>
          <w:rFonts w:ascii="Book Antiqua" w:hAnsi="Book Antiqua"/>
          <w:sz w:val="24"/>
          <w:szCs w:val="24"/>
          <w:lang w:val="en-US"/>
        </w:rPr>
        <w:t>sclerosing</w:t>
      </w:r>
      <w:proofErr w:type="spellEnd"/>
      <w:r w:rsidR="00236DE5" w:rsidRPr="00D10FD3">
        <w:rPr>
          <w:rFonts w:ascii="Book Antiqua" w:hAnsi="Book Antiqua"/>
          <w:sz w:val="24"/>
          <w:szCs w:val="24"/>
          <w:lang w:val="en-US"/>
        </w:rPr>
        <w:t xml:space="preserve"> cholangitis did not show any improved outcome since MELD-introduction in Germany and that there is relevant out</w:t>
      </w:r>
      <w:r w:rsidR="008B3FE8">
        <w:rPr>
          <w:rFonts w:ascii="Book Antiqua" w:hAnsi="Book Antiqua"/>
          <w:sz w:val="24"/>
          <w:szCs w:val="24"/>
          <w:lang w:val="en-US"/>
        </w:rPr>
        <w:t xml:space="preserve">come stagnation for this </w:t>
      </w:r>
      <w:proofErr w:type="gramStart"/>
      <w:r w:rsidR="008B3FE8">
        <w:rPr>
          <w:rFonts w:ascii="Book Antiqua" w:hAnsi="Book Antiqua"/>
          <w:sz w:val="24"/>
          <w:szCs w:val="24"/>
          <w:lang w:val="en-US"/>
        </w:rPr>
        <w:t>entity</w:t>
      </w:r>
      <w:r w:rsidR="00295A22" w:rsidRPr="00D10FD3">
        <w:rPr>
          <w:rFonts w:ascii="Book Antiqua" w:hAnsi="Book Antiqua"/>
          <w:sz w:val="24"/>
          <w:szCs w:val="24"/>
          <w:vertAlign w:val="superscript"/>
          <w:lang w:val="en-US"/>
        </w:rPr>
        <w:t>[</w:t>
      </w:r>
      <w:proofErr w:type="gramEnd"/>
      <w:r w:rsidR="00D503AA" w:rsidRPr="00D10FD3">
        <w:rPr>
          <w:rFonts w:ascii="Book Antiqua" w:hAnsi="Book Antiqua"/>
          <w:sz w:val="24"/>
          <w:szCs w:val="24"/>
          <w:vertAlign w:val="superscript"/>
          <w:lang w:val="en-US"/>
        </w:rPr>
        <w:t>13</w:t>
      </w:r>
      <w:r w:rsidR="00295A22" w:rsidRPr="00D10FD3">
        <w:rPr>
          <w:rFonts w:ascii="Book Antiqua" w:hAnsi="Book Antiqua"/>
          <w:sz w:val="24"/>
          <w:szCs w:val="24"/>
          <w:vertAlign w:val="superscript"/>
          <w:lang w:val="en-US"/>
        </w:rPr>
        <w:t>]</w:t>
      </w:r>
      <w:r w:rsidR="004D53FE" w:rsidRPr="00D10FD3">
        <w:rPr>
          <w:rFonts w:ascii="Book Antiqua" w:hAnsi="Book Antiqua"/>
          <w:sz w:val="24"/>
          <w:szCs w:val="24"/>
          <w:lang w:val="en-US"/>
        </w:rPr>
        <w:t>.</w:t>
      </w:r>
    </w:p>
    <w:p w:rsidR="00592A0B" w:rsidRPr="00D10FD3" w:rsidRDefault="00592A0B" w:rsidP="008B3FE8">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 xml:space="preserve">Therefore, a more detailed analysis was applied on the MELD-era data, in which a categorization of the biliary complication into different subtypes </w:t>
      </w:r>
      <w:r w:rsidR="00D26CE1" w:rsidRPr="00D10FD3">
        <w:rPr>
          <w:rFonts w:ascii="Book Antiqua" w:hAnsi="Book Antiqua"/>
          <w:sz w:val="24"/>
          <w:szCs w:val="24"/>
          <w:lang w:val="en-US"/>
        </w:rPr>
        <w:t>was possible due to consequent and clear documentation, as well as electronic patient files.</w:t>
      </w:r>
      <w:r w:rsidR="00D26CE1" w:rsidRPr="00D10FD3">
        <w:rPr>
          <w:rFonts w:ascii="Book Antiqua" w:hAnsi="Book Antiqua"/>
          <w:color w:val="FF0000"/>
          <w:sz w:val="24"/>
          <w:szCs w:val="24"/>
          <w:lang w:val="en-US"/>
        </w:rPr>
        <w:t xml:space="preserve"> </w:t>
      </w:r>
      <w:r w:rsidRPr="00D10FD3">
        <w:rPr>
          <w:rFonts w:ascii="Book Antiqua" w:hAnsi="Book Antiqua"/>
          <w:sz w:val="24"/>
          <w:szCs w:val="24"/>
          <w:lang w:val="en-US"/>
        </w:rPr>
        <w:t xml:space="preserve">Since the biliary anastomosis seems to be the most susceptible part for surgical improvement measures, the anastomotic complications are in a special focus of this investigation. Multivariable, risk-adjusted analysis revealed that the MELD-score at transplantation, the donor creatinine at time of graft donation and the development of HAT after transplantation were statistically significant, independent risk factors for the onset of anastomotic biliary complications. The association of post-transplant HAT and the development of biliary complications </w:t>
      </w:r>
      <w:proofErr w:type="gramStart"/>
      <w:r w:rsidRPr="00D10FD3">
        <w:rPr>
          <w:rFonts w:ascii="Book Antiqua" w:hAnsi="Book Antiqua"/>
          <w:sz w:val="24"/>
          <w:szCs w:val="24"/>
          <w:lang w:val="en-US"/>
        </w:rPr>
        <w:t>has</w:t>
      </w:r>
      <w:proofErr w:type="gramEnd"/>
      <w:r w:rsidRPr="00D10FD3">
        <w:rPr>
          <w:rFonts w:ascii="Book Antiqua" w:hAnsi="Book Antiqua"/>
          <w:sz w:val="24"/>
          <w:szCs w:val="24"/>
          <w:lang w:val="en-US"/>
        </w:rPr>
        <w:t xml:space="preserve"> been observed several times and can be explained by an anatomical circumstance. The biliary tract tissue is especially vulnerable to impaired arterial vascular supply. Whereas the liver parenchyma is nourished</w:t>
      </w:r>
      <w:r w:rsidRPr="008B3FE8">
        <w:rPr>
          <w:rFonts w:ascii="Book Antiqua" w:hAnsi="Book Antiqua"/>
          <w:i/>
          <w:sz w:val="24"/>
          <w:szCs w:val="24"/>
          <w:lang w:val="en-US"/>
        </w:rPr>
        <w:t xml:space="preserve"> via</w:t>
      </w:r>
      <w:r w:rsidRPr="00D10FD3">
        <w:rPr>
          <w:rFonts w:ascii="Book Antiqua" w:hAnsi="Book Antiqua"/>
          <w:sz w:val="24"/>
          <w:szCs w:val="24"/>
          <w:lang w:val="en-US"/>
        </w:rPr>
        <w:t xml:space="preserve"> a dual vascular supply </w:t>
      </w:r>
      <w:r w:rsidRPr="008B3FE8">
        <w:rPr>
          <w:rFonts w:ascii="Book Antiqua" w:hAnsi="Book Antiqua"/>
          <w:i/>
          <w:sz w:val="24"/>
          <w:szCs w:val="24"/>
          <w:lang w:val="en-US"/>
        </w:rPr>
        <w:t>via</w:t>
      </w:r>
      <w:r w:rsidRPr="00D10FD3">
        <w:rPr>
          <w:rFonts w:ascii="Book Antiqua" w:hAnsi="Book Antiqua"/>
          <w:sz w:val="24"/>
          <w:szCs w:val="24"/>
          <w:lang w:val="en-US"/>
        </w:rPr>
        <w:t xml:space="preserve"> portal vein and hepatic artery, the bile duc</w:t>
      </w:r>
      <w:r w:rsidR="008B3FE8">
        <w:rPr>
          <w:rFonts w:ascii="Book Antiqua" w:hAnsi="Book Antiqua"/>
          <w:sz w:val="24"/>
          <w:szCs w:val="24"/>
          <w:lang w:val="en-US"/>
        </w:rPr>
        <w:t xml:space="preserve">ts are supplied only </w:t>
      </w:r>
      <w:proofErr w:type="gramStart"/>
      <w:r w:rsidR="008B3FE8">
        <w:rPr>
          <w:rFonts w:ascii="Book Antiqua" w:hAnsi="Book Antiqua"/>
          <w:sz w:val="24"/>
          <w:szCs w:val="24"/>
          <w:lang w:val="en-US"/>
        </w:rPr>
        <w:t>arterially</w:t>
      </w:r>
      <w:r w:rsidR="00295A22" w:rsidRPr="00D10FD3">
        <w:rPr>
          <w:rFonts w:ascii="Book Antiqua" w:hAnsi="Book Antiqua"/>
          <w:sz w:val="24"/>
          <w:szCs w:val="24"/>
          <w:vertAlign w:val="superscript"/>
          <w:lang w:val="en-US"/>
        </w:rPr>
        <w:t>[</w:t>
      </w:r>
      <w:proofErr w:type="gramEnd"/>
      <w:r w:rsidR="00A47244" w:rsidRPr="00D10FD3">
        <w:rPr>
          <w:rFonts w:ascii="Book Antiqua" w:hAnsi="Book Antiqua"/>
          <w:sz w:val="24"/>
          <w:szCs w:val="24"/>
          <w:vertAlign w:val="superscript"/>
          <w:lang w:val="en-US"/>
        </w:rPr>
        <w:t>5</w:t>
      </w:r>
      <w:r w:rsidR="00295A22" w:rsidRPr="00D10FD3">
        <w:rPr>
          <w:rFonts w:ascii="Book Antiqua" w:hAnsi="Book Antiqua"/>
          <w:sz w:val="24"/>
          <w:szCs w:val="24"/>
          <w:vertAlign w:val="superscript"/>
          <w:lang w:val="en-US"/>
        </w:rPr>
        <w:t>]</w:t>
      </w:r>
      <w:r w:rsidR="004D53FE" w:rsidRPr="00D10FD3">
        <w:rPr>
          <w:rFonts w:ascii="Book Antiqua" w:hAnsi="Book Antiqua"/>
          <w:sz w:val="24"/>
          <w:szCs w:val="24"/>
          <w:lang w:val="en-US"/>
        </w:rPr>
        <w:t xml:space="preserve">. </w:t>
      </w:r>
      <w:r w:rsidRPr="00D10FD3">
        <w:rPr>
          <w:rFonts w:ascii="Book Antiqua" w:hAnsi="Book Antiqua"/>
          <w:sz w:val="24"/>
          <w:szCs w:val="24"/>
          <w:lang w:val="en-US"/>
        </w:rPr>
        <w:t xml:space="preserve">Therefore, the biliary epithelium is more susceptible to decreased perfusion than hepatocytes, which is the case in ischemic injury and severe hypotension, both occurring in the donor organ during transplantation and after HAT. </w:t>
      </w:r>
    </w:p>
    <w:p w:rsidR="00ED7648" w:rsidRPr="00D10FD3" w:rsidRDefault="00ED7648" w:rsidP="008B3FE8">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The finding that the recipient MELD score has influence on the onset of post-transplant biliary complications seems not to be surprising. The MELD-score was shown to accurately depict the recipients state of mor</w:t>
      </w:r>
      <w:r w:rsidR="008B3FE8">
        <w:rPr>
          <w:rFonts w:ascii="Book Antiqua" w:hAnsi="Book Antiqua"/>
          <w:sz w:val="24"/>
          <w:szCs w:val="24"/>
          <w:lang w:val="en-US"/>
        </w:rPr>
        <w:t xml:space="preserve">bidity prior to </w:t>
      </w:r>
      <w:proofErr w:type="gramStart"/>
      <w:r w:rsidR="008B3FE8">
        <w:rPr>
          <w:rFonts w:ascii="Book Antiqua" w:hAnsi="Book Antiqua"/>
          <w:sz w:val="24"/>
          <w:szCs w:val="24"/>
          <w:lang w:val="en-US"/>
        </w:rPr>
        <w:lastRenderedPageBreak/>
        <w:t>transplantation</w:t>
      </w:r>
      <w:r w:rsidR="00295A22" w:rsidRPr="00D10FD3">
        <w:rPr>
          <w:rFonts w:ascii="Book Antiqua" w:hAnsi="Book Antiqua"/>
          <w:sz w:val="24"/>
          <w:szCs w:val="24"/>
          <w:vertAlign w:val="superscript"/>
          <w:lang w:val="en-US"/>
        </w:rPr>
        <w:t>[</w:t>
      </w:r>
      <w:proofErr w:type="gramEnd"/>
      <w:r w:rsidR="00D503AA" w:rsidRPr="00D10FD3">
        <w:rPr>
          <w:rFonts w:ascii="Book Antiqua" w:hAnsi="Book Antiqua"/>
          <w:sz w:val="24"/>
          <w:szCs w:val="24"/>
          <w:vertAlign w:val="superscript"/>
          <w:lang w:val="en-US"/>
        </w:rPr>
        <w:t>14</w:t>
      </w:r>
      <w:r w:rsidR="004D53FE" w:rsidRPr="00D10FD3">
        <w:rPr>
          <w:rFonts w:ascii="Book Antiqua" w:hAnsi="Book Antiqua"/>
          <w:sz w:val="24"/>
          <w:szCs w:val="24"/>
          <w:vertAlign w:val="superscript"/>
          <w:lang w:val="en-US"/>
        </w:rPr>
        <w:t>,</w:t>
      </w:r>
      <w:r w:rsidR="00D503AA" w:rsidRPr="00D10FD3">
        <w:rPr>
          <w:rFonts w:ascii="Book Antiqua" w:hAnsi="Book Antiqua"/>
          <w:sz w:val="24"/>
          <w:szCs w:val="24"/>
          <w:vertAlign w:val="superscript"/>
          <w:lang w:val="en-US"/>
        </w:rPr>
        <w:t>15</w:t>
      </w:r>
      <w:r w:rsidR="00295A22" w:rsidRPr="00D10FD3">
        <w:rPr>
          <w:rFonts w:ascii="Book Antiqua" w:hAnsi="Book Antiqua"/>
          <w:sz w:val="24"/>
          <w:szCs w:val="24"/>
          <w:vertAlign w:val="superscript"/>
          <w:lang w:val="en-US"/>
        </w:rPr>
        <w:t>]</w:t>
      </w:r>
      <w:r w:rsidR="004D53FE" w:rsidRPr="00D10FD3">
        <w:rPr>
          <w:rFonts w:ascii="Book Antiqua" w:hAnsi="Book Antiqua"/>
          <w:sz w:val="24"/>
          <w:szCs w:val="24"/>
          <w:lang w:val="en-US"/>
        </w:rPr>
        <w:t xml:space="preserve">, </w:t>
      </w:r>
      <w:r w:rsidRPr="00D10FD3">
        <w:rPr>
          <w:rFonts w:ascii="Book Antiqua" w:hAnsi="Book Antiqua"/>
          <w:sz w:val="24"/>
          <w:szCs w:val="24"/>
          <w:lang w:val="en-US"/>
        </w:rPr>
        <w:t>thus identifying patients with a risk profile to have impaired healing capabilities at the bile duct anastomosis. This is further confirmed by the finding that impaired donor kidney function as depicted via increased donor creatinine levels contributes to the development of anastomotic bile duct lesions, since this further intensifies the unfavorable metabolic situation at the anastomosis, which is at risk for ischemic injury.</w:t>
      </w:r>
    </w:p>
    <w:p w:rsidR="004E4317" w:rsidRPr="00D10FD3" w:rsidRDefault="004E4317" w:rsidP="008B3FE8">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 xml:space="preserve">After a relevant drop of the incidence of biliary complications in 2011, the number of observed complications increased again in 2012. The data does not clearly provide insights into the root-causes of this observed development, thus, only assumptions can be discussed here. There was no notable change in allocation policies at that </w:t>
      </w:r>
      <w:proofErr w:type="gramStart"/>
      <w:r w:rsidRPr="00D10FD3">
        <w:rPr>
          <w:rFonts w:ascii="Book Antiqua" w:hAnsi="Book Antiqua"/>
          <w:sz w:val="24"/>
          <w:szCs w:val="24"/>
          <w:lang w:val="en-US"/>
        </w:rPr>
        <w:t>time,</w:t>
      </w:r>
      <w:proofErr w:type="gramEnd"/>
      <w:r w:rsidRPr="00D10FD3">
        <w:rPr>
          <w:rFonts w:ascii="Book Antiqua" w:hAnsi="Book Antiqua"/>
          <w:sz w:val="24"/>
          <w:szCs w:val="24"/>
          <w:lang w:val="en-US"/>
        </w:rPr>
        <w:t xml:space="preserve"> MELD-based allocation was introduced in late 2006 in Germany as mentioned above. Furthermore, the clinical setting did not change significantly, just a slight increase in the application of </w:t>
      </w:r>
      <w:proofErr w:type="spellStart"/>
      <w:r w:rsidRPr="00D10FD3">
        <w:rPr>
          <w:rFonts w:ascii="Book Antiqua" w:hAnsi="Book Antiqua"/>
          <w:sz w:val="24"/>
          <w:szCs w:val="24"/>
          <w:lang w:val="en-US"/>
        </w:rPr>
        <w:t>Histidine-Tryptophane-Ketoglutarat</w:t>
      </w:r>
      <w:proofErr w:type="spellEnd"/>
      <w:r w:rsidRPr="00D10FD3">
        <w:rPr>
          <w:rFonts w:ascii="Book Antiqua" w:hAnsi="Book Antiqua"/>
          <w:sz w:val="24"/>
          <w:szCs w:val="24"/>
          <w:lang w:val="en-US"/>
        </w:rPr>
        <w:t xml:space="preserve"> (HTK) preservation solution could be detected in 2012. HTK-solution was suspected to be associated to biliary complications previously and a trend towards this association was shown in our center i</w:t>
      </w:r>
      <w:r w:rsidR="008B3FE8">
        <w:rPr>
          <w:rFonts w:ascii="Book Antiqua" w:hAnsi="Book Antiqua"/>
          <w:sz w:val="24"/>
          <w:szCs w:val="24"/>
          <w:lang w:val="en-US"/>
        </w:rPr>
        <w:t xml:space="preserve">n previously published </w:t>
      </w:r>
      <w:proofErr w:type="gramStart"/>
      <w:r w:rsidR="008B3FE8">
        <w:rPr>
          <w:rFonts w:ascii="Book Antiqua" w:hAnsi="Book Antiqua"/>
          <w:sz w:val="24"/>
          <w:szCs w:val="24"/>
          <w:lang w:val="en-US"/>
        </w:rPr>
        <w:t>research</w:t>
      </w:r>
      <w:r w:rsidR="008B3FE8">
        <w:rPr>
          <w:rFonts w:ascii="Book Antiqua" w:hAnsi="Book Antiqua"/>
          <w:sz w:val="24"/>
          <w:szCs w:val="24"/>
          <w:vertAlign w:val="superscript"/>
          <w:lang w:val="en-US"/>
        </w:rPr>
        <w:t>[</w:t>
      </w:r>
      <w:proofErr w:type="gramEnd"/>
      <w:r w:rsidR="008B3FE8">
        <w:rPr>
          <w:rFonts w:ascii="Book Antiqua" w:hAnsi="Book Antiqua"/>
          <w:sz w:val="24"/>
          <w:szCs w:val="24"/>
          <w:vertAlign w:val="superscript"/>
          <w:lang w:val="en-US"/>
        </w:rPr>
        <w:t>10,</w:t>
      </w:r>
      <w:r w:rsidRPr="00D10FD3">
        <w:rPr>
          <w:rFonts w:ascii="Book Antiqua" w:hAnsi="Book Antiqua"/>
          <w:sz w:val="24"/>
          <w:szCs w:val="24"/>
          <w:vertAlign w:val="superscript"/>
          <w:lang w:val="en-US"/>
        </w:rPr>
        <w:t>16]</w:t>
      </w:r>
      <w:r w:rsidRPr="00D10FD3">
        <w:rPr>
          <w:rFonts w:ascii="Book Antiqua" w:hAnsi="Book Antiqua"/>
          <w:sz w:val="24"/>
          <w:szCs w:val="24"/>
          <w:lang w:val="en-US"/>
        </w:rPr>
        <w:t xml:space="preserve">. </w:t>
      </w:r>
    </w:p>
    <w:p w:rsidR="00E95619" w:rsidRPr="00D10FD3" w:rsidRDefault="00E95619" w:rsidP="008B3FE8">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The proposed prognostic model, which is basing on the results of regression analyses, was shown to have good predictive capabilities with an AUROC &gt;</w:t>
      </w:r>
      <w:r w:rsidR="008B3FE8">
        <w:rPr>
          <w:rFonts w:ascii="Book Antiqua" w:eastAsiaTheme="minorEastAsia" w:hAnsi="Book Antiqua" w:hint="eastAsia"/>
          <w:sz w:val="24"/>
          <w:szCs w:val="24"/>
          <w:lang w:val="en-US" w:eastAsia="zh-CN"/>
        </w:rPr>
        <w:t xml:space="preserve"> </w:t>
      </w:r>
      <w:r w:rsidRPr="00D10FD3">
        <w:rPr>
          <w:rFonts w:ascii="Book Antiqua" w:hAnsi="Book Antiqua"/>
          <w:sz w:val="24"/>
          <w:szCs w:val="24"/>
          <w:lang w:val="en-US"/>
        </w:rPr>
        <w:t xml:space="preserve">0.700. Furthermore, it could be internally validated successfully with 100 randomized backwards bootstraps. These promising results regarding this model warrant its validation in an external dataset, which is definitely necessary before a broad application in clinical transplantation seems useful. </w:t>
      </w:r>
      <w:r w:rsidR="009F4224" w:rsidRPr="00D10FD3">
        <w:rPr>
          <w:rFonts w:ascii="Book Antiqua" w:hAnsi="Book Antiqua"/>
          <w:sz w:val="24"/>
          <w:szCs w:val="24"/>
          <w:lang w:val="en-US"/>
        </w:rPr>
        <w:t>This</w:t>
      </w:r>
      <w:r w:rsidRPr="00D10FD3">
        <w:rPr>
          <w:rFonts w:ascii="Book Antiqua" w:hAnsi="Book Antiqua"/>
          <w:sz w:val="24"/>
          <w:szCs w:val="24"/>
          <w:lang w:val="en-US"/>
        </w:rPr>
        <w:t xml:space="preserve"> validation is preferably performed in a </w:t>
      </w:r>
      <w:r w:rsidR="009F4224" w:rsidRPr="00D10FD3">
        <w:rPr>
          <w:rFonts w:ascii="Book Antiqua" w:hAnsi="Book Antiqua"/>
          <w:sz w:val="24"/>
          <w:szCs w:val="24"/>
          <w:lang w:val="en-US"/>
        </w:rPr>
        <w:t>prospective, multi-centric cohort or a large transplant registries, which contains all relevant data as described above.</w:t>
      </w:r>
    </w:p>
    <w:p w:rsidR="00403450" w:rsidRPr="00D10FD3" w:rsidRDefault="00403450" w:rsidP="008B3FE8">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 xml:space="preserve">This study is limited by its single center design and its retrospective character. Furthermore, the long observation period of three decades naturally includes changes in diagnostics and management of biliary complications. This circumstance was addressed with the categorization of the data into four eras, which was taken into account during statistical analysis. </w:t>
      </w:r>
    </w:p>
    <w:p w:rsidR="00403450" w:rsidRPr="00D10FD3" w:rsidRDefault="00403450" w:rsidP="008B3FE8">
      <w:pPr>
        <w:spacing w:after="0" w:line="360" w:lineRule="auto"/>
        <w:ind w:firstLineChars="100" w:firstLine="240"/>
        <w:jc w:val="both"/>
        <w:rPr>
          <w:rFonts w:ascii="Book Antiqua" w:hAnsi="Book Antiqua"/>
          <w:sz w:val="24"/>
          <w:szCs w:val="24"/>
          <w:lang w:val="en-US"/>
        </w:rPr>
      </w:pPr>
      <w:r w:rsidRPr="00D10FD3">
        <w:rPr>
          <w:rFonts w:ascii="Book Antiqua" w:hAnsi="Book Antiqua"/>
          <w:sz w:val="24"/>
          <w:szCs w:val="24"/>
          <w:lang w:val="en-US"/>
        </w:rPr>
        <w:t>Taken together, the res</w:t>
      </w:r>
      <w:r w:rsidR="00FB00D1" w:rsidRPr="00D10FD3">
        <w:rPr>
          <w:rFonts w:ascii="Book Antiqua" w:hAnsi="Book Antiqua"/>
          <w:sz w:val="24"/>
          <w:szCs w:val="24"/>
          <w:lang w:val="en-US"/>
        </w:rPr>
        <w:t>ults of the current study lead</w:t>
      </w:r>
      <w:r w:rsidRPr="00D10FD3">
        <w:rPr>
          <w:rFonts w:ascii="Book Antiqua" w:hAnsi="Book Antiqua"/>
          <w:sz w:val="24"/>
          <w:szCs w:val="24"/>
          <w:lang w:val="en-US"/>
        </w:rPr>
        <w:t xml:space="preserve"> to the assumption that high recipient MELD scores in combination with impaired donor kidney function as depicted in donor creatinine levels at the time of transplantation should be avoided </w:t>
      </w:r>
      <w:r w:rsidRPr="00D10FD3">
        <w:rPr>
          <w:rFonts w:ascii="Book Antiqua" w:hAnsi="Book Antiqua"/>
          <w:sz w:val="24"/>
          <w:szCs w:val="24"/>
          <w:lang w:val="en-US"/>
        </w:rPr>
        <w:lastRenderedPageBreak/>
        <w:t xml:space="preserve">to protect the recipient from the onset of early biliary complications. This is especially the case, when HAT occurs in the post-transplant setting, which further endangers the recipient to develop serious anastomotic bile duct issues. </w:t>
      </w:r>
    </w:p>
    <w:p w:rsidR="008B3FE8" w:rsidRDefault="008B3FE8" w:rsidP="008B3FE8">
      <w:pPr>
        <w:autoSpaceDE w:val="0"/>
        <w:autoSpaceDN w:val="0"/>
        <w:adjustRightInd w:val="0"/>
        <w:spacing w:after="0" w:line="360" w:lineRule="auto"/>
        <w:jc w:val="both"/>
        <w:rPr>
          <w:rFonts w:ascii="Book Antiqua" w:eastAsiaTheme="minorEastAsia" w:hAnsi="Book Antiqua"/>
          <w:b/>
          <w:sz w:val="24"/>
          <w:szCs w:val="24"/>
          <w:lang w:val="en-US" w:eastAsia="zh-CN"/>
        </w:rPr>
      </w:pPr>
    </w:p>
    <w:p w:rsidR="00A74063" w:rsidRPr="00D10FD3" w:rsidRDefault="008B3FE8" w:rsidP="008B3FE8">
      <w:pPr>
        <w:autoSpaceDE w:val="0"/>
        <w:autoSpaceDN w:val="0"/>
        <w:adjustRightInd w:val="0"/>
        <w:spacing w:after="0" w:line="360" w:lineRule="auto"/>
        <w:jc w:val="both"/>
        <w:rPr>
          <w:rFonts w:ascii="Book Antiqua" w:hAnsi="Book Antiqua"/>
          <w:b/>
          <w:sz w:val="24"/>
          <w:szCs w:val="24"/>
          <w:lang w:val="en-US"/>
        </w:rPr>
      </w:pPr>
      <w:r w:rsidRPr="00D10FD3">
        <w:rPr>
          <w:rFonts w:ascii="Book Antiqua" w:hAnsi="Book Antiqua"/>
          <w:b/>
          <w:sz w:val="24"/>
          <w:szCs w:val="24"/>
          <w:lang w:val="en-US"/>
        </w:rPr>
        <w:t>COMMENTS</w:t>
      </w:r>
    </w:p>
    <w:p w:rsidR="008B3FE8" w:rsidRPr="008B3FE8" w:rsidRDefault="008B3FE8" w:rsidP="00D10FD3">
      <w:pPr>
        <w:spacing w:after="0" w:line="360" w:lineRule="auto"/>
        <w:jc w:val="both"/>
        <w:rPr>
          <w:rFonts w:ascii="Book Antiqua" w:eastAsiaTheme="minorEastAsia" w:hAnsi="Book Antiqua"/>
          <w:b/>
          <w:i/>
          <w:sz w:val="24"/>
          <w:szCs w:val="24"/>
          <w:lang w:val="en-US" w:eastAsia="zh-CN"/>
        </w:rPr>
      </w:pPr>
      <w:r w:rsidRPr="008B3FE8">
        <w:rPr>
          <w:rFonts w:ascii="Book Antiqua" w:hAnsi="Book Antiqua"/>
          <w:b/>
          <w:i/>
          <w:sz w:val="24"/>
          <w:szCs w:val="24"/>
          <w:lang w:val="en-US"/>
        </w:rPr>
        <w:t>Background</w:t>
      </w:r>
    </w:p>
    <w:p w:rsidR="00A74063" w:rsidRDefault="00A74063"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 xml:space="preserve">Biliary complications account for a great part of early issues after liver transplantation leading to re-intervention, serious morbidity and </w:t>
      </w:r>
      <w:r w:rsidR="00F2705D" w:rsidRPr="00D10FD3">
        <w:rPr>
          <w:rFonts w:ascii="Book Antiqua" w:hAnsi="Book Antiqua"/>
          <w:sz w:val="24"/>
          <w:szCs w:val="24"/>
          <w:lang w:val="en-US"/>
        </w:rPr>
        <w:t xml:space="preserve">even mortality. Moreover, they are responsible for a high amount of healthcare costs after transplantation. </w:t>
      </w:r>
    </w:p>
    <w:p w:rsidR="008B3FE8" w:rsidRPr="008B3FE8" w:rsidRDefault="008B3FE8" w:rsidP="00D10FD3">
      <w:pPr>
        <w:spacing w:after="0" w:line="360" w:lineRule="auto"/>
        <w:jc w:val="both"/>
        <w:rPr>
          <w:rFonts w:ascii="Book Antiqua" w:eastAsiaTheme="minorEastAsia" w:hAnsi="Book Antiqua"/>
          <w:sz w:val="24"/>
          <w:szCs w:val="24"/>
          <w:lang w:val="en-US" w:eastAsia="zh-CN"/>
        </w:rPr>
      </w:pPr>
    </w:p>
    <w:p w:rsidR="008B3FE8" w:rsidRPr="008B3FE8" w:rsidRDefault="00F2705D" w:rsidP="00D10FD3">
      <w:pPr>
        <w:spacing w:after="0" w:line="360" w:lineRule="auto"/>
        <w:jc w:val="both"/>
        <w:rPr>
          <w:rFonts w:ascii="Book Antiqua" w:eastAsiaTheme="minorEastAsia" w:hAnsi="Book Antiqua"/>
          <w:b/>
          <w:i/>
          <w:sz w:val="24"/>
          <w:szCs w:val="24"/>
          <w:lang w:val="en-US" w:eastAsia="zh-CN"/>
        </w:rPr>
      </w:pPr>
      <w:r w:rsidRPr="008B3FE8">
        <w:rPr>
          <w:rFonts w:ascii="Book Antiqua" w:hAnsi="Book Antiqua"/>
          <w:b/>
          <w:i/>
          <w:sz w:val="24"/>
          <w:szCs w:val="24"/>
          <w:lang w:val="en-US"/>
        </w:rPr>
        <w:t>Resear</w:t>
      </w:r>
      <w:r w:rsidR="008B3FE8" w:rsidRPr="008B3FE8">
        <w:rPr>
          <w:rFonts w:ascii="Book Antiqua" w:hAnsi="Book Antiqua"/>
          <w:b/>
          <w:i/>
          <w:sz w:val="24"/>
          <w:szCs w:val="24"/>
          <w:lang w:val="en-US"/>
        </w:rPr>
        <w:t>ch frontiers</w:t>
      </w:r>
    </w:p>
    <w:p w:rsidR="00F2705D" w:rsidRDefault="00F2705D"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 xml:space="preserve">In recent years, studies were outlined and published to identify relevant risk factors for the development of biliary complications. However, long-term follow-up data and large series overlooking decades of liver transplant experience are scarce. There is especially no prognostic model available so far, which helps to identify patients who are threatened by this serious complication. </w:t>
      </w:r>
    </w:p>
    <w:p w:rsidR="004422B0" w:rsidRPr="004422B0" w:rsidRDefault="004422B0" w:rsidP="00D10FD3">
      <w:pPr>
        <w:spacing w:after="0" w:line="360" w:lineRule="auto"/>
        <w:jc w:val="both"/>
        <w:rPr>
          <w:rFonts w:ascii="Book Antiqua" w:eastAsiaTheme="minorEastAsia" w:hAnsi="Book Antiqua"/>
          <w:sz w:val="24"/>
          <w:szCs w:val="24"/>
          <w:lang w:val="en-US" w:eastAsia="zh-CN"/>
        </w:rPr>
      </w:pPr>
    </w:p>
    <w:p w:rsidR="004422B0" w:rsidRPr="004422B0" w:rsidRDefault="004422B0" w:rsidP="00D10FD3">
      <w:pPr>
        <w:spacing w:after="0" w:line="360" w:lineRule="auto"/>
        <w:jc w:val="both"/>
        <w:rPr>
          <w:rFonts w:ascii="Book Antiqua" w:eastAsiaTheme="minorEastAsia" w:hAnsi="Book Antiqua"/>
          <w:b/>
          <w:i/>
          <w:sz w:val="24"/>
          <w:szCs w:val="24"/>
          <w:lang w:val="en-US" w:eastAsia="zh-CN"/>
        </w:rPr>
      </w:pPr>
      <w:r w:rsidRPr="004422B0">
        <w:rPr>
          <w:rFonts w:ascii="Book Antiqua" w:hAnsi="Book Antiqua"/>
          <w:b/>
          <w:i/>
          <w:sz w:val="24"/>
          <w:szCs w:val="24"/>
          <w:lang w:val="en-US"/>
        </w:rPr>
        <w:t>Applications</w:t>
      </w:r>
    </w:p>
    <w:p w:rsidR="00F2705D" w:rsidRDefault="00F2705D"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sz w:val="24"/>
          <w:szCs w:val="24"/>
          <w:lang w:val="en-US"/>
        </w:rPr>
        <w:t>The results of this study should reduce the incidence of anastomotic biliary complications after liver transplantation. The proposed prognostic model for the prediction of anastomotic biliary complications can be a tool for the transplant clinician to identify patients at high risk for the development of biliary complications, which then can be included into a stricter diagnostic</w:t>
      </w:r>
      <w:r w:rsidR="00FD4144" w:rsidRPr="00D10FD3">
        <w:rPr>
          <w:rFonts w:ascii="Book Antiqua" w:hAnsi="Book Antiqua"/>
          <w:sz w:val="24"/>
          <w:szCs w:val="24"/>
          <w:lang w:val="en-US"/>
        </w:rPr>
        <w:t xml:space="preserve"> </w:t>
      </w:r>
      <w:r w:rsidRPr="00D10FD3">
        <w:rPr>
          <w:rFonts w:ascii="Book Antiqua" w:hAnsi="Book Antiqua"/>
          <w:sz w:val="24"/>
          <w:szCs w:val="24"/>
          <w:lang w:val="en-US"/>
        </w:rPr>
        <w:t xml:space="preserve">observation scheme, </w:t>
      </w:r>
      <w:r w:rsidRPr="004422B0">
        <w:rPr>
          <w:rFonts w:ascii="Book Antiqua" w:hAnsi="Book Antiqua"/>
          <w:i/>
          <w:sz w:val="24"/>
          <w:szCs w:val="24"/>
          <w:lang w:val="en-US"/>
        </w:rPr>
        <w:t>e.g.</w:t>
      </w:r>
      <w:r w:rsidR="004422B0">
        <w:rPr>
          <w:rFonts w:ascii="Book Antiqua" w:eastAsiaTheme="minorEastAsia" w:hAnsi="Book Antiqua" w:hint="eastAsia"/>
          <w:sz w:val="24"/>
          <w:szCs w:val="24"/>
          <w:lang w:val="en-US" w:eastAsia="zh-CN"/>
        </w:rPr>
        <w:t>,</w:t>
      </w:r>
      <w:r w:rsidRPr="00D10FD3">
        <w:rPr>
          <w:rFonts w:ascii="Book Antiqua" w:hAnsi="Book Antiqua"/>
          <w:sz w:val="24"/>
          <w:szCs w:val="24"/>
          <w:lang w:val="en-US"/>
        </w:rPr>
        <w:t xml:space="preserve"> with repeating abdominal ultrasound examinations and blood works. </w:t>
      </w:r>
    </w:p>
    <w:p w:rsidR="004422B0" w:rsidRPr="004422B0" w:rsidRDefault="004422B0" w:rsidP="00D10FD3">
      <w:pPr>
        <w:spacing w:after="0" w:line="360" w:lineRule="auto"/>
        <w:jc w:val="both"/>
        <w:rPr>
          <w:rFonts w:ascii="Book Antiqua" w:eastAsiaTheme="minorEastAsia" w:hAnsi="Book Antiqua"/>
          <w:sz w:val="24"/>
          <w:szCs w:val="24"/>
          <w:lang w:val="en-US" w:eastAsia="zh-CN"/>
        </w:rPr>
      </w:pPr>
    </w:p>
    <w:p w:rsidR="004422B0" w:rsidRPr="004422B0" w:rsidRDefault="004422B0" w:rsidP="00D10FD3">
      <w:pPr>
        <w:spacing w:after="0" w:line="360" w:lineRule="auto"/>
        <w:jc w:val="both"/>
        <w:rPr>
          <w:rFonts w:ascii="Book Antiqua" w:eastAsiaTheme="minorEastAsia" w:hAnsi="Book Antiqua"/>
          <w:b/>
          <w:i/>
          <w:sz w:val="24"/>
          <w:szCs w:val="24"/>
          <w:lang w:val="en-US" w:eastAsia="zh-CN"/>
        </w:rPr>
      </w:pPr>
      <w:r w:rsidRPr="004422B0">
        <w:rPr>
          <w:rFonts w:ascii="Book Antiqua" w:hAnsi="Book Antiqua"/>
          <w:b/>
          <w:i/>
          <w:sz w:val="24"/>
          <w:szCs w:val="24"/>
          <w:lang w:val="en-US"/>
        </w:rPr>
        <w:t>Terminology</w:t>
      </w:r>
    </w:p>
    <w:p w:rsidR="00F2705D" w:rsidRPr="00D10FD3" w:rsidRDefault="00F2705D" w:rsidP="00D10FD3">
      <w:pPr>
        <w:spacing w:after="0" w:line="360" w:lineRule="auto"/>
        <w:jc w:val="both"/>
        <w:rPr>
          <w:rFonts w:ascii="Book Antiqua" w:hAnsi="Book Antiqua"/>
          <w:sz w:val="24"/>
          <w:szCs w:val="24"/>
          <w:lang w:val="en-US"/>
        </w:rPr>
      </w:pPr>
      <w:r w:rsidRPr="00D10FD3">
        <w:rPr>
          <w:rFonts w:ascii="Book Antiqua" w:hAnsi="Book Antiqua"/>
          <w:sz w:val="24"/>
          <w:szCs w:val="24"/>
          <w:lang w:val="en-US"/>
        </w:rPr>
        <w:t>Biliary complications do regularly occur after liver transplantation</w:t>
      </w:r>
      <w:r w:rsidR="00E95619" w:rsidRPr="00D10FD3">
        <w:rPr>
          <w:rFonts w:ascii="Book Antiqua" w:hAnsi="Book Antiqua"/>
          <w:sz w:val="24"/>
          <w:szCs w:val="24"/>
          <w:lang w:val="en-US"/>
        </w:rPr>
        <w:t xml:space="preserve">. They can be classified into anastomotic (bile leak versus strictures) and non-anastomotic lesions. In many countries, liver grafts are currently allocated on the basis of the Model of End-Stage Liver Disease (MELD)-score, which is a score including the </w:t>
      </w:r>
      <w:r w:rsidR="0031059C" w:rsidRPr="00D10FD3">
        <w:rPr>
          <w:rFonts w:ascii="Book Antiqua" w:hAnsi="Book Antiqua"/>
          <w:sz w:val="24"/>
          <w:szCs w:val="24"/>
          <w:lang w:val="en-US"/>
        </w:rPr>
        <w:t>recipient’s</w:t>
      </w:r>
      <w:r w:rsidR="00E95619" w:rsidRPr="00D10FD3">
        <w:rPr>
          <w:rFonts w:ascii="Book Antiqua" w:hAnsi="Book Antiqua"/>
          <w:sz w:val="24"/>
          <w:szCs w:val="24"/>
          <w:lang w:val="en-US"/>
        </w:rPr>
        <w:t xml:space="preserve"> </w:t>
      </w:r>
      <w:proofErr w:type="spellStart"/>
      <w:r w:rsidR="00E95619" w:rsidRPr="00D10FD3">
        <w:rPr>
          <w:rFonts w:ascii="Book Antiqua" w:hAnsi="Book Antiqua"/>
          <w:sz w:val="24"/>
          <w:szCs w:val="24"/>
          <w:lang w:val="en-US"/>
        </w:rPr>
        <w:t>bilirubine</w:t>
      </w:r>
      <w:proofErr w:type="spellEnd"/>
      <w:r w:rsidR="00E95619" w:rsidRPr="00D10FD3">
        <w:rPr>
          <w:rFonts w:ascii="Book Antiqua" w:hAnsi="Book Antiqua"/>
          <w:sz w:val="24"/>
          <w:szCs w:val="24"/>
          <w:lang w:val="en-US"/>
        </w:rPr>
        <w:t xml:space="preserve"> levels, creatinine levels as well as the coagulation state via the </w:t>
      </w:r>
      <w:r w:rsidR="004422B0" w:rsidRPr="00D10FD3">
        <w:rPr>
          <w:rFonts w:ascii="Book Antiqua" w:hAnsi="Book Antiqua"/>
          <w:sz w:val="24"/>
          <w:szCs w:val="24"/>
          <w:lang w:val="en-US"/>
        </w:rPr>
        <w:lastRenderedPageBreak/>
        <w:t>international normalized ratio</w:t>
      </w:r>
      <w:r w:rsidR="00E95619" w:rsidRPr="00D10FD3">
        <w:rPr>
          <w:rFonts w:ascii="Book Antiqua" w:hAnsi="Book Antiqua"/>
          <w:sz w:val="24"/>
          <w:szCs w:val="24"/>
          <w:lang w:val="en-US"/>
        </w:rPr>
        <w:t xml:space="preserve">-value. The MELD-score is able to reliably predict short-term death on the liver transplant waiting lists in many transplantation systems. </w:t>
      </w:r>
    </w:p>
    <w:p w:rsidR="00A74063" w:rsidRPr="00D10FD3" w:rsidRDefault="00A74063" w:rsidP="00D10FD3">
      <w:pPr>
        <w:spacing w:after="0" w:line="360" w:lineRule="auto"/>
        <w:jc w:val="both"/>
        <w:rPr>
          <w:rFonts w:ascii="Book Antiqua" w:hAnsi="Book Antiqua"/>
          <w:b/>
          <w:sz w:val="24"/>
          <w:szCs w:val="24"/>
          <w:lang w:val="en-US"/>
        </w:rPr>
      </w:pPr>
    </w:p>
    <w:p w:rsidR="00403450" w:rsidRPr="00CA502A" w:rsidRDefault="004422B0" w:rsidP="00CA502A">
      <w:pPr>
        <w:spacing w:after="0" w:line="360" w:lineRule="auto"/>
        <w:jc w:val="both"/>
        <w:rPr>
          <w:rFonts w:ascii="Book Antiqua" w:eastAsiaTheme="minorEastAsia" w:hAnsi="Book Antiqua"/>
          <w:b/>
          <w:i/>
          <w:sz w:val="24"/>
          <w:szCs w:val="24"/>
          <w:lang w:val="en-US" w:eastAsia="zh-CN"/>
        </w:rPr>
      </w:pPr>
      <w:r w:rsidRPr="00CA502A">
        <w:rPr>
          <w:rFonts w:ascii="Book Antiqua" w:eastAsiaTheme="minorEastAsia" w:hAnsi="Book Antiqua"/>
          <w:b/>
          <w:i/>
          <w:sz w:val="24"/>
          <w:szCs w:val="24"/>
          <w:lang w:val="en-US" w:eastAsia="zh-CN"/>
        </w:rPr>
        <w:t>Peer-review</w:t>
      </w:r>
    </w:p>
    <w:p w:rsidR="004422B0" w:rsidRPr="00CA502A" w:rsidRDefault="00CA502A" w:rsidP="00CA502A">
      <w:pPr>
        <w:suppressAutoHyphens w:val="0"/>
        <w:spacing w:after="0" w:line="360" w:lineRule="auto"/>
        <w:jc w:val="both"/>
        <w:rPr>
          <w:rFonts w:ascii="Book Antiqua" w:eastAsiaTheme="minorEastAsia" w:hAnsi="Book Antiqua"/>
          <w:sz w:val="24"/>
          <w:szCs w:val="24"/>
          <w:lang w:eastAsia="zh-CN"/>
        </w:rPr>
      </w:pPr>
      <w:r w:rsidRPr="00CA502A">
        <w:rPr>
          <w:rFonts w:ascii="Book Antiqua" w:hAnsi="Book Antiqua"/>
          <w:sz w:val="24"/>
          <w:szCs w:val="24"/>
        </w:rPr>
        <w:t>An interesting well-written study.</w:t>
      </w:r>
    </w:p>
    <w:p w:rsidR="00CA502A" w:rsidRPr="00CA502A" w:rsidRDefault="00CA502A" w:rsidP="00CA502A">
      <w:pPr>
        <w:suppressAutoHyphens w:val="0"/>
        <w:spacing w:after="0" w:line="360" w:lineRule="auto"/>
        <w:jc w:val="both"/>
        <w:rPr>
          <w:rFonts w:ascii="Book Antiqua" w:eastAsiaTheme="minorEastAsia" w:hAnsi="Book Antiqua"/>
          <w:b/>
          <w:i/>
          <w:sz w:val="24"/>
          <w:szCs w:val="24"/>
          <w:lang w:val="en-US" w:eastAsia="zh-CN"/>
        </w:rPr>
      </w:pPr>
    </w:p>
    <w:p w:rsidR="00CA502A" w:rsidRDefault="00CA502A">
      <w:pPr>
        <w:suppressAutoHyphens w:val="0"/>
        <w:rPr>
          <w:rFonts w:ascii="Book Antiqua" w:hAnsi="Book Antiqua" w:cs="Times New Roman"/>
          <w:b/>
          <w:sz w:val="24"/>
          <w:szCs w:val="24"/>
        </w:rPr>
      </w:pPr>
      <w:r>
        <w:rPr>
          <w:rFonts w:ascii="Book Antiqua" w:hAnsi="Book Antiqua" w:cs="Times New Roman"/>
          <w:b/>
          <w:sz w:val="24"/>
          <w:szCs w:val="24"/>
        </w:rPr>
        <w:br w:type="page"/>
      </w:r>
    </w:p>
    <w:p w:rsidR="004E4317" w:rsidRPr="00CA502A" w:rsidRDefault="005A6F5E" w:rsidP="00CA502A">
      <w:pPr>
        <w:suppressAutoHyphens w:val="0"/>
        <w:spacing w:after="0" w:line="360" w:lineRule="auto"/>
        <w:jc w:val="both"/>
        <w:rPr>
          <w:rFonts w:ascii="Book Antiqua" w:hAnsi="Book Antiqua" w:cstheme="minorHAnsi"/>
          <w:b/>
          <w:sz w:val="24"/>
          <w:szCs w:val="24"/>
          <w:lang w:val="en-US"/>
        </w:rPr>
      </w:pPr>
      <w:r w:rsidRPr="00CA502A">
        <w:rPr>
          <w:rFonts w:ascii="Book Antiqua" w:hAnsi="Book Antiqua" w:cs="Times New Roman"/>
          <w:b/>
          <w:sz w:val="24"/>
          <w:szCs w:val="24"/>
        </w:rPr>
        <w:lastRenderedPageBreak/>
        <w:t>REFERENCES</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1</w:t>
      </w:r>
      <w:r w:rsidRPr="00CA502A">
        <w:rPr>
          <w:rFonts w:ascii="Book Antiqua" w:eastAsia="宋体" w:hAnsi="Book Antiqua" w:cs="宋体"/>
          <w:b/>
          <w:sz w:val="24"/>
          <w:szCs w:val="24"/>
          <w:lang w:val="en-US" w:eastAsia="zh-CN"/>
        </w:rPr>
        <w:t xml:space="preserve"> Neuberger J</w:t>
      </w:r>
      <w:r w:rsidRPr="00CA502A">
        <w:rPr>
          <w:rFonts w:ascii="Book Antiqua" w:eastAsia="宋体" w:hAnsi="Book Antiqua" w:cs="宋体"/>
          <w:sz w:val="24"/>
          <w:szCs w:val="24"/>
          <w:lang w:val="en-US" w:eastAsia="zh-CN"/>
        </w:rPr>
        <w:t>, Ferguson J, Newsome PN.</w:t>
      </w:r>
      <w:proofErr w:type="gramEnd"/>
      <w:r w:rsidRPr="00CA502A">
        <w:rPr>
          <w:rFonts w:ascii="Book Antiqua" w:eastAsia="宋体" w:hAnsi="Book Antiqua" w:cs="宋体"/>
          <w:sz w:val="24"/>
          <w:szCs w:val="24"/>
          <w:lang w:val="en-US" w:eastAsia="zh-CN"/>
        </w:rPr>
        <w:t xml:space="preserve"> </w:t>
      </w:r>
      <w:proofErr w:type="gramStart"/>
      <w:r w:rsidRPr="00CA502A">
        <w:rPr>
          <w:rFonts w:ascii="Book Antiqua" w:eastAsia="宋体" w:hAnsi="Book Antiqua" w:cs="宋体"/>
          <w:sz w:val="24"/>
          <w:szCs w:val="24"/>
          <w:lang w:val="en-US" w:eastAsia="zh-CN"/>
        </w:rPr>
        <w:t>Liver transplantation – clinical assessment and management.</w:t>
      </w:r>
      <w:proofErr w:type="gramEnd"/>
      <w:r w:rsidRPr="00CA502A">
        <w:rPr>
          <w:rFonts w:ascii="Book Antiqua" w:eastAsia="宋体" w:hAnsi="Book Antiqua" w:cs="宋体"/>
          <w:sz w:val="24"/>
          <w:szCs w:val="24"/>
          <w:lang w:val="en-US" w:eastAsia="zh-CN"/>
        </w:rPr>
        <w:t xml:space="preserve"> Wiley Blackwell publishing, Hoboken, New Jersey, USA</w:t>
      </w:r>
      <w:r>
        <w:rPr>
          <w:rFonts w:ascii="Book Antiqua" w:eastAsia="宋体" w:hAnsi="Book Antiqua" w:cs="宋体" w:hint="eastAsia"/>
          <w:sz w:val="24"/>
          <w:szCs w:val="24"/>
          <w:lang w:val="en-US" w:eastAsia="zh-CN"/>
        </w:rPr>
        <w:t>,</w:t>
      </w:r>
      <w:r w:rsidRPr="00CA502A">
        <w:rPr>
          <w:rFonts w:ascii="Book Antiqua" w:eastAsia="宋体" w:hAnsi="Book Antiqua" w:cs="宋体"/>
          <w:sz w:val="24"/>
          <w:szCs w:val="24"/>
          <w:lang w:val="en-US" w:eastAsia="zh-CN"/>
        </w:rPr>
        <w:t xml:space="preserve"> 2014</w:t>
      </w:r>
      <w:r>
        <w:rPr>
          <w:rFonts w:ascii="Book Antiqua" w:eastAsia="宋体" w:hAnsi="Book Antiqua" w:cs="宋体" w:hint="eastAsia"/>
          <w:sz w:val="24"/>
          <w:szCs w:val="24"/>
          <w:lang w:val="en-US" w:eastAsia="zh-CN"/>
        </w:rPr>
        <w:t>:</w:t>
      </w:r>
      <w:r>
        <w:rPr>
          <w:rFonts w:ascii="Book Antiqua" w:eastAsia="宋体" w:hAnsi="Book Antiqua" w:cs="宋体"/>
          <w:sz w:val="24"/>
          <w:szCs w:val="24"/>
          <w:lang w:val="en-US" w:eastAsia="zh-CN"/>
        </w:rPr>
        <w:t xml:space="preserve"> 216</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2 </w:t>
      </w:r>
      <w:proofErr w:type="spellStart"/>
      <w:r w:rsidRPr="00CA502A">
        <w:rPr>
          <w:rFonts w:ascii="Book Antiqua" w:eastAsia="宋体" w:hAnsi="Book Antiqua" w:cs="宋体"/>
          <w:b/>
          <w:bCs/>
          <w:sz w:val="24"/>
          <w:szCs w:val="24"/>
          <w:lang w:val="en-US" w:eastAsia="zh-CN"/>
        </w:rPr>
        <w:t>Karimian</w:t>
      </w:r>
      <w:proofErr w:type="spellEnd"/>
      <w:r w:rsidRPr="00CA502A">
        <w:rPr>
          <w:rFonts w:ascii="Book Antiqua" w:eastAsia="宋体" w:hAnsi="Book Antiqua" w:cs="宋体"/>
          <w:b/>
          <w:bCs/>
          <w:sz w:val="24"/>
          <w:szCs w:val="24"/>
          <w:lang w:val="en-US" w:eastAsia="zh-CN"/>
        </w:rPr>
        <w:t xml:space="preserve"> N</w:t>
      </w:r>
      <w:r w:rsidRPr="00CA502A">
        <w:rPr>
          <w:rFonts w:ascii="Book Antiqua" w:eastAsia="宋体" w:hAnsi="Book Antiqua" w:cs="宋体"/>
          <w:sz w:val="24"/>
          <w:szCs w:val="24"/>
          <w:lang w:val="en-US" w:eastAsia="zh-CN"/>
        </w:rPr>
        <w:t xml:space="preserve">, Westerkamp AC, Porte RJ. </w:t>
      </w:r>
      <w:proofErr w:type="gramStart"/>
      <w:r w:rsidRPr="00CA502A">
        <w:rPr>
          <w:rFonts w:ascii="Book Antiqua" w:eastAsia="宋体" w:hAnsi="Book Antiqua" w:cs="宋体"/>
          <w:sz w:val="24"/>
          <w:szCs w:val="24"/>
          <w:lang w:val="en-US" w:eastAsia="zh-CN"/>
        </w:rPr>
        <w:t xml:space="preserve">Biliary complications after </w:t>
      </w:r>
      <w:proofErr w:type="spellStart"/>
      <w:r w:rsidRPr="00CA502A">
        <w:rPr>
          <w:rFonts w:ascii="Book Antiqua" w:eastAsia="宋体" w:hAnsi="Book Antiqua" w:cs="宋体"/>
          <w:sz w:val="24"/>
          <w:szCs w:val="24"/>
          <w:lang w:val="en-US" w:eastAsia="zh-CN"/>
        </w:rPr>
        <w:t>orthotopic</w:t>
      </w:r>
      <w:proofErr w:type="spellEnd"/>
      <w:r w:rsidRPr="00CA502A">
        <w:rPr>
          <w:rFonts w:ascii="Book Antiqua" w:eastAsia="宋体" w:hAnsi="Book Antiqua" w:cs="宋体"/>
          <w:sz w:val="24"/>
          <w:szCs w:val="24"/>
          <w:lang w:val="en-US" w:eastAsia="zh-CN"/>
        </w:rPr>
        <w:t xml:space="preserve"> liver transplantation.</w:t>
      </w:r>
      <w:proofErr w:type="gramEnd"/>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i/>
          <w:iCs/>
          <w:sz w:val="24"/>
          <w:szCs w:val="24"/>
          <w:lang w:val="en-US" w:eastAsia="zh-CN"/>
        </w:rPr>
        <w:t>Curr</w:t>
      </w:r>
      <w:proofErr w:type="spellEnd"/>
      <w:r w:rsidRPr="00CA502A">
        <w:rPr>
          <w:rFonts w:ascii="Book Antiqua" w:eastAsia="宋体" w:hAnsi="Book Antiqua" w:cs="宋体"/>
          <w:i/>
          <w:iCs/>
          <w:sz w:val="24"/>
          <w:szCs w:val="24"/>
          <w:lang w:val="en-US" w:eastAsia="zh-CN"/>
        </w:rPr>
        <w:t xml:space="preserve"> </w:t>
      </w:r>
      <w:proofErr w:type="spellStart"/>
      <w:r w:rsidRPr="00CA502A">
        <w:rPr>
          <w:rFonts w:ascii="Book Antiqua" w:eastAsia="宋体" w:hAnsi="Book Antiqua" w:cs="宋体"/>
          <w:i/>
          <w:iCs/>
          <w:sz w:val="24"/>
          <w:szCs w:val="24"/>
          <w:lang w:val="en-US" w:eastAsia="zh-CN"/>
        </w:rPr>
        <w:t>Opin</w:t>
      </w:r>
      <w:proofErr w:type="spellEnd"/>
      <w:r w:rsidRPr="00CA502A">
        <w:rPr>
          <w:rFonts w:ascii="Book Antiqua" w:eastAsia="宋体" w:hAnsi="Book Antiqua" w:cs="宋体"/>
          <w:i/>
          <w:iCs/>
          <w:sz w:val="24"/>
          <w:szCs w:val="24"/>
          <w:lang w:val="en-US" w:eastAsia="zh-CN"/>
        </w:rPr>
        <w:t xml:space="preserve"> Organ Transplant</w:t>
      </w:r>
      <w:r w:rsidRPr="00CA502A">
        <w:rPr>
          <w:rFonts w:ascii="Book Antiqua" w:eastAsia="宋体" w:hAnsi="Book Antiqua" w:cs="宋体"/>
          <w:sz w:val="24"/>
          <w:szCs w:val="24"/>
          <w:lang w:val="en-US" w:eastAsia="zh-CN"/>
        </w:rPr>
        <w:t xml:space="preserve"> 2014; </w:t>
      </w:r>
      <w:r w:rsidRPr="00CA502A">
        <w:rPr>
          <w:rFonts w:ascii="Book Antiqua" w:eastAsia="宋体" w:hAnsi="Book Antiqua" w:cs="宋体"/>
          <w:b/>
          <w:bCs/>
          <w:sz w:val="24"/>
          <w:szCs w:val="24"/>
          <w:lang w:val="en-US" w:eastAsia="zh-CN"/>
        </w:rPr>
        <w:t>19</w:t>
      </w:r>
      <w:r w:rsidRPr="00CA502A">
        <w:rPr>
          <w:rFonts w:ascii="Book Antiqua" w:eastAsia="宋体" w:hAnsi="Book Antiqua" w:cs="宋体"/>
          <w:sz w:val="24"/>
          <w:szCs w:val="24"/>
          <w:lang w:val="en-US" w:eastAsia="zh-CN"/>
        </w:rPr>
        <w:t>: 209-216 [PMID: 24752062 DOI: 10.1097/MOT.0000000000000082]</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3 </w:t>
      </w:r>
      <w:r w:rsidRPr="00CA502A">
        <w:rPr>
          <w:rFonts w:ascii="Book Antiqua" w:eastAsia="宋体" w:hAnsi="Book Antiqua" w:cs="宋体"/>
          <w:b/>
          <w:bCs/>
          <w:sz w:val="24"/>
          <w:szCs w:val="24"/>
          <w:lang w:val="en-US" w:eastAsia="zh-CN"/>
        </w:rPr>
        <w:t>Axelrod DA</w:t>
      </w:r>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sz w:val="24"/>
          <w:szCs w:val="24"/>
          <w:lang w:val="en-US" w:eastAsia="zh-CN"/>
        </w:rPr>
        <w:t>Dzebisashvilli</w:t>
      </w:r>
      <w:proofErr w:type="spellEnd"/>
      <w:r w:rsidRPr="00CA502A">
        <w:rPr>
          <w:rFonts w:ascii="Book Antiqua" w:eastAsia="宋体" w:hAnsi="Book Antiqua" w:cs="宋体"/>
          <w:sz w:val="24"/>
          <w:szCs w:val="24"/>
          <w:lang w:val="en-US" w:eastAsia="zh-CN"/>
        </w:rPr>
        <w:t xml:space="preserve"> N, </w:t>
      </w:r>
      <w:proofErr w:type="spellStart"/>
      <w:r w:rsidRPr="00CA502A">
        <w:rPr>
          <w:rFonts w:ascii="Book Antiqua" w:eastAsia="宋体" w:hAnsi="Book Antiqua" w:cs="宋体"/>
          <w:sz w:val="24"/>
          <w:szCs w:val="24"/>
          <w:lang w:val="en-US" w:eastAsia="zh-CN"/>
        </w:rPr>
        <w:t>Lentine</w:t>
      </w:r>
      <w:proofErr w:type="spellEnd"/>
      <w:r w:rsidRPr="00CA502A">
        <w:rPr>
          <w:rFonts w:ascii="Book Antiqua" w:eastAsia="宋体" w:hAnsi="Book Antiqua" w:cs="宋体"/>
          <w:sz w:val="24"/>
          <w:szCs w:val="24"/>
          <w:lang w:val="en-US" w:eastAsia="zh-CN"/>
        </w:rPr>
        <w:t xml:space="preserve"> KL, Xiao H, Schnitzler M, Tuttle-Newhall JE, </w:t>
      </w:r>
      <w:proofErr w:type="spellStart"/>
      <w:r w:rsidRPr="00CA502A">
        <w:rPr>
          <w:rFonts w:ascii="Book Antiqua" w:eastAsia="宋体" w:hAnsi="Book Antiqua" w:cs="宋体"/>
          <w:sz w:val="24"/>
          <w:szCs w:val="24"/>
          <w:lang w:val="en-US" w:eastAsia="zh-CN"/>
        </w:rPr>
        <w:t>Segev</w:t>
      </w:r>
      <w:proofErr w:type="spellEnd"/>
      <w:r w:rsidRPr="00CA502A">
        <w:rPr>
          <w:rFonts w:ascii="Book Antiqua" w:eastAsia="宋体" w:hAnsi="Book Antiqua" w:cs="宋体"/>
          <w:sz w:val="24"/>
          <w:szCs w:val="24"/>
          <w:lang w:val="en-US" w:eastAsia="zh-CN"/>
        </w:rPr>
        <w:t xml:space="preserve"> DL. National assessment of early biliary complications after liver transplantation: economic implications. </w:t>
      </w:r>
      <w:r w:rsidRPr="00CA502A">
        <w:rPr>
          <w:rFonts w:ascii="Book Antiqua" w:eastAsia="宋体" w:hAnsi="Book Antiqua" w:cs="宋体"/>
          <w:i/>
          <w:iCs/>
          <w:sz w:val="24"/>
          <w:szCs w:val="24"/>
          <w:lang w:val="en-US" w:eastAsia="zh-CN"/>
        </w:rPr>
        <w:t>Transplantation</w:t>
      </w:r>
      <w:r w:rsidRPr="00CA502A">
        <w:rPr>
          <w:rFonts w:ascii="Book Antiqua" w:eastAsia="宋体" w:hAnsi="Book Antiqua" w:cs="宋体"/>
          <w:sz w:val="24"/>
          <w:szCs w:val="24"/>
          <w:lang w:val="en-US" w:eastAsia="zh-CN"/>
        </w:rPr>
        <w:t xml:space="preserve"> 2014; </w:t>
      </w:r>
      <w:r w:rsidRPr="00CA502A">
        <w:rPr>
          <w:rFonts w:ascii="Book Antiqua" w:eastAsia="宋体" w:hAnsi="Book Antiqua" w:cs="宋体"/>
          <w:b/>
          <w:bCs/>
          <w:sz w:val="24"/>
          <w:szCs w:val="24"/>
          <w:lang w:val="en-US" w:eastAsia="zh-CN"/>
        </w:rPr>
        <w:t>98</w:t>
      </w:r>
      <w:r w:rsidRPr="00CA502A">
        <w:rPr>
          <w:rFonts w:ascii="Book Antiqua" w:eastAsia="宋体" w:hAnsi="Book Antiqua" w:cs="宋体"/>
          <w:sz w:val="24"/>
          <w:szCs w:val="24"/>
          <w:lang w:val="en-US" w:eastAsia="zh-CN"/>
        </w:rPr>
        <w:t>: 1226-1235 [PMID: 25119126 DOI: 10.1097/TP.0000000000000197]</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4 </w:t>
      </w:r>
      <w:r w:rsidRPr="00CA502A">
        <w:rPr>
          <w:rFonts w:ascii="Book Antiqua" w:eastAsia="宋体" w:hAnsi="Book Antiqua" w:cs="宋体"/>
          <w:b/>
          <w:bCs/>
          <w:sz w:val="24"/>
          <w:szCs w:val="24"/>
          <w:lang w:val="en-US" w:eastAsia="zh-CN"/>
        </w:rPr>
        <w:t>Lu D</w:t>
      </w:r>
      <w:r w:rsidRPr="00CA502A">
        <w:rPr>
          <w:rFonts w:ascii="Book Antiqua" w:eastAsia="宋体" w:hAnsi="Book Antiqua" w:cs="宋体"/>
          <w:sz w:val="24"/>
          <w:szCs w:val="24"/>
          <w:lang w:val="en-US" w:eastAsia="zh-CN"/>
        </w:rPr>
        <w:t xml:space="preserve">, Xu X, Wang J, Ling Q, </w:t>
      </w:r>
      <w:proofErr w:type="spellStart"/>
      <w:r w:rsidRPr="00CA502A">
        <w:rPr>
          <w:rFonts w:ascii="Book Antiqua" w:eastAsia="宋体" w:hAnsi="Book Antiqua" w:cs="宋体"/>
          <w:sz w:val="24"/>
          <w:szCs w:val="24"/>
          <w:lang w:val="en-US" w:eastAsia="zh-CN"/>
        </w:rPr>
        <w:t>Xie</w:t>
      </w:r>
      <w:proofErr w:type="spellEnd"/>
      <w:r w:rsidRPr="00CA502A">
        <w:rPr>
          <w:rFonts w:ascii="Book Antiqua" w:eastAsia="宋体" w:hAnsi="Book Antiqua" w:cs="宋体"/>
          <w:sz w:val="24"/>
          <w:szCs w:val="24"/>
          <w:lang w:val="en-US" w:eastAsia="zh-CN"/>
        </w:rPr>
        <w:t xml:space="preserve"> H, Zhou L, Yan S, Wang W, Zhang M, Shen Y, Zheng S. </w:t>
      </w:r>
      <w:proofErr w:type="gramStart"/>
      <w:r w:rsidRPr="00CA502A">
        <w:rPr>
          <w:rFonts w:ascii="Book Antiqua" w:eastAsia="宋体" w:hAnsi="Book Antiqua" w:cs="宋体"/>
          <w:sz w:val="24"/>
          <w:szCs w:val="24"/>
          <w:lang w:val="en-US" w:eastAsia="zh-CN"/>
        </w:rPr>
        <w:t>The influence of a contemporaneous portal and hepatic artery revascularization protocol on biliary complications after liver transplantation.</w:t>
      </w:r>
      <w:proofErr w:type="gramEnd"/>
      <w:r w:rsidRPr="00CA502A">
        <w:rPr>
          <w:rFonts w:ascii="Book Antiqua" w:eastAsia="宋体" w:hAnsi="Book Antiqua" w:cs="宋体"/>
          <w:sz w:val="24"/>
          <w:szCs w:val="24"/>
          <w:lang w:val="en-US" w:eastAsia="zh-CN"/>
        </w:rPr>
        <w:t xml:space="preserve"> </w:t>
      </w:r>
      <w:r w:rsidRPr="00CA502A">
        <w:rPr>
          <w:rFonts w:ascii="Book Antiqua" w:eastAsia="宋体" w:hAnsi="Book Antiqua" w:cs="宋体"/>
          <w:i/>
          <w:iCs/>
          <w:sz w:val="24"/>
          <w:szCs w:val="24"/>
          <w:lang w:val="en-US" w:eastAsia="zh-CN"/>
        </w:rPr>
        <w:t>Surgery</w:t>
      </w:r>
      <w:r w:rsidRPr="00CA502A">
        <w:rPr>
          <w:rFonts w:ascii="Book Antiqua" w:eastAsia="宋体" w:hAnsi="Book Antiqua" w:cs="宋体"/>
          <w:sz w:val="24"/>
          <w:szCs w:val="24"/>
          <w:lang w:val="en-US" w:eastAsia="zh-CN"/>
        </w:rPr>
        <w:t xml:space="preserve"> 2014; </w:t>
      </w:r>
      <w:r w:rsidRPr="00CA502A">
        <w:rPr>
          <w:rFonts w:ascii="Book Antiqua" w:eastAsia="宋体" w:hAnsi="Book Antiqua" w:cs="宋体"/>
          <w:b/>
          <w:bCs/>
          <w:sz w:val="24"/>
          <w:szCs w:val="24"/>
          <w:lang w:val="en-US" w:eastAsia="zh-CN"/>
        </w:rPr>
        <w:t>155</w:t>
      </w:r>
      <w:r w:rsidRPr="00CA502A">
        <w:rPr>
          <w:rFonts w:ascii="Book Antiqua" w:eastAsia="宋体" w:hAnsi="Book Antiqua" w:cs="宋体"/>
          <w:sz w:val="24"/>
          <w:szCs w:val="24"/>
          <w:lang w:val="en-US" w:eastAsia="zh-CN"/>
        </w:rPr>
        <w:t>: 190-195 [PMID: 24238120 DOI: 10.1016/j.surg.2013.06.056]</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5 </w:t>
      </w:r>
      <w:proofErr w:type="spellStart"/>
      <w:r w:rsidRPr="00CA502A">
        <w:rPr>
          <w:rFonts w:ascii="Book Antiqua" w:eastAsia="宋体" w:hAnsi="Book Antiqua" w:cs="宋体"/>
          <w:b/>
          <w:bCs/>
          <w:sz w:val="24"/>
          <w:szCs w:val="24"/>
          <w:lang w:val="en-US" w:eastAsia="zh-CN"/>
        </w:rPr>
        <w:t>Seehofer</w:t>
      </w:r>
      <w:proofErr w:type="spellEnd"/>
      <w:r w:rsidRPr="00CA502A">
        <w:rPr>
          <w:rFonts w:ascii="Book Antiqua" w:eastAsia="宋体" w:hAnsi="Book Antiqua" w:cs="宋体"/>
          <w:b/>
          <w:bCs/>
          <w:sz w:val="24"/>
          <w:szCs w:val="24"/>
          <w:lang w:val="en-US" w:eastAsia="zh-CN"/>
        </w:rPr>
        <w:t xml:space="preserve"> D</w:t>
      </w:r>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sz w:val="24"/>
          <w:szCs w:val="24"/>
          <w:lang w:val="en-US" w:eastAsia="zh-CN"/>
        </w:rPr>
        <w:t>Eurich</w:t>
      </w:r>
      <w:proofErr w:type="spellEnd"/>
      <w:r w:rsidRPr="00CA502A">
        <w:rPr>
          <w:rFonts w:ascii="Book Antiqua" w:eastAsia="宋体" w:hAnsi="Book Antiqua" w:cs="宋体"/>
          <w:sz w:val="24"/>
          <w:szCs w:val="24"/>
          <w:lang w:val="en-US" w:eastAsia="zh-CN"/>
        </w:rPr>
        <w:t xml:space="preserve"> D, </w:t>
      </w:r>
      <w:proofErr w:type="spellStart"/>
      <w:r w:rsidRPr="00CA502A">
        <w:rPr>
          <w:rFonts w:ascii="Book Antiqua" w:eastAsia="宋体" w:hAnsi="Book Antiqua" w:cs="宋体"/>
          <w:sz w:val="24"/>
          <w:szCs w:val="24"/>
          <w:lang w:val="en-US" w:eastAsia="zh-CN"/>
        </w:rPr>
        <w:t>Veltzke-Schlieker</w:t>
      </w:r>
      <w:proofErr w:type="spellEnd"/>
      <w:r w:rsidRPr="00CA502A">
        <w:rPr>
          <w:rFonts w:ascii="Book Antiqua" w:eastAsia="宋体" w:hAnsi="Book Antiqua" w:cs="宋体"/>
          <w:sz w:val="24"/>
          <w:szCs w:val="24"/>
          <w:lang w:val="en-US" w:eastAsia="zh-CN"/>
        </w:rPr>
        <w:t xml:space="preserve"> W, </w:t>
      </w:r>
      <w:proofErr w:type="spellStart"/>
      <w:r w:rsidRPr="00CA502A">
        <w:rPr>
          <w:rFonts w:ascii="Book Antiqua" w:eastAsia="宋体" w:hAnsi="Book Antiqua" w:cs="宋体"/>
          <w:sz w:val="24"/>
          <w:szCs w:val="24"/>
          <w:lang w:val="en-US" w:eastAsia="zh-CN"/>
        </w:rPr>
        <w:t>Neuhaus</w:t>
      </w:r>
      <w:proofErr w:type="spellEnd"/>
      <w:r w:rsidRPr="00CA502A">
        <w:rPr>
          <w:rFonts w:ascii="Book Antiqua" w:eastAsia="宋体" w:hAnsi="Book Antiqua" w:cs="宋体"/>
          <w:sz w:val="24"/>
          <w:szCs w:val="24"/>
          <w:lang w:val="en-US" w:eastAsia="zh-CN"/>
        </w:rPr>
        <w:t xml:space="preserve"> P. Biliary complications after liver transplantation: old problems and new challenges. </w:t>
      </w:r>
      <w:r w:rsidRPr="00CA502A">
        <w:rPr>
          <w:rFonts w:ascii="Book Antiqua" w:eastAsia="宋体" w:hAnsi="Book Antiqua" w:cs="宋体"/>
          <w:i/>
          <w:iCs/>
          <w:sz w:val="24"/>
          <w:szCs w:val="24"/>
          <w:lang w:val="en-US" w:eastAsia="zh-CN"/>
        </w:rPr>
        <w:t>Am J Transplant</w:t>
      </w:r>
      <w:r w:rsidRPr="00CA502A">
        <w:rPr>
          <w:rFonts w:ascii="Book Antiqua" w:eastAsia="宋体" w:hAnsi="Book Antiqua" w:cs="宋体"/>
          <w:sz w:val="24"/>
          <w:szCs w:val="24"/>
          <w:lang w:val="en-US" w:eastAsia="zh-CN"/>
        </w:rPr>
        <w:t xml:space="preserve"> 2013; </w:t>
      </w:r>
      <w:r w:rsidRPr="00CA502A">
        <w:rPr>
          <w:rFonts w:ascii="Book Antiqua" w:eastAsia="宋体" w:hAnsi="Book Antiqua" w:cs="宋体"/>
          <w:b/>
          <w:bCs/>
          <w:sz w:val="24"/>
          <w:szCs w:val="24"/>
          <w:lang w:val="en-US" w:eastAsia="zh-CN"/>
        </w:rPr>
        <w:t>13</w:t>
      </w:r>
      <w:r w:rsidRPr="00CA502A">
        <w:rPr>
          <w:rFonts w:ascii="Book Antiqua" w:eastAsia="宋体" w:hAnsi="Book Antiqua" w:cs="宋体"/>
          <w:sz w:val="24"/>
          <w:szCs w:val="24"/>
          <w:lang w:val="en-US" w:eastAsia="zh-CN"/>
        </w:rPr>
        <w:t>: 253-265 [PMID: 23331505 DOI: 10.1111/ajt.12034]</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6 </w:t>
      </w:r>
      <w:proofErr w:type="spellStart"/>
      <w:r w:rsidRPr="00CA502A">
        <w:rPr>
          <w:rFonts w:ascii="Book Antiqua" w:eastAsia="宋体" w:hAnsi="Book Antiqua" w:cs="宋体"/>
          <w:b/>
          <w:bCs/>
          <w:sz w:val="24"/>
          <w:szCs w:val="24"/>
          <w:lang w:val="en-US" w:eastAsia="zh-CN"/>
        </w:rPr>
        <w:t>Kochhar</w:t>
      </w:r>
      <w:proofErr w:type="spellEnd"/>
      <w:r w:rsidRPr="00CA502A">
        <w:rPr>
          <w:rFonts w:ascii="Book Antiqua" w:eastAsia="宋体" w:hAnsi="Book Antiqua" w:cs="宋体"/>
          <w:b/>
          <w:bCs/>
          <w:sz w:val="24"/>
          <w:szCs w:val="24"/>
          <w:lang w:val="en-US" w:eastAsia="zh-CN"/>
        </w:rPr>
        <w:t xml:space="preserve"> G</w:t>
      </w:r>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sz w:val="24"/>
          <w:szCs w:val="24"/>
          <w:lang w:val="en-US" w:eastAsia="zh-CN"/>
        </w:rPr>
        <w:t>Parungao</w:t>
      </w:r>
      <w:proofErr w:type="spellEnd"/>
      <w:r w:rsidRPr="00CA502A">
        <w:rPr>
          <w:rFonts w:ascii="Book Antiqua" w:eastAsia="宋体" w:hAnsi="Book Antiqua" w:cs="宋体"/>
          <w:sz w:val="24"/>
          <w:szCs w:val="24"/>
          <w:lang w:val="en-US" w:eastAsia="zh-CN"/>
        </w:rPr>
        <w:t xml:space="preserve"> JM, </w:t>
      </w:r>
      <w:proofErr w:type="spellStart"/>
      <w:r w:rsidRPr="00CA502A">
        <w:rPr>
          <w:rFonts w:ascii="Book Antiqua" w:eastAsia="宋体" w:hAnsi="Book Antiqua" w:cs="宋体"/>
          <w:sz w:val="24"/>
          <w:szCs w:val="24"/>
          <w:lang w:val="en-US" w:eastAsia="zh-CN"/>
        </w:rPr>
        <w:t>Hanouneh</w:t>
      </w:r>
      <w:proofErr w:type="spellEnd"/>
      <w:r w:rsidRPr="00CA502A">
        <w:rPr>
          <w:rFonts w:ascii="Book Antiqua" w:eastAsia="宋体" w:hAnsi="Book Antiqua" w:cs="宋体"/>
          <w:sz w:val="24"/>
          <w:szCs w:val="24"/>
          <w:lang w:val="en-US" w:eastAsia="zh-CN"/>
        </w:rPr>
        <w:t xml:space="preserve"> IA, </w:t>
      </w:r>
      <w:proofErr w:type="spellStart"/>
      <w:r w:rsidRPr="00CA502A">
        <w:rPr>
          <w:rFonts w:ascii="Book Antiqua" w:eastAsia="宋体" w:hAnsi="Book Antiqua" w:cs="宋体"/>
          <w:sz w:val="24"/>
          <w:szCs w:val="24"/>
          <w:lang w:val="en-US" w:eastAsia="zh-CN"/>
        </w:rPr>
        <w:t>Parsi</w:t>
      </w:r>
      <w:proofErr w:type="spellEnd"/>
      <w:r w:rsidRPr="00CA502A">
        <w:rPr>
          <w:rFonts w:ascii="Book Antiqua" w:eastAsia="宋体" w:hAnsi="Book Antiqua" w:cs="宋体"/>
          <w:sz w:val="24"/>
          <w:szCs w:val="24"/>
          <w:lang w:val="en-US" w:eastAsia="zh-CN"/>
        </w:rPr>
        <w:t xml:space="preserve"> MA. </w:t>
      </w:r>
      <w:proofErr w:type="gramStart"/>
      <w:r w:rsidRPr="00CA502A">
        <w:rPr>
          <w:rFonts w:ascii="Book Antiqua" w:eastAsia="宋体" w:hAnsi="Book Antiqua" w:cs="宋体"/>
          <w:sz w:val="24"/>
          <w:szCs w:val="24"/>
          <w:lang w:val="en-US" w:eastAsia="zh-CN"/>
        </w:rPr>
        <w:t>Biliary complications following liver transplantation.</w:t>
      </w:r>
      <w:proofErr w:type="gramEnd"/>
      <w:r w:rsidRPr="00CA502A">
        <w:rPr>
          <w:rFonts w:ascii="Book Antiqua" w:eastAsia="宋体" w:hAnsi="Book Antiqua" w:cs="宋体"/>
          <w:sz w:val="24"/>
          <w:szCs w:val="24"/>
          <w:lang w:val="en-US" w:eastAsia="zh-CN"/>
        </w:rPr>
        <w:t xml:space="preserve"> </w:t>
      </w:r>
      <w:r w:rsidRPr="00CA502A">
        <w:rPr>
          <w:rFonts w:ascii="Book Antiqua" w:eastAsia="宋体" w:hAnsi="Book Antiqua" w:cs="宋体"/>
          <w:i/>
          <w:iCs/>
          <w:sz w:val="24"/>
          <w:szCs w:val="24"/>
          <w:lang w:val="en-US" w:eastAsia="zh-CN"/>
        </w:rPr>
        <w:t xml:space="preserve">World J </w:t>
      </w:r>
      <w:proofErr w:type="spellStart"/>
      <w:r w:rsidRPr="00CA502A">
        <w:rPr>
          <w:rFonts w:ascii="Book Antiqua" w:eastAsia="宋体" w:hAnsi="Book Antiqua" w:cs="宋体"/>
          <w:i/>
          <w:iCs/>
          <w:sz w:val="24"/>
          <w:szCs w:val="24"/>
          <w:lang w:val="en-US" w:eastAsia="zh-CN"/>
        </w:rPr>
        <w:t>Gastroenterol</w:t>
      </w:r>
      <w:proofErr w:type="spellEnd"/>
      <w:r w:rsidRPr="00CA502A">
        <w:rPr>
          <w:rFonts w:ascii="Book Antiqua" w:eastAsia="宋体" w:hAnsi="Book Antiqua" w:cs="宋体"/>
          <w:sz w:val="24"/>
          <w:szCs w:val="24"/>
          <w:lang w:val="en-US" w:eastAsia="zh-CN"/>
        </w:rPr>
        <w:t xml:space="preserve"> 2013; </w:t>
      </w:r>
      <w:r w:rsidRPr="00CA502A">
        <w:rPr>
          <w:rFonts w:ascii="Book Antiqua" w:eastAsia="宋体" w:hAnsi="Book Antiqua" w:cs="宋体"/>
          <w:b/>
          <w:bCs/>
          <w:sz w:val="24"/>
          <w:szCs w:val="24"/>
          <w:lang w:val="en-US" w:eastAsia="zh-CN"/>
        </w:rPr>
        <w:t>19</w:t>
      </w:r>
      <w:r w:rsidRPr="00CA502A">
        <w:rPr>
          <w:rFonts w:ascii="Book Antiqua" w:eastAsia="宋体" w:hAnsi="Book Antiqua" w:cs="宋体"/>
          <w:sz w:val="24"/>
          <w:szCs w:val="24"/>
          <w:lang w:val="en-US" w:eastAsia="zh-CN"/>
        </w:rPr>
        <w:t>: 2841-2846 [PMID: 23704818]</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7 </w:t>
      </w:r>
      <w:proofErr w:type="spellStart"/>
      <w:r w:rsidRPr="00CA502A">
        <w:rPr>
          <w:rFonts w:ascii="Book Antiqua" w:eastAsia="宋体" w:hAnsi="Book Antiqua" w:cs="宋体"/>
          <w:b/>
          <w:bCs/>
          <w:sz w:val="24"/>
          <w:szCs w:val="24"/>
          <w:lang w:val="en-US" w:eastAsia="zh-CN"/>
        </w:rPr>
        <w:t>Sundaram</w:t>
      </w:r>
      <w:proofErr w:type="spellEnd"/>
      <w:r w:rsidRPr="00CA502A">
        <w:rPr>
          <w:rFonts w:ascii="Book Antiqua" w:eastAsia="宋体" w:hAnsi="Book Antiqua" w:cs="宋体"/>
          <w:b/>
          <w:bCs/>
          <w:sz w:val="24"/>
          <w:szCs w:val="24"/>
          <w:lang w:val="en-US" w:eastAsia="zh-CN"/>
        </w:rPr>
        <w:t xml:space="preserve"> V</w:t>
      </w:r>
      <w:r w:rsidRPr="00CA502A">
        <w:rPr>
          <w:rFonts w:ascii="Book Antiqua" w:eastAsia="宋体" w:hAnsi="Book Antiqua" w:cs="宋体"/>
          <w:sz w:val="24"/>
          <w:szCs w:val="24"/>
          <w:lang w:val="en-US" w:eastAsia="zh-CN"/>
        </w:rPr>
        <w:t xml:space="preserve">, Jones DT, Shah NH, de Vera ME, </w:t>
      </w:r>
      <w:proofErr w:type="spellStart"/>
      <w:r w:rsidRPr="00CA502A">
        <w:rPr>
          <w:rFonts w:ascii="Book Antiqua" w:eastAsia="宋体" w:hAnsi="Book Antiqua" w:cs="宋体"/>
          <w:sz w:val="24"/>
          <w:szCs w:val="24"/>
          <w:lang w:val="en-US" w:eastAsia="zh-CN"/>
        </w:rPr>
        <w:t>Fontes</w:t>
      </w:r>
      <w:proofErr w:type="spellEnd"/>
      <w:r w:rsidRPr="00CA502A">
        <w:rPr>
          <w:rFonts w:ascii="Book Antiqua" w:eastAsia="宋体" w:hAnsi="Book Antiqua" w:cs="宋体"/>
          <w:sz w:val="24"/>
          <w:szCs w:val="24"/>
          <w:lang w:val="en-US" w:eastAsia="zh-CN"/>
        </w:rPr>
        <w:t xml:space="preserve"> P, Marsh JW, </w:t>
      </w:r>
      <w:proofErr w:type="spellStart"/>
      <w:r w:rsidRPr="00CA502A">
        <w:rPr>
          <w:rFonts w:ascii="Book Antiqua" w:eastAsia="宋体" w:hAnsi="Book Antiqua" w:cs="宋体"/>
          <w:sz w:val="24"/>
          <w:szCs w:val="24"/>
          <w:lang w:val="en-US" w:eastAsia="zh-CN"/>
        </w:rPr>
        <w:t>Humar</w:t>
      </w:r>
      <w:proofErr w:type="spellEnd"/>
      <w:r w:rsidRPr="00CA502A">
        <w:rPr>
          <w:rFonts w:ascii="Book Antiqua" w:eastAsia="宋体" w:hAnsi="Book Antiqua" w:cs="宋体"/>
          <w:sz w:val="24"/>
          <w:szCs w:val="24"/>
          <w:lang w:val="en-US" w:eastAsia="zh-CN"/>
        </w:rPr>
        <w:t xml:space="preserve"> A, Ahmad J. </w:t>
      </w:r>
      <w:proofErr w:type="spellStart"/>
      <w:r w:rsidRPr="00CA502A">
        <w:rPr>
          <w:rFonts w:ascii="Book Antiqua" w:eastAsia="宋体" w:hAnsi="Book Antiqua" w:cs="宋体"/>
          <w:sz w:val="24"/>
          <w:szCs w:val="24"/>
          <w:lang w:val="en-US" w:eastAsia="zh-CN"/>
        </w:rPr>
        <w:t>Posttransplant</w:t>
      </w:r>
      <w:proofErr w:type="spellEnd"/>
      <w:r w:rsidRPr="00CA502A">
        <w:rPr>
          <w:rFonts w:ascii="Book Antiqua" w:eastAsia="宋体" w:hAnsi="Book Antiqua" w:cs="宋体"/>
          <w:sz w:val="24"/>
          <w:szCs w:val="24"/>
          <w:lang w:val="en-US" w:eastAsia="zh-CN"/>
        </w:rPr>
        <w:t xml:space="preserve"> biliary complications in the pre- and post-model for end-stage liver disease era. </w:t>
      </w:r>
      <w:r w:rsidRPr="00CA502A">
        <w:rPr>
          <w:rFonts w:ascii="Book Antiqua" w:eastAsia="宋体" w:hAnsi="Book Antiqua" w:cs="宋体"/>
          <w:i/>
          <w:iCs/>
          <w:sz w:val="24"/>
          <w:szCs w:val="24"/>
          <w:lang w:val="en-US" w:eastAsia="zh-CN"/>
        </w:rPr>
        <w:t xml:space="preserve">Liver </w:t>
      </w:r>
      <w:proofErr w:type="spellStart"/>
      <w:r w:rsidRPr="00CA502A">
        <w:rPr>
          <w:rFonts w:ascii="Book Antiqua" w:eastAsia="宋体" w:hAnsi="Book Antiqua" w:cs="宋体"/>
          <w:i/>
          <w:iCs/>
          <w:sz w:val="24"/>
          <w:szCs w:val="24"/>
          <w:lang w:val="en-US" w:eastAsia="zh-CN"/>
        </w:rPr>
        <w:t>Transpl</w:t>
      </w:r>
      <w:proofErr w:type="spellEnd"/>
      <w:r w:rsidRPr="00CA502A">
        <w:rPr>
          <w:rFonts w:ascii="Book Antiqua" w:eastAsia="宋体" w:hAnsi="Book Antiqua" w:cs="宋体"/>
          <w:sz w:val="24"/>
          <w:szCs w:val="24"/>
          <w:lang w:val="en-US" w:eastAsia="zh-CN"/>
        </w:rPr>
        <w:t xml:space="preserve"> 2011; </w:t>
      </w:r>
      <w:r w:rsidRPr="00CA502A">
        <w:rPr>
          <w:rFonts w:ascii="Book Antiqua" w:eastAsia="宋体" w:hAnsi="Book Antiqua" w:cs="宋体"/>
          <w:b/>
          <w:bCs/>
          <w:sz w:val="24"/>
          <w:szCs w:val="24"/>
          <w:lang w:val="en-US" w:eastAsia="zh-CN"/>
        </w:rPr>
        <w:t>17</w:t>
      </w:r>
      <w:r w:rsidRPr="00CA502A">
        <w:rPr>
          <w:rFonts w:ascii="Book Antiqua" w:eastAsia="宋体" w:hAnsi="Book Antiqua" w:cs="宋体"/>
          <w:sz w:val="24"/>
          <w:szCs w:val="24"/>
          <w:lang w:val="en-US" w:eastAsia="zh-CN"/>
        </w:rPr>
        <w:t>: 428-435 [PMID: 21445926 DOI: 10.1002/lt.22251]</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8 </w:t>
      </w:r>
      <w:proofErr w:type="spellStart"/>
      <w:r w:rsidRPr="00CA502A">
        <w:rPr>
          <w:rFonts w:ascii="Book Antiqua" w:eastAsia="宋体" w:hAnsi="Book Antiqua" w:cs="宋体"/>
          <w:b/>
          <w:bCs/>
          <w:sz w:val="24"/>
          <w:szCs w:val="24"/>
          <w:lang w:val="en-US" w:eastAsia="zh-CN"/>
        </w:rPr>
        <w:t>Baccarani</w:t>
      </w:r>
      <w:proofErr w:type="spellEnd"/>
      <w:r w:rsidRPr="00CA502A">
        <w:rPr>
          <w:rFonts w:ascii="Book Antiqua" w:eastAsia="宋体" w:hAnsi="Book Antiqua" w:cs="宋体"/>
          <w:b/>
          <w:bCs/>
          <w:sz w:val="24"/>
          <w:szCs w:val="24"/>
          <w:lang w:val="en-US" w:eastAsia="zh-CN"/>
        </w:rPr>
        <w:t xml:space="preserve"> U</w:t>
      </w:r>
      <w:r w:rsidRPr="00CA502A">
        <w:rPr>
          <w:rFonts w:ascii="Book Antiqua" w:eastAsia="宋体" w:hAnsi="Book Antiqua" w:cs="宋体"/>
          <w:sz w:val="24"/>
          <w:szCs w:val="24"/>
          <w:lang w:val="en-US" w:eastAsia="zh-CN"/>
        </w:rPr>
        <w:t xml:space="preserve">, Isola M, Adani GL, Avellini C, </w:t>
      </w:r>
      <w:proofErr w:type="spellStart"/>
      <w:r w:rsidRPr="00CA502A">
        <w:rPr>
          <w:rFonts w:ascii="Book Antiqua" w:eastAsia="宋体" w:hAnsi="Book Antiqua" w:cs="宋体"/>
          <w:sz w:val="24"/>
          <w:szCs w:val="24"/>
          <w:lang w:val="en-US" w:eastAsia="zh-CN"/>
        </w:rPr>
        <w:t>Lorenzin</w:t>
      </w:r>
      <w:proofErr w:type="spellEnd"/>
      <w:r w:rsidRPr="00CA502A">
        <w:rPr>
          <w:rFonts w:ascii="Book Antiqua" w:eastAsia="宋体" w:hAnsi="Book Antiqua" w:cs="宋体"/>
          <w:sz w:val="24"/>
          <w:szCs w:val="24"/>
          <w:lang w:val="en-US" w:eastAsia="zh-CN"/>
        </w:rPr>
        <w:t xml:space="preserve"> D, </w:t>
      </w:r>
      <w:proofErr w:type="spellStart"/>
      <w:r w:rsidRPr="00CA502A">
        <w:rPr>
          <w:rFonts w:ascii="Book Antiqua" w:eastAsia="宋体" w:hAnsi="Book Antiqua" w:cs="宋体"/>
          <w:sz w:val="24"/>
          <w:szCs w:val="24"/>
          <w:lang w:val="en-US" w:eastAsia="zh-CN"/>
        </w:rPr>
        <w:t>Rossetto</w:t>
      </w:r>
      <w:proofErr w:type="spellEnd"/>
      <w:r w:rsidRPr="00CA502A">
        <w:rPr>
          <w:rFonts w:ascii="Book Antiqua" w:eastAsia="宋体" w:hAnsi="Book Antiqua" w:cs="宋体"/>
          <w:sz w:val="24"/>
          <w:szCs w:val="24"/>
          <w:lang w:val="en-US" w:eastAsia="zh-CN"/>
        </w:rPr>
        <w:t xml:space="preserve"> A, </w:t>
      </w:r>
      <w:proofErr w:type="spellStart"/>
      <w:r w:rsidRPr="00CA502A">
        <w:rPr>
          <w:rFonts w:ascii="Book Antiqua" w:eastAsia="宋体" w:hAnsi="Book Antiqua" w:cs="宋体"/>
          <w:sz w:val="24"/>
          <w:szCs w:val="24"/>
          <w:lang w:val="en-US" w:eastAsia="zh-CN"/>
        </w:rPr>
        <w:t>Currò</w:t>
      </w:r>
      <w:proofErr w:type="spellEnd"/>
      <w:r w:rsidRPr="00CA502A">
        <w:rPr>
          <w:rFonts w:ascii="Book Antiqua" w:eastAsia="宋体" w:hAnsi="Book Antiqua" w:cs="宋体"/>
          <w:sz w:val="24"/>
          <w:szCs w:val="24"/>
          <w:lang w:val="en-US" w:eastAsia="zh-CN"/>
        </w:rPr>
        <w:t xml:space="preserve"> G, </w:t>
      </w:r>
      <w:proofErr w:type="spellStart"/>
      <w:r w:rsidRPr="00CA502A">
        <w:rPr>
          <w:rFonts w:ascii="Book Antiqua" w:eastAsia="宋体" w:hAnsi="Book Antiqua" w:cs="宋体"/>
          <w:sz w:val="24"/>
          <w:szCs w:val="24"/>
          <w:lang w:val="en-US" w:eastAsia="zh-CN"/>
        </w:rPr>
        <w:t>Comuzzi</w:t>
      </w:r>
      <w:proofErr w:type="spellEnd"/>
      <w:r w:rsidRPr="00CA502A">
        <w:rPr>
          <w:rFonts w:ascii="Book Antiqua" w:eastAsia="宋体" w:hAnsi="Book Antiqua" w:cs="宋体"/>
          <w:sz w:val="24"/>
          <w:szCs w:val="24"/>
          <w:lang w:val="en-US" w:eastAsia="zh-CN"/>
        </w:rPr>
        <w:t xml:space="preserve"> C, </w:t>
      </w:r>
      <w:proofErr w:type="spellStart"/>
      <w:r w:rsidRPr="00CA502A">
        <w:rPr>
          <w:rFonts w:ascii="Book Antiqua" w:eastAsia="宋体" w:hAnsi="Book Antiqua" w:cs="宋体"/>
          <w:sz w:val="24"/>
          <w:szCs w:val="24"/>
          <w:lang w:val="en-US" w:eastAsia="zh-CN"/>
        </w:rPr>
        <w:t>Toniutto</w:t>
      </w:r>
      <w:proofErr w:type="spellEnd"/>
      <w:r w:rsidRPr="00CA502A">
        <w:rPr>
          <w:rFonts w:ascii="Book Antiqua" w:eastAsia="宋体" w:hAnsi="Book Antiqua" w:cs="宋体"/>
          <w:sz w:val="24"/>
          <w:szCs w:val="24"/>
          <w:lang w:val="en-US" w:eastAsia="zh-CN"/>
        </w:rPr>
        <w:t xml:space="preserve"> P, </w:t>
      </w:r>
      <w:proofErr w:type="spellStart"/>
      <w:r w:rsidRPr="00CA502A">
        <w:rPr>
          <w:rFonts w:ascii="Book Antiqua" w:eastAsia="宋体" w:hAnsi="Book Antiqua" w:cs="宋体"/>
          <w:sz w:val="24"/>
          <w:szCs w:val="24"/>
          <w:lang w:val="en-US" w:eastAsia="zh-CN"/>
        </w:rPr>
        <w:t>Risaliti</w:t>
      </w:r>
      <w:proofErr w:type="spellEnd"/>
      <w:r w:rsidRPr="00CA502A">
        <w:rPr>
          <w:rFonts w:ascii="Book Antiqua" w:eastAsia="宋体" w:hAnsi="Book Antiqua" w:cs="宋体"/>
          <w:sz w:val="24"/>
          <w:szCs w:val="24"/>
          <w:lang w:val="en-US" w:eastAsia="zh-CN"/>
        </w:rPr>
        <w:t xml:space="preserve"> A, </w:t>
      </w:r>
      <w:proofErr w:type="spellStart"/>
      <w:r w:rsidRPr="00CA502A">
        <w:rPr>
          <w:rFonts w:ascii="Book Antiqua" w:eastAsia="宋体" w:hAnsi="Book Antiqua" w:cs="宋体"/>
          <w:sz w:val="24"/>
          <w:szCs w:val="24"/>
          <w:lang w:val="en-US" w:eastAsia="zh-CN"/>
        </w:rPr>
        <w:t>Soldano</w:t>
      </w:r>
      <w:proofErr w:type="spellEnd"/>
      <w:r w:rsidRPr="00CA502A">
        <w:rPr>
          <w:rFonts w:ascii="Book Antiqua" w:eastAsia="宋体" w:hAnsi="Book Antiqua" w:cs="宋体"/>
          <w:sz w:val="24"/>
          <w:szCs w:val="24"/>
          <w:lang w:val="en-US" w:eastAsia="zh-CN"/>
        </w:rPr>
        <w:t xml:space="preserve"> F, </w:t>
      </w:r>
      <w:proofErr w:type="spellStart"/>
      <w:r w:rsidRPr="00CA502A">
        <w:rPr>
          <w:rFonts w:ascii="Book Antiqua" w:eastAsia="宋体" w:hAnsi="Book Antiqua" w:cs="宋体"/>
          <w:sz w:val="24"/>
          <w:szCs w:val="24"/>
          <w:lang w:val="en-US" w:eastAsia="zh-CN"/>
        </w:rPr>
        <w:t>Bresadola</w:t>
      </w:r>
      <w:proofErr w:type="spellEnd"/>
      <w:r w:rsidRPr="00CA502A">
        <w:rPr>
          <w:rFonts w:ascii="Book Antiqua" w:eastAsia="宋体" w:hAnsi="Book Antiqua" w:cs="宋体"/>
          <w:sz w:val="24"/>
          <w:szCs w:val="24"/>
          <w:lang w:val="en-US" w:eastAsia="zh-CN"/>
        </w:rPr>
        <w:t xml:space="preserve"> V, De Anna D, </w:t>
      </w:r>
      <w:proofErr w:type="spellStart"/>
      <w:r w:rsidRPr="00CA502A">
        <w:rPr>
          <w:rFonts w:ascii="Book Antiqua" w:eastAsia="宋体" w:hAnsi="Book Antiqua" w:cs="宋体"/>
          <w:sz w:val="24"/>
          <w:szCs w:val="24"/>
          <w:lang w:val="en-US" w:eastAsia="zh-CN"/>
        </w:rPr>
        <w:t>Bresadola</w:t>
      </w:r>
      <w:proofErr w:type="spellEnd"/>
      <w:r w:rsidRPr="00CA502A">
        <w:rPr>
          <w:rFonts w:ascii="Book Antiqua" w:eastAsia="宋体" w:hAnsi="Book Antiqua" w:cs="宋体"/>
          <w:sz w:val="24"/>
          <w:szCs w:val="24"/>
          <w:lang w:val="en-US" w:eastAsia="zh-CN"/>
        </w:rPr>
        <w:t xml:space="preserve"> F. Steatosis of the hepatic graft as a risk factor for post-transplant biliary complications. </w:t>
      </w:r>
      <w:proofErr w:type="spellStart"/>
      <w:r w:rsidRPr="00CA502A">
        <w:rPr>
          <w:rFonts w:ascii="Book Antiqua" w:eastAsia="宋体" w:hAnsi="Book Antiqua" w:cs="宋体"/>
          <w:i/>
          <w:iCs/>
          <w:sz w:val="24"/>
          <w:szCs w:val="24"/>
          <w:lang w:val="en-US" w:eastAsia="zh-CN"/>
        </w:rPr>
        <w:t>Clin</w:t>
      </w:r>
      <w:proofErr w:type="spellEnd"/>
      <w:r w:rsidRPr="00CA502A">
        <w:rPr>
          <w:rFonts w:ascii="Book Antiqua" w:eastAsia="宋体" w:hAnsi="Book Antiqua" w:cs="宋体"/>
          <w:i/>
          <w:iCs/>
          <w:sz w:val="24"/>
          <w:szCs w:val="24"/>
          <w:lang w:val="en-US" w:eastAsia="zh-CN"/>
        </w:rPr>
        <w:t xml:space="preserve"> Transplant</w:t>
      </w:r>
      <w:r w:rsidRPr="00CA502A">
        <w:rPr>
          <w:rFonts w:ascii="Book Antiqua" w:eastAsia="宋体" w:hAnsi="Book Antiqua" w:cs="宋体"/>
          <w:sz w:val="24"/>
          <w:szCs w:val="24"/>
          <w:lang w:val="en-US" w:eastAsia="zh-CN"/>
        </w:rPr>
        <w:t xml:space="preserve"> </w:t>
      </w:r>
      <w:r>
        <w:rPr>
          <w:rFonts w:ascii="Book Antiqua" w:eastAsia="宋体" w:hAnsi="Book Antiqua" w:cs="宋体" w:hint="eastAsia"/>
          <w:sz w:val="24"/>
          <w:szCs w:val="24"/>
          <w:lang w:val="en-US" w:eastAsia="zh-CN"/>
        </w:rPr>
        <w:t>2010</w:t>
      </w:r>
      <w:r w:rsidRPr="00CA502A">
        <w:rPr>
          <w:rFonts w:ascii="Book Antiqua" w:eastAsia="宋体" w:hAnsi="Book Antiqua" w:cs="宋体"/>
          <w:sz w:val="24"/>
          <w:szCs w:val="24"/>
          <w:lang w:val="en-US" w:eastAsia="zh-CN"/>
        </w:rPr>
        <w:t xml:space="preserve">; </w:t>
      </w:r>
      <w:r w:rsidRPr="00CA502A">
        <w:rPr>
          <w:rFonts w:ascii="Book Antiqua" w:eastAsia="宋体" w:hAnsi="Book Antiqua" w:cs="宋体"/>
          <w:b/>
          <w:bCs/>
          <w:sz w:val="24"/>
          <w:szCs w:val="24"/>
          <w:lang w:val="en-US" w:eastAsia="zh-CN"/>
        </w:rPr>
        <w:t>24</w:t>
      </w:r>
      <w:r w:rsidRPr="00CA502A">
        <w:rPr>
          <w:rFonts w:ascii="Book Antiqua" w:eastAsia="宋体" w:hAnsi="Book Antiqua" w:cs="宋体"/>
          <w:sz w:val="24"/>
          <w:szCs w:val="24"/>
          <w:lang w:val="en-US" w:eastAsia="zh-CN"/>
        </w:rPr>
        <w:t>: 631-635 [PMID: 19878512 DOI: 10.1111/j.1399-0012.2009.01128.x]</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9 </w:t>
      </w:r>
      <w:r w:rsidRPr="00CA502A">
        <w:rPr>
          <w:rFonts w:ascii="Book Antiqua" w:eastAsia="宋体" w:hAnsi="Book Antiqua" w:cs="宋体"/>
          <w:b/>
          <w:bCs/>
          <w:sz w:val="24"/>
          <w:szCs w:val="24"/>
          <w:lang w:val="en-US" w:eastAsia="zh-CN"/>
        </w:rPr>
        <w:t>Hanley JA</w:t>
      </w:r>
      <w:r w:rsidRPr="00CA502A">
        <w:rPr>
          <w:rFonts w:ascii="Book Antiqua" w:eastAsia="宋体" w:hAnsi="Book Antiqua" w:cs="宋体"/>
          <w:sz w:val="24"/>
          <w:szCs w:val="24"/>
          <w:lang w:val="en-US" w:eastAsia="zh-CN"/>
        </w:rPr>
        <w:t xml:space="preserve">, McNeil BJ. </w:t>
      </w:r>
      <w:proofErr w:type="gramStart"/>
      <w:r w:rsidRPr="00CA502A">
        <w:rPr>
          <w:rFonts w:ascii="Book Antiqua" w:eastAsia="宋体" w:hAnsi="Book Antiqua" w:cs="宋体"/>
          <w:sz w:val="24"/>
          <w:szCs w:val="24"/>
          <w:lang w:val="en-US" w:eastAsia="zh-CN"/>
        </w:rPr>
        <w:t>The meaning and use of the area under a receiver operating characteristic (ROC) curve.</w:t>
      </w:r>
      <w:proofErr w:type="gramEnd"/>
      <w:r w:rsidRPr="00CA502A">
        <w:rPr>
          <w:rFonts w:ascii="Book Antiqua" w:eastAsia="宋体" w:hAnsi="Book Antiqua" w:cs="宋体"/>
          <w:sz w:val="24"/>
          <w:szCs w:val="24"/>
          <w:lang w:val="en-US" w:eastAsia="zh-CN"/>
        </w:rPr>
        <w:t xml:space="preserve"> </w:t>
      </w:r>
      <w:r w:rsidRPr="00CA502A">
        <w:rPr>
          <w:rFonts w:ascii="Book Antiqua" w:eastAsia="宋体" w:hAnsi="Book Antiqua" w:cs="宋体"/>
          <w:i/>
          <w:iCs/>
          <w:sz w:val="24"/>
          <w:szCs w:val="24"/>
          <w:lang w:val="en-US" w:eastAsia="zh-CN"/>
        </w:rPr>
        <w:t>Radiology</w:t>
      </w:r>
      <w:r w:rsidRPr="00CA502A">
        <w:rPr>
          <w:rFonts w:ascii="Book Antiqua" w:eastAsia="宋体" w:hAnsi="Book Antiqua" w:cs="宋体"/>
          <w:sz w:val="24"/>
          <w:szCs w:val="24"/>
          <w:lang w:val="en-US" w:eastAsia="zh-CN"/>
        </w:rPr>
        <w:t xml:space="preserve"> 1982; </w:t>
      </w:r>
      <w:r w:rsidRPr="00CA502A">
        <w:rPr>
          <w:rFonts w:ascii="Book Antiqua" w:eastAsia="宋体" w:hAnsi="Book Antiqua" w:cs="宋体"/>
          <w:b/>
          <w:bCs/>
          <w:sz w:val="24"/>
          <w:szCs w:val="24"/>
          <w:lang w:val="en-US" w:eastAsia="zh-CN"/>
        </w:rPr>
        <w:t>143</w:t>
      </w:r>
      <w:r w:rsidRPr="00CA502A">
        <w:rPr>
          <w:rFonts w:ascii="Book Antiqua" w:eastAsia="宋体" w:hAnsi="Book Antiqua" w:cs="宋体"/>
          <w:sz w:val="24"/>
          <w:szCs w:val="24"/>
          <w:lang w:val="en-US" w:eastAsia="zh-CN"/>
        </w:rPr>
        <w:t>: 29-36 [PMID: 7063747 DOI: 10.1148/radiology.143.1.7063747]</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lastRenderedPageBreak/>
        <w:t xml:space="preserve">10 </w:t>
      </w:r>
      <w:proofErr w:type="spellStart"/>
      <w:r w:rsidRPr="00CA502A">
        <w:rPr>
          <w:rFonts w:ascii="Book Antiqua" w:eastAsia="宋体" w:hAnsi="Book Antiqua" w:cs="宋体"/>
          <w:b/>
          <w:bCs/>
          <w:sz w:val="24"/>
          <w:szCs w:val="24"/>
          <w:lang w:val="en-US" w:eastAsia="zh-CN"/>
        </w:rPr>
        <w:t>Kaltenborn</w:t>
      </w:r>
      <w:proofErr w:type="spellEnd"/>
      <w:r w:rsidRPr="00CA502A">
        <w:rPr>
          <w:rFonts w:ascii="Book Antiqua" w:eastAsia="宋体" w:hAnsi="Book Antiqua" w:cs="宋体"/>
          <w:b/>
          <w:bCs/>
          <w:sz w:val="24"/>
          <w:szCs w:val="24"/>
          <w:lang w:val="en-US" w:eastAsia="zh-CN"/>
        </w:rPr>
        <w:t xml:space="preserve"> A</w:t>
      </w:r>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sz w:val="24"/>
          <w:szCs w:val="24"/>
          <w:lang w:val="en-US" w:eastAsia="zh-CN"/>
        </w:rPr>
        <w:t>Gwiasda</w:t>
      </w:r>
      <w:proofErr w:type="spellEnd"/>
      <w:r w:rsidRPr="00CA502A">
        <w:rPr>
          <w:rFonts w:ascii="Book Antiqua" w:eastAsia="宋体" w:hAnsi="Book Antiqua" w:cs="宋体"/>
          <w:sz w:val="24"/>
          <w:szCs w:val="24"/>
          <w:lang w:val="en-US" w:eastAsia="zh-CN"/>
        </w:rPr>
        <w:t xml:space="preserve"> J, </w:t>
      </w:r>
      <w:proofErr w:type="spellStart"/>
      <w:r w:rsidRPr="00CA502A">
        <w:rPr>
          <w:rFonts w:ascii="Book Antiqua" w:eastAsia="宋体" w:hAnsi="Book Antiqua" w:cs="宋体"/>
          <w:sz w:val="24"/>
          <w:szCs w:val="24"/>
          <w:lang w:val="en-US" w:eastAsia="zh-CN"/>
        </w:rPr>
        <w:t>Amelung</w:t>
      </w:r>
      <w:proofErr w:type="spellEnd"/>
      <w:r w:rsidRPr="00CA502A">
        <w:rPr>
          <w:rFonts w:ascii="Book Antiqua" w:eastAsia="宋体" w:hAnsi="Book Antiqua" w:cs="宋体"/>
          <w:sz w:val="24"/>
          <w:szCs w:val="24"/>
          <w:lang w:val="en-US" w:eastAsia="zh-CN"/>
        </w:rPr>
        <w:t xml:space="preserve"> V, </w:t>
      </w:r>
      <w:proofErr w:type="spellStart"/>
      <w:r w:rsidRPr="00CA502A">
        <w:rPr>
          <w:rFonts w:ascii="Book Antiqua" w:eastAsia="宋体" w:hAnsi="Book Antiqua" w:cs="宋体"/>
          <w:sz w:val="24"/>
          <w:szCs w:val="24"/>
          <w:lang w:val="en-US" w:eastAsia="zh-CN"/>
        </w:rPr>
        <w:t>Krauth</w:t>
      </w:r>
      <w:proofErr w:type="spellEnd"/>
      <w:r w:rsidRPr="00CA502A">
        <w:rPr>
          <w:rFonts w:ascii="Book Antiqua" w:eastAsia="宋体" w:hAnsi="Book Antiqua" w:cs="宋体"/>
          <w:sz w:val="24"/>
          <w:szCs w:val="24"/>
          <w:lang w:val="en-US" w:eastAsia="zh-CN"/>
        </w:rPr>
        <w:t xml:space="preserve"> C, </w:t>
      </w:r>
      <w:proofErr w:type="spellStart"/>
      <w:r w:rsidRPr="00CA502A">
        <w:rPr>
          <w:rFonts w:ascii="Book Antiqua" w:eastAsia="宋体" w:hAnsi="Book Antiqua" w:cs="宋体"/>
          <w:sz w:val="24"/>
          <w:szCs w:val="24"/>
          <w:lang w:val="en-US" w:eastAsia="zh-CN"/>
        </w:rPr>
        <w:t>Lehner</w:t>
      </w:r>
      <w:proofErr w:type="spellEnd"/>
      <w:r w:rsidRPr="00CA502A">
        <w:rPr>
          <w:rFonts w:ascii="Book Antiqua" w:eastAsia="宋体" w:hAnsi="Book Antiqua" w:cs="宋体"/>
          <w:sz w:val="24"/>
          <w:szCs w:val="24"/>
          <w:lang w:val="en-US" w:eastAsia="zh-CN"/>
        </w:rPr>
        <w:t xml:space="preserve"> F, Braun F, </w:t>
      </w:r>
      <w:proofErr w:type="spellStart"/>
      <w:r w:rsidRPr="00CA502A">
        <w:rPr>
          <w:rFonts w:ascii="Book Antiqua" w:eastAsia="宋体" w:hAnsi="Book Antiqua" w:cs="宋体"/>
          <w:sz w:val="24"/>
          <w:szCs w:val="24"/>
          <w:lang w:val="en-US" w:eastAsia="zh-CN"/>
        </w:rPr>
        <w:t>Klempnauer</w:t>
      </w:r>
      <w:proofErr w:type="spellEnd"/>
      <w:r w:rsidRPr="00CA502A">
        <w:rPr>
          <w:rFonts w:ascii="Book Antiqua" w:eastAsia="宋体" w:hAnsi="Book Antiqua" w:cs="宋体"/>
          <w:sz w:val="24"/>
          <w:szCs w:val="24"/>
          <w:lang w:val="en-US" w:eastAsia="zh-CN"/>
        </w:rPr>
        <w:t xml:space="preserve"> J, Reichert B, </w:t>
      </w:r>
      <w:proofErr w:type="spellStart"/>
      <w:r w:rsidRPr="00CA502A">
        <w:rPr>
          <w:rFonts w:ascii="Book Antiqua" w:eastAsia="宋体" w:hAnsi="Book Antiqua" w:cs="宋体"/>
          <w:sz w:val="24"/>
          <w:szCs w:val="24"/>
          <w:lang w:val="en-US" w:eastAsia="zh-CN"/>
        </w:rPr>
        <w:t>Schrem</w:t>
      </w:r>
      <w:proofErr w:type="spellEnd"/>
      <w:r w:rsidRPr="00CA502A">
        <w:rPr>
          <w:rFonts w:ascii="Book Antiqua" w:eastAsia="宋体" w:hAnsi="Book Antiqua" w:cs="宋体"/>
          <w:sz w:val="24"/>
          <w:szCs w:val="24"/>
          <w:lang w:val="en-US" w:eastAsia="zh-CN"/>
        </w:rPr>
        <w:t xml:space="preserve"> H. Comparable outcome of liver transplantation with histidine-tryptophan-ketoglutarate vs. University of Wisconsin preservation solution: a retrospective observational double-center trial. </w:t>
      </w:r>
      <w:r w:rsidRPr="00CA502A">
        <w:rPr>
          <w:rFonts w:ascii="Book Antiqua" w:eastAsia="宋体" w:hAnsi="Book Antiqua" w:cs="宋体"/>
          <w:i/>
          <w:iCs/>
          <w:sz w:val="24"/>
          <w:szCs w:val="24"/>
          <w:lang w:val="en-US" w:eastAsia="zh-CN"/>
        </w:rPr>
        <w:t xml:space="preserve">BMC </w:t>
      </w:r>
      <w:proofErr w:type="spellStart"/>
      <w:r w:rsidRPr="00CA502A">
        <w:rPr>
          <w:rFonts w:ascii="Book Antiqua" w:eastAsia="宋体" w:hAnsi="Book Antiqua" w:cs="宋体"/>
          <w:i/>
          <w:iCs/>
          <w:sz w:val="24"/>
          <w:szCs w:val="24"/>
          <w:lang w:val="en-US" w:eastAsia="zh-CN"/>
        </w:rPr>
        <w:t>Gastroenterol</w:t>
      </w:r>
      <w:proofErr w:type="spellEnd"/>
      <w:r w:rsidRPr="00CA502A">
        <w:rPr>
          <w:rFonts w:ascii="Book Antiqua" w:eastAsia="宋体" w:hAnsi="Book Antiqua" w:cs="宋体"/>
          <w:sz w:val="24"/>
          <w:szCs w:val="24"/>
          <w:lang w:val="en-US" w:eastAsia="zh-CN"/>
        </w:rPr>
        <w:t xml:space="preserve"> 2014; </w:t>
      </w:r>
      <w:r w:rsidRPr="00CA502A">
        <w:rPr>
          <w:rFonts w:ascii="Book Antiqua" w:eastAsia="宋体" w:hAnsi="Book Antiqua" w:cs="宋体"/>
          <w:b/>
          <w:bCs/>
          <w:sz w:val="24"/>
          <w:szCs w:val="24"/>
          <w:lang w:val="en-US" w:eastAsia="zh-CN"/>
        </w:rPr>
        <w:t>14</w:t>
      </w:r>
      <w:r w:rsidRPr="00CA502A">
        <w:rPr>
          <w:rFonts w:ascii="Book Antiqua" w:eastAsia="宋体" w:hAnsi="Book Antiqua" w:cs="宋体"/>
          <w:sz w:val="24"/>
          <w:szCs w:val="24"/>
          <w:lang w:val="en-US" w:eastAsia="zh-CN"/>
        </w:rPr>
        <w:t>: 169 [PMID: 25263587 DOI: 10.1186/1471-230X-14-169]</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11 </w:t>
      </w:r>
      <w:r w:rsidRPr="00CA502A">
        <w:rPr>
          <w:rFonts w:ascii="Book Antiqua" w:eastAsia="宋体" w:hAnsi="Book Antiqua" w:cs="宋体"/>
          <w:b/>
          <w:bCs/>
          <w:sz w:val="24"/>
          <w:szCs w:val="24"/>
          <w:lang w:val="en-US" w:eastAsia="zh-CN"/>
        </w:rPr>
        <w:t>Miyagi S</w:t>
      </w:r>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sz w:val="24"/>
          <w:szCs w:val="24"/>
          <w:lang w:val="en-US" w:eastAsia="zh-CN"/>
        </w:rPr>
        <w:t>Kawagishi</w:t>
      </w:r>
      <w:proofErr w:type="spellEnd"/>
      <w:r w:rsidRPr="00CA502A">
        <w:rPr>
          <w:rFonts w:ascii="Book Antiqua" w:eastAsia="宋体" w:hAnsi="Book Antiqua" w:cs="宋体"/>
          <w:sz w:val="24"/>
          <w:szCs w:val="24"/>
          <w:lang w:val="en-US" w:eastAsia="zh-CN"/>
        </w:rPr>
        <w:t xml:space="preserve"> N, </w:t>
      </w:r>
      <w:proofErr w:type="spellStart"/>
      <w:r w:rsidRPr="00CA502A">
        <w:rPr>
          <w:rFonts w:ascii="Book Antiqua" w:eastAsia="宋体" w:hAnsi="Book Antiqua" w:cs="宋体"/>
          <w:sz w:val="24"/>
          <w:szCs w:val="24"/>
          <w:lang w:val="en-US" w:eastAsia="zh-CN"/>
        </w:rPr>
        <w:t>Kashiwadate</w:t>
      </w:r>
      <w:proofErr w:type="spellEnd"/>
      <w:r w:rsidRPr="00CA502A">
        <w:rPr>
          <w:rFonts w:ascii="Book Antiqua" w:eastAsia="宋体" w:hAnsi="Book Antiqua" w:cs="宋体"/>
          <w:sz w:val="24"/>
          <w:szCs w:val="24"/>
          <w:lang w:val="en-US" w:eastAsia="zh-CN"/>
        </w:rPr>
        <w:t xml:space="preserve"> T, Fujio A, </w:t>
      </w:r>
      <w:proofErr w:type="spellStart"/>
      <w:r w:rsidRPr="00CA502A">
        <w:rPr>
          <w:rFonts w:ascii="Book Antiqua" w:eastAsia="宋体" w:hAnsi="Book Antiqua" w:cs="宋体"/>
          <w:sz w:val="24"/>
          <w:szCs w:val="24"/>
          <w:lang w:val="en-US" w:eastAsia="zh-CN"/>
        </w:rPr>
        <w:t>Tokodai</w:t>
      </w:r>
      <w:proofErr w:type="spellEnd"/>
      <w:r w:rsidRPr="00CA502A">
        <w:rPr>
          <w:rFonts w:ascii="Book Antiqua" w:eastAsia="宋体" w:hAnsi="Book Antiqua" w:cs="宋体"/>
          <w:sz w:val="24"/>
          <w:szCs w:val="24"/>
          <w:lang w:val="en-US" w:eastAsia="zh-CN"/>
        </w:rPr>
        <w:t xml:space="preserve"> K, Hara Y, Nakanishi C, Kamei T, Ohuchi N, Satomi S. Relationship Between Bile Duct Reconstruction and Complications in Living Donor Liver Transplantation. </w:t>
      </w:r>
      <w:r w:rsidRPr="00CA502A">
        <w:rPr>
          <w:rFonts w:ascii="Book Antiqua" w:eastAsia="宋体" w:hAnsi="Book Antiqua" w:cs="宋体"/>
          <w:i/>
          <w:iCs/>
          <w:sz w:val="24"/>
          <w:szCs w:val="24"/>
          <w:lang w:val="en-US" w:eastAsia="zh-CN"/>
        </w:rPr>
        <w:t>Transplant Proc</w:t>
      </w:r>
      <w:r w:rsidRPr="00CA502A">
        <w:rPr>
          <w:rFonts w:ascii="Book Antiqua" w:eastAsia="宋体" w:hAnsi="Book Antiqua" w:cs="宋体"/>
          <w:sz w:val="24"/>
          <w:szCs w:val="24"/>
          <w:lang w:val="en-US" w:eastAsia="zh-CN"/>
        </w:rPr>
        <w:t xml:space="preserve"> 2016; </w:t>
      </w:r>
      <w:r w:rsidRPr="00CA502A">
        <w:rPr>
          <w:rFonts w:ascii="Book Antiqua" w:eastAsia="宋体" w:hAnsi="Book Antiqua" w:cs="宋体"/>
          <w:b/>
          <w:bCs/>
          <w:sz w:val="24"/>
          <w:szCs w:val="24"/>
          <w:lang w:val="en-US" w:eastAsia="zh-CN"/>
        </w:rPr>
        <w:t>48</w:t>
      </w:r>
      <w:r w:rsidRPr="00CA502A">
        <w:rPr>
          <w:rFonts w:ascii="Book Antiqua" w:eastAsia="宋体" w:hAnsi="Book Antiqua" w:cs="宋体"/>
          <w:sz w:val="24"/>
          <w:szCs w:val="24"/>
          <w:lang w:val="en-US" w:eastAsia="zh-CN"/>
        </w:rPr>
        <w:t>: 1166-1169 [PMID: 27320579 DOI: 10.1016/j.transproceed.2015.10.073]</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12 </w:t>
      </w:r>
      <w:proofErr w:type="spellStart"/>
      <w:r w:rsidRPr="00CA502A">
        <w:rPr>
          <w:rFonts w:ascii="Book Antiqua" w:eastAsia="宋体" w:hAnsi="Book Antiqua" w:cs="宋体"/>
          <w:b/>
          <w:bCs/>
          <w:sz w:val="24"/>
          <w:szCs w:val="24"/>
          <w:lang w:val="en-US" w:eastAsia="zh-CN"/>
        </w:rPr>
        <w:t>Weismüller</w:t>
      </w:r>
      <w:proofErr w:type="spellEnd"/>
      <w:r w:rsidRPr="00CA502A">
        <w:rPr>
          <w:rFonts w:ascii="Book Antiqua" w:eastAsia="宋体" w:hAnsi="Book Antiqua" w:cs="宋体"/>
          <w:b/>
          <w:bCs/>
          <w:sz w:val="24"/>
          <w:szCs w:val="24"/>
          <w:lang w:val="en-US" w:eastAsia="zh-CN"/>
        </w:rPr>
        <w:t xml:space="preserve"> TJ</w:t>
      </w:r>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sz w:val="24"/>
          <w:szCs w:val="24"/>
          <w:lang w:val="en-US" w:eastAsia="zh-CN"/>
        </w:rPr>
        <w:t>Negm</w:t>
      </w:r>
      <w:proofErr w:type="spellEnd"/>
      <w:r w:rsidRPr="00CA502A">
        <w:rPr>
          <w:rFonts w:ascii="Book Antiqua" w:eastAsia="宋体" w:hAnsi="Book Antiqua" w:cs="宋体"/>
          <w:sz w:val="24"/>
          <w:szCs w:val="24"/>
          <w:lang w:val="en-US" w:eastAsia="zh-CN"/>
        </w:rPr>
        <w:t xml:space="preserve"> A, Becker T, </w:t>
      </w:r>
      <w:proofErr w:type="spellStart"/>
      <w:r w:rsidRPr="00CA502A">
        <w:rPr>
          <w:rFonts w:ascii="Book Antiqua" w:eastAsia="宋体" w:hAnsi="Book Antiqua" w:cs="宋体"/>
          <w:sz w:val="24"/>
          <w:szCs w:val="24"/>
          <w:lang w:val="en-US" w:eastAsia="zh-CN"/>
        </w:rPr>
        <w:t>Barg</w:t>
      </w:r>
      <w:proofErr w:type="spellEnd"/>
      <w:r w:rsidRPr="00CA502A">
        <w:rPr>
          <w:rFonts w:ascii="Book Antiqua" w:eastAsia="宋体" w:hAnsi="Book Antiqua" w:cs="宋体"/>
          <w:sz w:val="24"/>
          <w:szCs w:val="24"/>
          <w:lang w:val="en-US" w:eastAsia="zh-CN"/>
        </w:rPr>
        <w:t xml:space="preserve">-Hock H, </w:t>
      </w:r>
      <w:proofErr w:type="spellStart"/>
      <w:r w:rsidRPr="00CA502A">
        <w:rPr>
          <w:rFonts w:ascii="Book Antiqua" w:eastAsia="宋体" w:hAnsi="Book Antiqua" w:cs="宋体"/>
          <w:sz w:val="24"/>
          <w:szCs w:val="24"/>
          <w:lang w:val="en-US" w:eastAsia="zh-CN"/>
        </w:rPr>
        <w:t>Klempnauer</w:t>
      </w:r>
      <w:proofErr w:type="spellEnd"/>
      <w:r w:rsidRPr="00CA502A">
        <w:rPr>
          <w:rFonts w:ascii="Book Antiqua" w:eastAsia="宋体" w:hAnsi="Book Antiqua" w:cs="宋体"/>
          <w:sz w:val="24"/>
          <w:szCs w:val="24"/>
          <w:lang w:val="en-US" w:eastAsia="zh-CN"/>
        </w:rPr>
        <w:t xml:space="preserve"> J, </w:t>
      </w:r>
      <w:proofErr w:type="spellStart"/>
      <w:r w:rsidRPr="00CA502A">
        <w:rPr>
          <w:rFonts w:ascii="Book Antiqua" w:eastAsia="宋体" w:hAnsi="Book Antiqua" w:cs="宋体"/>
          <w:sz w:val="24"/>
          <w:szCs w:val="24"/>
          <w:lang w:val="en-US" w:eastAsia="zh-CN"/>
        </w:rPr>
        <w:t>Manns</w:t>
      </w:r>
      <w:proofErr w:type="spellEnd"/>
      <w:r w:rsidRPr="00CA502A">
        <w:rPr>
          <w:rFonts w:ascii="Book Antiqua" w:eastAsia="宋体" w:hAnsi="Book Antiqua" w:cs="宋体"/>
          <w:sz w:val="24"/>
          <w:szCs w:val="24"/>
          <w:lang w:val="en-US" w:eastAsia="zh-CN"/>
        </w:rPr>
        <w:t xml:space="preserve"> MP, </w:t>
      </w:r>
      <w:proofErr w:type="spellStart"/>
      <w:r w:rsidRPr="00CA502A">
        <w:rPr>
          <w:rFonts w:ascii="Book Antiqua" w:eastAsia="宋体" w:hAnsi="Book Antiqua" w:cs="宋体"/>
          <w:sz w:val="24"/>
          <w:szCs w:val="24"/>
          <w:lang w:val="en-US" w:eastAsia="zh-CN"/>
        </w:rPr>
        <w:t>Strassburg</w:t>
      </w:r>
      <w:proofErr w:type="spellEnd"/>
      <w:r w:rsidRPr="00CA502A">
        <w:rPr>
          <w:rFonts w:ascii="Book Antiqua" w:eastAsia="宋体" w:hAnsi="Book Antiqua" w:cs="宋体"/>
          <w:sz w:val="24"/>
          <w:szCs w:val="24"/>
          <w:lang w:val="en-US" w:eastAsia="zh-CN"/>
        </w:rPr>
        <w:t xml:space="preserve"> CP. The introduction of MELD-based organ allocation impacts 3-month survival after liver transplantation by influencing </w:t>
      </w:r>
      <w:proofErr w:type="spellStart"/>
      <w:r w:rsidRPr="00CA502A">
        <w:rPr>
          <w:rFonts w:ascii="Book Antiqua" w:eastAsia="宋体" w:hAnsi="Book Antiqua" w:cs="宋体"/>
          <w:sz w:val="24"/>
          <w:szCs w:val="24"/>
          <w:lang w:val="en-US" w:eastAsia="zh-CN"/>
        </w:rPr>
        <w:t>pretransplant</w:t>
      </w:r>
      <w:proofErr w:type="spellEnd"/>
      <w:r w:rsidRPr="00CA502A">
        <w:rPr>
          <w:rFonts w:ascii="Book Antiqua" w:eastAsia="宋体" w:hAnsi="Book Antiqua" w:cs="宋体"/>
          <w:sz w:val="24"/>
          <w:szCs w:val="24"/>
          <w:lang w:val="en-US" w:eastAsia="zh-CN"/>
        </w:rPr>
        <w:t xml:space="preserve"> patient characteristics. </w:t>
      </w:r>
      <w:proofErr w:type="spellStart"/>
      <w:r w:rsidRPr="00CA502A">
        <w:rPr>
          <w:rFonts w:ascii="Book Antiqua" w:eastAsia="宋体" w:hAnsi="Book Antiqua" w:cs="宋体"/>
          <w:i/>
          <w:iCs/>
          <w:sz w:val="24"/>
          <w:szCs w:val="24"/>
          <w:lang w:val="en-US" w:eastAsia="zh-CN"/>
        </w:rPr>
        <w:t>Transpl</w:t>
      </w:r>
      <w:proofErr w:type="spellEnd"/>
      <w:r w:rsidRPr="00CA502A">
        <w:rPr>
          <w:rFonts w:ascii="Book Antiqua" w:eastAsia="宋体" w:hAnsi="Book Antiqua" w:cs="宋体"/>
          <w:i/>
          <w:iCs/>
          <w:sz w:val="24"/>
          <w:szCs w:val="24"/>
          <w:lang w:val="en-US" w:eastAsia="zh-CN"/>
        </w:rPr>
        <w:t xml:space="preserve"> </w:t>
      </w:r>
      <w:proofErr w:type="spellStart"/>
      <w:r w:rsidRPr="00CA502A">
        <w:rPr>
          <w:rFonts w:ascii="Book Antiqua" w:eastAsia="宋体" w:hAnsi="Book Antiqua" w:cs="宋体"/>
          <w:i/>
          <w:iCs/>
          <w:sz w:val="24"/>
          <w:szCs w:val="24"/>
          <w:lang w:val="en-US" w:eastAsia="zh-CN"/>
        </w:rPr>
        <w:t>Int</w:t>
      </w:r>
      <w:proofErr w:type="spellEnd"/>
      <w:r w:rsidRPr="00CA502A">
        <w:rPr>
          <w:rFonts w:ascii="Book Antiqua" w:eastAsia="宋体" w:hAnsi="Book Antiqua" w:cs="宋体"/>
          <w:sz w:val="24"/>
          <w:szCs w:val="24"/>
          <w:lang w:val="en-US" w:eastAsia="zh-CN"/>
        </w:rPr>
        <w:t xml:space="preserve"> 2009; </w:t>
      </w:r>
      <w:r w:rsidRPr="00CA502A">
        <w:rPr>
          <w:rFonts w:ascii="Book Antiqua" w:eastAsia="宋体" w:hAnsi="Book Antiqua" w:cs="宋体"/>
          <w:b/>
          <w:bCs/>
          <w:sz w:val="24"/>
          <w:szCs w:val="24"/>
          <w:lang w:val="en-US" w:eastAsia="zh-CN"/>
        </w:rPr>
        <w:t>22</w:t>
      </w:r>
      <w:r w:rsidRPr="00CA502A">
        <w:rPr>
          <w:rFonts w:ascii="Book Antiqua" w:eastAsia="宋体" w:hAnsi="Book Antiqua" w:cs="宋体"/>
          <w:sz w:val="24"/>
          <w:szCs w:val="24"/>
          <w:lang w:val="en-US" w:eastAsia="zh-CN"/>
        </w:rPr>
        <w:t>: 970-978 [PMID: 19619170 DOI: 10.1111/j.1432-2277.2009.00915.x]</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13 </w:t>
      </w:r>
      <w:r w:rsidRPr="00CA502A">
        <w:rPr>
          <w:rFonts w:ascii="Book Antiqua" w:eastAsia="宋体" w:hAnsi="Book Antiqua" w:cs="宋体"/>
          <w:b/>
          <w:bCs/>
          <w:sz w:val="24"/>
          <w:szCs w:val="24"/>
          <w:lang w:val="en-US" w:eastAsia="zh-CN"/>
        </w:rPr>
        <w:t>Klose J</w:t>
      </w:r>
      <w:r w:rsidRPr="00CA502A">
        <w:rPr>
          <w:rFonts w:ascii="Book Antiqua" w:eastAsia="宋体" w:hAnsi="Book Antiqua" w:cs="宋体"/>
          <w:sz w:val="24"/>
          <w:szCs w:val="24"/>
          <w:lang w:val="en-US" w:eastAsia="zh-CN"/>
        </w:rPr>
        <w:t xml:space="preserve">, Klose MA, Metz C, </w:t>
      </w:r>
      <w:proofErr w:type="spellStart"/>
      <w:r w:rsidRPr="00CA502A">
        <w:rPr>
          <w:rFonts w:ascii="Book Antiqua" w:eastAsia="宋体" w:hAnsi="Book Antiqua" w:cs="宋体"/>
          <w:sz w:val="24"/>
          <w:szCs w:val="24"/>
          <w:lang w:val="en-US" w:eastAsia="zh-CN"/>
        </w:rPr>
        <w:t>Lehner</w:t>
      </w:r>
      <w:proofErr w:type="spellEnd"/>
      <w:r w:rsidRPr="00CA502A">
        <w:rPr>
          <w:rFonts w:ascii="Book Antiqua" w:eastAsia="宋体" w:hAnsi="Book Antiqua" w:cs="宋体"/>
          <w:sz w:val="24"/>
          <w:szCs w:val="24"/>
          <w:lang w:val="en-US" w:eastAsia="zh-CN"/>
        </w:rPr>
        <w:t xml:space="preserve"> F, </w:t>
      </w:r>
      <w:proofErr w:type="spellStart"/>
      <w:r w:rsidRPr="00CA502A">
        <w:rPr>
          <w:rFonts w:ascii="Book Antiqua" w:eastAsia="宋体" w:hAnsi="Book Antiqua" w:cs="宋体"/>
          <w:sz w:val="24"/>
          <w:szCs w:val="24"/>
          <w:lang w:val="en-US" w:eastAsia="zh-CN"/>
        </w:rPr>
        <w:t>Manns</w:t>
      </w:r>
      <w:proofErr w:type="spellEnd"/>
      <w:r w:rsidRPr="00CA502A">
        <w:rPr>
          <w:rFonts w:ascii="Book Antiqua" w:eastAsia="宋体" w:hAnsi="Book Antiqua" w:cs="宋体"/>
          <w:sz w:val="24"/>
          <w:szCs w:val="24"/>
          <w:lang w:val="en-US" w:eastAsia="zh-CN"/>
        </w:rPr>
        <w:t xml:space="preserve"> MP, </w:t>
      </w:r>
      <w:proofErr w:type="spellStart"/>
      <w:r w:rsidRPr="00CA502A">
        <w:rPr>
          <w:rFonts w:ascii="Book Antiqua" w:eastAsia="宋体" w:hAnsi="Book Antiqua" w:cs="宋体"/>
          <w:sz w:val="24"/>
          <w:szCs w:val="24"/>
          <w:lang w:val="en-US" w:eastAsia="zh-CN"/>
        </w:rPr>
        <w:t>Klempnauer</w:t>
      </w:r>
      <w:proofErr w:type="spellEnd"/>
      <w:r w:rsidRPr="00CA502A">
        <w:rPr>
          <w:rFonts w:ascii="Book Antiqua" w:eastAsia="宋体" w:hAnsi="Book Antiqua" w:cs="宋体"/>
          <w:sz w:val="24"/>
          <w:szCs w:val="24"/>
          <w:lang w:val="en-US" w:eastAsia="zh-CN"/>
        </w:rPr>
        <w:t xml:space="preserve"> J, Hoppe N, </w:t>
      </w:r>
      <w:proofErr w:type="spellStart"/>
      <w:r w:rsidRPr="00CA502A">
        <w:rPr>
          <w:rFonts w:ascii="Book Antiqua" w:eastAsia="宋体" w:hAnsi="Book Antiqua" w:cs="宋体"/>
          <w:sz w:val="24"/>
          <w:szCs w:val="24"/>
          <w:lang w:val="en-US" w:eastAsia="zh-CN"/>
        </w:rPr>
        <w:t>Schrem</w:t>
      </w:r>
      <w:proofErr w:type="spellEnd"/>
      <w:r w:rsidRPr="00CA502A">
        <w:rPr>
          <w:rFonts w:ascii="Book Antiqua" w:eastAsia="宋体" w:hAnsi="Book Antiqua" w:cs="宋体"/>
          <w:sz w:val="24"/>
          <w:szCs w:val="24"/>
          <w:lang w:val="en-US" w:eastAsia="zh-CN"/>
        </w:rPr>
        <w:t xml:space="preserve"> H, </w:t>
      </w:r>
      <w:proofErr w:type="spellStart"/>
      <w:r w:rsidRPr="00CA502A">
        <w:rPr>
          <w:rFonts w:ascii="Book Antiqua" w:eastAsia="宋体" w:hAnsi="Book Antiqua" w:cs="宋体"/>
          <w:sz w:val="24"/>
          <w:szCs w:val="24"/>
          <w:lang w:val="en-US" w:eastAsia="zh-CN"/>
        </w:rPr>
        <w:t>Kaltenborn</w:t>
      </w:r>
      <w:proofErr w:type="spellEnd"/>
      <w:r w:rsidRPr="00CA502A">
        <w:rPr>
          <w:rFonts w:ascii="Book Antiqua" w:eastAsia="宋体" w:hAnsi="Book Antiqua" w:cs="宋体"/>
          <w:sz w:val="24"/>
          <w:szCs w:val="24"/>
          <w:lang w:val="en-US" w:eastAsia="zh-CN"/>
        </w:rPr>
        <w:t xml:space="preserve"> A. Outcome stagnation of liver transplantation for primary </w:t>
      </w:r>
      <w:proofErr w:type="spellStart"/>
      <w:r w:rsidRPr="00CA502A">
        <w:rPr>
          <w:rFonts w:ascii="Book Antiqua" w:eastAsia="宋体" w:hAnsi="Book Antiqua" w:cs="宋体"/>
          <w:sz w:val="24"/>
          <w:szCs w:val="24"/>
          <w:lang w:val="en-US" w:eastAsia="zh-CN"/>
        </w:rPr>
        <w:t>sclerosing</w:t>
      </w:r>
      <w:proofErr w:type="spellEnd"/>
      <w:r w:rsidRPr="00CA502A">
        <w:rPr>
          <w:rFonts w:ascii="Book Antiqua" w:eastAsia="宋体" w:hAnsi="Book Antiqua" w:cs="宋体"/>
          <w:sz w:val="24"/>
          <w:szCs w:val="24"/>
          <w:lang w:val="en-US" w:eastAsia="zh-CN"/>
        </w:rPr>
        <w:t xml:space="preserve"> cholangitis in the Model for End-Stage Liver Disease era. </w:t>
      </w:r>
      <w:proofErr w:type="spellStart"/>
      <w:r w:rsidRPr="00CA502A">
        <w:rPr>
          <w:rFonts w:ascii="Book Antiqua" w:eastAsia="宋体" w:hAnsi="Book Antiqua" w:cs="宋体"/>
          <w:i/>
          <w:iCs/>
          <w:sz w:val="24"/>
          <w:szCs w:val="24"/>
          <w:lang w:val="en-US" w:eastAsia="zh-CN"/>
        </w:rPr>
        <w:t>Langenbecks</w:t>
      </w:r>
      <w:proofErr w:type="spellEnd"/>
      <w:r w:rsidRPr="00CA502A">
        <w:rPr>
          <w:rFonts w:ascii="Book Antiqua" w:eastAsia="宋体" w:hAnsi="Book Antiqua" w:cs="宋体"/>
          <w:i/>
          <w:iCs/>
          <w:sz w:val="24"/>
          <w:szCs w:val="24"/>
          <w:lang w:val="en-US" w:eastAsia="zh-CN"/>
        </w:rPr>
        <w:t xml:space="preserve"> Arch </w:t>
      </w:r>
      <w:proofErr w:type="spellStart"/>
      <w:r w:rsidRPr="00CA502A">
        <w:rPr>
          <w:rFonts w:ascii="Book Antiqua" w:eastAsia="宋体" w:hAnsi="Book Antiqua" w:cs="宋体"/>
          <w:i/>
          <w:iCs/>
          <w:sz w:val="24"/>
          <w:szCs w:val="24"/>
          <w:lang w:val="en-US" w:eastAsia="zh-CN"/>
        </w:rPr>
        <w:t>Surg</w:t>
      </w:r>
      <w:proofErr w:type="spellEnd"/>
      <w:r w:rsidRPr="00CA502A">
        <w:rPr>
          <w:rFonts w:ascii="Book Antiqua" w:eastAsia="宋体" w:hAnsi="Book Antiqua" w:cs="宋体"/>
          <w:sz w:val="24"/>
          <w:szCs w:val="24"/>
          <w:lang w:val="en-US" w:eastAsia="zh-CN"/>
        </w:rPr>
        <w:t xml:space="preserve"> 2014; </w:t>
      </w:r>
      <w:r w:rsidRPr="00CA502A">
        <w:rPr>
          <w:rFonts w:ascii="Book Antiqua" w:eastAsia="宋体" w:hAnsi="Book Antiqua" w:cs="宋体"/>
          <w:b/>
          <w:bCs/>
          <w:sz w:val="24"/>
          <w:szCs w:val="24"/>
          <w:lang w:val="en-US" w:eastAsia="zh-CN"/>
        </w:rPr>
        <w:t>399</w:t>
      </w:r>
      <w:r w:rsidRPr="00CA502A">
        <w:rPr>
          <w:rFonts w:ascii="Book Antiqua" w:eastAsia="宋体" w:hAnsi="Book Antiqua" w:cs="宋体"/>
          <w:sz w:val="24"/>
          <w:szCs w:val="24"/>
          <w:lang w:val="en-US" w:eastAsia="zh-CN"/>
        </w:rPr>
        <w:t>: 1021-1029 [PMID: 24888532 DOI: 10.1007/s00423-014-1214-6]</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14 </w:t>
      </w:r>
      <w:proofErr w:type="spellStart"/>
      <w:r w:rsidRPr="00CA502A">
        <w:rPr>
          <w:rFonts w:ascii="Book Antiqua" w:eastAsia="宋体" w:hAnsi="Book Antiqua" w:cs="宋体"/>
          <w:b/>
          <w:bCs/>
          <w:sz w:val="24"/>
          <w:szCs w:val="24"/>
          <w:lang w:val="en-US" w:eastAsia="zh-CN"/>
        </w:rPr>
        <w:t>Bernardi</w:t>
      </w:r>
      <w:proofErr w:type="spellEnd"/>
      <w:r w:rsidRPr="00CA502A">
        <w:rPr>
          <w:rFonts w:ascii="Book Antiqua" w:eastAsia="宋体" w:hAnsi="Book Antiqua" w:cs="宋体"/>
          <w:b/>
          <w:bCs/>
          <w:sz w:val="24"/>
          <w:szCs w:val="24"/>
          <w:lang w:val="en-US" w:eastAsia="zh-CN"/>
        </w:rPr>
        <w:t xml:space="preserve"> M</w:t>
      </w:r>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sz w:val="24"/>
          <w:szCs w:val="24"/>
          <w:lang w:val="en-US" w:eastAsia="zh-CN"/>
        </w:rPr>
        <w:t>Gitto</w:t>
      </w:r>
      <w:proofErr w:type="spellEnd"/>
      <w:r w:rsidRPr="00CA502A">
        <w:rPr>
          <w:rFonts w:ascii="Book Antiqua" w:eastAsia="宋体" w:hAnsi="Book Antiqua" w:cs="宋体"/>
          <w:sz w:val="24"/>
          <w:szCs w:val="24"/>
          <w:lang w:val="en-US" w:eastAsia="zh-CN"/>
        </w:rPr>
        <w:t xml:space="preserve"> S, </w:t>
      </w:r>
      <w:proofErr w:type="spellStart"/>
      <w:r w:rsidRPr="00CA502A">
        <w:rPr>
          <w:rFonts w:ascii="Book Antiqua" w:eastAsia="宋体" w:hAnsi="Book Antiqua" w:cs="宋体"/>
          <w:sz w:val="24"/>
          <w:szCs w:val="24"/>
          <w:lang w:val="en-US" w:eastAsia="zh-CN"/>
        </w:rPr>
        <w:t>Biselli</w:t>
      </w:r>
      <w:proofErr w:type="spellEnd"/>
      <w:r w:rsidRPr="00CA502A">
        <w:rPr>
          <w:rFonts w:ascii="Book Antiqua" w:eastAsia="宋体" w:hAnsi="Book Antiqua" w:cs="宋体"/>
          <w:sz w:val="24"/>
          <w:szCs w:val="24"/>
          <w:lang w:val="en-US" w:eastAsia="zh-CN"/>
        </w:rPr>
        <w:t xml:space="preserve"> M. The MELD score in patients awaiting liver transplant: strengths and weaknesses. </w:t>
      </w:r>
      <w:r w:rsidRPr="00CA502A">
        <w:rPr>
          <w:rFonts w:ascii="Book Antiqua" w:eastAsia="宋体" w:hAnsi="Book Antiqua" w:cs="宋体"/>
          <w:i/>
          <w:iCs/>
          <w:sz w:val="24"/>
          <w:szCs w:val="24"/>
          <w:lang w:val="en-US" w:eastAsia="zh-CN"/>
        </w:rPr>
        <w:t xml:space="preserve">J </w:t>
      </w:r>
      <w:proofErr w:type="spellStart"/>
      <w:r w:rsidRPr="00CA502A">
        <w:rPr>
          <w:rFonts w:ascii="Book Antiqua" w:eastAsia="宋体" w:hAnsi="Book Antiqua" w:cs="宋体"/>
          <w:i/>
          <w:iCs/>
          <w:sz w:val="24"/>
          <w:szCs w:val="24"/>
          <w:lang w:val="en-US" w:eastAsia="zh-CN"/>
        </w:rPr>
        <w:t>Hepatol</w:t>
      </w:r>
      <w:proofErr w:type="spellEnd"/>
      <w:r w:rsidRPr="00CA502A">
        <w:rPr>
          <w:rFonts w:ascii="Book Antiqua" w:eastAsia="宋体" w:hAnsi="Book Antiqua" w:cs="宋体"/>
          <w:sz w:val="24"/>
          <w:szCs w:val="24"/>
          <w:lang w:val="en-US" w:eastAsia="zh-CN"/>
        </w:rPr>
        <w:t xml:space="preserve"> 2011; </w:t>
      </w:r>
      <w:r w:rsidRPr="00CA502A">
        <w:rPr>
          <w:rFonts w:ascii="Book Antiqua" w:eastAsia="宋体" w:hAnsi="Book Antiqua" w:cs="宋体"/>
          <w:b/>
          <w:bCs/>
          <w:sz w:val="24"/>
          <w:szCs w:val="24"/>
          <w:lang w:val="en-US" w:eastAsia="zh-CN"/>
        </w:rPr>
        <w:t>54</w:t>
      </w:r>
      <w:r w:rsidRPr="00CA502A">
        <w:rPr>
          <w:rFonts w:ascii="Book Antiqua" w:eastAsia="宋体" w:hAnsi="Book Antiqua" w:cs="宋体"/>
          <w:sz w:val="24"/>
          <w:szCs w:val="24"/>
          <w:lang w:val="en-US" w:eastAsia="zh-CN"/>
        </w:rPr>
        <w:t>: 1297-1306 [PMID: 21145851 DOI: 10.1016/j.jhep.2010.11.008]</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r w:rsidRPr="00CA502A">
        <w:rPr>
          <w:rFonts w:ascii="Book Antiqua" w:eastAsia="宋体" w:hAnsi="Book Antiqua" w:cs="宋体"/>
          <w:sz w:val="24"/>
          <w:szCs w:val="24"/>
          <w:lang w:val="en-US" w:eastAsia="zh-CN"/>
        </w:rPr>
        <w:t xml:space="preserve">15 </w:t>
      </w:r>
      <w:proofErr w:type="spellStart"/>
      <w:r w:rsidRPr="00CA502A">
        <w:rPr>
          <w:rFonts w:ascii="Book Antiqua" w:eastAsia="宋体" w:hAnsi="Book Antiqua" w:cs="宋体"/>
          <w:b/>
          <w:bCs/>
          <w:sz w:val="24"/>
          <w:szCs w:val="24"/>
          <w:lang w:val="en-US" w:eastAsia="zh-CN"/>
        </w:rPr>
        <w:t>Magder</w:t>
      </w:r>
      <w:proofErr w:type="spellEnd"/>
      <w:r w:rsidRPr="00CA502A">
        <w:rPr>
          <w:rFonts w:ascii="Book Antiqua" w:eastAsia="宋体" w:hAnsi="Book Antiqua" w:cs="宋体"/>
          <w:b/>
          <w:bCs/>
          <w:sz w:val="24"/>
          <w:szCs w:val="24"/>
          <w:lang w:val="en-US" w:eastAsia="zh-CN"/>
        </w:rPr>
        <w:t xml:space="preserve"> LS</w:t>
      </w:r>
      <w:r w:rsidRPr="00CA502A">
        <w:rPr>
          <w:rFonts w:ascii="Book Antiqua" w:eastAsia="宋体" w:hAnsi="Book Antiqua" w:cs="宋体"/>
          <w:sz w:val="24"/>
          <w:szCs w:val="24"/>
          <w:lang w:val="en-US" w:eastAsia="zh-CN"/>
        </w:rPr>
        <w:t xml:space="preserve">, </w:t>
      </w:r>
      <w:proofErr w:type="spellStart"/>
      <w:r w:rsidRPr="00CA502A">
        <w:rPr>
          <w:rFonts w:ascii="Book Antiqua" w:eastAsia="宋体" w:hAnsi="Book Antiqua" w:cs="宋体"/>
          <w:sz w:val="24"/>
          <w:szCs w:val="24"/>
          <w:lang w:val="en-US" w:eastAsia="zh-CN"/>
        </w:rPr>
        <w:t>Regev</w:t>
      </w:r>
      <w:proofErr w:type="spellEnd"/>
      <w:r w:rsidRPr="00CA502A">
        <w:rPr>
          <w:rFonts w:ascii="Book Antiqua" w:eastAsia="宋体" w:hAnsi="Book Antiqua" w:cs="宋体"/>
          <w:sz w:val="24"/>
          <w:szCs w:val="24"/>
          <w:lang w:val="en-US" w:eastAsia="zh-CN"/>
        </w:rPr>
        <w:t xml:space="preserve"> A, </w:t>
      </w:r>
      <w:proofErr w:type="spellStart"/>
      <w:r w:rsidRPr="00CA502A">
        <w:rPr>
          <w:rFonts w:ascii="Book Antiqua" w:eastAsia="宋体" w:hAnsi="Book Antiqua" w:cs="宋体"/>
          <w:sz w:val="24"/>
          <w:szCs w:val="24"/>
          <w:lang w:val="en-US" w:eastAsia="zh-CN"/>
        </w:rPr>
        <w:t>Mindikoglu</w:t>
      </w:r>
      <w:proofErr w:type="spellEnd"/>
      <w:r w:rsidRPr="00CA502A">
        <w:rPr>
          <w:rFonts w:ascii="Book Antiqua" w:eastAsia="宋体" w:hAnsi="Book Antiqua" w:cs="宋体"/>
          <w:sz w:val="24"/>
          <w:szCs w:val="24"/>
          <w:lang w:val="en-US" w:eastAsia="zh-CN"/>
        </w:rPr>
        <w:t xml:space="preserve"> AL. Comparison of seven liver allocation models with respect to lives saved among patients on the liver transplant waiting list. </w:t>
      </w:r>
      <w:proofErr w:type="spellStart"/>
      <w:r w:rsidRPr="00CA502A">
        <w:rPr>
          <w:rFonts w:ascii="Book Antiqua" w:eastAsia="宋体" w:hAnsi="Book Antiqua" w:cs="宋体"/>
          <w:i/>
          <w:iCs/>
          <w:sz w:val="24"/>
          <w:szCs w:val="24"/>
          <w:lang w:val="en-US" w:eastAsia="zh-CN"/>
        </w:rPr>
        <w:t>Transpl</w:t>
      </w:r>
      <w:proofErr w:type="spellEnd"/>
      <w:r w:rsidRPr="00CA502A">
        <w:rPr>
          <w:rFonts w:ascii="Book Antiqua" w:eastAsia="宋体" w:hAnsi="Book Antiqua" w:cs="宋体"/>
          <w:i/>
          <w:iCs/>
          <w:sz w:val="24"/>
          <w:szCs w:val="24"/>
          <w:lang w:val="en-US" w:eastAsia="zh-CN"/>
        </w:rPr>
        <w:t xml:space="preserve"> </w:t>
      </w:r>
      <w:proofErr w:type="spellStart"/>
      <w:r w:rsidRPr="00CA502A">
        <w:rPr>
          <w:rFonts w:ascii="Book Antiqua" w:eastAsia="宋体" w:hAnsi="Book Antiqua" w:cs="宋体"/>
          <w:i/>
          <w:iCs/>
          <w:sz w:val="24"/>
          <w:szCs w:val="24"/>
          <w:lang w:val="en-US" w:eastAsia="zh-CN"/>
        </w:rPr>
        <w:t>Int</w:t>
      </w:r>
      <w:proofErr w:type="spellEnd"/>
      <w:r w:rsidRPr="00CA502A">
        <w:rPr>
          <w:rFonts w:ascii="Book Antiqua" w:eastAsia="宋体" w:hAnsi="Book Antiqua" w:cs="宋体"/>
          <w:sz w:val="24"/>
          <w:szCs w:val="24"/>
          <w:lang w:val="en-US" w:eastAsia="zh-CN"/>
        </w:rPr>
        <w:t xml:space="preserve"> 2012; </w:t>
      </w:r>
      <w:r w:rsidRPr="00CA502A">
        <w:rPr>
          <w:rFonts w:ascii="Book Antiqua" w:eastAsia="宋体" w:hAnsi="Book Antiqua" w:cs="宋体"/>
          <w:b/>
          <w:bCs/>
          <w:sz w:val="24"/>
          <w:szCs w:val="24"/>
          <w:lang w:val="en-US" w:eastAsia="zh-CN"/>
        </w:rPr>
        <w:t>25</w:t>
      </w:r>
      <w:r w:rsidRPr="00CA502A">
        <w:rPr>
          <w:rFonts w:ascii="Book Antiqua" w:eastAsia="宋体" w:hAnsi="Book Antiqua" w:cs="宋体"/>
          <w:sz w:val="24"/>
          <w:szCs w:val="24"/>
          <w:lang w:val="en-US" w:eastAsia="zh-CN"/>
        </w:rPr>
        <w:t>: 409-415 [PMID: 22299756 DOI: 10.1111/j.1432-2277.2012.01431.x]</w:t>
      </w:r>
    </w:p>
    <w:p w:rsidR="00CA502A" w:rsidRPr="00CA502A" w:rsidRDefault="00CA502A" w:rsidP="00CA502A">
      <w:pPr>
        <w:suppressAutoHyphens w:val="0"/>
        <w:spacing w:after="0" w:line="360" w:lineRule="auto"/>
        <w:jc w:val="both"/>
        <w:rPr>
          <w:rFonts w:ascii="Book Antiqua" w:eastAsia="宋体" w:hAnsi="Book Antiqua" w:cs="宋体"/>
          <w:sz w:val="24"/>
          <w:szCs w:val="24"/>
          <w:lang w:val="en-US" w:eastAsia="zh-CN"/>
        </w:rPr>
      </w:pPr>
      <w:proofErr w:type="gramStart"/>
      <w:r w:rsidRPr="00CA502A">
        <w:rPr>
          <w:rFonts w:ascii="Book Antiqua" w:eastAsia="宋体" w:hAnsi="Book Antiqua" w:cs="宋体"/>
          <w:sz w:val="24"/>
          <w:szCs w:val="24"/>
          <w:lang w:val="en-US" w:eastAsia="zh-CN"/>
        </w:rPr>
        <w:t xml:space="preserve">16 </w:t>
      </w:r>
      <w:r w:rsidRPr="00CA502A">
        <w:rPr>
          <w:rFonts w:ascii="Book Antiqua" w:eastAsia="宋体" w:hAnsi="Book Antiqua" w:cs="宋体"/>
          <w:b/>
          <w:bCs/>
          <w:sz w:val="24"/>
          <w:szCs w:val="24"/>
          <w:lang w:val="en-US" w:eastAsia="zh-CN"/>
        </w:rPr>
        <w:t>Stewart ZA</w:t>
      </w:r>
      <w:r w:rsidRPr="00CA502A">
        <w:rPr>
          <w:rFonts w:ascii="Book Antiqua" w:eastAsia="宋体" w:hAnsi="Book Antiqua" w:cs="宋体"/>
          <w:sz w:val="24"/>
          <w:szCs w:val="24"/>
          <w:lang w:val="en-US" w:eastAsia="zh-CN"/>
        </w:rPr>
        <w:t xml:space="preserve">, Cameron AM, Singer AL, Montgomery RA, </w:t>
      </w:r>
      <w:proofErr w:type="spellStart"/>
      <w:r w:rsidRPr="00CA502A">
        <w:rPr>
          <w:rFonts w:ascii="Book Antiqua" w:eastAsia="宋体" w:hAnsi="Book Antiqua" w:cs="宋体"/>
          <w:sz w:val="24"/>
          <w:szCs w:val="24"/>
          <w:lang w:val="en-US" w:eastAsia="zh-CN"/>
        </w:rPr>
        <w:t>Segev</w:t>
      </w:r>
      <w:proofErr w:type="spellEnd"/>
      <w:r w:rsidRPr="00CA502A">
        <w:rPr>
          <w:rFonts w:ascii="Book Antiqua" w:eastAsia="宋体" w:hAnsi="Book Antiqua" w:cs="宋体"/>
          <w:sz w:val="24"/>
          <w:szCs w:val="24"/>
          <w:lang w:val="en-US" w:eastAsia="zh-CN"/>
        </w:rPr>
        <w:t xml:space="preserve"> DL.</w:t>
      </w:r>
      <w:proofErr w:type="gramEnd"/>
      <w:r w:rsidRPr="00CA502A">
        <w:rPr>
          <w:rFonts w:ascii="Book Antiqua" w:eastAsia="宋体" w:hAnsi="Book Antiqua" w:cs="宋体"/>
          <w:sz w:val="24"/>
          <w:szCs w:val="24"/>
          <w:lang w:val="en-US" w:eastAsia="zh-CN"/>
        </w:rPr>
        <w:t xml:space="preserve"> Histidine-Tryptophan-Ketoglutarate (HTK) is associated with reduced graft survival in deceased donor livers, especially those donated after cardiac death. </w:t>
      </w:r>
      <w:r w:rsidRPr="00CA502A">
        <w:rPr>
          <w:rFonts w:ascii="Book Antiqua" w:eastAsia="宋体" w:hAnsi="Book Antiqua" w:cs="宋体"/>
          <w:i/>
          <w:iCs/>
          <w:sz w:val="24"/>
          <w:szCs w:val="24"/>
          <w:lang w:val="en-US" w:eastAsia="zh-CN"/>
        </w:rPr>
        <w:t>Am J Transplant</w:t>
      </w:r>
      <w:r w:rsidRPr="00CA502A">
        <w:rPr>
          <w:rFonts w:ascii="Book Antiqua" w:eastAsia="宋体" w:hAnsi="Book Antiqua" w:cs="宋体"/>
          <w:sz w:val="24"/>
          <w:szCs w:val="24"/>
          <w:lang w:val="en-US" w:eastAsia="zh-CN"/>
        </w:rPr>
        <w:t xml:space="preserve"> 2009; </w:t>
      </w:r>
      <w:r w:rsidRPr="00CA502A">
        <w:rPr>
          <w:rFonts w:ascii="Book Antiqua" w:eastAsia="宋体" w:hAnsi="Book Antiqua" w:cs="宋体"/>
          <w:b/>
          <w:bCs/>
          <w:sz w:val="24"/>
          <w:szCs w:val="24"/>
          <w:lang w:val="en-US" w:eastAsia="zh-CN"/>
        </w:rPr>
        <w:t>9</w:t>
      </w:r>
      <w:r w:rsidRPr="00CA502A">
        <w:rPr>
          <w:rFonts w:ascii="Book Antiqua" w:eastAsia="宋体" w:hAnsi="Book Antiqua" w:cs="宋体"/>
          <w:sz w:val="24"/>
          <w:szCs w:val="24"/>
          <w:lang w:val="en-US" w:eastAsia="zh-CN"/>
        </w:rPr>
        <w:t>: 286-293 [PMID: 19067658 DOI: 10.1111/j.1600-6143.2008.02545.x]</w:t>
      </w:r>
    </w:p>
    <w:p w:rsidR="00C83914" w:rsidRPr="00CA502A" w:rsidRDefault="00C83914" w:rsidP="00CA502A">
      <w:pPr>
        <w:pStyle w:val="ListParagraph"/>
        <w:suppressAutoHyphens w:val="0"/>
        <w:spacing w:after="0" w:line="360" w:lineRule="auto"/>
        <w:ind w:left="0"/>
        <w:jc w:val="right"/>
        <w:rPr>
          <w:rFonts w:ascii="Book Antiqua" w:hAnsi="Book Antiqua"/>
          <w:sz w:val="24"/>
          <w:szCs w:val="24"/>
          <w:lang w:val="en-US"/>
        </w:rPr>
      </w:pPr>
    </w:p>
    <w:p w:rsidR="003772BE" w:rsidRPr="00CA502A" w:rsidRDefault="004422B0" w:rsidP="00CA502A">
      <w:pPr>
        <w:pStyle w:val="ListParagraph"/>
        <w:suppressAutoHyphens w:val="0"/>
        <w:spacing w:after="0" w:line="360" w:lineRule="auto"/>
        <w:ind w:left="0"/>
        <w:jc w:val="right"/>
        <w:rPr>
          <w:rFonts w:ascii="Book Antiqua" w:eastAsiaTheme="minorEastAsia" w:hAnsi="Book Antiqua"/>
          <w:sz w:val="24"/>
          <w:szCs w:val="24"/>
          <w:lang w:eastAsia="zh-CN"/>
        </w:rPr>
      </w:pPr>
      <w:r w:rsidRPr="00CA502A">
        <w:rPr>
          <w:rFonts w:ascii="Book Antiqua" w:hAnsi="Book Antiqua"/>
          <w:b/>
          <w:sz w:val="24"/>
          <w:szCs w:val="24"/>
        </w:rPr>
        <w:t xml:space="preserve">P-Reviewer: </w:t>
      </w:r>
      <w:r w:rsidRPr="00CA502A">
        <w:rPr>
          <w:rFonts w:ascii="Book Antiqua" w:hAnsi="Book Antiqua"/>
          <w:color w:val="000000"/>
          <w:sz w:val="24"/>
          <w:szCs w:val="24"/>
        </w:rPr>
        <w:t>Akamatsu</w:t>
      </w:r>
      <w:r w:rsidRPr="00CA502A">
        <w:rPr>
          <w:rFonts w:ascii="Book Antiqua" w:eastAsiaTheme="minorEastAsia" w:hAnsi="Book Antiqua"/>
          <w:color w:val="000000"/>
          <w:sz w:val="24"/>
          <w:szCs w:val="24"/>
          <w:lang w:eastAsia="zh-CN"/>
        </w:rPr>
        <w:t xml:space="preserve"> N, </w:t>
      </w:r>
      <w:r w:rsidRPr="00CA502A">
        <w:rPr>
          <w:rFonts w:ascii="Book Antiqua" w:hAnsi="Book Antiqua"/>
          <w:color w:val="000000"/>
          <w:sz w:val="24"/>
          <w:szCs w:val="24"/>
        </w:rPr>
        <w:t>Allam</w:t>
      </w:r>
      <w:r w:rsidRPr="00CA502A">
        <w:rPr>
          <w:rFonts w:ascii="Book Antiqua" w:eastAsiaTheme="minorEastAsia" w:hAnsi="Book Antiqua"/>
          <w:color w:val="000000"/>
          <w:sz w:val="24"/>
          <w:szCs w:val="24"/>
          <w:lang w:eastAsia="zh-CN"/>
        </w:rPr>
        <w:t xml:space="preserve"> N, </w:t>
      </w:r>
      <w:r w:rsidRPr="00CA502A">
        <w:rPr>
          <w:rFonts w:ascii="Book Antiqua" w:hAnsi="Book Antiqua"/>
          <w:color w:val="000000"/>
          <w:sz w:val="24"/>
          <w:szCs w:val="24"/>
        </w:rPr>
        <w:t>Yu</w:t>
      </w:r>
      <w:r w:rsidRPr="00CA502A">
        <w:rPr>
          <w:rFonts w:ascii="Book Antiqua" w:eastAsiaTheme="minorEastAsia" w:hAnsi="Book Antiqua"/>
          <w:color w:val="000000"/>
          <w:sz w:val="24"/>
          <w:szCs w:val="24"/>
          <w:lang w:eastAsia="zh-CN"/>
        </w:rPr>
        <w:t xml:space="preserve"> L </w:t>
      </w:r>
      <w:r w:rsidRPr="00CA502A">
        <w:rPr>
          <w:rFonts w:ascii="Book Antiqua" w:hAnsi="Book Antiqua"/>
          <w:b/>
          <w:sz w:val="24"/>
          <w:szCs w:val="24"/>
        </w:rPr>
        <w:t xml:space="preserve">S-Editor: </w:t>
      </w:r>
      <w:r w:rsidRPr="00CA502A">
        <w:rPr>
          <w:rFonts w:ascii="Book Antiqua" w:hAnsi="Book Antiqua"/>
          <w:sz w:val="24"/>
          <w:szCs w:val="24"/>
        </w:rPr>
        <w:t>Ji FF</w:t>
      </w:r>
      <w:r w:rsidRPr="00CA502A">
        <w:rPr>
          <w:rFonts w:ascii="Book Antiqua" w:hAnsi="Book Antiqua"/>
          <w:b/>
          <w:sz w:val="24"/>
          <w:szCs w:val="24"/>
        </w:rPr>
        <w:t xml:space="preserve"> L-Editor: E-Editor:</w:t>
      </w:r>
    </w:p>
    <w:p w:rsidR="008F1A6E" w:rsidRPr="00CA502A" w:rsidRDefault="008F1A6E" w:rsidP="00CA502A">
      <w:pPr>
        <w:suppressAutoHyphens w:val="0"/>
        <w:spacing w:after="0" w:line="360" w:lineRule="auto"/>
        <w:jc w:val="both"/>
        <w:rPr>
          <w:rFonts w:ascii="Book Antiqua" w:hAnsi="Book Antiqua"/>
          <w:b/>
          <w:sz w:val="24"/>
          <w:szCs w:val="24"/>
          <w:lang w:val="en-US"/>
        </w:rPr>
      </w:pPr>
      <w:r w:rsidRPr="00CA502A">
        <w:rPr>
          <w:rFonts w:ascii="Book Antiqua" w:hAnsi="Book Antiqua"/>
          <w:b/>
          <w:sz w:val="24"/>
          <w:szCs w:val="24"/>
          <w:lang w:val="en-US"/>
        </w:rPr>
        <w:br w:type="page"/>
      </w:r>
    </w:p>
    <w:p w:rsidR="00423188" w:rsidRPr="00D10FD3" w:rsidRDefault="00423188" w:rsidP="00D10FD3">
      <w:pPr>
        <w:spacing w:after="0" w:line="360" w:lineRule="auto"/>
        <w:jc w:val="both"/>
        <w:rPr>
          <w:rFonts w:ascii="Book Antiqua" w:hAnsi="Book Antiqua"/>
          <w:sz w:val="24"/>
          <w:szCs w:val="24"/>
          <w:lang w:val="en-US"/>
        </w:rPr>
      </w:pPr>
    </w:p>
    <w:p w:rsidR="00423188" w:rsidRPr="00D10FD3" w:rsidRDefault="00423188" w:rsidP="00D10FD3">
      <w:pPr>
        <w:tabs>
          <w:tab w:val="left" w:pos="1315"/>
        </w:tabs>
        <w:spacing w:after="0" w:line="360" w:lineRule="auto"/>
        <w:jc w:val="both"/>
        <w:rPr>
          <w:rFonts w:ascii="Book Antiqua" w:hAnsi="Book Antiqua"/>
          <w:sz w:val="24"/>
          <w:szCs w:val="24"/>
          <w:lang w:val="en-US"/>
        </w:rPr>
      </w:pPr>
      <w:r w:rsidRPr="00D10FD3">
        <w:rPr>
          <w:rFonts w:ascii="Book Antiqua" w:hAnsi="Book Antiqua"/>
          <w:noProof/>
          <w:sz w:val="24"/>
          <w:szCs w:val="24"/>
          <w:lang w:val="en-US" w:eastAsia="en-US"/>
        </w:rPr>
        <w:drawing>
          <wp:inline distT="0" distB="0" distL="0" distR="0" wp14:anchorId="1E44E0FA" wp14:editId="5377A725">
            <wp:extent cx="5760720" cy="315841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158413"/>
                    </a:xfrm>
                    <a:prstGeom prst="rect">
                      <a:avLst/>
                    </a:prstGeom>
                  </pic:spPr>
                </pic:pic>
              </a:graphicData>
            </a:graphic>
          </wp:inline>
        </w:drawing>
      </w:r>
    </w:p>
    <w:p w:rsidR="00DC1907" w:rsidRPr="00DC1907" w:rsidRDefault="00DC1907" w:rsidP="00DC1907">
      <w:pPr>
        <w:spacing w:after="0" w:line="360" w:lineRule="auto"/>
        <w:jc w:val="both"/>
        <w:rPr>
          <w:rFonts w:ascii="Book Antiqua" w:hAnsi="Book Antiqua"/>
          <w:b/>
          <w:sz w:val="24"/>
          <w:szCs w:val="24"/>
          <w:lang w:val="en-US"/>
        </w:rPr>
      </w:pPr>
      <w:r w:rsidRPr="00DC1907">
        <w:rPr>
          <w:rFonts w:ascii="Book Antiqua" w:hAnsi="Book Antiqua"/>
          <w:b/>
          <w:sz w:val="24"/>
          <w:szCs w:val="24"/>
          <w:lang w:val="en-US"/>
        </w:rPr>
        <w:t>Figure 1 Observed biliary complications as a percent of transplant per year over 30 years</w:t>
      </w:r>
      <w:r w:rsidRPr="00DC1907">
        <w:rPr>
          <w:rFonts w:ascii="Book Antiqua" w:eastAsiaTheme="minorEastAsia" w:hAnsi="Book Antiqua" w:hint="eastAsia"/>
          <w:b/>
          <w:sz w:val="24"/>
          <w:szCs w:val="24"/>
          <w:lang w:val="en-US" w:eastAsia="zh-CN"/>
        </w:rPr>
        <w:t>.</w:t>
      </w:r>
      <w:r w:rsidRPr="00DC1907">
        <w:rPr>
          <w:rFonts w:ascii="Book Antiqua" w:hAnsi="Book Antiqua"/>
          <w:b/>
          <w:sz w:val="24"/>
          <w:szCs w:val="24"/>
          <w:lang w:val="en-US"/>
        </w:rPr>
        <w:t xml:space="preserve"> </w:t>
      </w:r>
    </w:p>
    <w:p w:rsidR="00423188" w:rsidRPr="00DC1907" w:rsidRDefault="00423188" w:rsidP="00D10FD3">
      <w:pPr>
        <w:tabs>
          <w:tab w:val="left" w:pos="1315"/>
        </w:tabs>
        <w:spacing w:after="0" w:line="360" w:lineRule="auto"/>
        <w:jc w:val="both"/>
        <w:rPr>
          <w:rFonts w:ascii="Book Antiqua" w:hAnsi="Book Antiqua"/>
          <w:sz w:val="24"/>
          <w:szCs w:val="24"/>
          <w:lang w:val="en-US"/>
        </w:rPr>
      </w:pPr>
    </w:p>
    <w:p w:rsidR="00423188" w:rsidRPr="00D10FD3" w:rsidRDefault="00423188" w:rsidP="00D10FD3">
      <w:pPr>
        <w:suppressAutoHyphens w:val="0"/>
        <w:spacing w:after="0" w:line="360" w:lineRule="auto"/>
        <w:jc w:val="both"/>
        <w:rPr>
          <w:rFonts w:ascii="Book Antiqua" w:hAnsi="Book Antiqua"/>
          <w:sz w:val="24"/>
          <w:szCs w:val="24"/>
          <w:lang w:val="en-US"/>
        </w:rPr>
      </w:pPr>
      <w:r w:rsidRPr="00D10FD3">
        <w:rPr>
          <w:rFonts w:ascii="Book Antiqua" w:hAnsi="Book Antiqua"/>
          <w:sz w:val="24"/>
          <w:szCs w:val="24"/>
          <w:lang w:val="en-US"/>
        </w:rPr>
        <w:br w:type="page"/>
      </w:r>
    </w:p>
    <w:p w:rsidR="00136FE0" w:rsidRPr="00DC1907" w:rsidRDefault="0030649A" w:rsidP="00D10FD3">
      <w:pPr>
        <w:spacing w:after="0" w:line="360" w:lineRule="auto"/>
        <w:jc w:val="both"/>
        <w:rPr>
          <w:rFonts w:ascii="Book Antiqua" w:eastAsiaTheme="minorEastAsia" w:hAnsi="Book Antiqua"/>
          <w:sz w:val="24"/>
          <w:szCs w:val="24"/>
          <w:lang w:val="en-US" w:eastAsia="zh-CN"/>
        </w:rPr>
      </w:pPr>
      <w:r w:rsidRPr="00D10FD3">
        <w:rPr>
          <w:rFonts w:ascii="Book Antiqua" w:hAnsi="Book Antiqua"/>
          <w:noProof/>
          <w:sz w:val="24"/>
          <w:szCs w:val="24"/>
          <w:lang w:val="en-US" w:eastAsia="en-US"/>
        </w:rPr>
        <w:lastRenderedPageBreak/>
        <mc:AlternateContent>
          <mc:Choice Requires="wps">
            <w:drawing>
              <wp:anchor distT="0" distB="0" distL="114300" distR="114300" simplePos="0" relativeHeight="251679744" behindDoc="0" locked="0" layoutInCell="1" allowOverlap="1" wp14:anchorId="3054057E" wp14:editId="22637E74">
                <wp:simplePos x="0" y="0"/>
                <wp:positionH relativeFrom="column">
                  <wp:posOffset>2026285</wp:posOffset>
                </wp:positionH>
                <wp:positionV relativeFrom="paragraph">
                  <wp:posOffset>595630</wp:posOffset>
                </wp:positionV>
                <wp:extent cx="1788160" cy="518160"/>
                <wp:effectExtent l="0" t="0" r="21590" b="1524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518160"/>
                        </a:xfrm>
                        <a:prstGeom prst="rect">
                          <a:avLst/>
                        </a:prstGeom>
                        <a:solidFill>
                          <a:srgbClr val="FFFFFF"/>
                        </a:solidFill>
                        <a:ln w="9525">
                          <a:solidFill>
                            <a:schemeClr val="bg1"/>
                          </a:solidFill>
                          <a:miter lim="800000"/>
                          <a:headEnd/>
                          <a:tailEnd/>
                        </a:ln>
                      </wps:spPr>
                      <wps:txbx>
                        <w:txbxContent>
                          <w:p w:rsidR="00736625" w:rsidRDefault="00736625">
                            <w:r w:rsidRPr="005A6F5E">
                              <w:rPr>
                                <w:rFonts w:ascii="Book Antiqua" w:hAnsi="Book Antiqua"/>
                                <w:sz w:val="24"/>
                                <w:szCs w:val="24"/>
                                <w:lang w:val="en-US"/>
                              </w:rPr>
                              <w:t>p=0.006; Log Rank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159.55pt;margin-top:46.9pt;width:140.8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" strokecolor="white [3212]">
                <v:textbox>
                  <w:txbxContent>
                    <w:p w:rsidR="00736625" w:rsidRDefault="00736625">
                      <w:r w:rsidRPr="005A6F5E">
                        <w:rPr>
                          <w:rFonts w:ascii="Book Antiqua" w:hAnsi="Book Antiqua"/>
                          <w:sz w:val="24"/>
                          <w:szCs w:val="24"/>
                          <w:lang w:val="en-US"/>
                        </w:rPr>
                        <w:t>p=0.006; Log Rank Test</w:t>
                      </w:r>
                    </w:p>
                  </w:txbxContent>
                </v:textbox>
              </v:shape>
            </w:pict>
          </mc:Fallback>
        </mc:AlternateContent>
      </w:r>
      <w:r w:rsidR="00136FE0" w:rsidRPr="00D10FD3">
        <w:rPr>
          <w:rFonts w:ascii="Book Antiqua" w:hAnsi="Book Antiqua"/>
          <w:noProof/>
          <w:sz w:val="24"/>
          <w:szCs w:val="24"/>
          <w:lang w:val="en-US" w:eastAsia="en-US"/>
        </w:rPr>
        <mc:AlternateContent>
          <mc:Choice Requires="wps">
            <w:drawing>
              <wp:anchor distT="0" distB="0" distL="114300" distR="114300" simplePos="0" relativeHeight="251675648" behindDoc="0" locked="0" layoutInCell="1" allowOverlap="1" wp14:anchorId="5DF6ED26" wp14:editId="64F4AFCE">
                <wp:simplePos x="0" y="0"/>
                <wp:positionH relativeFrom="column">
                  <wp:posOffset>3598545</wp:posOffset>
                </wp:positionH>
                <wp:positionV relativeFrom="paragraph">
                  <wp:posOffset>94615</wp:posOffset>
                </wp:positionV>
                <wp:extent cx="392430" cy="376555"/>
                <wp:effectExtent l="0" t="0" r="0" b="444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76555"/>
                        </a:xfrm>
                        <a:prstGeom prst="rect">
                          <a:avLst/>
                        </a:prstGeom>
                        <a:noFill/>
                        <a:ln w="9525">
                          <a:noFill/>
                          <a:miter lim="800000"/>
                          <a:headEnd/>
                          <a:tailEnd/>
                        </a:ln>
                      </wps:spPr>
                      <wps:txbx>
                        <w:txbxContent>
                          <w:p w:rsidR="00736625" w:rsidRPr="00021F53" w:rsidRDefault="00736625" w:rsidP="00136FE0">
                            <w:pPr>
                              <w:rPr>
                                <w:b/>
                                <w:sz w:val="40"/>
                                <w:szCs w:val="16"/>
                              </w:rPr>
                            </w:pPr>
                            <w:r w:rsidRPr="00021F53">
                              <w:rPr>
                                <w:b/>
                                <w:sz w:val="40"/>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3.35pt;margin-top:7.45pt;width:30.9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" filled="f" stroked="f">
                <v:textbox>
                  <w:txbxContent>
                    <w:p w:rsidR="00736625" w:rsidRPr="00021F53" w:rsidRDefault="00736625" w:rsidP="00136FE0">
                      <w:pPr>
                        <w:rPr>
                          <w:b/>
                          <w:sz w:val="40"/>
                          <w:szCs w:val="16"/>
                        </w:rPr>
                      </w:pPr>
                      <w:r w:rsidRPr="00021F53">
                        <w:rPr>
                          <w:b/>
                          <w:sz w:val="40"/>
                          <w:szCs w:val="16"/>
                        </w:rPr>
                        <w:t>A</w:t>
                      </w:r>
                    </w:p>
                  </w:txbxContent>
                </v:textbox>
              </v:shape>
            </w:pict>
          </mc:Fallback>
        </mc:AlternateContent>
      </w:r>
      <w:r w:rsidR="00423188" w:rsidRPr="00D10FD3">
        <w:rPr>
          <w:rFonts w:ascii="Book Antiqua" w:hAnsi="Book Antiqua"/>
          <w:noProof/>
          <w:sz w:val="24"/>
          <w:szCs w:val="24"/>
          <w:lang w:val="en-US" w:eastAsia="en-US"/>
        </w:rPr>
        <w:drawing>
          <wp:inline distT="0" distB="0" distL="0" distR="0" wp14:anchorId="1A096C59" wp14:editId="768E4521">
            <wp:extent cx="4124901" cy="2829320"/>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24901" cy="2829320"/>
                    </a:xfrm>
                    <a:prstGeom prst="rect">
                      <a:avLst/>
                    </a:prstGeom>
                  </pic:spPr>
                </pic:pic>
              </a:graphicData>
            </a:graphic>
          </wp:inline>
        </w:drawing>
      </w:r>
    </w:p>
    <w:p w:rsidR="00423188" w:rsidRPr="00D10FD3" w:rsidRDefault="0030649A" w:rsidP="00D10FD3">
      <w:pPr>
        <w:spacing w:after="0" w:line="360" w:lineRule="auto"/>
        <w:jc w:val="both"/>
        <w:rPr>
          <w:rFonts w:ascii="Book Antiqua" w:hAnsi="Book Antiqua"/>
          <w:sz w:val="24"/>
          <w:szCs w:val="24"/>
          <w:lang w:val="en-US"/>
        </w:rPr>
      </w:pPr>
      <w:r w:rsidRPr="00D10FD3">
        <w:rPr>
          <w:rFonts w:ascii="Book Antiqua" w:hAnsi="Book Antiqua"/>
          <w:noProof/>
          <w:sz w:val="24"/>
          <w:szCs w:val="24"/>
          <w:lang w:val="en-US" w:eastAsia="en-US"/>
        </w:rPr>
        <mc:AlternateContent>
          <mc:Choice Requires="wps">
            <w:drawing>
              <wp:anchor distT="0" distB="0" distL="114300" distR="114300" simplePos="0" relativeHeight="251681792" behindDoc="0" locked="0" layoutInCell="1" allowOverlap="1" wp14:anchorId="4AFF0909" wp14:editId="350A7676">
                <wp:simplePos x="0" y="0"/>
                <wp:positionH relativeFrom="column">
                  <wp:posOffset>2026285</wp:posOffset>
                </wp:positionH>
                <wp:positionV relativeFrom="paragraph">
                  <wp:posOffset>885190</wp:posOffset>
                </wp:positionV>
                <wp:extent cx="1788160" cy="518160"/>
                <wp:effectExtent l="0" t="0" r="2159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518160"/>
                        </a:xfrm>
                        <a:prstGeom prst="rect">
                          <a:avLst/>
                        </a:prstGeom>
                        <a:solidFill>
                          <a:srgbClr val="FFFFFF"/>
                        </a:solidFill>
                        <a:ln w="9525">
                          <a:solidFill>
                            <a:schemeClr val="bg1"/>
                          </a:solidFill>
                          <a:miter lim="800000"/>
                          <a:headEnd/>
                          <a:tailEnd/>
                        </a:ln>
                      </wps:spPr>
                      <wps:txbx>
                        <w:txbxContent>
                          <w:p w:rsidR="00736625" w:rsidRDefault="00736625" w:rsidP="0030649A">
                            <w:r>
                              <w:rPr>
                                <w:rFonts w:ascii="Book Antiqua" w:hAnsi="Book Antiqua"/>
                                <w:sz w:val="24"/>
                                <w:szCs w:val="24"/>
                                <w:lang w:val="en-US"/>
                              </w:rPr>
                              <w:t>p=0.001</w:t>
                            </w:r>
                            <w:r w:rsidRPr="005A6F5E">
                              <w:rPr>
                                <w:rFonts w:ascii="Book Antiqua" w:hAnsi="Book Antiqua"/>
                                <w:sz w:val="24"/>
                                <w:szCs w:val="24"/>
                                <w:lang w:val="en-US"/>
                              </w:rPr>
                              <w:t>; Log Rank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55pt;margin-top:69.7pt;width:140.8pt;height:4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" strokecolor="white [3212]">
                <v:textbox>
                  <w:txbxContent>
                    <w:p w:rsidR="00736625" w:rsidRDefault="00736625" w:rsidP="0030649A">
                      <w:r>
                        <w:rPr>
                          <w:rFonts w:ascii="Book Antiqua" w:hAnsi="Book Antiqua"/>
                          <w:sz w:val="24"/>
                          <w:szCs w:val="24"/>
                          <w:lang w:val="en-US"/>
                        </w:rPr>
                        <w:t>p=0.001</w:t>
                      </w:r>
                      <w:r w:rsidRPr="005A6F5E">
                        <w:rPr>
                          <w:rFonts w:ascii="Book Antiqua" w:hAnsi="Book Antiqua"/>
                          <w:sz w:val="24"/>
                          <w:szCs w:val="24"/>
                          <w:lang w:val="en-US"/>
                        </w:rPr>
                        <w:t>; Log Rank Test</w:t>
                      </w:r>
                    </w:p>
                  </w:txbxContent>
                </v:textbox>
              </v:shape>
            </w:pict>
          </mc:Fallback>
        </mc:AlternateContent>
      </w:r>
      <w:r w:rsidR="00136FE0" w:rsidRPr="00D10FD3">
        <w:rPr>
          <w:rFonts w:ascii="Book Antiqua" w:hAnsi="Book Antiqua"/>
          <w:noProof/>
          <w:sz w:val="24"/>
          <w:szCs w:val="24"/>
          <w:lang w:val="en-US" w:eastAsia="en-US"/>
        </w:rPr>
        <mc:AlternateContent>
          <mc:Choice Requires="wps">
            <w:drawing>
              <wp:anchor distT="0" distB="0" distL="114300" distR="114300" simplePos="0" relativeHeight="251677696" behindDoc="0" locked="0" layoutInCell="1" allowOverlap="1" wp14:anchorId="6D6F5EB0" wp14:editId="64906D43">
                <wp:simplePos x="0" y="0"/>
                <wp:positionH relativeFrom="column">
                  <wp:posOffset>3550920</wp:posOffset>
                </wp:positionH>
                <wp:positionV relativeFrom="paragraph">
                  <wp:posOffset>99060</wp:posOffset>
                </wp:positionV>
                <wp:extent cx="392430" cy="376555"/>
                <wp:effectExtent l="0" t="0" r="0" b="444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76555"/>
                        </a:xfrm>
                        <a:prstGeom prst="rect">
                          <a:avLst/>
                        </a:prstGeom>
                        <a:noFill/>
                        <a:ln w="9525">
                          <a:noFill/>
                          <a:miter lim="800000"/>
                          <a:headEnd/>
                          <a:tailEnd/>
                        </a:ln>
                      </wps:spPr>
                      <wps:txbx>
                        <w:txbxContent>
                          <w:p w:rsidR="00736625" w:rsidRPr="00021F53" w:rsidRDefault="00736625" w:rsidP="00136FE0">
                            <w:pPr>
                              <w:rPr>
                                <w:b/>
                                <w:sz w:val="40"/>
                                <w:szCs w:val="16"/>
                              </w:rPr>
                            </w:pPr>
                            <w:r>
                              <w:rPr>
                                <w:b/>
                                <w:sz w:val="40"/>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9.6pt;margin-top:7.8pt;width:30.9pt;height:2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" filled="f" stroked="f">
                <v:textbox>
                  <w:txbxContent>
                    <w:p w:rsidR="00736625" w:rsidRPr="00021F53" w:rsidRDefault="00736625" w:rsidP="00136FE0">
                      <w:pPr>
                        <w:rPr>
                          <w:b/>
                          <w:sz w:val="40"/>
                          <w:szCs w:val="16"/>
                        </w:rPr>
                      </w:pPr>
                      <w:r>
                        <w:rPr>
                          <w:b/>
                          <w:sz w:val="40"/>
                          <w:szCs w:val="16"/>
                        </w:rPr>
                        <w:t>B</w:t>
                      </w:r>
                    </w:p>
                  </w:txbxContent>
                </v:textbox>
              </v:shape>
            </w:pict>
          </mc:Fallback>
        </mc:AlternateContent>
      </w:r>
      <w:r w:rsidR="00423188" w:rsidRPr="00D10FD3">
        <w:rPr>
          <w:rFonts w:ascii="Book Antiqua" w:hAnsi="Book Antiqua"/>
          <w:noProof/>
          <w:sz w:val="24"/>
          <w:szCs w:val="24"/>
          <w:lang w:val="en-US" w:eastAsia="en-US"/>
        </w:rPr>
        <w:drawing>
          <wp:inline distT="0" distB="0" distL="0" distR="0" wp14:anchorId="13BC8FC4" wp14:editId="43E3FF4F">
            <wp:extent cx="4124901" cy="2829320"/>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24901" cy="2829320"/>
                    </a:xfrm>
                    <a:prstGeom prst="rect">
                      <a:avLst/>
                    </a:prstGeom>
                  </pic:spPr>
                </pic:pic>
              </a:graphicData>
            </a:graphic>
          </wp:inline>
        </w:drawing>
      </w:r>
    </w:p>
    <w:p w:rsidR="00DC1907" w:rsidRDefault="00DC1907" w:rsidP="00D10FD3">
      <w:pPr>
        <w:spacing w:after="0" w:line="360" w:lineRule="auto"/>
        <w:jc w:val="both"/>
        <w:rPr>
          <w:rFonts w:ascii="Book Antiqua" w:eastAsiaTheme="minorEastAsia" w:hAnsi="Book Antiqua"/>
          <w:sz w:val="24"/>
          <w:szCs w:val="24"/>
          <w:lang w:val="en-US" w:eastAsia="zh-CN"/>
        </w:rPr>
      </w:pPr>
    </w:p>
    <w:p w:rsidR="00DC1907" w:rsidRPr="00DC1907" w:rsidRDefault="00DC1907" w:rsidP="00DC1907">
      <w:pPr>
        <w:spacing w:after="0" w:line="360" w:lineRule="auto"/>
        <w:jc w:val="both"/>
        <w:rPr>
          <w:rFonts w:ascii="Book Antiqua" w:eastAsiaTheme="minorEastAsia" w:hAnsi="Book Antiqua"/>
          <w:sz w:val="24"/>
          <w:szCs w:val="24"/>
          <w:lang w:val="en-US" w:eastAsia="zh-CN"/>
        </w:rPr>
      </w:pPr>
      <w:r w:rsidRPr="00DC1907">
        <w:rPr>
          <w:rFonts w:ascii="Book Antiqua" w:hAnsi="Book Antiqua"/>
          <w:b/>
          <w:sz w:val="24"/>
          <w:szCs w:val="24"/>
          <w:lang w:val="en-US"/>
        </w:rPr>
        <w:t>Figure 2 Kaplan Meier curve showing the cumulative survival of (A) patients with and without biliary complications (B) graft survival of both groups</w:t>
      </w:r>
      <w:r>
        <w:rPr>
          <w:rFonts w:ascii="Book Antiqua" w:eastAsiaTheme="minorEastAsia" w:hAnsi="Book Antiqua" w:hint="eastAsia"/>
          <w:b/>
          <w:sz w:val="24"/>
          <w:szCs w:val="24"/>
          <w:lang w:val="en-US" w:eastAsia="zh-CN"/>
        </w:rPr>
        <w:t>.</w:t>
      </w:r>
      <w:r w:rsidRPr="00DC1907">
        <w:rPr>
          <w:rFonts w:ascii="Book Antiqua" w:hAnsi="Book Antiqua"/>
          <w:sz w:val="24"/>
          <w:szCs w:val="24"/>
          <w:lang w:val="en-US"/>
        </w:rPr>
        <w:t xml:space="preserve"> </w:t>
      </w:r>
      <w:r w:rsidRPr="00D10FD3">
        <w:rPr>
          <w:rFonts w:ascii="Book Antiqua" w:hAnsi="Book Antiqua"/>
          <w:sz w:val="24"/>
          <w:szCs w:val="24"/>
          <w:lang w:val="en-US"/>
        </w:rPr>
        <w:t>Blue line</w:t>
      </w:r>
      <w:r>
        <w:rPr>
          <w:rFonts w:ascii="Book Antiqua" w:eastAsiaTheme="minorEastAsia" w:hAnsi="Book Antiqua" w:hint="eastAsia"/>
          <w:sz w:val="24"/>
          <w:szCs w:val="24"/>
          <w:lang w:val="en-US" w:eastAsia="zh-CN"/>
        </w:rPr>
        <w:t>:</w:t>
      </w:r>
      <w:r w:rsidRPr="00D10FD3">
        <w:rPr>
          <w:rFonts w:ascii="Book Antiqua" w:hAnsi="Book Antiqua"/>
          <w:sz w:val="24"/>
          <w:szCs w:val="24"/>
          <w:lang w:val="en-US"/>
        </w:rPr>
        <w:t xml:space="preserve"> Patients with biliary complications</w:t>
      </w:r>
      <w:r>
        <w:rPr>
          <w:rFonts w:ascii="Book Antiqua" w:eastAsiaTheme="minorEastAsia" w:hAnsi="Book Antiqua" w:hint="eastAsia"/>
          <w:sz w:val="24"/>
          <w:szCs w:val="24"/>
          <w:lang w:val="en-US" w:eastAsia="zh-CN"/>
        </w:rPr>
        <w:t xml:space="preserve">; </w:t>
      </w:r>
      <w:r w:rsidRPr="00D10FD3">
        <w:rPr>
          <w:rFonts w:ascii="Book Antiqua" w:hAnsi="Book Antiqua"/>
          <w:sz w:val="24"/>
          <w:szCs w:val="24"/>
          <w:lang w:val="en-US"/>
        </w:rPr>
        <w:t>Red line</w:t>
      </w:r>
      <w:r>
        <w:rPr>
          <w:rFonts w:ascii="Book Antiqua" w:eastAsiaTheme="minorEastAsia" w:hAnsi="Book Antiqua" w:hint="eastAsia"/>
          <w:sz w:val="24"/>
          <w:szCs w:val="24"/>
          <w:lang w:val="en-US" w:eastAsia="zh-CN"/>
        </w:rPr>
        <w:t>:</w:t>
      </w:r>
      <w:r w:rsidRPr="00D10FD3">
        <w:rPr>
          <w:rFonts w:ascii="Book Antiqua" w:hAnsi="Book Antiqua"/>
          <w:sz w:val="24"/>
          <w:szCs w:val="24"/>
          <w:lang w:val="en-US"/>
        </w:rPr>
        <w:t xml:space="preserve"> Patients without biliary complications</w:t>
      </w:r>
      <w:r>
        <w:rPr>
          <w:rFonts w:ascii="Book Antiqua" w:eastAsiaTheme="minorEastAsia" w:hAnsi="Book Antiqua" w:hint="eastAsia"/>
          <w:sz w:val="24"/>
          <w:szCs w:val="24"/>
          <w:lang w:val="en-US" w:eastAsia="zh-CN"/>
        </w:rPr>
        <w:t>.</w:t>
      </w:r>
    </w:p>
    <w:p w:rsidR="00DC1907" w:rsidRPr="00DC1907" w:rsidRDefault="00DC1907" w:rsidP="00DC1907">
      <w:pPr>
        <w:spacing w:after="0" w:line="360" w:lineRule="auto"/>
        <w:jc w:val="both"/>
        <w:rPr>
          <w:rFonts w:ascii="Book Antiqua" w:eastAsiaTheme="minorEastAsia" w:hAnsi="Book Antiqua"/>
          <w:b/>
          <w:sz w:val="24"/>
          <w:szCs w:val="24"/>
          <w:lang w:val="en-US" w:eastAsia="zh-CN"/>
        </w:rPr>
      </w:pPr>
    </w:p>
    <w:p w:rsidR="00DC1907" w:rsidRPr="00DC1907" w:rsidRDefault="00DC1907" w:rsidP="00D10FD3">
      <w:pPr>
        <w:spacing w:after="0" w:line="360" w:lineRule="auto"/>
        <w:jc w:val="both"/>
        <w:rPr>
          <w:rFonts w:ascii="Book Antiqua" w:eastAsiaTheme="minorEastAsia" w:hAnsi="Book Antiqua"/>
          <w:sz w:val="24"/>
          <w:szCs w:val="24"/>
          <w:lang w:val="en-US" w:eastAsia="zh-CN"/>
        </w:rPr>
      </w:pPr>
    </w:p>
    <w:p w:rsidR="002D2077" w:rsidRPr="00D10FD3" w:rsidRDefault="002D2077" w:rsidP="00D10FD3">
      <w:pPr>
        <w:suppressAutoHyphens w:val="0"/>
        <w:spacing w:after="0" w:line="360" w:lineRule="auto"/>
        <w:jc w:val="both"/>
        <w:rPr>
          <w:rFonts w:ascii="Book Antiqua" w:hAnsi="Book Antiqua"/>
          <w:sz w:val="24"/>
          <w:szCs w:val="24"/>
          <w:lang w:val="en-US"/>
        </w:rPr>
      </w:pPr>
      <w:r w:rsidRPr="00D10FD3">
        <w:rPr>
          <w:rFonts w:ascii="Book Antiqua" w:hAnsi="Book Antiqua"/>
          <w:sz w:val="24"/>
          <w:szCs w:val="24"/>
          <w:lang w:val="en-US"/>
        </w:rPr>
        <w:br w:type="page"/>
      </w:r>
    </w:p>
    <w:p w:rsidR="00707F6D" w:rsidRPr="00DC1907" w:rsidRDefault="00707F6D" w:rsidP="00D10FD3">
      <w:pPr>
        <w:spacing w:after="0" w:line="360" w:lineRule="auto"/>
        <w:jc w:val="both"/>
        <w:rPr>
          <w:rFonts w:ascii="Book Antiqua" w:eastAsiaTheme="minorEastAsia" w:hAnsi="Book Antiqua"/>
          <w:sz w:val="24"/>
          <w:szCs w:val="24"/>
          <w:lang w:val="en-US" w:eastAsia="zh-CN"/>
        </w:rPr>
      </w:pPr>
    </w:p>
    <w:p w:rsidR="00DC1907" w:rsidRDefault="00021F53" w:rsidP="00DC1907">
      <w:pPr>
        <w:suppressAutoHyphens w:val="0"/>
        <w:spacing w:after="0" w:line="360" w:lineRule="auto"/>
        <w:jc w:val="both"/>
        <w:rPr>
          <w:rFonts w:ascii="Book Antiqua" w:eastAsiaTheme="minorEastAsia" w:hAnsi="Book Antiqua"/>
          <w:sz w:val="24"/>
          <w:szCs w:val="24"/>
          <w:lang w:val="en-US" w:eastAsia="zh-CN"/>
        </w:rPr>
      </w:pPr>
      <w:r w:rsidRPr="00D10FD3">
        <w:rPr>
          <w:rFonts w:ascii="Book Antiqua" w:hAnsi="Book Antiqua"/>
          <w:noProof/>
          <w:sz w:val="24"/>
          <w:szCs w:val="24"/>
          <w:lang w:val="en-US" w:eastAsia="en-US"/>
        </w:rPr>
        <mc:AlternateContent>
          <mc:Choice Requires="wps">
            <w:drawing>
              <wp:anchor distT="0" distB="0" distL="114300" distR="114300" simplePos="0" relativeHeight="251658239" behindDoc="0" locked="0" layoutInCell="1" allowOverlap="1" wp14:anchorId="210BE00E" wp14:editId="5F9F328E">
                <wp:simplePos x="0" y="0"/>
                <wp:positionH relativeFrom="column">
                  <wp:posOffset>3316605</wp:posOffset>
                </wp:positionH>
                <wp:positionV relativeFrom="paragraph">
                  <wp:posOffset>2150745</wp:posOffset>
                </wp:positionV>
                <wp:extent cx="2438400" cy="1532021"/>
                <wp:effectExtent l="0" t="0" r="19050" b="1143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32021"/>
                        </a:xfrm>
                        <a:prstGeom prst="rect">
                          <a:avLst/>
                        </a:prstGeom>
                        <a:solidFill>
                          <a:srgbClr val="FFFFFF"/>
                        </a:solidFill>
                        <a:ln w="9525">
                          <a:solidFill>
                            <a:srgbClr val="000000"/>
                          </a:solidFill>
                          <a:miter lim="800000"/>
                          <a:headEnd/>
                          <a:tailEnd/>
                        </a:ln>
                      </wps:spPr>
                      <wps:txbx>
                        <w:txbxContent>
                          <w:p w:rsidR="00736625" w:rsidRPr="00021F53" w:rsidRDefault="00736625">
                            <w:pPr>
                              <w:rPr>
                                <w:sz w:val="20"/>
                                <w:szCs w:val="20"/>
                                <w:lang w:val="en-US"/>
                              </w:rPr>
                            </w:pPr>
                            <w:r>
                              <w:rPr>
                                <w:sz w:val="20"/>
                                <w:szCs w:val="20"/>
                                <w:lang w:val="en-US"/>
                              </w:rPr>
                              <w:t xml:space="preserve">A     </w:t>
                            </w:r>
                            <w:r w:rsidRPr="00021F53">
                              <w:rPr>
                                <w:sz w:val="20"/>
                                <w:szCs w:val="20"/>
                                <w:lang w:val="en-US"/>
                              </w:rPr>
                              <w:t>anastomotic bile leak</w:t>
                            </w:r>
                            <w:r>
                              <w:rPr>
                                <w:sz w:val="20"/>
                                <w:szCs w:val="20"/>
                                <w:lang w:val="en-US"/>
                              </w:rPr>
                              <w:t xml:space="preserve"> n=41 (46%)</w:t>
                            </w:r>
                          </w:p>
                          <w:p w:rsidR="00736625" w:rsidRPr="00021F53" w:rsidRDefault="00736625">
                            <w:pPr>
                              <w:rPr>
                                <w:sz w:val="20"/>
                                <w:szCs w:val="20"/>
                                <w:lang w:val="en-US"/>
                              </w:rPr>
                            </w:pPr>
                            <w:r>
                              <w:rPr>
                                <w:sz w:val="20"/>
                                <w:szCs w:val="20"/>
                                <w:lang w:val="en-US"/>
                              </w:rPr>
                              <w:t xml:space="preserve">B     </w:t>
                            </w:r>
                            <w:r w:rsidRPr="00021F53">
                              <w:rPr>
                                <w:sz w:val="20"/>
                                <w:szCs w:val="20"/>
                                <w:lang w:val="en-US"/>
                              </w:rPr>
                              <w:t>anastomotic stric</w:t>
                            </w:r>
                            <w:r>
                              <w:rPr>
                                <w:sz w:val="20"/>
                                <w:szCs w:val="20"/>
                                <w:lang w:val="en-US"/>
                              </w:rPr>
                              <w:t>t</w:t>
                            </w:r>
                            <w:r w:rsidRPr="00021F53">
                              <w:rPr>
                                <w:sz w:val="20"/>
                                <w:szCs w:val="20"/>
                                <w:lang w:val="en-US"/>
                              </w:rPr>
                              <w:t>ures</w:t>
                            </w:r>
                            <w:r>
                              <w:rPr>
                                <w:sz w:val="20"/>
                                <w:szCs w:val="20"/>
                                <w:lang w:val="en-US"/>
                              </w:rPr>
                              <w:t xml:space="preserve"> n=22 (25%)</w:t>
                            </w:r>
                          </w:p>
                          <w:p w:rsidR="00736625" w:rsidRDefault="00736625">
                            <w:pPr>
                              <w:rPr>
                                <w:sz w:val="20"/>
                                <w:szCs w:val="20"/>
                                <w:lang w:val="en-US"/>
                              </w:rPr>
                            </w:pPr>
                            <w:r>
                              <w:rPr>
                                <w:sz w:val="20"/>
                                <w:szCs w:val="20"/>
                                <w:lang w:val="en-US"/>
                              </w:rPr>
                              <w:t>C     cholangitis n=7 (8%)</w:t>
                            </w:r>
                          </w:p>
                          <w:p w:rsidR="00736625" w:rsidRDefault="00736625">
                            <w:pPr>
                              <w:rPr>
                                <w:sz w:val="20"/>
                                <w:szCs w:val="20"/>
                                <w:lang w:val="en-US"/>
                              </w:rPr>
                            </w:pPr>
                            <w:r>
                              <w:rPr>
                                <w:sz w:val="20"/>
                                <w:szCs w:val="20"/>
                                <w:lang w:val="en-US"/>
                              </w:rPr>
                              <w:t>D     non-anastomotic strictures n=3 (3%)</w:t>
                            </w:r>
                          </w:p>
                          <w:p w:rsidR="00736625" w:rsidRPr="00021F53" w:rsidRDefault="00736625">
                            <w:pPr>
                              <w:rPr>
                                <w:sz w:val="20"/>
                                <w:szCs w:val="20"/>
                                <w:lang w:val="en-US"/>
                              </w:rPr>
                            </w:pPr>
                            <w:r>
                              <w:rPr>
                                <w:sz w:val="20"/>
                                <w:szCs w:val="20"/>
                                <w:lang w:val="en-US"/>
                              </w:rPr>
                              <w:t>E     unspecified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1.15pt;margin-top:169.35pt;width:192pt;height:120.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">
                <v:textbox>
                  <w:txbxContent>
                    <w:p w:rsidR="00736625" w:rsidRPr="00021F53" w:rsidRDefault="00736625">
                      <w:pPr>
                        <w:rPr>
                          <w:sz w:val="20"/>
                          <w:szCs w:val="20"/>
                          <w:lang w:val="en-US"/>
                        </w:rPr>
                      </w:pPr>
                      <w:r>
                        <w:rPr>
                          <w:sz w:val="20"/>
                          <w:szCs w:val="20"/>
                          <w:lang w:val="en-US"/>
                        </w:rPr>
                        <w:t xml:space="preserve">A     </w:t>
                      </w:r>
                      <w:r w:rsidRPr="00021F53">
                        <w:rPr>
                          <w:sz w:val="20"/>
                          <w:szCs w:val="20"/>
                          <w:lang w:val="en-US"/>
                        </w:rPr>
                        <w:t>anastomotic bile leak</w:t>
                      </w:r>
                      <w:r>
                        <w:rPr>
                          <w:sz w:val="20"/>
                          <w:szCs w:val="20"/>
                          <w:lang w:val="en-US"/>
                        </w:rPr>
                        <w:t xml:space="preserve"> n=41 (46%)</w:t>
                      </w:r>
                    </w:p>
                    <w:p w:rsidR="00736625" w:rsidRPr="00021F53" w:rsidRDefault="00736625">
                      <w:pPr>
                        <w:rPr>
                          <w:sz w:val="20"/>
                          <w:szCs w:val="20"/>
                          <w:lang w:val="en-US"/>
                        </w:rPr>
                      </w:pPr>
                      <w:r>
                        <w:rPr>
                          <w:sz w:val="20"/>
                          <w:szCs w:val="20"/>
                          <w:lang w:val="en-US"/>
                        </w:rPr>
                        <w:t xml:space="preserve">B     </w:t>
                      </w:r>
                      <w:r w:rsidRPr="00021F53">
                        <w:rPr>
                          <w:sz w:val="20"/>
                          <w:szCs w:val="20"/>
                          <w:lang w:val="en-US"/>
                        </w:rPr>
                        <w:t>anastomotic stric</w:t>
                      </w:r>
                      <w:r>
                        <w:rPr>
                          <w:sz w:val="20"/>
                          <w:szCs w:val="20"/>
                          <w:lang w:val="en-US"/>
                        </w:rPr>
                        <w:t>t</w:t>
                      </w:r>
                      <w:r w:rsidRPr="00021F53">
                        <w:rPr>
                          <w:sz w:val="20"/>
                          <w:szCs w:val="20"/>
                          <w:lang w:val="en-US"/>
                        </w:rPr>
                        <w:t>ures</w:t>
                      </w:r>
                      <w:r>
                        <w:rPr>
                          <w:sz w:val="20"/>
                          <w:szCs w:val="20"/>
                          <w:lang w:val="en-US"/>
                        </w:rPr>
                        <w:t xml:space="preserve"> n=22 (25%)</w:t>
                      </w:r>
                    </w:p>
                    <w:p w:rsidR="00736625" w:rsidRDefault="00736625">
                      <w:pPr>
                        <w:rPr>
                          <w:sz w:val="20"/>
                          <w:szCs w:val="20"/>
                          <w:lang w:val="en-US"/>
                        </w:rPr>
                      </w:pPr>
                      <w:r>
                        <w:rPr>
                          <w:sz w:val="20"/>
                          <w:szCs w:val="20"/>
                          <w:lang w:val="en-US"/>
                        </w:rPr>
                        <w:t>C     cholangitis n=7 (8%)</w:t>
                      </w:r>
                    </w:p>
                    <w:p w:rsidR="00736625" w:rsidRDefault="00736625">
                      <w:pPr>
                        <w:rPr>
                          <w:sz w:val="20"/>
                          <w:szCs w:val="20"/>
                          <w:lang w:val="en-US"/>
                        </w:rPr>
                      </w:pPr>
                      <w:r>
                        <w:rPr>
                          <w:sz w:val="20"/>
                          <w:szCs w:val="20"/>
                          <w:lang w:val="en-US"/>
                        </w:rPr>
                        <w:t>D     non-anastomotic strictures n=3 (3%)</w:t>
                      </w:r>
                    </w:p>
                    <w:p w:rsidR="00736625" w:rsidRPr="00021F53" w:rsidRDefault="00736625">
                      <w:pPr>
                        <w:rPr>
                          <w:sz w:val="20"/>
                          <w:szCs w:val="20"/>
                          <w:lang w:val="en-US"/>
                        </w:rPr>
                      </w:pPr>
                      <w:r>
                        <w:rPr>
                          <w:sz w:val="20"/>
                          <w:szCs w:val="20"/>
                          <w:lang w:val="en-US"/>
                        </w:rPr>
                        <w:t>E     unspecified</w:t>
                      </w:r>
                    </w:p>
                  </w:txbxContent>
                </v:textbox>
              </v:shape>
            </w:pict>
          </mc:Fallback>
        </mc:AlternateContent>
      </w:r>
      <w:r w:rsidRPr="00D10FD3">
        <w:rPr>
          <w:rFonts w:ascii="Book Antiqua" w:hAnsi="Book Antiqua"/>
          <w:noProof/>
          <w:sz w:val="24"/>
          <w:szCs w:val="24"/>
          <w:lang w:val="en-US" w:eastAsia="en-US"/>
        </w:rPr>
        <mc:AlternateContent>
          <mc:Choice Requires="wps">
            <w:drawing>
              <wp:anchor distT="0" distB="0" distL="114300" distR="114300" simplePos="0" relativeHeight="251661312" behindDoc="0" locked="0" layoutInCell="1" allowOverlap="1" wp14:anchorId="796357A3" wp14:editId="7325F130">
                <wp:simplePos x="0" y="0"/>
                <wp:positionH relativeFrom="column">
                  <wp:posOffset>4377690</wp:posOffset>
                </wp:positionH>
                <wp:positionV relativeFrom="paragraph">
                  <wp:posOffset>1171575</wp:posOffset>
                </wp:positionV>
                <wp:extent cx="392430" cy="376555"/>
                <wp:effectExtent l="0" t="0" r="0" b="444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76555"/>
                        </a:xfrm>
                        <a:prstGeom prst="rect">
                          <a:avLst/>
                        </a:prstGeom>
                        <a:noFill/>
                        <a:ln w="9525">
                          <a:noFill/>
                          <a:miter lim="800000"/>
                          <a:headEnd/>
                          <a:tailEnd/>
                        </a:ln>
                      </wps:spPr>
                      <wps:txbx>
                        <w:txbxContent>
                          <w:p w:rsidR="00736625" w:rsidRPr="00021F53" w:rsidRDefault="00736625" w:rsidP="00021F53">
                            <w:pPr>
                              <w:rPr>
                                <w:b/>
                                <w:sz w:val="4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4.7pt;margin-top:92.25pt;width:30.9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" filled="f" stroked="f">
                <v:textbox>
                  <w:txbxContent>
                    <w:p w:rsidR="00736625" w:rsidRPr="00021F53" w:rsidRDefault="00736625" w:rsidP="00021F53">
                      <w:pPr>
                        <w:rPr>
                          <w:b/>
                          <w:sz w:val="40"/>
                          <w:szCs w:val="16"/>
                        </w:rPr>
                      </w:pPr>
                    </w:p>
                  </w:txbxContent>
                </v:textbox>
              </v:shape>
            </w:pict>
          </mc:Fallback>
        </mc:AlternateContent>
      </w:r>
      <w:r w:rsidRPr="00D10FD3">
        <w:rPr>
          <w:rFonts w:ascii="Book Antiqua" w:hAnsi="Book Antiqua"/>
          <w:noProof/>
          <w:sz w:val="24"/>
          <w:szCs w:val="24"/>
          <w:lang w:val="en-US" w:eastAsia="en-US"/>
        </w:rPr>
        <mc:AlternateContent>
          <mc:Choice Requires="wps">
            <w:drawing>
              <wp:anchor distT="0" distB="0" distL="114300" distR="114300" simplePos="0" relativeHeight="251663360" behindDoc="0" locked="0" layoutInCell="1" allowOverlap="1" wp14:anchorId="11A2AAB6" wp14:editId="287BCDBA">
                <wp:simplePos x="0" y="0"/>
                <wp:positionH relativeFrom="column">
                  <wp:posOffset>3053715</wp:posOffset>
                </wp:positionH>
                <wp:positionV relativeFrom="paragraph">
                  <wp:posOffset>1428115</wp:posOffset>
                </wp:positionV>
                <wp:extent cx="392430" cy="376555"/>
                <wp:effectExtent l="0" t="0" r="0" b="44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76555"/>
                        </a:xfrm>
                        <a:prstGeom prst="rect">
                          <a:avLst/>
                        </a:prstGeom>
                        <a:noFill/>
                        <a:ln w="9525">
                          <a:noFill/>
                          <a:miter lim="800000"/>
                          <a:headEnd/>
                          <a:tailEnd/>
                        </a:ln>
                      </wps:spPr>
                      <wps:txbx>
                        <w:txbxContent>
                          <w:p w:rsidR="00736625" w:rsidRPr="00021F53" w:rsidRDefault="00736625" w:rsidP="00021F53">
                            <w:pPr>
                              <w:rPr>
                                <w:b/>
                                <w:sz w:val="40"/>
                                <w:szCs w:val="16"/>
                              </w:rPr>
                            </w:pPr>
                            <w:r w:rsidRPr="00021F53">
                              <w:rPr>
                                <w:b/>
                                <w:sz w:val="40"/>
                                <w:szCs w:val="1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0.45pt;margin-top:112.45pt;width:30.9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" filled="f" stroked="f">
                <v:textbox>
                  <w:txbxContent>
                    <w:p w:rsidR="00736625" w:rsidRPr="00021F53" w:rsidRDefault="00736625" w:rsidP="00021F53">
                      <w:pPr>
                        <w:rPr>
                          <w:b/>
                          <w:sz w:val="40"/>
                          <w:szCs w:val="16"/>
                        </w:rPr>
                      </w:pPr>
                      <w:r w:rsidRPr="00021F53">
                        <w:rPr>
                          <w:b/>
                          <w:sz w:val="40"/>
                          <w:szCs w:val="16"/>
                        </w:rPr>
                        <w:t>A</w:t>
                      </w:r>
                    </w:p>
                  </w:txbxContent>
                </v:textbox>
              </v:shape>
            </w:pict>
          </mc:Fallback>
        </mc:AlternateContent>
      </w:r>
      <w:r w:rsidRPr="00D10FD3">
        <w:rPr>
          <w:rFonts w:ascii="Book Antiqua" w:hAnsi="Book Antiqua"/>
          <w:noProof/>
          <w:sz w:val="24"/>
          <w:szCs w:val="24"/>
          <w:lang w:val="en-US" w:eastAsia="en-US"/>
        </w:rPr>
        <mc:AlternateContent>
          <mc:Choice Requires="wps">
            <w:drawing>
              <wp:anchor distT="0" distB="0" distL="114300" distR="114300" simplePos="0" relativeHeight="251671552" behindDoc="0" locked="0" layoutInCell="1" allowOverlap="1" wp14:anchorId="30902898" wp14:editId="257228C3">
                <wp:simplePos x="0" y="0"/>
                <wp:positionH relativeFrom="column">
                  <wp:posOffset>1191895</wp:posOffset>
                </wp:positionH>
                <wp:positionV relativeFrom="paragraph">
                  <wp:posOffset>2332990</wp:posOffset>
                </wp:positionV>
                <wp:extent cx="392430" cy="376555"/>
                <wp:effectExtent l="0" t="0" r="0" b="444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76555"/>
                        </a:xfrm>
                        <a:prstGeom prst="rect">
                          <a:avLst/>
                        </a:prstGeom>
                        <a:noFill/>
                        <a:ln w="9525">
                          <a:noFill/>
                          <a:miter lim="800000"/>
                          <a:headEnd/>
                          <a:tailEnd/>
                        </a:ln>
                      </wps:spPr>
                      <wps:txbx>
                        <w:txbxContent>
                          <w:p w:rsidR="00736625" w:rsidRPr="00021F53" w:rsidRDefault="00736625" w:rsidP="00021F53">
                            <w:pPr>
                              <w:rPr>
                                <w:b/>
                                <w:sz w:val="40"/>
                                <w:szCs w:val="16"/>
                              </w:rPr>
                            </w:pPr>
                            <w:r>
                              <w:rPr>
                                <w:b/>
                                <w:sz w:val="40"/>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3.85pt;margin-top:183.7pt;width:30.9pt;height:2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" filled="f" stroked="f">
                <v:textbox>
                  <w:txbxContent>
                    <w:p w:rsidR="00736625" w:rsidRPr="00021F53" w:rsidRDefault="00736625" w:rsidP="00021F53">
                      <w:pPr>
                        <w:rPr>
                          <w:b/>
                          <w:sz w:val="40"/>
                          <w:szCs w:val="16"/>
                        </w:rPr>
                      </w:pPr>
                      <w:r>
                        <w:rPr>
                          <w:b/>
                          <w:sz w:val="40"/>
                          <w:szCs w:val="16"/>
                        </w:rPr>
                        <w:t>B</w:t>
                      </w:r>
                    </w:p>
                  </w:txbxContent>
                </v:textbox>
              </v:shape>
            </w:pict>
          </mc:Fallback>
        </mc:AlternateContent>
      </w:r>
      <w:r w:rsidRPr="00D10FD3">
        <w:rPr>
          <w:rFonts w:ascii="Book Antiqua" w:hAnsi="Book Antiqua"/>
          <w:noProof/>
          <w:sz w:val="24"/>
          <w:szCs w:val="24"/>
          <w:lang w:val="en-US" w:eastAsia="en-US"/>
        </w:rPr>
        <mc:AlternateContent>
          <mc:Choice Requires="wps">
            <w:drawing>
              <wp:anchor distT="0" distB="0" distL="114300" distR="114300" simplePos="0" relativeHeight="251665408" behindDoc="0" locked="0" layoutInCell="1" allowOverlap="1" wp14:anchorId="279276A4" wp14:editId="38DE3517">
                <wp:simplePos x="0" y="0"/>
                <wp:positionH relativeFrom="column">
                  <wp:posOffset>1281330</wp:posOffset>
                </wp:positionH>
                <wp:positionV relativeFrom="paragraph">
                  <wp:posOffset>401487</wp:posOffset>
                </wp:positionV>
                <wp:extent cx="392430" cy="376555"/>
                <wp:effectExtent l="0" t="0" r="0" b="444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76555"/>
                        </a:xfrm>
                        <a:prstGeom prst="rect">
                          <a:avLst/>
                        </a:prstGeom>
                        <a:noFill/>
                        <a:ln w="9525">
                          <a:noFill/>
                          <a:miter lim="800000"/>
                          <a:headEnd/>
                          <a:tailEnd/>
                        </a:ln>
                      </wps:spPr>
                      <wps:txbx>
                        <w:txbxContent>
                          <w:p w:rsidR="00736625" w:rsidRPr="00021F53" w:rsidRDefault="00736625" w:rsidP="00021F53">
                            <w:pPr>
                              <w:rPr>
                                <w:b/>
                                <w:sz w:val="40"/>
                                <w:szCs w:val="16"/>
                              </w:rPr>
                            </w:pPr>
                            <w:r>
                              <w:rPr>
                                <w:b/>
                                <w:sz w:val="40"/>
                                <w:szCs w:val="1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0.9pt;margin-top:31.6pt;width:30.9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" filled="f" stroked="f">
                <v:textbox>
                  <w:txbxContent>
                    <w:p w:rsidR="00736625" w:rsidRPr="00021F53" w:rsidRDefault="00736625" w:rsidP="00021F53">
                      <w:pPr>
                        <w:rPr>
                          <w:b/>
                          <w:sz w:val="40"/>
                          <w:szCs w:val="16"/>
                        </w:rPr>
                      </w:pPr>
                      <w:r>
                        <w:rPr>
                          <w:b/>
                          <w:sz w:val="40"/>
                          <w:szCs w:val="16"/>
                        </w:rPr>
                        <w:t>E</w:t>
                      </w:r>
                    </w:p>
                  </w:txbxContent>
                </v:textbox>
              </v:shape>
            </w:pict>
          </mc:Fallback>
        </mc:AlternateContent>
      </w:r>
      <w:r w:rsidRPr="00D10FD3">
        <w:rPr>
          <w:rFonts w:ascii="Book Antiqua" w:hAnsi="Book Antiqua"/>
          <w:noProof/>
          <w:sz w:val="24"/>
          <w:szCs w:val="24"/>
          <w:lang w:val="en-US" w:eastAsia="en-US"/>
        </w:rPr>
        <mc:AlternateContent>
          <mc:Choice Requires="wps">
            <w:drawing>
              <wp:anchor distT="0" distB="0" distL="114300" distR="114300" simplePos="0" relativeHeight="251667456" behindDoc="0" locked="0" layoutInCell="1" allowOverlap="1" wp14:anchorId="3FA78015" wp14:editId="17E97F78">
                <wp:simplePos x="0" y="0"/>
                <wp:positionH relativeFrom="column">
                  <wp:posOffset>680085</wp:posOffset>
                </wp:positionH>
                <wp:positionV relativeFrom="paragraph">
                  <wp:posOffset>915670</wp:posOffset>
                </wp:positionV>
                <wp:extent cx="392430" cy="376555"/>
                <wp:effectExtent l="0" t="0" r="0" b="444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76555"/>
                        </a:xfrm>
                        <a:prstGeom prst="rect">
                          <a:avLst/>
                        </a:prstGeom>
                        <a:noFill/>
                        <a:ln w="9525">
                          <a:noFill/>
                          <a:miter lim="800000"/>
                          <a:headEnd/>
                          <a:tailEnd/>
                        </a:ln>
                      </wps:spPr>
                      <wps:txbx>
                        <w:txbxContent>
                          <w:p w:rsidR="00736625" w:rsidRPr="00021F53" w:rsidRDefault="00736625" w:rsidP="00021F53">
                            <w:pPr>
                              <w:rPr>
                                <w:b/>
                                <w:sz w:val="40"/>
                                <w:szCs w:val="16"/>
                              </w:rPr>
                            </w:pPr>
                            <w:r>
                              <w:rPr>
                                <w:b/>
                                <w:sz w:val="40"/>
                                <w:szCs w:val="1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55pt;margin-top:72.1pt;width:30.9pt;height:2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" filled="f" stroked="f">
                <v:textbox>
                  <w:txbxContent>
                    <w:p w:rsidR="00736625" w:rsidRPr="00021F53" w:rsidRDefault="00736625" w:rsidP="00021F53">
                      <w:pPr>
                        <w:rPr>
                          <w:b/>
                          <w:sz w:val="40"/>
                          <w:szCs w:val="16"/>
                        </w:rPr>
                      </w:pPr>
                      <w:r>
                        <w:rPr>
                          <w:b/>
                          <w:sz w:val="40"/>
                          <w:szCs w:val="16"/>
                        </w:rPr>
                        <w:t>D</w:t>
                      </w:r>
                    </w:p>
                  </w:txbxContent>
                </v:textbox>
              </v:shape>
            </w:pict>
          </mc:Fallback>
        </mc:AlternateContent>
      </w:r>
      <w:r w:rsidRPr="00D10FD3">
        <w:rPr>
          <w:rFonts w:ascii="Book Antiqua" w:hAnsi="Book Antiqua"/>
          <w:noProof/>
          <w:sz w:val="24"/>
          <w:szCs w:val="24"/>
          <w:lang w:val="en-US" w:eastAsia="en-US"/>
        </w:rPr>
        <mc:AlternateContent>
          <mc:Choice Requires="wps">
            <w:drawing>
              <wp:anchor distT="0" distB="0" distL="114300" distR="114300" simplePos="0" relativeHeight="251669504" behindDoc="0" locked="0" layoutInCell="1" allowOverlap="1" wp14:anchorId="73CBF043" wp14:editId="71CD3A17">
                <wp:simplePos x="0" y="0"/>
                <wp:positionH relativeFrom="column">
                  <wp:posOffset>800100</wp:posOffset>
                </wp:positionH>
                <wp:positionV relativeFrom="paragraph">
                  <wp:posOffset>1364615</wp:posOffset>
                </wp:positionV>
                <wp:extent cx="392430" cy="376555"/>
                <wp:effectExtent l="0" t="0" r="0" b="444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76555"/>
                        </a:xfrm>
                        <a:prstGeom prst="rect">
                          <a:avLst/>
                        </a:prstGeom>
                        <a:noFill/>
                        <a:ln w="9525">
                          <a:noFill/>
                          <a:miter lim="800000"/>
                          <a:headEnd/>
                          <a:tailEnd/>
                        </a:ln>
                      </wps:spPr>
                      <wps:txbx>
                        <w:txbxContent>
                          <w:p w:rsidR="00736625" w:rsidRPr="00021F53" w:rsidRDefault="00736625" w:rsidP="00021F53">
                            <w:pPr>
                              <w:rPr>
                                <w:b/>
                                <w:sz w:val="40"/>
                                <w:szCs w:val="16"/>
                              </w:rPr>
                            </w:pPr>
                            <w:r>
                              <w:rPr>
                                <w:b/>
                                <w:sz w:val="40"/>
                                <w:szCs w:val="1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3pt;margin-top:107.45pt;width:30.9pt;height:2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" filled="f" stroked="f">
                <v:textbox>
                  <w:txbxContent>
                    <w:p w:rsidR="00736625" w:rsidRPr="00021F53" w:rsidRDefault="00736625" w:rsidP="00021F53">
                      <w:pPr>
                        <w:rPr>
                          <w:b/>
                          <w:sz w:val="40"/>
                          <w:szCs w:val="16"/>
                        </w:rPr>
                      </w:pPr>
                      <w:r>
                        <w:rPr>
                          <w:b/>
                          <w:sz w:val="40"/>
                          <w:szCs w:val="16"/>
                        </w:rPr>
                        <w:t>C</w:t>
                      </w:r>
                    </w:p>
                  </w:txbxContent>
                </v:textbox>
              </v:shape>
            </w:pict>
          </mc:Fallback>
        </mc:AlternateContent>
      </w:r>
      <w:r w:rsidRPr="00D10FD3">
        <w:rPr>
          <w:rFonts w:ascii="Book Antiqua" w:hAnsi="Book Antiqua"/>
          <w:noProof/>
          <w:sz w:val="24"/>
          <w:szCs w:val="24"/>
          <w:lang w:val="en-US" w:eastAsia="en-US"/>
        </w:rPr>
        <mc:AlternateContent>
          <mc:Choice Requires="wps">
            <w:drawing>
              <wp:anchor distT="0" distB="0" distL="114300" distR="114300" simplePos="0" relativeHeight="251659264" behindDoc="0" locked="0" layoutInCell="1" allowOverlap="1" wp14:anchorId="693A7904" wp14:editId="0341879E">
                <wp:simplePos x="0" y="0"/>
                <wp:positionH relativeFrom="column">
                  <wp:posOffset>2509153</wp:posOffset>
                </wp:positionH>
                <wp:positionV relativeFrom="paragraph">
                  <wp:posOffset>1132005</wp:posOffset>
                </wp:positionV>
                <wp:extent cx="393032" cy="376990"/>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32" cy="376990"/>
                        </a:xfrm>
                        <a:prstGeom prst="rect">
                          <a:avLst/>
                        </a:prstGeom>
                        <a:noFill/>
                        <a:ln w="9525">
                          <a:noFill/>
                          <a:miter lim="800000"/>
                          <a:headEnd/>
                          <a:tailEnd/>
                        </a:ln>
                      </wps:spPr>
                      <wps:txbx>
                        <w:txbxContent>
                          <w:p w:rsidR="00736625" w:rsidRPr="00021F53" w:rsidRDefault="00736625">
                            <w:pPr>
                              <w:rPr>
                                <w:b/>
                                <w:sz w:val="4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97.55pt;margin-top:89.15pt;width:30.9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" filled="f" stroked="f">
                <v:textbox>
                  <w:txbxContent>
                    <w:p w:rsidR="00736625" w:rsidRPr="00021F53" w:rsidRDefault="00736625">
                      <w:pPr>
                        <w:rPr>
                          <w:b/>
                          <w:sz w:val="40"/>
                          <w:szCs w:val="16"/>
                        </w:rPr>
                      </w:pPr>
                    </w:p>
                  </w:txbxContent>
                </v:textbox>
              </v:shape>
            </w:pict>
          </mc:Fallback>
        </mc:AlternateContent>
      </w:r>
      <w:r w:rsidR="00855BB5" w:rsidRPr="00D10FD3">
        <w:rPr>
          <w:rFonts w:ascii="Book Antiqua" w:hAnsi="Book Antiqua"/>
          <w:noProof/>
          <w:sz w:val="24"/>
          <w:szCs w:val="24"/>
          <w:lang w:val="en-US" w:eastAsia="en-US"/>
        </w:rPr>
        <w:drawing>
          <wp:inline distT="0" distB="0" distL="0" distR="0" wp14:anchorId="03FC60DD" wp14:editId="041CB510">
            <wp:extent cx="4008963" cy="3096126"/>
            <wp:effectExtent l="0" t="0" r="0" b="9525"/>
            <wp:docPr id="2" name="Grafik 2" descr="D:\fig 3 bc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g 3 bc pap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9102" cy="3096233"/>
                    </a:xfrm>
                    <a:prstGeom prst="rect">
                      <a:avLst/>
                    </a:prstGeom>
                    <a:noFill/>
                    <a:ln>
                      <a:noFill/>
                    </a:ln>
                  </pic:spPr>
                </pic:pic>
              </a:graphicData>
            </a:graphic>
          </wp:inline>
        </w:drawing>
      </w:r>
      <w:r w:rsidR="00855BB5" w:rsidRPr="00D10FD3">
        <w:rPr>
          <w:rFonts w:ascii="Book Antiqua" w:hAnsi="Book Antiqua"/>
          <w:sz w:val="24"/>
          <w:szCs w:val="24"/>
          <w:lang w:val="en-US"/>
        </w:rPr>
        <w:t xml:space="preserve"> </w:t>
      </w:r>
    </w:p>
    <w:p w:rsidR="00DC1907" w:rsidRDefault="00DC1907" w:rsidP="00DC1907">
      <w:pPr>
        <w:suppressAutoHyphens w:val="0"/>
        <w:spacing w:after="0" w:line="360" w:lineRule="auto"/>
        <w:jc w:val="both"/>
        <w:rPr>
          <w:rFonts w:ascii="Book Antiqua" w:eastAsiaTheme="minorEastAsia" w:hAnsi="Book Antiqua"/>
          <w:sz w:val="24"/>
          <w:szCs w:val="24"/>
          <w:lang w:val="en-US" w:eastAsia="zh-CN"/>
        </w:rPr>
      </w:pPr>
    </w:p>
    <w:p w:rsidR="00DC1907" w:rsidRDefault="00DC1907" w:rsidP="00DC1907">
      <w:pPr>
        <w:suppressAutoHyphens w:val="0"/>
        <w:spacing w:after="0" w:line="360" w:lineRule="auto"/>
        <w:jc w:val="both"/>
        <w:rPr>
          <w:rFonts w:ascii="Book Antiqua" w:eastAsiaTheme="minorEastAsia" w:hAnsi="Book Antiqua"/>
          <w:sz w:val="24"/>
          <w:szCs w:val="24"/>
          <w:lang w:val="en-US" w:eastAsia="zh-CN"/>
        </w:rPr>
      </w:pPr>
    </w:p>
    <w:p w:rsidR="00DC1907" w:rsidRDefault="00DC1907" w:rsidP="00DC1907">
      <w:pPr>
        <w:suppressAutoHyphens w:val="0"/>
        <w:spacing w:after="0" w:line="360" w:lineRule="auto"/>
        <w:jc w:val="both"/>
        <w:rPr>
          <w:rFonts w:ascii="Book Antiqua" w:eastAsiaTheme="minorEastAsia" w:hAnsi="Book Antiqua"/>
          <w:sz w:val="24"/>
          <w:szCs w:val="24"/>
          <w:lang w:val="en-US" w:eastAsia="zh-CN"/>
        </w:rPr>
      </w:pPr>
    </w:p>
    <w:p w:rsidR="00DC1907" w:rsidRPr="00DC1907" w:rsidRDefault="00DC1907" w:rsidP="00DC1907">
      <w:pPr>
        <w:suppressAutoHyphens w:val="0"/>
        <w:spacing w:after="0" w:line="360" w:lineRule="auto"/>
        <w:jc w:val="both"/>
        <w:rPr>
          <w:rFonts w:ascii="Book Antiqua" w:eastAsiaTheme="minorEastAsia" w:hAnsi="Book Antiqua"/>
          <w:b/>
          <w:sz w:val="24"/>
          <w:szCs w:val="24"/>
          <w:lang w:val="en-US" w:eastAsia="zh-CN"/>
        </w:rPr>
      </w:pPr>
      <w:r w:rsidRPr="00DC1907">
        <w:rPr>
          <w:rFonts w:ascii="Book Antiqua" w:hAnsi="Book Antiqua"/>
          <w:b/>
          <w:sz w:val="24"/>
          <w:szCs w:val="24"/>
          <w:lang w:val="en-US"/>
        </w:rPr>
        <w:t>Figure 3 Different biliary complications in the Model of End-Stage Liver Disease era</w:t>
      </w:r>
      <w:r w:rsidRPr="00DC1907">
        <w:rPr>
          <w:rFonts w:ascii="Book Antiqua" w:eastAsiaTheme="minorEastAsia" w:hAnsi="Book Antiqua" w:hint="eastAsia"/>
          <w:b/>
          <w:sz w:val="24"/>
          <w:szCs w:val="24"/>
          <w:lang w:val="en-US" w:eastAsia="zh-CN"/>
        </w:rPr>
        <w:t>.</w:t>
      </w:r>
    </w:p>
    <w:p w:rsidR="00DC1907" w:rsidRPr="00DC1907" w:rsidRDefault="00DC1907" w:rsidP="00D10FD3">
      <w:pPr>
        <w:suppressAutoHyphens w:val="0"/>
        <w:spacing w:after="0" w:line="360" w:lineRule="auto"/>
        <w:jc w:val="both"/>
        <w:rPr>
          <w:rFonts w:ascii="Book Antiqua" w:eastAsiaTheme="minorEastAsia" w:hAnsi="Book Antiqua"/>
          <w:sz w:val="24"/>
          <w:szCs w:val="24"/>
          <w:lang w:val="en-US" w:eastAsia="zh-CN"/>
        </w:rPr>
      </w:pPr>
    </w:p>
    <w:p w:rsidR="00DC1907" w:rsidRDefault="00DC1907">
      <w:pPr>
        <w:suppressAutoHyphens w:val="0"/>
        <w:rPr>
          <w:rFonts w:ascii="Book Antiqua" w:eastAsiaTheme="minorEastAsia" w:hAnsi="Book Antiqua"/>
          <w:sz w:val="24"/>
          <w:szCs w:val="24"/>
          <w:lang w:val="en-US" w:eastAsia="zh-CN"/>
        </w:rPr>
      </w:pPr>
      <w:r>
        <w:rPr>
          <w:rFonts w:ascii="Book Antiqua" w:eastAsiaTheme="minorEastAsia" w:hAnsi="Book Antiqua"/>
          <w:sz w:val="24"/>
          <w:szCs w:val="24"/>
          <w:lang w:val="en-US" w:eastAsia="zh-CN"/>
        </w:rPr>
        <w:br w:type="page"/>
      </w:r>
    </w:p>
    <w:p w:rsidR="00DC1907" w:rsidRDefault="00DC1907" w:rsidP="00D10FD3">
      <w:pPr>
        <w:spacing w:after="0" w:line="360" w:lineRule="auto"/>
        <w:jc w:val="both"/>
        <w:rPr>
          <w:rFonts w:ascii="Book Antiqua" w:eastAsiaTheme="minorEastAsia" w:hAnsi="Book Antiqua"/>
          <w:sz w:val="24"/>
          <w:szCs w:val="24"/>
          <w:lang w:val="en-US" w:eastAsia="zh-CN"/>
        </w:rPr>
      </w:pPr>
    </w:p>
    <w:p w:rsidR="00775AF8" w:rsidRPr="00D10FD3" w:rsidRDefault="00707F6D" w:rsidP="00D10FD3">
      <w:pPr>
        <w:spacing w:after="0" w:line="360" w:lineRule="auto"/>
        <w:jc w:val="both"/>
        <w:rPr>
          <w:rFonts w:ascii="Book Antiqua" w:hAnsi="Book Antiqua"/>
          <w:sz w:val="24"/>
          <w:szCs w:val="24"/>
          <w:lang w:val="en-US"/>
        </w:rPr>
      </w:pPr>
      <w:r w:rsidRPr="00D10FD3">
        <w:rPr>
          <w:rFonts w:ascii="Book Antiqua" w:hAnsi="Book Antiqua"/>
          <w:noProof/>
          <w:sz w:val="24"/>
          <w:szCs w:val="24"/>
          <w:lang w:val="en-US" w:eastAsia="en-US"/>
        </w:rPr>
        <w:drawing>
          <wp:inline distT="0" distB="0" distL="0" distR="0" wp14:anchorId="013A9E64" wp14:editId="40DB1415">
            <wp:extent cx="3582035" cy="342011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582035" cy="3420110"/>
                    </a:xfrm>
                    <a:prstGeom prst="rect">
                      <a:avLst/>
                    </a:prstGeom>
                    <a:noFill/>
                  </pic:spPr>
                </pic:pic>
              </a:graphicData>
            </a:graphic>
          </wp:inline>
        </w:drawing>
      </w:r>
    </w:p>
    <w:p w:rsidR="00DC1907" w:rsidRPr="00D10FD3" w:rsidRDefault="00DC1907" w:rsidP="00DC1907">
      <w:pPr>
        <w:spacing w:after="0" w:line="360" w:lineRule="auto"/>
        <w:jc w:val="both"/>
        <w:rPr>
          <w:rFonts w:ascii="Book Antiqua" w:hAnsi="Book Antiqua"/>
          <w:sz w:val="24"/>
          <w:szCs w:val="24"/>
          <w:lang w:val="en-US"/>
        </w:rPr>
      </w:pPr>
      <w:r w:rsidRPr="00DC1907">
        <w:rPr>
          <w:rFonts w:ascii="Book Antiqua" w:hAnsi="Book Antiqua"/>
          <w:b/>
          <w:sz w:val="24"/>
          <w:szCs w:val="24"/>
          <w:lang w:val="en-US"/>
        </w:rPr>
        <w:t>Figure 4 Receiver operating characteristic-curve of the developed prognostic model for the prediction of anastomotic biliary complications in the Model of End-Stage Liver Disease-era (</w:t>
      </w:r>
      <w:r w:rsidRPr="00DC1907">
        <w:rPr>
          <w:rFonts w:ascii="Book Antiqua" w:hAnsi="Book Antiqua"/>
          <w:b/>
          <w:i/>
          <w:sz w:val="24"/>
          <w:szCs w:val="24"/>
          <w:lang w:val="en-US"/>
        </w:rPr>
        <w:t>n</w:t>
      </w:r>
      <w:r w:rsidRPr="00DC1907">
        <w:rPr>
          <w:rFonts w:ascii="Book Antiqua" w:eastAsiaTheme="minorEastAsia" w:hAnsi="Book Antiqua" w:hint="eastAsia"/>
          <w:b/>
          <w:sz w:val="24"/>
          <w:szCs w:val="24"/>
          <w:lang w:val="en-US" w:eastAsia="zh-CN"/>
        </w:rPr>
        <w:t xml:space="preserve"> </w:t>
      </w:r>
      <w:r w:rsidRPr="00DC1907">
        <w:rPr>
          <w:rFonts w:ascii="Book Antiqua" w:hAnsi="Book Antiqua"/>
          <w:b/>
          <w:sz w:val="24"/>
          <w:szCs w:val="24"/>
          <w:lang w:val="en-US"/>
        </w:rPr>
        <w:t>=</w:t>
      </w:r>
      <w:r w:rsidRPr="00DC1907">
        <w:rPr>
          <w:rFonts w:ascii="Book Antiqua" w:eastAsiaTheme="minorEastAsia" w:hAnsi="Book Antiqua" w:hint="eastAsia"/>
          <w:b/>
          <w:sz w:val="24"/>
          <w:szCs w:val="24"/>
          <w:lang w:val="en-US" w:eastAsia="zh-CN"/>
        </w:rPr>
        <w:t xml:space="preserve"> </w:t>
      </w:r>
      <w:r w:rsidRPr="00DC1907">
        <w:rPr>
          <w:rFonts w:ascii="Book Antiqua" w:hAnsi="Book Antiqua"/>
          <w:b/>
          <w:sz w:val="24"/>
          <w:szCs w:val="24"/>
          <w:lang w:val="en-US"/>
        </w:rPr>
        <w:t xml:space="preserve">417 liver transplants). </w:t>
      </w:r>
      <w:r w:rsidRPr="00D10FD3">
        <w:rPr>
          <w:rFonts w:ascii="Book Antiqua" w:hAnsi="Book Antiqua"/>
          <w:sz w:val="24"/>
          <w:szCs w:val="24"/>
          <w:lang w:val="en-US"/>
        </w:rPr>
        <w:t xml:space="preserve">The area under the ROC-curve is 0.702 indicating a useful and clinical applicable prognostic model. </w:t>
      </w:r>
    </w:p>
    <w:p w:rsidR="00775AF8" w:rsidRPr="00DC1907" w:rsidRDefault="00775AF8" w:rsidP="00D10FD3">
      <w:pPr>
        <w:spacing w:after="0" w:line="360" w:lineRule="auto"/>
        <w:jc w:val="both"/>
        <w:rPr>
          <w:rFonts w:ascii="Book Antiqua" w:hAnsi="Book Antiqua"/>
          <w:sz w:val="24"/>
          <w:szCs w:val="24"/>
          <w:lang w:val="en-US"/>
        </w:rPr>
      </w:pPr>
    </w:p>
    <w:p w:rsidR="00775AF8" w:rsidRPr="00D10FD3" w:rsidRDefault="00775AF8" w:rsidP="00D10FD3">
      <w:pPr>
        <w:spacing w:after="0" w:line="360" w:lineRule="auto"/>
        <w:jc w:val="both"/>
        <w:rPr>
          <w:rFonts w:ascii="Book Antiqua" w:hAnsi="Book Antiqua"/>
          <w:sz w:val="24"/>
          <w:szCs w:val="24"/>
          <w:lang w:val="en-US"/>
        </w:rPr>
      </w:pPr>
    </w:p>
    <w:p w:rsidR="00775AF8" w:rsidRPr="00D10FD3" w:rsidRDefault="00775AF8" w:rsidP="00D10FD3">
      <w:pPr>
        <w:suppressAutoHyphens w:val="0"/>
        <w:spacing w:after="0" w:line="360" w:lineRule="auto"/>
        <w:jc w:val="both"/>
        <w:rPr>
          <w:rFonts w:ascii="Book Antiqua" w:hAnsi="Book Antiqua"/>
          <w:sz w:val="24"/>
          <w:szCs w:val="24"/>
          <w:lang w:val="en-US"/>
        </w:rPr>
      </w:pPr>
      <w:r w:rsidRPr="00D10FD3">
        <w:rPr>
          <w:rFonts w:ascii="Book Antiqua" w:hAnsi="Book Antiqua"/>
          <w:sz w:val="24"/>
          <w:szCs w:val="24"/>
          <w:lang w:val="en-US"/>
        </w:rPr>
        <w:br w:type="page"/>
      </w:r>
    </w:p>
    <w:p w:rsidR="007B2D63" w:rsidRPr="00DC1907" w:rsidRDefault="00B73F04" w:rsidP="00D10FD3">
      <w:pPr>
        <w:suppressAutoHyphens w:val="0"/>
        <w:spacing w:after="0" w:line="360" w:lineRule="auto"/>
        <w:jc w:val="both"/>
        <w:rPr>
          <w:rFonts w:ascii="Book Antiqua" w:hAnsi="Book Antiqua"/>
          <w:b/>
          <w:sz w:val="24"/>
          <w:szCs w:val="24"/>
          <w:lang w:val="en-US"/>
        </w:rPr>
      </w:pPr>
      <w:r w:rsidRPr="00DC1907">
        <w:rPr>
          <w:rFonts w:ascii="Book Antiqua" w:hAnsi="Book Antiqua"/>
          <w:b/>
          <w:sz w:val="24"/>
          <w:szCs w:val="24"/>
          <w:lang w:val="en-US"/>
        </w:rPr>
        <w:lastRenderedPageBreak/>
        <w:t xml:space="preserve">Table 1 </w:t>
      </w:r>
      <w:r w:rsidR="00573C0C" w:rsidRPr="00DC1907">
        <w:rPr>
          <w:rFonts w:ascii="Book Antiqua" w:hAnsi="Book Antiqua"/>
          <w:b/>
          <w:sz w:val="24"/>
          <w:szCs w:val="24"/>
          <w:lang w:val="en-US"/>
        </w:rPr>
        <w:t xml:space="preserve">Clinical </w:t>
      </w:r>
      <w:proofErr w:type="gramStart"/>
      <w:r w:rsidR="00573C0C" w:rsidRPr="00DC1907">
        <w:rPr>
          <w:rFonts w:ascii="Book Antiqua" w:hAnsi="Book Antiqua"/>
          <w:b/>
          <w:sz w:val="24"/>
          <w:szCs w:val="24"/>
          <w:lang w:val="en-US"/>
        </w:rPr>
        <w:t>cha</w:t>
      </w:r>
      <w:bookmarkStart w:id="0" w:name="_GoBack"/>
      <w:bookmarkEnd w:id="0"/>
      <w:r w:rsidR="00573C0C" w:rsidRPr="00DC1907">
        <w:rPr>
          <w:rFonts w:ascii="Book Antiqua" w:hAnsi="Book Antiqua"/>
          <w:b/>
          <w:sz w:val="24"/>
          <w:szCs w:val="24"/>
          <w:lang w:val="en-US"/>
        </w:rPr>
        <w:t>racteristics</w:t>
      </w:r>
      <w:proofErr w:type="gramEnd"/>
      <w:r w:rsidR="00573C0C" w:rsidRPr="00DC1907">
        <w:rPr>
          <w:rFonts w:ascii="Book Antiqua" w:hAnsi="Book Antiqua"/>
          <w:b/>
          <w:sz w:val="24"/>
          <w:szCs w:val="24"/>
          <w:lang w:val="en-US"/>
        </w:rPr>
        <w:t xml:space="preserve"> of recipient data</w:t>
      </w:r>
    </w:p>
    <w:tbl>
      <w:tblPr>
        <w:tblStyle w:val="TableGrid"/>
        <w:tblW w:w="8607" w:type="dxa"/>
        <w:tblLook w:val="04A0" w:firstRow="1" w:lastRow="0" w:firstColumn="1" w:lastColumn="0" w:noHBand="0" w:noVBand="1"/>
      </w:tblPr>
      <w:tblGrid>
        <w:gridCol w:w="3547"/>
        <w:gridCol w:w="1697"/>
        <w:gridCol w:w="1840"/>
        <w:gridCol w:w="1523"/>
      </w:tblGrid>
      <w:tr w:rsidR="00573C0C" w:rsidRPr="00D10FD3" w:rsidTr="00573C0C">
        <w:tc>
          <w:tcPr>
            <w:tcW w:w="3547" w:type="dxa"/>
            <w:vAlign w:val="center"/>
          </w:tcPr>
          <w:p w:rsidR="00573C0C" w:rsidRPr="00D10FD3" w:rsidRDefault="00DC1907" w:rsidP="00D10FD3">
            <w:pPr>
              <w:pStyle w:val="NoSpacing"/>
              <w:spacing w:line="360" w:lineRule="auto"/>
              <w:jc w:val="both"/>
              <w:rPr>
                <w:rFonts w:ascii="Book Antiqua" w:hAnsi="Book Antiqua"/>
                <w:b/>
                <w:sz w:val="24"/>
                <w:szCs w:val="24"/>
                <w:lang w:val="en-US"/>
              </w:rPr>
            </w:pPr>
            <w:r w:rsidRPr="00D10FD3">
              <w:rPr>
                <w:rFonts w:ascii="Book Antiqua" w:hAnsi="Book Antiqua"/>
                <w:b/>
                <w:sz w:val="24"/>
                <w:szCs w:val="24"/>
                <w:lang w:val="en-US"/>
              </w:rPr>
              <w:t>Variable</w:t>
            </w:r>
          </w:p>
        </w:tc>
        <w:tc>
          <w:tcPr>
            <w:tcW w:w="1697" w:type="dxa"/>
          </w:tcPr>
          <w:p w:rsidR="00573C0C" w:rsidRPr="00D10FD3" w:rsidRDefault="00DC1907"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Mean (SD)</w:t>
            </w:r>
          </w:p>
        </w:tc>
        <w:tc>
          <w:tcPr>
            <w:tcW w:w="1840" w:type="dxa"/>
          </w:tcPr>
          <w:p w:rsidR="00573C0C" w:rsidRPr="00D10FD3" w:rsidRDefault="00DC1907"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M</w:t>
            </w:r>
            <w:r w:rsidR="00573C0C" w:rsidRPr="00D10FD3">
              <w:rPr>
                <w:rFonts w:ascii="Book Antiqua" w:hAnsi="Book Antiqua"/>
                <w:b/>
                <w:sz w:val="24"/>
                <w:szCs w:val="24"/>
                <w:lang w:val="en-US"/>
              </w:rPr>
              <w:t>edian (range)</w:t>
            </w:r>
          </w:p>
        </w:tc>
        <w:tc>
          <w:tcPr>
            <w:tcW w:w="1523" w:type="dxa"/>
          </w:tcPr>
          <w:p w:rsidR="00D356F9" w:rsidRPr="00DC1907" w:rsidRDefault="00573C0C" w:rsidP="00D10FD3">
            <w:pPr>
              <w:suppressAutoHyphens w:val="0"/>
              <w:spacing w:line="360" w:lineRule="auto"/>
              <w:jc w:val="both"/>
              <w:rPr>
                <w:rFonts w:ascii="Book Antiqua" w:hAnsi="Book Antiqua"/>
                <w:b/>
                <w:i/>
                <w:sz w:val="24"/>
                <w:szCs w:val="24"/>
                <w:lang w:val="en-US"/>
              </w:rPr>
            </w:pPr>
            <w:r w:rsidRPr="00DC1907">
              <w:rPr>
                <w:rFonts w:ascii="Book Antiqua" w:hAnsi="Book Antiqua"/>
                <w:b/>
                <w:i/>
                <w:sz w:val="24"/>
                <w:szCs w:val="24"/>
                <w:lang w:val="en-US"/>
              </w:rPr>
              <w:t>n</w:t>
            </w:r>
          </w:p>
          <w:p w:rsidR="00573C0C" w:rsidRPr="00D10FD3" w:rsidRDefault="00573C0C"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 of cohort)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MELD</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21 (11.5)</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18 (6-40)</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BMI</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24.2 (4.5)</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24.7 (15.1-40)</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Days on the waiting list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277 (41.5)</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143 (0-4299)</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Male: Female</w:t>
            </w:r>
          </w:p>
        </w:tc>
        <w:tc>
          <w:tcPr>
            <w:tcW w:w="5060" w:type="dxa"/>
            <w:gridSpan w:val="3"/>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915 (57%) to 692 (43%)</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Age</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46.1</w:t>
            </w:r>
            <w:r w:rsidR="008940F5">
              <w:rPr>
                <w:rFonts w:ascii="Book Antiqua" w:hAnsi="Book Antiqua"/>
                <w:sz w:val="24"/>
                <w:szCs w:val="24"/>
                <w:lang w:val="en-US"/>
              </w:rPr>
              <w:t xml:space="preserve"> </w:t>
            </w:r>
            <w:r w:rsidRPr="00D10FD3">
              <w:rPr>
                <w:rFonts w:ascii="Book Antiqua" w:hAnsi="Book Antiqua"/>
                <w:sz w:val="24"/>
                <w:szCs w:val="24"/>
                <w:lang w:val="en-US"/>
              </w:rPr>
              <w:t>(12)</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47.5 (18-73.6)</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7"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ICU stay in days</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23 (33)</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9 (1-276)</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Pre-transplant PVT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143 (9</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Creatinine (µ</w:t>
            </w:r>
            <w:proofErr w:type="spellStart"/>
            <w:r w:rsidRPr="00D10FD3">
              <w:rPr>
                <w:rFonts w:ascii="Book Antiqua" w:hAnsi="Book Antiqua"/>
                <w:sz w:val="24"/>
                <w:szCs w:val="24"/>
                <w:lang w:val="en-US"/>
              </w:rPr>
              <w:t>mol</w:t>
            </w:r>
            <w:proofErr w:type="spellEnd"/>
            <w:r w:rsidRPr="00D10FD3">
              <w:rPr>
                <w:rFonts w:ascii="Book Antiqua" w:hAnsi="Book Antiqua"/>
                <w:sz w:val="24"/>
                <w:szCs w:val="24"/>
                <w:lang w:val="en-US"/>
              </w:rPr>
              <w:t>/</w:t>
            </w:r>
            <w:r w:rsidR="00171AA6" w:rsidRPr="00D10FD3">
              <w:rPr>
                <w:rFonts w:ascii="Book Antiqua" w:hAnsi="Book Antiqua"/>
                <w:sz w:val="24"/>
                <w:szCs w:val="24"/>
                <w:lang w:val="en-US"/>
              </w:rPr>
              <w:t>L</w:t>
            </w:r>
            <w:r w:rsidRPr="00D10FD3">
              <w:rPr>
                <w:rFonts w:ascii="Book Antiqua" w:hAnsi="Book Antiqua"/>
                <w:sz w:val="24"/>
                <w:szCs w:val="24"/>
                <w:lang w:val="en-US"/>
              </w:rPr>
              <w: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121 (92)</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86 (38-707)</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proofErr w:type="spellStart"/>
            <w:r w:rsidRPr="00D10FD3">
              <w:rPr>
                <w:rFonts w:ascii="Book Antiqua" w:hAnsi="Book Antiqua"/>
                <w:sz w:val="24"/>
                <w:szCs w:val="24"/>
                <w:lang w:val="en-US"/>
              </w:rPr>
              <w:t>Bilirubine</w:t>
            </w:r>
            <w:proofErr w:type="spellEnd"/>
            <w:r w:rsidRPr="00D10FD3">
              <w:rPr>
                <w:rFonts w:ascii="Book Antiqua" w:hAnsi="Book Antiqua"/>
                <w:sz w:val="24"/>
                <w:szCs w:val="24"/>
                <w:lang w:val="en-US"/>
              </w:rPr>
              <w:t xml:space="preserve"> (µ</w:t>
            </w:r>
            <w:proofErr w:type="spellStart"/>
            <w:r w:rsidRPr="00D10FD3">
              <w:rPr>
                <w:rFonts w:ascii="Book Antiqua" w:hAnsi="Book Antiqua"/>
                <w:sz w:val="24"/>
                <w:szCs w:val="24"/>
                <w:lang w:val="en-US"/>
              </w:rPr>
              <w:t>mol</w:t>
            </w:r>
            <w:proofErr w:type="spellEnd"/>
            <w:r w:rsidRPr="00D10FD3">
              <w:rPr>
                <w:rFonts w:ascii="Book Antiqua" w:hAnsi="Book Antiqua"/>
                <w:sz w:val="24"/>
                <w:szCs w:val="24"/>
                <w:lang w:val="en-US"/>
              </w:rPr>
              <w:t>/</w:t>
            </w:r>
            <w:r w:rsidR="00171AA6" w:rsidRPr="00D10FD3">
              <w:rPr>
                <w:rFonts w:ascii="Book Antiqua" w:hAnsi="Book Antiqua"/>
                <w:sz w:val="24"/>
                <w:szCs w:val="24"/>
                <w:lang w:val="en-US"/>
              </w:rPr>
              <w:t>L</w:t>
            </w:r>
            <w:r w:rsidRPr="00D10FD3">
              <w:rPr>
                <w:rFonts w:ascii="Book Antiqua" w:hAnsi="Book Antiqua"/>
                <w:sz w:val="24"/>
                <w:szCs w:val="24"/>
                <w:lang w:val="en-US"/>
              </w:rPr>
              <w: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177 (209)</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72 (7-930)</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Indication HCC</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244 (15</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Indication PSC</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153 (9.5</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Indication ALF</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137 (8.5</w:t>
            </w:r>
            <w:r w:rsidR="00573C0C" w:rsidRPr="00D10FD3">
              <w:rPr>
                <w:rFonts w:ascii="Book Antiqua" w:hAnsi="Book Antiqua"/>
                <w:sz w:val="24"/>
                <w:szCs w:val="24"/>
                <w:lang w:val="en-US"/>
              </w:rPr>
              <w:t>)</w:t>
            </w:r>
          </w:p>
        </w:tc>
      </w:tr>
      <w:tr w:rsidR="00573C0C" w:rsidRPr="00D10FD3" w:rsidTr="00573C0C">
        <w:tc>
          <w:tcPr>
            <w:tcW w:w="3547"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Indication HCV </w:t>
            </w:r>
            <w:proofErr w:type="spellStart"/>
            <w:r w:rsidRPr="00D10FD3">
              <w:rPr>
                <w:rFonts w:ascii="Book Antiqua" w:hAnsi="Book Antiqua"/>
                <w:sz w:val="24"/>
                <w:szCs w:val="24"/>
                <w:lang w:val="en-US"/>
              </w:rPr>
              <w:t>cirrh</w:t>
            </w:r>
            <w:proofErr w:type="spellEnd"/>
            <w:r w:rsidRPr="00D10FD3">
              <w:rPr>
                <w:rFonts w:ascii="Book Antiqua" w:hAnsi="Book Antiqua"/>
                <w:sz w:val="24"/>
                <w:szCs w:val="24"/>
                <w:lang w:val="en-US"/>
              </w:rPr>
              <w: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101 (6.3</w:t>
            </w:r>
            <w:r w:rsidR="00573C0C" w:rsidRPr="00D10FD3">
              <w:rPr>
                <w:rFonts w:ascii="Book Antiqua" w:hAnsi="Book Antiqua"/>
                <w:sz w:val="24"/>
                <w:szCs w:val="24"/>
                <w:lang w:val="en-US"/>
              </w:rPr>
              <w:t>)</w:t>
            </w:r>
          </w:p>
        </w:tc>
      </w:tr>
      <w:tr w:rsidR="00573C0C" w:rsidRPr="00D10FD3" w:rsidTr="00573C0C">
        <w:tc>
          <w:tcPr>
            <w:tcW w:w="3547"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Indication alc. </w:t>
            </w:r>
            <w:proofErr w:type="spellStart"/>
            <w:r w:rsidRPr="00D10FD3">
              <w:rPr>
                <w:rFonts w:ascii="Book Antiqua" w:hAnsi="Book Antiqua"/>
                <w:sz w:val="24"/>
                <w:szCs w:val="24"/>
                <w:lang w:val="en-US"/>
              </w:rPr>
              <w:t>cirrh</w:t>
            </w:r>
            <w:proofErr w:type="spellEnd"/>
            <w:r w:rsidRPr="00D10FD3">
              <w:rPr>
                <w:rFonts w:ascii="Book Antiqua" w:hAnsi="Book Antiqua"/>
                <w:sz w:val="24"/>
                <w:szCs w:val="24"/>
                <w:lang w:val="en-US"/>
              </w:rPr>
              <w: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104 (6.4</w:t>
            </w:r>
            <w:r w:rsidR="00573C0C" w:rsidRPr="00D10FD3">
              <w:rPr>
                <w:rFonts w:ascii="Book Antiqua" w:hAnsi="Book Antiqua"/>
                <w:sz w:val="24"/>
                <w:szCs w:val="24"/>
                <w:lang w:val="en-US"/>
              </w:rPr>
              <w:t>)</w:t>
            </w:r>
          </w:p>
        </w:tc>
      </w:tr>
      <w:tr w:rsidR="00573C0C" w:rsidRPr="00D10FD3" w:rsidTr="00573C0C">
        <w:tc>
          <w:tcPr>
            <w:tcW w:w="3547"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Indication biliary dis.</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326 (20.3</w:t>
            </w:r>
            <w:r w:rsidR="00573C0C" w:rsidRPr="00D10FD3">
              <w:rPr>
                <w:rFonts w:ascii="Book Antiqua" w:hAnsi="Book Antiqua"/>
                <w:sz w:val="24"/>
                <w:szCs w:val="24"/>
                <w:lang w:val="en-US"/>
              </w:rPr>
              <w:t>)</w:t>
            </w:r>
          </w:p>
        </w:tc>
      </w:tr>
    </w:tbl>
    <w:p w:rsidR="003334A6" w:rsidRPr="00171AA6" w:rsidRDefault="00171AA6" w:rsidP="00D10FD3">
      <w:pPr>
        <w:suppressAutoHyphens w:val="0"/>
        <w:spacing w:after="0" w:line="360" w:lineRule="auto"/>
        <w:jc w:val="both"/>
        <w:rPr>
          <w:rFonts w:ascii="Book Antiqua" w:eastAsiaTheme="minorEastAsia" w:hAnsi="Book Antiqua" w:cstheme="minorBidi"/>
          <w:sz w:val="24"/>
          <w:szCs w:val="24"/>
          <w:lang w:val="en-US" w:eastAsia="en-US"/>
        </w:rPr>
      </w:pPr>
      <w:r w:rsidRPr="00171AA6">
        <w:rPr>
          <w:rFonts w:ascii="Book Antiqua" w:eastAsiaTheme="minorEastAsia" w:hAnsi="Book Antiqua" w:cstheme="minorBidi"/>
          <w:sz w:val="24"/>
          <w:szCs w:val="24"/>
          <w:lang w:val="en-US" w:eastAsia="en-US"/>
        </w:rPr>
        <w:t>MELD</w:t>
      </w:r>
      <w:r w:rsidRPr="00171AA6">
        <w:rPr>
          <w:rFonts w:ascii="Book Antiqua" w:eastAsiaTheme="minorEastAsia" w:hAnsi="Book Antiqua" w:cstheme="minorBidi" w:hint="eastAsia"/>
          <w:sz w:val="24"/>
          <w:szCs w:val="24"/>
          <w:lang w:val="en-US" w:eastAsia="en-US"/>
        </w:rPr>
        <w:t xml:space="preserve">: </w:t>
      </w:r>
      <w:r w:rsidRPr="00171AA6">
        <w:rPr>
          <w:rFonts w:ascii="Book Antiqua" w:eastAsiaTheme="minorEastAsia" w:hAnsi="Book Antiqua" w:cstheme="minorBidi"/>
          <w:sz w:val="24"/>
          <w:szCs w:val="24"/>
          <w:lang w:val="en-US" w:eastAsia="en-US"/>
        </w:rPr>
        <w:t>Model of End-Stage Liver Disease</w:t>
      </w:r>
      <w:r w:rsidRPr="00171AA6">
        <w:rPr>
          <w:rFonts w:ascii="Book Antiqua" w:eastAsiaTheme="minorEastAsia" w:hAnsi="Book Antiqua" w:cstheme="minorBidi" w:hint="eastAsia"/>
          <w:sz w:val="24"/>
          <w:szCs w:val="24"/>
          <w:lang w:val="en-US" w:eastAsia="en-US"/>
        </w:rPr>
        <w:t xml:space="preserve">; </w:t>
      </w:r>
      <w:r w:rsidRPr="00171AA6">
        <w:rPr>
          <w:rFonts w:ascii="Book Antiqua" w:eastAsiaTheme="minorEastAsia" w:hAnsi="Book Antiqua" w:cstheme="minorBidi"/>
          <w:sz w:val="24"/>
          <w:szCs w:val="24"/>
          <w:lang w:val="en-US" w:eastAsia="en-US"/>
        </w:rPr>
        <w:t>BMI</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Body mass index</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ICU</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Intensive care unit</w:t>
      </w:r>
      <w:r w:rsidRPr="00171AA6">
        <w:rPr>
          <w:rFonts w:ascii="Book Antiqua" w:eastAsiaTheme="minorEastAsia" w:hAnsi="Book Antiqua" w:cstheme="minorBidi" w:hint="eastAsia"/>
          <w:sz w:val="24"/>
          <w:szCs w:val="24"/>
          <w:lang w:val="en-US" w:eastAsia="en-US"/>
        </w:rPr>
        <w:t xml:space="preserve">; </w:t>
      </w:r>
      <w:r w:rsidRPr="00171AA6">
        <w:rPr>
          <w:rFonts w:ascii="Book Antiqua" w:eastAsiaTheme="minorEastAsia" w:hAnsi="Book Antiqua" w:cstheme="minorBidi"/>
          <w:sz w:val="24"/>
          <w:szCs w:val="24"/>
          <w:lang w:val="en-US" w:eastAsia="en-US"/>
        </w:rPr>
        <w:t>PVT</w:t>
      </w:r>
      <w:r w:rsidRPr="00171AA6">
        <w:rPr>
          <w:rFonts w:ascii="Book Antiqu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Portal vein thromboses</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HCC</w:t>
      </w:r>
      <w:r w:rsidRPr="00171AA6">
        <w:rPr>
          <w:rFonts w:ascii="Book Antiqua" w:eastAsiaTheme="minorEastAsia" w:hAnsi="Book Antiqua" w:cstheme="minorBidi" w:hint="eastAsia"/>
          <w:sz w:val="24"/>
          <w:szCs w:val="24"/>
          <w:lang w:val="en-US" w:eastAsia="en-US"/>
        </w:rPr>
        <w:t xml:space="preserve">: </w:t>
      </w:r>
      <w:r w:rsidRPr="00171AA6">
        <w:rPr>
          <w:rFonts w:ascii="Book Antiqua" w:eastAsiaTheme="minorEastAsia" w:hAnsi="Book Antiqua" w:cstheme="minorBidi"/>
          <w:sz w:val="24"/>
          <w:szCs w:val="24"/>
          <w:lang w:val="en-US" w:eastAsia="en-US"/>
        </w:rPr>
        <w:t>Hepatocellular carcinoma</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PSC</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Primary sclerosing cholangitis</w:t>
      </w:r>
      <w:r w:rsidRPr="00171AA6">
        <w:rPr>
          <w:rFonts w:ascii="Book Antiqua" w:eastAsiaTheme="minorEastAsia" w:hAnsi="Book Antiqua" w:cstheme="minorBidi" w:hint="eastAsia"/>
          <w:sz w:val="24"/>
          <w:szCs w:val="24"/>
          <w:lang w:val="en-US" w:eastAsia="en-US"/>
        </w:rPr>
        <w:t xml:space="preserve">; </w:t>
      </w:r>
      <w:r w:rsidRPr="00171AA6">
        <w:rPr>
          <w:rFonts w:ascii="Book Antiqua" w:eastAsiaTheme="minorEastAsia" w:hAnsi="Book Antiqua" w:cstheme="minorBidi"/>
          <w:sz w:val="24"/>
          <w:szCs w:val="24"/>
          <w:lang w:val="en-US" w:eastAsia="en-US"/>
        </w:rPr>
        <w:t>ALF</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Acute liver failure</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HCV</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Hepatitis C virus</w:t>
      </w:r>
      <w:r w:rsidRPr="00171AA6">
        <w:rPr>
          <w:rFonts w:ascii="Book Antiqua" w:eastAsiaTheme="minorEastAsia" w:hAnsi="Book Antiqua" w:cstheme="minorBidi" w:hint="eastAsia"/>
          <w:sz w:val="24"/>
          <w:szCs w:val="24"/>
          <w:lang w:val="en-US" w:eastAsia="en-US"/>
        </w:rPr>
        <w:t>.</w:t>
      </w:r>
    </w:p>
    <w:p w:rsidR="00171AA6" w:rsidRDefault="00171AA6" w:rsidP="00D10FD3">
      <w:pPr>
        <w:suppressAutoHyphens w:val="0"/>
        <w:spacing w:after="0" w:line="360" w:lineRule="auto"/>
        <w:jc w:val="both"/>
        <w:rPr>
          <w:rFonts w:ascii="Arial" w:eastAsiaTheme="minorEastAsia" w:hAnsi="Arial" w:cs="Arial"/>
          <w:color w:val="333333"/>
          <w:sz w:val="20"/>
          <w:szCs w:val="20"/>
          <w:shd w:val="clear" w:color="auto" w:fill="FFFFFF"/>
          <w:lang w:eastAsia="zh-CN"/>
        </w:rPr>
      </w:pPr>
    </w:p>
    <w:p w:rsidR="00171AA6" w:rsidRPr="00171AA6" w:rsidRDefault="00171AA6" w:rsidP="00D10FD3">
      <w:pPr>
        <w:suppressAutoHyphens w:val="0"/>
        <w:spacing w:after="0" w:line="360" w:lineRule="auto"/>
        <w:jc w:val="both"/>
        <w:rPr>
          <w:rFonts w:ascii="Book Antiqua" w:eastAsiaTheme="minorEastAsia" w:hAnsi="Book Antiqua"/>
          <w:sz w:val="24"/>
          <w:szCs w:val="24"/>
          <w:lang w:val="en-US" w:eastAsia="zh-CN"/>
        </w:rPr>
      </w:pPr>
    </w:p>
    <w:p w:rsidR="00171AA6" w:rsidRDefault="00171AA6">
      <w:pPr>
        <w:suppressAutoHyphens w:val="0"/>
        <w:rPr>
          <w:rFonts w:ascii="Book Antiqua" w:hAnsi="Book Antiqua"/>
          <w:b/>
          <w:sz w:val="24"/>
          <w:szCs w:val="24"/>
          <w:lang w:val="en-US"/>
        </w:rPr>
      </w:pPr>
      <w:r>
        <w:rPr>
          <w:rFonts w:ascii="Book Antiqua" w:hAnsi="Book Antiqua"/>
          <w:b/>
          <w:sz w:val="24"/>
          <w:szCs w:val="24"/>
          <w:lang w:val="en-US"/>
        </w:rPr>
        <w:br w:type="page"/>
      </w:r>
    </w:p>
    <w:p w:rsidR="00573C0C" w:rsidRPr="00171AA6" w:rsidRDefault="00573C0C" w:rsidP="00D10FD3">
      <w:pPr>
        <w:suppressAutoHyphens w:val="0"/>
        <w:spacing w:after="0" w:line="360" w:lineRule="auto"/>
        <w:jc w:val="both"/>
        <w:rPr>
          <w:rFonts w:ascii="Book Antiqua" w:hAnsi="Book Antiqua"/>
          <w:b/>
          <w:sz w:val="24"/>
          <w:szCs w:val="24"/>
          <w:lang w:val="en-US"/>
        </w:rPr>
      </w:pPr>
      <w:r w:rsidRPr="00171AA6">
        <w:rPr>
          <w:rFonts w:ascii="Book Antiqua" w:hAnsi="Book Antiqua"/>
          <w:b/>
          <w:sz w:val="24"/>
          <w:szCs w:val="24"/>
          <w:lang w:val="en-US"/>
        </w:rPr>
        <w:lastRenderedPageBreak/>
        <w:t xml:space="preserve">Table </w:t>
      </w:r>
      <w:r w:rsidR="00F34203">
        <w:rPr>
          <w:rFonts w:ascii="Book Antiqua" w:eastAsiaTheme="minorEastAsia" w:hAnsi="Book Antiqua" w:hint="eastAsia"/>
          <w:b/>
          <w:sz w:val="24"/>
          <w:szCs w:val="24"/>
          <w:lang w:val="en-US" w:eastAsia="zh-CN"/>
        </w:rPr>
        <w:t>2</w:t>
      </w:r>
      <w:r w:rsidRPr="00171AA6">
        <w:rPr>
          <w:rFonts w:ascii="Book Antiqua" w:hAnsi="Book Antiqua"/>
          <w:b/>
          <w:sz w:val="24"/>
          <w:szCs w:val="24"/>
          <w:lang w:val="en-US"/>
        </w:rPr>
        <w:t xml:space="preserve"> Clinical characte</w:t>
      </w:r>
      <w:r w:rsidR="00CF5DEA" w:rsidRPr="00171AA6">
        <w:rPr>
          <w:rFonts w:ascii="Book Antiqua" w:hAnsi="Book Antiqua"/>
          <w:b/>
          <w:sz w:val="24"/>
          <w:szCs w:val="24"/>
          <w:lang w:val="en-US"/>
        </w:rPr>
        <w:t xml:space="preserve">ristics of transplant specific </w:t>
      </w:r>
      <w:r w:rsidRPr="00171AA6">
        <w:rPr>
          <w:rFonts w:ascii="Book Antiqua" w:hAnsi="Book Antiqua"/>
          <w:b/>
          <w:sz w:val="24"/>
          <w:szCs w:val="24"/>
          <w:lang w:val="en-US"/>
        </w:rPr>
        <w:t>data</w:t>
      </w:r>
    </w:p>
    <w:tbl>
      <w:tblPr>
        <w:tblStyle w:val="TableGrid"/>
        <w:tblW w:w="8607" w:type="dxa"/>
        <w:tblLook w:val="04A0" w:firstRow="1" w:lastRow="0" w:firstColumn="1" w:lastColumn="0" w:noHBand="0" w:noVBand="1"/>
      </w:tblPr>
      <w:tblGrid>
        <w:gridCol w:w="3547"/>
        <w:gridCol w:w="1697"/>
        <w:gridCol w:w="1840"/>
        <w:gridCol w:w="1523"/>
      </w:tblGrid>
      <w:tr w:rsidR="00573C0C" w:rsidRPr="00D10FD3" w:rsidTr="00573C0C">
        <w:tc>
          <w:tcPr>
            <w:tcW w:w="3547" w:type="dxa"/>
          </w:tcPr>
          <w:p w:rsidR="00573C0C" w:rsidRPr="00D10FD3" w:rsidRDefault="00171AA6" w:rsidP="00D10FD3">
            <w:pPr>
              <w:pStyle w:val="NoSpacing"/>
              <w:spacing w:line="360" w:lineRule="auto"/>
              <w:jc w:val="both"/>
              <w:rPr>
                <w:rFonts w:ascii="Book Antiqua" w:hAnsi="Book Antiqua"/>
                <w:b/>
                <w:sz w:val="24"/>
                <w:szCs w:val="24"/>
                <w:lang w:val="en-US"/>
              </w:rPr>
            </w:pPr>
            <w:r w:rsidRPr="00D10FD3">
              <w:rPr>
                <w:rFonts w:ascii="Book Antiqua" w:hAnsi="Book Antiqua"/>
                <w:b/>
                <w:sz w:val="24"/>
                <w:szCs w:val="24"/>
                <w:lang w:val="en-US"/>
              </w:rPr>
              <w:t>V</w:t>
            </w:r>
            <w:r w:rsidR="00573C0C" w:rsidRPr="00D10FD3">
              <w:rPr>
                <w:rFonts w:ascii="Book Antiqua" w:hAnsi="Book Antiqua"/>
                <w:b/>
                <w:sz w:val="24"/>
                <w:szCs w:val="24"/>
                <w:lang w:val="en-US"/>
              </w:rPr>
              <w:t>ariable</w:t>
            </w:r>
          </w:p>
        </w:tc>
        <w:tc>
          <w:tcPr>
            <w:tcW w:w="1697" w:type="dxa"/>
          </w:tcPr>
          <w:p w:rsidR="00573C0C" w:rsidRPr="00D10FD3" w:rsidRDefault="00171AA6"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M</w:t>
            </w:r>
            <w:r w:rsidR="00573C0C" w:rsidRPr="00D10FD3">
              <w:rPr>
                <w:rFonts w:ascii="Book Antiqua" w:hAnsi="Book Antiqua"/>
                <w:b/>
                <w:sz w:val="24"/>
                <w:szCs w:val="24"/>
                <w:lang w:val="en-US"/>
              </w:rPr>
              <w:t>ean (SD)</w:t>
            </w:r>
          </w:p>
        </w:tc>
        <w:tc>
          <w:tcPr>
            <w:tcW w:w="1840" w:type="dxa"/>
          </w:tcPr>
          <w:p w:rsidR="00573C0C" w:rsidRPr="00D10FD3" w:rsidRDefault="00171AA6"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M</w:t>
            </w:r>
            <w:r w:rsidR="00573C0C" w:rsidRPr="00D10FD3">
              <w:rPr>
                <w:rFonts w:ascii="Book Antiqua" w:hAnsi="Book Antiqua"/>
                <w:b/>
                <w:sz w:val="24"/>
                <w:szCs w:val="24"/>
                <w:lang w:val="en-US"/>
              </w:rPr>
              <w:t>edian (range)</w:t>
            </w:r>
          </w:p>
        </w:tc>
        <w:tc>
          <w:tcPr>
            <w:tcW w:w="1523" w:type="dxa"/>
          </w:tcPr>
          <w:p w:rsidR="00D356F9" w:rsidRPr="00171AA6" w:rsidRDefault="00573C0C" w:rsidP="00D10FD3">
            <w:pPr>
              <w:suppressAutoHyphens w:val="0"/>
              <w:spacing w:line="360" w:lineRule="auto"/>
              <w:jc w:val="both"/>
              <w:rPr>
                <w:rFonts w:ascii="Book Antiqua" w:hAnsi="Book Antiqua"/>
                <w:b/>
                <w:i/>
                <w:sz w:val="24"/>
                <w:szCs w:val="24"/>
                <w:lang w:val="en-US"/>
              </w:rPr>
            </w:pPr>
            <w:r w:rsidRPr="00171AA6">
              <w:rPr>
                <w:rFonts w:ascii="Book Antiqua" w:hAnsi="Book Antiqua"/>
                <w:b/>
                <w:i/>
                <w:sz w:val="24"/>
                <w:szCs w:val="24"/>
                <w:lang w:val="en-US"/>
              </w:rPr>
              <w:t>n</w:t>
            </w:r>
          </w:p>
          <w:p w:rsidR="00573C0C" w:rsidRPr="00D10FD3" w:rsidRDefault="00573C0C"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 of cohort)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Gender mismatch</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929 (58</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Cold ischemic time (min)</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6.9 (220)</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593 (152-1696)</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Era 1</w:t>
            </w:r>
            <w:r w:rsidR="008940F5">
              <w:rPr>
                <w:rFonts w:ascii="Book Antiqua" w:hAnsi="Book Antiqua"/>
                <w:sz w:val="24"/>
                <w:szCs w:val="24"/>
                <w:lang w:val="en-US"/>
              </w:rPr>
              <w:t xml:space="preserve"> </w:t>
            </w:r>
            <w:r w:rsidRPr="00D10FD3">
              <w:rPr>
                <w:rFonts w:ascii="Book Antiqua" w:hAnsi="Book Antiqua"/>
                <w:sz w:val="24"/>
                <w:szCs w:val="24"/>
                <w:lang w:val="en-US"/>
              </w:rPr>
              <w:t>of transplantation</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303 (19</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Era 2</w:t>
            </w:r>
            <w:r w:rsidR="008940F5">
              <w:rPr>
                <w:rFonts w:ascii="Book Antiqua" w:hAnsi="Book Antiqua"/>
                <w:sz w:val="24"/>
                <w:szCs w:val="24"/>
                <w:lang w:val="en-US"/>
              </w:rPr>
              <w:t xml:space="preserve"> </w:t>
            </w:r>
            <w:r w:rsidRPr="00D10FD3">
              <w:rPr>
                <w:rFonts w:ascii="Book Antiqua" w:hAnsi="Book Antiqua"/>
                <w:sz w:val="24"/>
                <w:szCs w:val="24"/>
                <w:lang w:val="en-US"/>
              </w:rPr>
              <w:t>of transplantation</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434 (27</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Era 3</w:t>
            </w:r>
            <w:r w:rsidR="008940F5">
              <w:rPr>
                <w:rFonts w:ascii="Book Antiqua" w:hAnsi="Book Antiqua"/>
                <w:sz w:val="24"/>
                <w:szCs w:val="24"/>
                <w:lang w:val="en-US"/>
              </w:rPr>
              <w:t xml:space="preserve"> </w:t>
            </w:r>
            <w:r w:rsidRPr="00D10FD3">
              <w:rPr>
                <w:rFonts w:ascii="Book Antiqua" w:hAnsi="Book Antiqua"/>
                <w:sz w:val="24"/>
                <w:szCs w:val="24"/>
                <w:lang w:val="en-US"/>
              </w:rPr>
              <w:t>of transplantation</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453 (28</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Era 4</w:t>
            </w:r>
            <w:r w:rsidR="008940F5">
              <w:rPr>
                <w:rFonts w:ascii="Book Antiqua" w:hAnsi="Book Antiqua"/>
                <w:sz w:val="24"/>
                <w:szCs w:val="24"/>
                <w:lang w:val="en-US"/>
              </w:rPr>
              <w:t xml:space="preserve"> </w:t>
            </w:r>
            <w:r w:rsidRPr="00D10FD3">
              <w:rPr>
                <w:rFonts w:ascii="Book Antiqua" w:hAnsi="Book Antiqua"/>
                <w:sz w:val="24"/>
                <w:szCs w:val="24"/>
                <w:lang w:val="en-US"/>
              </w:rPr>
              <w:t>of transplantation</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417 (26</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&gt;</w:t>
            </w:r>
            <w:r w:rsidR="00171AA6">
              <w:rPr>
                <w:rFonts w:ascii="Book Antiqua" w:hAnsi="Book Antiqua" w:hint="eastAsia"/>
                <w:sz w:val="24"/>
                <w:szCs w:val="24"/>
                <w:lang w:val="en-US" w:eastAsia="zh-CN"/>
              </w:rPr>
              <w:t xml:space="preserve"> </w:t>
            </w:r>
            <w:r w:rsidRPr="00D10FD3">
              <w:rPr>
                <w:rFonts w:ascii="Book Antiqua" w:hAnsi="Book Antiqua"/>
                <w:sz w:val="24"/>
                <w:szCs w:val="24"/>
                <w:lang w:val="en-US"/>
              </w:rPr>
              <w:t xml:space="preserve">1 arterial </w:t>
            </w:r>
            <w:proofErr w:type="spellStart"/>
            <w:r w:rsidRPr="00D10FD3">
              <w:rPr>
                <w:rFonts w:ascii="Book Antiqua" w:hAnsi="Book Antiqua"/>
                <w:sz w:val="24"/>
                <w:szCs w:val="24"/>
                <w:lang w:val="en-US"/>
              </w:rPr>
              <w:t>anastom</w:t>
            </w:r>
            <w:proofErr w:type="spellEnd"/>
            <w:r w:rsidRPr="00D10FD3">
              <w:rPr>
                <w:rFonts w:ascii="Book Antiqua" w:hAnsi="Book Antiqua"/>
                <w:sz w:val="24"/>
                <w:szCs w:val="24"/>
                <w:lang w:val="en-US"/>
              </w:rPr>
              <w: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71 (4.5</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Aortal anastomosis</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164 (10.8</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Portal vein </w:t>
            </w:r>
            <w:proofErr w:type="spellStart"/>
            <w:r w:rsidRPr="00D10FD3">
              <w:rPr>
                <w:rFonts w:ascii="Book Antiqua" w:hAnsi="Book Antiqua"/>
                <w:sz w:val="24"/>
                <w:szCs w:val="24"/>
                <w:lang w:val="en-US"/>
              </w:rPr>
              <w:t>interpos</w:t>
            </w:r>
            <w:proofErr w:type="spellEnd"/>
            <w:r w:rsidRPr="00D10FD3">
              <w:rPr>
                <w:rFonts w:ascii="Book Antiqua" w:hAnsi="Book Antiqua"/>
                <w:sz w:val="24"/>
                <w:szCs w:val="24"/>
                <w:lang w:val="en-US"/>
              </w:rPr>
              <w:t>. Graft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14 (0.8</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proofErr w:type="spellStart"/>
            <w:r w:rsidRPr="00D10FD3">
              <w:rPr>
                <w:rFonts w:ascii="Book Antiqua" w:hAnsi="Book Antiqua"/>
                <w:sz w:val="24"/>
                <w:szCs w:val="24"/>
                <w:lang w:val="en-US"/>
              </w:rPr>
              <w:t>Hepaticojejunostomy</w:t>
            </w:r>
            <w:proofErr w:type="spellEnd"/>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353 (22.4</w:t>
            </w:r>
            <w:r w:rsidR="00573C0C" w:rsidRPr="00D10FD3">
              <w:rPr>
                <w:rFonts w:ascii="Book Antiqua" w:hAnsi="Book Antiqua"/>
                <w:sz w:val="24"/>
                <w:szCs w:val="24"/>
                <w:lang w:val="en-US"/>
              </w:rPr>
              <w:t>)</w:t>
            </w:r>
          </w:p>
        </w:tc>
      </w:tr>
      <w:tr w:rsidR="00573C0C" w:rsidRPr="00D10FD3" w:rsidTr="00573C0C">
        <w:tc>
          <w:tcPr>
            <w:tcW w:w="3547" w:type="dxa"/>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Post-transplant HAT</w:t>
            </w:r>
          </w:p>
        </w:tc>
        <w:tc>
          <w:tcPr>
            <w:tcW w:w="1697"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171AA6"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59 (3.7</w:t>
            </w:r>
            <w:r w:rsidR="00573C0C" w:rsidRPr="00D10FD3">
              <w:rPr>
                <w:rFonts w:ascii="Book Antiqua" w:hAnsi="Book Antiqua"/>
                <w:sz w:val="24"/>
                <w:szCs w:val="24"/>
                <w:lang w:val="en-US"/>
              </w:rPr>
              <w:t>)</w:t>
            </w:r>
          </w:p>
        </w:tc>
      </w:tr>
    </w:tbl>
    <w:p w:rsidR="00573C0C" w:rsidRPr="00D10FD3" w:rsidRDefault="00573C0C" w:rsidP="00D10FD3">
      <w:pPr>
        <w:suppressAutoHyphens w:val="0"/>
        <w:spacing w:after="0" w:line="360" w:lineRule="auto"/>
        <w:jc w:val="both"/>
        <w:rPr>
          <w:rFonts w:ascii="Book Antiqua" w:hAnsi="Book Antiqua"/>
          <w:sz w:val="24"/>
          <w:szCs w:val="24"/>
          <w:lang w:val="en-US"/>
        </w:rPr>
      </w:pPr>
    </w:p>
    <w:p w:rsidR="00171AA6" w:rsidRDefault="00171AA6">
      <w:pPr>
        <w:suppressAutoHyphens w:val="0"/>
        <w:rPr>
          <w:rFonts w:ascii="Book Antiqua" w:hAnsi="Book Antiqua"/>
          <w:b/>
          <w:sz w:val="24"/>
          <w:szCs w:val="24"/>
          <w:lang w:val="en-US"/>
        </w:rPr>
      </w:pPr>
      <w:r>
        <w:rPr>
          <w:rFonts w:ascii="Book Antiqua" w:hAnsi="Book Antiqua"/>
          <w:b/>
          <w:sz w:val="24"/>
          <w:szCs w:val="24"/>
          <w:lang w:val="en-US"/>
        </w:rPr>
        <w:br w:type="page"/>
      </w:r>
    </w:p>
    <w:p w:rsidR="00573C0C" w:rsidRPr="00171AA6" w:rsidRDefault="00573C0C" w:rsidP="00D10FD3">
      <w:pPr>
        <w:suppressAutoHyphens w:val="0"/>
        <w:spacing w:after="0" w:line="360" w:lineRule="auto"/>
        <w:jc w:val="both"/>
        <w:rPr>
          <w:rFonts w:ascii="Book Antiqua" w:hAnsi="Book Antiqua"/>
          <w:b/>
          <w:sz w:val="24"/>
          <w:szCs w:val="24"/>
          <w:lang w:val="en-US"/>
        </w:rPr>
      </w:pPr>
      <w:r w:rsidRPr="00171AA6">
        <w:rPr>
          <w:rFonts w:ascii="Book Antiqua" w:hAnsi="Book Antiqua"/>
          <w:b/>
          <w:sz w:val="24"/>
          <w:szCs w:val="24"/>
          <w:lang w:val="en-US"/>
        </w:rPr>
        <w:lastRenderedPageBreak/>
        <w:t xml:space="preserve">Table </w:t>
      </w:r>
      <w:r w:rsidR="00F34203">
        <w:rPr>
          <w:rFonts w:ascii="Book Antiqua" w:eastAsiaTheme="minorEastAsia" w:hAnsi="Book Antiqua" w:hint="eastAsia"/>
          <w:b/>
          <w:sz w:val="24"/>
          <w:szCs w:val="24"/>
          <w:lang w:val="en-US" w:eastAsia="zh-CN"/>
        </w:rPr>
        <w:t>3</w:t>
      </w:r>
      <w:r w:rsidRPr="00171AA6">
        <w:rPr>
          <w:rFonts w:ascii="Book Antiqua" w:hAnsi="Book Antiqua"/>
          <w:b/>
          <w:sz w:val="24"/>
          <w:szCs w:val="24"/>
          <w:lang w:val="en-US"/>
        </w:rPr>
        <w:t xml:space="preserve"> Clinical characteristics of donor data</w:t>
      </w:r>
    </w:p>
    <w:tbl>
      <w:tblPr>
        <w:tblStyle w:val="TableGrid"/>
        <w:tblW w:w="8607" w:type="dxa"/>
        <w:tblLook w:val="04A0" w:firstRow="1" w:lastRow="0" w:firstColumn="1" w:lastColumn="0" w:noHBand="0" w:noVBand="1"/>
      </w:tblPr>
      <w:tblGrid>
        <w:gridCol w:w="3546"/>
        <w:gridCol w:w="1698"/>
        <w:gridCol w:w="1840"/>
        <w:gridCol w:w="1523"/>
      </w:tblGrid>
      <w:tr w:rsidR="00573C0C" w:rsidRPr="00D10FD3" w:rsidTr="00573C0C">
        <w:tc>
          <w:tcPr>
            <w:tcW w:w="3546" w:type="dxa"/>
          </w:tcPr>
          <w:p w:rsidR="00573C0C" w:rsidRPr="00D10FD3" w:rsidRDefault="00171AA6" w:rsidP="00D10FD3">
            <w:pPr>
              <w:pStyle w:val="NoSpacing"/>
              <w:spacing w:line="360" w:lineRule="auto"/>
              <w:jc w:val="both"/>
              <w:rPr>
                <w:rFonts w:ascii="Book Antiqua" w:hAnsi="Book Antiqua"/>
                <w:b/>
                <w:sz w:val="24"/>
                <w:szCs w:val="24"/>
                <w:lang w:val="en-US"/>
              </w:rPr>
            </w:pPr>
            <w:r w:rsidRPr="00D10FD3">
              <w:rPr>
                <w:rFonts w:ascii="Book Antiqua" w:hAnsi="Book Antiqua"/>
                <w:b/>
                <w:sz w:val="24"/>
                <w:szCs w:val="24"/>
                <w:lang w:val="en-US"/>
              </w:rPr>
              <w:t>Variable</w:t>
            </w:r>
          </w:p>
        </w:tc>
        <w:tc>
          <w:tcPr>
            <w:tcW w:w="1698" w:type="dxa"/>
          </w:tcPr>
          <w:p w:rsidR="00573C0C" w:rsidRPr="00D10FD3" w:rsidRDefault="00171AA6"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 xml:space="preserve">Mean </w:t>
            </w:r>
            <w:r w:rsidR="00573C0C" w:rsidRPr="00D10FD3">
              <w:rPr>
                <w:rFonts w:ascii="Book Antiqua" w:hAnsi="Book Antiqua"/>
                <w:b/>
                <w:sz w:val="24"/>
                <w:szCs w:val="24"/>
                <w:lang w:val="en-US"/>
              </w:rPr>
              <w:t>(SD)</w:t>
            </w:r>
          </w:p>
        </w:tc>
        <w:tc>
          <w:tcPr>
            <w:tcW w:w="1840" w:type="dxa"/>
          </w:tcPr>
          <w:p w:rsidR="00573C0C" w:rsidRPr="00D10FD3" w:rsidRDefault="00171AA6"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Median</w:t>
            </w:r>
            <w:r w:rsidR="00573C0C" w:rsidRPr="00D10FD3">
              <w:rPr>
                <w:rFonts w:ascii="Book Antiqua" w:hAnsi="Book Antiqua"/>
                <w:b/>
                <w:sz w:val="24"/>
                <w:szCs w:val="24"/>
                <w:lang w:val="en-US"/>
              </w:rPr>
              <w:t xml:space="preserve"> (range)</w:t>
            </w:r>
          </w:p>
        </w:tc>
        <w:tc>
          <w:tcPr>
            <w:tcW w:w="1523" w:type="dxa"/>
          </w:tcPr>
          <w:p w:rsidR="00D356F9" w:rsidRPr="00171AA6" w:rsidRDefault="00D356F9" w:rsidP="00D10FD3">
            <w:pPr>
              <w:suppressAutoHyphens w:val="0"/>
              <w:spacing w:line="360" w:lineRule="auto"/>
              <w:jc w:val="both"/>
              <w:rPr>
                <w:rFonts w:ascii="Book Antiqua" w:hAnsi="Book Antiqua"/>
                <w:b/>
                <w:i/>
                <w:sz w:val="24"/>
                <w:szCs w:val="24"/>
                <w:lang w:val="en-US"/>
              </w:rPr>
            </w:pPr>
            <w:r w:rsidRPr="00171AA6">
              <w:rPr>
                <w:rFonts w:ascii="Book Antiqua" w:hAnsi="Book Antiqua"/>
                <w:b/>
                <w:i/>
                <w:sz w:val="24"/>
                <w:szCs w:val="24"/>
                <w:lang w:val="en-US"/>
              </w:rPr>
              <w:t>n</w:t>
            </w:r>
          </w:p>
          <w:p w:rsidR="00573C0C" w:rsidRPr="00D10FD3" w:rsidRDefault="00573C0C" w:rsidP="00D10FD3">
            <w:pPr>
              <w:suppressAutoHyphens w:val="0"/>
              <w:spacing w:line="360" w:lineRule="auto"/>
              <w:jc w:val="both"/>
              <w:rPr>
                <w:rFonts w:ascii="Book Antiqua" w:hAnsi="Book Antiqua"/>
                <w:b/>
                <w:sz w:val="24"/>
                <w:szCs w:val="24"/>
                <w:lang w:val="en-US"/>
              </w:rPr>
            </w:pPr>
            <w:r w:rsidRPr="00D10FD3">
              <w:rPr>
                <w:rFonts w:ascii="Book Antiqua" w:hAnsi="Book Antiqua"/>
                <w:b/>
                <w:sz w:val="24"/>
                <w:szCs w:val="24"/>
                <w:lang w:val="en-US"/>
              </w:rPr>
              <w:t>(% of cohort)</w:t>
            </w: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Age</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42 (16.9)</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43 (15-88)</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Male: Female</w:t>
            </w:r>
          </w:p>
        </w:tc>
        <w:tc>
          <w:tcPr>
            <w:tcW w:w="5061" w:type="dxa"/>
            <w:gridSpan w:val="3"/>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969 (60%) to 624 (40%)</w:t>
            </w: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BMI</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24.8 (16.6)</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24 (20-44)</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Pre-transplant ICU stay</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8.7 (19.7)</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6 (1-383)</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Body temperature °C</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36.4 (1.0)</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36 (33-39)</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proofErr w:type="spellStart"/>
            <w:r w:rsidRPr="00D10FD3">
              <w:rPr>
                <w:rFonts w:ascii="Book Antiqua" w:hAnsi="Book Antiqua"/>
                <w:sz w:val="24"/>
                <w:szCs w:val="24"/>
                <w:lang w:val="en-US"/>
              </w:rPr>
              <w:t>Bilirubine</w:t>
            </w:r>
            <w:proofErr w:type="spellEnd"/>
            <w:r w:rsidR="008940F5">
              <w:rPr>
                <w:rFonts w:ascii="Book Antiqua" w:hAnsi="Book Antiqua"/>
                <w:sz w:val="24"/>
                <w:szCs w:val="24"/>
                <w:lang w:val="en-US"/>
              </w:rPr>
              <w:t xml:space="preserve"> </w:t>
            </w:r>
            <w:r w:rsidRPr="00D10FD3">
              <w:rPr>
                <w:rFonts w:ascii="Book Antiqua" w:hAnsi="Book Antiqua"/>
                <w:sz w:val="24"/>
                <w:szCs w:val="24"/>
                <w:lang w:val="en-US"/>
              </w:rPr>
              <w:t>(µ</w:t>
            </w:r>
            <w:proofErr w:type="spellStart"/>
            <w:r w:rsidRPr="00D10FD3">
              <w:rPr>
                <w:rFonts w:ascii="Book Antiqua" w:hAnsi="Book Antiqua"/>
                <w:sz w:val="24"/>
                <w:szCs w:val="24"/>
                <w:lang w:val="en-US"/>
              </w:rPr>
              <w:t>mol</w:t>
            </w:r>
            <w:proofErr w:type="spellEnd"/>
            <w:r w:rsidRPr="00D10FD3">
              <w:rPr>
                <w:rFonts w:ascii="Book Antiqua" w:hAnsi="Book Antiqua"/>
                <w:sz w:val="24"/>
                <w:szCs w:val="24"/>
                <w:lang w:val="en-US"/>
              </w:rPr>
              <w:t>/</w:t>
            </w:r>
            <w:r w:rsidR="00F72FE0" w:rsidRPr="00D10FD3">
              <w:rPr>
                <w:rFonts w:ascii="Book Antiqua" w:hAnsi="Book Antiqua"/>
                <w:sz w:val="24"/>
                <w:szCs w:val="24"/>
                <w:lang w:val="en-US"/>
              </w:rPr>
              <w:t>L</w:t>
            </w:r>
            <w:r w:rsidRPr="00D10FD3">
              <w:rPr>
                <w:rFonts w:ascii="Book Antiqua" w:hAnsi="Book Antiqua"/>
                <w:sz w:val="24"/>
                <w:szCs w:val="24"/>
                <w:lang w:val="en-US"/>
              </w:rPr>
              <w:t>)</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12.5 (11.7)</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9.9 (0.9-154)</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Creatinine (µ</w:t>
            </w:r>
            <w:proofErr w:type="spellStart"/>
            <w:r w:rsidRPr="00D10FD3">
              <w:rPr>
                <w:rFonts w:ascii="Book Antiqua" w:hAnsi="Book Antiqua"/>
                <w:sz w:val="24"/>
                <w:szCs w:val="24"/>
                <w:lang w:val="en-US"/>
              </w:rPr>
              <w:t>mol</w:t>
            </w:r>
            <w:proofErr w:type="spellEnd"/>
            <w:r w:rsidRPr="00D10FD3">
              <w:rPr>
                <w:rFonts w:ascii="Book Antiqua" w:hAnsi="Book Antiqua"/>
                <w:sz w:val="24"/>
                <w:szCs w:val="24"/>
                <w:lang w:val="en-US"/>
              </w:rPr>
              <w:t>/</w:t>
            </w:r>
            <w:r w:rsidR="00F72FE0" w:rsidRPr="00D10FD3">
              <w:rPr>
                <w:rFonts w:ascii="Book Antiqua" w:hAnsi="Book Antiqua"/>
                <w:sz w:val="24"/>
                <w:szCs w:val="24"/>
                <w:lang w:val="en-US"/>
              </w:rPr>
              <w:t>L</w:t>
            </w:r>
            <w:r w:rsidRPr="00D10FD3">
              <w:rPr>
                <w:rFonts w:ascii="Book Antiqua" w:hAnsi="Book Antiqua"/>
                <w:sz w:val="24"/>
                <w:szCs w:val="24"/>
                <w:lang w:val="en-US"/>
              </w:rPr>
              <w:t>)</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96 (79)</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80 (12-885)</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CRP (mg/</w:t>
            </w:r>
            <w:r w:rsidR="00F72FE0" w:rsidRPr="00D10FD3">
              <w:rPr>
                <w:rFonts w:ascii="Book Antiqua" w:hAnsi="Book Antiqua"/>
                <w:sz w:val="24"/>
                <w:szCs w:val="24"/>
                <w:lang w:val="en-US"/>
              </w:rPr>
              <w:t>L</w:t>
            </w:r>
            <w:r w:rsidRPr="00D10FD3">
              <w:rPr>
                <w:rFonts w:ascii="Book Antiqua" w:hAnsi="Book Antiqua"/>
                <w:sz w:val="24"/>
                <w:szCs w:val="24"/>
                <w:lang w:val="en-US"/>
              </w:rPr>
              <w:t>)</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127 (108)</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114 (0.1-818)</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ALT (u/</w:t>
            </w:r>
            <w:r w:rsidR="00F72FE0" w:rsidRPr="00D10FD3">
              <w:rPr>
                <w:rFonts w:ascii="Book Antiqua" w:hAnsi="Book Antiqua"/>
                <w:sz w:val="24"/>
                <w:szCs w:val="24"/>
                <w:lang w:val="en-US"/>
              </w:rPr>
              <w:t>L</w:t>
            </w:r>
            <w:r w:rsidRPr="00D10FD3">
              <w:rPr>
                <w:rFonts w:ascii="Book Antiqua" w:hAnsi="Book Antiqua"/>
                <w:sz w:val="24"/>
                <w:szCs w:val="24"/>
                <w:lang w:val="en-US"/>
              </w:rPr>
              <w:t>)</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48 (190)</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22 (0-1136)</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AST (u/</w:t>
            </w:r>
            <w:r w:rsidR="00F72FE0" w:rsidRPr="00D10FD3">
              <w:rPr>
                <w:rFonts w:ascii="Book Antiqua" w:hAnsi="Book Antiqua"/>
                <w:sz w:val="24"/>
                <w:szCs w:val="24"/>
                <w:lang w:val="en-US"/>
              </w:rPr>
              <w:t>L</w:t>
            </w:r>
            <w:r w:rsidRPr="00D10FD3">
              <w:rPr>
                <w:rFonts w:ascii="Book Antiqua" w:hAnsi="Book Antiqua"/>
                <w:sz w:val="24"/>
                <w:szCs w:val="24"/>
                <w:lang w:val="en-US"/>
              </w:rPr>
              <w:t>)</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59 (2.67)</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29 (0-1074)</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GGT (u/</w:t>
            </w:r>
            <w:r w:rsidR="00F72FE0" w:rsidRPr="00D10FD3">
              <w:rPr>
                <w:rFonts w:ascii="Book Antiqua" w:hAnsi="Book Antiqua"/>
                <w:sz w:val="24"/>
                <w:szCs w:val="24"/>
                <w:lang w:val="en-US"/>
              </w:rPr>
              <w:t>L</w:t>
            </w:r>
            <w:r w:rsidRPr="00D10FD3">
              <w:rPr>
                <w:rFonts w:ascii="Book Antiqua" w:hAnsi="Book Antiqua"/>
                <w:sz w:val="24"/>
                <w:szCs w:val="24"/>
                <w:lang w:val="en-US"/>
              </w:rPr>
              <w:t>)</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51.2 (78.6)</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24 (0-912)</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Urea (mg/</w:t>
            </w:r>
            <w:proofErr w:type="spellStart"/>
            <w:r w:rsidRPr="00D10FD3">
              <w:rPr>
                <w:rFonts w:ascii="Book Antiqua" w:hAnsi="Book Antiqua"/>
                <w:sz w:val="24"/>
                <w:szCs w:val="24"/>
                <w:lang w:val="en-US"/>
              </w:rPr>
              <w:t>d</w:t>
            </w:r>
            <w:r w:rsidR="00F72FE0" w:rsidRPr="00D10FD3">
              <w:rPr>
                <w:rFonts w:ascii="Book Antiqua" w:hAnsi="Book Antiqua"/>
                <w:sz w:val="24"/>
                <w:szCs w:val="24"/>
                <w:lang w:val="en-US"/>
              </w:rPr>
              <w:t>L</w:t>
            </w:r>
            <w:proofErr w:type="spellEnd"/>
            <w:r w:rsidRPr="00D10FD3">
              <w:rPr>
                <w:rFonts w:ascii="Book Antiqua" w:hAnsi="Book Antiqua"/>
                <w:sz w:val="24"/>
                <w:szCs w:val="24"/>
                <w:lang w:val="en-US"/>
              </w:rPr>
              <w:t>)</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7.2 (8.4)</w:t>
            </w: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r w:rsidRPr="00D10FD3">
              <w:rPr>
                <w:rFonts w:ascii="Book Antiqua" w:hAnsi="Book Antiqua"/>
                <w:sz w:val="24"/>
                <w:szCs w:val="24"/>
                <w:lang w:val="en-US"/>
              </w:rPr>
              <w:t>5.2 (0.2-103)</w:t>
            </w:r>
          </w:p>
        </w:tc>
        <w:tc>
          <w:tcPr>
            <w:tcW w:w="1523" w:type="dxa"/>
          </w:tcPr>
          <w:p w:rsidR="00573C0C" w:rsidRPr="00D10FD3" w:rsidRDefault="00573C0C" w:rsidP="00D10FD3">
            <w:pPr>
              <w:suppressAutoHyphens w:val="0"/>
              <w:spacing w:line="360" w:lineRule="auto"/>
              <w:jc w:val="both"/>
              <w:rPr>
                <w:rFonts w:ascii="Book Antiqua" w:hAnsi="Book Antiqua"/>
                <w:sz w:val="24"/>
                <w:szCs w:val="24"/>
                <w:lang w:val="en-US"/>
              </w:rPr>
            </w:pPr>
          </w:p>
        </w:tc>
      </w:tr>
      <w:tr w:rsidR="00573C0C" w:rsidRPr="00D10FD3" w:rsidTr="00573C0C">
        <w:tc>
          <w:tcPr>
            <w:tcW w:w="3546" w:type="dxa"/>
            <w:vAlign w:val="center"/>
          </w:tcPr>
          <w:p w:rsidR="00573C0C"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CMV positivity</w:t>
            </w:r>
          </w:p>
        </w:tc>
        <w:tc>
          <w:tcPr>
            <w:tcW w:w="1698"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840" w:type="dxa"/>
          </w:tcPr>
          <w:p w:rsidR="00573C0C" w:rsidRPr="00D10FD3" w:rsidRDefault="00573C0C" w:rsidP="00D10FD3">
            <w:pPr>
              <w:suppressAutoHyphens w:val="0"/>
              <w:spacing w:line="360" w:lineRule="auto"/>
              <w:jc w:val="both"/>
              <w:rPr>
                <w:rFonts w:ascii="Book Antiqua" w:hAnsi="Book Antiqua"/>
                <w:sz w:val="24"/>
                <w:szCs w:val="24"/>
                <w:lang w:val="en-US"/>
              </w:rPr>
            </w:pPr>
          </w:p>
        </w:tc>
        <w:tc>
          <w:tcPr>
            <w:tcW w:w="1523" w:type="dxa"/>
          </w:tcPr>
          <w:p w:rsidR="00573C0C" w:rsidRPr="00D10FD3" w:rsidRDefault="00F72FE0" w:rsidP="00D10FD3">
            <w:pPr>
              <w:suppressAutoHyphens w:val="0"/>
              <w:spacing w:line="360" w:lineRule="auto"/>
              <w:jc w:val="both"/>
              <w:rPr>
                <w:rFonts w:ascii="Book Antiqua" w:hAnsi="Book Antiqua"/>
                <w:sz w:val="24"/>
                <w:szCs w:val="24"/>
                <w:lang w:val="en-US"/>
              </w:rPr>
            </w:pPr>
            <w:r>
              <w:rPr>
                <w:rFonts w:ascii="Book Antiqua" w:hAnsi="Book Antiqua"/>
                <w:sz w:val="24"/>
                <w:szCs w:val="24"/>
                <w:lang w:val="en-US"/>
              </w:rPr>
              <w:t>805 (50</w:t>
            </w:r>
            <w:r w:rsidR="00573C0C" w:rsidRPr="00D10FD3">
              <w:rPr>
                <w:rFonts w:ascii="Book Antiqua" w:hAnsi="Book Antiqua"/>
                <w:sz w:val="24"/>
                <w:szCs w:val="24"/>
                <w:lang w:val="en-US"/>
              </w:rPr>
              <w:t>)</w:t>
            </w:r>
          </w:p>
        </w:tc>
      </w:tr>
    </w:tbl>
    <w:p w:rsidR="00573C0C" w:rsidRPr="00D10FD3" w:rsidRDefault="00573C0C" w:rsidP="00D10FD3">
      <w:pPr>
        <w:suppressAutoHyphens w:val="0"/>
        <w:spacing w:after="0" w:line="360" w:lineRule="auto"/>
        <w:jc w:val="both"/>
        <w:rPr>
          <w:rFonts w:ascii="Book Antiqua" w:hAnsi="Book Antiqua"/>
          <w:sz w:val="24"/>
          <w:szCs w:val="24"/>
          <w:lang w:val="en-US"/>
        </w:rPr>
      </w:pPr>
    </w:p>
    <w:p w:rsidR="00F973C9" w:rsidRPr="00F973C9" w:rsidRDefault="00F973C9" w:rsidP="00F973C9">
      <w:pPr>
        <w:suppressAutoHyphens w:val="0"/>
        <w:spacing w:after="0" w:line="360" w:lineRule="auto"/>
        <w:jc w:val="both"/>
        <w:rPr>
          <w:rFonts w:ascii="Book Antiqua" w:eastAsiaTheme="minorEastAsia" w:hAnsi="Book Antiqua" w:cstheme="minorBidi"/>
          <w:sz w:val="24"/>
          <w:szCs w:val="24"/>
          <w:lang w:val="en-US" w:eastAsia="en-US"/>
        </w:rPr>
      </w:pPr>
      <w:r w:rsidRPr="00171AA6">
        <w:rPr>
          <w:rFonts w:ascii="Book Antiqua" w:eastAsiaTheme="minorEastAsia" w:hAnsi="Book Antiqua" w:cstheme="minorBidi"/>
          <w:sz w:val="24"/>
          <w:szCs w:val="24"/>
          <w:lang w:val="en-US" w:eastAsia="en-US"/>
        </w:rPr>
        <w:t>MELD</w:t>
      </w:r>
      <w:r w:rsidRPr="00171AA6">
        <w:rPr>
          <w:rFonts w:ascii="Book Antiqua" w:eastAsiaTheme="minorEastAsia" w:hAnsi="Book Antiqua" w:cstheme="minorBidi" w:hint="eastAsia"/>
          <w:sz w:val="24"/>
          <w:szCs w:val="24"/>
          <w:lang w:val="en-US" w:eastAsia="en-US"/>
        </w:rPr>
        <w:t xml:space="preserve">: </w:t>
      </w:r>
      <w:r w:rsidRPr="00171AA6">
        <w:rPr>
          <w:rFonts w:ascii="Book Antiqua" w:eastAsiaTheme="minorEastAsia" w:hAnsi="Book Antiqua" w:cstheme="minorBidi"/>
          <w:sz w:val="24"/>
          <w:szCs w:val="24"/>
          <w:lang w:val="en-US" w:eastAsia="en-US"/>
        </w:rPr>
        <w:t>Model of End-Stage Liver Disease</w:t>
      </w:r>
      <w:r w:rsidRPr="00171AA6">
        <w:rPr>
          <w:rFonts w:ascii="Book Antiqua" w:eastAsiaTheme="minorEastAsia" w:hAnsi="Book Antiqua" w:cstheme="minorBidi" w:hint="eastAsia"/>
          <w:sz w:val="24"/>
          <w:szCs w:val="24"/>
          <w:lang w:val="en-US" w:eastAsia="en-US"/>
        </w:rPr>
        <w:t xml:space="preserve">; </w:t>
      </w:r>
      <w:r w:rsidRPr="00171AA6">
        <w:rPr>
          <w:rFonts w:ascii="Book Antiqua" w:eastAsiaTheme="minorEastAsia" w:hAnsi="Book Antiqua" w:cstheme="minorBidi"/>
          <w:sz w:val="24"/>
          <w:szCs w:val="24"/>
          <w:lang w:val="en-US" w:eastAsia="en-US"/>
        </w:rPr>
        <w:t>BMI</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Body mass index</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ICU</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Intensive care unit</w:t>
      </w:r>
      <w:r w:rsidRPr="00171AA6">
        <w:rPr>
          <w:rFonts w:ascii="Book Antiqua" w:eastAsiaTheme="minorEastAsia" w:hAnsi="Book Antiqua" w:cstheme="minorBidi" w:hint="eastAsia"/>
          <w:sz w:val="24"/>
          <w:szCs w:val="24"/>
          <w:lang w:val="en-US" w:eastAsia="en-US"/>
        </w:rPr>
        <w:t xml:space="preserve">; </w:t>
      </w:r>
      <w:r w:rsidRPr="00F973C9">
        <w:rPr>
          <w:rFonts w:ascii="Book Antiqua" w:eastAsiaTheme="minorEastAsia" w:hAnsi="Book Antiqua" w:cstheme="minorBidi"/>
          <w:sz w:val="24"/>
          <w:szCs w:val="24"/>
          <w:lang w:val="en-US" w:eastAsia="en-US"/>
        </w:rPr>
        <w:t>ALT</w:t>
      </w:r>
      <w:r w:rsidRPr="00F973C9">
        <w:rPr>
          <w:rFonts w:ascii="Book Antiqua" w:eastAsiaTheme="minorEastAsia" w:hAnsi="Book Antiqua" w:cstheme="minorBidi" w:hint="eastAsia"/>
          <w:sz w:val="24"/>
          <w:szCs w:val="24"/>
          <w:lang w:val="en-US" w:eastAsia="en-US"/>
        </w:rPr>
        <w:t>:</w:t>
      </w:r>
      <w:r w:rsidRPr="00F973C9">
        <w:rPr>
          <w:rFonts w:ascii="Book Antiqua" w:eastAsiaTheme="minorEastAsia" w:hAnsi="Book Antiqua" w:cstheme="minorBidi"/>
          <w:sz w:val="24"/>
          <w:szCs w:val="24"/>
          <w:lang w:val="en-US" w:eastAsia="en-US"/>
        </w:rPr>
        <w:t xml:space="preserve"> Alanine aminotransferase</w:t>
      </w:r>
      <w:r w:rsidRPr="00F973C9">
        <w:rPr>
          <w:rFonts w:ascii="Book Antiqua" w:eastAsiaTheme="minorEastAsia" w:hAnsi="Book Antiqua" w:cstheme="minorBidi" w:hint="eastAsia"/>
          <w:sz w:val="24"/>
          <w:szCs w:val="24"/>
          <w:lang w:val="en-US" w:eastAsia="en-US"/>
        </w:rPr>
        <w:t>;</w:t>
      </w:r>
      <w:r w:rsidRPr="00F973C9">
        <w:rPr>
          <w:rFonts w:ascii="Book Antiqua" w:eastAsiaTheme="minorEastAsia" w:hAnsi="Book Antiqua" w:cstheme="minorBidi"/>
          <w:sz w:val="24"/>
          <w:szCs w:val="24"/>
          <w:lang w:val="en-US" w:eastAsia="en-US"/>
        </w:rPr>
        <w:t xml:space="preserve"> AST</w:t>
      </w:r>
      <w:r w:rsidRPr="00F973C9">
        <w:rPr>
          <w:rFonts w:ascii="Book Antiqua" w:eastAsiaTheme="minorEastAsia" w:hAnsi="Book Antiqua" w:cstheme="minorBidi" w:hint="eastAsia"/>
          <w:sz w:val="24"/>
          <w:szCs w:val="24"/>
          <w:lang w:val="en-US" w:eastAsia="en-US"/>
        </w:rPr>
        <w:t>:</w:t>
      </w:r>
      <w:r w:rsidRPr="00F973C9">
        <w:rPr>
          <w:rFonts w:ascii="Book Antiqua" w:eastAsiaTheme="minorEastAsia" w:hAnsi="Book Antiqua" w:cstheme="minorBidi"/>
          <w:sz w:val="24"/>
          <w:szCs w:val="24"/>
          <w:lang w:val="en-US" w:eastAsia="en-US"/>
        </w:rPr>
        <w:t xml:space="preserve"> Aspartate transaminase</w:t>
      </w:r>
      <w:r w:rsidRPr="00F973C9">
        <w:rPr>
          <w:rFonts w:ascii="Book Antiqua" w:eastAsiaTheme="minorEastAsia" w:hAnsi="Book Antiqua" w:cstheme="minorBidi" w:hint="eastAsia"/>
          <w:sz w:val="24"/>
          <w:szCs w:val="24"/>
          <w:lang w:val="en-US" w:eastAsia="en-US"/>
        </w:rPr>
        <w:t>;</w:t>
      </w:r>
      <w:r w:rsidRPr="00F973C9">
        <w:rPr>
          <w:rFonts w:ascii="Book Antiqua" w:eastAsiaTheme="minorEastAsia" w:hAnsi="Book Antiqua" w:cstheme="minorBidi"/>
          <w:sz w:val="24"/>
          <w:szCs w:val="24"/>
          <w:lang w:val="en-US" w:eastAsia="en-US"/>
        </w:rPr>
        <w:t xml:space="preserve"> GGT</w:t>
      </w:r>
      <w:r w:rsidRPr="00F973C9">
        <w:rPr>
          <w:rFonts w:ascii="Book Antiqua" w:eastAsiaTheme="minorEastAsia" w:hAnsi="Book Antiqua" w:cstheme="minorBidi" w:hint="eastAsia"/>
          <w:sz w:val="24"/>
          <w:szCs w:val="24"/>
          <w:lang w:val="en-US" w:eastAsia="en-US"/>
        </w:rPr>
        <w:t xml:space="preserve">: </w:t>
      </w:r>
      <w:r w:rsidRPr="00F973C9">
        <w:rPr>
          <w:rFonts w:ascii="Book Antiqua" w:eastAsiaTheme="minorEastAsia" w:hAnsi="Book Antiqua" w:cstheme="minorBidi"/>
          <w:sz w:val="24"/>
          <w:szCs w:val="24"/>
          <w:lang w:val="en-US" w:eastAsia="en-US"/>
        </w:rPr>
        <w:t>Gamma glutamyltransferase</w:t>
      </w:r>
      <w:r w:rsidRPr="00F973C9">
        <w:rPr>
          <w:rFonts w:ascii="Book Antiqua" w:eastAsiaTheme="minorEastAsia" w:hAnsi="Book Antiqua" w:cstheme="minorBidi" w:hint="eastAsia"/>
          <w:sz w:val="24"/>
          <w:szCs w:val="24"/>
          <w:lang w:val="en-US" w:eastAsia="en-US"/>
        </w:rPr>
        <w:t>;</w:t>
      </w:r>
      <w:r w:rsidRPr="00F973C9">
        <w:rPr>
          <w:rFonts w:ascii="Book Antiqua" w:eastAsiaTheme="minorEastAsia" w:hAnsi="Book Antiqua" w:cstheme="minorBidi"/>
          <w:sz w:val="24"/>
          <w:szCs w:val="24"/>
          <w:lang w:val="en-US" w:eastAsia="en-US"/>
        </w:rPr>
        <w:t xml:space="preserve"> CMV</w:t>
      </w:r>
      <w:r w:rsidRPr="00F973C9">
        <w:rPr>
          <w:rFonts w:ascii="Book Antiqua" w:eastAsiaTheme="minorEastAsia" w:hAnsi="Book Antiqua" w:cstheme="minorBidi" w:hint="eastAsia"/>
          <w:sz w:val="24"/>
          <w:szCs w:val="24"/>
          <w:lang w:val="en-US" w:eastAsia="en-US"/>
        </w:rPr>
        <w:t xml:space="preserve">: </w:t>
      </w:r>
      <w:r w:rsidRPr="00F973C9">
        <w:rPr>
          <w:rFonts w:ascii="Book Antiqua" w:eastAsiaTheme="minorEastAsia" w:hAnsi="Book Antiqua" w:cstheme="minorBidi"/>
          <w:sz w:val="24"/>
          <w:szCs w:val="24"/>
          <w:lang w:val="en-US" w:eastAsia="en-US"/>
        </w:rPr>
        <w:t>Cytomegalovirus</w:t>
      </w:r>
      <w:r w:rsidRPr="00F973C9">
        <w:rPr>
          <w:rFonts w:ascii="Book Antiqua" w:eastAsiaTheme="minorEastAsia" w:hAnsi="Book Antiqua" w:cstheme="minorBidi" w:hint="eastAsia"/>
          <w:sz w:val="24"/>
          <w:szCs w:val="24"/>
          <w:lang w:val="en-US" w:eastAsia="en-US"/>
        </w:rPr>
        <w:t>.</w:t>
      </w:r>
    </w:p>
    <w:p w:rsidR="00F973C9" w:rsidRDefault="00F973C9">
      <w:pPr>
        <w:suppressAutoHyphens w:val="0"/>
        <w:rPr>
          <w:rFonts w:ascii="Book Antiqua" w:eastAsiaTheme="minorEastAsia" w:hAnsi="Book Antiqua" w:cstheme="minorBidi"/>
          <w:sz w:val="24"/>
          <w:szCs w:val="24"/>
          <w:lang w:val="en-US" w:eastAsia="zh-CN"/>
        </w:rPr>
      </w:pPr>
      <w:r>
        <w:rPr>
          <w:rFonts w:ascii="Book Antiqua" w:eastAsiaTheme="minorEastAsia" w:hAnsi="Book Antiqua" w:cstheme="minorBidi"/>
          <w:sz w:val="24"/>
          <w:szCs w:val="24"/>
          <w:lang w:val="en-US" w:eastAsia="zh-CN"/>
        </w:rPr>
        <w:br w:type="page"/>
      </w:r>
    </w:p>
    <w:p w:rsidR="00D356F9" w:rsidRPr="00F973C9" w:rsidRDefault="00F973C9" w:rsidP="00D10FD3">
      <w:pPr>
        <w:spacing w:after="0" w:line="360" w:lineRule="auto"/>
        <w:jc w:val="both"/>
        <w:rPr>
          <w:rFonts w:ascii="Book Antiqua" w:hAnsi="Book Antiqua"/>
          <w:b/>
          <w:sz w:val="24"/>
          <w:szCs w:val="24"/>
          <w:lang w:val="en-US"/>
        </w:rPr>
      </w:pPr>
      <w:r w:rsidRPr="00F973C9">
        <w:rPr>
          <w:rFonts w:ascii="Book Antiqua" w:hAnsi="Book Antiqua"/>
          <w:b/>
          <w:sz w:val="24"/>
          <w:szCs w:val="24"/>
          <w:lang w:val="en-US"/>
        </w:rPr>
        <w:lastRenderedPageBreak/>
        <w:t xml:space="preserve">Table </w:t>
      </w:r>
      <w:r w:rsidR="00F34203">
        <w:rPr>
          <w:rFonts w:ascii="Book Antiqua" w:eastAsiaTheme="minorEastAsia" w:hAnsi="Book Antiqua" w:hint="eastAsia"/>
          <w:b/>
          <w:sz w:val="24"/>
          <w:szCs w:val="24"/>
          <w:lang w:val="en-US" w:eastAsia="zh-CN"/>
        </w:rPr>
        <w:t>4</w:t>
      </w:r>
      <w:r w:rsidR="00D356F9" w:rsidRPr="00F973C9">
        <w:rPr>
          <w:rFonts w:ascii="Book Antiqua" w:hAnsi="Book Antiqua"/>
          <w:b/>
          <w:sz w:val="24"/>
          <w:szCs w:val="24"/>
          <w:lang w:val="en-US"/>
        </w:rPr>
        <w:t xml:space="preserve"> Causes of death in transplanted patients over 30 years</w:t>
      </w:r>
    </w:p>
    <w:tbl>
      <w:tblPr>
        <w:tblStyle w:val="TableGrid"/>
        <w:tblpPr w:leftFromText="141" w:rightFromText="141" w:vertAnchor="page" w:horzAnchor="margin" w:tblpY="1974"/>
        <w:tblW w:w="0" w:type="auto"/>
        <w:tblLook w:val="04A0" w:firstRow="1" w:lastRow="0" w:firstColumn="1" w:lastColumn="0" w:noHBand="0" w:noVBand="1"/>
      </w:tblPr>
      <w:tblGrid>
        <w:gridCol w:w="4606"/>
        <w:gridCol w:w="4606"/>
      </w:tblGrid>
      <w:tr w:rsidR="00D356F9" w:rsidRPr="00D10FD3" w:rsidTr="00D356F9">
        <w:trPr>
          <w:trHeight w:val="547"/>
        </w:trPr>
        <w:tc>
          <w:tcPr>
            <w:tcW w:w="4606" w:type="dxa"/>
          </w:tcPr>
          <w:p w:rsidR="00D356F9" w:rsidRPr="00D10FD3" w:rsidRDefault="00D356F9" w:rsidP="00D10FD3">
            <w:pPr>
              <w:spacing w:line="360" w:lineRule="auto"/>
              <w:jc w:val="both"/>
              <w:rPr>
                <w:rFonts w:ascii="Book Antiqua" w:hAnsi="Book Antiqua"/>
                <w:b/>
                <w:sz w:val="24"/>
                <w:szCs w:val="24"/>
              </w:rPr>
            </w:pPr>
            <w:r w:rsidRPr="00D10FD3">
              <w:rPr>
                <w:rFonts w:ascii="Book Antiqua" w:hAnsi="Book Antiqua"/>
                <w:b/>
                <w:sz w:val="24"/>
                <w:szCs w:val="24"/>
              </w:rPr>
              <w:t>Cause of death</w:t>
            </w:r>
          </w:p>
        </w:tc>
        <w:tc>
          <w:tcPr>
            <w:tcW w:w="4606" w:type="dxa"/>
          </w:tcPr>
          <w:p w:rsidR="00D356F9" w:rsidRPr="00D10FD3" w:rsidRDefault="00D356F9" w:rsidP="00F973C9">
            <w:pPr>
              <w:spacing w:line="360" w:lineRule="auto"/>
              <w:jc w:val="both"/>
              <w:rPr>
                <w:rFonts w:ascii="Book Antiqua" w:hAnsi="Book Antiqua"/>
                <w:b/>
                <w:sz w:val="24"/>
                <w:szCs w:val="24"/>
                <w:lang w:val="en-US"/>
              </w:rPr>
            </w:pPr>
            <w:r w:rsidRPr="00D10FD3">
              <w:rPr>
                <w:rFonts w:ascii="Book Antiqua" w:hAnsi="Book Antiqua"/>
                <w:b/>
                <w:sz w:val="24"/>
                <w:szCs w:val="24"/>
                <w:lang w:val="en-US"/>
              </w:rPr>
              <w:t>N</w:t>
            </w:r>
            <w:r w:rsidR="00F973C9">
              <w:rPr>
                <w:rFonts w:ascii="Book Antiqua" w:eastAsiaTheme="minorEastAsia" w:hAnsi="Book Antiqua" w:hint="eastAsia"/>
                <w:b/>
                <w:sz w:val="24"/>
                <w:szCs w:val="24"/>
                <w:lang w:val="en-US" w:eastAsia="zh-CN"/>
              </w:rPr>
              <w:t>o.</w:t>
            </w:r>
            <w:r w:rsidRPr="00D10FD3">
              <w:rPr>
                <w:rFonts w:ascii="Book Antiqua" w:hAnsi="Book Antiqua"/>
                <w:b/>
                <w:sz w:val="24"/>
                <w:szCs w:val="24"/>
                <w:lang w:val="en-US"/>
              </w:rPr>
              <w:t xml:space="preserve"> of patients (% of cohort)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Sepsis</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109 (6.8</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Tumor recurrence</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103 (6.4</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De novo malignancy</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33 (2.1</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Pneumonia</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31 (1.9</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Liver graft: Biliary complications</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20 (1.3</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Cardiovascular event</w:t>
            </w:r>
          </w:p>
        </w:tc>
        <w:tc>
          <w:tcPr>
            <w:tcW w:w="4606" w:type="dxa"/>
            <w:vAlign w:val="bottom"/>
          </w:tcPr>
          <w:p w:rsidR="00D356F9" w:rsidRPr="00D10FD3" w:rsidRDefault="00D356F9" w:rsidP="00D10FD3">
            <w:pPr>
              <w:spacing w:line="360" w:lineRule="auto"/>
              <w:jc w:val="both"/>
              <w:rPr>
                <w:rFonts w:ascii="Book Antiqua" w:hAnsi="Book Antiqua"/>
                <w:color w:val="000000"/>
                <w:sz w:val="24"/>
                <w:szCs w:val="24"/>
              </w:rPr>
            </w:pPr>
            <w:r w:rsidRPr="00D10FD3">
              <w:rPr>
                <w:rFonts w:ascii="Book Antiqua" w:hAnsi="Book Antiqua"/>
                <w:color w:val="000000"/>
                <w:sz w:val="24"/>
                <w:szCs w:val="24"/>
              </w:rPr>
              <w:t xml:space="preserve">18 </w:t>
            </w:r>
            <w:r w:rsidR="00F973C9">
              <w:rPr>
                <w:rFonts w:ascii="Book Antiqua" w:hAnsi="Book Antiqua"/>
                <w:color w:val="000000"/>
                <w:sz w:val="24"/>
                <w:szCs w:val="24"/>
              </w:rPr>
              <w:t>(1.1</w:t>
            </w:r>
            <w:r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Liver graft: Chronic rejection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15 (0.9</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Cerebral ischemia</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12 (0.8</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Cerebral bleeding</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11 (0.7</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Liver graft: HCV reinfection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11 (0.7</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Cerebral edema</w:t>
            </w:r>
          </w:p>
        </w:tc>
        <w:tc>
          <w:tcPr>
            <w:tcW w:w="4606" w:type="dxa"/>
            <w:vAlign w:val="bottom"/>
          </w:tcPr>
          <w:p w:rsidR="00D356F9" w:rsidRPr="00D10FD3" w:rsidRDefault="00D356F9" w:rsidP="00D10FD3">
            <w:pPr>
              <w:spacing w:line="360" w:lineRule="auto"/>
              <w:jc w:val="both"/>
              <w:rPr>
                <w:rFonts w:ascii="Book Antiqua" w:hAnsi="Book Antiqua"/>
                <w:color w:val="000000"/>
                <w:sz w:val="24"/>
                <w:szCs w:val="24"/>
              </w:rPr>
            </w:pPr>
            <w:r w:rsidRPr="00D10FD3">
              <w:rPr>
                <w:rFonts w:ascii="Book Antiqua" w:hAnsi="Book Antiqua"/>
                <w:color w:val="000000"/>
                <w:sz w:val="24"/>
                <w:szCs w:val="24"/>
              </w:rPr>
              <w:t>9 (0.6%)</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Liver graft: HBV reinfection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9 (0.6</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Gastrointestinal bleeding</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7 (0.4</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Gastrointestinal perforation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6 (0.4</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Liver graft: Venous thrombosis</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6 (0.4</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Lung: Acute respiratory distress syndrome</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4 (0.3</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proofErr w:type="spellStart"/>
            <w:r w:rsidRPr="00D10FD3">
              <w:rPr>
                <w:rFonts w:ascii="Book Antiqua" w:hAnsi="Book Antiqua"/>
                <w:sz w:val="24"/>
                <w:szCs w:val="24"/>
                <w:lang w:val="en-US"/>
              </w:rPr>
              <w:t>Polytrauma</w:t>
            </w:r>
            <w:proofErr w:type="spellEnd"/>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4 (0.3</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Cerebral infection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3 (0.3</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Liver graft: HCV </w:t>
            </w:r>
            <w:r w:rsidRPr="00F973C9">
              <w:rPr>
                <w:rFonts w:ascii="Book Antiqua" w:hAnsi="Book Antiqua"/>
                <w:i/>
                <w:sz w:val="24"/>
                <w:szCs w:val="24"/>
                <w:lang w:val="en-US"/>
              </w:rPr>
              <w:t>de novo</w:t>
            </w:r>
            <w:r w:rsidRPr="00D10FD3">
              <w:rPr>
                <w:rFonts w:ascii="Book Antiqua" w:hAnsi="Book Antiqua"/>
                <w:sz w:val="24"/>
                <w:szCs w:val="24"/>
                <w:lang w:val="en-US"/>
              </w:rPr>
              <w:t xml:space="preserve"> infection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3 (0.3</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Liver graft: Initial non </w:t>
            </w:r>
            <w:r w:rsidR="00D356F9" w:rsidRPr="00D10FD3">
              <w:rPr>
                <w:rFonts w:ascii="Book Antiqua" w:hAnsi="Book Antiqua"/>
                <w:sz w:val="24"/>
                <w:szCs w:val="24"/>
                <w:lang w:val="en-US"/>
              </w:rPr>
              <w:t>function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3 (0.3</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rPr>
            </w:pPr>
            <w:r w:rsidRPr="00D10FD3">
              <w:rPr>
                <w:rFonts w:ascii="Book Antiqua" w:hAnsi="Book Antiqua"/>
                <w:sz w:val="24"/>
                <w:szCs w:val="24"/>
              </w:rPr>
              <w:t>Pulmonary embolism</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6 (0.4</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Gastrointestinal ischemia</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2 (0.1</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Liver </w:t>
            </w:r>
            <w:r w:rsidR="00D356F9" w:rsidRPr="00D10FD3">
              <w:rPr>
                <w:rFonts w:ascii="Book Antiqua" w:hAnsi="Book Antiqua"/>
                <w:sz w:val="24"/>
                <w:szCs w:val="24"/>
                <w:lang w:val="en-US"/>
              </w:rPr>
              <w:t xml:space="preserve">graft: </w:t>
            </w:r>
            <w:r w:rsidRPr="00D10FD3">
              <w:rPr>
                <w:rFonts w:ascii="Book Antiqua" w:hAnsi="Book Antiqua"/>
                <w:sz w:val="24"/>
                <w:szCs w:val="24"/>
                <w:lang w:val="en-US"/>
              </w:rPr>
              <w:t>A</w:t>
            </w:r>
            <w:r w:rsidR="00D356F9" w:rsidRPr="00D10FD3">
              <w:rPr>
                <w:rFonts w:ascii="Book Antiqua" w:hAnsi="Book Antiqua"/>
                <w:sz w:val="24"/>
                <w:szCs w:val="24"/>
                <w:lang w:val="en-US"/>
              </w:rPr>
              <w:t>rterial thrombosis</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2 (0.1</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Suicide</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2 (0.1</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Liver </w:t>
            </w:r>
            <w:r w:rsidR="00D356F9" w:rsidRPr="00D10FD3">
              <w:rPr>
                <w:rFonts w:ascii="Book Antiqua" w:hAnsi="Book Antiqua"/>
                <w:sz w:val="24"/>
                <w:szCs w:val="24"/>
                <w:lang w:val="en-US"/>
              </w:rPr>
              <w:t xml:space="preserve">graft: </w:t>
            </w:r>
            <w:r w:rsidRPr="00D10FD3">
              <w:rPr>
                <w:rFonts w:ascii="Book Antiqua" w:hAnsi="Book Antiqua"/>
                <w:sz w:val="24"/>
                <w:szCs w:val="24"/>
                <w:lang w:val="en-US"/>
              </w:rPr>
              <w:t>P</w:t>
            </w:r>
            <w:r w:rsidR="00D356F9" w:rsidRPr="00D10FD3">
              <w:rPr>
                <w:rFonts w:ascii="Book Antiqua" w:hAnsi="Book Antiqua"/>
                <w:sz w:val="24"/>
                <w:szCs w:val="24"/>
                <w:lang w:val="en-US"/>
              </w:rPr>
              <w:t>ortal vein thrombosis</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 (0.1</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Non-compliance to immunosuppression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 (0.1</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rPr>
            </w:pPr>
            <w:r w:rsidRPr="00D10FD3">
              <w:rPr>
                <w:rFonts w:ascii="Book Antiqua" w:hAnsi="Book Antiqua"/>
                <w:sz w:val="24"/>
                <w:szCs w:val="24"/>
                <w:lang w:val="en-US"/>
              </w:rPr>
              <w:t xml:space="preserve">Recurrent </w:t>
            </w:r>
            <w:r w:rsidR="00D356F9" w:rsidRPr="00D10FD3">
              <w:rPr>
                <w:rFonts w:ascii="Book Antiqua" w:hAnsi="Book Antiqua"/>
                <w:sz w:val="24"/>
                <w:szCs w:val="24"/>
                <w:lang w:val="en-US"/>
              </w:rPr>
              <w:t>alcoholism</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 (0.1</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t>Unknown</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129 (8.1</w:t>
            </w:r>
            <w:r w:rsidR="00D356F9" w:rsidRPr="00D10FD3">
              <w:rPr>
                <w:rFonts w:ascii="Book Antiqua" w:hAnsi="Book Antiqua"/>
                <w:color w:val="000000"/>
                <w:sz w:val="24"/>
                <w:szCs w:val="24"/>
              </w:rPr>
              <w:t>)</w:t>
            </w:r>
          </w:p>
        </w:tc>
      </w:tr>
      <w:tr w:rsidR="00D356F9" w:rsidRPr="00D10FD3" w:rsidTr="00D356F9">
        <w:tc>
          <w:tcPr>
            <w:tcW w:w="4606" w:type="dxa"/>
          </w:tcPr>
          <w:p w:rsidR="00D356F9" w:rsidRPr="00D10FD3" w:rsidRDefault="00F973C9" w:rsidP="00D10FD3">
            <w:pPr>
              <w:spacing w:line="360" w:lineRule="auto"/>
              <w:jc w:val="both"/>
              <w:rPr>
                <w:rFonts w:ascii="Book Antiqua" w:hAnsi="Book Antiqua"/>
                <w:sz w:val="24"/>
                <w:szCs w:val="24"/>
                <w:lang w:val="en-US"/>
              </w:rPr>
            </w:pPr>
            <w:r w:rsidRPr="00D10FD3">
              <w:rPr>
                <w:rFonts w:ascii="Book Antiqua" w:hAnsi="Book Antiqua"/>
                <w:sz w:val="24"/>
                <w:szCs w:val="24"/>
                <w:lang w:val="en-US"/>
              </w:rPr>
              <w:lastRenderedPageBreak/>
              <w:t>Total</w:t>
            </w:r>
          </w:p>
        </w:tc>
        <w:tc>
          <w:tcPr>
            <w:tcW w:w="4606" w:type="dxa"/>
            <w:vAlign w:val="bottom"/>
          </w:tcPr>
          <w:p w:rsidR="00D356F9" w:rsidRPr="00D10FD3" w:rsidRDefault="00F973C9" w:rsidP="00D10FD3">
            <w:pPr>
              <w:spacing w:line="360" w:lineRule="auto"/>
              <w:jc w:val="both"/>
              <w:rPr>
                <w:rFonts w:ascii="Book Antiqua" w:hAnsi="Book Antiqua"/>
                <w:color w:val="000000"/>
                <w:sz w:val="24"/>
                <w:szCs w:val="24"/>
              </w:rPr>
            </w:pPr>
            <w:r>
              <w:rPr>
                <w:rFonts w:ascii="Book Antiqua" w:hAnsi="Book Antiqua"/>
                <w:color w:val="000000"/>
                <w:sz w:val="24"/>
                <w:szCs w:val="24"/>
              </w:rPr>
              <w:t>561 (35.1</w:t>
            </w:r>
            <w:r w:rsidR="00D356F9" w:rsidRPr="00D10FD3">
              <w:rPr>
                <w:rFonts w:ascii="Book Antiqua" w:hAnsi="Book Antiqua"/>
                <w:color w:val="000000"/>
                <w:sz w:val="24"/>
                <w:szCs w:val="24"/>
              </w:rPr>
              <w:t>)</w:t>
            </w:r>
          </w:p>
        </w:tc>
      </w:tr>
    </w:tbl>
    <w:p w:rsidR="00D356F9" w:rsidRPr="00D10FD3" w:rsidRDefault="0010716E" w:rsidP="00D10FD3">
      <w:pPr>
        <w:suppressAutoHyphens w:val="0"/>
        <w:spacing w:after="0" w:line="360" w:lineRule="auto"/>
        <w:jc w:val="both"/>
        <w:rPr>
          <w:rFonts w:ascii="Book Antiqua" w:hAnsi="Book Antiqua"/>
          <w:sz w:val="24"/>
          <w:szCs w:val="24"/>
          <w:lang w:val="en-US" w:eastAsia="zh-CN"/>
        </w:rPr>
      </w:pPr>
      <w:r w:rsidRPr="00171AA6">
        <w:rPr>
          <w:rFonts w:ascii="Book Antiqua" w:eastAsiaTheme="minorEastAsia" w:hAnsi="Book Antiqua" w:cstheme="minorBidi"/>
          <w:sz w:val="24"/>
          <w:szCs w:val="24"/>
          <w:lang w:val="en-US" w:eastAsia="en-US"/>
        </w:rPr>
        <w:t>HCV</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Hepatitis C virus</w:t>
      </w:r>
      <w:r>
        <w:rPr>
          <w:rFonts w:ascii="Book Antiqua" w:eastAsiaTheme="minorEastAsia" w:hAnsi="Book Antiqua" w:cstheme="minorBidi" w:hint="eastAsia"/>
          <w:sz w:val="24"/>
          <w:szCs w:val="24"/>
          <w:lang w:val="en-US" w:eastAsia="zh-CN"/>
        </w:rPr>
        <w:t xml:space="preserve">; </w:t>
      </w:r>
      <w:r w:rsidRPr="00171AA6">
        <w:rPr>
          <w:rFonts w:ascii="Book Antiqua" w:eastAsiaTheme="minorEastAsia" w:hAnsi="Book Antiqua" w:cstheme="minorBidi"/>
          <w:sz w:val="24"/>
          <w:szCs w:val="24"/>
          <w:lang w:val="en-US" w:eastAsia="en-US"/>
        </w:rPr>
        <w:t>H</w:t>
      </w:r>
      <w:r>
        <w:rPr>
          <w:rFonts w:ascii="Book Antiqua" w:eastAsiaTheme="minorEastAsia" w:hAnsi="Book Antiqua" w:cstheme="minorBidi" w:hint="eastAsia"/>
          <w:sz w:val="24"/>
          <w:szCs w:val="24"/>
          <w:lang w:val="en-US" w:eastAsia="zh-CN"/>
        </w:rPr>
        <w:t>B</w:t>
      </w:r>
      <w:r w:rsidRPr="00171AA6">
        <w:rPr>
          <w:rFonts w:ascii="Book Antiqua" w:eastAsiaTheme="minorEastAsia" w:hAnsi="Book Antiqua" w:cstheme="minorBidi"/>
          <w:sz w:val="24"/>
          <w:szCs w:val="24"/>
          <w:lang w:val="en-US" w:eastAsia="en-US"/>
        </w:rPr>
        <w:t>V</w:t>
      </w:r>
      <w:r w:rsidRPr="00171AA6">
        <w:rPr>
          <w:rFonts w:ascii="Book Antiqua" w:eastAsiaTheme="minorEastAsia" w:hAnsi="Book Antiqua" w:cstheme="minorBidi" w:hint="eastAsia"/>
          <w:sz w:val="24"/>
          <w:szCs w:val="24"/>
          <w:lang w:val="en-US" w:eastAsia="en-US"/>
        </w:rPr>
        <w:t>:</w:t>
      </w:r>
      <w:r w:rsidRPr="00171AA6">
        <w:rPr>
          <w:rFonts w:ascii="Book Antiqua" w:eastAsiaTheme="minorEastAsia" w:hAnsi="Book Antiqua" w:cstheme="minorBidi"/>
          <w:sz w:val="24"/>
          <w:szCs w:val="24"/>
          <w:lang w:val="en-US" w:eastAsia="en-US"/>
        </w:rPr>
        <w:t xml:space="preserve"> Hepatitis </w:t>
      </w:r>
      <w:r>
        <w:rPr>
          <w:rFonts w:ascii="Book Antiqua" w:eastAsiaTheme="minorEastAsia" w:hAnsi="Book Antiqua" w:cstheme="minorBidi" w:hint="eastAsia"/>
          <w:sz w:val="24"/>
          <w:szCs w:val="24"/>
          <w:lang w:val="en-US" w:eastAsia="zh-CN"/>
        </w:rPr>
        <w:t>B</w:t>
      </w:r>
      <w:r w:rsidRPr="00171AA6">
        <w:rPr>
          <w:rFonts w:ascii="Book Antiqua" w:eastAsiaTheme="minorEastAsia" w:hAnsi="Book Antiqua" w:cstheme="minorBidi"/>
          <w:sz w:val="24"/>
          <w:szCs w:val="24"/>
          <w:lang w:val="en-US" w:eastAsia="en-US"/>
        </w:rPr>
        <w:t xml:space="preserve"> virus</w:t>
      </w:r>
      <w:r w:rsidRPr="00171AA6">
        <w:rPr>
          <w:rFonts w:ascii="Book Antiqua" w:eastAsiaTheme="minorEastAsia" w:hAnsi="Book Antiqua" w:cstheme="minorBidi" w:hint="eastAsia"/>
          <w:sz w:val="24"/>
          <w:szCs w:val="24"/>
          <w:lang w:val="en-US" w:eastAsia="en-US"/>
        </w:rPr>
        <w:t>.</w:t>
      </w:r>
    </w:p>
    <w:p w:rsidR="007B2D63" w:rsidRPr="00D10FD3" w:rsidRDefault="007B2D63" w:rsidP="00D10FD3">
      <w:pPr>
        <w:suppressAutoHyphens w:val="0"/>
        <w:spacing w:after="0" w:line="360" w:lineRule="auto"/>
        <w:jc w:val="both"/>
        <w:rPr>
          <w:rFonts w:ascii="Book Antiqua" w:hAnsi="Book Antiqua"/>
          <w:b/>
          <w:sz w:val="24"/>
          <w:szCs w:val="24"/>
          <w:lang w:val="en-US"/>
        </w:rPr>
      </w:pPr>
      <w:r w:rsidRPr="00D10FD3">
        <w:rPr>
          <w:rFonts w:ascii="Book Antiqua" w:hAnsi="Book Antiqua"/>
          <w:b/>
          <w:sz w:val="24"/>
          <w:szCs w:val="24"/>
          <w:lang w:val="en-US"/>
        </w:rPr>
        <w:br w:type="page"/>
      </w:r>
    </w:p>
    <w:p w:rsidR="00775AF8" w:rsidRPr="0010716E" w:rsidRDefault="00775AF8" w:rsidP="00D10FD3">
      <w:pPr>
        <w:spacing w:after="0" w:line="360" w:lineRule="auto"/>
        <w:jc w:val="both"/>
        <w:rPr>
          <w:rFonts w:ascii="Book Antiqua" w:hAnsi="Book Antiqua"/>
          <w:b/>
          <w:sz w:val="24"/>
          <w:szCs w:val="24"/>
          <w:lang w:val="en-US"/>
        </w:rPr>
      </w:pPr>
      <w:r w:rsidRPr="0010716E">
        <w:rPr>
          <w:rFonts w:ascii="Book Antiqua" w:hAnsi="Book Antiqua"/>
          <w:b/>
          <w:sz w:val="24"/>
          <w:szCs w:val="24"/>
          <w:lang w:val="en-US"/>
        </w:rPr>
        <w:lastRenderedPageBreak/>
        <w:t xml:space="preserve">Table </w:t>
      </w:r>
      <w:r w:rsidR="00F34203">
        <w:rPr>
          <w:rFonts w:ascii="Book Antiqua" w:eastAsiaTheme="minorEastAsia" w:hAnsi="Book Antiqua" w:hint="eastAsia"/>
          <w:b/>
          <w:sz w:val="24"/>
          <w:szCs w:val="24"/>
          <w:lang w:val="en-US" w:eastAsia="zh-CN"/>
        </w:rPr>
        <w:t>5</w:t>
      </w:r>
      <w:r w:rsidR="00CD7E51" w:rsidRPr="0010716E">
        <w:rPr>
          <w:rFonts w:ascii="Book Antiqua" w:hAnsi="Book Antiqua"/>
          <w:b/>
          <w:sz w:val="24"/>
          <w:szCs w:val="24"/>
          <w:lang w:val="en-US"/>
        </w:rPr>
        <w:t xml:space="preserve"> </w:t>
      </w:r>
      <w:proofErr w:type="spellStart"/>
      <w:r w:rsidR="00D356F9" w:rsidRPr="0010716E">
        <w:rPr>
          <w:rFonts w:ascii="Book Antiqua" w:hAnsi="Book Antiqua"/>
          <w:b/>
          <w:sz w:val="24"/>
          <w:szCs w:val="24"/>
          <w:lang w:val="en-US"/>
        </w:rPr>
        <w:t>Univariable</w:t>
      </w:r>
      <w:proofErr w:type="spellEnd"/>
      <w:r w:rsidR="00D356F9" w:rsidRPr="0010716E">
        <w:rPr>
          <w:rFonts w:ascii="Book Antiqua" w:hAnsi="Book Antiqua"/>
          <w:b/>
          <w:sz w:val="24"/>
          <w:szCs w:val="24"/>
          <w:lang w:val="en-US"/>
        </w:rPr>
        <w:t xml:space="preserve"> and multivariable analyses for identification of risk factors for anastomotic biliary complications since 2006</w:t>
      </w:r>
      <w:r w:rsidR="00CD7E51" w:rsidRPr="0010716E">
        <w:rPr>
          <w:rFonts w:ascii="Book Antiqua" w:hAnsi="Book Antiqua"/>
          <w:b/>
          <w:sz w:val="24"/>
          <w:szCs w:val="24"/>
          <w:lang w:val="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693"/>
        <w:gridCol w:w="992"/>
        <w:gridCol w:w="2127"/>
        <w:gridCol w:w="1134"/>
        <w:gridCol w:w="1984"/>
      </w:tblGrid>
      <w:tr w:rsidR="00775AF8" w:rsidRPr="00D10FD3" w:rsidTr="006226CC">
        <w:tc>
          <w:tcPr>
            <w:tcW w:w="392" w:type="dxa"/>
            <w:vMerge w:val="restart"/>
            <w:tcBorders>
              <w:right w:val="single" w:sz="4" w:space="0" w:color="auto"/>
            </w:tcBorders>
            <w:shd w:val="clear" w:color="auto" w:fill="auto"/>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vMerge w:val="restart"/>
            <w:tcBorders>
              <w:right w:val="single" w:sz="4" w:space="0" w:color="auto"/>
            </w:tcBorders>
            <w:shd w:val="clear" w:color="auto" w:fill="auto"/>
            <w:vAlign w:val="center"/>
          </w:tcPr>
          <w:p w:rsidR="00775AF8" w:rsidRPr="00D10FD3" w:rsidRDefault="0010716E" w:rsidP="00D10FD3">
            <w:pPr>
              <w:pStyle w:val="NoSpacing"/>
              <w:spacing w:line="360" w:lineRule="auto"/>
              <w:jc w:val="both"/>
              <w:rPr>
                <w:rFonts w:ascii="Book Antiqua" w:hAnsi="Book Antiqua"/>
                <w:b/>
                <w:sz w:val="24"/>
                <w:szCs w:val="24"/>
                <w:lang w:val="en-US"/>
              </w:rPr>
            </w:pPr>
            <w:r w:rsidRPr="00D10FD3">
              <w:rPr>
                <w:rFonts w:ascii="Book Antiqua" w:hAnsi="Book Antiqua"/>
                <w:b/>
                <w:sz w:val="24"/>
                <w:szCs w:val="24"/>
                <w:lang w:val="en-US"/>
              </w:rPr>
              <w:t>Variable</w:t>
            </w:r>
          </w:p>
        </w:tc>
        <w:tc>
          <w:tcPr>
            <w:tcW w:w="3119" w:type="dxa"/>
            <w:gridSpan w:val="2"/>
            <w:tcBorders>
              <w:left w:val="single" w:sz="4" w:space="0" w:color="auto"/>
            </w:tcBorders>
            <w:shd w:val="clear" w:color="auto" w:fill="auto"/>
            <w:vAlign w:val="center"/>
          </w:tcPr>
          <w:p w:rsidR="00775AF8" w:rsidRPr="00D10FD3" w:rsidRDefault="0010716E" w:rsidP="00D10FD3">
            <w:pPr>
              <w:pStyle w:val="NoSpacing"/>
              <w:spacing w:line="360" w:lineRule="auto"/>
              <w:jc w:val="both"/>
              <w:rPr>
                <w:rFonts w:ascii="Book Antiqua" w:hAnsi="Book Antiqua"/>
                <w:b/>
                <w:sz w:val="24"/>
                <w:szCs w:val="24"/>
                <w:lang w:val="en-US"/>
              </w:rPr>
            </w:pPr>
            <w:proofErr w:type="spellStart"/>
            <w:r w:rsidRPr="00D10FD3">
              <w:rPr>
                <w:rFonts w:ascii="Book Antiqua" w:hAnsi="Book Antiqua"/>
                <w:b/>
                <w:sz w:val="24"/>
                <w:szCs w:val="24"/>
                <w:lang w:val="en-US"/>
              </w:rPr>
              <w:t>U</w:t>
            </w:r>
            <w:r w:rsidR="00775AF8" w:rsidRPr="00D10FD3">
              <w:rPr>
                <w:rFonts w:ascii="Book Antiqua" w:hAnsi="Book Antiqua"/>
                <w:b/>
                <w:sz w:val="24"/>
                <w:szCs w:val="24"/>
                <w:lang w:val="en-US"/>
              </w:rPr>
              <w:t>nivariable</w:t>
            </w:r>
            <w:proofErr w:type="spellEnd"/>
            <w:r w:rsidR="00775AF8" w:rsidRPr="00D10FD3">
              <w:rPr>
                <w:rFonts w:ascii="Book Antiqua" w:hAnsi="Book Antiqua"/>
                <w:b/>
                <w:sz w:val="24"/>
                <w:szCs w:val="24"/>
                <w:lang w:val="en-US"/>
              </w:rPr>
              <w:t xml:space="preserve"> analysis</w:t>
            </w:r>
          </w:p>
        </w:tc>
        <w:tc>
          <w:tcPr>
            <w:tcW w:w="3118" w:type="dxa"/>
            <w:gridSpan w:val="2"/>
            <w:shd w:val="clear" w:color="auto" w:fill="auto"/>
            <w:vAlign w:val="center"/>
          </w:tcPr>
          <w:p w:rsidR="00775AF8" w:rsidRPr="00D10FD3" w:rsidRDefault="0010716E" w:rsidP="00D10FD3">
            <w:pPr>
              <w:pStyle w:val="NoSpacing"/>
              <w:spacing w:line="360" w:lineRule="auto"/>
              <w:jc w:val="both"/>
              <w:rPr>
                <w:rFonts w:ascii="Book Antiqua" w:hAnsi="Book Antiqua"/>
                <w:b/>
                <w:sz w:val="24"/>
                <w:szCs w:val="24"/>
                <w:lang w:val="en-US"/>
              </w:rPr>
            </w:pPr>
            <w:r w:rsidRPr="00D10FD3">
              <w:rPr>
                <w:rFonts w:ascii="Book Antiqua" w:hAnsi="Book Antiqua"/>
                <w:b/>
                <w:sz w:val="24"/>
                <w:szCs w:val="24"/>
                <w:lang w:val="en-US"/>
              </w:rPr>
              <w:t>M</w:t>
            </w:r>
            <w:r w:rsidR="00775AF8" w:rsidRPr="00D10FD3">
              <w:rPr>
                <w:rFonts w:ascii="Book Antiqua" w:hAnsi="Book Antiqua"/>
                <w:b/>
                <w:sz w:val="24"/>
                <w:szCs w:val="24"/>
                <w:lang w:val="en-US"/>
              </w:rPr>
              <w:t>ultivariable analysis</w:t>
            </w:r>
          </w:p>
        </w:tc>
      </w:tr>
      <w:tr w:rsidR="0010716E" w:rsidRPr="00D10FD3" w:rsidTr="006226CC">
        <w:tc>
          <w:tcPr>
            <w:tcW w:w="392" w:type="dxa"/>
            <w:vMerge/>
            <w:tcBorders>
              <w:right w:val="single" w:sz="4" w:space="0" w:color="auto"/>
            </w:tcBorders>
            <w:shd w:val="clear" w:color="auto" w:fill="auto"/>
          </w:tcPr>
          <w:p w:rsidR="0010716E" w:rsidRPr="00D10FD3" w:rsidRDefault="0010716E" w:rsidP="00D10FD3">
            <w:pPr>
              <w:pStyle w:val="NoSpacing"/>
              <w:spacing w:line="360" w:lineRule="auto"/>
              <w:jc w:val="both"/>
              <w:rPr>
                <w:rFonts w:ascii="Book Antiqua" w:hAnsi="Book Antiqua"/>
                <w:sz w:val="24"/>
                <w:szCs w:val="24"/>
                <w:lang w:val="en-US"/>
              </w:rPr>
            </w:pPr>
          </w:p>
        </w:tc>
        <w:tc>
          <w:tcPr>
            <w:tcW w:w="2693" w:type="dxa"/>
            <w:vMerge/>
            <w:tcBorders>
              <w:right w:val="single" w:sz="4" w:space="0" w:color="auto"/>
            </w:tcBorders>
            <w:shd w:val="clear" w:color="auto" w:fill="auto"/>
          </w:tcPr>
          <w:p w:rsidR="0010716E" w:rsidRPr="00D10FD3" w:rsidRDefault="0010716E" w:rsidP="00D10FD3">
            <w:pPr>
              <w:pStyle w:val="NoSpacing"/>
              <w:spacing w:line="360" w:lineRule="auto"/>
              <w:jc w:val="both"/>
              <w:rPr>
                <w:rFonts w:ascii="Book Antiqua" w:hAnsi="Book Antiqua"/>
                <w:b/>
                <w:sz w:val="24"/>
                <w:szCs w:val="24"/>
                <w:lang w:val="en-US"/>
              </w:rPr>
            </w:pPr>
          </w:p>
        </w:tc>
        <w:tc>
          <w:tcPr>
            <w:tcW w:w="992" w:type="dxa"/>
            <w:tcBorders>
              <w:left w:val="single" w:sz="4" w:space="0" w:color="auto"/>
            </w:tcBorders>
            <w:shd w:val="clear" w:color="auto" w:fill="auto"/>
          </w:tcPr>
          <w:p w:rsidR="0010716E" w:rsidRPr="00D10FD3" w:rsidRDefault="0010716E" w:rsidP="00D10FD3">
            <w:pPr>
              <w:pStyle w:val="NoSpacing"/>
              <w:spacing w:line="360" w:lineRule="auto"/>
              <w:jc w:val="both"/>
              <w:rPr>
                <w:rFonts w:ascii="Book Antiqua" w:hAnsi="Book Antiqua"/>
                <w:b/>
                <w:sz w:val="24"/>
                <w:szCs w:val="24"/>
                <w:lang w:val="en-US"/>
              </w:rPr>
            </w:pPr>
            <w:r w:rsidRPr="0010716E">
              <w:rPr>
                <w:rFonts w:ascii="Book Antiqua" w:hAnsi="Book Antiqua"/>
                <w:b/>
                <w:i/>
                <w:sz w:val="24"/>
                <w:szCs w:val="24"/>
                <w:lang w:val="en-US"/>
              </w:rPr>
              <w:t>P</w:t>
            </w:r>
            <w:r w:rsidRPr="00D10FD3">
              <w:rPr>
                <w:rFonts w:ascii="Book Antiqua" w:hAnsi="Book Antiqua"/>
                <w:b/>
                <w:sz w:val="24"/>
                <w:szCs w:val="24"/>
                <w:lang w:val="en-US"/>
              </w:rPr>
              <w:t>-value</w:t>
            </w:r>
          </w:p>
        </w:tc>
        <w:tc>
          <w:tcPr>
            <w:tcW w:w="2127" w:type="dxa"/>
            <w:shd w:val="clear" w:color="auto" w:fill="auto"/>
          </w:tcPr>
          <w:p w:rsidR="0010716E" w:rsidRPr="00D10FD3" w:rsidRDefault="0010716E" w:rsidP="00D10FD3">
            <w:pPr>
              <w:pStyle w:val="NoSpacing"/>
              <w:spacing w:line="360" w:lineRule="auto"/>
              <w:jc w:val="both"/>
              <w:rPr>
                <w:rFonts w:ascii="Book Antiqua" w:hAnsi="Book Antiqua"/>
                <w:b/>
                <w:sz w:val="24"/>
                <w:szCs w:val="24"/>
                <w:lang w:val="en-US"/>
              </w:rPr>
            </w:pPr>
            <w:r>
              <w:rPr>
                <w:rFonts w:ascii="Book Antiqua" w:hAnsi="Book Antiqua"/>
                <w:b/>
                <w:sz w:val="24"/>
                <w:szCs w:val="24"/>
                <w:lang w:val="en-US"/>
              </w:rPr>
              <w:t>OR (95%</w:t>
            </w:r>
            <w:r w:rsidRPr="00D10FD3">
              <w:rPr>
                <w:rFonts w:ascii="Book Antiqua" w:hAnsi="Book Antiqua"/>
                <w:b/>
                <w:sz w:val="24"/>
                <w:szCs w:val="24"/>
                <w:lang w:val="en-US"/>
              </w:rPr>
              <w:t>CI)</w:t>
            </w:r>
          </w:p>
        </w:tc>
        <w:tc>
          <w:tcPr>
            <w:tcW w:w="1134" w:type="dxa"/>
            <w:shd w:val="clear" w:color="auto" w:fill="auto"/>
          </w:tcPr>
          <w:p w:rsidR="0010716E" w:rsidRPr="00D10FD3" w:rsidRDefault="0010716E" w:rsidP="00F77BCC">
            <w:pPr>
              <w:pStyle w:val="NoSpacing"/>
              <w:spacing w:line="360" w:lineRule="auto"/>
              <w:jc w:val="both"/>
              <w:rPr>
                <w:rFonts w:ascii="Book Antiqua" w:hAnsi="Book Antiqua"/>
                <w:b/>
                <w:sz w:val="24"/>
                <w:szCs w:val="24"/>
                <w:lang w:val="en-US"/>
              </w:rPr>
            </w:pPr>
            <w:r w:rsidRPr="0010716E">
              <w:rPr>
                <w:rFonts w:ascii="Book Antiqua" w:hAnsi="Book Antiqua"/>
                <w:b/>
                <w:i/>
                <w:sz w:val="24"/>
                <w:szCs w:val="24"/>
                <w:lang w:val="en-US"/>
              </w:rPr>
              <w:t>P</w:t>
            </w:r>
            <w:r w:rsidRPr="00D10FD3">
              <w:rPr>
                <w:rFonts w:ascii="Book Antiqua" w:hAnsi="Book Antiqua"/>
                <w:b/>
                <w:sz w:val="24"/>
                <w:szCs w:val="24"/>
                <w:lang w:val="en-US"/>
              </w:rPr>
              <w:t>-value</w:t>
            </w:r>
          </w:p>
        </w:tc>
        <w:tc>
          <w:tcPr>
            <w:tcW w:w="1984" w:type="dxa"/>
            <w:shd w:val="clear" w:color="auto" w:fill="auto"/>
          </w:tcPr>
          <w:p w:rsidR="0010716E" w:rsidRPr="00D10FD3" w:rsidRDefault="0010716E" w:rsidP="00F77BCC">
            <w:pPr>
              <w:pStyle w:val="NoSpacing"/>
              <w:spacing w:line="360" w:lineRule="auto"/>
              <w:jc w:val="both"/>
              <w:rPr>
                <w:rFonts w:ascii="Book Antiqua" w:hAnsi="Book Antiqua"/>
                <w:b/>
                <w:sz w:val="24"/>
                <w:szCs w:val="24"/>
                <w:lang w:val="en-US"/>
              </w:rPr>
            </w:pPr>
            <w:r>
              <w:rPr>
                <w:rFonts w:ascii="Book Antiqua" w:hAnsi="Book Antiqua"/>
                <w:b/>
                <w:sz w:val="24"/>
                <w:szCs w:val="24"/>
                <w:lang w:val="en-US"/>
              </w:rPr>
              <w:t>OR (95%</w:t>
            </w:r>
            <w:r w:rsidRPr="00D10FD3">
              <w:rPr>
                <w:rFonts w:ascii="Book Antiqua" w:hAnsi="Book Antiqua"/>
                <w:b/>
                <w:sz w:val="24"/>
                <w:szCs w:val="24"/>
                <w:lang w:val="en-US"/>
              </w:rPr>
              <w:t>CI)</w:t>
            </w:r>
          </w:p>
        </w:tc>
      </w:tr>
      <w:tr w:rsidR="00775AF8" w:rsidRPr="00D10FD3" w:rsidTr="006226CC">
        <w:tc>
          <w:tcPr>
            <w:tcW w:w="392" w:type="dxa"/>
            <w:vMerge w:val="restart"/>
            <w:tcBorders>
              <w:right w:val="single" w:sz="4" w:space="0" w:color="auto"/>
            </w:tcBorders>
            <w:textDirection w:val="btLr"/>
            <w:vAlign w:val="center"/>
          </w:tcPr>
          <w:p w:rsidR="00775AF8" w:rsidRPr="00D10FD3" w:rsidRDefault="00775AF8" w:rsidP="00D10FD3">
            <w:pPr>
              <w:pStyle w:val="NoSpacing"/>
              <w:spacing w:line="360" w:lineRule="auto"/>
              <w:jc w:val="both"/>
              <w:rPr>
                <w:rFonts w:ascii="Book Antiqua" w:hAnsi="Book Antiqua"/>
                <w:b/>
                <w:sz w:val="24"/>
                <w:szCs w:val="24"/>
                <w:lang w:val="en-US"/>
              </w:rPr>
            </w:pPr>
            <w:r w:rsidRPr="00D10FD3">
              <w:rPr>
                <w:rFonts w:ascii="Book Antiqua" w:hAnsi="Book Antiqua"/>
                <w:b/>
                <w:sz w:val="24"/>
                <w:szCs w:val="24"/>
                <w:lang w:val="en-US"/>
              </w:rPr>
              <w:t>Recipient data</w:t>
            </w:r>
          </w:p>
        </w:tc>
        <w:tc>
          <w:tcPr>
            <w:tcW w:w="2693" w:type="dxa"/>
            <w:tcBorders>
              <w:lef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MELD</w:t>
            </w:r>
          </w:p>
        </w:tc>
        <w:tc>
          <w:tcPr>
            <w:tcW w:w="992"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0.029</w:t>
            </w:r>
          </w:p>
        </w:tc>
        <w:tc>
          <w:tcPr>
            <w:tcW w:w="2127"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1.036 (1.003-1.050)</w:t>
            </w:r>
          </w:p>
        </w:tc>
        <w:tc>
          <w:tcPr>
            <w:tcW w:w="1134"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0.006</w:t>
            </w:r>
          </w:p>
        </w:tc>
        <w:tc>
          <w:tcPr>
            <w:tcW w:w="1984"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1.035 (1.010-1.060)</w:t>
            </w: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lef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BMI</w:t>
            </w:r>
          </w:p>
        </w:tc>
        <w:tc>
          <w:tcPr>
            <w:tcW w:w="992"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0.438</w:t>
            </w:r>
          </w:p>
        </w:tc>
        <w:tc>
          <w:tcPr>
            <w:tcW w:w="2127"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lef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Days on the waiting list</w:t>
            </w:r>
          </w:p>
        </w:tc>
        <w:tc>
          <w:tcPr>
            <w:tcW w:w="992"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0.594</w:t>
            </w:r>
          </w:p>
        </w:tc>
        <w:tc>
          <w:tcPr>
            <w:tcW w:w="2127"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left w:val="single" w:sz="4" w:space="0" w:color="auto"/>
            </w:tcBorders>
          </w:tcPr>
          <w:p w:rsidR="00775AF8"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Gender</w:t>
            </w:r>
          </w:p>
        </w:tc>
        <w:tc>
          <w:tcPr>
            <w:tcW w:w="992"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0.494</w:t>
            </w:r>
          </w:p>
        </w:tc>
        <w:tc>
          <w:tcPr>
            <w:tcW w:w="2127"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lef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Age</w:t>
            </w:r>
          </w:p>
        </w:tc>
        <w:tc>
          <w:tcPr>
            <w:tcW w:w="992"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0.752</w:t>
            </w:r>
          </w:p>
        </w:tc>
        <w:tc>
          <w:tcPr>
            <w:tcW w:w="2127"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ICU stay in days</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0.025</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1.018 (1.001-1.012)</w:t>
            </w: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0.093</w:t>
            </w: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Pre-transplant PVT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0.056</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Creatinine</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0.042</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1.003 (1.001-1.005)</w:t>
            </w: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proofErr w:type="spellStart"/>
            <w:r w:rsidRPr="00D10FD3">
              <w:rPr>
                <w:rFonts w:ascii="Book Antiqua" w:hAnsi="Book Antiqua"/>
                <w:sz w:val="24"/>
                <w:szCs w:val="24"/>
                <w:lang w:val="en-US"/>
              </w:rPr>
              <w:t>Bilirubine</w:t>
            </w:r>
            <w:proofErr w:type="spellEnd"/>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0.034</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1.001 (1.001-1.002)</w:t>
            </w: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Indication HCC</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0.328</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Indication PSC</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0.415</w:t>
            </w:r>
          </w:p>
        </w:tc>
        <w:tc>
          <w:tcPr>
            <w:tcW w:w="2127" w:type="dxa"/>
            <w:tcBorders>
              <w:left w:val="single" w:sz="4" w:space="0" w:color="auto"/>
              <w:bottom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bottom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bottom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Indication ALF</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0.620</w:t>
            </w:r>
          </w:p>
        </w:tc>
        <w:tc>
          <w:tcPr>
            <w:tcW w:w="2127" w:type="dxa"/>
            <w:tcBorders>
              <w:top w:val="single" w:sz="4" w:space="0" w:color="auto"/>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top w:val="single" w:sz="4" w:space="0" w:color="auto"/>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top w:val="single" w:sz="4" w:space="0" w:color="auto"/>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Indication HCV </w:t>
            </w:r>
            <w:proofErr w:type="spellStart"/>
            <w:r w:rsidRPr="00D10FD3">
              <w:rPr>
                <w:rFonts w:ascii="Book Antiqua" w:hAnsi="Book Antiqua"/>
                <w:sz w:val="24"/>
                <w:szCs w:val="24"/>
                <w:lang w:val="en-US"/>
              </w:rPr>
              <w:t>cirrh</w:t>
            </w:r>
            <w:proofErr w:type="spellEnd"/>
            <w:r w:rsidRPr="00D10FD3">
              <w:rPr>
                <w:rFonts w:ascii="Book Antiqua" w:hAnsi="Book Antiqua"/>
                <w:sz w:val="24"/>
                <w:szCs w:val="24"/>
                <w:lang w:val="en-US"/>
              </w:rPr>
              <w: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0.685</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Indication alc. </w:t>
            </w:r>
            <w:proofErr w:type="spellStart"/>
            <w:r w:rsidRPr="00D10FD3">
              <w:rPr>
                <w:rFonts w:ascii="Book Antiqua" w:hAnsi="Book Antiqua"/>
                <w:sz w:val="24"/>
                <w:szCs w:val="24"/>
                <w:lang w:val="en-US"/>
              </w:rPr>
              <w:t>cirrh</w:t>
            </w:r>
            <w:proofErr w:type="spellEnd"/>
            <w:r w:rsidRPr="00D10FD3">
              <w:rPr>
                <w:rFonts w:ascii="Book Antiqua" w:hAnsi="Book Antiqua"/>
                <w:sz w:val="24"/>
                <w:szCs w:val="24"/>
                <w:lang w:val="en-US"/>
              </w:rPr>
              <w: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0.769</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Indication biliary dis.</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0.115</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val="restart"/>
            <w:tcBorders>
              <w:right w:val="single" w:sz="4" w:space="0" w:color="auto"/>
            </w:tcBorders>
            <w:textDirection w:val="btLr"/>
            <w:vAlign w:val="center"/>
          </w:tcPr>
          <w:p w:rsidR="00775AF8" w:rsidRPr="00D10FD3" w:rsidRDefault="00775AF8" w:rsidP="00D10FD3">
            <w:pPr>
              <w:pStyle w:val="NoSpacing"/>
              <w:spacing w:line="360" w:lineRule="auto"/>
              <w:jc w:val="both"/>
              <w:rPr>
                <w:rFonts w:ascii="Book Antiqua" w:hAnsi="Book Antiqua"/>
                <w:b/>
                <w:sz w:val="24"/>
                <w:szCs w:val="24"/>
                <w:lang w:val="en-US"/>
              </w:rPr>
            </w:pPr>
            <w:r w:rsidRPr="00D10FD3">
              <w:rPr>
                <w:rFonts w:ascii="Book Antiqua" w:hAnsi="Book Antiqua"/>
                <w:b/>
                <w:sz w:val="24"/>
                <w:szCs w:val="24"/>
                <w:lang w:val="en-US"/>
              </w:rPr>
              <w:t>Transplant-specific data</w:t>
            </w:r>
          </w:p>
        </w:tc>
        <w:tc>
          <w:tcPr>
            <w:tcW w:w="2693" w:type="dxa"/>
            <w:tcBorders>
              <w:right w:val="single" w:sz="4" w:space="0" w:color="auto"/>
            </w:tcBorders>
            <w:vAlign w:val="center"/>
          </w:tcPr>
          <w:p w:rsidR="00775AF8"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Gender</w:t>
            </w:r>
            <w:r w:rsidR="00775AF8" w:rsidRPr="00D10FD3">
              <w:rPr>
                <w:rFonts w:ascii="Book Antiqua" w:hAnsi="Book Antiqua"/>
                <w:sz w:val="24"/>
                <w:szCs w:val="24"/>
                <w:lang w:val="en-US"/>
              </w:rPr>
              <w:t xml:space="preserve"> mismatch</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0.620</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Cold ischemic time</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0.417</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Era of transplantation</w:t>
            </w:r>
          </w:p>
        </w:tc>
        <w:tc>
          <w:tcPr>
            <w:tcW w:w="992" w:type="dxa"/>
            <w:tcBorders>
              <w:left w:val="single" w:sz="4" w:space="0" w:color="auto"/>
              <w:right w:val="single" w:sz="4" w:space="0" w:color="auto"/>
            </w:tcBorders>
            <w:vAlign w:val="center"/>
          </w:tcPr>
          <w:p w:rsidR="00775AF8" w:rsidRPr="00D10FD3" w:rsidRDefault="0031059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0.124</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Preservation solution</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0.746</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&gt;</w:t>
            </w:r>
            <w:r w:rsidR="00F34203">
              <w:rPr>
                <w:rFonts w:ascii="Book Antiqua" w:hAnsi="Book Antiqua" w:hint="eastAsia"/>
                <w:sz w:val="24"/>
                <w:szCs w:val="24"/>
                <w:lang w:val="en-US" w:eastAsia="zh-CN"/>
              </w:rPr>
              <w:t xml:space="preserve"> </w:t>
            </w:r>
            <w:r w:rsidRPr="00D10FD3">
              <w:rPr>
                <w:rFonts w:ascii="Book Antiqua" w:hAnsi="Book Antiqua"/>
                <w:sz w:val="24"/>
                <w:szCs w:val="24"/>
                <w:lang w:val="en-US"/>
              </w:rPr>
              <w:t xml:space="preserve">1 arterial </w:t>
            </w:r>
            <w:proofErr w:type="spellStart"/>
            <w:r w:rsidRPr="00D10FD3">
              <w:rPr>
                <w:rFonts w:ascii="Book Antiqua" w:hAnsi="Book Antiqua"/>
                <w:sz w:val="24"/>
                <w:szCs w:val="24"/>
                <w:lang w:val="en-US"/>
              </w:rPr>
              <w:t>anastom</w:t>
            </w:r>
            <w:proofErr w:type="spellEnd"/>
            <w:r w:rsidRPr="00D10FD3">
              <w:rPr>
                <w:rFonts w:ascii="Book Antiqua" w:hAnsi="Book Antiqua"/>
                <w:sz w:val="24"/>
                <w:szCs w:val="24"/>
                <w:lang w:val="en-US"/>
              </w:rPr>
              <w: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0.396</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Aortal anastomosis</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0.331</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 xml:space="preserve">Portal vein </w:t>
            </w:r>
            <w:proofErr w:type="spellStart"/>
            <w:r w:rsidRPr="00D10FD3">
              <w:rPr>
                <w:rFonts w:ascii="Book Antiqua" w:hAnsi="Book Antiqua"/>
                <w:sz w:val="24"/>
                <w:szCs w:val="24"/>
                <w:lang w:val="en-US"/>
              </w:rPr>
              <w:t>interpos</w:t>
            </w:r>
            <w:proofErr w:type="spellEnd"/>
            <w:r w:rsidRPr="00D10FD3">
              <w:rPr>
                <w:rFonts w:ascii="Book Antiqua" w:hAnsi="Book Antiqua"/>
                <w:sz w:val="24"/>
                <w:szCs w:val="24"/>
                <w:lang w:val="en-US"/>
              </w:rPr>
              <w:t xml:space="preserve">. </w:t>
            </w:r>
            <w:r w:rsidRPr="00D10FD3">
              <w:rPr>
                <w:rFonts w:ascii="Book Antiqua" w:hAnsi="Book Antiqua"/>
                <w:sz w:val="24"/>
                <w:szCs w:val="24"/>
                <w:lang w:val="en-US"/>
              </w:rPr>
              <w:lastRenderedPageBreak/>
              <w:t>Graft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lastRenderedPageBreak/>
              <w:t>0.251</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roofErr w:type="spellStart"/>
            <w:r w:rsidRPr="00D10FD3">
              <w:rPr>
                <w:rFonts w:ascii="Book Antiqua" w:hAnsi="Book Antiqua"/>
                <w:sz w:val="24"/>
                <w:szCs w:val="24"/>
                <w:lang w:val="en-US"/>
              </w:rPr>
              <w:t>Hepaticojejunostomy</w:t>
            </w:r>
            <w:proofErr w:type="spellEnd"/>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0.425</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Post-transplant HAT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0.048</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2.999 (1.010-8.056)</w:t>
            </w: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0.019</w:t>
            </w: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3.543 (1.283-10.178)</w:t>
            </w: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b/>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Operative duration</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0.624</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val="restart"/>
            <w:tcBorders>
              <w:right w:val="single" w:sz="4" w:space="0" w:color="auto"/>
            </w:tcBorders>
            <w:textDirection w:val="btLr"/>
            <w:vAlign w:val="center"/>
          </w:tcPr>
          <w:p w:rsidR="00775AF8" w:rsidRPr="00D10FD3" w:rsidRDefault="00CF5DEA" w:rsidP="00D10FD3">
            <w:pPr>
              <w:pStyle w:val="NoSpacing"/>
              <w:spacing w:line="360" w:lineRule="auto"/>
              <w:jc w:val="both"/>
              <w:rPr>
                <w:rFonts w:ascii="Book Antiqua" w:hAnsi="Book Antiqua"/>
                <w:b/>
                <w:sz w:val="24"/>
                <w:szCs w:val="24"/>
                <w:lang w:val="en-US"/>
              </w:rPr>
            </w:pPr>
            <w:r w:rsidRPr="00D10FD3">
              <w:rPr>
                <w:rFonts w:ascii="Book Antiqua" w:hAnsi="Book Antiqua"/>
                <w:b/>
                <w:sz w:val="24"/>
                <w:szCs w:val="24"/>
                <w:lang w:val="en-US"/>
              </w:rPr>
              <w:t>Donor-specific data</w:t>
            </w: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Age</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0.738</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573C0C"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Gender</w:t>
            </w:r>
            <w:r w:rsidR="00775AF8" w:rsidRPr="00D10FD3">
              <w:rPr>
                <w:rFonts w:ascii="Book Antiqua" w:hAnsi="Book Antiqua"/>
                <w:sz w:val="24"/>
                <w:szCs w:val="24"/>
                <w:lang w:val="en-US"/>
              </w:rPr>
              <w:t xml:space="preserve"> male</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0.003</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1.835 (1.050-3.303)</w:t>
            </w: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0.066</w:t>
            </w: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BMI</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0.014</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0.923 (0.861-0.990)</w:t>
            </w: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0.056</w:t>
            </w: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Pre-transplant ICU stay</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0.115</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Body temperature</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0.921</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roofErr w:type="spellStart"/>
            <w:r w:rsidRPr="00D10FD3">
              <w:rPr>
                <w:rFonts w:ascii="Book Antiqua" w:hAnsi="Book Antiqua"/>
                <w:sz w:val="24"/>
                <w:szCs w:val="24"/>
                <w:lang w:val="en-US"/>
              </w:rPr>
              <w:t>Bilirubine</w:t>
            </w:r>
            <w:proofErr w:type="spellEnd"/>
            <w:r w:rsidRPr="00D10FD3">
              <w:rPr>
                <w:rFonts w:ascii="Book Antiqua" w:hAnsi="Book Antiqua"/>
                <w:sz w:val="24"/>
                <w:szCs w:val="24"/>
                <w:lang w:val="en-US"/>
              </w:rPr>
              <w:t xml:space="preserve"> </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0.022</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1.027 (1.005-1.050)</w:t>
            </w: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0.073</w:t>
            </w: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Creatinine</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0.020</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1.003 (1.001-1.005)</w:t>
            </w: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0.010</w:t>
            </w: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1.003 (1.001-1.006)</w:t>
            </w: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CRP</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0.406</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ALT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0.765</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AST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0.613</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GGT</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0.278</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Urea</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0.581</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r w:rsidR="00775AF8" w:rsidRPr="00D10FD3" w:rsidTr="006226CC">
        <w:tc>
          <w:tcPr>
            <w:tcW w:w="392" w:type="dxa"/>
            <w:vMerge/>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2693" w:type="dxa"/>
            <w:tcBorders>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CMV positivity</w:t>
            </w:r>
          </w:p>
        </w:tc>
        <w:tc>
          <w:tcPr>
            <w:tcW w:w="992"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r w:rsidRPr="00D10FD3">
              <w:rPr>
                <w:rFonts w:ascii="Book Antiqua" w:hAnsi="Book Antiqua"/>
                <w:sz w:val="24"/>
                <w:szCs w:val="24"/>
                <w:lang w:val="en-US"/>
              </w:rPr>
              <w:t>0.100</w:t>
            </w:r>
          </w:p>
        </w:tc>
        <w:tc>
          <w:tcPr>
            <w:tcW w:w="2127"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134" w:type="dxa"/>
            <w:tcBorders>
              <w:left w:val="single" w:sz="4" w:space="0" w:color="auto"/>
              <w:righ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c>
          <w:tcPr>
            <w:tcW w:w="1984" w:type="dxa"/>
            <w:tcBorders>
              <w:left w:val="single" w:sz="4" w:space="0" w:color="auto"/>
            </w:tcBorders>
            <w:vAlign w:val="center"/>
          </w:tcPr>
          <w:p w:rsidR="00775AF8" w:rsidRPr="00D10FD3" w:rsidRDefault="00775AF8" w:rsidP="00D10FD3">
            <w:pPr>
              <w:pStyle w:val="NoSpacing"/>
              <w:spacing w:line="360" w:lineRule="auto"/>
              <w:jc w:val="both"/>
              <w:rPr>
                <w:rFonts w:ascii="Book Antiqua" w:hAnsi="Book Antiqua"/>
                <w:sz w:val="24"/>
                <w:szCs w:val="24"/>
                <w:lang w:val="en-US"/>
              </w:rPr>
            </w:pPr>
          </w:p>
        </w:tc>
      </w:tr>
    </w:tbl>
    <w:p w:rsidR="00775AF8" w:rsidRPr="00D10FD3" w:rsidRDefault="00775AF8" w:rsidP="00D10FD3">
      <w:pPr>
        <w:spacing w:after="0" w:line="360" w:lineRule="auto"/>
        <w:jc w:val="both"/>
        <w:rPr>
          <w:rFonts w:ascii="Book Antiqua" w:hAnsi="Book Antiqua"/>
          <w:sz w:val="24"/>
          <w:szCs w:val="24"/>
          <w:lang w:val="en-US"/>
        </w:rPr>
      </w:pPr>
    </w:p>
    <w:p w:rsidR="00F34203" w:rsidRPr="00F973C9" w:rsidRDefault="00E95619" w:rsidP="00F34203">
      <w:pPr>
        <w:suppressAutoHyphens w:val="0"/>
        <w:spacing w:after="0" w:line="360" w:lineRule="auto"/>
        <w:jc w:val="both"/>
        <w:rPr>
          <w:rFonts w:ascii="Book Antiqua" w:eastAsiaTheme="minorEastAsia" w:hAnsi="Book Antiqua" w:cstheme="minorBidi"/>
          <w:sz w:val="24"/>
          <w:szCs w:val="24"/>
          <w:lang w:val="en-US" w:eastAsia="zh-CN"/>
        </w:rPr>
      </w:pPr>
      <w:r w:rsidRPr="00D10FD3">
        <w:rPr>
          <w:rFonts w:ascii="Book Antiqua" w:hAnsi="Book Antiqua"/>
          <w:sz w:val="24"/>
          <w:szCs w:val="24"/>
          <w:lang w:val="en-US"/>
        </w:rPr>
        <w:t xml:space="preserve"> </w:t>
      </w:r>
      <w:r w:rsidR="00F34203" w:rsidRPr="00171AA6">
        <w:rPr>
          <w:rFonts w:ascii="Book Antiqua" w:eastAsiaTheme="minorEastAsia" w:hAnsi="Book Antiqua" w:cstheme="minorBidi"/>
          <w:sz w:val="24"/>
          <w:szCs w:val="24"/>
          <w:lang w:val="en-US" w:eastAsia="en-US"/>
        </w:rPr>
        <w:t>MELD</w:t>
      </w:r>
      <w:r w:rsidR="00F34203" w:rsidRPr="00171AA6">
        <w:rPr>
          <w:rFonts w:ascii="Book Antiqua" w:eastAsiaTheme="minorEastAsia" w:hAnsi="Book Antiqua" w:cstheme="minorBidi" w:hint="eastAsia"/>
          <w:sz w:val="24"/>
          <w:szCs w:val="24"/>
          <w:lang w:val="en-US" w:eastAsia="en-US"/>
        </w:rPr>
        <w:t xml:space="preserve">: </w:t>
      </w:r>
      <w:r w:rsidR="00F34203" w:rsidRPr="00171AA6">
        <w:rPr>
          <w:rFonts w:ascii="Book Antiqua" w:eastAsiaTheme="minorEastAsia" w:hAnsi="Book Antiqua" w:cstheme="minorBidi"/>
          <w:sz w:val="24"/>
          <w:szCs w:val="24"/>
          <w:lang w:val="en-US" w:eastAsia="en-US"/>
        </w:rPr>
        <w:t>Model of End-Stage Liver Disease</w:t>
      </w:r>
      <w:r w:rsidR="00F34203" w:rsidRPr="00171AA6">
        <w:rPr>
          <w:rFonts w:ascii="Book Antiqua" w:eastAsiaTheme="minorEastAsia" w:hAnsi="Book Antiqua" w:cstheme="minorBidi" w:hint="eastAsia"/>
          <w:sz w:val="24"/>
          <w:szCs w:val="24"/>
          <w:lang w:val="en-US" w:eastAsia="en-US"/>
        </w:rPr>
        <w:t xml:space="preserve">; </w:t>
      </w:r>
      <w:r w:rsidR="00F34203" w:rsidRPr="00171AA6">
        <w:rPr>
          <w:rFonts w:ascii="Book Antiqua" w:eastAsiaTheme="minorEastAsia" w:hAnsi="Book Antiqua" w:cstheme="minorBidi"/>
          <w:sz w:val="24"/>
          <w:szCs w:val="24"/>
          <w:lang w:val="en-US" w:eastAsia="en-US"/>
        </w:rPr>
        <w:t>BMI</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Body mass index</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ICU</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Intensive care unit</w:t>
      </w:r>
      <w:r w:rsidR="00F34203" w:rsidRPr="00171AA6">
        <w:rPr>
          <w:rFonts w:ascii="Book Antiqua" w:eastAsiaTheme="minorEastAsia" w:hAnsi="Book Antiqua" w:cstheme="minorBidi" w:hint="eastAsia"/>
          <w:sz w:val="24"/>
          <w:szCs w:val="24"/>
          <w:lang w:val="en-US" w:eastAsia="en-US"/>
        </w:rPr>
        <w:t xml:space="preserve">; </w:t>
      </w:r>
      <w:r w:rsidR="00F34203" w:rsidRPr="00F973C9">
        <w:rPr>
          <w:rFonts w:ascii="Book Antiqua" w:eastAsiaTheme="minorEastAsia" w:hAnsi="Book Antiqua" w:cstheme="minorBidi"/>
          <w:sz w:val="24"/>
          <w:szCs w:val="24"/>
          <w:lang w:val="en-US" w:eastAsia="en-US"/>
        </w:rPr>
        <w:t>ALT</w:t>
      </w:r>
      <w:r w:rsidR="00F34203" w:rsidRPr="00F973C9">
        <w:rPr>
          <w:rFonts w:ascii="Book Antiqua" w:eastAsiaTheme="minorEastAsia" w:hAnsi="Book Antiqua" w:cstheme="minorBidi" w:hint="eastAsia"/>
          <w:sz w:val="24"/>
          <w:szCs w:val="24"/>
          <w:lang w:val="en-US" w:eastAsia="en-US"/>
        </w:rPr>
        <w:t>:</w:t>
      </w:r>
      <w:r w:rsidR="00F34203" w:rsidRPr="00F973C9">
        <w:rPr>
          <w:rFonts w:ascii="Book Antiqua" w:eastAsiaTheme="minorEastAsia" w:hAnsi="Book Antiqua" w:cstheme="minorBidi"/>
          <w:sz w:val="24"/>
          <w:szCs w:val="24"/>
          <w:lang w:val="en-US" w:eastAsia="en-US"/>
        </w:rPr>
        <w:t xml:space="preserve"> Alanine aminotransferase</w:t>
      </w:r>
      <w:r w:rsidR="00F34203" w:rsidRPr="00F973C9">
        <w:rPr>
          <w:rFonts w:ascii="Book Antiqua" w:eastAsiaTheme="minorEastAsia" w:hAnsi="Book Antiqua" w:cstheme="minorBidi" w:hint="eastAsia"/>
          <w:sz w:val="24"/>
          <w:szCs w:val="24"/>
          <w:lang w:val="en-US" w:eastAsia="en-US"/>
        </w:rPr>
        <w:t>;</w:t>
      </w:r>
      <w:r w:rsidR="00F34203" w:rsidRPr="00F973C9">
        <w:rPr>
          <w:rFonts w:ascii="Book Antiqua" w:eastAsiaTheme="minorEastAsia" w:hAnsi="Book Antiqua" w:cstheme="minorBidi"/>
          <w:sz w:val="24"/>
          <w:szCs w:val="24"/>
          <w:lang w:val="en-US" w:eastAsia="en-US"/>
        </w:rPr>
        <w:t xml:space="preserve"> AST</w:t>
      </w:r>
      <w:r w:rsidR="00F34203" w:rsidRPr="00F973C9">
        <w:rPr>
          <w:rFonts w:ascii="Book Antiqua" w:eastAsiaTheme="minorEastAsia" w:hAnsi="Book Antiqua" w:cstheme="minorBidi" w:hint="eastAsia"/>
          <w:sz w:val="24"/>
          <w:szCs w:val="24"/>
          <w:lang w:val="en-US" w:eastAsia="en-US"/>
        </w:rPr>
        <w:t>:</w:t>
      </w:r>
      <w:r w:rsidR="00F34203" w:rsidRPr="00F973C9">
        <w:rPr>
          <w:rFonts w:ascii="Book Antiqua" w:eastAsiaTheme="minorEastAsia" w:hAnsi="Book Antiqua" w:cstheme="minorBidi"/>
          <w:sz w:val="24"/>
          <w:szCs w:val="24"/>
          <w:lang w:val="en-US" w:eastAsia="en-US"/>
        </w:rPr>
        <w:t xml:space="preserve"> Aspartate transaminase</w:t>
      </w:r>
      <w:r w:rsidR="00F34203" w:rsidRPr="00F973C9">
        <w:rPr>
          <w:rFonts w:ascii="Book Antiqua" w:eastAsiaTheme="minorEastAsia" w:hAnsi="Book Antiqua" w:cstheme="minorBidi" w:hint="eastAsia"/>
          <w:sz w:val="24"/>
          <w:szCs w:val="24"/>
          <w:lang w:val="en-US" w:eastAsia="en-US"/>
        </w:rPr>
        <w:t>;</w:t>
      </w:r>
      <w:r w:rsidR="00F34203" w:rsidRPr="00F973C9">
        <w:rPr>
          <w:rFonts w:ascii="Book Antiqua" w:eastAsiaTheme="minorEastAsia" w:hAnsi="Book Antiqua" w:cstheme="minorBidi"/>
          <w:sz w:val="24"/>
          <w:szCs w:val="24"/>
          <w:lang w:val="en-US" w:eastAsia="en-US"/>
        </w:rPr>
        <w:t xml:space="preserve"> GGT</w:t>
      </w:r>
      <w:r w:rsidR="00F34203" w:rsidRPr="00F973C9">
        <w:rPr>
          <w:rFonts w:ascii="Book Antiqua" w:eastAsiaTheme="minorEastAsia" w:hAnsi="Book Antiqua" w:cstheme="minorBidi" w:hint="eastAsia"/>
          <w:sz w:val="24"/>
          <w:szCs w:val="24"/>
          <w:lang w:val="en-US" w:eastAsia="en-US"/>
        </w:rPr>
        <w:t xml:space="preserve">: </w:t>
      </w:r>
      <w:r w:rsidR="00F34203" w:rsidRPr="00F973C9">
        <w:rPr>
          <w:rFonts w:ascii="Book Antiqua" w:eastAsiaTheme="minorEastAsia" w:hAnsi="Book Antiqua" w:cstheme="minorBidi"/>
          <w:sz w:val="24"/>
          <w:szCs w:val="24"/>
          <w:lang w:val="en-US" w:eastAsia="en-US"/>
        </w:rPr>
        <w:t xml:space="preserve">Gamma </w:t>
      </w:r>
      <w:proofErr w:type="spellStart"/>
      <w:r w:rsidR="00F34203" w:rsidRPr="00F973C9">
        <w:rPr>
          <w:rFonts w:ascii="Book Antiqua" w:eastAsiaTheme="minorEastAsia" w:hAnsi="Book Antiqua" w:cstheme="minorBidi"/>
          <w:sz w:val="24"/>
          <w:szCs w:val="24"/>
          <w:lang w:val="en-US" w:eastAsia="en-US"/>
        </w:rPr>
        <w:t>glutamyltransferase</w:t>
      </w:r>
      <w:proofErr w:type="spellEnd"/>
      <w:r w:rsidR="00F34203" w:rsidRPr="00F973C9">
        <w:rPr>
          <w:rFonts w:ascii="Book Antiqua" w:eastAsiaTheme="minorEastAsia" w:hAnsi="Book Antiqua" w:cstheme="minorBidi" w:hint="eastAsia"/>
          <w:sz w:val="24"/>
          <w:szCs w:val="24"/>
          <w:lang w:val="en-US" w:eastAsia="en-US"/>
        </w:rPr>
        <w:t>;</w:t>
      </w:r>
      <w:r w:rsidR="00F34203" w:rsidRPr="00F973C9">
        <w:rPr>
          <w:rFonts w:ascii="Book Antiqua" w:eastAsiaTheme="minorEastAsia" w:hAnsi="Book Antiqua" w:cstheme="minorBidi"/>
          <w:sz w:val="24"/>
          <w:szCs w:val="24"/>
          <w:lang w:val="en-US" w:eastAsia="en-US"/>
        </w:rPr>
        <w:t xml:space="preserve"> CMV</w:t>
      </w:r>
      <w:r w:rsidR="00F34203" w:rsidRPr="00F973C9">
        <w:rPr>
          <w:rFonts w:ascii="Book Antiqua" w:eastAsiaTheme="minorEastAsia" w:hAnsi="Book Antiqua" w:cstheme="minorBidi" w:hint="eastAsia"/>
          <w:sz w:val="24"/>
          <w:szCs w:val="24"/>
          <w:lang w:val="en-US" w:eastAsia="en-US"/>
        </w:rPr>
        <w:t xml:space="preserve">: </w:t>
      </w:r>
      <w:r w:rsidR="00F34203" w:rsidRPr="00F973C9">
        <w:rPr>
          <w:rFonts w:ascii="Book Antiqua" w:eastAsiaTheme="minorEastAsia" w:hAnsi="Book Antiqua" w:cstheme="minorBidi"/>
          <w:sz w:val="24"/>
          <w:szCs w:val="24"/>
          <w:lang w:val="en-US" w:eastAsia="en-US"/>
        </w:rPr>
        <w:t>Cytomegalovirus</w:t>
      </w:r>
      <w:r w:rsidR="00F34203">
        <w:rPr>
          <w:rFonts w:ascii="Book Antiqua" w:eastAsiaTheme="minorEastAsia" w:hAnsi="Book Antiqua" w:cstheme="minorBidi" w:hint="eastAsia"/>
          <w:sz w:val="24"/>
          <w:szCs w:val="24"/>
          <w:lang w:val="en-US" w:eastAsia="zh-CN"/>
        </w:rPr>
        <w:t xml:space="preserve">; </w:t>
      </w:r>
      <w:r w:rsidR="00F34203" w:rsidRPr="00171AA6">
        <w:rPr>
          <w:rFonts w:ascii="Book Antiqua" w:eastAsiaTheme="minorEastAsia" w:hAnsi="Book Antiqua" w:cstheme="minorBidi"/>
          <w:sz w:val="24"/>
          <w:szCs w:val="24"/>
          <w:lang w:val="en-US" w:eastAsia="en-US"/>
        </w:rPr>
        <w:t>PVT</w:t>
      </w:r>
      <w:r w:rsidR="00F34203" w:rsidRPr="00171AA6">
        <w:rPr>
          <w:rFonts w:ascii="Book Antiqu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Portal vein thromboses</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HCC</w:t>
      </w:r>
      <w:r w:rsidR="00F34203" w:rsidRPr="00171AA6">
        <w:rPr>
          <w:rFonts w:ascii="Book Antiqua" w:eastAsiaTheme="minorEastAsia" w:hAnsi="Book Antiqua" w:cstheme="minorBidi" w:hint="eastAsia"/>
          <w:sz w:val="24"/>
          <w:szCs w:val="24"/>
          <w:lang w:val="en-US" w:eastAsia="en-US"/>
        </w:rPr>
        <w:t xml:space="preserve">: </w:t>
      </w:r>
      <w:r w:rsidR="00F34203" w:rsidRPr="00171AA6">
        <w:rPr>
          <w:rFonts w:ascii="Book Antiqua" w:eastAsiaTheme="minorEastAsia" w:hAnsi="Book Antiqua" w:cstheme="minorBidi"/>
          <w:sz w:val="24"/>
          <w:szCs w:val="24"/>
          <w:lang w:val="en-US" w:eastAsia="en-US"/>
        </w:rPr>
        <w:t>Hepatocellular carcinoma</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PSC</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Primary </w:t>
      </w:r>
      <w:proofErr w:type="spellStart"/>
      <w:r w:rsidR="00F34203" w:rsidRPr="00171AA6">
        <w:rPr>
          <w:rFonts w:ascii="Book Antiqua" w:eastAsiaTheme="minorEastAsia" w:hAnsi="Book Antiqua" w:cstheme="minorBidi"/>
          <w:sz w:val="24"/>
          <w:szCs w:val="24"/>
          <w:lang w:val="en-US" w:eastAsia="en-US"/>
        </w:rPr>
        <w:t>sclerosing</w:t>
      </w:r>
      <w:proofErr w:type="spellEnd"/>
      <w:r w:rsidR="00F34203" w:rsidRPr="00171AA6">
        <w:rPr>
          <w:rFonts w:ascii="Book Antiqua" w:eastAsiaTheme="minorEastAsia" w:hAnsi="Book Antiqua" w:cstheme="minorBidi"/>
          <w:sz w:val="24"/>
          <w:szCs w:val="24"/>
          <w:lang w:val="en-US" w:eastAsia="en-US"/>
        </w:rPr>
        <w:t xml:space="preserve"> cholangitis</w:t>
      </w:r>
      <w:r w:rsidR="00F34203" w:rsidRPr="00171AA6">
        <w:rPr>
          <w:rFonts w:ascii="Book Antiqua" w:eastAsiaTheme="minorEastAsia" w:hAnsi="Book Antiqua" w:cstheme="minorBidi" w:hint="eastAsia"/>
          <w:sz w:val="24"/>
          <w:szCs w:val="24"/>
          <w:lang w:val="en-US" w:eastAsia="en-US"/>
        </w:rPr>
        <w:t xml:space="preserve">; </w:t>
      </w:r>
      <w:r w:rsidR="00F34203" w:rsidRPr="00171AA6">
        <w:rPr>
          <w:rFonts w:ascii="Book Antiqua" w:eastAsiaTheme="minorEastAsia" w:hAnsi="Book Antiqua" w:cstheme="minorBidi"/>
          <w:sz w:val="24"/>
          <w:szCs w:val="24"/>
          <w:lang w:val="en-US" w:eastAsia="en-US"/>
        </w:rPr>
        <w:t>ALF</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Acute liver failure</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HCV</w:t>
      </w:r>
      <w:r w:rsidR="00F34203" w:rsidRPr="00171AA6">
        <w:rPr>
          <w:rFonts w:ascii="Book Antiqua" w:eastAsiaTheme="minorEastAsia" w:hAnsi="Book Antiqua" w:cstheme="minorBidi" w:hint="eastAsia"/>
          <w:sz w:val="24"/>
          <w:szCs w:val="24"/>
          <w:lang w:val="en-US" w:eastAsia="en-US"/>
        </w:rPr>
        <w:t>:</w:t>
      </w:r>
      <w:r w:rsidR="00F34203" w:rsidRPr="00171AA6">
        <w:rPr>
          <w:rFonts w:ascii="Book Antiqua" w:eastAsiaTheme="minorEastAsia" w:hAnsi="Book Antiqua" w:cstheme="minorBidi"/>
          <w:sz w:val="24"/>
          <w:szCs w:val="24"/>
          <w:lang w:val="en-US" w:eastAsia="en-US"/>
        </w:rPr>
        <w:t xml:space="preserve"> Hepatitis C virus</w:t>
      </w:r>
      <w:r w:rsidR="00F34203">
        <w:rPr>
          <w:rFonts w:ascii="Book Antiqua" w:eastAsiaTheme="minorEastAsia" w:hAnsi="Book Antiqua" w:cstheme="minorBidi" w:hint="eastAsia"/>
          <w:sz w:val="24"/>
          <w:szCs w:val="24"/>
          <w:lang w:val="en-US" w:eastAsia="zh-CN"/>
        </w:rPr>
        <w:t>.</w:t>
      </w:r>
    </w:p>
    <w:p w:rsidR="00707F6D" w:rsidRPr="00F34203" w:rsidRDefault="00707F6D" w:rsidP="00D10FD3">
      <w:pPr>
        <w:spacing w:after="0" w:line="360" w:lineRule="auto"/>
        <w:jc w:val="both"/>
        <w:rPr>
          <w:rFonts w:ascii="Book Antiqua" w:hAnsi="Book Antiqua"/>
          <w:sz w:val="24"/>
          <w:szCs w:val="24"/>
          <w:lang w:val="en-US"/>
        </w:rPr>
      </w:pPr>
    </w:p>
    <w:sectPr w:rsidR="00707F6D" w:rsidRPr="00F34203" w:rsidSect="00F92D70">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4B" w:rsidRDefault="00EE074B" w:rsidP="005E20FE">
      <w:pPr>
        <w:spacing w:after="0" w:line="240" w:lineRule="auto"/>
      </w:pPr>
      <w:r>
        <w:separator/>
      </w:r>
    </w:p>
  </w:endnote>
  <w:endnote w:type="continuationSeparator" w:id="0">
    <w:p w:rsidR="00EE074B" w:rsidRDefault="00EE074B" w:rsidP="005E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660208"/>
      <w:docPartObj>
        <w:docPartGallery w:val="Page Numbers (Bottom of Page)"/>
        <w:docPartUnique/>
      </w:docPartObj>
    </w:sdtPr>
    <w:sdtEndPr/>
    <w:sdtContent>
      <w:p w:rsidR="00736625" w:rsidRDefault="00736625">
        <w:pPr>
          <w:pStyle w:val="Footer"/>
          <w:jc w:val="right"/>
        </w:pPr>
        <w:r>
          <w:fldChar w:fldCharType="begin"/>
        </w:r>
        <w:r>
          <w:instrText>PAGE   \* MERGEFORMAT</w:instrText>
        </w:r>
        <w:r>
          <w:fldChar w:fldCharType="separate"/>
        </w:r>
        <w:r w:rsidR="003210FE">
          <w:rPr>
            <w:noProof/>
          </w:rPr>
          <w:t>28</w:t>
        </w:r>
        <w:r>
          <w:rPr>
            <w:noProof/>
          </w:rPr>
          <w:fldChar w:fldCharType="end"/>
        </w:r>
      </w:p>
    </w:sdtContent>
  </w:sdt>
  <w:p w:rsidR="00736625" w:rsidRDefault="007366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4B" w:rsidRDefault="00EE074B" w:rsidP="005E20FE">
      <w:pPr>
        <w:spacing w:after="0" w:line="240" w:lineRule="auto"/>
      </w:pPr>
      <w:r>
        <w:separator/>
      </w:r>
    </w:p>
  </w:footnote>
  <w:footnote w:type="continuationSeparator" w:id="0">
    <w:p w:rsidR="00EE074B" w:rsidRDefault="00EE074B" w:rsidP="005E20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upperRoman"/>
      <w:lvlText w:val="%1."/>
      <w:lvlJc w:val="left"/>
      <w:pPr>
        <w:tabs>
          <w:tab w:val="num" w:pos="240"/>
        </w:tabs>
        <w:ind w:left="240" w:firstLine="0"/>
      </w:pPr>
      <w:rPr>
        <w:rFonts w:hint="default"/>
        <w:color w:val="000000"/>
        <w:position w:val="0"/>
        <w:sz w:val="24"/>
      </w:rPr>
    </w:lvl>
    <w:lvl w:ilvl="1">
      <w:start w:val="1"/>
      <w:numFmt w:val="upperLetter"/>
      <w:suff w:val="nothing"/>
      <w:lvlText w:val="%2."/>
      <w:lvlJc w:val="left"/>
      <w:pPr>
        <w:ind w:left="0" w:firstLine="600"/>
      </w:pPr>
      <w:rPr>
        <w:rFonts w:hint="default"/>
        <w:color w:val="000000"/>
        <w:position w:val="0"/>
        <w:sz w:val="24"/>
      </w:rPr>
    </w:lvl>
    <w:lvl w:ilvl="2">
      <w:start w:val="1"/>
      <w:numFmt w:val="decimal"/>
      <w:isLgl/>
      <w:suff w:val="nothing"/>
      <w:lvlText w:val="%3."/>
      <w:lvlJc w:val="left"/>
      <w:pPr>
        <w:ind w:left="0" w:firstLine="960"/>
      </w:pPr>
      <w:rPr>
        <w:rFonts w:hint="default"/>
        <w:color w:val="000000"/>
        <w:position w:val="0"/>
        <w:sz w:val="24"/>
      </w:rPr>
    </w:lvl>
    <w:lvl w:ilvl="3">
      <w:start w:val="1"/>
      <w:numFmt w:val="lowerLetter"/>
      <w:suff w:val="nothing"/>
      <w:lvlText w:val="%4)"/>
      <w:lvlJc w:val="left"/>
      <w:pPr>
        <w:ind w:left="0" w:firstLine="1320"/>
      </w:pPr>
      <w:rPr>
        <w:rFonts w:hint="default"/>
        <w:color w:val="000000"/>
        <w:position w:val="0"/>
        <w:sz w:val="24"/>
      </w:rPr>
    </w:lvl>
    <w:lvl w:ilvl="4">
      <w:start w:val="1"/>
      <w:numFmt w:val="decimal"/>
      <w:isLgl/>
      <w:suff w:val="nothing"/>
      <w:lvlText w:val="(%5)"/>
      <w:lvlJc w:val="left"/>
      <w:pPr>
        <w:ind w:left="0" w:firstLine="1680"/>
      </w:pPr>
      <w:rPr>
        <w:rFonts w:hint="default"/>
        <w:color w:val="000000"/>
        <w:position w:val="0"/>
        <w:sz w:val="24"/>
      </w:rPr>
    </w:lvl>
    <w:lvl w:ilvl="5">
      <w:start w:val="1"/>
      <w:numFmt w:val="lowerLetter"/>
      <w:suff w:val="nothing"/>
      <w:lvlText w:val="(%6)"/>
      <w:lvlJc w:val="left"/>
      <w:pPr>
        <w:ind w:left="0" w:firstLine="2148"/>
      </w:pPr>
      <w:rPr>
        <w:rFonts w:hint="default"/>
        <w:color w:val="000000"/>
        <w:position w:val="0"/>
        <w:sz w:val="24"/>
      </w:rPr>
    </w:lvl>
    <w:lvl w:ilvl="6">
      <w:start w:val="1"/>
      <w:numFmt w:val="lowerRoman"/>
      <w:suff w:val="nothing"/>
      <w:lvlText w:val="%7)"/>
      <w:lvlJc w:val="left"/>
      <w:pPr>
        <w:ind w:left="0" w:firstLine="2616"/>
      </w:pPr>
      <w:rPr>
        <w:rFonts w:hint="default"/>
        <w:color w:val="000000"/>
        <w:position w:val="0"/>
        <w:sz w:val="24"/>
      </w:rPr>
    </w:lvl>
    <w:lvl w:ilvl="7">
      <w:start w:val="1"/>
      <w:numFmt w:val="decimal"/>
      <w:isLgl/>
      <w:suff w:val="nothing"/>
      <w:lvlText w:val="(%8)"/>
      <w:lvlJc w:val="left"/>
      <w:pPr>
        <w:ind w:left="0" w:firstLine="2976"/>
      </w:pPr>
      <w:rPr>
        <w:rFonts w:hint="default"/>
        <w:color w:val="000000"/>
        <w:position w:val="0"/>
        <w:sz w:val="24"/>
      </w:rPr>
    </w:lvl>
    <w:lvl w:ilvl="8">
      <w:start w:val="1"/>
      <w:numFmt w:val="lowerLetter"/>
      <w:suff w:val="nothing"/>
      <w:lvlText w:val="(%9)"/>
      <w:lvlJc w:val="left"/>
      <w:pPr>
        <w:ind w:left="0" w:firstLine="3444"/>
      </w:pPr>
      <w:rPr>
        <w:rFonts w:hint="default"/>
        <w:color w:val="000000"/>
        <w:position w:val="0"/>
        <w:sz w:val="24"/>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9E22FDF"/>
    <w:multiLevelType w:val="hybridMultilevel"/>
    <w:tmpl w:val="21E6F2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BE"/>
    <w:rsid w:val="000102BD"/>
    <w:rsid w:val="00012D0A"/>
    <w:rsid w:val="00021F53"/>
    <w:rsid w:val="00025CCE"/>
    <w:rsid w:val="000358E4"/>
    <w:rsid w:val="00040833"/>
    <w:rsid w:val="000558BC"/>
    <w:rsid w:val="000648BC"/>
    <w:rsid w:val="00075068"/>
    <w:rsid w:val="0009785D"/>
    <w:rsid w:val="000A1D07"/>
    <w:rsid w:val="000A2F8C"/>
    <w:rsid w:val="000C5E1A"/>
    <w:rsid w:val="000F4795"/>
    <w:rsid w:val="00100E2B"/>
    <w:rsid w:val="0010716E"/>
    <w:rsid w:val="001311B7"/>
    <w:rsid w:val="00136F34"/>
    <w:rsid w:val="00136FE0"/>
    <w:rsid w:val="001527BC"/>
    <w:rsid w:val="00171AA6"/>
    <w:rsid w:val="001741AB"/>
    <w:rsid w:val="001B2C10"/>
    <w:rsid w:val="001B5B03"/>
    <w:rsid w:val="00236DE5"/>
    <w:rsid w:val="00255B5F"/>
    <w:rsid w:val="002752E7"/>
    <w:rsid w:val="00295A22"/>
    <w:rsid w:val="002A640E"/>
    <w:rsid w:val="002B2393"/>
    <w:rsid w:val="002C0A96"/>
    <w:rsid w:val="002D2077"/>
    <w:rsid w:val="002D39F7"/>
    <w:rsid w:val="002E04B6"/>
    <w:rsid w:val="002E66EE"/>
    <w:rsid w:val="002F09B3"/>
    <w:rsid w:val="0030649A"/>
    <w:rsid w:val="0031059C"/>
    <w:rsid w:val="003210FE"/>
    <w:rsid w:val="00330AD8"/>
    <w:rsid w:val="003334A6"/>
    <w:rsid w:val="003772BE"/>
    <w:rsid w:val="0038427A"/>
    <w:rsid w:val="003941A6"/>
    <w:rsid w:val="003A1F8E"/>
    <w:rsid w:val="003A5B32"/>
    <w:rsid w:val="003F4FF5"/>
    <w:rsid w:val="00400782"/>
    <w:rsid w:val="00403450"/>
    <w:rsid w:val="004040BD"/>
    <w:rsid w:val="00423188"/>
    <w:rsid w:val="00433E99"/>
    <w:rsid w:val="00434B9E"/>
    <w:rsid w:val="00435797"/>
    <w:rsid w:val="004422B0"/>
    <w:rsid w:val="00442FA1"/>
    <w:rsid w:val="00494803"/>
    <w:rsid w:val="004A3851"/>
    <w:rsid w:val="004D53FE"/>
    <w:rsid w:val="004D63EA"/>
    <w:rsid w:val="004E4317"/>
    <w:rsid w:val="00502033"/>
    <w:rsid w:val="00515E9C"/>
    <w:rsid w:val="00547C86"/>
    <w:rsid w:val="00573C0C"/>
    <w:rsid w:val="00592A0B"/>
    <w:rsid w:val="005A6F5E"/>
    <w:rsid w:val="005B03EE"/>
    <w:rsid w:val="005C3687"/>
    <w:rsid w:val="005E20FE"/>
    <w:rsid w:val="005E3FD9"/>
    <w:rsid w:val="005F5C94"/>
    <w:rsid w:val="00616968"/>
    <w:rsid w:val="006226CC"/>
    <w:rsid w:val="00641D0E"/>
    <w:rsid w:val="00652BA9"/>
    <w:rsid w:val="006636FB"/>
    <w:rsid w:val="0067191C"/>
    <w:rsid w:val="006A1378"/>
    <w:rsid w:val="006A5D3B"/>
    <w:rsid w:val="006B2F7E"/>
    <w:rsid w:val="006D4DF6"/>
    <w:rsid w:val="006F4D85"/>
    <w:rsid w:val="006F73E6"/>
    <w:rsid w:val="00707F6D"/>
    <w:rsid w:val="0072079F"/>
    <w:rsid w:val="00736625"/>
    <w:rsid w:val="00751BD1"/>
    <w:rsid w:val="00774413"/>
    <w:rsid w:val="00775AF8"/>
    <w:rsid w:val="007A50FB"/>
    <w:rsid w:val="007B2D63"/>
    <w:rsid w:val="007C4EAD"/>
    <w:rsid w:val="007E6DD5"/>
    <w:rsid w:val="00801E6B"/>
    <w:rsid w:val="0082232F"/>
    <w:rsid w:val="008530BC"/>
    <w:rsid w:val="00855BB5"/>
    <w:rsid w:val="00861BC8"/>
    <w:rsid w:val="00862A70"/>
    <w:rsid w:val="00866457"/>
    <w:rsid w:val="00875F59"/>
    <w:rsid w:val="008879F9"/>
    <w:rsid w:val="008940F5"/>
    <w:rsid w:val="008B3FE8"/>
    <w:rsid w:val="008C1690"/>
    <w:rsid w:val="008E4853"/>
    <w:rsid w:val="008F120C"/>
    <w:rsid w:val="008F1A6E"/>
    <w:rsid w:val="0090125A"/>
    <w:rsid w:val="00906B36"/>
    <w:rsid w:val="00917C0F"/>
    <w:rsid w:val="00921FF8"/>
    <w:rsid w:val="00933B04"/>
    <w:rsid w:val="00964D35"/>
    <w:rsid w:val="009657AF"/>
    <w:rsid w:val="00980001"/>
    <w:rsid w:val="009A42BE"/>
    <w:rsid w:val="009B07D2"/>
    <w:rsid w:val="009C3CB3"/>
    <w:rsid w:val="009C4D17"/>
    <w:rsid w:val="009F4224"/>
    <w:rsid w:val="009F6485"/>
    <w:rsid w:val="00A1584C"/>
    <w:rsid w:val="00A20163"/>
    <w:rsid w:val="00A30811"/>
    <w:rsid w:val="00A31134"/>
    <w:rsid w:val="00A47244"/>
    <w:rsid w:val="00A62E83"/>
    <w:rsid w:val="00A67EC7"/>
    <w:rsid w:val="00A74063"/>
    <w:rsid w:val="00A77892"/>
    <w:rsid w:val="00AA6473"/>
    <w:rsid w:val="00AB6432"/>
    <w:rsid w:val="00AC2ECD"/>
    <w:rsid w:val="00AE562C"/>
    <w:rsid w:val="00B24AC6"/>
    <w:rsid w:val="00B3327A"/>
    <w:rsid w:val="00B3747D"/>
    <w:rsid w:val="00B41239"/>
    <w:rsid w:val="00B44A7E"/>
    <w:rsid w:val="00B57EFE"/>
    <w:rsid w:val="00B73F04"/>
    <w:rsid w:val="00BB18F9"/>
    <w:rsid w:val="00BD09AF"/>
    <w:rsid w:val="00BD0B47"/>
    <w:rsid w:val="00BD43E7"/>
    <w:rsid w:val="00BE24DD"/>
    <w:rsid w:val="00C46930"/>
    <w:rsid w:val="00C7241C"/>
    <w:rsid w:val="00C83914"/>
    <w:rsid w:val="00CA4AE7"/>
    <w:rsid w:val="00CA502A"/>
    <w:rsid w:val="00CB4AF1"/>
    <w:rsid w:val="00CC123B"/>
    <w:rsid w:val="00CC2F14"/>
    <w:rsid w:val="00CC5840"/>
    <w:rsid w:val="00CD13AB"/>
    <w:rsid w:val="00CD7E51"/>
    <w:rsid w:val="00CE4B65"/>
    <w:rsid w:val="00CF5DEA"/>
    <w:rsid w:val="00D06607"/>
    <w:rsid w:val="00D10FD3"/>
    <w:rsid w:val="00D11D0E"/>
    <w:rsid w:val="00D14715"/>
    <w:rsid w:val="00D26CE1"/>
    <w:rsid w:val="00D356F9"/>
    <w:rsid w:val="00D4140F"/>
    <w:rsid w:val="00D503AA"/>
    <w:rsid w:val="00D93F3A"/>
    <w:rsid w:val="00DA78F8"/>
    <w:rsid w:val="00DC1907"/>
    <w:rsid w:val="00DD6BC3"/>
    <w:rsid w:val="00DE0C02"/>
    <w:rsid w:val="00E00AD5"/>
    <w:rsid w:val="00E035A0"/>
    <w:rsid w:val="00E16A92"/>
    <w:rsid w:val="00E305A3"/>
    <w:rsid w:val="00E33641"/>
    <w:rsid w:val="00E40DFC"/>
    <w:rsid w:val="00E563CD"/>
    <w:rsid w:val="00E70407"/>
    <w:rsid w:val="00E84145"/>
    <w:rsid w:val="00E95619"/>
    <w:rsid w:val="00ED7648"/>
    <w:rsid w:val="00ED77E1"/>
    <w:rsid w:val="00EE074B"/>
    <w:rsid w:val="00F2705D"/>
    <w:rsid w:val="00F34203"/>
    <w:rsid w:val="00F51005"/>
    <w:rsid w:val="00F62915"/>
    <w:rsid w:val="00F71DA9"/>
    <w:rsid w:val="00F72319"/>
    <w:rsid w:val="00F72FE0"/>
    <w:rsid w:val="00F92D70"/>
    <w:rsid w:val="00F973C9"/>
    <w:rsid w:val="00FB00D1"/>
    <w:rsid w:val="00FC68A4"/>
    <w:rsid w:val="00FC6C5A"/>
    <w:rsid w:val="00FD4144"/>
    <w:rsid w:val="00FE60F5"/>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BE"/>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2BE"/>
    <w:rPr>
      <w:color w:val="0000FF"/>
      <w:u w:val="single"/>
    </w:rPr>
  </w:style>
  <w:style w:type="paragraph" w:customStyle="1" w:styleId="FreieForm">
    <w:name w:val="Freie Form"/>
    <w:rsid w:val="009A42BE"/>
    <w:pPr>
      <w:suppressAutoHyphens/>
      <w:spacing w:after="0" w:line="240" w:lineRule="auto"/>
    </w:pPr>
    <w:rPr>
      <w:rFonts w:ascii="Times New Roman" w:eastAsia="ヒラギノ角ゴ Pro W3" w:hAnsi="Times New Roman" w:cs="Calibri"/>
      <w:color w:val="000000"/>
      <w:sz w:val="20"/>
      <w:szCs w:val="20"/>
      <w:lang w:eastAsia="ar-SA"/>
    </w:rPr>
  </w:style>
  <w:style w:type="paragraph" w:styleId="Header">
    <w:name w:val="header"/>
    <w:basedOn w:val="Normal"/>
    <w:link w:val="HeaderChar"/>
    <w:uiPriority w:val="99"/>
    <w:unhideWhenUsed/>
    <w:rsid w:val="005E20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0FE"/>
    <w:rPr>
      <w:rFonts w:ascii="Calibri" w:eastAsia="Calibri" w:hAnsi="Calibri" w:cs="Calibri"/>
      <w:lang w:eastAsia="ar-SA"/>
    </w:rPr>
  </w:style>
  <w:style w:type="paragraph" w:styleId="Footer">
    <w:name w:val="footer"/>
    <w:basedOn w:val="Normal"/>
    <w:link w:val="FooterChar"/>
    <w:uiPriority w:val="99"/>
    <w:unhideWhenUsed/>
    <w:rsid w:val="005E20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0FE"/>
    <w:rPr>
      <w:rFonts w:ascii="Calibri" w:eastAsia="Calibri" w:hAnsi="Calibri" w:cs="Calibri"/>
      <w:lang w:eastAsia="ar-SA"/>
    </w:rPr>
  </w:style>
  <w:style w:type="paragraph" w:styleId="BalloonText">
    <w:name w:val="Balloon Text"/>
    <w:basedOn w:val="Normal"/>
    <w:link w:val="BalloonTextChar"/>
    <w:uiPriority w:val="99"/>
    <w:semiHidden/>
    <w:unhideWhenUsed/>
    <w:rsid w:val="0042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88"/>
    <w:rPr>
      <w:rFonts w:ascii="Tahoma" w:eastAsia="Calibri" w:hAnsi="Tahoma" w:cs="Tahoma"/>
      <w:sz w:val="16"/>
      <w:szCs w:val="16"/>
      <w:lang w:eastAsia="ar-SA"/>
    </w:rPr>
  </w:style>
  <w:style w:type="paragraph" w:styleId="ListParagraph">
    <w:name w:val="List Paragraph"/>
    <w:basedOn w:val="Normal"/>
    <w:uiPriority w:val="34"/>
    <w:qFormat/>
    <w:rsid w:val="008F1A6E"/>
    <w:pPr>
      <w:ind w:left="720"/>
      <w:contextualSpacing/>
    </w:pPr>
  </w:style>
  <w:style w:type="paragraph" w:customStyle="1" w:styleId="title1">
    <w:name w:val="title1"/>
    <w:basedOn w:val="Normal"/>
    <w:rsid w:val="008F1A6E"/>
    <w:pPr>
      <w:suppressAutoHyphens w:val="0"/>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Normal"/>
    <w:rsid w:val="008F1A6E"/>
    <w:pPr>
      <w:suppressAutoHyphens w:val="0"/>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Normal"/>
    <w:rsid w:val="008F1A6E"/>
    <w:pPr>
      <w:suppressAutoHyphens w:val="0"/>
      <w:spacing w:after="0" w:line="240" w:lineRule="auto"/>
    </w:pPr>
    <w:rPr>
      <w:rFonts w:ascii="Times New Roman" w:eastAsia="Times New Roman" w:hAnsi="Times New Roman" w:cs="Times New Roman"/>
      <w:lang w:eastAsia="de-DE"/>
    </w:rPr>
  </w:style>
  <w:style w:type="character" w:customStyle="1" w:styleId="jrnl">
    <w:name w:val="jrnl"/>
    <w:basedOn w:val="DefaultParagraphFont"/>
    <w:rsid w:val="008F1A6E"/>
  </w:style>
  <w:style w:type="paragraph" w:styleId="NoSpacing">
    <w:name w:val="No Spacing"/>
    <w:uiPriority w:val="1"/>
    <w:qFormat/>
    <w:rsid w:val="00775AF8"/>
    <w:pPr>
      <w:spacing w:after="0" w:line="240" w:lineRule="auto"/>
    </w:pPr>
  </w:style>
  <w:style w:type="table" w:styleId="TableGrid">
    <w:name w:val="Table Grid"/>
    <w:basedOn w:val="TableNormal"/>
    <w:uiPriority w:val="59"/>
    <w:rsid w:val="00B4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2">
    <w:name w:val="Standard2"/>
    <w:rsid w:val="00BE24DD"/>
    <w:pPr>
      <w:spacing w:after="0" w:line="240" w:lineRule="auto"/>
    </w:pPr>
    <w:rPr>
      <w:rFonts w:ascii="Times New Roman" w:eastAsia="ヒラギノ角ゴ Pro W3" w:hAnsi="Times New Roman" w:cs="Times New Roman"/>
      <w:color w:val="000000"/>
      <w:sz w:val="24"/>
      <w:szCs w:val="20"/>
      <w:lang w:eastAsia="de-DE"/>
    </w:rPr>
  </w:style>
  <w:style w:type="character" w:styleId="CommentReference">
    <w:name w:val="annotation reference"/>
    <w:basedOn w:val="DefaultParagraphFont"/>
    <w:uiPriority w:val="99"/>
    <w:semiHidden/>
    <w:unhideWhenUsed/>
    <w:rsid w:val="005A6F5E"/>
    <w:rPr>
      <w:sz w:val="21"/>
      <w:szCs w:val="21"/>
    </w:rPr>
  </w:style>
  <w:style w:type="paragraph" w:styleId="CommentText">
    <w:name w:val="annotation text"/>
    <w:basedOn w:val="Normal"/>
    <w:link w:val="CommentTextChar"/>
    <w:uiPriority w:val="99"/>
    <w:unhideWhenUsed/>
    <w:rsid w:val="005A6F5E"/>
  </w:style>
  <w:style w:type="character" w:customStyle="1" w:styleId="CommentTextChar">
    <w:name w:val="Comment Text Char"/>
    <w:basedOn w:val="DefaultParagraphFont"/>
    <w:link w:val="CommentText"/>
    <w:uiPriority w:val="99"/>
    <w:rsid w:val="005A6F5E"/>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5A6F5E"/>
    <w:rPr>
      <w:b/>
      <w:bCs/>
    </w:rPr>
  </w:style>
  <w:style w:type="character" w:customStyle="1" w:styleId="CommentSubjectChar">
    <w:name w:val="Comment Subject Char"/>
    <w:basedOn w:val="CommentTextChar"/>
    <w:link w:val="CommentSubject"/>
    <w:uiPriority w:val="99"/>
    <w:semiHidden/>
    <w:rsid w:val="005A6F5E"/>
    <w:rPr>
      <w:rFonts w:ascii="Calibri" w:eastAsia="Calibri" w:hAnsi="Calibri" w:cs="Calibri"/>
      <w:b/>
      <w:bCs/>
      <w:lang w:eastAsia="ar-SA"/>
    </w:rPr>
  </w:style>
  <w:style w:type="character" w:customStyle="1" w:styleId="element-citation">
    <w:name w:val="element-citation"/>
    <w:basedOn w:val="DefaultParagraphFont"/>
    <w:rsid w:val="004E4317"/>
  </w:style>
  <w:style w:type="character" w:customStyle="1" w:styleId="ref-journal">
    <w:name w:val="ref-journal"/>
    <w:basedOn w:val="DefaultParagraphFont"/>
    <w:rsid w:val="004E4317"/>
  </w:style>
  <w:style w:type="character" w:customStyle="1" w:styleId="ref-vol">
    <w:name w:val="ref-vol"/>
    <w:basedOn w:val="DefaultParagraphFont"/>
    <w:rsid w:val="004E4317"/>
  </w:style>
  <w:style w:type="character" w:styleId="Emphasis">
    <w:name w:val="Emphasis"/>
    <w:basedOn w:val="DefaultParagraphFont"/>
    <w:uiPriority w:val="20"/>
    <w:qFormat/>
    <w:rsid w:val="00171AA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BE"/>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2BE"/>
    <w:rPr>
      <w:color w:val="0000FF"/>
      <w:u w:val="single"/>
    </w:rPr>
  </w:style>
  <w:style w:type="paragraph" w:customStyle="1" w:styleId="FreieForm">
    <w:name w:val="Freie Form"/>
    <w:rsid w:val="009A42BE"/>
    <w:pPr>
      <w:suppressAutoHyphens/>
      <w:spacing w:after="0" w:line="240" w:lineRule="auto"/>
    </w:pPr>
    <w:rPr>
      <w:rFonts w:ascii="Times New Roman" w:eastAsia="ヒラギノ角ゴ Pro W3" w:hAnsi="Times New Roman" w:cs="Calibri"/>
      <w:color w:val="000000"/>
      <w:sz w:val="20"/>
      <w:szCs w:val="20"/>
      <w:lang w:eastAsia="ar-SA"/>
    </w:rPr>
  </w:style>
  <w:style w:type="paragraph" w:styleId="Header">
    <w:name w:val="header"/>
    <w:basedOn w:val="Normal"/>
    <w:link w:val="HeaderChar"/>
    <w:uiPriority w:val="99"/>
    <w:unhideWhenUsed/>
    <w:rsid w:val="005E20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20FE"/>
    <w:rPr>
      <w:rFonts w:ascii="Calibri" w:eastAsia="Calibri" w:hAnsi="Calibri" w:cs="Calibri"/>
      <w:lang w:eastAsia="ar-SA"/>
    </w:rPr>
  </w:style>
  <w:style w:type="paragraph" w:styleId="Footer">
    <w:name w:val="footer"/>
    <w:basedOn w:val="Normal"/>
    <w:link w:val="FooterChar"/>
    <w:uiPriority w:val="99"/>
    <w:unhideWhenUsed/>
    <w:rsid w:val="005E20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20FE"/>
    <w:rPr>
      <w:rFonts w:ascii="Calibri" w:eastAsia="Calibri" w:hAnsi="Calibri" w:cs="Calibri"/>
      <w:lang w:eastAsia="ar-SA"/>
    </w:rPr>
  </w:style>
  <w:style w:type="paragraph" w:styleId="BalloonText">
    <w:name w:val="Balloon Text"/>
    <w:basedOn w:val="Normal"/>
    <w:link w:val="BalloonTextChar"/>
    <w:uiPriority w:val="99"/>
    <w:semiHidden/>
    <w:unhideWhenUsed/>
    <w:rsid w:val="0042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88"/>
    <w:rPr>
      <w:rFonts w:ascii="Tahoma" w:eastAsia="Calibri" w:hAnsi="Tahoma" w:cs="Tahoma"/>
      <w:sz w:val="16"/>
      <w:szCs w:val="16"/>
      <w:lang w:eastAsia="ar-SA"/>
    </w:rPr>
  </w:style>
  <w:style w:type="paragraph" w:styleId="ListParagraph">
    <w:name w:val="List Paragraph"/>
    <w:basedOn w:val="Normal"/>
    <w:uiPriority w:val="34"/>
    <w:qFormat/>
    <w:rsid w:val="008F1A6E"/>
    <w:pPr>
      <w:ind w:left="720"/>
      <w:contextualSpacing/>
    </w:pPr>
  </w:style>
  <w:style w:type="paragraph" w:customStyle="1" w:styleId="title1">
    <w:name w:val="title1"/>
    <w:basedOn w:val="Normal"/>
    <w:rsid w:val="008F1A6E"/>
    <w:pPr>
      <w:suppressAutoHyphens w:val="0"/>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Normal"/>
    <w:rsid w:val="008F1A6E"/>
    <w:pPr>
      <w:suppressAutoHyphens w:val="0"/>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Normal"/>
    <w:rsid w:val="008F1A6E"/>
    <w:pPr>
      <w:suppressAutoHyphens w:val="0"/>
      <w:spacing w:after="0" w:line="240" w:lineRule="auto"/>
    </w:pPr>
    <w:rPr>
      <w:rFonts w:ascii="Times New Roman" w:eastAsia="Times New Roman" w:hAnsi="Times New Roman" w:cs="Times New Roman"/>
      <w:lang w:eastAsia="de-DE"/>
    </w:rPr>
  </w:style>
  <w:style w:type="character" w:customStyle="1" w:styleId="jrnl">
    <w:name w:val="jrnl"/>
    <w:basedOn w:val="DefaultParagraphFont"/>
    <w:rsid w:val="008F1A6E"/>
  </w:style>
  <w:style w:type="paragraph" w:styleId="NoSpacing">
    <w:name w:val="No Spacing"/>
    <w:uiPriority w:val="1"/>
    <w:qFormat/>
    <w:rsid w:val="00775AF8"/>
    <w:pPr>
      <w:spacing w:after="0" w:line="240" w:lineRule="auto"/>
    </w:pPr>
  </w:style>
  <w:style w:type="table" w:styleId="TableGrid">
    <w:name w:val="Table Grid"/>
    <w:basedOn w:val="TableNormal"/>
    <w:uiPriority w:val="59"/>
    <w:rsid w:val="00B44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2">
    <w:name w:val="Standard2"/>
    <w:rsid w:val="00BE24DD"/>
    <w:pPr>
      <w:spacing w:after="0" w:line="240" w:lineRule="auto"/>
    </w:pPr>
    <w:rPr>
      <w:rFonts w:ascii="Times New Roman" w:eastAsia="ヒラギノ角ゴ Pro W3" w:hAnsi="Times New Roman" w:cs="Times New Roman"/>
      <w:color w:val="000000"/>
      <w:sz w:val="24"/>
      <w:szCs w:val="20"/>
      <w:lang w:eastAsia="de-DE"/>
    </w:rPr>
  </w:style>
  <w:style w:type="character" w:styleId="CommentReference">
    <w:name w:val="annotation reference"/>
    <w:basedOn w:val="DefaultParagraphFont"/>
    <w:uiPriority w:val="99"/>
    <w:semiHidden/>
    <w:unhideWhenUsed/>
    <w:rsid w:val="005A6F5E"/>
    <w:rPr>
      <w:sz w:val="21"/>
      <w:szCs w:val="21"/>
    </w:rPr>
  </w:style>
  <w:style w:type="paragraph" w:styleId="CommentText">
    <w:name w:val="annotation text"/>
    <w:basedOn w:val="Normal"/>
    <w:link w:val="CommentTextChar"/>
    <w:uiPriority w:val="99"/>
    <w:unhideWhenUsed/>
    <w:rsid w:val="005A6F5E"/>
  </w:style>
  <w:style w:type="character" w:customStyle="1" w:styleId="CommentTextChar">
    <w:name w:val="Comment Text Char"/>
    <w:basedOn w:val="DefaultParagraphFont"/>
    <w:link w:val="CommentText"/>
    <w:uiPriority w:val="99"/>
    <w:rsid w:val="005A6F5E"/>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5A6F5E"/>
    <w:rPr>
      <w:b/>
      <w:bCs/>
    </w:rPr>
  </w:style>
  <w:style w:type="character" w:customStyle="1" w:styleId="CommentSubjectChar">
    <w:name w:val="Comment Subject Char"/>
    <w:basedOn w:val="CommentTextChar"/>
    <w:link w:val="CommentSubject"/>
    <w:uiPriority w:val="99"/>
    <w:semiHidden/>
    <w:rsid w:val="005A6F5E"/>
    <w:rPr>
      <w:rFonts w:ascii="Calibri" w:eastAsia="Calibri" w:hAnsi="Calibri" w:cs="Calibri"/>
      <w:b/>
      <w:bCs/>
      <w:lang w:eastAsia="ar-SA"/>
    </w:rPr>
  </w:style>
  <w:style w:type="character" w:customStyle="1" w:styleId="element-citation">
    <w:name w:val="element-citation"/>
    <w:basedOn w:val="DefaultParagraphFont"/>
    <w:rsid w:val="004E4317"/>
  </w:style>
  <w:style w:type="character" w:customStyle="1" w:styleId="ref-journal">
    <w:name w:val="ref-journal"/>
    <w:basedOn w:val="DefaultParagraphFont"/>
    <w:rsid w:val="004E4317"/>
  </w:style>
  <w:style w:type="character" w:customStyle="1" w:styleId="ref-vol">
    <w:name w:val="ref-vol"/>
    <w:basedOn w:val="DefaultParagraphFont"/>
    <w:rsid w:val="004E4317"/>
  </w:style>
  <w:style w:type="character" w:styleId="Emphasis">
    <w:name w:val="Emphasis"/>
    <w:basedOn w:val="DefaultParagraphFont"/>
    <w:uiPriority w:val="20"/>
    <w:qFormat/>
    <w:rsid w:val="00171A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5510">
      <w:bodyDiv w:val="1"/>
      <w:marLeft w:val="0"/>
      <w:marRight w:val="0"/>
      <w:marTop w:val="0"/>
      <w:marBottom w:val="0"/>
      <w:divBdr>
        <w:top w:val="none" w:sz="0" w:space="0" w:color="auto"/>
        <w:left w:val="none" w:sz="0" w:space="0" w:color="auto"/>
        <w:bottom w:val="none" w:sz="0" w:space="0" w:color="auto"/>
        <w:right w:val="none" w:sz="0" w:space="0" w:color="auto"/>
      </w:divBdr>
      <w:divsChild>
        <w:div w:id="529413764">
          <w:marLeft w:val="0"/>
          <w:marRight w:val="1"/>
          <w:marTop w:val="0"/>
          <w:marBottom w:val="0"/>
          <w:divBdr>
            <w:top w:val="none" w:sz="0" w:space="0" w:color="auto"/>
            <w:left w:val="none" w:sz="0" w:space="0" w:color="auto"/>
            <w:bottom w:val="none" w:sz="0" w:space="0" w:color="auto"/>
            <w:right w:val="none" w:sz="0" w:space="0" w:color="auto"/>
          </w:divBdr>
          <w:divsChild>
            <w:div w:id="2044360049">
              <w:marLeft w:val="0"/>
              <w:marRight w:val="0"/>
              <w:marTop w:val="0"/>
              <w:marBottom w:val="0"/>
              <w:divBdr>
                <w:top w:val="none" w:sz="0" w:space="0" w:color="auto"/>
                <w:left w:val="none" w:sz="0" w:space="0" w:color="auto"/>
                <w:bottom w:val="none" w:sz="0" w:space="0" w:color="auto"/>
                <w:right w:val="none" w:sz="0" w:space="0" w:color="auto"/>
              </w:divBdr>
              <w:divsChild>
                <w:div w:id="2041777273">
                  <w:marLeft w:val="0"/>
                  <w:marRight w:val="1"/>
                  <w:marTop w:val="0"/>
                  <w:marBottom w:val="0"/>
                  <w:divBdr>
                    <w:top w:val="none" w:sz="0" w:space="0" w:color="auto"/>
                    <w:left w:val="none" w:sz="0" w:space="0" w:color="auto"/>
                    <w:bottom w:val="none" w:sz="0" w:space="0" w:color="auto"/>
                    <w:right w:val="none" w:sz="0" w:space="0" w:color="auto"/>
                  </w:divBdr>
                  <w:divsChild>
                    <w:div w:id="516965928">
                      <w:marLeft w:val="0"/>
                      <w:marRight w:val="0"/>
                      <w:marTop w:val="0"/>
                      <w:marBottom w:val="0"/>
                      <w:divBdr>
                        <w:top w:val="none" w:sz="0" w:space="0" w:color="auto"/>
                        <w:left w:val="none" w:sz="0" w:space="0" w:color="auto"/>
                        <w:bottom w:val="none" w:sz="0" w:space="0" w:color="auto"/>
                        <w:right w:val="none" w:sz="0" w:space="0" w:color="auto"/>
                      </w:divBdr>
                      <w:divsChild>
                        <w:div w:id="227888708">
                          <w:marLeft w:val="0"/>
                          <w:marRight w:val="0"/>
                          <w:marTop w:val="0"/>
                          <w:marBottom w:val="0"/>
                          <w:divBdr>
                            <w:top w:val="none" w:sz="0" w:space="0" w:color="auto"/>
                            <w:left w:val="none" w:sz="0" w:space="0" w:color="auto"/>
                            <w:bottom w:val="none" w:sz="0" w:space="0" w:color="auto"/>
                            <w:right w:val="none" w:sz="0" w:space="0" w:color="auto"/>
                          </w:divBdr>
                          <w:divsChild>
                            <w:div w:id="1628506720">
                              <w:marLeft w:val="0"/>
                              <w:marRight w:val="0"/>
                              <w:marTop w:val="120"/>
                              <w:marBottom w:val="360"/>
                              <w:divBdr>
                                <w:top w:val="none" w:sz="0" w:space="0" w:color="auto"/>
                                <w:left w:val="none" w:sz="0" w:space="0" w:color="auto"/>
                                <w:bottom w:val="none" w:sz="0" w:space="0" w:color="auto"/>
                                <w:right w:val="none" w:sz="0" w:space="0" w:color="auto"/>
                              </w:divBdr>
                              <w:divsChild>
                                <w:div w:id="1803575639">
                                  <w:marLeft w:val="420"/>
                                  <w:marRight w:val="0"/>
                                  <w:marTop w:val="0"/>
                                  <w:marBottom w:val="0"/>
                                  <w:divBdr>
                                    <w:top w:val="none" w:sz="0" w:space="0" w:color="auto"/>
                                    <w:left w:val="none" w:sz="0" w:space="0" w:color="auto"/>
                                    <w:bottom w:val="none" w:sz="0" w:space="0" w:color="auto"/>
                                    <w:right w:val="none" w:sz="0" w:space="0" w:color="auto"/>
                                  </w:divBdr>
                                  <w:divsChild>
                                    <w:div w:id="1791281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18955">
      <w:bodyDiv w:val="1"/>
      <w:marLeft w:val="0"/>
      <w:marRight w:val="0"/>
      <w:marTop w:val="0"/>
      <w:marBottom w:val="0"/>
      <w:divBdr>
        <w:top w:val="none" w:sz="0" w:space="0" w:color="auto"/>
        <w:left w:val="none" w:sz="0" w:space="0" w:color="auto"/>
        <w:bottom w:val="none" w:sz="0" w:space="0" w:color="auto"/>
        <w:right w:val="none" w:sz="0" w:space="0" w:color="auto"/>
      </w:divBdr>
      <w:divsChild>
        <w:div w:id="945304727">
          <w:marLeft w:val="0"/>
          <w:marRight w:val="1"/>
          <w:marTop w:val="0"/>
          <w:marBottom w:val="0"/>
          <w:divBdr>
            <w:top w:val="none" w:sz="0" w:space="0" w:color="auto"/>
            <w:left w:val="none" w:sz="0" w:space="0" w:color="auto"/>
            <w:bottom w:val="none" w:sz="0" w:space="0" w:color="auto"/>
            <w:right w:val="none" w:sz="0" w:space="0" w:color="auto"/>
          </w:divBdr>
          <w:divsChild>
            <w:div w:id="1989044259">
              <w:marLeft w:val="0"/>
              <w:marRight w:val="0"/>
              <w:marTop w:val="0"/>
              <w:marBottom w:val="0"/>
              <w:divBdr>
                <w:top w:val="none" w:sz="0" w:space="0" w:color="auto"/>
                <w:left w:val="none" w:sz="0" w:space="0" w:color="auto"/>
                <w:bottom w:val="none" w:sz="0" w:space="0" w:color="auto"/>
                <w:right w:val="none" w:sz="0" w:space="0" w:color="auto"/>
              </w:divBdr>
              <w:divsChild>
                <w:div w:id="899362228">
                  <w:marLeft w:val="0"/>
                  <w:marRight w:val="1"/>
                  <w:marTop w:val="0"/>
                  <w:marBottom w:val="0"/>
                  <w:divBdr>
                    <w:top w:val="none" w:sz="0" w:space="0" w:color="auto"/>
                    <w:left w:val="none" w:sz="0" w:space="0" w:color="auto"/>
                    <w:bottom w:val="none" w:sz="0" w:space="0" w:color="auto"/>
                    <w:right w:val="none" w:sz="0" w:space="0" w:color="auto"/>
                  </w:divBdr>
                  <w:divsChild>
                    <w:div w:id="748313478">
                      <w:marLeft w:val="0"/>
                      <w:marRight w:val="0"/>
                      <w:marTop w:val="0"/>
                      <w:marBottom w:val="0"/>
                      <w:divBdr>
                        <w:top w:val="none" w:sz="0" w:space="0" w:color="auto"/>
                        <w:left w:val="none" w:sz="0" w:space="0" w:color="auto"/>
                        <w:bottom w:val="none" w:sz="0" w:space="0" w:color="auto"/>
                        <w:right w:val="none" w:sz="0" w:space="0" w:color="auto"/>
                      </w:divBdr>
                      <w:divsChild>
                        <w:div w:id="979265561">
                          <w:marLeft w:val="0"/>
                          <w:marRight w:val="0"/>
                          <w:marTop w:val="0"/>
                          <w:marBottom w:val="0"/>
                          <w:divBdr>
                            <w:top w:val="none" w:sz="0" w:space="0" w:color="auto"/>
                            <w:left w:val="none" w:sz="0" w:space="0" w:color="auto"/>
                            <w:bottom w:val="none" w:sz="0" w:space="0" w:color="auto"/>
                            <w:right w:val="none" w:sz="0" w:space="0" w:color="auto"/>
                          </w:divBdr>
                          <w:divsChild>
                            <w:div w:id="1183668038">
                              <w:marLeft w:val="0"/>
                              <w:marRight w:val="0"/>
                              <w:marTop w:val="120"/>
                              <w:marBottom w:val="360"/>
                              <w:divBdr>
                                <w:top w:val="none" w:sz="0" w:space="0" w:color="auto"/>
                                <w:left w:val="none" w:sz="0" w:space="0" w:color="auto"/>
                                <w:bottom w:val="none" w:sz="0" w:space="0" w:color="auto"/>
                                <w:right w:val="none" w:sz="0" w:space="0" w:color="auto"/>
                              </w:divBdr>
                              <w:divsChild>
                                <w:div w:id="1981686675">
                                  <w:marLeft w:val="420"/>
                                  <w:marRight w:val="0"/>
                                  <w:marTop w:val="0"/>
                                  <w:marBottom w:val="0"/>
                                  <w:divBdr>
                                    <w:top w:val="none" w:sz="0" w:space="0" w:color="auto"/>
                                    <w:left w:val="none" w:sz="0" w:space="0" w:color="auto"/>
                                    <w:bottom w:val="none" w:sz="0" w:space="0" w:color="auto"/>
                                    <w:right w:val="none" w:sz="0" w:space="0" w:color="auto"/>
                                  </w:divBdr>
                                  <w:divsChild>
                                    <w:div w:id="17143116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73051">
      <w:bodyDiv w:val="1"/>
      <w:marLeft w:val="0"/>
      <w:marRight w:val="0"/>
      <w:marTop w:val="0"/>
      <w:marBottom w:val="0"/>
      <w:divBdr>
        <w:top w:val="none" w:sz="0" w:space="0" w:color="auto"/>
        <w:left w:val="none" w:sz="0" w:space="0" w:color="auto"/>
        <w:bottom w:val="none" w:sz="0" w:space="0" w:color="auto"/>
        <w:right w:val="none" w:sz="0" w:space="0" w:color="auto"/>
      </w:divBdr>
    </w:div>
    <w:div w:id="718406791">
      <w:bodyDiv w:val="1"/>
      <w:marLeft w:val="0"/>
      <w:marRight w:val="0"/>
      <w:marTop w:val="0"/>
      <w:marBottom w:val="0"/>
      <w:divBdr>
        <w:top w:val="none" w:sz="0" w:space="0" w:color="auto"/>
        <w:left w:val="none" w:sz="0" w:space="0" w:color="auto"/>
        <w:bottom w:val="none" w:sz="0" w:space="0" w:color="auto"/>
        <w:right w:val="none" w:sz="0" w:space="0" w:color="auto"/>
      </w:divBdr>
      <w:divsChild>
        <w:div w:id="1020858430">
          <w:marLeft w:val="0"/>
          <w:marRight w:val="0"/>
          <w:marTop w:val="0"/>
          <w:marBottom w:val="0"/>
          <w:divBdr>
            <w:top w:val="none" w:sz="0" w:space="0" w:color="auto"/>
            <w:left w:val="none" w:sz="0" w:space="0" w:color="auto"/>
            <w:bottom w:val="none" w:sz="0" w:space="0" w:color="auto"/>
            <w:right w:val="none" w:sz="0" w:space="0" w:color="auto"/>
          </w:divBdr>
          <w:divsChild>
            <w:div w:id="871580113">
              <w:marLeft w:val="0"/>
              <w:marRight w:val="0"/>
              <w:marTop w:val="0"/>
              <w:marBottom w:val="0"/>
              <w:divBdr>
                <w:top w:val="none" w:sz="0" w:space="0" w:color="auto"/>
                <w:left w:val="none" w:sz="0" w:space="0" w:color="auto"/>
                <w:bottom w:val="none" w:sz="0" w:space="0" w:color="auto"/>
                <w:right w:val="none" w:sz="0" w:space="0" w:color="auto"/>
              </w:divBdr>
            </w:div>
            <w:div w:id="2095544976">
              <w:marLeft w:val="0"/>
              <w:marRight w:val="0"/>
              <w:marTop w:val="0"/>
              <w:marBottom w:val="0"/>
              <w:divBdr>
                <w:top w:val="none" w:sz="0" w:space="0" w:color="auto"/>
                <w:left w:val="none" w:sz="0" w:space="0" w:color="auto"/>
                <w:bottom w:val="none" w:sz="0" w:space="0" w:color="auto"/>
                <w:right w:val="none" w:sz="0" w:space="0" w:color="auto"/>
              </w:divBdr>
            </w:div>
            <w:div w:id="11886761">
              <w:marLeft w:val="0"/>
              <w:marRight w:val="0"/>
              <w:marTop w:val="0"/>
              <w:marBottom w:val="0"/>
              <w:divBdr>
                <w:top w:val="none" w:sz="0" w:space="0" w:color="auto"/>
                <w:left w:val="none" w:sz="0" w:space="0" w:color="auto"/>
                <w:bottom w:val="none" w:sz="0" w:space="0" w:color="auto"/>
                <w:right w:val="none" w:sz="0" w:space="0" w:color="auto"/>
              </w:divBdr>
            </w:div>
            <w:div w:id="1558783271">
              <w:marLeft w:val="0"/>
              <w:marRight w:val="0"/>
              <w:marTop w:val="0"/>
              <w:marBottom w:val="0"/>
              <w:divBdr>
                <w:top w:val="none" w:sz="0" w:space="0" w:color="auto"/>
                <w:left w:val="none" w:sz="0" w:space="0" w:color="auto"/>
                <w:bottom w:val="none" w:sz="0" w:space="0" w:color="auto"/>
                <w:right w:val="none" w:sz="0" w:space="0" w:color="auto"/>
              </w:divBdr>
            </w:div>
            <w:div w:id="1428385716">
              <w:marLeft w:val="0"/>
              <w:marRight w:val="0"/>
              <w:marTop w:val="0"/>
              <w:marBottom w:val="0"/>
              <w:divBdr>
                <w:top w:val="none" w:sz="0" w:space="0" w:color="auto"/>
                <w:left w:val="none" w:sz="0" w:space="0" w:color="auto"/>
                <w:bottom w:val="none" w:sz="0" w:space="0" w:color="auto"/>
                <w:right w:val="none" w:sz="0" w:space="0" w:color="auto"/>
              </w:divBdr>
            </w:div>
            <w:div w:id="1766996080">
              <w:marLeft w:val="0"/>
              <w:marRight w:val="0"/>
              <w:marTop w:val="0"/>
              <w:marBottom w:val="0"/>
              <w:divBdr>
                <w:top w:val="none" w:sz="0" w:space="0" w:color="auto"/>
                <w:left w:val="none" w:sz="0" w:space="0" w:color="auto"/>
                <w:bottom w:val="none" w:sz="0" w:space="0" w:color="auto"/>
                <w:right w:val="none" w:sz="0" w:space="0" w:color="auto"/>
              </w:divBdr>
            </w:div>
            <w:div w:id="881862652">
              <w:marLeft w:val="0"/>
              <w:marRight w:val="0"/>
              <w:marTop w:val="0"/>
              <w:marBottom w:val="0"/>
              <w:divBdr>
                <w:top w:val="none" w:sz="0" w:space="0" w:color="auto"/>
                <w:left w:val="none" w:sz="0" w:space="0" w:color="auto"/>
                <w:bottom w:val="none" w:sz="0" w:space="0" w:color="auto"/>
                <w:right w:val="none" w:sz="0" w:space="0" w:color="auto"/>
              </w:divBdr>
            </w:div>
            <w:div w:id="137503644">
              <w:marLeft w:val="0"/>
              <w:marRight w:val="0"/>
              <w:marTop w:val="0"/>
              <w:marBottom w:val="0"/>
              <w:divBdr>
                <w:top w:val="none" w:sz="0" w:space="0" w:color="auto"/>
                <w:left w:val="none" w:sz="0" w:space="0" w:color="auto"/>
                <w:bottom w:val="none" w:sz="0" w:space="0" w:color="auto"/>
                <w:right w:val="none" w:sz="0" w:space="0" w:color="auto"/>
              </w:divBdr>
            </w:div>
            <w:div w:id="897782939">
              <w:marLeft w:val="0"/>
              <w:marRight w:val="0"/>
              <w:marTop w:val="0"/>
              <w:marBottom w:val="0"/>
              <w:divBdr>
                <w:top w:val="none" w:sz="0" w:space="0" w:color="auto"/>
                <w:left w:val="none" w:sz="0" w:space="0" w:color="auto"/>
                <w:bottom w:val="none" w:sz="0" w:space="0" w:color="auto"/>
                <w:right w:val="none" w:sz="0" w:space="0" w:color="auto"/>
              </w:divBdr>
            </w:div>
            <w:div w:id="3291784">
              <w:marLeft w:val="0"/>
              <w:marRight w:val="0"/>
              <w:marTop w:val="0"/>
              <w:marBottom w:val="0"/>
              <w:divBdr>
                <w:top w:val="none" w:sz="0" w:space="0" w:color="auto"/>
                <w:left w:val="none" w:sz="0" w:space="0" w:color="auto"/>
                <w:bottom w:val="none" w:sz="0" w:space="0" w:color="auto"/>
                <w:right w:val="none" w:sz="0" w:space="0" w:color="auto"/>
              </w:divBdr>
            </w:div>
            <w:div w:id="146483670">
              <w:marLeft w:val="0"/>
              <w:marRight w:val="0"/>
              <w:marTop w:val="0"/>
              <w:marBottom w:val="0"/>
              <w:divBdr>
                <w:top w:val="none" w:sz="0" w:space="0" w:color="auto"/>
                <w:left w:val="none" w:sz="0" w:space="0" w:color="auto"/>
                <w:bottom w:val="none" w:sz="0" w:space="0" w:color="auto"/>
                <w:right w:val="none" w:sz="0" w:space="0" w:color="auto"/>
              </w:divBdr>
            </w:div>
            <w:div w:id="379090036">
              <w:marLeft w:val="0"/>
              <w:marRight w:val="0"/>
              <w:marTop w:val="0"/>
              <w:marBottom w:val="0"/>
              <w:divBdr>
                <w:top w:val="none" w:sz="0" w:space="0" w:color="auto"/>
                <w:left w:val="none" w:sz="0" w:space="0" w:color="auto"/>
                <w:bottom w:val="none" w:sz="0" w:space="0" w:color="auto"/>
                <w:right w:val="none" w:sz="0" w:space="0" w:color="auto"/>
              </w:divBdr>
            </w:div>
            <w:div w:id="1091900850">
              <w:marLeft w:val="0"/>
              <w:marRight w:val="0"/>
              <w:marTop w:val="0"/>
              <w:marBottom w:val="0"/>
              <w:divBdr>
                <w:top w:val="none" w:sz="0" w:space="0" w:color="auto"/>
                <w:left w:val="none" w:sz="0" w:space="0" w:color="auto"/>
                <w:bottom w:val="none" w:sz="0" w:space="0" w:color="auto"/>
                <w:right w:val="none" w:sz="0" w:space="0" w:color="auto"/>
              </w:divBdr>
            </w:div>
            <w:div w:id="1237131784">
              <w:marLeft w:val="0"/>
              <w:marRight w:val="0"/>
              <w:marTop w:val="0"/>
              <w:marBottom w:val="0"/>
              <w:divBdr>
                <w:top w:val="none" w:sz="0" w:space="0" w:color="auto"/>
                <w:left w:val="none" w:sz="0" w:space="0" w:color="auto"/>
                <w:bottom w:val="none" w:sz="0" w:space="0" w:color="auto"/>
                <w:right w:val="none" w:sz="0" w:space="0" w:color="auto"/>
              </w:divBdr>
            </w:div>
            <w:div w:id="832337810">
              <w:marLeft w:val="0"/>
              <w:marRight w:val="0"/>
              <w:marTop w:val="0"/>
              <w:marBottom w:val="0"/>
              <w:divBdr>
                <w:top w:val="none" w:sz="0" w:space="0" w:color="auto"/>
                <w:left w:val="none" w:sz="0" w:space="0" w:color="auto"/>
                <w:bottom w:val="none" w:sz="0" w:space="0" w:color="auto"/>
                <w:right w:val="none" w:sz="0" w:space="0" w:color="auto"/>
              </w:divBdr>
            </w:div>
            <w:div w:id="8892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5666">
      <w:bodyDiv w:val="1"/>
      <w:marLeft w:val="0"/>
      <w:marRight w:val="0"/>
      <w:marTop w:val="0"/>
      <w:marBottom w:val="0"/>
      <w:divBdr>
        <w:top w:val="none" w:sz="0" w:space="0" w:color="auto"/>
        <w:left w:val="none" w:sz="0" w:space="0" w:color="auto"/>
        <w:bottom w:val="none" w:sz="0" w:space="0" w:color="auto"/>
        <w:right w:val="none" w:sz="0" w:space="0" w:color="auto"/>
      </w:divBdr>
      <w:divsChild>
        <w:div w:id="1435049400">
          <w:marLeft w:val="0"/>
          <w:marRight w:val="1"/>
          <w:marTop w:val="0"/>
          <w:marBottom w:val="0"/>
          <w:divBdr>
            <w:top w:val="none" w:sz="0" w:space="0" w:color="auto"/>
            <w:left w:val="none" w:sz="0" w:space="0" w:color="auto"/>
            <w:bottom w:val="none" w:sz="0" w:space="0" w:color="auto"/>
            <w:right w:val="none" w:sz="0" w:space="0" w:color="auto"/>
          </w:divBdr>
          <w:divsChild>
            <w:div w:id="998576982">
              <w:marLeft w:val="0"/>
              <w:marRight w:val="0"/>
              <w:marTop w:val="0"/>
              <w:marBottom w:val="0"/>
              <w:divBdr>
                <w:top w:val="none" w:sz="0" w:space="0" w:color="auto"/>
                <w:left w:val="none" w:sz="0" w:space="0" w:color="auto"/>
                <w:bottom w:val="none" w:sz="0" w:space="0" w:color="auto"/>
                <w:right w:val="none" w:sz="0" w:space="0" w:color="auto"/>
              </w:divBdr>
              <w:divsChild>
                <w:div w:id="1825048077">
                  <w:marLeft w:val="0"/>
                  <w:marRight w:val="1"/>
                  <w:marTop w:val="0"/>
                  <w:marBottom w:val="0"/>
                  <w:divBdr>
                    <w:top w:val="none" w:sz="0" w:space="0" w:color="auto"/>
                    <w:left w:val="none" w:sz="0" w:space="0" w:color="auto"/>
                    <w:bottom w:val="none" w:sz="0" w:space="0" w:color="auto"/>
                    <w:right w:val="none" w:sz="0" w:space="0" w:color="auto"/>
                  </w:divBdr>
                  <w:divsChild>
                    <w:div w:id="834538523">
                      <w:marLeft w:val="0"/>
                      <w:marRight w:val="0"/>
                      <w:marTop w:val="0"/>
                      <w:marBottom w:val="0"/>
                      <w:divBdr>
                        <w:top w:val="none" w:sz="0" w:space="0" w:color="auto"/>
                        <w:left w:val="none" w:sz="0" w:space="0" w:color="auto"/>
                        <w:bottom w:val="none" w:sz="0" w:space="0" w:color="auto"/>
                        <w:right w:val="none" w:sz="0" w:space="0" w:color="auto"/>
                      </w:divBdr>
                      <w:divsChild>
                        <w:div w:id="903223195">
                          <w:marLeft w:val="0"/>
                          <w:marRight w:val="0"/>
                          <w:marTop w:val="0"/>
                          <w:marBottom w:val="0"/>
                          <w:divBdr>
                            <w:top w:val="none" w:sz="0" w:space="0" w:color="auto"/>
                            <w:left w:val="none" w:sz="0" w:space="0" w:color="auto"/>
                            <w:bottom w:val="none" w:sz="0" w:space="0" w:color="auto"/>
                            <w:right w:val="none" w:sz="0" w:space="0" w:color="auto"/>
                          </w:divBdr>
                          <w:divsChild>
                            <w:div w:id="2055612597">
                              <w:marLeft w:val="0"/>
                              <w:marRight w:val="0"/>
                              <w:marTop w:val="120"/>
                              <w:marBottom w:val="360"/>
                              <w:divBdr>
                                <w:top w:val="none" w:sz="0" w:space="0" w:color="auto"/>
                                <w:left w:val="none" w:sz="0" w:space="0" w:color="auto"/>
                                <w:bottom w:val="none" w:sz="0" w:space="0" w:color="auto"/>
                                <w:right w:val="none" w:sz="0" w:space="0" w:color="auto"/>
                              </w:divBdr>
                              <w:divsChild>
                                <w:div w:id="558437083">
                                  <w:marLeft w:val="420"/>
                                  <w:marRight w:val="0"/>
                                  <w:marTop w:val="0"/>
                                  <w:marBottom w:val="0"/>
                                  <w:divBdr>
                                    <w:top w:val="none" w:sz="0" w:space="0" w:color="auto"/>
                                    <w:left w:val="none" w:sz="0" w:space="0" w:color="auto"/>
                                    <w:bottom w:val="none" w:sz="0" w:space="0" w:color="auto"/>
                                    <w:right w:val="none" w:sz="0" w:space="0" w:color="auto"/>
                                  </w:divBdr>
                                  <w:divsChild>
                                    <w:div w:id="13427085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348422">
      <w:bodyDiv w:val="1"/>
      <w:marLeft w:val="0"/>
      <w:marRight w:val="0"/>
      <w:marTop w:val="0"/>
      <w:marBottom w:val="0"/>
      <w:divBdr>
        <w:top w:val="none" w:sz="0" w:space="0" w:color="auto"/>
        <w:left w:val="none" w:sz="0" w:space="0" w:color="auto"/>
        <w:bottom w:val="none" w:sz="0" w:space="0" w:color="auto"/>
        <w:right w:val="none" w:sz="0" w:space="0" w:color="auto"/>
      </w:divBdr>
    </w:div>
    <w:div w:id="1193962000">
      <w:bodyDiv w:val="1"/>
      <w:marLeft w:val="0"/>
      <w:marRight w:val="0"/>
      <w:marTop w:val="0"/>
      <w:marBottom w:val="0"/>
      <w:divBdr>
        <w:top w:val="none" w:sz="0" w:space="0" w:color="auto"/>
        <w:left w:val="none" w:sz="0" w:space="0" w:color="auto"/>
        <w:bottom w:val="none" w:sz="0" w:space="0" w:color="auto"/>
        <w:right w:val="none" w:sz="0" w:space="0" w:color="auto"/>
      </w:divBdr>
      <w:divsChild>
        <w:div w:id="1953513762">
          <w:marLeft w:val="0"/>
          <w:marRight w:val="1"/>
          <w:marTop w:val="0"/>
          <w:marBottom w:val="0"/>
          <w:divBdr>
            <w:top w:val="none" w:sz="0" w:space="0" w:color="auto"/>
            <w:left w:val="none" w:sz="0" w:space="0" w:color="auto"/>
            <w:bottom w:val="none" w:sz="0" w:space="0" w:color="auto"/>
            <w:right w:val="none" w:sz="0" w:space="0" w:color="auto"/>
          </w:divBdr>
          <w:divsChild>
            <w:div w:id="1657762477">
              <w:marLeft w:val="0"/>
              <w:marRight w:val="0"/>
              <w:marTop w:val="0"/>
              <w:marBottom w:val="0"/>
              <w:divBdr>
                <w:top w:val="none" w:sz="0" w:space="0" w:color="auto"/>
                <w:left w:val="none" w:sz="0" w:space="0" w:color="auto"/>
                <w:bottom w:val="none" w:sz="0" w:space="0" w:color="auto"/>
                <w:right w:val="none" w:sz="0" w:space="0" w:color="auto"/>
              </w:divBdr>
              <w:divsChild>
                <w:div w:id="1887989623">
                  <w:marLeft w:val="0"/>
                  <w:marRight w:val="1"/>
                  <w:marTop w:val="0"/>
                  <w:marBottom w:val="0"/>
                  <w:divBdr>
                    <w:top w:val="none" w:sz="0" w:space="0" w:color="auto"/>
                    <w:left w:val="none" w:sz="0" w:space="0" w:color="auto"/>
                    <w:bottom w:val="none" w:sz="0" w:space="0" w:color="auto"/>
                    <w:right w:val="none" w:sz="0" w:space="0" w:color="auto"/>
                  </w:divBdr>
                  <w:divsChild>
                    <w:div w:id="294606036">
                      <w:marLeft w:val="0"/>
                      <w:marRight w:val="0"/>
                      <w:marTop w:val="0"/>
                      <w:marBottom w:val="0"/>
                      <w:divBdr>
                        <w:top w:val="none" w:sz="0" w:space="0" w:color="auto"/>
                        <w:left w:val="none" w:sz="0" w:space="0" w:color="auto"/>
                        <w:bottom w:val="none" w:sz="0" w:space="0" w:color="auto"/>
                        <w:right w:val="none" w:sz="0" w:space="0" w:color="auto"/>
                      </w:divBdr>
                      <w:divsChild>
                        <w:div w:id="1711803904">
                          <w:marLeft w:val="0"/>
                          <w:marRight w:val="0"/>
                          <w:marTop w:val="0"/>
                          <w:marBottom w:val="0"/>
                          <w:divBdr>
                            <w:top w:val="none" w:sz="0" w:space="0" w:color="auto"/>
                            <w:left w:val="none" w:sz="0" w:space="0" w:color="auto"/>
                            <w:bottom w:val="none" w:sz="0" w:space="0" w:color="auto"/>
                            <w:right w:val="none" w:sz="0" w:space="0" w:color="auto"/>
                          </w:divBdr>
                          <w:divsChild>
                            <w:div w:id="274993212">
                              <w:marLeft w:val="0"/>
                              <w:marRight w:val="0"/>
                              <w:marTop w:val="120"/>
                              <w:marBottom w:val="360"/>
                              <w:divBdr>
                                <w:top w:val="none" w:sz="0" w:space="0" w:color="auto"/>
                                <w:left w:val="none" w:sz="0" w:space="0" w:color="auto"/>
                                <w:bottom w:val="none" w:sz="0" w:space="0" w:color="auto"/>
                                <w:right w:val="none" w:sz="0" w:space="0" w:color="auto"/>
                              </w:divBdr>
                              <w:divsChild>
                                <w:div w:id="1635283533">
                                  <w:marLeft w:val="420"/>
                                  <w:marRight w:val="0"/>
                                  <w:marTop w:val="0"/>
                                  <w:marBottom w:val="0"/>
                                  <w:divBdr>
                                    <w:top w:val="none" w:sz="0" w:space="0" w:color="auto"/>
                                    <w:left w:val="none" w:sz="0" w:space="0" w:color="auto"/>
                                    <w:bottom w:val="none" w:sz="0" w:space="0" w:color="auto"/>
                                    <w:right w:val="none" w:sz="0" w:space="0" w:color="auto"/>
                                  </w:divBdr>
                                  <w:divsChild>
                                    <w:div w:id="19232975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918640">
      <w:bodyDiv w:val="1"/>
      <w:marLeft w:val="0"/>
      <w:marRight w:val="0"/>
      <w:marTop w:val="0"/>
      <w:marBottom w:val="0"/>
      <w:divBdr>
        <w:top w:val="none" w:sz="0" w:space="0" w:color="auto"/>
        <w:left w:val="none" w:sz="0" w:space="0" w:color="auto"/>
        <w:bottom w:val="none" w:sz="0" w:space="0" w:color="auto"/>
        <w:right w:val="none" w:sz="0" w:space="0" w:color="auto"/>
      </w:divBdr>
      <w:divsChild>
        <w:div w:id="1828932135">
          <w:marLeft w:val="0"/>
          <w:marRight w:val="1"/>
          <w:marTop w:val="0"/>
          <w:marBottom w:val="0"/>
          <w:divBdr>
            <w:top w:val="none" w:sz="0" w:space="0" w:color="auto"/>
            <w:left w:val="none" w:sz="0" w:space="0" w:color="auto"/>
            <w:bottom w:val="none" w:sz="0" w:space="0" w:color="auto"/>
            <w:right w:val="none" w:sz="0" w:space="0" w:color="auto"/>
          </w:divBdr>
          <w:divsChild>
            <w:div w:id="1081756059">
              <w:marLeft w:val="0"/>
              <w:marRight w:val="0"/>
              <w:marTop w:val="0"/>
              <w:marBottom w:val="0"/>
              <w:divBdr>
                <w:top w:val="none" w:sz="0" w:space="0" w:color="auto"/>
                <w:left w:val="none" w:sz="0" w:space="0" w:color="auto"/>
                <w:bottom w:val="none" w:sz="0" w:space="0" w:color="auto"/>
                <w:right w:val="none" w:sz="0" w:space="0" w:color="auto"/>
              </w:divBdr>
              <w:divsChild>
                <w:div w:id="2085027875">
                  <w:marLeft w:val="0"/>
                  <w:marRight w:val="1"/>
                  <w:marTop w:val="0"/>
                  <w:marBottom w:val="0"/>
                  <w:divBdr>
                    <w:top w:val="none" w:sz="0" w:space="0" w:color="auto"/>
                    <w:left w:val="none" w:sz="0" w:space="0" w:color="auto"/>
                    <w:bottom w:val="none" w:sz="0" w:space="0" w:color="auto"/>
                    <w:right w:val="none" w:sz="0" w:space="0" w:color="auto"/>
                  </w:divBdr>
                  <w:divsChild>
                    <w:div w:id="840047741">
                      <w:marLeft w:val="0"/>
                      <w:marRight w:val="0"/>
                      <w:marTop w:val="0"/>
                      <w:marBottom w:val="0"/>
                      <w:divBdr>
                        <w:top w:val="none" w:sz="0" w:space="0" w:color="auto"/>
                        <w:left w:val="none" w:sz="0" w:space="0" w:color="auto"/>
                        <w:bottom w:val="none" w:sz="0" w:space="0" w:color="auto"/>
                        <w:right w:val="none" w:sz="0" w:space="0" w:color="auto"/>
                      </w:divBdr>
                      <w:divsChild>
                        <w:div w:id="1770615657">
                          <w:marLeft w:val="0"/>
                          <w:marRight w:val="0"/>
                          <w:marTop w:val="0"/>
                          <w:marBottom w:val="0"/>
                          <w:divBdr>
                            <w:top w:val="none" w:sz="0" w:space="0" w:color="auto"/>
                            <w:left w:val="none" w:sz="0" w:space="0" w:color="auto"/>
                            <w:bottom w:val="none" w:sz="0" w:space="0" w:color="auto"/>
                            <w:right w:val="none" w:sz="0" w:space="0" w:color="auto"/>
                          </w:divBdr>
                          <w:divsChild>
                            <w:div w:id="2110541392">
                              <w:marLeft w:val="0"/>
                              <w:marRight w:val="0"/>
                              <w:marTop w:val="120"/>
                              <w:marBottom w:val="360"/>
                              <w:divBdr>
                                <w:top w:val="none" w:sz="0" w:space="0" w:color="auto"/>
                                <w:left w:val="none" w:sz="0" w:space="0" w:color="auto"/>
                                <w:bottom w:val="none" w:sz="0" w:space="0" w:color="auto"/>
                                <w:right w:val="none" w:sz="0" w:space="0" w:color="auto"/>
                              </w:divBdr>
                              <w:divsChild>
                                <w:div w:id="108281180">
                                  <w:marLeft w:val="420"/>
                                  <w:marRight w:val="0"/>
                                  <w:marTop w:val="0"/>
                                  <w:marBottom w:val="0"/>
                                  <w:divBdr>
                                    <w:top w:val="none" w:sz="0" w:space="0" w:color="auto"/>
                                    <w:left w:val="none" w:sz="0" w:space="0" w:color="auto"/>
                                    <w:bottom w:val="none" w:sz="0" w:space="0" w:color="auto"/>
                                    <w:right w:val="none" w:sz="0" w:space="0" w:color="auto"/>
                                  </w:divBdr>
                                  <w:divsChild>
                                    <w:div w:id="7975751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821164">
      <w:bodyDiv w:val="1"/>
      <w:marLeft w:val="0"/>
      <w:marRight w:val="0"/>
      <w:marTop w:val="0"/>
      <w:marBottom w:val="0"/>
      <w:divBdr>
        <w:top w:val="none" w:sz="0" w:space="0" w:color="auto"/>
        <w:left w:val="none" w:sz="0" w:space="0" w:color="auto"/>
        <w:bottom w:val="none" w:sz="0" w:space="0" w:color="auto"/>
        <w:right w:val="none" w:sz="0" w:space="0" w:color="auto"/>
      </w:divBdr>
    </w:div>
    <w:div w:id="1338076758">
      <w:bodyDiv w:val="1"/>
      <w:marLeft w:val="0"/>
      <w:marRight w:val="0"/>
      <w:marTop w:val="0"/>
      <w:marBottom w:val="0"/>
      <w:divBdr>
        <w:top w:val="none" w:sz="0" w:space="0" w:color="auto"/>
        <w:left w:val="none" w:sz="0" w:space="0" w:color="auto"/>
        <w:bottom w:val="none" w:sz="0" w:space="0" w:color="auto"/>
        <w:right w:val="none" w:sz="0" w:space="0" w:color="auto"/>
      </w:divBdr>
    </w:div>
    <w:div w:id="1395931597">
      <w:bodyDiv w:val="1"/>
      <w:marLeft w:val="0"/>
      <w:marRight w:val="0"/>
      <w:marTop w:val="0"/>
      <w:marBottom w:val="0"/>
      <w:divBdr>
        <w:top w:val="none" w:sz="0" w:space="0" w:color="auto"/>
        <w:left w:val="none" w:sz="0" w:space="0" w:color="auto"/>
        <w:bottom w:val="none" w:sz="0" w:space="0" w:color="auto"/>
        <w:right w:val="none" w:sz="0" w:space="0" w:color="auto"/>
      </w:divBdr>
    </w:div>
    <w:div w:id="1506869409">
      <w:bodyDiv w:val="1"/>
      <w:marLeft w:val="0"/>
      <w:marRight w:val="0"/>
      <w:marTop w:val="0"/>
      <w:marBottom w:val="0"/>
      <w:divBdr>
        <w:top w:val="none" w:sz="0" w:space="0" w:color="auto"/>
        <w:left w:val="none" w:sz="0" w:space="0" w:color="auto"/>
        <w:bottom w:val="none" w:sz="0" w:space="0" w:color="auto"/>
        <w:right w:val="none" w:sz="0" w:space="0" w:color="auto"/>
      </w:divBdr>
      <w:divsChild>
        <w:div w:id="1977448892">
          <w:marLeft w:val="0"/>
          <w:marRight w:val="1"/>
          <w:marTop w:val="0"/>
          <w:marBottom w:val="0"/>
          <w:divBdr>
            <w:top w:val="none" w:sz="0" w:space="0" w:color="auto"/>
            <w:left w:val="none" w:sz="0" w:space="0" w:color="auto"/>
            <w:bottom w:val="none" w:sz="0" w:space="0" w:color="auto"/>
            <w:right w:val="none" w:sz="0" w:space="0" w:color="auto"/>
          </w:divBdr>
          <w:divsChild>
            <w:div w:id="1431269247">
              <w:marLeft w:val="0"/>
              <w:marRight w:val="0"/>
              <w:marTop w:val="0"/>
              <w:marBottom w:val="0"/>
              <w:divBdr>
                <w:top w:val="none" w:sz="0" w:space="0" w:color="auto"/>
                <w:left w:val="none" w:sz="0" w:space="0" w:color="auto"/>
                <w:bottom w:val="none" w:sz="0" w:space="0" w:color="auto"/>
                <w:right w:val="none" w:sz="0" w:space="0" w:color="auto"/>
              </w:divBdr>
              <w:divsChild>
                <w:div w:id="1688559131">
                  <w:marLeft w:val="0"/>
                  <w:marRight w:val="1"/>
                  <w:marTop w:val="0"/>
                  <w:marBottom w:val="0"/>
                  <w:divBdr>
                    <w:top w:val="none" w:sz="0" w:space="0" w:color="auto"/>
                    <w:left w:val="none" w:sz="0" w:space="0" w:color="auto"/>
                    <w:bottom w:val="none" w:sz="0" w:space="0" w:color="auto"/>
                    <w:right w:val="none" w:sz="0" w:space="0" w:color="auto"/>
                  </w:divBdr>
                  <w:divsChild>
                    <w:div w:id="428937006">
                      <w:marLeft w:val="0"/>
                      <w:marRight w:val="0"/>
                      <w:marTop w:val="0"/>
                      <w:marBottom w:val="0"/>
                      <w:divBdr>
                        <w:top w:val="none" w:sz="0" w:space="0" w:color="auto"/>
                        <w:left w:val="none" w:sz="0" w:space="0" w:color="auto"/>
                        <w:bottom w:val="none" w:sz="0" w:space="0" w:color="auto"/>
                        <w:right w:val="none" w:sz="0" w:space="0" w:color="auto"/>
                      </w:divBdr>
                      <w:divsChild>
                        <w:div w:id="2051148237">
                          <w:marLeft w:val="0"/>
                          <w:marRight w:val="0"/>
                          <w:marTop w:val="0"/>
                          <w:marBottom w:val="0"/>
                          <w:divBdr>
                            <w:top w:val="none" w:sz="0" w:space="0" w:color="auto"/>
                            <w:left w:val="none" w:sz="0" w:space="0" w:color="auto"/>
                            <w:bottom w:val="none" w:sz="0" w:space="0" w:color="auto"/>
                            <w:right w:val="none" w:sz="0" w:space="0" w:color="auto"/>
                          </w:divBdr>
                          <w:divsChild>
                            <w:div w:id="979117729">
                              <w:marLeft w:val="0"/>
                              <w:marRight w:val="0"/>
                              <w:marTop w:val="120"/>
                              <w:marBottom w:val="360"/>
                              <w:divBdr>
                                <w:top w:val="none" w:sz="0" w:space="0" w:color="auto"/>
                                <w:left w:val="none" w:sz="0" w:space="0" w:color="auto"/>
                                <w:bottom w:val="none" w:sz="0" w:space="0" w:color="auto"/>
                                <w:right w:val="none" w:sz="0" w:space="0" w:color="auto"/>
                              </w:divBdr>
                              <w:divsChild>
                                <w:div w:id="961956784">
                                  <w:marLeft w:val="420"/>
                                  <w:marRight w:val="0"/>
                                  <w:marTop w:val="0"/>
                                  <w:marBottom w:val="0"/>
                                  <w:divBdr>
                                    <w:top w:val="none" w:sz="0" w:space="0" w:color="auto"/>
                                    <w:left w:val="none" w:sz="0" w:space="0" w:color="auto"/>
                                    <w:bottom w:val="none" w:sz="0" w:space="0" w:color="auto"/>
                                    <w:right w:val="none" w:sz="0" w:space="0" w:color="auto"/>
                                  </w:divBdr>
                                  <w:divsChild>
                                    <w:div w:id="686954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165746">
      <w:bodyDiv w:val="1"/>
      <w:marLeft w:val="0"/>
      <w:marRight w:val="0"/>
      <w:marTop w:val="0"/>
      <w:marBottom w:val="0"/>
      <w:divBdr>
        <w:top w:val="none" w:sz="0" w:space="0" w:color="auto"/>
        <w:left w:val="none" w:sz="0" w:space="0" w:color="auto"/>
        <w:bottom w:val="none" w:sz="0" w:space="0" w:color="auto"/>
        <w:right w:val="none" w:sz="0" w:space="0" w:color="auto"/>
      </w:divBdr>
      <w:divsChild>
        <w:div w:id="1144421911">
          <w:marLeft w:val="0"/>
          <w:marRight w:val="1"/>
          <w:marTop w:val="0"/>
          <w:marBottom w:val="0"/>
          <w:divBdr>
            <w:top w:val="none" w:sz="0" w:space="0" w:color="auto"/>
            <w:left w:val="none" w:sz="0" w:space="0" w:color="auto"/>
            <w:bottom w:val="none" w:sz="0" w:space="0" w:color="auto"/>
            <w:right w:val="none" w:sz="0" w:space="0" w:color="auto"/>
          </w:divBdr>
          <w:divsChild>
            <w:div w:id="911811111">
              <w:marLeft w:val="0"/>
              <w:marRight w:val="0"/>
              <w:marTop w:val="0"/>
              <w:marBottom w:val="0"/>
              <w:divBdr>
                <w:top w:val="none" w:sz="0" w:space="0" w:color="auto"/>
                <w:left w:val="none" w:sz="0" w:space="0" w:color="auto"/>
                <w:bottom w:val="none" w:sz="0" w:space="0" w:color="auto"/>
                <w:right w:val="none" w:sz="0" w:space="0" w:color="auto"/>
              </w:divBdr>
              <w:divsChild>
                <w:div w:id="1196966928">
                  <w:marLeft w:val="0"/>
                  <w:marRight w:val="1"/>
                  <w:marTop w:val="0"/>
                  <w:marBottom w:val="0"/>
                  <w:divBdr>
                    <w:top w:val="none" w:sz="0" w:space="0" w:color="auto"/>
                    <w:left w:val="none" w:sz="0" w:space="0" w:color="auto"/>
                    <w:bottom w:val="none" w:sz="0" w:space="0" w:color="auto"/>
                    <w:right w:val="none" w:sz="0" w:space="0" w:color="auto"/>
                  </w:divBdr>
                  <w:divsChild>
                    <w:div w:id="1738938468">
                      <w:marLeft w:val="0"/>
                      <w:marRight w:val="0"/>
                      <w:marTop w:val="0"/>
                      <w:marBottom w:val="0"/>
                      <w:divBdr>
                        <w:top w:val="none" w:sz="0" w:space="0" w:color="auto"/>
                        <w:left w:val="none" w:sz="0" w:space="0" w:color="auto"/>
                        <w:bottom w:val="none" w:sz="0" w:space="0" w:color="auto"/>
                        <w:right w:val="none" w:sz="0" w:space="0" w:color="auto"/>
                      </w:divBdr>
                      <w:divsChild>
                        <w:div w:id="121463097">
                          <w:marLeft w:val="0"/>
                          <w:marRight w:val="0"/>
                          <w:marTop w:val="0"/>
                          <w:marBottom w:val="0"/>
                          <w:divBdr>
                            <w:top w:val="none" w:sz="0" w:space="0" w:color="auto"/>
                            <w:left w:val="none" w:sz="0" w:space="0" w:color="auto"/>
                            <w:bottom w:val="none" w:sz="0" w:space="0" w:color="auto"/>
                            <w:right w:val="none" w:sz="0" w:space="0" w:color="auto"/>
                          </w:divBdr>
                          <w:divsChild>
                            <w:div w:id="431436844">
                              <w:marLeft w:val="0"/>
                              <w:marRight w:val="0"/>
                              <w:marTop w:val="120"/>
                              <w:marBottom w:val="360"/>
                              <w:divBdr>
                                <w:top w:val="none" w:sz="0" w:space="0" w:color="auto"/>
                                <w:left w:val="none" w:sz="0" w:space="0" w:color="auto"/>
                                <w:bottom w:val="none" w:sz="0" w:space="0" w:color="auto"/>
                                <w:right w:val="none" w:sz="0" w:space="0" w:color="auto"/>
                              </w:divBdr>
                              <w:divsChild>
                                <w:div w:id="663970016">
                                  <w:marLeft w:val="420"/>
                                  <w:marRight w:val="0"/>
                                  <w:marTop w:val="0"/>
                                  <w:marBottom w:val="0"/>
                                  <w:divBdr>
                                    <w:top w:val="none" w:sz="0" w:space="0" w:color="auto"/>
                                    <w:left w:val="none" w:sz="0" w:space="0" w:color="auto"/>
                                    <w:bottom w:val="none" w:sz="0" w:space="0" w:color="auto"/>
                                    <w:right w:val="none" w:sz="0" w:space="0" w:color="auto"/>
                                  </w:divBdr>
                                  <w:divsChild>
                                    <w:div w:id="138510546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084097">
      <w:bodyDiv w:val="1"/>
      <w:marLeft w:val="0"/>
      <w:marRight w:val="0"/>
      <w:marTop w:val="0"/>
      <w:marBottom w:val="0"/>
      <w:divBdr>
        <w:top w:val="none" w:sz="0" w:space="0" w:color="auto"/>
        <w:left w:val="none" w:sz="0" w:space="0" w:color="auto"/>
        <w:bottom w:val="none" w:sz="0" w:space="0" w:color="auto"/>
        <w:right w:val="none" w:sz="0" w:space="0" w:color="auto"/>
      </w:divBdr>
      <w:divsChild>
        <w:div w:id="738746571">
          <w:marLeft w:val="0"/>
          <w:marRight w:val="1"/>
          <w:marTop w:val="0"/>
          <w:marBottom w:val="0"/>
          <w:divBdr>
            <w:top w:val="none" w:sz="0" w:space="0" w:color="auto"/>
            <w:left w:val="none" w:sz="0" w:space="0" w:color="auto"/>
            <w:bottom w:val="none" w:sz="0" w:space="0" w:color="auto"/>
            <w:right w:val="none" w:sz="0" w:space="0" w:color="auto"/>
          </w:divBdr>
          <w:divsChild>
            <w:div w:id="548148583">
              <w:marLeft w:val="0"/>
              <w:marRight w:val="0"/>
              <w:marTop w:val="0"/>
              <w:marBottom w:val="0"/>
              <w:divBdr>
                <w:top w:val="none" w:sz="0" w:space="0" w:color="auto"/>
                <w:left w:val="none" w:sz="0" w:space="0" w:color="auto"/>
                <w:bottom w:val="none" w:sz="0" w:space="0" w:color="auto"/>
                <w:right w:val="none" w:sz="0" w:space="0" w:color="auto"/>
              </w:divBdr>
              <w:divsChild>
                <w:div w:id="861864200">
                  <w:marLeft w:val="0"/>
                  <w:marRight w:val="1"/>
                  <w:marTop w:val="0"/>
                  <w:marBottom w:val="0"/>
                  <w:divBdr>
                    <w:top w:val="none" w:sz="0" w:space="0" w:color="auto"/>
                    <w:left w:val="none" w:sz="0" w:space="0" w:color="auto"/>
                    <w:bottom w:val="none" w:sz="0" w:space="0" w:color="auto"/>
                    <w:right w:val="none" w:sz="0" w:space="0" w:color="auto"/>
                  </w:divBdr>
                  <w:divsChild>
                    <w:div w:id="405148811">
                      <w:marLeft w:val="0"/>
                      <w:marRight w:val="0"/>
                      <w:marTop w:val="0"/>
                      <w:marBottom w:val="0"/>
                      <w:divBdr>
                        <w:top w:val="none" w:sz="0" w:space="0" w:color="auto"/>
                        <w:left w:val="none" w:sz="0" w:space="0" w:color="auto"/>
                        <w:bottom w:val="none" w:sz="0" w:space="0" w:color="auto"/>
                        <w:right w:val="none" w:sz="0" w:space="0" w:color="auto"/>
                      </w:divBdr>
                      <w:divsChild>
                        <w:div w:id="1603227384">
                          <w:marLeft w:val="0"/>
                          <w:marRight w:val="0"/>
                          <w:marTop w:val="0"/>
                          <w:marBottom w:val="0"/>
                          <w:divBdr>
                            <w:top w:val="none" w:sz="0" w:space="0" w:color="auto"/>
                            <w:left w:val="none" w:sz="0" w:space="0" w:color="auto"/>
                            <w:bottom w:val="none" w:sz="0" w:space="0" w:color="auto"/>
                            <w:right w:val="none" w:sz="0" w:space="0" w:color="auto"/>
                          </w:divBdr>
                          <w:divsChild>
                            <w:div w:id="1921401149">
                              <w:marLeft w:val="0"/>
                              <w:marRight w:val="0"/>
                              <w:marTop w:val="120"/>
                              <w:marBottom w:val="360"/>
                              <w:divBdr>
                                <w:top w:val="none" w:sz="0" w:space="0" w:color="auto"/>
                                <w:left w:val="none" w:sz="0" w:space="0" w:color="auto"/>
                                <w:bottom w:val="none" w:sz="0" w:space="0" w:color="auto"/>
                                <w:right w:val="none" w:sz="0" w:space="0" w:color="auto"/>
                              </w:divBdr>
                              <w:divsChild>
                                <w:div w:id="1296258057">
                                  <w:marLeft w:val="420"/>
                                  <w:marRight w:val="0"/>
                                  <w:marTop w:val="0"/>
                                  <w:marBottom w:val="0"/>
                                  <w:divBdr>
                                    <w:top w:val="none" w:sz="0" w:space="0" w:color="auto"/>
                                    <w:left w:val="none" w:sz="0" w:space="0" w:color="auto"/>
                                    <w:bottom w:val="none" w:sz="0" w:space="0" w:color="auto"/>
                                    <w:right w:val="none" w:sz="0" w:space="0" w:color="auto"/>
                                  </w:divBdr>
                                  <w:divsChild>
                                    <w:div w:id="10286833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29900">
      <w:bodyDiv w:val="1"/>
      <w:marLeft w:val="0"/>
      <w:marRight w:val="0"/>
      <w:marTop w:val="0"/>
      <w:marBottom w:val="0"/>
      <w:divBdr>
        <w:top w:val="none" w:sz="0" w:space="0" w:color="auto"/>
        <w:left w:val="none" w:sz="0" w:space="0" w:color="auto"/>
        <w:bottom w:val="none" w:sz="0" w:space="0" w:color="auto"/>
        <w:right w:val="none" w:sz="0" w:space="0" w:color="auto"/>
      </w:divBdr>
    </w:div>
    <w:div w:id="1749501587">
      <w:bodyDiv w:val="1"/>
      <w:marLeft w:val="0"/>
      <w:marRight w:val="0"/>
      <w:marTop w:val="0"/>
      <w:marBottom w:val="0"/>
      <w:divBdr>
        <w:top w:val="none" w:sz="0" w:space="0" w:color="auto"/>
        <w:left w:val="none" w:sz="0" w:space="0" w:color="auto"/>
        <w:bottom w:val="none" w:sz="0" w:space="0" w:color="auto"/>
        <w:right w:val="none" w:sz="0" w:space="0" w:color="auto"/>
      </w:divBdr>
    </w:div>
    <w:div w:id="1782846302">
      <w:bodyDiv w:val="1"/>
      <w:marLeft w:val="0"/>
      <w:marRight w:val="0"/>
      <w:marTop w:val="0"/>
      <w:marBottom w:val="0"/>
      <w:divBdr>
        <w:top w:val="none" w:sz="0" w:space="0" w:color="auto"/>
        <w:left w:val="none" w:sz="0" w:space="0" w:color="auto"/>
        <w:bottom w:val="none" w:sz="0" w:space="0" w:color="auto"/>
        <w:right w:val="none" w:sz="0" w:space="0" w:color="auto"/>
      </w:divBdr>
      <w:divsChild>
        <w:div w:id="19866449">
          <w:marLeft w:val="0"/>
          <w:marRight w:val="1"/>
          <w:marTop w:val="0"/>
          <w:marBottom w:val="0"/>
          <w:divBdr>
            <w:top w:val="none" w:sz="0" w:space="0" w:color="auto"/>
            <w:left w:val="none" w:sz="0" w:space="0" w:color="auto"/>
            <w:bottom w:val="none" w:sz="0" w:space="0" w:color="auto"/>
            <w:right w:val="none" w:sz="0" w:space="0" w:color="auto"/>
          </w:divBdr>
          <w:divsChild>
            <w:div w:id="2071267485">
              <w:marLeft w:val="0"/>
              <w:marRight w:val="0"/>
              <w:marTop w:val="0"/>
              <w:marBottom w:val="0"/>
              <w:divBdr>
                <w:top w:val="none" w:sz="0" w:space="0" w:color="auto"/>
                <w:left w:val="none" w:sz="0" w:space="0" w:color="auto"/>
                <w:bottom w:val="none" w:sz="0" w:space="0" w:color="auto"/>
                <w:right w:val="none" w:sz="0" w:space="0" w:color="auto"/>
              </w:divBdr>
              <w:divsChild>
                <w:div w:id="57361075">
                  <w:marLeft w:val="0"/>
                  <w:marRight w:val="1"/>
                  <w:marTop w:val="0"/>
                  <w:marBottom w:val="0"/>
                  <w:divBdr>
                    <w:top w:val="none" w:sz="0" w:space="0" w:color="auto"/>
                    <w:left w:val="none" w:sz="0" w:space="0" w:color="auto"/>
                    <w:bottom w:val="none" w:sz="0" w:space="0" w:color="auto"/>
                    <w:right w:val="none" w:sz="0" w:space="0" w:color="auto"/>
                  </w:divBdr>
                  <w:divsChild>
                    <w:div w:id="670765447">
                      <w:marLeft w:val="0"/>
                      <w:marRight w:val="0"/>
                      <w:marTop w:val="0"/>
                      <w:marBottom w:val="0"/>
                      <w:divBdr>
                        <w:top w:val="none" w:sz="0" w:space="0" w:color="auto"/>
                        <w:left w:val="none" w:sz="0" w:space="0" w:color="auto"/>
                        <w:bottom w:val="none" w:sz="0" w:space="0" w:color="auto"/>
                        <w:right w:val="none" w:sz="0" w:space="0" w:color="auto"/>
                      </w:divBdr>
                      <w:divsChild>
                        <w:div w:id="32578606">
                          <w:marLeft w:val="0"/>
                          <w:marRight w:val="0"/>
                          <w:marTop w:val="0"/>
                          <w:marBottom w:val="0"/>
                          <w:divBdr>
                            <w:top w:val="none" w:sz="0" w:space="0" w:color="auto"/>
                            <w:left w:val="none" w:sz="0" w:space="0" w:color="auto"/>
                            <w:bottom w:val="none" w:sz="0" w:space="0" w:color="auto"/>
                            <w:right w:val="none" w:sz="0" w:space="0" w:color="auto"/>
                          </w:divBdr>
                          <w:divsChild>
                            <w:div w:id="524055403">
                              <w:marLeft w:val="0"/>
                              <w:marRight w:val="0"/>
                              <w:marTop w:val="120"/>
                              <w:marBottom w:val="360"/>
                              <w:divBdr>
                                <w:top w:val="none" w:sz="0" w:space="0" w:color="auto"/>
                                <w:left w:val="none" w:sz="0" w:space="0" w:color="auto"/>
                                <w:bottom w:val="none" w:sz="0" w:space="0" w:color="auto"/>
                                <w:right w:val="none" w:sz="0" w:space="0" w:color="auto"/>
                              </w:divBdr>
                              <w:divsChild>
                                <w:div w:id="1144547069">
                                  <w:marLeft w:val="420"/>
                                  <w:marRight w:val="0"/>
                                  <w:marTop w:val="0"/>
                                  <w:marBottom w:val="0"/>
                                  <w:divBdr>
                                    <w:top w:val="none" w:sz="0" w:space="0" w:color="auto"/>
                                    <w:left w:val="none" w:sz="0" w:space="0" w:color="auto"/>
                                    <w:bottom w:val="none" w:sz="0" w:space="0" w:color="auto"/>
                                    <w:right w:val="none" w:sz="0" w:space="0" w:color="auto"/>
                                  </w:divBdr>
                                  <w:divsChild>
                                    <w:div w:id="77483614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230072">
      <w:bodyDiv w:val="1"/>
      <w:marLeft w:val="0"/>
      <w:marRight w:val="0"/>
      <w:marTop w:val="0"/>
      <w:marBottom w:val="0"/>
      <w:divBdr>
        <w:top w:val="none" w:sz="0" w:space="0" w:color="auto"/>
        <w:left w:val="none" w:sz="0" w:space="0" w:color="auto"/>
        <w:bottom w:val="none" w:sz="0" w:space="0" w:color="auto"/>
        <w:right w:val="none" w:sz="0" w:space="0" w:color="auto"/>
      </w:divBdr>
    </w:div>
    <w:div w:id="19797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xander.kaltenborn@gmail.com" TargetMode="External"/><Relationship Id="rId10"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1F181-0A72-164B-BBE2-5ABD1F4A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5477</Words>
  <Characters>31224</Characters>
  <Application>Microsoft Macintosh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36628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Schrem, Harald PD Dr.</dc:creator>
  <cp:lastModifiedBy>Na Ma</cp:lastModifiedBy>
  <cp:revision>2</cp:revision>
  <cp:lastPrinted>2016-09-16T13:07:00Z</cp:lastPrinted>
  <dcterms:created xsi:type="dcterms:W3CDTF">2016-11-28T02:28:00Z</dcterms:created>
  <dcterms:modified xsi:type="dcterms:W3CDTF">2016-11-28T02:28:00Z</dcterms:modified>
</cp:coreProperties>
</file>