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C15" w:rsidRPr="005C0730" w:rsidRDefault="00A02C15" w:rsidP="00740E3F">
      <w:pPr>
        <w:snapToGrid w:val="0"/>
        <w:spacing w:line="360" w:lineRule="auto"/>
        <w:rPr>
          <w:rFonts w:ascii="Book Antiqua" w:hAnsi="Book Antiqua"/>
          <w:b/>
          <w:sz w:val="24"/>
          <w:szCs w:val="24"/>
          <w:lang w:val="it-IT"/>
        </w:rPr>
      </w:pPr>
      <w:r w:rsidRPr="005C0730">
        <w:rPr>
          <w:rFonts w:ascii="Book Antiqua" w:hAnsi="Book Antiqua"/>
          <w:b/>
          <w:sz w:val="24"/>
          <w:szCs w:val="24"/>
          <w:lang w:val="it-IT"/>
        </w:rPr>
        <w:t xml:space="preserve">Name of Journal: </w:t>
      </w:r>
      <w:r w:rsidRPr="005C0730">
        <w:rPr>
          <w:rFonts w:ascii="Book Antiqua" w:hAnsi="Book Antiqua"/>
          <w:b/>
          <w:i/>
          <w:sz w:val="24"/>
          <w:szCs w:val="24"/>
          <w:lang w:val="it-IT"/>
        </w:rPr>
        <w:t>World Journal of Gastroenterology</w:t>
      </w:r>
    </w:p>
    <w:p w:rsidR="00A02C15" w:rsidRPr="005C0730" w:rsidRDefault="00A02C15" w:rsidP="00740E3F">
      <w:pPr>
        <w:snapToGrid w:val="0"/>
        <w:spacing w:line="360" w:lineRule="auto"/>
        <w:rPr>
          <w:rFonts w:ascii="Book Antiqua" w:hAnsi="Book Antiqua"/>
          <w:b/>
          <w:sz w:val="24"/>
          <w:szCs w:val="24"/>
          <w:lang w:val="it-IT"/>
        </w:rPr>
      </w:pPr>
      <w:r w:rsidRPr="005C0730">
        <w:rPr>
          <w:rFonts w:ascii="Book Antiqua" w:hAnsi="Book Antiqua"/>
          <w:b/>
          <w:sz w:val="24"/>
          <w:szCs w:val="24"/>
          <w:lang w:val="it-IT"/>
        </w:rPr>
        <w:t>ESPS Manuscript NO: 30321</w:t>
      </w:r>
    </w:p>
    <w:p w:rsidR="00A02C15" w:rsidRPr="005C0730" w:rsidRDefault="00A02C15" w:rsidP="00740E3F">
      <w:pPr>
        <w:snapToGrid w:val="0"/>
        <w:spacing w:line="360" w:lineRule="auto"/>
        <w:rPr>
          <w:rFonts w:ascii="Book Antiqua" w:hAnsi="Book Antiqua"/>
          <w:b/>
          <w:sz w:val="24"/>
          <w:szCs w:val="24"/>
        </w:rPr>
      </w:pPr>
      <w:r w:rsidRPr="005C0730">
        <w:rPr>
          <w:rFonts w:ascii="Book Antiqua" w:hAnsi="Book Antiqua"/>
          <w:b/>
          <w:sz w:val="24"/>
          <w:szCs w:val="24"/>
        </w:rPr>
        <w:t>Manuscript Type: ORIGINAL ARTICLE</w:t>
      </w:r>
    </w:p>
    <w:p w:rsidR="00A02C15" w:rsidRPr="005C0730" w:rsidRDefault="00A02C15" w:rsidP="00740E3F">
      <w:pPr>
        <w:snapToGrid w:val="0"/>
        <w:spacing w:line="360" w:lineRule="auto"/>
        <w:rPr>
          <w:rFonts w:ascii="Book Antiqua" w:hAnsi="Book Antiqua"/>
          <w:b/>
          <w:i/>
          <w:sz w:val="24"/>
          <w:szCs w:val="24"/>
        </w:rPr>
      </w:pPr>
    </w:p>
    <w:p w:rsidR="00A02C15" w:rsidRPr="005C0730" w:rsidRDefault="00A02C15" w:rsidP="00740E3F">
      <w:pPr>
        <w:snapToGrid w:val="0"/>
        <w:spacing w:line="360" w:lineRule="auto"/>
        <w:rPr>
          <w:rFonts w:ascii="Book Antiqua" w:hAnsi="Book Antiqua"/>
          <w:b/>
          <w:i/>
          <w:sz w:val="24"/>
          <w:szCs w:val="24"/>
        </w:rPr>
      </w:pPr>
      <w:r w:rsidRPr="005C0730">
        <w:rPr>
          <w:rFonts w:ascii="Book Antiqua" w:hAnsi="Book Antiqua"/>
          <w:b/>
          <w:i/>
          <w:sz w:val="24"/>
          <w:szCs w:val="24"/>
        </w:rPr>
        <w:t>Basic Study</w:t>
      </w:r>
    </w:p>
    <w:p w:rsidR="004F4A39" w:rsidRPr="005C0730" w:rsidRDefault="004F4A39" w:rsidP="00740E3F">
      <w:pPr>
        <w:snapToGrid w:val="0"/>
        <w:spacing w:line="360" w:lineRule="auto"/>
        <w:rPr>
          <w:rFonts w:ascii="Book Antiqua" w:hAnsi="Book Antiqua"/>
          <w:b/>
          <w:sz w:val="24"/>
          <w:szCs w:val="24"/>
        </w:rPr>
      </w:pPr>
      <w:r w:rsidRPr="005C0730">
        <w:rPr>
          <w:rFonts w:ascii="Book Antiqua" w:hAnsi="Book Antiqua"/>
          <w:b/>
          <w:sz w:val="24"/>
          <w:szCs w:val="24"/>
        </w:rPr>
        <w:t>Proton pump inhibitor</w:t>
      </w:r>
      <w:r w:rsidR="006D4CA4" w:rsidRPr="005C0730">
        <w:rPr>
          <w:rFonts w:ascii="Book Antiqua" w:hAnsi="Book Antiqua"/>
          <w:b/>
          <w:sz w:val="24"/>
          <w:szCs w:val="24"/>
        </w:rPr>
        <w:t xml:space="preserve"> </w:t>
      </w:r>
      <w:r w:rsidRPr="005C0730">
        <w:rPr>
          <w:rFonts w:ascii="Book Antiqua" w:hAnsi="Book Antiqua"/>
          <w:b/>
          <w:sz w:val="24"/>
          <w:szCs w:val="24"/>
        </w:rPr>
        <w:t>induce</w:t>
      </w:r>
      <w:r w:rsidR="005039B9" w:rsidRPr="005C0730">
        <w:rPr>
          <w:rFonts w:ascii="Book Antiqua" w:hAnsi="Book Antiqua"/>
          <w:b/>
          <w:sz w:val="24"/>
          <w:szCs w:val="24"/>
        </w:rPr>
        <w:t xml:space="preserve">d </w:t>
      </w:r>
      <w:r w:rsidRPr="005C0730">
        <w:rPr>
          <w:rFonts w:ascii="Book Antiqua" w:hAnsi="Book Antiqua"/>
          <w:b/>
          <w:sz w:val="24"/>
          <w:szCs w:val="24"/>
        </w:rPr>
        <w:t xml:space="preserve">collagen expression in colonocytes is associated with </w:t>
      </w:r>
      <w:r w:rsidR="00D6214E" w:rsidRPr="005C0730">
        <w:rPr>
          <w:rFonts w:ascii="Book Antiqua" w:hAnsi="Book Antiqua"/>
          <w:b/>
          <w:sz w:val="24"/>
          <w:szCs w:val="24"/>
        </w:rPr>
        <w:t>c</w:t>
      </w:r>
      <w:r w:rsidR="000A11B8" w:rsidRPr="005C0730">
        <w:rPr>
          <w:rFonts w:ascii="Book Antiqua" w:hAnsi="Book Antiqua"/>
          <w:b/>
          <w:sz w:val="24"/>
          <w:szCs w:val="24"/>
        </w:rPr>
        <w:t xml:space="preserve">ollagenous </w:t>
      </w:r>
      <w:r w:rsidR="00D6214E" w:rsidRPr="005C0730">
        <w:rPr>
          <w:rFonts w:ascii="Book Antiqua" w:hAnsi="Book Antiqua"/>
          <w:b/>
          <w:sz w:val="24"/>
          <w:szCs w:val="24"/>
        </w:rPr>
        <w:t>c</w:t>
      </w:r>
      <w:r w:rsidRPr="005C0730">
        <w:rPr>
          <w:rFonts w:ascii="Book Antiqua" w:hAnsi="Book Antiqua"/>
          <w:b/>
          <w:sz w:val="24"/>
          <w:szCs w:val="24"/>
        </w:rPr>
        <w:t>olitis</w:t>
      </w:r>
    </w:p>
    <w:p w:rsidR="00A02C15" w:rsidRPr="005C0730" w:rsidRDefault="00A02C15" w:rsidP="00740E3F">
      <w:pPr>
        <w:snapToGrid w:val="0"/>
        <w:spacing w:line="360" w:lineRule="auto"/>
        <w:rPr>
          <w:rFonts w:ascii="Book Antiqua" w:hAnsi="Book Antiqua"/>
          <w:b/>
          <w:sz w:val="24"/>
          <w:szCs w:val="24"/>
        </w:rPr>
      </w:pPr>
    </w:p>
    <w:p w:rsidR="00A02C15" w:rsidRPr="005C0730" w:rsidRDefault="00A02C15" w:rsidP="00740E3F">
      <w:pPr>
        <w:snapToGrid w:val="0"/>
        <w:spacing w:line="360" w:lineRule="auto"/>
        <w:rPr>
          <w:rFonts w:ascii="Book Antiqua" w:hAnsi="Book Antiqua"/>
          <w:sz w:val="24"/>
          <w:szCs w:val="24"/>
        </w:rPr>
      </w:pPr>
      <w:r w:rsidRPr="005C0730">
        <w:rPr>
          <w:rFonts w:ascii="Book Antiqua" w:hAnsi="Book Antiqua"/>
          <w:sz w:val="24"/>
          <w:szCs w:val="24"/>
        </w:rPr>
        <w:t xml:space="preserve">Mori S </w:t>
      </w:r>
      <w:r w:rsidRPr="005C0730">
        <w:rPr>
          <w:rFonts w:ascii="Book Antiqua" w:hAnsi="Book Antiqua"/>
          <w:i/>
          <w:sz w:val="24"/>
          <w:szCs w:val="24"/>
        </w:rPr>
        <w:t>et al</w:t>
      </w:r>
      <w:r w:rsidRPr="005C0730">
        <w:rPr>
          <w:rFonts w:ascii="Book Antiqua" w:hAnsi="Book Antiqua"/>
          <w:sz w:val="24"/>
          <w:szCs w:val="24"/>
        </w:rPr>
        <w:t xml:space="preserve">. PPI induces-collagen expression in colonocytes </w:t>
      </w:r>
    </w:p>
    <w:p w:rsidR="00A02C15" w:rsidRPr="005C0730" w:rsidRDefault="00A02C15" w:rsidP="00740E3F">
      <w:pPr>
        <w:snapToGrid w:val="0"/>
        <w:spacing w:line="360" w:lineRule="auto"/>
        <w:rPr>
          <w:rFonts w:ascii="Book Antiqua" w:hAnsi="Book Antiqua"/>
          <w:sz w:val="24"/>
          <w:szCs w:val="24"/>
        </w:rPr>
      </w:pPr>
    </w:p>
    <w:p w:rsidR="0094332A" w:rsidRPr="00750C16" w:rsidRDefault="0094332A" w:rsidP="00740E3F">
      <w:pPr>
        <w:snapToGrid w:val="0"/>
        <w:spacing w:line="360" w:lineRule="auto"/>
        <w:rPr>
          <w:rFonts w:ascii="Book Antiqua" w:hAnsi="Book Antiqua"/>
          <w:sz w:val="24"/>
          <w:szCs w:val="24"/>
          <w:vertAlign w:val="superscript"/>
        </w:rPr>
      </w:pPr>
      <w:r w:rsidRPr="00750C16">
        <w:rPr>
          <w:rFonts w:ascii="Book Antiqua" w:hAnsi="Book Antiqua"/>
          <w:sz w:val="24"/>
          <w:szCs w:val="24"/>
        </w:rPr>
        <w:t>Shiori Mori, Yui Kadochi, Yi Luo, Rina Fujiwara-Tani,</w:t>
      </w:r>
      <w:r w:rsidR="000D1813" w:rsidRPr="00750C16">
        <w:rPr>
          <w:rFonts w:ascii="Book Antiqua" w:hAnsi="Book Antiqua"/>
          <w:sz w:val="24"/>
          <w:szCs w:val="24"/>
        </w:rPr>
        <w:t xml:space="preserve"> </w:t>
      </w:r>
      <w:r w:rsidRPr="00750C16">
        <w:rPr>
          <w:rFonts w:ascii="Book Antiqua" w:hAnsi="Book Antiqua"/>
          <w:sz w:val="24"/>
          <w:szCs w:val="24"/>
        </w:rPr>
        <w:t>Yukiko Nishiguchi, Shingo Kishi, Kiyomu Fujii, Hitoshi Ohmori, Hiroki Kuniyasu</w:t>
      </w:r>
    </w:p>
    <w:p w:rsidR="0094332A" w:rsidRPr="005C0730" w:rsidRDefault="0094332A" w:rsidP="00740E3F">
      <w:pPr>
        <w:snapToGrid w:val="0"/>
        <w:spacing w:line="360" w:lineRule="auto"/>
        <w:rPr>
          <w:rFonts w:ascii="Book Antiqua" w:hAnsi="Book Antiqua"/>
          <w:sz w:val="24"/>
          <w:szCs w:val="24"/>
        </w:rPr>
      </w:pPr>
    </w:p>
    <w:p w:rsidR="0094332A" w:rsidRPr="005C0730" w:rsidRDefault="00A02C15" w:rsidP="00740E3F">
      <w:pPr>
        <w:snapToGrid w:val="0"/>
        <w:spacing w:line="360" w:lineRule="auto"/>
        <w:rPr>
          <w:rFonts w:ascii="Book Antiqua" w:hAnsi="Book Antiqua"/>
          <w:b/>
          <w:sz w:val="24"/>
          <w:szCs w:val="24"/>
          <w:vertAlign w:val="superscript"/>
        </w:rPr>
      </w:pPr>
      <w:r w:rsidRPr="005C0730">
        <w:rPr>
          <w:rFonts w:ascii="Book Antiqua" w:hAnsi="Book Antiqua"/>
          <w:b/>
          <w:sz w:val="24"/>
          <w:szCs w:val="24"/>
        </w:rPr>
        <w:t xml:space="preserve">Shiori Mori, Yui Kadochi, Yi Luo, Rina Fujiwara-Tani, Yukiko Nishiguchi, Shingo Kishi, Kiyomu Fujii, Hitoshi Ohmori, Hiroki Kuniyasu, </w:t>
      </w:r>
      <w:r w:rsidR="0094332A" w:rsidRPr="005C0730">
        <w:rPr>
          <w:rFonts w:ascii="Book Antiqua" w:hAnsi="Book Antiqua"/>
          <w:sz w:val="24"/>
          <w:szCs w:val="24"/>
        </w:rPr>
        <w:t>Department of Molecular Pathology, Nara Medical University,</w:t>
      </w:r>
      <w:r w:rsidRPr="005C0730">
        <w:rPr>
          <w:rFonts w:ascii="Book Antiqua" w:hAnsi="Book Antiqua"/>
          <w:sz w:val="24"/>
          <w:szCs w:val="24"/>
        </w:rPr>
        <w:t xml:space="preserve"> </w:t>
      </w:r>
      <w:r w:rsidR="0094332A" w:rsidRPr="005C0730">
        <w:rPr>
          <w:rFonts w:ascii="Book Antiqua" w:hAnsi="Book Antiqua"/>
          <w:sz w:val="24"/>
          <w:szCs w:val="24"/>
        </w:rPr>
        <w:t>Shijo-cho, Kashihara</w:t>
      </w:r>
      <w:r w:rsidRPr="005C0730">
        <w:rPr>
          <w:rFonts w:ascii="Book Antiqua" w:hAnsi="Book Antiqua"/>
          <w:sz w:val="24"/>
          <w:szCs w:val="24"/>
        </w:rPr>
        <w:t xml:space="preserve"> 634-8521, Japan</w:t>
      </w:r>
    </w:p>
    <w:p w:rsidR="00A02C15" w:rsidRPr="005C0730" w:rsidRDefault="00A02C15" w:rsidP="00740E3F">
      <w:pPr>
        <w:snapToGrid w:val="0"/>
        <w:spacing w:line="360" w:lineRule="auto"/>
        <w:rPr>
          <w:rFonts w:ascii="Book Antiqua" w:hAnsi="Book Antiqua"/>
          <w:b/>
          <w:bCs/>
          <w:iCs/>
          <w:sz w:val="24"/>
          <w:szCs w:val="24"/>
          <w:highlight w:val="white"/>
          <w:lang w:eastAsia="zh-CN"/>
        </w:rPr>
      </w:pPr>
      <w:bookmarkStart w:id="0" w:name="OLE_LINK815"/>
      <w:bookmarkStart w:id="1" w:name="OLE_LINK863"/>
      <w:bookmarkStart w:id="2" w:name="OLE_LINK960"/>
    </w:p>
    <w:p w:rsidR="001F20A7" w:rsidRPr="005C0730" w:rsidRDefault="00256FDB" w:rsidP="00740E3F">
      <w:pPr>
        <w:snapToGrid w:val="0"/>
        <w:spacing w:line="360" w:lineRule="auto"/>
        <w:rPr>
          <w:rFonts w:ascii="Book Antiqua" w:hAnsi="Book Antiqua"/>
          <w:b/>
          <w:sz w:val="24"/>
          <w:szCs w:val="24"/>
          <w:highlight w:val="white"/>
          <w:lang w:eastAsia="zh-CN"/>
        </w:rPr>
      </w:pPr>
      <w:r w:rsidRPr="005C0730">
        <w:rPr>
          <w:rFonts w:ascii="Book Antiqua" w:hAnsi="Book Antiqua"/>
          <w:b/>
          <w:sz w:val="24"/>
          <w:szCs w:val="24"/>
        </w:rPr>
        <w:t>Author contributions:</w:t>
      </w:r>
      <w:r w:rsidR="009377E6" w:rsidRPr="005C0730">
        <w:rPr>
          <w:rFonts w:ascii="Book Antiqua" w:hAnsi="Book Antiqua"/>
          <w:b/>
          <w:sz w:val="24"/>
          <w:szCs w:val="24"/>
        </w:rPr>
        <w:t xml:space="preserve"> </w:t>
      </w:r>
      <w:r w:rsidR="009B1F92" w:rsidRPr="005C0730">
        <w:rPr>
          <w:rFonts w:ascii="Book Antiqua" w:hAnsi="Book Antiqua"/>
          <w:sz w:val="24"/>
          <w:szCs w:val="24"/>
        </w:rPr>
        <w:t>Kuniyasu H</w:t>
      </w:r>
      <w:r w:rsidR="009B1F92" w:rsidRPr="005C0730">
        <w:rPr>
          <w:rFonts w:ascii="Book Antiqua" w:hAnsi="Book Antiqua"/>
          <w:sz w:val="24"/>
          <w:szCs w:val="24"/>
          <w:lang w:eastAsia="zh-CN"/>
        </w:rPr>
        <w:t xml:space="preserve"> </w:t>
      </w:r>
      <w:r w:rsidRPr="005C0730">
        <w:rPr>
          <w:rFonts w:ascii="Book Antiqua" w:hAnsi="Book Antiqua"/>
          <w:sz w:val="24"/>
          <w:szCs w:val="24"/>
          <w:lang w:eastAsia="zh-CN"/>
        </w:rPr>
        <w:t>designed research;</w:t>
      </w:r>
      <w:r w:rsidR="009B1F92" w:rsidRPr="005C0730">
        <w:rPr>
          <w:rFonts w:ascii="Book Antiqua" w:hAnsi="Book Antiqua"/>
          <w:sz w:val="24"/>
          <w:szCs w:val="24"/>
        </w:rPr>
        <w:t xml:space="preserve"> </w:t>
      </w:r>
      <w:r w:rsidR="009B1F92" w:rsidRPr="005C0730">
        <w:rPr>
          <w:rFonts w:ascii="Book Antiqua" w:hAnsi="Book Antiqua"/>
          <w:sz w:val="24"/>
          <w:szCs w:val="24"/>
          <w:lang w:eastAsia="zh-CN"/>
        </w:rPr>
        <w:t>Mori</w:t>
      </w:r>
      <w:r w:rsidR="009B1F92" w:rsidRPr="005C0730">
        <w:rPr>
          <w:rFonts w:ascii="Book Antiqua" w:hAnsi="Book Antiqua"/>
          <w:sz w:val="24"/>
          <w:szCs w:val="24"/>
        </w:rPr>
        <w:t xml:space="preserve"> S</w:t>
      </w:r>
      <w:r w:rsidR="009B1F92" w:rsidRPr="005C0730">
        <w:rPr>
          <w:rFonts w:ascii="Book Antiqua" w:hAnsi="Book Antiqua"/>
          <w:sz w:val="24"/>
          <w:szCs w:val="24"/>
          <w:lang w:eastAsia="zh-CN"/>
        </w:rPr>
        <w:t>, Kadochi</w:t>
      </w:r>
      <w:r w:rsidR="009B1F92" w:rsidRPr="005C0730">
        <w:rPr>
          <w:rFonts w:ascii="Book Antiqua" w:hAnsi="Book Antiqua"/>
          <w:sz w:val="24"/>
          <w:szCs w:val="24"/>
        </w:rPr>
        <w:t xml:space="preserve"> Y,</w:t>
      </w:r>
      <w:r w:rsidR="009B1F92" w:rsidRPr="005C0730">
        <w:rPr>
          <w:rFonts w:ascii="Book Antiqua" w:hAnsi="Book Antiqua"/>
          <w:sz w:val="24"/>
          <w:szCs w:val="24"/>
          <w:lang w:eastAsia="zh-CN"/>
        </w:rPr>
        <w:t xml:space="preserve"> </w:t>
      </w:r>
      <w:r w:rsidR="009B1F92" w:rsidRPr="005C0730">
        <w:rPr>
          <w:rFonts w:ascii="Book Antiqua" w:hAnsi="Book Antiqua"/>
          <w:sz w:val="24"/>
          <w:szCs w:val="24"/>
        </w:rPr>
        <w:t>Luo Y, Fujiwara-Tani R and Nishiguchi Y</w:t>
      </w:r>
      <w:r w:rsidR="009B1F92" w:rsidRPr="005C0730">
        <w:rPr>
          <w:rFonts w:ascii="Book Antiqua" w:hAnsi="Book Antiqua"/>
          <w:sz w:val="24"/>
          <w:szCs w:val="24"/>
          <w:lang w:eastAsia="zh-CN"/>
        </w:rPr>
        <w:t xml:space="preserve"> </w:t>
      </w:r>
      <w:r w:rsidR="00DD6615" w:rsidRPr="005C0730">
        <w:rPr>
          <w:rFonts w:ascii="Book Antiqua" w:hAnsi="Book Antiqua"/>
          <w:sz w:val="24"/>
          <w:szCs w:val="24"/>
          <w:lang w:eastAsia="zh-CN"/>
        </w:rPr>
        <w:t>performed research;</w:t>
      </w:r>
      <w:r w:rsidR="009B1F92" w:rsidRPr="005C0730">
        <w:rPr>
          <w:rFonts w:ascii="Book Antiqua" w:hAnsi="Book Antiqua"/>
          <w:sz w:val="24"/>
          <w:szCs w:val="24"/>
        </w:rPr>
        <w:t xml:space="preserve"> Kishi S</w:t>
      </w:r>
      <w:r w:rsidR="009B1F92" w:rsidRPr="005C0730">
        <w:rPr>
          <w:rFonts w:ascii="Book Antiqua" w:hAnsi="Book Antiqua"/>
          <w:sz w:val="24"/>
          <w:szCs w:val="24"/>
          <w:lang w:eastAsia="zh-CN"/>
        </w:rPr>
        <w:t xml:space="preserve"> </w:t>
      </w:r>
      <w:r w:rsidR="00DD6615" w:rsidRPr="005C0730">
        <w:rPr>
          <w:rFonts w:ascii="Book Antiqua" w:hAnsi="Book Antiqua"/>
          <w:sz w:val="24"/>
          <w:szCs w:val="24"/>
          <w:lang w:eastAsia="zh-CN"/>
        </w:rPr>
        <w:t>contributed analytic tools;</w:t>
      </w:r>
      <w:r w:rsidR="009B1F92" w:rsidRPr="005C0730">
        <w:rPr>
          <w:rFonts w:ascii="Book Antiqua" w:hAnsi="Book Antiqua"/>
          <w:sz w:val="24"/>
          <w:szCs w:val="24"/>
        </w:rPr>
        <w:t xml:space="preserve"> Fijii K and Ohmori H </w:t>
      </w:r>
      <w:r w:rsidR="00DD6615" w:rsidRPr="005C0730">
        <w:rPr>
          <w:rFonts w:ascii="Book Antiqua" w:hAnsi="Book Antiqua"/>
          <w:sz w:val="24"/>
          <w:szCs w:val="24"/>
          <w:lang w:eastAsia="zh-CN"/>
        </w:rPr>
        <w:t xml:space="preserve">analyzed data; </w:t>
      </w:r>
      <w:r w:rsidR="009B1F92" w:rsidRPr="005C0730">
        <w:rPr>
          <w:rFonts w:ascii="Book Antiqua" w:hAnsi="Book Antiqua"/>
          <w:sz w:val="24"/>
          <w:szCs w:val="24"/>
        </w:rPr>
        <w:t>Mori S</w:t>
      </w:r>
      <w:r w:rsidR="009B1F92" w:rsidRPr="005C0730">
        <w:rPr>
          <w:rFonts w:ascii="Book Antiqua" w:hAnsi="Book Antiqua"/>
          <w:sz w:val="24"/>
          <w:szCs w:val="24"/>
          <w:lang w:eastAsia="zh-CN"/>
        </w:rPr>
        <w:t xml:space="preserve"> </w:t>
      </w:r>
      <w:r w:rsidR="00DD6615" w:rsidRPr="005C0730">
        <w:rPr>
          <w:rFonts w:ascii="Book Antiqua" w:hAnsi="Book Antiqua"/>
          <w:sz w:val="24"/>
          <w:szCs w:val="24"/>
          <w:lang w:eastAsia="zh-CN"/>
        </w:rPr>
        <w:t>wrote the paper.</w:t>
      </w:r>
    </w:p>
    <w:p w:rsidR="001F20A7" w:rsidRPr="005C0730" w:rsidRDefault="001F20A7" w:rsidP="00740E3F">
      <w:pPr>
        <w:snapToGrid w:val="0"/>
        <w:spacing w:line="360" w:lineRule="auto"/>
        <w:rPr>
          <w:rFonts w:ascii="Book Antiqua" w:hAnsi="Book Antiqua"/>
          <w:b/>
          <w:bCs/>
          <w:iCs/>
          <w:sz w:val="24"/>
          <w:szCs w:val="24"/>
          <w:highlight w:val="white"/>
          <w:lang w:eastAsia="zh-CN"/>
        </w:rPr>
      </w:pPr>
    </w:p>
    <w:p w:rsidR="001F20A7" w:rsidRPr="005C0730" w:rsidRDefault="001F20A7" w:rsidP="00740E3F">
      <w:pPr>
        <w:snapToGrid w:val="0"/>
        <w:spacing w:line="360" w:lineRule="auto"/>
        <w:rPr>
          <w:rFonts w:ascii="Book Antiqua" w:hAnsi="Book Antiqua"/>
          <w:bCs/>
          <w:sz w:val="24"/>
          <w:szCs w:val="24"/>
        </w:rPr>
      </w:pPr>
      <w:r w:rsidRPr="005C0730">
        <w:rPr>
          <w:rFonts w:ascii="Book Antiqua" w:hAnsi="Book Antiqua"/>
          <w:b/>
          <w:bCs/>
          <w:caps/>
          <w:sz w:val="24"/>
          <w:szCs w:val="24"/>
        </w:rPr>
        <w:t>s</w:t>
      </w:r>
      <w:r w:rsidRPr="005C0730">
        <w:rPr>
          <w:rFonts w:ascii="Book Antiqua" w:hAnsi="Book Antiqua"/>
          <w:b/>
          <w:bCs/>
          <w:sz w:val="24"/>
          <w:szCs w:val="24"/>
        </w:rPr>
        <w:t>upported by</w:t>
      </w:r>
      <w:r w:rsidRPr="005C0730">
        <w:rPr>
          <w:rFonts w:ascii="Book Antiqua" w:hAnsi="Book Antiqua"/>
          <w:bCs/>
          <w:sz w:val="24"/>
          <w:szCs w:val="24"/>
        </w:rPr>
        <w:t xml:space="preserve"> MEXT</w:t>
      </w:r>
      <w:r w:rsidR="00740E3F">
        <w:rPr>
          <w:rFonts w:ascii="Book Antiqua" w:eastAsia="SimSun" w:hAnsi="Book Antiqua" w:hint="eastAsia"/>
          <w:bCs/>
          <w:sz w:val="24"/>
          <w:szCs w:val="24"/>
          <w:lang w:eastAsia="zh-CN"/>
        </w:rPr>
        <w:t xml:space="preserve"> </w:t>
      </w:r>
      <w:r w:rsidRPr="005C0730">
        <w:rPr>
          <w:rFonts w:ascii="Book Antiqua" w:hAnsi="Book Antiqua"/>
          <w:bCs/>
          <w:sz w:val="24"/>
          <w:szCs w:val="24"/>
        </w:rPr>
        <w:t xml:space="preserve">KAKENHI, No. </w:t>
      </w:r>
      <w:r w:rsidRPr="005C0730">
        <w:rPr>
          <w:rFonts w:ascii="Book Antiqua" w:hAnsi="Book Antiqua"/>
          <w:sz w:val="24"/>
          <w:szCs w:val="24"/>
        </w:rPr>
        <w:t xml:space="preserve">14478268 </w:t>
      </w:r>
      <w:r w:rsidRPr="005C0730">
        <w:rPr>
          <w:rFonts w:ascii="Book Antiqua" w:hAnsi="Book Antiqua"/>
          <w:bCs/>
          <w:sz w:val="24"/>
          <w:szCs w:val="24"/>
        </w:rPr>
        <w:t>and No. 16675788.</w:t>
      </w:r>
    </w:p>
    <w:p w:rsidR="001F20A7" w:rsidRPr="00740E3F" w:rsidRDefault="001F20A7" w:rsidP="00740E3F">
      <w:pPr>
        <w:snapToGrid w:val="0"/>
        <w:spacing w:line="360" w:lineRule="auto"/>
        <w:rPr>
          <w:rFonts w:ascii="Book Antiqua" w:hAnsi="Book Antiqua"/>
          <w:b/>
          <w:bCs/>
          <w:iCs/>
          <w:sz w:val="24"/>
          <w:szCs w:val="24"/>
          <w:highlight w:val="white"/>
          <w:lang w:eastAsia="zh-CN"/>
        </w:rPr>
      </w:pPr>
    </w:p>
    <w:bookmarkEnd w:id="0"/>
    <w:bookmarkEnd w:id="1"/>
    <w:bookmarkEnd w:id="2"/>
    <w:p w:rsidR="00A02C15" w:rsidRPr="005C0730" w:rsidRDefault="00DD6615" w:rsidP="00740E3F">
      <w:pPr>
        <w:snapToGrid w:val="0"/>
        <w:spacing w:line="360" w:lineRule="auto"/>
        <w:rPr>
          <w:rFonts w:ascii="Book Antiqua" w:hAnsi="Book Antiqua"/>
          <w:b/>
          <w:bCs/>
          <w:iCs/>
          <w:sz w:val="24"/>
          <w:szCs w:val="24"/>
          <w:lang w:eastAsia="zh-CN"/>
        </w:rPr>
      </w:pPr>
      <w:r w:rsidRPr="005C0730">
        <w:rPr>
          <w:rFonts w:ascii="Book Antiqua" w:hAnsi="Book Antiqua"/>
          <w:b/>
          <w:bCs/>
          <w:iCs/>
          <w:sz w:val="24"/>
          <w:szCs w:val="24"/>
          <w:lang w:eastAsia="zh-CN"/>
        </w:rPr>
        <w:t xml:space="preserve">Institutional review board statement: </w:t>
      </w:r>
      <w:r w:rsidRPr="005C0730">
        <w:rPr>
          <w:rFonts w:ascii="Book Antiqua" w:hAnsi="Book Antiqua"/>
          <w:bCs/>
          <w:iCs/>
          <w:sz w:val="24"/>
          <w:szCs w:val="24"/>
          <w:lang w:eastAsia="zh-CN"/>
        </w:rPr>
        <w:t>The study was approved</w:t>
      </w:r>
      <w:r w:rsidRPr="005C0730">
        <w:rPr>
          <w:rFonts w:ascii="Book Antiqua" w:hAnsi="Book Antiqua"/>
          <w:bCs/>
          <w:iCs/>
          <w:sz w:val="24"/>
          <w:szCs w:val="24"/>
        </w:rPr>
        <w:t xml:space="preserve"> </w:t>
      </w:r>
      <w:r w:rsidRPr="005C0730">
        <w:rPr>
          <w:rFonts w:ascii="Book Antiqua" w:hAnsi="Book Antiqua"/>
          <w:bCs/>
          <w:iCs/>
          <w:sz w:val="24"/>
          <w:szCs w:val="24"/>
          <w:lang w:eastAsia="zh-CN"/>
        </w:rPr>
        <w:t xml:space="preserve">by the Institutional Review Board of the </w:t>
      </w:r>
      <w:r w:rsidRPr="005C0730">
        <w:rPr>
          <w:rFonts w:ascii="Book Antiqua" w:hAnsi="Book Antiqua"/>
          <w:bCs/>
          <w:iCs/>
          <w:sz w:val="24"/>
          <w:szCs w:val="24"/>
        </w:rPr>
        <w:t>Nara Medical</w:t>
      </w:r>
      <w:r w:rsidRPr="005C0730">
        <w:rPr>
          <w:rFonts w:ascii="Book Antiqua" w:hAnsi="Book Antiqua"/>
          <w:bCs/>
          <w:iCs/>
          <w:sz w:val="24"/>
          <w:szCs w:val="24"/>
          <w:lang w:eastAsia="zh-CN"/>
        </w:rPr>
        <w:t xml:space="preserve"> University</w:t>
      </w:r>
      <w:r w:rsidRPr="005C0730">
        <w:rPr>
          <w:rFonts w:ascii="Book Antiqua" w:hAnsi="Book Antiqua"/>
          <w:bCs/>
          <w:iCs/>
          <w:sz w:val="24"/>
          <w:szCs w:val="24"/>
        </w:rPr>
        <w:t xml:space="preserve"> </w:t>
      </w:r>
      <w:r w:rsidRPr="005C0730">
        <w:rPr>
          <w:rFonts w:ascii="Book Antiqua" w:hAnsi="Book Antiqua"/>
          <w:bCs/>
          <w:iCs/>
          <w:sz w:val="24"/>
          <w:szCs w:val="24"/>
          <w:lang w:eastAsia="zh-CN"/>
        </w:rPr>
        <w:t xml:space="preserve">(No. </w:t>
      </w:r>
      <w:r w:rsidRPr="005C0730">
        <w:rPr>
          <w:rFonts w:ascii="Book Antiqua" w:hAnsi="Book Antiqua"/>
          <w:bCs/>
          <w:iCs/>
          <w:sz w:val="24"/>
          <w:szCs w:val="24"/>
        </w:rPr>
        <w:t>937</w:t>
      </w:r>
      <w:r w:rsidRPr="005C0730">
        <w:rPr>
          <w:rFonts w:ascii="Book Antiqua" w:hAnsi="Book Antiqua"/>
          <w:bCs/>
          <w:iCs/>
          <w:sz w:val="24"/>
          <w:szCs w:val="24"/>
          <w:lang w:eastAsia="zh-CN"/>
        </w:rPr>
        <w:t>).</w:t>
      </w:r>
    </w:p>
    <w:p w:rsidR="00DD6615" w:rsidRPr="005C0730" w:rsidRDefault="00DD6615" w:rsidP="00740E3F">
      <w:pPr>
        <w:snapToGrid w:val="0"/>
        <w:spacing w:line="360" w:lineRule="auto"/>
        <w:rPr>
          <w:rFonts w:ascii="Book Antiqua" w:hAnsi="Book Antiqua"/>
          <w:b/>
          <w:sz w:val="24"/>
          <w:szCs w:val="24"/>
        </w:rPr>
      </w:pPr>
    </w:p>
    <w:p w:rsidR="00A02C15" w:rsidRPr="005C0730" w:rsidRDefault="00A02C15" w:rsidP="00740E3F">
      <w:pPr>
        <w:snapToGrid w:val="0"/>
        <w:spacing w:line="360" w:lineRule="auto"/>
        <w:rPr>
          <w:rFonts w:ascii="Book Antiqua" w:hAnsi="Book Antiqua"/>
          <w:sz w:val="24"/>
          <w:szCs w:val="24"/>
        </w:rPr>
      </w:pPr>
      <w:r w:rsidRPr="005C0730">
        <w:rPr>
          <w:rFonts w:ascii="Book Antiqua" w:hAnsi="Book Antiqua"/>
          <w:b/>
          <w:sz w:val="24"/>
          <w:szCs w:val="24"/>
        </w:rPr>
        <w:t>Conflict-of-interest statement:</w:t>
      </w:r>
      <w:r w:rsidRPr="005C0730">
        <w:rPr>
          <w:rFonts w:ascii="Book Antiqua" w:hAnsi="Book Antiqua"/>
          <w:sz w:val="24"/>
          <w:szCs w:val="24"/>
        </w:rPr>
        <w:t xml:space="preserve"> The authors disclose no potential conflicts of interest.</w:t>
      </w:r>
    </w:p>
    <w:p w:rsidR="0094332A" w:rsidRPr="005C0730" w:rsidRDefault="0094332A" w:rsidP="00740E3F">
      <w:pPr>
        <w:snapToGrid w:val="0"/>
        <w:spacing w:line="360" w:lineRule="auto"/>
        <w:rPr>
          <w:rFonts w:ascii="Book Antiqua" w:hAnsi="Book Antiqua"/>
          <w:b/>
          <w:sz w:val="24"/>
          <w:szCs w:val="24"/>
        </w:rPr>
      </w:pPr>
    </w:p>
    <w:p w:rsidR="00A02C15" w:rsidRPr="005C0730" w:rsidRDefault="00A02C15" w:rsidP="00740E3F">
      <w:pPr>
        <w:snapToGrid w:val="0"/>
        <w:spacing w:line="360" w:lineRule="auto"/>
        <w:rPr>
          <w:rFonts w:ascii="Book Antiqua" w:hAnsi="Book Antiqua"/>
          <w:b/>
          <w:bCs/>
          <w:iCs/>
          <w:sz w:val="24"/>
          <w:szCs w:val="24"/>
          <w:lang w:eastAsia="zh-CN"/>
        </w:rPr>
      </w:pPr>
      <w:bookmarkStart w:id="3" w:name="OLE_LINK824"/>
      <w:bookmarkStart w:id="4" w:name="OLE_LINK825"/>
      <w:r w:rsidRPr="005C0730">
        <w:rPr>
          <w:rFonts w:ascii="Book Antiqua" w:hAnsi="Book Antiqua"/>
          <w:b/>
          <w:bCs/>
          <w:iCs/>
          <w:sz w:val="24"/>
          <w:szCs w:val="24"/>
          <w:highlight w:val="white"/>
          <w:lang w:eastAsia="zh-CN"/>
        </w:rPr>
        <w:t>Data sharing statement:</w:t>
      </w:r>
      <w:bookmarkEnd w:id="3"/>
      <w:bookmarkEnd w:id="4"/>
      <w:r w:rsidR="00112027" w:rsidRPr="005C0730">
        <w:rPr>
          <w:rFonts w:ascii="Book Antiqua" w:hAnsi="Book Antiqua"/>
          <w:b/>
          <w:bCs/>
          <w:iCs/>
          <w:sz w:val="24"/>
          <w:szCs w:val="24"/>
          <w:lang w:eastAsia="zh-CN"/>
        </w:rPr>
        <w:t xml:space="preserve"> </w:t>
      </w:r>
      <w:r w:rsidR="00112027" w:rsidRPr="005C0730">
        <w:rPr>
          <w:rFonts w:ascii="Book Antiqua" w:hAnsi="Book Antiqua"/>
          <w:bCs/>
          <w:iCs/>
          <w:sz w:val="24"/>
          <w:szCs w:val="24"/>
          <w:lang w:eastAsia="zh-CN"/>
        </w:rPr>
        <w:t>No additional data are available.</w:t>
      </w:r>
    </w:p>
    <w:p w:rsidR="00A02C15" w:rsidRPr="005C0730" w:rsidRDefault="00A02C15" w:rsidP="00740E3F">
      <w:pPr>
        <w:snapToGrid w:val="0"/>
        <w:spacing w:line="360" w:lineRule="auto"/>
        <w:rPr>
          <w:rFonts w:ascii="Book Antiqua" w:hAnsi="Book Antiqua"/>
          <w:b/>
          <w:sz w:val="24"/>
          <w:szCs w:val="24"/>
        </w:rPr>
      </w:pPr>
    </w:p>
    <w:p w:rsidR="00A02C15" w:rsidRPr="005C0730" w:rsidRDefault="00A02C15" w:rsidP="00740E3F">
      <w:pPr>
        <w:pStyle w:val="1"/>
        <w:snapToGrid w:val="0"/>
        <w:spacing w:line="360" w:lineRule="auto"/>
        <w:jc w:val="both"/>
        <w:rPr>
          <w:rFonts w:ascii="Book Antiqua" w:hAnsi="Book Antiqua" w:cs="Times New Roman"/>
          <w:bCs/>
          <w:color w:val="auto"/>
          <w:sz w:val="24"/>
          <w:szCs w:val="24"/>
          <w:highlight w:val="white"/>
          <w:lang w:val="en-US"/>
        </w:rPr>
      </w:pPr>
      <w:bookmarkStart w:id="5" w:name="OLE_LINK734"/>
      <w:bookmarkStart w:id="6" w:name="OLE_LINK441"/>
      <w:bookmarkStart w:id="7" w:name="OLE_LINK442"/>
      <w:bookmarkStart w:id="8" w:name="OLE_LINK1032"/>
      <w:bookmarkStart w:id="9" w:name="OLE_LINK1232"/>
      <w:bookmarkStart w:id="10" w:name="OLE_LINK559"/>
      <w:bookmarkStart w:id="11" w:name="OLE_LINK878"/>
      <w:bookmarkStart w:id="12" w:name="OLE_LINK879"/>
      <w:r w:rsidRPr="005C0730">
        <w:rPr>
          <w:rFonts w:ascii="Book Antiqua" w:hAnsi="Book Antiqua" w:cs="Times New Roman"/>
          <w:b/>
          <w:bCs/>
          <w:color w:val="auto"/>
          <w:sz w:val="24"/>
          <w:szCs w:val="24"/>
          <w:highlight w:val="white"/>
          <w:lang w:val="en-US"/>
        </w:rPr>
        <w:t>Open-Access:</w:t>
      </w:r>
      <w:r w:rsidRPr="005C0730">
        <w:rPr>
          <w:rFonts w:ascii="Book Antiqua" w:hAnsi="Book Antiqua" w:cs="Times New Roman"/>
          <w:bCs/>
          <w:color w:val="auto"/>
          <w:sz w:val="24"/>
          <w:szCs w:val="24"/>
          <w:highlight w:val="white"/>
          <w:lang w:val="en-US"/>
        </w:rPr>
        <w:t xml:space="preserve"> </w:t>
      </w:r>
      <w:bookmarkStart w:id="13" w:name="OLE_LINK479"/>
      <w:bookmarkStart w:id="14" w:name="OLE_LINK496"/>
      <w:bookmarkStart w:id="15" w:name="OLE_LINK506"/>
      <w:bookmarkStart w:id="16" w:name="OLE_LINK507"/>
      <w:r w:rsidRPr="005C0730">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5C0730">
        <w:rPr>
          <w:rFonts w:ascii="Book Antiqua" w:hAnsi="Book Antiqua" w:cs="Times New Roman"/>
          <w:bCs/>
          <w:color w:val="auto"/>
          <w:sz w:val="24"/>
          <w:szCs w:val="24"/>
          <w:highlight w:val="white"/>
          <w:lang w:val="en-US" w:eastAsia="zh-CN"/>
        </w:rPr>
        <w:t xml:space="preserve"> </w:t>
      </w:r>
      <w:r w:rsidRPr="005C0730">
        <w:rPr>
          <w:rFonts w:ascii="Book Antiqua" w:hAnsi="Book Antiqua" w:cs="Times New Roman"/>
          <w:bCs/>
          <w:color w:val="auto"/>
          <w:sz w:val="24"/>
          <w:szCs w:val="24"/>
          <w:highlight w:val="white"/>
          <w:lang w:val="en-US"/>
        </w:rPr>
        <w:t>in</w:t>
      </w:r>
      <w:r w:rsidRPr="005C0730">
        <w:rPr>
          <w:rFonts w:ascii="Book Antiqua" w:hAnsi="Book Antiqua" w:cs="Times New Roman"/>
          <w:bCs/>
          <w:color w:val="auto"/>
          <w:sz w:val="24"/>
          <w:szCs w:val="24"/>
          <w:highlight w:val="white"/>
          <w:lang w:val="en-US" w:eastAsia="zh-CN"/>
        </w:rPr>
        <w:t xml:space="preserve"> </w:t>
      </w:r>
      <w:r w:rsidRPr="005C0730">
        <w:rPr>
          <w:rFonts w:ascii="Book Antiqua" w:hAnsi="Book Antiqua" w:cs="Times New Roman"/>
          <w:bCs/>
          <w:color w:val="auto"/>
          <w:sz w:val="24"/>
          <w:szCs w:val="24"/>
          <w:highlight w:val="white"/>
          <w:lang w:val="en-US"/>
        </w:rPr>
        <w:lastRenderedPageBreak/>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C0730">
          <w:rPr>
            <w:rStyle w:val="Hyperlink"/>
            <w:rFonts w:ascii="Book Antiqua" w:hAnsi="Book Antiqua" w:cs="Times New Roman"/>
            <w:bCs/>
            <w:color w:val="auto"/>
            <w:sz w:val="24"/>
            <w:szCs w:val="24"/>
            <w:highlight w:val="white"/>
            <w:lang w:val="en-US"/>
          </w:rPr>
          <w:t>http://creativecommons.org/licenses/by-nc/4.0/</w:t>
        </w:r>
      </w:hyperlink>
      <w:bookmarkEnd w:id="5"/>
      <w:bookmarkEnd w:id="13"/>
      <w:bookmarkEnd w:id="14"/>
      <w:bookmarkEnd w:id="15"/>
      <w:bookmarkEnd w:id="16"/>
    </w:p>
    <w:bookmarkEnd w:id="6"/>
    <w:bookmarkEnd w:id="7"/>
    <w:bookmarkEnd w:id="8"/>
    <w:bookmarkEnd w:id="9"/>
    <w:bookmarkEnd w:id="10"/>
    <w:p w:rsidR="00A02C15" w:rsidRPr="005C0730" w:rsidRDefault="00A02C15" w:rsidP="00740E3F">
      <w:pPr>
        <w:pStyle w:val="1"/>
        <w:snapToGrid w:val="0"/>
        <w:spacing w:line="360" w:lineRule="auto"/>
        <w:jc w:val="both"/>
        <w:rPr>
          <w:rFonts w:ascii="Book Antiqua" w:hAnsi="Book Antiqua" w:cs="Times New Roman"/>
          <w:b/>
          <w:bCs/>
          <w:color w:val="auto"/>
          <w:sz w:val="24"/>
          <w:szCs w:val="24"/>
          <w:highlight w:val="white"/>
          <w:lang w:val="en-US" w:eastAsia="zh-CN"/>
        </w:rPr>
      </w:pPr>
    </w:p>
    <w:p w:rsidR="00A02C15" w:rsidRPr="005C0730" w:rsidRDefault="00A02C15" w:rsidP="00740E3F">
      <w:pPr>
        <w:pStyle w:val="1"/>
        <w:snapToGrid w:val="0"/>
        <w:spacing w:line="360" w:lineRule="auto"/>
        <w:jc w:val="both"/>
        <w:rPr>
          <w:rFonts w:ascii="Book Antiqua" w:hAnsi="Book Antiqua" w:cs="Times New Roman"/>
          <w:b/>
          <w:bCs/>
          <w:color w:val="auto"/>
          <w:sz w:val="24"/>
          <w:szCs w:val="24"/>
          <w:highlight w:val="white"/>
          <w:lang w:val="en-US"/>
        </w:rPr>
      </w:pPr>
      <w:r w:rsidRPr="005C0730">
        <w:rPr>
          <w:rFonts w:ascii="Book Antiqua" w:hAnsi="Book Antiqua" w:cs="Times New Roman"/>
          <w:b/>
          <w:bCs/>
          <w:color w:val="auto"/>
          <w:sz w:val="24"/>
          <w:szCs w:val="24"/>
          <w:highlight w:val="white"/>
          <w:lang w:val="en-US"/>
        </w:rPr>
        <w:t>Manuscript source:</w:t>
      </w:r>
      <w:r w:rsidRPr="005C0730">
        <w:rPr>
          <w:rFonts w:ascii="Book Antiqua" w:hAnsi="Book Antiqua" w:cs="Times New Roman"/>
          <w:b/>
          <w:bCs/>
          <w:color w:val="auto"/>
          <w:sz w:val="24"/>
          <w:szCs w:val="24"/>
          <w:highlight w:val="white"/>
          <w:lang w:val="en-US" w:eastAsia="zh-CN"/>
        </w:rPr>
        <w:t xml:space="preserve"> </w:t>
      </w:r>
      <w:r w:rsidRPr="005C0730">
        <w:rPr>
          <w:rFonts w:ascii="Book Antiqua" w:hAnsi="Book Antiqua" w:cs="Times New Roman"/>
          <w:bCs/>
          <w:color w:val="auto"/>
          <w:sz w:val="24"/>
          <w:szCs w:val="24"/>
          <w:highlight w:val="white"/>
          <w:lang w:val="en-US"/>
        </w:rPr>
        <w:t>Unsolicited manuscript</w:t>
      </w:r>
      <w:bookmarkEnd w:id="11"/>
      <w:bookmarkEnd w:id="12"/>
      <w:r w:rsidRPr="005C0730">
        <w:rPr>
          <w:rFonts w:ascii="Book Antiqua" w:hAnsi="Book Antiqua" w:cs="Times New Roman"/>
          <w:bCs/>
          <w:color w:val="auto"/>
          <w:sz w:val="24"/>
          <w:szCs w:val="24"/>
          <w:highlight w:val="white"/>
          <w:lang w:val="en-US"/>
        </w:rPr>
        <w:t xml:space="preserve"> </w:t>
      </w:r>
    </w:p>
    <w:p w:rsidR="00A02C15" w:rsidRPr="005C0730" w:rsidRDefault="00A02C15" w:rsidP="00740E3F">
      <w:pPr>
        <w:snapToGrid w:val="0"/>
        <w:spacing w:line="360" w:lineRule="auto"/>
        <w:rPr>
          <w:rFonts w:ascii="Book Antiqua" w:hAnsi="Book Antiqua"/>
          <w:b/>
          <w:sz w:val="24"/>
          <w:szCs w:val="24"/>
        </w:rPr>
      </w:pPr>
    </w:p>
    <w:p w:rsidR="00A02C15" w:rsidRPr="005C0730" w:rsidRDefault="00A02C15" w:rsidP="00740E3F">
      <w:pPr>
        <w:snapToGrid w:val="0"/>
        <w:spacing w:line="360" w:lineRule="auto"/>
        <w:rPr>
          <w:rFonts w:ascii="Book Antiqua" w:hAnsi="Book Antiqua"/>
          <w:sz w:val="24"/>
          <w:szCs w:val="24"/>
        </w:rPr>
      </w:pPr>
      <w:r w:rsidRPr="005C0730">
        <w:rPr>
          <w:rFonts w:ascii="Book Antiqua" w:hAnsi="Book Antiqua"/>
          <w:b/>
          <w:sz w:val="24"/>
          <w:szCs w:val="24"/>
        </w:rPr>
        <w:t>Correspondence to:</w:t>
      </w:r>
      <w:r w:rsidRPr="005C0730">
        <w:rPr>
          <w:rFonts w:ascii="Book Antiqua" w:hAnsi="Book Antiqua"/>
          <w:sz w:val="24"/>
          <w:szCs w:val="24"/>
        </w:rPr>
        <w:t xml:space="preserve"> </w:t>
      </w:r>
      <w:r w:rsidR="0094332A" w:rsidRPr="005C0730">
        <w:rPr>
          <w:rFonts w:ascii="Book Antiqua" w:hAnsi="Book Antiqua"/>
          <w:b/>
          <w:sz w:val="24"/>
          <w:szCs w:val="24"/>
        </w:rPr>
        <w:t>Hiroki Kuniyasu,</w:t>
      </w:r>
      <w:r w:rsidRPr="005C0730">
        <w:rPr>
          <w:rFonts w:ascii="Book Antiqua" w:hAnsi="Book Antiqua"/>
          <w:sz w:val="24"/>
          <w:szCs w:val="24"/>
        </w:rPr>
        <w:t xml:space="preserve"> </w:t>
      </w:r>
      <w:r w:rsidR="00C62B34" w:rsidRPr="00C62B34">
        <w:rPr>
          <w:rFonts w:ascii="Book Antiqua" w:eastAsia="SimSun" w:hAnsi="Book Antiqua" w:hint="eastAsia"/>
          <w:b/>
          <w:sz w:val="24"/>
          <w:szCs w:val="24"/>
          <w:lang w:eastAsia="zh-CN"/>
        </w:rPr>
        <w:t xml:space="preserve">MD, PhD, Professor, Chairman, </w:t>
      </w:r>
      <w:r w:rsidR="0094332A" w:rsidRPr="005C0730">
        <w:rPr>
          <w:rFonts w:ascii="Book Antiqua" w:hAnsi="Book Antiqua"/>
          <w:sz w:val="24"/>
          <w:szCs w:val="24"/>
        </w:rPr>
        <w:t>Department of Molecular Pathology, Nara Medical University, 840 Shijo-cho, Kashihara, Nara</w:t>
      </w:r>
      <w:r w:rsidRPr="005C0730">
        <w:rPr>
          <w:rFonts w:ascii="Book Antiqua" w:hAnsi="Book Antiqua"/>
          <w:sz w:val="24"/>
          <w:szCs w:val="24"/>
        </w:rPr>
        <w:t xml:space="preserve"> </w:t>
      </w:r>
      <w:r w:rsidR="0094332A" w:rsidRPr="005C0730">
        <w:rPr>
          <w:rFonts w:ascii="Book Antiqua" w:hAnsi="Book Antiqua"/>
          <w:sz w:val="24"/>
          <w:szCs w:val="24"/>
        </w:rPr>
        <w:t xml:space="preserve">634-8521, Japan. </w:t>
      </w:r>
      <w:r w:rsidRPr="005C0730">
        <w:rPr>
          <w:rFonts w:ascii="Book Antiqua" w:hAnsi="Book Antiqua"/>
          <w:sz w:val="24"/>
          <w:szCs w:val="24"/>
        </w:rPr>
        <w:t>cooninh@zb4.so-net.ne.jp</w:t>
      </w:r>
    </w:p>
    <w:p w:rsidR="00A02C15" w:rsidRPr="005C0730" w:rsidRDefault="00A02C15" w:rsidP="00740E3F">
      <w:pPr>
        <w:snapToGrid w:val="0"/>
        <w:spacing w:line="360" w:lineRule="auto"/>
        <w:rPr>
          <w:rFonts w:ascii="Book Antiqua" w:hAnsi="Book Antiqua"/>
          <w:sz w:val="24"/>
          <w:szCs w:val="24"/>
        </w:rPr>
      </w:pPr>
      <w:r w:rsidRPr="005C0730">
        <w:rPr>
          <w:rFonts w:ascii="Book Antiqua" w:hAnsi="Book Antiqua"/>
          <w:b/>
          <w:sz w:val="24"/>
          <w:szCs w:val="24"/>
        </w:rPr>
        <w:t xml:space="preserve">Telephone: </w:t>
      </w:r>
      <w:r w:rsidRPr="005C0730">
        <w:rPr>
          <w:rFonts w:ascii="Book Antiqua" w:hAnsi="Book Antiqua"/>
          <w:sz w:val="24"/>
          <w:szCs w:val="24"/>
        </w:rPr>
        <w:t>+81-744-223051</w:t>
      </w:r>
    </w:p>
    <w:p w:rsidR="0094332A" w:rsidRPr="005C0730" w:rsidRDefault="00A02C15" w:rsidP="00740E3F">
      <w:pPr>
        <w:snapToGrid w:val="0"/>
        <w:spacing w:line="360" w:lineRule="auto"/>
        <w:rPr>
          <w:rFonts w:ascii="Book Antiqua" w:hAnsi="Book Antiqua"/>
          <w:sz w:val="24"/>
          <w:szCs w:val="24"/>
        </w:rPr>
      </w:pPr>
      <w:r w:rsidRPr="005C0730">
        <w:rPr>
          <w:rFonts w:ascii="Book Antiqua" w:hAnsi="Book Antiqua"/>
          <w:b/>
          <w:sz w:val="24"/>
          <w:szCs w:val="24"/>
        </w:rPr>
        <w:t>Fax:</w:t>
      </w:r>
      <w:r w:rsidRPr="005C0730">
        <w:rPr>
          <w:rFonts w:ascii="Book Antiqua" w:hAnsi="Book Antiqua"/>
          <w:sz w:val="24"/>
          <w:szCs w:val="24"/>
        </w:rPr>
        <w:t xml:space="preserve"> +81-744-257308</w:t>
      </w:r>
    </w:p>
    <w:p w:rsidR="0094332A" w:rsidRPr="005C0730" w:rsidRDefault="0094332A" w:rsidP="00740E3F">
      <w:pPr>
        <w:snapToGrid w:val="0"/>
        <w:spacing w:line="360" w:lineRule="auto"/>
        <w:rPr>
          <w:rFonts w:ascii="Book Antiqua" w:hAnsi="Book Antiqua"/>
          <w:b/>
          <w:sz w:val="24"/>
          <w:szCs w:val="24"/>
        </w:rPr>
      </w:pPr>
    </w:p>
    <w:p w:rsidR="00A02C15" w:rsidRPr="005C0730" w:rsidRDefault="00A02C15" w:rsidP="00740E3F">
      <w:pPr>
        <w:widowControl/>
        <w:snapToGrid w:val="0"/>
        <w:spacing w:line="360" w:lineRule="auto"/>
        <w:rPr>
          <w:rFonts w:ascii="Book Antiqua" w:eastAsia="SimSun" w:hAnsi="Book Antiqua" w:cs="SimSun"/>
          <w:b/>
          <w:kern w:val="0"/>
          <w:sz w:val="24"/>
          <w:szCs w:val="24"/>
          <w:lang w:eastAsia="zh-CN"/>
        </w:rPr>
      </w:pPr>
      <w:bookmarkStart w:id="17" w:name="OLE_LINK952"/>
      <w:r w:rsidRPr="005C0730">
        <w:rPr>
          <w:rFonts w:ascii="Book Antiqua" w:eastAsia="SimSun" w:hAnsi="Book Antiqua" w:cs="SimSun"/>
          <w:b/>
          <w:kern w:val="0"/>
          <w:sz w:val="24"/>
          <w:szCs w:val="24"/>
          <w:lang w:eastAsia="zh-CN"/>
        </w:rPr>
        <w:t xml:space="preserve">Received: </w:t>
      </w:r>
      <w:r w:rsidRPr="005C0730">
        <w:rPr>
          <w:rFonts w:ascii="Book Antiqua" w:eastAsia="SimSun" w:hAnsi="Book Antiqua" w:cs="SimSun"/>
          <w:kern w:val="0"/>
          <w:sz w:val="24"/>
          <w:szCs w:val="24"/>
          <w:lang w:eastAsia="zh-CN"/>
        </w:rPr>
        <w:t>September 26, 2016</w:t>
      </w:r>
    </w:p>
    <w:p w:rsidR="00A02C15" w:rsidRPr="005C0730" w:rsidRDefault="00A02C15" w:rsidP="00740E3F">
      <w:pPr>
        <w:widowControl/>
        <w:snapToGrid w:val="0"/>
        <w:spacing w:line="360" w:lineRule="auto"/>
        <w:rPr>
          <w:rFonts w:ascii="Book Antiqua" w:eastAsia="SimSun" w:hAnsi="Book Antiqua" w:cs="SimSun"/>
          <w:b/>
          <w:kern w:val="0"/>
          <w:sz w:val="24"/>
          <w:szCs w:val="24"/>
          <w:lang w:eastAsia="zh-CN"/>
        </w:rPr>
      </w:pPr>
      <w:r w:rsidRPr="005C0730">
        <w:rPr>
          <w:rFonts w:ascii="Book Antiqua" w:eastAsia="SimSun" w:hAnsi="Book Antiqua" w:cs="SimSun"/>
          <w:b/>
          <w:kern w:val="0"/>
          <w:sz w:val="24"/>
          <w:szCs w:val="24"/>
          <w:lang w:eastAsia="zh-CN"/>
        </w:rPr>
        <w:t xml:space="preserve">Peer-review started: </w:t>
      </w:r>
      <w:r w:rsidRPr="005C0730">
        <w:rPr>
          <w:rFonts w:ascii="Book Antiqua" w:eastAsia="SimSun" w:hAnsi="Book Antiqua" w:cs="SimSun"/>
          <w:kern w:val="0"/>
          <w:sz w:val="24"/>
          <w:szCs w:val="24"/>
          <w:lang w:eastAsia="zh-CN"/>
        </w:rPr>
        <w:t>September 27, 2016</w:t>
      </w:r>
    </w:p>
    <w:p w:rsidR="00A02C15" w:rsidRPr="005C0730" w:rsidRDefault="00A02C15" w:rsidP="00740E3F">
      <w:pPr>
        <w:widowControl/>
        <w:snapToGrid w:val="0"/>
        <w:spacing w:line="360" w:lineRule="auto"/>
        <w:rPr>
          <w:rFonts w:ascii="Book Antiqua" w:eastAsia="SimSun" w:hAnsi="Book Antiqua" w:cs="SimSun"/>
          <w:b/>
          <w:kern w:val="0"/>
          <w:sz w:val="24"/>
          <w:szCs w:val="24"/>
          <w:lang w:eastAsia="zh-CN"/>
        </w:rPr>
      </w:pPr>
      <w:r w:rsidRPr="005C0730">
        <w:rPr>
          <w:rFonts w:ascii="Book Antiqua" w:eastAsia="SimSun" w:hAnsi="Book Antiqua" w:cs="SimSun"/>
          <w:b/>
          <w:kern w:val="0"/>
          <w:sz w:val="24"/>
          <w:szCs w:val="24"/>
          <w:lang w:eastAsia="zh-CN"/>
        </w:rPr>
        <w:t xml:space="preserve">First decision: </w:t>
      </w:r>
      <w:r w:rsidRPr="005C0730">
        <w:rPr>
          <w:rFonts w:ascii="Book Antiqua" w:eastAsia="SimSun" w:hAnsi="Book Antiqua" w:cs="SimSun"/>
          <w:kern w:val="0"/>
          <w:sz w:val="24"/>
          <w:szCs w:val="24"/>
          <w:lang w:eastAsia="zh-CN"/>
        </w:rPr>
        <w:t>October 28, 2016</w:t>
      </w:r>
    </w:p>
    <w:p w:rsidR="00A02C15" w:rsidRPr="005C0730" w:rsidRDefault="00A02C15" w:rsidP="00740E3F">
      <w:pPr>
        <w:widowControl/>
        <w:snapToGrid w:val="0"/>
        <w:spacing w:line="360" w:lineRule="auto"/>
        <w:rPr>
          <w:rFonts w:ascii="Book Antiqua" w:eastAsia="SimSun" w:hAnsi="Book Antiqua" w:cs="SimSun"/>
          <w:b/>
          <w:kern w:val="0"/>
          <w:sz w:val="24"/>
          <w:szCs w:val="24"/>
          <w:lang w:eastAsia="zh-CN"/>
        </w:rPr>
      </w:pPr>
      <w:r w:rsidRPr="005C0730">
        <w:rPr>
          <w:rFonts w:ascii="Book Antiqua" w:eastAsia="SimSun" w:hAnsi="Book Antiqua" w:cs="SimSun"/>
          <w:b/>
          <w:kern w:val="0"/>
          <w:sz w:val="24"/>
          <w:szCs w:val="24"/>
          <w:lang w:eastAsia="zh-CN"/>
        </w:rPr>
        <w:t xml:space="preserve">Revised: </w:t>
      </w:r>
      <w:r w:rsidRPr="005C0730">
        <w:rPr>
          <w:rFonts w:ascii="Book Antiqua" w:eastAsia="SimSun" w:hAnsi="Book Antiqua" w:cs="SimSun"/>
          <w:kern w:val="0"/>
          <w:sz w:val="24"/>
          <w:szCs w:val="24"/>
          <w:lang w:eastAsia="zh-CN"/>
        </w:rPr>
        <w:t>November 13, 2016</w:t>
      </w:r>
    </w:p>
    <w:p w:rsidR="00A02C15" w:rsidRPr="00263877" w:rsidRDefault="00A02C15" w:rsidP="00263877">
      <w:pPr>
        <w:spacing w:line="360" w:lineRule="auto"/>
        <w:rPr>
          <w:rFonts w:ascii="Book Antiqua" w:eastAsiaTheme="minorEastAsia" w:hAnsi="Book Antiqua"/>
          <w:color w:val="000000"/>
          <w:sz w:val="24"/>
        </w:rPr>
      </w:pPr>
      <w:r w:rsidRPr="005C0730">
        <w:rPr>
          <w:rFonts w:ascii="Book Antiqua" w:eastAsia="SimSun" w:hAnsi="Book Antiqua" w:cs="SimSun"/>
          <w:b/>
          <w:kern w:val="0"/>
          <w:sz w:val="24"/>
          <w:szCs w:val="24"/>
          <w:lang w:eastAsia="zh-CN"/>
        </w:rPr>
        <w:t>Accepted:</w:t>
      </w:r>
      <w:r w:rsidR="00263877" w:rsidRPr="00263877">
        <w:rPr>
          <w:rFonts w:ascii="Book Antiqua" w:hAnsi="Book Antiqua"/>
          <w:color w:val="000000"/>
          <w:sz w:val="24"/>
        </w:rPr>
        <w:t xml:space="preserve"> </w:t>
      </w:r>
      <w:r w:rsidR="00263877">
        <w:rPr>
          <w:rFonts w:ascii="Book Antiqua" w:hAnsi="Book Antiqua"/>
          <w:color w:val="000000"/>
          <w:sz w:val="24"/>
        </w:rPr>
        <w:t>January 2, 2017</w:t>
      </w:r>
      <w:bookmarkStart w:id="18" w:name="_GoBack"/>
      <w:bookmarkEnd w:id="18"/>
    </w:p>
    <w:p w:rsidR="00A02C15" w:rsidRPr="005C0730" w:rsidRDefault="00A02C15" w:rsidP="00740E3F">
      <w:pPr>
        <w:widowControl/>
        <w:snapToGrid w:val="0"/>
        <w:spacing w:line="360" w:lineRule="auto"/>
        <w:rPr>
          <w:rFonts w:ascii="Book Antiqua" w:eastAsia="SimSun" w:hAnsi="Book Antiqua" w:cs="SimSun"/>
          <w:b/>
          <w:kern w:val="0"/>
          <w:sz w:val="24"/>
          <w:szCs w:val="24"/>
          <w:lang w:eastAsia="zh-CN"/>
        </w:rPr>
      </w:pPr>
      <w:r w:rsidRPr="005C0730">
        <w:rPr>
          <w:rFonts w:ascii="Book Antiqua" w:eastAsia="SimSun" w:hAnsi="Book Antiqua" w:cs="SimSun"/>
          <w:b/>
          <w:kern w:val="0"/>
          <w:sz w:val="24"/>
          <w:szCs w:val="24"/>
          <w:lang w:eastAsia="zh-CN"/>
        </w:rPr>
        <w:t>Article in press:</w:t>
      </w:r>
    </w:p>
    <w:p w:rsidR="00A02C15" w:rsidRPr="005C0730" w:rsidRDefault="00A02C15" w:rsidP="00740E3F">
      <w:pPr>
        <w:widowControl/>
        <w:snapToGrid w:val="0"/>
        <w:spacing w:line="360" w:lineRule="auto"/>
        <w:rPr>
          <w:rFonts w:ascii="Book Antiqua" w:eastAsia="SimSun" w:hAnsi="Book Antiqua" w:cs="Arial"/>
          <w:b/>
          <w:kern w:val="0"/>
          <w:sz w:val="24"/>
          <w:szCs w:val="24"/>
          <w:lang w:val="pl-PL" w:eastAsia="zh-CN"/>
        </w:rPr>
      </w:pPr>
      <w:r w:rsidRPr="005C0730">
        <w:rPr>
          <w:rFonts w:ascii="Book Antiqua" w:eastAsia="SimSun" w:hAnsi="Book Antiqua" w:cs="Arial"/>
          <w:b/>
          <w:kern w:val="0"/>
          <w:sz w:val="24"/>
          <w:szCs w:val="24"/>
          <w:lang w:val="pl-PL" w:eastAsia="pl-PL"/>
        </w:rPr>
        <w:t>Published online:</w:t>
      </w:r>
    </w:p>
    <w:bookmarkEnd w:id="17"/>
    <w:p w:rsidR="0094332A" w:rsidRPr="005C0730" w:rsidRDefault="0094332A" w:rsidP="00740E3F">
      <w:pPr>
        <w:widowControl/>
        <w:snapToGrid w:val="0"/>
        <w:spacing w:line="360" w:lineRule="auto"/>
        <w:rPr>
          <w:rFonts w:ascii="Book Antiqua" w:hAnsi="Book Antiqua"/>
          <w:b/>
          <w:sz w:val="24"/>
          <w:szCs w:val="24"/>
        </w:rPr>
      </w:pPr>
    </w:p>
    <w:p w:rsidR="00FF0575" w:rsidRPr="005C0730" w:rsidRDefault="00FF0575" w:rsidP="00740E3F">
      <w:pPr>
        <w:widowControl/>
        <w:snapToGrid w:val="0"/>
        <w:spacing w:line="360" w:lineRule="auto"/>
        <w:rPr>
          <w:rFonts w:ascii="Book Antiqua" w:hAnsi="Book Antiqua"/>
          <w:b/>
          <w:sz w:val="24"/>
          <w:szCs w:val="24"/>
        </w:rPr>
      </w:pPr>
      <w:r w:rsidRPr="005C0730">
        <w:rPr>
          <w:rFonts w:ascii="Book Antiqua" w:hAnsi="Book Antiqua"/>
          <w:b/>
          <w:sz w:val="24"/>
          <w:szCs w:val="24"/>
        </w:rPr>
        <w:br w:type="page"/>
      </w:r>
    </w:p>
    <w:p w:rsidR="004F4A39" w:rsidRPr="005C0730" w:rsidRDefault="004F4A39" w:rsidP="00740E3F">
      <w:pPr>
        <w:snapToGrid w:val="0"/>
        <w:spacing w:line="360" w:lineRule="auto"/>
        <w:rPr>
          <w:rFonts w:ascii="Book Antiqua" w:hAnsi="Book Antiqua"/>
          <w:b/>
          <w:sz w:val="24"/>
          <w:szCs w:val="24"/>
        </w:rPr>
      </w:pPr>
      <w:r w:rsidRPr="005C0730">
        <w:rPr>
          <w:rFonts w:ascii="Book Antiqua" w:hAnsi="Book Antiqua"/>
          <w:b/>
          <w:sz w:val="24"/>
          <w:szCs w:val="24"/>
        </w:rPr>
        <w:lastRenderedPageBreak/>
        <w:t>Abstract</w:t>
      </w:r>
    </w:p>
    <w:p w:rsidR="001F20A7" w:rsidRPr="005C0730" w:rsidRDefault="00C937EF" w:rsidP="00740E3F">
      <w:pPr>
        <w:snapToGrid w:val="0"/>
        <w:spacing w:line="360" w:lineRule="auto"/>
        <w:rPr>
          <w:rFonts w:ascii="Book Antiqua" w:hAnsi="Book Antiqua"/>
          <w:b/>
          <w:i/>
          <w:caps/>
          <w:sz w:val="24"/>
          <w:szCs w:val="24"/>
        </w:rPr>
      </w:pPr>
      <w:r w:rsidRPr="005C0730">
        <w:rPr>
          <w:rFonts w:ascii="Book Antiqua" w:hAnsi="Book Antiqua"/>
          <w:b/>
          <w:i/>
          <w:caps/>
          <w:sz w:val="24"/>
          <w:szCs w:val="24"/>
        </w:rPr>
        <w:t>Aim</w:t>
      </w:r>
    </w:p>
    <w:p w:rsidR="00C937EF" w:rsidRPr="005C0730" w:rsidRDefault="00C937EF" w:rsidP="00740E3F">
      <w:pPr>
        <w:snapToGrid w:val="0"/>
        <w:spacing w:line="360" w:lineRule="auto"/>
        <w:rPr>
          <w:rFonts w:ascii="Book Antiqua" w:hAnsi="Book Antiqua"/>
          <w:sz w:val="24"/>
          <w:szCs w:val="24"/>
        </w:rPr>
      </w:pPr>
      <w:r w:rsidRPr="005C0730">
        <w:rPr>
          <w:rFonts w:ascii="Book Antiqua" w:hAnsi="Book Antiqua"/>
          <w:sz w:val="24"/>
          <w:szCs w:val="24"/>
        </w:rPr>
        <w:t xml:space="preserve">To elucidate the role of proton pump inhibitors (PPIs) in collagenous disease, direct effect of PPI </w:t>
      </w:r>
      <w:r w:rsidR="00EE3B2A" w:rsidRPr="005C0730">
        <w:rPr>
          <w:rFonts w:ascii="Book Antiqua" w:hAnsi="Book Antiqua"/>
          <w:sz w:val="24"/>
          <w:szCs w:val="24"/>
        </w:rPr>
        <w:t>on colonocytes was examined.</w:t>
      </w:r>
    </w:p>
    <w:p w:rsidR="00A02C15" w:rsidRPr="005C0730" w:rsidRDefault="00A02C15" w:rsidP="00740E3F">
      <w:pPr>
        <w:snapToGrid w:val="0"/>
        <w:spacing w:line="360" w:lineRule="auto"/>
        <w:rPr>
          <w:rFonts w:ascii="Book Antiqua" w:hAnsi="Book Antiqua"/>
          <w:b/>
          <w:caps/>
          <w:sz w:val="24"/>
          <w:szCs w:val="24"/>
        </w:rPr>
      </w:pPr>
    </w:p>
    <w:p w:rsidR="001F20A7" w:rsidRPr="005C0730" w:rsidRDefault="00EE3B2A" w:rsidP="00740E3F">
      <w:pPr>
        <w:snapToGrid w:val="0"/>
        <w:spacing w:line="360" w:lineRule="auto"/>
        <w:rPr>
          <w:rFonts w:ascii="Book Antiqua" w:hAnsi="Book Antiqua"/>
          <w:b/>
          <w:i/>
          <w:caps/>
          <w:sz w:val="24"/>
          <w:szCs w:val="24"/>
        </w:rPr>
      </w:pPr>
      <w:r w:rsidRPr="005C0730">
        <w:rPr>
          <w:rFonts w:ascii="Book Antiqua" w:hAnsi="Book Antiqua"/>
          <w:b/>
          <w:i/>
          <w:caps/>
          <w:sz w:val="24"/>
          <w:szCs w:val="24"/>
        </w:rPr>
        <w:t>Methods</w:t>
      </w:r>
    </w:p>
    <w:p w:rsidR="00EE3B2A" w:rsidRPr="005C0730" w:rsidRDefault="0025022F" w:rsidP="00740E3F">
      <w:pPr>
        <w:snapToGrid w:val="0"/>
        <w:spacing w:line="360" w:lineRule="auto"/>
        <w:rPr>
          <w:rFonts w:ascii="Book Antiqua" w:hAnsi="Book Antiqua"/>
          <w:sz w:val="24"/>
          <w:szCs w:val="24"/>
        </w:rPr>
      </w:pPr>
      <w:r w:rsidRPr="005C0730">
        <w:rPr>
          <w:rFonts w:ascii="Book Antiqua" w:hAnsi="Book Antiqua"/>
          <w:sz w:val="24"/>
          <w:szCs w:val="24"/>
        </w:rPr>
        <w:t>Collagen</w:t>
      </w:r>
      <w:r w:rsidR="000A11B8" w:rsidRPr="005C0730">
        <w:rPr>
          <w:rFonts w:ascii="Book Antiqua" w:hAnsi="Book Antiqua"/>
          <w:sz w:val="24"/>
          <w:szCs w:val="24"/>
        </w:rPr>
        <w:t>ous</w:t>
      </w:r>
      <w:r w:rsidRPr="005C0730">
        <w:rPr>
          <w:rFonts w:ascii="Book Antiqua" w:hAnsi="Book Antiqua"/>
          <w:sz w:val="24"/>
          <w:szCs w:val="24"/>
        </w:rPr>
        <w:t xml:space="preserve"> colitis is a common cause of non-bloody, watery diarrhea. Recently, </w:t>
      </w:r>
      <w:r w:rsidR="000A11B8" w:rsidRPr="005C0730">
        <w:rPr>
          <w:rFonts w:ascii="Book Antiqua" w:hAnsi="Book Antiqua"/>
          <w:sz w:val="24"/>
          <w:szCs w:val="24"/>
        </w:rPr>
        <w:t xml:space="preserve">there has been increasing focus on </w:t>
      </w:r>
      <w:r w:rsidR="005039B9" w:rsidRPr="005C0730">
        <w:rPr>
          <w:rFonts w:ascii="Book Antiqua" w:hAnsi="Book Antiqua"/>
          <w:sz w:val="24"/>
          <w:szCs w:val="24"/>
        </w:rPr>
        <w:t xml:space="preserve">the use of </w:t>
      </w:r>
      <w:r w:rsidR="00C937EF" w:rsidRPr="005C0730">
        <w:rPr>
          <w:rFonts w:ascii="Book Antiqua" w:hAnsi="Book Antiqua"/>
          <w:sz w:val="24"/>
          <w:szCs w:val="24"/>
        </w:rPr>
        <w:t xml:space="preserve">proton </w:t>
      </w:r>
      <w:r w:rsidRPr="005C0730">
        <w:rPr>
          <w:rFonts w:ascii="Book Antiqua" w:hAnsi="Book Antiqua"/>
          <w:sz w:val="24"/>
          <w:szCs w:val="24"/>
        </w:rPr>
        <w:t>PPI</w:t>
      </w:r>
      <w:r w:rsidR="0095015A" w:rsidRPr="005C0730">
        <w:rPr>
          <w:rFonts w:ascii="Book Antiqua" w:hAnsi="Book Antiqua"/>
          <w:sz w:val="24"/>
          <w:szCs w:val="24"/>
        </w:rPr>
        <w:t>s</w:t>
      </w:r>
      <w:r w:rsidRPr="005C0730">
        <w:rPr>
          <w:rFonts w:ascii="Book Antiqua" w:hAnsi="Book Antiqua"/>
          <w:sz w:val="24"/>
          <w:szCs w:val="24"/>
        </w:rPr>
        <w:t xml:space="preserve"> as a </w:t>
      </w:r>
      <w:r w:rsidR="005039B9" w:rsidRPr="005C0730">
        <w:rPr>
          <w:rFonts w:ascii="Book Antiqua" w:hAnsi="Book Antiqua"/>
          <w:sz w:val="24"/>
          <w:szCs w:val="24"/>
        </w:rPr>
        <w:t>risk</w:t>
      </w:r>
      <w:r w:rsidRPr="005C0730">
        <w:rPr>
          <w:rFonts w:ascii="Book Antiqua" w:hAnsi="Book Antiqua"/>
          <w:sz w:val="24"/>
          <w:szCs w:val="24"/>
        </w:rPr>
        <w:t xml:space="preserve"> factor </w:t>
      </w:r>
      <w:r w:rsidR="000A11B8" w:rsidRPr="005C0730">
        <w:rPr>
          <w:rFonts w:ascii="Book Antiqua" w:hAnsi="Book Antiqua"/>
          <w:sz w:val="24"/>
          <w:szCs w:val="24"/>
        </w:rPr>
        <w:t xml:space="preserve">for developing </w:t>
      </w:r>
      <w:r w:rsidRPr="005C0730">
        <w:rPr>
          <w:rFonts w:ascii="Book Antiqua" w:hAnsi="Book Antiqua"/>
          <w:sz w:val="24"/>
          <w:szCs w:val="24"/>
        </w:rPr>
        <w:t>collagen</w:t>
      </w:r>
      <w:r w:rsidR="000A11B8" w:rsidRPr="005C0730">
        <w:rPr>
          <w:rFonts w:ascii="Book Antiqua" w:hAnsi="Book Antiqua"/>
          <w:sz w:val="24"/>
          <w:szCs w:val="24"/>
        </w:rPr>
        <w:t>ous</w:t>
      </w:r>
      <w:r w:rsidRPr="005C0730">
        <w:rPr>
          <w:rFonts w:ascii="Book Antiqua" w:hAnsi="Book Antiqua"/>
          <w:sz w:val="24"/>
          <w:szCs w:val="24"/>
        </w:rPr>
        <w:t xml:space="preserve"> colitis. </w:t>
      </w:r>
      <w:r w:rsidR="00EE3B2A" w:rsidRPr="005C0730">
        <w:rPr>
          <w:rFonts w:ascii="Book Antiqua" w:hAnsi="Book Antiqua"/>
          <w:sz w:val="24"/>
          <w:szCs w:val="24"/>
        </w:rPr>
        <w:t>Mouse CT26 colonic cells were treated with PPI and/or PPI-induced alkaline media. Expression of fibrosis-associated genes</w:t>
      </w:r>
      <w:r w:rsidR="00A74B4C" w:rsidRPr="005C0730">
        <w:rPr>
          <w:rFonts w:ascii="Book Antiqua" w:hAnsi="Book Antiqua"/>
          <w:sz w:val="24"/>
          <w:szCs w:val="24"/>
        </w:rPr>
        <w:t xml:space="preserve"> was</w:t>
      </w:r>
      <w:r w:rsidR="00EE3B2A" w:rsidRPr="005C0730">
        <w:rPr>
          <w:rFonts w:ascii="Book Antiqua" w:hAnsi="Book Antiqua"/>
          <w:sz w:val="24"/>
          <w:szCs w:val="24"/>
        </w:rPr>
        <w:t xml:space="preserve"> examined by RT-PCR. In human materials, collagen expression was examined by immunohistochemistry.</w:t>
      </w:r>
    </w:p>
    <w:p w:rsidR="00A02C15" w:rsidRPr="005C0730" w:rsidRDefault="00A02C15" w:rsidP="00740E3F">
      <w:pPr>
        <w:snapToGrid w:val="0"/>
        <w:spacing w:line="360" w:lineRule="auto"/>
        <w:rPr>
          <w:rFonts w:ascii="Book Antiqua" w:hAnsi="Book Antiqua"/>
          <w:b/>
          <w:caps/>
          <w:sz w:val="24"/>
          <w:szCs w:val="24"/>
        </w:rPr>
      </w:pPr>
    </w:p>
    <w:p w:rsidR="001F20A7" w:rsidRPr="005C0730" w:rsidRDefault="00EE3B2A" w:rsidP="00740E3F">
      <w:pPr>
        <w:snapToGrid w:val="0"/>
        <w:spacing w:line="360" w:lineRule="auto"/>
        <w:rPr>
          <w:rFonts w:ascii="Book Antiqua" w:hAnsi="Book Antiqua"/>
          <w:b/>
          <w:i/>
          <w:caps/>
          <w:sz w:val="24"/>
          <w:szCs w:val="24"/>
        </w:rPr>
      </w:pPr>
      <w:r w:rsidRPr="005C0730">
        <w:rPr>
          <w:rFonts w:ascii="Book Antiqua" w:hAnsi="Book Antiqua"/>
          <w:b/>
          <w:i/>
          <w:caps/>
          <w:sz w:val="24"/>
          <w:szCs w:val="24"/>
        </w:rPr>
        <w:t>Results</w:t>
      </w:r>
    </w:p>
    <w:p w:rsidR="00EE3B2A" w:rsidRPr="005C0730" w:rsidRDefault="00EE3B2A" w:rsidP="00740E3F">
      <w:pPr>
        <w:snapToGrid w:val="0"/>
        <w:spacing w:line="360" w:lineRule="auto"/>
        <w:rPr>
          <w:rFonts w:ascii="Book Antiqua" w:hAnsi="Book Antiqua"/>
          <w:sz w:val="24"/>
          <w:szCs w:val="24"/>
        </w:rPr>
      </w:pPr>
      <w:r w:rsidRPr="005C0730">
        <w:rPr>
          <w:rFonts w:ascii="Book Antiqua" w:hAnsi="Book Antiqua"/>
          <w:sz w:val="24"/>
          <w:szCs w:val="24"/>
        </w:rPr>
        <w:t>CT26 cells expressed a Na</w:t>
      </w:r>
      <w:r w:rsidRPr="005C0730">
        <w:rPr>
          <w:rFonts w:ascii="Book Antiqua" w:hAnsi="Book Antiqua"/>
          <w:sz w:val="24"/>
          <w:szCs w:val="24"/>
          <w:vertAlign w:val="superscript"/>
        </w:rPr>
        <w:t>+</w:t>
      </w:r>
      <w:r w:rsidRPr="005C0730">
        <w:rPr>
          <w:rFonts w:ascii="Book Antiqua" w:hAnsi="Book Antiqua"/>
          <w:sz w:val="24"/>
          <w:szCs w:val="24"/>
        </w:rPr>
        <w:t>-H</w:t>
      </w:r>
      <w:r w:rsidRPr="005C0730">
        <w:rPr>
          <w:rFonts w:ascii="Book Antiqua" w:hAnsi="Book Antiqua"/>
          <w:sz w:val="24"/>
          <w:szCs w:val="24"/>
          <w:vertAlign w:val="superscript"/>
        </w:rPr>
        <w:t>+</w:t>
      </w:r>
      <w:r w:rsidRPr="005C0730">
        <w:rPr>
          <w:rFonts w:ascii="Book Antiqua" w:hAnsi="Book Antiqua"/>
          <w:sz w:val="24"/>
          <w:szCs w:val="24"/>
        </w:rPr>
        <w:t xml:space="preserve"> exchanger gene (solute carrier family 9, member A2). </w:t>
      </w:r>
      <w:r w:rsidR="0025022F" w:rsidRPr="005C0730">
        <w:rPr>
          <w:rFonts w:ascii="Book Antiqua" w:hAnsi="Book Antiqua"/>
          <w:sz w:val="24"/>
          <w:szCs w:val="24"/>
        </w:rPr>
        <w:t xml:space="preserve">Treatment with PPI and/or PPI-induced alkaline </w:t>
      </w:r>
      <w:r w:rsidR="006D4CA4" w:rsidRPr="005C0730">
        <w:rPr>
          <w:rFonts w:ascii="Book Antiqua" w:hAnsi="Book Antiqua"/>
          <w:sz w:val="24"/>
          <w:szCs w:val="24"/>
        </w:rPr>
        <w:t>media</w:t>
      </w:r>
      <w:r w:rsidR="0025022F" w:rsidRPr="005C0730">
        <w:rPr>
          <w:rFonts w:ascii="Book Antiqua" w:hAnsi="Book Antiqua"/>
          <w:sz w:val="24"/>
          <w:szCs w:val="24"/>
        </w:rPr>
        <w:t xml:space="preserve"> </w:t>
      </w:r>
      <w:r w:rsidR="00C639A7" w:rsidRPr="005C0730">
        <w:rPr>
          <w:rFonts w:ascii="Book Antiqua" w:hAnsi="Book Antiqua"/>
          <w:sz w:val="24"/>
          <w:szCs w:val="24"/>
        </w:rPr>
        <w:t xml:space="preserve">caused </w:t>
      </w:r>
      <w:r w:rsidR="0025022F" w:rsidRPr="005C0730">
        <w:rPr>
          <w:rFonts w:ascii="Book Antiqua" w:hAnsi="Book Antiqua"/>
          <w:sz w:val="24"/>
          <w:szCs w:val="24"/>
        </w:rPr>
        <w:t xml:space="preserve">growth inhibition and oxidative stress in CT26 cells. The treatment increased expression of </w:t>
      </w:r>
      <w:r w:rsidR="00416EFB" w:rsidRPr="005C0730">
        <w:rPr>
          <w:rFonts w:ascii="Book Antiqua" w:hAnsi="Book Antiqua"/>
          <w:sz w:val="24"/>
          <w:szCs w:val="24"/>
        </w:rPr>
        <w:t>fibrosis inducing</w:t>
      </w:r>
      <w:r w:rsidR="0025022F" w:rsidRPr="005C0730">
        <w:rPr>
          <w:rFonts w:ascii="Book Antiqua" w:hAnsi="Book Antiqua"/>
          <w:sz w:val="24"/>
          <w:szCs w:val="24"/>
        </w:rPr>
        <w:t xml:space="preserve"> factors</w:t>
      </w:r>
      <w:r w:rsidR="00E21A88" w:rsidRPr="005C0730">
        <w:rPr>
          <w:rFonts w:ascii="Book Antiqua" w:hAnsi="Book Antiqua"/>
          <w:sz w:val="24"/>
          <w:szCs w:val="24"/>
        </w:rPr>
        <w:t>,</w:t>
      </w:r>
      <w:r w:rsidR="0025022F" w:rsidRPr="005C0730">
        <w:rPr>
          <w:rFonts w:ascii="Book Antiqua" w:hAnsi="Book Antiqua"/>
          <w:sz w:val="24"/>
          <w:szCs w:val="24"/>
        </w:rPr>
        <w:t xml:space="preserve"> transforming growth factor</w:t>
      </w:r>
      <w:r w:rsidR="00544EC0" w:rsidRPr="005C0730">
        <w:rPr>
          <w:rFonts w:ascii="Book Antiqua" w:hAnsi="Book Antiqua"/>
          <w:sz w:val="24"/>
          <w:szCs w:val="24"/>
        </w:rPr>
        <w:t xml:space="preserve"> </w:t>
      </w:r>
      <w:r w:rsidR="0025022F" w:rsidRPr="005C0730">
        <w:rPr>
          <w:rFonts w:ascii="Book Antiqua" w:hAnsi="Book Antiqua"/>
          <w:sz w:val="24"/>
          <w:szCs w:val="24"/>
        </w:rPr>
        <w:t>β and fibroblast growth factor</w:t>
      </w:r>
      <w:r w:rsidR="00544EC0" w:rsidRPr="005C0730">
        <w:rPr>
          <w:rFonts w:ascii="Book Antiqua" w:hAnsi="Book Antiqua"/>
          <w:sz w:val="24"/>
          <w:szCs w:val="24"/>
        </w:rPr>
        <w:t xml:space="preserve"> </w:t>
      </w:r>
      <w:r w:rsidR="0025022F" w:rsidRPr="005C0730">
        <w:rPr>
          <w:rFonts w:ascii="Book Antiqua" w:hAnsi="Book Antiqua"/>
          <w:sz w:val="24"/>
          <w:szCs w:val="24"/>
        </w:rPr>
        <w:t>2</w:t>
      </w:r>
      <w:r w:rsidR="005C5B0D" w:rsidRPr="005C0730">
        <w:rPr>
          <w:rFonts w:ascii="Book Antiqua" w:hAnsi="Book Antiqua"/>
          <w:sz w:val="24"/>
          <w:szCs w:val="24"/>
        </w:rPr>
        <w:t>. The treatment also</w:t>
      </w:r>
      <w:r w:rsidR="0025022F" w:rsidRPr="005C0730">
        <w:rPr>
          <w:rFonts w:ascii="Book Antiqua" w:hAnsi="Book Antiqua"/>
          <w:sz w:val="24"/>
          <w:szCs w:val="24"/>
        </w:rPr>
        <w:t xml:space="preserve"> decreased </w:t>
      </w:r>
      <w:r w:rsidR="005C5B0D" w:rsidRPr="005C0730">
        <w:rPr>
          <w:rFonts w:ascii="Book Antiqua" w:hAnsi="Book Antiqua"/>
          <w:sz w:val="24"/>
          <w:szCs w:val="24"/>
        </w:rPr>
        <w:t xml:space="preserve">expression of </w:t>
      </w:r>
      <w:r w:rsidR="0025022F" w:rsidRPr="005C0730">
        <w:rPr>
          <w:rFonts w:ascii="Book Antiqua" w:hAnsi="Book Antiqua"/>
          <w:sz w:val="24"/>
          <w:szCs w:val="24"/>
        </w:rPr>
        <w:t xml:space="preserve">a negative </w:t>
      </w:r>
      <w:r w:rsidR="005C5B0D" w:rsidRPr="005C0730">
        <w:rPr>
          <w:rFonts w:ascii="Book Antiqua" w:hAnsi="Book Antiqua"/>
          <w:sz w:val="24"/>
          <w:szCs w:val="24"/>
        </w:rPr>
        <w:t>regulator of collagen production, replication factor C1</w:t>
      </w:r>
      <w:r w:rsidR="00C639A7" w:rsidRPr="005C0730">
        <w:rPr>
          <w:rFonts w:ascii="Book Antiqua" w:hAnsi="Book Antiqua"/>
          <w:sz w:val="24"/>
          <w:szCs w:val="24"/>
        </w:rPr>
        <w:t>,</w:t>
      </w:r>
      <w:r w:rsidR="005C5B0D" w:rsidRPr="005C0730">
        <w:rPr>
          <w:rFonts w:ascii="Book Antiqua" w:hAnsi="Book Antiqua"/>
          <w:sz w:val="24"/>
          <w:szCs w:val="24"/>
        </w:rPr>
        <w:t xml:space="preserve"> </w:t>
      </w:r>
      <w:r w:rsidR="00C639A7" w:rsidRPr="005C0730">
        <w:rPr>
          <w:rFonts w:ascii="Book Antiqua" w:hAnsi="Book Antiqua"/>
          <w:sz w:val="24"/>
          <w:szCs w:val="24"/>
        </w:rPr>
        <w:t xml:space="preserve">resulting in increased </w:t>
      </w:r>
      <w:r w:rsidR="005C5B0D" w:rsidRPr="005C0730">
        <w:rPr>
          <w:rFonts w:ascii="Book Antiqua" w:hAnsi="Book Antiqua"/>
          <w:sz w:val="24"/>
          <w:szCs w:val="24"/>
        </w:rPr>
        <w:t>expression of collagen type</w:t>
      </w:r>
      <w:r w:rsidR="006D4CA4" w:rsidRPr="005C0730">
        <w:rPr>
          <w:rFonts w:ascii="Book Antiqua" w:hAnsi="Book Antiqua"/>
          <w:sz w:val="24"/>
          <w:szCs w:val="24"/>
        </w:rPr>
        <w:t>s</w:t>
      </w:r>
      <w:r w:rsidR="005C5B0D" w:rsidRPr="005C0730">
        <w:rPr>
          <w:rFonts w:ascii="Book Antiqua" w:hAnsi="Book Antiqua"/>
          <w:sz w:val="24"/>
          <w:szCs w:val="24"/>
        </w:rPr>
        <w:t xml:space="preserve"> </w:t>
      </w:r>
      <w:r w:rsidR="00B35CC0" w:rsidRPr="005C0730">
        <w:rPr>
          <w:rFonts w:ascii="Book Antiqua" w:hAnsi="Book Antiqua"/>
          <w:sz w:val="24"/>
          <w:szCs w:val="24"/>
        </w:rPr>
        <w:t>III</w:t>
      </w:r>
      <w:r w:rsidR="005C5B0D" w:rsidRPr="005C0730">
        <w:rPr>
          <w:rFonts w:ascii="Book Antiqua" w:hAnsi="Book Antiqua"/>
          <w:sz w:val="24"/>
          <w:szCs w:val="24"/>
        </w:rPr>
        <w:t xml:space="preserve"> and </w:t>
      </w:r>
      <w:r w:rsidR="00B35CC0" w:rsidRPr="005C0730">
        <w:rPr>
          <w:rFonts w:ascii="Book Antiqua" w:hAnsi="Book Antiqua"/>
          <w:sz w:val="24"/>
          <w:szCs w:val="24"/>
        </w:rPr>
        <w:t>IV</w:t>
      </w:r>
      <w:r w:rsidR="00A74B4C" w:rsidRPr="005C0730">
        <w:rPr>
          <w:rFonts w:ascii="Book Antiqua" w:hAnsi="Book Antiqua"/>
          <w:sz w:val="24"/>
          <w:szCs w:val="24"/>
        </w:rPr>
        <w:t xml:space="preserve"> in association with lipid peroxide</w:t>
      </w:r>
      <w:r w:rsidR="005C5B0D" w:rsidRPr="005C0730">
        <w:rPr>
          <w:rFonts w:ascii="Book Antiqua" w:hAnsi="Book Antiqua"/>
          <w:sz w:val="24"/>
          <w:szCs w:val="24"/>
        </w:rPr>
        <w:t xml:space="preserve">. In biopsy specimens </w:t>
      </w:r>
      <w:r w:rsidR="00C639A7" w:rsidRPr="005C0730">
        <w:rPr>
          <w:rFonts w:ascii="Book Antiqua" w:hAnsi="Book Antiqua"/>
          <w:sz w:val="24"/>
          <w:szCs w:val="24"/>
        </w:rPr>
        <w:t>from patients with</w:t>
      </w:r>
      <w:r w:rsidR="005C5B0D" w:rsidRPr="005C0730">
        <w:rPr>
          <w:rFonts w:ascii="Book Antiqua" w:hAnsi="Book Antiqua"/>
          <w:sz w:val="24"/>
          <w:szCs w:val="24"/>
        </w:rPr>
        <w:t xml:space="preserve"> collagenous colitis, type III and IV collagen were increased. </w:t>
      </w:r>
      <w:r w:rsidR="001274B7" w:rsidRPr="005C0730">
        <w:rPr>
          <w:rFonts w:ascii="Book Antiqua" w:hAnsi="Book Antiqua"/>
          <w:sz w:val="24"/>
          <w:szCs w:val="24"/>
        </w:rPr>
        <w:t xml:space="preserve">Increase of type III collagen was more pronounced in PPI-associated collagenous colitis than in non-PPI-associated disease. </w:t>
      </w:r>
    </w:p>
    <w:p w:rsidR="00A02C15" w:rsidRPr="005C0730" w:rsidRDefault="00A02C15" w:rsidP="00740E3F">
      <w:pPr>
        <w:snapToGrid w:val="0"/>
        <w:spacing w:line="360" w:lineRule="auto"/>
        <w:rPr>
          <w:rFonts w:ascii="Book Antiqua" w:hAnsi="Book Antiqua"/>
          <w:b/>
          <w:caps/>
          <w:sz w:val="24"/>
          <w:szCs w:val="24"/>
        </w:rPr>
      </w:pPr>
    </w:p>
    <w:p w:rsidR="001F20A7" w:rsidRPr="005C0730" w:rsidRDefault="00EE3B2A" w:rsidP="00740E3F">
      <w:pPr>
        <w:snapToGrid w:val="0"/>
        <w:spacing w:line="360" w:lineRule="auto"/>
        <w:rPr>
          <w:rFonts w:ascii="Book Antiqua" w:hAnsi="Book Antiqua"/>
          <w:b/>
          <w:i/>
          <w:caps/>
          <w:sz w:val="24"/>
          <w:szCs w:val="24"/>
        </w:rPr>
      </w:pPr>
      <w:r w:rsidRPr="005C0730">
        <w:rPr>
          <w:rFonts w:ascii="Book Antiqua" w:hAnsi="Book Antiqua"/>
          <w:b/>
          <w:i/>
          <w:caps/>
          <w:sz w:val="24"/>
          <w:szCs w:val="24"/>
        </w:rPr>
        <w:t>Conclusion</w:t>
      </w:r>
    </w:p>
    <w:p w:rsidR="005C5B0D" w:rsidRPr="005C0730" w:rsidRDefault="005C5B0D" w:rsidP="00740E3F">
      <w:pPr>
        <w:snapToGrid w:val="0"/>
        <w:spacing w:line="360" w:lineRule="auto"/>
        <w:rPr>
          <w:rFonts w:ascii="Book Antiqua" w:hAnsi="Book Antiqua"/>
          <w:sz w:val="24"/>
          <w:szCs w:val="24"/>
        </w:rPr>
      </w:pPr>
      <w:r w:rsidRPr="005C0730">
        <w:rPr>
          <w:rFonts w:ascii="Book Antiqua" w:hAnsi="Book Antiqua"/>
          <w:sz w:val="24"/>
          <w:szCs w:val="24"/>
        </w:rPr>
        <w:t>From these findings, the reaction of colonocytes to PPI might participate in pathogenesis of collagen</w:t>
      </w:r>
      <w:r w:rsidR="006D4CA4" w:rsidRPr="005C0730">
        <w:rPr>
          <w:rFonts w:ascii="Book Antiqua" w:hAnsi="Book Antiqua"/>
          <w:sz w:val="24"/>
          <w:szCs w:val="24"/>
        </w:rPr>
        <w:t>ous</w:t>
      </w:r>
      <w:r w:rsidRPr="005C0730">
        <w:rPr>
          <w:rFonts w:ascii="Book Antiqua" w:hAnsi="Book Antiqua"/>
          <w:sz w:val="24"/>
          <w:szCs w:val="24"/>
        </w:rPr>
        <w:t xml:space="preserve"> colitis.</w:t>
      </w:r>
      <w:r w:rsidR="001274B7" w:rsidRPr="005C0730">
        <w:rPr>
          <w:rFonts w:ascii="Book Antiqua" w:hAnsi="Book Antiqua"/>
          <w:sz w:val="24"/>
          <w:szCs w:val="24"/>
        </w:rPr>
        <w:t xml:space="preserve"> </w:t>
      </w:r>
    </w:p>
    <w:p w:rsidR="004F4A39" w:rsidRPr="005C0730" w:rsidRDefault="004F4A39" w:rsidP="00740E3F">
      <w:pPr>
        <w:snapToGrid w:val="0"/>
        <w:spacing w:line="360" w:lineRule="auto"/>
        <w:rPr>
          <w:rFonts w:ascii="Book Antiqua" w:hAnsi="Book Antiqua"/>
          <w:sz w:val="24"/>
          <w:szCs w:val="24"/>
        </w:rPr>
      </w:pPr>
    </w:p>
    <w:p w:rsidR="00A02C15" w:rsidRPr="005C0730" w:rsidRDefault="00A02C15" w:rsidP="00740E3F">
      <w:pPr>
        <w:snapToGrid w:val="0"/>
        <w:spacing w:line="360" w:lineRule="auto"/>
        <w:rPr>
          <w:rFonts w:ascii="Book Antiqua" w:hAnsi="Book Antiqua"/>
          <w:sz w:val="24"/>
          <w:szCs w:val="24"/>
        </w:rPr>
      </w:pPr>
      <w:r w:rsidRPr="005C0730">
        <w:rPr>
          <w:rFonts w:ascii="Book Antiqua" w:hAnsi="Book Antiqua"/>
          <w:b/>
          <w:sz w:val="24"/>
          <w:szCs w:val="24"/>
        </w:rPr>
        <w:t>Key words</w:t>
      </w:r>
      <w:r w:rsidRPr="005C0730">
        <w:rPr>
          <w:rFonts w:ascii="Book Antiqua" w:hAnsi="Book Antiqua"/>
          <w:sz w:val="24"/>
          <w:szCs w:val="24"/>
        </w:rPr>
        <w:t xml:space="preserve">: </w:t>
      </w:r>
      <w:r w:rsidRPr="005C0730">
        <w:rPr>
          <w:rFonts w:ascii="Book Antiqua" w:hAnsi="Book Antiqua"/>
          <w:caps/>
          <w:sz w:val="24"/>
          <w:szCs w:val="24"/>
        </w:rPr>
        <w:t>p</w:t>
      </w:r>
      <w:r w:rsidRPr="005C0730">
        <w:rPr>
          <w:rFonts w:ascii="Book Antiqua" w:hAnsi="Book Antiqua"/>
          <w:sz w:val="24"/>
          <w:szCs w:val="24"/>
        </w:rPr>
        <w:t xml:space="preserve">roton pump inhibitor; </w:t>
      </w:r>
      <w:r w:rsidRPr="005C0730">
        <w:rPr>
          <w:rFonts w:ascii="Book Antiqua" w:hAnsi="Book Antiqua"/>
          <w:caps/>
          <w:sz w:val="24"/>
          <w:szCs w:val="24"/>
        </w:rPr>
        <w:t>c</w:t>
      </w:r>
      <w:r w:rsidRPr="005C0730">
        <w:rPr>
          <w:rFonts w:ascii="Book Antiqua" w:hAnsi="Book Antiqua"/>
          <w:sz w:val="24"/>
          <w:szCs w:val="24"/>
        </w:rPr>
        <w:t xml:space="preserve">ollagenous colitis; pH; </w:t>
      </w:r>
      <w:r w:rsidRPr="005C0730">
        <w:rPr>
          <w:rFonts w:ascii="Book Antiqua" w:hAnsi="Book Antiqua"/>
          <w:caps/>
          <w:sz w:val="24"/>
          <w:szCs w:val="24"/>
        </w:rPr>
        <w:t>f</w:t>
      </w:r>
      <w:r w:rsidRPr="005C0730">
        <w:rPr>
          <w:rFonts w:ascii="Book Antiqua" w:hAnsi="Book Antiqua"/>
          <w:sz w:val="24"/>
          <w:szCs w:val="24"/>
        </w:rPr>
        <w:t xml:space="preserve">ibrosis; </w:t>
      </w:r>
      <w:r w:rsidRPr="005C0730">
        <w:rPr>
          <w:rFonts w:ascii="Book Antiqua" w:hAnsi="Book Antiqua"/>
          <w:caps/>
          <w:sz w:val="24"/>
          <w:szCs w:val="24"/>
        </w:rPr>
        <w:t>o</w:t>
      </w:r>
      <w:r w:rsidRPr="005C0730">
        <w:rPr>
          <w:rFonts w:ascii="Book Antiqua" w:hAnsi="Book Antiqua"/>
          <w:sz w:val="24"/>
          <w:szCs w:val="24"/>
        </w:rPr>
        <w:t>xidative stress</w:t>
      </w:r>
    </w:p>
    <w:p w:rsidR="003D74A7" w:rsidRPr="005C0730" w:rsidRDefault="003D74A7" w:rsidP="00740E3F">
      <w:pPr>
        <w:snapToGrid w:val="0"/>
        <w:spacing w:line="360" w:lineRule="auto"/>
        <w:rPr>
          <w:rFonts w:ascii="Book Antiqua" w:hAnsi="Book Antiqua"/>
          <w:b/>
          <w:sz w:val="24"/>
          <w:szCs w:val="24"/>
        </w:rPr>
      </w:pPr>
      <w:bookmarkStart w:id="19" w:name="OLE_LINK363"/>
      <w:bookmarkStart w:id="20" w:name="OLE_LINK364"/>
      <w:bookmarkStart w:id="21" w:name="OLE_LINK359"/>
      <w:bookmarkStart w:id="22" w:name="OLE_LINK1037"/>
      <w:bookmarkStart w:id="23" w:name="OLE_LINK1195"/>
      <w:bookmarkStart w:id="24" w:name="OLE_LINK1140"/>
      <w:bookmarkStart w:id="25" w:name="OLE_LINK1062"/>
      <w:bookmarkStart w:id="26" w:name="OLE_LINK500"/>
      <w:bookmarkStart w:id="27" w:name="OLE_LINK916"/>
      <w:bookmarkStart w:id="28" w:name="OLE_LINK956"/>
    </w:p>
    <w:p w:rsidR="001F20A7" w:rsidRPr="005C0730" w:rsidRDefault="001F20A7" w:rsidP="00740E3F">
      <w:pPr>
        <w:snapToGrid w:val="0"/>
        <w:spacing w:line="360" w:lineRule="auto"/>
        <w:rPr>
          <w:rFonts w:ascii="Book Antiqua" w:hAnsi="Book Antiqua"/>
          <w:sz w:val="24"/>
          <w:szCs w:val="24"/>
        </w:rPr>
      </w:pPr>
      <w:r w:rsidRPr="005C0730">
        <w:rPr>
          <w:rFonts w:ascii="Book Antiqua" w:hAnsi="Book Antiqua"/>
          <w:b/>
          <w:sz w:val="24"/>
          <w:szCs w:val="24"/>
        </w:rPr>
        <w:lastRenderedPageBreak/>
        <w:t>© The Author(s) 2016.</w:t>
      </w:r>
      <w:r w:rsidRPr="005C0730">
        <w:rPr>
          <w:rFonts w:ascii="Book Antiqua" w:hAnsi="Book Antiqua"/>
          <w:sz w:val="24"/>
          <w:szCs w:val="24"/>
        </w:rPr>
        <w:t xml:space="preserve"> Published by Baishideng Publishing Group Inc. All rights reserved.</w:t>
      </w:r>
    </w:p>
    <w:bookmarkEnd w:id="19"/>
    <w:bookmarkEnd w:id="20"/>
    <w:bookmarkEnd w:id="21"/>
    <w:bookmarkEnd w:id="22"/>
    <w:bookmarkEnd w:id="23"/>
    <w:bookmarkEnd w:id="24"/>
    <w:bookmarkEnd w:id="25"/>
    <w:bookmarkEnd w:id="26"/>
    <w:bookmarkEnd w:id="27"/>
    <w:bookmarkEnd w:id="28"/>
    <w:p w:rsidR="00A02C15" w:rsidRPr="005C0730" w:rsidRDefault="00A02C15" w:rsidP="00740E3F">
      <w:pPr>
        <w:snapToGrid w:val="0"/>
        <w:spacing w:line="360" w:lineRule="auto"/>
        <w:rPr>
          <w:rFonts w:ascii="Book Antiqua" w:hAnsi="Book Antiqua"/>
          <w:sz w:val="24"/>
          <w:szCs w:val="24"/>
        </w:rPr>
      </w:pPr>
    </w:p>
    <w:p w:rsidR="00A02C15" w:rsidRPr="005C0730" w:rsidRDefault="00A02C15" w:rsidP="00740E3F">
      <w:pPr>
        <w:widowControl/>
        <w:snapToGrid w:val="0"/>
        <w:spacing w:line="360" w:lineRule="auto"/>
        <w:rPr>
          <w:rFonts w:ascii="Book Antiqua" w:hAnsi="Book Antiqua"/>
          <w:b/>
          <w:sz w:val="24"/>
          <w:szCs w:val="24"/>
        </w:rPr>
      </w:pPr>
      <w:r w:rsidRPr="005C0730">
        <w:rPr>
          <w:rFonts w:ascii="Book Antiqua" w:hAnsi="Book Antiqua"/>
          <w:b/>
          <w:sz w:val="24"/>
          <w:szCs w:val="24"/>
        </w:rPr>
        <w:t xml:space="preserve">Core tip: </w:t>
      </w:r>
      <w:r w:rsidRPr="005C0730">
        <w:rPr>
          <w:rFonts w:ascii="Book Antiqua" w:hAnsi="Book Antiqua"/>
          <w:sz w:val="24"/>
          <w:szCs w:val="24"/>
        </w:rPr>
        <w:t>The main contribution of our paper is the finding of the basic mechanism of proton pump inhibitor evoking collagenous colitis with direct effects to colon epithelial cells. The collagenous colitis is a major cause of non-hemorrhagic watery diarrhea; however, the mechanism of the disease has not been fully elucidated. Our research findings show that proton pump inhibitor causes oxidative stress and collagen synthesis in colon epithelial cells, which might provide an impact to understanding pathogenesis of collagenous colitis and the side effect of proton pump inhibitor.</w:t>
      </w:r>
    </w:p>
    <w:p w:rsidR="003D74A7" w:rsidRPr="005C0730" w:rsidRDefault="003D74A7" w:rsidP="00740E3F">
      <w:pPr>
        <w:snapToGrid w:val="0"/>
        <w:spacing w:line="360" w:lineRule="auto"/>
        <w:rPr>
          <w:rFonts w:ascii="Book Antiqua" w:hAnsi="Book Antiqua"/>
          <w:sz w:val="24"/>
          <w:szCs w:val="24"/>
        </w:rPr>
      </w:pPr>
    </w:p>
    <w:p w:rsidR="003D74A7" w:rsidRPr="005C0730" w:rsidRDefault="003D74A7" w:rsidP="00740E3F">
      <w:pPr>
        <w:snapToGrid w:val="0"/>
        <w:spacing w:line="360" w:lineRule="auto"/>
        <w:rPr>
          <w:rFonts w:ascii="Book Antiqua" w:hAnsi="Book Antiqua"/>
          <w:sz w:val="24"/>
          <w:szCs w:val="24"/>
        </w:rPr>
      </w:pPr>
      <w:r w:rsidRPr="005C0730">
        <w:rPr>
          <w:rFonts w:ascii="Book Antiqua" w:hAnsi="Book Antiqua"/>
          <w:sz w:val="24"/>
          <w:szCs w:val="24"/>
        </w:rPr>
        <w:t xml:space="preserve">Mori S, Kadochi Y, Luo Y, Fujiwara-Tani R, Nishiguchi Y, Kishi S, Fujii K, Ohmori H, Kuniyasu H. Proton pump inhibitor induced collagen expression in colonocytes is associated with collagenous colitis. </w:t>
      </w:r>
      <w:r w:rsidRPr="005C0730">
        <w:rPr>
          <w:rFonts w:ascii="Book Antiqua" w:hAnsi="Book Antiqua"/>
          <w:i/>
          <w:sz w:val="24"/>
          <w:szCs w:val="24"/>
        </w:rPr>
        <w:t xml:space="preserve">World J Gastroenterol </w:t>
      </w:r>
      <w:r w:rsidRPr="005C0730">
        <w:rPr>
          <w:rFonts w:ascii="Book Antiqua" w:hAnsi="Book Antiqua"/>
          <w:sz w:val="24"/>
          <w:szCs w:val="24"/>
        </w:rPr>
        <w:t>2016; In press</w:t>
      </w:r>
    </w:p>
    <w:p w:rsidR="003D74A7" w:rsidRPr="005C0730" w:rsidRDefault="003D74A7" w:rsidP="00740E3F">
      <w:pPr>
        <w:snapToGrid w:val="0"/>
        <w:spacing w:line="360" w:lineRule="auto"/>
        <w:rPr>
          <w:rFonts w:ascii="Book Antiqua" w:hAnsi="Book Antiqua"/>
          <w:sz w:val="24"/>
          <w:szCs w:val="24"/>
        </w:rPr>
      </w:pPr>
    </w:p>
    <w:p w:rsidR="00A74B4C" w:rsidRPr="005C0730" w:rsidRDefault="002F7495" w:rsidP="00740E3F">
      <w:pPr>
        <w:widowControl/>
        <w:snapToGrid w:val="0"/>
        <w:spacing w:line="360" w:lineRule="auto"/>
        <w:rPr>
          <w:rFonts w:ascii="Book Antiqua" w:hAnsi="Book Antiqua"/>
          <w:b/>
          <w:sz w:val="24"/>
          <w:szCs w:val="24"/>
        </w:rPr>
      </w:pPr>
      <w:r w:rsidRPr="005C0730">
        <w:rPr>
          <w:rFonts w:ascii="Book Antiqua" w:hAnsi="Book Antiqua"/>
          <w:b/>
          <w:sz w:val="24"/>
          <w:szCs w:val="24"/>
        </w:rPr>
        <w:br w:type="page"/>
      </w:r>
    </w:p>
    <w:p w:rsidR="004F4A39" w:rsidRPr="005C0730" w:rsidRDefault="004F4A39" w:rsidP="00740E3F">
      <w:pPr>
        <w:snapToGrid w:val="0"/>
        <w:spacing w:line="360" w:lineRule="auto"/>
        <w:rPr>
          <w:rFonts w:ascii="Book Antiqua" w:hAnsi="Book Antiqua"/>
          <w:b/>
          <w:caps/>
          <w:sz w:val="24"/>
          <w:szCs w:val="24"/>
        </w:rPr>
      </w:pPr>
      <w:r w:rsidRPr="005C0730">
        <w:rPr>
          <w:rFonts w:ascii="Book Antiqua" w:hAnsi="Book Antiqua"/>
          <w:b/>
          <w:caps/>
          <w:sz w:val="24"/>
          <w:szCs w:val="24"/>
        </w:rPr>
        <w:lastRenderedPageBreak/>
        <w:t>Introduction</w:t>
      </w:r>
    </w:p>
    <w:p w:rsidR="00BC1821" w:rsidRPr="005C0730" w:rsidRDefault="00032C0E" w:rsidP="00740E3F">
      <w:pPr>
        <w:snapToGrid w:val="0"/>
        <w:spacing w:line="360" w:lineRule="auto"/>
        <w:rPr>
          <w:rFonts w:ascii="Book Antiqua" w:hAnsi="Book Antiqua"/>
          <w:sz w:val="24"/>
          <w:szCs w:val="24"/>
        </w:rPr>
      </w:pPr>
      <w:r w:rsidRPr="005C0730">
        <w:rPr>
          <w:rFonts w:ascii="Book Antiqua" w:hAnsi="Book Antiqua"/>
          <w:sz w:val="24"/>
          <w:szCs w:val="24"/>
        </w:rPr>
        <w:t>Collagen</w:t>
      </w:r>
      <w:r w:rsidR="00B35CC0" w:rsidRPr="005C0730">
        <w:rPr>
          <w:rFonts w:ascii="Book Antiqua" w:hAnsi="Book Antiqua"/>
          <w:sz w:val="24"/>
          <w:szCs w:val="24"/>
        </w:rPr>
        <w:t>ous</w:t>
      </w:r>
      <w:r w:rsidRPr="005C0730">
        <w:rPr>
          <w:rFonts w:ascii="Book Antiqua" w:hAnsi="Book Antiqua"/>
          <w:sz w:val="24"/>
          <w:szCs w:val="24"/>
        </w:rPr>
        <w:t xml:space="preserve"> colitis is one type of microscopic colitis</w:t>
      </w:r>
      <w:r w:rsidR="00B35CC0" w:rsidRPr="005C0730">
        <w:rPr>
          <w:rFonts w:ascii="Book Antiqua" w:hAnsi="Book Antiqua"/>
          <w:sz w:val="24"/>
          <w:szCs w:val="24"/>
        </w:rPr>
        <w:t xml:space="preserve"> and </w:t>
      </w:r>
      <w:r w:rsidR="00BC1821" w:rsidRPr="005C0730">
        <w:rPr>
          <w:rFonts w:ascii="Book Antiqua" w:hAnsi="Book Antiqua"/>
          <w:sz w:val="24"/>
          <w:szCs w:val="24"/>
        </w:rPr>
        <w:t xml:space="preserve">is the most common cause of </w:t>
      </w:r>
      <w:r w:rsidR="00D869FC" w:rsidRPr="005C0730">
        <w:rPr>
          <w:rFonts w:ascii="Book Antiqua" w:hAnsi="Book Antiqua"/>
          <w:sz w:val="24"/>
          <w:szCs w:val="24"/>
        </w:rPr>
        <w:t>non</w:t>
      </w:r>
      <w:r w:rsidR="00BC1821" w:rsidRPr="005C0730">
        <w:rPr>
          <w:rFonts w:ascii="Book Antiqua" w:hAnsi="Book Antiqua"/>
          <w:sz w:val="24"/>
          <w:szCs w:val="24"/>
        </w:rPr>
        <w:t>-</w:t>
      </w:r>
      <w:r w:rsidR="00D869FC" w:rsidRPr="005C0730">
        <w:rPr>
          <w:rFonts w:ascii="Book Antiqua" w:hAnsi="Book Antiqua"/>
          <w:sz w:val="24"/>
          <w:szCs w:val="24"/>
        </w:rPr>
        <w:t xml:space="preserve">bloody, </w:t>
      </w:r>
      <w:r w:rsidR="003D74A7" w:rsidRPr="005C0730">
        <w:rPr>
          <w:rFonts w:ascii="Book Antiqua" w:hAnsi="Book Antiqua"/>
          <w:sz w:val="24"/>
          <w:szCs w:val="24"/>
        </w:rPr>
        <w:t>watery diarrhea</w:t>
      </w:r>
      <w:r w:rsidR="003D74A7" w:rsidRPr="005C0730">
        <w:rPr>
          <w:rFonts w:ascii="Book Antiqua" w:hAnsi="Book Antiqua"/>
          <w:sz w:val="24"/>
          <w:szCs w:val="24"/>
          <w:vertAlign w:val="superscript"/>
        </w:rPr>
        <w:t>[1,</w:t>
      </w:r>
      <w:r w:rsidR="00BC1821" w:rsidRPr="005C0730">
        <w:rPr>
          <w:rFonts w:ascii="Book Antiqua" w:hAnsi="Book Antiqua"/>
          <w:sz w:val="24"/>
          <w:szCs w:val="24"/>
          <w:vertAlign w:val="superscript"/>
        </w:rPr>
        <w:t>2]</w:t>
      </w:r>
      <w:r w:rsidR="00BC1821" w:rsidRPr="005C0730">
        <w:rPr>
          <w:rFonts w:ascii="Book Antiqua" w:hAnsi="Book Antiqua"/>
          <w:sz w:val="24"/>
          <w:szCs w:val="24"/>
        </w:rPr>
        <w:t xml:space="preserve">. </w:t>
      </w:r>
      <w:r w:rsidR="00E24186" w:rsidRPr="005C0730">
        <w:rPr>
          <w:rFonts w:ascii="Book Antiqua" w:hAnsi="Book Antiqua"/>
          <w:sz w:val="24"/>
          <w:szCs w:val="24"/>
        </w:rPr>
        <w:t>Originally Freeman et al. reported as a colitis with watery diarrhea and a lesi</w:t>
      </w:r>
      <w:r w:rsidR="003D74A7" w:rsidRPr="005C0730">
        <w:rPr>
          <w:rFonts w:ascii="Book Antiqua" w:hAnsi="Book Antiqua"/>
          <w:sz w:val="24"/>
          <w:szCs w:val="24"/>
        </w:rPr>
        <w:t>on of colonic basement membrane</w:t>
      </w:r>
      <w:r w:rsidR="00E24186" w:rsidRPr="005C0730">
        <w:rPr>
          <w:rFonts w:ascii="Book Antiqua" w:hAnsi="Book Antiqua"/>
          <w:sz w:val="24"/>
          <w:szCs w:val="24"/>
          <w:vertAlign w:val="superscript"/>
        </w:rPr>
        <w:t>[3]</w:t>
      </w:r>
      <w:r w:rsidR="00E24186" w:rsidRPr="005C0730">
        <w:rPr>
          <w:rFonts w:ascii="Book Antiqua" w:hAnsi="Book Antiqua"/>
          <w:sz w:val="24"/>
          <w:szCs w:val="24"/>
        </w:rPr>
        <w:t xml:space="preserve">. </w:t>
      </w:r>
      <w:r w:rsidR="00BC1821" w:rsidRPr="005C0730">
        <w:rPr>
          <w:rFonts w:ascii="Book Antiqua" w:hAnsi="Book Antiqua"/>
          <w:sz w:val="24"/>
          <w:szCs w:val="24"/>
        </w:rPr>
        <w:t>Collagen</w:t>
      </w:r>
      <w:r w:rsidR="00B35CC0" w:rsidRPr="005C0730">
        <w:rPr>
          <w:rFonts w:ascii="Book Antiqua" w:hAnsi="Book Antiqua"/>
          <w:sz w:val="24"/>
          <w:szCs w:val="24"/>
        </w:rPr>
        <w:t>ous</w:t>
      </w:r>
      <w:r w:rsidR="00BC1821" w:rsidRPr="005C0730">
        <w:rPr>
          <w:rFonts w:ascii="Book Antiqua" w:hAnsi="Book Antiqua"/>
          <w:sz w:val="24"/>
          <w:szCs w:val="24"/>
        </w:rPr>
        <w:t xml:space="preserve"> colitis is characterized by </w:t>
      </w:r>
      <w:r w:rsidR="00022427" w:rsidRPr="005C0730">
        <w:rPr>
          <w:rFonts w:ascii="Book Antiqua" w:hAnsi="Book Antiqua"/>
          <w:sz w:val="24"/>
          <w:szCs w:val="24"/>
        </w:rPr>
        <w:t>collagen</w:t>
      </w:r>
      <w:r w:rsidR="00B35CC0" w:rsidRPr="005C0730">
        <w:rPr>
          <w:rFonts w:ascii="Book Antiqua" w:hAnsi="Book Antiqua"/>
          <w:sz w:val="24"/>
          <w:szCs w:val="24"/>
        </w:rPr>
        <w:t>ous</w:t>
      </w:r>
      <w:r w:rsidR="00022427" w:rsidRPr="005C0730">
        <w:rPr>
          <w:rFonts w:ascii="Book Antiqua" w:hAnsi="Book Antiqua"/>
          <w:sz w:val="24"/>
          <w:szCs w:val="24"/>
        </w:rPr>
        <w:t xml:space="preserve"> band</w:t>
      </w:r>
      <w:r w:rsidR="00B35CC0" w:rsidRPr="005C0730">
        <w:rPr>
          <w:rFonts w:ascii="Book Antiqua" w:hAnsi="Book Antiqua"/>
          <w:sz w:val="24"/>
          <w:szCs w:val="24"/>
        </w:rPr>
        <w:t>s</w:t>
      </w:r>
      <w:r w:rsidR="00022427" w:rsidRPr="005C0730">
        <w:rPr>
          <w:rFonts w:ascii="Book Antiqua" w:hAnsi="Book Antiqua"/>
          <w:sz w:val="24"/>
          <w:szCs w:val="24"/>
        </w:rPr>
        <w:t xml:space="preserve"> at the basement membran</w:t>
      </w:r>
      <w:r w:rsidR="003D74A7" w:rsidRPr="005C0730">
        <w:rPr>
          <w:rFonts w:ascii="Book Antiqua" w:hAnsi="Book Antiqua"/>
          <w:sz w:val="24"/>
          <w:szCs w:val="24"/>
        </w:rPr>
        <w:t>e under microscopic examination</w:t>
      </w:r>
      <w:r w:rsidR="00D869FC" w:rsidRPr="005C0730">
        <w:rPr>
          <w:rFonts w:ascii="Book Antiqua" w:hAnsi="Book Antiqua"/>
          <w:sz w:val="24"/>
          <w:szCs w:val="24"/>
          <w:vertAlign w:val="superscript"/>
        </w:rPr>
        <w:t>[</w:t>
      </w:r>
      <w:r w:rsidR="00E24186" w:rsidRPr="005C0730">
        <w:rPr>
          <w:rFonts w:ascii="Book Antiqua" w:hAnsi="Book Antiqua"/>
          <w:sz w:val="24"/>
          <w:szCs w:val="24"/>
          <w:vertAlign w:val="superscript"/>
        </w:rPr>
        <w:t>4,5</w:t>
      </w:r>
      <w:r w:rsidR="00D869FC" w:rsidRPr="005C0730">
        <w:rPr>
          <w:rFonts w:ascii="Book Antiqua" w:hAnsi="Book Antiqua"/>
          <w:sz w:val="24"/>
          <w:szCs w:val="24"/>
          <w:vertAlign w:val="superscript"/>
        </w:rPr>
        <w:t>]</w:t>
      </w:r>
      <w:r w:rsidR="00022427" w:rsidRPr="005C0730">
        <w:rPr>
          <w:rFonts w:ascii="Book Antiqua" w:hAnsi="Book Antiqua"/>
          <w:sz w:val="24"/>
          <w:szCs w:val="24"/>
        </w:rPr>
        <w:t>.</w:t>
      </w:r>
      <w:r w:rsidR="003D74A7" w:rsidRPr="005C0730">
        <w:rPr>
          <w:rFonts w:ascii="Book Antiqua" w:hAnsi="Book Antiqua"/>
          <w:sz w:val="24"/>
          <w:szCs w:val="24"/>
        </w:rPr>
        <w:t xml:space="preserve"> </w:t>
      </w:r>
      <w:r w:rsidR="00022427" w:rsidRPr="005C0730">
        <w:rPr>
          <w:rFonts w:ascii="Book Antiqua" w:hAnsi="Book Antiqua"/>
          <w:sz w:val="24"/>
          <w:szCs w:val="24"/>
        </w:rPr>
        <w:t>This disease is treated with anti-inflammatory agents in</w:t>
      </w:r>
      <w:r w:rsidR="00D869FC" w:rsidRPr="005C0730">
        <w:rPr>
          <w:rFonts w:ascii="Book Antiqua" w:hAnsi="Book Antiqua"/>
          <w:sz w:val="24"/>
          <w:szCs w:val="24"/>
        </w:rPr>
        <w:t>cluding salicy</w:t>
      </w:r>
      <w:r w:rsidR="00022427" w:rsidRPr="005C0730">
        <w:rPr>
          <w:rFonts w:ascii="Book Antiqua" w:hAnsi="Book Antiqua"/>
          <w:sz w:val="24"/>
          <w:szCs w:val="24"/>
        </w:rPr>
        <w:t>late</w:t>
      </w:r>
      <w:r w:rsidR="00D869FC" w:rsidRPr="005C0730">
        <w:rPr>
          <w:rFonts w:ascii="Book Antiqua" w:hAnsi="Book Antiqua"/>
          <w:sz w:val="24"/>
          <w:szCs w:val="24"/>
          <w:vertAlign w:val="superscript"/>
        </w:rPr>
        <w:t>[</w:t>
      </w:r>
      <w:r w:rsidR="00E24186" w:rsidRPr="005C0730">
        <w:rPr>
          <w:rFonts w:ascii="Book Antiqua" w:hAnsi="Book Antiqua"/>
          <w:sz w:val="24"/>
          <w:szCs w:val="24"/>
          <w:vertAlign w:val="superscript"/>
        </w:rPr>
        <w:t>6</w:t>
      </w:r>
      <w:r w:rsidR="00D869FC" w:rsidRPr="005C0730">
        <w:rPr>
          <w:rFonts w:ascii="Book Antiqua" w:hAnsi="Book Antiqua"/>
          <w:sz w:val="24"/>
          <w:szCs w:val="24"/>
          <w:vertAlign w:val="superscript"/>
        </w:rPr>
        <w:t>]</w:t>
      </w:r>
      <w:r w:rsidR="00D869FC" w:rsidRPr="005C0730">
        <w:rPr>
          <w:rFonts w:ascii="Book Antiqua" w:hAnsi="Book Antiqua"/>
          <w:sz w:val="24"/>
          <w:szCs w:val="24"/>
        </w:rPr>
        <w:t xml:space="preserve">; however, </w:t>
      </w:r>
      <w:r w:rsidR="002F7495" w:rsidRPr="005C0730">
        <w:rPr>
          <w:rFonts w:ascii="Book Antiqua" w:hAnsi="Book Antiqua"/>
          <w:sz w:val="24"/>
          <w:szCs w:val="24"/>
        </w:rPr>
        <w:t xml:space="preserve">untreated </w:t>
      </w:r>
      <w:r w:rsidR="00EE4588" w:rsidRPr="005C0730">
        <w:rPr>
          <w:rFonts w:ascii="Book Antiqua" w:hAnsi="Book Antiqua"/>
          <w:sz w:val="24"/>
          <w:szCs w:val="24"/>
        </w:rPr>
        <w:t>disease might progress</w:t>
      </w:r>
      <w:r w:rsidR="003D74A7" w:rsidRPr="005C0730">
        <w:rPr>
          <w:rFonts w:ascii="Book Antiqua" w:hAnsi="Book Antiqua"/>
          <w:sz w:val="24"/>
          <w:szCs w:val="24"/>
        </w:rPr>
        <w:t xml:space="preserve"> into ulcerative colitis</w:t>
      </w:r>
      <w:r w:rsidR="00D869FC" w:rsidRPr="005C0730">
        <w:rPr>
          <w:rFonts w:ascii="Book Antiqua" w:hAnsi="Book Antiqua"/>
          <w:sz w:val="24"/>
          <w:szCs w:val="24"/>
          <w:vertAlign w:val="superscript"/>
        </w:rPr>
        <w:t>[</w:t>
      </w:r>
      <w:r w:rsidR="00E24186" w:rsidRPr="005C0730">
        <w:rPr>
          <w:rFonts w:ascii="Book Antiqua" w:hAnsi="Book Antiqua"/>
          <w:sz w:val="24"/>
          <w:szCs w:val="24"/>
          <w:vertAlign w:val="superscript"/>
        </w:rPr>
        <w:t>7,8</w:t>
      </w:r>
      <w:r w:rsidR="00D869FC" w:rsidRPr="005C0730">
        <w:rPr>
          <w:rFonts w:ascii="Book Antiqua" w:hAnsi="Book Antiqua"/>
          <w:sz w:val="24"/>
          <w:szCs w:val="24"/>
          <w:vertAlign w:val="superscript"/>
        </w:rPr>
        <w:t>]</w:t>
      </w:r>
      <w:r w:rsidR="003D74A7" w:rsidRPr="005C0730">
        <w:rPr>
          <w:rFonts w:ascii="Book Antiqua" w:hAnsi="Book Antiqua"/>
          <w:sz w:val="24"/>
          <w:szCs w:val="24"/>
        </w:rPr>
        <w:t>.</w:t>
      </w:r>
    </w:p>
    <w:p w:rsidR="004F4A39" w:rsidRPr="005C0730" w:rsidRDefault="00D869FC" w:rsidP="00740E3F">
      <w:pPr>
        <w:snapToGrid w:val="0"/>
        <w:spacing w:line="360" w:lineRule="auto"/>
        <w:ind w:firstLineChars="100" w:firstLine="240"/>
        <w:rPr>
          <w:rFonts w:ascii="Book Antiqua" w:hAnsi="Book Antiqua"/>
          <w:sz w:val="24"/>
          <w:szCs w:val="24"/>
        </w:rPr>
      </w:pPr>
      <w:r w:rsidRPr="005C0730">
        <w:rPr>
          <w:rFonts w:ascii="Book Antiqua" w:hAnsi="Book Antiqua"/>
          <w:sz w:val="24"/>
          <w:szCs w:val="24"/>
        </w:rPr>
        <w:t>Recently, proton pump inhibitor</w:t>
      </w:r>
      <w:r w:rsidR="0095015A" w:rsidRPr="005C0730">
        <w:rPr>
          <w:rFonts w:ascii="Book Antiqua" w:hAnsi="Book Antiqua"/>
          <w:sz w:val="24"/>
          <w:szCs w:val="24"/>
        </w:rPr>
        <w:t>s</w:t>
      </w:r>
      <w:r w:rsidR="00EE4588" w:rsidRPr="005C0730">
        <w:rPr>
          <w:rFonts w:ascii="Book Antiqua" w:hAnsi="Book Antiqua"/>
          <w:sz w:val="24"/>
          <w:szCs w:val="24"/>
        </w:rPr>
        <w:t xml:space="preserve"> (PPI</w:t>
      </w:r>
      <w:r w:rsidR="0095015A" w:rsidRPr="005C0730">
        <w:rPr>
          <w:rFonts w:ascii="Book Antiqua" w:hAnsi="Book Antiqua"/>
          <w:sz w:val="24"/>
          <w:szCs w:val="24"/>
        </w:rPr>
        <w:t>s</w:t>
      </w:r>
      <w:r w:rsidR="00EE4588" w:rsidRPr="005C0730">
        <w:rPr>
          <w:rFonts w:ascii="Book Antiqua" w:hAnsi="Book Antiqua"/>
          <w:sz w:val="24"/>
          <w:szCs w:val="24"/>
        </w:rPr>
        <w:t>)</w:t>
      </w:r>
      <w:r w:rsidRPr="005C0730">
        <w:rPr>
          <w:rFonts w:ascii="Book Antiqua" w:hAnsi="Book Antiqua"/>
          <w:sz w:val="24"/>
          <w:szCs w:val="24"/>
        </w:rPr>
        <w:t>, especially lansoprazole</w:t>
      </w:r>
      <w:r w:rsidR="0095015A" w:rsidRPr="005C0730">
        <w:rPr>
          <w:rFonts w:ascii="Book Antiqua" w:hAnsi="Book Antiqua"/>
          <w:sz w:val="24"/>
          <w:szCs w:val="24"/>
        </w:rPr>
        <w:t>, have been considered a potential cause</w:t>
      </w:r>
      <w:r w:rsidRPr="005C0730">
        <w:rPr>
          <w:rFonts w:ascii="Book Antiqua" w:hAnsi="Book Antiqua"/>
          <w:sz w:val="24"/>
          <w:szCs w:val="24"/>
        </w:rPr>
        <w:t xml:space="preserve"> of collagenous colitis</w:t>
      </w:r>
      <w:r w:rsidR="00EE4588" w:rsidRPr="005C0730">
        <w:rPr>
          <w:rFonts w:ascii="Book Antiqua" w:hAnsi="Book Antiqua"/>
          <w:sz w:val="24"/>
          <w:szCs w:val="24"/>
          <w:vertAlign w:val="superscript"/>
        </w:rPr>
        <w:t>[</w:t>
      </w:r>
      <w:r w:rsidR="00E24186" w:rsidRPr="005C0730">
        <w:rPr>
          <w:rFonts w:ascii="Book Antiqua" w:hAnsi="Book Antiqua"/>
          <w:sz w:val="24"/>
          <w:szCs w:val="24"/>
          <w:vertAlign w:val="superscript"/>
        </w:rPr>
        <w:t>5</w:t>
      </w:r>
      <w:r w:rsidR="00EE4588" w:rsidRPr="005C0730">
        <w:rPr>
          <w:rFonts w:ascii="Book Antiqua" w:hAnsi="Book Antiqua"/>
          <w:sz w:val="24"/>
          <w:szCs w:val="24"/>
          <w:vertAlign w:val="superscript"/>
        </w:rPr>
        <w:t>]</w:t>
      </w:r>
      <w:r w:rsidR="00EE4588" w:rsidRPr="005C0730">
        <w:rPr>
          <w:rFonts w:ascii="Book Antiqua" w:hAnsi="Book Antiqua"/>
          <w:sz w:val="24"/>
          <w:szCs w:val="24"/>
        </w:rPr>
        <w:t xml:space="preserve">. Lansoprazole administration </w:t>
      </w:r>
      <w:r w:rsidR="002F7495" w:rsidRPr="005C0730">
        <w:rPr>
          <w:rFonts w:ascii="Book Antiqua" w:hAnsi="Book Antiqua"/>
          <w:sz w:val="24"/>
          <w:szCs w:val="24"/>
        </w:rPr>
        <w:t>caused</w:t>
      </w:r>
      <w:r w:rsidR="00EE4588" w:rsidRPr="005C0730">
        <w:rPr>
          <w:rFonts w:ascii="Book Antiqua" w:hAnsi="Book Antiqua"/>
          <w:sz w:val="24"/>
          <w:szCs w:val="24"/>
        </w:rPr>
        <w:t xml:space="preserve"> collagen band</w:t>
      </w:r>
      <w:r w:rsidR="0095015A" w:rsidRPr="005C0730">
        <w:rPr>
          <w:rFonts w:ascii="Book Antiqua" w:hAnsi="Book Antiqua"/>
          <w:sz w:val="24"/>
          <w:szCs w:val="24"/>
        </w:rPr>
        <w:t>s</w:t>
      </w:r>
      <w:r w:rsidR="00EE4588" w:rsidRPr="005C0730">
        <w:rPr>
          <w:rFonts w:ascii="Book Antiqua" w:hAnsi="Book Antiqua"/>
          <w:sz w:val="24"/>
          <w:szCs w:val="24"/>
        </w:rPr>
        <w:t xml:space="preserve"> in colon</w:t>
      </w:r>
      <w:r w:rsidR="0095015A" w:rsidRPr="005C0730">
        <w:rPr>
          <w:rFonts w:ascii="Book Antiqua" w:hAnsi="Book Antiqua"/>
          <w:sz w:val="24"/>
          <w:szCs w:val="24"/>
        </w:rPr>
        <w:t>ic</w:t>
      </w:r>
      <w:r w:rsidR="00EE4588" w:rsidRPr="005C0730">
        <w:rPr>
          <w:rFonts w:ascii="Book Antiqua" w:hAnsi="Book Antiqua"/>
          <w:sz w:val="24"/>
          <w:szCs w:val="24"/>
        </w:rPr>
        <w:t xml:space="preserve"> mucosa in Mongolian gerbils</w:t>
      </w:r>
      <w:r w:rsidR="00EE4588" w:rsidRPr="005C0730">
        <w:rPr>
          <w:rFonts w:ascii="Book Antiqua" w:hAnsi="Book Antiqua"/>
          <w:sz w:val="24"/>
          <w:szCs w:val="24"/>
          <w:vertAlign w:val="superscript"/>
        </w:rPr>
        <w:t>[</w:t>
      </w:r>
      <w:r w:rsidR="00E24186" w:rsidRPr="005C0730">
        <w:rPr>
          <w:rFonts w:ascii="Book Antiqua" w:hAnsi="Book Antiqua"/>
          <w:sz w:val="24"/>
          <w:szCs w:val="24"/>
          <w:vertAlign w:val="superscript"/>
        </w:rPr>
        <w:t>9</w:t>
      </w:r>
      <w:r w:rsidR="00EE4588" w:rsidRPr="005C0730">
        <w:rPr>
          <w:rFonts w:ascii="Book Antiqua" w:hAnsi="Book Antiqua"/>
          <w:sz w:val="24"/>
          <w:szCs w:val="24"/>
          <w:vertAlign w:val="superscript"/>
        </w:rPr>
        <w:t>]</w:t>
      </w:r>
      <w:r w:rsidR="00EE4588" w:rsidRPr="005C0730">
        <w:rPr>
          <w:rFonts w:ascii="Book Antiqua" w:hAnsi="Book Antiqua"/>
          <w:sz w:val="24"/>
          <w:szCs w:val="24"/>
        </w:rPr>
        <w:t>. However, the role of PPI</w:t>
      </w:r>
      <w:r w:rsidR="00795944" w:rsidRPr="005C0730">
        <w:rPr>
          <w:rFonts w:ascii="Book Antiqua" w:hAnsi="Book Antiqua"/>
          <w:sz w:val="24"/>
          <w:szCs w:val="24"/>
        </w:rPr>
        <w:t>s</w:t>
      </w:r>
      <w:r w:rsidR="00EE4588" w:rsidRPr="005C0730">
        <w:rPr>
          <w:rFonts w:ascii="Book Antiqua" w:hAnsi="Book Antiqua"/>
          <w:sz w:val="24"/>
          <w:szCs w:val="24"/>
        </w:rPr>
        <w:t xml:space="preserve"> in </w:t>
      </w:r>
      <w:r w:rsidR="0095015A" w:rsidRPr="005C0730">
        <w:rPr>
          <w:rFonts w:ascii="Book Antiqua" w:hAnsi="Book Antiqua"/>
          <w:sz w:val="24"/>
          <w:szCs w:val="24"/>
        </w:rPr>
        <w:t xml:space="preserve">the </w:t>
      </w:r>
      <w:r w:rsidR="00EE4588" w:rsidRPr="005C0730">
        <w:rPr>
          <w:rFonts w:ascii="Book Antiqua" w:hAnsi="Book Antiqua"/>
          <w:sz w:val="24"/>
          <w:szCs w:val="24"/>
        </w:rPr>
        <w:t>pathogenesis of collagen</w:t>
      </w:r>
      <w:r w:rsidR="0095015A" w:rsidRPr="005C0730">
        <w:rPr>
          <w:rFonts w:ascii="Book Antiqua" w:hAnsi="Book Antiqua"/>
          <w:sz w:val="24"/>
          <w:szCs w:val="24"/>
        </w:rPr>
        <w:t>ous</w:t>
      </w:r>
      <w:r w:rsidR="00EE4588" w:rsidRPr="005C0730">
        <w:rPr>
          <w:rFonts w:ascii="Book Antiqua" w:hAnsi="Book Antiqua"/>
          <w:sz w:val="24"/>
          <w:szCs w:val="24"/>
        </w:rPr>
        <w:t xml:space="preserve"> c</w:t>
      </w:r>
      <w:r w:rsidR="0025022F" w:rsidRPr="005C0730">
        <w:rPr>
          <w:rFonts w:ascii="Book Antiqua" w:hAnsi="Book Antiqua"/>
          <w:sz w:val="24"/>
          <w:szCs w:val="24"/>
        </w:rPr>
        <w:t xml:space="preserve">olitis is not fully </w:t>
      </w:r>
      <w:r w:rsidR="002F7495" w:rsidRPr="005C0730">
        <w:rPr>
          <w:rFonts w:ascii="Book Antiqua" w:hAnsi="Book Antiqua"/>
          <w:sz w:val="24"/>
          <w:szCs w:val="24"/>
        </w:rPr>
        <w:t>understood</w:t>
      </w:r>
      <w:r w:rsidR="0025022F" w:rsidRPr="005C0730">
        <w:rPr>
          <w:rFonts w:ascii="Book Antiqua" w:hAnsi="Book Antiqua"/>
          <w:sz w:val="24"/>
          <w:szCs w:val="24"/>
        </w:rPr>
        <w:t>.</w:t>
      </w:r>
      <w:r w:rsidR="00EE4588" w:rsidRPr="005C0730">
        <w:rPr>
          <w:rFonts w:ascii="Book Antiqua" w:hAnsi="Book Antiqua"/>
          <w:sz w:val="24"/>
          <w:szCs w:val="24"/>
        </w:rPr>
        <w:t xml:space="preserve"> Many </w:t>
      </w:r>
      <w:r w:rsidR="0095015A" w:rsidRPr="005C0730">
        <w:rPr>
          <w:rFonts w:ascii="Book Antiqua" w:hAnsi="Book Antiqua"/>
          <w:sz w:val="24"/>
          <w:szCs w:val="24"/>
        </w:rPr>
        <w:t xml:space="preserve">pathologic </w:t>
      </w:r>
      <w:r w:rsidR="002F7495" w:rsidRPr="005C0730">
        <w:rPr>
          <w:rFonts w:ascii="Book Antiqua" w:hAnsi="Book Antiqua"/>
          <w:sz w:val="24"/>
          <w:szCs w:val="24"/>
        </w:rPr>
        <w:t xml:space="preserve">mechanisms </w:t>
      </w:r>
      <w:r w:rsidR="00D35BF0" w:rsidRPr="005C0730">
        <w:rPr>
          <w:rFonts w:ascii="Book Antiqua" w:hAnsi="Book Antiqua"/>
          <w:sz w:val="24"/>
          <w:szCs w:val="24"/>
        </w:rPr>
        <w:t>are</w:t>
      </w:r>
      <w:r w:rsidR="00EE4588" w:rsidRPr="005C0730">
        <w:rPr>
          <w:rFonts w:ascii="Book Antiqua" w:hAnsi="Book Antiqua"/>
          <w:sz w:val="24"/>
          <w:szCs w:val="24"/>
        </w:rPr>
        <w:t xml:space="preserve"> proposed</w:t>
      </w:r>
      <w:r w:rsidR="0095015A" w:rsidRPr="005C0730">
        <w:rPr>
          <w:rFonts w:ascii="Book Antiqua" w:hAnsi="Book Antiqua"/>
          <w:sz w:val="24"/>
          <w:szCs w:val="24"/>
        </w:rPr>
        <w:t>:</w:t>
      </w:r>
      <w:r w:rsidR="00D35BF0" w:rsidRPr="005C0730">
        <w:rPr>
          <w:rFonts w:ascii="Book Antiqua" w:hAnsi="Book Antiqua"/>
          <w:sz w:val="24"/>
          <w:szCs w:val="24"/>
        </w:rPr>
        <w:t xml:space="preserve"> colonic contents, mucosal </w:t>
      </w:r>
      <w:r w:rsidR="00EE4588" w:rsidRPr="005C0730">
        <w:rPr>
          <w:rFonts w:ascii="Book Antiqua" w:hAnsi="Book Antiqua"/>
          <w:sz w:val="24"/>
          <w:szCs w:val="24"/>
        </w:rPr>
        <w:t>immunity</w:t>
      </w:r>
      <w:r w:rsidR="00D35BF0" w:rsidRPr="005C0730">
        <w:rPr>
          <w:rFonts w:ascii="Book Antiqua" w:hAnsi="Book Antiqua"/>
          <w:sz w:val="24"/>
          <w:szCs w:val="24"/>
        </w:rPr>
        <w:t xml:space="preserve"> including autoimmunity and flora-associated immunity, eosinophilic reaction</w:t>
      </w:r>
      <w:r w:rsidR="00EE4588" w:rsidRPr="005C0730">
        <w:rPr>
          <w:rFonts w:ascii="Book Antiqua" w:hAnsi="Book Antiqua"/>
          <w:sz w:val="24"/>
          <w:szCs w:val="24"/>
        </w:rPr>
        <w:t xml:space="preserve">, human leukocyte antigen, biliary acids, </w:t>
      </w:r>
      <w:r w:rsidR="00D35BF0" w:rsidRPr="005C0730">
        <w:rPr>
          <w:rFonts w:ascii="Book Antiqua" w:hAnsi="Book Antiqua"/>
          <w:sz w:val="24"/>
          <w:szCs w:val="24"/>
        </w:rPr>
        <w:t>anaerobic bacteria</w:t>
      </w:r>
      <w:r w:rsidR="00EE4588" w:rsidRPr="005C0730">
        <w:rPr>
          <w:rFonts w:ascii="Book Antiqua" w:hAnsi="Book Antiqua"/>
          <w:sz w:val="24"/>
          <w:szCs w:val="24"/>
        </w:rPr>
        <w:t xml:space="preserve">, </w:t>
      </w:r>
      <w:r w:rsidR="00D35BF0" w:rsidRPr="005C0730">
        <w:rPr>
          <w:rFonts w:ascii="Book Antiqua" w:hAnsi="Book Antiqua"/>
          <w:sz w:val="24"/>
          <w:szCs w:val="24"/>
        </w:rPr>
        <w:t>fibroblast activation</w:t>
      </w:r>
      <w:r w:rsidR="00BC1821" w:rsidRPr="005C0730">
        <w:rPr>
          <w:rFonts w:ascii="Book Antiqua" w:hAnsi="Book Antiqua"/>
          <w:sz w:val="24"/>
          <w:szCs w:val="24"/>
        </w:rPr>
        <w:t xml:space="preserve">, </w:t>
      </w:r>
      <w:r w:rsidR="0095015A" w:rsidRPr="005C0730">
        <w:rPr>
          <w:rFonts w:ascii="Book Antiqua" w:hAnsi="Book Antiqua"/>
          <w:sz w:val="24"/>
          <w:szCs w:val="24"/>
        </w:rPr>
        <w:t xml:space="preserve">and </w:t>
      </w:r>
      <w:r w:rsidR="00BC1821" w:rsidRPr="005C0730">
        <w:rPr>
          <w:rFonts w:ascii="Book Antiqua" w:hAnsi="Book Antiqua"/>
          <w:sz w:val="24"/>
          <w:szCs w:val="24"/>
        </w:rPr>
        <w:t>reduction of acidity in colonic content</w:t>
      </w:r>
      <w:r w:rsidR="0025022F" w:rsidRPr="005C0730">
        <w:rPr>
          <w:rFonts w:ascii="Book Antiqua" w:hAnsi="Book Antiqua"/>
          <w:sz w:val="24"/>
          <w:szCs w:val="24"/>
        </w:rPr>
        <w:t>s</w:t>
      </w:r>
      <w:r w:rsidR="009D584B" w:rsidRPr="005C0730">
        <w:rPr>
          <w:rFonts w:ascii="Book Antiqua" w:hAnsi="Book Antiqua"/>
          <w:sz w:val="24"/>
          <w:szCs w:val="24"/>
        </w:rPr>
        <w:t xml:space="preserve"> due to suppression of acid secretion to the gastric juice</w:t>
      </w:r>
      <w:r w:rsidR="00D35BF0" w:rsidRPr="005C0730">
        <w:rPr>
          <w:rFonts w:ascii="Book Antiqua" w:hAnsi="Book Antiqua"/>
          <w:sz w:val="24"/>
          <w:szCs w:val="24"/>
          <w:vertAlign w:val="superscript"/>
        </w:rPr>
        <w:t>[</w:t>
      </w:r>
      <w:r w:rsidR="00E24186" w:rsidRPr="005C0730">
        <w:rPr>
          <w:rFonts w:ascii="Book Antiqua" w:hAnsi="Book Antiqua"/>
          <w:sz w:val="24"/>
          <w:szCs w:val="24"/>
          <w:vertAlign w:val="superscript"/>
        </w:rPr>
        <w:t>5,10</w:t>
      </w:r>
      <w:r w:rsidR="00D35BF0" w:rsidRPr="005C0730">
        <w:rPr>
          <w:rFonts w:ascii="Book Antiqua" w:hAnsi="Book Antiqua"/>
          <w:sz w:val="24"/>
          <w:szCs w:val="24"/>
          <w:vertAlign w:val="superscript"/>
        </w:rPr>
        <w:t>]</w:t>
      </w:r>
      <w:r w:rsidR="00D35BF0" w:rsidRPr="005C0730">
        <w:rPr>
          <w:rFonts w:ascii="Book Antiqua" w:hAnsi="Book Antiqua"/>
          <w:sz w:val="24"/>
          <w:szCs w:val="24"/>
        </w:rPr>
        <w:t>.</w:t>
      </w:r>
      <w:r w:rsidR="003D74A7" w:rsidRPr="005C0730">
        <w:rPr>
          <w:rFonts w:ascii="Book Antiqua" w:hAnsi="Book Antiqua"/>
          <w:sz w:val="24"/>
          <w:szCs w:val="24"/>
        </w:rPr>
        <w:t xml:space="preserve"> </w:t>
      </w:r>
      <w:r w:rsidR="00D35BF0" w:rsidRPr="005C0730">
        <w:rPr>
          <w:rFonts w:ascii="Book Antiqua" w:hAnsi="Book Antiqua"/>
          <w:sz w:val="24"/>
          <w:szCs w:val="24"/>
        </w:rPr>
        <w:t>In these candidates, the role of colonocytes</w:t>
      </w:r>
      <w:r w:rsidR="009C19A4" w:rsidRPr="005C0730">
        <w:rPr>
          <w:rFonts w:ascii="Book Antiqua" w:hAnsi="Book Antiqua"/>
          <w:sz w:val="24"/>
          <w:szCs w:val="24"/>
        </w:rPr>
        <w:t>’</w:t>
      </w:r>
      <w:r w:rsidR="00D35BF0" w:rsidRPr="005C0730">
        <w:rPr>
          <w:rFonts w:ascii="Book Antiqua" w:hAnsi="Book Antiqua"/>
          <w:sz w:val="24"/>
          <w:szCs w:val="24"/>
        </w:rPr>
        <w:t xml:space="preserve"> </w:t>
      </w:r>
      <w:r w:rsidR="002F7495" w:rsidRPr="005C0730">
        <w:rPr>
          <w:rFonts w:ascii="Book Antiqua" w:hAnsi="Book Antiqua"/>
          <w:sz w:val="24"/>
          <w:szCs w:val="24"/>
        </w:rPr>
        <w:t xml:space="preserve">response </w:t>
      </w:r>
      <w:r w:rsidR="00BC1821" w:rsidRPr="005C0730">
        <w:rPr>
          <w:rFonts w:ascii="Book Antiqua" w:hAnsi="Book Antiqua"/>
          <w:sz w:val="24"/>
          <w:szCs w:val="24"/>
        </w:rPr>
        <w:t xml:space="preserve">to PPI </w:t>
      </w:r>
      <w:r w:rsidR="00D35BF0" w:rsidRPr="005C0730">
        <w:rPr>
          <w:rFonts w:ascii="Book Antiqua" w:hAnsi="Book Antiqua"/>
          <w:sz w:val="24"/>
          <w:szCs w:val="24"/>
        </w:rPr>
        <w:t xml:space="preserve">is not </w:t>
      </w:r>
      <w:r w:rsidR="0095015A" w:rsidRPr="005C0730">
        <w:rPr>
          <w:rFonts w:ascii="Book Antiqua" w:hAnsi="Book Antiqua"/>
          <w:sz w:val="24"/>
          <w:szCs w:val="24"/>
        </w:rPr>
        <w:t>given</w:t>
      </w:r>
      <w:r w:rsidR="00D35BF0" w:rsidRPr="005C0730">
        <w:rPr>
          <w:rFonts w:ascii="Book Antiqua" w:hAnsi="Book Antiqua"/>
          <w:sz w:val="24"/>
          <w:szCs w:val="24"/>
        </w:rPr>
        <w:t xml:space="preserve"> adequate attention. In the present study, we attempt to elucidate </w:t>
      </w:r>
      <w:r w:rsidR="00BC1821" w:rsidRPr="005C0730">
        <w:rPr>
          <w:rFonts w:ascii="Book Antiqua" w:hAnsi="Book Antiqua"/>
          <w:sz w:val="24"/>
          <w:szCs w:val="24"/>
        </w:rPr>
        <w:t xml:space="preserve">the </w:t>
      </w:r>
      <w:r w:rsidR="0095015A" w:rsidRPr="005C0730">
        <w:rPr>
          <w:rFonts w:ascii="Book Antiqua" w:hAnsi="Book Antiqua"/>
          <w:sz w:val="24"/>
          <w:szCs w:val="24"/>
        </w:rPr>
        <w:t xml:space="preserve">pathologic </w:t>
      </w:r>
      <w:r w:rsidR="00BC1821" w:rsidRPr="005C0730">
        <w:rPr>
          <w:rFonts w:ascii="Book Antiqua" w:hAnsi="Book Antiqua"/>
          <w:sz w:val="24"/>
          <w:szCs w:val="24"/>
        </w:rPr>
        <w:t xml:space="preserve">importance of </w:t>
      </w:r>
      <w:r w:rsidR="00D35BF0" w:rsidRPr="005C0730">
        <w:rPr>
          <w:rFonts w:ascii="Book Antiqua" w:hAnsi="Book Antiqua"/>
          <w:sz w:val="24"/>
          <w:szCs w:val="24"/>
        </w:rPr>
        <w:t xml:space="preserve">the direct effect of </w:t>
      </w:r>
      <w:r w:rsidR="00BC1821" w:rsidRPr="005C0730">
        <w:rPr>
          <w:rFonts w:ascii="Book Antiqua" w:hAnsi="Book Antiqua"/>
          <w:sz w:val="24"/>
          <w:szCs w:val="24"/>
        </w:rPr>
        <w:t>PPI</w:t>
      </w:r>
      <w:r w:rsidR="009C19A4" w:rsidRPr="005C0730">
        <w:rPr>
          <w:rFonts w:ascii="Book Antiqua" w:hAnsi="Book Antiqua"/>
          <w:sz w:val="24"/>
          <w:szCs w:val="24"/>
        </w:rPr>
        <w:t>s</w:t>
      </w:r>
      <w:r w:rsidR="00BC1821" w:rsidRPr="005C0730">
        <w:rPr>
          <w:rFonts w:ascii="Book Antiqua" w:hAnsi="Book Antiqua"/>
          <w:sz w:val="24"/>
          <w:szCs w:val="24"/>
        </w:rPr>
        <w:t xml:space="preserve"> </w:t>
      </w:r>
      <w:r w:rsidR="009C19A4" w:rsidRPr="005C0730">
        <w:rPr>
          <w:rFonts w:ascii="Book Antiqua" w:hAnsi="Book Antiqua"/>
          <w:sz w:val="24"/>
          <w:szCs w:val="24"/>
        </w:rPr>
        <w:t xml:space="preserve">on </w:t>
      </w:r>
      <w:r w:rsidR="003D74A7" w:rsidRPr="005C0730">
        <w:rPr>
          <w:rFonts w:ascii="Book Antiqua" w:hAnsi="Book Antiqua"/>
          <w:sz w:val="24"/>
          <w:szCs w:val="24"/>
        </w:rPr>
        <w:t>colonocytes.</w:t>
      </w:r>
    </w:p>
    <w:p w:rsidR="005C587C" w:rsidRPr="005C0730" w:rsidRDefault="005C587C" w:rsidP="00740E3F">
      <w:pPr>
        <w:snapToGrid w:val="0"/>
        <w:spacing w:line="360" w:lineRule="auto"/>
        <w:rPr>
          <w:rFonts w:ascii="Book Antiqua" w:hAnsi="Book Antiqua"/>
          <w:sz w:val="24"/>
          <w:szCs w:val="24"/>
        </w:rPr>
      </w:pPr>
    </w:p>
    <w:p w:rsidR="004F4A39" w:rsidRPr="005C0730" w:rsidRDefault="004F4A39" w:rsidP="00740E3F">
      <w:pPr>
        <w:widowControl/>
        <w:snapToGrid w:val="0"/>
        <w:spacing w:line="360" w:lineRule="auto"/>
        <w:rPr>
          <w:rFonts w:ascii="Book Antiqua" w:hAnsi="Book Antiqua"/>
          <w:b/>
          <w:caps/>
          <w:sz w:val="24"/>
          <w:szCs w:val="24"/>
        </w:rPr>
      </w:pPr>
      <w:r w:rsidRPr="005C0730">
        <w:rPr>
          <w:rFonts w:ascii="Book Antiqua" w:hAnsi="Book Antiqua"/>
          <w:b/>
          <w:caps/>
          <w:sz w:val="24"/>
          <w:szCs w:val="24"/>
        </w:rPr>
        <w:t>Materials and Methods</w:t>
      </w:r>
    </w:p>
    <w:p w:rsidR="009D1625" w:rsidRPr="005C0730" w:rsidRDefault="003D74A7" w:rsidP="00740E3F">
      <w:pPr>
        <w:snapToGrid w:val="0"/>
        <w:spacing w:line="360" w:lineRule="auto"/>
        <w:rPr>
          <w:rFonts w:ascii="Book Antiqua" w:hAnsi="Book Antiqua"/>
          <w:b/>
          <w:i/>
          <w:sz w:val="24"/>
          <w:szCs w:val="24"/>
        </w:rPr>
      </w:pPr>
      <w:r w:rsidRPr="005C0730">
        <w:rPr>
          <w:rFonts w:ascii="Book Antiqua" w:hAnsi="Book Antiqua"/>
          <w:b/>
          <w:i/>
          <w:sz w:val="24"/>
          <w:szCs w:val="24"/>
        </w:rPr>
        <w:t>Surgical specimens</w:t>
      </w:r>
    </w:p>
    <w:p w:rsidR="009D1625" w:rsidRPr="005C0730" w:rsidRDefault="009D1625" w:rsidP="00740E3F">
      <w:pPr>
        <w:snapToGrid w:val="0"/>
        <w:spacing w:line="360" w:lineRule="auto"/>
        <w:rPr>
          <w:rFonts w:ascii="Book Antiqua" w:hAnsi="Book Antiqua"/>
          <w:sz w:val="24"/>
          <w:szCs w:val="24"/>
        </w:rPr>
      </w:pPr>
      <w:r w:rsidRPr="005C0730">
        <w:rPr>
          <w:rFonts w:ascii="Book Antiqua" w:hAnsi="Book Antiqua"/>
          <w:sz w:val="24"/>
          <w:szCs w:val="24"/>
        </w:rPr>
        <w:t>We reviewed the patholog</w:t>
      </w:r>
      <w:r w:rsidR="0095015A" w:rsidRPr="005C0730">
        <w:rPr>
          <w:rFonts w:ascii="Book Antiqua" w:hAnsi="Book Antiqua"/>
          <w:sz w:val="24"/>
          <w:szCs w:val="24"/>
        </w:rPr>
        <w:t>y</w:t>
      </w:r>
      <w:r w:rsidRPr="005C0730">
        <w:rPr>
          <w:rFonts w:ascii="Book Antiqua" w:hAnsi="Book Antiqua"/>
          <w:sz w:val="24"/>
          <w:szCs w:val="24"/>
        </w:rPr>
        <w:t xml:space="preserve"> and clinical data of 11 patients with collagenous colitis diagnosed in the Department of Molecular Pathology, Nara Medical University from 2012 to 2015. Two</w:t>
      </w:r>
      <w:r w:rsidR="0095015A" w:rsidRPr="005C0730">
        <w:rPr>
          <w:rFonts w:ascii="Book Antiqua" w:hAnsi="Book Antiqua"/>
          <w:sz w:val="24"/>
          <w:szCs w:val="24"/>
        </w:rPr>
        <w:t xml:space="preserve"> samples of</w:t>
      </w:r>
      <w:r w:rsidRPr="005C0730">
        <w:rPr>
          <w:rFonts w:ascii="Book Antiqua" w:hAnsi="Book Antiqua"/>
          <w:sz w:val="24"/>
          <w:szCs w:val="24"/>
        </w:rPr>
        <w:t xml:space="preserve"> non-pathological colonic mucosa</w:t>
      </w:r>
      <w:r w:rsidR="002F7495" w:rsidRPr="005C0730">
        <w:rPr>
          <w:rFonts w:ascii="Book Antiqua" w:hAnsi="Book Antiqua"/>
          <w:sz w:val="24"/>
          <w:szCs w:val="24"/>
        </w:rPr>
        <w:t xml:space="preserve"> </w:t>
      </w:r>
      <w:r w:rsidRPr="005C0730">
        <w:rPr>
          <w:rFonts w:ascii="Book Antiqua" w:hAnsi="Book Antiqua"/>
          <w:sz w:val="24"/>
          <w:szCs w:val="24"/>
        </w:rPr>
        <w:t>w</w:t>
      </w:r>
      <w:r w:rsidR="0095015A" w:rsidRPr="005C0730">
        <w:rPr>
          <w:rFonts w:ascii="Book Antiqua" w:hAnsi="Book Antiqua"/>
          <w:sz w:val="24"/>
          <w:szCs w:val="24"/>
        </w:rPr>
        <w:t>ere</w:t>
      </w:r>
      <w:r w:rsidRPr="005C0730">
        <w:rPr>
          <w:rFonts w:ascii="Book Antiqua" w:hAnsi="Book Antiqua"/>
          <w:sz w:val="24"/>
          <w:szCs w:val="24"/>
        </w:rPr>
        <w:t xml:space="preserve"> used </w:t>
      </w:r>
      <w:r w:rsidR="009C19A4" w:rsidRPr="005C0730">
        <w:rPr>
          <w:rFonts w:ascii="Book Antiqua" w:hAnsi="Book Antiqua"/>
          <w:sz w:val="24"/>
          <w:szCs w:val="24"/>
        </w:rPr>
        <w:t xml:space="preserve">as </w:t>
      </w:r>
      <w:r w:rsidRPr="005C0730">
        <w:rPr>
          <w:rFonts w:ascii="Book Antiqua" w:hAnsi="Book Antiqua"/>
          <w:sz w:val="24"/>
          <w:szCs w:val="24"/>
        </w:rPr>
        <w:t>controls. Basic patient information is summarized in Table 1.</w:t>
      </w:r>
      <w:r w:rsidR="003D74A7" w:rsidRPr="005C0730">
        <w:rPr>
          <w:rFonts w:ascii="Book Antiqua" w:hAnsi="Book Antiqua"/>
          <w:sz w:val="24"/>
          <w:szCs w:val="24"/>
        </w:rPr>
        <w:t xml:space="preserve"> </w:t>
      </w:r>
      <w:r w:rsidRPr="005C0730">
        <w:rPr>
          <w:rFonts w:ascii="Book Antiqua" w:hAnsi="Book Antiqua"/>
          <w:sz w:val="24"/>
          <w:szCs w:val="24"/>
        </w:rPr>
        <w:t xml:space="preserve">As written informed consent was not obtained, </w:t>
      </w:r>
      <w:bookmarkStart w:id="29" w:name="OLE_LINK5"/>
      <w:r w:rsidRPr="005C0730">
        <w:rPr>
          <w:rFonts w:ascii="Book Antiqua" w:hAnsi="Book Antiqua"/>
          <w:sz w:val="24"/>
          <w:szCs w:val="24"/>
        </w:rPr>
        <w:t>any identifying information was removed from the samples prior to analysis, in order to ensure strict privacy protection. All procedures were performed in accordance with the Ethical Guidelines for Human Genome/Gene Research enacted by the Japanese Government, which was approved by the Ethics Committee of Nara Medical University (Approval Number 937).</w:t>
      </w:r>
      <w:bookmarkEnd w:id="29"/>
    </w:p>
    <w:p w:rsidR="004F4A39" w:rsidRPr="005C0730" w:rsidRDefault="004F4A39" w:rsidP="00740E3F">
      <w:pPr>
        <w:snapToGrid w:val="0"/>
        <w:spacing w:line="360" w:lineRule="auto"/>
        <w:rPr>
          <w:rFonts w:ascii="Book Antiqua" w:hAnsi="Book Antiqua"/>
          <w:sz w:val="24"/>
          <w:szCs w:val="24"/>
        </w:rPr>
      </w:pPr>
    </w:p>
    <w:p w:rsidR="00C96B28" w:rsidRPr="005C0730" w:rsidRDefault="00C96B28" w:rsidP="00740E3F">
      <w:pPr>
        <w:snapToGrid w:val="0"/>
        <w:spacing w:line="360" w:lineRule="auto"/>
        <w:rPr>
          <w:rFonts w:ascii="Book Antiqua" w:hAnsi="Book Antiqua"/>
          <w:b/>
          <w:i/>
          <w:sz w:val="24"/>
          <w:szCs w:val="24"/>
        </w:rPr>
      </w:pPr>
      <w:r w:rsidRPr="005C0730">
        <w:rPr>
          <w:rFonts w:ascii="Book Antiqua" w:hAnsi="Book Antiqua"/>
          <w:b/>
          <w:i/>
          <w:sz w:val="24"/>
          <w:szCs w:val="24"/>
        </w:rPr>
        <w:t>Cell lines</w:t>
      </w:r>
    </w:p>
    <w:p w:rsidR="00C96B28" w:rsidRPr="005C0730" w:rsidRDefault="00C96B28" w:rsidP="00740E3F">
      <w:pPr>
        <w:snapToGrid w:val="0"/>
        <w:spacing w:line="360" w:lineRule="auto"/>
        <w:rPr>
          <w:rFonts w:ascii="Book Antiqua" w:hAnsi="Book Antiqua"/>
          <w:sz w:val="24"/>
          <w:szCs w:val="24"/>
        </w:rPr>
      </w:pPr>
      <w:r w:rsidRPr="005C0730">
        <w:rPr>
          <w:rFonts w:ascii="Book Antiqua" w:hAnsi="Book Antiqua"/>
          <w:sz w:val="24"/>
          <w:szCs w:val="24"/>
        </w:rPr>
        <w:t xml:space="preserve">CT26 mouse colon cancer cell line was provided </w:t>
      </w:r>
      <w:r w:rsidR="009C19A4" w:rsidRPr="005C0730">
        <w:rPr>
          <w:rFonts w:ascii="Book Antiqua" w:hAnsi="Book Antiqua"/>
          <w:sz w:val="24"/>
          <w:szCs w:val="24"/>
        </w:rPr>
        <w:t xml:space="preserve">by </w:t>
      </w:r>
      <w:r w:rsidRPr="005C0730">
        <w:rPr>
          <w:rFonts w:ascii="Book Antiqua" w:hAnsi="Book Antiqua"/>
          <w:sz w:val="24"/>
          <w:szCs w:val="24"/>
        </w:rPr>
        <w:t xml:space="preserve">Professor I. J. Fidler (MD Anderson Cancer Center, Texas University). Cells were cultured in Dulbecco’s modified Eagle’s medium </w:t>
      </w:r>
      <w:r w:rsidR="003D74A7" w:rsidRPr="005C0730">
        <w:rPr>
          <w:rFonts w:ascii="Book Antiqua" w:hAnsi="Book Antiqua"/>
          <w:sz w:val="24"/>
          <w:szCs w:val="24"/>
        </w:rPr>
        <w:t>[</w:t>
      </w:r>
      <w:r w:rsidRPr="005C0730">
        <w:rPr>
          <w:rFonts w:ascii="Book Antiqua" w:hAnsi="Book Antiqua"/>
          <w:sz w:val="24"/>
          <w:szCs w:val="24"/>
        </w:rPr>
        <w:t>DMEM</w:t>
      </w:r>
      <w:r w:rsidR="00245011" w:rsidRPr="005C0730">
        <w:rPr>
          <w:rFonts w:ascii="Book Antiqua" w:hAnsi="Book Antiqua"/>
          <w:sz w:val="24"/>
          <w:szCs w:val="24"/>
        </w:rPr>
        <w:t xml:space="preserve">; with high glucose </w:t>
      </w:r>
      <w:r w:rsidR="003D74A7" w:rsidRPr="005C0730">
        <w:rPr>
          <w:rFonts w:ascii="Book Antiqua" w:hAnsi="Book Antiqua"/>
          <w:sz w:val="24"/>
          <w:szCs w:val="24"/>
        </w:rPr>
        <w:t>(</w:t>
      </w:r>
      <w:r w:rsidR="00245011" w:rsidRPr="005C0730">
        <w:rPr>
          <w:rFonts w:ascii="Book Antiqua" w:hAnsi="Book Antiqua"/>
          <w:sz w:val="24"/>
          <w:szCs w:val="24"/>
        </w:rPr>
        <w:t>450 mg/dL</w:t>
      </w:r>
      <w:r w:rsidR="003D74A7" w:rsidRPr="005C0730">
        <w:rPr>
          <w:rFonts w:ascii="Book Antiqua" w:hAnsi="Book Antiqua"/>
          <w:sz w:val="24"/>
          <w:szCs w:val="24"/>
        </w:rPr>
        <w:t>)</w:t>
      </w:r>
      <w:r w:rsidR="00245011" w:rsidRPr="005C0730">
        <w:rPr>
          <w:rFonts w:ascii="Book Antiqua" w:hAnsi="Book Antiqua"/>
          <w:sz w:val="24"/>
          <w:szCs w:val="24"/>
        </w:rPr>
        <w:t xml:space="preserve">, low glucose </w:t>
      </w:r>
      <w:r w:rsidR="003D74A7" w:rsidRPr="005C0730">
        <w:rPr>
          <w:rFonts w:ascii="Book Antiqua" w:hAnsi="Book Antiqua"/>
          <w:sz w:val="24"/>
          <w:szCs w:val="24"/>
        </w:rPr>
        <w:t>(</w:t>
      </w:r>
      <w:r w:rsidR="00245011" w:rsidRPr="005C0730">
        <w:rPr>
          <w:rFonts w:ascii="Book Antiqua" w:hAnsi="Book Antiqua"/>
          <w:sz w:val="24"/>
          <w:szCs w:val="24"/>
        </w:rPr>
        <w:t>100 mg/dL</w:t>
      </w:r>
      <w:r w:rsidR="003D74A7" w:rsidRPr="005C0730">
        <w:rPr>
          <w:rFonts w:ascii="Book Antiqua" w:hAnsi="Book Antiqua"/>
          <w:sz w:val="24"/>
          <w:szCs w:val="24"/>
        </w:rPr>
        <w:t>)</w:t>
      </w:r>
      <w:r w:rsidR="00245011" w:rsidRPr="005C0730">
        <w:rPr>
          <w:rFonts w:ascii="Book Antiqua" w:hAnsi="Book Antiqua"/>
          <w:sz w:val="24"/>
          <w:szCs w:val="24"/>
        </w:rPr>
        <w:t xml:space="preserve"> or no glucose</w:t>
      </w:r>
      <w:r w:rsidR="00E139E2" w:rsidRPr="005C0730">
        <w:rPr>
          <w:rFonts w:ascii="Book Antiqua" w:hAnsi="Book Antiqua"/>
          <w:sz w:val="24"/>
          <w:szCs w:val="24"/>
        </w:rPr>
        <w:t>;</w:t>
      </w:r>
      <w:r w:rsidR="00897EB9" w:rsidRPr="005C0730">
        <w:rPr>
          <w:rFonts w:ascii="Book Antiqua" w:hAnsi="Book Antiqua"/>
          <w:sz w:val="24"/>
          <w:szCs w:val="24"/>
        </w:rPr>
        <w:t xml:space="preserve"> </w:t>
      </w:r>
      <w:r w:rsidR="00245011" w:rsidRPr="005C0730">
        <w:rPr>
          <w:rFonts w:ascii="Book Antiqua" w:hAnsi="Book Antiqua"/>
          <w:sz w:val="24"/>
          <w:szCs w:val="24"/>
        </w:rPr>
        <w:t>WAKO Purechemical Ind. Ltd., Osaka, Japan</w:t>
      </w:r>
      <w:r w:rsidRPr="005C0730">
        <w:rPr>
          <w:rFonts w:ascii="Book Antiqua" w:hAnsi="Book Antiqua"/>
          <w:sz w:val="24"/>
          <w:szCs w:val="24"/>
        </w:rPr>
        <w:t>), supplemented with 10% fetal bovine serum (FBS</w:t>
      </w:r>
      <w:r w:rsidR="00897EB9" w:rsidRPr="005C0730">
        <w:rPr>
          <w:rFonts w:ascii="Book Antiqua" w:hAnsi="Book Antiqua"/>
          <w:sz w:val="24"/>
          <w:szCs w:val="24"/>
        </w:rPr>
        <w:t xml:space="preserve">, </w:t>
      </w:r>
      <w:r w:rsidR="00245011" w:rsidRPr="005C0730">
        <w:rPr>
          <w:rFonts w:ascii="Book Antiqua" w:hAnsi="Book Antiqua"/>
          <w:sz w:val="24"/>
          <w:szCs w:val="24"/>
        </w:rPr>
        <w:t>Sigma Chemical Co., St. Louis, MO, U</w:t>
      </w:r>
      <w:r w:rsidR="003D74A7" w:rsidRPr="005C0730">
        <w:rPr>
          <w:rFonts w:ascii="Book Antiqua" w:hAnsi="Book Antiqua"/>
          <w:sz w:val="24"/>
          <w:szCs w:val="24"/>
        </w:rPr>
        <w:t>nited States</w:t>
      </w:r>
      <w:r w:rsidRPr="005C0730">
        <w:rPr>
          <w:rFonts w:ascii="Book Antiqua" w:hAnsi="Book Antiqua"/>
          <w:sz w:val="24"/>
          <w:szCs w:val="24"/>
        </w:rPr>
        <w:t>) at 37</w:t>
      </w:r>
      <w:r w:rsidR="003D74A7" w:rsidRPr="005C0730">
        <w:rPr>
          <w:rFonts w:ascii="Book Antiqua" w:hAnsi="Book Antiqua"/>
          <w:sz w:val="24"/>
          <w:szCs w:val="24"/>
        </w:rPr>
        <w:t xml:space="preserve"> </w:t>
      </w:r>
      <w:r w:rsidRPr="005C0730">
        <w:rPr>
          <w:rFonts w:ascii="Book Antiqua" w:hAnsi="Book Antiqua"/>
          <w:sz w:val="24"/>
          <w:szCs w:val="24"/>
        </w:rPr>
        <w:t>°C in 5% CO</w:t>
      </w:r>
      <w:r w:rsidRPr="005C0730">
        <w:rPr>
          <w:rFonts w:ascii="Book Antiqua" w:hAnsi="Book Antiqua"/>
          <w:sz w:val="24"/>
          <w:szCs w:val="24"/>
          <w:shd w:val="pct15" w:color="auto" w:fill="FFFFFF"/>
          <w:vertAlign w:val="subscript"/>
        </w:rPr>
        <w:t>2</w:t>
      </w:r>
      <w:r w:rsidRPr="005C0730">
        <w:rPr>
          <w:rFonts w:ascii="Book Antiqua" w:hAnsi="Book Antiqua"/>
          <w:sz w:val="24"/>
          <w:szCs w:val="24"/>
        </w:rPr>
        <w:t xml:space="preserve">. </w:t>
      </w:r>
      <w:r w:rsidR="00E139E2" w:rsidRPr="005C0730">
        <w:rPr>
          <w:rFonts w:ascii="Book Antiqua" w:hAnsi="Book Antiqua"/>
          <w:sz w:val="24"/>
          <w:szCs w:val="24"/>
        </w:rPr>
        <w:t>Alkaline (</w:t>
      </w:r>
      <w:r w:rsidR="00897EB9" w:rsidRPr="005C0730">
        <w:rPr>
          <w:rFonts w:ascii="Book Antiqua" w:hAnsi="Book Antiqua"/>
          <w:sz w:val="24"/>
          <w:szCs w:val="24"/>
        </w:rPr>
        <w:t>pH</w:t>
      </w:r>
      <w:r w:rsidR="00E139E2" w:rsidRPr="005C0730">
        <w:rPr>
          <w:rFonts w:ascii="Book Antiqua" w:hAnsi="Book Antiqua"/>
          <w:sz w:val="24"/>
          <w:szCs w:val="24"/>
        </w:rPr>
        <w:t xml:space="preserve"> </w:t>
      </w:r>
      <w:r w:rsidR="00897EB9" w:rsidRPr="005C0730">
        <w:rPr>
          <w:rFonts w:ascii="Book Antiqua" w:hAnsi="Book Antiqua"/>
          <w:sz w:val="24"/>
          <w:szCs w:val="24"/>
        </w:rPr>
        <w:t>8.0</w:t>
      </w:r>
      <w:r w:rsidR="00E139E2" w:rsidRPr="005C0730">
        <w:rPr>
          <w:rFonts w:ascii="Book Antiqua" w:hAnsi="Book Antiqua"/>
          <w:sz w:val="24"/>
          <w:szCs w:val="24"/>
        </w:rPr>
        <w:t>)</w:t>
      </w:r>
      <w:r w:rsidR="00897EB9" w:rsidRPr="005C0730">
        <w:rPr>
          <w:rFonts w:ascii="Book Antiqua" w:hAnsi="Book Antiqua"/>
          <w:sz w:val="24"/>
          <w:szCs w:val="24"/>
        </w:rPr>
        <w:t xml:space="preserve"> medium was made from DMEM with addition of Tris-HCl </w:t>
      </w:r>
      <w:r w:rsidR="00E139E2" w:rsidRPr="005C0730">
        <w:rPr>
          <w:rFonts w:ascii="Book Antiqua" w:hAnsi="Book Antiqua"/>
          <w:sz w:val="24"/>
          <w:szCs w:val="24"/>
        </w:rPr>
        <w:t>(</w:t>
      </w:r>
      <w:r w:rsidR="00897EB9" w:rsidRPr="005C0730">
        <w:rPr>
          <w:rFonts w:ascii="Book Antiqua" w:hAnsi="Book Antiqua"/>
          <w:sz w:val="24"/>
          <w:szCs w:val="24"/>
        </w:rPr>
        <w:t>pH</w:t>
      </w:r>
      <w:r w:rsidR="00E139E2" w:rsidRPr="005C0730">
        <w:rPr>
          <w:rFonts w:ascii="Book Antiqua" w:hAnsi="Book Antiqua"/>
          <w:sz w:val="24"/>
          <w:szCs w:val="24"/>
        </w:rPr>
        <w:t xml:space="preserve"> </w:t>
      </w:r>
      <w:r w:rsidR="00897EB9" w:rsidRPr="005C0730">
        <w:rPr>
          <w:rFonts w:ascii="Book Antiqua" w:hAnsi="Book Antiqua"/>
          <w:sz w:val="24"/>
          <w:szCs w:val="24"/>
        </w:rPr>
        <w:t>9.0</w:t>
      </w:r>
      <w:r w:rsidR="00E139E2" w:rsidRPr="005C0730">
        <w:rPr>
          <w:rFonts w:ascii="Book Antiqua" w:hAnsi="Book Antiqua"/>
          <w:sz w:val="24"/>
          <w:szCs w:val="24"/>
        </w:rPr>
        <w:t xml:space="preserve">, </w:t>
      </w:r>
      <w:r w:rsidR="00897EB9" w:rsidRPr="005C0730">
        <w:rPr>
          <w:rFonts w:ascii="Book Antiqua" w:hAnsi="Book Antiqua"/>
          <w:sz w:val="24"/>
          <w:szCs w:val="24"/>
        </w:rPr>
        <w:t xml:space="preserve">Sigma). </w:t>
      </w:r>
      <w:r w:rsidRPr="005C0730">
        <w:rPr>
          <w:rFonts w:ascii="Book Antiqua" w:hAnsi="Book Antiqua"/>
          <w:sz w:val="24"/>
          <w:szCs w:val="24"/>
        </w:rPr>
        <w:t>Cell growth was assessed using a tetrazolium dye assay</w:t>
      </w:r>
      <w:r w:rsidR="00E139E2" w:rsidRPr="005C0730">
        <w:rPr>
          <w:rFonts w:ascii="Book Antiqua" w:hAnsi="Book Antiqua"/>
          <w:sz w:val="24"/>
          <w:szCs w:val="24"/>
        </w:rPr>
        <w:t xml:space="preserve"> (MTT, Sigma)</w:t>
      </w:r>
      <w:r w:rsidR="003D74A7" w:rsidRPr="005C0730">
        <w:rPr>
          <w:rFonts w:ascii="Book Antiqua" w:hAnsi="Book Antiqua"/>
          <w:sz w:val="24"/>
          <w:szCs w:val="24"/>
        </w:rPr>
        <w:t>, as previously described</w:t>
      </w:r>
      <w:r w:rsidR="000A7CD5" w:rsidRPr="005C0730">
        <w:rPr>
          <w:rFonts w:ascii="Book Antiqua" w:hAnsi="Book Antiqua"/>
          <w:sz w:val="24"/>
          <w:szCs w:val="24"/>
          <w:vertAlign w:val="superscript"/>
        </w:rPr>
        <w:t>[</w:t>
      </w:r>
      <w:r w:rsidR="00E24186" w:rsidRPr="005C0730">
        <w:rPr>
          <w:rFonts w:ascii="Book Antiqua" w:hAnsi="Book Antiqua"/>
          <w:sz w:val="24"/>
          <w:szCs w:val="24"/>
          <w:vertAlign w:val="superscript"/>
        </w:rPr>
        <w:t>11</w:t>
      </w:r>
      <w:r w:rsidR="000A7CD5" w:rsidRPr="005C0730">
        <w:rPr>
          <w:rFonts w:ascii="Book Antiqua" w:hAnsi="Book Antiqua"/>
          <w:sz w:val="24"/>
          <w:szCs w:val="24"/>
          <w:vertAlign w:val="superscript"/>
        </w:rPr>
        <w:t>]</w:t>
      </w:r>
      <w:r w:rsidR="003D74A7" w:rsidRPr="005C0730">
        <w:rPr>
          <w:rFonts w:ascii="Book Antiqua" w:hAnsi="Book Antiqua"/>
          <w:sz w:val="24"/>
          <w:szCs w:val="24"/>
        </w:rPr>
        <w:t>.</w:t>
      </w:r>
    </w:p>
    <w:p w:rsidR="00C96B28" w:rsidRPr="005C0730" w:rsidRDefault="00C96B28" w:rsidP="00740E3F">
      <w:pPr>
        <w:snapToGrid w:val="0"/>
        <w:spacing w:line="360" w:lineRule="auto"/>
        <w:rPr>
          <w:rFonts w:ascii="Book Antiqua" w:hAnsi="Book Antiqua"/>
          <w:sz w:val="24"/>
          <w:szCs w:val="24"/>
        </w:rPr>
      </w:pPr>
    </w:p>
    <w:p w:rsidR="00C96B28" w:rsidRPr="005C0730" w:rsidRDefault="00C96B28" w:rsidP="00740E3F">
      <w:pPr>
        <w:snapToGrid w:val="0"/>
        <w:spacing w:line="360" w:lineRule="auto"/>
        <w:rPr>
          <w:rFonts w:ascii="Book Antiqua" w:hAnsi="Book Antiqua"/>
          <w:b/>
          <w:i/>
          <w:sz w:val="24"/>
          <w:szCs w:val="24"/>
        </w:rPr>
      </w:pPr>
      <w:r w:rsidRPr="005C0730">
        <w:rPr>
          <w:rFonts w:ascii="Book Antiqua" w:hAnsi="Book Antiqua"/>
          <w:b/>
          <w:i/>
          <w:sz w:val="24"/>
          <w:szCs w:val="24"/>
        </w:rPr>
        <w:t>Reagents</w:t>
      </w:r>
      <w:r w:rsidR="00897EB9" w:rsidRPr="005C0730">
        <w:rPr>
          <w:rFonts w:ascii="Book Antiqua" w:hAnsi="Book Antiqua"/>
          <w:b/>
          <w:i/>
          <w:sz w:val="24"/>
          <w:szCs w:val="24"/>
        </w:rPr>
        <w:t xml:space="preserve"> and </w:t>
      </w:r>
      <w:r w:rsidR="00897EB9" w:rsidRPr="005C0730">
        <w:rPr>
          <w:rFonts w:ascii="Book Antiqua" w:eastAsia="平成明朝平成明朝" w:hAnsi="Book Antiqua"/>
          <w:b/>
          <w:i/>
          <w:iCs/>
          <w:sz w:val="24"/>
          <w:szCs w:val="24"/>
        </w:rPr>
        <w:t>enzyme-linked immunosorbent assay</w:t>
      </w:r>
    </w:p>
    <w:p w:rsidR="00C96B28" w:rsidRPr="005C0730" w:rsidRDefault="00897EB9" w:rsidP="00740E3F">
      <w:pPr>
        <w:snapToGrid w:val="0"/>
        <w:spacing w:line="360" w:lineRule="auto"/>
        <w:rPr>
          <w:rFonts w:ascii="Book Antiqua" w:hAnsi="Book Antiqua"/>
          <w:sz w:val="24"/>
          <w:szCs w:val="24"/>
        </w:rPr>
      </w:pPr>
      <w:r w:rsidRPr="005C0730">
        <w:rPr>
          <w:rFonts w:ascii="Book Antiqua" w:hAnsi="Book Antiqua"/>
          <w:sz w:val="24"/>
          <w:szCs w:val="24"/>
        </w:rPr>
        <w:t>Pantoprazol</w:t>
      </w:r>
      <w:r w:rsidR="00C639A7" w:rsidRPr="005C0730">
        <w:rPr>
          <w:rFonts w:ascii="Book Antiqua" w:hAnsi="Book Antiqua"/>
          <w:sz w:val="24"/>
          <w:szCs w:val="24"/>
        </w:rPr>
        <w:t>e</w:t>
      </w:r>
      <w:r w:rsidRPr="005C0730">
        <w:rPr>
          <w:rFonts w:ascii="Book Antiqua" w:hAnsi="Book Antiqua"/>
          <w:sz w:val="24"/>
          <w:szCs w:val="24"/>
        </w:rPr>
        <w:t xml:space="preserve"> (Sigma), </w:t>
      </w:r>
      <w:r w:rsidR="00E139E2" w:rsidRPr="005C0730">
        <w:rPr>
          <w:rFonts w:ascii="Book Antiqua" w:hAnsi="Book Antiqua"/>
          <w:sz w:val="24"/>
          <w:szCs w:val="24"/>
        </w:rPr>
        <w:t xml:space="preserve">MitoGreen </w:t>
      </w:r>
      <w:r w:rsidRPr="005C0730">
        <w:rPr>
          <w:rFonts w:ascii="Book Antiqua" w:hAnsi="Book Antiqua"/>
          <w:sz w:val="24"/>
          <w:szCs w:val="24"/>
        </w:rPr>
        <w:t xml:space="preserve">(Takara Bio Inc., Kusatsu, Japan), </w:t>
      </w:r>
      <w:r w:rsidR="00692D67" w:rsidRPr="005C0730">
        <w:rPr>
          <w:rFonts w:ascii="Book Antiqua" w:hAnsi="Book Antiqua"/>
          <w:sz w:val="24"/>
          <w:szCs w:val="24"/>
        </w:rPr>
        <w:t xml:space="preserve">and 4-hydroxynonenal (4HNE) ELISA kit (R&amp;D Systems Inc., Minneapolis, MN, </w:t>
      </w:r>
      <w:r w:rsidR="003D74A7" w:rsidRPr="005C0730">
        <w:rPr>
          <w:rFonts w:ascii="Book Antiqua" w:hAnsi="Book Antiqua"/>
          <w:sz w:val="24"/>
          <w:szCs w:val="24"/>
        </w:rPr>
        <w:t>United States</w:t>
      </w:r>
      <w:r w:rsidR="00692D67" w:rsidRPr="005C0730">
        <w:rPr>
          <w:rFonts w:ascii="Book Antiqua" w:hAnsi="Book Antiqua"/>
          <w:sz w:val="24"/>
          <w:szCs w:val="24"/>
        </w:rPr>
        <w:t>)</w:t>
      </w:r>
      <w:r w:rsidR="00C96B28" w:rsidRPr="005C0730">
        <w:rPr>
          <w:rFonts w:ascii="Book Antiqua" w:hAnsi="Book Antiqua"/>
          <w:sz w:val="24"/>
          <w:szCs w:val="24"/>
        </w:rPr>
        <w:t xml:space="preserve"> were purchased.</w:t>
      </w:r>
      <w:r w:rsidR="00692D67" w:rsidRPr="005C0730">
        <w:rPr>
          <w:rFonts w:ascii="Book Antiqua" w:hAnsi="Book Antiqua"/>
          <w:sz w:val="24"/>
          <w:szCs w:val="24"/>
        </w:rPr>
        <w:t xml:space="preserve"> </w:t>
      </w:r>
      <w:r w:rsidR="00A4548E" w:rsidRPr="005C0730">
        <w:rPr>
          <w:rFonts w:ascii="Book Antiqua" w:hAnsi="Book Antiqua"/>
          <w:sz w:val="24"/>
          <w:szCs w:val="24"/>
        </w:rPr>
        <w:t xml:space="preserve">For evaluation of </w:t>
      </w:r>
      <w:r w:rsidR="00E139E2" w:rsidRPr="005C0730">
        <w:rPr>
          <w:rFonts w:ascii="Book Antiqua" w:hAnsi="Book Antiqua"/>
          <w:sz w:val="24"/>
          <w:szCs w:val="24"/>
        </w:rPr>
        <w:t>M</w:t>
      </w:r>
      <w:r w:rsidR="00A4548E" w:rsidRPr="005C0730">
        <w:rPr>
          <w:rFonts w:ascii="Book Antiqua" w:hAnsi="Book Antiqua"/>
          <w:sz w:val="24"/>
          <w:szCs w:val="24"/>
        </w:rPr>
        <w:t>ito</w:t>
      </w:r>
      <w:r w:rsidR="00E139E2" w:rsidRPr="005C0730">
        <w:rPr>
          <w:rFonts w:ascii="Book Antiqua" w:hAnsi="Book Antiqua"/>
          <w:sz w:val="24"/>
          <w:szCs w:val="24"/>
        </w:rPr>
        <w:t>G</w:t>
      </w:r>
      <w:r w:rsidR="00A4548E" w:rsidRPr="005C0730">
        <w:rPr>
          <w:rFonts w:ascii="Book Antiqua" w:hAnsi="Book Antiqua"/>
          <w:sz w:val="24"/>
          <w:szCs w:val="24"/>
        </w:rPr>
        <w:t xml:space="preserve">reen, strength of fluorescence was measured in computer-captured images by using Photoshop </w:t>
      </w:r>
      <w:r w:rsidR="00E003C2" w:rsidRPr="005C0730">
        <w:rPr>
          <w:rFonts w:ascii="Book Antiqua" w:hAnsi="Book Antiqua"/>
          <w:sz w:val="24"/>
          <w:szCs w:val="24"/>
        </w:rPr>
        <w:t xml:space="preserve">Image Analyzer (Adobe Systems Inc., San Jose, CA, </w:t>
      </w:r>
      <w:r w:rsidR="003D74A7" w:rsidRPr="005C0730">
        <w:rPr>
          <w:rFonts w:ascii="Book Antiqua" w:hAnsi="Book Antiqua"/>
          <w:sz w:val="24"/>
          <w:szCs w:val="24"/>
        </w:rPr>
        <w:t>United States</w:t>
      </w:r>
      <w:r w:rsidR="00E003C2" w:rsidRPr="005C0730">
        <w:rPr>
          <w:rFonts w:ascii="Book Antiqua" w:hAnsi="Book Antiqua"/>
          <w:sz w:val="24"/>
          <w:szCs w:val="24"/>
        </w:rPr>
        <w:t xml:space="preserve">). </w:t>
      </w:r>
      <w:r w:rsidR="00692D67" w:rsidRPr="005C0730">
        <w:rPr>
          <w:rFonts w:ascii="Book Antiqua" w:hAnsi="Book Antiqua"/>
          <w:sz w:val="24"/>
          <w:szCs w:val="24"/>
        </w:rPr>
        <w:t xml:space="preserve">4HNE was measured in cell lysate </w:t>
      </w:r>
      <w:r w:rsidR="00692D67" w:rsidRPr="005C0730">
        <w:rPr>
          <w:rFonts w:ascii="Book Antiqua" w:eastAsia="平成明朝平成明朝" w:hAnsi="Book Antiqua"/>
          <w:sz w:val="24"/>
          <w:szCs w:val="24"/>
        </w:rPr>
        <w:t>according to the manufacturers’ instructions</w:t>
      </w:r>
      <w:r w:rsidR="00692D67" w:rsidRPr="005C0730">
        <w:rPr>
          <w:rFonts w:ascii="Book Antiqua" w:hAnsi="Book Antiqua"/>
          <w:sz w:val="24"/>
          <w:szCs w:val="24"/>
        </w:rPr>
        <w:t>.</w:t>
      </w:r>
      <w:r w:rsidR="00A4548E" w:rsidRPr="005C0730">
        <w:rPr>
          <w:rFonts w:ascii="Book Antiqua" w:hAnsi="Book Antiqua"/>
          <w:sz w:val="24"/>
          <w:szCs w:val="24"/>
        </w:rPr>
        <w:t xml:space="preserve"> Whole-cell lysates were prepared using 0.1% nonidet 40 containing lysis buffer </w:t>
      </w:r>
      <w:r w:rsidR="003D74A7" w:rsidRPr="005C0730">
        <w:rPr>
          <w:rFonts w:ascii="Book Antiqua" w:hAnsi="Book Antiqua"/>
          <w:sz w:val="24"/>
          <w:szCs w:val="24"/>
        </w:rPr>
        <w:t>as previously described</w:t>
      </w:r>
      <w:r w:rsidR="001A7FF3" w:rsidRPr="005C0730">
        <w:rPr>
          <w:rFonts w:ascii="Book Antiqua" w:hAnsi="Book Antiqua"/>
          <w:sz w:val="24"/>
          <w:szCs w:val="24"/>
          <w:vertAlign w:val="superscript"/>
        </w:rPr>
        <w:t>[</w:t>
      </w:r>
      <w:r w:rsidR="00E24186" w:rsidRPr="005C0730">
        <w:rPr>
          <w:rFonts w:ascii="Book Antiqua" w:hAnsi="Book Antiqua"/>
          <w:sz w:val="24"/>
          <w:szCs w:val="24"/>
          <w:vertAlign w:val="superscript"/>
        </w:rPr>
        <w:t>12</w:t>
      </w:r>
      <w:r w:rsidR="001A7FF3" w:rsidRPr="005C0730">
        <w:rPr>
          <w:rFonts w:ascii="Book Antiqua" w:hAnsi="Book Antiqua"/>
          <w:sz w:val="24"/>
          <w:szCs w:val="24"/>
          <w:vertAlign w:val="superscript"/>
        </w:rPr>
        <w:t>]</w:t>
      </w:r>
      <w:r w:rsidR="00A4548E" w:rsidRPr="005C0730">
        <w:rPr>
          <w:rFonts w:ascii="Book Antiqua" w:hAnsi="Book Antiqua"/>
          <w:sz w:val="24"/>
          <w:szCs w:val="24"/>
        </w:rPr>
        <w:t>.</w:t>
      </w:r>
    </w:p>
    <w:p w:rsidR="00692D67" w:rsidRPr="005C0730" w:rsidRDefault="00692D67" w:rsidP="00740E3F">
      <w:pPr>
        <w:snapToGrid w:val="0"/>
        <w:spacing w:line="360" w:lineRule="auto"/>
        <w:rPr>
          <w:rFonts w:ascii="Book Antiqua" w:hAnsi="Book Antiqua"/>
          <w:sz w:val="24"/>
          <w:szCs w:val="24"/>
        </w:rPr>
      </w:pPr>
    </w:p>
    <w:p w:rsidR="00692D67" w:rsidRPr="005C0730" w:rsidRDefault="00692D67" w:rsidP="00740E3F">
      <w:pPr>
        <w:snapToGrid w:val="0"/>
        <w:spacing w:line="360" w:lineRule="auto"/>
        <w:rPr>
          <w:rFonts w:ascii="Book Antiqua" w:hAnsi="Book Antiqua"/>
          <w:b/>
          <w:i/>
          <w:sz w:val="24"/>
          <w:szCs w:val="24"/>
        </w:rPr>
      </w:pPr>
      <w:r w:rsidRPr="005C0730">
        <w:rPr>
          <w:rFonts w:ascii="Book Antiqua" w:hAnsi="Book Antiqua"/>
          <w:b/>
          <w:i/>
          <w:sz w:val="24"/>
          <w:szCs w:val="24"/>
        </w:rPr>
        <w:t>Immunohistochemistry</w:t>
      </w:r>
    </w:p>
    <w:p w:rsidR="00692D67" w:rsidRPr="005C0730" w:rsidRDefault="00692D67" w:rsidP="00740E3F">
      <w:pPr>
        <w:snapToGrid w:val="0"/>
        <w:spacing w:line="360" w:lineRule="auto"/>
        <w:rPr>
          <w:rFonts w:ascii="Book Antiqua" w:hAnsi="Book Antiqua"/>
          <w:sz w:val="24"/>
          <w:szCs w:val="24"/>
        </w:rPr>
      </w:pPr>
      <w:r w:rsidRPr="005C0730">
        <w:rPr>
          <w:rFonts w:ascii="Book Antiqua" w:hAnsi="Book Antiqua"/>
          <w:sz w:val="24"/>
          <w:szCs w:val="24"/>
        </w:rPr>
        <w:t>Consecutive 4-μm sections were immunohistochemically stained using the immunoperoxidase</w:t>
      </w:r>
      <w:r w:rsidR="003D74A7" w:rsidRPr="005C0730">
        <w:rPr>
          <w:rFonts w:ascii="Book Antiqua" w:hAnsi="Book Antiqua"/>
          <w:sz w:val="24"/>
          <w:szCs w:val="24"/>
        </w:rPr>
        <w:t xml:space="preserve"> technique described previously</w:t>
      </w:r>
      <w:r w:rsidR="000A7CD5" w:rsidRPr="005C0730">
        <w:rPr>
          <w:rFonts w:ascii="Book Antiqua" w:hAnsi="Book Antiqua"/>
          <w:sz w:val="24"/>
          <w:szCs w:val="24"/>
          <w:vertAlign w:val="superscript"/>
        </w:rPr>
        <w:t>[</w:t>
      </w:r>
      <w:r w:rsidR="00E24186" w:rsidRPr="005C0730">
        <w:rPr>
          <w:rFonts w:ascii="Book Antiqua" w:hAnsi="Book Antiqua"/>
          <w:sz w:val="24"/>
          <w:szCs w:val="24"/>
          <w:vertAlign w:val="superscript"/>
        </w:rPr>
        <w:t>13</w:t>
      </w:r>
      <w:r w:rsidR="000A7CD5" w:rsidRPr="005C0730">
        <w:rPr>
          <w:rFonts w:ascii="Book Antiqua" w:hAnsi="Book Antiqua"/>
          <w:sz w:val="24"/>
          <w:szCs w:val="24"/>
          <w:vertAlign w:val="superscript"/>
        </w:rPr>
        <w:t>]</w:t>
      </w:r>
      <w:r w:rsidRPr="005C0730">
        <w:rPr>
          <w:rFonts w:ascii="Book Antiqua" w:hAnsi="Book Antiqua"/>
          <w:sz w:val="24"/>
          <w:szCs w:val="24"/>
        </w:rPr>
        <w:t>. Anti-type IV collagen antibody and anti-type III collagen antibody (Abcam</w:t>
      </w:r>
      <w:r w:rsidR="00ED6058" w:rsidRPr="005C0730">
        <w:rPr>
          <w:rFonts w:ascii="Book Antiqua" w:hAnsi="Book Antiqua"/>
          <w:sz w:val="24"/>
          <w:szCs w:val="24"/>
        </w:rPr>
        <w:t xml:space="preserve">, Cambridge, MA, </w:t>
      </w:r>
      <w:r w:rsidR="003D74A7" w:rsidRPr="005C0730">
        <w:rPr>
          <w:rFonts w:ascii="Book Antiqua" w:hAnsi="Book Antiqua"/>
          <w:sz w:val="24"/>
          <w:szCs w:val="24"/>
        </w:rPr>
        <w:t>United States</w:t>
      </w:r>
      <w:r w:rsidRPr="005C0730">
        <w:rPr>
          <w:rFonts w:ascii="Book Antiqua" w:hAnsi="Book Antiqua"/>
          <w:sz w:val="24"/>
          <w:szCs w:val="24"/>
        </w:rPr>
        <w:t>) were used at a concentration of 0.2 µg/mL. Secondary antibodies (Medical and Biological Laboratories, Nagoya, Japan) were used at a concentration of</w:t>
      </w:r>
      <w:r w:rsidR="003D74A7" w:rsidRPr="005C0730">
        <w:rPr>
          <w:rFonts w:ascii="Book Antiqua" w:hAnsi="Book Antiqua"/>
          <w:sz w:val="24"/>
          <w:szCs w:val="24"/>
        </w:rPr>
        <w:t xml:space="preserve"> </w:t>
      </w:r>
      <w:r w:rsidRPr="005C0730">
        <w:rPr>
          <w:rFonts w:ascii="Book Antiqua" w:hAnsi="Book Antiqua"/>
          <w:sz w:val="24"/>
          <w:szCs w:val="24"/>
        </w:rPr>
        <w:t>0.2 µg/mL. Tissue sections were color-developed with diamine benzidine hydrochloride (DAKO, Glastrup, Denmark), and counterstained with Meyer’s hematoxylin (Sigma). We evaluated immunopositivity at the basement membrane and stromal fibers. Staining strength was scored from (</w:t>
      </w:r>
      <w:r w:rsidR="003D74A7" w:rsidRPr="005C0730">
        <w:rPr>
          <w:rFonts w:ascii="Book Antiqua" w:hAnsi="Book Antiqua"/>
          <w:sz w:val="24"/>
          <w:szCs w:val="24"/>
        </w:rPr>
        <w:t>-</w:t>
      </w:r>
      <w:r w:rsidRPr="005C0730">
        <w:rPr>
          <w:rFonts w:ascii="Book Antiqua" w:hAnsi="Book Antiqua"/>
          <w:sz w:val="24"/>
          <w:szCs w:val="24"/>
        </w:rPr>
        <w:t>) to (++)</w:t>
      </w:r>
      <w:r w:rsidR="00E139E2" w:rsidRPr="005C0730">
        <w:rPr>
          <w:rFonts w:ascii="Book Antiqua" w:hAnsi="Book Antiqua"/>
          <w:sz w:val="24"/>
          <w:szCs w:val="24"/>
        </w:rPr>
        <w:t>:</w:t>
      </w:r>
      <w:r w:rsidR="00A4548E" w:rsidRPr="005C0730">
        <w:rPr>
          <w:rFonts w:ascii="Book Antiqua" w:hAnsi="Book Antiqua"/>
          <w:sz w:val="24"/>
          <w:szCs w:val="24"/>
        </w:rPr>
        <w:t xml:space="preserve"> </w:t>
      </w:r>
      <w:r w:rsidRPr="005C0730">
        <w:rPr>
          <w:rFonts w:ascii="Book Antiqua" w:hAnsi="Book Antiqua"/>
          <w:sz w:val="24"/>
          <w:szCs w:val="24"/>
        </w:rPr>
        <w:t>(</w:t>
      </w:r>
      <w:r w:rsidR="003D74A7" w:rsidRPr="005C0730">
        <w:rPr>
          <w:rFonts w:ascii="Book Antiqua" w:hAnsi="Book Antiqua"/>
          <w:sz w:val="24"/>
          <w:szCs w:val="24"/>
        </w:rPr>
        <w:t>-</w:t>
      </w:r>
      <w:r w:rsidRPr="005C0730">
        <w:rPr>
          <w:rFonts w:ascii="Book Antiqua" w:hAnsi="Book Antiqua"/>
          <w:sz w:val="24"/>
          <w:szCs w:val="24"/>
        </w:rPr>
        <w:t xml:space="preserve">) is no staining; (+) is staining equal to </w:t>
      </w:r>
      <w:r w:rsidR="00A4548E" w:rsidRPr="005C0730">
        <w:rPr>
          <w:rFonts w:ascii="Book Antiqua" w:hAnsi="Book Antiqua"/>
          <w:sz w:val="24"/>
          <w:szCs w:val="24"/>
        </w:rPr>
        <w:t xml:space="preserve">that </w:t>
      </w:r>
      <w:r w:rsidR="00E139E2" w:rsidRPr="005C0730">
        <w:rPr>
          <w:rFonts w:ascii="Book Antiqua" w:hAnsi="Book Antiqua"/>
          <w:sz w:val="24"/>
          <w:szCs w:val="24"/>
        </w:rPr>
        <w:t>of</w:t>
      </w:r>
      <w:r w:rsidR="00A4548E" w:rsidRPr="005C0730">
        <w:rPr>
          <w:rFonts w:ascii="Book Antiqua" w:hAnsi="Book Antiqua"/>
          <w:sz w:val="24"/>
          <w:szCs w:val="24"/>
        </w:rPr>
        <w:t xml:space="preserve"> </w:t>
      </w:r>
      <w:r w:rsidRPr="005C0730">
        <w:rPr>
          <w:rFonts w:ascii="Book Antiqua" w:hAnsi="Book Antiqua"/>
          <w:sz w:val="24"/>
          <w:szCs w:val="24"/>
        </w:rPr>
        <w:t>non-</w:t>
      </w:r>
      <w:r w:rsidR="00E139E2" w:rsidRPr="005C0730">
        <w:rPr>
          <w:rFonts w:ascii="Book Antiqua" w:hAnsi="Book Antiqua"/>
          <w:sz w:val="24"/>
          <w:szCs w:val="24"/>
        </w:rPr>
        <w:t xml:space="preserve">pathologic </w:t>
      </w:r>
      <w:r w:rsidRPr="005C0730">
        <w:rPr>
          <w:rFonts w:ascii="Book Antiqua" w:hAnsi="Book Antiqua"/>
          <w:sz w:val="24"/>
          <w:szCs w:val="24"/>
        </w:rPr>
        <w:t xml:space="preserve">mucosa; (++) is staining </w:t>
      </w:r>
      <w:r w:rsidR="00A4548E" w:rsidRPr="005C0730">
        <w:rPr>
          <w:rFonts w:ascii="Book Antiqua" w:hAnsi="Book Antiqua"/>
          <w:sz w:val="24"/>
          <w:szCs w:val="24"/>
        </w:rPr>
        <w:t xml:space="preserve">more pronounced than that </w:t>
      </w:r>
      <w:r w:rsidR="00E139E2" w:rsidRPr="005C0730">
        <w:rPr>
          <w:rFonts w:ascii="Book Antiqua" w:hAnsi="Book Antiqua"/>
          <w:sz w:val="24"/>
          <w:szCs w:val="24"/>
        </w:rPr>
        <w:t xml:space="preserve">of </w:t>
      </w:r>
      <w:r w:rsidR="00E139E2" w:rsidRPr="005C0730">
        <w:rPr>
          <w:rFonts w:ascii="Book Antiqua" w:hAnsi="Book Antiqua"/>
          <w:sz w:val="24"/>
          <w:szCs w:val="24"/>
        </w:rPr>
        <w:lastRenderedPageBreak/>
        <w:t>non-pathologic</w:t>
      </w:r>
      <w:r w:rsidR="00A4548E" w:rsidRPr="005C0730">
        <w:rPr>
          <w:rFonts w:ascii="Book Antiqua" w:hAnsi="Book Antiqua"/>
          <w:sz w:val="24"/>
          <w:szCs w:val="24"/>
        </w:rPr>
        <w:t xml:space="preserve"> mucosa. All samples were stained at one time to equalize staining conditions. </w:t>
      </w:r>
      <w:r w:rsidRPr="005C0730">
        <w:rPr>
          <w:rFonts w:ascii="Book Antiqua" w:hAnsi="Book Antiqua"/>
          <w:sz w:val="24"/>
          <w:szCs w:val="24"/>
        </w:rPr>
        <w:t xml:space="preserve">For a negative control, unimmunized rat IgG (Santa-Cruz Biotechnology, Santa-Cruz, CA, </w:t>
      </w:r>
      <w:r w:rsidR="003D74A7" w:rsidRPr="005C0730">
        <w:rPr>
          <w:rFonts w:ascii="Book Antiqua" w:hAnsi="Book Antiqua"/>
          <w:sz w:val="24"/>
          <w:szCs w:val="24"/>
        </w:rPr>
        <w:t>United States</w:t>
      </w:r>
      <w:r w:rsidRPr="005C0730">
        <w:rPr>
          <w:rFonts w:ascii="Book Antiqua" w:hAnsi="Book Antiqua"/>
          <w:sz w:val="24"/>
          <w:szCs w:val="24"/>
        </w:rPr>
        <w:t>) was used as primary antibody.</w:t>
      </w:r>
    </w:p>
    <w:p w:rsidR="00692D67" w:rsidRPr="005C0730" w:rsidRDefault="00692D67" w:rsidP="00740E3F">
      <w:pPr>
        <w:snapToGrid w:val="0"/>
        <w:spacing w:line="360" w:lineRule="auto"/>
        <w:rPr>
          <w:rFonts w:ascii="Book Antiqua" w:hAnsi="Book Antiqua"/>
          <w:b/>
          <w:sz w:val="24"/>
          <w:szCs w:val="24"/>
        </w:rPr>
      </w:pPr>
    </w:p>
    <w:p w:rsidR="00692D67" w:rsidRPr="005C0730" w:rsidRDefault="00692D67" w:rsidP="00740E3F">
      <w:pPr>
        <w:kinsoku w:val="0"/>
        <w:overflowPunct w:val="0"/>
        <w:snapToGrid w:val="0"/>
        <w:spacing w:line="360" w:lineRule="auto"/>
        <w:rPr>
          <w:rFonts w:ascii="Book Antiqua" w:hAnsi="Book Antiqua"/>
          <w:b/>
          <w:sz w:val="24"/>
          <w:szCs w:val="24"/>
        </w:rPr>
      </w:pPr>
      <w:r w:rsidRPr="005C0730">
        <w:rPr>
          <w:rFonts w:ascii="Book Antiqua" w:hAnsi="Book Antiqua"/>
          <w:b/>
          <w:i/>
          <w:iCs/>
          <w:sz w:val="24"/>
          <w:szCs w:val="24"/>
        </w:rPr>
        <w:t>Reverse transcription-polymerase chain reaction</w:t>
      </w:r>
      <w:r w:rsidRPr="005C0730">
        <w:rPr>
          <w:rFonts w:ascii="Book Antiqua" w:hAnsi="Book Antiqua"/>
          <w:b/>
          <w:sz w:val="24"/>
          <w:szCs w:val="24"/>
        </w:rPr>
        <w:t xml:space="preserve"> </w:t>
      </w:r>
    </w:p>
    <w:p w:rsidR="00692D67" w:rsidRPr="005C0730" w:rsidRDefault="00692D67" w:rsidP="00740E3F">
      <w:pPr>
        <w:kinsoku w:val="0"/>
        <w:overflowPunct w:val="0"/>
        <w:snapToGrid w:val="0"/>
        <w:spacing w:line="360" w:lineRule="auto"/>
        <w:rPr>
          <w:rFonts w:ascii="Book Antiqua" w:hAnsi="Book Antiqua"/>
          <w:sz w:val="24"/>
          <w:szCs w:val="24"/>
        </w:rPr>
      </w:pPr>
      <w:r w:rsidRPr="005C0730">
        <w:rPr>
          <w:rFonts w:ascii="Book Antiqua" w:hAnsi="Book Antiqua"/>
          <w:sz w:val="24"/>
          <w:szCs w:val="24"/>
        </w:rPr>
        <w:t xml:space="preserve">Reverse transcription-polymerase chain reaction (RT-PCR) of 0.5 µg total RNA extracted using an RNeasy kit (Qiagen, Germantown, MD, </w:t>
      </w:r>
      <w:r w:rsidR="003D74A7" w:rsidRPr="005C0730">
        <w:rPr>
          <w:rFonts w:ascii="Book Antiqua" w:hAnsi="Book Antiqua"/>
          <w:sz w:val="24"/>
          <w:szCs w:val="24"/>
        </w:rPr>
        <w:t>United States</w:t>
      </w:r>
      <w:r w:rsidRPr="005C0730">
        <w:rPr>
          <w:rFonts w:ascii="Book Antiqua" w:hAnsi="Book Antiqua"/>
          <w:sz w:val="24"/>
          <w:szCs w:val="24"/>
        </w:rPr>
        <w:t>) was performed</w:t>
      </w:r>
      <w:r w:rsidR="00A4548E" w:rsidRPr="005C0730">
        <w:rPr>
          <w:rFonts w:ascii="Book Antiqua" w:hAnsi="Book Antiqua"/>
          <w:sz w:val="24"/>
          <w:szCs w:val="24"/>
        </w:rPr>
        <w:t xml:space="preserve">. Primer sets used in the experiment </w:t>
      </w:r>
      <w:r w:rsidR="00793D87" w:rsidRPr="005C0730">
        <w:rPr>
          <w:rFonts w:ascii="Book Antiqua" w:hAnsi="Book Antiqua"/>
          <w:sz w:val="24"/>
          <w:szCs w:val="24"/>
        </w:rPr>
        <w:t xml:space="preserve">are </w:t>
      </w:r>
      <w:r w:rsidR="00A4548E" w:rsidRPr="005C0730">
        <w:rPr>
          <w:rFonts w:ascii="Book Antiqua" w:hAnsi="Book Antiqua"/>
          <w:sz w:val="24"/>
          <w:szCs w:val="24"/>
        </w:rPr>
        <w:t>listed in Table 1. Primers were synthesized by Sigma Genosys (</w:t>
      </w:r>
      <w:r w:rsidRPr="005C0730">
        <w:rPr>
          <w:rFonts w:ascii="Book Antiqua" w:hAnsi="Book Antiqua"/>
          <w:sz w:val="24"/>
          <w:szCs w:val="24"/>
        </w:rPr>
        <w:t xml:space="preserve">Ishikari, Japan). PCR products were electrophoresed in a 2% agarose gel and stained with ethidium bromide. </w:t>
      </w:r>
    </w:p>
    <w:p w:rsidR="00692D67" w:rsidRPr="005C0730" w:rsidRDefault="00692D67" w:rsidP="00740E3F">
      <w:pPr>
        <w:snapToGrid w:val="0"/>
        <w:spacing w:line="360" w:lineRule="auto"/>
        <w:rPr>
          <w:rFonts w:ascii="Book Antiqua" w:hAnsi="Book Antiqua"/>
          <w:sz w:val="24"/>
          <w:szCs w:val="24"/>
        </w:rPr>
      </w:pPr>
    </w:p>
    <w:p w:rsidR="00ED6058" w:rsidRPr="005C0730" w:rsidRDefault="00ED6058" w:rsidP="00740E3F">
      <w:pPr>
        <w:snapToGrid w:val="0"/>
        <w:spacing w:line="360" w:lineRule="auto"/>
        <w:rPr>
          <w:rFonts w:ascii="Book Antiqua" w:hAnsi="Book Antiqua"/>
          <w:b/>
          <w:i/>
          <w:sz w:val="24"/>
          <w:szCs w:val="24"/>
        </w:rPr>
      </w:pPr>
      <w:r w:rsidRPr="005C0730">
        <w:rPr>
          <w:rFonts w:ascii="Book Antiqua" w:hAnsi="Book Antiqua"/>
          <w:b/>
          <w:i/>
          <w:sz w:val="24"/>
          <w:szCs w:val="24"/>
        </w:rPr>
        <w:t>Statistical analysis</w:t>
      </w:r>
    </w:p>
    <w:p w:rsidR="00ED6058" w:rsidRPr="005C0730" w:rsidRDefault="00ED6058" w:rsidP="00740E3F">
      <w:pPr>
        <w:snapToGrid w:val="0"/>
        <w:spacing w:line="360" w:lineRule="auto"/>
        <w:rPr>
          <w:rFonts w:ascii="Book Antiqua" w:hAnsi="Book Antiqua"/>
          <w:sz w:val="24"/>
          <w:szCs w:val="24"/>
        </w:rPr>
      </w:pPr>
      <w:r w:rsidRPr="005C0730">
        <w:rPr>
          <w:rFonts w:ascii="Book Antiqua" w:eastAsia="平成明朝平成明朝" w:hAnsi="Book Antiqua"/>
          <w:sz w:val="24"/>
          <w:szCs w:val="24"/>
        </w:rPr>
        <w:t>Statistical significance was calculated by using two-tailed Fisher’s exact, Chi-square, and unpaired Student-</w:t>
      </w:r>
      <w:r w:rsidRPr="005C0730">
        <w:rPr>
          <w:rFonts w:ascii="Book Antiqua" w:eastAsia="平成明朝平成明朝" w:hAnsi="Book Antiqua"/>
          <w:i/>
          <w:sz w:val="24"/>
          <w:szCs w:val="24"/>
        </w:rPr>
        <w:t>t</w:t>
      </w:r>
      <w:r w:rsidRPr="005C0730">
        <w:rPr>
          <w:rFonts w:ascii="Book Antiqua" w:eastAsia="平成明朝平成明朝" w:hAnsi="Book Antiqua"/>
          <w:sz w:val="24"/>
          <w:szCs w:val="24"/>
        </w:rPr>
        <w:t xml:space="preserve"> tests by using InStat software (GraphPad, Los Angeles, CA, </w:t>
      </w:r>
      <w:r w:rsidR="003D74A7" w:rsidRPr="005C0730">
        <w:rPr>
          <w:rFonts w:ascii="Book Antiqua" w:hAnsi="Book Antiqua"/>
          <w:sz w:val="24"/>
          <w:szCs w:val="24"/>
        </w:rPr>
        <w:t>United States</w:t>
      </w:r>
      <w:r w:rsidRPr="005C0730">
        <w:rPr>
          <w:rFonts w:ascii="Book Antiqua" w:eastAsia="平成明朝平成明朝" w:hAnsi="Book Antiqua"/>
          <w:sz w:val="24"/>
          <w:szCs w:val="24"/>
        </w:rPr>
        <w:t xml:space="preserve">). Statistical significance was defined as a two-sided </w:t>
      </w:r>
      <w:r w:rsidRPr="005C0730">
        <w:rPr>
          <w:rFonts w:ascii="Book Antiqua" w:eastAsia="平成明朝平成明朝" w:hAnsi="Book Antiqua"/>
          <w:i/>
          <w:caps/>
          <w:sz w:val="24"/>
          <w:szCs w:val="24"/>
        </w:rPr>
        <w:t>p</w:t>
      </w:r>
      <w:r w:rsidRPr="005C0730">
        <w:rPr>
          <w:rFonts w:ascii="Book Antiqua" w:eastAsia="平成明朝平成明朝" w:hAnsi="Book Antiqua"/>
          <w:sz w:val="24"/>
          <w:szCs w:val="24"/>
        </w:rPr>
        <w:t>-value of &lt; 0.05.</w:t>
      </w:r>
    </w:p>
    <w:p w:rsidR="00C96B28" w:rsidRPr="005C0730" w:rsidRDefault="00C96B28" w:rsidP="00740E3F">
      <w:pPr>
        <w:snapToGrid w:val="0"/>
        <w:spacing w:line="360" w:lineRule="auto"/>
        <w:rPr>
          <w:rFonts w:ascii="Book Antiqua" w:hAnsi="Book Antiqua"/>
          <w:sz w:val="24"/>
          <w:szCs w:val="24"/>
        </w:rPr>
      </w:pPr>
    </w:p>
    <w:p w:rsidR="004F4A39" w:rsidRPr="005C0730" w:rsidRDefault="004F4A39" w:rsidP="00740E3F">
      <w:pPr>
        <w:widowControl/>
        <w:snapToGrid w:val="0"/>
        <w:spacing w:line="360" w:lineRule="auto"/>
        <w:rPr>
          <w:rFonts w:ascii="Book Antiqua" w:hAnsi="Book Antiqua"/>
          <w:b/>
          <w:caps/>
          <w:sz w:val="24"/>
          <w:szCs w:val="24"/>
        </w:rPr>
      </w:pPr>
      <w:r w:rsidRPr="005C0730">
        <w:rPr>
          <w:rFonts w:ascii="Book Antiqua" w:hAnsi="Book Antiqua"/>
          <w:b/>
          <w:caps/>
          <w:sz w:val="24"/>
          <w:szCs w:val="24"/>
        </w:rPr>
        <w:t>Results</w:t>
      </w:r>
    </w:p>
    <w:p w:rsidR="00557BE9" w:rsidRPr="005C0730" w:rsidRDefault="00557BE9" w:rsidP="00740E3F">
      <w:pPr>
        <w:snapToGrid w:val="0"/>
        <w:spacing w:line="360" w:lineRule="auto"/>
        <w:rPr>
          <w:rFonts w:ascii="Book Antiqua" w:hAnsi="Book Antiqua"/>
          <w:b/>
          <w:i/>
          <w:sz w:val="24"/>
          <w:szCs w:val="24"/>
        </w:rPr>
      </w:pPr>
      <w:r w:rsidRPr="005C0730">
        <w:rPr>
          <w:rFonts w:ascii="Book Antiqua" w:hAnsi="Book Antiqua"/>
          <w:b/>
          <w:i/>
          <w:sz w:val="24"/>
          <w:szCs w:val="24"/>
        </w:rPr>
        <w:t>Effect of PPI and/or alkaline pH on cell growth of CT26 cells</w:t>
      </w:r>
    </w:p>
    <w:p w:rsidR="004F4A39" w:rsidRPr="005C0730" w:rsidRDefault="0063562B" w:rsidP="00740E3F">
      <w:pPr>
        <w:snapToGrid w:val="0"/>
        <w:spacing w:line="360" w:lineRule="auto"/>
        <w:rPr>
          <w:rFonts w:ascii="Book Antiqua" w:hAnsi="Book Antiqua"/>
          <w:sz w:val="24"/>
          <w:szCs w:val="24"/>
        </w:rPr>
      </w:pPr>
      <w:r w:rsidRPr="005C0730">
        <w:rPr>
          <w:rFonts w:ascii="Book Antiqua" w:hAnsi="Book Antiqua"/>
          <w:sz w:val="24"/>
          <w:szCs w:val="24"/>
        </w:rPr>
        <w:t>The effect of PPI</w:t>
      </w:r>
      <w:r w:rsidR="00E139E2" w:rsidRPr="005C0730">
        <w:rPr>
          <w:rFonts w:ascii="Book Antiqua" w:hAnsi="Book Antiqua"/>
          <w:sz w:val="24"/>
          <w:szCs w:val="24"/>
        </w:rPr>
        <w:t>s</w:t>
      </w:r>
      <w:r w:rsidRPr="005C0730">
        <w:rPr>
          <w:rFonts w:ascii="Book Antiqua" w:hAnsi="Book Antiqua"/>
          <w:sz w:val="24"/>
          <w:szCs w:val="24"/>
        </w:rPr>
        <w:t xml:space="preserve"> was examined by using CT26 mouse colon cancer cells treated with pantoprazole and/or alkali</w:t>
      </w:r>
      <w:r w:rsidR="00113407" w:rsidRPr="005C0730">
        <w:rPr>
          <w:rFonts w:ascii="Book Antiqua" w:hAnsi="Book Antiqua"/>
          <w:sz w:val="24"/>
          <w:szCs w:val="24"/>
        </w:rPr>
        <w:t>ne</w:t>
      </w:r>
      <w:r w:rsidRPr="005C0730">
        <w:rPr>
          <w:rFonts w:ascii="Book Antiqua" w:hAnsi="Book Antiqua"/>
          <w:sz w:val="24"/>
          <w:szCs w:val="24"/>
        </w:rPr>
        <w:t xml:space="preserve"> </w:t>
      </w:r>
      <w:r w:rsidR="005A7AA0" w:rsidRPr="005C0730">
        <w:rPr>
          <w:rFonts w:ascii="Book Antiqua" w:hAnsi="Book Antiqua"/>
          <w:sz w:val="24"/>
          <w:szCs w:val="24"/>
        </w:rPr>
        <w:t>media</w:t>
      </w:r>
      <w:r w:rsidRPr="005C0730">
        <w:rPr>
          <w:rFonts w:ascii="Book Antiqua" w:hAnsi="Book Antiqua"/>
          <w:sz w:val="24"/>
          <w:szCs w:val="24"/>
          <w:vertAlign w:val="superscript"/>
        </w:rPr>
        <w:t>[</w:t>
      </w:r>
      <w:r w:rsidR="00E24186" w:rsidRPr="005C0730">
        <w:rPr>
          <w:rFonts w:ascii="Book Antiqua" w:hAnsi="Book Antiqua"/>
          <w:sz w:val="24"/>
          <w:szCs w:val="24"/>
          <w:vertAlign w:val="superscript"/>
        </w:rPr>
        <w:t>14</w:t>
      </w:r>
      <w:r w:rsidRPr="005C0730">
        <w:rPr>
          <w:rFonts w:ascii="Book Antiqua" w:hAnsi="Book Antiqua"/>
          <w:sz w:val="24"/>
          <w:szCs w:val="24"/>
          <w:vertAlign w:val="superscript"/>
        </w:rPr>
        <w:t>]</w:t>
      </w:r>
      <w:r w:rsidR="00025027" w:rsidRPr="005C0730">
        <w:rPr>
          <w:rFonts w:ascii="Book Antiqua" w:hAnsi="Book Antiqua"/>
          <w:sz w:val="24"/>
          <w:szCs w:val="24"/>
        </w:rPr>
        <w:t xml:space="preserve"> (Fig</w:t>
      </w:r>
      <w:r w:rsidR="00544EC0" w:rsidRPr="005C0730">
        <w:rPr>
          <w:rFonts w:ascii="Book Antiqua" w:hAnsi="Book Antiqua"/>
          <w:sz w:val="24"/>
          <w:szCs w:val="24"/>
        </w:rPr>
        <w:t>ure</w:t>
      </w:r>
      <w:r w:rsidR="00025027" w:rsidRPr="005C0730">
        <w:rPr>
          <w:rFonts w:ascii="Book Antiqua" w:hAnsi="Book Antiqua"/>
          <w:sz w:val="24"/>
          <w:szCs w:val="24"/>
        </w:rPr>
        <w:t xml:space="preserve"> 1)</w:t>
      </w:r>
      <w:r w:rsidRPr="005C0730">
        <w:rPr>
          <w:rFonts w:ascii="Book Antiqua" w:hAnsi="Book Antiqua"/>
          <w:sz w:val="24"/>
          <w:szCs w:val="24"/>
        </w:rPr>
        <w:t xml:space="preserve">. </w:t>
      </w:r>
      <w:r w:rsidR="00025027" w:rsidRPr="005C0730">
        <w:rPr>
          <w:rFonts w:ascii="Book Antiqua" w:hAnsi="Book Antiqua"/>
          <w:sz w:val="24"/>
          <w:szCs w:val="24"/>
        </w:rPr>
        <w:t xml:space="preserve">PPI treatment did not affect cell proliferation of CT26 cells </w:t>
      </w:r>
      <w:r w:rsidR="00113407" w:rsidRPr="005C0730">
        <w:rPr>
          <w:rFonts w:ascii="Book Antiqua" w:hAnsi="Book Antiqua"/>
          <w:sz w:val="24"/>
          <w:szCs w:val="24"/>
        </w:rPr>
        <w:t>regardless of</w:t>
      </w:r>
      <w:r w:rsidR="00025027" w:rsidRPr="005C0730">
        <w:rPr>
          <w:rFonts w:ascii="Book Antiqua" w:hAnsi="Book Antiqua"/>
          <w:sz w:val="24"/>
          <w:szCs w:val="24"/>
        </w:rPr>
        <w:t xml:space="preserve"> glucose concentration (Fig</w:t>
      </w:r>
      <w:r w:rsidR="00544EC0" w:rsidRPr="005C0730">
        <w:rPr>
          <w:rFonts w:ascii="Book Antiqua" w:hAnsi="Book Antiqua"/>
          <w:sz w:val="24"/>
          <w:szCs w:val="24"/>
        </w:rPr>
        <w:t>ure</w:t>
      </w:r>
      <w:r w:rsidR="00025027" w:rsidRPr="005C0730">
        <w:rPr>
          <w:rFonts w:ascii="Book Antiqua" w:hAnsi="Book Antiqua"/>
          <w:sz w:val="24"/>
          <w:szCs w:val="24"/>
        </w:rPr>
        <w:t xml:space="preserve"> 1A). In contrast, </w:t>
      </w:r>
      <w:r w:rsidR="00113407" w:rsidRPr="005C0730">
        <w:rPr>
          <w:rFonts w:ascii="Book Antiqua" w:hAnsi="Book Antiqua"/>
          <w:sz w:val="24"/>
          <w:szCs w:val="24"/>
        </w:rPr>
        <w:t xml:space="preserve">alkaline </w:t>
      </w:r>
      <w:r w:rsidR="00025027" w:rsidRPr="005C0730">
        <w:rPr>
          <w:rFonts w:ascii="Book Antiqua" w:hAnsi="Book Antiqua"/>
          <w:sz w:val="24"/>
          <w:szCs w:val="24"/>
        </w:rPr>
        <w:t>medi</w:t>
      </w:r>
      <w:r w:rsidR="005A7AA0" w:rsidRPr="005C0730">
        <w:rPr>
          <w:rFonts w:ascii="Book Antiqua" w:hAnsi="Book Antiqua"/>
          <w:sz w:val="24"/>
          <w:szCs w:val="24"/>
        </w:rPr>
        <w:t>a</w:t>
      </w:r>
      <w:r w:rsidR="00025027" w:rsidRPr="005C0730">
        <w:rPr>
          <w:rFonts w:ascii="Book Antiqua" w:hAnsi="Book Antiqua"/>
          <w:sz w:val="24"/>
          <w:szCs w:val="24"/>
        </w:rPr>
        <w:t xml:space="preserve"> </w:t>
      </w:r>
      <w:r w:rsidR="00557BE9" w:rsidRPr="005C0730">
        <w:rPr>
          <w:rFonts w:ascii="Book Antiqua" w:hAnsi="Book Antiqua"/>
          <w:sz w:val="24"/>
          <w:szCs w:val="24"/>
        </w:rPr>
        <w:t xml:space="preserve">suppressed cell proliferation </w:t>
      </w:r>
      <w:r w:rsidR="00113407" w:rsidRPr="005C0730">
        <w:rPr>
          <w:rFonts w:ascii="Book Antiqua" w:hAnsi="Book Antiqua"/>
          <w:sz w:val="24"/>
          <w:szCs w:val="24"/>
        </w:rPr>
        <w:t>at</w:t>
      </w:r>
      <w:r w:rsidR="00557BE9" w:rsidRPr="005C0730">
        <w:rPr>
          <w:rFonts w:ascii="Book Antiqua" w:hAnsi="Book Antiqua"/>
          <w:sz w:val="24"/>
          <w:szCs w:val="24"/>
        </w:rPr>
        <w:t xml:space="preserve"> 100 and 450 mg/dL glucose concentrations (</w:t>
      </w:r>
      <w:r w:rsidR="00544EC0" w:rsidRPr="005C0730">
        <w:rPr>
          <w:rFonts w:ascii="Book Antiqua" w:hAnsi="Book Antiqua"/>
          <w:sz w:val="24"/>
          <w:szCs w:val="24"/>
        </w:rPr>
        <w:t>Figure</w:t>
      </w:r>
      <w:r w:rsidR="00557BE9" w:rsidRPr="005C0730">
        <w:rPr>
          <w:rFonts w:ascii="Book Antiqua" w:hAnsi="Book Antiqua"/>
          <w:sz w:val="24"/>
          <w:szCs w:val="24"/>
        </w:rPr>
        <w:t xml:space="preserve"> 1B).</w:t>
      </w:r>
      <w:r w:rsidR="00025027" w:rsidRPr="005C0730">
        <w:rPr>
          <w:rFonts w:ascii="Book Antiqua" w:hAnsi="Book Antiqua"/>
          <w:sz w:val="24"/>
          <w:szCs w:val="24"/>
        </w:rPr>
        <w:t xml:space="preserve"> </w:t>
      </w:r>
      <w:r w:rsidR="00113407" w:rsidRPr="005C0730">
        <w:rPr>
          <w:rFonts w:ascii="Book Antiqua" w:hAnsi="Book Antiqua"/>
          <w:sz w:val="24"/>
          <w:szCs w:val="24"/>
        </w:rPr>
        <w:t>When t</w:t>
      </w:r>
      <w:r w:rsidR="00557BE9" w:rsidRPr="005C0730">
        <w:rPr>
          <w:rFonts w:ascii="Book Antiqua" w:hAnsi="Book Antiqua"/>
          <w:sz w:val="24"/>
          <w:szCs w:val="24"/>
        </w:rPr>
        <w:t>reat</w:t>
      </w:r>
      <w:r w:rsidR="00113407" w:rsidRPr="005C0730">
        <w:rPr>
          <w:rFonts w:ascii="Book Antiqua" w:hAnsi="Book Antiqua"/>
          <w:sz w:val="24"/>
          <w:szCs w:val="24"/>
        </w:rPr>
        <w:t>ed</w:t>
      </w:r>
      <w:r w:rsidR="00557BE9" w:rsidRPr="005C0730">
        <w:rPr>
          <w:rFonts w:ascii="Book Antiqua" w:hAnsi="Book Antiqua"/>
          <w:sz w:val="24"/>
          <w:szCs w:val="24"/>
        </w:rPr>
        <w:t xml:space="preserve"> with PPI and </w:t>
      </w:r>
      <w:r w:rsidR="00113407" w:rsidRPr="005C0730">
        <w:rPr>
          <w:rFonts w:ascii="Book Antiqua" w:hAnsi="Book Antiqua"/>
          <w:sz w:val="24"/>
          <w:szCs w:val="24"/>
        </w:rPr>
        <w:t xml:space="preserve">alkaline </w:t>
      </w:r>
      <w:r w:rsidR="005A7AA0" w:rsidRPr="005C0730">
        <w:rPr>
          <w:rFonts w:ascii="Book Antiqua" w:hAnsi="Book Antiqua"/>
          <w:sz w:val="24"/>
          <w:szCs w:val="24"/>
        </w:rPr>
        <w:t xml:space="preserve">media </w:t>
      </w:r>
      <w:r w:rsidR="00113407" w:rsidRPr="005C0730">
        <w:rPr>
          <w:rFonts w:ascii="Book Antiqua" w:hAnsi="Book Antiqua"/>
          <w:sz w:val="24"/>
          <w:szCs w:val="24"/>
        </w:rPr>
        <w:t>together</w:t>
      </w:r>
      <w:r w:rsidR="00557BE9" w:rsidRPr="005C0730">
        <w:rPr>
          <w:rFonts w:ascii="Book Antiqua" w:hAnsi="Book Antiqua"/>
          <w:sz w:val="24"/>
          <w:szCs w:val="24"/>
        </w:rPr>
        <w:t xml:space="preserve">, cell proliferation in 0 and 450 mg/dL glucose concentrations </w:t>
      </w:r>
      <w:r w:rsidR="00113407" w:rsidRPr="005C0730">
        <w:rPr>
          <w:rFonts w:ascii="Book Antiqua" w:hAnsi="Book Antiqua"/>
          <w:sz w:val="24"/>
          <w:szCs w:val="24"/>
        </w:rPr>
        <w:t xml:space="preserve">was suppressed more </w:t>
      </w:r>
      <w:r w:rsidR="00557BE9" w:rsidRPr="005C0730">
        <w:rPr>
          <w:rFonts w:ascii="Book Antiqua" w:hAnsi="Book Antiqua"/>
          <w:sz w:val="24"/>
          <w:szCs w:val="24"/>
        </w:rPr>
        <w:t>than in 100</w:t>
      </w:r>
      <w:r w:rsidR="00544EC0" w:rsidRPr="005C0730">
        <w:rPr>
          <w:rFonts w:ascii="Book Antiqua" w:hAnsi="Book Antiqua"/>
          <w:sz w:val="24"/>
          <w:szCs w:val="24"/>
        </w:rPr>
        <w:t xml:space="preserve"> </w:t>
      </w:r>
      <w:r w:rsidR="00557BE9" w:rsidRPr="005C0730">
        <w:rPr>
          <w:rFonts w:ascii="Book Antiqua" w:hAnsi="Book Antiqua"/>
          <w:sz w:val="24"/>
          <w:szCs w:val="24"/>
        </w:rPr>
        <w:t>mg/dL glucose concentration (</w:t>
      </w:r>
      <w:r w:rsidR="00544EC0" w:rsidRPr="005C0730">
        <w:rPr>
          <w:rFonts w:ascii="Book Antiqua" w:hAnsi="Book Antiqua"/>
          <w:sz w:val="24"/>
          <w:szCs w:val="24"/>
        </w:rPr>
        <w:t>Figure</w:t>
      </w:r>
      <w:r w:rsidR="00557BE9" w:rsidRPr="005C0730">
        <w:rPr>
          <w:rFonts w:ascii="Book Antiqua" w:hAnsi="Book Antiqua"/>
          <w:sz w:val="24"/>
          <w:szCs w:val="24"/>
        </w:rPr>
        <w:t xml:space="preserve"> 1C).</w:t>
      </w:r>
    </w:p>
    <w:p w:rsidR="00557BE9" w:rsidRPr="005C0730" w:rsidRDefault="00557BE9" w:rsidP="00740E3F">
      <w:pPr>
        <w:snapToGrid w:val="0"/>
        <w:spacing w:line="360" w:lineRule="auto"/>
        <w:rPr>
          <w:rFonts w:ascii="Book Antiqua" w:hAnsi="Book Antiqua"/>
          <w:b/>
          <w:sz w:val="24"/>
          <w:szCs w:val="24"/>
        </w:rPr>
      </w:pPr>
    </w:p>
    <w:p w:rsidR="00557BE9" w:rsidRPr="005C0730" w:rsidRDefault="00557BE9" w:rsidP="00740E3F">
      <w:pPr>
        <w:snapToGrid w:val="0"/>
        <w:spacing w:line="360" w:lineRule="auto"/>
        <w:rPr>
          <w:rFonts w:ascii="Book Antiqua" w:hAnsi="Book Antiqua"/>
          <w:b/>
          <w:i/>
          <w:sz w:val="24"/>
          <w:szCs w:val="24"/>
        </w:rPr>
      </w:pPr>
      <w:r w:rsidRPr="005C0730">
        <w:rPr>
          <w:rFonts w:ascii="Book Antiqua" w:hAnsi="Book Antiqua"/>
          <w:b/>
          <w:i/>
          <w:sz w:val="24"/>
          <w:szCs w:val="24"/>
        </w:rPr>
        <w:t>Effect of PPI and/or alkaline pH on oxidative stress and mitochondria volume</w:t>
      </w:r>
    </w:p>
    <w:p w:rsidR="007C752C" w:rsidRPr="005C0730" w:rsidRDefault="00557BE9" w:rsidP="00740E3F">
      <w:pPr>
        <w:snapToGrid w:val="0"/>
        <w:spacing w:line="360" w:lineRule="auto"/>
        <w:rPr>
          <w:rFonts w:ascii="Book Antiqua" w:hAnsi="Book Antiqua"/>
          <w:sz w:val="24"/>
          <w:szCs w:val="24"/>
        </w:rPr>
      </w:pPr>
      <w:r w:rsidRPr="005C0730">
        <w:rPr>
          <w:rFonts w:ascii="Book Antiqua" w:hAnsi="Book Antiqua"/>
          <w:sz w:val="24"/>
          <w:szCs w:val="24"/>
        </w:rPr>
        <w:t>Next, oxidative stress was examined by</w:t>
      </w:r>
      <w:r w:rsidR="00544EC0" w:rsidRPr="005C0730">
        <w:rPr>
          <w:rFonts w:ascii="Book Antiqua" w:hAnsi="Book Antiqua"/>
          <w:sz w:val="24"/>
          <w:szCs w:val="24"/>
        </w:rPr>
        <w:t xml:space="preserve"> </w:t>
      </w:r>
      <w:r w:rsidR="007C752C" w:rsidRPr="005C0730">
        <w:rPr>
          <w:rFonts w:ascii="Book Antiqua" w:hAnsi="Book Antiqua"/>
          <w:sz w:val="24"/>
          <w:szCs w:val="24"/>
        </w:rPr>
        <w:t>4HNE</w:t>
      </w:r>
      <w:r w:rsidR="00544EC0" w:rsidRPr="005C0730">
        <w:rPr>
          <w:rFonts w:ascii="Book Antiqua" w:hAnsi="Book Antiqua"/>
          <w:sz w:val="24"/>
          <w:szCs w:val="24"/>
        </w:rPr>
        <w:t xml:space="preserve"> </w:t>
      </w:r>
      <w:r w:rsidR="00113407" w:rsidRPr="005C0730">
        <w:rPr>
          <w:rFonts w:ascii="Book Antiqua" w:hAnsi="Book Antiqua"/>
          <w:sz w:val="24"/>
          <w:szCs w:val="24"/>
        </w:rPr>
        <w:t>levels</w:t>
      </w:r>
      <w:r w:rsidRPr="005C0730">
        <w:rPr>
          <w:rFonts w:ascii="Book Antiqua" w:hAnsi="Book Antiqua"/>
          <w:sz w:val="24"/>
          <w:szCs w:val="24"/>
        </w:rPr>
        <w:t xml:space="preserve">, </w:t>
      </w:r>
      <w:r w:rsidR="00113407" w:rsidRPr="005C0730">
        <w:rPr>
          <w:rFonts w:ascii="Book Antiqua" w:hAnsi="Book Antiqua"/>
          <w:sz w:val="24"/>
          <w:szCs w:val="24"/>
        </w:rPr>
        <w:t xml:space="preserve">as it is a </w:t>
      </w:r>
      <w:r w:rsidRPr="005C0730">
        <w:rPr>
          <w:rFonts w:ascii="Book Antiqua" w:hAnsi="Book Antiqua"/>
          <w:sz w:val="24"/>
          <w:szCs w:val="24"/>
        </w:rPr>
        <w:t>marker for lipid peroxide</w:t>
      </w:r>
      <w:r w:rsidR="00113407" w:rsidRPr="005C0730">
        <w:rPr>
          <w:rFonts w:ascii="Book Antiqua" w:hAnsi="Book Antiqua"/>
          <w:sz w:val="24"/>
          <w:szCs w:val="24"/>
        </w:rPr>
        <w:t xml:space="preserve"> </w:t>
      </w:r>
      <w:r w:rsidRPr="005C0730">
        <w:rPr>
          <w:rFonts w:ascii="Book Antiqua" w:hAnsi="Book Antiqua"/>
          <w:sz w:val="24"/>
          <w:szCs w:val="24"/>
        </w:rPr>
        <w:t>(</w:t>
      </w:r>
      <w:r w:rsidR="00544EC0" w:rsidRPr="005C0730">
        <w:rPr>
          <w:rFonts w:ascii="Book Antiqua" w:hAnsi="Book Antiqua"/>
          <w:sz w:val="24"/>
          <w:szCs w:val="24"/>
        </w:rPr>
        <w:t>Figure</w:t>
      </w:r>
      <w:r w:rsidRPr="005C0730">
        <w:rPr>
          <w:rFonts w:ascii="Book Antiqua" w:hAnsi="Book Antiqua"/>
          <w:sz w:val="24"/>
          <w:szCs w:val="24"/>
        </w:rPr>
        <w:t xml:space="preserve"> 2A</w:t>
      </w:r>
      <w:r w:rsidR="00544EC0" w:rsidRPr="005C0730">
        <w:rPr>
          <w:rFonts w:ascii="Book Antiqua" w:hAnsi="Book Antiqua"/>
          <w:sz w:val="24"/>
          <w:szCs w:val="24"/>
        </w:rPr>
        <w:t xml:space="preserve"> and </w:t>
      </w:r>
      <w:r w:rsidRPr="005C0730">
        <w:rPr>
          <w:rFonts w:ascii="Book Antiqua" w:hAnsi="Book Antiqua"/>
          <w:sz w:val="24"/>
          <w:szCs w:val="24"/>
        </w:rPr>
        <w:t xml:space="preserve">B). Treatment with PPI or </w:t>
      </w:r>
      <w:r w:rsidR="00113407" w:rsidRPr="005C0730">
        <w:rPr>
          <w:rFonts w:ascii="Book Antiqua" w:hAnsi="Book Antiqua"/>
          <w:sz w:val="24"/>
          <w:szCs w:val="24"/>
        </w:rPr>
        <w:t xml:space="preserve">alkaline </w:t>
      </w:r>
      <w:r w:rsidRPr="005C0730">
        <w:rPr>
          <w:rFonts w:ascii="Book Antiqua" w:hAnsi="Book Antiqua"/>
          <w:sz w:val="24"/>
          <w:szCs w:val="24"/>
        </w:rPr>
        <w:t>medi</w:t>
      </w:r>
      <w:r w:rsidR="005A7AA0" w:rsidRPr="005C0730">
        <w:rPr>
          <w:rFonts w:ascii="Book Antiqua" w:hAnsi="Book Antiqua"/>
          <w:sz w:val="24"/>
          <w:szCs w:val="24"/>
        </w:rPr>
        <w:t>a</w:t>
      </w:r>
      <w:r w:rsidRPr="005C0730">
        <w:rPr>
          <w:rFonts w:ascii="Book Antiqua" w:hAnsi="Book Antiqua"/>
          <w:sz w:val="24"/>
          <w:szCs w:val="24"/>
        </w:rPr>
        <w:t xml:space="preserve"> increased </w:t>
      </w:r>
      <w:r w:rsidR="007C752C" w:rsidRPr="005C0730">
        <w:rPr>
          <w:rFonts w:ascii="Book Antiqua" w:hAnsi="Book Antiqua"/>
          <w:sz w:val="24"/>
          <w:szCs w:val="24"/>
        </w:rPr>
        <w:t xml:space="preserve">levels of 4HNE in various glucose concentrations. </w:t>
      </w:r>
      <w:r w:rsidR="00113407" w:rsidRPr="005C0730">
        <w:rPr>
          <w:rFonts w:ascii="Book Antiqua" w:hAnsi="Book Antiqua"/>
          <w:sz w:val="24"/>
          <w:szCs w:val="24"/>
        </w:rPr>
        <w:t>Alkaline media</w:t>
      </w:r>
      <w:r w:rsidR="007C752C" w:rsidRPr="005C0730">
        <w:rPr>
          <w:rFonts w:ascii="Book Antiqua" w:hAnsi="Book Antiqua"/>
          <w:sz w:val="24"/>
          <w:szCs w:val="24"/>
        </w:rPr>
        <w:t xml:space="preserve">-treated cells showed higher 4HNE levels than PPI-treated cells. Treatment with PPI or </w:t>
      </w:r>
      <w:r w:rsidR="00416EFB" w:rsidRPr="005C0730">
        <w:rPr>
          <w:rFonts w:ascii="Book Antiqua" w:hAnsi="Book Antiqua"/>
          <w:sz w:val="24"/>
          <w:szCs w:val="24"/>
        </w:rPr>
        <w:t>alkaline media</w:t>
      </w:r>
      <w:r w:rsidR="007C752C" w:rsidRPr="005C0730">
        <w:rPr>
          <w:rFonts w:ascii="Book Antiqua" w:hAnsi="Book Antiqua"/>
          <w:sz w:val="24"/>
          <w:szCs w:val="24"/>
        </w:rPr>
        <w:t xml:space="preserve"> decreased </w:t>
      </w:r>
      <w:r w:rsidR="007C752C" w:rsidRPr="005C0730">
        <w:rPr>
          <w:rFonts w:ascii="Book Antiqua" w:hAnsi="Book Antiqua"/>
          <w:sz w:val="24"/>
          <w:szCs w:val="24"/>
        </w:rPr>
        <w:lastRenderedPageBreak/>
        <w:t>mitochondrial volume (</w:t>
      </w:r>
      <w:r w:rsidR="00544EC0" w:rsidRPr="005C0730">
        <w:rPr>
          <w:rFonts w:ascii="Book Antiqua" w:hAnsi="Book Antiqua"/>
          <w:sz w:val="24"/>
          <w:szCs w:val="24"/>
        </w:rPr>
        <w:t>Figure</w:t>
      </w:r>
      <w:r w:rsidR="007C752C" w:rsidRPr="005C0730">
        <w:rPr>
          <w:rFonts w:ascii="Book Antiqua" w:hAnsi="Book Antiqua"/>
          <w:sz w:val="24"/>
          <w:szCs w:val="24"/>
        </w:rPr>
        <w:t xml:space="preserve"> 2C)</w:t>
      </w:r>
      <w:r w:rsidR="00416EFB" w:rsidRPr="005C0730">
        <w:rPr>
          <w:rFonts w:ascii="Book Antiqua" w:hAnsi="Book Antiqua"/>
          <w:sz w:val="24"/>
          <w:szCs w:val="24"/>
        </w:rPr>
        <w:t>, particularly in</w:t>
      </w:r>
      <w:r w:rsidR="007C752C" w:rsidRPr="005C0730">
        <w:rPr>
          <w:rFonts w:ascii="Book Antiqua" w:hAnsi="Book Antiqua"/>
          <w:sz w:val="24"/>
          <w:szCs w:val="24"/>
        </w:rPr>
        <w:t xml:space="preserve"> 100 and 450 mg/dL glucose concentrations </w:t>
      </w:r>
      <w:r w:rsidR="00416EFB" w:rsidRPr="005C0730">
        <w:rPr>
          <w:rFonts w:ascii="Book Antiqua" w:hAnsi="Book Antiqua"/>
          <w:sz w:val="24"/>
          <w:szCs w:val="24"/>
        </w:rPr>
        <w:t>compared to</w:t>
      </w:r>
      <w:r w:rsidR="007C752C" w:rsidRPr="005C0730">
        <w:rPr>
          <w:rFonts w:ascii="Book Antiqua" w:hAnsi="Book Antiqua"/>
          <w:sz w:val="24"/>
          <w:szCs w:val="24"/>
        </w:rPr>
        <w:t xml:space="preserve"> 0 mg/dL glucose concentration (</w:t>
      </w:r>
      <w:r w:rsidR="00544EC0" w:rsidRPr="005C0730">
        <w:rPr>
          <w:rFonts w:ascii="Book Antiqua" w:hAnsi="Book Antiqua"/>
          <w:sz w:val="24"/>
          <w:szCs w:val="24"/>
        </w:rPr>
        <w:t>Figure</w:t>
      </w:r>
      <w:r w:rsidR="007C752C" w:rsidRPr="005C0730">
        <w:rPr>
          <w:rFonts w:ascii="Book Antiqua" w:hAnsi="Book Antiqua"/>
          <w:sz w:val="24"/>
          <w:szCs w:val="24"/>
        </w:rPr>
        <w:t xml:space="preserve"> 2D).</w:t>
      </w:r>
    </w:p>
    <w:p w:rsidR="007C752C" w:rsidRPr="005C0730" w:rsidRDefault="007C752C" w:rsidP="00740E3F">
      <w:pPr>
        <w:snapToGrid w:val="0"/>
        <w:spacing w:line="360" w:lineRule="auto"/>
        <w:rPr>
          <w:rFonts w:ascii="Book Antiqua" w:hAnsi="Book Antiqua"/>
          <w:b/>
          <w:sz w:val="24"/>
          <w:szCs w:val="24"/>
        </w:rPr>
      </w:pPr>
    </w:p>
    <w:p w:rsidR="007C752C" w:rsidRPr="005C0730" w:rsidRDefault="009C0161" w:rsidP="00740E3F">
      <w:pPr>
        <w:snapToGrid w:val="0"/>
        <w:spacing w:line="360" w:lineRule="auto"/>
        <w:rPr>
          <w:rFonts w:ascii="Book Antiqua" w:hAnsi="Book Antiqua"/>
          <w:b/>
          <w:i/>
          <w:sz w:val="24"/>
          <w:szCs w:val="24"/>
        </w:rPr>
      </w:pPr>
      <w:r w:rsidRPr="005C0730">
        <w:rPr>
          <w:rFonts w:ascii="Book Antiqua" w:hAnsi="Book Antiqua"/>
          <w:b/>
          <w:i/>
          <w:sz w:val="24"/>
          <w:szCs w:val="24"/>
        </w:rPr>
        <w:t>Expression of collagen and collagen-associated genes in CT26 cells</w:t>
      </w:r>
    </w:p>
    <w:p w:rsidR="009C0161" w:rsidRPr="005C0730" w:rsidRDefault="009C0161" w:rsidP="00740E3F">
      <w:pPr>
        <w:snapToGrid w:val="0"/>
        <w:spacing w:line="360" w:lineRule="auto"/>
        <w:rPr>
          <w:rFonts w:ascii="Book Antiqua" w:hAnsi="Book Antiqua"/>
          <w:sz w:val="24"/>
          <w:szCs w:val="24"/>
        </w:rPr>
      </w:pPr>
      <w:r w:rsidRPr="005C0730">
        <w:rPr>
          <w:rFonts w:ascii="Book Antiqua" w:hAnsi="Book Antiqua"/>
          <w:sz w:val="24"/>
          <w:szCs w:val="24"/>
        </w:rPr>
        <w:t>We confirmed the expression of Na</w:t>
      </w:r>
      <w:r w:rsidRPr="005C0730">
        <w:rPr>
          <w:rFonts w:ascii="Book Antiqua" w:hAnsi="Book Antiqua"/>
          <w:sz w:val="24"/>
          <w:szCs w:val="24"/>
          <w:vertAlign w:val="superscript"/>
        </w:rPr>
        <w:t>+</w:t>
      </w:r>
      <w:r w:rsidRPr="005C0730">
        <w:rPr>
          <w:rFonts w:ascii="Book Antiqua" w:hAnsi="Book Antiqua"/>
          <w:sz w:val="24"/>
          <w:szCs w:val="24"/>
        </w:rPr>
        <w:t>-H</w:t>
      </w:r>
      <w:r w:rsidRPr="005C0730">
        <w:rPr>
          <w:rFonts w:ascii="Book Antiqua" w:hAnsi="Book Antiqua"/>
          <w:sz w:val="24"/>
          <w:szCs w:val="24"/>
          <w:vertAlign w:val="superscript"/>
        </w:rPr>
        <w:t>+</w:t>
      </w:r>
      <w:r w:rsidRPr="005C0730">
        <w:rPr>
          <w:rFonts w:ascii="Book Antiqua" w:hAnsi="Book Antiqua"/>
          <w:sz w:val="24"/>
          <w:szCs w:val="24"/>
        </w:rPr>
        <w:t xml:space="preserve"> exchanger (solute carrier family 9, member A2; </w:t>
      </w:r>
      <w:r w:rsidRPr="005C0730">
        <w:rPr>
          <w:rFonts w:ascii="Book Antiqua" w:hAnsi="Book Antiqua"/>
          <w:i/>
          <w:sz w:val="24"/>
          <w:szCs w:val="24"/>
        </w:rPr>
        <w:t>SLC9A2</w:t>
      </w:r>
      <w:r w:rsidRPr="005C0730">
        <w:rPr>
          <w:rFonts w:ascii="Book Antiqua" w:hAnsi="Book Antiqua"/>
          <w:sz w:val="24"/>
          <w:szCs w:val="24"/>
        </w:rPr>
        <w:t>), a pharmacological target of PPI</w:t>
      </w:r>
      <w:r w:rsidR="00416EFB" w:rsidRPr="005C0730">
        <w:rPr>
          <w:rFonts w:ascii="Book Antiqua" w:hAnsi="Book Antiqua"/>
          <w:sz w:val="24"/>
          <w:szCs w:val="24"/>
        </w:rPr>
        <w:t>s</w:t>
      </w:r>
      <w:r w:rsidRPr="005C0730">
        <w:rPr>
          <w:rFonts w:ascii="Book Antiqua" w:hAnsi="Book Antiqua"/>
          <w:sz w:val="24"/>
          <w:szCs w:val="24"/>
        </w:rPr>
        <w:t xml:space="preserve"> (</w:t>
      </w:r>
      <w:r w:rsidR="00544EC0" w:rsidRPr="005C0730">
        <w:rPr>
          <w:rFonts w:ascii="Book Antiqua" w:hAnsi="Book Antiqua"/>
          <w:sz w:val="24"/>
          <w:szCs w:val="24"/>
        </w:rPr>
        <w:t xml:space="preserve">Figure </w:t>
      </w:r>
      <w:r w:rsidRPr="005C0730">
        <w:rPr>
          <w:rFonts w:ascii="Book Antiqua" w:hAnsi="Book Antiqua"/>
          <w:sz w:val="24"/>
          <w:szCs w:val="24"/>
        </w:rPr>
        <w:t xml:space="preserve">3A). </w:t>
      </w:r>
      <w:r w:rsidRPr="005C0730">
        <w:rPr>
          <w:rFonts w:ascii="Book Antiqua" w:hAnsi="Book Antiqua"/>
          <w:i/>
          <w:sz w:val="24"/>
          <w:szCs w:val="24"/>
        </w:rPr>
        <w:t>SLC9A2</w:t>
      </w:r>
      <w:r w:rsidRPr="005C0730">
        <w:rPr>
          <w:rFonts w:ascii="Book Antiqua" w:hAnsi="Book Antiqua"/>
          <w:sz w:val="24"/>
          <w:szCs w:val="24"/>
        </w:rPr>
        <w:t xml:space="preserve"> expression was not affected by treatment with PPI or </w:t>
      </w:r>
      <w:r w:rsidR="00416EFB" w:rsidRPr="005C0730">
        <w:rPr>
          <w:rFonts w:ascii="Book Antiqua" w:hAnsi="Book Antiqua"/>
          <w:sz w:val="24"/>
          <w:szCs w:val="24"/>
        </w:rPr>
        <w:t>alkaline media</w:t>
      </w:r>
      <w:r w:rsidRPr="005C0730">
        <w:rPr>
          <w:rFonts w:ascii="Book Antiqua" w:hAnsi="Book Antiqua"/>
          <w:sz w:val="24"/>
          <w:szCs w:val="24"/>
        </w:rPr>
        <w:t xml:space="preserve">. Expression of </w:t>
      </w:r>
      <w:r w:rsidR="009D584B" w:rsidRPr="005C0730">
        <w:rPr>
          <w:rFonts w:ascii="Book Antiqua" w:hAnsi="Book Antiqua"/>
          <w:sz w:val="24"/>
          <w:szCs w:val="24"/>
        </w:rPr>
        <w:t xml:space="preserve">transforming growth factor (TGF) β and fibroblast growth factor (FGF) 2 </w:t>
      </w:r>
      <w:r w:rsidRPr="005C0730">
        <w:rPr>
          <w:rFonts w:ascii="Book Antiqua" w:hAnsi="Book Antiqua"/>
          <w:sz w:val="24"/>
          <w:szCs w:val="24"/>
        </w:rPr>
        <w:t xml:space="preserve">was increased by treatment with PPI or </w:t>
      </w:r>
      <w:r w:rsidR="00416EFB" w:rsidRPr="005C0730">
        <w:rPr>
          <w:rFonts w:ascii="Book Antiqua" w:hAnsi="Book Antiqua"/>
          <w:sz w:val="24"/>
          <w:szCs w:val="24"/>
        </w:rPr>
        <w:t>alkaline media</w:t>
      </w:r>
      <w:r w:rsidRPr="005C0730">
        <w:rPr>
          <w:rFonts w:ascii="Book Antiqua" w:hAnsi="Book Antiqua"/>
          <w:sz w:val="24"/>
          <w:szCs w:val="24"/>
        </w:rPr>
        <w:t xml:space="preserve">. TGF-β and FGF2 are known to stimulate </w:t>
      </w:r>
      <w:r w:rsidR="00416EFB" w:rsidRPr="005C0730">
        <w:rPr>
          <w:rFonts w:ascii="Book Antiqua" w:hAnsi="Book Antiqua"/>
          <w:sz w:val="24"/>
          <w:szCs w:val="24"/>
        </w:rPr>
        <w:t>collagen-producing fibroblasts</w:t>
      </w:r>
      <w:r w:rsidR="003C2A8A" w:rsidRPr="005C0730">
        <w:rPr>
          <w:rFonts w:ascii="Book Antiqua" w:hAnsi="Book Antiqua"/>
          <w:sz w:val="24"/>
          <w:szCs w:val="24"/>
          <w:vertAlign w:val="superscript"/>
        </w:rPr>
        <w:t>[14]</w:t>
      </w:r>
      <w:r w:rsidRPr="005C0730">
        <w:rPr>
          <w:rFonts w:ascii="Book Antiqua" w:hAnsi="Book Antiqua"/>
          <w:sz w:val="24"/>
          <w:szCs w:val="24"/>
        </w:rPr>
        <w:t xml:space="preserve">. </w:t>
      </w:r>
      <w:r w:rsidR="003C2A8A" w:rsidRPr="005C0730">
        <w:rPr>
          <w:rFonts w:ascii="Book Antiqua" w:hAnsi="Book Antiqua"/>
          <w:sz w:val="24"/>
          <w:szCs w:val="24"/>
        </w:rPr>
        <w:t>In contrast, expression of replication factor C1 (</w:t>
      </w:r>
      <w:r w:rsidR="006B149E" w:rsidRPr="005C0730">
        <w:rPr>
          <w:rFonts w:ascii="Book Antiqua" w:hAnsi="Book Antiqua"/>
          <w:i/>
          <w:sz w:val="24"/>
          <w:szCs w:val="24"/>
        </w:rPr>
        <w:t>RFC</w:t>
      </w:r>
      <w:r w:rsidR="003C2A8A" w:rsidRPr="005C0730">
        <w:rPr>
          <w:rFonts w:ascii="Book Antiqua" w:hAnsi="Book Antiqua"/>
          <w:i/>
          <w:sz w:val="24"/>
          <w:szCs w:val="24"/>
        </w:rPr>
        <w:t>1 orAlp145</w:t>
      </w:r>
      <w:r w:rsidR="003C2A8A" w:rsidRPr="005C0730">
        <w:rPr>
          <w:rFonts w:ascii="Book Antiqua" w:hAnsi="Book Antiqua"/>
          <w:sz w:val="24"/>
          <w:szCs w:val="24"/>
        </w:rPr>
        <w:t>), a negative r</w:t>
      </w:r>
      <w:r w:rsidR="00544EC0" w:rsidRPr="005C0730">
        <w:rPr>
          <w:rFonts w:ascii="Book Antiqua" w:hAnsi="Book Antiqua"/>
          <w:sz w:val="24"/>
          <w:szCs w:val="24"/>
        </w:rPr>
        <w:t>egulator of collagen expression</w:t>
      </w:r>
      <w:r w:rsidR="003C2A8A" w:rsidRPr="005C0730">
        <w:rPr>
          <w:rFonts w:ascii="Book Antiqua" w:hAnsi="Book Antiqua"/>
          <w:sz w:val="24"/>
          <w:szCs w:val="24"/>
          <w:vertAlign w:val="superscript"/>
        </w:rPr>
        <w:t>[15]</w:t>
      </w:r>
      <w:r w:rsidR="003C2A8A" w:rsidRPr="005C0730">
        <w:rPr>
          <w:rFonts w:ascii="Book Antiqua" w:hAnsi="Book Antiqua"/>
          <w:sz w:val="24"/>
          <w:szCs w:val="24"/>
        </w:rPr>
        <w:t xml:space="preserve">, was </w:t>
      </w:r>
      <w:r w:rsidR="009D584B" w:rsidRPr="005C0730">
        <w:rPr>
          <w:rFonts w:ascii="Book Antiqua" w:hAnsi="Book Antiqua"/>
          <w:sz w:val="24"/>
          <w:szCs w:val="24"/>
        </w:rPr>
        <w:t>down</w:t>
      </w:r>
      <w:r w:rsidR="003C2A8A" w:rsidRPr="005C0730">
        <w:rPr>
          <w:rFonts w:ascii="Book Antiqua" w:hAnsi="Book Antiqua"/>
          <w:sz w:val="24"/>
          <w:szCs w:val="24"/>
        </w:rPr>
        <w:t xml:space="preserve">regulated by treatment with PPI or </w:t>
      </w:r>
      <w:r w:rsidR="00416EFB" w:rsidRPr="005C0730">
        <w:rPr>
          <w:rFonts w:ascii="Book Antiqua" w:hAnsi="Book Antiqua"/>
          <w:sz w:val="24"/>
          <w:szCs w:val="24"/>
        </w:rPr>
        <w:t>alkaline media</w:t>
      </w:r>
      <w:r w:rsidR="003C2A8A" w:rsidRPr="005C0730">
        <w:rPr>
          <w:rFonts w:ascii="Book Antiqua" w:hAnsi="Book Antiqua"/>
          <w:sz w:val="24"/>
          <w:szCs w:val="24"/>
        </w:rPr>
        <w:t xml:space="preserve">. </w:t>
      </w:r>
      <w:r w:rsidR="005A7AA0" w:rsidRPr="005C0730">
        <w:rPr>
          <w:rFonts w:ascii="Book Antiqua" w:hAnsi="Book Antiqua"/>
          <w:sz w:val="24"/>
          <w:szCs w:val="24"/>
        </w:rPr>
        <w:t>Compared to other</w:t>
      </w:r>
      <w:r w:rsidR="006B149E" w:rsidRPr="005C0730">
        <w:rPr>
          <w:rFonts w:ascii="Book Antiqua" w:hAnsi="Book Antiqua"/>
          <w:sz w:val="24"/>
          <w:szCs w:val="24"/>
        </w:rPr>
        <w:t xml:space="preserve"> collagen</w:t>
      </w:r>
      <w:r w:rsidR="005A7AA0" w:rsidRPr="005C0730">
        <w:rPr>
          <w:rFonts w:ascii="Book Antiqua" w:hAnsi="Book Antiqua"/>
          <w:sz w:val="24"/>
          <w:szCs w:val="24"/>
        </w:rPr>
        <w:t xml:space="preserve"> types</w:t>
      </w:r>
      <w:r w:rsidR="006B149E" w:rsidRPr="005C0730">
        <w:rPr>
          <w:rFonts w:ascii="Book Antiqua" w:hAnsi="Book Antiqua"/>
          <w:sz w:val="24"/>
          <w:szCs w:val="24"/>
        </w:rPr>
        <w:t>, mRNA</w:t>
      </w:r>
      <w:r w:rsidR="00416EFB" w:rsidRPr="005C0730">
        <w:rPr>
          <w:rFonts w:ascii="Book Antiqua" w:hAnsi="Book Antiqua"/>
          <w:sz w:val="24"/>
          <w:szCs w:val="24"/>
        </w:rPr>
        <w:t xml:space="preserve"> expression </w:t>
      </w:r>
      <w:r w:rsidR="006B149E" w:rsidRPr="005C0730">
        <w:rPr>
          <w:rFonts w:ascii="Book Antiqua" w:hAnsi="Book Antiqua"/>
          <w:sz w:val="24"/>
          <w:szCs w:val="24"/>
        </w:rPr>
        <w:t xml:space="preserve">of type </w:t>
      </w:r>
      <w:r w:rsidR="00416EFB" w:rsidRPr="005C0730">
        <w:rPr>
          <w:rFonts w:ascii="Book Antiqua" w:hAnsi="Book Antiqua"/>
          <w:sz w:val="24"/>
          <w:szCs w:val="24"/>
        </w:rPr>
        <w:t>III</w:t>
      </w:r>
      <w:r w:rsidR="006B149E" w:rsidRPr="005C0730">
        <w:rPr>
          <w:rFonts w:ascii="Book Antiqua" w:hAnsi="Book Antiqua"/>
          <w:sz w:val="24"/>
          <w:szCs w:val="24"/>
        </w:rPr>
        <w:t xml:space="preserve"> and </w:t>
      </w:r>
      <w:r w:rsidR="00416EFB" w:rsidRPr="005C0730">
        <w:rPr>
          <w:rFonts w:ascii="Book Antiqua" w:hAnsi="Book Antiqua"/>
          <w:sz w:val="24"/>
          <w:szCs w:val="24"/>
        </w:rPr>
        <w:t xml:space="preserve">IV </w:t>
      </w:r>
      <w:r w:rsidR="006B149E" w:rsidRPr="005C0730">
        <w:rPr>
          <w:rFonts w:ascii="Book Antiqua" w:hAnsi="Book Antiqua"/>
          <w:sz w:val="24"/>
          <w:szCs w:val="24"/>
        </w:rPr>
        <w:t xml:space="preserve">collagen </w:t>
      </w:r>
      <w:r w:rsidR="00416EFB" w:rsidRPr="005C0730">
        <w:rPr>
          <w:rFonts w:ascii="Book Antiqua" w:hAnsi="Book Antiqua"/>
          <w:sz w:val="24"/>
          <w:szCs w:val="24"/>
        </w:rPr>
        <w:t xml:space="preserve">was </w:t>
      </w:r>
      <w:r w:rsidR="006B149E" w:rsidRPr="005C0730">
        <w:rPr>
          <w:rFonts w:ascii="Book Antiqua" w:hAnsi="Book Antiqua"/>
          <w:sz w:val="24"/>
          <w:szCs w:val="24"/>
        </w:rPr>
        <w:t xml:space="preserve">increased in CT26 cells treatment with PPI or </w:t>
      </w:r>
      <w:r w:rsidR="00416EFB" w:rsidRPr="005C0730">
        <w:rPr>
          <w:rFonts w:ascii="Book Antiqua" w:hAnsi="Book Antiqua"/>
          <w:sz w:val="24"/>
          <w:szCs w:val="24"/>
        </w:rPr>
        <w:t>alkaline media</w:t>
      </w:r>
      <w:r w:rsidR="006B149E" w:rsidRPr="005C0730">
        <w:rPr>
          <w:rFonts w:ascii="Book Antiqua" w:hAnsi="Book Antiqua"/>
          <w:sz w:val="24"/>
          <w:szCs w:val="24"/>
        </w:rPr>
        <w:t xml:space="preserve"> (</w:t>
      </w:r>
      <w:r w:rsidR="00544EC0" w:rsidRPr="005C0730">
        <w:rPr>
          <w:rFonts w:ascii="Book Antiqua" w:hAnsi="Book Antiqua"/>
          <w:sz w:val="24"/>
          <w:szCs w:val="24"/>
        </w:rPr>
        <w:t>Figure 3B-D).</w:t>
      </w:r>
    </w:p>
    <w:p w:rsidR="006B149E" w:rsidRPr="005C0730" w:rsidRDefault="006B149E" w:rsidP="00740E3F">
      <w:pPr>
        <w:snapToGrid w:val="0"/>
        <w:spacing w:line="360" w:lineRule="auto"/>
        <w:rPr>
          <w:rFonts w:ascii="Book Antiqua" w:hAnsi="Book Antiqua"/>
          <w:sz w:val="24"/>
          <w:szCs w:val="24"/>
        </w:rPr>
      </w:pPr>
    </w:p>
    <w:p w:rsidR="006B149E" w:rsidRPr="005C0730" w:rsidRDefault="00811D77" w:rsidP="00740E3F">
      <w:pPr>
        <w:snapToGrid w:val="0"/>
        <w:spacing w:line="360" w:lineRule="auto"/>
        <w:rPr>
          <w:rFonts w:ascii="Book Antiqua" w:hAnsi="Book Antiqua"/>
          <w:b/>
          <w:i/>
          <w:sz w:val="24"/>
          <w:szCs w:val="24"/>
        </w:rPr>
      </w:pPr>
      <w:r w:rsidRPr="005C0730">
        <w:rPr>
          <w:rFonts w:ascii="Book Antiqua" w:hAnsi="Book Antiqua"/>
          <w:b/>
          <w:i/>
          <w:sz w:val="24"/>
          <w:szCs w:val="24"/>
        </w:rPr>
        <w:t>Production of collagen type III and IV in human collagenous colitis</w:t>
      </w:r>
      <w:r w:rsidR="00B03D03" w:rsidRPr="005C0730">
        <w:rPr>
          <w:rFonts w:ascii="Book Antiqua" w:hAnsi="Book Antiqua"/>
          <w:b/>
          <w:i/>
          <w:sz w:val="24"/>
          <w:szCs w:val="24"/>
        </w:rPr>
        <w:t xml:space="preserve"> </w:t>
      </w:r>
      <w:r w:rsidR="000A3C0B" w:rsidRPr="005C0730">
        <w:rPr>
          <w:rFonts w:ascii="Book Antiqua" w:hAnsi="Book Antiqua"/>
          <w:b/>
          <w:i/>
          <w:sz w:val="24"/>
          <w:szCs w:val="24"/>
        </w:rPr>
        <w:t>mucosa</w:t>
      </w:r>
    </w:p>
    <w:p w:rsidR="00811D77" w:rsidRPr="005C0730" w:rsidRDefault="00811D77" w:rsidP="00740E3F">
      <w:pPr>
        <w:snapToGrid w:val="0"/>
        <w:spacing w:line="360" w:lineRule="auto"/>
        <w:rPr>
          <w:rFonts w:ascii="Book Antiqua" w:hAnsi="Book Antiqua"/>
          <w:sz w:val="24"/>
          <w:szCs w:val="24"/>
        </w:rPr>
      </w:pPr>
      <w:r w:rsidRPr="005C0730">
        <w:rPr>
          <w:rFonts w:ascii="Book Antiqua" w:hAnsi="Book Antiqua"/>
          <w:sz w:val="24"/>
          <w:szCs w:val="24"/>
        </w:rPr>
        <w:t>We confirmed the increase of collagen type III and IV in human colonic mucosa of patients</w:t>
      </w:r>
      <w:r w:rsidR="00B03D03" w:rsidRPr="005C0730">
        <w:rPr>
          <w:rFonts w:ascii="Book Antiqua" w:hAnsi="Book Antiqua"/>
          <w:sz w:val="24"/>
          <w:szCs w:val="24"/>
        </w:rPr>
        <w:t xml:space="preserve"> </w:t>
      </w:r>
      <w:r w:rsidR="00416EFB" w:rsidRPr="005C0730">
        <w:rPr>
          <w:rFonts w:ascii="Book Antiqua" w:hAnsi="Book Antiqua"/>
          <w:sz w:val="24"/>
          <w:szCs w:val="24"/>
        </w:rPr>
        <w:t>with</w:t>
      </w:r>
      <w:r w:rsidRPr="005C0730">
        <w:rPr>
          <w:rFonts w:ascii="Book Antiqua" w:hAnsi="Book Antiqua"/>
          <w:sz w:val="24"/>
          <w:szCs w:val="24"/>
        </w:rPr>
        <w:t xml:space="preserve"> collagenous colitis</w:t>
      </w:r>
      <w:r w:rsidR="00B03D03" w:rsidRPr="005C0730">
        <w:rPr>
          <w:rFonts w:ascii="Book Antiqua" w:hAnsi="Book Antiqua"/>
          <w:sz w:val="24"/>
          <w:szCs w:val="24"/>
        </w:rPr>
        <w:t xml:space="preserve"> (</w:t>
      </w:r>
      <w:r w:rsidR="00544EC0" w:rsidRPr="005C0730">
        <w:rPr>
          <w:rFonts w:ascii="Book Antiqua" w:hAnsi="Book Antiqua"/>
          <w:sz w:val="24"/>
          <w:szCs w:val="24"/>
        </w:rPr>
        <w:t>Figure</w:t>
      </w:r>
      <w:r w:rsidR="00B03D03" w:rsidRPr="005C0730">
        <w:rPr>
          <w:rFonts w:ascii="Book Antiqua" w:hAnsi="Book Antiqua"/>
          <w:sz w:val="24"/>
          <w:szCs w:val="24"/>
        </w:rPr>
        <w:t xml:space="preserve"> 4). H&amp;E and Azan staining showed thickening of the basement membrane at the covering epithelium (</w:t>
      </w:r>
      <w:r w:rsidR="00544EC0" w:rsidRPr="005C0730">
        <w:rPr>
          <w:rFonts w:ascii="Book Antiqua" w:hAnsi="Book Antiqua"/>
          <w:sz w:val="24"/>
          <w:szCs w:val="24"/>
        </w:rPr>
        <w:t>Figure</w:t>
      </w:r>
      <w:r w:rsidR="00B03D03" w:rsidRPr="005C0730">
        <w:rPr>
          <w:rFonts w:ascii="Book Antiqua" w:hAnsi="Book Antiqua"/>
          <w:sz w:val="24"/>
          <w:szCs w:val="24"/>
        </w:rPr>
        <w:t xml:space="preserve"> 4A-C). Immunohistochemistry of collagen type III showed that collagen fibers were increased at the basement membrane and mucosal stroma </w:t>
      </w:r>
      <w:r w:rsidR="00416EFB" w:rsidRPr="005C0730">
        <w:rPr>
          <w:rFonts w:ascii="Book Antiqua" w:hAnsi="Book Antiqua"/>
          <w:sz w:val="24"/>
          <w:szCs w:val="24"/>
        </w:rPr>
        <w:t xml:space="preserve">when </w:t>
      </w:r>
      <w:r w:rsidR="00B03D03" w:rsidRPr="005C0730">
        <w:rPr>
          <w:rFonts w:ascii="Book Antiqua" w:hAnsi="Book Antiqua"/>
          <w:sz w:val="24"/>
          <w:szCs w:val="24"/>
        </w:rPr>
        <w:t>compared with non-</w:t>
      </w:r>
      <w:r w:rsidR="00416EFB" w:rsidRPr="005C0730">
        <w:rPr>
          <w:rFonts w:ascii="Book Antiqua" w:hAnsi="Book Antiqua"/>
          <w:sz w:val="24"/>
          <w:szCs w:val="24"/>
        </w:rPr>
        <w:t>pathologic</w:t>
      </w:r>
      <w:r w:rsidR="00B03D03" w:rsidRPr="005C0730">
        <w:rPr>
          <w:rFonts w:ascii="Book Antiqua" w:hAnsi="Book Antiqua"/>
          <w:sz w:val="24"/>
          <w:szCs w:val="24"/>
        </w:rPr>
        <w:t xml:space="preserve"> mucosa (</w:t>
      </w:r>
      <w:r w:rsidR="00544EC0" w:rsidRPr="005C0730">
        <w:rPr>
          <w:rFonts w:ascii="Book Antiqua" w:hAnsi="Book Antiqua"/>
          <w:sz w:val="24"/>
          <w:szCs w:val="24"/>
        </w:rPr>
        <w:t>Figure</w:t>
      </w:r>
      <w:r w:rsidR="00B03D03" w:rsidRPr="005C0730">
        <w:rPr>
          <w:rFonts w:ascii="Book Antiqua" w:hAnsi="Book Antiqua"/>
          <w:sz w:val="24"/>
          <w:szCs w:val="24"/>
        </w:rPr>
        <w:t xml:space="preserve"> 4D</w:t>
      </w:r>
      <w:r w:rsidR="00544EC0" w:rsidRPr="005C0730">
        <w:rPr>
          <w:rFonts w:ascii="Book Antiqua" w:hAnsi="Book Antiqua"/>
          <w:sz w:val="24"/>
          <w:szCs w:val="24"/>
        </w:rPr>
        <w:t xml:space="preserve"> and </w:t>
      </w:r>
      <w:r w:rsidR="00B03D03" w:rsidRPr="005C0730">
        <w:rPr>
          <w:rFonts w:ascii="Book Antiqua" w:hAnsi="Book Antiqua"/>
          <w:sz w:val="24"/>
          <w:szCs w:val="24"/>
        </w:rPr>
        <w:t xml:space="preserve">E). In contrast, </w:t>
      </w:r>
      <w:r w:rsidR="00416EFB" w:rsidRPr="005C0730">
        <w:rPr>
          <w:rFonts w:ascii="Book Antiqua" w:hAnsi="Book Antiqua"/>
          <w:sz w:val="24"/>
          <w:szCs w:val="24"/>
        </w:rPr>
        <w:t>i</w:t>
      </w:r>
      <w:r w:rsidR="00B03D03" w:rsidRPr="005C0730">
        <w:rPr>
          <w:rFonts w:ascii="Book Antiqua" w:hAnsi="Book Antiqua"/>
          <w:sz w:val="24"/>
          <w:szCs w:val="24"/>
        </w:rPr>
        <w:t>mmunohistochemistry of collagen type IV showed that collagen fibers were increased at the basement membrane</w:t>
      </w:r>
      <w:r w:rsidR="005A7AA0" w:rsidRPr="005C0730">
        <w:rPr>
          <w:rFonts w:ascii="Book Antiqua" w:hAnsi="Book Antiqua"/>
          <w:sz w:val="24"/>
          <w:szCs w:val="24"/>
        </w:rPr>
        <w:t xml:space="preserve"> alone when</w:t>
      </w:r>
      <w:r w:rsidR="00B03D03" w:rsidRPr="005C0730">
        <w:rPr>
          <w:rFonts w:ascii="Book Antiqua" w:hAnsi="Book Antiqua"/>
          <w:sz w:val="24"/>
          <w:szCs w:val="24"/>
        </w:rPr>
        <w:t xml:space="preserve"> compared with non-</w:t>
      </w:r>
      <w:r w:rsidR="00416EFB" w:rsidRPr="005C0730">
        <w:rPr>
          <w:rFonts w:ascii="Book Antiqua" w:hAnsi="Book Antiqua"/>
          <w:sz w:val="24"/>
          <w:szCs w:val="24"/>
        </w:rPr>
        <w:t xml:space="preserve">pathologic </w:t>
      </w:r>
      <w:r w:rsidR="00544EC0" w:rsidRPr="005C0730">
        <w:rPr>
          <w:rFonts w:ascii="Book Antiqua" w:hAnsi="Book Antiqua"/>
          <w:sz w:val="24"/>
          <w:szCs w:val="24"/>
        </w:rPr>
        <w:t>mucosa.</w:t>
      </w:r>
    </w:p>
    <w:p w:rsidR="000A4AA3" w:rsidRPr="005C0730" w:rsidRDefault="000A4AA3" w:rsidP="00740E3F">
      <w:pPr>
        <w:snapToGrid w:val="0"/>
        <w:spacing w:line="360" w:lineRule="auto"/>
        <w:ind w:firstLineChars="100" w:firstLine="240"/>
        <w:rPr>
          <w:rFonts w:ascii="Book Antiqua" w:hAnsi="Book Antiqua"/>
          <w:sz w:val="24"/>
          <w:szCs w:val="24"/>
        </w:rPr>
      </w:pPr>
      <w:r w:rsidRPr="005C0730">
        <w:rPr>
          <w:rFonts w:ascii="Book Antiqua" w:hAnsi="Book Antiqua"/>
          <w:sz w:val="24"/>
          <w:szCs w:val="24"/>
        </w:rPr>
        <w:t>Finally, expression of collagen type III and IV was compared in 11 collagenous colitis patients (Table</w:t>
      </w:r>
      <w:r w:rsidR="00544EC0" w:rsidRPr="005C0730">
        <w:rPr>
          <w:rFonts w:ascii="Book Antiqua" w:hAnsi="Book Antiqua"/>
          <w:sz w:val="24"/>
          <w:szCs w:val="24"/>
        </w:rPr>
        <w:t>s</w:t>
      </w:r>
      <w:r w:rsidRPr="005C0730">
        <w:rPr>
          <w:rFonts w:ascii="Book Antiqua" w:hAnsi="Book Antiqua"/>
          <w:sz w:val="24"/>
          <w:szCs w:val="24"/>
        </w:rPr>
        <w:t xml:space="preserve"> </w:t>
      </w:r>
      <w:r w:rsidR="009031AD" w:rsidRPr="005C0730">
        <w:rPr>
          <w:rFonts w:ascii="Book Antiqua" w:hAnsi="Book Antiqua"/>
          <w:sz w:val="24"/>
          <w:szCs w:val="24"/>
        </w:rPr>
        <w:t>2</w:t>
      </w:r>
      <w:r w:rsidR="00544EC0" w:rsidRPr="005C0730">
        <w:rPr>
          <w:rFonts w:ascii="Book Antiqua" w:hAnsi="Book Antiqua"/>
          <w:sz w:val="24"/>
          <w:szCs w:val="24"/>
        </w:rPr>
        <w:t xml:space="preserve"> and </w:t>
      </w:r>
      <w:r w:rsidR="009031AD" w:rsidRPr="005C0730">
        <w:rPr>
          <w:rFonts w:ascii="Book Antiqua" w:hAnsi="Book Antiqua"/>
          <w:sz w:val="24"/>
          <w:szCs w:val="24"/>
        </w:rPr>
        <w:t>3</w:t>
      </w:r>
      <w:r w:rsidRPr="005C0730">
        <w:rPr>
          <w:rFonts w:ascii="Book Antiqua" w:hAnsi="Book Antiqua"/>
          <w:sz w:val="24"/>
          <w:szCs w:val="24"/>
        </w:rPr>
        <w:t xml:space="preserve">). </w:t>
      </w:r>
      <w:r w:rsidR="00416EFB" w:rsidRPr="005C0730">
        <w:rPr>
          <w:rFonts w:ascii="Book Antiqua" w:hAnsi="Book Antiqua"/>
          <w:sz w:val="24"/>
          <w:szCs w:val="24"/>
        </w:rPr>
        <w:t>The l</w:t>
      </w:r>
      <w:r w:rsidRPr="005C0730">
        <w:rPr>
          <w:rFonts w:ascii="Book Antiqua" w:hAnsi="Book Antiqua"/>
          <w:sz w:val="24"/>
          <w:szCs w:val="24"/>
        </w:rPr>
        <w:t>evel</w:t>
      </w:r>
      <w:r w:rsidR="00416EFB" w:rsidRPr="005C0730">
        <w:rPr>
          <w:rFonts w:ascii="Book Antiqua" w:hAnsi="Book Antiqua"/>
          <w:sz w:val="24"/>
          <w:szCs w:val="24"/>
        </w:rPr>
        <w:t>s</w:t>
      </w:r>
      <w:r w:rsidRPr="005C0730">
        <w:rPr>
          <w:rFonts w:ascii="Book Antiqua" w:hAnsi="Book Antiqua"/>
          <w:sz w:val="24"/>
          <w:szCs w:val="24"/>
        </w:rPr>
        <w:t xml:space="preserve"> of collagen type III </w:t>
      </w:r>
      <w:r w:rsidR="00416EFB" w:rsidRPr="005C0730">
        <w:rPr>
          <w:rFonts w:ascii="Book Antiqua" w:hAnsi="Book Antiqua"/>
          <w:sz w:val="24"/>
          <w:szCs w:val="24"/>
        </w:rPr>
        <w:t>were</w:t>
      </w:r>
      <w:r w:rsidRPr="005C0730">
        <w:rPr>
          <w:rFonts w:ascii="Book Antiqua" w:hAnsi="Book Antiqua"/>
          <w:sz w:val="24"/>
          <w:szCs w:val="24"/>
        </w:rPr>
        <w:t xml:space="preserve"> increased in PPI-associated collagenous colitis whereas levels of collagen type IV were not different between PPI-associated and non-</w:t>
      </w:r>
      <w:r w:rsidR="00416EFB" w:rsidRPr="005C0730">
        <w:rPr>
          <w:rFonts w:ascii="Book Antiqua" w:hAnsi="Book Antiqua"/>
          <w:sz w:val="24"/>
          <w:szCs w:val="24"/>
        </w:rPr>
        <w:t>PPI-</w:t>
      </w:r>
      <w:r w:rsidRPr="005C0730">
        <w:rPr>
          <w:rFonts w:ascii="Book Antiqua" w:hAnsi="Book Antiqua"/>
          <w:sz w:val="24"/>
          <w:szCs w:val="24"/>
        </w:rPr>
        <w:t>a</w:t>
      </w:r>
      <w:r w:rsidR="00544EC0" w:rsidRPr="005C0730">
        <w:rPr>
          <w:rFonts w:ascii="Book Antiqua" w:hAnsi="Book Antiqua"/>
          <w:sz w:val="24"/>
          <w:szCs w:val="24"/>
        </w:rPr>
        <w:t>ssociated collagenous colitis.</w:t>
      </w:r>
    </w:p>
    <w:p w:rsidR="005C587C" w:rsidRPr="005C0730" w:rsidRDefault="005C587C" w:rsidP="00740E3F">
      <w:pPr>
        <w:snapToGrid w:val="0"/>
        <w:spacing w:line="360" w:lineRule="auto"/>
        <w:rPr>
          <w:rFonts w:ascii="Book Antiqua" w:hAnsi="Book Antiqua"/>
          <w:sz w:val="24"/>
          <w:szCs w:val="24"/>
        </w:rPr>
      </w:pPr>
    </w:p>
    <w:p w:rsidR="004F4A39" w:rsidRPr="005C0730" w:rsidRDefault="004F4A39" w:rsidP="00740E3F">
      <w:pPr>
        <w:widowControl/>
        <w:snapToGrid w:val="0"/>
        <w:spacing w:line="360" w:lineRule="auto"/>
        <w:rPr>
          <w:rFonts w:ascii="Book Antiqua" w:hAnsi="Book Antiqua"/>
          <w:b/>
          <w:caps/>
          <w:sz w:val="24"/>
          <w:szCs w:val="24"/>
        </w:rPr>
      </w:pPr>
      <w:r w:rsidRPr="005C0730">
        <w:rPr>
          <w:rFonts w:ascii="Book Antiqua" w:hAnsi="Book Antiqua"/>
          <w:b/>
          <w:caps/>
          <w:sz w:val="24"/>
          <w:szCs w:val="24"/>
        </w:rPr>
        <w:t>Discussion</w:t>
      </w:r>
    </w:p>
    <w:p w:rsidR="00544EC0" w:rsidRPr="005C0730" w:rsidRDefault="000A4AA3" w:rsidP="00740E3F">
      <w:pPr>
        <w:snapToGrid w:val="0"/>
        <w:spacing w:line="360" w:lineRule="auto"/>
        <w:rPr>
          <w:rFonts w:ascii="Book Antiqua" w:hAnsi="Book Antiqua"/>
          <w:sz w:val="24"/>
          <w:szCs w:val="24"/>
        </w:rPr>
      </w:pPr>
      <w:r w:rsidRPr="005C0730">
        <w:rPr>
          <w:rFonts w:ascii="Book Antiqua" w:hAnsi="Book Antiqua"/>
          <w:sz w:val="24"/>
          <w:szCs w:val="24"/>
        </w:rPr>
        <w:t>Collagen</w:t>
      </w:r>
      <w:r w:rsidR="00C77221" w:rsidRPr="005C0730">
        <w:rPr>
          <w:rFonts w:ascii="Book Antiqua" w:hAnsi="Book Antiqua"/>
          <w:sz w:val="24"/>
          <w:szCs w:val="24"/>
        </w:rPr>
        <w:t>ous</w:t>
      </w:r>
      <w:r w:rsidRPr="005C0730">
        <w:rPr>
          <w:rFonts w:ascii="Book Antiqua" w:hAnsi="Book Antiqua"/>
          <w:sz w:val="24"/>
          <w:szCs w:val="24"/>
        </w:rPr>
        <w:t xml:space="preserve"> colitis is an increasing</w:t>
      </w:r>
      <w:r w:rsidR="00B30AE8" w:rsidRPr="005C0730">
        <w:rPr>
          <w:rFonts w:ascii="Book Antiqua" w:hAnsi="Book Antiqua"/>
          <w:sz w:val="24"/>
          <w:szCs w:val="24"/>
        </w:rPr>
        <w:t>ly common</w:t>
      </w:r>
      <w:r w:rsidRPr="005C0730">
        <w:rPr>
          <w:rFonts w:ascii="Book Antiqua" w:hAnsi="Book Antiqua"/>
          <w:sz w:val="24"/>
          <w:szCs w:val="24"/>
        </w:rPr>
        <w:t xml:space="preserve"> microscopic colitis</w:t>
      </w:r>
      <w:r w:rsidR="00D1565A" w:rsidRPr="005C0730">
        <w:rPr>
          <w:rFonts w:ascii="Book Antiqua" w:hAnsi="Book Antiqua"/>
          <w:sz w:val="24"/>
          <w:szCs w:val="24"/>
          <w:vertAlign w:val="superscript"/>
        </w:rPr>
        <w:t>[1]</w:t>
      </w:r>
      <w:r w:rsidRPr="005C0730">
        <w:rPr>
          <w:rFonts w:ascii="Book Antiqua" w:hAnsi="Book Antiqua"/>
          <w:sz w:val="24"/>
          <w:szCs w:val="24"/>
        </w:rPr>
        <w:t xml:space="preserve">. </w:t>
      </w:r>
      <w:r w:rsidR="00D37FEC" w:rsidRPr="005C0730">
        <w:rPr>
          <w:rFonts w:ascii="Book Antiqua" w:hAnsi="Book Antiqua"/>
          <w:sz w:val="24"/>
          <w:szCs w:val="24"/>
        </w:rPr>
        <w:t xml:space="preserve">Recently proton </w:t>
      </w:r>
      <w:r w:rsidR="00D37FEC" w:rsidRPr="005C0730">
        <w:rPr>
          <w:rFonts w:ascii="Book Antiqua" w:hAnsi="Book Antiqua"/>
          <w:sz w:val="24"/>
          <w:szCs w:val="24"/>
        </w:rPr>
        <w:lastRenderedPageBreak/>
        <w:t xml:space="preserve">pump inhibitors, </w:t>
      </w:r>
      <w:r w:rsidR="00990C9D" w:rsidRPr="005C0730">
        <w:rPr>
          <w:rFonts w:ascii="Book Antiqua" w:hAnsi="Book Antiqua"/>
          <w:sz w:val="24"/>
          <w:szCs w:val="24"/>
        </w:rPr>
        <w:t>especially lansopra</w:t>
      </w:r>
      <w:r w:rsidRPr="005C0730">
        <w:rPr>
          <w:rFonts w:ascii="Book Antiqua" w:hAnsi="Book Antiqua"/>
          <w:sz w:val="24"/>
          <w:szCs w:val="24"/>
        </w:rPr>
        <w:t>zol</w:t>
      </w:r>
      <w:r w:rsidR="00990C9D" w:rsidRPr="005C0730">
        <w:rPr>
          <w:rFonts w:ascii="Book Antiqua" w:hAnsi="Book Antiqua"/>
          <w:sz w:val="24"/>
          <w:szCs w:val="24"/>
        </w:rPr>
        <w:t>e</w:t>
      </w:r>
      <w:r w:rsidR="00D37FEC" w:rsidRPr="005C0730">
        <w:rPr>
          <w:rFonts w:ascii="Book Antiqua" w:hAnsi="Book Antiqua"/>
          <w:sz w:val="24"/>
          <w:szCs w:val="24"/>
        </w:rPr>
        <w:t>, are recognized to</w:t>
      </w:r>
      <w:r w:rsidR="00C77221" w:rsidRPr="005C0730">
        <w:rPr>
          <w:rFonts w:ascii="Book Antiqua" w:hAnsi="Book Antiqua"/>
          <w:sz w:val="24"/>
          <w:szCs w:val="24"/>
        </w:rPr>
        <w:t xml:space="preserve"> be associated with onset of collagenous colitis</w:t>
      </w:r>
      <w:r w:rsidR="00D1565A" w:rsidRPr="005C0730">
        <w:rPr>
          <w:rFonts w:ascii="Book Antiqua" w:hAnsi="Book Antiqua"/>
          <w:sz w:val="24"/>
          <w:szCs w:val="24"/>
          <w:vertAlign w:val="superscript"/>
        </w:rPr>
        <w:t>[5]</w:t>
      </w:r>
      <w:r w:rsidR="00C77221" w:rsidRPr="005C0730">
        <w:rPr>
          <w:rFonts w:ascii="Book Antiqua" w:hAnsi="Book Antiqua"/>
          <w:sz w:val="24"/>
          <w:szCs w:val="24"/>
        </w:rPr>
        <w:t>. Th</w:t>
      </w:r>
      <w:r w:rsidR="00B30AE8" w:rsidRPr="005C0730">
        <w:rPr>
          <w:rFonts w:ascii="Book Antiqua" w:hAnsi="Book Antiqua"/>
          <w:sz w:val="24"/>
          <w:szCs w:val="24"/>
        </w:rPr>
        <w:t>us,</w:t>
      </w:r>
      <w:r w:rsidR="00C77221" w:rsidRPr="005C0730">
        <w:rPr>
          <w:rFonts w:ascii="Book Antiqua" w:hAnsi="Book Antiqua"/>
          <w:sz w:val="24"/>
          <w:szCs w:val="24"/>
        </w:rPr>
        <w:t xml:space="preserve"> the mechanism </w:t>
      </w:r>
      <w:r w:rsidR="00B30AE8" w:rsidRPr="005C0730">
        <w:rPr>
          <w:rFonts w:ascii="Book Antiqua" w:hAnsi="Book Antiqua"/>
          <w:sz w:val="24"/>
          <w:szCs w:val="24"/>
        </w:rPr>
        <w:t xml:space="preserve">of this association </w:t>
      </w:r>
      <w:r w:rsidR="00C77221" w:rsidRPr="005C0730">
        <w:rPr>
          <w:rFonts w:ascii="Book Antiqua" w:hAnsi="Book Antiqua"/>
          <w:sz w:val="24"/>
          <w:szCs w:val="24"/>
        </w:rPr>
        <w:t xml:space="preserve">is </w:t>
      </w:r>
      <w:r w:rsidR="005A7AA0" w:rsidRPr="005C0730">
        <w:rPr>
          <w:rFonts w:ascii="Book Antiqua" w:hAnsi="Book Antiqua"/>
          <w:sz w:val="24"/>
          <w:szCs w:val="24"/>
        </w:rPr>
        <w:t>a focus</w:t>
      </w:r>
      <w:r w:rsidR="00C77221" w:rsidRPr="005C0730">
        <w:rPr>
          <w:rFonts w:ascii="Book Antiqua" w:hAnsi="Book Antiqua"/>
          <w:sz w:val="24"/>
          <w:szCs w:val="24"/>
        </w:rPr>
        <w:t xml:space="preserve"> of studies on collagenous colitis. In the present study, we examined the direct effect of PPI</w:t>
      </w:r>
      <w:r w:rsidR="00B30AE8" w:rsidRPr="005C0730">
        <w:rPr>
          <w:rFonts w:ascii="Book Antiqua" w:hAnsi="Book Antiqua"/>
          <w:sz w:val="24"/>
          <w:szCs w:val="24"/>
        </w:rPr>
        <w:t>s</w:t>
      </w:r>
      <w:r w:rsidR="00C77221" w:rsidRPr="005C0730">
        <w:rPr>
          <w:rFonts w:ascii="Book Antiqua" w:hAnsi="Book Antiqua"/>
          <w:sz w:val="24"/>
          <w:szCs w:val="24"/>
        </w:rPr>
        <w:t xml:space="preserve"> on colonocytes</w:t>
      </w:r>
      <w:r w:rsidR="00B30AE8" w:rsidRPr="005C0730">
        <w:rPr>
          <w:rFonts w:ascii="Book Antiqua" w:hAnsi="Book Antiqua"/>
          <w:sz w:val="24"/>
          <w:szCs w:val="24"/>
        </w:rPr>
        <w:t xml:space="preserve">, as well as </w:t>
      </w:r>
      <w:r w:rsidR="00C77221" w:rsidRPr="005C0730">
        <w:rPr>
          <w:rFonts w:ascii="Book Antiqua" w:hAnsi="Book Antiqua"/>
          <w:sz w:val="24"/>
          <w:szCs w:val="24"/>
        </w:rPr>
        <w:t>the effect of increased pH of colonic content</w:t>
      </w:r>
      <w:r w:rsidR="00B30AE8" w:rsidRPr="005C0730">
        <w:rPr>
          <w:rFonts w:ascii="Book Antiqua" w:hAnsi="Book Antiqua"/>
          <w:sz w:val="24"/>
          <w:szCs w:val="24"/>
        </w:rPr>
        <w:t>s</w:t>
      </w:r>
      <w:r w:rsidR="00544EC0" w:rsidRPr="005C0730">
        <w:rPr>
          <w:rFonts w:ascii="Book Antiqua" w:hAnsi="Book Antiqua"/>
          <w:sz w:val="24"/>
          <w:szCs w:val="24"/>
        </w:rPr>
        <w:t>.</w:t>
      </w:r>
    </w:p>
    <w:p w:rsidR="00C44A05" w:rsidRPr="005C0730" w:rsidRDefault="00C77221" w:rsidP="00740E3F">
      <w:pPr>
        <w:snapToGrid w:val="0"/>
        <w:spacing w:line="360" w:lineRule="auto"/>
        <w:ind w:firstLineChars="100" w:firstLine="240"/>
        <w:rPr>
          <w:rFonts w:ascii="Book Antiqua" w:hAnsi="Book Antiqua"/>
          <w:sz w:val="24"/>
          <w:szCs w:val="24"/>
        </w:rPr>
      </w:pPr>
      <w:r w:rsidRPr="005C0730">
        <w:rPr>
          <w:rFonts w:ascii="Book Antiqua" w:hAnsi="Book Antiqua"/>
          <w:sz w:val="24"/>
          <w:szCs w:val="24"/>
        </w:rPr>
        <w:t xml:space="preserve">We confirmed that the expression of </w:t>
      </w:r>
      <w:r w:rsidR="00B30AE8" w:rsidRPr="005C0730">
        <w:rPr>
          <w:rFonts w:ascii="Book Antiqua" w:hAnsi="Book Antiqua"/>
          <w:sz w:val="24"/>
          <w:szCs w:val="24"/>
        </w:rPr>
        <w:t xml:space="preserve">the </w:t>
      </w:r>
      <w:r w:rsidRPr="005C0730">
        <w:rPr>
          <w:rFonts w:ascii="Book Antiqua" w:hAnsi="Book Antiqua"/>
          <w:sz w:val="24"/>
          <w:szCs w:val="24"/>
        </w:rPr>
        <w:t>SLC9A2 Na</w:t>
      </w:r>
      <w:r w:rsidRPr="005C0730">
        <w:rPr>
          <w:rFonts w:ascii="Book Antiqua" w:hAnsi="Book Antiqua"/>
          <w:sz w:val="24"/>
          <w:szCs w:val="24"/>
          <w:vertAlign w:val="superscript"/>
        </w:rPr>
        <w:t>+</w:t>
      </w:r>
      <w:r w:rsidRPr="005C0730">
        <w:rPr>
          <w:rFonts w:ascii="Book Antiqua" w:hAnsi="Book Antiqua"/>
          <w:sz w:val="24"/>
          <w:szCs w:val="24"/>
        </w:rPr>
        <w:t>-H</w:t>
      </w:r>
      <w:r w:rsidRPr="005C0730">
        <w:rPr>
          <w:rFonts w:ascii="Book Antiqua" w:hAnsi="Book Antiqua"/>
          <w:sz w:val="24"/>
          <w:szCs w:val="24"/>
          <w:vertAlign w:val="superscript"/>
        </w:rPr>
        <w:t>+</w:t>
      </w:r>
      <w:r w:rsidRPr="005C0730">
        <w:rPr>
          <w:rFonts w:ascii="Book Antiqua" w:hAnsi="Book Antiqua"/>
          <w:sz w:val="24"/>
          <w:szCs w:val="24"/>
        </w:rPr>
        <w:t xml:space="preserve"> exchanger is a target of PPI</w:t>
      </w:r>
      <w:r w:rsidR="00B30AE8" w:rsidRPr="005C0730">
        <w:rPr>
          <w:rFonts w:ascii="Book Antiqua" w:hAnsi="Book Antiqua"/>
          <w:sz w:val="24"/>
          <w:szCs w:val="24"/>
        </w:rPr>
        <w:t>s</w:t>
      </w:r>
      <w:r w:rsidRPr="005C0730">
        <w:rPr>
          <w:rFonts w:ascii="Book Antiqua" w:hAnsi="Book Antiqua"/>
          <w:sz w:val="24"/>
          <w:szCs w:val="24"/>
        </w:rPr>
        <w:t xml:space="preserve"> in the colonocy</w:t>
      </w:r>
      <w:r w:rsidR="008923D8" w:rsidRPr="005C0730">
        <w:rPr>
          <w:rFonts w:ascii="Book Antiqua" w:hAnsi="Book Antiqua"/>
          <w:sz w:val="24"/>
          <w:szCs w:val="24"/>
        </w:rPr>
        <w:t>tes. PPI</w:t>
      </w:r>
      <w:r w:rsidR="00B30AE8" w:rsidRPr="005C0730">
        <w:rPr>
          <w:rFonts w:ascii="Book Antiqua" w:hAnsi="Book Antiqua"/>
          <w:sz w:val="24"/>
          <w:szCs w:val="24"/>
        </w:rPr>
        <w:t>s</w:t>
      </w:r>
      <w:r w:rsidR="008923D8" w:rsidRPr="005C0730">
        <w:rPr>
          <w:rFonts w:ascii="Book Antiqua" w:hAnsi="Book Antiqua"/>
          <w:sz w:val="24"/>
          <w:szCs w:val="24"/>
        </w:rPr>
        <w:t xml:space="preserve"> did not affect </w:t>
      </w:r>
      <w:r w:rsidR="00B30AE8" w:rsidRPr="005C0730">
        <w:rPr>
          <w:rFonts w:ascii="Book Antiqua" w:hAnsi="Book Antiqua"/>
          <w:sz w:val="24"/>
          <w:szCs w:val="24"/>
        </w:rPr>
        <w:t xml:space="preserve">CT26 </w:t>
      </w:r>
      <w:r w:rsidR="008923D8" w:rsidRPr="005C0730">
        <w:rPr>
          <w:rFonts w:ascii="Book Antiqua" w:hAnsi="Book Antiqua"/>
          <w:sz w:val="24"/>
          <w:szCs w:val="24"/>
        </w:rPr>
        <w:t xml:space="preserve">cell growth </w:t>
      </w:r>
      <w:r w:rsidR="00B30AE8" w:rsidRPr="005C0730">
        <w:rPr>
          <w:rFonts w:ascii="Book Antiqua" w:hAnsi="Book Antiqua"/>
          <w:sz w:val="24"/>
          <w:szCs w:val="24"/>
        </w:rPr>
        <w:t xml:space="preserve">but </w:t>
      </w:r>
      <w:r w:rsidR="008923D8" w:rsidRPr="005C0730">
        <w:rPr>
          <w:rFonts w:ascii="Book Antiqua" w:hAnsi="Book Antiqua"/>
          <w:sz w:val="24"/>
          <w:szCs w:val="24"/>
        </w:rPr>
        <w:t>alkaline condition</w:t>
      </w:r>
      <w:r w:rsidR="00B30AE8" w:rsidRPr="005C0730">
        <w:rPr>
          <w:rFonts w:ascii="Book Antiqua" w:hAnsi="Book Antiqua"/>
          <w:sz w:val="24"/>
          <w:szCs w:val="24"/>
        </w:rPr>
        <w:t>s</w:t>
      </w:r>
      <w:r w:rsidR="008923D8" w:rsidRPr="005C0730">
        <w:rPr>
          <w:rFonts w:ascii="Book Antiqua" w:hAnsi="Book Antiqua"/>
          <w:sz w:val="24"/>
          <w:szCs w:val="24"/>
        </w:rPr>
        <w:t xml:space="preserve"> </w:t>
      </w:r>
      <w:r w:rsidR="00B30AE8" w:rsidRPr="005C0730">
        <w:rPr>
          <w:rFonts w:ascii="Book Antiqua" w:hAnsi="Book Antiqua"/>
          <w:sz w:val="24"/>
          <w:szCs w:val="24"/>
        </w:rPr>
        <w:t xml:space="preserve">did </w:t>
      </w:r>
      <w:r w:rsidR="008923D8" w:rsidRPr="005C0730">
        <w:rPr>
          <w:rFonts w:ascii="Book Antiqua" w:hAnsi="Book Antiqua"/>
          <w:sz w:val="24"/>
          <w:szCs w:val="24"/>
        </w:rPr>
        <w:t xml:space="preserve">suppress cell growth. </w:t>
      </w:r>
      <w:r w:rsidR="00C44A05" w:rsidRPr="005C0730">
        <w:rPr>
          <w:rFonts w:ascii="Book Antiqua" w:hAnsi="Book Antiqua"/>
          <w:sz w:val="24"/>
          <w:szCs w:val="24"/>
        </w:rPr>
        <w:t>Growth suppression of colonocytes might induce retardation of wound healing</w:t>
      </w:r>
      <w:r w:rsidR="00B30AE8" w:rsidRPr="005C0730">
        <w:rPr>
          <w:rFonts w:ascii="Book Antiqua" w:hAnsi="Book Antiqua"/>
          <w:sz w:val="24"/>
          <w:szCs w:val="24"/>
        </w:rPr>
        <w:t xml:space="preserve"> causing </w:t>
      </w:r>
      <w:r w:rsidR="00C44A05" w:rsidRPr="005C0730">
        <w:rPr>
          <w:rFonts w:ascii="Book Antiqua" w:hAnsi="Book Antiqua"/>
          <w:sz w:val="24"/>
          <w:szCs w:val="24"/>
        </w:rPr>
        <w:t xml:space="preserve">subsequent </w:t>
      </w:r>
      <w:r w:rsidR="00B30AE8" w:rsidRPr="005C0730">
        <w:rPr>
          <w:rFonts w:ascii="Book Antiqua" w:hAnsi="Book Antiqua"/>
          <w:sz w:val="24"/>
          <w:szCs w:val="24"/>
        </w:rPr>
        <w:t xml:space="preserve">persistent </w:t>
      </w:r>
      <w:r w:rsidR="00C44A05" w:rsidRPr="005C0730">
        <w:rPr>
          <w:rFonts w:ascii="Book Antiqua" w:hAnsi="Book Antiqua"/>
          <w:sz w:val="24"/>
          <w:szCs w:val="24"/>
        </w:rPr>
        <w:t>inflammation, immune disturbance</w:t>
      </w:r>
      <w:r w:rsidR="00B30AE8" w:rsidRPr="005C0730">
        <w:rPr>
          <w:rFonts w:ascii="Book Antiqua" w:hAnsi="Book Antiqua"/>
          <w:sz w:val="24"/>
          <w:szCs w:val="24"/>
        </w:rPr>
        <w:t>s</w:t>
      </w:r>
      <w:r w:rsidR="00C44A05" w:rsidRPr="005C0730">
        <w:rPr>
          <w:rFonts w:ascii="Book Antiqua" w:hAnsi="Book Antiqua"/>
          <w:sz w:val="24"/>
          <w:szCs w:val="24"/>
        </w:rPr>
        <w:t>, and collagen overproduction.</w:t>
      </w:r>
    </w:p>
    <w:p w:rsidR="00572DAB" w:rsidRPr="005C0730" w:rsidRDefault="00C44A05" w:rsidP="00740E3F">
      <w:pPr>
        <w:snapToGrid w:val="0"/>
        <w:spacing w:line="360" w:lineRule="auto"/>
        <w:ind w:firstLineChars="100" w:firstLine="240"/>
        <w:rPr>
          <w:rFonts w:ascii="Book Antiqua" w:hAnsi="Book Antiqua"/>
          <w:sz w:val="24"/>
          <w:szCs w:val="24"/>
        </w:rPr>
      </w:pPr>
      <w:r w:rsidRPr="005C0730">
        <w:rPr>
          <w:rFonts w:ascii="Book Antiqua" w:hAnsi="Book Antiqua"/>
          <w:sz w:val="24"/>
          <w:szCs w:val="24"/>
        </w:rPr>
        <w:t xml:space="preserve">PPI and alkaline condition </w:t>
      </w:r>
      <w:r w:rsidR="00B30AE8" w:rsidRPr="005C0730">
        <w:rPr>
          <w:rFonts w:ascii="Book Antiqua" w:hAnsi="Book Antiqua"/>
          <w:sz w:val="24"/>
          <w:szCs w:val="24"/>
        </w:rPr>
        <w:t xml:space="preserve">caused </w:t>
      </w:r>
      <w:r w:rsidRPr="005C0730">
        <w:rPr>
          <w:rFonts w:ascii="Book Antiqua" w:hAnsi="Book Antiqua"/>
          <w:sz w:val="24"/>
          <w:szCs w:val="24"/>
        </w:rPr>
        <w:t>increase of lipid peroxide with decrease of mitochondrial volume. Inhibition of proton efflux might induce acidic alteration of the cytoplasm, which might affect oxidative phosphorylation in mitochondria. Monitoring of mitochondrial function</w:t>
      </w:r>
      <w:r w:rsidR="00BC073D" w:rsidRPr="005C0730">
        <w:rPr>
          <w:rFonts w:ascii="Book Antiqua" w:hAnsi="Book Antiqua"/>
          <w:sz w:val="24"/>
          <w:szCs w:val="24"/>
        </w:rPr>
        <w:t xml:space="preserve">, </w:t>
      </w:r>
      <w:r w:rsidRPr="005C0730">
        <w:rPr>
          <w:rFonts w:ascii="Book Antiqua" w:hAnsi="Book Antiqua"/>
          <w:sz w:val="24"/>
          <w:szCs w:val="24"/>
        </w:rPr>
        <w:t xml:space="preserve">ATP production and mitochondrial voltage are needed to conclude the effect of PPI on </w:t>
      </w:r>
      <w:r w:rsidR="00544EC0" w:rsidRPr="005C0730">
        <w:rPr>
          <w:rFonts w:ascii="Book Antiqua" w:hAnsi="Book Antiqua"/>
          <w:sz w:val="24"/>
          <w:szCs w:val="24"/>
        </w:rPr>
        <w:t>oxidative stress.</w:t>
      </w:r>
    </w:p>
    <w:p w:rsidR="000A4AA3" w:rsidRPr="005C0730" w:rsidRDefault="00572DAB" w:rsidP="00740E3F">
      <w:pPr>
        <w:snapToGrid w:val="0"/>
        <w:spacing w:line="360" w:lineRule="auto"/>
        <w:ind w:firstLineChars="100" w:firstLine="240"/>
        <w:rPr>
          <w:rFonts w:ascii="Book Antiqua" w:hAnsi="Book Antiqua"/>
          <w:sz w:val="24"/>
          <w:szCs w:val="24"/>
        </w:rPr>
      </w:pPr>
      <w:r w:rsidRPr="005C0730">
        <w:rPr>
          <w:rFonts w:ascii="Book Antiqua" w:hAnsi="Book Antiqua"/>
          <w:sz w:val="24"/>
          <w:szCs w:val="24"/>
        </w:rPr>
        <w:t>PPI and alkaline condition decreased the expression of RFC1, which is a negative regula</w:t>
      </w:r>
      <w:r w:rsidR="00544EC0" w:rsidRPr="005C0730">
        <w:rPr>
          <w:rFonts w:ascii="Book Antiqua" w:hAnsi="Book Antiqua"/>
          <w:sz w:val="24"/>
          <w:szCs w:val="24"/>
        </w:rPr>
        <w:t>tor of collagen gene expression</w:t>
      </w:r>
      <w:r w:rsidRPr="005C0730">
        <w:rPr>
          <w:rFonts w:ascii="Book Antiqua" w:hAnsi="Book Antiqua"/>
          <w:sz w:val="24"/>
          <w:szCs w:val="24"/>
          <w:vertAlign w:val="superscript"/>
        </w:rPr>
        <w:t>[</w:t>
      </w:r>
      <w:r w:rsidR="00E24186" w:rsidRPr="005C0730">
        <w:rPr>
          <w:rFonts w:ascii="Book Antiqua" w:hAnsi="Book Antiqua"/>
          <w:sz w:val="24"/>
          <w:szCs w:val="24"/>
          <w:vertAlign w:val="superscript"/>
        </w:rPr>
        <w:t>16</w:t>
      </w:r>
      <w:r w:rsidRPr="005C0730">
        <w:rPr>
          <w:rFonts w:ascii="Book Antiqua" w:hAnsi="Book Antiqua"/>
          <w:sz w:val="24"/>
          <w:szCs w:val="24"/>
          <w:vertAlign w:val="superscript"/>
        </w:rPr>
        <w:t>]</w:t>
      </w:r>
      <w:r w:rsidRPr="005C0730">
        <w:rPr>
          <w:rFonts w:ascii="Book Antiqua" w:hAnsi="Book Antiqua"/>
          <w:sz w:val="24"/>
          <w:szCs w:val="24"/>
        </w:rPr>
        <w:t xml:space="preserve">. We then examined the alteration of expression of collagen type </w:t>
      </w:r>
      <w:r w:rsidR="00BC073D" w:rsidRPr="005C0730">
        <w:rPr>
          <w:rFonts w:ascii="Book Antiqua" w:hAnsi="Book Antiqua"/>
          <w:sz w:val="24"/>
          <w:szCs w:val="24"/>
        </w:rPr>
        <w:t>I</w:t>
      </w:r>
      <w:r w:rsidRPr="005C0730">
        <w:rPr>
          <w:rFonts w:ascii="Book Antiqua" w:hAnsi="Book Antiqua"/>
          <w:sz w:val="24"/>
          <w:szCs w:val="24"/>
        </w:rPr>
        <w:t xml:space="preserve">, </w:t>
      </w:r>
      <w:r w:rsidR="00BC073D" w:rsidRPr="005C0730">
        <w:rPr>
          <w:rFonts w:ascii="Book Antiqua" w:hAnsi="Book Antiqua"/>
          <w:sz w:val="24"/>
          <w:szCs w:val="24"/>
        </w:rPr>
        <w:t>III</w:t>
      </w:r>
      <w:r w:rsidRPr="005C0730">
        <w:rPr>
          <w:rFonts w:ascii="Book Antiqua" w:hAnsi="Book Antiqua"/>
          <w:sz w:val="24"/>
          <w:szCs w:val="24"/>
        </w:rPr>
        <w:t xml:space="preserve">, </w:t>
      </w:r>
      <w:r w:rsidR="00BC073D" w:rsidRPr="005C0730">
        <w:rPr>
          <w:rFonts w:ascii="Book Antiqua" w:hAnsi="Book Antiqua"/>
          <w:sz w:val="24"/>
          <w:szCs w:val="24"/>
        </w:rPr>
        <w:t xml:space="preserve">IV </w:t>
      </w:r>
      <w:r w:rsidRPr="005C0730">
        <w:rPr>
          <w:rFonts w:ascii="Book Antiqua" w:hAnsi="Book Antiqua"/>
          <w:sz w:val="24"/>
          <w:szCs w:val="24"/>
        </w:rPr>
        <w:t xml:space="preserve">and </w:t>
      </w:r>
      <w:r w:rsidR="00BC073D" w:rsidRPr="005C0730">
        <w:rPr>
          <w:rFonts w:ascii="Book Antiqua" w:hAnsi="Book Antiqua"/>
          <w:sz w:val="24"/>
          <w:szCs w:val="24"/>
        </w:rPr>
        <w:t>VI</w:t>
      </w:r>
      <w:r w:rsidRPr="005C0730">
        <w:rPr>
          <w:rFonts w:ascii="Book Antiqua" w:hAnsi="Book Antiqua"/>
          <w:sz w:val="24"/>
          <w:szCs w:val="24"/>
        </w:rPr>
        <w:t xml:space="preserve">. Only collagen type </w:t>
      </w:r>
      <w:r w:rsidR="00BC073D" w:rsidRPr="005C0730">
        <w:rPr>
          <w:rFonts w:ascii="Book Antiqua" w:hAnsi="Book Antiqua"/>
          <w:sz w:val="24"/>
          <w:szCs w:val="24"/>
        </w:rPr>
        <w:t>III</w:t>
      </w:r>
      <w:r w:rsidRPr="005C0730">
        <w:rPr>
          <w:rFonts w:ascii="Book Antiqua" w:hAnsi="Book Antiqua"/>
          <w:sz w:val="24"/>
          <w:szCs w:val="24"/>
        </w:rPr>
        <w:t xml:space="preserve"> and </w:t>
      </w:r>
      <w:r w:rsidR="00BC073D" w:rsidRPr="005C0730">
        <w:rPr>
          <w:rFonts w:ascii="Book Antiqua" w:hAnsi="Book Antiqua"/>
          <w:sz w:val="24"/>
          <w:szCs w:val="24"/>
        </w:rPr>
        <w:t xml:space="preserve">IV </w:t>
      </w:r>
      <w:r w:rsidRPr="005C0730">
        <w:rPr>
          <w:rFonts w:ascii="Book Antiqua" w:hAnsi="Book Antiqua"/>
          <w:sz w:val="24"/>
          <w:szCs w:val="24"/>
        </w:rPr>
        <w:t>showed increase of mRNA levels in cells treated with PPI or alkaline condition</w:t>
      </w:r>
      <w:r w:rsidR="005A7AA0" w:rsidRPr="005C0730">
        <w:rPr>
          <w:rFonts w:ascii="Book Antiqua" w:hAnsi="Book Antiqua"/>
          <w:sz w:val="24"/>
          <w:szCs w:val="24"/>
        </w:rPr>
        <w:t>s</w:t>
      </w:r>
      <w:r w:rsidRPr="005C0730">
        <w:rPr>
          <w:rFonts w:ascii="Book Antiqua" w:hAnsi="Book Antiqua"/>
          <w:sz w:val="24"/>
          <w:szCs w:val="24"/>
        </w:rPr>
        <w:t xml:space="preserve">. </w:t>
      </w:r>
      <w:r w:rsidR="00B832B7" w:rsidRPr="005C0730">
        <w:rPr>
          <w:rFonts w:ascii="Book Antiqua" w:hAnsi="Book Antiqua"/>
          <w:sz w:val="24"/>
          <w:szCs w:val="24"/>
        </w:rPr>
        <w:t xml:space="preserve">In colon biopsy specimens of collagenous colitis patients, the amounts of type III and type IV collagens were increased. Type III collagen was increased in the basement membrane and mucosal stroma, whereas type IV collagen was increased </w:t>
      </w:r>
      <w:r w:rsidR="009C0769" w:rsidRPr="005C0730">
        <w:rPr>
          <w:rFonts w:ascii="Book Antiqua" w:hAnsi="Book Antiqua"/>
          <w:sz w:val="24"/>
          <w:szCs w:val="24"/>
        </w:rPr>
        <w:t xml:space="preserve">only </w:t>
      </w:r>
      <w:r w:rsidR="00B832B7" w:rsidRPr="005C0730">
        <w:rPr>
          <w:rFonts w:ascii="Book Antiqua" w:hAnsi="Book Antiqua"/>
          <w:sz w:val="24"/>
          <w:szCs w:val="24"/>
        </w:rPr>
        <w:t>in the basement membrane</w:t>
      </w:r>
      <w:r w:rsidR="009C0769" w:rsidRPr="005C0730">
        <w:rPr>
          <w:rFonts w:ascii="Book Antiqua" w:hAnsi="Book Antiqua"/>
          <w:sz w:val="24"/>
          <w:szCs w:val="24"/>
        </w:rPr>
        <w:t>. Type IV collagen is a major component</w:t>
      </w:r>
      <w:r w:rsidR="008950C3" w:rsidRPr="005C0730">
        <w:rPr>
          <w:rFonts w:ascii="Book Antiqua" w:hAnsi="Book Antiqua"/>
          <w:sz w:val="24"/>
          <w:szCs w:val="24"/>
        </w:rPr>
        <w:t xml:space="preserve"> of basement membrane collagens</w:t>
      </w:r>
      <w:r w:rsidR="009C0769" w:rsidRPr="005C0730">
        <w:rPr>
          <w:rFonts w:ascii="Book Antiqua" w:hAnsi="Book Antiqua"/>
          <w:sz w:val="24"/>
          <w:szCs w:val="24"/>
          <w:vertAlign w:val="superscript"/>
        </w:rPr>
        <w:t>[</w:t>
      </w:r>
      <w:r w:rsidR="00E24186" w:rsidRPr="005C0730">
        <w:rPr>
          <w:rFonts w:ascii="Book Antiqua" w:hAnsi="Book Antiqua"/>
          <w:sz w:val="24"/>
          <w:szCs w:val="24"/>
          <w:vertAlign w:val="superscript"/>
        </w:rPr>
        <w:t>17</w:t>
      </w:r>
      <w:r w:rsidR="009C0769" w:rsidRPr="005C0730">
        <w:rPr>
          <w:rFonts w:ascii="Book Antiqua" w:hAnsi="Book Antiqua"/>
          <w:sz w:val="24"/>
          <w:szCs w:val="24"/>
          <w:vertAlign w:val="superscript"/>
        </w:rPr>
        <w:t>]</w:t>
      </w:r>
      <w:r w:rsidR="009C0769" w:rsidRPr="005C0730">
        <w:rPr>
          <w:rFonts w:ascii="Book Antiqua" w:hAnsi="Book Antiqua"/>
          <w:sz w:val="24"/>
          <w:szCs w:val="24"/>
        </w:rPr>
        <w:t xml:space="preserve">. </w:t>
      </w:r>
      <w:r w:rsidR="00D30B89" w:rsidRPr="005C0730">
        <w:rPr>
          <w:rFonts w:ascii="Book Antiqua" w:hAnsi="Book Antiqua"/>
          <w:sz w:val="24"/>
          <w:szCs w:val="24"/>
        </w:rPr>
        <w:t>The expression level of type III collagen in PPI-associated patients was higher than</w:t>
      </w:r>
      <w:r w:rsidR="00BC073D" w:rsidRPr="005C0730">
        <w:rPr>
          <w:rFonts w:ascii="Book Antiqua" w:hAnsi="Book Antiqua"/>
          <w:sz w:val="24"/>
          <w:szCs w:val="24"/>
        </w:rPr>
        <w:t xml:space="preserve"> </w:t>
      </w:r>
      <w:r w:rsidR="00D30B89" w:rsidRPr="005C0730">
        <w:rPr>
          <w:rFonts w:ascii="Book Antiqua" w:hAnsi="Book Antiqua"/>
          <w:sz w:val="24"/>
          <w:szCs w:val="24"/>
        </w:rPr>
        <w:t xml:space="preserve">in non-PPI-associated patients. </w:t>
      </w:r>
      <w:r w:rsidR="009C0769" w:rsidRPr="005C0730">
        <w:rPr>
          <w:rFonts w:ascii="Book Antiqua" w:hAnsi="Book Antiqua"/>
          <w:sz w:val="24"/>
          <w:szCs w:val="24"/>
        </w:rPr>
        <w:t>The</w:t>
      </w:r>
      <w:r w:rsidR="00D30B89" w:rsidRPr="005C0730">
        <w:rPr>
          <w:rFonts w:ascii="Book Antiqua" w:hAnsi="Book Antiqua"/>
          <w:sz w:val="24"/>
          <w:szCs w:val="24"/>
        </w:rPr>
        <w:t>se</w:t>
      </w:r>
      <w:r w:rsidR="009C0769" w:rsidRPr="005C0730">
        <w:rPr>
          <w:rFonts w:ascii="Book Antiqua" w:hAnsi="Book Antiqua"/>
          <w:sz w:val="24"/>
          <w:szCs w:val="24"/>
        </w:rPr>
        <w:t xml:space="preserve"> dis</w:t>
      </w:r>
      <w:r w:rsidR="00D30B89" w:rsidRPr="005C0730">
        <w:rPr>
          <w:rFonts w:ascii="Book Antiqua" w:hAnsi="Book Antiqua"/>
          <w:sz w:val="24"/>
          <w:szCs w:val="24"/>
        </w:rPr>
        <w:t>crepancies between</w:t>
      </w:r>
      <w:r w:rsidR="009C0769" w:rsidRPr="005C0730">
        <w:rPr>
          <w:rFonts w:ascii="Book Antiqua" w:hAnsi="Book Antiqua"/>
          <w:sz w:val="24"/>
          <w:szCs w:val="24"/>
        </w:rPr>
        <w:t xml:space="preserve"> our data </w:t>
      </w:r>
      <w:r w:rsidR="00D30B89" w:rsidRPr="005C0730">
        <w:rPr>
          <w:rFonts w:ascii="Book Antiqua" w:hAnsi="Book Antiqua"/>
          <w:sz w:val="24"/>
          <w:szCs w:val="24"/>
        </w:rPr>
        <w:t>and Aigner's report might be due to difference</w:t>
      </w:r>
      <w:r w:rsidR="00BC073D" w:rsidRPr="005C0730">
        <w:rPr>
          <w:rFonts w:ascii="Book Antiqua" w:hAnsi="Book Antiqua"/>
          <w:sz w:val="24"/>
          <w:szCs w:val="24"/>
        </w:rPr>
        <w:t>s</w:t>
      </w:r>
      <w:r w:rsidR="00D30B89" w:rsidRPr="005C0730">
        <w:rPr>
          <w:rFonts w:ascii="Book Antiqua" w:hAnsi="Book Antiqua"/>
          <w:sz w:val="24"/>
          <w:szCs w:val="24"/>
        </w:rPr>
        <w:t xml:space="preserve"> </w:t>
      </w:r>
      <w:r w:rsidR="00BC073D" w:rsidRPr="005C0730">
        <w:rPr>
          <w:rFonts w:ascii="Book Antiqua" w:hAnsi="Book Antiqua"/>
          <w:sz w:val="24"/>
          <w:szCs w:val="24"/>
        </w:rPr>
        <w:t xml:space="preserve">in the </w:t>
      </w:r>
      <w:r w:rsidR="00D30B89" w:rsidRPr="005C0730">
        <w:rPr>
          <w:rFonts w:ascii="Book Antiqua" w:hAnsi="Book Antiqua"/>
          <w:sz w:val="24"/>
          <w:szCs w:val="24"/>
        </w:rPr>
        <w:t>pathogenesis</w:t>
      </w:r>
      <w:r w:rsidR="009C0769" w:rsidRPr="005C0730">
        <w:rPr>
          <w:rFonts w:ascii="Book Antiqua" w:hAnsi="Book Antiqua"/>
          <w:sz w:val="24"/>
          <w:szCs w:val="24"/>
        </w:rPr>
        <w:t xml:space="preserve"> of collagen disease</w:t>
      </w:r>
      <w:r w:rsidR="00BC073D" w:rsidRPr="005C0730">
        <w:rPr>
          <w:rFonts w:ascii="Book Antiqua" w:hAnsi="Book Antiqua"/>
          <w:sz w:val="24"/>
          <w:szCs w:val="24"/>
        </w:rPr>
        <w:t xml:space="preserve"> </w:t>
      </w:r>
      <w:r w:rsidR="009C0769" w:rsidRPr="005C0730">
        <w:rPr>
          <w:rFonts w:ascii="Book Antiqua" w:hAnsi="Book Antiqua"/>
          <w:sz w:val="24"/>
          <w:szCs w:val="24"/>
        </w:rPr>
        <w:t>or</w:t>
      </w:r>
      <w:r w:rsidR="00BC073D" w:rsidRPr="005C0730">
        <w:rPr>
          <w:rFonts w:ascii="Book Antiqua" w:hAnsi="Book Antiqua"/>
          <w:sz w:val="24"/>
          <w:szCs w:val="24"/>
        </w:rPr>
        <w:t xml:space="preserve"> due to the</w:t>
      </w:r>
      <w:r w:rsidR="009C0769" w:rsidRPr="005C0730">
        <w:rPr>
          <w:rFonts w:ascii="Book Antiqua" w:hAnsi="Book Antiqua"/>
          <w:sz w:val="24"/>
          <w:szCs w:val="24"/>
        </w:rPr>
        <w:t xml:space="preserve"> influence of PPI</w:t>
      </w:r>
      <w:r w:rsidR="00BC073D" w:rsidRPr="005C0730">
        <w:rPr>
          <w:rFonts w:ascii="Book Antiqua" w:hAnsi="Book Antiqua"/>
          <w:sz w:val="24"/>
          <w:szCs w:val="24"/>
        </w:rPr>
        <w:t>s</w:t>
      </w:r>
      <w:r w:rsidR="009C0769" w:rsidRPr="005C0730">
        <w:rPr>
          <w:rFonts w:ascii="Book Antiqua" w:hAnsi="Book Antiqua"/>
          <w:sz w:val="24"/>
          <w:szCs w:val="24"/>
        </w:rPr>
        <w:t>.</w:t>
      </w:r>
    </w:p>
    <w:p w:rsidR="00AF17BB" w:rsidRPr="005C0730" w:rsidRDefault="00AF17BB" w:rsidP="00740E3F">
      <w:pPr>
        <w:snapToGrid w:val="0"/>
        <w:spacing w:line="360" w:lineRule="auto"/>
        <w:ind w:firstLineChars="100" w:firstLine="240"/>
        <w:rPr>
          <w:rFonts w:ascii="Book Antiqua" w:hAnsi="Book Antiqua"/>
          <w:sz w:val="24"/>
          <w:szCs w:val="24"/>
        </w:rPr>
      </w:pPr>
      <w:r w:rsidRPr="005C0730">
        <w:rPr>
          <w:rFonts w:ascii="Book Antiqua" w:hAnsi="Book Antiqua"/>
          <w:sz w:val="24"/>
          <w:szCs w:val="24"/>
        </w:rPr>
        <w:t>We examined pantoprazole in this study. To determine the significance of lanzoprazole in occurrence of collagenous colitis, we examine several kinds of PPIs in future. NSAIDs are also associated with collagenous colitis in cases. The mechanism is also examined to compare with that of PPIs.</w:t>
      </w:r>
    </w:p>
    <w:p w:rsidR="00572DAB" w:rsidRPr="005C0730" w:rsidRDefault="001A5FBA" w:rsidP="00740E3F">
      <w:pPr>
        <w:snapToGrid w:val="0"/>
        <w:spacing w:line="360" w:lineRule="auto"/>
        <w:ind w:firstLineChars="100" w:firstLine="240"/>
        <w:rPr>
          <w:rFonts w:ascii="Book Antiqua" w:hAnsi="Book Antiqua"/>
          <w:sz w:val="24"/>
          <w:szCs w:val="24"/>
        </w:rPr>
      </w:pPr>
      <w:r w:rsidRPr="005C0730">
        <w:rPr>
          <w:rFonts w:ascii="Book Antiqua" w:hAnsi="Book Antiqua"/>
          <w:sz w:val="24"/>
          <w:szCs w:val="24"/>
        </w:rPr>
        <w:t>In our data</w:t>
      </w:r>
      <w:r w:rsidR="00572DAB" w:rsidRPr="005C0730">
        <w:rPr>
          <w:rFonts w:ascii="Book Antiqua" w:hAnsi="Book Antiqua"/>
          <w:sz w:val="24"/>
          <w:szCs w:val="24"/>
        </w:rPr>
        <w:t>, PPI and alkaline condition increased the expression of TGF-β</w:t>
      </w:r>
      <w:r w:rsidR="00B832B7" w:rsidRPr="005C0730">
        <w:rPr>
          <w:rFonts w:ascii="Book Antiqua" w:hAnsi="Book Antiqua"/>
          <w:sz w:val="24"/>
          <w:szCs w:val="24"/>
        </w:rPr>
        <w:t xml:space="preserve"> and </w:t>
      </w:r>
      <w:r w:rsidR="00B832B7" w:rsidRPr="005C0730">
        <w:rPr>
          <w:rFonts w:ascii="Book Antiqua" w:hAnsi="Book Antiqua"/>
          <w:sz w:val="24"/>
          <w:szCs w:val="24"/>
        </w:rPr>
        <w:lastRenderedPageBreak/>
        <w:t xml:space="preserve">FGF2, which are well </w:t>
      </w:r>
      <w:r w:rsidR="00544EC0" w:rsidRPr="005C0730">
        <w:rPr>
          <w:rFonts w:ascii="Book Antiqua" w:hAnsi="Book Antiqua"/>
          <w:sz w:val="24"/>
          <w:szCs w:val="24"/>
        </w:rPr>
        <w:t>known fibrosis-inducing factors</w:t>
      </w:r>
      <w:r w:rsidR="00B832B7" w:rsidRPr="005C0730">
        <w:rPr>
          <w:rFonts w:ascii="Book Antiqua" w:hAnsi="Book Antiqua"/>
          <w:sz w:val="24"/>
          <w:szCs w:val="24"/>
          <w:vertAlign w:val="superscript"/>
        </w:rPr>
        <w:t>[</w:t>
      </w:r>
      <w:r w:rsidR="00E24186" w:rsidRPr="005C0730">
        <w:rPr>
          <w:rFonts w:ascii="Book Antiqua" w:hAnsi="Book Antiqua"/>
          <w:sz w:val="24"/>
          <w:szCs w:val="24"/>
          <w:vertAlign w:val="superscript"/>
        </w:rPr>
        <w:t>15</w:t>
      </w:r>
      <w:r w:rsidR="00B832B7" w:rsidRPr="005C0730">
        <w:rPr>
          <w:rFonts w:ascii="Book Antiqua" w:hAnsi="Book Antiqua"/>
          <w:sz w:val="24"/>
          <w:szCs w:val="24"/>
          <w:vertAlign w:val="superscript"/>
        </w:rPr>
        <w:t>]</w:t>
      </w:r>
      <w:r w:rsidR="00B832B7" w:rsidRPr="005C0730">
        <w:rPr>
          <w:rFonts w:ascii="Book Antiqua" w:hAnsi="Book Antiqua"/>
          <w:sz w:val="24"/>
          <w:szCs w:val="24"/>
        </w:rPr>
        <w:t xml:space="preserve">. </w:t>
      </w:r>
      <w:r w:rsidR="00BC073D" w:rsidRPr="005C0730">
        <w:rPr>
          <w:rFonts w:ascii="Book Antiqua" w:hAnsi="Book Antiqua"/>
          <w:sz w:val="24"/>
          <w:szCs w:val="24"/>
        </w:rPr>
        <w:t>W</w:t>
      </w:r>
      <w:r w:rsidR="00B832B7" w:rsidRPr="005C0730">
        <w:rPr>
          <w:rFonts w:ascii="Book Antiqua" w:hAnsi="Book Antiqua"/>
          <w:sz w:val="24"/>
          <w:szCs w:val="24"/>
        </w:rPr>
        <w:t xml:space="preserve">e focused on the direct effect of PPI in colonocytes; however, stromal cells, such as fibroblasts are </w:t>
      </w:r>
      <w:r w:rsidR="0061024A" w:rsidRPr="005C0730">
        <w:rPr>
          <w:rFonts w:ascii="Book Antiqua" w:hAnsi="Book Antiqua"/>
          <w:sz w:val="24"/>
          <w:szCs w:val="24"/>
        </w:rPr>
        <w:t xml:space="preserve">also </w:t>
      </w:r>
      <w:r w:rsidR="00B832B7" w:rsidRPr="005C0730">
        <w:rPr>
          <w:rFonts w:ascii="Book Antiqua" w:hAnsi="Book Antiqua"/>
          <w:sz w:val="24"/>
          <w:szCs w:val="24"/>
        </w:rPr>
        <w:t>involved in collagen pr</w:t>
      </w:r>
      <w:r w:rsidR="00544EC0" w:rsidRPr="005C0730">
        <w:rPr>
          <w:rFonts w:ascii="Book Antiqua" w:hAnsi="Book Antiqua"/>
          <w:sz w:val="24"/>
          <w:szCs w:val="24"/>
        </w:rPr>
        <w:t>oduction in collagenous colitis</w:t>
      </w:r>
      <w:r w:rsidR="00B832B7" w:rsidRPr="005C0730">
        <w:rPr>
          <w:rFonts w:ascii="Book Antiqua" w:hAnsi="Book Antiqua"/>
          <w:sz w:val="24"/>
          <w:szCs w:val="24"/>
          <w:vertAlign w:val="superscript"/>
        </w:rPr>
        <w:t>[</w:t>
      </w:r>
      <w:r w:rsidR="00E24186" w:rsidRPr="005C0730">
        <w:rPr>
          <w:rFonts w:ascii="Book Antiqua" w:hAnsi="Book Antiqua"/>
          <w:sz w:val="24"/>
          <w:szCs w:val="24"/>
          <w:vertAlign w:val="superscript"/>
        </w:rPr>
        <w:t>5</w:t>
      </w:r>
      <w:r w:rsidR="00B832B7" w:rsidRPr="005C0730">
        <w:rPr>
          <w:rFonts w:ascii="Book Antiqua" w:hAnsi="Book Antiqua"/>
          <w:sz w:val="24"/>
          <w:szCs w:val="24"/>
          <w:vertAlign w:val="superscript"/>
        </w:rPr>
        <w:t>]</w:t>
      </w:r>
      <w:r w:rsidR="00B832B7" w:rsidRPr="005C0730">
        <w:rPr>
          <w:rFonts w:ascii="Book Antiqua" w:hAnsi="Book Antiqua"/>
          <w:sz w:val="24"/>
          <w:szCs w:val="24"/>
        </w:rPr>
        <w:t>. Our results suggest that PPI</w:t>
      </w:r>
      <w:r w:rsidR="0061024A" w:rsidRPr="005C0730">
        <w:rPr>
          <w:rFonts w:ascii="Book Antiqua" w:hAnsi="Book Antiqua"/>
          <w:sz w:val="24"/>
          <w:szCs w:val="24"/>
        </w:rPr>
        <w:t>s</w:t>
      </w:r>
      <w:r w:rsidR="00B832B7" w:rsidRPr="005C0730">
        <w:rPr>
          <w:rFonts w:ascii="Book Antiqua" w:hAnsi="Book Antiqua"/>
          <w:sz w:val="24"/>
          <w:szCs w:val="24"/>
        </w:rPr>
        <w:t xml:space="preserve"> induce fibroblast</w:t>
      </w:r>
      <w:r w:rsidR="0061024A" w:rsidRPr="005C0730">
        <w:rPr>
          <w:rFonts w:ascii="Book Antiqua" w:hAnsi="Book Antiqua"/>
          <w:sz w:val="24"/>
          <w:szCs w:val="24"/>
        </w:rPr>
        <w:t>-mediated</w:t>
      </w:r>
      <w:r w:rsidR="00B832B7" w:rsidRPr="005C0730">
        <w:rPr>
          <w:rFonts w:ascii="Book Antiqua" w:hAnsi="Book Antiqua"/>
          <w:sz w:val="24"/>
          <w:szCs w:val="24"/>
        </w:rPr>
        <w:t xml:space="preserve"> collagen production via stimulation of colonocyte secreting TGF-β and FGF2. </w:t>
      </w:r>
    </w:p>
    <w:p w:rsidR="008923D8" w:rsidRPr="005C0730" w:rsidRDefault="00643A07" w:rsidP="00740E3F">
      <w:pPr>
        <w:snapToGrid w:val="0"/>
        <w:spacing w:line="360" w:lineRule="auto"/>
        <w:ind w:firstLineChars="100" w:firstLine="240"/>
        <w:rPr>
          <w:rFonts w:ascii="Book Antiqua" w:hAnsi="Book Antiqua"/>
          <w:sz w:val="24"/>
          <w:szCs w:val="24"/>
        </w:rPr>
      </w:pPr>
      <w:r w:rsidRPr="005C0730">
        <w:rPr>
          <w:rFonts w:ascii="Book Antiqua" w:hAnsi="Book Antiqua"/>
          <w:sz w:val="24"/>
          <w:szCs w:val="24"/>
        </w:rPr>
        <w:t xml:space="preserve">In </w:t>
      </w:r>
      <w:r w:rsidR="00BC073D" w:rsidRPr="005C0730">
        <w:rPr>
          <w:rFonts w:ascii="Book Antiqua" w:hAnsi="Book Antiqua"/>
          <w:sz w:val="24"/>
          <w:szCs w:val="24"/>
        </w:rPr>
        <w:t xml:space="preserve">the </w:t>
      </w:r>
      <w:r w:rsidRPr="005C0730">
        <w:rPr>
          <w:rFonts w:ascii="Book Antiqua" w:hAnsi="Book Antiqua"/>
          <w:sz w:val="24"/>
          <w:szCs w:val="24"/>
        </w:rPr>
        <w:t>literature, alteration of gut flora is relevant for development of collagen colitis; clostridium</w:t>
      </w:r>
      <w:r w:rsidR="00BC073D" w:rsidRPr="005C0730">
        <w:rPr>
          <w:rFonts w:ascii="Book Antiqua" w:hAnsi="Book Antiqua"/>
          <w:sz w:val="24"/>
          <w:szCs w:val="24"/>
        </w:rPr>
        <w:t xml:space="preserve">, in particular, </w:t>
      </w:r>
      <w:r w:rsidR="008950C3" w:rsidRPr="005C0730">
        <w:rPr>
          <w:rFonts w:ascii="Book Antiqua" w:hAnsi="Book Antiqua"/>
          <w:sz w:val="24"/>
          <w:szCs w:val="24"/>
        </w:rPr>
        <w:t>is associated with the disease</w:t>
      </w:r>
      <w:r w:rsidR="007361DF" w:rsidRPr="005C0730">
        <w:rPr>
          <w:rFonts w:ascii="Book Antiqua" w:hAnsi="Book Antiqua"/>
          <w:sz w:val="24"/>
          <w:szCs w:val="24"/>
          <w:vertAlign w:val="superscript"/>
        </w:rPr>
        <w:t>[</w:t>
      </w:r>
      <w:r w:rsidR="00E24186" w:rsidRPr="005C0730">
        <w:rPr>
          <w:rFonts w:ascii="Book Antiqua" w:hAnsi="Book Antiqua"/>
          <w:sz w:val="24"/>
          <w:szCs w:val="24"/>
          <w:vertAlign w:val="superscript"/>
        </w:rPr>
        <w:t>18-20</w:t>
      </w:r>
      <w:r w:rsidR="007361DF" w:rsidRPr="005C0730">
        <w:rPr>
          <w:rFonts w:ascii="Book Antiqua" w:hAnsi="Book Antiqua"/>
          <w:sz w:val="24"/>
          <w:szCs w:val="24"/>
          <w:vertAlign w:val="superscript"/>
        </w:rPr>
        <w:t>]</w:t>
      </w:r>
      <w:r w:rsidR="007361DF" w:rsidRPr="005C0730">
        <w:rPr>
          <w:rFonts w:ascii="Book Antiqua" w:hAnsi="Book Antiqua"/>
          <w:sz w:val="24"/>
          <w:szCs w:val="24"/>
        </w:rPr>
        <w:t xml:space="preserve">. </w:t>
      </w:r>
      <w:r w:rsidR="00BC073D" w:rsidRPr="005C0730">
        <w:rPr>
          <w:rFonts w:ascii="Book Antiqua" w:hAnsi="Book Antiqua"/>
          <w:sz w:val="24"/>
          <w:szCs w:val="24"/>
        </w:rPr>
        <w:t xml:space="preserve">Reduction of acidity in colonic contents by PPIs activates </w:t>
      </w:r>
      <w:r w:rsidR="008950C3" w:rsidRPr="005C0730">
        <w:rPr>
          <w:rFonts w:ascii="Book Antiqua" w:hAnsi="Book Antiqua"/>
          <w:sz w:val="24"/>
          <w:szCs w:val="24"/>
        </w:rPr>
        <w:t>clostridium virulence</w:t>
      </w:r>
      <w:r w:rsidR="00BC1821" w:rsidRPr="005C0730">
        <w:rPr>
          <w:rFonts w:ascii="Book Antiqua" w:hAnsi="Book Antiqua"/>
          <w:sz w:val="24"/>
          <w:szCs w:val="24"/>
          <w:vertAlign w:val="superscript"/>
        </w:rPr>
        <w:t>[</w:t>
      </w:r>
      <w:r w:rsidR="00E24186" w:rsidRPr="005C0730">
        <w:rPr>
          <w:rFonts w:ascii="Book Antiqua" w:hAnsi="Book Antiqua"/>
          <w:sz w:val="24"/>
          <w:szCs w:val="24"/>
          <w:vertAlign w:val="superscript"/>
        </w:rPr>
        <w:t>10</w:t>
      </w:r>
      <w:r w:rsidR="00BC1821" w:rsidRPr="005C0730">
        <w:rPr>
          <w:rFonts w:ascii="Book Antiqua" w:hAnsi="Book Antiqua"/>
          <w:sz w:val="24"/>
          <w:szCs w:val="24"/>
          <w:vertAlign w:val="superscript"/>
        </w:rPr>
        <w:t>]</w:t>
      </w:r>
      <w:r w:rsidR="00BC1821" w:rsidRPr="005C0730">
        <w:rPr>
          <w:rFonts w:ascii="Book Antiqua" w:hAnsi="Book Antiqua"/>
          <w:sz w:val="24"/>
          <w:szCs w:val="24"/>
        </w:rPr>
        <w:t xml:space="preserve">. </w:t>
      </w:r>
      <w:r w:rsidR="007361DF" w:rsidRPr="005C0730">
        <w:rPr>
          <w:rFonts w:ascii="Book Antiqua" w:hAnsi="Book Antiqua"/>
          <w:sz w:val="24"/>
          <w:szCs w:val="24"/>
        </w:rPr>
        <w:t xml:space="preserve">The </w:t>
      </w:r>
      <w:r w:rsidR="00BC1821" w:rsidRPr="005C0730">
        <w:rPr>
          <w:rFonts w:ascii="Book Antiqua" w:hAnsi="Book Antiqua"/>
          <w:sz w:val="24"/>
          <w:szCs w:val="24"/>
        </w:rPr>
        <w:t xml:space="preserve">flora </w:t>
      </w:r>
      <w:r w:rsidR="007361DF" w:rsidRPr="005C0730">
        <w:rPr>
          <w:rFonts w:ascii="Book Antiqua" w:hAnsi="Book Antiqua"/>
          <w:sz w:val="24"/>
          <w:szCs w:val="24"/>
        </w:rPr>
        <w:t xml:space="preserve">alteration might induce collagen production in the colonic mucosa. </w:t>
      </w:r>
      <w:r w:rsidRPr="005C0730">
        <w:rPr>
          <w:rFonts w:ascii="Book Antiqua" w:hAnsi="Book Antiqua"/>
          <w:sz w:val="24"/>
          <w:szCs w:val="24"/>
        </w:rPr>
        <w:t>Anaerobic bacteria</w:t>
      </w:r>
      <w:r w:rsidR="00BC073D" w:rsidRPr="005C0730">
        <w:rPr>
          <w:rFonts w:ascii="Book Antiqua" w:hAnsi="Book Antiqua"/>
          <w:sz w:val="24"/>
          <w:szCs w:val="24"/>
        </w:rPr>
        <w:t>,</w:t>
      </w:r>
      <w:r w:rsidRPr="005C0730">
        <w:rPr>
          <w:rFonts w:ascii="Book Antiqua" w:hAnsi="Book Antiqua"/>
          <w:sz w:val="24"/>
          <w:szCs w:val="24"/>
        </w:rPr>
        <w:t xml:space="preserve"> </w:t>
      </w:r>
      <w:r w:rsidR="007361DF" w:rsidRPr="005C0730">
        <w:rPr>
          <w:rFonts w:ascii="Book Antiqua" w:hAnsi="Book Antiqua"/>
          <w:sz w:val="24"/>
          <w:szCs w:val="24"/>
        </w:rPr>
        <w:t>including clostridium</w:t>
      </w:r>
      <w:r w:rsidR="00BC073D" w:rsidRPr="005C0730">
        <w:rPr>
          <w:rFonts w:ascii="Book Antiqua" w:hAnsi="Book Antiqua"/>
          <w:sz w:val="24"/>
          <w:szCs w:val="24"/>
        </w:rPr>
        <w:t>,</w:t>
      </w:r>
      <w:r w:rsidR="007361DF" w:rsidRPr="005C0730">
        <w:rPr>
          <w:rFonts w:ascii="Book Antiqua" w:hAnsi="Book Antiqua"/>
          <w:sz w:val="24"/>
          <w:szCs w:val="24"/>
        </w:rPr>
        <w:t xml:space="preserve"> </w:t>
      </w:r>
      <w:r w:rsidRPr="005C0730">
        <w:rPr>
          <w:rFonts w:ascii="Book Antiqua" w:hAnsi="Book Antiqua"/>
          <w:sz w:val="24"/>
          <w:szCs w:val="24"/>
        </w:rPr>
        <w:t>induce TGF-β expression in colonocytes, which enhances collagen</w:t>
      </w:r>
      <w:r w:rsidR="00544EC0" w:rsidRPr="005C0730">
        <w:rPr>
          <w:rFonts w:ascii="Book Antiqua" w:hAnsi="Book Antiqua"/>
          <w:sz w:val="24"/>
          <w:szCs w:val="24"/>
        </w:rPr>
        <w:t xml:space="preserve"> deposition in the colonic wall</w:t>
      </w:r>
      <w:r w:rsidRPr="005C0730">
        <w:rPr>
          <w:rFonts w:ascii="Book Antiqua" w:hAnsi="Book Antiqua"/>
          <w:sz w:val="24"/>
          <w:szCs w:val="24"/>
          <w:vertAlign w:val="superscript"/>
        </w:rPr>
        <w:t>[</w:t>
      </w:r>
      <w:r w:rsidR="0056770D" w:rsidRPr="005C0730">
        <w:rPr>
          <w:rFonts w:ascii="Book Antiqua" w:hAnsi="Book Antiqua"/>
          <w:sz w:val="24"/>
          <w:szCs w:val="24"/>
          <w:vertAlign w:val="superscript"/>
        </w:rPr>
        <w:t>21</w:t>
      </w:r>
      <w:r w:rsidRPr="005C0730">
        <w:rPr>
          <w:rFonts w:ascii="Book Antiqua" w:hAnsi="Book Antiqua"/>
          <w:sz w:val="24"/>
          <w:szCs w:val="24"/>
          <w:vertAlign w:val="superscript"/>
        </w:rPr>
        <w:t>]</w:t>
      </w:r>
      <w:r w:rsidRPr="005C0730">
        <w:rPr>
          <w:rFonts w:ascii="Book Antiqua" w:hAnsi="Book Antiqua"/>
          <w:sz w:val="24"/>
          <w:szCs w:val="24"/>
        </w:rPr>
        <w:t xml:space="preserve">. </w:t>
      </w:r>
      <w:r w:rsidR="00A470A7" w:rsidRPr="005C0730">
        <w:rPr>
          <w:rFonts w:ascii="Book Antiqua" w:hAnsi="Book Antiqua"/>
          <w:sz w:val="24"/>
          <w:szCs w:val="24"/>
        </w:rPr>
        <w:t>The TGF-β induction is caused by activation of the mucosal immunity</w:t>
      </w:r>
      <w:r w:rsidR="00032C0E" w:rsidRPr="005C0730">
        <w:rPr>
          <w:rFonts w:ascii="Book Antiqua" w:hAnsi="Book Antiqua"/>
          <w:sz w:val="24"/>
          <w:szCs w:val="24"/>
          <w:vertAlign w:val="superscript"/>
        </w:rPr>
        <w:t>[</w:t>
      </w:r>
      <w:r w:rsidR="0056770D" w:rsidRPr="005C0730">
        <w:rPr>
          <w:rFonts w:ascii="Book Antiqua" w:hAnsi="Book Antiqua"/>
          <w:sz w:val="24"/>
          <w:szCs w:val="24"/>
          <w:vertAlign w:val="superscript"/>
        </w:rPr>
        <w:t>22</w:t>
      </w:r>
      <w:r w:rsidR="00032C0E" w:rsidRPr="005C0730">
        <w:rPr>
          <w:rFonts w:ascii="Book Antiqua" w:hAnsi="Book Antiqua"/>
          <w:sz w:val="24"/>
          <w:szCs w:val="24"/>
          <w:vertAlign w:val="superscript"/>
        </w:rPr>
        <w:t>]</w:t>
      </w:r>
      <w:r w:rsidR="00032C0E" w:rsidRPr="005C0730">
        <w:rPr>
          <w:rFonts w:ascii="Book Antiqua" w:hAnsi="Book Antiqua"/>
          <w:sz w:val="24"/>
          <w:szCs w:val="24"/>
        </w:rPr>
        <w:t>. I</w:t>
      </w:r>
      <w:r w:rsidR="00A470A7" w:rsidRPr="005C0730">
        <w:rPr>
          <w:rFonts w:ascii="Book Antiqua" w:hAnsi="Book Antiqua"/>
          <w:sz w:val="24"/>
          <w:szCs w:val="24"/>
        </w:rPr>
        <w:t xml:space="preserve">nterleukin-13 </w:t>
      </w:r>
      <w:r w:rsidR="00032C0E" w:rsidRPr="005C0730">
        <w:rPr>
          <w:rFonts w:ascii="Book Antiqua" w:hAnsi="Book Antiqua"/>
          <w:sz w:val="24"/>
          <w:szCs w:val="24"/>
        </w:rPr>
        <w:t>increase in the inflammatory mucosa is reported to activate</w:t>
      </w:r>
      <w:r w:rsidR="00A470A7" w:rsidRPr="005C0730">
        <w:rPr>
          <w:rFonts w:ascii="Book Antiqua" w:hAnsi="Book Antiqua"/>
          <w:sz w:val="24"/>
          <w:szCs w:val="24"/>
        </w:rPr>
        <w:t xml:space="preserve"> TGF-β</w:t>
      </w:r>
      <w:r w:rsidR="00544EC0" w:rsidRPr="005C0730">
        <w:rPr>
          <w:rFonts w:ascii="Book Antiqua" w:hAnsi="Book Antiqua"/>
          <w:sz w:val="24"/>
          <w:szCs w:val="24"/>
        </w:rPr>
        <w:t xml:space="preserve"> expression</w:t>
      </w:r>
      <w:r w:rsidR="00A470A7" w:rsidRPr="005C0730">
        <w:rPr>
          <w:rFonts w:ascii="Book Antiqua" w:hAnsi="Book Antiqua"/>
          <w:sz w:val="24"/>
          <w:szCs w:val="24"/>
          <w:vertAlign w:val="superscript"/>
        </w:rPr>
        <w:t>[</w:t>
      </w:r>
      <w:r w:rsidR="0056770D" w:rsidRPr="005C0730">
        <w:rPr>
          <w:rFonts w:ascii="Book Antiqua" w:hAnsi="Book Antiqua"/>
          <w:sz w:val="24"/>
          <w:szCs w:val="24"/>
          <w:vertAlign w:val="superscript"/>
        </w:rPr>
        <w:t>23</w:t>
      </w:r>
      <w:r w:rsidR="00A470A7" w:rsidRPr="005C0730">
        <w:rPr>
          <w:rFonts w:ascii="Book Antiqua" w:hAnsi="Book Antiqua"/>
          <w:sz w:val="24"/>
          <w:szCs w:val="24"/>
          <w:vertAlign w:val="superscript"/>
        </w:rPr>
        <w:t>]</w:t>
      </w:r>
      <w:r w:rsidR="00A470A7" w:rsidRPr="005C0730">
        <w:rPr>
          <w:rFonts w:ascii="Book Antiqua" w:hAnsi="Book Antiqua"/>
          <w:sz w:val="24"/>
          <w:szCs w:val="24"/>
        </w:rPr>
        <w:t xml:space="preserve">. </w:t>
      </w:r>
      <w:r w:rsidR="008923D8" w:rsidRPr="005C0730">
        <w:rPr>
          <w:rFonts w:ascii="Book Antiqua" w:hAnsi="Book Antiqua"/>
          <w:sz w:val="24"/>
          <w:szCs w:val="24"/>
        </w:rPr>
        <w:t>Alkaline condition</w:t>
      </w:r>
      <w:r w:rsidR="00BC073D" w:rsidRPr="005C0730">
        <w:rPr>
          <w:rFonts w:ascii="Book Antiqua" w:hAnsi="Book Antiqua"/>
          <w:sz w:val="24"/>
          <w:szCs w:val="24"/>
        </w:rPr>
        <w:t>s</w:t>
      </w:r>
      <w:r w:rsidR="008923D8" w:rsidRPr="005C0730">
        <w:rPr>
          <w:rFonts w:ascii="Book Antiqua" w:hAnsi="Book Antiqua"/>
          <w:sz w:val="24"/>
          <w:szCs w:val="24"/>
        </w:rPr>
        <w:t xml:space="preserve"> might </w:t>
      </w:r>
      <w:r w:rsidR="00BC073D" w:rsidRPr="005C0730">
        <w:rPr>
          <w:rFonts w:ascii="Book Antiqua" w:hAnsi="Book Antiqua"/>
          <w:sz w:val="24"/>
          <w:szCs w:val="24"/>
        </w:rPr>
        <w:t xml:space="preserve">also </w:t>
      </w:r>
      <w:r w:rsidR="008923D8" w:rsidRPr="005C0730">
        <w:rPr>
          <w:rFonts w:ascii="Book Antiqua" w:hAnsi="Book Antiqua"/>
          <w:sz w:val="24"/>
          <w:szCs w:val="24"/>
        </w:rPr>
        <w:t xml:space="preserve">affect gut flora, </w:t>
      </w:r>
      <w:r w:rsidR="00BC073D" w:rsidRPr="005C0730">
        <w:rPr>
          <w:rFonts w:ascii="Book Antiqua" w:hAnsi="Book Antiqua"/>
          <w:sz w:val="24"/>
          <w:szCs w:val="24"/>
        </w:rPr>
        <w:t xml:space="preserve">whose </w:t>
      </w:r>
      <w:r w:rsidR="008923D8" w:rsidRPr="005C0730">
        <w:rPr>
          <w:rFonts w:ascii="Book Antiqua" w:hAnsi="Book Antiqua"/>
          <w:sz w:val="24"/>
          <w:szCs w:val="24"/>
        </w:rPr>
        <w:t>imbalance is regarded as important</w:t>
      </w:r>
      <w:r w:rsidR="00C44A05" w:rsidRPr="005C0730">
        <w:rPr>
          <w:rFonts w:ascii="Book Antiqua" w:hAnsi="Book Antiqua"/>
          <w:sz w:val="24"/>
          <w:szCs w:val="24"/>
        </w:rPr>
        <w:t xml:space="preserve"> </w:t>
      </w:r>
      <w:r w:rsidR="00BC073D" w:rsidRPr="005C0730">
        <w:rPr>
          <w:rFonts w:ascii="Book Antiqua" w:hAnsi="Book Antiqua"/>
          <w:sz w:val="24"/>
          <w:szCs w:val="24"/>
        </w:rPr>
        <w:t xml:space="preserve">in causing </w:t>
      </w:r>
      <w:r w:rsidR="00544EC0" w:rsidRPr="005C0730">
        <w:rPr>
          <w:rFonts w:ascii="Book Antiqua" w:hAnsi="Book Antiqua"/>
          <w:sz w:val="24"/>
          <w:szCs w:val="24"/>
        </w:rPr>
        <w:t>collagenous colitis.</w:t>
      </w:r>
    </w:p>
    <w:p w:rsidR="00A470A7" w:rsidRPr="005C0730" w:rsidRDefault="00A470A7" w:rsidP="00740E3F">
      <w:pPr>
        <w:snapToGrid w:val="0"/>
        <w:spacing w:line="360" w:lineRule="auto"/>
        <w:ind w:firstLineChars="100" w:firstLine="240"/>
        <w:rPr>
          <w:rFonts w:ascii="Book Antiqua" w:hAnsi="Book Antiqua"/>
          <w:sz w:val="24"/>
          <w:szCs w:val="24"/>
        </w:rPr>
      </w:pPr>
      <w:r w:rsidRPr="005C0730">
        <w:rPr>
          <w:rFonts w:ascii="Book Antiqua" w:hAnsi="Book Antiqua"/>
          <w:sz w:val="24"/>
          <w:szCs w:val="24"/>
        </w:rPr>
        <w:t>These findings suggest that collagen production and expression of collagen producing factors are directly</w:t>
      </w:r>
      <w:r w:rsidR="009D584B" w:rsidRPr="005C0730">
        <w:rPr>
          <w:rFonts w:ascii="Book Antiqua" w:hAnsi="Book Antiqua"/>
          <w:sz w:val="24"/>
          <w:szCs w:val="24"/>
        </w:rPr>
        <w:t xml:space="preserve"> stimulated </w:t>
      </w:r>
      <w:r w:rsidRPr="005C0730">
        <w:rPr>
          <w:rFonts w:ascii="Book Antiqua" w:hAnsi="Book Antiqua"/>
          <w:sz w:val="24"/>
          <w:szCs w:val="24"/>
        </w:rPr>
        <w:t>by PP</w:t>
      </w:r>
      <w:r w:rsidR="00BC073D" w:rsidRPr="005C0730">
        <w:rPr>
          <w:rFonts w:ascii="Book Antiqua" w:hAnsi="Book Antiqua"/>
          <w:sz w:val="24"/>
          <w:szCs w:val="24"/>
        </w:rPr>
        <w:t>Is</w:t>
      </w:r>
      <w:r w:rsidRPr="005C0730">
        <w:rPr>
          <w:rFonts w:ascii="Book Antiqua" w:hAnsi="Book Antiqua"/>
          <w:sz w:val="24"/>
          <w:szCs w:val="24"/>
        </w:rPr>
        <w:t xml:space="preserve"> and PPI-induced alkaline change of colonic content.</w:t>
      </w:r>
      <w:r w:rsidR="005C0730" w:rsidRPr="005C0730">
        <w:rPr>
          <w:rFonts w:ascii="Book Antiqua" w:hAnsi="Book Antiqua"/>
          <w:sz w:val="24"/>
          <w:szCs w:val="24"/>
        </w:rPr>
        <w:t xml:space="preserve"> </w:t>
      </w:r>
      <w:r w:rsidR="00BC073D" w:rsidRPr="005C0730">
        <w:rPr>
          <w:rFonts w:ascii="Book Antiqua" w:hAnsi="Book Antiqua"/>
          <w:sz w:val="24"/>
          <w:szCs w:val="24"/>
        </w:rPr>
        <w:t>C</w:t>
      </w:r>
      <w:r w:rsidRPr="005C0730">
        <w:rPr>
          <w:rFonts w:ascii="Book Antiqua" w:hAnsi="Book Antiqua"/>
          <w:sz w:val="24"/>
          <w:szCs w:val="24"/>
        </w:rPr>
        <w:t>olonocyte</w:t>
      </w:r>
      <w:r w:rsidR="00BC073D" w:rsidRPr="005C0730">
        <w:rPr>
          <w:rFonts w:ascii="Book Antiqua" w:hAnsi="Book Antiqua"/>
          <w:sz w:val="24"/>
          <w:szCs w:val="24"/>
        </w:rPr>
        <w:t xml:space="preserve"> response to these factors</w:t>
      </w:r>
      <w:r w:rsidRPr="005C0730">
        <w:rPr>
          <w:rFonts w:ascii="Book Antiqua" w:hAnsi="Book Antiqua"/>
          <w:sz w:val="24"/>
          <w:szCs w:val="24"/>
        </w:rPr>
        <w:t xml:space="preserve"> might </w:t>
      </w:r>
      <w:r w:rsidR="00BC073D" w:rsidRPr="005C0730">
        <w:rPr>
          <w:rFonts w:ascii="Book Antiqua" w:hAnsi="Book Antiqua"/>
          <w:sz w:val="24"/>
          <w:szCs w:val="24"/>
        </w:rPr>
        <w:t xml:space="preserve">contribute to the </w:t>
      </w:r>
      <w:r w:rsidRPr="005C0730">
        <w:rPr>
          <w:rFonts w:ascii="Book Antiqua" w:hAnsi="Book Antiqua"/>
          <w:sz w:val="24"/>
          <w:szCs w:val="24"/>
        </w:rPr>
        <w:t>pathogenesis of collagen</w:t>
      </w:r>
      <w:r w:rsidR="0061024A" w:rsidRPr="005C0730">
        <w:rPr>
          <w:rFonts w:ascii="Book Antiqua" w:hAnsi="Book Antiqua"/>
          <w:sz w:val="24"/>
          <w:szCs w:val="24"/>
        </w:rPr>
        <w:t>ous</w:t>
      </w:r>
      <w:r w:rsidRPr="005C0730">
        <w:rPr>
          <w:rFonts w:ascii="Book Antiqua" w:hAnsi="Book Antiqua"/>
          <w:sz w:val="24"/>
          <w:szCs w:val="24"/>
        </w:rPr>
        <w:t xml:space="preserve"> colitis.</w:t>
      </w:r>
    </w:p>
    <w:p w:rsidR="005C587C" w:rsidRPr="005C0730" w:rsidRDefault="005C587C" w:rsidP="00740E3F">
      <w:pPr>
        <w:kinsoku w:val="0"/>
        <w:overflowPunct w:val="0"/>
        <w:autoSpaceDE w:val="0"/>
        <w:autoSpaceDN w:val="0"/>
        <w:snapToGrid w:val="0"/>
        <w:spacing w:line="360" w:lineRule="auto"/>
        <w:textAlignment w:val="center"/>
        <w:rPr>
          <w:rFonts w:ascii="Book Antiqua" w:hAnsi="Book Antiqua"/>
          <w:sz w:val="24"/>
          <w:szCs w:val="24"/>
        </w:rPr>
      </w:pPr>
    </w:p>
    <w:p w:rsidR="0094332A" w:rsidRPr="005C0730" w:rsidRDefault="0094332A" w:rsidP="00740E3F">
      <w:pPr>
        <w:widowControl/>
        <w:snapToGrid w:val="0"/>
        <w:spacing w:line="360" w:lineRule="auto"/>
        <w:rPr>
          <w:rStyle w:val="apple-style-span"/>
          <w:rFonts w:ascii="Book Antiqua" w:hAnsi="Book Antiqua"/>
          <w:b/>
          <w:caps/>
          <w:sz w:val="24"/>
          <w:szCs w:val="24"/>
        </w:rPr>
      </w:pPr>
      <w:r w:rsidRPr="005C0730">
        <w:rPr>
          <w:rStyle w:val="apple-style-span"/>
          <w:rFonts w:ascii="Book Antiqua" w:hAnsi="Book Antiqua"/>
          <w:b/>
          <w:caps/>
          <w:sz w:val="24"/>
          <w:szCs w:val="24"/>
        </w:rPr>
        <w:t xml:space="preserve">Acknowledgments </w:t>
      </w:r>
    </w:p>
    <w:p w:rsidR="0094332A" w:rsidRPr="005C0730" w:rsidRDefault="0094332A" w:rsidP="00740E3F">
      <w:pPr>
        <w:pStyle w:val="NoSpacing"/>
        <w:snapToGrid w:val="0"/>
        <w:spacing w:line="360" w:lineRule="auto"/>
        <w:jc w:val="both"/>
        <w:rPr>
          <w:rFonts w:ascii="Book Antiqua" w:hAnsi="Book Antiqua"/>
          <w:szCs w:val="24"/>
          <w:shd w:val="clear" w:color="auto" w:fill="FFFFFF"/>
          <w:lang w:eastAsia="ja-JP"/>
        </w:rPr>
      </w:pPr>
      <w:r w:rsidRPr="005C0730">
        <w:rPr>
          <w:rStyle w:val="apple-style-span"/>
          <w:rFonts w:ascii="Book Antiqua" w:hAnsi="Book Antiqua"/>
          <w:szCs w:val="24"/>
          <w:lang w:eastAsia="ja-JP"/>
        </w:rPr>
        <w:t>The authors thank Ms.</w:t>
      </w:r>
      <w:r w:rsidR="005C0730" w:rsidRPr="005C0730">
        <w:rPr>
          <w:rStyle w:val="apple-style-span"/>
          <w:rFonts w:ascii="Book Antiqua" w:hAnsi="Book Antiqua"/>
          <w:szCs w:val="24"/>
          <w:lang w:eastAsia="ja-JP"/>
        </w:rPr>
        <w:t xml:space="preserve"> </w:t>
      </w:r>
      <w:r w:rsidRPr="005C0730">
        <w:rPr>
          <w:rStyle w:val="apple-style-span"/>
          <w:rFonts w:ascii="Book Antiqua" w:hAnsi="Book Antiqua"/>
          <w:szCs w:val="24"/>
          <w:lang w:eastAsia="ja-JP"/>
        </w:rPr>
        <w:t>Tomomi Masutani for expert assistance with the preparation of this manuscript.</w:t>
      </w:r>
    </w:p>
    <w:p w:rsidR="0094332A" w:rsidRPr="005C0730" w:rsidRDefault="0094332A" w:rsidP="00740E3F">
      <w:pPr>
        <w:pStyle w:val="NoSpacing"/>
        <w:snapToGrid w:val="0"/>
        <w:spacing w:line="360" w:lineRule="auto"/>
        <w:jc w:val="both"/>
        <w:rPr>
          <w:rFonts w:ascii="Book Antiqua" w:hAnsi="Book Antiqua"/>
          <w:szCs w:val="24"/>
          <w:lang w:eastAsia="ja-JP"/>
        </w:rPr>
      </w:pPr>
    </w:p>
    <w:p w:rsidR="00187D50" w:rsidRPr="005C0730" w:rsidRDefault="00187D50" w:rsidP="00740E3F">
      <w:pPr>
        <w:snapToGrid w:val="0"/>
        <w:spacing w:line="360" w:lineRule="auto"/>
        <w:rPr>
          <w:rFonts w:ascii="Book Antiqua" w:hAnsi="Book Antiqua"/>
          <w:b/>
          <w:sz w:val="24"/>
          <w:szCs w:val="24"/>
        </w:rPr>
      </w:pPr>
      <w:bookmarkStart w:id="30" w:name="OLE_LINK677"/>
      <w:bookmarkStart w:id="31" w:name="OLE_LINK678"/>
      <w:bookmarkStart w:id="32" w:name="OLE_LINK733"/>
      <w:bookmarkStart w:id="33" w:name="OLE_LINK861"/>
      <w:bookmarkStart w:id="34" w:name="OLE_LINK937"/>
      <w:bookmarkStart w:id="35" w:name="OLE_LINK961"/>
      <w:bookmarkStart w:id="36" w:name="OLE_LINK399"/>
      <w:bookmarkStart w:id="37" w:name="OLE_LINK546"/>
      <w:bookmarkStart w:id="38" w:name="OLE_LINK594"/>
      <w:bookmarkStart w:id="39" w:name="OLE_LINK621"/>
      <w:bookmarkStart w:id="40" w:name="OLE_LINK953"/>
      <w:r w:rsidRPr="005C0730">
        <w:rPr>
          <w:rFonts w:ascii="Book Antiqua" w:hAnsi="Book Antiqua"/>
          <w:b/>
          <w:sz w:val="24"/>
          <w:szCs w:val="24"/>
        </w:rPr>
        <w:t>COMMENTS</w:t>
      </w:r>
    </w:p>
    <w:p w:rsidR="00187D50" w:rsidRPr="005C0730" w:rsidRDefault="00187D50" w:rsidP="00740E3F">
      <w:pPr>
        <w:autoSpaceDE w:val="0"/>
        <w:autoSpaceDN w:val="0"/>
        <w:adjustRightInd w:val="0"/>
        <w:snapToGrid w:val="0"/>
        <w:spacing w:line="360" w:lineRule="auto"/>
        <w:rPr>
          <w:rFonts w:ascii="Book Antiqua" w:hAnsi="Book Antiqua" w:cs="Book Antiqua"/>
          <w:b/>
          <w:i/>
          <w:iCs/>
          <w:sz w:val="24"/>
          <w:szCs w:val="24"/>
        </w:rPr>
      </w:pPr>
      <w:bookmarkStart w:id="41" w:name="OLE_LINK729"/>
      <w:bookmarkStart w:id="42" w:name="OLE_LINK730"/>
      <w:r w:rsidRPr="005C0730">
        <w:rPr>
          <w:rFonts w:ascii="Book Antiqua" w:hAnsi="Book Antiqua" w:cs="Book Antiqua"/>
          <w:b/>
          <w:i/>
          <w:iCs/>
          <w:sz w:val="24"/>
          <w:szCs w:val="24"/>
        </w:rPr>
        <w:t>Background</w:t>
      </w:r>
    </w:p>
    <w:p w:rsidR="00256FDB" w:rsidRPr="005C0730" w:rsidRDefault="00256FDB" w:rsidP="00740E3F">
      <w:pPr>
        <w:autoSpaceDE w:val="0"/>
        <w:autoSpaceDN w:val="0"/>
        <w:adjustRightInd w:val="0"/>
        <w:snapToGrid w:val="0"/>
        <w:spacing w:line="360" w:lineRule="auto"/>
        <w:rPr>
          <w:rFonts w:ascii="Book Antiqua" w:hAnsi="Book Antiqua" w:cs="Book Antiqua"/>
          <w:iCs/>
          <w:sz w:val="24"/>
          <w:szCs w:val="24"/>
        </w:rPr>
      </w:pPr>
      <w:r w:rsidRPr="005C0730">
        <w:rPr>
          <w:rFonts w:ascii="Book Antiqua" w:hAnsi="Book Antiqua" w:cs="Book Antiqua"/>
          <w:iCs/>
          <w:sz w:val="24"/>
          <w:szCs w:val="24"/>
        </w:rPr>
        <w:t>Collagenous colitis is a clinical problem recognized recently in an association with administration with proton pomp inhibitor</w:t>
      </w:r>
      <w:r w:rsidR="005C0730" w:rsidRPr="005C0730">
        <w:rPr>
          <w:rFonts w:ascii="Book Antiqua" w:hAnsi="Book Antiqua" w:cs="Book Antiqua"/>
          <w:iCs/>
          <w:sz w:val="24"/>
          <w:szCs w:val="24"/>
        </w:rPr>
        <w:t xml:space="preserve"> </w:t>
      </w:r>
      <w:r w:rsidR="008247EC" w:rsidRPr="005C0730">
        <w:rPr>
          <w:rFonts w:ascii="Book Antiqua" w:hAnsi="Book Antiqua" w:cs="Book Antiqua"/>
          <w:iCs/>
          <w:sz w:val="24"/>
          <w:szCs w:val="24"/>
        </w:rPr>
        <w:t>(PPI)</w:t>
      </w:r>
      <w:r w:rsidRPr="005C0730">
        <w:rPr>
          <w:rFonts w:ascii="Book Antiqua" w:hAnsi="Book Antiqua" w:cs="Book Antiqua"/>
          <w:iCs/>
          <w:sz w:val="24"/>
          <w:szCs w:val="24"/>
        </w:rPr>
        <w:t xml:space="preserve">. </w:t>
      </w:r>
      <w:r w:rsidR="008247EC" w:rsidRPr="005C0730">
        <w:rPr>
          <w:rFonts w:ascii="Book Antiqua" w:hAnsi="Book Antiqua" w:cs="Book Antiqua"/>
          <w:iCs/>
          <w:sz w:val="24"/>
          <w:szCs w:val="24"/>
        </w:rPr>
        <w:t>Since t</w:t>
      </w:r>
      <w:r w:rsidRPr="005C0730">
        <w:rPr>
          <w:rFonts w:ascii="Book Antiqua" w:hAnsi="Book Antiqua" w:cs="Book Antiqua"/>
          <w:iCs/>
          <w:sz w:val="24"/>
          <w:szCs w:val="24"/>
        </w:rPr>
        <w:t xml:space="preserve">he pathogenesis is </w:t>
      </w:r>
      <w:r w:rsidR="008247EC" w:rsidRPr="005C0730">
        <w:rPr>
          <w:rFonts w:ascii="Book Antiqua" w:hAnsi="Book Antiqua" w:cs="Book Antiqua"/>
          <w:iCs/>
          <w:sz w:val="24"/>
          <w:szCs w:val="24"/>
        </w:rPr>
        <w:t>still controvers</w:t>
      </w:r>
      <w:r w:rsidRPr="005C0730">
        <w:rPr>
          <w:rFonts w:ascii="Book Antiqua" w:hAnsi="Book Antiqua" w:cs="Book Antiqua"/>
          <w:iCs/>
          <w:sz w:val="24"/>
          <w:szCs w:val="24"/>
        </w:rPr>
        <w:t>y</w:t>
      </w:r>
      <w:r w:rsidR="008247EC" w:rsidRPr="005C0730">
        <w:rPr>
          <w:rFonts w:ascii="Book Antiqua" w:hAnsi="Book Antiqua" w:cs="Book Antiqua"/>
          <w:iCs/>
          <w:sz w:val="24"/>
          <w:szCs w:val="24"/>
        </w:rPr>
        <w:t xml:space="preserve">, reveal of the disease mechanism might be expected to </w:t>
      </w:r>
      <w:r w:rsidR="009B702C" w:rsidRPr="005C0730">
        <w:rPr>
          <w:rFonts w:ascii="Book Antiqua" w:hAnsi="Book Antiqua" w:cs="Book Antiqua"/>
          <w:iCs/>
          <w:sz w:val="24"/>
          <w:szCs w:val="24"/>
        </w:rPr>
        <w:t>develop a new therapy.</w:t>
      </w:r>
    </w:p>
    <w:p w:rsidR="00187D50" w:rsidRPr="005C0730" w:rsidRDefault="00187D50" w:rsidP="00740E3F">
      <w:pPr>
        <w:autoSpaceDE w:val="0"/>
        <w:autoSpaceDN w:val="0"/>
        <w:adjustRightInd w:val="0"/>
        <w:snapToGrid w:val="0"/>
        <w:spacing w:line="360" w:lineRule="auto"/>
        <w:rPr>
          <w:rFonts w:ascii="Book Antiqua" w:hAnsi="Book Antiqua" w:cs="Book Antiqua"/>
          <w:b/>
          <w:i/>
          <w:iCs/>
          <w:sz w:val="24"/>
          <w:szCs w:val="24"/>
        </w:rPr>
      </w:pPr>
    </w:p>
    <w:p w:rsidR="00187D50" w:rsidRPr="005C0730" w:rsidRDefault="00187D50" w:rsidP="00740E3F">
      <w:pPr>
        <w:autoSpaceDE w:val="0"/>
        <w:autoSpaceDN w:val="0"/>
        <w:adjustRightInd w:val="0"/>
        <w:snapToGrid w:val="0"/>
        <w:spacing w:line="360" w:lineRule="auto"/>
        <w:rPr>
          <w:rFonts w:ascii="Book Antiqua" w:hAnsi="Book Antiqua" w:cs="Book Antiqua"/>
          <w:b/>
          <w:i/>
          <w:iCs/>
          <w:sz w:val="24"/>
          <w:szCs w:val="24"/>
        </w:rPr>
      </w:pPr>
      <w:r w:rsidRPr="005C0730">
        <w:rPr>
          <w:rFonts w:ascii="Book Antiqua" w:hAnsi="Book Antiqua" w:cs="Book Antiqua"/>
          <w:b/>
          <w:i/>
          <w:iCs/>
          <w:sz w:val="24"/>
          <w:szCs w:val="24"/>
        </w:rPr>
        <w:lastRenderedPageBreak/>
        <w:t>Research frontiers</w:t>
      </w:r>
    </w:p>
    <w:p w:rsidR="00187D50" w:rsidRPr="005C0730" w:rsidRDefault="009B702C" w:rsidP="00740E3F">
      <w:pPr>
        <w:autoSpaceDE w:val="0"/>
        <w:autoSpaceDN w:val="0"/>
        <w:adjustRightInd w:val="0"/>
        <w:snapToGrid w:val="0"/>
        <w:spacing w:line="360" w:lineRule="auto"/>
        <w:rPr>
          <w:rFonts w:ascii="Book Antiqua" w:hAnsi="Book Antiqua" w:cs="Book Antiqua"/>
          <w:iCs/>
          <w:sz w:val="24"/>
          <w:szCs w:val="24"/>
        </w:rPr>
      </w:pPr>
      <w:r w:rsidRPr="005C0730">
        <w:rPr>
          <w:rFonts w:ascii="Book Antiqua" w:hAnsi="Book Antiqua" w:cs="Book Antiqua"/>
          <w:iCs/>
          <w:sz w:val="24"/>
          <w:szCs w:val="24"/>
        </w:rPr>
        <w:t xml:space="preserve">Many recent studies show the immunological and bacteriological effect of PPI. </w:t>
      </w:r>
      <w:r w:rsidR="008247EC" w:rsidRPr="005C0730">
        <w:rPr>
          <w:rFonts w:ascii="Book Antiqua" w:hAnsi="Book Antiqua" w:cs="Book Antiqua"/>
          <w:iCs/>
          <w:sz w:val="24"/>
          <w:szCs w:val="24"/>
        </w:rPr>
        <w:t>Study on the direct effect of PPI on colonocytes</w:t>
      </w:r>
      <w:r w:rsidR="005C0730">
        <w:rPr>
          <w:rFonts w:ascii="Book Antiqua" w:hAnsi="Book Antiqua" w:cs="Book Antiqua"/>
          <w:iCs/>
          <w:sz w:val="24"/>
          <w:szCs w:val="24"/>
        </w:rPr>
        <w:t xml:space="preserve"> </w:t>
      </w:r>
      <w:r w:rsidR="008247EC" w:rsidRPr="005C0730">
        <w:rPr>
          <w:rFonts w:ascii="Book Antiqua" w:hAnsi="Book Antiqua" w:cs="Book Antiqua"/>
          <w:iCs/>
          <w:sz w:val="24"/>
          <w:szCs w:val="24"/>
        </w:rPr>
        <w:t>is a novel approach.</w:t>
      </w:r>
      <w:r w:rsidRPr="005C0730">
        <w:rPr>
          <w:rFonts w:ascii="Book Antiqua" w:hAnsi="Book Antiqua" w:cs="Book Antiqua"/>
          <w:iCs/>
          <w:sz w:val="24"/>
          <w:szCs w:val="24"/>
        </w:rPr>
        <w:t xml:space="preserve"> </w:t>
      </w:r>
    </w:p>
    <w:p w:rsidR="009B702C" w:rsidRPr="005C0730" w:rsidRDefault="009B702C" w:rsidP="00740E3F">
      <w:pPr>
        <w:autoSpaceDE w:val="0"/>
        <w:autoSpaceDN w:val="0"/>
        <w:adjustRightInd w:val="0"/>
        <w:snapToGrid w:val="0"/>
        <w:spacing w:line="360" w:lineRule="auto"/>
        <w:rPr>
          <w:rFonts w:ascii="Book Antiqua" w:hAnsi="Book Antiqua" w:cs="Book Antiqua"/>
          <w:b/>
          <w:sz w:val="24"/>
          <w:szCs w:val="24"/>
        </w:rPr>
      </w:pPr>
    </w:p>
    <w:p w:rsidR="00187D50" w:rsidRPr="005C0730" w:rsidRDefault="00187D50" w:rsidP="00740E3F">
      <w:pPr>
        <w:snapToGrid w:val="0"/>
        <w:spacing w:line="360" w:lineRule="auto"/>
        <w:rPr>
          <w:rFonts w:ascii="Book Antiqua" w:hAnsi="Book Antiqua" w:cs="Book Antiqua"/>
          <w:b/>
          <w:i/>
          <w:iCs/>
          <w:sz w:val="24"/>
          <w:szCs w:val="24"/>
        </w:rPr>
      </w:pPr>
      <w:r w:rsidRPr="005C0730">
        <w:rPr>
          <w:rFonts w:ascii="Book Antiqua" w:hAnsi="Book Antiqua" w:cs="Book Antiqua"/>
          <w:b/>
          <w:i/>
          <w:iCs/>
          <w:sz w:val="24"/>
          <w:szCs w:val="24"/>
        </w:rPr>
        <w:t>Innovations and breakthrough</w:t>
      </w:r>
    </w:p>
    <w:p w:rsidR="00187D50" w:rsidRPr="005C0730" w:rsidRDefault="00A270F2" w:rsidP="00740E3F">
      <w:pPr>
        <w:snapToGrid w:val="0"/>
        <w:spacing w:line="360" w:lineRule="auto"/>
        <w:rPr>
          <w:rFonts w:ascii="Book Antiqua" w:hAnsi="Book Antiqua" w:cs="Book Antiqua"/>
          <w:sz w:val="24"/>
          <w:szCs w:val="24"/>
        </w:rPr>
      </w:pPr>
      <w:r w:rsidRPr="005C0730">
        <w:rPr>
          <w:rFonts w:ascii="Book Antiqua" w:hAnsi="Book Antiqua" w:cs="Book Antiqua"/>
          <w:sz w:val="24"/>
          <w:szCs w:val="24"/>
        </w:rPr>
        <w:t>PPI and the PPI-resulted alkaline condition altered mitochondrial energy metabolism and collagen expression in colonocytes.</w:t>
      </w:r>
    </w:p>
    <w:p w:rsidR="009B702C" w:rsidRPr="005C0730" w:rsidRDefault="009B702C" w:rsidP="00740E3F">
      <w:pPr>
        <w:snapToGrid w:val="0"/>
        <w:spacing w:line="360" w:lineRule="auto"/>
        <w:rPr>
          <w:rFonts w:ascii="Book Antiqua" w:hAnsi="Book Antiqua" w:cs="Book Antiqua"/>
          <w:b/>
          <w:sz w:val="24"/>
          <w:szCs w:val="24"/>
        </w:rPr>
      </w:pPr>
    </w:p>
    <w:p w:rsidR="00187D50" w:rsidRPr="005C0730" w:rsidRDefault="00187D50" w:rsidP="00740E3F">
      <w:pPr>
        <w:snapToGrid w:val="0"/>
        <w:spacing w:line="360" w:lineRule="auto"/>
        <w:rPr>
          <w:rFonts w:ascii="Book Antiqua" w:hAnsi="Book Antiqua" w:cs="Book Antiqua"/>
          <w:b/>
          <w:i/>
          <w:iCs/>
          <w:sz w:val="24"/>
          <w:szCs w:val="24"/>
        </w:rPr>
      </w:pPr>
      <w:r w:rsidRPr="005C0730">
        <w:rPr>
          <w:rFonts w:ascii="Book Antiqua" w:hAnsi="Book Antiqua" w:cs="Book Antiqua"/>
          <w:b/>
          <w:i/>
          <w:iCs/>
          <w:sz w:val="24"/>
          <w:szCs w:val="24"/>
        </w:rPr>
        <w:t>Applications</w:t>
      </w:r>
    </w:p>
    <w:p w:rsidR="00187D50" w:rsidRPr="005C0730" w:rsidRDefault="004E113D" w:rsidP="00740E3F">
      <w:pPr>
        <w:snapToGrid w:val="0"/>
        <w:spacing w:line="360" w:lineRule="auto"/>
        <w:rPr>
          <w:rFonts w:ascii="Book Antiqua" w:hAnsi="Book Antiqua" w:cs="Book Antiqua"/>
          <w:iCs/>
          <w:sz w:val="24"/>
          <w:szCs w:val="24"/>
        </w:rPr>
      </w:pPr>
      <w:r w:rsidRPr="005C0730">
        <w:rPr>
          <w:rFonts w:ascii="Book Antiqua" w:hAnsi="Book Antiqua" w:cs="Book Antiqua"/>
          <w:iCs/>
          <w:sz w:val="24"/>
          <w:szCs w:val="24"/>
        </w:rPr>
        <w:t>PPI-induced oxidative stress is not only a possible cause of collagen production in colon epithelium but also an important factor affecting tumor growth or function of mitochondria-rich tissues, such as myocardium, hepatocytes.</w:t>
      </w:r>
    </w:p>
    <w:p w:rsidR="00187D50" w:rsidRPr="005C0730" w:rsidRDefault="00187D50" w:rsidP="00740E3F">
      <w:pPr>
        <w:snapToGrid w:val="0"/>
        <w:spacing w:line="360" w:lineRule="auto"/>
        <w:rPr>
          <w:rFonts w:ascii="Book Antiqua" w:hAnsi="Book Antiqua" w:cs="Book Antiqua"/>
          <w:b/>
          <w:i/>
          <w:iCs/>
          <w:sz w:val="24"/>
          <w:szCs w:val="24"/>
        </w:rPr>
      </w:pPr>
    </w:p>
    <w:p w:rsidR="00544EC0" w:rsidRPr="005C0730" w:rsidRDefault="00187D50" w:rsidP="00740E3F">
      <w:pPr>
        <w:pStyle w:val="NoSpacing"/>
        <w:snapToGrid w:val="0"/>
        <w:spacing w:line="360" w:lineRule="auto"/>
        <w:jc w:val="both"/>
        <w:rPr>
          <w:rFonts w:ascii="Book Antiqua" w:hAnsi="Book Antiqua" w:cs="Book Antiqua"/>
          <w:b/>
          <w:i/>
          <w:iCs/>
          <w:szCs w:val="24"/>
        </w:rPr>
      </w:pPr>
      <w:bookmarkStart w:id="43" w:name="OLE_LINK493"/>
      <w:bookmarkStart w:id="44" w:name="OLE_LINK494"/>
      <w:r w:rsidRPr="005C0730">
        <w:rPr>
          <w:rFonts w:ascii="Book Antiqua" w:hAnsi="Book Antiqua" w:cs="Book Antiqua"/>
          <w:b/>
          <w:i/>
          <w:iCs/>
          <w:szCs w:val="24"/>
        </w:rPr>
        <w:t>Peer-review</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187D50" w:rsidRPr="005C0730" w:rsidRDefault="00187D50" w:rsidP="00740E3F">
      <w:pPr>
        <w:pStyle w:val="NoSpacing"/>
        <w:snapToGrid w:val="0"/>
        <w:spacing w:line="360" w:lineRule="auto"/>
        <w:jc w:val="both"/>
        <w:rPr>
          <w:rFonts w:ascii="Book Antiqua" w:hAnsi="Book Antiqua"/>
          <w:szCs w:val="24"/>
          <w:lang w:eastAsia="ja-JP"/>
        </w:rPr>
      </w:pPr>
      <w:r w:rsidRPr="005C0730">
        <w:rPr>
          <w:rFonts w:ascii="Book Antiqua" w:hAnsi="Book Antiqua"/>
          <w:szCs w:val="24"/>
          <w:lang w:eastAsia="ja-JP"/>
        </w:rPr>
        <w:t>Interesting paper on possible mechanism for</w:t>
      </w:r>
      <w:r w:rsidR="005C0730">
        <w:rPr>
          <w:rFonts w:ascii="Book Antiqua" w:hAnsi="Book Antiqua"/>
          <w:szCs w:val="24"/>
          <w:lang w:eastAsia="ja-JP"/>
        </w:rPr>
        <w:t xml:space="preserve"> </w:t>
      </w:r>
      <w:r w:rsidRPr="005C0730">
        <w:rPr>
          <w:rFonts w:ascii="Book Antiqua" w:hAnsi="Book Antiqua"/>
          <w:szCs w:val="24"/>
          <w:lang w:eastAsia="ja-JP"/>
        </w:rPr>
        <w:t>lanzoprazole associated collagenous colitis.</w:t>
      </w:r>
      <w:r w:rsidR="005E0895" w:rsidRPr="005C0730">
        <w:rPr>
          <w:rFonts w:ascii="Book Antiqua" w:hAnsi="Book Antiqua"/>
          <w:szCs w:val="24"/>
          <w:lang w:eastAsia="ja-JP"/>
        </w:rPr>
        <w:t xml:space="preserve"> </w:t>
      </w:r>
      <w:r w:rsidRPr="005C0730">
        <w:rPr>
          <w:rFonts w:ascii="Book Antiqua" w:hAnsi="Book Antiqua"/>
          <w:szCs w:val="24"/>
          <w:lang w:eastAsia="ja-JP"/>
        </w:rPr>
        <w:t>It would be very interesting to evaluate other PPIs, such as omeprazole (a much rarer association with collagenous colitis), as well as with other agents (</w:t>
      </w:r>
      <w:r w:rsidRPr="005C0730">
        <w:rPr>
          <w:rFonts w:ascii="Book Antiqua" w:hAnsi="Book Antiqua"/>
          <w:i/>
          <w:szCs w:val="24"/>
          <w:lang w:eastAsia="ja-JP"/>
        </w:rPr>
        <w:t>e.g</w:t>
      </w:r>
      <w:r w:rsidRPr="005C0730">
        <w:rPr>
          <w:rFonts w:ascii="Book Antiqua" w:hAnsi="Book Antiqua"/>
          <w:szCs w:val="24"/>
          <w:lang w:eastAsia="ja-JP"/>
        </w:rPr>
        <w:t>., NSAIDs) to determine if this mechanism is shared with other agents.</w:t>
      </w:r>
    </w:p>
    <w:p w:rsidR="002815D3" w:rsidRPr="005C0730" w:rsidRDefault="0094332A" w:rsidP="00740E3F">
      <w:pPr>
        <w:widowControl/>
        <w:snapToGrid w:val="0"/>
        <w:spacing w:line="360" w:lineRule="auto"/>
        <w:rPr>
          <w:rFonts w:ascii="Book Antiqua" w:hAnsi="Book Antiqua"/>
          <w:b/>
          <w:caps/>
          <w:sz w:val="24"/>
          <w:szCs w:val="24"/>
        </w:rPr>
      </w:pPr>
      <w:r w:rsidRPr="005C0730">
        <w:rPr>
          <w:rFonts w:ascii="Book Antiqua" w:hAnsi="Book Antiqua"/>
          <w:b/>
          <w:sz w:val="24"/>
          <w:szCs w:val="24"/>
        </w:rPr>
        <w:br w:type="page"/>
      </w:r>
      <w:r w:rsidR="002815D3" w:rsidRPr="005C0730">
        <w:rPr>
          <w:rFonts w:ascii="Book Antiqua" w:hAnsi="Book Antiqua"/>
          <w:b/>
          <w:caps/>
          <w:sz w:val="24"/>
          <w:szCs w:val="24"/>
        </w:rPr>
        <w:lastRenderedPageBreak/>
        <w:t>References</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1 </w:t>
      </w:r>
      <w:r w:rsidRPr="005C0730">
        <w:rPr>
          <w:rFonts w:ascii="Book Antiqua" w:eastAsia="SimSun" w:hAnsi="Book Antiqua" w:cs="SimSun"/>
          <w:b/>
          <w:bCs/>
          <w:kern w:val="0"/>
          <w:sz w:val="24"/>
          <w:szCs w:val="24"/>
          <w:lang w:eastAsia="zh-CN"/>
        </w:rPr>
        <w:t>Ingle SB</w:t>
      </w:r>
      <w:r w:rsidRPr="005C0730">
        <w:rPr>
          <w:rFonts w:ascii="Book Antiqua" w:eastAsia="SimSun" w:hAnsi="Book Antiqua" w:cs="SimSun"/>
          <w:kern w:val="0"/>
          <w:sz w:val="24"/>
          <w:szCs w:val="24"/>
          <w:lang w:eastAsia="zh-CN"/>
        </w:rPr>
        <w:t>, Adgaonkar BD, Ingle CR. Microscopic colitis: Common cause of unexplained nonbloody diarrhea. </w:t>
      </w:r>
      <w:r w:rsidRPr="005C0730">
        <w:rPr>
          <w:rFonts w:ascii="Book Antiqua" w:eastAsia="SimSun" w:hAnsi="Book Antiqua" w:cs="SimSun"/>
          <w:i/>
          <w:iCs/>
          <w:kern w:val="0"/>
          <w:sz w:val="24"/>
          <w:szCs w:val="24"/>
          <w:lang w:eastAsia="zh-CN"/>
        </w:rPr>
        <w:t>World J Gastrointest Pathophysiol</w:t>
      </w:r>
      <w:r w:rsidR="005C0730">
        <w:rPr>
          <w:rFonts w:ascii="Book Antiqua" w:eastAsia="SimSun" w:hAnsi="Book Antiqua" w:cs="SimSun"/>
          <w:kern w:val="0"/>
          <w:sz w:val="24"/>
          <w:szCs w:val="24"/>
          <w:lang w:eastAsia="zh-CN"/>
        </w:rPr>
        <w:t xml:space="preserve"> </w:t>
      </w:r>
      <w:r w:rsidRPr="005C0730">
        <w:rPr>
          <w:rFonts w:ascii="Book Antiqua" w:eastAsia="SimSun" w:hAnsi="Book Antiqua" w:cs="SimSun"/>
          <w:kern w:val="0"/>
          <w:sz w:val="24"/>
          <w:szCs w:val="24"/>
          <w:lang w:eastAsia="zh-CN"/>
        </w:rPr>
        <w:t>2014;</w:t>
      </w:r>
      <w:r w:rsidR="005C0730">
        <w:rPr>
          <w:rFonts w:ascii="Book Antiqua" w:eastAsia="SimSun" w:hAnsi="Book Antiqua" w:cs="SimSun"/>
          <w:kern w:val="0"/>
          <w:sz w:val="24"/>
          <w:szCs w:val="24"/>
          <w:lang w:eastAsia="zh-CN"/>
        </w:rPr>
        <w:t xml:space="preserve"> </w:t>
      </w:r>
      <w:r w:rsidRPr="005C0730">
        <w:rPr>
          <w:rFonts w:ascii="Book Antiqua" w:eastAsia="SimSun" w:hAnsi="Book Antiqua" w:cs="SimSun"/>
          <w:b/>
          <w:bCs/>
          <w:kern w:val="0"/>
          <w:sz w:val="24"/>
          <w:szCs w:val="24"/>
          <w:lang w:eastAsia="zh-CN"/>
        </w:rPr>
        <w:t>5</w:t>
      </w:r>
      <w:r w:rsidRPr="005C0730">
        <w:rPr>
          <w:rFonts w:ascii="Book Antiqua" w:eastAsia="SimSun" w:hAnsi="Book Antiqua" w:cs="SimSun"/>
          <w:kern w:val="0"/>
          <w:sz w:val="24"/>
          <w:szCs w:val="24"/>
          <w:lang w:eastAsia="zh-CN"/>
        </w:rPr>
        <w:t>:</w:t>
      </w:r>
      <w:r w:rsidR="005C0730">
        <w:rPr>
          <w:rFonts w:ascii="Book Antiqua" w:eastAsia="SimSun" w:hAnsi="Book Antiqua" w:cs="SimSun"/>
          <w:kern w:val="0"/>
          <w:sz w:val="24"/>
          <w:szCs w:val="24"/>
          <w:lang w:eastAsia="zh-CN"/>
        </w:rPr>
        <w:t xml:space="preserve"> </w:t>
      </w:r>
      <w:r w:rsidRPr="005C0730">
        <w:rPr>
          <w:rFonts w:ascii="Book Antiqua" w:eastAsia="SimSun" w:hAnsi="Book Antiqua" w:cs="SimSun"/>
          <w:kern w:val="0"/>
          <w:sz w:val="24"/>
          <w:szCs w:val="24"/>
          <w:lang w:eastAsia="zh-CN"/>
        </w:rPr>
        <w:t>48-53 [PMID: 24891975 DOI: 10.4291/wjgp.v5.i1.48]</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2 </w:t>
      </w:r>
      <w:r w:rsidRPr="005C0730">
        <w:rPr>
          <w:rFonts w:ascii="Book Antiqua" w:eastAsia="SimSun" w:hAnsi="Book Antiqua" w:cs="SimSun"/>
          <w:b/>
          <w:bCs/>
          <w:kern w:val="0"/>
          <w:sz w:val="24"/>
          <w:szCs w:val="24"/>
          <w:lang w:eastAsia="zh-CN"/>
        </w:rPr>
        <w:t>Bohr J</w:t>
      </w:r>
      <w:r w:rsidRPr="005C0730">
        <w:rPr>
          <w:rFonts w:ascii="Book Antiqua" w:eastAsia="SimSun" w:hAnsi="Book Antiqua" w:cs="SimSun"/>
          <w:kern w:val="0"/>
          <w:sz w:val="24"/>
          <w:szCs w:val="24"/>
          <w:lang w:eastAsia="zh-CN"/>
        </w:rPr>
        <w:t>, Wickbom A, Hegedus A, Nyhlin N, Hultgren Hörnquist E, Tysk C. Diagnosis and management of microscopic colitis: current perspectives. </w:t>
      </w:r>
      <w:r w:rsidRPr="005C0730">
        <w:rPr>
          <w:rFonts w:ascii="Book Antiqua" w:eastAsia="SimSun" w:hAnsi="Book Antiqua" w:cs="SimSun"/>
          <w:i/>
          <w:iCs/>
          <w:kern w:val="0"/>
          <w:sz w:val="24"/>
          <w:szCs w:val="24"/>
          <w:lang w:eastAsia="zh-CN"/>
        </w:rPr>
        <w:t>Clin Exp Gastroenterol</w:t>
      </w:r>
      <w:r w:rsidR="005C0730">
        <w:rPr>
          <w:rFonts w:ascii="Book Antiqua" w:eastAsia="SimSun" w:hAnsi="Book Antiqua" w:cs="SimSun"/>
          <w:kern w:val="0"/>
          <w:sz w:val="24"/>
          <w:szCs w:val="24"/>
          <w:lang w:eastAsia="zh-CN"/>
        </w:rPr>
        <w:t xml:space="preserve"> </w:t>
      </w:r>
      <w:r w:rsidRPr="005C0730">
        <w:rPr>
          <w:rFonts w:ascii="Book Antiqua" w:eastAsia="SimSun" w:hAnsi="Book Antiqua" w:cs="SimSun"/>
          <w:kern w:val="0"/>
          <w:sz w:val="24"/>
          <w:szCs w:val="24"/>
          <w:lang w:eastAsia="zh-CN"/>
        </w:rPr>
        <w:t>2014; </w:t>
      </w:r>
      <w:r w:rsidRPr="005C0730">
        <w:rPr>
          <w:rFonts w:ascii="Book Antiqua" w:eastAsia="SimSun" w:hAnsi="Book Antiqua" w:cs="SimSun"/>
          <w:b/>
          <w:bCs/>
          <w:kern w:val="0"/>
          <w:sz w:val="24"/>
          <w:szCs w:val="24"/>
          <w:lang w:eastAsia="zh-CN"/>
        </w:rPr>
        <w:t>7</w:t>
      </w:r>
      <w:r w:rsidRPr="005C0730">
        <w:rPr>
          <w:rFonts w:ascii="Book Antiqua" w:eastAsia="SimSun" w:hAnsi="Book Antiqua" w:cs="SimSun"/>
          <w:kern w:val="0"/>
          <w:sz w:val="24"/>
          <w:szCs w:val="24"/>
          <w:lang w:eastAsia="zh-CN"/>
        </w:rPr>
        <w:t>: 273-284 [PMID: 25170275 DOI: 10.2147/CEG.S63905]</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 xml:space="preserve">3 </w:t>
      </w:r>
      <w:r w:rsidRPr="005C0730">
        <w:rPr>
          <w:rFonts w:ascii="Book Antiqua" w:eastAsia="SimSun" w:hAnsi="Book Antiqua" w:cs="SimSun"/>
          <w:b/>
          <w:kern w:val="0"/>
          <w:sz w:val="24"/>
          <w:szCs w:val="24"/>
          <w:lang w:eastAsia="zh-CN"/>
        </w:rPr>
        <w:t>Freeman HJ</w:t>
      </w:r>
      <w:r w:rsidRPr="005C0730">
        <w:rPr>
          <w:rFonts w:ascii="Book Antiqua" w:eastAsia="SimSun" w:hAnsi="Book Antiqua" w:cs="SimSun"/>
          <w:kern w:val="0"/>
          <w:sz w:val="24"/>
          <w:szCs w:val="24"/>
          <w:lang w:eastAsia="zh-CN"/>
        </w:rPr>
        <w:t xml:space="preserve">, Weinstein WM, Shnitka TK, Wensel RH, Sartor VE. Watery diarrhea syndrome associated with a lesion of the colonic basement membrane--lamina propria interface. </w:t>
      </w:r>
      <w:r w:rsidRPr="005C0730">
        <w:rPr>
          <w:rFonts w:ascii="Book Antiqua" w:eastAsia="SimSun" w:hAnsi="Book Antiqua" w:cs="SimSun"/>
          <w:i/>
          <w:kern w:val="0"/>
          <w:sz w:val="24"/>
          <w:szCs w:val="24"/>
          <w:lang w:eastAsia="zh-CN"/>
        </w:rPr>
        <w:t>Ann Royal Coll Phys Surg Canada</w:t>
      </w:r>
      <w:r w:rsidRPr="005C0730">
        <w:rPr>
          <w:rFonts w:ascii="Book Antiqua" w:eastAsia="SimSun" w:hAnsi="Book Antiqua" w:cs="SimSun"/>
          <w:kern w:val="0"/>
          <w:sz w:val="24"/>
          <w:szCs w:val="24"/>
          <w:lang w:eastAsia="zh-CN"/>
        </w:rPr>
        <w:t xml:space="preserve"> 1976; </w:t>
      </w:r>
      <w:r w:rsidRPr="005C0730">
        <w:rPr>
          <w:rFonts w:ascii="Book Antiqua" w:eastAsia="SimSun" w:hAnsi="Book Antiqua" w:cs="SimSun"/>
          <w:b/>
          <w:kern w:val="0"/>
          <w:sz w:val="24"/>
          <w:szCs w:val="24"/>
          <w:lang w:eastAsia="zh-CN"/>
        </w:rPr>
        <w:t>9</w:t>
      </w:r>
      <w:r w:rsidRPr="005C0730">
        <w:rPr>
          <w:rFonts w:ascii="Book Antiqua" w:eastAsia="SimSun" w:hAnsi="Book Antiqua" w:cs="SimSun"/>
          <w:kern w:val="0"/>
          <w:sz w:val="24"/>
          <w:szCs w:val="24"/>
          <w:lang w:eastAsia="zh-CN"/>
        </w:rPr>
        <w:t>: 45</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4 </w:t>
      </w:r>
      <w:r w:rsidRPr="005C0730">
        <w:rPr>
          <w:rFonts w:ascii="Book Antiqua" w:eastAsia="SimSun" w:hAnsi="Book Antiqua" w:cs="SimSun"/>
          <w:b/>
          <w:bCs/>
          <w:kern w:val="0"/>
          <w:sz w:val="24"/>
          <w:szCs w:val="24"/>
          <w:lang w:eastAsia="zh-CN"/>
        </w:rPr>
        <w:t>Lazenby AJ</w:t>
      </w:r>
      <w:r w:rsidRPr="005C0730">
        <w:rPr>
          <w:rFonts w:ascii="Book Antiqua" w:eastAsia="SimSun" w:hAnsi="Book Antiqua" w:cs="SimSun"/>
          <w:kern w:val="0"/>
          <w:sz w:val="24"/>
          <w:szCs w:val="24"/>
          <w:lang w:eastAsia="zh-CN"/>
        </w:rPr>
        <w:t>. Collagenous and lymphocytic colitis. </w:t>
      </w:r>
      <w:r w:rsidRPr="005C0730">
        <w:rPr>
          <w:rFonts w:ascii="Book Antiqua" w:eastAsia="SimSun" w:hAnsi="Book Antiqua" w:cs="SimSun"/>
          <w:i/>
          <w:iCs/>
          <w:kern w:val="0"/>
          <w:sz w:val="24"/>
          <w:szCs w:val="24"/>
          <w:lang w:eastAsia="zh-CN"/>
        </w:rPr>
        <w:t>Semin Diagn Pathol</w:t>
      </w:r>
      <w:r w:rsidRPr="005C0730">
        <w:rPr>
          <w:rFonts w:ascii="Book Antiqua" w:eastAsia="SimSun" w:hAnsi="Book Antiqua" w:cs="SimSun"/>
          <w:kern w:val="0"/>
          <w:sz w:val="24"/>
          <w:szCs w:val="24"/>
          <w:lang w:eastAsia="zh-CN"/>
        </w:rPr>
        <w:t xml:space="preserve"> 2005; </w:t>
      </w:r>
      <w:r w:rsidRPr="005C0730">
        <w:rPr>
          <w:rFonts w:ascii="Book Antiqua" w:eastAsia="SimSun" w:hAnsi="Book Antiqua" w:cs="SimSun"/>
          <w:b/>
          <w:bCs/>
          <w:kern w:val="0"/>
          <w:sz w:val="24"/>
          <w:szCs w:val="24"/>
          <w:lang w:eastAsia="zh-CN"/>
        </w:rPr>
        <w:t>22</w:t>
      </w:r>
      <w:r w:rsidRPr="005C0730">
        <w:rPr>
          <w:rFonts w:ascii="Book Antiqua" w:eastAsia="SimSun" w:hAnsi="Book Antiqua" w:cs="SimSun"/>
          <w:kern w:val="0"/>
          <w:sz w:val="24"/>
          <w:szCs w:val="24"/>
          <w:lang w:eastAsia="zh-CN"/>
        </w:rPr>
        <w:t>: 295-300 [PMID: 16939057 DOI: 10.1053/j.semdp.2006.04.006]</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5 </w:t>
      </w:r>
      <w:r w:rsidRPr="005C0730">
        <w:rPr>
          <w:rFonts w:ascii="Book Antiqua" w:eastAsia="SimSun" w:hAnsi="Book Antiqua" w:cs="SimSun"/>
          <w:b/>
          <w:bCs/>
          <w:kern w:val="0"/>
          <w:sz w:val="24"/>
          <w:szCs w:val="24"/>
          <w:lang w:eastAsia="zh-CN"/>
        </w:rPr>
        <w:t>Ianiro G</w:t>
      </w:r>
      <w:r w:rsidRPr="005C0730">
        <w:rPr>
          <w:rFonts w:ascii="Book Antiqua" w:eastAsia="SimSun" w:hAnsi="Book Antiqua" w:cs="SimSun"/>
          <w:kern w:val="0"/>
          <w:sz w:val="24"/>
          <w:szCs w:val="24"/>
          <w:lang w:eastAsia="zh-CN"/>
        </w:rPr>
        <w:t>, Cammarota G, Valerio L, Annicchiarico BE, Milani A, Siciliano M, Gasbarrini A. Microscopic colitis. </w:t>
      </w:r>
      <w:r w:rsidRPr="005C0730">
        <w:rPr>
          <w:rFonts w:ascii="Book Antiqua" w:eastAsia="SimSun" w:hAnsi="Book Antiqua" w:cs="SimSun"/>
          <w:i/>
          <w:iCs/>
          <w:kern w:val="0"/>
          <w:sz w:val="24"/>
          <w:szCs w:val="24"/>
          <w:lang w:eastAsia="zh-CN"/>
        </w:rPr>
        <w:t>World J Gastroenterol</w:t>
      </w:r>
      <w:r w:rsidRPr="005C0730">
        <w:rPr>
          <w:rFonts w:ascii="Book Antiqua" w:eastAsia="SimSun" w:hAnsi="Book Antiqua" w:cs="SimSun"/>
          <w:kern w:val="0"/>
          <w:sz w:val="24"/>
          <w:szCs w:val="24"/>
          <w:lang w:eastAsia="zh-CN"/>
        </w:rPr>
        <w:t> 2012; </w:t>
      </w:r>
      <w:r w:rsidRPr="005C0730">
        <w:rPr>
          <w:rFonts w:ascii="Book Antiqua" w:eastAsia="SimSun" w:hAnsi="Book Antiqua" w:cs="SimSun"/>
          <w:b/>
          <w:bCs/>
          <w:kern w:val="0"/>
          <w:sz w:val="24"/>
          <w:szCs w:val="24"/>
          <w:lang w:eastAsia="zh-CN"/>
        </w:rPr>
        <w:t>18</w:t>
      </w:r>
      <w:r w:rsidRPr="005C0730">
        <w:rPr>
          <w:rFonts w:ascii="Book Antiqua" w:eastAsia="SimSun" w:hAnsi="Book Antiqua" w:cs="SimSun"/>
          <w:kern w:val="0"/>
          <w:sz w:val="24"/>
          <w:szCs w:val="24"/>
          <w:lang w:eastAsia="zh-CN"/>
        </w:rPr>
        <w:t>: 6206-6215 [PMID: 23180940 DOI: 10.3748/wjg.v18.i43.6206]</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6 </w:t>
      </w:r>
      <w:r w:rsidRPr="005C0730">
        <w:rPr>
          <w:rFonts w:ascii="Book Antiqua" w:eastAsia="SimSun" w:hAnsi="Book Antiqua" w:cs="SimSun"/>
          <w:b/>
          <w:bCs/>
          <w:kern w:val="0"/>
          <w:sz w:val="24"/>
          <w:szCs w:val="24"/>
          <w:lang w:eastAsia="zh-CN"/>
        </w:rPr>
        <w:t>Chande N</w:t>
      </w:r>
      <w:r w:rsidRPr="005C0730">
        <w:rPr>
          <w:rFonts w:ascii="Book Antiqua" w:eastAsia="SimSun" w:hAnsi="Book Antiqua" w:cs="SimSun"/>
          <w:kern w:val="0"/>
          <w:sz w:val="24"/>
          <w:szCs w:val="24"/>
          <w:lang w:eastAsia="zh-CN"/>
        </w:rPr>
        <w:t>, McDonald JW, Macdonald JK. Interventions for treating collagenous colitis. </w:t>
      </w:r>
      <w:r w:rsidRPr="005C0730">
        <w:rPr>
          <w:rFonts w:ascii="Book Antiqua" w:eastAsia="SimSun" w:hAnsi="Book Antiqua" w:cs="SimSun"/>
          <w:i/>
          <w:iCs/>
          <w:kern w:val="0"/>
          <w:sz w:val="24"/>
          <w:szCs w:val="24"/>
          <w:lang w:eastAsia="zh-CN"/>
        </w:rPr>
        <w:t>Cochrane Database Syst Rev</w:t>
      </w:r>
      <w:r w:rsidRPr="005C0730">
        <w:rPr>
          <w:rFonts w:ascii="Book Antiqua" w:eastAsia="SimSun" w:hAnsi="Book Antiqua" w:cs="SimSun"/>
          <w:kern w:val="0"/>
          <w:sz w:val="24"/>
          <w:szCs w:val="24"/>
          <w:lang w:eastAsia="zh-CN"/>
        </w:rPr>
        <w:t xml:space="preserve"> 2008; </w:t>
      </w:r>
      <w:r w:rsidRPr="005C0730">
        <w:rPr>
          <w:rFonts w:ascii="Book Antiqua" w:eastAsia="SimSun" w:hAnsi="Book Antiqua" w:cs="SimSun"/>
          <w:b/>
          <w:kern w:val="0"/>
          <w:sz w:val="24"/>
          <w:szCs w:val="24"/>
          <w:lang w:eastAsia="zh-CN"/>
        </w:rPr>
        <w:t>(2)</w:t>
      </w:r>
      <w:r w:rsidRPr="005C0730">
        <w:rPr>
          <w:rFonts w:ascii="Book Antiqua" w:eastAsia="SimSun" w:hAnsi="Book Antiqua" w:cs="SimSun"/>
          <w:kern w:val="0"/>
          <w:sz w:val="24"/>
          <w:szCs w:val="24"/>
          <w:lang w:eastAsia="zh-CN"/>
        </w:rPr>
        <w:t>: CD003575 [PMID: 18425892 DOI: 10.1002/14651858.CD003575.pub5]</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7 </w:t>
      </w:r>
      <w:r w:rsidRPr="005C0730">
        <w:rPr>
          <w:rFonts w:ascii="Book Antiqua" w:eastAsia="SimSun" w:hAnsi="Book Antiqua" w:cs="SimSun"/>
          <w:b/>
          <w:bCs/>
          <w:kern w:val="0"/>
          <w:sz w:val="24"/>
          <w:szCs w:val="24"/>
          <w:lang w:eastAsia="zh-CN"/>
        </w:rPr>
        <w:t>Freeman HJ</w:t>
      </w:r>
      <w:r w:rsidRPr="005C0730">
        <w:rPr>
          <w:rFonts w:ascii="Book Antiqua" w:eastAsia="SimSun" w:hAnsi="Book Antiqua" w:cs="SimSun"/>
          <w:kern w:val="0"/>
          <w:sz w:val="24"/>
          <w:szCs w:val="24"/>
          <w:lang w:eastAsia="zh-CN"/>
        </w:rPr>
        <w:t>, Berean KW, Nimmo M. Evolution of collagenous colitis into severe and extensive ulcerative colitis. </w:t>
      </w:r>
      <w:r w:rsidRPr="005C0730">
        <w:rPr>
          <w:rFonts w:ascii="Book Antiqua" w:eastAsia="SimSun" w:hAnsi="Book Antiqua" w:cs="SimSun"/>
          <w:i/>
          <w:iCs/>
          <w:kern w:val="0"/>
          <w:sz w:val="24"/>
          <w:szCs w:val="24"/>
          <w:lang w:eastAsia="zh-CN"/>
        </w:rPr>
        <w:t>Can J Gastroenterol</w:t>
      </w:r>
      <w:r w:rsidRPr="005C0730">
        <w:rPr>
          <w:rFonts w:ascii="Book Antiqua" w:eastAsia="SimSun" w:hAnsi="Book Antiqua" w:cs="SimSun"/>
          <w:kern w:val="0"/>
          <w:sz w:val="24"/>
          <w:szCs w:val="24"/>
          <w:lang w:eastAsia="zh-CN"/>
        </w:rPr>
        <w:t> 2007; </w:t>
      </w:r>
      <w:r w:rsidRPr="005C0730">
        <w:rPr>
          <w:rFonts w:ascii="Book Antiqua" w:eastAsia="SimSun" w:hAnsi="Book Antiqua" w:cs="SimSun"/>
          <w:b/>
          <w:bCs/>
          <w:kern w:val="0"/>
          <w:sz w:val="24"/>
          <w:szCs w:val="24"/>
          <w:lang w:eastAsia="zh-CN"/>
        </w:rPr>
        <w:t>21</w:t>
      </w:r>
      <w:r w:rsidRPr="005C0730">
        <w:rPr>
          <w:rFonts w:ascii="Book Antiqua" w:eastAsia="SimSun" w:hAnsi="Book Antiqua" w:cs="SimSun"/>
          <w:kern w:val="0"/>
          <w:sz w:val="24"/>
          <w:szCs w:val="24"/>
          <w:lang w:eastAsia="zh-CN"/>
        </w:rPr>
        <w:t>: 315-318 [PMID: 17505568 DOI: 10.1155/2007/950154]</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8 </w:t>
      </w:r>
      <w:r w:rsidRPr="005C0730">
        <w:rPr>
          <w:rFonts w:ascii="Book Antiqua" w:eastAsia="SimSun" w:hAnsi="Book Antiqua" w:cs="SimSun"/>
          <w:b/>
          <w:bCs/>
          <w:kern w:val="0"/>
          <w:sz w:val="24"/>
          <w:szCs w:val="24"/>
          <w:lang w:eastAsia="zh-CN"/>
        </w:rPr>
        <w:t>Giardiello FM</w:t>
      </w:r>
      <w:r w:rsidRPr="005C0730">
        <w:rPr>
          <w:rFonts w:ascii="Book Antiqua" w:eastAsia="SimSun" w:hAnsi="Book Antiqua" w:cs="SimSun"/>
          <w:kern w:val="0"/>
          <w:sz w:val="24"/>
          <w:szCs w:val="24"/>
          <w:lang w:eastAsia="zh-CN"/>
        </w:rPr>
        <w:t>, Jackson FW, Lazenby AJ. Metachronous occurrence of collagenous colitis and ulcerative colitis. </w:t>
      </w:r>
      <w:r w:rsidRPr="005C0730">
        <w:rPr>
          <w:rFonts w:ascii="Book Antiqua" w:eastAsia="SimSun" w:hAnsi="Book Antiqua" w:cs="SimSun"/>
          <w:i/>
          <w:iCs/>
          <w:kern w:val="0"/>
          <w:sz w:val="24"/>
          <w:szCs w:val="24"/>
          <w:lang w:eastAsia="zh-CN"/>
        </w:rPr>
        <w:t>Gut</w:t>
      </w:r>
      <w:r w:rsidRPr="005C0730">
        <w:rPr>
          <w:rFonts w:ascii="Book Antiqua" w:eastAsia="SimSun" w:hAnsi="Book Antiqua" w:cs="SimSun"/>
          <w:kern w:val="0"/>
          <w:sz w:val="24"/>
          <w:szCs w:val="24"/>
          <w:lang w:eastAsia="zh-CN"/>
        </w:rPr>
        <w:t> 1991; </w:t>
      </w:r>
      <w:r w:rsidRPr="005C0730">
        <w:rPr>
          <w:rFonts w:ascii="Book Antiqua" w:eastAsia="SimSun" w:hAnsi="Book Antiqua" w:cs="SimSun"/>
          <w:b/>
          <w:bCs/>
          <w:kern w:val="0"/>
          <w:sz w:val="24"/>
          <w:szCs w:val="24"/>
          <w:lang w:eastAsia="zh-CN"/>
        </w:rPr>
        <w:t>32</w:t>
      </w:r>
      <w:r w:rsidRPr="005C0730">
        <w:rPr>
          <w:rFonts w:ascii="Book Antiqua" w:eastAsia="SimSun" w:hAnsi="Book Antiqua" w:cs="SimSun"/>
          <w:kern w:val="0"/>
          <w:sz w:val="24"/>
          <w:szCs w:val="24"/>
          <w:lang w:eastAsia="zh-CN"/>
        </w:rPr>
        <w:t>: 447-449 [PMID: 2026344 DOI: 10.1136/gut.32.4.447]</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9 </w:t>
      </w:r>
      <w:r w:rsidRPr="005C0730">
        <w:rPr>
          <w:rFonts w:ascii="Book Antiqua" w:eastAsia="SimSun" w:hAnsi="Book Antiqua" w:cs="SimSun"/>
          <w:b/>
          <w:bCs/>
          <w:kern w:val="0"/>
          <w:sz w:val="24"/>
          <w:szCs w:val="24"/>
          <w:lang w:eastAsia="zh-CN"/>
        </w:rPr>
        <w:t>Mizushima T</w:t>
      </w:r>
      <w:r w:rsidRPr="005C0730">
        <w:rPr>
          <w:rFonts w:ascii="Book Antiqua" w:eastAsia="SimSun" w:hAnsi="Book Antiqua" w:cs="SimSun"/>
          <w:kern w:val="0"/>
          <w:sz w:val="24"/>
          <w:szCs w:val="24"/>
          <w:lang w:eastAsia="zh-CN"/>
        </w:rPr>
        <w:t xml:space="preserve">, Mizoshita T, Sasaki M, Tanida S, Tsukamoto H, Shimura T, Kanematsu T, Kataoka H, Kamiya T, Tsukamoto T, Tatematsu M, Joh T. Lansoprazole induces collagenous colitis in the colon of Mongolian gerbils. </w:t>
      </w:r>
      <w:r w:rsidRPr="005C0730">
        <w:rPr>
          <w:rFonts w:ascii="Book Antiqua" w:eastAsia="SimSun" w:hAnsi="Book Antiqua" w:cs="SimSun"/>
          <w:i/>
          <w:iCs/>
          <w:kern w:val="0"/>
          <w:sz w:val="24"/>
          <w:szCs w:val="24"/>
          <w:lang w:eastAsia="zh-CN"/>
        </w:rPr>
        <w:t>Asian Pac J Cancer Prev</w:t>
      </w:r>
      <w:r w:rsidRPr="005C0730">
        <w:rPr>
          <w:rFonts w:ascii="Book Antiqua" w:eastAsia="SimSun" w:hAnsi="Book Antiqua" w:cs="SimSun"/>
          <w:kern w:val="0"/>
          <w:sz w:val="24"/>
          <w:szCs w:val="24"/>
          <w:lang w:eastAsia="zh-CN"/>
        </w:rPr>
        <w:t> 2011; </w:t>
      </w:r>
      <w:r w:rsidRPr="005C0730">
        <w:rPr>
          <w:rFonts w:ascii="Book Antiqua" w:eastAsia="SimSun" w:hAnsi="Book Antiqua" w:cs="SimSun"/>
          <w:b/>
          <w:bCs/>
          <w:kern w:val="0"/>
          <w:sz w:val="24"/>
          <w:szCs w:val="24"/>
          <w:lang w:eastAsia="zh-CN"/>
        </w:rPr>
        <w:t>12</w:t>
      </w:r>
      <w:r w:rsidRPr="005C0730">
        <w:rPr>
          <w:rFonts w:ascii="Book Antiqua" w:eastAsia="SimSun" w:hAnsi="Book Antiqua" w:cs="SimSun"/>
          <w:kern w:val="0"/>
          <w:sz w:val="24"/>
          <w:szCs w:val="24"/>
          <w:lang w:eastAsia="zh-CN"/>
        </w:rPr>
        <w:t>: 2759-2762 [PMID: 22320988]</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10 </w:t>
      </w:r>
      <w:r w:rsidRPr="005C0730">
        <w:rPr>
          <w:rFonts w:ascii="Book Antiqua" w:eastAsia="SimSun" w:hAnsi="Book Antiqua" w:cs="SimSun"/>
          <w:b/>
          <w:bCs/>
          <w:kern w:val="0"/>
          <w:sz w:val="24"/>
          <w:szCs w:val="24"/>
          <w:lang w:eastAsia="zh-CN"/>
        </w:rPr>
        <w:t>Hung YP</w:t>
      </w:r>
      <w:r w:rsidRPr="005C0730">
        <w:rPr>
          <w:rFonts w:ascii="Book Antiqua" w:eastAsia="SimSun" w:hAnsi="Book Antiqua" w:cs="SimSun"/>
          <w:kern w:val="0"/>
          <w:sz w:val="24"/>
          <w:szCs w:val="24"/>
          <w:lang w:eastAsia="zh-CN"/>
        </w:rPr>
        <w:t xml:space="preserve">, Ko WC, Chou PH, Chen YH, Lin HJ, Liu YH, Tsai HW, Lee JC, Tsai PJ. Proton-Pump Inhibitor Exposure Aggravates Clostridium difficile-Associated Colitis: </w:t>
      </w:r>
      <w:r w:rsidRPr="005C0730">
        <w:rPr>
          <w:rFonts w:ascii="Book Antiqua" w:eastAsia="SimSun" w:hAnsi="Book Antiqua" w:cs="SimSun"/>
          <w:kern w:val="0"/>
          <w:sz w:val="24"/>
          <w:szCs w:val="24"/>
          <w:lang w:eastAsia="zh-CN"/>
        </w:rPr>
        <w:lastRenderedPageBreak/>
        <w:t>Evidence From a Mouse Model. </w:t>
      </w:r>
      <w:r w:rsidRPr="005C0730">
        <w:rPr>
          <w:rFonts w:ascii="Book Antiqua" w:eastAsia="SimSun" w:hAnsi="Book Antiqua" w:cs="SimSun"/>
          <w:i/>
          <w:iCs/>
          <w:kern w:val="0"/>
          <w:sz w:val="24"/>
          <w:szCs w:val="24"/>
          <w:lang w:eastAsia="zh-CN"/>
        </w:rPr>
        <w:t>J Infect Dis</w:t>
      </w:r>
      <w:r w:rsidRPr="005C0730">
        <w:rPr>
          <w:rFonts w:ascii="Book Antiqua" w:eastAsia="SimSun" w:hAnsi="Book Antiqua" w:cs="SimSun"/>
          <w:kern w:val="0"/>
          <w:sz w:val="24"/>
          <w:szCs w:val="24"/>
          <w:lang w:eastAsia="zh-CN"/>
        </w:rPr>
        <w:t xml:space="preserve"> 2015; </w:t>
      </w:r>
      <w:r w:rsidRPr="005C0730">
        <w:rPr>
          <w:rFonts w:ascii="Book Antiqua" w:eastAsia="SimSun" w:hAnsi="Book Antiqua" w:cs="SimSun"/>
          <w:b/>
          <w:bCs/>
          <w:kern w:val="0"/>
          <w:sz w:val="24"/>
          <w:szCs w:val="24"/>
          <w:lang w:eastAsia="zh-CN"/>
        </w:rPr>
        <w:t>212</w:t>
      </w:r>
      <w:r w:rsidRPr="005C0730">
        <w:rPr>
          <w:rFonts w:ascii="Book Antiqua" w:eastAsia="SimSun" w:hAnsi="Book Antiqua" w:cs="SimSun"/>
          <w:kern w:val="0"/>
          <w:sz w:val="24"/>
          <w:szCs w:val="24"/>
          <w:lang w:eastAsia="zh-CN"/>
        </w:rPr>
        <w:t>: 654-663 [PMID: 25805751 DOI: 10.1093/infdis/jiv184]</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11 </w:t>
      </w:r>
      <w:r w:rsidRPr="005C0730">
        <w:rPr>
          <w:rFonts w:ascii="Book Antiqua" w:eastAsia="SimSun" w:hAnsi="Book Antiqua" w:cs="SimSun"/>
          <w:b/>
          <w:bCs/>
          <w:kern w:val="0"/>
          <w:sz w:val="24"/>
          <w:szCs w:val="24"/>
          <w:lang w:eastAsia="zh-CN"/>
        </w:rPr>
        <w:t>Kuniyasu H</w:t>
      </w:r>
      <w:r w:rsidRPr="005C0730">
        <w:rPr>
          <w:rFonts w:ascii="Book Antiqua" w:eastAsia="SimSun" w:hAnsi="Book Antiqua" w:cs="SimSun"/>
          <w:kern w:val="0"/>
          <w:sz w:val="24"/>
          <w:szCs w:val="24"/>
          <w:lang w:eastAsia="zh-CN"/>
        </w:rPr>
        <w:t>, Yano S, Sasaki T, Sasahira T, Sone S, Ohmori H. Colon cancer cell-derived high mobility group 1/amphoterin induces growth inhibition and apoptosis in macrophages. </w:t>
      </w:r>
      <w:r w:rsidRPr="005C0730">
        <w:rPr>
          <w:rFonts w:ascii="Book Antiqua" w:eastAsia="SimSun" w:hAnsi="Book Antiqua" w:cs="SimSun"/>
          <w:i/>
          <w:iCs/>
          <w:kern w:val="0"/>
          <w:sz w:val="24"/>
          <w:szCs w:val="24"/>
          <w:lang w:eastAsia="zh-CN"/>
        </w:rPr>
        <w:t>Am J Pathol</w:t>
      </w:r>
      <w:r w:rsidRPr="005C0730">
        <w:rPr>
          <w:rFonts w:ascii="Book Antiqua" w:eastAsia="SimSun" w:hAnsi="Book Antiqua" w:cs="SimSun"/>
          <w:kern w:val="0"/>
          <w:sz w:val="24"/>
          <w:szCs w:val="24"/>
          <w:lang w:eastAsia="zh-CN"/>
        </w:rPr>
        <w:t> 2005; </w:t>
      </w:r>
      <w:r w:rsidRPr="005C0730">
        <w:rPr>
          <w:rFonts w:ascii="Book Antiqua" w:eastAsia="SimSun" w:hAnsi="Book Antiqua" w:cs="SimSun"/>
          <w:b/>
          <w:bCs/>
          <w:kern w:val="0"/>
          <w:sz w:val="24"/>
          <w:szCs w:val="24"/>
          <w:lang w:eastAsia="zh-CN"/>
        </w:rPr>
        <w:t>166</w:t>
      </w:r>
      <w:r w:rsidRPr="005C0730">
        <w:rPr>
          <w:rFonts w:ascii="Book Antiqua" w:eastAsia="SimSun" w:hAnsi="Book Antiqua" w:cs="SimSun"/>
          <w:kern w:val="0"/>
          <w:sz w:val="24"/>
          <w:szCs w:val="24"/>
          <w:lang w:eastAsia="zh-CN"/>
        </w:rPr>
        <w:t>: 751-760 [PMID: 15743787 DOI: 10.1016/S0002-9440(10)62296-1]</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12 </w:t>
      </w:r>
      <w:r w:rsidRPr="005C0730">
        <w:rPr>
          <w:rFonts w:ascii="Book Antiqua" w:eastAsia="SimSun" w:hAnsi="Book Antiqua" w:cs="SimSun"/>
          <w:b/>
          <w:bCs/>
          <w:kern w:val="0"/>
          <w:sz w:val="24"/>
          <w:szCs w:val="24"/>
          <w:lang w:eastAsia="zh-CN"/>
        </w:rPr>
        <w:t>Kuniyasu H</w:t>
      </w:r>
      <w:r w:rsidRPr="005C0730">
        <w:rPr>
          <w:rFonts w:ascii="Book Antiqua" w:eastAsia="SimSun" w:hAnsi="Book Antiqua" w:cs="SimSun"/>
          <w:kern w:val="0"/>
          <w:sz w:val="24"/>
          <w:szCs w:val="24"/>
          <w:lang w:eastAsia="zh-CN"/>
        </w:rPr>
        <w:t>, Oue N, Wakikawa A, Shigeishi H, Matsutani N, Kuraoka K, Ito R, Yokozaki H, Yasui W. Expression of receptors for advanced glycation end-products (RAGE) is closely associated with the invasive and metastatic activity of gastric cancer. </w:t>
      </w:r>
      <w:r w:rsidRPr="005C0730">
        <w:rPr>
          <w:rFonts w:ascii="Book Antiqua" w:eastAsia="SimSun" w:hAnsi="Book Antiqua" w:cs="SimSun"/>
          <w:i/>
          <w:iCs/>
          <w:kern w:val="0"/>
          <w:sz w:val="24"/>
          <w:szCs w:val="24"/>
          <w:lang w:eastAsia="zh-CN"/>
        </w:rPr>
        <w:t>J Pathol</w:t>
      </w:r>
      <w:r w:rsidRPr="005C0730">
        <w:rPr>
          <w:rFonts w:ascii="Book Antiqua" w:eastAsia="SimSun" w:hAnsi="Book Antiqua" w:cs="SimSun"/>
          <w:kern w:val="0"/>
          <w:sz w:val="24"/>
          <w:szCs w:val="24"/>
          <w:lang w:eastAsia="zh-CN"/>
        </w:rPr>
        <w:t> 2002; </w:t>
      </w:r>
      <w:r w:rsidRPr="005C0730">
        <w:rPr>
          <w:rFonts w:ascii="Book Antiqua" w:eastAsia="SimSun" w:hAnsi="Book Antiqua" w:cs="SimSun"/>
          <w:b/>
          <w:bCs/>
          <w:kern w:val="0"/>
          <w:sz w:val="24"/>
          <w:szCs w:val="24"/>
          <w:lang w:eastAsia="zh-CN"/>
        </w:rPr>
        <w:t>196</w:t>
      </w:r>
      <w:r w:rsidRPr="005C0730">
        <w:rPr>
          <w:rFonts w:ascii="Book Antiqua" w:eastAsia="SimSun" w:hAnsi="Book Antiqua" w:cs="SimSun"/>
          <w:kern w:val="0"/>
          <w:sz w:val="24"/>
          <w:szCs w:val="24"/>
          <w:lang w:eastAsia="zh-CN"/>
        </w:rPr>
        <w:t>: 163-170 [PMID: 11793367 DOI: 10.1002/path.1031]</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13 </w:t>
      </w:r>
      <w:r w:rsidRPr="005C0730">
        <w:rPr>
          <w:rFonts w:ascii="Book Antiqua" w:eastAsia="SimSun" w:hAnsi="Book Antiqua" w:cs="SimSun"/>
          <w:b/>
          <w:bCs/>
          <w:kern w:val="0"/>
          <w:sz w:val="24"/>
          <w:szCs w:val="24"/>
          <w:lang w:eastAsia="zh-CN"/>
        </w:rPr>
        <w:t>Kuniyasu H</w:t>
      </w:r>
      <w:r w:rsidRPr="005C0730">
        <w:rPr>
          <w:rFonts w:ascii="Book Antiqua" w:eastAsia="SimSun" w:hAnsi="Book Antiqua" w:cs="SimSun"/>
          <w:kern w:val="0"/>
          <w:sz w:val="24"/>
          <w:szCs w:val="24"/>
          <w:lang w:eastAsia="zh-CN"/>
        </w:rPr>
        <w:t>, Yasui W, Shinohara H, Yano S, Ellis LM, Wilson MR, Bucana CD, Rikita T, Tahara E, Fidler IJ. Induction of angiogenesis by hyperplastic colonic mucosa adjacent to colon cancer. </w:t>
      </w:r>
      <w:r w:rsidRPr="005C0730">
        <w:rPr>
          <w:rFonts w:ascii="Book Antiqua" w:eastAsia="SimSun" w:hAnsi="Book Antiqua" w:cs="SimSun"/>
          <w:i/>
          <w:iCs/>
          <w:kern w:val="0"/>
          <w:sz w:val="24"/>
          <w:szCs w:val="24"/>
          <w:lang w:eastAsia="zh-CN"/>
        </w:rPr>
        <w:t>Am J Pathol</w:t>
      </w:r>
      <w:r w:rsidRPr="005C0730">
        <w:rPr>
          <w:rFonts w:ascii="Book Antiqua" w:eastAsia="SimSun" w:hAnsi="Book Antiqua" w:cs="SimSun"/>
          <w:kern w:val="0"/>
          <w:sz w:val="24"/>
          <w:szCs w:val="24"/>
          <w:lang w:eastAsia="zh-CN"/>
        </w:rPr>
        <w:t> 2000; </w:t>
      </w:r>
      <w:r w:rsidRPr="005C0730">
        <w:rPr>
          <w:rFonts w:ascii="Book Antiqua" w:eastAsia="SimSun" w:hAnsi="Book Antiqua" w:cs="SimSun"/>
          <w:b/>
          <w:bCs/>
          <w:kern w:val="0"/>
          <w:sz w:val="24"/>
          <w:szCs w:val="24"/>
          <w:lang w:eastAsia="zh-CN"/>
        </w:rPr>
        <w:t>157</w:t>
      </w:r>
      <w:r w:rsidRPr="005C0730">
        <w:rPr>
          <w:rFonts w:ascii="Book Antiqua" w:eastAsia="SimSun" w:hAnsi="Book Antiqua" w:cs="SimSun"/>
          <w:kern w:val="0"/>
          <w:sz w:val="24"/>
          <w:szCs w:val="24"/>
          <w:lang w:eastAsia="zh-CN"/>
        </w:rPr>
        <w:t>: 1523-1535 [PMID: 11073812 DOI: 10.1016/S0002-9440(10)64790-6]</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14 </w:t>
      </w:r>
      <w:r w:rsidRPr="005C0730">
        <w:rPr>
          <w:rFonts w:ascii="Book Antiqua" w:eastAsia="SimSun" w:hAnsi="Book Antiqua" w:cs="SimSun"/>
          <w:b/>
          <w:bCs/>
          <w:kern w:val="0"/>
          <w:sz w:val="24"/>
          <w:szCs w:val="24"/>
          <w:lang w:eastAsia="zh-CN"/>
        </w:rPr>
        <w:t>Lai H</w:t>
      </w:r>
      <w:r w:rsidRPr="005C0730">
        <w:rPr>
          <w:rFonts w:ascii="Book Antiqua" w:eastAsia="SimSun" w:hAnsi="Book Antiqua" w:cs="SimSun"/>
          <w:kern w:val="0"/>
          <w:sz w:val="24"/>
          <w:szCs w:val="24"/>
          <w:lang w:eastAsia="zh-CN"/>
        </w:rPr>
        <w:t>, Lin K, Zhang W, Zhang Z, Jie L, Wu Y, He Q. Development of pH- and enzyme-controlled, colon-targeted, pulsed delivery system of a poorly water-soluble drug: preparation and in vitro evaluation. </w:t>
      </w:r>
      <w:r w:rsidRPr="005C0730">
        <w:rPr>
          <w:rFonts w:ascii="Book Antiqua" w:eastAsia="SimSun" w:hAnsi="Book Antiqua" w:cs="SimSun"/>
          <w:i/>
          <w:iCs/>
          <w:kern w:val="0"/>
          <w:sz w:val="24"/>
          <w:szCs w:val="24"/>
          <w:lang w:eastAsia="zh-CN"/>
        </w:rPr>
        <w:t>Drug Dev Ind Pharm</w:t>
      </w:r>
      <w:r w:rsidRPr="005C0730">
        <w:rPr>
          <w:rFonts w:ascii="Book Antiqua" w:eastAsia="SimSun" w:hAnsi="Book Antiqua" w:cs="SimSun"/>
          <w:kern w:val="0"/>
          <w:sz w:val="24"/>
          <w:szCs w:val="24"/>
          <w:lang w:eastAsia="zh-CN"/>
        </w:rPr>
        <w:t xml:space="preserve"> 2010; </w:t>
      </w:r>
      <w:r w:rsidRPr="005C0730">
        <w:rPr>
          <w:rFonts w:ascii="Book Antiqua" w:eastAsia="SimSun" w:hAnsi="Book Antiqua" w:cs="SimSun"/>
          <w:b/>
          <w:bCs/>
          <w:kern w:val="0"/>
          <w:sz w:val="24"/>
          <w:szCs w:val="24"/>
          <w:lang w:eastAsia="zh-CN"/>
        </w:rPr>
        <w:t>36</w:t>
      </w:r>
      <w:r w:rsidRPr="005C0730">
        <w:rPr>
          <w:rFonts w:ascii="Book Antiqua" w:eastAsia="SimSun" w:hAnsi="Book Antiqua" w:cs="SimSun"/>
          <w:kern w:val="0"/>
          <w:sz w:val="24"/>
          <w:szCs w:val="24"/>
          <w:lang w:eastAsia="zh-CN"/>
        </w:rPr>
        <w:t>: 81-92 [PMID: 19640246 DOI: 10.3109/03639040903092335]</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15 </w:t>
      </w:r>
      <w:r w:rsidRPr="005C0730">
        <w:rPr>
          <w:rFonts w:ascii="Book Antiqua" w:eastAsia="SimSun" w:hAnsi="Book Antiqua" w:cs="SimSun"/>
          <w:b/>
          <w:bCs/>
          <w:kern w:val="0"/>
          <w:sz w:val="24"/>
          <w:szCs w:val="24"/>
          <w:lang w:eastAsia="zh-CN"/>
        </w:rPr>
        <w:t>Hetzel M</w:t>
      </w:r>
      <w:r w:rsidRPr="005C0730">
        <w:rPr>
          <w:rFonts w:ascii="Book Antiqua" w:eastAsia="SimSun" w:hAnsi="Book Antiqua" w:cs="SimSun"/>
          <w:kern w:val="0"/>
          <w:sz w:val="24"/>
          <w:szCs w:val="24"/>
          <w:lang w:eastAsia="zh-CN"/>
        </w:rPr>
        <w:t>, Bachem M, Anders D, Trischler G, Faehling M. Different effects of growth factors on proliferation and matrix production of normal and fibrotic human lung fibroblasts. </w:t>
      </w:r>
      <w:r w:rsidRPr="005C0730">
        <w:rPr>
          <w:rFonts w:ascii="Book Antiqua" w:eastAsia="SimSun" w:hAnsi="Book Antiqua" w:cs="SimSun"/>
          <w:i/>
          <w:iCs/>
          <w:kern w:val="0"/>
          <w:sz w:val="24"/>
          <w:szCs w:val="24"/>
          <w:lang w:eastAsia="zh-CN"/>
        </w:rPr>
        <w:t>Lung</w:t>
      </w:r>
      <w:r w:rsidRPr="005C0730">
        <w:rPr>
          <w:rFonts w:ascii="Book Antiqua" w:eastAsia="SimSun" w:hAnsi="Book Antiqua" w:cs="SimSun"/>
          <w:kern w:val="0"/>
          <w:sz w:val="24"/>
          <w:szCs w:val="24"/>
          <w:lang w:eastAsia="zh-CN"/>
        </w:rPr>
        <w:t xml:space="preserve"> 2005; </w:t>
      </w:r>
      <w:r w:rsidRPr="005C0730">
        <w:rPr>
          <w:rFonts w:ascii="Book Antiqua" w:eastAsia="SimSun" w:hAnsi="Book Antiqua" w:cs="SimSun"/>
          <w:b/>
          <w:bCs/>
          <w:kern w:val="0"/>
          <w:sz w:val="24"/>
          <w:szCs w:val="24"/>
          <w:lang w:eastAsia="zh-CN"/>
        </w:rPr>
        <w:t>183</w:t>
      </w:r>
      <w:r w:rsidRPr="005C0730">
        <w:rPr>
          <w:rFonts w:ascii="Book Antiqua" w:eastAsia="SimSun" w:hAnsi="Book Antiqua" w:cs="SimSun"/>
          <w:kern w:val="0"/>
          <w:sz w:val="24"/>
          <w:szCs w:val="24"/>
          <w:lang w:eastAsia="zh-CN"/>
        </w:rPr>
        <w:t>: 225-237 [PMID: 16211459 DOI: 10.1007/s00408-004-2534-z]</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16 </w:t>
      </w:r>
      <w:r w:rsidRPr="005C0730">
        <w:rPr>
          <w:rFonts w:ascii="Book Antiqua" w:eastAsia="SimSun" w:hAnsi="Book Antiqua" w:cs="SimSun"/>
          <w:b/>
          <w:bCs/>
          <w:kern w:val="0"/>
          <w:sz w:val="24"/>
          <w:szCs w:val="24"/>
          <w:lang w:eastAsia="zh-CN"/>
        </w:rPr>
        <w:t>Komatsu T</w:t>
      </w:r>
      <w:r w:rsidRPr="005C0730">
        <w:rPr>
          <w:rFonts w:ascii="Book Antiqua" w:eastAsia="SimSun" w:hAnsi="Book Antiqua" w:cs="SimSun"/>
          <w:kern w:val="0"/>
          <w:sz w:val="24"/>
          <w:szCs w:val="24"/>
          <w:lang w:eastAsia="zh-CN"/>
        </w:rPr>
        <w:t>, Kanatsu K, Kuze K, Iehara N, Takeoka H, Yamada Y, Kita T, Doi T. Demonstration of DNA replication factor C in human glomerular lesions. </w:t>
      </w:r>
      <w:r w:rsidRPr="005C0730">
        <w:rPr>
          <w:rFonts w:ascii="Book Antiqua" w:eastAsia="SimSun" w:hAnsi="Book Antiqua" w:cs="SimSun"/>
          <w:i/>
          <w:iCs/>
          <w:kern w:val="0"/>
          <w:sz w:val="24"/>
          <w:szCs w:val="24"/>
          <w:lang w:eastAsia="zh-CN"/>
        </w:rPr>
        <w:t>Clin Nephrol</w:t>
      </w:r>
      <w:r w:rsidRPr="005C0730">
        <w:rPr>
          <w:rFonts w:ascii="Book Antiqua" w:eastAsia="SimSun" w:hAnsi="Book Antiqua" w:cs="SimSun"/>
          <w:kern w:val="0"/>
          <w:sz w:val="24"/>
          <w:szCs w:val="24"/>
          <w:lang w:eastAsia="zh-CN"/>
        </w:rPr>
        <w:t> 1998; </w:t>
      </w:r>
      <w:r w:rsidRPr="005C0730">
        <w:rPr>
          <w:rFonts w:ascii="Book Antiqua" w:eastAsia="SimSun" w:hAnsi="Book Antiqua" w:cs="SimSun"/>
          <w:b/>
          <w:bCs/>
          <w:kern w:val="0"/>
          <w:sz w:val="24"/>
          <w:szCs w:val="24"/>
          <w:lang w:eastAsia="zh-CN"/>
        </w:rPr>
        <w:t>49</w:t>
      </w:r>
      <w:r w:rsidRPr="005C0730">
        <w:rPr>
          <w:rFonts w:ascii="Book Antiqua" w:eastAsia="SimSun" w:hAnsi="Book Antiqua" w:cs="SimSun"/>
          <w:kern w:val="0"/>
          <w:sz w:val="24"/>
          <w:szCs w:val="24"/>
          <w:lang w:eastAsia="zh-CN"/>
        </w:rPr>
        <w:t>: 69-73 [PMID: 9524775]</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 xml:space="preserve">17 </w:t>
      </w:r>
      <w:r w:rsidRPr="005C0730">
        <w:rPr>
          <w:rFonts w:ascii="Book Antiqua" w:eastAsia="SimSun" w:hAnsi="Book Antiqua" w:cs="SimSun"/>
          <w:b/>
          <w:bCs/>
          <w:kern w:val="0"/>
          <w:sz w:val="24"/>
          <w:szCs w:val="24"/>
          <w:lang w:eastAsia="zh-CN"/>
        </w:rPr>
        <w:t>Randles MJ</w:t>
      </w:r>
      <w:r w:rsidRPr="005C0730">
        <w:rPr>
          <w:rFonts w:ascii="Book Antiqua" w:eastAsia="SimSun" w:hAnsi="Book Antiqua" w:cs="SimSun"/>
          <w:kern w:val="0"/>
          <w:sz w:val="24"/>
          <w:szCs w:val="24"/>
          <w:lang w:eastAsia="zh-CN"/>
        </w:rPr>
        <w:t>, Humphries MJ, Lennon R. Proteomic definitions of basement membrane composition in health and disease. </w:t>
      </w:r>
      <w:r w:rsidRPr="005C0730">
        <w:rPr>
          <w:rFonts w:ascii="Book Antiqua" w:eastAsia="SimSun" w:hAnsi="Book Antiqua" w:cs="SimSun"/>
          <w:i/>
          <w:iCs/>
          <w:kern w:val="0"/>
          <w:sz w:val="24"/>
          <w:szCs w:val="24"/>
          <w:lang w:eastAsia="zh-CN"/>
        </w:rPr>
        <w:t>Matrix Biol</w:t>
      </w:r>
      <w:r w:rsidRPr="005C0730">
        <w:rPr>
          <w:rFonts w:ascii="Book Antiqua" w:eastAsia="SimSun" w:hAnsi="Book Antiqua" w:cs="SimSun"/>
          <w:kern w:val="0"/>
          <w:sz w:val="24"/>
          <w:szCs w:val="24"/>
          <w:lang w:eastAsia="zh-CN"/>
        </w:rPr>
        <w:t> 2016; Epub ahead of print [PMID: 27553508 DOI: 10.1016/j.matbio.2016.08.006]</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18 </w:t>
      </w:r>
      <w:r w:rsidRPr="005C0730">
        <w:rPr>
          <w:rFonts w:ascii="Book Antiqua" w:eastAsia="SimSun" w:hAnsi="Book Antiqua" w:cs="SimSun"/>
          <w:b/>
          <w:bCs/>
          <w:kern w:val="0"/>
          <w:sz w:val="24"/>
          <w:szCs w:val="24"/>
          <w:lang w:eastAsia="zh-CN"/>
        </w:rPr>
        <w:t>Byrne MF</w:t>
      </w:r>
      <w:r w:rsidRPr="005C0730">
        <w:rPr>
          <w:rFonts w:ascii="Book Antiqua" w:eastAsia="SimSun" w:hAnsi="Book Antiqua" w:cs="SimSun"/>
          <w:kern w:val="0"/>
          <w:sz w:val="24"/>
          <w:szCs w:val="24"/>
          <w:lang w:eastAsia="zh-CN"/>
        </w:rPr>
        <w:t>, McVey G, Royston D, Patchett SE. Association of Clostridium difficile infection with collagenous colitis. </w:t>
      </w:r>
      <w:r w:rsidRPr="005C0730">
        <w:rPr>
          <w:rFonts w:ascii="Book Antiqua" w:eastAsia="SimSun" w:hAnsi="Book Antiqua" w:cs="SimSun"/>
          <w:i/>
          <w:iCs/>
          <w:kern w:val="0"/>
          <w:sz w:val="24"/>
          <w:szCs w:val="24"/>
          <w:lang w:eastAsia="zh-CN"/>
        </w:rPr>
        <w:t>J Clin Gastroenterol</w:t>
      </w:r>
      <w:r w:rsidRPr="005C0730">
        <w:rPr>
          <w:rFonts w:ascii="Book Antiqua" w:eastAsia="SimSun" w:hAnsi="Book Antiqua" w:cs="SimSun"/>
          <w:kern w:val="0"/>
          <w:sz w:val="24"/>
          <w:szCs w:val="24"/>
          <w:lang w:eastAsia="zh-CN"/>
        </w:rPr>
        <w:t> 2003; </w:t>
      </w:r>
      <w:r w:rsidRPr="005C0730">
        <w:rPr>
          <w:rFonts w:ascii="Book Antiqua" w:eastAsia="SimSun" w:hAnsi="Book Antiqua" w:cs="SimSun"/>
          <w:b/>
          <w:bCs/>
          <w:kern w:val="0"/>
          <w:sz w:val="24"/>
          <w:szCs w:val="24"/>
          <w:lang w:eastAsia="zh-CN"/>
        </w:rPr>
        <w:t>36</w:t>
      </w:r>
      <w:r w:rsidRPr="005C0730">
        <w:rPr>
          <w:rFonts w:ascii="Book Antiqua" w:eastAsia="SimSun" w:hAnsi="Book Antiqua" w:cs="SimSun"/>
          <w:kern w:val="0"/>
          <w:sz w:val="24"/>
          <w:szCs w:val="24"/>
          <w:lang w:eastAsia="zh-CN"/>
        </w:rPr>
        <w:t>: 285 [PMID: 12590248 DOI: 10.1097/00004836-200303000-00023]</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lastRenderedPageBreak/>
        <w:t>19 </w:t>
      </w:r>
      <w:r w:rsidRPr="005C0730">
        <w:rPr>
          <w:rFonts w:ascii="Book Antiqua" w:eastAsia="SimSun" w:hAnsi="Book Antiqua" w:cs="SimSun"/>
          <w:b/>
          <w:bCs/>
          <w:kern w:val="0"/>
          <w:sz w:val="24"/>
          <w:szCs w:val="24"/>
          <w:lang w:eastAsia="zh-CN"/>
        </w:rPr>
        <w:t>Khan MA</w:t>
      </w:r>
      <w:r w:rsidRPr="005C0730">
        <w:rPr>
          <w:rFonts w:ascii="Book Antiqua" w:eastAsia="SimSun" w:hAnsi="Book Antiqua" w:cs="SimSun"/>
          <w:kern w:val="0"/>
          <w:sz w:val="24"/>
          <w:szCs w:val="24"/>
          <w:lang w:eastAsia="zh-CN"/>
        </w:rPr>
        <w:t>, Brunt EM, Longo WE, Presti ME. Persistent Clostridium difficile colitis: a possible etiology for the development of collagenous colitis. </w:t>
      </w:r>
      <w:r w:rsidRPr="005C0730">
        <w:rPr>
          <w:rFonts w:ascii="Book Antiqua" w:eastAsia="SimSun" w:hAnsi="Book Antiqua" w:cs="SimSun"/>
          <w:i/>
          <w:iCs/>
          <w:kern w:val="0"/>
          <w:sz w:val="24"/>
          <w:szCs w:val="24"/>
          <w:lang w:eastAsia="zh-CN"/>
        </w:rPr>
        <w:t>Dig Dis Sci</w:t>
      </w:r>
      <w:r w:rsidRPr="005C0730">
        <w:rPr>
          <w:rFonts w:ascii="Book Antiqua" w:eastAsia="SimSun" w:hAnsi="Book Antiqua" w:cs="SimSun"/>
          <w:kern w:val="0"/>
          <w:sz w:val="24"/>
          <w:szCs w:val="24"/>
          <w:lang w:eastAsia="zh-CN"/>
        </w:rPr>
        <w:t> 2000; </w:t>
      </w:r>
      <w:r w:rsidRPr="005C0730">
        <w:rPr>
          <w:rFonts w:ascii="Book Antiqua" w:eastAsia="SimSun" w:hAnsi="Book Antiqua" w:cs="SimSun"/>
          <w:b/>
          <w:bCs/>
          <w:kern w:val="0"/>
          <w:sz w:val="24"/>
          <w:szCs w:val="24"/>
          <w:lang w:eastAsia="zh-CN"/>
        </w:rPr>
        <w:t>45</w:t>
      </w:r>
      <w:r w:rsidRPr="005C0730">
        <w:rPr>
          <w:rFonts w:ascii="Book Antiqua" w:eastAsia="SimSun" w:hAnsi="Book Antiqua" w:cs="SimSun"/>
          <w:kern w:val="0"/>
          <w:sz w:val="24"/>
          <w:szCs w:val="24"/>
          <w:lang w:eastAsia="zh-CN"/>
        </w:rPr>
        <w:t>: 998-1001 [PMID: 10795766 DOI: 10.1023/A:1005593628991]</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20 </w:t>
      </w:r>
      <w:r w:rsidRPr="005C0730">
        <w:rPr>
          <w:rFonts w:ascii="Book Antiqua" w:eastAsia="SimSun" w:hAnsi="Book Antiqua" w:cs="SimSun"/>
          <w:b/>
          <w:bCs/>
          <w:kern w:val="0"/>
          <w:sz w:val="24"/>
          <w:szCs w:val="24"/>
          <w:lang w:eastAsia="zh-CN"/>
        </w:rPr>
        <w:t>Gustafsson RJ</w:t>
      </w:r>
      <w:r w:rsidRPr="005C0730">
        <w:rPr>
          <w:rFonts w:ascii="Book Antiqua" w:eastAsia="SimSun" w:hAnsi="Book Antiqua" w:cs="SimSun"/>
          <w:kern w:val="0"/>
          <w:sz w:val="24"/>
          <w:szCs w:val="24"/>
          <w:lang w:eastAsia="zh-CN"/>
        </w:rPr>
        <w:t>, Ohlsson B, Benoni C, Jeppsson B, Olsson C. Mucosa-associated bacteria in two middle-aged women diagnosed with collagenous colitis. </w:t>
      </w:r>
      <w:r w:rsidRPr="005C0730">
        <w:rPr>
          <w:rFonts w:ascii="Book Antiqua" w:eastAsia="SimSun" w:hAnsi="Book Antiqua" w:cs="SimSun"/>
          <w:i/>
          <w:iCs/>
          <w:kern w:val="0"/>
          <w:sz w:val="24"/>
          <w:szCs w:val="24"/>
          <w:lang w:eastAsia="zh-CN"/>
        </w:rPr>
        <w:t>World J Gastroenterol</w:t>
      </w:r>
      <w:r w:rsidRPr="005C0730">
        <w:rPr>
          <w:rFonts w:ascii="Book Antiqua" w:eastAsia="SimSun" w:hAnsi="Book Antiqua" w:cs="SimSun"/>
          <w:kern w:val="0"/>
          <w:sz w:val="24"/>
          <w:szCs w:val="24"/>
          <w:lang w:eastAsia="zh-CN"/>
        </w:rPr>
        <w:t> 2012; </w:t>
      </w:r>
      <w:r w:rsidRPr="005C0730">
        <w:rPr>
          <w:rFonts w:ascii="Book Antiqua" w:eastAsia="SimSun" w:hAnsi="Book Antiqua" w:cs="SimSun"/>
          <w:b/>
          <w:bCs/>
          <w:kern w:val="0"/>
          <w:sz w:val="24"/>
          <w:szCs w:val="24"/>
          <w:lang w:eastAsia="zh-CN"/>
        </w:rPr>
        <w:t>18</w:t>
      </w:r>
      <w:r w:rsidRPr="005C0730">
        <w:rPr>
          <w:rFonts w:ascii="Book Antiqua" w:eastAsia="SimSun" w:hAnsi="Book Antiqua" w:cs="SimSun"/>
          <w:kern w:val="0"/>
          <w:sz w:val="24"/>
          <w:szCs w:val="24"/>
          <w:lang w:eastAsia="zh-CN"/>
        </w:rPr>
        <w:t>: 1628-1634 [PMID: 22529692 DOI: 10.3748/wjg.v18.i14.1628]</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21 </w:t>
      </w:r>
      <w:r w:rsidRPr="005C0730">
        <w:rPr>
          <w:rFonts w:ascii="Book Antiqua" w:eastAsia="SimSun" w:hAnsi="Book Antiqua" w:cs="SimSun"/>
          <w:b/>
          <w:bCs/>
          <w:kern w:val="0"/>
          <w:sz w:val="24"/>
          <w:szCs w:val="24"/>
          <w:lang w:eastAsia="zh-CN"/>
        </w:rPr>
        <w:t>Mourelle M</w:t>
      </w:r>
      <w:r w:rsidRPr="005C0730">
        <w:rPr>
          <w:rFonts w:ascii="Book Antiqua" w:eastAsia="SimSun" w:hAnsi="Book Antiqua" w:cs="SimSun"/>
          <w:kern w:val="0"/>
          <w:sz w:val="24"/>
          <w:szCs w:val="24"/>
          <w:lang w:eastAsia="zh-CN"/>
        </w:rPr>
        <w:t>, Salas A, Guarner F, Crespo E, García-Lafuente A, Malagelada JR. Stimulation of transforming growth factor beta1 by enteric bacteria in the pathogenesis of rat intestinal fibrosis. </w:t>
      </w:r>
      <w:r w:rsidRPr="005C0730">
        <w:rPr>
          <w:rFonts w:ascii="Book Antiqua" w:eastAsia="SimSun" w:hAnsi="Book Antiqua" w:cs="SimSun"/>
          <w:i/>
          <w:iCs/>
          <w:kern w:val="0"/>
          <w:sz w:val="24"/>
          <w:szCs w:val="24"/>
          <w:lang w:eastAsia="zh-CN"/>
        </w:rPr>
        <w:t>Gastroenterology</w:t>
      </w:r>
      <w:r w:rsidRPr="005C0730">
        <w:rPr>
          <w:rFonts w:ascii="Book Antiqua" w:eastAsia="SimSun" w:hAnsi="Book Antiqua" w:cs="SimSun"/>
          <w:kern w:val="0"/>
          <w:sz w:val="24"/>
          <w:szCs w:val="24"/>
          <w:lang w:eastAsia="zh-CN"/>
        </w:rPr>
        <w:t> 1998; </w:t>
      </w:r>
      <w:r w:rsidRPr="005C0730">
        <w:rPr>
          <w:rFonts w:ascii="Book Antiqua" w:eastAsia="SimSun" w:hAnsi="Book Antiqua" w:cs="SimSun"/>
          <w:b/>
          <w:bCs/>
          <w:kern w:val="0"/>
          <w:sz w:val="24"/>
          <w:szCs w:val="24"/>
          <w:lang w:eastAsia="zh-CN"/>
        </w:rPr>
        <w:t>114</w:t>
      </w:r>
      <w:r w:rsidRPr="005C0730">
        <w:rPr>
          <w:rFonts w:ascii="Book Antiqua" w:eastAsia="SimSun" w:hAnsi="Book Antiqua" w:cs="SimSun"/>
          <w:kern w:val="0"/>
          <w:sz w:val="24"/>
          <w:szCs w:val="24"/>
          <w:lang w:eastAsia="zh-CN"/>
        </w:rPr>
        <w:t>: 519-526 [PMID: 9496942 DOI: 10.1016/S0016-5085(98)70535-9]</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22 </w:t>
      </w:r>
      <w:r w:rsidRPr="005C0730">
        <w:rPr>
          <w:rFonts w:ascii="Book Antiqua" w:eastAsia="SimSun" w:hAnsi="Book Antiqua" w:cs="SimSun"/>
          <w:b/>
          <w:bCs/>
          <w:kern w:val="0"/>
          <w:sz w:val="24"/>
          <w:szCs w:val="24"/>
          <w:lang w:eastAsia="zh-CN"/>
        </w:rPr>
        <w:t>Günaltay S</w:t>
      </w:r>
      <w:r w:rsidRPr="005C0730">
        <w:rPr>
          <w:rFonts w:ascii="Book Antiqua" w:eastAsia="SimSun" w:hAnsi="Book Antiqua" w:cs="SimSun"/>
          <w:kern w:val="0"/>
          <w:sz w:val="24"/>
          <w:szCs w:val="24"/>
          <w:lang w:eastAsia="zh-CN"/>
        </w:rPr>
        <w:t>, Kumawat AK, Nyhlin N, Bohr J, Tysk C, Hultgren O, Hultgren Hörnquist E. Enhanced levels of chemokines and their receptors in the colon of microscopic colitis patients indicate mixed immune cell recruitment. </w:t>
      </w:r>
      <w:r w:rsidRPr="005C0730">
        <w:rPr>
          <w:rFonts w:ascii="Book Antiqua" w:eastAsia="SimSun" w:hAnsi="Book Antiqua" w:cs="SimSun"/>
          <w:i/>
          <w:iCs/>
          <w:kern w:val="0"/>
          <w:sz w:val="24"/>
          <w:szCs w:val="24"/>
          <w:lang w:eastAsia="zh-CN"/>
        </w:rPr>
        <w:t>Mediators Inflamm</w:t>
      </w:r>
      <w:r w:rsidRPr="005C0730">
        <w:rPr>
          <w:rFonts w:ascii="Book Antiqua" w:eastAsia="SimSun" w:hAnsi="Book Antiqua" w:cs="SimSun"/>
          <w:kern w:val="0"/>
          <w:sz w:val="24"/>
          <w:szCs w:val="24"/>
          <w:lang w:eastAsia="zh-CN"/>
        </w:rPr>
        <w:t> 2015; </w:t>
      </w:r>
      <w:r w:rsidRPr="005C0730">
        <w:rPr>
          <w:rFonts w:ascii="Book Antiqua" w:eastAsia="SimSun" w:hAnsi="Book Antiqua" w:cs="SimSun"/>
          <w:b/>
          <w:bCs/>
          <w:kern w:val="0"/>
          <w:sz w:val="24"/>
          <w:szCs w:val="24"/>
          <w:lang w:eastAsia="zh-CN"/>
        </w:rPr>
        <w:t>2015</w:t>
      </w:r>
      <w:r w:rsidRPr="005C0730">
        <w:rPr>
          <w:rFonts w:ascii="Book Antiqua" w:eastAsia="SimSun" w:hAnsi="Book Antiqua" w:cs="SimSun"/>
          <w:kern w:val="0"/>
          <w:sz w:val="24"/>
          <w:szCs w:val="24"/>
          <w:lang w:eastAsia="zh-CN"/>
        </w:rPr>
        <w:t>: 132458 [PMID: 25948880 DOI: 10.1155/2015/132458]</w:t>
      </w:r>
    </w:p>
    <w:p w:rsidR="00B71630" w:rsidRPr="005C0730" w:rsidRDefault="00B71630" w:rsidP="00740E3F">
      <w:pPr>
        <w:widowControl/>
        <w:snapToGrid w:val="0"/>
        <w:spacing w:line="360" w:lineRule="auto"/>
        <w:rPr>
          <w:rFonts w:ascii="Book Antiqua" w:eastAsia="SimSun" w:hAnsi="Book Antiqua" w:cs="SimSun"/>
          <w:kern w:val="0"/>
          <w:sz w:val="24"/>
          <w:szCs w:val="24"/>
          <w:lang w:eastAsia="zh-CN"/>
        </w:rPr>
      </w:pPr>
      <w:r w:rsidRPr="005C0730">
        <w:rPr>
          <w:rFonts w:ascii="Book Antiqua" w:eastAsia="SimSun" w:hAnsi="Book Antiqua" w:cs="SimSun"/>
          <w:kern w:val="0"/>
          <w:sz w:val="24"/>
          <w:szCs w:val="24"/>
          <w:lang w:eastAsia="zh-CN"/>
        </w:rPr>
        <w:t>23 </w:t>
      </w:r>
      <w:r w:rsidRPr="005C0730">
        <w:rPr>
          <w:rFonts w:ascii="Book Antiqua" w:eastAsia="SimSun" w:hAnsi="Book Antiqua" w:cs="SimSun"/>
          <w:b/>
          <w:bCs/>
          <w:kern w:val="0"/>
          <w:sz w:val="24"/>
          <w:szCs w:val="24"/>
          <w:lang w:eastAsia="zh-CN"/>
        </w:rPr>
        <w:t>Fichtner-Feigl S</w:t>
      </w:r>
      <w:r w:rsidRPr="005C0730">
        <w:rPr>
          <w:rFonts w:ascii="Book Antiqua" w:eastAsia="SimSun" w:hAnsi="Book Antiqua" w:cs="SimSun"/>
          <w:kern w:val="0"/>
          <w:sz w:val="24"/>
          <w:szCs w:val="24"/>
          <w:lang w:eastAsia="zh-CN"/>
        </w:rPr>
        <w:t>, Strober W, Geissler EK, Schlitt HJ. Cytokines mediating the induction of chronic colitis and colitis-associated fibrosis. </w:t>
      </w:r>
      <w:r w:rsidRPr="005C0730">
        <w:rPr>
          <w:rFonts w:ascii="Book Antiqua" w:eastAsia="SimSun" w:hAnsi="Book Antiqua" w:cs="SimSun"/>
          <w:i/>
          <w:iCs/>
          <w:kern w:val="0"/>
          <w:sz w:val="24"/>
          <w:szCs w:val="24"/>
          <w:lang w:eastAsia="zh-CN"/>
        </w:rPr>
        <w:t>Mucosal Immunol</w:t>
      </w:r>
      <w:r w:rsidRPr="005C0730">
        <w:rPr>
          <w:rFonts w:ascii="Book Antiqua" w:eastAsia="SimSun" w:hAnsi="Book Antiqua" w:cs="SimSun"/>
          <w:kern w:val="0"/>
          <w:sz w:val="24"/>
          <w:szCs w:val="24"/>
          <w:lang w:eastAsia="zh-CN"/>
        </w:rPr>
        <w:t> 2008; </w:t>
      </w:r>
      <w:r w:rsidRPr="005C0730">
        <w:rPr>
          <w:rFonts w:ascii="Book Antiqua" w:eastAsia="SimSun" w:hAnsi="Book Antiqua" w:cs="SimSun"/>
          <w:b/>
          <w:bCs/>
          <w:kern w:val="0"/>
          <w:sz w:val="24"/>
          <w:szCs w:val="24"/>
          <w:lang w:eastAsia="zh-CN"/>
        </w:rPr>
        <w:t>1 Suppl 1</w:t>
      </w:r>
      <w:r w:rsidRPr="005C0730">
        <w:rPr>
          <w:rFonts w:ascii="Book Antiqua" w:eastAsia="SimSun" w:hAnsi="Book Antiqua" w:cs="SimSun"/>
          <w:kern w:val="0"/>
          <w:sz w:val="24"/>
          <w:szCs w:val="24"/>
          <w:lang w:eastAsia="zh-CN"/>
        </w:rPr>
        <w:t>: S24-S27 [PMID: 19079223 DOI: 10.1038/mi.2008.41]</w:t>
      </w:r>
    </w:p>
    <w:p w:rsidR="00B71630" w:rsidRPr="005C0730" w:rsidRDefault="00B71630" w:rsidP="00434C3F">
      <w:pPr>
        <w:widowControl/>
        <w:wordWrap w:val="0"/>
        <w:snapToGrid w:val="0"/>
        <w:spacing w:line="360" w:lineRule="auto"/>
        <w:jc w:val="right"/>
        <w:rPr>
          <w:rFonts w:ascii="Book Antiqua" w:eastAsia="SimSun" w:hAnsi="Book Antiqua"/>
          <w:kern w:val="0"/>
          <w:sz w:val="24"/>
          <w:szCs w:val="24"/>
          <w:lang w:eastAsia="zh-CN"/>
        </w:rPr>
      </w:pPr>
      <w:bookmarkStart w:id="45" w:name="OLE_LINK51"/>
      <w:bookmarkStart w:id="46" w:name="OLE_LINK52"/>
      <w:bookmarkStart w:id="47" w:name="OLE_LINK120"/>
      <w:bookmarkStart w:id="48" w:name="OLE_LINK148"/>
      <w:bookmarkStart w:id="49" w:name="OLE_LINK72"/>
      <w:bookmarkStart w:id="50" w:name="OLE_LINK112"/>
      <w:bookmarkStart w:id="51" w:name="OLE_LINK320"/>
      <w:bookmarkStart w:id="52" w:name="OLE_LINK387"/>
      <w:bookmarkStart w:id="53" w:name="OLE_LINK183"/>
      <w:bookmarkStart w:id="54" w:name="OLE_LINK254"/>
      <w:bookmarkStart w:id="55" w:name="OLE_LINK149"/>
      <w:bookmarkStart w:id="56" w:name="OLE_LINK225"/>
      <w:bookmarkStart w:id="57" w:name="OLE_LINK207"/>
      <w:bookmarkStart w:id="58" w:name="OLE_LINK226"/>
      <w:bookmarkStart w:id="59" w:name="OLE_LINK212"/>
      <w:bookmarkStart w:id="60" w:name="OLE_LINK250"/>
      <w:bookmarkStart w:id="61" w:name="OLE_LINK281"/>
      <w:bookmarkStart w:id="62" w:name="OLE_LINK282"/>
      <w:bookmarkStart w:id="63" w:name="OLE_LINK313"/>
      <w:bookmarkStart w:id="64" w:name="OLE_LINK304"/>
      <w:bookmarkStart w:id="65" w:name="OLE_LINK321"/>
      <w:bookmarkStart w:id="66" w:name="OLE_LINK385"/>
      <w:bookmarkStart w:id="67" w:name="OLE_LINK400"/>
      <w:bookmarkStart w:id="68" w:name="OLE_LINK346"/>
      <w:bookmarkStart w:id="69" w:name="OLE_LINK371"/>
      <w:bookmarkStart w:id="70" w:name="OLE_LINK334"/>
      <w:bookmarkStart w:id="71" w:name="OLE_LINK1830"/>
      <w:bookmarkStart w:id="72" w:name="OLE_LINK457"/>
      <w:bookmarkStart w:id="73" w:name="OLE_LINK288"/>
      <w:bookmarkStart w:id="74" w:name="OLE_LINK384"/>
      <w:bookmarkStart w:id="75" w:name="OLE_LINK379"/>
      <w:bookmarkStart w:id="76" w:name="OLE_LINK303"/>
      <w:bookmarkStart w:id="77" w:name="OLE_LINK450"/>
      <w:bookmarkStart w:id="78" w:name="OLE_LINK489"/>
      <w:bookmarkStart w:id="79" w:name="OLE_LINK535"/>
      <w:bookmarkStart w:id="80" w:name="OLE_LINK648"/>
      <w:bookmarkStart w:id="81" w:name="OLE_LINK686"/>
      <w:bookmarkStart w:id="82" w:name="OLE_LINK471"/>
      <w:bookmarkStart w:id="83" w:name="OLE_LINK462"/>
      <w:bookmarkStart w:id="84" w:name="OLE_LINK519"/>
      <w:bookmarkStart w:id="85" w:name="OLE_LINK575"/>
      <w:bookmarkStart w:id="86" w:name="OLE_LINK491"/>
      <w:bookmarkStart w:id="87" w:name="OLE_LINK532"/>
      <w:bookmarkStart w:id="88" w:name="OLE_LINK572"/>
      <w:bookmarkStart w:id="89" w:name="OLE_LINK574"/>
      <w:bookmarkStart w:id="90" w:name="OLE_LINK480"/>
      <w:bookmarkStart w:id="91" w:name="OLE_LINK567"/>
      <w:bookmarkStart w:id="92" w:name="OLE_LINK2700"/>
      <w:bookmarkStart w:id="93" w:name="OLE_LINK581"/>
      <w:bookmarkStart w:id="94" w:name="OLE_LINK639"/>
      <w:bookmarkStart w:id="95" w:name="OLE_LINK688"/>
      <w:bookmarkStart w:id="96" w:name="OLE_LINK722"/>
      <w:bookmarkStart w:id="97" w:name="OLE_LINK542"/>
      <w:bookmarkStart w:id="98" w:name="OLE_LINK589"/>
      <w:bookmarkStart w:id="99" w:name="OLE_LINK582"/>
      <w:bookmarkStart w:id="100" w:name="OLE_LINK640"/>
      <w:bookmarkStart w:id="101" w:name="OLE_LINK714"/>
      <w:bookmarkStart w:id="102" w:name="OLE_LINK593"/>
      <w:bookmarkStart w:id="103" w:name="OLE_LINK716"/>
      <w:bookmarkStart w:id="104" w:name="OLE_LINK770"/>
      <w:bookmarkStart w:id="105" w:name="OLE_LINK801"/>
      <w:bookmarkStart w:id="106" w:name="OLE_LINK660"/>
      <w:bookmarkStart w:id="107" w:name="OLE_LINK781"/>
      <w:bookmarkStart w:id="108" w:name="OLE_LINK833"/>
      <w:bookmarkStart w:id="109" w:name="OLE_LINK642"/>
      <w:bookmarkStart w:id="110" w:name="OLE_LINK700"/>
      <w:bookmarkStart w:id="111" w:name="OLE_LINK792"/>
      <w:bookmarkStart w:id="112" w:name="OLE_LINK2882"/>
      <w:bookmarkStart w:id="113" w:name="OLE_LINK836"/>
      <w:bookmarkStart w:id="114" w:name="OLE_LINK889"/>
      <w:bookmarkStart w:id="115" w:name="OLE_LINK782"/>
      <w:bookmarkStart w:id="116" w:name="OLE_LINK826"/>
      <w:bookmarkStart w:id="117" w:name="OLE_LINK865"/>
      <w:bookmarkStart w:id="118" w:name="OLE_LINK856"/>
      <w:bookmarkStart w:id="119" w:name="OLE_LINK908"/>
      <w:bookmarkStart w:id="120" w:name="OLE_LINK980"/>
      <w:bookmarkStart w:id="121" w:name="OLE_LINK1018"/>
      <w:bookmarkStart w:id="122" w:name="OLE_LINK1049"/>
      <w:bookmarkStart w:id="123" w:name="OLE_LINK1076"/>
      <w:bookmarkStart w:id="124" w:name="OLE_LINK1106"/>
      <w:bookmarkStart w:id="125" w:name="OLE_LINK891"/>
      <w:bookmarkStart w:id="126" w:name="OLE_LINK943"/>
      <w:bookmarkStart w:id="127" w:name="OLE_LINK981"/>
      <w:bookmarkStart w:id="128" w:name="OLE_LINK1030"/>
      <w:bookmarkStart w:id="129" w:name="OLE_LINK847"/>
      <w:bookmarkStart w:id="130" w:name="OLE_LINK909"/>
      <w:bookmarkStart w:id="131" w:name="OLE_LINK906"/>
      <w:bookmarkStart w:id="132" w:name="OLE_LINK992"/>
      <w:bookmarkStart w:id="133" w:name="OLE_LINK993"/>
      <w:bookmarkStart w:id="134" w:name="OLE_LINK1052"/>
      <w:bookmarkStart w:id="135" w:name="OLE_LINK946"/>
      <w:bookmarkStart w:id="136" w:name="OLE_LINK911"/>
      <w:bookmarkStart w:id="137" w:name="OLE_LINK930"/>
      <w:bookmarkStart w:id="138" w:name="OLE_LINK1059"/>
      <w:bookmarkStart w:id="139" w:name="OLE_LINK1174"/>
      <w:bookmarkStart w:id="140" w:name="OLE_LINK1137"/>
      <w:bookmarkStart w:id="141" w:name="OLE_LINK1167"/>
      <w:bookmarkStart w:id="142" w:name="OLE_LINK1200"/>
      <w:bookmarkStart w:id="143" w:name="OLE_LINK1241"/>
      <w:bookmarkStart w:id="144" w:name="OLE_LINK1288"/>
      <w:bookmarkStart w:id="145" w:name="OLE_LINK1056"/>
      <w:bookmarkStart w:id="146" w:name="OLE_LINK1158"/>
      <w:bookmarkStart w:id="147" w:name="OLE_LINK1175"/>
      <w:bookmarkStart w:id="148" w:name="OLE_LINK1074"/>
      <w:bookmarkStart w:id="149" w:name="OLE_LINK1169"/>
      <w:r w:rsidRPr="005C0730">
        <w:rPr>
          <w:rFonts w:ascii="Book Antiqua" w:eastAsia="SimSun" w:hAnsi="Book Antiqua"/>
          <w:b/>
          <w:bCs/>
          <w:kern w:val="0"/>
          <w:sz w:val="24"/>
          <w:szCs w:val="24"/>
          <w:lang w:eastAsia="zh-CN"/>
        </w:rPr>
        <w:t xml:space="preserve">P-Reviewer: </w:t>
      </w:r>
      <w:r w:rsidRPr="005C0730">
        <w:rPr>
          <w:rFonts w:ascii="Book Antiqua" w:eastAsia="SimSun" w:hAnsi="Book Antiqua"/>
          <w:bCs/>
          <w:kern w:val="0"/>
          <w:sz w:val="24"/>
          <w:szCs w:val="24"/>
          <w:lang w:eastAsia="zh-CN"/>
        </w:rPr>
        <w:t>Freeman HJ,</w:t>
      </w:r>
      <w:r w:rsidRPr="005C0730">
        <w:rPr>
          <w:rFonts w:ascii="Book Antiqua" w:hAnsi="Book Antiqua"/>
          <w:kern w:val="0"/>
          <w:sz w:val="24"/>
          <w:szCs w:val="24"/>
          <w:shd w:val="clear" w:color="auto" w:fill="FFFFFF"/>
          <w:lang w:eastAsia="de-DE"/>
        </w:rPr>
        <w:t xml:space="preserve"> </w:t>
      </w:r>
      <w:r w:rsidR="00434C3F" w:rsidRPr="00434C3F">
        <w:rPr>
          <w:rFonts w:ascii="Book Antiqua" w:hAnsi="Book Antiqua"/>
          <w:kern w:val="0"/>
          <w:sz w:val="24"/>
          <w:szCs w:val="24"/>
          <w:shd w:val="clear" w:color="auto" w:fill="FFFFFF"/>
          <w:lang w:eastAsia="de-DE"/>
        </w:rPr>
        <w:t>Lakatos</w:t>
      </w:r>
      <w:r w:rsidR="00434C3F">
        <w:rPr>
          <w:rFonts w:ascii="Book Antiqua" w:eastAsia="SimSun" w:hAnsi="Book Antiqua" w:hint="eastAsia"/>
          <w:kern w:val="0"/>
          <w:sz w:val="24"/>
          <w:szCs w:val="24"/>
          <w:shd w:val="clear" w:color="auto" w:fill="FFFFFF"/>
          <w:lang w:eastAsia="zh-CN"/>
        </w:rPr>
        <w:t xml:space="preserve"> PL, </w:t>
      </w:r>
      <w:r w:rsidRPr="005C0730">
        <w:rPr>
          <w:rFonts w:ascii="Book Antiqua" w:eastAsia="SimSun" w:hAnsi="Book Antiqua"/>
          <w:bCs/>
          <w:kern w:val="0"/>
          <w:sz w:val="24"/>
          <w:szCs w:val="24"/>
          <w:lang w:eastAsia="zh-CN"/>
        </w:rPr>
        <w:t>Koulaouzidis A</w:t>
      </w:r>
      <w:r w:rsidRPr="005C0730">
        <w:rPr>
          <w:rFonts w:ascii="Book Antiqua" w:eastAsia="SimSun" w:hAnsi="Book Antiqua"/>
          <w:b/>
          <w:bCs/>
          <w:kern w:val="0"/>
          <w:sz w:val="24"/>
          <w:szCs w:val="24"/>
          <w:lang w:eastAsia="zh-CN"/>
        </w:rPr>
        <w:t xml:space="preserve"> S-Editor:</w:t>
      </w:r>
      <w:r w:rsidRPr="005C0730">
        <w:rPr>
          <w:rFonts w:ascii="Book Antiqua" w:eastAsia="SimSun" w:hAnsi="Book Antiqua"/>
          <w:kern w:val="0"/>
          <w:sz w:val="24"/>
          <w:szCs w:val="24"/>
          <w:lang w:eastAsia="zh-CN"/>
        </w:rPr>
        <w:t xml:space="preserve"> Gong ZM</w:t>
      </w:r>
    </w:p>
    <w:p w:rsidR="00B71630" w:rsidRPr="005C0730" w:rsidRDefault="00B71630" w:rsidP="00740E3F">
      <w:pPr>
        <w:widowControl/>
        <w:snapToGrid w:val="0"/>
        <w:spacing w:line="360" w:lineRule="auto"/>
        <w:jc w:val="right"/>
        <w:rPr>
          <w:rFonts w:ascii="Book Antiqua" w:eastAsia="SimSun" w:hAnsi="Book Antiqua"/>
          <w:b/>
          <w:bCs/>
          <w:kern w:val="0"/>
          <w:sz w:val="24"/>
          <w:szCs w:val="24"/>
          <w:lang w:eastAsia="zh-CN"/>
        </w:rPr>
      </w:pPr>
      <w:r w:rsidRPr="005C0730">
        <w:rPr>
          <w:rFonts w:ascii="Book Antiqua" w:eastAsia="SimSun" w:hAnsi="Book Antiqua"/>
          <w:b/>
          <w:bCs/>
          <w:kern w:val="0"/>
          <w:sz w:val="24"/>
          <w:szCs w:val="24"/>
          <w:lang w:eastAsia="zh-CN"/>
        </w:rPr>
        <w:t>L-Editor:</w:t>
      </w:r>
      <w:r w:rsidRPr="005C0730">
        <w:rPr>
          <w:rFonts w:ascii="Book Antiqua" w:eastAsia="SimSun" w:hAnsi="Book Antiqua"/>
          <w:kern w:val="0"/>
          <w:sz w:val="24"/>
          <w:szCs w:val="24"/>
          <w:lang w:eastAsia="zh-CN"/>
        </w:rPr>
        <w:t xml:space="preserve"> </w:t>
      </w:r>
      <w:r w:rsidRPr="005C0730">
        <w:rPr>
          <w:rFonts w:ascii="Book Antiqua" w:eastAsia="SimSun" w:hAnsi="Book Antiqua"/>
          <w:b/>
          <w:bCs/>
          <w:kern w:val="0"/>
          <w:sz w:val="24"/>
          <w:szCs w:val="24"/>
          <w:lang w:eastAsia="zh-CN"/>
        </w:rPr>
        <w:t>E-Editor:</w:t>
      </w:r>
    </w:p>
    <w:p w:rsidR="00B71630" w:rsidRPr="005C0730" w:rsidRDefault="00B71630" w:rsidP="00740E3F">
      <w:pPr>
        <w:widowControl/>
        <w:shd w:val="clear" w:color="auto" w:fill="FFFFFF"/>
        <w:snapToGrid w:val="0"/>
        <w:spacing w:line="360" w:lineRule="auto"/>
        <w:rPr>
          <w:rFonts w:ascii="Book Antiqua" w:eastAsia="SimSun" w:hAnsi="Book Antiqua" w:cs="Helvetica"/>
          <w:b/>
          <w:kern w:val="0"/>
          <w:sz w:val="24"/>
          <w:szCs w:val="24"/>
          <w:lang w:eastAsia="zh-CN"/>
        </w:rPr>
      </w:pPr>
      <w:bookmarkStart w:id="150" w:name="OLE_LINK880"/>
      <w:bookmarkStart w:id="151" w:name="OLE_LINK881"/>
      <w:bookmarkStart w:id="152" w:name="OLE_LINK497"/>
      <w:bookmarkStart w:id="153" w:name="OLE_LINK81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5C0730">
        <w:rPr>
          <w:rFonts w:ascii="Book Antiqua" w:eastAsia="SimSun" w:hAnsi="Book Antiqua" w:cs="Helvetica"/>
          <w:b/>
          <w:kern w:val="0"/>
          <w:sz w:val="24"/>
          <w:szCs w:val="24"/>
          <w:lang w:eastAsia="zh-CN"/>
        </w:rPr>
        <w:t xml:space="preserve">Specialty type: </w:t>
      </w:r>
      <w:r w:rsidRPr="005C0730">
        <w:rPr>
          <w:rFonts w:ascii="Book Antiqua" w:eastAsia="SimSun" w:hAnsi="Book Antiqua" w:cs="Helvetica"/>
          <w:kern w:val="0"/>
          <w:sz w:val="24"/>
          <w:szCs w:val="24"/>
          <w:lang w:eastAsia="zh-CN"/>
        </w:rPr>
        <w:t>Gastroenterology and hepatology</w:t>
      </w:r>
    </w:p>
    <w:p w:rsidR="00B71630" w:rsidRPr="005C0730" w:rsidRDefault="00B71630" w:rsidP="00740E3F">
      <w:pPr>
        <w:widowControl/>
        <w:shd w:val="clear" w:color="auto" w:fill="FFFFFF"/>
        <w:snapToGrid w:val="0"/>
        <w:spacing w:line="360" w:lineRule="auto"/>
        <w:rPr>
          <w:rFonts w:ascii="Book Antiqua" w:eastAsia="SimSun" w:hAnsi="Book Antiqua" w:cs="Helvetica"/>
          <w:b/>
          <w:kern w:val="0"/>
          <w:sz w:val="24"/>
          <w:szCs w:val="24"/>
          <w:lang w:eastAsia="zh-CN"/>
        </w:rPr>
      </w:pPr>
      <w:r w:rsidRPr="005C0730">
        <w:rPr>
          <w:rFonts w:ascii="Book Antiqua" w:eastAsia="SimSun" w:hAnsi="Book Antiqua" w:cs="Helvetica"/>
          <w:b/>
          <w:kern w:val="0"/>
          <w:sz w:val="24"/>
          <w:szCs w:val="24"/>
          <w:lang w:eastAsia="zh-CN"/>
        </w:rPr>
        <w:t xml:space="preserve">Country of origin: </w:t>
      </w:r>
      <w:r w:rsidRPr="005C0730">
        <w:rPr>
          <w:rFonts w:ascii="Book Antiqua" w:hAnsi="Book Antiqua"/>
          <w:kern w:val="0"/>
          <w:sz w:val="24"/>
          <w:szCs w:val="24"/>
          <w:lang w:eastAsia="de-DE"/>
        </w:rPr>
        <w:t>Japan</w:t>
      </w:r>
    </w:p>
    <w:p w:rsidR="00B71630" w:rsidRPr="005C0730" w:rsidRDefault="00B71630" w:rsidP="00740E3F">
      <w:pPr>
        <w:widowControl/>
        <w:shd w:val="clear" w:color="auto" w:fill="FFFFFF"/>
        <w:snapToGrid w:val="0"/>
        <w:spacing w:line="360" w:lineRule="auto"/>
        <w:rPr>
          <w:rFonts w:ascii="Book Antiqua" w:eastAsia="SimSun" w:hAnsi="Book Antiqua" w:cs="Helvetica"/>
          <w:b/>
          <w:kern w:val="0"/>
          <w:sz w:val="24"/>
          <w:szCs w:val="24"/>
          <w:lang w:eastAsia="zh-CN"/>
        </w:rPr>
      </w:pPr>
      <w:r w:rsidRPr="005C0730">
        <w:rPr>
          <w:rFonts w:ascii="Book Antiqua" w:eastAsia="SimSun" w:hAnsi="Book Antiqua" w:cs="Helvetica"/>
          <w:b/>
          <w:kern w:val="0"/>
          <w:sz w:val="24"/>
          <w:szCs w:val="24"/>
          <w:lang w:eastAsia="zh-CN"/>
        </w:rPr>
        <w:t>Peer-review report classification</w:t>
      </w:r>
    </w:p>
    <w:p w:rsidR="00B71630" w:rsidRPr="005C0730" w:rsidRDefault="00B71630" w:rsidP="00740E3F">
      <w:pPr>
        <w:widowControl/>
        <w:shd w:val="clear" w:color="auto" w:fill="FFFFFF"/>
        <w:snapToGrid w:val="0"/>
        <w:spacing w:line="360" w:lineRule="auto"/>
        <w:rPr>
          <w:rFonts w:ascii="Book Antiqua" w:eastAsia="SimSun" w:hAnsi="Book Antiqua" w:cs="Helvetica"/>
          <w:kern w:val="0"/>
          <w:sz w:val="24"/>
          <w:szCs w:val="24"/>
          <w:lang w:eastAsia="zh-CN"/>
        </w:rPr>
      </w:pPr>
      <w:r w:rsidRPr="005C0730">
        <w:rPr>
          <w:rFonts w:ascii="Book Antiqua" w:eastAsia="SimSun" w:hAnsi="Book Antiqua" w:cs="Helvetica"/>
          <w:kern w:val="0"/>
          <w:sz w:val="24"/>
          <w:szCs w:val="24"/>
          <w:lang w:eastAsia="zh-CN"/>
        </w:rPr>
        <w:t>Grade A (Excellent): 0</w:t>
      </w:r>
    </w:p>
    <w:p w:rsidR="00B71630" w:rsidRPr="005C0730" w:rsidRDefault="00B71630" w:rsidP="00740E3F">
      <w:pPr>
        <w:widowControl/>
        <w:shd w:val="clear" w:color="auto" w:fill="FFFFFF"/>
        <w:snapToGrid w:val="0"/>
        <w:spacing w:line="360" w:lineRule="auto"/>
        <w:rPr>
          <w:rFonts w:ascii="Book Antiqua" w:eastAsia="SimSun" w:hAnsi="Book Antiqua" w:cs="Helvetica"/>
          <w:kern w:val="0"/>
          <w:sz w:val="24"/>
          <w:szCs w:val="24"/>
          <w:lang w:eastAsia="zh-CN"/>
        </w:rPr>
      </w:pPr>
      <w:r w:rsidRPr="005C0730">
        <w:rPr>
          <w:rFonts w:ascii="Book Antiqua" w:eastAsia="SimSun" w:hAnsi="Book Antiqua" w:cs="Helvetica"/>
          <w:kern w:val="0"/>
          <w:sz w:val="24"/>
          <w:szCs w:val="24"/>
          <w:lang w:eastAsia="zh-CN"/>
        </w:rPr>
        <w:t>Grade B (Very good): B, B</w:t>
      </w:r>
    </w:p>
    <w:p w:rsidR="00B71630" w:rsidRPr="005C0730" w:rsidRDefault="003E7177" w:rsidP="00740E3F">
      <w:pPr>
        <w:widowControl/>
        <w:shd w:val="clear" w:color="auto" w:fill="FFFFFF"/>
        <w:snapToGrid w:val="0"/>
        <w:spacing w:line="360" w:lineRule="auto"/>
        <w:rPr>
          <w:rFonts w:ascii="Book Antiqua" w:eastAsia="SimSun" w:hAnsi="Book Antiqua" w:cs="Helvetica"/>
          <w:kern w:val="0"/>
          <w:sz w:val="24"/>
          <w:szCs w:val="24"/>
          <w:lang w:eastAsia="zh-CN"/>
        </w:rPr>
      </w:pPr>
      <w:r>
        <w:rPr>
          <w:rFonts w:ascii="Book Antiqua" w:eastAsia="SimSun" w:hAnsi="Book Antiqua" w:cs="Helvetica"/>
          <w:kern w:val="0"/>
          <w:sz w:val="24"/>
          <w:szCs w:val="24"/>
          <w:lang w:eastAsia="zh-CN"/>
        </w:rPr>
        <w:t xml:space="preserve">Grade C (Good): </w:t>
      </w:r>
      <w:r>
        <w:rPr>
          <w:rFonts w:ascii="Book Antiqua" w:eastAsia="SimSun" w:hAnsi="Book Antiqua" w:cs="Helvetica" w:hint="eastAsia"/>
          <w:kern w:val="0"/>
          <w:sz w:val="24"/>
          <w:szCs w:val="24"/>
          <w:lang w:eastAsia="zh-CN"/>
        </w:rPr>
        <w:t>C</w:t>
      </w:r>
    </w:p>
    <w:p w:rsidR="00B71630" w:rsidRPr="005C0730" w:rsidRDefault="00B71630" w:rsidP="00740E3F">
      <w:pPr>
        <w:widowControl/>
        <w:shd w:val="clear" w:color="auto" w:fill="FFFFFF"/>
        <w:snapToGrid w:val="0"/>
        <w:spacing w:line="360" w:lineRule="auto"/>
        <w:rPr>
          <w:rFonts w:ascii="Book Antiqua" w:eastAsia="SimSun" w:hAnsi="Book Antiqua" w:cs="Helvetica"/>
          <w:kern w:val="0"/>
          <w:sz w:val="24"/>
          <w:szCs w:val="24"/>
          <w:lang w:eastAsia="zh-CN"/>
        </w:rPr>
      </w:pPr>
      <w:r w:rsidRPr="005C0730">
        <w:rPr>
          <w:rFonts w:ascii="Book Antiqua" w:eastAsia="SimSun" w:hAnsi="Book Antiqua" w:cs="Helvetica"/>
          <w:kern w:val="0"/>
          <w:sz w:val="24"/>
          <w:szCs w:val="24"/>
          <w:lang w:eastAsia="zh-CN"/>
        </w:rPr>
        <w:t>Grade D (Fair): 0</w:t>
      </w:r>
    </w:p>
    <w:p w:rsidR="00B71630" w:rsidRPr="005C0730" w:rsidRDefault="00B71630" w:rsidP="00740E3F">
      <w:pPr>
        <w:widowControl/>
        <w:shd w:val="clear" w:color="auto" w:fill="FFFFFF"/>
        <w:snapToGrid w:val="0"/>
        <w:spacing w:line="360" w:lineRule="auto"/>
        <w:rPr>
          <w:rFonts w:ascii="Book Antiqua" w:eastAsia="SimSun" w:hAnsi="Book Antiqua" w:cs="Helvetica"/>
          <w:kern w:val="0"/>
          <w:sz w:val="24"/>
          <w:szCs w:val="24"/>
          <w:lang w:eastAsia="zh-CN"/>
        </w:rPr>
      </w:pPr>
      <w:r w:rsidRPr="005C0730">
        <w:rPr>
          <w:rFonts w:ascii="Book Antiqua" w:eastAsia="SimSun" w:hAnsi="Book Antiqua" w:cs="Helvetica"/>
          <w:kern w:val="0"/>
          <w:sz w:val="24"/>
          <w:szCs w:val="24"/>
          <w:lang w:eastAsia="zh-CN"/>
        </w:rPr>
        <w:t>Grade E (Poor): 0</w:t>
      </w:r>
      <w:bookmarkEnd w:id="150"/>
      <w:bookmarkEnd w:id="151"/>
      <w:bookmarkEnd w:id="152"/>
      <w:bookmarkEnd w:id="153"/>
    </w:p>
    <w:p w:rsidR="0056770D" w:rsidRPr="005C0730" w:rsidRDefault="0056770D" w:rsidP="00740E3F">
      <w:pPr>
        <w:snapToGrid w:val="0"/>
        <w:spacing w:line="360" w:lineRule="auto"/>
        <w:rPr>
          <w:rFonts w:ascii="Book Antiqua" w:hAnsi="Book Antiqua"/>
          <w:sz w:val="24"/>
          <w:szCs w:val="24"/>
        </w:rPr>
      </w:pPr>
      <w:r w:rsidRPr="005C0730">
        <w:rPr>
          <w:rFonts w:ascii="Book Antiqua" w:hAnsi="Book Antiqua"/>
          <w:sz w:val="24"/>
          <w:szCs w:val="24"/>
        </w:rPr>
        <w:br w:type="page"/>
      </w:r>
    </w:p>
    <w:tbl>
      <w:tblPr>
        <w:tblpPr w:leftFromText="180" w:rightFromText="180" w:vertAnchor="page" w:horzAnchor="margin" w:tblpXSpec="center" w:tblpY="2017"/>
        <w:tblW w:w="10331" w:type="dxa"/>
        <w:tblLayout w:type="fixed"/>
        <w:tblCellMar>
          <w:left w:w="99" w:type="dxa"/>
          <w:right w:w="99" w:type="dxa"/>
        </w:tblCellMar>
        <w:tblLook w:val="04A0" w:firstRow="1" w:lastRow="0" w:firstColumn="1" w:lastColumn="0" w:noHBand="0" w:noVBand="1"/>
      </w:tblPr>
      <w:tblGrid>
        <w:gridCol w:w="2110"/>
        <w:gridCol w:w="1073"/>
        <w:gridCol w:w="1825"/>
        <w:gridCol w:w="2677"/>
        <w:gridCol w:w="2646"/>
      </w:tblGrid>
      <w:tr w:rsidR="005C0730" w:rsidRPr="005C0730" w:rsidTr="000D1813">
        <w:trPr>
          <w:trHeight w:val="319"/>
        </w:trPr>
        <w:tc>
          <w:tcPr>
            <w:tcW w:w="2110" w:type="dxa"/>
            <w:tcBorders>
              <w:top w:val="single" w:sz="4" w:space="0" w:color="auto"/>
              <w:left w:val="nil"/>
              <w:bottom w:val="single" w:sz="4" w:space="0" w:color="auto"/>
              <w:right w:val="nil"/>
            </w:tcBorders>
            <w:shd w:val="clear" w:color="auto" w:fill="auto"/>
            <w:noWrap/>
            <w:vAlign w:val="center"/>
            <w:hideMark/>
          </w:tcPr>
          <w:p w:rsidR="000D1813" w:rsidRPr="005C0730" w:rsidRDefault="000D1813" w:rsidP="00740E3F">
            <w:pPr>
              <w:widowControl/>
              <w:snapToGrid w:val="0"/>
              <w:spacing w:line="360" w:lineRule="auto"/>
              <w:jc w:val="left"/>
              <w:rPr>
                <w:rFonts w:ascii="Book Antiqua" w:eastAsia="MS PGothic" w:hAnsi="Book Antiqua"/>
                <w:b/>
                <w:kern w:val="0"/>
                <w:sz w:val="24"/>
                <w:szCs w:val="24"/>
              </w:rPr>
            </w:pPr>
            <w:r w:rsidRPr="005C0730">
              <w:rPr>
                <w:rFonts w:ascii="Book Antiqua" w:eastAsia="MS PGothic" w:hAnsi="Book Antiqua"/>
                <w:b/>
                <w:kern w:val="0"/>
                <w:sz w:val="24"/>
                <w:szCs w:val="24"/>
              </w:rPr>
              <w:lastRenderedPageBreak/>
              <w:t>Gene</w:t>
            </w:r>
          </w:p>
        </w:tc>
        <w:tc>
          <w:tcPr>
            <w:tcW w:w="1073" w:type="dxa"/>
            <w:tcBorders>
              <w:top w:val="single" w:sz="4" w:space="0" w:color="auto"/>
              <w:left w:val="nil"/>
              <w:bottom w:val="single" w:sz="4" w:space="0" w:color="auto"/>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Symbol</w:t>
            </w:r>
          </w:p>
        </w:tc>
        <w:tc>
          <w:tcPr>
            <w:tcW w:w="1825" w:type="dxa"/>
            <w:tcBorders>
              <w:top w:val="single" w:sz="4" w:space="0" w:color="auto"/>
              <w:left w:val="nil"/>
              <w:bottom w:val="single" w:sz="4" w:space="0" w:color="auto"/>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Accession No.</w:t>
            </w:r>
          </w:p>
        </w:tc>
        <w:tc>
          <w:tcPr>
            <w:tcW w:w="2677" w:type="dxa"/>
            <w:tcBorders>
              <w:top w:val="single" w:sz="4" w:space="0" w:color="auto"/>
              <w:left w:val="nil"/>
              <w:bottom w:val="single" w:sz="4" w:space="0" w:color="auto"/>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Upper primer</w:t>
            </w:r>
          </w:p>
        </w:tc>
        <w:tc>
          <w:tcPr>
            <w:tcW w:w="2646" w:type="dxa"/>
            <w:tcBorders>
              <w:top w:val="single" w:sz="4" w:space="0" w:color="auto"/>
              <w:left w:val="nil"/>
              <w:bottom w:val="single" w:sz="4" w:space="0" w:color="auto"/>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Lower primer</w:t>
            </w:r>
          </w:p>
        </w:tc>
      </w:tr>
      <w:tr w:rsidR="005C0730" w:rsidRPr="005C0730" w:rsidTr="000D1813">
        <w:trPr>
          <w:trHeight w:val="319"/>
        </w:trPr>
        <w:tc>
          <w:tcPr>
            <w:tcW w:w="2110"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left"/>
              <w:rPr>
                <w:rFonts w:ascii="Book Antiqua" w:eastAsia="MS PGothic" w:hAnsi="Book Antiqua"/>
                <w:kern w:val="0"/>
                <w:sz w:val="24"/>
                <w:szCs w:val="24"/>
              </w:rPr>
            </w:pPr>
            <w:r w:rsidRPr="005C0730">
              <w:rPr>
                <w:rFonts w:ascii="Book Antiqua" w:eastAsia="MS PGothic" w:hAnsi="Book Antiqua"/>
                <w:kern w:val="0"/>
                <w:sz w:val="24"/>
                <w:szCs w:val="24"/>
              </w:rPr>
              <w:t>Collagen type IV</w:t>
            </w:r>
          </w:p>
        </w:tc>
        <w:tc>
          <w:tcPr>
            <w:tcW w:w="1073"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i/>
                <w:iCs/>
                <w:kern w:val="0"/>
                <w:sz w:val="24"/>
                <w:szCs w:val="24"/>
              </w:rPr>
            </w:pPr>
            <w:r w:rsidRPr="005C0730">
              <w:rPr>
                <w:rFonts w:ascii="Book Antiqua" w:eastAsia="MS PGothic" w:hAnsi="Book Antiqua"/>
                <w:i/>
                <w:iCs/>
                <w:kern w:val="0"/>
                <w:sz w:val="24"/>
                <w:szCs w:val="24"/>
              </w:rPr>
              <w:t>Col4a1</w:t>
            </w:r>
          </w:p>
        </w:tc>
        <w:tc>
          <w:tcPr>
            <w:tcW w:w="1825"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NM_009931.2</w:t>
            </w:r>
          </w:p>
        </w:tc>
        <w:tc>
          <w:tcPr>
            <w:tcW w:w="2677"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aaagggagaaagaggcttgc</w:t>
            </w:r>
          </w:p>
        </w:tc>
        <w:tc>
          <w:tcPr>
            <w:tcW w:w="2646"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cctttgtaccgttgcatcct</w:t>
            </w:r>
          </w:p>
        </w:tc>
      </w:tr>
      <w:tr w:rsidR="005C0730" w:rsidRPr="005C0730" w:rsidTr="000D1813">
        <w:trPr>
          <w:trHeight w:val="319"/>
        </w:trPr>
        <w:tc>
          <w:tcPr>
            <w:tcW w:w="2110"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left"/>
              <w:rPr>
                <w:rFonts w:ascii="Book Antiqua" w:eastAsia="MS PGothic" w:hAnsi="Book Antiqua"/>
                <w:kern w:val="0"/>
                <w:sz w:val="24"/>
                <w:szCs w:val="24"/>
              </w:rPr>
            </w:pPr>
            <w:r w:rsidRPr="005C0730">
              <w:rPr>
                <w:rFonts w:ascii="Book Antiqua" w:eastAsia="MS PGothic" w:hAnsi="Book Antiqua"/>
                <w:kern w:val="0"/>
                <w:sz w:val="24"/>
                <w:szCs w:val="24"/>
              </w:rPr>
              <w:t>Collagen type VI</w:t>
            </w:r>
          </w:p>
        </w:tc>
        <w:tc>
          <w:tcPr>
            <w:tcW w:w="1073"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i/>
                <w:iCs/>
                <w:kern w:val="0"/>
                <w:sz w:val="24"/>
                <w:szCs w:val="24"/>
              </w:rPr>
            </w:pPr>
            <w:r w:rsidRPr="005C0730">
              <w:rPr>
                <w:rFonts w:ascii="Book Antiqua" w:eastAsia="MS PGothic" w:hAnsi="Book Antiqua"/>
                <w:i/>
                <w:iCs/>
                <w:kern w:val="0"/>
                <w:sz w:val="24"/>
                <w:szCs w:val="24"/>
              </w:rPr>
              <w:t>Col6a1</w:t>
            </w:r>
          </w:p>
        </w:tc>
        <w:tc>
          <w:tcPr>
            <w:tcW w:w="1825"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NM_009933.4</w:t>
            </w:r>
          </w:p>
        </w:tc>
        <w:tc>
          <w:tcPr>
            <w:tcW w:w="2677"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gatgagggtgaagtgggaga</w:t>
            </w:r>
          </w:p>
        </w:tc>
        <w:tc>
          <w:tcPr>
            <w:tcW w:w="2646"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cagcacgaagaggatgtcaa</w:t>
            </w:r>
          </w:p>
        </w:tc>
      </w:tr>
      <w:tr w:rsidR="005C0730" w:rsidRPr="005C0730" w:rsidTr="000D1813">
        <w:trPr>
          <w:trHeight w:val="319"/>
        </w:trPr>
        <w:tc>
          <w:tcPr>
            <w:tcW w:w="2110"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left"/>
              <w:rPr>
                <w:rFonts w:ascii="Book Antiqua" w:eastAsia="MS PGothic" w:hAnsi="Book Antiqua"/>
                <w:kern w:val="0"/>
                <w:sz w:val="24"/>
                <w:szCs w:val="24"/>
              </w:rPr>
            </w:pPr>
            <w:r w:rsidRPr="005C0730">
              <w:rPr>
                <w:rFonts w:ascii="Book Antiqua" w:eastAsia="MS PGothic" w:hAnsi="Book Antiqua"/>
                <w:kern w:val="0"/>
                <w:sz w:val="24"/>
                <w:szCs w:val="24"/>
              </w:rPr>
              <w:t>Collagen type I</w:t>
            </w:r>
          </w:p>
        </w:tc>
        <w:tc>
          <w:tcPr>
            <w:tcW w:w="1073"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i/>
                <w:iCs/>
                <w:kern w:val="0"/>
                <w:sz w:val="24"/>
                <w:szCs w:val="24"/>
              </w:rPr>
            </w:pPr>
            <w:r w:rsidRPr="005C0730">
              <w:rPr>
                <w:rFonts w:ascii="Book Antiqua" w:eastAsia="MS PGothic" w:hAnsi="Book Antiqua"/>
                <w:i/>
                <w:iCs/>
                <w:kern w:val="0"/>
                <w:sz w:val="24"/>
                <w:szCs w:val="24"/>
              </w:rPr>
              <w:t>Col1a1</w:t>
            </w:r>
          </w:p>
        </w:tc>
        <w:tc>
          <w:tcPr>
            <w:tcW w:w="1825"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NM_007742.4</w:t>
            </w:r>
          </w:p>
        </w:tc>
        <w:tc>
          <w:tcPr>
            <w:tcW w:w="2677"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gagcggagagtactggatcg</w:t>
            </w:r>
          </w:p>
        </w:tc>
        <w:tc>
          <w:tcPr>
            <w:tcW w:w="2646"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gcttcttttccttggggttc</w:t>
            </w:r>
          </w:p>
        </w:tc>
      </w:tr>
      <w:tr w:rsidR="005C0730" w:rsidRPr="005C0730" w:rsidTr="000D1813">
        <w:trPr>
          <w:trHeight w:val="319"/>
        </w:trPr>
        <w:tc>
          <w:tcPr>
            <w:tcW w:w="2110"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left"/>
              <w:rPr>
                <w:rFonts w:ascii="Book Antiqua" w:eastAsia="MS PGothic" w:hAnsi="Book Antiqua"/>
                <w:kern w:val="0"/>
                <w:sz w:val="24"/>
                <w:szCs w:val="24"/>
              </w:rPr>
            </w:pPr>
            <w:r w:rsidRPr="005C0730">
              <w:rPr>
                <w:rFonts w:ascii="Book Antiqua" w:eastAsia="MS PGothic" w:hAnsi="Book Antiqua"/>
                <w:kern w:val="0"/>
                <w:sz w:val="24"/>
                <w:szCs w:val="24"/>
              </w:rPr>
              <w:t>Collagen type III</w:t>
            </w:r>
          </w:p>
        </w:tc>
        <w:tc>
          <w:tcPr>
            <w:tcW w:w="1073"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i/>
                <w:iCs/>
                <w:kern w:val="0"/>
                <w:sz w:val="24"/>
                <w:szCs w:val="24"/>
              </w:rPr>
            </w:pPr>
            <w:r w:rsidRPr="005C0730">
              <w:rPr>
                <w:rFonts w:ascii="Book Antiqua" w:eastAsia="MS PGothic" w:hAnsi="Book Antiqua"/>
                <w:i/>
                <w:iCs/>
                <w:kern w:val="0"/>
                <w:sz w:val="24"/>
                <w:szCs w:val="24"/>
              </w:rPr>
              <w:t>Col3a1</w:t>
            </w:r>
          </w:p>
        </w:tc>
        <w:tc>
          <w:tcPr>
            <w:tcW w:w="1825"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NM_009930.2</w:t>
            </w:r>
          </w:p>
        </w:tc>
        <w:tc>
          <w:tcPr>
            <w:tcW w:w="2677"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gcacagcagtccaacgtaga</w:t>
            </w:r>
          </w:p>
        </w:tc>
        <w:tc>
          <w:tcPr>
            <w:tcW w:w="2646"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tctccaaatgggatctctgg</w:t>
            </w:r>
          </w:p>
        </w:tc>
      </w:tr>
      <w:tr w:rsidR="005C0730" w:rsidRPr="005C0730" w:rsidTr="000D1813">
        <w:trPr>
          <w:trHeight w:val="638"/>
        </w:trPr>
        <w:tc>
          <w:tcPr>
            <w:tcW w:w="2110" w:type="dxa"/>
            <w:tcBorders>
              <w:top w:val="nil"/>
              <w:left w:val="nil"/>
              <w:bottom w:val="nil"/>
              <w:right w:val="nil"/>
            </w:tcBorders>
            <w:shd w:val="clear" w:color="auto" w:fill="auto"/>
            <w:vAlign w:val="center"/>
            <w:hideMark/>
          </w:tcPr>
          <w:p w:rsidR="000D1813" w:rsidRPr="005C0730" w:rsidRDefault="000D1813" w:rsidP="00740E3F">
            <w:pPr>
              <w:widowControl/>
              <w:snapToGrid w:val="0"/>
              <w:spacing w:line="360" w:lineRule="auto"/>
              <w:jc w:val="left"/>
              <w:rPr>
                <w:rFonts w:ascii="Book Antiqua" w:eastAsia="MS PGothic" w:hAnsi="Book Antiqua"/>
                <w:kern w:val="0"/>
                <w:sz w:val="24"/>
                <w:szCs w:val="24"/>
              </w:rPr>
            </w:pPr>
            <w:r w:rsidRPr="005C0730">
              <w:rPr>
                <w:rFonts w:ascii="Book Antiqua" w:eastAsia="MS PGothic" w:hAnsi="Book Antiqua"/>
                <w:kern w:val="0"/>
                <w:sz w:val="24"/>
                <w:szCs w:val="24"/>
              </w:rPr>
              <w:t>Solute carrier family 9, member A2</w:t>
            </w:r>
          </w:p>
        </w:tc>
        <w:tc>
          <w:tcPr>
            <w:tcW w:w="1073"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i/>
                <w:iCs/>
                <w:kern w:val="0"/>
                <w:sz w:val="24"/>
                <w:szCs w:val="24"/>
              </w:rPr>
            </w:pPr>
            <w:r w:rsidRPr="005C0730">
              <w:rPr>
                <w:rFonts w:ascii="Book Antiqua" w:eastAsia="MS PGothic" w:hAnsi="Book Antiqua"/>
                <w:i/>
                <w:iCs/>
                <w:kern w:val="0"/>
                <w:sz w:val="24"/>
                <w:szCs w:val="24"/>
              </w:rPr>
              <w:t>Slc9a2</w:t>
            </w:r>
          </w:p>
        </w:tc>
        <w:tc>
          <w:tcPr>
            <w:tcW w:w="1825"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NM_001033289.2</w:t>
            </w:r>
          </w:p>
        </w:tc>
        <w:tc>
          <w:tcPr>
            <w:tcW w:w="2677"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actggggtcacaacttctgg</w:t>
            </w:r>
          </w:p>
        </w:tc>
        <w:tc>
          <w:tcPr>
            <w:tcW w:w="2646"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cttcacggcagtcattgaga</w:t>
            </w:r>
          </w:p>
        </w:tc>
      </w:tr>
      <w:tr w:rsidR="005C0730" w:rsidRPr="005C0730" w:rsidTr="000D1813">
        <w:trPr>
          <w:trHeight w:val="638"/>
        </w:trPr>
        <w:tc>
          <w:tcPr>
            <w:tcW w:w="2110" w:type="dxa"/>
            <w:tcBorders>
              <w:top w:val="nil"/>
              <w:left w:val="nil"/>
              <w:bottom w:val="nil"/>
              <w:right w:val="nil"/>
            </w:tcBorders>
            <w:shd w:val="clear" w:color="auto" w:fill="auto"/>
            <w:vAlign w:val="center"/>
            <w:hideMark/>
          </w:tcPr>
          <w:p w:rsidR="000D1813" w:rsidRPr="005C0730" w:rsidRDefault="000D1813" w:rsidP="00740E3F">
            <w:pPr>
              <w:widowControl/>
              <w:snapToGrid w:val="0"/>
              <w:spacing w:line="360" w:lineRule="auto"/>
              <w:jc w:val="left"/>
              <w:rPr>
                <w:rFonts w:ascii="Book Antiqua" w:eastAsia="MS PGothic" w:hAnsi="Book Antiqua"/>
                <w:kern w:val="0"/>
                <w:sz w:val="24"/>
                <w:szCs w:val="24"/>
              </w:rPr>
            </w:pPr>
            <w:r w:rsidRPr="005C0730">
              <w:rPr>
                <w:rFonts w:ascii="Book Antiqua" w:eastAsia="MS PGothic" w:hAnsi="Book Antiqua"/>
                <w:kern w:val="0"/>
                <w:sz w:val="24"/>
                <w:szCs w:val="24"/>
              </w:rPr>
              <w:t xml:space="preserve">Transforming growth factor </w:t>
            </w:r>
            <w:r w:rsidRPr="005C0730">
              <w:rPr>
                <w:rFonts w:ascii="Book Antiqua" w:eastAsia="MS PMincho" w:hAnsi="Book Antiqua"/>
                <w:kern w:val="0"/>
                <w:sz w:val="24"/>
                <w:szCs w:val="24"/>
              </w:rPr>
              <w:t>β</w:t>
            </w:r>
            <w:r w:rsidRPr="005C0730">
              <w:rPr>
                <w:rFonts w:ascii="Book Antiqua" w:eastAsia="MS PGothic" w:hAnsi="Book Antiqua"/>
                <w:kern w:val="0"/>
                <w:sz w:val="24"/>
                <w:szCs w:val="24"/>
              </w:rPr>
              <w:t>1</w:t>
            </w:r>
          </w:p>
        </w:tc>
        <w:tc>
          <w:tcPr>
            <w:tcW w:w="1073"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i/>
                <w:iCs/>
                <w:kern w:val="0"/>
                <w:sz w:val="24"/>
                <w:szCs w:val="24"/>
              </w:rPr>
            </w:pPr>
            <w:r w:rsidRPr="005C0730">
              <w:rPr>
                <w:rFonts w:ascii="Book Antiqua" w:eastAsia="MS PGothic" w:hAnsi="Book Antiqua"/>
                <w:i/>
                <w:iCs/>
                <w:kern w:val="0"/>
                <w:sz w:val="24"/>
                <w:szCs w:val="24"/>
              </w:rPr>
              <w:t>Tgfb1</w:t>
            </w:r>
          </w:p>
        </w:tc>
        <w:tc>
          <w:tcPr>
            <w:tcW w:w="1825"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NM_011577.2</w:t>
            </w:r>
          </w:p>
        </w:tc>
        <w:tc>
          <w:tcPr>
            <w:tcW w:w="2677"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ttgcttcagctccacagaga</w:t>
            </w:r>
          </w:p>
        </w:tc>
        <w:tc>
          <w:tcPr>
            <w:tcW w:w="2646"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tggttgtagagggcaaggac</w:t>
            </w:r>
          </w:p>
        </w:tc>
      </w:tr>
      <w:tr w:rsidR="005C0730" w:rsidRPr="005C0730" w:rsidTr="000D1813">
        <w:trPr>
          <w:trHeight w:val="638"/>
        </w:trPr>
        <w:tc>
          <w:tcPr>
            <w:tcW w:w="2110" w:type="dxa"/>
            <w:tcBorders>
              <w:top w:val="nil"/>
              <w:left w:val="nil"/>
              <w:bottom w:val="nil"/>
              <w:right w:val="nil"/>
            </w:tcBorders>
            <w:shd w:val="clear" w:color="auto" w:fill="auto"/>
            <w:vAlign w:val="center"/>
            <w:hideMark/>
          </w:tcPr>
          <w:p w:rsidR="000D1813" w:rsidRPr="005C0730" w:rsidRDefault="000D1813" w:rsidP="00740E3F">
            <w:pPr>
              <w:widowControl/>
              <w:snapToGrid w:val="0"/>
              <w:spacing w:line="360" w:lineRule="auto"/>
              <w:jc w:val="left"/>
              <w:rPr>
                <w:rFonts w:ascii="Book Antiqua" w:eastAsia="MS PGothic" w:hAnsi="Book Antiqua"/>
                <w:kern w:val="0"/>
                <w:sz w:val="24"/>
                <w:szCs w:val="24"/>
              </w:rPr>
            </w:pPr>
            <w:r w:rsidRPr="005C0730">
              <w:rPr>
                <w:rFonts w:ascii="Book Antiqua" w:eastAsia="MS PGothic" w:hAnsi="Book Antiqua"/>
                <w:kern w:val="0"/>
                <w:sz w:val="24"/>
                <w:szCs w:val="24"/>
              </w:rPr>
              <w:t>Fibroblast growth factor 2</w:t>
            </w:r>
          </w:p>
        </w:tc>
        <w:tc>
          <w:tcPr>
            <w:tcW w:w="1073"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i/>
                <w:iCs/>
                <w:kern w:val="0"/>
                <w:sz w:val="24"/>
                <w:szCs w:val="24"/>
              </w:rPr>
            </w:pPr>
            <w:r w:rsidRPr="005C0730">
              <w:rPr>
                <w:rFonts w:ascii="Book Antiqua" w:eastAsia="MS PGothic" w:hAnsi="Book Antiqua"/>
                <w:i/>
                <w:iCs/>
                <w:kern w:val="0"/>
                <w:sz w:val="24"/>
                <w:szCs w:val="24"/>
              </w:rPr>
              <w:t>Fgf2</w:t>
            </w:r>
          </w:p>
        </w:tc>
        <w:tc>
          <w:tcPr>
            <w:tcW w:w="1825"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NM_008006.2</w:t>
            </w:r>
          </w:p>
        </w:tc>
        <w:tc>
          <w:tcPr>
            <w:tcW w:w="2677"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agcggctctactgcaagaac</w:t>
            </w:r>
          </w:p>
        </w:tc>
        <w:tc>
          <w:tcPr>
            <w:tcW w:w="2646"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gccgtccatcttccttcata</w:t>
            </w:r>
          </w:p>
        </w:tc>
      </w:tr>
      <w:tr w:rsidR="005C0730" w:rsidRPr="005C0730" w:rsidTr="000D1813">
        <w:trPr>
          <w:trHeight w:val="319"/>
        </w:trPr>
        <w:tc>
          <w:tcPr>
            <w:tcW w:w="2110"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left"/>
              <w:rPr>
                <w:rFonts w:ascii="Book Antiqua" w:eastAsia="MS PGothic" w:hAnsi="Book Antiqua"/>
                <w:kern w:val="0"/>
                <w:sz w:val="24"/>
                <w:szCs w:val="24"/>
              </w:rPr>
            </w:pPr>
            <w:r w:rsidRPr="005C0730">
              <w:rPr>
                <w:rFonts w:ascii="Book Antiqua" w:eastAsia="MS PGothic" w:hAnsi="Book Antiqua"/>
                <w:kern w:val="0"/>
                <w:sz w:val="24"/>
                <w:szCs w:val="24"/>
              </w:rPr>
              <w:t>Replication factor C1</w:t>
            </w:r>
          </w:p>
        </w:tc>
        <w:tc>
          <w:tcPr>
            <w:tcW w:w="1073"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i/>
                <w:iCs/>
                <w:kern w:val="0"/>
                <w:sz w:val="24"/>
                <w:szCs w:val="24"/>
              </w:rPr>
            </w:pPr>
            <w:r w:rsidRPr="005C0730">
              <w:rPr>
                <w:rFonts w:ascii="Book Antiqua" w:eastAsia="MS PGothic" w:hAnsi="Book Antiqua"/>
                <w:i/>
                <w:iCs/>
                <w:kern w:val="0"/>
                <w:sz w:val="24"/>
                <w:szCs w:val="24"/>
              </w:rPr>
              <w:t>Rfc1</w:t>
            </w:r>
          </w:p>
        </w:tc>
        <w:tc>
          <w:tcPr>
            <w:tcW w:w="1825"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NM_011258.2</w:t>
            </w:r>
          </w:p>
        </w:tc>
        <w:tc>
          <w:tcPr>
            <w:tcW w:w="2677"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tgatcacaggagtgctggag</w:t>
            </w:r>
          </w:p>
        </w:tc>
        <w:tc>
          <w:tcPr>
            <w:tcW w:w="2646" w:type="dxa"/>
            <w:tcBorders>
              <w:top w:val="nil"/>
              <w:left w:val="nil"/>
              <w:bottom w:val="nil"/>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cgaggatttttgttcccaga</w:t>
            </w:r>
          </w:p>
        </w:tc>
      </w:tr>
      <w:tr w:rsidR="005C0730" w:rsidRPr="005C0730" w:rsidTr="000D1813">
        <w:trPr>
          <w:trHeight w:val="957"/>
        </w:trPr>
        <w:tc>
          <w:tcPr>
            <w:tcW w:w="2110" w:type="dxa"/>
            <w:tcBorders>
              <w:top w:val="nil"/>
              <w:left w:val="nil"/>
              <w:bottom w:val="single" w:sz="4" w:space="0" w:color="auto"/>
              <w:right w:val="nil"/>
            </w:tcBorders>
            <w:shd w:val="clear" w:color="auto" w:fill="auto"/>
            <w:vAlign w:val="center"/>
            <w:hideMark/>
          </w:tcPr>
          <w:p w:rsidR="000D1813" w:rsidRPr="005C0730" w:rsidRDefault="000D1813" w:rsidP="00740E3F">
            <w:pPr>
              <w:widowControl/>
              <w:snapToGrid w:val="0"/>
              <w:spacing w:line="360" w:lineRule="auto"/>
              <w:jc w:val="left"/>
              <w:rPr>
                <w:rFonts w:ascii="Book Antiqua" w:eastAsia="MS PGothic" w:hAnsi="Book Antiqua"/>
                <w:kern w:val="0"/>
                <w:sz w:val="24"/>
                <w:szCs w:val="24"/>
              </w:rPr>
            </w:pPr>
            <w:r w:rsidRPr="005C0730">
              <w:rPr>
                <w:rFonts w:ascii="Book Antiqua" w:eastAsia="MS PGothic" w:hAnsi="Book Antiqua"/>
                <w:kern w:val="0"/>
                <w:sz w:val="24"/>
                <w:szCs w:val="24"/>
              </w:rPr>
              <w:t>Glyceraldehyde-3-phosphate dehydrogenase</w:t>
            </w:r>
          </w:p>
        </w:tc>
        <w:tc>
          <w:tcPr>
            <w:tcW w:w="1073" w:type="dxa"/>
            <w:tcBorders>
              <w:top w:val="nil"/>
              <w:left w:val="nil"/>
              <w:bottom w:val="single" w:sz="4" w:space="0" w:color="auto"/>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i/>
                <w:iCs/>
                <w:kern w:val="0"/>
                <w:sz w:val="24"/>
                <w:szCs w:val="24"/>
              </w:rPr>
            </w:pPr>
            <w:r w:rsidRPr="005C0730">
              <w:rPr>
                <w:rFonts w:ascii="Book Antiqua" w:eastAsia="MS PGothic" w:hAnsi="Book Antiqua"/>
                <w:i/>
                <w:iCs/>
                <w:kern w:val="0"/>
                <w:sz w:val="24"/>
                <w:szCs w:val="24"/>
              </w:rPr>
              <w:t>Gapdh</w:t>
            </w:r>
          </w:p>
        </w:tc>
        <w:tc>
          <w:tcPr>
            <w:tcW w:w="1825" w:type="dxa"/>
            <w:tcBorders>
              <w:top w:val="nil"/>
              <w:left w:val="nil"/>
              <w:bottom w:val="single" w:sz="4" w:space="0" w:color="auto"/>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NM_001289726.1</w:t>
            </w:r>
          </w:p>
        </w:tc>
        <w:tc>
          <w:tcPr>
            <w:tcW w:w="2677" w:type="dxa"/>
            <w:tcBorders>
              <w:top w:val="nil"/>
              <w:left w:val="nil"/>
              <w:bottom w:val="single" w:sz="4" w:space="0" w:color="auto"/>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aactttggcattgtggaagg</w:t>
            </w:r>
          </w:p>
        </w:tc>
        <w:tc>
          <w:tcPr>
            <w:tcW w:w="2646" w:type="dxa"/>
            <w:tcBorders>
              <w:top w:val="nil"/>
              <w:left w:val="nil"/>
              <w:bottom w:val="single" w:sz="4" w:space="0" w:color="auto"/>
              <w:right w:val="nil"/>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acacattgggggtaggaaca</w:t>
            </w:r>
          </w:p>
        </w:tc>
      </w:tr>
    </w:tbl>
    <w:p w:rsidR="002815D3" w:rsidRPr="005C0730" w:rsidRDefault="000D1813" w:rsidP="00740E3F">
      <w:pPr>
        <w:widowControl/>
        <w:snapToGrid w:val="0"/>
        <w:spacing w:line="360" w:lineRule="auto"/>
        <w:rPr>
          <w:rFonts w:ascii="Book Antiqua" w:eastAsia="MS PGothic" w:hAnsi="Book Antiqua"/>
          <w:b/>
          <w:bCs/>
          <w:kern w:val="0"/>
          <w:sz w:val="24"/>
          <w:szCs w:val="24"/>
        </w:rPr>
      </w:pPr>
      <w:r w:rsidRPr="005C0730">
        <w:rPr>
          <w:rFonts w:ascii="Book Antiqua" w:eastAsia="MS PGothic" w:hAnsi="Book Antiqua"/>
          <w:b/>
          <w:bCs/>
          <w:kern w:val="0"/>
          <w:sz w:val="24"/>
          <w:szCs w:val="24"/>
        </w:rPr>
        <w:t>Table 1 List of primer sets for RT-PCR</w:t>
      </w:r>
    </w:p>
    <w:p w:rsidR="000D1813" w:rsidRPr="005C0730" w:rsidRDefault="000D1813" w:rsidP="00740E3F">
      <w:pPr>
        <w:widowControl/>
        <w:snapToGrid w:val="0"/>
        <w:spacing w:line="360" w:lineRule="auto"/>
        <w:rPr>
          <w:rFonts w:ascii="Book Antiqua" w:hAnsi="Book Antiqua"/>
          <w:b/>
          <w:sz w:val="24"/>
          <w:szCs w:val="24"/>
        </w:rPr>
      </w:pPr>
    </w:p>
    <w:p w:rsidR="002815D3" w:rsidRPr="005C0730" w:rsidRDefault="002815D3" w:rsidP="00740E3F">
      <w:pPr>
        <w:widowControl/>
        <w:snapToGrid w:val="0"/>
        <w:spacing w:line="360" w:lineRule="auto"/>
        <w:rPr>
          <w:rFonts w:ascii="Book Antiqua" w:hAnsi="Book Antiqua"/>
          <w:b/>
          <w:sz w:val="24"/>
          <w:szCs w:val="24"/>
        </w:rPr>
      </w:pPr>
      <w:r w:rsidRPr="005C0730">
        <w:rPr>
          <w:rFonts w:ascii="Book Antiqua" w:hAnsi="Book Antiqua"/>
          <w:b/>
          <w:sz w:val="24"/>
          <w:szCs w:val="24"/>
        </w:rPr>
        <w:br w:type="page"/>
      </w:r>
    </w:p>
    <w:p w:rsidR="002815D3" w:rsidRPr="005C0730" w:rsidRDefault="000D1813" w:rsidP="00740E3F">
      <w:pPr>
        <w:autoSpaceDE w:val="0"/>
        <w:autoSpaceDN w:val="0"/>
        <w:adjustRightInd w:val="0"/>
        <w:snapToGrid w:val="0"/>
        <w:spacing w:line="360" w:lineRule="auto"/>
        <w:rPr>
          <w:rFonts w:ascii="Book Antiqua" w:hAnsi="Book Antiqua"/>
          <w:b/>
          <w:sz w:val="24"/>
          <w:szCs w:val="24"/>
        </w:rPr>
      </w:pPr>
      <w:r w:rsidRPr="005C0730">
        <w:rPr>
          <w:rFonts w:ascii="Book Antiqua" w:eastAsia="MS PGothic" w:hAnsi="Book Antiqua"/>
          <w:b/>
          <w:bCs/>
          <w:kern w:val="0"/>
          <w:sz w:val="24"/>
          <w:szCs w:val="24"/>
        </w:rPr>
        <w:lastRenderedPageBreak/>
        <w:t>Table 2 Expression of collagen III and IV in collagenous colitis</w:t>
      </w:r>
    </w:p>
    <w:tbl>
      <w:tblPr>
        <w:tblpPr w:leftFromText="180" w:rightFromText="180" w:vertAnchor="page" w:horzAnchor="margin" w:tblpY="1959"/>
        <w:tblW w:w="7994"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613"/>
        <w:gridCol w:w="761"/>
        <w:gridCol w:w="691"/>
        <w:gridCol w:w="668"/>
        <w:gridCol w:w="2119"/>
        <w:gridCol w:w="2142"/>
      </w:tblGrid>
      <w:tr w:rsidR="005C0730" w:rsidRPr="005C0730" w:rsidTr="00614C62">
        <w:trPr>
          <w:trHeight w:val="321"/>
        </w:trPr>
        <w:tc>
          <w:tcPr>
            <w:tcW w:w="1613" w:type="dxa"/>
            <w:vMerge w:val="restart"/>
            <w:tcBorders>
              <w:top w:val="single" w:sz="4" w:space="0" w:color="auto"/>
              <w:bottom w:val="single" w:sz="4" w:space="0" w:color="auto"/>
            </w:tcBorders>
            <w:shd w:val="clear" w:color="auto" w:fill="auto"/>
            <w:noWrap/>
            <w:vAlign w:val="center"/>
            <w:hideMark/>
          </w:tcPr>
          <w:p w:rsidR="002E0B4B" w:rsidRPr="005C0730" w:rsidRDefault="002E0B4B" w:rsidP="00740E3F">
            <w:pPr>
              <w:widowControl/>
              <w:snapToGrid w:val="0"/>
              <w:spacing w:line="360" w:lineRule="auto"/>
              <w:rPr>
                <w:rFonts w:ascii="Book Antiqua" w:eastAsia="MS PGothic" w:hAnsi="Book Antiqua"/>
                <w:b/>
                <w:kern w:val="0"/>
                <w:sz w:val="24"/>
                <w:szCs w:val="24"/>
              </w:rPr>
            </w:pPr>
            <w:r w:rsidRPr="005C0730">
              <w:rPr>
                <w:rFonts w:ascii="Book Antiqua" w:eastAsia="MS PGothic" w:hAnsi="Book Antiqua"/>
                <w:b/>
                <w:kern w:val="0"/>
                <w:sz w:val="24"/>
                <w:szCs w:val="24"/>
              </w:rPr>
              <w:t>Case No.</w:t>
            </w:r>
          </w:p>
        </w:tc>
        <w:tc>
          <w:tcPr>
            <w:tcW w:w="761" w:type="dxa"/>
            <w:vMerge w:val="restart"/>
            <w:tcBorders>
              <w:top w:val="single" w:sz="4" w:space="0" w:color="auto"/>
              <w:bottom w:val="single" w:sz="4" w:space="0" w:color="auto"/>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Age</w:t>
            </w:r>
          </w:p>
        </w:tc>
        <w:tc>
          <w:tcPr>
            <w:tcW w:w="691" w:type="dxa"/>
            <w:vMerge w:val="restart"/>
            <w:tcBorders>
              <w:top w:val="single" w:sz="4" w:space="0" w:color="auto"/>
              <w:bottom w:val="single" w:sz="4" w:space="0" w:color="auto"/>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Sex</w:t>
            </w:r>
          </w:p>
        </w:tc>
        <w:tc>
          <w:tcPr>
            <w:tcW w:w="668" w:type="dxa"/>
            <w:vMerge w:val="restart"/>
            <w:tcBorders>
              <w:top w:val="single" w:sz="4" w:space="0" w:color="auto"/>
              <w:bottom w:val="single" w:sz="4" w:space="0" w:color="auto"/>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PPI</w:t>
            </w:r>
          </w:p>
        </w:tc>
        <w:tc>
          <w:tcPr>
            <w:tcW w:w="4261" w:type="dxa"/>
            <w:gridSpan w:val="2"/>
            <w:tcBorders>
              <w:top w:val="single" w:sz="4" w:space="0" w:color="auto"/>
              <w:bottom w:val="single" w:sz="4" w:space="0" w:color="auto"/>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Expression</w:t>
            </w:r>
          </w:p>
        </w:tc>
      </w:tr>
      <w:tr w:rsidR="005C0730" w:rsidRPr="005C0730" w:rsidTr="00614C62">
        <w:trPr>
          <w:trHeight w:val="321"/>
        </w:trPr>
        <w:tc>
          <w:tcPr>
            <w:tcW w:w="1613" w:type="dxa"/>
            <w:vMerge/>
            <w:tcBorders>
              <w:top w:val="single" w:sz="4" w:space="0" w:color="auto"/>
              <w:bottom w:val="single" w:sz="4" w:space="0" w:color="auto"/>
            </w:tcBorders>
            <w:shd w:val="clear" w:color="auto" w:fill="auto"/>
            <w:noWrap/>
            <w:vAlign w:val="center"/>
            <w:hideMark/>
          </w:tcPr>
          <w:p w:rsidR="002E0B4B" w:rsidRPr="005C0730" w:rsidRDefault="002E0B4B" w:rsidP="00740E3F">
            <w:pPr>
              <w:widowControl/>
              <w:snapToGrid w:val="0"/>
              <w:spacing w:line="360" w:lineRule="auto"/>
              <w:rPr>
                <w:rFonts w:ascii="Book Antiqua" w:eastAsia="MS PGothic" w:hAnsi="Book Antiqua"/>
                <w:b/>
                <w:kern w:val="0"/>
                <w:sz w:val="24"/>
                <w:szCs w:val="24"/>
              </w:rPr>
            </w:pPr>
          </w:p>
        </w:tc>
        <w:tc>
          <w:tcPr>
            <w:tcW w:w="761" w:type="dxa"/>
            <w:vMerge/>
            <w:tcBorders>
              <w:top w:val="single" w:sz="4" w:space="0" w:color="auto"/>
              <w:bottom w:val="single" w:sz="4" w:space="0" w:color="auto"/>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p>
        </w:tc>
        <w:tc>
          <w:tcPr>
            <w:tcW w:w="691" w:type="dxa"/>
            <w:vMerge/>
            <w:tcBorders>
              <w:top w:val="single" w:sz="4" w:space="0" w:color="auto"/>
              <w:bottom w:val="single" w:sz="4" w:space="0" w:color="auto"/>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p>
        </w:tc>
        <w:tc>
          <w:tcPr>
            <w:tcW w:w="668" w:type="dxa"/>
            <w:vMerge/>
            <w:tcBorders>
              <w:top w:val="single" w:sz="4" w:space="0" w:color="auto"/>
              <w:bottom w:val="single" w:sz="4" w:space="0" w:color="auto"/>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p>
        </w:tc>
        <w:tc>
          <w:tcPr>
            <w:tcW w:w="2119" w:type="dxa"/>
            <w:tcBorders>
              <w:top w:val="single" w:sz="4" w:space="0" w:color="auto"/>
              <w:bottom w:val="single" w:sz="4" w:space="0" w:color="auto"/>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Collagen III</w:t>
            </w:r>
          </w:p>
        </w:tc>
        <w:tc>
          <w:tcPr>
            <w:tcW w:w="2142" w:type="dxa"/>
            <w:tcBorders>
              <w:top w:val="single" w:sz="4" w:space="0" w:color="auto"/>
              <w:bottom w:val="single" w:sz="4" w:space="0" w:color="auto"/>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Collagen IV</w:t>
            </w:r>
          </w:p>
        </w:tc>
      </w:tr>
      <w:tr w:rsidR="005C0730" w:rsidRPr="005C0730" w:rsidTr="00614C62">
        <w:trPr>
          <w:trHeight w:val="321"/>
        </w:trPr>
        <w:tc>
          <w:tcPr>
            <w:tcW w:w="1613" w:type="dxa"/>
            <w:tcBorders>
              <w:top w:val="single" w:sz="4" w:space="0" w:color="auto"/>
            </w:tcBorders>
            <w:shd w:val="clear" w:color="auto" w:fill="auto"/>
            <w:noWrap/>
            <w:vAlign w:val="center"/>
            <w:hideMark/>
          </w:tcPr>
          <w:p w:rsidR="000D1813" w:rsidRPr="005C0730" w:rsidRDefault="000D1813"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1</w:t>
            </w:r>
          </w:p>
        </w:tc>
        <w:tc>
          <w:tcPr>
            <w:tcW w:w="761" w:type="dxa"/>
            <w:tcBorders>
              <w:top w:val="single" w:sz="4" w:space="0" w:color="auto"/>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79</w:t>
            </w:r>
          </w:p>
        </w:tc>
        <w:tc>
          <w:tcPr>
            <w:tcW w:w="691" w:type="dxa"/>
            <w:tcBorders>
              <w:top w:val="single" w:sz="4" w:space="0" w:color="auto"/>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F</w:t>
            </w:r>
          </w:p>
        </w:tc>
        <w:tc>
          <w:tcPr>
            <w:tcW w:w="668" w:type="dxa"/>
            <w:tcBorders>
              <w:top w:val="single" w:sz="4" w:space="0" w:color="auto"/>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19" w:type="dxa"/>
            <w:tcBorders>
              <w:top w:val="single" w:sz="4" w:space="0" w:color="auto"/>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42" w:type="dxa"/>
            <w:tcBorders>
              <w:top w:val="single" w:sz="4" w:space="0" w:color="auto"/>
            </w:tcBorders>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r>
      <w:tr w:rsidR="005C0730" w:rsidRPr="005C0730" w:rsidTr="00614C62">
        <w:trPr>
          <w:trHeight w:val="321"/>
        </w:trPr>
        <w:tc>
          <w:tcPr>
            <w:tcW w:w="1613" w:type="dxa"/>
            <w:shd w:val="clear" w:color="auto" w:fill="auto"/>
            <w:noWrap/>
            <w:vAlign w:val="center"/>
            <w:hideMark/>
          </w:tcPr>
          <w:p w:rsidR="000D1813" w:rsidRPr="005C0730" w:rsidRDefault="000D1813"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2</w:t>
            </w:r>
          </w:p>
        </w:tc>
        <w:tc>
          <w:tcPr>
            <w:tcW w:w="76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71</w:t>
            </w:r>
          </w:p>
        </w:tc>
        <w:tc>
          <w:tcPr>
            <w:tcW w:w="69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F</w:t>
            </w:r>
          </w:p>
        </w:tc>
        <w:tc>
          <w:tcPr>
            <w:tcW w:w="668"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19"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42"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r>
      <w:tr w:rsidR="005C0730" w:rsidRPr="005C0730" w:rsidTr="00614C62">
        <w:trPr>
          <w:trHeight w:val="321"/>
        </w:trPr>
        <w:tc>
          <w:tcPr>
            <w:tcW w:w="1613" w:type="dxa"/>
            <w:shd w:val="clear" w:color="auto" w:fill="auto"/>
            <w:noWrap/>
            <w:vAlign w:val="center"/>
            <w:hideMark/>
          </w:tcPr>
          <w:p w:rsidR="000D1813" w:rsidRPr="005C0730" w:rsidRDefault="000D1813"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3</w:t>
            </w:r>
          </w:p>
        </w:tc>
        <w:tc>
          <w:tcPr>
            <w:tcW w:w="76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87</w:t>
            </w:r>
          </w:p>
        </w:tc>
        <w:tc>
          <w:tcPr>
            <w:tcW w:w="69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F</w:t>
            </w:r>
          </w:p>
        </w:tc>
        <w:tc>
          <w:tcPr>
            <w:tcW w:w="668"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19"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42"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r>
      <w:tr w:rsidR="005C0730" w:rsidRPr="005C0730" w:rsidTr="00614C62">
        <w:trPr>
          <w:trHeight w:val="321"/>
        </w:trPr>
        <w:tc>
          <w:tcPr>
            <w:tcW w:w="1613" w:type="dxa"/>
            <w:shd w:val="clear" w:color="auto" w:fill="auto"/>
            <w:noWrap/>
            <w:vAlign w:val="center"/>
            <w:hideMark/>
          </w:tcPr>
          <w:p w:rsidR="000D1813" w:rsidRPr="005C0730" w:rsidRDefault="000D1813"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4</w:t>
            </w:r>
          </w:p>
        </w:tc>
        <w:tc>
          <w:tcPr>
            <w:tcW w:w="76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26</w:t>
            </w:r>
          </w:p>
        </w:tc>
        <w:tc>
          <w:tcPr>
            <w:tcW w:w="69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F</w:t>
            </w:r>
          </w:p>
        </w:tc>
        <w:tc>
          <w:tcPr>
            <w:tcW w:w="668"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19"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42"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r>
      <w:tr w:rsidR="005C0730" w:rsidRPr="005C0730" w:rsidTr="00614C62">
        <w:trPr>
          <w:trHeight w:val="321"/>
        </w:trPr>
        <w:tc>
          <w:tcPr>
            <w:tcW w:w="1613" w:type="dxa"/>
            <w:shd w:val="clear" w:color="auto" w:fill="auto"/>
            <w:noWrap/>
            <w:vAlign w:val="center"/>
            <w:hideMark/>
          </w:tcPr>
          <w:p w:rsidR="000D1813" w:rsidRPr="005C0730" w:rsidRDefault="000D1813"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5</w:t>
            </w:r>
          </w:p>
        </w:tc>
        <w:tc>
          <w:tcPr>
            <w:tcW w:w="76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80</w:t>
            </w:r>
          </w:p>
        </w:tc>
        <w:tc>
          <w:tcPr>
            <w:tcW w:w="69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M</w:t>
            </w:r>
          </w:p>
        </w:tc>
        <w:tc>
          <w:tcPr>
            <w:tcW w:w="668"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19"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42"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r>
      <w:tr w:rsidR="005C0730" w:rsidRPr="005C0730" w:rsidTr="00614C62">
        <w:trPr>
          <w:trHeight w:val="321"/>
        </w:trPr>
        <w:tc>
          <w:tcPr>
            <w:tcW w:w="1613" w:type="dxa"/>
            <w:shd w:val="clear" w:color="auto" w:fill="auto"/>
            <w:noWrap/>
            <w:vAlign w:val="center"/>
            <w:hideMark/>
          </w:tcPr>
          <w:p w:rsidR="000D1813" w:rsidRPr="005C0730" w:rsidRDefault="000D1813"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6</w:t>
            </w:r>
          </w:p>
        </w:tc>
        <w:tc>
          <w:tcPr>
            <w:tcW w:w="76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78</w:t>
            </w:r>
          </w:p>
        </w:tc>
        <w:tc>
          <w:tcPr>
            <w:tcW w:w="69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M</w:t>
            </w:r>
          </w:p>
        </w:tc>
        <w:tc>
          <w:tcPr>
            <w:tcW w:w="668"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19"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42"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r>
      <w:tr w:rsidR="005C0730" w:rsidRPr="005C0730" w:rsidTr="00614C62">
        <w:trPr>
          <w:trHeight w:val="321"/>
        </w:trPr>
        <w:tc>
          <w:tcPr>
            <w:tcW w:w="1613" w:type="dxa"/>
            <w:shd w:val="clear" w:color="auto" w:fill="auto"/>
            <w:noWrap/>
            <w:vAlign w:val="center"/>
            <w:hideMark/>
          </w:tcPr>
          <w:p w:rsidR="000D1813" w:rsidRPr="005C0730" w:rsidRDefault="000D1813"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7</w:t>
            </w:r>
          </w:p>
        </w:tc>
        <w:tc>
          <w:tcPr>
            <w:tcW w:w="76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80</w:t>
            </w:r>
          </w:p>
        </w:tc>
        <w:tc>
          <w:tcPr>
            <w:tcW w:w="69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F</w:t>
            </w:r>
          </w:p>
        </w:tc>
        <w:tc>
          <w:tcPr>
            <w:tcW w:w="668"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19"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42"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r>
      <w:tr w:rsidR="005C0730" w:rsidRPr="005C0730" w:rsidTr="00614C62">
        <w:trPr>
          <w:trHeight w:val="321"/>
        </w:trPr>
        <w:tc>
          <w:tcPr>
            <w:tcW w:w="1613" w:type="dxa"/>
            <w:shd w:val="clear" w:color="auto" w:fill="auto"/>
            <w:noWrap/>
            <w:vAlign w:val="center"/>
            <w:hideMark/>
          </w:tcPr>
          <w:p w:rsidR="000D1813" w:rsidRPr="005C0730" w:rsidRDefault="000D1813"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8</w:t>
            </w:r>
          </w:p>
        </w:tc>
        <w:tc>
          <w:tcPr>
            <w:tcW w:w="76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45</w:t>
            </w:r>
          </w:p>
        </w:tc>
        <w:tc>
          <w:tcPr>
            <w:tcW w:w="69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M</w:t>
            </w:r>
          </w:p>
        </w:tc>
        <w:tc>
          <w:tcPr>
            <w:tcW w:w="668"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19"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42"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r>
      <w:tr w:rsidR="005C0730" w:rsidRPr="005C0730" w:rsidTr="00614C62">
        <w:trPr>
          <w:trHeight w:val="321"/>
        </w:trPr>
        <w:tc>
          <w:tcPr>
            <w:tcW w:w="1613" w:type="dxa"/>
            <w:shd w:val="clear" w:color="auto" w:fill="auto"/>
            <w:noWrap/>
            <w:vAlign w:val="center"/>
            <w:hideMark/>
          </w:tcPr>
          <w:p w:rsidR="000D1813" w:rsidRPr="005C0730" w:rsidRDefault="000D1813"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9</w:t>
            </w:r>
          </w:p>
        </w:tc>
        <w:tc>
          <w:tcPr>
            <w:tcW w:w="76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67</w:t>
            </w:r>
          </w:p>
        </w:tc>
        <w:tc>
          <w:tcPr>
            <w:tcW w:w="69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M</w:t>
            </w:r>
          </w:p>
        </w:tc>
        <w:tc>
          <w:tcPr>
            <w:tcW w:w="668"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19"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42"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r>
      <w:tr w:rsidR="005C0730" w:rsidRPr="005C0730" w:rsidTr="00614C62">
        <w:trPr>
          <w:trHeight w:val="321"/>
        </w:trPr>
        <w:tc>
          <w:tcPr>
            <w:tcW w:w="1613" w:type="dxa"/>
            <w:shd w:val="clear" w:color="auto" w:fill="auto"/>
            <w:noWrap/>
            <w:vAlign w:val="center"/>
            <w:hideMark/>
          </w:tcPr>
          <w:p w:rsidR="000D1813" w:rsidRPr="005C0730" w:rsidRDefault="000D1813"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10</w:t>
            </w:r>
          </w:p>
        </w:tc>
        <w:tc>
          <w:tcPr>
            <w:tcW w:w="76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59</w:t>
            </w:r>
          </w:p>
        </w:tc>
        <w:tc>
          <w:tcPr>
            <w:tcW w:w="69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F</w:t>
            </w:r>
          </w:p>
        </w:tc>
        <w:tc>
          <w:tcPr>
            <w:tcW w:w="668"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19"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42"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r>
      <w:tr w:rsidR="005C0730" w:rsidRPr="005C0730" w:rsidTr="00614C62">
        <w:trPr>
          <w:trHeight w:val="321"/>
        </w:trPr>
        <w:tc>
          <w:tcPr>
            <w:tcW w:w="1613" w:type="dxa"/>
            <w:shd w:val="clear" w:color="auto" w:fill="auto"/>
            <w:noWrap/>
            <w:vAlign w:val="center"/>
            <w:hideMark/>
          </w:tcPr>
          <w:p w:rsidR="000D1813" w:rsidRPr="005C0730" w:rsidRDefault="000D1813"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11</w:t>
            </w:r>
          </w:p>
        </w:tc>
        <w:tc>
          <w:tcPr>
            <w:tcW w:w="76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77</w:t>
            </w:r>
          </w:p>
        </w:tc>
        <w:tc>
          <w:tcPr>
            <w:tcW w:w="691"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F</w:t>
            </w:r>
          </w:p>
        </w:tc>
        <w:tc>
          <w:tcPr>
            <w:tcW w:w="668"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19"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c>
          <w:tcPr>
            <w:tcW w:w="2142" w:type="dxa"/>
            <w:shd w:val="clear" w:color="auto" w:fill="auto"/>
            <w:noWrap/>
            <w:vAlign w:val="center"/>
            <w:hideMark/>
          </w:tcPr>
          <w:p w:rsidR="000D1813" w:rsidRPr="005C0730" w:rsidRDefault="000D1813"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w:t>
            </w:r>
          </w:p>
        </w:tc>
      </w:tr>
    </w:tbl>
    <w:p w:rsidR="000D1813" w:rsidRPr="005C0730" w:rsidRDefault="000D1813" w:rsidP="00740E3F">
      <w:pPr>
        <w:widowControl/>
        <w:snapToGrid w:val="0"/>
        <w:spacing w:line="360" w:lineRule="auto"/>
        <w:rPr>
          <w:rFonts w:ascii="Book Antiqua" w:hAnsi="Book Antiqua"/>
          <w:b/>
          <w:sz w:val="24"/>
          <w:szCs w:val="24"/>
        </w:rPr>
      </w:pPr>
      <w:r w:rsidRPr="005C0730">
        <w:rPr>
          <w:rFonts w:ascii="Book Antiqua" w:hAnsi="Book Antiqua"/>
          <w:b/>
          <w:sz w:val="24"/>
          <w:szCs w:val="24"/>
        </w:rPr>
        <w:t xml:space="preserve"> </w:t>
      </w: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0D1813" w:rsidP="00740E3F">
      <w:pPr>
        <w:widowControl/>
        <w:snapToGrid w:val="0"/>
        <w:spacing w:line="360" w:lineRule="auto"/>
        <w:rPr>
          <w:rFonts w:ascii="Book Antiqua" w:hAnsi="Book Antiqua"/>
          <w:b/>
          <w:sz w:val="24"/>
          <w:szCs w:val="24"/>
        </w:rPr>
      </w:pPr>
    </w:p>
    <w:p w:rsidR="000D1813" w:rsidRPr="005C0730" w:rsidRDefault="00614C62" w:rsidP="00740E3F">
      <w:pPr>
        <w:widowControl/>
        <w:snapToGrid w:val="0"/>
        <w:spacing w:line="360" w:lineRule="auto"/>
        <w:rPr>
          <w:rFonts w:ascii="Book Antiqua" w:hAnsi="Book Antiqua"/>
          <w:b/>
          <w:sz w:val="24"/>
          <w:szCs w:val="24"/>
        </w:rPr>
      </w:pPr>
      <w:bookmarkStart w:id="154" w:name="OLE_LINK987"/>
      <w:bookmarkStart w:id="155" w:name="OLE_LINK988"/>
      <w:r w:rsidRPr="005C0730">
        <w:rPr>
          <w:rFonts w:ascii="Book Antiqua" w:hAnsi="Book Antiqua"/>
          <w:caps/>
          <w:sz w:val="24"/>
          <w:szCs w:val="24"/>
        </w:rPr>
        <w:t>PPI: p</w:t>
      </w:r>
      <w:r w:rsidRPr="005C0730">
        <w:rPr>
          <w:rFonts w:ascii="Book Antiqua" w:hAnsi="Book Antiqua"/>
          <w:sz w:val="24"/>
          <w:szCs w:val="24"/>
        </w:rPr>
        <w:t>roton pump inhibitor.</w:t>
      </w:r>
    </w:p>
    <w:bookmarkEnd w:id="154"/>
    <w:bookmarkEnd w:id="155"/>
    <w:p w:rsidR="002815D3" w:rsidRPr="005C0730" w:rsidRDefault="002815D3" w:rsidP="00740E3F">
      <w:pPr>
        <w:widowControl/>
        <w:snapToGrid w:val="0"/>
        <w:spacing w:line="360" w:lineRule="auto"/>
        <w:rPr>
          <w:rFonts w:ascii="Book Antiqua" w:hAnsi="Book Antiqua"/>
          <w:b/>
          <w:sz w:val="24"/>
          <w:szCs w:val="24"/>
        </w:rPr>
      </w:pPr>
      <w:r w:rsidRPr="005C0730">
        <w:rPr>
          <w:rFonts w:ascii="Book Antiqua" w:hAnsi="Book Antiqua"/>
          <w:b/>
          <w:sz w:val="24"/>
          <w:szCs w:val="24"/>
        </w:rPr>
        <w:br w:type="page"/>
      </w:r>
    </w:p>
    <w:p w:rsidR="002815D3" w:rsidRPr="005C0730" w:rsidRDefault="002E0B4B" w:rsidP="00740E3F">
      <w:pPr>
        <w:autoSpaceDE w:val="0"/>
        <w:autoSpaceDN w:val="0"/>
        <w:adjustRightInd w:val="0"/>
        <w:snapToGrid w:val="0"/>
        <w:spacing w:line="360" w:lineRule="auto"/>
        <w:ind w:left="567" w:hanging="567"/>
        <w:rPr>
          <w:rFonts w:ascii="Book Antiqua" w:hAnsi="Book Antiqua"/>
          <w:b/>
          <w:sz w:val="24"/>
          <w:szCs w:val="24"/>
        </w:rPr>
      </w:pPr>
      <w:r w:rsidRPr="005C0730">
        <w:rPr>
          <w:rFonts w:ascii="Book Antiqua" w:eastAsia="MS PGothic" w:hAnsi="Book Antiqua"/>
          <w:b/>
          <w:bCs/>
          <w:kern w:val="0"/>
          <w:sz w:val="24"/>
          <w:szCs w:val="24"/>
        </w:rPr>
        <w:lastRenderedPageBreak/>
        <w:t xml:space="preserve">Table 3 Expression of collagen type III and IV in </w:t>
      </w:r>
      <w:r w:rsidR="008817B1" w:rsidRPr="005C0730">
        <w:rPr>
          <w:rFonts w:ascii="Book Antiqua" w:eastAsia="MS PGothic" w:hAnsi="Book Antiqua"/>
          <w:b/>
          <w:bCs/>
          <w:kern w:val="0"/>
          <w:sz w:val="24"/>
          <w:szCs w:val="24"/>
        </w:rPr>
        <w:t>proton pump inhibitor</w:t>
      </w:r>
      <w:r w:rsidRPr="005C0730">
        <w:rPr>
          <w:rFonts w:ascii="Book Antiqua" w:eastAsia="MS PGothic" w:hAnsi="Book Antiqua"/>
          <w:b/>
          <w:bCs/>
          <w:kern w:val="0"/>
          <w:sz w:val="24"/>
          <w:szCs w:val="24"/>
        </w:rPr>
        <w:t>-asscoiated collagenous colitis</w:t>
      </w:r>
    </w:p>
    <w:tbl>
      <w:tblPr>
        <w:tblpPr w:leftFromText="180" w:rightFromText="180" w:vertAnchor="page" w:horzAnchor="margin" w:tblpY="2386"/>
        <w:tblW w:w="8560" w:type="dxa"/>
        <w:tblCellMar>
          <w:left w:w="99" w:type="dxa"/>
          <w:right w:w="99" w:type="dxa"/>
        </w:tblCellMar>
        <w:tblLook w:val="04A0" w:firstRow="1" w:lastRow="0" w:firstColumn="1" w:lastColumn="0" w:noHBand="0" w:noVBand="1"/>
      </w:tblPr>
      <w:tblGrid>
        <w:gridCol w:w="2069"/>
        <w:gridCol w:w="2588"/>
        <w:gridCol w:w="2311"/>
        <w:gridCol w:w="1592"/>
      </w:tblGrid>
      <w:tr w:rsidR="005C0730" w:rsidRPr="005C0730" w:rsidTr="008817B1">
        <w:trPr>
          <w:trHeight w:val="315"/>
        </w:trPr>
        <w:tc>
          <w:tcPr>
            <w:tcW w:w="2069" w:type="dxa"/>
            <w:tcBorders>
              <w:top w:val="single" w:sz="4" w:space="0" w:color="auto"/>
              <w:left w:val="nil"/>
              <w:bottom w:val="single" w:sz="4" w:space="0" w:color="auto"/>
              <w:right w:val="nil"/>
            </w:tcBorders>
            <w:shd w:val="clear" w:color="auto" w:fill="auto"/>
            <w:noWrap/>
            <w:vAlign w:val="center"/>
            <w:hideMark/>
          </w:tcPr>
          <w:p w:rsidR="002E0B4B" w:rsidRPr="005C0730" w:rsidRDefault="002E0B4B" w:rsidP="00740E3F">
            <w:pPr>
              <w:widowControl/>
              <w:snapToGrid w:val="0"/>
              <w:spacing w:line="360" w:lineRule="auto"/>
              <w:rPr>
                <w:rFonts w:ascii="Book Antiqua" w:eastAsia="MS PGothic" w:hAnsi="Book Antiqua"/>
                <w:kern w:val="0"/>
                <w:sz w:val="24"/>
                <w:szCs w:val="24"/>
              </w:rPr>
            </w:pPr>
          </w:p>
        </w:tc>
        <w:tc>
          <w:tcPr>
            <w:tcW w:w="2588" w:type="dxa"/>
            <w:tcBorders>
              <w:top w:val="single" w:sz="4" w:space="0" w:color="auto"/>
              <w:left w:val="nil"/>
              <w:bottom w:val="single" w:sz="4" w:space="0" w:color="auto"/>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PPI(+)</w:t>
            </w:r>
          </w:p>
        </w:tc>
        <w:tc>
          <w:tcPr>
            <w:tcW w:w="2311" w:type="dxa"/>
            <w:tcBorders>
              <w:top w:val="single" w:sz="4" w:space="0" w:color="auto"/>
              <w:left w:val="nil"/>
              <w:bottom w:val="single" w:sz="4" w:space="0" w:color="auto"/>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kern w:val="0"/>
                <w:sz w:val="24"/>
                <w:szCs w:val="24"/>
              </w:rPr>
              <w:t>PPI(-)</w:t>
            </w:r>
          </w:p>
        </w:tc>
        <w:tc>
          <w:tcPr>
            <w:tcW w:w="1592" w:type="dxa"/>
            <w:tcBorders>
              <w:top w:val="single" w:sz="4" w:space="0" w:color="auto"/>
              <w:left w:val="nil"/>
              <w:bottom w:val="single" w:sz="4" w:space="0" w:color="auto"/>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b/>
                <w:kern w:val="0"/>
                <w:sz w:val="24"/>
                <w:szCs w:val="24"/>
              </w:rPr>
            </w:pPr>
            <w:r w:rsidRPr="005C0730">
              <w:rPr>
                <w:rFonts w:ascii="Book Antiqua" w:eastAsia="MS PGothic" w:hAnsi="Book Antiqua"/>
                <w:b/>
                <w:i/>
                <w:kern w:val="0"/>
                <w:sz w:val="24"/>
                <w:szCs w:val="24"/>
              </w:rPr>
              <w:t>P</w:t>
            </w:r>
            <w:r w:rsidRPr="005C0730">
              <w:rPr>
                <w:rFonts w:ascii="Book Antiqua" w:eastAsia="MS PGothic" w:hAnsi="Book Antiqua"/>
                <w:b/>
                <w:kern w:val="0"/>
                <w:sz w:val="24"/>
                <w:szCs w:val="24"/>
              </w:rPr>
              <w:t xml:space="preserve"> value</w:t>
            </w:r>
          </w:p>
        </w:tc>
      </w:tr>
      <w:tr w:rsidR="005C0730" w:rsidRPr="005C0730" w:rsidTr="008817B1">
        <w:trPr>
          <w:trHeight w:val="315"/>
        </w:trPr>
        <w:tc>
          <w:tcPr>
            <w:tcW w:w="2069"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rPr>
                <w:rFonts w:ascii="Book Antiqua" w:eastAsia="MS PGothic" w:hAnsi="Book Antiqua"/>
                <w:i/>
                <w:kern w:val="0"/>
                <w:sz w:val="24"/>
                <w:szCs w:val="24"/>
              </w:rPr>
            </w:pPr>
            <w:r w:rsidRPr="005C0730">
              <w:rPr>
                <w:rFonts w:ascii="Book Antiqua" w:eastAsia="MS PGothic" w:hAnsi="Book Antiqua"/>
                <w:i/>
                <w:kern w:val="0"/>
                <w:sz w:val="24"/>
                <w:szCs w:val="24"/>
              </w:rPr>
              <w:t>n</w:t>
            </w:r>
          </w:p>
        </w:tc>
        <w:tc>
          <w:tcPr>
            <w:tcW w:w="2588"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6</w:t>
            </w:r>
          </w:p>
        </w:tc>
        <w:tc>
          <w:tcPr>
            <w:tcW w:w="2311"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5</w:t>
            </w:r>
          </w:p>
        </w:tc>
        <w:tc>
          <w:tcPr>
            <w:tcW w:w="1592"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p>
        </w:tc>
      </w:tr>
      <w:tr w:rsidR="005C0730" w:rsidRPr="005C0730" w:rsidTr="008817B1">
        <w:trPr>
          <w:trHeight w:val="315"/>
        </w:trPr>
        <w:tc>
          <w:tcPr>
            <w:tcW w:w="2069"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Age</w:t>
            </w:r>
          </w:p>
        </w:tc>
        <w:tc>
          <w:tcPr>
            <w:tcW w:w="2588"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70.2</w:t>
            </w:r>
          </w:p>
        </w:tc>
        <w:tc>
          <w:tcPr>
            <w:tcW w:w="2311"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65.6</w:t>
            </w:r>
          </w:p>
        </w:tc>
        <w:tc>
          <w:tcPr>
            <w:tcW w:w="1592"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NS</w:t>
            </w:r>
          </w:p>
        </w:tc>
      </w:tr>
      <w:tr w:rsidR="005C0730" w:rsidRPr="005C0730" w:rsidTr="008817B1">
        <w:trPr>
          <w:trHeight w:val="315"/>
        </w:trPr>
        <w:tc>
          <w:tcPr>
            <w:tcW w:w="2069"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M:F</w:t>
            </w:r>
          </w:p>
        </w:tc>
        <w:tc>
          <w:tcPr>
            <w:tcW w:w="2588"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2:4</w:t>
            </w:r>
          </w:p>
        </w:tc>
        <w:tc>
          <w:tcPr>
            <w:tcW w:w="2311"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2:3</w:t>
            </w:r>
          </w:p>
        </w:tc>
        <w:tc>
          <w:tcPr>
            <w:tcW w:w="1592"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NS</w:t>
            </w:r>
          </w:p>
        </w:tc>
      </w:tr>
      <w:tr w:rsidR="005C0730" w:rsidRPr="005C0730" w:rsidTr="008817B1">
        <w:trPr>
          <w:trHeight w:val="315"/>
        </w:trPr>
        <w:tc>
          <w:tcPr>
            <w:tcW w:w="2069"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rPr>
                <w:rFonts w:ascii="Book Antiqua" w:eastAsia="MS PGothic" w:hAnsi="Book Antiqua"/>
                <w:kern w:val="0"/>
                <w:sz w:val="24"/>
                <w:szCs w:val="24"/>
              </w:rPr>
            </w:pPr>
            <w:r w:rsidRPr="005C0730">
              <w:rPr>
                <w:rFonts w:ascii="Book Antiqua" w:eastAsia="MS PGothic" w:hAnsi="Book Antiqua"/>
                <w:kern w:val="0"/>
                <w:sz w:val="24"/>
                <w:szCs w:val="24"/>
              </w:rPr>
              <w:t>Collagen</w:t>
            </w:r>
          </w:p>
        </w:tc>
        <w:tc>
          <w:tcPr>
            <w:tcW w:w="2588"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p>
        </w:tc>
        <w:tc>
          <w:tcPr>
            <w:tcW w:w="2311"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p>
        </w:tc>
        <w:tc>
          <w:tcPr>
            <w:tcW w:w="1592"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p>
        </w:tc>
      </w:tr>
      <w:tr w:rsidR="005C0730" w:rsidRPr="005C0730" w:rsidTr="008817B1">
        <w:trPr>
          <w:trHeight w:val="315"/>
        </w:trPr>
        <w:tc>
          <w:tcPr>
            <w:tcW w:w="2069"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ind w:firstLineChars="100" w:firstLine="240"/>
              <w:rPr>
                <w:rFonts w:ascii="Book Antiqua" w:eastAsia="MS PGothic" w:hAnsi="Book Antiqua"/>
                <w:kern w:val="0"/>
                <w:sz w:val="24"/>
                <w:szCs w:val="24"/>
              </w:rPr>
            </w:pPr>
            <w:r w:rsidRPr="005C0730">
              <w:rPr>
                <w:rFonts w:ascii="Book Antiqua" w:eastAsia="MS PGothic" w:hAnsi="Book Antiqua"/>
                <w:caps/>
                <w:kern w:val="0"/>
                <w:sz w:val="24"/>
                <w:szCs w:val="24"/>
              </w:rPr>
              <w:t>t</w:t>
            </w:r>
            <w:r w:rsidRPr="005C0730">
              <w:rPr>
                <w:rFonts w:ascii="Book Antiqua" w:eastAsia="MS PGothic" w:hAnsi="Book Antiqua"/>
                <w:kern w:val="0"/>
                <w:sz w:val="24"/>
                <w:szCs w:val="24"/>
              </w:rPr>
              <w:t>ype III</w:t>
            </w:r>
          </w:p>
        </w:tc>
        <w:tc>
          <w:tcPr>
            <w:tcW w:w="2588"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 xml:space="preserve">2.67 </w:t>
            </w:r>
            <w:r w:rsidRPr="005C0730">
              <w:rPr>
                <w:rFonts w:ascii="Book Antiqua" w:eastAsia="MS PMincho" w:hAnsi="Book Antiqua"/>
                <w:kern w:val="0"/>
                <w:sz w:val="24"/>
                <w:szCs w:val="24"/>
              </w:rPr>
              <w:t xml:space="preserve">± </w:t>
            </w:r>
            <w:r w:rsidRPr="005C0730">
              <w:rPr>
                <w:rFonts w:ascii="Book Antiqua" w:eastAsia="MS PGothic" w:hAnsi="Book Antiqua"/>
                <w:kern w:val="0"/>
                <w:sz w:val="24"/>
                <w:szCs w:val="24"/>
              </w:rPr>
              <w:t>0.52</w:t>
            </w:r>
          </w:p>
        </w:tc>
        <w:tc>
          <w:tcPr>
            <w:tcW w:w="2311"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1.6 ± 0.55</w:t>
            </w:r>
          </w:p>
        </w:tc>
        <w:tc>
          <w:tcPr>
            <w:tcW w:w="1592" w:type="dxa"/>
            <w:tcBorders>
              <w:top w:val="nil"/>
              <w:left w:val="nil"/>
              <w:bottom w:val="nil"/>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0.0089</w:t>
            </w:r>
          </w:p>
        </w:tc>
      </w:tr>
      <w:tr w:rsidR="005C0730" w:rsidRPr="005C0730" w:rsidTr="008817B1">
        <w:trPr>
          <w:trHeight w:val="315"/>
        </w:trPr>
        <w:tc>
          <w:tcPr>
            <w:tcW w:w="2069" w:type="dxa"/>
            <w:tcBorders>
              <w:top w:val="nil"/>
              <w:left w:val="nil"/>
              <w:bottom w:val="single" w:sz="4" w:space="0" w:color="auto"/>
              <w:right w:val="nil"/>
            </w:tcBorders>
            <w:shd w:val="clear" w:color="auto" w:fill="auto"/>
            <w:noWrap/>
            <w:vAlign w:val="center"/>
            <w:hideMark/>
          </w:tcPr>
          <w:p w:rsidR="002E0B4B" w:rsidRPr="005C0730" w:rsidRDefault="002E0B4B" w:rsidP="00740E3F">
            <w:pPr>
              <w:widowControl/>
              <w:snapToGrid w:val="0"/>
              <w:spacing w:line="360" w:lineRule="auto"/>
              <w:ind w:firstLineChars="100" w:firstLine="240"/>
              <w:rPr>
                <w:rFonts w:ascii="Book Antiqua" w:eastAsia="MS PGothic" w:hAnsi="Book Antiqua"/>
                <w:kern w:val="0"/>
                <w:sz w:val="24"/>
                <w:szCs w:val="24"/>
              </w:rPr>
            </w:pPr>
            <w:r w:rsidRPr="005C0730">
              <w:rPr>
                <w:rFonts w:ascii="Book Antiqua" w:eastAsia="MS PGothic" w:hAnsi="Book Antiqua"/>
                <w:caps/>
                <w:kern w:val="0"/>
                <w:sz w:val="24"/>
                <w:szCs w:val="24"/>
              </w:rPr>
              <w:t>t</w:t>
            </w:r>
            <w:r w:rsidRPr="005C0730">
              <w:rPr>
                <w:rFonts w:ascii="Book Antiqua" w:eastAsia="MS PGothic" w:hAnsi="Book Antiqua"/>
                <w:kern w:val="0"/>
                <w:sz w:val="24"/>
                <w:szCs w:val="24"/>
              </w:rPr>
              <w:t>ype IV</w:t>
            </w:r>
          </w:p>
        </w:tc>
        <w:tc>
          <w:tcPr>
            <w:tcW w:w="2588" w:type="dxa"/>
            <w:tcBorders>
              <w:top w:val="nil"/>
              <w:left w:val="nil"/>
              <w:bottom w:val="single" w:sz="4" w:space="0" w:color="auto"/>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1.83 ± 0.41</w:t>
            </w:r>
          </w:p>
        </w:tc>
        <w:tc>
          <w:tcPr>
            <w:tcW w:w="2311" w:type="dxa"/>
            <w:tcBorders>
              <w:top w:val="nil"/>
              <w:left w:val="nil"/>
              <w:bottom w:val="single" w:sz="4" w:space="0" w:color="auto"/>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1.6 ± 0.55</w:t>
            </w:r>
          </w:p>
        </w:tc>
        <w:tc>
          <w:tcPr>
            <w:tcW w:w="1592" w:type="dxa"/>
            <w:tcBorders>
              <w:top w:val="nil"/>
              <w:left w:val="nil"/>
              <w:bottom w:val="single" w:sz="4" w:space="0" w:color="auto"/>
              <w:right w:val="nil"/>
            </w:tcBorders>
            <w:shd w:val="clear" w:color="auto" w:fill="auto"/>
            <w:noWrap/>
            <w:vAlign w:val="center"/>
            <w:hideMark/>
          </w:tcPr>
          <w:p w:rsidR="002E0B4B" w:rsidRPr="005C0730" w:rsidRDefault="002E0B4B" w:rsidP="00740E3F">
            <w:pPr>
              <w:widowControl/>
              <w:snapToGrid w:val="0"/>
              <w:spacing w:line="360" w:lineRule="auto"/>
              <w:jc w:val="center"/>
              <w:rPr>
                <w:rFonts w:ascii="Book Antiqua" w:eastAsia="MS PGothic" w:hAnsi="Book Antiqua"/>
                <w:kern w:val="0"/>
                <w:sz w:val="24"/>
                <w:szCs w:val="24"/>
              </w:rPr>
            </w:pPr>
            <w:r w:rsidRPr="005C0730">
              <w:rPr>
                <w:rFonts w:ascii="Book Antiqua" w:eastAsia="MS PGothic" w:hAnsi="Book Antiqua"/>
                <w:kern w:val="0"/>
                <w:sz w:val="24"/>
                <w:szCs w:val="24"/>
              </w:rPr>
              <w:t>NS</w:t>
            </w:r>
          </w:p>
        </w:tc>
      </w:tr>
    </w:tbl>
    <w:p w:rsidR="002E0B4B" w:rsidRPr="005C0730" w:rsidRDefault="002E0B4B" w:rsidP="00740E3F">
      <w:pPr>
        <w:widowControl/>
        <w:snapToGrid w:val="0"/>
        <w:spacing w:line="360" w:lineRule="auto"/>
        <w:rPr>
          <w:rFonts w:ascii="Book Antiqua" w:hAnsi="Book Antiqua"/>
          <w:b/>
          <w:sz w:val="24"/>
          <w:szCs w:val="24"/>
        </w:rPr>
      </w:pPr>
    </w:p>
    <w:p w:rsidR="002E0B4B" w:rsidRPr="005C0730" w:rsidRDefault="002E0B4B" w:rsidP="00740E3F">
      <w:pPr>
        <w:widowControl/>
        <w:snapToGrid w:val="0"/>
        <w:spacing w:line="360" w:lineRule="auto"/>
        <w:rPr>
          <w:rFonts w:ascii="Book Antiqua" w:hAnsi="Book Antiqua"/>
          <w:b/>
          <w:sz w:val="24"/>
          <w:szCs w:val="24"/>
        </w:rPr>
      </w:pPr>
    </w:p>
    <w:p w:rsidR="002E0B4B" w:rsidRPr="005C0730" w:rsidRDefault="002E0B4B" w:rsidP="00740E3F">
      <w:pPr>
        <w:widowControl/>
        <w:snapToGrid w:val="0"/>
        <w:spacing w:line="360" w:lineRule="auto"/>
        <w:rPr>
          <w:rFonts w:ascii="Book Antiqua" w:hAnsi="Book Antiqua"/>
          <w:b/>
          <w:sz w:val="24"/>
          <w:szCs w:val="24"/>
        </w:rPr>
      </w:pPr>
    </w:p>
    <w:p w:rsidR="002E0B4B" w:rsidRPr="005C0730" w:rsidRDefault="002E0B4B" w:rsidP="00740E3F">
      <w:pPr>
        <w:widowControl/>
        <w:snapToGrid w:val="0"/>
        <w:spacing w:line="360" w:lineRule="auto"/>
        <w:rPr>
          <w:rFonts w:ascii="Book Antiqua" w:hAnsi="Book Antiqua"/>
          <w:b/>
          <w:sz w:val="24"/>
          <w:szCs w:val="24"/>
        </w:rPr>
      </w:pPr>
    </w:p>
    <w:p w:rsidR="002E0B4B" w:rsidRPr="005C0730" w:rsidRDefault="002E0B4B" w:rsidP="00740E3F">
      <w:pPr>
        <w:widowControl/>
        <w:snapToGrid w:val="0"/>
        <w:spacing w:line="360" w:lineRule="auto"/>
        <w:rPr>
          <w:rFonts w:ascii="Book Antiqua" w:hAnsi="Book Antiqua"/>
          <w:b/>
          <w:sz w:val="24"/>
          <w:szCs w:val="24"/>
        </w:rPr>
      </w:pPr>
    </w:p>
    <w:p w:rsidR="002E0B4B" w:rsidRPr="005C0730" w:rsidRDefault="002E0B4B" w:rsidP="00740E3F">
      <w:pPr>
        <w:widowControl/>
        <w:snapToGrid w:val="0"/>
        <w:spacing w:line="360" w:lineRule="auto"/>
        <w:rPr>
          <w:rFonts w:ascii="Book Antiqua" w:hAnsi="Book Antiqua"/>
          <w:b/>
          <w:sz w:val="24"/>
          <w:szCs w:val="24"/>
        </w:rPr>
      </w:pPr>
    </w:p>
    <w:p w:rsidR="002E0B4B" w:rsidRPr="005C0730" w:rsidRDefault="002E0B4B" w:rsidP="00740E3F">
      <w:pPr>
        <w:widowControl/>
        <w:snapToGrid w:val="0"/>
        <w:spacing w:line="360" w:lineRule="auto"/>
        <w:rPr>
          <w:rFonts w:ascii="Book Antiqua" w:hAnsi="Book Antiqua"/>
          <w:b/>
          <w:sz w:val="24"/>
          <w:szCs w:val="24"/>
        </w:rPr>
      </w:pPr>
    </w:p>
    <w:p w:rsidR="002E0B4B" w:rsidRPr="005C0730" w:rsidRDefault="002E0B4B" w:rsidP="00740E3F">
      <w:pPr>
        <w:widowControl/>
        <w:snapToGrid w:val="0"/>
        <w:spacing w:line="360" w:lineRule="auto"/>
        <w:rPr>
          <w:rFonts w:ascii="Book Antiqua" w:hAnsi="Book Antiqua"/>
          <w:b/>
          <w:sz w:val="24"/>
          <w:szCs w:val="24"/>
        </w:rPr>
      </w:pPr>
    </w:p>
    <w:p w:rsidR="008817B1" w:rsidRPr="005C0730" w:rsidRDefault="008817B1" w:rsidP="00740E3F">
      <w:pPr>
        <w:widowControl/>
        <w:snapToGrid w:val="0"/>
        <w:spacing w:line="360" w:lineRule="auto"/>
        <w:rPr>
          <w:rFonts w:ascii="Book Antiqua" w:hAnsi="Book Antiqua"/>
          <w:b/>
          <w:sz w:val="24"/>
          <w:szCs w:val="24"/>
        </w:rPr>
      </w:pPr>
      <w:r w:rsidRPr="005C0730">
        <w:rPr>
          <w:rFonts w:ascii="Book Antiqua" w:hAnsi="Book Antiqua"/>
          <w:sz w:val="24"/>
          <w:szCs w:val="24"/>
        </w:rPr>
        <w:t xml:space="preserve">PPI: </w:t>
      </w:r>
      <w:r w:rsidRPr="005C0730">
        <w:rPr>
          <w:rFonts w:ascii="Book Antiqua" w:hAnsi="Book Antiqua"/>
          <w:caps/>
          <w:sz w:val="24"/>
          <w:szCs w:val="24"/>
        </w:rPr>
        <w:t>p</w:t>
      </w:r>
      <w:r w:rsidRPr="005C0730">
        <w:rPr>
          <w:rFonts w:ascii="Book Antiqua" w:hAnsi="Book Antiqua"/>
          <w:sz w:val="24"/>
          <w:szCs w:val="24"/>
        </w:rPr>
        <w:t>roton pump inhibitor.</w:t>
      </w:r>
    </w:p>
    <w:p w:rsidR="002815D3" w:rsidRPr="005C0730" w:rsidRDefault="002815D3" w:rsidP="00740E3F">
      <w:pPr>
        <w:widowControl/>
        <w:snapToGrid w:val="0"/>
        <w:spacing w:line="360" w:lineRule="auto"/>
        <w:rPr>
          <w:rFonts w:ascii="Book Antiqua" w:hAnsi="Book Antiqua"/>
          <w:b/>
          <w:sz w:val="24"/>
          <w:szCs w:val="24"/>
        </w:rPr>
      </w:pPr>
      <w:r w:rsidRPr="005C0730">
        <w:rPr>
          <w:rFonts w:ascii="Book Antiqua" w:hAnsi="Book Antiqua"/>
          <w:b/>
          <w:sz w:val="24"/>
          <w:szCs w:val="24"/>
        </w:rPr>
        <w:br w:type="page"/>
      </w:r>
    </w:p>
    <w:p w:rsidR="002E0B4B" w:rsidRPr="005C0730" w:rsidRDefault="002E0B4B" w:rsidP="00740E3F">
      <w:pPr>
        <w:snapToGrid w:val="0"/>
        <w:spacing w:line="360" w:lineRule="auto"/>
        <w:rPr>
          <w:rFonts w:ascii="Book Antiqua" w:hAnsi="Book Antiqua"/>
          <w:b/>
          <w:sz w:val="24"/>
          <w:szCs w:val="24"/>
        </w:rPr>
      </w:pPr>
      <w:r w:rsidRPr="005C0730">
        <w:rPr>
          <w:rFonts w:ascii="Book Antiqua" w:hAnsi="Book Antiqua"/>
          <w:b/>
          <w:noProof/>
          <w:sz w:val="24"/>
          <w:szCs w:val="24"/>
          <w:lang w:eastAsia="zh-CN"/>
        </w:rPr>
        <w:lastRenderedPageBreak/>
        <w:drawing>
          <wp:inline distT="0" distB="0" distL="0" distR="0" wp14:anchorId="6FC7C20F" wp14:editId="5D6CBA66">
            <wp:extent cx="2538374" cy="6603892"/>
            <wp:effectExtent l="0" t="0" r="0" b="0"/>
            <wp:docPr id="1" name="图片 1" descr="D:\WJG\编稿\WJG加工厂\2016-12-2\30321\Figures\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6-12-2\30321\Figures\Fi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8446" cy="6604079"/>
                    </a:xfrm>
                    <a:prstGeom prst="rect">
                      <a:avLst/>
                    </a:prstGeom>
                    <a:noFill/>
                    <a:ln>
                      <a:noFill/>
                    </a:ln>
                  </pic:spPr>
                </pic:pic>
              </a:graphicData>
            </a:graphic>
          </wp:inline>
        </w:drawing>
      </w:r>
    </w:p>
    <w:p w:rsidR="00025027" w:rsidRPr="005C0730" w:rsidRDefault="00FD2FE4" w:rsidP="00740E3F">
      <w:pPr>
        <w:snapToGrid w:val="0"/>
        <w:spacing w:line="360" w:lineRule="auto"/>
        <w:rPr>
          <w:rFonts w:ascii="Book Antiqua" w:hAnsi="Book Antiqua"/>
          <w:b/>
          <w:sz w:val="24"/>
          <w:szCs w:val="24"/>
        </w:rPr>
      </w:pPr>
      <w:r w:rsidRPr="005C0730">
        <w:rPr>
          <w:rFonts w:ascii="Book Antiqua" w:hAnsi="Book Antiqua"/>
          <w:b/>
          <w:sz w:val="24"/>
          <w:szCs w:val="24"/>
        </w:rPr>
        <w:t>Figure 1</w:t>
      </w:r>
      <w:r w:rsidR="002E0B4B" w:rsidRPr="005C0730">
        <w:rPr>
          <w:rFonts w:ascii="Book Antiqua" w:hAnsi="Book Antiqua"/>
          <w:b/>
          <w:sz w:val="24"/>
          <w:szCs w:val="24"/>
        </w:rPr>
        <w:t xml:space="preserve"> </w:t>
      </w:r>
      <w:r w:rsidR="00025027" w:rsidRPr="005C0730">
        <w:rPr>
          <w:rFonts w:ascii="Book Antiqua" w:hAnsi="Book Antiqua"/>
          <w:b/>
          <w:sz w:val="24"/>
          <w:szCs w:val="24"/>
        </w:rPr>
        <w:t xml:space="preserve">Effect of </w:t>
      </w:r>
      <w:r w:rsidR="008817B1" w:rsidRPr="005C0730">
        <w:rPr>
          <w:rFonts w:ascii="Book Antiqua" w:hAnsi="Book Antiqua"/>
          <w:b/>
          <w:sz w:val="24"/>
          <w:szCs w:val="24"/>
        </w:rPr>
        <w:t>proton pump inhibitor</w:t>
      </w:r>
      <w:r w:rsidR="00025027" w:rsidRPr="005C0730">
        <w:rPr>
          <w:rFonts w:ascii="Book Antiqua" w:hAnsi="Book Antiqua"/>
          <w:b/>
          <w:sz w:val="24"/>
          <w:szCs w:val="24"/>
        </w:rPr>
        <w:t xml:space="preserve"> and/or alkaline pH on </w:t>
      </w:r>
      <w:r w:rsidR="0039166C" w:rsidRPr="005C0730">
        <w:rPr>
          <w:rFonts w:ascii="Book Antiqua" w:hAnsi="Book Antiqua"/>
          <w:b/>
          <w:sz w:val="24"/>
          <w:szCs w:val="24"/>
        </w:rPr>
        <w:t xml:space="preserve">CT26 </w:t>
      </w:r>
      <w:r w:rsidR="00025027" w:rsidRPr="005C0730">
        <w:rPr>
          <w:rFonts w:ascii="Book Antiqua" w:hAnsi="Book Antiqua"/>
          <w:b/>
          <w:sz w:val="24"/>
          <w:szCs w:val="24"/>
        </w:rPr>
        <w:t>cell growth</w:t>
      </w:r>
      <w:r w:rsidR="002E0B4B" w:rsidRPr="005C0730">
        <w:rPr>
          <w:rFonts w:ascii="Book Antiqua" w:hAnsi="Book Antiqua"/>
          <w:b/>
          <w:sz w:val="24"/>
          <w:szCs w:val="24"/>
        </w:rPr>
        <w:t xml:space="preserve">. </w:t>
      </w:r>
      <w:r w:rsidR="00025027" w:rsidRPr="005C0730">
        <w:rPr>
          <w:rFonts w:ascii="Book Antiqua" w:hAnsi="Book Antiqua"/>
          <w:sz w:val="24"/>
          <w:szCs w:val="24"/>
        </w:rPr>
        <w:t>Cell growth of CT26 cells was examined in different concentration of glucose (Glc) concentration (0, 100, 450 mg/dL).</w:t>
      </w:r>
      <w:r w:rsidR="002E0B4B" w:rsidRPr="005C0730">
        <w:rPr>
          <w:rFonts w:ascii="Book Antiqua" w:hAnsi="Book Antiqua"/>
          <w:sz w:val="24"/>
          <w:szCs w:val="24"/>
        </w:rPr>
        <w:t xml:space="preserve"> </w:t>
      </w:r>
      <w:r w:rsidR="00025027" w:rsidRPr="005C0730">
        <w:rPr>
          <w:rFonts w:ascii="Book Antiqua" w:hAnsi="Book Antiqua"/>
          <w:sz w:val="24"/>
          <w:szCs w:val="24"/>
        </w:rPr>
        <w:t>A</w:t>
      </w:r>
      <w:r w:rsidR="002E0B4B" w:rsidRPr="005C0730">
        <w:rPr>
          <w:rFonts w:ascii="Book Antiqua" w:hAnsi="Book Antiqua"/>
          <w:sz w:val="24"/>
          <w:szCs w:val="24"/>
        </w:rPr>
        <w:t xml:space="preserve">: </w:t>
      </w:r>
      <w:r w:rsidR="00025027" w:rsidRPr="005C0730">
        <w:rPr>
          <w:rFonts w:ascii="Book Antiqua" w:hAnsi="Book Antiqua"/>
          <w:sz w:val="24"/>
          <w:szCs w:val="24"/>
        </w:rPr>
        <w:t>Pantoprazole (10 μg/mL) treatment (PPI)</w:t>
      </w:r>
      <w:r w:rsidR="002E0B4B" w:rsidRPr="005C0730">
        <w:rPr>
          <w:rFonts w:ascii="Book Antiqua" w:hAnsi="Book Antiqua"/>
          <w:sz w:val="24"/>
          <w:szCs w:val="24"/>
        </w:rPr>
        <w:t xml:space="preserve">; </w:t>
      </w:r>
      <w:r w:rsidR="00025027" w:rsidRPr="005C0730">
        <w:rPr>
          <w:rFonts w:ascii="Book Antiqua" w:hAnsi="Book Antiqua"/>
          <w:sz w:val="24"/>
          <w:szCs w:val="24"/>
        </w:rPr>
        <w:t>B</w:t>
      </w:r>
      <w:r w:rsidR="002E0B4B" w:rsidRPr="005C0730">
        <w:rPr>
          <w:rFonts w:ascii="Book Antiqua" w:hAnsi="Book Antiqua"/>
          <w:sz w:val="24"/>
          <w:szCs w:val="24"/>
        </w:rPr>
        <w:t xml:space="preserve">: </w:t>
      </w:r>
      <w:r w:rsidR="00025027" w:rsidRPr="005C0730">
        <w:rPr>
          <w:rFonts w:ascii="Book Antiqua" w:hAnsi="Book Antiqua"/>
          <w:sz w:val="24"/>
          <w:szCs w:val="24"/>
        </w:rPr>
        <w:t>DMEM-pH8.0 treatment (pH</w:t>
      </w:r>
      <w:r w:rsidR="002E0B4B" w:rsidRPr="005C0730">
        <w:rPr>
          <w:rFonts w:ascii="Book Antiqua" w:hAnsi="Book Antiqua"/>
          <w:sz w:val="24"/>
          <w:szCs w:val="24"/>
        </w:rPr>
        <w:t xml:space="preserve"> </w:t>
      </w:r>
      <w:r w:rsidR="00025027" w:rsidRPr="005C0730">
        <w:rPr>
          <w:rFonts w:ascii="Book Antiqua" w:hAnsi="Book Antiqua"/>
          <w:sz w:val="24"/>
          <w:szCs w:val="24"/>
        </w:rPr>
        <w:t>8.0)</w:t>
      </w:r>
      <w:r w:rsidR="002E0B4B" w:rsidRPr="005C0730">
        <w:rPr>
          <w:rFonts w:ascii="Book Antiqua" w:hAnsi="Book Antiqua"/>
          <w:sz w:val="24"/>
          <w:szCs w:val="24"/>
        </w:rPr>
        <w:t xml:space="preserve">; and </w:t>
      </w:r>
      <w:r w:rsidR="00025027" w:rsidRPr="005C0730">
        <w:rPr>
          <w:rFonts w:ascii="Book Antiqua" w:hAnsi="Book Antiqua"/>
          <w:sz w:val="24"/>
          <w:szCs w:val="24"/>
        </w:rPr>
        <w:t>C</w:t>
      </w:r>
      <w:r w:rsidR="002E0B4B" w:rsidRPr="005C0730">
        <w:rPr>
          <w:rFonts w:ascii="Book Antiqua" w:hAnsi="Book Antiqua"/>
          <w:sz w:val="24"/>
          <w:szCs w:val="24"/>
        </w:rPr>
        <w:t xml:space="preserve">: </w:t>
      </w:r>
      <w:r w:rsidR="0039166C" w:rsidRPr="005C0730">
        <w:rPr>
          <w:rFonts w:ascii="Book Antiqua" w:hAnsi="Book Antiqua"/>
          <w:sz w:val="24"/>
          <w:szCs w:val="24"/>
        </w:rPr>
        <w:t>T</w:t>
      </w:r>
      <w:r w:rsidR="00025027" w:rsidRPr="005C0730">
        <w:rPr>
          <w:rFonts w:ascii="Book Antiqua" w:hAnsi="Book Antiqua"/>
          <w:sz w:val="24"/>
          <w:szCs w:val="24"/>
        </w:rPr>
        <w:t xml:space="preserve">reatment with PPI and </w:t>
      </w:r>
      <w:r w:rsidR="0039166C" w:rsidRPr="005C0730">
        <w:rPr>
          <w:rFonts w:ascii="Book Antiqua" w:hAnsi="Book Antiqua"/>
          <w:sz w:val="24"/>
          <w:szCs w:val="24"/>
        </w:rPr>
        <w:t>alkaline media</w:t>
      </w:r>
      <w:r w:rsidR="00012855" w:rsidRPr="005C0730">
        <w:rPr>
          <w:rFonts w:ascii="Book Antiqua" w:hAnsi="Book Antiqua"/>
          <w:sz w:val="24"/>
          <w:szCs w:val="24"/>
        </w:rPr>
        <w:t xml:space="preserve"> (pH 8.0)</w:t>
      </w:r>
      <w:r w:rsidR="00025027" w:rsidRPr="005C0730">
        <w:rPr>
          <w:rFonts w:ascii="Book Antiqua" w:hAnsi="Book Antiqua"/>
          <w:sz w:val="24"/>
          <w:szCs w:val="24"/>
        </w:rPr>
        <w:t>. Error b</w:t>
      </w:r>
      <w:r w:rsidR="002E0B4B" w:rsidRPr="005C0730">
        <w:rPr>
          <w:rFonts w:ascii="Book Antiqua" w:hAnsi="Book Antiqua"/>
          <w:sz w:val="24"/>
          <w:szCs w:val="24"/>
        </w:rPr>
        <w:t>ar, S</w:t>
      </w:r>
      <w:r w:rsidR="00025027" w:rsidRPr="005C0730">
        <w:rPr>
          <w:rFonts w:ascii="Book Antiqua" w:hAnsi="Book Antiqua"/>
          <w:sz w:val="24"/>
          <w:szCs w:val="24"/>
        </w:rPr>
        <w:t>D</w:t>
      </w:r>
      <w:r w:rsidR="002E0B4B" w:rsidRPr="005C0730">
        <w:rPr>
          <w:rFonts w:ascii="Book Antiqua" w:hAnsi="Book Antiqua"/>
          <w:sz w:val="24"/>
          <w:szCs w:val="24"/>
        </w:rPr>
        <w:t xml:space="preserve"> </w:t>
      </w:r>
      <w:r w:rsidR="00025027" w:rsidRPr="005C0730">
        <w:rPr>
          <w:rFonts w:ascii="Book Antiqua" w:hAnsi="Book Antiqua"/>
          <w:sz w:val="24"/>
          <w:szCs w:val="24"/>
        </w:rPr>
        <w:t xml:space="preserve">calculated from 3 independent experiments by Student's </w:t>
      </w:r>
      <w:r w:rsidR="002E0B4B" w:rsidRPr="005C0730">
        <w:rPr>
          <w:rFonts w:ascii="Book Antiqua" w:hAnsi="Book Antiqua"/>
          <w:i/>
          <w:sz w:val="24"/>
          <w:szCs w:val="24"/>
        </w:rPr>
        <w:t>t</w:t>
      </w:r>
      <w:r w:rsidR="002E0B4B" w:rsidRPr="005C0730">
        <w:rPr>
          <w:rFonts w:ascii="Book Antiqua" w:hAnsi="Book Antiqua"/>
          <w:sz w:val="24"/>
          <w:szCs w:val="24"/>
        </w:rPr>
        <w:t>-</w:t>
      </w:r>
      <w:r w:rsidR="00025027" w:rsidRPr="005C0730">
        <w:rPr>
          <w:rFonts w:ascii="Book Antiqua" w:hAnsi="Book Antiqua"/>
          <w:sz w:val="24"/>
          <w:szCs w:val="24"/>
        </w:rPr>
        <w:t>test.</w:t>
      </w:r>
      <w:r w:rsidR="008817B1" w:rsidRPr="005C0730">
        <w:rPr>
          <w:rFonts w:ascii="Book Antiqua" w:hAnsi="Book Antiqua"/>
          <w:sz w:val="24"/>
          <w:szCs w:val="24"/>
        </w:rPr>
        <w:t xml:space="preserve"> PPI: </w:t>
      </w:r>
      <w:r w:rsidR="008817B1" w:rsidRPr="005C0730">
        <w:rPr>
          <w:rFonts w:ascii="Book Antiqua" w:hAnsi="Book Antiqua"/>
          <w:caps/>
          <w:sz w:val="24"/>
          <w:szCs w:val="24"/>
        </w:rPr>
        <w:t>p</w:t>
      </w:r>
      <w:r w:rsidR="008817B1" w:rsidRPr="005C0730">
        <w:rPr>
          <w:rFonts w:ascii="Book Antiqua" w:hAnsi="Book Antiqua"/>
          <w:sz w:val="24"/>
          <w:szCs w:val="24"/>
        </w:rPr>
        <w:t>roton pump inhibitor.</w:t>
      </w:r>
    </w:p>
    <w:p w:rsidR="001F12D4" w:rsidRPr="005C0730" w:rsidRDefault="001F12D4" w:rsidP="00740E3F">
      <w:pPr>
        <w:widowControl/>
        <w:snapToGrid w:val="0"/>
        <w:spacing w:line="360" w:lineRule="auto"/>
        <w:jc w:val="left"/>
        <w:rPr>
          <w:rFonts w:ascii="Book Antiqua" w:hAnsi="Book Antiqua"/>
          <w:b/>
          <w:sz w:val="24"/>
          <w:szCs w:val="24"/>
        </w:rPr>
      </w:pPr>
      <w:r w:rsidRPr="005C0730">
        <w:rPr>
          <w:rFonts w:ascii="Book Antiqua" w:hAnsi="Book Antiqua"/>
          <w:b/>
          <w:sz w:val="24"/>
          <w:szCs w:val="24"/>
        </w:rPr>
        <w:br w:type="page"/>
      </w:r>
    </w:p>
    <w:p w:rsidR="001F12D4" w:rsidRPr="005C0730" w:rsidRDefault="001F12D4" w:rsidP="00740E3F">
      <w:pPr>
        <w:snapToGrid w:val="0"/>
        <w:spacing w:line="360" w:lineRule="auto"/>
        <w:rPr>
          <w:rFonts w:ascii="Book Antiqua" w:hAnsi="Book Antiqua"/>
          <w:b/>
          <w:sz w:val="24"/>
          <w:szCs w:val="24"/>
        </w:rPr>
      </w:pPr>
      <w:r w:rsidRPr="005C0730">
        <w:rPr>
          <w:rFonts w:ascii="Book Antiqua" w:hAnsi="Book Antiqua"/>
          <w:b/>
          <w:noProof/>
          <w:sz w:val="24"/>
          <w:szCs w:val="24"/>
          <w:lang w:eastAsia="zh-CN"/>
        </w:rPr>
        <w:lastRenderedPageBreak/>
        <w:drawing>
          <wp:inline distT="0" distB="0" distL="0" distR="0" wp14:anchorId="2F37CC1F" wp14:editId="0A9E9EC7">
            <wp:extent cx="4637836" cy="4411181"/>
            <wp:effectExtent l="0" t="0" r="0" b="0"/>
            <wp:docPr id="2" name="图片 2" descr="D:\WJG\编稿\WJG加工厂\2016-12-2\30321\Figures\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6-12-2\30321\Figures\Fig.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7967" cy="4411306"/>
                    </a:xfrm>
                    <a:prstGeom prst="rect">
                      <a:avLst/>
                    </a:prstGeom>
                    <a:noFill/>
                    <a:ln>
                      <a:noFill/>
                    </a:ln>
                  </pic:spPr>
                </pic:pic>
              </a:graphicData>
            </a:graphic>
          </wp:inline>
        </w:drawing>
      </w:r>
    </w:p>
    <w:p w:rsidR="00263E10" w:rsidRPr="005C0730" w:rsidRDefault="007C752C" w:rsidP="00740E3F">
      <w:pPr>
        <w:snapToGrid w:val="0"/>
        <w:spacing w:line="360" w:lineRule="auto"/>
        <w:rPr>
          <w:rFonts w:ascii="Book Antiqua" w:hAnsi="Book Antiqua"/>
          <w:b/>
          <w:sz w:val="24"/>
          <w:szCs w:val="24"/>
        </w:rPr>
      </w:pPr>
      <w:r w:rsidRPr="005C0730">
        <w:rPr>
          <w:rFonts w:ascii="Book Antiqua" w:hAnsi="Book Antiqua"/>
          <w:b/>
          <w:sz w:val="24"/>
          <w:szCs w:val="24"/>
        </w:rPr>
        <w:t>Figure 2</w:t>
      </w:r>
      <w:r w:rsidR="001F12D4" w:rsidRPr="005C0730">
        <w:rPr>
          <w:rFonts w:ascii="Book Antiqua" w:hAnsi="Book Antiqua"/>
          <w:b/>
          <w:sz w:val="24"/>
          <w:szCs w:val="24"/>
        </w:rPr>
        <w:t xml:space="preserve"> </w:t>
      </w:r>
      <w:r w:rsidRPr="005C0730">
        <w:rPr>
          <w:rFonts w:ascii="Book Antiqua" w:hAnsi="Book Antiqua"/>
          <w:b/>
          <w:sz w:val="24"/>
          <w:szCs w:val="24"/>
        </w:rPr>
        <w:t xml:space="preserve">Effect of </w:t>
      </w:r>
      <w:r w:rsidR="008817B1" w:rsidRPr="005C0730">
        <w:rPr>
          <w:rFonts w:ascii="Book Antiqua" w:hAnsi="Book Antiqua"/>
          <w:b/>
          <w:sz w:val="24"/>
          <w:szCs w:val="24"/>
        </w:rPr>
        <w:t>proton pump inhibitor</w:t>
      </w:r>
      <w:r w:rsidRPr="005C0730">
        <w:rPr>
          <w:rFonts w:ascii="Book Antiqua" w:hAnsi="Book Antiqua"/>
          <w:b/>
          <w:sz w:val="24"/>
          <w:szCs w:val="24"/>
        </w:rPr>
        <w:t xml:space="preserve"> and/or alkaline pH on oxidative stress and mitochondria volume.</w:t>
      </w:r>
      <w:r w:rsidR="001F12D4" w:rsidRPr="005C0730">
        <w:rPr>
          <w:rFonts w:ascii="Book Antiqua" w:hAnsi="Book Antiqua"/>
          <w:sz w:val="24"/>
          <w:szCs w:val="24"/>
        </w:rPr>
        <w:t xml:space="preserve"> </w:t>
      </w:r>
      <w:r w:rsidRPr="005C0730">
        <w:rPr>
          <w:rFonts w:ascii="Book Antiqua" w:hAnsi="Book Antiqua"/>
          <w:sz w:val="24"/>
          <w:szCs w:val="24"/>
        </w:rPr>
        <w:t>A</w:t>
      </w:r>
      <w:r w:rsidR="001F12D4" w:rsidRPr="005C0730">
        <w:rPr>
          <w:rFonts w:ascii="Book Antiqua" w:hAnsi="Book Antiqua"/>
          <w:sz w:val="24"/>
          <w:szCs w:val="24"/>
        </w:rPr>
        <w:t xml:space="preserve"> and </w:t>
      </w:r>
      <w:r w:rsidRPr="005C0730">
        <w:rPr>
          <w:rFonts w:ascii="Book Antiqua" w:hAnsi="Book Antiqua"/>
          <w:sz w:val="24"/>
          <w:szCs w:val="24"/>
        </w:rPr>
        <w:t>B</w:t>
      </w:r>
      <w:r w:rsidR="001F12D4" w:rsidRPr="005C0730">
        <w:rPr>
          <w:rFonts w:ascii="Book Antiqua" w:hAnsi="Book Antiqua"/>
          <w:sz w:val="24"/>
          <w:szCs w:val="24"/>
        </w:rPr>
        <w:t>:</w:t>
      </w:r>
      <w:r w:rsidRPr="005C0730">
        <w:rPr>
          <w:rFonts w:ascii="Book Antiqua" w:hAnsi="Book Antiqua"/>
          <w:sz w:val="24"/>
          <w:szCs w:val="24"/>
        </w:rPr>
        <w:t xml:space="preserve"> Levels of 4-hydroxynonenal (4HNE) was measured by ELISA. Relative quantities were designated (Glucose 100 mg/dL without PPI or pH8.0 is set to 100%)</w:t>
      </w:r>
      <w:r w:rsidR="001F12D4" w:rsidRPr="005C0730">
        <w:rPr>
          <w:rFonts w:ascii="Book Antiqua" w:hAnsi="Book Antiqua"/>
          <w:sz w:val="24"/>
          <w:szCs w:val="24"/>
        </w:rPr>
        <w:t xml:space="preserve">. </w:t>
      </w:r>
      <w:r w:rsidRPr="005C0730">
        <w:rPr>
          <w:rFonts w:ascii="Book Antiqua" w:hAnsi="Book Antiqua"/>
          <w:sz w:val="24"/>
          <w:szCs w:val="24"/>
        </w:rPr>
        <w:t>C</w:t>
      </w:r>
      <w:r w:rsidR="001F12D4" w:rsidRPr="005C0730">
        <w:rPr>
          <w:rFonts w:ascii="Book Antiqua" w:hAnsi="Book Antiqua"/>
          <w:sz w:val="24"/>
          <w:szCs w:val="24"/>
        </w:rPr>
        <w:t xml:space="preserve">: </w:t>
      </w:r>
      <w:r w:rsidRPr="005C0730">
        <w:rPr>
          <w:rFonts w:ascii="Book Antiqua" w:hAnsi="Book Antiqua"/>
          <w:sz w:val="24"/>
          <w:szCs w:val="24"/>
        </w:rPr>
        <w:t>Mitochondrial volume was examined by Mitogreen staining.</w:t>
      </w:r>
      <w:r w:rsidR="001F12D4" w:rsidRPr="005C0730">
        <w:rPr>
          <w:rFonts w:ascii="Book Antiqua" w:hAnsi="Book Antiqua"/>
          <w:sz w:val="24"/>
          <w:szCs w:val="24"/>
        </w:rPr>
        <w:t xml:space="preserve"> </w:t>
      </w:r>
      <w:r w:rsidRPr="005C0730">
        <w:rPr>
          <w:rFonts w:ascii="Book Antiqua" w:hAnsi="Book Antiqua"/>
          <w:sz w:val="24"/>
          <w:szCs w:val="24"/>
        </w:rPr>
        <w:t>D</w:t>
      </w:r>
      <w:r w:rsidR="001F12D4" w:rsidRPr="005C0730">
        <w:rPr>
          <w:rFonts w:ascii="Book Antiqua" w:hAnsi="Book Antiqua"/>
          <w:sz w:val="24"/>
          <w:szCs w:val="24"/>
        </w:rPr>
        <w:t xml:space="preserve">: </w:t>
      </w:r>
      <w:r w:rsidRPr="005C0730">
        <w:rPr>
          <w:rFonts w:ascii="Book Antiqua" w:hAnsi="Book Antiqua"/>
          <w:sz w:val="24"/>
          <w:szCs w:val="24"/>
        </w:rPr>
        <w:t>T</w:t>
      </w:r>
      <w:r w:rsidR="00AF4CB4" w:rsidRPr="005C0730">
        <w:rPr>
          <w:rFonts w:ascii="Book Antiqua" w:hAnsi="Book Antiqua"/>
          <w:sz w:val="24"/>
          <w:szCs w:val="24"/>
        </w:rPr>
        <w:t>he fluorescence strength of Mitogreen (Strength in cells treated with g</w:t>
      </w:r>
      <w:r w:rsidR="00263E10" w:rsidRPr="005C0730">
        <w:rPr>
          <w:rFonts w:ascii="Book Antiqua" w:hAnsi="Book Antiqua"/>
          <w:sz w:val="24"/>
          <w:szCs w:val="24"/>
        </w:rPr>
        <w:t xml:space="preserve">lucose 0 mg/dL is set to 100%). </w:t>
      </w:r>
      <w:r w:rsidR="001F12D4" w:rsidRPr="005C0730">
        <w:rPr>
          <w:rFonts w:ascii="Book Antiqua" w:hAnsi="Book Antiqua"/>
          <w:sz w:val="24"/>
          <w:szCs w:val="24"/>
        </w:rPr>
        <w:t>Error bar, S</w:t>
      </w:r>
      <w:r w:rsidR="00263E10" w:rsidRPr="005C0730">
        <w:rPr>
          <w:rFonts w:ascii="Book Antiqua" w:hAnsi="Book Antiqua"/>
          <w:sz w:val="24"/>
          <w:szCs w:val="24"/>
        </w:rPr>
        <w:t>D</w:t>
      </w:r>
      <w:r w:rsidR="001F12D4" w:rsidRPr="005C0730">
        <w:rPr>
          <w:rFonts w:ascii="Book Antiqua" w:hAnsi="Book Antiqua"/>
          <w:sz w:val="24"/>
          <w:szCs w:val="24"/>
        </w:rPr>
        <w:t xml:space="preserve"> </w:t>
      </w:r>
      <w:r w:rsidR="00263E10" w:rsidRPr="005C0730">
        <w:rPr>
          <w:rFonts w:ascii="Book Antiqua" w:hAnsi="Book Antiqua"/>
          <w:sz w:val="24"/>
          <w:szCs w:val="24"/>
        </w:rPr>
        <w:t xml:space="preserve">calculated from 3 independent experiments by Student's </w:t>
      </w:r>
      <w:r w:rsidR="00263E10" w:rsidRPr="005C0730">
        <w:rPr>
          <w:rFonts w:ascii="Book Antiqua" w:hAnsi="Book Antiqua"/>
          <w:i/>
          <w:sz w:val="24"/>
          <w:szCs w:val="24"/>
        </w:rPr>
        <w:t>t</w:t>
      </w:r>
      <w:r w:rsidR="001F12D4" w:rsidRPr="005C0730">
        <w:rPr>
          <w:rFonts w:ascii="Book Antiqua" w:hAnsi="Book Antiqua"/>
          <w:sz w:val="24"/>
          <w:szCs w:val="24"/>
        </w:rPr>
        <w:t>-</w:t>
      </w:r>
      <w:r w:rsidR="00263E10" w:rsidRPr="005C0730">
        <w:rPr>
          <w:rFonts w:ascii="Book Antiqua" w:hAnsi="Book Antiqua"/>
          <w:sz w:val="24"/>
          <w:szCs w:val="24"/>
        </w:rPr>
        <w:t>test.</w:t>
      </w:r>
      <w:r w:rsidR="008817B1" w:rsidRPr="005C0730">
        <w:rPr>
          <w:rFonts w:ascii="Book Antiqua" w:hAnsi="Book Antiqua"/>
          <w:sz w:val="24"/>
          <w:szCs w:val="24"/>
        </w:rPr>
        <w:t xml:space="preserve"> PPI: </w:t>
      </w:r>
      <w:r w:rsidR="008817B1" w:rsidRPr="005C0730">
        <w:rPr>
          <w:rFonts w:ascii="Book Antiqua" w:hAnsi="Book Antiqua"/>
          <w:caps/>
          <w:sz w:val="24"/>
          <w:szCs w:val="24"/>
        </w:rPr>
        <w:t>p</w:t>
      </w:r>
      <w:r w:rsidR="008817B1" w:rsidRPr="005C0730">
        <w:rPr>
          <w:rFonts w:ascii="Book Antiqua" w:hAnsi="Book Antiqua"/>
          <w:sz w:val="24"/>
          <w:szCs w:val="24"/>
        </w:rPr>
        <w:t>roton pump inhibitor.</w:t>
      </w:r>
    </w:p>
    <w:p w:rsidR="007C752C" w:rsidRPr="005C0730" w:rsidRDefault="007C752C" w:rsidP="00740E3F">
      <w:pPr>
        <w:snapToGrid w:val="0"/>
        <w:spacing w:line="360" w:lineRule="auto"/>
        <w:rPr>
          <w:rFonts w:ascii="Book Antiqua" w:hAnsi="Book Antiqua"/>
          <w:sz w:val="24"/>
          <w:szCs w:val="24"/>
        </w:rPr>
      </w:pPr>
    </w:p>
    <w:p w:rsidR="001F12D4" w:rsidRPr="005C0730" w:rsidRDefault="001F12D4" w:rsidP="00740E3F">
      <w:pPr>
        <w:widowControl/>
        <w:snapToGrid w:val="0"/>
        <w:spacing w:line="360" w:lineRule="auto"/>
        <w:jc w:val="left"/>
        <w:rPr>
          <w:rFonts w:ascii="Book Antiqua" w:hAnsi="Book Antiqua"/>
          <w:b/>
          <w:sz w:val="24"/>
          <w:szCs w:val="24"/>
        </w:rPr>
      </w:pPr>
      <w:r w:rsidRPr="005C0730">
        <w:rPr>
          <w:rFonts w:ascii="Book Antiqua" w:hAnsi="Book Antiqua"/>
          <w:b/>
          <w:sz w:val="24"/>
          <w:szCs w:val="24"/>
        </w:rPr>
        <w:br w:type="page"/>
      </w:r>
    </w:p>
    <w:p w:rsidR="001F12D4" w:rsidRPr="005C0730" w:rsidRDefault="001F12D4" w:rsidP="00740E3F">
      <w:pPr>
        <w:snapToGrid w:val="0"/>
        <w:spacing w:line="360" w:lineRule="auto"/>
        <w:rPr>
          <w:rFonts w:ascii="Book Antiqua" w:hAnsi="Book Antiqua"/>
          <w:b/>
          <w:sz w:val="24"/>
          <w:szCs w:val="24"/>
        </w:rPr>
      </w:pPr>
      <w:r w:rsidRPr="005C0730">
        <w:rPr>
          <w:rFonts w:ascii="Book Antiqua" w:hAnsi="Book Antiqua"/>
          <w:b/>
          <w:noProof/>
          <w:sz w:val="24"/>
          <w:szCs w:val="24"/>
          <w:lang w:eastAsia="zh-CN"/>
        </w:rPr>
        <w:lastRenderedPageBreak/>
        <w:drawing>
          <wp:inline distT="0" distB="0" distL="0" distR="0" wp14:anchorId="023DDFC9" wp14:editId="1ABECAEF">
            <wp:extent cx="4603905" cy="3686860"/>
            <wp:effectExtent l="0" t="0" r="0" b="0"/>
            <wp:docPr id="3" name="图片 3" descr="D:\WJG\编稿\WJG加工厂\2016-12-2\30321\Figure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6-12-2\30321\Figures\Fig.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4035" cy="3686964"/>
                    </a:xfrm>
                    <a:prstGeom prst="rect">
                      <a:avLst/>
                    </a:prstGeom>
                    <a:noFill/>
                    <a:ln>
                      <a:noFill/>
                    </a:ln>
                  </pic:spPr>
                </pic:pic>
              </a:graphicData>
            </a:graphic>
          </wp:inline>
        </w:drawing>
      </w:r>
    </w:p>
    <w:p w:rsidR="004006D9" w:rsidRPr="00802617" w:rsidRDefault="006B149E" w:rsidP="00740E3F">
      <w:pPr>
        <w:snapToGrid w:val="0"/>
        <w:spacing w:line="360" w:lineRule="auto"/>
        <w:rPr>
          <w:rFonts w:ascii="Book Antiqua" w:eastAsia="SimSun" w:hAnsi="Book Antiqua"/>
          <w:b/>
          <w:sz w:val="24"/>
          <w:szCs w:val="24"/>
          <w:lang w:eastAsia="zh-CN"/>
        </w:rPr>
      </w:pPr>
      <w:r w:rsidRPr="005C0730">
        <w:rPr>
          <w:rFonts w:ascii="Book Antiqua" w:hAnsi="Book Antiqua"/>
          <w:b/>
          <w:sz w:val="24"/>
          <w:szCs w:val="24"/>
        </w:rPr>
        <w:t>Figure 3</w:t>
      </w:r>
      <w:r w:rsidR="001F12D4" w:rsidRPr="005C0730">
        <w:rPr>
          <w:rFonts w:ascii="Book Antiqua" w:hAnsi="Book Antiqua"/>
          <w:b/>
          <w:sz w:val="24"/>
          <w:szCs w:val="24"/>
        </w:rPr>
        <w:t xml:space="preserve"> </w:t>
      </w:r>
      <w:r w:rsidRPr="005C0730">
        <w:rPr>
          <w:rFonts w:ascii="Book Antiqua" w:hAnsi="Book Antiqua"/>
          <w:b/>
          <w:sz w:val="24"/>
          <w:szCs w:val="24"/>
        </w:rPr>
        <w:t>Expression of collagen and collagen-associated genes in CT26 cells.</w:t>
      </w:r>
      <w:r w:rsidR="001F12D4" w:rsidRPr="005C0730">
        <w:rPr>
          <w:rFonts w:ascii="Book Antiqua" w:hAnsi="Book Antiqua"/>
          <w:sz w:val="24"/>
          <w:szCs w:val="24"/>
        </w:rPr>
        <w:t xml:space="preserve"> </w:t>
      </w:r>
      <w:r w:rsidRPr="005C0730">
        <w:rPr>
          <w:rFonts w:ascii="Book Antiqua" w:hAnsi="Book Antiqua"/>
          <w:sz w:val="24"/>
          <w:szCs w:val="24"/>
        </w:rPr>
        <w:t>A</w:t>
      </w:r>
      <w:r w:rsidR="001F12D4" w:rsidRPr="005C0730">
        <w:rPr>
          <w:rFonts w:ascii="Book Antiqua" w:hAnsi="Book Antiqua"/>
          <w:sz w:val="24"/>
          <w:szCs w:val="24"/>
        </w:rPr>
        <w:t xml:space="preserve">: </w:t>
      </w:r>
      <w:r w:rsidRPr="005C0730">
        <w:rPr>
          <w:rFonts w:ascii="Book Antiqua" w:hAnsi="Book Antiqua"/>
          <w:sz w:val="24"/>
          <w:szCs w:val="24"/>
        </w:rPr>
        <w:t>Expression of Na</w:t>
      </w:r>
      <w:r w:rsidRPr="005C0730">
        <w:rPr>
          <w:rFonts w:ascii="Book Antiqua" w:hAnsi="Book Antiqua"/>
          <w:sz w:val="24"/>
          <w:szCs w:val="24"/>
          <w:vertAlign w:val="superscript"/>
        </w:rPr>
        <w:t>+</w:t>
      </w:r>
      <w:r w:rsidRPr="005C0730">
        <w:rPr>
          <w:rFonts w:ascii="Book Antiqua" w:hAnsi="Book Antiqua"/>
          <w:sz w:val="24"/>
          <w:szCs w:val="24"/>
        </w:rPr>
        <w:t>-H</w:t>
      </w:r>
      <w:r w:rsidRPr="005C0730">
        <w:rPr>
          <w:rFonts w:ascii="Book Antiqua" w:hAnsi="Book Antiqua"/>
          <w:sz w:val="24"/>
          <w:szCs w:val="24"/>
          <w:vertAlign w:val="superscript"/>
        </w:rPr>
        <w:t>+</w:t>
      </w:r>
      <w:r w:rsidRPr="005C0730">
        <w:rPr>
          <w:rFonts w:ascii="Book Antiqua" w:hAnsi="Book Antiqua"/>
          <w:sz w:val="24"/>
          <w:szCs w:val="24"/>
        </w:rPr>
        <w:t xml:space="preserve"> exchanger gene (</w:t>
      </w:r>
      <w:r w:rsidRPr="00802617">
        <w:rPr>
          <w:rFonts w:ascii="Book Antiqua" w:hAnsi="Book Antiqua"/>
          <w:i/>
          <w:sz w:val="24"/>
          <w:szCs w:val="24"/>
        </w:rPr>
        <w:t>SLC9A2</w:t>
      </w:r>
      <w:r w:rsidRPr="005C0730">
        <w:rPr>
          <w:rFonts w:ascii="Book Antiqua" w:hAnsi="Book Antiqua"/>
          <w:sz w:val="24"/>
          <w:szCs w:val="24"/>
        </w:rPr>
        <w:t xml:space="preserve">) and collagen-associated genes was examined by RT-PCR in CT26 cells treated with PPI or </w:t>
      </w:r>
      <w:r w:rsidR="0039166C" w:rsidRPr="005C0730">
        <w:rPr>
          <w:rFonts w:ascii="Book Antiqua" w:hAnsi="Book Antiqua"/>
          <w:sz w:val="24"/>
          <w:szCs w:val="24"/>
        </w:rPr>
        <w:t>alkaline media</w:t>
      </w:r>
      <w:r w:rsidRPr="005C0730">
        <w:rPr>
          <w:rFonts w:ascii="Book Antiqua" w:hAnsi="Book Antiqua"/>
          <w:sz w:val="24"/>
          <w:szCs w:val="24"/>
        </w:rPr>
        <w:t xml:space="preserve">. </w:t>
      </w:r>
      <w:r w:rsidR="0039166C" w:rsidRPr="005C0730">
        <w:rPr>
          <w:rFonts w:ascii="Book Antiqua" w:hAnsi="Book Antiqua"/>
          <w:sz w:val="24"/>
          <w:szCs w:val="24"/>
        </w:rPr>
        <w:t>Glyceraldehyde 3-phosphate dehydrogenase (</w:t>
      </w:r>
      <w:r w:rsidRPr="005C0730">
        <w:rPr>
          <w:rFonts w:ascii="Book Antiqua" w:hAnsi="Book Antiqua"/>
          <w:sz w:val="24"/>
          <w:szCs w:val="24"/>
        </w:rPr>
        <w:t>GPDH</w:t>
      </w:r>
      <w:r w:rsidR="0039166C" w:rsidRPr="005C0730">
        <w:rPr>
          <w:rFonts w:ascii="Book Antiqua" w:hAnsi="Book Antiqua"/>
          <w:sz w:val="24"/>
          <w:szCs w:val="24"/>
        </w:rPr>
        <w:t>)</w:t>
      </w:r>
      <w:r w:rsidRPr="005C0730">
        <w:rPr>
          <w:rFonts w:ascii="Book Antiqua" w:hAnsi="Book Antiqua"/>
          <w:sz w:val="24"/>
          <w:szCs w:val="24"/>
        </w:rPr>
        <w:t xml:space="preserve"> served as an internal control. B</w:t>
      </w:r>
      <w:r w:rsidR="001F12D4" w:rsidRPr="005C0730">
        <w:rPr>
          <w:rFonts w:ascii="Book Antiqua" w:hAnsi="Book Antiqua"/>
          <w:sz w:val="24"/>
          <w:szCs w:val="24"/>
        </w:rPr>
        <w:t xml:space="preserve">: </w:t>
      </w:r>
      <w:r w:rsidRPr="005C0730">
        <w:rPr>
          <w:rFonts w:ascii="Book Antiqua" w:hAnsi="Book Antiqua"/>
          <w:sz w:val="24"/>
          <w:szCs w:val="24"/>
        </w:rPr>
        <w:t xml:space="preserve">Expression of collagen type </w:t>
      </w:r>
      <w:r w:rsidR="0039166C" w:rsidRPr="005C0730">
        <w:rPr>
          <w:rFonts w:ascii="Book Antiqua" w:hAnsi="Book Antiqua"/>
          <w:sz w:val="24"/>
          <w:szCs w:val="24"/>
        </w:rPr>
        <w:t>I</w:t>
      </w:r>
      <w:r w:rsidRPr="005C0730">
        <w:rPr>
          <w:rFonts w:ascii="Book Antiqua" w:hAnsi="Book Antiqua"/>
          <w:sz w:val="24"/>
          <w:szCs w:val="24"/>
        </w:rPr>
        <w:t>,</w:t>
      </w:r>
      <w:r w:rsidR="004006D9" w:rsidRPr="005C0730">
        <w:rPr>
          <w:rFonts w:ascii="Book Antiqua" w:hAnsi="Book Antiqua"/>
          <w:sz w:val="24"/>
          <w:szCs w:val="24"/>
        </w:rPr>
        <w:t xml:space="preserve"> </w:t>
      </w:r>
      <w:r w:rsidR="0039166C" w:rsidRPr="005C0730">
        <w:rPr>
          <w:rFonts w:ascii="Book Antiqua" w:hAnsi="Book Antiqua"/>
          <w:sz w:val="24"/>
          <w:szCs w:val="24"/>
        </w:rPr>
        <w:t>III</w:t>
      </w:r>
      <w:r w:rsidRPr="005C0730">
        <w:rPr>
          <w:rFonts w:ascii="Book Antiqua" w:hAnsi="Book Antiqua"/>
          <w:sz w:val="24"/>
          <w:szCs w:val="24"/>
        </w:rPr>
        <w:t>,</w:t>
      </w:r>
      <w:r w:rsidR="004006D9" w:rsidRPr="005C0730">
        <w:rPr>
          <w:rFonts w:ascii="Book Antiqua" w:hAnsi="Book Antiqua"/>
          <w:sz w:val="24"/>
          <w:szCs w:val="24"/>
        </w:rPr>
        <w:t xml:space="preserve"> </w:t>
      </w:r>
      <w:r w:rsidR="0039166C" w:rsidRPr="005C0730">
        <w:rPr>
          <w:rFonts w:ascii="Book Antiqua" w:hAnsi="Book Antiqua"/>
          <w:sz w:val="24"/>
          <w:szCs w:val="24"/>
        </w:rPr>
        <w:t xml:space="preserve">IV </w:t>
      </w:r>
      <w:r w:rsidRPr="005C0730">
        <w:rPr>
          <w:rFonts w:ascii="Book Antiqua" w:hAnsi="Book Antiqua"/>
          <w:sz w:val="24"/>
          <w:szCs w:val="24"/>
        </w:rPr>
        <w:t xml:space="preserve">and </w:t>
      </w:r>
      <w:r w:rsidR="0039166C" w:rsidRPr="005C0730">
        <w:rPr>
          <w:rFonts w:ascii="Book Antiqua" w:hAnsi="Book Antiqua"/>
          <w:sz w:val="24"/>
          <w:szCs w:val="24"/>
        </w:rPr>
        <w:t xml:space="preserve">VI </w:t>
      </w:r>
      <w:r w:rsidRPr="005C0730">
        <w:rPr>
          <w:rFonts w:ascii="Book Antiqua" w:hAnsi="Book Antiqua"/>
          <w:sz w:val="24"/>
          <w:szCs w:val="24"/>
        </w:rPr>
        <w:t xml:space="preserve">in CT26 cells treated with PPI or </w:t>
      </w:r>
      <w:r w:rsidR="0039166C" w:rsidRPr="005C0730">
        <w:rPr>
          <w:rFonts w:ascii="Book Antiqua" w:hAnsi="Book Antiqua"/>
          <w:sz w:val="24"/>
          <w:szCs w:val="24"/>
        </w:rPr>
        <w:t>alkaline media</w:t>
      </w:r>
      <w:r w:rsidRPr="005C0730">
        <w:rPr>
          <w:rFonts w:ascii="Book Antiqua" w:hAnsi="Book Antiqua"/>
          <w:sz w:val="24"/>
          <w:szCs w:val="24"/>
        </w:rPr>
        <w:t>.</w:t>
      </w:r>
      <w:r w:rsidR="001F12D4" w:rsidRPr="005C0730">
        <w:rPr>
          <w:rFonts w:ascii="Book Antiqua" w:hAnsi="Book Antiqua"/>
          <w:sz w:val="24"/>
          <w:szCs w:val="24"/>
        </w:rPr>
        <w:t xml:space="preserve"> </w:t>
      </w:r>
      <w:r w:rsidRPr="005C0730">
        <w:rPr>
          <w:rFonts w:ascii="Book Antiqua" w:hAnsi="Book Antiqua"/>
          <w:sz w:val="24"/>
          <w:szCs w:val="24"/>
        </w:rPr>
        <w:t>C</w:t>
      </w:r>
      <w:r w:rsidR="001F12D4" w:rsidRPr="005C0730">
        <w:rPr>
          <w:rFonts w:ascii="Book Antiqua" w:hAnsi="Book Antiqua"/>
          <w:sz w:val="24"/>
          <w:szCs w:val="24"/>
        </w:rPr>
        <w:t xml:space="preserve"> and </w:t>
      </w:r>
      <w:r w:rsidRPr="005C0730">
        <w:rPr>
          <w:rFonts w:ascii="Book Antiqua" w:hAnsi="Book Antiqua"/>
          <w:sz w:val="24"/>
          <w:szCs w:val="24"/>
        </w:rPr>
        <w:t>D</w:t>
      </w:r>
      <w:r w:rsidR="001F12D4" w:rsidRPr="005C0730">
        <w:rPr>
          <w:rFonts w:ascii="Book Antiqua" w:hAnsi="Book Antiqua"/>
          <w:sz w:val="24"/>
          <w:szCs w:val="24"/>
        </w:rPr>
        <w:t xml:space="preserve">: </w:t>
      </w:r>
      <w:r w:rsidRPr="005C0730">
        <w:rPr>
          <w:rFonts w:ascii="Book Antiqua" w:hAnsi="Book Antiqua"/>
          <w:sz w:val="24"/>
          <w:szCs w:val="24"/>
        </w:rPr>
        <w:t xml:space="preserve">The expression of collagen type </w:t>
      </w:r>
      <w:r w:rsidR="0039166C" w:rsidRPr="005C0730">
        <w:rPr>
          <w:rFonts w:ascii="Book Antiqua" w:hAnsi="Book Antiqua"/>
          <w:sz w:val="24"/>
          <w:szCs w:val="24"/>
        </w:rPr>
        <w:t xml:space="preserve">I, III, IV and VI </w:t>
      </w:r>
      <w:r w:rsidRPr="005C0730">
        <w:rPr>
          <w:rFonts w:ascii="Book Antiqua" w:hAnsi="Book Antiqua"/>
          <w:sz w:val="24"/>
          <w:szCs w:val="24"/>
        </w:rPr>
        <w:t xml:space="preserve">in CT26 cells was semi-quantitated. </w:t>
      </w:r>
      <w:r w:rsidR="004006D9" w:rsidRPr="005C0730">
        <w:rPr>
          <w:rFonts w:ascii="Book Antiqua" w:hAnsi="Book Antiqua"/>
          <w:sz w:val="24"/>
          <w:szCs w:val="24"/>
        </w:rPr>
        <w:t>Expression in cells without treatment in 100 mg/dL glucose concentration</w:t>
      </w:r>
      <w:r w:rsidRPr="005C0730">
        <w:rPr>
          <w:rFonts w:ascii="Book Antiqua" w:hAnsi="Book Antiqua"/>
          <w:sz w:val="24"/>
          <w:szCs w:val="24"/>
        </w:rPr>
        <w:t xml:space="preserve"> </w:t>
      </w:r>
      <w:r w:rsidR="004006D9" w:rsidRPr="005C0730">
        <w:rPr>
          <w:rFonts w:ascii="Book Antiqua" w:hAnsi="Book Antiqua"/>
          <w:sz w:val="24"/>
          <w:szCs w:val="24"/>
        </w:rPr>
        <w:t xml:space="preserve">was set to 100% as a </w:t>
      </w:r>
      <w:r w:rsidR="0039166C" w:rsidRPr="005C0730">
        <w:rPr>
          <w:rFonts w:ascii="Book Antiqua" w:hAnsi="Book Antiqua"/>
          <w:sz w:val="24"/>
          <w:szCs w:val="24"/>
        </w:rPr>
        <w:t>reference</w:t>
      </w:r>
      <w:r w:rsidR="004006D9" w:rsidRPr="005C0730">
        <w:rPr>
          <w:rFonts w:ascii="Book Antiqua" w:hAnsi="Book Antiqua"/>
          <w:sz w:val="24"/>
          <w:szCs w:val="24"/>
        </w:rPr>
        <w:t xml:space="preserve">. Asterisk shows significant difference from the </w:t>
      </w:r>
      <w:r w:rsidR="0039166C" w:rsidRPr="005C0730">
        <w:rPr>
          <w:rFonts w:ascii="Book Antiqua" w:hAnsi="Book Antiqua"/>
          <w:sz w:val="24"/>
          <w:szCs w:val="24"/>
        </w:rPr>
        <w:t>reference</w:t>
      </w:r>
      <w:r w:rsidR="004006D9" w:rsidRPr="005C0730">
        <w:rPr>
          <w:rFonts w:ascii="Book Antiqua" w:hAnsi="Book Antiqua"/>
          <w:sz w:val="24"/>
          <w:szCs w:val="24"/>
        </w:rPr>
        <w:t xml:space="preserve">. </w:t>
      </w:r>
      <w:r w:rsidR="001F12D4" w:rsidRPr="005C0730">
        <w:rPr>
          <w:rFonts w:ascii="Book Antiqua" w:hAnsi="Book Antiqua"/>
          <w:sz w:val="24"/>
          <w:szCs w:val="24"/>
        </w:rPr>
        <w:t>Error bar, S</w:t>
      </w:r>
      <w:r w:rsidR="004006D9" w:rsidRPr="005C0730">
        <w:rPr>
          <w:rFonts w:ascii="Book Antiqua" w:hAnsi="Book Antiqua"/>
          <w:sz w:val="24"/>
          <w:szCs w:val="24"/>
        </w:rPr>
        <w:t>D</w:t>
      </w:r>
      <w:r w:rsidR="001F12D4" w:rsidRPr="005C0730">
        <w:rPr>
          <w:rFonts w:ascii="Book Antiqua" w:hAnsi="Book Antiqua"/>
          <w:sz w:val="24"/>
          <w:szCs w:val="24"/>
        </w:rPr>
        <w:t xml:space="preserve"> </w:t>
      </w:r>
      <w:r w:rsidR="004006D9" w:rsidRPr="005C0730">
        <w:rPr>
          <w:rFonts w:ascii="Book Antiqua" w:hAnsi="Book Antiqua"/>
          <w:sz w:val="24"/>
          <w:szCs w:val="24"/>
        </w:rPr>
        <w:t xml:space="preserve">calculated from 3 independent experiments by Student's </w:t>
      </w:r>
      <w:r w:rsidR="004006D9" w:rsidRPr="005C0730">
        <w:rPr>
          <w:rFonts w:ascii="Book Antiqua" w:hAnsi="Book Antiqua"/>
          <w:i/>
          <w:sz w:val="24"/>
          <w:szCs w:val="24"/>
        </w:rPr>
        <w:t>t</w:t>
      </w:r>
      <w:r w:rsidR="001F12D4" w:rsidRPr="005C0730">
        <w:rPr>
          <w:rFonts w:ascii="Book Antiqua" w:hAnsi="Book Antiqua"/>
          <w:sz w:val="24"/>
          <w:szCs w:val="24"/>
        </w:rPr>
        <w:t>-</w:t>
      </w:r>
      <w:r w:rsidR="004006D9" w:rsidRPr="005C0730">
        <w:rPr>
          <w:rFonts w:ascii="Book Antiqua" w:hAnsi="Book Antiqua"/>
          <w:sz w:val="24"/>
          <w:szCs w:val="24"/>
        </w:rPr>
        <w:t>test.</w:t>
      </w:r>
      <w:r w:rsidR="008817B1" w:rsidRPr="005C0730">
        <w:rPr>
          <w:rFonts w:ascii="Book Antiqua" w:hAnsi="Book Antiqua"/>
          <w:sz w:val="24"/>
          <w:szCs w:val="24"/>
        </w:rPr>
        <w:t xml:space="preserve"> PPI: </w:t>
      </w:r>
      <w:r w:rsidR="008817B1" w:rsidRPr="005C0730">
        <w:rPr>
          <w:rFonts w:ascii="Book Antiqua" w:hAnsi="Book Antiqua"/>
          <w:caps/>
          <w:sz w:val="24"/>
          <w:szCs w:val="24"/>
        </w:rPr>
        <w:t>p</w:t>
      </w:r>
      <w:r w:rsidR="008817B1" w:rsidRPr="005C0730">
        <w:rPr>
          <w:rFonts w:ascii="Book Antiqua" w:hAnsi="Book Antiqua"/>
          <w:sz w:val="24"/>
          <w:szCs w:val="24"/>
        </w:rPr>
        <w:t>roton pump inhibitor.</w:t>
      </w:r>
    </w:p>
    <w:p w:rsidR="001F12D4" w:rsidRPr="005C0730" w:rsidRDefault="001F12D4" w:rsidP="00740E3F">
      <w:pPr>
        <w:widowControl/>
        <w:snapToGrid w:val="0"/>
        <w:spacing w:line="360" w:lineRule="auto"/>
        <w:jc w:val="left"/>
        <w:rPr>
          <w:rFonts w:ascii="Book Antiqua" w:hAnsi="Book Antiqua"/>
          <w:b/>
          <w:sz w:val="24"/>
          <w:szCs w:val="24"/>
        </w:rPr>
      </w:pPr>
      <w:r w:rsidRPr="005C0730">
        <w:rPr>
          <w:rFonts w:ascii="Book Antiqua" w:hAnsi="Book Antiqua"/>
          <w:b/>
          <w:sz w:val="24"/>
          <w:szCs w:val="24"/>
        </w:rPr>
        <w:br w:type="page"/>
      </w:r>
    </w:p>
    <w:p w:rsidR="001F12D4" w:rsidRPr="005C0730" w:rsidRDefault="001F12D4" w:rsidP="00740E3F">
      <w:pPr>
        <w:snapToGrid w:val="0"/>
        <w:spacing w:line="360" w:lineRule="auto"/>
        <w:rPr>
          <w:rFonts w:ascii="Book Antiqua" w:hAnsi="Book Antiqua"/>
          <w:b/>
          <w:sz w:val="24"/>
          <w:szCs w:val="24"/>
        </w:rPr>
      </w:pPr>
      <w:r w:rsidRPr="005C0730">
        <w:rPr>
          <w:rFonts w:ascii="Book Antiqua" w:hAnsi="Book Antiqua"/>
          <w:b/>
          <w:noProof/>
          <w:sz w:val="24"/>
          <w:szCs w:val="24"/>
          <w:lang w:eastAsia="zh-CN"/>
        </w:rPr>
        <w:lastRenderedPageBreak/>
        <w:drawing>
          <wp:inline distT="0" distB="0" distL="0" distR="0" wp14:anchorId="247BED0C" wp14:editId="4141B502">
            <wp:extent cx="4476902" cy="6715353"/>
            <wp:effectExtent l="0" t="0" r="0" b="0"/>
            <wp:docPr id="4" name="图片 4" descr="D:\WJG\编稿\WJG加工厂\2016-12-2\30321\Figures\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JG\编稿\WJG加工厂\2016-12-2\30321\Figures\Fig.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7029" cy="6715543"/>
                    </a:xfrm>
                    <a:prstGeom prst="rect">
                      <a:avLst/>
                    </a:prstGeom>
                    <a:noFill/>
                    <a:ln>
                      <a:noFill/>
                    </a:ln>
                  </pic:spPr>
                </pic:pic>
              </a:graphicData>
            </a:graphic>
          </wp:inline>
        </w:drawing>
      </w:r>
    </w:p>
    <w:p w:rsidR="004006D9" w:rsidRPr="005C0730" w:rsidRDefault="004006D9" w:rsidP="00740E3F">
      <w:pPr>
        <w:snapToGrid w:val="0"/>
        <w:spacing w:line="360" w:lineRule="auto"/>
        <w:rPr>
          <w:rFonts w:ascii="Book Antiqua" w:hAnsi="Book Antiqua"/>
          <w:b/>
          <w:sz w:val="24"/>
          <w:szCs w:val="24"/>
        </w:rPr>
      </w:pPr>
      <w:r w:rsidRPr="005C0730">
        <w:rPr>
          <w:rFonts w:ascii="Book Antiqua" w:hAnsi="Book Antiqua"/>
          <w:b/>
          <w:sz w:val="24"/>
          <w:szCs w:val="24"/>
        </w:rPr>
        <w:t>Figure 4</w:t>
      </w:r>
      <w:r w:rsidR="001F12D4" w:rsidRPr="005C0730">
        <w:rPr>
          <w:rFonts w:ascii="Book Antiqua" w:hAnsi="Book Antiqua"/>
          <w:b/>
          <w:sz w:val="24"/>
          <w:szCs w:val="24"/>
        </w:rPr>
        <w:t xml:space="preserve"> </w:t>
      </w:r>
      <w:r w:rsidR="0039166C" w:rsidRPr="005C0730">
        <w:rPr>
          <w:rFonts w:ascii="Book Antiqua" w:hAnsi="Book Antiqua"/>
          <w:b/>
          <w:sz w:val="24"/>
          <w:szCs w:val="24"/>
        </w:rPr>
        <w:t>E</w:t>
      </w:r>
      <w:r w:rsidRPr="005C0730">
        <w:rPr>
          <w:rFonts w:ascii="Book Antiqua" w:hAnsi="Book Antiqua"/>
          <w:b/>
          <w:sz w:val="24"/>
          <w:szCs w:val="24"/>
        </w:rPr>
        <w:t>xpression of coll</w:t>
      </w:r>
      <w:r w:rsidR="0042528E" w:rsidRPr="005C0730">
        <w:rPr>
          <w:rFonts w:ascii="Book Antiqua" w:hAnsi="Book Antiqua"/>
          <w:b/>
          <w:sz w:val="24"/>
          <w:szCs w:val="24"/>
        </w:rPr>
        <w:t>agen type III</w:t>
      </w:r>
      <w:r w:rsidRPr="005C0730">
        <w:rPr>
          <w:rFonts w:ascii="Book Antiqua" w:hAnsi="Book Antiqua"/>
          <w:b/>
          <w:sz w:val="24"/>
          <w:szCs w:val="24"/>
        </w:rPr>
        <w:t xml:space="preserve"> and </w:t>
      </w:r>
      <w:r w:rsidR="0042528E" w:rsidRPr="005C0730">
        <w:rPr>
          <w:rFonts w:ascii="Book Antiqua" w:hAnsi="Book Antiqua"/>
          <w:b/>
          <w:sz w:val="24"/>
          <w:szCs w:val="24"/>
        </w:rPr>
        <w:t>IV</w:t>
      </w:r>
      <w:r w:rsidRPr="005C0730">
        <w:rPr>
          <w:rFonts w:ascii="Book Antiqua" w:hAnsi="Book Antiqua"/>
          <w:b/>
          <w:sz w:val="24"/>
          <w:szCs w:val="24"/>
        </w:rPr>
        <w:t xml:space="preserve"> in colonic mucosa of collagenous colitis patients.</w:t>
      </w:r>
      <w:r w:rsidR="001F12D4" w:rsidRPr="005C0730">
        <w:rPr>
          <w:rFonts w:ascii="Book Antiqua" w:hAnsi="Book Antiqua"/>
          <w:sz w:val="24"/>
          <w:szCs w:val="24"/>
        </w:rPr>
        <w:t xml:space="preserve"> </w:t>
      </w:r>
      <w:r w:rsidRPr="005C0730">
        <w:rPr>
          <w:rFonts w:ascii="Book Antiqua" w:hAnsi="Book Antiqua"/>
          <w:sz w:val="24"/>
          <w:szCs w:val="24"/>
        </w:rPr>
        <w:t>A-C</w:t>
      </w:r>
      <w:r w:rsidR="001F12D4" w:rsidRPr="005C0730">
        <w:rPr>
          <w:rFonts w:ascii="Book Antiqua" w:hAnsi="Book Antiqua"/>
          <w:sz w:val="24"/>
          <w:szCs w:val="24"/>
        </w:rPr>
        <w:t xml:space="preserve">: </w:t>
      </w:r>
      <w:r w:rsidRPr="005C0730">
        <w:rPr>
          <w:rFonts w:ascii="Book Antiqua" w:hAnsi="Book Antiqua"/>
          <w:sz w:val="24"/>
          <w:szCs w:val="24"/>
        </w:rPr>
        <w:t xml:space="preserve">Histopathological appearance of colonic mucosa </w:t>
      </w:r>
      <w:r w:rsidR="0039166C" w:rsidRPr="005C0730">
        <w:rPr>
          <w:rFonts w:ascii="Book Antiqua" w:hAnsi="Book Antiqua"/>
          <w:sz w:val="24"/>
          <w:szCs w:val="24"/>
        </w:rPr>
        <w:t>in</w:t>
      </w:r>
      <w:r w:rsidRPr="005C0730">
        <w:rPr>
          <w:rFonts w:ascii="Book Antiqua" w:hAnsi="Book Antiqua"/>
          <w:sz w:val="24"/>
          <w:szCs w:val="24"/>
        </w:rPr>
        <w:t xml:space="preserve"> collagenous colitis</w:t>
      </w:r>
      <w:r w:rsidR="0039166C" w:rsidRPr="005C0730">
        <w:rPr>
          <w:rFonts w:ascii="Book Antiqua" w:hAnsi="Book Antiqua"/>
          <w:sz w:val="24"/>
          <w:szCs w:val="24"/>
        </w:rPr>
        <w:t xml:space="preserve"> patients</w:t>
      </w:r>
      <w:r w:rsidRPr="005C0730">
        <w:rPr>
          <w:rFonts w:ascii="Book Antiqua" w:hAnsi="Book Antiqua"/>
          <w:sz w:val="24"/>
          <w:szCs w:val="24"/>
        </w:rPr>
        <w:t>. Thickened basement membrane at the covering epithelium</w:t>
      </w:r>
      <w:r w:rsidR="0042528E" w:rsidRPr="005C0730">
        <w:rPr>
          <w:rFonts w:ascii="Book Antiqua" w:hAnsi="Book Antiqua"/>
          <w:sz w:val="24"/>
          <w:szCs w:val="24"/>
        </w:rPr>
        <w:t xml:space="preserve"> was observed in H&amp;E (A) and Azan (B</w:t>
      </w:r>
      <w:r w:rsidR="001F12D4" w:rsidRPr="005C0730">
        <w:rPr>
          <w:rFonts w:ascii="Book Antiqua" w:hAnsi="Book Antiqua"/>
          <w:sz w:val="24"/>
          <w:szCs w:val="24"/>
        </w:rPr>
        <w:t xml:space="preserve"> and </w:t>
      </w:r>
      <w:r w:rsidR="0042528E" w:rsidRPr="005C0730">
        <w:rPr>
          <w:rFonts w:ascii="Book Antiqua" w:hAnsi="Book Antiqua"/>
          <w:sz w:val="24"/>
          <w:szCs w:val="24"/>
        </w:rPr>
        <w:t>C) staining.</w:t>
      </w:r>
      <w:r w:rsidR="001F12D4" w:rsidRPr="005C0730">
        <w:rPr>
          <w:rFonts w:ascii="Book Antiqua" w:hAnsi="Book Antiqua"/>
          <w:sz w:val="24"/>
          <w:szCs w:val="24"/>
        </w:rPr>
        <w:t xml:space="preserve"> </w:t>
      </w:r>
      <w:r w:rsidR="0042528E" w:rsidRPr="005C0730">
        <w:rPr>
          <w:rFonts w:ascii="Book Antiqua" w:hAnsi="Book Antiqua"/>
          <w:sz w:val="24"/>
          <w:szCs w:val="24"/>
        </w:rPr>
        <w:t>D-G</w:t>
      </w:r>
      <w:r w:rsidR="001F12D4" w:rsidRPr="005C0730">
        <w:rPr>
          <w:rFonts w:ascii="Book Antiqua" w:hAnsi="Book Antiqua"/>
          <w:sz w:val="24"/>
          <w:szCs w:val="24"/>
        </w:rPr>
        <w:t xml:space="preserve">: </w:t>
      </w:r>
      <w:r w:rsidR="0042528E" w:rsidRPr="005C0730">
        <w:rPr>
          <w:rFonts w:ascii="Book Antiqua" w:hAnsi="Book Antiqua"/>
          <w:sz w:val="24"/>
          <w:szCs w:val="24"/>
        </w:rPr>
        <w:t>Immunohistochemistry of collagen type III (D</w:t>
      </w:r>
      <w:r w:rsidR="001F12D4" w:rsidRPr="005C0730">
        <w:rPr>
          <w:rFonts w:ascii="Book Antiqua" w:hAnsi="Book Antiqua"/>
          <w:sz w:val="24"/>
          <w:szCs w:val="24"/>
        </w:rPr>
        <w:t xml:space="preserve"> and</w:t>
      </w:r>
      <w:r w:rsidR="0042528E" w:rsidRPr="005C0730">
        <w:rPr>
          <w:rFonts w:ascii="Book Antiqua" w:hAnsi="Book Antiqua"/>
          <w:sz w:val="24"/>
          <w:szCs w:val="24"/>
        </w:rPr>
        <w:t xml:space="preserve"> E) and type IV (F</w:t>
      </w:r>
      <w:r w:rsidR="001F12D4" w:rsidRPr="005C0730">
        <w:rPr>
          <w:rFonts w:ascii="Book Antiqua" w:hAnsi="Book Antiqua"/>
          <w:sz w:val="24"/>
          <w:szCs w:val="24"/>
        </w:rPr>
        <w:t xml:space="preserve"> and</w:t>
      </w:r>
      <w:r w:rsidR="0042528E" w:rsidRPr="005C0730">
        <w:rPr>
          <w:rFonts w:ascii="Book Antiqua" w:hAnsi="Book Antiqua"/>
          <w:sz w:val="24"/>
          <w:szCs w:val="24"/>
        </w:rPr>
        <w:t xml:space="preserve"> G) in non-</w:t>
      </w:r>
      <w:r w:rsidR="0039166C" w:rsidRPr="005C0730">
        <w:rPr>
          <w:rFonts w:ascii="Book Antiqua" w:hAnsi="Book Antiqua"/>
          <w:sz w:val="24"/>
          <w:szCs w:val="24"/>
        </w:rPr>
        <w:t xml:space="preserve">pathologic </w:t>
      </w:r>
      <w:r w:rsidR="0042528E" w:rsidRPr="005C0730">
        <w:rPr>
          <w:rFonts w:ascii="Book Antiqua" w:hAnsi="Book Antiqua"/>
          <w:sz w:val="24"/>
          <w:szCs w:val="24"/>
        </w:rPr>
        <w:t>mucosa (D</w:t>
      </w:r>
      <w:r w:rsidR="001F12D4" w:rsidRPr="005C0730">
        <w:rPr>
          <w:rFonts w:ascii="Book Antiqua" w:hAnsi="Book Antiqua"/>
          <w:sz w:val="24"/>
          <w:szCs w:val="24"/>
        </w:rPr>
        <w:t xml:space="preserve"> and </w:t>
      </w:r>
      <w:r w:rsidR="0042528E" w:rsidRPr="005C0730">
        <w:rPr>
          <w:rFonts w:ascii="Book Antiqua" w:hAnsi="Book Antiqua"/>
          <w:sz w:val="24"/>
          <w:szCs w:val="24"/>
        </w:rPr>
        <w:t>F) and collagenous colitis mucosa (E</w:t>
      </w:r>
      <w:r w:rsidR="001F12D4" w:rsidRPr="005C0730">
        <w:rPr>
          <w:rFonts w:ascii="Book Antiqua" w:hAnsi="Book Antiqua"/>
          <w:sz w:val="24"/>
          <w:szCs w:val="24"/>
        </w:rPr>
        <w:t xml:space="preserve"> and</w:t>
      </w:r>
      <w:r w:rsidR="00532547">
        <w:rPr>
          <w:rFonts w:ascii="Book Antiqua" w:hAnsi="Book Antiqua"/>
          <w:sz w:val="24"/>
          <w:szCs w:val="24"/>
        </w:rPr>
        <w:t xml:space="preserve"> G). Bar</w:t>
      </w:r>
      <w:r w:rsidR="00532547">
        <w:rPr>
          <w:rFonts w:ascii="Book Antiqua" w:eastAsia="SimSun" w:hAnsi="Book Antiqua" w:hint="eastAsia"/>
          <w:sz w:val="24"/>
          <w:szCs w:val="24"/>
          <w:lang w:eastAsia="zh-CN"/>
        </w:rPr>
        <w:t>:</w:t>
      </w:r>
      <w:r w:rsidR="0042528E" w:rsidRPr="005C0730">
        <w:rPr>
          <w:rFonts w:ascii="Book Antiqua" w:hAnsi="Book Antiqua"/>
          <w:sz w:val="24"/>
          <w:szCs w:val="24"/>
        </w:rPr>
        <w:t xml:space="preserve"> 100 μ</w:t>
      </w:r>
      <w:r w:rsidR="001F12D4" w:rsidRPr="005C0730">
        <w:rPr>
          <w:rFonts w:ascii="Book Antiqua" w:hAnsi="Book Antiqua"/>
          <w:sz w:val="24"/>
          <w:szCs w:val="24"/>
        </w:rPr>
        <w:t>m.</w:t>
      </w:r>
    </w:p>
    <w:p w:rsidR="001005DA" w:rsidRPr="005C0730" w:rsidRDefault="001005DA" w:rsidP="00740E3F">
      <w:pPr>
        <w:widowControl/>
        <w:snapToGrid w:val="0"/>
        <w:spacing w:line="360" w:lineRule="auto"/>
        <w:rPr>
          <w:rFonts w:ascii="Book Antiqua" w:hAnsi="Book Antiqua"/>
          <w:sz w:val="24"/>
          <w:szCs w:val="24"/>
        </w:rPr>
      </w:pPr>
    </w:p>
    <w:sectPr w:rsidR="001005DA" w:rsidRPr="005C0730" w:rsidSect="004F4A39">
      <w:headerReference w:type="default" r:id="rId12"/>
      <w:footerReference w:type="default" r:id="rId13"/>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0B4" w:rsidRDefault="009160B4" w:rsidP="00B832B7">
      <w:r>
        <w:separator/>
      </w:r>
    </w:p>
  </w:endnote>
  <w:endnote w:type="continuationSeparator" w:id="0">
    <w:p w:rsidR="009160B4" w:rsidRDefault="009160B4" w:rsidP="00B8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A1002AE7" w:usb1="C0000063" w:usb2="00000038" w:usb3="00000000" w:csb0="000000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平成明朝平成明朝">
    <w:altName w:val="MS P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32A" w:rsidRPr="0094332A" w:rsidRDefault="0094332A">
    <w:pPr>
      <w:pStyle w:val="Footer"/>
      <w:rPr>
        <w:rFonts w:ascii="Times New Roman" w:hAnsi="Times New Roman"/>
      </w:rPr>
    </w:pPr>
    <w:r>
      <w:tab/>
    </w:r>
    <w:r w:rsidR="004A4327" w:rsidRPr="0094332A">
      <w:rPr>
        <w:rFonts w:ascii="Times New Roman" w:hAnsi="Times New Roman"/>
        <w:sz w:val="24"/>
      </w:rPr>
      <w:fldChar w:fldCharType="begin"/>
    </w:r>
    <w:r w:rsidRPr="0094332A">
      <w:rPr>
        <w:rFonts w:ascii="Times New Roman" w:hAnsi="Times New Roman"/>
        <w:sz w:val="24"/>
      </w:rPr>
      <w:instrText>PAGE   \* MERGEFORMAT</w:instrText>
    </w:r>
    <w:r w:rsidR="004A4327" w:rsidRPr="0094332A">
      <w:rPr>
        <w:rFonts w:ascii="Times New Roman" w:hAnsi="Times New Roman"/>
        <w:sz w:val="24"/>
      </w:rPr>
      <w:fldChar w:fldCharType="separate"/>
    </w:r>
    <w:r w:rsidR="001763CC" w:rsidRPr="001763CC">
      <w:rPr>
        <w:rFonts w:ascii="Times New Roman" w:hAnsi="Times New Roman"/>
        <w:noProof/>
        <w:sz w:val="24"/>
        <w:lang w:val="ja-JP"/>
      </w:rPr>
      <w:t>2</w:t>
    </w:r>
    <w:r w:rsidR="004A4327" w:rsidRPr="0094332A">
      <w:rPr>
        <w:rFonts w:ascii="Times New Roman" w:hAnsi="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0B4" w:rsidRDefault="009160B4" w:rsidP="00B832B7">
      <w:r>
        <w:separator/>
      </w:r>
    </w:p>
  </w:footnote>
  <w:footnote w:type="continuationSeparator" w:id="0">
    <w:p w:rsidR="009160B4" w:rsidRDefault="009160B4" w:rsidP="00B83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32A" w:rsidRPr="0094332A" w:rsidRDefault="0094332A" w:rsidP="0094332A">
    <w:pPr>
      <w:pStyle w:val="Header"/>
      <w:tabs>
        <w:tab w:val="clear" w:pos="4252"/>
        <w:tab w:val="center" w:pos="4536"/>
        <w:tab w:val="left" w:pos="7513"/>
      </w:tabs>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51"/>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A39"/>
    <w:rsid w:val="00010BF4"/>
    <w:rsid w:val="00012855"/>
    <w:rsid w:val="00022427"/>
    <w:rsid w:val="00025027"/>
    <w:rsid w:val="00032C0E"/>
    <w:rsid w:val="000A11B8"/>
    <w:rsid w:val="000A3C0B"/>
    <w:rsid w:val="000A4AA3"/>
    <w:rsid w:val="000A7CD5"/>
    <w:rsid w:val="000B1AF5"/>
    <w:rsid w:val="000D0464"/>
    <w:rsid w:val="000D1813"/>
    <w:rsid w:val="001005DA"/>
    <w:rsid w:val="00112027"/>
    <w:rsid w:val="00113407"/>
    <w:rsid w:val="0012382B"/>
    <w:rsid w:val="001274B7"/>
    <w:rsid w:val="001763CC"/>
    <w:rsid w:val="00183D1A"/>
    <w:rsid w:val="00187D50"/>
    <w:rsid w:val="001953A2"/>
    <w:rsid w:val="0019717D"/>
    <w:rsid w:val="001A5FBA"/>
    <w:rsid w:val="001A7FF3"/>
    <w:rsid w:val="001E6942"/>
    <w:rsid w:val="001F12D4"/>
    <w:rsid w:val="001F20A7"/>
    <w:rsid w:val="00220CA9"/>
    <w:rsid w:val="00245011"/>
    <w:rsid w:val="0025022F"/>
    <w:rsid w:val="00256FDB"/>
    <w:rsid w:val="00263877"/>
    <w:rsid w:val="00263E10"/>
    <w:rsid w:val="002815D3"/>
    <w:rsid w:val="00287321"/>
    <w:rsid w:val="002E0B4B"/>
    <w:rsid w:val="002F1FA3"/>
    <w:rsid w:val="002F7495"/>
    <w:rsid w:val="0039166C"/>
    <w:rsid w:val="003A6C27"/>
    <w:rsid w:val="003C2A8A"/>
    <w:rsid w:val="003D74A7"/>
    <w:rsid w:val="003E7177"/>
    <w:rsid w:val="004006D9"/>
    <w:rsid w:val="004059AD"/>
    <w:rsid w:val="00416EFB"/>
    <w:rsid w:val="0042528E"/>
    <w:rsid w:val="00434C3F"/>
    <w:rsid w:val="004A4327"/>
    <w:rsid w:val="004B5899"/>
    <w:rsid w:val="004C5E73"/>
    <w:rsid w:val="004D379B"/>
    <w:rsid w:val="004E113D"/>
    <w:rsid w:val="004F4A39"/>
    <w:rsid w:val="005039B9"/>
    <w:rsid w:val="00532547"/>
    <w:rsid w:val="00544EC0"/>
    <w:rsid w:val="00557BE9"/>
    <w:rsid w:val="0056770D"/>
    <w:rsid w:val="00572DAB"/>
    <w:rsid w:val="005A6975"/>
    <w:rsid w:val="005A7AA0"/>
    <w:rsid w:val="005C0730"/>
    <w:rsid w:val="005C462F"/>
    <w:rsid w:val="005C587C"/>
    <w:rsid w:val="005C5B0D"/>
    <w:rsid w:val="005D1430"/>
    <w:rsid w:val="005E0895"/>
    <w:rsid w:val="005E6FB3"/>
    <w:rsid w:val="0061024A"/>
    <w:rsid w:val="00613984"/>
    <w:rsid w:val="00614C62"/>
    <w:rsid w:val="00630978"/>
    <w:rsid w:val="0063562B"/>
    <w:rsid w:val="006438F6"/>
    <w:rsid w:val="00643A07"/>
    <w:rsid w:val="006848A1"/>
    <w:rsid w:val="00692D67"/>
    <w:rsid w:val="006B149E"/>
    <w:rsid w:val="006D4CA4"/>
    <w:rsid w:val="007025B6"/>
    <w:rsid w:val="007361DF"/>
    <w:rsid w:val="00740E3F"/>
    <w:rsid w:val="00750C16"/>
    <w:rsid w:val="0075148C"/>
    <w:rsid w:val="00767786"/>
    <w:rsid w:val="0078210A"/>
    <w:rsid w:val="00793D87"/>
    <w:rsid w:val="00795944"/>
    <w:rsid w:val="007A2959"/>
    <w:rsid w:val="007C752C"/>
    <w:rsid w:val="007E57F4"/>
    <w:rsid w:val="007F52B2"/>
    <w:rsid w:val="00802617"/>
    <w:rsid w:val="00811D77"/>
    <w:rsid w:val="008247EC"/>
    <w:rsid w:val="00861285"/>
    <w:rsid w:val="0087701A"/>
    <w:rsid w:val="008817B1"/>
    <w:rsid w:val="008923D8"/>
    <w:rsid w:val="008950C3"/>
    <w:rsid w:val="00897EB9"/>
    <w:rsid w:val="008C43C1"/>
    <w:rsid w:val="009031AD"/>
    <w:rsid w:val="009160B4"/>
    <w:rsid w:val="009279E4"/>
    <w:rsid w:val="009377E6"/>
    <w:rsid w:val="0094332A"/>
    <w:rsid w:val="0095015A"/>
    <w:rsid w:val="00953629"/>
    <w:rsid w:val="00955412"/>
    <w:rsid w:val="00990C9D"/>
    <w:rsid w:val="009B1F92"/>
    <w:rsid w:val="009B702C"/>
    <w:rsid w:val="009C0161"/>
    <w:rsid w:val="009C0769"/>
    <w:rsid w:val="009C19A4"/>
    <w:rsid w:val="009C434F"/>
    <w:rsid w:val="009D1625"/>
    <w:rsid w:val="009D584B"/>
    <w:rsid w:val="00A02C15"/>
    <w:rsid w:val="00A24676"/>
    <w:rsid w:val="00A270F2"/>
    <w:rsid w:val="00A4548E"/>
    <w:rsid w:val="00A46D3B"/>
    <w:rsid w:val="00A470A7"/>
    <w:rsid w:val="00A74B4C"/>
    <w:rsid w:val="00A813C2"/>
    <w:rsid w:val="00AA439B"/>
    <w:rsid w:val="00AD74AE"/>
    <w:rsid w:val="00AF17BB"/>
    <w:rsid w:val="00AF4CB4"/>
    <w:rsid w:val="00B03D03"/>
    <w:rsid w:val="00B10A52"/>
    <w:rsid w:val="00B12C5F"/>
    <w:rsid w:val="00B30AE8"/>
    <w:rsid w:val="00B35CC0"/>
    <w:rsid w:val="00B64FAB"/>
    <w:rsid w:val="00B71630"/>
    <w:rsid w:val="00B8023A"/>
    <w:rsid w:val="00B832B7"/>
    <w:rsid w:val="00BB7706"/>
    <w:rsid w:val="00BC073D"/>
    <w:rsid w:val="00BC1821"/>
    <w:rsid w:val="00C44A05"/>
    <w:rsid w:val="00C62B34"/>
    <w:rsid w:val="00C63552"/>
    <w:rsid w:val="00C639A7"/>
    <w:rsid w:val="00C77221"/>
    <w:rsid w:val="00C8054E"/>
    <w:rsid w:val="00C937EF"/>
    <w:rsid w:val="00C96B28"/>
    <w:rsid w:val="00D1565A"/>
    <w:rsid w:val="00D30B89"/>
    <w:rsid w:val="00D35BF0"/>
    <w:rsid w:val="00D37FEC"/>
    <w:rsid w:val="00D6214E"/>
    <w:rsid w:val="00D869FC"/>
    <w:rsid w:val="00D9468D"/>
    <w:rsid w:val="00D97148"/>
    <w:rsid w:val="00DB3EB6"/>
    <w:rsid w:val="00DC4BAF"/>
    <w:rsid w:val="00DD6615"/>
    <w:rsid w:val="00E003C2"/>
    <w:rsid w:val="00E11058"/>
    <w:rsid w:val="00E139E2"/>
    <w:rsid w:val="00E21A88"/>
    <w:rsid w:val="00E2381F"/>
    <w:rsid w:val="00E24186"/>
    <w:rsid w:val="00E36BC9"/>
    <w:rsid w:val="00E43515"/>
    <w:rsid w:val="00E61545"/>
    <w:rsid w:val="00E92038"/>
    <w:rsid w:val="00ED6058"/>
    <w:rsid w:val="00EE3B2A"/>
    <w:rsid w:val="00EE4588"/>
    <w:rsid w:val="00F87C56"/>
    <w:rsid w:val="00F90D10"/>
    <w:rsid w:val="00FD2FE4"/>
    <w:rsid w:val="00FD685A"/>
    <w:rsid w:val="00FF0575"/>
    <w:rsid w:val="00FF4E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FD2FE4"/>
    <w:pPr>
      <w:widowControl/>
      <w:jc w:val="left"/>
    </w:pPr>
    <w:rPr>
      <w:kern w:val="0"/>
      <w:sz w:val="24"/>
      <w:szCs w:val="32"/>
      <w:lang w:eastAsia="en-US"/>
    </w:rPr>
  </w:style>
  <w:style w:type="character" w:customStyle="1" w:styleId="apple-style-span">
    <w:name w:val="apple-style-span"/>
    <w:uiPriority w:val="99"/>
    <w:rsid w:val="00FD2FE4"/>
  </w:style>
  <w:style w:type="paragraph" w:styleId="Header">
    <w:name w:val="header"/>
    <w:basedOn w:val="Normal"/>
    <w:link w:val="a"/>
    <w:uiPriority w:val="99"/>
    <w:unhideWhenUsed/>
    <w:rsid w:val="00B832B7"/>
    <w:pPr>
      <w:tabs>
        <w:tab w:val="center" w:pos="4252"/>
        <w:tab w:val="right" w:pos="8504"/>
      </w:tabs>
      <w:snapToGrid w:val="0"/>
    </w:pPr>
  </w:style>
  <w:style w:type="character" w:customStyle="1" w:styleId="a">
    <w:name w:val="ヘッダー (文字)"/>
    <w:basedOn w:val="DefaultParagraphFont"/>
    <w:link w:val="Header"/>
    <w:uiPriority w:val="99"/>
    <w:locked/>
    <w:rsid w:val="00B832B7"/>
    <w:rPr>
      <w:rFonts w:cs="Times New Roman"/>
      <w:kern w:val="2"/>
      <w:sz w:val="22"/>
      <w:szCs w:val="22"/>
    </w:rPr>
  </w:style>
  <w:style w:type="paragraph" w:styleId="Footer">
    <w:name w:val="footer"/>
    <w:basedOn w:val="Normal"/>
    <w:link w:val="a0"/>
    <w:uiPriority w:val="99"/>
    <w:unhideWhenUsed/>
    <w:rsid w:val="00B832B7"/>
    <w:pPr>
      <w:tabs>
        <w:tab w:val="center" w:pos="4252"/>
        <w:tab w:val="right" w:pos="8504"/>
      </w:tabs>
      <w:snapToGrid w:val="0"/>
    </w:pPr>
  </w:style>
  <w:style w:type="character" w:customStyle="1" w:styleId="a0">
    <w:name w:val="フッター (文字)"/>
    <w:basedOn w:val="DefaultParagraphFont"/>
    <w:link w:val="Footer"/>
    <w:uiPriority w:val="99"/>
    <w:locked/>
    <w:rsid w:val="00B832B7"/>
    <w:rPr>
      <w:rFonts w:cs="Times New Roman"/>
      <w:kern w:val="2"/>
      <w:sz w:val="22"/>
      <w:szCs w:val="22"/>
    </w:rPr>
  </w:style>
  <w:style w:type="paragraph" w:styleId="BalloonText">
    <w:name w:val="Balloon Text"/>
    <w:basedOn w:val="Normal"/>
    <w:link w:val="a1"/>
    <w:uiPriority w:val="99"/>
    <w:semiHidden/>
    <w:unhideWhenUsed/>
    <w:rsid w:val="005039B9"/>
    <w:rPr>
      <w:rFonts w:ascii="Lucida Grande" w:hAnsi="Lucida Grande" w:cs="Lucida Grande"/>
      <w:sz w:val="18"/>
      <w:szCs w:val="18"/>
    </w:rPr>
  </w:style>
  <w:style w:type="character" w:customStyle="1" w:styleId="a1">
    <w:name w:val="吹き出し (文字)"/>
    <w:basedOn w:val="DefaultParagraphFont"/>
    <w:link w:val="BalloonText"/>
    <w:uiPriority w:val="99"/>
    <w:semiHidden/>
    <w:locked/>
    <w:rsid w:val="005039B9"/>
    <w:rPr>
      <w:rFonts w:ascii="Lucida Grande" w:hAnsi="Lucida Grande" w:cs="Lucida Grande"/>
      <w:kern w:val="2"/>
      <w:sz w:val="18"/>
      <w:szCs w:val="18"/>
    </w:rPr>
  </w:style>
  <w:style w:type="character" w:styleId="CommentReference">
    <w:name w:val="annotation reference"/>
    <w:basedOn w:val="DefaultParagraphFont"/>
    <w:uiPriority w:val="99"/>
    <w:semiHidden/>
    <w:unhideWhenUsed/>
    <w:rsid w:val="000A11B8"/>
    <w:rPr>
      <w:rFonts w:cs="Times New Roman"/>
      <w:sz w:val="18"/>
      <w:szCs w:val="18"/>
    </w:rPr>
  </w:style>
  <w:style w:type="paragraph" w:styleId="CommentText">
    <w:name w:val="annotation text"/>
    <w:basedOn w:val="Normal"/>
    <w:link w:val="a2"/>
    <w:uiPriority w:val="99"/>
    <w:unhideWhenUsed/>
    <w:rsid w:val="000A11B8"/>
    <w:rPr>
      <w:sz w:val="24"/>
      <w:szCs w:val="24"/>
    </w:rPr>
  </w:style>
  <w:style w:type="character" w:customStyle="1" w:styleId="a2">
    <w:name w:val="コメント文字列 (文字)"/>
    <w:basedOn w:val="DefaultParagraphFont"/>
    <w:link w:val="CommentText"/>
    <w:uiPriority w:val="99"/>
    <w:locked/>
    <w:rsid w:val="000A11B8"/>
    <w:rPr>
      <w:rFonts w:cs="Times New Roman"/>
      <w:kern w:val="2"/>
      <w:sz w:val="24"/>
      <w:szCs w:val="24"/>
    </w:rPr>
  </w:style>
  <w:style w:type="paragraph" w:styleId="CommentSubject">
    <w:name w:val="annotation subject"/>
    <w:basedOn w:val="CommentText"/>
    <w:next w:val="CommentText"/>
    <w:link w:val="a3"/>
    <w:uiPriority w:val="99"/>
    <w:semiHidden/>
    <w:unhideWhenUsed/>
    <w:rsid w:val="000A11B8"/>
    <w:rPr>
      <w:b/>
      <w:bCs/>
      <w:sz w:val="20"/>
      <w:szCs w:val="20"/>
    </w:rPr>
  </w:style>
  <w:style w:type="character" w:customStyle="1" w:styleId="a3">
    <w:name w:val="コメント内容 (文字)"/>
    <w:basedOn w:val="a2"/>
    <w:link w:val="CommentSubject"/>
    <w:uiPriority w:val="99"/>
    <w:semiHidden/>
    <w:locked/>
    <w:rsid w:val="000A11B8"/>
    <w:rPr>
      <w:rFonts w:cs="Times New Roman"/>
      <w:b/>
      <w:bCs/>
      <w:kern w:val="2"/>
      <w:sz w:val="24"/>
      <w:szCs w:val="24"/>
    </w:rPr>
  </w:style>
  <w:style w:type="paragraph" w:customStyle="1" w:styleId="1">
    <w:name w:val="正文1"/>
    <w:uiPriority w:val="99"/>
    <w:rsid w:val="00A02C15"/>
    <w:pPr>
      <w:spacing w:line="276" w:lineRule="auto"/>
    </w:pPr>
    <w:rPr>
      <w:rFonts w:ascii="Arial" w:eastAsia="SimSun" w:hAnsi="Arial" w:cs="Arial"/>
      <w:color w:val="000000"/>
      <w:sz w:val="22"/>
      <w:lang w:val="pl-PL" w:eastAsia="pl-PL"/>
    </w:rPr>
  </w:style>
  <w:style w:type="character" w:styleId="Hyperlink">
    <w:name w:val="Hyperlink"/>
    <w:basedOn w:val="DefaultParagraphFont"/>
    <w:uiPriority w:val="99"/>
    <w:unhideWhenUsed/>
    <w:rsid w:val="00A02C15"/>
    <w:rPr>
      <w:color w:val="0000FF" w:themeColor="hyperlink"/>
      <w:u w:val="single"/>
    </w:rPr>
  </w:style>
  <w:style w:type="paragraph" w:styleId="ListParagraph">
    <w:name w:val="List Paragraph"/>
    <w:basedOn w:val="Normal"/>
    <w:uiPriority w:val="34"/>
    <w:qFormat/>
    <w:rsid w:val="00740E3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75431">
      <w:bodyDiv w:val="1"/>
      <w:marLeft w:val="0"/>
      <w:marRight w:val="0"/>
      <w:marTop w:val="0"/>
      <w:marBottom w:val="0"/>
      <w:divBdr>
        <w:top w:val="none" w:sz="0" w:space="0" w:color="auto"/>
        <w:left w:val="none" w:sz="0" w:space="0" w:color="auto"/>
        <w:bottom w:val="none" w:sz="0" w:space="0" w:color="auto"/>
        <w:right w:val="none" w:sz="0" w:space="0" w:color="auto"/>
      </w:divBdr>
    </w:div>
    <w:div w:id="921330396">
      <w:bodyDiv w:val="1"/>
      <w:marLeft w:val="0"/>
      <w:marRight w:val="0"/>
      <w:marTop w:val="0"/>
      <w:marBottom w:val="0"/>
      <w:divBdr>
        <w:top w:val="none" w:sz="0" w:space="0" w:color="auto"/>
        <w:left w:val="none" w:sz="0" w:space="0" w:color="auto"/>
        <w:bottom w:val="none" w:sz="0" w:space="0" w:color="auto"/>
        <w:right w:val="none" w:sz="0" w:space="0" w:color="auto"/>
      </w:divBdr>
    </w:div>
    <w:div w:id="1149906262">
      <w:bodyDiv w:val="1"/>
      <w:marLeft w:val="0"/>
      <w:marRight w:val="0"/>
      <w:marTop w:val="0"/>
      <w:marBottom w:val="0"/>
      <w:divBdr>
        <w:top w:val="none" w:sz="0" w:space="0" w:color="auto"/>
        <w:left w:val="none" w:sz="0" w:space="0" w:color="auto"/>
        <w:bottom w:val="none" w:sz="0" w:space="0" w:color="auto"/>
        <w:right w:val="none" w:sz="0" w:space="0" w:color="auto"/>
      </w:divBdr>
    </w:div>
    <w:div w:id="1303774361">
      <w:bodyDiv w:val="1"/>
      <w:marLeft w:val="0"/>
      <w:marRight w:val="0"/>
      <w:marTop w:val="0"/>
      <w:marBottom w:val="0"/>
      <w:divBdr>
        <w:top w:val="none" w:sz="0" w:space="0" w:color="auto"/>
        <w:left w:val="none" w:sz="0" w:space="0" w:color="auto"/>
        <w:bottom w:val="none" w:sz="0" w:space="0" w:color="auto"/>
        <w:right w:val="none" w:sz="0" w:space="0" w:color="auto"/>
      </w:divBdr>
    </w:div>
    <w:div w:id="1886527533">
      <w:bodyDiv w:val="1"/>
      <w:marLeft w:val="0"/>
      <w:marRight w:val="0"/>
      <w:marTop w:val="0"/>
      <w:marBottom w:val="0"/>
      <w:divBdr>
        <w:top w:val="none" w:sz="0" w:space="0" w:color="auto"/>
        <w:left w:val="none" w:sz="0" w:space="0" w:color="auto"/>
        <w:bottom w:val="none" w:sz="0" w:space="0" w:color="auto"/>
        <w:right w:val="none" w:sz="0" w:space="0" w:color="auto"/>
      </w:divBdr>
    </w:div>
    <w:div w:id="2085493009">
      <w:marLeft w:val="0"/>
      <w:marRight w:val="0"/>
      <w:marTop w:val="0"/>
      <w:marBottom w:val="0"/>
      <w:divBdr>
        <w:top w:val="none" w:sz="0" w:space="0" w:color="auto"/>
        <w:left w:val="none" w:sz="0" w:space="0" w:color="auto"/>
        <w:bottom w:val="none" w:sz="0" w:space="0" w:color="auto"/>
        <w:right w:val="none" w:sz="0" w:space="0" w:color="auto"/>
      </w:divBdr>
    </w:div>
    <w:div w:id="2085493010">
      <w:marLeft w:val="0"/>
      <w:marRight w:val="0"/>
      <w:marTop w:val="0"/>
      <w:marBottom w:val="0"/>
      <w:divBdr>
        <w:top w:val="none" w:sz="0" w:space="0" w:color="auto"/>
        <w:left w:val="none" w:sz="0" w:space="0" w:color="auto"/>
        <w:bottom w:val="none" w:sz="0" w:space="0" w:color="auto"/>
        <w:right w:val="none" w:sz="0" w:space="0" w:color="auto"/>
      </w:divBdr>
    </w:div>
    <w:div w:id="2085493011">
      <w:marLeft w:val="0"/>
      <w:marRight w:val="0"/>
      <w:marTop w:val="0"/>
      <w:marBottom w:val="0"/>
      <w:divBdr>
        <w:top w:val="none" w:sz="0" w:space="0" w:color="auto"/>
        <w:left w:val="none" w:sz="0" w:space="0" w:color="auto"/>
        <w:bottom w:val="none" w:sz="0" w:space="0" w:color="auto"/>
        <w:right w:val="none" w:sz="0" w:space="0" w:color="auto"/>
      </w:divBdr>
    </w:div>
    <w:div w:id="2085493012">
      <w:marLeft w:val="0"/>
      <w:marRight w:val="0"/>
      <w:marTop w:val="0"/>
      <w:marBottom w:val="0"/>
      <w:divBdr>
        <w:top w:val="none" w:sz="0" w:space="0" w:color="auto"/>
        <w:left w:val="none" w:sz="0" w:space="0" w:color="auto"/>
        <w:bottom w:val="none" w:sz="0" w:space="0" w:color="auto"/>
        <w:right w:val="none" w:sz="0" w:space="0" w:color="auto"/>
      </w:divBdr>
    </w:div>
    <w:div w:id="208549301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22FFC-9638-4848-A7D4-93E3FFF2F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4088</Words>
  <Characters>23308</Characters>
  <Application>Microsoft Office Word</Application>
  <DocSecurity>0</DocSecurity>
  <Lines>194</Lines>
  <Paragraphs>54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27342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2017-01-02T05:03:00Z</dcterms:created>
  <dcterms:modified xsi:type="dcterms:W3CDTF">2017-01-02T05:03:00Z</dcterms:modified>
</cp:coreProperties>
</file>