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C950C" w14:textId="77777777" w:rsidR="00AC1347" w:rsidRPr="00A72A5A" w:rsidRDefault="00874F8B" w:rsidP="00066DEA">
      <w:pPr>
        <w:spacing w:after="0" w:line="360" w:lineRule="auto"/>
        <w:jc w:val="both"/>
        <w:rPr>
          <w:rFonts w:ascii="Book Antiqua" w:hAnsi="Book Antiqua"/>
          <w:b/>
          <w:sz w:val="24"/>
          <w:szCs w:val="24"/>
          <w:lang w:val="en-GB"/>
        </w:rPr>
      </w:pPr>
      <w:r w:rsidRPr="00A72A5A">
        <w:rPr>
          <w:rFonts w:ascii="Book Antiqua" w:hAnsi="Book Antiqua"/>
          <w:b/>
          <w:sz w:val="24"/>
          <w:szCs w:val="24"/>
          <w:lang w:val="en-GB"/>
        </w:rPr>
        <w:t xml:space="preserve">Name of Journal: </w:t>
      </w:r>
      <w:r w:rsidRPr="00A72A5A">
        <w:rPr>
          <w:rFonts w:ascii="Book Antiqua" w:hAnsi="Book Antiqua"/>
          <w:b/>
          <w:i/>
          <w:sz w:val="24"/>
          <w:szCs w:val="24"/>
          <w:lang w:val="en-GB"/>
        </w:rPr>
        <w:t>World Journal of Gastroenterology</w:t>
      </w:r>
      <w:r w:rsidRPr="00A72A5A">
        <w:rPr>
          <w:rFonts w:ascii="Book Antiqua" w:hAnsi="Book Antiqua"/>
          <w:b/>
          <w:sz w:val="24"/>
          <w:szCs w:val="24"/>
          <w:lang w:val="en-GB"/>
        </w:rPr>
        <w:t xml:space="preserve"> </w:t>
      </w:r>
    </w:p>
    <w:p w14:paraId="14DEC8B3" w14:textId="15BFE312" w:rsidR="00AC1347" w:rsidRPr="00A72A5A" w:rsidRDefault="00874F8B" w:rsidP="00066DEA">
      <w:pPr>
        <w:spacing w:after="0" w:line="360" w:lineRule="auto"/>
        <w:jc w:val="both"/>
        <w:rPr>
          <w:rFonts w:ascii="Book Antiqua" w:hAnsi="Book Antiqua"/>
          <w:b/>
          <w:sz w:val="24"/>
          <w:szCs w:val="24"/>
          <w:lang w:val="en-GB"/>
        </w:rPr>
      </w:pPr>
      <w:r w:rsidRPr="00A72A5A">
        <w:rPr>
          <w:rFonts w:ascii="Book Antiqua" w:hAnsi="Book Antiqua"/>
          <w:b/>
          <w:sz w:val="24"/>
          <w:szCs w:val="24"/>
          <w:lang w:val="en-GB"/>
        </w:rPr>
        <w:t>ESPS Manuscript NO:</w:t>
      </w:r>
      <w:r w:rsidR="00A72A5A">
        <w:rPr>
          <w:rFonts w:ascii="Book Antiqua" w:hAnsi="Book Antiqua" w:hint="eastAsia"/>
          <w:b/>
          <w:sz w:val="24"/>
          <w:szCs w:val="24"/>
          <w:lang w:val="en-GB" w:eastAsia="zh-CN"/>
        </w:rPr>
        <w:t xml:space="preserve"> </w:t>
      </w:r>
      <w:r w:rsidRPr="00A72A5A">
        <w:rPr>
          <w:rFonts w:ascii="Book Antiqua" w:hAnsi="Book Antiqua" w:cs="Arial"/>
          <w:b/>
          <w:sz w:val="24"/>
          <w:szCs w:val="24"/>
          <w:shd w:val="clear" w:color="auto" w:fill="FFFFFF"/>
          <w:lang w:val="en-GB"/>
        </w:rPr>
        <w:t>30454</w:t>
      </w:r>
      <w:r w:rsidRPr="00A72A5A">
        <w:rPr>
          <w:rFonts w:ascii="Book Antiqua" w:hAnsi="Book Antiqua"/>
          <w:b/>
          <w:sz w:val="24"/>
          <w:szCs w:val="24"/>
          <w:lang w:val="en-GB"/>
        </w:rPr>
        <w:t xml:space="preserve"> </w:t>
      </w:r>
    </w:p>
    <w:p w14:paraId="41C63E9D" w14:textId="77777777" w:rsidR="00AC1347" w:rsidRPr="00A72A5A" w:rsidRDefault="00874F8B" w:rsidP="00066DEA">
      <w:pPr>
        <w:spacing w:after="0" w:line="360" w:lineRule="auto"/>
        <w:jc w:val="both"/>
        <w:rPr>
          <w:rFonts w:ascii="Book Antiqua" w:hAnsi="Book Antiqua"/>
          <w:b/>
          <w:sz w:val="24"/>
          <w:szCs w:val="24"/>
          <w:lang w:val="en-GB"/>
        </w:rPr>
      </w:pPr>
      <w:r w:rsidRPr="00A72A5A">
        <w:rPr>
          <w:rFonts w:ascii="Book Antiqua" w:hAnsi="Book Antiqua"/>
          <w:b/>
          <w:sz w:val="24"/>
          <w:szCs w:val="24"/>
          <w:lang w:val="en-GB"/>
        </w:rPr>
        <w:t>Manuscript Type: MINIREVIEW</w:t>
      </w:r>
    </w:p>
    <w:p w14:paraId="6D5CE0BA" w14:textId="77777777" w:rsidR="00AC1347" w:rsidRPr="00F50E32" w:rsidRDefault="00AC1347" w:rsidP="00066DEA">
      <w:pPr>
        <w:spacing w:after="0" w:line="360" w:lineRule="auto"/>
        <w:jc w:val="both"/>
        <w:rPr>
          <w:rFonts w:ascii="Book Antiqua" w:hAnsi="Book Antiqua" w:cs="Arial"/>
          <w:b/>
          <w:sz w:val="24"/>
          <w:szCs w:val="24"/>
          <w:lang w:val="en-GB"/>
        </w:rPr>
      </w:pPr>
    </w:p>
    <w:p w14:paraId="1F263BA7" w14:textId="43BD7C1D" w:rsidR="00E51B78" w:rsidRPr="00F50E32" w:rsidRDefault="00874F8B" w:rsidP="00066DEA">
      <w:pPr>
        <w:spacing w:after="0" w:line="360" w:lineRule="auto"/>
        <w:jc w:val="both"/>
        <w:rPr>
          <w:rFonts w:ascii="Book Antiqua" w:hAnsi="Book Antiqua" w:cs="Arial"/>
          <w:b/>
          <w:sz w:val="24"/>
          <w:szCs w:val="24"/>
          <w:lang w:val="en-GB" w:eastAsia="zh-CN"/>
        </w:rPr>
      </w:pPr>
      <w:r w:rsidRPr="00F50E32">
        <w:rPr>
          <w:rFonts w:ascii="Book Antiqua" w:hAnsi="Book Antiqua" w:cs="Arial"/>
          <w:b/>
          <w:sz w:val="24"/>
          <w:szCs w:val="24"/>
          <w:lang w:val="en-GB"/>
        </w:rPr>
        <w:t>Restoration of energy level in the early phase o</w:t>
      </w:r>
      <w:r w:rsidR="00F50E32">
        <w:rPr>
          <w:rFonts w:ascii="Book Antiqua" w:hAnsi="Book Antiqua" w:cs="Arial"/>
          <w:b/>
          <w:sz w:val="24"/>
          <w:szCs w:val="24"/>
          <w:lang w:val="en-GB"/>
        </w:rPr>
        <w:t>f acute pediatric pancreatitis</w:t>
      </w:r>
    </w:p>
    <w:p w14:paraId="18CB47B8" w14:textId="77777777" w:rsidR="00840DF2" w:rsidRPr="00F50E32" w:rsidRDefault="00840DF2" w:rsidP="00066DEA">
      <w:pPr>
        <w:spacing w:after="0" w:line="360" w:lineRule="auto"/>
        <w:jc w:val="both"/>
        <w:rPr>
          <w:rFonts w:ascii="Book Antiqua" w:hAnsi="Book Antiqua" w:cs="Arial"/>
          <w:b/>
          <w:sz w:val="24"/>
          <w:szCs w:val="24"/>
          <w:lang w:val="en-GB"/>
        </w:rPr>
      </w:pPr>
    </w:p>
    <w:p w14:paraId="498B0D59" w14:textId="736A5CB5" w:rsidR="00EF0490" w:rsidRPr="00F50E32" w:rsidRDefault="00874F8B" w:rsidP="00066DEA">
      <w:pPr>
        <w:spacing w:after="0" w:line="360" w:lineRule="auto"/>
        <w:jc w:val="both"/>
        <w:rPr>
          <w:rFonts w:ascii="Book Antiqua" w:hAnsi="Book Antiqua" w:cs="Arial"/>
          <w:sz w:val="24"/>
          <w:szCs w:val="24"/>
          <w:lang w:val="en-GB"/>
        </w:rPr>
      </w:pPr>
      <w:r w:rsidRPr="00F50E32">
        <w:rPr>
          <w:rFonts w:ascii="Book Antiqua" w:hAnsi="Book Antiqua" w:cs="Arial"/>
          <w:sz w:val="24"/>
          <w:szCs w:val="24"/>
          <w:lang w:val="en-GB"/>
        </w:rPr>
        <w:t xml:space="preserve">Mosztbacher </w:t>
      </w:r>
      <w:r w:rsidR="004B2C65" w:rsidRPr="004B2C65">
        <w:rPr>
          <w:rFonts w:ascii="Book Antiqua" w:hAnsi="Book Antiqua" w:cs="Arial" w:hint="eastAsia"/>
          <w:caps/>
          <w:sz w:val="24"/>
          <w:szCs w:val="24"/>
          <w:lang w:val="en-GB" w:eastAsia="zh-CN"/>
        </w:rPr>
        <w:t>d</w:t>
      </w:r>
      <w:r w:rsidR="004B2C65">
        <w:rPr>
          <w:rFonts w:ascii="Book Antiqua" w:hAnsi="Book Antiqua" w:cs="Arial" w:hint="eastAsia"/>
          <w:caps/>
          <w:sz w:val="24"/>
          <w:szCs w:val="24"/>
          <w:lang w:val="en-GB" w:eastAsia="zh-CN"/>
        </w:rPr>
        <w:t xml:space="preserve"> </w:t>
      </w:r>
      <w:r w:rsidRPr="00F50E32">
        <w:rPr>
          <w:rFonts w:ascii="Book Antiqua" w:hAnsi="Book Antiqua" w:cs="Arial"/>
          <w:i/>
          <w:sz w:val="24"/>
          <w:szCs w:val="24"/>
          <w:lang w:val="en-GB"/>
        </w:rPr>
        <w:t>et al</w:t>
      </w:r>
      <w:r w:rsidRPr="00F50E32">
        <w:rPr>
          <w:rFonts w:ascii="Book Antiqua" w:hAnsi="Book Antiqua" w:cs="Arial"/>
          <w:sz w:val="24"/>
          <w:szCs w:val="24"/>
          <w:lang w:val="en-GB"/>
        </w:rPr>
        <w:t>. Enteral feeding in acute pediatric pancreatitis</w:t>
      </w:r>
    </w:p>
    <w:p w14:paraId="768BEF50" w14:textId="77777777" w:rsidR="00E51B78" w:rsidRPr="00F50E32" w:rsidRDefault="00E51B78" w:rsidP="00066DEA">
      <w:pPr>
        <w:pStyle w:val="Body"/>
        <w:spacing w:after="0" w:line="360" w:lineRule="auto"/>
        <w:jc w:val="both"/>
        <w:rPr>
          <w:rFonts w:ascii="Book Antiqua" w:hAnsi="Book Antiqua" w:cs="Arial"/>
          <w:color w:val="auto"/>
          <w:sz w:val="24"/>
          <w:szCs w:val="24"/>
          <w:u w:color="222222"/>
          <w:shd w:val="clear" w:color="auto" w:fill="FFFFFF"/>
          <w:lang w:val="en-GB"/>
        </w:rPr>
      </w:pPr>
    </w:p>
    <w:p w14:paraId="7168C40C" w14:textId="197C2519" w:rsidR="001D5DBB" w:rsidRPr="00A72A5A" w:rsidRDefault="00874F8B" w:rsidP="00066DEA">
      <w:pPr>
        <w:pStyle w:val="Body"/>
        <w:spacing w:after="0" w:line="360" w:lineRule="auto"/>
        <w:jc w:val="both"/>
        <w:rPr>
          <w:rFonts w:ascii="Book Antiqua" w:hAnsi="Book Antiqua" w:cs="Arial"/>
          <w:b/>
          <w:color w:val="auto"/>
          <w:sz w:val="24"/>
          <w:szCs w:val="24"/>
          <w:u w:color="222222"/>
          <w:shd w:val="clear" w:color="auto" w:fill="FFFFFF"/>
          <w:vertAlign w:val="superscript"/>
          <w:lang w:val="en-GB" w:eastAsia="zh-CN"/>
        </w:rPr>
      </w:pPr>
      <w:r w:rsidRPr="00A72A5A">
        <w:rPr>
          <w:rFonts w:ascii="Book Antiqua" w:hAnsi="Book Antiqua" w:cs="Arial"/>
          <w:b/>
          <w:color w:val="auto"/>
          <w:sz w:val="24"/>
          <w:szCs w:val="24"/>
          <w:u w:color="222222"/>
          <w:shd w:val="clear" w:color="auto" w:fill="FFFFFF"/>
          <w:lang w:val="en-GB"/>
        </w:rPr>
        <w:t>Dóra Mosztbacher, Nelli Farkas, Margit Solymár, Gabriella Pár, Judit Bajor, Ákos Szűcs, József Czimmer, Katalin Márta, Alexandra Mikó, Zoltán Rumbus, Péter Varjú, Péter Hegyi</w:t>
      </w:r>
      <w:r w:rsidR="00F50E32" w:rsidRPr="00A72A5A">
        <w:rPr>
          <w:rFonts w:ascii="Book Antiqua" w:hAnsi="Book Antiqua" w:cs="Arial" w:hint="eastAsia"/>
          <w:b/>
          <w:color w:val="auto"/>
          <w:sz w:val="24"/>
          <w:szCs w:val="24"/>
          <w:u w:color="222222"/>
          <w:shd w:val="clear" w:color="auto" w:fill="FFFFFF"/>
          <w:lang w:val="en-GB" w:eastAsia="zh-CN"/>
        </w:rPr>
        <w:t xml:space="preserve">, </w:t>
      </w:r>
      <w:r w:rsidR="00F50E32" w:rsidRPr="00A72A5A">
        <w:rPr>
          <w:rFonts w:ascii="Book Antiqua" w:hAnsi="Book Antiqua" w:cs="Arial"/>
          <w:b/>
          <w:color w:val="auto"/>
          <w:sz w:val="24"/>
          <w:szCs w:val="24"/>
          <w:u w:color="222222"/>
          <w:shd w:val="clear" w:color="auto" w:fill="FFFFFF"/>
          <w:lang w:val="en-GB"/>
        </w:rPr>
        <w:t>Andrea Párniczky</w:t>
      </w:r>
    </w:p>
    <w:p w14:paraId="5B360774" w14:textId="77777777" w:rsidR="00066DEA" w:rsidRPr="00F50E32" w:rsidRDefault="00066DEA" w:rsidP="00066DEA">
      <w:pPr>
        <w:spacing w:after="0" w:line="360" w:lineRule="auto"/>
        <w:jc w:val="both"/>
        <w:rPr>
          <w:rFonts w:ascii="Book Antiqua" w:hAnsi="Book Antiqua" w:cs="Arial"/>
          <w:b/>
          <w:sz w:val="24"/>
          <w:szCs w:val="24"/>
          <w:u w:color="222222"/>
          <w:shd w:val="clear" w:color="auto" w:fill="FFFFFF"/>
          <w:lang w:val="en-GB" w:eastAsia="zh-CN"/>
        </w:rPr>
      </w:pPr>
    </w:p>
    <w:p w14:paraId="42C8DA29" w14:textId="77777777" w:rsidR="001D5DBB" w:rsidRPr="00F50E32" w:rsidRDefault="00874F8B" w:rsidP="00066DEA">
      <w:pPr>
        <w:spacing w:after="0" w:line="360" w:lineRule="auto"/>
        <w:jc w:val="both"/>
        <w:rPr>
          <w:rFonts w:ascii="Book Antiqua" w:eastAsia="Arial" w:hAnsi="Book Antiqua" w:cs="Arial"/>
          <w:sz w:val="24"/>
          <w:szCs w:val="24"/>
          <w:u w:color="222222"/>
          <w:shd w:val="clear" w:color="auto" w:fill="FFFFFF"/>
          <w:lang w:val="en-GB"/>
        </w:rPr>
      </w:pPr>
      <w:r w:rsidRPr="00F50E32">
        <w:rPr>
          <w:rFonts w:ascii="Book Antiqua" w:hAnsi="Book Antiqua" w:cs="Arial"/>
          <w:b/>
          <w:sz w:val="24"/>
          <w:szCs w:val="24"/>
          <w:u w:color="222222"/>
          <w:shd w:val="clear" w:color="auto" w:fill="FFFFFF"/>
          <w:lang w:val="en-GB"/>
        </w:rPr>
        <w:t>Dóra Mosztbacher</w:t>
      </w:r>
      <w:r w:rsidRPr="00F50E32">
        <w:rPr>
          <w:rFonts w:ascii="Book Antiqua" w:hAnsi="Book Antiqua" w:cs="Arial"/>
          <w:sz w:val="24"/>
          <w:szCs w:val="24"/>
          <w:u w:color="222222"/>
          <w:shd w:val="clear" w:color="auto" w:fill="FFFFFF"/>
          <w:lang w:val="en-GB"/>
        </w:rPr>
        <w:t xml:space="preserve">, </w:t>
      </w:r>
      <w:r w:rsidRPr="00F50E32">
        <w:rPr>
          <w:rFonts w:ascii="Book Antiqua" w:eastAsia="Arial" w:hAnsi="Book Antiqua" w:cs="Arial"/>
          <w:sz w:val="24"/>
          <w:szCs w:val="24"/>
          <w:u w:color="222222"/>
          <w:shd w:val="clear" w:color="auto" w:fill="FFFFFF"/>
          <w:lang w:val="en-GB"/>
        </w:rPr>
        <w:t>First Department of Pediatrics, Semmelweis University, Budapest, 1083, Hungary</w:t>
      </w:r>
    </w:p>
    <w:p w14:paraId="2E663BC0" w14:textId="77777777" w:rsidR="00ED182D" w:rsidRPr="00F50E32" w:rsidRDefault="00ED182D" w:rsidP="00066DEA">
      <w:pPr>
        <w:spacing w:after="0" w:line="360" w:lineRule="auto"/>
        <w:jc w:val="both"/>
        <w:rPr>
          <w:rFonts w:ascii="Book Antiqua" w:eastAsia="Arial" w:hAnsi="Book Antiqua" w:cs="Arial"/>
          <w:sz w:val="24"/>
          <w:szCs w:val="24"/>
          <w:u w:color="222222"/>
          <w:shd w:val="clear" w:color="auto" w:fill="FFFFFF"/>
          <w:lang w:val="en-GB"/>
        </w:rPr>
      </w:pPr>
    </w:p>
    <w:p w14:paraId="230EFAF6" w14:textId="010E3C1B" w:rsidR="001D5DBB" w:rsidRPr="00F50E32" w:rsidRDefault="00874F8B" w:rsidP="00066DEA">
      <w:pPr>
        <w:spacing w:after="0" w:line="360" w:lineRule="auto"/>
        <w:jc w:val="both"/>
        <w:rPr>
          <w:rFonts w:ascii="Book Antiqua" w:eastAsia="Arial" w:hAnsi="Book Antiqua" w:cs="Arial"/>
          <w:sz w:val="24"/>
          <w:szCs w:val="24"/>
          <w:u w:color="222222"/>
          <w:shd w:val="clear" w:color="auto" w:fill="FFFFFF"/>
          <w:lang w:val="en-GB"/>
        </w:rPr>
      </w:pPr>
      <w:r w:rsidRPr="00F50E32">
        <w:rPr>
          <w:rFonts w:ascii="Book Antiqua" w:hAnsi="Book Antiqua" w:cs="Arial"/>
          <w:b/>
          <w:sz w:val="24"/>
          <w:szCs w:val="24"/>
          <w:u w:color="222222"/>
          <w:shd w:val="clear" w:color="auto" w:fill="FFFFFF"/>
          <w:lang w:val="en-GB"/>
        </w:rPr>
        <w:t>Dóra Mosztbacher, Nelli Farkas, Péter Hegyi, Margit Solymár, Katalin Márta, Alexandra Mikó, Zoltán Rumbus, Péter Varjú, Andrea Párniczky</w:t>
      </w:r>
      <w:r w:rsidRPr="00F50E32">
        <w:rPr>
          <w:rFonts w:ascii="Book Antiqua" w:hAnsi="Book Antiqua" w:cs="Arial"/>
          <w:sz w:val="24"/>
          <w:szCs w:val="24"/>
          <w:u w:color="222222"/>
          <w:shd w:val="clear" w:color="auto" w:fill="FFFFFF"/>
          <w:lang w:val="en-GB"/>
        </w:rPr>
        <w:t xml:space="preserve">, </w:t>
      </w:r>
      <w:r w:rsidRPr="00F50E32">
        <w:rPr>
          <w:rFonts w:ascii="Book Antiqua" w:eastAsia="Arial" w:hAnsi="Book Antiqua" w:cs="Arial"/>
          <w:sz w:val="24"/>
          <w:szCs w:val="24"/>
          <w:u w:color="222222"/>
          <w:shd w:val="clear" w:color="auto" w:fill="FFFFFF"/>
          <w:lang w:val="en-GB"/>
        </w:rPr>
        <w:t xml:space="preserve">Institute for Translational Medicine, University of Pécs, </w:t>
      </w:r>
      <w:r w:rsidR="00A72A5A" w:rsidRPr="00F50E32">
        <w:rPr>
          <w:rFonts w:ascii="Book Antiqua" w:eastAsia="Arial" w:hAnsi="Book Antiqua" w:cs="Arial"/>
          <w:sz w:val="24"/>
          <w:szCs w:val="24"/>
          <w:u w:color="222222"/>
          <w:shd w:val="clear" w:color="auto" w:fill="FFFFFF"/>
          <w:lang w:val="en-GB"/>
        </w:rPr>
        <w:t>7624</w:t>
      </w:r>
      <w:r w:rsidR="00A72A5A">
        <w:rPr>
          <w:rFonts w:ascii="Book Antiqua" w:hAnsi="Book Antiqua" w:cs="Arial" w:hint="eastAsia"/>
          <w:sz w:val="24"/>
          <w:szCs w:val="24"/>
          <w:u w:color="222222"/>
          <w:shd w:val="clear" w:color="auto" w:fill="FFFFFF"/>
          <w:lang w:val="en-GB" w:eastAsia="zh-CN"/>
        </w:rPr>
        <w:t xml:space="preserve"> </w:t>
      </w:r>
      <w:r w:rsidRPr="00F50E32">
        <w:rPr>
          <w:rFonts w:ascii="Book Antiqua" w:eastAsia="Arial" w:hAnsi="Book Antiqua" w:cs="Arial"/>
          <w:sz w:val="24"/>
          <w:szCs w:val="24"/>
          <w:u w:color="222222"/>
          <w:shd w:val="clear" w:color="auto" w:fill="FFFFFF"/>
          <w:lang w:val="en-GB"/>
        </w:rPr>
        <w:t>Pécs, Hungary</w:t>
      </w:r>
    </w:p>
    <w:p w14:paraId="10BE6A6A" w14:textId="77777777" w:rsidR="00ED182D" w:rsidRPr="00F50E32" w:rsidRDefault="00ED182D" w:rsidP="00066DEA">
      <w:pPr>
        <w:spacing w:after="0" w:line="360" w:lineRule="auto"/>
        <w:jc w:val="both"/>
        <w:rPr>
          <w:rFonts w:ascii="Book Antiqua" w:eastAsia="Arial" w:hAnsi="Book Antiqua" w:cs="Arial"/>
          <w:sz w:val="24"/>
          <w:szCs w:val="24"/>
          <w:u w:color="222222"/>
          <w:shd w:val="clear" w:color="auto" w:fill="FFFFFF"/>
          <w:lang w:val="en-GB"/>
        </w:rPr>
      </w:pPr>
    </w:p>
    <w:p w14:paraId="74051D13" w14:textId="00673239" w:rsidR="001D5DBB" w:rsidRPr="00F50E32" w:rsidRDefault="00874F8B" w:rsidP="00066DEA">
      <w:pPr>
        <w:spacing w:after="0" w:line="360" w:lineRule="auto"/>
        <w:jc w:val="both"/>
        <w:rPr>
          <w:rFonts w:ascii="Book Antiqua" w:eastAsia="Arial" w:hAnsi="Book Antiqua" w:cs="Arial"/>
          <w:sz w:val="24"/>
          <w:szCs w:val="24"/>
          <w:u w:color="222222"/>
          <w:shd w:val="clear" w:color="auto" w:fill="FFFFFF"/>
          <w:lang w:val="en-GB"/>
        </w:rPr>
      </w:pPr>
      <w:r w:rsidRPr="00F50E32">
        <w:rPr>
          <w:rFonts w:ascii="Book Antiqua" w:hAnsi="Book Antiqua" w:cs="Arial"/>
          <w:b/>
          <w:sz w:val="24"/>
          <w:szCs w:val="24"/>
          <w:u w:color="222222"/>
          <w:shd w:val="clear" w:color="auto" w:fill="FFFFFF"/>
          <w:lang w:val="en-GB"/>
        </w:rPr>
        <w:t>Nelli Farkas</w:t>
      </w:r>
      <w:r w:rsidRPr="00F50E32">
        <w:rPr>
          <w:rFonts w:ascii="Book Antiqua" w:hAnsi="Book Antiqua" w:cs="Arial"/>
          <w:sz w:val="24"/>
          <w:szCs w:val="24"/>
          <w:u w:color="222222"/>
          <w:shd w:val="clear" w:color="auto" w:fill="FFFFFF"/>
          <w:lang w:val="en-GB"/>
        </w:rPr>
        <w:t xml:space="preserve">, </w:t>
      </w:r>
      <w:r w:rsidRPr="00F50E32">
        <w:rPr>
          <w:rFonts w:ascii="Book Antiqua" w:eastAsia="Arial" w:hAnsi="Book Antiqua" w:cs="Arial"/>
          <w:sz w:val="24"/>
          <w:szCs w:val="24"/>
          <w:u w:color="222222"/>
          <w:shd w:val="clear" w:color="auto" w:fill="FFFFFF"/>
          <w:lang w:val="en-GB"/>
        </w:rPr>
        <w:t xml:space="preserve">Institute for Bioanalyses, University of Pécs, </w:t>
      </w:r>
      <w:r w:rsidR="00A72A5A" w:rsidRPr="00F50E32">
        <w:rPr>
          <w:rFonts w:ascii="Book Antiqua" w:eastAsia="Arial" w:hAnsi="Book Antiqua" w:cs="Arial"/>
          <w:sz w:val="24"/>
          <w:szCs w:val="24"/>
          <w:u w:color="222222"/>
          <w:shd w:val="clear" w:color="auto" w:fill="FFFFFF"/>
          <w:lang w:val="en-GB"/>
        </w:rPr>
        <w:t>7624</w:t>
      </w:r>
      <w:r w:rsidR="00A72A5A">
        <w:rPr>
          <w:rFonts w:ascii="Book Antiqua" w:hAnsi="Book Antiqua" w:cs="Arial" w:hint="eastAsia"/>
          <w:sz w:val="24"/>
          <w:szCs w:val="24"/>
          <w:u w:color="222222"/>
          <w:shd w:val="clear" w:color="auto" w:fill="FFFFFF"/>
          <w:lang w:val="en-GB" w:eastAsia="zh-CN"/>
        </w:rPr>
        <w:t xml:space="preserve"> </w:t>
      </w:r>
      <w:r w:rsidRPr="00F50E32">
        <w:rPr>
          <w:rFonts w:ascii="Book Antiqua" w:eastAsia="Arial" w:hAnsi="Book Antiqua" w:cs="Arial"/>
          <w:sz w:val="24"/>
          <w:szCs w:val="24"/>
          <w:u w:color="222222"/>
          <w:shd w:val="clear" w:color="auto" w:fill="FFFFFF"/>
          <w:lang w:val="en-GB"/>
        </w:rPr>
        <w:t>Pécs, Hungary</w:t>
      </w:r>
    </w:p>
    <w:p w14:paraId="0339676E" w14:textId="77777777" w:rsidR="00ED182D" w:rsidRPr="00F50E32" w:rsidRDefault="00ED182D" w:rsidP="00066DEA">
      <w:pPr>
        <w:spacing w:after="0" w:line="360" w:lineRule="auto"/>
        <w:jc w:val="both"/>
        <w:rPr>
          <w:rFonts w:ascii="Book Antiqua" w:eastAsia="Arial" w:hAnsi="Book Antiqua" w:cs="Arial"/>
          <w:sz w:val="24"/>
          <w:szCs w:val="24"/>
          <w:u w:color="222222"/>
          <w:shd w:val="clear" w:color="auto" w:fill="FFFFFF"/>
          <w:lang w:val="en-GB"/>
        </w:rPr>
      </w:pPr>
    </w:p>
    <w:p w14:paraId="4C418E73" w14:textId="68C7F13E" w:rsidR="001D5DBB" w:rsidRPr="00F50E32" w:rsidRDefault="00874F8B" w:rsidP="00066DEA">
      <w:pPr>
        <w:spacing w:after="0" w:line="360" w:lineRule="auto"/>
        <w:jc w:val="both"/>
        <w:rPr>
          <w:rFonts w:ascii="Book Antiqua" w:hAnsi="Book Antiqua" w:cs="Arial"/>
          <w:sz w:val="24"/>
          <w:szCs w:val="24"/>
          <w:u w:color="222222"/>
          <w:shd w:val="clear" w:color="auto" w:fill="FFFFFF"/>
          <w:vertAlign w:val="superscript"/>
        </w:rPr>
      </w:pPr>
      <w:r w:rsidRPr="00F50E32">
        <w:rPr>
          <w:rFonts w:ascii="Book Antiqua" w:eastAsia="Arial" w:hAnsi="Book Antiqua" w:cs="Arial"/>
          <w:b/>
          <w:sz w:val="24"/>
          <w:szCs w:val="24"/>
          <w:u w:color="222222"/>
          <w:shd w:val="clear" w:color="auto" w:fill="FFFFFF"/>
          <w:lang w:val="en-GB"/>
        </w:rPr>
        <w:t>Péter Hegyi</w:t>
      </w:r>
      <w:r w:rsidRPr="00F50E32">
        <w:rPr>
          <w:rFonts w:ascii="Book Antiqua" w:eastAsia="Arial" w:hAnsi="Book Antiqua" w:cs="Arial"/>
          <w:sz w:val="24"/>
          <w:szCs w:val="24"/>
          <w:u w:color="222222"/>
          <w:shd w:val="clear" w:color="auto" w:fill="FFFFFF"/>
          <w:lang w:val="en-GB"/>
        </w:rPr>
        <w:t xml:space="preserve">, Hungarian Academy of Sciences - University of Szeged, Momentum Gastroenterology Multidisciplinary Research Group, </w:t>
      </w:r>
      <w:r w:rsidR="00A72A5A" w:rsidRPr="00F50E32">
        <w:rPr>
          <w:rFonts w:ascii="Book Antiqua" w:eastAsia="Arial" w:hAnsi="Book Antiqua" w:cs="Arial"/>
          <w:sz w:val="24"/>
          <w:szCs w:val="24"/>
          <w:u w:color="222222"/>
          <w:shd w:val="clear" w:color="auto" w:fill="FFFFFF"/>
        </w:rPr>
        <w:t>6720</w:t>
      </w:r>
      <w:r w:rsidR="00A72A5A">
        <w:rPr>
          <w:rFonts w:ascii="Book Antiqua" w:hAnsi="Book Antiqua" w:cs="Arial" w:hint="eastAsia"/>
          <w:sz w:val="24"/>
          <w:szCs w:val="24"/>
          <w:u w:color="222222"/>
          <w:shd w:val="clear" w:color="auto" w:fill="FFFFFF"/>
          <w:lang w:eastAsia="zh-CN"/>
        </w:rPr>
        <w:t xml:space="preserve"> </w:t>
      </w:r>
      <w:r w:rsidRPr="00F50E32">
        <w:rPr>
          <w:rFonts w:ascii="Book Antiqua" w:eastAsia="Arial" w:hAnsi="Book Antiqua" w:cs="Arial"/>
          <w:sz w:val="24"/>
          <w:szCs w:val="24"/>
          <w:u w:color="222222"/>
          <w:shd w:val="clear" w:color="auto" w:fill="FFFFFF"/>
        </w:rPr>
        <w:t>Szeged, Hungary</w:t>
      </w:r>
      <w:r w:rsidRPr="00F50E32">
        <w:rPr>
          <w:rFonts w:ascii="Book Antiqua" w:hAnsi="Book Antiqua" w:cs="Arial"/>
          <w:sz w:val="24"/>
          <w:szCs w:val="24"/>
          <w:u w:color="222222"/>
          <w:shd w:val="clear" w:color="auto" w:fill="FFFFFF"/>
          <w:vertAlign w:val="superscript"/>
        </w:rPr>
        <w:t xml:space="preserve"> </w:t>
      </w:r>
    </w:p>
    <w:p w14:paraId="0A02A10F" w14:textId="77777777" w:rsidR="00ED182D" w:rsidRPr="00F50E32" w:rsidRDefault="00ED182D" w:rsidP="00066DEA">
      <w:pPr>
        <w:spacing w:after="0" w:line="360" w:lineRule="auto"/>
        <w:jc w:val="both"/>
        <w:rPr>
          <w:rFonts w:ascii="Book Antiqua" w:hAnsi="Book Antiqua" w:cs="Arial"/>
          <w:sz w:val="24"/>
          <w:szCs w:val="24"/>
          <w:u w:color="222222"/>
          <w:shd w:val="clear" w:color="auto" w:fill="FFFFFF"/>
          <w:vertAlign w:val="superscript"/>
        </w:rPr>
      </w:pPr>
    </w:p>
    <w:p w14:paraId="21E9674F" w14:textId="16F98D2C" w:rsidR="00D34F9F" w:rsidRPr="00F50E32" w:rsidRDefault="00874F8B" w:rsidP="00066DEA">
      <w:pPr>
        <w:spacing w:after="0" w:line="360" w:lineRule="auto"/>
        <w:jc w:val="both"/>
        <w:rPr>
          <w:rFonts w:ascii="Book Antiqua" w:hAnsi="Book Antiqua" w:cs="Arial"/>
          <w:sz w:val="24"/>
          <w:szCs w:val="24"/>
          <w:u w:color="222222"/>
          <w:shd w:val="clear" w:color="auto" w:fill="FFFFFF"/>
          <w:vertAlign w:val="superscript"/>
        </w:rPr>
      </w:pPr>
      <w:r w:rsidRPr="00F50E32">
        <w:rPr>
          <w:rFonts w:ascii="Book Antiqua" w:eastAsia="Arial" w:hAnsi="Book Antiqua" w:cs="Arial"/>
          <w:b/>
          <w:sz w:val="24"/>
          <w:szCs w:val="24"/>
          <w:u w:color="222222"/>
          <w:shd w:val="clear" w:color="auto" w:fill="FFFFFF"/>
        </w:rPr>
        <w:t>Péter Hegyi, Judit Bajor</w:t>
      </w:r>
      <w:r w:rsidRPr="00F50E32">
        <w:rPr>
          <w:rFonts w:ascii="Book Antiqua" w:eastAsia="Arial" w:hAnsi="Book Antiqua" w:cs="Arial"/>
          <w:sz w:val="24"/>
          <w:szCs w:val="24"/>
          <w:u w:color="222222"/>
          <w:shd w:val="clear" w:color="auto" w:fill="FFFFFF"/>
        </w:rPr>
        <w:t xml:space="preserve">, Department of Translational Medicine, First Department of Medicine, University of Pécs, </w:t>
      </w:r>
      <w:r w:rsidR="00A72A5A" w:rsidRPr="00F50E32">
        <w:rPr>
          <w:rFonts w:ascii="Book Antiqua" w:eastAsia="Arial" w:hAnsi="Book Antiqua" w:cs="Arial"/>
          <w:sz w:val="24"/>
          <w:szCs w:val="24"/>
          <w:u w:color="222222"/>
          <w:shd w:val="clear" w:color="auto" w:fill="FFFFFF"/>
        </w:rPr>
        <w:t>7624</w:t>
      </w:r>
      <w:r w:rsidR="00A72A5A">
        <w:rPr>
          <w:rFonts w:ascii="Book Antiqua" w:hAnsi="Book Antiqua" w:cs="Arial" w:hint="eastAsia"/>
          <w:sz w:val="24"/>
          <w:szCs w:val="24"/>
          <w:u w:color="222222"/>
          <w:shd w:val="clear" w:color="auto" w:fill="FFFFFF"/>
          <w:lang w:eastAsia="zh-CN"/>
        </w:rPr>
        <w:t xml:space="preserve"> </w:t>
      </w:r>
      <w:r w:rsidRPr="00F50E32">
        <w:rPr>
          <w:rFonts w:ascii="Book Antiqua" w:eastAsia="Arial" w:hAnsi="Book Antiqua" w:cs="Arial"/>
          <w:sz w:val="24"/>
          <w:szCs w:val="24"/>
          <w:u w:color="222222"/>
          <w:shd w:val="clear" w:color="auto" w:fill="FFFFFF"/>
        </w:rPr>
        <w:t>Pécs, Hungary</w:t>
      </w:r>
      <w:r w:rsidRPr="00F50E32">
        <w:rPr>
          <w:rFonts w:ascii="Book Antiqua" w:hAnsi="Book Antiqua" w:cs="Arial"/>
          <w:sz w:val="24"/>
          <w:szCs w:val="24"/>
          <w:u w:color="222222"/>
          <w:shd w:val="clear" w:color="auto" w:fill="FFFFFF"/>
          <w:vertAlign w:val="superscript"/>
        </w:rPr>
        <w:t xml:space="preserve"> </w:t>
      </w:r>
    </w:p>
    <w:p w14:paraId="122D17A5" w14:textId="77777777" w:rsidR="00ED182D" w:rsidRPr="00F50E32" w:rsidRDefault="00ED182D" w:rsidP="00066DEA">
      <w:pPr>
        <w:spacing w:after="0" w:line="360" w:lineRule="auto"/>
        <w:jc w:val="both"/>
        <w:rPr>
          <w:rFonts w:ascii="Book Antiqua" w:hAnsi="Book Antiqua" w:cs="Arial"/>
          <w:sz w:val="24"/>
          <w:szCs w:val="24"/>
          <w:u w:color="222222"/>
          <w:shd w:val="clear" w:color="auto" w:fill="FFFFFF"/>
          <w:vertAlign w:val="superscript"/>
        </w:rPr>
      </w:pPr>
    </w:p>
    <w:p w14:paraId="66F0D587" w14:textId="1DB00FA2" w:rsidR="001D5DBB" w:rsidRPr="00F50E32" w:rsidRDefault="00874F8B" w:rsidP="00066DEA">
      <w:pPr>
        <w:spacing w:after="0" w:line="360" w:lineRule="auto"/>
        <w:jc w:val="both"/>
        <w:rPr>
          <w:rFonts w:ascii="Book Antiqua" w:hAnsi="Book Antiqua" w:cs="Arial"/>
          <w:sz w:val="24"/>
          <w:szCs w:val="24"/>
          <w:u w:color="222222"/>
          <w:shd w:val="clear" w:color="auto" w:fill="FFFFFF"/>
          <w:vertAlign w:val="superscript"/>
          <w:lang w:eastAsia="zh-CN"/>
        </w:rPr>
      </w:pPr>
      <w:r w:rsidRPr="00F50E32">
        <w:rPr>
          <w:rFonts w:ascii="Book Antiqua" w:eastAsia="Arial" w:hAnsi="Book Antiqua" w:cs="Arial"/>
          <w:b/>
          <w:sz w:val="24"/>
          <w:szCs w:val="24"/>
          <w:u w:color="222222"/>
          <w:shd w:val="clear" w:color="auto" w:fill="FFFFFF"/>
        </w:rPr>
        <w:t xml:space="preserve">Gabriella Pár, Judit Bajor, </w:t>
      </w:r>
      <w:r w:rsidRPr="00F50E32">
        <w:rPr>
          <w:rFonts w:ascii="Book Antiqua" w:hAnsi="Book Antiqua" w:cs="Arial"/>
          <w:b/>
          <w:sz w:val="24"/>
          <w:szCs w:val="24"/>
          <w:u w:color="222222"/>
          <w:shd w:val="clear" w:color="auto" w:fill="FFFFFF"/>
        </w:rPr>
        <w:t>József Czimmer</w:t>
      </w:r>
      <w:r w:rsidRPr="00F50E32">
        <w:rPr>
          <w:rFonts w:ascii="Book Antiqua" w:hAnsi="Book Antiqua" w:cs="Arial"/>
          <w:sz w:val="24"/>
          <w:szCs w:val="24"/>
          <w:u w:color="222222"/>
          <w:shd w:val="clear" w:color="auto" w:fill="FFFFFF"/>
        </w:rPr>
        <w:t>,</w:t>
      </w:r>
      <w:r w:rsidRPr="00F50E32">
        <w:rPr>
          <w:rFonts w:ascii="Book Antiqua" w:eastAsia="Arial" w:hAnsi="Book Antiqua" w:cs="Arial"/>
          <w:sz w:val="24"/>
          <w:szCs w:val="24"/>
          <w:u w:color="222222"/>
          <w:shd w:val="clear" w:color="auto" w:fill="FFFFFF"/>
        </w:rPr>
        <w:t xml:space="preserve"> Department of Gastroenterology, First Department of Medicine, University of Pécs, </w:t>
      </w:r>
      <w:r w:rsidR="00A72A5A" w:rsidRPr="00F50E32">
        <w:rPr>
          <w:rFonts w:ascii="Book Antiqua" w:eastAsia="Arial" w:hAnsi="Book Antiqua" w:cs="Arial"/>
          <w:sz w:val="24"/>
          <w:szCs w:val="24"/>
          <w:u w:color="222222"/>
          <w:shd w:val="clear" w:color="auto" w:fill="FFFFFF"/>
        </w:rPr>
        <w:t>7624</w:t>
      </w:r>
      <w:r w:rsidR="00A72A5A">
        <w:rPr>
          <w:rFonts w:ascii="Book Antiqua" w:hAnsi="Book Antiqua" w:cs="Arial" w:hint="eastAsia"/>
          <w:sz w:val="24"/>
          <w:szCs w:val="24"/>
          <w:u w:color="222222"/>
          <w:shd w:val="clear" w:color="auto" w:fill="FFFFFF"/>
          <w:lang w:eastAsia="zh-CN"/>
        </w:rPr>
        <w:t xml:space="preserve"> </w:t>
      </w:r>
      <w:r w:rsidRPr="00F50E32">
        <w:rPr>
          <w:rFonts w:ascii="Book Antiqua" w:eastAsia="Arial" w:hAnsi="Book Antiqua" w:cs="Arial"/>
          <w:sz w:val="24"/>
          <w:szCs w:val="24"/>
          <w:u w:color="222222"/>
          <w:shd w:val="clear" w:color="auto" w:fill="FFFFFF"/>
        </w:rPr>
        <w:t>Pécs, Hungary</w:t>
      </w:r>
    </w:p>
    <w:p w14:paraId="403C8BE9" w14:textId="77777777" w:rsidR="00ED182D" w:rsidRPr="00A72A5A" w:rsidRDefault="00ED182D" w:rsidP="00066DEA">
      <w:pPr>
        <w:spacing w:after="0" w:line="360" w:lineRule="auto"/>
        <w:jc w:val="both"/>
        <w:rPr>
          <w:rFonts w:ascii="Book Antiqua" w:hAnsi="Book Antiqua" w:cs="Arial"/>
          <w:sz w:val="24"/>
          <w:szCs w:val="24"/>
          <w:u w:color="222222"/>
          <w:shd w:val="clear" w:color="auto" w:fill="FFFFFF"/>
          <w:vertAlign w:val="superscript"/>
        </w:rPr>
      </w:pPr>
    </w:p>
    <w:p w14:paraId="6DD04AC0" w14:textId="2295E6AA" w:rsidR="00ED182D" w:rsidRPr="00F50E32" w:rsidRDefault="00874F8B" w:rsidP="00066DEA">
      <w:pPr>
        <w:spacing w:after="0" w:line="360" w:lineRule="auto"/>
        <w:jc w:val="both"/>
        <w:rPr>
          <w:rFonts w:ascii="Book Antiqua" w:eastAsia="Arial" w:hAnsi="Book Antiqua" w:cs="Arial"/>
          <w:sz w:val="24"/>
          <w:szCs w:val="24"/>
          <w:u w:color="222222"/>
          <w:shd w:val="clear" w:color="auto" w:fill="FFFFFF"/>
        </w:rPr>
      </w:pPr>
      <w:r w:rsidRPr="00F50E32">
        <w:rPr>
          <w:rFonts w:ascii="Book Antiqua" w:eastAsia="Arial" w:hAnsi="Book Antiqua" w:cs="Arial"/>
          <w:b/>
          <w:sz w:val="24"/>
          <w:szCs w:val="24"/>
          <w:u w:color="222222"/>
          <w:shd w:val="clear" w:color="auto" w:fill="FFFFFF"/>
        </w:rPr>
        <w:lastRenderedPageBreak/>
        <w:t>Ákos Szűcs</w:t>
      </w:r>
      <w:r w:rsidRPr="00F50E32">
        <w:rPr>
          <w:rFonts w:ascii="Book Antiqua" w:eastAsia="Arial" w:hAnsi="Book Antiqua" w:cs="Arial"/>
          <w:sz w:val="24"/>
          <w:szCs w:val="24"/>
          <w:u w:color="222222"/>
          <w:shd w:val="clear" w:color="auto" w:fill="FFFFFF"/>
        </w:rPr>
        <w:t>,</w:t>
      </w:r>
      <w:r w:rsidR="00A72A5A">
        <w:rPr>
          <w:rFonts w:ascii="Book Antiqua" w:hAnsi="Book Antiqua" w:cs="Arial" w:hint="eastAsia"/>
          <w:sz w:val="24"/>
          <w:szCs w:val="24"/>
          <w:u w:color="222222"/>
          <w:shd w:val="clear" w:color="auto" w:fill="FFFFFF"/>
          <w:lang w:eastAsia="zh-CN"/>
        </w:rPr>
        <w:t xml:space="preserve"> </w:t>
      </w:r>
      <w:r w:rsidRPr="00F50E32">
        <w:rPr>
          <w:rFonts w:ascii="Book Antiqua" w:eastAsia="Arial" w:hAnsi="Book Antiqua" w:cs="Arial"/>
          <w:sz w:val="24"/>
          <w:szCs w:val="24"/>
          <w:u w:color="222222"/>
          <w:shd w:val="clear" w:color="auto" w:fill="FFFFFF"/>
        </w:rPr>
        <w:t xml:space="preserve">First Department of Surgery, Semmelweis University, </w:t>
      </w:r>
      <w:r w:rsidR="00A72A5A" w:rsidRPr="00F50E32">
        <w:rPr>
          <w:rFonts w:ascii="Book Antiqua" w:eastAsia="Arial" w:hAnsi="Book Antiqua" w:cs="Arial"/>
          <w:sz w:val="24"/>
          <w:szCs w:val="24"/>
          <w:u w:color="222222"/>
          <w:shd w:val="clear" w:color="auto" w:fill="FFFFFF"/>
        </w:rPr>
        <w:t>1082</w:t>
      </w:r>
      <w:r w:rsidR="00A72A5A">
        <w:rPr>
          <w:rFonts w:ascii="Book Antiqua" w:hAnsi="Book Antiqua" w:cs="Arial" w:hint="eastAsia"/>
          <w:sz w:val="24"/>
          <w:szCs w:val="24"/>
          <w:u w:color="222222"/>
          <w:shd w:val="clear" w:color="auto" w:fill="FFFFFF"/>
          <w:lang w:eastAsia="zh-CN"/>
        </w:rPr>
        <w:t xml:space="preserve"> </w:t>
      </w:r>
      <w:r w:rsidRPr="00F50E32">
        <w:rPr>
          <w:rFonts w:ascii="Book Antiqua" w:eastAsia="Arial" w:hAnsi="Book Antiqua" w:cs="Arial"/>
          <w:sz w:val="24"/>
          <w:szCs w:val="24"/>
          <w:u w:color="222222"/>
          <w:shd w:val="clear" w:color="auto" w:fill="FFFFFF"/>
        </w:rPr>
        <w:t>Budapest, Hungary</w:t>
      </w:r>
    </w:p>
    <w:p w14:paraId="6AD0912C" w14:textId="77777777" w:rsidR="00ED182D" w:rsidRPr="00A72A5A" w:rsidRDefault="00ED182D" w:rsidP="00066DEA">
      <w:pPr>
        <w:spacing w:after="0" w:line="360" w:lineRule="auto"/>
        <w:jc w:val="both"/>
        <w:rPr>
          <w:rFonts w:ascii="Book Antiqua" w:eastAsia="Arial" w:hAnsi="Book Antiqua" w:cs="Arial"/>
          <w:sz w:val="24"/>
          <w:szCs w:val="24"/>
          <w:u w:color="222222"/>
          <w:shd w:val="clear" w:color="auto" w:fill="FFFFFF"/>
        </w:rPr>
      </w:pPr>
    </w:p>
    <w:p w14:paraId="5E5E34B3" w14:textId="6A1C1EB1" w:rsidR="001D5DBB" w:rsidRPr="00F50E32" w:rsidRDefault="00874F8B" w:rsidP="00066DEA">
      <w:pPr>
        <w:spacing w:after="0" w:line="360" w:lineRule="auto"/>
        <w:jc w:val="both"/>
        <w:rPr>
          <w:rFonts w:ascii="Book Antiqua" w:eastAsia="Arial" w:hAnsi="Book Antiqua" w:cs="Arial"/>
          <w:sz w:val="24"/>
          <w:szCs w:val="24"/>
          <w:u w:color="222222"/>
          <w:shd w:val="clear" w:color="auto" w:fill="FFFFFF"/>
        </w:rPr>
      </w:pPr>
      <w:r w:rsidRPr="00F50E32">
        <w:rPr>
          <w:rFonts w:ascii="Book Antiqua" w:eastAsia="Arial" w:hAnsi="Book Antiqua" w:cs="Arial"/>
          <w:b/>
          <w:sz w:val="24"/>
          <w:szCs w:val="24"/>
          <w:u w:color="222222"/>
          <w:shd w:val="clear" w:color="auto" w:fill="FFFFFF"/>
        </w:rPr>
        <w:t>Andrea Párniczky</w:t>
      </w:r>
      <w:r w:rsidRPr="00F50E32">
        <w:rPr>
          <w:rFonts w:ascii="Book Antiqua" w:eastAsia="Arial" w:hAnsi="Book Antiqua" w:cs="Arial"/>
          <w:sz w:val="24"/>
          <w:szCs w:val="24"/>
          <w:u w:color="222222"/>
          <w:shd w:val="clear" w:color="auto" w:fill="FFFFFF"/>
        </w:rPr>
        <w:t xml:space="preserve">, Heim Pál Children’s Hospital, </w:t>
      </w:r>
      <w:r w:rsidR="00A72A5A" w:rsidRPr="00F50E32">
        <w:rPr>
          <w:rFonts w:ascii="Book Antiqua" w:eastAsia="Arial" w:hAnsi="Book Antiqua" w:cs="Arial"/>
          <w:sz w:val="24"/>
          <w:szCs w:val="24"/>
          <w:u w:color="222222"/>
          <w:shd w:val="clear" w:color="auto" w:fill="FFFFFF"/>
        </w:rPr>
        <w:t>1089</w:t>
      </w:r>
      <w:r w:rsidR="00A72A5A">
        <w:rPr>
          <w:rFonts w:ascii="Book Antiqua" w:hAnsi="Book Antiqua" w:cs="Arial" w:hint="eastAsia"/>
          <w:sz w:val="24"/>
          <w:szCs w:val="24"/>
          <w:u w:color="222222"/>
          <w:shd w:val="clear" w:color="auto" w:fill="FFFFFF"/>
          <w:lang w:eastAsia="zh-CN"/>
        </w:rPr>
        <w:t xml:space="preserve"> </w:t>
      </w:r>
      <w:r w:rsidRPr="00F50E32">
        <w:rPr>
          <w:rFonts w:ascii="Book Antiqua" w:eastAsia="Arial" w:hAnsi="Book Antiqua" w:cs="Arial"/>
          <w:sz w:val="24"/>
          <w:szCs w:val="24"/>
          <w:u w:color="222222"/>
          <w:shd w:val="clear" w:color="auto" w:fill="FFFFFF"/>
        </w:rPr>
        <w:t>Budapest,</w:t>
      </w:r>
      <w:r w:rsidR="00A72A5A">
        <w:rPr>
          <w:rFonts w:ascii="Book Antiqua" w:hAnsi="Book Antiqua" w:cs="Arial" w:hint="eastAsia"/>
          <w:sz w:val="24"/>
          <w:szCs w:val="24"/>
          <w:u w:color="222222"/>
          <w:shd w:val="clear" w:color="auto" w:fill="FFFFFF"/>
          <w:lang w:eastAsia="zh-CN"/>
        </w:rPr>
        <w:t xml:space="preserve"> </w:t>
      </w:r>
      <w:r w:rsidRPr="00F50E32">
        <w:rPr>
          <w:rFonts w:ascii="Book Antiqua" w:eastAsia="Arial" w:hAnsi="Book Antiqua" w:cs="Arial"/>
          <w:sz w:val="24"/>
          <w:szCs w:val="24"/>
          <w:u w:color="222222"/>
          <w:shd w:val="clear" w:color="auto" w:fill="FFFFFF"/>
        </w:rPr>
        <w:t>Hungary</w:t>
      </w:r>
    </w:p>
    <w:p w14:paraId="5F18B0A2" w14:textId="77777777" w:rsidR="001D5DBB" w:rsidRPr="00A72A5A" w:rsidRDefault="001D5DBB" w:rsidP="00066DEA">
      <w:pPr>
        <w:spacing w:after="0" w:line="360" w:lineRule="auto"/>
        <w:jc w:val="both"/>
        <w:rPr>
          <w:rFonts w:ascii="Book Antiqua" w:eastAsia="Arial" w:hAnsi="Book Antiqua" w:cs="Arial"/>
          <w:sz w:val="24"/>
          <w:szCs w:val="24"/>
          <w:u w:color="222222"/>
          <w:shd w:val="clear" w:color="auto" w:fill="FFFFFF"/>
        </w:rPr>
      </w:pPr>
    </w:p>
    <w:p w14:paraId="513D2F7C" w14:textId="7864F6DB" w:rsidR="001D1876" w:rsidRPr="00F50E32" w:rsidRDefault="00874F8B" w:rsidP="00066DEA">
      <w:pPr>
        <w:spacing w:after="0" w:line="360" w:lineRule="auto"/>
        <w:jc w:val="both"/>
        <w:rPr>
          <w:rFonts w:ascii="Book Antiqua" w:eastAsia="Arial" w:hAnsi="Book Antiqua" w:cs="Arial"/>
          <w:sz w:val="24"/>
          <w:szCs w:val="24"/>
          <w:u w:color="222222"/>
          <w:shd w:val="clear" w:color="auto" w:fill="FFFFFF"/>
          <w:lang w:val="en-GB"/>
        </w:rPr>
      </w:pPr>
      <w:r w:rsidRPr="00F50E32">
        <w:rPr>
          <w:rFonts w:ascii="Book Antiqua" w:eastAsia="Arial" w:hAnsi="Book Antiqua" w:cs="Arial"/>
          <w:b/>
          <w:sz w:val="24"/>
          <w:szCs w:val="24"/>
          <w:u w:color="222222"/>
          <w:shd w:val="clear" w:color="auto" w:fill="FFFFFF"/>
        </w:rPr>
        <w:t>Authors contributions</w:t>
      </w:r>
      <w:r w:rsidRPr="00F50E32">
        <w:rPr>
          <w:rFonts w:ascii="Book Antiqua" w:eastAsia="Arial" w:hAnsi="Book Antiqua" w:cs="Arial"/>
          <w:sz w:val="24"/>
          <w:szCs w:val="24"/>
          <w:u w:color="222222"/>
          <w:shd w:val="clear" w:color="auto" w:fill="FFFFFF"/>
        </w:rPr>
        <w:t xml:space="preserve">: </w:t>
      </w:r>
      <w:r w:rsidRPr="00F50E32">
        <w:rPr>
          <w:rFonts w:ascii="Book Antiqua" w:hAnsi="Book Antiqua" w:cs="Arial"/>
          <w:sz w:val="24"/>
          <w:szCs w:val="24"/>
          <w:u w:color="222222"/>
          <w:shd w:val="clear" w:color="auto" w:fill="FFFFFF"/>
        </w:rPr>
        <w:t>Solymár M, Pár G, Bajor J, Szűcs Á</w:t>
      </w:r>
      <w:r w:rsidR="00A72A5A">
        <w:rPr>
          <w:rFonts w:ascii="Book Antiqua" w:hAnsi="Book Antiqua" w:cs="Arial" w:hint="eastAsia"/>
          <w:sz w:val="24"/>
          <w:szCs w:val="24"/>
          <w:u w:color="222222"/>
          <w:shd w:val="clear" w:color="auto" w:fill="FFFFFF"/>
          <w:lang w:eastAsia="zh-CN"/>
        </w:rPr>
        <w:t xml:space="preserve"> and </w:t>
      </w:r>
      <w:r w:rsidRPr="00F50E32">
        <w:rPr>
          <w:rFonts w:ascii="Book Antiqua" w:hAnsi="Book Antiqua" w:cs="Arial"/>
          <w:sz w:val="24"/>
          <w:szCs w:val="24"/>
          <w:u w:color="222222"/>
          <w:shd w:val="clear" w:color="auto" w:fill="FFFFFF"/>
        </w:rPr>
        <w:t xml:space="preserve">Czimmer J searched for the articles in Pubmed and screened them </w:t>
      </w:r>
      <w:r w:rsidRPr="00F50E32">
        <w:rPr>
          <w:rFonts w:ascii="Book Antiqua" w:hAnsi="Book Antiqua" w:cs="Arial"/>
          <w:sz w:val="24"/>
          <w:szCs w:val="24"/>
          <w:u w:color="222222"/>
          <w:shd w:val="clear" w:color="auto" w:fill="FFFFFF"/>
          <w:lang w:val="en-GB"/>
        </w:rPr>
        <w:t>using the titles and abstracts; Márta K, Mikó A, Rumbus Z</w:t>
      </w:r>
      <w:r w:rsidR="00A72A5A">
        <w:rPr>
          <w:rFonts w:ascii="Book Antiqua" w:hAnsi="Book Antiqua" w:cs="Arial" w:hint="eastAsia"/>
          <w:sz w:val="24"/>
          <w:szCs w:val="24"/>
          <w:u w:color="222222"/>
          <w:shd w:val="clear" w:color="auto" w:fill="FFFFFF"/>
          <w:lang w:val="en-GB" w:eastAsia="zh-CN"/>
        </w:rPr>
        <w:t xml:space="preserve"> and </w:t>
      </w:r>
      <w:r w:rsidRPr="00F50E32">
        <w:rPr>
          <w:rFonts w:ascii="Book Antiqua" w:hAnsi="Book Antiqua" w:cs="Arial"/>
          <w:sz w:val="24"/>
          <w:szCs w:val="24"/>
          <w:u w:color="222222"/>
          <w:shd w:val="clear" w:color="auto" w:fill="FFFFFF"/>
          <w:lang w:val="en-GB"/>
        </w:rPr>
        <w:t>Varjú P searched for the articles in Embase and screened them using the titles and abstracts; data was collected from the eligible papers by Mosztbacher D and Párniczky A; Farkas N performed the statistical analysis;</w:t>
      </w:r>
      <w:r w:rsidRPr="00F50E32">
        <w:rPr>
          <w:rFonts w:ascii="Book Antiqua" w:eastAsia="Arial" w:hAnsi="Book Antiqua" w:cs="Arial"/>
          <w:sz w:val="24"/>
          <w:szCs w:val="24"/>
          <w:u w:color="222222"/>
          <w:shd w:val="clear" w:color="auto" w:fill="FFFFFF"/>
          <w:lang w:val="en-GB"/>
        </w:rPr>
        <w:t xml:space="preserve"> </w:t>
      </w:r>
      <w:r w:rsidRPr="00F50E32">
        <w:rPr>
          <w:rFonts w:ascii="Book Antiqua" w:hAnsi="Book Antiqua" w:cs="Arial"/>
          <w:sz w:val="24"/>
          <w:szCs w:val="24"/>
          <w:u w:color="222222"/>
          <w:shd w:val="clear" w:color="auto" w:fill="FFFFFF"/>
          <w:lang w:val="en-GB"/>
        </w:rPr>
        <w:t>Mosztbacher D, Hegyi P</w:t>
      </w:r>
      <w:r w:rsidR="00A72A5A">
        <w:rPr>
          <w:rFonts w:ascii="Book Antiqua" w:hAnsi="Book Antiqua" w:cs="Arial" w:hint="eastAsia"/>
          <w:sz w:val="24"/>
          <w:szCs w:val="24"/>
          <w:u w:color="222222"/>
          <w:shd w:val="clear" w:color="auto" w:fill="FFFFFF"/>
          <w:lang w:val="en-GB" w:eastAsia="zh-CN"/>
        </w:rPr>
        <w:t xml:space="preserve"> and </w:t>
      </w:r>
      <w:r w:rsidRPr="00F50E32">
        <w:rPr>
          <w:rFonts w:ascii="Book Antiqua" w:hAnsi="Book Antiqua" w:cs="Arial"/>
          <w:sz w:val="24"/>
          <w:szCs w:val="24"/>
          <w:u w:color="222222"/>
          <w:shd w:val="clear" w:color="auto" w:fill="FFFFFF"/>
          <w:lang w:val="en-GB"/>
        </w:rPr>
        <w:t>Párniczky A drafted the manuscript.</w:t>
      </w:r>
    </w:p>
    <w:p w14:paraId="335392D2" w14:textId="77777777" w:rsidR="00ED182D" w:rsidRPr="00F50E32" w:rsidRDefault="00ED182D" w:rsidP="00066DEA">
      <w:pPr>
        <w:spacing w:after="0" w:line="360" w:lineRule="auto"/>
        <w:jc w:val="both"/>
        <w:rPr>
          <w:rFonts w:ascii="Book Antiqua" w:eastAsia="Arial" w:hAnsi="Book Antiqua" w:cs="Arial"/>
          <w:sz w:val="24"/>
          <w:szCs w:val="24"/>
          <w:u w:color="222222"/>
          <w:shd w:val="clear" w:color="auto" w:fill="FFFFFF"/>
          <w:lang w:val="en-GB"/>
        </w:rPr>
      </w:pPr>
    </w:p>
    <w:p w14:paraId="283455E9" w14:textId="776455C8" w:rsidR="00ED182D" w:rsidRPr="00F50E32" w:rsidRDefault="00874F8B" w:rsidP="00066DEA">
      <w:pPr>
        <w:spacing w:after="0" w:line="360" w:lineRule="auto"/>
        <w:jc w:val="both"/>
        <w:rPr>
          <w:rFonts w:ascii="Book Antiqua" w:eastAsia="Arial" w:hAnsi="Book Antiqua" w:cs="Arial"/>
          <w:sz w:val="24"/>
          <w:szCs w:val="24"/>
          <w:lang w:val="en-GB"/>
        </w:rPr>
      </w:pPr>
      <w:r w:rsidRPr="00F50E32">
        <w:rPr>
          <w:rFonts w:ascii="Book Antiqua" w:eastAsia="Arial" w:hAnsi="Book Antiqua" w:cs="Arial"/>
          <w:b/>
          <w:sz w:val="24"/>
          <w:szCs w:val="24"/>
          <w:u w:color="222222"/>
          <w:shd w:val="clear" w:color="auto" w:fill="FFFFFF"/>
          <w:lang w:val="en-GB"/>
        </w:rPr>
        <w:t>Supported by</w:t>
      </w:r>
      <w:r w:rsidR="00A72A5A">
        <w:rPr>
          <w:rFonts w:ascii="Book Antiqua" w:hAnsi="Book Antiqua" w:cs="Arial" w:hint="eastAsia"/>
          <w:sz w:val="24"/>
          <w:szCs w:val="24"/>
          <w:u w:color="222222"/>
          <w:shd w:val="clear" w:color="auto" w:fill="FFFFFF"/>
          <w:lang w:val="en-GB" w:eastAsia="zh-CN"/>
        </w:rPr>
        <w:t xml:space="preserve"> </w:t>
      </w:r>
      <w:r w:rsidRPr="00F50E32">
        <w:rPr>
          <w:rFonts w:ascii="Book Antiqua" w:eastAsia="Arial" w:hAnsi="Book Antiqua" w:cs="Arial"/>
          <w:sz w:val="24"/>
          <w:szCs w:val="24"/>
          <w:lang w:val="en-GB"/>
        </w:rPr>
        <w:t>the Hungarian Scientific Research Fund</w:t>
      </w:r>
      <w:r w:rsidR="00A72A5A">
        <w:rPr>
          <w:rFonts w:ascii="Book Antiqua" w:hAnsi="Book Antiqua" w:cs="Arial" w:hint="eastAsia"/>
          <w:sz w:val="24"/>
          <w:szCs w:val="24"/>
          <w:lang w:val="en-GB" w:eastAsia="zh-CN"/>
        </w:rPr>
        <w:t>,</w:t>
      </w:r>
      <w:r w:rsidRPr="00F50E32">
        <w:rPr>
          <w:rFonts w:ascii="Book Antiqua" w:eastAsia="Arial" w:hAnsi="Book Antiqua" w:cs="Arial"/>
          <w:sz w:val="24"/>
          <w:szCs w:val="24"/>
          <w:lang w:val="en-GB"/>
        </w:rPr>
        <w:t xml:space="preserve"> No. K116634 to </w:t>
      </w:r>
      <w:r w:rsidR="00A72A5A" w:rsidRPr="00A72A5A">
        <w:rPr>
          <w:rFonts w:ascii="Book Antiqua" w:eastAsia="Arial" w:hAnsi="Book Antiqua" w:cs="Arial"/>
          <w:sz w:val="24"/>
          <w:szCs w:val="24"/>
          <w:lang w:val="en-GB"/>
        </w:rPr>
        <w:t>Hegyi P</w:t>
      </w:r>
      <w:r w:rsidR="00A72A5A">
        <w:rPr>
          <w:rFonts w:ascii="Book Antiqua" w:hAnsi="Book Antiqua" w:cs="Arial" w:hint="eastAsia"/>
          <w:sz w:val="24"/>
          <w:szCs w:val="24"/>
          <w:lang w:val="en-GB" w:eastAsia="zh-CN"/>
        </w:rPr>
        <w:t>;</w:t>
      </w:r>
      <w:r w:rsidRPr="00F50E32">
        <w:rPr>
          <w:rFonts w:ascii="Book Antiqua" w:eastAsia="Arial" w:hAnsi="Book Antiqua" w:cs="Arial"/>
          <w:sz w:val="24"/>
          <w:szCs w:val="24"/>
          <w:lang w:val="en-GB"/>
        </w:rPr>
        <w:t xml:space="preserve"> and the Momentum Grant of the Hungarian Academy of Sciences</w:t>
      </w:r>
      <w:r w:rsidR="00A72A5A">
        <w:rPr>
          <w:rFonts w:ascii="Book Antiqua" w:hAnsi="Book Antiqua" w:cs="Arial" w:hint="eastAsia"/>
          <w:sz w:val="24"/>
          <w:szCs w:val="24"/>
          <w:lang w:val="en-GB" w:eastAsia="zh-CN"/>
        </w:rPr>
        <w:t>,</w:t>
      </w:r>
      <w:r w:rsidRPr="00F50E32">
        <w:rPr>
          <w:rFonts w:ascii="Book Antiqua" w:eastAsia="Arial" w:hAnsi="Book Antiqua" w:cs="Arial"/>
          <w:sz w:val="24"/>
          <w:szCs w:val="24"/>
          <w:lang w:val="en-GB"/>
        </w:rPr>
        <w:t xml:space="preserve"> No. LP2014-10/2014</w:t>
      </w:r>
      <w:r w:rsidR="00A72A5A">
        <w:rPr>
          <w:rFonts w:ascii="Book Antiqua" w:hAnsi="Book Antiqua" w:cs="Arial" w:hint="eastAsia"/>
          <w:sz w:val="24"/>
          <w:szCs w:val="24"/>
          <w:lang w:val="en-GB" w:eastAsia="zh-CN"/>
        </w:rPr>
        <w:t xml:space="preserve"> </w:t>
      </w:r>
      <w:r w:rsidRPr="00F50E32">
        <w:rPr>
          <w:rFonts w:ascii="Book Antiqua" w:eastAsia="Arial" w:hAnsi="Book Antiqua" w:cs="Arial"/>
          <w:sz w:val="24"/>
          <w:szCs w:val="24"/>
          <w:lang w:val="en-GB"/>
        </w:rPr>
        <w:t>to</w:t>
      </w:r>
      <w:r w:rsidR="00A72A5A">
        <w:rPr>
          <w:rFonts w:ascii="Book Antiqua" w:hAnsi="Book Antiqua" w:cs="Arial" w:hint="eastAsia"/>
          <w:sz w:val="24"/>
          <w:szCs w:val="24"/>
          <w:lang w:val="en-GB" w:eastAsia="zh-CN"/>
        </w:rPr>
        <w:t xml:space="preserve"> </w:t>
      </w:r>
      <w:r w:rsidR="00A72A5A" w:rsidRPr="00F50E32">
        <w:rPr>
          <w:rFonts w:ascii="Book Antiqua" w:hAnsi="Book Antiqua" w:cs="Arial"/>
          <w:sz w:val="24"/>
          <w:szCs w:val="24"/>
          <w:u w:color="222222"/>
          <w:shd w:val="clear" w:color="auto" w:fill="FFFFFF"/>
          <w:lang w:val="en-GB"/>
        </w:rPr>
        <w:t>Hegyi P</w:t>
      </w:r>
      <w:r w:rsidRPr="00F50E32">
        <w:rPr>
          <w:rFonts w:ascii="Book Antiqua" w:eastAsia="Arial" w:hAnsi="Book Antiqua" w:cs="Arial"/>
          <w:sz w:val="24"/>
          <w:szCs w:val="24"/>
          <w:lang w:val="en-GB"/>
        </w:rPr>
        <w:t>.</w:t>
      </w:r>
    </w:p>
    <w:p w14:paraId="7AD09A64" w14:textId="77777777" w:rsidR="00ED182D" w:rsidRPr="00F50E32" w:rsidRDefault="00ED182D" w:rsidP="00066DEA">
      <w:pPr>
        <w:spacing w:after="0" w:line="360" w:lineRule="auto"/>
        <w:jc w:val="both"/>
        <w:rPr>
          <w:rFonts w:ascii="Book Antiqua" w:eastAsia="Arial" w:hAnsi="Book Antiqua" w:cs="Arial"/>
          <w:sz w:val="24"/>
          <w:szCs w:val="24"/>
          <w:u w:color="222222"/>
          <w:shd w:val="clear" w:color="auto" w:fill="FFFFFF"/>
          <w:lang w:val="en-GB"/>
        </w:rPr>
      </w:pPr>
    </w:p>
    <w:p w14:paraId="2FBFEADC" w14:textId="780FE675" w:rsidR="00DF380B" w:rsidRDefault="00874F8B" w:rsidP="00066DEA">
      <w:pPr>
        <w:spacing w:after="0" w:line="360" w:lineRule="auto"/>
        <w:jc w:val="both"/>
        <w:rPr>
          <w:rFonts w:ascii="Book Antiqua" w:eastAsia="Arial" w:hAnsi="Book Antiqua" w:cs="Arial"/>
          <w:sz w:val="24"/>
          <w:szCs w:val="24"/>
          <w:u w:color="222222"/>
          <w:shd w:val="clear" w:color="auto" w:fill="FFFFFF"/>
          <w:lang w:val="en-GB"/>
        </w:rPr>
      </w:pPr>
      <w:r w:rsidRPr="00F50E32">
        <w:rPr>
          <w:rFonts w:ascii="Book Antiqua" w:eastAsia="Arial" w:hAnsi="Book Antiqua" w:cs="Arial"/>
          <w:b/>
          <w:sz w:val="24"/>
          <w:szCs w:val="24"/>
          <w:u w:color="222222"/>
          <w:shd w:val="clear" w:color="auto" w:fill="FFFFFF"/>
          <w:lang w:val="en-GB"/>
        </w:rPr>
        <w:t>Conflict-of-interest statement</w:t>
      </w:r>
      <w:r w:rsidRPr="00F50E32">
        <w:rPr>
          <w:rFonts w:ascii="Book Antiqua" w:eastAsia="Arial" w:hAnsi="Book Antiqua" w:cs="Arial"/>
          <w:sz w:val="24"/>
          <w:szCs w:val="24"/>
          <w:u w:color="222222"/>
          <w:shd w:val="clear" w:color="auto" w:fill="FFFFFF"/>
          <w:lang w:val="en-GB"/>
        </w:rPr>
        <w:t>: All the authors disclaim any form of conflict of interest.</w:t>
      </w:r>
    </w:p>
    <w:p w14:paraId="7C10818A" w14:textId="20468F15" w:rsidR="001F3B34" w:rsidRPr="00A72A5A" w:rsidRDefault="00A72A5A" w:rsidP="00066DEA">
      <w:pPr>
        <w:spacing w:after="0" w:line="360" w:lineRule="auto"/>
        <w:jc w:val="both"/>
        <w:rPr>
          <w:rFonts w:ascii="Book Antiqua" w:hAnsi="Book Antiqua" w:cs="Arial"/>
          <w:sz w:val="24"/>
          <w:szCs w:val="24"/>
          <w:u w:color="222222"/>
          <w:shd w:val="clear" w:color="auto" w:fill="FFFFFF"/>
          <w:lang w:val="en-GB" w:eastAsia="zh-CN"/>
        </w:rPr>
      </w:pPr>
      <w:r>
        <w:rPr>
          <w:rFonts w:ascii="Book Antiqua" w:hAnsi="Book Antiqua" w:cs="Arial" w:hint="eastAsia"/>
          <w:sz w:val="24"/>
          <w:szCs w:val="24"/>
          <w:u w:color="222222"/>
          <w:shd w:val="clear" w:color="auto" w:fill="FFFFFF"/>
          <w:lang w:val="en-GB" w:eastAsia="zh-CN"/>
        </w:rPr>
        <w:t xml:space="preserve"> </w:t>
      </w:r>
    </w:p>
    <w:p w14:paraId="12B855A4" w14:textId="77777777" w:rsidR="00A72A5A" w:rsidRPr="00005305" w:rsidRDefault="00A72A5A" w:rsidP="00A72A5A">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44BA347E" w14:textId="77777777" w:rsidR="00A72A5A" w:rsidRDefault="00A72A5A" w:rsidP="00A72A5A">
      <w:pPr>
        <w:pStyle w:val="1"/>
        <w:snapToGrid w:val="0"/>
        <w:spacing w:line="360" w:lineRule="auto"/>
        <w:jc w:val="both"/>
        <w:rPr>
          <w:rFonts w:ascii="Book Antiqua" w:hAnsi="Book Antiqua" w:cs="Times New Roman"/>
          <w:b/>
          <w:bCs/>
          <w:color w:val="FF0000"/>
          <w:sz w:val="24"/>
          <w:highlight w:val="white"/>
          <w:lang w:val="en-US" w:eastAsia="zh-CN"/>
        </w:rPr>
      </w:pPr>
    </w:p>
    <w:p w14:paraId="367C9D4A" w14:textId="77777777" w:rsidR="00A72A5A" w:rsidRDefault="00A72A5A" w:rsidP="00A72A5A">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6C509E40" w14:textId="77777777" w:rsidR="00ED182D" w:rsidRPr="00F50E32" w:rsidRDefault="00ED182D" w:rsidP="00066DEA">
      <w:pPr>
        <w:spacing w:after="0" w:line="360" w:lineRule="auto"/>
        <w:jc w:val="both"/>
        <w:rPr>
          <w:rFonts w:ascii="Book Antiqua" w:eastAsia="Arial" w:hAnsi="Book Antiqua" w:cs="Arial"/>
          <w:b/>
          <w:sz w:val="24"/>
          <w:szCs w:val="24"/>
          <w:u w:color="222222"/>
          <w:shd w:val="clear" w:color="auto" w:fill="FFFFFF"/>
          <w:lang w:val="en-GB"/>
        </w:rPr>
      </w:pPr>
    </w:p>
    <w:p w14:paraId="6BD3EACB" w14:textId="4E918D66" w:rsidR="00BF2EDF" w:rsidRPr="00F50E32" w:rsidRDefault="00874F8B" w:rsidP="00066DEA">
      <w:pPr>
        <w:spacing w:after="0" w:line="360" w:lineRule="auto"/>
        <w:jc w:val="both"/>
        <w:rPr>
          <w:rFonts w:ascii="Book Antiqua" w:eastAsia="Arial" w:hAnsi="Book Antiqua" w:cs="Arial"/>
          <w:sz w:val="24"/>
          <w:szCs w:val="24"/>
          <w:u w:val="single"/>
          <w:shd w:val="clear" w:color="auto" w:fill="FFFFFF"/>
          <w:lang w:val="en-GB"/>
        </w:rPr>
      </w:pPr>
      <w:r w:rsidRPr="00F50E32">
        <w:rPr>
          <w:rFonts w:ascii="Book Antiqua" w:eastAsia="Arial" w:hAnsi="Book Antiqua" w:cs="Arial"/>
          <w:b/>
          <w:sz w:val="24"/>
          <w:szCs w:val="24"/>
          <w:u w:color="222222"/>
          <w:shd w:val="clear" w:color="auto" w:fill="FFFFFF"/>
          <w:lang w:val="en-GB"/>
        </w:rPr>
        <w:t>Correspondence to:</w:t>
      </w:r>
      <w:r w:rsidRPr="00F50E32">
        <w:rPr>
          <w:rFonts w:ascii="Book Antiqua" w:eastAsia="Arial" w:hAnsi="Book Antiqua" w:cs="Arial"/>
          <w:sz w:val="24"/>
          <w:szCs w:val="24"/>
          <w:u w:color="222222"/>
          <w:shd w:val="clear" w:color="auto" w:fill="FFFFFF"/>
          <w:lang w:val="en-GB"/>
        </w:rPr>
        <w:t xml:space="preserve"> </w:t>
      </w:r>
      <w:r w:rsidRPr="00F50E32">
        <w:rPr>
          <w:rFonts w:ascii="Book Antiqua" w:eastAsia="Arial" w:hAnsi="Book Antiqua" w:cs="Arial"/>
          <w:b/>
          <w:sz w:val="24"/>
          <w:szCs w:val="24"/>
          <w:u w:color="222222"/>
          <w:shd w:val="clear" w:color="auto" w:fill="FFFFFF"/>
          <w:lang w:val="en-GB"/>
        </w:rPr>
        <w:t xml:space="preserve">Andrea Párniczky, MD, </w:t>
      </w:r>
      <w:r w:rsidRPr="00F50E32">
        <w:rPr>
          <w:rFonts w:ascii="Book Antiqua" w:eastAsia="Arial" w:hAnsi="Book Antiqua" w:cs="Arial"/>
          <w:sz w:val="24"/>
          <w:szCs w:val="24"/>
          <w:u w:color="222222"/>
          <w:shd w:val="clear" w:color="auto" w:fill="FFFFFF"/>
          <w:lang w:val="en-GB"/>
        </w:rPr>
        <w:t xml:space="preserve">Institute for Translational Medicine, University of Pécs, Szigeti </w:t>
      </w:r>
      <w:r w:rsidRPr="00F50E32">
        <w:rPr>
          <w:rFonts w:ascii="Book Antiqua" w:eastAsia="Arial" w:hAnsi="Book Antiqua" w:cs="Arial"/>
          <w:sz w:val="24"/>
          <w:szCs w:val="24"/>
          <w:u w:color="222222"/>
          <w:shd w:val="clear" w:color="auto" w:fill="FFFFFF"/>
        </w:rPr>
        <w:t>út</w:t>
      </w:r>
      <w:r w:rsidRPr="00F50E32">
        <w:rPr>
          <w:rFonts w:ascii="Book Antiqua" w:eastAsia="Arial" w:hAnsi="Book Antiqua" w:cs="Arial"/>
          <w:sz w:val="24"/>
          <w:szCs w:val="24"/>
          <w:u w:color="222222"/>
          <w:shd w:val="clear" w:color="auto" w:fill="FFFFFF"/>
          <w:lang w:val="en-GB"/>
        </w:rPr>
        <w:t xml:space="preserve"> 12., II. em., </w:t>
      </w:r>
      <w:r w:rsidR="00A72A5A">
        <w:rPr>
          <w:rFonts w:ascii="Book Antiqua" w:eastAsia="Arial" w:hAnsi="Book Antiqua" w:cs="Arial"/>
          <w:sz w:val="24"/>
          <w:szCs w:val="24"/>
          <w:u w:color="222222"/>
          <w:shd w:val="clear" w:color="auto" w:fill="FFFFFF"/>
          <w:lang w:val="en-GB"/>
        </w:rPr>
        <w:t>7624</w:t>
      </w:r>
      <w:r w:rsidR="00A72A5A">
        <w:rPr>
          <w:rFonts w:ascii="Book Antiqua" w:hAnsi="Book Antiqua" w:cs="Arial" w:hint="eastAsia"/>
          <w:sz w:val="24"/>
          <w:szCs w:val="24"/>
          <w:u w:color="222222"/>
          <w:shd w:val="clear" w:color="auto" w:fill="FFFFFF"/>
          <w:lang w:val="en-GB" w:eastAsia="zh-CN"/>
        </w:rPr>
        <w:t xml:space="preserve"> </w:t>
      </w:r>
      <w:r w:rsidR="001E6DBF">
        <w:rPr>
          <w:rFonts w:ascii="Book Antiqua" w:eastAsia="Arial" w:hAnsi="Book Antiqua" w:cs="Arial"/>
          <w:sz w:val="24"/>
          <w:szCs w:val="24"/>
          <w:u w:color="222222"/>
          <w:shd w:val="clear" w:color="auto" w:fill="FFFFFF"/>
          <w:lang w:val="en-GB"/>
        </w:rPr>
        <w:t xml:space="preserve">Pécs, </w:t>
      </w:r>
      <w:r w:rsidRPr="00F50E32">
        <w:rPr>
          <w:rFonts w:ascii="Book Antiqua" w:eastAsia="Arial" w:hAnsi="Book Antiqua" w:cs="Arial"/>
          <w:sz w:val="24"/>
          <w:szCs w:val="24"/>
          <w:u w:color="222222"/>
          <w:shd w:val="clear" w:color="auto" w:fill="FFFFFF"/>
          <w:lang w:val="en-GB"/>
        </w:rPr>
        <w:t>Hungary</w:t>
      </w:r>
      <w:r w:rsidR="00081129">
        <w:rPr>
          <w:rFonts w:ascii="Book Antiqua" w:eastAsia="Arial" w:hAnsi="Book Antiqua" w:cs="Arial"/>
          <w:sz w:val="24"/>
          <w:szCs w:val="24"/>
          <w:u w:color="222222"/>
          <w:shd w:val="clear" w:color="auto" w:fill="FFFFFF"/>
          <w:lang w:val="en-GB"/>
        </w:rPr>
        <w:t>.</w:t>
      </w:r>
      <w:r w:rsidR="00103A3F" w:rsidRPr="00081129">
        <w:rPr>
          <w:rFonts w:ascii="Book Antiqua" w:eastAsia="Arial" w:hAnsi="Book Antiqua" w:cs="Arial"/>
          <w:sz w:val="24"/>
          <w:szCs w:val="24"/>
          <w:u w:color="222222"/>
          <w:shd w:val="clear" w:color="auto" w:fill="FFFFFF"/>
          <w:lang w:val="en-GB"/>
        </w:rPr>
        <w:t xml:space="preserve"> </w:t>
      </w:r>
      <w:r w:rsidR="005A3702" w:rsidRPr="00081129">
        <w:rPr>
          <w:rFonts w:ascii="Book Antiqua" w:eastAsia="Arial" w:hAnsi="Book Antiqua" w:cs="Arial"/>
          <w:sz w:val="24"/>
          <w:szCs w:val="24"/>
          <w:u w:color="222222"/>
          <w:shd w:val="clear" w:color="auto" w:fill="FFFFFF"/>
          <w:lang w:val="en-GB"/>
        </w:rPr>
        <w:t>andrea</w:t>
      </w:r>
      <w:r w:rsidRPr="00F50E32">
        <w:rPr>
          <w:rFonts w:ascii="Book Antiqua" w:eastAsia="Arial" w:hAnsi="Book Antiqua" w:cs="Arial"/>
          <w:sz w:val="24"/>
          <w:szCs w:val="24"/>
          <w:u w:color="222222"/>
          <w:shd w:val="clear" w:color="auto" w:fill="FFFFFF"/>
          <w:lang w:val="en-GB"/>
        </w:rPr>
        <w:t>.parniczky@gmail.com</w:t>
      </w:r>
    </w:p>
    <w:p w14:paraId="40EA6FC0" w14:textId="7ADD49FE" w:rsidR="00A72A5A" w:rsidRPr="00A72A5A" w:rsidRDefault="00874F8B" w:rsidP="00066DEA">
      <w:pPr>
        <w:spacing w:after="0" w:line="360" w:lineRule="auto"/>
        <w:jc w:val="both"/>
        <w:rPr>
          <w:rFonts w:ascii="Book Antiqua" w:hAnsi="Book Antiqua" w:cs="Arial"/>
          <w:sz w:val="24"/>
          <w:szCs w:val="24"/>
          <w:u w:color="222222"/>
          <w:shd w:val="clear" w:color="auto" w:fill="FFFFFF"/>
          <w:lang w:val="en-GB" w:eastAsia="zh-CN"/>
        </w:rPr>
      </w:pPr>
      <w:r w:rsidRPr="00A72A5A">
        <w:rPr>
          <w:rFonts w:ascii="Book Antiqua" w:eastAsia="Arial" w:hAnsi="Book Antiqua" w:cs="Arial"/>
          <w:b/>
          <w:sz w:val="24"/>
          <w:szCs w:val="24"/>
          <w:u w:color="222222"/>
          <w:shd w:val="clear" w:color="auto" w:fill="FFFFFF"/>
          <w:lang w:val="en-GB"/>
        </w:rPr>
        <w:t>Telephone:</w:t>
      </w:r>
      <w:r w:rsidRPr="00F50E32">
        <w:rPr>
          <w:rFonts w:ascii="Book Antiqua" w:eastAsia="Arial" w:hAnsi="Book Antiqua" w:cs="Arial"/>
          <w:sz w:val="24"/>
          <w:szCs w:val="24"/>
          <w:u w:color="222222"/>
          <w:shd w:val="clear" w:color="auto" w:fill="FFFFFF"/>
          <w:lang w:val="en-GB"/>
        </w:rPr>
        <w:t xml:space="preserve"> </w:t>
      </w:r>
      <w:r w:rsidR="005A3702" w:rsidRPr="00081129">
        <w:rPr>
          <w:rFonts w:ascii="Book Antiqua" w:eastAsia="Arial" w:hAnsi="Book Antiqua" w:cs="Arial"/>
          <w:sz w:val="24"/>
          <w:szCs w:val="24"/>
          <w:u w:color="222222"/>
          <w:shd w:val="clear" w:color="auto" w:fill="FFFFFF"/>
          <w:lang w:val="en-GB"/>
        </w:rPr>
        <w:t>+36-72</w:t>
      </w:r>
      <w:r w:rsidR="00081129">
        <w:rPr>
          <w:rFonts w:ascii="Book Antiqua" w:eastAsia="Arial" w:hAnsi="Book Antiqua" w:cs="Arial"/>
          <w:sz w:val="24"/>
          <w:szCs w:val="24"/>
          <w:u w:color="222222"/>
          <w:shd w:val="clear" w:color="auto" w:fill="FFFFFF"/>
          <w:lang w:val="en-GB"/>
        </w:rPr>
        <w:t>-</w:t>
      </w:r>
      <w:r w:rsidR="00A72A5A">
        <w:rPr>
          <w:rFonts w:ascii="Book Antiqua" w:eastAsia="Arial" w:hAnsi="Book Antiqua" w:cs="Arial"/>
          <w:sz w:val="24"/>
          <w:szCs w:val="24"/>
          <w:u w:color="222222"/>
          <w:shd w:val="clear" w:color="auto" w:fill="FFFFFF"/>
          <w:lang w:val="en-GB"/>
        </w:rPr>
        <w:t>536246</w:t>
      </w:r>
    </w:p>
    <w:p w14:paraId="3BE35D2A" w14:textId="5F81118D" w:rsidR="00EF0490" w:rsidRDefault="005A3702" w:rsidP="00066DEA">
      <w:pPr>
        <w:spacing w:after="0" w:line="360" w:lineRule="auto"/>
        <w:jc w:val="both"/>
        <w:rPr>
          <w:rFonts w:ascii="Book Antiqua" w:hAnsi="Book Antiqua" w:cs="Arial"/>
          <w:sz w:val="24"/>
          <w:szCs w:val="24"/>
          <w:u w:color="222222"/>
          <w:shd w:val="clear" w:color="auto" w:fill="FFFFFF"/>
          <w:lang w:val="en-GB" w:eastAsia="zh-CN"/>
        </w:rPr>
      </w:pPr>
      <w:r w:rsidRPr="00A72A5A">
        <w:rPr>
          <w:rFonts w:ascii="Book Antiqua" w:eastAsia="Arial" w:hAnsi="Book Antiqua" w:cs="Arial"/>
          <w:b/>
          <w:sz w:val="24"/>
          <w:szCs w:val="24"/>
          <w:u w:color="222222"/>
          <w:shd w:val="clear" w:color="auto" w:fill="FFFFFF"/>
          <w:lang w:val="en-GB"/>
        </w:rPr>
        <w:t xml:space="preserve">Fax: </w:t>
      </w:r>
      <w:r w:rsidRPr="00081129">
        <w:rPr>
          <w:rFonts w:ascii="Book Antiqua" w:eastAsia="Arial" w:hAnsi="Book Antiqua" w:cs="Arial"/>
          <w:sz w:val="24"/>
          <w:szCs w:val="24"/>
          <w:u w:color="222222"/>
          <w:shd w:val="clear" w:color="auto" w:fill="FFFFFF"/>
          <w:lang w:val="en-GB"/>
        </w:rPr>
        <w:t>+36-72</w:t>
      </w:r>
      <w:r w:rsidR="00081129">
        <w:rPr>
          <w:rFonts w:ascii="Book Antiqua" w:eastAsia="Arial" w:hAnsi="Book Antiqua" w:cs="Arial"/>
          <w:sz w:val="24"/>
          <w:szCs w:val="24"/>
          <w:u w:color="222222"/>
          <w:shd w:val="clear" w:color="auto" w:fill="FFFFFF"/>
          <w:lang w:val="en-GB"/>
        </w:rPr>
        <w:t>-</w:t>
      </w:r>
      <w:r w:rsidR="00A72A5A">
        <w:rPr>
          <w:rFonts w:ascii="Book Antiqua" w:eastAsia="Arial" w:hAnsi="Book Antiqua" w:cs="Arial"/>
          <w:sz w:val="24"/>
          <w:szCs w:val="24"/>
          <w:u w:color="222222"/>
          <w:shd w:val="clear" w:color="auto" w:fill="FFFFFF"/>
          <w:lang w:val="en-GB"/>
        </w:rPr>
        <w:t>536</w:t>
      </w:r>
      <w:r w:rsidRPr="00081129">
        <w:rPr>
          <w:rFonts w:ascii="Book Antiqua" w:eastAsia="Arial" w:hAnsi="Book Antiqua" w:cs="Arial"/>
          <w:sz w:val="24"/>
          <w:szCs w:val="24"/>
          <w:u w:color="222222"/>
          <w:shd w:val="clear" w:color="auto" w:fill="FFFFFF"/>
          <w:lang w:val="en-GB"/>
        </w:rPr>
        <w:t>247</w:t>
      </w:r>
    </w:p>
    <w:p w14:paraId="65AAFFB7" w14:textId="77777777" w:rsidR="00A72A5A" w:rsidRDefault="00A72A5A" w:rsidP="00066DEA">
      <w:pPr>
        <w:spacing w:after="0" w:line="360" w:lineRule="auto"/>
        <w:jc w:val="both"/>
        <w:rPr>
          <w:rFonts w:ascii="Book Antiqua" w:hAnsi="Book Antiqua" w:cs="Arial"/>
          <w:sz w:val="24"/>
          <w:szCs w:val="24"/>
          <w:u w:color="222222"/>
          <w:shd w:val="clear" w:color="auto" w:fill="FFFFFF"/>
          <w:lang w:val="en-GB" w:eastAsia="zh-CN"/>
        </w:rPr>
      </w:pPr>
    </w:p>
    <w:p w14:paraId="342EF566" w14:textId="50D3B97F" w:rsidR="00A72A5A" w:rsidRPr="00A72A5A" w:rsidRDefault="00A72A5A" w:rsidP="00A72A5A">
      <w:pPr>
        <w:snapToGrid w:val="0"/>
        <w:spacing w:after="0" w:line="360" w:lineRule="auto"/>
        <w:jc w:val="both"/>
        <w:rPr>
          <w:rFonts w:ascii="Book Antiqua" w:eastAsia="SimSun" w:hAnsi="Book Antiqua" w:cs="SimSun"/>
          <w:b/>
          <w:sz w:val="24"/>
          <w:szCs w:val="24"/>
          <w:lang w:val="en-US" w:eastAsia="zh-CN"/>
        </w:rPr>
      </w:pPr>
      <w:bookmarkStart w:id="10" w:name="OLE_LINK952"/>
      <w:r w:rsidRPr="00A72A5A">
        <w:rPr>
          <w:rFonts w:ascii="Book Antiqua" w:eastAsia="SimSun" w:hAnsi="Book Antiqua" w:cs="SimSun"/>
          <w:b/>
          <w:sz w:val="24"/>
          <w:szCs w:val="24"/>
          <w:lang w:val="en-US" w:eastAsia="zh-CN"/>
        </w:rPr>
        <w:lastRenderedPageBreak/>
        <w:t>Received:</w:t>
      </w:r>
      <w:r>
        <w:rPr>
          <w:rFonts w:ascii="Book Antiqua" w:eastAsia="SimSun" w:hAnsi="Book Antiqua" w:cs="SimSun" w:hint="eastAsia"/>
          <w:b/>
          <w:sz w:val="24"/>
          <w:szCs w:val="24"/>
          <w:lang w:val="en-US" w:eastAsia="zh-CN"/>
        </w:rPr>
        <w:t xml:space="preserve"> </w:t>
      </w:r>
      <w:r w:rsidRPr="00A72A5A">
        <w:rPr>
          <w:rFonts w:ascii="Book Antiqua" w:eastAsia="SimSun" w:hAnsi="Book Antiqua" w:cs="SimSun" w:hint="eastAsia"/>
          <w:sz w:val="24"/>
          <w:szCs w:val="24"/>
          <w:lang w:val="en-US" w:eastAsia="zh-CN"/>
        </w:rPr>
        <w:t>October 3, 2016</w:t>
      </w:r>
    </w:p>
    <w:p w14:paraId="088915E3" w14:textId="04C00520" w:rsidR="00A72A5A" w:rsidRPr="00A72A5A" w:rsidRDefault="00A72A5A" w:rsidP="00A72A5A">
      <w:pPr>
        <w:snapToGrid w:val="0"/>
        <w:spacing w:after="0" w:line="360" w:lineRule="auto"/>
        <w:jc w:val="both"/>
        <w:rPr>
          <w:rFonts w:ascii="Book Antiqua" w:eastAsia="SimSun" w:hAnsi="Book Antiqua" w:cs="SimSun"/>
          <w:b/>
          <w:sz w:val="24"/>
          <w:szCs w:val="24"/>
          <w:lang w:val="en-US" w:eastAsia="zh-CN"/>
        </w:rPr>
      </w:pPr>
      <w:r w:rsidRPr="00A72A5A">
        <w:rPr>
          <w:rFonts w:ascii="Book Antiqua" w:eastAsia="SimSun" w:hAnsi="Book Antiqua" w:cs="SimSun"/>
          <w:b/>
          <w:sz w:val="24"/>
          <w:szCs w:val="24"/>
          <w:lang w:val="en-US" w:eastAsia="zh-CN"/>
        </w:rPr>
        <w:t>Peer-review started:</w:t>
      </w:r>
      <w:r>
        <w:rPr>
          <w:rFonts w:ascii="Book Antiqua" w:eastAsia="SimSun" w:hAnsi="Book Antiqua" w:cs="SimSun" w:hint="eastAsia"/>
          <w:b/>
          <w:sz w:val="24"/>
          <w:szCs w:val="24"/>
          <w:lang w:val="en-US" w:eastAsia="zh-CN"/>
        </w:rPr>
        <w:t xml:space="preserve"> </w:t>
      </w:r>
      <w:r w:rsidRPr="00A72A5A">
        <w:rPr>
          <w:rFonts w:ascii="Book Antiqua" w:eastAsia="SimSun" w:hAnsi="Book Antiqua" w:cs="SimSun" w:hint="eastAsia"/>
          <w:sz w:val="24"/>
          <w:szCs w:val="24"/>
          <w:lang w:val="en-US" w:eastAsia="zh-CN"/>
        </w:rPr>
        <w:t xml:space="preserve">October </w:t>
      </w:r>
      <w:r>
        <w:rPr>
          <w:rFonts w:ascii="Book Antiqua" w:eastAsia="SimSun" w:hAnsi="Book Antiqua" w:cs="SimSun" w:hint="eastAsia"/>
          <w:sz w:val="24"/>
          <w:szCs w:val="24"/>
          <w:lang w:val="en-US" w:eastAsia="zh-CN"/>
        </w:rPr>
        <w:t>7</w:t>
      </w:r>
      <w:r w:rsidRPr="00A72A5A">
        <w:rPr>
          <w:rFonts w:ascii="Book Antiqua" w:eastAsia="SimSun" w:hAnsi="Book Antiqua" w:cs="SimSun" w:hint="eastAsia"/>
          <w:sz w:val="24"/>
          <w:szCs w:val="24"/>
          <w:lang w:val="en-US" w:eastAsia="zh-CN"/>
        </w:rPr>
        <w:t>, 2016</w:t>
      </w:r>
    </w:p>
    <w:p w14:paraId="0E19520D" w14:textId="02521141" w:rsidR="00A72A5A" w:rsidRPr="00A72A5A" w:rsidRDefault="00A72A5A" w:rsidP="00A72A5A">
      <w:pPr>
        <w:snapToGrid w:val="0"/>
        <w:spacing w:after="0" w:line="360" w:lineRule="auto"/>
        <w:jc w:val="both"/>
        <w:rPr>
          <w:rFonts w:ascii="Book Antiqua" w:eastAsia="SimSun" w:hAnsi="Book Antiqua" w:cs="SimSun"/>
          <w:b/>
          <w:sz w:val="24"/>
          <w:szCs w:val="24"/>
          <w:lang w:val="en-US" w:eastAsia="zh-CN"/>
        </w:rPr>
      </w:pPr>
      <w:r w:rsidRPr="00A72A5A">
        <w:rPr>
          <w:rFonts w:ascii="Book Antiqua" w:eastAsia="SimSun" w:hAnsi="Book Antiqua" w:cs="SimSun"/>
          <w:b/>
          <w:sz w:val="24"/>
          <w:szCs w:val="24"/>
          <w:lang w:val="en-US" w:eastAsia="zh-CN"/>
        </w:rPr>
        <w:t>First decision:</w:t>
      </w:r>
      <w:r>
        <w:rPr>
          <w:rFonts w:ascii="Book Antiqua" w:eastAsia="SimSun" w:hAnsi="Book Antiqua" w:cs="SimSun" w:hint="eastAsia"/>
          <w:b/>
          <w:sz w:val="24"/>
          <w:szCs w:val="24"/>
          <w:lang w:val="en-US" w:eastAsia="zh-CN"/>
        </w:rPr>
        <w:t xml:space="preserve"> </w:t>
      </w:r>
      <w:r w:rsidRPr="00A72A5A">
        <w:rPr>
          <w:rFonts w:ascii="Book Antiqua" w:eastAsia="SimSun" w:hAnsi="Book Antiqua" w:cs="SimSun" w:hint="eastAsia"/>
          <w:sz w:val="24"/>
          <w:szCs w:val="24"/>
          <w:lang w:val="en-US" w:eastAsia="zh-CN"/>
        </w:rPr>
        <w:t xml:space="preserve">October </w:t>
      </w:r>
      <w:r>
        <w:rPr>
          <w:rFonts w:ascii="Book Antiqua" w:eastAsia="SimSun" w:hAnsi="Book Antiqua" w:cs="SimSun" w:hint="eastAsia"/>
          <w:sz w:val="24"/>
          <w:szCs w:val="24"/>
          <w:lang w:val="en-US" w:eastAsia="zh-CN"/>
        </w:rPr>
        <w:t>20</w:t>
      </w:r>
      <w:r w:rsidRPr="00A72A5A">
        <w:rPr>
          <w:rFonts w:ascii="Book Antiqua" w:eastAsia="SimSun" w:hAnsi="Book Antiqua" w:cs="SimSun" w:hint="eastAsia"/>
          <w:sz w:val="24"/>
          <w:szCs w:val="24"/>
          <w:lang w:val="en-US" w:eastAsia="zh-CN"/>
        </w:rPr>
        <w:t>, 2016</w:t>
      </w:r>
    </w:p>
    <w:p w14:paraId="7C6D731E" w14:textId="39493A3D" w:rsidR="00A72A5A" w:rsidRPr="00A72A5A" w:rsidRDefault="00A72A5A" w:rsidP="00A72A5A">
      <w:pPr>
        <w:snapToGrid w:val="0"/>
        <w:spacing w:after="0" w:line="360" w:lineRule="auto"/>
        <w:jc w:val="both"/>
        <w:rPr>
          <w:rFonts w:ascii="Book Antiqua" w:eastAsia="SimSun" w:hAnsi="Book Antiqua" w:cs="SimSun"/>
          <w:b/>
          <w:sz w:val="24"/>
          <w:szCs w:val="24"/>
          <w:lang w:val="en-US" w:eastAsia="zh-CN"/>
        </w:rPr>
      </w:pPr>
      <w:r w:rsidRPr="00A72A5A">
        <w:rPr>
          <w:rFonts w:ascii="Book Antiqua" w:eastAsia="SimSun" w:hAnsi="Book Antiqua" w:cs="SimSun"/>
          <w:b/>
          <w:sz w:val="24"/>
          <w:szCs w:val="24"/>
          <w:lang w:val="en-US" w:eastAsia="zh-CN"/>
        </w:rPr>
        <w:t>Revised:</w:t>
      </w:r>
      <w:r>
        <w:rPr>
          <w:rFonts w:ascii="Book Antiqua" w:eastAsia="SimSun" w:hAnsi="Book Antiqua" w:cs="SimSun" w:hint="eastAsia"/>
          <w:b/>
          <w:sz w:val="24"/>
          <w:szCs w:val="24"/>
          <w:lang w:val="en-US" w:eastAsia="zh-CN"/>
        </w:rPr>
        <w:t xml:space="preserve"> </w:t>
      </w:r>
      <w:r w:rsidRPr="00A72A5A">
        <w:rPr>
          <w:rFonts w:ascii="Book Antiqua" w:eastAsia="SimSun" w:hAnsi="Book Antiqua" w:cs="SimSun" w:hint="eastAsia"/>
          <w:sz w:val="24"/>
          <w:szCs w:val="24"/>
          <w:lang w:val="en-US" w:eastAsia="zh-CN"/>
        </w:rPr>
        <w:t>November 21, 2016</w:t>
      </w:r>
    </w:p>
    <w:p w14:paraId="0DE64129" w14:textId="130941C3" w:rsidR="00A72A5A" w:rsidRPr="00F04352" w:rsidRDefault="00A72A5A" w:rsidP="00F04352">
      <w:pPr>
        <w:spacing w:line="360" w:lineRule="auto"/>
        <w:rPr>
          <w:rFonts w:ascii="Book Antiqua" w:hAnsi="Book Antiqua"/>
          <w:color w:val="000000"/>
          <w:sz w:val="24"/>
        </w:rPr>
      </w:pPr>
      <w:r w:rsidRPr="00A72A5A">
        <w:rPr>
          <w:rFonts w:ascii="Book Antiqua" w:eastAsia="SimSun" w:hAnsi="Book Antiqua" w:cs="SimSun"/>
          <w:b/>
          <w:sz w:val="24"/>
          <w:szCs w:val="24"/>
          <w:lang w:val="en-US" w:eastAsia="zh-CN"/>
        </w:rPr>
        <w:t>Accepted:</w:t>
      </w:r>
      <w:r w:rsidR="00F04352" w:rsidRPr="00F04352">
        <w:rPr>
          <w:rFonts w:ascii="Book Antiqua" w:hAnsi="Book Antiqua"/>
          <w:color w:val="000000"/>
          <w:sz w:val="24"/>
        </w:rPr>
        <w:t xml:space="preserve"> </w:t>
      </w:r>
      <w:r w:rsidR="00F04352">
        <w:rPr>
          <w:rFonts w:ascii="Book Antiqua" w:hAnsi="Book Antiqua"/>
          <w:color w:val="000000"/>
          <w:sz w:val="24"/>
        </w:rPr>
        <w:t>January 11</w:t>
      </w:r>
      <w:r w:rsidR="00F04352">
        <w:rPr>
          <w:rFonts w:ascii="Book Antiqua" w:hAnsi="Book Antiqua"/>
          <w:color w:val="000000"/>
          <w:sz w:val="24"/>
        </w:rPr>
        <w:t>, 2017</w:t>
      </w:r>
      <w:bookmarkStart w:id="11" w:name="_GoBack"/>
      <w:bookmarkEnd w:id="11"/>
    </w:p>
    <w:p w14:paraId="555E6DBA" w14:textId="77777777" w:rsidR="00A72A5A" w:rsidRPr="00A72A5A" w:rsidRDefault="00A72A5A" w:rsidP="00A72A5A">
      <w:pPr>
        <w:snapToGrid w:val="0"/>
        <w:spacing w:after="0" w:line="360" w:lineRule="auto"/>
        <w:jc w:val="both"/>
        <w:rPr>
          <w:rFonts w:ascii="Book Antiqua" w:eastAsia="SimSun" w:hAnsi="Book Antiqua" w:cs="SimSun"/>
          <w:b/>
          <w:sz w:val="24"/>
          <w:szCs w:val="24"/>
          <w:lang w:val="en-US" w:eastAsia="zh-CN"/>
        </w:rPr>
      </w:pPr>
      <w:r w:rsidRPr="00A72A5A">
        <w:rPr>
          <w:rFonts w:ascii="Book Antiqua" w:eastAsia="SimSun" w:hAnsi="Book Antiqua" w:cs="SimSun"/>
          <w:b/>
          <w:sz w:val="24"/>
          <w:szCs w:val="24"/>
          <w:lang w:val="en-US" w:eastAsia="zh-CN"/>
        </w:rPr>
        <w:t>Article in press:</w:t>
      </w:r>
    </w:p>
    <w:p w14:paraId="22A45C60" w14:textId="77777777" w:rsidR="00A72A5A" w:rsidRPr="00A72A5A" w:rsidRDefault="00A72A5A" w:rsidP="00A72A5A">
      <w:pPr>
        <w:snapToGrid w:val="0"/>
        <w:spacing w:after="0" w:line="360" w:lineRule="auto"/>
        <w:jc w:val="both"/>
        <w:rPr>
          <w:rFonts w:ascii="Book Antiqua" w:eastAsia="SimSun" w:hAnsi="Book Antiqua" w:cs="Arial"/>
          <w:b/>
          <w:sz w:val="24"/>
          <w:szCs w:val="24"/>
          <w:lang w:val="pl-PL" w:eastAsia="zh-CN"/>
        </w:rPr>
      </w:pPr>
      <w:r w:rsidRPr="00A72A5A">
        <w:rPr>
          <w:rFonts w:ascii="Book Antiqua" w:eastAsia="SimSun" w:hAnsi="Book Antiqua" w:cs="Arial"/>
          <w:b/>
          <w:sz w:val="24"/>
          <w:szCs w:val="24"/>
          <w:lang w:val="pl-PL" w:eastAsia="pl-PL"/>
        </w:rPr>
        <w:t>Published online</w:t>
      </w:r>
      <w:r w:rsidRPr="00A72A5A">
        <w:rPr>
          <w:rFonts w:ascii="Book Antiqua" w:eastAsia="SimSun" w:hAnsi="Book Antiqua" w:cs="Arial" w:hint="eastAsia"/>
          <w:b/>
          <w:sz w:val="24"/>
          <w:szCs w:val="24"/>
          <w:lang w:val="pl-PL" w:eastAsia="pl-PL"/>
        </w:rPr>
        <w:t>:</w:t>
      </w:r>
    </w:p>
    <w:bookmarkEnd w:id="10"/>
    <w:p w14:paraId="6C20F588" w14:textId="77777777" w:rsidR="00A72A5A" w:rsidRPr="00A72A5A" w:rsidRDefault="00A72A5A" w:rsidP="00066DEA">
      <w:pPr>
        <w:spacing w:after="0" w:line="360" w:lineRule="auto"/>
        <w:jc w:val="both"/>
        <w:rPr>
          <w:rFonts w:ascii="Book Antiqua" w:hAnsi="Book Antiqua" w:cs="Arial"/>
          <w:sz w:val="24"/>
          <w:szCs w:val="24"/>
          <w:u w:color="222222"/>
          <w:shd w:val="clear" w:color="auto" w:fill="FFFFFF"/>
          <w:lang w:val="en-GB" w:eastAsia="zh-CN"/>
        </w:rPr>
      </w:pPr>
    </w:p>
    <w:p w14:paraId="1C79F1FF" w14:textId="77777777" w:rsidR="008012AF" w:rsidRPr="00F50E32" w:rsidRDefault="00874F8B">
      <w:pPr>
        <w:rPr>
          <w:rFonts w:ascii="Book Antiqua" w:eastAsia="Arial Unicode MS" w:hAnsi="Book Antiqua" w:cs="Arial"/>
          <w:b/>
          <w:sz w:val="24"/>
          <w:szCs w:val="24"/>
          <w:u w:color="222222"/>
          <w:bdr w:val="nil"/>
          <w:shd w:val="clear" w:color="auto" w:fill="FFFFFF"/>
          <w:lang w:val="en-GB" w:eastAsia="hu-HU"/>
        </w:rPr>
      </w:pPr>
      <w:r w:rsidRPr="00F50E32">
        <w:rPr>
          <w:rFonts w:ascii="Book Antiqua" w:hAnsi="Book Antiqua" w:cs="Arial"/>
          <w:b/>
          <w:sz w:val="24"/>
          <w:szCs w:val="24"/>
          <w:u w:color="222222"/>
          <w:shd w:val="clear" w:color="auto" w:fill="FFFFFF"/>
          <w:lang w:val="en-GB"/>
        </w:rPr>
        <w:br w:type="page"/>
      </w:r>
    </w:p>
    <w:p w14:paraId="0D458008" w14:textId="77777777" w:rsidR="00B86CD8" w:rsidRPr="00F50E32" w:rsidRDefault="00874F8B" w:rsidP="00066DEA">
      <w:pPr>
        <w:pStyle w:val="Body"/>
        <w:spacing w:after="0" w:line="360" w:lineRule="auto"/>
        <w:jc w:val="both"/>
        <w:rPr>
          <w:rFonts w:ascii="Book Antiqua" w:eastAsia="Arial" w:hAnsi="Book Antiqua" w:cs="Arial"/>
          <w:b/>
          <w:color w:val="auto"/>
          <w:sz w:val="24"/>
          <w:szCs w:val="24"/>
          <w:u w:color="222222"/>
          <w:shd w:val="clear" w:color="auto" w:fill="FFFFFF"/>
          <w:lang w:val="en-GB"/>
        </w:rPr>
      </w:pPr>
      <w:r w:rsidRPr="00F50E32">
        <w:rPr>
          <w:rFonts w:ascii="Book Antiqua" w:hAnsi="Book Antiqua" w:cs="Arial"/>
          <w:b/>
          <w:color w:val="auto"/>
          <w:sz w:val="24"/>
          <w:szCs w:val="24"/>
          <w:u w:color="222222"/>
          <w:shd w:val="clear" w:color="auto" w:fill="FFFFFF"/>
          <w:lang w:val="en-GB"/>
        </w:rPr>
        <w:lastRenderedPageBreak/>
        <w:t>Abstract</w:t>
      </w:r>
    </w:p>
    <w:p w14:paraId="3CADB4A2" w14:textId="07634C65" w:rsidR="001403FA" w:rsidRPr="00F50E32" w:rsidRDefault="00874F8B" w:rsidP="00066DEA">
      <w:pPr>
        <w:spacing w:after="0" w:line="360" w:lineRule="auto"/>
        <w:jc w:val="both"/>
        <w:rPr>
          <w:rFonts w:ascii="Book Antiqua" w:eastAsia="Arial Unicode MS" w:hAnsi="Book Antiqua" w:cs="Arial"/>
          <w:bCs/>
          <w:sz w:val="24"/>
          <w:szCs w:val="24"/>
          <w:u w:color="222222"/>
          <w:bdr w:val="nil"/>
          <w:shd w:val="clear" w:color="auto" w:fill="FFFFFF"/>
          <w:lang w:val="en-GB" w:eastAsia="hu-HU"/>
        </w:rPr>
      </w:pPr>
      <w:r w:rsidRPr="00F50E32">
        <w:rPr>
          <w:rFonts w:ascii="Book Antiqua" w:hAnsi="Book Antiqua" w:cs="Arial"/>
          <w:bCs/>
          <w:sz w:val="24"/>
          <w:szCs w:val="24"/>
          <w:u w:color="222222"/>
          <w:shd w:val="clear" w:color="auto" w:fill="FFFFFF"/>
          <w:lang w:val="en-GB"/>
        </w:rPr>
        <w:t xml:space="preserve">Acute pancreatitis (AP) is a serious inflammatory disease with rising incidence both in the adult and pediatric populations. </w:t>
      </w:r>
      <w:r w:rsidRPr="00F50E32">
        <w:rPr>
          <w:rFonts w:ascii="Book Antiqua" w:eastAsia="Arial" w:hAnsi="Book Antiqua" w:cs="Arial"/>
          <w:sz w:val="24"/>
          <w:szCs w:val="24"/>
          <w:u w:color="222222"/>
          <w:bdr w:val="nil"/>
          <w:shd w:val="clear" w:color="auto" w:fill="FFFFFF"/>
          <w:lang w:val="en-GB" w:eastAsia="hu-HU"/>
        </w:rPr>
        <w:t>It</w:t>
      </w:r>
      <w:r w:rsidRPr="00F50E32">
        <w:rPr>
          <w:rFonts w:ascii="Book Antiqua" w:eastAsia="Arial" w:hAnsi="Book Antiqua" w:cs="Arial"/>
          <w:sz w:val="24"/>
          <w:szCs w:val="24"/>
          <w:u w:color="222222"/>
          <w:shd w:val="clear" w:color="auto" w:fill="FFFFFF"/>
          <w:lang w:val="en-GB"/>
        </w:rPr>
        <w:t xml:space="preserve"> has been shown that mitochondrial injury and energy depletion are the earliest intracellular events in the early phase of AP. Moreover, it has been revealed that restoration of intracellular ATP level restores cellular functions and defends the cells from death. We have recently shown in a systematic review and meta-analysis that early enteral feeding is beneficial in adults</w:t>
      </w:r>
      <w:r w:rsidRPr="00F50E32">
        <w:rPr>
          <w:rFonts w:ascii="Book Antiqua" w:eastAsia="Arial" w:hAnsi="Book Antiqua" w:cs="Arial"/>
          <w:sz w:val="24"/>
          <w:szCs w:val="24"/>
          <w:u w:color="222222"/>
          <w:shd w:val="clear" w:color="auto" w:fill="FFFFFF"/>
          <w:lang w:val="en-US"/>
        </w:rPr>
        <w:t>;</w:t>
      </w:r>
      <w:r w:rsidRPr="00F50E32">
        <w:rPr>
          <w:rFonts w:ascii="Book Antiqua" w:eastAsia="Arial" w:hAnsi="Book Antiqua" w:cs="Arial"/>
          <w:sz w:val="24"/>
          <w:szCs w:val="24"/>
          <w:u w:color="222222"/>
          <w:shd w:val="clear" w:color="auto" w:fill="FFFFFF"/>
          <w:lang w:val="en-GB"/>
        </w:rPr>
        <w:t xml:space="preserve"> however, no reviews are available concerning the effect of early enteral feeding in pediatric AP. </w:t>
      </w:r>
      <w:r w:rsidRPr="00F50E32">
        <w:rPr>
          <w:rFonts w:ascii="Book Antiqua" w:hAnsi="Book Antiqua" w:cs="Arial"/>
          <w:bCs/>
          <w:sz w:val="24"/>
          <w:szCs w:val="24"/>
          <w:u w:color="222222"/>
          <w:shd w:val="clear" w:color="auto" w:fill="FFFFFF"/>
          <w:lang w:val="en-GB"/>
        </w:rPr>
        <w:t xml:space="preserve">In this minireview, our aim was to systematically analyse the literature on the treatment of acute pediatric pancreatitis. </w:t>
      </w:r>
      <w:r w:rsidRPr="00F50E32">
        <w:rPr>
          <w:rFonts w:ascii="Book Antiqua" w:eastAsia="Arial Unicode MS" w:hAnsi="Book Antiqua" w:cs="Arial"/>
          <w:bCs/>
          <w:sz w:val="24"/>
          <w:szCs w:val="24"/>
          <w:u w:color="222222"/>
          <w:bdr w:val="nil"/>
          <w:shd w:val="clear" w:color="auto" w:fill="FFFFFF"/>
          <w:lang w:val="en-GB" w:eastAsia="hu-HU"/>
        </w:rPr>
        <w:t>The preferred reporting items for systematic review (PRISMA-P) were followed, and the question was drafted based on participants, intervention, comparison and outcomes (PICO): P: patients under the age of twenty-one</w:t>
      </w:r>
      <w:r w:rsidRPr="00F50E32">
        <w:rPr>
          <w:rFonts w:ascii="Book Antiqua" w:hAnsi="Book Antiqua"/>
          <w:sz w:val="24"/>
          <w:szCs w:val="24"/>
        </w:rPr>
        <w:t xml:space="preserve"> </w:t>
      </w:r>
      <w:r w:rsidRPr="00F50E32">
        <w:rPr>
          <w:rFonts w:ascii="Book Antiqua" w:eastAsia="Arial Unicode MS" w:hAnsi="Book Antiqua" w:cs="Arial"/>
          <w:bCs/>
          <w:sz w:val="24"/>
          <w:szCs w:val="24"/>
          <w:u w:color="222222"/>
          <w:bdr w:val="nil"/>
          <w:shd w:val="clear" w:color="auto" w:fill="FFFFFF"/>
          <w:lang w:val="en-GB" w:eastAsia="hu-HU"/>
        </w:rPr>
        <w:t xml:space="preserve">suffering from acute pancreatitis; I: early enteral nutrition (per os and nasogastric- or nasojejunal tube started within 48 hours); C: nil per os therapy; O: length of hospitalization, need for treatment at an </w:t>
      </w:r>
      <w:r w:rsidR="002D4C6D" w:rsidRPr="00F50E32">
        <w:rPr>
          <w:rFonts w:ascii="Book Antiqua" w:eastAsia="Arial Unicode MS" w:hAnsi="Book Antiqua" w:cs="Arial"/>
          <w:bCs/>
          <w:sz w:val="24"/>
          <w:szCs w:val="24"/>
          <w:u w:color="222222"/>
          <w:bdr w:val="nil"/>
          <w:shd w:val="clear" w:color="auto" w:fill="FFFFFF"/>
          <w:lang w:val="en-GB" w:eastAsia="hu-HU"/>
        </w:rPr>
        <w:t>intensive care unit</w:t>
      </w:r>
      <w:r w:rsidRPr="00F50E32">
        <w:rPr>
          <w:rFonts w:ascii="Book Antiqua" w:eastAsia="Arial Unicode MS" w:hAnsi="Book Antiqua" w:cs="Arial"/>
          <w:bCs/>
          <w:sz w:val="24"/>
          <w:szCs w:val="24"/>
          <w:u w:color="222222"/>
          <w:bdr w:val="nil"/>
          <w:shd w:val="clear" w:color="auto" w:fill="FFFFFF"/>
          <w:lang w:val="en-GB" w:eastAsia="hu-HU"/>
        </w:rPr>
        <w:t xml:space="preserve"> (ICU), development of severe AP, lung injury (including lung oedema and pleural effusion), white blood cell count (WBC) and pain score on admission. Altogether, 632 articles (PubMed: 131; EMBASE: 501) were found. After detailed screening of eligible papers, five of them met inclusion criteria. Only retrospective clinical trials were available. Due to insufficient information from the authors, it was only possible to address length of hospitalization as an outcome of the study. Our mini-meta-analysis showed that early enteral nutrition significantly (SD </w:t>
      </w:r>
      <w:r w:rsidR="009263BA">
        <w:rPr>
          <w:rFonts w:ascii="Book Antiqua" w:eastAsia="Arial Unicode MS" w:hAnsi="Book Antiqua" w:cs="Arial" w:hint="eastAsia"/>
          <w:bCs/>
          <w:sz w:val="24"/>
          <w:szCs w:val="24"/>
          <w:u w:color="222222"/>
          <w:bdr w:val="nil"/>
          <w:shd w:val="clear" w:color="auto" w:fill="FFFFFF"/>
          <w:lang w:val="en-GB" w:eastAsia="zh-CN"/>
        </w:rPr>
        <w:t xml:space="preserve">= </w:t>
      </w:r>
      <w:r w:rsidRPr="00F50E32">
        <w:rPr>
          <w:rFonts w:ascii="Book Antiqua" w:eastAsia="Arial Unicode MS" w:hAnsi="Book Antiqua" w:cs="Arial"/>
          <w:bCs/>
          <w:sz w:val="24"/>
          <w:szCs w:val="24"/>
          <w:u w:color="222222"/>
          <w:bdr w:val="nil"/>
          <w:shd w:val="clear" w:color="auto" w:fill="FFFFFF"/>
          <w:lang w:val="en-GB" w:eastAsia="hu-HU"/>
        </w:rPr>
        <w:t xml:space="preserve">0.806; </w:t>
      </w:r>
      <w:r w:rsidRPr="009263BA">
        <w:rPr>
          <w:rFonts w:ascii="Book Antiqua" w:eastAsia="Arial Unicode MS" w:hAnsi="Book Antiqua" w:cs="Arial"/>
          <w:bCs/>
          <w:i/>
          <w:caps/>
          <w:sz w:val="24"/>
          <w:szCs w:val="24"/>
          <w:u w:color="222222"/>
          <w:bdr w:val="nil"/>
          <w:shd w:val="clear" w:color="auto" w:fill="FFFFFF"/>
          <w:lang w:val="en-GB" w:eastAsia="hu-HU"/>
        </w:rPr>
        <w:t>p</w:t>
      </w:r>
      <w:r w:rsidR="009263BA">
        <w:rPr>
          <w:rFonts w:ascii="Book Antiqua" w:eastAsia="Arial Unicode MS" w:hAnsi="Book Antiqua" w:cs="Arial" w:hint="eastAsia"/>
          <w:bCs/>
          <w:sz w:val="24"/>
          <w:szCs w:val="24"/>
          <w:u w:color="222222"/>
          <w:bdr w:val="nil"/>
          <w:shd w:val="clear" w:color="auto" w:fill="FFFFFF"/>
          <w:lang w:val="en-GB" w:eastAsia="zh-CN"/>
        </w:rPr>
        <w:t xml:space="preserve"> </w:t>
      </w:r>
      <w:r w:rsidRPr="00F50E32">
        <w:rPr>
          <w:rFonts w:ascii="Book Antiqua" w:eastAsia="Arial Unicode MS" w:hAnsi="Book Antiqua" w:cs="Arial"/>
          <w:bCs/>
          <w:sz w:val="24"/>
          <w:szCs w:val="24"/>
          <w:u w:color="222222"/>
          <w:bdr w:val="nil"/>
          <w:shd w:val="clear" w:color="auto" w:fill="FFFFFF"/>
          <w:lang w:val="en-GB" w:eastAsia="hu-HU"/>
        </w:rPr>
        <w:t>=</w:t>
      </w:r>
      <w:r w:rsidR="009263BA">
        <w:rPr>
          <w:rFonts w:ascii="Book Antiqua" w:eastAsia="Arial Unicode MS" w:hAnsi="Book Antiqua" w:cs="Arial" w:hint="eastAsia"/>
          <w:bCs/>
          <w:sz w:val="24"/>
          <w:szCs w:val="24"/>
          <w:u w:color="222222"/>
          <w:bdr w:val="nil"/>
          <w:shd w:val="clear" w:color="auto" w:fill="FFFFFF"/>
          <w:lang w:val="en-GB" w:eastAsia="zh-CN"/>
        </w:rPr>
        <w:t xml:space="preserve"> </w:t>
      </w:r>
      <w:r w:rsidRPr="00F50E32">
        <w:rPr>
          <w:rFonts w:ascii="Book Antiqua" w:eastAsia="Arial Unicode MS" w:hAnsi="Book Antiqua" w:cs="Arial"/>
          <w:bCs/>
          <w:sz w:val="24"/>
          <w:szCs w:val="24"/>
          <w:u w:color="222222"/>
          <w:bdr w:val="nil"/>
          <w:shd w:val="clear" w:color="auto" w:fill="FFFFFF"/>
          <w:lang w:val="en-GB" w:eastAsia="hu-HU"/>
        </w:rPr>
        <w:t>0.034) decreases length of hospitalization compared with nil per os diet in acute pediatric pancreatitis. In this minireview, we clearly show that early enteral nutrition, started within 24–48 hours, is beneficial in acute pediatric pancreatitis. Prospective studies and better presentation of research are crucially needed to achieve a higher level of evidence.</w:t>
      </w:r>
    </w:p>
    <w:p w14:paraId="6EF77F4B" w14:textId="77777777" w:rsidR="008615E2" w:rsidRPr="00F50E32" w:rsidRDefault="008615E2" w:rsidP="00066DEA">
      <w:pPr>
        <w:spacing w:after="0" w:line="360" w:lineRule="auto"/>
        <w:jc w:val="both"/>
        <w:rPr>
          <w:rFonts w:ascii="Book Antiqua" w:hAnsi="Book Antiqua" w:cs="Arial"/>
          <w:b/>
          <w:sz w:val="24"/>
          <w:szCs w:val="24"/>
          <w:u w:color="222222"/>
          <w:shd w:val="clear" w:color="auto" w:fill="FFFFFF"/>
          <w:lang w:val="en-GB" w:eastAsia="zh-CN"/>
        </w:rPr>
      </w:pPr>
    </w:p>
    <w:p w14:paraId="27DB5549" w14:textId="1A4DF863" w:rsidR="000805A4" w:rsidRPr="00F50E32" w:rsidRDefault="00874F8B" w:rsidP="00066DEA">
      <w:pPr>
        <w:spacing w:after="0" w:line="360" w:lineRule="auto"/>
        <w:jc w:val="both"/>
        <w:rPr>
          <w:rFonts w:ascii="Book Antiqua" w:eastAsia="Arial" w:hAnsi="Book Antiqua" w:cs="Arial"/>
          <w:sz w:val="24"/>
          <w:szCs w:val="24"/>
          <w:u w:color="222222"/>
          <w:shd w:val="clear" w:color="auto" w:fill="FFFFFF"/>
          <w:lang w:val="en-GB"/>
        </w:rPr>
      </w:pPr>
      <w:r w:rsidRPr="00F50E32">
        <w:rPr>
          <w:rFonts w:ascii="Book Antiqua" w:eastAsia="Arial" w:hAnsi="Book Antiqua" w:cs="Arial"/>
          <w:b/>
          <w:sz w:val="24"/>
          <w:szCs w:val="24"/>
          <w:u w:color="222222"/>
          <w:shd w:val="clear" w:color="auto" w:fill="FFFFFF"/>
          <w:lang w:val="en-GB"/>
        </w:rPr>
        <w:t>Key</w:t>
      </w:r>
      <w:r w:rsidR="009263BA">
        <w:rPr>
          <w:rFonts w:ascii="Book Antiqua" w:hAnsi="Book Antiqua" w:cs="Arial" w:hint="eastAsia"/>
          <w:b/>
          <w:sz w:val="24"/>
          <w:szCs w:val="24"/>
          <w:u w:color="222222"/>
          <w:shd w:val="clear" w:color="auto" w:fill="FFFFFF"/>
          <w:lang w:val="en-GB" w:eastAsia="zh-CN"/>
        </w:rPr>
        <w:t xml:space="preserve"> </w:t>
      </w:r>
      <w:r w:rsidRPr="00F50E32">
        <w:rPr>
          <w:rFonts w:ascii="Book Antiqua" w:eastAsia="Arial" w:hAnsi="Book Antiqua" w:cs="Arial"/>
          <w:b/>
          <w:sz w:val="24"/>
          <w:szCs w:val="24"/>
          <w:u w:color="222222"/>
          <w:shd w:val="clear" w:color="auto" w:fill="FFFFFF"/>
          <w:lang w:val="en-GB"/>
        </w:rPr>
        <w:t>words:</w:t>
      </w:r>
      <w:r w:rsidRPr="00F50E32">
        <w:rPr>
          <w:rFonts w:ascii="Book Antiqua" w:eastAsia="Arial" w:hAnsi="Book Antiqua" w:cs="Arial"/>
          <w:sz w:val="24"/>
          <w:szCs w:val="24"/>
          <w:u w:color="222222"/>
          <w:shd w:val="clear" w:color="auto" w:fill="FFFFFF"/>
          <w:lang w:val="en-GB"/>
        </w:rPr>
        <w:t xml:space="preserve"> </w:t>
      </w:r>
      <w:r w:rsidRPr="009263BA">
        <w:rPr>
          <w:rFonts w:ascii="Book Antiqua" w:eastAsia="Arial" w:hAnsi="Book Antiqua" w:cs="Arial"/>
          <w:caps/>
          <w:sz w:val="24"/>
          <w:szCs w:val="24"/>
          <w:u w:color="222222"/>
          <w:shd w:val="clear" w:color="auto" w:fill="FFFFFF"/>
          <w:lang w:val="en-GB"/>
        </w:rPr>
        <w:t>p</w:t>
      </w:r>
      <w:r w:rsidRPr="00F50E32">
        <w:rPr>
          <w:rFonts w:ascii="Book Antiqua" w:eastAsia="Arial" w:hAnsi="Book Antiqua" w:cs="Arial"/>
          <w:sz w:val="24"/>
          <w:szCs w:val="24"/>
          <w:u w:color="222222"/>
          <w:shd w:val="clear" w:color="auto" w:fill="FFFFFF"/>
          <w:lang w:val="en-GB"/>
        </w:rPr>
        <w:t xml:space="preserve">ediatric pancreatitis; </w:t>
      </w:r>
      <w:r w:rsidRPr="009263BA">
        <w:rPr>
          <w:rFonts w:ascii="Book Antiqua" w:eastAsia="Arial" w:hAnsi="Book Antiqua" w:cs="Arial"/>
          <w:caps/>
          <w:sz w:val="24"/>
          <w:szCs w:val="24"/>
          <w:u w:color="222222"/>
          <w:shd w:val="clear" w:color="auto" w:fill="FFFFFF"/>
          <w:lang w:val="en-GB"/>
        </w:rPr>
        <w:t>e</w:t>
      </w:r>
      <w:r w:rsidRPr="00F50E32">
        <w:rPr>
          <w:rFonts w:ascii="Book Antiqua" w:eastAsia="Arial" w:hAnsi="Book Antiqua" w:cs="Arial"/>
          <w:sz w:val="24"/>
          <w:szCs w:val="24"/>
          <w:u w:color="222222"/>
          <w:shd w:val="clear" w:color="auto" w:fill="FFFFFF"/>
          <w:lang w:val="en-GB"/>
        </w:rPr>
        <w:t xml:space="preserve">nteral nutrition; </w:t>
      </w:r>
      <w:r w:rsidRPr="009263BA">
        <w:rPr>
          <w:rFonts w:ascii="Book Antiqua" w:eastAsia="Arial" w:hAnsi="Book Antiqua" w:cs="Arial"/>
          <w:caps/>
          <w:sz w:val="24"/>
          <w:szCs w:val="24"/>
          <w:u w:color="222222"/>
          <w:shd w:val="clear" w:color="auto" w:fill="FFFFFF"/>
          <w:lang w:val="en-GB"/>
        </w:rPr>
        <w:t>n</w:t>
      </w:r>
      <w:r w:rsidRPr="00F50E32">
        <w:rPr>
          <w:rFonts w:ascii="Book Antiqua" w:eastAsia="Arial" w:hAnsi="Book Antiqua" w:cs="Arial"/>
          <w:sz w:val="24"/>
          <w:szCs w:val="24"/>
          <w:u w:color="222222"/>
          <w:shd w:val="clear" w:color="auto" w:fill="FFFFFF"/>
          <w:lang w:val="en-GB"/>
        </w:rPr>
        <w:t>il per os diet; ATP restoration;</w:t>
      </w:r>
      <w:r w:rsidRPr="009263BA">
        <w:rPr>
          <w:rFonts w:ascii="Book Antiqua" w:eastAsia="Arial" w:hAnsi="Book Antiqua" w:cs="Arial"/>
          <w:caps/>
          <w:sz w:val="24"/>
          <w:szCs w:val="24"/>
          <w:u w:color="222222"/>
          <w:shd w:val="clear" w:color="auto" w:fill="FFFFFF"/>
          <w:lang w:val="en-GB"/>
        </w:rPr>
        <w:t xml:space="preserve"> l</w:t>
      </w:r>
      <w:r w:rsidRPr="00F50E32">
        <w:rPr>
          <w:rFonts w:ascii="Book Antiqua" w:eastAsia="Arial" w:hAnsi="Book Antiqua" w:cs="Arial"/>
          <w:sz w:val="24"/>
          <w:szCs w:val="24"/>
          <w:u w:color="222222"/>
          <w:shd w:val="clear" w:color="auto" w:fill="FFFFFF"/>
          <w:lang w:val="en-GB"/>
        </w:rPr>
        <w:t>ength of hospitalization</w:t>
      </w:r>
    </w:p>
    <w:p w14:paraId="3C3EA8A2" w14:textId="77777777" w:rsidR="009263BA" w:rsidRDefault="009263BA" w:rsidP="00066DEA">
      <w:pPr>
        <w:spacing w:after="0" w:line="360" w:lineRule="auto"/>
        <w:jc w:val="both"/>
        <w:rPr>
          <w:rFonts w:ascii="Book Antiqua" w:hAnsi="Book Antiqua" w:cs="Book Antiqua"/>
          <w:sz w:val="24"/>
          <w:szCs w:val="24"/>
          <w:lang w:eastAsia="zh-CN"/>
        </w:rPr>
      </w:pPr>
    </w:p>
    <w:p w14:paraId="6E24655A" w14:textId="77777777" w:rsidR="009263BA" w:rsidRPr="009263BA" w:rsidRDefault="009263BA" w:rsidP="009263BA">
      <w:pPr>
        <w:spacing w:after="0" w:line="360" w:lineRule="auto"/>
        <w:jc w:val="both"/>
        <w:rPr>
          <w:rFonts w:ascii="Book Antiqua" w:hAnsi="Book Antiqua" w:cs="Book Antiqua"/>
          <w:sz w:val="24"/>
          <w:szCs w:val="24"/>
          <w:lang w:val="en-US" w:eastAsia="zh-CN"/>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r w:rsidRPr="009263BA">
        <w:rPr>
          <w:rFonts w:ascii="Book Antiqua" w:hAnsi="Book Antiqua" w:cs="Book Antiqua" w:hint="eastAsia"/>
          <w:b/>
          <w:sz w:val="24"/>
          <w:szCs w:val="24"/>
          <w:lang w:val="en-US" w:eastAsia="zh-CN"/>
        </w:rPr>
        <w:t>©</w:t>
      </w:r>
      <w:r w:rsidRPr="009263BA">
        <w:rPr>
          <w:rFonts w:ascii="Book Antiqua" w:hAnsi="Book Antiqua" w:cs="Book Antiqua"/>
          <w:b/>
          <w:sz w:val="24"/>
          <w:szCs w:val="24"/>
          <w:lang w:val="en-US" w:eastAsia="zh-CN"/>
        </w:rPr>
        <w:t xml:space="preserve"> The Author(s) 201</w:t>
      </w:r>
      <w:r w:rsidRPr="009263BA">
        <w:rPr>
          <w:rFonts w:ascii="Book Antiqua" w:hAnsi="Book Antiqua" w:cs="Book Antiqua" w:hint="eastAsia"/>
          <w:b/>
          <w:sz w:val="24"/>
          <w:szCs w:val="24"/>
          <w:lang w:val="en-US" w:eastAsia="zh-CN"/>
        </w:rPr>
        <w:t>7</w:t>
      </w:r>
      <w:r w:rsidRPr="009263BA">
        <w:rPr>
          <w:rFonts w:ascii="Book Antiqua" w:hAnsi="Book Antiqua" w:cs="Book Antiqua"/>
          <w:b/>
          <w:sz w:val="24"/>
          <w:szCs w:val="24"/>
          <w:lang w:val="en-US" w:eastAsia="zh-CN"/>
        </w:rPr>
        <w:t>.</w:t>
      </w:r>
      <w:r w:rsidRPr="009263BA">
        <w:rPr>
          <w:rFonts w:ascii="Book Antiqua" w:hAnsi="Book Antiqua" w:cs="Book Antiqua"/>
          <w:sz w:val="24"/>
          <w:szCs w:val="24"/>
          <w:lang w:val="en-US" w:eastAsia="zh-CN"/>
        </w:rPr>
        <w:t xml:space="preserve"> Published by Baishideng Publishing Group Inc. All rights reserved.</w:t>
      </w:r>
    </w:p>
    <w:bookmarkEnd w:id="12"/>
    <w:bookmarkEnd w:id="13"/>
    <w:bookmarkEnd w:id="14"/>
    <w:bookmarkEnd w:id="15"/>
    <w:bookmarkEnd w:id="16"/>
    <w:bookmarkEnd w:id="17"/>
    <w:bookmarkEnd w:id="18"/>
    <w:bookmarkEnd w:id="19"/>
    <w:bookmarkEnd w:id="20"/>
    <w:bookmarkEnd w:id="21"/>
    <w:p w14:paraId="4AD8314F" w14:textId="77777777" w:rsidR="009263BA" w:rsidRDefault="009263BA" w:rsidP="00066DEA">
      <w:pPr>
        <w:spacing w:after="0" w:line="360" w:lineRule="auto"/>
        <w:jc w:val="both"/>
        <w:rPr>
          <w:rFonts w:ascii="Book Antiqua" w:hAnsi="Book Antiqua" w:cs="Book Antiqua"/>
          <w:sz w:val="24"/>
          <w:szCs w:val="24"/>
          <w:lang w:eastAsia="zh-CN"/>
        </w:rPr>
      </w:pPr>
    </w:p>
    <w:p w14:paraId="54BB1B6A" w14:textId="037EFC4A" w:rsidR="008615E2" w:rsidRPr="00081129" w:rsidRDefault="00874F8B" w:rsidP="00066DEA">
      <w:pPr>
        <w:spacing w:after="0" w:line="360" w:lineRule="auto"/>
        <w:jc w:val="both"/>
        <w:rPr>
          <w:rFonts w:ascii="Book Antiqua" w:hAnsi="Book Antiqua" w:cs="Arial"/>
          <w:sz w:val="24"/>
          <w:szCs w:val="24"/>
          <w:u w:color="222222"/>
          <w:shd w:val="clear" w:color="auto" w:fill="FFFFFF"/>
          <w:lang w:val="en-GB"/>
        </w:rPr>
      </w:pPr>
      <w:r w:rsidRPr="00874F8B">
        <w:rPr>
          <w:rFonts w:ascii="Book Antiqua" w:hAnsi="Book Antiqua" w:cs="Arial"/>
          <w:b/>
          <w:sz w:val="24"/>
          <w:szCs w:val="24"/>
          <w:u w:color="222222"/>
          <w:shd w:val="clear" w:color="auto" w:fill="FFFFFF"/>
          <w:lang w:val="en-GB"/>
        </w:rPr>
        <w:lastRenderedPageBreak/>
        <w:t>Core tip:</w:t>
      </w:r>
      <w:r w:rsidR="009263BA">
        <w:rPr>
          <w:rFonts w:ascii="Book Antiqua" w:hAnsi="Book Antiqua" w:cs="Arial" w:hint="eastAsia"/>
          <w:b/>
          <w:sz w:val="24"/>
          <w:szCs w:val="24"/>
          <w:u w:color="222222"/>
          <w:shd w:val="clear" w:color="auto" w:fill="FFFFFF"/>
          <w:lang w:val="en-GB" w:eastAsia="zh-CN"/>
        </w:rPr>
        <w:t xml:space="preserve"> </w:t>
      </w:r>
      <w:r w:rsidRPr="00874F8B">
        <w:rPr>
          <w:rFonts w:ascii="Book Antiqua" w:hAnsi="Book Antiqua" w:cs="Arial"/>
          <w:sz w:val="24"/>
          <w:szCs w:val="24"/>
          <w:u w:color="222222"/>
          <w:shd w:val="clear" w:color="auto" w:fill="FFFFFF"/>
          <w:lang w:val="en-GB"/>
        </w:rPr>
        <w:t>Acute pancreatitis is a serious inflammatory disease with rising incidence both in adult and pediatric medicine. Despite the existing research activities in this field, no specific therapy is available to treat this disease. Results in basic science strongly suggest that early energy restoration could be the first-line treatment for acute pancreatitis. Our minireview suggests that early enteral nutrition should have priority in the treatment of acute pediatric pancreatitis.</w:t>
      </w:r>
    </w:p>
    <w:p w14:paraId="29179803" w14:textId="77777777" w:rsidR="00BF638B" w:rsidRPr="00081129" w:rsidRDefault="00BF638B" w:rsidP="00BF638B">
      <w:pPr>
        <w:spacing w:after="0" w:line="360" w:lineRule="auto"/>
        <w:jc w:val="both"/>
        <w:rPr>
          <w:rFonts w:ascii="Book Antiqua" w:hAnsi="Book Antiqua" w:cs="Arial"/>
          <w:sz w:val="24"/>
          <w:szCs w:val="24"/>
          <w:u w:color="222222"/>
          <w:shd w:val="clear" w:color="auto" w:fill="FFFFFF"/>
          <w:lang w:val="en-GB"/>
        </w:rPr>
      </w:pPr>
    </w:p>
    <w:p w14:paraId="092F7127" w14:textId="1F46A607" w:rsidR="00FD0490" w:rsidRPr="00081129" w:rsidRDefault="005A3702" w:rsidP="00066DEA">
      <w:pPr>
        <w:pStyle w:val="Body"/>
        <w:spacing w:after="0" w:line="360" w:lineRule="auto"/>
        <w:jc w:val="both"/>
        <w:rPr>
          <w:rFonts w:ascii="Book Antiqua" w:hAnsi="Book Antiqua" w:cs="Arial"/>
          <w:color w:val="auto"/>
          <w:sz w:val="24"/>
          <w:szCs w:val="24"/>
          <w:u w:color="222222"/>
          <w:shd w:val="clear" w:color="auto" w:fill="FFFFFF"/>
          <w:vertAlign w:val="superscript"/>
          <w:lang w:val="en-GB"/>
        </w:rPr>
      </w:pPr>
      <w:r w:rsidRPr="009263BA">
        <w:rPr>
          <w:rFonts w:ascii="Book Antiqua" w:hAnsi="Book Antiqua" w:cs="Arial"/>
          <w:color w:val="auto"/>
          <w:sz w:val="24"/>
          <w:szCs w:val="24"/>
          <w:u w:color="222222"/>
          <w:shd w:val="clear" w:color="auto" w:fill="FFFFFF"/>
          <w:lang w:val="en-GB"/>
        </w:rPr>
        <w:t>Mosztbacher</w:t>
      </w:r>
      <w:r w:rsidR="000E0D26" w:rsidRPr="009263BA">
        <w:rPr>
          <w:rFonts w:ascii="Book Antiqua" w:hAnsi="Book Antiqua" w:cs="Arial"/>
          <w:color w:val="auto"/>
          <w:sz w:val="24"/>
          <w:szCs w:val="24"/>
          <w:u w:color="222222"/>
          <w:shd w:val="clear" w:color="auto" w:fill="FFFFFF"/>
          <w:lang w:val="en-GB"/>
        </w:rPr>
        <w:t xml:space="preserve"> D</w:t>
      </w:r>
      <w:r w:rsidRPr="009263BA">
        <w:rPr>
          <w:rFonts w:ascii="Book Antiqua" w:hAnsi="Book Antiqua" w:cs="Arial"/>
          <w:color w:val="auto"/>
          <w:sz w:val="24"/>
          <w:szCs w:val="24"/>
          <w:u w:color="222222"/>
          <w:shd w:val="clear" w:color="auto" w:fill="FFFFFF"/>
          <w:lang w:val="en-GB"/>
        </w:rPr>
        <w:t>,</w:t>
      </w:r>
      <w:r w:rsidR="00BF638B" w:rsidRPr="009263BA">
        <w:rPr>
          <w:rFonts w:ascii="Book Antiqua" w:hAnsi="Book Antiqua" w:cs="Arial"/>
          <w:color w:val="auto"/>
          <w:sz w:val="24"/>
          <w:szCs w:val="24"/>
          <w:u w:color="222222"/>
          <w:shd w:val="clear" w:color="auto" w:fill="FFFFFF"/>
          <w:lang w:val="en-GB"/>
        </w:rPr>
        <w:t xml:space="preserve"> </w:t>
      </w:r>
      <w:r w:rsidRPr="00081129">
        <w:rPr>
          <w:rFonts w:ascii="Book Antiqua" w:hAnsi="Book Antiqua" w:cs="Arial"/>
          <w:color w:val="auto"/>
          <w:sz w:val="24"/>
          <w:szCs w:val="24"/>
          <w:u w:color="222222"/>
          <w:shd w:val="clear" w:color="auto" w:fill="FFFFFF"/>
          <w:lang w:val="en-GB"/>
        </w:rPr>
        <w:t>Farkas</w:t>
      </w:r>
      <w:r w:rsidR="000E0D26">
        <w:rPr>
          <w:rFonts w:ascii="Book Antiqua" w:hAnsi="Book Antiqua" w:cs="Arial"/>
          <w:color w:val="auto"/>
          <w:sz w:val="24"/>
          <w:szCs w:val="24"/>
          <w:u w:color="222222"/>
          <w:shd w:val="clear" w:color="auto" w:fill="FFFFFF"/>
          <w:lang w:val="en-GB"/>
        </w:rPr>
        <w:t xml:space="preserve"> </w:t>
      </w:r>
      <w:r w:rsidR="000E0D26" w:rsidRPr="00081129">
        <w:rPr>
          <w:rFonts w:ascii="Book Antiqua" w:hAnsi="Book Antiqua" w:cs="Arial"/>
          <w:color w:val="auto"/>
          <w:sz w:val="24"/>
          <w:szCs w:val="24"/>
          <w:u w:color="222222"/>
          <w:shd w:val="clear" w:color="auto" w:fill="FFFFFF"/>
          <w:lang w:val="en-GB"/>
        </w:rPr>
        <w:t>N</w:t>
      </w:r>
      <w:r w:rsidRPr="00081129">
        <w:rPr>
          <w:rFonts w:ascii="Book Antiqua" w:hAnsi="Book Antiqua" w:cs="Arial"/>
          <w:color w:val="auto"/>
          <w:sz w:val="24"/>
          <w:szCs w:val="24"/>
          <w:u w:color="222222"/>
          <w:shd w:val="clear" w:color="auto" w:fill="FFFFFF"/>
          <w:lang w:val="en-GB"/>
        </w:rPr>
        <w:t>,</w:t>
      </w:r>
      <w:r w:rsidR="00BF638B" w:rsidRPr="00081129">
        <w:rPr>
          <w:rFonts w:ascii="Book Antiqua" w:hAnsi="Book Antiqua" w:cs="Arial"/>
          <w:color w:val="auto"/>
          <w:sz w:val="24"/>
          <w:szCs w:val="24"/>
          <w:u w:color="222222"/>
          <w:shd w:val="clear" w:color="auto" w:fill="FFFFFF"/>
          <w:lang w:val="en-GB"/>
        </w:rPr>
        <w:t xml:space="preserve"> </w:t>
      </w:r>
      <w:r w:rsidRPr="00081129">
        <w:rPr>
          <w:rFonts w:ascii="Book Antiqua" w:hAnsi="Book Antiqua" w:cs="Arial"/>
          <w:color w:val="auto"/>
          <w:sz w:val="24"/>
          <w:szCs w:val="24"/>
          <w:u w:color="222222"/>
          <w:shd w:val="clear" w:color="auto" w:fill="FFFFFF"/>
          <w:lang w:val="en-GB"/>
        </w:rPr>
        <w:t>Solymár</w:t>
      </w:r>
      <w:r w:rsidR="000E0D26">
        <w:rPr>
          <w:rFonts w:ascii="Book Antiqua" w:hAnsi="Book Antiqua" w:cs="Arial"/>
          <w:color w:val="auto"/>
          <w:sz w:val="24"/>
          <w:szCs w:val="24"/>
          <w:u w:color="222222"/>
          <w:shd w:val="clear" w:color="auto" w:fill="FFFFFF"/>
          <w:lang w:val="en-GB"/>
        </w:rPr>
        <w:t xml:space="preserve"> </w:t>
      </w:r>
      <w:r w:rsidR="000E0D26" w:rsidRPr="00081129">
        <w:rPr>
          <w:rFonts w:ascii="Book Antiqua" w:hAnsi="Book Antiqua" w:cs="Arial"/>
          <w:color w:val="auto"/>
          <w:sz w:val="24"/>
          <w:szCs w:val="24"/>
          <w:u w:color="222222"/>
          <w:shd w:val="clear" w:color="auto" w:fill="FFFFFF"/>
          <w:lang w:val="en-GB"/>
        </w:rPr>
        <w:t>M</w:t>
      </w:r>
      <w:r w:rsidRPr="00081129">
        <w:rPr>
          <w:rFonts w:ascii="Book Antiqua" w:hAnsi="Book Antiqua" w:cs="Arial"/>
          <w:color w:val="auto"/>
          <w:sz w:val="24"/>
          <w:szCs w:val="24"/>
          <w:u w:color="222222"/>
          <w:shd w:val="clear" w:color="auto" w:fill="FFFFFF"/>
          <w:lang w:val="en-GB"/>
        </w:rPr>
        <w:t>,</w:t>
      </w:r>
      <w:r w:rsidR="00BF638B" w:rsidRPr="00081129">
        <w:rPr>
          <w:rFonts w:ascii="Book Antiqua" w:hAnsi="Book Antiqua" w:cs="Arial"/>
          <w:color w:val="auto"/>
          <w:sz w:val="24"/>
          <w:szCs w:val="24"/>
          <w:u w:color="222222"/>
          <w:shd w:val="clear" w:color="auto" w:fill="FFFFFF"/>
          <w:lang w:val="en-GB"/>
        </w:rPr>
        <w:t xml:space="preserve"> </w:t>
      </w:r>
      <w:r w:rsidRPr="00081129">
        <w:rPr>
          <w:rFonts w:ascii="Book Antiqua" w:hAnsi="Book Antiqua" w:cs="Arial"/>
          <w:color w:val="auto"/>
          <w:sz w:val="24"/>
          <w:szCs w:val="24"/>
          <w:u w:color="222222"/>
          <w:shd w:val="clear" w:color="auto" w:fill="FFFFFF"/>
          <w:lang w:val="en-GB"/>
        </w:rPr>
        <w:t>Pár</w:t>
      </w:r>
      <w:r w:rsidR="000E0D26">
        <w:rPr>
          <w:rFonts w:ascii="Book Antiqua" w:hAnsi="Book Antiqua" w:cs="Arial"/>
          <w:color w:val="auto"/>
          <w:sz w:val="24"/>
          <w:szCs w:val="24"/>
          <w:u w:color="222222"/>
          <w:shd w:val="clear" w:color="auto" w:fill="FFFFFF"/>
          <w:lang w:val="en-GB"/>
        </w:rPr>
        <w:t xml:space="preserve"> </w:t>
      </w:r>
      <w:r w:rsidR="000E0D26" w:rsidRPr="00081129">
        <w:rPr>
          <w:rFonts w:ascii="Book Antiqua" w:hAnsi="Book Antiqua" w:cs="Arial"/>
          <w:color w:val="auto"/>
          <w:sz w:val="24"/>
          <w:szCs w:val="24"/>
          <w:u w:color="222222"/>
          <w:shd w:val="clear" w:color="auto" w:fill="FFFFFF"/>
          <w:lang w:val="en-GB"/>
        </w:rPr>
        <w:t>G</w:t>
      </w:r>
      <w:r w:rsidRPr="00081129">
        <w:rPr>
          <w:rFonts w:ascii="Book Antiqua" w:hAnsi="Book Antiqua" w:cs="Arial"/>
          <w:color w:val="auto"/>
          <w:sz w:val="24"/>
          <w:szCs w:val="24"/>
          <w:u w:color="222222"/>
          <w:shd w:val="clear" w:color="auto" w:fill="FFFFFF"/>
          <w:lang w:val="en-GB"/>
        </w:rPr>
        <w:t>,</w:t>
      </w:r>
      <w:r w:rsidR="00BF638B" w:rsidRPr="00081129">
        <w:rPr>
          <w:rFonts w:ascii="Book Antiqua" w:hAnsi="Book Antiqua" w:cs="Arial"/>
          <w:color w:val="auto"/>
          <w:sz w:val="24"/>
          <w:szCs w:val="24"/>
          <w:u w:color="222222"/>
          <w:shd w:val="clear" w:color="auto" w:fill="FFFFFF"/>
          <w:lang w:val="en-GB"/>
        </w:rPr>
        <w:t xml:space="preserve"> </w:t>
      </w:r>
      <w:r w:rsidRPr="00081129">
        <w:rPr>
          <w:rFonts w:ascii="Book Antiqua" w:hAnsi="Book Antiqua" w:cs="Arial"/>
          <w:color w:val="auto"/>
          <w:sz w:val="24"/>
          <w:szCs w:val="24"/>
          <w:u w:color="222222"/>
          <w:shd w:val="clear" w:color="auto" w:fill="FFFFFF"/>
          <w:lang w:val="en-GB"/>
        </w:rPr>
        <w:t>Bajor</w:t>
      </w:r>
      <w:r w:rsidR="000E0D26">
        <w:rPr>
          <w:rFonts w:ascii="Book Antiqua" w:hAnsi="Book Antiqua" w:cs="Arial"/>
          <w:color w:val="auto"/>
          <w:sz w:val="24"/>
          <w:szCs w:val="24"/>
          <w:u w:color="222222"/>
          <w:shd w:val="clear" w:color="auto" w:fill="FFFFFF"/>
          <w:lang w:val="en-GB"/>
        </w:rPr>
        <w:t xml:space="preserve"> </w:t>
      </w:r>
      <w:r w:rsidR="000E0D26" w:rsidRPr="00081129">
        <w:rPr>
          <w:rFonts w:ascii="Book Antiqua" w:hAnsi="Book Antiqua" w:cs="Arial"/>
          <w:color w:val="auto"/>
          <w:sz w:val="24"/>
          <w:szCs w:val="24"/>
          <w:u w:color="222222"/>
          <w:shd w:val="clear" w:color="auto" w:fill="FFFFFF"/>
          <w:lang w:val="en-GB"/>
        </w:rPr>
        <w:t>J</w:t>
      </w:r>
      <w:r w:rsidRPr="00081129">
        <w:rPr>
          <w:rFonts w:ascii="Book Antiqua" w:hAnsi="Book Antiqua" w:cs="Arial"/>
          <w:color w:val="auto"/>
          <w:sz w:val="24"/>
          <w:szCs w:val="24"/>
          <w:u w:color="222222"/>
          <w:shd w:val="clear" w:color="auto" w:fill="FFFFFF"/>
          <w:lang w:val="en-GB"/>
        </w:rPr>
        <w:t>,</w:t>
      </w:r>
      <w:r w:rsidR="00BF638B" w:rsidRPr="00081129">
        <w:rPr>
          <w:rFonts w:ascii="Book Antiqua" w:hAnsi="Book Antiqua" w:cs="Arial"/>
          <w:color w:val="auto"/>
          <w:sz w:val="24"/>
          <w:szCs w:val="24"/>
          <w:u w:color="222222"/>
          <w:shd w:val="clear" w:color="auto" w:fill="FFFFFF"/>
          <w:lang w:val="en-GB"/>
        </w:rPr>
        <w:t xml:space="preserve"> </w:t>
      </w:r>
      <w:r w:rsidRPr="00081129">
        <w:rPr>
          <w:rFonts w:ascii="Book Antiqua" w:hAnsi="Book Antiqua" w:cs="Arial"/>
          <w:color w:val="auto"/>
          <w:sz w:val="24"/>
          <w:szCs w:val="24"/>
          <w:u w:color="222222"/>
          <w:shd w:val="clear" w:color="auto" w:fill="FFFFFF"/>
          <w:lang w:val="en-GB"/>
        </w:rPr>
        <w:t>Szűcs</w:t>
      </w:r>
      <w:r w:rsidR="000E0D26">
        <w:rPr>
          <w:rFonts w:ascii="Book Antiqua" w:hAnsi="Book Antiqua" w:cs="Arial"/>
          <w:color w:val="auto"/>
          <w:sz w:val="24"/>
          <w:szCs w:val="24"/>
          <w:u w:color="222222"/>
          <w:shd w:val="clear" w:color="auto" w:fill="FFFFFF"/>
          <w:lang w:val="en-GB"/>
        </w:rPr>
        <w:t xml:space="preserve"> </w:t>
      </w:r>
      <w:r w:rsidR="000E0D26" w:rsidRPr="00081129">
        <w:rPr>
          <w:rFonts w:ascii="Book Antiqua" w:hAnsi="Book Antiqua" w:cs="Arial"/>
          <w:color w:val="auto"/>
          <w:sz w:val="24"/>
          <w:szCs w:val="24"/>
          <w:u w:color="222222"/>
          <w:shd w:val="clear" w:color="auto" w:fill="FFFFFF"/>
          <w:lang w:val="en-GB"/>
        </w:rPr>
        <w:t>Á</w:t>
      </w:r>
      <w:r w:rsidRPr="00081129">
        <w:rPr>
          <w:rFonts w:ascii="Book Antiqua" w:hAnsi="Book Antiqua" w:cs="Arial"/>
          <w:color w:val="auto"/>
          <w:sz w:val="24"/>
          <w:szCs w:val="24"/>
          <w:u w:color="222222"/>
          <w:shd w:val="clear" w:color="auto" w:fill="FFFFFF"/>
          <w:lang w:val="en-GB"/>
        </w:rPr>
        <w:t>,</w:t>
      </w:r>
      <w:r w:rsidR="00BF638B" w:rsidRPr="00081129">
        <w:rPr>
          <w:rFonts w:ascii="Book Antiqua" w:hAnsi="Book Antiqua" w:cs="Arial"/>
          <w:color w:val="auto"/>
          <w:sz w:val="24"/>
          <w:szCs w:val="24"/>
          <w:u w:color="222222"/>
          <w:shd w:val="clear" w:color="auto" w:fill="FFFFFF"/>
          <w:lang w:val="en-GB"/>
        </w:rPr>
        <w:t xml:space="preserve"> </w:t>
      </w:r>
      <w:r w:rsidRPr="00081129">
        <w:rPr>
          <w:rFonts w:ascii="Book Antiqua" w:hAnsi="Book Antiqua" w:cs="Arial"/>
          <w:color w:val="auto"/>
          <w:sz w:val="24"/>
          <w:szCs w:val="24"/>
          <w:u w:color="222222"/>
          <w:shd w:val="clear" w:color="auto" w:fill="FFFFFF"/>
          <w:lang w:val="en-GB"/>
        </w:rPr>
        <w:t>Czimmer</w:t>
      </w:r>
      <w:r w:rsidR="000E0D26">
        <w:rPr>
          <w:rFonts w:ascii="Book Antiqua" w:hAnsi="Book Antiqua" w:cs="Arial"/>
          <w:color w:val="auto"/>
          <w:sz w:val="24"/>
          <w:szCs w:val="24"/>
          <w:u w:color="222222"/>
          <w:shd w:val="clear" w:color="auto" w:fill="FFFFFF"/>
          <w:lang w:val="en-GB"/>
        </w:rPr>
        <w:t xml:space="preserve"> </w:t>
      </w:r>
      <w:r w:rsidR="000E0D26" w:rsidRPr="00081129">
        <w:rPr>
          <w:rFonts w:ascii="Book Antiqua" w:hAnsi="Book Antiqua" w:cs="Arial"/>
          <w:color w:val="auto"/>
          <w:sz w:val="24"/>
          <w:szCs w:val="24"/>
          <w:u w:color="222222"/>
          <w:shd w:val="clear" w:color="auto" w:fill="FFFFFF"/>
          <w:lang w:val="en-GB"/>
        </w:rPr>
        <w:t>J</w:t>
      </w:r>
      <w:r w:rsidRPr="00081129">
        <w:rPr>
          <w:rFonts w:ascii="Book Antiqua" w:hAnsi="Book Antiqua" w:cs="Arial"/>
          <w:color w:val="auto"/>
          <w:sz w:val="24"/>
          <w:szCs w:val="24"/>
          <w:u w:color="222222"/>
          <w:shd w:val="clear" w:color="auto" w:fill="FFFFFF"/>
          <w:lang w:val="en-GB"/>
        </w:rPr>
        <w:t>, Márta</w:t>
      </w:r>
      <w:r w:rsidR="000E0D26">
        <w:rPr>
          <w:rFonts w:ascii="Book Antiqua" w:hAnsi="Book Antiqua" w:cs="Arial"/>
          <w:color w:val="auto"/>
          <w:sz w:val="24"/>
          <w:szCs w:val="24"/>
          <w:u w:color="222222"/>
          <w:shd w:val="clear" w:color="auto" w:fill="FFFFFF"/>
          <w:lang w:val="en-GB"/>
        </w:rPr>
        <w:t xml:space="preserve"> </w:t>
      </w:r>
      <w:r w:rsidR="000E0D26" w:rsidRPr="00081129">
        <w:rPr>
          <w:rFonts w:ascii="Book Antiqua" w:hAnsi="Book Antiqua" w:cs="Arial"/>
          <w:color w:val="auto"/>
          <w:sz w:val="24"/>
          <w:szCs w:val="24"/>
          <w:u w:color="222222"/>
          <w:shd w:val="clear" w:color="auto" w:fill="FFFFFF"/>
          <w:lang w:val="en-GB"/>
        </w:rPr>
        <w:t>K</w:t>
      </w:r>
      <w:r w:rsidRPr="00081129">
        <w:rPr>
          <w:rFonts w:ascii="Book Antiqua" w:hAnsi="Book Antiqua" w:cs="Arial"/>
          <w:color w:val="auto"/>
          <w:sz w:val="24"/>
          <w:szCs w:val="24"/>
          <w:u w:color="222222"/>
          <w:shd w:val="clear" w:color="auto" w:fill="FFFFFF"/>
          <w:lang w:val="en-GB"/>
        </w:rPr>
        <w:t>,</w:t>
      </w:r>
      <w:r w:rsidR="00BF638B" w:rsidRPr="00081129">
        <w:rPr>
          <w:rFonts w:ascii="Book Antiqua" w:hAnsi="Book Antiqua" w:cs="Arial"/>
          <w:color w:val="auto"/>
          <w:sz w:val="24"/>
          <w:szCs w:val="24"/>
          <w:u w:color="222222"/>
          <w:shd w:val="clear" w:color="auto" w:fill="FFFFFF"/>
          <w:lang w:val="en-GB"/>
        </w:rPr>
        <w:t xml:space="preserve"> </w:t>
      </w:r>
      <w:r w:rsidRPr="00081129">
        <w:rPr>
          <w:rFonts w:ascii="Book Antiqua" w:hAnsi="Book Antiqua" w:cs="Arial"/>
          <w:color w:val="auto"/>
          <w:sz w:val="24"/>
          <w:szCs w:val="24"/>
          <w:u w:color="222222"/>
          <w:shd w:val="clear" w:color="auto" w:fill="FFFFFF"/>
          <w:lang w:val="en-GB"/>
        </w:rPr>
        <w:t>Mikó</w:t>
      </w:r>
      <w:r w:rsidR="000E0D26">
        <w:rPr>
          <w:rFonts w:ascii="Book Antiqua" w:hAnsi="Book Antiqua" w:cs="Arial"/>
          <w:color w:val="auto"/>
          <w:sz w:val="24"/>
          <w:szCs w:val="24"/>
          <w:u w:color="222222"/>
          <w:shd w:val="clear" w:color="auto" w:fill="FFFFFF"/>
          <w:lang w:val="en-GB"/>
        </w:rPr>
        <w:t xml:space="preserve"> </w:t>
      </w:r>
      <w:r w:rsidR="000E0D26" w:rsidRPr="00081129">
        <w:rPr>
          <w:rFonts w:ascii="Book Antiqua" w:hAnsi="Book Antiqua" w:cs="Arial"/>
          <w:color w:val="auto"/>
          <w:sz w:val="24"/>
          <w:szCs w:val="24"/>
          <w:u w:color="222222"/>
          <w:shd w:val="clear" w:color="auto" w:fill="FFFFFF"/>
          <w:lang w:val="en-GB"/>
        </w:rPr>
        <w:t>A</w:t>
      </w:r>
      <w:r w:rsidRPr="00081129">
        <w:rPr>
          <w:rFonts w:ascii="Book Antiqua" w:hAnsi="Book Antiqua" w:cs="Arial"/>
          <w:color w:val="auto"/>
          <w:sz w:val="24"/>
          <w:szCs w:val="24"/>
          <w:u w:color="222222"/>
          <w:shd w:val="clear" w:color="auto" w:fill="FFFFFF"/>
          <w:lang w:val="en-GB"/>
        </w:rPr>
        <w:t>,</w:t>
      </w:r>
      <w:r w:rsidR="00BF638B" w:rsidRPr="00081129">
        <w:rPr>
          <w:rFonts w:ascii="Book Antiqua" w:hAnsi="Book Antiqua" w:cs="Arial"/>
          <w:color w:val="auto"/>
          <w:sz w:val="24"/>
          <w:szCs w:val="24"/>
          <w:u w:color="222222"/>
          <w:shd w:val="clear" w:color="auto" w:fill="FFFFFF"/>
          <w:lang w:val="en-GB"/>
        </w:rPr>
        <w:t xml:space="preserve"> </w:t>
      </w:r>
      <w:r w:rsidRPr="00081129">
        <w:rPr>
          <w:rFonts w:ascii="Book Antiqua" w:hAnsi="Book Antiqua" w:cs="Arial"/>
          <w:color w:val="auto"/>
          <w:sz w:val="24"/>
          <w:szCs w:val="24"/>
          <w:u w:color="222222"/>
          <w:shd w:val="clear" w:color="auto" w:fill="FFFFFF"/>
          <w:lang w:val="en-GB"/>
        </w:rPr>
        <w:t>Rumbus</w:t>
      </w:r>
      <w:r w:rsidR="000E0D26">
        <w:rPr>
          <w:rFonts w:ascii="Book Antiqua" w:hAnsi="Book Antiqua" w:cs="Arial"/>
          <w:color w:val="auto"/>
          <w:sz w:val="24"/>
          <w:szCs w:val="24"/>
          <w:u w:color="222222"/>
          <w:shd w:val="clear" w:color="auto" w:fill="FFFFFF"/>
          <w:lang w:val="en-GB"/>
        </w:rPr>
        <w:t xml:space="preserve"> </w:t>
      </w:r>
      <w:r w:rsidR="000E0D26" w:rsidRPr="00081129">
        <w:rPr>
          <w:rFonts w:ascii="Book Antiqua" w:hAnsi="Book Antiqua" w:cs="Arial"/>
          <w:color w:val="auto"/>
          <w:sz w:val="24"/>
          <w:szCs w:val="24"/>
          <w:u w:color="222222"/>
          <w:shd w:val="clear" w:color="auto" w:fill="FFFFFF"/>
          <w:lang w:val="en-GB"/>
        </w:rPr>
        <w:t>Z</w:t>
      </w:r>
      <w:r w:rsidRPr="00081129">
        <w:rPr>
          <w:rFonts w:ascii="Book Antiqua" w:hAnsi="Book Antiqua" w:cs="Arial"/>
          <w:color w:val="auto"/>
          <w:sz w:val="24"/>
          <w:szCs w:val="24"/>
          <w:u w:color="222222"/>
          <w:shd w:val="clear" w:color="auto" w:fill="FFFFFF"/>
          <w:lang w:val="en-GB"/>
        </w:rPr>
        <w:t>,</w:t>
      </w:r>
      <w:r w:rsidR="00BF638B" w:rsidRPr="00081129">
        <w:rPr>
          <w:rFonts w:ascii="Book Antiqua" w:hAnsi="Book Antiqua" w:cs="Arial"/>
          <w:color w:val="auto"/>
          <w:sz w:val="24"/>
          <w:szCs w:val="24"/>
          <w:u w:color="222222"/>
          <w:shd w:val="clear" w:color="auto" w:fill="FFFFFF"/>
          <w:lang w:val="en-GB"/>
        </w:rPr>
        <w:t xml:space="preserve"> </w:t>
      </w:r>
      <w:r w:rsidRPr="00081129">
        <w:rPr>
          <w:rFonts w:ascii="Book Antiqua" w:hAnsi="Book Antiqua" w:cs="Arial"/>
          <w:color w:val="auto"/>
          <w:sz w:val="24"/>
          <w:szCs w:val="24"/>
          <w:u w:color="222222"/>
          <w:shd w:val="clear" w:color="auto" w:fill="FFFFFF"/>
          <w:lang w:val="en-GB"/>
        </w:rPr>
        <w:t>Varjú</w:t>
      </w:r>
      <w:r w:rsidR="000E0D26">
        <w:rPr>
          <w:rFonts w:ascii="Book Antiqua" w:hAnsi="Book Antiqua" w:cs="Arial"/>
          <w:color w:val="auto"/>
          <w:sz w:val="24"/>
          <w:szCs w:val="24"/>
          <w:u w:color="222222"/>
          <w:shd w:val="clear" w:color="auto" w:fill="FFFFFF"/>
          <w:lang w:val="en-GB"/>
        </w:rPr>
        <w:t xml:space="preserve"> </w:t>
      </w:r>
      <w:r w:rsidR="000E0D26" w:rsidRPr="00081129">
        <w:rPr>
          <w:rFonts w:ascii="Book Antiqua" w:hAnsi="Book Antiqua" w:cs="Arial"/>
          <w:color w:val="auto"/>
          <w:sz w:val="24"/>
          <w:szCs w:val="24"/>
          <w:u w:color="222222"/>
          <w:shd w:val="clear" w:color="auto" w:fill="FFFFFF"/>
          <w:lang w:val="en-GB"/>
        </w:rPr>
        <w:t>P</w:t>
      </w:r>
      <w:r w:rsidRPr="00081129">
        <w:rPr>
          <w:rFonts w:ascii="Book Antiqua" w:hAnsi="Book Antiqua" w:cs="Arial"/>
          <w:color w:val="auto"/>
          <w:sz w:val="24"/>
          <w:szCs w:val="24"/>
          <w:u w:color="222222"/>
          <w:shd w:val="clear" w:color="auto" w:fill="FFFFFF"/>
          <w:lang w:val="en-GB"/>
        </w:rPr>
        <w:t>, Hegyi</w:t>
      </w:r>
      <w:r w:rsidR="000E0D26">
        <w:rPr>
          <w:rFonts w:ascii="Book Antiqua" w:hAnsi="Book Antiqua" w:cs="Arial"/>
          <w:color w:val="auto"/>
          <w:sz w:val="24"/>
          <w:szCs w:val="24"/>
          <w:u w:color="222222"/>
          <w:shd w:val="clear" w:color="auto" w:fill="FFFFFF"/>
          <w:lang w:val="en-GB"/>
        </w:rPr>
        <w:t xml:space="preserve"> </w:t>
      </w:r>
      <w:r w:rsidR="000E0D26" w:rsidRPr="00081129">
        <w:rPr>
          <w:rFonts w:ascii="Book Antiqua" w:hAnsi="Book Antiqua" w:cs="Arial"/>
          <w:color w:val="auto"/>
          <w:sz w:val="24"/>
          <w:szCs w:val="24"/>
          <w:u w:color="222222"/>
          <w:shd w:val="clear" w:color="auto" w:fill="FFFFFF"/>
          <w:lang w:val="en-GB"/>
        </w:rPr>
        <w:t>P</w:t>
      </w:r>
      <w:r w:rsidRPr="00081129">
        <w:rPr>
          <w:rFonts w:ascii="Book Antiqua" w:hAnsi="Book Antiqua" w:cs="Arial"/>
          <w:color w:val="auto"/>
          <w:sz w:val="24"/>
          <w:szCs w:val="24"/>
          <w:u w:color="222222"/>
          <w:shd w:val="clear" w:color="auto" w:fill="FFFFFF"/>
          <w:lang w:val="en-GB"/>
        </w:rPr>
        <w:t>,</w:t>
      </w:r>
      <w:r w:rsidR="00BF638B" w:rsidRPr="00081129">
        <w:rPr>
          <w:rFonts w:ascii="Book Antiqua" w:hAnsi="Book Antiqua" w:cs="Arial"/>
          <w:color w:val="auto"/>
          <w:sz w:val="24"/>
          <w:szCs w:val="24"/>
          <w:u w:color="222222"/>
          <w:shd w:val="clear" w:color="auto" w:fill="FFFFFF"/>
          <w:lang w:val="en-GB"/>
        </w:rPr>
        <w:t xml:space="preserve"> </w:t>
      </w:r>
      <w:r w:rsidRPr="00081129">
        <w:rPr>
          <w:rFonts w:ascii="Book Antiqua" w:hAnsi="Book Antiqua" w:cs="Arial"/>
          <w:color w:val="auto"/>
          <w:sz w:val="24"/>
          <w:szCs w:val="24"/>
          <w:u w:color="222222"/>
          <w:shd w:val="clear" w:color="auto" w:fill="FFFFFF"/>
          <w:lang w:val="en-GB"/>
        </w:rPr>
        <w:t>Párniczky</w:t>
      </w:r>
      <w:r w:rsidR="000E0D26">
        <w:rPr>
          <w:rFonts w:ascii="Book Antiqua" w:hAnsi="Book Antiqua" w:cs="Arial"/>
          <w:color w:val="auto"/>
          <w:sz w:val="24"/>
          <w:szCs w:val="24"/>
          <w:u w:color="222222"/>
          <w:shd w:val="clear" w:color="auto" w:fill="FFFFFF"/>
          <w:lang w:val="en-GB"/>
        </w:rPr>
        <w:t xml:space="preserve"> </w:t>
      </w:r>
      <w:r w:rsidR="000E0D26" w:rsidRPr="00081129">
        <w:rPr>
          <w:rFonts w:ascii="Book Antiqua" w:hAnsi="Book Antiqua" w:cs="Arial"/>
          <w:color w:val="auto"/>
          <w:sz w:val="24"/>
          <w:szCs w:val="24"/>
          <w:u w:color="222222"/>
          <w:shd w:val="clear" w:color="auto" w:fill="FFFFFF"/>
          <w:lang w:val="en-GB"/>
        </w:rPr>
        <w:t>A</w:t>
      </w:r>
      <w:r w:rsidRPr="00081129">
        <w:rPr>
          <w:rFonts w:ascii="Book Antiqua" w:hAnsi="Book Antiqua" w:cs="Arial"/>
          <w:color w:val="auto"/>
          <w:sz w:val="24"/>
          <w:szCs w:val="24"/>
          <w:u w:color="222222"/>
          <w:shd w:val="clear" w:color="auto" w:fill="FFFFFF"/>
          <w:lang w:val="en-GB"/>
        </w:rPr>
        <w:t xml:space="preserve">. </w:t>
      </w:r>
      <w:r w:rsidRPr="00081129">
        <w:rPr>
          <w:rFonts w:ascii="Book Antiqua" w:hAnsi="Book Antiqua" w:cs="Arial"/>
          <w:color w:val="auto"/>
          <w:sz w:val="24"/>
          <w:szCs w:val="24"/>
          <w:lang w:val="en-GB"/>
        </w:rPr>
        <w:t xml:space="preserve">Restoration of energy level in the early phase of acute pediatric pancreatitis. </w:t>
      </w:r>
      <w:r w:rsidRPr="00081129">
        <w:rPr>
          <w:rFonts w:ascii="Book Antiqua" w:hAnsi="Book Antiqua" w:cs="Arial"/>
          <w:i/>
          <w:color w:val="auto"/>
          <w:sz w:val="24"/>
          <w:szCs w:val="24"/>
          <w:lang w:val="en-GB"/>
        </w:rPr>
        <w:t>World J Gastroenterol</w:t>
      </w:r>
      <w:r w:rsidRPr="00081129">
        <w:rPr>
          <w:rFonts w:ascii="Book Antiqua" w:hAnsi="Book Antiqua" w:cs="Arial"/>
          <w:color w:val="auto"/>
          <w:sz w:val="24"/>
          <w:szCs w:val="24"/>
          <w:lang w:val="en-GB"/>
        </w:rPr>
        <w:t xml:space="preserve"> 201</w:t>
      </w:r>
      <w:r w:rsidR="009263BA">
        <w:rPr>
          <w:rFonts w:ascii="Book Antiqua" w:hAnsi="Book Antiqua" w:cs="Arial" w:hint="eastAsia"/>
          <w:color w:val="auto"/>
          <w:sz w:val="24"/>
          <w:szCs w:val="24"/>
          <w:lang w:val="en-GB" w:eastAsia="zh-CN"/>
        </w:rPr>
        <w:t>7</w:t>
      </w:r>
      <w:r w:rsidRPr="00081129">
        <w:rPr>
          <w:rFonts w:ascii="Book Antiqua" w:hAnsi="Book Antiqua" w:cs="Arial"/>
          <w:color w:val="auto"/>
          <w:sz w:val="24"/>
          <w:szCs w:val="24"/>
          <w:lang w:val="en-GB"/>
        </w:rPr>
        <w:t>; In press</w:t>
      </w:r>
    </w:p>
    <w:p w14:paraId="7C149245" w14:textId="77777777" w:rsidR="00B86CD8" w:rsidRPr="00F50E32" w:rsidRDefault="00B86CD8" w:rsidP="00066DEA">
      <w:pPr>
        <w:spacing w:after="0" w:line="360" w:lineRule="auto"/>
        <w:jc w:val="both"/>
        <w:rPr>
          <w:rFonts w:ascii="Book Antiqua" w:hAnsi="Book Antiqua" w:cs="Arial"/>
          <w:sz w:val="24"/>
          <w:szCs w:val="24"/>
          <w:u w:color="222222"/>
          <w:shd w:val="clear" w:color="auto" w:fill="FFFFFF"/>
          <w:lang w:val="en-GB"/>
        </w:rPr>
      </w:pPr>
    </w:p>
    <w:p w14:paraId="3C3C6E9B" w14:textId="77777777" w:rsidR="00690617" w:rsidRPr="00F50E32" w:rsidRDefault="00874F8B" w:rsidP="00066DEA">
      <w:pPr>
        <w:spacing w:line="360" w:lineRule="auto"/>
        <w:jc w:val="both"/>
        <w:rPr>
          <w:rFonts w:ascii="Book Antiqua" w:hAnsi="Book Antiqua" w:cs="Arial"/>
          <w:b/>
          <w:sz w:val="24"/>
          <w:szCs w:val="24"/>
          <w:u w:color="222222"/>
          <w:shd w:val="clear" w:color="auto" w:fill="FFFFFF"/>
          <w:lang w:val="en-GB"/>
        </w:rPr>
      </w:pPr>
      <w:r w:rsidRPr="00F50E32">
        <w:rPr>
          <w:rFonts w:ascii="Book Antiqua" w:hAnsi="Book Antiqua" w:cs="Arial"/>
          <w:b/>
          <w:sz w:val="24"/>
          <w:szCs w:val="24"/>
          <w:u w:color="222222"/>
          <w:shd w:val="clear" w:color="auto" w:fill="FFFFFF"/>
          <w:lang w:val="en-GB"/>
        </w:rPr>
        <w:br w:type="page"/>
      </w:r>
    </w:p>
    <w:p w14:paraId="756C0ECA" w14:textId="77777777" w:rsidR="0012080F" w:rsidRPr="00F50E32" w:rsidRDefault="00874F8B" w:rsidP="00066DEA">
      <w:pPr>
        <w:spacing w:after="0" w:line="360" w:lineRule="auto"/>
        <w:jc w:val="both"/>
        <w:rPr>
          <w:rFonts w:ascii="Book Antiqua" w:hAnsi="Book Antiqua" w:cs="Arial"/>
          <w:b/>
          <w:sz w:val="24"/>
          <w:szCs w:val="24"/>
          <w:u w:color="222222"/>
          <w:shd w:val="clear" w:color="auto" w:fill="FFFFFF"/>
          <w:lang w:val="en-GB"/>
        </w:rPr>
      </w:pPr>
      <w:r w:rsidRPr="00F50E32">
        <w:rPr>
          <w:rFonts w:ascii="Book Antiqua" w:hAnsi="Book Antiqua" w:cs="Arial"/>
          <w:b/>
          <w:sz w:val="24"/>
          <w:szCs w:val="24"/>
          <w:u w:color="222222"/>
          <w:shd w:val="clear" w:color="auto" w:fill="FFFFFF"/>
          <w:lang w:val="en-GB"/>
        </w:rPr>
        <w:lastRenderedPageBreak/>
        <w:t>INTRODUCTION</w:t>
      </w:r>
    </w:p>
    <w:p w14:paraId="4D805D75" w14:textId="04197B8D" w:rsidR="00C31BC9" w:rsidRPr="00F50E32" w:rsidRDefault="00874F8B" w:rsidP="00066DEA">
      <w:pPr>
        <w:pStyle w:val="Body"/>
        <w:spacing w:after="0" w:line="360" w:lineRule="auto"/>
        <w:jc w:val="both"/>
        <w:rPr>
          <w:rFonts w:ascii="Book Antiqua" w:hAnsi="Book Antiqua" w:cs="Arial"/>
          <w:bCs/>
          <w:color w:val="auto"/>
          <w:sz w:val="24"/>
          <w:szCs w:val="24"/>
          <w:u w:color="222222"/>
          <w:shd w:val="clear" w:color="auto" w:fill="FFFFFF"/>
          <w:lang w:val="en-GB"/>
        </w:rPr>
      </w:pPr>
      <w:r w:rsidRPr="00F50E32">
        <w:rPr>
          <w:rFonts w:ascii="Book Antiqua" w:hAnsi="Book Antiqua" w:cs="Arial"/>
          <w:bCs/>
          <w:color w:val="auto"/>
          <w:sz w:val="24"/>
          <w:szCs w:val="24"/>
          <w:u w:color="222222"/>
          <w:shd w:val="clear" w:color="auto" w:fill="FFFFFF"/>
          <w:lang w:val="en-GB"/>
        </w:rPr>
        <w:t xml:space="preserve">Acute pancreatitis (AP) is a serious inflammatory disease with rising incidence both in </w:t>
      </w:r>
      <w:r w:rsidR="002D4C6D">
        <w:rPr>
          <w:rFonts w:ascii="Book Antiqua" w:hAnsi="Book Antiqua" w:cs="Arial"/>
          <w:bCs/>
          <w:color w:val="auto"/>
          <w:sz w:val="24"/>
          <w:szCs w:val="24"/>
          <w:u w:color="222222"/>
          <w:shd w:val="clear" w:color="auto" w:fill="FFFFFF"/>
          <w:lang w:val="en-GB"/>
        </w:rPr>
        <w:t>adult and pediatric populations</w:t>
      </w:r>
      <w:r w:rsidR="002D4C6D">
        <w:rPr>
          <w:rFonts w:ascii="Book Antiqua" w:hAnsi="Book Antiqua" w:cs="Arial"/>
          <w:bCs/>
          <w:color w:val="auto"/>
          <w:sz w:val="24"/>
          <w:szCs w:val="24"/>
          <w:u w:color="222222"/>
          <w:shd w:val="clear" w:color="auto" w:fill="FFFFFF"/>
          <w:vertAlign w:val="superscript"/>
          <w:lang w:val="en-GB"/>
        </w:rPr>
        <w:t>[1,</w:t>
      </w:r>
      <w:r w:rsidRPr="00F50E32">
        <w:rPr>
          <w:rFonts w:ascii="Book Antiqua" w:hAnsi="Book Antiqua" w:cs="Arial"/>
          <w:bCs/>
          <w:color w:val="auto"/>
          <w:sz w:val="24"/>
          <w:szCs w:val="24"/>
          <w:u w:color="222222"/>
          <w:shd w:val="clear" w:color="auto" w:fill="FFFFFF"/>
          <w:vertAlign w:val="superscript"/>
          <w:lang w:val="en-GB"/>
        </w:rPr>
        <w:t>2]</w:t>
      </w:r>
      <w:r w:rsidRPr="00F50E32">
        <w:rPr>
          <w:rFonts w:ascii="Book Antiqua" w:hAnsi="Book Antiqua" w:cs="Arial"/>
          <w:bCs/>
          <w:color w:val="auto"/>
          <w:sz w:val="24"/>
          <w:szCs w:val="24"/>
          <w:u w:color="222222"/>
          <w:shd w:val="clear" w:color="auto" w:fill="FFFFFF"/>
          <w:lang w:val="en-GB"/>
        </w:rPr>
        <w:t>. Common characteristics in both age groups are that no specific therapy is available to treat the disease and that the general supportive treatments at the early phase of the disease are usually volume resuscitat</w:t>
      </w:r>
      <w:r w:rsidR="002D4C6D">
        <w:rPr>
          <w:rFonts w:ascii="Book Antiqua" w:hAnsi="Book Antiqua" w:cs="Arial"/>
          <w:bCs/>
          <w:color w:val="auto"/>
          <w:sz w:val="24"/>
          <w:szCs w:val="24"/>
          <w:u w:color="222222"/>
          <w:shd w:val="clear" w:color="auto" w:fill="FFFFFF"/>
          <w:lang w:val="en-GB"/>
        </w:rPr>
        <w:t>ion and a nil per os (NPO) diet</w:t>
      </w:r>
      <w:r w:rsidRPr="00F50E32">
        <w:rPr>
          <w:rFonts w:ascii="Book Antiqua" w:hAnsi="Book Antiqua" w:cs="Arial"/>
          <w:bCs/>
          <w:color w:val="auto"/>
          <w:sz w:val="24"/>
          <w:szCs w:val="24"/>
          <w:u w:color="222222"/>
          <w:shd w:val="clear" w:color="auto" w:fill="FFFFFF"/>
          <w:vertAlign w:val="superscript"/>
          <w:lang w:val="en-GB"/>
        </w:rPr>
        <w:t>[3</w:t>
      </w:r>
      <w:r w:rsidR="002D4C6D">
        <w:rPr>
          <w:rFonts w:ascii="Book Antiqua" w:hAnsi="Book Antiqua" w:cs="Arial" w:hint="eastAsia"/>
          <w:bCs/>
          <w:color w:val="auto"/>
          <w:sz w:val="24"/>
          <w:szCs w:val="24"/>
          <w:u w:color="222222"/>
          <w:shd w:val="clear" w:color="auto" w:fill="FFFFFF"/>
          <w:vertAlign w:val="superscript"/>
          <w:lang w:val="en-GB" w:eastAsia="zh-CN"/>
        </w:rPr>
        <w:t>-</w:t>
      </w:r>
      <w:r w:rsidRPr="00F50E32">
        <w:rPr>
          <w:rFonts w:ascii="Book Antiqua" w:hAnsi="Book Antiqua" w:cs="Arial"/>
          <w:bCs/>
          <w:color w:val="auto"/>
          <w:sz w:val="24"/>
          <w:szCs w:val="24"/>
          <w:u w:color="222222"/>
          <w:shd w:val="clear" w:color="auto" w:fill="FFFFFF"/>
          <w:vertAlign w:val="superscript"/>
          <w:lang w:val="en-GB"/>
        </w:rPr>
        <w:t>6]</w:t>
      </w:r>
      <w:r w:rsidRPr="00F50E32">
        <w:rPr>
          <w:rFonts w:ascii="Book Antiqua" w:hAnsi="Book Antiqua" w:cs="Arial"/>
          <w:bCs/>
          <w:color w:val="auto"/>
          <w:sz w:val="24"/>
          <w:szCs w:val="24"/>
          <w:u w:color="222222"/>
          <w:shd w:val="clear" w:color="auto" w:fill="FFFFFF"/>
          <w:lang w:val="en-GB"/>
        </w:rPr>
        <w:t xml:space="preserve">. However, while there is clear evidence in the literature that volume therapy is beneficial, the latter treatment is questionable. </w:t>
      </w:r>
    </w:p>
    <w:p w14:paraId="508E37EE" w14:textId="2A76AC26" w:rsidR="00BE3D47" w:rsidRPr="00F50E32" w:rsidRDefault="00874F8B" w:rsidP="002D4C6D">
      <w:pPr>
        <w:pStyle w:val="Body"/>
        <w:spacing w:after="0" w:line="360" w:lineRule="auto"/>
        <w:ind w:firstLineChars="100" w:firstLine="240"/>
        <w:jc w:val="both"/>
        <w:rPr>
          <w:rFonts w:ascii="Book Antiqua" w:hAnsi="Book Antiqua" w:cs="Arial"/>
          <w:bCs/>
          <w:color w:val="auto"/>
          <w:sz w:val="24"/>
          <w:szCs w:val="24"/>
          <w:u w:color="222222"/>
          <w:shd w:val="clear" w:color="auto" w:fill="FFFFFF"/>
          <w:lang w:val="en-GB" w:eastAsia="zh-CN"/>
        </w:rPr>
      </w:pPr>
      <w:r w:rsidRPr="00F50E32">
        <w:rPr>
          <w:rFonts w:ascii="Book Antiqua" w:hAnsi="Book Antiqua" w:cs="Arial"/>
          <w:bCs/>
          <w:color w:val="auto"/>
          <w:sz w:val="24"/>
          <w:szCs w:val="24"/>
          <w:u w:color="222222"/>
          <w:shd w:val="clear" w:color="auto" w:fill="FFFFFF"/>
          <w:lang w:val="en-GB"/>
        </w:rPr>
        <w:t>One of the main reasons for the debate is that the pathogenesis of the disease clearly suggests the opposite. Irrespective of the etiological factors, mitochondrial damage and energy depletion are the leading intracellular responses in the early phase of the d</w:t>
      </w:r>
      <w:r w:rsidR="002D4C6D">
        <w:rPr>
          <w:rFonts w:ascii="Book Antiqua" w:hAnsi="Book Antiqua" w:cs="Arial"/>
          <w:bCs/>
          <w:color w:val="auto"/>
          <w:sz w:val="24"/>
          <w:szCs w:val="24"/>
          <w:u w:color="222222"/>
          <w:shd w:val="clear" w:color="auto" w:fill="FFFFFF"/>
          <w:lang w:val="en-GB"/>
        </w:rPr>
        <w:t>isease in the exocrine pancreas</w:t>
      </w:r>
      <w:r w:rsidRPr="00F50E32">
        <w:rPr>
          <w:rFonts w:ascii="Book Antiqua" w:hAnsi="Book Antiqua" w:cs="Arial"/>
          <w:bCs/>
          <w:color w:val="auto"/>
          <w:sz w:val="24"/>
          <w:szCs w:val="24"/>
          <w:u w:color="222222"/>
          <w:shd w:val="clear" w:color="auto" w:fill="FFFFFF"/>
          <w:vertAlign w:val="superscript"/>
          <w:lang w:val="en-GB"/>
        </w:rPr>
        <w:t>[7</w:t>
      </w:r>
      <w:r w:rsidR="002D4C6D">
        <w:rPr>
          <w:rFonts w:ascii="Book Antiqua" w:hAnsi="Book Antiqua" w:cs="Arial" w:hint="eastAsia"/>
          <w:bCs/>
          <w:color w:val="auto"/>
          <w:sz w:val="24"/>
          <w:szCs w:val="24"/>
          <w:u w:color="222222"/>
          <w:shd w:val="clear" w:color="auto" w:fill="FFFFFF"/>
          <w:vertAlign w:val="superscript"/>
          <w:lang w:val="en-GB" w:eastAsia="zh-CN"/>
        </w:rPr>
        <w:t>-</w:t>
      </w:r>
      <w:r w:rsidRPr="00F50E32">
        <w:rPr>
          <w:rFonts w:ascii="Book Antiqua" w:hAnsi="Book Antiqua" w:cs="Arial"/>
          <w:bCs/>
          <w:color w:val="auto"/>
          <w:sz w:val="24"/>
          <w:szCs w:val="24"/>
          <w:u w:color="222222"/>
          <w:shd w:val="clear" w:color="auto" w:fill="FFFFFF"/>
          <w:vertAlign w:val="superscript"/>
          <w:lang w:val="en-GB"/>
        </w:rPr>
        <w:t>10]</w:t>
      </w:r>
      <w:r w:rsidR="002D4C6D">
        <w:rPr>
          <w:rFonts w:ascii="Book Antiqua" w:hAnsi="Book Antiqua" w:cs="Arial"/>
          <w:bCs/>
          <w:color w:val="auto"/>
          <w:sz w:val="24"/>
          <w:szCs w:val="24"/>
          <w:u w:color="222222"/>
          <w:shd w:val="clear" w:color="auto" w:fill="FFFFFF"/>
          <w:lang w:val="en-GB"/>
        </w:rPr>
        <w:t>. Bile acids</w:t>
      </w:r>
      <w:r w:rsidRPr="00F50E32">
        <w:rPr>
          <w:rFonts w:ascii="Book Antiqua" w:hAnsi="Book Antiqua" w:cs="Arial"/>
          <w:bCs/>
          <w:color w:val="auto"/>
          <w:sz w:val="24"/>
          <w:szCs w:val="24"/>
          <w:u w:color="222222"/>
          <w:shd w:val="clear" w:color="auto" w:fill="FFFFFF"/>
          <w:vertAlign w:val="superscript"/>
          <w:lang w:val="en-GB"/>
        </w:rPr>
        <w:t>[11</w:t>
      </w:r>
      <w:r w:rsidR="002D4C6D">
        <w:rPr>
          <w:rFonts w:ascii="Book Antiqua" w:hAnsi="Book Antiqua" w:cs="Arial" w:hint="eastAsia"/>
          <w:bCs/>
          <w:color w:val="auto"/>
          <w:sz w:val="24"/>
          <w:szCs w:val="24"/>
          <w:u w:color="222222"/>
          <w:shd w:val="clear" w:color="auto" w:fill="FFFFFF"/>
          <w:vertAlign w:val="superscript"/>
          <w:lang w:val="en-GB" w:eastAsia="zh-CN"/>
        </w:rPr>
        <w:t>-</w:t>
      </w:r>
      <w:r w:rsidRPr="00F50E32">
        <w:rPr>
          <w:rFonts w:ascii="Book Antiqua" w:hAnsi="Book Antiqua" w:cs="Arial"/>
          <w:bCs/>
          <w:color w:val="auto"/>
          <w:sz w:val="24"/>
          <w:szCs w:val="24"/>
          <w:u w:color="222222"/>
          <w:shd w:val="clear" w:color="auto" w:fill="FFFFFF"/>
          <w:vertAlign w:val="superscript"/>
          <w:lang w:val="en-GB"/>
        </w:rPr>
        <w:t>14]</w:t>
      </w:r>
      <w:r w:rsidRPr="00F50E32">
        <w:rPr>
          <w:rFonts w:ascii="Book Antiqua" w:hAnsi="Book Antiqua" w:cs="Arial"/>
          <w:bCs/>
          <w:color w:val="auto"/>
          <w:sz w:val="24"/>
          <w:szCs w:val="24"/>
          <w:u w:color="222222"/>
          <w:shd w:val="clear" w:color="auto" w:fill="FFFFFF"/>
          <w:lang w:val="en-GB"/>
        </w:rPr>
        <w:t>, ethanol, fatty acids and their non-oxidative metabol</w:t>
      </w:r>
      <w:r w:rsidR="002D4C6D">
        <w:rPr>
          <w:rFonts w:ascii="Book Antiqua" w:hAnsi="Book Antiqua" w:cs="Arial"/>
          <w:bCs/>
          <w:color w:val="auto"/>
          <w:sz w:val="24"/>
          <w:szCs w:val="24"/>
          <w:u w:color="222222"/>
          <w:shd w:val="clear" w:color="auto" w:fill="FFFFFF"/>
          <w:lang w:val="en-GB"/>
        </w:rPr>
        <w:t>ites, fatty acid ethyl esthers</w:t>
      </w:r>
      <w:r w:rsidR="002D4C6D">
        <w:rPr>
          <w:rFonts w:ascii="Book Antiqua" w:hAnsi="Book Antiqua" w:cs="Arial"/>
          <w:bCs/>
          <w:color w:val="auto"/>
          <w:sz w:val="24"/>
          <w:szCs w:val="24"/>
          <w:u w:color="222222"/>
          <w:shd w:val="clear" w:color="auto" w:fill="FFFFFF"/>
          <w:vertAlign w:val="superscript"/>
          <w:lang w:val="en-GB"/>
        </w:rPr>
        <w:t>[8,9,</w:t>
      </w:r>
      <w:r w:rsidRPr="00F50E32">
        <w:rPr>
          <w:rFonts w:ascii="Book Antiqua" w:hAnsi="Book Antiqua" w:cs="Arial"/>
          <w:bCs/>
          <w:color w:val="auto"/>
          <w:sz w:val="24"/>
          <w:szCs w:val="24"/>
          <w:u w:color="222222"/>
          <w:shd w:val="clear" w:color="auto" w:fill="FFFFFF"/>
          <w:vertAlign w:val="superscript"/>
          <w:lang w:val="en-GB"/>
        </w:rPr>
        <w:t>15</w:t>
      </w:r>
      <w:r w:rsidR="002D4C6D">
        <w:rPr>
          <w:rFonts w:ascii="Book Antiqua" w:hAnsi="Book Antiqua" w:cs="Arial" w:hint="eastAsia"/>
          <w:bCs/>
          <w:color w:val="auto"/>
          <w:sz w:val="24"/>
          <w:szCs w:val="24"/>
          <w:u w:color="222222"/>
          <w:shd w:val="clear" w:color="auto" w:fill="FFFFFF"/>
          <w:vertAlign w:val="superscript"/>
          <w:lang w:val="en-GB" w:eastAsia="zh-CN"/>
        </w:rPr>
        <w:t>-</w:t>
      </w:r>
      <w:r w:rsidRPr="00F50E32">
        <w:rPr>
          <w:rFonts w:ascii="Book Antiqua" w:hAnsi="Book Antiqua" w:cs="Arial"/>
          <w:bCs/>
          <w:color w:val="auto"/>
          <w:sz w:val="24"/>
          <w:szCs w:val="24"/>
          <w:u w:color="222222"/>
          <w:shd w:val="clear" w:color="auto" w:fill="FFFFFF"/>
          <w:vertAlign w:val="superscript"/>
          <w:lang w:val="en-GB"/>
        </w:rPr>
        <w:t>18]</w:t>
      </w:r>
      <w:r w:rsidRPr="00F50E32">
        <w:rPr>
          <w:rFonts w:ascii="Book Antiqua" w:hAnsi="Book Antiqua" w:cs="Arial"/>
          <w:bCs/>
          <w:color w:val="auto"/>
          <w:sz w:val="24"/>
          <w:szCs w:val="24"/>
          <w:u w:color="222222"/>
          <w:shd w:val="clear" w:color="auto" w:fill="FFFFFF"/>
          <w:lang w:val="en-GB"/>
        </w:rPr>
        <w:t xml:space="preserve"> were shown to elevate the intracellular Ca</w:t>
      </w:r>
      <w:r w:rsidRPr="00F50E32">
        <w:rPr>
          <w:rFonts w:ascii="Book Antiqua" w:hAnsi="Book Antiqua" w:cs="Arial"/>
          <w:bCs/>
          <w:color w:val="auto"/>
          <w:sz w:val="24"/>
          <w:szCs w:val="24"/>
          <w:u w:color="222222"/>
          <w:shd w:val="clear" w:color="auto" w:fill="FFFFFF"/>
          <w:vertAlign w:val="superscript"/>
          <w:lang w:val="en-GB"/>
        </w:rPr>
        <w:t xml:space="preserve">2+ </w:t>
      </w:r>
      <w:r w:rsidRPr="00F50E32">
        <w:rPr>
          <w:rFonts w:ascii="Book Antiqua" w:hAnsi="Book Antiqua" w:cs="Arial"/>
          <w:bCs/>
          <w:color w:val="auto"/>
          <w:sz w:val="24"/>
          <w:szCs w:val="24"/>
          <w:u w:color="222222"/>
          <w:shd w:val="clear" w:color="auto" w:fill="FFFFFF"/>
          <w:lang w:val="en-GB"/>
        </w:rPr>
        <w:t>concentration, causing</w:t>
      </w:r>
      <w:r w:rsidR="002B2E7F" w:rsidRPr="00081129">
        <w:rPr>
          <w:rFonts w:ascii="Book Antiqua" w:hAnsi="Book Antiqua" w:cs="Arial"/>
          <w:bCs/>
          <w:color w:val="auto"/>
          <w:sz w:val="24"/>
          <w:szCs w:val="24"/>
          <w:u w:color="222222"/>
          <w:shd w:val="clear" w:color="auto" w:fill="FFFFFF"/>
          <w:lang w:val="en-GB"/>
        </w:rPr>
        <w:t xml:space="preserve"> </w:t>
      </w:r>
      <w:r w:rsidRPr="00F50E32">
        <w:rPr>
          <w:rFonts w:ascii="Book Antiqua" w:hAnsi="Book Antiqua" w:cs="Arial"/>
          <w:bCs/>
          <w:color w:val="auto"/>
          <w:sz w:val="24"/>
          <w:szCs w:val="24"/>
          <w:u w:color="222222"/>
          <w:shd w:val="clear" w:color="auto" w:fill="FFFFFF"/>
          <w:lang w:val="en-GB"/>
        </w:rPr>
        <w:t>mitochondrial damage and a resultant decrease of intracellular ATP concentration. This will lead to inhibited fluid and bicarbonate secretion and CFTR Cl</w:t>
      </w:r>
      <w:r w:rsidRPr="00F50E32">
        <w:rPr>
          <w:rFonts w:ascii="Book Antiqua" w:hAnsi="Book Antiqua" w:cs="Arial"/>
          <w:bCs/>
          <w:color w:val="auto"/>
          <w:sz w:val="24"/>
          <w:szCs w:val="24"/>
          <w:u w:color="222222"/>
          <w:shd w:val="clear" w:color="auto" w:fill="FFFFFF"/>
          <w:vertAlign w:val="superscript"/>
          <w:lang w:val="en-GB"/>
        </w:rPr>
        <w:t>-</w:t>
      </w:r>
      <w:r w:rsidRPr="00F50E32">
        <w:rPr>
          <w:rFonts w:ascii="Book Antiqua" w:hAnsi="Book Antiqua" w:cs="Arial"/>
          <w:bCs/>
          <w:color w:val="auto"/>
          <w:sz w:val="24"/>
          <w:szCs w:val="24"/>
          <w:u w:color="222222"/>
          <w:shd w:val="clear" w:color="auto" w:fill="FFFFFF"/>
          <w:lang w:val="en-GB"/>
        </w:rPr>
        <w:t xml:space="preserve"> channel dysfunction in the ductal cells and secretory block and intracellular trypsinogen activation</w:t>
      </w:r>
      <w:r w:rsidR="002D4C6D">
        <w:rPr>
          <w:rFonts w:ascii="Book Antiqua" w:hAnsi="Book Antiqua" w:cs="Arial"/>
          <w:bCs/>
          <w:color w:val="auto"/>
          <w:sz w:val="24"/>
          <w:szCs w:val="24"/>
          <w:u w:color="222222"/>
          <w:shd w:val="clear" w:color="auto" w:fill="FFFFFF"/>
          <w:lang w:val="en-GB"/>
        </w:rPr>
        <w:t xml:space="preserve"> in the acinar cells (Figure 1)</w:t>
      </w:r>
      <w:r w:rsidR="002D4C6D">
        <w:rPr>
          <w:rFonts w:ascii="Book Antiqua" w:hAnsi="Book Antiqua" w:cs="Arial"/>
          <w:bCs/>
          <w:color w:val="auto"/>
          <w:sz w:val="24"/>
          <w:szCs w:val="24"/>
          <w:u w:color="222222"/>
          <w:shd w:val="clear" w:color="auto" w:fill="FFFFFF"/>
          <w:vertAlign w:val="superscript"/>
          <w:lang w:val="en-GB"/>
        </w:rPr>
        <w:t>[9,16,</w:t>
      </w:r>
      <w:r w:rsidRPr="00F50E32">
        <w:rPr>
          <w:rFonts w:ascii="Book Antiqua" w:hAnsi="Book Antiqua" w:cs="Arial"/>
          <w:bCs/>
          <w:color w:val="auto"/>
          <w:sz w:val="24"/>
          <w:szCs w:val="24"/>
          <w:u w:color="222222"/>
          <w:shd w:val="clear" w:color="auto" w:fill="FFFFFF"/>
          <w:vertAlign w:val="superscript"/>
          <w:lang w:val="en-GB"/>
        </w:rPr>
        <w:t>19</w:t>
      </w:r>
      <w:r w:rsidR="002D4C6D">
        <w:rPr>
          <w:rFonts w:ascii="Book Antiqua" w:hAnsi="Book Antiqua" w:cs="Arial"/>
          <w:bCs/>
          <w:color w:val="auto"/>
          <w:sz w:val="24"/>
          <w:szCs w:val="24"/>
          <w:u w:color="222222"/>
          <w:shd w:val="clear" w:color="auto" w:fill="FFFFFF"/>
          <w:vertAlign w:val="superscript"/>
          <w:lang w:val="en-GB"/>
        </w:rPr>
        <w:t>,</w:t>
      </w:r>
      <w:r w:rsidRPr="00F50E32">
        <w:rPr>
          <w:rFonts w:ascii="Book Antiqua" w:hAnsi="Book Antiqua" w:cs="Arial"/>
          <w:bCs/>
          <w:color w:val="auto"/>
          <w:sz w:val="24"/>
          <w:szCs w:val="24"/>
          <w:u w:color="222222"/>
          <w:shd w:val="clear" w:color="auto" w:fill="FFFFFF"/>
          <w:vertAlign w:val="superscript"/>
          <w:lang w:val="en-GB"/>
        </w:rPr>
        <w:t>20]</w:t>
      </w:r>
      <w:r w:rsidRPr="00F50E32">
        <w:rPr>
          <w:rFonts w:ascii="Book Antiqua" w:hAnsi="Book Antiqua" w:cs="Arial"/>
          <w:bCs/>
          <w:color w:val="auto"/>
          <w:sz w:val="24"/>
          <w:szCs w:val="24"/>
          <w:u w:color="222222"/>
          <w:shd w:val="clear" w:color="auto" w:fill="FFFFFF"/>
          <w:lang w:val="en-GB"/>
        </w:rPr>
        <w:t>. Very importantly, restoration of ATP levels both in acinar and ductal cells prevents (at least in part) the toxic eff</w:t>
      </w:r>
      <w:r w:rsidR="002D4C6D">
        <w:rPr>
          <w:rFonts w:ascii="Book Antiqua" w:hAnsi="Book Antiqua" w:cs="Arial"/>
          <w:bCs/>
          <w:color w:val="auto"/>
          <w:sz w:val="24"/>
          <w:szCs w:val="24"/>
          <w:u w:color="222222"/>
          <w:shd w:val="clear" w:color="auto" w:fill="FFFFFF"/>
          <w:lang w:val="en-GB"/>
        </w:rPr>
        <w:t>ects of the etiological factors</w:t>
      </w:r>
      <w:r w:rsidR="002D4C6D">
        <w:rPr>
          <w:rFonts w:ascii="Book Antiqua" w:hAnsi="Book Antiqua" w:cs="Arial"/>
          <w:bCs/>
          <w:color w:val="auto"/>
          <w:sz w:val="24"/>
          <w:szCs w:val="24"/>
          <w:u w:color="222222"/>
          <w:shd w:val="clear" w:color="auto" w:fill="FFFFFF"/>
          <w:vertAlign w:val="superscript"/>
          <w:lang w:val="en-GB"/>
        </w:rPr>
        <w:t>[7,21,</w:t>
      </w:r>
      <w:r w:rsidRPr="00F50E32">
        <w:rPr>
          <w:rFonts w:ascii="Book Antiqua" w:hAnsi="Book Antiqua" w:cs="Arial"/>
          <w:bCs/>
          <w:color w:val="auto"/>
          <w:sz w:val="24"/>
          <w:szCs w:val="24"/>
          <w:u w:color="222222"/>
          <w:shd w:val="clear" w:color="auto" w:fill="FFFFFF"/>
          <w:vertAlign w:val="superscript"/>
          <w:lang w:val="en-GB"/>
        </w:rPr>
        <w:t>22]</w:t>
      </w:r>
      <w:r w:rsidRPr="00F50E32">
        <w:rPr>
          <w:rFonts w:ascii="Book Antiqua" w:hAnsi="Book Antiqua" w:cs="Arial"/>
          <w:bCs/>
          <w:color w:val="auto"/>
          <w:sz w:val="24"/>
          <w:szCs w:val="24"/>
          <w:u w:color="222222"/>
          <w:shd w:val="clear" w:color="auto" w:fill="FFFFFF"/>
          <w:lang w:val="en-GB"/>
        </w:rPr>
        <w:t xml:space="preserve"> noted above. These data strongly suggest that an energy supply, for example, </w:t>
      </w:r>
      <w:r w:rsidRPr="002D4C6D">
        <w:rPr>
          <w:rFonts w:ascii="Book Antiqua" w:hAnsi="Book Antiqua" w:cs="Arial"/>
          <w:bCs/>
          <w:i/>
          <w:color w:val="auto"/>
          <w:sz w:val="24"/>
          <w:szCs w:val="24"/>
          <w:u w:color="222222"/>
          <w:shd w:val="clear" w:color="auto" w:fill="FFFFFF"/>
          <w:lang w:val="en-GB"/>
        </w:rPr>
        <w:t>via</w:t>
      </w:r>
      <w:r w:rsidRPr="00F50E32">
        <w:rPr>
          <w:rFonts w:ascii="Book Antiqua" w:hAnsi="Book Antiqua" w:cs="Arial"/>
          <w:bCs/>
          <w:color w:val="auto"/>
          <w:sz w:val="24"/>
          <w:szCs w:val="24"/>
          <w:u w:color="222222"/>
          <w:shd w:val="clear" w:color="auto" w:fill="FFFFFF"/>
          <w:lang w:val="en-GB"/>
        </w:rPr>
        <w:t xml:space="preserve"> enteral nutrition, should be beneficial for patie</w:t>
      </w:r>
      <w:r w:rsidR="002D4C6D">
        <w:rPr>
          <w:rFonts w:ascii="Book Antiqua" w:hAnsi="Book Antiqua" w:cs="Arial"/>
          <w:bCs/>
          <w:color w:val="auto"/>
          <w:sz w:val="24"/>
          <w:szCs w:val="24"/>
          <w:u w:color="222222"/>
          <w:shd w:val="clear" w:color="auto" w:fill="FFFFFF"/>
          <w:lang w:val="en-GB"/>
        </w:rPr>
        <w:t>nts as compared to nil energy.</w:t>
      </w:r>
    </w:p>
    <w:p w14:paraId="7B048AE9" w14:textId="4EF9FC77" w:rsidR="00B5252F" w:rsidRPr="00F50E32" w:rsidRDefault="00874F8B" w:rsidP="002D4C6D">
      <w:pPr>
        <w:pStyle w:val="Body"/>
        <w:spacing w:after="0" w:line="360" w:lineRule="auto"/>
        <w:ind w:firstLineChars="100" w:firstLine="240"/>
        <w:jc w:val="both"/>
        <w:rPr>
          <w:rFonts w:ascii="Book Antiqua" w:hAnsi="Book Antiqua" w:cs="Arial"/>
          <w:bCs/>
          <w:color w:val="auto"/>
          <w:sz w:val="24"/>
          <w:szCs w:val="24"/>
          <w:u w:color="222222"/>
          <w:shd w:val="clear" w:color="auto" w:fill="FFFFFF"/>
          <w:lang w:val="en-GB"/>
        </w:rPr>
      </w:pPr>
      <w:r w:rsidRPr="00F50E32">
        <w:rPr>
          <w:rFonts w:ascii="Book Antiqua" w:hAnsi="Book Antiqua" w:cs="Arial"/>
          <w:bCs/>
          <w:color w:val="auto"/>
          <w:sz w:val="24"/>
          <w:szCs w:val="24"/>
          <w:u w:color="222222"/>
          <w:shd w:val="clear" w:color="auto" w:fill="FFFFFF"/>
          <w:lang w:val="en-GB"/>
        </w:rPr>
        <w:t>Notably, early enteral nutrition (EEN) either via oral, nasogastric- or nasojejunal tube feeding is beneficial as regards systemic infections, complications, multi-organ failure, need for surgi</w:t>
      </w:r>
      <w:r w:rsidR="002D4C6D">
        <w:rPr>
          <w:rFonts w:ascii="Book Antiqua" w:hAnsi="Book Antiqua" w:cs="Arial"/>
          <w:bCs/>
          <w:color w:val="auto"/>
          <w:sz w:val="24"/>
          <w:szCs w:val="24"/>
          <w:u w:color="222222"/>
          <w:shd w:val="clear" w:color="auto" w:fill="FFFFFF"/>
          <w:lang w:val="en-GB"/>
        </w:rPr>
        <w:t>cal interventions and mortality</w:t>
      </w:r>
      <w:r w:rsidR="002D4C6D">
        <w:rPr>
          <w:rFonts w:ascii="Book Antiqua" w:hAnsi="Book Antiqua" w:cs="Arial"/>
          <w:bCs/>
          <w:color w:val="auto"/>
          <w:sz w:val="24"/>
          <w:szCs w:val="24"/>
          <w:u w:color="222222"/>
          <w:shd w:val="clear" w:color="auto" w:fill="FFFFFF"/>
          <w:vertAlign w:val="superscript"/>
          <w:lang w:val="en-GB"/>
        </w:rPr>
        <w:t>[6,</w:t>
      </w:r>
      <w:r w:rsidRPr="00F50E32">
        <w:rPr>
          <w:rFonts w:ascii="Book Antiqua" w:hAnsi="Book Antiqua" w:cs="Arial"/>
          <w:bCs/>
          <w:color w:val="auto"/>
          <w:sz w:val="24"/>
          <w:szCs w:val="24"/>
          <w:u w:color="222222"/>
          <w:shd w:val="clear" w:color="auto" w:fill="FFFFFF"/>
          <w:vertAlign w:val="superscript"/>
          <w:lang w:val="en-GB"/>
        </w:rPr>
        <w:t>23-30]</w:t>
      </w:r>
      <w:r w:rsidRPr="00F50E32">
        <w:rPr>
          <w:rFonts w:ascii="Book Antiqua" w:hAnsi="Book Antiqua" w:cs="Arial"/>
          <w:bCs/>
          <w:color w:val="auto"/>
          <w:sz w:val="24"/>
          <w:szCs w:val="24"/>
          <w:u w:color="222222"/>
          <w:shd w:val="clear" w:color="auto" w:fill="FFFFFF"/>
          <w:lang w:val="en-GB"/>
        </w:rPr>
        <w:t xml:space="preserve">. Enteral nutrition has already been proven to be beneficial in other inflammatory gastrointestinal diseases. The first-line recommendation to induce remission in pediatric Crohn’s disease is exclusive </w:t>
      </w:r>
      <w:r w:rsidR="002D4C6D">
        <w:rPr>
          <w:rFonts w:ascii="Book Antiqua" w:hAnsi="Book Antiqua" w:cs="Arial"/>
          <w:bCs/>
          <w:color w:val="auto"/>
          <w:sz w:val="24"/>
          <w:szCs w:val="24"/>
          <w:u w:color="222222"/>
          <w:shd w:val="clear" w:color="auto" w:fill="FFFFFF"/>
          <w:lang w:val="en-GB"/>
        </w:rPr>
        <w:t>enteral nutrition</w:t>
      </w:r>
      <w:r w:rsidRPr="00F50E32">
        <w:rPr>
          <w:rFonts w:ascii="Book Antiqua" w:hAnsi="Book Antiqua" w:cs="Arial"/>
          <w:bCs/>
          <w:color w:val="auto"/>
          <w:sz w:val="24"/>
          <w:szCs w:val="24"/>
          <w:u w:color="222222"/>
          <w:shd w:val="clear" w:color="auto" w:fill="FFFFFF"/>
          <w:vertAlign w:val="superscript"/>
          <w:lang w:val="en-GB"/>
        </w:rPr>
        <w:t>[31]</w:t>
      </w:r>
      <w:r w:rsidRPr="00F50E32">
        <w:rPr>
          <w:rFonts w:ascii="Book Antiqua" w:hAnsi="Book Antiqua" w:cs="Arial"/>
          <w:bCs/>
          <w:color w:val="auto"/>
          <w:sz w:val="24"/>
          <w:szCs w:val="24"/>
          <w:u w:color="222222"/>
          <w:shd w:val="clear" w:color="auto" w:fill="FFFFFF"/>
          <w:lang w:val="en-GB"/>
        </w:rPr>
        <w:t>. Enteral nutrition could also be effective in the maintenance of pediatric infla</w:t>
      </w:r>
      <w:r w:rsidR="002D4C6D">
        <w:rPr>
          <w:rFonts w:ascii="Book Antiqua" w:hAnsi="Book Antiqua" w:cs="Arial"/>
          <w:bCs/>
          <w:color w:val="auto"/>
          <w:sz w:val="24"/>
          <w:szCs w:val="24"/>
          <w:u w:color="222222"/>
          <w:shd w:val="clear" w:color="auto" w:fill="FFFFFF"/>
          <w:lang w:val="en-GB"/>
        </w:rPr>
        <w:t>mmatory bowel disease remission</w:t>
      </w:r>
      <w:r w:rsidRPr="00F50E32">
        <w:rPr>
          <w:rFonts w:ascii="Book Antiqua" w:hAnsi="Book Antiqua" w:cs="Arial"/>
          <w:bCs/>
          <w:color w:val="auto"/>
          <w:sz w:val="24"/>
          <w:szCs w:val="24"/>
          <w:u w:color="222222"/>
          <w:shd w:val="clear" w:color="auto" w:fill="FFFFFF"/>
          <w:vertAlign w:val="superscript"/>
          <w:lang w:val="en-GB"/>
        </w:rPr>
        <w:t>[32]</w:t>
      </w:r>
      <w:r w:rsidRPr="00F50E32">
        <w:rPr>
          <w:rFonts w:ascii="Book Antiqua" w:hAnsi="Book Antiqua" w:cs="Arial"/>
          <w:bCs/>
          <w:color w:val="auto"/>
          <w:sz w:val="24"/>
          <w:szCs w:val="24"/>
          <w:u w:color="222222"/>
          <w:shd w:val="clear" w:color="auto" w:fill="FFFFFF"/>
          <w:lang w:val="en-GB"/>
        </w:rPr>
        <w:t>. With regard to acute pancreatitis, three of the recent and most up-to-date guidelines for acute pancreatitis in adults clearly show the positive effect of enteral nutr</w:t>
      </w:r>
      <w:r w:rsidR="002D4C6D">
        <w:rPr>
          <w:rFonts w:ascii="Book Antiqua" w:hAnsi="Book Antiqua" w:cs="Arial"/>
          <w:bCs/>
          <w:color w:val="auto"/>
          <w:sz w:val="24"/>
          <w:szCs w:val="24"/>
          <w:u w:color="222222"/>
          <w:shd w:val="clear" w:color="auto" w:fill="FFFFFF"/>
          <w:lang w:val="en-GB"/>
        </w:rPr>
        <w:t>ition in moderate and severe AP</w:t>
      </w:r>
      <w:r w:rsidR="002D4C6D">
        <w:rPr>
          <w:rFonts w:ascii="Book Antiqua" w:hAnsi="Book Antiqua" w:cs="Arial"/>
          <w:bCs/>
          <w:color w:val="auto"/>
          <w:sz w:val="24"/>
          <w:szCs w:val="24"/>
          <w:u w:color="222222"/>
          <w:shd w:val="clear" w:color="auto" w:fill="FFFFFF"/>
          <w:vertAlign w:val="superscript"/>
          <w:lang w:val="en-GB"/>
        </w:rPr>
        <w:t>[6,23,</w:t>
      </w:r>
      <w:r w:rsidRPr="00F50E32">
        <w:rPr>
          <w:rFonts w:ascii="Book Antiqua" w:hAnsi="Book Antiqua" w:cs="Arial"/>
          <w:bCs/>
          <w:color w:val="auto"/>
          <w:sz w:val="24"/>
          <w:szCs w:val="24"/>
          <w:u w:color="222222"/>
          <w:shd w:val="clear" w:color="auto" w:fill="FFFFFF"/>
          <w:vertAlign w:val="superscript"/>
          <w:lang w:val="en-GB"/>
        </w:rPr>
        <w:t>24]</w:t>
      </w:r>
      <w:r w:rsidRPr="00F50E32">
        <w:rPr>
          <w:rFonts w:ascii="Book Antiqua" w:hAnsi="Book Antiqua" w:cs="Arial"/>
          <w:bCs/>
          <w:color w:val="auto"/>
          <w:sz w:val="24"/>
          <w:szCs w:val="24"/>
          <w:u w:color="222222"/>
          <w:shd w:val="clear" w:color="auto" w:fill="FFFFFF"/>
          <w:lang w:val="en-GB"/>
        </w:rPr>
        <w:t xml:space="preserve">. Besides the energy supply, enteral nutrition in patients can also have other advantages as a first-line treatment for patients. It is well documented that the gut plays an important role as an immune barrier in the immune system and that EEN facilitates this barrier function. EEN significantly decreases </w:t>
      </w:r>
      <w:r w:rsidRPr="00F50E32">
        <w:rPr>
          <w:rFonts w:ascii="Book Antiqua" w:hAnsi="Book Antiqua" w:cs="Arial"/>
          <w:bCs/>
          <w:color w:val="auto"/>
          <w:sz w:val="24"/>
          <w:szCs w:val="24"/>
          <w:u w:color="222222"/>
          <w:shd w:val="clear" w:color="auto" w:fill="FFFFFF"/>
          <w:lang w:val="en-GB"/>
        </w:rPr>
        <w:lastRenderedPageBreak/>
        <w:t>pathogenic bacteria in the stool, alteration of intestinal flora and levels of serum endotoxins. EEN has a favourable effect on immune dysregulation caused by severe acute pancreatitis, which can reduce APACHE II scores, pancreatic sepsis, initial incidences of systemic inflammatory response syndrome (SIRS) and mult</w:t>
      </w:r>
      <w:r w:rsidR="002D4C6D">
        <w:rPr>
          <w:rFonts w:ascii="Book Antiqua" w:hAnsi="Book Antiqua" w:cs="Arial"/>
          <w:bCs/>
          <w:color w:val="auto"/>
          <w:sz w:val="24"/>
          <w:szCs w:val="24"/>
          <w:u w:color="222222"/>
          <w:shd w:val="clear" w:color="auto" w:fill="FFFFFF"/>
          <w:lang w:val="en-GB"/>
        </w:rPr>
        <w:t>iple organ dysfunction syndrome</w:t>
      </w:r>
      <w:r w:rsidR="002D4C6D">
        <w:rPr>
          <w:rFonts w:ascii="Book Antiqua" w:hAnsi="Book Antiqua" w:cs="Arial"/>
          <w:bCs/>
          <w:color w:val="auto"/>
          <w:sz w:val="24"/>
          <w:szCs w:val="24"/>
          <w:u w:color="222222"/>
          <w:shd w:val="clear" w:color="auto" w:fill="FFFFFF"/>
          <w:vertAlign w:val="superscript"/>
          <w:lang w:val="en-GB"/>
        </w:rPr>
        <w:t>[33,</w:t>
      </w:r>
      <w:r w:rsidRPr="00F50E32">
        <w:rPr>
          <w:rFonts w:ascii="Book Antiqua" w:hAnsi="Book Antiqua" w:cs="Arial"/>
          <w:bCs/>
          <w:color w:val="auto"/>
          <w:sz w:val="24"/>
          <w:szCs w:val="24"/>
          <w:u w:color="222222"/>
          <w:shd w:val="clear" w:color="auto" w:fill="FFFFFF"/>
          <w:vertAlign w:val="superscript"/>
          <w:lang w:val="en-GB"/>
        </w:rPr>
        <w:t>34]</w:t>
      </w:r>
      <w:r w:rsidRPr="00F50E32">
        <w:rPr>
          <w:rFonts w:ascii="Book Antiqua" w:hAnsi="Book Antiqua" w:cs="Arial"/>
          <w:bCs/>
          <w:color w:val="auto"/>
          <w:sz w:val="24"/>
          <w:szCs w:val="24"/>
          <w:u w:color="222222"/>
          <w:shd w:val="clear" w:color="auto" w:fill="FFFFFF"/>
          <w:lang w:val="en-GB"/>
        </w:rPr>
        <w:t>.</w:t>
      </w:r>
    </w:p>
    <w:p w14:paraId="78520A99" w14:textId="182BB718" w:rsidR="00B5252F" w:rsidRPr="00F50E32" w:rsidRDefault="00874F8B" w:rsidP="002D4C6D">
      <w:pPr>
        <w:spacing w:after="0" w:line="360" w:lineRule="auto"/>
        <w:ind w:firstLineChars="100" w:firstLine="240"/>
        <w:jc w:val="both"/>
        <w:rPr>
          <w:rFonts w:ascii="Book Antiqua" w:eastAsia="Arial" w:hAnsi="Book Antiqua" w:cs="Arial"/>
          <w:sz w:val="24"/>
          <w:szCs w:val="24"/>
          <w:u w:color="222222"/>
          <w:shd w:val="clear" w:color="auto" w:fill="FFFFFF"/>
          <w:lang w:val="en-GB"/>
        </w:rPr>
      </w:pPr>
      <w:r w:rsidRPr="00F50E32">
        <w:rPr>
          <w:rFonts w:ascii="Book Antiqua" w:hAnsi="Book Antiqua" w:cs="Arial"/>
          <w:bCs/>
          <w:sz w:val="24"/>
          <w:szCs w:val="24"/>
          <w:u w:color="222222"/>
          <w:shd w:val="clear" w:color="auto" w:fill="FFFFFF"/>
          <w:lang w:val="en-GB"/>
        </w:rPr>
        <w:t>Recent meta-analyses of adult data showed that EEN is beneficial in all severity groups in AP; however, no systematic review is available concernin</w:t>
      </w:r>
      <w:r w:rsidR="002D4C6D">
        <w:rPr>
          <w:rFonts w:ascii="Book Antiqua" w:hAnsi="Book Antiqua" w:cs="Arial"/>
          <w:bCs/>
          <w:sz w:val="24"/>
          <w:szCs w:val="24"/>
          <w:u w:color="222222"/>
          <w:shd w:val="clear" w:color="auto" w:fill="FFFFFF"/>
          <w:lang w:val="en-GB"/>
        </w:rPr>
        <w:t>g the role of EEN in pediatrics</w:t>
      </w:r>
      <w:r w:rsidRPr="00F50E32">
        <w:rPr>
          <w:rFonts w:ascii="Book Antiqua" w:hAnsi="Book Antiqua" w:cs="Arial"/>
          <w:bCs/>
          <w:sz w:val="24"/>
          <w:szCs w:val="24"/>
          <w:u w:color="222222"/>
          <w:shd w:val="clear" w:color="auto" w:fill="FFFFFF"/>
          <w:vertAlign w:val="superscript"/>
          <w:lang w:val="en-GB"/>
        </w:rPr>
        <w:t>[35]</w:t>
      </w:r>
      <w:r w:rsidRPr="00F50E32">
        <w:rPr>
          <w:rFonts w:ascii="Book Antiqua" w:hAnsi="Book Antiqua" w:cs="Arial"/>
          <w:bCs/>
          <w:sz w:val="24"/>
          <w:szCs w:val="24"/>
          <w:u w:color="222222"/>
          <w:shd w:val="clear" w:color="auto" w:fill="FFFFFF"/>
          <w:lang w:val="en-GB"/>
        </w:rPr>
        <w:t xml:space="preserve">. </w:t>
      </w:r>
      <w:r w:rsidR="00E13FF4" w:rsidRPr="00081129">
        <w:rPr>
          <w:rFonts w:ascii="Book Antiqua" w:hAnsi="Book Antiqua" w:cs="Arial"/>
          <w:sz w:val="24"/>
          <w:szCs w:val="24"/>
          <w:u w:color="222222"/>
          <w:shd w:val="clear" w:color="auto" w:fill="FFFFFF"/>
          <w:lang w:val="en-GB"/>
        </w:rPr>
        <w:t xml:space="preserve">Therefore, </w:t>
      </w:r>
      <w:r w:rsidR="006A21BA" w:rsidRPr="00081129">
        <w:rPr>
          <w:rFonts w:ascii="Book Antiqua" w:hAnsi="Book Antiqua" w:cs="Arial"/>
          <w:sz w:val="24"/>
          <w:szCs w:val="24"/>
          <w:u w:color="222222"/>
          <w:shd w:val="clear" w:color="auto" w:fill="FFFFFF"/>
          <w:lang w:val="en-GB"/>
        </w:rPr>
        <w:t xml:space="preserve">the </w:t>
      </w:r>
      <w:r w:rsidRPr="00F50E32">
        <w:rPr>
          <w:rFonts w:ascii="Book Antiqua" w:hAnsi="Book Antiqua" w:cs="Arial"/>
          <w:bCs/>
          <w:sz w:val="24"/>
          <w:szCs w:val="24"/>
          <w:u w:color="222222"/>
          <w:shd w:val="clear" w:color="auto" w:fill="FFFFFF"/>
          <w:lang w:val="en-GB"/>
        </w:rPr>
        <w:t xml:space="preserve">aim was to review the literature to analyse the effect of EEN versus NPO therapy on the outcome of acute pediatric pancreatitis (APP) and </w:t>
      </w:r>
      <w:r w:rsidRPr="00F50E32">
        <w:rPr>
          <w:rFonts w:ascii="Book Antiqua" w:eastAsia="Arial" w:hAnsi="Book Antiqua" w:cs="Arial"/>
          <w:sz w:val="24"/>
          <w:szCs w:val="24"/>
          <w:u w:color="222222"/>
          <w:shd w:val="clear" w:color="auto" w:fill="FFFFFF"/>
          <w:lang w:val="en-GB"/>
        </w:rPr>
        <w:t>aggregate the information in APP leading to a higher statistical power and more robust point estimate than is possible from the individual studies.</w:t>
      </w:r>
    </w:p>
    <w:p w14:paraId="68D877C0" w14:textId="25EC0CDF" w:rsidR="00214923" w:rsidRPr="00F50E32" w:rsidRDefault="00874F8B" w:rsidP="002D4C6D">
      <w:pPr>
        <w:pStyle w:val="Body"/>
        <w:spacing w:after="0" w:line="360" w:lineRule="auto"/>
        <w:ind w:firstLineChars="100" w:firstLine="240"/>
        <w:jc w:val="both"/>
        <w:rPr>
          <w:rFonts w:ascii="Book Antiqua" w:hAnsi="Book Antiqua" w:cs="Arial"/>
          <w:color w:val="auto"/>
          <w:sz w:val="24"/>
          <w:szCs w:val="24"/>
          <w:u w:color="222222"/>
          <w:shd w:val="clear" w:color="auto" w:fill="FFFFFF"/>
          <w:lang w:val="en-GB"/>
        </w:rPr>
      </w:pPr>
      <w:r w:rsidRPr="00F50E32">
        <w:rPr>
          <w:rFonts w:ascii="Book Antiqua" w:hAnsi="Book Antiqua" w:cs="Arial"/>
          <w:color w:val="auto"/>
          <w:sz w:val="24"/>
          <w:szCs w:val="24"/>
          <w:u w:color="222222"/>
          <w:shd w:val="clear" w:color="auto" w:fill="FFFFFF"/>
          <w:lang w:val="en-GB"/>
        </w:rPr>
        <w:t>The preferred reporting items for systematic review and meta-analysis pr</w:t>
      </w:r>
      <w:r w:rsidR="002D4C6D">
        <w:rPr>
          <w:rFonts w:ascii="Book Antiqua" w:hAnsi="Book Antiqua" w:cs="Arial"/>
          <w:color w:val="auto"/>
          <w:sz w:val="24"/>
          <w:szCs w:val="24"/>
          <w:u w:color="222222"/>
          <w:shd w:val="clear" w:color="auto" w:fill="FFFFFF"/>
          <w:lang w:val="en-GB"/>
        </w:rPr>
        <w:t>otocol (PRISMA-P) were followed</w:t>
      </w:r>
      <w:r w:rsidRPr="00F50E32">
        <w:rPr>
          <w:rFonts w:ascii="Book Antiqua" w:hAnsi="Book Antiqua" w:cs="Arial"/>
          <w:color w:val="auto"/>
          <w:sz w:val="24"/>
          <w:szCs w:val="24"/>
          <w:u w:color="222222"/>
          <w:shd w:val="clear" w:color="auto" w:fill="FFFFFF"/>
          <w:vertAlign w:val="superscript"/>
          <w:lang w:val="en-GB"/>
        </w:rPr>
        <w:t>[36]</w:t>
      </w:r>
      <w:r w:rsidRPr="00F50E32">
        <w:rPr>
          <w:rFonts w:ascii="Book Antiqua" w:hAnsi="Book Antiqua" w:cs="Arial"/>
          <w:color w:val="auto"/>
          <w:sz w:val="24"/>
          <w:szCs w:val="24"/>
          <w:u w:color="222222"/>
          <w:shd w:val="clear" w:color="auto" w:fill="FFFFFF"/>
          <w:lang w:val="en-GB"/>
        </w:rPr>
        <w:t xml:space="preserve">. Our structured literature search was based on the participants, intervention, comparison and outcomes (PICO) format: P: patients under the age of twenty-one suffering from acute pancreatitis; I: </w:t>
      </w:r>
      <w:r w:rsidRPr="00F50E32">
        <w:rPr>
          <w:rFonts w:ascii="Book Antiqua" w:hAnsi="Book Antiqua" w:cs="Arial"/>
          <w:bCs/>
          <w:color w:val="auto"/>
          <w:sz w:val="24"/>
          <w:szCs w:val="24"/>
          <w:shd w:val="clear" w:color="auto" w:fill="FFFFFF"/>
          <w:lang w:val="en-GB"/>
        </w:rPr>
        <w:t xml:space="preserve">early enteral nutrition (per os and nasogastric- or nasojejunal tube started within 48 hours); C: </w:t>
      </w:r>
      <w:r w:rsidRPr="00F50E32">
        <w:rPr>
          <w:rFonts w:ascii="Book Antiqua" w:hAnsi="Book Antiqua" w:cs="Arial"/>
          <w:color w:val="auto"/>
          <w:sz w:val="24"/>
          <w:szCs w:val="24"/>
          <w:shd w:val="clear" w:color="auto" w:fill="FFFFFF"/>
          <w:lang w:val="en-GB"/>
        </w:rPr>
        <w:t>nil per os (NPO) therapy (per os/nasogastric- or enteral tube after 48 hours and total parenteral nutrition (TPN) within or after 48 hours);</w:t>
      </w:r>
      <w:r w:rsidRPr="00F50E32">
        <w:rPr>
          <w:rFonts w:ascii="Book Antiqua" w:hAnsi="Book Antiqua" w:cs="Arial"/>
          <w:bCs/>
          <w:color w:val="auto"/>
          <w:sz w:val="24"/>
          <w:szCs w:val="24"/>
          <w:shd w:val="clear" w:color="auto" w:fill="FFFFFF"/>
          <w:lang w:val="en-GB"/>
        </w:rPr>
        <w:t xml:space="preserve"> O: </w:t>
      </w:r>
      <w:r w:rsidRPr="00F50E32">
        <w:rPr>
          <w:rFonts w:ascii="Book Antiqua" w:hAnsi="Book Antiqua" w:cs="Arial"/>
          <w:color w:val="auto"/>
          <w:sz w:val="24"/>
          <w:szCs w:val="24"/>
          <w:u w:color="222222"/>
          <w:shd w:val="clear" w:color="auto" w:fill="FFFFFF"/>
          <w:lang w:val="en-GB"/>
        </w:rPr>
        <w:t>length of hospitalization, need for ICU, complications, necessity of antibiotics, surgical/non-surgical interventions and mortality.</w:t>
      </w:r>
    </w:p>
    <w:p w14:paraId="5376F02B" w14:textId="1461B140" w:rsidR="003053E1" w:rsidRPr="00F50E32" w:rsidRDefault="00874F8B" w:rsidP="002D4C6D">
      <w:pPr>
        <w:pStyle w:val="Body"/>
        <w:spacing w:after="0" w:line="360" w:lineRule="auto"/>
        <w:ind w:firstLineChars="100" w:firstLine="240"/>
        <w:jc w:val="both"/>
        <w:rPr>
          <w:rFonts w:ascii="Book Antiqua" w:eastAsia="Arial" w:hAnsi="Book Antiqua" w:cs="Arial"/>
          <w:color w:val="auto"/>
          <w:sz w:val="24"/>
          <w:szCs w:val="24"/>
          <w:lang w:val="en-GB"/>
        </w:rPr>
      </w:pPr>
      <w:r w:rsidRPr="00F50E32">
        <w:rPr>
          <w:rFonts w:ascii="Book Antiqua" w:hAnsi="Book Antiqua" w:cs="Arial"/>
          <w:color w:val="auto"/>
          <w:sz w:val="24"/>
          <w:szCs w:val="24"/>
          <w:u w:color="222222"/>
          <w:shd w:val="clear" w:color="auto" w:fill="FFFFFF"/>
          <w:lang w:val="en-GB"/>
        </w:rPr>
        <w:t>In February 2016,</w:t>
      </w:r>
      <w:r w:rsidRPr="00F50E32">
        <w:rPr>
          <w:rFonts w:ascii="Book Antiqua" w:hAnsi="Book Antiqua" w:cs="Arial"/>
          <w:color w:val="auto"/>
          <w:sz w:val="24"/>
          <w:szCs w:val="24"/>
          <w:shd w:val="clear" w:color="auto" w:fill="FFFFFF"/>
          <w:lang w:val="en-GB"/>
        </w:rPr>
        <w:t xml:space="preserve"> a literature search was performed on the PubMed </w:t>
      </w:r>
      <w:r w:rsidRPr="00F50E32">
        <w:rPr>
          <w:rFonts w:ascii="Book Antiqua" w:hAnsi="Book Antiqua"/>
          <w:color w:val="auto"/>
          <w:sz w:val="24"/>
          <w:szCs w:val="24"/>
          <w:lang w:val="en-GB"/>
        </w:rPr>
        <w:t>(</w:t>
      </w:r>
      <w:hyperlink r:id="rId9" w:history="1">
        <w:r w:rsidRPr="00F50E32">
          <w:rPr>
            <w:rFonts w:ascii="Book Antiqua" w:hAnsi="Book Antiqua"/>
            <w:color w:val="auto"/>
            <w:sz w:val="24"/>
            <w:szCs w:val="24"/>
            <w:lang w:val="en-GB"/>
          </w:rPr>
          <w:t>http://www.ncbi.nlm.nih.gov/pubmed</w:t>
        </w:r>
      </w:hyperlink>
      <w:r w:rsidRPr="00F50E32">
        <w:rPr>
          <w:rFonts w:ascii="Book Antiqua" w:hAnsi="Book Antiqua"/>
          <w:color w:val="auto"/>
          <w:sz w:val="24"/>
          <w:szCs w:val="24"/>
          <w:lang w:val="en-GB"/>
        </w:rPr>
        <w:t>)</w:t>
      </w:r>
      <w:r w:rsidRPr="00F50E32">
        <w:rPr>
          <w:rFonts w:ascii="Book Antiqua" w:hAnsi="Book Antiqua" w:cs="Arial"/>
          <w:color w:val="auto"/>
          <w:sz w:val="24"/>
          <w:szCs w:val="24"/>
          <w:shd w:val="clear" w:color="auto" w:fill="FFFFFF"/>
          <w:lang w:val="en-GB"/>
        </w:rPr>
        <w:t xml:space="preserve"> and EMBASE </w:t>
      </w:r>
      <w:r w:rsidRPr="00F50E32">
        <w:rPr>
          <w:rFonts w:ascii="Book Antiqua" w:hAnsi="Book Antiqua"/>
          <w:color w:val="auto"/>
          <w:sz w:val="24"/>
          <w:szCs w:val="24"/>
          <w:lang w:val="en-GB"/>
        </w:rPr>
        <w:t>(</w:t>
      </w:r>
      <w:hyperlink r:id="rId10" w:history="1">
        <w:r w:rsidRPr="00F50E32">
          <w:rPr>
            <w:rFonts w:ascii="Book Antiqua" w:hAnsi="Book Antiqua"/>
            <w:color w:val="auto"/>
            <w:sz w:val="24"/>
            <w:szCs w:val="24"/>
            <w:lang w:val="en-GB"/>
          </w:rPr>
          <w:t>https://www.embase.com</w:t>
        </w:r>
      </w:hyperlink>
      <w:r w:rsidRPr="00F50E32">
        <w:rPr>
          <w:rFonts w:ascii="Book Antiqua" w:hAnsi="Book Antiqua"/>
          <w:color w:val="auto"/>
          <w:sz w:val="24"/>
          <w:szCs w:val="24"/>
          <w:lang w:val="en-GB"/>
        </w:rPr>
        <w:t>)</w:t>
      </w:r>
      <w:r w:rsidRPr="00F50E32">
        <w:rPr>
          <w:rFonts w:ascii="Book Antiqua" w:hAnsi="Book Antiqua" w:cs="Arial"/>
          <w:color w:val="auto"/>
          <w:sz w:val="24"/>
          <w:szCs w:val="24"/>
          <w:shd w:val="clear" w:color="auto" w:fill="FFFFFF"/>
          <w:lang w:val="en-GB"/>
        </w:rPr>
        <w:t xml:space="preserve"> databases using the following Medical Subject Headings and search terms: “pediatric” OR “paediatric” AND “pancreatitis”. The search was limited to human studies, full-text publications with abstracts in English with no time period, resulting in </w:t>
      </w:r>
      <w:r w:rsidRPr="00F50E32">
        <w:rPr>
          <w:rFonts w:ascii="Book Antiqua" w:eastAsia="Arial" w:hAnsi="Book Antiqua" w:cs="Arial"/>
          <w:color w:val="auto"/>
          <w:sz w:val="24"/>
          <w:szCs w:val="24"/>
          <w:lang w:val="en-GB"/>
        </w:rPr>
        <w:t>632 articles altogether (PubMed: 131; EMBASE: 501).</w:t>
      </w:r>
    </w:p>
    <w:p w14:paraId="14E87F49" w14:textId="54BF0579" w:rsidR="000F43CF" w:rsidRPr="00F50E32" w:rsidRDefault="00874F8B" w:rsidP="002D4C6D">
      <w:pPr>
        <w:pStyle w:val="Body"/>
        <w:spacing w:after="0" w:line="360" w:lineRule="auto"/>
        <w:ind w:firstLineChars="100" w:firstLine="240"/>
        <w:jc w:val="both"/>
        <w:rPr>
          <w:rFonts w:ascii="Book Antiqua" w:hAnsi="Book Antiqua" w:cs="Arial"/>
          <w:color w:val="auto"/>
          <w:sz w:val="24"/>
          <w:szCs w:val="24"/>
          <w:u w:val="single"/>
          <w:shd w:val="clear" w:color="auto" w:fill="FFFFFF"/>
          <w:lang w:val="en-GB"/>
        </w:rPr>
      </w:pPr>
      <w:r w:rsidRPr="00F50E32">
        <w:rPr>
          <w:rFonts w:ascii="Book Antiqua" w:hAnsi="Book Antiqua" w:cs="Arial"/>
          <w:color w:val="auto"/>
          <w:sz w:val="24"/>
          <w:szCs w:val="24"/>
          <w:shd w:val="clear" w:color="auto" w:fill="FFFFFF"/>
          <w:lang w:val="en-GB"/>
        </w:rPr>
        <w:t xml:space="preserve">The articles were checked separately. </w:t>
      </w:r>
      <w:r w:rsidRPr="00F50E32">
        <w:rPr>
          <w:rFonts w:ascii="Book Antiqua" w:eastAsia="Arial" w:hAnsi="Book Antiqua" w:cs="Arial"/>
          <w:color w:val="auto"/>
          <w:sz w:val="24"/>
          <w:szCs w:val="24"/>
          <w:lang w:val="en-GB"/>
        </w:rPr>
        <w:t xml:space="preserve">Meta-analyses, reviews, case reports and articles on chronic pancreatitis were excluded and duplicates were removed </w:t>
      </w:r>
      <w:r w:rsidRPr="00F50E32">
        <w:rPr>
          <w:rFonts w:ascii="Book Antiqua" w:hAnsi="Book Antiqua" w:cs="Arial"/>
          <w:color w:val="auto"/>
          <w:sz w:val="24"/>
          <w:szCs w:val="24"/>
          <w:u w:color="222222"/>
          <w:shd w:val="clear" w:color="auto" w:fill="FFFFFF"/>
          <w:lang w:val="en-GB"/>
        </w:rPr>
        <w:t>(Figure 2)</w:t>
      </w:r>
      <w:r w:rsidRPr="00F50E32">
        <w:rPr>
          <w:rFonts w:ascii="Book Antiqua" w:eastAsia="Arial" w:hAnsi="Book Antiqua" w:cs="Arial"/>
          <w:color w:val="auto"/>
          <w:sz w:val="24"/>
          <w:szCs w:val="24"/>
          <w:lang w:val="en-GB"/>
        </w:rPr>
        <w:t>. Potentially eligible papers were selected, and, finally, five of them with relevant data on EEN or/with NPO therapy in acute pediatric pancreatitis in patients under twenty-one years old were inclu</w:t>
      </w:r>
      <w:r w:rsidR="002D4C6D">
        <w:rPr>
          <w:rFonts w:ascii="Book Antiqua" w:eastAsia="Arial" w:hAnsi="Book Antiqua" w:cs="Arial"/>
          <w:color w:val="auto"/>
          <w:sz w:val="24"/>
          <w:szCs w:val="24"/>
          <w:lang w:val="en-GB"/>
        </w:rPr>
        <w:t>ded (Table 1)</w:t>
      </w:r>
      <w:r w:rsidRPr="00F50E32">
        <w:rPr>
          <w:rFonts w:ascii="Book Antiqua" w:eastAsia="Arial" w:hAnsi="Book Antiqua" w:cs="Arial"/>
          <w:color w:val="auto"/>
          <w:sz w:val="24"/>
          <w:szCs w:val="24"/>
          <w:vertAlign w:val="superscript"/>
          <w:lang w:val="en-GB"/>
        </w:rPr>
        <w:t>[37-41]</w:t>
      </w:r>
      <w:r w:rsidRPr="00F50E32">
        <w:rPr>
          <w:rFonts w:ascii="Book Antiqua" w:eastAsia="Arial" w:hAnsi="Book Antiqua" w:cs="Arial"/>
          <w:color w:val="auto"/>
          <w:sz w:val="24"/>
          <w:szCs w:val="24"/>
          <w:lang w:val="en-GB"/>
        </w:rPr>
        <w:t>. To reduce the risk of bias, the literature search was independently performed by three researchers following the inclusion criteria noted above.</w:t>
      </w:r>
    </w:p>
    <w:p w14:paraId="51A1CF3F" w14:textId="3903390F" w:rsidR="00D56150" w:rsidRPr="002D4C6D" w:rsidRDefault="00874F8B" w:rsidP="00066DEA">
      <w:pPr>
        <w:pStyle w:val="Body"/>
        <w:spacing w:after="0" w:line="360" w:lineRule="auto"/>
        <w:jc w:val="both"/>
        <w:rPr>
          <w:rFonts w:ascii="Book Antiqua" w:eastAsiaTheme="minorEastAsia" w:hAnsi="Book Antiqua" w:cs="Arial"/>
          <w:color w:val="auto"/>
          <w:sz w:val="24"/>
          <w:szCs w:val="24"/>
          <w:lang w:val="en-GB" w:eastAsia="zh-CN"/>
        </w:rPr>
      </w:pPr>
      <w:r w:rsidRPr="00F50E32">
        <w:rPr>
          <w:rFonts w:ascii="Book Antiqua" w:eastAsia="Arial" w:hAnsi="Book Antiqua" w:cs="Arial"/>
          <w:color w:val="auto"/>
          <w:sz w:val="24"/>
          <w:szCs w:val="24"/>
          <w:lang w:val="en-GB"/>
        </w:rPr>
        <w:lastRenderedPageBreak/>
        <w:t>The details in the collected articles were checked, and only articles where both EEN and NPO were presented</w:t>
      </w:r>
      <w:r w:rsidRPr="00F50E32">
        <w:rPr>
          <w:rFonts w:ascii="Book Antiqua" w:hAnsi="Book Antiqua"/>
          <w:color w:val="auto"/>
          <w:sz w:val="24"/>
          <w:szCs w:val="24"/>
        </w:rPr>
        <w:t xml:space="preserve"> </w:t>
      </w:r>
      <w:r w:rsidRPr="00F50E32">
        <w:rPr>
          <w:rFonts w:ascii="Book Antiqua" w:eastAsia="Arial" w:hAnsi="Book Antiqua" w:cs="Arial"/>
          <w:color w:val="auto"/>
          <w:sz w:val="24"/>
          <w:szCs w:val="24"/>
          <w:lang w:val="en-GB"/>
        </w:rPr>
        <w:t>separately were used. Two articles met this criterion. The two articles contained three separate data pairs, where EEN was compared to NPO (</w:t>
      </w:r>
      <w:r w:rsidR="008F40FF">
        <w:rPr>
          <w:rFonts w:ascii="Book Antiqua" w:eastAsiaTheme="minorEastAsia" w:hAnsi="Book Antiqua" w:cs="Arial" w:hint="eastAsia"/>
          <w:color w:val="auto"/>
          <w:sz w:val="24"/>
          <w:szCs w:val="24"/>
          <w:lang w:val="en-GB" w:eastAsia="zh-CN"/>
        </w:rPr>
        <w:t>Figure 3</w:t>
      </w:r>
      <w:r w:rsidRPr="00F50E32">
        <w:rPr>
          <w:rFonts w:ascii="Book Antiqua" w:eastAsia="Arial" w:hAnsi="Book Antiqua" w:cs="Arial"/>
          <w:color w:val="auto"/>
          <w:sz w:val="24"/>
          <w:szCs w:val="24"/>
          <w:lang w:val="en-GB"/>
        </w:rPr>
        <w:t xml:space="preserve">). The following parameters were collected: length of hospitalization (LOH), need for treatment at an </w:t>
      </w:r>
      <w:r w:rsidR="002D4C6D" w:rsidRPr="00F50E32">
        <w:rPr>
          <w:rFonts w:ascii="Book Antiqua" w:eastAsia="Arial" w:hAnsi="Book Antiqua" w:cs="Arial"/>
          <w:color w:val="auto"/>
          <w:sz w:val="24"/>
          <w:szCs w:val="24"/>
          <w:lang w:val="en-GB"/>
        </w:rPr>
        <w:t>intensive care unit</w:t>
      </w:r>
      <w:r w:rsidRPr="00F50E32">
        <w:rPr>
          <w:rFonts w:ascii="Book Antiqua" w:eastAsia="Arial" w:hAnsi="Book Antiqua" w:cs="Arial"/>
          <w:color w:val="auto"/>
          <w:sz w:val="24"/>
          <w:szCs w:val="24"/>
          <w:lang w:val="en-GB"/>
        </w:rPr>
        <w:t xml:space="preserve"> (ICU), development of severe AP, lung injury (including lung oedema and pleural effusion), white blood cell count (WBC) and pain score on admission.  Only one of the five investigated parameters (LOH) contained a minimum of three items, which we</w:t>
      </w:r>
      <w:r w:rsidR="002D4C6D">
        <w:rPr>
          <w:rFonts w:ascii="Book Antiqua" w:eastAsia="Arial" w:hAnsi="Book Antiqua" w:cs="Arial"/>
          <w:color w:val="auto"/>
          <w:sz w:val="24"/>
          <w:szCs w:val="24"/>
          <w:lang w:val="en-GB"/>
        </w:rPr>
        <w:t>re analysed statistically.</w:t>
      </w:r>
    </w:p>
    <w:p w14:paraId="4C473EA5" w14:textId="489EDB37" w:rsidR="003408E9" w:rsidRDefault="00874F8B" w:rsidP="002D4C6D">
      <w:pPr>
        <w:pStyle w:val="Body"/>
        <w:spacing w:after="0" w:line="360" w:lineRule="auto"/>
        <w:ind w:firstLineChars="100" w:firstLine="240"/>
        <w:jc w:val="both"/>
        <w:rPr>
          <w:rFonts w:ascii="Book Antiqua" w:hAnsi="Book Antiqua" w:cs="Arial"/>
          <w:sz w:val="24"/>
          <w:szCs w:val="24"/>
          <w:lang w:val="en-GB" w:eastAsia="zh-CN"/>
        </w:rPr>
      </w:pPr>
      <w:r w:rsidRPr="00F50E32">
        <w:rPr>
          <w:rFonts w:ascii="Book Antiqua" w:hAnsi="Book Antiqua" w:cs="Arial"/>
          <w:sz w:val="24"/>
          <w:szCs w:val="24"/>
          <w:lang w:val="en-GB"/>
        </w:rPr>
        <w:t xml:space="preserve">The meta-analytic calculation was made with Comprehensive MetaAnalysis (V3) software using the random effects model (the DerSimonian–Laird method). We calculated a weighted standard difference in means and 95%CI. In the case of one study (Abu-El-Haija et al., 2016), we converted the median and range values to means and standard deviation using the modified Hozo’s formula by Wan </w:t>
      </w:r>
      <w:r w:rsidR="00FB4B3A" w:rsidRPr="00FB4B3A">
        <w:rPr>
          <w:rFonts w:ascii="Book Antiqua" w:hAnsi="Book Antiqua" w:cs="Arial" w:hint="eastAsia"/>
          <w:i/>
          <w:sz w:val="24"/>
          <w:szCs w:val="24"/>
          <w:lang w:val="en-GB" w:eastAsia="zh-CN"/>
        </w:rPr>
        <w:t>et al</w:t>
      </w:r>
      <w:r w:rsidRPr="00F50E32">
        <w:rPr>
          <w:rFonts w:ascii="Book Antiqua" w:hAnsi="Book Antiqua" w:cs="Arial"/>
          <w:sz w:val="24"/>
          <w:szCs w:val="24"/>
          <w:vertAlign w:val="superscript"/>
          <w:lang w:val="en-GB"/>
        </w:rPr>
        <w:t>[42]</w:t>
      </w:r>
      <w:r w:rsidRPr="00F50E32">
        <w:rPr>
          <w:rFonts w:ascii="Book Antiqua" w:hAnsi="Book Antiqua" w:cs="Arial"/>
          <w:sz w:val="24"/>
          <w:szCs w:val="24"/>
          <w:lang w:val="en-GB"/>
        </w:rPr>
        <w:t>. For a visual inspection, we used a forest</w:t>
      </w:r>
      <w:r w:rsidR="003D0E4F" w:rsidRPr="00081129">
        <w:rPr>
          <w:rFonts w:ascii="Book Antiqua" w:hAnsi="Book Antiqua" w:cs="Arial"/>
          <w:sz w:val="24"/>
          <w:szCs w:val="24"/>
          <w:lang w:val="en-GB"/>
        </w:rPr>
        <w:t xml:space="preserve"> </w:t>
      </w:r>
      <w:r w:rsidRPr="00F50E32">
        <w:rPr>
          <w:rFonts w:ascii="Book Antiqua" w:hAnsi="Book Antiqua" w:cs="Arial"/>
          <w:sz w:val="24"/>
          <w:szCs w:val="24"/>
          <w:lang w:val="en-GB"/>
        </w:rPr>
        <w:t>plot.</w:t>
      </w:r>
    </w:p>
    <w:p w14:paraId="643B2B29" w14:textId="3330F6D5" w:rsidR="003408E9" w:rsidRPr="00081129" w:rsidRDefault="008F40FF" w:rsidP="002D4C6D">
      <w:pPr>
        <w:pStyle w:val="Body"/>
        <w:spacing w:after="0" w:line="360" w:lineRule="auto"/>
        <w:ind w:firstLineChars="100" w:firstLine="240"/>
        <w:jc w:val="both"/>
        <w:rPr>
          <w:rFonts w:ascii="Book Antiqua" w:eastAsia="Arial" w:hAnsi="Book Antiqua" w:cs="Arial"/>
          <w:color w:val="auto"/>
          <w:sz w:val="24"/>
          <w:szCs w:val="24"/>
          <w:lang w:val="en-GB"/>
        </w:rPr>
      </w:pPr>
      <w:r>
        <w:rPr>
          <w:rFonts w:ascii="Book Antiqua" w:eastAsiaTheme="minorEastAsia" w:hAnsi="Book Antiqua" w:cs="Arial" w:hint="eastAsia"/>
          <w:color w:val="auto"/>
          <w:sz w:val="24"/>
          <w:szCs w:val="24"/>
          <w:lang w:val="en-GB" w:eastAsia="zh-CN"/>
        </w:rPr>
        <w:t>Figure 3</w:t>
      </w:r>
      <w:r w:rsidR="003408E9" w:rsidRPr="00E76BD2">
        <w:rPr>
          <w:rFonts w:ascii="Book Antiqua" w:hAnsi="Book Antiqua" w:cs="Arial"/>
          <w:color w:val="auto"/>
          <w:sz w:val="24"/>
          <w:szCs w:val="24"/>
          <w:u w:color="222222"/>
          <w:shd w:val="clear" w:color="auto" w:fill="FFFFFF"/>
          <w:lang w:val="en-GB"/>
        </w:rPr>
        <w:t xml:space="preserve"> shows the parameters collected from the articles. It was only possible to perform f</w:t>
      </w:r>
      <w:r w:rsidR="003408E9" w:rsidRPr="00E76BD2">
        <w:rPr>
          <w:rFonts w:ascii="Book Antiqua" w:eastAsia="Arial" w:hAnsi="Book Antiqua" w:cs="Arial"/>
          <w:color w:val="auto"/>
          <w:sz w:val="24"/>
          <w:szCs w:val="24"/>
          <w:lang w:val="en-GB"/>
        </w:rPr>
        <w:t xml:space="preserve">orest plot analyses on LOH. EEN significantly decreased LOH (SD </w:t>
      </w:r>
      <w:r w:rsidR="002D4C6D">
        <w:rPr>
          <w:rFonts w:ascii="Book Antiqua" w:eastAsiaTheme="minorEastAsia" w:hAnsi="Book Antiqua" w:cs="Arial" w:hint="eastAsia"/>
          <w:color w:val="auto"/>
          <w:sz w:val="24"/>
          <w:szCs w:val="24"/>
          <w:lang w:val="en-GB" w:eastAsia="zh-CN"/>
        </w:rPr>
        <w:t xml:space="preserve">= </w:t>
      </w:r>
      <w:r w:rsidR="003408E9" w:rsidRPr="00E76BD2">
        <w:rPr>
          <w:rFonts w:ascii="Book Antiqua" w:eastAsia="Arial" w:hAnsi="Book Antiqua" w:cs="Arial"/>
          <w:color w:val="auto"/>
          <w:sz w:val="24"/>
          <w:szCs w:val="24"/>
          <w:lang w:val="en-GB"/>
        </w:rPr>
        <w:t>0.806;</w:t>
      </w:r>
      <w:r w:rsidR="002D4C6D">
        <w:rPr>
          <w:rFonts w:ascii="Book Antiqua" w:eastAsiaTheme="minorEastAsia" w:hAnsi="Book Antiqua" w:cs="Arial" w:hint="eastAsia"/>
          <w:color w:val="auto"/>
          <w:sz w:val="24"/>
          <w:szCs w:val="24"/>
          <w:lang w:val="en-GB" w:eastAsia="zh-CN"/>
        </w:rPr>
        <w:t xml:space="preserve"> </w:t>
      </w:r>
      <w:r w:rsidR="003408E9" w:rsidRPr="002D4C6D">
        <w:rPr>
          <w:rFonts w:ascii="Book Antiqua" w:eastAsia="Arial" w:hAnsi="Book Antiqua" w:cs="Arial"/>
          <w:i/>
          <w:caps/>
          <w:color w:val="auto"/>
          <w:sz w:val="24"/>
          <w:szCs w:val="24"/>
          <w:lang w:val="en-GB"/>
        </w:rPr>
        <w:t>p</w:t>
      </w:r>
      <w:r w:rsidR="002D4C6D">
        <w:rPr>
          <w:rFonts w:ascii="Book Antiqua" w:eastAsiaTheme="minorEastAsia" w:hAnsi="Book Antiqua" w:cs="Arial" w:hint="eastAsia"/>
          <w:i/>
          <w:caps/>
          <w:color w:val="auto"/>
          <w:sz w:val="24"/>
          <w:szCs w:val="24"/>
          <w:lang w:val="en-GB" w:eastAsia="zh-CN"/>
        </w:rPr>
        <w:t xml:space="preserve"> </w:t>
      </w:r>
      <w:r w:rsidR="003408E9" w:rsidRPr="00E76BD2">
        <w:rPr>
          <w:rFonts w:ascii="Book Antiqua" w:eastAsia="Arial" w:hAnsi="Book Antiqua" w:cs="Arial"/>
          <w:color w:val="auto"/>
          <w:sz w:val="24"/>
          <w:szCs w:val="24"/>
          <w:lang w:val="en-GB"/>
        </w:rPr>
        <w:t>=</w:t>
      </w:r>
      <w:r w:rsidR="002D4C6D">
        <w:rPr>
          <w:rFonts w:ascii="Book Antiqua" w:eastAsiaTheme="minorEastAsia" w:hAnsi="Book Antiqua" w:cs="Arial" w:hint="eastAsia"/>
          <w:color w:val="auto"/>
          <w:sz w:val="24"/>
          <w:szCs w:val="24"/>
          <w:lang w:val="en-GB" w:eastAsia="zh-CN"/>
        </w:rPr>
        <w:t xml:space="preserve"> </w:t>
      </w:r>
      <w:r w:rsidR="003408E9" w:rsidRPr="00E76BD2">
        <w:rPr>
          <w:rFonts w:ascii="Book Antiqua" w:eastAsia="Arial" w:hAnsi="Book Antiqua" w:cs="Arial"/>
          <w:color w:val="auto"/>
          <w:sz w:val="24"/>
          <w:szCs w:val="24"/>
          <w:lang w:val="en-GB"/>
        </w:rPr>
        <w:t xml:space="preserve">0.034) compared to the standard NPO diet </w:t>
      </w:r>
      <w:r w:rsidR="003408E9" w:rsidRPr="00E76BD2">
        <w:rPr>
          <w:rFonts w:ascii="Book Antiqua" w:hAnsi="Book Antiqua" w:cs="Arial"/>
          <w:color w:val="auto"/>
          <w:sz w:val="24"/>
          <w:szCs w:val="24"/>
          <w:u w:color="222222"/>
          <w:shd w:val="clear" w:color="auto" w:fill="FFFFFF"/>
          <w:lang w:val="en-GB"/>
        </w:rPr>
        <w:t>(</w:t>
      </w:r>
      <w:r>
        <w:rPr>
          <w:rFonts w:ascii="Book Antiqua" w:eastAsiaTheme="minorEastAsia" w:hAnsi="Book Antiqua" w:cs="Arial" w:hint="eastAsia"/>
          <w:color w:val="auto"/>
          <w:sz w:val="24"/>
          <w:szCs w:val="24"/>
          <w:lang w:val="en-GB" w:eastAsia="zh-CN"/>
        </w:rPr>
        <w:t>Figure 3</w:t>
      </w:r>
      <w:r w:rsidR="003408E9" w:rsidRPr="00E76BD2">
        <w:rPr>
          <w:rFonts w:ascii="Book Antiqua" w:hAnsi="Book Antiqua" w:cs="Arial"/>
          <w:color w:val="auto"/>
          <w:sz w:val="24"/>
          <w:szCs w:val="24"/>
          <w:u w:color="222222"/>
          <w:shd w:val="clear" w:color="auto" w:fill="FFFFFF"/>
          <w:lang w:val="en-GB"/>
        </w:rPr>
        <w:t>)</w:t>
      </w:r>
      <w:r w:rsidR="003408E9" w:rsidRPr="00E76BD2">
        <w:rPr>
          <w:rFonts w:ascii="Book Antiqua" w:eastAsia="Arial" w:hAnsi="Book Antiqua" w:cs="Arial"/>
          <w:color w:val="auto"/>
          <w:sz w:val="24"/>
          <w:szCs w:val="24"/>
          <w:lang w:val="en-GB"/>
        </w:rPr>
        <w:t xml:space="preserve">. </w:t>
      </w:r>
    </w:p>
    <w:p w14:paraId="4CF3C153" w14:textId="77777777" w:rsidR="00915024" w:rsidRPr="00F50E32" w:rsidRDefault="00915024" w:rsidP="00066DEA">
      <w:pPr>
        <w:spacing w:after="0" w:line="360" w:lineRule="auto"/>
        <w:jc w:val="both"/>
        <w:rPr>
          <w:rFonts w:ascii="Book Antiqua" w:hAnsi="Book Antiqua" w:cs="Arial"/>
          <w:b/>
          <w:sz w:val="24"/>
          <w:szCs w:val="24"/>
          <w:u w:color="222222"/>
          <w:shd w:val="clear" w:color="auto" w:fill="FFFFFF"/>
          <w:lang w:val="en-GB"/>
        </w:rPr>
      </w:pPr>
    </w:p>
    <w:p w14:paraId="3E4C698A" w14:textId="77777777" w:rsidR="00DF20F9" w:rsidRPr="00F50E32" w:rsidRDefault="00874F8B" w:rsidP="00DF20F9">
      <w:pPr>
        <w:pStyle w:val="Body"/>
        <w:spacing w:after="0" w:line="360" w:lineRule="auto"/>
        <w:jc w:val="both"/>
        <w:rPr>
          <w:rFonts w:ascii="Book Antiqua" w:hAnsi="Book Antiqua" w:cs="Arial"/>
          <w:b/>
          <w:color w:val="auto"/>
          <w:sz w:val="24"/>
          <w:szCs w:val="24"/>
          <w:u w:color="222222"/>
          <w:shd w:val="clear" w:color="auto" w:fill="FFFFFF"/>
          <w:lang w:val="en-GB"/>
        </w:rPr>
      </w:pPr>
      <w:r w:rsidRPr="00F50E32">
        <w:rPr>
          <w:rFonts w:ascii="Book Antiqua" w:hAnsi="Book Antiqua" w:cs="Arial"/>
          <w:b/>
          <w:color w:val="auto"/>
          <w:sz w:val="24"/>
          <w:szCs w:val="24"/>
          <w:u w:color="222222"/>
          <w:shd w:val="clear" w:color="auto" w:fill="FFFFFF"/>
          <w:lang w:val="en-GB"/>
        </w:rPr>
        <w:t>DISCUSSION</w:t>
      </w:r>
    </w:p>
    <w:p w14:paraId="799E5574" w14:textId="236EC57C" w:rsidR="00B54604" w:rsidRPr="00F50E32" w:rsidRDefault="00874F8B" w:rsidP="00066DEA">
      <w:pPr>
        <w:pStyle w:val="Body"/>
        <w:spacing w:after="0" w:line="360" w:lineRule="auto"/>
        <w:jc w:val="both"/>
        <w:rPr>
          <w:rFonts w:ascii="Book Antiqua" w:hAnsi="Book Antiqua" w:cs="Arial"/>
          <w:bCs/>
          <w:color w:val="auto"/>
          <w:sz w:val="24"/>
          <w:szCs w:val="24"/>
          <w:u w:color="222222"/>
          <w:shd w:val="clear" w:color="auto" w:fill="FFFFFF"/>
          <w:lang w:val="en-GB"/>
        </w:rPr>
      </w:pPr>
      <w:r w:rsidRPr="00F50E32">
        <w:rPr>
          <w:rFonts w:ascii="Book Antiqua" w:hAnsi="Book Antiqua" w:cs="Arial"/>
          <w:color w:val="auto"/>
          <w:sz w:val="24"/>
          <w:szCs w:val="24"/>
          <w:u w:color="222222"/>
          <w:shd w:val="clear" w:color="auto" w:fill="FFFFFF"/>
          <w:lang w:val="en-GB"/>
        </w:rPr>
        <w:t>Several therapeutic recommendations are available in the literature on nutrition in acute pancreatitis. The IAP/APA guideline suggests enteral tube feeding as the first-line therapy in patients requiring nutritional support with predicted sever</w:t>
      </w:r>
      <w:r w:rsidR="002D4C6D">
        <w:rPr>
          <w:rFonts w:ascii="Book Antiqua" w:hAnsi="Book Antiqua" w:cs="Arial"/>
          <w:color w:val="auto"/>
          <w:sz w:val="24"/>
          <w:szCs w:val="24"/>
          <w:u w:color="222222"/>
          <w:shd w:val="clear" w:color="auto" w:fill="FFFFFF"/>
          <w:lang w:val="en-GB"/>
        </w:rPr>
        <w:t>e and severe acute pancreatitis</w:t>
      </w:r>
      <w:r w:rsidRPr="00F50E32">
        <w:rPr>
          <w:rFonts w:ascii="Book Antiqua" w:hAnsi="Book Antiqua" w:cs="Arial"/>
          <w:color w:val="auto"/>
          <w:sz w:val="24"/>
          <w:szCs w:val="24"/>
          <w:u w:color="222222"/>
          <w:shd w:val="clear" w:color="auto" w:fill="FFFFFF"/>
          <w:vertAlign w:val="superscript"/>
          <w:lang w:val="en-GB"/>
        </w:rPr>
        <w:t>[6]</w:t>
      </w:r>
      <w:r w:rsidRPr="00F50E32">
        <w:rPr>
          <w:rFonts w:ascii="Book Antiqua" w:hAnsi="Book Antiqua" w:cs="Arial"/>
          <w:color w:val="auto"/>
          <w:sz w:val="24"/>
          <w:szCs w:val="24"/>
          <w:u w:color="222222"/>
          <w:shd w:val="clear" w:color="auto" w:fill="FFFFFF"/>
          <w:lang w:val="en-GB"/>
        </w:rPr>
        <w:t>. According to the Japanese guideline, enteral nutrition in the early phase of severe acute pancreatitis can decrease the incidence of complication</w:t>
      </w:r>
      <w:r w:rsidR="002D4C6D">
        <w:rPr>
          <w:rFonts w:ascii="Book Antiqua" w:hAnsi="Book Antiqua" w:cs="Arial"/>
          <w:color w:val="auto"/>
          <w:sz w:val="24"/>
          <w:szCs w:val="24"/>
          <w:u w:color="222222"/>
          <w:shd w:val="clear" w:color="auto" w:fill="FFFFFF"/>
          <w:lang w:val="en-GB"/>
        </w:rPr>
        <w:t>s and elevate the survival rate</w:t>
      </w:r>
      <w:r w:rsidRPr="00F50E32">
        <w:rPr>
          <w:rFonts w:ascii="Book Antiqua" w:hAnsi="Book Antiqua" w:cs="Arial"/>
          <w:color w:val="auto"/>
          <w:sz w:val="24"/>
          <w:szCs w:val="24"/>
          <w:u w:color="222222"/>
          <w:shd w:val="clear" w:color="auto" w:fill="FFFFFF"/>
          <w:vertAlign w:val="superscript"/>
          <w:lang w:val="en-GB"/>
        </w:rPr>
        <w:t>[24]</w:t>
      </w:r>
      <w:r w:rsidRPr="00F50E32">
        <w:rPr>
          <w:rFonts w:ascii="Book Antiqua" w:hAnsi="Book Antiqua" w:cs="Arial"/>
          <w:color w:val="auto"/>
          <w:sz w:val="24"/>
          <w:szCs w:val="24"/>
          <w:u w:color="222222"/>
          <w:shd w:val="clear" w:color="auto" w:fill="FFFFFF"/>
          <w:lang w:val="en-GB"/>
        </w:rPr>
        <w:t>. Recent meta-analyses of adult studies revealed that EEN decreases mortality, rate of interventions and the incidence of multi-organ failure in severe acute pancreatitis. Moreover, group analyses of 17 parameters including laboratory parameters (such as CRP and white blood cells) and symptoms (such as pain or presence of SIRS) suggested that EEN also has merits in mild acute pancreatitis. Since t</w:t>
      </w:r>
      <w:r w:rsidRPr="00F50E32">
        <w:rPr>
          <w:rFonts w:ascii="Book Antiqua" w:hAnsi="Book Antiqua" w:cs="Arial"/>
          <w:bCs/>
          <w:color w:val="auto"/>
          <w:sz w:val="24"/>
          <w:szCs w:val="24"/>
          <w:u w:color="222222"/>
          <w:shd w:val="clear" w:color="auto" w:fill="FFFFFF"/>
          <w:lang w:val="en-GB"/>
        </w:rPr>
        <w:t xml:space="preserve">he incidence of APP has risen in the past twenty years (with 3.6 and 13.2/100,000 children affected annually), </w:t>
      </w:r>
      <w:r w:rsidRPr="00F50E32">
        <w:rPr>
          <w:rFonts w:ascii="Book Antiqua" w:hAnsi="Book Antiqua" w:cs="Arial"/>
          <w:bCs/>
          <w:color w:val="auto"/>
          <w:sz w:val="24"/>
          <w:szCs w:val="24"/>
          <w:u w:color="222222"/>
          <w:shd w:val="clear" w:color="auto" w:fill="FFFFFF"/>
          <w:lang w:val="en-GB"/>
        </w:rPr>
        <w:lastRenderedPageBreak/>
        <w:t>we systematically reviewed the literature to understand whether there is any beneficial effect of E</w:t>
      </w:r>
      <w:r w:rsidR="002D4C6D">
        <w:rPr>
          <w:rFonts w:ascii="Book Antiqua" w:hAnsi="Book Antiqua" w:cs="Arial"/>
          <w:bCs/>
          <w:color w:val="auto"/>
          <w:sz w:val="24"/>
          <w:szCs w:val="24"/>
          <w:u w:color="222222"/>
          <w:shd w:val="clear" w:color="auto" w:fill="FFFFFF"/>
          <w:lang w:val="en-GB"/>
        </w:rPr>
        <w:t xml:space="preserve">EN </w:t>
      </w:r>
      <w:r w:rsidR="002D4C6D" w:rsidRPr="002D4C6D">
        <w:rPr>
          <w:rFonts w:ascii="Book Antiqua" w:hAnsi="Book Antiqua" w:cs="Arial"/>
          <w:bCs/>
          <w:i/>
          <w:color w:val="auto"/>
          <w:sz w:val="24"/>
          <w:szCs w:val="24"/>
          <w:u w:color="222222"/>
          <w:shd w:val="clear" w:color="auto" w:fill="FFFFFF"/>
          <w:lang w:val="en-GB"/>
        </w:rPr>
        <w:t>vs</w:t>
      </w:r>
      <w:r w:rsidR="002D4C6D">
        <w:rPr>
          <w:rFonts w:ascii="Book Antiqua" w:hAnsi="Book Antiqua" w:cs="Arial"/>
          <w:bCs/>
          <w:color w:val="auto"/>
          <w:sz w:val="24"/>
          <w:szCs w:val="24"/>
          <w:u w:color="222222"/>
          <w:shd w:val="clear" w:color="auto" w:fill="FFFFFF"/>
          <w:lang w:val="en-GB"/>
        </w:rPr>
        <w:t xml:space="preserve"> NPO in children</w:t>
      </w:r>
      <w:r w:rsidR="002D4C6D">
        <w:rPr>
          <w:rFonts w:ascii="Book Antiqua" w:hAnsi="Book Antiqua" w:cs="Arial"/>
          <w:bCs/>
          <w:color w:val="auto"/>
          <w:sz w:val="24"/>
          <w:szCs w:val="24"/>
          <w:u w:color="222222"/>
          <w:shd w:val="clear" w:color="auto" w:fill="FFFFFF"/>
          <w:vertAlign w:val="superscript"/>
          <w:lang w:val="en-GB"/>
        </w:rPr>
        <w:t>[43,</w:t>
      </w:r>
      <w:r w:rsidRPr="00F50E32">
        <w:rPr>
          <w:rFonts w:ascii="Book Antiqua" w:hAnsi="Book Antiqua" w:cs="Arial"/>
          <w:bCs/>
          <w:color w:val="auto"/>
          <w:sz w:val="24"/>
          <w:szCs w:val="24"/>
          <w:u w:color="222222"/>
          <w:shd w:val="clear" w:color="auto" w:fill="FFFFFF"/>
          <w:vertAlign w:val="superscript"/>
          <w:lang w:val="en-GB"/>
        </w:rPr>
        <w:t>44]</w:t>
      </w:r>
      <w:r w:rsidRPr="00F50E32">
        <w:rPr>
          <w:rFonts w:ascii="Book Antiqua" w:hAnsi="Book Antiqua" w:cs="Arial"/>
          <w:bCs/>
          <w:color w:val="auto"/>
          <w:sz w:val="24"/>
          <w:szCs w:val="24"/>
          <w:u w:color="222222"/>
          <w:shd w:val="clear" w:color="auto" w:fill="FFFFFF"/>
          <w:lang w:val="en-GB"/>
        </w:rPr>
        <w:t xml:space="preserve">. </w:t>
      </w:r>
    </w:p>
    <w:p w14:paraId="4A41309C" w14:textId="41DD4209" w:rsidR="00B5252F" w:rsidRPr="00F50E32" w:rsidRDefault="00874F8B" w:rsidP="002D4C6D">
      <w:pPr>
        <w:pStyle w:val="Body"/>
        <w:spacing w:after="0" w:line="360" w:lineRule="auto"/>
        <w:ind w:firstLineChars="100" w:firstLine="240"/>
        <w:jc w:val="both"/>
        <w:rPr>
          <w:rFonts w:ascii="Book Antiqua" w:hAnsi="Book Antiqua" w:cs="Arial"/>
          <w:bCs/>
          <w:color w:val="auto"/>
          <w:sz w:val="24"/>
          <w:szCs w:val="24"/>
          <w:u w:color="222222"/>
          <w:shd w:val="clear" w:color="auto" w:fill="FFFFFF"/>
          <w:lang w:val="en-GB" w:eastAsia="zh-CN"/>
        </w:rPr>
      </w:pPr>
      <w:r w:rsidRPr="00F50E32">
        <w:rPr>
          <w:rFonts w:ascii="Book Antiqua" w:hAnsi="Book Antiqua" w:cs="Arial"/>
          <w:bCs/>
          <w:color w:val="auto"/>
          <w:sz w:val="24"/>
          <w:szCs w:val="24"/>
          <w:u w:color="222222"/>
          <w:shd w:val="clear" w:color="auto" w:fill="FFFFFF"/>
          <w:lang w:val="en-GB"/>
        </w:rPr>
        <w:t xml:space="preserve">We faced several difficulties </w:t>
      </w:r>
      <w:r w:rsidRPr="00F50E32">
        <w:rPr>
          <w:rFonts w:ascii="Book Antiqua" w:hAnsi="Book Antiqua" w:cs="Arial"/>
          <w:color w:val="auto"/>
          <w:sz w:val="24"/>
          <w:szCs w:val="24"/>
          <w:u w:color="222222"/>
          <w:shd w:val="clear" w:color="auto" w:fill="FFFFFF"/>
          <w:lang w:val="en-GB"/>
        </w:rPr>
        <w:t>during our review: (1) APP is still underdiagnosed, thus decreasing the possibilit</w:t>
      </w:r>
      <w:r w:rsidR="002D4C6D">
        <w:rPr>
          <w:rFonts w:ascii="Book Antiqua" w:hAnsi="Book Antiqua" w:cs="Arial"/>
          <w:color w:val="auto"/>
          <w:sz w:val="24"/>
          <w:szCs w:val="24"/>
          <w:u w:color="222222"/>
          <w:shd w:val="clear" w:color="auto" w:fill="FFFFFF"/>
          <w:lang w:val="en-GB"/>
        </w:rPr>
        <w:t>y of performing clinical trials</w:t>
      </w:r>
      <w:r w:rsidRPr="00F50E32">
        <w:rPr>
          <w:rFonts w:ascii="Book Antiqua" w:hAnsi="Book Antiqua" w:cs="Arial"/>
          <w:bCs/>
          <w:color w:val="auto"/>
          <w:sz w:val="24"/>
          <w:szCs w:val="24"/>
          <w:u w:color="222222"/>
          <w:shd w:val="clear" w:color="auto" w:fill="FFFFFF"/>
          <w:vertAlign w:val="superscript"/>
          <w:lang w:val="en-GB"/>
        </w:rPr>
        <w:t>[45]</w:t>
      </w:r>
      <w:r w:rsidR="002D4C6D">
        <w:rPr>
          <w:rFonts w:ascii="Book Antiqua" w:hAnsi="Book Antiqua" w:cs="Arial" w:hint="eastAsia"/>
          <w:bCs/>
          <w:color w:val="auto"/>
          <w:sz w:val="24"/>
          <w:szCs w:val="24"/>
          <w:u w:color="222222"/>
          <w:shd w:val="clear" w:color="auto" w:fill="FFFFFF"/>
          <w:lang w:val="en-GB" w:eastAsia="zh-CN"/>
        </w:rPr>
        <w:t>;</w:t>
      </w:r>
      <w:r w:rsidRPr="00F50E32">
        <w:rPr>
          <w:rFonts w:ascii="Book Antiqua" w:hAnsi="Book Antiqua" w:cs="Arial"/>
          <w:bCs/>
          <w:color w:val="auto"/>
          <w:sz w:val="24"/>
          <w:szCs w:val="24"/>
          <w:u w:color="222222"/>
          <w:shd w:val="clear" w:color="auto" w:fill="FFFFFF"/>
          <w:lang w:val="en-GB"/>
        </w:rPr>
        <w:t xml:space="preserve"> (2) The number of studies on the management of these patients is very low, and there is still only a small number of studies focused on understanding the</w:t>
      </w:r>
      <w:r w:rsidR="002D4C6D">
        <w:rPr>
          <w:rFonts w:ascii="Book Antiqua" w:hAnsi="Book Antiqua" w:cs="Arial"/>
          <w:bCs/>
          <w:color w:val="auto"/>
          <w:sz w:val="24"/>
          <w:szCs w:val="24"/>
          <w:u w:color="222222"/>
          <w:shd w:val="clear" w:color="auto" w:fill="FFFFFF"/>
          <w:lang w:val="en-GB"/>
        </w:rPr>
        <w:t xml:space="preserve"> characteristics of the disease</w:t>
      </w:r>
      <w:r w:rsidRPr="00F50E32">
        <w:rPr>
          <w:rFonts w:ascii="Book Antiqua" w:hAnsi="Book Antiqua" w:cs="Arial"/>
          <w:bCs/>
          <w:color w:val="auto"/>
          <w:sz w:val="24"/>
          <w:szCs w:val="24"/>
          <w:u w:color="222222"/>
          <w:shd w:val="clear" w:color="auto" w:fill="FFFFFF"/>
          <w:vertAlign w:val="superscript"/>
          <w:lang w:val="en-GB"/>
        </w:rPr>
        <w:t>[46]</w:t>
      </w:r>
      <w:r w:rsidR="002D4C6D">
        <w:rPr>
          <w:rFonts w:ascii="Book Antiqua" w:hAnsi="Book Antiqua" w:cs="Arial" w:hint="eastAsia"/>
          <w:bCs/>
          <w:color w:val="auto"/>
          <w:sz w:val="24"/>
          <w:szCs w:val="24"/>
          <w:u w:color="222222"/>
          <w:shd w:val="clear" w:color="auto" w:fill="FFFFFF"/>
          <w:lang w:val="en-GB" w:eastAsia="zh-CN"/>
        </w:rPr>
        <w:t>;</w:t>
      </w:r>
      <w:r w:rsidRPr="00F50E32">
        <w:rPr>
          <w:rFonts w:ascii="Book Antiqua" w:hAnsi="Book Antiqua" w:cs="Arial"/>
          <w:bCs/>
          <w:color w:val="auto"/>
          <w:sz w:val="24"/>
          <w:szCs w:val="24"/>
          <w:u w:color="222222"/>
          <w:shd w:val="clear" w:color="auto" w:fill="FFFFFF"/>
          <w:lang w:val="en-GB"/>
        </w:rPr>
        <w:t xml:space="preserve"> (3) The studies have not focused on the early management of the patients; the groups were therefore not separated</w:t>
      </w:r>
      <w:r w:rsidR="002D4C6D">
        <w:rPr>
          <w:rFonts w:ascii="Book Antiqua" w:hAnsi="Book Antiqua" w:cs="Arial" w:hint="eastAsia"/>
          <w:bCs/>
          <w:color w:val="auto"/>
          <w:sz w:val="24"/>
          <w:szCs w:val="24"/>
          <w:u w:color="222222"/>
          <w:shd w:val="clear" w:color="auto" w:fill="FFFFFF"/>
          <w:lang w:val="en-GB" w:eastAsia="zh-CN"/>
        </w:rPr>
        <w:t>;</w:t>
      </w:r>
      <w:r w:rsidRPr="00F50E32">
        <w:rPr>
          <w:rFonts w:ascii="Book Antiqua" w:hAnsi="Book Antiqua" w:cs="Arial"/>
          <w:bCs/>
          <w:color w:val="auto"/>
          <w:sz w:val="24"/>
          <w:szCs w:val="24"/>
          <w:u w:color="222222"/>
          <w:shd w:val="clear" w:color="auto" w:fill="FFFFFF"/>
          <w:lang w:val="en-GB"/>
        </w:rPr>
        <w:t xml:space="preserve"> </w:t>
      </w:r>
      <w:r w:rsidR="002D4C6D">
        <w:rPr>
          <w:rFonts w:ascii="Book Antiqua" w:hAnsi="Book Antiqua" w:cs="Arial" w:hint="eastAsia"/>
          <w:bCs/>
          <w:color w:val="auto"/>
          <w:sz w:val="24"/>
          <w:szCs w:val="24"/>
          <w:u w:color="222222"/>
          <w:shd w:val="clear" w:color="auto" w:fill="FFFFFF"/>
          <w:lang w:val="en-GB" w:eastAsia="zh-CN"/>
        </w:rPr>
        <w:t xml:space="preserve">and </w:t>
      </w:r>
      <w:r w:rsidRPr="00F50E32">
        <w:rPr>
          <w:rFonts w:ascii="Book Antiqua" w:hAnsi="Book Antiqua" w:cs="Arial"/>
          <w:bCs/>
          <w:color w:val="auto"/>
          <w:sz w:val="24"/>
          <w:szCs w:val="24"/>
          <w:u w:color="222222"/>
          <w:shd w:val="clear" w:color="auto" w:fill="FFFFFF"/>
          <w:lang w:val="en-GB"/>
        </w:rPr>
        <w:t>(4) Finally, but very importantly, the methods sections and the quality of data presentation in these articles are very low. Consequently, in many cases, it was impossible to obtain quality analysable data from the manuscripts for a proper broad-spectrum meta-analysis</w:t>
      </w:r>
      <w:r w:rsidR="002D4C6D">
        <w:rPr>
          <w:rFonts w:ascii="Book Antiqua" w:hAnsi="Book Antiqua" w:cs="Arial" w:hint="eastAsia"/>
          <w:bCs/>
          <w:color w:val="auto"/>
          <w:sz w:val="24"/>
          <w:szCs w:val="24"/>
          <w:u w:color="222222"/>
          <w:shd w:val="clear" w:color="auto" w:fill="FFFFFF"/>
          <w:vertAlign w:val="superscript"/>
          <w:lang w:val="en-GB" w:eastAsia="zh-CN"/>
        </w:rPr>
        <w:t>[</w:t>
      </w:r>
      <w:r w:rsidRPr="00F50E32">
        <w:rPr>
          <w:rFonts w:ascii="Book Antiqua" w:hAnsi="Book Antiqua" w:cs="Arial"/>
          <w:bCs/>
          <w:color w:val="auto"/>
          <w:sz w:val="24"/>
          <w:szCs w:val="24"/>
          <w:u w:color="222222"/>
          <w:shd w:val="clear" w:color="auto" w:fill="FFFFFF"/>
          <w:vertAlign w:val="superscript"/>
          <w:lang w:val="en-GB"/>
        </w:rPr>
        <w:t>37</w:t>
      </w:r>
      <w:r w:rsidR="002D4C6D">
        <w:rPr>
          <w:rFonts w:ascii="Book Antiqua" w:hAnsi="Book Antiqua" w:cs="Arial" w:hint="eastAsia"/>
          <w:bCs/>
          <w:color w:val="auto"/>
          <w:sz w:val="24"/>
          <w:szCs w:val="24"/>
          <w:u w:color="222222"/>
          <w:shd w:val="clear" w:color="auto" w:fill="FFFFFF"/>
          <w:vertAlign w:val="superscript"/>
          <w:lang w:val="en-GB" w:eastAsia="zh-CN"/>
        </w:rPr>
        <w:t>-</w:t>
      </w:r>
      <w:r w:rsidRPr="00F50E32">
        <w:rPr>
          <w:rFonts w:ascii="Book Antiqua" w:hAnsi="Book Antiqua" w:cs="Arial"/>
          <w:bCs/>
          <w:color w:val="auto"/>
          <w:sz w:val="24"/>
          <w:szCs w:val="24"/>
          <w:u w:color="222222"/>
          <w:shd w:val="clear" w:color="auto" w:fill="FFFFFF"/>
          <w:vertAlign w:val="superscript"/>
          <w:lang w:val="en-GB"/>
        </w:rPr>
        <w:t>39</w:t>
      </w:r>
      <w:r w:rsidR="002D4C6D">
        <w:rPr>
          <w:rFonts w:ascii="Book Antiqua" w:hAnsi="Book Antiqua" w:cs="Arial" w:hint="eastAsia"/>
          <w:bCs/>
          <w:color w:val="auto"/>
          <w:sz w:val="24"/>
          <w:szCs w:val="24"/>
          <w:u w:color="222222"/>
          <w:shd w:val="clear" w:color="auto" w:fill="FFFFFF"/>
          <w:vertAlign w:val="superscript"/>
          <w:lang w:val="en-GB" w:eastAsia="zh-CN"/>
        </w:rPr>
        <w:t>]</w:t>
      </w:r>
      <w:r w:rsidR="002D4C6D">
        <w:rPr>
          <w:rFonts w:ascii="Book Antiqua" w:hAnsi="Book Antiqua" w:cs="Arial"/>
          <w:bCs/>
          <w:color w:val="auto"/>
          <w:sz w:val="24"/>
          <w:szCs w:val="24"/>
          <w:u w:color="222222"/>
          <w:shd w:val="clear" w:color="auto" w:fill="FFFFFF"/>
          <w:lang w:val="en-GB"/>
        </w:rPr>
        <w:t>.</w:t>
      </w:r>
    </w:p>
    <w:p w14:paraId="41F2B90C" w14:textId="2A101051" w:rsidR="002313E5" w:rsidRPr="00F50E32" w:rsidRDefault="00874F8B" w:rsidP="002D4C6D">
      <w:pPr>
        <w:pStyle w:val="Body"/>
        <w:spacing w:after="0" w:line="360" w:lineRule="auto"/>
        <w:ind w:firstLineChars="100" w:firstLine="240"/>
        <w:jc w:val="both"/>
        <w:rPr>
          <w:rFonts w:ascii="Book Antiqua" w:hAnsi="Book Antiqua" w:cs="Arial"/>
          <w:color w:val="auto"/>
          <w:sz w:val="24"/>
          <w:szCs w:val="24"/>
          <w:lang w:val="en-GB"/>
        </w:rPr>
      </w:pPr>
      <w:r w:rsidRPr="00F50E32">
        <w:rPr>
          <w:rFonts w:ascii="Book Antiqua" w:hAnsi="Book Antiqua" w:cs="Arial"/>
          <w:bCs/>
          <w:color w:val="auto"/>
          <w:sz w:val="24"/>
          <w:szCs w:val="24"/>
          <w:u w:color="222222"/>
          <w:shd w:val="clear" w:color="auto" w:fill="FFFFFF"/>
          <w:lang w:val="en-GB"/>
        </w:rPr>
        <w:t xml:space="preserve">By the end of the search, we identified five articles containing relevant data on nutritional management during the early phase of APP. </w:t>
      </w:r>
      <w:r w:rsidRPr="00F50E32">
        <w:rPr>
          <w:rFonts w:ascii="Book Antiqua" w:hAnsi="Book Antiqua" w:cs="Arial"/>
          <w:color w:val="auto"/>
          <w:sz w:val="24"/>
          <w:szCs w:val="24"/>
          <w:lang w:val="en-GB"/>
        </w:rPr>
        <w:t xml:space="preserve">Raizner </w:t>
      </w:r>
      <w:r w:rsidRPr="002D4C6D">
        <w:rPr>
          <w:rFonts w:ascii="Book Antiqua" w:hAnsi="Book Antiqua" w:cs="Arial"/>
          <w:i/>
          <w:color w:val="auto"/>
          <w:sz w:val="24"/>
          <w:szCs w:val="24"/>
          <w:lang w:val="en-GB"/>
        </w:rPr>
        <w:t>et al</w:t>
      </w:r>
      <w:r w:rsidR="002D4C6D" w:rsidRPr="00F50E32">
        <w:rPr>
          <w:rFonts w:ascii="Book Antiqua" w:hAnsi="Book Antiqua" w:cs="Arial"/>
          <w:color w:val="auto"/>
          <w:sz w:val="24"/>
          <w:szCs w:val="24"/>
          <w:vertAlign w:val="superscript"/>
          <w:lang w:val="en-GB"/>
        </w:rPr>
        <w:t>[39]</w:t>
      </w:r>
      <w:r w:rsidRPr="00F50E32">
        <w:rPr>
          <w:rFonts w:ascii="Book Antiqua" w:hAnsi="Book Antiqua" w:cs="Arial"/>
          <w:color w:val="auto"/>
          <w:sz w:val="24"/>
          <w:szCs w:val="24"/>
          <w:lang w:val="en-GB"/>
        </w:rPr>
        <w:t xml:space="preserve"> published a retrospective analysis involving seven children with necrotizing pancreatitis. All the children received a strict NPO diet, five patients received TPN and just one patient was treated with nasojejunal feeding for seven days. All the children required a prolonged hospital stay (with a mean of 20 d) for acute complications, with three of them su</w:t>
      </w:r>
      <w:r w:rsidR="002D4C6D">
        <w:rPr>
          <w:rFonts w:ascii="Book Antiqua" w:hAnsi="Book Antiqua" w:cs="Arial"/>
          <w:color w:val="auto"/>
          <w:sz w:val="24"/>
          <w:szCs w:val="24"/>
          <w:lang w:val="en-GB"/>
        </w:rPr>
        <w:t>ffering from late complications</w:t>
      </w:r>
      <w:r w:rsidRPr="00F50E32">
        <w:rPr>
          <w:rFonts w:ascii="Book Antiqua" w:hAnsi="Book Antiqua" w:cs="Arial"/>
          <w:color w:val="auto"/>
          <w:sz w:val="24"/>
          <w:szCs w:val="24"/>
          <w:vertAlign w:val="superscript"/>
          <w:lang w:val="en-GB"/>
        </w:rPr>
        <w:t>[39]</w:t>
      </w:r>
      <w:r w:rsidRPr="00F50E32">
        <w:rPr>
          <w:rFonts w:ascii="Book Antiqua" w:hAnsi="Book Antiqua" w:cs="Arial"/>
          <w:color w:val="auto"/>
          <w:sz w:val="24"/>
          <w:szCs w:val="24"/>
          <w:lang w:val="en-GB"/>
        </w:rPr>
        <w:t xml:space="preserve">. Goh </w:t>
      </w:r>
      <w:r w:rsidRPr="00C94045">
        <w:rPr>
          <w:rFonts w:ascii="Book Antiqua" w:hAnsi="Book Antiqua" w:cs="Arial"/>
          <w:i/>
          <w:color w:val="auto"/>
          <w:sz w:val="24"/>
          <w:szCs w:val="24"/>
          <w:lang w:val="en-GB"/>
        </w:rPr>
        <w:t>et al</w:t>
      </w:r>
      <w:r w:rsidR="00C94045" w:rsidRPr="00F50E32">
        <w:rPr>
          <w:rFonts w:ascii="Book Antiqua" w:hAnsi="Book Antiqua" w:cs="Arial"/>
          <w:color w:val="auto"/>
          <w:sz w:val="24"/>
          <w:szCs w:val="24"/>
          <w:vertAlign w:val="superscript"/>
          <w:lang w:val="en-GB"/>
        </w:rPr>
        <w:t>[40]</w:t>
      </w:r>
      <w:r w:rsidRPr="00F50E32">
        <w:rPr>
          <w:rFonts w:ascii="Book Antiqua" w:hAnsi="Book Antiqua" w:cs="Arial"/>
          <w:color w:val="auto"/>
          <w:sz w:val="24"/>
          <w:szCs w:val="24"/>
          <w:lang w:val="en-GB"/>
        </w:rPr>
        <w:t xml:space="preserve"> included twelve patients in their retrospective study. One patient needed a distal pancreatectomy, and eleven patients recovered with conservative management, with none of them receiving EEN. Two patients had acute complications, an</w:t>
      </w:r>
      <w:r w:rsidR="002D4C6D">
        <w:rPr>
          <w:rFonts w:ascii="Book Antiqua" w:hAnsi="Book Antiqua" w:cs="Arial"/>
          <w:color w:val="auto"/>
          <w:sz w:val="24"/>
          <w:szCs w:val="24"/>
          <w:lang w:val="en-GB"/>
        </w:rPr>
        <w:t>d two patients had recurrent AP</w:t>
      </w:r>
      <w:r w:rsidRPr="00F50E32">
        <w:rPr>
          <w:rFonts w:ascii="Book Antiqua" w:hAnsi="Book Antiqua" w:cs="Arial"/>
          <w:color w:val="auto"/>
          <w:sz w:val="24"/>
          <w:szCs w:val="24"/>
          <w:vertAlign w:val="superscript"/>
          <w:lang w:val="en-GB"/>
        </w:rPr>
        <w:t>[40]</w:t>
      </w:r>
      <w:r w:rsidRPr="00F50E32">
        <w:rPr>
          <w:rFonts w:ascii="Book Antiqua" w:hAnsi="Book Antiqua" w:cs="Arial"/>
          <w:color w:val="auto"/>
          <w:sz w:val="24"/>
          <w:szCs w:val="24"/>
          <w:lang w:val="en-GB"/>
        </w:rPr>
        <w:t>. Flores-Calderon et al. studied eighteen patients with acute pancreatitis caused by L-asparaginase due to acute lymphoblastic leukemia (ALL). All the patients were treated with bowel resting for a mean of 22 d, fourteen of the patients received TPN and four had an elementary diet. Two of the patients required intensive care unit admission, with local complications developing in twelve patients. None of the patients died from complications related to AP</w:t>
      </w:r>
      <w:r w:rsidRPr="00F50E32">
        <w:rPr>
          <w:rFonts w:ascii="Book Antiqua" w:hAnsi="Book Antiqua" w:cs="Arial"/>
          <w:color w:val="auto"/>
          <w:sz w:val="24"/>
          <w:szCs w:val="24"/>
          <w:vertAlign w:val="superscript"/>
          <w:lang w:val="en-GB"/>
        </w:rPr>
        <w:t>[41]</w:t>
      </w:r>
      <w:r w:rsidRPr="00F50E32">
        <w:rPr>
          <w:rFonts w:ascii="Book Antiqua" w:hAnsi="Book Antiqua" w:cs="Arial"/>
          <w:color w:val="auto"/>
          <w:sz w:val="24"/>
          <w:szCs w:val="24"/>
          <w:lang w:val="en-GB"/>
        </w:rPr>
        <w:t>. Although these studies point out several disadvantages of that NPO diet, none of them could be enrolled in our meta-analysis.</w:t>
      </w:r>
    </w:p>
    <w:p w14:paraId="17B1DC2D" w14:textId="5D475416" w:rsidR="009F49AD" w:rsidRPr="00F50E32" w:rsidRDefault="00874F8B" w:rsidP="002D4C6D">
      <w:pPr>
        <w:pStyle w:val="Body"/>
        <w:spacing w:after="0" w:line="360" w:lineRule="auto"/>
        <w:ind w:firstLineChars="100" w:firstLine="240"/>
        <w:jc w:val="both"/>
        <w:rPr>
          <w:rFonts w:ascii="Book Antiqua" w:eastAsia="Arial" w:hAnsi="Book Antiqua" w:cs="Arial"/>
          <w:color w:val="auto"/>
          <w:sz w:val="24"/>
          <w:szCs w:val="24"/>
          <w:lang w:val="en-GB"/>
        </w:rPr>
      </w:pPr>
      <w:r w:rsidRPr="00F50E32">
        <w:rPr>
          <w:rFonts w:ascii="Book Antiqua" w:hAnsi="Book Antiqua" w:cs="Arial"/>
          <w:color w:val="auto"/>
          <w:sz w:val="24"/>
          <w:szCs w:val="24"/>
          <w:lang w:val="en-GB"/>
        </w:rPr>
        <w:t xml:space="preserve">Finally, it was possible to collect three sets of analysable data pairs where both NPO and EEN were present. Abu-El-Haija </w:t>
      </w:r>
      <w:r w:rsidRPr="00C94045">
        <w:rPr>
          <w:rFonts w:ascii="Book Antiqua" w:hAnsi="Book Antiqua" w:cs="Arial"/>
          <w:i/>
          <w:color w:val="auto"/>
          <w:sz w:val="24"/>
          <w:szCs w:val="24"/>
          <w:lang w:val="en-GB"/>
        </w:rPr>
        <w:t>et al</w:t>
      </w:r>
      <w:r w:rsidR="00C94045" w:rsidRPr="00F50E32">
        <w:rPr>
          <w:rFonts w:ascii="Book Antiqua" w:hAnsi="Book Antiqua" w:cs="Arial"/>
          <w:color w:val="auto"/>
          <w:sz w:val="24"/>
          <w:szCs w:val="24"/>
          <w:vertAlign w:val="superscript"/>
          <w:lang w:val="en-GB"/>
        </w:rPr>
        <w:t>[37]</w:t>
      </w:r>
      <w:r w:rsidR="00C94045">
        <w:rPr>
          <w:rFonts w:ascii="Book Antiqua" w:hAnsi="Book Antiqua" w:cs="Arial" w:hint="eastAsia"/>
          <w:color w:val="auto"/>
          <w:sz w:val="24"/>
          <w:szCs w:val="24"/>
          <w:lang w:val="en-GB" w:eastAsia="zh-CN"/>
        </w:rPr>
        <w:t xml:space="preserve"> </w:t>
      </w:r>
      <w:r w:rsidRPr="00F50E32">
        <w:rPr>
          <w:rFonts w:ascii="Book Antiqua" w:hAnsi="Book Antiqua" w:cs="Arial"/>
          <w:color w:val="auto"/>
          <w:sz w:val="24"/>
          <w:szCs w:val="24"/>
          <w:lang w:val="en-GB"/>
        </w:rPr>
        <w:t xml:space="preserve">conducted a prospective study of 38 children suffering from mild AP and retrospectively investigated the relationship of nutrition with pain and LOS. EEN feeding meant per os feeding and NPO was identified as oral feeding </w:t>
      </w:r>
      <w:r w:rsidRPr="00F50E32">
        <w:rPr>
          <w:rFonts w:ascii="Book Antiqua" w:hAnsi="Book Antiqua" w:cs="Arial"/>
          <w:color w:val="auto"/>
          <w:sz w:val="24"/>
          <w:szCs w:val="24"/>
          <w:lang w:val="en-GB"/>
        </w:rPr>
        <w:lastRenderedPageBreak/>
        <w:t xml:space="preserve">not being allowed for 24 h. Importantly, EEN, even with high fat intake, did not cause an elevation in pain in children, suggesting that EEN is a well tolerable nutritional possibility in children. The fact that LOS was much shorter in group EEN </w:t>
      </w:r>
      <w:r w:rsidRPr="002D4C6D">
        <w:rPr>
          <w:rFonts w:ascii="Book Antiqua" w:hAnsi="Book Antiqua" w:cs="Arial"/>
          <w:i/>
          <w:color w:val="auto"/>
          <w:sz w:val="24"/>
          <w:szCs w:val="24"/>
          <w:lang w:val="en-GB"/>
        </w:rPr>
        <w:t>vs</w:t>
      </w:r>
      <w:r w:rsidRPr="00F50E32">
        <w:rPr>
          <w:rFonts w:ascii="Book Antiqua" w:hAnsi="Book Antiqua" w:cs="Arial"/>
          <w:color w:val="auto"/>
          <w:sz w:val="24"/>
          <w:szCs w:val="24"/>
          <w:lang w:val="en-GB"/>
        </w:rPr>
        <w:t xml:space="preserve"> NPO points to EEN </w:t>
      </w:r>
      <w:r w:rsidR="002D4C6D">
        <w:rPr>
          <w:rFonts w:ascii="Book Antiqua" w:hAnsi="Book Antiqua" w:cs="Arial"/>
          <w:color w:val="auto"/>
          <w:sz w:val="24"/>
          <w:szCs w:val="24"/>
          <w:lang w:val="en-GB"/>
        </w:rPr>
        <w:t>as a better way of treating APP</w:t>
      </w:r>
      <w:r w:rsidRPr="00F50E32">
        <w:rPr>
          <w:rFonts w:ascii="Book Antiqua" w:hAnsi="Book Antiqua" w:cs="Arial"/>
          <w:color w:val="auto"/>
          <w:sz w:val="24"/>
          <w:szCs w:val="24"/>
          <w:vertAlign w:val="superscript"/>
          <w:lang w:val="en-GB"/>
        </w:rPr>
        <w:t>[37]</w:t>
      </w:r>
      <w:r w:rsidRPr="00F50E32">
        <w:rPr>
          <w:rFonts w:ascii="Book Antiqua" w:hAnsi="Book Antiqua" w:cs="Arial"/>
          <w:color w:val="auto"/>
          <w:sz w:val="24"/>
          <w:szCs w:val="24"/>
          <w:lang w:val="en-GB"/>
        </w:rPr>
        <w:t>.</w:t>
      </w:r>
      <w:r w:rsidRPr="00F50E32">
        <w:rPr>
          <w:rFonts w:ascii="Book Antiqua" w:hAnsi="Book Antiqua" w:cs="Arial"/>
          <w:color w:val="auto"/>
          <w:sz w:val="24"/>
          <w:szCs w:val="24"/>
          <w:vertAlign w:val="superscript"/>
          <w:lang w:val="en-GB"/>
        </w:rPr>
        <w:t xml:space="preserve"> </w:t>
      </w:r>
      <w:r w:rsidRPr="00F50E32">
        <w:rPr>
          <w:rFonts w:ascii="Book Antiqua" w:hAnsi="Book Antiqua" w:cs="Arial"/>
          <w:color w:val="auto"/>
          <w:sz w:val="24"/>
          <w:szCs w:val="24"/>
          <w:lang w:val="en-GB"/>
        </w:rPr>
        <w:t xml:space="preserve">The most advanced study was performed by Szabo </w:t>
      </w:r>
      <w:r w:rsidRPr="002D4C6D">
        <w:rPr>
          <w:rFonts w:ascii="Book Antiqua" w:hAnsi="Book Antiqua" w:cs="Arial"/>
          <w:i/>
          <w:color w:val="auto"/>
          <w:sz w:val="24"/>
          <w:szCs w:val="24"/>
          <w:lang w:val="en-GB"/>
        </w:rPr>
        <w:t>et al</w:t>
      </w:r>
      <w:r w:rsidR="002D4C6D" w:rsidRPr="002D4C6D">
        <w:rPr>
          <w:rFonts w:ascii="Book Antiqua" w:hAnsi="Book Antiqua" w:cs="Arial" w:hint="eastAsia"/>
          <w:color w:val="auto"/>
          <w:sz w:val="24"/>
          <w:szCs w:val="24"/>
          <w:vertAlign w:val="superscript"/>
          <w:lang w:val="en-GB" w:eastAsia="zh-CN"/>
        </w:rPr>
        <w:t>[38]</w:t>
      </w:r>
      <w:r w:rsidRPr="00F50E32">
        <w:rPr>
          <w:rFonts w:ascii="Book Antiqua" w:hAnsi="Book Antiqua" w:cs="Arial"/>
          <w:color w:val="auto"/>
          <w:sz w:val="24"/>
          <w:szCs w:val="24"/>
          <w:lang w:val="en-GB"/>
        </w:rPr>
        <w:t xml:space="preserve">, where several parameters were collected to understand the effect of EEN on the course of APP. 201 children suffering from mild AP were enrolled retrospectively. They compared EEN </w:t>
      </w:r>
      <w:r w:rsidRPr="002D4C6D">
        <w:rPr>
          <w:rFonts w:ascii="Book Antiqua" w:hAnsi="Book Antiqua" w:cs="Arial"/>
          <w:i/>
          <w:color w:val="auto"/>
          <w:sz w:val="24"/>
          <w:szCs w:val="24"/>
          <w:lang w:val="en-GB"/>
        </w:rPr>
        <w:t>vs</w:t>
      </w:r>
      <w:r w:rsidRPr="00F50E32">
        <w:rPr>
          <w:rFonts w:ascii="Book Antiqua" w:hAnsi="Book Antiqua" w:cs="Arial"/>
          <w:color w:val="auto"/>
          <w:sz w:val="24"/>
          <w:szCs w:val="24"/>
          <w:lang w:val="en-GB"/>
        </w:rPr>
        <w:t xml:space="preserve"> NPO both with and without aggressive fluid resuscitation.</w:t>
      </w:r>
      <w:r w:rsidR="002D4C6D">
        <w:rPr>
          <w:rFonts w:ascii="Book Antiqua" w:hAnsi="Book Antiqua" w:cs="Arial" w:hint="eastAsia"/>
          <w:color w:val="auto"/>
          <w:sz w:val="24"/>
          <w:szCs w:val="24"/>
          <w:lang w:val="en-GB" w:eastAsia="zh-CN"/>
        </w:rPr>
        <w:t xml:space="preserve"> </w:t>
      </w:r>
      <w:r w:rsidRPr="00F50E32">
        <w:rPr>
          <w:rFonts w:ascii="Book Antiqua" w:hAnsi="Book Antiqua" w:cs="Arial"/>
          <w:color w:val="auto"/>
          <w:sz w:val="24"/>
          <w:szCs w:val="24"/>
          <w:lang w:val="en-GB"/>
        </w:rPr>
        <w:t xml:space="preserve">Fluid therapy was administered during the first 24 h, and the type of nutrition was determined during the first 48 hours. Besides the beneficial effects of EEN on LOS, they also showed that </w:t>
      </w:r>
      <w:r w:rsidRPr="00F50E32">
        <w:rPr>
          <w:rFonts w:ascii="Book Antiqua" w:eastAsia="Arial" w:hAnsi="Book Antiqua" w:cs="Arial"/>
          <w:color w:val="auto"/>
          <w:sz w:val="24"/>
          <w:szCs w:val="24"/>
          <w:lang w:val="en-GB"/>
        </w:rPr>
        <w:t xml:space="preserve">EEN reduces the severity of the disease. Although our aim was to perform a meta-analysis on several parameters to understand the differences between EEN and NPO, we were only able to perform the statistical analyses on LOS, which clearly showed that EEN is not only a safe method of nutrition but also substantially decreases LOS, resulting in a better and less </w:t>
      </w:r>
      <w:r w:rsidR="002D4C6D">
        <w:rPr>
          <w:rFonts w:ascii="Book Antiqua" w:eastAsia="Arial" w:hAnsi="Book Antiqua" w:cs="Arial"/>
          <w:color w:val="auto"/>
          <w:sz w:val="24"/>
          <w:szCs w:val="24"/>
          <w:lang w:val="en-GB"/>
        </w:rPr>
        <w:t>expensive treatment of mild APP</w:t>
      </w:r>
      <w:r w:rsidRPr="00F50E32">
        <w:rPr>
          <w:rFonts w:ascii="Book Antiqua" w:eastAsia="Arial" w:hAnsi="Book Antiqua" w:cs="Arial"/>
          <w:color w:val="auto"/>
          <w:sz w:val="24"/>
          <w:szCs w:val="24"/>
          <w:vertAlign w:val="superscript"/>
          <w:lang w:val="en-GB"/>
        </w:rPr>
        <w:t>[38]</w:t>
      </w:r>
      <w:r w:rsidRPr="00F50E32">
        <w:rPr>
          <w:rFonts w:ascii="Book Antiqua" w:eastAsia="Arial" w:hAnsi="Book Antiqua" w:cs="Arial"/>
          <w:color w:val="auto"/>
          <w:sz w:val="24"/>
          <w:szCs w:val="24"/>
          <w:lang w:val="en-GB"/>
        </w:rPr>
        <w:t>.</w:t>
      </w:r>
    </w:p>
    <w:p w14:paraId="1D586385" w14:textId="77777777" w:rsidR="00F86BCB" w:rsidRPr="00F50E32" w:rsidRDefault="00F86BCB" w:rsidP="00066DEA">
      <w:pPr>
        <w:pStyle w:val="Body"/>
        <w:spacing w:after="0" w:line="360" w:lineRule="auto"/>
        <w:jc w:val="both"/>
        <w:rPr>
          <w:rFonts w:ascii="Book Antiqua" w:eastAsia="Arial" w:hAnsi="Book Antiqua" w:cs="Arial"/>
          <w:color w:val="auto"/>
          <w:sz w:val="24"/>
          <w:szCs w:val="24"/>
          <w:lang w:val="en-GB"/>
        </w:rPr>
      </w:pPr>
    </w:p>
    <w:p w14:paraId="06D8BD02" w14:textId="77777777" w:rsidR="0041106D" w:rsidRPr="00F50E32" w:rsidRDefault="00874F8B" w:rsidP="00066DEA">
      <w:pPr>
        <w:pStyle w:val="Body"/>
        <w:spacing w:after="0" w:line="360" w:lineRule="auto"/>
        <w:jc w:val="both"/>
        <w:rPr>
          <w:rFonts w:ascii="Book Antiqua" w:eastAsia="Arial" w:hAnsi="Book Antiqua" w:cs="Arial"/>
          <w:b/>
          <w:color w:val="auto"/>
          <w:sz w:val="24"/>
          <w:szCs w:val="24"/>
          <w:lang w:val="en-GB"/>
        </w:rPr>
      </w:pPr>
      <w:r w:rsidRPr="00F50E32">
        <w:rPr>
          <w:rFonts w:ascii="Book Antiqua" w:eastAsia="Arial" w:hAnsi="Book Antiqua" w:cs="Arial"/>
          <w:b/>
          <w:color w:val="auto"/>
          <w:sz w:val="24"/>
          <w:szCs w:val="24"/>
          <w:lang w:val="en-GB"/>
        </w:rPr>
        <w:t>CONCLUSION</w:t>
      </w:r>
    </w:p>
    <w:p w14:paraId="43D7A23C" w14:textId="3444EC68" w:rsidR="002033B9" w:rsidRPr="00F50E32" w:rsidRDefault="00874F8B" w:rsidP="00066DEA">
      <w:pPr>
        <w:pStyle w:val="Body"/>
        <w:spacing w:after="0" w:line="360" w:lineRule="auto"/>
        <w:jc w:val="both"/>
        <w:rPr>
          <w:rFonts w:ascii="Book Antiqua" w:eastAsia="Arial" w:hAnsi="Book Antiqua" w:cs="Arial"/>
          <w:color w:val="auto"/>
          <w:sz w:val="24"/>
          <w:szCs w:val="24"/>
          <w:lang w:val="en-GB"/>
        </w:rPr>
      </w:pPr>
      <w:r w:rsidRPr="00F50E32">
        <w:rPr>
          <w:rFonts w:ascii="Book Antiqua" w:eastAsia="Arial" w:hAnsi="Book Antiqua" w:cs="Arial"/>
          <w:color w:val="auto"/>
          <w:sz w:val="24"/>
          <w:szCs w:val="24"/>
          <w:lang w:val="en-GB"/>
        </w:rPr>
        <w:t>The information collected by basic scientists, retrospective clinical studies and meta-analyses suggests that EEN should have priority in treating APP. However, it is perhaps self-evident that randomized multicenter clinical intervention trials would be crucial to achieving a higher level of evidence.</w:t>
      </w:r>
    </w:p>
    <w:p w14:paraId="74777BD8" w14:textId="77777777" w:rsidR="006B7F7C" w:rsidRPr="00F50E32" w:rsidRDefault="006B7F7C" w:rsidP="00066DEA">
      <w:pPr>
        <w:pStyle w:val="Body"/>
        <w:spacing w:after="0" w:line="360" w:lineRule="auto"/>
        <w:jc w:val="both"/>
        <w:rPr>
          <w:rFonts w:ascii="Book Antiqua" w:hAnsi="Book Antiqua" w:cs="Arial"/>
          <w:b/>
          <w:color w:val="auto"/>
          <w:sz w:val="24"/>
          <w:szCs w:val="24"/>
          <w:u w:color="222222"/>
          <w:shd w:val="clear" w:color="auto" w:fill="FFFFFF"/>
          <w:lang w:val="en-GB" w:eastAsia="zh-CN"/>
        </w:rPr>
      </w:pPr>
    </w:p>
    <w:p w14:paraId="26D6FFF6" w14:textId="77777777" w:rsidR="00066DEA" w:rsidRPr="00F50E32" w:rsidRDefault="00874F8B">
      <w:pPr>
        <w:rPr>
          <w:rFonts w:ascii="Book Antiqua" w:eastAsia="Arial Unicode MS" w:hAnsi="Book Antiqua" w:cs="Arial"/>
          <w:b/>
          <w:sz w:val="24"/>
          <w:szCs w:val="24"/>
          <w:u w:color="000000"/>
          <w:bdr w:val="nil"/>
          <w:lang w:val="en-GB" w:eastAsia="hu-HU"/>
        </w:rPr>
      </w:pPr>
      <w:r w:rsidRPr="00F50E32">
        <w:rPr>
          <w:rFonts w:ascii="Book Antiqua" w:hAnsi="Book Antiqua" w:cs="Arial"/>
          <w:b/>
          <w:sz w:val="24"/>
          <w:szCs w:val="24"/>
          <w:lang w:val="en-GB"/>
        </w:rPr>
        <w:br w:type="page"/>
      </w:r>
    </w:p>
    <w:p w14:paraId="2126545D" w14:textId="77777777" w:rsidR="0041106D" w:rsidRPr="00F50E32" w:rsidRDefault="00874F8B" w:rsidP="00066DEA">
      <w:pPr>
        <w:pStyle w:val="Body"/>
        <w:spacing w:after="0" w:line="360" w:lineRule="auto"/>
        <w:jc w:val="both"/>
        <w:rPr>
          <w:rFonts w:ascii="Book Antiqua" w:hAnsi="Book Antiqua" w:cs="Arial"/>
          <w:b/>
          <w:color w:val="auto"/>
          <w:sz w:val="24"/>
          <w:szCs w:val="24"/>
          <w:lang w:val="en-GB"/>
        </w:rPr>
      </w:pPr>
      <w:r w:rsidRPr="00F50E32">
        <w:rPr>
          <w:rFonts w:ascii="Book Antiqua" w:hAnsi="Book Antiqua" w:cs="Arial"/>
          <w:b/>
          <w:color w:val="auto"/>
          <w:sz w:val="24"/>
          <w:szCs w:val="24"/>
          <w:lang w:val="en-GB"/>
        </w:rPr>
        <w:lastRenderedPageBreak/>
        <w:t>REFERENCES</w:t>
      </w:r>
    </w:p>
    <w:p w14:paraId="4679F283" w14:textId="4CC10F2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1 </w:t>
      </w:r>
      <w:r w:rsidRPr="00CF4F2E">
        <w:rPr>
          <w:rFonts w:ascii="Book Antiqua" w:eastAsia="SimSun" w:hAnsi="Book Antiqua" w:cs="SimSun"/>
          <w:b/>
          <w:bCs/>
          <w:color w:val="000000"/>
          <w:sz w:val="24"/>
          <w:szCs w:val="24"/>
          <w:lang w:val="en-US" w:eastAsia="zh-CN"/>
        </w:rPr>
        <w:t>Peery AF</w:t>
      </w:r>
      <w:r w:rsidRPr="00CF4F2E">
        <w:rPr>
          <w:rFonts w:ascii="Book Antiqua" w:eastAsia="SimSun" w:hAnsi="Book Antiqua" w:cs="SimSun"/>
          <w:color w:val="000000"/>
          <w:sz w:val="24"/>
          <w:szCs w:val="24"/>
          <w:lang w:val="en-US" w:eastAsia="zh-CN"/>
        </w:rPr>
        <w:t>, Dellon ES, Lund J, Crockett SD, McGowan CE, Bulsiewicz WJ, Gangarosa LM, Thiny MT, Stizenberg K, Morgan DR, Ringel Y, Kim HP, Dibonaventura MD, Carroll CF, Allen JK, Cook SF, Sandler RS, Kappelman MD, Shaheen NJ. Burden of gastrointestinal disease in the United States: 2012 update. </w:t>
      </w:r>
      <w:r w:rsidRPr="00CF4F2E">
        <w:rPr>
          <w:rFonts w:ascii="Book Antiqua" w:eastAsia="SimSun" w:hAnsi="Book Antiqua" w:cs="SimSun"/>
          <w:i/>
          <w:iCs/>
          <w:color w:val="000000"/>
          <w:sz w:val="24"/>
          <w:szCs w:val="24"/>
          <w:lang w:val="en-US" w:eastAsia="zh-CN"/>
        </w:rPr>
        <w:t>Gastroenterology</w:t>
      </w:r>
      <w:r w:rsidRPr="00CF4F2E">
        <w:rPr>
          <w:rFonts w:ascii="Book Antiqua" w:eastAsia="SimSun" w:hAnsi="Book Antiqua" w:cs="SimSun"/>
          <w:color w:val="000000"/>
          <w:sz w:val="24"/>
          <w:szCs w:val="24"/>
          <w:lang w:val="en-US" w:eastAsia="zh-CN"/>
        </w:rPr>
        <w:t> 2012; </w:t>
      </w:r>
      <w:r w:rsidRPr="00CF4F2E">
        <w:rPr>
          <w:rFonts w:ascii="Book Antiqua" w:eastAsia="SimSun" w:hAnsi="Book Antiqua" w:cs="SimSun"/>
          <w:b/>
          <w:bCs/>
          <w:color w:val="000000"/>
          <w:sz w:val="24"/>
          <w:szCs w:val="24"/>
          <w:lang w:val="en-US" w:eastAsia="zh-CN"/>
        </w:rPr>
        <w:t>143</w:t>
      </w:r>
      <w:r w:rsidRPr="00CF4F2E">
        <w:rPr>
          <w:rFonts w:ascii="Book Antiqua" w:eastAsia="SimSun" w:hAnsi="Book Antiqua" w:cs="SimSun"/>
          <w:color w:val="000000"/>
          <w:sz w:val="24"/>
          <w:szCs w:val="24"/>
          <w:lang w:val="en-US" w:eastAsia="zh-CN"/>
        </w:rPr>
        <w:t>: 1179-</w:t>
      </w:r>
      <w:r w:rsidR="00096A5D">
        <w:rPr>
          <w:rFonts w:ascii="Book Antiqua" w:eastAsia="SimSun" w:hAnsi="Book Antiqua" w:cs="SimSun" w:hint="eastAsia"/>
          <w:color w:val="000000"/>
          <w:sz w:val="24"/>
          <w:szCs w:val="24"/>
          <w:lang w:val="en-US" w:eastAsia="zh-CN"/>
        </w:rPr>
        <w:t>11</w:t>
      </w:r>
      <w:r w:rsidRPr="00CF4F2E">
        <w:rPr>
          <w:rFonts w:ascii="Book Antiqua" w:eastAsia="SimSun" w:hAnsi="Book Antiqua" w:cs="SimSun"/>
          <w:color w:val="000000"/>
          <w:sz w:val="24"/>
          <w:szCs w:val="24"/>
          <w:lang w:val="en-US" w:eastAsia="zh-CN"/>
        </w:rPr>
        <w:t>87.e1-3 [PMID: 22885331 DOI: 10.1053/j.gastro.2012.08.002]</w:t>
      </w:r>
    </w:p>
    <w:p w14:paraId="4F5969D9"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2 </w:t>
      </w:r>
      <w:r w:rsidRPr="00CF4F2E">
        <w:rPr>
          <w:rFonts w:ascii="Book Antiqua" w:eastAsia="SimSun" w:hAnsi="Book Antiqua" w:cs="SimSun"/>
          <w:b/>
          <w:bCs/>
          <w:color w:val="000000"/>
          <w:sz w:val="24"/>
          <w:szCs w:val="24"/>
          <w:lang w:val="en-US" w:eastAsia="zh-CN"/>
        </w:rPr>
        <w:t>Pant C</w:t>
      </w:r>
      <w:r w:rsidRPr="00CF4F2E">
        <w:rPr>
          <w:rFonts w:ascii="Book Antiqua" w:eastAsia="SimSun" w:hAnsi="Book Antiqua" w:cs="SimSun"/>
          <w:color w:val="000000"/>
          <w:sz w:val="24"/>
          <w:szCs w:val="24"/>
          <w:lang w:val="en-US" w:eastAsia="zh-CN"/>
        </w:rPr>
        <w:t>, Deshpande A, Olyaee M, Anderson MP, Bitar A, Steele MI, Bass PF, Sferra TJ. Epidemiology of acute pancreatitis in hospitalized children in the United States from 2000-2009. </w:t>
      </w:r>
      <w:r w:rsidRPr="00CF4F2E">
        <w:rPr>
          <w:rFonts w:ascii="Book Antiqua" w:eastAsia="SimSun" w:hAnsi="Book Antiqua" w:cs="SimSun"/>
          <w:i/>
          <w:iCs/>
          <w:color w:val="000000"/>
          <w:sz w:val="24"/>
          <w:szCs w:val="24"/>
          <w:lang w:val="en-US" w:eastAsia="zh-CN"/>
        </w:rPr>
        <w:t>PLoS One</w:t>
      </w:r>
      <w:r w:rsidRPr="00CF4F2E">
        <w:rPr>
          <w:rFonts w:ascii="Book Antiqua" w:eastAsia="SimSun" w:hAnsi="Book Antiqua" w:cs="SimSun"/>
          <w:color w:val="000000"/>
          <w:sz w:val="24"/>
          <w:szCs w:val="24"/>
          <w:lang w:val="en-US" w:eastAsia="zh-CN"/>
        </w:rPr>
        <w:t> 2014; </w:t>
      </w:r>
      <w:r w:rsidRPr="00CF4F2E">
        <w:rPr>
          <w:rFonts w:ascii="Book Antiqua" w:eastAsia="SimSun" w:hAnsi="Book Antiqua" w:cs="SimSun"/>
          <w:b/>
          <w:bCs/>
          <w:color w:val="000000"/>
          <w:sz w:val="24"/>
          <w:szCs w:val="24"/>
          <w:lang w:val="en-US" w:eastAsia="zh-CN"/>
        </w:rPr>
        <w:t>9</w:t>
      </w:r>
      <w:r w:rsidRPr="00CF4F2E">
        <w:rPr>
          <w:rFonts w:ascii="Book Antiqua" w:eastAsia="SimSun" w:hAnsi="Book Antiqua" w:cs="SimSun"/>
          <w:color w:val="000000"/>
          <w:sz w:val="24"/>
          <w:szCs w:val="24"/>
          <w:lang w:val="en-US" w:eastAsia="zh-CN"/>
        </w:rPr>
        <w:t>: e95552 [PMID: 24805879 DOI: 10.1371/journal.pone.0095552]</w:t>
      </w:r>
    </w:p>
    <w:p w14:paraId="343E9701"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3 </w:t>
      </w:r>
      <w:r w:rsidRPr="00CF4F2E">
        <w:rPr>
          <w:rFonts w:ascii="Book Antiqua" w:eastAsia="SimSun" w:hAnsi="Book Antiqua" w:cs="SimSun"/>
          <w:b/>
          <w:bCs/>
          <w:color w:val="000000"/>
          <w:sz w:val="24"/>
          <w:szCs w:val="24"/>
          <w:lang w:val="en-US" w:eastAsia="zh-CN"/>
        </w:rPr>
        <w:t>Párniczky A</w:t>
      </w:r>
      <w:r w:rsidRPr="00CF4F2E">
        <w:rPr>
          <w:rFonts w:ascii="Book Antiqua" w:eastAsia="SimSun" w:hAnsi="Book Antiqua" w:cs="SimSun"/>
          <w:color w:val="000000"/>
          <w:sz w:val="24"/>
          <w:szCs w:val="24"/>
          <w:lang w:val="en-US" w:eastAsia="zh-CN"/>
        </w:rPr>
        <w:t>, Czakó L, Dubravcsik Z, Farkas G, Hegyi P, Hritz I, Kelemen D, Morvay Z, Oláh A, Pap Á, Sahin-Tóth M, Szabó F, Szentkereszti Z, Szmola R, Takács T, Tiszlavicz L, Veres G, Szücs Á, Lásztity N. [Pediatric pancreatitis. Evidence based management guidelines of the Hungarian Pancreatic Study Group].</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i/>
          <w:iCs/>
          <w:color w:val="000000"/>
          <w:sz w:val="24"/>
          <w:szCs w:val="24"/>
          <w:lang w:val="en-US" w:eastAsia="zh-CN"/>
        </w:rPr>
        <w:t>Orv Hetil</w:t>
      </w:r>
      <w:r w:rsidRPr="00CF4F2E">
        <w:rPr>
          <w:rFonts w:ascii="Book Antiqua" w:eastAsia="SimSun" w:hAnsi="Book Antiqua" w:cs="SimSun"/>
          <w:color w:val="000000"/>
          <w:sz w:val="24"/>
          <w:szCs w:val="24"/>
          <w:lang w:val="en-US" w:eastAsia="zh-CN"/>
        </w:rPr>
        <w:t> 2015; </w:t>
      </w:r>
      <w:r w:rsidRPr="00CF4F2E">
        <w:rPr>
          <w:rFonts w:ascii="Book Antiqua" w:eastAsia="SimSun" w:hAnsi="Book Antiqua" w:cs="SimSun"/>
          <w:b/>
          <w:bCs/>
          <w:color w:val="000000"/>
          <w:sz w:val="24"/>
          <w:szCs w:val="24"/>
          <w:lang w:val="en-US" w:eastAsia="zh-CN"/>
        </w:rPr>
        <w:t>156</w:t>
      </w:r>
      <w:r w:rsidRPr="00CF4F2E">
        <w:rPr>
          <w:rFonts w:ascii="Book Antiqua" w:eastAsia="SimSun" w:hAnsi="Book Antiqua" w:cs="SimSun"/>
          <w:color w:val="000000"/>
          <w:sz w:val="24"/>
          <w:szCs w:val="24"/>
          <w:lang w:val="en-US" w:eastAsia="zh-CN"/>
        </w:rPr>
        <w:t>: 308-325 [PMID: 25662148 DOI: 10.1556/OH.2015.30062]</w:t>
      </w:r>
    </w:p>
    <w:p w14:paraId="6033CDCA"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4 </w:t>
      </w:r>
      <w:r w:rsidRPr="00CF4F2E">
        <w:rPr>
          <w:rFonts w:ascii="Book Antiqua" w:eastAsia="SimSun" w:hAnsi="Book Antiqua" w:cs="SimSun"/>
          <w:b/>
          <w:bCs/>
          <w:color w:val="000000"/>
          <w:sz w:val="24"/>
          <w:szCs w:val="24"/>
          <w:lang w:val="en-US" w:eastAsia="zh-CN"/>
        </w:rPr>
        <w:t>Hritz I</w:t>
      </w:r>
      <w:r w:rsidRPr="00CF4F2E">
        <w:rPr>
          <w:rFonts w:ascii="Book Antiqua" w:eastAsia="SimSun" w:hAnsi="Book Antiqua" w:cs="SimSun"/>
          <w:color w:val="000000"/>
          <w:sz w:val="24"/>
          <w:szCs w:val="24"/>
          <w:lang w:val="en-US" w:eastAsia="zh-CN"/>
        </w:rPr>
        <w:t>, Czakó L, Dubravcsik Z, Farkas G, Kelemen D, Lásztity N, Morvay Z, Oláh A, Pap Á, Párniczky A, Sahin-Tóth M, Szentkereszti Z, Szmola R, Szücs Á, Takács T, Tiszlavicz L, Hegyi P. [Acute pancreatitis. Evidence-based practice guidelines, prepared by the Hungarian Pancreatic Study Group]. </w:t>
      </w:r>
      <w:r w:rsidRPr="00CF4F2E">
        <w:rPr>
          <w:rFonts w:ascii="Book Antiqua" w:eastAsia="SimSun" w:hAnsi="Book Antiqua" w:cs="SimSun"/>
          <w:i/>
          <w:iCs/>
          <w:color w:val="000000"/>
          <w:sz w:val="24"/>
          <w:szCs w:val="24"/>
          <w:lang w:val="en-US" w:eastAsia="zh-CN"/>
        </w:rPr>
        <w:t>Orv Hetil</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2015; </w:t>
      </w:r>
      <w:r w:rsidRPr="00CF4F2E">
        <w:rPr>
          <w:rFonts w:ascii="Book Antiqua" w:eastAsia="SimSun" w:hAnsi="Book Antiqua" w:cs="SimSun"/>
          <w:b/>
          <w:bCs/>
          <w:color w:val="000000"/>
          <w:sz w:val="24"/>
          <w:szCs w:val="24"/>
          <w:lang w:val="en-US" w:eastAsia="zh-CN"/>
        </w:rPr>
        <w:t>156</w:t>
      </w:r>
      <w:r w:rsidRPr="00CF4F2E">
        <w:rPr>
          <w:rFonts w:ascii="Book Antiqua" w:eastAsia="SimSun" w:hAnsi="Book Antiqua" w:cs="SimSun"/>
          <w:color w:val="000000"/>
          <w:sz w:val="24"/>
          <w:szCs w:val="24"/>
          <w:lang w:val="en-US" w:eastAsia="zh-CN"/>
        </w:rPr>
        <w:t>: 244-261 [PMID: 25661970 DOI: 10.1556/OH.2015.30059]</w:t>
      </w:r>
    </w:p>
    <w:p w14:paraId="3E6AA2B6"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5 </w:t>
      </w:r>
      <w:r w:rsidRPr="00CF4F2E">
        <w:rPr>
          <w:rFonts w:ascii="Book Antiqua" w:eastAsia="SimSun" w:hAnsi="Book Antiqua" w:cs="SimSun"/>
          <w:b/>
          <w:bCs/>
          <w:color w:val="000000"/>
          <w:sz w:val="24"/>
          <w:szCs w:val="24"/>
          <w:lang w:val="en-US" w:eastAsia="zh-CN"/>
        </w:rPr>
        <w:t>Morinville VD</w:t>
      </w:r>
      <w:r w:rsidRPr="00CF4F2E">
        <w:rPr>
          <w:rFonts w:ascii="Book Antiqua" w:eastAsia="SimSun" w:hAnsi="Book Antiqua" w:cs="SimSun"/>
          <w:color w:val="000000"/>
          <w:sz w:val="24"/>
          <w:szCs w:val="24"/>
          <w:lang w:val="en-US" w:eastAsia="zh-CN"/>
        </w:rPr>
        <w:t>, Husain SZ, Bai H, Barth B, Alhosh R, Durie PR, Freedman SD, Himes R, Lowe ME, Pohl J, Werlin S, Wilschanski M, Uc A. Definitions of pediatric pancreatitis and survey of present clinical practices. </w:t>
      </w:r>
      <w:r w:rsidRPr="00CF4F2E">
        <w:rPr>
          <w:rFonts w:ascii="Book Antiqua" w:eastAsia="SimSun" w:hAnsi="Book Antiqua" w:cs="SimSun"/>
          <w:i/>
          <w:iCs/>
          <w:color w:val="000000"/>
          <w:sz w:val="24"/>
          <w:szCs w:val="24"/>
          <w:lang w:val="en-US" w:eastAsia="zh-CN"/>
        </w:rPr>
        <w:t>J Pediatr Gastroenterol Nutr</w:t>
      </w:r>
      <w:r w:rsidRPr="00CF4F2E">
        <w:rPr>
          <w:rFonts w:ascii="Book Antiqua" w:eastAsia="SimSun" w:hAnsi="Book Antiqua" w:cs="SimSun"/>
          <w:color w:val="000000"/>
          <w:sz w:val="24"/>
          <w:szCs w:val="24"/>
          <w:lang w:val="en-US" w:eastAsia="zh-CN"/>
        </w:rPr>
        <w:t> 2012; </w:t>
      </w:r>
      <w:r w:rsidRPr="00CF4F2E">
        <w:rPr>
          <w:rFonts w:ascii="Book Antiqua" w:eastAsia="SimSun" w:hAnsi="Book Antiqua" w:cs="SimSun"/>
          <w:b/>
          <w:bCs/>
          <w:color w:val="000000"/>
          <w:sz w:val="24"/>
          <w:szCs w:val="24"/>
          <w:lang w:val="en-US" w:eastAsia="zh-CN"/>
        </w:rPr>
        <w:t>55</w:t>
      </w:r>
      <w:r w:rsidRPr="00CF4F2E">
        <w:rPr>
          <w:rFonts w:ascii="Book Antiqua" w:eastAsia="SimSun" w:hAnsi="Book Antiqua" w:cs="SimSun"/>
          <w:color w:val="000000"/>
          <w:sz w:val="24"/>
          <w:szCs w:val="24"/>
          <w:lang w:val="en-US" w:eastAsia="zh-CN"/>
        </w:rPr>
        <w:t>: 261-265 [PMID: 22357117 DOI: 10.1097/MPG.0b013e31824f1516]</w:t>
      </w:r>
    </w:p>
    <w:p w14:paraId="1BF10247"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 xml:space="preserve">6 </w:t>
      </w:r>
      <w:r w:rsidRPr="00CF4F2E">
        <w:rPr>
          <w:rFonts w:ascii="Book Antiqua" w:eastAsia="SimSun" w:hAnsi="Book Antiqua" w:cs="Arial"/>
          <w:b/>
          <w:sz w:val="24"/>
          <w:szCs w:val="24"/>
          <w:lang w:val="en-GB"/>
        </w:rPr>
        <w:t>Working Group IAP/APA Acute Pancreatitis Guidelines</w:t>
      </w:r>
      <w:r w:rsidRPr="00CF4F2E">
        <w:rPr>
          <w:rFonts w:ascii="Book Antiqua" w:eastAsia="SimSun" w:hAnsi="Book Antiqua" w:cs="Arial"/>
          <w:sz w:val="24"/>
          <w:szCs w:val="24"/>
          <w:lang w:val="en-GB"/>
        </w:rPr>
        <w:t>.</w:t>
      </w:r>
      <w:r w:rsidRPr="00CF4F2E">
        <w:rPr>
          <w:rFonts w:ascii="Book Antiqua" w:eastAsia="SimSun" w:hAnsi="Book Antiqua" w:cs="SimSun"/>
          <w:color w:val="000000"/>
          <w:sz w:val="24"/>
          <w:szCs w:val="24"/>
          <w:lang w:val="en-US" w:eastAsia="zh-CN"/>
        </w:rPr>
        <w:t xml:space="preserve"> IAP/APA evidence-based guidelines for the management of acute pancreatitis.</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i/>
          <w:iCs/>
          <w:color w:val="000000"/>
          <w:sz w:val="24"/>
          <w:szCs w:val="24"/>
          <w:lang w:val="en-US" w:eastAsia="zh-CN"/>
        </w:rPr>
        <w:t>Pancreatology</w:t>
      </w:r>
      <w:r w:rsidRPr="00CF4F2E">
        <w:rPr>
          <w:rFonts w:ascii="Book Antiqua" w:eastAsia="SimSun" w:hAnsi="Book Antiqua" w:cs="SimSun" w:hint="eastAsia"/>
          <w:color w:val="000000"/>
          <w:sz w:val="24"/>
          <w:szCs w:val="24"/>
          <w:lang w:val="en-US" w:eastAsia="zh-CN"/>
        </w:rPr>
        <w:t xml:space="preserve"> 2013</w:t>
      </w:r>
      <w:r w:rsidRPr="00CF4F2E">
        <w:rPr>
          <w:rFonts w:ascii="Book Antiqua" w:eastAsia="SimSun" w:hAnsi="Book Antiqua" w:cs="SimSun"/>
          <w:color w:val="000000"/>
          <w:sz w:val="24"/>
          <w:szCs w:val="24"/>
          <w:lang w:val="en-US" w:eastAsia="zh-CN"/>
        </w:rPr>
        <w:t>; </w:t>
      </w:r>
      <w:r w:rsidRPr="00CF4F2E">
        <w:rPr>
          <w:rFonts w:ascii="Book Antiqua" w:eastAsia="SimSun" w:hAnsi="Book Antiqua" w:cs="SimSun"/>
          <w:b/>
          <w:bCs/>
          <w:color w:val="000000"/>
          <w:sz w:val="24"/>
          <w:szCs w:val="24"/>
          <w:lang w:val="en-US" w:eastAsia="zh-CN"/>
        </w:rPr>
        <w:t>13</w:t>
      </w:r>
      <w:r w:rsidRPr="00CF4F2E">
        <w:rPr>
          <w:rFonts w:ascii="Book Antiqua" w:eastAsia="SimSun" w:hAnsi="Book Antiqua" w:cs="SimSun"/>
          <w:color w:val="000000"/>
          <w:sz w:val="24"/>
          <w:szCs w:val="24"/>
          <w:lang w:val="en-US" w:eastAsia="zh-CN"/>
        </w:rPr>
        <w:t>: e1-15 [PMID: 24054878 DOI: 10.1016/j.pan.2013.07.063]</w:t>
      </w:r>
    </w:p>
    <w:p w14:paraId="07F10F53"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7 </w:t>
      </w:r>
      <w:r w:rsidRPr="00CF4F2E">
        <w:rPr>
          <w:rFonts w:ascii="Book Antiqua" w:eastAsia="SimSun" w:hAnsi="Book Antiqua" w:cs="SimSun"/>
          <w:b/>
          <w:bCs/>
          <w:color w:val="000000"/>
          <w:sz w:val="24"/>
          <w:szCs w:val="24"/>
          <w:lang w:val="en-US" w:eastAsia="zh-CN"/>
        </w:rPr>
        <w:t>Maléth J</w:t>
      </w:r>
      <w:r w:rsidRPr="00CF4F2E">
        <w:rPr>
          <w:rFonts w:ascii="Book Antiqua" w:eastAsia="SimSun" w:hAnsi="Book Antiqua" w:cs="SimSun"/>
          <w:color w:val="000000"/>
          <w:sz w:val="24"/>
          <w:szCs w:val="24"/>
          <w:lang w:val="en-US" w:eastAsia="zh-CN"/>
        </w:rPr>
        <w:t>, Hegyi P. Ca2+ toxicity and mitochondrial damage in acute pancreatitis: translational overview. </w:t>
      </w:r>
      <w:r w:rsidRPr="00CF4F2E">
        <w:rPr>
          <w:rFonts w:ascii="Book Antiqua" w:eastAsia="SimSun" w:hAnsi="Book Antiqua" w:cs="SimSun"/>
          <w:i/>
          <w:iCs/>
          <w:color w:val="000000"/>
          <w:sz w:val="24"/>
          <w:szCs w:val="24"/>
          <w:lang w:val="en-US" w:eastAsia="zh-CN"/>
        </w:rPr>
        <w:t>Philos Trans R Soc Lond B Biol Sci</w:t>
      </w:r>
      <w:r w:rsidRPr="00CF4F2E">
        <w:rPr>
          <w:rFonts w:ascii="Book Antiqua" w:eastAsia="SimSun" w:hAnsi="Book Antiqua" w:cs="SimSun"/>
          <w:color w:val="000000"/>
          <w:sz w:val="24"/>
          <w:szCs w:val="24"/>
          <w:lang w:val="en-US" w:eastAsia="zh-CN"/>
        </w:rPr>
        <w:t> 2016; </w:t>
      </w:r>
      <w:r w:rsidRPr="00CF4F2E">
        <w:rPr>
          <w:rFonts w:ascii="Book Antiqua" w:eastAsia="SimSun" w:hAnsi="Book Antiqua" w:cs="SimSun"/>
          <w:b/>
          <w:bCs/>
          <w:color w:val="000000"/>
          <w:sz w:val="24"/>
          <w:szCs w:val="24"/>
          <w:lang w:val="en-US" w:eastAsia="zh-CN"/>
        </w:rPr>
        <w:t>371</w:t>
      </w:r>
      <w:r w:rsidRPr="00CF4F2E">
        <w:rPr>
          <w:rFonts w:ascii="Book Antiqua" w:eastAsia="SimSun" w:hAnsi="Book Antiqua" w:cs="SimSun"/>
          <w:color w:val="000000"/>
          <w:sz w:val="24"/>
          <w:szCs w:val="24"/>
          <w:lang w:val="en-US" w:eastAsia="zh-CN"/>
        </w:rPr>
        <w:t>: [PMID: 27377719 DOI: 10.1098/rstb.2015.0425]</w:t>
      </w:r>
    </w:p>
    <w:p w14:paraId="45E5991A" w14:textId="2D099934"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lastRenderedPageBreak/>
        <w:t>8 </w:t>
      </w:r>
      <w:r w:rsidRPr="00CF4F2E">
        <w:rPr>
          <w:rFonts w:ascii="Book Antiqua" w:eastAsia="SimSun" w:hAnsi="Book Antiqua" w:cs="SimSun"/>
          <w:b/>
          <w:bCs/>
          <w:color w:val="000000"/>
          <w:sz w:val="24"/>
          <w:szCs w:val="24"/>
          <w:lang w:val="en-US" w:eastAsia="zh-CN"/>
        </w:rPr>
        <w:t>Maléth J</w:t>
      </w:r>
      <w:r w:rsidRPr="00CF4F2E">
        <w:rPr>
          <w:rFonts w:ascii="Book Antiqua" w:eastAsia="SimSun" w:hAnsi="Book Antiqua" w:cs="SimSun"/>
          <w:color w:val="000000"/>
          <w:sz w:val="24"/>
          <w:szCs w:val="24"/>
          <w:lang w:val="en-US" w:eastAsia="zh-CN"/>
        </w:rPr>
        <w:t>, Hegyi P, Rakonczay Z, Venglovecz V. Breakdown of bioenergetics evoked by mitochondrial damage in acute pancreatitis: Mechanisms and consequences. </w:t>
      </w:r>
      <w:r w:rsidRPr="00CF4F2E">
        <w:rPr>
          <w:rFonts w:ascii="Book Antiqua" w:eastAsia="SimSun" w:hAnsi="Book Antiqua" w:cs="SimSun"/>
          <w:i/>
          <w:iCs/>
          <w:color w:val="000000"/>
          <w:sz w:val="24"/>
          <w:szCs w:val="24"/>
          <w:lang w:val="en-US" w:eastAsia="zh-CN"/>
        </w:rPr>
        <w:t>Pancreatology</w:t>
      </w:r>
      <w:r>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2015;</w:t>
      </w:r>
      <w:r>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b/>
          <w:bCs/>
          <w:color w:val="000000"/>
          <w:sz w:val="24"/>
          <w:szCs w:val="24"/>
          <w:lang w:val="en-US" w:eastAsia="zh-CN"/>
        </w:rPr>
        <w:t>15</w:t>
      </w:r>
      <w:r w:rsidRPr="00CF4F2E">
        <w:rPr>
          <w:rFonts w:ascii="Book Antiqua" w:eastAsia="SimSun" w:hAnsi="Book Antiqua" w:cs="SimSun"/>
          <w:color w:val="000000"/>
          <w:sz w:val="24"/>
          <w:szCs w:val="24"/>
          <w:lang w:val="en-US" w:eastAsia="zh-CN"/>
        </w:rPr>
        <w:t>: S18-S22 [PMID: 26162756 DOI: 10.1016/j.pan.2015.06.002]</w:t>
      </w:r>
    </w:p>
    <w:p w14:paraId="142F4BE5"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9 </w:t>
      </w:r>
      <w:r w:rsidRPr="00CF4F2E">
        <w:rPr>
          <w:rFonts w:ascii="Book Antiqua" w:eastAsia="SimSun" w:hAnsi="Book Antiqua" w:cs="SimSun"/>
          <w:b/>
          <w:bCs/>
          <w:color w:val="000000"/>
          <w:sz w:val="24"/>
          <w:szCs w:val="24"/>
          <w:lang w:val="en-US" w:eastAsia="zh-CN"/>
        </w:rPr>
        <w:t>Hegyi P</w:t>
      </w:r>
      <w:r w:rsidRPr="00CF4F2E">
        <w:rPr>
          <w:rFonts w:ascii="Book Antiqua" w:eastAsia="SimSun" w:hAnsi="Book Antiqua" w:cs="SimSun"/>
          <w:color w:val="000000"/>
          <w:sz w:val="24"/>
          <w:szCs w:val="24"/>
          <w:lang w:val="en-US" w:eastAsia="zh-CN"/>
        </w:rPr>
        <w:t>, Petersen OH. The exocrine pancreas: the acinar-ductal tango in physiology and pathophysiology. </w:t>
      </w:r>
      <w:r w:rsidRPr="00CF4F2E">
        <w:rPr>
          <w:rFonts w:ascii="Book Antiqua" w:eastAsia="SimSun" w:hAnsi="Book Antiqua" w:cs="SimSun"/>
          <w:i/>
          <w:iCs/>
          <w:color w:val="000000"/>
          <w:sz w:val="24"/>
          <w:szCs w:val="24"/>
          <w:lang w:val="en-US" w:eastAsia="zh-CN"/>
        </w:rPr>
        <w:t>Rev Physiol Biochem Pharmacol</w:t>
      </w:r>
      <w:r w:rsidRPr="00CF4F2E">
        <w:rPr>
          <w:rFonts w:ascii="Book Antiqua" w:eastAsia="SimSun" w:hAnsi="Book Antiqua" w:cs="SimSun"/>
          <w:color w:val="000000"/>
          <w:sz w:val="24"/>
          <w:szCs w:val="24"/>
          <w:lang w:val="en-US" w:eastAsia="zh-CN"/>
        </w:rPr>
        <w:t> 2013; </w:t>
      </w:r>
      <w:r w:rsidRPr="00CF4F2E">
        <w:rPr>
          <w:rFonts w:ascii="Book Antiqua" w:eastAsia="SimSun" w:hAnsi="Book Antiqua" w:cs="SimSun"/>
          <w:b/>
          <w:bCs/>
          <w:color w:val="000000"/>
          <w:sz w:val="24"/>
          <w:szCs w:val="24"/>
          <w:lang w:val="en-US" w:eastAsia="zh-CN"/>
        </w:rPr>
        <w:t>165</w:t>
      </w:r>
      <w:r w:rsidRPr="00CF4F2E">
        <w:rPr>
          <w:rFonts w:ascii="Book Antiqua" w:eastAsia="SimSun" w:hAnsi="Book Antiqua" w:cs="SimSun"/>
          <w:color w:val="000000"/>
          <w:sz w:val="24"/>
          <w:szCs w:val="24"/>
          <w:lang w:val="en-US" w:eastAsia="zh-CN"/>
        </w:rPr>
        <w:t>: 1-30 [PMID: 23881310 DOI: 10.1007/112_2013_14]</w:t>
      </w:r>
    </w:p>
    <w:p w14:paraId="757F54AC"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10 </w:t>
      </w:r>
      <w:r w:rsidRPr="00CF4F2E">
        <w:rPr>
          <w:rFonts w:ascii="Book Antiqua" w:eastAsia="SimSun" w:hAnsi="Book Antiqua" w:cs="SimSun"/>
          <w:b/>
          <w:bCs/>
          <w:color w:val="000000"/>
          <w:sz w:val="24"/>
          <w:szCs w:val="24"/>
          <w:lang w:val="en-US" w:eastAsia="zh-CN"/>
        </w:rPr>
        <w:t>Hegyi P</w:t>
      </w:r>
      <w:r w:rsidRPr="00CF4F2E">
        <w:rPr>
          <w:rFonts w:ascii="Book Antiqua" w:eastAsia="SimSun" w:hAnsi="Book Antiqua" w:cs="SimSun"/>
          <w:color w:val="000000"/>
          <w:sz w:val="24"/>
          <w:szCs w:val="24"/>
          <w:lang w:val="en-US" w:eastAsia="zh-CN"/>
        </w:rPr>
        <w:t>, Pandol S, Venglovecz V, Rakonczay Z. The acinar-ductal tango in the pathogenesis of acute pancreatitis. </w:t>
      </w:r>
      <w:r w:rsidRPr="00CF4F2E">
        <w:rPr>
          <w:rFonts w:ascii="Book Antiqua" w:eastAsia="SimSun" w:hAnsi="Book Antiqua" w:cs="SimSun"/>
          <w:i/>
          <w:iCs/>
          <w:color w:val="000000"/>
          <w:sz w:val="24"/>
          <w:szCs w:val="24"/>
          <w:lang w:val="en-US" w:eastAsia="zh-CN"/>
        </w:rPr>
        <w:t>Gut</w:t>
      </w:r>
      <w:r w:rsidRPr="00CF4F2E">
        <w:rPr>
          <w:rFonts w:ascii="Book Antiqua" w:eastAsia="SimSun" w:hAnsi="Book Antiqua" w:cs="SimSun"/>
          <w:color w:val="000000"/>
          <w:sz w:val="24"/>
          <w:szCs w:val="24"/>
          <w:lang w:val="en-US" w:eastAsia="zh-CN"/>
        </w:rPr>
        <w:t> 2011; </w:t>
      </w:r>
      <w:r w:rsidRPr="00CF4F2E">
        <w:rPr>
          <w:rFonts w:ascii="Book Antiqua" w:eastAsia="SimSun" w:hAnsi="Book Antiqua" w:cs="SimSun"/>
          <w:b/>
          <w:bCs/>
          <w:color w:val="000000"/>
          <w:sz w:val="24"/>
          <w:szCs w:val="24"/>
          <w:lang w:val="en-US" w:eastAsia="zh-CN"/>
        </w:rPr>
        <w:t>60</w:t>
      </w:r>
      <w:r w:rsidRPr="00CF4F2E">
        <w:rPr>
          <w:rFonts w:ascii="Book Antiqua" w:eastAsia="SimSun" w:hAnsi="Book Antiqua" w:cs="SimSun"/>
          <w:color w:val="000000"/>
          <w:sz w:val="24"/>
          <w:szCs w:val="24"/>
          <w:lang w:val="en-US" w:eastAsia="zh-CN"/>
        </w:rPr>
        <w:t>: 544-552 [PMID: 20876773 DOI: 10.1136/gut.2010.218461]</w:t>
      </w:r>
    </w:p>
    <w:p w14:paraId="30E04B70"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11 </w:t>
      </w:r>
      <w:r w:rsidRPr="00CF4F2E">
        <w:rPr>
          <w:rFonts w:ascii="Book Antiqua" w:eastAsia="SimSun" w:hAnsi="Book Antiqua" w:cs="SimSun"/>
          <w:b/>
          <w:bCs/>
          <w:color w:val="000000"/>
          <w:sz w:val="24"/>
          <w:szCs w:val="24"/>
          <w:lang w:val="en-US" w:eastAsia="zh-CN"/>
        </w:rPr>
        <w:t>Venglovecz V</w:t>
      </w:r>
      <w:r w:rsidRPr="00CF4F2E">
        <w:rPr>
          <w:rFonts w:ascii="Book Antiqua" w:eastAsia="SimSun" w:hAnsi="Book Antiqua" w:cs="SimSun"/>
          <w:color w:val="000000"/>
          <w:sz w:val="24"/>
          <w:szCs w:val="24"/>
          <w:lang w:val="en-US" w:eastAsia="zh-CN"/>
        </w:rPr>
        <w:t>, Rakonczay Z, Ozsvári B, Takács T, Lonovics J, Varró A, Gray MA, Argent BE, Hegyi P. Effects of bile acids on pancreatic ductal bicarbonate secretion in guinea pig. </w:t>
      </w:r>
      <w:r w:rsidRPr="00CF4F2E">
        <w:rPr>
          <w:rFonts w:ascii="Book Antiqua" w:eastAsia="SimSun" w:hAnsi="Book Antiqua" w:cs="SimSun"/>
          <w:i/>
          <w:iCs/>
          <w:color w:val="000000"/>
          <w:sz w:val="24"/>
          <w:szCs w:val="24"/>
          <w:lang w:val="en-US" w:eastAsia="zh-CN"/>
        </w:rPr>
        <w:t>Gut</w:t>
      </w:r>
      <w:r w:rsidRPr="00CF4F2E">
        <w:rPr>
          <w:rFonts w:ascii="Book Antiqua" w:eastAsia="SimSun" w:hAnsi="Book Antiqua" w:cs="SimSun"/>
          <w:color w:val="000000"/>
          <w:sz w:val="24"/>
          <w:szCs w:val="24"/>
          <w:lang w:val="en-US" w:eastAsia="zh-CN"/>
        </w:rPr>
        <w:t> 2008; </w:t>
      </w:r>
      <w:r w:rsidRPr="00CF4F2E">
        <w:rPr>
          <w:rFonts w:ascii="Book Antiqua" w:eastAsia="SimSun" w:hAnsi="Book Antiqua" w:cs="SimSun"/>
          <w:b/>
          <w:bCs/>
          <w:color w:val="000000"/>
          <w:sz w:val="24"/>
          <w:szCs w:val="24"/>
          <w:lang w:val="en-US" w:eastAsia="zh-CN"/>
        </w:rPr>
        <w:t>57</w:t>
      </w:r>
      <w:r w:rsidRPr="00CF4F2E">
        <w:rPr>
          <w:rFonts w:ascii="Book Antiqua" w:eastAsia="SimSun" w:hAnsi="Book Antiqua" w:cs="SimSun"/>
          <w:color w:val="000000"/>
          <w:sz w:val="24"/>
          <w:szCs w:val="24"/>
          <w:lang w:val="en-US" w:eastAsia="zh-CN"/>
        </w:rPr>
        <w:t>: 1102-1112 [PMID: 18303091 DOI: 10.1136/gut.2007.134361]</w:t>
      </w:r>
    </w:p>
    <w:p w14:paraId="27BAD265"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12 </w:t>
      </w:r>
      <w:r w:rsidRPr="00CF4F2E">
        <w:rPr>
          <w:rFonts w:ascii="Book Antiqua" w:eastAsia="SimSun" w:hAnsi="Book Antiqua" w:cs="SimSun"/>
          <w:b/>
          <w:bCs/>
          <w:color w:val="000000"/>
          <w:sz w:val="24"/>
          <w:szCs w:val="24"/>
          <w:lang w:val="en-US" w:eastAsia="zh-CN"/>
        </w:rPr>
        <w:t>Hegyi P</w:t>
      </w:r>
      <w:r w:rsidRPr="00CF4F2E">
        <w:rPr>
          <w:rFonts w:ascii="Book Antiqua" w:eastAsia="SimSun" w:hAnsi="Book Antiqua" w:cs="SimSun"/>
          <w:color w:val="000000"/>
          <w:sz w:val="24"/>
          <w:szCs w:val="24"/>
          <w:lang w:val="en-US" w:eastAsia="zh-CN"/>
        </w:rPr>
        <w:t>. Bile as a key aetiological factor of acute but not chronic pancreatitis: a possible theory revealed. </w:t>
      </w:r>
      <w:r w:rsidRPr="00CF4F2E">
        <w:rPr>
          <w:rFonts w:ascii="Book Antiqua" w:eastAsia="SimSun" w:hAnsi="Book Antiqua" w:cs="SimSun"/>
          <w:i/>
          <w:iCs/>
          <w:color w:val="000000"/>
          <w:sz w:val="24"/>
          <w:szCs w:val="24"/>
          <w:lang w:val="en-US" w:eastAsia="zh-CN"/>
        </w:rPr>
        <w:t>J Physiol</w:t>
      </w:r>
      <w:r w:rsidRPr="00CF4F2E">
        <w:rPr>
          <w:rFonts w:ascii="Book Antiqua" w:eastAsia="SimSun" w:hAnsi="Book Antiqua" w:cs="SimSun"/>
          <w:color w:val="000000"/>
          <w:sz w:val="24"/>
          <w:szCs w:val="24"/>
          <w:lang w:val="en-US" w:eastAsia="zh-CN"/>
        </w:rPr>
        <w:t> 2016; </w:t>
      </w:r>
      <w:r w:rsidRPr="00CF4F2E">
        <w:rPr>
          <w:rFonts w:ascii="Book Antiqua" w:eastAsia="SimSun" w:hAnsi="Book Antiqua" w:cs="SimSun"/>
          <w:b/>
          <w:bCs/>
          <w:color w:val="000000"/>
          <w:sz w:val="24"/>
          <w:szCs w:val="24"/>
          <w:lang w:val="en-US" w:eastAsia="zh-CN"/>
        </w:rPr>
        <w:t>594</w:t>
      </w:r>
      <w:r w:rsidRPr="00CF4F2E">
        <w:rPr>
          <w:rFonts w:ascii="Book Antiqua" w:eastAsia="SimSun" w:hAnsi="Book Antiqua" w:cs="SimSun"/>
          <w:color w:val="000000"/>
          <w:sz w:val="24"/>
          <w:szCs w:val="24"/>
          <w:lang w:val="en-US" w:eastAsia="zh-CN"/>
        </w:rPr>
        <w:t>: 6073-6074 [PMID: 27800624 DOI: 10.1113/JP273108]</w:t>
      </w:r>
    </w:p>
    <w:p w14:paraId="452623D7"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13 </w:t>
      </w:r>
      <w:r w:rsidRPr="00CF4F2E">
        <w:rPr>
          <w:rFonts w:ascii="Book Antiqua" w:eastAsia="SimSun" w:hAnsi="Book Antiqua" w:cs="SimSun"/>
          <w:b/>
          <w:bCs/>
          <w:color w:val="000000"/>
          <w:sz w:val="24"/>
          <w:szCs w:val="24"/>
          <w:lang w:val="en-US" w:eastAsia="zh-CN"/>
        </w:rPr>
        <w:t>Venglovecz V</w:t>
      </w:r>
      <w:r w:rsidRPr="00CF4F2E">
        <w:rPr>
          <w:rFonts w:ascii="Book Antiqua" w:eastAsia="SimSun" w:hAnsi="Book Antiqua" w:cs="SimSun"/>
          <w:color w:val="000000"/>
          <w:sz w:val="24"/>
          <w:szCs w:val="24"/>
          <w:lang w:val="en-US" w:eastAsia="zh-CN"/>
        </w:rPr>
        <w:t>, Hegyi P, Rakonczay Z, Tiszlavicz L, Nardi A, Grunnet M, Gray MA. Pathophysiological relevance of apical large-conductance Ca²+-activated potassium channels in pancreatic duct epithelial cells. </w:t>
      </w:r>
      <w:r w:rsidRPr="00CF4F2E">
        <w:rPr>
          <w:rFonts w:ascii="Book Antiqua" w:eastAsia="SimSun" w:hAnsi="Book Antiqua" w:cs="SimSun"/>
          <w:i/>
          <w:iCs/>
          <w:color w:val="000000"/>
          <w:sz w:val="24"/>
          <w:szCs w:val="24"/>
          <w:lang w:val="en-US" w:eastAsia="zh-CN"/>
        </w:rPr>
        <w:t>Gut</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2011;</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b/>
          <w:bCs/>
          <w:color w:val="000000"/>
          <w:sz w:val="24"/>
          <w:szCs w:val="24"/>
          <w:lang w:val="en-US" w:eastAsia="zh-CN"/>
        </w:rPr>
        <w:t>60</w:t>
      </w:r>
      <w:r w:rsidRPr="00CF4F2E">
        <w:rPr>
          <w:rFonts w:ascii="Book Antiqua" w:eastAsia="SimSun" w:hAnsi="Book Antiqua" w:cs="SimSun"/>
          <w:color w:val="000000"/>
          <w:sz w:val="24"/>
          <w:szCs w:val="24"/>
          <w:lang w:val="en-US" w:eastAsia="zh-CN"/>
        </w:rPr>
        <w:t>: 361-369 [PMID: 20940280 DOI: 10.1136/gut.2010.214213]</w:t>
      </w:r>
    </w:p>
    <w:p w14:paraId="6339BCF4"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14 </w:t>
      </w:r>
      <w:r w:rsidRPr="00CF4F2E">
        <w:rPr>
          <w:rFonts w:ascii="Book Antiqua" w:eastAsia="SimSun" w:hAnsi="Book Antiqua" w:cs="SimSun"/>
          <w:b/>
          <w:bCs/>
          <w:color w:val="000000"/>
          <w:sz w:val="24"/>
          <w:szCs w:val="24"/>
          <w:lang w:val="en-US" w:eastAsia="zh-CN"/>
        </w:rPr>
        <w:t>Voronina SG</w:t>
      </w:r>
      <w:r w:rsidRPr="00CF4F2E">
        <w:rPr>
          <w:rFonts w:ascii="Book Antiqua" w:eastAsia="SimSun" w:hAnsi="Book Antiqua" w:cs="SimSun"/>
          <w:color w:val="000000"/>
          <w:sz w:val="24"/>
          <w:szCs w:val="24"/>
          <w:lang w:val="en-US" w:eastAsia="zh-CN"/>
        </w:rPr>
        <w:t>, Gryshchenko OV, Gerasimenko OV, Green AK, Petersen OH, Tepikin AV. Bile acids induce a cationic current, depolarizing pancreatic acinar cells and increasing the intracellular Na+ concentration. </w:t>
      </w:r>
      <w:r w:rsidRPr="00CF4F2E">
        <w:rPr>
          <w:rFonts w:ascii="Book Antiqua" w:eastAsia="SimSun" w:hAnsi="Book Antiqua" w:cs="SimSun"/>
          <w:i/>
          <w:iCs/>
          <w:color w:val="000000"/>
          <w:sz w:val="24"/>
          <w:szCs w:val="24"/>
          <w:lang w:val="en-US" w:eastAsia="zh-CN"/>
        </w:rPr>
        <w:t>J Biol Chem</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2005;</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b/>
          <w:bCs/>
          <w:color w:val="000000"/>
          <w:sz w:val="24"/>
          <w:szCs w:val="24"/>
          <w:lang w:val="en-US" w:eastAsia="zh-CN"/>
        </w:rPr>
        <w:t>280</w:t>
      </w:r>
      <w:r w:rsidRPr="00CF4F2E">
        <w:rPr>
          <w:rFonts w:ascii="Book Antiqua" w:eastAsia="SimSun" w:hAnsi="Book Antiqua" w:cs="SimSun"/>
          <w:color w:val="000000"/>
          <w:sz w:val="24"/>
          <w:szCs w:val="24"/>
          <w:lang w:val="en-US" w:eastAsia="zh-CN"/>
        </w:rPr>
        <w:t>: 1764-1770 [PMID: 15536077 DOI: 10.1074/jbc.M410230200]</w:t>
      </w:r>
    </w:p>
    <w:p w14:paraId="3912D247" w14:textId="7D9C18CD"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15 </w:t>
      </w:r>
      <w:r w:rsidRPr="00CF4F2E">
        <w:rPr>
          <w:rFonts w:ascii="Book Antiqua" w:eastAsia="SimSun" w:hAnsi="Book Antiqua" w:cs="SimSun"/>
          <w:b/>
          <w:bCs/>
          <w:color w:val="000000"/>
          <w:sz w:val="24"/>
          <w:szCs w:val="24"/>
          <w:lang w:val="en-US" w:eastAsia="zh-CN"/>
        </w:rPr>
        <w:t>Hegyi P</w:t>
      </w:r>
      <w:r w:rsidRPr="00CF4F2E">
        <w:rPr>
          <w:rFonts w:ascii="Book Antiqua" w:eastAsia="SimSun" w:hAnsi="Book Antiqua" w:cs="SimSun"/>
          <w:color w:val="000000"/>
          <w:sz w:val="24"/>
          <w:szCs w:val="24"/>
          <w:lang w:val="en-US" w:eastAsia="zh-CN"/>
        </w:rPr>
        <w:t>, Rakonczay Z. The role of pancreatic ducts in the pathogenesis of acute pancreatitis.</w:t>
      </w:r>
      <w:r>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i/>
          <w:iCs/>
          <w:color w:val="000000"/>
          <w:sz w:val="24"/>
          <w:szCs w:val="24"/>
          <w:lang w:val="en-US" w:eastAsia="zh-CN"/>
        </w:rPr>
        <w:t>Pancreatology</w:t>
      </w:r>
      <w:r w:rsidRPr="00CF4F2E">
        <w:rPr>
          <w:rFonts w:ascii="Book Antiqua" w:eastAsia="SimSun" w:hAnsi="Book Antiqua" w:cs="SimSun"/>
          <w:color w:val="000000"/>
          <w:sz w:val="24"/>
          <w:szCs w:val="24"/>
          <w:lang w:val="en-US" w:eastAsia="zh-CN"/>
        </w:rPr>
        <w:t> 2015; </w:t>
      </w:r>
      <w:r w:rsidRPr="00CF4F2E">
        <w:rPr>
          <w:rFonts w:ascii="Book Antiqua" w:eastAsia="SimSun" w:hAnsi="Book Antiqua" w:cs="SimSun"/>
          <w:b/>
          <w:bCs/>
          <w:color w:val="000000"/>
          <w:sz w:val="24"/>
          <w:szCs w:val="24"/>
          <w:lang w:val="en-US" w:eastAsia="zh-CN"/>
        </w:rPr>
        <w:t>15</w:t>
      </w:r>
      <w:r w:rsidRPr="00CF4F2E">
        <w:rPr>
          <w:rFonts w:ascii="Book Antiqua" w:eastAsia="SimSun" w:hAnsi="Book Antiqua" w:cs="SimSun"/>
          <w:color w:val="000000"/>
          <w:sz w:val="24"/>
          <w:szCs w:val="24"/>
          <w:lang w:val="en-US" w:eastAsia="zh-CN"/>
        </w:rPr>
        <w:t>: S13-S17 [PMID: 25921231 DOI: 10.1016/j.pan.2015.03.010]</w:t>
      </w:r>
    </w:p>
    <w:p w14:paraId="2219CE61"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16 </w:t>
      </w:r>
      <w:r w:rsidRPr="00CF4F2E">
        <w:rPr>
          <w:rFonts w:ascii="Book Antiqua" w:eastAsia="SimSun" w:hAnsi="Book Antiqua" w:cs="SimSun"/>
          <w:b/>
          <w:bCs/>
          <w:color w:val="000000"/>
          <w:sz w:val="24"/>
          <w:szCs w:val="24"/>
          <w:lang w:val="en-US" w:eastAsia="zh-CN"/>
        </w:rPr>
        <w:t>Maléth J</w:t>
      </w:r>
      <w:r w:rsidRPr="00CF4F2E">
        <w:rPr>
          <w:rFonts w:ascii="Book Antiqua" w:eastAsia="SimSun" w:hAnsi="Book Antiqua" w:cs="SimSun"/>
          <w:color w:val="000000"/>
          <w:sz w:val="24"/>
          <w:szCs w:val="24"/>
          <w:lang w:val="en-US" w:eastAsia="zh-CN"/>
        </w:rPr>
        <w:t>, Balázs A, Pallagi P, Balla Z, Kui B, Katona M, Judák L, Németh I, Kemény LV, Rakonczay Z, Venglovecz V, Földesi I, Pető Z, Somorácz Á, Borka K, Perdomo D, Lukacs GL, Gray MA, Monterisi S, Zaccolo M, Sendler M, Mayerle J, Kühn JP, Lerch MM, Sahin-Tóth M, Hegyi P. Alcohol disrupts levels and function of the cystic fibrosis transmembrane conductance regulator to promote development of pancreatitis. </w:t>
      </w:r>
      <w:r w:rsidRPr="00CF4F2E">
        <w:rPr>
          <w:rFonts w:ascii="Book Antiqua" w:eastAsia="SimSun" w:hAnsi="Book Antiqua" w:cs="SimSun"/>
          <w:i/>
          <w:iCs/>
          <w:color w:val="000000"/>
          <w:sz w:val="24"/>
          <w:szCs w:val="24"/>
          <w:lang w:val="en-US" w:eastAsia="zh-CN"/>
        </w:rPr>
        <w:t>Gastroenterology</w:t>
      </w:r>
      <w:r w:rsidRPr="00CF4F2E">
        <w:rPr>
          <w:rFonts w:ascii="Book Antiqua" w:eastAsia="SimSun" w:hAnsi="Book Antiqua" w:cs="SimSun"/>
          <w:color w:val="000000"/>
          <w:sz w:val="24"/>
          <w:szCs w:val="24"/>
          <w:lang w:val="en-US" w:eastAsia="zh-CN"/>
        </w:rPr>
        <w:t> 2015; </w:t>
      </w:r>
      <w:r w:rsidRPr="00CF4F2E">
        <w:rPr>
          <w:rFonts w:ascii="Book Antiqua" w:eastAsia="SimSun" w:hAnsi="Book Antiqua" w:cs="SimSun"/>
          <w:b/>
          <w:bCs/>
          <w:color w:val="000000"/>
          <w:sz w:val="24"/>
          <w:szCs w:val="24"/>
          <w:lang w:val="en-US" w:eastAsia="zh-CN"/>
        </w:rPr>
        <w:t>148</w:t>
      </w:r>
      <w:r w:rsidRPr="00CF4F2E">
        <w:rPr>
          <w:rFonts w:ascii="Book Antiqua" w:eastAsia="SimSun" w:hAnsi="Book Antiqua" w:cs="SimSun"/>
          <w:color w:val="000000"/>
          <w:sz w:val="24"/>
          <w:szCs w:val="24"/>
          <w:lang w:val="en-US" w:eastAsia="zh-CN"/>
        </w:rPr>
        <w:t>: 427-39.e16 [PMID: 25447846 DOI: 10.1053/j.gastro.2014.11.002]</w:t>
      </w:r>
    </w:p>
    <w:p w14:paraId="530F17E2"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lastRenderedPageBreak/>
        <w:t>17 </w:t>
      </w:r>
      <w:r w:rsidRPr="00CF4F2E">
        <w:rPr>
          <w:rFonts w:ascii="Book Antiqua" w:eastAsia="SimSun" w:hAnsi="Book Antiqua" w:cs="SimSun"/>
          <w:b/>
          <w:bCs/>
          <w:color w:val="000000"/>
          <w:sz w:val="24"/>
          <w:szCs w:val="24"/>
          <w:lang w:val="en-US" w:eastAsia="zh-CN"/>
        </w:rPr>
        <w:t>Maléth J</w:t>
      </w:r>
      <w:r w:rsidRPr="00CF4F2E">
        <w:rPr>
          <w:rFonts w:ascii="Book Antiqua" w:eastAsia="SimSun" w:hAnsi="Book Antiqua" w:cs="SimSun"/>
          <w:color w:val="000000"/>
          <w:sz w:val="24"/>
          <w:szCs w:val="24"/>
          <w:lang w:val="en-US" w:eastAsia="zh-CN"/>
        </w:rPr>
        <w:t>, Hegyi P. Calcium signaling in pancreatic ductal epithelial cells: an old friend and a nasty enemy. </w:t>
      </w:r>
      <w:r w:rsidRPr="00CF4F2E">
        <w:rPr>
          <w:rFonts w:ascii="Book Antiqua" w:eastAsia="SimSun" w:hAnsi="Book Antiqua" w:cs="SimSun"/>
          <w:i/>
          <w:iCs/>
          <w:color w:val="000000"/>
          <w:sz w:val="24"/>
          <w:szCs w:val="24"/>
          <w:lang w:val="en-US" w:eastAsia="zh-CN"/>
        </w:rPr>
        <w:t>Cell Calcium</w:t>
      </w:r>
      <w:r w:rsidRPr="00CF4F2E">
        <w:rPr>
          <w:rFonts w:ascii="Book Antiqua" w:eastAsia="SimSun" w:hAnsi="Book Antiqua" w:cs="SimSun"/>
          <w:color w:val="000000"/>
          <w:sz w:val="24"/>
          <w:szCs w:val="24"/>
          <w:lang w:val="en-US" w:eastAsia="zh-CN"/>
        </w:rPr>
        <w:t> 2014; </w:t>
      </w:r>
      <w:r w:rsidRPr="00CF4F2E">
        <w:rPr>
          <w:rFonts w:ascii="Book Antiqua" w:eastAsia="SimSun" w:hAnsi="Book Antiqua" w:cs="SimSun"/>
          <w:b/>
          <w:bCs/>
          <w:color w:val="000000"/>
          <w:sz w:val="24"/>
          <w:szCs w:val="24"/>
          <w:lang w:val="en-US" w:eastAsia="zh-CN"/>
        </w:rPr>
        <w:t>55</w:t>
      </w:r>
      <w:r w:rsidRPr="00CF4F2E">
        <w:rPr>
          <w:rFonts w:ascii="Book Antiqua" w:eastAsia="SimSun" w:hAnsi="Book Antiqua" w:cs="SimSun"/>
          <w:color w:val="000000"/>
          <w:sz w:val="24"/>
          <w:szCs w:val="24"/>
          <w:lang w:val="en-US" w:eastAsia="zh-CN"/>
        </w:rPr>
        <w:t>: 337-345 [PMID: 24602604 DOI: 10.1016/j.ceca.2014.02.004]</w:t>
      </w:r>
    </w:p>
    <w:p w14:paraId="05141F3C" w14:textId="2D6D8181"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18 </w:t>
      </w:r>
      <w:r w:rsidRPr="00CF4F2E">
        <w:rPr>
          <w:rFonts w:ascii="Book Antiqua" w:eastAsia="SimSun" w:hAnsi="Book Antiqua" w:cs="SimSun"/>
          <w:b/>
          <w:bCs/>
          <w:color w:val="000000"/>
          <w:sz w:val="24"/>
          <w:szCs w:val="24"/>
          <w:lang w:val="en-US" w:eastAsia="zh-CN"/>
        </w:rPr>
        <w:t>Criddle DN</w:t>
      </w:r>
      <w:r w:rsidRPr="00CF4F2E">
        <w:rPr>
          <w:rFonts w:ascii="Book Antiqua" w:eastAsia="SimSun" w:hAnsi="Book Antiqua" w:cs="SimSun"/>
          <w:color w:val="000000"/>
          <w:sz w:val="24"/>
          <w:szCs w:val="24"/>
          <w:lang w:val="en-US" w:eastAsia="zh-CN"/>
        </w:rPr>
        <w:t>. The role of fat and alcohol in acute pancreatitis: A dangerous liaison.</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i/>
          <w:iCs/>
          <w:color w:val="000000"/>
          <w:sz w:val="24"/>
          <w:szCs w:val="24"/>
          <w:lang w:val="en-US" w:eastAsia="zh-CN"/>
        </w:rPr>
        <w:t>Pancreatology</w:t>
      </w:r>
      <w:r>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2015; </w:t>
      </w:r>
      <w:r w:rsidRPr="00CF4F2E">
        <w:rPr>
          <w:rFonts w:ascii="Book Antiqua" w:eastAsia="SimSun" w:hAnsi="Book Antiqua" w:cs="SimSun"/>
          <w:b/>
          <w:bCs/>
          <w:color w:val="000000"/>
          <w:sz w:val="24"/>
          <w:szCs w:val="24"/>
          <w:lang w:val="en-US" w:eastAsia="zh-CN"/>
        </w:rPr>
        <w:t>15</w:t>
      </w:r>
      <w:r w:rsidRPr="00CF4F2E">
        <w:rPr>
          <w:rFonts w:ascii="Book Antiqua" w:eastAsia="SimSun" w:hAnsi="Book Antiqua" w:cs="SimSun"/>
          <w:color w:val="000000"/>
          <w:sz w:val="24"/>
          <w:szCs w:val="24"/>
          <w:lang w:val="en-US" w:eastAsia="zh-CN"/>
        </w:rPr>
        <w:t>: S6-S12 [PMID: 25845855 DOI: 10.1016/j.pan.2015.02.009]</w:t>
      </w:r>
    </w:p>
    <w:p w14:paraId="6FFEE403"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19 </w:t>
      </w:r>
      <w:r w:rsidRPr="00CF4F2E">
        <w:rPr>
          <w:rFonts w:ascii="Book Antiqua" w:eastAsia="SimSun" w:hAnsi="Book Antiqua" w:cs="SimSun"/>
          <w:b/>
          <w:bCs/>
          <w:color w:val="000000"/>
          <w:sz w:val="24"/>
          <w:szCs w:val="24"/>
          <w:lang w:val="en-US" w:eastAsia="zh-CN"/>
        </w:rPr>
        <w:t>Hegyi P</w:t>
      </w:r>
      <w:r w:rsidRPr="00CF4F2E">
        <w:rPr>
          <w:rFonts w:ascii="Book Antiqua" w:eastAsia="SimSun" w:hAnsi="Book Antiqua" w:cs="SimSun"/>
          <w:color w:val="000000"/>
          <w:sz w:val="24"/>
          <w:szCs w:val="24"/>
          <w:lang w:val="en-US" w:eastAsia="zh-CN"/>
        </w:rPr>
        <w:t>, Wilschanski M, Muallem S, Lukacs GL, Sahin-Tóth M, Uc A, Gray MA, Rakonczay Z, Maléth J. CFTR: A New Horizon in the Pathomechanism and Treatment of Pancreatitis. </w:t>
      </w:r>
      <w:r w:rsidRPr="00CF4F2E">
        <w:rPr>
          <w:rFonts w:ascii="Book Antiqua" w:eastAsia="SimSun" w:hAnsi="Book Antiqua" w:cs="SimSun"/>
          <w:i/>
          <w:iCs/>
          <w:color w:val="000000"/>
          <w:sz w:val="24"/>
          <w:szCs w:val="24"/>
          <w:lang w:val="en-US" w:eastAsia="zh-CN"/>
        </w:rPr>
        <w:t>Rev Physiol Biochem Pharmacol</w:t>
      </w:r>
      <w:r w:rsidRPr="00CF4F2E">
        <w:rPr>
          <w:rFonts w:ascii="Book Antiqua" w:eastAsia="SimSun" w:hAnsi="Book Antiqua" w:cs="SimSun"/>
          <w:color w:val="000000"/>
          <w:sz w:val="24"/>
          <w:szCs w:val="24"/>
          <w:lang w:val="en-US" w:eastAsia="zh-CN"/>
        </w:rPr>
        <w:t> 2016; </w:t>
      </w:r>
      <w:r w:rsidRPr="00CF4F2E">
        <w:rPr>
          <w:rFonts w:ascii="Book Antiqua" w:eastAsia="SimSun" w:hAnsi="Book Antiqua" w:cs="SimSun"/>
          <w:b/>
          <w:bCs/>
          <w:color w:val="000000"/>
          <w:sz w:val="24"/>
          <w:szCs w:val="24"/>
          <w:lang w:val="en-US" w:eastAsia="zh-CN"/>
        </w:rPr>
        <w:t>170</w:t>
      </w:r>
      <w:r w:rsidRPr="00CF4F2E">
        <w:rPr>
          <w:rFonts w:ascii="Book Antiqua" w:eastAsia="SimSun" w:hAnsi="Book Antiqua" w:cs="SimSun"/>
          <w:color w:val="000000"/>
          <w:sz w:val="24"/>
          <w:szCs w:val="24"/>
          <w:lang w:val="en-US" w:eastAsia="zh-CN"/>
        </w:rPr>
        <w:t>: 37-66 [PMID: 26856995 DOI: 10.1007/112_2015_5002]</w:t>
      </w:r>
    </w:p>
    <w:p w14:paraId="207E2F2B"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20 </w:t>
      </w:r>
      <w:r w:rsidRPr="00CF4F2E">
        <w:rPr>
          <w:rFonts w:ascii="Book Antiqua" w:eastAsia="SimSun" w:hAnsi="Book Antiqua" w:cs="SimSun"/>
          <w:b/>
          <w:bCs/>
          <w:color w:val="000000"/>
          <w:sz w:val="24"/>
          <w:szCs w:val="24"/>
          <w:lang w:val="en-US" w:eastAsia="zh-CN"/>
        </w:rPr>
        <w:t>Pallagi P</w:t>
      </w:r>
      <w:r w:rsidRPr="00CF4F2E">
        <w:rPr>
          <w:rFonts w:ascii="Book Antiqua" w:eastAsia="SimSun" w:hAnsi="Book Antiqua" w:cs="SimSun"/>
          <w:color w:val="000000"/>
          <w:sz w:val="24"/>
          <w:szCs w:val="24"/>
          <w:lang w:val="en-US" w:eastAsia="zh-CN"/>
        </w:rPr>
        <w:t>, Venglovecz V, Rakonczay Z, Borka K, Korompay A, Ozsvári B, Judák L, Sahin-Tóth M, Geisz A, Schnúr A, Maléth J, Takács T, Gray MA, Argent BE, Mayerle J, Lerch MM, Wittmann T, Hegyi P. Trypsin reduces pancreatic ductal bicarbonate secretion by inhibiting CFTR Cl</w:t>
      </w:r>
      <w:r w:rsidRPr="00CF4F2E">
        <w:rPr>
          <w:rFonts w:ascii="Cambria Math" w:eastAsia="SimSun" w:hAnsi="Cambria Math" w:cs="Cambria Math"/>
          <w:color w:val="000000"/>
          <w:sz w:val="24"/>
          <w:szCs w:val="24"/>
          <w:lang w:val="en-US" w:eastAsia="zh-CN"/>
        </w:rPr>
        <w:t>⁻</w:t>
      </w:r>
      <w:r w:rsidRPr="00CF4F2E">
        <w:rPr>
          <w:rFonts w:ascii="Book Antiqua" w:eastAsia="SimSun" w:hAnsi="Book Antiqua" w:cs="SimSun"/>
          <w:color w:val="000000"/>
          <w:sz w:val="24"/>
          <w:szCs w:val="24"/>
          <w:lang w:val="en-US" w:eastAsia="zh-CN"/>
        </w:rPr>
        <w:t xml:space="preserve"> channels and luminal anion exchangers. </w:t>
      </w:r>
      <w:r w:rsidRPr="00CF4F2E">
        <w:rPr>
          <w:rFonts w:ascii="Book Antiqua" w:eastAsia="SimSun" w:hAnsi="Book Antiqua" w:cs="SimSun"/>
          <w:i/>
          <w:iCs/>
          <w:color w:val="000000"/>
          <w:sz w:val="24"/>
          <w:szCs w:val="24"/>
          <w:lang w:val="en-US" w:eastAsia="zh-CN"/>
        </w:rPr>
        <w:t>Gastroenterology</w:t>
      </w:r>
      <w:r w:rsidRPr="00CF4F2E">
        <w:rPr>
          <w:rFonts w:ascii="Book Antiqua" w:eastAsia="SimSun" w:hAnsi="Book Antiqua" w:cs="SimSun"/>
          <w:color w:val="000000"/>
          <w:sz w:val="24"/>
          <w:szCs w:val="24"/>
          <w:lang w:val="en-US" w:eastAsia="zh-CN"/>
        </w:rPr>
        <w:t> 2011; </w:t>
      </w:r>
      <w:r w:rsidRPr="00CF4F2E">
        <w:rPr>
          <w:rFonts w:ascii="Book Antiqua" w:eastAsia="SimSun" w:hAnsi="Book Antiqua" w:cs="SimSun"/>
          <w:b/>
          <w:bCs/>
          <w:color w:val="000000"/>
          <w:sz w:val="24"/>
          <w:szCs w:val="24"/>
          <w:lang w:val="en-US" w:eastAsia="zh-CN"/>
        </w:rPr>
        <w:t>141</w:t>
      </w:r>
      <w:r w:rsidRPr="00CF4F2E">
        <w:rPr>
          <w:rFonts w:ascii="Book Antiqua" w:eastAsia="SimSun" w:hAnsi="Book Antiqua" w:cs="SimSun"/>
          <w:color w:val="000000"/>
          <w:sz w:val="24"/>
          <w:szCs w:val="24"/>
          <w:lang w:val="en-US" w:eastAsia="zh-CN"/>
        </w:rPr>
        <w:t>: 2228-2239.e6 [PMID: 21893120 DOI: 10.1053/j.gastro.2011.08.039]</w:t>
      </w:r>
    </w:p>
    <w:p w14:paraId="23E443A3"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21 </w:t>
      </w:r>
      <w:r w:rsidRPr="00CF4F2E">
        <w:rPr>
          <w:rFonts w:ascii="Book Antiqua" w:eastAsia="SimSun" w:hAnsi="Book Antiqua" w:cs="SimSun"/>
          <w:b/>
          <w:bCs/>
          <w:color w:val="000000"/>
          <w:sz w:val="24"/>
          <w:szCs w:val="24"/>
          <w:lang w:val="en-US" w:eastAsia="zh-CN"/>
        </w:rPr>
        <w:t>Judák L</w:t>
      </w:r>
      <w:r w:rsidRPr="00CF4F2E">
        <w:rPr>
          <w:rFonts w:ascii="Book Antiqua" w:eastAsia="SimSun" w:hAnsi="Book Antiqua" w:cs="SimSun"/>
          <w:color w:val="000000"/>
          <w:sz w:val="24"/>
          <w:szCs w:val="24"/>
          <w:lang w:val="en-US" w:eastAsia="zh-CN"/>
        </w:rPr>
        <w:t>, Hegyi P, Rakonczay Z, Maléth J, Gray MA, Venglovecz V. Ethanol and its non-oxidative metabolites profoundly inhibit CFTR function in pancreatic epithelial cells which is prevented by ATP supplementation.</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i/>
          <w:iCs/>
          <w:color w:val="000000"/>
          <w:sz w:val="24"/>
          <w:szCs w:val="24"/>
          <w:lang w:val="en-US" w:eastAsia="zh-CN"/>
        </w:rPr>
        <w:t>Pflugers Arch</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2014; </w:t>
      </w:r>
      <w:r w:rsidRPr="00CF4F2E">
        <w:rPr>
          <w:rFonts w:ascii="Book Antiqua" w:eastAsia="SimSun" w:hAnsi="Book Antiqua" w:cs="SimSun"/>
          <w:b/>
          <w:bCs/>
          <w:color w:val="000000"/>
          <w:sz w:val="24"/>
          <w:szCs w:val="24"/>
          <w:lang w:val="en-US" w:eastAsia="zh-CN"/>
        </w:rPr>
        <w:t>466</w:t>
      </w:r>
      <w:r w:rsidRPr="00CF4F2E">
        <w:rPr>
          <w:rFonts w:ascii="Book Antiqua" w:eastAsia="SimSun" w:hAnsi="Book Antiqua" w:cs="SimSun"/>
          <w:color w:val="000000"/>
          <w:sz w:val="24"/>
          <w:szCs w:val="24"/>
          <w:lang w:val="en-US" w:eastAsia="zh-CN"/>
        </w:rPr>
        <w:t>: 549-562 [PMID: 23948742 DOI: 10.1007/s00424-013-1333-x]</w:t>
      </w:r>
    </w:p>
    <w:p w14:paraId="070394D7"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22 </w:t>
      </w:r>
      <w:r w:rsidRPr="00CF4F2E">
        <w:rPr>
          <w:rFonts w:ascii="Book Antiqua" w:eastAsia="SimSun" w:hAnsi="Book Antiqua" w:cs="SimSun"/>
          <w:b/>
          <w:bCs/>
          <w:color w:val="000000"/>
          <w:sz w:val="24"/>
          <w:szCs w:val="24"/>
          <w:lang w:val="en-US" w:eastAsia="zh-CN"/>
        </w:rPr>
        <w:t>Criddle DN</w:t>
      </w:r>
      <w:r w:rsidRPr="00CF4F2E">
        <w:rPr>
          <w:rFonts w:ascii="Book Antiqua" w:eastAsia="SimSun" w:hAnsi="Book Antiqua" w:cs="SimSun"/>
          <w:color w:val="000000"/>
          <w:sz w:val="24"/>
          <w:szCs w:val="24"/>
          <w:lang w:val="en-US" w:eastAsia="zh-CN"/>
        </w:rPr>
        <w:t>, Murphy J, Fistetto G, Barrow S, Tepikin AV, Neoptolemos JP, Sutton R, Petersen OH. Fatty acid ethyl esters cause pancreatic calcium toxicity via inositol trisphosphate receptors and loss of ATP synthesis.</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i/>
          <w:iCs/>
          <w:color w:val="000000"/>
          <w:sz w:val="24"/>
          <w:szCs w:val="24"/>
          <w:lang w:val="en-US" w:eastAsia="zh-CN"/>
        </w:rPr>
        <w:t>Gastroenterology</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2006; </w:t>
      </w:r>
      <w:r w:rsidRPr="00CF4F2E">
        <w:rPr>
          <w:rFonts w:ascii="Book Antiqua" w:eastAsia="SimSun" w:hAnsi="Book Antiqua" w:cs="SimSun"/>
          <w:b/>
          <w:bCs/>
          <w:color w:val="000000"/>
          <w:sz w:val="24"/>
          <w:szCs w:val="24"/>
          <w:lang w:val="en-US" w:eastAsia="zh-CN"/>
        </w:rPr>
        <w:t>130</w:t>
      </w:r>
      <w:r w:rsidRPr="00CF4F2E">
        <w:rPr>
          <w:rFonts w:ascii="Book Antiqua" w:eastAsia="SimSun" w:hAnsi="Book Antiqua" w:cs="SimSun"/>
          <w:color w:val="000000"/>
          <w:sz w:val="24"/>
          <w:szCs w:val="24"/>
          <w:lang w:val="en-US" w:eastAsia="zh-CN"/>
        </w:rPr>
        <w:t>: 781-793 [PMID: 16530519 DOI: 10.1053/j.gastro.2005.12.031]</w:t>
      </w:r>
    </w:p>
    <w:p w14:paraId="2F71C0AB" w14:textId="501BB408"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23 </w:t>
      </w:r>
      <w:r w:rsidRPr="00CF4F2E">
        <w:rPr>
          <w:rFonts w:ascii="Book Antiqua" w:eastAsia="SimSun" w:hAnsi="Book Antiqua" w:cs="SimSun"/>
          <w:b/>
          <w:bCs/>
          <w:color w:val="000000"/>
          <w:sz w:val="24"/>
          <w:szCs w:val="24"/>
          <w:lang w:val="en-US" w:eastAsia="zh-CN"/>
        </w:rPr>
        <w:t>Tenner S</w:t>
      </w:r>
      <w:r w:rsidRPr="00CF4F2E">
        <w:rPr>
          <w:rFonts w:ascii="Book Antiqua" w:eastAsia="SimSun" w:hAnsi="Book Antiqua" w:cs="SimSun"/>
          <w:color w:val="000000"/>
          <w:sz w:val="24"/>
          <w:szCs w:val="24"/>
          <w:lang w:val="en-US" w:eastAsia="zh-CN"/>
        </w:rPr>
        <w:t>, Baillie J, DeWitt J, Vege SS. American College of Gastroenterology guideline: management of acute pancreatitis. </w:t>
      </w:r>
      <w:r w:rsidRPr="00CF4F2E">
        <w:rPr>
          <w:rFonts w:ascii="Book Antiqua" w:eastAsia="SimSun" w:hAnsi="Book Antiqua" w:cs="SimSun"/>
          <w:i/>
          <w:iCs/>
          <w:color w:val="000000"/>
          <w:sz w:val="24"/>
          <w:szCs w:val="24"/>
          <w:lang w:val="en-US" w:eastAsia="zh-CN"/>
        </w:rPr>
        <w:t>Am J Gastroenterol</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2013;</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b/>
          <w:bCs/>
          <w:color w:val="000000"/>
          <w:sz w:val="24"/>
          <w:szCs w:val="24"/>
          <w:lang w:val="en-US" w:eastAsia="zh-CN"/>
        </w:rPr>
        <w:t>108</w:t>
      </w:r>
      <w:r w:rsidRPr="00CF4F2E">
        <w:rPr>
          <w:rFonts w:ascii="Book Antiqua" w:eastAsia="SimSun" w:hAnsi="Book Antiqua" w:cs="SimSun"/>
          <w:color w:val="000000"/>
          <w:sz w:val="24"/>
          <w:szCs w:val="24"/>
          <w:lang w:val="en-US" w:eastAsia="zh-CN"/>
        </w:rPr>
        <w:t>: 1400-1</w:t>
      </w:r>
      <w:r>
        <w:rPr>
          <w:rFonts w:ascii="Book Antiqua" w:eastAsia="SimSun" w:hAnsi="Book Antiqua" w:cs="SimSun" w:hint="eastAsia"/>
          <w:color w:val="000000"/>
          <w:sz w:val="24"/>
          <w:szCs w:val="24"/>
          <w:lang w:val="en-US" w:eastAsia="zh-CN"/>
        </w:rPr>
        <w:t>4</w:t>
      </w:r>
      <w:r w:rsidRPr="00CF4F2E">
        <w:rPr>
          <w:rFonts w:ascii="Book Antiqua" w:eastAsia="SimSun" w:hAnsi="Book Antiqua" w:cs="SimSun"/>
          <w:color w:val="000000"/>
          <w:sz w:val="24"/>
          <w:szCs w:val="24"/>
          <w:lang w:val="en-US" w:eastAsia="zh-CN"/>
        </w:rPr>
        <w:t>15; 1416 [PMID: 23896955 DOI: 10.1038/ajg.2013.218]</w:t>
      </w:r>
    </w:p>
    <w:p w14:paraId="39F91B51"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24 </w:t>
      </w:r>
      <w:r w:rsidRPr="00CF4F2E">
        <w:rPr>
          <w:rFonts w:ascii="Book Antiqua" w:eastAsia="SimSun" w:hAnsi="Book Antiqua" w:cs="SimSun"/>
          <w:b/>
          <w:bCs/>
          <w:color w:val="000000"/>
          <w:sz w:val="24"/>
          <w:szCs w:val="24"/>
          <w:lang w:val="en-US" w:eastAsia="zh-CN"/>
        </w:rPr>
        <w:t>Yokoe M</w:t>
      </w:r>
      <w:r w:rsidRPr="00CF4F2E">
        <w:rPr>
          <w:rFonts w:ascii="Book Antiqua" w:eastAsia="SimSun" w:hAnsi="Book Antiqua" w:cs="SimSun"/>
          <w:color w:val="000000"/>
          <w:sz w:val="24"/>
          <w:szCs w:val="24"/>
          <w:lang w:val="en-US" w:eastAsia="zh-CN"/>
        </w:rPr>
        <w:t>, Takada T, Mayumi T, Yoshida M, Isaji S, Wada K, Itoi T, Sata N, Gabata T, Igarashi H, Kataoka K, Hirota M, Kadoya M, Kitamura N, Kimura Y, Kiriyama S, Shirai K, Hattori T, Takeda K, Takeyama Y, Hirota M, Sekimoto M, Shikata S, Arata S, Hirata K. Japanese guidelines for the management of acute pancreatitis: Japanese Guidelines 2015. </w:t>
      </w:r>
      <w:r w:rsidRPr="00CF4F2E">
        <w:rPr>
          <w:rFonts w:ascii="Book Antiqua" w:eastAsia="SimSun" w:hAnsi="Book Antiqua" w:cs="SimSun"/>
          <w:i/>
          <w:iCs/>
          <w:color w:val="000000"/>
          <w:sz w:val="24"/>
          <w:szCs w:val="24"/>
          <w:lang w:val="en-US" w:eastAsia="zh-CN"/>
        </w:rPr>
        <w:t>J Hepatobiliary Pancreat Sci</w:t>
      </w:r>
      <w:r w:rsidRPr="00CF4F2E">
        <w:rPr>
          <w:rFonts w:ascii="Book Antiqua" w:eastAsia="SimSun" w:hAnsi="Book Antiqua" w:cs="SimSun"/>
          <w:color w:val="000000"/>
          <w:sz w:val="24"/>
          <w:szCs w:val="24"/>
          <w:lang w:val="en-US" w:eastAsia="zh-CN"/>
        </w:rPr>
        <w:t> 2015; </w:t>
      </w:r>
      <w:r w:rsidRPr="00CF4F2E">
        <w:rPr>
          <w:rFonts w:ascii="Book Antiqua" w:eastAsia="SimSun" w:hAnsi="Book Antiqua" w:cs="SimSun"/>
          <w:b/>
          <w:bCs/>
          <w:color w:val="000000"/>
          <w:sz w:val="24"/>
          <w:szCs w:val="24"/>
          <w:lang w:val="en-US" w:eastAsia="zh-CN"/>
        </w:rPr>
        <w:t>22</w:t>
      </w:r>
      <w:r w:rsidRPr="00CF4F2E">
        <w:rPr>
          <w:rFonts w:ascii="Book Antiqua" w:eastAsia="SimSun" w:hAnsi="Book Antiqua" w:cs="SimSun"/>
          <w:color w:val="000000"/>
          <w:sz w:val="24"/>
          <w:szCs w:val="24"/>
          <w:lang w:val="en-US" w:eastAsia="zh-CN"/>
        </w:rPr>
        <w:t>: 405-432 [PMID: 25973947 DOI: 10.1002/jhbp.259]</w:t>
      </w:r>
    </w:p>
    <w:p w14:paraId="2499B8EF"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lastRenderedPageBreak/>
        <w:t>25 </w:t>
      </w:r>
      <w:r w:rsidRPr="00CF4F2E">
        <w:rPr>
          <w:rFonts w:ascii="Book Antiqua" w:eastAsia="SimSun" w:hAnsi="Book Antiqua" w:cs="SimSun"/>
          <w:b/>
          <w:bCs/>
          <w:color w:val="000000"/>
          <w:sz w:val="24"/>
          <w:szCs w:val="24"/>
          <w:lang w:val="en-US" w:eastAsia="zh-CN"/>
        </w:rPr>
        <w:t>Petrov MS</w:t>
      </w:r>
      <w:r w:rsidRPr="00CF4F2E">
        <w:rPr>
          <w:rFonts w:ascii="Book Antiqua" w:eastAsia="SimSun" w:hAnsi="Book Antiqua" w:cs="SimSun"/>
          <w:color w:val="000000"/>
          <w:sz w:val="24"/>
          <w:szCs w:val="24"/>
          <w:lang w:val="en-US" w:eastAsia="zh-CN"/>
        </w:rPr>
        <w:t>, Whelan K. Comparison of complications attributable to enteral and parenteral nutrition in predicted severe acute pancreatitis: a systematic review and meta-analysis. </w:t>
      </w:r>
      <w:r w:rsidRPr="00CF4F2E">
        <w:rPr>
          <w:rFonts w:ascii="Book Antiqua" w:eastAsia="SimSun" w:hAnsi="Book Antiqua" w:cs="SimSun"/>
          <w:i/>
          <w:iCs/>
          <w:color w:val="000000"/>
          <w:sz w:val="24"/>
          <w:szCs w:val="24"/>
          <w:lang w:val="en-US" w:eastAsia="zh-CN"/>
        </w:rPr>
        <w:t>Br J Nutr</w:t>
      </w:r>
      <w:r w:rsidRPr="00CF4F2E">
        <w:rPr>
          <w:rFonts w:ascii="Book Antiqua" w:eastAsia="SimSun" w:hAnsi="Book Antiqua" w:cs="SimSun"/>
          <w:color w:val="000000"/>
          <w:sz w:val="24"/>
          <w:szCs w:val="24"/>
          <w:lang w:val="en-US" w:eastAsia="zh-CN"/>
        </w:rPr>
        <w:t> 2010; </w:t>
      </w:r>
      <w:r w:rsidRPr="00CF4F2E">
        <w:rPr>
          <w:rFonts w:ascii="Book Antiqua" w:eastAsia="SimSun" w:hAnsi="Book Antiqua" w:cs="SimSun"/>
          <w:b/>
          <w:bCs/>
          <w:color w:val="000000"/>
          <w:sz w:val="24"/>
          <w:szCs w:val="24"/>
          <w:lang w:val="en-US" w:eastAsia="zh-CN"/>
        </w:rPr>
        <w:t>103</w:t>
      </w:r>
      <w:r w:rsidRPr="00CF4F2E">
        <w:rPr>
          <w:rFonts w:ascii="Book Antiqua" w:eastAsia="SimSun" w:hAnsi="Book Antiqua" w:cs="SimSun"/>
          <w:color w:val="000000"/>
          <w:sz w:val="24"/>
          <w:szCs w:val="24"/>
          <w:lang w:val="en-US" w:eastAsia="zh-CN"/>
        </w:rPr>
        <w:t>: 1287-1295 [PMID: 20370944 DOI: 10.1017/S0007114510000887]</w:t>
      </w:r>
    </w:p>
    <w:p w14:paraId="38587FBE"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26 </w:t>
      </w:r>
      <w:r w:rsidRPr="00CF4F2E">
        <w:rPr>
          <w:rFonts w:ascii="Book Antiqua" w:eastAsia="SimSun" w:hAnsi="Book Antiqua" w:cs="SimSun"/>
          <w:b/>
          <w:bCs/>
          <w:color w:val="000000"/>
          <w:sz w:val="24"/>
          <w:szCs w:val="24"/>
          <w:lang w:val="en-US" w:eastAsia="zh-CN"/>
        </w:rPr>
        <w:t>Kalfarentzos F</w:t>
      </w:r>
      <w:r w:rsidRPr="00CF4F2E">
        <w:rPr>
          <w:rFonts w:ascii="Book Antiqua" w:eastAsia="SimSun" w:hAnsi="Book Antiqua" w:cs="SimSun"/>
          <w:color w:val="000000"/>
          <w:sz w:val="24"/>
          <w:szCs w:val="24"/>
          <w:lang w:val="en-US" w:eastAsia="zh-CN"/>
        </w:rPr>
        <w:t>, Kehagias J, Mead N, Kokkinis K, Gogos CA. Enteral nutrition is superior to parenteral nutrition in severe acute pancreatitis: results of a randomized prospective trial. </w:t>
      </w:r>
      <w:r w:rsidRPr="00CF4F2E">
        <w:rPr>
          <w:rFonts w:ascii="Book Antiqua" w:eastAsia="SimSun" w:hAnsi="Book Antiqua" w:cs="SimSun"/>
          <w:i/>
          <w:iCs/>
          <w:color w:val="000000"/>
          <w:sz w:val="24"/>
          <w:szCs w:val="24"/>
          <w:lang w:val="en-US" w:eastAsia="zh-CN"/>
        </w:rPr>
        <w:t>Br J Surg</w:t>
      </w:r>
      <w:r w:rsidRPr="00CF4F2E">
        <w:rPr>
          <w:rFonts w:ascii="Book Antiqua" w:eastAsia="SimSun" w:hAnsi="Book Antiqua" w:cs="SimSun"/>
          <w:color w:val="000000"/>
          <w:sz w:val="24"/>
          <w:szCs w:val="24"/>
          <w:lang w:val="en-US" w:eastAsia="zh-CN"/>
        </w:rPr>
        <w:t> 1997; </w:t>
      </w:r>
      <w:r w:rsidRPr="00CF4F2E">
        <w:rPr>
          <w:rFonts w:ascii="Book Antiqua" w:eastAsia="SimSun" w:hAnsi="Book Antiqua" w:cs="SimSun"/>
          <w:b/>
          <w:bCs/>
          <w:color w:val="000000"/>
          <w:sz w:val="24"/>
          <w:szCs w:val="24"/>
          <w:lang w:val="en-US" w:eastAsia="zh-CN"/>
        </w:rPr>
        <w:t>84</w:t>
      </w:r>
      <w:r w:rsidRPr="00CF4F2E">
        <w:rPr>
          <w:rFonts w:ascii="Book Antiqua" w:eastAsia="SimSun" w:hAnsi="Book Antiqua" w:cs="SimSun"/>
          <w:color w:val="000000"/>
          <w:sz w:val="24"/>
          <w:szCs w:val="24"/>
          <w:lang w:val="en-US" w:eastAsia="zh-CN"/>
        </w:rPr>
        <w:t>: 1665-1669 [PMID: 9448611]</w:t>
      </w:r>
    </w:p>
    <w:p w14:paraId="36296A79"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27 </w:t>
      </w:r>
      <w:r w:rsidRPr="00CF4F2E">
        <w:rPr>
          <w:rFonts w:ascii="Book Antiqua" w:eastAsia="SimSun" w:hAnsi="Book Antiqua" w:cs="SimSun"/>
          <w:b/>
          <w:bCs/>
          <w:color w:val="000000"/>
          <w:sz w:val="24"/>
          <w:szCs w:val="24"/>
          <w:lang w:val="en-US" w:eastAsia="zh-CN"/>
        </w:rPr>
        <w:t>Abou-Assi S</w:t>
      </w:r>
      <w:r w:rsidRPr="00CF4F2E">
        <w:rPr>
          <w:rFonts w:ascii="Book Antiqua" w:eastAsia="SimSun" w:hAnsi="Book Antiqua" w:cs="SimSun"/>
          <w:color w:val="000000"/>
          <w:sz w:val="24"/>
          <w:szCs w:val="24"/>
          <w:lang w:val="en-US" w:eastAsia="zh-CN"/>
        </w:rPr>
        <w:t>, Craig K, O'Keefe SJ. Hypocaloric jejunal feeding is better than total parenteral nutrition in acute pancreatitis: results of a randomized comparative study. </w:t>
      </w:r>
      <w:r w:rsidRPr="00CF4F2E">
        <w:rPr>
          <w:rFonts w:ascii="Book Antiqua" w:eastAsia="SimSun" w:hAnsi="Book Antiqua" w:cs="SimSun"/>
          <w:i/>
          <w:iCs/>
          <w:color w:val="000000"/>
          <w:sz w:val="24"/>
          <w:szCs w:val="24"/>
          <w:lang w:val="en-US" w:eastAsia="zh-CN"/>
        </w:rPr>
        <w:t>Am J Gastroenterol</w:t>
      </w:r>
      <w:r w:rsidRPr="00CF4F2E">
        <w:rPr>
          <w:rFonts w:ascii="Book Antiqua" w:eastAsia="SimSun" w:hAnsi="Book Antiqua" w:cs="SimSun"/>
          <w:color w:val="000000"/>
          <w:sz w:val="24"/>
          <w:szCs w:val="24"/>
          <w:lang w:val="en-US" w:eastAsia="zh-CN"/>
        </w:rPr>
        <w:t> 2002; </w:t>
      </w:r>
      <w:r w:rsidRPr="00CF4F2E">
        <w:rPr>
          <w:rFonts w:ascii="Book Antiqua" w:eastAsia="SimSun" w:hAnsi="Book Antiqua" w:cs="SimSun"/>
          <w:b/>
          <w:bCs/>
          <w:color w:val="000000"/>
          <w:sz w:val="24"/>
          <w:szCs w:val="24"/>
          <w:lang w:val="en-US" w:eastAsia="zh-CN"/>
        </w:rPr>
        <w:t>97</w:t>
      </w:r>
      <w:r w:rsidRPr="00CF4F2E">
        <w:rPr>
          <w:rFonts w:ascii="Book Antiqua" w:eastAsia="SimSun" w:hAnsi="Book Antiqua" w:cs="SimSun"/>
          <w:color w:val="000000"/>
          <w:sz w:val="24"/>
          <w:szCs w:val="24"/>
          <w:lang w:val="en-US" w:eastAsia="zh-CN"/>
        </w:rPr>
        <w:t>: 2255-2262 [PMID: 12358242 DOI: 10.1111/j.1572-0241.2002.05979.x]</w:t>
      </w:r>
    </w:p>
    <w:p w14:paraId="6DE6849D"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28 </w:t>
      </w:r>
      <w:r w:rsidRPr="00CF4F2E">
        <w:rPr>
          <w:rFonts w:ascii="Book Antiqua" w:eastAsia="SimSun" w:hAnsi="Book Antiqua" w:cs="SimSun"/>
          <w:b/>
          <w:bCs/>
          <w:color w:val="000000"/>
          <w:sz w:val="24"/>
          <w:szCs w:val="24"/>
          <w:lang w:val="en-US" w:eastAsia="zh-CN"/>
        </w:rPr>
        <w:t>Eckerwall GE</w:t>
      </w:r>
      <w:r w:rsidRPr="00CF4F2E">
        <w:rPr>
          <w:rFonts w:ascii="Book Antiqua" w:eastAsia="SimSun" w:hAnsi="Book Antiqua" w:cs="SimSun"/>
          <w:color w:val="000000"/>
          <w:sz w:val="24"/>
          <w:szCs w:val="24"/>
          <w:lang w:val="en-US" w:eastAsia="zh-CN"/>
        </w:rPr>
        <w:t>, Tingstedt BB, Bergenzaun PE, Andersson RG. Immediate oral feeding in patients with mild acute pancreatitis is safe and may accelerate recovery--a randomized clinical study. </w:t>
      </w:r>
      <w:r w:rsidRPr="00CF4F2E">
        <w:rPr>
          <w:rFonts w:ascii="Book Antiqua" w:eastAsia="SimSun" w:hAnsi="Book Antiqua" w:cs="SimSun"/>
          <w:i/>
          <w:iCs/>
          <w:color w:val="000000"/>
          <w:sz w:val="24"/>
          <w:szCs w:val="24"/>
          <w:lang w:val="en-US" w:eastAsia="zh-CN"/>
        </w:rPr>
        <w:t>Clin Nutr</w:t>
      </w:r>
      <w:r w:rsidRPr="00CF4F2E">
        <w:rPr>
          <w:rFonts w:ascii="Book Antiqua" w:eastAsia="SimSun" w:hAnsi="Book Antiqua" w:cs="SimSun"/>
          <w:color w:val="000000"/>
          <w:sz w:val="24"/>
          <w:szCs w:val="24"/>
          <w:lang w:val="en-US" w:eastAsia="zh-CN"/>
        </w:rPr>
        <w:t> 2007; </w:t>
      </w:r>
      <w:r w:rsidRPr="00CF4F2E">
        <w:rPr>
          <w:rFonts w:ascii="Book Antiqua" w:eastAsia="SimSun" w:hAnsi="Book Antiqua" w:cs="SimSun"/>
          <w:b/>
          <w:bCs/>
          <w:color w:val="000000"/>
          <w:sz w:val="24"/>
          <w:szCs w:val="24"/>
          <w:lang w:val="en-US" w:eastAsia="zh-CN"/>
        </w:rPr>
        <w:t>26</w:t>
      </w:r>
      <w:r w:rsidRPr="00CF4F2E">
        <w:rPr>
          <w:rFonts w:ascii="Book Antiqua" w:eastAsia="SimSun" w:hAnsi="Book Antiqua" w:cs="SimSun"/>
          <w:color w:val="000000"/>
          <w:sz w:val="24"/>
          <w:szCs w:val="24"/>
          <w:lang w:val="en-US" w:eastAsia="zh-CN"/>
        </w:rPr>
        <w:t>: 758-763 [PMID: 17719703 DOI: 10.1016/j.clnu.2007.04.007]</w:t>
      </w:r>
    </w:p>
    <w:p w14:paraId="3F7A6103"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29 </w:t>
      </w:r>
      <w:r w:rsidRPr="00CF4F2E">
        <w:rPr>
          <w:rFonts w:ascii="Book Antiqua" w:eastAsia="SimSun" w:hAnsi="Book Antiqua" w:cs="SimSun"/>
          <w:b/>
          <w:bCs/>
          <w:color w:val="000000"/>
          <w:sz w:val="24"/>
          <w:szCs w:val="24"/>
          <w:lang w:val="en-US" w:eastAsia="zh-CN"/>
        </w:rPr>
        <w:t>Li J</w:t>
      </w:r>
      <w:r w:rsidRPr="00CF4F2E">
        <w:rPr>
          <w:rFonts w:ascii="Book Antiqua" w:eastAsia="SimSun" w:hAnsi="Book Antiqua" w:cs="SimSun"/>
          <w:color w:val="000000"/>
          <w:sz w:val="24"/>
          <w:szCs w:val="24"/>
          <w:lang w:val="en-US" w:eastAsia="zh-CN"/>
        </w:rPr>
        <w:t>, Xue GJ, Liu YL, Javed MA, Zhao XL, Wan MH, Chen GY, Altaf K, Huang W, Tang WF. Early oral refeeding wisdom in patients with mild acute pancreatitis.</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i/>
          <w:iCs/>
          <w:color w:val="000000"/>
          <w:sz w:val="24"/>
          <w:szCs w:val="24"/>
          <w:lang w:val="en-US" w:eastAsia="zh-CN"/>
        </w:rPr>
        <w:t>Pancreas</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2013;</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b/>
          <w:bCs/>
          <w:color w:val="000000"/>
          <w:sz w:val="24"/>
          <w:szCs w:val="24"/>
          <w:lang w:val="en-US" w:eastAsia="zh-CN"/>
        </w:rPr>
        <w:t>42</w:t>
      </w:r>
      <w:r w:rsidRPr="00CF4F2E">
        <w:rPr>
          <w:rFonts w:ascii="Book Antiqua" w:eastAsia="SimSun" w:hAnsi="Book Antiqua" w:cs="SimSun"/>
          <w:color w:val="000000"/>
          <w:sz w:val="24"/>
          <w:szCs w:val="24"/>
          <w:lang w:val="en-US" w:eastAsia="zh-CN"/>
        </w:rPr>
        <w:t>: 88-91 [PMID: 22836861 DOI: 10.1097/MPA.0b013e3182575fb5]</w:t>
      </w:r>
    </w:p>
    <w:p w14:paraId="54E8922C"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30 </w:t>
      </w:r>
      <w:r w:rsidRPr="00CF4F2E">
        <w:rPr>
          <w:rFonts w:ascii="Book Antiqua" w:eastAsia="SimSun" w:hAnsi="Book Antiqua" w:cs="SimSun"/>
          <w:b/>
          <w:bCs/>
          <w:color w:val="000000"/>
          <w:sz w:val="24"/>
          <w:szCs w:val="24"/>
          <w:lang w:val="en-US" w:eastAsia="zh-CN"/>
        </w:rPr>
        <w:t>Petrov MS</w:t>
      </w:r>
      <w:r w:rsidRPr="00CF4F2E">
        <w:rPr>
          <w:rFonts w:ascii="Book Antiqua" w:eastAsia="SimSun" w:hAnsi="Book Antiqua" w:cs="SimSun"/>
          <w:color w:val="000000"/>
          <w:sz w:val="24"/>
          <w:szCs w:val="24"/>
          <w:lang w:val="en-US" w:eastAsia="zh-CN"/>
        </w:rPr>
        <w:t>, McIlroy K, Grayson L, Phillips AR, Windsor JA. Early nasogastric tube feeding versus nil per os in mild to moderate acute pancreatitis:</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a randomized controlled trial. </w:t>
      </w:r>
      <w:r w:rsidRPr="00CF4F2E">
        <w:rPr>
          <w:rFonts w:ascii="Book Antiqua" w:eastAsia="SimSun" w:hAnsi="Book Antiqua" w:cs="SimSun"/>
          <w:i/>
          <w:iCs/>
          <w:color w:val="000000"/>
          <w:sz w:val="24"/>
          <w:szCs w:val="24"/>
          <w:lang w:val="en-US" w:eastAsia="zh-CN"/>
        </w:rPr>
        <w:t>Clin Nutr</w:t>
      </w:r>
      <w:r w:rsidRPr="00CF4F2E">
        <w:rPr>
          <w:rFonts w:ascii="Book Antiqua" w:eastAsia="SimSun" w:hAnsi="Book Antiqua" w:cs="SimSun"/>
          <w:color w:val="000000"/>
          <w:sz w:val="24"/>
          <w:szCs w:val="24"/>
          <w:lang w:val="en-US" w:eastAsia="zh-CN"/>
        </w:rPr>
        <w:t> 2013; </w:t>
      </w:r>
      <w:r w:rsidRPr="00CF4F2E">
        <w:rPr>
          <w:rFonts w:ascii="Book Antiqua" w:eastAsia="SimSun" w:hAnsi="Book Antiqua" w:cs="SimSun"/>
          <w:b/>
          <w:bCs/>
          <w:color w:val="000000"/>
          <w:sz w:val="24"/>
          <w:szCs w:val="24"/>
          <w:lang w:val="en-US" w:eastAsia="zh-CN"/>
        </w:rPr>
        <w:t>32</w:t>
      </w:r>
      <w:r w:rsidRPr="00CF4F2E">
        <w:rPr>
          <w:rFonts w:ascii="Book Antiqua" w:eastAsia="SimSun" w:hAnsi="Book Antiqua" w:cs="SimSun"/>
          <w:color w:val="000000"/>
          <w:sz w:val="24"/>
          <w:szCs w:val="24"/>
          <w:lang w:val="en-US" w:eastAsia="zh-CN"/>
        </w:rPr>
        <w:t>: 697-703 [PMID: 23340042 DOI: 10.1016/j.clnu.2012.12.011]</w:t>
      </w:r>
    </w:p>
    <w:p w14:paraId="793C72E7"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31 </w:t>
      </w:r>
      <w:r w:rsidRPr="00CF4F2E">
        <w:rPr>
          <w:rFonts w:ascii="Book Antiqua" w:eastAsia="SimSun" w:hAnsi="Book Antiqua" w:cs="SimSun"/>
          <w:b/>
          <w:bCs/>
          <w:color w:val="000000"/>
          <w:sz w:val="24"/>
          <w:szCs w:val="24"/>
          <w:lang w:val="en-US" w:eastAsia="zh-CN"/>
        </w:rPr>
        <w:t>Ruemmele FM</w:t>
      </w:r>
      <w:r w:rsidRPr="00CF4F2E">
        <w:rPr>
          <w:rFonts w:ascii="Book Antiqua" w:eastAsia="SimSun" w:hAnsi="Book Antiqua" w:cs="SimSun"/>
          <w:color w:val="000000"/>
          <w:sz w:val="24"/>
          <w:szCs w:val="24"/>
          <w:lang w:val="en-US" w:eastAsia="zh-CN"/>
        </w:rPr>
        <w:t>, Veres G, Kolho KL, Griffiths A, Levine A, Escher JC, Amil Dias J, Barabino A, Braegger CP, Bronsky J, Buderus S, Martín-de-Carpi J, De Ridder L, Fagerberg UL, Hugot JP, Kierkus J, Kolacek S, Koletzko S, Lionetti P, Miele E, Navas López VM, Paerregaard A, Russell RK, Serban DE, Shaoul R, Van Rheenen P, Veereman G, Weiss B, Wilson D, Dignass A, Eliakim A, Winter H, Turner D. Consensus guidelines of ECCO/ESPGHAN on the medical management of pediatric Crohn's disease. </w:t>
      </w:r>
      <w:r w:rsidRPr="00CF4F2E">
        <w:rPr>
          <w:rFonts w:ascii="Book Antiqua" w:eastAsia="SimSun" w:hAnsi="Book Antiqua" w:cs="SimSun"/>
          <w:i/>
          <w:iCs/>
          <w:color w:val="000000"/>
          <w:sz w:val="24"/>
          <w:szCs w:val="24"/>
          <w:lang w:val="en-US" w:eastAsia="zh-CN"/>
        </w:rPr>
        <w:t>J Crohns Colitis</w:t>
      </w:r>
      <w:r w:rsidRPr="00CF4F2E">
        <w:rPr>
          <w:rFonts w:ascii="Book Antiqua" w:eastAsia="SimSun" w:hAnsi="Book Antiqua" w:cs="SimSun"/>
          <w:color w:val="000000"/>
          <w:sz w:val="24"/>
          <w:szCs w:val="24"/>
          <w:lang w:val="en-US" w:eastAsia="zh-CN"/>
        </w:rPr>
        <w:t> 2014; </w:t>
      </w:r>
      <w:r w:rsidRPr="00CF4F2E">
        <w:rPr>
          <w:rFonts w:ascii="Book Antiqua" w:eastAsia="SimSun" w:hAnsi="Book Antiqua" w:cs="SimSun"/>
          <w:b/>
          <w:bCs/>
          <w:color w:val="000000"/>
          <w:sz w:val="24"/>
          <w:szCs w:val="24"/>
          <w:lang w:val="en-US" w:eastAsia="zh-CN"/>
        </w:rPr>
        <w:t>8</w:t>
      </w:r>
      <w:r w:rsidRPr="00CF4F2E">
        <w:rPr>
          <w:rFonts w:ascii="Book Antiqua" w:eastAsia="SimSun" w:hAnsi="Book Antiqua" w:cs="SimSun"/>
          <w:color w:val="000000"/>
          <w:sz w:val="24"/>
          <w:szCs w:val="24"/>
          <w:lang w:val="en-US" w:eastAsia="zh-CN"/>
        </w:rPr>
        <w:t>: 1179-1207 [PMID: 24909831 DOI: 10.1016/j.crohns.2014.04.005]</w:t>
      </w:r>
    </w:p>
    <w:p w14:paraId="1F110EB7" w14:textId="482CC244"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32 </w:t>
      </w:r>
      <w:r w:rsidRPr="00CF4F2E">
        <w:rPr>
          <w:rFonts w:ascii="Book Antiqua" w:eastAsia="SimSun" w:hAnsi="Book Antiqua" w:cs="SimSun"/>
          <w:b/>
          <w:bCs/>
          <w:color w:val="000000"/>
          <w:sz w:val="24"/>
          <w:szCs w:val="24"/>
          <w:lang w:val="en-US" w:eastAsia="zh-CN"/>
        </w:rPr>
        <w:t>Penagini F</w:t>
      </w:r>
      <w:r w:rsidRPr="00CF4F2E">
        <w:rPr>
          <w:rFonts w:ascii="Book Antiqua" w:eastAsia="SimSun" w:hAnsi="Book Antiqua" w:cs="SimSun"/>
          <w:color w:val="000000"/>
          <w:sz w:val="24"/>
          <w:szCs w:val="24"/>
          <w:lang w:val="en-US" w:eastAsia="zh-CN"/>
        </w:rPr>
        <w:t>, Dilillo D, Borsani B, Cococcioni L, Galli E, Bedogni G, Zuin G, Zuccotti GV. Nutrition in Pediatric Inflammatory Bowel Disease: From Etiology to Treatment. A Systematic Review. </w:t>
      </w:r>
      <w:r w:rsidRPr="00CF4F2E">
        <w:rPr>
          <w:rFonts w:ascii="Book Antiqua" w:eastAsia="SimSun" w:hAnsi="Book Antiqua" w:cs="SimSun"/>
          <w:i/>
          <w:iCs/>
          <w:color w:val="000000"/>
          <w:sz w:val="24"/>
          <w:szCs w:val="24"/>
          <w:lang w:val="en-US" w:eastAsia="zh-CN"/>
        </w:rPr>
        <w:t>Nutrients</w:t>
      </w:r>
      <w:r w:rsidRPr="00CF4F2E">
        <w:rPr>
          <w:rFonts w:ascii="Book Antiqua" w:eastAsia="SimSun" w:hAnsi="Book Antiqua" w:cs="SimSun"/>
          <w:color w:val="000000"/>
          <w:sz w:val="24"/>
          <w:szCs w:val="24"/>
          <w:lang w:val="en-US" w:eastAsia="zh-CN"/>
        </w:rPr>
        <w:t> 2016; </w:t>
      </w:r>
      <w:r w:rsidRPr="00CF4F2E">
        <w:rPr>
          <w:rFonts w:ascii="Book Antiqua" w:eastAsia="SimSun" w:hAnsi="Book Antiqua" w:cs="SimSun"/>
          <w:b/>
          <w:bCs/>
          <w:color w:val="000000"/>
          <w:sz w:val="24"/>
          <w:szCs w:val="24"/>
          <w:lang w:val="en-US" w:eastAsia="zh-CN"/>
        </w:rPr>
        <w:t>8</w:t>
      </w:r>
      <w:r w:rsidRPr="00CF4F2E">
        <w:rPr>
          <w:rFonts w:ascii="Book Antiqua" w:eastAsia="SimSun" w:hAnsi="Book Antiqua" w:cs="SimSun"/>
          <w:color w:val="000000"/>
          <w:sz w:val="24"/>
          <w:szCs w:val="24"/>
          <w:lang w:val="en-US" w:eastAsia="zh-CN"/>
        </w:rPr>
        <w:t xml:space="preserve">: </w:t>
      </w:r>
      <w:r w:rsidRPr="00CF4F2E">
        <w:rPr>
          <w:rFonts w:ascii="Book Antiqua" w:eastAsia="SimSun" w:hAnsi="Book Antiqua" w:cs="SimSun"/>
          <w:color w:val="000000"/>
          <w:sz w:val="24"/>
          <w:szCs w:val="24"/>
          <w:lang w:eastAsia="zh-CN"/>
        </w:rPr>
        <w:t> pii: E334</w:t>
      </w:r>
      <w:r w:rsidRPr="00CF4F2E">
        <w:rPr>
          <w:rFonts w:ascii="Book Antiqua" w:eastAsia="SimSun" w:hAnsi="Book Antiqua" w:cs="SimSun"/>
          <w:color w:val="000000"/>
          <w:sz w:val="24"/>
          <w:szCs w:val="24"/>
          <w:lang w:val="en-US" w:eastAsia="zh-CN"/>
        </w:rPr>
        <w:t xml:space="preserve"> [PMID: 27258308 DOI: 10.3390/nu8060334]</w:t>
      </w:r>
    </w:p>
    <w:p w14:paraId="6C6E53A0"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33 </w:t>
      </w:r>
      <w:r w:rsidRPr="00CF4F2E">
        <w:rPr>
          <w:rFonts w:ascii="Book Antiqua" w:eastAsia="SimSun" w:hAnsi="Book Antiqua" w:cs="SimSun"/>
          <w:b/>
          <w:bCs/>
          <w:color w:val="000000"/>
          <w:sz w:val="24"/>
          <w:szCs w:val="24"/>
          <w:lang w:val="en-US" w:eastAsia="zh-CN"/>
        </w:rPr>
        <w:t>Capurso G</w:t>
      </w:r>
      <w:r w:rsidRPr="00CF4F2E">
        <w:rPr>
          <w:rFonts w:ascii="Book Antiqua" w:eastAsia="SimSun" w:hAnsi="Book Antiqua" w:cs="SimSun"/>
          <w:color w:val="000000"/>
          <w:sz w:val="24"/>
          <w:szCs w:val="24"/>
          <w:lang w:val="en-US" w:eastAsia="zh-CN"/>
        </w:rPr>
        <w:t>, Zerboni G, Signoretti M, Valente R, Stigliano S, Piciucchi M, Delle Fave G. Role of the gut barrier in acute pancreatitis. </w:t>
      </w:r>
      <w:r w:rsidRPr="00CF4F2E">
        <w:rPr>
          <w:rFonts w:ascii="Book Antiqua" w:eastAsia="SimSun" w:hAnsi="Book Antiqua" w:cs="SimSun"/>
          <w:i/>
          <w:iCs/>
          <w:color w:val="000000"/>
          <w:sz w:val="24"/>
          <w:szCs w:val="24"/>
          <w:lang w:val="en-US" w:eastAsia="zh-CN"/>
        </w:rPr>
        <w:t>J Clin Gastroenterol</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2012;</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b/>
          <w:bCs/>
          <w:color w:val="000000"/>
          <w:sz w:val="24"/>
          <w:szCs w:val="24"/>
          <w:lang w:val="en-US" w:eastAsia="zh-CN"/>
        </w:rPr>
        <w:t>46 Suppl</w:t>
      </w:r>
      <w:r w:rsidRPr="00CF4F2E">
        <w:rPr>
          <w:rFonts w:ascii="Book Antiqua" w:eastAsia="SimSun" w:hAnsi="Book Antiqua" w:cs="SimSun"/>
          <w:color w:val="000000"/>
          <w:sz w:val="24"/>
          <w:szCs w:val="24"/>
          <w:lang w:val="en-US" w:eastAsia="zh-CN"/>
        </w:rPr>
        <w:t>: S46-S51 [PMID: 22955357 DOI: 10.1097/MCG.0b013e3182652096]</w:t>
      </w:r>
    </w:p>
    <w:p w14:paraId="5F8B1676" w14:textId="77777777"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lastRenderedPageBreak/>
        <w:t>34 </w:t>
      </w:r>
      <w:r w:rsidRPr="00CF4F2E">
        <w:rPr>
          <w:rFonts w:ascii="Book Antiqua" w:eastAsia="SimSun" w:hAnsi="Book Antiqua" w:cs="SimSun"/>
          <w:b/>
          <w:bCs/>
          <w:color w:val="000000"/>
          <w:sz w:val="24"/>
          <w:szCs w:val="24"/>
          <w:lang w:val="en-US" w:eastAsia="zh-CN"/>
        </w:rPr>
        <w:t>Flint RS</w:t>
      </w:r>
      <w:r w:rsidRPr="00CF4F2E">
        <w:rPr>
          <w:rFonts w:ascii="Book Antiqua" w:eastAsia="SimSun" w:hAnsi="Book Antiqua" w:cs="SimSun"/>
          <w:color w:val="000000"/>
          <w:sz w:val="24"/>
          <w:szCs w:val="24"/>
          <w:lang w:val="en-US" w:eastAsia="zh-CN"/>
        </w:rPr>
        <w:t>, Windsor JA. The role of the intestine in the pathophysiology and management of severe acute pancreatitis. </w:t>
      </w:r>
      <w:r w:rsidRPr="00CF4F2E">
        <w:rPr>
          <w:rFonts w:ascii="Book Antiqua" w:eastAsia="SimSun" w:hAnsi="Book Antiqua" w:cs="SimSun"/>
          <w:i/>
          <w:iCs/>
          <w:color w:val="000000"/>
          <w:sz w:val="24"/>
          <w:szCs w:val="24"/>
          <w:lang w:val="en-US" w:eastAsia="zh-CN"/>
        </w:rPr>
        <w:t>HPB (Oxford)</w:t>
      </w:r>
      <w:r w:rsidRPr="00CF4F2E">
        <w:rPr>
          <w:rFonts w:ascii="Book Antiqua" w:eastAsia="SimSun" w:hAnsi="Book Antiqua" w:cs="SimSun"/>
          <w:color w:val="000000"/>
          <w:sz w:val="24"/>
          <w:szCs w:val="24"/>
          <w:lang w:val="en-US" w:eastAsia="zh-CN"/>
        </w:rPr>
        <w:t> 2003; </w:t>
      </w:r>
      <w:r w:rsidRPr="00CF4F2E">
        <w:rPr>
          <w:rFonts w:ascii="Book Antiqua" w:eastAsia="SimSun" w:hAnsi="Book Antiqua" w:cs="SimSun"/>
          <w:b/>
          <w:bCs/>
          <w:color w:val="000000"/>
          <w:sz w:val="24"/>
          <w:szCs w:val="24"/>
          <w:lang w:val="en-US" w:eastAsia="zh-CN"/>
        </w:rPr>
        <w:t>5</w:t>
      </w:r>
      <w:r w:rsidRPr="00CF4F2E">
        <w:rPr>
          <w:rFonts w:ascii="Book Antiqua" w:eastAsia="SimSun" w:hAnsi="Book Antiqua" w:cs="SimSun"/>
          <w:color w:val="000000"/>
          <w:sz w:val="24"/>
          <w:szCs w:val="24"/>
          <w:lang w:val="en-US" w:eastAsia="zh-CN"/>
        </w:rPr>
        <w:t>: 69-85 [PMID: 18332961 DOI: 10.1080/13651820310001108]</w:t>
      </w:r>
    </w:p>
    <w:p w14:paraId="75E99816" w14:textId="38B51165" w:rsid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35 </w:t>
      </w:r>
      <w:r w:rsidRPr="00CF4F2E">
        <w:rPr>
          <w:rFonts w:ascii="Book Antiqua" w:eastAsia="SimSun" w:hAnsi="Book Antiqua" w:cs="SimSun"/>
          <w:b/>
          <w:bCs/>
          <w:color w:val="000000"/>
          <w:sz w:val="24"/>
          <w:szCs w:val="24"/>
          <w:lang w:val="en-US" w:eastAsia="zh-CN"/>
        </w:rPr>
        <w:t>Márta K</w:t>
      </w:r>
      <w:r w:rsidRPr="00CF4F2E">
        <w:rPr>
          <w:rFonts w:ascii="Book Antiqua" w:eastAsia="SimSun" w:hAnsi="Book Antiqua" w:cs="SimSun"/>
          <w:color w:val="000000"/>
          <w:sz w:val="24"/>
          <w:szCs w:val="24"/>
          <w:lang w:val="en-US" w:eastAsia="zh-CN"/>
        </w:rPr>
        <w:t>, Farkas N, Szabó I, Illés A, Vincze Á, Pár G, Sarlós P, Bajor J, Szűcs Á, Czimmer J, Mosztbacher D, Párniczky A, Szemes K, Pécsi D, Hegyi P. Meta-Analysis of Early Nutrition: The Benefits of Enteral Feeding Compared to a Nil Per Os Diet Not Only in Severe, but Also in Mild and Moderate Acute Pancreatitis.</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i/>
          <w:iCs/>
          <w:color w:val="000000"/>
          <w:sz w:val="24"/>
          <w:szCs w:val="24"/>
          <w:lang w:val="en-US" w:eastAsia="zh-CN"/>
        </w:rPr>
        <w:t>Int J Mol Sci</w:t>
      </w:r>
      <w:r w:rsidRPr="00CF4F2E">
        <w:rPr>
          <w:rFonts w:ascii="Book Antiqua" w:eastAsia="SimSun" w:hAnsi="Book Antiqua" w:cs="SimSun"/>
          <w:color w:val="000000"/>
          <w:sz w:val="24"/>
          <w:szCs w:val="24"/>
          <w:lang w:val="en-US" w:eastAsia="zh-CN"/>
        </w:rPr>
        <w:t> 2016; </w:t>
      </w:r>
      <w:r w:rsidRPr="00CF4F2E">
        <w:rPr>
          <w:rFonts w:ascii="Book Antiqua" w:eastAsia="SimSun" w:hAnsi="Book Antiqua" w:cs="SimSun"/>
          <w:b/>
          <w:bCs/>
          <w:color w:val="000000"/>
          <w:sz w:val="24"/>
          <w:szCs w:val="24"/>
          <w:lang w:val="en-US" w:eastAsia="zh-CN"/>
        </w:rPr>
        <w:t>17</w:t>
      </w:r>
      <w:r w:rsidRPr="00CF4F2E">
        <w:rPr>
          <w:rFonts w:ascii="Book Antiqua" w:eastAsia="SimSun" w:hAnsi="Book Antiqua" w:cs="SimSun"/>
          <w:color w:val="000000"/>
          <w:sz w:val="24"/>
          <w:szCs w:val="24"/>
          <w:lang w:val="en-US" w:eastAsia="zh-CN"/>
        </w:rPr>
        <w:t xml:space="preserve">: </w:t>
      </w:r>
      <w:r w:rsidRPr="00CF4F2E">
        <w:rPr>
          <w:rFonts w:ascii="Book Antiqua" w:eastAsia="SimSun" w:hAnsi="Book Antiqua" w:cs="SimSun"/>
          <w:color w:val="000000"/>
          <w:sz w:val="24"/>
          <w:szCs w:val="24"/>
          <w:lang w:eastAsia="zh-CN"/>
        </w:rPr>
        <w:t>pii: E1691</w:t>
      </w:r>
      <w:r w:rsidRPr="00CF4F2E">
        <w:rPr>
          <w:rFonts w:ascii="Book Antiqua" w:eastAsia="SimSun" w:hAnsi="Book Antiqua" w:cs="SimSun"/>
          <w:color w:val="000000"/>
          <w:sz w:val="24"/>
          <w:szCs w:val="24"/>
          <w:lang w:val="en-US" w:eastAsia="zh-CN"/>
        </w:rPr>
        <w:t xml:space="preserve"> [PMID: 27775609 DOI: 10.3390/ijms17101691]</w:t>
      </w:r>
    </w:p>
    <w:p w14:paraId="37E11240" w14:textId="7C8EC866" w:rsidR="001F3B34" w:rsidRPr="00230600" w:rsidRDefault="001F3B34" w:rsidP="00CF4F2E">
      <w:pPr>
        <w:spacing w:after="0" w:line="360" w:lineRule="auto"/>
        <w:jc w:val="both"/>
        <w:rPr>
          <w:rFonts w:ascii="Book Antiqua" w:eastAsia="SimSun" w:hAnsi="Book Antiqua" w:cs="SimSun"/>
          <w:color w:val="000000"/>
          <w:sz w:val="24"/>
          <w:szCs w:val="24"/>
          <w:lang w:val="en-GB" w:eastAsia="zh-CN"/>
        </w:rPr>
      </w:pPr>
      <w:r w:rsidRPr="001F3B34">
        <w:rPr>
          <w:rFonts w:ascii="Book Antiqua" w:eastAsia="SimSun" w:hAnsi="Book Antiqua" w:cs="SimSun" w:hint="eastAsia"/>
          <w:color w:val="000000"/>
          <w:sz w:val="24"/>
          <w:szCs w:val="24"/>
          <w:lang w:val="en-US" w:eastAsia="zh-CN"/>
        </w:rPr>
        <w:t>36</w:t>
      </w:r>
      <w:r>
        <w:rPr>
          <w:rFonts w:ascii="Book Antiqua" w:eastAsia="SimSun" w:hAnsi="Book Antiqua" w:cs="SimSun" w:hint="eastAsia"/>
          <w:b/>
          <w:color w:val="000000"/>
          <w:sz w:val="24"/>
          <w:szCs w:val="24"/>
          <w:lang w:val="en-US" w:eastAsia="zh-CN"/>
        </w:rPr>
        <w:t xml:space="preserve"> </w:t>
      </w:r>
      <w:r w:rsidRPr="001F3B34">
        <w:rPr>
          <w:rFonts w:ascii="Book Antiqua" w:eastAsia="SimSun" w:hAnsi="Book Antiqua" w:cs="SimSun"/>
          <w:b/>
          <w:color w:val="000000"/>
          <w:sz w:val="24"/>
          <w:szCs w:val="24"/>
          <w:lang w:val="en-GB" w:eastAsia="zh-CN"/>
        </w:rPr>
        <w:t>Shamseer L</w:t>
      </w:r>
      <w:r w:rsidRPr="001F3B34">
        <w:rPr>
          <w:rFonts w:ascii="Book Antiqua" w:eastAsia="SimSun" w:hAnsi="Book Antiqua" w:cs="SimSun"/>
          <w:color w:val="000000"/>
          <w:sz w:val="24"/>
          <w:szCs w:val="24"/>
          <w:lang w:val="en-GB" w:eastAsia="zh-CN"/>
        </w:rPr>
        <w:t>, Moher D, Clarke M, Ghersi D, Liberati A, Petticrew M, Shekelle P, Stewart LA; PRISMA-P Group. Preferred reporting items for systematic review and meta-analysis protocols (PRISMA-P)</w:t>
      </w:r>
      <w:r w:rsidR="00230600">
        <w:rPr>
          <w:rFonts w:ascii="Book Antiqua" w:eastAsia="SimSun" w:hAnsi="Book Antiqua" w:cs="SimSun" w:hint="eastAsia"/>
          <w:color w:val="000000"/>
          <w:sz w:val="24"/>
          <w:szCs w:val="24"/>
          <w:lang w:val="en-GB" w:eastAsia="zh-CN"/>
        </w:rPr>
        <w:t xml:space="preserve"> </w:t>
      </w:r>
      <w:r w:rsidRPr="001F3B34">
        <w:rPr>
          <w:rFonts w:ascii="Book Antiqua" w:eastAsia="SimSun" w:hAnsi="Book Antiqua" w:cs="SimSun"/>
          <w:color w:val="000000"/>
          <w:sz w:val="24"/>
          <w:szCs w:val="24"/>
          <w:lang w:val="en-GB" w:eastAsia="zh-CN"/>
        </w:rPr>
        <w:t xml:space="preserve">2015: elaboration and explanation. </w:t>
      </w:r>
      <w:r w:rsidRPr="001F3B34">
        <w:rPr>
          <w:rFonts w:ascii="Book Antiqua" w:eastAsia="SimSun" w:hAnsi="Book Antiqua" w:cs="SimSun"/>
          <w:i/>
          <w:color w:val="000000"/>
          <w:sz w:val="24"/>
          <w:szCs w:val="24"/>
          <w:lang w:val="en-GB" w:eastAsia="zh-CN"/>
        </w:rPr>
        <w:t>BMJ</w:t>
      </w:r>
      <w:r w:rsidRPr="001F3B34">
        <w:rPr>
          <w:rFonts w:ascii="Book Antiqua" w:eastAsia="SimSun" w:hAnsi="Book Antiqua" w:cs="SimSun"/>
          <w:color w:val="000000"/>
          <w:sz w:val="24"/>
          <w:szCs w:val="24"/>
          <w:lang w:val="en-GB" w:eastAsia="zh-CN"/>
        </w:rPr>
        <w:t xml:space="preserve"> 2015; </w:t>
      </w:r>
      <w:r w:rsidRPr="00230600">
        <w:rPr>
          <w:rFonts w:ascii="Book Antiqua" w:eastAsia="SimSun" w:hAnsi="Book Antiqua" w:cs="SimSun"/>
          <w:b/>
          <w:color w:val="000000"/>
          <w:sz w:val="24"/>
          <w:szCs w:val="24"/>
          <w:lang w:val="en-GB" w:eastAsia="zh-CN"/>
        </w:rPr>
        <w:t>349</w:t>
      </w:r>
      <w:r w:rsidRPr="001F3B34">
        <w:rPr>
          <w:rFonts w:ascii="Book Antiqua" w:eastAsia="SimSun" w:hAnsi="Book Antiqua" w:cs="SimSun"/>
          <w:color w:val="000000"/>
          <w:sz w:val="24"/>
          <w:szCs w:val="24"/>
          <w:lang w:val="en-GB" w:eastAsia="zh-CN"/>
        </w:rPr>
        <w:t>:</w:t>
      </w:r>
      <w:r w:rsidR="00230600">
        <w:rPr>
          <w:rFonts w:ascii="Book Antiqua" w:eastAsia="SimSun" w:hAnsi="Book Antiqua" w:cs="SimSun" w:hint="eastAsia"/>
          <w:color w:val="000000"/>
          <w:sz w:val="24"/>
          <w:szCs w:val="24"/>
          <w:lang w:val="en-GB" w:eastAsia="zh-CN"/>
        </w:rPr>
        <w:t xml:space="preserve"> </w:t>
      </w:r>
      <w:r w:rsidRPr="001F3B34">
        <w:rPr>
          <w:rFonts w:ascii="Book Antiqua" w:eastAsia="SimSun" w:hAnsi="Book Antiqua" w:cs="SimSun"/>
          <w:color w:val="000000"/>
          <w:sz w:val="24"/>
          <w:szCs w:val="24"/>
          <w:lang w:val="en-GB" w:eastAsia="zh-CN"/>
        </w:rPr>
        <w:t>g7647 [PMID: 2</w:t>
      </w:r>
      <w:r w:rsidR="00230600">
        <w:rPr>
          <w:rFonts w:ascii="Book Antiqua" w:eastAsia="SimSun" w:hAnsi="Book Antiqua" w:cs="SimSun"/>
          <w:color w:val="000000"/>
          <w:sz w:val="24"/>
          <w:szCs w:val="24"/>
          <w:lang w:val="en-GB" w:eastAsia="zh-CN"/>
        </w:rPr>
        <w:t>5555855 DOI: 10.1136/bmj.g7647]</w:t>
      </w:r>
    </w:p>
    <w:p w14:paraId="1D7C816D" w14:textId="1463A93F"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3</w:t>
      </w:r>
      <w:r w:rsidR="00230600">
        <w:rPr>
          <w:rFonts w:ascii="Book Antiqua" w:eastAsia="SimSun" w:hAnsi="Book Antiqua" w:cs="SimSun" w:hint="eastAsia"/>
          <w:color w:val="000000"/>
          <w:sz w:val="24"/>
          <w:szCs w:val="24"/>
          <w:lang w:val="en-US" w:eastAsia="zh-CN"/>
        </w:rPr>
        <w:t>7</w:t>
      </w:r>
      <w:r w:rsidRPr="00CF4F2E">
        <w:rPr>
          <w:rFonts w:ascii="Book Antiqua" w:eastAsia="SimSun" w:hAnsi="Book Antiqua" w:cs="SimSun"/>
          <w:color w:val="000000"/>
          <w:sz w:val="24"/>
          <w:szCs w:val="24"/>
          <w:lang w:val="en-US" w:eastAsia="zh-CN"/>
        </w:rPr>
        <w:t> </w:t>
      </w:r>
      <w:r w:rsidRPr="00CF4F2E">
        <w:rPr>
          <w:rFonts w:ascii="Book Antiqua" w:eastAsia="SimSun" w:hAnsi="Book Antiqua" w:cs="SimSun"/>
          <w:b/>
          <w:bCs/>
          <w:color w:val="000000"/>
          <w:sz w:val="24"/>
          <w:szCs w:val="24"/>
          <w:lang w:val="en-US" w:eastAsia="zh-CN"/>
        </w:rPr>
        <w:t>Abu-El-Haija M</w:t>
      </w:r>
      <w:r w:rsidRPr="00CF4F2E">
        <w:rPr>
          <w:rFonts w:ascii="Book Antiqua" w:eastAsia="SimSun" w:hAnsi="Book Antiqua" w:cs="SimSun"/>
          <w:color w:val="000000"/>
          <w:sz w:val="24"/>
          <w:szCs w:val="24"/>
          <w:lang w:val="en-US" w:eastAsia="zh-CN"/>
        </w:rPr>
        <w:t>, Wilhelm R, Heinzman C, Siqueira BN, Zou Y, Fei L, Cole CR. Early Enteral Nutrition in Children With Acute Pancreatitis. </w:t>
      </w:r>
      <w:r w:rsidRPr="00CF4F2E">
        <w:rPr>
          <w:rFonts w:ascii="Book Antiqua" w:eastAsia="SimSun" w:hAnsi="Book Antiqua" w:cs="SimSun"/>
          <w:i/>
          <w:iCs/>
          <w:color w:val="000000"/>
          <w:sz w:val="24"/>
          <w:szCs w:val="24"/>
          <w:lang w:val="en-US" w:eastAsia="zh-CN"/>
        </w:rPr>
        <w:t>J Pediatr Gastroenterol Nutr</w:t>
      </w:r>
      <w:r w:rsidRPr="00CF4F2E">
        <w:rPr>
          <w:rFonts w:ascii="Book Antiqua" w:eastAsia="SimSun" w:hAnsi="Book Antiqua" w:cs="SimSun"/>
          <w:color w:val="000000"/>
          <w:sz w:val="24"/>
          <w:szCs w:val="24"/>
          <w:lang w:val="en-US" w:eastAsia="zh-CN"/>
        </w:rPr>
        <w:t> 2016; </w:t>
      </w:r>
      <w:r w:rsidRPr="00CF4F2E">
        <w:rPr>
          <w:rFonts w:ascii="Book Antiqua" w:eastAsia="SimSun" w:hAnsi="Book Antiqua" w:cs="SimSun"/>
          <w:b/>
          <w:bCs/>
          <w:color w:val="000000"/>
          <w:sz w:val="24"/>
          <w:szCs w:val="24"/>
          <w:lang w:val="en-US" w:eastAsia="zh-CN"/>
        </w:rPr>
        <w:t>62</w:t>
      </w:r>
      <w:r w:rsidRPr="00CF4F2E">
        <w:rPr>
          <w:rFonts w:ascii="Book Antiqua" w:eastAsia="SimSun" w:hAnsi="Book Antiqua" w:cs="SimSun"/>
          <w:color w:val="000000"/>
          <w:sz w:val="24"/>
          <w:szCs w:val="24"/>
          <w:lang w:val="en-US" w:eastAsia="zh-CN"/>
        </w:rPr>
        <w:t>: 453-456 [PMID: 26488122 DOI: 10.1097/MPG.0000000000001013]</w:t>
      </w:r>
    </w:p>
    <w:p w14:paraId="4C7DE8C5" w14:textId="6B31878C"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3</w:t>
      </w:r>
      <w:r w:rsidR="00230600">
        <w:rPr>
          <w:rFonts w:ascii="Book Antiqua" w:eastAsia="SimSun" w:hAnsi="Book Antiqua" w:cs="SimSun" w:hint="eastAsia"/>
          <w:color w:val="000000"/>
          <w:sz w:val="24"/>
          <w:szCs w:val="24"/>
          <w:lang w:val="en-US" w:eastAsia="zh-CN"/>
        </w:rPr>
        <w:t>8</w:t>
      </w:r>
      <w:r w:rsidRPr="00CF4F2E">
        <w:rPr>
          <w:rFonts w:ascii="Book Antiqua" w:eastAsia="SimSun" w:hAnsi="Book Antiqua" w:cs="SimSun"/>
          <w:color w:val="000000"/>
          <w:sz w:val="24"/>
          <w:szCs w:val="24"/>
          <w:lang w:val="en-US" w:eastAsia="zh-CN"/>
        </w:rPr>
        <w:t> </w:t>
      </w:r>
      <w:r w:rsidRPr="00CF4F2E">
        <w:rPr>
          <w:rFonts w:ascii="Book Antiqua" w:eastAsia="SimSun" w:hAnsi="Book Antiqua" w:cs="SimSun"/>
          <w:b/>
          <w:bCs/>
          <w:color w:val="000000"/>
          <w:sz w:val="24"/>
          <w:szCs w:val="24"/>
          <w:lang w:val="en-US" w:eastAsia="zh-CN"/>
        </w:rPr>
        <w:t>Szabo FK</w:t>
      </w:r>
      <w:r w:rsidRPr="00CF4F2E">
        <w:rPr>
          <w:rFonts w:ascii="Book Antiqua" w:eastAsia="SimSun" w:hAnsi="Book Antiqua" w:cs="SimSun"/>
          <w:color w:val="000000"/>
          <w:sz w:val="24"/>
          <w:szCs w:val="24"/>
          <w:lang w:val="en-US" w:eastAsia="zh-CN"/>
        </w:rPr>
        <w:t>, Fei L, Cruz LA, Abu-El-Haija M. Early Enteral Nutrition and Aggressive Fluid Resuscitation are Associated with Improved Clinical Outcomes in Acute Pancreatitis.</w:t>
      </w:r>
      <w:r>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i/>
          <w:iCs/>
          <w:color w:val="000000"/>
          <w:sz w:val="24"/>
          <w:szCs w:val="24"/>
          <w:lang w:val="en-US" w:eastAsia="zh-CN"/>
        </w:rPr>
        <w:t>J Pediatr</w:t>
      </w:r>
      <w:r w:rsidRPr="00CF4F2E">
        <w:rPr>
          <w:rFonts w:ascii="Book Antiqua" w:eastAsia="SimSun" w:hAnsi="Book Antiqua" w:cs="SimSun"/>
          <w:color w:val="000000"/>
          <w:sz w:val="24"/>
          <w:szCs w:val="24"/>
          <w:lang w:val="en-US" w:eastAsia="zh-CN"/>
        </w:rPr>
        <w:t> 2015; </w:t>
      </w:r>
      <w:r w:rsidRPr="00CF4F2E">
        <w:rPr>
          <w:rFonts w:ascii="Book Antiqua" w:eastAsia="SimSun" w:hAnsi="Book Antiqua" w:cs="SimSun"/>
          <w:b/>
          <w:bCs/>
          <w:color w:val="000000"/>
          <w:sz w:val="24"/>
          <w:szCs w:val="24"/>
          <w:lang w:val="en-US" w:eastAsia="zh-CN"/>
        </w:rPr>
        <w:t>167</w:t>
      </w:r>
      <w:r w:rsidRPr="00CF4F2E">
        <w:rPr>
          <w:rFonts w:ascii="Book Antiqua" w:eastAsia="SimSun" w:hAnsi="Book Antiqua" w:cs="SimSun"/>
          <w:color w:val="000000"/>
          <w:sz w:val="24"/>
          <w:szCs w:val="24"/>
          <w:lang w:val="en-US" w:eastAsia="zh-CN"/>
        </w:rPr>
        <w:t>: 397-402.e1 [PMID: 26210842 DOI: 10.1016/j.jpeds.2015.05.030]</w:t>
      </w:r>
    </w:p>
    <w:p w14:paraId="1557B3EC" w14:textId="714672E0"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3</w:t>
      </w:r>
      <w:r w:rsidR="00230600">
        <w:rPr>
          <w:rFonts w:ascii="Book Antiqua" w:eastAsia="SimSun" w:hAnsi="Book Antiqua" w:cs="SimSun" w:hint="eastAsia"/>
          <w:color w:val="000000"/>
          <w:sz w:val="24"/>
          <w:szCs w:val="24"/>
          <w:lang w:val="en-US" w:eastAsia="zh-CN"/>
        </w:rPr>
        <w:t>9</w:t>
      </w:r>
      <w:r w:rsidRPr="00CF4F2E">
        <w:rPr>
          <w:rFonts w:ascii="Book Antiqua" w:eastAsia="SimSun" w:hAnsi="Book Antiqua" w:cs="SimSun"/>
          <w:color w:val="000000"/>
          <w:sz w:val="24"/>
          <w:szCs w:val="24"/>
          <w:lang w:val="en-US" w:eastAsia="zh-CN"/>
        </w:rPr>
        <w:t> </w:t>
      </w:r>
      <w:r w:rsidRPr="00CF4F2E">
        <w:rPr>
          <w:rFonts w:ascii="Book Antiqua" w:eastAsia="SimSun" w:hAnsi="Book Antiqua" w:cs="SimSun"/>
          <w:b/>
          <w:bCs/>
          <w:color w:val="000000"/>
          <w:sz w:val="24"/>
          <w:szCs w:val="24"/>
          <w:lang w:val="en-US" w:eastAsia="zh-CN"/>
        </w:rPr>
        <w:t>Raizner A</w:t>
      </w:r>
      <w:r w:rsidRPr="00CF4F2E">
        <w:rPr>
          <w:rFonts w:ascii="Book Antiqua" w:eastAsia="SimSun" w:hAnsi="Book Antiqua" w:cs="SimSun"/>
          <w:color w:val="000000"/>
          <w:sz w:val="24"/>
          <w:szCs w:val="24"/>
          <w:lang w:val="en-US" w:eastAsia="zh-CN"/>
        </w:rPr>
        <w:t>, Phatak UP, Baker K, Patel MG, Husain SZ, Pashankar DS. Acute necrotizing pancreatitis in children. </w:t>
      </w:r>
      <w:r w:rsidRPr="00CF4F2E">
        <w:rPr>
          <w:rFonts w:ascii="Book Antiqua" w:eastAsia="SimSun" w:hAnsi="Book Antiqua" w:cs="SimSun"/>
          <w:i/>
          <w:iCs/>
          <w:color w:val="000000"/>
          <w:sz w:val="24"/>
          <w:szCs w:val="24"/>
          <w:lang w:val="en-US" w:eastAsia="zh-CN"/>
        </w:rPr>
        <w:t>J Pediatr</w:t>
      </w:r>
      <w:r w:rsidRPr="00CF4F2E">
        <w:rPr>
          <w:rFonts w:ascii="Book Antiqua" w:eastAsia="SimSun" w:hAnsi="Book Antiqua" w:cs="SimSun"/>
          <w:color w:val="000000"/>
          <w:sz w:val="24"/>
          <w:szCs w:val="24"/>
          <w:lang w:val="en-US" w:eastAsia="zh-CN"/>
        </w:rPr>
        <w:t> 2013; </w:t>
      </w:r>
      <w:r w:rsidRPr="00CF4F2E">
        <w:rPr>
          <w:rFonts w:ascii="Book Antiqua" w:eastAsia="SimSun" w:hAnsi="Book Antiqua" w:cs="SimSun"/>
          <w:b/>
          <w:bCs/>
          <w:color w:val="000000"/>
          <w:sz w:val="24"/>
          <w:szCs w:val="24"/>
          <w:lang w:val="en-US" w:eastAsia="zh-CN"/>
        </w:rPr>
        <w:t>162</w:t>
      </w:r>
      <w:r w:rsidRPr="00CF4F2E">
        <w:rPr>
          <w:rFonts w:ascii="Book Antiqua" w:eastAsia="SimSun" w:hAnsi="Book Antiqua" w:cs="SimSun"/>
          <w:color w:val="000000"/>
          <w:sz w:val="24"/>
          <w:szCs w:val="24"/>
          <w:lang w:val="en-US" w:eastAsia="zh-CN"/>
        </w:rPr>
        <w:t>: 788-792 [PMID: 23102790 DOI: 10.1016/j.jpeds.2012.09.037]</w:t>
      </w:r>
    </w:p>
    <w:p w14:paraId="609E1CDB" w14:textId="249226FC" w:rsidR="00CF4F2E" w:rsidRPr="00CF4F2E" w:rsidRDefault="00230600" w:rsidP="00CF4F2E">
      <w:pPr>
        <w:spacing w:after="0" w:line="360" w:lineRule="auto"/>
        <w:jc w:val="both"/>
        <w:rPr>
          <w:rFonts w:ascii="Book Antiqua" w:eastAsia="SimSun" w:hAnsi="Book Antiqua" w:cs="SimSun"/>
          <w:color w:val="000000"/>
          <w:sz w:val="24"/>
          <w:szCs w:val="24"/>
          <w:lang w:val="en-US" w:eastAsia="zh-CN"/>
        </w:rPr>
      </w:pPr>
      <w:r>
        <w:rPr>
          <w:rFonts w:ascii="Book Antiqua" w:eastAsia="SimSun" w:hAnsi="Book Antiqua" w:cs="SimSun" w:hint="eastAsia"/>
          <w:color w:val="000000"/>
          <w:sz w:val="24"/>
          <w:szCs w:val="24"/>
          <w:lang w:val="en-US" w:eastAsia="zh-CN"/>
        </w:rPr>
        <w:t>40</w:t>
      </w:r>
      <w:r w:rsidR="00CF4F2E" w:rsidRPr="00CF4F2E">
        <w:rPr>
          <w:rFonts w:ascii="Book Antiqua" w:eastAsia="SimSun" w:hAnsi="Book Antiqua" w:cs="SimSun"/>
          <w:color w:val="000000"/>
          <w:sz w:val="24"/>
          <w:szCs w:val="24"/>
          <w:lang w:val="en-US" w:eastAsia="zh-CN"/>
        </w:rPr>
        <w:t> </w:t>
      </w:r>
      <w:r w:rsidR="00CF4F2E" w:rsidRPr="00CF4F2E">
        <w:rPr>
          <w:rFonts w:ascii="Book Antiqua" w:eastAsia="SimSun" w:hAnsi="Book Antiqua" w:cs="SimSun"/>
          <w:b/>
          <w:bCs/>
          <w:color w:val="000000"/>
          <w:sz w:val="24"/>
          <w:szCs w:val="24"/>
          <w:lang w:val="en-US" w:eastAsia="zh-CN"/>
        </w:rPr>
        <w:t>Goh SK</w:t>
      </w:r>
      <w:r w:rsidR="00CF4F2E" w:rsidRPr="00CF4F2E">
        <w:rPr>
          <w:rFonts w:ascii="Book Antiqua" w:eastAsia="SimSun" w:hAnsi="Book Antiqua" w:cs="SimSun"/>
          <w:color w:val="000000"/>
          <w:sz w:val="24"/>
          <w:szCs w:val="24"/>
          <w:lang w:val="en-US" w:eastAsia="zh-CN"/>
        </w:rPr>
        <w:t>, Chui CH, Jacobsen AS. Childhood acute pancreatitis in a children's hospital.</w:t>
      </w:r>
      <w:r w:rsidR="00CF4F2E">
        <w:rPr>
          <w:rFonts w:ascii="Book Antiqua" w:eastAsia="SimSun" w:hAnsi="Book Antiqua" w:cs="SimSun" w:hint="eastAsia"/>
          <w:color w:val="000000"/>
          <w:sz w:val="24"/>
          <w:szCs w:val="24"/>
          <w:lang w:val="en-US" w:eastAsia="zh-CN"/>
        </w:rPr>
        <w:t xml:space="preserve"> </w:t>
      </w:r>
      <w:r w:rsidR="00CF4F2E" w:rsidRPr="00CF4F2E">
        <w:rPr>
          <w:rFonts w:ascii="Book Antiqua" w:eastAsia="SimSun" w:hAnsi="Book Antiqua" w:cs="SimSun"/>
          <w:i/>
          <w:iCs/>
          <w:color w:val="000000"/>
          <w:sz w:val="24"/>
          <w:szCs w:val="24"/>
          <w:lang w:val="en-US" w:eastAsia="zh-CN"/>
        </w:rPr>
        <w:t>Singapore Med J</w:t>
      </w:r>
      <w:r w:rsidR="00CF4F2E" w:rsidRPr="00CF4F2E">
        <w:rPr>
          <w:rFonts w:ascii="Book Antiqua" w:eastAsia="SimSun" w:hAnsi="Book Antiqua" w:cs="SimSun"/>
          <w:color w:val="000000"/>
          <w:sz w:val="24"/>
          <w:szCs w:val="24"/>
          <w:lang w:val="en-US" w:eastAsia="zh-CN"/>
        </w:rPr>
        <w:t> 2003; </w:t>
      </w:r>
      <w:r w:rsidR="00CF4F2E" w:rsidRPr="00CF4F2E">
        <w:rPr>
          <w:rFonts w:ascii="Book Antiqua" w:eastAsia="SimSun" w:hAnsi="Book Antiqua" w:cs="SimSun"/>
          <w:b/>
          <w:bCs/>
          <w:color w:val="000000"/>
          <w:sz w:val="24"/>
          <w:szCs w:val="24"/>
          <w:lang w:val="en-US" w:eastAsia="zh-CN"/>
        </w:rPr>
        <w:t>44</w:t>
      </w:r>
      <w:r w:rsidR="00CF4F2E" w:rsidRPr="00CF4F2E">
        <w:rPr>
          <w:rFonts w:ascii="Book Antiqua" w:eastAsia="SimSun" w:hAnsi="Book Antiqua" w:cs="SimSun"/>
          <w:color w:val="000000"/>
          <w:sz w:val="24"/>
          <w:szCs w:val="24"/>
          <w:lang w:val="en-US" w:eastAsia="zh-CN"/>
        </w:rPr>
        <w:t>: 453-456 [PMID: 14740774]</w:t>
      </w:r>
    </w:p>
    <w:p w14:paraId="2CC5D946" w14:textId="764FC9FF"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4</w:t>
      </w:r>
      <w:r w:rsidR="00230600">
        <w:rPr>
          <w:rFonts w:ascii="Book Antiqua" w:eastAsia="SimSun" w:hAnsi="Book Antiqua" w:cs="SimSun" w:hint="eastAsia"/>
          <w:color w:val="000000"/>
          <w:sz w:val="24"/>
          <w:szCs w:val="24"/>
          <w:lang w:val="en-US" w:eastAsia="zh-CN"/>
        </w:rPr>
        <w:t>1</w:t>
      </w:r>
      <w:r w:rsidRPr="00CF4F2E">
        <w:rPr>
          <w:rFonts w:ascii="Book Antiqua" w:eastAsia="SimSun" w:hAnsi="Book Antiqua" w:cs="SimSun"/>
          <w:color w:val="000000"/>
          <w:sz w:val="24"/>
          <w:szCs w:val="24"/>
          <w:lang w:val="en-US" w:eastAsia="zh-CN"/>
        </w:rPr>
        <w:t> </w:t>
      </w:r>
      <w:r w:rsidRPr="00CF4F2E">
        <w:rPr>
          <w:rFonts w:ascii="Book Antiqua" w:eastAsia="SimSun" w:hAnsi="Book Antiqua" w:cs="SimSun"/>
          <w:b/>
          <w:bCs/>
          <w:color w:val="000000"/>
          <w:sz w:val="24"/>
          <w:szCs w:val="24"/>
          <w:lang w:val="en-US" w:eastAsia="zh-CN"/>
        </w:rPr>
        <w:t>Flores-Calderón J</w:t>
      </w:r>
      <w:r w:rsidRPr="00CF4F2E">
        <w:rPr>
          <w:rFonts w:ascii="Book Antiqua" w:eastAsia="SimSun" w:hAnsi="Book Antiqua" w:cs="SimSun"/>
          <w:color w:val="000000"/>
          <w:sz w:val="24"/>
          <w:szCs w:val="24"/>
          <w:lang w:val="en-US" w:eastAsia="zh-CN"/>
        </w:rPr>
        <w:t>, Exiga-Gonzaléz E, Morán-Villota S, Martín-Trejo J, Yamamoto-Nagano A. Acute pancreatitis in children with acute lymphoblastic leukemia treated with L-asparaginase. </w:t>
      </w:r>
      <w:r w:rsidRPr="00CF4F2E">
        <w:rPr>
          <w:rFonts w:ascii="Book Antiqua" w:eastAsia="SimSun" w:hAnsi="Book Antiqua" w:cs="SimSun"/>
          <w:i/>
          <w:iCs/>
          <w:color w:val="000000"/>
          <w:sz w:val="24"/>
          <w:szCs w:val="24"/>
          <w:lang w:val="en-US" w:eastAsia="zh-CN"/>
        </w:rPr>
        <w:t>J Pediatr Hematol Oncol</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2009;</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b/>
          <w:bCs/>
          <w:color w:val="000000"/>
          <w:sz w:val="24"/>
          <w:szCs w:val="24"/>
          <w:lang w:val="en-US" w:eastAsia="zh-CN"/>
        </w:rPr>
        <w:t>31</w:t>
      </w:r>
      <w:r w:rsidRPr="00CF4F2E">
        <w:rPr>
          <w:rFonts w:ascii="Book Antiqua" w:eastAsia="SimSun" w:hAnsi="Book Antiqua" w:cs="SimSun"/>
          <w:color w:val="000000"/>
          <w:sz w:val="24"/>
          <w:szCs w:val="24"/>
          <w:lang w:val="en-US" w:eastAsia="zh-CN"/>
        </w:rPr>
        <w:t>: 790-793 [PMID: 19770681 DOI: 10.1097/MPH.0b013e3181b794e8]</w:t>
      </w:r>
    </w:p>
    <w:p w14:paraId="3D2D127E" w14:textId="58938756"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4</w:t>
      </w:r>
      <w:r w:rsidR="00230600">
        <w:rPr>
          <w:rFonts w:ascii="Book Antiqua" w:eastAsia="SimSun" w:hAnsi="Book Antiqua" w:cs="SimSun" w:hint="eastAsia"/>
          <w:color w:val="000000"/>
          <w:sz w:val="24"/>
          <w:szCs w:val="24"/>
          <w:lang w:val="en-US" w:eastAsia="zh-CN"/>
        </w:rPr>
        <w:t>2</w:t>
      </w:r>
      <w:r w:rsidRPr="00CF4F2E">
        <w:rPr>
          <w:rFonts w:ascii="Book Antiqua" w:eastAsia="SimSun" w:hAnsi="Book Antiqua" w:cs="SimSun"/>
          <w:color w:val="000000"/>
          <w:sz w:val="24"/>
          <w:szCs w:val="24"/>
          <w:lang w:val="en-US" w:eastAsia="zh-CN"/>
        </w:rPr>
        <w:t> </w:t>
      </w:r>
      <w:r w:rsidRPr="00CF4F2E">
        <w:rPr>
          <w:rFonts w:ascii="Book Antiqua" w:eastAsia="SimSun" w:hAnsi="Book Antiqua" w:cs="SimSun"/>
          <w:b/>
          <w:bCs/>
          <w:color w:val="000000"/>
          <w:sz w:val="24"/>
          <w:szCs w:val="24"/>
          <w:lang w:val="en-US" w:eastAsia="zh-CN"/>
        </w:rPr>
        <w:t>Wan X</w:t>
      </w:r>
      <w:r w:rsidRPr="00CF4F2E">
        <w:rPr>
          <w:rFonts w:ascii="Book Antiqua" w:eastAsia="SimSun" w:hAnsi="Book Antiqua" w:cs="SimSun"/>
          <w:color w:val="000000"/>
          <w:sz w:val="24"/>
          <w:szCs w:val="24"/>
          <w:lang w:val="en-US" w:eastAsia="zh-CN"/>
        </w:rPr>
        <w:t>, Wang W, Liu J, Tong T. Estimating the sample mean and standard deviation from the sample size, median, range and/or interquartile range.</w:t>
      </w:r>
      <w:r w:rsidRPr="00CF4F2E">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i/>
          <w:iCs/>
          <w:color w:val="000000"/>
          <w:sz w:val="24"/>
          <w:szCs w:val="24"/>
          <w:lang w:val="en-US" w:eastAsia="zh-CN"/>
        </w:rPr>
        <w:t>BMC Med Res Methodol</w:t>
      </w:r>
      <w:r w:rsidRPr="00CF4F2E">
        <w:rPr>
          <w:rFonts w:ascii="Book Antiqua" w:eastAsia="SimSun" w:hAnsi="Book Antiqua" w:cs="SimSun"/>
          <w:color w:val="000000"/>
          <w:sz w:val="24"/>
          <w:szCs w:val="24"/>
          <w:lang w:val="en-US" w:eastAsia="zh-CN"/>
        </w:rPr>
        <w:t> 2014; </w:t>
      </w:r>
      <w:r w:rsidRPr="00CF4F2E">
        <w:rPr>
          <w:rFonts w:ascii="Book Antiqua" w:eastAsia="SimSun" w:hAnsi="Book Antiqua" w:cs="SimSun"/>
          <w:b/>
          <w:bCs/>
          <w:color w:val="000000"/>
          <w:sz w:val="24"/>
          <w:szCs w:val="24"/>
          <w:lang w:val="en-US" w:eastAsia="zh-CN"/>
        </w:rPr>
        <w:t>14</w:t>
      </w:r>
      <w:r w:rsidRPr="00CF4F2E">
        <w:rPr>
          <w:rFonts w:ascii="Book Antiqua" w:eastAsia="SimSun" w:hAnsi="Book Antiqua" w:cs="SimSun"/>
          <w:color w:val="000000"/>
          <w:sz w:val="24"/>
          <w:szCs w:val="24"/>
          <w:lang w:val="en-US" w:eastAsia="zh-CN"/>
        </w:rPr>
        <w:t>: 135 [PMID: 25524443 DOI: 10.1186/1471-2288-14-135]</w:t>
      </w:r>
    </w:p>
    <w:p w14:paraId="052B513B" w14:textId="762291D9"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lastRenderedPageBreak/>
        <w:t>4</w:t>
      </w:r>
      <w:r w:rsidR="00230600">
        <w:rPr>
          <w:rFonts w:ascii="Book Antiqua" w:eastAsia="SimSun" w:hAnsi="Book Antiqua" w:cs="SimSun" w:hint="eastAsia"/>
          <w:color w:val="000000"/>
          <w:sz w:val="24"/>
          <w:szCs w:val="24"/>
          <w:lang w:val="en-US" w:eastAsia="zh-CN"/>
        </w:rPr>
        <w:t>3</w:t>
      </w:r>
      <w:r w:rsidRPr="00CF4F2E">
        <w:rPr>
          <w:rFonts w:ascii="Book Antiqua" w:eastAsia="SimSun" w:hAnsi="Book Antiqua" w:cs="SimSun"/>
          <w:color w:val="000000"/>
          <w:sz w:val="24"/>
          <w:szCs w:val="24"/>
          <w:lang w:val="en-US" w:eastAsia="zh-CN"/>
        </w:rPr>
        <w:t> </w:t>
      </w:r>
      <w:r w:rsidRPr="00CF4F2E">
        <w:rPr>
          <w:rFonts w:ascii="Book Antiqua" w:eastAsia="SimSun" w:hAnsi="Book Antiqua" w:cs="SimSun"/>
          <w:b/>
          <w:bCs/>
          <w:color w:val="000000"/>
          <w:sz w:val="24"/>
          <w:szCs w:val="24"/>
          <w:lang w:val="en-US" w:eastAsia="zh-CN"/>
        </w:rPr>
        <w:t>Morinville VD</w:t>
      </w:r>
      <w:r w:rsidRPr="00CF4F2E">
        <w:rPr>
          <w:rFonts w:ascii="Book Antiqua" w:eastAsia="SimSun" w:hAnsi="Book Antiqua" w:cs="SimSun"/>
          <w:color w:val="000000"/>
          <w:sz w:val="24"/>
          <w:szCs w:val="24"/>
          <w:lang w:val="en-US" w:eastAsia="zh-CN"/>
        </w:rPr>
        <w:t>, Barmada MM, Lowe ME. Increasing incidence of acute pancreatitis at an American pediatric tertiary care center: is greater awareness among physicians responsible?</w:t>
      </w:r>
      <w:r w:rsidR="001F3B34">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i/>
          <w:iCs/>
          <w:color w:val="000000"/>
          <w:sz w:val="24"/>
          <w:szCs w:val="24"/>
          <w:lang w:val="en-US" w:eastAsia="zh-CN"/>
        </w:rPr>
        <w:t>Pancreas</w:t>
      </w:r>
      <w:r w:rsidR="001F3B34">
        <w:rPr>
          <w:rFonts w:ascii="Book Antiqua" w:eastAsia="SimSun" w:hAnsi="Book Antiqua" w:cs="SimSun" w:hint="eastAsia"/>
          <w:color w:val="000000"/>
          <w:sz w:val="24"/>
          <w:szCs w:val="24"/>
          <w:lang w:val="en-US" w:eastAsia="zh-CN"/>
        </w:rPr>
        <w:t xml:space="preserve"> </w:t>
      </w:r>
      <w:r w:rsidRPr="00CF4F2E">
        <w:rPr>
          <w:rFonts w:ascii="Book Antiqua" w:eastAsia="SimSun" w:hAnsi="Book Antiqua" w:cs="SimSun"/>
          <w:color w:val="000000"/>
          <w:sz w:val="24"/>
          <w:szCs w:val="24"/>
          <w:lang w:val="en-US" w:eastAsia="zh-CN"/>
        </w:rPr>
        <w:t>2010; </w:t>
      </w:r>
      <w:r w:rsidRPr="00CF4F2E">
        <w:rPr>
          <w:rFonts w:ascii="Book Antiqua" w:eastAsia="SimSun" w:hAnsi="Book Antiqua" w:cs="SimSun"/>
          <w:b/>
          <w:bCs/>
          <w:color w:val="000000"/>
          <w:sz w:val="24"/>
          <w:szCs w:val="24"/>
          <w:lang w:val="en-US" w:eastAsia="zh-CN"/>
        </w:rPr>
        <w:t>39</w:t>
      </w:r>
      <w:r w:rsidRPr="00CF4F2E">
        <w:rPr>
          <w:rFonts w:ascii="Book Antiqua" w:eastAsia="SimSun" w:hAnsi="Book Antiqua" w:cs="SimSun"/>
          <w:color w:val="000000"/>
          <w:sz w:val="24"/>
          <w:szCs w:val="24"/>
          <w:lang w:val="en-US" w:eastAsia="zh-CN"/>
        </w:rPr>
        <w:t>: 5-8 [PMID: 19752770 DOI: 10.1097/MPA.0b013e3181baac47]</w:t>
      </w:r>
    </w:p>
    <w:p w14:paraId="69D7F5A9" w14:textId="3078212D"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4</w:t>
      </w:r>
      <w:r w:rsidR="00230600">
        <w:rPr>
          <w:rFonts w:ascii="Book Antiqua" w:eastAsia="SimSun" w:hAnsi="Book Antiqua" w:cs="SimSun" w:hint="eastAsia"/>
          <w:color w:val="000000"/>
          <w:sz w:val="24"/>
          <w:szCs w:val="24"/>
          <w:lang w:val="en-US" w:eastAsia="zh-CN"/>
        </w:rPr>
        <w:t>4</w:t>
      </w:r>
      <w:r w:rsidRPr="00CF4F2E">
        <w:rPr>
          <w:rFonts w:ascii="Book Antiqua" w:eastAsia="SimSun" w:hAnsi="Book Antiqua" w:cs="SimSun"/>
          <w:color w:val="000000"/>
          <w:sz w:val="24"/>
          <w:szCs w:val="24"/>
          <w:lang w:val="en-US" w:eastAsia="zh-CN"/>
        </w:rPr>
        <w:t> </w:t>
      </w:r>
      <w:r w:rsidRPr="00CF4F2E">
        <w:rPr>
          <w:rFonts w:ascii="Book Antiqua" w:eastAsia="SimSun" w:hAnsi="Book Antiqua" w:cs="SimSun"/>
          <w:b/>
          <w:bCs/>
          <w:color w:val="000000"/>
          <w:sz w:val="24"/>
          <w:szCs w:val="24"/>
          <w:lang w:val="en-US" w:eastAsia="zh-CN"/>
        </w:rPr>
        <w:t>Lopez MJ</w:t>
      </w:r>
      <w:r w:rsidRPr="00CF4F2E">
        <w:rPr>
          <w:rFonts w:ascii="Book Antiqua" w:eastAsia="SimSun" w:hAnsi="Book Antiqua" w:cs="SimSun"/>
          <w:color w:val="000000"/>
          <w:sz w:val="24"/>
          <w:szCs w:val="24"/>
          <w:lang w:val="en-US" w:eastAsia="zh-CN"/>
        </w:rPr>
        <w:t>. The changing incidence of acute pancreatitis in children: a single-institution perspective. </w:t>
      </w:r>
      <w:r w:rsidRPr="00CF4F2E">
        <w:rPr>
          <w:rFonts w:ascii="Book Antiqua" w:eastAsia="SimSun" w:hAnsi="Book Antiqua" w:cs="SimSun"/>
          <w:i/>
          <w:iCs/>
          <w:color w:val="000000"/>
          <w:sz w:val="24"/>
          <w:szCs w:val="24"/>
          <w:lang w:val="en-US" w:eastAsia="zh-CN"/>
        </w:rPr>
        <w:t>J Pediatr</w:t>
      </w:r>
      <w:r w:rsidRPr="00CF4F2E">
        <w:rPr>
          <w:rFonts w:ascii="Book Antiqua" w:eastAsia="SimSun" w:hAnsi="Book Antiqua" w:cs="SimSun"/>
          <w:color w:val="000000"/>
          <w:sz w:val="24"/>
          <w:szCs w:val="24"/>
          <w:lang w:val="en-US" w:eastAsia="zh-CN"/>
        </w:rPr>
        <w:t> 2002; </w:t>
      </w:r>
      <w:r w:rsidRPr="00CF4F2E">
        <w:rPr>
          <w:rFonts w:ascii="Book Antiqua" w:eastAsia="SimSun" w:hAnsi="Book Antiqua" w:cs="SimSun"/>
          <w:b/>
          <w:bCs/>
          <w:color w:val="000000"/>
          <w:sz w:val="24"/>
          <w:szCs w:val="24"/>
          <w:lang w:val="en-US" w:eastAsia="zh-CN"/>
        </w:rPr>
        <w:t>140</w:t>
      </w:r>
      <w:r w:rsidRPr="00CF4F2E">
        <w:rPr>
          <w:rFonts w:ascii="Book Antiqua" w:eastAsia="SimSun" w:hAnsi="Book Antiqua" w:cs="SimSun"/>
          <w:color w:val="000000"/>
          <w:sz w:val="24"/>
          <w:szCs w:val="24"/>
          <w:lang w:val="en-US" w:eastAsia="zh-CN"/>
        </w:rPr>
        <w:t>: 622-624 [PMID: 12032533 DOI: 10.1067/mpd.2002.123880]</w:t>
      </w:r>
    </w:p>
    <w:p w14:paraId="1CF83B33" w14:textId="333B349C"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4</w:t>
      </w:r>
      <w:r w:rsidR="00230600">
        <w:rPr>
          <w:rFonts w:ascii="Book Antiqua" w:eastAsia="SimSun" w:hAnsi="Book Antiqua" w:cs="SimSun" w:hint="eastAsia"/>
          <w:color w:val="000000"/>
          <w:sz w:val="24"/>
          <w:szCs w:val="24"/>
          <w:lang w:val="en-US" w:eastAsia="zh-CN"/>
        </w:rPr>
        <w:t>5</w:t>
      </w:r>
      <w:r w:rsidRPr="00CF4F2E">
        <w:rPr>
          <w:rFonts w:ascii="Book Antiqua" w:eastAsia="SimSun" w:hAnsi="Book Antiqua" w:cs="SimSun"/>
          <w:color w:val="000000"/>
          <w:sz w:val="24"/>
          <w:szCs w:val="24"/>
          <w:lang w:val="en-US" w:eastAsia="zh-CN"/>
        </w:rPr>
        <w:t> </w:t>
      </w:r>
      <w:r w:rsidRPr="00CF4F2E">
        <w:rPr>
          <w:rFonts w:ascii="Book Antiqua" w:eastAsia="SimSun" w:hAnsi="Book Antiqua" w:cs="SimSun"/>
          <w:b/>
          <w:bCs/>
          <w:color w:val="000000"/>
          <w:sz w:val="24"/>
          <w:szCs w:val="24"/>
          <w:lang w:val="en-US" w:eastAsia="zh-CN"/>
        </w:rPr>
        <w:t>Zsoldos F</w:t>
      </w:r>
      <w:r w:rsidRPr="00CF4F2E">
        <w:rPr>
          <w:rFonts w:ascii="Book Antiqua" w:eastAsia="SimSun" w:hAnsi="Book Antiqua" w:cs="SimSun"/>
          <w:color w:val="000000"/>
          <w:sz w:val="24"/>
          <w:szCs w:val="24"/>
          <w:lang w:val="en-US" w:eastAsia="zh-CN"/>
        </w:rPr>
        <w:t>, Párniczky A, Mosztbacher D, Tóth A, Lásztity N, Hegyi P. Pain in the Early Phase of Pediatric Pancreatitis (PINEAPPLE Trial): Pre-Study Protocol of a Multinational Prospective Clinical Trial. </w:t>
      </w:r>
      <w:r w:rsidRPr="00CF4F2E">
        <w:rPr>
          <w:rFonts w:ascii="Book Antiqua" w:eastAsia="SimSun" w:hAnsi="Book Antiqua" w:cs="SimSun"/>
          <w:i/>
          <w:iCs/>
          <w:color w:val="000000"/>
          <w:sz w:val="24"/>
          <w:szCs w:val="24"/>
          <w:lang w:val="en-US" w:eastAsia="zh-CN"/>
        </w:rPr>
        <w:t>Digestion</w:t>
      </w:r>
      <w:r w:rsidRPr="00CF4F2E">
        <w:rPr>
          <w:rFonts w:ascii="Book Antiqua" w:eastAsia="SimSun" w:hAnsi="Book Antiqua" w:cs="SimSun"/>
          <w:color w:val="000000"/>
          <w:sz w:val="24"/>
          <w:szCs w:val="24"/>
          <w:lang w:val="en-US" w:eastAsia="zh-CN"/>
        </w:rPr>
        <w:t> 2016; </w:t>
      </w:r>
      <w:r w:rsidRPr="00CF4F2E">
        <w:rPr>
          <w:rFonts w:ascii="Book Antiqua" w:eastAsia="SimSun" w:hAnsi="Book Antiqua" w:cs="SimSun"/>
          <w:b/>
          <w:bCs/>
          <w:color w:val="000000"/>
          <w:sz w:val="24"/>
          <w:szCs w:val="24"/>
          <w:lang w:val="en-US" w:eastAsia="zh-CN"/>
        </w:rPr>
        <w:t>93</w:t>
      </w:r>
      <w:r w:rsidRPr="00CF4F2E">
        <w:rPr>
          <w:rFonts w:ascii="Book Antiqua" w:eastAsia="SimSun" w:hAnsi="Book Antiqua" w:cs="SimSun"/>
          <w:color w:val="000000"/>
          <w:sz w:val="24"/>
          <w:szCs w:val="24"/>
          <w:lang w:val="en-US" w:eastAsia="zh-CN"/>
        </w:rPr>
        <w:t>: 121-126 [PMID: 26641250 DOI: 10.1159/000441352]</w:t>
      </w:r>
    </w:p>
    <w:p w14:paraId="7A03CF18" w14:textId="0E952981" w:rsidR="00CF4F2E" w:rsidRPr="00CF4F2E" w:rsidRDefault="00CF4F2E" w:rsidP="00CF4F2E">
      <w:pPr>
        <w:spacing w:after="0" w:line="360" w:lineRule="auto"/>
        <w:jc w:val="both"/>
        <w:rPr>
          <w:rFonts w:ascii="Book Antiqua" w:eastAsia="SimSun" w:hAnsi="Book Antiqua" w:cs="SimSun"/>
          <w:color w:val="000000"/>
          <w:sz w:val="24"/>
          <w:szCs w:val="24"/>
          <w:lang w:val="en-US" w:eastAsia="zh-CN"/>
        </w:rPr>
      </w:pPr>
      <w:r w:rsidRPr="00CF4F2E">
        <w:rPr>
          <w:rFonts w:ascii="Book Antiqua" w:eastAsia="SimSun" w:hAnsi="Book Antiqua" w:cs="SimSun"/>
          <w:color w:val="000000"/>
          <w:sz w:val="24"/>
          <w:szCs w:val="24"/>
          <w:lang w:val="en-US" w:eastAsia="zh-CN"/>
        </w:rPr>
        <w:t>4</w:t>
      </w:r>
      <w:r w:rsidR="00230600">
        <w:rPr>
          <w:rFonts w:ascii="Book Antiqua" w:eastAsia="SimSun" w:hAnsi="Book Antiqua" w:cs="SimSun" w:hint="eastAsia"/>
          <w:color w:val="000000"/>
          <w:sz w:val="24"/>
          <w:szCs w:val="24"/>
          <w:lang w:val="en-US" w:eastAsia="zh-CN"/>
        </w:rPr>
        <w:t>6</w:t>
      </w:r>
      <w:r w:rsidRPr="00CF4F2E">
        <w:rPr>
          <w:rFonts w:ascii="Book Antiqua" w:eastAsia="SimSun" w:hAnsi="Book Antiqua" w:cs="SimSun"/>
          <w:color w:val="000000"/>
          <w:sz w:val="24"/>
          <w:szCs w:val="24"/>
          <w:lang w:val="en-US" w:eastAsia="zh-CN"/>
        </w:rPr>
        <w:t> </w:t>
      </w:r>
      <w:r w:rsidRPr="00CF4F2E">
        <w:rPr>
          <w:rFonts w:ascii="Book Antiqua" w:eastAsia="SimSun" w:hAnsi="Book Antiqua" w:cs="SimSun"/>
          <w:b/>
          <w:bCs/>
          <w:color w:val="000000"/>
          <w:sz w:val="24"/>
          <w:szCs w:val="24"/>
          <w:lang w:val="en-US" w:eastAsia="zh-CN"/>
        </w:rPr>
        <w:t>Párniczky A</w:t>
      </w:r>
      <w:r w:rsidRPr="00CF4F2E">
        <w:rPr>
          <w:rFonts w:ascii="Book Antiqua" w:eastAsia="SimSun" w:hAnsi="Book Antiqua" w:cs="SimSun"/>
          <w:color w:val="000000"/>
          <w:sz w:val="24"/>
          <w:szCs w:val="24"/>
          <w:lang w:val="en-US" w:eastAsia="zh-CN"/>
        </w:rPr>
        <w:t>, Mosztbacher D, Zsoldos F, Tóth A, Lásztity N, Hegyi P. Analysis of Pediatric Pancreatitis (APPLE Trial): Pre-Study Protocol of a Multinational Prospective Clinical Trial. </w:t>
      </w:r>
      <w:r w:rsidRPr="00CF4F2E">
        <w:rPr>
          <w:rFonts w:ascii="Book Antiqua" w:eastAsia="SimSun" w:hAnsi="Book Antiqua" w:cs="SimSun"/>
          <w:i/>
          <w:iCs/>
          <w:color w:val="000000"/>
          <w:sz w:val="24"/>
          <w:szCs w:val="24"/>
          <w:lang w:val="en-US" w:eastAsia="zh-CN"/>
        </w:rPr>
        <w:t>Digestion</w:t>
      </w:r>
      <w:r w:rsidRPr="00CF4F2E">
        <w:rPr>
          <w:rFonts w:ascii="Book Antiqua" w:eastAsia="SimSun" w:hAnsi="Book Antiqua" w:cs="SimSun"/>
          <w:color w:val="000000"/>
          <w:sz w:val="24"/>
          <w:szCs w:val="24"/>
          <w:lang w:val="en-US" w:eastAsia="zh-CN"/>
        </w:rPr>
        <w:t> 2016; </w:t>
      </w:r>
      <w:r w:rsidRPr="00CF4F2E">
        <w:rPr>
          <w:rFonts w:ascii="Book Antiqua" w:eastAsia="SimSun" w:hAnsi="Book Antiqua" w:cs="SimSun"/>
          <w:b/>
          <w:bCs/>
          <w:color w:val="000000"/>
          <w:sz w:val="24"/>
          <w:szCs w:val="24"/>
          <w:lang w:val="en-US" w:eastAsia="zh-CN"/>
        </w:rPr>
        <w:t>93</w:t>
      </w:r>
      <w:r w:rsidRPr="00CF4F2E">
        <w:rPr>
          <w:rFonts w:ascii="Book Antiqua" w:eastAsia="SimSun" w:hAnsi="Book Antiqua" w:cs="SimSun"/>
          <w:color w:val="000000"/>
          <w:sz w:val="24"/>
          <w:szCs w:val="24"/>
          <w:lang w:val="en-US" w:eastAsia="zh-CN"/>
        </w:rPr>
        <w:t>: 105-110 [PMID: 26613586 DOI: 10.1159/000441353]</w:t>
      </w:r>
    </w:p>
    <w:p w14:paraId="7F2CB510" w14:textId="563B47AC" w:rsidR="00CF4F2E" w:rsidRPr="00CF4F2E" w:rsidRDefault="00CF4F2E" w:rsidP="00CF4F2E">
      <w:pPr>
        <w:snapToGrid w:val="0"/>
        <w:spacing w:after="0" w:line="360" w:lineRule="auto"/>
        <w:jc w:val="right"/>
        <w:rPr>
          <w:rFonts w:ascii="Book Antiqua" w:eastAsia="SimSun" w:hAnsi="Book Antiqua" w:cs="Times New Roman"/>
          <w:sz w:val="24"/>
          <w:szCs w:val="24"/>
          <w:lang w:val="en-US" w:eastAsia="zh-CN"/>
        </w:rPr>
      </w:pPr>
      <w:bookmarkStart w:id="22" w:name="OLE_LINK51"/>
      <w:bookmarkStart w:id="23" w:name="OLE_LINK52"/>
      <w:bookmarkStart w:id="24" w:name="OLE_LINK120"/>
      <w:bookmarkStart w:id="25" w:name="OLE_LINK148"/>
      <w:bookmarkStart w:id="26" w:name="OLE_LINK72"/>
      <w:bookmarkStart w:id="27" w:name="OLE_LINK112"/>
      <w:bookmarkStart w:id="28" w:name="OLE_LINK320"/>
      <w:bookmarkStart w:id="29" w:name="OLE_LINK387"/>
      <w:bookmarkStart w:id="30" w:name="OLE_LINK183"/>
      <w:bookmarkStart w:id="31" w:name="OLE_LINK254"/>
      <w:bookmarkStart w:id="32" w:name="OLE_LINK149"/>
      <w:bookmarkStart w:id="33" w:name="OLE_LINK225"/>
      <w:bookmarkStart w:id="34" w:name="OLE_LINK207"/>
      <w:bookmarkStart w:id="35" w:name="OLE_LINK226"/>
      <w:bookmarkStart w:id="36" w:name="OLE_LINK212"/>
      <w:bookmarkStart w:id="37" w:name="OLE_LINK250"/>
      <w:bookmarkStart w:id="38" w:name="OLE_LINK281"/>
      <w:bookmarkStart w:id="39" w:name="OLE_LINK282"/>
      <w:bookmarkStart w:id="40" w:name="OLE_LINK313"/>
      <w:bookmarkStart w:id="41" w:name="OLE_LINK304"/>
      <w:bookmarkStart w:id="42" w:name="OLE_LINK321"/>
      <w:bookmarkStart w:id="43" w:name="OLE_LINK385"/>
      <w:bookmarkStart w:id="44" w:name="OLE_LINK400"/>
      <w:bookmarkStart w:id="45" w:name="OLE_LINK346"/>
      <w:bookmarkStart w:id="46" w:name="OLE_LINK371"/>
      <w:bookmarkStart w:id="47" w:name="OLE_LINK334"/>
      <w:bookmarkStart w:id="48" w:name="OLE_LINK1830"/>
      <w:bookmarkStart w:id="49" w:name="OLE_LINK457"/>
      <w:bookmarkStart w:id="50" w:name="OLE_LINK288"/>
      <w:bookmarkStart w:id="51" w:name="OLE_LINK384"/>
      <w:bookmarkStart w:id="52" w:name="OLE_LINK379"/>
      <w:bookmarkStart w:id="53" w:name="OLE_LINK303"/>
      <w:bookmarkStart w:id="54" w:name="OLE_LINK450"/>
      <w:bookmarkStart w:id="55" w:name="OLE_LINK489"/>
      <w:bookmarkStart w:id="56" w:name="OLE_LINK535"/>
      <w:bookmarkStart w:id="57" w:name="OLE_LINK648"/>
      <w:bookmarkStart w:id="58" w:name="OLE_LINK686"/>
      <w:bookmarkStart w:id="59" w:name="OLE_LINK471"/>
      <w:bookmarkStart w:id="60" w:name="OLE_LINK462"/>
      <w:bookmarkStart w:id="61" w:name="OLE_LINK519"/>
      <w:bookmarkStart w:id="62" w:name="OLE_LINK575"/>
      <w:bookmarkStart w:id="63" w:name="OLE_LINK491"/>
      <w:bookmarkStart w:id="64" w:name="OLE_LINK532"/>
      <w:bookmarkStart w:id="65" w:name="OLE_LINK572"/>
      <w:bookmarkStart w:id="66" w:name="OLE_LINK574"/>
      <w:bookmarkStart w:id="67" w:name="OLE_LINK480"/>
      <w:bookmarkStart w:id="68" w:name="OLE_LINK567"/>
      <w:bookmarkStart w:id="69" w:name="OLE_LINK2700"/>
      <w:bookmarkStart w:id="70" w:name="OLE_LINK581"/>
      <w:bookmarkStart w:id="71" w:name="OLE_LINK639"/>
      <w:bookmarkStart w:id="72" w:name="OLE_LINK688"/>
      <w:bookmarkStart w:id="73" w:name="OLE_LINK722"/>
      <w:bookmarkStart w:id="74" w:name="OLE_LINK542"/>
      <w:bookmarkStart w:id="75" w:name="OLE_LINK589"/>
      <w:bookmarkStart w:id="76" w:name="OLE_LINK582"/>
      <w:bookmarkStart w:id="77" w:name="OLE_LINK640"/>
      <w:bookmarkStart w:id="78" w:name="OLE_LINK714"/>
      <w:bookmarkStart w:id="79" w:name="OLE_LINK593"/>
      <w:bookmarkStart w:id="80" w:name="OLE_LINK716"/>
      <w:bookmarkStart w:id="81" w:name="OLE_LINK770"/>
      <w:bookmarkStart w:id="82" w:name="OLE_LINK801"/>
      <w:bookmarkStart w:id="83" w:name="OLE_LINK660"/>
      <w:bookmarkStart w:id="84" w:name="OLE_LINK781"/>
      <w:bookmarkStart w:id="85" w:name="OLE_LINK833"/>
      <w:bookmarkStart w:id="86" w:name="OLE_LINK642"/>
      <w:bookmarkStart w:id="87" w:name="OLE_LINK700"/>
      <w:bookmarkStart w:id="88" w:name="OLE_LINK792"/>
      <w:bookmarkStart w:id="89" w:name="OLE_LINK2882"/>
      <w:bookmarkStart w:id="90" w:name="OLE_LINK836"/>
      <w:bookmarkStart w:id="91" w:name="OLE_LINK889"/>
      <w:bookmarkStart w:id="92" w:name="OLE_LINK782"/>
      <w:bookmarkStart w:id="93" w:name="OLE_LINK826"/>
      <w:bookmarkStart w:id="94" w:name="OLE_LINK865"/>
      <w:bookmarkStart w:id="95" w:name="OLE_LINK856"/>
      <w:bookmarkStart w:id="96" w:name="OLE_LINK908"/>
      <w:bookmarkStart w:id="97" w:name="OLE_LINK980"/>
      <w:bookmarkStart w:id="98" w:name="OLE_LINK1018"/>
      <w:bookmarkStart w:id="99" w:name="OLE_LINK1049"/>
      <w:bookmarkStart w:id="100" w:name="OLE_LINK1076"/>
      <w:bookmarkStart w:id="101" w:name="OLE_LINK1106"/>
      <w:bookmarkStart w:id="102" w:name="OLE_LINK891"/>
      <w:bookmarkStart w:id="103" w:name="OLE_LINK943"/>
      <w:bookmarkStart w:id="104" w:name="OLE_LINK981"/>
      <w:bookmarkStart w:id="105" w:name="OLE_LINK1030"/>
      <w:bookmarkStart w:id="106" w:name="OLE_LINK847"/>
      <w:bookmarkStart w:id="107" w:name="OLE_LINK909"/>
      <w:bookmarkStart w:id="108" w:name="OLE_LINK906"/>
      <w:bookmarkStart w:id="109" w:name="OLE_LINK992"/>
      <w:bookmarkStart w:id="110" w:name="OLE_LINK993"/>
      <w:bookmarkStart w:id="111" w:name="OLE_LINK1052"/>
      <w:bookmarkStart w:id="112" w:name="OLE_LINK946"/>
      <w:bookmarkStart w:id="113" w:name="OLE_LINK911"/>
      <w:bookmarkStart w:id="114" w:name="OLE_LINK930"/>
      <w:bookmarkStart w:id="115" w:name="OLE_LINK1059"/>
      <w:bookmarkStart w:id="116" w:name="OLE_LINK1174"/>
      <w:bookmarkStart w:id="117" w:name="OLE_LINK1137"/>
      <w:bookmarkStart w:id="118" w:name="OLE_LINK1167"/>
      <w:bookmarkStart w:id="119" w:name="OLE_LINK1200"/>
      <w:bookmarkStart w:id="120" w:name="OLE_LINK1241"/>
      <w:bookmarkStart w:id="121" w:name="OLE_LINK1288"/>
      <w:bookmarkStart w:id="122" w:name="OLE_LINK1056"/>
      <w:bookmarkStart w:id="123" w:name="OLE_LINK1158"/>
      <w:bookmarkStart w:id="124" w:name="OLE_LINK1175"/>
      <w:bookmarkStart w:id="125" w:name="OLE_LINK1074"/>
      <w:bookmarkStart w:id="126" w:name="OLE_LINK1169"/>
      <w:r w:rsidRPr="00CF4F2E">
        <w:rPr>
          <w:rFonts w:ascii="Book Antiqua" w:eastAsia="SimSun" w:hAnsi="Book Antiqua" w:cs="Times New Roman"/>
          <w:b/>
          <w:bCs/>
          <w:sz w:val="24"/>
          <w:szCs w:val="24"/>
          <w:lang w:val="en-US" w:eastAsia="zh-CN"/>
        </w:rPr>
        <w:t>P-Reviewer:</w:t>
      </w:r>
      <w:r w:rsidRPr="00CF4F2E">
        <w:rPr>
          <w:rFonts w:ascii="Book Antiqua" w:eastAsia="SimSun" w:hAnsi="Book Antiqua" w:cs="Times New Roman" w:hint="eastAsia"/>
          <w:b/>
          <w:bCs/>
          <w:sz w:val="24"/>
          <w:szCs w:val="24"/>
          <w:lang w:val="en-US" w:eastAsia="zh-CN"/>
        </w:rPr>
        <w:t xml:space="preserve"> </w:t>
      </w:r>
      <w:r w:rsidRPr="00CF4F2E">
        <w:rPr>
          <w:rFonts w:ascii="Book Antiqua" w:eastAsia="SimSun" w:hAnsi="Book Antiqua" w:cs="Times New Roman"/>
          <w:bCs/>
          <w:sz w:val="24"/>
          <w:szCs w:val="24"/>
          <w:lang w:val="en-US" w:eastAsia="zh-CN"/>
        </w:rPr>
        <w:t>Cosen-Binker LI</w:t>
      </w:r>
      <w:r w:rsidRPr="00CF4F2E">
        <w:rPr>
          <w:rFonts w:ascii="Book Antiqua" w:eastAsia="SimSun" w:hAnsi="Book Antiqua" w:cs="Times New Roman" w:hint="eastAsia"/>
          <w:bCs/>
          <w:sz w:val="24"/>
          <w:szCs w:val="24"/>
          <w:lang w:val="en-US" w:eastAsia="zh-CN"/>
        </w:rPr>
        <w:t xml:space="preserve">, </w:t>
      </w:r>
      <w:r w:rsidRPr="00CF4F2E">
        <w:rPr>
          <w:rFonts w:ascii="Book Antiqua" w:eastAsia="SimSun" w:hAnsi="Book Antiqua" w:cs="Times New Roman"/>
          <w:bCs/>
          <w:sz w:val="24"/>
          <w:szCs w:val="24"/>
          <w:lang w:val="en-US" w:eastAsia="zh-CN"/>
        </w:rPr>
        <w:t>Fujino Y</w:t>
      </w:r>
      <w:r w:rsidRPr="00CF4F2E">
        <w:rPr>
          <w:rFonts w:ascii="Book Antiqua" w:eastAsia="SimSun" w:hAnsi="Book Antiqua" w:cs="Times New Roman" w:hint="eastAsia"/>
          <w:bCs/>
          <w:sz w:val="24"/>
          <w:szCs w:val="24"/>
          <w:lang w:val="en-US" w:eastAsia="zh-CN"/>
        </w:rPr>
        <w:t xml:space="preserve">, </w:t>
      </w:r>
      <w:r w:rsidRPr="00CF4F2E">
        <w:rPr>
          <w:rFonts w:ascii="Book Antiqua" w:eastAsia="SimSun" w:hAnsi="Book Antiqua" w:cs="Times New Roman"/>
          <w:bCs/>
          <w:sz w:val="24"/>
          <w:szCs w:val="24"/>
          <w:lang w:val="en-US" w:eastAsia="zh-CN"/>
        </w:rPr>
        <w:t>Luo HS</w:t>
      </w:r>
      <w:r w:rsidRPr="00CF4F2E">
        <w:rPr>
          <w:rFonts w:ascii="Book Antiqua" w:eastAsia="SimSun" w:hAnsi="Book Antiqua" w:cs="Times New Roman" w:hint="eastAsia"/>
          <w:bCs/>
          <w:sz w:val="24"/>
          <w:szCs w:val="24"/>
          <w:lang w:val="en-US" w:eastAsia="zh-CN"/>
        </w:rPr>
        <w:t xml:space="preserve">, </w:t>
      </w:r>
      <w:r w:rsidR="00C15487" w:rsidRPr="00C15487">
        <w:rPr>
          <w:rFonts w:ascii="Book Antiqua" w:eastAsia="SimSun" w:hAnsi="Book Antiqua" w:cs="Times New Roman"/>
          <w:bCs/>
          <w:sz w:val="24"/>
          <w:szCs w:val="24"/>
          <w:lang w:eastAsia="zh-CN"/>
        </w:rPr>
        <w:t>Peng SY</w:t>
      </w:r>
      <w:r w:rsidR="00C15487">
        <w:rPr>
          <w:rFonts w:ascii="Book Antiqua" w:eastAsia="SimSun" w:hAnsi="Book Antiqua" w:cs="Times New Roman" w:hint="eastAsia"/>
          <w:bCs/>
          <w:sz w:val="24"/>
          <w:szCs w:val="24"/>
          <w:lang w:eastAsia="zh-CN"/>
        </w:rPr>
        <w:t>,</w:t>
      </w:r>
      <w:r w:rsidR="00C156DB">
        <w:rPr>
          <w:rFonts w:ascii="Book Antiqua" w:eastAsia="SimSun" w:hAnsi="Book Antiqua" w:cs="Times New Roman" w:hint="eastAsia"/>
          <w:bCs/>
          <w:sz w:val="24"/>
          <w:szCs w:val="24"/>
          <w:lang w:eastAsia="zh-CN"/>
        </w:rPr>
        <w:t xml:space="preserve"> </w:t>
      </w:r>
      <w:r w:rsidRPr="00CF4F2E">
        <w:rPr>
          <w:rFonts w:ascii="Book Antiqua" w:eastAsia="SimSun" w:hAnsi="Book Antiqua" w:cs="Times New Roman"/>
          <w:bCs/>
          <w:sz w:val="24"/>
          <w:szCs w:val="24"/>
          <w:lang w:val="en-US" w:eastAsia="zh-CN"/>
        </w:rPr>
        <w:t>Sperti C</w:t>
      </w:r>
      <w:r w:rsidRPr="00CF4F2E">
        <w:rPr>
          <w:rFonts w:ascii="Book Antiqua" w:eastAsia="SimSun" w:hAnsi="Book Antiqua" w:cs="Times New Roman" w:hint="eastAsia"/>
          <w:b/>
          <w:bCs/>
          <w:sz w:val="24"/>
          <w:szCs w:val="24"/>
          <w:lang w:val="en-US" w:eastAsia="zh-CN"/>
        </w:rPr>
        <w:t xml:space="preserve"> </w:t>
      </w:r>
      <w:r w:rsidRPr="00CF4F2E">
        <w:rPr>
          <w:rFonts w:ascii="Book Antiqua" w:eastAsia="SimSun" w:hAnsi="Book Antiqua" w:cs="Times New Roman"/>
          <w:b/>
          <w:bCs/>
          <w:sz w:val="24"/>
          <w:szCs w:val="24"/>
          <w:lang w:val="en-US" w:eastAsia="zh-CN"/>
        </w:rPr>
        <w:t>S-Editor:</w:t>
      </w:r>
      <w:r w:rsidRPr="00CF4F2E">
        <w:rPr>
          <w:rFonts w:ascii="Book Antiqua" w:eastAsia="SimSun" w:hAnsi="Book Antiqua" w:cs="Times New Roman" w:hint="eastAsia"/>
          <w:sz w:val="24"/>
          <w:szCs w:val="24"/>
          <w:lang w:val="en-US" w:eastAsia="zh-CN"/>
        </w:rPr>
        <w:t xml:space="preserve"> Gong ZM</w:t>
      </w:r>
    </w:p>
    <w:p w14:paraId="712B35FF" w14:textId="77777777" w:rsidR="00CF4F2E" w:rsidRPr="00CF4F2E" w:rsidRDefault="00CF4F2E" w:rsidP="00CF4F2E">
      <w:pPr>
        <w:snapToGrid w:val="0"/>
        <w:spacing w:after="0" w:line="360" w:lineRule="auto"/>
        <w:jc w:val="right"/>
        <w:rPr>
          <w:rFonts w:ascii="Book Antiqua" w:eastAsia="SimSun" w:hAnsi="Book Antiqua" w:cs="Times New Roman"/>
          <w:b/>
          <w:bCs/>
          <w:sz w:val="24"/>
          <w:szCs w:val="24"/>
          <w:lang w:val="en-US" w:eastAsia="zh-CN"/>
        </w:rPr>
      </w:pPr>
      <w:r w:rsidRPr="00CF4F2E">
        <w:rPr>
          <w:rFonts w:ascii="Book Antiqua" w:eastAsia="SimSun" w:hAnsi="Book Antiqua" w:cs="Times New Roman"/>
          <w:b/>
          <w:bCs/>
          <w:sz w:val="24"/>
          <w:szCs w:val="24"/>
          <w:lang w:val="en-US" w:eastAsia="zh-CN"/>
        </w:rPr>
        <w:t>L-Editor:</w:t>
      </w:r>
      <w:r w:rsidRPr="00CF4F2E">
        <w:rPr>
          <w:rFonts w:ascii="Book Antiqua" w:eastAsia="SimSun" w:hAnsi="Book Antiqua" w:cs="Times New Roman"/>
          <w:sz w:val="24"/>
          <w:szCs w:val="24"/>
          <w:lang w:val="en-US" w:eastAsia="zh-CN"/>
        </w:rPr>
        <w:t xml:space="preserve"> </w:t>
      </w:r>
      <w:r w:rsidRPr="00CF4F2E">
        <w:rPr>
          <w:rFonts w:ascii="Book Antiqua" w:eastAsia="SimSun" w:hAnsi="Book Antiqua" w:cs="Times New Roman"/>
          <w:b/>
          <w:bCs/>
          <w:sz w:val="24"/>
          <w:szCs w:val="24"/>
          <w:lang w:val="en-US" w:eastAsia="zh-CN"/>
        </w:rPr>
        <w:t>E-Editor:</w:t>
      </w:r>
    </w:p>
    <w:p w14:paraId="21C37C56" w14:textId="77777777" w:rsidR="00CF4F2E" w:rsidRPr="00CF4F2E" w:rsidRDefault="00CF4F2E" w:rsidP="00CF4F2E">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27" w:name="OLE_LINK880"/>
      <w:bookmarkStart w:id="128" w:name="OLE_LINK881"/>
      <w:bookmarkStart w:id="129" w:name="OLE_LINK497"/>
      <w:bookmarkStart w:id="130" w:name="OLE_LINK81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F4F2E">
        <w:rPr>
          <w:rFonts w:ascii="Book Antiqua" w:eastAsia="SimSun" w:hAnsi="Book Antiqua" w:cs="Helvetica"/>
          <w:b/>
          <w:sz w:val="24"/>
          <w:szCs w:val="24"/>
          <w:lang w:val="en-US" w:eastAsia="zh-CN"/>
        </w:rPr>
        <w:t xml:space="preserve">Specialty type: </w:t>
      </w:r>
      <w:r w:rsidRPr="00CF4F2E">
        <w:rPr>
          <w:rFonts w:ascii="Book Antiqua" w:eastAsia="SimSun" w:hAnsi="Book Antiqua" w:cs="Helvetica"/>
          <w:sz w:val="24"/>
          <w:szCs w:val="24"/>
          <w:lang w:val="en-US" w:eastAsia="zh-CN"/>
        </w:rPr>
        <w:t>Gastroenterology and</w:t>
      </w:r>
      <w:r w:rsidRPr="00CF4F2E">
        <w:rPr>
          <w:rFonts w:ascii="Book Antiqua" w:eastAsia="SimSun" w:hAnsi="Book Antiqua" w:cs="Helvetica" w:hint="eastAsia"/>
          <w:sz w:val="24"/>
          <w:szCs w:val="24"/>
          <w:lang w:val="en-US" w:eastAsia="zh-CN"/>
        </w:rPr>
        <w:t xml:space="preserve"> </w:t>
      </w:r>
      <w:r w:rsidRPr="00CF4F2E">
        <w:rPr>
          <w:rFonts w:ascii="Book Antiqua" w:eastAsia="SimSun" w:hAnsi="Book Antiqua" w:cs="Helvetica"/>
          <w:sz w:val="24"/>
          <w:szCs w:val="24"/>
          <w:lang w:val="en-US" w:eastAsia="zh-CN"/>
        </w:rPr>
        <w:t>hepatology</w:t>
      </w:r>
    </w:p>
    <w:p w14:paraId="6385BD17" w14:textId="77777777" w:rsidR="00CF4F2E" w:rsidRPr="00CF4F2E" w:rsidRDefault="00CF4F2E" w:rsidP="00CF4F2E">
      <w:pPr>
        <w:shd w:val="clear" w:color="auto" w:fill="FFFFFF"/>
        <w:snapToGrid w:val="0"/>
        <w:spacing w:after="0" w:line="360" w:lineRule="auto"/>
        <w:jc w:val="both"/>
        <w:rPr>
          <w:rFonts w:ascii="Book Antiqua" w:eastAsia="SimSun" w:hAnsi="Book Antiqua" w:cs="Helvetica"/>
          <w:b/>
          <w:sz w:val="24"/>
          <w:szCs w:val="24"/>
          <w:lang w:val="en-US" w:eastAsia="zh-CN"/>
        </w:rPr>
      </w:pPr>
      <w:r w:rsidRPr="00CF4F2E">
        <w:rPr>
          <w:rFonts w:ascii="Book Antiqua" w:eastAsia="SimSun" w:hAnsi="Book Antiqua" w:cs="Helvetica"/>
          <w:b/>
          <w:sz w:val="24"/>
          <w:szCs w:val="24"/>
          <w:lang w:val="en-US" w:eastAsia="zh-CN"/>
        </w:rPr>
        <w:t xml:space="preserve">Country of origin: </w:t>
      </w:r>
      <w:r w:rsidRPr="00CF4F2E">
        <w:rPr>
          <w:rFonts w:ascii="Book Antiqua" w:eastAsia="Arial" w:hAnsi="Book Antiqua" w:cs="Arial"/>
          <w:kern w:val="2"/>
          <w:sz w:val="24"/>
          <w:szCs w:val="24"/>
          <w:u w:color="222222"/>
          <w:shd w:val="clear" w:color="auto" w:fill="FFFFFF"/>
          <w:lang w:val="en-US" w:eastAsia="zh-CN"/>
        </w:rPr>
        <w:t>Hungary</w:t>
      </w:r>
    </w:p>
    <w:p w14:paraId="1CB410FF" w14:textId="77777777" w:rsidR="00CF4F2E" w:rsidRPr="00CF4F2E" w:rsidRDefault="00CF4F2E" w:rsidP="00CF4F2E">
      <w:pPr>
        <w:shd w:val="clear" w:color="auto" w:fill="FFFFFF"/>
        <w:snapToGrid w:val="0"/>
        <w:spacing w:after="0" w:line="360" w:lineRule="auto"/>
        <w:jc w:val="both"/>
        <w:rPr>
          <w:rFonts w:ascii="Book Antiqua" w:eastAsia="SimSun" w:hAnsi="Book Antiqua" w:cs="Helvetica"/>
          <w:b/>
          <w:sz w:val="24"/>
          <w:szCs w:val="24"/>
          <w:lang w:val="en-US" w:eastAsia="zh-CN"/>
        </w:rPr>
      </w:pPr>
      <w:r w:rsidRPr="00CF4F2E">
        <w:rPr>
          <w:rFonts w:ascii="Book Antiqua" w:eastAsia="SimSun" w:hAnsi="Book Antiqua" w:cs="Helvetica"/>
          <w:b/>
          <w:sz w:val="24"/>
          <w:szCs w:val="24"/>
          <w:lang w:val="en-US" w:eastAsia="zh-CN"/>
        </w:rPr>
        <w:t>Peer-review report classification</w:t>
      </w:r>
    </w:p>
    <w:p w14:paraId="42FCC0DB" w14:textId="77777777" w:rsidR="00CF4F2E" w:rsidRPr="00CF4F2E" w:rsidRDefault="00CF4F2E" w:rsidP="00CF4F2E">
      <w:pPr>
        <w:shd w:val="clear" w:color="auto" w:fill="FFFFFF"/>
        <w:snapToGrid w:val="0"/>
        <w:spacing w:after="0" w:line="360" w:lineRule="auto"/>
        <w:jc w:val="both"/>
        <w:rPr>
          <w:rFonts w:ascii="Book Antiqua" w:eastAsia="SimSun" w:hAnsi="Book Antiqua" w:cs="Helvetica"/>
          <w:sz w:val="24"/>
          <w:szCs w:val="24"/>
          <w:lang w:val="en-US" w:eastAsia="zh-CN"/>
        </w:rPr>
      </w:pPr>
      <w:r w:rsidRPr="00CF4F2E">
        <w:rPr>
          <w:rFonts w:ascii="Book Antiqua" w:eastAsia="SimSun" w:hAnsi="Book Antiqua" w:cs="Helvetica"/>
          <w:sz w:val="24"/>
          <w:szCs w:val="24"/>
          <w:lang w:val="en-US" w:eastAsia="zh-CN"/>
        </w:rPr>
        <w:t xml:space="preserve">Grade A (Excellent): </w:t>
      </w:r>
      <w:r w:rsidRPr="00CF4F2E">
        <w:rPr>
          <w:rFonts w:ascii="Book Antiqua" w:eastAsia="SimSun" w:hAnsi="Book Antiqua" w:cs="Helvetica" w:hint="eastAsia"/>
          <w:sz w:val="24"/>
          <w:szCs w:val="24"/>
          <w:lang w:val="en-US" w:eastAsia="zh-CN"/>
        </w:rPr>
        <w:t>0</w:t>
      </w:r>
    </w:p>
    <w:p w14:paraId="757F7091" w14:textId="42148CF2" w:rsidR="00CF4F2E" w:rsidRPr="00CF4F2E" w:rsidRDefault="00CF4F2E" w:rsidP="00CF4F2E">
      <w:pPr>
        <w:shd w:val="clear" w:color="auto" w:fill="FFFFFF"/>
        <w:snapToGrid w:val="0"/>
        <w:spacing w:after="0" w:line="360" w:lineRule="auto"/>
        <w:jc w:val="both"/>
        <w:rPr>
          <w:rFonts w:ascii="Book Antiqua" w:eastAsia="SimSun" w:hAnsi="Book Antiqua" w:cs="Helvetica"/>
          <w:sz w:val="24"/>
          <w:szCs w:val="24"/>
          <w:lang w:val="en-US" w:eastAsia="zh-CN"/>
        </w:rPr>
      </w:pPr>
      <w:r w:rsidRPr="00CF4F2E">
        <w:rPr>
          <w:rFonts w:ascii="Book Antiqua" w:eastAsia="SimSun" w:hAnsi="Book Antiqua" w:cs="Helvetica"/>
          <w:sz w:val="24"/>
          <w:szCs w:val="24"/>
          <w:lang w:val="en-US" w:eastAsia="zh-CN"/>
        </w:rPr>
        <w:t xml:space="preserve">Grade B (Very good): </w:t>
      </w:r>
      <w:r w:rsidRPr="00CF4F2E">
        <w:rPr>
          <w:rFonts w:ascii="Book Antiqua" w:eastAsia="SimSun" w:hAnsi="Book Antiqua" w:cs="Helvetica" w:hint="eastAsia"/>
          <w:sz w:val="24"/>
          <w:szCs w:val="24"/>
          <w:lang w:val="en-US" w:eastAsia="zh-CN"/>
        </w:rPr>
        <w:t>B</w:t>
      </w:r>
    </w:p>
    <w:p w14:paraId="350E50CE" w14:textId="6681ADEA" w:rsidR="00CF4F2E" w:rsidRPr="00CF4F2E" w:rsidRDefault="00CF4F2E" w:rsidP="00CF4F2E">
      <w:pPr>
        <w:shd w:val="clear" w:color="auto" w:fill="FFFFFF"/>
        <w:snapToGrid w:val="0"/>
        <w:spacing w:after="0" w:line="360" w:lineRule="auto"/>
        <w:jc w:val="both"/>
        <w:rPr>
          <w:rFonts w:ascii="Book Antiqua" w:eastAsia="SimSun" w:hAnsi="Book Antiqua" w:cs="Helvetica"/>
          <w:sz w:val="24"/>
          <w:szCs w:val="24"/>
          <w:lang w:val="en-US" w:eastAsia="zh-CN"/>
        </w:rPr>
      </w:pPr>
      <w:r w:rsidRPr="00CF4F2E">
        <w:rPr>
          <w:rFonts w:ascii="Book Antiqua" w:eastAsia="SimSun" w:hAnsi="Book Antiqua" w:cs="Helvetica"/>
          <w:sz w:val="24"/>
          <w:szCs w:val="24"/>
          <w:lang w:val="en-US" w:eastAsia="zh-CN"/>
        </w:rPr>
        <w:t xml:space="preserve">Grade C (Good): </w:t>
      </w:r>
      <w:r w:rsidRPr="00CF4F2E">
        <w:rPr>
          <w:rFonts w:ascii="Book Antiqua" w:eastAsia="SimSun" w:hAnsi="Book Antiqua" w:cs="Helvetica" w:hint="eastAsia"/>
          <w:sz w:val="24"/>
          <w:szCs w:val="24"/>
          <w:lang w:val="en-US" w:eastAsia="zh-CN"/>
        </w:rPr>
        <w:t>C, C</w:t>
      </w:r>
      <w:r w:rsidR="00FE2B0B">
        <w:rPr>
          <w:rFonts w:ascii="Book Antiqua" w:eastAsia="SimSun" w:hAnsi="Book Antiqua" w:cs="Helvetica" w:hint="eastAsia"/>
          <w:sz w:val="24"/>
          <w:szCs w:val="24"/>
          <w:lang w:val="en-US" w:eastAsia="zh-CN"/>
        </w:rPr>
        <w:t>, C</w:t>
      </w:r>
    </w:p>
    <w:p w14:paraId="013EB87F" w14:textId="77777777" w:rsidR="00CF4F2E" w:rsidRPr="00CF4F2E" w:rsidRDefault="00CF4F2E" w:rsidP="00CF4F2E">
      <w:pPr>
        <w:shd w:val="clear" w:color="auto" w:fill="FFFFFF"/>
        <w:snapToGrid w:val="0"/>
        <w:spacing w:after="0" w:line="360" w:lineRule="auto"/>
        <w:jc w:val="both"/>
        <w:rPr>
          <w:rFonts w:ascii="Book Antiqua" w:eastAsia="SimSun" w:hAnsi="Book Antiqua" w:cs="Helvetica"/>
          <w:sz w:val="24"/>
          <w:szCs w:val="24"/>
          <w:lang w:val="en-US" w:eastAsia="zh-CN"/>
        </w:rPr>
      </w:pPr>
      <w:r w:rsidRPr="00CF4F2E">
        <w:rPr>
          <w:rFonts w:ascii="Book Antiqua" w:eastAsia="SimSun" w:hAnsi="Book Antiqua" w:cs="Helvetica"/>
          <w:sz w:val="24"/>
          <w:szCs w:val="24"/>
          <w:lang w:val="en-US" w:eastAsia="zh-CN"/>
        </w:rPr>
        <w:t xml:space="preserve">Grade D (Fair): </w:t>
      </w:r>
      <w:r w:rsidRPr="00CF4F2E">
        <w:rPr>
          <w:rFonts w:ascii="Book Antiqua" w:eastAsia="SimSun" w:hAnsi="Book Antiqua" w:cs="Helvetica" w:hint="eastAsia"/>
          <w:sz w:val="24"/>
          <w:szCs w:val="24"/>
          <w:lang w:val="en-US" w:eastAsia="zh-CN"/>
        </w:rPr>
        <w:t>D</w:t>
      </w:r>
    </w:p>
    <w:p w14:paraId="5E388274" w14:textId="77777777" w:rsidR="00CF4F2E" w:rsidRPr="00CF4F2E" w:rsidRDefault="00CF4F2E" w:rsidP="00CF4F2E">
      <w:pPr>
        <w:shd w:val="clear" w:color="auto" w:fill="FFFFFF"/>
        <w:snapToGrid w:val="0"/>
        <w:spacing w:after="0" w:line="360" w:lineRule="auto"/>
        <w:jc w:val="both"/>
        <w:rPr>
          <w:rFonts w:ascii="Book Antiqua" w:eastAsia="SimSun" w:hAnsi="Book Antiqua" w:cs="Helvetica"/>
          <w:sz w:val="24"/>
          <w:szCs w:val="24"/>
          <w:lang w:val="en-US" w:eastAsia="zh-CN"/>
        </w:rPr>
      </w:pPr>
      <w:r w:rsidRPr="00CF4F2E">
        <w:rPr>
          <w:rFonts w:ascii="Book Antiqua" w:eastAsia="SimSun" w:hAnsi="Book Antiqua" w:cs="Helvetica"/>
          <w:sz w:val="24"/>
          <w:szCs w:val="24"/>
          <w:lang w:val="en-US" w:eastAsia="zh-CN"/>
        </w:rPr>
        <w:t xml:space="preserve">Grade E (Poor): </w:t>
      </w:r>
      <w:r w:rsidRPr="00CF4F2E">
        <w:rPr>
          <w:rFonts w:ascii="Book Antiqua" w:eastAsia="SimSun" w:hAnsi="Book Antiqua" w:cs="Helvetica" w:hint="eastAsia"/>
          <w:sz w:val="24"/>
          <w:szCs w:val="24"/>
          <w:lang w:val="en-US" w:eastAsia="zh-CN"/>
        </w:rPr>
        <w:t>0</w:t>
      </w:r>
      <w:bookmarkEnd w:id="127"/>
      <w:bookmarkEnd w:id="128"/>
    </w:p>
    <w:bookmarkEnd w:id="129"/>
    <w:bookmarkEnd w:id="130"/>
    <w:p w14:paraId="4C48DD78" w14:textId="77777777" w:rsidR="00A10A9C" w:rsidRPr="00F50E32" w:rsidRDefault="00874F8B" w:rsidP="00066DEA">
      <w:pPr>
        <w:spacing w:line="360" w:lineRule="auto"/>
        <w:jc w:val="both"/>
        <w:rPr>
          <w:rFonts w:ascii="Book Antiqua" w:eastAsia="Arial Unicode MS" w:hAnsi="Book Antiqua" w:cs="Arial Unicode MS"/>
          <w:sz w:val="24"/>
          <w:szCs w:val="24"/>
          <w:u w:color="000000"/>
          <w:bdr w:val="nil"/>
          <w:lang w:val="en-GB" w:eastAsia="hu-HU"/>
        </w:rPr>
      </w:pPr>
      <w:r w:rsidRPr="00F50E32">
        <w:rPr>
          <w:rFonts w:ascii="Book Antiqua" w:hAnsi="Book Antiqua"/>
          <w:sz w:val="24"/>
          <w:szCs w:val="24"/>
          <w:lang w:val="en-GB"/>
        </w:rPr>
        <w:br w:type="page"/>
      </w:r>
    </w:p>
    <w:p w14:paraId="72D14284" w14:textId="77777777" w:rsidR="00C94045" w:rsidRDefault="00C94045" w:rsidP="00066DEA">
      <w:pPr>
        <w:spacing w:after="0" w:line="360" w:lineRule="auto"/>
        <w:jc w:val="both"/>
        <w:rPr>
          <w:rFonts w:ascii="Book Antiqua" w:hAnsi="Book Antiqua" w:cs="Arial"/>
          <w:b/>
          <w:sz w:val="24"/>
          <w:szCs w:val="24"/>
          <w:lang w:val="en-GB" w:eastAsia="zh-CN"/>
        </w:rPr>
      </w:pPr>
      <w:r w:rsidRPr="00F50E32">
        <w:rPr>
          <w:rFonts w:ascii="Book Antiqua" w:hAnsi="Book Antiqua"/>
          <w:noProof/>
          <w:sz w:val="24"/>
          <w:szCs w:val="24"/>
          <w:lang w:val="en-US" w:eastAsia="zh-CN"/>
        </w:rPr>
        <w:lastRenderedPageBreak/>
        <w:drawing>
          <wp:inline distT="0" distB="0" distL="0" distR="0" wp14:anchorId="67F973BA" wp14:editId="67D9A2B9">
            <wp:extent cx="5063706" cy="3268080"/>
            <wp:effectExtent l="0" t="0" r="0" b="0"/>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3858" cy="3268178"/>
                    </a:xfrm>
                    <a:prstGeom prst="rect">
                      <a:avLst/>
                    </a:prstGeom>
                  </pic:spPr>
                </pic:pic>
              </a:graphicData>
            </a:graphic>
          </wp:inline>
        </w:drawing>
      </w:r>
    </w:p>
    <w:p w14:paraId="1EDF9C62" w14:textId="0B9743EF" w:rsidR="00A10A9C" w:rsidRPr="00F50E32" w:rsidRDefault="00874F8B" w:rsidP="00066DEA">
      <w:pPr>
        <w:spacing w:after="0" w:line="360" w:lineRule="auto"/>
        <w:jc w:val="both"/>
        <w:rPr>
          <w:rFonts w:ascii="Book Antiqua" w:hAnsi="Book Antiqua" w:cs="Arial"/>
          <w:b/>
          <w:sz w:val="24"/>
          <w:szCs w:val="24"/>
          <w:lang w:val="en-GB" w:eastAsia="zh-CN"/>
        </w:rPr>
      </w:pPr>
      <w:r w:rsidRPr="00F50E32">
        <w:rPr>
          <w:rFonts w:ascii="Book Antiqua" w:hAnsi="Book Antiqua" w:cs="Arial"/>
          <w:b/>
          <w:sz w:val="24"/>
          <w:szCs w:val="24"/>
          <w:lang w:val="en-GB"/>
        </w:rPr>
        <w:t>Figure 1</w:t>
      </w:r>
      <w:r w:rsidR="00C94045">
        <w:rPr>
          <w:rFonts w:ascii="Book Antiqua" w:hAnsi="Book Antiqua" w:cs="Arial" w:hint="eastAsia"/>
          <w:b/>
          <w:sz w:val="24"/>
          <w:szCs w:val="24"/>
          <w:lang w:val="en-GB" w:eastAsia="zh-CN"/>
        </w:rPr>
        <w:t xml:space="preserve"> </w:t>
      </w:r>
      <w:r w:rsidRPr="00F50E32">
        <w:rPr>
          <w:rFonts w:ascii="Book Antiqua" w:hAnsi="Book Antiqua" w:cs="Arial"/>
          <w:b/>
          <w:sz w:val="24"/>
          <w:szCs w:val="24"/>
          <w:lang w:val="en-GB"/>
        </w:rPr>
        <w:t>Early events in acute pancreatitis</w:t>
      </w:r>
      <w:r w:rsidR="00CE5BC4" w:rsidRPr="00081129">
        <w:rPr>
          <w:rFonts w:ascii="Book Antiqua" w:hAnsi="Book Antiqua" w:cs="Arial"/>
          <w:b/>
          <w:sz w:val="24"/>
          <w:szCs w:val="24"/>
          <w:lang w:val="en-GB"/>
        </w:rPr>
        <w:t>.</w:t>
      </w:r>
      <w:r w:rsidR="009452DC">
        <w:rPr>
          <w:rFonts w:ascii="Book Antiqua" w:hAnsi="Book Antiqua" w:cs="Arial" w:hint="eastAsia"/>
          <w:b/>
          <w:sz w:val="24"/>
          <w:szCs w:val="24"/>
          <w:lang w:val="en-GB" w:eastAsia="zh-CN"/>
        </w:rPr>
        <w:t xml:space="preserve"> </w:t>
      </w:r>
      <w:r w:rsidRPr="00F50E32">
        <w:rPr>
          <w:rFonts w:ascii="Book Antiqua" w:hAnsi="Book Antiqua" w:cs="Arial"/>
          <w:bCs/>
          <w:sz w:val="24"/>
          <w:szCs w:val="24"/>
          <w:u w:color="222222"/>
          <w:shd w:val="clear" w:color="auto" w:fill="FFFFFF"/>
          <w:lang w:val="en-GB"/>
        </w:rPr>
        <w:t xml:space="preserve">Bile acids, ethanol, fatty acids or their non-oxidative metabolites, fatty acid ethyl esthers, induce calcium overload, causing mitochondrial damage and a resultant decrease in intracellular ATP concentration both in acinar and ductal cells. This will lead to general energy depletion in the pancreas. </w:t>
      </w:r>
    </w:p>
    <w:p w14:paraId="037F1DFE" w14:textId="77777777" w:rsidR="00A10A9C" w:rsidRPr="00F50E32" w:rsidRDefault="00A10A9C" w:rsidP="00066DEA">
      <w:pPr>
        <w:spacing w:after="0" w:line="360" w:lineRule="auto"/>
        <w:jc w:val="both"/>
        <w:rPr>
          <w:rFonts w:ascii="Book Antiqua" w:hAnsi="Book Antiqua" w:cs="Arial"/>
          <w:b/>
          <w:sz w:val="24"/>
          <w:szCs w:val="24"/>
          <w:lang w:val="en-GB"/>
        </w:rPr>
      </w:pPr>
    </w:p>
    <w:p w14:paraId="69B0090D" w14:textId="77777777" w:rsidR="00C94045" w:rsidRDefault="00C94045">
      <w:pPr>
        <w:rPr>
          <w:rFonts w:ascii="Book Antiqua" w:hAnsi="Book Antiqua" w:cs="Arial"/>
          <w:b/>
          <w:sz w:val="24"/>
          <w:szCs w:val="24"/>
          <w:lang w:val="en-GB"/>
        </w:rPr>
      </w:pPr>
      <w:r>
        <w:rPr>
          <w:rFonts w:ascii="Book Antiqua" w:hAnsi="Book Antiqua" w:cs="Arial"/>
          <w:b/>
          <w:sz w:val="24"/>
          <w:szCs w:val="24"/>
          <w:lang w:val="en-GB"/>
        </w:rPr>
        <w:br w:type="page"/>
      </w:r>
    </w:p>
    <w:p w14:paraId="4CE858FD" w14:textId="32559E5A" w:rsidR="00C94045" w:rsidRDefault="00C94045" w:rsidP="00066DEA">
      <w:pPr>
        <w:spacing w:after="0" w:line="360" w:lineRule="auto"/>
        <w:jc w:val="both"/>
        <w:rPr>
          <w:rFonts w:ascii="Book Antiqua" w:hAnsi="Book Antiqua" w:cs="Arial"/>
          <w:b/>
          <w:sz w:val="24"/>
          <w:szCs w:val="24"/>
          <w:lang w:val="en-GB" w:eastAsia="zh-CN"/>
        </w:rPr>
      </w:pPr>
      <w:r w:rsidRPr="00081129">
        <w:rPr>
          <w:rFonts w:ascii="Book Antiqua" w:hAnsi="Book Antiqua"/>
          <w:b/>
          <w:sz w:val="24"/>
          <w:szCs w:val="24"/>
        </w:rPr>
        <w:object w:dxaOrig="7202" w:dyaOrig="5400" w14:anchorId="7E76B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18pt" o:ole="">
            <v:imagedata r:id="rId12" o:title=""/>
          </v:shape>
          <o:OLEObject Type="Embed" ProgID="PowerPoint.Slide.12" ShapeID="_x0000_i1025" DrawAspect="Content" ObjectID="_1545610842" r:id="rId13"/>
        </w:object>
      </w:r>
    </w:p>
    <w:p w14:paraId="3F6177D2" w14:textId="7C089148" w:rsidR="00A10A9C" w:rsidRPr="00051632" w:rsidRDefault="00874F8B" w:rsidP="00066DEA">
      <w:pPr>
        <w:spacing w:after="0" w:line="360" w:lineRule="auto"/>
        <w:jc w:val="both"/>
        <w:rPr>
          <w:rFonts w:ascii="Book Antiqua" w:hAnsi="Book Antiqua" w:cs="Arial"/>
          <w:b/>
          <w:sz w:val="24"/>
          <w:szCs w:val="24"/>
          <w:lang w:val="en-GB" w:eastAsia="zh-CN"/>
        </w:rPr>
      </w:pPr>
      <w:r w:rsidRPr="00F50E32">
        <w:rPr>
          <w:rFonts w:ascii="Book Antiqua" w:hAnsi="Book Antiqua" w:cs="Arial"/>
          <w:b/>
          <w:sz w:val="24"/>
          <w:szCs w:val="24"/>
          <w:lang w:val="en-GB"/>
        </w:rPr>
        <w:t>Figure 2</w:t>
      </w:r>
      <w:r w:rsidR="00051632">
        <w:rPr>
          <w:rFonts w:ascii="Book Antiqua" w:hAnsi="Book Antiqua" w:cs="Arial" w:hint="eastAsia"/>
          <w:b/>
          <w:sz w:val="24"/>
          <w:szCs w:val="24"/>
          <w:lang w:val="en-GB" w:eastAsia="zh-CN"/>
        </w:rPr>
        <w:t xml:space="preserve"> </w:t>
      </w:r>
      <w:r w:rsidRPr="00F50E32">
        <w:rPr>
          <w:rFonts w:ascii="Book Antiqua" w:hAnsi="Book Antiqua" w:cs="Arial"/>
          <w:b/>
          <w:sz w:val="24"/>
          <w:szCs w:val="24"/>
          <w:lang w:val="en-GB"/>
        </w:rPr>
        <w:t xml:space="preserve">Flow chart on the methods </w:t>
      </w:r>
      <w:r w:rsidR="00C16C39" w:rsidRPr="00081129">
        <w:rPr>
          <w:rFonts w:ascii="Book Antiqua" w:hAnsi="Book Antiqua" w:cs="Arial"/>
          <w:b/>
          <w:sz w:val="24"/>
          <w:szCs w:val="24"/>
          <w:lang w:val="en-GB"/>
        </w:rPr>
        <w:t>used in</w:t>
      </w:r>
      <w:r w:rsidRPr="00F50E32">
        <w:rPr>
          <w:rFonts w:ascii="Book Antiqua" w:hAnsi="Book Antiqua" w:cs="Arial"/>
          <w:b/>
          <w:sz w:val="24"/>
          <w:szCs w:val="24"/>
          <w:lang w:val="en-GB"/>
        </w:rPr>
        <w:t xml:space="preserve"> the literature search</w:t>
      </w:r>
      <w:r w:rsidR="00C94045">
        <w:rPr>
          <w:rFonts w:ascii="Book Antiqua" w:hAnsi="Book Antiqua" w:cs="Arial" w:hint="eastAsia"/>
          <w:b/>
          <w:sz w:val="24"/>
          <w:szCs w:val="24"/>
          <w:lang w:val="en-GB" w:eastAsia="zh-CN"/>
        </w:rPr>
        <w:t>.</w:t>
      </w:r>
    </w:p>
    <w:p w14:paraId="0FF0CC99" w14:textId="77777777" w:rsidR="00C94045" w:rsidRDefault="00C94045">
      <w:pPr>
        <w:rPr>
          <w:rFonts w:ascii="Book Antiqua" w:hAnsi="Book Antiqua" w:cs="Arial"/>
          <w:b/>
          <w:sz w:val="24"/>
          <w:szCs w:val="24"/>
          <w:lang w:val="en-GB"/>
        </w:rPr>
      </w:pPr>
      <w:r>
        <w:rPr>
          <w:rFonts w:ascii="Book Antiqua" w:hAnsi="Book Antiqua" w:cs="Arial"/>
          <w:b/>
          <w:sz w:val="24"/>
          <w:szCs w:val="24"/>
          <w:lang w:val="en-GB"/>
        </w:rPr>
        <w:br w:type="page"/>
      </w:r>
    </w:p>
    <w:p w14:paraId="24D9BA86" w14:textId="77777777" w:rsidR="00C94045" w:rsidRDefault="00C94045">
      <w:pPr>
        <w:rPr>
          <w:rFonts w:ascii="Book Antiqua" w:eastAsia="Arial Unicode MS" w:hAnsi="Book Antiqua" w:cs="Arial"/>
          <w:b/>
          <w:sz w:val="24"/>
          <w:szCs w:val="24"/>
          <w:u w:color="000000"/>
          <w:bdr w:val="nil"/>
          <w:lang w:val="en-GB" w:eastAsia="hu-HU"/>
        </w:rPr>
      </w:pPr>
      <w:r>
        <w:rPr>
          <w:rFonts w:ascii="Book Antiqua" w:hAnsi="Book Antiqua" w:cs="Arial"/>
          <w:b/>
          <w:sz w:val="24"/>
          <w:szCs w:val="24"/>
          <w:lang w:val="en-GB"/>
        </w:rPr>
        <w:lastRenderedPageBreak/>
        <w:br w:type="page"/>
      </w:r>
    </w:p>
    <w:p w14:paraId="048BEAD6" w14:textId="77777777" w:rsidR="006B0F7F" w:rsidRDefault="006B0F7F" w:rsidP="00081129">
      <w:pPr>
        <w:pStyle w:val="Body"/>
        <w:spacing w:line="360" w:lineRule="auto"/>
        <w:jc w:val="both"/>
        <w:rPr>
          <w:rFonts w:ascii="Book Antiqua" w:hAnsi="Book Antiqua" w:cs="Arial"/>
          <w:b/>
          <w:color w:val="auto"/>
          <w:sz w:val="24"/>
          <w:szCs w:val="24"/>
          <w:lang w:val="en-GB" w:eastAsia="zh-CN"/>
        </w:rPr>
        <w:sectPr w:rsidR="006B0F7F" w:rsidSect="001D5DBB">
          <w:pgSz w:w="11906" w:h="16838"/>
          <w:pgMar w:top="1440" w:right="1080" w:bottom="1440" w:left="1080" w:header="708" w:footer="708" w:gutter="0"/>
          <w:cols w:space="708"/>
          <w:docGrid w:linePitch="360"/>
        </w:sectPr>
      </w:pPr>
    </w:p>
    <w:p w14:paraId="04259CE8" w14:textId="0B4D7D1E" w:rsidR="00081129" w:rsidRDefault="00081129" w:rsidP="00081129">
      <w:pPr>
        <w:pStyle w:val="Body"/>
        <w:spacing w:line="360" w:lineRule="auto"/>
        <w:jc w:val="both"/>
        <w:rPr>
          <w:rFonts w:ascii="Book Antiqua" w:eastAsiaTheme="minorEastAsia" w:hAnsi="Book Antiqua" w:cs="Arial"/>
          <w:b/>
          <w:bCs/>
          <w:lang w:val="hu-HU" w:eastAsia="zh-CN"/>
        </w:rPr>
      </w:pPr>
    </w:p>
    <w:tbl>
      <w:tblPr>
        <w:tblW w:w="14475" w:type="dxa"/>
        <w:tblInd w:w="-1420" w:type="dxa"/>
        <w:tblCellMar>
          <w:left w:w="0" w:type="dxa"/>
          <w:right w:w="0" w:type="dxa"/>
        </w:tblCellMar>
        <w:tblLook w:val="0600" w:firstRow="0" w:lastRow="0" w:firstColumn="0" w:lastColumn="0" w:noHBand="1" w:noVBand="1"/>
      </w:tblPr>
      <w:tblGrid>
        <w:gridCol w:w="2036"/>
        <w:gridCol w:w="493"/>
        <w:gridCol w:w="2487"/>
        <w:gridCol w:w="730"/>
        <w:gridCol w:w="1585"/>
        <w:gridCol w:w="1552"/>
        <w:gridCol w:w="1623"/>
        <w:gridCol w:w="709"/>
        <w:gridCol w:w="1747"/>
        <w:gridCol w:w="1513"/>
      </w:tblGrid>
      <w:tr w:rsidR="006B0F7F" w:rsidRPr="006B0F7F" w14:paraId="2EF9D3E1" w14:textId="77777777" w:rsidTr="006B0F7F">
        <w:trPr>
          <w:trHeight w:val="743"/>
        </w:trPr>
        <w:tc>
          <w:tcPr>
            <w:tcW w:w="2529" w:type="dxa"/>
            <w:gridSpan w:val="2"/>
            <w:tcBorders>
              <w:top w:val="single" w:sz="8" w:space="0" w:color="000000"/>
              <w:left w:val="single" w:sz="8" w:space="0" w:color="000000"/>
              <w:bottom w:val="single" w:sz="8" w:space="0" w:color="000000"/>
              <w:right w:val="single" w:sz="8" w:space="0" w:color="000000"/>
            </w:tcBorders>
            <w:shd w:val="clear" w:color="auto" w:fill="E7E6E6"/>
            <w:tcMar>
              <w:top w:w="14" w:type="dxa"/>
              <w:left w:w="14" w:type="dxa"/>
              <w:bottom w:w="0" w:type="dxa"/>
              <w:right w:w="14" w:type="dxa"/>
            </w:tcMar>
            <w:vAlign w:val="center"/>
            <w:hideMark/>
          </w:tcPr>
          <w:p w14:paraId="4A3DC8B7" w14:textId="151C7509" w:rsidR="006B0F7F" w:rsidRPr="006B0F7F" w:rsidRDefault="006B0F7F" w:rsidP="006B0F7F">
            <w:pPr>
              <w:spacing w:after="0" w:line="240" w:lineRule="auto"/>
              <w:jc w:val="center"/>
              <w:textAlignment w:val="center"/>
              <w:rPr>
                <w:rFonts w:ascii="Book Antiqua" w:eastAsia="SimSun" w:hAnsi="Book Antiqua" w:cs="Arial"/>
                <w:sz w:val="24"/>
                <w:szCs w:val="24"/>
                <w:lang w:val="en-US" w:eastAsia="zh-CN"/>
              </w:rPr>
            </w:pPr>
            <w:r>
              <w:rPr>
                <w:rFonts w:ascii="Book Antiqua" w:eastAsia="SimSun" w:hAnsi="Book Antiqua" w:cs="Calibri" w:hint="eastAsia"/>
                <w:b/>
                <w:bCs/>
                <w:color w:val="000000"/>
                <w:kern w:val="24"/>
                <w:sz w:val="24"/>
                <w:szCs w:val="24"/>
                <w:lang w:eastAsia="zh-CN"/>
              </w:rPr>
              <w:t>Ref.</w:t>
            </w:r>
          </w:p>
        </w:tc>
        <w:tc>
          <w:tcPr>
            <w:tcW w:w="2487" w:type="dxa"/>
            <w:tcBorders>
              <w:top w:val="single" w:sz="8" w:space="0" w:color="000000"/>
              <w:left w:val="single" w:sz="8" w:space="0" w:color="000000"/>
              <w:bottom w:val="single" w:sz="8" w:space="0" w:color="000000"/>
              <w:right w:val="single" w:sz="8" w:space="0" w:color="000000"/>
            </w:tcBorders>
            <w:shd w:val="clear" w:color="auto" w:fill="E7E6E6"/>
            <w:tcMar>
              <w:top w:w="14" w:type="dxa"/>
              <w:left w:w="14" w:type="dxa"/>
              <w:bottom w:w="0" w:type="dxa"/>
              <w:right w:w="14" w:type="dxa"/>
            </w:tcMar>
            <w:vAlign w:val="center"/>
            <w:hideMark/>
          </w:tcPr>
          <w:p w14:paraId="3F49EB66" w14:textId="77777777" w:rsidR="006B0F7F" w:rsidRPr="006B0F7F" w:rsidRDefault="006B0F7F" w:rsidP="006B0F7F">
            <w:pPr>
              <w:spacing w:after="0" w:line="240" w:lineRule="auto"/>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b/>
                <w:bCs/>
                <w:color w:val="000000"/>
                <w:kern w:val="24"/>
                <w:sz w:val="24"/>
                <w:szCs w:val="24"/>
                <w:lang w:val="en-US" w:eastAsia="zh-CN"/>
              </w:rPr>
              <w:t>T</w:t>
            </w:r>
            <w:r w:rsidRPr="006B0F7F">
              <w:rPr>
                <w:rFonts w:ascii="Book Antiqua" w:eastAsia="SimSun" w:hAnsi="Book Antiqua" w:cs="Calibri"/>
                <w:b/>
                <w:bCs/>
                <w:color w:val="000000"/>
                <w:kern w:val="24"/>
                <w:sz w:val="24"/>
                <w:szCs w:val="24"/>
                <w:lang w:eastAsia="zh-CN"/>
              </w:rPr>
              <w:t>herapy</w:t>
            </w:r>
          </w:p>
        </w:tc>
        <w:tc>
          <w:tcPr>
            <w:tcW w:w="730" w:type="dxa"/>
            <w:tcBorders>
              <w:top w:val="single" w:sz="8" w:space="0" w:color="000000"/>
              <w:left w:val="single" w:sz="8" w:space="0" w:color="000000"/>
              <w:bottom w:val="single" w:sz="8" w:space="0" w:color="000000"/>
              <w:right w:val="single" w:sz="8" w:space="0" w:color="000000"/>
            </w:tcBorders>
            <w:shd w:val="clear" w:color="auto" w:fill="E7E6E6"/>
            <w:tcMar>
              <w:top w:w="14" w:type="dxa"/>
              <w:left w:w="14" w:type="dxa"/>
              <w:bottom w:w="0" w:type="dxa"/>
              <w:right w:w="14" w:type="dxa"/>
            </w:tcMar>
            <w:vAlign w:val="center"/>
            <w:hideMark/>
          </w:tcPr>
          <w:p w14:paraId="11D87682" w14:textId="77777777" w:rsidR="006B0F7F" w:rsidRPr="006B0F7F" w:rsidRDefault="006B0F7F" w:rsidP="006B0F7F">
            <w:pPr>
              <w:spacing w:after="0" w:line="240" w:lineRule="auto"/>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b/>
                <w:bCs/>
                <w:i/>
                <w:iCs/>
                <w:color w:val="000000"/>
                <w:kern w:val="24"/>
                <w:sz w:val="24"/>
                <w:szCs w:val="24"/>
                <w:lang w:val="en-US" w:eastAsia="zh-CN"/>
              </w:rPr>
              <w:t>n</w:t>
            </w:r>
          </w:p>
        </w:tc>
        <w:tc>
          <w:tcPr>
            <w:tcW w:w="1585" w:type="dxa"/>
            <w:tcBorders>
              <w:top w:val="single" w:sz="8" w:space="0" w:color="000000"/>
              <w:left w:val="single" w:sz="8" w:space="0" w:color="000000"/>
              <w:bottom w:val="single" w:sz="8" w:space="0" w:color="000000"/>
              <w:right w:val="single" w:sz="8" w:space="0" w:color="000000"/>
            </w:tcBorders>
            <w:shd w:val="clear" w:color="auto" w:fill="E7E6E6"/>
            <w:tcMar>
              <w:top w:w="14" w:type="dxa"/>
              <w:left w:w="14" w:type="dxa"/>
              <w:bottom w:w="0" w:type="dxa"/>
              <w:right w:w="14" w:type="dxa"/>
            </w:tcMar>
            <w:vAlign w:val="center"/>
            <w:hideMark/>
          </w:tcPr>
          <w:p w14:paraId="38471386" w14:textId="77777777" w:rsidR="006B0F7F" w:rsidRPr="006B0F7F" w:rsidRDefault="006B0F7F" w:rsidP="006B0F7F">
            <w:pPr>
              <w:spacing w:after="0" w:line="240" w:lineRule="auto"/>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b/>
                <w:bCs/>
                <w:color w:val="000000"/>
                <w:kern w:val="24"/>
                <w:sz w:val="24"/>
                <w:szCs w:val="24"/>
                <w:lang w:eastAsia="zh-CN"/>
              </w:rPr>
              <w:t>LOH</w:t>
            </w:r>
          </w:p>
        </w:tc>
        <w:tc>
          <w:tcPr>
            <w:tcW w:w="1552" w:type="dxa"/>
            <w:tcBorders>
              <w:top w:val="single" w:sz="8" w:space="0" w:color="000000"/>
              <w:left w:val="single" w:sz="8" w:space="0" w:color="000000"/>
              <w:bottom w:val="single" w:sz="8" w:space="0" w:color="000000"/>
              <w:right w:val="single" w:sz="8" w:space="0" w:color="000000"/>
            </w:tcBorders>
            <w:shd w:val="clear" w:color="auto" w:fill="E7E6E6"/>
            <w:tcMar>
              <w:top w:w="14" w:type="dxa"/>
              <w:left w:w="14" w:type="dxa"/>
              <w:bottom w:w="0" w:type="dxa"/>
              <w:right w:w="14" w:type="dxa"/>
            </w:tcMar>
            <w:vAlign w:val="center"/>
            <w:hideMark/>
          </w:tcPr>
          <w:p w14:paraId="19C4BB4C" w14:textId="77777777" w:rsidR="006B0F7F" w:rsidRPr="006B0F7F" w:rsidRDefault="006B0F7F" w:rsidP="006B0F7F">
            <w:pPr>
              <w:spacing w:after="0" w:line="240" w:lineRule="auto"/>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b/>
                <w:bCs/>
                <w:color w:val="000000"/>
                <w:kern w:val="24"/>
                <w:sz w:val="24"/>
                <w:szCs w:val="24"/>
                <w:lang w:eastAsia="zh-CN"/>
              </w:rPr>
              <w:t>Need for ICU</w:t>
            </w:r>
          </w:p>
        </w:tc>
        <w:tc>
          <w:tcPr>
            <w:tcW w:w="1623" w:type="dxa"/>
            <w:tcBorders>
              <w:top w:val="single" w:sz="8" w:space="0" w:color="000000"/>
              <w:left w:val="single" w:sz="8" w:space="0" w:color="000000"/>
              <w:bottom w:val="single" w:sz="8" w:space="0" w:color="000000"/>
              <w:right w:val="single" w:sz="8" w:space="0" w:color="000000"/>
            </w:tcBorders>
            <w:shd w:val="clear" w:color="auto" w:fill="E7E6E6"/>
            <w:tcMar>
              <w:top w:w="14" w:type="dxa"/>
              <w:left w:w="14" w:type="dxa"/>
              <w:bottom w:w="0" w:type="dxa"/>
              <w:right w:w="14" w:type="dxa"/>
            </w:tcMar>
            <w:vAlign w:val="center"/>
            <w:hideMark/>
          </w:tcPr>
          <w:p w14:paraId="2B520E41" w14:textId="77777777" w:rsidR="006B0F7F" w:rsidRPr="006B0F7F" w:rsidRDefault="006B0F7F" w:rsidP="006B0F7F">
            <w:pPr>
              <w:spacing w:after="0" w:line="240" w:lineRule="auto"/>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b/>
                <w:bCs/>
                <w:color w:val="000000"/>
                <w:kern w:val="24"/>
                <w:sz w:val="24"/>
                <w:szCs w:val="24"/>
                <w:lang w:eastAsia="zh-CN"/>
              </w:rPr>
              <w:t>Severe AP</w:t>
            </w:r>
          </w:p>
        </w:tc>
        <w:tc>
          <w:tcPr>
            <w:tcW w:w="709" w:type="dxa"/>
            <w:tcBorders>
              <w:top w:val="single" w:sz="8" w:space="0" w:color="000000"/>
              <w:left w:val="single" w:sz="8" w:space="0" w:color="000000"/>
              <w:bottom w:val="single" w:sz="8" w:space="0" w:color="000000"/>
              <w:right w:val="single" w:sz="8" w:space="0" w:color="000000"/>
            </w:tcBorders>
            <w:shd w:val="clear" w:color="auto" w:fill="E7E6E6"/>
            <w:tcMar>
              <w:top w:w="14" w:type="dxa"/>
              <w:left w:w="14" w:type="dxa"/>
              <w:bottom w:w="0" w:type="dxa"/>
              <w:right w:w="14" w:type="dxa"/>
            </w:tcMar>
            <w:vAlign w:val="center"/>
            <w:hideMark/>
          </w:tcPr>
          <w:p w14:paraId="05F99D92" w14:textId="77777777" w:rsidR="006B0F7F" w:rsidRPr="006B0F7F" w:rsidRDefault="006B0F7F" w:rsidP="006B0F7F">
            <w:pPr>
              <w:spacing w:after="0" w:line="240" w:lineRule="auto"/>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b/>
                <w:bCs/>
                <w:color w:val="000000"/>
                <w:kern w:val="24"/>
                <w:sz w:val="24"/>
                <w:szCs w:val="24"/>
                <w:lang w:eastAsia="zh-CN"/>
              </w:rPr>
              <w:t>Lung injury</w:t>
            </w:r>
          </w:p>
        </w:tc>
        <w:tc>
          <w:tcPr>
            <w:tcW w:w="1747" w:type="dxa"/>
            <w:tcBorders>
              <w:top w:val="single" w:sz="8" w:space="0" w:color="000000"/>
              <w:left w:val="single" w:sz="8" w:space="0" w:color="000000"/>
              <w:bottom w:val="single" w:sz="8" w:space="0" w:color="000000"/>
              <w:right w:val="single" w:sz="8" w:space="0" w:color="000000"/>
            </w:tcBorders>
            <w:shd w:val="clear" w:color="auto" w:fill="E7E6E6"/>
            <w:tcMar>
              <w:top w:w="14" w:type="dxa"/>
              <w:left w:w="14" w:type="dxa"/>
              <w:bottom w:w="0" w:type="dxa"/>
              <w:right w:w="14" w:type="dxa"/>
            </w:tcMar>
            <w:vAlign w:val="center"/>
            <w:hideMark/>
          </w:tcPr>
          <w:p w14:paraId="541EA83B" w14:textId="77777777" w:rsidR="006B0F7F" w:rsidRPr="006B0F7F" w:rsidRDefault="006B0F7F" w:rsidP="006B0F7F">
            <w:pPr>
              <w:spacing w:after="0" w:line="240" w:lineRule="auto"/>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b/>
                <w:bCs/>
                <w:color w:val="000000"/>
                <w:kern w:val="24"/>
                <w:sz w:val="24"/>
                <w:szCs w:val="24"/>
                <w:lang w:eastAsia="zh-CN"/>
              </w:rPr>
              <w:t>WBC</w:t>
            </w:r>
          </w:p>
        </w:tc>
        <w:tc>
          <w:tcPr>
            <w:tcW w:w="1513" w:type="dxa"/>
            <w:tcBorders>
              <w:top w:val="single" w:sz="8" w:space="0" w:color="000000"/>
              <w:left w:val="single" w:sz="8" w:space="0" w:color="000000"/>
              <w:bottom w:val="single" w:sz="8" w:space="0" w:color="000000"/>
              <w:right w:val="single" w:sz="8" w:space="0" w:color="000000"/>
            </w:tcBorders>
            <w:shd w:val="clear" w:color="auto" w:fill="E7E6E6"/>
            <w:tcMar>
              <w:top w:w="14" w:type="dxa"/>
              <w:left w:w="14" w:type="dxa"/>
              <w:bottom w:w="0" w:type="dxa"/>
              <w:right w:w="14" w:type="dxa"/>
            </w:tcMar>
            <w:vAlign w:val="center"/>
            <w:hideMark/>
          </w:tcPr>
          <w:p w14:paraId="3728B022" w14:textId="77777777" w:rsidR="006B0F7F" w:rsidRPr="006B0F7F" w:rsidRDefault="006B0F7F" w:rsidP="006B0F7F">
            <w:pPr>
              <w:spacing w:after="0" w:line="240" w:lineRule="auto"/>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b/>
                <w:bCs/>
                <w:color w:val="000000"/>
                <w:kern w:val="24"/>
                <w:sz w:val="24"/>
                <w:szCs w:val="24"/>
                <w:lang w:eastAsia="zh-CN"/>
              </w:rPr>
              <w:t>Pain score</w:t>
            </w:r>
          </w:p>
        </w:tc>
      </w:tr>
      <w:tr w:rsidR="006B0F7F" w:rsidRPr="006B0F7F" w14:paraId="3A01ABD6" w14:textId="77777777" w:rsidTr="006B0F7F">
        <w:trPr>
          <w:trHeight w:val="281"/>
        </w:trPr>
        <w:tc>
          <w:tcPr>
            <w:tcW w:w="2036"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1423C2D"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bCs/>
                <w:color w:val="000000"/>
                <w:kern w:val="24"/>
                <w:sz w:val="24"/>
                <w:szCs w:val="24"/>
                <w:lang w:eastAsia="zh-CN"/>
              </w:rPr>
              <w:t xml:space="preserve">Abu-El-Haija </w:t>
            </w:r>
            <w:r w:rsidRPr="006B0F7F">
              <w:rPr>
                <w:rFonts w:ascii="Book Antiqua" w:eastAsia="SimSun" w:hAnsi="Book Antiqua" w:cs="Calibri"/>
                <w:bCs/>
                <w:i/>
                <w:color w:val="000000"/>
                <w:kern w:val="24"/>
                <w:sz w:val="24"/>
                <w:szCs w:val="24"/>
                <w:lang w:eastAsia="zh-CN"/>
              </w:rPr>
              <w:t>et al</w:t>
            </w:r>
            <w:r w:rsidRPr="006B0F7F">
              <w:rPr>
                <w:rFonts w:ascii="Book Antiqua" w:eastAsia="SimSun" w:hAnsi="Book Antiqua" w:cs="Calibri"/>
                <w:bCs/>
                <w:color w:val="000000"/>
                <w:kern w:val="24"/>
                <w:sz w:val="24"/>
                <w:szCs w:val="24"/>
                <w:vertAlign w:val="superscript"/>
                <w:lang w:val="en-US" w:eastAsia="zh-CN"/>
              </w:rPr>
              <w:t>[37]</w:t>
            </w:r>
            <w:r w:rsidRPr="006B0F7F">
              <w:rPr>
                <w:rFonts w:ascii="Book Antiqua" w:eastAsia="SimSun" w:hAnsi="Book Antiqua" w:cs="Calibri"/>
                <w:bCs/>
                <w:color w:val="000000"/>
                <w:kern w:val="24"/>
                <w:sz w:val="24"/>
                <w:szCs w:val="24"/>
                <w:lang w:eastAsia="zh-CN"/>
              </w:rPr>
              <w:t>, 2016</w:t>
            </w:r>
          </w:p>
        </w:tc>
        <w:tc>
          <w:tcPr>
            <w:tcW w:w="49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250B513B"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Arial"/>
                <w:b/>
                <w:bCs/>
                <w:color w:val="000000"/>
                <w:kern w:val="24"/>
                <w:sz w:val="24"/>
                <w:szCs w:val="24"/>
                <w:lang w:eastAsia="zh-CN"/>
              </w:rPr>
              <w:t>1</w:t>
            </w:r>
          </w:p>
        </w:tc>
        <w:tc>
          <w:tcPr>
            <w:tcW w:w="248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E3817D4"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EEN (&lt;</w:t>
            </w:r>
            <w:r w:rsidRPr="006B0F7F">
              <w:rPr>
                <w:rFonts w:ascii="Book Antiqua" w:eastAsia="SimSun" w:hAnsi="Book Antiqua" w:cs="Calibri"/>
                <w:color w:val="000000"/>
                <w:kern w:val="24"/>
                <w:sz w:val="24"/>
                <w:szCs w:val="24"/>
                <w:lang w:val="en-US" w:eastAsia="zh-CN"/>
              </w:rPr>
              <w:t xml:space="preserve"> </w:t>
            </w:r>
            <w:r w:rsidRPr="006B0F7F">
              <w:rPr>
                <w:rFonts w:ascii="Book Antiqua" w:eastAsia="SimSun" w:hAnsi="Book Antiqua" w:cs="Calibri"/>
                <w:color w:val="000000"/>
                <w:kern w:val="24"/>
                <w:sz w:val="24"/>
                <w:szCs w:val="24"/>
                <w:lang w:eastAsia="zh-CN"/>
              </w:rPr>
              <w:t>24 h)</w:t>
            </w:r>
          </w:p>
        </w:tc>
        <w:tc>
          <w:tcPr>
            <w:tcW w:w="730"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8F7003A"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24</w:t>
            </w:r>
          </w:p>
        </w:tc>
        <w:tc>
          <w:tcPr>
            <w:tcW w:w="1585" w:type="dxa"/>
            <w:tcBorders>
              <w:top w:val="single" w:sz="8" w:space="0" w:color="000000"/>
              <w:left w:val="single" w:sz="8" w:space="0" w:color="000000"/>
              <w:bottom w:val="single" w:sz="4" w:space="0" w:color="000000"/>
              <w:right w:val="single" w:sz="8" w:space="0" w:color="000000"/>
            </w:tcBorders>
            <w:shd w:val="clear" w:color="auto" w:fill="F8CBAD"/>
            <w:tcMar>
              <w:top w:w="14" w:type="dxa"/>
              <w:left w:w="14" w:type="dxa"/>
              <w:bottom w:w="0" w:type="dxa"/>
              <w:right w:w="14" w:type="dxa"/>
            </w:tcMar>
            <w:vAlign w:val="center"/>
            <w:hideMark/>
          </w:tcPr>
          <w:p w14:paraId="06D06D3E"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 xml:space="preserve"> 81.7 h</w:t>
            </w:r>
          </w:p>
        </w:tc>
        <w:tc>
          <w:tcPr>
            <w:tcW w:w="1552"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4FB9189" w14:textId="1C4D50DA"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p>
        </w:tc>
        <w:tc>
          <w:tcPr>
            <w:tcW w:w="1623"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420AD61D" w14:textId="37C05B76"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4C4E9DB" w14:textId="2AF39472"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p>
        </w:tc>
        <w:tc>
          <w:tcPr>
            <w:tcW w:w="174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14C4FCD" w14:textId="5DEE2D90"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p>
        </w:tc>
        <w:tc>
          <w:tcPr>
            <w:tcW w:w="1513"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79E2BC2" w14:textId="3F001F5F"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p>
        </w:tc>
      </w:tr>
      <w:tr w:rsidR="006B0F7F" w:rsidRPr="006B0F7F" w14:paraId="7D0DBE4D" w14:textId="77777777" w:rsidTr="006B0F7F">
        <w:trPr>
          <w:trHeight w:val="294"/>
        </w:trPr>
        <w:tc>
          <w:tcPr>
            <w:tcW w:w="2036" w:type="dxa"/>
            <w:vMerge/>
            <w:tcBorders>
              <w:top w:val="single" w:sz="8" w:space="0" w:color="000000"/>
              <w:left w:val="single" w:sz="8" w:space="0" w:color="000000"/>
              <w:bottom w:val="single" w:sz="8" w:space="0" w:color="000000"/>
              <w:right w:val="single" w:sz="8" w:space="0" w:color="000000"/>
            </w:tcBorders>
            <w:vAlign w:val="center"/>
            <w:hideMark/>
          </w:tcPr>
          <w:p w14:paraId="6D2A076F" w14:textId="77777777" w:rsidR="006B0F7F" w:rsidRPr="006B0F7F" w:rsidRDefault="006B0F7F" w:rsidP="006B0F7F">
            <w:pPr>
              <w:spacing w:after="0" w:line="240" w:lineRule="auto"/>
              <w:rPr>
                <w:rFonts w:ascii="Book Antiqua" w:eastAsia="SimSun" w:hAnsi="Book Antiqua" w:cs="Arial"/>
                <w:sz w:val="24"/>
                <w:szCs w:val="24"/>
                <w:lang w:val="en-US" w:eastAsia="zh-CN"/>
              </w:rPr>
            </w:pPr>
          </w:p>
        </w:tc>
        <w:tc>
          <w:tcPr>
            <w:tcW w:w="493" w:type="dxa"/>
            <w:vMerge/>
            <w:tcBorders>
              <w:top w:val="single" w:sz="8" w:space="0" w:color="000000"/>
              <w:left w:val="single" w:sz="8" w:space="0" w:color="000000"/>
              <w:bottom w:val="single" w:sz="8" w:space="0" w:color="000000"/>
              <w:right w:val="single" w:sz="8" w:space="0" w:color="000000"/>
            </w:tcBorders>
            <w:vAlign w:val="center"/>
            <w:hideMark/>
          </w:tcPr>
          <w:p w14:paraId="006C0D3D" w14:textId="77777777" w:rsidR="006B0F7F" w:rsidRPr="006B0F7F" w:rsidRDefault="006B0F7F" w:rsidP="006B0F7F">
            <w:pPr>
              <w:spacing w:after="0" w:line="240" w:lineRule="auto"/>
              <w:rPr>
                <w:rFonts w:ascii="Book Antiqua" w:eastAsia="SimSun" w:hAnsi="Book Antiqua" w:cs="Arial"/>
                <w:sz w:val="24"/>
                <w:szCs w:val="24"/>
                <w:lang w:val="en-US" w:eastAsia="zh-CN"/>
              </w:rPr>
            </w:pPr>
          </w:p>
        </w:tc>
        <w:tc>
          <w:tcPr>
            <w:tcW w:w="248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C447D74" w14:textId="77777777"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NPO (&lt;</w:t>
            </w:r>
            <w:r w:rsidRPr="006B0F7F">
              <w:rPr>
                <w:rFonts w:ascii="Book Antiqua" w:eastAsia="SimSun" w:hAnsi="Book Antiqua" w:cs="Calibri"/>
                <w:color w:val="000000"/>
                <w:kern w:val="24"/>
                <w:sz w:val="24"/>
                <w:szCs w:val="24"/>
                <w:lang w:val="en-US" w:eastAsia="zh-CN"/>
              </w:rPr>
              <w:t xml:space="preserve"> </w:t>
            </w:r>
            <w:r w:rsidRPr="006B0F7F">
              <w:rPr>
                <w:rFonts w:ascii="Book Antiqua" w:eastAsia="SimSun" w:hAnsi="Book Antiqua" w:cs="Calibri"/>
                <w:color w:val="000000"/>
                <w:kern w:val="24"/>
                <w:sz w:val="24"/>
                <w:szCs w:val="24"/>
                <w:lang w:eastAsia="zh-CN"/>
              </w:rPr>
              <w:t>24 h)</w:t>
            </w:r>
          </w:p>
        </w:tc>
        <w:tc>
          <w:tcPr>
            <w:tcW w:w="730"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A8DAFFE" w14:textId="77777777"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14</w:t>
            </w:r>
          </w:p>
        </w:tc>
        <w:tc>
          <w:tcPr>
            <w:tcW w:w="1585" w:type="dxa"/>
            <w:tcBorders>
              <w:top w:val="single" w:sz="4" w:space="0" w:color="000000"/>
              <w:left w:val="single" w:sz="8" w:space="0" w:color="000000"/>
              <w:bottom w:val="single" w:sz="8" w:space="0" w:color="000000"/>
              <w:right w:val="single" w:sz="8" w:space="0" w:color="000000"/>
            </w:tcBorders>
            <w:shd w:val="clear" w:color="auto" w:fill="F8CBAD"/>
            <w:tcMar>
              <w:top w:w="14" w:type="dxa"/>
              <w:left w:w="14" w:type="dxa"/>
              <w:bottom w:w="0" w:type="dxa"/>
              <w:right w:w="14" w:type="dxa"/>
            </w:tcMar>
            <w:vAlign w:val="center"/>
            <w:hideMark/>
          </w:tcPr>
          <w:p w14:paraId="28A59B4F" w14:textId="77777777"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94.7 h</w:t>
            </w:r>
          </w:p>
        </w:tc>
        <w:tc>
          <w:tcPr>
            <w:tcW w:w="1552"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443FF3C" w14:textId="5D238C0B"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p>
        </w:tc>
        <w:tc>
          <w:tcPr>
            <w:tcW w:w="1623"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6FA3A352" w14:textId="6981930F"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p>
        </w:tc>
        <w:tc>
          <w:tcPr>
            <w:tcW w:w="70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3BD6ACF" w14:textId="5D92A5C4"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p>
        </w:tc>
        <w:tc>
          <w:tcPr>
            <w:tcW w:w="174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4B7884D" w14:textId="1556D398"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p>
        </w:tc>
        <w:tc>
          <w:tcPr>
            <w:tcW w:w="1513"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FF4CA9D" w14:textId="02C05F59"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p>
        </w:tc>
      </w:tr>
      <w:tr w:rsidR="006B0F7F" w:rsidRPr="006B0F7F" w14:paraId="1DC7D822" w14:textId="77777777" w:rsidTr="006B0F7F">
        <w:trPr>
          <w:trHeight w:val="281"/>
        </w:trPr>
        <w:tc>
          <w:tcPr>
            <w:tcW w:w="2036"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34A84F0"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bCs/>
                <w:color w:val="000000"/>
                <w:kern w:val="24"/>
                <w:sz w:val="24"/>
                <w:szCs w:val="24"/>
                <w:lang w:eastAsia="zh-CN"/>
              </w:rPr>
              <w:t xml:space="preserve">Szabo </w:t>
            </w:r>
            <w:r w:rsidRPr="006B0F7F">
              <w:rPr>
                <w:rFonts w:ascii="Book Antiqua" w:eastAsia="SimSun" w:hAnsi="Book Antiqua" w:cs="Calibri"/>
                <w:bCs/>
                <w:i/>
                <w:color w:val="000000"/>
                <w:kern w:val="24"/>
                <w:sz w:val="24"/>
                <w:szCs w:val="24"/>
                <w:lang w:eastAsia="zh-CN"/>
              </w:rPr>
              <w:t>et al</w:t>
            </w:r>
            <w:r w:rsidRPr="006B0F7F">
              <w:rPr>
                <w:rFonts w:ascii="Book Antiqua" w:eastAsia="SimSun" w:hAnsi="Book Antiqua" w:cs="Calibri"/>
                <w:bCs/>
                <w:color w:val="000000"/>
                <w:kern w:val="24"/>
                <w:sz w:val="24"/>
                <w:szCs w:val="24"/>
                <w:vertAlign w:val="superscript"/>
                <w:lang w:eastAsia="zh-CN"/>
              </w:rPr>
              <w:t>[38]</w:t>
            </w:r>
            <w:r w:rsidRPr="006B0F7F">
              <w:rPr>
                <w:rFonts w:ascii="Book Antiqua" w:eastAsia="SimSun" w:hAnsi="Book Antiqua" w:cs="Calibri"/>
                <w:bCs/>
                <w:color w:val="000000"/>
                <w:kern w:val="24"/>
                <w:sz w:val="24"/>
                <w:szCs w:val="24"/>
                <w:lang w:val="en-US" w:eastAsia="zh-CN"/>
              </w:rPr>
              <w:t xml:space="preserve">, </w:t>
            </w:r>
            <w:r w:rsidRPr="006B0F7F">
              <w:rPr>
                <w:rFonts w:ascii="Book Antiqua" w:eastAsia="SimSun" w:hAnsi="Book Antiqua" w:cs="Calibri"/>
                <w:bCs/>
                <w:color w:val="000000"/>
                <w:kern w:val="24"/>
                <w:sz w:val="24"/>
                <w:szCs w:val="24"/>
                <w:lang w:eastAsia="zh-CN"/>
              </w:rPr>
              <w:t>2015</w:t>
            </w:r>
          </w:p>
        </w:tc>
        <w:tc>
          <w:tcPr>
            <w:tcW w:w="49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2CDAB37F"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Arial"/>
                <w:b/>
                <w:bCs/>
                <w:color w:val="000000"/>
                <w:kern w:val="24"/>
                <w:sz w:val="24"/>
                <w:szCs w:val="24"/>
                <w:lang w:eastAsia="zh-CN"/>
              </w:rPr>
              <w:t>2</w:t>
            </w:r>
          </w:p>
        </w:tc>
        <w:tc>
          <w:tcPr>
            <w:tcW w:w="248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5D24CD7A"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val="pt-BR" w:eastAsia="zh-CN"/>
              </w:rPr>
              <w:t>NPO (&lt; 48 h) + IVF lo (&lt; 24 h)</w:t>
            </w:r>
          </w:p>
        </w:tc>
        <w:tc>
          <w:tcPr>
            <w:tcW w:w="730"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7EB9FF4"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20</w:t>
            </w:r>
          </w:p>
        </w:tc>
        <w:tc>
          <w:tcPr>
            <w:tcW w:w="1585" w:type="dxa"/>
            <w:tcBorders>
              <w:top w:val="single" w:sz="8" w:space="0" w:color="000000"/>
              <w:left w:val="single" w:sz="8" w:space="0" w:color="000000"/>
              <w:bottom w:val="single" w:sz="4" w:space="0" w:color="000000"/>
              <w:right w:val="single" w:sz="8" w:space="0" w:color="000000"/>
            </w:tcBorders>
            <w:shd w:val="clear" w:color="auto" w:fill="F8CBAD"/>
            <w:tcMar>
              <w:top w:w="14" w:type="dxa"/>
              <w:left w:w="14" w:type="dxa"/>
              <w:bottom w:w="0" w:type="dxa"/>
              <w:right w:w="14" w:type="dxa"/>
            </w:tcMar>
            <w:vAlign w:val="center"/>
            <w:hideMark/>
          </w:tcPr>
          <w:p w14:paraId="55643D4A"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7.1 d  (1.01 SE)</w:t>
            </w:r>
          </w:p>
        </w:tc>
        <w:tc>
          <w:tcPr>
            <w:tcW w:w="1552"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1901E12"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20% (8.94 SE)</w:t>
            </w:r>
          </w:p>
        </w:tc>
        <w:tc>
          <w:tcPr>
            <w:tcW w:w="1623"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10DE5862"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35% (10.7 SE)</w:t>
            </w:r>
          </w:p>
        </w:tc>
        <w:tc>
          <w:tcPr>
            <w:tcW w:w="70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3CF151CA"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11</w:t>
            </w:r>
          </w:p>
        </w:tc>
        <w:tc>
          <w:tcPr>
            <w:tcW w:w="174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10DB7B7B"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13.6 (6.44 SD)</w:t>
            </w:r>
          </w:p>
        </w:tc>
        <w:tc>
          <w:tcPr>
            <w:tcW w:w="1513"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4F1CC53F"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4.95 (3.75 SD)</w:t>
            </w:r>
          </w:p>
        </w:tc>
      </w:tr>
      <w:tr w:rsidR="006B0F7F" w:rsidRPr="006B0F7F" w14:paraId="1EB98402" w14:textId="77777777" w:rsidTr="006B0F7F">
        <w:trPr>
          <w:trHeight w:val="294"/>
        </w:trPr>
        <w:tc>
          <w:tcPr>
            <w:tcW w:w="2036" w:type="dxa"/>
            <w:vMerge/>
            <w:tcBorders>
              <w:top w:val="single" w:sz="8" w:space="0" w:color="000000"/>
              <w:left w:val="single" w:sz="8" w:space="0" w:color="000000"/>
              <w:bottom w:val="single" w:sz="8" w:space="0" w:color="000000"/>
              <w:right w:val="single" w:sz="8" w:space="0" w:color="000000"/>
            </w:tcBorders>
            <w:vAlign w:val="center"/>
            <w:hideMark/>
          </w:tcPr>
          <w:p w14:paraId="16BB4674" w14:textId="77777777" w:rsidR="006B0F7F" w:rsidRPr="006B0F7F" w:rsidRDefault="006B0F7F" w:rsidP="006B0F7F">
            <w:pPr>
              <w:spacing w:after="0" w:line="240" w:lineRule="auto"/>
              <w:rPr>
                <w:rFonts w:ascii="Book Antiqua" w:eastAsia="SimSun" w:hAnsi="Book Antiqua" w:cs="Arial"/>
                <w:sz w:val="24"/>
                <w:szCs w:val="24"/>
                <w:lang w:val="en-US" w:eastAsia="zh-CN"/>
              </w:rPr>
            </w:pPr>
          </w:p>
        </w:tc>
        <w:tc>
          <w:tcPr>
            <w:tcW w:w="493" w:type="dxa"/>
            <w:vMerge/>
            <w:tcBorders>
              <w:top w:val="single" w:sz="8" w:space="0" w:color="000000"/>
              <w:left w:val="single" w:sz="8" w:space="0" w:color="000000"/>
              <w:bottom w:val="single" w:sz="8" w:space="0" w:color="000000"/>
              <w:right w:val="single" w:sz="8" w:space="0" w:color="000000"/>
            </w:tcBorders>
            <w:vAlign w:val="center"/>
            <w:hideMark/>
          </w:tcPr>
          <w:p w14:paraId="298A892A" w14:textId="77777777" w:rsidR="006B0F7F" w:rsidRPr="006B0F7F" w:rsidRDefault="006B0F7F" w:rsidP="006B0F7F">
            <w:pPr>
              <w:spacing w:after="0" w:line="240" w:lineRule="auto"/>
              <w:rPr>
                <w:rFonts w:ascii="Book Antiqua" w:eastAsia="SimSun" w:hAnsi="Book Antiqua" w:cs="Arial"/>
                <w:sz w:val="24"/>
                <w:szCs w:val="24"/>
                <w:lang w:val="en-US" w:eastAsia="zh-CN"/>
              </w:rPr>
            </w:pPr>
          </w:p>
        </w:tc>
        <w:tc>
          <w:tcPr>
            <w:tcW w:w="248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2BCCC80" w14:textId="77777777"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val="pt-BR" w:eastAsia="zh-CN"/>
              </w:rPr>
              <w:t>EEN (&lt; 48 h)+ IVF lo (&lt; 24 h)</w:t>
            </w:r>
          </w:p>
        </w:tc>
        <w:tc>
          <w:tcPr>
            <w:tcW w:w="730"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5FFE25D6" w14:textId="77777777"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55</w:t>
            </w:r>
          </w:p>
        </w:tc>
        <w:tc>
          <w:tcPr>
            <w:tcW w:w="1585" w:type="dxa"/>
            <w:tcBorders>
              <w:top w:val="single" w:sz="4" w:space="0" w:color="000000"/>
              <w:left w:val="single" w:sz="8" w:space="0" w:color="000000"/>
              <w:bottom w:val="single" w:sz="8" w:space="0" w:color="000000"/>
              <w:right w:val="single" w:sz="8" w:space="0" w:color="000000"/>
            </w:tcBorders>
            <w:shd w:val="clear" w:color="auto" w:fill="F8CBAD"/>
            <w:tcMar>
              <w:top w:w="14" w:type="dxa"/>
              <w:left w:w="14" w:type="dxa"/>
              <w:bottom w:w="0" w:type="dxa"/>
              <w:right w:w="14" w:type="dxa"/>
            </w:tcMar>
            <w:vAlign w:val="center"/>
            <w:hideMark/>
          </w:tcPr>
          <w:p w14:paraId="33FE6CB1" w14:textId="77777777"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2.8 d (0.24 SE)</w:t>
            </w:r>
          </w:p>
        </w:tc>
        <w:tc>
          <w:tcPr>
            <w:tcW w:w="1552"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429C95FF" w14:textId="77777777"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1.8% (1.80 SE)</w:t>
            </w:r>
          </w:p>
        </w:tc>
        <w:tc>
          <w:tcPr>
            <w:tcW w:w="1623"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C332D5C" w14:textId="77777777"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9.1% (3.88 SE)</w:t>
            </w:r>
          </w:p>
        </w:tc>
        <w:tc>
          <w:tcPr>
            <w:tcW w:w="70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225FCE1B" w14:textId="77777777"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21</w:t>
            </w:r>
          </w:p>
        </w:tc>
        <w:tc>
          <w:tcPr>
            <w:tcW w:w="174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5072B7AD" w14:textId="77777777"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9.89 (3.89 SD)</w:t>
            </w:r>
          </w:p>
        </w:tc>
        <w:tc>
          <w:tcPr>
            <w:tcW w:w="1513"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5BFD47D4" w14:textId="77777777" w:rsidR="006B0F7F" w:rsidRPr="006B0F7F" w:rsidRDefault="006B0F7F" w:rsidP="006B0F7F">
            <w:pPr>
              <w:spacing w:after="0" w:line="285"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4.62 (3.5 SD)</w:t>
            </w:r>
          </w:p>
        </w:tc>
      </w:tr>
      <w:tr w:rsidR="006B0F7F" w:rsidRPr="006B0F7F" w14:paraId="4C2FE38B" w14:textId="77777777" w:rsidTr="006B0F7F">
        <w:trPr>
          <w:trHeight w:val="281"/>
        </w:trPr>
        <w:tc>
          <w:tcPr>
            <w:tcW w:w="2036" w:type="dxa"/>
            <w:vMerge/>
            <w:tcBorders>
              <w:top w:val="single" w:sz="8" w:space="0" w:color="000000"/>
              <w:left w:val="single" w:sz="8" w:space="0" w:color="000000"/>
              <w:bottom w:val="single" w:sz="8" w:space="0" w:color="000000"/>
              <w:right w:val="single" w:sz="8" w:space="0" w:color="000000"/>
            </w:tcBorders>
            <w:vAlign w:val="center"/>
            <w:hideMark/>
          </w:tcPr>
          <w:p w14:paraId="4E09FB18" w14:textId="77777777" w:rsidR="006B0F7F" w:rsidRPr="006B0F7F" w:rsidRDefault="006B0F7F" w:rsidP="006B0F7F">
            <w:pPr>
              <w:spacing w:after="0" w:line="240" w:lineRule="auto"/>
              <w:rPr>
                <w:rFonts w:ascii="Book Antiqua" w:eastAsia="SimSun" w:hAnsi="Book Antiqua" w:cs="Arial"/>
                <w:sz w:val="24"/>
                <w:szCs w:val="24"/>
                <w:lang w:val="en-US" w:eastAsia="zh-CN"/>
              </w:rPr>
            </w:pPr>
          </w:p>
        </w:tc>
        <w:tc>
          <w:tcPr>
            <w:tcW w:w="493" w:type="dxa"/>
            <w:vMerge w:val="restar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6FF2B4A9"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Arial"/>
                <w:b/>
                <w:bCs/>
                <w:color w:val="000000"/>
                <w:kern w:val="24"/>
                <w:sz w:val="24"/>
                <w:szCs w:val="24"/>
                <w:lang w:eastAsia="zh-CN"/>
              </w:rPr>
              <w:t>3</w:t>
            </w:r>
          </w:p>
        </w:tc>
        <w:tc>
          <w:tcPr>
            <w:tcW w:w="248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4D09BBA4"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val="pt-BR" w:eastAsia="zh-CN"/>
              </w:rPr>
              <w:t>NPO &lt; 48 h)+ IVF hi (&lt; 24 h)</w:t>
            </w:r>
          </w:p>
        </w:tc>
        <w:tc>
          <w:tcPr>
            <w:tcW w:w="730"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9707359"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30</w:t>
            </w:r>
          </w:p>
        </w:tc>
        <w:tc>
          <w:tcPr>
            <w:tcW w:w="1585" w:type="dxa"/>
            <w:tcBorders>
              <w:top w:val="single" w:sz="8" w:space="0" w:color="000000"/>
              <w:left w:val="single" w:sz="8" w:space="0" w:color="000000"/>
              <w:bottom w:val="single" w:sz="4" w:space="0" w:color="000000"/>
              <w:right w:val="single" w:sz="8" w:space="0" w:color="000000"/>
            </w:tcBorders>
            <w:shd w:val="clear" w:color="auto" w:fill="F8CBAD"/>
            <w:tcMar>
              <w:top w:w="14" w:type="dxa"/>
              <w:left w:w="14" w:type="dxa"/>
              <w:bottom w:w="0" w:type="dxa"/>
              <w:right w:w="14" w:type="dxa"/>
            </w:tcMar>
            <w:vAlign w:val="center"/>
            <w:hideMark/>
          </w:tcPr>
          <w:p w14:paraId="3A05DEF8"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5 d (0.58 SE)</w:t>
            </w:r>
          </w:p>
        </w:tc>
        <w:tc>
          <w:tcPr>
            <w:tcW w:w="1552"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0E47AE6F"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13% (6.21 SE)</w:t>
            </w:r>
          </w:p>
        </w:tc>
        <w:tc>
          <w:tcPr>
            <w:tcW w:w="1623"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6EFB7FBC"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17% (6.80 SE)</w:t>
            </w:r>
          </w:p>
        </w:tc>
        <w:tc>
          <w:tcPr>
            <w:tcW w:w="709"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41603DF7"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14</w:t>
            </w:r>
          </w:p>
        </w:tc>
        <w:tc>
          <w:tcPr>
            <w:tcW w:w="1747"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24361183"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13.3 (4.76 SD)</w:t>
            </w:r>
          </w:p>
        </w:tc>
        <w:tc>
          <w:tcPr>
            <w:tcW w:w="1513" w:type="dxa"/>
            <w:tcBorders>
              <w:top w:val="single" w:sz="8" w:space="0" w:color="000000"/>
              <w:left w:val="single" w:sz="8" w:space="0" w:color="000000"/>
              <w:bottom w:val="single" w:sz="4" w:space="0" w:color="000000"/>
              <w:right w:val="single" w:sz="8" w:space="0" w:color="000000"/>
            </w:tcBorders>
            <w:shd w:val="clear" w:color="auto" w:fill="auto"/>
            <w:tcMar>
              <w:top w:w="14" w:type="dxa"/>
              <w:left w:w="14" w:type="dxa"/>
              <w:bottom w:w="0" w:type="dxa"/>
              <w:right w:w="14" w:type="dxa"/>
            </w:tcMar>
            <w:vAlign w:val="center"/>
            <w:hideMark/>
          </w:tcPr>
          <w:p w14:paraId="494A8DD4" w14:textId="77777777" w:rsidR="006B0F7F" w:rsidRPr="006B0F7F" w:rsidRDefault="006B0F7F" w:rsidP="006B0F7F">
            <w:pPr>
              <w:spacing w:after="0" w:line="272"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6.08 (3.19 SD)</w:t>
            </w:r>
          </w:p>
        </w:tc>
      </w:tr>
      <w:tr w:rsidR="006B0F7F" w:rsidRPr="006B0F7F" w14:paraId="0A5623EF" w14:textId="77777777" w:rsidTr="006B0F7F">
        <w:trPr>
          <w:trHeight w:val="223"/>
        </w:trPr>
        <w:tc>
          <w:tcPr>
            <w:tcW w:w="2036" w:type="dxa"/>
            <w:vMerge/>
            <w:tcBorders>
              <w:top w:val="single" w:sz="8" w:space="0" w:color="000000"/>
              <w:left w:val="single" w:sz="8" w:space="0" w:color="000000"/>
              <w:bottom w:val="single" w:sz="8" w:space="0" w:color="000000"/>
              <w:right w:val="single" w:sz="8" w:space="0" w:color="000000"/>
            </w:tcBorders>
            <w:vAlign w:val="center"/>
            <w:hideMark/>
          </w:tcPr>
          <w:p w14:paraId="64392A0E" w14:textId="77777777" w:rsidR="006B0F7F" w:rsidRPr="006B0F7F" w:rsidRDefault="006B0F7F" w:rsidP="006B0F7F">
            <w:pPr>
              <w:spacing w:after="0" w:line="240" w:lineRule="auto"/>
              <w:rPr>
                <w:rFonts w:ascii="Book Antiqua" w:eastAsia="SimSun" w:hAnsi="Book Antiqua" w:cs="Arial"/>
                <w:sz w:val="24"/>
                <w:szCs w:val="24"/>
                <w:lang w:val="en-US" w:eastAsia="zh-CN"/>
              </w:rPr>
            </w:pPr>
          </w:p>
        </w:tc>
        <w:tc>
          <w:tcPr>
            <w:tcW w:w="493" w:type="dxa"/>
            <w:vMerge/>
            <w:tcBorders>
              <w:top w:val="single" w:sz="8" w:space="0" w:color="000000"/>
              <w:left w:val="single" w:sz="8" w:space="0" w:color="000000"/>
              <w:bottom w:val="single" w:sz="8" w:space="0" w:color="000000"/>
              <w:right w:val="single" w:sz="8" w:space="0" w:color="000000"/>
            </w:tcBorders>
            <w:vAlign w:val="center"/>
            <w:hideMark/>
          </w:tcPr>
          <w:p w14:paraId="000F3DC5" w14:textId="77777777" w:rsidR="006B0F7F" w:rsidRPr="006B0F7F" w:rsidRDefault="006B0F7F" w:rsidP="006B0F7F">
            <w:pPr>
              <w:spacing w:after="0" w:line="240" w:lineRule="auto"/>
              <w:rPr>
                <w:rFonts w:ascii="Book Antiqua" w:eastAsia="SimSun" w:hAnsi="Book Antiqua" w:cs="Arial"/>
                <w:sz w:val="24"/>
                <w:szCs w:val="24"/>
                <w:lang w:val="en-US" w:eastAsia="zh-CN"/>
              </w:rPr>
            </w:pPr>
          </w:p>
        </w:tc>
        <w:tc>
          <w:tcPr>
            <w:tcW w:w="248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63C16A82" w14:textId="77777777" w:rsidR="006B0F7F" w:rsidRPr="006B0F7F" w:rsidRDefault="006B0F7F" w:rsidP="006B0F7F">
            <w:pPr>
              <w:spacing w:after="0" w:line="216"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val="pt-BR" w:eastAsia="zh-CN"/>
              </w:rPr>
              <w:t>EEN (&lt; 48 h)+ IVF hi (&lt; 24 h)</w:t>
            </w:r>
          </w:p>
        </w:tc>
        <w:tc>
          <w:tcPr>
            <w:tcW w:w="730"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E1FE30F" w14:textId="77777777" w:rsidR="006B0F7F" w:rsidRPr="006B0F7F" w:rsidRDefault="006B0F7F" w:rsidP="006B0F7F">
            <w:pPr>
              <w:spacing w:after="0" w:line="216"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96</w:t>
            </w:r>
          </w:p>
        </w:tc>
        <w:tc>
          <w:tcPr>
            <w:tcW w:w="1585" w:type="dxa"/>
            <w:tcBorders>
              <w:top w:val="single" w:sz="4" w:space="0" w:color="000000"/>
              <w:left w:val="single" w:sz="8" w:space="0" w:color="000000"/>
              <w:bottom w:val="single" w:sz="8" w:space="0" w:color="000000"/>
              <w:right w:val="single" w:sz="8" w:space="0" w:color="000000"/>
            </w:tcBorders>
            <w:shd w:val="clear" w:color="auto" w:fill="F8CBAD"/>
            <w:tcMar>
              <w:top w:w="14" w:type="dxa"/>
              <w:left w:w="14" w:type="dxa"/>
              <w:bottom w:w="0" w:type="dxa"/>
              <w:right w:w="14" w:type="dxa"/>
            </w:tcMar>
            <w:vAlign w:val="center"/>
            <w:hideMark/>
          </w:tcPr>
          <w:p w14:paraId="785671CA" w14:textId="77777777" w:rsidR="006B0F7F" w:rsidRPr="006B0F7F" w:rsidRDefault="006B0F7F" w:rsidP="006B0F7F">
            <w:pPr>
              <w:spacing w:after="0" w:line="216"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3.2 d (0.22 SE)</w:t>
            </w:r>
          </w:p>
        </w:tc>
        <w:tc>
          <w:tcPr>
            <w:tcW w:w="1552"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27584D31" w14:textId="77777777" w:rsidR="006B0F7F" w:rsidRPr="006B0F7F" w:rsidRDefault="006B0F7F" w:rsidP="006B0F7F">
            <w:pPr>
              <w:spacing w:after="0" w:line="216"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 xml:space="preserve">1% (1.04 SE) </w:t>
            </w:r>
          </w:p>
        </w:tc>
        <w:tc>
          <w:tcPr>
            <w:tcW w:w="1623"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01961F8E" w14:textId="77777777" w:rsidR="006B0F7F" w:rsidRPr="006B0F7F" w:rsidRDefault="006B0F7F" w:rsidP="006B0F7F">
            <w:pPr>
              <w:spacing w:after="0" w:line="216"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4.2% (2.04 SE)</w:t>
            </w:r>
          </w:p>
        </w:tc>
        <w:tc>
          <w:tcPr>
            <w:tcW w:w="709"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77453A63" w14:textId="77777777" w:rsidR="006B0F7F" w:rsidRPr="006B0F7F" w:rsidRDefault="006B0F7F" w:rsidP="006B0F7F">
            <w:pPr>
              <w:spacing w:after="0" w:line="216"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4</w:t>
            </w:r>
          </w:p>
        </w:tc>
        <w:tc>
          <w:tcPr>
            <w:tcW w:w="1747"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35DDE3D3" w14:textId="77777777" w:rsidR="006B0F7F" w:rsidRPr="006B0F7F" w:rsidRDefault="006B0F7F" w:rsidP="006B0F7F">
            <w:pPr>
              <w:spacing w:after="0" w:line="216"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 xml:space="preserve"> 11.3 (5.25 SD)</w:t>
            </w:r>
          </w:p>
        </w:tc>
        <w:tc>
          <w:tcPr>
            <w:tcW w:w="1513" w:type="dxa"/>
            <w:tcBorders>
              <w:top w:val="single" w:sz="4"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14:paraId="1C79DE69" w14:textId="77777777" w:rsidR="006B0F7F" w:rsidRPr="006B0F7F" w:rsidRDefault="006B0F7F" w:rsidP="006B0F7F">
            <w:pPr>
              <w:spacing w:after="0" w:line="216" w:lineRule="atLeast"/>
              <w:jc w:val="center"/>
              <w:textAlignment w:val="center"/>
              <w:rPr>
                <w:rFonts w:ascii="Book Antiqua" w:eastAsia="SimSun" w:hAnsi="Book Antiqua" w:cs="Arial"/>
                <w:sz w:val="24"/>
                <w:szCs w:val="24"/>
                <w:lang w:val="en-US" w:eastAsia="zh-CN"/>
              </w:rPr>
            </w:pPr>
            <w:r w:rsidRPr="006B0F7F">
              <w:rPr>
                <w:rFonts w:ascii="Book Antiqua" w:eastAsia="SimSun" w:hAnsi="Book Antiqua" w:cs="Calibri"/>
                <w:color w:val="000000"/>
                <w:kern w:val="24"/>
                <w:sz w:val="24"/>
                <w:szCs w:val="24"/>
                <w:lang w:eastAsia="zh-CN"/>
              </w:rPr>
              <w:t>5.47 (3.57 SD)</w:t>
            </w:r>
          </w:p>
        </w:tc>
      </w:tr>
    </w:tbl>
    <w:p w14:paraId="33C69072" w14:textId="6F722953" w:rsidR="006B0F7F" w:rsidRPr="006B0F7F" w:rsidRDefault="005C1C07" w:rsidP="006B0F7F">
      <w:pPr>
        <w:pStyle w:val="Body"/>
        <w:spacing w:line="360" w:lineRule="auto"/>
        <w:jc w:val="both"/>
        <w:rPr>
          <w:rFonts w:ascii="Book Antiqua" w:eastAsiaTheme="minorEastAsia" w:hAnsi="Book Antiqua" w:cs="Arial"/>
          <w:lang w:val="hu-HU" w:eastAsia="zh-CN"/>
        </w:rPr>
      </w:pPr>
      <w:r>
        <w:rPr>
          <w:rFonts w:ascii="Book Antiqua" w:eastAsiaTheme="minorEastAsia" w:hAnsi="Book Antiqua" w:cs="Arial"/>
          <w:noProof/>
          <w:lang w:eastAsia="zh-CN"/>
        </w:rPr>
        <mc:AlternateContent>
          <mc:Choice Requires="wps">
            <w:drawing>
              <wp:anchor distT="0" distB="0" distL="114300" distR="114300" simplePos="0" relativeHeight="251661312" behindDoc="0" locked="0" layoutInCell="1" allowOverlap="1" wp14:anchorId="4358DB2F" wp14:editId="37A9280C">
                <wp:simplePos x="0" y="0"/>
                <wp:positionH relativeFrom="column">
                  <wp:posOffset>3737610</wp:posOffset>
                </wp:positionH>
                <wp:positionV relativeFrom="paragraph">
                  <wp:posOffset>16510</wp:posOffset>
                </wp:positionV>
                <wp:extent cx="3446780" cy="767080"/>
                <wp:effectExtent l="0" t="0" r="20320" b="33020"/>
                <wp:wrapNone/>
                <wp:docPr id="19" name="Egyenes összekötő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6780" cy="767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D64A99" id="Egyenes összekötő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3pt,1.3pt" to="565.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" strokecolor="black [3213]" strokeweight="1pt">
                <o:lock v:ext="edit" shapetype="f"/>
              </v:line>
            </w:pict>
          </mc:Fallback>
        </mc:AlternateContent>
      </w:r>
      <w:r>
        <w:rPr>
          <w:rFonts w:ascii="Book Antiqua" w:eastAsiaTheme="minorEastAsia" w:hAnsi="Book Antiqua" w:cs="Arial"/>
          <w:noProof/>
          <w:lang w:eastAsia="zh-CN"/>
        </w:rPr>
        <mc:AlternateContent>
          <mc:Choice Requires="wps">
            <w:drawing>
              <wp:anchor distT="0" distB="0" distL="114300" distR="114300" simplePos="0" relativeHeight="251659264" behindDoc="0" locked="0" layoutInCell="1" allowOverlap="1" wp14:anchorId="22DCFB65" wp14:editId="6680B248">
                <wp:simplePos x="0" y="0"/>
                <wp:positionH relativeFrom="column">
                  <wp:posOffset>-486410</wp:posOffset>
                </wp:positionH>
                <wp:positionV relativeFrom="paragraph">
                  <wp:posOffset>25400</wp:posOffset>
                </wp:positionV>
                <wp:extent cx="3201035" cy="767080"/>
                <wp:effectExtent l="0" t="0" r="18415" b="33020"/>
                <wp:wrapNone/>
                <wp:docPr id="17" name="Egyenes összekötő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01035" cy="767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26ED64" id="Egyenes összekötő 1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2pt" to="213.7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" strokecolor="black [3213]" strokeweight="1pt">
                <o:lock v:ext="edit" shapetype="f"/>
              </v:line>
            </w:pict>
          </mc:Fallback>
        </mc:AlternateContent>
      </w:r>
    </w:p>
    <w:p w14:paraId="4FCDE2B1" w14:textId="77777777" w:rsidR="004C0AE4" w:rsidRDefault="006B0F7F" w:rsidP="006B0F7F">
      <w:pPr>
        <w:rPr>
          <w:rFonts w:ascii="Book Antiqua" w:hAnsi="Book Antiqua" w:cs="Arial"/>
          <w:bCs/>
          <w:sz w:val="24"/>
          <w:szCs w:val="24"/>
          <w:u w:color="222222"/>
          <w:shd w:val="clear" w:color="auto" w:fill="FFFFFF"/>
          <w:lang w:val="en-GB" w:eastAsia="zh-CN"/>
        </w:rPr>
      </w:pPr>
      <w:r w:rsidRPr="006B0F7F">
        <w:rPr>
          <w:rFonts w:ascii="Book Antiqua" w:hAnsi="Book Antiqua" w:cs="Arial"/>
          <w:noProof/>
          <w:lang w:val="en-US" w:eastAsia="zh-CN"/>
        </w:rPr>
        <w:drawing>
          <wp:inline distT="0" distB="0" distL="0" distR="0" wp14:anchorId="1E6F3D44" wp14:editId="6945229A">
            <wp:extent cx="6737230" cy="2717321"/>
            <wp:effectExtent l="0" t="0" r="0" b="0"/>
            <wp:docPr id="6" name="Kép 5"/>
            <wp:cNvGraphicFramePr/>
            <a:graphic xmlns:a="http://schemas.openxmlformats.org/drawingml/2006/main">
              <a:graphicData uri="http://schemas.openxmlformats.org/drawingml/2006/picture">
                <pic:pic xmlns:pic="http://schemas.openxmlformats.org/drawingml/2006/picture">
                  <pic:nvPicPr>
                    <pic:cNvPr id="6" name="Kép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42608" cy="2719490"/>
                    </a:xfrm>
                    <a:prstGeom prst="rect">
                      <a:avLst/>
                    </a:prstGeom>
                  </pic:spPr>
                </pic:pic>
              </a:graphicData>
            </a:graphic>
          </wp:inline>
        </w:drawing>
      </w:r>
      <w:r w:rsidR="004C0AE4" w:rsidRPr="004C0AE4">
        <w:rPr>
          <w:rFonts w:ascii="Book Antiqua" w:hAnsi="Book Antiqua" w:cs="Arial"/>
          <w:bCs/>
          <w:sz w:val="24"/>
          <w:szCs w:val="24"/>
          <w:u w:color="222222"/>
          <w:shd w:val="clear" w:color="auto" w:fill="FFFFFF"/>
          <w:lang w:val="en-GB"/>
        </w:rPr>
        <w:t xml:space="preserve"> </w:t>
      </w:r>
    </w:p>
    <w:p w14:paraId="59D84E6A" w14:textId="77777777" w:rsidR="00995EEA" w:rsidRDefault="00902782" w:rsidP="00995EEA">
      <w:pPr>
        <w:spacing w:after="0" w:line="360" w:lineRule="auto"/>
        <w:jc w:val="both"/>
        <w:rPr>
          <w:rFonts w:ascii="Book Antiqua" w:hAnsi="Book Antiqua" w:cs="Arial"/>
          <w:b/>
          <w:sz w:val="24"/>
          <w:szCs w:val="24"/>
          <w:lang w:val="en-GB" w:eastAsia="zh-CN"/>
        </w:rPr>
      </w:pPr>
      <w:r w:rsidRPr="00A71A24">
        <w:rPr>
          <w:rFonts w:ascii="Book Antiqua" w:hAnsi="Book Antiqua" w:cs="Arial" w:hint="eastAsia"/>
          <w:b/>
          <w:sz w:val="24"/>
          <w:szCs w:val="24"/>
          <w:lang w:val="en-GB" w:eastAsia="zh-CN"/>
        </w:rPr>
        <w:t xml:space="preserve">Figure 3 </w:t>
      </w:r>
      <w:r w:rsidRPr="00F50E32">
        <w:rPr>
          <w:rFonts w:ascii="Book Antiqua" w:eastAsia="Arial" w:hAnsi="Book Antiqua" w:cs="Arial"/>
          <w:b/>
          <w:bCs/>
          <w:sz w:val="24"/>
          <w:szCs w:val="24"/>
          <w:lang w:val="en-GB"/>
        </w:rPr>
        <w:t xml:space="preserve">The two articles contained three separate data pairs where </w:t>
      </w:r>
      <w:r w:rsidRPr="004C0AE4">
        <w:rPr>
          <w:rFonts w:ascii="Book Antiqua" w:eastAsia="Arial" w:hAnsi="Book Antiqua" w:cs="Arial"/>
          <w:b/>
          <w:bCs/>
          <w:sz w:val="24"/>
          <w:szCs w:val="24"/>
          <w:lang w:val="en-GB"/>
        </w:rPr>
        <w:t>early enteral nutrition</w:t>
      </w:r>
      <w:r w:rsidRPr="00F50E32">
        <w:rPr>
          <w:rFonts w:ascii="Book Antiqua" w:eastAsia="Arial" w:hAnsi="Book Antiqua" w:cs="Arial"/>
          <w:b/>
          <w:bCs/>
          <w:sz w:val="24"/>
          <w:szCs w:val="24"/>
          <w:lang w:val="en-GB"/>
        </w:rPr>
        <w:t xml:space="preserve"> was compared to </w:t>
      </w:r>
      <w:r w:rsidRPr="004C0AE4">
        <w:rPr>
          <w:rFonts w:ascii="Book Antiqua" w:eastAsia="Arial" w:hAnsi="Book Antiqua" w:cs="Arial"/>
          <w:b/>
          <w:bCs/>
          <w:sz w:val="24"/>
          <w:szCs w:val="24"/>
          <w:lang w:val="en-GB"/>
        </w:rPr>
        <w:t>nil per os</w:t>
      </w:r>
      <w:r>
        <w:rPr>
          <w:rFonts w:ascii="Book Antiqua" w:hAnsi="Book Antiqua" w:cs="Arial" w:hint="eastAsia"/>
          <w:b/>
          <w:bCs/>
          <w:sz w:val="24"/>
          <w:szCs w:val="24"/>
          <w:lang w:val="en-GB" w:eastAsia="zh-CN"/>
        </w:rPr>
        <w:t>.</w:t>
      </w:r>
      <w:r w:rsidRPr="00081129">
        <w:rPr>
          <w:rFonts w:ascii="Book Antiqua" w:eastAsia="Arial" w:hAnsi="Book Antiqua" w:cs="Arial"/>
          <w:b/>
          <w:bCs/>
        </w:rPr>
        <w:t xml:space="preserve"> </w:t>
      </w:r>
      <w:r w:rsidR="004C0AE4" w:rsidRPr="00F50E32">
        <w:rPr>
          <w:rFonts w:ascii="Book Antiqua" w:hAnsi="Book Antiqua" w:cs="Arial"/>
          <w:bCs/>
          <w:sz w:val="24"/>
          <w:szCs w:val="24"/>
          <w:u w:color="222222"/>
          <w:shd w:val="clear" w:color="auto" w:fill="FFFFFF"/>
          <w:lang w:val="en-GB"/>
        </w:rPr>
        <w:t>EEN</w:t>
      </w:r>
      <w:r w:rsidR="004C0AE4">
        <w:rPr>
          <w:rFonts w:ascii="Book Antiqua" w:hAnsi="Book Antiqua" w:cs="Arial" w:hint="eastAsia"/>
          <w:bCs/>
          <w:sz w:val="24"/>
          <w:szCs w:val="24"/>
          <w:u w:color="222222"/>
          <w:shd w:val="clear" w:color="auto" w:fill="FFFFFF"/>
          <w:lang w:val="en-GB" w:eastAsia="zh-CN"/>
        </w:rPr>
        <w:t>:</w:t>
      </w:r>
      <w:r w:rsidR="004C0AE4" w:rsidRPr="00F50E32">
        <w:rPr>
          <w:rFonts w:ascii="Book Antiqua" w:hAnsi="Book Antiqua" w:cs="Arial"/>
          <w:bCs/>
          <w:sz w:val="24"/>
          <w:szCs w:val="24"/>
          <w:u w:color="222222"/>
          <w:shd w:val="clear" w:color="auto" w:fill="FFFFFF"/>
          <w:lang w:val="en-GB"/>
        </w:rPr>
        <w:t xml:space="preserve"> </w:t>
      </w:r>
      <w:r w:rsidR="004C0AE4" w:rsidRPr="004C0AE4">
        <w:rPr>
          <w:rFonts w:ascii="Book Antiqua" w:hAnsi="Book Antiqua" w:cs="Arial"/>
          <w:bCs/>
          <w:caps/>
          <w:sz w:val="24"/>
          <w:szCs w:val="24"/>
          <w:u w:color="222222"/>
          <w:shd w:val="clear" w:color="auto" w:fill="FFFFFF"/>
          <w:lang w:val="en-GB"/>
        </w:rPr>
        <w:t>e</w:t>
      </w:r>
      <w:r w:rsidR="004C0AE4" w:rsidRPr="00F50E32">
        <w:rPr>
          <w:rFonts w:ascii="Book Antiqua" w:hAnsi="Book Antiqua" w:cs="Arial"/>
          <w:bCs/>
          <w:sz w:val="24"/>
          <w:szCs w:val="24"/>
          <w:u w:color="222222"/>
          <w:shd w:val="clear" w:color="auto" w:fill="FFFFFF"/>
          <w:lang w:val="en-GB"/>
        </w:rPr>
        <w:t>arly enteral nutrition</w:t>
      </w:r>
      <w:r w:rsidR="004C0AE4">
        <w:rPr>
          <w:rFonts w:ascii="Book Antiqua" w:hAnsi="Book Antiqua" w:cs="Arial" w:hint="eastAsia"/>
          <w:bCs/>
          <w:sz w:val="24"/>
          <w:szCs w:val="24"/>
          <w:u w:color="222222"/>
          <w:shd w:val="clear" w:color="auto" w:fill="FFFFFF"/>
          <w:lang w:val="en-GB" w:eastAsia="zh-CN"/>
        </w:rPr>
        <w:t xml:space="preserve">; </w:t>
      </w:r>
      <w:r w:rsidR="004C0AE4">
        <w:rPr>
          <w:rFonts w:ascii="Book Antiqua" w:hAnsi="Book Antiqua" w:cs="Arial"/>
          <w:bCs/>
          <w:sz w:val="24"/>
          <w:szCs w:val="24"/>
          <w:u w:color="222222"/>
          <w:shd w:val="clear" w:color="auto" w:fill="FFFFFF"/>
          <w:lang w:val="en-GB"/>
        </w:rPr>
        <w:t>NPO</w:t>
      </w:r>
      <w:r w:rsidR="004C0AE4">
        <w:rPr>
          <w:rFonts w:ascii="Book Antiqua" w:hAnsi="Book Antiqua" w:cs="Arial" w:hint="eastAsia"/>
          <w:bCs/>
          <w:sz w:val="24"/>
          <w:szCs w:val="24"/>
          <w:u w:color="222222"/>
          <w:shd w:val="clear" w:color="auto" w:fill="FFFFFF"/>
          <w:lang w:val="en-GB" w:eastAsia="zh-CN"/>
        </w:rPr>
        <w:t>:</w:t>
      </w:r>
      <w:r w:rsidR="004C0AE4">
        <w:rPr>
          <w:rFonts w:ascii="Book Antiqua" w:hAnsi="Book Antiqua" w:cs="Arial"/>
          <w:bCs/>
          <w:sz w:val="24"/>
          <w:szCs w:val="24"/>
          <w:u w:color="222222"/>
          <w:shd w:val="clear" w:color="auto" w:fill="FFFFFF"/>
          <w:lang w:val="en-GB"/>
        </w:rPr>
        <w:t xml:space="preserve"> </w:t>
      </w:r>
      <w:r w:rsidR="004C0AE4" w:rsidRPr="004C0AE4">
        <w:rPr>
          <w:rFonts w:ascii="Book Antiqua" w:hAnsi="Book Antiqua" w:cs="Arial"/>
          <w:bCs/>
          <w:caps/>
          <w:sz w:val="24"/>
          <w:szCs w:val="24"/>
          <w:u w:color="222222"/>
          <w:shd w:val="clear" w:color="auto" w:fill="FFFFFF"/>
          <w:lang w:val="en-GB"/>
        </w:rPr>
        <w:t>n</w:t>
      </w:r>
      <w:r w:rsidR="004C0AE4">
        <w:rPr>
          <w:rFonts w:ascii="Book Antiqua" w:hAnsi="Book Antiqua" w:cs="Arial"/>
          <w:bCs/>
          <w:sz w:val="24"/>
          <w:szCs w:val="24"/>
          <w:u w:color="222222"/>
          <w:shd w:val="clear" w:color="auto" w:fill="FFFFFF"/>
          <w:lang w:val="en-GB"/>
        </w:rPr>
        <w:t>il per os</w:t>
      </w:r>
      <w:r w:rsidR="004C0AE4">
        <w:rPr>
          <w:rFonts w:ascii="Book Antiqua" w:hAnsi="Book Antiqua" w:cs="Arial" w:hint="eastAsia"/>
          <w:bCs/>
          <w:sz w:val="24"/>
          <w:szCs w:val="24"/>
          <w:u w:color="222222"/>
          <w:shd w:val="clear" w:color="auto" w:fill="FFFFFF"/>
          <w:lang w:val="en-GB" w:eastAsia="zh-CN"/>
        </w:rPr>
        <w:t>.</w:t>
      </w:r>
      <w:r w:rsidR="00995EEA" w:rsidRPr="00995EEA">
        <w:rPr>
          <w:rFonts w:ascii="Book Antiqua" w:hAnsi="Book Antiqua" w:cs="Arial"/>
          <w:b/>
          <w:sz w:val="24"/>
          <w:szCs w:val="24"/>
          <w:lang w:val="en-GB"/>
        </w:rPr>
        <w:t xml:space="preserve"> </w:t>
      </w:r>
    </w:p>
    <w:p w14:paraId="2B306037" w14:textId="77777777" w:rsidR="00995EEA" w:rsidRDefault="00995EEA" w:rsidP="00995EEA">
      <w:pPr>
        <w:spacing w:after="0" w:line="360" w:lineRule="auto"/>
        <w:jc w:val="both"/>
        <w:rPr>
          <w:rFonts w:ascii="Book Antiqua" w:hAnsi="Book Antiqua" w:cs="Arial"/>
          <w:b/>
          <w:sz w:val="24"/>
          <w:szCs w:val="24"/>
          <w:lang w:val="en-GB" w:eastAsia="zh-CN"/>
        </w:rPr>
      </w:pPr>
    </w:p>
    <w:p w14:paraId="79E7E9A8" w14:textId="77777777" w:rsidR="00995EEA" w:rsidRDefault="00995EEA" w:rsidP="00995EEA">
      <w:pPr>
        <w:spacing w:after="0" w:line="360" w:lineRule="auto"/>
        <w:jc w:val="both"/>
        <w:rPr>
          <w:rFonts w:ascii="Book Antiqua" w:hAnsi="Book Antiqua" w:cs="Arial"/>
          <w:b/>
          <w:sz w:val="24"/>
          <w:szCs w:val="24"/>
          <w:lang w:val="en-GB" w:eastAsia="zh-CN"/>
        </w:rPr>
      </w:pPr>
    </w:p>
    <w:p w14:paraId="50FBBD67" w14:textId="77777777" w:rsidR="00995EEA" w:rsidRDefault="00995EEA" w:rsidP="00995EEA">
      <w:pPr>
        <w:spacing w:after="0" w:line="360" w:lineRule="auto"/>
        <w:jc w:val="both"/>
        <w:rPr>
          <w:rFonts w:ascii="Book Antiqua" w:hAnsi="Book Antiqua" w:cs="Arial"/>
          <w:b/>
          <w:sz w:val="24"/>
          <w:szCs w:val="24"/>
          <w:lang w:val="en-GB" w:eastAsia="zh-CN"/>
        </w:rPr>
      </w:pPr>
    </w:p>
    <w:p w14:paraId="649DFD7F" w14:textId="77777777" w:rsidR="00995EEA" w:rsidRDefault="00995EEA" w:rsidP="00995EEA">
      <w:pPr>
        <w:spacing w:after="0" w:line="360" w:lineRule="auto"/>
        <w:jc w:val="both"/>
        <w:rPr>
          <w:rFonts w:ascii="Book Antiqua" w:hAnsi="Book Antiqua" w:cs="Arial"/>
          <w:b/>
          <w:sz w:val="24"/>
          <w:szCs w:val="24"/>
          <w:lang w:val="en-GB" w:eastAsia="zh-CN"/>
        </w:rPr>
      </w:pPr>
    </w:p>
    <w:p w14:paraId="1C12CC41" w14:textId="77777777" w:rsidR="00995EEA" w:rsidRDefault="00995EEA" w:rsidP="00995EEA">
      <w:pPr>
        <w:spacing w:after="0" w:line="360" w:lineRule="auto"/>
        <w:jc w:val="both"/>
        <w:rPr>
          <w:rFonts w:ascii="Book Antiqua" w:hAnsi="Book Antiqua" w:cs="Arial"/>
          <w:b/>
          <w:sz w:val="24"/>
          <w:szCs w:val="24"/>
          <w:lang w:val="en-GB" w:eastAsia="zh-CN"/>
        </w:rPr>
      </w:pPr>
    </w:p>
    <w:p w14:paraId="1832884C" w14:textId="77777777" w:rsidR="00995EEA" w:rsidRDefault="00995EEA" w:rsidP="00995EEA">
      <w:pPr>
        <w:spacing w:after="0" w:line="360" w:lineRule="auto"/>
        <w:jc w:val="both"/>
        <w:rPr>
          <w:rFonts w:ascii="Book Antiqua" w:hAnsi="Book Antiqua" w:cs="Arial"/>
          <w:b/>
          <w:sz w:val="24"/>
          <w:szCs w:val="24"/>
          <w:lang w:val="en-GB" w:eastAsia="zh-CN"/>
        </w:rPr>
      </w:pPr>
    </w:p>
    <w:p w14:paraId="65A3854D" w14:textId="77777777" w:rsidR="00995EEA" w:rsidRDefault="00995EEA" w:rsidP="00995EEA">
      <w:pPr>
        <w:spacing w:after="0" w:line="360" w:lineRule="auto"/>
        <w:jc w:val="both"/>
        <w:rPr>
          <w:rFonts w:ascii="Book Antiqua" w:hAnsi="Book Antiqua" w:cs="Arial"/>
          <w:b/>
          <w:sz w:val="24"/>
          <w:szCs w:val="24"/>
          <w:lang w:val="en-GB" w:eastAsia="zh-CN"/>
        </w:rPr>
      </w:pPr>
    </w:p>
    <w:p w14:paraId="4D3DD5EE" w14:textId="77777777" w:rsidR="00995EEA" w:rsidRDefault="00995EEA" w:rsidP="00995EEA">
      <w:pPr>
        <w:spacing w:after="0" w:line="360" w:lineRule="auto"/>
        <w:jc w:val="both"/>
        <w:rPr>
          <w:rFonts w:ascii="Book Antiqua" w:hAnsi="Book Antiqua" w:cs="Arial"/>
          <w:b/>
          <w:sz w:val="24"/>
          <w:szCs w:val="24"/>
          <w:lang w:val="en-GB" w:eastAsia="zh-CN"/>
        </w:rPr>
      </w:pPr>
    </w:p>
    <w:p w14:paraId="5844E812" w14:textId="77777777" w:rsidR="00995EEA" w:rsidRDefault="00995EEA" w:rsidP="00995EEA">
      <w:pPr>
        <w:spacing w:after="0" w:line="360" w:lineRule="auto"/>
        <w:jc w:val="both"/>
        <w:rPr>
          <w:rFonts w:ascii="Book Antiqua" w:hAnsi="Book Antiqua" w:cs="Arial"/>
          <w:b/>
          <w:sz w:val="24"/>
          <w:szCs w:val="24"/>
          <w:lang w:val="en-GB" w:eastAsia="zh-CN"/>
        </w:rPr>
      </w:pPr>
    </w:p>
    <w:p w14:paraId="19F15168" w14:textId="5A452F31" w:rsidR="00995EEA" w:rsidRPr="00F50E32" w:rsidRDefault="00995EEA" w:rsidP="00995EEA">
      <w:pPr>
        <w:spacing w:after="0" w:line="360" w:lineRule="auto"/>
        <w:jc w:val="both"/>
        <w:rPr>
          <w:rFonts w:ascii="Book Antiqua" w:hAnsi="Book Antiqua" w:cs="Arial"/>
          <w:b/>
          <w:sz w:val="24"/>
          <w:szCs w:val="24"/>
          <w:lang w:val="en-GB"/>
        </w:rPr>
      </w:pPr>
      <w:r w:rsidRPr="00F50E32">
        <w:rPr>
          <w:rFonts w:ascii="Book Antiqua" w:hAnsi="Book Antiqua" w:cs="Arial"/>
          <w:b/>
          <w:sz w:val="24"/>
          <w:szCs w:val="24"/>
          <w:lang w:val="en-GB"/>
        </w:rPr>
        <w:t>Table 1</w:t>
      </w:r>
      <w:r>
        <w:rPr>
          <w:rFonts w:ascii="Book Antiqua" w:hAnsi="Book Antiqua" w:cs="Arial" w:hint="eastAsia"/>
          <w:b/>
          <w:sz w:val="24"/>
          <w:szCs w:val="24"/>
          <w:lang w:val="en-GB" w:eastAsia="zh-CN"/>
        </w:rPr>
        <w:t xml:space="preserve"> </w:t>
      </w:r>
      <w:r w:rsidRPr="00F50E32">
        <w:rPr>
          <w:rFonts w:ascii="Book Antiqua" w:hAnsi="Book Antiqua" w:cs="Arial"/>
          <w:b/>
          <w:sz w:val="24"/>
          <w:szCs w:val="24"/>
          <w:lang w:val="en-GB"/>
        </w:rPr>
        <w:t>Studies included in the quantitative synthesis</w:t>
      </w:r>
    </w:p>
    <w:tbl>
      <w:tblPr>
        <w:tblpPr w:leftFromText="141" w:rightFromText="141" w:horzAnchor="margin" w:tblpY="480"/>
        <w:tblW w:w="5000" w:type="pct"/>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4138"/>
        <w:gridCol w:w="1540"/>
        <w:gridCol w:w="2797"/>
        <w:gridCol w:w="3103"/>
      </w:tblGrid>
      <w:tr w:rsidR="00995EEA" w:rsidRPr="00081129" w14:paraId="1CF1FA57" w14:textId="77777777" w:rsidTr="00F80891">
        <w:trPr>
          <w:trHeight w:val="391"/>
        </w:trPr>
        <w:tc>
          <w:tcPr>
            <w:tcW w:w="1787" w:type="pct"/>
            <w:tcBorders>
              <w:top w:val="single" w:sz="8" w:space="0" w:color="000000" w:themeColor="text1"/>
              <w:bottom w:val="single" w:sz="8" w:space="0" w:color="000000" w:themeColor="text1"/>
            </w:tcBorders>
            <w:shd w:val="clear" w:color="auto" w:fill="DBEEF4"/>
            <w:tcMar>
              <w:top w:w="15" w:type="dxa"/>
              <w:left w:w="108" w:type="dxa"/>
              <w:bottom w:w="0" w:type="dxa"/>
              <w:right w:w="108" w:type="dxa"/>
            </w:tcMar>
            <w:hideMark/>
          </w:tcPr>
          <w:p w14:paraId="59CCBF8C" w14:textId="77777777" w:rsidR="00995EEA" w:rsidRPr="00F50E32" w:rsidRDefault="00995EEA" w:rsidP="00F80891">
            <w:pPr>
              <w:pStyle w:val="Body"/>
              <w:spacing w:line="360" w:lineRule="auto"/>
              <w:jc w:val="both"/>
              <w:rPr>
                <w:rFonts w:ascii="Book Antiqua" w:hAnsi="Book Antiqua"/>
                <w:b/>
                <w:color w:val="auto"/>
                <w:sz w:val="24"/>
                <w:szCs w:val="24"/>
                <w:lang w:val="en-GB" w:eastAsia="zh-CN"/>
              </w:rPr>
            </w:pPr>
            <w:r>
              <w:rPr>
                <w:rFonts w:ascii="Book Antiqua" w:hAnsi="Book Antiqua" w:hint="eastAsia"/>
                <w:b/>
                <w:bCs/>
                <w:color w:val="auto"/>
                <w:sz w:val="24"/>
                <w:szCs w:val="24"/>
                <w:lang w:val="en-GB" w:eastAsia="zh-CN"/>
              </w:rPr>
              <w:t>Ref.</w:t>
            </w:r>
          </w:p>
        </w:tc>
        <w:tc>
          <w:tcPr>
            <w:tcW w:w="665" w:type="pct"/>
            <w:tcBorders>
              <w:top w:val="single" w:sz="8" w:space="0" w:color="000000" w:themeColor="text1"/>
              <w:bottom w:val="single" w:sz="8" w:space="0" w:color="000000" w:themeColor="text1"/>
            </w:tcBorders>
            <w:shd w:val="clear" w:color="auto" w:fill="DBEEF4"/>
            <w:tcMar>
              <w:top w:w="15" w:type="dxa"/>
              <w:left w:w="108" w:type="dxa"/>
              <w:bottom w:w="0" w:type="dxa"/>
              <w:right w:w="108" w:type="dxa"/>
            </w:tcMar>
            <w:hideMark/>
          </w:tcPr>
          <w:p w14:paraId="1EDD439D" w14:textId="77777777" w:rsidR="00995EEA" w:rsidRPr="00F50E32" w:rsidRDefault="00995EEA" w:rsidP="00F80891">
            <w:pPr>
              <w:pStyle w:val="Body"/>
              <w:spacing w:line="360" w:lineRule="auto"/>
              <w:jc w:val="center"/>
              <w:rPr>
                <w:rFonts w:ascii="Book Antiqua" w:hAnsi="Book Antiqua"/>
                <w:b/>
                <w:color w:val="auto"/>
                <w:sz w:val="24"/>
                <w:szCs w:val="24"/>
                <w:lang w:val="en-GB"/>
              </w:rPr>
            </w:pPr>
            <w:r w:rsidRPr="00F50E32">
              <w:rPr>
                <w:rFonts w:ascii="Book Antiqua" w:hAnsi="Book Antiqua"/>
                <w:b/>
                <w:bCs/>
                <w:color w:val="auto"/>
                <w:sz w:val="24"/>
                <w:szCs w:val="24"/>
                <w:lang w:val="en-GB"/>
              </w:rPr>
              <w:t>Data</w:t>
            </w:r>
          </w:p>
        </w:tc>
        <w:tc>
          <w:tcPr>
            <w:tcW w:w="1208" w:type="pct"/>
            <w:tcBorders>
              <w:top w:val="single" w:sz="8" w:space="0" w:color="000000" w:themeColor="text1"/>
              <w:bottom w:val="single" w:sz="8" w:space="0" w:color="000000" w:themeColor="text1"/>
            </w:tcBorders>
            <w:shd w:val="clear" w:color="auto" w:fill="DBEEF4"/>
            <w:tcMar>
              <w:top w:w="15" w:type="dxa"/>
              <w:left w:w="108" w:type="dxa"/>
              <w:bottom w:w="0" w:type="dxa"/>
              <w:right w:w="108" w:type="dxa"/>
            </w:tcMar>
            <w:hideMark/>
          </w:tcPr>
          <w:p w14:paraId="2977AB23" w14:textId="77777777" w:rsidR="00995EEA" w:rsidRPr="00F50E32" w:rsidRDefault="00995EEA" w:rsidP="00F80891">
            <w:pPr>
              <w:pStyle w:val="Body"/>
              <w:spacing w:line="360" w:lineRule="auto"/>
              <w:jc w:val="center"/>
              <w:rPr>
                <w:rFonts w:ascii="Book Antiqua" w:hAnsi="Book Antiqua"/>
                <w:b/>
                <w:color w:val="auto"/>
                <w:sz w:val="24"/>
                <w:szCs w:val="24"/>
                <w:lang w:val="en-GB"/>
              </w:rPr>
            </w:pPr>
            <w:r w:rsidRPr="00F50E32">
              <w:rPr>
                <w:rFonts w:ascii="Book Antiqua" w:hAnsi="Book Antiqua"/>
                <w:b/>
                <w:bCs/>
                <w:color w:val="auto"/>
                <w:sz w:val="24"/>
                <w:szCs w:val="24"/>
                <w:lang w:val="en-GB"/>
              </w:rPr>
              <w:t>Groups</w:t>
            </w:r>
          </w:p>
        </w:tc>
        <w:tc>
          <w:tcPr>
            <w:tcW w:w="1340" w:type="pct"/>
            <w:tcBorders>
              <w:top w:val="single" w:sz="8" w:space="0" w:color="000000" w:themeColor="text1"/>
              <w:bottom w:val="single" w:sz="8" w:space="0" w:color="000000" w:themeColor="text1"/>
            </w:tcBorders>
            <w:shd w:val="clear" w:color="auto" w:fill="DBEEF4"/>
            <w:tcMar>
              <w:top w:w="15" w:type="dxa"/>
              <w:left w:w="108" w:type="dxa"/>
              <w:bottom w:w="0" w:type="dxa"/>
              <w:right w:w="108" w:type="dxa"/>
            </w:tcMar>
            <w:hideMark/>
          </w:tcPr>
          <w:p w14:paraId="6EED3408" w14:textId="77777777" w:rsidR="00995EEA" w:rsidRPr="00F50E32" w:rsidRDefault="00995EEA" w:rsidP="00F80891">
            <w:pPr>
              <w:pStyle w:val="Body"/>
              <w:spacing w:line="360" w:lineRule="auto"/>
              <w:jc w:val="center"/>
              <w:rPr>
                <w:rFonts w:ascii="Book Antiqua" w:hAnsi="Book Antiqua"/>
                <w:b/>
                <w:color w:val="auto"/>
                <w:sz w:val="24"/>
                <w:szCs w:val="24"/>
                <w:lang w:val="en-GB"/>
              </w:rPr>
            </w:pPr>
            <w:r>
              <w:rPr>
                <w:rFonts w:ascii="Book Antiqua" w:hAnsi="Book Antiqua"/>
                <w:b/>
                <w:bCs/>
                <w:color w:val="auto"/>
                <w:sz w:val="24"/>
                <w:szCs w:val="24"/>
                <w:lang w:val="en-GB"/>
              </w:rPr>
              <w:t>NO. of patients</w:t>
            </w:r>
          </w:p>
        </w:tc>
      </w:tr>
      <w:tr w:rsidR="00995EEA" w:rsidRPr="00081129" w14:paraId="30B86539" w14:textId="77777777" w:rsidTr="00F80891">
        <w:trPr>
          <w:trHeight w:val="456"/>
        </w:trPr>
        <w:tc>
          <w:tcPr>
            <w:tcW w:w="1787" w:type="pct"/>
            <w:vMerge w:val="restart"/>
            <w:tcBorders>
              <w:top w:val="single" w:sz="8" w:space="0" w:color="000000" w:themeColor="text1"/>
            </w:tcBorders>
            <w:shd w:val="clear" w:color="auto" w:fill="D9D9D9"/>
            <w:tcMar>
              <w:top w:w="15" w:type="dxa"/>
              <w:left w:w="108" w:type="dxa"/>
              <w:bottom w:w="0" w:type="dxa"/>
              <w:right w:w="108" w:type="dxa"/>
            </w:tcMar>
            <w:vAlign w:val="center"/>
            <w:hideMark/>
          </w:tcPr>
          <w:p w14:paraId="0A1D9095" w14:textId="77777777" w:rsidR="00995EEA" w:rsidRPr="00C94045" w:rsidRDefault="00995EEA" w:rsidP="00F80891">
            <w:pPr>
              <w:pStyle w:val="Body"/>
              <w:spacing w:line="360" w:lineRule="auto"/>
              <w:jc w:val="both"/>
              <w:rPr>
                <w:rFonts w:ascii="Book Antiqua" w:hAnsi="Book Antiqua"/>
                <w:color w:val="auto"/>
                <w:sz w:val="24"/>
                <w:szCs w:val="24"/>
                <w:lang w:val="en-GB" w:eastAsia="zh-CN"/>
              </w:rPr>
            </w:pPr>
            <w:r w:rsidRPr="00C94045">
              <w:rPr>
                <w:rFonts w:ascii="Book Antiqua" w:hAnsi="Book Antiqua"/>
                <w:bCs/>
                <w:color w:val="auto"/>
                <w:sz w:val="24"/>
                <w:szCs w:val="24"/>
                <w:lang w:val="en-GB"/>
              </w:rPr>
              <w:t xml:space="preserve">Abu-El-Haija </w:t>
            </w:r>
            <w:r w:rsidRPr="00C94045">
              <w:rPr>
                <w:rFonts w:ascii="Book Antiqua" w:hAnsi="Book Antiqua" w:cs="Arial"/>
                <w:i/>
                <w:color w:val="auto"/>
                <w:sz w:val="24"/>
                <w:szCs w:val="24"/>
                <w:lang w:val="en-GB"/>
              </w:rPr>
              <w:t xml:space="preserve"> et al</w:t>
            </w:r>
            <w:r w:rsidRPr="00F50E32">
              <w:rPr>
                <w:rFonts w:ascii="Book Antiqua" w:hAnsi="Book Antiqua" w:cs="Arial"/>
                <w:color w:val="auto"/>
                <w:sz w:val="24"/>
                <w:szCs w:val="24"/>
                <w:vertAlign w:val="superscript"/>
                <w:lang w:val="en-GB"/>
              </w:rPr>
              <w:t>[37]</w:t>
            </w:r>
            <w:r w:rsidRPr="004C0AE4">
              <w:rPr>
                <w:rFonts w:ascii="Book Antiqua" w:hAnsi="Book Antiqua" w:cs="Arial" w:hint="eastAsia"/>
                <w:color w:val="auto"/>
                <w:sz w:val="24"/>
                <w:szCs w:val="24"/>
                <w:lang w:val="en-GB" w:eastAsia="zh-CN"/>
              </w:rPr>
              <w:t xml:space="preserve">, </w:t>
            </w:r>
            <w:r>
              <w:rPr>
                <w:rFonts w:ascii="Book Antiqua" w:hAnsi="Book Antiqua" w:cs="Arial" w:hint="eastAsia"/>
                <w:color w:val="auto"/>
                <w:sz w:val="24"/>
                <w:szCs w:val="24"/>
                <w:lang w:val="en-GB" w:eastAsia="zh-CN"/>
              </w:rPr>
              <w:t>2016</w:t>
            </w:r>
          </w:p>
        </w:tc>
        <w:tc>
          <w:tcPr>
            <w:tcW w:w="665" w:type="pct"/>
            <w:vMerge w:val="restart"/>
            <w:tcBorders>
              <w:top w:val="single" w:sz="8" w:space="0" w:color="000000" w:themeColor="text1"/>
            </w:tcBorders>
            <w:shd w:val="clear" w:color="auto" w:fill="D9D9D9"/>
            <w:tcMar>
              <w:top w:w="15" w:type="dxa"/>
              <w:left w:w="108" w:type="dxa"/>
              <w:bottom w:w="0" w:type="dxa"/>
              <w:right w:w="108" w:type="dxa"/>
            </w:tcMar>
            <w:vAlign w:val="center"/>
            <w:hideMark/>
          </w:tcPr>
          <w:p w14:paraId="2B4067B7"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Segoe UI Symbol" w:cs="Segoe UI Symbol"/>
                <w:color w:val="auto"/>
                <w:sz w:val="24"/>
                <w:szCs w:val="24"/>
                <w:lang w:val="en-GB"/>
              </w:rPr>
              <w:t>✓</w:t>
            </w:r>
          </w:p>
        </w:tc>
        <w:tc>
          <w:tcPr>
            <w:tcW w:w="1208" w:type="pct"/>
            <w:tcBorders>
              <w:top w:val="single" w:sz="8" w:space="0" w:color="000000" w:themeColor="text1"/>
            </w:tcBorders>
            <w:shd w:val="clear" w:color="auto" w:fill="D9D9D9"/>
            <w:tcMar>
              <w:top w:w="15" w:type="dxa"/>
              <w:left w:w="108" w:type="dxa"/>
              <w:bottom w:w="0" w:type="dxa"/>
              <w:right w:w="108" w:type="dxa"/>
            </w:tcMar>
            <w:vAlign w:val="center"/>
            <w:hideMark/>
          </w:tcPr>
          <w:p w14:paraId="60D7AB2C"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EEN</w:t>
            </w:r>
          </w:p>
        </w:tc>
        <w:tc>
          <w:tcPr>
            <w:tcW w:w="1340" w:type="pct"/>
            <w:tcBorders>
              <w:top w:val="single" w:sz="8" w:space="0" w:color="000000" w:themeColor="text1"/>
            </w:tcBorders>
            <w:shd w:val="clear" w:color="auto" w:fill="D9D9D9"/>
            <w:tcMar>
              <w:top w:w="15" w:type="dxa"/>
              <w:left w:w="108" w:type="dxa"/>
              <w:bottom w:w="0" w:type="dxa"/>
              <w:right w:w="108" w:type="dxa"/>
            </w:tcMar>
            <w:vAlign w:val="center"/>
            <w:hideMark/>
          </w:tcPr>
          <w:p w14:paraId="4CCEB311"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24</w:t>
            </w:r>
          </w:p>
        </w:tc>
      </w:tr>
      <w:tr w:rsidR="00995EEA" w:rsidRPr="00081129" w14:paraId="1B54A371" w14:textId="77777777" w:rsidTr="00F80891">
        <w:trPr>
          <w:trHeight w:val="87"/>
        </w:trPr>
        <w:tc>
          <w:tcPr>
            <w:tcW w:w="1787" w:type="pct"/>
            <w:vMerge/>
            <w:vAlign w:val="center"/>
            <w:hideMark/>
          </w:tcPr>
          <w:p w14:paraId="2D101194" w14:textId="77777777" w:rsidR="00995EEA" w:rsidRPr="00C94045" w:rsidRDefault="00995EEA" w:rsidP="00F80891">
            <w:pPr>
              <w:pStyle w:val="Body"/>
              <w:spacing w:line="360" w:lineRule="auto"/>
              <w:jc w:val="both"/>
              <w:rPr>
                <w:rFonts w:ascii="Book Antiqua" w:hAnsi="Book Antiqua"/>
                <w:color w:val="auto"/>
                <w:sz w:val="24"/>
                <w:szCs w:val="24"/>
                <w:lang w:val="en-GB"/>
              </w:rPr>
            </w:pPr>
          </w:p>
        </w:tc>
        <w:tc>
          <w:tcPr>
            <w:tcW w:w="665" w:type="pct"/>
            <w:vMerge/>
            <w:vAlign w:val="center"/>
            <w:hideMark/>
          </w:tcPr>
          <w:p w14:paraId="5C7F1462" w14:textId="77777777" w:rsidR="00995EEA" w:rsidRPr="00C94045" w:rsidRDefault="00995EEA" w:rsidP="00F80891">
            <w:pPr>
              <w:pStyle w:val="Body"/>
              <w:spacing w:line="360" w:lineRule="auto"/>
              <w:jc w:val="center"/>
              <w:rPr>
                <w:rFonts w:ascii="Book Antiqua" w:hAnsi="Book Antiqua"/>
                <w:color w:val="auto"/>
                <w:sz w:val="24"/>
                <w:szCs w:val="24"/>
                <w:lang w:val="en-GB"/>
              </w:rPr>
            </w:pPr>
          </w:p>
        </w:tc>
        <w:tc>
          <w:tcPr>
            <w:tcW w:w="1208" w:type="pct"/>
            <w:shd w:val="clear" w:color="auto" w:fill="D9D9D9"/>
            <w:tcMar>
              <w:top w:w="15" w:type="dxa"/>
              <w:left w:w="108" w:type="dxa"/>
              <w:bottom w:w="0" w:type="dxa"/>
              <w:right w:w="108" w:type="dxa"/>
            </w:tcMar>
            <w:vAlign w:val="center"/>
            <w:hideMark/>
          </w:tcPr>
          <w:p w14:paraId="123DE798"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NPO</w:t>
            </w:r>
          </w:p>
        </w:tc>
        <w:tc>
          <w:tcPr>
            <w:tcW w:w="1340" w:type="pct"/>
            <w:shd w:val="clear" w:color="auto" w:fill="D9D9D9"/>
            <w:tcMar>
              <w:top w:w="15" w:type="dxa"/>
              <w:left w:w="108" w:type="dxa"/>
              <w:bottom w:w="0" w:type="dxa"/>
              <w:right w:w="108" w:type="dxa"/>
            </w:tcMar>
            <w:vAlign w:val="center"/>
            <w:hideMark/>
          </w:tcPr>
          <w:p w14:paraId="6BEA6C96"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14</w:t>
            </w:r>
          </w:p>
        </w:tc>
      </w:tr>
      <w:tr w:rsidR="00995EEA" w:rsidRPr="00081129" w14:paraId="1146A4D7" w14:textId="77777777" w:rsidTr="00F80891">
        <w:trPr>
          <w:trHeight w:val="594"/>
        </w:trPr>
        <w:tc>
          <w:tcPr>
            <w:tcW w:w="1787" w:type="pct"/>
            <w:shd w:val="clear" w:color="auto" w:fill="auto"/>
            <w:tcMar>
              <w:top w:w="15" w:type="dxa"/>
              <w:left w:w="108" w:type="dxa"/>
              <w:bottom w:w="0" w:type="dxa"/>
              <w:right w:w="108" w:type="dxa"/>
            </w:tcMar>
            <w:vAlign w:val="center"/>
            <w:hideMark/>
          </w:tcPr>
          <w:p w14:paraId="190EDD93" w14:textId="77777777" w:rsidR="00995EEA" w:rsidRPr="00C94045" w:rsidRDefault="00995EEA" w:rsidP="00F80891">
            <w:pPr>
              <w:pStyle w:val="Body"/>
              <w:spacing w:after="0" w:line="360" w:lineRule="auto"/>
              <w:jc w:val="both"/>
              <w:rPr>
                <w:rFonts w:ascii="Book Antiqua" w:hAnsi="Book Antiqua"/>
                <w:color w:val="auto"/>
                <w:sz w:val="24"/>
                <w:szCs w:val="24"/>
                <w:lang w:val="en-GB"/>
              </w:rPr>
            </w:pPr>
            <w:r w:rsidRPr="00C94045">
              <w:rPr>
                <w:rFonts w:ascii="Book Antiqua" w:hAnsi="Book Antiqua"/>
                <w:bCs/>
                <w:color w:val="auto"/>
                <w:sz w:val="24"/>
                <w:szCs w:val="24"/>
                <w:lang w:val="en-GB"/>
              </w:rPr>
              <w:t xml:space="preserve">Flores-Calderón </w:t>
            </w:r>
            <w:r w:rsidRPr="00C94045">
              <w:rPr>
                <w:rFonts w:ascii="Book Antiqua" w:hAnsi="Book Antiqua" w:cs="Arial"/>
                <w:i/>
                <w:color w:val="auto"/>
                <w:sz w:val="24"/>
                <w:szCs w:val="24"/>
                <w:lang w:val="en-GB"/>
              </w:rPr>
              <w:t xml:space="preserve"> et al</w:t>
            </w:r>
            <w:r w:rsidRPr="00F50E32">
              <w:rPr>
                <w:rFonts w:ascii="Book Antiqua" w:hAnsi="Book Antiqua" w:cs="Arial"/>
                <w:color w:val="auto"/>
                <w:sz w:val="24"/>
                <w:szCs w:val="24"/>
                <w:vertAlign w:val="superscript"/>
                <w:lang w:val="en-GB"/>
              </w:rPr>
              <w:t>[</w:t>
            </w:r>
            <w:r>
              <w:rPr>
                <w:rFonts w:ascii="Book Antiqua" w:hAnsi="Book Antiqua" w:cs="Arial" w:hint="eastAsia"/>
                <w:color w:val="auto"/>
                <w:sz w:val="24"/>
                <w:szCs w:val="24"/>
                <w:vertAlign w:val="superscript"/>
                <w:lang w:val="en-GB" w:eastAsia="zh-CN"/>
              </w:rPr>
              <w:t>41</w:t>
            </w:r>
            <w:r w:rsidRPr="00F50E32">
              <w:rPr>
                <w:rFonts w:ascii="Book Antiqua" w:hAnsi="Book Antiqua" w:cs="Arial"/>
                <w:color w:val="auto"/>
                <w:sz w:val="24"/>
                <w:szCs w:val="24"/>
                <w:vertAlign w:val="superscript"/>
                <w:lang w:val="en-GB"/>
              </w:rPr>
              <w:t>]</w:t>
            </w:r>
            <w:r w:rsidRPr="004C0AE4">
              <w:rPr>
                <w:rFonts w:ascii="Book Antiqua" w:hAnsi="Book Antiqua" w:cs="Arial" w:hint="eastAsia"/>
                <w:color w:val="auto"/>
                <w:sz w:val="24"/>
                <w:szCs w:val="24"/>
                <w:lang w:val="en-GB" w:eastAsia="zh-CN"/>
              </w:rPr>
              <w:t>,</w:t>
            </w:r>
            <w:r>
              <w:rPr>
                <w:rFonts w:ascii="Book Antiqua" w:hAnsi="Book Antiqua" w:cs="Arial" w:hint="eastAsia"/>
                <w:color w:val="auto"/>
                <w:sz w:val="24"/>
                <w:szCs w:val="24"/>
                <w:lang w:val="en-GB" w:eastAsia="zh-CN"/>
              </w:rPr>
              <w:t xml:space="preserve"> 2009</w:t>
            </w:r>
          </w:p>
        </w:tc>
        <w:tc>
          <w:tcPr>
            <w:tcW w:w="665" w:type="pct"/>
            <w:shd w:val="clear" w:color="auto" w:fill="auto"/>
            <w:tcMar>
              <w:top w:w="15" w:type="dxa"/>
              <w:left w:w="108" w:type="dxa"/>
              <w:bottom w:w="0" w:type="dxa"/>
              <w:right w:w="108" w:type="dxa"/>
            </w:tcMar>
            <w:vAlign w:val="center"/>
            <w:hideMark/>
          </w:tcPr>
          <w:p w14:paraId="6A571ABB" w14:textId="77777777" w:rsidR="00995EEA" w:rsidRPr="00C94045" w:rsidRDefault="00995EEA" w:rsidP="00F80891">
            <w:pPr>
              <w:pStyle w:val="Body"/>
              <w:spacing w:line="360" w:lineRule="auto"/>
              <w:jc w:val="center"/>
              <w:rPr>
                <w:rFonts w:ascii="Book Antiqua" w:hAnsi="Book Antiqua"/>
                <w:color w:val="auto"/>
                <w:sz w:val="24"/>
                <w:szCs w:val="24"/>
                <w:lang w:val="en-GB"/>
              </w:rPr>
            </w:pPr>
          </w:p>
        </w:tc>
        <w:tc>
          <w:tcPr>
            <w:tcW w:w="1208" w:type="pct"/>
            <w:shd w:val="clear" w:color="auto" w:fill="auto"/>
            <w:tcMar>
              <w:top w:w="15" w:type="dxa"/>
              <w:left w:w="108" w:type="dxa"/>
              <w:bottom w:w="0" w:type="dxa"/>
              <w:right w:w="108" w:type="dxa"/>
            </w:tcMar>
            <w:vAlign w:val="center"/>
            <w:hideMark/>
          </w:tcPr>
          <w:p w14:paraId="2AA958F8"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aps/>
                <w:color w:val="auto"/>
                <w:sz w:val="24"/>
                <w:szCs w:val="24"/>
                <w:lang w:val="en-GB"/>
              </w:rPr>
              <w:t>o</w:t>
            </w:r>
            <w:r w:rsidRPr="00C94045">
              <w:rPr>
                <w:rFonts w:ascii="Book Antiqua" w:hAnsi="Book Antiqua"/>
                <w:color w:val="auto"/>
                <w:sz w:val="24"/>
                <w:szCs w:val="24"/>
                <w:lang w:val="en-GB"/>
              </w:rPr>
              <w:t>nly NPO</w:t>
            </w:r>
          </w:p>
        </w:tc>
        <w:tc>
          <w:tcPr>
            <w:tcW w:w="1340" w:type="pct"/>
            <w:shd w:val="clear" w:color="auto" w:fill="auto"/>
            <w:tcMar>
              <w:top w:w="15" w:type="dxa"/>
              <w:left w:w="108" w:type="dxa"/>
              <w:bottom w:w="0" w:type="dxa"/>
              <w:right w:w="108" w:type="dxa"/>
            </w:tcMar>
            <w:vAlign w:val="center"/>
            <w:hideMark/>
          </w:tcPr>
          <w:p w14:paraId="3DC6DE30"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18</w:t>
            </w:r>
          </w:p>
        </w:tc>
      </w:tr>
      <w:tr w:rsidR="00995EEA" w:rsidRPr="00081129" w14:paraId="58F0D544" w14:textId="77777777" w:rsidTr="00F80891">
        <w:trPr>
          <w:trHeight w:val="594"/>
        </w:trPr>
        <w:tc>
          <w:tcPr>
            <w:tcW w:w="1787" w:type="pct"/>
            <w:shd w:val="clear" w:color="auto" w:fill="auto"/>
            <w:tcMar>
              <w:top w:w="15" w:type="dxa"/>
              <w:left w:w="108" w:type="dxa"/>
              <w:bottom w:w="0" w:type="dxa"/>
              <w:right w:w="108" w:type="dxa"/>
            </w:tcMar>
            <w:vAlign w:val="center"/>
            <w:hideMark/>
          </w:tcPr>
          <w:p w14:paraId="5E2E97EE" w14:textId="77777777" w:rsidR="00995EEA" w:rsidRPr="00C94045" w:rsidRDefault="00995EEA" w:rsidP="00F80891">
            <w:pPr>
              <w:pStyle w:val="Body"/>
              <w:spacing w:after="0" w:line="360" w:lineRule="auto"/>
              <w:jc w:val="both"/>
              <w:rPr>
                <w:rFonts w:ascii="Book Antiqua" w:hAnsi="Book Antiqua"/>
                <w:color w:val="auto"/>
                <w:sz w:val="24"/>
                <w:szCs w:val="24"/>
                <w:lang w:val="en-GB"/>
              </w:rPr>
            </w:pPr>
            <w:r w:rsidRPr="00C94045">
              <w:rPr>
                <w:rFonts w:ascii="Book Antiqua" w:hAnsi="Book Antiqua"/>
                <w:bCs/>
                <w:color w:val="auto"/>
                <w:sz w:val="24"/>
                <w:szCs w:val="24"/>
                <w:lang w:val="en-GB"/>
              </w:rPr>
              <w:t xml:space="preserve">Goh </w:t>
            </w:r>
            <w:r w:rsidRPr="00C94045">
              <w:rPr>
                <w:rFonts w:ascii="Book Antiqua" w:hAnsi="Book Antiqua" w:cs="Arial"/>
                <w:i/>
                <w:color w:val="auto"/>
                <w:sz w:val="24"/>
                <w:szCs w:val="24"/>
                <w:lang w:val="en-GB"/>
              </w:rPr>
              <w:t xml:space="preserve"> et al</w:t>
            </w:r>
            <w:r w:rsidRPr="00F50E32">
              <w:rPr>
                <w:rFonts w:ascii="Book Antiqua" w:hAnsi="Book Antiqua" w:cs="Arial"/>
                <w:color w:val="auto"/>
                <w:sz w:val="24"/>
                <w:szCs w:val="24"/>
                <w:vertAlign w:val="superscript"/>
                <w:lang w:val="en-GB"/>
              </w:rPr>
              <w:t>[</w:t>
            </w:r>
            <w:r>
              <w:rPr>
                <w:rFonts w:ascii="Book Antiqua" w:hAnsi="Book Antiqua" w:cs="Arial" w:hint="eastAsia"/>
                <w:color w:val="auto"/>
                <w:sz w:val="24"/>
                <w:szCs w:val="24"/>
                <w:vertAlign w:val="superscript"/>
                <w:lang w:val="en-GB" w:eastAsia="zh-CN"/>
              </w:rPr>
              <w:t>40</w:t>
            </w:r>
            <w:r w:rsidRPr="00F50E32">
              <w:rPr>
                <w:rFonts w:ascii="Book Antiqua" w:hAnsi="Book Antiqua" w:cs="Arial"/>
                <w:color w:val="auto"/>
                <w:sz w:val="24"/>
                <w:szCs w:val="24"/>
                <w:vertAlign w:val="superscript"/>
                <w:lang w:val="en-GB"/>
              </w:rPr>
              <w:t>]</w:t>
            </w:r>
            <w:r w:rsidRPr="004C0AE4">
              <w:rPr>
                <w:rFonts w:ascii="Book Antiqua" w:hAnsi="Book Antiqua" w:cs="Arial" w:hint="eastAsia"/>
                <w:color w:val="auto"/>
                <w:sz w:val="24"/>
                <w:szCs w:val="24"/>
                <w:lang w:val="en-GB" w:eastAsia="zh-CN"/>
              </w:rPr>
              <w:t>,</w:t>
            </w:r>
            <w:r>
              <w:rPr>
                <w:rFonts w:ascii="Book Antiqua" w:hAnsi="Book Antiqua" w:cs="Arial" w:hint="eastAsia"/>
                <w:color w:val="auto"/>
                <w:sz w:val="24"/>
                <w:szCs w:val="24"/>
                <w:lang w:val="en-GB" w:eastAsia="zh-CN"/>
              </w:rPr>
              <w:t xml:space="preserve"> 2003</w:t>
            </w:r>
          </w:p>
        </w:tc>
        <w:tc>
          <w:tcPr>
            <w:tcW w:w="665" w:type="pct"/>
            <w:shd w:val="clear" w:color="auto" w:fill="auto"/>
            <w:tcMar>
              <w:top w:w="15" w:type="dxa"/>
              <w:left w:w="108" w:type="dxa"/>
              <w:bottom w:w="0" w:type="dxa"/>
              <w:right w:w="108" w:type="dxa"/>
            </w:tcMar>
            <w:vAlign w:val="center"/>
            <w:hideMark/>
          </w:tcPr>
          <w:p w14:paraId="3C877EC5" w14:textId="77777777" w:rsidR="00995EEA" w:rsidRPr="00C94045" w:rsidRDefault="00995EEA" w:rsidP="00F80891">
            <w:pPr>
              <w:pStyle w:val="Body"/>
              <w:spacing w:line="360" w:lineRule="auto"/>
              <w:jc w:val="center"/>
              <w:rPr>
                <w:rFonts w:ascii="Book Antiqua" w:hAnsi="Book Antiqua"/>
                <w:color w:val="auto"/>
                <w:sz w:val="24"/>
                <w:szCs w:val="24"/>
                <w:lang w:val="en-GB"/>
              </w:rPr>
            </w:pPr>
          </w:p>
        </w:tc>
        <w:tc>
          <w:tcPr>
            <w:tcW w:w="1208" w:type="pct"/>
            <w:shd w:val="clear" w:color="auto" w:fill="auto"/>
            <w:tcMar>
              <w:top w:w="15" w:type="dxa"/>
              <w:left w:w="108" w:type="dxa"/>
              <w:bottom w:w="0" w:type="dxa"/>
              <w:right w:w="108" w:type="dxa"/>
            </w:tcMar>
            <w:vAlign w:val="center"/>
            <w:hideMark/>
          </w:tcPr>
          <w:p w14:paraId="35172854"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aps/>
                <w:color w:val="auto"/>
                <w:sz w:val="24"/>
                <w:szCs w:val="24"/>
                <w:lang w:val="en-GB"/>
              </w:rPr>
              <w:t>o</w:t>
            </w:r>
            <w:r w:rsidRPr="00C94045">
              <w:rPr>
                <w:rFonts w:ascii="Book Antiqua" w:hAnsi="Book Antiqua"/>
                <w:color w:val="auto"/>
                <w:sz w:val="24"/>
                <w:szCs w:val="24"/>
                <w:lang w:val="en-GB"/>
              </w:rPr>
              <w:t>nly NPO</w:t>
            </w:r>
          </w:p>
        </w:tc>
        <w:tc>
          <w:tcPr>
            <w:tcW w:w="1340" w:type="pct"/>
            <w:shd w:val="clear" w:color="auto" w:fill="auto"/>
            <w:tcMar>
              <w:top w:w="15" w:type="dxa"/>
              <w:left w:w="108" w:type="dxa"/>
              <w:bottom w:w="0" w:type="dxa"/>
              <w:right w:w="108" w:type="dxa"/>
            </w:tcMar>
            <w:vAlign w:val="center"/>
            <w:hideMark/>
          </w:tcPr>
          <w:p w14:paraId="5472F369"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12</w:t>
            </w:r>
          </w:p>
        </w:tc>
      </w:tr>
      <w:tr w:rsidR="00995EEA" w:rsidRPr="00081129" w14:paraId="24C78ED0" w14:textId="77777777" w:rsidTr="00F80891">
        <w:trPr>
          <w:trHeight w:val="594"/>
        </w:trPr>
        <w:tc>
          <w:tcPr>
            <w:tcW w:w="1787" w:type="pct"/>
            <w:shd w:val="clear" w:color="auto" w:fill="auto"/>
            <w:tcMar>
              <w:top w:w="15" w:type="dxa"/>
              <w:left w:w="108" w:type="dxa"/>
              <w:bottom w:w="0" w:type="dxa"/>
              <w:right w:w="108" w:type="dxa"/>
            </w:tcMar>
            <w:vAlign w:val="center"/>
            <w:hideMark/>
          </w:tcPr>
          <w:p w14:paraId="2A326E8A" w14:textId="77777777" w:rsidR="00995EEA" w:rsidRPr="00C94045" w:rsidRDefault="00995EEA" w:rsidP="00F80891">
            <w:pPr>
              <w:pStyle w:val="Body"/>
              <w:spacing w:after="0" w:line="360" w:lineRule="auto"/>
              <w:jc w:val="both"/>
              <w:rPr>
                <w:rFonts w:ascii="Book Antiqua" w:hAnsi="Book Antiqua"/>
                <w:color w:val="auto"/>
                <w:sz w:val="24"/>
                <w:szCs w:val="24"/>
                <w:lang w:val="en-GB"/>
              </w:rPr>
            </w:pPr>
            <w:r w:rsidRPr="00C94045">
              <w:rPr>
                <w:rFonts w:ascii="Book Antiqua" w:hAnsi="Book Antiqua"/>
                <w:bCs/>
                <w:color w:val="auto"/>
                <w:sz w:val="24"/>
                <w:szCs w:val="24"/>
                <w:lang w:val="en-GB"/>
              </w:rPr>
              <w:t xml:space="preserve">Raizner </w:t>
            </w:r>
            <w:r w:rsidRPr="00C94045">
              <w:rPr>
                <w:rFonts w:ascii="Book Antiqua" w:hAnsi="Book Antiqua" w:cs="Arial"/>
                <w:i/>
                <w:color w:val="auto"/>
                <w:sz w:val="24"/>
                <w:szCs w:val="24"/>
                <w:lang w:val="en-GB"/>
              </w:rPr>
              <w:t xml:space="preserve"> et al</w:t>
            </w:r>
            <w:r w:rsidRPr="00F50E32">
              <w:rPr>
                <w:rFonts w:ascii="Book Antiqua" w:hAnsi="Book Antiqua" w:cs="Arial"/>
                <w:color w:val="auto"/>
                <w:sz w:val="24"/>
                <w:szCs w:val="24"/>
                <w:vertAlign w:val="superscript"/>
                <w:lang w:val="en-GB"/>
              </w:rPr>
              <w:t>[3</w:t>
            </w:r>
            <w:r>
              <w:rPr>
                <w:rFonts w:ascii="Book Antiqua" w:hAnsi="Book Antiqua" w:cs="Arial" w:hint="eastAsia"/>
                <w:color w:val="auto"/>
                <w:sz w:val="24"/>
                <w:szCs w:val="24"/>
                <w:vertAlign w:val="superscript"/>
                <w:lang w:val="en-GB" w:eastAsia="zh-CN"/>
              </w:rPr>
              <w:t>9</w:t>
            </w:r>
            <w:r w:rsidRPr="00F50E32">
              <w:rPr>
                <w:rFonts w:ascii="Book Antiqua" w:hAnsi="Book Antiqua" w:cs="Arial"/>
                <w:color w:val="auto"/>
                <w:sz w:val="24"/>
                <w:szCs w:val="24"/>
                <w:vertAlign w:val="superscript"/>
                <w:lang w:val="en-GB"/>
              </w:rPr>
              <w:t>]</w:t>
            </w:r>
            <w:r w:rsidRPr="004C0AE4">
              <w:rPr>
                <w:rFonts w:ascii="Book Antiqua" w:hAnsi="Book Antiqua" w:cs="Arial" w:hint="eastAsia"/>
                <w:color w:val="auto"/>
                <w:sz w:val="24"/>
                <w:szCs w:val="24"/>
                <w:lang w:val="en-GB" w:eastAsia="zh-CN"/>
              </w:rPr>
              <w:t>,</w:t>
            </w:r>
            <w:r>
              <w:rPr>
                <w:rFonts w:ascii="Book Antiqua" w:hAnsi="Book Antiqua" w:cs="Arial" w:hint="eastAsia"/>
                <w:color w:val="auto"/>
                <w:sz w:val="24"/>
                <w:szCs w:val="24"/>
                <w:lang w:val="en-GB" w:eastAsia="zh-CN"/>
              </w:rPr>
              <w:t xml:space="preserve"> 2013</w:t>
            </w:r>
          </w:p>
        </w:tc>
        <w:tc>
          <w:tcPr>
            <w:tcW w:w="665" w:type="pct"/>
            <w:shd w:val="clear" w:color="auto" w:fill="auto"/>
            <w:tcMar>
              <w:top w:w="15" w:type="dxa"/>
              <w:left w:w="108" w:type="dxa"/>
              <w:bottom w:w="0" w:type="dxa"/>
              <w:right w:w="108" w:type="dxa"/>
            </w:tcMar>
            <w:vAlign w:val="center"/>
            <w:hideMark/>
          </w:tcPr>
          <w:p w14:paraId="6BC77FFE" w14:textId="77777777" w:rsidR="00995EEA" w:rsidRPr="00C94045" w:rsidRDefault="00995EEA" w:rsidP="00F80891">
            <w:pPr>
              <w:pStyle w:val="Body"/>
              <w:spacing w:line="360" w:lineRule="auto"/>
              <w:jc w:val="center"/>
              <w:rPr>
                <w:rFonts w:ascii="Book Antiqua" w:hAnsi="Book Antiqua"/>
                <w:color w:val="auto"/>
                <w:sz w:val="24"/>
                <w:szCs w:val="24"/>
                <w:lang w:val="en-GB"/>
              </w:rPr>
            </w:pPr>
          </w:p>
        </w:tc>
        <w:tc>
          <w:tcPr>
            <w:tcW w:w="1208" w:type="pct"/>
            <w:shd w:val="clear" w:color="auto" w:fill="auto"/>
            <w:tcMar>
              <w:top w:w="15" w:type="dxa"/>
              <w:left w:w="108" w:type="dxa"/>
              <w:bottom w:w="0" w:type="dxa"/>
              <w:right w:w="108" w:type="dxa"/>
            </w:tcMar>
            <w:vAlign w:val="center"/>
            <w:hideMark/>
          </w:tcPr>
          <w:p w14:paraId="5F8627A3"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aps/>
                <w:color w:val="auto"/>
                <w:sz w:val="24"/>
                <w:szCs w:val="24"/>
                <w:lang w:val="en-GB"/>
              </w:rPr>
              <w:t>o</w:t>
            </w:r>
            <w:r w:rsidRPr="00C94045">
              <w:rPr>
                <w:rFonts w:ascii="Book Antiqua" w:hAnsi="Book Antiqua"/>
                <w:color w:val="auto"/>
                <w:sz w:val="24"/>
                <w:szCs w:val="24"/>
                <w:lang w:val="en-GB"/>
              </w:rPr>
              <w:t>nly NPO</w:t>
            </w:r>
          </w:p>
        </w:tc>
        <w:tc>
          <w:tcPr>
            <w:tcW w:w="1340" w:type="pct"/>
            <w:shd w:val="clear" w:color="auto" w:fill="auto"/>
            <w:tcMar>
              <w:top w:w="15" w:type="dxa"/>
              <w:left w:w="108" w:type="dxa"/>
              <w:bottom w:w="0" w:type="dxa"/>
              <w:right w:w="108" w:type="dxa"/>
            </w:tcMar>
            <w:vAlign w:val="center"/>
            <w:hideMark/>
          </w:tcPr>
          <w:p w14:paraId="38AB7580"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7</w:t>
            </w:r>
          </w:p>
        </w:tc>
      </w:tr>
      <w:tr w:rsidR="00995EEA" w:rsidRPr="00081129" w14:paraId="083D12B9" w14:textId="77777777" w:rsidTr="00F80891">
        <w:trPr>
          <w:trHeight w:val="594"/>
        </w:trPr>
        <w:tc>
          <w:tcPr>
            <w:tcW w:w="1787" w:type="pct"/>
            <w:vMerge w:val="restart"/>
            <w:shd w:val="clear" w:color="auto" w:fill="D9D9D9"/>
            <w:tcMar>
              <w:top w:w="15" w:type="dxa"/>
              <w:left w:w="108" w:type="dxa"/>
              <w:bottom w:w="0" w:type="dxa"/>
              <w:right w:w="108" w:type="dxa"/>
            </w:tcMar>
            <w:vAlign w:val="center"/>
            <w:hideMark/>
          </w:tcPr>
          <w:p w14:paraId="16BE76D7" w14:textId="77777777" w:rsidR="00995EEA" w:rsidRPr="00C94045" w:rsidRDefault="00995EEA" w:rsidP="00F80891">
            <w:pPr>
              <w:pStyle w:val="Body"/>
              <w:spacing w:line="360" w:lineRule="auto"/>
              <w:jc w:val="both"/>
              <w:rPr>
                <w:rFonts w:ascii="Book Antiqua" w:hAnsi="Book Antiqua"/>
                <w:color w:val="auto"/>
                <w:sz w:val="24"/>
                <w:szCs w:val="24"/>
                <w:lang w:val="en-GB"/>
              </w:rPr>
            </w:pPr>
            <w:r w:rsidRPr="00C94045">
              <w:rPr>
                <w:rFonts w:ascii="Book Antiqua" w:hAnsi="Book Antiqua"/>
                <w:bCs/>
                <w:color w:val="auto"/>
                <w:sz w:val="24"/>
                <w:szCs w:val="24"/>
                <w:lang w:val="en-GB"/>
              </w:rPr>
              <w:t>Szabo</w:t>
            </w:r>
            <w:r>
              <w:rPr>
                <w:rFonts w:ascii="Book Antiqua" w:hAnsi="Book Antiqua" w:hint="eastAsia"/>
                <w:bCs/>
                <w:color w:val="auto"/>
                <w:sz w:val="24"/>
                <w:szCs w:val="24"/>
                <w:lang w:val="en-GB" w:eastAsia="zh-CN"/>
              </w:rPr>
              <w:t xml:space="preserve"> </w:t>
            </w:r>
            <w:r w:rsidRPr="00C94045">
              <w:rPr>
                <w:rFonts w:ascii="Book Antiqua" w:hAnsi="Book Antiqua" w:cs="Arial"/>
                <w:i/>
                <w:color w:val="auto"/>
                <w:sz w:val="24"/>
                <w:szCs w:val="24"/>
                <w:lang w:val="en-GB"/>
              </w:rPr>
              <w:t>et al</w:t>
            </w:r>
            <w:r w:rsidRPr="00F50E32">
              <w:rPr>
                <w:rFonts w:ascii="Book Antiqua" w:hAnsi="Book Antiqua" w:cs="Arial"/>
                <w:color w:val="auto"/>
                <w:sz w:val="24"/>
                <w:szCs w:val="24"/>
                <w:vertAlign w:val="superscript"/>
                <w:lang w:val="en-GB"/>
              </w:rPr>
              <w:t>[3</w:t>
            </w:r>
            <w:r>
              <w:rPr>
                <w:rFonts w:ascii="Book Antiqua" w:hAnsi="Book Antiqua" w:cs="Arial" w:hint="eastAsia"/>
                <w:color w:val="auto"/>
                <w:sz w:val="24"/>
                <w:szCs w:val="24"/>
                <w:vertAlign w:val="superscript"/>
                <w:lang w:val="en-GB" w:eastAsia="zh-CN"/>
              </w:rPr>
              <w:t>8</w:t>
            </w:r>
            <w:r w:rsidRPr="00F50E32">
              <w:rPr>
                <w:rFonts w:ascii="Book Antiqua" w:hAnsi="Book Antiqua" w:cs="Arial"/>
                <w:color w:val="auto"/>
                <w:sz w:val="24"/>
                <w:szCs w:val="24"/>
                <w:vertAlign w:val="superscript"/>
                <w:lang w:val="en-GB"/>
              </w:rPr>
              <w:t>]</w:t>
            </w:r>
            <w:r w:rsidRPr="004C0AE4">
              <w:rPr>
                <w:rFonts w:ascii="Book Antiqua" w:hAnsi="Book Antiqua" w:cs="Arial" w:hint="eastAsia"/>
                <w:color w:val="auto"/>
                <w:sz w:val="24"/>
                <w:szCs w:val="24"/>
                <w:lang w:val="en-GB" w:eastAsia="zh-CN"/>
              </w:rPr>
              <w:t>,</w:t>
            </w:r>
            <w:r>
              <w:rPr>
                <w:rFonts w:ascii="Book Antiqua" w:hAnsi="Book Antiqua" w:cs="Arial" w:hint="eastAsia"/>
                <w:color w:val="auto"/>
                <w:sz w:val="24"/>
                <w:szCs w:val="24"/>
                <w:lang w:val="en-GB" w:eastAsia="zh-CN"/>
              </w:rPr>
              <w:t xml:space="preserve"> 2015</w:t>
            </w:r>
          </w:p>
        </w:tc>
        <w:tc>
          <w:tcPr>
            <w:tcW w:w="665" w:type="pct"/>
            <w:vMerge w:val="restart"/>
            <w:shd w:val="clear" w:color="auto" w:fill="D9D9D9"/>
            <w:tcMar>
              <w:top w:w="15" w:type="dxa"/>
              <w:left w:w="108" w:type="dxa"/>
              <w:bottom w:w="0" w:type="dxa"/>
              <w:right w:w="108" w:type="dxa"/>
            </w:tcMar>
            <w:vAlign w:val="center"/>
            <w:hideMark/>
          </w:tcPr>
          <w:p w14:paraId="23E1CF34"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Segoe UI Symbol" w:cs="Segoe UI Symbol"/>
                <w:color w:val="auto"/>
                <w:sz w:val="24"/>
                <w:szCs w:val="24"/>
                <w:lang w:val="en-GB"/>
              </w:rPr>
              <w:t>✓</w:t>
            </w:r>
          </w:p>
        </w:tc>
        <w:tc>
          <w:tcPr>
            <w:tcW w:w="1208" w:type="pct"/>
            <w:shd w:val="clear" w:color="auto" w:fill="D9D9D9"/>
            <w:tcMar>
              <w:top w:w="15" w:type="dxa"/>
              <w:left w:w="108" w:type="dxa"/>
              <w:bottom w:w="0" w:type="dxa"/>
              <w:right w:w="108" w:type="dxa"/>
            </w:tcMar>
            <w:vAlign w:val="center"/>
            <w:hideMark/>
          </w:tcPr>
          <w:p w14:paraId="28D6C11A"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EEN + IVF lo</w:t>
            </w:r>
          </w:p>
        </w:tc>
        <w:tc>
          <w:tcPr>
            <w:tcW w:w="1340" w:type="pct"/>
            <w:shd w:val="clear" w:color="auto" w:fill="D9D9D9"/>
            <w:tcMar>
              <w:top w:w="15" w:type="dxa"/>
              <w:left w:w="108" w:type="dxa"/>
              <w:bottom w:w="0" w:type="dxa"/>
              <w:right w:w="108" w:type="dxa"/>
            </w:tcMar>
            <w:vAlign w:val="center"/>
            <w:hideMark/>
          </w:tcPr>
          <w:p w14:paraId="51BAD9A9"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55</w:t>
            </w:r>
          </w:p>
        </w:tc>
      </w:tr>
      <w:tr w:rsidR="00995EEA" w:rsidRPr="00081129" w14:paraId="442495F8" w14:textId="77777777" w:rsidTr="00F80891">
        <w:trPr>
          <w:trHeight w:val="594"/>
        </w:trPr>
        <w:tc>
          <w:tcPr>
            <w:tcW w:w="1787" w:type="pct"/>
            <w:vMerge/>
            <w:vAlign w:val="center"/>
            <w:hideMark/>
          </w:tcPr>
          <w:p w14:paraId="2A03ED05" w14:textId="77777777" w:rsidR="00995EEA" w:rsidRPr="00C94045" w:rsidRDefault="00995EEA" w:rsidP="00F80891">
            <w:pPr>
              <w:pStyle w:val="Body"/>
              <w:spacing w:line="360" w:lineRule="auto"/>
              <w:jc w:val="both"/>
              <w:rPr>
                <w:rFonts w:ascii="Book Antiqua" w:hAnsi="Book Antiqua"/>
                <w:color w:val="auto"/>
                <w:sz w:val="24"/>
                <w:szCs w:val="24"/>
                <w:lang w:val="en-GB"/>
              </w:rPr>
            </w:pPr>
          </w:p>
        </w:tc>
        <w:tc>
          <w:tcPr>
            <w:tcW w:w="665" w:type="pct"/>
            <w:vMerge/>
            <w:vAlign w:val="center"/>
            <w:hideMark/>
          </w:tcPr>
          <w:p w14:paraId="73A899ED" w14:textId="77777777" w:rsidR="00995EEA" w:rsidRPr="00C94045" w:rsidRDefault="00995EEA" w:rsidP="00F80891">
            <w:pPr>
              <w:pStyle w:val="Body"/>
              <w:spacing w:line="360" w:lineRule="auto"/>
              <w:jc w:val="center"/>
              <w:rPr>
                <w:rFonts w:ascii="Book Antiqua" w:hAnsi="Book Antiqua"/>
                <w:color w:val="auto"/>
                <w:sz w:val="24"/>
                <w:szCs w:val="24"/>
                <w:lang w:val="en-GB"/>
              </w:rPr>
            </w:pPr>
          </w:p>
        </w:tc>
        <w:tc>
          <w:tcPr>
            <w:tcW w:w="1208" w:type="pct"/>
            <w:shd w:val="clear" w:color="auto" w:fill="D9D9D9"/>
            <w:tcMar>
              <w:top w:w="15" w:type="dxa"/>
              <w:left w:w="108" w:type="dxa"/>
              <w:bottom w:w="0" w:type="dxa"/>
              <w:right w:w="108" w:type="dxa"/>
            </w:tcMar>
            <w:vAlign w:val="center"/>
            <w:hideMark/>
          </w:tcPr>
          <w:p w14:paraId="26261362"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NPO + IVF lo</w:t>
            </w:r>
          </w:p>
        </w:tc>
        <w:tc>
          <w:tcPr>
            <w:tcW w:w="1340" w:type="pct"/>
            <w:shd w:val="clear" w:color="auto" w:fill="D9D9D9"/>
            <w:tcMar>
              <w:top w:w="15" w:type="dxa"/>
              <w:left w:w="108" w:type="dxa"/>
              <w:bottom w:w="0" w:type="dxa"/>
              <w:right w:w="108" w:type="dxa"/>
            </w:tcMar>
            <w:vAlign w:val="center"/>
            <w:hideMark/>
          </w:tcPr>
          <w:p w14:paraId="1DC25ADD"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20</w:t>
            </w:r>
          </w:p>
        </w:tc>
      </w:tr>
      <w:tr w:rsidR="00995EEA" w:rsidRPr="00081129" w14:paraId="0E88A6CD" w14:textId="77777777" w:rsidTr="00F80891">
        <w:trPr>
          <w:trHeight w:val="594"/>
        </w:trPr>
        <w:tc>
          <w:tcPr>
            <w:tcW w:w="1787" w:type="pct"/>
            <w:vMerge/>
            <w:vAlign w:val="center"/>
            <w:hideMark/>
          </w:tcPr>
          <w:p w14:paraId="4A9A2216" w14:textId="77777777" w:rsidR="00995EEA" w:rsidRPr="00C94045" w:rsidRDefault="00995EEA" w:rsidP="00F80891">
            <w:pPr>
              <w:pStyle w:val="Body"/>
              <w:spacing w:line="360" w:lineRule="auto"/>
              <w:jc w:val="both"/>
              <w:rPr>
                <w:rFonts w:ascii="Book Antiqua" w:hAnsi="Book Antiqua"/>
                <w:color w:val="auto"/>
                <w:sz w:val="24"/>
                <w:szCs w:val="24"/>
                <w:lang w:val="en-GB"/>
              </w:rPr>
            </w:pPr>
          </w:p>
        </w:tc>
        <w:tc>
          <w:tcPr>
            <w:tcW w:w="665" w:type="pct"/>
            <w:vMerge w:val="restart"/>
            <w:shd w:val="clear" w:color="auto" w:fill="D9D9D9"/>
            <w:tcMar>
              <w:top w:w="15" w:type="dxa"/>
              <w:left w:w="108" w:type="dxa"/>
              <w:bottom w:w="0" w:type="dxa"/>
              <w:right w:w="108" w:type="dxa"/>
            </w:tcMar>
            <w:vAlign w:val="center"/>
            <w:hideMark/>
          </w:tcPr>
          <w:p w14:paraId="161A7B6A"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Segoe UI Symbol" w:cs="Segoe UI Symbol"/>
                <w:color w:val="auto"/>
                <w:sz w:val="24"/>
                <w:szCs w:val="24"/>
                <w:lang w:val="en-GB"/>
              </w:rPr>
              <w:t>✓</w:t>
            </w:r>
          </w:p>
        </w:tc>
        <w:tc>
          <w:tcPr>
            <w:tcW w:w="1208" w:type="pct"/>
            <w:shd w:val="clear" w:color="auto" w:fill="D9D9D9"/>
            <w:tcMar>
              <w:top w:w="15" w:type="dxa"/>
              <w:left w:w="108" w:type="dxa"/>
              <w:bottom w:w="0" w:type="dxa"/>
              <w:right w:w="108" w:type="dxa"/>
            </w:tcMar>
            <w:vAlign w:val="center"/>
            <w:hideMark/>
          </w:tcPr>
          <w:p w14:paraId="10FD47AF"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EEN + IVF hi</w:t>
            </w:r>
          </w:p>
        </w:tc>
        <w:tc>
          <w:tcPr>
            <w:tcW w:w="1340" w:type="pct"/>
            <w:shd w:val="clear" w:color="auto" w:fill="D9D9D9"/>
            <w:tcMar>
              <w:top w:w="15" w:type="dxa"/>
              <w:left w:w="108" w:type="dxa"/>
              <w:bottom w:w="0" w:type="dxa"/>
              <w:right w:w="108" w:type="dxa"/>
            </w:tcMar>
            <w:vAlign w:val="center"/>
            <w:hideMark/>
          </w:tcPr>
          <w:p w14:paraId="5FB3C490"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96</w:t>
            </w:r>
          </w:p>
        </w:tc>
      </w:tr>
      <w:tr w:rsidR="00995EEA" w:rsidRPr="00081129" w14:paraId="4F34EB4F" w14:textId="77777777" w:rsidTr="00F80891">
        <w:trPr>
          <w:trHeight w:val="594"/>
        </w:trPr>
        <w:tc>
          <w:tcPr>
            <w:tcW w:w="1787" w:type="pct"/>
            <w:vMerge/>
            <w:vAlign w:val="center"/>
            <w:hideMark/>
          </w:tcPr>
          <w:p w14:paraId="2B73BBD3" w14:textId="77777777" w:rsidR="00995EEA" w:rsidRPr="00C94045" w:rsidRDefault="00995EEA" w:rsidP="00F80891">
            <w:pPr>
              <w:pStyle w:val="Body"/>
              <w:spacing w:line="360" w:lineRule="auto"/>
              <w:jc w:val="both"/>
              <w:rPr>
                <w:rFonts w:ascii="Book Antiqua" w:hAnsi="Book Antiqua"/>
                <w:color w:val="auto"/>
                <w:sz w:val="24"/>
                <w:szCs w:val="24"/>
                <w:lang w:val="en-GB"/>
              </w:rPr>
            </w:pPr>
          </w:p>
        </w:tc>
        <w:tc>
          <w:tcPr>
            <w:tcW w:w="665" w:type="pct"/>
            <w:vMerge/>
            <w:vAlign w:val="center"/>
            <w:hideMark/>
          </w:tcPr>
          <w:p w14:paraId="11F94DB8" w14:textId="77777777" w:rsidR="00995EEA" w:rsidRPr="00C94045" w:rsidRDefault="00995EEA" w:rsidP="00F80891">
            <w:pPr>
              <w:pStyle w:val="Body"/>
              <w:spacing w:line="360" w:lineRule="auto"/>
              <w:jc w:val="center"/>
              <w:rPr>
                <w:rFonts w:ascii="Book Antiqua" w:hAnsi="Book Antiqua"/>
                <w:color w:val="auto"/>
                <w:sz w:val="24"/>
                <w:szCs w:val="24"/>
                <w:lang w:val="en-GB"/>
              </w:rPr>
            </w:pPr>
          </w:p>
        </w:tc>
        <w:tc>
          <w:tcPr>
            <w:tcW w:w="1208" w:type="pct"/>
            <w:shd w:val="clear" w:color="auto" w:fill="D9D9D9"/>
            <w:tcMar>
              <w:top w:w="15" w:type="dxa"/>
              <w:left w:w="108" w:type="dxa"/>
              <w:bottom w:w="0" w:type="dxa"/>
              <w:right w:w="108" w:type="dxa"/>
            </w:tcMar>
            <w:vAlign w:val="center"/>
            <w:hideMark/>
          </w:tcPr>
          <w:p w14:paraId="24274AEF"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NPO + IVF hi</w:t>
            </w:r>
          </w:p>
        </w:tc>
        <w:tc>
          <w:tcPr>
            <w:tcW w:w="1340" w:type="pct"/>
            <w:shd w:val="clear" w:color="auto" w:fill="D9D9D9"/>
            <w:tcMar>
              <w:top w:w="15" w:type="dxa"/>
              <w:left w:w="108" w:type="dxa"/>
              <w:bottom w:w="0" w:type="dxa"/>
              <w:right w:w="108" w:type="dxa"/>
            </w:tcMar>
            <w:vAlign w:val="center"/>
            <w:hideMark/>
          </w:tcPr>
          <w:p w14:paraId="12728A6B" w14:textId="77777777" w:rsidR="00995EEA" w:rsidRPr="00C94045" w:rsidRDefault="00995EEA" w:rsidP="00F80891">
            <w:pPr>
              <w:pStyle w:val="Body"/>
              <w:spacing w:line="360" w:lineRule="auto"/>
              <w:jc w:val="center"/>
              <w:rPr>
                <w:rFonts w:ascii="Book Antiqua" w:hAnsi="Book Antiqua"/>
                <w:color w:val="auto"/>
                <w:sz w:val="24"/>
                <w:szCs w:val="24"/>
                <w:lang w:val="en-GB"/>
              </w:rPr>
            </w:pPr>
            <w:r w:rsidRPr="00C94045">
              <w:rPr>
                <w:rFonts w:ascii="Book Antiqua" w:hAnsi="Book Antiqua"/>
                <w:color w:val="auto"/>
                <w:sz w:val="24"/>
                <w:szCs w:val="24"/>
                <w:lang w:val="en-GB"/>
              </w:rPr>
              <w:t>30</w:t>
            </w:r>
          </w:p>
        </w:tc>
      </w:tr>
    </w:tbl>
    <w:p w14:paraId="3C3417A2" w14:textId="77777777" w:rsidR="00995EEA" w:rsidRPr="00051632" w:rsidRDefault="00995EEA" w:rsidP="00995EEA">
      <w:pPr>
        <w:rPr>
          <w:lang w:eastAsia="zh-CN"/>
        </w:rPr>
      </w:pPr>
      <w:r w:rsidRPr="00F50E32">
        <w:rPr>
          <w:rFonts w:ascii="Book Antiqua" w:hAnsi="Book Antiqua" w:cs="Arial"/>
          <w:bCs/>
          <w:sz w:val="24"/>
          <w:szCs w:val="24"/>
          <w:u w:color="222222"/>
          <w:shd w:val="clear" w:color="auto" w:fill="FFFFFF"/>
          <w:lang w:val="en-GB"/>
        </w:rPr>
        <w:t>EEN</w:t>
      </w:r>
      <w:r>
        <w:rPr>
          <w:rFonts w:ascii="Book Antiqua" w:hAnsi="Book Antiqua" w:cs="Arial" w:hint="eastAsia"/>
          <w:bCs/>
          <w:sz w:val="24"/>
          <w:szCs w:val="24"/>
          <w:u w:color="222222"/>
          <w:shd w:val="clear" w:color="auto" w:fill="FFFFFF"/>
          <w:lang w:val="en-GB" w:eastAsia="zh-CN"/>
        </w:rPr>
        <w:t>:</w:t>
      </w:r>
      <w:r w:rsidRPr="00F50E32">
        <w:rPr>
          <w:rFonts w:ascii="Book Antiqua" w:hAnsi="Book Antiqua" w:cs="Arial"/>
          <w:bCs/>
          <w:sz w:val="24"/>
          <w:szCs w:val="24"/>
          <w:u w:color="222222"/>
          <w:shd w:val="clear" w:color="auto" w:fill="FFFFFF"/>
          <w:lang w:val="en-GB"/>
        </w:rPr>
        <w:t xml:space="preserve"> </w:t>
      </w:r>
      <w:r w:rsidRPr="004C0AE4">
        <w:rPr>
          <w:rFonts w:ascii="Book Antiqua" w:hAnsi="Book Antiqua" w:cs="Arial"/>
          <w:bCs/>
          <w:caps/>
          <w:sz w:val="24"/>
          <w:szCs w:val="24"/>
          <w:u w:color="222222"/>
          <w:shd w:val="clear" w:color="auto" w:fill="FFFFFF"/>
          <w:lang w:val="en-GB"/>
        </w:rPr>
        <w:t>e</w:t>
      </w:r>
      <w:r w:rsidRPr="00F50E32">
        <w:rPr>
          <w:rFonts w:ascii="Book Antiqua" w:hAnsi="Book Antiqua" w:cs="Arial"/>
          <w:bCs/>
          <w:sz w:val="24"/>
          <w:szCs w:val="24"/>
          <w:u w:color="222222"/>
          <w:shd w:val="clear" w:color="auto" w:fill="FFFFFF"/>
          <w:lang w:val="en-GB"/>
        </w:rPr>
        <w:t>arly enteral nutrition</w:t>
      </w:r>
      <w:r>
        <w:rPr>
          <w:rFonts w:ascii="Book Antiqua" w:hAnsi="Book Antiqua" w:cs="Arial" w:hint="eastAsia"/>
          <w:bCs/>
          <w:sz w:val="24"/>
          <w:szCs w:val="24"/>
          <w:u w:color="222222"/>
          <w:shd w:val="clear" w:color="auto" w:fill="FFFFFF"/>
          <w:lang w:val="en-GB" w:eastAsia="zh-CN"/>
        </w:rPr>
        <w:t xml:space="preserve">; </w:t>
      </w:r>
      <w:r>
        <w:rPr>
          <w:rFonts w:ascii="Book Antiqua" w:hAnsi="Book Antiqua" w:cs="Arial"/>
          <w:bCs/>
          <w:sz w:val="24"/>
          <w:szCs w:val="24"/>
          <w:u w:color="222222"/>
          <w:shd w:val="clear" w:color="auto" w:fill="FFFFFF"/>
          <w:lang w:val="en-GB"/>
        </w:rPr>
        <w:t>NPO</w:t>
      </w:r>
      <w:r>
        <w:rPr>
          <w:rFonts w:ascii="Book Antiqua" w:hAnsi="Book Antiqua" w:cs="Arial" w:hint="eastAsia"/>
          <w:bCs/>
          <w:sz w:val="24"/>
          <w:szCs w:val="24"/>
          <w:u w:color="222222"/>
          <w:shd w:val="clear" w:color="auto" w:fill="FFFFFF"/>
          <w:lang w:val="en-GB" w:eastAsia="zh-CN"/>
        </w:rPr>
        <w:t>:</w:t>
      </w:r>
      <w:r>
        <w:rPr>
          <w:rFonts w:ascii="Book Antiqua" w:hAnsi="Book Antiqua" w:cs="Arial"/>
          <w:bCs/>
          <w:sz w:val="24"/>
          <w:szCs w:val="24"/>
          <w:u w:color="222222"/>
          <w:shd w:val="clear" w:color="auto" w:fill="FFFFFF"/>
          <w:lang w:val="en-GB"/>
        </w:rPr>
        <w:t xml:space="preserve"> </w:t>
      </w:r>
      <w:r w:rsidRPr="004C0AE4">
        <w:rPr>
          <w:rFonts w:ascii="Book Antiqua" w:hAnsi="Book Antiqua" w:cs="Arial"/>
          <w:bCs/>
          <w:caps/>
          <w:sz w:val="24"/>
          <w:szCs w:val="24"/>
          <w:u w:color="222222"/>
          <w:shd w:val="clear" w:color="auto" w:fill="FFFFFF"/>
          <w:lang w:val="en-GB"/>
        </w:rPr>
        <w:t>n</w:t>
      </w:r>
      <w:r>
        <w:rPr>
          <w:rFonts w:ascii="Book Antiqua" w:hAnsi="Book Antiqua" w:cs="Arial"/>
          <w:bCs/>
          <w:sz w:val="24"/>
          <w:szCs w:val="24"/>
          <w:u w:color="222222"/>
          <w:shd w:val="clear" w:color="auto" w:fill="FFFFFF"/>
          <w:lang w:val="en-GB"/>
        </w:rPr>
        <w:t>il per os</w:t>
      </w:r>
      <w:r>
        <w:rPr>
          <w:rFonts w:ascii="Book Antiqua" w:hAnsi="Book Antiqua" w:cs="Arial" w:hint="eastAsia"/>
          <w:bCs/>
          <w:sz w:val="24"/>
          <w:szCs w:val="24"/>
          <w:u w:color="222222"/>
          <w:shd w:val="clear" w:color="auto" w:fill="FFFFFF"/>
          <w:lang w:val="en-GB" w:eastAsia="zh-CN"/>
        </w:rPr>
        <w:t>.</w:t>
      </w:r>
    </w:p>
    <w:p w14:paraId="63A0319D" w14:textId="36C5AF15" w:rsidR="006B0F7F" w:rsidRPr="00995EEA" w:rsidRDefault="006B0F7F" w:rsidP="006B0F7F">
      <w:pPr>
        <w:rPr>
          <w:lang w:eastAsia="zh-CN"/>
        </w:rPr>
      </w:pPr>
    </w:p>
    <w:p w14:paraId="5E35C1CA" w14:textId="77777777" w:rsidR="006B0F7F" w:rsidRDefault="006B0F7F" w:rsidP="004C0AE4">
      <w:pPr>
        <w:ind w:right="110"/>
        <w:jc w:val="right"/>
        <w:rPr>
          <w:lang w:eastAsia="zh-CN"/>
        </w:rPr>
      </w:pPr>
    </w:p>
    <w:p w14:paraId="4F5854CC" w14:textId="553029F5" w:rsidR="006B0F7F" w:rsidRPr="006B0F7F" w:rsidRDefault="006B0F7F" w:rsidP="006B0F7F">
      <w:pPr>
        <w:jc w:val="right"/>
        <w:rPr>
          <w:lang w:eastAsia="zh-CN"/>
        </w:rPr>
      </w:pPr>
    </w:p>
    <w:sectPr w:rsidR="006B0F7F" w:rsidRPr="006B0F7F" w:rsidSect="006B0F7F">
      <w:pgSz w:w="15309" w:h="16840"/>
      <w:pgMar w:top="1440" w:right="2019" w:bottom="1440"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28664" w14:textId="77777777" w:rsidR="00FC3E5D" w:rsidRDefault="00FC3E5D" w:rsidP="00207AB8">
      <w:pPr>
        <w:spacing w:after="0" w:line="240" w:lineRule="auto"/>
      </w:pPr>
      <w:r>
        <w:separator/>
      </w:r>
    </w:p>
  </w:endnote>
  <w:endnote w:type="continuationSeparator" w:id="0">
    <w:p w14:paraId="70D0AA3F" w14:textId="77777777" w:rsidR="00FC3E5D" w:rsidRDefault="00FC3E5D" w:rsidP="0020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0CF3C" w14:textId="77777777" w:rsidR="00FC3E5D" w:rsidRDefault="00FC3E5D" w:rsidP="00207AB8">
      <w:pPr>
        <w:spacing w:after="0" w:line="240" w:lineRule="auto"/>
      </w:pPr>
      <w:r>
        <w:separator/>
      </w:r>
    </w:p>
  </w:footnote>
  <w:footnote w:type="continuationSeparator" w:id="0">
    <w:p w14:paraId="18978E02" w14:textId="77777777" w:rsidR="00FC3E5D" w:rsidRDefault="00FC3E5D" w:rsidP="00207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692"/>
    <w:multiLevelType w:val="hybridMultilevel"/>
    <w:tmpl w:val="863AF5FE"/>
    <w:lvl w:ilvl="0" w:tplc="A5BEFE7A">
      <w:start w:val="1"/>
      <w:numFmt w:val="bullet"/>
      <w:lvlText w:val=""/>
      <w:lvlJc w:val="left"/>
      <w:pPr>
        <w:tabs>
          <w:tab w:val="num" w:pos="720"/>
        </w:tabs>
        <w:ind w:left="720" w:hanging="360"/>
      </w:pPr>
      <w:rPr>
        <w:rFonts w:ascii="Wingdings" w:hAnsi="Wingdings" w:hint="default"/>
      </w:rPr>
    </w:lvl>
    <w:lvl w:ilvl="1" w:tplc="4FEC9D76" w:tentative="1">
      <w:start w:val="1"/>
      <w:numFmt w:val="bullet"/>
      <w:lvlText w:val=""/>
      <w:lvlJc w:val="left"/>
      <w:pPr>
        <w:tabs>
          <w:tab w:val="num" w:pos="1440"/>
        </w:tabs>
        <w:ind w:left="1440" w:hanging="360"/>
      </w:pPr>
      <w:rPr>
        <w:rFonts w:ascii="Wingdings" w:hAnsi="Wingdings" w:hint="default"/>
      </w:rPr>
    </w:lvl>
    <w:lvl w:ilvl="2" w:tplc="5AB2FADC" w:tentative="1">
      <w:start w:val="1"/>
      <w:numFmt w:val="bullet"/>
      <w:lvlText w:val=""/>
      <w:lvlJc w:val="left"/>
      <w:pPr>
        <w:tabs>
          <w:tab w:val="num" w:pos="2160"/>
        </w:tabs>
        <w:ind w:left="2160" w:hanging="360"/>
      </w:pPr>
      <w:rPr>
        <w:rFonts w:ascii="Wingdings" w:hAnsi="Wingdings" w:hint="default"/>
      </w:rPr>
    </w:lvl>
    <w:lvl w:ilvl="3" w:tplc="61044F9C" w:tentative="1">
      <w:start w:val="1"/>
      <w:numFmt w:val="bullet"/>
      <w:lvlText w:val=""/>
      <w:lvlJc w:val="left"/>
      <w:pPr>
        <w:tabs>
          <w:tab w:val="num" w:pos="2880"/>
        </w:tabs>
        <w:ind w:left="2880" w:hanging="360"/>
      </w:pPr>
      <w:rPr>
        <w:rFonts w:ascii="Wingdings" w:hAnsi="Wingdings" w:hint="default"/>
      </w:rPr>
    </w:lvl>
    <w:lvl w:ilvl="4" w:tplc="A97A1C5A" w:tentative="1">
      <w:start w:val="1"/>
      <w:numFmt w:val="bullet"/>
      <w:lvlText w:val=""/>
      <w:lvlJc w:val="left"/>
      <w:pPr>
        <w:tabs>
          <w:tab w:val="num" w:pos="3600"/>
        </w:tabs>
        <w:ind w:left="3600" w:hanging="360"/>
      </w:pPr>
      <w:rPr>
        <w:rFonts w:ascii="Wingdings" w:hAnsi="Wingdings" w:hint="default"/>
      </w:rPr>
    </w:lvl>
    <w:lvl w:ilvl="5" w:tplc="2CA06862" w:tentative="1">
      <w:start w:val="1"/>
      <w:numFmt w:val="bullet"/>
      <w:lvlText w:val=""/>
      <w:lvlJc w:val="left"/>
      <w:pPr>
        <w:tabs>
          <w:tab w:val="num" w:pos="4320"/>
        </w:tabs>
        <w:ind w:left="4320" w:hanging="360"/>
      </w:pPr>
      <w:rPr>
        <w:rFonts w:ascii="Wingdings" w:hAnsi="Wingdings" w:hint="default"/>
      </w:rPr>
    </w:lvl>
    <w:lvl w:ilvl="6" w:tplc="E8B61A40" w:tentative="1">
      <w:start w:val="1"/>
      <w:numFmt w:val="bullet"/>
      <w:lvlText w:val=""/>
      <w:lvlJc w:val="left"/>
      <w:pPr>
        <w:tabs>
          <w:tab w:val="num" w:pos="5040"/>
        </w:tabs>
        <w:ind w:left="5040" w:hanging="360"/>
      </w:pPr>
      <w:rPr>
        <w:rFonts w:ascii="Wingdings" w:hAnsi="Wingdings" w:hint="default"/>
      </w:rPr>
    </w:lvl>
    <w:lvl w:ilvl="7" w:tplc="81506DAA" w:tentative="1">
      <w:start w:val="1"/>
      <w:numFmt w:val="bullet"/>
      <w:lvlText w:val=""/>
      <w:lvlJc w:val="left"/>
      <w:pPr>
        <w:tabs>
          <w:tab w:val="num" w:pos="5760"/>
        </w:tabs>
        <w:ind w:left="5760" w:hanging="360"/>
      </w:pPr>
      <w:rPr>
        <w:rFonts w:ascii="Wingdings" w:hAnsi="Wingdings" w:hint="default"/>
      </w:rPr>
    </w:lvl>
    <w:lvl w:ilvl="8" w:tplc="A37654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9798B"/>
    <w:multiLevelType w:val="hybridMultilevel"/>
    <w:tmpl w:val="C02A9D84"/>
    <w:lvl w:ilvl="0" w:tplc="61BA9D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68623C"/>
    <w:multiLevelType w:val="hybridMultilevel"/>
    <w:tmpl w:val="B3C89818"/>
    <w:lvl w:ilvl="0" w:tplc="4FE4565E">
      <w:start w:val="1"/>
      <w:numFmt w:val="bullet"/>
      <w:lvlText w:val=""/>
      <w:lvlJc w:val="left"/>
      <w:pPr>
        <w:tabs>
          <w:tab w:val="num" w:pos="720"/>
        </w:tabs>
        <w:ind w:left="720" w:hanging="360"/>
      </w:pPr>
      <w:rPr>
        <w:rFonts w:ascii="Wingdings" w:hAnsi="Wingdings" w:hint="default"/>
      </w:rPr>
    </w:lvl>
    <w:lvl w:ilvl="1" w:tplc="B14C6302" w:tentative="1">
      <w:start w:val="1"/>
      <w:numFmt w:val="bullet"/>
      <w:lvlText w:val=""/>
      <w:lvlJc w:val="left"/>
      <w:pPr>
        <w:tabs>
          <w:tab w:val="num" w:pos="1440"/>
        </w:tabs>
        <w:ind w:left="1440" w:hanging="360"/>
      </w:pPr>
      <w:rPr>
        <w:rFonts w:ascii="Wingdings" w:hAnsi="Wingdings" w:hint="default"/>
      </w:rPr>
    </w:lvl>
    <w:lvl w:ilvl="2" w:tplc="AD0078AC" w:tentative="1">
      <w:start w:val="1"/>
      <w:numFmt w:val="bullet"/>
      <w:lvlText w:val=""/>
      <w:lvlJc w:val="left"/>
      <w:pPr>
        <w:tabs>
          <w:tab w:val="num" w:pos="2160"/>
        </w:tabs>
        <w:ind w:left="2160" w:hanging="360"/>
      </w:pPr>
      <w:rPr>
        <w:rFonts w:ascii="Wingdings" w:hAnsi="Wingdings" w:hint="default"/>
      </w:rPr>
    </w:lvl>
    <w:lvl w:ilvl="3" w:tplc="E87A413C" w:tentative="1">
      <w:start w:val="1"/>
      <w:numFmt w:val="bullet"/>
      <w:lvlText w:val=""/>
      <w:lvlJc w:val="left"/>
      <w:pPr>
        <w:tabs>
          <w:tab w:val="num" w:pos="2880"/>
        </w:tabs>
        <w:ind w:left="2880" w:hanging="360"/>
      </w:pPr>
      <w:rPr>
        <w:rFonts w:ascii="Wingdings" w:hAnsi="Wingdings" w:hint="default"/>
      </w:rPr>
    </w:lvl>
    <w:lvl w:ilvl="4" w:tplc="1CA65690" w:tentative="1">
      <w:start w:val="1"/>
      <w:numFmt w:val="bullet"/>
      <w:lvlText w:val=""/>
      <w:lvlJc w:val="left"/>
      <w:pPr>
        <w:tabs>
          <w:tab w:val="num" w:pos="3600"/>
        </w:tabs>
        <w:ind w:left="3600" w:hanging="360"/>
      </w:pPr>
      <w:rPr>
        <w:rFonts w:ascii="Wingdings" w:hAnsi="Wingdings" w:hint="default"/>
      </w:rPr>
    </w:lvl>
    <w:lvl w:ilvl="5" w:tplc="27C65704" w:tentative="1">
      <w:start w:val="1"/>
      <w:numFmt w:val="bullet"/>
      <w:lvlText w:val=""/>
      <w:lvlJc w:val="left"/>
      <w:pPr>
        <w:tabs>
          <w:tab w:val="num" w:pos="4320"/>
        </w:tabs>
        <w:ind w:left="4320" w:hanging="360"/>
      </w:pPr>
      <w:rPr>
        <w:rFonts w:ascii="Wingdings" w:hAnsi="Wingdings" w:hint="default"/>
      </w:rPr>
    </w:lvl>
    <w:lvl w:ilvl="6" w:tplc="BB5A1474" w:tentative="1">
      <w:start w:val="1"/>
      <w:numFmt w:val="bullet"/>
      <w:lvlText w:val=""/>
      <w:lvlJc w:val="left"/>
      <w:pPr>
        <w:tabs>
          <w:tab w:val="num" w:pos="5040"/>
        </w:tabs>
        <w:ind w:left="5040" w:hanging="360"/>
      </w:pPr>
      <w:rPr>
        <w:rFonts w:ascii="Wingdings" w:hAnsi="Wingdings" w:hint="default"/>
      </w:rPr>
    </w:lvl>
    <w:lvl w:ilvl="7" w:tplc="18DAA61E" w:tentative="1">
      <w:start w:val="1"/>
      <w:numFmt w:val="bullet"/>
      <w:lvlText w:val=""/>
      <w:lvlJc w:val="left"/>
      <w:pPr>
        <w:tabs>
          <w:tab w:val="num" w:pos="5760"/>
        </w:tabs>
        <w:ind w:left="5760" w:hanging="360"/>
      </w:pPr>
      <w:rPr>
        <w:rFonts w:ascii="Wingdings" w:hAnsi="Wingdings" w:hint="default"/>
      </w:rPr>
    </w:lvl>
    <w:lvl w:ilvl="8" w:tplc="409403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503D8"/>
    <w:multiLevelType w:val="hybridMultilevel"/>
    <w:tmpl w:val="4FCCCED8"/>
    <w:lvl w:ilvl="0" w:tplc="CC569F7C">
      <w:start w:val="1"/>
      <w:numFmt w:val="bullet"/>
      <w:lvlText w:val=""/>
      <w:lvlJc w:val="left"/>
      <w:pPr>
        <w:tabs>
          <w:tab w:val="num" w:pos="720"/>
        </w:tabs>
        <w:ind w:left="720" w:hanging="360"/>
      </w:pPr>
      <w:rPr>
        <w:rFonts w:ascii="Wingdings" w:hAnsi="Wingdings" w:hint="default"/>
      </w:rPr>
    </w:lvl>
    <w:lvl w:ilvl="1" w:tplc="00D2BABA" w:tentative="1">
      <w:start w:val="1"/>
      <w:numFmt w:val="bullet"/>
      <w:lvlText w:val=""/>
      <w:lvlJc w:val="left"/>
      <w:pPr>
        <w:tabs>
          <w:tab w:val="num" w:pos="1440"/>
        </w:tabs>
        <w:ind w:left="1440" w:hanging="360"/>
      </w:pPr>
      <w:rPr>
        <w:rFonts w:ascii="Wingdings" w:hAnsi="Wingdings" w:hint="default"/>
      </w:rPr>
    </w:lvl>
    <w:lvl w:ilvl="2" w:tplc="0B7CDEEC" w:tentative="1">
      <w:start w:val="1"/>
      <w:numFmt w:val="bullet"/>
      <w:lvlText w:val=""/>
      <w:lvlJc w:val="left"/>
      <w:pPr>
        <w:tabs>
          <w:tab w:val="num" w:pos="2160"/>
        </w:tabs>
        <w:ind w:left="2160" w:hanging="360"/>
      </w:pPr>
      <w:rPr>
        <w:rFonts w:ascii="Wingdings" w:hAnsi="Wingdings" w:hint="default"/>
      </w:rPr>
    </w:lvl>
    <w:lvl w:ilvl="3" w:tplc="C0E47964" w:tentative="1">
      <w:start w:val="1"/>
      <w:numFmt w:val="bullet"/>
      <w:lvlText w:val=""/>
      <w:lvlJc w:val="left"/>
      <w:pPr>
        <w:tabs>
          <w:tab w:val="num" w:pos="2880"/>
        </w:tabs>
        <w:ind w:left="2880" w:hanging="360"/>
      </w:pPr>
      <w:rPr>
        <w:rFonts w:ascii="Wingdings" w:hAnsi="Wingdings" w:hint="default"/>
      </w:rPr>
    </w:lvl>
    <w:lvl w:ilvl="4" w:tplc="71A42346" w:tentative="1">
      <w:start w:val="1"/>
      <w:numFmt w:val="bullet"/>
      <w:lvlText w:val=""/>
      <w:lvlJc w:val="left"/>
      <w:pPr>
        <w:tabs>
          <w:tab w:val="num" w:pos="3600"/>
        </w:tabs>
        <w:ind w:left="3600" w:hanging="360"/>
      </w:pPr>
      <w:rPr>
        <w:rFonts w:ascii="Wingdings" w:hAnsi="Wingdings" w:hint="default"/>
      </w:rPr>
    </w:lvl>
    <w:lvl w:ilvl="5" w:tplc="A6C67134" w:tentative="1">
      <w:start w:val="1"/>
      <w:numFmt w:val="bullet"/>
      <w:lvlText w:val=""/>
      <w:lvlJc w:val="left"/>
      <w:pPr>
        <w:tabs>
          <w:tab w:val="num" w:pos="4320"/>
        </w:tabs>
        <w:ind w:left="4320" w:hanging="360"/>
      </w:pPr>
      <w:rPr>
        <w:rFonts w:ascii="Wingdings" w:hAnsi="Wingdings" w:hint="default"/>
      </w:rPr>
    </w:lvl>
    <w:lvl w:ilvl="6" w:tplc="50E01918" w:tentative="1">
      <w:start w:val="1"/>
      <w:numFmt w:val="bullet"/>
      <w:lvlText w:val=""/>
      <w:lvlJc w:val="left"/>
      <w:pPr>
        <w:tabs>
          <w:tab w:val="num" w:pos="5040"/>
        </w:tabs>
        <w:ind w:left="5040" w:hanging="360"/>
      </w:pPr>
      <w:rPr>
        <w:rFonts w:ascii="Wingdings" w:hAnsi="Wingdings" w:hint="default"/>
      </w:rPr>
    </w:lvl>
    <w:lvl w:ilvl="7" w:tplc="0B6471B6" w:tentative="1">
      <w:start w:val="1"/>
      <w:numFmt w:val="bullet"/>
      <w:lvlText w:val=""/>
      <w:lvlJc w:val="left"/>
      <w:pPr>
        <w:tabs>
          <w:tab w:val="num" w:pos="5760"/>
        </w:tabs>
        <w:ind w:left="5760" w:hanging="360"/>
      </w:pPr>
      <w:rPr>
        <w:rFonts w:ascii="Wingdings" w:hAnsi="Wingdings" w:hint="default"/>
      </w:rPr>
    </w:lvl>
    <w:lvl w:ilvl="8" w:tplc="F2BCAC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52ECB"/>
    <w:multiLevelType w:val="hybridMultilevel"/>
    <w:tmpl w:val="C1AC843E"/>
    <w:lvl w:ilvl="0" w:tplc="E26037C2">
      <w:start w:val="1"/>
      <w:numFmt w:val="bullet"/>
      <w:lvlText w:val=""/>
      <w:lvlJc w:val="left"/>
      <w:pPr>
        <w:tabs>
          <w:tab w:val="num" w:pos="720"/>
        </w:tabs>
        <w:ind w:left="720" w:hanging="360"/>
      </w:pPr>
      <w:rPr>
        <w:rFonts w:ascii="Wingdings" w:hAnsi="Wingdings" w:hint="default"/>
      </w:rPr>
    </w:lvl>
    <w:lvl w:ilvl="1" w:tplc="844CC87A" w:tentative="1">
      <w:start w:val="1"/>
      <w:numFmt w:val="bullet"/>
      <w:lvlText w:val=""/>
      <w:lvlJc w:val="left"/>
      <w:pPr>
        <w:tabs>
          <w:tab w:val="num" w:pos="1440"/>
        </w:tabs>
        <w:ind w:left="1440" w:hanging="360"/>
      </w:pPr>
      <w:rPr>
        <w:rFonts w:ascii="Wingdings" w:hAnsi="Wingdings" w:hint="default"/>
      </w:rPr>
    </w:lvl>
    <w:lvl w:ilvl="2" w:tplc="A4AA8D98" w:tentative="1">
      <w:start w:val="1"/>
      <w:numFmt w:val="bullet"/>
      <w:lvlText w:val=""/>
      <w:lvlJc w:val="left"/>
      <w:pPr>
        <w:tabs>
          <w:tab w:val="num" w:pos="2160"/>
        </w:tabs>
        <w:ind w:left="2160" w:hanging="360"/>
      </w:pPr>
      <w:rPr>
        <w:rFonts w:ascii="Wingdings" w:hAnsi="Wingdings" w:hint="default"/>
      </w:rPr>
    </w:lvl>
    <w:lvl w:ilvl="3" w:tplc="77348F2E" w:tentative="1">
      <w:start w:val="1"/>
      <w:numFmt w:val="bullet"/>
      <w:lvlText w:val=""/>
      <w:lvlJc w:val="left"/>
      <w:pPr>
        <w:tabs>
          <w:tab w:val="num" w:pos="2880"/>
        </w:tabs>
        <w:ind w:left="2880" w:hanging="360"/>
      </w:pPr>
      <w:rPr>
        <w:rFonts w:ascii="Wingdings" w:hAnsi="Wingdings" w:hint="default"/>
      </w:rPr>
    </w:lvl>
    <w:lvl w:ilvl="4" w:tplc="756873F4" w:tentative="1">
      <w:start w:val="1"/>
      <w:numFmt w:val="bullet"/>
      <w:lvlText w:val=""/>
      <w:lvlJc w:val="left"/>
      <w:pPr>
        <w:tabs>
          <w:tab w:val="num" w:pos="3600"/>
        </w:tabs>
        <w:ind w:left="3600" w:hanging="360"/>
      </w:pPr>
      <w:rPr>
        <w:rFonts w:ascii="Wingdings" w:hAnsi="Wingdings" w:hint="default"/>
      </w:rPr>
    </w:lvl>
    <w:lvl w:ilvl="5" w:tplc="CA0A5EFC" w:tentative="1">
      <w:start w:val="1"/>
      <w:numFmt w:val="bullet"/>
      <w:lvlText w:val=""/>
      <w:lvlJc w:val="left"/>
      <w:pPr>
        <w:tabs>
          <w:tab w:val="num" w:pos="4320"/>
        </w:tabs>
        <w:ind w:left="4320" w:hanging="360"/>
      </w:pPr>
      <w:rPr>
        <w:rFonts w:ascii="Wingdings" w:hAnsi="Wingdings" w:hint="default"/>
      </w:rPr>
    </w:lvl>
    <w:lvl w:ilvl="6" w:tplc="81B22F60" w:tentative="1">
      <w:start w:val="1"/>
      <w:numFmt w:val="bullet"/>
      <w:lvlText w:val=""/>
      <w:lvlJc w:val="left"/>
      <w:pPr>
        <w:tabs>
          <w:tab w:val="num" w:pos="5040"/>
        </w:tabs>
        <w:ind w:left="5040" w:hanging="360"/>
      </w:pPr>
      <w:rPr>
        <w:rFonts w:ascii="Wingdings" w:hAnsi="Wingdings" w:hint="default"/>
      </w:rPr>
    </w:lvl>
    <w:lvl w:ilvl="7" w:tplc="01325E1C" w:tentative="1">
      <w:start w:val="1"/>
      <w:numFmt w:val="bullet"/>
      <w:lvlText w:val=""/>
      <w:lvlJc w:val="left"/>
      <w:pPr>
        <w:tabs>
          <w:tab w:val="num" w:pos="5760"/>
        </w:tabs>
        <w:ind w:left="5760" w:hanging="360"/>
      </w:pPr>
      <w:rPr>
        <w:rFonts w:ascii="Wingdings" w:hAnsi="Wingdings" w:hint="default"/>
      </w:rPr>
    </w:lvl>
    <w:lvl w:ilvl="8" w:tplc="C610DD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74F4D"/>
    <w:multiLevelType w:val="hybridMultilevel"/>
    <w:tmpl w:val="AE2EBB7E"/>
    <w:lvl w:ilvl="0" w:tplc="574EE1E2">
      <w:start w:val="1"/>
      <w:numFmt w:val="bullet"/>
      <w:lvlText w:val=""/>
      <w:lvlJc w:val="left"/>
      <w:pPr>
        <w:tabs>
          <w:tab w:val="num" w:pos="720"/>
        </w:tabs>
        <w:ind w:left="720" w:hanging="360"/>
      </w:pPr>
      <w:rPr>
        <w:rFonts w:ascii="Wingdings" w:hAnsi="Wingdings" w:hint="default"/>
      </w:rPr>
    </w:lvl>
    <w:lvl w:ilvl="1" w:tplc="2CFC4CCA" w:tentative="1">
      <w:start w:val="1"/>
      <w:numFmt w:val="bullet"/>
      <w:lvlText w:val=""/>
      <w:lvlJc w:val="left"/>
      <w:pPr>
        <w:tabs>
          <w:tab w:val="num" w:pos="1440"/>
        </w:tabs>
        <w:ind w:left="1440" w:hanging="360"/>
      </w:pPr>
      <w:rPr>
        <w:rFonts w:ascii="Wingdings" w:hAnsi="Wingdings" w:hint="default"/>
      </w:rPr>
    </w:lvl>
    <w:lvl w:ilvl="2" w:tplc="7A129258" w:tentative="1">
      <w:start w:val="1"/>
      <w:numFmt w:val="bullet"/>
      <w:lvlText w:val=""/>
      <w:lvlJc w:val="left"/>
      <w:pPr>
        <w:tabs>
          <w:tab w:val="num" w:pos="2160"/>
        </w:tabs>
        <w:ind w:left="2160" w:hanging="360"/>
      </w:pPr>
      <w:rPr>
        <w:rFonts w:ascii="Wingdings" w:hAnsi="Wingdings" w:hint="default"/>
      </w:rPr>
    </w:lvl>
    <w:lvl w:ilvl="3" w:tplc="DDC4478A" w:tentative="1">
      <w:start w:val="1"/>
      <w:numFmt w:val="bullet"/>
      <w:lvlText w:val=""/>
      <w:lvlJc w:val="left"/>
      <w:pPr>
        <w:tabs>
          <w:tab w:val="num" w:pos="2880"/>
        </w:tabs>
        <w:ind w:left="2880" w:hanging="360"/>
      </w:pPr>
      <w:rPr>
        <w:rFonts w:ascii="Wingdings" w:hAnsi="Wingdings" w:hint="default"/>
      </w:rPr>
    </w:lvl>
    <w:lvl w:ilvl="4" w:tplc="CF78E97C" w:tentative="1">
      <w:start w:val="1"/>
      <w:numFmt w:val="bullet"/>
      <w:lvlText w:val=""/>
      <w:lvlJc w:val="left"/>
      <w:pPr>
        <w:tabs>
          <w:tab w:val="num" w:pos="3600"/>
        </w:tabs>
        <w:ind w:left="3600" w:hanging="360"/>
      </w:pPr>
      <w:rPr>
        <w:rFonts w:ascii="Wingdings" w:hAnsi="Wingdings" w:hint="default"/>
      </w:rPr>
    </w:lvl>
    <w:lvl w:ilvl="5" w:tplc="F02EA05E" w:tentative="1">
      <w:start w:val="1"/>
      <w:numFmt w:val="bullet"/>
      <w:lvlText w:val=""/>
      <w:lvlJc w:val="left"/>
      <w:pPr>
        <w:tabs>
          <w:tab w:val="num" w:pos="4320"/>
        </w:tabs>
        <w:ind w:left="4320" w:hanging="360"/>
      </w:pPr>
      <w:rPr>
        <w:rFonts w:ascii="Wingdings" w:hAnsi="Wingdings" w:hint="default"/>
      </w:rPr>
    </w:lvl>
    <w:lvl w:ilvl="6" w:tplc="D210682E" w:tentative="1">
      <w:start w:val="1"/>
      <w:numFmt w:val="bullet"/>
      <w:lvlText w:val=""/>
      <w:lvlJc w:val="left"/>
      <w:pPr>
        <w:tabs>
          <w:tab w:val="num" w:pos="5040"/>
        </w:tabs>
        <w:ind w:left="5040" w:hanging="360"/>
      </w:pPr>
      <w:rPr>
        <w:rFonts w:ascii="Wingdings" w:hAnsi="Wingdings" w:hint="default"/>
      </w:rPr>
    </w:lvl>
    <w:lvl w:ilvl="7" w:tplc="1D3AB75A" w:tentative="1">
      <w:start w:val="1"/>
      <w:numFmt w:val="bullet"/>
      <w:lvlText w:val=""/>
      <w:lvlJc w:val="left"/>
      <w:pPr>
        <w:tabs>
          <w:tab w:val="num" w:pos="5760"/>
        </w:tabs>
        <w:ind w:left="5760" w:hanging="360"/>
      </w:pPr>
      <w:rPr>
        <w:rFonts w:ascii="Wingdings" w:hAnsi="Wingdings" w:hint="default"/>
      </w:rPr>
    </w:lvl>
    <w:lvl w:ilvl="8" w:tplc="66ECC13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F13D4"/>
    <w:multiLevelType w:val="hybridMultilevel"/>
    <w:tmpl w:val="D556D3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E20D64"/>
    <w:multiLevelType w:val="hybridMultilevel"/>
    <w:tmpl w:val="B87C2510"/>
    <w:lvl w:ilvl="0" w:tplc="60BA4468">
      <w:start w:val="1"/>
      <w:numFmt w:val="bullet"/>
      <w:lvlText w:val="-"/>
      <w:lvlJc w:val="left"/>
      <w:pPr>
        <w:tabs>
          <w:tab w:val="num" w:pos="720"/>
        </w:tabs>
        <w:ind w:left="720" w:hanging="360"/>
      </w:pPr>
      <w:rPr>
        <w:rFonts w:ascii="Times New Roman" w:hAnsi="Times New Roman" w:hint="default"/>
      </w:rPr>
    </w:lvl>
    <w:lvl w:ilvl="1" w:tplc="9BCC6628" w:tentative="1">
      <w:start w:val="1"/>
      <w:numFmt w:val="bullet"/>
      <w:lvlText w:val="-"/>
      <w:lvlJc w:val="left"/>
      <w:pPr>
        <w:tabs>
          <w:tab w:val="num" w:pos="1440"/>
        </w:tabs>
        <w:ind w:left="1440" w:hanging="360"/>
      </w:pPr>
      <w:rPr>
        <w:rFonts w:ascii="Times New Roman" w:hAnsi="Times New Roman" w:hint="default"/>
      </w:rPr>
    </w:lvl>
    <w:lvl w:ilvl="2" w:tplc="71181620">
      <w:start w:val="1"/>
      <w:numFmt w:val="bullet"/>
      <w:lvlText w:val="-"/>
      <w:lvlJc w:val="left"/>
      <w:pPr>
        <w:tabs>
          <w:tab w:val="num" w:pos="2160"/>
        </w:tabs>
        <w:ind w:left="2160" w:hanging="360"/>
      </w:pPr>
      <w:rPr>
        <w:rFonts w:ascii="Times New Roman" w:hAnsi="Times New Roman" w:hint="default"/>
      </w:rPr>
    </w:lvl>
    <w:lvl w:ilvl="3" w:tplc="174AB004" w:tentative="1">
      <w:start w:val="1"/>
      <w:numFmt w:val="bullet"/>
      <w:lvlText w:val="-"/>
      <w:lvlJc w:val="left"/>
      <w:pPr>
        <w:tabs>
          <w:tab w:val="num" w:pos="2880"/>
        </w:tabs>
        <w:ind w:left="2880" w:hanging="360"/>
      </w:pPr>
      <w:rPr>
        <w:rFonts w:ascii="Times New Roman" w:hAnsi="Times New Roman" w:hint="default"/>
      </w:rPr>
    </w:lvl>
    <w:lvl w:ilvl="4" w:tplc="126E531A" w:tentative="1">
      <w:start w:val="1"/>
      <w:numFmt w:val="bullet"/>
      <w:lvlText w:val="-"/>
      <w:lvlJc w:val="left"/>
      <w:pPr>
        <w:tabs>
          <w:tab w:val="num" w:pos="3600"/>
        </w:tabs>
        <w:ind w:left="3600" w:hanging="360"/>
      </w:pPr>
      <w:rPr>
        <w:rFonts w:ascii="Times New Roman" w:hAnsi="Times New Roman" w:hint="default"/>
      </w:rPr>
    </w:lvl>
    <w:lvl w:ilvl="5" w:tplc="7B06188C" w:tentative="1">
      <w:start w:val="1"/>
      <w:numFmt w:val="bullet"/>
      <w:lvlText w:val="-"/>
      <w:lvlJc w:val="left"/>
      <w:pPr>
        <w:tabs>
          <w:tab w:val="num" w:pos="4320"/>
        </w:tabs>
        <w:ind w:left="4320" w:hanging="360"/>
      </w:pPr>
      <w:rPr>
        <w:rFonts w:ascii="Times New Roman" w:hAnsi="Times New Roman" w:hint="default"/>
      </w:rPr>
    </w:lvl>
    <w:lvl w:ilvl="6" w:tplc="08002D22" w:tentative="1">
      <w:start w:val="1"/>
      <w:numFmt w:val="bullet"/>
      <w:lvlText w:val="-"/>
      <w:lvlJc w:val="left"/>
      <w:pPr>
        <w:tabs>
          <w:tab w:val="num" w:pos="5040"/>
        </w:tabs>
        <w:ind w:left="5040" w:hanging="360"/>
      </w:pPr>
      <w:rPr>
        <w:rFonts w:ascii="Times New Roman" w:hAnsi="Times New Roman" w:hint="default"/>
      </w:rPr>
    </w:lvl>
    <w:lvl w:ilvl="7" w:tplc="C5C6D236" w:tentative="1">
      <w:start w:val="1"/>
      <w:numFmt w:val="bullet"/>
      <w:lvlText w:val="-"/>
      <w:lvlJc w:val="left"/>
      <w:pPr>
        <w:tabs>
          <w:tab w:val="num" w:pos="5760"/>
        </w:tabs>
        <w:ind w:left="5760" w:hanging="360"/>
      </w:pPr>
      <w:rPr>
        <w:rFonts w:ascii="Times New Roman" w:hAnsi="Times New Roman" w:hint="default"/>
      </w:rPr>
    </w:lvl>
    <w:lvl w:ilvl="8" w:tplc="EEB2DD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65F78FE"/>
    <w:multiLevelType w:val="hybridMultilevel"/>
    <w:tmpl w:val="03A08DD8"/>
    <w:lvl w:ilvl="0" w:tplc="1C649D2E">
      <w:start w:val="1"/>
      <w:numFmt w:val="bullet"/>
      <w:lvlText w:val="-"/>
      <w:lvlJc w:val="left"/>
      <w:pPr>
        <w:tabs>
          <w:tab w:val="num" w:pos="720"/>
        </w:tabs>
        <w:ind w:left="720" w:hanging="360"/>
      </w:pPr>
      <w:rPr>
        <w:rFonts w:ascii="Times New Roman" w:hAnsi="Times New Roman" w:hint="default"/>
      </w:rPr>
    </w:lvl>
    <w:lvl w:ilvl="1" w:tplc="9E802D10" w:tentative="1">
      <w:start w:val="1"/>
      <w:numFmt w:val="bullet"/>
      <w:lvlText w:val="-"/>
      <w:lvlJc w:val="left"/>
      <w:pPr>
        <w:tabs>
          <w:tab w:val="num" w:pos="1440"/>
        </w:tabs>
        <w:ind w:left="1440" w:hanging="360"/>
      </w:pPr>
      <w:rPr>
        <w:rFonts w:ascii="Times New Roman" w:hAnsi="Times New Roman" w:hint="default"/>
      </w:rPr>
    </w:lvl>
    <w:lvl w:ilvl="2" w:tplc="4AA4C5CA">
      <w:start w:val="1"/>
      <w:numFmt w:val="bullet"/>
      <w:lvlText w:val="-"/>
      <w:lvlJc w:val="left"/>
      <w:pPr>
        <w:tabs>
          <w:tab w:val="num" w:pos="2160"/>
        </w:tabs>
        <w:ind w:left="2160" w:hanging="360"/>
      </w:pPr>
      <w:rPr>
        <w:rFonts w:ascii="Times New Roman" w:hAnsi="Times New Roman" w:hint="default"/>
      </w:rPr>
    </w:lvl>
    <w:lvl w:ilvl="3" w:tplc="66ECC298" w:tentative="1">
      <w:start w:val="1"/>
      <w:numFmt w:val="bullet"/>
      <w:lvlText w:val="-"/>
      <w:lvlJc w:val="left"/>
      <w:pPr>
        <w:tabs>
          <w:tab w:val="num" w:pos="2880"/>
        </w:tabs>
        <w:ind w:left="2880" w:hanging="360"/>
      </w:pPr>
      <w:rPr>
        <w:rFonts w:ascii="Times New Roman" w:hAnsi="Times New Roman" w:hint="default"/>
      </w:rPr>
    </w:lvl>
    <w:lvl w:ilvl="4" w:tplc="C458192C" w:tentative="1">
      <w:start w:val="1"/>
      <w:numFmt w:val="bullet"/>
      <w:lvlText w:val="-"/>
      <w:lvlJc w:val="left"/>
      <w:pPr>
        <w:tabs>
          <w:tab w:val="num" w:pos="3600"/>
        </w:tabs>
        <w:ind w:left="3600" w:hanging="360"/>
      </w:pPr>
      <w:rPr>
        <w:rFonts w:ascii="Times New Roman" w:hAnsi="Times New Roman" w:hint="default"/>
      </w:rPr>
    </w:lvl>
    <w:lvl w:ilvl="5" w:tplc="EFCC203E" w:tentative="1">
      <w:start w:val="1"/>
      <w:numFmt w:val="bullet"/>
      <w:lvlText w:val="-"/>
      <w:lvlJc w:val="left"/>
      <w:pPr>
        <w:tabs>
          <w:tab w:val="num" w:pos="4320"/>
        </w:tabs>
        <w:ind w:left="4320" w:hanging="360"/>
      </w:pPr>
      <w:rPr>
        <w:rFonts w:ascii="Times New Roman" w:hAnsi="Times New Roman" w:hint="default"/>
      </w:rPr>
    </w:lvl>
    <w:lvl w:ilvl="6" w:tplc="2E1E8C74" w:tentative="1">
      <w:start w:val="1"/>
      <w:numFmt w:val="bullet"/>
      <w:lvlText w:val="-"/>
      <w:lvlJc w:val="left"/>
      <w:pPr>
        <w:tabs>
          <w:tab w:val="num" w:pos="5040"/>
        </w:tabs>
        <w:ind w:left="5040" w:hanging="360"/>
      </w:pPr>
      <w:rPr>
        <w:rFonts w:ascii="Times New Roman" w:hAnsi="Times New Roman" w:hint="default"/>
      </w:rPr>
    </w:lvl>
    <w:lvl w:ilvl="7" w:tplc="9FB0A97A" w:tentative="1">
      <w:start w:val="1"/>
      <w:numFmt w:val="bullet"/>
      <w:lvlText w:val="-"/>
      <w:lvlJc w:val="left"/>
      <w:pPr>
        <w:tabs>
          <w:tab w:val="num" w:pos="5760"/>
        </w:tabs>
        <w:ind w:left="5760" w:hanging="360"/>
      </w:pPr>
      <w:rPr>
        <w:rFonts w:ascii="Times New Roman" w:hAnsi="Times New Roman" w:hint="default"/>
      </w:rPr>
    </w:lvl>
    <w:lvl w:ilvl="8" w:tplc="204A01C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0"/>
  </w:num>
  <w:num w:numId="4">
    <w:abstractNumId w:val="4"/>
  </w:num>
  <w:num w:numId="5">
    <w:abstractNumId w:val="3"/>
  </w:num>
  <w:num w:numId="6">
    <w:abstractNumId w:val="8"/>
  </w:num>
  <w:num w:numId="7">
    <w:abstractNumId w:val="7"/>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hu-HU" w:vendorID="7" w:dllVersion="513"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2A"/>
    <w:rsid w:val="0000041B"/>
    <w:rsid w:val="00002C0A"/>
    <w:rsid w:val="00006443"/>
    <w:rsid w:val="000160D3"/>
    <w:rsid w:val="00020CDB"/>
    <w:rsid w:val="0002158E"/>
    <w:rsid w:val="00024E54"/>
    <w:rsid w:val="00051632"/>
    <w:rsid w:val="000528D0"/>
    <w:rsid w:val="00060216"/>
    <w:rsid w:val="00066DEA"/>
    <w:rsid w:val="000805A4"/>
    <w:rsid w:val="00081129"/>
    <w:rsid w:val="00084AA0"/>
    <w:rsid w:val="000919A3"/>
    <w:rsid w:val="00096A5D"/>
    <w:rsid w:val="000A2E60"/>
    <w:rsid w:val="000B03F4"/>
    <w:rsid w:val="000C4207"/>
    <w:rsid w:val="000C42AF"/>
    <w:rsid w:val="000C4CCE"/>
    <w:rsid w:val="000D3797"/>
    <w:rsid w:val="000D3F49"/>
    <w:rsid w:val="000E0379"/>
    <w:rsid w:val="000E0D26"/>
    <w:rsid w:val="000E4864"/>
    <w:rsid w:val="000F43CF"/>
    <w:rsid w:val="000F4606"/>
    <w:rsid w:val="000F4862"/>
    <w:rsid w:val="000F6681"/>
    <w:rsid w:val="000F6F7E"/>
    <w:rsid w:val="000F74CD"/>
    <w:rsid w:val="00102117"/>
    <w:rsid w:val="0010249A"/>
    <w:rsid w:val="0010311A"/>
    <w:rsid w:val="00103200"/>
    <w:rsid w:val="00103A3F"/>
    <w:rsid w:val="0011782C"/>
    <w:rsid w:val="0012080F"/>
    <w:rsid w:val="00123280"/>
    <w:rsid w:val="001403FA"/>
    <w:rsid w:val="001430B5"/>
    <w:rsid w:val="00145EA6"/>
    <w:rsid w:val="00154A5F"/>
    <w:rsid w:val="00171B43"/>
    <w:rsid w:val="0017250F"/>
    <w:rsid w:val="00175F28"/>
    <w:rsid w:val="00187550"/>
    <w:rsid w:val="001977D6"/>
    <w:rsid w:val="00197899"/>
    <w:rsid w:val="001A1283"/>
    <w:rsid w:val="001A5657"/>
    <w:rsid w:val="001A5E45"/>
    <w:rsid w:val="001B2967"/>
    <w:rsid w:val="001B375C"/>
    <w:rsid w:val="001C6076"/>
    <w:rsid w:val="001C620D"/>
    <w:rsid w:val="001C773D"/>
    <w:rsid w:val="001D1876"/>
    <w:rsid w:val="001D3B70"/>
    <w:rsid w:val="001D50D2"/>
    <w:rsid w:val="001D5548"/>
    <w:rsid w:val="001D5DBB"/>
    <w:rsid w:val="001E6DBF"/>
    <w:rsid w:val="001F3B34"/>
    <w:rsid w:val="00202D74"/>
    <w:rsid w:val="002033B9"/>
    <w:rsid w:val="00203AE9"/>
    <w:rsid w:val="00207AB8"/>
    <w:rsid w:val="00214923"/>
    <w:rsid w:val="00220232"/>
    <w:rsid w:val="002223F9"/>
    <w:rsid w:val="00223637"/>
    <w:rsid w:val="0022477A"/>
    <w:rsid w:val="002266ED"/>
    <w:rsid w:val="00226E2A"/>
    <w:rsid w:val="00230600"/>
    <w:rsid w:val="002313E5"/>
    <w:rsid w:val="002348D7"/>
    <w:rsid w:val="002451A2"/>
    <w:rsid w:val="00266376"/>
    <w:rsid w:val="0027045F"/>
    <w:rsid w:val="00270C4D"/>
    <w:rsid w:val="0027153B"/>
    <w:rsid w:val="00273474"/>
    <w:rsid w:val="00273965"/>
    <w:rsid w:val="00281CD1"/>
    <w:rsid w:val="002921EA"/>
    <w:rsid w:val="00292DBD"/>
    <w:rsid w:val="002A380F"/>
    <w:rsid w:val="002B2E7F"/>
    <w:rsid w:val="002C5BB5"/>
    <w:rsid w:val="002D3FDE"/>
    <w:rsid w:val="002D4C6D"/>
    <w:rsid w:val="002D5463"/>
    <w:rsid w:val="002E42E1"/>
    <w:rsid w:val="002E671C"/>
    <w:rsid w:val="002F3931"/>
    <w:rsid w:val="002F55BC"/>
    <w:rsid w:val="002F68DE"/>
    <w:rsid w:val="003005B8"/>
    <w:rsid w:val="00302DF5"/>
    <w:rsid w:val="003053E1"/>
    <w:rsid w:val="00305B4A"/>
    <w:rsid w:val="00307374"/>
    <w:rsid w:val="003259BE"/>
    <w:rsid w:val="003361A3"/>
    <w:rsid w:val="003408E9"/>
    <w:rsid w:val="00343C6D"/>
    <w:rsid w:val="003523E5"/>
    <w:rsid w:val="00355EE4"/>
    <w:rsid w:val="00357E7C"/>
    <w:rsid w:val="00360CF9"/>
    <w:rsid w:val="00366E36"/>
    <w:rsid w:val="0037021F"/>
    <w:rsid w:val="003729B4"/>
    <w:rsid w:val="00391E76"/>
    <w:rsid w:val="00392FA0"/>
    <w:rsid w:val="00395A60"/>
    <w:rsid w:val="0039731D"/>
    <w:rsid w:val="003A234A"/>
    <w:rsid w:val="003B2F45"/>
    <w:rsid w:val="003B3F0A"/>
    <w:rsid w:val="003D0E4F"/>
    <w:rsid w:val="003D0EA2"/>
    <w:rsid w:val="003D3260"/>
    <w:rsid w:val="003D5B2F"/>
    <w:rsid w:val="003E22AD"/>
    <w:rsid w:val="003E246D"/>
    <w:rsid w:val="003E474E"/>
    <w:rsid w:val="003F22F1"/>
    <w:rsid w:val="003F3518"/>
    <w:rsid w:val="003F5978"/>
    <w:rsid w:val="003F5EA8"/>
    <w:rsid w:val="0040104E"/>
    <w:rsid w:val="004018AA"/>
    <w:rsid w:val="0040266F"/>
    <w:rsid w:val="0041106D"/>
    <w:rsid w:val="00420025"/>
    <w:rsid w:val="00420741"/>
    <w:rsid w:val="00423A04"/>
    <w:rsid w:val="00424626"/>
    <w:rsid w:val="00432111"/>
    <w:rsid w:val="00432B02"/>
    <w:rsid w:val="00434483"/>
    <w:rsid w:val="004412A6"/>
    <w:rsid w:val="00445596"/>
    <w:rsid w:val="00452C48"/>
    <w:rsid w:val="00455E19"/>
    <w:rsid w:val="00456A39"/>
    <w:rsid w:val="00456FD9"/>
    <w:rsid w:val="00457046"/>
    <w:rsid w:val="00461822"/>
    <w:rsid w:val="004802C0"/>
    <w:rsid w:val="00481852"/>
    <w:rsid w:val="004842DB"/>
    <w:rsid w:val="00495229"/>
    <w:rsid w:val="00497C21"/>
    <w:rsid w:val="004A1338"/>
    <w:rsid w:val="004A20F3"/>
    <w:rsid w:val="004A4735"/>
    <w:rsid w:val="004B2C65"/>
    <w:rsid w:val="004B6DAE"/>
    <w:rsid w:val="004C0AE4"/>
    <w:rsid w:val="004C1BBA"/>
    <w:rsid w:val="004C5DA3"/>
    <w:rsid w:val="004C6896"/>
    <w:rsid w:val="004D1DED"/>
    <w:rsid w:val="004D6656"/>
    <w:rsid w:val="004F247B"/>
    <w:rsid w:val="004F653E"/>
    <w:rsid w:val="004F6708"/>
    <w:rsid w:val="004F6BE2"/>
    <w:rsid w:val="004F72E7"/>
    <w:rsid w:val="00503E0E"/>
    <w:rsid w:val="00520658"/>
    <w:rsid w:val="005211B9"/>
    <w:rsid w:val="00571773"/>
    <w:rsid w:val="0057404E"/>
    <w:rsid w:val="005750B0"/>
    <w:rsid w:val="0057670B"/>
    <w:rsid w:val="00583824"/>
    <w:rsid w:val="00592F97"/>
    <w:rsid w:val="0059628A"/>
    <w:rsid w:val="005A21FD"/>
    <w:rsid w:val="005A2C4F"/>
    <w:rsid w:val="005A3702"/>
    <w:rsid w:val="005B663C"/>
    <w:rsid w:val="005C1A5E"/>
    <w:rsid w:val="005C1C07"/>
    <w:rsid w:val="005C2937"/>
    <w:rsid w:val="005D2DE8"/>
    <w:rsid w:val="005D3C9A"/>
    <w:rsid w:val="005D51E5"/>
    <w:rsid w:val="005E502E"/>
    <w:rsid w:val="005F0981"/>
    <w:rsid w:val="005F0F52"/>
    <w:rsid w:val="005F6F44"/>
    <w:rsid w:val="005F7753"/>
    <w:rsid w:val="006202C7"/>
    <w:rsid w:val="006219A2"/>
    <w:rsid w:val="00624E44"/>
    <w:rsid w:val="00625A55"/>
    <w:rsid w:val="00633A1B"/>
    <w:rsid w:val="00635118"/>
    <w:rsid w:val="00643C31"/>
    <w:rsid w:val="00651788"/>
    <w:rsid w:val="006554E3"/>
    <w:rsid w:val="006568A6"/>
    <w:rsid w:val="00660A11"/>
    <w:rsid w:val="00672198"/>
    <w:rsid w:val="00685665"/>
    <w:rsid w:val="00690617"/>
    <w:rsid w:val="006908DC"/>
    <w:rsid w:val="00691779"/>
    <w:rsid w:val="0069471E"/>
    <w:rsid w:val="006A21BA"/>
    <w:rsid w:val="006A2F31"/>
    <w:rsid w:val="006B0F7F"/>
    <w:rsid w:val="006B7F7C"/>
    <w:rsid w:val="006C4E0D"/>
    <w:rsid w:val="006C58D8"/>
    <w:rsid w:val="006C6EF5"/>
    <w:rsid w:val="006D274B"/>
    <w:rsid w:val="006E21F9"/>
    <w:rsid w:val="006E606A"/>
    <w:rsid w:val="006E6384"/>
    <w:rsid w:val="006F65E5"/>
    <w:rsid w:val="007034E3"/>
    <w:rsid w:val="00703F2C"/>
    <w:rsid w:val="007109EC"/>
    <w:rsid w:val="00712491"/>
    <w:rsid w:val="00721258"/>
    <w:rsid w:val="007261C2"/>
    <w:rsid w:val="007332AB"/>
    <w:rsid w:val="00735063"/>
    <w:rsid w:val="00741174"/>
    <w:rsid w:val="0074286D"/>
    <w:rsid w:val="00753A26"/>
    <w:rsid w:val="007560D9"/>
    <w:rsid w:val="00756699"/>
    <w:rsid w:val="0076124C"/>
    <w:rsid w:val="00763183"/>
    <w:rsid w:val="00765FB6"/>
    <w:rsid w:val="007708F7"/>
    <w:rsid w:val="00770CBD"/>
    <w:rsid w:val="007742D7"/>
    <w:rsid w:val="00782AE6"/>
    <w:rsid w:val="00783C48"/>
    <w:rsid w:val="00784204"/>
    <w:rsid w:val="0078678A"/>
    <w:rsid w:val="007A0CC3"/>
    <w:rsid w:val="007A1362"/>
    <w:rsid w:val="007A2BD9"/>
    <w:rsid w:val="007A4DF1"/>
    <w:rsid w:val="007B276E"/>
    <w:rsid w:val="007D1918"/>
    <w:rsid w:val="007E3866"/>
    <w:rsid w:val="007E76CB"/>
    <w:rsid w:val="007F3A8F"/>
    <w:rsid w:val="008012AF"/>
    <w:rsid w:val="008118A2"/>
    <w:rsid w:val="0082087E"/>
    <w:rsid w:val="0082410B"/>
    <w:rsid w:val="0082548F"/>
    <w:rsid w:val="008323F4"/>
    <w:rsid w:val="00836392"/>
    <w:rsid w:val="00840DF2"/>
    <w:rsid w:val="0084406B"/>
    <w:rsid w:val="008470EF"/>
    <w:rsid w:val="00850C00"/>
    <w:rsid w:val="0085230C"/>
    <w:rsid w:val="00860A60"/>
    <w:rsid w:val="008615E2"/>
    <w:rsid w:val="00861DF6"/>
    <w:rsid w:val="0086346E"/>
    <w:rsid w:val="00865AD6"/>
    <w:rsid w:val="00874F8B"/>
    <w:rsid w:val="008835E8"/>
    <w:rsid w:val="00883AE0"/>
    <w:rsid w:val="00885538"/>
    <w:rsid w:val="008878B1"/>
    <w:rsid w:val="00887FE4"/>
    <w:rsid w:val="00892D25"/>
    <w:rsid w:val="00897EC8"/>
    <w:rsid w:val="008A72BB"/>
    <w:rsid w:val="008C7359"/>
    <w:rsid w:val="008D3694"/>
    <w:rsid w:val="008F29BA"/>
    <w:rsid w:val="008F40FF"/>
    <w:rsid w:val="00900BC7"/>
    <w:rsid w:val="00902782"/>
    <w:rsid w:val="009035E8"/>
    <w:rsid w:val="00915024"/>
    <w:rsid w:val="009263BA"/>
    <w:rsid w:val="00926AC3"/>
    <w:rsid w:val="00930CDC"/>
    <w:rsid w:val="00935BF6"/>
    <w:rsid w:val="0093669F"/>
    <w:rsid w:val="009369A9"/>
    <w:rsid w:val="009452DC"/>
    <w:rsid w:val="009473EF"/>
    <w:rsid w:val="0095364E"/>
    <w:rsid w:val="00957B6B"/>
    <w:rsid w:val="00965288"/>
    <w:rsid w:val="0097020B"/>
    <w:rsid w:val="00972AA4"/>
    <w:rsid w:val="00991933"/>
    <w:rsid w:val="00995EEA"/>
    <w:rsid w:val="009A1AD9"/>
    <w:rsid w:val="009A1BA7"/>
    <w:rsid w:val="009A1FCE"/>
    <w:rsid w:val="009B0F82"/>
    <w:rsid w:val="009C122A"/>
    <w:rsid w:val="009C3BE5"/>
    <w:rsid w:val="009C5F9F"/>
    <w:rsid w:val="009D1C51"/>
    <w:rsid w:val="009D5ADA"/>
    <w:rsid w:val="009E108D"/>
    <w:rsid w:val="009E16CA"/>
    <w:rsid w:val="009E338B"/>
    <w:rsid w:val="009F00C7"/>
    <w:rsid w:val="009F1F62"/>
    <w:rsid w:val="009F49AD"/>
    <w:rsid w:val="009F5E09"/>
    <w:rsid w:val="00A10A9C"/>
    <w:rsid w:val="00A10FE5"/>
    <w:rsid w:val="00A140D3"/>
    <w:rsid w:val="00A23DE2"/>
    <w:rsid w:val="00A23EB6"/>
    <w:rsid w:val="00A2780A"/>
    <w:rsid w:val="00A3304E"/>
    <w:rsid w:val="00A33E2F"/>
    <w:rsid w:val="00A41EDA"/>
    <w:rsid w:val="00A4214D"/>
    <w:rsid w:val="00A42929"/>
    <w:rsid w:val="00A52F17"/>
    <w:rsid w:val="00A541D6"/>
    <w:rsid w:val="00A60BDC"/>
    <w:rsid w:val="00A64E88"/>
    <w:rsid w:val="00A71A24"/>
    <w:rsid w:val="00A72A5A"/>
    <w:rsid w:val="00A80602"/>
    <w:rsid w:val="00A84342"/>
    <w:rsid w:val="00AA1462"/>
    <w:rsid w:val="00AA31A5"/>
    <w:rsid w:val="00AA38CB"/>
    <w:rsid w:val="00AA77D1"/>
    <w:rsid w:val="00AB0BAB"/>
    <w:rsid w:val="00AC1347"/>
    <w:rsid w:val="00AC67E9"/>
    <w:rsid w:val="00AD21A1"/>
    <w:rsid w:val="00AE08EE"/>
    <w:rsid w:val="00AE35D6"/>
    <w:rsid w:val="00AE38C3"/>
    <w:rsid w:val="00AE5A8E"/>
    <w:rsid w:val="00AF1A44"/>
    <w:rsid w:val="00AF4AB6"/>
    <w:rsid w:val="00B039C5"/>
    <w:rsid w:val="00B31066"/>
    <w:rsid w:val="00B4212C"/>
    <w:rsid w:val="00B42E59"/>
    <w:rsid w:val="00B50705"/>
    <w:rsid w:val="00B5109D"/>
    <w:rsid w:val="00B5252F"/>
    <w:rsid w:val="00B54604"/>
    <w:rsid w:val="00B57E44"/>
    <w:rsid w:val="00B642DE"/>
    <w:rsid w:val="00B64E07"/>
    <w:rsid w:val="00B71BB1"/>
    <w:rsid w:val="00B74989"/>
    <w:rsid w:val="00B86CD8"/>
    <w:rsid w:val="00B92500"/>
    <w:rsid w:val="00B951BD"/>
    <w:rsid w:val="00B957D4"/>
    <w:rsid w:val="00BA03E1"/>
    <w:rsid w:val="00BA5E78"/>
    <w:rsid w:val="00BB1F65"/>
    <w:rsid w:val="00BC179F"/>
    <w:rsid w:val="00BC53EB"/>
    <w:rsid w:val="00BC654E"/>
    <w:rsid w:val="00BD4EFD"/>
    <w:rsid w:val="00BD6BAF"/>
    <w:rsid w:val="00BD78B3"/>
    <w:rsid w:val="00BE1E5F"/>
    <w:rsid w:val="00BE3D47"/>
    <w:rsid w:val="00BF2EDF"/>
    <w:rsid w:val="00BF61F3"/>
    <w:rsid w:val="00BF638B"/>
    <w:rsid w:val="00BF6BE0"/>
    <w:rsid w:val="00C02412"/>
    <w:rsid w:val="00C1425F"/>
    <w:rsid w:val="00C15487"/>
    <w:rsid w:val="00C156DB"/>
    <w:rsid w:val="00C16C39"/>
    <w:rsid w:val="00C205FA"/>
    <w:rsid w:val="00C24534"/>
    <w:rsid w:val="00C31BC9"/>
    <w:rsid w:val="00C34319"/>
    <w:rsid w:val="00C348A1"/>
    <w:rsid w:val="00C350D0"/>
    <w:rsid w:val="00C45CCA"/>
    <w:rsid w:val="00C51351"/>
    <w:rsid w:val="00C56A74"/>
    <w:rsid w:val="00C60EFC"/>
    <w:rsid w:val="00C61462"/>
    <w:rsid w:val="00C61E5E"/>
    <w:rsid w:val="00C627C9"/>
    <w:rsid w:val="00C64A2A"/>
    <w:rsid w:val="00C67451"/>
    <w:rsid w:val="00C80B0E"/>
    <w:rsid w:val="00C81084"/>
    <w:rsid w:val="00C94045"/>
    <w:rsid w:val="00C941B6"/>
    <w:rsid w:val="00C962FC"/>
    <w:rsid w:val="00C964DE"/>
    <w:rsid w:val="00CA38F8"/>
    <w:rsid w:val="00CA52E3"/>
    <w:rsid w:val="00CB394B"/>
    <w:rsid w:val="00CB3CF5"/>
    <w:rsid w:val="00CB73C0"/>
    <w:rsid w:val="00CB75BF"/>
    <w:rsid w:val="00CC3003"/>
    <w:rsid w:val="00CC53B3"/>
    <w:rsid w:val="00CC5C42"/>
    <w:rsid w:val="00CD2761"/>
    <w:rsid w:val="00CE1D81"/>
    <w:rsid w:val="00CE5BC4"/>
    <w:rsid w:val="00CF4F2E"/>
    <w:rsid w:val="00CF7288"/>
    <w:rsid w:val="00D076EE"/>
    <w:rsid w:val="00D11F95"/>
    <w:rsid w:val="00D130BE"/>
    <w:rsid w:val="00D145E8"/>
    <w:rsid w:val="00D216E8"/>
    <w:rsid w:val="00D239C3"/>
    <w:rsid w:val="00D34F9F"/>
    <w:rsid w:val="00D36623"/>
    <w:rsid w:val="00D36B77"/>
    <w:rsid w:val="00D47244"/>
    <w:rsid w:val="00D547AA"/>
    <w:rsid w:val="00D56150"/>
    <w:rsid w:val="00D7512E"/>
    <w:rsid w:val="00D76F95"/>
    <w:rsid w:val="00D905FA"/>
    <w:rsid w:val="00D92E38"/>
    <w:rsid w:val="00DA0899"/>
    <w:rsid w:val="00DB0C51"/>
    <w:rsid w:val="00DB3D20"/>
    <w:rsid w:val="00DB5497"/>
    <w:rsid w:val="00DC31EE"/>
    <w:rsid w:val="00DC64A9"/>
    <w:rsid w:val="00DD0C5F"/>
    <w:rsid w:val="00DD4CAE"/>
    <w:rsid w:val="00DD64BA"/>
    <w:rsid w:val="00DE46A4"/>
    <w:rsid w:val="00DF20F9"/>
    <w:rsid w:val="00DF380B"/>
    <w:rsid w:val="00DF7058"/>
    <w:rsid w:val="00E01E0E"/>
    <w:rsid w:val="00E03882"/>
    <w:rsid w:val="00E101AF"/>
    <w:rsid w:val="00E13FF4"/>
    <w:rsid w:val="00E33954"/>
    <w:rsid w:val="00E36838"/>
    <w:rsid w:val="00E37EF1"/>
    <w:rsid w:val="00E519B2"/>
    <w:rsid w:val="00E51B78"/>
    <w:rsid w:val="00E52F12"/>
    <w:rsid w:val="00E552A3"/>
    <w:rsid w:val="00E57BE6"/>
    <w:rsid w:val="00E57C3F"/>
    <w:rsid w:val="00E71798"/>
    <w:rsid w:val="00E76BD2"/>
    <w:rsid w:val="00E8631D"/>
    <w:rsid w:val="00E877E2"/>
    <w:rsid w:val="00E95AA5"/>
    <w:rsid w:val="00EA3884"/>
    <w:rsid w:val="00EA57C7"/>
    <w:rsid w:val="00EC0BFD"/>
    <w:rsid w:val="00EC3584"/>
    <w:rsid w:val="00EC3BB3"/>
    <w:rsid w:val="00ED182D"/>
    <w:rsid w:val="00ED25F7"/>
    <w:rsid w:val="00ED2C07"/>
    <w:rsid w:val="00ED7447"/>
    <w:rsid w:val="00EE5793"/>
    <w:rsid w:val="00EF0490"/>
    <w:rsid w:val="00F04352"/>
    <w:rsid w:val="00F127AF"/>
    <w:rsid w:val="00F22DE2"/>
    <w:rsid w:val="00F24716"/>
    <w:rsid w:val="00F44134"/>
    <w:rsid w:val="00F50E32"/>
    <w:rsid w:val="00F50F3A"/>
    <w:rsid w:val="00F56927"/>
    <w:rsid w:val="00F645C2"/>
    <w:rsid w:val="00F6523F"/>
    <w:rsid w:val="00F702AB"/>
    <w:rsid w:val="00F761A4"/>
    <w:rsid w:val="00F76E4B"/>
    <w:rsid w:val="00F862F0"/>
    <w:rsid w:val="00F86BCB"/>
    <w:rsid w:val="00F93483"/>
    <w:rsid w:val="00FA66A5"/>
    <w:rsid w:val="00FB18DD"/>
    <w:rsid w:val="00FB3466"/>
    <w:rsid w:val="00FB4B3A"/>
    <w:rsid w:val="00FB7B92"/>
    <w:rsid w:val="00FC2A07"/>
    <w:rsid w:val="00FC3B09"/>
    <w:rsid w:val="00FC3E5D"/>
    <w:rsid w:val="00FC6D53"/>
    <w:rsid w:val="00FD0490"/>
    <w:rsid w:val="00FD7D8B"/>
    <w:rsid w:val="00FE294F"/>
    <w:rsid w:val="00FE2B0B"/>
    <w:rsid w:val="00FF2857"/>
    <w:rsid w:val="00FF5821"/>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C649F"/>
  <w15:docId w15:val="{1609F93E-39A7-4849-8649-5379CD01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A5"/>
  </w:style>
  <w:style w:type="paragraph" w:styleId="Heading1">
    <w:name w:val="heading 1"/>
    <w:basedOn w:val="Normal"/>
    <w:link w:val="Heading1Char"/>
    <w:uiPriority w:val="9"/>
    <w:qFormat/>
    <w:rsid w:val="00AA3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64A2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hu-HU"/>
    </w:rPr>
  </w:style>
  <w:style w:type="paragraph" w:customStyle="1" w:styleId="Default">
    <w:name w:val="Default"/>
    <w:rsid w:val="0012080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hu-HU"/>
    </w:rPr>
  </w:style>
  <w:style w:type="character" w:styleId="CommentReference">
    <w:name w:val="annotation reference"/>
    <w:basedOn w:val="DefaultParagraphFont"/>
    <w:uiPriority w:val="99"/>
    <w:semiHidden/>
    <w:unhideWhenUsed/>
    <w:rsid w:val="0012080F"/>
    <w:rPr>
      <w:sz w:val="16"/>
      <w:szCs w:val="16"/>
    </w:rPr>
  </w:style>
  <w:style w:type="paragraph" w:styleId="CommentText">
    <w:name w:val="annotation text"/>
    <w:basedOn w:val="Normal"/>
    <w:link w:val="CommentTextChar"/>
    <w:uiPriority w:val="99"/>
    <w:semiHidden/>
    <w:unhideWhenUsed/>
    <w:rsid w:val="001208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12080F"/>
    <w:rPr>
      <w:rFonts w:ascii="Times New Roman" w:eastAsia="Arial Unicode MS" w:hAnsi="Times New Roman" w:cs="Times New Roman"/>
      <w:sz w:val="20"/>
      <w:szCs w:val="20"/>
      <w:bdr w:val="nil"/>
      <w:lang w:val="en-US"/>
    </w:rPr>
  </w:style>
  <w:style w:type="paragraph" w:styleId="ListParagraph">
    <w:name w:val="List Paragraph"/>
    <w:basedOn w:val="Normal"/>
    <w:uiPriority w:val="34"/>
    <w:qFormat/>
    <w:rsid w:val="005C2937"/>
    <w:pPr>
      <w:spacing w:after="0" w:line="240" w:lineRule="auto"/>
      <w:ind w:left="720"/>
      <w:contextualSpacing/>
    </w:pPr>
    <w:rPr>
      <w:rFonts w:ascii="Times New Roman" w:eastAsia="Times New Roman" w:hAnsi="Times New Roman" w:cs="Times New Roman"/>
      <w:sz w:val="24"/>
      <w:szCs w:val="24"/>
      <w:lang w:eastAsia="hu-HU"/>
    </w:rPr>
  </w:style>
  <w:style w:type="character" w:styleId="Hyperlink">
    <w:name w:val="Hyperlink"/>
    <w:basedOn w:val="DefaultParagraphFont"/>
    <w:uiPriority w:val="99"/>
    <w:unhideWhenUsed/>
    <w:rsid w:val="00A23DE2"/>
    <w:rPr>
      <w:color w:val="0000FF" w:themeColor="hyperlink"/>
      <w:u w:val="single"/>
    </w:rPr>
  </w:style>
  <w:style w:type="paragraph" w:styleId="NormalWeb">
    <w:name w:val="Normal (Web)"/>
    <w:basedOn w:val="Normal"/>
    <w:uiPriority w:val="99"/>
    <w:unhideWhenUsed/>
    <w:rsid w:val="00392FA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ommentSubject">
    <w:name w:val="annotation subject"/>
    <w:basedOn w:val="CommentText"/>
    <w:next w:val="CommentText"/>
    <w:link w:val="CommentSubjectChar"/>
    <w:uiPriority w:val="99"/>
    <w:semiHidden/>
    <w:unhideWhenUsed/>
    <w:rsid w:val="007034E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lang w:val="hu-HU"/>
    </w:rPr>
  </w:style>
  <w:style w:type="character" w:customStyle="1" w:styleId="CommentSubjectChar">
    <w:name w:val="Comment Subject Char"/>
    <w:basedOn w:val="CommentTextChar"/>
    <w:link w:val="CommentSubject"/>
    <w:uiPriority w:val="99"/>
    <w:semiHidden/>
    <w:rsid w:val="007034E3"/>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703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4E3"/>
    <w:rPr>
      <w:rFonts w:ascii="Segoe UI" w:hAnsi="Segoe UI" w:cs="Segoe UI"/>
      <w:sz w:val="18"/>
      <w:szCs w:val="18"/>
    </w:rPr>
  </w:style>
  <w:style w:type="paragraph" w:styleId="Revision">
    <w:name w:val="Revision"/>
    <w:hidden/>
    <w:uiPriority w:val="99"/>
    <w:semiHidden/>
    <w:rsid w:val="007034E3"/>
    <w:pPr>
      <w:spacing w:after="0" w:line="240" w:lineRule="auto"/>
    </w:pPr>
  </w:style>
  <w:style w:type="character" w:customStyle="1" w:styleId="apple-converted-space">
    <w:name w:val="apple-converted-space"/>
    <w:basedOn w:val="DefaultParagraphFont"/>
    <w:rsid w:val="00AA38CB"/>
  </w:style>
  <w:style w:type="character" w:customStyle="1" w:styleId="Heading1Char">
    <w:name w:val="Heading 1 Char"/>
    <w:basedOn w:val="DefaultParagraphFont"/>
    <w:link w:val="Heading1"/>
    <w:uiPriority w:val="9"/>
    <w:rsid w:val="00AA38CB"/>
    <w:rPr>
      <w:rFonts w:ascii="Times New Roman" w:eastAsia="Times New Roman" w:hAnsi="Times New Roman" w:cs="Times New Roman"/>
      <w:b/>
      <w:bCs/>
      <w:kern w:val="36"/>
      <w:sz w:val="48"/>
      <w:szCs w:val="48"/>
      <w:lang w:eastAsia="hu-HU"/>
    </w:rPr>
  </w:style>
  <w:style w:type="character" w:customStyle="1" w:styleId="highlight">
    <w:name w:val="highlight"/>
    <w:basedOn w:val="DefaultParagraphFont"/>
    <w:rsid w:val="00AA38CB"/>
  </w:style>
  <w:style w:type="character" w:customStyle="1" w:styleId="cit">
    <w:name w:val="cit"/>
    <w:basedOn w:val="DefaultParagraphFont"/>
    <w:rsid w:val="00E57C3F"/>
  </w:style>
  <w:style w:type="paragraph" w:customStyle="1" w:styleId="1">
    <w:name w:val="正文1"/>
    <w:uiPriority w:val="99"/>
    <w:rsid w:val="006B7F7C"/>
    <w:pPr>
      <w:spacing w:after="0"/>
    </w:pPr>
    <w:rPr>
      <w:rFonts w:ascii="Arial" w:eastAsia="SimSun" w:hAnsi="Arial" w:cs="Arial"/>
      <w:color w:val="000000"/>
      <w:szCs w:val="20"/>
      <w:lang w:val="pl-PL" w:eastAsia="pl-PL"/>
    </w:rPr>
  </w:style>
  <w:style w:type="paragraph" w:styleId="Header">
    <w:name w:val="header"/>
    <w:basedOn w:val="Normal"/>
    <w:link w:val="HeaderChar"/>
    <w:uiPriority w:val="99"/>
    <w:unhideWhenUsed/>
    <w:rsid w:val="0020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B8"/>
  </w:style>
  <w:style w:type="paragraph" w:styleId="Footer">
    <w:name w:val="footer"/>
    <w:basedOn w:val="Normal"/>
    <w:link w:val="FooterChar"/>
    <w:uiPriority w:val="99"/>
    <w:unhideWhenUsed/>
    <w:rsid w:val="0020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7743">
      <w:bodyDiv w:val="1"/>
      <w:marLeft w:val="0"/>
      <w:marRight w:val="0"/>
      <w:marTop w:val="0"/>
      <w:marBottom w:val="0"/>
      <w:divBdr>
        <w:top w:val="none" w:sz="0" w:space="0" w:color="auto"/>
        <w:left w:val="none" w:sz="0" w:space="0" w:color="auto"/>
        <w:bottom w:val="none" w:sz="0" w:space="0" w:color="auto"/>
        <w:right w:val="none" w:sz="0" w:space="0" w:color="auto"/>
      </w:divBdr>
    </w:div>
    <w:div w:id="52586546">
      <w:bodyDiv w:val="1"/>
      <w:marLeft w:val="0"/>
      <w:marRight w:val="0"/>
      <w:marTop w:val="0"/>
      <w:marBottom w:val="0"/>
      <w:divBdr>
        <w:top w:val="none" w:sz="0" w:space="0" w:color="auto"/>
        <w:left w:val="none" w:sz="0" w:space="0" w:color="auto"/>
        <w:bottom w:val="none" w:sz="0" w:space="0" w:color="auto"/>
        <w:right w:val="none" w:sz="0" w:space="0" w:color="auto"/>
      </w:divBdr>
    </w:div>
    <w:div w:id="230778762">
      <w:bodyDiv w:val="1"/>
      <w:marLeft w:val="0"/>
      <w:marRight w:val="0"/>
      <w:marTop w:val="0"/>
      <w:marBottom w:val="0"/>
      <w:divBdr>
        <w:top w:val="none" w:sz="0" w:space="0" w:color="auto"/>
        <w:left w:val="none" w:sz="0" w:space="0" w:color="auto"/>
        <w:bottom w:val="none" w:sz="0" w:space="0" w:color="auto"/>
        <w:right w:val="none" w:sz="0" w:space="0" w:color="auto"/>
      </w:divBdr>
      <w:divsChild>
        <w:div w:id="524489152">
          <w:marLeft w:val="1714"/>
          <w:marRight w:val="0"/>
          <w:marTop w:val="100"/>
          <w:marBottom w:val="0"/>
          <w:divBdr>
            <w:top w:val="none" w:sz="0" w:space="0" w:color="auto"/>
            <w:left w:val="none" w:sz="0" w:space="0" w:color="auto"/>
            <w:bottom w:val="none" w:sz="0" w:space="0" w:color="auto"/>
            <w:right w:val="none" w:sz="0" w:space="0" w:color="auto"/>
          </w:divBdr>
        </w:div>
      </w:divsChild>
    </w:div>
    <w:div w:id="236398542">
      <w:bodyDiv w:val="1"/>
      <w:marLeft w:val="0"/>
      <w:marRight w:val="0"/>
      <w:marTop w:val="0"/>
      <w:marBottom w:val="0"/>
      <w:divBdr>
        <w:top w:val="none" w:sz="0" w:space="0" w:color="auto"/>
        <w:left w:val="none" w:sz="0" w:space="0" w:color="auto"/>
        <w:bottom w:val="none" w:sz="0" w:space="0" w:color="auto"/>
        <w:right w:val="none" w:sz="0" w:space="0" w:color="auto"/>
      </w:divBdr>
    </w:div>
    <w:div w:id="244531012">
      <w:bodyDiv w:val="1"/>
      <w:marLeft w:val="0"/>
      <w:marRight w:val="0"/>
      <w:marTop w:val="0"/>
      <w:marBottom w:val="0"/>
      <w:divBdr>
        <w:top w:val="none" w:sz="0" w:space="0" w:color="auto"/>
        <w:left w:val="none" w:sz="0" w:space="0" w:color="auto"/>
        <w:bottom w:val="none" w:sz="0" w:space="0" w:color="auto"/>
        <w:right w:val="none" w:sz="0" w:space="0" w:color="auto"/>
      </w:divBdr>
      <w:divsChild>
        <w:div w:id="584267823">
          <w:marLeft w:val="504"/>
          <w:marRight w:val="0"/>
          <w:marTop w:val="140"/>
          <w:marBottom w:val="0"/>
          <w:divBdr>
            <w:top w:val="none" w:sz="0" w:space="0" w:color="auto"/>
            <w:left w:val="none" w:sz="0" w:space="0" w:color="auto"/>
            <w:bottom w:val="none" w:sz="0" w:space="0" w:color="auto"/>
            <w:right w:val="none" w:sz="0" w:space="0" w:color="auto"/>
          </w:divBdr>
        </w:div>
      </w:divsChild>
    </w:div>
    <w:div w:id="250160187">
      <w:bodyDiv w:val="1"/>
      <w:marLeft w:val="0"/>
      <w:marRight w:val="0"/>
      <w:marTop w:val="0"/>
      <w:marBottom w:val="0"/>
      <w:divBdr>
        <w:top w:val="none" w:sz="0" w:space="0" w:color="auto"/>
        <w:left w:val="none" w:sz="0" w:space="0" w:color="auto"/>
        <w:bottom w:val="none" w:sz="0" w:space="0" w:color="auto"/>
        <w:right w:val="none" w:sz="0" w:space="0" w:color="auto"/>
      </w:divBdr>
    </w:div>
    <w:div w:id="255867952">
      <w:bodyDiv w:val="1"/>
      <w:marLeft w:val="0"/>
      <w:marRight w:val="0"/>
      <w:marTop w:val="0"/>
      <w:marBottom w:val="0"/>
      <w:divBdr>
        <w:top w:val="none" w:sz="0" w:space="0" w:color="auto"/>
        <w:left w:val="none" w:sz="0" w:space="0" w:color="auto"/>
        <w:bottom w:val="none" w:sz="0" w:space="0" w:color="auto"/>
        <w:right w:val="none" w:sz="0" w:space="0" w:color="auto"/>
      </w:divBdr>
    </w:div>
    <w:div w:id="288895794">
      <w:bodyDiv w:val="1"/>
      <w:marLeft w:val="0"/>
      <w:marRight w:val="0"/>
      <w:marTop w:val="0"/>
      <w:marBottom w:val="0"/>
      <w:divBdr>
        <w:top w:val="none" w:sz="0" w:space="0" w:color="auto"/>
        <w:left w:val="none" w:sz="0" w:space="0" w:color="auto"/>
        <w:bottom w:val="none" w:sz="0" w:space="0" w:color="auto"/>
        <w:right w:val="none" w:sz="0" w:space="0" w:color="auto"/>
      </w:divBdr>
    </w:div>
    <w:div w:id="336351560">
      <w:bodyDiv w:val="1"/>
      <w:marLeft w:val="0"/>
      <w:marRight w:val="0"/>
      <w:marTop w:val="0"/>
      <w:marBottom w:val="0"/>
      <w:divBdr>
        <w:top w:val="none" w:sz="0" w:space="0" w:color="auto"/>
        <w:left w:val="none" w:sz="0" w:space="0" w:color="auto"/>
        <w:bottom w:val="none" w:sz="0" w:space="0" w:color="auto"/>
        <w:right w:val="none" w:sz="0" w:space="0" w:color="auto"/>
      </w:divBdr>
    </w:div>
    <w:div w:id="340621296">
      <w:bodyDiv w:val="1"/>
      <w:marLeft w:val="0"/>
      <w:marRight w:val="0"/>
      <w:marTop w:val="0"/>
      <w:marBottom w:val="0"/>
      <w:divBdr>
        <w:top w:val="none" w:sz="0" w:space="0" w:color="auto"/>
        <w:left w:val="none" w:sz="0" w:space="0" w:color="auto"/>
        <w:bottom w:val="none" w:sz="0" w:space="0" w:color="auto"/>
        <w:right w:val="none" w:sz="0" w:space="0" w:color="auto"/>
      </w:divBdr>
    </w:div>
    <w:div w:id="351342797">
      <w:bodyDiv w:val="1"/>
      <w:marLeft w:val="0"/>
      <w:marRight w:val="0"/>
      <w:marTop w:val="0"/>
      <w:marBottom w:val="0"/>
      <w:divBdr>
        <w:top w:val="none" w:sz="0" w:space="0" w:color="auto"/>
        <w:left w:val="none" w:sz="0" w:space="0" w:color="auto"/>
        <w:bottom w:val="none" w:sz="0" w:space="0" w:color="auto"/>
        <w:right w:val="none" w:sz="0" w:space="0" w:color="auto"/>
      </w:divBdr>
    </w:div>
    <w:div w:id="360207623">
      <w:bodyDiv w:val="1"/>
      <w:marLeft w:val="0"/>
      <w:marRight w:val="0"/>
      <w:marTop w:val="0"/>
      <w:marBottom w:val="0"/>
      <w:divBdr>
        <w:top w:val="none" w:sz="0" w:space="0" w:color="auto"/>
        <w:left w:val="none" w:sz="0" w:space="0" w:color="auto"/>
        <w:bottom w:val="none" w:sz="0" w:space="0" w:color="auto"/>
        <w:right w:val="none" w:sz="0" w:space="0" w:color="auto"/>
      </w:divBdr>
    </w:div>
    <w:div w:id="386076218">
      <w:bodyDiv w:val="1"/>
      <w:marLeft w:val="0"/>
      <w:marRight w:val="0"/>
      <w:marTop w:val="0"/>
      <w:marBottom w:val="0"/>
      <w:divBdr>
        <w:top w:val="none" w:sz="0" w:space="0" w:color="auto"/>
        <w:left w:val="none" w:sz="0" w:space="0" w:color="auto"/>
        <w:bottom w:val="none" w:sz="0" w:space="0" w:color="auto"/>
        <w:right w:val="none" w:sz="0" w:space="0" w:color="auto"/>
      </w:divBdr>
    </w:div>
    <w:div w:id="398407723">
      <w:bodyDiv w:val="1"/>
      <w:marLeft w:val="0"/>
      <w:marRight w:val="0"/>
      <w:marTop w:val="0"/>
      <w:marBottom w:val="0"/>
      <w:divBdr>
        <w:top w:val="none" w:sz="0" w:space="0" w:color="auto"/>
        <w:left w:val="none" w:sz="0" w:space="0" w:color="auto"/>
        <w:bottom w:val="none" w:sz="0" w:space="0" w:color="auto"/>
        <w:right w:val="none" w:sz="0" w:space="0" w:color="auto"/>
      </w:divBdr>
    </w:div>
    <w:div w:id="446508832">
      <w:bodyDiv w:val="1"/>
      <w:marLeft w:val="0"/>
      <w:marRight w:val="0"/>
      <w:marTop w:val="0"/>
      <w:marBottom w:val="0"/>
      <w:divBdr>
        <w:top w:val="none" w:sz="0" w:space="0" w:color="auto"/>
        <w:left w:val="none" w:sz="0" w:space="0" w:color="auto"/>
        <w:bottom w:val="none" w:sz="0" w:space="0" w:color="auto"/>
        <w:right w:val="none" w:sz="0" w:space="0" w:color="auto"/>
      </w:divBdr>
      <w:divsChild>
        <w:div w:id="1283271193">
          <w:marLeft w:val="504"/>
          <w:marRight w:val="0"/>
          <w:marTop w:val="140"/>
          <w:marBottom w:val="0"/>
          <w:divBdr>
            <w:top w:val="none" w:sz="0" w:space="0" w:color="auto"/>
            <w:left w:val="none" w:sz="0" w:space="0" w:color="auto"/>
            <w:bottom w:val="none" w:sz="0" w:space="0" w:color="auto"/>
            <w:right w:val="none" w:sz="0" w:space="0" w:color="auto"/>
          </w:divBdr>
        </w:div>
      </w:divsChild>
    </w:div>
    <w:div w:id="453182608">
      <w:bodyDiv w:val="1"/>
      <w:marLeft w:val="0"/>
      <w:marRight w:val="0"/>
      <w:marTop w:val="0"/>
      <w:marBottom w:val="0"/>
      <w:divBdr>
        <w:top w:val="none" w:sz="0" w:space="0" w:color="auto"/>
        <w:left w:val="none" w:sz="0" w:space="0" w:color="auto"/>
        <w:bottom w:val="none" w:sz="0" w:space="0" w:color="auto"/>
        <w:right w:val="none" w:sz="0" w:space="0" w:color="auto"/>
      </w:divBdr>
    </w:div>
    <w:div w:id="463931253">
      <w:bodyDiv w:val="1"/>
      <w:marLeft w:val="0"/>
      <w:marRight w:val="0"/>
      <w:marTop w:val="0"/>
      <w:marBottom w:val="0"/>
      <w:divBdr>
        <w:top w:val="none" w:sz="0" w:space="0" w:color="auto"/>
        <w:left w:val="none" w:sz="0" w:space="0" w:color="auto"/>
        <w:bottom w:val="none" w:sz="0" w:space="0" w:color="auto"/>
        <w:right w:val="none" w:sz="0" w:space="0" w:color="auto"/>
      </w:divBdr>
    </w:div>
    <w:div w:id="486821474">
      <w:bodyDiv w:val="1"/>
      <w:marLeft w:val="0"/>
      <w:marRight w:val="0"/>
      <w:marTop w:val="0"/>
      <w:marBottom w:val="0"/>
      <w:divBdr>
        <w:top w:val="none" w:sz="0" w:space="0" w:color="auto"/>
        <w:left w:val="none" w:sz="0" w:space="0" w:color="auto"/>
        <w:bottom w:val="none" w:sz="0" w:space="0" w:color="auto"/>
        <w:right w:val="none" w:sz="0" w:space="0" w:color="auto"/>
      </w:divBdr>
    </w:div>
    <w:div w:id="540094227">
      <w:bodyDiv w:val="1"/>
      <w:marLeft w:val="0"/>
      <w:marRight w:val="0"/>
      <w:marTop w:val="0"/>
      <w:marBottom w:val="0"/>
      <w:divBdr>
        <w:top w:val="none" w:sz="0" w:space="0" w:color="auto"/>
        <w:left w:val="none" w:sz="0" w:space="0" w:color="auto"/>
        <w:bottom w:val="none" w:sz="0" w:space="0" w:color="auto"/>
        <w:right w:val="none" w:sz="0" w:space="0" w:color="auto"/>
      </w:divBdr>
    </w:div>
    <w:div w:id="563955133">
      <w:bodyDiv w:val="1"/>
      <w:marLeft w:val="0"/>
      <w:marRight w:val="0"/>
      <w:marTop w:val="0"/>
      <w:marBottom w:val="0"/>
      <w:divBdr>
        <w:top w:val="none" w:sz="0" w:space="0" w:color="auto"/>
        <w:left w:val="none" w:sz="0" w:space="0" w:color="auto"/>
        <w:bottom w:val="none" w:sz="0" w:space="0" w:color="auto"/>
        <w:right w:val="none" w:sz="0" w:space="0" w:color="auto"/>
      </w:divBdr>
    </w:div>
    <w:div w:id="586697923">
      <w:bodyDiv w:val="1"/>
      <w:marLeft w:val="0"/>
      <w:marRight w:val="0"/>
      <w:marTop w:val="0"/>
      <w:marBottom w:val="0"/>
      <w:divBdr>
        <w:top w:val="none" w:sz="0" w:space="0" w:color="auto"/>
        <w:left w:val="none" w:sz="0" w:space="0" w:color="auto"/>
        <w:bottom w:val="none" w:sz="0" w:space="0" w:color="auto"/>
        <w:right w:val="none" w:sz="0" w:space="0" w:color="auto"/>
      </w:divBdr>
    </w:div>
    <w:div w:id="606039729">
      <w:bodyDiv w:val="1"/>
      <w:marLeft w:val="0"/>
      <w:marRight w:val="0"/>
      <w:marTop w:val="0"/>
      <w:marBottom w:val="0"/>
      <w:divBdr>
        <w:top w:val="none" w:sz="0" w:space="0" w:color="auto"/>
        <w:left w:val="none" w:sz="0" w:space="0" w:color="auto"/>
        <w:bottom w:val="none" w:sz="0" w:space="0" w:color="auto"/>
        <w:right w:val="none" w:sz="0" w:space="0" w:color="auto"/>
      </w:divBdr>
    </w:div>
    <w:div w:id="609706522">
      <w:bodyDiv w:val="1"/>
      <w:marLeft w:val="0"/>
      <w:marRight w:val="0"/>
      <w:marTop w:val="0"/>
      <w:marBottom w:val="0"/>
      <w:divBdr>
        <w:top w:val="none" w:sz="0" w:space="0" w:color="auto"/>
        <w:left w:val="none" w:sz="0" w:space="0" w:color="auto"/>
        <w:bottom w:val="none" w:sz="0" w:space="0" w:color="auto"/>
        <w:right w:val="none" w:sz="0" w:space="0" w:color="auto"/>
      </w:divBdr>
    </w:div>
    <w:div w:id="618418268">
      <w:bodyDiv w:val="1"/>
      <w:marLeft w:val="0"/>
      <w:marRight w:val="0"/>
      <w:marTop w:val="0"/>
      <w:marBottom w:val="0"/>
      <w:divBdr>
        <w:top w:val="none" w:sz="0" w:space="0" w:color="auto"/>
        <w:left w:val="none" w:sz="0" w:space="0" w:color="auto"/>
        <w:bottom w:val="none" w:sz="0" w:space="0" w:color="auto"/>
        <w:right w:val="none" w:sz="0" w:space="0" w:color="auto"/>
      </w:divBdr>
    </w:div>
    <w:div w:id="624232627">
      <w:bodyDiv w:val="1"/>
      <w:marLeft w:val="0"/>
      <w:marRight w:val="0"/>
      <w:marTop w:val="0"/>
      <w:marBottom w:val="0"/>
      <w:divBdr>
        <w:top w:val="none" w:sz="0" w:space="0" w:color="auto"/>
        <w:left w:val="none" w:sz="0" w:space="0" w:color="auto"/>
        <w:bottom w:val="none" w:sz="0" w:space="0" w:color="auto"/>
        <w:right w:val="none" w:sz="0" w:space="0" w:color="auto"/>
      </w:divBdr>
      <w:divsChild>
        <w:div w:id="1936130352">
          <w:marLeft w:val="420"/>
          <w:marRight w:val="0"/>
          <w:marTop w:val="0"/>
          <w:marBottom w:val="0"/>
          <w:divBdr>
            <w:top w:val="none" w:sz="0" w:space="0" w:color="auto"/>
            <w:left w:val="none" w:sz="0" w:space="0" w:color="auto"/>
            <w:bottom w:val="none" w:sz="0" w:space="0" w:color="auto"/>
            <w:right w:val="none" w:sz="0" w:space="0" w:color="auto"/>
          </w:divBdr>
        </w:div>
      </w:divsChild>
    </w:div>
    <w:div w:id="653995674">
      <w:bodyDiv w:val="1"/>
      <w:marLeft w:val="0"/>
      <w:marRight w:val="0"/>
      <w:marTop w:val="0"/>
      <w:marBottom w:val="0"/>
      <w:divBdr>
        <w:top w:val="none" w:sz="0" w:space="0" w:color="auto"/>
        <w:left w:val="none" w:sz="0" w:space="0" w:color="auto"/>
        <w:bottom w:val="none" w:sz="0" w:space="0" w:color="auto"/>
        <w:right w:val="none" w:sz="0" w:space="0" w:color="auto"/>
      </w:divBdr>
    </w:div>
    <w:div w:id="664632763">
      <w:bodyDiv w:val="1"/>
      <w:marLeft w:val="0"/>
      <w:marRight w:val="0"/>
      <w:marTop w:val="0"/>
      <w:marBottom w:val="0"/>
      <w:divBdr>
        <w:top w:val="none" w:sz="0" w:space="0" w:color="auto"/>
        <w:left w:val="none" w:sz="0" w:space="0" w:color="auto"/>
        <w:bottom w:val="none" w:sz="0" w:space="0" w:color="auto"/>
        <w:right w:val="none" w:sz="0" w:space="0" w:color="auto"/>
      </w:divBdr>
      <w:divsChild>
        <w:div w:id="549003367">
          <w:marLeft w:val="504"/>
          <w:marRight w:val="0"/>
          <w:marTop w:val="140"/>
          <w:marBottom w:val="0"/>
          <w:divBdr>
            <w:top w:val="none" w:sz="0" w:space="0" w:color="auto"/>
            <w:left w:val="none" w:sz="0" w:space="0" w:color="auto"/>
            <w:bottom w:val="none" w:sz="0" w:space="0" w:color="auto"/>
            <w:right w:val="none" w:sz="0" w:space="0" w:color="auto"/>
          </w:divBdr>
        </w:div>
      </w:divsChild>
    </w:div>
    <w:div w:id="668796195">
      <w:bodyDiv w:val="1"/>
      <w:marLeft w:val="0"/>
      <w:marRight w:val="0"/>
      <w:marTop w:val="0"/>
      <w:marBottom w:val="0"/>
      <w:divBdr>
        <w:top w:val="none" w:sz="0" w:space="0" w:color="auto"/>
        <w:left w:val="none" w:sz="0" w:space="0" w:color="auto"/>
        <w:bottom w:val="none" w:sz="0" w:space="0" w:color="auto"/>
        <w:right w:val="none" w:sz="0" w:space="0" w:color="auto"/>
      </w:divBdr>
    </w:div>
    <w:div w:id="683282366">
      <w:bodyDiv w:val="1"/>
      <w:marLeft w:val="0"/>
      <w:marRight w:val="0"/>
      <w:marTop w:val="0"/>
      <w:marBottom w:val="0"/>
      <w:divBdr>
        <w:top w:val="none" w:sz="0" w:space="0" w:color="auto"/>
        <w:left w:val="none" w:sz="0" w:space="0" w:color="auto"/>
        <w:bottom w:val="none" w:sz="0" w:space="0" w:color="auto"/>
        <w:right w:val="none" w:sz="0" w:space="0" w:color="auto"/>
      </w:divBdr>
    </w:div>
    <w:div w:id="694691161">
      <w:bodyDiv w:val="1"/>
      <w:marLeft w:val="0"/>
      <w:marRight w:val="0"/>
      <w:marTop w:val="0"/>
      <w:marBottom w:val="0"/>
      <w:divBdr>
        <w:top w:val="none" w:sz="0" w:space="0" w:color="auto"/>
        <w:left w:val="none" w:sz="0" w:space="0" w:color="auto"/>
        <w:bottom w:val="none" w:sz="0" w:space="0" w:color="auto"/>
        <w:right w:val="none" w:sz="0" w:space="0" w:color="auto"/>
      </w:divBdr>
    </w:div>
    <w:div w:id="699017064">
      <w:bodyDiv w:val="1"/>
      <w:marLeft w:val="0"/>
      <w:marRight w:val="0"/>
      <w:marTop w:val="0"/>
      <w:marBottom w:val="0"/>
      <w:divBdr>
        <w:top w:val="none" w:sz="0" w:space="0" w:color="auto"/>
        <w:left w:val="none" w:sz="0" w:space="0" w:color="auto"/>
        <w:bottom w:val="none" w:sz="0" w:space="0" w:color="auto"/>
        <w:right w:val="none" w:sz="0" w:space="0" w:color="auto"/>
      </w:divBdr>
    </w:div>
    <w:div w:id="758526012">
      <w:bodyDiv w:val="1"/>
      <w:marLeft w:val="0"/>
      <w:marRight w:val="0"/>
      <w:marTop w:val="0"/>
      <w:marBottom w:val="0"/>
      <w:divBdr>
        <w:top w:val="none" w:sz="0" w:space="0" w:color="auto"/>
        <w:left w:val="none" w:sz="0" w:space="0" w:color="auto"/>
        <w:bottom w:val="none" w:sz="0" w:space="0" w:color="auto"/>
        <w:right w:val="none" w:sz="0" w:space="0" w:color="auto"/>
      </w:divBdr>
    </w:div>
    <w:div w:id="760302045">
      <w:bodyDiv w:val="1"/>
      <w:marLeft w:val="0"/>
      <w:marRight w:val="0"/>
      <w:marTop w:val="0"/>
      <w:marBottom w:val="0"/>
      <w:divBdr>
        <w:top w:val="none" w:sz="0" w:space="0" w:color="auto"/>
        <w:left w:val="none" w:sz="0" w:space="0" w:color="auto"/>
        <w:bottom w:val="none" w:sz="0" w:space="0" w:color="auto"/>
        <w:right w:val="none" w:sz="0" w:space="0" w:color="auto"/>
      </w:divBdr>
    </w:div>
    <w:div w:id="761144967">
      <w:bodyDiv w:val="1"/>
      <w:marLeft w:val="0"/>
      <w:marRight w:val="0"/>
      <w:marTop w:val="0"/>
      <w:marBottom w:val="0"/>
      <w:divBdr>
        <w:top w:val="none" w:sz="0" w:space="0" w:color="auto"/>
        <w:left w:val="none" w:sz="0" w:space="0" w:color="auto"/>
        <w:bottom w:val="none" w:sz="0" w:space="0" w:color="auto"/>
        <w:right w:val="none" w:sz="0" w:space="0" w:color="auto"/>
      </w:divBdr>
      <w:divsChild>
        <w:div w:id="1342859202">
          <w:marLeft w:val="504"/>
          <w:marRight w:val="0"/>
          <w:marTop w:val="140"/>
          <w:marBottom w:val="0"/>
          <w:divBdr>
            <w:top w:val="none" w:sz="0" w:space="0" w:color="auto"/>
            <w:left w:val="none" w:sz="0" w:space="0" w:color="auto"/>
            <w:bottom w:val="none" w:sz="0" w:space="0" w:color="auto"/>
            <w:right w:val="none" w:sz="0" w:space="0" w:color="auto"/>
          </w:divBdr>
        </w:div>
      </w:divsChild>
    </w:div>
    <w:div w:id="777604034">
      <w:bodyDiv w:val="1"/>
      <w:marLeft w:val="0"/>
      <w:marRight w:val="0"/>
      <w:marTop w:val="0"/>
      <w:marBottom w:val="0"/>
      <w:divBdr>
        <w:top w:val="none" w:sz="0" w:space="0" w:color="auto"/>
        <w:left w:val="none" w:sz="0" w:space="0" w:color="auto"/>
        <w:bottom w:val="none" w:sz="0" w:space="0" w:color="auto"/>
        <w:right w:val="none" w:sz="0" w:space="0" w:color="auto"/>
      </w:divBdr>
    </w:div>
    <w:div w:id="824516815">
      <w:bodyDiv w:val="1"/>
      <w:marLeft w:val="0"/>
      <w:marRight w:val="0"/>
      <w:marTop w:val="0"/>
      <w:marBottom w:val="0"/>
      <w:divBdr>
        <w:top w:val="none" w:sz="0" w:space="0" w:color="auto"/>
        <w:left w:val="none" w:sz="0" w:space="0" w:color="auto"/>
        <w:bottom w:val="none" w:sz="0" w:space="0" w:color="auto"/>
        <w:right w:val="none" w:sz="0" w:space="0" w:color="auto"/>
      </w:divBdr>
    </w:div>
    <w:div w:id="955524118">
      <w:bodyDiv w:val="1"/>
      <w:marLeft w:val="0"/>
      <w:marRight w:val="0"/>
      <w:marTop w:val="0"/>
      <w:marBottom w:val="0"/>
      <w:divBdr>
        <w:top w:val="none" w:sz="0" w:space="0" w:color="auto"/>
        <w:left w:val="none" w:sz="0" w:space="0" w:color="auto"/>
        <w:bottom w:val="none" w:sz="0" w:space="0" w:color="auto"/>
        <w:right w:val="none" w:sz="0" w:space="0" w:color="auto"/>
      </w:divBdr>
    </w:div>
    <w:div w:id="964000966">
      <w:bodyDiv w:val="1"/>
      <w:marLeft w:val="0"/>
      <w:marRight w:val="0"/>
      <w:marTop w:val="0"/>
      <w:marBottom w:val="0"/>
      <w:divBdr>
        <w:top w:val="none" w:sz="0" w:space="0" w:color="auto"/>
        <w:left w:val="none" w:sz="0" w:space="0" w:color="auto"/>
        <w:bottom w:val="none" w:sz="0" w:space="0" w:color="auto"/>
        <w:right w:val="none" w:sz="0" w:space="0" w:color="auto"/>
      </w:divBdr>
    </w:div>
    <w:div w:id="987980794">
      <w:bodyDiv w:val="1"/>
      <w:marLeft w:val="0"/>
      <w:marRight w:val="0"/>
      <w:marTop w:val="0"/>
      <w:marBottom w:val="0"/>
      <w:divBdr>
        <w:top w:val="none" w:sz="0" w:space="0" w:color="auto"/>
        <w:left w:val="none" w:sz="0" w:space="0" w:color="auto"/>
        <w:bottom w:val="none" w:sz="0" w:space="0" w:color="auto"/>
        <w:right w:val="none" w:sz="0" w:space="0" w:color="auto"/>
      </w:divBdr>
    </w:div>
    <w:div w:id="993215187">
      <w:bodyDiv w:val="1"/>
      <w:marLeft w:val="0"/>
      <w:marRight w:val="0"/>
      <w:marTop w:val="0"/>
      <w:marBottom w:val="0"/>
      <w:divBdr>
        <w:top w:val="none" w:sz="0" w:space="0" w:color="auto"/>
        <w:left w:val="none" w:sz="0" w:space="0" w:color="auto"/>
        <w:bottom w:val="none" w:sz="0" w:space="0" w:color="auto"/>
        <w:right w:val="none" w:sz="0" w:space="0" w:color="auto"/>
      </w:divBdr>
      <w:divsChild>
        <w:div w:id="228999874">
          <w:marLeft w:val="1714"/>
          <w:marRight w:val="0"/>
          <w:marTop w:val="100"/>
          <w:marBottom w:val="0"/>
          <w:divBdr>
            <w:top w:val="none" w:sz="0" w:space="0" w:color="auto"/>
            <w:left w:val="none" w:sz="0" w:space="0" w:color="auto"/>
            <w:bottom w:val="none" w:sz="0" w:space="0" w:color="auto"/>
            <w:right w:val="none" w:sz="0" w:space="0" w:color="auto"/>
          </w:divBdr>
        </w:div>
        <w:div w:id="575170959">
          <w:marLeft w:val="1714"/>
          <w:marRight w:val="0"/>
          <w:marTop w:val="100"/>
          <w:marBottom w:val="0"/>
          <w:divBdr>
            <w:top w:val="none" w:sz="0" w:space="0" w:color="auto"/>
            <w:left w:val="none" w:sz="0" w:space="0" w:color="auto"/>
            <w:bottom w:val="none" w:sz="0" w:space="0" w:color="auto"/>
            <w:right w:val="none" w:sz="0" w:space="0" w:color="auto"/>
          </w:divBdr>
        </w:div>
      </w:divsChild>
    </w:div>
    <w:div w:id="998272317">
      <w:bodyDiv w:val="1"/>
      <w:marLeft w:val="0"/>
      <w:marRight w:val="0"/>
      <w:marTop w:val="0"/>
      <w:marBottom w:val="0"/>
      <w:divBdr>
        <w:top w:val="none" w:sz="0" w:space="0" w:color="auto"/>
        <w:left w:val="none" w:sz="0" w:space="0" w:color="auto"/>
        <w:bottom w:val="none" w:sz="0" w:space="0" w:color="auto"/>
        <w:right w:val="none" w:sz="0" w:space="0" w:color="auto"/>
      </w:divBdr>
    </w:div>
    <w:div w:id="1021862690">
      <w:bodyDiv w:val="1"/>
      <w:marLeft w:val="0"/>
      <w:marRight w:val="0"/>
      <w:marTop w:val="0"/>
      <w:marBottom w:val="0"/>
      <w:divBdr>
        <w:top w:val="none" w:sz="0" w:space="0" w:color="auto"/>
        <w:left w:val="none" w:sz="0" w:space="0" w:color="auto"/>
        <w:bottom w:val="none" w:sz="0" w:space="0" w:color="auto"/>
        <w:right w:val="none" w:sz="0" w:space="0" w:color="auto"/>
      </w:divBdr>
    </w:div>
    <w:div w:id="1058821137">
      <w:bodyDiv w:val="1"/>
      <w:marLeft w:val="0"/>
      <w:marRight w:val="0"/>
      <w:marTop w:val="0"/>
      <w:marBottom w:val="0"/>
      <w:divBdr>
        <w:top w:val="none" w:sz="0" w:space="0" w:color="auto"/>
        <w:left w:val="none" w:sz="0" w:space="0" w:color="auto"/>
        <w:bottom w:val="none" w:sz="0" w:space="0" w:color="auto"/>
        <w:right w:val="none" w:sz="0" w:space="0" w:color="auto"/>
      </w:divBdr>
    </w:div>
    <w:div w:id="1068964911">
      <w:bodyDiv w:val="1"/>
      <w:marLeft w:val="0"/>
      <w:marRight w:val="0"/>
      <w:marTop w:val="0"/>
      <w:marBottom w:val="0"/>
      <w:divBdr>
        <w:top w:val="none" w:sz="0" w:space="0" w:color="auto"/>
        <w:left w:val="none" w:sz="0" w:space="0" w:color="auto"/>
        <w:bottom w:val="none" w:sz="0" w:space="0" w:color="auto"/>
        <w:right w:val="none" w:sz="0" w:space="0" w:color="auto"/>
      </w:divBdr>
      <w:divsChild>
        <w:div w:id="2080667708">
          <w:marLeft w:val="504"/>
          <w:marRight w:val="0"/>
          <w:marTop w:val="140"/>
          <w:marBottom w:val="0"/>
          <w:divBdr>
            <w:top w:val="none" w:sz="0" w:space="0" w:color="auto"/>
            <w:left w:val="none" w:sz="0" w:space="0" w:color="auto"/>
            <w:bottom w:val="none" w:sz="0" w:space="0" w:color="auto"/>
            <w:right w:val="none" w:sz="0" w:space="0" w:color="auto"/>
          </w:divBdr>
        </w:div>
      </w:divsChild>
    </w:div>
    <w:div w:id="1080174351">
      <w:bodyDiv w:val="1"/>
      <w:marLeft w:val="0"/>
      <w:marRight w:val="0"/>
      <w:marTop w:val="0"/>
      <w:marBottom w:val="0"/>
      <w:divBdr>
        <w:top w:val="none" w:sz="0" w:space="0" w:color="auto"/>
        <w:left w:val="none" w:sz="0" w:space="0" w:color="auto"/>
        <w:bottom w:val="none" w:sz="0" w:space="0" w:color="auto"/>
        <w:right w:val="none" w:sz="0" w:space="0" w:color="auto"/>
      </w:divBdr>
    </w:div>
    <w:div w:id="1129057077">
      <w:bodyDiv w:val="1"/>
      <w:marLeft w:val="0"/>
      <w:marRight w:val="0"/>
      <w:marTop w:val="0"/>
      <w:marBottom w:val="0"/>
      <w:divBdr>
        <w:top w:val="none" w:sz="0" w:space="0" w:color="auto"/>
        <w:left w:val="none" w:sz="0" w:space="0" w:color="auto"/>
        <w:bottom w:val="none" w:sz="0" w:space="0" w:color="auto"/>
        <w:right w:val="none" w:sz="0" w:space="0" w:color="auto"/>
      </w:divBdr>
    </w:div>
    <w:div w:id="1130705502">
      <w:bodyDiv w:val="1"/>
      <w:marLeft w:val="0"/>
      <w:marRight w:val="0"/>
      <w:marTop w:val="0"/>
      <w:marBottom w:val="0"/>
      <w:divBdr>
        <w:top w:val="none" w:sz="0" w:space="0" w:color="auto"/>
        <w:left w:val="none" w:sz="0" w:space="0" w:color="auto"/>
        <w:bottom w:val="none" w:sz="0" w:space="0" w:color="auto"/>
        <w:right w:val="none" w:sz="0" w:space="0" w:color="auto"/>
      </w:divBdr>
    </w:div>
    <w:div w:id="1150708669">
      <w:bodyDiv w:val="1"/>
      <w:marLeft w:val="0"/>
      <w:marRight w:val="0"/>
      <w:marTop w:val="0"/>
      <w:marBottom w:val="0"/>
      <w:divBdr>
        <w:top w:val="none" w:sz="0" w:space="0" w:color="auto"/>
        <w:left w:val="none" w:sz="0" w:space="0" w:color="auto"/>
        <w:bottom w:val="none" w:sz="0" w:space="0" w:color="auto"/>
        <w:right w:val="none" w:sz="0" w:space="0" w:color="auto"/>
      </w:divBdr>
    </w:div>
    <w:div w:id="1156805575">
      <w:bodyDiv w:val="1"/>
      <w:marLeft w:val="0"/>
      <w:marRight w:val="0"/>
      <w:marTop w:val="0"/>
      <w:marBottom w:val="0"/>
      <w:divBdr>
        <w:top w:val="none" w:sz="0" w:space="0" w:color="auto"/>
        <w:left w:val="none" w:sz="0" w:space="0" w:color="auto"/>
        <w:bottom w:val="none" w:sz="0" w:space="0" w:color="auto"/>
        <w:right w:val="none" w:sz="0" w:space="0" w:color="auto"/>
      </w:divBdr>
      <w:divsChild>
        <w:div w:id="1697195392">
          <w:marLeft w:val="504"/>
          <w:marRight w:val="0"/>
          <w:marTop w:val="140"/>
          <w:marBottom w:val="0"/>
          <w:divBdr>
            <w:top w:val="none" w:sz="0" w:space="0" w:color="auto"/>
            <w:left w:val="none" w:sz="0" w:space="0" w:color="auto"/>
            <w:bottom w:val="none" w:sz="0" w:space="0" w:color="auto"/>
            <w:right w:val="none" w:sz="0" w:space="0" w:color="auto"/>
          </w:divBdr>
        </w:div>
      </w:divsChild>
    </w:div>
    <w:div w:id="1182671412">
      <w:bodyDiv w:val="1"/>
      <w:marLeft w:val="0"/>
      <w:marRight w:val="0"/>
      <w:marTop w:val="0"/>
      <w:marBottom w:val="0"/>
      <w:divBdr>
        <w:top w:val="none" w:sz="0" w:space="0" w:color="auto"/>
        <w:left w:val="none" w:sz="0" w:space="0" w:color="auto"/>
        <w:bottom w:val="none" w:sz="0" w:space="0" w:color="auto"/>
        <w:right w:val="none" w:sz="0" w:space="0" w:color="auto"/>
      </w:divBdr>
    </w:div>
    <w:div w:id="1205295531">
      <w:bodyDiv w:val="1"/>
      <w:marLeft w:val="0"/>
      <w:marRight w:val="0"/>
      <w:marTop w:val="0"/>
      <w:marBottom w:val="0"/>
      <w:divBdr>
        <w:top w:val="none" w:sz="0" w:space="0" w:color="auto"/>
        <w:left w:val="none" w:sz="0" w:space="0" w:color="auto"/>
        <w:bottom w:val="none" w:sz="0" w:space="0" w:color="auto"/>
        <w:right w:val="none" w:sz="0" w:space="0" w:color="auto"/>
      </w:divBdr>
    </w:div>
    <w:div w:id="1245530008">
      <w:bodyDiv w:val="1"/>
      <w:marLeft w:val="0"/>
      <w:marRight w:val="0"/>
      <w:marTop w:val="0"/>
      <w:marBottom w:val="0"/>
      <w:divBdr>
        <w:top w:val="none" w:sz="0" w:space="0" w:color="auto"/>
        <w:left w:val="none" w:sz="0" w:space="0" w:color="auto"/>
        <w:bottom w:val="none" w:sz="0" w:space="0" w:color="auto"/>
        <w:right w:val="none" w:sz="0" w:space="0" w:color="auto"/>
      </w:divBdr>
    </w:div>
    <w:div w:id="1257056445">
      <w:bodyDiv w:val="1"/>
      <w:marLeft w:val="0"/>
      <w:marRight w:val="0"/>
      <w:marTop w:val="0"/>
      <w:marBottom w:val="0"/>
      <w:divBdr>
        <w:top w:val="none" w:sz="0" w:space="0" w:color="auto"/>
        <w:left w:val="none" w:sz="0" w:space="0" w:color="auto"/>
        <w:bottom w:val="none" w:sz="0" w:space="0" w:color="auto"/>
        <w:right w:val="none" w:sz="0" w:space="0" w:color="auto"/>
      </w:divBdr>
    </w:div>
    <w:div w:id="1269895567">
      <w:bodyDiv w:val="1"/>
      <w:marLeft w:val="0"/>
      <w:marRight w:val="0"/>
      <w:marTop w:val="0"/>
      <w:marBottom w:val="0"/>
      <w:divBdr>
        <w:top w:val="none" w:sz="0" w:space="0" w:color="auto"/>
        <w:left w:val="none" w:sz="0" w:space="0" w:color="auto"/>
        <w:bottom w:val="none" w:sz="0" w:space="0" w:color="auto"/>
        <w:right w:val="none" w:sz="0" w:space="0" w:color="auto"/>
      </w:divBdr>
    </w:div>
    <w:div w:id="1279870902">
      <w:bodyDiv w:val="1"/>
      <w:marLeft w:val="0"/>
      <w:marRight w:val="0"/>
      <w:marTop w:val="0"/>
      <w:marBottom w:val="0"/>
      <w:divBdr>
        <w:top w:val="none" w:sz="0" w:space="0" w:color="auto"/>
        <w:left w:val="none" w:sz="0" w:space="0" w:color="auto"/>
        <w:bottom w:val="none" w:sz="0" w:space="0" w:color="auto"/>
        <w:right w:val="none" w:sz="0" w:space="0" w:color="auto"/>
      </w:divBdr>
    </w:div>
    <w:div w:id="1294746764">
      <w:bodyDiv w:val="1"/>
      <w:marLeft w:val="0"/>
      <w:marRight w:val="0"/>
      <w:marTop w:val="0"/>
      <w:marBottom w:val="0"/>
      <w:divBdr>
        <w:top w:val="none" w:sz="0" w:space="0" w:color="auto"/>
        <w:left w:val="none" w:sz="0" w:space="0" w:color="auto"/>
        <w:bottom w:val="none" w:sz="0" w:space="0" w:color="auto"/>
        <w:right w:val="none" w:sz="0" w:space="0" w:color="auto"/>
      </w:divBdr>
    </w:div>
    <w:div w:id="1310817250">
      <w:bodyDiv w:val="1"/>
      <w:marLeft w:val="0"/>
      <w:marRight w:val="0"/>
      <w:marTop w:val="0"/>
      <w:marBottom w:val="0"/>
      <w:divBdr>
        <w:top w:val="none" w:sz="0" w:space="0" w:color="auto"/>
        <w:left w:val="none" w:sz="0" w:space="0" w:color="auto"/>
        <w:bottom w:val="none" w:sz="0" w:space="0" w:color="auto"/>
        <w:right w:val="none" w:sz="0" w:space="0" w:color="auto"/>
      </w:divBdr>
    </w:div>
    <w:div w:id="1359355478">
      <w:bodyDiv w:val="1"/>
      <w:marLeft w:val="0"/>
      <w:marRight w:val="0"/>
      <w:marTop w:val="0"/>
      <w:marBottom w:val="0"/>
      <w:divBdr>
        <w:top w:val="none" w:sz="0" w:space="0" w:color="auto"/>
        <w:left w:val="none" w:sz="0" w:space="0" w:color="auto"/>
        <w:bottom w:val="none" w:sz="0" w:space="0" w:color="auto"/>
        <w:right w:val="none" w:sz="0" w:space="0" w:color="auto"/>
      </w:divBdr>
      <w:divsChild>
        <w:div w:id="1672879058">
          <w:marLeft w:val="420"/>
          <w:marRight w:val="0"/>
          <w:marTop w:val="0"/>
          <w:marBottom w:val="0"/>
          <w:divBdr>
            <w:top w:val="none" w:sz="0" w:space="0" w:color="auto"/>
            <w:left w:val="none" w:sz="0" w:space="0" w:color="auto"/>
            <w:bottom w:val="none" w:sz="0" w:space="0" w:color="auto"/>
            <w:right w:val="none" w:sz="0" w:space="0" w:color="auto"/>
          </w:divBdr>
        </w:div>
      </w:divsChild>
    </w:div>
    <w:div w:id="1382632412">
      <w:bodyDiv w:val="1"/>
      <w:marLeft w:val="0"/>
      <w:marRight w:val="0"/>
      <w:marTop w:val="0"/>
      <w:marBottom w:val="0"/>
      <w:divBdr>
        <w:top w:val="none" w:sz="0" w:space="0" w:color="auto"/>
        <w:left w:val="none" w:sz="0" w:space="0" w:color="auto"/>
        <w:bottom w:val="none" w:sz="0" w:space="0" w:color="auto"/>
        <w:right w:val="none" w:sz="0" w:space="0" w:color="auto"/>
      </w:divBdr>
    </w:div>
    <w:div w:id="1389500271">
      <w:bodyDiv w:val="1"/>
      <w:marLeft w:val="0"/>
      <w:marRight w:val="0"/>
      <w:marTop w:val="0"/>
      <w:marBottom w:val="0"/>
      <w:divBdr>
        <w:top w:val="none" w:sz="0" w:space="0" w:color="auto"/>
        <w:left w:val="none" w:sz="0" w:space="0" w:color="auto"/>
        <w:bottom w:val="none" w:sz="0" w:space="0" w:color="auto"/>
        <w:right w:val="none" w:sz="0" w:space="0" w:color="auto"/>
      </w:divBdr>
    </w:div>
    <w:div w:id="1423182398">
      <w:bodyDiv w:val="1"/>
      <w:marLeft w:val="0"/>
      <w:marRight w:val="0"/>
      <w:marTop w:val="0"/>
      <w:marBottom w:val="0"/>
      <w:divBdr>
        <w:top w:val="none" w:sz="0" w:space="0" w:color="auto"/>
        <w:left w:val="none" w:sz="0" w:space="0" w:color="auto"/>
        <w:bottom w:val="none" w:sz="0" w:space="0" w:color="auto"/>
        <w:right w:val="none" w:sz="0" w:space="0" w:color="auto"/>
      </w:divBdr>
    </w:div>
    <w:div w:id="1465466710">
      <w:bodyDiv w:val="1"/>
      <w:marLeft w:val="0"/>
      <w:marRight w:val="0"/>
      <w:marTop w:val="0"/>
      <w:marBottom w:val="0"/>
      <w:divBdr>
        <w:top w:val="none" w:sz="0" w:space="0" w:color="auto"/>
        <w:left w:val="none" w:sz="0" w:space="0" w:color="auto"/>
        <w:bottom w:val="none" w:sz="0" w:space="0" w:color="auto"/>
        <w:right w:val="none" w:sz="0" w:space="0" w:color="auto"/>
      </w:divBdr>
    </w:div>
    <w:div w:id="1474174468">
      <w:bodyDiv w:val="1"/>
      <w:marLeft w:val="0"/>
      <w:marRight w:val="0"/>
      <w:marTop w:val="0"/>
      <w:marBottom w:val="0"/>
      <w:divBdr>
        <w:top w:val="none" w:sz="0" w:space="0" w:color="auto"/>
        <w:left w:val="none" w:sz="0" w:space="0" w:color="auto"/>
        <w:bottom w:val="none" w:sz="0" w:space="0" w:color="auto"/>
        <w:right w:val="none" w:sz="0" w:space="0" w:color="auto"/>
      </w:divBdr>
    </w:div>
    <w:div w:id="1504130611">
      <w:bodyDiv w:val="1"/>
      <w:marLeft w:val="0"/>
      <w:marRight w:val="0"/>
      <w:marTop w:val="0"/>
      <w:marBottom w:val="0"/>
      <w:divBdr>
        <w:top w:val="none" w:sz="0" w:space="0" w:color="auto"/>
        <w:left w:val="none" w:sz="0" w:space="0" w:color="auto"/>
        <w:bottom w:val="none" w:sz="0" w:space="0" w:color="auto"/>
        <w:right w:val="none" w:sz="0" w:space="0" w:color="auto"/>
      </w:divBdr>
    </w:div>
    <w:div w:id="1554267404">
      <w:bodyDiv w:val="1"/>
      <w:marLeft w:val="0"/>
      <w:marRight w:val="0"/>
      <w:marTop w:val="0"/>
      <w:marBottom w:val="0"/>
      <w:divBdr>
        <w:top w:val="none" w:sz="0" w:space="0" w:color="auto"/>
        <w:left w:val="none" w:sz="0" w:space="0" w:color="auto"/>
        <w:bottom w:val="none" w:sz="0" w:space="0" w:color="auto"/>
        <w:right w:val="none" w:sz="0" w:space="0" w:color="auto"/>
      </w:divBdr>
    </w:div>
    <w:div w:id="1574395333">
      <w:bodyDiv w:val="1"/>
      <w:marLeft w:val="0"/>
      <w:marRight w:val="0"/>
      <w:marTop w:val="0"/>
      <w:marBottom w:val="0"/>
      <w:divBdr>
        <w:top w:val="none" w:sz="0" w:space="0" w:color="auto"/>
        <w:left w:val="none" w:sz="0" w:space="0" w:color="auto"/>
        <w:bottom w:val="none" w:sz="0" w:space="0" w:color="auto"/>
        <w:right w:val="none" w:sz="0" w:space="0" w:color="auto"/>
      </w:divBdr>
    </w:div>
    <w:div w:id="1593007003">
      <w:bodyDiv w:val="1"/>
      <w:marLeft w:val="0"/>
      <w:marRight w:val="0"/>
      <w:marTop w:val="0"/>
      <w:marBottom w:val="0"/>
      <w:divBdr>
        <w:top w:val="none" w:sz="0" w:space="0" w:color="auto"/>
        <w:left w:val="none" w:sz="0" w:space="0" w:color="auto"/>
        <w:bottom w:val="none" w:sz="0" w:space="0" w:color="auto"/>
        <w:right w:val="none" w:sz="0" w:space="0" w:color="auto"/>
      </w:divBdr>
    </w:div>
    <w:div w:id="1606426787">
      <w:bodyDiv w:val="1"/>
      <w:marLeft w:val="0"/>
      <w:marRight w:val="0"/>
      <w:marTop w:val="0"/>
      <w:marBottom w:val="0"/>
      <w:divBdr>
        <w:top w:val="none" w:sz="0" w:space="0" w:color="auto"/>
        <w:left w:val="none" w:sz="0" w:space="0" w:color="auto"/>
        <w:bottom w:val="none" w:sz="0" w:space="0" w:color="auto"/>
        <w:right w:val="none" w:sz="0" w:space="0" w:color="auto"/>
      </w:divBdr>
    </w:div>
    <w:div w:id="1607035716">
      <w:bodyDiv w:val="1"/>
      <w:marLeft w:val="0"/>
      <w:marRight w:val="0"/>
      <w:marTop w:val="0"/>
      <w:marBottom w:val="0"/>
      <w:divBdr>
        <w:top w:val="none" w:sz="0" w:space="0" w:color="auto"/>
        <w:left w:val="none" w:sz="0" w:space="0" w:color="auto"/>
        <w:bottom w:val="none" w:sz="0" w:space="0" w:color="auto"/>
        <w:right w:val="none" w:sz="0" w:space="0" w:color="auto"/>
      </w:divBdr>
    </w:div>
    <w:div w:id="1612005732">
      <w:bodyDiv w:val="1"/>
      <w:marLeft w:val="0"/>
      <w:marRight w:val="0"/>
      <w:marTop w:val="0"/>
      <w:marBottom w:val="0"/>
      <w:divBdr>
        <w:top w:val="none" w:sz="0" w:space="0" w:color="auto"/>
        <w:left w:val="none" w:sz="0" w:space="0" w:color="auto"/>
        <w:bottom w:val="none" w:sz="0" w:space="0" w:color="auto"/>
        <w:right w:val="none" w:sz="0" w:space="0" w:color="auto"/>
      </w:divBdr>
    </w:div>
    <w:div w:id="1642925576">
      <w:bodyDiv w:val="1"/>
      <w:marLeft w:val="0"/>
      <w:marRight w:val="0"/>
      <w:marTop w:val="0"/>
      <w:marBottom w:val="0"/>
      <w:divBdr>
        <w:top w:val="none" w:sz="0" w:space="0" w:color="auto"/>
        <w:left w:val="none" w:sz="0" w:space="0" w:color="auto"/>
        <w:bottom w:val="none" w:sz="0" w:space="0" w:color="auto"/>
        <w:right w:val="none" w:sz="0" w:space="0" w:color="auto"/>
      </w:divBdr>
    </w:div>
    <w:div w:id="1647393003">
      <w:bodyDiv w:val="1"/>
      <w:marLeft w:val="0"/>
      <w:marRight w:val="0"/>
      <w:marTop w:val="0"/>
      <w:marBottom w:val="0"/>
      <w:divBdr>
        <w:top w:val="none" w:sz="0" w:space="0" w:color="auto"/>
        <w:left w:val="none" w:sz="0" w:space="0" w:color="auto"/>
        <w:bottom w:val="none" w:sz="0" w:space="0" w:color="auto"/>
        <w:right w:val="none" w:sz="0" w:space="0" w:color="auto"/>
      </w:divBdr>
    </w:div>
    <w:div w:id="1664316123">
      <w:bodyDiv w:val="1"/>
      <w:marLeft w:val="0"/>
      <w:marRight w:val="0"/>
      <w:marTop w:val="0"/>
      <w:marBottom w:val="0"/>
      <w:divBdr>
        <w:top w:val="none" w:sz="0" w:space="0" w:color="auto"/>
        <w:left w:val="none" w:sz="0" w:space="0" w:color="auto"/>
        <w:bottom w:val="none" w:sz="0" w:space="0" w:color="auto"/>
        <w:right w:val="none" w:sz="0" w:space="0" w:color="auto"/>
      </w:divBdr>
    </w:div>
    <w:div w:id="1666277750">
      <w:bodyDiv w:val="1"/>
      <w:marLeft w:val="0"/>
      <w:marRight w:val="0"/>
      <w:marTop w:val="0"/>
      <w:marBottom w:val="0"/>
      <w:divBdr>
        <w:top w:val="none" w:sz="0" w:space="0" w:color="auto"/>
        <w:left w:val="none" w:sz="0" w:space="0" w:color="auto"/>
        <w:bottom w:val="none" w:sz="0" w:space="0" w:color="auto"/>
        <w:right w:val="none" w:sz="0" w:space="0" w:color="auto"/>
      </w:divBdr>
    </w:div>
    <w:div w:id="1678120733">
      <w:bodyDiv w:val="1"/>
      <w:marLeft w:val="0"/>
      <w:marRight w:val="0"/>
      <w:marTop w:val="0"/>
      <w:marBottom w:val="0"/>
      <w:divBdr>
        <w:top w:val="none" w:sz="0" w:space="0" w:color="auto"/>
        <w:left w:val="none" w:sz="0" w:space="0" w:color="auto"/>
        <w:bottom w:val="none" w:sz="0" w:space="0" w:color="auto"/>
        <w:right w:val="none" w:sz="0" w:space="0" w:color="auto"/>
      </w:divBdr>
      <w:divsChild>
        <w:div w:id="525024870">
          <w:marLeft w:val="1714"/>
          <w:marRight w:val="0"/>
          <w:marTop w:val="100"/>
          <w:marBottom w:val="0"/>
          <w:divBdr>
            <w:top w:val="none" w:sz="0" w:space="0" w:color="auto"/>
            <w:left w:val="none" w:sz="0" w:space="0" w:color="auto"/>
            <w:bottom w:val="none" w:sz="0" w:space="0" w:color="auto"/>
            <w:right w:val="none" w:sz="0" w:space="0" w:color="auto"/>
          </w:divBdr>
        </w:div>
        <w:div w:id="528765262">
          <w:marLeft w:val="1714"/>
          <w:marRight w:val="0"/>
          <w:marTop w:val="100"/>
          <w:marBottom w:val="0"/>
          <w:divBdr>
            <w:top w:val="none" w:sz="0" w:space="0" w:color="auto"/>
            <w:left w:val="none" w:sz="0" w:space="0" w:color="auto"/>
            <w:bottom w:val="none" w:sz="0" w:space="0" w:color="auto"/>
            <w:right w:val="none" w:sz="0" w:space="0" w:color="auto"/>
          </w:divBdr>
        </w:div>
        <w:div w:id="1137911394">
          <w:marLeft w:val="1714"/>
          <w:marRight w:val="0"/>
          <w:marTop w:val="100"/>
          <w:marBottom w:val="0"/>
          <w:divBdr>
            <w:top w:val="none" w:sz="0" w:space="0" w:color="auto"/>
            <w:left w:val="none" w:sz="0" w:space="0" w:color="auto"/>
            <w:bottom w:val="none" w:sz="0" w:space="0" w:color="auto"/>
            <w:right w:val="none" w:sz="0" w:space="0" w:color="auto"/>
          </w:divBdr>
        </w:div>
        <w:div w:id="1858419163">
          <w:marLeft w:val="1714"/>
          <w:marRight w:val="0"/>
          <w:marTop w:val="100"/>
          <w:marBottom w:val="0"/>
          <w:divBdr>
            <w:top w:val="none" w:sz="0" w:space="0" w:color="auto"/>
            <w:left w:val="none" w:sz="0" w:space="0" w:color="auto"/>
            <w:bottom w:val="none" w:sz="0" w:space="0" w:color="auto"/>
            <w:right w:val="none" w:sz="0" w:space="0" w:color="auto"/>
          </w:divBdr>
        </w:div>
        <w:div w:id="1978411311">
          <w:marLeft w:val="1714"/>
          <w:marRight w:val="0"/>
          <w:marTop w:val="100"/>
          <w:marBottom w:val="0"/>
          <w:divBdr>
            <w:top w:val="none" w:sz="0" w:space="0" w:color="auto"/>
            <w:left w:val="none" w:sz="0" w:space="0" w:color="auto"/>
            <w:bottom w:val="none" w:sz="0" w:space="0" w:color="auto"/>
            <w:right w:val="none" w:sz="0" w:space="0" w:color="auto"/>
          </w:divBdr>
        </w:div>
        <w:div w:id="2095008145">
          <w:marLeft w:val="1714"/>
          <w:marRight w:val="0"/>
          <w:marTop w:val="100"/>
          <w:marBottom w:val="0"/>
          <w:divBdr>
            <w:top w:val="none" w:sz="0" w:space="0" w:color="auto"/>
            <w:left w:val="none" w:sz="0" w:space="0" w:color="auto"/>
            <w:bottom w:val="none" w:sz="0" w:space="0" w:color="auto"/>
            <w:right w:val="none" w:sz="0" w:space="0" w:color="auto"/>
          </w:divBdr>
        </w:div>
      </w:divsChild>
    </w:div>
    <w:div w:id="1681813024">
      <w:bodyDiv w:val="1"/>
      <w:marLeft w:val="0"/>
      <w:marRight w:val="0"/>
      <w:marTop w:val="0"/>
      <w:marBottom w:val="0"/>
      <w:divBdr>
        <w:top w:val="none" w:sz="0" w:space="0" w:color="auto"/>
        <w:left w:val="none" w:sz="0" w:space="0" w:color="auto"/>
        <w:bottom w:val="none" w:sz="0" w:space="0" w:color="auto"/>
        <w:right w:val="none" w:sz="0" w:space="0" w:color="auto"/>
      </w:divBdr>
    </w:div>
    <w:div w:id="1703942488">
      <w:bodyDiv w:val="1"/>
      <w:marLeft w:val="0"/>
      <w:marRight w:val="0"/>
      <w:marTop w:val="0"/>
      <w:marBottom w:val="0"/>
      <w:divBdr>
        <w:top w:val="none" w:sz="0" w:space="0" w:color="auto"/>
        <w:left w:val="none" w:sz="0" w:space="0" w:color="auto"/>
        <w:bottom w:val="none" w:sz="0" w:space="0" w:color="auto"/>
        <w:right w:val="none" w:sz="0" w:space="0" w:color="auto"/>
      </w:divBdr>
    </w:div>
    <w:div w:id="1716077485">
      <w:bodyDiv w:val="1"/>
      <w:marLeft w:val="0"/>
      <w:marRight w:val="0"/>
      <w:marTop w:val="0"/>
      <w:marBottom w:val="0"/>
      <w:divBdr>
        <w:top w:val="none" w:sz="0" w:space="0" w:color="auto"/>
        <w:left w:val="none" w:sz="0" w:space="0" w:color="auto"/>
        <w:bottom w:val="none" w:sz="0" w:space="0" w:color="auto"/>
        <w:right w:val="none" w:sz="0" w:space="0" w:color="auto"/>
      </w:divBdr>
    </w:div>
    <w:div w:id="1718240122">
      <w:bodyDiv w:val="1"/>
      <w:marLeft w:val="0"/>
      <w:marRight w:val="0"/>
      <w:marTop w:val="0"/>
      <w:marBottom w:val="0"/>
      <w:divBdr>
        <w:top w:val="none" w:sz="0" w:space="0" w:color="auto"/>
        <w:left w:val="none" w:sz="0" w:space="0" w:color="auto"/>
        <w:bottom w:val="none" w:sz="0" w:space="0" w:color="auto"/>
        <w:right w:val="none" w:sz="0" w:space="0" w:color="auto"/>
      </w:divBdr>
    </w:div>
    <w:div w:id="1769039742">
      <w:bodyDiv w:val="1"/>
      <w:marLeft w:val="0"/>
      <w:marRight w:val="0"/>
      <w:marTop w:val="0"/>
      <w:marBottom w:val="0"/>
      <w:divBdr>
        <w:top w:val="none" w:sz="0" w:space="0" w:color="auto"/>
        <w:left w:val="none" w:sz="0" w:space="0" w:color="auto"/>
        <w:bottom w:val="none" w:sz="0" w:space="0" w:color="auto"/>
        <w:right w:val="none" w:sz="0" w:space="0" w:color="auto"/>
      </w:divBdr>
    </w:div>
    <w:div w:id="1816481463">
      <w:bodyDiv w:val="1"/>
      <w:marLeft w:val="0"/>
      <w:marRight w:val="0"/>
      <w:marTop w:val="0"/>
      <w:marBottom w:val="0"/>
      <w:divBdr>
        <w:top w:val="none" w:sz="0" w:space="0" w:color="auto"/>
        <w:left w:val="none" w:sz="0" w:space="0" w:color="auto"/>
        <w:bottom w:val="none" w:sz="0" w:space="0" w:color="auto"/>
        <w:right w:val="none" w:sz="0" w:space="0" w:color="auto"/>
      </w:divBdr>
    </w:div>
    <w:div w:id="1819104155">
      <w:bodyDiv w:val="1"/>
      <w:marLeft w:val="0"/>
      <w:marRight w:val="0"/>
      <w:marTop w:val="0"/>
      <w:marBottom w:val="0"/>
      <w:divBdr>
        <w:top w:val="none" w:sz="0" w:space="0" w:color="auto"/>
        <w:left w:val="none" w:sz="0" w:space="0" w:color="auto"/>
        <w:bottom w:val="none" w:sz="0" w:space="0" w:color="auto"/>
        <w:right w:val="none" w:sz="0" w:space="0" w:color="auto"/>
      </w:divBdr>
    </w:div>
    <w:div w:id="1906184109">
      <w:bodyDiv w:val="1"/>
      <w:marLeft w:val="0"/>
      <w:marRight w:val="0"/>
      <w:marTop w:val="0"/>
      <w:marBottom w:val="0"/>
      <w:divBdr>
        <w:top w:val="none" w:sz="0" w:space="0" w:color="auto"/>
        <w:left w:val="none" w:sz="0" w:space="0" w:color="auto"/>
        <w:bottom w:val="none" w:sz="0" w:space="0" w:color="auto"/>
        <w:right w:val="none" w:sz="0" w:space="0" w:color="auto"/>
      </w:divBdr>
    </w:div>
    <w:div w:id="1909606183">
      <w:bodyDiv w:val="1"/>
      <w:marLeft w:val="0"/>
      <w:marRight w:val="0"/>
      <w:marTop w:val="0"/>
      <w:marBottom w:val="0"/>
      <w:divBdr>
        <w:top w:val="none" w:sz="0" w:space="0" w:color="auto"/>
        <w:left w:val="none" w:sz="0" w:space="0" w:color="auto"/>
        <w:bottom w:val="none" w:sz="0" w:space="0" w:color="auto"/>
        <w:right w:val="none" w:sz="0" w:space="0" w:color="auto"/>
      </w:divBdr>
    </w:div>
    <w:div w:id="1933784041">
      <w:bodyDiv w:val="1"/>
      <w:marLeft w:val="0"/>
      <w:marRight w:val="0"/>
      <w:marTop w:val="0"/>
      <w:marBottom w:val="0"/>
      <w:divBdr>
        <w:top w:val="none" w:sz="0" w:space="0" w:color="auto"/>
        <w:left w:val="none" w:sz="0" w:space="0" w:color="auto"/>
        <w:bottom w:val="none" w:sz="0" w:space="0" w:color="auto"/>
        <w:right w:val="none" w:sz="0" w:space="0" w:color="auto"/>
      </w:divBdr>
    </w:div>
    <w:div w:id="1967588472">
      <w:bodyDiv w:val="1"/>
      <w:marLeft w:val="0"/>
      <w:marRight w:val="0"/>
      <w:marTop w:val="0"/>
      <w:marBottom w:val="0"/>
      <w:divBdr>
        <w:top w:val="none" w:sz="0" w:space="0" w:color="auto"/>
        <w:left w:val="none" w:sz="0" w:space="0" w:color="auto"/>
        <w:bottom w:val="none" w:sz="0" w:space="0" w:color="auto"/>
        <w:right w:val="none" w:sz="0" w:space="0" w:color="auto"/>
      </w:divBdr>
    </w:div>
    <w:div w:id="1975796185">
      <w:bodyDiv w:val="1"/>
      <w:marLeft w:val="0"/>
      <w:marRight w:val="0"/>
      <w:marTop w:val="0"/>
      <w:marBottom w:val="0"/>
      <w:divBdr>
        <w:top w:val="none" w:sz="0" w:space="0" w:color="auto"/>
        <w:left w:val="none" w:sz="0" w:space="0" w:color="auto"/>
        <w:bottom w:val="none" w:sz="0" w:space="0" w:color="auto"/>
        <w:right w:val="none" w:sz="0" w:space="0" w:color="auto"/>
      </w:divBdr>
    </w:div>
    <w:div w:id="1994095836">
      <w:bodyDiv w:val="1"/>
      <w:marLeft w:val="0"/>
      <w:marRight w:val="0"/>
      <w:marTop w:val="0"/>
      <w:marBottom w:val="0"/>
      <w:divBdr>
        <w:top w:val="none" w:sz="0" w:space="0" w:color="auto"/>
        <w:left w:val="none" w:sz="0" w:space="0" w:color="auto"/>
        <w:bottom w:val="none" w:sz="0" w:space="0" w:color="auto"/>
        <w:right w:val="none" w:sz="0" w:space="0" w:color="auto"/>
      </w:divBdr>
    </w:div>
    <w:div w:id="2008744464">
      <w:bodyDiv w:val="1"/>
      <w:marLeft w:val="0"/>
      <w:marRight w:val="0"/>
      <w:marTop w:val="0"/>
      <w:marBottom w:val="0"/>
      <w:divBdr>
        <w:top w:val="none" w:sz="0" w:space="0" w:color="auto"/>
        <w:left w:val="none" w:sz="0" w:space="0" w:color="auto"/>
        <w:bottom w:val="none" w:sz="0" w:space="0" w:color="auto"/>
        <w:right w:val="none" w:sz="0" w:space="0" w:color="auto"/>
      </w:divBdr>
      <w:divsChild>
        <w:div w:id="1873878530">
          <w:marLeft w:val="0"/>
          <w:marRight w:val="0"/>
          <w:marTop w:val="0"/>
          <w:marBottom w:val="0"/>
          <w:divBdr>
            <w:top w:val="none" w:sz="0" w:space="0" w:color="auto"/>
            <w:left w:val="none" w:sz="0" w:space="0" w:color="auto"/>
            <w:bottom w:val="none" w:sz="0" w:space="0" w:color="auto"/>
            <w:right w:val="none" w:sz="0" w:space="0" w:color="auto"/>
          </w:divBdr>
        </w:div>
        <w:div w:id="1077556654">
          <w:marLeft w:val="0"/>
          <w:marRight w:val="0"/>
          <w:marTop w:val="0"/>
          <w:marBottom w:val="0"/>
          <w:divBdr>
            <w:top w:val="none" w:sz="0" w:space="0" w:color="auto"/>
            <w:left w:val="none" w:sz="0" w:space="0" w:color="auto"/>
            <w:bottom w:val="none" w:sz="0" w:space="0" w:color="auto"/>
            <w:right w:val="none" w:sz="0" w:space="0" w:color="auto"/>
          </w:divBdr>
        </w:div>
      </w:divsChild>
    </w:div>
    <w:div w:id="2009745443">
      <w:bodyDiv w:val="1"/>
      <w:marLeft w:val="0"/>
      <w:marRight w:val="0"/>
      <w:marTop w:val="0"/>
      <w:marBottom w:val="0"/>
      <w:divBdr>
        <w:top w:val="none" w:sz="0" w:space="0" w:color="auto"/>
        <w:left w:val="none" w:sz="0" w:space="0" w:color="auto"/>
        <w:bottom w:val="none" w:sz="0" w:space="0" w:color="auto"/>
        <w:right w:val="none" w:sz="0" w:space="0" w:color="auto"/>
      </w:divBdr>
    </w:div>
    <w:div w:id="2039119442">
      <w:bodyDiv w:val="1"/>
      <w:marLeft w:val="0"/>
      <w:marRight w:val="0"/>
      <w:marTop w:val="0"/>
      <w:marBottom w:val="0"/>
      <w:divBdr>
        <w:top w:val="none" w:sz="0" w:space="0" w:color="auto"/>
        <w:left w:val="none" w:sz="0" w:space="0" w:color="auto"/>
        <w:bottom w:val="none" w:sz="0" w:space="0" w:color="auto"/>
        <w:right w:val="none" w:sz="0" w:space="0" w:color="auto"/>
      </w:divBdr>
      <w:divsChild>
        <w:div w:id="1220946469">
          <w:marLeft w:val="1714"/>
          <w:marRight w:val="0"/>
          <w:marTop w:val="100"/>
          <w:marBottom w:val="0"/>
          <w:divBdr>
            <w:top w:val="none" w:sz="0" w:space="0" w:color="auto"/>
            <w:left w:val="none" w:sz="0" w:space="0" w:color="auto"/>
            <w:bottom w:val="none" w:sz="0" w:space="0" w:color="auto"/>
            <w:right w:val="none" w:sz="0" w:space="0" w:color="auto"/>
          </w:divBdr>
        </w:div>
        <w:div w:id="1097289470">
          <w:marLeft w:val="1714"/>
          <w:marRight w:val="0"/>
          <w:marTop w:val="100"/>
          <w:marBottom w:val="0"/>
          <w:divBdr>
            <w:top w:val="none" w:sz="0" w:space="0" w:color="auto"/>
            <w:left w:val="none" w:sz="0" w:space="0" w:color="auto"/>
            <w:bottom w:val="none" w:sz="0" w:space="0" w:color="auto"/>
            <w:right w:val="none" w:sz="0" w:space="0" w:color="auto"/>
          </w:divBdr>
        </w:div>
        <w:div w:id="1337615951">
          <w:marLeft w:val="1714"/>
          <w:marRight w:val="0"/>
          <w:marTop w:val="100"/>
          <w:marBottom w:val="0"/>
          <w:divBdr>
            <w:top w:val="none" w:sz="0" w:space="0" w:color="auto"/>
            <w:left w:val="none" w:sz="0" w:space="0" w:color="auto"/>
            <w:bottom w:val="none" w:sz="0" w:space="0" w:color="auto"/>
            <w:right w:val="none" w:sz="0" w:space="0" w:color="auto"/>
          </w:divBdr>
        </w:div>
        <w:div w:id="1531263791">
          <w:marLeft w:val="1714"/>
          <w:marRight w:val="0"/>
          <w:marTop w:val="100"/>
          <w:marBottom w:val="0"/>
          <w:divBdr>
            <w:top w:val="none" w:sz="0" w:space="0" w:color="auto"/>
            <w:left w:val="none" w:sz="0" w:space="0" w:color="auto"/>
            <w:bottom w:val="none" w:sz="0" w:space="0" w:color="auto"/>
            <w:right w:val="none" w:sz="0" w:space="0" w:color="auto"/>
          </w:divBdr>
        </w:div>
        <w:div w:id="1649476071">
          <w:marLeft w:val="1714"/>
          <w:marRight w:val="0"/>
          <w:marTop w:val="100"/>
          <w:marBottom w:val="0"/>
          <w:divBdr>
            <w:top w:val="none" w:sz="0" w:space="0" w:color="auto"/>
            <w:left w:val="none" w:sz="0" w:space="0" w:color="auto"/>
            <w:bottom w:val="none" w:sz="0" w:space="0" w:color="auto"/>
            <w:right w:val="none" w:sz="0" w:space="0" w:color="auto"/>
          </w:divBdr>
        </w:div>
        <w:div w:id="936715420">
          <w:marLeft w:val="1714"/>
          <w:marRight w:val="0"/>
          <w:marTop w:val="100"/>
          <w:marBottom w:val="0"/>
          <w:divBdr>
            <w:top w:val="none" w:sz="0" w:space="0" w:color="auto"/>
            <w:left w:val="none" w:sz="0" w:space="0" w:color="auto"/>
            <w:bottom w:val="none" w:sz="0" w:space="0" w:color="auto"/>
            <w:right w:val="none" w:sz="0" w:space="0" w:color="auto"/>
          </w:divBdr>
        </w:div>
      </w:divsChild>
    </w:div>
    <w:div w:id="2070642203">
      <w:bodyDiv w:val="1"/>
      <w:marLeft w:val="0"/>
      <w:marRight w:val="0"/>
      <w:marTop w:val="0"/>
      <w:marBottom w:val="0"/>
      <w:divBdr>
        <w:top w:val="none" w:sz="0" w:space="0" w:color="auto"/>
        <w:left w:val="none" w:sz="0" w:space="0" w:color="auto"/>
        <w:bottom w:val="none" w:sz="0" w:space="0" w:color="auto"/>
        <w:right w:val="none" w:sz="0" w:space="0" w:color="auto"/>
      </w:divBdr>
    </w:div>
    <w:div w:id="2120760351">
      <w:bodyDiv w:val="1"/>
      <w:marLeft w:val="0"/>
      <w:marRight w:val="0"/>
      <w:marTop w:val="0"/>
      <w:marBottom w:val="0"/>
      <w:divBdr>
        <w:top w:val="none" w:sz="0" w:space="0" w:color="auto"/>
        <w:left w:val="none" w:sz="0" w:space="0" w:color="auto"/>
        <w:bottom w:val="none" w:sz="0" w:space="0" w:color="auto"/>
        <w:right w:val="none" w:sz="0" w:space="0" w:color="auto"/>
      </w:divBdr>
    </w:div>
    <w:div w:id="21248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package" Target="embeddings/Microsoft_PowerPoint_Slide1.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base.com" TargetMode="External"/><Relationship Id="rId4" Type="http://schemas.openxmlformats.org/officeDocument/2006/relationships/settings" Target="settings.xml"/><Relationship Id="rId9" Type="http://schemas.openxmlformats.org/officeDocument/2006/relationships/hyperlink" Target="http://www.ncbi.nlm.nih.gov/pubmed" TargetMode="External"/><Relationship Id="rId14"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BD48-8B89-4B34-B375-C1D122F9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4845</Words>
  <Characters>27619</Characters>
  <Application>Microsoft Office Word</Application>
  <DocSecurity>0</DocSecurity>
  <Lines>230</Lines>
  <Paragraphs>64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Dóra</dc:creator>
  <cp:keywords/>
  <dc:description/>
  <cp:lastModifiedBy>LS Ma</cp:lastModifiedBy>
  <cp:revision>2</cp:revision>
  <dcterms:created xsi:type="dcterms:W3CDTF">2017-01-10T19:34:00Z</dcterms:created>
  <dcterms:modified xsi:type="dcterms:W3CDTF">2017-01-10T19:34:00Z</dcterms:modified>
</cp:coreProperties>
</file>