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1DC" w:rsidRPr="00292B8F" w:rsidRDefault="00F071FB" w:rsidP="00201312">
      <w:pPr>
        <w:pStyle w:val="BodyA"/>
        <w:spacing w:line="360" w:lineRule="auto"/>
        <w:jc w:val="both"/>
        <w:rPr>
          <w:rFonts w:ascii="Book Antiqua" w:eastAsia="Book Antiqua" w:hAnsi="Book Antiqua" w:cs="Book Antiqua"/>
          <w:b/>
          <w:bCs/>
          <w:sz w:val="24"/>
          <w:szCs w:val="24"/>
        </w:rPr>
      </w:pPr>
      <w:r w:rsidRPr="00292B8F">
        <w:rPr>
          <w:rFonts w:ascii="Book Antiqua"/>
          <w:b/>
          <w:bCs/>
          <w:sz w:val="24"/>
          <w:szCs w:val="24"/>
        </w:rPr>
        <w:t>Name of Jou</w:t>
      </w:r>
      <w:r w:rsidRPr="00292B8F">
        <w:rPr>
          <w:rFonts w:ascii="Book Antiqua" w:hAnsi="Book Antiqua"/>
          <w:b/>
          <w:bCs/>
          <w:sz w:val="24"/>
          <w:szCs w:val="24"/>
        </w:rPr>
        <w:t xml:space="preserve">rnal: </w:t>
      </w:r>
      <w:r w:rsidRPr="00292B8F">
        <w:rPr>
          <w:rFonts w:ascii="Book Antiqua" w:hAnsi="Book Antiqua"/>
          <w:b/>
          <w:i/>
          <w:iCs/>
          <w:sz w:val="24"/>
          <w:szCs w:val="24"/>
        </w:rPr>
        <w:t xml:space="preserve">World </w:t>
      </w:r>
      <w:r w:rsidR="00292B8F" w:rsidRPr="00292B8F">
        <w:rPr>
          <w:rFonts w:ascii="Book Antiqua" w:hAnsi="Book Antiqua"/>
          <w:b/>
          <w:i/>
          <w:iCs/>
          <w:sz w:val="24"/>
          <w:szCs w:val="24"/>
        </w:rPr>
        <w:t xml:space="preserve">Journal </w:t>
      </w:r>
      <w:r w:rsidRPr="00292B8F">
        <w:rPr>
          <w:rFonts w:ascii="Book Antiqua" w:hAnsi="Book Antiqua"/>
          <w:b/>
          <w:i/>
          <w:iCs/>
          <w:sz w:val="24"/>
          <w:szCs w:val="24"/>
        </w:rPr>
        <w:t>of Gastroenterology</w:t>
      </w:r>
    </w:p>
    <w:p w:rsidR="005F11DC" w:rsidRPr="00292B8F" w:rsidRDefault="00F071FB" w:rsidP="00201312">
      <w:pPr>
        <w:pStyle w:val="Body"/>
        <w:spacing w:line="360" w:lineRule="auto"/>
        <w:jc w:val="both"/>
        <w:rPr>
          <w:rFonts w:ascii="Book Antiqua" w:hAnsi="Book Antiqua"/>
        </w:rPr>
      </w:pPr>
      <w:r w:rsidRPr="00292B8F">
        <w:rPr>
          <w:rFonts w:ascii="Book Antiqua" w:hAnsi="Book Antiqua"/>
          <w:b/>
          <w:bCs/>
        </w:rPr>
        <w:t>ESPS Manuscript NO: 30466</w:t>
      </w:r>
    </w:p>
    <w:p w:rsidR="005F11DC" w:rsidRPr="00292B8F" w:rsidRDefault="00F071FB" w:rsidP="00201312">
      <w:pPr>
        <w:pStyle w:val="BodyA"/>
        <w:spacing w:line="360" w:lineRule="auto"/>
        <w:jc w:val="both"/>
        <w:rPr>
          <w:rFonts w:ascii="Book Antiqua" w:eastAsia="Book Antiqua" w:hAnsi="Book Antiqua" w:cs="Book Antiqua"/>
          <w:b/>
          <w:bCs/>
          <w:sz w:val="24"/>
          <w:szCs w:val="24"/>
        </w:rPr>
      </w:pPr>
      <w:r w:rsidRPr="00292B8F">
        <w:rPr>
          <w:rFonts w:ascii="Book Antiqua" w:hAnsi="Book Antiqua"/>
          <w:b/>
          <w:bCs/>
          <w:sz w:val="24"/>
          <w:szCs w:val="24"/>
        </w:rPr>
        <w:t xml:space="preserve">Manuscript Type: </w:t>
      </w:r>
      <w:r w:rsidR="00201312" w:rsidRPr="00292B8F">
        <w:rPr>
          <w:rFonts w:ascii="Book Antiqua" w:hAnsi="Book Antiqua"/>
          <w:b/>
          <w:bCs/>
          <w:sz w:val="24"/>
          <w:szCs w:val="24"/>
        </w:rPr>
        <w:t>SYSTEMATIC REVIEW</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A"/>
        <w:spacing w:line="360" w:lineRule="auto"/>
        <w:jc w:val="both"/>
        <w:rPr>
          <w:rFonts w:ascii="Book Antiqua" w:eastAsiaTheme="minorEastAsia"/>
          <w:b/>
          <w:bCs/>
          <w:sz w:val="24"/>
          <w:szCs w:val="24"/>
          <w:lang w:eastAsia="zh-CN"/>
        </w:rPr>
      </w:pPr>
      <w:bookmarkStart w:id="0" w:name="_ENREF_1"/>
      <w:r w:rsidRPr="00292B8F">
        <w:rPr>
          <w:rFonts w:ascii="Book Antiqua"/>
          <w:b/>
          <w:bCs/>
          <w:sz w:val="24"/>
          <w:szCs w:val="24"/>
        </w:rPr>
        <w:t>Micro</w:t>
      </w:r>
      <w:bookmarkEnd w:id="0"/>
      <w:r w:rsidRPr="00292B8F">
        <w:rPr>
          <w:rFonts w:ascii="Book Antiqua"/>
          <w:b/>
          <w:bCs/>
          <w:sz w:val="24"/>
          <w:szCs w:val="24"/>
        </w:rPr>
        <w:t xml:space="preserve">biome and </w:t>
      </w:r>
      <w:r w:rsidR="00201312" w:rsidRPr="00292B8F">
        <w:rPr>
          <w:rFonts w:ascii="Book Antiqua"/>
          <w:b/>
          <w:bCs/>
          <w:sz w:val="24"/>
          <w:szCs w:val="24"/>
        </w:rPr>
        <w:t>pancreatic cancer</w:t>
      </w:r>
      <w:r w:rsidR="00201312" w:rsidRPr="00292B8F">
        <w:rPr>
          <w:rFonts w:ascii="Book Antiqua" w:eastAsiaTheme="minorEastAsia" w:hint="eastAsia"/>
          <w:b/>
          <w:bCs/>
          <w:sz w:val="24"/>
          <w:szCs w:val="24"/>
          <w:lang w:eastAsia="zh-CN"/>
        </w:rPr>
        <w:t xml:space="preserve">: </w:t>
      </w:r>
      <w:r w:rsidRPr="00292B8F">
        <w:rPr>
          <w:rFonts w:ascii="Book Antiqua"/>
          <w:b/>
          <w:bCs/>
          <w:sz w:val="24"/>
          <w:szCs w:val="24"/>
        </w:rPr>
        <w:t xml:space="preserve">A comprehensive topic review of literature </w:t>
      </w:r>
    </w:p>
    <w:p w:rsidR="00201312" w:rsidRPr="00292B8F" w:rsidRDefault="00201312" w:rsidP="00201312">
      <w:pPr>
        <w:pStyle w:val="BodyA"/>
        <w:spacing w:line="360" w:lineRule="auto"/>
        <w:jc w:val="both"/>
        <w:rPr>
          <w:rFonts w:ascii="Book Antiqua" w:eastAsiaTheme="minorEastAsia"/>
          <w:b/>
          <w:bCs/>
          <w:sz w:val="24"/>
          <w:szCs w:val="24"/>
          <w:lang w:eastAsia="zh-CN"/>
        </w:rPr>
      </w:pPr>
    </w:p>
    <w:p w:rsidR="00201312" w:rsidRPr="00292B8F" w:rsidRDefault="00201312" w:rsidP="00201312">
      <w:pPr>
        <w:pStyle w:val="BodyA"/>
        <w:spacing w:line="360" w:lineRule="auto"/>
        <w:jc w:val="both"/>
        <w:rPr>
          <w:rFonts w:ascii="Book Antiqua" w:eastAsiaTheme="minorEastAsia"/>
          <w:bCs/>
          <w:sz w:val="24"/>
          <w:szCs w:val="24"/>
          <w:lang w:eastAsia="zh-CN"/>
        </w:rPr>
      </w:pPr>
      <w:r w:rsidRPr="00292B8F">
        <w:rPr>
          <w:rFonts w:ascii="Book Antiqua"/>
          <w:sz w:val="24"/>
          <w:szCs w:val="24"/>
          <w:lang w:val="de-DE"/>
        </w:rPr>
        <w:t>Ertz-Archambault</w:t>
      </w:r>
      <w:r w:rsidRPr="00292B8F">
        <w:rPr>
          <w:rFonts w:ascii="Book Antiqua" w:eastAsiaTheme="minorEastAsia" w:hint="eastAsia"/>
          <w:sz w:val="24"/>
          <w:szCs w:val="24"/>
          <w:lang w:val="de-DE" w:eastAsia="zh-CN"/>
        </w:rPr>
        <w:t xml:space="preserve"> N</w:t>
      </w:r>
      <w:r w:rsidRPr="00292B8F">
        <w:rPr>
          <w:rFonts w:ascii="Book Antiqua" w:eastAsiaTheme="minorEastAsia" w:hint="eastAsia"/>
          <w:i/>
          <w:sz w:val="24"/>
          <w:szCs w:val="24"/>
          <w:lang w:val="de-DE" w:eastAsia="zh-CN"/>
        </w:rPr>
        <w:t xml:space="preserve"> et al. </w:t>
      </w:r>
      <w:r w:rsidRPr="00292B8F">
        <w:rPr>
          <w:rFonts w:ascii="Book Antiqua"/>
          <w:bCs/>
          <w:sz w:val="24"/>
          <w:szCs w:val="24"/>
        </w:rPr>
        <w:t>Microbiome and pancreatic cancer</w:t>
      </w:r>
    </w:p>
    <w:p w:rsidR="00201312" w:rsidRPr="00292B8F" w:rsidRDefault="00201312" w:rsidP="00201312">
      <w:pPr>
        <w:pStyle w:val="BodyA"/>
        <w:spacing w:line="360" w:lineRule="auto"/>
        <w:jc w:val="both"/>
        <w:rPr>
          <w:rFonts w:ascii="Book Antiqua" w:eastAsiaTheme="minorEastAsia"/>
          <w:bCs/>
          <w:sz w:val="24"/>
          <w:szCs w:val="24"/>
          <w:lang w:eastAsia="zh-CN"/>
        </w:rPr>
      </w:pPr>
    </w:p>
    <w:p w:rsidR="005F11DC" w:rsidRPr="00292B8F" w:rsidRDefault="00F071FB" w:rsidP="00201312">
      <w:pPr>
        <w:pStyle w:val="BodyA"/>
        <w:spacing w:line="360" w:lineRule="auto"/>
        <w:jc w:val="both"/>
        <w:rPr>
          <w:rFonts w:ascii="Book Antiqua" w:eastAsiaTheme="minorEastAsia"/>
          <w:sz w:val="24"/>
          <w:szCs w:val="24"/>
          <w:lang w:val="de-DE" w:eastAsia="zh-CN"/>
        </w:rPr>
      </w:pPr>
      <w:r w:rsidRPr="00292B8F">
        <w:rPr>
          <w:rFonts w:ascii="Book Antiqua"/>
          <w:sz w:val="24"/>
          <w:szCs w:val="24"/>
          <w:lang w:val="de-DE"/>
        </w:rPr>
        <w:t>Natalie Ertz-Archambault,</w:t>
      </w:r>
      <w:r w:rsidRPr="00292B8F">
        <w:rPr>
          <w:rFonts w:ascii="Book Antiqua"/>
          <w:sz w:val="24"/>
          <w:szCs w:val="24"/>
        </w:rPr>
        <w:t xml:space="preserve"> Paul Keim, </w:t>
      </w:r>
      <w:r w:rsidR="00201312" w:rsidRPr="00292B8F">
        <w:rPr>
          <w:rFonts w:ascii="Book Antiqua"/>
          <w:sz w:val="24"/>
          <w:szCs w:val="24"/>
          <w:lang w:val="de-DE"/>
        </w:rPr>
        <w:t>Daniel Von Hoff</w:t>
      </w:r>
    </w:p>
    <w:p w:rsidR="005F11DC" w:rsidRPr="00292B8F" w:rsidRDefault="005F11DC" w:rsidP="00201312">
      <w:pPr>
        <w:pStyle w:val="BodyA"/>
        <w:spacing w:line="360" w:lineRule="auto"/>
        <w:jc w:val="both"/>
        <w:rPr>
          <w:rFonts w:ascii="Book Antiqua" w:eastAsiaTheme="minorEastAsia" w:hAnsi="Book Antiqua" w:cs="Book Antiqua"/>
          <w:sz w:val="24"/>
          <w:szCs w:val="24"/>
          <w:vertAlign w:val="superscript"/>
          <w:lang w:eastAsia="zh-CN"/>
        </w:rPr>
      </w:pPr>
    </w:p>
    <w:p w:rsidR="00201312" w:rsidRPr="00292B8F" w:rsidRDefault="00201312" w:rsidP="00201312">
      <w:pPr>
        <w:pStyle w:val="BodyA"/>
        <w:spacing w:line="360" w:lineRule="auto"/>
        <w:jc w:val="both"/>
        <w:rPr>
          <w:rFonts w:ascii="Book Antiqua" w:eastAsiaTheme="minorEastAsia"/>
          <w:sz w:val="24"/>
          <w:szCs w:val="24"/>
          <w:vertAlign w:val="superscript"/>
          <w:lang w:eastAsia="zh-CN"/>
        </w:rPr>
      </w:pPr>
      <w:r w:rsidRPr="00292B8F">
        <w:rPr>
          <w:rFonts w:ascii="Book Antiqua"/>
          <w:b/>
          <w:sz w:val="24"/>
          <w:szCs w:val="24"/>
          <w:lang w:val="de-DE"/>
        </w:rPr>
        <w:t>Natalie Ertz-Archambault,</w:t>
      </w:r>
      <w:r w:rsidRPr="00292B8F">
        <w:rPr>
          <w:rFonts w:ascii="Book Antiqua"/>
          <w:sz w:val="24"/>
          <w:szCs w:val="24"/>
          <w:lang w:val="de-DE"/>
        </w:rPr>
        <w:t xml:space="preserve"> </w:t>
      </w:r>
      <w:r w:rsidR="00F071FB" w:rsidRPr="00292B8F">
        <w:rPr>
          <w:rFonts w:ascii="Book Antiqua"/>
          <w:sz w:val="24"/>
          <w:szCs w:val="24"/>
          <w:vertAlign w:val="superscript"/>
        </w:rPr>
        <w:t xml:space="preserve"> </w:t>
      </w:r>
      <w:r w:rsidR="00F071FB" w:rsidRPr="00292B8F">
        <w:rPr>
          <w:rFonts w:ascii="Book Antiqua"/>
          <w:sz w:val="24"/>
          <w:szCs w:val="24"/>
        </w:rPr>
        <w:t>Department of Internal Medicine, Mayo School of Graduate Medical Ed</w:t>
      </w:r>
      <w:bookmarkStart w:id="1" w:name="_ENREF_3"/>
      <w:r w:rsidRPr="00292B8F">
        <w:rPr>
          <w:rFonts w:ascii="Book Antiqua"/>
          <w:sz w:val="24"/>
          <w:szCs w:val="24"/>
        </w:rPr>
        <w:t>ucation, Mayo Clinic Arizona</w:t>
      </w:r>
      <w:r w:rsidRPr="00292B8F">
        <w:rPr>
          <w:rFonts w:ascii="Book Antiqua" w:eastAsiaTheme="minorEastAsia" w:hint="eastAsia"/>
          <w:sz w:val="24"/>
          <w:szCs w:val="24"/>
          <w:lang w:eastAsia="zh-CN"/>
        </w:rPr>
        <w:t xml:space="preserve">, Scottsdale, AZ 85259, </w:t>
      </w:r>
      <w:r w:rsidRPr="00292B8F">
        <w:rPr>
          <w:rFonts w:ascii="Book Antiqua" w:eastAsiaTheme="minorEastAsia"/>
          <w:sz w:val="24"/>
          <w:szCs w:val="24"/>
          <w:lang w:eastAsia="zh-CN"/>
        </w:rPr>
        <w:t>United States</w:t>
      </w:r>
    </w:p>
    <w:p w:rsidR="00201312" w:rsidRPr="00292B8F" w:rsidRDefault="00201312" w:rsidP="00201312">
      <w:pPr>
        <w:pStyle w:val="BodyA"/>
        <w:spacing w:line="360" w:lineRule="auto"/>
        <w:jc w:val="both"/>
        <w:rPr>
          <w:rFonts w:ascii="Book Antiqua" w:eastAsiaTheme="minorEastAsia"/>
          <w:sz w:val="24"/>
          <w:szCs w:val="24"/>
          <w:vertAlign w:val="superscript"/>
          <w:lang w:eastAsia="zh-CN"/>
        </w:rPr>
      </w:pPr>
    </w:p>
    <w:p w:rsidR="00201312" w:rsidRPr="00292B8F" w:rsidRDefault="00201312" w:rsidP="00201312">
      <w:pPr>
        <w:pStyle w:val="BodyA"/>
        <w:spacing w:line="360" w:lineRule="auto"/>
        <w:jc w:val="both"/>
        <w:rPr>
          <w:rFonts w:ascii="Book Antiqua" w:eastAsiaTheme="minorEastAsia"/>
          <w:sz w:val="24"/>
          <w:szCs w:val="24"/>
          <w:lang w:eastAsia="zh-CN"/>
        </w:rPr>
      </w:pPr>
      <w:r w:rsidRPr="00292B8F">
        <w:rPr>
          <w:rFonts w:ascii="Book Antiqua"/>
          <w:b/>
          <w:sz w:val="24"/>
          <w:szCs w:val="24"/>
        </w:rPr>
        <w:t>Paul Keim,</w:t>
      </w:r>
      <w:r w:rsidR="00F071FB" w:rsidRPr="00292B8F">
        <w:rPr>
          <w:rFonts w:ascii="Book Antiqua"/>
          <w:sz w:val="24"/>
          <w:szCs w:val="24"/>
          <w:vertAlign w:val="superscript"/>
        </w:rPr>
        <w:t xml:space="preserve"> </w:t>
      </w:r>
      <w:r w:rsidR="00F071FB" w:rsidRPr="00292B8F">
        <w:rPr>
          <w:rFonts w:ascii="Book Antiqua"/>
          <w:sz w:val="24"/>
          <w:szCs w:val="24"/>
        </w:rPr>
        <w:t>Pathogen Genomics Division, Translati</w:t>
      </w:r>
      <w:bookmarkEnd w:id="1"/>
      <w:r w:rsidR="00F071FB" w:rsidRPr="00292B8F">
        <w:rPr>
          <w:rFonts w:ascii="Book Antiqua"/>
          <w:sz w:val="24"/>
          <w:szCs w:val="24"/>
        </w:rPr>
        <w:t>o</w:t>
      </w:r>
      <w:bookmarkStart w:id="2" w:name="_ENREF_4"/>
      <w:r w:rsidR="00F071FB" w:rsidRPr="00292B8F">
        <w:rPr>
          <w:rFonts w:ascii="Book Antiqua"/>
          <w:sz w:val="24"/>
          <w:szCs w:val="24"/>
        </w:rPr>
        <w:t>nal Genomics Institute and Regents Northern Arizona Univers</w:t>
      </w:r>
      <w:r w:rsidRPr="00292B8F">
        <w:rPr>
          <w:rFonts w:ascii="Book Antiqua"/>
          <w:sz w:val="24"/>
          <w:szCs w:val="24"/>
        </w:rPr>
        <w:t>ity</w:t>
      </w:r>
      <w:r w:rsidRPr="00292B8F">
        <w:rPr>
          <w:rFonts w:ascii="Book Antiqua" w:eastAsiaTheme="minorEastAsia" w:hint="eastAsia"/>
          <w:sz w:val="24"/>
          <w:szCs w:val="24"/>
          <w:lang w:eastAsia="zh-CN"/>
        </w:rPr>
        <w:t>,</w:t>
      </w:r>
      <w:r w:rsidRPr="00292B8F">
        <w:t xml:space="preserve"> </w:t>
      </w:r>
      <w:r w:rsidRPr="00292B8F">
        <w:rPr>
          <w:rFonts w:ascii="Book Antiqua" w:eastAsiaTheme="minorEastAsia"/>
          <w:sz w:val="24"/>
          <w:szCs w:val="24"/>
          <w:lang w:eastAsia="zh-CN"/>
        </w:rPr>
        <w:t xml:space="preserve">Flagstaff, </w:t>
      </w:r>
      <w:r w:rsidRPr="00292B8F">
        <w:rPr>
          <w:rFonts w:ascii="Book Antiqua" w:eastAsiaTheme="minorEastAsia" w:hint="eastAsia"/>
          <w:sz w:val="24"/>
          <w:szCs w:val="24"/>
          <w:lang w:eastAsia="zh-CN"/>
        </w:rPr>
        <w:t xml:space="preserve">AZ </w:t>
      </w:r>
      <w:r w:rsidRPr="00292B8F">
        <w:rPr>
          <w:rFonts w:ascii="Book Antiqua" w:eastAsiaTheme="minorEastAsia"/>
          <w:sz w:val="24"/>
          <w:szCs w:val="24"/>
          <w:lang w:eastAsia="zh-CN"/>
        </w:rPr>
        <w:t>86001</w:t>
      </w:r>
      <w:r w:rsidRPr="00292B8F">
        <w:rPr>
          <w:rFonts w:ascii="Book Antiqua" w:eastAsiaTheme="minorEastAsia" w:hint="eastAsia"/>
          <w:sz w:val="24"/>
          <w:szCs w:val="24"/>
          <w:lang w:eastAsia="zh-CN"/>
        </w:rPr>
        <w:t xml:space="preserve">, </w:t>
      </w:r>
      <w:r w:rsidRPr="00292B8F">
        <w:rPr>
          <w:rFonts w:ascii="Book Antiqua" w:eastAsiaTheme="minorEastAsia"/>
          <w:sz w:val="24"/>
          <w:szCs w:val="24"/>
          <w:lang w:eastAsia="zh-CN"/>
        </w:rPr>
        <w:t>United States</w:t>
      </w:r>
    </w:p>
    <w:p w:rsidR="00201312" w:rsidRPr="00292B8F" w:rsidRDefault="00201312" w:rsidP="00201312">
      <w:pPr>
        <w:pStyle w:val="BodyA"/>
        <w:spacing w:line="360" w:lineRule="auto"/>
        <w:jc w:val="both"/>
        <w:rPr>
          <w:rFonts w:ascii="Book Antiqua" w:eastAsiaTheme="minorEastAsia"/>
          <w:b/>
          <w:sz w:val="24"/>
          <w:szCs w:val="24"/>
          <w:lang w:eastAsia="zh-CN"/>
        </w:rPr>
      </w:pPr>
    </w:p>
    <w:p w:rsidR="005F11DC" w:rsidRPr="00292B8F" w:rsidRDefault="00201312" w:rsidP="00201312">
      <w:pPr>
        <w:pStyle w:val="BodyA"/>
        <w:spacing w:line="360" w:lineRule="auto"/>
        <w:jc w:val="both"/>
        <w:rPr>
          <w:rFonts w:ascii="Book Antiqua" w:eastAsiaTheme="minorEastAsia" w:hAnsi="Book Antiqua" w:cs="Book Antiqua"/>
          <w:sz w:val="24"/>
          <w:szCs w:val="24"/>
          <w:lang w:eastAsia="zh-CN"/>
        </w:rPr>
      </w:pPr>
      <w:r w:rsidRPr="00292B8F">
        <w:rPr>
          <w:rFonts w:ascii="Book Antiqua"/>
          <w:b/>
          <w:sz w:val="24"/>
          <w:szCs w:val="24"/>
          <w:lang w:val="de-DE"/>
        </w:rPr>
        <w:t>Daniel Von Hoff,</w:t>
      </w:r>
      <w:r w:rsidRPr="00292B8F">
        <w:rPr>
          <w:rFonts w:ascii="Book Antiqua" w:eastAsiaTheme="minorEastAsia" w:hint="eastAsia"/>
          <w:b/>
          <w:sz w:val="24"/>
          <w:szCs w:val="24"/>
          <w:lang w:val="de-DE" w:eastAsia="zh-CN"/>
        </w:rPr>
        <w:t xml:space="preserve"> </w:t>
      </w:r>
      <w:bookmarkEnd w:id="2"/>
      <w:r w:rsidR="00F071FB" w:rsidRPr="00292B8F">
        <w:rPr>
          <w:rFonts w:ascii="Book Antiqua"/>
          <w:sz w:val="24"/>
          <w:szCs w:val="24"/>
        </w:rPr>
        <w:t xml:space="preserve">Translational Genomics Institute (TGen), </w:t>
      </w:r>
      <w:r w:rsidRPr="00292B8F">
        <w:rPr>
          <w:rFonts w:ascii="Book Antiqua"/>
          <w:sz w:val="24"/>
          <w:szCs w:val="24"/>
        </w:rPr>
        <w:t>Mayo Clinic Arizona</w:t>
      </w:r>
      <w:r w:rsidRPr="00292B8F">
        <w:rPr>
          <w:rFonts w:ascii="Book Antiqua" w:eastAsiaTheme="minorEastAsia" w:hint="eastAsia"/>
          <w:sz w:val="24"/>
          <w:szCs w:val="24"/>
          <w:lang w:eastAsia="zh-CN"/>
        </w:rPr>
        <w:t xml:space="preserve">, Scottsdale, AZ 85259, </w:t>
      </w:r>
      <w:r w:rsidRPr="00292B8F">
        <w:rPr>
          <w:rFonts w:ascii="Book Antiqua" w:eastAsiaTheme="minorEastAsia"/>
          <w:sz w:val="24"/>
          <w:szCs w:val="24"/>
          <w:lang w:eastAsia="zh-CN"/>
        </w:rPr>
        <w:t>United States</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b/>
          <w:bCs/>
          <w:sz w:val="24"/>
          <w:szCs w:val="24"/>
        </w:rPr>
        <w:t xml:space="preserve">Author </w:t>
      </w:r>
      <w:r w:rsidR="00570BB9" w:rsidRPr="00292B8F">
        <w:rPr>
          <w:rFonts w:ascii="Book Antiqua"/>
          <w:b/>
          <w:bCs/>
          <w:sz w:val="24"/>
          <w:szCs w:val="24"/>
        </w:rPr>
        <w:t>contributions</w:t>
      </w:r>
      <w:r w:rsidRPr="00292B8F">
        <w:rPr>
          <w:rFonts w:ascii="Book Antiqua"/>
          <w:b/>
          <w:bCs/>
          <w:sz w:val="24"/>
          <w:szCs w:val="24"/>
        </w:rPr>
        <w:t>:</w:t>
      </w:r>
      <w:r w:rsidRPr="00292B8F">
        <w:rPr>
          <w:rFonts w:ascii="Book Antiqua"/>
          <w:sz w:val="24"/>
          <w:szCs w:val="24"/>
        </w:rPr>
        <w:t xml:space="preserve"> Hoff</w:t>
      </w:r>
      <w:r w:rsidR="00570BB9">
        <w:rPr>
          <w:rFonts w:ascii="Book Antiqua" w:eastAsiaTheme="minorEastAsia" w:hint="eastAsia"/>
          <w:sz w:val="24"/>
          <w:szCs w:val="24"/>
          <w:lang w:eastAsia="zh-CN"/>
        </w:rPr>
        <w:t xml:space="preserve"> VD</w:t>
      </w:r>
      <w:r w:rsidRPr="00292B8F">
        <w:rPr>
          <w:rFonts w:ascii="Book Antiqua"/>
          <w:sz w:val="24"/>
          <w:szCs w:val="24"/>
        </w:rPr>
        <w:t xml:space="preserve"> served as principal investigator, project visionary, and reviewed several drafts of this manuscript</w:t>
      </w:r>
      <w:r w:rsidR="00570BB9">
        <w:rPr>
          <w:rFonts w:ascii="Book Antiqua" w:eastAsiaTheme="minorEastAsia" w:hint="eastAsia"/>
          <w:sz w:val="24"/>
          <w:szCs w:val="24"/>
          <w:lang w:eastAsia="zh-CN"/>
        </w:rPr>
        <w:t>;</w:t>
      </w:r>
      <w:r w:rsidRPr="00292B8F">
        <w:rPr>
          <w:rFonts w:ascii="Book Antiqua"/>
          <w:sz w:val="24"/>
          <w:szCs w:val="24"/>
        </w:rPr>
        <w:t xml:space="preserve"> Keim</w:t>
      </w:r>
      <w:r w:rsidR="00570BB9">
        <w:rPr>
          <w:rFonts w:ascii="Book Antiqua" w:eastAsiaTheme="minorEastAsia" w:hint="eastAsia"/>
          <w:sz w:val="24"/>
          <w:szCs w:val="24"/>
          <w:lang w:eastAsia="zh-CN"/>
        </w:rPr>
        <w:t xml:space="preserve"> P </w:t>
      </w:r>
      <w:r w:rsidRPr="00292B8F">
        <w:rPr>
          <w:rFonts w:ascii="Book Antiqua"/>
          <w:sz w:val="24"/>
          <w:szCs w:val="24"/>
        </w:rPr>
        <w:t>reviewed manuscript drafts and edited each rev</w:t>
      </w:r>
      <w:r w:rsidR="00570BB9">
        <w:rPr>
          <w:rFonts w:ascii="Book Antiqua"/>
          <w:sz w:val="24"/>
          <w:szCs w:val="24"/>
        </w:rPr>
        <w:t>ision</w:t>
      </w:r>
      <w:r w:rsidR="00570BB9">
        <w:rPr>
          <w:rFonts w:ascii="Book Antiqua" w:eastAsiaTheme="minorEastAsia" w:hint="eastAsia"/>
          <w:sz w:val="24"/>
          <w:szCs w:val="24"/>
          <w:lang w:eastAsia="zh-CN"/>
        </w:rPr>
        <w:t>;</w:t>
      </w:r>
      <w:r w:rsidR="00570BB9">
        <w:rPr>
          <w:rFonts w:ascii="Book Antiqua"/>
          <w:sz w:val="24"/>
          <w:szCs w:val="24"/>
        </w:rPr>
        <w:t xml:space="preserve"> Ertz-Archambault</w:t>
      </w:r>
      <w:r w:rsidR="00570BB9">
        <w:rPr>
          <w:rFonts w:ascii="Book Antiqua" w:eastAsiaTheme="minorEastAsia" w:hint="eastAsia"/>
          <w:sz w:val="24"/>
          <w:szCs w:val="24"/>
          <w:lang w:eastAsia="zh-CN"/>
        </w:rPr>
        <w:t xml:space="preserve"> N</w:t>
      </w:r>
      <w:r w:rsidRPr="00292B8F">
        <w:rPr>
          <w:rFonts w:ascii="Book Antiqua"/>
          <w:sz w:val="24"/>
          <w:szCs w:val="24"/>
        </w:rPr>
        <w:t xml:space="preserve"> performed the background literature research and wrote the manuscript. </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b/>
          <w:bCs/>
          <w:sz w:val="24"/>
          <w:szCs w:val="24"/>
        </w:rPr>
        <w:t xml:space="preserve">Conflict-of-interest statement: </w:t>
      </w:r>
      <w:r w:rsidRPr="00292B8F">
        <w:rPr>
          <w:rFonts w:ascii="Book Antiqua"/>
          <w:sz w:val="24"/>
          <w:szCs w:val="24"/>
        </w:rPr>
        <w:t>All the authors declare that they have no competing</w:t>
      </w:r>
      <w:r w:rsidR="00201312" w:rsidRPr="00292B8F">
        <w:rPr>
          <w:rFonts w:ascii="Book Antiqua" w:eastAsiaTheme="minorEastAsia" w:hAnsi="Book Antiqua" w:cs="Book Antiqua" w:hint="eastAsia"/>
          <w:sz w:val="24"/>
          <w:szCs w:val="24"/>
          <w:lang w:eastAsia="zh-CN"/>
        </w:rPr>
        <w:t xml:space="preserve"> </w:t>
      </w:r>
      <w:r w:rsidRPr="00292B8F">
        <w:rPr>
          <w:rFonts w:ascii="Book Antiqua"/>
          <w:sz w:val="24"/>
          <w:szCs w:val="24"/>
        </w:rPr>
        <w:t>interests.</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b/>
          <w:bCs/>
          <w:sz w:val="24"/>
          <w:szCs w:val="24"/>
        </w:rPr>
        <w:t xml:space="preserve">Data sharing statement: </w:t>
      </w:r>
      <w:r w:rsidRPr="00292B8F">
        <w:rPr>
          <w:rFonts w:ascii="Book Antiqua"/>
          <w:sz w:val="24"/>
          <w:szCs w:val="24"/>
        </w:rPr>
        <w:t xml:space="preserve">This manuscript represents comprehensive topic review from published manuscript on topic as indicated in methods section. Prior drafts and PDF </w:t>
      </w:r>
      <w:r w:rsidRPr="00292B8F">
        <w:rPr>
          <w:rFonts w:ascii="Book Antiqua"/>
          <w:sz w:val="24"/>
          <w:szCs w:val="24"/>
        </w:rPr>
        <w:lastRenderedPageBreak/>
        <w:t xml:space="preserve">versions of articles utilized as referenced in citation section are available with first author on request </w:t>
      </w:r>
      <w:hyperlink r:id="rId7" w:history="1">
        <w:r w:rsidRPr="00292B8F">
          <w:rPr>
            <w:rStyle w:val="Hyperlink0"/>
          </w:rPr>
          <w:t>ertz-archambault.natalie@mayo.edu</w:t>
        </w:r>
      </w:hyperlink>
      <w:r w:rsidRPr="00292B8F">
        <w:rPr>
          <w:rFonts w:ascii="Book Antiqua"/>
          <w:sz w:val="24"/>
          <w:szCs w:val="24"/>
        </w:rPr>
        <w:t>. No additional data are available.</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
        <w:spacing w:line="360" w:lineRule="auto"/>
        <w:jc w:val="both"/>
        <w:rPr>
          <w:rFonts w:ascii="Book Antiqua" w:eastAsia="Book Antiqua" w:hAnsi="Book Antiqua" w:cs="Book Antiqua"/>
          <w:b/>
          <w:bCs/>
        </w:rPr>
      </w:pPr>
      <w:bookmarkStart w:id="3" w:name="OLE_LINK155"/>
      <w:r w:rsidRPr="00292B8F">
        <w:rPr>
          <w:rFonts w:ascii="Book Antiqua"/>
          <w:b/>
          <w:bCs/>
          <w:lang w:val="it-IT"/>
        </w:rPr>
        <w:t xml:space="preserve">Open-Access: </w:t>
      </w:r>
      <w:r w:rsidRPr="00292B8F">
        <w:rPr>
          <w:rFonts w:asci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p>
    <w:p w:rsidR="005F11DC" w:rsidRPr="00292B8F" w:rsidRDefault="005F11DC" w:rsidP="00201312">
      <w:pPr>
        <w:pStyle w:val="Body"/>
        <w:spacing w:line="360" w:lineRule="auto"/>
        <w:jc w:val="both"/>
        <w:rPr>
          <w:rFonts w:ascii="Book Antiqua" w:eastAsia="Book Antiqua" w:hAnsi="Book Antiqua" w:cs="Book Antiqua"/>
        </w:rPr>
      </w:pPr>
    </w:p>
    <w:p w:rsidR="005F11DC" w:rsidRPr="00292B8F" w:rsidRDefault="00F071FB" w:rsidP="00201312">
      <w:pPr>
        <w:pStyle w:val="Body"/>
        <w:spacing w:line="360" w:lineRule="auto"/>
        <w:jc w:val="both"/>
        <w:rPr>
          <w:rFonts w:ascii="Book Antiqua" w:eastAsia="Book Antiqua" w:hAnsi="Book Antiqua" w:cs="Book Antiqua"/>
        </w:rPr>
      </w:pPr>
      <w:r w:rsidRPr="00292B8F">
        <w:rPr>
          <w:rFonts w:ascii="Book Antiqua"/>
          <w:b/>
          <w:bCs/>
          <w:lang w:val="fr-FR"/>
        </w:rPr>
        <w:t xml:space="preserve">Manuscript source: </w:t>
      </w:r>
      <w:r w:rsidRPr="00292B8F">
        <w:rPr>
          <w:rFonts w:ascii="Book Antiqua"/>
        </w:rPr>
        <w:t>Unsolicited manuscript</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201312" w:rsidP="00201312">
      <w:pPr>
        <w:spacing w:line="360" w:lineRule="auto"/>
        <w:jc w:val="both"/>
        <w:rPr>
          <w:rFonts w:ascii="Book Antiqua" w:hAnsi="Book Antiqua"/>
          <w:b/>
          <w:color w:val="000000"/>
        </w:rPr>
      </w:pPr>
      <w:bookmarkStart w:id="4" w:name="OLE_LINK535"/>
      <w:bookmarkStart w:id="5" w:name="OLE_LINK536"/>
      <w:r w:rsidRPr="00292B8F">
        <w:rPr>
          <w:rFonts w:ascii="Book Antiqua" w:hAnsi="Book Antiqua"/>
          <w:b/>
          <w:color w:val="000000"/>
        </w:rPr>
        <w:t>Correspondence to:</w:t>
      </w:r>
      <w:bookmarkEnd w:id="4"/>
      <w:bookmarkEnd w:id="5"/>
      <w:r w:rsidRPr="00292B8F">
        <w:rPr>
          <w:rFonts w:ascii="Book Antiqua" w:hAnsi="Book Antiqua" w:hint="eastAsia"/>
          <w:b/>
          <w:color w:val="000000"/>
          <w:lang w:eastAsia="zh-CN"/>
        </w:rPr>
        <w:t xml:space="preserve"> </w:t>
      </w:r>
      <w:r w:rsidR="00F071FB" w:rsidRPr="00292B8F">
        <w:rPr>
          <w:rFonts w:ascii="Book Antiqua"/>
          <w:b/>
        </w:rPr>
        <w:t>Natalie Ertz-Archambault, MD</w:t>
      </w:r>
      <w:r w:rsidRPr="00292B8F">
        <w:rPr>
          <w:rFonts w:ascii="Book Antiqua" w:hint="eastAsia"/>
          <w:b/>
          <w:lang w:eastAsia="zh-CN"/>
        </w:rPr>
        <w:t xml:space="preserve">, </w:t>
      </w:r>
      <w:r w:rsidR="00F071FB" w:rsidRPr="00292B8F">
        <w:rPr>
          <w:rFonts w:ascii="Book Antiqua"/>
        </w:rPr>
        <w:t>Department of Internal Medicine</w:t>
      </w:r>
      <w:r w:rsidR="00292B8F" w:rsidRPr="00292B8F">
        <w:rPr>
          <w:rFonts w:ascii="Book Antiqua" w:hint="eastAsia"/>
          <w:lang w:eastAsia="zh-CN"/>
        </w:rPr>
        <w:t xml:space="preserve">, </w:t>
      </w:r>
      <w:r w:rsidR="00292B8F" w:rsidRPr="00292B8F">
        <w:rPr>
          <w:rFonts w:ascii="Book Antiqua"/>
        </w:rPr>
        <w:t>Mayo Clinic Arizona</w:t>
      </w:r>
      <w:r w:rsidR="00292B8F" w:rsidRPr="00292B8F">
        <w:rPr>
          <w:rFonts w:ascii="Book Antiqua" w:eastAsiaTheme="minorEastAsia" w:hint="eastAsia"/>
          <w:lang w:eastAsia="zh-CN"/>
        </w:rPr>
        <w:t xml:space="preserve">, </w:t>
      </w:r>
      <w:r w:rsidR="00F071FB" w:rsidRPr="00292B8F">
        <w:rPr>
          <w:rFonts w:ascii="Book Antiqua"/>
        </w:rPr>
        <w:t>13400 E Shea Blvd, Scottsdale, AZ 85259</w:t>
      </w:r>
      <w:r w:rsidRPr="00292B8F">
        <w:rPr>
          <w:rFonts w:ascii="Book Antiqua" w:eastAsiaTheme="minorEastAsia" w:hint="eastAsia"/>
          <w:lang w:eastAsia="zh-CN"/>
        </w:rPr>
        <w:t xml:space="preserve">, </w:t>
      </w:r>
      <w:r w:rsidRPr="00292B8F">
        <w:rPr>
          <w:rFonts w:ascii="Book Antiqua" w:eastAsiaTheme="minorEastAsia"/>
          <w:lang w:eastAsia="zh-CN"/>
        </w:rPr>
        <w:t>United States</w:t>
      </w:r>
      <w:r w:rsidRPr="00292B8F">
        <w:rPr>
          <w:rFonts w:ascii="Book Antiqua" w:hint="eastAsia"/>
          <w:lang w:eastAsia="zh-CN"/>
        </w:rPr>
        <w:t xml:space="preserve">. </w:t>
      </w:r>
      <w:r w:rsidRPr="00292B8F">
        <w:rPr>
          <w:rFonts w:ascii="Book Antiqua"/>
        </w:rPr>
        <w:t>ertz.natalie@mayo.edu</w:t>
      </w:r>
    </w:p>
    <w:p w:rsidR="005F11DC" w:rsidRPr="00292B8F" w:rsidRDefault="00201312" w:rsidP="00201312">
      <w:pPr>
        <w:pStyle w:val="BodyA"/>
        <w:spacing w:line="360" w:lineRule="auto"/>
        <w:jc w:val="both"/>
        <w:rPr>
          <w:rFonts w:ascii="Book Antiqua" w:eastAsia="Book Antiqua" w:hAnsi="Book Antiqua" w:cs="Book Antiqua"/>
          <w:sz w:val="24"/>
          <w:szCs w:val="24"/>
        </w:rPr>
      </w:pPr>
      <w:r w:rsidRPr="00292B8F">
        <w:rPr>
          <w:rFonts w:ascii="Book Antiqua" w:eastAsiaTheme="minorEastAsia" w:hint="eastAsia"/>
          <w:b/>
          <w:sz w:val="24"/>
          <w:szCs w:val="24"/>
          <w:lang w:eastAsia="zh-CN"/>
        </w:rPr>
        <w:t>Telephone</w:t>
      </w:r>
      <w:r w:rsidRPr="00292B8F">
        <w:rPr>
          <w:rFonts w:ascii="Book Antiqua" w:eastAsiaTheme="minorEastAsia" w:hint="eastAsia"/>
          <w:sz w:val="24"/>
          <w:szCs w:val="24"/>
          <w:lang w:eastAsia="zh-CN"/>
        </w:rPr>
        <w:t>: +1-</w:t>
      </w:r>
      <w:r w:rsidR="00F071FB" w:rsidRPr="00292B8F">
        <w:rPr>
          <w:rFonts w:ascii="Book Antiqua"/>
          <w:sz w:val="24"/>
          <w:szCs w:val="24"/>
        </w:rPr>
        <w:t>480</w:t>
      </w:r>
      <w:r w:rsidRPr="00292B8F">
        <w:rPr>
          <w:rFonts w:ascii="Book Antiqua" w:eastAsiaTheme="minorEastAsia" w:hint="eastAsia"/>
          <w:sz w:val="24"/>
          <w:szCs w:val="24"/>
          <w:lang w:eastAsia="zh-CN"/>
        </w:rPr>
        <w:t>-</w:t>
      </w:r>
      <w:r w:rsidRPr="00292B8F">
        <w:rPr>
          <w:rFonts w:ascii="Book Antiqua"/>
          <w:sz w:val="24"/>
          <w:szCs w:val="24"/>
        </w:rPr>
        <w:t>301</w:t>
      </w:r>
      <w:r w:rsidR="00F071FB" w:rsidRPr="00292B8F">
        <w:rPr>
          <w:rFonts w:ascii="Book Antiqua"/>
          <w:sz w:val="24"/>
          <w:szCs w:val="24"/>
        </w:rPr>
        <w:t>9824</w:t>
      </w: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b/>
          <w:sz w:val="24"/>
          <w:szCs w:val="24"/>
        </w:rPr>
        <w:t>Fax</w:t>
      </w:r>
      <w:r w:rsidR="00201312" w:rsidRPr="00292B8F">
        <w:rPr>
          <w:rFonts w:ascii="Book Antiqua" w:eastAsiaTheme="minorEastAsia" w:hint="eastAsia"/>
          <w:sz w:val="24"/>
          <w:szCs w:val="24"/>
          <w:lang w:eastAsia="zh-CN"/>
        </w:rPr>
        <w:t>: +1-</w:t>
      </w:r>
      <w:r w:rsidRPr="00292B8F">
        <w:rPr>
          <w:rFonts w:ascii="Book Antiqua"/>
          <w:sz w:val="24"/>
          <w:szCs w:val="24"/>
        </w:rPr>
        <w:t>480</w:t>
      </w:r>
      <w:r w:rsidR="00201312" w:rsidRPr="00292B8F">
        <w:rPr>
          <w:rFonts w:ascii="Book Antiqua" w:eastAsiaTheme="minorEastAsia" w:hint="eastAsia"/>
          <w:sz w:val="24"/>
          <w:szCs w:val="24"/>
          <w:lang w:eastAsia="zh-CN"/>
        </w:rPr>
        <w:t>-</w:t>
      </w:r>
      <w:r w:rsidR="00201312" w:rsidRPr="00292B8F">
        <w:rPr>
          <w:rFonts w:ascii="Book Antiqua"/>
          <w:sz w:val="24"/>
          <w:szCs w:val="24"/>
        </w:rPr>
        <w:t>301</w:t>
      </w:r>
      <w:r w:rsidRPr="00292B8F">
        <w:rPr>
          <w:rFonts w:ascii="Book Antiqua"/>
          <w:sz w:val="24"/>
          <w:szCs w:val="24"/>
        </w:rPr>
        <w:t>4171</w:t>
      </w: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
        <w:spacing w:line="360" w:lineRule="auto"/>
        <w:jc w:val="both"/>
        <w:rPr>
          <w:rFonts w:ascii="Book Antiqua" w:eastAsia="Book Antiqua" w:hAnsi="Book Antiqua" w:cs="Book Antiqua"/>
          <w:b/>
          <w:bCs/>
          <w:lang w:eastAsia="zh-CN"/>
        </w:rPr>
      </w:pPr>
      <w:bookmarkStart w:id="6" w:name="OLE_LINK117"/>
      <w:r w:rsidRPr="00292B8F">
        <w:rPr>
          <w:rFonts w:ascii="Book Antiqua"/>
          <w:b/>
          <w:bCs/>
        </w:rPr>
        <w:t>Received:</w:t>
      </w:r>
      <w:r w:rsidR="00201312" w:rsidRPr="00292B8F">
        <w:rPr>
          <w:rFonts w:ascii="Book Antiqua" w:hint="eastAsia"/>
          <w:b/>
          <w:bCs/>
          <w:lang w:eastAsia="zh-CN"/>
        </w:rPr>
        <w:t xml:space="preserve"> </w:t>
      </w:r>
      <w:r w:rsidR="00201312" w:rsidRPr="00292B8F">
        <w:rPr>
          <w:rFonts w:ascii="Book Antiqua" w:hint="eastAsia"/>
          <w:bCs/>
          <w:lang w:eastAsia="zh-CN"/>
        </w:rPr>
        <w:t>October 4, 2016</w:t>
      </w:r>
    </w:p>
    <w:p w:rsidR="005F11DC" w:rsidRPr="00292B8F" w:rsidRDefault="00F071FB" w:rsidP="00201312">
      <w:pPr>
        <w:pStyle w:val="Body"/>
        <w:spacing w:line="360" w:lineRule="auto"/>
        <w:jc w:val="both"/>
        <w:rPr>
          <w:rFonts w:ascii="Book Antiqua" w:eastAsia="Book Antiqua" w:hAnsi="Book Antiqua" w:cs="Book Antiqua"/>
          <w:b/>
          <w:bCs/>
        </w:rPr>
      </w:pPr>
      <w:r w:rsidRPr="00292B8F">
        <w:rPr>
          <w:rFonts w:ascii="Book Antiqua"/>
          <w:b/>
          <w:bCs/>
        </w:rPr>
        <w:t>Peer-review started:</w:t>
      </w:r>
      <w:r w:rsidR="0081186F" w:rsidRPr="00292B8F">
        <w:rPr>
          <w:rFonts w:ascii="Book Antiqua"/>
          <w:b/>
          <w:bCs/>
        </w:rPr>
        <w:t xml:space="preserve"> </w:t>
      </w:r>
      <w:r w:rsidR="00201312" w:rsidRPr="00292B8F">
        <w:rPr>
          <w:rFonts w:ascii="Book Antiqua" w:hint="eastAsia"/>
          <w:bCs/>
          <w:lang w:eastAsia="zh-CN"/>
        </w:rPr>
        <w:t>October 7, 2016</w:t>
      </w:r>
    </w:p>
    <w:p w:rsidR="005F11DC" w:rsidRPr="00292B8F" w:rsidRDefault="00F071FB" w:rsidP="00201312">
      <w:pPr>
        <w:pStyle w:val="Body"/>
        <w:spacing w:line="360" w:lineRule="auto"/>
        <w:jc w:val="both"/>
        <w:rPr>
          <w:rFonts w:ascii="Book Antiqua" w:eastAsia="Book Antiqua" w:hAnsi="Book Antiqua" w:cs="Book Antiqua"/>
          <w:bCs/>
          <w:lang w:eastAsia="zh-CN"/>
        </w:rPr>
      </w:pPr>
      <w:r w:rsidRPr="00292B8F">
        <w:rPr>
          <w:rFonts w:ascii="Book Antiqua"/>
          <w:b/>
          <w:bCs/>
        </w:rPr>
        <w:t>First decision:</w:t>
      </w:r>
      <w:r w:rsidR="00201312" w:rsidRPr="00292B8F">
        <w:rPr>
          <w:rFonts w:ascii="Book Antiqua" w:hint="eastAsia"/>
          <w:b/>
          <w:bCs/>
          <w:lang w:eastAsia="zh-CN"/>
        </w:rPr>
        <w:t xml:space="preserve"> </w:t>
      </w:r>
      <w:r w:rsidR="00201312" w:rsidRPr="00292B8F">
        <w:rPr>
          <w:rFonts w:ascii="Book Antiqua"/>
          <w:bCs/>
          <w:lang w:eastAsia="zh-CN"/>
        </w:rPr>
        <w:t>October</w:t>
      </w:r>
      <w:r w:rsidR="00201312" w:rsidRPr="00292B8F">
        <w:rPr>
          <w:rFonts w:ascii="Book Antiqua" w:hint="eastAsia"/>
          <w:bCs/>
          <w:lang w:eastAsia="zh-CN"/>
        </w:rPr>
        <w:t xml:space="preserve"> 28, 2016</w:t>
      </w:r>
    </w:p>
    <w:p w:rsidR="005F11DC" w:rsidRPr="00292B8F" w:rsidRDefault="00F071FB" w:rsidP="00201312">
      <w:pPr>
        <w:pStyle w:val="Body"/>
        <w:spacing w:line="360" w:lineRule="auto"/>
        <w:jc w:val="both"/>
        <w:rPr>
          <w:rFonts w:ascii="Book Antiqua" w:eastAsia="Book Antiqua" w:hAnsi="Book Antiqua" w:cs="Book Antiqua"/>
          <w:bCs/>
          <w:lang w:eastAsia="zh-CN"/>
        </w:rPr>
      </w:pPr>
      <w:r w:rsidRPr="00292B8F">
        <w:rPr>
          <w:rFonts w:ascii="Book Antiqua"/>
          <w:b/>
          <w:bCs/>
        </w:rPr>
        <w:t>Revised:</w:t>
      </w:r>
      <w:r w:rsidR="00201312" w:rsidRPr="00292B8F">
        <w:rPr>
          <w:rFonts w:ascii="Book Antiqua" w:hint="eastAsia"/>
          <w:b/>
          <w:bCs/>
          <w:lang w:eastAsia="zh-CN"/>
        </w:rPr>
        <w:t xml:space="preserve"> </w:t>
      </w:r>
      <w:r w:rsidR="00201312" w:rsidRPr="00292B8F">
        <w:rPr>
          <w:rFonts w:ascii="Book Antiqua"/>
          <w:bCs/>
          <w:lang w:eastAsia="zh-CN"/>
        </w:rPr>
        <w:t xml:space="preserve">December </w:t>
      </w:r>
      <w:r w:rsidR="00201312" w:rsidRPr="00292B8F">
        <w:rPr>
          <w:rFonts w:ascii="Book Antiqua" w:hint="eastAsia"/>
          <w:bCs/>
          <w:lang w:eastAsia="zh-CN"/>
        </w:rPr>
        <w:t>6</w:t>
      </w:r>
      <w:r w:rsidR="00201312" w:rsidRPr="00292B8F">
        <w:rPr>
          <w:rFonts w:ascii="Book Antiqua"/>
          <w:bCs/>
          <w:lang w:eastAsia="zh-CN"/>
        </w:rPr>
        <w:t>, 2016</w:t>
      </w:r>
    </w:p>
    <w:p w:rsidR="005F11DC" w:rsidRPr="00C92B38" w:rsidRDefault="00F071FB" w:rsidP="00C92B38">
      <w:pPr>
        <w:spacing w:line="360" w:lineRule="auto"/>
        <w:rPr>
          <w:rFonts w:ascii="Book Antiqua" w:hAnsi="Book Antiqua"/>
          <w:color w:val="000000"/>
        </w:rPr>
      </w:pPr>
      <w:r w:rsidRPr="00292B8F">
        <w:rPr>
          <w:rFonts w:ascii="Book Antiqua"/>
          <w:b/>
          <w:bCs/>
        </w:rPr>
        <w:t xml:space="preserve">Accepted: </w:t>
      </w:r>
      <w:r w:rsidR="00C92B38">
        <w:rPr>
          <w:rFonts w:ascii="Book Antiqua" w:hAnsi="Book Antiqua"/>
          <w:color w:val="000000"/>
        </w:rPr>
        <w:t>December 21, 2016</w:t>
      </w:r>
      <w:bookmarkStart w:id="7" w:name="_GoBack"/>
      <w:bookmarkEnd w:id="7"/>
      <w:r w:rsidRPr="00292B8F">
        <w:rPr>
          <w:rFonts w:ascii="Book Antiqua"/>
          <w:b/>
          <w:bCs/>
        </w:rPr>
        <w:t xml:space="preserve"> </w:t>
      </w:r>
    </w:p>
    <w:p w:rsidR="005F11DC" w:rsidRPr="00292B8F" w:rsidRDefault="00F071FB" w:rsidP="00201312">
      <w:pPr>
        <w:pStyle w:val="Body"/>
        <w:spacing w:line="360" w:lineRule="auto"/>
        <w:jc w:val="both"/>
        <w:rPr>
          <w:rFonts w:ascii="Book Antiqua" w:eastAsia="Book Antiqua" w:hAnsi="Book Antiqua" w:cs="Book Antiqua"/>
          <w:b/>
          <w:bCs/>
        </w:rPr>
      </w:pPr>
      <w:r w:rsidRPr="00292B8F">
        <w:rPr>
          <w:rFonts w:ascii="Book Antiqua"/>
          <w:b/>
          <w:bCs/>
        </w:rPr>
        <w:t>Article in press:</w:t>
      </w:r>
    </w:p>
    <w:p w:rsidR="005F11DC" w:rsidRPr="00292B8F" w:rsidRDefault="00F071FB" w:rsidP="00201312">
      <w:pPr>
        <w:pStyle w:val="Body"/>
        <w:spacing w:line="360" w:lineRule="auto"/>
        <w:jc w:val="both"/>
        <w:rPr>
          <w:rFonts w:ascii="Book Antiqua" w:eastAsia="Book Antiqua" w:hAnsi="Book Antiqua" w:cs="Book Antiqua"/>
        </w:rPr>
      </w:pPr>
      <w:r w:rsidRPr="00292B8F">
        <w:rPr>
          <w:rFonts w:ascii="Book Antiqua"/>
          <w:b/>
          <w:bCs/>
        </w:rPr>
        <w:t>Published online:</w:t>
      </w:r>
      <w:bookmarkStart w:id="8" w:name="_ENREF_5"/>
      <w:bookmarkEnd w:id="6"/>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5F11DC" w:rsidP="00201312">
      <w:pPr>
        <w:pStyle w:val="BodyA"/>
        <w:spacing w:line="360" w:lineRule="auto"/>
        <w:jc w:val="both"/>
        <w:rPr>
          <w:rFonts w:ascii="Book Antiqua" w:eastAsia="Book Antiqua" w:hAnsi="Book Antiqua" w:cs="Book Antiqua"/>
          <w:sz w:val="24"/>
          <w:szCs w:val="24"/>
        </w:rPr>
      </w:pPr>
    </w:p>
    <w:p w:rsidR="005F11DC" w:rsidRPr="00292B8F" w:rsidRDefault="00F071FB" w:rsidP="00201312">
      <w:pPr>
        <w:pStyle w:val="BodyA"/>
        <w:spacing w:line="360" w:lineRule="auto"/>
        <w:jc w:val="both"/>
        <w:rPr>
          <w:rFonts w:ascii="Book Antiqua" w:eastAsia="Book Antiqua" w:hAnsi="Book Antiqua" w:cs="Book Antiqua"/>
          <w:b/>
          <w:sz w:val="24"/>
          <w:szCs w:val="24"/>
        </w:rPr>
      </w:pPr>
      <w:r w:rsidRPr="00292B8F">
        <w:rPr>
          <w:rFonts w:ascii="Book Antiqua"/>
          <w:b/>
          <w:sz w:val="24"/>
          <w:szCs w:val="24"/>
        </w:rPr>
        <w:lastRenderedPageBreak/>
        <w:t>Abstract</w:t>
      </w: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sz w:val="24"/>
          <w:szCs w:val="24"/>
        </w:rPr>
        <w:t xml:space="preserve">The relationship of an </w:t>
      </w:r>
      <w:bookmarkEnd w:id="8"/>
      <w:r w:rsidRPr="00292B8F">
        <w:rPr>
          <w:rFonts w:ascii="Book Antiqua"/>
          <w:sz w:val="24"/>
          <w:szCs w:val="24"/>
        </w:rPr>
        <w:t>i</w:t>
      </w:r>
      <w:bookmarkStart w:id="9" w:name="_ENREF_6"/>
      <w:r w:rsidRPr="00292B8F">
        <w:rPr>
          <w:rFonts w:ascii="Book Antiqua"/>
          <w:sz w:val="24"/>
          <w:szCs w:val="24"/>
        </w:rPr>
        <w:t>mbalanced microbiome to carcinogenesis has gained attention in several malignancies. Among the most controversial is dysbiosis related to pancreatic cancer. The purpo</w:t>
      </w:r>
      <w:bookmarkEnd w:id="9"/>
      <w:r w:rsidRPr="00292B8F">
        <w:rPr>
          <w:rFonts w:ascii="Book Antiqua"/>
          <w:sz w:val="24"/>
          <w:szCs w:val="24"/>
        </w:rPr>
        <w:t>s</w:t>
      </w:r>
      <w:bookmarkStart w:id="10" w:name="_ENREF_7"/>
      <w:r w:rsidRPr="00292B8F">
        <w:rPr>
          <w:rFonts w:ascii="Book Antiqua"/>
          <w:sz w:val="24"/>
          <w:szCs w:val="24"/>
        </w:rPr>
        <w:t>e of this article is to review microbiome alterations associated with pancreatic cancer, its potential utility as an early screening biomarker, examine the</w:t>
      </w:r>
      <w:bookmarkEnd w:id="10"/>
      <w:r w:rsidRPr="00292B8F">
        <w:rPr>
          <w:rFonts w:ascii="Book Antiqua"/>
          <w:sz w:val="24"/>
          <w:szCs w:val="24"/>
        </w:rPr>
        <w:t xml:space="preserve"> influence of the microbiome in antitumor therapy, and the potential impact of microbiome manipulation to affect pan</w:t>
      </w:r>
      <w:r w:rsidR="00BB08D2" w:rsidRPr="00292B8F">
        <w:rPr>
          <w:rFonts w:ascii="Book Antiqua"/>
          <w:sz w:val="24"/>
          <w:szCs w:val="24"/>
        </w:rPr>
        <w:t>creatic cancer patient outcomes.</w:t>
      </w:r>
    </w:p>
    <w:p w:rsidR="007912BB" w:rsidRPr="00292B8F" w:rsidRDefault="007912BB" w:rsidP="00201312">
      <w:pPr>
        <w:pStyle w:val="BodyA"/>
        <w:spacing w:line="360" w:lineRule="auto"/>
        <w:jc w:val="both"/>
        <w:rPr>
          <w:rFonts w:ascii="Book Antiqua"/>
          <w:b/>
          <w:bCs/>
          <w:sz w:val="24"/>
          <w:szCs w:val="24"/>
        </w:rPr>
      </w:pPr>
    </w:p>
    <w:p w:rsidR="005F11DC" w:rsidRPr="00292B8F" w:rsidRDefault="00F071FB" w:rsidP="00201312">
      <w:pPr>
        <w:pStyle w:val="BodyA"/>
        <w:spacing w:line="360" w:lineRule="auto"/>
        <w:jc w:val="both"/>
        <w:rPr>
          <w:rFonts w:ascii="Book Antiqua" w:eastAsiaTheme="minorEastAsia"/>
          <w:bCs/>
          <w:sz w:val="24"/>
          <w:szCs w:val="24"/>
          <w:lang w:eastAsia="zh-CN"/>
        </w:rPr>
      </w:pPr>
      <w:r w:rsidRPr="00292B8F">
        <w:rPr>
          <w:rFonts w:ascii="Book Antiqua"/>
          <w:b/>
          <w:bCs/>
          <w:sz w:val="24"/>
          <w:szCs w:val="24"/>
        </w:rPr>
        <w:t>Key</w:t>
      </w:r>
      <w:r w:rsidR="00201312" w:rsidRPr="00292B8F">
        <w:rPr>
          <w:rFonts w:ascii="Book Antiqua" w:eastAsiaTheme="minorEastAsia" w:hint="eastAsia"/>
          <w:b/>
          <w:bCs/>
          <w:sz w:val="24"/>
          <w:szCs w:val="24"/>
          <w:lang w:eastAsia="zh-CN"/>
        </w:rPr>
        <w:t xml:space="preserve"> </w:t>
      </w:r>
      <w:r w:rsidRPr="00292B8F">
        <w:rPr>
          <w:rFonts w:ascii="Book Antiqua"/>
          <w:b/>
          <w:bCs/>
          <w:sz w:val="24"/>
          <w:szCs w:val="24"/>
        </w:rPr>
        <w:t>words:</w:t>
      </w:r>
      <w:r w:rsidR="007912BB" w:rsidRPr="00292B8F">
        <w:rPr>
          <w:rFonts w:ascii="Book Antiqua"/>
          <w:b/>
          <w:bCs/>
          <w:sz w:val="24"/>
          <w:szCs w:val="24"/>
        </w:rPr>
        <w:t xml:space="preserve"> </w:t>
      </w:r>
      <w:r w:rsidR="00BB08D2" w:rsidRPr="00292B8F">
        <w:rPr>
          <w:rFonts w:ascii="Book Antiqua"/>
          <w:bCs/>
          <w:sz w:val="24"/>
          <w:szCs w:val="24"/>
        </w:rPr>
        <w:t>Pancreatic Cancer</w:t>
      </w:r>
      <w:r w:rsidR="007912BB" w:rsidRPr="00292B8F">
        <w:rPr>
          <w:rFonts w:ascii="Book Antiqua"/>
          <w:b/>
          <w:bCs/>
          <w:sz w:val="24"/>
          <w:szCs w:val="24"/>
        </w:rPr>
        <w:t xml:space="preserve">; </w:t>
      </w:r>
      <w:r w:rsidR="00BB08D2" w:rsidRPr="00292B8F">
        <w:rPr>
          <w:rFonts w:ascii="Book Antiqua"/>
          <w:bCs/>
          <w:sz w:val="24"/>
          <w:szCs w:val="24"/>
        </w:rPr>
        <w:t>Human microbiome</w:t>
      </w:r>
      <w:r w:rsidR="007912BB" w:rsidRPr="00292B8F">
        <w:rPr>
          <w:rFonts w:ascii="Book Antiqua"/>
          <w:b/>
          <w:bCs/>
          <w:sz w:val="24"/>
          <w:szCs w:val="24"/>
        </w:rPr>
        <w:t xml:space="preserve">; </w:t>
      </w:r>
      <w:r w:rsidR="00BB08D2" w:rsidRPr="00292B8F">
        <w:rPr>
          <w:rFonts w:ascii="Book Antiqua"/>
          <w:bCs/>
          <w:sz w:val="24"/>
          <w:szCs w:val="24"/>
        </w:rPr>
        <w:t>Biomarkers, cancer</w:t>
      </w:r>
      <w:r w:rsidR="007912BB" w:rsidRPr="00292B8F">
        <w:rPr>
          <w:rFonts w:ascii="Book Antiqua"/>
          <w:b/>
          <w:bCs/>
          <w:sz w:val="24"/>
          <w:szCs w:val="24"/>
        </w:rPr>
        <w:t xml:space="preserve">; </w:t>
      </w:r>
      <w:r w:rsidR="00BB08D2" w:rsidRPr="00292B8F">
        <w:rPr>
          <w:rFonts w:ascii="Book Antiqua"/>
          <w:bCs/>
          <w:sz w:val="24"/>
          <w:szCs w:val="24"/>
        </w:rPr>
        <w:t>Cancer screening tests</w:t>
      </w:r>
      <w:r w:rsidR="007912BB" w:rsidRPr="00292B8F">
        <w:rPr>
          <w:rFonts w:ascii="Book Antiqua"/>
          <w:b/>
          <w:bCs/>
          <w:sz w:val="24"/>
          <w:szCs w:val="24"/>
        </w:rPr>
        <w:t xml:space="preserve">; </w:t>
      </w:r>
      <w:r w:rsidR="00BB08D2" w:rsidRPr="00292B8F">
        <w:rPr>
          <w:rFonts w:ascii="Book Antiqua"/>
          <w:bCs/>
          <w:sz w:val="24"/>
          <w:szCs w:val="24"/>
        </w:rPr>
        <w:t xml:space="preserve">Treatment effectiveness </w:t>
      </w:r>
    </w:p>
    <w:p w:rsidR="00292B8F" w:rsidRPr="00292B8F" w:rsidRDefault="00292B8F" w:rsidP="00201312">
      <w:pPr>
        <w:pStyle w:val="BodyA"/>
        <w:spacing w:line="360" w:lineRule="auto"/>
        <w:jc w:val="both"/>
        <w:rPr>
          <w:rFonts w:ascii="Book Antiqua" w:eastAsiaTheme="minorEastAsia"/>
          <w:b/>
          <w:bCs/>
          <w:sz w:val="24"/>
          <w:szCs w:val="24"/>
          <w:lang w:eastAsia="zh-CN"/>
        </w:rPr>
      </w:pPr>
    </w:p>
    <w:p w:rsidR="00292B8F" w:rsidRPr="00292B8F" w:rsidRDefault="00292B8F" w:rsidP="00292B8F">
      <w:pPr>
        <w:spacing w:line="360" w:lineRule="auto"/>
        <w:rPr>
          <w:rFonts w:ascii="Book Antiqua" w:hAnsi="Book Antiqua" w:cs="Arial"/>
        </w:rPr>
      </w:pPr>
      <w:bookmarkStart w:id="11" w:name="OLE_LINK55"/>
      <w:bookmarkStart w:id="12" w:name="OLE_LINK56"/>
      <w:bookmarkStart w:id="13" w:name="OLE_LINK105"/>
      <w:bookmarkStart w:id="14" w:name="OLE_LINK116"/>
      <w:bookmarkStart w:id="15" w:name="OLE_LINK89"/>
      <w:r w:rsidRPr="00292B8F">
        <w:rPr>
          <w:rFonts w:ascii="Book Antiqua" w:hAnsi="Book Antiqua"/>
          <w:b/>
        </w:rPr>
        <w:t>©</w:t>
      </w:r>
      <w:bookmarkEnd w:id="11"/>
      <w:bookmarkEnd w:id="12"/>
      <w:r w:rsidRPr="00292B8F">
        <w:rPr>
          <w:rFonts w:ascii="Book Antiqua" w:hAnsi="Book Antiqua" w:hint="eastAsia"/>
          <w:b/>
        </w:rPr>
        <w:t xml:space="preserve"> </w:t>
      </w:r>
      <w:r w:rsidRPr="00292B8F">
        <w:rPr>
          <w:rFonts w:ascii="Book Antiqua" w:hAnsi="Book Antiqua" w:cs="Arial"/>
          <w:b/>
        </w:rPr>
        <w:t>The Author(s) 201</w:t>
      </w:r>
      <w:r w:rsidRPr="00292B8F">
        <w:rPr>
          <w:rFonts w:ascii="Book Antiqua" w:hAnsi="Book Antiqua" w:cs="Arial" w:hint="eastAsia"/>
          <w:b/>
        </w:rPr>
        <w:t>6</w:t>
      </w:r>
      <w:r w:rsidRPr="00292B8F">
        <w:rPr>
          <w:rFonts w:ascii="Book Antiqua" w:hAnsi="Book Antiqua" w:cs="Arial"/>
          <w:b/>
        </w:rPr>
        <w:t xml:space="preserve">. </w:t>
      </w:r>
      <w:r w:rsidRPr="00292B8F">
        <w:rPr>
          <w:rFonts w:ascii="Book Antiqua" w:hAnsi="Book Antiqua" w:cs="Arial"/>
        </w:rPr>
        <w:t>Published by Baishideng Publishing Group Inc. All rights reserved.</w:t>
      </w:r>
    </w:p>
    <w:bookmarkEnd w:id="13"/>
    <w:bookmarkEnd w:id="14"/>
    <w:bookmarkEnd w:id="15"/>
    <w:p w:rsidR="00BB08D2" w:rsidRPr="00292B8F" w:rsidRDefault="00BB08D2" w:rsidP="00201312">
      <w:pPr>
        <w:pStyle w:val="BodyA"/>
        <w:spacing w:line="360" w:lineRule="auto"/>
        <w:jc w:val="both"/>
        <w:rPr>
          <w:rFonts w:ascii="Book Antiqua"/>
          <w:b/>
          <w:bCs/>
          <w:sz w:val="24"/>
          <w:szCs w:val="24"/>
        </w:rPr>
      </w:pPr>
    </w:p>
    <w:p w:rsidR="005F11DC" w:rsidRPr="00292B8F" w:rsidRDefault="00F071FB" w:rsidP="00201312">
      <w:pPr>
        <w:pStyle w:val="BodyA"/>
        <w:spacing w:line="360" w:lineRule="auto"/>
        <w:jc w:val="both"/>
        <w:rPr>
          <w:rFonts w:ascii="Book Antiqua" w:eastAsia="Book Antiqua" w:hAnsi="Book Antiqua" w:cs="Book Antiqua"/>
          <w:b/>
          <w:bCs/>
          <w:sz w:val="24"/>
          <w:szCs w:val="24"/>
        </w:rPr>
      </w:pPr>
      <w:r w:rsidRPr="00292B8F">
        <w:rPr>
          <w:rFonts w:ascii="Book Antiqua"/>
          <w:b/>
          <w:bCs/>
          <w:sz w:val="24"/>
          <w:szCs w:val="24"/>
        </w:rPr>
        <w:t xml:space="preserve">Core tip: </w:t>
      </w:r>
      <w:r w:rsidRPr="00292B8F">
        <w:rPr>
          <w:rFonts w:ascii="Book Antiqua"/>
          <w:sz w:val="24"/>
          <w:szCs w:val="24"/>
        </w:rPr>
        <w:t>Recent literature reports influences of microbiome alterations contributing to carcinogenesis of pancreatic cancer. The poor prognostics of pancreatic cancer are related to late recognition and treatment resistance, thus warranting investigations for modifiable risk factors, early screening biomarkers, and microenvironment elements that affect outcomes. Learning the role of microbiome in carcinogenesis may lead to identifying reliable, non-invasive screening strategies, and additional modifiable risk factors. Microbiome studies in pancreatic cancer could offer therapeutic targets and an extraordinary opportunity to favorably transform cancer response to existing treatment protocols and improve survival by reduction of cancer-related cachexia by manipulating human gut microbiota.</w:t>
      </w:r>
    </w:p>
    <w:p w:rsidR="005F11DC" w:rsidRPr="00292B8F" w:rsidRDefault="005F11DC" w:rsidP="00201312">
      <w:pPr>
        <w:pStyle w:val="BodyA"/>
        <w:spacing w:line="360" w:lineRule="auto"/>
        <w:jc w:val="both"/>
        <w:rPr>
          <w:rFonts w:ascii="Book Antiqua" w:eastAsia="Book Antiqua" w:hAnsi="Book Antiqua" w:cs="Book Antiqua"/>
          <w:b/>
          <w:bCs/>
          <w:sz w:val="24"/>
          <w:szCs w:val="24"/>
        </w:rPr>
      </w:pPr>
    </w:p>
    <w:p w:rsidR="00292B8F" w:rsidRPr="00292B8F" w:rsidRDefault="00292B8F" w:rsidP="00292B8F">
      <w:pPr>
        <w:pStyle w:val="BodyA"/>
        <w:spacing w:line="360" w:lineRule="auto"/>
        <w:jc w:val="both"/>
        <w:rPr>
          <w:rFonts w:ascii="Book Antiqua" w:eastAsiaTheme="minorEastAsia" w:hAnsi="Book Antiqua" w:cs="Book Antiqua"/>
          <w:sz w:val="24"/>
          <w:szCs w:val="24"/>
          <w:lang w:eastAsia="zh-CN"/>
        </w:rPr>
      </w:pPr>
      <w:bookmarkStart w:id="16" w:name="_ENREF_8"/>
      <w:r w:rsidRPr="00292B8F">
        <w:rPr>
          <w:rFonts w:ascii="Book Antiqua"/>
          <w:sz w:val="24"/>
          <w:szCs w:val="24"/>
          <w:lang w:val="de-DE"/>
        </w:rPr>
        <w:t>Ertz-Archambault</w:t>
      </w:r>
      <w:r w:rsidRPr="00292B8F">
        <w:rPr>
          <w:rFonts w:ascii="Book Antiqua" w:eastAsiaTheme="minorEastAsia" w:hint="eastAsia"/>
          <w:sz w:val="24"/>
          <w:szCs w:val="24"/>
          <w:lang w:val="de-DE" w:eastAsia="zh-CN"/>
        </w:rPr>
        <w:t xml:space="preserve"> N, </w:t>
      </w:r>
      <w:r w:rsidRPr="00292B8F">
        <w:rPr>
          <w:rFonts w:ascii="Book Antiqua"/>
          <w:sz w:val="24"/>
          <w:szCs w:val="24"/>
        </w:rPr>
        <w:t>Keim</w:t>
      </w:r>
      <w:r w:rsidRPr="00292B8F">
        <w:rPr>
          <w:rFonts w:ascii="Book Antiqua" w:eastAsiaTheme="minorEastAsia" w:hint="eastAsia"/>
          <w:sz w:val="24"/>
          <w:szCs w:val="24"/>
          <w:lang w:eastAsia="zh-CN"/>
        </w:rPr>
        <w:t xml:space="preserve"> P, </w:t>
      </w:r>
      <w:r w:rsidRPr="00292B8F">
        <w:rPr>
          <w:rFonts w:ascii="Book Antiqua"/>
          <w:sz w:val="24"/>
          <w:szCs w:val="24"/>
          <w:lang w:val="de-DE"/>
        </w:rPr>
        <w:t>Hoff</w:t>
      </w:r>
      <w:r w:rsidRPr="00292B8F">
        <w:rPr>
          <w:rFonts w:ascii="Book Antiqua" w:eastAsiaTheme="minorEastAsia" w:hint="eastAsia"/>
          <w:sz w:val="24"/>
          <w:szCs w:val="24"/>
          <w:lang w:val="de-DE" w:eastAsia="zh-CN"/>
        </w:rPr>
        <w:t xml:space="preserve"> DV. </w:t>
      </w:r>
      <w:r w:rsidRPr="00292B8F">
        <w:rPr>
          <w:rFonts w:ascii="Book Antiqua" w:eastAsiaTheme="minorEastAsia"/>
          <w:sz w:val="24"/>
          <w:szCs w:val="24"/>
          <w:lang w:val="de-DE" w:eastAsia="zh-CN"/>
        </w:rPr>
        <w:t>Microbiome and pancreatic cancer: A comprehensive topic review of literature</w:t>
      </w:r>
      <w:r w:rsidRPr="00292B8F">
        <w:rPr>
          <w:rFonts w:ascii="Book Antiqua" w:eastAsiaTheme="minorEastAsia" w:hint="eastAsia"/>
          <w:sz w:val="24"/>
          <w:szCs w:val="24"/>
          <w:lang w:val="de-DE" w:eastAsia="zh-CN"/>
        </w:rPr>
        <w:t xml:space="preserve">. </w:t>
      </w:r>
      <w:r w:rsidRPr="00292B8F">
        <w:rPr>
          <w:rFonts w:ascii="Book Antiqua" w:eastAsiaTheme="minorEastAsia"/>
          <w:i/>
          <w:sz w:val="24"/>
          <w:szCs w:val="24"/>
          <w:lang w:val="de-DE" w:eastAsia="zh-CN"/>
        </w:rPr>
        <w:t>World J</w:t>
      </w:r>
      <w:r w:rsidRPr="00292B8F">
        <w:rPr>
          <w:rFonts w:ascii="Book Antiqua" w:eastAsiaTheme="minorEastAsia" w:hint="eastAsia"/>
          <w:i/>
          <w:sz w:val="24"/>
          <w:szCs w:val="24"/>
          <w:lang w:val="de-DE" w:eastAsia="zh-CN"/>
        </w:rPr>
        <w:t xml:space="preserve"> </w:t>
      </w:r>
      <w:r w:rsidRPr="00292B8F">
        <w:rPr>
          <w:rFonts w:ascii="Book Antiqua" w:eastAsiaTheme="minorEastAsia"/>
          <w:i/>
          <w:sz w:val="24"/>
          <w:szCs w:val="24"/>
          <w:lang w:val="de-DE" w:eastAsia="zh-CN"/>
        </w:rPr>
        <w:t xml:space="preserve"> Gastroenterol</w:t>
      </w:r>
      <w:r w:rsidRPr="00292B8F">
        <w:rPr>
          <w:rFonts w:ascii="Book Antiqua" w:eastAsiaTheme="minorEastAsia" w:hint="eastAsia"/>
          <w:sz w:val="24"/>
          <w:szCs w:val="24"/>
          <w:lang w:val="de-DE" w:eastAsia="zh-CN"/>
        </w:rPr>
        <w:t xml:space="preserve"> 2016; In press</w:t>
      </w:r>
    </w:p>
    <w:p w:rsidR="007912BB" w:rsidRPr="00292B8F" w:rsidRDefault="007912BB" w:rsidP="00201312">
      <w:pPr>
        <w:pStyle w:val="Body"/>
        <w:spacing w:line="360" w:lineRule="auto"/>
        <w:jc w:val="both"/>
        <w:rPr>
          <w:rFonts w:ascii="Book Antiqua"/>
        </w:rPr>
      </w:pPr>
    </w:p>
    <w:p w:rsidR="00292B8F" w:rsidRPr="00292B8F" w:rsidRDefault="00292B8F">
      <w:pPr>
        <w:rPr>
          <w:rFonts w:ascii="Book Antiqua" w:hAnsi="Arial Unicode MS" w:cs="Arial Unicode MS"/>
          <w:color w:val="000000"/>
          <w:u w:color="000000"/>
        </w:rPr>
      </w:pPr>
      <w:r w:rsidRPr="00292B8F">
        <w:rPr>
          <w:rFonts w:ascii="Book Antiqua"/>
        </w:rPr>
        <w:br w:type="page"/>
      </w:r>
    </w:p>
    <w:p w:rsidR="005F11DC" w:rsidRPr="00292B8F" w:rsidRDefault="00292B8F" w:rsidP="00201312">
      <w:pPr>
        <w:pStyle w:val="Body"/>
        <w:spacing w:line="360" w:lineRule="auto"/>
        <w:jc w:val="both"/>
        <w:rPr>
          <w:rFonts w:ascii="Book Antiqua" w:eastAsia="Book Antiqua" w:hAnsi="Book Antiqua" w:cs="Book Antiqua"/>
          <w:b/>
        </w:rPr>
      </w:pPr>
      <w:r w:rsidRPr="00292B8F">
        <w:rPr>
          <w:rFonts w:ascii="Book Antiqua"/>
          <w:b/>
        </w:rPr>
        <w:lastRenderedPageBreak/>
        <w:t>INTRODUCTION</w:t>
      </w:r>
    </w:p>
    <w:p w:rsidR="005F11DC" w:rsidRPr="00292B8F" w:rsidRDefault="00F071FB" w:rsidP="00201312">
      <w:pPr>
        <w:pStyle w:val="BodyA"/>
        <w:spacing w:line="360" w:lineRule="auto"/>
        <w:jc w:val="both"/>
        <w:rPr>
          <w:rFonts w:ascii="Book Antiqua" w:eastAsiaTheme="minorEastAsia"/>
          <w:sz w:val="24"/>
          <w:szCs w:val="24"/>
          <w:lang w:eastAsia="zh-CN"/>
        </w:rPr>
      </w:pPr>
      <w:r w:rsidRPr="00292B8F">
        <w:rPr>
          <w:rFonts w:ascii="Book Antiqua"/>
          <w:sz w:val="24"/>
          <w:szCs w:val="24"/>
        </w:rPr>
        <w:t>A commensal microb</w:t>
      </w:r>
      <w:bookmarkEnd w:id="16"/>
      <w:r w:rsidRPr="00292B8F">
        <w:rPr>
          <w:rFonts w:ascii="Book Antiqua"/>
          <w:sz w:val="24"/>
          <w:szCs w:val="24"/>
        </w:rPr>
        <w:t>iome, by definition maintains a symbiotic relationship in healthy individuals, offering protection from disease by nutritive, inflammatory-modulating activity, hormonal homeostasis, detoxification, and metabolic effects of bacterial metabolites</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1-3</w:t>
      </w:r>
      <w:r w:rsidRPr="00292B8F">
        <w:rPr>
          <w:rFonts w:ascii="Book Antiqua" w:eastAsia="Book Antiqua" w:hAnsi="Book Antiqua" w:cs="Book Antiqua"/>
          <w:sz w:val="24"/>
          <w:szCs w:val="24"/>
          <w:vertAlign w:val="superscript"/>
        </w:rPr>
        <w:fldChar w:fldCharType="end"/>
      </w:r>
      <w:r w:rsidR="0052488D" w:rsidRPr="00292B8F">
        <w:rPr>
          <w:rFonts w:ascii="Book Antiqua" w:eastAsia="Book Antiqua" w:hAnsi="Book Antiqua" w:cs="Book Antiqua"/>
          <w:sz w:val="24"/>
          <w:szCs w:val="24"/>
          <w:vertAlign w:val="superscript"/>
        </w:rPr>
        <w:t>]</w:t>
      </w:r>
      <w:r w:rsidRPr="00292B8F">
        <w:rPr>
          <w:rFonts w:ascii="Book Antiqua"/>
          <w:sz w:val="24"/>
          <w:szCs w:val="24"/>
        </w:rPr>
        <w:t>. Dysbiosi</w:t>
      </w:r>
      <w:bookmarkStart w:id="17" w:name="_ENREF_11"/>
      <w:r w:rsidRPr="00292B8F">
        <w:rPr>
          <w:rFonts w:ascii="Book Antiqua"/>
          <w:sz w:val="24"/>
          <w:szCs w:val="24"/>
        </w:rPr>
        <w:t>s is the manifestation of a corrupt, imbalanced microbiome, which contributes to pathogenesis of several diseased states</w:t>
      </w:r>
      <w:r w:rsidR="0052488D" w:rsidRPr="00570BB9">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w:t>
      </w:r>
      <w:r w:rsidRPr="00292B8F">
        <w:rPr>
          <w:rFonts w:ascii="Book Antiqua" w:eastAsia="Book Antiqua" w:hAnsi="Book Antiqua" w:cs="Book Antiqua"/>
          <w:sz w:val="24"/>
          <w:szCs w:val="24"/>
          <w:vertAlign w:val="superscript"/>
        </w:rPr>
        <w:fldChar w:fldCharType="end"/>
      </w:r>
      <w:r w:rsidR="0052488D" w:rsidRPr="00292B8F">
        <w:rPr>
          <w:rFonts w:ascii="Book Antiqua" w:eastAsia="Book Antiqua" w:hAnsi="Book Antiqua" w:cs="Book Antiqua"/>
          <w:sz w:val="24"/>
          <w:szCs w:val="24"/>
          <w:vertAlign w:val="superscript"/>
        </w:rPr>
        <w:t>]</w:t>
      </w:r>
      <w:r w:rsidRPr="00292B8F">
        <w:rPr>
          <w:rFonts w:ascii="Book Antiqua"/>
          <w:sz w:val="24"/>
          <w:szCs w:val="24"/>
        </w:rPr>
        <w:t>. Recently, there are literature reports on influences of microbiome</w:t>
      </w:r>
      <w:bookmarkEnd w:id="17"/>
      <w:r w:rsidRPr="00292B8F">
        <w:rPr>
          <w:rFonts w:ascii="Book Antiqua"/>
          <w:sz w:val="24"/>
          <w:szCs w:val="24"/>
        </w:rPr>
        <w:t xml:space="preserve"> alteration contributing </w:t>
      </w:r>
      <w:bookmarkStart w:id="18" w:name="_ENREF_12"/>
      <w:r w:rsidRPr="00292B8F">
        <w:rPr>
          <w:rFonts w:ascii="Book Antiqua"/>
          <w:sz w:val="24"/>
          <w:szCs w:val="24"/>
        </w:rPr>
        <w:t>to carcinogenesis of multiple malignancies</w:t>
      </w:r>
      <w:r w:rsidR="0052488D"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&lt;EndNote&gt;&lt;Cite&gt;&lt;DisplayText&gt;1,2,4-6&lt;/DisplayText&gt;&lt;record&gt;&lt;/record&gt;&lt;/Cite&gt;&lt;/EndNote&gt;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1,2,4-6</w:t>
      </w:r>
      <w:r w:rsidRPr="00292B8F">
        <w:rPr>
          <w:rFonts w:ascii="Book Antiqua" w:eastAsia="Book Antiqua" w:hAnsi="Book Antiqua" w:cs="Book Antiqua"/>
          <w:sz w:val="24"/>
          <w:szCs w:val="24"/>
          <w:vertAlign w:val="superscript"/>
        </w:rPr>
        <w:fldChar w:fldCharType="end"/>
      </w:r>
      <w:r w:rsidR="0052488D" w:rsidRPr="00292B8F">
        <w:rPr>
          <w:rFonts w:ascii="Book Antiqua" w:eastAsia="Book Antiqua" w:hAnsi="Book Antiqua" w:cs="Book Antiqua"/>
          <w:sz w:val="24"/>
          <w:szCs w:val="24"/>
          <w:vertAlign w:val="superscript"/>
        </w:rPr>
        <w:t>]</w:t>
      </w:r>
      <w:r w:rsidRPr="00292B8F">
        <w:rPr>
          <w:rFonts w:ascii="Book Antiqua"/>
          <w:sz w:val="24"/>
          <w:szCs w:val="24"/>
        </w:rPr>
        <w:t xml:space="preserve">. A classic pathogen in the literature is </w:t>
      </w:r>
      <w:r w:rsidRPr="00292B8F">
        <w:rPr>
          <w:rFonts w:ascii="Book Antiqua"/>
          <w:i/>
          <w:iCs/>
          <w:sz w:val="24"/>
          <w:szCs w:val="24"/>
        </w:rPr>
        <w:t>Helicobacter pylori</w:t>
      </w:r>
      <w:r w:rsidR="00292B8F" w:rsidRPr="00292B8F">
        <w:rPr>
          <w:rFonts w:ascii="Book Antiqua" w:eastAsiaTheme="minorEastAsia" w:hint="eastAsia"/>
          <w:iCs/>
          <w:sz w:val="24"/>
          <w:szCs w:val="24"/>
          <w:lang w:eastAsia="zh-CN"/>
        </w:rPr>
        <w:t xml:space="preserve"> (</w:t>
      </w:r>
      <w:r w:rsidR="00292B8F" w:rsidRPr="00292B8F">
        <w:rPr>
          <w:rFonts w:ascii="Book Antiqua"/>
          <w:i/>
          <w:iCs/>
          <w:sz w:val="24"/>
          <w:szCs w:val="24"/>
        </w:rPr>
        <w:t>H</w:t>
      </w:r>
      <w:r w:rsidR="00292B8F" w:rsidRPr="00292B8F">
        <w:rPr>
          <w:rFonts w:ascii="Book Antiqua" w:eastAsiaTheme="minorEastAsia" w:hint="eastAsia"/>
          <w:i/>
          <w:iCs/>
          <w:sz w:val="24"/>
          <w:szCs w:val="24"/>
          <w:lang w:eastAsia="zh-CN"/>
        </w:rPr>
        <w:t xml:space="preserve">. </w:t>
      </w:r>
      <w:r w:rsidR="00292B8F" w:rsidRPr="00292B8F">
        <w:rPr>
          <w:rFonts w:ascii="Book Antiqua"/>
          <w:i/>
          <w:iCs/>
          <w:sz w:val="24"/>
          <w:szCs w:val="24"/>
        </w:rPr>
        <w:t>pylori</w:t>
      </w:r>
      <w:r w:rsidR="00292B8F" w:rsidRPr="00292B8F">
        <w:rPr>
          <w:rFonts w:ascii="Book Antiqua" w:eastAsiaTheme="minorEastAsia" w:hint="eastAsia"/>
          <w:iCs/>
          <w:sz w:val="24"/>
          <w:szCs w:val="24"/>
          <w:lang w:eastAsia="zh-CN"/>
        </w:rPr>
        <w:t>)</w:t>
      </w:r>
      <w:r w:rsidRPr="00292B8F">
        <w:rPr>
          <w:rFonts w:ascii="Book Antiqua"/>
          <w:sz w:val="24"/>
          <w:szCs w:val="24"/>
        </w:rPr>
        <w:t>, which has revealed inconsistent and paradoxi</w:t>
      </w:r>
      <w:bookmarkEnd w:id="18"/>
      <w:r w:rsidRPr="00292B8F">
        <w:rPr>
          <w:rFonts w:ascii="Book Antiqua"/>
          <w:sz w:val="24"/>
          <w:szCs w:val="24"/>
        </w:rPr>
        <w:t>cal associations pending the body site studied</w:t>
      </w:r>
      <w:r w:rsidR="00ED050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&lt;EndNote&gt;&lt;Cite&gt;&lt;DisplayText&gt;7,8&lt;/DisplayText&gt;&lt;record&gt;&lt;/record&gt;&lt;/Cite&gt;&lt;/EndNote&gt;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7,8</w:t>
      </w:r>
      <w:r w:rsidRPr="00292B8F">
        <w:rPr>
          <w:rFonts w:ascii="Book Antiqua" w:eastAsia="Book Antiqua" w:hAnsi="Book Antiqua" w:cs="Book Antiqua"/>
          <w:sz w:val="24"/>
          <w:szCs w:val="24"/>
          <w:vertAlign w:val="superscript"/>
        </w:rPr>
        <w:fldChar w:fldCharType="end"/>
      </w:r>
      <w:r w:rsidR="00ED050F" w:rsidRPr="00292B8F">
        <w:rPr>
          <w:rFonts w:ascii="Book Antiqua" w:eastAsia="Book Antiqua" w:hAnsi="Book Antiqua" w:cs="Book Antiqua"/>
          <w:sz w:val="24"/>
          <w:szCs w:val="24"/>
          <w:vertAlign w:val="superscript"/>
        </w:rPr>
        <w:t>]</w:t>
      </w:r>
      <w:r w:rsidRPr="00292B8F">
        <w:rPr>
          <w:rFonts w:ascii="Book Antiqua"/>
          <w:sz w:val="24"/>
          <w:szCs w:val="24"/>
        </w:rPr>
        <w:t xml:space="preserve">. </w:t>
      </w:r>
      <w:r w:rsidRPr="00292B8F">
        <w:rPr>
          <w:rFonts w:ascii="Book Antiqua"/>
          <w:i/>
          <w:iCs/>
          <w:sz w:val="24"/>
          <w:szCs w:val="24"/>
        </w:rPr>
        <w:t>H. pylori</w:t>
      </w:r>
      <w:r w:rsidRPr="00292B8F">
        <w:rPr>
          <w:rFonts w:ascii="Book Antiqua"/>
          <w:sz w:val="24"/>
          <w:szCs w:val="24"/>
        </w:rPr>
        <w:t xml:space="preserve"> has been extensively scrutinized as a risk factor for development of pancreatic cancer and an association is controversial</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&lt;EndNote&gt;&lt;Cite&gt;&lt;DisplayText&gt;9-11&lt;/DisplayText&gt;&lt;record&gt;&lt;/record&gt;&lt;/Cite&gt;&lt;/EndNote&gt;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9-11</w:t>
      </w:r>
      <w:r w:rsidRPr="00292B8F">
        <w:rPr>
          <w:rFonts w:ascii="Book Antiqua" w:eastAsia="Book Antiqua" w:hAnsi="Book Antiqua" w:cs="Book Antiqua"/>
          <w:sz w:val="24"/>
          <w:szCs w:val="24"/>
          <w:vertAlign w:val="superscript"/>
        </w:rPr>
        <w:fldChar w:fldCharType="end"/>
      </w:r>
      <w:r w:rsidR="00ED050F" w:rsidRPr="00292B8F">
        <w:rPr>
          <w:rFonts w:ascii="Book Antiqua" w:eastAsia="Book Antiqua" w:hAnsi="Book Antiqua" w:cs="Book Antiqua"/>
          <w:sz w:val="24"/>
          <w:szCs w:val="24"/>
          <w:vertAlign w:val="superscript"/>
        </w:rPr>
        <w:t>]</w:t>
      </w:r>
      <w:r w:rsidRPr="00292B8F">
        <w:rPr>
          <w:rFonts w:ascii="Book Antiqua"/>
          <w:sz w:val="24"/>
          <w:szCs w:val="24"/>
        </w:rPr>
        <w:t>.</w:t>
      </w:r>
      <w:r w:rsidRPr="00292B8F">
        <w:rPr>
          <w:rFonts w:ascii="Book Antiqua"/>
          <w:sz w:val="24"/>
          <w:szCs w:val="24"/>
          <w:vertAlign w:val="superscript"/>
        </w:rPr>
        <w:t xml:space="preserve">  </w:t>
      </w:r>
      <w:r w:rsidRPr="00292B8F">
        <w:rPr>
          <w:rFonts w:ascii="Book Antiqua"/>
          <w:sz w:val="24"/>
          <w:szCs w:val="24"/>
        </w:rPr>
        <w:t>Pancreatic cancer often denotes a poor clinical prognosis in part due to</w:t>
      </w:r>
      <w:bookmarkStart w:id="19" w:name="_ENREF_15"/>
      <w:r w:rsidRPr="00292B8F">
        <w:rPr>
          <w:rFonts w:ascii="Book Antiqua"/>
          <w:sz w:val="24"/>
          <w:szCs w:val="24"/>
        </w:rPr>
        <w:t xml:space="preserve"> late recognition and treatment resistance, warranting investigations for modifiable risk factors, early screening biomarkers, and microenvironment elements that affect outcomes</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&lt;EndNote&gt;&lt;Cite&gt;&lt;DisplayText&gt;18,19&lt;/DisplayText&gt;&lt;record&gt;&lt;/record&gt;&lt;/Cite&gt;&lt;/EndNote&gt;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18,19</w:t>
      </w:r>
      <w:r w:rsidRPr="00292B8F">
        <w:rPr>
          <w:rFonts w:ascii="Book Antiqua" w:eastAsia="Book Antiqua" w:hAnsi="Book Antiqua" w:cs="Book Antiqua"/>
          <w:sz w:val="24"/>
          <w:szCs w:val="24"/>
          <w:vertAlign w:val="superscript"/>
        </w:rPr>
        <w:fldChar w:fldCharType="end"/>
      </w:r>
      <w:r w:rsidR="00ED050F" w:rsidRPr="00292B8F">
        <w:rPr>
          <w:rFonts w:ascii="Book Antiqua" w:eastAsia="Book Antiqua" w:hAnsi="Book Antiqua" w:cs="Book Antiqua"/>
          <w:sz w:val="24"/>
          <w:szCs w:val="24"/>
          <w:vertAlign w:val="superscript"/>
        </w:rPr>
        <w:t>]</w:t>
      </w:r>
      <w:r w:rsidRPr="00292B8F">
        <w:rPr>
          <w:rFonts w:ascii="Book Antiqua"/>
          <w:sz w:val="24"/>
          <w:szCs w:val="24"/>
        </w:rPr>
        <w:t xml:space="preserve">. </w:t>
      </w:r>
      <w:bookmarkStart w:id="20" w:name="_ENREF_16"/>
      <w:bookmarkEnd w:id="19"/>
    </w:p>
    <w:p w:rsidR="00292B8F" w:rsidRPr="00292B8F" w:rsidRDefault="00292B8F" w:rsidP="00201312">
      <w:pPr>
        <w:pStyle w:val="BodyA"/>
        <w:spacing w:line="360" w:lineRule="auto"/>
        <w:jc w:val="both"/>
        <w:rPr>
          <w:rFonts w:ascii="Book Antiqua" w:eastAsiaTheme="minorEastAsia" w:hAnsi="Book Antiqua" w:cs="Book Antiqua"/>
          <w:sz w:val="24"/>
          <w:szCs w:val="24"/>
          <w:lang w:eastAsia="zh-CN"/>
        </w:rPr>
      </w:pPr>
    </w:p>
    <w:p w:rsidR="00292B8F" w:rsidRPr="00292B8F" w:rsidRDefault="00292B8F" w:rsidP="00292B8F">
      <w:pPr>
        <w:spacing w:line="360" w:lineRule="auto"/>
        <w:rPr>
          <w:rFonts w:ascii="Book Antiqua" w:hAnsi="Book Antiqua"/>
          <w:b/>
        </w:rPr>
      </w:pPr>
      <w:bookmarkStart w:id="21" w:name="OLE_LINK337"/>
      <w:bookmarkStart w:id="22" w:name="OLE_LINK338"/>
      <w:bookmarkStart w:id="23" w:name="OLE_LINK378"/>
      <w:bookmarkStart w:id="24" w:name="OLE_LINK388"/>
      <w:bookmarkStart w:id="25" w:name="OLE_LINK394"/>
      <w:r w:rsidRPr="00292B8F">
        <w:rPr>
          <w:rFonts w:ascii="Book Antiqua" w:hAnsi="Book Antiqua"/>
          <w:b/>
        </w:rPr>
        <w:t>MATERIALS AND METHODS</w:t>
      </w:r>
    </w:p>
    <w:bookmarkEnd w:id="21"/>
    <w:bookmarkEnd w:id="22"/>
    <w:bookmarkEnd w:id="23"/>
    <w:bookmarkEnd w:id="24"/>
    <w:bookmarkEnd w:id="25"/>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sz w:val="24"/>
          <w:szCs w:val="24"/>
        </w:rPr>
        <w:t>Search methods: Pubmed, MEDLINE, and Web of Science for medical search ter</w:t>
      </w:r>
      <w:bookmarkEnd w:id="20"/>
      <w:r w:rsidRPr="00292B8F">
        <w:rPr>
          <w:rFonts w:ascii="Book Antiqua"/>
          <w:sz w:val="24"/>
          <w:szCs w:val="24"/>
        </w:rPr>
        <w:t>m</w:t>
      </w:r>
      <w:bookmarkStart w:id="26" w:name="_ENREF_17"/>
      <w:r w:rsidRPr="00292B8F">
        <w:rPr>
          <w:rFonts w:ascii="Book Antiqua"/>
          <w:sz w:val="24"/>
          <w:szCs w:val="24"/>
        </w:rPr>
        <w:t xml:space="preserve">s: </w:t>
      </w:r>
      <w:r w:rsidRPr="00292B8F">
        <w:rPr>
          <w:rFonts w:hAnsi="Book Antiqua"/>
          <w:sz w:val="24"/>
          <w:szCs w:val="24"/>
        </w:rPr>
        <w:t>“</w:t>
      </w:r>
      <w:r w:rsidRPr="00292B8F">
        <w:rPr>
          <w:rFonts w:ascii="Book Antiqua"/>
          <w:sz w:val="24"/>
          <w:szCs w:val="24"/>
        </w:rPr>
        <w:t>pancreatic cancer</w:t>
      </w:r>
      <w:r w:rsidRPr="00292B8F">
        <w:rPr>
          <w:rFonts w:hAnsi="Book Antiqua"/>
          <w:sz w:val="24"/>
          <w:szCs w:val="24"/>
        </w:rPr>
        <w:t>”</w:t>
      </w:r>
      <w:r w:rsidRPr="00292B8F">
        <w:rPr>
          <w:rFonts w:hAnsi="Book Antiqua"/>
          <w:sz w:val="24"/>
          <w:szCs w:val="24"/>
        </w:rPr>
        <w:t xml:space="preserve"> </w:t>
      </w:r>
      <w:r w:rsidRPr="00292B8F">
        <w:rPr>
          <w:rFonts w:ascii="Book Antiqua"/>
          <w:sz w:val="24"/>
          <w:szCs w:val="24"/>
        </w:rPr>
        <w:t xml:space="preserve">and </w:t>
      </w:r>
      <w:r w:rsidRPr="00292B8F">
        <w:rPr>
          <w:rFonts w:hAnsi="Book Antiqua"/>
          <w:sz w:val="24"/>
          <w:szCs w:val="24"/>
        </w:rPr>
        <w:t>“</w:t>
      </w:r>
      <w:r w:rsidRPr="00292B8F">
        <w:rPr>
          <w:rFonts w:ascii="Book Antiqua"/>
          <w:sz w:val="24"/>
          <w:szCs w:val="24"/>
        </w:rPr>
        <w:t>microbiome,</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carcinogenesis,</w:t>
      </w:r>
      <w:r w:rsidRPr="00292B8F">
        <w:rPr>
          <w:rFonts w:hAnsi="Book Antiqua"/>
          <w:sz w:val="24"/>
          <w:szCs w:val="24"/>
        </w:rPr>
        <w:t>”</w:t>
      </w:r>
      <w:r w:rsidRPr="00292B8F">
        <w:rPr>
          <w:rFonts w:hAnsi="Book Antiqua"/>
          <w:sz w:val="24"/>
          <w:szCs w:val="24"/>
        </w:rPr>
        <w:t xml:space="preserve"> </w:t>
      </w:r>
      <w:r w:rsidRPr="00292B8F">
        <w:rPr>
          <w:rFonts w:ascii="Book Antiqua"/>
          <w:sz w:val="24"/>
          <w:szCs w:val="24"/>
        </w:rPr>
        <w:t>antibiotic,</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probiotic,</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microorganism,</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bacteria,</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colonization,</w:t>
      </w:r>
      <w:r w:rsidRPr="00292B8F">
        <w:rPr>
          <w:rFonts w:hAnsi="Book Antiqua"/>
          <w:sz w:val="24"/>
          <w:szCs w:val="24"/>
        </w:rPr>
        <w:t>”</w:t>
      </w:r>
      <w:r w:rsidRPr="00292B8F">
        <w:rPr>
          <w:rFonts w:hAnsi="Book Antiqua"/>
          <w:sz w:val="24"/>
          <w:szCs w:val="24"/>
        </w:rPr>
        <w:t xml:space="preserve"> </w:t>
      </w:r>
      <w:r w:rsidRPr="00292B8F">
        <w:rPr>
          <w:rFonts w:hAnsi="Book Antiqua"/>
          <w:sz w:val="24"/>
          <w:szCs w:val="24"/>
        </w:rPr>
        <w:t>“</w:t>
      </w:r>
      <w:r w:rsidRPr="00292B8F">
        <w:rPr>
          <w:rFonts w:ascii="Book Antiqua"/>
          <w:sz w:val="24"/>
          <w:szCs w:val="24"/>
        </w:rPr>
        <w:t>cachexia,</w:t>
      </w:r>
      <w:r w:rsidRPr="00292B8F">
        <w:rPr>
          <w:rFonts w:hAnsi="Book Antiqua"/>
          <w:sz w:val="24"/>
          <w:szCs w:val="24"/>
        </w:rPr>
        <w:t>”</w:t>
      </w:r>
      <w:r w:rsidRPr="00292B8F">
        <w:rPr>
          <w:rFonts w:hAnsi="Book Antiqua"/>
          <w:sz w:val="24"/>
          <w:szCs w:val="24"/>
        </w:rPr>
        <w:t xml:space="preserve"> </w:t>
      </w:r>
      <w:r w:rsidRPr="00292B8F">
        <w:rPr>
          <w:rFonts w:ascii="Book Antiqua"/>
          <w:sz w:val="24"/>
          <w:szCs w:val="24"/>
        </w:rPr>
        <w:t xml:space="preserve">or </w:t>
      </w:r>
      <w:r w:rsidRPr="00292B8F">
        <w:rPr>
          <w:rFonts w:hAnsi="Book Antiqua"/>
          <w:sz w:val="24"/>
          <w:szCs w:val="24"/>
        </w:rPr>
        <w:t>“</w:t>
      </w:r>
      <w:r w:rsidRPr="00292B8F">
        <w:rPr>
          <w:rFonts w:ascii="Book Antiqua"/>
          <w:sz w:val="24"/>
          <w:szCs w:val="24"/>
        </w:rPr>
        <w:t>infection.</w:t>
      </w:r>
      <w:r w:rsidRPr="00292B8F">
        <w:rPr>
          <w:rFonts w:hAnsi="Book Antiqua"/>
          <w:sz w:val="24"/>
          <w:szCs w:val="24"/>
        </w:rPr>
        <w:t>”</w:t>
      </w:r>
      <w:r w:rsidRPr="00292B8F">
        <w:rPr>
          <w:rFonts w:hAnsi="Book Antiqua"/>
          <w:sz w:val="24"/>
          <w:szCs w:val="24"/>
        </w:rPr>
        <w:t xml:space="preserve"> </w:t>
      </w:r>
      <w:r w:rsidRPr="00292B8F">
        <w:rPr>
          <w:rFonts w:ascii="Book Antiqua"/>
          <w:sz w:val="24"/>
          <w:szCs w:val="24"/>
        </w:rPr>
        <w:t>The relevant articles reference lists were also searched manually for additional articles. The last search was performed in October 2016.</w:t>
      </w:r>
    </w:p>
    <w:p w:rsidR="005F11DC" w:rsidRPr="00292B8F" w:rsidRDefault="00F071FB" w:rsidP="00292B8F">
      <w:pPr>
        <w:pStyle w:val="BodyA"/>
        <w:spacing w:line="360" w:lineRule="auto"/>
        <w:ind w:firstLineChars="150" w:firstLine="360"/>
        <w:jc w:val="both"/>
        <w:rPr>
          <w:rFonts w:ascii="Book Antiqua" w:eastAsiaTheme="minorEastAsia"/>
          <w:sz w:val="24"/>
          <w:szCs w:val="24"/>
          <w:lang w:eastAsia="zh-CN"/>
        </w:rPr>
      </w:pPr>
      <w:r w:rsidRPr="00292B8F">
        <w:rPr>
          <w:rFonts w:ascii="Book Antiqua"/>
          <w:sz w:val="24"/>
          <w:szCs w:val="24"/>
        </w:rPr>
        <w:t>Se</w:t>
      </w:r>
      <w:bookmarkEnd w:id="26"/>
      <w:r w:rsidRPr="00292B8F">
        <w:rPr>
          <w:rFonts w:ascii="Book Antiqua"/>
          <w:sz w:val="24"/>
          <w:szCs w:val="24"/>
        </w:rPr>
        <w:t>l</w:t>
      </w:r>
      <w:bookmarkStart w:id="27" w:name="_ENREF_18"/>
      <w:r w:rsidRPr="00292B8F">
        <w:rPr>
          <w:rFonts w:ascii="Book Antiqua"/>
          <w:sz w:val="24"/>
          <w:szCs w:val="24"/>
        </w:rPr>
        <w:t>ection criteria: Manuscripts and abstracts describing pre-clinical studies, animal models, epidemiological studies, case series, case-control, retrospec</w:t>
      </w:r>
      <w:bookmarkEnd w:id="27"/>
      <w:r w:rsidRPr="00292B8F">
        <w:rPr>
          <w:rFonts w:ascii="Book Antiqua"/>
          <w:sz w:val="24"/>
          <w:szCs w:val="24"/>
        </w:rPr>
        <w:t>t</w:t>
      </w:r>
      <w:bookmarkStart w:id="28" w:name="_ENREF_19"/>
      <w:r w:rsidRPr="00292B8F">
        <w:rPr>
          <w:rFonts w:ascii="Book Antiqua"/>
          <w:sz w:val="24"/>
          <w:szCs w:val="24"/>
        </w:rPr>
        <w:t>ive chart reviews, prospective studies, pilot, meta-analysis, and literature topic reviews were included. There were no randomized clinical trials identified from these searc</w:t>
      </w:r>
      <w:bookmarkEnd w:id="28"/>
      <w:r w:rsidRPr="00292B8F">
        <w:rPr>
          <w:rFonts w:ascii="Book Antiqua"/>
          <w:sz w:val="24"/>
          <w:szCs w:val="24"/>
        </w:rPr>
        <w:t>h</w:t>
      </w:r>
      <w:bookmarkStart w:id="29" w:name="_ENREF_20"/>
      <w:r w:rsidRPr="00292B8F">
        <w:rPr>
          <w:rFonts w:ascii="Book Antiqua"/>
          <w:sz w:val="24"/>
          <w:szCs w:val="24"/>
        </w:rPr>
        <w:t xml:space="preserve"> terms. Articles were limited to abstract and manuscript publications in the English written language. </w:t>
      </w:r>
    </w:p>
    <w:p w:rsidR="00292B8F" w:rsidRPr="00292B8F" w:rsidRDefault="00292B8F" w:rsidP="00292B8F">
      <w:pPr>
        <w:pStyle w:val="BodyA"/>
        <w:spacing w:line="360" w:lineRule="auto"/>
        <w:ind w:firstLineChars="150" w:firstLine="360"/>
        <w:jc w:val="both"/>
        <w:rPr>
          <w:rFonts w:ascii="Book Antiqua" w:eastAsiaTheme="minorEastAsia" w:hAnsi="Book Antiqua" w:cs="Book Antiqua"/>
          <w:sz w:val="24"/>
          <w:szCs w:val="24"/>
          <w:lang w:eastAsia="zh-CN"/>
        </w:rPr>
      </w:pPr>
    </w:p>
    <w:p w:rsidR="005F11DC" w:rsidRPr="00292B8F" w:rsidRDefault="00292B8F" w:rsidP="00201312">
      <w:pPr>
        <w:pStyle w:val="BodyA"/>
        <w:spacing w:line="360" w:lineRule="auto"/>
        <w:jc w:val="both"/>
        <w:rPr>
          <w:rFonts w:ascii="Book Antiqua" w:eastAsia="Book Antiqua" w:hAnsi="Book Antiqua" w:cs="Book Antiqua"/>
          <w:b/>
          <w:sz w:val="24"/>
          <w:szCs w:val="24"/>
        </w:rPr>
      </w:pPr>
      <w:r w:rsidRPr="00292B8F">
        <w:rPr>
          <w:rFonts w:ascii="Book Antiqua"/>
          <w:b/>
          <w:sz w:val="24"/>
          <w:szCs w:val="24"/>
        </w:rPr>
        <w:t>RESULTS</w:t>
      </w:r>
    </w:p>
    <w:p w:rsidR="005F11DC" w:rsidRPr="00292B8F" w:rsidRDefault="00F071FB" w:rsidP="00292B8F">
      <w:pPr>
        <w:pStyle w:val="BodyA"/>
        <w:spacing w:line="360" w:lineRule="auto"/>
        <w:jc w:val="both"/>
        <w:rPr>
          <w:rFonts w:ascii="Book Antiqua" w:eastAsiaTheme="minorEastAsia"/>
          <w:sz w:val="24"/>
          <w:szCs w:val="24"/>
          <w:lang w:eastAsia="zh-CN"/>
        </w:rPr>
      </w:pPr>
      <w:r w:rsidRPr="00292B8F">
        <w:rPr>
          <w:rFonts w:ascii="Book Antiqua"/>
          <w:sz w:val="24"/>
          <w:szCs w:val="24"/>
        </w:rPr>
        <w:lastRenderedPageBreak/>
        <w:t>Characterization of the healthy microbiome spectrum is ongoing.  In 2012, the NIH Human Microbiome Pr</w:t>
      </w:r>
      <w:bookmarkEnd w:id="29"/>
      <w:r w:rsidRPr="00292B8F">
        <w:rPr>
          <w:rFonts w:ascii="Book Antiqua"/>
          <w:sz w:val="24"/>
          <w:szCs w:val="24"/>
        </w:rPr>
        <w:t>o</w:t>
      </w:r>
      <w:bookmarkStart w:id="30" w:name="_ENREF_21"/>
      <w:r w:rsidR="00ED050F" w:rsidRPr="00292B8F">
        <w:rPr>
          <w:rFonts w:ascii="Book Antiqua"/>
          <w:sz w:val="24"/>
          <w:szCs w:val="24"/>
        </w:rPr>
        <w:t>ject</w:t>
      </w:r>
      <w:r w:rsidR="00ED050F" w:rsidRPr="00292B8F">
        <w:rPr>
          <w:rFonts w:ascii="Book Antiqua"/>
          <w:sz w:val="24"/>
          <w:szCs w:val="24"/>
          <w:vertAlign w:val="superscript"/>
        </w:rPr>
        <w:t>[</w:t>
      </w:r>
      <w:r w:rsidRPr="00292B8F">
        <w:rPr>
          <w:rFonts w:ascii="Book Antiqua"/>
          <w:sz w:val="24"/>
          <w:szCs w:val="24"/>
          <w:vertAlign w:val="superscript"/>
        </w:rPr>
        <w:t>3</w:t>
      </w:r>
      <w:r w:rsidR="00ED050F" w:rsidRPr="00292B8F">
        <w:rPr>
          <w:rFonts w:ascii="Book Antiqua"/>
          <w:sz w:val="24"/>
          <w:szCs w:val="24"/>
          <w:vertAlign w:val="superscript"/>
        </w:rPr>
        <w:t>]</w:t>
      </w:r>
      <w:r w:rsidR="00ED050F" w:rsidRPr="00292B8F">
        <w:rPr>
          <w:rFonts w:ascii="Book Antiqua"/>
          <w:sz w:val="24"/>
          <w:szCs w:val="24"/>
        </w:rPr>
        <w:t>,</w:t>
      </w:r>
      <w:r w:rsidRPr="00292B8F">
        <w:rPr>
          <w:rFonts w:ascii="Book Antiqua"/>
          <w:sz w:val="24"/>
          <w:szCs w:val="24"/>
        </w:rPr>
        <w:t xml:space="preserve"> demonstrated no microbial taxa were universally present across all humans in a single body site. The oral cavity contains an extensive reservoir of bacteria with more </w:t>
      </w:r>
      <w:bookmarkEnd w:id="30"/>
      <w:r w:rsidRPr="00292B8F">
        <w:rPr>
          <w:rFonts w:ascii="Book Antiqua"/>
          <w:sz w:val="24"/>
          <w:szCs w:val="24"/>
        </w:rPr>
        <w:t>t</w:t>
      </w:r>
      <w:bookmarkStart w:id="31" w:name="_ENREF_22"/>
      <w:r w:rsidRPr="00292B8F">
        <w:rPr>
          <w:rFonts w:ascii="Book Antiqua"/>
          <w:sz w:val="24"/>
          <w:szCs w:val="24"/>
        </w:rPr>
        <w:t>han 700 species observed, most of which have not been cultured in a laboratory</w:t>
      </w:r>
      <w:r w:rsidR="00ED050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&lt;EndNote&gt;&lt;Cite&gt;&lt;DisplayText&gt;20,21&lt;/DisplayText&gt;&lt;record&gt;&lt;/record&gt;&lt;/Cite&gt;&lt;/EndNote&gt;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20,21</w:t>
      </w:r>
      <w:r w:rsidRPr="00292B8F">
        <w:rPr>
          <w:rFonts w:ascii="Book Antiqua" w:eastAsia="Book Antiqua" w:hAnsi="Book Antiqua" w:cs="Book Antiqua"/>
          <w:sz w:val="24"/>
          <w:szCs w:val="24"/>
          <w:vertAlign w:val="superscript"/>
        </w:rPr>
        <w:fldChar w:fldCharType="end"/>
      </w:r>
      <w:r w:rsidR="00ED050F" w:rsidRPr="00292B8F">
        <w:rPr>
          <w:rFonts w:ascii="Book Antiqua" w:eastAsia="Book Antiqua" w:hAnsi="Book Antiqua" w:cs="Book Antiqua"/>
          <w:sz w:val="24"/>
          <w:szCs w:val="24"/>
          <w:vertAlign w:val="superscript"/>
        </w:rPr>
        <w:t>]</w:t>
      </w:r>
      <w:r w:rsidRPr="00292B8F">
        <w:rPr>
          <w:rFonts w:ascii="Book Antiqua"/>
          <w:sz w:val="24"/>
          <w:szCs w:val="24"/>
        </w:rPr>
        <w:t>. Healthy oral habitats are dominated by Streptococcus, followed by Haemophilus in the buccal mucosa, Actinomyces in the sup</w:t>
      </w:r>
      <w:bookmarkEnd w:id="31"/>
      <w:r w:rsidRPr="00292B8F">
        <w:rPr>
          <w:rFonts w:ascii="Book Antiqua"/>
          <w:sz w:val="24"/>
          <w:szCs w:val="24"/>
        </w:rPr>
        <w:t>r</w:t>
      </w:r>
      <w:bookmarkStart w:id="32" w:name="_ENREF_23"/>
      <w:r w:rsidRPr="00292B8F">
        <w:rPr>
          <w:rFonts w:ascii="Book Antiqua"/>
          <w:sz w:val="24"/>
          <w:szCs w:val="24"/>
        </w:rPr>
        <w:t>agingival plaque, and Prevotella in adjacent, low-oxygen subgingival region</w:t>
      </w:r>
      <w:r w:rsidR="00ED050F" w:rsidRPr="00292B8F">
        <w:rPr>
          <w:rFonts w:ascii="Book Antiqua"/>
          <w:sz w:val="24"/>
          <w:szCs w:val="24"/>
          <w:vertAlign w:val="superscript"/>
        </w:rPr>
        <w:t>[</w:t>
      </w:r>
      <w:r w:rsidRPr="00292B8F">
        <w:rPr>
          <w:rFonts w:ascii="Book Antiqua"/>
          <w:sz w:val="24"/>
          <w:szCs w:val="24"/>
          <w:vertAlign w:val="superscript"/>
        </w:rPr>
        <w:t>3</w:t>
      </w:r>
      <w:r w:rsidR="00ED050F" w:rsidRPr="00292B8F">
        <w:rPr>
          <w:rFonts w:ascii="Book Antiqua"/>
          <w:sz w:val="24"/>
          <w:szCs w:val="24"/>
          <w:vertAlign w:val="superscript"/>
        </w:rPr>
        <w:t>]</w:t>
      </w:r>
      <w:r w:rsidRPr="00292B8F">
        <w:rPr>
          <w:rFonts w:ascii="Book Antiqua"/>
          <w:sz w:val="24"/>
          <w:szCs w:val="24"/>
        </w:rPr>
        <w:t xml:space="preserve">. </w:t>
      </w:r>
    </w:p>
    <w:p w:rsidR="00292B8F" w:rsidRPr="00292B8F" w:rsidRDefault="00292B8F" w:rsidP="00292B8F">
      <w:pPr>
        <w:pStyle w:val="BodyA"/>
        <w:spacing w:line="360" w:lineRule="auto"/>
        <w:jc w:val="both"/>
        <w:rPr>
          <w:rFonts w:ascii="Book Antiqua" w:eastAsiaTheme="minorEastAsia" w:hAnsi="Book Antiqua" w:cs="Book Antiqua"/>
          <w:sz w:val="24"/>
          <w:szCs w:val="24"/>
          <w:lang w:eastAsia="zh-CN"/>
        </w:rPr>
      </w:pPr>
    </w:p>
    <w:p w:rsidR="005F11DC" w:rsidRPr="00292B8F" w:rsidRDefault="00F071FB" w:rsidP="00201312">
      <w:pPr>
        <w:pStyle w:val="BodyA"/>
        <w:spacing w:line="360" w:lineRule="auto"/>
        <w:jc w:val="both"/>
        <w:rPr>
          <w:rFonts w:ascii="Book Antiqua" w:eastAsia="Book Antiqua" w:hAnsi="Book Antiqua" w:cs="Book Antiqua"/>
          <w:b/>
          <w:i/>
          <w:sz w:val="24"/>
          <w:szCs w:val="24"/>
        </w:rPr>
      </w:pPr>
      <w:r w:rsidRPr="00292B8F">
        <w:rPr>
          <w:rFonts w:ascii="Book Antiqua"/>
          <w:b/>
          <w:i/>
          <w:sz w:val="24"/>
          <w:szCs w:val="24"/>
        </w:rPr>
        <w:t xml:space="preserve">Oral </w:t>
      </w:r>
      <w:r w:rsidR="00292B8F" w:rsidRPr="00292B8F">
        <w:rPr>
          <w:rFonts w:ascii="Book Antiqua"/>
          <w:b/>
          <w:i/>
          <w:sz w:val="24"/>
          <w:szCs w:val="24"/>
        </w:rPr>
        <w:t>microbiome and pancreatic cancer</w:t>
      </w:r>
    </w:p>
    <w:p w:rsidR="005F11DC" w:rsidRPr="00292B8F" w:rsidRDefault="00F071FB" w:rsidP="00201312">
      <w:pPr>
        <w:pStyle w:val="BodyA"/>
        <w:spacing w:line="360" w:lineRule="auto"/>
        <w:jc w:val="both"/>
        <w:rPr>
          <w:rFonts w:ascii="Book Antiqua" w:eastAsiaTheme="minorEastAsia"/>
          <w:sz w:val="24"/>
          <w:szCs w:val="24"/>
          <w:lang w:eastAsia="zh-CN"/>
        </w:rPr>
      </w:pPr>
      <w:r w:rsidRPr="00292B8F">
        <w:rPr>
          <w:rFonts w:ascii="Book Antiqua"/>
          <w:sz w:val="24"/>
          <w:szCs w:val="24"/>
        </w:rPr>
        <w:t>Alterations in the ecological balance of the microbiome exist</w:t>
      </w:r>
      <w:bookmarkEnd w:id="32"/>
      <w:r w:rsidRPr="00292B8F">
        <w:rPr>
          <w:rFonts w:ascii="Book Antiqua"/>
          <w:sz w:val="24"/>
          <w:szCs w:val="24"/>
        </w:rPr>
        <w:t xml:space="preserve"> </w:t>
      </w:r>
      <w:bookmarkStart w:id="33" w:name="_ENREF_24"/>
      <w:r w:rsidRPr="00292B8F">
        <w:rPr>
          <w:rFonts w:ascii="Book Antiqua"/>
          <w:sz w:val="24"/>
          <w:szCs w:val="24"/>
        </w:rPr>
        <w:t>during diseased oral cavity states including gingivitis and periodon</w:t>
      </w:r>
      <w:bookmarkEnd w:id="33"/>
      <w:r w:rsidRPr="00292B8F">
        <w:rPr>
          <w:rFonts w:ascii="Book Antiqua"/>
          <w:sz w:val="24"/>
          <w:szCs w:val="24"/>
        </w:rPr>
        <w:t>tal disease compared to a healthy oral cavity</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&lt;EndNote&gt;&lt;Cite&gt;&lt;DisplayText&gt;21-25&lt;/DisplayText&gt;&lt;record&gt;&lt;/record&gt;&lt;/Cite&gt;&lt;/EndNote&gt;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21-25</w:t>
      </w:r>
      <w:r w:rsidRPr="00292B8F">
        <w:rPr>
          <w:rFonts w:ascii="Book Antiqua" w:eastAsia="Book Antiqua" w:hAnsi="Book Antiqua" w:cs="Book Antiqua"/>
          <w:sz w:val="24"/>
          <w:szCs w:val="24"/>
          <w:vertAlign w:val="superscript"/>
        </w:rPr>
        <w:fldChar w:fldCharType="end"/>
      </w:r>
      <w:r w:rsidR="00ED050F" w:rsidRPr="00292B8F">
        <w:rPr>
          <w:rFonts w:ascii="Book Antiqua" w:eastAsia="Book Antiqua" w:hAnsi="Book Antiqua" w:cs="Book Antiqua"/>
          <w:sz w:val="24"/>
          <w:szCs w:val="24"/>
          <w:vertAlign w:val="superscript"/>
        </w:rPr>
        <w:t>]</w:t>
      </w:r>
      <w:r w:rsidRPr="00292B8F">
        <w:rPr>
          <w:rFonts w:ascii="Book Antiqua"/>
          <w:sz w:val="24"/>
          <w:szCs w:val="24"/>
        </w:rPr>
        <w:t xml:space="preserve">. Periodontal disease, </w:t>
      </w:r>
      <w:bookmarkStart w:id="34" w:name="_ENREF_13"/>
      <w:r w:rsidRPr="00292B8F">
        <w:rPr>
          <w:rFonts w:ascii="Book Antiqua"/>
          <w:sz w:val="24"/>
          <w:szCs w:val="24"/>
        </w:rPr>
        <w:t>manifested by an inflamed oral activ</w:t>
      </w:r>
      <w:bookmarkEnd w:id="34"/>
      <w:r w:rsidRPr="00292B8F">
        <w:rPr>
          <w:rFonts w:ascii="Book Antiqua"/>
          <w:sz w:val="24"/>
          <w:szCs w:val="24"/>
        </w:rPr>
        <w:t>ity, pathogenic oral flora, and tooth loss</w:t>
      </w:r>
      <w:bookmarkStart w:id="35" w:name="_ENREF_25"/>
      <w:r w:rsidRPr="00292B8F">
        <w:rPr>
          <w:rFonts w:ascii="Book Antiqua"/>
          <w:sz w:val="24"/>
          <w:szCs w:val="24"/>
        </w:rPr>
        <w:t xml:space="preserve"> are well-established independent risk factors associated wi</w:t>
      </w:r>
      <w:bookmarkEnd w:id="35"/>
      <w:r w:rsidRPr="00292B8F">
        <w:rPr>
          <w:rFonts w:ascii="Book Antiqua"/>
          <w:sz w:val="24"/>
          <w:szCs w:val="24"/>
        </w:rPr>
        <w:t>t</w:t>
      </w:r>
      <w:bookmarkStart w:id="36" w:name="_ENREF_26"/>
      <w:r w:rsidRPr="00292B8F">
        <w:rPr>
          <w:rFonts w:ascii="Book Antiqua"/>
          <w:sz w:val="24"/>
          <w:szCs w:val="24"/>
        </w:rPr>
        <w:t>h development of pancreatic cancer</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&lt;EndNote&gt;&lt;Cite&gt;&lt;DisplayText&gt;12-14&lt;/DisplayText&gt;&lt;record&gt;&lt;/record&gt;&lt;/Cite&gt;&lt;/EndNote&gt;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12-14</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Therefore, the shifts in taxa dominance and diversity of bacterial communities that deviate from an established healthy microbiome</w:t>
      </w:r>
      <w:bookmarkEnd w:id="36"/>
      <w:r w:rsidRPr="00292B8F">
        <w:rPr>
          <w:rFonts w:ascii="Book Antiqua"/>
          <w:sz w:val="24"/>
          <w:szCs w:val="24"/>
        </w:rPr>
        <w:t xml:space="preserve"> may be reflective of disease states</w:t>
      </w:r>
      <w:r w:rsidR="007912BB"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2,3</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P</w:t>
      </w:r>
      <w:bookmarkStart w:id="37" w:name="_ENREF_14"/>
      <w:r w:rsidRPr="00292B8F">
        <w:rPr>
          <w:rFonts w:ascii="Book Antiqua"/>
          <w:sz w:val="24"/>
          <w:szCs w:val="24"/>
        </w:rPr>
        <w:t>ilot studies have proposed a role in oral pathogenic bacteria in periodontal disease as an early screening test and as a biomarker of pancreatic cancer</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&lt;EndNote&gt;&lt;Cite&gt;&lt;DisplayText&gt;15-17&lt;/DisplayText&gt;&lt;record&gt;&lt;/record&gt;&lt;/Cite&gt;&lt;/EndNote&gt;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15-1</w:t>
      </w:r>
      <w:bookmarkEnd w:id="37"/>
      <w:r w:rsidRPr="00292B8F">
        <w:rPr>
          <w:rFonts w:ascii="Book Antiqua"/>
          <w:sz w:val="24"/>
          <w:szCs w:val="24"/>
          <w:vertAlign w:val="superscript"/>
        </w:rPr>
        <w:t>7</w:t>
      </w:r>
      <w:r w:rsidRPr="00292B8F">
        <w:rPr>
          <w:rFonts w:ascii="Book Antiqua" w:eastAsia="Book Antiqua" w:hAnsi="Book Antiqua" w:cs="Book Antiqua"/>
          <w:sz w:val="24"/>
          <w:szCs w:val="24"/>
          <w:vertAlign w:val="superscript"/>
        </w:rPr>
        <w:fldChar w:fldCharType="end"/>
      </w:r>
      <w:bookmarkStart w:id="38" w:name="_ENREF_27"/>
      <w:r w:rsidR="007912BB" w:rsidRPr="00292B8F">
        <w:rPr>
          <w:rFonts w:ascii="Book Antiqua" w:eastAsia="Book Antiqua" w:hAnsi="Book Antiqua" w:cs="Book Antiqua"/>
          <w:sz w:val="24"/>
          <w:szCs w:val="24"/>
          <w:vertAlign w:val="superscript"/>
        </w:rPr>
        <w:t>]</w:t>
      </w:r>
      <w:r w:rsidRPr="00292B8F">
        <w:rPr>
          <w:rFonts w:ascii="Book Antiqua"/>
          <w:sz w:val="24"/>
          <w:szCs w:val="24"/>
        </w:rPr>
        <w:t>. Several dedicated studies have aimed to define micr</w:t>
      </w:r>
      <w:bookmarkEnd w:id="38"/>
      <w:r w:rsidRPr="00292B8F">
        <w:rPr>
          <w:rFonts w:ascii="Book Antiqua"/>
          <w:sz w:val="24"/>
          <w:szCs w:val="24"/>
        </w:rPr>
        <w:t>o</w:t>
      </w:r>
      <w:bookmarkStart w:id="39" w:name="_ENREF_28"/>
      <w:r w:rsidRPr="00292B8F">
        <w:rPr>
          <w:rFonts w:ascii="Book Antiqua"/>
          <w:sz w:val="24"/>
          <w:szCs w:val="24"/>
        </w:rPr>
        <w:t xml:space="preserve">biome changes in the oral cavity associated with pancreatic cancer, results are summarized in </w:t>
      </w:r>
      <w:r w:rsidR="00292B8F" w:rsidRPr="00292B8F">
        <w:rPr>
          <w:rFonts w:ascii="Book Antiqua"/>
          <w:sz w:val="24"/>
          <w:szCs w:val="24"/>
        </w:rPr>
        <w:t xml:space="preserve">Table </w:t>
      </w:r>
      <w:r w:rsidRPr="00292B8F">
        <w:rPr>
          <w:rFonts w:ascii="Book Antiqua"/>
          <w:sz w:val="24"/>
          <w:szCs w:val="24"/>
        </w:rPr>
        <w:t>1.</w:t>
      </w:r>
      <w:bookmarkEnd w:id="39"/>
    </w:p>
    <w:p w:rsidR="005F11DC" w:rsidRPr="00292B8F" w:rsidRDefault="005F11DC" w:rsidP="00201312">
      <w:pPr>
        <w:pStyle w:val="BodyA"/>
        <w:widowControl w:val="0"/>
        <w:jc w:val="both"/>
        <w:rPr>
          <w:rFonts w:ascii="Arial" w:eastAsia="Arial" w:hAnsi="Arial" w:cs="Arial"/>
          <w:sz w:val="20"/>
          <w:szCs w:val="20"/>
        </w:rPr>
      </w:pPr>
    </w:p>
    <w:p w:rsidR="007912BB" w:rsidRPr="00292B8F" w:rsidRDefault="00F071FB" w:rsidP="00201312">
      <w:pPr>
        <w:pStyle w:val="BodyA"/>
        <w:widowControl w:val="0"/>
        <w:spacing w:line="360" w:lineRule="auto"/>
        <w:jc w:val="both"/>
        <w:rPr>
          <w:rFonts w:ascii="Book Antiqua" w:eastAsiaTheme="minorEastAsia" w:hAnsi="Book Antiqua" w:cs="Book Antiqua"/>
          <w:b/>
          <w:i/>
          <w:sz w:val="24"/>
          <w:szCs w:val="24"/>
          <w:lang w:eastAsia="zh-CN"/>
        </w:rPr>
      </w:pPr>
      <w:r w:rsidRPr="00292B8F">
        <w:rPr>
          <w:rFonts w:ascii="Book Antiqua"/>
          <w:b/>
          <w:i/>
          <w:sz w:val="24"/>
          <w:szCs w:val="24"/>
        </w:rPr>
        <w:t xml:space="preserve">Oral </w:t>
      </w:r>
      <w:r w:rsidR="00292B8F" w:rsidRPr="00292B8F">
        <w:rPr>
          <w:rFonts w:ascii="Book Antiqua"/>
          <w:b/>
          <w:i/>
          <w:sz w:val="24"/>
          <w:szCs w:val="24"/>
        </w:rPr>
        <w:t>microbiome and pancreatic cancer summary</w:t>
      </w:r>
    </w:p>
    <w:p w:rsidR="005F11DC" w:rsidRPr="00292B8F" w:rsidRDefault="00F071FB" w:rsidP="00201312">
      <w:pPr>
        <w:pStyle w:val="BodyA"/>
        <w:widowControl w:val="0"/>
        <w:spacing w:line="360" w:lineRule="auto"/>
        <w:jc w:val="both"/>
        <w:rPr>
          <w:rFonts w:ascii="Book Antiqua" w:eastAsia="Book Antiqua" w:hAnsi="Book Antiqua" w:cs="Book Antiqua"/>
          <w:sz w:val="24"/>
          <w:szCs w:val="24"/>
        </w:rPr>
      </w:pPr>
      <w:r w:rsidRPr="00292B8F">
        <w:rPr>
          <w:rFonts w:ascii="Book Antiqua"/>
          <w:sz w:val="24"/>
          <w:szCs w:val="24"/>
        </w:rPr>
        <w:t xml:space="preserve">Oral flora alterations exist in pancreatic cancer patients compared to healthy populations. Salivary RNA studies reveal </w:t>
      </w:r>
      <w:r w:rsidRPr="00292B8F">
        <w:rPr>
          <w:rFonts w:ascii="Book Antiqua"/>
          <w:i/>
          <w:iCs/>
          <w:sz w:val="24"/>
          <w:szCs w:val="24"/>
        </w:rPr>
        <w:t>bacteroides</w:t>
      </w:r>
      <w:r w:rsidRPr="00292B8F">
        <w:rPr>
          <w:rFonts w:ascii="Book Antiqua"/>
          <w:sz w:val="24"/>
          <w:szCs w:val="24"/>
        </w:rPr>
        <w:t xml:space="preserve"> genus and </w:t>
      </w:r>
      <w:r w:rsidRPr="00292B8F">
        <w:rPr>
          <w:rFonts w:ascii="Book Antiqua"/>
          <w:i/>
          <w:iCs/>
          <w:sz w:val="24"/>
          <w:szCs w:val="24"/>
        </w:rPr>
        <w:t>Granulicatella adiacens</w:t>
      </w:r>
      <w:r w:rsidRPr="00292B8F">
        <w:rPr>
          <w:rFonts w:ascii="Book Antiqua"/>
          <w:sz w:val="24"/>
          <w:szCs w:val="24"/>
        </w:rPr>
        <w:t xml:space="preserve"> are more common in pancreatic cancer patients than healthy subjects</w:t>
      </w:r>
      <w:r w:rsidR="007912BB" w:rsidRPr="00292B8F">
        <w:rPr>
          <w:rFonts w:ascii="Book Antiqua"/>
          <w:sz w:val="24"/>
          <w:szCs w:val="24"/>
          <w:vertAlign w:val="superscript"/>
        </w:rPr>
        <w:t>[</w:t>
      </w:r>
      <w:r w:rsidRPr="00292B8F">
        <w:rPr>
          <w:rFonts w:ascii="Book Antiqua"/>
          <w:sz w:val="24"/>
          <w:szCs w:val="24"/>
          <w:vertAlign w:val="superscript"/>
        </w:rPr>
        <w:t>15,17</w:t>
      </w:r>
      <w:r w:rsidR="007912BB" w:rsidRPr="00292B8F">
        <w:rPr>
          <w:rFonts w:ascii="Book Antiqua"/>
          <w:sz w:val="24"/>
          <w:szCs w:val="24"/>
          <w:vertAlign w:val="superscript"/>
        </w:rPr>
        <w:t>]</w:t>
      </w:r>
      <w:r w:rsidRPr="00292B8F">
        <w:rPr>
          <w:rFonts w:ascii="Book Antiqua"/>
          <w:sz w:val="24"/>
          <w:szCs w:val="24"/>
        </w:rPr>
        <w:t xml:space="preserve">. However, </w:t>
      </w:r>
      <w:r w:rsidRPr="00292B8F">
        <w:rPr>
          <w:rFonts w:ascii="Book Antiqua"/>
          <w:i/>
          <w:iCs/>
          <w:sz w:val="24"/>
          <w:szCs w:val="24"/>
        </w:rPr>
        <w:t>Neisseria elongata</w:t>
      </w:r>
      <w:r w:rsidRPr="00292B8F">
        <w:rPr>
          <w:rFonts w:ascii="Book Antiqua"/>
          <w:sz w:val="24"/>
          <w:szCs w:val="24"/>
        </w:rPr>
        <w:t xml:space="preserve">, </w:t>
      </w:r>
      <w:r w:rsidRPr="00292B8F">
        <w:rPr>
          <w:rFonts w:ascii="Book Antiqua"/>
          <w:i/>
          <w:iCs/>
          <w:sz w:val="24"/>
          <w:szCs w:val="24"/>
        </w:rPr>
        <w:t>Streptococcus mitis</w:t>
      </w:r>
      <w:r w:rsidRPr="00292B8F">
        <w:rPr>
          <w:rFonts w:ascii="Book Antiqua"/>
          <w:sz w:val="24"/>
          <w:szCs w:val="24"/>
        </w:rPr>
        <w:t xml:space="preserve">, </w:t>
      </w:r>
      <w:r w:rsidRPr="00292B8F">
        <w:rPr>
          <w:rFonts w:ascii="Book Antiqua"/>
          <w:i/>
          <w:iCs/>
          <w:sz w:val="24"/>
          <w:szCs w:val="24"/>
        </w:rPr>
        <w:t xml:space="preserve">Corynebacterium </w:t>
      </w:r>
      <w:r w:rsidRPr="00292B8F">
        <w:rPr>
          <w:rFonts w:ascii="Book Antiqua"/>
          <w:sz w:val="24"/>
          <w:szCs w:val="24"/>
        </w:rPr>
        <w:t xml:space="preserve">genus, and the </w:t>
      </w:r>
      <w:r w:rsidRPr="00292B8F">
        <w:rPr>
          <w:rFonts w:ascii="Book Antiqua"/>
          <w:i/>
          <w:iCs/>
          <w:sz w:val="24"/>
          <w:szCs w:val="24"/>
        </w:rPr>
        <w:t>Aggregatibacter</w:t>
      </w:r>
      <w:r w:rsidRPr="00292B8F">
        <w:rPr>
          <w:rFonts w:ascii="Book Antiqua"/>
          <w:sz w:val="24"/>
          <w:szCs w:val="24"/>
        </w:rPr>
        <w:t xml:space="preserve"> genus are present in lower concentrations in pancreatic cancer than healthy subjects</w:t>
      </w:r>
      <w:r w:rsidR="007912BB" w:rsidRPr="00292B8F">
        <w:rPr>
          <w:rFonts w:ascii="Book Antiqua"/>
          <w:sz w:val="24"/>
          <w:szCs w:val="24"/>
          <w:vertAlign w:val="superscript"/>
        </w:rPr>
        <w:t>[</w:t>
      </w:r>
      <w:r w:rsidRPr="00292B8F">
        <w:rPr>
          <w:rFonts w:ascii="Book Antiqua"/>
          <w:sz w:val="24"/>
          <w:szCs w:val="24"/>
          <w:vertAlign w:val="superscript"/>
        </w:rPr>
        <w:t>15,</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&lt;EndNote&gt;&lt;Cite&gt;&lt;DisplayText&gt;17&lt;/DisplayText&gt;&lt;record&gt;&lt;/record&gt;&lt;/Cite&gt;&lt;/EndNote&gt;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17</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xml:space="preserve">. Combining salivary RNA biomarkers for </w:t>
      </w:r>
      <w:r w:rsidRPr="00292B8F">
        <w:rPr>
          <w:rFonts w:ascii="Book Antiqua"/>
          <w:i/>
          <w:iCs/>
          <w:sz w:val="24"/>
          <w:szCs w:val="24"/>
        </w:rPr>
        <w:t>N. elongata</w:t>
      </w:r>
      <w:r w:rsidRPr="00292B8F">
        <w:rPr>
          <w:rFonts w:ascii="Book Antiqua"/>
          <w:sz w:val="24"/>
          <w:szCs w:val="24"/>
        </w:rPr>
        <w:t xml:space="preserve"> and </w:t>
      </w:r>
      <w:r w:rsidRPr="00292B8F">
        <w:rPr>
          <w:rFonts w:ascii="Book Antiqua"/>
          <w:i/>
          <w:iCs/>
          <w:sz w:val="24"/>
          <w:szCs w:val="24"/>
        </w:rPr>
        <w:t>S. mitis</w:t>
      </w:r>
      <w:r w:rsidRPr="00292B8F">
        <w:rPr>
          <w:rFonts w:ascii="Book Antiqua"/>
          <w:sz w:val="24"/>
          <w:szCs w:val="24"/>
        </w:rPr>
        <w:t xml:space="preserve"> yielded an ROC-plot AUC value of 0.90 with 96.4% sensitivity and 82.1% specificity in </w:t>
      </w:r>
      <w:r w:rsidRPr="00292B8F">
        <w:rPr>
          <w:rFonts w:ascii="Book Antiqua"/>
          <w:sz w:val="24"/>
          <w:szCs w:val="24"/>
        </w:rPr>
        <w:lastRenderedPageBreak/>
        <w:t>distinguishing patients with pancreatic cancer from healthy subjects</w:t>
      </w:r>
      <w:r w:rsidR="007912BB"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&lt;EndNote&gt;&lt;Cite&gt;&lt;DisplayText&gt;17&lt;/DisplayText&gt;&lt;record&gt;&lt;/record&gt;&lt;/Cite&gt;&lt;/EndNote&gt;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17</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A cross-sectional study</w:t>
      </w:r>
      <w:r w:rsidR="007912BB"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16</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vertAlign w:val="superscript"/>
        </w:rPr>
        <w:t xml:space="preserve"> </w:t>
      </w:r>
      <w:r w:rsidRPr="00292B8F">
        <w:rPr>
          <w:rFonts w:ascii="Book Antiqua"/>
          <w:sz w:val="24"/>
          <w:szCs w:val="24"/>
        </w:rPr>
        <w:t xml:space="preserve">identified of a significantly higher </w:t>
      </w:r>
      <w:r w:rsidRPr="00292B8F">
        <w:rPr>
          <w:rFonts w:ascii="Book Antiqua"/>
          <w:i/>
          <w:iCs/>
          <w:sz w:val="24"/>
          <w:szCs w:val="24"/>
        </w:rPr>
        <w:t>Leptotrichia</w:t>
      </w:r>
      <w:r w:rsidRPr="00292B8F">
        <w:rPr>
          <w:rFonts w:ascii="Book Antiqua"/>
          <w:sz w:val="24"/>
          <w:szCs w:val="24"/>
        </w:rPr>
        <w:t xml:space="preserve"> and lower </w:t>
      </w:r>
      <w:r w:rsidRPr="00292B8F">
        <w:rPr>
          <w:rFonts w:ascii="Book Antiqua"/>
          <w:i/>
          <w:iCs/>
          <w:sz w:val="24"/>
          <w:szCs w:val="24"/>
        </w:rPr>
        <w:t>Porphyromonas</w:t>
      </w:r>
      <w:r w:rsidRPr="00292B8F">
        <w:rPr>
          <w:rFonts w:ascii="Book Antiqua"/>
          <w:sz w:val="24"/>
          <w:szCs w:val="24"/>
        </w:rPr>
        <w:t xml:space="preserve"> colonization in pancreatic cancer patient saliva, translating to an </w:t>
      </w:r>
      <w:r w:rsidRPr="00292B8F">
        <w:rPr>
          <w:rFonts w:ascii="Book Antiqua"/>
          <w:i/>
          <w:iCs/>
          <w:sz w:val="24"/>
          <w:szCs w:val="24"/>
        </w:rPr>
        <w:t>Leptotrichia:Porphyromonas</w:t>
      </w:r>
      <w:r w:rsidRPr="00292B8F">
        <w:rPr>
          <w:rFonts w:ascii="Book Antiqua"/>
          <w:sz w:val="24"/>
          <w:szCs w:val="24"/>
        </w:rPr>
        <w:t xml:space="preserve"> (L:P) ratio of biomarker significance. In this same study, a patient classified with an unknown digestive disease presented with an elevated L:P ratio that led to dedicated workup revealing a new</w:t>
      </w:r>
      <w:r w:rsidR="007912BB" w:rsidRPr="00292B8F">
        <w:rPr>
          <w:rFonts w:ascii="Book Antiqua"/>
          <w:sz w:val="24"/>
          <w:szCs w:val="24"/>
        </w:rPr>
        <w:t xml:space="preserve"> diagnosis of pancreatic cancer</w:t>
      </w:r>
      <w:r w:rsidR="007912BB"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16</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Pilot successes deserve further exploration into utilizing salivary markers as potentially valuable non-invasive, economical screening strategies.</w:t>
      </w:r>
    </w:p>
    <w:p w:rsidR="005F11DC" w:rsidRPr="00292B8F" w:rsidRDefault="00F071FB" w:rsidP="00292B8F">
      <w:pPr>
        <w:pStyle w:val="BodyA"/>
        <w:widowControl w:val="0"/>
        <w:spacing w:line="360" w:lineRule="auto"/>
        <w:ind w:firstLineChars="150" w:firstLine="360"/>
        <w:jc w:val="both"/>
        <w:rPr>
          <w:rFonts w:ascii="Book Antiqua" w:eastAsia="Book Antiqua" w:hAnsi="Book Antiqua" w:cs="Book Antiqua"/>
          <w:sz w:val="24"/>
          <w:szCs w:val="24"/>
        </w:rPr>
      </w:pPr>
      <w:r w:rsidRPr="00292B8F">
        <w:rPr>
          <w:rFonts w:ascii="Book Antiqua"/>
          <w:sz w:val="24"/>
          <w:szCs w:val="24"/>
        </w:rPr>
        <w:t xml:space="preserve">Interestingly, the highest concentration of plasma antibodies </w:t>
      </w:r>
      <w:r w:rsidRPr="00292B8F">
        <w:rPr>
          <w:rFonts w:ascii="Book Antiqua"/>
          <w:i/>
          <w:iCs/>
          <w:sz w:val="24"/>
          <w:szCs w:val="24"/>
        </w:rPr>
        <w:t>to Porphyromonas gingivalis</w:t>
      </w:r>
      <w:r w:rsidRPr="00292B8F">
        <w:rPr>
          <w:rFonts w:ascii="Book Antiqua"/>
          <w:sz w:val="24"/>
          <w:szCs w:val="24"/>
        </w:rPr>
        <w:t xml:space="preserve"> (strain ATTC 53978), a pathogenic bacteria associated with periodontal disease, was linked with a 2-fold increased risk of pancreatic cancer</w:t>
      </w:r>
      <w:r w:rsidR="007912BB" w:rsidRPr="00292B8F">
        <w:rPr>
          <w:rFonts w:ascii="Book Antiqua"/>
          <w:sz w:val="24"/>
          <w:szCs w:val="24"/>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23</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The association was amplified over time, with the addition of 5 or 7 year lag</w:t>
      </w:r>
      <w:r w:rsidR="007912BB"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23</w:t>
      </w:r>
      <w:r w:rsidRPr="00292B8F">
        <w:rPr>
          <w:rFonts w:ascii="Book Antiqua" w:eastAsia="Book Antiqua" w:hAnsi="Book Antiqua" w:cs="Book Antiqua"/>
          <w:sz w:val="24"/>
          <w:szCs w:val="24"/>
          <w:vertAlign w:val="superscript"/>
        </w:rPr>
        <w:fldChar w:fldCharType="end"/>
      </w:r>
      <w:r w:rsidR="007912BB" w:rsidRPr="00292B8F">
        <w:rPr>
          <w:rFonts w:ascii="Book Antiqua" w:eastAsia="Book Antiqua" w:hAnsi="Book Antiqua" w:cs="Book Antiqua"/>
          <w:sz w:val="24"/>
          <w:szCs w:val="24"/>
          <w:vertAlign w:val="superscript"/>
        </w:rPr>
        <w:t>]</w:t>
      </w:r>
      <w:r w:rsidRPr="00292B8F">
        <w:rPr>
          <w:rFonts w:ascii="Book Antiqua"/>
          <w:sz w:val="24"/>
          <w:szCs w:val="24"/>
        </w:rPr>
        <w:t xml:space="preserve">. </w:t>
      </w:r>
      <w:r w:rsidR="00E56FED" w:rsidRPr="00292B8F">
        <w:rPr>
          <w:rFonts w:ascii="Book Antiqua"/>
          <w:sz w:val="24"/>
          <w:szCs w:val="24"/>
        </w:rPr>
        <w:t xml:space="preserve">Similar to case control studies of saliva samples revealing oral pathogens, </w:t>
      </w:r>
      <w:r w:rsidR="00E56FED" w:rsidRPr="00292B8F">
        <w:rPr>
          <w:rFonts w:ascii="Book Antiqua"/>
          <w:i/>
          <w:sz w:val="24"/>
          <w:szCs w:val="24"/>
        </w:rPr>
        <w:t>P. gingivalis</w:t>
      </w:r>
      <w:r w:rsidR="00E56FED" w:rsidRPr="00292B8F">
        <w:rPr>
          <w:rFonts w:ascii="Book Antiqua"/>
          <w:sz w:val="24"/>
          <w:szCs w:val="24"/>
        </w:rPr>
        <w:t xml:space="preserve"> and </w:t>
      </w:r>
      <w:r w:rsidR="00E56FED" w:rsidRPr="00292B8F">
        <w:rPr>
          <w:rFonts w:ascii="Book Antiqua"/>
          <w:i/>
          <w:sz w:val="24"/>
          <w:szCs w:val="24"/>
        </w:rPr>
        <w:t>A</w:t>
      </w:r>
      <w:r w:rsidR="00E56FED" w:rsidRPr="00292B8F">
        <w:rPr>
          <w:rFonts w:ascii="Book Antiqua"/>
          <w:sz w:val="24"/>
          <w:szCs w:val="24"/>
        </w:rPr>
        <w:t xml:space="preserve">. </w:t>
      </w:r>
      <w:r w:rsidR="00E56FED" w:rsidRPr="00292B8F">
        <w:rPr>
          <w:rFonts w:ascii="Book Antiqua" w:hAnsi="Book Antiqua"/>
          <w:i/>
          <w:iCs/>
          <w:sz w:val="24"/>
          <w:szCs w:val="24"/>
        </w:rPr>
        <w:t xml:space="preserve">actinomycetemcomitans </w:t>
      </w:r>
      <w:r w:rsidR="00E56FED" w:rsidRPr="00292B8F">
        <w:rPr>
          <w:rFonts w:ascii="Book Antiqua" w:hAnsi="Book Antiqua"/>
          <w:iCs/>
          <w:sz w:val="24"/>
          <w:szCs w:val="24"/>
        </w:rPr>
        <w:t>are associated with increased risk for subsequent development of pancreatic cancer</w:t>
      </w:r>
      <w:r w:rsidR="00E56FED" w:rsidRPr="00292B8F">
        <w:rPr>
          <w:rFonts w:ascii="Book Antiqua" w:hAnsi="Book Antiqua"/>
          <w:iCs/>
          <w:sz w:val="24"/>
          <w:szCs w:val="24"/>
          <w:vertAlign w:val="superscript"/>
        </w:rPr>
        <w:t>[62]</w:t>
      </w:r>
      <w:r w:rsidR="00E56FED" w:rsidRPr="00292B8F">
        <w:rPr>
          <w:rFonts w:ascii="Book Antiqua" w:hAnsi="Book Antiqua"/>
          <w:sz w:val="24"/>
          <w:szCs w:val="24"/>
        </w:rPr>
        <w:t>.</w:t>
      </w:r>
      <w:r w:rsidR="00E56FED" w:rsidRPr="00292B8F">
        <w:rPr>
          <w:rFonts w:ascii="Book Antiqua"/>
          <w:sz w:val="24"/>
          <w:szCs w:val="24"/>
        </w:rPr>
        <w:t xml:space="preserve"> </w:t>
      </w:r>
      <w:r w:rsidR="005F58AE" w:rsidRPr="00292B8F">
        <w:rPr>
          <w:rFonts w:ascii="Book Antiqua"/>
          <w:sz w:val="24"/>
          <w:szCs w:val="24"/>
        </w:rPr>
        <w:t>This finding</w:t>
      </w:r>
      <w:r w:rsidRPr="00292B8F">
        <w:rPr>
          <w:rFonts w:ascii="Book Antiqua"/>
          <w:sz w:val="24"/>
          <w:szCs w:val="24"/>
        </w:rPr>
        <w:t xml:space="preserve"> is consistent with epidemiologic data that periodontal disease is an independent risk factor for pancreatic cancer development</w:t>
      </w:r>
      <w:r w:rsidR="005F58AE"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&lt;EndNote&gt;&lt;Cite&gt;&lt;DisplayText&gt;14,25,43&lt;/DisplayText&gt;&lt;record&gt;&lt;/record&gt;&lt;/Cite&gt;&lt;/EndNote&gt;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14,25,43</w:t>
      </w:r>
      <w:r w:rsidRPr="00292B8F">
        <w:rPr>
          <w:rFonts w:ascii="Book Antiqua" w:eastAsia="Book Antiqua" w:hAnsi="Book Antiqua" w:cs="Book Antiqua"/>
          <w:sz w:val="24"/>
          <w:szCs w:val="24"/>
          <w:vertAlign w:val="superscript"/>
        </w:rPr>
        <w:fldChar w:fldCharType="end"/>
      </w:r>
      <w:r w:rsidR="005F58AE" w:rsidRPr="00292B8F">
        <w:rPr>
          <w:rFonts w:ascii="Book Antiqua" w:eastAsia="Book Antiqua" w:hAnsi="Book Antiqua" w:cs="Book Antiqua"/>
          <w:sz w:val="24"/>
          <w:szCs w:val="24"/>
          <w:vertAlign w:val="superscript"/>
        </w:rPr>
        <w:t>]</w:t>
      </w:r>
      <w:r w:rsidRPr="00292B8F">
        <w:rPr>
          <w:rFonts w:ascii="Book Antiqua"/>
          <w:sz w:val="24"/>
          <w:szCs w:val="24"/>
        </w:rPr>
        <w:t>. Alternatively, high antibody titers against non-pathogenic, commensal bacteria were associated with 45% decreased risk of pancreatic cancer compared to those with a lower antibody level profile</w:t>
      </w:r>
      <w:r w:rsidR="005F58AE"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23</w:t>
      </w:r>
      <w:r w:rsidRPr="00292B8F">
        <w:rPr>
          <w:rFonts w:ascii="Book Antiqua" w:eastAsia="Book Antiqua" w:hAnsi="Book Antiqua" w:cs="Book Antiqua"/>
          <w:sz w:val="24"/>
          <w:szCs w:val="24"/>
          <w:vertAlign w:val="superscript"/>
        </w:rPr>
        <w:fldChar w:fldCharType="end"/>
      </w:r>
      <w:r w:rsidR="005F58AE" w:rsidRPr="00292B8F">
        <w:rPr>
          <w:rFonts w:ascii="Book Antiqua" w:eastAsia="Book Antiqua" w:hAnsi="Book Antiqua" w:cs="Book Antiqua"/>
          <w:sz w:val="24"/>
          <w:szCs w:val="24"/>
          <w:vertAlign w:val="superscript"/>
        </w:rPr>
        <w:t>]</w:t>
      </w:r>
      <w:r w:rsidRPr="00292B8F">
        <w:rPr>
          <w:rFonts w:ascii="Book Antiqua"/>
          <w:sz w:val="24"/>
          <w:szCs w:val="24"/>
        </w:rPr>
        <w:t>.</w:t>
      </w:r>
      <w:r w:rsidR="005F58AE" w:rsidRPr="00292B8F">
        <w:rPr>
          <w:rFonts w:ascii="Book Antiqua"/>
          <w:sz w:val="24"/>
          <w:szCs w:val="24"/>
        </w:rPr>
        <w:t xml:space="preserve"> Similarly </w:t>
      </w:r>
      <w:r w:rsidR="005F58AE" w:rsidRPr="00292B8F">
        <w:rPr>
          <w:rFonts w:ascii="Book Antiqua"/>
          <w:i/>
          <w:sz w:val="24"/>
          <w:szCs w:val="24"/>
        </w:rPr>
        <w:t>Fusobacterium</w:t>
      </w:r>
      <w:r w:rsidR="005F58AE" w:rsidRPr="00292B8F">
        <w:rPr>
          <w:rFonts w:ascii="Book Antiqua"/>
          <w:sz w:val="24"/>
          <w:szCs w:val="24"/>
        </w:rPr>
        <w:t xml:space="preserve"> and </w:t>
      </w:r>
      <w:r w:rsidR="005F58AE" w:rsidRPr="00292B8F">
        <w:rPr>
          <w:rFonts w:ascii="Book Antiqua"/>
          <w:i/>
          <w:sz w:val="24"/>
          <w:szCs w:val="24"/>
        </w:rPr>
        <w:t xml:space="preserve">Lepotrichia </w:t>
      </w:r>
      <w:r w:rsidR="005F58AE" w:rsidRPr="00292B8F">
        <w:rPr>
          <w:rFonts w:ascii="Book Antiqua"/>
          <w:sz w:val="24"/>
          <w:szCs w:val="24"/>
        </w:rPr>
        <w:t xml:space="preserve">are protective and decreases risk, also in a dose dependent </w:t>
      </w:r>
      <w:r w:rsidR="00E56FED" w:rsidRPr="00292B8F">
        <w:rPr>
          <w:rFonts w:ascii="Book Antiqua"/>
          <w:sz w:val="24"/>
          <w:szCs w:val="24"/>
        </w:rPr>
        <w:t>relationship</w:t>
      </w:r>
      <w:r w:rsidR="00292B8F" w:rsidRPr="00292B8F">
        <w:rPr>
          <w:rFonts w:ascii="Book Antiqua"/>
          <w:sz w:val="24"/>
          <w:szCs w:val="24"/>
          <w:vertAlign w:val="superscript"/>
        </w:rPr>
        <w:t>[</w:t>
      </w:r>
      <w:r w:rsidR="005F58AE" w:rsidRPr="00292B8F">
        <w:rPr>
          <w:rFonts w:ascii="Book Antiqua"/>
          <w:sz w:val="24"/>
          <w:szCs w:val="24"/>
          <w:vertAlign w:val="superscript"/>
        </w:rPr>
        <w:t>62]</w:t>
      </w:r>
      <w:r w:rsidR="005F58AE" w:rsidRPr="00292B8F">
        <w:rPr>
          <w:rFonts w:ascii="Book Antiqua"/>
          <w:sz w:val="24"/>
          <w:szCs w:val="24"/>
        </w:rPr>
        <w:t>.</w:t>
      </w:r>
      <w:r w:rsidRPr="00292B8F">
        <w:rPr>
          <w:rFonts w:ascii="Book Antiqua"/>
          <w:sz w:val="24"/>
          <w:szCs w:val="24"/>
        </w:rPr>
        <w:t xml:space="preserve"> </w:t>
      </w:r>
      <w:r w:rsidRPr="00292B8F">
        <w:rPr>
          <w:rFonts w:ascii="Book Antiqua"/>
          <w:i/>
          <w:iCs/>
          <w:sz w:val="24"/>
          <w:szCs w:val="24"/>
        </w:rPr>
        <w:t>Lactobacillus</w:t>
      </w:r>
      <w:r w:rsidRPr="00292B8F">
        <w:rPr>
          <w:rFonts w:ascii="Book Antiqua"/>
          <w:sz w:val="24"/>
          <w:szCs w:val="24"/>
        </w:rPr>
        <w:t xml:space="preserve"> is a commensal oral cavity bacterium that diminishes gingival inflammation and cariogenic periodontal pathogenic bacteria</w:t>
      </w:r>
      <w:r w:rsidR="005F58AE"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&lt;EndNote&gt;&lt;Cite&gt;&lt;DisplayText&gt;44&lt;/DisplayText&gt;&lt;record&gt;&lt;/record&gt;&lt;/Cite&gt;&lt;/EndNote&gt;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44</w:t>
      </w:r>
      <w:r w:rsidRPr="00292B8F">
        <w:rPr>
          <w:rFonts w:ascii="Book Antiqua" w:eastAsia="Book Antiqua" w:hAnsi="Book Antiqua" w:cs="Book Antiqua"/>
          <w:sz w:val="24"/>
          <w:szCs w:val="24"/>
          <w:vertAlign w:val="superscript"/>
        </w:rPr>
        <w:fldChar w:fldCharType="end"/>
      </w:r>
      <w:r w:rsidR="005F58AE" w:rsidRPr="00292B8F">
        <w:rPr>
          <w:rFonts w:ascii="Book Antiqua" w:eastAsia="Book Antiqua" w:hAnsi="Book Antiqua" w:cs="Book Antiqua"/>
          <w:sz w:val="24"/>
          <w:szCs w:val="24"/>
          <w:vertAlign w:val="superscript"/>
        </w:rPr>
        <w:t>]</w:t>
      </w:r>
      <w:r w:rsidRPr="00292B8F">
        <w:rPr>
          <w:rFonts w:ascii="Book Antiqua"/>
          <w:sz w:val="24"/>
          <w:szCs w:val="24"/>
        </w:rPr>
        <w:t>. Thus, with the clearly established role of periodontal disease and associated periodontal pathogens for pancreatic cancer risk profiles, any measures to prevent periodontal pathogens may serve protective role to prevent pancreatic cancer, but has not been studied on this topic specifically.</w:t>
      </w:r>
    </w:p>
    <w:p w:rsidR="005F11DC" w:rsidRPr="00292B8F" w:rsidRDefault="005F11DC" w:rsidP="00292B8F">
      <w:pPr>
        <w:pStyle w:val="BodyA"/>
        <w:spacing w:line="360" w:lineRule="auto"/>
        <w:jc w:val="both"/>
        <w:rPr>
          <w:rFonts w:ascii="Book Antiqua" w:eastAsia="Book Antiqua" w:hAnsi="Book Antiqua" w:cs="Book Antiqua"/>
          <w:i/>
          <w:iCs/>
          <w:sz w:val="24"/>
          <w:szCs w:val="24"/>
        </w:rPr>
      </w:pPr>
    </w:p>
    <w:p w:rsidR="005F11DC" w:rsidRPr="00292B8F" w:rsidRDefault="00F071FB" w:rsidP="00292B8F">
      <w:pPr>
        <w:pStyle w:val="Body"/>
        <w:spacing w:line="360" w:lineRule="auto"/>
        <w:jc w:val="both"/>
        <w:rPr>
          <w:i/>
        </w:rPr>
      </w:pPr>
      <w:r w:rsidRPr="00292B8F">
        <w:rPr>
          <w:rFonts w:ascii="Book Antiqua"/>
          <w:b/>
          <w:i/>
          <w:iCs/>
        </w:rPr>
        <w:t>H</w:t>
      </w:r>
      <w:r w:rsidR="00292B8F" w:rsidRPr="00292B8F">
        <w:rPr>
          <w:rFonts w:ascii="Book Antiqua" w:hint="eastAsia"/>
          <w:b/>
          <w:i/>
          <w:iCs/>
          <w:lang w:eastAsia="zh-CN"/>
        </w:rPr>
        <w:t>.</w:t>
      </w:r>
      <w:r w:rsidRPr="00292B8F">
        <w:rPr>
          <w:rFonts w:ascii="Book Antiqua"/>
          <w:b/>
          <w:i/>
          <w:iCs/>
        </w:rPr>
        <w:t xml:space="preserve"> pylori</w:t>
      </w:r>
      <w:r w:rsidRPr="00292B8F">
        <w:rPr>
          <w:rFonts w:ascii="Book Antiqua"/>
          <w:b/>
          <w:i/>
        </w:rPr>
        <w:t xml:space="preserve"> and pancreatic cancer</w:t>
      </w:r>
    </w:p>
    <w:p w:rsidR="005F11DC" w:rsidRPr="00292B8F" w:rsidRDefault="00F071FB" w:rsidP="00292B8F">
      <w:pPr>
        <w:pStyle w:val="BodyA"/>
        <w:spacing w:line="360" w:lineRule="auto"/>
        <w:jc w:val="both"/>
        <w:rPr>
          <w:rFonts w:ascii="Book Antiqua" w:eastAsiaTheme="minorEastAsia" w:hAnsi="Book Antiqua" w:cs="Book Antiqua"/>
          <w:sz w:val="24"/>
          <w:szCs w:val="24"/>
          <w:lang w:eastAsia="zh-CN"/>
        </w:rPr>
      </w:pPr>
      <w:r w:rsidRPr="00292B8F">
        <w:rPr>
          <w:rFonts w:ascii="Book Antiqua"/>
          <w:sz w:val="24"/>
          <w:szCs w:val="24"/>
        </w:rPr>
        <w:t>There is literature that illustrates a paradoxical nature of microorganisms relativ</w:t>
      </w:r>
      <w:r w:rsidR="00292B8F" w:rsidRPr="00292B8F">
        <w:rPr>
          <w:rFonts w:ascii="Book Antiqua"/>
          <w:sz w:val="24"/>
          <w:szCs w:val="24"/>
        </w:rPr>
        <w:t>e to b</w:t>
      </w:r>
      <w:r w:rsidRPr="00292B8F">
        <w:rPr>
          <w:rFonts w:ascii="Book Antiqua"/>
          <w:sz w:val="24"/>
          <w:szCs w:val="24"/>
        </w:rPr>
        <w:t>y site and tumor</w:t>
      </w:r>
      <w:bookmarkStart w:id="40" w:name="_ENREF_30"/>
      <w:r w:rsidRPr="00292B8F">
        <w:rPr>
          <w:rFonts w:ascii="Book Antiqua"/>
          <w:sz w:val="24"/>
          <w:szCs w:val="24"/>
        </w:rPr>
        <w:t xml:space="preserve"> studied. For example, eradication of </w:t>
      </w:r>
      <w:r w:rsidRPr="00292B8F">
        <w:rPr>
          <w:rFonts w:ascii="Book Antiqua"/>
          <w:i/>
          <w:iCs/>
          <w:sz w:val="24"/>
          <w:szCs w:val="24"/>
        </w:rPr>
        <w:t xml:space="preserve">H. pylori </w:t>
      </w:r>
      <w:r w:rsidRPr="00292B8F">
        <w:rPr>
          <w:rFonts w:ascii="Book Antiqua"/>
          <w:sz w:val="24"/>
          <w:szCs w:val="24"/>
        </w:rPr>
        <w:t xml:space="preserve">causes regression of MALT </w:t>
      </w:r>
      <w:r w:rsidRPr="00292B8F">
        <w:rPr>
          <w:rFonts w:ascii="Book Antiqua"/>
          <w:sz w:val="24"/>
          <w:szCs w:val="24"/>
        </w:rPr>
        <w:lastRenderedPageBreak/>
        <w:t>lymphoma and decreases risk of metachronous gastric carcinoma after endoscopic resection for early stage gastric cancer</w:t>
      </w:r>
      <w:r w:rsidR="00E56FED"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&lt;EndNote&gt;&lt;Cite&gt;&lt;DisplayText&gt;1,26&lt;/DisplayText&gt;&lt;record&gt;&lt;/record&gt;&lt;/Cite&gt;&lt;/EndNote&gt;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1,26</w:t>
      </w:r>
      <w:r w:rsidRPr="00292B8F">
        <w:rPr>
          <w:rFonts w:ascii="Book Antiqua" w:eastAsia="Book Antiqua" w:hAnsi="Book Antiqua" w:cs="Book Antiqua"/>
          <w:sz w:val="24"/>
          <w:szCs w:val="24"/>
          <w:vertAlign w:val="superscript"/>
        </w:rPr>
        <w:fldChar w:fldCharType="end"/>
      </w:r>
      <w:r w:rsidR="00E56FED" w:rsidRPr="00292B8F">
        <w:rPr>
          <w:rFonts w:ascii="Book Antiqua" w:eastAsia="Book Antiqua" w:hAnsi="Book Antiqua" w:cs="Book Antiqua"/>
          <w:sz w:val="24"/>
          <w:szCs w:val="24"/>
          <w:vertAlign w:val="superscript"/>
        </w:rPr>
        <w:t>]</w:t>
      </w:r>
      <w:r w:rsidRPr="00292B8F">
        <w:rPr>
          <w:rFonts w:ascii="Book Antiqua"/>
          <w:sz w:val="24"/>
          <w:szCs w:val="24"/>
        </w:rPr>
        <w:t xml:space="preserve">. However, </w:t>
      </w:r>
      <w:bookmarkStart w:id="41" w:name="_ENREF_31"/>
      <w:bookmarkEnd w:id="40"/>
      <w:r w:rsidRPr="00292B8F">
        <w:rPr>
          <w:rFonts w:ascii="Book Antiqua"/>
          <w:i/>
          <w:iCs/>
          <w:sz w:val="24"/>
          <w:szCs w:val="24"/>
        </w:rPr>
        <w:t>H. pylori</w:t>
      </w:r>
      <w:r w:rsidRPr="00292B8F">
        <w:rPr>
          <w:rFonts w:ascii="Book Antiqua"/>
          <w:sz w:val="24"/>
          <w:szCs w:val="24"/>
        </w:rPr>
        <w:t xml:space="preserve"> gastric colonization decreases the risk of oesophageal adenocarcinoma that does not involve the gastric cardia</w:t>
      </w:r>
      <w:r w:rsidR="00E56FED"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&lt;EndNote&gt;&lt;Cite&gt;&lt;DisplayText&gt;27&lt;/DisplayText&gt;&lt;record&gt;&lt;/record&gt;&lt;/Cite&gt;&lt;/EndNote&gt;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27</w:t>
      </w:r>
      <w:r w:rsidRPr="00292B8F">
        <w:rPr>
          <w:rFonts w:ascii="Book Antiqua" w:eastAsia="Book Antiqua" w:hAnsi="Book Antiqua" w:cs="Book Antiqua"/>
          <w:sz w:val="24"/>
          <w:szCs w:val="24"/>
          <w:vertAlign w:val="superscript"/>
        </w:rPr>
        <w:fldChar w:fldCharType="end"/>
      </w:r>
      <w:r w:rsidR="00E56FED" w:rsidRPr="00292B8F">
        <w:rPr>
          <w:rFonts w:ascii="Book Antiqua" w:eastAsia="Book Antiqua" w:hAnsi="Book Antiqua" w:cs="Book Antiqua"/>
          <w:sz w:val="24"/>
          <w:szCs w:val="24"/>
          <w:vertAlign w:val="superscript"/>
        </w:rPr>
        <w:t>]</w:t>
      </w:r>
      <w:r w:rsidRPr="00292B8F">
        <w:rPr>
          <w:rFonts w:ascii="Book Antiqua"/>
          <w:sz w:val="24"/>
          <w:szCs w:val="24"/>
        </w:rPr>
        <w:t xml:space="preserve">. H. pylori is a diverse bacteria with several virulent strain variations. Among the best studied are </w:t>
      </w:r>
      <w:r w:rsidRPr="00292B8F">
        <w:rPr>
          <w:rFonts w:ascii="Book Antiqua"/>
          <w:i/>
          <w:iCs/>
          <w:sz w:val="24"/>
          <w:szCs w:val="24"/>
        </w:rPr>
        <w:t>Cytotoxin-associated gene A</w:t>
      </w:r>
      <w:r w:rsidRPr="00292B8F">
        <w:rPr>
          <w:rFonts w:ascii="Book Antiqua"/>
          <w:sz w:val="24"/>
          <w:szCs w:val="24"/>
        </w:rPr>
        <w:t xml:space="preserve"> (</w:t>
      </w:r>
      <w:r w:rsidRPr="00292B8F">
        <w:rPr>
          <w:rFonts w:ascii="Book Antiqua"/>
          <w:i/>
          <w:iCs/>
          <w:sz w:val="24"/>
          <w:szCs w:val="24"/>
        </w:rPr>
        <w:t>Cag-A</w:t>
      </w:r>
      <w:r w:rsidRPr="00292B8F">
        <w:rPr>
          <w:rFonts w:ascii="Book Antiqua"/>
          <w:sz w:val="24"/>
          <w:szCs w:val="24"/>
        </w:rPr>
        <w:t>) positive strains that express Cag-A virulence factor, which is linked to gastric inflammation, ulceration, and promoting malignant transformation in gastric cancer</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&lt;EndNote&gt;&lt;Cite&gt;&lt;DisplayText&gt;28,29&lt;/DisplayText&gt;&lt;record&gt;&lt;/record&gt;&lt;/Cite&gt;&lt;/EndNote&gt;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28,29</w:t>
      </w:r>
      <w:r w:rsidRPr="00292B8F">
        <w:rPr>
          <w:rFonts w:ascii="Book Antiqua" w:eastAsia="Book Antiqua" w:hAnsi="Book Antiqua" w:cs="Book Antiqua"/>
          <w:sz w:val="24"/>
          <w:szCs w:val="24"/>
          <w:vertAlign w:val="superscript"/>
        </w:rPr>
        <w:fldChar w:fldCharType="end"/>
      </w:r>
      <w:r w:rsidR="00E56FED" w:rsidRPr="00292B8F">
        <w:rPr>
          <w:rFonts w:ascii="Book Antiqua" w:eastAsia="Book Antiqua" w:hAnsi="Book Antiqua" w:cs="Book Antiqua"/>
          <w:sz w:val="24"/>
          <w:szCs w:val="24"/>
          <w:vertAlign w:val="superscript"/>
        </w:rPr>
        <w:t>]</w:t>
      </w:r>
      <w:r w:rsidRPr="00292B8F">
        <w:rPr>
          <w:rFonts w:ascii="Book Antiqua"/>
          <w:sz w:val="24"/>
          <w:szCs w:val="24"/>
        </w:rPr>
        <w:t xml:space="preserve">. H. pylori and </w:t>
      </w:r>
      <w:r w:rsidRPr="00292B8F">
        <w:rPr>
          <w:rFonts w:ascii="Book Antiqua"/>
          <w:i/>
          <w:iCs/>
          <w:sz w:val="24"/>
          <w:szCs w:val="24"/>
        </w:rPr>
        <w:t>Cag-A</w:t>
      </w:r>
      <w:r w:rsidRPr="00292B8F">
        <w:rPr>
          <w:rFonts w:ascii="Book Antiqua"/>
          <w:sz w:val="24"/>
          <w:szCs w:val="24"/>
        </w:rPr>
        <w:t xml:space="preserve"> dominate mi</w:t>
      </w:r>
      <w:bookmarkEnd w:id="41"/>
      <w:r w:rsidRPr="00292B8F">
        <w:rPr>
          <w:rFonts w:ascii="Book Antiqua"/>
          <w:sz w:val="24"/>
          <w:szCs w:val="24"/>
        </w:rPr>
        <w:t>c</w:t>
      </w:r>
      <w:bookmarkStart w:id="42" w:name="_ENREF_32"/>
      <w:r w:rsidRPr="00292B8F">
        <w:rPr>
          <w:rFonts w:ascii="Book Antiqua"/>
          <w:sz w:val="24"/>
          <w:szCs w:val="24"/>
        </w:rPr>
        <w:t>robiome studies in pancreatic cancer. Study results are variable and complex, as is noted in Table 2.</w:t>
      </w:r>
      <w:bookmarkEnd w:id="42"/>
      <w:r w:rsidRPr="00292B8F">
        <w:rPr>
          <w:rFonts w:ascii="Book Antiqua"/>
          <w:sz w:val="24"/>
          <w:szCs w:val="24"/>
        </w:rPr>
        <w:t xml:space="preserve"> </w:t>
      </w:r>
    </w:p>
    <w:p w:rsidR="00292B8F" w:rsidRPr="00292B8F" w:rsidRDefault="00292B8F" w:rsidP="00292B8F">
      <w:pPr>
        <w:pStyle w:val="BodyA"/>
        <w:spacing w:line="360" w:lineRule="auto"/>
        <w:jc w:val="both"/>
        <w:rPr>
          <w:rFonts w:ascii="Times New Roman" w:eastAsiaTheme="minorEastAsia" w:hAnsi="Arial Unicode MS" w:cs="Arial Unicode MS"/>
          <w:lang w:eastAsia="zh-CN"/>
        </w:rPr>
      </w:pPr>
    </w:p>
    <w:p w:rsidR="005F11DC" w:rsidRPr="00292B8F" w:rsidRDefault="00F071FB" w:rsidP="00201312">
      <w:pPr>
        <w:pStyle w:val="BodyA"/>
        <w:widowControl w:val="0"/>
        <w:spacing w:line="360" w:lineRule="auto"/>
        <w:jc w:val="both"/>
        <w:rPr>
          <w:rFonts w:ascii="Book Antiqua" w:eastAsiaTheme="minorEastAsia" w:hAnsi="Book Antiqua" w:cs="Book Antiqua"/>
          <w:b/>
          <w:i/>
          <w:sz w:val="24"/>
          <w:szCs w:val="24"/>
          <w:lang w:eastAsia="zh-CN"/>
        </w:rPr>
      </w:pPr>
      <w:r w:rsidRPr="00292B8F">
        <w:rPr>
          <w:rFonts w:ascii="Book Antiqua"/>
          <w:b/>
          <w:i/>
          <w:iCs/>
          <w:sz w:val="24"/>
          <w:szCs w:val="24"/>
        </w:rPr>
        <w:t>H</w:t>
      </w:r>
      <w:r w:rsidR="00292B8F" w:rsidRPr="00292B8F">
        <w:rPr>
          <w:rFonts w:ascii="Book Antiqua" w:eastAsiaTheme="minorEastAsia" w:hint="eastAsia"/>
          <w:b/>
          <w:i/>
          <w:iCs/>
          <w:sz w:val="24"/>
          <w:szCs w:val="24"/>
          <w:lang w:eastAsia="zh-CN"/>
        </w:rPr>
        <w:t xml:space="preserve">. </w:t>
      </w:r>
      <w:r w:rsidRPr="00292B8F">
        <w:rPr>
          <w:rFonts w:ascii="Book Antiqua"/>
          <w:b/>
          <w:i/>
          <w:iCs/>
          <w:sz w:val="24"/>
          <w:szCs w:val="24"/>
        </w:rPr>
        <w:t>pylori</w:t>
      </w:r>
      <w:r w:rsidRPr="00292B8F">
        <w:rPr>
          <w:rFonts w:ascii="Book Antiqua"/>
          <w:b/>
          <w:i/>
          <w:sz w:val="24"/>
          <w:szCs w:val="24"/>
        </w:rPr>
        <w:t xml:space="preserve"> and pancreatic cancer summary</w:t>
      </w:r>
    </w:p>
    <w:p w:rsidR="005F11DC" w:rsidRPr="00292B8F" w:rsidRDefault="00F071FB" w:rsidP="00201312">
      <w:pPr>
        <w:pStyle w:val="BodyA"/>
        <w:widowControl w:val="0"/>
        <w:spacing w:line="360" w:lineRule="auto"/>
        <w:jc w:val="both"/>
        <w:rPr>
          <w:rFonts w:ascii="Book Antiqua" w:eastAsia="Book Antiqua" w:hAnsi="Book Antiqua" w:cs="Book Antiqua"/>
          <w:sz w:val="24"/>
          <w:szCs w:val="24"/>
        </w:rPr>
      </w:pPr>
      <w:r w:rsidRPr="00292B8F">
        <w:rPr>
          <w:rFonts w:ascii="Book Antiqua"/>
          <w:sz w:val="24"/>
          <w:szCs w:val="24"/>
        </w:rPr>
        <w:t xml:space="preserve">Results from </w:t>
      </w:r>
      <w:r w:rsidRPr="00292B8F">
        <w:rPr>
          <w:rFonts w:ascii="Book Antiqua"/>
          <w:i/>
          <w:iCs/>
          <w:sz w:val="24"/>
          <w:szCs w:val="24"/>
        </w:rPr>
        <w:t>H. pylori</w:t>
      </w:r>
      <w:r w:rsidRPr="00292B8F">
        <w:rPr>
          <w:rFonts w:ascii="Book Antiqua"/>
          <w:sz w:val="24"/>
          <w:szCs w:val="24"/>
        </w:rPr>
        <w:t xml:space="preserve"> case studies in pancreatic cancer reveals complex mixed results pending virulence strain </w:t>
      </w:r>
      <w:r w:rsidRPr="00292B8F">
        <w:rPr>
          <w:rFonts w:ascii="Book Antiqua"/>
          <w:i/>
          <w:iCs/>
          <w:sz w:val="24"/>
          <w:szCs w:val="24"/>
        </w:rPr>
        <w:t>cag-A</w:t>
      </w:r>
      <w:r w:rsidRPr="00292B8F">
        <w:rPr>
          <w:rFonts w:ascii="Book Antiqua"/>
          <w:sz w:val="24"/>
          <w:szCs w:val="24"/>
        </w:rPr>
        <w:t xml:space="preserve"> status. Consensus from recent meta-analysis is that there is a modestly significant increased risk associated with development of pancreatic cancer for </w:t>
      </w:r>
      <w:r w:rsidRPr="00292B8F">
        <w:rPr>
          <w:rFonts w:ascii="Book Antiqua"/>
          <w:i/>
          <w:iCs/>
          <w:sz w:val="24"/>
          <w:szCs w:val="24"/>
        </w:rPr>
        <w:t>cag-A</w:t>
      </w:r>
      <w:r w:rsidRPr="00292B8F">
        <w:rPr>
          <w:rFonts w:ascii="Book Antiqua"/>
          <w:sz w:val="24"/>
          <w:szCs w:val="24"/>
        </w:rPr>
        <w:t xml:space="preserve">-negative </w:t>
      </w:r>
      <w:r w:rsidRPr="00292B8F">
        <w:rPr>
          <w:rFonts w:ascii="Book Antiqua"/>
          <w:i/>
          <w:iCs/>
          <w:sz w:val="24"/>
          <w:szCs w:val="24"/>
        </w:rPr>
        <w:t>H. pylori</w:t>
      </w:r>
      <w:r w:rsidRPr="00292B8F">
        <w:rPr>
          <w:rFonts w:ascii="Book Antiqua"/>
          <w:sz w:val="24"/>
          <w:szCs w:val="24"/>
        </w:rPr>
        <w:t xml:space="preserve"> strain</w:t>
      </w:r>
      <w:r w:rsidR="00E70920"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&lt;EndNote&gt;&lt;Cite&gt;&lt;DisplayText&gt;9-11,36&lt;/DisplayText&gt;&lt;record&gt;&lt;/record&gt;&lt;/Cite&gt;&lt;/EndNote&gt;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9-11,36</w:t>
      </w:r>
      <w:r w:rsidRPr="00292B8F">
        <w:rPr>
          <w:rFonts w:ascii="Book Antiqua" w:eastAsia="Book Antiqua" w:hAnsi="Book Antiqua" w:cs="Book Antiqua"/>
          <w:sz w:val="24"/>
          <w:szCs w:val="24"/>
          <w:vertAlign w:val="superscript"/>
        </w:rPr>
        <w:fldChar w:fldCharType="end"/>
      </w:r>
      <w:r w:rsidR="00E70920" w:rsidRPr="00292B8F">
        <w:rPr>
          <w:rFonts w:ascii="Book Antiqua" w:eastAsia="Book Antiqua" w:hAnsi="Book Antiqua" w:cs="Book Antiqua"/>
          <w:sz w:val="24"/>
          <w:szCs w:val="24"/>
          <w:vertAlign w:val="superscript"/>
        </w:rPr>
        <w:t>]</w:t>
      </w:r>
      <w:r w:rsidRPr="00292B8F">
        <w:rPr>
          <w:rFonts w:ascii="Book Antiqua"/>
          <w:sz w:val="24"/>
          <w:szCs w:val="24"/>
        </w:rPr>
        <w:t>, with positive correlated adjustment factors including non-O blood type</w:t>
      </w:r>
      <w:r w:rsidR="00E70920"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&lt;EndNote&gt;&lt;Cite&gt;&lt;DisplayText&gt;34,45&lt;/DisplayText&gt;&lt;record&gt;&lt;/record&gt;&lt;/Cite&gt;&lt;/EndNote&gt;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34,45</w:t>
      </w:r>
      <w:r w:rsidRPr="00292B8F">
        <w:rPr>
          <w:rFonts w:ascii="Book Antiqua" w:eastAsia="Book Antiqua" w:hAnsi="Book Antiqua" w:cs="Book Antiqua"/>
          <w:sz w:val="24"/>
          <w:szCs w:val="24"/>
          <w:vertAlign w:val="superscript"/>
        </w:rPr>
        <w:fldChar w:fldCharType="end"/>
      </w:r>
      <w:r w:rsidR="00E70920" w:rsidRPr="00292B8F">
        <w:rPr>
          <w:rFonts w:ascii="Book Antiqua" w:eastAsia="Book Antiqua" w:hAnsi="Book Antiqua" w:cs="Book Antiqua"/>
          <w:sz w:val="24"/>
          <w:szCs w:val="24"/>
          <w:vertAlign w:val="superscript"/>
        </w:rPr>
        <w:t>]</w:t>
      </w:r>
      <w:r w:rsidRPr="00292B8F">
        <w:rPr>
          <w:rFonts w:ascii="Book Antiqua"/>
          <w:sz w:val="24"/>
          <w:szCs w:val="24"/>
        </w:rPr>
        <w:t xml:space="preserve"> and active smoking status</w:t>
      </w:r>
      <w:r w:rsidR="00E70920"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&lt;EndNote&gt;&lt;Cite&gt;&lt;DisplayText&gt;31,33&lt;/DisplayText&gt;&lt;record&gt;&lt;/record&gt;&lt;/Cite&gt;&lt;/EndNote&gt;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31,33</w:t>
      </w:r>
      <w:r w:rsidRPr="00292B8F">
        <w:rPr>
          <w:rFonts w:ascii="Book Antiqua" w:eastAsia="Book Antiqua" w:hAnsi="Book Antiqua" w:cs="Book Antiqua"/>
          <w:sz w:val="24"/>
          <w:szCs w:val="24"/>
          <w:vertAlign w:val="superscript"/>
        </w:rPr>
        <w:fldChar w:fldCharType="end"/>
      </w:r>
      <w:r w:rsidR="00E70920" w:rsidRPr="00292B8F">
        <w:rPr>
          <w:rFonts w:ascii="Book Antiqua" w:eastAsia="Book Antiqua" w:hAnsi="Book Antiqua" w:cs="Book Antiqua"/>
          <w:sz w:val="24"/>
          <w:szCs w:val="24"/>
          <w:vertAlign w:val="superscript"/>
        </w:rPr>
        <w:t>]</w:t>
      </w:r>
      <w:r w:rsidRPr="00292B8F">
        <w:rPr>
          <w:rFonts w:ascii="Book Antiqua"/>
          <w:sz w:val="24"/>
          <w:szCs w:val="24"/>
        </w:rPr>
        <w:t xml:space="preserve">. The general literature trend summarized in </w:t>
      </w:r>
      <w:r w:rsidR="00292B8F" w:rsidRPr="00292B8F">
        <w:rPr>
          <w:rFonts w:ascii="Book Antiqua"/>
          <w:sz w:val="24"/>
          <w:szCs w:val="24"/>
        </w:rPr>
        <w:t>Table 2</w:t>
      </w:r>
      <w:r w:rsidRPr="00292B8F">
        <w:rPr>
          <w:rFonts w:ascii="Book Antiqua"/>
          <w:sz w:val="24"/>
          <w:szCs w:val="24"/>
        </w:rPr>
        <w:t xml:space="preserve"> is </w:t>
      </w:r>
      <w:r w:rsidRPr="00292B8F">
        <w:rPr>
          <w:rFonts w:ascii="Book Antiqua"/>
          <w:i/>
          <w:iCs/>
          <w:sz w:val="24"/>
          <w:szCs w:val="24"/>
        </w:rPr>
        <w:t>cag-A</w:t>
      </w:r>
      <w:r w:rsidRPr="00292B8F">
        <w:rPr>
          <w:rFonts w:ascii="Book Antiqua"/>
          <w:sz w:val="24"/>
          <w:szCs w:val="24"/>
        </w:rPr>
        <w:t>-positive strains results in decreased risk or non-significant association with pancreatic cancer. Notable global population differences exist as the majority of studies highlighted in this review are mainly relevant to Western European or North American ethnic groups. The results of one meta-analysis addressing global studies</w:t>
      </w:r>
      <w:r w:rsidR="00E70920" w:rsidRPr="00292B8F">
        <w:rPr>
          <w:rFonts w:ascii="Book Antiqua"/>
          <w:sz w:val="24"/>
          <w:szCs w:val="24"/>
          <w:vertAlign w:val="superscript"/>
        </w:rPr>
        <w:t>[</w:t>
      </w:r>
      <w:r w:rsidRPr="00292B8F">
        <w:rPr>
          <w:rFonts w:ascii="Book Antiqua"/>
          <w:sz w:val="24"/>
          <w:szCs w:val="24"/>
          <w:vertAlign w:val="superscript"/>
        </w:rPr>
        <w:t>38</w:t>
      </w:r>
      <w:r w:rsidR="00E70920" w:rsidRPr="00292B8F">
        <w:rPr>
          <w:rFonts w:ascii="Book Antiqua"/>
          <w:sz w:val="24"/>
          <w:szCs w:val="24"/>
          <w:vertAlign w:val="superscript"/>
        </w:rPr>
        <w:t>]</w:t>
      </w:r>
      <w:r w:rsidRPr="00292B8F">
        <w:rPr>
          <w:rFonts w:ascii="Book Antiqua"/>
          <w:sz w:val="24"/>
          <w:szCs w:val="24"/>
        </w:rPr>
        <w:t xml:space="preserve"> and pancreatic cancer risk including two Eastern Asian population case-cohorts that suggest a decreased risk of pancreatic cancer risk for </w:t>
      </w:r>
      <w:r w:rsidRPr="00292B8F">
        <w:rPr>
          <w:rFonts w:ascii="Book Antiqua"/>
          <w:i/>
          <w:iCs/>
          <w:sz w:val="24"/>
          <w:szCs w:val="24"/>
        </w:rPr>
        <w:t>H. pylori</w:t>
      </w:r>
      <w:r w:rsidRPr="00292B8F">
        <w:rPr>
          <w:rFonts w:ascii="Book Antiqua"/>
          <w:sz w:val="24"/>
          <w:szCs w:val="24"/>
        </w:rPr>
        <w:t xml:space="preserve"> seropositivity overall, including </w:t>
      </w:r>
      <w:r w:rsidRPr="00292B8F">
        <w:rPr>
          <w:rFonts w:ascii="Book Antiqua"/>
          <w:i/>
          <w:iCs/>
          <w:sz w:val="24"/>
          <w:szCs w:val="24"/>
        </w:rPr>
        <w:t>Cag-A</w:t>
      </w:r>
      <w:r w:rsidRPr="00292B8F">
        <w:rPr>
          <w:rFonts w:ascii="Book Antiqua"/>
          <w:sz w:val="24"/>
          <w:szCs w:val="24"/>
        </w:rPr>
        <w:t>-positive strains in Eastern Asian ethnic region</w:t>
      </w:r>
      <w:r w:rsidR="005E75D9" w:rsidRPr="00292B8F">
        <w:rPr>
          <w:rFonts w:ascii="Book Antiqua"/>
          <w:sz w:val="24"/>
          <w:szCs w:val="24"/>
          <w:vertAlign w:val="superscript"/>
        </w:rPr>
        <w:t>[</w:t>
      </w:r>
      <w:r w:rsidRPr="00292B8F">
        <w:rPr>
          <w:rFonts w:ascii="Book Antiqua"/>
          <w:sz w:val="24"/>
          <w:szCs w:val="24"/>
          <w:vertAlign w:val="superscript"/>
        </w:rPr>
        <w:t>38</w:t>
      </w:r>
      <w:r w:rsidR="005E75D9" w:rsidRPr="00292B8F">
        <w:rPr>
          <w:rFonts w:ascii="Book Antiqua"/>
          <w:sz w:val="24"/>
          <w:szCs w:val="24"/>
          <w:vertAlign w:val="superscript"/>
        </w:rPr>
        <w:t>]</w:t>
      </w:r>
      <w:r w:rsidRPr="00292B8F">
        <w:rPr>
          <w:rFonts w:ascii="Book Antiqua"/>
          <w:sz w:val="24"/>
          <w:szCs w:val="24"/>
        </w:rPr>
        <w:t xml:space="preserve">. </w:t>
      </w:r>
    </w:p>
    <w:p w:rsidR="00292B8F" w:rsidRPr="00292B8F" w:rsidRDefault="00292B8F" w:rsidP="00292B8F">
      <w:pPr>
        <w:pStyle w:val="Body"/>
        <w:jc w:val="both"/>
        <w:rPr>
          <w:rFonts w:ascii="Book Antiqua" w:eastAsiaTheme="minorEastAsia" w:hAnsi="Book Antiqua" w:cs="Book Antiqua"/>
          <w:lang w:eastAsia="zh-CN"/>
        </w:rPr>
      </w:pPr>
    </w:p>
    <w:p w:rsidR="005F11DC" w:rsidRPr="00292B8F" w:rsidRDefault="00F071FB" w:rsidP="00292B8F">
      <w:pPr>
        <w:pStyle w:val="Body"/>
        <w:spacing w:line="360" w:lineRule="auto"/>
        <w:jc w:val="both"/>
      </w:pPr>
      <w:r w:rsidRPr="00292B8F">
        <w:rPr>
          <w:rFonts w:ascii="Book Antiqua"/>
          <w:b/>
          <w:i/>
        </w:rPr>
        <w:t>Tissue microbiome and pancreatic cancer</w:t>
      </w:r>
    </w:p>
    <w:p w:rsidR="005F11DC" w:rsidRPr="00292B8F" w:rsidRDefault="00F071FB" w:rsidP="00292B8F">
      <w:pPr>
        <w:pStyle w:val="BodyA"/>
        <w:spacing w:line="360" w:lineRule="auto"/>
        <w:jc w:val="both"/>
        <w:rPr>
          <w:rFonts w:ascii="Book Antiqua" w:eastAsia="Book Antiqua" w:hAnsi="Book Antiqua" w:cs="Book Antiqua"/>
          <w:sz w:val="24"/>
          <w:szCs w:val="24"/>
        </w:rPr>
      </w:pPr>
      <w:r w:rsidRPr="00292B8F">
        <w:rPr>
          <w:rFonts w:ascii="Book Antiqua"/>
          <w:sz w:val="24"/>
          <w:szCs w:val="24"/>
        </w:rPr>
        <w:t>We found three human pancreatic adenocarcinoma tissue studies dedicated to microbiome alterations or their effect on the tumor microenvironment (</w:t>
      </w:r>
      <w:r w:rsidR="00570BB9" w:rsidRPr="00292B8F">
        <w:rPr>
          <w:rFonts w:ascii="Book Antiqua"/>
          <w:sz w:val="24"/>
          <w:szCs w:val="24"/>
        </w:rPr>
        <w:t xml:space="preserve">Table </w:t>
      </w:r>
      <w:r w:rsidRPr="00292B8F">
        <w:rPr>
          <w:rFonts w:ascii="Book Antiqua"/>
          <w:sz w:val="24"/>
          <w:szCs w:val="24"/>
        </w:rPr>
        <w:t xml:space="preserve">3). </w:t>
      </w:r>
    </w:p>
    <w:p w:rsidR="005F11DC" w:rsidRPr="00292B8F" w:rsidRDefault="005F11DC" w:rsidP="00201312">
      <w:pPr>
        <w:pStyle w:val="BodyA"/>
        <w:widowControl w:val="0"/>
        <w:jc w:val="both"/>
        <w:rPr>
          <w:rFonts w:ascii="Book Antiqua" w:eastAsia="Book Antiqua" w:hAnsi="Book Antiqua" w:cs="Book Antiqua"/>
          <w:sz w:val="24"/>
          <w:szCs w:val="24"/>
        </w:rPr>
      </w:pPr>
    </w:p>
    <w:p w:rsidR="005F11DC" w:rsidRPr="00292B8F" w:rsidRDefault="005F11DC" w:rsidP="00201312">
      <w:pPr>
        <w:pStyle w:val="BodyA"/>
        <w:widowControl w:val="0"/>
        <w:jc w:val="both"/>
        <w:rPr>
          <w:rFonts w:ascii="Arial" w:eastAsia="Arial" w:hAnsi="Arial" w:cs="Arial"/>
        </w:rPr>
      </w:pPr>
    </w:p>
    <w:p w:rsidR="005F11DC" w:rsidRPr="00292B8F" w:rsidRDefault="00F071FB" w:rsidP="00201312">
      <w:pPr>
        <w:pStyle w:val="BodyA"/>
        <w:widowControl w:val="0"/>
        <w:spacing w:line="360" w:lineRule="auto"/>
        <w:jc w:val="both"/>
        <w:rPr>
          <w:rFonts w:ascii="Book Antiqua" w:eastAsia="Book Antiqua" w:hAnsi="Book Antiqua" w:cs="Book Antiqua"/>
          <w:b/>
          <w:i/>
          <w:sz w:val="24"/>
          <w:szCs w:val="24"/>
        </w:rPr>
      </w:pPr>
      <w:r w:rsidRPr="00292B8F">
        <w:rPr>
          <w:rFonts w:ascii="Book Antiqua"/>
          <w:b/>
          <w:i/>
          <w:sz w:val="24"/>
          <w:szCs w:val="24"/>
        </w:rPr>
        <w:lastRenderedPageBreak/>
        <w:t xml:space="preserve">Tissue </w:t>
      </w:r>
      <w:r w:rsidR="00292B8F" w:rsidRPr="00292B8F">
        <w:rPr>
          <w:rFonts w:ascii="Book Antiqua"/>
          <w:b/>
          <w:i/>
          <w:sz w:val="24"/>
          <w:szCs w:val="24"/>
        </w:rPr>
        <w:t>microbiome and pancreatic cancer summary</w:t>
      </w:r>
    </w:p>
    <w:p w:rsidR="005F11DC" w:rsidRPr="00292B8F" w:rsidRDefault="00F071FB" w:rsidP="00201312">
      <w:pPr>
        <w:pStyle w:val="BodyA"/>
        <w:widowControl w:val="0"/>
        <w:spacing w:line="360" w:lineRule="auto"/>
        <w:jc w:val="both"/>
        <w:rPr>
          <w:rFonts w:ascii="Book Antiqua" w:eastAsia="Book Antiqua" w:hAnsi="Book Antiqua" w:cs="Book Antiqua"/>
          <w:sz w:val="24"/>
          <w:szCs w:val="24"/>
        </w:rPr>
      </w:pPr>
      <w:r w:rsidRPr="00292B8F">
        <w:rPr>
          <w:rFonts w:ascii="Book Antiqua"/>
          <w:sz w:val="24"/>
          <w:szCs w:val="24"/>
        </w:rPr>
        <w:t xml:space="preserve">In one case control study, enteric strains of </w:t>
      </w:r>
      <w:r w:rsidRPr="00292B8F">
        <w:rPr>
          <w:rFonts w:ascii="Book Antiqua"/>
          <w:i/>
          <w:iCs/>
          <w:sz w:val="24"/>
          <w:szCs w:val="24"/>
        </w:rPr>
        <w:t>Helicobacter</w:t>
      </w:r>
      <w:r w:rsidRPr="00292B8F">
        <w:rPr>
          <w:rFonts w:ascii="Book Antiqua"/>
          <w:sz w:val="24"/>
          <w:szCs w:val="24"/>
        </w:rPr>
        <w:t xml:space="preserve"> DNA were demonstrated to colonize the pancreas in 75% of adenocarcinoma patients but not in pancreatic controls with benign disease</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40</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Among proposed mechanisms for dissemination may result from hepatobiliary translocation or hematogenous seeding</w:t>
      </w:r>
      <w:r w:rsidR="000C0DF4" w:rsidRPr="00292B8F">
        <w:rPr>
          <w:rFonts w:ascii="Book Antiqua"/>
          <w:sz w:val="24"/>
          <w:szCs w:val="24"/>
          <w:vertAlign w:val="superscript"/>
        </w:rPr>
        <w:t>[</w:t>
      </w:r>
      <w:r w:rsidRPr="00292B8F">
        <w:rPr>
          <w:rFonts w:ascii="Book Antiqua"/>
          <w:sz w:val="24"/>
          <w:szCs w:val="24"/>
          <w:vertAlign w:val="superscript"/>
        </w:rPr>
        <w:t>40,42</w:t>
      </w:r>
      <w:r w:rsidR="000C0DF4" w:rsidRPr="00292B8F">
        <w:rPr>
          <w:rFonts w:ascii="Book Antiqua"/>
          <w:sz w:val="24"/>
          <w:szCs w:val="24"/>
          <w:vertAlign w:val="superscript"/>
        </w:rPr>
        <w:t>]</w:t>
      </w:r>
      <w:r w:rsidRPr="00292B8F">
        <w:rPr>
          <w:rFonts w:ascii="Book Antiqua"/>
          <w:sz w:val="24"/>
          <w:szCs w:val="24"/>
        </w:rPr>
        <w:t>. However, DNA of different</w:t>
      </w:r>
      <w:r w:rsidRPr="00292B8F">
        <w:rPr>
          <w:rFonts w:ascii="Book Antiqua"/>
          <w:i/>
          <w:iCs/>
          <w:sz w:val="24"/>
          <w:szCs w:val="24"/>
        </w:rPr>
        <w:t xml:space="preserve"> Helicobacter</w:t>
      </w:r>
      <w:r w:rsidRPr="00292B8F">
        <w:rPr>
          <w:rFonts w:ascii="Book Antiqua"/>
          <w:sz w:val="24"/>
          <w:szCs w:val="24"/>
        </w:rPr>
        <w:t xml:space="preserve"> species is mutually exclusive by sampled site</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40</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For example, </w:t>
      </w:r>
      <w:r w:rsidRPr="00292B8F">
        <w:rPr>
          <w:rFonts w:ascii="Book Antiqua"/>
          <w:i/>
          <w:iCs/>
          <w:sz w:val="24"/>
          <w:szCs w:val="24"/>
        </w:rPr>
        <w:t>Helicobacter</w:t>
      </w:r>
      <w:r w:rsidRPr="00292B8F">
        <w:rPr>
          <w:rFonts w:ascii="Book Antiqua"/>
          <w:sz w:val="24"/>
          <w:szCs w:val="24"/>
        </w:rPr>
        <w:t xml:space="preserve"> identified in the pancreas compared with </w:t>
      </w:r>
      <w:r w:rsidRPr="00292B8F">
        <w:rPr>
          <w:rFonts w:ascii="Book Antiqua"/>
          <w:i/>
          <w:iCs/>
          <w:sz w:val="24"/>
          <w:szCs w:val="24"/>
        </w:rPr>
        <w:t>Helicobacter</w:t>
      </w:r>
      <w:r w:rsidRPr="00292B8F">
        <w:rPr>
          <w:rFonts w:ascii="Book Antiqua"/>
          <w:sz w:val="24"/>
          <w:szCs w:val="24"/>
        </w:rPr>
        <w:t xml:space="preserve"> of gastroduodenal tissue of the same patient were different </w:t>
      </w:r>
      <w:r w:rsidRPr="00292B8F">
        <w:rPr>
          <w:rFonts w:ascii="Book Antiqua"/>
          <w:i/>
          <w:iCs/>
          <w:sz w:val="24"/>
          <w:szCs w:val="24"/>
        </w:rPr>
        <w:t xml:space="preserve">Helicobacter </w:t>
      </w:r>
      <w:r w:rsidRPr="00292B8F">
        <w:rPr>
          <w:rFonts w:ascii="Book Antiqua"/>
          <w:sz w:val="24"/>
          <w:szCs w:val="24"/>
        </w:rPr>
        <w:t>subspecies</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40</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Thus, dissemination of </w:t>
      </w:r>
      <w:r w:rsidRPr="00292B8F">
        <w:rPr>
          <w:rFonts w:ascii="Book Antiqua"/>
          <w:i/>
          <w:iCs/>
          <w:sz w:val="24"/>
          <w:szCs w:val="24"/>
        </w:rPr>
        <w:t>H. pylori</w:t>
      </w:r>
      <w:r w:rsidRPr="00292B8F">
        <w:rPr>
          <w:rFonts w:ascii="Book Antiqua"/>
          <w:sz w:val="24"/>
          <w:szCs w:val="24"/>
        </w:rPr>
        <w:t xml:space="preserve"> from the stomach to the pancreas is unlikely, instead a subspecies tissue tropism may exist</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40</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w:t>
      </w:r>
    </w:p>
    <w:p w:rsidR="005F11DC" w:rsidRPr="00292B8F" w:rsidRDefault="00F071FB" w:rsidP="00292B8F">
      <w:pPr>
        <w:pStyle w:val="BodyA"/>
        <w:widowControl w:val="0"/>
        <w:spacing w:line="360" w:lineRule="auto"/>
        <w:ind w:firstLineChars="150" w:firstLine="360"/>
        <w:jc w:val="both"/>
        <w:rPr>
          <w:rFonts w:ascii="Book Antiqua" w:eastAsia="Book Antiqua" w:hAnsi="Book Antiqua" w:cs="Book Antiqua"/>
          <w:sz w:val="24"/>
          <w:szCs w:val="24"/>
        </w:rPr>
      </w:pPr>
      <w:r w:rsidRPr="00292B8F">
        <w:rPr>
          <w:rFonts w:ascii="Book Antiqua"/>
          <w:sz w:val="24"/>
          <w:szCs w:val="24"/>
        </w:rPr>
        <w:t>Both direct microbe colonization and downstream proliferative metabolic affects may promote tumor-associated inflammation preserved by low-grade chronic inflammation</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&lt;EndNote&gt;&lt;Cite&gt;&lt;DisplayText&gt;6,26,50&lt;/DisplayText&gt;&lt;record&gt;&lt;/record&gt;&lt;/Cite&gt;&lt;/EndNote&gt;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6,26,50</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vertAlign w:val="superscript"/>
        </w:rPr>
        <w:t xml:space="preserve"> </w:t>
      </w:r>
      <w:r w:rsidRPr="00292B8F">
        <w:rPr>
          <w:rFonts w:ascii="Book Antiqua"/>
          <w:sz w:val="24"/>
          <w:szCs w:val="24"/>
        </w:rPr>
        <w:t xml:space="preserve">. Evidence of this effect in a pre-clinical study of human a pancreatic cell line showed </w:t>
      </w:r>
      <w:r w:rsidRPr="00292B8F">
        <w:rPr>
          <w:rFonts w:ascii="Book Antiqua"/>
          <w:i/>
          <w:iCs/>
          <w:sz w:val="24"/>
          <w:szCs w:val="24"/>
        </w:rPr>
        <w:t>H. pylori</w:t>
      </w:r>
      <w:r w:rsidRPr="00292B8F">
        <w:rPr>
          <w:rFonts w:ascii="Book Antiqua"/>
          <w:sz w:val="24"/>
          <w:szCs w:val="24"/>
        </w:rPr>
        <w:t xml:space="preserve"> colonization of a human pancreatic cell line expressed increased factors for malignant potential including proliferative factors, NF-kappa-B, activator protein-1, proflammatory IL-8 activity, vascular endothelial growth factor secretion, and the growth factor promoter, serum response element</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&lt;EndNote&gt;&lt;Cite&gt;&lt;DisplayText&gt;41&lt;/DisplayText&gt;&lt;record&gt;&lt;/record&gt;&lt;/Cite&gt;&lt;/EndNote&gt;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41</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The overall result is activation of molecular pathways for tumor growth and progression in the setting of </w:t>
      </w:r>
      <w:r w:rsidRPr="00292B8F">
        <w:rPr>
          <w:rFonts w:ascii="Book Antiqua"/>
          <w:i/>
          <w:iCs/>
          <w:sz w:val="24"/>
          <w:szCs w:val="24"/>
        </w:rPr>
        <w:t>H. pylori</w:t>
      </w:r>
      <w:r w:rsidRPr="00292B8F">
        <w:rPr>
          <w:rFonts w:ascii="Book Antiqua"/>
          <w:sz w:val="24"/>
          <w:szCs w:val="24"/>
        </w:rPr>
        <w:t xml:space="preserve"> infection</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&lt;EndNote&gt;&lt;Cite&gt;&lt;DisplayText&gt;41&lt;/DisplayText&gt;&lt;record&gt;&lt;/record&gt;&lt;/Cite&gt;&lt;/EndNote&gt;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41</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w:t>
      </w:r>
    </w:p>
    <w:p w:rsidR="005F11DC" w:rsidRPr="00292B8F" w:rsidRDefault="00F071FB" w:rsidP="00292B8F">
      <w:pPr>
        <w:pStyle w:val="BodyA"/>
        <w:widowControl w:val="0"/>
        <w:spacing w:line="360" w:lineRule="auto"/>
        <w:ind w:firstLineChars="150" w:firstLine="360"/>
        <w:jc w:val="both"/>
        <w:rPr>
          <w:rFonts w:ascii="Book Antiqua" w:eastAsia="Book Antiqua" w:hAnsi="Book Antiqua" w:cs="Book Antiqua"/>
          <w:sz w:val="24"/>
          <w:szCs w:val="24"/>
        </w:rPr>
      </w:pPr>
      <w:r w:rsidRPr="00292B8F">
        <w:rPr>
          <w:rFonts w:ascii="Book Antiqua"/>
          <w:i/>
          <w:iCs/>
          <w:sz w:val="24"/>
          <w:szCs w:val="24"/>
        </w:rPr>
        <w:t>Fusobacterium</w:t>
      </w:r>
      <w:r w:rsidRPr="00292B8F">
        <w:rPr>
          <w:rFonts w:ascii="Book Antiqua"/>
          <w:sz w:val="24"/>
          <w:szCs w:val="24"/>
        </w:rPr>
        <w:t xml:space="preserve"> is an anaerobic, oral bacterium that has been identified in pancreatic abscesses and carries unfavorable prognostic implications in some gastrointestinal cancers</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42</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To explore a role for </w:t>
      </w:r>
      <w:r w:rsidRPr="00292B8F">
        <w:rPr>
          <w:rFonts w:ascii="Book Antiqua"/>
          <w:i/>
          <w:iCs/>
          <w:sz w:val="24"/>
          <w:szCs w:val="24"/>
        </w:rPr>
        <w:t>Fusobacterium</w:t>
      </w:r>
      <w:r w:rsidRPr="00292B8F">
        <w:rPr>
          <w:rFonts w:ascii="Book Antiqua"/>
          <w:sz w:val="24"/>
          <w:szCs w:val="24"/>
        </w:rPr>
        <w:t xml:space="preserve"> in pancreatic cancer, surgical specimens of pancreatic adenocarcinoma were analyzed for presence of this bacterium. Only 8% of specimens in this cohort contained </w:t>
      </w:r>
      <w:r w:rsidRPr="00292B8F">
        <w:rPr>
          <w:rFonts w:ascii="Book Antiqua"/>
          <w:i/>
          <w:iCs/>
          <w:sz w:val="24"/>
          <w:szCs w:val="24"/>
        </w:rPr>
        <w:t>Fusobacterium</w:t>
      </w:r>
      <w:r w:rsidRPr="00292B8F">
        <w:rPr>
          <w:rFonts w:ascii="Book Antiqua"/>
          <w:sz w:val="24"/>
          <w:szCs w:val="24"/>
        </w:rPr>
        <w:t xml:space="preserve"> colonization</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42</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However, pancreatic ductal adenocarcinoma surgical specimens with presence of </w:t>
      </w:r>
      <w:r w:rsidRPr="00292B8F">
        <w:rPr>
          <w:rFonts w:ascii="Book Antiqua"/>
          <w:i/>
          <w:iCs/>
          <w:sz w:val="24"/>
          <w:szCs w:val="24"/>
        </w:rPr>
        <w:t>Fusobacterium</w:t>
      </w:r>
      <w:r w:rsidRPr="00292B8F">
        <w:rPr>
          <w:rFonts w:ascii="Book Antiqua"/>
          <w:sz w:val="24"/>
          <w:szCs w:val="24"/>
        </w:rPr>
        <w:t xml:space="preserve"> colonization was identified as an independent predictive factor for shorter survival compared to </w:t>
      </w:r>
      <w:r w:rsidRPr="00292B8F">
        <w:rPr>
          <w:rFonts w:ascii="Book Antiqua"/>
          <w:i/>
          <w:iCs/>
          <w:sz w:val="24"/>
          <w:szCs w:val="24"/>
        </w:rPr>
        <w:t>Fusobacterium</w:t>
      </w:r>
      <w:r w:rsidRPr="00292B8F">
        <w:rPr>
          <w:rFonts w:ascii="Book Antiqua"/>
          <w:sz w:val="24"/>
          <w:szCs w:val="24"/>
        </w:rPr>
        <w:t xml:space="preserve"> negative tumors</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42</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The </w:t>
      </w:r>
      <w:r w:rsidRPr="00292B8F">
        <w:rPr>
          <w:rFonts w:ascii="Book Antiqua"/>
          <w:i/>
          <w:iCs/>
          <w:sz w:val="24"/>
          <w:szCs w:val="24"/>
        </w:rPr>
        <w:t>fusobacterium</w:t>
      </w:r>
      <w:r w:rsidRPr="00292B8F">
        <w:rPr>
          <w:rFonts w:ascii="Book Antiqua"/>
          <w:sz w:val="24"/>
          <w:szCs w:val="24"/>
        </w:rPr>
        <w:t xml:space="preserve"> positive sample group also demonstrated 28% detection of paired normal tissue</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42</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The presence of </w:t>
      </w:r>
      <w:r w:rsidRPr="00292B8F">
        <w:rPr>
          <w:rFonts w:ascii="Book Antiqua"/>
          <w:i/>
          <w:iCs/>
          <w:sz w:val="24"/>
          <w:szCs w:val="24"/>
        </w:rPr>
        <w:t>Fusobacterium</w:t>
      </w:r>
      <w:r w:rsidRPr="00292B8F">
        <w:rPr>
          <w:rFonts w:ascii="Book Antiqua"/>
          <w:sz w:val="24"/>
          <w:szCs w:val="24"/>
        </w:rPr>
        <w:t xml:space="preserve"> in normal tissue margin suggests it may contribute to malignant potential, but this theory </w:t>
      </w:r>
      <w:r w:rsidRPr="00292B8F">
        <w:rPr>
          <w:rFonts w:ascii="Book Antiqua"/>
          <w:sz w:val="24"/>
          <w:szCs w:val="24"/>
        </w:rPr>
        <w:lastRenderedPageBreak/>
        <w:t>requires further exploration</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&lt;EndNote&gt;&lt;Cite&gt;&lt;DisplayText&gt;42&lt;/DisplayText&gt;&lt;record&gt;&lt;/record&gt;&lt;/Cite&gt;&lt;/EndNote&gt;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42</w:t>
      </w:r>
      <w:r w:rsidRPr="00292B8F">
        <w:rPr>
          <w:rFonts w:ascii="Book Antiqua" w:eastAsia="Book Antiqua" w:hAnsi="Book Antiqua" w:cs="Book Antiqua"/>
          <w:sz w:val="24"/>
          <w:szCs w:val="24"/>
          <w:vertAlign w:val="superscript"/>
        </w:rPr>
        <w:fldChar w:fldCharType="end"/>
      </w:r>
      <w:r w:rsidR="000C0DF4" w:rsidRPr="00292B8F">
        <w:rPr>
          <w:rFonts w:ascii="Book Antiqua" w:eastAsia="Book Antiqua" w:hAnsi="Book Antiqua" w:cs="Book Antiqua"/>
          <w:sz w:val="24"/>
          <w:szCs w:val="24"/>
          <w:vertAlign w:val="superscript"/>
        </w:rPr>
        <w:t>]</w:t>
      </w:r>
      <w:r w:rsidRPr="00292B8F">
        <w:rPr>
          <w:rFonts w:ascii="Book Antiqua"/>
          <w:sz w:val="24"/>
          <w:szCs w:val="24"/>
        </w:rPr>
        <w:t xml:space="preserve">. </w:t>
      </w:r>
    </w:p>
    <w:p w:rsidR="005F11DC" w:rsidRPr="00292B8F" w:rsidRDefault="005F11DC" w:rsidP="00201312">
      <w:pPr>
        <w:pStyle w:val="BodyA"/>
        <w:widowControl w:val="0"/>
        <w:spacing w:line="360" w:lineRule="auto"/>
        <w:jc w:val="both"/>
        <w:rPr>
          <w:rFonts w:ascii="Book Antiqua" w:eastAsiaTheme="minorEastAsia" w:hAnsi="Book Antiqua" w:cs="Book Antiqua"/>
          <w:sz w:val="24"/>
          <w:szCs w:val="24"/>
          <w:lang w:eastAsia="zh-CN"/>
        </w:rPr>
      </w:pPr>
    </w:p>
    <w:p w:rsidR="005F11DC" w:rsidRPr="00292B8F" w:rsidRDefault="00292B8F" w:rsidP="00201312">
      <w:pPr>
        <w:pStyle w:val="Body"/>
        <w:spacing w:line="360" w:lineRule="auto"/>
        <w:jc w:val="both"/>
        <w:rPr>
          <w:rFonts w:ascii="Book Antiqua" w:eastAsia="Book Antiqua" w:hAnsi="Book Antiqua" w:cs="Book Antiqua"/>
          <w:b/>
        </w:rPr>
      </w:pPr>
      <w:r w:rsidRPr="00292B8F">
        <w:rPr>
          <w:rFonts w:ascii="Book Antiqua"/>
          <w:b/>
          <w:lang w:val="it-IT"/>
        </w:rPr>
        <w:t>DISCUSSION</w:t>
      </w:r>
    </w:p>
    <w:p w:rsidR="005F11DC" w:rsidRPr="00292B8F" w:rsidRDefault="00F071FB" w:rsidP="00201312">
      <w:pPr>
        <w:pStyle w:val="BodyA"/>
        <w:spacing w:line="360" w:lineRule="auto"/>
        <w:jc w:val="both"/>
        <w:rPr>
          <w:rFonts w:ascii="Book Antiqua" w:eastAsia="Book Antiqua" w:hAnsi="Book Antiqua" w:cs="Book Antiqua"/>
          <w:sz w:val="24"/>
          <w:szCs w:val="24"/>
        </w:rPr>
      </w:pPr>
      <w:r w:rsidRPr="00292B8F">
        <w:rPr>
          <w:rFonts w:ascii="Book Antiqua"/>
          <w:sz w:val="24"/>
          <w:szCs w:val="24"/>
        </w:rPr>
        <w:t>The oral microbiome has a protective role against pancreatic cancer in a healthy, commensal state, but may promote malignancy in a pathologic state</w:t>
      </w:r>
      <w:r w:rsidR="000C0DF4"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&lt;EndNote&gt;&lt;Cite&gt;&lt;DisplayText&gt;1,2,4-6&lt;/DisplayText&gt;&lt;record&gt;&lt;/record&gt;&lt;/Cite&gt;&lt;/EndNote&gt;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1,2,4-6</w:t>
      </w:r>
      <w:r w:rsidRPr="00292B8F">
        <w:rPr>
          <w:rFonts w:ascii="Book Antiqua" w:eastAsia="Book Antiqua" w:hAnsi="Book Antiqua" w:cs="Book Antiqua"/>
          <w:sz w:val="24"/>
          <w:szCs w:val="24"/>
          <w:vertAlign w:val="superscript"/>
        </w:rPr>
        <w:fldChar w:fldCharType="end"/>
      </w:r>
      <w:r w:rsidRPr="00292B8F">
        <w:rPr>
          <w:rFonts w:ascii="Book Antiqua"/>
          <w:sz w:val="24"/>
          <w:szCs w:val="24"/>
          <w:vertAlign w:val="superscript"/>
        </w:rPr>
        <w:t>,15-17,23</w:t>
      </w:r>
      <w:r w:rsidR="000C0DF4" w:rsidRPr="00292B8F">
        <w:rPr>
          <w:rFonts w:ascii="Book Antiqua"/>
          <w:sz w:val="24"/>
          <w:szCs w:val="24"/>
          <w:vertAlign w:val="superscript"/>
        </w:rPr>
        <w:t>]</w:t>
      </w:r>
      <w:r w:rsidRPr="00292B8F">
        <w:rPr>
          <w:rFonts w:ascii="Book Antiqua"/>
          <w:sz w:val="24"/>
          <w:szCs w:val="24"/>
        </w:rPr>
        <w:t>. Shifts in taxa dominance and diversity of oral bacterial communities, especially those reflective of periodontal disease are associated with increased pancreatic cancer risk</w:t>
      </w:r>
      <w:r w:rsidR="00D521B3" w:rsidRPr="00292B8F">
        <w:rPr>
          <w:rFonts w:ascii="Book Antiqua"/>
          <w:sz w:val="24"/>
          <w:szCs w:val="24"/>
          <w:vertAlign w:val="superscript"/>
        </w:rPr>
        <w:t>[</w:t>
      </w:r>
      <w:r w:rsidRPr="00292B8F">
        <w:rPr>
          <w:rFonts w:ascii="Book Antiqua"/>
          <w:sz w:val="24"/>
          <w:szCs w:val="24"/>
          <w:vertAlign w:val="superscript"/>
        </w:rPr>
        <w:t>15-17,23</w:t>
      </w:r>
      <w:r w:rsidR="00D521B3" w:rsidRPr="00292B8F">
        <w:rPr>
          <w:rFonts w:ascii="Book Antiqua"/>
          <w:sz w:val="24"/>
          <w:szCs w:val="24"/>
          <w:vertAlign w:val="superscript"/>
        </w:rPr>
        <w:t>]</w:t>
      </w:r>
      <w:r w:rsidRPr="00292B8F">
        <w:rPr>
          <w:rFonts w:ascii="Book Antiqua"/>
          <w:sz w:val="24"/>
          <w:szCs w:val="24"/>
        </w:rPr>
        <w:t>. This correlates clinically with periodontal disease status, a validated independent risk factor for development of pancreatic cancer</w:t>
      </w:r>
      <w:r w:rsidR="00D521B3"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&lt;EndNote&gt;&lt;Cite&gt;&lt;DisplayText&gt;12-14&lt;/DisplayText&gt;&lt;record&gt;&lt;/record&gt;&lt;/Cite&gt;&lt;/EndNote&gt;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12-14</w:t>
      </w:r>
      <w:r w:rsidRPr="00292B8F">
        <w:rPr>
          <w:rFonts w:ascii="Book Antiqua" w:eastAsia="Book Antiqua" w:hAnsi="Book Antiqua" w:cs="Book Antiqua"/>
          <w:sz w:val="24"/>
          <w:szCs w:val="24"/>
          <w:vertAlign w:val="superscript"/>
        </w:rPr>
        <w:fldChar w:fldCharType="end"/>
      </w:r>
      <w:r w:rsidR="00D521B3" w:rsidRPr="00292B8F">
        <w:rPr>
          <w:rFonts w:ascii="Book Antiqua" w:eastAsia="Book Antiqua" w:hAnsi="Book Antiqua" w:cs="Book Antiqua"/>
          <w:sz w:val="24"/>
          <w:szCs w:val="24"/>
          <w:vertAlign w:val="superscript"/>
        </w:rPr>
        <w:t>]</w:t>
      </w:r>
      <w:r w:rsidRPr="00292B8F">
        <w:rPr>
          <w:rFonts w:ascii="Book Antiqua"/>
          <w:sz w:val="24"/>
          <w:szCs w:val="24"/>
        </w:rPr>
        <w:t>. Bacterial markers of periodontal disease</w:t>
      </w:r>
      <w:r w:rsidRPr="00292B8F">
        <w:rPr>
          <w:rFonts w:ascii="Book Antiqua"/>
          <w:sz w:val="24"/>
          <w:szCs w:val="24"/>
          <w:vertAlign w:val="superscript"/>
        </w:rPr>
        <w:t>23</w:t>
      </w:r>
      <w:r w:rsidRPr="00292B8F">
        <w:rPr>
          <w:rFonts w:ascii="Book Antiqua"/>
          <w:sz w:val="24"/>
          <w:szCs w:val="24"/>
        </w:rPr>
        <w:t xml:space="preserve"> and shifts in microbial taxa diversity</w:t>
      </w:r>
      <w:bookmarkStart w:id="43" w:name="_ENREF_29"/>
      <w:r w:rsidR="00D521B3" w:rsidRPr="00292B8F">
        <w:rPr>
          <w:rFonts w:ascii="Book Antiqua"/>
          <w:sz w:val="24"/>
          <w:szCs w:val="24"/>
          <w:vertAlign w:val="superscript"/>
        </w:rPr>
        <w:t>[</w:t>
      </w:r>
      <w:r w:rsidRPr="00292B8F">
        <w:rPr>
          <w:rFonts w:ascii="Book Antiqua"/>
          <w:sz w:val="24"/>
          <w:szCs w:val="24"/>
          <w:vertAlign w:val="superscript"/>
        </w:rPr>
        <w:t>15-17</w:t>
      </w:r>
      <w:bookmarkEnd w:id="43"/>
      <w:r w:rsidR="00D521B3" w:rsidRPr="00292B8F">
        <w:rPr>
          <w:rFonts w:ascii="Book Antiqua"/>
          <w:sz w:val="24"/>
          <w:szCs w:val="24"/>
          <w:vertAlign w:val="superscript"/>
        </w:rPr>
        <w:t>]</w:t>
      </w:r>
      <w:r w:rsidRPr="00292B8F">
        <w:rPr>
          <w:rFonts w:ascii="Book Antiqua"/>
          <w:sz w:val="24"/>
          <w:szCs w:val="24"/>
        </w:rPr>
        <w:t xml:space="preserve"> have promising potential to serve as non-invasive screening biomarkers of pancreatic cancer. The evidence is strong enough to warrant targeted risk reduction strategies in patient education and modifiable lifestyle counseling regarding maintenance of oral hygiene.</w:t>
      </w:r>
    </w:p>
    <w:p w:rsidR="005F11DC" w:rsidRPr="00292B8F" w:rsidRDefault="00F071FB" w:rsidP="00292B8F">
      <w:pPr>
        <w:pStyle w:val="BodyA"/>
        <w:widowControl w:val="0"/>
        <w:spacing w:line="360" w:lineRule="auto"/>
        <w:ind w:firstLineChars="150" w:firstLine="360"/>
        <w:jc w:val="both"/>
        <w:rPr>
          <w:rFonts w:ascii="Book Antiqua" w:eastAsiaTheme="minorEastAsia"/>
          <w:sz w:val="24"/>
          <w:szCs w:val="24"/>
          <w:lang w:eastAsia="zh-CN"/>
        </w:rPr>
      </w:pPr>
      <w:r w:rsidRPr="00292B8F">
        <w:rPr>
          <w:rFonts w:ascii="Book Antiqua"/>
          <w:sz w:val="24"/>
          <w:szCs w:val="24"/>
        </w:rPr>
        <w:t xml:space="preserve">A directly carcinogenic role for </w:t>
      </w:r>
      <w:r w:rsidRPr="00292B8F">
        <w:rPr>
          <w:rFonts w:ascii="Book Antiqua"/>
          <w:i/>
          <w:iCs/>
          <w:sz w:val="24"/>
          <w:szCs w:val="24"/>
        </w:rPr>
        <w:t>H. pylori</w:t>
      </w:r>
      <w:r w:rsidRPr="00292B8F">
        <w:rPr>
          <w:rFonts w:ascii="Book Antiqua"/>
          <w:sz w:val="24"/>
          <w:szCs w:val="24"/>
        </w:rPr>
        <w:t xml:space="preserve"> has been explored after discovering enteric strains of </w:t>
      </w:r>
      <w:r w:rsidRPr="00292B8F">
        <w:rPr>
          <w:rFonts w:ascii="Book Antiqua"/>
          <w:i/>
          <w:iCs/>
          <w:sz w:val="24"/>
          <w:szCs w:val="24"/>
        </w:rPr>
        <w:t>Helicobacter</w:t>
      </w:r>
      <w:r w:rsidRPr="00292B8F">
        <w:rPr>
          <w:rFonts w:ascii="Book Antiqua"/>
          <w:sz w:val="24"/>
          <w:szCs w:val="24"/>
        </w:rPr>
        <w:t xml:space="preserve"> DNA demonstrated to colonize the pancreas in a majority of sampled pancreatic adenocarcinoma but not in patients with benign disease</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40</w:t>
      </w:r>
      <w:r w:rsidRPr="00292B8F">
        <w:rPr>
          <w:rFonts w:ascii="Book Antiqua" w:eastAsia="Book Antiqua" w:hAnsi="Book Antiqua" w:cs="Book Antiqua"/>
          <w:sz w:val="24"/>
          <w:szCs w:val="24"/>
          <w:vertAlign w:val="superscript"/>
        </w:rPr>
        <w:fldChar w:fldCharType="end"/>
      </w:r>
      <w:r w:rsidR="00F21D70" w:rsidRPr="00292B8F">
        <w:rPr>
          <w:rFonts w:ascii="Book Antiqua" w:eastAsia="Book Antiqua" w:hAnsi="Book Antiqua" w:cs="Book Antiqua"/>
          <w:sz w:val="24"/>
          <w:szCs w:val="24"/>
          <w:vertAlign w:val="superscript"/>
        </w:rPr>
        <w:t>]</w:t>
      </w:r>
      <w:r w:rsidRPr="00292B8F">
        <w:rPr>
          <w:rFonts w:ascii="Book Antiqua"/>
          <w:sz w:val="24"/>
          <w:szCs w:val="24"/>
        </w:rPr>
        <w:t>.  A preclinical study</w:t>
      </w:r>
      <w:r w:rsidR="00F21D70" w:rsidRPr="00292B8F">
        <w:rPr>
          <w:rFonts w:ascii="Book Antiqua"/>
          <w:sz w:val="24"/>
          <w:szCs w:val="24"/>
          <w:vertAlign w:val="superscript"/>
        </w:rPr>
        <w:t>[</w:t>
      </w:r>
      <w:r w:rsidRPr="00292B8F">
        <w:rPr>
          <w:rFonts w:ascii="Book Antiqua"/>
          <w:sz w:val="24"/>
          <w:szCs w:val="24"/>
          <w:vertAlign w:val="superscript"/>
        </w:rPr>
        <w:t>41</w:t>
      </w:r>
      <w:r w:rsidR="00F21D70" w:rsidRPr="00292B8F">
        <w:rPr>
          <w:rFonts w:ascii="Book Antiqua"/>
          <w:sz w:val="24"/>
          <w:szCs w:val="24"/>
          <w:vertAlign w:val="superscript"/>
        </w:rPr>
        <w:t>]</w:t>
      </w:r>
      <w:r w:rsidRPr="00292B8F">
        <w:rPr>
          <w:rFonts w:ascii="Book Antiqua"/>
          <w:sz w:val="24"/>
          <w:szCs w:val="24"/>
        </w:rPr>
        <w:t xml:space="preserve"> examined direct H. pylori colonization and associated activation of molecular pathways for tumor growth and progression</w:t>
      </w:r>
      <w:r w:rsidR="00F21D70"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&lt;EndNote&gt;&lt;Cite&gt;&lt;DisplayText&gt;41&lt;/DisplayText&gt;&lt;record&gt;&lt;/record&gt;&lt;/Cite&gt;&lt;/EndNote&gt;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41</w:t>
      </w:r>
      <w:r w:rsidRPr="00292B8F">
        <w:rPr>
          <w:rFonts w:ascii="Book Antiqua" w:eastAsia="Book Antiqua" w:hAnsi="Book Antiqua" w:cs="Book Antiqua"/>
          <w:sz w:val="24"/>
          <w:szCs w:val="24"/>
          <w:vertAlign w:val="superscript"/>
        </w:rPr>
        <w:fldChar w:fldCharType="end"/>
      </w:r>
      <w:r w:rsidR="00F21D70" w:rsidRPr="00292B8F">
        <w:rPr>
          <w:rFonts w:ascii="Book Antiqua" w:eastAsia="Book Antiqua" w:hAnsi="Book Antiqua" w:cs="Book Antiqua"/>
          <w:sz w:val="24"/>
          <w:szCs w:val="24"/>
          <w:vertAlign w:val="superscript"/>
        </w:rPr>
        <w:t>]</w:t>
      </w:r>
      <w:r w:rsidRPr="00292B8F">
        <w:rPr>
          <w:rFonts w:ascii="Book Antiqua"/>
          <w:sz w:val="24"/>
          <w:szCs w:val="24"/>
        </w:rPr>
        <w:t>. These downstream molecular effects highlight oncogenic potential with microbiome influence that promotes tumor-associated inflammation preserved by low-grade chronic inflammation</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&lt;EndNote&gt;&lt;Cite&gt;&lt;DisplayText&gt;6,26,50&lt;/DisplayText&gt;&lt;record&gt;&lt;/record&gt;&lt;/Cite&gt;&lt;/EndNote&gt;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6,26,50</w:t>
      </w:r>
      <w:r w:rsidRPr="00292B8F">
        <w:rPr>
          <w:rFonts w:ascii="Book Antiqua" w:eastAsia="Book Antiqua" w:hAnsi="Book Antiqua" w:cs="Book Antiqua"/>
          <w:sz w:val="24"/>
          <w:szCs w:val="24"/>
          <w:vertAlign w:val="superscript"/>
        </w:rPr>
        <w:fldChar w:fldCharType="end"/>
      </w:r>
      <w:r w:rsidR="00F21D70" w:rsidRPr="00292B8F">
        <w:rPr>
          <w:rFonts w:ascii="Book Antiqua" w:eastAsia="Book Antiqua" w:hAnsi="Book Antiqua" w:cs="Book Antiqua"/>
          <w:sz w:val="24"/>
          <w:szCs w:val="24"/>
          <w:vertAlign w:val="superscript"/>
        </w:rPr>
        <w:t>]</w:t>
      </w:r>
      <w:r w:rsidR="00F21D70" w:rsidRPr="00292B8F">
        <w:rPr>
          <w:rFonts w:ascii="Book Antiqua" w:eastAsia="Book Antiqua" w:hAnsi="Book Antiqua" w:cs="Book Antiqua"/>
          <w:sz w:val="24"/>
          <w:szCs w:val="24"/>
        </w:rPr>
        <w:t>.</w:t>
      </w:r>
      <w:r w:rsidRPr="00292B8F">
        <w:rPr>
          <w:rFonts w:ascii="Book Antiqua"/>
          <w:sz w:val="24"/>
          <w:szCs w:val="24"/>
        </w:rPr>
        <w:t xml:space="preserve"> Despite the existence of several proposed carcinogenic mechanisms of dysbiosis, inflammation is a central facilitator illustrated in pancreatic cancer murine models, human cell lines, and tumor translational expression profiles</w:t>
      </w:r>
      <w:r w:rsidR="00F21D70"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6</w:t>
      </w:r>
      <w:r w:rsidRPr="00292B8F">
        <w:rPr>
          <w:rFonts w:ascii="Book Antiqua" w:eastAsia="Book Antiqua" w:hAnsi="Book Antiqua" w:cs="Book Antiqua"/>
          <w:sz w:val="24"/>
          <w:szCs w:val="24"/>
          <w:vertAlign w:val="superscript"/>
        </w:rPr>
        <w:fldChar w:fldCharType="end"/>
      </w:r>
      <w:r w:rsidR="00F21D70" w:rsidRPr="00292B8F">
        <w:rPr>
          <w:rFonts w:ascii="Book Antiqua" w:eastAsia="Book Antiqua" w:hAnsi="Book Antiqua" w:cs="Book Antiqua"/>
          <w:sz w:val="24"/>
          <w:szCs w:val="24"/>
          <w:vertAlign w:val="superscript"/>
        </w:rPr>
        <w:t>]</w:t>
      </w:r>
      <w:r w:rsidRPr="00292B8F">
        <w:rPr>
          <w:rFonts w:ascii="Book Antiqua"/>
          <w:sz w:val="24"/>
          <w:szCs w:val="24"/>
        </w:rPr>
        <w:t xml:space="preserve">. </w:t>
      </w:r>
    </w:p>
    <w:p w:rsidR="00292B8F" w:rsidRPr="00292B8F" w:rsidRDefault="00292B8F" w:rsidP="00292B8F">
      <w:pPr>
        <w:pStyle w:val="BodyA"/>
        <w:widowControl w:val="0"/>
        <w:spacing w:line="360" w:lineRule="auto"/>
        <w:ind w:firstLineChars="150" w:firstLine="360"/>
        <w:jc w:val="both"/>
        <w:rPr>
          <w:rFonts w:ascii="Book Antiqua" w:eastAsiaTheme="minorEastAsia" w:hAnsi="Book Antiqua" w:cs="Book Antiqua"/>
          <w:sz w:val="24"/>
          <w:szCs w:val="24"/>
          <w:lang w:eastAsia="zh-CN"/>
        </w:rPr>
      </w:pPr>
    </w:p>
    <w:p w:rsidR="005F11DC" w:rsidRPr="00292B8F" w:rsidRDefault="00F071FB" w:rsidP="00201312">
      <w:pPr>
        <w:pStyle w:val="BodyA"/>
        <w:widowControl w:val="0"/>
        <w:spacing w:line="360" w:lineRule="auto"/>
        <w:jc w:val="both"/>
        <w:rPr>
          <w:rFonts w:ascii="Book Antiqua" w:eastAsia="Book Antiqua" w:hAnsi="Book Antiqua" w:cs="Book Antiqua"/>
          <w:b/>
          <w:i/>
          <w:sz w:val="24"/>
          <w:szCs w:val="24"/>
        </w:rPr>
      </w:pPr>
      <w:r w:rsidRPr="00292B8F">
        <w:rPr>
          <w:rFonts w:ascii="Book Antiqua"/>
          <w:b/>
          <w:i/>
          <w:sz w:val="24"/>
          <w:szCs w:val="24"/>
        </w:rPr>
        <w:t xml:space="preserve">Future </w:t>
      </w:r>
      <w:r w:rsidR="00292B8F" w:rsidRPr="00292B8F">
        <w:rPr>
          <w:rFonts w:ascii="Book Antiqua"/>
          <w:b/>
          <w:i/>
          <w:sz w:val="24"/>
          <w:szCs w:val="24"/>
        </w:rPr>
        <w:t>directions</w:t>
      </w:r>
    </w:p>
    <w:p w:rsidR="005F11DC" w:rsidRPr="00292B8F" w:rsidRDefault="00F071FB" w:rsidP="00201312">
      <w:pPr>
        <w:pStyle w:val="Body"/>
        <w:spacing w:line="360" w:lineRule="auto"/>
        <w:jc w:val="both"/>
        <w:rPr>
          <w:rFonts w:ascii="Book Antiqua" w:eastAsia="Book Antiqua" w:hAnsi="Book Antiqua" w:cs="Book Antiqua"/>
        </w:rPr>
      </w:pPr>
      <w:r w:rsidRPr="00292B8F">
        <w:rPr>
          <w:rFonts w:ascii="Book Antiqua"/>
        </w:rPr>
        <w:t>There have been studies that indicate the microbiome and antibiotics modulate tumor response to chemotherapy</w:t>
      </w:r>
      <w:r w:rsidR="00F21D70"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Pr="00292B8F">
        <w:rPr>
          <w:rFonts w:ascii="Book Antiqua"/>
          <w:vertAlign w:val="superscript"/>
        </w:rPr>
        <w:t>,60</w:t>
      </w:r>
      <w:r w:rsidR="00F21D70" w:rsidRPr="00292B8F">
        <w:rPr>
          <w:rFonts w:ascii="Book Antiqua"/>
          <w:vertAlign w:val="superscript"/>
        </w:rPr>
        <w:t>]</w:t>
      </w:r>
      <w:r w:rsidRPr="00292B8F">
        <w:rPr>
          <w:rFonts w:ascii="Book Antiqua"/>
        </w:rPr>
        <w:t>. Germ-free and antibiotic treated murine models highlight the protective effect of commensal bacteria by shaping the inflammatory network required for favorable response to anti-tumor therapy</w:t>
      </w:r>
      <w:r w:rsidR="00F21D70"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00F21D70" w:rsidRPr="00292B8F">
        <w:rPr>
          <w:rFonts w:ascii="Book Antiqua" w:eastAsia="Book Antiqua" w:hAnsi="Book Antiqua" w:cs="Book Antiqua"/>
          <w:vertAlign w:val="superscript"/>
        </w:rPr>
        <w:t>]</w:t>
      </w:r>
      <w:r w:rsidRPr="00292B8F">
        <w:rPr>
          <w:rFonts w:ascii="Book Antiqua"/>
        </w:rPr>
        <w:t xml:space="preserve">. In murine models, </w:t>
      </w:r>
      <w:r w:rsidRPr="00292B8F">
        <w:rPr>
          <w:rFonts w:ascii="Book Antiqua"/>
        </w:rPr>
        <w:lastRenderedPageBreak/>
        <w:t>platinum therapy eliminated most subcutaneous lymphoma tumors and prolonged survival in control mice</w:t>
      </w:r>
      <w:r w:rsidR="00F21D70"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00F21D70" w:rsidRPr="00292B8F">
        <w:rPr>
          <w:rFonts w:ascii="Book Antiqua" w:eastAsia="Book Antiqua" w:hAnsi="Book Antiqua" w:cs="Book Antiqua"/>
          <w:vertAlign w:val="superscript"/>
        </w:rPr>
        <w:t>]</w:t>
      </w:r>
      <w:r w:rsidRPr="00292B8F">
        <w:rPr>
          <w:rFonts w:ascii="Book Antiqua"/>
        </w:rPr>
        <w:t>. However, antibiotic-treated and germ free mice failed to respond to platinum-treatment, in part by decreasing reactive oxygen species</w:t>
      </w:r>
      <w:r w:rsidR="00F21D70"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00F21D70" w:rsidRPr="00292B8F">
        <w:rPr>
          <w:rFonts w:ascii="Book Antiqua" w:eastAsia="Book Antiqua" w:hAnsi="Book Antiqua" w:cs="Book Antiqua"/>
          <w:vertAlign w:val="superscript"/>
        </w:rPr>
        <w:t>]</w:t>
      </w:r>
      <w:r w:rsidRPr="00292B8F">
        <w:rPr>
          <w:rFonts w:ascii="Book Antiqua"/>
        </w:rPr>
        <w:t>.  Similarly, CTLA-4 inhibitor treated murine models with sarcoma suggest that gut microbiota, specifically</w:t>
      </w:r>
      <w:r w:rsidRPr="00292B8F">
        <w:rPr>
          <w:rFonts w:ascii="Book Antiqua"/>
          <w:i/>
          <w:iCs/>
        </w:rPr>
        <w:t xml:space="preserve"> bacteroides</w:t>
      </w:r>
      <w:r w:rsidRPr="00292B8F">
        <w:rPr>
          <w:rFonts w:ascii="Book Antiqua"/>
        </w:rPr>
        <w:t xml:space="preserve"> subspecies, are required for the successful anti-tumor effects of CTLA-4 blockade</w:t>
      </w:r>
      <w:r w:rsidR="00F21D70" w:rsidRPr="00292B8F">
        <w:rPr>
          <w:rFonts w:ascii="Book Antiqua"/>
          <w:vertAlign w:val="superscript"/>
        </w:rPr>
        <w:t>[</w:t>
      </w:r>
      <w:r w:rsidRPr="00292B8F">
        <w:rPr>
          <w:rFonts w:ascii="Book Antiqua"/>
          <w:vertAlign w:val="superscript"/>
        </w:rPr>
        <w:t>60</w:t>
      </w:r>
      <w:r w:rsidR="00F21D70" w:rsidRPr="00292B8F">
        <w:rPr>
          <w:rFonts w:ascii="Book Antiqua"/>
          <w:vertAlign w:val="superscript"/>
        </w:rPr>
        <w:t>]</w:t>
      </w:r>
      <w:r w:rsidRPr="00292B8F">
        <w:rPr>
          <w:rFonts w:ascii="Book Antiqua"/>
        </w:rPr>
        <w:t xml:space="preserve">. Notably, antibiotic and germ free mice with sarcomas do not respond to CTLA-4 inhibitor at baseline, but recover antitumor activity with recolonization of gut commensals by human fecal microbiota transplantation of specific </w:t>
      </w:r>
      <w:r w:rsidRPr="00292B8F">
        <w:rPr>
          <w:rFonts w:ascii="Book Antiqua"/>
          <w:i/>
          <w:iCs/>
        </w:rPr>
        <w:t>bacteroides</w:t>
      </w:r>
      <w:r w:rsidRPr="00292B8F">
        <w:rPr>
          <w:rFonts w:ascii="Book Antiqua"/>
        </w:rPr>
        <w:t xml:space="preserve"> subspecies</w:t>
      </w:r>
      <w:r w:rsidR="00F21D70" w:rsidRPr="00292B8F">
        <w:rPr>
          <w:rFonts w:ascii="Book Antiqua"/>
          <w:vertAlign w:val="superscript"/>
        </w:rPr>
        <w:t>[</w:t>
      </w:r>
      <w:r w:rsidRPr="00292B8F">
        <w:rPr>
          <w:rFonts w:ascii="Book Antiqua"/>
          <w:vertAlign w:val="superscript"/>
        </w:rPr>
        <w:t>60</w:t>
      </w:r>
      <w:r w:rsidR="00F21D70" w:rsidRPr="00292B8F">
        <w:rPr>
          <w:rFonts w:ascii="Book Antiqua"/>
          <w:vertAlign w:val="superscript"/>
        </w:rPr>
        <w:t>]</w:t>
      </w:r>
      <w:r w:rsidRPr="00292B8F">
        <w:rPr>
          <w:rFonts w:ascii="Book Antiqua"/>
        </w:rPr>
        <w:t xml:space="preserve">.  Oral administration of </w:t>
      </w:r>
      <w:r w:rsidRPr="00292B8F">
        <w:rPr>
          <w:rFonts w:ascii="Book Antiqua"/>
          <w:i/>
          <w:iCs/>
          <w:lang w:val="pt-PT"/>
        </w:rPr>
        <w:t xml:space="preserve">Bifidobacterium </w:t>
      </w:r>
      <w:r w:rsidRPr="00292B8F">
        <w:rPr>
          <w:rFonts w:ascii="Book Antiqua"/>
        </w:rPr>
        <w:t>in murine models with melanoma augments the immune response to tumor cells, in part by dendritic cell activation of the innate immune system</w:t>
      </w:r>
      <w:r w:rsidR="00F21D70" w:rsidRPr="00292B8F">
        <w:rPr>
          <w:rFonts w:ascii="Book Antiqua"/>
          <w:vertAlign w:val="superscript"/>
        </w:rPr>
        <w:t>[</w:t>
      </w:r>
      <w:r w:rsidRPr="00292B8F">
        <w:rPr>
          <w:rFonts w:ascii="Book Antiqua"/>
          <w:vertAlign w:val="superscript"/>
        </w:rPr>
        <w:t>60</w:t>
      </w:r>
      <w:r w:rsidR="00F21D70" w:rsidRPr="00292B8F">
        <w:rPr>
          <w:rFonts w:ascii="Book Antiqua"/>
          <w:vertAlign w:val="superscript"/>
        </w:rPr>
        <w:t>]</w:t>
      </w:r>
      <w:r w:rsidRPr="00292B8F">
        <w:rPr>
          <w:rFonts w:ascii="Book Antiqua"/>
        </w:rPr>
        <w:t xml:space="preserve">. This effect was not observed with administration of </w:t>
      </w:r>
      <w:r w:rsidRPr="00292B8F">
        <w:rPr>
          <w:rFonts w:ascii="Book Antiqua"/>
          <w:i/>
          <w:iCs/>
          <w:lang w:val="es-ES_tradnl"/>
        </w:rPr>
        <w:t>lactobacillus</w:t>
      </w:r>
      <w:r w:rsidRPr="00292B8F">
        <w:rPr>
          <w:rFonts w:ascii="Book Antiqua"/>
        </w:rPr>
        <w:t xml:space="preserve"> species, suggesting a complex, species specific modulation of the immune system </w:t>
      </w:r>
      <w:r w:rsidRPr="00292B8F">
        <w:rPr>
          <w:rFonts w:ascii="Book Antiqua"/>
          <w:i/>
          <w:iCs/>
          <w:lang w:val="it-IT"/>
        </w:rPr>
        <w:t xml:space="preserve">in </w:t>
      </w:r>
      <w:r w:rsidRPr="00570BB9">
        <w:rPr>
          <w:rFonts w:ascii="Book Antiqua"/>
          <w:i/>
          <w:iCs/>
          <w:lang w:val="it-IT"/>
        </w:rPr>
        <w:t>vivo</w:t>
      </w:r>
      <w:r w:rsidR="008F361A" w:rsidRPr="00292B8F">
        <w:rPr>
          <w:rFonts w:ascii="Book Antiqua"/>
          <w:iCs/>
          <w:vertAlign w:val="superscript"/>
          <w:lang w:val="it-IT"/>
        </w:rPr>
        <w:t>[</w:t>
      </w:r>
      <w:r w:rsidRPr="00292B8F">
        <w:rPr>
          <w:rFonts w:ascii="Book Antiqua"/>
          <w:vertAlign w:val="superscript"/>
        </w:rPr>
        <w:t>60</w:t>
      </w:r>
      <w:r w:rsidR="008F361A" w:rsidRPr="00292B8F">
        <w:rPr>
          <w:rFonts w:ascii="Book Antiqua"/>
          <w:vertAlign w:val="superscript"/>
        </w:rPr>
        <w:t>]</w:t>
      </w:r>
      <w:r w:rsidRPr="00292B8F">
        <w:rPr>
          <w:rFonts w:ascii="Book Antiqua"/>
        </w:rPr>
        <w:t xml:space="preserve">. The potential to utilize probiotics in humans to amplify antitumor response to existing chemotherapy and immunotherapy protocols requires further investigation. </w:t>
      </w:r>
    </w:p>
    <w:p w:rsidR="005F11DC" w:rsidRPr="00292B8F" w:rsidRDefault="00F071FB" w:rsidP="00292B8F">
      <w:pPr>
        <w:pStyle w:val="Body"/>
        <w:spacing w:line="360" w:lineRule="auto"/>
        <w:ind w:firstLineChars="150" w:firstLine="360"/>
        <w:jc w:val="both"/>
        <w:rPr>
          <w:rFonts w:ascii="Book Antiqua" w:eastAsia="Book Antiqua" w:hAnsi="Book Antiqua" w:cs="Book Antiqua"/>
        </w:rPr>
      </w:pPr>
      <w:r w:rsidRPr="00292B8F">
        <w:rPr>
          <w:rFonts w:ascii="Book Antiqua"/>
        </w:rPr>
        <w:t>Anti-tumor therapy and commensal flora collaborate in part, by loss of TNF- dependent early tumor necrosis response, down-regulation of inflammatory cytokines, phagocytosis, antigen presentation, and adaptive immune response gene expression controlling tissue development and cancer</w:t>
      </w:r>
      <w:r w:rsidR="00292B8F"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008F361A" w:rsidRPr="00292B8F">
        <w:rPr>
          <w:rFonts w:ascii="Book Antiqua" w:eastAsia="Book Antiqua" w:hAnsi="Book Antiqua" w:cs="Book Antiqua"/>
          <w:vertAlign w:val="superscript"/>
        </w:rPr>
        <w:t>]</w:t>
      </w:r>
      <w:r w:rsidRPr="00292B8F">
        <w:rPr>
          <w:rFonts w:ascii="Book Antiqua"/>
        </w:rPr>
        <w:t>. The loss of commensal organisms by antibiotics and the possibility of carcinogenic promoting effects of antibiotics have been explored. The risk related to pancreatic cancer seems limited to the penicillin class, especially with more than five courses, but this risk diminishes over time</w:t>
      </w:r>
      <w:r w:rsidR="008F361A"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&lt;EndNote&gt;&lt;Cite&gt;&lt;DisplayText&gt;52&lt;/DisplayText&gt;&lt;record&gt;&lt;/record&gt;&lt;/Cite&gt;&lt;/EndNote&gt;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52</w:t>
      </w:r>
      <w:r w:rsidRPr="00292B8F">
        <w:rPr>
          <w:rFonts w:ascii="Book Antiqua" w:eastAsia="Book Antiqua" w:hAnsi="Book Antiqua" w:cs="Book Antiqua"/>
          <w:vertAlign w:val="superscript"/>
        </w:rPr>
        <w:fldChar w:fldCharType="end"/>
      </w:r>
      <w:r w:rsidR="008F361A" w:rsidRPr="00292B8F">
        <w:rPr>
          <w:rFonts w:ascii="Book Antiqua" w:eastAsia="Book Antiqua" w:hAnsi="Book Antiqua" w:cs="Book Antiqua"/>
          <w:vertAlign w:val="superscript"/>
        </w:rPr>
        <w:t>]</w:t>
      </w:r>
      <w:r w:rsidRPr="00292B8F">
        <w:rPr>
          <w:rFonts w:ascii="Book Antiqua"/>
        </w:rPr>
        <w:t>. Macrolides, cephalosporins, tetracyclines, antivirals, and antifungals were not associated with increased risk of pancreatic cancer</w:t>
      </w:r>
      <w:r w:rsidR="008F361A"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&lt;EndNote&gt;&lt;Cite&gt;&lt;DisplayText&gt;52&lt;/DisplayText&gt;&lt;record&gt;&lt;/record&gt;&lt;/Cite&gt;&lt;/EndNote&gt;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52</w:t>
      </w:r>
      <w:r w:rsidRPr="00292B8F">
        <w:rPr>
          <w:rFonts w:ascii="Book Antiqua" w:eastAsia="Book Antiqua" w:hAnsi="Book Antiqua" w:cs="Book Antiqua"/>
          <w:vertAlign w:val="superscript"/>
        </w:rPr>
        <w:fldChar w:fldCharType="end"/>
      </w:r>
      <w:r w:rsidR="008F361A" w:rsidRPr="00292B8F">
        <w:rPr>
          <w:rFonts w:ascii="Book Antiqua" w:eastAsia="Book Antiqua" w:hAnsi="Book Antiqua" w:cs="Book Antiqua"/>
          <w:vertAlign w:val="superscript"/>
        </w:rPr>
        <w:t>]</w:t>
      </w:r>
      <w:r w:rsidRPr="00292B8F">
        <w:rPr>
          <w:rFonts w:ascii="Book Antiqua"/>
        </w:rPr>
        <w:t>. The impact of antibiotics on commensal framework may explain the need for repeated antibiotic exposures, leading to an enduring change in bacterial community diversity</w:t>
      </w:r>
      <w:r w:rsidR="008F361A"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&lt;EndNote&gt;&lt;Cite&gt;&lt;DisplayText&gt;52&lt;/DisplayText&gt;&lt;record&gt;&lt;/record&gt;&lt;/Cite&gt;&lt;/EndNote&gt;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52</w:t>
      </w:r>
      <w:r w:rsidRPr="00292B8F">
        <w:rPr>
          <w:rFonts w:ascii="Book Antiqua" w:eastAsia="Book Antiqua" w:hAnsi="Book Antiqua" w:cs="Book Antiqua"/>
          <w:vertAlign w:val="superscript"/>
        </w:rPr>
        <w:fldChar w:fldCharType="end"/>
      </w:r>
      <w:r w:rsidR="008F361A" w:rsidRPr="00292B8F">
        <w:rPr>
          <w:rFonts w:ascii="Book Antiqua" w:eastAsia="Book Antiqua" w:hAnsi="Book Antiqua" w:cs="Book Antiqua"/>
          <w:vertAlign w:val="superscript"/>
        </w:rPr>
        <w:t>]</w:t>
      </w:r>
      <w:r w:rsidRPr="00292B8F">
        <w:rPr>
          <w:rFonts w:ascii="Book Antiqua"/>
          <w:lang w:val="de-DE"/>
        </w:rPr>
        <w:t xml:space="preserve">. Murine models demonstrate </w:t>
      </w:r>
      <w:r w:rsidRPr="00292B8F">
        <w:rPr>
          <w:rFonts w:ascii="Book Antiqua"/>
          <w:i/>
          <w:iCs/>
          <w:lang w:val="es-ES_tradnl"/>
        </w:rPr>
        <w:t>lactobacillus</w:t>
      </w:r>
      <w:r w:rsidRPr="00292B8F">
        <w:rPr>
          <w:rFonts w:ascii="Book Antiqua"/>
        </w:rPr>
        <w:t xml:space="preserve"> was among quickest flora to recover in the gut after antibiotic therapy. However, the effect of antibiotics on the gut microbiome is enduring at four weeks after </w:t>
      </w:r>
      <w:r w:rsidRPr="00292B8F">
        <w:rPr>
          <w:rFonts w:ascii="Book Antiqua"/>
        </w:rPr>
        <w:lastRenderedPageBreak/>
        <w:t>exposure; the population is deficient, and not reflective of its healthy, baseline, pre-antibiotic diversity</w:t>
      </w:r>
      <w:r w:rsidR="00292B8F" w:rsidRPr="00292B8F">
        <w:rPr>
          <w:rFonts w:ascii="Book Antiqua"/>
          <w:vertAlign w:val="superscript"/>
        </w:rPr>
        <w:t>[</w:t>
      </w:r>
      <w:r w:rsidRPr="00292B8F">
        <w:rPr>
          <w:rFonts w:ascii="Book Antiqua" w:eastAsia="Book Antiqua" w:hAnsi="Book Antiqua" w:cs="Book Antiqua"/>
          <w:vertAlign w:val="superscript"/>
        </w:rPr>
        <w:fldChar w:fldCharType="begin"/>
      </w:r>
      <w:r w:rsidRPr="00292B8F">
        <w:rPr>
          <w:rFonts w:ascii="Book Antiqua" w:eastAsia="Book Antiqua" w:hAnsi="Book Antiqua" w:cs="Book Antiqua"/>
          <w:vertAlign w:val="superscript"/>
        </w:rPr>
        <w:instrText xml:space="preserve"> ADDIN EN.CITE &lt;EndNote&gt;&lt;Cite&gt;&lt;DisplayText&gt;51&lt;/DisplayText&gt;&lt;record&gt;&lt;/record&gt;&lt;/Cite&gt;&lt;/EndNote&gt;</w:instrText>
      </w:r>
      <w:r w:rsidRPr="00292B8F">
        <w:rPr>
          <w:rFonts w:ascii="Book Antiqua" w:eastAsia="Book Antiqua" w:hAnsi="Book Antiqua" w:cs="Book Antiqua"/>
          <w:vertAlign w:val="superscript"/>
        </w:rPr>
        <w:fldChar w:fldCharType="separate"/>
      </w:r>
      <w:r w:rsidRPr="00292B8F">
        <w:rPr>
          <w:rFonts w:ascii="Book Antiqua"/>
          <w:vertAlign w:val="superscript"/>
        </w:rPr>
        <w:t>51</w:t>
      </w:r>
      <w:r w:rsidRPr="00292B8F">
        <w:rPr>
          <w:rFonts w:ascii="Book Antiqua" w:eastAsia="Book Antiqua" w:hAnsi="Book Antiqua" w:cs="Book Antiqua"/>
          <w:vertAlign w:val="superscript"/>
        </w:rPr>
        <w:fldChar w:fldCharType="end"/>
      </w:r>
      <w:r w:rsidR="008F361A" w:rsidRPr="00292B8F">
        <w:rPr>
          <w:rFonts w:ascii="Book Antiqua" w:eastAsia="Book Antiqua" w:hAnsi="Book Antiqua" w:cs="Book Antiqua"/>
          <w:vertAlign w:val="superscript"/>
        </w:rPr>
        <w:t>]</w:t>
      </w:r>
      <w:r w:rsidRPr="00292B8F">
        <w:rPr>
          <w:rFonts w:ascii="Book Antiqua"/>
        </w:rPr>
        <w:t xml:space="preserve">. </w:t>
      </w:r>
    </w:p>
    <w:p w:rsidR="00292B8F" w:rsidRPr="00292B8F" w:rsidRDefault="00F071FB" w:rsidP="00292B8F">
      <w:pPr>
        <w:pStyle w:val="BodyA"/>
        <w:spacing w:line="360" w:lineRule="auto"/>
        <w:ind w:firstLineChars="150" w:firstLine="360"/>
        <w:jc w:val="both"/>
        <w:rPr>
          <w:rFonts w:ascii="Book Antiqua" w:eastAsiaTheme="minorEastAsia"/>
          <w:sz w:val="24"/>
          <w:szCs w:val="24"/>
          <w:lang w:eastAsia="zh-CN"/>
        </w:rPr>
      </w:pPr>
      <w:r w:rsidRPr="00292B8F">
        <w:rPr>
          <w:rFonts w:ascii="Book Antiqua"/>
          <w:sz w:val="24"/>
          <w:szCs w:val="24"/>
        </w:rPr>
        <w:t>Commensal bacteria offer p</w:t>
      </w:r>
      <w:bookmarkStart w:id="44" w:name="_ENREF_9"/>
      <w:r w:rsidRPr="00292B8F">
        <w:rPr>
          <w:rFonts w:ascii="Book Antiqua"/>
          <w:sz w:val="24"/>
          <w:szCs w:val="24"/>
        </w:rPr>
        <w:t xml:space="preserve">rotection from disease by </w:t>
      </w:r>
      <w:bookmarkEnd w:id="44"/>
      <w:r w:rsidRPr="00292B8F">
        <w:rPr>
          <w:rFonts w:ascii="Book Antiqua"/>
          <w:sz w:val="24"/>
          <w:szCs w:val="24"/>
        </w:rPr>
        <w:t>i</w:t>
      </w:r>
      <w:bookmarkStart w:id="45" w:name="_ENREF_10"/>
      <w:r w:rsidRPr="00292B8F">
        <w:rPr>
          <w:rFonts w:ascii="Book Antiqua"/>
          <w:sz w:val="24"/>
          <w:szCs w:val="24"/>
        </w:rPr>
        <w:t>nflammatory-modulating activity as above, but also by hormonal homeostasis, detoxification, and metabolic effects of bacterial metabolites</w:t>
      </w:r>
      <w:bookmarkEnd w:id="45"/>
      <w:r w:rsidRPr="00292B8F">
        <w:rPr>
          <w:rFonts w:ascii="Book Antiqua"/>
          <w:sz w:val="24"/>
          <w:szCs w:val="24"/>
        </w:rPr>
        <w:t xml:space="preserve">. </w:t>
      </w:r>
      <w:bookmarkStart w:id="46" w:name="_ENREF_46"/>
      <w:r w:rsidRPr="00292B8F">
        <w:rPr>
          <w:rFonts w:ascii="Book Antiqua"/>
          <w:sz w:val="24"/>
          <w:szCs w:val="24"/>
        </w:rPr>
        <w:t xml:space="preserve">For example, murine models show </w:t>
      </w:r>
      <w:r w:rsidRPr="00292B8F">
        <w:rPr>
          <w:rFonts w:ascii="Book Antiqua"/>
          <w:i/>
          <w:iCs/>
          <w:sz w:val="24"/>
          <w:szCs w:val="24"/>
        </w:rPr>
        <w:t>lactobacilli</w:t>
      </w:r>
      <w:r w:rsidRPr="00292B8F">
        <w:rPr>
          <w:rFonts w:ascii="Book Antiqua"/>
          <w:sz w:val="24"/>
          <w:szCs w:val="24"/>
        </w:rPr>
        <w:t xml:space="preserve"> are consistently reduced in cachectic mouse models</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&lt;EndNote&gt;&lt;Cite&gt;&lt;DisplayText&gt;53&lt;/DisplayText&gt;&lt;record&gt;&lt;/record&gt;&lt;/Cite&gt;&lt;/EndNote&gt;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53</w:t>
      </w:r>
      <w:r w:rsidRPr="00292B8F">
        <w:rPr>
          <w:rFonts w:ascii="Book Antiqua" w:eastAsia="Book Antiqua" w:hAnsi="Book Antiqua" w:cs="Book Antiqua"/>
          <w:sz w:val="24"/>
          <w:szCs w:val="24"/>
          <w:vertAlign w:val="superscript"/>
        </w:rPr>
        <w:fldChar w:fldCharType="end"/>
      </w:r>
      <w:r w:rsidR="008F361A" w:rsidRPr="00292B8F">
        <w:rPr>
          <w:rFonts w:ascii="Book Antiqua" w:eastAsia="Book Antiqua" w:hAnsi="Book Antiqua" w:cs="Book Antiqua"/>
          <w:sz w:val="24"/>
          <w:szCs w:val="24"/>
          <w:vertAlign w:val="superscript"/>
        </w:rPr>
        <w:t>]</w:t>
      </w:r>
      <w:r w:rsidRPr="00292B8F">
        <w:rPr>
          <w:rFonts w:ascii="Book Antiqua"/>
          <w:sz w:val="24"/>
          <w:szCs w:val="24"/>
        </w:rPr>
        <w:t xml:space="preserve">. A </w:t>
      </w:r>
      <w:r w:rsidRPr="00292B8F">
        <w:rPr>
          <w:rFonts w:ascii="Book Antiqua"/>
          <w:i/>
          <w:iCs/>
          <w:sz w:val="24"/>
          <w:szCs w:val="24"/>
        </w:rPr>
        <w:t>lactobacilli</w:t>
      </w:r>
      <w:r w:rsidRPr="00292B8F">
        <w:rPr>
          <w:rFonts w:ascii="Book Antiqua"/>
          <w:sz w:val="24"/>
          <w:szCs w:val="24"/>
        </w:rPr>
        <w:t xml:space="preserve"> cocktail combination with prebiotic substrate that supports growth of microorganisms, changes the dysbiotic populations of cecal microbiota composition in murine models, clinically resulting in improved sur</w:t>
      </w:r>
      <w:r w:rsidR="008F361A" w:rsidRPr="00292B8F">
        <w:rPr>
          <w:rFonts w:ascii="Book Antiqua"/>
          <w:sz w:val="24"/>
          <w:szCs w:val="24"/>
        </w:rPr>
        <w:t>vival and reduction of cachexia</w:t>
      </w:r>
      <w:r w:rsidR="008F361A"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&lt;EndNote&gt;&lt;Cite&gt;&lt;DisplayText&gt;54&lt;/DisplayText&gt;&lt;record&gt;&lt;/record&gt;&lt;/Cite&gt;&lt;/EndNote&gt;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54</w:t>
      </w:r>
      <w:r w:rsidRPr="00292B8F">
        <w:rPr>
          <w:rFonts w:ascii="Book Antiqua" w:eastAsia="Book Antiqua" w:hAnsi="Book Antiqua" w:cs="Book Antiqua"/>
          <w:sz w:val="24"/>
          <w:szCs w:val="24"/>
          <w:vertAlign w:val="superscript"/>
        </w:rPr>
        <w:fldChar w:fldCharType="end"/>
      </w:r>
      <w:r w:rsidR="008F361A" w:rsidRPr="00292B8F">
        <w:rPr>
          <w:rFonts w:ascii="Book Antiqua" w:eastAsia="Book Antiqua" w:hAnsi="Book Antiqua" w:cs="Book Antiqua"/>
          <w:sz w:val="24"/>
          <w:szCs w:val="24"/>
          <w:vertAlign w:val="superscript"/>
        </w:rPr>
        <w:t>]</w:t>
      </w:r>
      <w:r w:rsidRPr="00292B8F">
        <w:rPr>
          <w:rFonts w:ascii="Book Antiqua"/>
          <w:sz w:val="24"/>
          <w:szCs w:val="24"/>
        </w:rPr>
        <w:t>. These are highly important implications in pancreatic adenocarcinoma population since these patients carry the strongest burden of cancer cachexia among all malignancies, present in up to 80% of patients</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&lt;EndNote&gt;&lt;Cite&gt;&lt;DisplayText&gt;55,56&lt;/DisplayText&gt;&lt;record&gt;&lt;/record&gt;&lt;/Cite&gt;&lt;/EndNote&gt;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55,56</w:t>
      </w:r>
      <w:r w:rsidRPr="00292B8F">
        <w:rPr>
          <w:rFonts w:ascii="Book Antiqua" w:eastAsia="Book Antiqua" w:hAnsi="Book Antiqua" w:cs="Book Antiqua"/>
          <w:sz w:val="24"/>
          <w:szCs w:val="24"/>
          <w:vertAlign w:val="superscript"/>
        </w:rPr>
        <w:fldChar w:fldCharType="end"/>
      </w:r>
      <w:r w:rsidR="008F361A" w:rsidRPr="00292B8F">
        <w:rPr>
          <w:rFonts w:ascii="Book Antiqua" w:eastAsia="Book Antiqua" w:hAnsi="Book Antiqua" w:cs="Book Antiqua"/>
          <w:sz w:val="24"/>
          <w:szCs w:val="24"/>
          <w:vertAlign w:val="superscript"/>
        </w:rPr>
        <w:t>]</w:t>
      </w:r>
      <w:r w:rsidRPr="00292B8F">
        <w:rPr>
          <w:rFonts w:ascii="Book Antiqua"/>
          <w:sz w:val="24"/>
          <w:szCs w:val="24"/>
        </w:rPr>
        <w:t xml:space="preserve"> resulting in reduced survival and progressive disease</w:t>
      </w:r>
      <w:r w:rsidR="00292B8F" w:rsidRPr="00292B8F">
        <w:rPr>
          <w:rFonts w:ascii="Book Antiqua"/>
          <w:sz w:val="24"/>
          <w:szCs w:val="24"/>
          <w:vertAlign w:val="superscript"/>
        </w:rPr>
        <w:t>[</w:t>
      </w:r>
      <w:r w:rsidRPr="00292B8F">
        <w:rPr>
          <w:rFonts w:ascii="Book Antiqua" w:eastAsia="Book Antiqua" w:hAnsi="Book Antiqua" w:cs="Book Antiqua"/>
          <w:sz w:val="24"/>
          <w:szCs w:val="24"/>
          <w:vertAlign w:val="superscript"/>
        </w:rPr>
        <w:fldChar w:fldCharType="begin"/>
      </w:r>
      <w:r w:rsidRPr="00292B8F">
        <w:rPr>
          <w:rFonts w:ascii="Book Antiqua" w:eastAsia="Book Antiqua" w:hAnsi="Book Antiqua" w:cs="Book Antiqua"/>
          <w:sz w:val="24"/>
          <w:szCs w:val="24"/>
          <w:vertAlign w:val="superscript"/>
        </w:rPr>
        <w:instrText xml:space="preserve"> ADDIN EN.CITE &lt;EndNote&gt;&lt;Cite&gt;&lt;DisplayText&gt;56-58&lt;/DisplayText&gt;&lt;record&gt;&lt;/record&gt;&lt;/Cite&gt;&lt;/EndNote&gt;</w:instrText>
      </w:r>
      <w:r w:rsidRPr="00292B8F">
        <w:rPr>
          <w:rFonts w:ascii="Book Antiqua" w:eastAsia="Book Antiqua" w:hAnsi="Book Antiqua" w:cs="Book Antiqua"/>
          <w:sz w:val="24"/>
          <w:szCs w:val="24"/>
          <w:vertAlign w:val="superscript"/>
        </w:rPr>
        <w:fldChar w:fldCharType="separate"/>
      </w:r>
      <w:r w:rsidRPr="00292B8F">
        <w:rPr>
          <w:rFonts w:ascii="Book Antiqua"/>
          <w:sz w:val="24"/>
          <w:szCs w:val="24"/>
          <w:vertAlign w:val="superscript"/>
        </w:rPr>
        <w:t>56-58</w:t>
      </w:r>
      <w:r w:rsidRPr="00292B8F">
        <w:rPr>
          <w:rFonts w:ascii="Book Antiqua" w:eastAsia="Book Antiqua" w:hAnsi="Book Antiqua" w:cs="Book Antiqua"/>
          <w:sz w:val="24"/>
          <w:szCs w:val="24"/>
          <w:vertAlign w:val="superscript"/>
        </w:rPr>
        <w:fldChar w:fldCharType="end"/>
      </w:r>
      <w:r w:rsidR="008F361A" w:rsidRPr="00292B8F">
        <w:rPr>
          <w:rFonts w:ascii="Book Antiqua" w:eastAsia="Book Antiqua" w:hAnsi="Book Antiqua" w:cs="Book Antiqua"/>
          <w:sz w:val="24"/>
          <w:szCs w:val="24"/>
          <w:vertAlign w:val="superscript"/>
        </w:rPr>
        <w:t>]</w:t>
      </w:r>
      <w:r w:rsidRPr="00292B8F">
        <w:rPr>
          <w:rFonts w:ascii="Book Antiqua"/>
          <w:sz w:val="24"/>
          <w:szCs w:val="24"/>
        </w:rPr>
        <w:t xml:space="preserve">. Weight stabilization alone </w:t>
      </w:r>
      <w:r w:rsidR="007C3EFB" w:rsidRPr="00292B8F">
        <w:rPr>
          <w:rFonts w:ascii="Book Antiqua"/>
          <w:sz w:val="24"/>
          <w:szCs w:val="24"/>
        </w:rPr>
        <w:t>significantly proven to improve</w:t>
      </w:r>
      <w:r w:rsidRPr="00292B8F">
        <w:rPr>
          <w:rFonts w:ascii="Book Antiqua"/>
          <w:sz w:val="24"/>
          <w:szCs w:val="24"/>
        </w:rPr>
        <w:t xml:space="preserve"> survival in pancreatic adenocarcinoma patients with unresectable disease</w:t>
      </w:r>
      <w:r w:rsidR="00292B8F" w:rsidRPr="00292B8F">
        <w:rPr>
          <w:rFonts w:ascii="Book Antiqua"/>
          <w:sz w:val="24"/>
          <w:szCs w:val="24"/>
          <w:vertAlign w:val="superscript"/>
        </w:rPr>
        <w:t>[</w:t>
      </w:r>
      <w:r w:rsidRPr="00292B8F">
        <w:rPr>
          <w:rFonts w:ascii="Book Antiqua"/>
          <w:sz w:val="24"/>
          <w:szCs w:val="24"/>
          <w:vertAlign w:val="superscript"/>
        </w:rPr>
        <w:t>59</w:t>
      </w:r>
      <w:r w:rsidR="008F361A" w:rsidRPr="00292B8F">
        <w:rPr>
          <w:rFonts w:ascii="Book Antiqua"/>
          <w:sz w:val="24"/>
          <w:szCs w:val="24"/>
          <w:vertAlign w:val="superscript"/>
        </w:rPr>
        <w:t>]</w:t>
      </w:r>
      <w:r w:rsidRPr="00292B8F">
        <w:rPr>
          <w:rFonts w:ascii="Book Antiqua"/>
          <w:sz w:val="24"/>
          <w:szCs w:val="24"/>
        </w:rPr>
        <w:t>.</w:t>
      </w:r>
    </w:p>
    <w:p w:rsidR="005F11DC" w:rsidRPr="00292B8F" w:rsidRDefault="00292B8F" w:rsidP="00292B8F">
      <w:pPr>
        <w:pStyle w:val="BodyA"/>
        <w:spacing w:line="360" w:lineRule="auto"/>
        <w:ind w:firstLineChars="200" w:firstLine="480"/>
        <w:jc w:val="both"/>
        <w:rPr>
          <w:rFonts w:ascii="Book Antiqua" w:eastAsiaTheme="minorEastAsia" w:hAnsi="Book Antiqua" w:cs="Book Antiqua"/>
          <w:sz w:val="24"/>
          <w:szCs w:val="24"/>
          <w:lang w:eastAsia="zh-CN"/>
        </w:rPr>
      </w:pPr>
      <w:r w:rsidRPr="00292B8F">
        <w:rPr>
          <w:rFonts w:ascii="Book Antiqua" w:eastAsiaTheme="minorEastAsia" w:hint="eastAsia"/>
          <w:sz w:val="24"/>
          <w:szCs w:val="24"/>
          <w:lang w:eastAsia="zh-CN"/>
        </w:rPr>
        <w:t xml:space="preserve">In </w:t>
      </w:r>
      <w:r w:rsidRPr="00292B8F">
        <w:rPr>
          <w:rFonts w:ascii="Book Antiqua"/>
          <w:sz w:val="24"/>
          <w:szCs w:val="24"/>
        </w:rPr>
        <w:t>conclusion</w:t>
      </w:r>
      <w:r w:rsidRPr="00292B8F">
        <w:rPr>
          <w:rFonts w:ascii="Book Antiqua" w:eastAsiaTheme="minorEastAsia" w:hint="eastAsia"/>
          <w:sz w:val="24"/>
          <w:szCs w:val="24"/>
          <w:lang w:eastAsia="zh-CN"/>
        </w:rPr>
        <w:t xml:space="preserve">, </w:t>
      </w:r>
      <w:r w:rsidRPr="00292B8F">
        <w:rPr>
          <w:rFonts w:ascii="Book Antiqua"/>
          <w:sz w:val="24"/>
          <w:szCs w:val="24"/>
        </w:rPr>
        <w:t>the</w:t>
      </w:r>
      <w:r w:rsidR="00F071FB" w:rsidRPr="00292B8F">
        <w:rPr>
          <w:rFonts w:ascii="Book Antiqua"/>
          <w:sz w:val="24"/>
          <w:szCs w:val="24"/>
        </w:rPr>
        <w:t xml:space="preserve"> initial motive to explore microbiome role in carcinogenesis may lead to identifying reliable non-invasive screening strategies and discern additional modifiable risk factors. With further investigation, potentially microbiome studies in pancreatic cancer could offer therapeutic targets. Perhaps the most extraordinary opportunity is to favorably transform cancer response to existing treatment protocols and improve survival by reduction of cancer-related cachexia by manipulating human gut microbiota.</w:t>
      </w:r>
      <w:bookmarkEnd w:id="46"/>
      <w:r w:rsidR="00F071FB" w:rsidRPr="00292B8F">
        <w:rPr>
          <w:rFonts w:ascii="Book Antiqua"/>
          <w:sz w:val="24"/>
          <w:szCs w:val="24"/>
        </w:rPr>
        <w:t xml:space="preserve"> </w:t>
      </w:r>
    </w:p>
    <w:p w:rsidR="00EE0F11" w:rsidRPr="00292B8F" w:rsidRDefault="00EE0F11" w:rsidP="00292B8F">
      <w:pPr>
        <w:pStyle w:val="BodyBAA"/>
        <w:spacing w:line="360" w:lineRule="auto"/>
        <w:jc w:val="both"/>
        <w:rPr>
          <w:rFonts w:ascii="Book Antiqua" w:eastAsia="Book Antiqua" w:hAnsi="Book Antiqua" w:cs="Book Antiqua"/>
          <w:b/>
          <w:sz w:val="24"/>
          <w:szCs w:val="24"/>
        </w:rPr>
      </w:pPr>
    </w:p>
    <w:p w:rsidR="005F11DC" w:rsidRPr="00292B8F" w:rsidRDefault="00292B8F" w:rsidP="00292B8F">
      <w:pPr>
        <w:spacing w:line="360" w:lineRule="auto"/>
        <w:jc w:val="both"/>
        <w:rPr>
          <w:rFonts w:ascii="Book Antiqua" w:eastAsia="Book Antiqua" w:hAnsi="Book Antiqua" w:cs="Book Antiqua"/>
          <w:b/>
          <w:color w:val="000000"/>
          <w:u w:color="000000"/>
        </w:rPr>
      </w:pPr>
      <w:r w:rsidRPr="00292B8F">
        <w:rPr>
          <w:rFonts w:ascii="Book Antiqua" w:eastAsia="Book Antiqua" w:hAnsi="Book Antiqua" w:cs="Book Antiqua"/>
          <w:b/>
        </w:rPr>
        <w:t>COMMENTS</w:t>
      </w:r>
    </w:p>
    <w:p w:rsidR="005F11DC" w:rsidRPr="00292B8F" w:rsidRDefault="00F071FB" w:rsidP="00292B8F">
      <w:pPr>
        <w:pStyle w:val="BodyBAA"/>
        <w:spacing w:line="360" w:lineRule="auto"/>
        <w:jc w:val="both"/>
        <w:rPr>
          <w:rFonts w:ascii="Book Antiqua"/>
          <w:b/>
          <w:i/>
          <w:sz w:val="24"/>
          <w:szCs w:val="24"/>
        </w:rPr>
      </w:pPr>
      <w:r w:rsidRPr="00292B8F">
        <w:rPr>
          <w:rFonts w:ascii="Book Antiqua"/>
          <w:b/>
          <w:i/>
          <w:sz w:val="24"/>
          <w:szCs w:val="24"/>
        </w:rPr>
        <w:t>Background</w:t>
      </w:r>
    </w:p>
    <w:p w:rsidR="0060656B" w:rsidRPr="00292B8F" w:rsidRDefault="0060656B" w:rsidP="00201312">
      <w:pPr>
        <w:pStyle w:val="BodyBAA"/>
        <w:spacing w:line="360" w:lineRule="auto"/>
        <w:jc w:val="both"/>
        <w:rPr>
          <w:rFonts w:ascii="Book Antiqua" w:eastAsia="Book Antiqua" w:hAnsi="Book Antiqua" w:cs="Book Antiqua"/>
          <w:sz w:val="24"/>
          <w:szCs w:val="24"/>
        </w:rPr>
      </w:pPr>
      <w:r w:rsidRPr="00292B8F">
        <w:rPr>
          <w:rFonts w:ascii="Book Antiqua"/>
          <w:sz w:val="24"/>
          <w:szCs w:val="24"/>
        </w:rPr>
        <w:t xml:space="preserve">Recently, there are literature reports on influences of microbiome alteration contributing to carcinogenesis of multiple malignancies. </w:t>
      </w:r>
      <w:r w:rsidR="00EE0F11" w:rsidRPr="00292B8F">
        <w:rPr>
          <w:rFonts w:ascii="Book Antiqua"/>
          <w:sz w:val="24"/>
          <w:szCs w:val="24"/>
        </w:rPr>
        <w:t xml:space="preserve">Among the most controversial is dysbiosis related to pancreatic cancer. </w:t>
      </w:r>
      <w:r w:rsidRPr="00292B8F">
        <w:rPr>
          <w:rFonts w:ascii="Book Antiqua"/>
          <w:sz w:val="24"/>
          <w:szCs w:val="24"/>
        </w:rPr>
        <w:t xml:space="preserve">Pancreatic cancer often denotes a poor clinical prognosis in part due to late recognition and treatment resistance, warranting </w:t>
      </w:r>
      <w:r w:rsidRPr="00292B8F">
        <w:rPr>
          <w:rFonts w:ascii="Book Antiqua"/>
          <w:sz w:val="24"/>
          <w:szCs w:val="24"/>
        </w:rPr>
        <w:lastRenderedPageBreak/>
        <w:t xml:space="preserve">investigations for modifiable risk factors, early screening biomarkers, and microenvironment elements that affect </w:t>
      </w:r>
      <w:r w:rsidR="00EE0F11" w:rsidRPr="00292B8F">
        <w:rPr>
          <w:rFonts w:ascii="Book Antiqua"/>
          <w:sz w:val="24"/>
          <w:szCs w:val="24"/>
        </w:rPr>
        <w:t xml:space="preserve">patient </w:t>
      </w:r>
      <w:r w:rsidRPr="00292B8F">
        <w:rPr>
          <w:rFonts w:ascii="Book Antiqua"/>
          <w:sz w:val="24"/>
          <w:szCs w:val="24"/>
        </w:rPr>
        <w:t>outcomes.</w:t>
      </w:r>
    </w:p>
    <w:p w:rsidR="00EE0F11" w:rsidRPr="00292B8F" w:rsidRDefault="00EE0F11" w:rsidP="00201312">
      <w:pPr>
        <w:pStyle w:val="BodyBAA"/>
        <w:spacing w:line="360" w:lineRule="auto"/>
        <w:jc w:val="both"/>
        <w:rPr>
          <w:rFonts w:ascii="Book Antiqua"/>
          <w:b/>
          <w:sz w:val="24"/>
          <w:szCs w:val="24"/>
        </w:rPr>
      </w:pPr>
    </w:p>
    <w:p w:rsidR="005F11DC" w:rsidRPr="00292B8F" w:rsidRDefault="00F071FB" w:rsidP="00201312">
      <w:pPr>
        <w:pStyle w:val="BodyBAA"/>
        <w:spacing w:line="360" w:lineRule="auto"/>
        <w:jc w:val="both"/>
        <w:rPr>
          <w:rFonts w:ascii="Book Antiqua"/>
          <w:b/>
          <w:i/>
          <w:sz w:val="24"/>
          <w:szCs w:val="24"/>
        </w:rPr>
      </w:pPr>
      <w:r w:rsidRPr="00292B8F">
        <w:rPr>
          <w:rFonts w:ascii="Book Antiqua"/>
          <w:b/>
          <w:i/>
          <w:sz w:val="24"/>
          <w:szCs w:val="24"/>
        </w:rPr>
        <w:t>Research frontiers</w:t>
      </w:r>
    </w:p>
    <w:p w:rsidR="0060656B" w:rsidRPr="00292B8F" w:rsidRDefault="00BC7FDC" w:rsidP="00201312">
      <w:pPr>
        <w:pStyle w:val="BodyBAA"/>
        <w:spacing w:line="360" w:lineRule="auto"/>
        <w:jc w:val="both"/>
        <w:rPr>
          <w:rFonts w:ascii="Book Antiqua" w:eastAsia="Book Antiqua" w:hAnsi="Book Antiqua" w:cs="Book Antiqua"/>
          <w:sz w:val="24"/>
          <w:szCs w:val="24"/>
        </w:rPr>
      </w:pPr>
      <w:r w:rsidRPr="00292B8F">
        <w:rPr>
          <w:rFonts w:ascii="Book Antiqua"/>
          <w:sz w:val="24"/>
          <w:szCs w:val="24"/>
        </w:rPr>
        <w:t xml:space="preserve">Murine models demonstrate commensal microbiome taxa </w:t>
      </w:r>
      <w:r w:rsidR="0060656B" w:rsidRPr="00292B8F">
        <w:rPr>
          <w:rFonts w:ascii="Book Antiqua"/>
          <w:sz w:val="24"/>
          <w:szCs w:val="24"/>
        </w:rPr>
        <w:t>modulate</w:t>
      </w:r>
      <w:r w:rsidRPr="00292B8F">
        <w:rPr>
          <w:rFonts w:ascii="Book Antiqua"/>
          <w:sz w:val="24"/>
          <w:szCs w:val="24"/>
        </w:rPr>
        <w:t>s a favorable</w:t>
      </w:r>
      <w:r w:rsidR="0060656B" w:rsidRPr="00292B8F">
        <w:rPr>
          <w:rFonts w:ascii="Book Antiqua"/>
          <w:sz w:val="24"/>
          <w:szCs w:val="24"/>
        </w:rPr>
        <w:t xml:space="preserve"> tumor response to chemotherapy</w:t>
      </w:r>
      <w:r w:rsidR="006F6D14" w:rsidRPr="00292B8F">
        <w:rPr>
          <w:rFonts w:ascii="Book Antiqua"/>
          <w:sz w:val="24"/>
          <w:szCs w:val="24"/>
        </w:rPr>
        <w:t xml:space="preserve"> in multiple tumor types</w:t>
      </w:r>
      <w:r w:rsidR="0060656B" w:rsidRPr="00292B8F">
        <w:rPr>
          <w:rFonts w:ascii="Book Antiqua"/>
          <w:sz w:val="24"/>
          <w:szCs w:val="24"/>
        </w:rPr>
        <w:t xml:space="preserve"> </w:t>
      </w:r>
      <w:r w:rsidRPr="00292B8F">
        <w:rPr>
          <w:rFonts w:ascii="Book Antiqua"/>
          <w:iCs/>
          <w:sz w:val="24"/>
          <w:szCs w:val="24"/>
        </w:rPr>
        <w:t>In addition, manipulation of</w:t>
      </w:r>
      <w:r w:rsidRPr="00292B8F">
        <w:rPr>
          <w:rFonts w:ascii="Book Antiqua"/>
          <w:sz w:val="24"/>
          <w:szCs w:val="24"/>
        </w:rPr>
        <w:t xml:space="preserve"> cecal microbiome composition with lactobacillus in murine models, have resulted in improved survival and reduction of </w:t>
      </w:r>
      <w:r w:rsidR="009A3FE9" w:rsidRPr="00292B8F">
        <w:rPr>
          <w:rFonts w:ascii="Book Antiqua"/>
          <w:sz w:val="24"/>
          <w:szCs w:val="24"/>
        </w:rPr>
        <w:t>cachexia</w:t>
      </w:r>
      <w:r w:rsidRPr="00292B8F">
        <w:rPr>
          <w:rFonts w:ascii="Book Antiqua" w:eastAsia="Book Antiqua" w:hAnsi="Book Antiqua" w:cs="Book Antiqua"/>
          <w:sz w:val="24"/>
          <w:szCs w:val="24"/>
          <w:vertAlign w:val="superscript"/>
        </w:rPr>
        <w:t xml:space="preserve"> </w:t>
      </w:r>
      <w:r w:rsidRPr="00292B8F">
        <w:rPr>
          <w:rFonts w:ascii="Book Antiqua"/>
          <w:sz w:val="24"/>
          <w:szCs w:val="24"/>
        </w:rPr>
        <w:t>a cl</w:t>
      </w:r>
      <w:r w:rsidR="006F6D14" w:rsidRPr="00292B8F">
        <w:rPr>
          <w:rFonts w:ascii="Book Antiqua"/>
          <w:sz w:val="24"/>
          <w:szCs w:val="24"/>
        </w:rPr>
        <w:t>inically significant burden in the</w:t>
      </w:r>
      <w:r w:rsidRPr="00292B8F">
        <w:rPr>
          <w:rFonts w:ascii="Book Antiqua"/>
          <w:sz w:val="24"/>
          <w:szCs w:val="24"/>
        </w:rPr>
        <w:t xml:space="preserve"> majority of pancreatic cancer </w:t>
      </w:r>
      <w:r w:rsidR="009A3FE9" w:rsidRPr="00292B8F">
        <w:rPr>
          <w:rFonts w:ascii="Book Antiqua"/>
          <w:sz w:val="24"/>
          <w:szCs w:val="24"/>
        </w:rPr>
        <w:t>patients</w:t>
      </w:r>
      <w:r w:rsidRPr="00292B8F">
        <w:rPr>
          <w:rFonts w:ascii="Book Antiqua"/>
          <w:sz w:val="24"/>
          <w:szCs w:val="24"/>
        </w:rPr>
        <w:t>.</w:t>
      </w:r>
    </w:p>
    <w:p w:rsidR="00EE0F11" w:rsidRPr="00292B8F" w:rsidRDefault="00EE0F11" w:rsidP="00201312">
      <w:pPr>
        <w:pStyle w:val="BodyBAA"/>
        <w:spacing w:line="360" w:lineRule="auto"/>
        <w:jc w:val="both"/>
        <w:rPr>
          <w:rFonts w:ascii="Book Antiqua"/>
          <w:b/>
          <w:i/>
          <w:sz w:val="24"/>
          <w:szCs w:val="24"/>
        </w:rPr>
      </w:pPr>
    </w:p>
    <w:p w:rsidR="005F11DC" w:rsidRPr="00292B8F" w:rsidRDefault="0060656B" w:rsidP="00201312">
      <w:pPr>
        <w:pStyle w:val="BodyBAA"/>
        <w:spacing w:line="360" w:lineRule="auto"/>
        <w:jc w:val="both"/>
        <w:rPr>
          <w:rFonts w:ascii="Book Antiqua" w:eastAsia="Book Antiqua" w:hAnsi="Book Antiqua" w:cs="Book Antiqua"/>
          <w:b/>
          <w:i/>
          <w:sz w:val="24"/>
          <w:szCs w:val="24"/>
        </w:rPr>
      </w:pPr>
      <w:r w:rsidRPr="00292B8F">
        <w:rPr>
          <w:rFonts w:ascii="Book Antiqua"/>
          <w:b/>
          <w:i/>
          <w:sz w:val="24"/>
          <w:szCs w:val="24"/>
        </w:rPr>
        <w:t>Innov</w:t>
      </w:r>
      <w:r w:rsidR="00F071FB" w:rsidRPr="00292B8F">
        <w:rPr>
          <w:rFonts w:ascii="Book Antiqua"/>
          <w:b/>
          <w:i/>
          <w:sz w:val="24"/>
          <w:szCs w:val="24"/>
        </w:rPr>
        <w:t xml:space="preserve">ations and breakthroughs </w:t>
      </w:r>
    </w:p>
    <w:p w:rsidR="0060656B" w:rsidRPr="00292B8F" w:rsidRDefault="006F6D14" w:rsidP="00201312">
      <w:pPr>
        <w:pStyle w:val="BodyBAA"/>
        <w:spacing w:line="360" w:lineRule="auto"/>
        <w:jc w:val="both"/>
        <w:rPr>
          <w:rFonts w:ascii="Book Antiqua"/>
          <w:sz w:val="24"/>
          <w:szCs w:val="24"/>
        </w:rPr>
      </w:pPr>
      <w:r w:rsidRPr="00292B8F">
        <w:rPr>
          <w:rFonts w:ascii="Book Antiqua"/>
          <w:sz w:val="24"/>
          <w:szCs w:val="24"/>
        </w:rPr>
        <w:t>This review article serves to update literature</w:t>
      </w:r>
      <w:r w:rsidR="0060656B" w:rsidRPr="00292B8F">
        <w:rPr>
          <w:rFonts w:ascii="Book Antiqua"/>
          <w:sz w:val="24"/>
          <w:szCs w:val="24"/>
        </w:rPr>
        <w:t xml:space="preserve"> </w:t>
      </w:r>
      <w:r w:rsidRPr="00292B8F">
        <w:rPr>
          <w:rFonts w:ascii="Book Antiqua"/>
          <w:sz w:val="24"/>
          <w:szCs w:val="24"/>
        </w:rPr>
        <w:t xml:space="preserve">on </w:t>
      </w:r>
      <w:r w:rsidR="0060656B" w:rsidRPr="00292B8F">
        <w:rPr>
          <w:rFonts w:ascii="Book Antiqua"/>
          <w:sz w:val="24"/>
          <w:szCs w:val="24"/>
        </w:rPr>
        <w:t>microbiome alterations associated with pancreatic cancer, its potential utility as an early screening biomarker, examine the influence of the microbiome in antitumor therapy, and the potential impact of microbiome manipulation to affect pancreatic cancer patient outcomes.</w:t>
      </w:r>
    </w:p>
    <w:p w:rsidR="0060656B" w:rsidRPr="00292B8F" w:rsidRDefault="0060656B" w:rsidP="00201312">
      <w:pPr>
        <w:pStyle w:val="BodyBAA"/>
        <w:spacing w:line="360" w:lineRule="auto"/>
        <w:jc w:val="both"/>
        <w:rPr>
          <w:rFonts w:ascii="Book Antiqua"/>
          <w:b/>
          <w:sz w:val="24"/>
          <w:szCs w:val="24"/>
        </w:rPr>
      </w:pPr>
    </w:p>
    <w:p w:rsidR="0060656B" w:rsidRPr="00292B8F" w:rsidRDefault="00F071FB" w:rsidP="00201312">
      <w:pPr>
        <w:pStyle w:val="BodyBAA"/>
        <w:spacing w:line="360" w:lineRule="auto"/>
        <w:jc w:val="both"/>
        <w:rPr>
          <w:rFonts w:ascii="Book Antiqua"/>
          <w:b/>
          <w:i/>
          <w:sz w:val="24"/>
          <w:szCs w:val="24"/>
        </w:rPr>
      </w:pPr>
      <w:r w:rsidRPr="00292B8F">
        <w:rPr>
          <w:rFonts w:ascii="Book Antiqua"/>
          <w:b/>
          <w:i/>
          <w:sz w:val="24"/>
          <w:szCs w:val="24"/>
        </w:rPr>
        <w:t>Applications</w:t>
      </w:r>
    </w:p>
    <w:p w:rsidR="0060656B" w:rsidRDefault="0060656B" w:rsidP="00201312">
      <w:pPr>
        <w:pStyle w:val="BodyBAA"/>
        <w:spacing w:line="360" w:lineRule="auto"/>
        <w:jc w:val="both"/>
        <w:rPr>
          <w:rFonts w:ascii="Book Antiqua" w:eastAsiaTheme="minorEastAsia"/>
          <w:sz w:val="24"/>
          <w:szCs w:val="24"/>
          <w:lang w:eastAsia="zh-CN"/>
        </w:rPr>
      </w:pPr>
      <w:r w:rsidRPr="00292B8F">
        <w:rPr>
          <w:rFonts w:ascii="Book Antiqua"/>
          <w:sz w:val="24"/>
          <w:szCs w:val="24"/>
        </w:rPr>
        <w:t xml:space="preserve">Exploring the microbiome role in carcinogenesis may lead to identifying reliable non-invasive screening strategies and discern additional modifiable risk factors. With further investigation, potentially microbiome studies in pancreatic cancer could offer therapeutic targets. Perhaps the most extraordinary opportunity is to favorably transform cancer response to existing treatment protocols and improve survival by reduction of cancer-related cachexia by manipulating human gut microbiota. </w:t>
      </w:r>
    </w:p>
    <w:p w:rsidR="00570BB9" w:rsidRPr="00570BB9" w:rsidRDefault="00570BB9" w:rsidP="00201312">
      <w:pPr>
        <w:pStyle w:val="BodyBAA"/>
        <w:spacing w:line="360" w:lineRule="auto"/>
        <w:jc w:val="both"/>
        <w:rPr>
          <w:rFonts w:ascii="Book Antiqua" w:eastAsiaTheme="minorEastAsia" w:hAnsi="Book Antiqua" w:cs="Book Antiqua"/>
          <w:sz w:val="24"/>
          <w:szCs w:val="24"/>
          <w:lang w:eastAsia="zh-CN"/>
        </w:rPr>
      </w:pPr>
    </w:p>
    <w:p w:rsidR="005F11DC" w:rsidRPr="00292B8F" w:rsidRDefault="00292B8F" w:rsidP="00201312">
      <w:pPr>
        <w:pStyle w:val="BodyBAA"/>
        <w:spacing w:line="360" w:lineRule="auto"/>
        <w:jc w:val="both"/>
        <w:rPr>
          <w:rFonts w:ascii="Book Antiqua" w:eastAsiaTheme="minorEastAsia" w:hAnsi="Book Antiqua" w:cs="Book Antiqua"/>
          <w:b/>
          <w:i/>
          <w:sz w:val="24"/>
          <w:szCs w:val="24"/>
          <w:lang w:eastAsia="zh-CN"/>
        </w:rPr>
      </w:pPr>
      <w:r w:rsidRPr="00292B8F">
        <w:rPr>
          <w:rFonts w:ascii="Book Antiqua" w:eastAsiaTheme="minorEastAsia" w:hAnsi="Book Antiqua" w:cs="Book Antiqua" w:hint="eastAsia"/>
          <w:b/>
          <w:i/>
          <w:sz w:val="24"/>
          <w:szCs w:val="24"/>
          <w:lang w:eastAsia="zh-CN"/>
        </w:rPr>
        <w:t>Peer-review</w:t>
      </w:r>
    </w:p>
    <w:p w:rsidR="00292B8F" w:rsidRPr="00292B8F" w:rsidRDefault="00292B8F" w:rsidP="00201312">
      <w:pPr>
        <w:pStyle w:val="BodyBAA"/>
        <w:spacing w:line="360" w:lineRule="auto"/>
        <w:jc w:val="both"/>
        <w:rPr>
          <w:rFonts w:ascii="Book Antiqua" w:eastAsiaTheme="minorEastAsia" w:hAnsi="Book Antiqua" w:cs="Book Antiqua"/>
          <w:sz w:val="24"/>
          <w:szCs w:val="24"/>
          <w:lang w:eastAsia="zh-CN"/>
        </w:rPr>
      </w:pPr>
      <w:r w:rsidRPr="00292B8F">
        <w:rPr>
          <w:rFonts w:ascii="Book Antiqua" w:eastAsiaTheme="minorEastAsia" w:hAnsi="Book Antiqua" w:cs="Book Antiqua"/>
          <w:sz w:val="24"/>
          <w:szCs w:val="24"/>
          <w:lang w:eastAsia="zh-CN"/>
        </w:rPr>
        <w:t xml:space="preserve">This review describes the relationships between microbiome and pancreatic cancer. The data in this report is of considerable importance in investigations for modigiable risk factors of pancreatic cancer. </w:t>
      </w:r>
    </w:p>
    <w:p w:rsidR="00292B8F" w:rsidRPr="00292B8F" w:rsidRDefault="00292B8F">
      <w:pPr>
        <w:rPr>
          <w:rFonts w:ascii="Book Antiqua" w:eastAsia="Calibri" w:hAnsi="Calibri" w:cs="Calibri"/>
          <w:color w:val="000000"/>
          <w:u w:color="000000"/>
          <w:lang w:val="fr-FR"/>
        </w:rPr>
      </w:pPr>
      <w:r w:rsidRPr="00292B8F">
        <w:rPr>
          <w:rFonts w:ascii="Book Antiqua"/>
          <w:lang w:val="fr-FR"/>
        </w:rPr>
        <w:br w:type="page"/>
      </w:r>
    </w:p>
    <w:p w:rsidR="005F11DC" w:rsidRDefault="00292B8F" w:rsidP="00176635">
      <w:pPr>
        <w:pStyle w:val="BodyBAA"/>
        <w:spacing w:line="360" w:lineRule="auto"/>
        <w:jc w:val="both"/>
        <w:rPr>
          <w:rFonts w:ascii="Book Antiqua" w:eastAsiaTheme="minorEastAsia" w:hAnsi="Book Antiqua" w:cs="Book Antiqua"/>
          <w:b/>
          <w:sz w:val="24"/>
          <w:szCs w:val="24"/>
          <w:lang w:eastAsia="zh-CN"/>
        </w:rPr>
      </w:pPr>
      <w:r w:rsidRPr="00292B8F">
        <w:rPr>
          <w:rFonts w:ascii="Book Antiqua"/>
          <w:b/>
          <w:sz w:val="24"/>
          <w:szCs w:val="24"/>
          <w:lang w:val="fr-FR"/>
        </w:rPr>
        <w:lastRenderedPageBreak/>
        <w:t>REFERENCE</w:t>
      </w:r>
      <w:r w:rsidRPr="00292B8F">
        <w:rPr>
          <w:rFonts w:ascii="Book Antiqua" w:eastAsiaTheme="minorEastAsia"/>
          <w:b/>
          <w:sz w:val="24"/>
          <w:szCs w:val="24"/>
          <w:lang w:val="fr-FR" w:eastAsia="zh-CN"/>
        </w:rPr>
        <w:t>S</w:t>
      </w:r>
    </w:p>
    <w:p w:rsidR="00176635"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
          <w:bdr w:val="none" w:sz="0" w:space="0" w:color="auto"/>
          <w:lang w:eastAsia="zh-CN"/>
        </w:rPr>
        <w:t>Vogtmann E</w:t>
      </w:r>
      <w:r w:rsidRPr="00925928">
        <w:rPr>
          <w:rFonts w:ascii="Book Antiqua" w:eastAsia="SimSun" w:hAnsi="Book Antiqua" w:cs="SimSun"/>
          <w:bdr w:val="none" w:sz="0" w:space="0" w:color="auto"/>
          <w:lang w:eastAsia="zh-CN"/>
        </w:rPr>
        <w:t>, Goedert JJ. Epidemiologic studies of the human microbio</w:t>
      </w:r>
      <w:r>
        <w:rPr>
          <w:rFonts w:ascii="Book Antiqua" w:eastAsia="SimSun" w:hAnsi="Book Antiqua" w:cs="SimSun"/>
          <w:bdr w:val="none" w:sz="0" w:space="0" w:color="auto"/>
          <w:lang w:eastAsia="zh-CN"/>
        </w:rPr>
        <w:t xml:space="preserve">me and cancer. </w:t>
      </w:r>
      <w:r w:rsidRPr="00925928">
        <w:rPr>
          <w:rFonts w:ascii="Book Antiqua" w:eastAsia="SimSun" w:hAnsi="Book Antiqua" w:cs="SimSun"/>
          <w:i/>
          <w:bdr w:val="none" w:sz="0" w:space="0" w:color="auto"/>
          <w:lang w:eastAsia="zh-CN"/>
        </w:rPr>
        <w:t>Br J Cancer</w:t>
      </w:r>
      <w:r>
        <w:rPr>
          <w:rFonts w:ascii="Book Antiqua" w:eastAsia="SimSun" w:hAnsi="Book Antiqua" w:cs="SimSun"/>
          <w:bdr w:val="none" w:sz="0" w:space="0" w:color="auto"/>
          <w:lang w:eastAsia="zh-CN"/>
        </w:rPr>
        <w:t xml:space="preserve"> 2016</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
          <w:bdr w:val="none" w:sz="0" w:space="0" w:color="auto"/>
          <w:lang w:eastAsia="zh-CN"/>
        </w:rPr>
        <w:t>14</w:t>
      </w:r>
      <w:r w:rsidRPr="00925928">
        <w:rPr>
          <w:rFonts w:ascii="Book Antiqua" w:eastAsia="SimSun" w:hAnsi="Book Antiqua" w:cs="SimSun"/>
          <w:bdr w:val="none" w:sz="0" w:space="0" w:color="auto"/>
          <w:lang w:eastAsia="zh-CN"/>
        </w:rPr>
        <w:t>:</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237-</w:t>
      </w:r>
      <w:r>
        <w:rPr>
          <w:rFonts w:ascii="Book Antiqua" w:eastAsia="SimSun" w:hAnsi="Book Antiqua" w:cs="SimSun" w:hint="eastAsia"/>
          <w:bdr w:val="none" w:sz="0" w:space="0" w:color="auto"/>
          <w:lang w:eastAsia="zh-CN"/>
        </w:rPr>
        <w:t>2</w:t>
      </w:r>
      <w:r w:rsidRPr="00925928">
        <w:rPr>
          <w:rFonts w:ascii="Book Antiqua" w:eastAsia="SimSun" w:hAnsi="Book Antiqua" w:cs="SimSun"/>
          <w:bdr w:val="none" w:sz="0" w:space="0" w:color="auto"/>
          <w:lang w:eastAsia="zh-CN"/>
        </w:rPr>
        <w:t>42</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[PMID: 26730578 DOI: 10.1038/bjc.2015.465]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2 </w:t>
      </w:r>
      <w:r w:rsidRPr="00925928">
        <w:rPr>
          <w:rFonts w:ascii="Book Antiqua" w:eastAsia="SimSun" w:hAnsi="Book Antiqua" w:cs="SimSun"/>
          <w:b/>
          <w:bCs/>
          <w:bdr w:val="none" w:sz="0" w:space="0" w:color="auto"/>
          <w:lang w:eastAsia="zh-CN"/>
        </w:rPr>
        <w:t>Sheflin AM</w:t>
      </w:r>
      <w:r w:rsidRPr="00925928">
        <w:rPr>
          <w:rFonts w:ascii="Book Antiqua" w:eastAsia="SimSun" w:hAnsi="Book Antiqua" w:cs="SimSun"/>
          <w:bdr w:val="none" w:sz="0" w:space="0" w:color="auto"/>
          <w:lang w:eastAsia="zh-CN"/>
        </w:rPr>
        <w:t>, Whitney AK, Weir TL. Cancer-promoting effects of microbial dysbiosis. </w:t>
      </w:r>
      <w:r w:rsidRPr="00925928">
        <w:rPr>
          <w:rFonts w:ascii="Book Antiqua" w:eastAsia="SimSun" w:hAnsi="Book Antiqua" w:cs="SimSun"/>
          <w:i/>
          <w:iCs/>
          <w:bdr w:val="none" w:sz="0" w:space="0" w:color="auto"/>
          <w:lang w:eastAsia="zh-CN"/>
        </w:rPr>
        <w:t>Curr Oncol Rep</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16</w:t>
      </w:r>
      <w:r w:rsidRPr="00925928">
        <w:rPr>
          <w:rFonts w:ascii="Book Antiqua" w:eastAsia="SimSun" w:hAnsi="Book Antiqua" w:cs="SimSun"/>
          <w:bdr w:val="none" w:sz="0" w:space="0" w:color="auto"/>
          <w:lang w:eastAsia="zh-CN"/>
        </w:rPr>
        <w:t>: 406 [PMID: 25123079]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Pr>
          <w:rFonts w:ascii="Book Antiqua" w:eastAsia="SimSun" w:hAnsi="Book Antiqua" w:cs="SimSun" w:hint="eastAsia"/>
          <w:bdr w:val="none" w:sz="0" w:space="0" w:color="auto"/>
          <w:lang w:eastAsia="zh-CN"/>
        </w:rPr>
        <w:t>3</w:t>
      </w:r>
      <w:r w:rsidRPr="00925928">
        <w:t xml:space="preserve"> </w:t>
      </w:r>
      <w:r w:rsidRPr="00925928">
        <w:rPr>
          <w:b/>
        </w:rPr>
        <w:t>Human Microbiome Project Consortium</w:t>
      </w:r>
      <w:r w:rsidRPr="00925928">
        <w:t>.</w:t>
      </w:r>
      <w:r>
        <w:rPr>
          <w:rFonts w:hint="eastAsia"/>
          <w:lang w:eastAsia="zh-CN"/>
        </w:rPr>
        <w:t xml:space="preserve"> </w:t>
      </w:r>
      <w:r w:rsidRPr="00925928">
        <w:rPr>
          <w:rFonts w:ascii="Book Antiqua" w:eastAsia="SimSun" w:hAnsi="Book Antiqua" w:cs="SimSun"/>
          <w:bdr w:val="none" w:sz="0" w:space="0" w:color="auto"/>
          <w:lang w:eastAsia="zh-CN"/>
        </w:rPr>
        <w:t xml:space="preserve">Structure, function and diversity of the healthy human microbiome. </w:t>
      </w:r>
      <w:r w:rsidRPr="00925928">
        <w:rPr>
          <w:rFonts w:ascii="Book Antiqua" w:eastAsia="SimSun" w:hAnsi="Book Antiqua" w:cs="SimSun"/>
          <w:i/>
          <w:bdr w:val="none" w:sz="0" w:space="0" w:color="auto"/>
          <w:lang w:eastAsia="zh-CN"/>
        </w:rPr>
        <w:t>Nature</w:t>
      </w:r>
      <w:r w:rsidRPr="00925928">
        <w:rPr>
          <w:rFonts w:ascii="Book Antiqua" w:eastAsia="SimSun" w:hAnsi="Book Antiqua" w:cs="SimSun"/>
          <w:bdr w:val="none" w:sz="0" w:space="0" w:color="auto"/>
          <w:lang w:eastAsia="zh-CN"/>
        </w:rPr>
        <w:t xml:space="preserve"> 2012;</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
          <w:bdr w:val="none" w:sz="0" w:space="0" w:color="auto"/>
          <w:lang w:eastAsia="zh-CN"/>
        </w:rPr>
        <w:t>486</w:t>
      </w:r>
      <w:r w:rsidRPr="00925928">
        <w:rPr>
          <w:rFonts w:ascii="Book Antiqua" w:eastAsia="SimSun" w:hAnsi="Book Antiqua" w:cs="SimSun"/>
          <w:bdr w:val="none" w:sz="0" w:space="0" w:color="auto"/>
          <w:lang w:eastAsia="zh-CN"/>
        </w:rPr>
        <w:t>:</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207-</w:t>
      </w:r>
      <w:r>
        <w:rPr>
          <w:rFonts w:ascii="Book Antiqua" w:eastAsia="SimSun" w:hAnsi="Book Antiqua" w:cs="SimSun" w:hint="eastAsia"/>
          <w:bdr w:val="none" w:sz="0" w:space="0" w:color="auto"/>
          <w:lang w:eastAsia="zh-CN"/>
        </w:rPr>
        <w:t>2</w:t>
      </w:r>
      <w:r>
        <w:rPr>
          <w:rFonts w:ascii="Book Antiqua" w:eastAsia="SimSun" w:hAnsi="Book Antiqua" w:cs="SimSun"/>
          <w:bdr w:val="none" w:sz="0" w:space="0" w:color="auto"/>
          <w:lang w:eastAsia="zh-CN"/>
        </w:rPr>
        <w:t>14</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[PMID: 22699609 DOI: 10.1038/nature11234]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4 </w:t>
      </w:r>
      <w:r w:rsidRPr="00925928">
        <w:rPr>
          <w:rFonts w:ascii="Book Antiqua" w:eastAsia="SimSun" w:hAnsi="Book Antiqua" w:cs="SimSun"/>
          <w:b/>
          <w:bCs/>
          <w:bdr w:val="none" w:sz="0" w:space="0" w:color="auto"/>
          <w:lang w:eastAsia="zh-CN"/>
        </w:rPr>
        <w:t>Sears CL</w:t>
      </w:r>
      <w:r w:rsidRPr="00925928">
        <w:rPr>
          <w:rFonts w:ascii="Book Antiqua" w:eastAsia="SimSun" w:hAnsi="Book Antiqua" w:cs="SimSun"/>
          <w:bdr w:val="none" w:sz="0" w:space="0" w:color="auto"/>
          <w:lang w:eastAsia="zh-CN"/>
        </w:rPr>
        <w:t>, Pardoll DM. Perspective: alpha-bugs, their microbial partners, and the link to colon cancer. </w:t>
      </w:r>
      <w:r w:rsidRPr="00925928">
        <w:rPr>
          <w:rFonts w:ascii="Book Antiqua" w:eastAsia="SimSun" w:hAnsi="Book Antiqua" w:cs="SimSun"/>
          <w:i/>
          <w:iCs/>
          <w:bdr w:val="none" w:sz="0" w:space="0" w:color="auto"/>
          <w:lang w:eastAsia="zh-CN"/>
        </w:rPr>
        <w:t>J Infect Dis</w:t>
      </w:r>
      <w:r w:rsidRPr="00925928">
        <w:rPr>
          <w:rFonts w:ascii="Book Antiqua" w:eastAsia="SimSun" w:hAnsi="Book Antiqua" w:cs="SimSun"/>
          <w:bdr w:val="none" w:sz="0" w:space="0" w:color="auto"/>
          <w:lang w:eastAsia="zh-CN"/>
        </w:rPr>
        <w:t> 2011; </w:t>
      </w:r>
      <w:r w:rsidRPr="00925928">
        <w:rPr>
          <w:rFonts w:ascii="Book Antiqua" w:eastAsia="SimSun" w:hAnsi="Book Antiqua" w:cs="SimSun"/>
          <w:b/>
          <w:bCs/>
          <w:bdr w:val="none" w:sz="0" w:space="0" w:color="auto"/>
          <w:lang w:eastAsia="zh-CN"/>
        </w:rPr>
        <w:t>203</w:t>
      </w:r>
      <w:r w:rsidRPr="00925928">
        <w:rPr>
          <w:rFonts w:ascii="Book Antiqua" w:eastAsia="SimSun" w:hAnsi="Book Antiqua" w:cs="SimSun"/>
          <w:bdr w:val="none" w:sz="0" w:space="0" w:color="auto"/>
          <w:lang w:eastAsia="zh-CN"/>
        </w:rPr>
        <w:t>: 306-311 [PMID: 21208921 DOI: 10.1093/jinfdis/jiq061]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5 </w:t>
      </w:r>
      <w:r w:rsidRPr="00925928">
        <w:rPr>
          <w:rFonts w:ascii="Book Antiqua" w:eastAsia="SimSun" w:hAnsi="Book Antiqua" w:cs="SimSun"/>
          <w:b/>
          <w:bCs/>
          <w:bdr w:val="none" w:sz="0" w:space="0" w:color="auto"/>
          <w:lang w:eastAsia="zh-CN"/>
        </w:rPr>
        <w:t>Zhu Q</w:t>
      </w:r>
      <w:r w:rsidRPr="00925928">
        <w:rPr>
          <w:rFonts w:ascii="Book Antiqua" w:eastAsia="SimSun" w:hAnsi="Book Antiqua" w:cs="SimSun"/>
          <w:bdr w:val="none" w:sz="0" w:space="0" w:color="auto"/>
          <w:lang w:eastAsia="zh-CN"/>
        </w:rPr>
        <w:t>, Gao R, Wu W, Qin H. The role of gut microbiota in the pathogenesis of colorectal cancer. </w:t>
      </w:r>
      <w:r w:rsidRPr="00925928">
        <w:rPr>
          <w:rFonts w:ascii="Book Antiqua" w:eastAsia="SimSun" w:hAnsi="Book Antiqua" w:cs="SimSun"/>
          <w:i/>
          <w:iCs/>
          <w:bdr w:val="none" w:sz="0" w:space="0" w:color="auto"/>
          <w:lang w:eastAsia="zh-CN"/>
        </w:rPr>
        <w:t>Tumour Biol</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34</w:t>
      </w:r>
      <w:r w:rsidRPr="00925928">
        <w:rPr>
          <w:rFonts w:ascii="Book Antiqua" w:eastAsia="SimSun" w:hAnsi="Book Antiqua" w:cs="SimSun"/>
          <w:bdr w:val="none" w:sz="0" w:space="0" w:color="auto"/>
          <w:lang w:eastAsia="zh-CN"/>
        </w:rPr>
        <w:t>: 1285-1300 [PMID: 23397545 DOI: 10.1007/s13277-013-0684-4]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6 </w:t>
      </w:r>
      <w:r w:rsidRPr="00925928">
        <w:rPr>
          <w:rFonts w:ascii="Book Antiqua" w:eastAsia="SimSun" w:hAnsi="Book Antiqua" w:cs="SimSun"/>
          <w:b/>
          <w:bCs/>
          <w:bdr w:val="none" w:sz="0" w:space="0" w:color="auto"/>
          <w:lang w:eastAsia="zh-CN"/>
        </w:rPr>
        <w:t>Zambirinis CP</w:t>
      </w:r>
      <w:r w:rsidRPr="00925928">
        <w:rPr>
          <w:rFonts w:ascii="Book Antiqua" w:eastAsia="SimSun" w:hAnsi="Book Antiqua" w:cs="SimSun"/>
          <w:bdr w:val="none" w:sz="0" w:space="0" w:color="auto"/>
          <w:lang w:eastAsia="zh-CN"/>
        </w:rPr>
        <w:t>, Pushalkar S, Saxena D, Miller G. Pancreatic cancer, inflammation, and microbiome. </w:t>
      </w:r>
      <w:r w:rsidRPr="00925928">
        <w:rPr>
          <w:rFonts w:ascii="Book Antiqua" w:eastAsia="SimSun" w:hAnsi="Book Antiqua" w:cs="SimSun"/>
          <w:i/>
          <w:iCs/>
          <w:bdr w:val="none" w:sz="0" w:space="0" w:color="auto"/>
          <w:lang w:eastAsia="zh-CN"/>
        </w:rPr>
        <w:t>Cancer J</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2014</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20</w:t>
      </w:r>
      <w:r w:rsidRPr="00925928">
        <w:rPr>
          <w:rFonts w:ascii="Book Antiqua" w:eastAsia="SimSun" w:hAnsi="Book Antiqua" w:cs="SimSun"/>
          <w:bdr w:val="none" w:sz="0" w:space="0" w:color="auto"/>
          <w:lang w:eastAsia="zh-CN"/>
        </w:rPr>
        <w:t>: 195-202 [PMID: 24855007 DOI: 10.1097/PPO.0000000000000045]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7 </w:t>
      </w:r>
      <w:r w:rsidRPr="00925928">
        <w:rPr>
          <w:rFonts w:ascii="Book Antiqua" w:eastAsia="SimSun" w:hAnsi="Book Antiqua" w:cs="SimSun"/>
          <w:b/>
          <w:bCs/>
          <w:bdr w:val="none" w:sz="0" w:space="0" w:color="auto"/>
          <w:lang w:eastAsia="zh-CN"/>
        </w:rPr>
        <w:t>Fukase K</w:t>
      </w:r>
      <w:r w:rsidRPr="00925928">
        <w:rPr>
          <w:rFonts w:ascii="Book Antiqua" w:eastAsia="SimSun" w:hAnsi="Book Antiqua" w:cs="SimSun"/>
          <w:bdr w:val="none" w:sz="0" w:space="0" w:color="auto"/>
          <w:lang w:eastAsia="zh-CN"/>
        </w:rPr>
        <w:t>, Kato M, Kikuchi S, Inoue K, Uemura N, Okamoto S, Terao S, Amagai K, Hayashi S, Asaka M. Effect of eradication of Helicobacter pylori on incidence of metachronous gastric carcinoma after endoscopic resection of early gastric cancer: an open-label, randomised controlled trial. </w:t>
      </w:r>
      <w:r w:rsidRPr="00925928">
        <w:rPr>
          <w:rFonts w:ascii="Book Antiqua" w:eastAsia="SimSun" w:hAnsi="Book Antiqua" w:cs="SimSun"/>
          <w:i/>
          <w:iCs/>
          <w:bdr w:val="none" w:sz="0" w:space="0" w:color="auto"/>
          <w:lang w:eastAsia="zh-CN"/>
        </w:rPr>
        <w:t>Lancet</w:t>
      </w:r>
      <w:r w:rsidRPr="00925928">
        <w:rPr>
          <w:rFonts w:ascii="Book Antiqua" w:eastAsia="SimSun" w:hAnsi="Book Antiqua" w:cs="SimSun"/>
          <w:bdr w:val="none" w:sz="0" w:space="0" w:color="auto"/>
          <w:lang w:eastAsia="zh-CN"/>
        </w:rPr>
        <w:t> 2008; </w:t>
      </w:r>
      <w:r w:rsidRPr="00925928">
        <w:rPr>
          <w:rFonts w:ascii="Book Antiqua" w:eastAsia="SimSun" w:hAnsi="Book Antiqua" w:cs="SimSun"/>
          <w:b/>
          <w:bCs/>
          <w:bdr w:val="none" w:sz="0" w:space="0" w:color="auto"/>
          <w:lang w:eastAsia="zh-CN"/>
        </w:rPr>
        <w:t>372</w:t>
      </w:r>
      <w:r w:rsidRPr="00925928">
        <w:rPr>
          <w:rFonts w:ascii="Book Antiqua" w:eastAsia="SimSun" w:hAnsi="Book Antiqua" w:cs="SimSun"/>
          <w:bdr w:val="none" w:sz="0" w:space="0" w:color="auto"/>
          <w:lang w:eastAsia="zh-CN"/>
        </w:rPr>
        <w:t>: 392-397 [PMID: 18675689 DOI: 10.1016/S0140-6736(08)61159-9]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8 </w:t>
      </w:r>
      <w:r w:rsidRPr="00925928">
        <w:rPr>
          <w:rFonts w:ascii="Book Antiqua" w:eastAsia="SimSun" w:hAnsi="Book Antiqua" w:cs="SimSun"/>
          <w:b/>
          <w:bCs/>
          <w:bdr w:val="none" w:sz="0" w:space="0" w:color="auto"/>
          <w:lang w:eastAsia="zh-CN"/>
        </w:rPr>
        <w:t>Pakodi F</w:t>
      </w:r>
      <w:r w:rsidRPr="00925928">
        <w:rPr>
          <w:rFonts w:ascii="Book Antiqua" w:eastAsia="SimSun" w:hAnsi="Book Antiqua" w:cs="SimSun"/>
          <w:bdr w:val="none" w:sz="0" w:space="0" w:color="auto"/>
          <w:lang w:eastAsia="zh-CN"/>
        </w:rPr>
        <w:t>, Abdel-Salam OM, Debreceni A, Mózsik G. Helicobacter pylori. One bacterium and a broad spectrum of human disease! An overview. </w:t>
      </w:r>
      <w:r w:rsidRPr="00925928">
        <w:rPr>
          <w:rFonts w:ascii="Book Antiqua" w:eastAsia="SimSun" w:hAnsi="Book Antiqua" w:cs="SimSun"/>
          <w:i/>
          <w:iCs/>
          <w:bdr w:val="none" w:sz="0" w:space="0" w:color="auto"/>
          <w:lang w:eastAsia="zh-CN"/>
        </w:rPr>
        <w:t>J Physiol Paris</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2000</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94</w:t>
      </w:r>
      <w:r w:rsidRPr="00925928">
        <w:rPr>
          <w:rFonts w:ascii="Book Antiqua" w:eastAsia="SimSun" w:hAnsi="Book Antiqua" w:cs="SimSun"/>
          <w:bdr w:val="none" w:sz="0" w:space="0" w:color="auto"/>
          <w:lang w:eastAsia="zh-CN"/>
        </w:rPr>
        <w:t>: 139-152 [PMID: 10791696]</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9 </w:t>
      </w:r>
      <w:r w:rsidRPr="00925928">
        <w:rPr>
          <w:rFonts w:ascii="Book Antiqua" w:eastAsia="SimSun" w:hAnsi="Book Antiqua" w:cs="SimSun"/>
          <w:b/>
          <w:bCs/>
          <w:bdr w:val="none" w:sz="0" w:space="0" w:color="auto"/>
          <w:lang w:eastAsia="zh-CN"/>
        </w:rPr>
        <w:t>Chen XZ</w:t>
      </w:r>
      <w:r w:rsidRPr="00925928">
        <w:rPr>
          <w:rFonts w:ascii="Book Antiqua" w:eastAsia="SimSun" w:hAnsi="Book Antiqua" w:cs="SimSun"/>
          <w:bdr w:val="none" w:sz="0" w:space="0" w:color="auto"/>
          <w:lang w:eastAsia="zh-CN"/>
        </w:rPr>
        <w:t>, Wang R, Chen HN, Hu JK. Cytotoxin-Associated Gene A-Negative Strains of Helicobacter pylori as a Potential Risk Factor of Pancreatic Cancer: A Meta-Analysis Based on Nested Case-Control Studies. </w:t>
      </w:r>
      <w:r w:rsidRPr="00925928">
        <w:rPr>
          <w:rFonts w:ascii="Book Antiqua" w:eastAsia="SimSun" w:hAnsi="Book Antiqua" w:cs="SimSun"/>
          <w:i/>
          <w:iCs/>
          <w:bdr w:val="none" w:sz="0" w:space="0" w:color="auto"/>
          <w:lang w:eastAsia="zh-CN"/>
        </w:rPr>
        <w:t>Pancreas</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44</w:t>
      </w:r>
      <w:r w:rsidRPr="00925928">
        <w:rPr>
          <w:rFonts w:ascii="Book Antiqua" w:eastAsia="SimSun" w:hAnsi="Book Antiqua" w:cs="SimSun"/>
          <w:bdr w:val="none" w:sz="0" w:space="0" w:color="auto"/>
          <w:lang w:eastAsia="zh-CN"/>
        </w:rPr>
        <w:t>: 1340-1344 [PMID: 26390415 DOI: 10.1097/MPA.0000000000000414]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lastRenderedPageBreak/>
        <w:t>10 </w:t>
      </w:r>
      <w:r w:rsidRPr="00925928">
        <w:rPr>
          <w:rFonts w:ascii="Book Antiqua" w:eastAsia="SimSun" w:hAnsi="Book Antiqua" w:cs="SimSun"/>
          <w:b/>
          <w:bCs/>
          <w:bdr w:val="none" w:sz="0" w:space="0" w:color="auto"/>
          <w:lang w:eastAsia="zh-CN"/>
        </w:rPr>
        <w:t>Schulte A</w:t>
      </w:r>
      <w:r w:rsidRPr="00925928">
        <w:rPr>
          <w:rFonts w:ascii="Book Antiqua" w:eastAsia="SimSun" w:hAnsi="Book Antiqua" w:cs="SimSun"/>
          <w:bdr w:val="none" w:sz="0" w:space="0" w:color="auto"/>
          <w:lang w:eastAsia="zh-CN"/>
        </w:rPr>
        <w:t>, Pandeya N, Fawcett J, Fritschi L, Risch HA, Webb PM, Whiteman DC, Neale RE. Association between Helicobacter pylori and pancreatic cancer risk: a meta-analysis. </w:t>
      </w:r>
      <w:r w:rsidRPr="00925928">
        <w:rPr>
          <w:rFonts w:ascii="Book Antiqua" w:eastAsia="SimSun" w:hAnsi="Book Antiqua" w:cs="SimSun"/>
          <w:i/>
          <w:iCs/>
          <w:bdr w:val="none" w:sz="0" w:space="0" w:color="auto"/>
          <w:lang w:eastAsia="zh-CN"/>
        </w:rPr>
        <w:t>Cancer Causes Control</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26</w:t>
      </w:r>
      <w:r w:rsidRPr="00925928">
        <w:rPr>
          <w:rFonts w:ascii="Book Antiqua" w:eastAsia="SimSun" w:hAnsi="Book Antiqua" w:cs="SimSun"/>
          <w:bdr w:val="none" w:sz="0" w:space="0" w:color="auto"/>
          <w:lang w:eastAsia="zh-CN"/>
        </w:rPr>
        <w:t>: 1027-1035 [PMID: 25951801 DOI: 10.1007/s10552-015-0595-3].]</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11 </w:t>
      </w:r>
      <w:r w:rsidRPr="00925928">
        <w:rPr>
          <w:rFonts w:ascii="Book Antiqua" w:eastAsia="SimSun" w:hAnsi="Book Antiqua" w:cs="SimSun"/>
          <w:b/>
          <w:bCs/>
          <w:bdr w:val="none" w:sz="0" w:space="0" w:color="auto"/>
          <w:lang w:eastAsia="zh-CN"/>
        </w:rPr>
        <w:t>Trikudanathan G</w:t>
      </w:r>
      <w:r w:rsidRPr="00925928">
        <w:rPr>
          <w:rFonts w:ascii="Book Antiqua" w:eastAsia="SimSun" w:hAnsi="Book Antiqua" w:cs="SimSun"/>
          <w:bdr w:val="none" w:sz="0" w:space="0" w:color="auto"/>
          <w:lang w:eastAsia="zh-CN"/>
        </w:rPr>
        <w:t>, Philip A, Dasanu CA, Baker WL. Association between Helicobacter pylori infection and pancreatic cancer. A cumulative meta-analysis. </w:t>
      </w:r>
      <w:r w:rsidRPr="00925928">
        <w:rPr>
          <w:rFonts w:ascii="Book Antiqua" w:eastAsia="SimSun" w:hAnsi="Book Antiqua" w:cs="SimSun"/>
          <w:i/>
          <w:iCs/>
          <w:bdr w:val="none" w:sz="0" w:space="0" w:color="auto"/>
          <w:lang w:eastAsia="zh-CN"/>
        </w:rPr>
        <w:t>JOP</w:t>
      </w:r>
      <w:r w:rsidRPr="00925928">
        <w:rPr>
          <w:rFonts w:ascii="Book Antiqua" w:eastAsia="SimSun" w:hAnsi="Book Antiqua" w:cs="SimSun"/>
          <w:bdr w:val="none" w:sz="0" w:space="0" w:color="auto"/>
          <w:lang w:eastAsia="zh-CN"/>
        </w:rPr>
        <w:t> 2011; </w:t>
      </w:r>
      <w:r w:rsidRPr="00925928">
        <w:rPr>
          <w:rFonts w:ascii="Book Antiqua" w:eastAsia="SimSun" w:hAnsi="Book Antiqua" w:cs="SimSun"/>
          <w:b/>
          <w:bCs/>
          <w:bdr w:val="none" w:sz="0" w:space="0" w:color="auto"/>
          <w:lang w:eastAsia="zh-CN"/>
        </w:rPr>
        <w:t>12</w:t>
      </w:r>
      <w:r w:rsidRPr="00925928">
        <w:rPr>
          <w:rFonts w:ascii="Book Antiqua" w:eastAsia="SimSun" w:hAnsi="Book Antiqua" w:cs="SimSun"/>
          <w:bdr w:val="none" w:sz="0" w:space="0" w:color="auto"/>
          <w:lang w:eastAsia="zh-CN"/>
        </w:rPr>
        <w:t>: 26-31 [PMID: 21206097]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12 </w:t>
      </w:r>
      <w:r w:rsidRPr="00925928">
        <w:rPr>
          <w:rFonts w:ascii="Book Antiqua" w:eastAsia="SimSun" w:hAnsi="Book Antiqua" w:cs="SimSun"/>
          <w:b/>
          <w:bCs/>
          <w:bdr w:val="none" w:sz="0" w:space="0" w:color="auto"/>
          <w:lang w:eastAsia="zh-CN"/>
        </w:rPr>
        <w:t>Hujoel PP</w:t>
      </w:r>
      <w:r w:rsidRPr="00925928">
        <w:rPr>
          <w:rFonts w:ascii="Book Antiqua" w:eastAsia="SimSun" w:hAnsi="Book Antiqua" w:cs="SimSun"/>
          <w:bdr w:val="none" w:sz="0" w:space="0" w:color="auto"/>
          <w:lang w:eastAsia="zh-CN"/>
        </w:rPr>
        <w:t>, Drangsholt M, Spiekerman C, Weiss NS. An exploration of the periodontitis-cancer association. </w:t>
      </w:r>
      <w:r w:rsidRPr="00925928">
        <w:rPr>
          <w:rFonts w:ascii="Book Antiqua" w:eastAsia="SimSun" w:hAnsi="Book Antiqua" w:cs="SimSun"/>
          <w:i/>
          <w:iCs/>
          <w:bdr w:val="none" w:sz="0" w:space="0" w:color="auto"/>
          <w:lang w:eastAsia="zh-CN"/>
        </w:rPr>
        <w:t>Ann Epidemiol</w:t>
      </w:r>
      <w:r w:rsidRPr="00925928">
        <w:rPr>
          <w:rFonts w:ascii="Book Antiqua" w:eastAsia="SimSun" w:hAnsi="Book Antiqua" w:cs="SimSun"/>
          <w:bdr w:val="none" w:sz="0" w:space="0" w:color="auto"/>
          <w:lang w:eastAsia="zh-CN"/>
        </w:rPr>
        <w:t> 2003; </w:t>
      </w:r>
      <w:r w:rsidRPr="00925928">
        <w:rPr>
          <w:rFonts w:ascii="Book Antiqua" w:eastAsia="SimSun" w:hAnsi="Book Antiqua" w:cs="SimSun"/>
          <w:b/>
          <w:bCs/>
          <w:bdr w:val="none" w:sz="0" w:space="0" w:color="auto"/>
          <w:lang w:eastAsia="zh-CN"/>
        </w:rPr>
        <w:t>13</w:t>
      </w:r>
      <w:r w:rsidRPr="00925928">
        <w:rPr>
          <w:rFonts w:ascii="Book Antiqua" w:eastAsia="SimSun" w:hAnsi="Book Antiqua" w:cs="SimSun"/>
          <w:bdr w:val="none" w:sz="0" w:space="0" w:color="auto"/>
          <w:lang w:eastAsia="zh-CN"/>
        </w:rPr>
        <w:t>: 312-316 [PMID: 12821269]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13 </w:t>
      </w:r>
      <w:r w:rsidRPr="00925928">
        <w:rPr>
          <w:rFonts w:ascii="Book Antiqua" w:eastAsia="SimSun" w:hAnsi="Book Antiqua" w:cs="SimSun"/>
          <w:b/>
          <w:bCs/>
          <w:bdr w:val="none" w:sz="0" w:space="0" w:color="auto"/>
          <w:lang w:eastAsia="zh-CN"/>
        </w:rPr>
        <w:t>Stolzenberg-Solomon RZ</w:t>
      </w:r>
      <w:r w:rsidRPr="00925928">
        <w:rPr>
          <w:rFonts w:ascii="Book Antiqua" w:eastAsia="SimSun" w:hAnsi="Book Antiqua" w:cs="SimSun"/>
          <w:bdr w:val="none" w:sz="0" w:space="0" w:color="auto"/>
          <w:lang w:eastAsia="zh-CN"/>
        </w:rPr>
        <w:t>, Dodd KW, Blaser MJ, Virtamo J, Taylor PR, Albanes D. Tooth loss, pancreatic cancer, and Helicobacter pylori. </w:t>
      </w:r>
      <w:r w:rsidRPr="00925928">
        <w:rPr>
          <w:rFonts w:ascii="Book Antiqua" w:eastAsia="SimSun" w:hAnsi="Book Antiqua" w:cs="SimSun"/>
          <w:i/>
          <w:iCs/>
          <w:bdr w:val="none" w:sz="0" w:space="0" w:color="auto"/>
          <w:lang w:eastAsia="zh-CN"/>
        </w:rPr>
        <w:t>Am J Clin Nutr</w:t>
      </w:r>
      <w:r w:rsidRPr="00925928">
        <w:rPr>
          <w:rFonts w:ascii="Book Antiqua" w:eastAsia="SimSun" w:hAnsi="Book Antiqua" w:cs="SimSun"/>
          <w:bdr w:val="none" w:sz="0" w:space="0" w:color="auto"/>
          <w:lang w:eastAsia="zh-CN"/>
        </w:rPr>
        <w:t> 2003; </w:t>
      </w:r>
      <w:r w:rsidRPr="00925928">
        <w:rPr>
          <w:rFonts w:ascii="Book Antiqua" w:eastAsia="SimSun" w:hAnsi="Book Antiqua" w:cs="SimSun"/>
          <w:b/>
          <w:bCs/>
          <w:bdr w:val="none" w:sz="0" w:space="0" w:color="auto"/>
          <w:lang w:eastAsia="zh-CN"/>
        </w:rPr>
        <w:t>78</w:t>
      </w:r>
      <w:r w:rsidRPr="00925928">
        <w:rPr>
          <w:rFonts w:ascii="Book Antiqua" w:eastAsia="SimSun" w:hAnsi="Book Antiqua" w:cs="SimSun"/>
          <w:bdr w:val="none" w:sz="0" w:space="0" w:color="auto"/>
          <w:lang w:eastAsia="zh-CN"/>
        </w:rPr>
        <w:t>: 176-181 [PMID: 12816788]</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14 </w:t>
      </w:r>
      <w:r w:rsidRPr="00925928">
        <w:rPr>
          <w:rFonts w:ascii="Book Antiqua" w:eastAsia="SimSun" w:hAnsi="Book Antiqua" w:cs="SimSun"/>
          <w:b/>
          <w:bCs/>
          <w:bdr w:val="none" w:sz="0" w:space="0" w:color="auto"/>
          <w:lang w:eastAsia="zh-CN"/>
        </w:rPr>
        <w:t>Michaud DS</w:t>
      </w:r>
      <w:r w:rsidRPr="00925928">
        <w:rPr>
          <w:rFonts w:ascii="Book Antiqua" w:eastAsia="SimSun" w:hAnsi="Book Antiqua" w:cs="SimSun"/>
          <w:bdr w:val="none" w:sz="0" w:space="0" w:color="auto"/>
          <w:lang w:eastAsia="zh-CN"/>
        </w:rPr>
        <w:t>, Joshipura K, Giovannucci E, Fuchs CS. A prospective study of periodontal disease and pancreatic cancer in US male health professionals. </w:t>
      </w:r>
      <w:r w:rsidRPr="00925928">
        <w:rPr>
          <w:rFonts w:ascii="Book Antiqua" w:eastAsia="SimSun" w:hAnsi="Book Antiqua" w:cs="SimSun"/>
          <w:i/>
          <w:iCs/>
          <w:bdr w:val="none" w:sz="0" w:space="0" w:color="auto"/>
          <w:lang w:eastAsia="zh-CN"/>
        </w:rPr>
        <w:t>J Natl Cancer Inst</w:t>
      </w:r>
      <w:r w:rsidRPr="00925928">
        <w:rPr>
          <w:rFonts w:ascii="Book Antiqua" w:eastAsia="SimSun" w:hAnsi="Book Antiqua" w:cs="SimSun"/>
          <w:bdr w:val="none" w:sz="0" w:space="0" w:color="auto"/>
          <w:lang w:eastAsia="zh-CN"/>
        </w:rPr>
        <w:t> 2007; </w:t>
      </w:r>
      <w:r w:rsidRPr="00925928">
        <w:rPr>
          <w:rFonts w:ascii="Book Antiqua" w:eastAsia="SimSun" w:hAnsi="Book Antiqua" w:cs="SimSun"/>
          <w:b/>
          <w:bCs/>
          <w:bdr w:val="none" w:sz="0" w:space="0" w:color="auto"/>
          <w:lang w:eastAsia="zh-CN"/>
        </w:rPr>
        <w:t>99</w:t>
      </w:r>
      <w:r w:rsidRPr="00925928">
        <w:rPr>
          <w:rFonts w:ascii="Book Antiqua" w:eastAsia="SimSun" w:hAnsi="Book Antiqua" w:cs="SimSun"/>
          <w:bdr w:val="none" w:sz="0" w:space="0" w:color="auto"/>
          <w:lang w:eastAsia="zh-CN"/>
        </w:rPr>
        <w:t>: 171-175 [PMID: 17228001 DOI: 10.1093/jnci/djk021]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Pr>
          <w:rFonts w:ascii="Book Antiqua" w:eastAsia="SimSun" w:hAnsi="Book Antiqua" w:cs="SimSun"/>
          <w:bdr w:val="none" w:sz="0" w:space="0" w:color="auto"/>
          <w:lang w:eastAsia="zh-CN"/>
        </w:rPr>
        <w:t xml:space="preserve">15 </w:t>
      </w:r>
      <w:r w:rsidRPr="00925928">
        <w:rPr>
          <w:rFonts w:ascii="Book Antiqua" w:eastAsia="SimSun" w:hAnsi="Book Antiqua" w:cs="SimSun"/>
          <w:b/>
          <w:bdr w:val="none" w:sz="0" w:space="0" w:color="auto"/>
          <w:lang w:eastAsia="zh-CN"/>
        </w:rPr>
        <w:t>Lin IH</w:t>
      </w:r>
      <w:r w:rsidRPr="00925928">
        <w:rPr>
          <w:rFonts w:ascii="Book Antiqua" w:eastAsia="SimSun" w:hAnsi="Book Antiqua" w:cs="SimSun"/>
          <w:bdr w:val="none" w:sz="0" w:space="0" w:color="auto"/>
          <w:lang w:eastAsia="zh-CN"/>
        </w:rPr>
        <w:t xml:space="preserve">, Wu J, Cohen SM, </w:t>
      </w:r>
      <w:r>
        <w:rPr>
          <w:rFonts w:ascii="Book Antiqua" w:eastAsia="SimSun" w:hAnsi="Book Antiqua" w:cs="SimSun" w:hint="eastAsia"/>
          <w:bdr w:val="none" w:sz="0" w:space="0" w:color="auto"/>
          <w:lang w:eastAsia="zh-CN"/>
        </w:rPr>
        <w:t xml:space="preserve">Chen C, Bryk </w:t>
      </w:r>
      <w:r>
        <w:rPr>
          <w:rFonts w:ascii="Book Antiqua" w:eastAsia="SimSun" w:hAnsi="Book Antiqua" w:cs="SimSun"/>
          <w:bdr w:val="none" w:sz="0" w:space="0" w:color="auto"/>
          <w:lang w:eastAsia="zh-CN"/>
        </w:rPr>
        <w:t>D</w:t>
      </w:r>
      <w:r>
        <w:rPr>
          <w:rFonts w:ascii="Book Antiqua" w:eastAsia="SimSun" w:hAnsi="Book Antiqua" w:cs="SimSun" w:hint="eastAsia"/>
          <w:bdr w:val="none" w:sz="0" w:space="0" w:color="auto"/>
          <w:lang w:eastAsia="zh-CN"/>
        </w:rPr>
        <w:t xml:space="preserve">, </w:t>
      </w:r>
      <w:r w:rsidRPr="00176635">
        <w:rPr>
          <w:rFonts w:ascii="Book Antiqua" w:eastAsia="SimSun" w:hAnsi="Book Antiqua" w:cs="SimSun"/>
          <w:bdr w:val="none" w:sz="0" w:space="0" w:color="auto"/>
          <w:lang w:eastAsia="zh-CN"/>
        </w:rPr>
        <w:t>Marr</w:t>
      </w:r>
      <w:r>
        <w:rPr>
          <w:rFonts w:ascii="Book Antiqua" w:eastAsia="SimSun" w:hAnsi="Book Antiqua" w:cs="SimSun" w:hint="eastAsia"/>
          <w:bdr w:val="none" w:sz="0" w:space="0" w:color="auto"/>
          <w:lang w:eastAsia="zh-CN"/>
        </w:rPr>
        <w:t xml:space="preserve"> M</w:t>
      </w:r>
      <w:r w:rsidRPr="00176635">
        <w:rPr>
          <w:rFonts w:ascii="Book Antiqua" w:eastAsia="SimSun" w:hAnsi="Book Antiqua" w:cs="SimSun"/>
          <w:bdr w:val="none" w:sz="0" w:space="0" w:color="auto"/>
          <w:lang w:eastAsia="zh-CN"/>
        </w:rPr>
        <w:t>, Melis</w:t>
      </w:r>
      <w:r>
        <w:rPr>
          <w:rFonts w:ascii="Book Antiqua" w:eastAsia="SimSun" w:hAnsi="Book Antiqua" w:cs="SimSun" w:hint="eastAsia"/>
          <w:bdr w:val="none" w:sz="0" w:space="0" w:color="auto"/>
          <w:lang w:eastAsia="zh-CN"/>
        </w:rPr>
        <w:t xml:space="preserve"> M</w:t>
      </w:r>
      <w:r w:rsidRPr="00176635">
        <w:rPr>
          <w:rFonts w:ascii="Book Antiqua" w:eastAsia="SimSun" w:hAnsi="Book Antiqua" w:cs="SimSun"/>
          <w:bdr w:val="none" w:sz="0" w:space="0" w:color="auto"/>
          <w:lang w:eastAsia="zh-CN"/>
        </w:rPr>
        <w:t>, Newman</w:t>
      </w:r>
      <w:r>
        <w:rPr>
          <w:rFonts w:ascii="Book Antiqua" w:eastAsia="SimSun" w:hAnsi="Book Antiqua" w:cs="SimSun" w:hint="eastAsia"/>
          <w:bdr w:val="none" w:sz="0" w:space="0" w:color="auto"/>
          <w:lang w:eastAsia="zh-CN"/>
        </w:rPr>
        <w:t xml:space="preserve"> E</w:t>
      </w:r>
      <w:r w:rsidRPr="00176635">
        <w:rPr>
          <w:rFonts w:ascii="Book Antiqua" w:eastAsia="SimSun" w:hAnsi="Book Antiqua" w:cs="SimSun"/>
          <w:bdr w:val="none" w:sz="0" w:space="0" w:color="auto"/>
          <w:lang w:eastAsia="zh-CN"/>
        </w:rPr>
        <w:t>, Pachter</w:t>
      </w:r>
      <w:r>
        <w:rPr>
          <w:rFonts w:ascii="Book Antiqua" w:eastAsia="SimSun" w:hAnsi="Book Antiqua" w:cs="SimSun" w:hint="eastAsia"/>
          <w:bdr w:val="none" w:sz="0" w:space="0" w:color="auto"/>
          <w:lang w:eastAsia="zh-CN"/>
        </w:rPr>
        <w:t xml:space="preserve"> HL</w:t>
      </w:r>
      <w:r w:rsidRPr="00176635">
        <w:rPr>
          <w:rFonts w:ascii="Book Antiqua" w:eastAsia="SimSun" w:hAnsi="Book Antiqua" w:cs="SimSun"/>
          <w:bdr w:val="none" w:sz="0" w:space="0" w:color="auto"/>
          <w:lang w:eastAsia="zh-CN"/>
        </w:rPr>
        <w:t>, Alekseyenko</w:t>
      </w:r>
      <w:r>
        <w:rPr>
          <w:rFonts w:ascii="Book Antiqua" w:eastAsia="SimSun" w:hAnsi="Book Antiqua" w:cs="SimSun" w:hint="eastAsia"/>
          <w:bdr w:val="none" w:sz="0" w:space="0" w:color="auto"/>
          <w:lang w:eastAsia="zh-CN"/>
        </w:rPr>
        <w:t xml:space="preserve"> AV</w:t>
      </w:r>
      <w:r w:rsidRPr="00176635">
        <w:rPr>
          <w:rFonts w:ascii="Book Antiqua" w:eastAsia="SimSun" w:hAnsi="Book Antiqua" w:cs="SimSun"/>
          <w:bdr w:val="none" w:sz="0" w:space="0" w:color="auto"/>
          <w:lang w:eastAsia="zh-CN"/>
        </w:rPr>
        <w:t xml:space="preserve">, Hayes </w:t>
      </w:r>
      <w:r>
        <w:rPr>
          <w:rFonts w:ascii="Book Antiqua" w:eastAsia="SimSun" w:hAnsi="Book Antiqua" w:cs="SimSun" w:hint="eastAsia"/>
          <w:bdr w:val="none" w:sz="0" w:space="0" w:color="auto"/>
          <w:lang w:eastAsia="zh-CN"/>
        </w:rPr>
        <w:t xml:space="preserve">RB, </w:t>
      </w:r>
      <w:r w:rsidRPr="00176635">
        <w:rPr>
          <w:rFonts w:ascii="Book Antiqua" w:eastAsia="SimSun" w:hAnsi="Book Antiqua" w:cs="SimSun"/>
          <w:bdr w:val="none" w:sz="0" w:space="0" w:color="auto"/>
          <w:lang w:eastAsia="zh-CN"/>
        </w:rPr>
        <w:t>Ahn</w:t>
      </w:r>
      <w:r>
        <w:rPr>
          <w:rFonts w:ascii="Book Antiqua" w:eastAsia="SimSun" w:hAnsi="Book Antiqua" w:cs="SimSun" w:hint="eastAsia"/>
          <w:bdr w:val="none" w:sz="0" w:space="0" w:color="auto"/>
          <w:lang w:eastAsia="zh-CN"/>
        </w:rPr>
        <w:t xml:space="preserve"> J</w:t>
      </w:r>
      <w:r w:rsidRPr="00925928">
        <w:rPr>
          <w:rFonts w:ascii="Book Antiqua" w:eastAsia="SimSun" w:hAnsi="Book Antiqua" w:cs="SimSun"/>
          <w:bdr w:val="none" w:sz="0" w:space="0" w:color="auto"/>
          <w:lang w:eastAsia="zh-CN"/>
        </w:rPr>
        <w:t>. Pilot study of oral microbiome and risk of pancrea</w:t>
      </w:r>
      <w:r>
        <w:rPr>
          <w:rFonts w:ascii="Book Antiqua" w:eastAsia="SimSun" w:hAnsi="Book Antiqua" w:cs="SimSun"/>
          <w:bdr w:val="none" w:sz="0" w:space="0" w:color="auto"/>
          <w:lang w:eastAsia="zh-CN"/>
        </w:rPr>
        <w:t>tic cancer.</w:t>
      </w:r>
      <w:r w:rsidRPr="00925928">
        <w:rPr>
          <w:rFonts w:ascii="Book Antiqua" w:eastAsia="SimSun" w:hAnsi="Book Antiqua" w:cs="SimSun"/>
          <w:i/>
          <w:bdr w:val="none" w:sz="0" w:space="0" w:color="auto"/>
          <w:lang w:eastAsia="zh-CN"/>
        </w:rPr>
        <w:t xml:space="preserve"> Cancer Res </w:t>
      </w:r>
      <w:r>
        <w:rPr>
          <w:rFonts w:ascii="Book Antiqua" w:eastAsia="SimSun" w:hAnsi="Book Antiqua" w:cs="SimSun"/>
          <w:bdr w:val="none" w:sz="0" w:space="0" w:color="auto"/>
          <w:lang w:eastAsia="zh-CN"/>
        </w:rPr>
        <w:t xml:space="preserve">2013; </w:t>
      </w:r>
      <w:r w:rsidRPr="00925928">
        <w:rPr>
          <w:rFonts w:ascii="Book Antiqua" w:eastAsia="SimSun" w:hAnsi="Book Antiqua" w:cs="SimSun"/>
          <w:b/>
          <w:bdr w:val="none" w:sz="0" w:space="0" w:color="auto"/>
          <w:lang w:eastAsia="zh-CN"/>
        </w:rPr>
        <w:t>73</w:t>
      </w:r>
      <w:r>
        <w:rPr>
          <w:rFonts w:ascii="Book Antiqua" w:eastAsia="SimSun" w:hAnsi="Book Antiqua" w:cs="SimSun" w:hint="eastAsia"/>
          <w:bdr w:val="none" w:sz="0" w:space="0" w:color="auto"/>
          <w:lang w:eastAsia="zh-CN"/>
        </w:rPr>
        <w:t xml:space="preserve"> </w:t>
      </w:r>
      <w:r>
        <w:rPr>
          <w:rFonts w:ascii="Book Antiqua" w:eastAsia="SimSun" w:hAnsi="Book Antiqua" w:cs="SimSun"/>
          <w:bdr w:val="none" w:sz="0" w:space="0" w:color="auto"/>
          <w:lang w:eastAsia="zh-CN"/>
        </w:rPr>
        <w:t>[</w:t>
      </w:r>
      <w:r w:rsidRPr="00925928">
        <w:rPr>
          <w:rFonts w:ascii="Book Antiqua" w:eastAsia="SimSun" w:hAnsi="Book Antiqua" w:cs="SimSun"/>
          <w:bdr w:val="none" w:sz="0" w:space="0" w:color="auto"/>
          <w:lang w:eastAsia="zh-CN"/>
        </w:rPr>
        <w:t>DOI: 10.1158/1538-7445.AM2013-101]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Pr>
          <w:rFonts w:ascii="Book Antiqua" w:eastAsia="SimSun" w:hAnsi="Book Antiqua" w:cs="SimSun" w:hint="eastAsia"/>
          <w:bdr w:val="none" w:sz="0" w:space="0" w:color="auto"/>
          <w:lang w:eastAsia="zh-CN"/>
        </w:rPr>
        <w:t>16</w:t>
      </w:r>
      <w:r w:rsidRPr="00925928">
        <w:rPr>
          <w:rFonts w:ascii="Book Antiqua" w:eastAsia="SimSun" w:hAnsi="Book Antiqua" w:cs="SimSun" w:hint="eastAsia"/>
          <w:b/>
          <w:bdr w:val="none" w:sz="0" w:space="0" w:color="auto"/>
          <w:lang w:eastAsia="zh-CN"/>
        </w:rPr>
        <w:t xml:space="preserve"> </w:t>
      </w:r>
      <w:r w:rsidRPr="00925928">
        <w:rPr>
          <w:rFonts w:ascii="Book Antiqua" w:eastAsia="SimSun" w:hAnsi="Book Antiqua" w:cs="SimSun"/>
          <w:b/>
          <w:bdr w:val="none" w:sz="0" w:space="0" w:color="auto"/>
          <w:lang w:eastAsia="zh-CN"/>
        </w:rPr>
        <w:t xml:space="preserve">Torres PJ, </w:t>
      </w:r>
      <w:r w:rsidRPr="00925928">
        <w:rPr>
          <w:rFonts w:ascii="Book Antiqua" w:eastAsia="SimSun" w:hAnsi="Book Antiqua" w:cs="SimSun"/>
          <w:bdr w:val="none" w:sz="0" w:space="0" w:color="auto"/>
          <w:lang w:eastAsia="zh-CN"/>
        </w:rPr>
        <w:t xml:space="preserve">Fletcher EM, Gibbons SM, Bouvet M, Doran KS, Kelley ST. Characterization of the salivary microbiome in patients with pancreatic cancer. </w:t>
      </w:r>
      <w:r w:rsidRPr="00925928">
        <w:rPr>
          <w:rFonts w:ascii="Book Antiqua" w:eastAsia="SimSun" w:hAnsi="Book Antiqua" w:cs="SimSun"/>
          <w:i/>
          <w:bdr w:val="none" w:sz="0" w:space="0" w:color="auto"/>
          <w:lang w:eastAsia="zh-CN"/>
        </w:rPr>
        <w:t>Peer</w:t>
      </w:r>
      <w:r w:rsidRPr="00925928">
        <w:rPr>
          <w:rFonts w:ascii="Book Antiqua" w:eastAsia="SimSun" w:hAnsi="Book Antiqua" w:cs="SimSun" w:hint="eastAsia"/>
          <w:i/>
          <w:bdr w:val="none" w:sz="0" w:space="0" w:color="auto"/>
          <w:lang w:eastAsia="zh-CN"/>
        </w:rPr>
        <w:t xml:space="preserve"> </w:t>
      </w:r>
      <w:r w:rsidRPr="00925928">
        <w:rPr>
          <w:rFonts w:ascii="Book Antiqua" w:eastAsia="SimSun" w:hAnsi="Book Antiqua" w:cs="SimSun"/>
          <w:i/>
          <w:bdr w:val="none" w:sz="0" w:space="0" w:color="auto"/>
          <w:lang w:eastAsia="zh-CN"/>
        </w:rPr>
        <w:t>J</w:t>
      </w:r>
      <w:r w:rsidRPr="00925928">
        <w:rPr>
          <w:rFonts w:ascii="Book Antiqua" w:eastAsia="SimSun" w:hAnsi="Book Antiqua" w:cs="SimSun"/>
          <w:bdr w:val="none" w:sz="0" w:space="0" w:color="auto"/>
          <w:lang w:eastAsia="zh-CN"/>
        </w:rPr>
        <w:t xml:space="preserve"> 2015;</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
          <w:bdr w:val="none" w:sz="0" w:space="0" w:color="auto"/>
          <w:lang w:eastAsia="zh-CN"/>
        </w:rPr>
        <w:t>3:</w:t>
      </w:r>
      <w:r>
        <w:rPr>
          <w:rFonts w:ascii="Book Antiqua" w:eastAsia="SimSun" w:hAnsi="Book Antiqua" w:cs="SimSun" w:hint="eastAsia"/>
          <w:bdr w:val="none" w:sz="0" w:space="0" w:color="auto"/>
          <w:lang w:eastAsia="zh-CN"/>
        </w:rPr>
        <w:t xml:space="preserve"> </w:t>
      </w:r>
      <w:r>
        <w:rPr>
          <w:rFonts w:ascii="Book Antiqua" w:eastAsia="SimSun" w:hAnsi="Book Antiqua" w:cs="SimSun"/>
          <w:bdr w:val="none" w:sz="0" w:space="0" w:color="auto"/>
          <w:lang w:eastAsia="zh-CN"/>
        </w:rPr>
        <w:t>e1373</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[PMID: 26587342 DOI: 10.7717/peerj.1373]</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17 </w:t>
      </w:r>
      <w:r w:rsidRPr="00925928">
        <w:rPr>
          <w:rFonts w:ascii="Book Antiqua" w:eastAsia="SimSun" w:hAnsi="Book Antiqua" w:cs="SimSun"/>
          <w:b/>
          <w:bCs/>
          <w:bdr w:val="none" w:sz="0" w:space="0" w:color="auto"/>
          <w:lang w:eastAsia="zh-CN"/>
        </w:rPr>
        <w:t>Farrell JJ</w:t>
      </w:r>
      <w:r w:rsidRPr="00925928">
        <w:rPr>
          <w:rFonts w:ascii="Book Antiqua" w:eastAsia="SimSun" w:hAnsi="Book Antiqua" w:cs="SimSun"/>
          <w:bdr w:val="none" w:sz="0" w:space="0" w:color="auto"/>
          <w:lang w:eastAsia="zh-CN"/>
        </w:rPr>
        <w:t>, Zhang L, Zhou H, Chia D, Elashoff D, Akin D, Paster BJ, Joshipura K, Wong DT. Variations of oral microbiota are associated with pancreatic diseases including pancreatic cancer. </w:t>
      </w:r>
      <w:r w:rsidRPr="00925928">
        <w:rPr>
          <w:rFonts w:ascii="Book Antiqua" w:eastAsia="SimSun" w:hAnsi="Book Antiqua" w:cs="SimSun"/>
          <w:i/>
          <w:iCs/>
          <w:bdr w:val="none" w:sz="0" w:space="0" w:color="auto"/>
          <w:lang w:eastAsia="zh-CN"/>
        </w:rPr>
        <w:t>Gut</w:t>
      </w:r>
      <w:r w:rsidRPr="00925928">
        <w:rPr>
          <w:rFonts w:ascii="Book Antiqua" w:eastAsia="SimSun" w:hAnsi="Book Antiqua" w:cs="SimSun"/>
          <w:bdr w:val="none" w:sz="0" w:space="0" w:color="auto"/>
          <w:lang w:eastAsia="zh-CN"/>
        </w:rPr>
        <w:t> 2012; </w:t>
      </w:r>
      <w:r w:rsidRPr="00925928">
        <w:rPr>
          <w:rFonts w:ascii="Book Antiqua" w:eastAsia="SimSun" w:hAnsi="Book Antiqua" w:cs="SimSun"/>
          <w:b/>
          <w:bCs/>
          <w:bdr w:val="none" w:sz="0" w:space="0" w:color="auto"/>
          <w:lang w:eastAsia="zh-CN"/>
        </w:rPr>
        <w:t>61</w:t>
      </w:r>
      <w:r w:rsidRPr="00925928">
        <w:rPr>
          <w:rFonts w:ascii="Book Antiqua" w:eastAsia="SimSun" w:hAnsi="Book Antiqua" w:cs="SimSun"/>
          <w:bdr w:val="none" w:sz="0" w:space="0" w:color="auto"/>
          <w:lang w:eastAsia="zh-CN"/>
        </w:rPr>
        <w:t>: 582-588 [PMID: 21994333 DOI: 10.1136/gutjnl-2011-300784]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18 </w:t>
      </w:r>
      <w:r w:rsidRPr="00925928">
        <w:rPr>
          <w:rFonts w:ascii="Book Antiqua" w:eastAsia="SimSun" w:hAnsi="Book Antiqua" w:cs="SimSun"/>
          <w:b/>
          <w:bCs/>
          <w:bdr w:val="none" w:sz="0" w:space="0" w:color="auto"/>
          <w:lang w:eastAsia="zh-CN"/>
        </w:rPr>
        <w:t>Whatcott CJ</w:t>
      </w:r>
      <w:r w:rsidRPr="00925928">
        <w:rPr>
          <w:rFonts w:ascii="Book Antiqua" w:eastAsia="SimSun" w:hAnsi="Book Antiqua" w:cs="SimSun"/>
          <w:bdr w:val="none" w:sz="0" w:space="0" w:color="auto"/>
          <w:lang w:eastAsia="zh-CN"/>
        </w:rPr>
        <w:t>, Han H, Von Hoff DD. Orchestrating the Tumor Microenvironment to Improve Survival for Patients With Pancreatic Cancer: Normalization, Not Destruction. </w:t>
      </w:r>
      <w:r w:rsidRPr="00925928">
        <w:rPr>
          <w:rFonts w:ascii="Book Antiqua" w:eastAsia="SimSun" w:hAnsi="Book Antiqua" w:cs="SimSun"/>
          <w:i/>
          <w:iCs/>
          <w:bdr w:val="none" w:sz="0" w:space="0" w:color="auto"/>
          <w:lang w:eastAsia="zh-CN"/>
        </w:rPr>
        <w:t>Cancer J</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2015</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21</w:t>
      </w:r>
      <w:r w:rsidRPr="00925928">
        <w:rPr>
          <w:rFonts w:ascii="Book Antiqua" w:eastAsia="SimSun" w:hAnsi="Book Antiqua" w:cs="SimSun"/>
          <w:bdr w:val="none" w:sz="0" w:space="0" w:color="auto"/>
          <w:lang w:eastAsia="zh-CN"/>
        </w:rPr>
        <w:t>: 299-306 [PMID: 26222082 DOI: 10.1097/PPO.0000000000000140]</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lastRenderedPageBreak/>
        <w:t>19 </w:t>
      </w:r>
      <w:r w:rsidRPr="00925928">
        <w:rPr>
          <w:rFonts w:ascii="Book Antiqua" w:eastAsia="SimSun" w:hAnsi="Book Antiqua" w:cs="SimSun"/>
          <w:b/>
          <w:bCs/>
          <w:bdr w:val="none" w:sz="0" w:space="0" w:color="auto"/>
          <w:lang w:eastAsia="zh-CN"/>
        </w:rPr>
        <w:t>Von Hoff DD</w:t>
      </w:r>
      <w:r w:rsidRPr="00925928">
        <w:rPr>
          <w:rFonts w:ascii="Book Antiqua" w:eastAsia="SimSun" w:hAnsi="Book Antiqua" w:cs="SimSun"/>
          <w:bdr w:val="none" w:sz="0" w:space="0" w:color="auto"/>
          <w:lang w:eastAsia="zh-CN"/>
        </w:rPr>
        <w:t>, Korn R, Mousses S. Pancreatic cancer--could it be that simple? A different context of vulnerability. </w:t>
      </w:r>
      <w:r w:rsidRPr="00925928">
        <w:rPr>
          <w:rFonts w:ascii="Book Antiqua" w:eastAsia="SimSun" w:hAnsi="Book Antiqua" w:cs="SimSun"/>
          <w:i/>
          <w:iCs/>
          <w:bdr w:val="none" w:sz="0" w:space="0" w:color="auto"/>
          <w:lang w:eastAsia="zh-CN"/>
        </w:rPr>
        <w:t>Cancer Cell</w:t>
      </w:r>
      <w:r w:rsidRPr="00925928">
        <w:rPr>
          <w:rFonts w:ascii="Book Antiqua" w:eastAsia="SimSun" w:hAnsi="Book Antiqua" w:cs="SimSun"/>
          <w:bdr w:val="none" w:sz="0" w:space="0" w:color="auto"/>
          <w:lang w:eastAsia="zh-CN"/>
        </w:rPr>
        <w:t> 2009; </w:t>
      </w:r>
      <w:r w:rsidRPr="00925928">
        <w:rPr>
          <w:rFonts w:ascii="Book Antiqua" w:eastAsia="SimSun" w:hAnsi="Book Antiqua" w:cs="SimSun"/>
          <w:b/>
          <w:bCs/>
          <w:bdr w:val="none" w:sz="0" w:space="0" w:color="auto"/>
          <w:lang w:eastAsia="zh-CN"/>
        </w:rPr>
        <w:t>16</w:t>
      </w:r>
      <w:r w:rsidRPr="00925928">
        <w:rPr>
          <w:rFonts w:ascii="Book Antiqua" w:eastAsia="SimSun" w:hAnsi="Book Antiqua" w:cs="SimSun"/>
          <w:bdr w:val="none" w:sz="0" w:space="0" w:color="auto"/>
          <w:lang w:eastAsia="zh-CN"/>
        </w:rPr>
        <w:t>: 7-8 [PMID: 19573807 DOI: 10.1016/j.ccr.2009.06.011]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20 </w:t>
      </w:r>
      <w:r w:rsidRPr="00925928">
        <w:rPr>
          <w:rFonts w:ascii="Book Antiqua" w:eastAsia="SimSun" w:hAnsi="Book Antiqua" w:cs="SimSun"/>
          <w:b/>
          <w:bCs/>
          <w:bdr w:val="none" w:sz="0" w:space="0" w:color="auto"/>
          <w:lang w:eastAsia="zh-CN"/>
        </w:rPr>
        <w:t>Meurman JH</w:t>
      </w:r>
      <w:r w:rsidRPr="00925928">
        <w:rPr>
          <w:rFonts w:ascii="Book Antiqua" w:eastAsia="SimSun" w:hAnsi="Book Antiqua" w:cs="SimSun"/>
          <w:bdr w:val="none" w:sz="0" w:space="0" w:color="auto"/>
          <w:lang w:eastAsia="zh-CN"/>
        </w:rPr>
        <w:t>. Oral microbiota and cancer. </w:t>
      </w:r>
      <w:r w:rsidRPr="00925928">
        <w:rPr>
          <w:rFonts w:ascii="Book Antiqua" w:eastAsia="SimSun" w:hAnsi="Book Antiqua" w:cs="SimSun"/>
          <w:i/>
          <w:iCs/>
          <w:bdr w:val="none" w:sz="0" w:space="0" w:color="auto"/>
          <w:lang w:eastAsia="zh-CN"/>
        </w:rPr>
        <w:t>J Oral Microbiol</w:t>
      </w:r>
      <w:r w:rsidRPr="00925928">
        <w:rPr>
          <w:rFonts w:ascii="Book Antiqua" w:eastAsia="SimSun" w:hAnsi="Book Antiqua" w:cs="SimSun"/>
          <w:bdr w:val="none" w:sz="0" w:space="0" w:color="auto"/>
          <w:lang w:eastAsia="zh-CN"/>
        </w:rPr>
        <w:t> 2010; </w:t>
      </w:r>
      <w:r w:rsidRPr="00925928">
        <w:rPr>
          <w:rFonts w:ascii="Book Antiqua" w:eastAsia="SimSun" w:hAnsi="Book Antiqua" w:cs="SimSun"/>
          <w:b/>
          <w:bCs/>
          <w:bdr w:val="none" w:sz="0" w:space="0" w:color="auto"/>
          <w:lang w:eastAsia="zh-CN"/>
        </w:rPr>
        <w:t>2</w:t>
      </w:r>
      <w:r w:rsidRPr="00925928">
        <w:rPr>
          <w:rFonts w:ascii="Book Antiqua" w:eastAsia="SimSun" w:hAnsi="Book Antiqua" w:cs="SimSun"/>
          <w:bdr w:val="none" w:sz="0" w:space="0" w:color="auto"/>
          <w:lang w:eastAsia="zh-CN"/>
        </w:rPr>
        <w:t>: [PMID: 21523227 DOI: 10.3402/jom.v2i0.5195]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21 </w:t>
      </w:r>
      <w:r w:rsidRPr="00925928">
        <w:rPr>
          <w:rFonts w:ascii="Book Antiqua" w:eastAsia="SimSun" w:hAnsi="Book Antiqua" w:cs="SimSun"/>
          <w:b/>
          <w:bCs/>
          <w:bdr w:val="none" w:sz="0" w:space="0" w:color="auto"/>
          <w:lang w:eastAsia="zh-CN"/>
        </w:rPr>
        <w:t>Aas JA</w:t>
      </w:r>
      <w:r w:rsidRPr="00925928">
        <w:rPr>
          <w:rFonts w:ascii="Book Antiqua" w:eastAsia="SimSun" w:hAnsi="Book Antiqua" w:cs="SimSun"/>
          <w:bdr w:val="none" w:sz="0" w:space="0" w:color="auto"/>
          <w:lang w:eastAsia="zh-CN"/>
        </w:rPr>
        <w:t>, Paster BJ, Stokes LN, Olsen I, Dewhirst FE. Defining the normal bacterial flora of the oral cavity. </w:t>
      </w:r>
      <w:r w:rsidRPr="00925928">
        <w:rPr>
          <w:rFonts w:ascii="Book Antiqua" w:eastAsia="SimSun" w:hAnsi="Book Antiqua" w:cs="SimSun"/>
          <w:i/>
          <w:iCs/>
          <w:bdr w:val="none" w:sz="0" w:space="0" w:color="auto"/>
          <w:lang w:eastAsia="zh-CN"/>
        </w:rPr>
        <w:t>J Clin Microbiol</w:t>
      </w:r>
      <w:r w:rsidRPr="00925928">
        <w:rPr>
          <w:rFonts w:ascii="Book Antiqua" w:eastAsia="SimSun" w:hAnsi="Book Antiqua" w:cs="SimSun"/>
          <w:bdr w:val="none" w:sz="0" w:space="0" w:color="auto"/>
          <w:lang w:eastAsia="zh-CN"/>
        </w:rPr>
        <w:t> 2005; </w:t>
      </w:r>
      <w:r w:rsidRPr="00925928">
        <w:rPr>
          <w:rFonts w:ascii="Book Antiqua" w:eastAsia="SimSun" w:hAnsi="Book Antiqua" w:cs="SimSun"/>
          <w:b/>
          <w:bCs/>
          <w:bdr w:val="none" w:sz="0" w:space="0" w:color="auto"/>
          <w:lang w:eastAsia="zh-CN"/>
        </w:rPr>
        <w:t>43</w:t>
      </w:r>
      <w:r w:rsidRPr="00925928">
        <w:rPr>
          <w:rFonts w:ascii="Book Antiqua" w:eastAsia="SimSun" w:hAnsi="Book Antiqua" w:cs="SimSun"/>
          <w:bdr w:val="none" w:sz="0" w:space="0" w:color="auto"/>
          <w:lang w:eastAsia="zh-CN"/>
        </w:rPr>
        <w:t>: 5721-5732 [PMID: 16272510 DOI: 10.1128/JCM.43.11.5721-5732.2005]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22 </w:t>
      </w:r>
      <w:r w:rsidRPr="00925928">
        <w:rPr>
          <w:rFonts w:ascii="Book Antiqua" w:eastAsia="SimSun" w:hAnsi="Book Antiqua" w:cs="SimSun"/>
          <w:b/>
          <w:bCs/>
          <w:bdr w:val="none" w:sz="0" w:space="0" w:color="auto"/>
          <w:lang w:eastAsia="zh-CN"/>
        </w:rPr>
        <w:t>Michaud DS</w:t>
      </w:r>
      <w:r w:rsidRPr="00925928">
        <w:rPr>
          <w:rFonts w:ascii="Book Antiqua" w:eastAsia="SimSun" w:hAnsi="Book Antiqua" w:cs="SimSun"/>
          <w:bdr w:val="none" w:sz="0" w:space="0" w:color="auto"/>
          <w:lang w:eastAsia="zh-CN"/>
        </w:rPr>
        <w:t>, Izard J. Microbiota, oral microbiome, and pancreatic cancer. </w:t>
      </w:r>
      <w:r w:rsidRPr="00925928">
        <w:rPr>
          <w:rFonts w:ascii="Book Antiqua" w:eastAsia="SimSun" w:hAnsi="Book Antiqua" w:cs="SimSun"/>
          <w:i/>
          <w:iCs/>
          <w:bdr w:val="none" w:sz="0" w:space="0" w:color="auto"/>
          <w:lang w:eastAsia="zh-CN"/>
        </w:rPr>
        <w:t>Cancer J</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2014</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20</w:t>
      </w:r>
      <w:r w:rsidRPr="00925928">
        <w:rPr>
          <w:rFonts w:ascii="Book Antiqua" w:eastAsia="SimSun" w:hAnsi="Book Antiqua" w:cs="SimSun"/>
          <w:bdr w:val="none" w:sz="0" w:space="0" w:color="auto"/>
          <w:lang w:eastAsia="zh-CN"/>
        </w:rPr>
        <w:t>: 203-206 [PMID: 24855008 DOI: 10.1097/PPO.0000000000000046]</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23 </w:t>
      </w:r>
      <w:r w:rsidRPr="00925928">
        <w:rPr>
          <w:rFonts w:ascii="Book Antiqua" w:eastAsia="SimSun" w:hAnsi="Book Antiqua" w:cs="SimSun"/>
          <w:b/>
          <w:bCs/>
          <w:bdr w:val="none" w:sz="0" w:space="0" w:color="auto"/>
          <w:lang w:eastAsia="zh-CN"/>
        </w:rPr>
        <w:t>Michaud DS</w:t>
      </w:r>
      <w:r w:rsidRPr="00925928">
        <w:rPr>
          <w:rFonts w:ascii="Book Antiqua" w:eastAsia="SimSun" w:hAnsi="Book Antiqua" w:cs="SimSun"/>
          <w:bdr w:val="none" w:sz="0" w:space="0" w:color="auto"/>
          <w:lang w:eastAsia="zh-CN"/>
        </w:rPr>
        <w:t>, Izard J, Wilhelm-Benartzi CS, You DH, Grote VA, Tjønneland A, Dahm CC, Overvad K, Jenab M, Fedirko V, Boutron-Ruault MC, Clavel-Chapelon F, Racine A, Kaaks R, Boeing H, Foerster J, Trichopoulou A, Lagiou P, Trichopoulos D, Sacerdote C, Sieri S, Palli D, Tumino R, Panico S, Siersema PD, Peeters PH, Lund E, Barricarte A, Huerta JM, Molina-Montes E, Dorronsoro M, Quirós JR, Duell EJ, Ye W, Sund M, Lindkvist B, Johansen D, Khaw KT, Wareham N, Travis RC, Vineis P, Bueno-de-Mesquita HB, Riboli E. Plasma antibodies to oral bacteria and risk of pancreatic cancer in a large European prospective cohort study. </w:t>
      </w:r>
      <w:r w:rsidRPr="00925928">
        <w:rPr>
          <w:rFonts w:ascii="Book Antiqua" w:eastAsia="SimSun" w:hAnsi="Book Antiqua" w:cs="SimSun"/>
          <w:i/>
          <w:iCs/>
          <w:bdr w:val="none" w:sz="0" w:space="0" w:color="auto"/>
          <w:lang w:eastAsia="zh-CN"/>
        </w:rPr>
        <w:t>Gut</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62</w:t>
      </w:r>
      <w:r w:rsidRPr="00925928">
        <w:rPr>
          <w:rFonts w:ascii="Book Antiqua" w:eastAsia="SimSun" w:hAnsi="Book Antiqua" w:cs="SimSun"/>
          <w:bdr w:val="none" w:sz="0" w:space="0" w:color="auto"/>
          <w:lang w:eastAsia="zh-CN"/>
        </w:rPr>
        <w:t>: 1764-1770 [PMID: 22990306 DOI: 10.1136/gutjnl-2012-303006]</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24 </w:t>
      </w:r>
      <w:r w:rsidRPr="00925928">
        <w:rPr>
          <w:rFonts w:ascii="Book Antiqua" w:eastAsia="SimSun" w:hAnsi="Book Antiqua" w:cs="SimSun"/>
          <w:b/>
          <w:bCs/>
          <w:bdr w:val="none" w:sz="0" w:space="0" w:color="auto"/>
          <w:lang w:eastAsia="zh-CN"/>
        </w:rPr>
        <w:t>Berezow AB</w:t>
      </w:r>
      <w:r w:rsidRPr="00925928">
        <w:rPr>
          <w:rFonts w:ascii="Book Antiqua" w:eastAsia="SimSun" w:hAnsi="Book Antiqua" w:cs="SimSun"/>
          <w:bdr w:val="none" w:sz="0" w:space="0" w:color="auto"/>
          <w:lang w:eastAsia="zh-CN"/>
        </w:rPr>
        <w:t>, Darveau RP. Microbial shift and periodontitis. </w:t>
      </w:r>
      <w:r w:rsidRPr="00925928">
        <w:rPr>
          <w:rFonts w:ascii="Book Antiqua" w:eastAsia="SimSun" w:hAnsi="Book Antiqua" w:cs="SimSun"/>
          <w:i/>
          <w:iCs/>
          <w:bdr w:val="none" w:sz="0" w:space="0" w:color="auto"/>
          <w:lang w:eastAsia="zh-CN"/>
        </w:rPr>
        <w:t>Periodontol 2000</w:t>
      </w:r>
      <w:r w:rsidRPr="00925928">
        <w:rPr>
          <w:rFonts w:ascii="Book Antiqua" w:eastAsia="SimSun" w:hAnsi="Book Antiqua" w:cs="SimSun"/>
          <w:bdr w:val="none" w:sz="0" w:space="0" w:color="auto"/>
          <w:lang w:eastAsia="zh-CN"/>
        </w:rPr>
        <w:t> 2011; </w:t>
      </w:r>
      <w:r w:rsidRPr="00925928">
        <w:rPr>
          <w:rFonts w:ascii="Book Antiqua" w:eastAsia="SimSun" w:hAnsi="Book Antiqua" w:cs="SimSun"/>
          <w:b/>
          <w:bCs/>
          <w:bdr w:val="none" w:sz="0" w:space="0" w:color="auto"/>
          <w:lang w:eastAsia="zh-CN"/>
        </w:rPr>
        <w:t>55</w:t>
      </w:r>
      <w:r w:rsidRPr="00925928">
        <w:rPr>
          <w:rFonts w:ascii="Book Antiqua" w:eastAsia="SimSun" w:hAnsi="Book Antiqua" w:cs="SimSun"/>
          <w:bdr w:val="none" w:sz="0" w:space="0" w:color="auto"/>
          <w:lang w:eastAsia="zh-CN"/>
        </w:rPr>
        <w:t>: 36-47 [PMID: 21134227 DOI: 10.1111/j.1600-0757.2010.00350.x]</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25 </w:t>
      </w:r>
      <w:r w:rsidRPr="00925928">
        <w:rPr>
          <w:rFonts w:ascii="Book Antiqua" w:eastAsia="SimSun" w:hAnsi="Book Antiqua" w:cs="SimSun"/>
          <w:b/>
          <w:bCs/>
          <w:bdr w:val="none" w:sz="0" w:space="0" w:color="auto"/>
          <w:lang w:eastAsia="zh-CN"/>
        </w:rPr>
        <w:t>Ahn J</w:t>
      </w:r>
      <w:r w:rsidRPr="00925928">
        <w:rPr>
          <w:rFonts w:ascii="Book Antiqua" w:eastAsia="SimSun" w:hAnsi="Book Antiqua" w:cs="SimSun"/>
          <w:bdr w:val="none" w:sz="0" w:space="0" w:color="auto"/>
          <w:lang w:eastAsia="zh-CN"/>
        </w:rPr>
        <w:t>, Segers S, Hayes RB. Periodontal disease, Porphyromonas gingivalis serum antibody levels and orodigestive cancer mortality. </w:t>
      </w:r>
      <w:r w:rsidRPr="00925928">
        <w:rPr>
          <w:rFonts w:ascii="Book Antiqua" w:eastAsia="SimSun" w:hAnsi="Book Antiqua" w:cs="SimSun"/>
          <w:i/>
          <w:iCs/>
          <w:bdr w:val="none" w:sz="0" w:space="0" w:color="auto"/>
          <w:lang w:eastAsia="zh-CN"/>
        </w:rPr>
        <w:t>Carcinogenesis</w:t>
      </w:r>
      <w:r w:rsidRPr="00925928">
        <w:rPr>
          <w:rFonts w:ascii="Book Antiqua" w:eastAsia="SimSun" w:hAnsi="Book Antiqua" w:cs="SimSun"/>
          <w:bdr w:val="none" w:sz="0" w:space="0" w:color="auto"/>
          <w:lang w:eastAsia="zh-CN"/>
        </w:rPr>
        <w:t> 2012; </w:t>
      </w:r>
      <w:r w:rsidRPr="00925928">
        <w:rPr>
          <w:rFonts w:ascii="Book Antiqua" w:eastAsia="SimSun" w:hAnsi="Book Antiqua" w:cs="SimSun"/>
          <w:b/>
          <w:bCs/>
          <w:bdr w:val="none" w:sz="0" w:space="0" w:color="auto"/>
          <w:lang w:eastAsia="zh-CN"/>
        </w:rPr>
        <w:t>33</w:t>
      </w:r>
      <w:r w:rsidRPr="00925928">
        <w:rPr>
          <w:rFonts w:ascii="Book Antiqua" w:eastAsia="SimSun" w:hAnsi="Book Antiqua" w:cs="SimSun"/>
          <w:bdr w:val="none" w:sz="0" w:space="0" w:color="auto"/>
          <w:lang w:eastAsia="zh-CN"/>
        </w:rPr>
        <w:t>: 1055-1058 [PMID: 22367402 DOI: 10.1093/carcin/bgs112]</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26 </w:t>
      </w:r>
      <w:r w:rsidRPr="00925928">
        <w:rPr>
          <w:rFonts w:ascii="Book Antiqua" w:eastAsia="SimSun" w:hAnsi="Book Antiqua" w:cs="SimSun"/>
          <w:b/>
          <w:bCs/>
          <w:bdr w:val="none" w:sz="0" w:space="0" w:color="auto"/>
          <w:lang w:eastAsia="zh-CN"/>
        </w:rPr>
        <w:t>Suerbaum S</w:t>
      </w:r>
      <w:r w:rsidRPr="00925928">
        <w:rPr>
          <w:rFonts w:ascii="Book Antiqua" w:eastAsia="SimSun" w:hAnsi="Book Antiqua" w:cs="SimSun"/>
          <w:bdr w:val="none" w:sz="0" w:space="0" w:color="auto"/>
          <w:lang w:eastAsia="zh-CN"/>
        </w:rPr>
        <w:t>, Michetti P. Helicobacter pylori infection. </w:t>
      </w:r>
      <w:r w:rsidRPr="00925928">
        <w:rPr>
          <w:rFonts w:ascii="Book Antiqua" w:eastAsia="SimSun" w:hAnsi="Book Antiqua" w:cs="SimSun"/>
          <w:i/>
          <w:iCs/>
          <w:bdr w:val="none" w:sz="0" w:space="0" w:color="auto"/>
          <w:lang w:eastAsia="zh-CN"/>
        </w:rPr>
        <w:t>N Engl J Med</w:t>
      </w:r>
      <w:r w:rsidRPr="00925928">
        <w:rPr>
          <w:rFonts w:ascii="Book Antiqua" w:eastAsia="SimSun" w:hAnsi="Book Antiqua" w:cs="SimSun"/>
          <w:bdr w:val="none" w:sz="0" w:space="0" w:color="auto"/>
          <w:lang w:eastAsia="zh-CN"/>
        </w:rPr>
        <w:t> 2002; </w:t>
      </w:r>
      <w:r w:rsidRPr="00925928">
        <w:rPr>
          <w:rFonts w:ascii="Book Antiqua" w:eastAsia="SimSun" w:hAnsi="Book Antiqua" w:cs="SimSun"/>
          <w:b/>
          <w:bCs/>
          <w:bdr w:val="none" w:sz="0" w:space="0" w:color="auto"/>
          <w:lang w:eastAsia="zh-CN"/>
        </w:rPr>
        <w:t>347</w:t>
      </w:r>
      <w:r w:rsidRPr="00925928">
        <w:rPr>
          <w:rFonts w:ascii="Book Antiqua" w:eastAsia="SimSun" w:hAnsi="Book Antiqua" w:cs="SimSun"/>
          <w:bdr w:val="none" w:sz="0" w:space="0" w:color="auto"/>
          <w:lang w:eastAsia="zh-CN"/>
        </w:rPr>
        <w:t>: 1175-1186 [PMID: 12374879 DOI: 10.1056/NEJMra020542]</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27 </w:t>
      </w:r>
      <w:r w:rsidRPr="00925928">
        <w:rPr>
          <w:rFonts w:ascii="Book Antiqua" w:eastAsia="SimSun" w:hAnsi="Book Antiqua" w:cs="SimSun"/>
          <w:b/>
          <w:bCs/>
          <w:bdr w:val="none" w:sz="0" w:space="0" w:color="auto"/>
          <w:lang w:eastAsia="zh-CN"/>
        </w:rPr>
        <w:t>Anderson LA</w:t>
      </w:r>
      <w:r w:rsidRPr="00925928">
        <w:rPr>
          <w:rFonts w:ascii="Book Antiqua" w:eastAsia="SimSun" w:hAnsi="Book Antiqua" w:cs="SimSun"/>
          <w:bdr w:val="none" w:sz="0" w:space="0" w:color="auto"/>
          <w:lang w:eastAsia="zh-CN"/>
        </w:rPr>
        <w:t xml:space="preserve">, Murphy SJ, Johnston BT, Watson RG, Ferguson HR, Bamford KB, Ghazy A, McCarron P, McGuigan J, Reynolds JV, Comber H, Murray LJ. Relationship between Helicobacter pylori infection and gastric atrophy and the stages of the </w:t>
      </w:r>
      <w:r w:rsidRPr="00925928">
        <w:rPr>
          <w:rFonts w:ascii="Book Antiqua" w:eastAsia="SimSun" w:hAnsi="Book Antiqua" w:cs="SimSun"/>
          <w:bdr w:val="none" w:sz="0" w:space="0" w:color="auto"/>
          <w:lang w:eastAsia="zh-CN"/>
        </w:rPr>
        <w:lastRenderedPageBreak/>
        <w:t>oesophageal inflammation, metaplasia, adenocarcinoma sequence: results from the FINBAR case-control study. </w:t>
      </w:r>
      <w:r w:rsidRPr="00925928">
        <w:rPr>
          <w:rFonts w:ascii="Book Antiqua" w:eastAsia="SimSun" w:hAnsi="Book Antiqua" w:cs="SimSun"/>
          <w:i/>
          <w:iCs/>
          <w:bdr w:val="none" w:sz="0" w:space="0" w:color="auto"/>
          <w:lang w:eastAsia="zh-CN"/>
        </w:rPr>
        <w:t>Gut</w:t>
      </w:r>
      <w:r w:rsidRPr="00925928">
        <w:rPr>
          <w:rFonts w:ascii="Book Antiqua" w:eastAsia="SimSun" w:hAnsi="Book Antiqua" w:cs="SimSun"/>
          <w:bdr w:val="none" w:sz="0" w:space="0" w:color="auto"/>
          <w:lang w:eastAsia="zh-CN"/>
        </w:rPr>
        <w:t> 2008; </w:t>
      </w:r>
      <w:r w:rsidRPr="00925928">
        <w:rPr>
          <w:rFonts w:ascii="Book Antiqua" w:eastAsia="SimSun" w:hAnsi="Book Antiqua" w:cs="SimSun"/>
          <w:b/>
          <w:bCs/>
          <w:bdr w:val="none" w:sz="0" w:space="0" w:color="auto"/>
          <w:lang w:eastAsia="zh-CN"/>
        </w:rPr>
        <w:t>57</w:t>
      </w:r>
      <w:r w:rsidRPr="00925928">
        <w:rPr>
          <w:rFonts w:ascii="Book Antiqua" w:eastAsia="SimSun" w:hAnsi="Book Antiqua" w:cs="SimSun"/>
          <w:bdr w:val="none" w:sz="0" w:space="0" w:color="auto"/>
          <w:lang w:eastAsia="zh-CN"/>
        </w:rPr>
        <w:t>: 734-739 [PMID: 18025067 DOI: 10.1136/gut.2007.132662]</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28 </w:t>
      </w:r>
      <w:r w:rsidRPr="00925928">
        <w:rPr>
          <w:rFonts w:ascii="Book Antiqua" w:eastAsia="SimSun" w:hAnsi="Book Antiqua" w:cs="SimSun"/>
          <w:b/>
          <w:bCs/>
          <w:bdr w:val="none" w:sz="0" w:space="0" w:color="auto"/>
          <w:lang w:eastAsia="zh-CN"/>
        </w:rPr>
        <w:t>Kalaf EA</w:t>
      </w:r>
      <w:r w:rsidRPr="00925928">
        <w:rPr>
          <w:rFonts w:ascii="Book Antiqua" w:eastAsia="SimSun" w:hAnsi="Book Antiqua" w:cs="SimSun"/>
          <w:bdr w:val="none" w:sz="0" w:space="0" w:color="auto"/>
          <w:lang w:eastAsia="zh-CN"/>
        </w:rPr>
        <w:t>, Al-Khafaji ZM, Yassen NY, Al-Abbudi FA, Sadwen SN. Study of the cytoxin-associated gene a (CagA gene) in Helicobacter pylori using gastric biopsies of Iraqi patients. </w:t>
      </w:r>
      <w:r w:rsidRPr="00925928">
        <w:rPr>
          <w:rFonts w:ascii="Book Antiqua" w:eastAsia="SimSun" w:hAnsi="Book Antiqua" w:cs="SimSun"/>
          <w:i/>
          <w:iCs/>
          <w:bdr w:val="none" w:sz="0" w:space="0" w:color="auto"/>
          <w:lang w:eastAsia="zh-CN"/>
        </w:rPr>
        <w:t>Saudi J Gastroenterol</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2013</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19</w:t>
      </w:r>
      <w:r w:rsidRPr="00925928">
        <w:rPr>
          <w:rFonts w:ascii="Book Antiqua" w:eastAsia="SimSun" w:hAnsi="Book Antiqua" w:cs="SimSun"/>
          <w:bdr w:val="none" w:sz="0" w:space="0" w:color="auto"/>
          <w:lang w:eastAsia="zh-CN"/>
        </w:rPr>
        <w:t>: 69-74 [PMID: 23481132 DOI: 10.4103/1319-3767.108474]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29 </w:t>
      </w:r>
      <w:r w:rsidRPr="00925928">
        <w:rPr>
          <w:rFonts w:ascii="Book Antiqua" w:eastAsia="SimSun" w:hAnsi="Book Antiqua" w:cs="SimSun"/>
          <w:b/>
          <w:bCs/>
          <w:bdr w:val="none" w:sz="0" w:space="0" w:color="auto"/>
          <w:lang w:eastAsia="zh-CN"/>
        </w:rPr>
        <w:t>Chen S</w:t>
      </w:r>
      <w:r w:rsidRPr="00925928">
        <w:rPr>
          <w:rFonts w:ascii="Book Antiqua" w:eastAsia="SimSun" w:hAnsi="Book Antiqua" w:cs="SimSun"/>
          <w:bdr w:val="none" w:sz="0" w:space="0" w:color="auto"/>
          <w:lang w:eastAsia="zh-CN"/>
        </w:rPr>
        <w:t>, Duan G, Zhang R, Fan Q. Helicobacter pylori cytotoxin-associated gene A protein upregulates α-enolase expression via Src/MEK/ERK pathway: implication for progression of gastric cancer. </w:t>
      </w:r>
      <w:r w:rsidRPr="00925928">
        <w:rPr>
          <w:rFonts w:ascii="Book Antiqua" w:eastAsia="SimSun" w:hAnsi="Book Antiqua" w:cs="SimSun"/>
          <w:i/>
          <w:iCs/>
          <w:bdr w:val="none" w:sz="0" w:space="0" w:color="auto"/>
          <w:lang w:eastAsia="zh-CN"/>
        </w:rPr>
        <w:t>Int J Oncol</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45</w:t>
      </w:r>
      <w:r w:rsidRPr="00925928">
        <w:rPr>
          <w:rFonts w:ascii="Book Antiqua" w:eastAsia="SimSun" w:hAnsi="Book Antiqua" w:cs="SimSun"/>
          <w:bdr w:val="none" w:sz="0" w:space="0" w:color="auto"/>
          <w:lang w:eastAsia="zh-CN"/>
        </w:rPr>
        <w:t>: 764-770 [PMID: 24841372 DOI: 10.3892/ijo.2014.2444]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30 </w:t>
      </w:r>
      <w:r w:rsidRPr="00925928">
        <w:rPr>
          <w:rFonts w:ascii="Book Antiqua" w:eastAsia="SimSun" w:hAnsi="Book Antiqua" w:cs="SimSun"/>
          <w:b/>
          <w:bCs/>
          <w:bdr w:val="none" w:sz="0" w:space="0" w:color="auto"/>
          <w:lang w:eastAsia="zh-CN"/>
        </w:rPr>
        <w:t>Raderer M</w:t>
      </w:r>
      <w:r w:rsidRPr="00925928">
        <w:rPr>
          <w:rFonts w:ascii="Book Antiqua" w:eastAsia="SimSun" w:hAnsi="Book Antiqua" w:cs="SimSun"/>
          <w:bdr w:val="none" w:sz="0" w:space="0" w:color="auto"/>
          <w:lang w:eastAsia="zh-CN"/>
        </w:rPr>
        <w:t>, Wrba F, Kornek G, Maca T, Koller DY, Weinlaender G, Hejna M, Scheithauer W. Association between Helicobacter pylori infection and pancreatic cancer. </w:t>
      </w:r>
      <w:r w:rsidRPr="00925928">
        <w:rPr>
          <w:rFonts w:ascii="Book Antiqua" w:eastAsia="SimSun" w:hAnsi="Book Antiqua" w:cs="SimSun"/>
          <w:i/>
          <w:iCs/>
          <w:bdr w:val="none" w:sz="0" w:space="0" w:color="auto"/>
          <w:lang w:eastAsia="zh-CN"/>
        </w:rPr>
        <w:t>Oncology</w:t>
      </w:r>
      <w:r w:rsidRPr="00925928">
        <w:rPr>
          <w:rFonts w:ascii="Book Antiqua" w:eastAsia="SimSun" w:hAnsi="Book Antiqua" w:cs="SimSun"/>
          <w:bdr w:val="none" w:sz="0" w:space="0" w:color="auto"/>
          <w:lang w:eastAsia="zh-CN"/>
        </w:rPr>
        <w:t> </w:t>
      </w:r>
      <w:r>
        <w:rPr>
          <w:rFonts w:ascii="Book Antiqua" w:eastAsia="SimSun" w:hAnsi="Book Antiqua" w:cs="SimSun" w:hint="eastAsia"/>
          <w:bdr w:val="none" w:sz="0" w:space="0" w:color="auto"/>
          <w:lang w:eastAsia="zh-CN"/>
        </w:rPr>
        <w:t>1998</w:t>
      </w:r>
      <w:r w:rsidRPr="00925928">
        <w:rPr>
          <w:rFonts w:ascii="Book Antiqua" w:eastAsia="SimSun" w:hAnsi="Book Antiqua" w:cs="SimSun"/>
          <w:bdr w:val="none" w:sz="0" w:space="0" w:color="auto"/>
          <w:lang w:eastAsia="zh-CN"/>
        </w:rPr>
        <w:t>; </w:t>
      </w:r>
      <w:r w:rsidRPr="00925928">
        <w:rPr>
          <w:rFonts w:ascii="Book Antiqua" w:eastAsia="SimSun" w:hAnsi="Book Antiqua" w:cs="SimSun"/>
          <w:b/>
          <w:bCs/>
          <w:bdr w:val="none" w:sz="0" w:space="0" w:color="auto"/>
          <w:lang w:eastAsia="zh-CN"/>
        </w:rPr>
        <w:t>55</w:t>
      </w:r>
      <w:r w:rsidRPr="00925928">
        <w:rPr>
          <w:rFonts w:ascii="Book Antiqua" w:eastAsia="SimSun" w:hAnsi="Book Antiqua" w:cs="SimSun"/>
          <w:bdr w:val="none" w:sz="0" w:space="0" w:color="auto"/>
          <w:lang w:eastAsia="zh-CN"/>
        </w:rPr>
        <w:t>: 16-19 [PMID: 9428370]</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31 </w:t>
      </w:r>
      <w:r w:rsidRPr="00925928">
        <w:rPr>
          <w:rFonts w:ascii="Book Antiqua" w:eastAsia="SimSun" w:hAnsi="Book Antiqua" w:cs="SimSun"/>
          <w:b/>
          <w:bCs/>
          <w:bdr w:val="none" w:sz="0" w:space="0" w:color="auto"/>
          <w:lang w:eastAsia="zh-CN"/>
        </w:rPr>
        <w:t>Stolzenberg-Solomon RZ</w:t>
      </w:r>
      <w:r w:rsidRPr="00925928">
        <w:rPr>
          <w:rFonts w:ascii="Book Antiqua" w:eastAsia="SimSun" w:hAnsi="Book Antiqua" w:cs="SimSun"/>
          <w:bdr w:val="none" w:sz="0" w:space="0" w:color="auto"/>
          <w:lang w:eastAsia="zh-CN"/>
        </w:rPr>
        <w:t>, Blaser MJ, Limburg PJ, Perez-Perez G, Taylor PR, Virtamo J, Albanes D. Helicobacter pylori seropositivity as a risk factor for pancreatic cancer. </w:t>
      </w:r>
      <w:r w:rsidRPr="00925928">
        <w:rPr>
          <w:rFonts w:ascii="Book Antiqua" w:eastAsia="SimSun" w:hAnsi="Book Antiqua" w:cs="SimSun"/>
          <w:i/>
          <w:iCs/>
          <w:bdr w:val="none" w:sz="0" w:space="0" w:color="auto"/>
          <w:lang w:eastAsia="zh-CN"/>
        </w:rPr>
        <w:t>J Natl Cancer Inst</w:t>
      </w:r>
      <w:r w:rsidRPr="00925928">
        <w:rPr>
          <w:rFonts w:ascii="Book Antiqua" w:eastAsia="SimSun" w:hAnsi="Book Antiqua" w:cs="SimSun"/>
          <w:bdr w:val="none" w:sz="0" w:space="0" w:color="auto"/>
          <w:lang w:eastAsia="zh-CN"/>
        </w:rPr>
        <w:t> 2001; </w:t>
      </w:r>
      <w:r w:rsidRPr="00925928">
        <w:rPr>
          <w:rFonts w:ascii="Book Antiqua" w:eastAsia="SimSun" w:hAnsi="Book Antiqua" w:cs="SimSun"/>
          <w:b/>
          <w:bCs/>
          <w:bdr w:val="none" w:sz="0" w:space="0" w:color="auto"/>
          <w:lang w:eastAsia="zh-CN"/>
        </w:rPr>
        <w:t>93</w:t>
      </w:r>
      <w:r w:rsidRPr="00925928">
        <w:rPr>
          <w:rFonts w:ascii="Book Antiqua" w:eastAsia="SimSun" w:hAnsi="Book Antiqua" w:cs="SimSun"/>
          <w:bdr w:val="none" w:sz="0" w:space="0" w:color="auto"/>
          <w:lang w:eastAsia="zh-CN"/>
        </w:rPr>
        <w:t>: 937-941 [PMID: 11416115]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32 </w:t>
      </w:r>
      <w:r w:rsidRPr="00925928">
        <w:rPr>
          <w:rFonts w:ascii="Book Antiqua" w:eastAsia="SimSun" w:hAnsi="Book Antiqua" w:cs="SimSun"/>
          <w:b/>
          <w:bCs/>
          <w:bdr w:val="none" w:sz="0" w:space="0" w:color="auto"/>
          <w:lang w:eastAsia="zh-CN"/>
        </w:rPr>
        <w:t>de Martel C</w:t>
      </w:r>
      <w:r w:rsidRPr="00925928">
        <w:rPr>
          <w:rFonts w:ascii="Book Antiqua" w:eastAsia="SimSun" w:hAnsi="Book Antiqua" w:cs="SimSun"/>
          <w:bdr w:val="none" w:sz="0" w:space="0" w:color="auto"/>
          <w:lang w:eastAsia="zh-CN"/>
        </w:rPr>
        <w:t>, Llosa AE, Friedman GD, Vogelman JH, Orentreich N, Stolzenberg-Solomon RZ, Parsonnet J. Helicobacter pylori infection and development of pancreatic cancer. </w:t>
      </w:r>
      <w:r w:rsidRPr="00925928">
        <w:rPr>
          <w:rFonts w:ascii="Book Antiqua" w:eastAsia="SimSun" w:hAnsi="Book Antiqua" w:cs="SimSun"/>
          <w:i/>
          <w:iCs/>
          <w:bdr w:val="none" w:sz="0" w:space="0" w:color="auto"/>
          <w:lang w:eastAsia="zh-CN"/>
        </w:rPr>
        <w:t>Cancer Epidemiol Biomarkers Prev</w:t>
      </w:r>
      <w:r w:rsidRPr="00925928">
        <w:rPr>
          <w:rFonts w:ascii="Book Antiqua" w:eastAsia="SimSun" w:hAnsi="Book Antiqua" w:cs="SimSun"/>
          <w:bdr w:val="none" w:sz="0" w:space="0" w:color="auto"/>
          <w:lang w:eastAsia="zh-CN"/>
        </w:rPr>
        <w:t> 2008; </w:t>
      </w:r>
      <w:r w:rsidRPr="00925928">
        <w:rPr>
          <w:rFonts w:ascii="Book Antiqua" w:eastAsia="SimSun" w:hAnsi="Book Antiqua" w:cs="SimSun"/>
          <w:b/>
          <w:bCs/>
          <w:bdr w:val="none" w:sz="0" w:space="0" w:color="auto"/>
          <w:lang w:eastAsia="zh-CN"/>
        </w:rPr>
        <w:t>17</w:t>
      </w:r>
      <w:r w:rsidRPr="00925928">
        <w:rPr>
          <w:rFonts w:ascii="Book Antiqua" w:eastAsia="SimSun" w:hAnsi="Book Antiqua" w:cs="SimSun"/>
          <w:bdr w:val="none" w:sz="0" w:space="0" w:color="auto"/>
          <w:lang w:eastAsia="zh-CN"/>
        </w:rPr>
        <w:t>: 1188-1194 [PMID: 18483341 DOI: 10.1158/1055-9965.EPI-08-0185]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33 </w:t>
      </w:r>
      <w:r w:rsidRPr="00925928">
        <w:rPr>
          <w:rFonts w:ascii="Book Antiqua" w:eastAsia="SimSun" w:hAnsi="Book Antiqua" w:cs="SimSun"/>
          <w:b/>
          <w:bCs/>
          <w:bdr w:val="none" w:sz="0" w:space="0" w:color="auto"/>
          <w:lang w:eastAsia="zh-CN"/>
        </w:rPr>
        <w:t>Lindkvist B</w:t>
      </w:r>
      <w:r w:rsidRPr="00925928">
        <w:rPr>
          <w:rFonts w:ascii="Book Antiqua" w:eastAsia="SimSun" w:hAnsi="Book Antiqua" w:cs="SimSun"/>
          <w:bdr w:val="none" w:sz="0" w:space="0" w:color="auto"/>
          <w:lang w:eastAsia="zh-CN"/>
        </w:rPr>
        <w:t>, Johansen D, Borgström A, Manjer J. A prospective study of Helicobacter pylori in relation to the risk for pancreatic cancer. </w:t>
      </w:r>
      <w:r w:rsidRPr="00925928">
        <w:rPr>
          <w:rFonts w:ascii="Book Antiqua" w:eastAsia="SimSun" w:hAnsi="Book Antiqua" w:cs="SimSun"/>
          <w:i/>
          <w:iCs/>
          <w:bdr w:val="none" w:sz="0" w:space="0" w:color="auto"/>
          <w:lang w:eastAsia="zh-CN"/>
        </w:rPr>
        <w:t>BMC Cancer</w:t>
      </w:r>
      <w:r w:rsidRPr="00925928">
        <w:rPr>
          <w:rFonts w:ascii="Book Antiqua" w:eastAsia="SimSun" w:hAnsi="Book Antiqua" w:cs="SimSun"/>
          <w:bdr w:val="none" w:sz="0" w:space="0" w:color="auto"/>
          <w:lang w:eastAsia="zh-CN"/>
        </w:rPr>
        <w:t> 2008; </w:t>
      </w:r>
      <w:r w:rsidRPr="00925928">
        <w:rPr>
          <w:rFonts w:ascii="Book Antiqua" w:eastAsia="SimSun" w:hAnsi="Book Antiqua" w:cs="SimSun"/>
          <w:b/>
          <w:bCs/>
          <w:bdr w:val="none" w:sz="0" w:space="0" w:color="auto"/>
          <w:lang w:eastAsia="zh-CN"/>
        </w:rPr>
        <w:t>8</w:t>
      </w:r>
      <w:r w:rsidRPr="00925928">
        <w:rPr>
          <w:rFonts w:ascii="Book Antiqua" w:eastAsia="SimSun" w:hAnsi="Book Antiqua" w:cs="SimSun"/>
          <w:bdr w:val="none" w:sz="0" w:space="0" w:color="auto"/>
          <w:lang w:eastAsia="zh-CN"/>
        </w:rPr>
        <w:t>: 321 [PMID: 18986545 DOI: 10.1186/1471-2407-8-321]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34 </w:t>
      </w:r>
      <w:r w:rsidRPr="00925928">
        <w:rPr>
          <w:rFonts w:ascii="Book Antiqua" w:eastAsia="SimSun" w:hAnsi="Book Antiqua" w:cs="SimSun"/>
          <w:b/>
          <w:bCs/>
          <w:bdr w:val="none" w:sz="0" w:space="0" w:color="auto"/>
          <w:lang w:eastAsia="zh-CN"/>
        </w:rPr>
        <w:t>Risch HA</w:t>
      </w:r>
      <w:r w:rsidRPr="00925928">
        <w:rPr>
          <w:rFonts w:ascii="Book Antiqua" w:eastAsia="SimSun" w:hAnsi="Book Antiqua" w:cs="SimSun"/>
          <w:bdr w:val="none" w:sz="0" w:space="0" w:color="auto"/>
          <w:lang w:eastAsia="zh-CN"/>
        </w:rPr>
        <w:t>, Yu H, Lu L, Kidd MS. ABO blood group, Helicobacter pylori seropositivity, and risk of pancreatic cancer: a case-control study. </w:t>
      </w:r>
      <w:r w:rsidRPr="00925928">
        <w:rPr>
          <w:rFonts w:ascii="Book Antiqua" w:eastAsia="SimSun" w:hAnsi="Book Antiqua" w:cs="SimSun"/>
          <w:i/>
          <w:iCs/>
          <w:bdr w:val="none" w:sz="0" w:space="0" w:color="auto"/>
          <w:lang w:eastAsia="zh-CN"/>
        </w:rPr>
        <w:t>J Natl Cancer Inst</w:t>
      </w:r>
      <w:r w:rsidRPr="00925928">
        <w:rPr>
          <w:rFonts w:ascii="Book Antiqua" w:eastAsia="SimSun" w:hAnsi="Book Antiqua" w:cs="SimSun"/>
          <w:bdr w:val="none" w:sz="0" w:space="0" w:color="auto"/>
          <w:lang w:eastAsia="zh-CN"/>
        </w:rPr>
        <w:t> 2010; </w:t>
      </w:r>
      <w:r w:rsidRPr="00925928">
        <w:rPr>
          <w:rFonts w:ascii="Book Antiqua" w:eastAsia="SimSun" w:hAnsi="Book Antiqua" w:cs="SimSun"/>
          <w:b/>
          <w:bCs/>
          <w:bdr w:val="none" w:sz="0" w:space="0" w:color="auto"/>
          <w:lang w:eastAsia="zh-CN"/>
        </w:rPr>
        <w:t>102</w:t>
      </w:r>
      <w:r w:rsidRPr="00925928">
        <w:rPr>
          <w:rFonts w:ascii="Book Antiqua" w:eastAsia="SimSun" w:hAnsi="Book Antiqua" w:cs="SimSun"/>
          <w:bdr w:val="none" w:sz="0" w:space="0" w:color="auto"/>
          <w:lang w:eastAsia="zh-CN"/>
        </w:rPr>
        <w:t>: 502-505 [PMID: 20181960 DOI: 10.1093/jnci/djq007]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35 </w:t>
      </w:r>
      <w:r w:rsidRPr="00925928">
        <w:rPr>
          <w:rFonts w:ascii="Book Antiqua" w:eastAsia="SimSun" w:hAnsi="Book Antiqua" w:cs="SimSun"/>
          <w:b/>
          <w:bCs/>
          <w:bdr w:val="none" w:sz="0" w:space="0" w:color="auto"/>
          <w:lang w:eastAsia="zh-CN"/>
        </w:rPr>
        <w:t>Gawin A</w:t>
      </w:r>
      <w:r w:rsidRPr="00925928">
        <w:rPr>
          <w:rFonts w:ascii="Book Antiqua" w:eastAsia="SimSun" w:hAnsi="Book Antiqua" w:cs="SimSun"/>
          <w:bdr w:val="none" w:sz="0" w:space="0" w:color="auto"/>
          <w:lang w:eastAsia="zh-CN"/>
        </w:rPr>
        <w:t xml:space="preserve">, Wex T, </w:t>
      </w:r>
      <w:r w:rsidRPr="00925928">
        <w:rPr>
          <w:rFonts w:ascii="Book Antiqua" w:eastAsia="MS Mincho" w:hAnsi="Book Antiqua" w:cs="MS Mincho"/>
          <w:bdr w:val="none" w:sz="0" w:space="0" w:color="auto"/>
          <w:lang w:eastAsia="zh-CN"/>
        </w:rPr>
        <w:t>Ł</w:t>
      </w:r>
      <w:r w:rsidRPr="00925928">
        <w:rPr>
          <w:rFonts w:ascii="Book Antiqua" w:eastAsia="SimSun" w:hAnsi="Book Antiqua" w:cs="SimSun"/>
          <w:bdr w:val="none" w:sz="0" w:space="0" w:color="auto"/>
          <w:lang w:eastAsia="zh-CN"/>
        </w:rPr>
        <w:t>awniczak M, Malfertheiner P, Starzyńska T. [Helicobacter pylori infection in pancreatic cancer]. </w:t>
      </w:r>
      <w:r w:rsidRPr="00925928">
        <w:rPr>
          <w:rFonts w:ascii="Book Antiqua" w:eastAsia="SimSun" w:hAnsi="Book Antiqua" w:cs="SimSun"/>
          <w:i/>
          <w:iCs/>
          <w:bdr w:val="none" w:sz="0" w:space="0" w:color="auto"/>
          <w:lang w:eastAsia="zh-CN"/>
        </w:rPr>
        <w:t>Pol Merkur Lekarski</w:t>
      </w:r>
      <w:r w:rsidRPr="00925928">
        <w:rPr>
          <w:rFonts w:ascii="Book Antiqua" w:eastAsia="SimSun" w:hAnsi="Book Antiqua" w:cs="SimSun"/>
          <w:bdr w:val="none" w:sz="0" w:space="0" w:color="auto"/>
          <w:lang w:eastAsia="zh-CN"/>
        </w:rPr>
        <w:t> 2012; </w:t>
      </w:r>
      <w:r w:rsidRPr="00925928">
        <w:rPr>
          <w:rFonts w:ascii="Book Antiqua" w:eastAsia="SimSun" w:hAnsi="Book Antiqua" w:cs="SimSun"/>
          <w:b/>
          <w:bCs/>
          <w:bdr w:val="none" w:sz="0" w:space="0" w:color="auto"/>
          <w:lang w:eastAsia="zh-CN"/>
        </w:rPr>
        <w:t>32</w:t>
      </w:r>
      <w:r w:rsidRPr="00925928">
        <w:rPr>
          <w:rFonts w:ascii="Book Antiqua" w:eastAsia="SimSun" w:hAnsi="Book Antiqua" w:cs="SimSun"/>
          <w:bdr w:val="none" w:sz="0" w:space="0" w:color="auto"/>
          <w:lang w:eastAsia="zh-CN"/>
        </w:rPr>
        <w:t>: 103-107 [PMID: 22590913]</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lastRenderedPageBreak/>
        <w:t>36 </w:t>
      </w:r>
      <w:r w:rsidRPr="00925928">
        <w:rPr>
          <w:rFonts w:ascii="Book Antiqua" w:eastAsia="SimSun" w:hAnsi="Book Antiqua" w:cs="SimSun"/>
          <w:b/>
          <w:bCs/>
          <w:bdr w:val="none" w:sz="0" w:space="0" w:color="auto"/>
          <w:lang w:eastAsia="zh-CN"/>
        </w:rPr>
        <w:t>Xiao M</w:t>
      </w:r>
      <w:r w:rsidRPr="00925928">
        <w:rPr>
          <w:rFonts w:ascii="Book Antiqua" w:eastAsia="SimSun" w:hAnsi="Book Antiqua" w:cs="SimSun"/>
          <w:bdr w:val="none" w:sz="0" w:space="0" w:color="auto"/>
          <w:lang w:eastAsia="zh-CN"/>
        </w:rPr>
        <w:t>, Wang Y, Gao Y. Association between Helicobacter pylori infection and pancreatic cancer development: a meta-analysis. </w:t>
      </w:r>
      <w:r w:rsidRPr="00925928">
        <w:rPr>
          <w:rFonts w:ascii="Book Antiqua" w:eastAsia="SimSun" w:hAnsi="Book Antiqua" w:cs="SimSun"/>
          <w:i/>
          <w:iCs/>
          <w:bdr w:val="none" w:sz="0" w:space="0" w:color="auto"/>
          <w:lang w:eastAsia="zh-CN"/>
        </w:rPr>
        <w:t>PLoS One</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8</w:t>
      </w:r>
      <w:r w:rsidRPr="00925928">
        <w:rPr>
          <w:rFonts w:ascii="Book Antiqua" w:eastAsia="SimSun" w:hAnsi="Book Antiqua" w:cs="SimSun"/>
          <w:bdr w:val="none" w:sz="0" w:space="0" w:color="auto"/>
          <w:lang w:eastAsia="zh-CN"/>
        </w:rPr>
        <w:t>: e75559 [PMID: 24086571 DOI: 10.1371/journal.pone.0075559]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37 </w:t>
      </w:r>
      <w:r w:rsidRPr="00925928">
        <w:rPr>
          <w:rFonts w:ascii="Book Antiqua" w:eastAsia="SimSun" w:hAnsi="Book Antiqua" w:cs="SimSun"/>
          <w:b/>
          <w:bCs/>
          <w:bdr w:val="none" w:sz="0" w:space="0" w:color="auto"/>
          <w:lang w:eastAsia="zh-CN"/>
        </w:rPr>
        <w:t>Yu G</w:t>
      </w:r>
      <w:r w:rsidRPr="00925928">
        <w:rPr>
          <w:rFonts w:ascii="Book Antiqua" w:eastAsia="SimSun" w:hAnsi="Book Antiqua" w:cs="SimSun"/>
          <w:bdr w:val="none" w:sz="0" w:space="0" w:color="auto"/>
          <w:lang w:eastAsia="zh-CN"/>
        </w:rPr>
        <w:t>, Murphy G, Michel A, Weinstein SJ, Männistö S, Albanes D, Pawlita M, Stolzenberg-Solomon RZ. Seropositivity to Helicobacter pylori and risk of pancreatic cancer. </w:t>
      </w:r>
      <w:r w:rsidRPr="00925928">
        <w:rPr>
          <w:rFonts w:ascii="Book Antiqua" w:eastAsia="SimSun" w:hAnsi="Book Antiqua" w:cs="SimSun"/>
          <w:i/>
          <w:iCs/>
          <w:bdr w:val="none" w:sz="0" w:space="0" w:color="auto"/>
          <w:lang w:eastAsia="zh-CN"/>
        </w:rPr>
        <w:t>Cancer Epidemiol Biomarkers Prev</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22</w:t>
      </w:r>
      <w:r w:rsidRPr="00925928">
        <w:rPr>
          <w:rFonts w:ascii="Book Antiqua" w:eastAsia="SimSun" w:hAnsi="Book Antiqua" w:cs="SimSun"/>
          <w:bdr w:val="none" w:sz="0" w:space="0" w:color="auto"/>
          <w:lang w:eastAsia="zh-CN"/>
        </w:rPr>
        <w:t>: 2416-2419 [PMID: 24089457 DOI: 10.1158/1055-9965.EPI-13-0680]</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38 </w:t>
      </w:r>
      <w:r w:rsidRPr="00925928">
        <w:rPr>
          <w:rFonts w:ascii="Book Antiqua" w:eastAsia="SimSun" w:hAnsi="Book Antiqua" w:cs="SimSun"/>
          <w:b/>
          <w:bCs/>
          <w:bdr w:val="none" w:sz="0" w:space="0" w:color="auto"/>
          <w:lang w:eastAsia="zh-CN"/>
        </w:rPr>
        <w:t>Wang Y</w:t>
      </w:r>
      <w:r w:rsidRPr="00925928">
        <w:rPr>
          <w:rFonts w:ascii="Book Antiqua" w:eastAsia="SimSun" w:hAnsi="Book Antiqua" w:cs="SimSun"/>
          <w:bdr w:val="none" w:sz="0" w:space="0" w:color="auto"/>
          <w:lang w:eastAsia="zh-CN"/>
        </w:rPr>
        <w:t>, Zhang FC, Wang YJ. Helicobacter pylori and pancreatic cancer risk: a meta- analysis based on 2,049 cases and 2,861 controls. </w:t>
      </w:r>
      <w:r w:rsidRPr="00925928">
        <w:rPr>
          <w:rFonts w:ascii="Book Antiqua" w:eastAsia="SimSun" w:hAnsi="Book Antiqua" w:cs="SimSun"/>
          <w:i/>
          <w:iCs/>
          <w:bdr w:val="none" w:sz="0" w:space="0" w:color="auto"/>
          <w:lang w:eastAsia="zh-CN"/>
        </w:rPr>
        <w:t>Asian Pac J Cancer Prev</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15</w:t>
      </w:r>
      <w:r w:rsidRPr="00925928">
        <w:rPr>
          <w:rFonts w:ascii="Book Antiqua" w:eastAsia="SimSun" w:hAnsi="Book Antiqua" w:cs="SimSun"/>
          <w:bdr w:val="none" w:sz="0" w:space="0" w:color="auto"/>
          <w:lang w:eastAsia="zh-CN"/>
        </w:rPr>
        <w:t>: 4449-4454 [PMID: 24969867]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39 </w:t>
      </w:r>
      <w:r w:rsidRPr="00925928">
        <w:rPr>
          <w:rFonts w:ascii="Book Antiqua" w:eastAsia="SimSun" w:hAnsi="Book Antiqua" w:cs="SimSun"/>
          <w:b/>
          <w:bCs/>
          <w:bdr w:val="none" w:sz="0" w:space="0" w:color="auto"/>
          <w:lang w:eastAsia="zh-CN"/>
        </w:rPr>
        <w:t>Risch HA</w:t>
      </w:r>
      <w:r w:rsidRPr="00925928">
        <w:rPr>
          <w:rFonts w:ascii="Book Antiqua" w:eastAsia="SimSun" w:hAnsi="Book Antiqua" w:cs="SimSun"/>
          <w:bdr w:val="none" w:sz="0" w:space="0" w:color="auto"/>
          <w:lang w:eastAsia="zh-CN"/>
        </w:rPr>
        <w:t>, Lu L, Kidd MS, Wang J, Zhang W, Ni Q, Gao YT, Yu H. Helicobacter pylori seropositivities and risk of pancreatic carcinoma. </w:t>
      </w:r>
      <w:r w:rsidRPr="00925928">
        <w:rPr>
          <w:rFonts w:ascii="Book Antiqua" w:eastAsia="SimSun" w:hAnsi="Book Antiqua" w:cs="SimSun"/>
          <w:i/>
          <w:iCs/>
          <w:bdr w:val="none" w:sz="0" w:space="0" w:color="auto"/>
          <w:lang w:eastAsia="zh-CN"/>
        </w:rPr>
        <w:t>Cancer Epidemiol Biomarkers Prev</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23</w:t>
      </w:r>
      <w:r w:rsidRPr="00925928">
        <w:rPr>
          <w:rFonts w:ascii="Book Antiqua" w:eastAsia="SimSun" w:hAnsi="Book Antiqua" w:cs="SimSun"/>
          <w:bdr w:val="none" w:sz="0" w:space="0" w:color="auto"/>
          <w:lang w:eastAsia="zh-CN"/>
        </w:rPr>
        <w:t>: 172-178 [PMID: 24234587 DOI: 10.1158/1055-9965.EPI-13-0447]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40 </w:t>
      </w:r>
      <w:r w:rsidRPr="00925928">
        <w:rPr>
          <w:rFonts w:ascii="Book Antiqua" w:eastAsia="SimSun" w:hAnsi="Book Antiqua" w:cs="SimSun"/>
          <w:b/>
          <w:bCs/>
          <w:bdr w:val="none" w:sz="0" w:space="0" w:color="auto"/>
          <w:lang w:eastAsia="zh-CN"/>
        </w:rPr>
        <w:t>Nilsson HO</w:t>
      </w:r>
      <w:r w:rsidRPr="00925928">
        <w:rPr>
          <w:rFonts w:ascii="Book Antiqua" w:eastAsia="SimSun" w:hAnsi="Book Antiqua" w:cs="SimSun"/>
          <w:bdr w:val="none" w:sz="0" w:space="0" w:color="auto"/>
          <w:lang w:eastAsia="zh-CN"/>
        </w:rPr>
        <w:t>, Stenram U, Ihse I, Wadstrom T. Helicobacter species ribosomal DNA in the pancreas, stomach and duodenum of pancreatic cancer patients. </w:t>
      </w:r>
      <w:r w:rsidRPr="00925928">
        <w:rPr>
          <w:rFonts w:ascii="Book Antiqua" w:eastAsia="SimSun" w:hAnsi="Book Antiqua" w:cs="SimSun"/>
          <w:i/>
          <w:iCs/>
          <w:bdr w:val="none" w:sz="0" w:space="0" w:color="auto"/>
          <w:lang w:eastAsia="zh-CN"/>
        </w:rPr>
        <w:t>World J Gastroenterol</w:t>
      </w:r>
      <w:r w:rsidRPr="00925928">
        <w:rPr>
          <w:rFonts w:ascii="Book Antiqua" w:eastAsia="SimSun" w:hAnsi="Book Antiqua" w:cs="SimSun"/>
          <w:bdr w:val="none" w:sz="0" w:space="0" w:color="auto"/>
          <w:lang w:eastAsia="zh-CN"/>
        </w:rPr>
        <w:t> 2006; </w:t>
      </w:r>
      <w:r w:rsidRPr="00925928">
        <w:rPr>
          <w:rFonts w:ascii="Book Antiqua" w:eastAsia="SimSun" w:hAnsi="Book Antiqua" w:cs="SimSun"/>
          <w:b/>
          <w:bCs/>
          <w:bdr w:val="none" w:sz="0" w:space="0" w:color="auto"/>
          <w:lang w:eastAsia="zh-CN"/>
        </w:rPr>
        <w:t>12</w:t>
      </w:r>
      <w:r w:rsidRPr="00925928">
        <w:rPr>
          <w:rFonts w:ascii="Book Antiqua" w:eastAsia="SimSun" w:hAnsi="Book Antiqua" w:cs="SimSun"/>
          <w:bdr w:val="none" w:sz="0" w:space="0" w:color="auto"/>
          <w:lang w:eastAsia="zh-CN"/>
        </w:rPr>
        <w:t>: 3038-3043 [PMID: 16718784]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41 </w:t>
      </w:r>
      <w:r w:rsidRPr="00925928">
        <w:rPr>
          <w:rFonts w:ascii="Book Antiqua" w:eastAsia="SimSun" w:hAnsi="Book Antiqua" w:cs="SimSun"/>
          <w:b/>
          <w:bCs/>
          <w:bdr w:val="none" w:sz="0" w:space="0" w:color="auto"/>
          <w:lang w:eastAsia="zh-CN"/>
        </w:rPr>
        <w:t>Takayama S</w:t>
      </w:r>
      <w:r w:rsidRPr="00925928">
        <w:rPr>
          <w:rFonts w:ascii="Book Antiqua" w:eastAsia="SimSun" w:hAnsi="Book Antiqua" w:cs="SimSun"/>
          <w:bdr w:val="none" w:sz="0" w:space="0" w:color="auto"/>
          <w:lang w:eastAsia="zh-CN"/>
        </w:rPr>
        <w:t>, Takahashi H, Matsuo Y, Okada Y, Manabe T. Effects of Helicobacter pylori infection on human pancreatic cancer cell line. </w:t>
      </w:r>
      <w:r w:rsidRPr="00925928">
        <w:rPr>
          <w:rFonts w:ascii="Book Antiqua" w:eastAsia="SimSun" w:hAnsi="Book Antiqua" w:cs="SimSun"/>
          <w:i/>
          <w:iCs/>
          <w:bdr w:val="none" w:sz="0" w:space="0" w:color="auto"/>
          <w:lang w:eastAsia="zh-CN"/>
        </w:rPr>
        <w:t>Hepatogastroenterology</w:t>
      </w:r>
      <w:r w:rsidRPr="00925928">
        <w:rPr>
          <w:rFonts w:ascii="Book Antiqua" w:eastAsia="SimSun" w:hAnsi="Book Antiqua" w:cs="SimSun"/>
          <w:bdr w:val="none" w:sz="0" w:space="0" w:color="auto"/>
          <w:lang w:eastAsia="zh-CN"/>
        </w:rPr>
        <w:t> 2007; </w:t>
      </w:r>
      <w:r w:rsidRPr="00925928">
        <w:rPr>
          <w:rFonts w:ascii="Book Antiqua" w:eastAsia="SimSun" w:hAnsi="Book Antiqua" w:cs="SimSun"/>
          <w:b/>
          <w:bCs/>
          <w:bdr w:val="none" w:sz="0" w:space="0" w:color="auto"/>
          <w:lang w:eastAsia="zh-CN"/>
        </w:rPr>
        <w:t>54</w:t>
      </w:r>
      <w:r w:rsidRPr="00925928">
        <w:rPr>
          <w:rFonts w:ascii="Book Antiqua" w:eastAsia="SimSun" w:hAnsi="Book Antiqua" w:cs="SimSun"/>
          <w:bdr w:val="none" w:sz="0" w:space="0" w:color="auto"/>
          <w:lang w:eastAsia="zh-CN"/>
        </w:rPr>
        <w:t>: 2387-2391 [PMID: 18265671]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42 </w:t>
      </w:r>
      <w:r w:rsidRPr="00925928">
        <w:rPr>
          <w:rFonts w:ascii="Book Antiqua" w:eastAsia="SimSun" w:hAnsi="Book Antiqua" w:cs="SimSun"/>
          <w:b/>
          <w:bCs/>
          <w:bdr w:val="none" w:sz="0" w:space="0" w:color="auto"/>
          <w:lang w:eastAsia="zh-CN"/>
        </w:rPr>
        <w:t>Mitsuhashi K</w:t>
      </w:r>
      <w:r w:rsidRPr="00925928">
        <w:rPr>
          <w:rFonts w:ascii="Book Antiqua" w:eastAsia="SimSun" w:hAnsi="Book Antiqua" w:cs="SimSun"/>
          <w:bdr w:val="none" w:sz="0" w:space="0" w:color="auto"/>
          <w:lang w:eastAsia="zh-CN"/>
        </w:rPr>
        <w:t>, Nosho K, Sukawa Y, Matsunaga Y, Ito M, Kurihara H, Kanno S, Igarashi H, Naito T, Adachi Y, Tachibana M, Tanuma T, Maguchi H, Shinohara T, Hasegawa T, Imamura M, Kimura Y, Hirata K, Maruyama R, Suzuki H, Imai K, Yamamoto H, Shinomura Y. Association of Fusobacterium species in pancreatic cancer tissues with molecular features and prognosis. </w:t>
      </w:r>
      <w:r w:rsidRPr="00925928">
        <w:rPr>
          <w:rFonts w:ascii="Book Antiqua" w:eastAsia="SimSun" w:hAnsi="Book Antiqua" w:cs="SimSun"/>
          <w:i/>
          <w:iCs/>
          <w:bdr w:val="none" w:sz="0" w:space="0" w:color="auto"/>
          <w:lang w:eastAsia="zh-CN"/>
        </w:rPr>
        <w:t>Oncotarget</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6</w:t>
      </w:r>
      <w:r w:rsidRPr="00925928">
        <w:rPr>
          <w:rFonts w:ascii="Book Antiqua" w:eastAsia="SimSun" w:hAnsi="Book Antiqua" w:cs="SimSun"/>
          <w:bdr w:val="none" w:sz="0" w:space="0" w:color="auto"/>
          <w:lang w:eastAsia="zh-CN"/>
        </w:rPr>
        <w:t>: 7209-7220 [PMID: 25797243 DOI: 10.18632/oncotarget.3109]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43 </w:t>
      </w:r>
      <w:r w:rsidRPr="00925928">
        <w:rPr>
          <w:rFonts w:ascii="Book Antiqua" w:eastAsia="SimSun" w:hAnsi="Book Antiqua" w:cs="SimSun"/>
          <w:b/>
          <w:bCs/>
          <w:bdr w:val="none" w:sz="0" w:space="0" w:color="auto"/>
          <w:lang w:eastAsia="zh-CN"/>
        </w:rPr>
        <w:t>Meyer MS</w:t>
      </w:r>
      <w:r w:rsidRPr="00925928">
        <w:rPr>
          <w:rFonts w:ascii="Book Antiqua" w:eastAsia="SimSun" w:hAnsi="Book Antiqua" w:cs="SimSun"/>
          <w:bdr w:val="none" w:sz="0" w:space="0" w:color="auto"/>
          <w:lang w:eastAsia="zh-CN"/>
        </w:rPr>
        <w:t>, Joshipura K, Giovannucci E, Michaud DS. A review of the relationship between tooth loss, periodontal disease, and cancer. </w:t>
      </w:r>
      <w:r w:rsidRPr="00925928">
        <w:rPr>
          <w:rFonts w:ascii="Book Antiqua" w:eastAsia="SimSun" w:hAnsi="Book Antiqua" w:cs="SimSun"/>
          <w:i/>
          <w:iCs/>
          <w:bdr w:val="none" w:sz="0" w:space="0" w:color="auto"/>
          <w:lang w:eastAsia="zh-CN"/>
        </w:rPr>
        <w:t>Cancer Causes Control</w:t>
      </w:r>
      <w:r w:rsidRPr="00925928">
        <w:rPr>
          <w:rFonts w:ascii="Book Antiqua" w:eastAsia="SimSun" w:hAnsi="Book Antiqua" w:cs="SimSun"/>
          <w:bdr w:val="none" w:sz="0" w:space="0" w:color="auto"/>
          <w:lang w:eastAsia="zh-CN"/>
        </w:rPr>
        <w:t> 2008; </w:t>
      </w:r>
      <w:r w:rsidRPr="00925928">
        <w:rPr>
          <w:rFonts w:ascii="Book Antiqua" w:eastAsia="SimSun" w:hAnsi="Book Antiqua" w:cs="SimSun"/>
          <w:b/>
          <w:bCs/>
          <w:bdr w:val="none" w:sz="0" w:space="0" w:color="auto"/>
          <w:lang w:eastAsia="zh-CN"/>
        </w:rPr>
        <w:t>19</w:t>
      </w:r>
      <w:r w:rsidRPr="00925928">
        <w:rPr>
          <w:rFonts w:ascii="Book Antiqua" w:eastAsia="SimSun" w:hAnsi="Book Antiqua" w:cs="SimSun"/>
          <w:bdr w:val="none" w:sz="0" w:space="0" w:color="auto"/>
          <w:lang w:eastAsia="zh-CN"/>
        </w:rPr>
        <w:t>: 895-907 [PMID: 18478344 DOI: 10.1007/s10552-008-9163-4]</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lastRenderedPageBreak/>
        <w:t>44 </w:t>
      </w:r>
      <w:r w:rsidRPr="00925928">
        <w:rPr>
          <w:rFonts w:ascii="Book Antiqua" w:eastAsia="SimSun" w:hAnsi="Book Antiqua" w:cs="SimSun"/>
          <w:b/>
          <w:bCs/>
          <w:bdr w:val="none" w:sz="0" w:space="0" w:color="auto"/>
          <w:lang w:eastAsia="zh-CN"/>
        </w:rPr>
        <w:t>Di Cerbo A</w:t>
      </w:r>
      <w:r w:rsidRPr="00925928">
        <w:rPr>
          <w:rFonts w:ascii="Book Antiqua" w:eastAsia="SimSun" w:hAnsi="Book Antiqua" w:cs="SimSun"/>
          <w:bdr w:val="none" w:sz="0" w:space="0" w:color="auto"/>
          <w:lang w:eastAsia="zh-CN"/>
        </w:rPr>
        <w:t>, Palmieri B, Aponte M, Morales-Medina JC, Iannitti T. Mechanisms and therapeutic effectiveness of lactobacilli. </w:t>
      </w:r>
      <w:r w:rsidRPr="00925928">
        <w:rPr>
          <w:rFonts w:ascii="Book Antiqua" w:eastAsia="SimSun" w:hAnsi="Book Antiqua" w:cs="SimSun"/>
          <w:i/>
          <w:iCs/>
          <w:bdr w:val="none" w:sz="0" w:space="0" w:color="auto"/>
          <w:lang w:eastAsia="zh-CN"/>
        </w:rPr>
        <w:t>J Clin Pathol</w:t>
      </w:r>
      <w:r w:rsidRPr="00925928">
        <w:rPr>
          <w:rFonts w:ascii="Book Antiqua" w:eastAsia="SimSun" w:hAnsi="Book Antiqua" w:cs="SimSun"/>
          <w:bdr w:val="none" w:sz="0" w:space="0" w:color="auto"/>
          <w:lang w:eastAsia="zh-CN"/>
        </w:rPr>
        <w:t> 2016; </w:t>
      </w:r>
      <w:r w:rsidRPr="00925928">
        <w:rPr>
          <w:rFonts w:ascii="Book Antiqua" w:eastAsia="SimSun" w:hAnsi="Book Antiqua" w:cs="SimSun"/>
          <w:b/>
          <w:bCs/>
          <w:bdr w:val="none" w:sz="0" w:space="0" w:color="auto"/>
          <w:lang w:eastAsia="zh-CN"/>
        </w:rPr>
        <w:t>69</w:t>
      </w:r>
      <w:r w:rsidRPr="00925928">
        <w:rPr>
          <w:rFonts w:ascii="Book Antiqua" w:eastAsia="SimSun" w:hAnsi="Book Antiqua" w:cs="SimSun"/>
          <w:bdr w:val="none" w:sz="0" w:space="0" w:color="auto"/>
          <w:lang w:eastAsia="zh-CN"/>
        </w:rPr>
        <w:t>: 187-203 [PMID: 26578541 DOI: 10.1136/jclinpath-2015-202976]</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45 </w:t>
      </w:r>
      <w:r w:rsidRPr="00925928">
        <w:rPr>
          <w:rFonts w:ascii="Book Antiqua" w:eastAsia="SimSun" w:hAnsi="Book Antiqua" w:cs="SimSun"/>
          <w:b/>
          <w:bCs/>
          <w:bdr w:val="none" w:sz="0" w:space="0" w:color="auto"/>
          <w:lang w:eastAsia="zh-CN"/>
        </w:rPr>
        <w:t>Risch HA</w:t>
      </w:r>
      <w:r w:rsidRPr="00925928">
        <w:rPr>
          <w:rFonts w:ascii="Book Antiqua" w:eastAsia="SimSun" w:hAnsi="Book Antiqua" w:cs="SimSun"/>
          <w:bdr w:val="none" w:sz="0" w:space="0" w:color="auto"/>
          <w:lang w:eastAsia="zh-CN"/>
        </w:rPr>
        <w:t>. Pancreatic cancer: Helicobacter pylori colonization, N-nitrosamine exposures, and ABO blood group. </w:t>
      </w:r>
      <w:r w:rsidRPr="00925928">
        <w:rPr>
          <w:rFonts w:ascii="Book Antiqua" w:eastAsia="SimSun" w:hAnsi="Book Antiqua" w:cs="SimSun"/>
          <w:i/>
          <w:iCs/>
          <w:bdr w:val="none" w:sz="0" w:space="0" w:color="auto"/>
          <w:lang w:eastAsia="zh-CN"/>
        </w:rPr>
        <w:t>Mol Carcinog</w:t>
      </w:r>
      <w:r w:rsidRPr="00925928">
        <w:rPr>
          <w:rFonts w:ascii="Book Antiqua" w:eastAsia="SimSun" w:hAnsi="Book Antiqua" w:cs="SimSun"/>
          <w:bdr w:val="none" w:sz="0" w:space="0" w:color="auto"/>
          <w:lang w:eastAsia="zh-CN"/>
        </w:rPr>
        <w:t> 2012; </w:t>
      </w:r>
      <w:r w:rsidRPr="00925928">
        <w:rPr>
          <w:rFonts w:ascii="Book Antiqua" w:eastAsia="SimSun" w:hAnsi="Book Antiqua" w:cs="SimSun"/>
          <w:b/>
          <w:bCs/>
          <w:bdr w:val="none" w:sz="0" w:space="0" w:color="auto"/>
          <w:lang w:eastAsia="zh-CN"/>
        </w:rPr>
        <w:t>51</w:t>
      </w:r>
      <w:r w:rsidRPr="00925928">
        <w:rPr>
          <w:rFonts w:ascii="Book Antiqua" w:eastAsia="SimSun" w:hAnsi="Book Antiqua" w:cs="SimSun"/>
          <w:bdr w:val="none" w:sz="0" w:space="0" w:color="auto"/>
          <w:lang w:eastAsia="zh-CN"/>
        </w:rPr>
        <w:t>: 109-118 [PMID: 22162235 DOI: 10.1002/mc.20826]</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46 </w:t>
      </w:r>
      <w:r w:rsidRPr="00925928">
        <w:rPr>
          <w:rFonts w:ascii="Book Antiqua" w:eastAsia="SimSun" w:hAnsi="Book Antiqua" w:cs="SimSun"/>
          <w:b/>
          <w:bCs/>
          <w:bdr w:val="none" w:sz="0" w:space="0" w:color="auto"/>
          <w:lang w:eastAsia="zh-CN"/>
        </w:rPr>
        <w:t>Risch HA</w:t>
      </w:r>
      <w:r w:rsidRPr="00925928">
        <w:rPr>
          <w:rFonts w:ascii="Book Antiqua" w:eastAsia="SimSun" w:hAnsi="Book Antiqua" w:cs="SimSun"/>
          <w:bdr w:val="none" w:sz="0" w:space="0" w:color="auto"/>
          <w:lang w:eastAsia="zh-CN"/>
        </w:rPr>
        <w:t>. Etiology of pancreatic cancer, with a hypothesis concerning the role of N-nitroso compounds and excess gastric acidity. </w:t>
      </w:r>
      <w:r w:rsidRPr="00925928">
        <w:rPr>
          <w:rFonts w:ascii="Book Antiqua" w:eastAsia="SimSun" w:hAnsi="Book Antiqua" w:cs="SimSun"/>
          <w:i/>
          <w:iCs/>
          <w:bdr w:val="none" w:sz="0" w:space="0" w:color="auto"/>
          <w:lang w:eastAsia="zh-CN"/>
        </w:rPr>
        <w:t>J Natl Cancer Inst</w:t>
      </w:r>
      <w:r w:rsidRPr="00925928">
        <w:rPr>
          <w:rFonts w:ascii="Book Antiqua" w:eastAsia="SimSun" w:hAnsi="Book Antiqua" w:cs="SimSun"/>
          <w:bdr w:val="none" w:sz="0" w:space="0" w:color="auto"/>
          <w:lang w:eastAsia="zh-CN"/>
        </w:rPr>
        <w:t> 2003; </w:t>
      </w:r>
      <w:r w:rsidRPr="00925928">
        <w:rPr>
          <w:rFonts w:ascii="Book Antiqua" w:eastAsia="SimSun" w:hAnsi="Book Antiqua" w:cs="SimSun"/>
          <w:b/>
          <w:bCs/>
          <w:bdr w:val="none" w:sz="0" w:space="0" w:color="auto"/>
          <w:lang w:eastAsia="zh-CN"/>
        </w:rPr>
        <w:t>95</w:t>
      </w:r>
      <w:r w:rsidRPr="00925928">
        <w:rPr>
          <w:rFonts w:ascii="Book Antiqua" w:eastAsia="SimSun" w:hAnsi="Book Antiqua" w:cs="SimSun"/>
          <w:bdr w:val="none" w:sz="0" w:space="0" w:color="auto"/>
          <w:lang w:eastAsia="zh-CN"/>
        </w:rPr>
        <w:t>: 948-960 [PMID: 12837831]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47 </w:t>
      </w:r>
      <w:r w:rsidRPr="00925928">
        <w:rPr>
          <w:rFonts w:ascii="Book Antiqua" w:eastAsia="SimSun" w:hAnsi="Book Antiqua" w:cs="SimSun"/>
          <w:b/>
          <w:bCs/>
          <w:bdr w:val="none" w:sz="0" w:space="0" w:color="auto"/>
          <w:lang w:eastAsia="zh-CN"/>
        </w:rPr>
        <w:t>Hecht SS</w:t>
      </w:r>
      <w:r w:rsidRPr="00925928">
        <w:rPr>
          <w:rFonts w:ascii="Book Antiqua" w:eastAsia="SimSun" w:hAnsi="Book Antiqua" w:cs="SimSun"/>
          <w:bdr w:val="none" w:sz="0" w:space="0" w:color="auto"/>
          <w:lang w:eastAsia="zh-CN"/>
        </w:rPr>
        <w:t>, Carmella SG, Murphy SE. Tobacco-specific nitrosamine-hemoglobin adducts. </w:t>
      </w:r>
      <w:r w:rsidRPr="00925928">
        <w:rPr>
          <w:rFonts w:ascii="Book Antiqua" w:eastAsia="SimSun" w:hAnsi="Book Antiqua" w:cs="SimSun"/>
          <w:i/>
          <w:iCs/>
          <w:bdr w:val="none" w:sz="0" w:space="0" w:color="auto"/>
          <w:lang w:eastAsia="zh-CN"/>
        </w:rPr>
        <w:t>Methods Enzymol</w:t>
      </w:r>
      <w:r w:rsidRPr="00925928">
        <w:rPr>
          <w:rFonts w:ascii="Book Antiqua" w:eastAsia="SimSun" w:hAnsi="Book Antiqua" w:cs="SimSun"/>
          <w:bdr w:val="none" w:sz="0" w:space="0" w:color="auto"/>
          <w:lang w:eastAsia="zh-CN"/>
        </w:rPr>
        <w:t> 1994; </w:t>
      </w:r>
      <w:r w:rsidRPr="00925928">
        <w:rPr>
          <w:rFonts w:ascii="Book Antiqua" w:eastAsia="SimSun" w:hAnsi="Book Antiqua" w:cs="SimSun"/>
          <w:b/>
          <w:bCs/>
          <w:bdr w:val="none" w:sz="0" w:space="0" w:color="auto"/>
          <w:lang w:eastAsia="zh-CN"/>
        </w:rPr>
        <w:t>231</w:t>
      </w:r>
      <w:r w:rsidRPr="00925928">
        <w:rPr>
          <w:rFonts w:ascii="Book Antiqua" w:eastAsia="SimSun" w:hAnsi="Book Antiqua" w:cs="SimSun"/>
          <w:bdr w:val="none" w:sz="0" w:space="0" w:color="auto"/>
          <w:lang w:eastAsia="zh-CN"/>
        </w:rPr>
        <w:t>: 657-667 [PMID: 8041285]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Pr>
          <w:rFonts w:ascii="Book Antiqua" w:eastAsia="SimSun" w:hAnsi="Book Antiqua" w:cs="SimSun"/>
          <w:bdr w:val="none" w:sz="0" w:space="0" w:color="auto"/>
          <w:lang w:eastAsia="zh-CN"/>
        </w:rPr>
        <w:t xml:space="preserve">48 </w:t>
      </w:r>
      <w:r w:rsidRPr="00925928">
        <w:rPr>
          <w:rFonts w:ascii="Book Antiqua" w:eastAsia="SimSun" w:hAnsi="Book Antiqua" w:cs="SimSun"/>
          <w:b/>
          <w:bdr w:val="none" w:sz="0" w:space="0" w:color="auto"/>
          <w:lang w:eastAsia="zh-CN"/>
        </w:rPr>
        <w:t>Howatson AG</w:t>
      </w:r>
      <w:r w:rsidRPr="00925928">
        <w:rPr>
          <w:rFonts w:ascii="Book Antiqua" w:eastAsia="SimSun" w:hAnsi="Book Antiqua" w:cs="SimSun"/>
          <w:bdr w:val="none" w:sz="0" w:space="0" w:color="auto"/>
          <w:lang w:eastAsia="zh-CN"/>
        </w:rPr>
        <w:t xml:space="preserve">, Carter DC. Pancreatic carcinogenesis: effect of secretin in the hamster- nitrosamine model. </w:t>
      </w:r>
      <w:r w:rsidRPr="00925928">
        <w:rPr>
          <w:rFonts w:ascii="Book Antiqua" w:eastAsia="SimSun" w:hAnsi="Book Antiqua" w:cs="SimSun"/>
          <w:i/>
          <w:bdr w:val="none" w:sz="0" w:space="0" w:color="auto"/>
          <w:lang w:eastAsia="zh-CN"/>
        </w:rPr>
        <w:t>J Natl Cancer Inst</w:t>
      </w:r>
      <w:r w:rsidRPr="00925928">
        <w:rPr>
          <w:rFonts w:ascii="Book Antiqua" w:eastAsia="SimSun" w:hAnsi="Book Antiqua" w:cs="SimSun"/>
          <w:bdr w:val="none" w:sz="0" w:space="0" w:color="auto"/>
          <w:lang w:eastAsia="zh-CN"/>
        </w:rPr>
        <w:t xml:space="preserve"> 1987; </w:t>
      </w:r>
      <w:r w:rsidRPr="00925928">
        <w:rPr>
          <w:rFonts w:ascii="Book Antiqua" w:eastAsia="SimSun" w:hAnsi="Book Antiqua" w:cs="SimSun"/>
          <w:b/>
          <w:bdr w:val="none" w:sz="0" w:space="0" w:color="auto"/>
          <w:lang w:eastAsia="zh-CN"/>
        </w:rPr>
        <w:t>78</w:t>
      </w:r>
      <w:r>
        <w:rPr>
          <w:rFonts w:ascii="Book Antiqua" w:eastAsia="SimSun" w:hAnsi="Book Antiqua" w:cs="SimSun"/>
          <w:bdr w:val="none" w:sz="0" w:space="0" w:color="auto"/>
          <w:lang w:eastAsia="zh-CN"/>
        </w:rPr>
        <w:t>: 101-</w:t>
      </w:r>
      <w:r>
        <w:rPr>
          <w:rFonts w:ascii="Book Antiqua" w:eastAsia="SimSun" w:hAnsi="Book Antiqua" w:cs="SimSun" w:hint="eastAsia"/>
          <w:bdr w:val="none" w:sz="0" w:space="0" w:color="auto"/>
          <w:lang w:eastAsia="zh-CN"/>
        </w:rPr>
        <w:t>10</w:t>
      </w:r>
      <w:r>
        <w:rPr>
          <w:rFonts w:ascii="Book Antiqua" w:eastAsia="SimSun" w:hAnsi="Book Antiqua" w:cs="SimSun"/>
          <w:bdr w:val="none" w:sz="0" w:space="0" w:color="auto"/>
          <w:lang w:eastAsia="zh-CN"/>
        </w:rPr>
        <w:t>5</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dr w:val="none" w:sz="0" w:space="0" w:color="auto"/>
          <w:lang w:eastAsia="zh-CN"/>
        </w:rPr>
        <w:t>PMID: 3467121</w:t>
      </w:r>
      <w:r>
        <w:rPr>
          <w:rFonts w:ascii="Book Antiqua" w:eastAsia="SimSun" w:hAnsi="Book Antiqua" w:cs="SimSun" w:hint="eastAsia"/>
          <w:bdr w:val="none" w:sz="0" w:space="0" w:color="auto"/>
          <w:lang w:eastAsia="zh-CN"/>
        </w:rPr>
        <w:t>]</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49 </w:t>
      </w:r>
      <w:r w:rsidRPr="00925928">
        <w:rPr>
          <w:rFonts w:ascii="Book Antiqua" w:eastAsia="SimSun" w:hAnsi="Book Antiqua" w:cs="SimSun"/>
          <w:b/>
          <w:bCs/>
          <w:bdr w:val="none" w:sz="0" w:space="0" w:color="auto"/>
          <w:lang w:eastAsia="zh-CN"/>
        </w:rPr>
        <w:t>Howatson AG</w:t>
      </w:r>
      <w:r w:rsidRPr="00925928">
        <w:rPr>
          <w:rFonts w:ascii="Book Antiqua" w:eastAsia="SimSun" w:hAnsi="Book Antiqua" w:cs="SimSun"/>
          <w:bdr w:val="none" w:sz="0" w:space="0" w:color="auto"/>
          <w:lang w:eastAsia="zh-CN"/>
        </w:rPr>
        <w:t>, Carter DC. Pancreatic carcinogenesis: effect of secretin in the hamster- nitrosamine model. </w:t>
      </w:r>
      <w:r w:rsidRPr="00925928">
        <w:rPr>
          <w:rFonts w:ascii="Book Antiqua" w:eastAsia="SimSun" w:hAnsi="Book Antiqua" w:cs="SimSun"/>
          <w:i/>
          <w:iCs/>
          <w:bdr w:val="none" w:sz="0" w:space="0" w:color="auto"/>
          <w:lang w:eastAsia="zh-CN"/>
        </w:rPr>
        <w:t>J Natl Cancer Inst</w:t>
      </w:r>
      <w:r w:rsidRPr="00925928">
        <w:rPr>
          <w:rFonts w:ascii="Book Antiqua" w:eastAsia="SimSun" w:hAnsi="Book Antiqua" w:cs="SimSun"/>
          <w:bdr w:val="none" w:sz="0" w:space="0" w:color="auto"/>
          <w:lang w:eastAsia="zh-CN"/>
        </w:rPr>
        <w:t> 1987; </w:t>
      </w:r>
      <w:r w:rsidRPr="00925928">
        <w:rPr>
          <w:rFonts w:ascii="Book Antiqua" w:eastAsia="SimSun" w:hAnsi="Book Antiqua" w:cs="SimSun"/>
          <w:b/>
          <w:bCs/>
          <w:bdr w:val="none" w:sz="0" w:space="0" w:color="auto"/>
          <w:lang w:eastAsia="zh-CN"/>
        </w:rPr>
        <w:t>78</w:t>
      </w:r>
      <w:r w:rsidRPr="00925928">
        <w:rPr>
          <w:rFonts w:ascii="Book Antiqua" w:eastAsia="SimSun" w:hAnsi="Book Antiqua" w:cs="SimSun"/>
          <w:bdr w:val="none" w:sz="0" w:space="0" w:color="auto"/>
          <w:lang w:eastAsia="zh-CN"/>
        </w:rPr>
        <w:t>: 101-105 [PMID: 3467121]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50 </w:t>
      </w:r>
      <w:r w:rsidRPr="00925928">
        <w:rPr>
          <w:rFonts w:ascii="Book Antiqua" w:eastAsia="SimSun" w:hAnsi="Book Antiqua" w:cs="SimSun"/>
          <w:b/>
          <w:bCs/>
          <w:bdr w:val="none" w:sz="0" w:space="0" w:color="auto"/>
          <w:lang w:eastAsia="zh-CN"/>
        </w:rPr>
        <w:t>Bongers G</w:t>
      </w:r>
      <w:r w:rsidRPr="00925928">
        <w:rPr>
          <w:rFonts w:ascii="Book Antiqua" w:eastAsia="SimSun" w:hAnsi="Book Antiqua" w:cs="SimSun"/>
          <w:bdr w:val="none" w:sz="0" w:space="0" w:color="auto"/>
          <w:lang w:eastAsia="zh-CN"/>
        </w:rPr>
        <w:t>, Pacer ME, Geraldino TH, Chen L, He Z, Hashimoto D, Furtado GC, Ochando J, Kelley KA, Clemente JC, Merad M, van Bakel H, Lira SA. Interplay of host microbiota, genetic perturbations, and inflammation promotes local development of intestinal neoplasms in mice. </w:t>
      </w:r>
      <w:r w:rsidRPr="00925928">
        <w:rPr>
          <w:rFonts w:ascii="Book Antiqua" w:eastAsia="SimSun" w:hAnsi="Book Antiqua" w:cs="SimSun"/>
          <w:i/>
          <w:iCs/>
          <w:bdr w:val="none" w:sz="0" w:space="0" w:color="auto"/>
          <w:lang w:eastAsia="zh-CN"/>
        </w:rPr>
        <w:t>J Exp Med</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211</w:t>
      </w:r>
      <w:r w:rsidRPr="00925928">
        <w:rPr>
          <w:rFonts w:ascii="Book Antiqua" w:eastAsia="SimSun" w:hAnsi="Book Antiqua" w:cs="SimSun"/>
          <w:bdr w:val="none" w:sz="0" w:space="0" w:color="auto"/>
          <w:lang w:eastAsia="zh-CN"/>
        </w:rPr>
        <w:t>: 457-472 [PMID: 24590763 DOI: 10.1084/jem.20131587]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51 </w:t>
      </w:r>
      <w:r w:rsidRPr="00925928">
        <w:rPr>
          <w:rFonts w:ascii="Book Antiqua" w:eastAsia="SimSun" w:hAnsi="Book Antiqua" w:cs="SimSun"/>
          <w:b/>
          <w:bCs/>
          <w:bdr w:val="none" w:sz="0" w:space="0" w:color="auto"/>
          <w:lang w:eastAsia="zh-CN"/>
        </w:rPr>
        <w:t>Iida N</w:t>
      </w:r>
      <w:r w:rsidRPr="00925928">
        <w:rPr>
          <w:rFonts w:ascii="Book Antiqua" w:eastAsia="SimSun" w:hAnsi="Book Antiqua" w:cs="SimSun"/>
          <w:bdr w:val="none" w:sz="0" w:space="0" w:color="auto"/>
          <w:lang w:eastAsia="zh-CN"/>
        </w:rPr>
        <w:t>, Dzutsev A, Stewart CA, Smith L, Bouladoux N, Weingarten RA, Molina DA, Salcedo R, Back T, Cramer S, Dai RM, Kiu H, Cardone M, Naik S, Patri AK, Wang E, Marincola FM, Frank KM, Belkaid Y, Trinchieri G, Goldszmid RS. Commensal bacteria control cancer response to therapy by modulating the tumor microenvironment. </w:t>
      </w:r>
      <w:r w:rsidRPr="00925928">
        <w:rPr>
          <w:rFonts w:ascii="Book Antiqua" w:eastAsia="SimSun" w:hAnsi="Book Antiqua" w:cs="SimSun"/>
          <w:i/>
          <w:iCs/>
          <w:bdr w:val="none" w:sz="0" w:space="0" w:color="auto"/>
          <w:lang w:eastAsia="zh-CN"/>
        </w:rPr>
        <w:t>Science</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342</w:t>
      </w:r>
      <w:r w:rsidRPr="00925928">
        <w:rPr>
          <w:rFonts w:ascii="Book Antiqua" w:eastAsia="SimSun" w:hAnsi="Book Antiqua" w:cs="SimSun"/>
          <w:bdr w:val="none" w:sz="0" w:space="0" w:color="auto"/>
          <w:lang w:eastAsia="zh-CN"/>
        </w:rPr>
        <w:t>: 967-970 [PMID: 24264989 DOI: 10.1126/science.1240527]</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52 </w:t>
      </w:r>
      <w:r w:rsidRPr="00925928">
        <w:rPr>
          <w:rFonts w:ascii="Book Antiqua" w:eastAsia="SimSun" w:hAnsi="Book Antiqua" w:cs="SimSun"/>
          <w:b/>
          <w:bCs/>
          <w:bdr w:val="none" w:sz="0" w:space="0" w:color="auto"/>
          <w:lang w:eastAsia="zh-CN"/>
        </w:rPr>
        <w:t>Boursi B</w:t>
      </w:r>
      <w:r w:rsidRPr="00925928">
        <w:rPr>
          <w:rFonts w:ascii="Book Antiqua" w:eastAsia="SimSun" w:hAnsi="Book Antiqua" w:cs="SimSun"/>
          <w:bdr w:val="none" w:sz="0" w:space="0" w:color="auto"/>
          <w:lang w:eastAsia="zh-CN"/>
        </w:rPr>
        <w:t xml:space="preserve">, Mamtani R, Haynes K, Yang YX. Recurrent antibiotic exposure may promote cancer formation--Another step in understanding the role of the human </w:t>
      </w:r>
      <w:r w:rsidRPr="00925928">
        <w:rPr>
          <w:rFonts w:ascii="Book Antiqua" w:eastAsia="SimSun" w:hAnsi="Book Antiqua" w:cs="SimSun"/>
          <w:bdr w:val="none" w:sz="0" w:space="0" w:color="auto"/>
          <w:lang w:eastAsia="zh-CN"/>
        </w:rPr>
        <w:lastRenderedPageBreak/>
        <w:t>microbiota? </w:t>
      </w:r>
      <w:r w:rsidRPr="00925928">
        <w:rPr>
          <w:rFonts w:ascii="Book Antiqua" w:eastAsia="SimSun" w:hAnsi="Book Antiqua" w:cs="SimSun"/>
          <w:i/>
          <w:iCs/>
          <w:bdr w:val="none" w:sz="0" w:space="0" w:color="auto"/>
          <w:lang w:eastAsia="zh-CN"/>
        </w:rPr>
        <w:t>Eur J Cancer</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51</w:t>
      </w:r>
      <w:r w:rsidRPr="00925928">
        <w:rPr>
          <w:rFonts w:ascii="Book Antiqua" w:eastAsia="SimSun" w:hAnsi="Book Antiqua" w:cs="SimSun"/>
          <w:bdr w:val="none" w:sz="0" w:space="0" w:color="auto"/>
          <w:lang w:eastAsia="zh-CN"/>
        </w:rPr>
        <w:t>: 2655-2664 [PMID: 26338196 DOI: 10.1016/j.ejca.2015.08.015]</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53 </w:t>
      </w:r>
      <w:r w:rsidRPr="00925928">
        <w:rPr>
          <w:rFonts w:ascii="Book Antiqua" w:eastAsia="SimSun" w:hAnsi="Book Antiqua" w:cs="SimSun"/>
          <w:b/>
          <w:bCs/>
          <w:bdr w:val="none" w:sz="0" w:space="0" w:color="auto"/>
          <w:lang w:eastAsia="zh-CN"/>
        </w:rPr>
        <w:t>Bindels LB</w:t>
      </w:r>
      <w:r w:rsidRPr="00925928">
        <w:rPr>
          <w:rFonts w:ascii="Book Antiqua" w:eastAsia="SimSun" w:hAnsi="Book Antiqua" w:cs="SimSun"/>
          <w:bdr w:val="none" w:sz="0" w:space="0" w:color="auto"/>
          <w:lang w:eastAsia="zh-CN"/>
        </w:rPr>
        <w:t>, Beck R, Schakman O, Martin JC, De Backer F, Sohet FM, Dewulf EM, Pachikian BD, Neyrinck AM, Thissen JP, Verrax J, Calderon PB, Pot B, Grangette C, Cani PD, Scott KP, Delzenne NM. Restoring specific lactobacilli levels decreases inflammation and muscle atrophy markers in an acute leukemia mouse model. </w:t>
      </w:r>
      <w:r w:rsidRPr="00925928">
        <w:rPr>
          <w:rFonts w:ascii="Book Antiqua" w:eastAsia="SimSun" w:hAnsi="Book Antiqua" w:cs="SimSun"/>
          <w:i/>
          <w:iCs/>
          <w:bdr w:val="none" w:sz="0" w:space="0" w:color="auto"/>
          <w:lang w:eastAsia="zh-CN"/>
        </w:rPr>
        <w:t>PLoS One</w:t>
      </w:r>
      <w:r w:rsidRPr="00925928">
        <w:rPr>
          <w:rFonts w:ascii="Book Antiqua" w:eastAsia="SimSun" w:hAnsi="Book Antiqua" w:cs="SimSun"/>
          <w:bdr w:val="none" w:sz="0" w:space="0" w:color="auto"/>
          <w:lang w:eastAsia="zh-CN"/>
        </w:rPr>
        <w:t> 2012; </w:t>
      </w:r>
      <w:r w:rsidRPr="00925928">
        <w:rPr>
          <w:rFonts w:ascii="Book Antiqua" w:eastAsia="SimSun" w:hAnsi="Book Antiqua" w:cs="SimSun"/>
          <w:b/>
          <w:bCs/>
          <w:bdr w:val="none" w:sz="0" w:space="0" w:color="auto"/>
          <w:lang w:eastAsia="zh-CN"/>
        </w:rPr>
        <w:t>7</w:t>
      </w:r>
      <w:r w:rsidRPr="00925928">
        <w:rPr>
          <w:rFonts w:ascii="Book Antiqua" w:eastAsia="SimSun" w:hAnsi="Book Antiqua" w:cs="SimSun"/>
          <w:bdr w:val="none" w:sz="0" w:space="0" w:color="auto"/>
          <w:lang w:eastAsia="zh-CN"/>
        </w:rPr>
        <w:t>: e37971 [PMID: 22761662 DOI: 10.1371/journal.pone.0037971]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Pr>
          <w:rFonts w:ascii="Book Antiqua" w:eastAsia="SimSun" w:hAnsi="Book Antiqua" w:cs="SimSun" w:hint="eastAsia"/>
          <w:bdr w:val="none" w:sz="0" w:space="0" w:color="auto"/>
          <w:lang w:eastAsia="zh-CN"/>
        </w:rPr>
        <w:t xml:space="preserve">54 </w:t>
      </w:r>
      <w:r w:rsidRPr="00925928">
        <w:rPr>
          <w:rFonts w:ascii="Book Antiqua" w:eastAsia="SimSun" w:hAnsi="Book Antiqua" w:cs="SimSun"/>
          <w:b/>
          <w:bdr w:val="none" w:sz="0" w:space="0" w:color="auto"/>
          <w:lang w:eastAsia="zh-CN"/>
        </w:rPr>
        <w:t>Bindels LB</w:t>
      </w:r>
      <w:r w:rsidRPr="00925928">
        <w:rPr>
          <w:rFonts w:ascii="Book Antiqua" w:eastAsia="SimSun" w:hAnsi="Book Antiqua" w:cs="SimSun"/>
          <w:bdr w:val="none" w:sz="0" w:space="0" w:color="auto"/>
          <w:lang w:eastAsia="zh-CN"/>
        </w:rPr>
        <w:t xml:space="preserve">, Neyrinck AM, Claus SP, </w:t>
      </w:r>
      <w:r>
        <w:rPr>
          <w:rFonts w:ascii="Book Antiqua" w:eastAsia="SimSun" w:hAnsi="Book Antiqua" w:cs="SimSun"/>
          <w:bdr w:val="none" w:sz="0" w:space="0" w:color="auto"/>
          <w:lang w:eastAsia="zh-CN"/>
        </w:rPr>
        <w:t>Le Roy CI, Grangette C, Pot B, Martinez I</w:t>
      </w:r>
      <w:r w:rsidRPr="00925928">
        <w:rPr>
          <w:rFonts w:ascii="Book Antiqua" w:eastAsia="SimSun" w:hAnsi="Book Antiqua" w:cs="SimSun"/>
          <w:bdr w:val="none" w:sz="0" w:space="0" w:color="auto"/>
          <w:lang w:eastAsia="zh-CN"/>
        </w:rPr>
        <w:t>, Walter</w:t>
      </w:r>
      <w:r>
        <w:rPr>
          <w:rFonts w:ascii="Book Antiqua" w:eastAsia="SimSun" w:hAnsi="Book Antiqua" w:cs="SimSun"/>
          <w:bdr w:val="none" w:sz="0" w:space="0" w:color="auto"/>
          <w:lang w:eastAsia="zh-CN"/>
        </w:rPr>
        <w:t xml:space="preserve"> J, Cani PD, Delzenne NM</w:t>
      </w:r>
      <w:r w:rsidRPr="00925928">
        <w:rPr>
          <w:rFonts w:ascii="Book Antiqua" w:eastAsia="SimSun" w:hAnsi="Book Antiqua" w:cs="SimSun"/>
          <w:bdr w:val="none" w:sz="0" w:space="0" w:color="auto"/>
          <w:lang w:eastAsia="zh-CN"/>
        </w:rPr>
        <w:t xml:space="preserve">. Synbiotic approach restores intestinal homeostasis and prolongs survival in leukaemic mice with cachexia. </w:t>
      </w:r>
      <w:r w:rsidRPr="00925928">
        <w:rPr>
          <w:rFonts w:ascii="Book Antiqua" w:eastAsia="SimSun" w:hAnsi="Book Antiqua" w:cs="SimSun"/>
          <w:i/>
          <w:bdr w:val="none" w:sz="0" w:space="0" w:color="auto"/>
          <w:lang w:eastAsia="zh-CN"/>
        </w:rPr>
        <w:t xml:space="preserve">ISME J </w:t>
      </w:r>
      <w:r w:rsidRPr="00925928">
        <w:rPr>
          <w:rFonts w:ascii="Book Antiqua" w:eastAsia="SimSun" w:hAnsi="Book Antiqua" w:cs="SimSun"/>
          <w:bdr w:val="none" w:sz="0" w:space="0" w:color="auto"/>
          <w:lang w:eastAsia="zh-CN"/>
        </w:rPr>
        <w:t>2016;</w:t>
      </w:r>
      <w:r>
        <w:rPr>
          <w:rFonts w:ascii="Book Antiqua" w:eastAsia="SimSun" w:hAnsi="Book Antiqua" w:cs="SimSun" w:hint="eastAsia"/>
          <w:bdr w:val="none" w:sz="0" w:space="0" w:color="auto"/>
          <w:lang w:eastAsia="zh-CN"/>
        </w:rPr>
        <w:t xml:space="preserve"> </w:t>
      </w:r>
      <w:r w:rsidRPr="00925928">
        <w:rPr>
          <w:rFonts w:ascii="Book Antiqua" w:eastAsia="SimSun" w:hAnsi="Book Antiqua" w:cs="SimSun"/>
          <w:b/>
          <w:bdr w:val="none" w:sz="0" w:space="0" w:color="auto"/>
          <w:lang w:eastAsia="zh-CN"/>
        </w:rPr>
        <w:t>10</w:t>
      </w:r>
      <w:r w:rsidRPr="00925928">
        <w:rPr>
          <w:rFonts w:ascii="Book Antiqua" w:eastAsia="SimSun" w:hAnsi="Book Antiqua" w:cs="SimSun"/>
          <w:bdr w:val="none" w:sz="0" w:space="0" w:color="auto"/>
          <w:lang w:eastAsia="zh-CN"/>
        </w:rPr>
        <w:t>:</w:t>
      </w:r>
      <w:r>
        <w:rPr>
          <w:rFonts w:ascii="Book Antiqua" w:eastAsia="SimSun" w:hAnsi="Book Antiqua" w:cs="SimSun" w:hint="eastAsia"/>
          <w:bdr w:val="none" w:sz="0" w:space="0" w:color="auto"/>
          <w:lang w:eastAsia="zh-CN"/>
        </w:rPr>
        <w:t xml:space="preserve"> </w:t>
      </w:r>
      <w:r>
        <w:rPr>
          <w:rFonts w:ascii="Book Antiqua" w:eastAsia="SimSun" w:hAnsi="Book Antiqua" w:cs="SimSun"/>
          <w:bdr w:val="none" w:sz="0" w:space="0" w:color="auto"/>
          <w:lang w:eastAsia="zh-CN"/>
        </w:rPr>
        <w:t>1456-</w:t>
      </w:r>
      <w:r>
        <w:rPr>
          <w:rFonts w:ascii="Book Antiqua" w:eastAsia="SimSun" w:hAnsi="Book Antiqua" w:cs="SimSun" w:hint="eastAsia"/>
          <w:bdr w:val="none" w:sz="0" w:space="0" w:color="auto"/>
          <w:lang w:eastAsia="zh-CN"/>
        </w:rPr>
        <w:t>14</w:t>
      </w:r>
      <w:r>
        <w:rPr>
          <w:rFonts w:ascii="Book Antiqua" w:eastAsia="SimSun" w:hAnsi="Book Antiqua" w:cs="SimSun"/>
          <w:bdr w:val="none" w:sz="0" w:space="0" w:color="auto"/>
          <w:lang w:eastAsia="zh-CN"/>
        </w:rPr>
        <w:t xml:space="preserve">70 </w:t>
      </w:r>
      <w:r w:rsidRPr="00925928">
        <w:rPr>
          <w:rFonts w:ascii="Book Antiqua" w:eastAsia="SimSun" w:hAnsi="Book Antiqua" w:cs="SimSun"/>
          <w:bdr w:val="none" w:sz="0" w:space="0" w:color="auto"/>
          <w:lang w:eastAsia="zh-CN"/>
        </w:rPr>
        <w:t>[PMID: 26613342 DOI: 10.1038/ismej.2015.209]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55 </w:t>
      </w:r>
      <w:r w:rsidRPr="00925928">
        <w:rPr>
          <w:rFonts w:ascii="Book Antiqua" w:eastAsia="SimSun" w:hAnsi="Book Antiqua" w:cs="SimSun"/>
          <w:b/>
          <w:bCs/>
          <w:bdr w:val="none" w:sz="0" w:space="0" w:color="auto"/>
          <w:lang w:eastAsia="zh-CN"/>
        </w:rPr>
        <w:t>Fearon KC</w:t>
      </w:r>
      <w:r w:rsidRPr="00925928">
        <w:rPr>
          <w:rFonts w:ascii="Book Antiqua" w:eastAsia="SimSun" w:hAnsi="Book Antiqua" w:cs="SimSun"/>
          <w:bdr w:val="none" w:sz="0" w:space="0" w:color="auto"/>
          <w:lang w:eastAsia="zh-CN"/>
        </w:rPr>
        <w:t>, Baracos VE. Cachexia in pancreatic cancer: new treatment options and measures of success. </w:t>
      </w:r>
      <w:r w:rsidRPr="00925928">
        <w:rPr>
          <w:rFonts w:ascii="Book Antiqua" w:eastAsia="SimSun" w:hAnsi="Book Antiqua" w:cs="SimSun"/>
          <w:i/>
          <w:iCs/>
          <w:bdr w:val="none" w:sz="0" w:space="0" w:color="auto"/>
          <w:lang w:eastAsia="zh-CN"/>
        </w:rPr>
        <w:t>HPB</w:t>
      </w:r>
      <w:r w:rsidRPr="00925928">
        <w:rPr>
          <w:rFonts w:ascii="Book Antiqua" w:eastAsia="SimSun" w:hAnsi="Book Antiqua" w:cs="SimSun"/>
          <w:iCs/>
          <w:bdr w:val="none" w:sz="0" w:space="0" w:color="auto"/>
          <w:lang w:eastAsia="zh-CN"/>
        </w:rPr>
        <w:t xml:space="preserve"> (Oxford)</w:t>
      </w:r>
      <w:r w:rsidRPr="00925928">
        <w:rPr>
          <w:rFonts w:ascii="Book Antiqua" w:eastAsia="SimSun" w:hAnsi="Book Antiqua" w:cs="SimSun"/>
          <w:bdr w:val="none" w:sz="0" w:space="0" w:color="auto"/>
          <w:lang w:eastAsia="zh-CN"/>
        </w:rPr>
        <w:t> 2010; </w:t>
      </w:r>
      <w:r w:rsidRPr="00925928">
        <w:rPr>
          <w:rFonts w:ascii="Book Antiqua" w:eastAsia="SimSun" w:hAnsi="Book Antiqua" w:cs="SimSun"/>
          <w:b/>
          <w:bCs/>
          <w:bdr w:val="none" w:sz="0" w:space="0" w:color="auto"/>
          <w:lang w:eastAsia="zh-CN"/>
        </w:rPr>
        <w:t>12</w:t>
      </w:r>
      <w:r w:rsidRPr="00925928">
        <w:rPr>
          <w:rFonts w:ascii="Book Antiqua" w:eastAsia="SimSun" w:hAnsi="Book Antiqua" w:cs="SimSun"/>
          <w:bdr w:val="none" w:sz="0" w:space="0" w:color="auto"/>
          <w:lang w:eastAsia="zh-CN"/>
        </w:rPr>
        <w:t>: 323-324 [PMID: 20590907 DOI: 10.1111/j.1477-2574.2010.00178.x]</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56 </w:t>
      </w:r>
      <w:r w:rsidRPr="00925928">
        <w:rPr>
          <w:rFonts w:ascii="Book Antiqua" w:eastAsia="SimSun" w:hAnsi="Book Antiqua" w:cs="SimSun"/>
          <w:b/>
          <w:bCs/>
          <w:bdr w:val="none" w:sz="0" w:space="0" w:color="auto"/>
          <w:lang w:eastAsia="zh-CN"/>
        </w:rPr>
        <w:t>Ronga I</w:t>
      </w:r>
      <w:r w:rsidRPr="00925928">
        <w:rPr>
          <w:rFonts w:ascii="Book Antiqua" w:eastAsia="SimSun" w:hAnsi="Book Antiqua" w:cs="SimSun"/>
          <w:bdr w:val="none" w:sz="0" w:space="0" w:color="auto"/>
          <w:lang w:eastAsia="zh-CN"/>
        </w:rPr>
        <w:t>, Gallucci F, Riccardi F, Uomo G. Anorexia-cachexia syndrome in pancreatic cancer: recent advances and new pharmacological approach. </w:t>
      </w:r>
      <w:r w:rsidRPr="00925928">
        <w:rPr>
          <w:rFonts w:ascii="Book Antiqua" w:eastAsia="SimSun" w:hAnsi="Book Antiqua" w:cs="SimSun"/>
          <w:i/>
          <w:iCs/>
          <w:bdr w:val="none" w:sz="0" w:space="0" w:color="auto"/>
          <w:lang w:eastAsia="zh-CN"/>
        </w:rPr>
        <w:t>Adv Med Sci</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59</w:t>
      </w:r>
      <w:r w:rsidRPr="00925928">
        <w:rPr>
          <w:rFonts w:ascii="Book Antiqua" w:eastAsia="SimSun" w:hAnsi="Book Antiqua" w:cs="SimSun"/>
          <w:bdr w:val="none" w:sz="0" w:space="0" w:color="auto"/>
          <w:lang w:eastAsia="zh-CN"/>
        </w:rPr>
        <w:t>: 1-6 [PMID: 24797965 DOI: 10.1016/j.advms.2013.11.001]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57 </w:t>
      </w:r>
      <w:r w:rsidRPr="00925928">
        <w:rPr>
          <w:rFonts w:ascii="Book Antiqua" w:eastAsia="SimSun" w:hAnsi="Book Antiqua" w:cs="SimSun"/>
          <w:b/>
          <w:bCs/>
          <w:bdr w:val="none" w:sz="0" w:space="0" w:color="auto"/>
          <w:lang w:eastAsia="zh-CN"/>
        </w:rPr>
        <w:t>Mueller TC</w:t>
      </w:r>
      <w:r w:rsidRPr="00925928">
        <w:rPr>
          <w:rFonts w:ascii="Book Antiqua" w:eastAsia="SimSun" w:hAnsi="Book Antiqua" w:cs="SimSun"/>
          <w:bdr w:val="none" w:sz="0" w:space="0" w:color="auto"/>
          <w:lang w:eastAsia="zh-CN"/>
        </w:rPr>
        <w:t>, Burmeister MA, Bachmann J, Martignoni ME. Cachexia and pancreatic cancer: are there treatment options? </w:t>
      </w:r>
      <w:r w:rsidRPr="00925928">
        <w:rPr>
          <w:rFonts w:ascii="Book Antiqua" w:eastAsia="SimSun" w:hAnsi="Book Antiqua" w:cs="SimSun"/>
          <w:i/>
          <w:iCs/>
          <w:bdr w:val="none" w:sz="0" w:space="0" w:color="auto"/>
          <w:lang w:eastAsia="zh-CN"/>
        </w:rPr>
        <w:t>World J Gastroenterol</w:t>
      </w:r>
      <w:r w:rsidRPr="00925928">
        <w:rPr>
          <w:rFonts w:ascii="Book Antiqua" w:eastAsia="SimSun" w:hAnsi="Book Antiqua" w:cs="SimSun"/>
          <w:bdr w:val="none" w:sz="0" w:space="0" w:color="auto"/>
          <w:lang w:eastAsia="zh-CN"/>
        </w:rPr>
        <w:t> 2014; </w:t>
      </w:r>
      <w:r w:rsidRPr="00925928">
        <w:rPr>
          <w:rFonts w:ascii="Book Antiqua" w:eastAsia="SimSun" w:hAnsi="Book Antiqua" w:cs="SimSun"/>
          <w:b/>
          <w:bCs/>
          <w:bdr w:val="none" w:sz="0" w:space="0" w:color="auto"/>
          <w:lang w:eastAsia="zh-CN"/>
        </w:rPr>
        <w:t>20</w:t>
      </w:r>
      <w:r w:rsidRPr="00925928">
        <w:rPr>
          <w:rFonts w:ascii="Book Antiqua" w:eastAsia="SimSun" w:hAnsi="Book Antiqua" w:cs="SimSun"/>
          <w:bdr w:val="none" w:sz="0" w:space="0" w:color="auto"/>
          <w:lang w:eastAsia="zh-CN"/>
        </w:rPr>
        <w:t>: 9361-9373 [PMID: 25071331 DOI: 10.3748/wjg.v20.i28.9361]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58 </w:t>
      </w:r>
      <w:r w:rsidRPr="00925928">
        <w:rPr>
          <w:rFonts w:ascii="Book Antiqua" w:eastAsia="SimSun" w:hAnsi="Book Antiqua" w:cs="SimSun"/>
          <w:b/>
          <w:bCs/>
          <w:bdr w:val="none" w:sz="0" w:space="0" w:color="auto"/>
          <w:lang w:eastAsia="zh-CN"/>
        </w:rPr>
        <w:t>Bachmann J</w:t>
      </w:r>
      <w:r w:rsidRPr="00925928">
        <w:rPr>
          <w:rFonts w:ascii="Book Antiqua" w:eastAsia="SimSun" w:hAnsi="Book Antiqua" w:cs="SimSun"/>
          <w:bdr w:val="none" w:sz="0" w:space="0" w:color="auto"/>
          <w:lang w:eastAsia="zh-CN"/>
        </w:rPr>
        <w:t>, Büchler MW, Friess H, Martignoni ME. Cachexia in patients with chronic pancreatitis and pancreatic cancer: impact on survival and outcome. </w:t>
      </w:r>
      <w:r w:rsidRPr="00925928">
        <w:rPr>
          <w:rFonts w:ascii="Book Antiqua" w:eastAsia="SimSun" w:hAnsi="Book Antiqua" w:cs="SimSun"/>
          <w:i/>
          <w:iCs/>
          <w:bdr w:val="none" w:sz="0" w:space="0" w:color="auto"/>
          <w:lang w:eastAsia="zh-CN"/>
        </w:rPr>
        <w:t>Nutr Cancer</w:t>
      </w:r>
      <w:r w:rsidRPr="00925928">
        <w:rPr>
          <w:rFonts w:ascii="Book Antiqua" w:eastAsia="SimSun" w:hAnsi="Book Antiqua" w:cs="SimSun"/>
          <w:bdr w:val="none" w:sz="0" w:space="0" w:color="auto"/>
          <w:lang w:eastAsia="zh-CN"/>
        </w:rPr>
        <w:t> 2013; </w:t>
      </w:r>
      <w:r w:rsidRPr="00925928">
        <w:rPr>
          <w:rFonts w:ascii="Book Antiqua" w:eastAsia="SimSun" w:hAnsi="Book Antiqua" w:cs="SimSun"/>
          <w:b/>
          <w:bCs/>
          <w:bdr w:val="none" w:sz="0" w:space="0" w:color="auto"/>
          <w:lang w:eastAsia="zh-CN"/>
        </w:rPr>
        <w:t>65</w:t>
      </w:r>
      <w:r w:rsidRPr="00925928">
        <w:rPr>
          <w:rFonts w:ascii="Book Antiqua" w:eastAsia="SimSun" w:hAnsi="Book Antiqua" w:cs="SimSun"/>
          <w:bdr w:val="none" w:sz="0" w:space="0" w:color="auto"/>
          <w:lang w:eastAsia="zh-CN"/>
        </w:rPr>
        <w:t>: 827-833 [PMID: 23909726 DOI: 10.1080/01635581.2013.804580]</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59 </w:t>
      </w:r>
      <w:r w:rsidRPr="00925928">
        <w:rPr>
          <w:rFonts w:ascii="Book Antiqua" w:eastAsia="SimSun" w:hAnsi="Book Antiqua" w:cs="SimSun"/>
          <w:b/>
          <w:bCs/>
          <w:bdr w:val="none" w:sz="0" w:space="0" w:color="auto"/>
          <w:lang w:eastAsia="zh-CN"/>
        </w:rPr>
        <w:t>Davidson W</w:t>
      </w:r>
      <w:r w:rsidRPr="00925928">
        <w:rPr>
          <w:rFonts w:ascii="Book Antiqua" w:eastAsia="SimSun" w:hAnsi="Book Antiqua" w:cs="SimSun"/>
          <w:bdr w:val="none" w:sz="0" w:space="0" w:color="auto"/>
          <w:lang w:eastAsia="zh-CN"/>
        </w:rPr>
        <w:t>, Ash S, Capra S, Bauer J. Weight stabilisation is associated with improved survival duration and quality of life in unresectable pancreatic cancer. </w:t>
      </w:r>
      <w:r w:rsidRPr="00925928">
        <w:rPr>
          <w:rFonts w:ascii="Book Antiqua" w:eastAsia="SimSun" w:hAnsi="Book Antiqua" w:cs="SimSun"/>
          <w:i/>
          <w:iCs/>
          <w:bdr w:val="none" w:sz="0" w:space="0" w:color="auto"/>
          <w:lang w:eastAsia="zh-CN"/>
        </w:rPr>
        <w:t>Clin Nutr</w:t>
      </w:r>
      <w:r w:rsidRPr="00925928">
        <w:rPr>
          <w:rFonts w:ascii="Book Antiqua" w:eastAsia="SimSun" w:hAnsi="Book Antiqua" w:cs="SimSun"/>
          <w:bdr w:val="none" w:sz="0" w:space="0" w:color="auto"/>
          <w:lang w:eastAsia="zh-CN"/>
        </w:rPr>
        <w:t> 2004; </w:t>
      </w:r>
      <w:r w:rsidRPr="00925928">
        <w:rPr>
          <w:rFonts w:ascii="Book Antiqua" w:eastAsia="SimSun" w:hAnsi="Book Antiqua" w:cs="SimSun"/>
          <w:b/>
          <w:bCs/>
          <w:bdr w:val="none" w:sz="0" w:space="0" w:color="auto"/>
          <w:lang w:eastAsia="zh-CN"/>
        </w:rPr>
        <w:t>23</w:t>
      </w:r>
      <w:r w:rsidRPr="00925928">
        <w:rPr>
          <w:rFonts w:ascii="Book Antiqua" w:eastAsia="SimSun" w:hAnsi="Book Antiqua" w:cs="SimSun"/>
          <w:bdr w:val="none" w:sz="0" w:space="0" w:color="auto"/>
          <w:lang w:eastAsia="zh-CN"/>
        </w:rPr>
        <w:t>: 239-247 [PMID: 15030964 DOI: 10.1016/j.clnu.2003.07.001]</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60 </w:t>
      </w:r>
      <w:r w:rsidRPr="00925928">
        <w:rPr>
          <w:rFonts w:ascii="Book Antiqua" w:eastAsia="SimSun" w:hAnsi="Book Antiqua" w:cs="SimSun"/>
          <w:b/>
          <w:bCs/>
          <w:bdr w:val="none" w:sz="0" w:space="0" w:color="auto"/>
          <w:lang w:eastAsia="zh-CN"/>
        </w:rPr>
        <w:t>Vétizou M</w:t>
      </w:r>
      <w:r w:rsidRPr="00925928">
        <w:rPr>
          <w:rFonts w:ascii="Book Antiqua" w:eastAsia="SimSun" w:hAnsi="Book Antiqua" w:cs="SimSun"/>
          <w:bdr w:val="none" w:sz="0" w:space="0" w:color="auto"/>
          <w:lang w:eastAsia="zh-CN"/>
        </w:rPr>
        <w:t xml:space="preserve">, Pitt JM, Daillère R, Lepage P, Waldschmitt N, Flament C, Rusakiewicz S, Routy B, Roberti MP, Duong CP, Poirier-Colame V, Roux A, Becharef S, Formenti S, Golden E, Cording S, Eberl G, Schlitzer A, Ginhoux F, Mani S, Yamazaki T, Jacquelot N, </w:t>
      </w:r>
      <w:r w:rsidRPr="00925928">
        <w:rPr>
          <w:rFonts w:ascii="Book Antiqua" w:eastAsia="SimSun" w:hAnsi="Book Antiqua" w:cs="SimSun"/>
          <w:bdr w:val="none" w:sz="0" w:space="0" w:color="auto"/>
          <w:lang w:eastAsia="zh-CN"/>
        </w:rPr>
        <w:lastRenderedPageBreak/>
        <w:t>Enot DP, Bérard M, Nigou J, Opolon P, Eggermont A, Woerther PL, Chachaty E, Chaput N, Robert C, Mateus C, Kroemer G, Raoult D, Boneca IG, Carbonnel F, Chamaillard M, Zitvogel L. Anticancer immunotherapy by CTLA-4 blockade relies on the gut microbiota. </w:t>
      </w:r>
      <w:r w:rsidRPr="00925928">
        <w:rPr>
          <w:rFonts w:ascii="Book Antiqua" w:eastAsia="SimSun" w:hAnsi="Book Antiqua" w:cs="SimSun"/>
          <w:i/>
          <w:iCs/>
          <w:bdr w:val="none" w:sz="0" w:space="0" w:color="auto"/>
          <w:lang w:eastAsia="zh-CN"/>
        </w:rPr>
        <w:t>Science</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350</w:t>
      </w:r>
      <w:r w:rsidRPr="00925928">
        <w:rPr>
          <w:rFonts w:ascii="Book Antiqua" w:eastAsia="SimSun" w:hAnsi="Book Antiqua" w:cs="SimSun"/>
          <w:bdr w:val="none" w:sz="0" w:space="0" w:color="auto"/>
          <w:lang w:eastAsia="zh-CN"/>
        </w:rPr>
        <w:t>: 1079-1084 [PMID: 26541610 DOI: 10.1126/science.aad1329]</w:t>
      </w:r>
    </w:p>
    <w:p w:rsidR="00176635" w:rsidRPr="00925928"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61 </w:t>
      </w:r>
      <w:r w:rsidRPr="00925928">
        <w:rPr>
          <w:rFonts w:ascii="Book Antiqua" w:eastAsia="SimSun" w:hAnsi="Book Antiqua" w:cs="SimSun"/>
          <w:b/>
          <w:bCs/>
          <w:bdr w:val="none" w:sz="0" w:space="0" w:color="auto"/>
          <w:lang w:eastAsia="zh-CN"/>
        </w:rPr>
        <w:t>Sivan A</w:t>
      </w:r>
      <w:r w:rsidRPr="00925928">
        <w:rPr>
          <w:rFonts w:ascii="Book Antiqua" w:eastAsia="SimSun" w:hAnsi="Book Antiqua" w:cs="SimSun"/>
          <w:bdr w:val="none" w:sz="0" w:space="0" w:color="auto"/>
          <w:lang w:eastAsia="zh-CN"/>
        </w:rPr>
        <w:t>, Corrales L, Hubert N, Williams JB, Aquino-Michaels K, Earley ZM, Benyamin FW, Lei YM, Jabri B, Alegre ML, Chang EB, Gajewski TF. Commensal Bifidobacterium promotes antitumor immunity and facilitates anti-PD-L1 efficacy. </w:t>
      </w:r>
      <w:r w:rsidRPr="00925928">
        <w:rPr>
          <w:rFonts w:ascii="Book Antiqua" w:eastAsia="SimSun" w:hAnsi="Book Antiqua" w:cs="SimSun"/>
          <w:i/>
          <w:iCs/>
          <w:bdr w:val="none" w:sz="0" w:space="0" w:color="auto"/>
          <w:lang w:eastAsia="zh-CN"/>
        </w:rPr>
        <w:t>Science</w:t>
      </w:r>
      <w:r w:rsidRPr="00925928">
        <w:rPr>
          <w:rFonts w:ascii="Book Antiqua" w:eastAsia="SimSun" w:hAnsi="Book Antiqua" w:cs="SimSun"/>
          <w:bdr w:val="none" w:sz="0" w:space="0" w:color="auto"/>
          <w:lang w:eastAsia="zh-CN"/>
        </w:rPr>
        <w:t> 2015; </w:t>
      </w:r>
      <w:r w:rsidRPr="00925928">
        <w:rPr>
          <w:rFonts w:ascii="Book Antiqua" w:eastAsia="SimSun" w:hAnsi="Book Antiqua" w:cs="SimSun"/>
          <w:b/>
          <w:bCs/>
          <w:bdr w:val="none" w:sz="0" w:space="0" w:color="auto"/>
          <w:lang w:eastAsia="zh-CN"/>
        </w:rPr>
        <w:t>350</w:t>
      </w:r>
      <w:r w:rsidRPr="00925928">
        <w:rPr>
          <w:rFonts w:ascii="Book Antiqua" w:eastAsia="SimSun" w:hAnsi="Book Antiqua" w:cs="SimSun"/>
          <w:bdr w:val="none" w:sz="0" w:space="0" w:color="auto"/>
          <w:lang w:eastAsia="zh-CN"/>
        </w:rPr>
        <w:t>: 1084-1089 [PMID: 26541606 DOI: 10.1126/science.aac4255]</w:t>
      </w:r>
    </w:p>
    <w:p w:rsidR="00292B8F"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r w:rsidRPr="00925928">
        <w:rPr>
          <w:rFonts w:ascii="Book Antiqua" w:eastAsia="SimSun" w:hAnsi="Book Antiqua" w:cs="SimSun"/>
          <w:bdr w:val="none" w:sz="0" w:space="0" w:color="auto"/>
          <w:lang w:eastAsia="zh-CN"/>
        </w:rPr>
        <w:t>62 </w:t>
      </w:r>
      <w:r w:rsidRPr="00925928">
        <w:rPr>
          <w:rFonts w:ascii="Book Antiqua" w:eastAsia="SimSun" w:hAnsi="Book Antiqua" w:cs="SimSun"/>
          <w:b/>
          <w:bCs/>
          <w:bdr w:val="none" w:sz="0" w:space="0" w:color="auto"/>
          <w:lang w:eastAsia="zh-CN"/>
        </w:rPr>
        <w:t>Fan X</w:t>
      </w:r>
      <w:r w:rsidRPr="00925928">
        <w:rPr>
          <w:rFonts w:ascii="Book Antiqua" w:eastAsia="SimSun" w:hAnsi="Book Antiqua" w:cs="SimSun"/>
          <w:bdr w:val="none" w:sz="0" w:space="0" w:color="auto"/>
          <w:lang w:eastAsia="zh-CN"/>
        </w:rPr>
        <w:t>, Alekseyenko AV, Wu J, Peters BA, Jacobs EJ, Gapstur SM, Purdue MP, Abnet CC, Stolzenberg-Solomon R, Miller G, Ravel J, Hayes RB, Ahn J. Human oral microbiome and prospective risk for pancreatic cancer: a population-based nested case-control study. </w:t>
      </w:r>
      <w:r w:rsidRPr="00925928">
        <w:rPr>
          <w:rFonts w:ascii="Book Antiqua" w:eastAsia="SimSun" w:hAnsi="Book Antiqua" w:cs="SimSun"/>
          <w:i/>
          <w:iCs/>
          <w:bdr w:val="none" w:sz="0" w:space="0" w:color="auto"/>
          <w:lang w:eastAsia="zh-CN"/>
        </w:rPr>
        <w:t>Gut</w:t>
      </w:r>
      <w:r w:rsidRPr="00925928">
        <w:rPr>
          <w:rFonts w:ascii="Book Antiqua" w:eastAsia="SimSun" w:hAnsi="Book Antiqua" w:cs="SimSun"/>
          <w:bdr w:val="none" w:sz="0" w:space="0" w:color="auto"/>
          <w:lang w:eastAsia="zh-CN"/>
        </w:rPr>
        <w:t> 2016; Epub ahead of print [PMID: 27742762 DOI: 10.1136/gutjnl-2016-312580]</w:t>
      </w:r>
    </w:p>
    <w:p w:rsidR="00176635" w:rsidRPr="00176635" w:rsidRDefault="00176635" w:rsidP="0017663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p>
    <w:p w:rsidR="00292B8F" w:rsidRPr="00292B8F" w:rsidRDefault="00292B8F" w:rsidP="00292B8F">
      <w:pPr>
        <w:pStyle w:val="ListParagraph"/>
        <w:spacing w:line="360" w:lineRule="auto"/>
        <w:ind w:right="120" w:firstLineChars="0" w:firstLine="0"/>
        <w:rPr>
          <w:rFonts w:ascii="Book Antiqua" w:eastAsia="SimSun" w:hAnsi="Book Antiqua"/>
          <w:b/>
          <w:bCs/>
          <w:color w:val="000000"/>
          <w:lang w:eastAsia="zh-CN"/>
        </w:rPr>
      </w:pPr>
      <w:r w:rsidRPr="00292B8F">
        <w:rPr>
          <w:rStyle w:val="Strong"/>
          <w:rFonts w:ascii="Book Antiqua" w:hAnsi="Book Antiqua" w:cs="Arial"/>
          <w:bCs w:val="0"/>
          <w:noProof/>
          <w:color w:val="000000"/>
        </w:rPr>
        <w:t>P-Reviewer</w:t>
      </w:r>
      <w:r w:rsidRPr="00292B8F">
        <w:rPr>
          <w:rStyle w:val="Strong"/>
          <w:rFonts w:ascii="Book Antiqua" w:eastAsia="SimSun" w:hAnsi="Book Antiqua" w:cs="Arial"/>
          <w:bCs w:val="0"/>
          <w:noProof/>
          <w:color w:val="000000"/>
          <w:lang w:eastAsia="zh-CN"/>
        </w:rPr>
        <w:t>:</w:t>
      </w:r>
      <w:r w:rsidR="00A47E8C" w:rsidRPr="00A47E8C">
        <w:t xml:space="preserve"> </w:t>
      </w:r>
      <w:r w:rsidR="00A47E8C" w:rsidRPr="00570BB9">
        <w:rPr>
          <w:rStyle w:val="Strong"/>
          <w:rFonts w:ascii="Book Antiqua" w:eastAsia="SimSun" w:hAnsi="Book Antiqua" w:cs="Arial"/>
          <w:b w:val="0"/>
          <w:bCs w:val="0"/>
          <w:noProof/>
          <w:color w:val="000000"/>
          <w:lang w:eastAsia="zh-CN"/>
        </w:rPr>
        <w:t>Kimura</w:t>
      </w:r>
      <w:r w:rsidR="00A47E8C" w:rsidRPr="00570BB9">
        <w:rPr>
          <w:rStyle w:val="Strong"/>
          <w:rFonts w:ascii="Book Antiqua" w:eastAsia="SimSun" w:hAnsi="Book Antiqua" w:cs="Arial" w:hint="eastAsia"/>
          <w:b w:val="0"/>
          <w:bCs w:val="0"/>
          <w:noProof/>
          <w:color w:val="000000"/>
          <w:lang w:eastAsia="zh-CN"/>
        </w:rPr>
        <w:t xml:space="preserve"> </w:t>
      </w:r>
      <w:r w:rsidR="00A47E8C" w:rsidRPr="00570BB9">
        <w:rPr>
          <w:rStyle w:val="Strong"/>
          <w:rFonts w:ascii="Book Antiqua" w:eastAsia="SimSun" w:hAnsi="Book Antiqua" w:cs="Arial"/>
          <w:b w:val="0"/>
          <w:bCs w:val="0"/>
          <w:noProof/>
          <w:color w:val="000000"/>
          <w:lang w:eastAsia="zh-CN"/>
        </w:rPr>
        <w:t>K</w:t>
      </w:r>
      <w:r w:rsidR="00A47E8C" w:rsidRPr="00570BB9">
        <w:rPr>
          <w:rStyle w:val="Strong"/>
          <w:rFonts w:ascii="Book Antiqua" w:eastAsia="SimSun" w:hAnsi="Book Antiqua" w:cs="Arial" w:hint="eastAsia"/>
          <w:b w:val="0"/>
          <w:bCs w:val="0"/>
          <w:noProof/>
          <w:color w:val="000000"/>
          <w:lang w:eastAsia="zh-CN"/>
        </w:rPr>
        <w:t>,</w:t>
      </w:r>
      <w:r w:rsidRPr="00292B8F">
        <w:rPr>
          <w:rFonts w:ascii="Book Antiqua" w:hAnsi="Book Antiqua"/>
          <w:bCs/>
          <w:color w:val="000000"/>
        </w:rPr>
        <w:t xml:space="preserve"> </w:t>
      </w:r>
      <w:r w:rsidR="00A47E8C">
        <w:rPr>
          <w:rFonts w:ascii="Book Antiqua" w:hAnsi="Book Antiqua"/>
          <w:bCs/>
          <w:color w:val="000000"/>
        </w:rPr>
        <w:t>Matsuda</w:t>
      </w:r>
      <w:r w:rsidR="00A47E8C" w:rsidRPr="00A47E8C">
        <w:rPr>
          <w:rFonts w:ascii="Book Antiqua" w:hAnsi="Book Antiqua"/>
          <w:bCs/>
          <w:color w:val="000000"/>
        </w:rPr>
        <w:t>Y</w:t>
      </w:r>
      <w:r w:rsidR="00A47E8C">
        <w:rPr>
          <w:rFonts w:ascii="Book Antiqua" w:eastAsiaTheme="minorEastAsia" w:hAnsi="Book Antiqua" w:hint="eastAsia"/>
          <w:bCs/>
          <w:color w:val="000000"/>
          <w:lang w:eastAsia="zh-CN"/>
        </w:rPr>
        <w:t>,</w:t>
      </w:r>
      <w:r w:rsidRPr="00292B8F">
        <w:rPr>
          <w:rFonts w:ascii="Book Antiqua" w:hAnsi="Book Antiqua"/>
          <w:bCs/>
          <w:color w:val="000000"/>
        </w:rPr>
        <w:t xml:space="preserve"> </w:t>
      </w:r>
      <w:r w:rsidR="00A47E8C" w:rsidRPr="00A47E8C">
        <w:rPr>
          <w:rFonts w:ascii="Book Antiqua" w:hAnsi="Book Antiqua"/>
          <w:bCs/>
          <w:color w:val="000000"/>
        </w:rPr>
        <w:t>Wei</w:t>
      </w:r>
      <w:r w:rsidR="00A47E8C">
        <w:rPr>
          <w:rFonts w:ascii="Book Antiqua" w:eastAsiaTheme="minorEastAsia" w:hAnsi="Book Antiqua" w:hint="eastAsia"/>
          <w:bCs/>
          <w:color w:val="000000"/>
          <w:lang w:eastAsia="zh-CN"/>
        </w:rPr>
        <w:t xml:space="preserve"> DY</w:t>
      </w:r>
      <w:r w:rsidRPr="00292B8F">
        <w:rPr>
          <w:rFonts w:ascii="Book Antiqua" w:hAnsi="Book Antiqua"/>
          <w:bCs/>
          <w:color w:val="000000"/>
        </w:rPr>
        <w:t xml:space="preserve">  </w:t>
      </w:r>
      <w:r w:rsidRPr="00292B8F">
        <w:rPr>
          <w:rFonts w:ascii="Book Antiqua" w:hAnsi="Book Antiqua"/>
          <w:b/>
          <w:bCs/>
          <w:color w:val="000000"/>
        </w:rPr>
        <w:t>S-Editor</w:t>
      </w:r>
      <w:r w:rsidRPr="00292B8F">
        <w:rPr>
          <w:rFonts w:ascii="Book Antiqua" w:eastAsia="SimSun" w:hAnsi="Book Antiqua"/>
          <w:b/>
          <w:bCs/>
          <w:color w:val="000000"/>
          <w:lang w:eastAsia="zh-CN"/>
        </w:rPr>
        <w:t>:</w:t>
      </w:r>
      <w:r w:rsidRPr="00292B8F">
        <w:rPr>
          <w:rFonts w:ascii="Book Antiqua" w:hAnsi="Book Antiqua"/>
          <w:bCs/>
          <w:color w:val="000000"/>
        </w:rPr>
        <w:t xml:space="preserve"> </w:t>
      </w:r>
      <w:r w:rsidRPr="00292B8F">
        <w:rPr>
          <w:rFonts w:ascii="Book Antiqua" w:eastAsia="SimSun" w:hAnsi="Book Antiqua"/>
          <w:bCs/>
          <w:color w:val="000000"/>
          <w:lang w:eastAsia="zh-CN"/>
        </w:rPr>
        <w:t>Qi Y</w:t>
      </w:r>
      <w:r w:rsidRPr="00292B8F">
        <w:rPr>
          <w:rFonts w:ascii="Book Antiqua" w:hAnsi="Book Antiqua"/>
          <w:b/>
          <w:bCs/>
          <w:color w:val="000000"/>
        </w:rPr>
        <w:t xml:space="preserve">   L-Editor</w:t>
      </w:r>
      <w:r w:rsidRPr="00292B8F">
        <w:rPr>
          <w:rFonts w:ascii="Book Antiqua" w:eastAsia="SimSun" w:hAnsi="Book Antiqua"/>
          <w:b/>
          <w:bCs/>
          <w:color w:val="000000"/>
          <w:lang w:eastAsia="zh-CN"/>
        </w:rPr>
        <w:t>:</w:t>
      </w:r>
      <w:r w:rsidRPr="00292B8F">
        <w:rPr>
          <w:rFonts w:ascii="Book Antiqua" w:hAnsi="Book Antiqua"/>
          <w:b/>
          <w:bCs/>
          <w:color w:val="000000"/>
        </w:rPr>
        <w:t xml:space="preserve">   E-Editor</w:t>
      </w:r>
      <w:r w:rsidRPr="00292B8F">
        <w:rPr>
          <w:rFonts w:ascii="Book Antiqua" w:eastAsia="SimSun" w:hAnsi="Book Antiqua"/>
          <w:b/>
          <w:bCs/>
          <w:color w:val="000000"/>
          <w:lang w:eastAsia="zh-CN"/>
        </w:rPr>
        <w:t>:</w:t>
      </w:r>
    </w:p>
    <w:p w:rsidR="00292B8F" w:rsidRPr="00292B8F" w:rsidRDefault="00292B8F" w:rsidP="00292B8F">
      <w:pPr>
        <w:shd w:val="clear" w:color="auto" w:fill="FFFFFF"/>
        <w:snapToGrid w:val="0"/>
        <w:spacing w:line="360" w:lineRule="auto"/>
        <w:rPr>
          <w:rFonts w:ascii="Book Antiqua" w:hAnsi="Book Antiqua" w:cs="Helvetica"/>
          <w:b/>
        </w:rPr>
      </w:pPr>
      <w:r w:rsidRPr="00292B8F">
        <w:rPr>
          <w:rFonts w:ascii="Book Antiqua" w:hAnsi="Book Antiqua" w:cs="Helvetica"/>
          <w:b/>
        </w:rPr>
        <w:t xml:space="preserve">Specialty type: </w:t>
      </w:r>
      <w:r w:rsidRPr="00292B8F">
        <w:rPr>
          <w:rFonts w:ascii="Book Antiqua" w:hAnsi="Book Antiqua" w:cs="Helvetica"/>
        </w:rPr>
        <w:t>Gastroenterology and</w:t>
      </w:r>
      <w:r w:rsidRPr="00292B8F">
        <w:rPr>
          <w:rFonts w:ascii="Book Antiqua" w:hAnsi="Book Antiqua" w:cs="Helvetica" w:hint="eastAsia"/>
        </w:rPr>
        <w:t xml:space="preserve"> </w:t>
      </w:r>
      <w:r w:rsidRPr="00292B8F">
        <w:rPr>
          <w:rFonts w:ascii="Book Antiqua" w:hAnsi="Book Antiqua" w:cs="Helvetica"/>
        </w:rPr>
        <w:t>hepatology</w:t>
      </w:r>
    </w:p>
    <w:p w:rsidR="00292B8F" w:rsidRPr="00176635" w:rsidRDefault="00292B8F" w:rsidP="00292B8F">
      <w:pPr>
        <w:shd w:val="clear" w:color="auto" w:fill="FFFFFF"/>
        <w:snapToGrid w:val="0"/>
        <w:spacing w:line="360" w:lineRule="auto"/>
        <w:rPr>
          <w:rFonts w:ascii="Book Antiqua" w:hAnsi="Book Antiqua" w:cs="Helvetica"/>
        </w:rPr>
      </w:pPr>
      <w:r w:rsidRPr="00292B8F">
        <w:rPr>
          <w:rFonts w:ascii="Book Antiqua" w:hAnsi="Book Antiqua" w:cs="Helvetica"/>
          <w:b/>
        </w:rPr>
        <w:t xml:space="preserve">Country of origin: </w:t>
      </w:r>
      <w:r w:rsidR="00176635" w:rsidRPr="00176635">
        <w:rPr>
          <w:rFonts w:ascii="Book Antiqua" w:hAnsi="Book Antiqua" w:cs="Helvetica"/>
        </w:rPr>
        <w:t>United States</w:t>
      </w:r>
    </w:p>
    <w:p w:rsidR="00292B8F" w:rsidRPr="00292B8F" w:rsidRDefault="00292B8F" w:rsidP="00292B8F">
      <w:pPr>
        <w:shd w:val="clear" w:color="auto" w:fill="FFFFFF"/>
        <w:snapToGrid w:val="0"/>
        <w:spacing w:line="360" w:lineRule="auto"/>
        <w:rPr>
          <w:rFonts w:ascii="Book Antiqua" w:hAnsi="Book Antiqua" w:cs="Helvetica"/>
          <w:b/>
        </w:rPr>
      </w:pPr>
      <w:r w:rsidRPr="00292B8F">
        <w:rPr>
          <w:rFonts w:ascii="Book Antiqua" w:hAnsi="Book Antiqua" w:cs="Helvetica"/>
          <w:b/>
        </w:rPr>
        <w:t>Peer-review report classification</w:t>
      </w:r>
    </w:p>
    <w:p w:rsidR="00292B8F" w:rsidRPr="00292B8F" w:rsidRDefault="00292B8F" w:rsidP="00292B8F">
      <w:pPr>
        <w:shd w:val="clear" w:color="auto" w:fill="FFFFFF"/>
        <w:snapToGrid w:val="0"/>
        <w:spacing w:line="360" w:lineRule="auto"/>
        <w:rPr>
          <w:rFonts w:ascii="Book Antiqua" w:hAnsi="Book Antiqua" w:cs="Helvetica"/>
          <w:lang w:eastAsia="zh-CN"/>
        </w:rPr>
      </w:pPr>
      <w:r w:rsidRPr="00292B8F">
        <w:rPr>
          <w:rFonts w:ascii="Book Antiqua" w:hAnsi="Book Antiqua" w:cs="Helvetica"/>
        </w:rPr>
        <w:t xml:space="preserve">Grade A (Excellent): </w:t>
      </w:r>
      <w:r w:rsidR="00A47E8C">
        <w:rPr>
          <w:rFonts w:ascii="Book Antiqua" w:hAnsi="Book Antiqua" w:cs="Helvetica" w:hint="eastAsia"/>
          <w:lang w:eastAsia="zh-CN"/>
        </w:rPr>
        <w:t>A, A</w:t>
      </w:r>
    </w:p>
    <w:p w:rsidR="00292B8F" w:rsidRPr="00292B8F" w:rsidRDefault="00292B8F" w:rsidP="00292B8F">
      <w:pPr>
        <w:shd w:val="clear" w:color="auto" w:fill="FFFFFF"/>
        <w:snapToGrid w:val="0"/>
        <w:spacing w:line="360" w:lineRule="auto"/>
        <w:rPr>
          <w:rFonts w:ascii="Book Antiqua" w:hAnsi="Book Antiqua" w:cs="Helvetica"/>
        </w:rPr>
      </w:pPr>
      <w:r w:rsidRPr="00292B8F">
        <w:rPr>
          <w:rFonts w:ascii="Book Antiqua" w:hAnsi="Book Antiqua" w:cs="Helvetica"/>
        </w:rPr>
        <w:t xml:space="preserve">Grade B (Very good): </w:t>
      </w:r>
      <w:r w:rsidRPr="00292B8F">
        <w:rPr>
          <w:rFonts w:ascii="Book Antiqua" w:hAnsi="Book Antiqua" w:cs="Helvetica" w:hint="eastAsia"/>
        </w:rPr>
        <w:t>0</w:t>
      </w:r>
    </w:p>
    <w:p w:rsidR="00292B8F" w:rsidRPr="00292B8F" w:rsidRDefault="00292B8F" w:rsidP="00292B8F">
      <w:pPr>
        <w:shd w:val="clear" w:color="auto" w:fill="FFFFFF"/>
        <w:snapToGrid w:val="0"/>
        <w:spacing w:line="360" w:lineRule="auto"/>
        <w:rPr>
          <w:rFonts w:ascii="Book Antiqua" w:hAnsi="Book Antiqua" w:cs="Helvetica"/>
        </w:rPr>
      </w:pPr>
      <w:r w:rsidRPr="00292B8F">
        <w:rPr>
          <w:rFonts w:ascii="Book Antiqua" w:hAnsi="Book Antiqua" w:cs="Helvetica"/>
        </w:rPr>
        <w:t xml:space="preserve">Grade C (Good): </w:t>
      </w:r>
      <w:r w:rsidRPr="00292B8F">
        <w:rPr>
          <w:rFonts w:ascii="Book Antiqua" w:hAnsi="Book Antiqua" w:cs="Helvetica" w:hint="eastAsia"/>
        </w:rPr>
        <w:t>0</w:t>
      </w:r>
    </w:p>
    <w:p w:rsidR="00292B8F" w:rsidRPr="00292B8F" w:rsidRDefault="00292B8F" w:rsidP="00292B8F">
      <w:pPr>
        <w:shd w:val="clear" w:color="auto" w:fill="FFFFFF"/>
        <w:snapToGrid w:val="0"/>
        <w:spacing w:line="360" w:lineRule="auto"/>
        <w:rPr>
          <w:rFonts w:ascii="Book Antiqua" w:hAnsi="Book Antiqua" w:cs="Helvetica"/>
          <w:lang w:eastAsia="zh-CN"/>
        </w:rPr>
      </w:pPr>
      <w:r w:rsidRPr="00292B8F">
        <w:rPr>
          <w:rFonts w:ascii="Book Antiqua" w:hAnsi="Book Antiqua" w:cs="Helvetica"/>
        </w:rPr>
        <w:t xml:space="preserve">Grade D (Fair): </w:t>
      </w:r>
      <w:r w:rsidR="00A47E8C">
        <w:rPr>
          <w:rFonts w:ascii="Book Antiqua" w:hAnsi="Book Antiqua" w:cs="Helvetica" w:hint="eastAsia"/>
          <w:lang w:eastAsia="zh-CN"/>
        </w:rPr>
        <w:t>D</w:t>
      </w:r>
    </w:p>
    <w:p w:rsidR="00292B8F" w:rsidRPr="00292B8F" w:rsidRDefault="00292B8F" w:rsidP="00292B8F">
      <w:pPr>
        <w:shd w:val="clear" w:color="auto" w:fill="FFFFFF"/>
        <w:snapToGrid w:val="0"/>
        <w:spacing w:line="360" w:lineRule="auto"/>
        <w:rPr>
          <w:rFonts w:ascii="Book Antiqua" w:hAnsi="Book Antiqua" w:cs="Helvetica"/>
        </w:rPr>
      </w:pPr>
      <w:r w:rsidRPr="00292B8F">
        <w:rPr>
          <w:rFonts w:ascii="Book Antiqua" w:hAnsi="Book Antiqua" w:cs="Helvetica"/>
        </w:rPr>
        <w:t xml:space="preserve">Grade E (Poor): </w:t>
      </w:r>
      <w:r w:rsidRPr="00292B8F">
        <w:rPr>
          <w:rFonts w:ascii="Book Antiqua" w:hAnsi="Book Antiqua" w:cs="Helvetica" w:hint="eastAsia"/>
        </w:rPr>
        <w:t>0</w:t>
      </w:r>
    </w:p>
    <w:p w:rsidR="00292B8F" w:rsidRPr="00292B8F" w:rsidRDefault="00292B8F">
      <w:pPr>
        <w:rPr>
          <w:rFonts w:ascii="Calibri" w:eastAsia="Calibri" w:hAnsi="Calibri" w:cs="Calibri"/>
          <w:color w:val="000000"/>
          <w:sz w:val="22"/>
          <w:szCs w:val="22"/>
          <w:u w:color="000000"/>
        </w:rPr>
      </w:pPr>
      <w:r w:rsidRPr="00292B8F">
        <w:br w:type="page"/>
      </w:r>
    </w:p>
    <w:p w:rsidR="00292B8F" w:rsidRPr="00292B8F" w:rsidRDefault="00292B8F" w:rsidP="00292B8F">
      <w:pPr>
        <w:pStyle w:val="BodyA"/>
        <w:spacing w:line="360" w:lineRule="auto"/>
        <w:jc w:val="both"/>
        <w:rPr>
          <w:rFonts w:ascii="Book Antiqua" w:eastAsiaTheme="minorEastAsia" w:hAnsi="Book Antiqua" w:cs="Book Antiqua"/>
          <w:sz w:val="24"/>
          <w:szCs w:val="24"/>
          <w:lang w:eastAsia="zh-CN"/>
        </w:rPr>
      </w:pPr>
    </w:p>
    <w:p w:rsidR="0042361B" w:rsidRPr="00292B8F" w:rsidRDefault="00A47E8C" w:rsidP="0042361B">
      <w:pPr>
        <w:pStyle w:val="BodyA"/>
        <w:widowControl w:val="0"/>
        <w:spacing w:line="360" w:lineRule="auto"/>
        <w:jc w:val="both"/>
      </w:pPr>
      <w:r w:rsidRPr="00A47E8C">
        <w:rPr>
          <w:rFonts w:ascii="Book Antiqua"/>
          <w:b/>
          <w:sz w:val="24"/>
          <w:szCs w:val="24"/>
        </w:rPr>
        <w:t>Table 1</w:t>
      </w:r>
      <w:r w:rsidR="00292B8F" w:rsidRPr="00A47E8C">
        <w:rPr>
          <w:rFonts w:ascii="Book Antiqua"/>
          <w:b/>
          <w:sz w:val="24"/>
          <w:szCs w:val="24"/>
        </w:rPr>
        <w:t xml:space="preserve"> Oral </w:t>
      </w:r>
      <w:r w:rsidRPr="00A47E8C">
        <w:rPr>
          <w:rFonts w:ascii="Book Antiqua"/>
          <w:b/>
          <w:sz w:val="24"/>
          <w:szCs w:val="24"/>
        </w:rPr>
        <w:t>microbiome and pancreatic cancer</w:t>
      </w:r>
    </w:p>
    <w:tbl>
      <w:tblPr>
        <w:tblW w:w="10177" w:type="dxa"/>
        <w:tblInd w:w="-601" w:type="dxa"/>
        <w:tblLayout w:type="fixed"/>
        <w:tblLook w:val="04A0" w:firstRow="1" w:lastRow="0" w:firstColumn="1" w:lastColumn="0" w:noHBand="0" w:noVBand="1"/>
      </w:tblPr>
      <w:tblGrid>
        <w:gridCol w:w="1321"/>
        <w:gridCol w:w="948"/>
        <w:gridCol w:w="736"/>
        <w:gridCol w:w="815"/>
        <w:gridCol w:w="1071"/>
        <w:gridCol w:w="1912"/>
        <w:gridCol w:w="2124"/>
        <w:gridCol w:w="1250"/>
      </w:tblGrid>
      <w:tr w:rsidR="0042361B" w:rsidRPr="0042361B" w:rsidTr="0042361B">
        <w:trPr>
          <w:trHeight w:val="285"/>
        </w:trPr>
        <w:tc>
          <w:tcPr>
            <w:tcW w:w="1321"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lang w:eastAsia="zh-CN"/>
              </w:rPr>
            </w:pPr>
            <w:r w:rsidRPr="0042361B">
              <w:rPr>
                <w:rFonts w:ascii="Book Antiqua" w:eastAsia="SimSun" w:hAnsi="Book Antiqua" w:cs="SimSun"/>
                <w:b/>
                <w:bCs/>
                <w:color w:val="000000"/>
                <w:sz w:val="18"/>
                <w:szCs w:val="18"/>
                <w:lang w:eastAsia="zh-CN"/>
              </w:rPr>
              <w:t>Ref.</w:t>
            </w:r>
          </w:p>
        </w:tc>
        <w:tc>
          <w:tcPr>
            <w:tcW w:w="948"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Study Design</w:t>
            </w:r>
          </w:p>
        </w:tc>
        <w:tc>
          <w:tcPr>
            <w:tcW w:w="736"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Case No.</w:t>
            </w:r>
          </w:p>
        </w:tc>
        <w:tc>
          <w:tcPr>
            <w:tcW w:w="815" w:type="dxa"/>
            <w:tcBorders>
              <w:top w:val="single" w:sz="8" w:space="0" w:color="000000"/>
              <w:left w:val="nil"/>
              <w:bottom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Control</w:t>
            </w:r>
          </w:p>
        </w:tc>
        <w:tc>
          <w:tcPr>
            <w:tcW w:w="1071" w:type="dxa"/>
            <w:tcBorders>
              <w:top w:val="single" w:sz="8" w:space="0" w:color="000000"/>
              <w:left w:val="nil"/>
              <w:bottom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Detection</w:t>
            </w:r>
          </w:p>
        </w:tc>
        <w:tc>
          <w:tcPr>
            <w:tcW w:w="1912"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Bacteria association</w:t>
            </w:r>
          </w:p>
        </w:tc>
        <w:tc>
          <w:tcPr>
            <w:tcW w:w="2124"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Outcome</w:t>
            </w:r>
          </w:p>
        </w:tc>
        <w:tc>
          <w:tcPr>
            <w:tcW w:w="1250" w:type="dxa"/>
            <w:vMerge w:val="restart"/>
            <w:tcBorders>
              <w:top w:val="single" w:sz="8" w:space="0" w:color="000000"/>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Author Conclusion</w:t>
            </w:r>
          </w:p>
        </w:tc>
      </w:tr>
      <w:tr w:rsidR="0042361B" w:rsidRPr="0042361B" w:rsidTr="0042361B">
        <w:trPr>
          <w:trHeight w:val="300"/>
        </w:trPr>
        <w:tc>
          <w:tcPr>
            <w:tcW w:w="1321"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c>
          <w:tcPr>
            <w:tcW w:w="948"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c>
          <w:tcPr>
            <w:tcW w:w="736"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c>
          <w:tcPr>
            <w:tcW w:w="815" w:type="dxa"/>
            <w:tcBorders>
              <w:top w:val="nil"/>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No.</w:t>
            </w:r>
          </w:p>
        </w:tc>
        <w:tc>
          <w:tcPr>
            <w:tcW w:w="1071" w:type="dxa"/>
            <w:tcBorders>
              <w:top w:val="nil"/>
              <w:left w:val="nil"/>
              <w:bottom w:val="single" w:sz="8" w:space="0" w:color="000000"/>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r w:rsidRPr="00B22C4F">
              <w:rPr>
                <w:rFonts w:ascii="Book Antiqua" w:eastAsia="SimSun" w:hAnsi="Book Antiqua" w:cs="SimSun"/>
                <w:b/>
                <w:bCs/>
                <w:color w:val="000000"/>
                <w:sz w:val="18"/>
                <w:szCs w:val="18"/>
              </w:rPr>
              <w:t>Method</w:t>
            </w:r>
          </w:p>
        </w:tc>
        <w:tc>
          <w:tcPr>
            <w:tcW w:w="1912"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c>
          <w:tcPr>
            <w:tcW w:w="2124"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c>
          <w:tcPr>
            <w:tcW w:w="1250" w:type="dxa"/>
            <w:vMerge/>
            <w:tcBorders>
              <w:top w:val="single" w:sz="8" w:space="0" w:color="000000"/>
              <w:left w:val="nil"/>
              <w:bottom w:val="single" w:sz="8" w:space="0" w:color="000000"/>
              <w:right w:val="nil"/>
            </w:tcBorders>
            <w:vAlign w:val="center"/>
            <w:hideMark/>
          </w:tcPr>
          <w:p w:rsidR="0042361B" w:rsidRPr="00B22C4F" w:rsidRDefault="0042361B" w:rsidP="0042361B">
            <w:pPr>
              <w:spacing w:line="360" w:lineRule="auto"/>
              <w:rPr>
                <w:rFonts w:ascii="Book Antiqua" w:eastAsia="SimSun" w:hAnsi="Book Antiqua" w:cs="SimSun"/>
                <w:b/>
                <w:bCs/>
                <w:color w:val="000000"/>
                <w:sz w:val="18"/>
                <w:szCs w:val="18"/>
              </w:rPr>
            </w:pPr>
          </w:p>
        </w:tc>
      </w:tr>
      <w:tr w:rsidR="0042361B" w:rsidRPr="0042361B" w:rsidTr="0042361B">
        <w:trPr>
          <w:trHeight w:val="780"/>
        </w:trPr>
        <w:tc>
          <w:tcPr>
            <w:tcW w:w="1321"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Michaud </w:t>
            </w:r>
            <w:r w:rsidRPr="00B22C4F">
              <w:rPr>
                <w:rFonts w:ascii="Book Antiqua" w:eastAsia="SimSun" w:hAnsi="Book Antiqua" w:cs="SimSun"/>
                <w:i/>
                <w:iCs/>
                <w:color w:val="000000"/>
                <w:sz w:val="18"/>
                <w:szCs w:val="18"/>
              </w:rPr>
              <w:t>et al</w:t>
            </w:r>
            <w:r w:rsidRPr="00B22C4F">
              <w:rPr>
                <w:rFonts w:ascii="Book Antiqua" w:eastAsia="SimSun" w:hAnsi="Book Antiqua" w:cs="SimSun"/>
                <w:color w:val="000000"/>
                <w:sz w:val="18"/>
                <w:szCs w:val="18"/>
                <w:vertAlign w:val="superscript"/>
              </w:rPr>
              <w:t>[23]</w:t>
            </w:r>
            <w:r w:rsidRPr="00B22C4F">
              <w:rPr>
                <w:rFonts w:ascii="Book Antiqua" w:eastAsia="SimSun" w:hAnsi="Book Antiqua" w:cs="SimSun"/>
                <w:color w:val="000000"/>
                <w:sz w:val="18"/>
                <w:szCs w:val="18"/>
              </w:rPr>
              <w:t>, 2013, Western Europe</w:t>
            </w:r>
            <w:r w:rsidRPr="00B22C4F">
              <w:rPr>
                <w:rFonts w:ascii="Book Antiqua" w:eastAsia="SimSun" w:hAnsi="Book Antiqua" w:cs="SimSun"/>
                <w:color w:val="000000"/>
                <w:sz w:val="18"/>
                <w:szCs w:val="18"/>
                <w:vertAlign w:val="superscript"/>
              </w:rPr>
              <w:t xml:space="preserve"> </w:t>
            </w:r>
          </w:p>
        </w:tc>
        <w:tc>
          <w:tcPr>
            <w:tcW w:w="948"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Prospective </w:t>
            </w:r>
          </w:p>
        </w:tc>
        <w:tc>
          <w:tcPr>
            <w:tcW w:w="736"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405</w:t>
            </w:r>
          </w:p>
        </w:tc>
        <w:tc>
          <w:tcPr>
            <w:tcW w:w="815"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416</w:t>
            </w:r>
          </w:p>
        </w:tc>
        <w:tc>
          <w:tcPr>
            <w:tcW w:w="1071"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Plasma IgG</w:t>
            </w:r>
          </w:p>
        </w:tc>
        <w:tc>
          <w:tcPr>
            <w:tcW w:w="1912" w:type="dxa"/>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    High titer</w:t>
            </w:r>
            <w:r w:rsidRPr="00B22C4F">
              <w:rPr>
                <w:rFonts w:ascii="Book Antiqua" w:eastAsia="SimSun" w:hAnsi="Book Antiqua" w:cs="SimSun"/>
                <w:i/>
                <w:iCs/>
                <w:color w:val="000000"/>
                <w:sz w:val="18"/>
                <w:szCs w:val="18"/>
              </w:rPr>
              <w:t xml:space="preserve"> p. gingivalis </w:t>
            </w:r>
          </w:p>
        </w:tc>
        <w:tc>
          <w:tcPr>
            <w:tcW w:w="1250" w:type="dxa"/>
            <w:vMerge w:val="restart"/>
            <w:tcBorders>
              <w:top w:val="single" w:sz="8" w:space="0" w:color="000000"/>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Two fold increase in pancreatic cancer among individuals with high titer     </w:t>
            </w:r>
            <w:r w:rsidRPr="00B22C4F">
              <w:rPr>
                <w:rFonts w:ascii="Book Antiqua" w:eastAsia="SimSun" w:hAnsi="Book Antiqua" w:cs="SimSun"/>
                <w:i/>
                <w:iCs/>
                <w:color w:val="000000"/>
                <w:sz w:val="18"/>
                <w:szCs w:val="18"/>
              </w:rPr>
              <w:t>p. gingivalis</w:t>
            </w:r>
          </w:p>
        </w:tc>
      </w:tr>
      <w:tr w:rsidR="0042361B" w:rsidRPr="0042361B" w:rsidTr="0042361B">
        <w:trPr>
          <w:trHeight w:val="1125"/>
        </w:trPr>
        <w:tc>
          <w:tcPr>
            <w:tcW w:w="132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Porphyromonas gingivalis</w:t>
            </w:r>
            <w:r w:rsidRPr="00B22C4F">
              <w:rPr>
                <w:rFonts w:ascii="Book Antiqua" w:eastAsia="SimSun" w:hAnsi="Book Antiqua" w:cs="SimSun"/>
                <w:color w:val="000000"/>
                <w:sz w:val="18"/>
                <w:szCs w:val="18"/>
              </w:rPr>
              <w:t xml:space="preserve"> ATTC 53978</w:t>
            </w:r>
          </w:p>
        </w:tc>
        <w:tc>
          <w:tcPr>
            <w:tcW w:w="2124"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(IgG &gt; 200</w:t>
            </w:r>
            <w:r w:rsidRPr="00B22C4F">
              <w:rPr>
                <w:rFonts w:eastAsia="SimSun"/>
                <w:color w:val="000000"/>
                <w:sz w:val="18"/>
                <w:szCs w:val="18"/>
              </w:rPr>
              <w:t> </w:t>
            </w:r>
            <w:r w:rsidRPr="00B22C4F">
              <w:rPr>
                <w:rFonts w:ascii="Book Antiqua" w:eastAsia="SimSun" w:hAnsi="Book Antiqua" w:cs="SimSun"/>
                <w:color w:val="000000"/>
                <w:sz w:val="18"/>
                <w:szCs w:val="18"/>
              </w:rPr>
              <w:t>ng/mL)</w:t>
            </w:r>
          </w:p>
        </w:tc>
        <w:tc>
          <w:tcPr>
            <w:tcW w:w="1250"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p>
        </w:tc>
        <w:tc>
          <w:tcPr>
            <w:tcW w:w="2124"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2.14</w:t>
            </w:r>
          </w:p>
        </w:tc>
        <w:tc>
          <w:tcPr>
            <w:tcW w:w="1250"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85"/>
        </w:trPr>
        <w:tc>
          <w:tcPr>
            <w:tcW w:w="132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p>
        </w:tc>
        <w:tc>
          <w:tcPr>
            <w:tcW w:w="2124"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 xml:space="preserve">P </w:t>
            </w:r>
            <w:r w:rsidRPr="00B22C4F">
              <w:rPr>
                <w:rFonts w:ascii="Book Antiqua" w:eastAsia="SimSun" w:hAnsi="Book Antiqua" w:cs="SimSun"/>
                <w:color w:val="000000"/>
                <w:sz w:val="18"/>
                <w:szCs w:val="18"/>
              </w:rPr>
              <w:t>= 0.05</w:t>
            </w:r>
          </w:p>
        </w:tc>
        <w:tc>
          <w:tcPr>
            <w:tcW w:w="1250"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145"/>
        </w:trPr>
        <w:tc>
          <w:tcPr>
            <w:tcW w:w="132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val="restart"/>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High titer,</w:t>
            </w:r>
            <w:r w:rsidRPr="00B22C4F">
              <w:rPr>
                <w:rFonts w:ascii="Book Antiqua" w:eastAsia="SimSun" w:hAnsi="Book Antiqua" w:cs="SimSun"/>
                <w:i/>
                <w:iCs/>
                <w:color w:val="000000"/>
                <w:sz w:val="18"/>
                <w:szCs w:val="18"/>
              </w:rPr>
              <w:t xml:space="preserve"> commensal </w:t>
            </w:r>
            <w:r w:rsidRPr="00B22C4F">
              <w:rPr>
                <w:rFonts w:ascii="Book Antiqua" w:eastAsia="SimSun" w:hAnsi="Book Antiqua" w:cs="SimSun"/>
                <w:color w:val="000000"/>
                <w:sz w:val="18"/>
                <w:szCs w:val="18"/>
              </w:rPr>
              <w:t xml:space="preserve">bacteria </w:t>
            </w:r>
          </w:p>
        </w:tc>
        <w:tc>
          <w:tcPr>
            <w:tcW w:w="2124"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 0.55</w:t>
            </w:r>
          </w:p>
        </w:tc>
        <w:tc>
          <w:tcPr>
            <w:tcW w:w="1250" w:type="dxa"/>
            <w:vMerge w:val="restart"/>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45% lower risk of pancreatic cancer compared to individuals with lower antibody levels</w:t>
            </w:r>
          </w:p>
        </w:tc>
      </w:tr>
      <w:tr w:rsidR="0042361B" w:rsidRPr="0042361B" w:rsidTr="0042361B">
        <w:trPr>
          <w:trHeight w:val="555"/>
        </w:trPr>
        <w:tc>
          <w:tcPr>
            <w:tcW w:w="132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2124" w:type="dxa"/>
            <w:tcBorders>
              <w:top w:val="nil"/>
              <w:left w:val="nil"/>
              <w:right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95%CI: 0.36-0.83</w:t>
            </w:r>
          </w:p>
        </w:tc>
        <w:tc>
          <w:tcPr>
            <w:tcW w:w="1250" w:type="dxa"/>
            <w:vMerge/>
            <w:tcBorders>
              <w:top w:val="nil"/>
              <w:left w:val="nil"/>
              <w:right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1110"/>
        </w:trPr>
        <w:tc>
          <w:tcPr>
            <w:tcW w:w="132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Farrell</w:t>
            </w:r>
            <w:r w:rsidRPr="00B22C4F">
              <w:rPr>
                <w:rFonts w:ascii="Book Antiqua" w:eastAsia="SimSun" w:hAnsi="Book Antiqua" w:cs="SimSun"/>
                <w:i/>
                <w:iCs/>
                <w:color w:val="000000"/>
                <w:sz w:val="18"/>
                <w:szCs w:val="18"/>
              </w:rPr>
              <w:t xml:space="preserve"> et al</w:t>
            </w:r>
            <w:r w:rsidRPr="00B22C4F">
              <w:rPr>
                <w:rFonts w:ascii="Book Antiqua" w:eastAsia="SimSun" w:hAnsi="Book Antiqua" w:cs="SimSun"/>
                <w:color w:val="000000"/>
                <w:sz w:val="18"/>
                <w:szCs w:val="18"/>
                <w:vertAlign w:val="superscript"/>
              </w:rPr>
              <w:t>[17]</w:t>
            </w:r>
            <w:r w:rsidRPr="00B22C4F">
              <w:rPr>
                <w:rFonts w:ascii="Book Antiqua" w:eastAsia="SimSun" w:hAnsi="Book Antiqua" w:cs="SimSun"/>
                <w:color w:val="000000"/>
                <w:sz w:val="18"/>
                <w:szCs w:val="18"/>
              </w:rPr>
              <w:t>, 2012, United States</w:t>
            </w:r>
          </w:p>
        </w:tc>
        <w:tc>
          <w:tcPr>
            <w:tcW w:w="948"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Case-control</w:t>
            </w:r>
          </w:p>
        </w:tc>
        <w:tc>
          <w:tcPr>
            <w:tcW w:w="736"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28</w:t>
            </w:r>
          </w:p>
        </w:tc>
        <w:tc>
          <w:tcPr>
            <w:tcW w:w="815"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28</w:t>
            </w:r>
          </w:p>
        </w:tc>
        <w:tc>
          <w:tcPr>
            <w:tcW w:w="107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Salivary qPCR, Microarray</w:t>
            </w: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Neisseria elongata</w:t>
            </w:r>
            <w:r w:rsidRPr="00B22C4F">
              <w:rPr>
                <w:rFonts w:ascii="Book Antiqua" w:eastAsia="SimSun" w:hAnsi="Book Antiqua" w:cs="SimSun"/>
                <w:color w:val="000000"/>
                <w:sz w:val="18"/>
                <w:szCs w:val="18"/>
              </w:rPr>
              <w:t xml:space="preserve"> and </w:t>
            </w:r>
            <w:r w:rsidRPr="00B22C4F">
              <w:rPr>
                <w:rFonts w:ascii="Book Antiqua" w:eastAsia="SimSun" w:hAnsi="Book Antiqua" w:cs="SimSun"/>
                <w:i/>
                <w:iCs/>
                <w:color w:val="000000"/>
                <w:sz w:val="18"/>
                <w:szCs w:val="18"/>
              </w:rPr>
              <w:t>Streptococcus mitis</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N. elongata</w:t>
            </w:r>
            <w:r w:rsidRPr="00B22C4F">
              <w:rPr>
                <w:rFonts w:ascii="Book Antiqua" w:eastAsia="SimSun" w:hAnsi="Book Antiqua" w:cs="SimSun"/>
                <w:color w:val="000000"/>
                <w:sz w:val="18"/>
                <w:szCs w:val="18"/>
              </w:rPr>
              <w:t xml:space="preserve"> and </w:t>
            </w:r>
            <w:r w:rsidRPr="00B22C4F">
              <w:rPr>
                <w:rFonts w:ascii="Book Antiqua" w:eastAsia="SimSun" w:hAnsi="Book Antiqua" w:cs="SimSun"/>
                <w:i/>
                <w:iCs/>
                <w:color w:val="000000"/>
                <w:sz w:val="18"/>
                <w:szCs w:val="18"/>
              </w:rPr>
              <w:t>S. mitis</w:t>
            </w:r>
            <w:r w:rsidRPr="00B22C4F">
              <w:rPr>
                <w:rFonts w:ascii="Book Antiqua" w:eastAsia="SimSun" w:hAnsi="Book Antiqua" w:cs="SimSun"/>
                <w:color w:val="000000"/>
                <w:sz w:val="18"/>
                <w:szCs w:val="18"/>
              </w:rPr>
              <w:t xml:space="preserve"> significantly decreased </w:t>
            </w:r>
          </w:p>
        </w:tc>
        <w:tc>
          <w:tcPr>
            <w:tcW w:w="1250"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 xml:space="preserve">N. elongate </w:t>
            </w:r>
            <w:r w:rsidRPr="00B22C4F">
              <w:rPr>
                <w:rFonts w:ascii="Book Antiqua" w:eastAsia="SimSun" w:hAnsi="Book Antiqua" w:cs="SimSun"/>
                <w:color w:val="000000"/>
                <w:sz w:val="18"/>
                <w:szCs w:val="18"/>
              </w:rPr>
              <w:t>and</w:t>
            </w:r>
            <w:r w:rsidRPr="00B22C4F">
              <w:rPr>
                <w:rFonts w:ascii="Book Antiqua" w:eastAsia="SimSun" w:hAnsi="Book Antiqua" w:cs="SimSun"/>
                <w:i/>
                <w:iCs/>
                <w:color w:val="000000"/>
                <w:sz w:val="18"/>
                <w:szCs w:val="18"/>
              </w:rPr>
              <w:t xml:space="preserve"> S. mitis</w:t>
            </w:r>
            <w:r w:rsidRPr="00B22C4F">
              <w:rPr>
                <w:rFonts w:ascii="Book Antiqua" w:eastAsia="SimSun" w:hAnsi="Book Antiqua" w:cs="SimSun"/>
                <w:color w:val="000000"/>
                <w:sz w:val="18"/>
                <w:szCs w:val="18"/>
              </w:rPr>
              <w:t xml:space="preserve"> combination ROC plot  AUC 0.90 serves as 96% sensitive, 82% specific biomarker for pancreatic ca vs. healthy </w:t>
            </w:r>
            <w:r w:rsidRPr="00B22C4F">
              <w:rPr>
                <w:rFonts w:ascii="Book Antiqua" w:eastAsia="SimSun" w:hAnsi="Book Antiqua" w:cs="SimSun"/>
                <w:color w:val="000000"/>
                <w:sz w:val="18"/>
                <w:szCs w:val="18"/>
              </w:rPr>
              <w:lastRenderedPageBreak/>
              <w:t>subjects</w:t>
            </w:r>
          </w:p>
        </w:tc>
      </w:tr>
      <w:tr w:rsidR="0042361B" w:rsidRPr="0042361B" w:rsidTr="0042361B">
        <w:trPr>
          <w:trHeight w:val="540"/>
        </w:trPr>
        <w:tc>
          <w:tcPr>
            <w:tcW w:w="132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ROC-plot AUC 0.90; </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r>
      <w:tr w:rsidR="0042361B" w:rsidRPr="0042361B" w:rsidTr="0042361B">
        <w:trPr>
          <w:trHeight w:val="840"/>
        </w:trPr>
        <w:tc>
          <w:tcPr>
            <w:tcW w:w="132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95%CI: 0.78-0.96, </w:t>
            </w:r>
            <w:r w:rsidRPr="00B22C4F">
              <w:rPr>
                <w:rFonts w:ascii="Book Antiqua" w:eastAsia="SimSun" w:hAnsi="Book Antiqua" w:cs="SimSun"/>
                <w:i/>
                <w:iCs/>
                <w:color w:val="000000"/>
                <w:sz w:val="18"/>
                <w:szCs w:val="18"/>
              </w:rPr>
              <w:t xml:space="preserve">P </w:t>
            </w:r>
            <w:r w:rsidRPr="00B22C4F">
              <w:rPr>
                <w:rFonts w:ascii="Book Antiqua" w:eastAsia="SimSun" w:hAnsi="Book Antiqua" w:cs="SimSun"/>
                <w:color w:val="000000"/>
                <w:sz w:val="18"/>
                <w:szCs w:val="18"/>
              </w:rPr>
              <w:t>&lt; 0.0001</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r>
      <w:tr w:rsidR="0042361B" w:rsidRPr="0042361B" w:rsidTr="0042361B">
        <w:trPr>
          <w:trHeight w:val="285"/>
        </w:trPr>
        <w:tc>
          <w:tcPr>
            <w:tcW w:w="132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Granulicatella adiacens</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G. adiacens</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r>
      <w:tr w:rsidR="0042361B" w:rsidRPr="0042361B" w:rsidTr="0042361B">
        <w:trPr>
          <w:trHeight w:val="1365"/>
        </w:trPr>
        <w:tc>
          <w:tcPr>
            <w:tcW w:w="132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Significantly elevated compared to healthy control</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r>
      <w:tr w:rsidR="0042361B" w:rsidRPr="0042361B" w:rsidTr="0042361B">
        <w:trPr>
          <w:trHeight w:val="190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Lin </w:t>
            </w:r>
            <w:r w:rsidRPr="00B22C4F">
              <w:rPr>
                <w:rFonts w:ascii="Book Antiqua" w:eastAsia="SimSun" w:hAnsi="Book Antiqua" w:cs="SimSun"/>
                <w:i/>
                <w:iCs/>
                <w:color w:val="000000"/>
                <w:sz w:val="18"/>
                <w:szCs w:val="18"/>
              </w:rPr>
              <w:t>et al</w:t>
            </w:r>
            <w:r w:rsidRPr="00B22C4F">
              <w:rPr>
                <w:rFonts w:ascii="Book Antiqua" w:eastAsia="SimSun" w:hAnsi="Book Antiqua" w:cs="SimSun"/>
                <w:color w:val="000000"/>
                <w:sz w:val="18"/>
                <w:szCs w:val="18"/>
                <w:vertAlign w:val="superscript"/>
              </w:rPr>
              <w:t>[15]</w:t>
            </w:r>
            <w:r w:rsidRPr="00B22C4F">
              <w:rPr>
                <w:rFonts w:ascii="Book Antiqua" w:eastAsia="SimSun" w:hAnsi="Book Antiqua" w:cs="SimSun"/>
                <w:color w:val="000000"/>
                <w:sz w:val="18"/>
                <w:szCs w:val="18"/>
              </w:rPr>
              <w:t xml:space="preserve">, 2013, </w:t>
            </w:r>
          </w:p>
        </w:tc>
        <w:tc>
          <w:tcPr>
            <w:tcW w:w="948"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Pilot</w:t>
            </w:r>
          </w:p>
        </w:tc>
        <w:tc>
          <w:tcPr>
            <w:tcW w:w="736"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13</w:t>
            </w:r>
          </w:p>
        </w:tc>
        <w:tc>
          <w:tcPr>
            <w:tcW w:w="815"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12</w:t>
            </w:r>
          </w:p>
        </w:tc>
        <w:tc>
          <w:tcPr>
            <w:tcW w:w="107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Salivary rRNA </w:t>
            </w: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bacteroides</w:t>
            </w:r>
            <w:r w:rsidRPr="00B22C4F">
              <w:rPr>
                <w:rFonts w:ascii="Book Antiqua" w:eastAsia="SimSun" w:hAnsi="Book Antiqua" w:cs="SimSun"/>
                <w:color w:val="000000"/>
                <w:sz w:val="18"/>
                <w:szCs w:val="18"/>
              </w:rPr>
              <w:t xml:space="preserve"> genus</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More common pancreatic cancer patient </w:t>
            </w:r>
            <w:r w:rsidRPr="00B22C4F">
              <w:rPr>
                <w:rFonts w:ascii="Book Antiqua" w:eastAsia="SimSun" w:hAnsi="Book Antiqua" w:cs="SimSun"/>
                <w:i/>
                <w:iCs/>
                <w:color w:val="000000"/>
                <w:sz w:val="18"/>
                <w:szCs w:val="18"/>
              </w:rPr>
              <w:t>vs</w:t>
            </w:r>
            <w:r w:rsidRPr="00B22C4F">
              <w:rPr>
                <w:rFonts w:ascii="Book Antiqua" w:eastAsia="SimSun" w:hAnsi="Book Antiqua" w:cs="SimSun"/>
                <w:color w:val="000000"/>
                <w:sz w:val="18"/>
                <w:szCs w:val="18"/>
              </w:rPr>
              <w:t xml:space="preserve"> healthy subjects </w:t>
            </w:r>
          </w:p>
        </w:tc>
        <w:tc>
          <w:tcPr>
            <w:tcW w:w="1250"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Oral flora alterations in microbiome in pancreatic cancer exist compared to healthy individuals</w:t>
            </w:r>
          </w:p>
        </w:tc>
      </w:tr>
      <w:tr w:rsidR="0042361B" w:rsidRPr="0042361B" w:rsidTr="0042361B">
        <w:trPr>
          <w:trHeight w:val="55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United States</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 xml:space="preserve">P </w:t>
            </w:r>
            <w:r w:rsidRPr="00B22C4F">
              <w:rPr>
                <w:rFonts w:ascii="Book Antiqua" w:eastAsia="SimSun" w:hAnsi="Book Antiqua" w:cs="SimSun"/>
                <w:color w:val="000000"/>
                <w:sz w:val="18"/>
                <w:szCs w:val="18"/>
              </w:rPr>
              <w:t>= 0.002</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20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Corynebacterium</w:t>
            </w:r>
            <w:r w:rsidRPr="00B22C4F">
              <w:rPr>
                <w:rFonts w:ascii="Book Antiqua" w:eastAsia="SimSun" w:hAnsi="Book Antiqua" w:cs="SimSun"/>
                <w:color w:val="000000"/>
                <w:sz w:val="18"/>
                <w:szCs w:val="18"/>
              </w:rPr>
              <w:t xml:space="preserve"> genus </w:t>
            </w:r>
            <w:r w:rsidRPr="00B22C4F">
              <w:rPr>
                <w:rFonts w:ascii="Book Antiqua" w:eastAsia="SimSun" w:hAnsi="Book Antiqua" w:cs="SimSun"/>
                <w:i/>
                <w:iCs/>
                <w:color w:val="000000"/>
                <w:sz w:val="18"/>
                <w:szCs w:val="18"/>
              </w:rPr>
              <w:t>Aggregatibacter</w:t>
            </w:r>
            <w:r w:rsidRPr="00B22C4F">
              <w:rPr>
                <w:rFonts w:ascii="Book Antiqua" w:eastAsia="SimSun" w:hAnsi="Book Antiqua" w:cs="SimSun"/>
                <w:color w:val="000000"/>
                <w:sz w:val="18"/>
                <w:szCs w:val="18"/>
              </w:rPr>
              <w:t xml:space="preserve"> genus</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Less common in pancreatic cancer </w:t>
            </w:r>
            <w:r w:rsidRPr="00B22C4F">
              <w:rPr>
                <w:rFonts w:ascii="Book Antiqua" w:eastAsia="SimSun" w:hAnsi="Book Antiqua" w:cs="SimSun"/>
                <w:i/>
                <w:iCs/>
                <w:color w:val="000000"/>
                <w:sz w:val="18"/>
                <w:szCs w:val="18"/>
              </w:rPr>
              <w:t>vs</w:t>
            </w:r>
            <w:r w:rsidRPr="00B22C4F">
              <w:rPr>
                <w:rFonts w:ascii="Book Antiqua" w:eastAsia="SimSun" w:hAnsi="Book Antiqua" w:cs="SimSun"/>
                <w:color w:val="000000"/>
                <w:sz w:val="18"/>
                <w:szCs w:val="18"/>
              </w:rPr>
              <w:t xml:space="preserve"> healthy subjects </w:t>
            </w:r>
            <w:r w:rsidRPr="00B22C4F">
              <w:rPr>
                <w:rFonts w:ascii="Book Antiqua" w:eastAsia="SimSun" w:hAnsi="Book Antiqua" w:cs="SimSun"/>
                <w:i/>
                <w:iCs/>
                <w:color w:val="000000"/>
                <w:sz w:val="18"/>
                <w:szCs w:val="18"/>
              </w:rPr>
              <w:t>P</w:t>
            </w:r>
            <w:r w:rsidRPr="00B22C4F">
              <w:rPr>
                <w:rFonts w:ascii="Book Antiqua" w:eastAsia="SimSun" w:hAnsi="Book Antiqua" w:cs="SimSun"/>
                <w:color w:val="000000"/>
                <w:sz w:val="18"/>
                <w:szCs w:val="18"/>
              </w:rPr>
              <w:t xml:space="preserve"> = 0.033 and 0.019</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20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Torres </w:t>
            </w:r>
            <w:r w:rsidRPr="00B22C4F">
              <w:rPr>
                <w:rFonts w:ascii="Book Antiqua" w:eastAsia="SimSun" w:hAnsi="Book Antiqua" w:cs="SimSun"/>
                <w:i/>
                <w:iCs/>
                <w:color w:val="000000"/>
                <w:sz w:val="18"/>
                <w:szCs w:val="18"/>
              </w:rPr>
              <w:t>et al</w:t>
            </w:r>
            <w:r w:rsidRPr="00B22C4F">
              <w:rPr>
                <w:rFonts w:ascii="Book Antiqua" w:eastAsia="SimSun" w:hAnsi="Book Antiqua" w:cs="SimSun"/>
                <w:color w:val="000000"/>
                <w:sz w:val="18"/>
                <w:szCs w:val="18"/>
                <w:vertAlign w:val="superscript"/>
              </w:rPr>
              <w:t>[16]</w:t>
            </w:r>
            <w:r w:rsidRPr="00B22C4F">
              <w:rPr>
                <w:rFonts w:ascii="Book Antiqua" w:eastAsia="SimSun" w:hAnsi="Book Antiqua" w:cs="SimSun"/>
                <w:color w:val="000000"/>
                <w:sz w:val="18"/>
                <w:szCs w:val="18"/>
              </w:rPr>
              <w:t>, 2015</w:t>
            </w:r>
          </w:p>
        </w:tc>
        <w:tc>
          <w:tcPr>
            <w:tcW w:w="948"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Cross-sectional</w:t>
            </w:r>
          </w:p>
        </w:tc>
        <w:tc>
          <w:tcPr>
            <w:tcW w:w="736"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8</w:t>
            </w:r>
          </w:p>
        </w:tc>
        <w:tc>
          <w:tcPr>
            <w:tcW w:w="815"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22</w:t>
            </w:r>
          </w:p>
        </w:tc>
        <w:tc>
          <w:tcPr>
            <w:tcW w:w="107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Salivary rRNA, PCR</w:t>
            </w: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Higher </w:t>
            </w:r>
            <w:r w:rsidRPr="00B22C4F">
              <w:rPr>
                <w:rFonts w:ascii="Book Antiqua" w:eastAsia="SimSun" w:hAnsi="Book Antiqua" w:cs="SimSun"/>
                <w:i/>
                <w:iCs/>
                <w:color w:val="000000"/>
                <w:sz w:val="18"/>
                <w:szCs w:val="18"/>
              </w:rPr>
              <w:t>Leptotrichia</w:t>
            </w:r>
            <w:r w:rsidRPr="00B22C4F">
              <w:rPr>
                <w:rFonts w:ascii="Book Antiqua" w:eastAsia="SimSun" w:hAnsi="Book Antiqua" w:cs="SimSun"/>
                <w:color w:val="000000"/>
                <w:sz w:val="18"/>
                <w:szCs w:val="18"/>
              </w:rPr>
              <w:t xml:space="preserve"> and lower </w:t>
            </w:r>
            <w:r w:rsidRPr="00B22C4F">
              <w:rPr>
                <w:rFonts w:ascii="Book Antiqua" w:eastAsia="SimSun" w:hAnsi="Book Antiqua" w:cs="SimSun"/>
                <w:i/>
                <w:iCs/>
                <w:color w:val="000000"/>
                <w:sz w:val="18"/>
                <w:szCs w:val="18"/>
              </w:rPr>
              <w:t xml:space="preserve">Porphyromonas </w:t>
            </w:r>
            <w:r w:rsidRPr="00B22C4F">
              <w:rPr>
                <w:rFonts w:ascii="Book Antiqua" w:eastAsia="SimSun" w:hAnsi="Book Antiqua" w:cs="SimSun"/>
                <w:color w:val="000000"/>
                <w:sz w:val="18"/>
                <w:szCs w:val="18"/>
              </w:rPr>
              <w:t>colonization</w:t>
            </w:r>
          </w:p>
        </w:tc>
        <w:tc>
          <w:tcPr>
            <w:tcW w:w="2124"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Lepotrichia:Porphyromonas</w:t>
            </w:r>
            <w:r w:rsidRPr="00B22C4F">
              <w:rPr>
                <w:rFonts w:ascii="Book Antiqua" w:eastAsia="SimSun" w:hAnsi="Book Antiqua" w:cs="SimSun"/>
                <w:color w:val="000000"/>
                <w:sz w:val="18"/>
                <w:szCs w:val="18"/>
              </w:rPr>
              <w:t xml:space="preserve"> ratio elevated in pancreatic cancer versus healthy control </w:t>
            </w:r>
            <w:r w:rsidRPr="00B22C4F">
              <w:rPr>
                <w:rFonts w:ascii="Book Antiqua" w:eastAsia="SimSun" w:hAnsi="Book Antiqua" w:cs="SimSun"/>
                <w:i/>
                <w:iCs/>
                <w:color w:val="000000"/>
                <w:sz w:val="18"/>
                <w:szCs w:val="18"/>
              </w:rPr>
              <w:t xml:space="preserve">P </w:t>
            </w:r>
            <w:r w:rsidRPr="00B22C4F">
              <w:rPr>
                <w:rFonts w:ascii="Book Antiqua" w:eastAsia="SimSun" w:hAnsi="Book Antiqua" w:cs="SimSun"/>
                <w:color w:val="000000"/>
                <w:sz w:val="18"/>
                <w:szCs w:val="18"/>
              </w:rPr>
              <w:t>= 0.001</w:t>
            </w:r>
          </w:p>
        </w:tc>
        <w:tc>
          <w:tcPr>
            <w:tcW w:w="1250"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L:P ratio may be reliable biomarker for pancreatic cancer diagnosis</w:t>
            </w:r>
          </w:p>
        </w:tc>
      </w:tr>
      <w:tr w:rsidR="0042361B" w:rsidRPr="0042361B" w:rsidTr="0042361B">
        <w:trPr>
          <w:trHeight w:val="55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United States</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2124"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Author, Year</w:t>
            </w:r>
          </w:p>
        </w:tc>
        <w:tc>
          <w:tcPr>
            <w:tcW w:w="948"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Study Design</w:t>
            </w:r>
          </w:p>
        </w:tc>
        <w:tc>
          <w:tcPr>
            <w:tcW w:w="736"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Case No.</w:t>
            </w:r>
          </w:p>
        </w:tc>
        <w:tc>
          <w:tcPr>
            <w:tcW w:w="815"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Control</w:t>
            </w:r>
          </w:p>
        </w:tc>
        <w:tc>
          <w:tcPr>
            <w:tcW w:w="107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Detection</w:t>
            </w: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Bacteria association</w:t>
            </w:r>
          </w:p>
        </w:tc>
        <w:tc>
          <w:tcPr>
            <w:tcW w:w="2124"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Outcome</w:t>
            </w:r>
          </w:p>
        </w:tc>
        <w:tc>
          <w:tcPr>
            <w:tcW w:w="1250"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Author Conclusion</w:t>
            </w:r>
          </w:p>
        </w:tc>
      </w:tr>
      <w:tr w:rsidR="0042361B" w:rsidRPr="0042361B" w:rsidTr="0042361B">
        <w:trPr>
          <w:trHeight w:val="285"/>
        </w:trPr>
        <w:tc>
          <w:tcPr>
            <w:tcW w:w="132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No.</w:t>
            </w:r>
          </w:p>
        </w:tc>
        <w:tc>
          <w:tcPr>
            <w:tcW w:w="107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Method</w:t>
            </w: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2124"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60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Fan</w:t>
            </w:r>
            <w:r w:rsidRPr="00B22C4F">
              <w:rPr>
                <w:rFonts w:ascii="Book Antiqua" w:eastAsia="SimSun" w:hAnsi="Book Antiqua" w:cs="SimSun"/>
                <w:i/>
                <w:iCs/>
                <w:color w:val="000000"/>
                <w:sz w:val="18"/>
                <w:szCs w:val="18"/>
              </w:rPr>
              <w:t xml:space="preserve"> et al</w:t>
            </w:r>
            <w:r w:rsidRPr="00B22C4F">
              <w:rPr>
                <w:rFonts w:ascii="Book Antiqua" w:eastAsia="SimSun" w:hAnsi="Book Antiqua" w:cs="SimSun"/>
                <w:color w:val="000000"/>
                <w:sz w:val="18"/>
                <w:szCs w:val="18"/>
                <w:vertAlign w:val="superscript"/>
              </w:rPr>
              <w:t>[62]</w:t>
            </w:r>
            <w:r w:rsidRPr="00B22C4F">
              <w:rPr>
                <w:rFonts w:ascii="Book Antiqua" w:eastAsia="SimSun" w:hAnsi="Book Antiqua" w:cs="SimSun"/>
                <w:color w:val="000000"/>
                <w:sz w:val="18"/>
                <w:szCs w:val="18"/>
              </w:rPr>
              <w:t>, 2016</w:t>
            </w:r>
          </w:p>
        </w:tc>
        <w:tc>
          <w:tcPr>
            <w:tcW w:w="948"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Nested Case control</w:t>
            </w:r>
          </w:p>
        </w:tc>
        <w:tc>
          <w:tcPr>
            <w:tcW w:w="736"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361</w:t>
            </w:r>
          </w:p>
        </w:tc>
        <w:tc>
          <w:tcPr>
            <w:tcW w:w="815"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371</w:t>
            </w:r>
          </w:p>
        </w:tc>
        <w:tc>
          <w:tcPr>
            <w:tcW w:w="1071"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Salivary rRNA gene sequencing</w:t>
            </w: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Oral pathogens</w:t>
            </w:r>
            <w:r w:rsidRPr="00B22C4F">
              <w:rPr>
                <w:rFonts w:ascii="Book Antiqua" w:eastAsia="SimSun" w:hAnsi="Book Antiqua" w:cs="SimSun"/>
                <w:i/>
                <w:iCs/>
                <w:color w:val="000000"/>
                <w:sz w:val="18"/>
                <w:szCs w:val="18"/>
              </w:rPr>
              <w:t xml:space="preserve">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P. gingivalis</w:t>
            </w:r>
          </w:p>
        </w:tc>
        <w:tc>
          <w:tcPr>
            <w:tcW w:w="1250"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Presence of </w:t>
            </w:r>
            <w:r w:rsidRPr="00B22C4F">
              <w:rPr>
                <w:rFonts w:ascii="Book Antiqua" w:eastAsia="SimSun" w:hAnsi="Book Antiqua" w:cs="SimSun"/>
                <w:color w:val="333333"/>
                <w:sz w:val="18"/>
                <w:szCs w:val="18"/>
              </w:rPr>
              <w:t>oral pathogens</w:t>
            </w:r>
            <w:r w:rsidRPr="00B22C4F">
              <w:rPr>
                <w:rFonts w:ascii="Book Antiqua" w:eastAsia="SimSun" w:hAnsi="Book Antiqua" w:cs="SimSun"/>
                <w:i/>
                <w:iCs/>
                <w:color w:val="333333"/>
                <w:sz w:val="18"/>
                <w:szCs w:val="18"/>
              </w:rPr>
              <w:t xml:space="preserve"> </w:t>
            </w:r>
            <w:r w:rsidRPr="00B22C4F">
              <w:rPr>
                <w:rFonts w:ascii="Book Antiqua" w:eastAsia="SimSun" w:hAnsi="Book Antiqua" w:cs="SimSun"/>
                <w:color w:val="333333"/>
                <w:sz w:val="18"/>
                <w:szCs w:val="18"/>
              </w:rPr>
              <w:t xml:space="preserve">are related to subsequent increased </w:t>
            </w:r>
            <w:r w:rsidRPr="00B22C4F">
              <w:rPr>
                <w:rFonts w:ascii="Book Antiqua" w:eastAsia="SimSun" w:hAnsi="Book Antiqua" w:cs="SimSun"/>
                <w:color w:val="333333"/>
                <w:sz w:val="18"/>
                <w:szCs w:val="18"/>
              </w:rPr>
              <w:lastRenderedPageBreak/>
              <w:t xml:space="preserve">risk of pancreatic cancer. On contrary, </w:t>
            </w:r>
            <w:r w:rsidRPr="00B22C4F">
              <w:rPr>
                <w:rFonts w:ascii="Book Antiqua" w:eastAsia="SimSun" w:hAnsi="Book Antiqua" w:cs="SimSun"/>
                <w:i/>
                <w:iCs/>
                <w:color w:val="333333"/>
                <w:sz w:val="18"/>
                <w:szCs w:val="18"/>
              </w:rPr>
              <w:t>Fusobacteria</w:t>
            </w:r>
            <w:r w:rsidRPr="00B22C4F">
              <w:rPr>
                <w:rFonts w:ascii="Book Antiqua" w:eastAsia="SimSun" w:hAnsi="Book Antiqua" w:cs="SimSun"/>
                <w:color w:val="333333"/>
                <w:sz w:val="18"/>
                <w:szCs w:val="18"/>
              </w:rPr>
              <w:t xml:space="preserve"> and </w:t>
            </w:r>
            <w:r w:rsidRPr="00B22C4F">
              <w:rPr>
                <w:rFonts w:ascii="Book Antiqua" w:eastAsia="SimSun" w:hAnsi="Book Antiqua" w:cs="SimSun"/>
                <w:i/>
                <w:iCs/>
                <w:color w:val="333333"/>
                <w:sz w:val="18"/>
                <w:szCs w:val="18"/>
              </w:rPr>
              <w:t xml:space="preserve">Leptotrichia </w:t>
            </w:r>
            <w:r w:rsidRPr="00B22C4F">
              <w:rPr>
                <w:rFonts w:ascii="Book Antiqua" w:eastAsia="SimSun" w:hAnsi="Book Antiqua" w:cs="SimSun"/>
                <w:color w:val="333333"/>
                <w:sz w:val="18"/>
                <w:szCs w:val="18"/>
              </w:rPr>
              <w:t>are associated</w:t>
            </w:r>
            <w:r w:rsidRPr="00B22C4F">
              <w:rPr>
                <w:rFonts w:ascii="Book Antiqua" w:eastAsia="SimSun" w:hAnsi="Book Antiqua" w:cs="SimSun"/>
                <w:i/>
                <w:iCs/>
                <w:color w:val="333333"/>
                <w:sz w:val="18"/>
                <w:szCs w:val="18"/>
              </w:rPr>
              <w:t xml:space="preserve"> </w:t>
            </w:r>
            <w:r w:rsidRPr="00B22C4F">
              <w:rPr>
                <w:rFonts w:ascii="Book Antiqua" w:eastAsia="SimSun" w:hAnsi="Book Antiqua" w:cs="SimSun"/>
                <w:color w:val="333333"/>
                <w:sz w:val="18"/>
                <w:szCs w:val="18"/>
              </w:rPr>
              <w:t>with</w:t>
            </w:r>
            <w:r w:rsidRPr="00B22C4F">
              <w:rPr>
                <w:rFonts w:ascii="Book Antiqua" w:eastAsia="SimSun" w:hAnsi="Book Antiqua" w:cs="SimSun"/>
                <w:i/>
                <w:iCs/>
                <w:color w:val="333333"/>
                <w:sz w:val="18"/>
                <w:szCs w:val="18"/>
              </w:rPr>
              <w:t xml:space="preserve"> </w:t>
            </w:r>
            <w:r w:rsidRPr="00B22C4F">
              <w:rPr>
                <w:rFonts w:ascii="Book Antiqua" w:eastAsia="SimSun" w:hAnsi="Book Antiqua" w:cs="SimSun"/>
                <w:color w:val="333333"/>
                <w:sz w:val="18"/>
                <w:szCs w:val="18"/>
              </w:rPr>
              <w:t>dose or concentration dependent decrease risk of pancreatic cancer.</w:t>
            </w:r>
          </w:p>
        </w:tc>
      </w:tr>
      <w:tr w:rsidR="0042361B" w:rsidRPr="0042361B" w:rsidTr="0042361B">
        <w:trPr>
          <w:trHeight w:val="54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United States</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 xml:space="preserve">P. gingivalis,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AOR = 1.60</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85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A. actinomycetemcomitans</w:t>
            </w:r>
            <w:r w:rsidRPr="00B22C4F">
              <w:rPr>
                <w:rFonts w:ascii="Book Antiqua" w:eastAsia="SimSun" w:hAnsi="Book Antiqua" w:cs="SimSun"/>
                <w:color w:val="000000"/>
                <w:sz w:val="18"/>
                <w:szCs w:val="18"/>
              </w:rPr>
              <w:t>.</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(95%CI: 1.15 - 2.22)</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　</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85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lastRenderedPageBreak/>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A. actinomycetes</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 2.20</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55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(95%CI: 1.16 - 4.18)</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8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val="restart"/>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Fusobacteria</w:t>
            </w:r>
            <w:r w:rsidRPr="00B22C4F">
              <w:rPr>
                <w:rFonts w:ascii="Book Antiqua" w:eastAsia="SimSun" w:hAnsi="Book Antiqua" w:cs="SimSun"/>
                <w:color w:val="000000"/>
                <w:sz w:val="18"/>
                <w:szCs w:val="18"/>
              </w:rPr>
              <w:t xml:space="preserve"> and </w:t>
            </w:r>
            <w:r w:rsidRPr="00B22C4F">
              <w:rPr>
                <w:rFonts w:ascii="Book Antiqua" w:eastAsia="SimSun" w:hAnsi="Book Antiqua" w:cs="SimSun"/>
                <w:i/>
                <w:iCs/>
                <w:color w:val="000000"/>
                <w:sz w:val="18"/>
                <w:szCs w:val="18"/>
              </w:rPr>
              <w:t>Leptotrichia</w:t>
            </w: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Fusobacteria</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54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decreased risk</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108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per percent increase of relative</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abundance</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 0.94</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54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(95%CI: 0.89 - 0.99)</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 xml:space="preserve">　</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85"/>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r w:rsidRPr="00B22C4F">
              <w:rPr>
                <w:rFonts w:ascii="Book Antiqua" w:eastAsia="SimSun" w:hAnsi="Book Antiqua" w:cs="SimSun"/>
                <w:i/>
                <w:iCs/>
                <w:color w:val="000000"/>
                <w:sz w:val="18"/>
                <w:szCs w:val="18"/>
              </w:rPr>
              <w:t>Lepotrichia</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270"/>
        </w:trPr>
        <w:tc>
          <w:tcPr>
            <w:tcW w:w="1321"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OR = 0.87</w:t>
            </w:r>
          </w:p>
        </w:tc>
        <w:tc>
          <w:tcPr>
            <w:tcW w:w="1250" w:type="dxa"/>
            <w:vMerge/>
            <w:tcBorders>
              <w:top w:val="nil"/>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r w:rsidR="0042361B" w:rsidRPr="0042361B" w:rsidTr="0042361B">
        <w:trPr>
          <w:trHeight w:val="555"/>
        </w:trPr>
        <w:tc>
          <w:tcPr>
            <w:tcW w:w="1321" w:type="dxa"/>
            <w:tcBorders>
              <w:top w:val="nil"/>
              <w:bottom w:val="single" w:sz="8" w:space="0" w:color="000000"/>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22"/>
              </w:rPr>
            </w:pPr>
            <w:r w:rsidRPr="00B22C4F">
              <w:rPr>
                <w:rFonts w:ascii="Book Antiqua" w:eastAsia="SimSun" w:hAnsi="Book Antiqua" w:cs="SimSun"/>
                <w:color w:val="000000"/>
                <w:sz w:val="22"/>
              </w:rPr>
              <w:t xml:space="preserve">　</w:t>
            </w:r>
          </w:p>
        </w:tc>
        <w:tc>
          <w:tcPr>
            <w:tcW w:w="948"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736"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815"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071"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c>
          <w:tcPr>
            <w:tcW w:w="1912"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i/>
                <w:iCs/>
                <w:color w:val="000000"/>
                <w:sz w:val="18"/>
                <w:szCs w:val="18"/>
              </w:rPr>
            </w:pPr>
          </w:p>
        </w:tc>
        <w:tc>
          <w:tcPr>
            <w:tcW w:w="2124" w:type="dxa"/>
            <w:tcBorders>
              <w:top w:val="nil"/>
              <w:bottom w:val="single" w:sz="8" w:space="0" w:color="000000"/>
            </w:tcBorders>
            <w:shd w:val="clear" w:color="auto" w:fill="auto"/>
            <w:vAlign w:val="center"/>
            <w:hideMark/>
          </w:tcPr>
          <w:p w:rsidR="0042361B" w:rsidRPr="00B22C4F" w:rsidRDefault="0042361B" w:rsidP="0042361B">
            <w:pPr>
              <w:spacing w:line="360" w:lineRule="auto"/>
              <w:rPr>
                <w:rFonts w:ascii="Book Antiqua" w:eastAsia="SimSun" w:hAnsi="Book Antiqua" w:cs="SimSun"/>
                <w:color w:val="000000"/>
                <w:sz w:val="18"/>
                <w:szCs w:val="18"/>
              </w:rPr>
            </w:pPr>
            <w:r w:rsidRPr="00B22C4F">
              <w:rPr>
                <w:rFonts w:ascii="Book Antiqua" w:eastAsia="SimSun" w:hAnsi="Book Antiqua" w:cs="SimSun"/>
                <w:color w:val="000000"/>
                <w:sz w:val="18"/>
                <w:szCs w:val="18"/>
              </w:rPr>
              <w:t>(95%CI: 0.79 - 0.95)</w:t>
            </w:r>
          </w:p>
        </w:tc>
        <w:tc>
          <w:tcPr>
            <w:tcW w:w="1250" w:type="dxa"/>
            <w:vMerge/>
            <w:tcBorders>
              <w:top w:val="nil"/>
              <w:bottom w:val="single" w:sz="8" w:space="0" w:color="000000"/>
            </w:tcBorders>
            <w:vAlign w:val="center"/>
            <w:hideMark/>
          </w:tcPr>
          <w:p w:rsidR="0042361B" w:rsidRPr="00B22C4F" w:rsidRDefault="0042361B" w:rsidP="0042361B">
            <w:pPr>
              <w:spacing w:line="360" w:lineRule="auto"/>
              <w:rPr>
                <w:rFonts w:ascii="Book Antiqua" w:eastAsia="SimSun" w:hAnsi="Book Antiqua" w:cs="SimSun"/>
                <w:color w:val="000000"/>
                <w:sz w:val="18"/>
                <w:szCs w:val="18"/>
              </w:rPr>
            </w:pPr>
          </w:p>
        </w:tc>
      </w:tr>
    </w:tbl>
    <w:p w:rsidR="00292B8F" w:rsidRPr="0042361B" w:rsidRDefault="00292B8F" w:rsidP="0042361B">
      <w:pPr>
        <w:pStyle w:val="BodyA"/>
        <w:widowControl w:val="0"/>
        <w:spacing w:line="360" w:lineRule="auto"/>
        <w:jc w:val="both"/>
        <w:rPr>
          <w:rFonts w:ascii="Book Antiqua" w:eastAsia="Book Antiqua" w:hAnsi="Book Antiqua" w:cs="Book Antiqua"/>
          <w:b/>
          <w:sz w:val="24"/>
          <w:szCs w:val="24"/>
        </w:rPr>
      </w:pPr>
      <w:r w:rsidRPr="00292B8F">
        <w:rPr>
          <w:rFonts w:ascii="Book Antiqua"/>
        </w:rPr>
        <w:br w:type="page"/>
      </w:r>
    </w:p>
    <w:p w:rsidR="00292B8F" w:rsidRDefault="00292B8F" w:rsidP="00292B8F">
      <w:pPr>
        <w:pStyle w:val="Body"/>
        <w:spacing w:line="360" w:lineRule="auto"/>
        <w:jc w:val="both"/>
        <w:rPr>
          <w:rFonts w:ascii="Book Antiqua"/>
          <w:b/>
          <w:lang w:eastAsia="zh-CN"/>
        </w:rPr>
      </w:pPr>
      <w:r w:rsidRPr="0042361B">
        <w:rPr>
          <w:rFonts w:ascii="Book Antiqua"/>
          <w:b/>
        </w:rPr>
        <w:lastRenderedPageBreak/>
        <w:t xml:space="preserve">Table 2 </w:t>
      </w:r>
      <w:r w:rsidRPr="0042361B">
        <w:rPr>
          <w:rFonts w:ascii="Book Antiqua"/>
          <w:b/>
          <w:i/>
          <w:iCs/>
        </w:rPr>
        <w:t>Helicobacter pylori</w:t>
      </w:r>
      <w:r w:rsidRPr="0042361B">
        <w:rPr>
          <w:rFonts w:ascii="Book Antiqua"/>
          <w:b/>
        </w:rPr>
        <w:t xml:space="preserve"> and pancreatic cancer</w:t>
      </w:r>
    </w:p>
    <w:p w:rsidR="00223DA5" w:rsidRPr="0042361B" w:rsidRDefault="00223DA5" w:rsidP="00292B8F">
      <w:pPr>
        <w:pStyle w:val="Body"/>
        <w:spacing w:line="360" w:lineRule="auto"/>
        <w:jc w:val="both"/>
        <w:rPr>
          <w:rFonts w:ascii="Book Antiqua" w:eastAsia="Book Antiqua" w:hAnsi="Book Antiqua" w:cs="Book Antiqua"/>
          <w:b/>
          <w:lang w:eastAsia="zh-CN"/>
        </w:rPr>
      </w:pPr>
    </w:p>
    <w:tbl>
      <w:tblPr>
        <w:tblW w:w="9720" w:type="dxa"/>
        <w:tblInd w:w="93" w:type="dxa"/>
        <w:tblBorders>
          <w:top w:val="single" w:sz="8" w:space="0" w:color="000000"/>
          <w:bottom w:val="single" w:sz="8" w:space="0" w:color="000000"/>
        </w:tblBorders>
        <w:tblLook w:val="04A0" w:firstRow="1" w:lastRow="0" w:firstColumn="1" w:lastColumn="0" w:noHBand="0" w:noVBand="1"/>
      </w:tblPr>
      <w:tblGrid>
        <w:gridCol w:w="1412"/>
        <w:gridCol w:w="1262"/>
        <w:gridCol w:w="644"/>
        <w:gridCol w:w="847"/>
        <w:gridCol w:w="1075"/>
        <w:gridCol w:w="1428"/>
        <w:gridCol w:w="1243"/>
        <w:gridCol w:w="1353"/>
        <w:gridCol w:w="456"/>
      </w:tblGrid>
      <w:tr w:rsidR="00223DA5" w:rsidRPr="00E45F8A" w:rsidTr="00223DA5">
        <w:trPr>
          <w:trHeight w:val="285"/>
        </w:trPr>
        <w:tc>
          <w:tcPr>
            <w:tcW w:w="1412"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Ref.</w:t>
            </w:r>
          </w:p>
        </w:tc>
        <w:tc>
          <w:tcPr>
            <w:tcW w:w="1262"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Study Design</w:t>
            </w:r>
          </w:p>
        </w:tc>
        <w:tc>
          <w:tcPr>
            <w:tcW w:w="644"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Case No.</w:t>
            </w:r>
          </w:p>
        </w:tc>
        <w:tc>
          <w:tcPr>
            <w:tcW w:w="847"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Control No.</w:t>
            </w:r>
          </w:p>
        </w:tc>
        <w:tc>
          <w:tcPr>
            <w:tcW w:w="1075" w:type="dxa"/>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Detection</w:t>
            </w:r>
          </w:p>
        </w:tc>
        <w:tc>
          <w:tcPr>
            <w:tcW w:w="1428"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Bacteria association</w:t>
            </w:r>
          </w:p>
        </w:tc>
        <w:tc>
          <w:tcPr>
            <w:tcW w:w="1243" w:type="dxa"/>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Outcome</w:t>
            </w:r>
          </w:p>
        </w:tc>
        <w:tc>
          <w:tcPr>
            <w:tcW w:w="1809" w:type="dxa"/>
            <w:gridSpan w:val="2"/>
            <w:vMerge w:val="restart"/>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 xml:space="preserve">Author </w:t>
            </w:r>
            <w:r w:rsidR="00570BB9" w:rsidRPr="00E45F8A">
              <w:rPr>
                <w:rFonts w:ascii="Book Antiqua" w:eastAsia="SimSun" w:hAnsi="Book Antiqua" w:cs="SimSun"/>
                <w:b/>
                <w:bCs/>
                <w:color w:val="000000"/>
                <w:sz w:val="18"/>
                <w:szCs w:val="18"/>
              </w:rPr>
              <w:t>conclusion</w:t>
            </w:r>
          </w:p>
        </w:tc>
      </w:tr>
      <w:tr w:rsidR="00223DA5" w:rsidRPr="00E45F8A" w:rsidTr="00223DA5">
        <w:trPr>
          <w:trHeight w:val="300"/>
        </w:trPr>
        <w:tc>
          <w:tcPr>
            <w:tcW w:w="1412"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1262"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644"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847"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1075" w:type="dxa"/>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r w:rsidRPr="00E45F8A">
              <w:rPr>
                <w:rFonts w:ascii="Book Antiqua" w:eastAsia="SimSun" w:hAnsi="Book Antiqua" w:cs="SimSun"/>
                <w:b/>
                <w:bCs/>
                <w:color w:val="000000"/>
                <w:sz w:val="18"/>
                <w:szCs w:val="18"/>
              </w:rPr>
              <w:t>Method</w:t>
            </w:r>
          </w:p>
        </w:tc>
        <w:tc>
          <w:tcPr>
            <w:tcW w:w="1428"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1243" w:type="dxa"/>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c>
          <w:tcPr>
            <w:tcW w:w="1809" w:type="dxa"/>
            <w:gridSpan w:val="2"/>
            <w:vMerge/>
            <w:tcBorders>
              <w:top w:val="single" w:sz="8" w:space="0" w:color="000000"/>
              <w:bottom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b/>
                <w:bCs/>
                <w:color w:val="000000"/>
                <w:sz w:val="18"/>
                <w:szCs w:val="18"/>
              </w:rPr>
            </w:pPr>
          </w:p>
        </w:tc>
      </w:tr>
      <w:tr w:rsidR="00223DA5" w:rsidRPr="00E45F8A" w:rsidTr="00223DA5">
        <w:trPr>
          <w:trHeight w:val="810"/>
        </w:trPr>
        <w:tc>
          <w:tcPr>
            <w:tcW w:w="1412" w:type="dxa"/>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Raderer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[30]</w:t>
            </w:r>
            <w:r w:rsidRPr="00E45F8A">
              <w:rPr>
                <w:rFonts w:ascii="Book Antiqua" w:eastAsia="SimSun" w:hAnsi="Book Antiqua" w:cs="SimSun"/>
                <w:color w:val="000000"/>
                <w:sz w:val="18"/>
                <w:szCs w:val="18"/>
              </w:rPr>
              <w:t>, 1998, Austria</w:t>
            </w:r>
          </w:p>
        </w:tc>
        <w:tc>
          <w:tcPr>
            <w:tcW w:w="1262" w:type="dxa"/>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Case-control</w:t>
            </w:r>
          </w:p>
        </w:tc>
        <w:tc>
          <w:tcPr>
            <w:tcW w:w="644" w:type="dxa"/>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92</w:t>
            </w:r>
          </w:p>
        </w:tc>
        <w:tc>
          <w:tcPr>
            <w:tcW w:w="847" w:type="dxa"/>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27</w:t>
            </w:r>
          </w:p>
        </w:tc>
        <w:tc>
          <w:tcPr>
            <w:tcW w:w="1075" w:type="dxa"/>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 ELISA</w:t>
            </w:r>
          </w:p>
        </w:tc>
        <w:tc>
          <w:tcPr>
            <w:tcW w:w="1428" w:type="dxa"/>
            <w:vMerge w:val="restart"/>
            <w:tcBorders>
              <w:top w:val="single" w:sz="8" w:space="0" w:color="000000"/>
            </w:tcBorders>
            <w:shd w:val="clear" w:color="auto" w:fill="auto"/>
            <w:vAlign w:val="center"/>
            <w:hideMark/>
          </w:tcPr>
          <w:p w:rsidR="00223DA5" w:rsidRPr="00E45F8A" w:rsidRDefault="00570BB9" w:rsidP="00223DA5">
            <w:pPr>
              <w:spacing w:line="360" w:lineRule="auto"/>
              <w:rPr>
                <w:rFonts w:ascii="Book Antiqua" w:eastAsia="SimSun" w:hAnsi="Book Antiqua" w:cs="SimSun"/>
                <w:i/>
                <w:iCs/>
                <w:color w:val="000000"/>
                <w:sz w:val="18"/>
                <w:szCs w:val="18"/>
              </w:rPr>
            </w:pPr>
            <w:r w:rsidRPr="00292B8F">
              <w:rPr>
                <w:rFonts w:ascii="Book Antiqua" w:hAnsi="Book Antiqua"/>
                <w:i/>
                <w:iCs/>
                <w:sz w:val="18"/>
                <w:szCs w:val="18"/>
              </w:rPr>
              <w:t>H. pylori</w:t>
            </w:r>
          </w:p>
        </w:tc>
        <w:tc>
          <w:tcPr>
            <w:tcW w:w="1243" w:type="dxa"/>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2.1</w:t>
            </w:r>
          </w:p>
        </w:tc>
        <w:tc>
          <w:tcPr>
            <w:tcW w:w="1809" w:type="dxa"/>
            <w:gridSpan w:val="2"/>
            <w:vMerge w:val="restart"/>
            <w:tcBorders>
              <w:top w:val="single" w:sz="8" w:space="0" w:color="000000"/>
            </w:tcBorders>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seropositivity prominent in pancreatic cancer patients compared with colorectal cancer combined with normal controls</w:t>
            </w: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1.1 - 4.1</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28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P</w:t>
            </w:r>
            <w:r w:rsidRPr="00E45F8A">
              <w:rPr>
                <w:rFonts w:ascii="Book Antiqua" w:eastAsia="SimSun" w:hAnsi="Book Antiqua" w:cs="SimSun"/>
                <w:color w:val="000000"/>
                <w:sz w:val="18"/>
                <w:szCs w:val="18"/>
              </w:rPr>
              <w:t xml:space="preserve"> = 0.035</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870"/>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Stolzenberg,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[31]</w:t>
            </w:r>
            <w:r w:rsidRPr="00E45F8A">
              <w:rPr>
                <w:rFonts w:ascii="Book Antiqua" w:eastAsia="SimSun" w:hAnsi="Book Antiqua" w:cs="SimSun"/>
                <w:color w:val="000000"/>
                <w:sz w:val="18"/>
                <w:szCs w:val="18"/>
              </w:rPr>
              <w:t xml:space="preserve"> 2001,</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Nested case-control,</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121</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226</w:t>
            </w:r>
          </w:p>
        </w:tc>
        <w:tc>
          <w:tcPr>
            <w:tcW w:w="1075"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 ELISA</w:t>
            </w:r>
          </w:p>
        </w:tc>
        <w:tc>
          <w:tcPr>
            <w:tcW w:w="1428"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   and</w:t>
            </w:r>
            <w:r w:rsidRPr="00E45F8A">
              <w:rPr>
                <w:rFonts w:ascii="Book Antiqua" w:eastAsia="SimSun" w:hAnsi="Book Antiqua" w:cs="SimSun"/>
                <w:i/>
                <w:iCs/>
                <w:color w:val="000000"/>
                <w:sz w:val="18"/>
                <w:szCs w:val="18"/>
              </w:rPr>
              <w:t xml:space="preserve">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H. pylori </w:t>
            </w:r>
          </w:p>
        </w:tc>
        <w:tc>
          <w:tcPr>
            <w:tcW w:w="1809" w:type="dxa"/>
            <w:gridSpan w:val="2"/>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Male smokers seropositive for </w:t>
            </w: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were nearly twice as likely to develop pancreatic cancer compared to seronegative. Stronger influence adjusting for years of smoking.</w:t>
            </w: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Finland</w:t>
            </w:r>
            <w:r w:rsidRPr="00E45F8A">
              <w:rPr>
                <w:rFonts w:ascii="Book Antiqua" w:eastAsia="SimSun" w:hAnsi="Book Antiqua" w:cs="SimSun"/>
                <w:color w:val="000000"/>
                <w:sz w:val="18"/>
                <w:szCs w:val="18"/>
                <w:vertAlign w:val="superscript"/>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1.87;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1.05 - 3.34</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CagA+ strains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2.01;</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 xml:space="preserve"> 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1.09 - 3.70</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Author,  Year, Population</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Study Design</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 No.</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Control No.</w:t>
            </w: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Detection</w:t>
            </w:r>
          </w:p>
        </w:tc>
        <w:tc>
          <w:tcPr>
            <w:tcW w:w="1428"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Bacteria association</w:t>
            </w:r>
          </w:p>
        </w:tc>
        <w:tc>
          <w:tcPr>
            <w:tcW w:w="1243"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Outcome</w:t>
            </w:r>
          </w:p>
        </w:tc>
        <w:tc>
          <w:tcPr>
            <w:tcW w:w="1809" w:type="dxa"/>
            <w:gridSpan w:val="2"/>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Author Conclusion</w:t>
            </w: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Method</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285"/>
        </w:trPr>
        <w:tc>
          <w:tcPr>
            <w:tcW w:w="141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de Martel</w:t>
            </w:r>
            <w:r w:rsidRPr="00E45F8A">
              <w:rPr>
                <w:rFonts w:ascii="Book Antiqua" w:eastAsia="SimSun" w:hAnsi="Book Antiqua" w:cs="SimSun"/>
                <w:i/>
                <w:iCs/>
                <w:color w:val="000000"/>
                <w:sz w:val="18"/>
                <w:szCs w:val="18"/>
              </w:rPr>
              <w:t xml:space="preserve"> et al</w:t>
            </w:r>
            <w:r w:rsidRPr="00E45F8A">
              <w:rPr>
                <w:rFonts w:ascii="Book Antiqua" w:eastAsia="SimSun" w:hAnsi="Book Antiqua" w:cs="SimSun"/>
                <w:color w:val="000000"/>
                <w:sz w:val="18"/>
                <w:szCs w:val="18"/>
                <w:vertAlign w:val="superscript"/>
              </w:rPr>
              <w:t>[32]</w:t>
            </w:r>
            <w:r w:rsidRPr="00E45F8A">
              <w:rPr>
                <w:rFonts w:ascii="Book Antiqua" w:eastAsia="SimSun" w:hAnsi="Book Antiqua" w:cs="SimSun"/>
                <w:color w:val="000000"/>
                <w:sz w:val="18"/>
                <w:szCs w:val="18"/>
              </w:rPr>
              <w:t xml:space="preserve">, 2008, </w:t>
            </w:r>
            <w:r w:rsidRPr="00223DA5">
              <w:rPr>
                <w:rFonts w:ascii="Book Antiqua" w:eastAsia="SimSun" w:hAnsi="Book Antiqua" w:cs="SimSun"/>
                <w:color w:val="000000"/>
                <w:sz w:val="18"/>
                <w:szCs w:val="18"/>
              </w:rPr>
              <w:t>United States</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Nested Case-control</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104</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262</w:t>
            </w: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w:t>
            </w:r>
          </w:p>
        </w:tc>
        <w:tc>
          <w:tcPr>
            <w:tcW w:w="1428"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   and</w:t>
            </w:r>
            <w:r w:rsidRPr="00E45F8A">
              <w:rPr>
                <w:rFonts w:ascii="Book Antiqua" w:eastAsia="SimSun" w:hAnsi="Book Antiqua" w:cs="SimSun"/>
                <w:i/>
                <w:iCs/>
                <w:color w:val="000000"/>
                <w:sz w:val="18"/>
                <w:szCs w:val="18"/>
              </w:rPr>
              <w:t xml:space="preserve">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H. pylori </w:t>
            </w:r>
          </w:p>
        </w:tc>
        <w:tc>
          <w:tcPr>
            <w:tcW w:w="1809" w:type="dxa"/>
            <w:gridSpan w:val="2"/>
            <w:vMerge w:val="restart"/>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infection is not associated with development of pancreatic cancer.</w:t>
            </w: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ELISA</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0.85;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0.49-1.48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CagA+</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0.96;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0.48-1.92</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r>
      <w:tr w:rsidR="00223DA5" w:rsidRPr="00E45F8A" w:rsidTr="00223DA5">
        <w:trPr>
          <w:trHeight w:val="555"/>
        </w:trPr>
        <w:tc>
          <w:tcPr>
            <w:tcW w:w="141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Lindkvist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[33]</w:t>
            </w:r>
            <w:r w:rsidRPr="00E45F8A">
              <w:rPr>
                <w:rFonts w:ascii="Book Antiqua" w:eastAsia="SimSun" w:hAnsi="Book Antiqua" w:cs="SimSun"/>
                <w:color w:val="000000"/>
                <w:sz w:val="18"/>
                <w:szCs w:val="18"/>
              </w:rPr>
              <w:t>, 2008, Sweden</w:t>
            </w:r>
            <w:r w:rsidRPr="00E45F8A">
              <w:rPr>
                <w:rFonts w:ascii="Book Antiqua" w:eastAsia="SimSun" w:hAnsi="Book Antiqua" w:cs="SimSun"/>
                <w:color w:val="000000"/>
                <w:sz w:val="18"/>
                <w:szCs w:val="18"/>
                <w:vertAlign w:val="superscript"/>
              </w:rPr>
              <w:t xml:space="preserve"> </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Nested Case-control</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87</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263</w:t>
            </w: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w:t>
            </w:r>
          </w:p>
        </w:tc>
        <w:tc>
          <w:tcPr>
            <w:tcW w:w="1428" w:type="dxa"/>
            <w:vMerge w:val="restart"/>
            <w:shd w:val="clear" w:color="auto" w:fill="auto"/>
            <w:vAlign w:val="center"/>
            <w:hideMark/>
          </w:tcPr>
          <w:p w:rsidR="00223DA5" w:rsidRPr="00E45F8A" w:rsidRDefault="00570BB9" w:rsidP="00223DA5">
            <w:pPr>
              <w:spacing w:line="360" w:lineRule="auto"/>
              <w:rPr>
                <w:rFonts w:ascii="Book Antiqua" w:eastAsia="SimSun" w:hAnsi="Book Antiqua" w:cs="SimSun"/>
                <w:i/>
                <w:iCs/>
                <w:color w:val="000000"/>
                <w:sz w:val="18"/>
                <w:szCs w:val="18"/>
              </w:rPr>
            </w:pPr>
            <w:r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overall </w:t>
            </w:r>
          </w:p>
        </w:tc>
        <w:tc>
          <w:tcPr>
            <w:tcW w:w="1809" w:type="dxa"/>
            <w:gridSpan w:val="2"/>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Adjusted risk for development of pancreatic cancer highly increased in never-smokers seropositive for</w:t>
            </w:r>
            <w:r w:rsidRPr="00E45F8A">
              <w:rPr>
                <w:rFonts w:ascii="Book Antiqua" w:eastAsia="SimSun" w:hAnsi="Book Antiqua" w:cs="SimSun"/>
                <w:i/>
                <w:iCs/>
                <w:color w:val="000000"/>
                <w:sz w:val="18"/>
                <w:szCs w:val="18"/>
              </w:rPr>
              <w:t xml:space="preserve"> H. pylori</w:t>
            </w:r>
            <w:r w:rsidRPr="00E45F8A">
              <w:rPr>
                <w:rFonts w:ascii="Book Antiqua" w:eastAsia="SimSun" w:hAnsi="Book Antiqua" w:cs="SimSun"/>
                <w:color w:val="000000"/>
                <w:sz w:val="18"/>
                <w:szCs w:val="18"/>
              </w:rPr>
              <w:t>.</w:t>
            </w: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ELISA</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1.25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0.75–2.09</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82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in Never smokers</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AOR = 3.81 </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1.06–13.63</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1395"/>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Risch</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 xml:space="preserve">[34] </w:t>
            </w:r>
            <w:r w:rsidRPr="00E45F8A">
              <w:rPr>
                <w:rFonts w:ascii="Book Antiqua" w:eastAsia="SimSun" w:hAnsi="Book Antiqua" w:cs="SimSun"/>
                <w:color w:val="000000"/>
                <w:sz w:val="18"/>
                <w:szCs w:val="18"/>
              </w:rPr>
              <w:t>2010,</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Case-control</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373</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690</w:t>
            </w:r>
          </w:p>
        </w:tc>
        <w:tc>
          <w:tcPr>
            <w:tcW w:w="1075"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 ELISA</w:t>
            </w:r>
          </w:p>
        </w:tc>
        <w:tc>
          <w:tcPr>
            <w:tcW w:w="1428"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CagA negative H. pylori</w:t>
            </w:r>
            <w:r w:rsidRPr="00E45F8A">
              <w:rPr>
                <w:rFonts w:ascii="Book Antiqua" w:eastAsia="SimSun" w:hAnsi="Book Antiqua" w:cs="SimSun"/>
                <w:color w:val="000000"/>
                <w:sz w:val="18"/>
                <w:szCs w:val="18"/>
              </w:rPr>
              <w:t xml:space="preserve"> non-O blood group</w:t>
            </w:r>
          </w:p>
        </w:tc>
        <w:tc>
          <w:tcPr>
            <w:tcW w:w="1353"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CagA-negative </w:t>
            </w: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seropositivity is a risk factor for pancreatic cancer among individuals with non–O blood type.</w:t>
            </w:r>
          </w:p>
        </w:tc>
        <w:tc>
          <w:tcPr>
            <w:tcW w:w="456" w:type="dxa"/>
            <w:vMerge w:val="restart"/>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223DA5">
              <w:rPr>
                <w:rFonts w:ascii="Book Antiqua" w:eastAsia="SimSun" w:hAnsi="Book Antiqua" w:cs="SimSun"/>
                <w:color w:val="000000"/>
                <w:sz w:val="18"/>
                <w:szCs w:val="18"/>
              </w:rPr>
              <w:t>United States</w:t>
            </w:r>
            <w:r w:rsidRPr="00E45F8A">
              <w:rPr>
                <w:rFonts w:ascii="Book Antiqua" w:eastAsia="SimSun" w:hAnsi="Book Antiqua" w:cs="SimSun"/>
                <w:color w:val="000000"/>
                <w:sz w:val="18"/>
                <w:szCs w:val="18"/>
                <w:vertAlign w:val="superscript"/>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2.78,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w:t>
            </w:r>
            <w:r>
              <w:rPr>
                <w:rFonts w:ascii="Book Antiqua" w:eastAsia="SimSun" w:hAnsi="Book Antiqua" w:cs="SimSun" w:hint="eastAsia"/>
                <w:color w:val="000000"/>
                <w:sz w:val="18"/>
                <w:szCs w:val="18"/>
                <w:lang w:eastAsia="zh-CN"/>
              </w:rPr>
              <w:t>I:</w:t>
            </w:r>
            <w:r w:rsidRPr="00E45F8A">
              <w:rPr>
                <w:rFonts w:ascii="Book Antiqua" w:eastAsia="SimSun" w:hAnsi="Book Antiqua" w:cs="SimSun"/>
                <w:color w:val="000000"/>
                <w:sz w:val="18"/>
                <w:szCs w:val="18"/>
              </w:rPr>
              <w:t xml:space="preserve"> 1.49 -5.20,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28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P </w:t>
            </w:r>
            <w:r w:rsidRPr="00E45F8A">
              <w:rPr>
                <w:rFonts w:ascii="Book Antiqua" w:eastAsia="SimSun" w:hAnsi="Book Antiqua" w:cs="SimSun"/>
                <w:color w:val="000000"/>
                <w:sz w:val="18"/>
                <w:szCs w:val="18"/>
              </w:rPr>
              <w:t xml:space="preserve">= </w:t>
            </w:r>
            <w:r>
              <w:rPr>
                <w:rFonts w:ascii="Book Antiqua" w:eastAsia="SimSun" w:hAnsi="Book Antiqua" w:cs="SimSun" w:hint="eastAsia"/>
                <w:color w:val="000000"/>
                <w:sz w:val="18"/>
                <w:szCs w:val="18"/>
                <w:lang w:eastAsia="zh-CN"/>
              </w:rPr>
              <w:t>0</w:t>
            </w:r>
            <w:r w:rsidRPr="00E45F8A">
              <w:rPr>
                <w:rFonts w:ascii="Book Antiqua" w:eastAsia="SimSun" w:hAnsi="Book Antiqua" w:cs="SimSun"/>
                <w:color w:val="000000"/>
                <w:sz w:val="18"/>
                <w:szCs w:val="18"/>
              </w:rPr>
              <w:t xml:space="preserve">.0014;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139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CagA negative H. pylori</w:t>
            </w:r>
            <w:r w:rsidRPr="00E45F8A">
              <w:rPr>
                <w:rFonts w:ascii="Book Antiqua" w:eastAsia="SimSun" w:hAnsi="Book Antiqua" w:cs="SimSun"/>
                <w:color w:val="000000"/>
                <w:sz w:val="18"/>
                <w:szCs w:val="18"/>
              </w:rPr>
              <w:t xml:space="preserve"> O-blood group</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 1.28,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0.62 - 2.64,</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28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r w:rsidRPr="00E45F8A">
              <w:rPr>
                <w:rFonts w:ascii="Book Antiqua" w:eastAsia="SimSun" w:hAnsi="Book Antiqua" w:cs="SimSun"/>
                <w:i/>
                <w:iCs/>
                <w:color w:val="000000"/>
                <w:sz w:val="18"/>
                <w:szCs w:val="18"/>
              </w:rPr>
              <w:t xml:space="preserve">P </w:t>
            </w:r>
            <w:r w:rsidRPr="00E45F8A">
              <w:rPr>
                <w:rFonts w:ascii="Book Antiqua" w:eastAsia="SimSun" w:hAnsi="Book Antiqua" w:cs="SimSun"/>
                <w:color w:val="000000"/>
                <w:sz w:val="18"/>
                <w:szCs w:val="18"/>
              </w:rPr>
              <w:t>= 0.51</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vMerge/>
            <w:shd w:val="clear" w:color="auto" w:fill="auto"/>
            <w:vAlign w:val="center"/>
            <w:hideMark/>
          </w:tcPr>
          <w:p w:rsidR="00223DA5" w:rsidRPr="00E45F8A" w:rsidRDefault="00223DA5" w:rsidP="00223DA5">
            <w:pPr>
              <w:spacing w:line="360" w:lineRule="auto"/>
              <w:rPr>
                <w:rFonts w:eastAsia="SimSun"/>
                <w:color w:val="000000"/>
              </w:rPr>
            </w:pPr>
          </w:p>
        </w:tc>
      </w:tr>
      <w:tr w:rsidR="00223DA5" w:rsidRPr="00E45F8A" w:rsidTr="00223DA5">
        <w:trPr>
          <w:trHeight w:val="810"/>
        </w:trPr>
        <w:tc>
          <w:tcPr>
            <w:tcW w:w="141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Trikudanathan</w:t>
            </w:r>
            <w:r w:rsidRPr="00E45F8A">
              <w:rPr>
                <w:rFonts w:ascii="Book Antiqua" w:eastAsia="SimSun" w:hAnsi="Book Antiqua" w:cs="SimSun"/>
                <w:i/>
                <w:iCs/>
                <w:color w:val="000000"/>
                <w:sz w:val="18"/>
                <w:szCs w:val="18"/>
              </w:rPr>
              <w:t xml:space="preserve"> et al</w:t>
            </w:r>
            <w:r w:rsidRPr="00E45F8A">
              <w:rPr>
                <w:rFonts w:ascii="Book Antiqua" w:eastAsia="SimSun" w:hAnsi="Book Antiqua" w:cs="SimSun"/>
                <w:color w:val="000000"/>
                <w:sz w:val="18"/>
                <w:szCs w:val="18"/>
                <w:vertAlign w:val="superscript"/>
              </w:rPr>
              <w:t>[11]</w:t>
            </w:r>
            <w:r w:rsidRPr="00E45F8A">
              <w:rPr>
                <w:rFonts w:ascii="Book Antiqua" w:eastAsia="SimSun" w:hAnsi="Book Antiqua" w:cs="SimSun"/>
                <w:color w:val="000000"/>
                <w:sz w:val="18"/>
                <w:szCs w:val="18"/>
              </w:rPr>
              <w:t>, 2011</w:t>
            </w:r>
            <w:r w:rsidRPr="00E45F8A">
              <w:rPr>
                <w:rFonts w:ascii="Book Antiqua" w:eastAsia="SimSun" w:hAnsi="Book Antiqua" w:cs="SimSun"/>
                <w:color w:val="000000"/>
                <w:sz w:val="18"/>
                <w:szCs w:val="18"/>
                <w:vertAlign w:val="superscript"/>
              </w:rPr>
              <w:t xml:space="preserve"> </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w:t>
            </w:r>
          </w:p>
        </w:tc>
        <w:tc>
          <w:tcPr>
            <w:tcW w:w="644"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822</w:t>
            </w:r>
          </w:p>
        </w:tc>
        <w:tc>
          <w:tcPr>
            <w:tcW w:w="847"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1513</w:t>
            </w:r>
          </w:p>
        </w:tc>
        <w:tc>
          <w:tcPr>
            <w:tcW w:w="1075"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meta-analysis of 6 case control studies </w:t>
            </w:r>
          </w:p>
        </w:tc>
        <w:tc>
          <w:tcPr>
            <w:tcW w:w="1428" w:type="dxa"/>
            <w:vMerge w:val="restart"/>
            <w:shd w:val="clear" w:color="auto" w:fill="auto"/>
            <w:vAlign w:val="center"/>
            <w:hideMark/>
          </w:tcPr>
          <w:p w:rsidR="00223DA5" w:rsidRPr="00E45F8A" w:rsidRDefault="00570BB9" w:rsidP="00223DA5">
            <w:pPr>
              <w:spacing w:line="360" w:lineRule="auto"/>
              <w:rPr>
                <w:rFonts w:ascii="Book Antiqua" w:eastAsia="SimSun" w:hAnsi="Book Antiqua" w:cs="SimSun"/>
                <w:i/>
                <w:iCs/>
                <w:color w:val="000000"/>
                <w:sz w:val="18"/>
                <w:szCs w:val="18"/>
              </w:rPr>
            </w:pPr>
            <w:r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AOR = 1.38,</w:t>
            </w:r>
          </w:p>
        </w:tc>
        <w:tc>
          <w:tcPr>
            <w:tcW w:w="1809" w:type="dxa"/>
            <w:gridSpan w:val="2"/>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Significant positive association between the presence </w:t>
            </w:r>
            <w:r w:rsidRPr="00E45F8A">
              <w:rPr>
                <w:rFonts w:ascii="Book Antiqua" w:eastAsia="SimSun" w:hAnsi="Book Antiqua" w:cs="SimSun"/>
                <w:i/>
                <w:iCs/>
                <w:color w:val="000000"/>
                <w:sz w:val="18"/>
                <w:szCs w:val="18"/>
              </w:rPr>
              <w:t xml:space="preserve">of H. pylori </w:t>
            </w:r>
            <w:r w:rsidRPr="00E45F8A">
              <w:rPr>
                <w:rFonts w:ascii="Book Antiqua" w:eastAsia="SimSun" w:hAnsi="Book Antiqua" w:cs="SimSun"/>
                <w:color w:val="000000"/>
                <w:sz w:val="18"/>
                <w:szCs w:val="18"/>
              </w:rPr>
              <w:t xml:space="preserve">infection and </w:t>
            </w:r>
            <w:r w:rsidRPr="00E45F8A">
              <w:rPr>
                <w:rFonts w:ascii="Book Antiqua" w:eastAsia="SimSun" w:hAnsi="Book Antiqua" w:cs="SimSun"/>
                <w:color w:val="000000"/>
                <w:sz w:val="18"/>
                <w:szCs w:val="18"/>
              </w:rPr>
              <w:lastRenderedPageBreak/>
              <w:t>pancreatic cancer.</w:t>
            </w:r>
          </w:p>
        </w:tc>
      </w:tr>
      <w:tr w:rsidR="00223DA5" w:rsidRPr="00E45F8A" w:rsidTr="00223DA5">
        <w:trPr>
          <w:trHeight w:val="55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1.08-1.75</w:t>
            </w:r>
          </w:p>
        </w:tc>
        <w:tc>
          <w:tcPr>
            <w:tcW w:w="1809" w:type="dxa"/>
            <w:gridSpan w:val="2"/>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Gawin</w:t>
            </w:r>
            <w:r w:rsidRPr="00E45F8A">
              <w:rPr>
                <w:rFonts w:ascii="Book Antiqua" w:eastAsia="SimSun" w:hAnsi="Book Antiqua" w:cs="SimSun"/>
                <w:i/>
                <w:iCs/>
                <w:color w:val="000000"/>
                <w:sz w:val="18"/>
                <w:szCs w:val="18"/>
              </w:rPr>
              <w:t xml:space="preserve"> 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35</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2012,</w:t>
            </w:r>
          </w:p>
        </w:tc>
        <w:tc>
          <w:tcPr>
            <w:tcW w:w="1262"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Case-control</w:t>
            </w:r>
          </w:p>
        </w:tc>
        <w:tc>
          <w:tcPr>
            <w:tcW w:w="644" w:type="dxa"/>
            <w:vMerge w:val="restart"/>
            <w:shd w:val="clear" w:color="auto" w:fill="auto"/>
            <w:vAlign w:val="center"/>
            <w:hideMark/>
          </w:tcPr>
          <w:p w:rsidR="00223DA5" w:rsidRPr="00E45F8A" w:rsidRDefault="00223DA5" w:rsidP="00223DA5">
            <w:pPr>
              <w:spacing w:line="360" w:lineRule="auto"/>
              <w:jc w:val="right"/>
              <w:rPr>
                <w:rFonts w:ascii="Book Antiqua" w:eastAsia="SimSun" w:hAnsi="Book Antiqua" w:cs="SimSun"/>
                <w:color w:val="000000"/>
                <w:sz w:val="18"/>
                <w:szCs w:val="18"/>
              </w:rPr>
            </w:pPr>
            <w:r w:rsidRPr="00E45F8A">
              <w:rPr>
                <w:rFonts w:ascii="Book Antiqua" w:eastAsia="SimSun" w:hAnsi="Book Antiqua" w:cs="SimSun"/>
                <w:color w:val="000000"/>
                <w:sz w:val="18"/>
                <w:szCs w:val="18"/>
              </w:rPr>
              <w:t>139</w:t>
            </w:r>
          </w:p>
        </w:tc>
        <w:tc>
          <w:tcPr>
            <w:tcW w:w="847" w:type="dxa"/>
            <w:vMerge w:val="restart"/>
            <w:shd w:val="clear" w:color="auto" w:fill="auto"/>
            <w:vAlign w:val="center"/>
            <w:hideMark/>
          </w:tcPr>
          <w:p w:rsidR="00223DA5" w:rsidRPr="00E45F8A" w:rsidRDefault="00223DA5" w:rsidP="00223DA5">
            <w:pPr>
              <w:spacing w:line="360" w:lineRule="auto"/>
              <w:jc w:val="right"/>
              <w:rPr>
                <w:rFonts w:ascii="Book Antiqua" w:eastAsia="SimSun" w:hAnsi="Book Antiqua" w:cs="SimSun"/>
                <w:color w:val="000000"/>
                <w:sz w:val="18"/>
                <w:szCs w:val="18"/>
              </w:rPr>
            </w:pPr>
            <w:r w:rsidRPr="00E45F8A">
              <w:rPr>
                <w:rFonts w:ascii="Book Antiqua" w:eastAsia="SimSun" w:hAnsi="Book Antiqua" w:cs="SimSun"/>
                <w:color w:val="000000"/>
                <w:sz w:val="18"/>
                <w:szCs w:val="18"/>
              </w:rPr>
              <w:t>177</w:t>
            </w:r>
          </w:p>
        </w:tc>
        <w:tc>
          <w:tcPr>
            <w:tcW w:w="1075"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 ELISA, western blot</w:t>
            </w:r>
          </w:p>
        </w:tc>
        <w:tc>
          <w:tcPr>
            <w:tcW w:w="1428"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cytotoxin-associated gene-A (CagA) virulence factor 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H. pylori</w:t>
            </w:r>
          </w:p>
        </w:tc>
        <w:tc>
          <w:tcPr>
            <w:tcW w:w="1353" w:type="dxa"/>
            <w:vMerge w:val="restart"/>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No association between seropositivity of H. pylori or CagA with development of pancreatic cancer.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315"/>
        </w:trPr>
        <w:tc>
          <w:tcPr>
            <w:tcW w:w="1412"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lang w:eastAsia="zh-CN"/>
              </w:rPr>
            </w:pPr>
            <w:r w:rsidRPr="00E45F8A">
              <w:rPr>
                <w:rFonts w:ascii="Book Antiqua" w:eastAsia="SimSun" w:hAnsi="Book Antiqua" w:cs="SimSun"/>
                <w:color w:val="000000"/>
                <w:sz w:val="18"/>
                <w:szCs w:val="18"/>
              </w:rPr>
              <w:t>Poland</w:t>
            </w:r>
            <w:r>
              <w:rPr>
                <w:rFonts w:ascii="Book Antiqua" w:eastAsia="SimSun" w:hAnsi="Book Antiqua" w:cs="SimSun" w:hint="eastAsia"/>
                <w:color w:val="000000"/>
                <w:sz w:val="18"/>
                <w:szCs w:val="18"/>
                <w:vertAlign w:val="superscript"/>
                <w:lang w:eastAsia="zh-CN"/>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1.27;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95% 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0.64- 2.61</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223DA5">
              <w:rPr>
                <w:rFonts w:ascii="Book Antiqua" w:eastAsia="SimSun" w:hAnsi="Book Antiqua" w:cs="SimSun"/>
                <w:i/>
                <w:color w:val="000000"/>
                <w:sz w:val="18"/>
                <w:szCs w:val="18"/>
              </w:rPr>
              <w:t>P</w:t>
            </w:r>
            <w:r w:rsidRPr="00E45F8A">
              <w:rPr>
                <w:rFonts w:ascii="Book Antiqua" w:eastAsia="SimSun" w:hAnsi="Book Antiqua" w:cs="SimSun"/>
                <w:color w:val="000000"/>
                <w:sz w:val="18"/>
                <w:szCs w:val="18"/>
              </w:rPr>
              <w:t xml:space="preserve"> = 0.514</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CagA+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0.90;</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0.46 - 1.73,</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8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43" w:type="dxa"/>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r w:rsidRPr="00223DA5">
              <w:rPr>
                <w:rFonts w:ascii="Book Antiqua" w:eastAsia="SimSun" w:hAnsi="Book Antiqua" w:cs="SimSun"/>
                <w:i/>
                <w:color w:val="000000"/>
                <w:sz w:val="18"/>
                <w:szCs w:val="18"/>
              </w:rPr>
              <w:t>P</w:t>
            </w:r>
            <w:r w:rsidRPr="00E45F8A">
              <w:rPr>
                <w:rFonts w:ascii="Book Antiqua" w:eastAsia="SimSun" w:hAnsi="Book Antiqua" w:cs="SimSun"/>
                <w:color w:val="000000"/>
                <w:sz w:val="18"/>
                <w:szCs w:val="18"/>
              </w:rPr>
              <w:t xml:space="preserve"> = 0.744</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1065"/>
        </w:trPr>
        <w:tc>
          <w:tcPr>
            <w:tcW w:w="141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lang w:eastAsia="zh-CN"/>
              </w:rPr>
            </w:pPr>
            <w:r w:rsidRPr="00E45F8A">
              <w:rPr>
                <w:rFonts w:ascii="Book Antiqua" w:eastAsia="SimSun" w:hAnsi="Book Antiqua" w:cs="SimSun"/>
                <w:color w:val="000000"/>
                <w:sz w:val="18"/>
                <w:szCs w:val="18"/>
              </w:rPr>
              <w:t xml:space="preserve">Gao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36</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 xml:space="preserve"> </w:t>
            </w:r>
            <w:r w:rsidRPr="00E45F8A">
              <w:rPr>
                <w:rFonts w:ascii="Book Antiqua" w:eastAsia="SimSun" w:hAnsi="Book Antiqua" w:cs="SimSun"/>
                <w:color w:val="000000"/>
                <w:sz w:val="18"/>
                <w:szCs w:val="18"/>
              </w:rPr>
              <w:t>2013</w:t>
            </w:r>
            <w:r>
              <w:rPr>
                <w:rFonts w:ascii="Book Antiqua" w:eastAsia="SimSun" w:hAnsi="Book Antiqua" w:cs="SimSun" w:hint="eastAsia"/>
                <w:color w:val="000000"/>
                <w:sz w:val="18"/>
                <w:szCs w:val="18"/>
                <w:vertAlign w:val="superscript"/>
                <w:lang w:eastAsia="zh-CN"/>
              </w:rPr>
              <w:t xml:space="preserve"> </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1083</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1950</w:t>
            </w:r>
          </w:p>
        </w:tc>
        <w:tc>
          <w:tcPr>
            <w:tcW w:w="1075"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 of 9 case-control studies</w:t>
            </w:r>
          </w:p>
        </w:tc>
        <w:tc>
          <w:tcPr>
            <w:tcW w:w="1428"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 xml:space="preserve">Overall </w:t>
            </w:r>
          </w:p>
        </w:tc>
        <w:tc>
          <w:tcPr>
            <w:tcW w:w="1353"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Borderline positive association H. pylori seropositivity overall. Adjusted risk for high quality studies revealed a significant, but modest association.  CagA virulence seropositivity was not associated with pancreatic cancer.</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OR </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1.47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1.22-1.77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108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Adjusted for “High quality” studies</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AOR = 1.28;</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1.01-1.63</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Adjusted for CagA positive</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AOR = 1.47;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0.79-2.57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175"/>
        </w:trPr>
        <w:tc>
          <w:tcPr>
            <w:tcW w:w="1412"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lastRenderedPageBreak/>
              <w:t xml:space="preserve">Yu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37</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2013,</w:t>
            </w:r>
            <w:r>
              <w:rPr>
                <w:rFonts w:ascii="Book Antiqua" w:eastAsia="SimSun" w:hAnsi="Book Antiqua" w:cs="SimSun"/>
                <w:color w:val="000000"/>
                <w:sz w:val="18"/>
                <w:szCs w:val="18"/>
              </w:rPr>
              <w:t xml:space="preserve"> Finland</w:t>
            </w:r>
            <w:r w:rsidRPr="00E45F8A">
              <w:rPr>
                <w:rFonts w:ascii="Book Antiqua" w:eastAsia="SimSun" w:hAnsi="Book Antiqua" w:cs="SimSun"/>
                <w:color w:val="000000"/>
                <w:sz w:val="18"/>
                <w:szCs w:val="18"/>
                <w:vertAlign w:val="superscript"/>
              </w:rPr>
              <w:t>[37]</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Case-control</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353</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353</w:t>
            </w:r>
          </w:p>
        </w:tc>
        <w:tc>
          <w:tcPr>
            <w:tcW w:w="1075"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multiplex serology to 4 H. pylori antigens</w:t>
            </w:r>
          </w:p>
        </w:tc>
        <w:tc>
          <w:tcPr>
            <w:tcW w:w="1428" w:type="dxa"/>
            <w:vMerge w:val="restart"/>
            <w:shd w:val="clear" w:color="auto" w:fill="auto"/>
            <w:vAlign w:val="center"/>
            <w:hideMark/>
          </w:tcPr>
          <w:p w:rsidR="00223DA5" w:rsidRPr="00E45F8A" w:rsidRDefault="00570BB9" w:rsidP="00223DA5">
            <w:pPr>
              <w:spacing w:line="360" w:lineRule="auto"/>
              <w:jc w:val="center"/>
              <w:rPr>
                <w:rFonts w:ascii="Book Antiqua" w:eastAsia="SimSun" w:hAnsi="Book Antiqua" w:cs="SimSun"/>
                <w:i/>
                <w:iCs/>
                <w:color w:val="000000"/>
                <w:sz w:val="18"/>
                <w:szCs w:val="18"/>
              </w:rPr>
            </w:pPr>
            <w:r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0.85;</w:t>
            </w:r>
          </w:p>
        </w:tc>
        <w:tc>
          <w:tcPr>
            <w:tcW w:w="1353"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No association between seropositivity of </w:t>
            </w: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 xml:space="preserve">with development of pancreatic cancer.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0.49 -1.49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1080"/>
        </w:trPr>
        <w:tc>
          <w:tcPr>
            <w:tcW w:w="1412"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Wang</w:t>
            </w:r>
            <w:r w:rsidRPr="00E45F8A">
              <w:rPr>
                <w:rFonts w:ascii="Book Antiqua" w:eastAsia="SimSun" w:hAnsi="Book Antiqua" w:cs="SimSun"/>
                <w:i/>
                <w:iCs/>
                <w:color w:val="000000"/>
                <w:sz w:val="18"/>
                <w:szCs w:val="18"/>
              </w:rPr>
              <w:t xml:space="preserve"> 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38</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2014</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2049</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2861</w:t>
            </w:r>
          </w:p>
        </w:tc>
        <w:tc>
          <w:tcPr>
            <w:tcW w:w="1075"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 of 9 case-control studies</w:t>
            </w:r>
          </w:p>
        </w:tc>
        <w:tc>
          <w:tcPr>
            <w:tcW w:w="1428"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overall</w:t>
            </w:r>
          </w:p>
        </w:tc>
        <w:tc>
          <w:tcPr>
            <w:tcW w:w="1353"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Eastern Asian populations demonstrate significant decreased risk pancreatic cancer associated with</w:t>
            </w:r>
            <w:r w:rsidRPr="00E45F8A">
              <w:rPr>
                <w:rFonts w:ascii="Book Antiqua" w:eastAsia="SimSun" w:hAnsi="Book Antiqua" w:cs="SimSun"/>
                <w:i/>
                <w:iCs/>
                <w:color w:val="000000"/>
                <w:sz w:val="18"/>
                <w:szCs w:val="18"/>
              </w:rPr>
              <w:t xml:space="preserve"> H. pylori</w:t>
            </w:r>
            <w:r w:rsidRPr="00E45F8A">
              <w:rPr>
                <w:rFonts w:ascii="Book Antiqua" w:eastAsia="SimSun" w:hAnsi="Book Antiqua" w:cs="SimSun"/>
                <w:color w:val="000000"/>
                <w:sz w:val="18"/>
                <w:szCs w:val="18"/>
              </w:rPr>
              <w:t xml:space="preserve"> seropositivity.  No association present in Western populations.</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(2 non- English language)</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1.06,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95%CI: 0.74-1.37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Eastern Asian  Population</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8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H. pylori</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0.62,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95%CI: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0.49-0.76</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Cag-A positive</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0.66,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CI:0.52-0.80</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Western European </w:t>
            </w:r>
            <w:r w:rsidRPr="00E45F8A">
              <w:rPr>
                <w:rFonts w:ascii="Book Antiqua" w:eastAsia="SimSun" w:hAnsi="Book Antiqua" w:cs="SimSun"/>
                <w:color w:val="000000"/>
                <w:sz w:val="18"/>
                <w:szCs w:val="18"/>
              </w:rPr>
              <w:lastRenderedPageBreak/>
              <w:t>population</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8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H. pylori</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1.14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95%CI:</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0.89 -1.40</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Cag-A</w:t>
            </w:r>
            <w:r w:rsidRPr="00E45F8A">
              <w:rPr>
                <w:rFonts w:ascii="Book Antiqua" w:eastAsia="SimSun" w:hAnsi="Book Antiqua" w:cs="SimSun"/>
                <w:color w:val="000000"/>
                <w:sz w:val="18"/>
                <w:szCs w:val="18"/>
              </w:rPr>
              <w:t xml:space="preserve"> positive</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w:t>
            </w:r>
            <w:r>
              <w:rPr>
                <w:rFonts w:ascii="Book Antiqua" w:eastAsia="SimSun" w:hAnsi="Book Antiqua" w:cs="SimSun" w:hint="eastAsia"/>
                <w:color w:val="000000"/>
                <w:sz w:val="18"/>
                <w:szCs w:val="18"/>
                <w:lang w:eastAsia="zh-CN"/>
              </w:rPr>
              <w:t xml:space="preserve"> </w:t>
            </w:r>
            <w:r w:rsidRPr="00E45F8A">
              <w:rPr>
                <w:rFonts w:ascii="Book Antiqua" w:eastAsia="SimSun" w:hAnsi="Book Antiqua" w:cs="SimSun"/>
                <w:color w:val="000000"/>
                <w:sz w:val="18"/>
                <w:szCs w:val="18"/>
              </w:rPr>
              <w:t xml:space="preserve">0.84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95%CI:0.63, 1.04</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3510"/>
        </w:trPr>
        <w:tc>
          <w:tcPr>
            <w:tcW w:w="141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lang w:eastAsia="zh-CN"/>
              </w:rPr>
            </w:pPr>
            <w:r w:rsidRPr="00E45F8A">
              <w:rPr>
                <w:rFonts w:ascii="Book Antiqua" w:eastAsia="SimSun" w:hAnsi="Book Antiqua" w:cs="SimSun"/>
                <w:color w:val="000000"/>
                <w:sz w:val="18"/>
                <w:szCs w:val="18"/>
              </w:rPr>
              <w:t xml:space="preserve">Risch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39</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2014, Shanghai</w:t>
            </w:r>
            <w:r>
              <w:rPr>
                <w:rFonts w:ascii="Book Antiqua" w:eastAsia="SimSun" w:hAnsi="Book Antiqua" w:cs="SimSun" w:hint="eastAsia"/>
                <w:color w:val="000000"/>
                <w:sz w:val="18"/>
                <w:szCs w:val="18"/>
                <w:vertAlign w:val="superscript"/>
                <w:lang w:eastAsia="zh-CN"/>
              </w:rPr>
              <w:t xml:space="preserve"> </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Case-control</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761</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794</w:t>
            </w:r>
          </w:p>
        </w:tc>
        <w:tc>
          <w:tcPr>
            <w:tcW w:w="1075"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Plasma IGg, ELISA</w:t>
            </w:r>
          </w:p>
        </w:tc>
        <w:tc>
          <w:tcPr>
            <w:tcW w:w="1428"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Cag-A positive </w:t>
            </w:r>
            <w:r w:rsidRPr="00E45F8A">
              <w:rPr>
                <w:rFonts w:ascii="Book Antiqua" w:eastAsia="SimSun" w:hAnsi="Book Antiqua" w:cs="SimSun"/>
                <w:i/>
                <w:color w:val="000000"/>
                <w:sz w:val="18"/>
                <w:szCs w:val="18"/>
              </w:rPr>
              <w:t>H. pylori</w:t>
            </w:r>
          </w:p>
        </w:tc>
        <w:tc>
          <w:tcPr>
            <w:tcW w:w="135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Decreased pancreas-cancer risk was seen for CagA positive </w:t>
            </w:r>
            <w:r w:rsidRPr="00E45F8A">
              <w:rPr>
                <w:rFonts w:ascii="Book Antiqua" w:eastAsia="SimSun" w:hAnsi="Book Antiqua" w:cs="SimSun"/>
                <w:i/>
                <w:color w:val="000000"/>
                <w:sz w:val="18"/>
                <w:szCs w:val="18"/>
              </w:rPr>
              <w:t xml:space="preserve">H. pylori </w:t>
            </w:r>
            <w:r w:rsidRPr="00E45F8A">
              <w:rPr>
                <w:rFonts w:ascii="Book Antiqua" w:eastAsia="SimSun" w:hAnsi="Book Antiqua" w:cs="SimSun"/>
                <w:color w:val="000000"/>
                <w:sz w:val="18"/>
                <w:szCs w:val="18"/>
              </w:rPr>
              <w:t xml:space="preserve">compared to seronegativity for both H. pylori and CagA.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19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AOR = 0.68; </w:t>
            </w:r>
          </w:p>
        </w:tc>
        <w:tc>
          <w:tcPr>
            <w:tcW w:w="135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A modest increased risk for CagA-negative </w:t>
            </w: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seropositivity.</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0.54-0.84</w:t>
            </w:r>
          </w:p>
        </w:tc>
        <w:tc>
          <w:tcPr>
            <w:tcW w:w="1353"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Cag-A negative</w:t>
            </w:r>
            <w:r w:rsidRPr="00E45F8A">
              <w:rPr>
                <w:rFonts w:ascii="Book Antiqua" w:eastAsia="SimSun" w:hAnsi="Book Antiqua" w:cs="SimSun"/>
                <w:i/>
                <w:color w:val="000000"/>
                <w:sz w:val="18"/>
                <w:szCs w:val="18"/>
              </w:rPr>
              <w:t xml:space="preserve"> H. pylori</w:t>
            </w:r>
          </w:p>
        </w:tc>
        <w:tc>
          <w:tcPr>
            <w:tcW w:w="1353"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AOR = 1.28; </w:t>
            </w:r>
          </w:p>
        </w:tc>
        <w:tc>
          <w:tcPr>
            <w:tcW w:w="1353"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0.76-2.13</w:t>
            </w:r>
          </w:p>
        </w:tc>
        <w:tc>
          <w:tcPr>
            <w:tcW w:w="1353" w:type="dxa"/>
            <w:shd w:val="clear" w:color="auto" w:fill="auto"/>
            <w:vAlign w:val="center"/>
            <w:hideMark/>
          </w:tcPr>
          <w:p w:rsidR="00223DA5" w:rsidRPr="00E45F8A" w:rsidRDefault="00223DA5" w:rsidP="00223DA5">
            <w:pPr>
              <w:spacing w:line="360" w:lineRule="auto"/>
              <w:rPr>
                <w:rFonts w:ascii="SimSun" w:eastAsia="SimSun" w:hAnsi="SimSun" w:cs="SimSun"/>
                <w:color w:val="000000"/>
                <w:sz w:val="22"/>
              </w:rPr>
            </w:pPr>
            <w:r w:rsidRPr="00E45F8A">
              <w:rPr>
                <w:rFonts w:ascii="SimSun" w:eastAsia="SimSun" w:hAnsi="SimSun" w:cs="SimSun" w:hint="eastAsia"/>
                <w:color w:val="000000"/>
                <w:sz w:val="22"/>
              </w:rPr>
              <w:t xml:space="preserve">　</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85"/>
        </w:trPr>
        <w:tc>
          <w:tcPr>
            <w:tcW w:w="141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lang w:eastAsia="zh-CN"/>
              </w:rPr>
            </w:pPr>
            <w:r w:rsidRPr="00E45F8A">
              <w:rPr>
                <w:rFonts w:ascii="Book Antiqua" w:eastAsia="SimSun" w:hAnsi="Book Antiqua" w:cs="SimSun"/>
                <w:color w:val="000000"/>
                <w:sz w:val="18"/>
                <w:szCs w:val="18"/>
              </w:rPr>
              <w:lastRenderedPageBreak/>
              <w:t xml:space="preserve">Chen </w:t>
            </w:r>
            <w:r w:rsidRPr="00E45F8A">
              <w:rPr>
                <w:rFonts w:ascii="Book Antiqua" w:eastAsia="SimSun" w:hAnsi="Book Antiqua" w:cs="SimSun"/>
                <w:i/>
                <w:iCs/>
                <w:color w:val="000000"/>
                <w:sz w:val="18"/>
                <w:szCs w:val="18"/>
              </w:rPr>
              <w:t>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9</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2015</w:t>
            </w:r>
            <w:r>
              <w:rPr>
                <w:rFonts w:ascii="Book Antiqua" w:eastAsia="SimSun" w:hAnsi="Book Antiqua" w:cs="SimSun" w:hint="eastAsia"/>
                <w:color w:val="000000"/>
                <w:sz w:val="18"/>
                <w:szCs w:val="18"/>
                <w:vertAlign w:val="superscript"/>
                <w:lang w:eastAsia="zh-CN"/>
              </w:rPr>
              <w:t xml:space="preserve"> </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Meta-analysis</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1446</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2236</w:t>
            </w:r>
          </w:p>
        </w:tc>
        <w:tc>
          <w:tcPr>
            <w:tcW w:w="1075"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meta-analysis of 5 case control studies </w:t>
            </w:r>
          </w:p>
        </w:tc>
        <w:tc>
          <w:tcPr>
            <w:tcW w:w="1428"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Overall</w:t>
            </w:r>
          </w:p>
        </w:tc>
        <w:tc>
          <w:tcPr>
            <w:tcW w:w="1353"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CagA-negative, nonvirulent strains of </w:t>
            </w: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may be a risk factor for pancreatic cancer.  No association with seropositivity for </w:t>
            </w:r>
            <w:r w:rsidRPr="00E45F8A">
              <w:rPr>
                <w:rFonts w:ascii="Book Antiqua" w:eastAsia="SimSun" w:hAnsi="Book Antiqua" w:cs="SimSun"/>
                <w:i/>
                <w:iCs/>
                <w:color w:val="000000"/>
                <w:sz w:val="18"/>
                <w:szCs w:val="18"/>
              </w:rPr>
              <w:t>H. pylori</w:t>
            </w:r>
            <w:r w:rsidRPr="00E45F8A">
              <w:rPr>
                <w:rFonts w:ascii="Book Antiqua" w:eastAsia="SimSun" w:hAnsi="Book Antiqua" w:cs="SimSun"/>
                <w:color w:val="000000"/>
                <w:sz w:val="18"/>
                <w:szCs w:val="18"/>
              </w:rPr>
              <w:t xml:space="preserve"> infection overall, nor when adjusted for CagA or virulent strain infection.</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0.99;</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0.65 - 1.50</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CagA+</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0.92;</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0.65 -1.3</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81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Virulent strain infection</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0.97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0.50 - 1.89</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　</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Nonvirulent infection</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1.47</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1.11-1.96</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1080"/>
        </w:trPr>
        <w:tc>
          <w:tcPr>
            <w:tcW w:w="141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lang w:eastAsia="zh-CN"/>
              </w:rPr>
            </w:pPr>
            <w:r w:rsidRPr="00E45F8A">
              <w:rPr>
                <w:rFonts w:ascii="Book Antiqua" w:eastAsia="SimSun" w:hAnsi="Book Antiqua" w:cs="SimSun"/>
                <w:color w:val="000000"/>
                <w:sz w:val="18"/>
                <w:szCs w:val="18"/>
              </w:rPr>
              <w:t>Schulte</w:t>
            </w:r>
            <w:r w:rsidRPr="00E45F8A">
              <w:rPr>
                <w:rFonts w:ascii="Book Antiqua" w:eastAsia="SimSun" w:hAnsi="Book Antiqua" w:cs="SimSun"/>
                <w:i/>
                <w:iCs/>
                <w:color w:val="000000"/>
                <w:sz w:val="18"/>
                <w:szCs w:val="18"/>
              </w:rPr>
              <w:t xml:space="preserve"> et al</w:t>
            </w:r>
            <w:r w:rsidRPr="00E45F8A">
              <w:rPr>
                <w:rFonts w:ascii="Book Antiqua" w:eastAsia="SimSun" w:hAnsi="Book Antiqua" w:cs="SimSun"/>
                <w:color w:val="000000"/>
                <w:sz w:val="18"/>
                <w:szCs w:val="18"/>
                <w:vertAlign w:val="superscript"/>
              </w:rPr>
              <w:t>[</w:t>
            </w:r>
            <w:r>
              <w:rPr>
                <w:rFonts w:ascii="Book Antiqua" w:eastAsia="SimSun" w:hAnsi="Book Antiqua" w:cs="SimSun" w:hint="eastAsia"/>
                <w:color w:val="000000"/>
                <w:sz w:val="18"/>
                <w:szCs w:val="18"/>
                <w:vertAlign w:val="superscript"/>
                <w:lang w:eastAsia="zh-CN"/>
              </w:rPr>
              <w:t>10</w:t>
            </w:r>
            <w:r w:rsidRPr="00E45F8A">
              <w:rPr>
                <w:rFonts w:ascii="Book Antiqua" w:eastAsia="SimSun" w:hAnsi="Book Antiqua" w:cs="SimSun"/>
                <w:color w:val="000000"/>
                <w:sz w:val="18"/>
                <w:szCs w:val="18"/>
                <w:vertAlign w:val="superscript"/>
              </w:rPr>
              <w:t>]</w:t>
            </w:r>
            <w:r w:rsidRPr="00E45F8A">
              <w:rPr>
                <w:rFonts w:ascii="Book Antiqua" w:eastAsia="SimSun" w:hAnsi="Book Antiqua" w:cs="SimSun"/>
                <w:color w:val="000000"/>
                <w:sz w:val="18"/>
                <w:szCs w:val="18"/>
              </w:rPr>
              <w:t>, 2015</w:t>
            </w:r>
            <w:r>
              <w:rPr>
                <w:rFonts w:ascii="Book Antiqua" w:eastAsia="SimSun" w:hAnsi="Book Antiqua" w:cs="SimSun" w:hint="eastAsia"/>
                <w:color w:val="000000"/>
                <w:sz w:val="18"/>
                <w:szCs w:val="18"/>
                <w:vertAlign w:val="superscript"/>
                <w:lang w:eastAsia="zh-CN"/>
              </w:rPr>
              <w:t xml:space="preserve"> </w:t>
            </w:r>
          </w:p>
        </w:tc>
        <w:tc>
          <w:tcPr>
            <w:tcW w:w="1262"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Combination Case-control and meta-analysis</w:t>
            </w:r>
          </w:p>
        </w:tc>
        <w:tc>
          <w:tcPr>
            <w:tcW w:w="644"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580</w:t>
            </w:r>
          </w:p>
        </w:tc>
        <w:tc>
          <w:tcPr>
            <w:tcW w:w="847"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626</w:t>
            </w:r>
          </w:p>
        </w:tc>
        <w:tc>
          <w:tcPr>
            <w:tcW w:w="1075"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Plasma IGg, ELISA and meta-analysis of 10 case-control studies </w:t>
            </w:r>
          </w:p>
        </w:tc>
        <w:tc>
          <w:tcPr>
            <w:tcW w:w="1428"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i/>
                <w:iCs/>
                <w:color w:val="000000"/>
                <w:sz w:val="18"/>
                <w:szCs w:val="18"/>
              </w:rPr>
            </w:pPr>
            <w:r w:rsidRPr="00E45F8A">
              <w:rPr>
                <w:rFonts w:ascii="Book Antiqua" w:eastAsia="SimSun" w:hAnsi="Book Antiqua" w:cs="SimSun"/>
                <w:i/>
                <w:iCs/>
                <w:color w:val="000000"/>
                <w:sz w:val="18"/>
                <w:szCs w:val="18"/>
              </w:rPr>
              <w:t xml:space="preserve">cytotoxin-associated gene-A (CagA) </w:t>
            </w:r>
            <w:r w:rsidRPr="00E45F8A">
              <w:rPr>
                <w:rFonts w:ascii="Book Antiqua" w:eastAsia="SimSun" w:hAnsi="Book Antiqua" w:cs="SimSun"/>
                <w:color w:val="000000"/>
                <w:sz w:val="18"/>
                <w:szCs w:val="18"/>
              </w:rPr>
              <w:t>virulence factor</w:t>
            </w:r>
            <w:r w:rsidRPr="00E45F8A">
              <w:rPr>
                <w:rFonts w:ascii="Book Antiqua" w:eastAsia="SimSun" w:hAnsi="Book Antiqua" w:cs="SimSun"/>
                <w:i/>
                <w:iCs/>
                <w:color w:val="000000"/>
                <w:sz w:val="18"/>
                <w:szCs w:val="18"/>
              </w:rPr>
              <w:t xml:space="preserve"> </w:t>
            </w:r>
            <w:r w:rsidRPr="00E45F8A">
              <w:rPr>
                <w:rFonts w:ascii="Book Antiqua" w:eastAsia="SimSun" w:hAnsi="Book Antiqua" w:cs="SimSun"/>
                <w:color w:val="000000"/>
                <w:sz w:val="18"/>
                <w:szCs w:val="18"/>
              </w:rPr>
              <w:t xml:space="preserve">and </w:t>
            </w:r>
            <w:r w:rsidR="00570BB9" w:rsidRPr="00292B8F">
              <w:rPr>
                <w:rFonts w:ascii="Book Antiqua" w:hAnsi="Book Antiqua"/>
                <w:i/>
                <w:iCs/>
                <w:sz w:val="18"/>
                <w:szCs w:val="18"/>
              </w:rPr>
              <w:t>H. pylori</w:t>
            </w: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i/>
                <w:color w:val="000000"/>
                <w:sz w:val="18"/>
                <w:szCs w:val="18"/>
              </w:rPr>
              <w:t xml:space="preserve">H. pylori </w:t>
            </w:r>
            <w:r w:rsidRPr="00E45F8A">
              <w:rPr>
                <w:rFonts w:ascii="Book Antiqua" w:eastAsia="SimSun" w:hAnsi="Book Antiqua" w:cs="SimSun"/>
                <w:color w:val="000000"/>
                <w:sz w:val="18"/>
                <w:szCs w:val="18"/>
              </w:rPr>
              <w:t>overall</w:t>
            </w:r>
          </w:p>
        </w:tc>
        <w:tc>
          <w:tcPr>
            <w:tcW w:w="1353" w:type="dxa"/>
            <w:vMerge w:val="restart"/>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 xml:space="preserve">No overall association observed for </w:t>
            </w:r>
            <w:r w:rsidRPr="00E45F8A">
              <w:rPr>
                <w:rFonts w:ascii="Book Antiqua" w:eastAsia="SimSun" w:hAnsi="Book Antiqua" w:cs="SimSun"/>
                <w:i/>
                <w:iCs/>
                <w:color w:val="000000"/>
                <w:sz w:val="18"/>
                <w:szCs w:val="18"/>
              </w:rPr>
              <w:t xml:space="preserve">H. pylori </w:t>
            </w:r>
            <w:r w:rsidRPr="00E45F8A">
              <w:rPr>
                <w:rFonts w:ascii="Book Antiqua" w:eastAsia="SimSun" w:hAnsi="Book Antiqua" w:cs="SimSun"/>
                <w:color w:val="000000"/>
                <w:sz w:val="18"/>
                <w:szCs w:val="18"/>
              </w:rPr>
              <w:t xml:space="preserve">seropositivity and risk of pancreatic cancer, but evidence of non-significant CagA strain-specific </w:t>
            </w:r>
            <w:r w:rsidRPr="00E45F8A">
              <w:rPr>
                <w:rFonts w:ascii="Book Antiqua" w:eastAsia="SimSun" w:hAnsi="Book Antiqua" w:cs="SimSun"/>
                <w:color w:val="000000"/>
                <w:sz w:val="18"/>
                <w:szCs w:val="18"/>
              </w:rPr>
              <w:lastRenderedPageBreak/>
              <w:t>associations.</w:t>
            </w: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1.00</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0.74-1.35</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Cag-A negative</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AOR = 1.23</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0.83-1.82</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4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Cag-A positive</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270"/>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sidRPr="00E45F8A">
              <w:rPr>
                <w:rFonts w:ascii="Book Antiqua" w:eastAsia="SimSun" w:hAnsi="Book Antiqua" w:cs="SimSun"/>
                <w:color w:val="000000"/>
                <w:sz w:val="18"/>
                <w:szCs w:val="18"/>
              </w:rPr>
              <w:t>OR = 0.74,</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r w:rsidR="00223DA5" w:rsidRPr="00E45F8A" w:rsidTr="00223DA5">
        <w:trPr>
          <w:trHeight w:val="555"/>
        </w:trPr>
        <w:tc>
          <w:tcPr>
            <w:tcW w:w="141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262"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644"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847"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075"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1428" w:type="dxa"/>
            <w:vMerge/>
            <w:shd w:val="clear" w:color="auto" w:fill="auto"/>
            <w:vAlign w:val="center"/>
            <w:hideMark/>
          </w:tcPr>
          <w:p w:rsidR="00223DA5" w:rsidRPr="00E45F8A" w:rsidRDefault="00223DA5" w:rsidP="00223DA5">
            <w:pPr>
              <w:spacing w:line="360" w:lineRule="auto"/>
              <w:rPr>
                <w:rFonts w:ascii="Book Antiqua" w:eastAsia="SimSun" w:hAnsi="Book Antiqua" w:cs="SimSun"/>
                <w:i/>
                <w:iCs/>
                <w:color w:val="000000"/>
                <w:sz w:val="18"/>
                <w:szCs w:val="18"/>
              </w:rPr>
            </w:pPr>
          </w:p>
        </w:tc>
        <w:tc>
          <w:tcPr>
            <w:tcW w:w="1243" w:type="dxa"/>
            <w:shd w:val="clear" w:color="auto" w:fill="auto"/>
            <w:vAlign w:val="center"/>
            <w:hideMark/>
          </w:tcPr>
          <w:p w:rsidR="00223DA5" w:rsidRPr="00E45F8A" w:rsidRDefault="00223DA5" w:rsidP="00223DA5">
            <w:pPr>
              <w:spacing w:line="360" w:lineRule="auto"/>
              <w:jc w:val="center"/>
              <w:rPr>
                <w:rFonts w:ascii="Book Antiqua" w:eastAsia="SimSun" w:hAnsi="Book Antiqua" w:cs="SimSun"/>
                <w:color w:val="000000"/>
                <w:sz w:val="18"/>
                <w:szCs w:val="18"/>
              </w:rPr>
            </w:pPr>
            <w:r>
              <w:rPr>
                <w:rFonts w:ascii="Book Antiqua" w:eastAsia="SimSun" w:hAnsi="Book Antiqua" w:cs="SimSun"/>
                <w:color w:val="000000"/>
                <w:sz w:val="18"/>
                <w:szCs w:val="18"/>
              </w:rPr>
              <w:t>95%</w:t>
            </w:r>
            <w:r w:rsidRPr="00E45F8A">
              <w:rPr>
                <w:rFonts w:ascii="Book Antiqua" w:eastAsia="SimSun" w:hAnsi="Book Antiqua" w:cs="SimSun"/>
                <w:color w:val="000000"/>
                <w:sz w:val="18"/>
                <w:szCs w:val="18"/>
              </w:rPr>
              <w:t>CI</w:t>
            </w:r>
            <w:r>
              <w:rPr>
                <w:rFonts w:ascii="Book Antiqua" w:eastAsia="SimSun" w:hAnsi="Book Antiqua" w:cs="SimSun" w:hint="eastAsia"/>
                <w:color w:val="000000"/>
                <w:sz w:val="18"/>
                <w:szCs w:val="18"/>
                <w:lang w:eastAsia="zh-CN"/>
              </w:rPr>
              <w:t>:</w:t>
            </w:r>
            <w:r w:rsidRPr="00E45F8A">
              <w:rPr>
                <w:rFonts w:ascii="Book Antiqua" w:eastAsia="SimSun" w:hAnsi="Book Antiqua" w:cs="SimSun"/>
                <w:color w:val="000000"/>
                <w:sz w:val="18"/>
                <w:szCs w:val="18"/>
              </w:rPr>
              <w:t xml:space="preserve"> 0.48-1.15</w:t>
            </w:r>
          </w:p>
        </w:tc>
        <w:tc>
          <w:tcPr>
            <w:tcW w:w="1353" w:type="dxa"/>
            <w:vMerge/>
            <w:shd w:val="clear" w:color="auto" w:fill="auto"/>
            <w:vAlign w:val="center"/>
            <w:hideMark/>
          </w:tcPr>
          <w:p w:rsidR="00223DA5" w:rsidRPr="00E45F8A" w:rsidRDefault="00223DA5" w:rsidP="00223DA5">
            <w:pPr>
              <w:spacing w:line="360" w:lineRule="auto"/>
              <w:rPr>
                <w:rFonts w:ascii="Book Antiqua" w:eastAsia="SimSun" w:hAnsi="Book Antiqua" w:cs="SimSun"/>
                <w:color w:val="000000"/>
                <w:sz w:val="18"/>
                <w:szCs w:val="18"/>
              </w:rPr>
            </w:pPr>
          </w:p>
        </w:tc>
        <w:tc>
          <w:tcPr>
            <w:tcW w:w="456" w:type="dxa"/>
            <w:shd w:val="clear" w:color="auto" w:fill="auto"/>
            <w:noWrap/>
            <w:vAlign w:val="center"/>
            <w:hideMark/>
          </w:tcPr>
          <w:p w:rsidR="00223DA5" w:rsidRPr="00E45F8A" w:rsidRDefault="00223DA5" w:rsidP="00223DA5">
            <w:pPr>
              <w:spacing w:line="360" w:lineRule="auto"/>
              <w:rPr>
                <w:rFonts w:ascii="SimSun" w:eastAsia="SimSun" w:hAnsi="SimSun" w:cs="SimSun"/>
                <w:color w:val="000000"/>
                <w:sz w:val="22"/>
              </w:rPr>
            </w:pPr>
          </w:p>
        </w:tc>
      </w:tr>
    </w:tbl>
    <w:p w:rsidR="00292B8F" w:rsidRPr="00292B8F" w:rsidRDefault="00292B8F" w:rsidP="00292B8F">
      <w:pPr>
        <w:pStyle w:val="Body"/>
        <w:widowControl w:val="0"/>
        <w:spacing w:line="360" w:lineRule="auto"/>
        <w:jc w:val="both"/>
        <w:rPr>
          <w:rFonts w:ascii="Arial" w:eastAsia="Arial" w:hAnsi="Arial" w:cs="Arial"/>
        </w:rPr>
      </w:pPr>
    </w:p>
    <w:p w:rsidR="00292B8F" w:rsidRPr="00292B8F" w:rsidRDefault="00292B8F" w:rsidP="00292B8F">
      <w:pPr>
        <w:pStyle w:val="Body"/>
        <w:widowControl w:val="0"/>
        <w:jc w:val="both"/>
        <w:rPr>
          <w:rFonts w:ascii="Book Antiqua" w:eastAsia="Arial" w:hAnsi="Book Antiqua" w:cs="Arial"/>
        </w:rPr>
      </w:pPr>
    </w:p>
    <w:p w:rsidR="00292B8F" w:rsidRPr="00223DA5" w:rsidRDefault="00292B8F" w:rsidP="00223DA5">
      <w:pPr>
        <w:jc w:val="both"/>
        <w:rPr>
          <w:rFonts w:ascii="Book Antiqua" w:eastAsia="Arial" w:hAnsi="Book Antiqua" w:cs="Arial"/>
          <w:color w:val="000000"/>
          <w:u w:color="000000"/>
        </w:rPr>
      </w:pPr>
      <w:r w:rsidRPr="00292B8F">
        <w:br w:type="page"/>
      </w:r>
    </w:p>
    <w:p w:rsidR="00292B8F" w:rsidRPr="00292B8F" w:rsidRDefault="00292B8F" w:rsidP="00292B8F">
      <w:pPr>
        <w:pStyle w:val="BodyA"/>
        <w:spacing w:line="360" w:lineRule="auto"/>
        <w:jc w:val="both"/>
        <w:rPr>
          <w:rFonts w:ascii="Arial" w:eastAsia="Arial" w:hAnsi="Arial" w:cs="Arial"/>
        </w:rPr>
      </w:pPr>
    </w:p>
    <w:p w:rsidR="00292B8F" w:rsidRPr="00223DA5" w:rsidRDefault="00292B8F" w:rsidP="00292B8F">
      <w:pPr>
        <w:pStyle w:val="BodyA"/>
        <w:widowControl w:val="0"/>
        <w:spacing w:line="360" w:lineRule="auto"/>
        <w:jc w:val="both"/>
        <w:rPr>
          <w:rFonts w:ascii="Book Antiqua" w:eastAsiaTheme="minorEastAsia" w:hAnsi="Book Antiqua" w:cs="Book Antiqua"/>
          <w:b/>
          <w:sz w:val="24"/>
          <w:szCs w:val="24"/>
          <w:lang w:eastAsia="zh-CN"/>
        </w:rPr>
      </w:pPr>
      <w:r w:rsidRPr="00223DA5">
        <w:rPr>
          <w:rFonts w:ascii="Book Antiqua" w:hAnsi="Book Antiqua"/>
          <w:b/>
          <w:sz w:val="24"/>
          <w:szCs w:val="24"/>
        </w:rPr>
        <w:t>Table 3 Tissue microbiome and pancreatic cancer</w:t>
      </w:r>
    </w:p>
    <w:tbl>
      <w:tblPr>
        <w:tblW w:w="10180" w:type="dxa"/>
        <w:jc w:val="center"/>
        <w:tblBorders>
          <w:top w:val="single" w:sz="4" w:space="0" w:color="000000"/>
          <w:bottom w:val="single" w:sz="4" w:space="0" w:color="000000"/>
        </w:tblBorders>
        <w:tblLayout w:type="fixed"/>
        <w:tblLook w:val="04A0" w:firstRow="1" w:lastRow="0" w:firstColumn="1" w:lastColumn="0" w:noHBand="0" w:noVBand="1"/>
      </w:tblPr>
      <w:tblGrid>
        <w:gridCol w:w="1403"/>
        <w:gridCol w:w="992"/>
        <w:gridCol w:w="882"/>
        <w:gridCol w:w="1334"/>
        <w:gridCol w:w="1485"/>
        <w:gridCol w:w="2270"/>
        <w:gridCol w:w="1814"/>
      </w:tblGrid>
      <w:tr w:rsidR="00292B8F" w:rsidRPr="00292B8F" w:rsidTr="00570BB9">
        <w:trPr>
          <w:trHeight w:val="820"/>
          <w:jc w:val="center"/>
        </w:trPr>
        <w:tc>
          <w:tcPr>
            <w:tcW w:w="1403"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23DA5" w:rsidP="00846754">
            <w:pPr>
              <w:pStyle w:val="BodyA"/>
              <w:spacing w:after="200" w:line="360" w:lineRule="auto"/>
              <w:jc w:val="both"/>
              <w:rPr>
                <w:rFonts w:ascii="Book Antiqua" w:eastAsiaTheme="minorEastAsia" w:hAnsi="Book Antiqua"/>
                <w:b/>
                <w:lang w:eastAsia="zh-CN"/>
              </w:rPr>
            </w:pPr>
            <w:r>
              <w:rPr>
                <w:rFonts w:ascii="Book Antiqua" w:eastAsiaTheme="minorEastAsia" w:hAnsi="Book Antiqua" w:hint="eastAsia"/>
                <w:b/>
                <w:sz w:val="18"/>
                <w:szCs w:val="18"/>
                <w:lang w:eastAsia="zh-CN"/>
              </w:rPr>
              <w:t>Ref.</w:t>
            </w:r>
          </w:p>
        </w:tc>
        <w:tc>
          <w:tcPr>
            <w:tcW w:w="992"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846754">
            <w:pPr>
              <w:pStyle w:val="BodyA"/>
              <w:spacing w:line="360" w:lineRule="auto"/>
              <w:jc w:val="both"/>
              <w:rPr>
                <w:rFonts w:ascii="Book Antiqua" w:hAnsi="Book Antiqua"/>
                <w:b/>
              </w:rPr>
            </w:pPr>
            <w:r w:rsidRPr="00223DA5">
              <w:rPr>
                <w:rFonts w:ascii="Book Antiqua" w:hAnsi="Book Antiqua"/>
                <w:b/>
                <w:sz w:val="18"/>
                <w:szCs w:val="18"/>
              </w:rPr>
              <w:t>Study Design</w:t>
            </w:r>
          </w:p>
        </w:tc>
        <w:tc>
          <w:tcPr>
            <w:tcW w:w="882"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846754">
            <w:pPr>
              <w:pStyle w:val="BodyA"/>
              <w:spacing w:after="200" w:line="360" w:lineRule="auto"/>
              <w:jc w:val="both"/>
              <w:rPr>
                <w:rFonts w:ascii="Book Antiqua" w:hAnsi="Book Antiqua"/>
                <w:b/>
              </w:rPr>
            </w:pPr>
            <w:r w:rsidRPr="00223DA5">
              <w:rPr>
                <w:rFonts w:ascii="Book Antiqua" w:hAnsi="Book Antiqua"/>
                <w:b/>
                <w:sz w:val="18"/>
                <w:szCs w:val="18"/>
              </w:rPr>
              <w:t>Case Sample size</w:t>
            </w:r>
          </w:p>
        </w:tc>
        <w:tc>
          <w:tcPr>
            <w:tcW w:w="1334"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223DA5">
            <w:pPr>
              <w:pStyle w:val="BodyA"/>
              <w:spacing w:after="200" w:line="360" w:lineRule="auto"/>
              <w:jc w:val="both"/>
              <w:rPr>
                <w:rFonts w:ascii="Book Antiqua" w:hAnsi="Book Antiqua"/>
                <w:b/>
              </w:rPr>
            </w:pPr>
            <w:r w:rsidRPr="00223DA5">
              <w:rPr>
                <w:rFonts w:ascii="Book Antiqua" w:hAnsi="Book Antiqua"/>
                <w:b/>
                <w:sz w:val="18"/>
                <w:szCs w:val="18"/>
              </w:rPr>
              <w:t xml:space="preserve">Detection Method </w:t>
            </w:r>
            <w:r w:rsidR="00223DA5">
              <w:rPr>
                <w:rFonts w:ascii="Book Antiqua" w:eastAsiaTheme="minorEastAsia" w:hAnsi="Book Antiqua" w:hint="eastAsia"/>
                <w:b/>
                <w:sz w:val="18"/>
                <w:szCs w:val="18"/>
                <w:lang w:eastAsia="zh-CN"/>
              </w:rPr>
              <w:t>and</w:t>
            </w:r>
            <w:r w:rsidRPr="00223DA5">
              <w:rPr>
                <w:rFonts w:ascii="Book Antiqua" w:hAnsi="Book Antiqua"/>
                <w:b/>
                <w:sz w:val="18"/>
                <w:szCs w:val="18"/>
              </w:rPr>
              <w:t xml:space="preserve"> Sample</w:t>
            </w:r>
          </w:p>
        </w:tc>
        <w:tc>
          <w:tcPr>
            <w:tcW w:w="1485"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846754">
            <w:pPr>
              <w:pStyle w:val="BodyA"/>
              <w:spacing w:after="200" w:line="360" w:lineRule="auto"/>
              <w:jc w:val="both"/>
              <w:rPr>
                <w:rFonts w:ascii="Book Antiqua" w:hAnsi="Book Antiqua"/>
                <w:b/>
              </w:rPr>
            </w:pPr>
            <w:r w:rsidRPr="00223DA5">
              <w:rPr>
                <w:rFonts w:ascii="Book Antiqua" w:hAnsi="Book Antiqua"/>
                <w:b/>
                <w:sz w:val="18"/>
                <w:szCs w:val="18"/>
              </w:rPr>
              <w:t>Bacteria association</w:t>
            </w:r>
          </w:p>
        </w:tc>
        <w:tc>
          <w:tcPr>
            <w:tcW w:w="2270"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846754">
            <w:pPr>
              <w:pStyle w:val="BodyA"/>
              <w:spacing w:after="200" w:line="360" w:lineRule="auto"/>
              <w:jc w:val="both"/>
              <w:rPr>
                <w:rFonts w:ascii="Book Antiqua" w:hAnsi="Book Antiqua"/>
                <w:b/>
              </w:rPr>
            </w:pPr>
            <w:r w:rsidRPr="00223DA5">
              <w:rPr>
                <w:rFonts w:ascii="Book Antiqua" w:hAnsi="Book Antiqua"/>
                <w:b/>
                <w:sz w:val="18"/>
                <w:szCs w:val="18"/>
              </w:rPr>
              <w:t>Outcome</w:t>
            </w:r>
          </w:p>
        </w:tc>
        <w:tc>
          <w:tcPr>
            <w:tcW w:w="1814" w:type="dxa"/>
            <w:tcBorders>
              <w:top w:val="single" w:sz="4" w:space="0" w:color="000000"/>
              <w:bottom w:val="single" w:sz="4" w:space="0" w:color="000000"/>
            </w:tcBorders>
            <w:shd w:val="clear" w:color="auto" w:fill="auto"/>
            <w:tcMar>
              <w:top w:w="80" w:type="dxa"/>
              <w:left w:w="80" w:type="dxa"/>
              <w:bottom w:w="80" w:type="dxa"/>
              <w:right w:w="80" w:type="dxa"/>
            </w:tcMar>
            <w:vAlign w:val="center"/>
          </w:tcPr>
          <w:p w:rsidR="00292B8F" w:rsidRPr="00223DA5" w:rsidRDefault="00292B8F" w:rsidP="00846754">
            <w:pPr>
              <w:pStyle w:val="BodyA"/>
              <w:spacing w:after="200" w:line="360" w:lineRule="auto"/>
              <w:jc w:val="both"/>
              <w:rPr>
                <w:rFonts w:ascii="Book Antiqua" w:hAnsi="Book Antiqua"/>
                <w:b/>
              </w:rPr>
            </w:pPr>
            <w:r w:rsidRPr="00223DA5">
              <w:rPr>
                <w:rFonts w:ascii="Book Antiqua" w:hAnsi="Book Antiqua"/>
                <w:b/>
                <w:sz w:val="18"/>
                <w:szCs w:val="18"/>
              </w:rPr>
              <w:t>Author Conclusion</w:t>
            </w:r>
          </w:p>
        </w:tc>
      </w:tr>
      <w:tr w:rsidR="00292B8F" w:rsidRPr="00292B8F" w:rsidTr="00570BB9">
        <w:trPr>
          <w:trHeight w:val="1723"/>
          <w:jc w:val="center"/>
        </w:trPr>
        <w:tc>
          <w:tcPr>
            <w:tcW w:w="1403"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223DA5">
            <w:pPr>
              <w:pStyle w:val="BodyA"/>
              <w:spacing w:after="200" w:line="360" w:lineRule="auto"/>
              <w:jc w:val="both"/>
              <w:rPr>
                <w:rFonts w:ascii="Book Antiqua" w:hAnsi="Book Antiqua"/>
              </w:rPr>
            </w:pPr>
            <w:r w:rsidRPr="00292B8F">
              <w:rPr>
                <w:rFonts w:ascii="Book Antiqua" w:hAnsi="Book Antiqua"/>
                <w:sz w:val="18"/>
                <w:szCs w:val="18"/>
              </w:rPr>
              <w:t xml:space="preserve">Nilsson </w:t>
            </w:r>
            <w:r w:rsidRPr="00223DA5">
              <w:rPr>
                <w:rFonts w:ascii="Book Antiqua" w:hAnsi="Book Antiqua"/>
                <w:i/>
                <w:sz w:val="18"/>
                <w:szCs w:val="18"/>
              </w:rPr>
              <w:t>et al</w:t>
            </w:r>
            <w:r w:rsidR="00223DA5" w:rsidRPr="00292B8F">
              <w:rPr>
                <w:rFonts w:ascii="Book Antiqua" w:hAnsi="Book Antiqua"/>
                <w:sz w:val="18"/>
                <w:szCs w:val="18"/>
                <w:vertAlign w:val="superscript"/>
              </w:rPr>
              <w:t>[</w:t>
            </w:r>
            <w:r w:rsidR="00223DA5" w:rsidRPr="00292B8F">
              <w:rPr>
                <w:rFonts w:ascii="Book Antiqua" w:hAnsi="Book Antiqua"/>
                <w:sz w:val="18"/>
                <w:szCs w:val="18"/>
                <w:vertAlign w:val="superscript"/>
              </w:rPr>
              <w:fldChar w:fldCharType="begin"/>
            </w:r>
            <w:r w:rsidR="00223DA5" w:rsidRPr="00292B8F">
              <w:rPr>
                <w:rFonts w:ascii="Book Antiqua" w:hAnsi="Book Antiqua"/>
                <w:sz w:val="18"/>
                <w:szCs w:val="18"/>
                <w:vertAlign w:val="superscript"/>
              </w:rPr>
              <w:instrText xml:space="preserve"> ADDIN EN.CITE &lt;EndNote&gt;&lt;Cite&gt;&lt;DisplayText&gt;40&lt;/DisplayText&gt;&lt;record&gt;&lt;/record&gt;&lt;/Cite&gt;&lt;/EndNote&gt;</w:instrText>
            </w:r>
            <w:r w:rsidR="00223DA5" w:rsidRPr="00292B8F">
              <w:rPr>
                <w:rFonts w:ascii="Book Antiqua" w:hAnsi="Book Antiqua"/>
                <w:sz w:val="18"/>
                <w:szCs w:val="18"/>
                <w:vertAlign w:val="superscript"/>
              </w:rPr>
              <w:fldChar w:fldCharType="separate"/>
            </w:r>
            <w:r w:rsidR="00223DA5" w:rsidRPr="00292B8F">
              <w:rPr>
                <w:rFonts w:ascii="Book Antiqua" w:hAnsi="Book Antiqua"/>
                <w:sz w:val="18"/>
                <w:szCs w:val="18"/>
                <w:vertAlign w:val="superscript"/>
              </w:rPr>
              <w:t>40</w:t>
            </w:r>
            <w:r w:rsidR="00223DA5" w:rsidRPr="00292B8F">
              <w:rPr>
                <w:rFonts w:ascii="Book Antiqua" w:hAnsi="Book Antiqua"/>
                <w:sz w:val="18"/>
                <w:szCs w:val="18"/>
                <w:vertAlign w:val="superscript"/>
              </w:rPr>
              <w:fldChar w:fldCharType="end"/>
            </w:r>
            <w:r w:rsidR="00223DA5" w:rsidRPr="00292B8F">
              <w:rPr>
                <w:rFonts w:ascii="Book Antiqua" w:hAnsi="Book Antiqua"/>
                <w:sz w:val="18"/>
                <w:szCs w:val="18"/>
                <w:vertAlign w:val="superscript"/>
              </w:rPr>
              <w:t>]</w:t>
            </w:r>
            <w:r w:rsidRPr="00292B8F">
              <w:rPr>
                <w:rFonts w:ascii="Book Antiqua" w:hAnsi="Book Antiqua"/>
                <w:sz w:val="18"/>
                <w:szCs w:val="18"/>
              </w:rPr>
              <w:t>, 2006, Sweden</w:t>
            </w:r>
          </w:p>
        </w:tc>
        <w:tc>
          <w:tcPr>
            <w:tcW w:w="992"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Case-control</w:t>
            </w:r>
          </w:p>
        </w:tc>
        <w:tc>
          <w:tcPr>
            <w:tcW w:w="882"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after="200"/>
              <w:jc w:val="both"/>
              <w:rPr>
                <w:rFonts w:ascii="Book Antiqua" w:eastAsia="Trebuchet MS" w:hAnsi="Book Antiqua" w:cs="Trebuchet MS"/>
                <w:sz w:val="18"/>
                <w:szCs w:val="18"/>
              </w:rPr>
            </w:pPr>
          </w:p>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 xml:space="preserve">84 </w:t>
            </w:r>
          </w:p>
        </w:tc>
        <w:tc>
          <w:tcPr>
            <w:tcW w:w="1334"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 xml:space="preserve">DNA genus specific PCR, surgical specimen </w:t>
            </w:r>
          </w:p>
        </w:tc>
        <w:tc>
          <w:tcPr>
            <w:tcW w:w="1485"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eastAsia="Trebuchet MS" w:hAnsi="Book Antiqua" w:cs="Trebuchet MS"/>
                <w:i/>
                <w:iCs/>
                <w:sz w:val="18"/>
                <w:szCs w:val="18"/>
              </w:rPr>
            </w:pPr>
          </w:p>
          <w:p w:rsidR="00292B8F" w:rsidRPr="00292B8F" w:rsidRDefault="00570BB9" w:rsidP="00846754">
            <w:pPr>
              <w:pStyle w:val="BodyA"/>
              <w:spacing w:after="200" w:line="360" w:lineRule="auto"/>
              <w:jc w:val="both"/>
              <w:rPr>
                <w:rFonts w:ascii="Book Antiqua" w:hAnsi="Book Antiqua"/>
              </w:rPr>
            </w:pPr>
            <w:r w:rsidRPr="00292B8F">
              <w:rPr>
                <w:rFonts w:ascii="Book Antiqua" w:hAnsi="Book Antiqua"/>
                <w:i/>
                <w:iCs/>
                <w:sz w:val="18"/>
                <w:szCs w:val="18"/>
              </w:rPr>
              <w:t>H. pylori</w:t>
            </w:r>
          </w:p>
        </w:tc>
        <w:tc>
          <w:tcPr>
            <w:tcW w:w="2270"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 xml:space="preserve"> </w:t>
            </w:r>
            <w:r w:rsidRPr="00292B8F">
              <w:rPr>
                <w:rFonts w:ascii="Book Antiqua" w:hAnsi="Book Antiqua"/>
                <w:i/>
                <w:iCs/>
                <w:sz w:val="18"/>
                <w:szCs w:val="18"/>
              </w:rPr>
              <w:t>Helicobacter</w:t>
            </w:r>
            <w:r w:rsidRPr="00292B8F">
              <w:rPr>
                <w:rFonts w:ascii="Book Antiqua" w:hAnsi="Book Antiqua"/>
                <w:sz w:val="18"/>
                <w:szCs w:val="18"/>
              </w:rPr>
              <w:t xml:space="preserve"> DNA detected in pancreas of 75% patients with adenocarcinoma, but not detected in any control.</w:t>
            </w:r>
          </w:p>
        </w:tc>
        <w:tc>
          <w:tcPr>
            <w:tcW w:w="1814" w:type="dxa"/>
            <w:tcBorders>
              <w:top w:val="single" w:sz="4" w:space="0" w:color="000000"/>
            </w:tcBorders>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i/>
                <w:iCs/>
                <w:sz w:val="18"/>
                <w:szCs w:val="18"/>
              </w:rPr>
              <w:t>Helicobacter</w:t>
            </w:r>
            <w:r w:rsidRPr="00292B8F">
              <w:rPr>
                <w:rFonts w:ascii="Book Antiqua" w:hAnsi="Book Antiqua"/>
                <w:sz w:val="18"/>
                <w:szCs w:val="18"/>
              </w:rPr>
              <w:t xml:space="preserve"> DNA, mostly </w:t>
            </w:r>
            <w:r w:rsidRPr="00292B8F">
              <w:rPr>
                <w:rFonts w:ascii="Book Antiqua" w:hAnsi="Book Antiqua"/>
                <w:i/>
                <w:iCs/>
                <w:sz w:val="18"/>
                <w:szCs w:val="18"/>
              </w:rPr>
              <w:t>H. pylori</w:t>
            </w:r>
            <w:r w:rsidRPr="00292B8F">
              <w:rPr>
                <w:rFonts w:ascii="Book Antiqua" w:hAnsi="Book Antiqua"/>
                <w:sz w:val="18"/>
                <w:szCs w:val="18"/>
              </w:rPr>
              <w:t xml:space="preserve"> genus, commonly detected in pancreatic cancer.</w:t>
            </w:r>
          </w:p>
        </w:tc>
      </w:tr>
      <w:tr w:rsidR="00292B8F" w:rsidRPr="00292B8F" w:rsidTr="00570BB9">
        <w:trPr>
          <w:trHeight w:val="2650"/>
          <w:jc w:val="center"/>
        </w:trPr>
        <w:tc>
          <w:tcPr>
            <w:tcW w:w="1403" w:type="dxa"/>
            <w:shd w:val="clear" w:color="auto" w:fill="auto"/>
            <w:tcMar>
              <w:top w:w="80" w:type="dxa"/>
              <w:left w:w="80" w:type="dxa"/>
              <w:bottom w:w="80" w:type="dxa"/>
              <w:right w:w="80" w:type="dxa"/>
            </w:tcMar>
            <w:vAlign w:val="center"/>
          </w:tcPr>
          <w:p w:rsidR="00292B8F" w:rsidRPr="00223DA5" w:rsidRDefault="00292B8F" w:rsidP="00223DA5">
            <w:pPr>
              <w:pStyle w:val="BodyA"/>
              <w:spacing w:after="200" w:line="360" w:lineRule="auto"/>
              <w:jc w:val="both"/>
              <w:rPr>
                <w:rFonts w:ascii="Book Antiqua" w:eastAsiaTheme="minorEastAsia" w:hAnsi="Book Antiqua"/>
                <w:lang w:eastAsia="zh-CN"/>
              </w:rPr>
            </w:pPr>
            <w:r w:rsidRPr="00292B8F">
              <w:rPr>
                <w:rFonts w:ascii="Book Antiqua" w:hAnsi="Book Antiqua"/>
                <w:sz w:val="18"/>
                <w:szCs w:val="18"/>
              </w:rPr>
              <w:t xml:space="preserve">Takayama </w:t>
            </w:r>
            <w:r w:rsidR="00223DA5" w:rsidRPr="00292B8F">
              <w:rPr>
                <w:rFonts w:ascii="Book Antiqua" w:hAnsi="Book Antiqua"/>
                <w:sz w:val="18"/>
                <w:szCs w:val="18"/>
              </w:rPr>
              <w:t xml:space="preserve">n </w:t>
            </w:r>
            <w:r w:rsidR="00223DA5" w:rsidRPr="00223DA5">
              <w:rPr>
                <w:rFonts w:ascii="Book Antiqua" w:hAnsi="Book Antiqua"/>
                <w:i/>
                <w:sz w:val="18"/>
                <w:szCs w:val="18"/>
              </w:rPr>
              <w:t>et al</w:t>
            </w:r>
            <w:r w:rsidR="00223DA5" w:rsidRPr="00292B8F">
              <w:rPr>
                <w:rFonts w:ascii="Book Antiqua" w:hAnsi="Book Antiqua"/>
                <w:sz w:val="18"/>
                <w:szCs w:val="18"/>
                <w:vertAlign w:val="superscript"/>
              </w:rPr>
              <w:t>[</w:t>
            </w:r>
            <w:r w:rsidR="00223DA5">
              <w:rPr>
                <w:rFonts w:ascii="Book Antiqua" w:eastAsiaTheme="minorEastAsia" w:hAnsi="Book Antiqua" w:hint="eastAsia"/>
                <w:sz w:val="18"/>
                <w:szCs w:val="18"/>
                <w:vertAlign w:val="superscript"/>
                <w:lang w:eastAsia="zh-CN"/>
              </w:rPr>
              <w:t>41</w:t>
            </w:r>
            <w:r w:rsidR="00223DA5" w:rsidRPr="00292B8F">
              <w:rPr>
                <w:rFonts w:ascii="Book Antiqua" w:hAnsi="Book Antiqua"/>
                <w:sz w:val="18"/>
                <w:szCs w:val="18"/>
                <w:vertAlign w:val="superscript"/>
              </w:rPr>
              <w:t>]</w:t>
            </w:r>
            <w:r w:rsidR="00223DA5">
              <w:rPr>
                <w:rFonts w:ascii="Book Antiqua" w:eastAsiaTheme="minorEastAsia" w:hAnsi="Book Antiqua" w:hint="eastAsia"/>
                <w:sz w:val="18"/>
                <w:szCs w:val="18"/>
                <w:lang w:eastAsia="zh-CN"/>
              </w:rPr>
              <w:t xml:space="preserve">. </w:t>
            </w:r>
            <w:r w:rsidRPr="00292B8F">
              <w:rPr>
                <w:rFonts w:ascii="Book Antiqua" w:hAnsi="Book Antiqua"/>
                <w:sz w:val="18"/>
                <w:szCs w:val="18"/>
              </w:rPr>
              <w:t>2007, Japan</w:t>
            </w:r>
            <w:r w:rsidR="00223DA5">
              <w:rPr>
                <w:rFonts w:ascii="Book Antiqua" w:eastAsiaTheme="minorEastAsia" w:hAnsi="Book Antiqua" w:hint="eastAsia"/>
                <w:sz w:val="18"/>
                <w:szCs w:val="18"/>
                <w:vertAlign w:val="superscript"/>
                <w:lang w:eastAsia="zh-CN"/>
              </w:rPr>
              <w:t xml:space="preserve"> </w:t>
            </w:r>
          </w:p>
        </w:tc>
        <w:tc>
          <w:tcPr>
            <w:tcW w:w="992"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 xml:space="preserve">Abstract </w:t>
            </w:r>
          </w:p>
        </w:tc>
        <w:tc>
          <w:tcPr>
            <w:tcW w:w="882" w:type="dxa"/>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w:t>
            </w:r>
          </w:p>
        </w:tc>
        <w:tc>
          <w:tcPr>
            <w:tcW w:w="1334" w:type="dxa"/>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ELISA and western blot, Pre-clinical cell line</w:t>
            </w:r>
          </w:p>
        </w:tc>
        <w:tc>
          <w:tcPr>
            <w:tcW w:w="1485" w:type="dxa"/>
            <w:shd w:val="clear" w:color="auto" w:fill="auto"/>
            <w:tcMar>
              <w:top w:w="80" w:type="dxa"/>
              <w:left w:w="80" w:type="dxa"/>
              <w:bottom w:w="80" w:type="dxa"/>
              <w:right w:w="80" w:type="dxa"/>
            </w:tcMar>
            <w:vAlign w:val="center"/>
          </w:tcPr>
          <w:p w:rsidR="00292B8F" w:rsidRPr="00292B8F" w:rsidRDefault="00570BB9" w:rsidP="00846754">
            <w:pPr>
              <w:pStyle w:val="BodyA"/>
              <w:spacing w:after="200" w:line="360" w:lineRule="auto"/>
              <w:jc w:val="both"/>
              <w:rPr>
                <w:rFonts w:ascii="Book Antiqua" w:hAnsi="Book Antiqua"/>
              </w:rPr>
            </w:pPr>
            <w:r w:rsidRPr="00292B8F">
              <w:rPr>
                <w:rFonts w:ascii="Book Antiqua" w:hAnsi="Book Antiqua"/>
                <w:i/>
                <w:iCs/>
                <w:sz w:val="18"/>
                <w:szCs w:val="18"/>
              </w:rPr>
              <w:t>H. pylori</w:t>
            </w:r>
          </w:p>
        </w:tc>
        <w:tc>
          <w:tcPr>
            <w:tcW w:w="2270" w:type="dxa"/>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sz w:val="18"/>
                <w:szCs w:val="18"/>
              </w:rPr>
              <w:t xml:space="preserve">IL-8 and VEGF secretion and proliferation factors NF-kappa-B, AP-1, and serum response element of human pancreatic cells increased by </w:t>
            </w:r>
            <w:r w:rsidRPr="00292B8F">
              <w:rPr>
                <w:rFonts w:ascii="Book Antiqua" w:hAnsi="Book Antiqua"/>
                <w:i/>
                <w:iCs/>
                <w:sz w:val="18"/>
                <w:szCs w:val="18"/>
              </w:rPr>
              <w:t>H. pylori</w:t>
            </w:r>
            <w:r w:rsidRPr="00292B8F">
              <w:rPr>
                <w:rFonts w:ascii="Book Antiqua" w:hAnsi="Book Antiqua"/>
                <w:sz w:val="18"/>
                <w:szCs w:val="18"/>
              </w:rPr>
              <w:t xml:space="preserve"> infection.</w:t>
            </w:r>
          </w:p>
        </w:tc>
        <w:tc>
          <w:tcPr>
            <w:tcW w:w="1814" w:type="dxa"/>
            <w:shd w:val="clear" w:color="auto" w:fill="auto"/>
            <w:tcMar>
              <w:top w:w="80" w:type="dxa"/>
              <w:left w:w="80" w:type="dxa"/>
              <w:bottom w:w="80" w:type="dxa"/>
              <w:right w:w="80" w:type="dxa"/>
            </w:tcMar>
            <w:vAlign w:val="center"/>
          </w:tcPr>
          <w:p w:rsidR="00292B8F" w:rsidRPr="00292B8F" w:rsidRDefault="00292B8F" w:rsidP="00846754">
            <w:pPr>
              <w:pStyle w:val="BodyA"/>
              <w:spacing w:after="200" w:line="360" w:lineRule="auto"/>
              <w:jc w:val="both"/>
              <w:rPr>
                <w:rFonts w:ascii="Book Antiqua" w:hAnsi="Book Antiqua"/>
              </w:rPr>
            </w:pPr>
            <w:r w:rsidRPr="00292B8F">
              <w:rPr>
                <w:rFonts w:ascii="Book Antiqua" w:hAnsi="Book Antiqua"/>
                <w:i/>
                <w:iCs/>
                <w:sz w:val="18"/>
                <w:szCs w:val="18"/>
              </w:rPr>
              <w:t>H. pylori</w:t>
            </w:r>
            <w:r w:rsidRPr="00292B8F">
              <w:rPr>
                <w:rFonts w:ascii="Book Antiqua" w:hAnsi="Book Antiqua"/>
                <w:sz w:val="18"/>
                <w:szCs w:val="18"/>
              </w:rPr>
              <w:t xml:space="preserve"> infection of human pancreatic cells may increase malignant potential of pancreatic cells.</w:t>
            </w:r>
          </w:p>
        </w:tc>
      </w:tr>
      <w:tr w:rsidR="00292B8F" w:rsidRPr="00292B8F" w:rsidTr="00570BB9">
        <w:trPr>
          <w:trHeight w:val="1819"/>
          <w:jc w:val="center"/>
        </w:trPr>
        <w:tc>
          <w:tcPr>
            <w:tcW w:w="1403" w:type="dxa"/>
            <w:shd w:val="clear" w:color="auto" w:fill="auto"/>
            <w:tcMar>
              <w:top w:w="80" w:type="dxa"/>
              <w:left w:w="80" w:type="dxa"/>
              <w:bottom w:w="80" w:type="dxa"/>
              <w:right w:w="80" w:type="dxa"/>
            </w:tcMar>
            <w:vAlign w:val="center"/>
          </w:tcPr>
          <w:p w:rsidR="00292B8F" w:rsidRPr="00223DA5" w:rsidRDefault="00292B8F" w:rsidP="00223DA5">
            <w:pPr>
              <w:pStyle w:val="BodyA"/>
              <w:spacing w:after="200" w:line="360" w:lineRule="auto"/>
              <w:jc w:val="both"/>
              <w:rPr>
                <w:rFonts w:ascii="Book Antiqua" w:eastAsiaTheme="minorEastAsia" w:hAnsi="Book Antiqua"/>
                <w:lang w:eastAsia="zh-CN"/>
              </w:rPr>
            </w:pPr>
            <w:r w:rsidRPr="00292B8F">
              <w:rPr>
                <w:rFonts w:ascii="Book Antiqua" w:hAnsi="Book Antiqua"/>
                <w:sz w:val="18"/>
                <w:szCs w:val="18"/>
              </w:rPr>
              <w:t>Mitsuhashi</w:t>
            </w:r>
            <w:r w:rsidR="00223DA5" w:rsidRPr="00292B8F">
              <w:rPr>
                <w:rFonts w:ascii="Book Antiqua" w:hAnsi="Book Antiqua"/>
                <w:sz w:val="18"/>
                <w:szCs w:val="18"/>
              </w:rPr>
              <w:t xml:space="preserve"> </w:t>
            </w:r>
            <w:r w:rsidR="00223DA5" w:rsidRPr="00223DA5">
              <w:rPr>
                <w:rFonts w:ascii="Book Antiqua" w:hAnsi="Book Antiqua"/>
                <w:i/>
                <w:sz w:val="18"/>
                <w:szCs w:val="18"/>
              </w:rPr>
              <w:t>et al</w:t>
            </w:r>
            <w:r w:rsidR="00223DA5" w:rsidRPr="00292B8F">
              <w:rPr>
                <w:rFonts w:ascii="Book Antiqua" w:hAnsi="Book Antiqua"/>
                <w:sz w:val="18"/>
                <w:szCs w:val="18"/>
                <w:vertAlign w:val="superscript"/>
              </w:rPr>
              <w:t>[</w:t>
            </w:r>
            <w:r w:rsidR="00223DA5">
              <w:rPr>
                <w:rFonts w:ascii="Book Antiqua" w:eastAsiaTheme="minorEastAsia" w:hAnsi="Book Antiqua" w:hint="eastAsia"/>
                <w:sz w:val="18"/>
                <w:szCs w:val="18"/>
                <w:vertAlign w:val="superscript"/>
                <w:lang w:eastAsia="zh-CN"/>
              </w:rPr>
              <w:t>42</w:t>
            </w:r>
            <w:r w:rsidR="00223DA5" w:rsidRPr="00292B8F">
              <w:rPr>
                <w:rFonts w:ascii="Book Antiqua" w:hAnsi="Book Antiqua"/>
                <w:sz w:val="18"/>
                <w:szCs w:val="18"/>
                <w:vertAlign w:val="superscript"/>
              </w:rPr>
              <w:t>]</w:t>
            </w:r>
            <w:r w:rsidRPr="00292B8F">
              <w:rPr>
                <w:rFonts w:ascii="Book Antiqua" w:hAnsi="Book Antiqua"/>
                <w:sz w:val="18"/>
                <w:szCs w:val="18"/>
              </w:rPr>
              <w:t>, 2015, Japan</w:t>
            </w:r>
            <w:r w:rsidR="00223DA5">
              <w:rPr>
                <w:rFonts w:ascii="Book Antiqua" w:eastAsiaTheme="minorEastAsia" w:hAnsi="Book Antiqua" w:hint="eastAsia"/>
                <w:sz w:val="18"/>
                <w:szCs w:val="18"/>
                <w:vertAlign w:val="superscript"/>
                <w:lang w:eastAsia="zh-CN"/>
              </w:rPr>
              <w:t xml:space="preserve"> </w:t>
            </w:r>
          </w:p>
        </w:tc>
        <w:tc>
          <w:tcPr>
            <w:tcW w:w="992"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Case-control</w:t>
            </w:r>
          </w:p>
        </w:tc>
        <w:tc>
          <w:tcPr>
            <w:tcW w:w="882"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 xml:space="preserve">283 </w:t>
            </w:r>
          </w:p>
        </w:tc>
        <w:tc>
          <w:tcPr>
            <w:tcW w:w="1334"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PCR, surgical specimen</w:t>
            </w:r>
          </w:p>
        </w:tc>
        <w:tc>
          <w:tcPr>
            <w:tcW w:w="1485"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i/>
                <w:iCs/>
                <w:sz w:val="18"/>
                <w:szCs w:val="18"/>
              </w:rPr>
              <w:t>Fusobacterium</w:t>
            </w:r>
          </w:p>
        </w:tc>
        <w:tc>
          <w:tcPr>
            <w:tcW w:w="2270"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sz w:val="18"/>
                <w:szCs w:val="18"/>
              </w:rPr>
            </w:pPr>
            <w:r w:rsidRPr="00292B8F">
              <w:rPr>
                <w:rFonts w:ascii="Book Antiqua" w:hAnsi="Book Antiqua"/>
                <w:sz w:val="18"/>
                <w:szCs w:val="18"/>
              </w:rPr>
              <w:t>Detected in 8.8% cases.</w:t>
            </w:r>
          </w:p>
          <w:p w:rsidR="00292B8F" w:rsidRPr="00292B8F" w:rsidRDefault="00292B8F" w:rsidP="00846754">
            <w:pPr>
              <w:pStyle w:val="BodyA"/>
              <w:spacing w:line="360" w:lineRule="auto"/>
              <w:jc w:val="both"/>
              <w:rPr>
                <w:rFonts w:ascii="Book Antiqua" w:hAnsi="Book Antiqua"/>
                <w:sz w:val="18"/>
                <w:szCs w:val="18"/>
              </w:rPr>
            </w:pPr>
            <w:r w:rsidRPr="00292B8F">
              <w:rPr>
                <w:rFonts w:ascii="Book Antiqua" w:hAnsi="Book Antiqua"/>
                <w:sz w:val="18"/>
                <w:szCs w:val="18"/>
              </w:rPr>
              <w:t xml:space="preserve"> Median cancer-survival (months) positive versus negative detection</w:t>
            </w:r>
          </w:p>
          <w:p w:rsidR="00292B8F" w:rsidRPr="00292B8F" w:rsidRDefault="00292B8F" w:rsidP="00846754">
            <w:pPr>
              <w:pStyle w:val="BodyA"/>
              <w:spacing w:line="360" w:lineRule="auto"/>
              <w:jc w:val="both"/>
              <w:rPr>
                <w:rFonts w:ascii="Book Antiqua" w:hAnsi="Book Antiqua"/>
                <w:sz w:val="18"/>
                <w:szCs w:val="18"/>
              </w:rPr>
            </w:pPr>
            <w:r w:rsidRPr="00292B8F">
              <w:rPr>
                <w:rFonts w:ascii="Book Antiqua" w:hAnsi="Book Antiqua"/>
                <w:sz w:val="18"/>
                <w:szCs w:val="18"/>
              </w:rPr>
              <w:t>17.2 versus 32.5 for</w:t>
            </w:r>
          </w:p>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 xml:space="preserve">log-rank </w:t>
            </w:r>
            <w:r w:rsidRPr="00292B8F">
              <w:rPr>
                <w:rFonts w:ascii="Book Antiqua" w:hAnsi="Book Antiqua"/>
                <w:i/>
                <w:iCs/>
                <w:sz w:val="18"/>
                <w:szCs w:val="18"/>
              </w:rPr>
              <w:t xml:space="preserve">p </w:t>
            </w:r>
            <w:r w:rsidRPr="00292B8F">
              <w:rPr>
                <w:rFonts w:ascii="Book Antiqua" w:hAnsi="Book Antiqua"/>
                <w:sz w:val="18"/>
                <w:szCs w:val="18"/>
              </w:rPr>
              <w:t>= 0.021</w:t>
            </w:r>
          </w:p>
        </w:tc>
        <w:tc>
          <w:tcPr>
            <w:tcW w:w="1814" w:type="dxa"/>
            <w:shd w:val="clear" w:color="auto" w:fill="auto"/>
            <w:tcMar>
              <w:top w:w="80" w:type="dxa"/>
              <w:left w:w="80" w:type="dxa"/>
              <w:bottom w:w="80" w:type="dxa"/>
              <w:right w:w="80" w:type="dxa"/>
            </w:tcMar>
            <w:vAlign w:val="center"/>
          </w:tcPr>
          <w:p w:rsidR="00292B8F" w:rsidRPr="00292B8F" w:rsidRDefault="00292B8F" w:rsidP="00846754">
            <w:pPr>
              <w:pStyle w:val="BodyA"/>
              <w:spacing w:line="360" w:lineRule="auto"/>
              <w:jc w:val="both"/>
              <w:rPr>
                <w:rFonts w:ascii="Book Antiqua" w:hAnsi="Book Antiqua"/>
              </w:rPr>
            </w:pPr>
            <w:r w:rsidRPr="00292B8F">
              <w:rPr>
                <w:rFonts w:ascii="Book Antiqua" w:hAnsi="Book Antiqua"/>
                <w:sz w:val="18"/>
                <w:szCs w:val="18"/>
              </w:rPr>
              <w:t xml:space="preserve">significantly shorter survival observed in the </w:t>
            </w:r>
            <w:r w:rsidRPr="00292B8F">
              <w:rPr>
                <w:rFonts w:ascii="Book Antiqua" w:hAnsi="Book Antiqua"/>
                <w:i/>
                <w:iCs/>
                <w:sz w:val="18"/>
                <w:szCs w:val="18"/>
              </w:rPr>
              <w:t xml:space="preserve">Fusobacterium </w:t>
            </w:r>
            <w:r w:rsidRPr="00292B8F">
              <w:rPr>
                <w:rFonts w:ascii="Book Antiqua" w:hAnsi="Book Antiqua"/>
                <w:sz w:val="18"/>
                <w:szCs w:val="18"/>
              </w:rPr>
              <w:t>species-positive group</w:t>
            </w:r>
          </w:p>
        </w:tc>
      </w:tr>
    </w:tbl>
    <w:p w:rsidR="005F11DC" w:rsidRDefault="00F071FB" w:rsidP="00201312">
      <w:pPr>
        <w:pStyle w:val="EndNoteBibliography"/>
        <w:spacing w:line="360" w:lineRule="auto"/>
        <w:jc w:val="both"/>
      </w:pPr>
      <w:r w:rsidRPr="00292B8F">
        <w:fldChar w:fldCharType="begin"/>
      </w:r>
      <w:r w:rsidRPr="00292B8F">
        <w:instrText xml:space="preserve"> ADDIN </w:instrText>
      </w:r>
      <w:r w:rsidRPr="00292B8F">
        <w:fldChar w:fldCharType="end"/>
      </w:r>
    </w:p>
    <w:sectPr w:rsidR="005F11DC">
      <w:headerReference w:type="default"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3A" w:rsidRDefault="00232A3A">
      <w:r>
        <w:separator/>
      </w:r>
    </w:p>
  </w:endnote>
  <w:endnote w:type="continuationSeparator" w:id="0">
    <w:p w:rsidR="00232A3A" w:rsidRDefault="0023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2" w:rsidRDefault="00201312">
    <w:pPr>
      <w:pStyle w:val="Footer"/>
      <w:tabs>
        <w:tab w:val="clear" w:pos="9360"/>
        <w:tab w:val="right" w:pos="9340"/>
      </w:tabs>
      <w:jc w:val="right"/>
    </w:pPr>
    <w:r>
      <w:fldChar w:fldCharType="begin"/>
    </w:r>
    <w:r>
      <w:instrText xml:space="preserve"> PAGE </w:instrText>
    </w:r>
    <w:r>
      <w:fldChar w:fldCharType="separate"/>
    </w:r>
    <w:r w:rsidR="00A54C3D">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3A" w:rsidRDefault="00232A3A">
      <w:r>
        <w:separator/>
      </w:r>
    </w:p>
  </w:footnote>
  <w:footnote w:type="continuationSeparator" w:id="0">
    <w:p w:rsidR="00232A3A" w:rsidRDefault="0023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312" w:rsidRDefault="00201312" w:rsidP="0042361B">
    <w:pPr>
      <w:pStyle w:val="Header"/>
      <w:tabs>
        <w:tab w:val="clear" w:pos="9360"/>
        <w:tab w:val="right" w:pos="9340"/>
      </w:tabs>
      <w:wordWrap w:val="0"/>
      <w:jc w:val="right"/>
      <w:rPr>
        <w:lang w:eastAsia="zh-CN"/>
      </w:rPr>
    </w:pPr>
    <w:r>
      <w:tab/>
    </w:r>
    <w:r w:rsidR="0042361B">
      <w:rPr>
        <w:rFonts w:hint="eastAsia"/>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DC"/>
    <w:rsid w:val="00012A1F"/>
    <w:rsid w:val="000C0DF4"/>
    <w:rsid w:val="000F0E4D"/>
    <w:rsid w:val="00176635"/>
    <w:rsid w:val="001C16E6"/>
    <w:rsid w:val="00201312"/>
    <w:rsid w:val="00223DA5"/>
    <w:rsid w:val="00232A3A"/>
    <w:rsid w:val="00292B8F"/>
    <w:rsid w:val="002F26CF"/>
    <w:rsid w:val="003760C4"/>
    <w:rsid w:val="003948AA"/>
    <w:rsid w:val="003A7149"/>
    <w:rsid w:val="003F35B2"/>
    <w:rsid w:val="0042361B"/>
    <w:rsid w:val="004370D6"/>
    <w:rsid w:val="004779A6"/>
    <w:rsid w:val="004804B2"/>
    <w:rsid w:val="005153E5"/>
    <w:rsid w:val="0052488D"/>
    <w:rsid w:val="00570BB9"/>
    <w:rsid w:val="005A6BD9"/>
    <w:rsid w:val="005E75D9"/>
    <w:rsid w:val="005F11DC"/>
    <w:rsid w:val="005F58AE"/>
    <w:rsid w:val="0060656B"/>
    <w:rsid w:val="0065690B"/>
    <w:rsid w:val="00683D5F"/>
    <w:rsid w:val="006F6D14"/>
    <w:rsid w:val="00733BAF"/>
    <w:rsid w:val="00734991"/>
    <w:rsid w:val="007617F3"/>
    <w:rsid w:val="007912BB"/>
    <w:rsid w:val="007C3EFB"/>
    <w:rsid w:val="007F719A"/>
    <w:rsid w:val="0081186F"/>
    <w:rsid w:val="008F361A"/>
    <w:rsid w:val="009654A0"/>
    <w:rsid w:val="009A3FE9"/>
    <w:rsid w:val="009D39FB"/>
    <w:rsid w:val="009F3402"/>
    <w:rsid w:val="00A133FB"/>
    <w:rsid w:val="00A47E8C"/>
    <w:rsid w:val="00A54C3D"/>
    <w:rsid w:val="00A84F5F"/>
    <w:rsid w:val="00AB5C13"/>
    <w:rsid w:val="00AD24F8"/>
    <w:rsid w:val="00B639E5"/>
    <w:rsid w:val="00BB08D2"/>
    <w:rsid w:val="00BC7FDC"/>
    <w:rsid w:val="00BE5B44"/>
    <w:rsid w:val="00C92B38"/>
    <w:rsid w:val="00CA10E8"/>
    <w:rsid w:val="00CA3557"/>
    <w:rsid w:val="00D521B3"/>
    <w:rsid w:val="00D638EC"/>
    <w:rsid w:val="00D76B66"/>
    <w:rsid w:val="00DC4C29"/>
    <w:rsid w:val="00E00452"/>
    <w:rsid w:val="00E228BD"/>
    <w:rsid w:val="00E56FED"/>
    <w:rsid w:val="00E70920"/>
    <w:rsid w:val="00EB64F6"/>
    <w:rsid w:val="00ED050F"/>
    <w:rsid w:val="00ED1E96"/>
    <w:rsid w:val="00EE0F11"/>
    <w:rsid w:val="00F071FB"/>
    <w:rsid w:val="00F21D70"/>
    <w:rsid w:val="00FD1755"/>
    <w:rsid w:val="00FF5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CB183-0EC6-4D45-B72E-3B9F9D52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Book Antiqua" w:eastAsia="Book Antiqua" w:hAnsi="Book Antiqua" w:cs="Book Antiqua"/>
      <w:sz w:val="24"/>
      <w:szCs w:val="24"/>
      <w:u w:val="single"/>
    </w:rPr>
  </w:style>
  <w:style w:type="paragraph" w:customStyle="1" w:styleId="BodyB">
    <w:name w:val="Body B"/>
    <w:rPr>
      <w:rFonts w:hAnsi="Arial Unicode MS" w:cs="Arial Unicode MS"/>
      <w:color w:val="000000"/>
      <w:sz w:val="24"/>
      <w:szCs w:val="24"/>
      <w:u w:color="000000"/>
    </w:rPr>
  </w:style>
  <w:style w:type="paragraph" w:customStyle="1" w:styleId="BodyBA">
    <w:name w:val="Body B A"/>
    <w:rPr>
      <w:rFonts w:hAnsi="Arial Unicode MS" w:cs="Arial Unicode MS"/>
      <w:color w:val="000000"/>
      <w:sz w:val="24"/>
      <w:szCs w:val="24"/>
      <w:u w:color="000000"/>
    </w:rPr>
  </w:style>
  <w:style w:type="paragraph" w:customStyle="1" w:styleId="BodyC">
    <w:name w:val="Body C"/>
    <w:rPr>
      <w:rFonts w:hAnsi="Arial Unicode MS" w:cs="Arial Unicode MS"/>
      <w:color w:val="000000"/>
      <w:sz w:val="24"/>
      <w:szCs w:val="24"/>
      <w:u w:color="000000"/>
    </w:rPr>
  </w:style>
  <w:style w:type="paragraph" w:customStyle="1" w:styleId="BodyBAA">
    <w:name w:val="Body B A A"/>
    <w:rPr>
      <w:rFonts w:ascii="Calibri" w:eastAsia="Calibri" w:hAnsi="Calibri" w:cs="Calibri"/>
      <w:color w:val="000000"/>
      <w:sz w:val="22"/>
      <w:szCs w:val="22"/>
      <w:u w:color="000000"/>
    </w:rPr>
  </w:style>
  <w:style w:type="paragraph" w:customStyle="1" w:styleId="EndNoteBibliography">
    <w:name w:val="EndNote Bibliography"/>
    <w:rPr>
      <w:rFonts w:ascii="Calibri" w:eastAsia="Calibri" w:hAnsi="Calibri" w:cs="Calibri"/>
      <w:color w:val="000000"/>
      <w:sz w:val="22"/>
      <w:szCs w:val="22"/>
      <w:u w:color="000000"/>
    </w:rPr>
  </w:style>
  <w:style w:type="character" w:styleId="Strong">
    <w:name w:val="Strong"/>
    <w:uiPriority w:val="22"/>
    <w:qFormat/>
    <w:rsid w:val="00292B8F"/>
    <w:rPr>
      <w:b/>
      <w:bCs/>
    </w:rPr>
  </w:style>
  <w:style w:type="paragraph" w:styleId="ListParagraph">
    <w:name w:val="List Paragraph"/>
    <w:basedOn w:val="Normal"/>
    <w:uiPriority w:val="34"/>
    <w:qFormat/>
    <w:rsid w:val="00292B8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Chars="200" w:firstLine="420"/>
    </w:pPr>
    <w:rPr>
      <w:rFonts w:eastAsia="Lucida Sans Unicode" w:cs="Mangal"/>
      <w:kern w:val="1"/>
      <w:szCs w:val="21"/>
      <w:bdr w:val="none" w:sz="0" w:space="0" w:color="auto"/>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297">
      <w:bodyDiv w:val="1"/>
      <w:marLeft w:val="0"/>
      <w:marRight w:val="0"/>
      <w:marTop w:val="0"/>
      <w:marBottom w:val="0"/>
      <w:divBdr>
        <w:top w:val="none" w:sz="0" w:space="0" w:color="auto"/>
        <w:left w:val="none" w:sz="0" w:space="0" w:color="auto"/>
        <w:bottom w:val="none" w:sz="0" w:space="0" w:color="auto"/>
        <w:right w:val="none" w:sz="0" w:space="0" w:color="auto"/>
      </w:divBdr>
      <w:divsChild>
        <w:div w:id="1397782366">
          <w:marLeft w:val="0"/>
          <w:marRight w:val="1"/>
          <w:marTop w:val="0"/>
          <w:marBottom w:val="0"/>
          <w:divBdr>
            <w:top w:val="none" w:sz="0" w:space="0" w:color="auto"/>
            <w:left w:val="none" w:sz="0" w:space="0" w:color="auto"/>
            <w:bottom w:val="none" w:sz="0" w:space="0" w:color="auto"/>
            <w:right w:val="none" w:sz="0" w:space="0" w:color="auto"/>
          </w:divBdr>
          <w:divsChild>
            <w:div w:id="943345752">
              <w:marLeft w:val="0"/>
              <w:marRight w:val="0"/>
              <w:marTop w:val="0"/>
              <w:marBottom w:val="0"/>
              <w:divBdr>
                <w:top w:val="none" w:sz="0" w:space="0" w:color="auto"/>
                <w:left w:val="none" w:sz="0" w:space="0" w:color="auto"/>
                <w:bottom w:val="none" w:sz="0" w:space="0" w:color="auto"/>
                <w:right w:val="none" w:sz="0" w:space="0" w:color="auto"/>
              </w:divBdr>
              <w:divsChild>
                <w:div w:id="1249146806">
                  <w:marLeft w:val="0"/>
                  <w:marRight w:val="1"/>
                  <w:marTop w:val="0"/>
                  <w:marBottom w:val="0"/>
                  <w:divBdr>
                    <w:top w:val="none" w:sz="0" w:space="0" w:color="auto"/>
                    <w:left w:val="none" w:sz="0" w:space="0" w:color="auto"/>
                    <w:bottom w:val="none" w:sz="0" w:space="0" w:color="auto"/>
                    <w:right w:val="none" w:sz="0" w:space="0" w:color="auto"/>
                  </w:divBdr>
                  <w:divsChild>
                    <w:div w:id="863054219">
                      <w:marLeft w:val="0"/>
                      <w:marRight w:val="0"/>
                      <w:marTop w:val="0"/>
                      <w:marBottom w:val="0"/>
                      <w:divBdr>
                        <w:top w:val="none" w:sz="0" w:space="0" w:color="auto"/>
                        <w:left w:val="none" w:sz="0" w:space="0" w:color="auto"/>
                        <w:bottom w:val="none" w:sz="0" w:space="0" w:color="auto"/>
                        <w:right w:val="none" w:sz="0" w:space="0" w:color="auto"/>
                      </w:divBdr>
                      <w:divsChild>
                        <w:div w:id="1759137525">
                          <w:marLeft w:val="0"/>
                          <w:marRight w:val="0"/>
                          <w:marTop w:val="0"/>
                          <w:marBottom w:val="0"/>
                          <w:divBdr>
                            <w:top w:val="none" w:sz="0" w:space="0" w:color="auto"/>
                            <w:left w:val="none" w:sz="0" w:space="0" w:color="auto"/>
                            <w:bottom w:val="none" w:sz="0" w:space="0" w:color="auto"/>
                            <w:right w:val="none" w:sz="0" w:space="0" w:color="auto"/>
                          </w:divBdr>
                          <w:divsChild>
                            <w:div w:id="1331562773">
                              <w:marLeft w:val="0"/>
                              <w:marRight w:val="0"/>
                              <w:marTop w:val="120"/>
                              <w:marBottom w:val="360"/>
                              <w:divBdr>
                                <w:top w:val="none" w:sz="0" w:space="0" w:color="auto"/>
                                <w:left w:val="none" w:sz="0" w:space="0" w:color="auto"/>
                                <w:bottom w:val="none" w:sz="0" w:space="0" w:color="auto"/>
                                <w:right w:val="none" w:sz="0" w:space="0" w:color="auto"/>
                              </w:divBdr>
                              <w:divsChild>
                                <w:div w:id="1343556077">
                                  <w:marLeft w:val="0"/>
                                  <w:marRight w:val="0"/>
                                  <w:marTop w:val="0"/>
                                  <w:marBottom w:val="0"/>
                                  <w:divBdr>
                                    <w:top w:val="none" w:sz="0" w:space="0" w:color="auto"/>
                                    <w:left w:val="none" w:sz="0" w:space="0" w:color="auto"/>
                                    <w:bottom w:val="none" w:sz="0" w:space="0" w:color="auto"/>
                                    <w:right w:val="none" w:sz="0" w:space="0" w:color="auto"/>
                                  </w:divBdr>
                                  <w:divsChild>
                                    <w:div w:id="1359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33245">
      <w:bodyDiv w:val="1"/>
      <w:marLeft w:val="0"/>
      <w:marRight w:val="0"/>
      <w:marTop w:val="0"/>
      <w:marBottom w:val="0"/>
      <w:divBdr>
        <w:top w:val="none" w:sz="0" w:space="0" w:color="auto"/>
        <w:left w:val="none" w:sz="0" w:space="0" w:color="auto"/>
        <w:bottom w:val="none" w:sz="0" w:space="0" w:color="auto"/>
        <w:right w:val="none" w:sz="0" w:space="0" w:color="auto"/>
      </w:divBdr>
      <w:divsChild>
        <w:div w:id="716852459">
          <w:marLeft w:val="0"/>
          <w:marRight w:val="1"/>
          <w:marTop w:val="0"/>
          <w:marBottom w:val="0"/>
          <w:divBdr>
            <w:top w:val="none" w:sz="0" w:space="0" w:color="auto"/>
            <w:left w:val="none" w:sz="0" w:space="0" w:color="auto"/>
            <w:bottom w:val="none" w:sz="0" w:space="0" w:color="auto"/>
            <w:right w:val="none" w:sz="0" w:space="0" w:color="auto"/>
          </w:divBdr>
          <w:divsChild>
            <w:div w:id="549535973">
              <w:marLeft w:val="0"/>
              <w:marRight w:val="0"/>
              <w:marTop w:val="0"/>
              <w:marBottom w:val="0"/>
              <w:divBdr>
                <w:top w:val="none" w:sz="0" w:space="0" w:color="auto"/>
                <w:left w:val="none" w:sz="0" w:space="0" w:color="auto"/>
                <w:bottom w:val="none" w:sz="0" w:space="0" w:color="auto"/>
                <w:right w:val="none" w:sz="0" w:space="0" w:color="auto"/>
              </w:divBdr>
              <w:divsChild>
                <w:div w:id="1599757656">
                  <w:marLeft w:val="0"/>
                  <w:marRight w:val="1"/>
                  <w:marTop w:val="0"/>
                  <w:marBottom w:val="0"/>
                  <w:divBdr>
                    <w:top w:val="none" w:sz="0" w:space="0" w:color="auto"/>
                    <w:left w:val="none" w:sz="0" w:space="0" w:color="auto"/>
                    <w:bottom w:val="none" w:sz="0" w:space="0" w:color="auto"/>
                    <w:right w:val="none" w:sz="0" w:space="0" w:color="auto"/>
                  </w:divBdr>
                  <w:divsChild>
                    <w:div w:id="1960067776">
                      <w:marLeft w:val="0"/>
                      <w:marRight w:val="0"/>
                      <w:marTop w:val="0"/>
                      <w:marBottom w:val="0"/>
                      <w:divBdr>
                        <w:top w:val="none" w:sz="0" w:space="0" w:color="auto"/>
                        <w:left w:val="none" w:sz="0" w:space="0" w:color="auto"/>
                        <w:bottom w:val="none" w:sz="0" w:space="0" w:color="auto"/>
                        <w:right w:val="none" w:sz="0" w:space="0" w:color="auto"/>
                      </w:divBdr>
                      <w:divsChild>
                        <w:div w:id="1755979554">
                          <w:marLeft w:val="0"/>
                          <w:marRight w:val="0"/>
                          <w:marTop w:val="0"/>
                          <w:marBottom w:val="0"/>
                          <w:divBdr>
                            <w:top w:val="none" w:sz="0" w:space="0" w:color="auto"/>
                            <w:left w:val="none" w:sz="0" w:space="0" w:color="auto"/>
                            <w:bottom w:val="none" w:sz="0" w:space="0" w:color="auto"/>
                            <w:right w:val="none" w:sz="0" w:space="0" w:color="auto"/>
                          </w:divBdr>
                          <w:divsChild>
                            <w:div w:id="2139832591">
                              <w:marLeft w:val="0"/>
                              <w:marRight w:val="0"/>
                              <w:marTop w:val="120"/>
                              <w:marBottom w:val="360"/>
                              <w:divBdr>
                                <w:top w:val="none" w:sz="0" w:space="0" w:color="auto"/>
                                <w:left w:val="none" w:sz="0" w:space="0" w:color="auto"/>
                                <w:bottom w:val="none" w:sz="0" w:space="0" w:color="auto"/>
                                <w:right w:val="none" w:sz="0" w:space="0" w:color="auto"/>
                              </w:divBdr>
                              <w:divsChild>
                                <w:div w:id="457919797">
                                  <w:marLeft w:val="0"/>
                                  <w:marRight w:val="0"/>
                                  <w:marTop w:val="0"/>
                                  <w:marBottom w:val="0"/>
                                  <w:divBdr>
                                    <w:top w:val="none" w:sz="0" w:space="0" w:color="auto"/>
                                    <w:left w:val="none" w:sz="0" w:space="0" w:color="auto"/>
                                    <w:bottom w:val="none" w:sz="0" w:space="0" w:color="auto"/>
                                    <w:right w:val="none" w:sz="0" w:space="0" w:color="auto"/>
                                  </w:divBdr>
                                  <w:divsChild>
                                    <w:div w:id="1707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86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840">
          <w:marLeft w:val="0"/>
          <w:marRight w:val="1"/>
          <w:marTop w:val="0"/>
          <w:marBottom w:val="0"/>
          <w:divBdr>
            <w:top w:val="none" w:sz="0" w:space="0" w:color="auto"/>
            <w:left w:val="none" w:sz="0" w:space="0" w:color="auto"/>
            <w:bottom w:val="none" w:sz="0" w:space="0" w:color="auto"/>
            <w:right w:val="none" w:sz="0" w:space="0" w:color="auto"/>
          </w:divBdr>
          <w:divsChild>
            <w:div w:id="75173618">
              <w:marLeft w:val="0"/>
              <w:marRight w:val="0"/>
              <w:marTop w:val="0"/>
              <w:marBottom w:val="0"/>
              <w:divBdr>
                <w:top w:val="none" w:sz="0" w:space="0" w:color="auto"/>
                <w:left w:val="none" w:sz="0" w:space="0" w:color="auto"/>
                <w:bottom w:val="none" w:sz="0" w:space="0" w:color="auto"/>
                <w:right w:val="none" w:sz="0" w:space="0" w:color="auto"/>
              </w:divBdr>
              <w:divsChild>
                <w:div w:id="542594104">
                  <w:marLeft w:val="0"/>
                  <w:marRight w:val="1"/>
                  <w:marTop w:val="0"/>
                  <w:marBottom w:val="0"/>
                  <w:divBdr>
                    <w:top w:val="none" w:sz="0" w:space="0" w:color="auto"/>
                    <w:left w:val="none" w:sz="0" w:space="0" w:color="auto"/>
                    <w:bottom w:val="none" w:sz="0" w:space="0" w:color="auto"/>
                    <w:right w:val="none" w:sz="0" w:space="0" w:color="auto"/>
                  </w:divBdr>
                  <w:divsChild>
                    <w:div w:id="971981883">
                      <w:marLeft w:val="0"/>
                      <w:marRight w:val="0"/>
                      <w:marTop w:val="0"/>
                      <w:marBottom w:val="0"/>
                      <w:divBdr>
                        <w:top w:val="none" w:sz="0" w:space="0" w:color="auto"/>
                        <w:left w:val="none" w:sz="0" w:space="0" w:color="auto"/>
                        <w:bottom w:val="none" w:sz="0" w:space="0" w:color="auto"/>
                        <w:right w:val="none" w:sz="0" w:space="0" w:color="auto"/>
                      </w:divBdr>
                      <w:divsChild>
                        <w:div w:id="981230370">
                          <w:marLeft w:val="0"/>
                          <w:marRight w:val="0"/>
                          <w:marTop w:val="0"/>
                          <w:marBottom w:val="0"/>
                          <w:divBdr>
                            <w:top w:val="none" w:sz="0" w:space="0" w:color="auto"/>
                            <w:left w:val="none" w:sz="0" w:space="0" w:color="auto"/>
                            <w:bottom w:val="none" w:sz="0" w:space="0" w:color="auto"/>
                            <w:right w:val="none" w:sz="0" w:space="0" w:color="auto"/>
                          </w:divBdr>
                          <w:divsChild>
                            <w:div w:id="482620815">
                              <w:marLeft w:val="0"/>
                              <w:marRight w:val="0"/>
                              <w:marTop w:val="120"/>
                              <w:marBottom w:val="360"/>
                              <w:divBdr>
                                <w:top w:val="none" w:sz="0" w:space="0" w:color="auto"/>
                                <w:left w:val="none" w:sz="0" w:space="0" w:color="auto"/>
                                <w:bottom w:val="none" w:sz="0" w:space="0" w:color="auto"/>
                                <w:right w:val="none" w:sz="0" w:space="0" w:color="auto"/>
                              </w:divBdr>
                              <w:divsChild>
                                <w:div w:id="1409839780">
                                  <w:marLeft w:val="0"/>
                                  <w:marRight w:val="0"/>
                                  <w:marTop w:val="0"/>
                                  <w:marBottom w:val="0"/>
                                  <w:divBdr>
                                    <w:top w:val="none" w:sz="0" w:space="0" w:color="auto"/>
                                    <w:left w:val="none" w:sz="0" w:space="0" w:color="auto"/>
                                    <w:bottom w:val="none" w:sz="0" w:space="0" w:color="auto"/>
                                    <w:right w:val="none" w:sz="0" w:space="0" w:color="auto"/>
                                  </w:divBdr>
                                  <w:divsChild>
                                    <w:div w:id="16742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5629">
      <w:bodyDiv w:val="1"/>
      <w:marLeft w:val="0"/>
      <w:marRight w:val="0"/>
      <w:marTop w:val="0"/>
      <w:marBottom w:val="0"/>
      <w:divBdr>
        <w:top w:val="none" w:sz="0" w:space="0" w:color="auto"/>
        <w:left w:val="none" w:sz="0" w:space="0" w:color="auto"/>
        <w:bottom w:val="none" w:sz="0" w:space="0" w:color="auto"/>
        <w:right w:val="none" w:sz="0" w:space="0" w:color="auto"/>
      </w:divBdr>
      <w:divsChild>
        <w:div w:id="1509783497">
          <w:marLeft w:val="0"/>
          <w:marRight w:val="1"/>
          <w:marTop w:val="0"/>
          <w:marBottom w:val="0"/>
          <w:divBdr>
            <w:top w:val="none" w:sz="0" w:space="0" w:color="auto"/>
            <w:left w:val="none" w:sz="0" w:space="0" w:color="auto"/>
            <w:bottom w:val="none" w:sz="0" w:space="0" w:color="auto"/>
            <w:right w:val="none" w:sz="0" w:space="0" w:color="auto"/>
          </w:divBdr>
          <w:divsChild>
            <w:div w:id="1907648215">
              <w:marLeft w:val="0"/>
              <w:marRight w:val="0"/>
              <w:marTop w:val="0"/>
              <w:marBottom w:val="0"/>
              <w:divBdr>
                <w:top w:val="none" w:sz="0" w:space="0" w:color="auto"/>
                <w:left w:val="none" w:sz="0" w:space="0" w:color="auto"/>
                <w:bottom w:val="none" w:sz="0" w:space="0" w:color="auto"/>
                <w:right w:val="none" w:sz="0" w:space="0" w:color="auto"/>
              </w:divBdr>
              <w:divsChild>
                <w:div w:id="1855262113">
                  <w:marLeft w:val="0"/>
                  <w:marRight w:val="1"/>
                  <w:marTop w:val="0"/>
                  <w:marBottom w:val="0"/>
                  <w:divBdr>
                    <w:top w:val="none" w:sz="0" w:space="0" w:color="auto"/>
                    <w:left w:val="none" w:sz="0" w:space="0" w:color="auto"/>
                    <w:bottom w:val="none" w:sz="0" w:space="0" w:color="auto"/>
                    <w:right w:val="none" w:sz="0" w:space="0" w:color="auto"/>
                  </w:divBdr>
                  <w:divsChild>
                    <w:div w:id="1745297677">
                      <w:marLeft w:val="0"/>
                      <w:marRight w:val="0"/>
                      <w:marTop w:val="0"/>
                      <w:marBottom w:val="0"/>
                      <w:divBdr>
                        <w:top w:val="none" w:sz="0" w:space="0" w:color="auto"/>
                        <w:left w:val="none" w:sz="0" w:space="0" w:color="auto"/>
                        <w:bottom w:val="none" w:sz="0" w:space="0" w:color="auto"/>
                        <w:right w:val="none" w:sz="0" w:space="0" w:color="auto"/>
                      </w:divBdr>
                      <w:divsChild>
                        <w:div w:id="679937504">
                          <w:marLeft w:val="0"/>
                          <w:marRight w:val="0"/>
                          <w:marTop w:val="0"/>
                          <w:marBottom w:val="0"/>
                          <w:divBdr>
                            <w:top w:val="none" w:sz="0" w:space="0" w:color="auto"/>
                            <w:left w:val="none" w:sz="0" w:space="0" w:color="auto"/>
                            <w:bottom w:val="none" w:sz="0" w:space="0" w:color="auto"/>
                            <w:right w:val="none" w:sz="0" w:space="0" w:color="auto"/>
                          </w:divBdr>
                          <w:divsChild>
                            <w:div w:id="1476796272">
                              <w:marLeft w:val="0"/>
                              <w:marRight w:val="0"/>
                              <w:marTop w:val="120"/>
                              <w:marBottom w:val="360"/>
                              <w:divBdr>
                                <w:top w:val="none" w:sz="0" w:space="0" w:color="auto"/>
                                <w:left w:val="none" w:sz="0" w:space="0" w:color="auto"/>
                                <w:bottom w:val="none" w:sz="0" w:space="0" w:color="auto"/>
                                <w:right w:val="none" w:sz="0" w:space="0" w:color="auto"/>
                              </w:divBdr>
                              <w:divsChild>
                                <w:div w:id="1143079635">
                                  <w:marLeft w:val="0"/>
                                  <w:marRight w:val="0"/>
                                  <w:marTop w:val="0"/>
                                  <w:marBottom w:val="0"/>
                                  <w:divBdr>
                                    <w:top w:val="none" w:sz="0" w:space="0" w:color="auto"/>
                                    <w:left w:val="none" w:sz="0" w:space="0" w:color="auto"/>
                                    <w:bottom w:val="none" w:sz="0" w:space="0" w:color="auto"/>
                                    <w:right w:val="none" w:sz="0" w:space="0" w:color="auto"/>
                                  </w:divBdr>
                                  <w:divsChild>
                                    <w:div w:id="18540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643129">
      <w:bodyDiv w:val="1"/>
      <w:marLeft w:val="0"/>
      <w:marRight w:val="0"/>
      <w:marTop w:val="0"/>
      <w:marBottom w:val="0"/>
      <w:divBdr>
        <w:top w:val="none" w:sz="0" w:space="0" w:color="auto"/>
        <w:left w:val="none" w:sz="0" w:space="0" w:color="auto"/>
        <w:bottom w:val="none" w:sz="0" w:space="0" w:color="auto"/>
        <w:right w:val="none" w:sz="0" w:space="0" w:color="auto"/>
      </w:divBdr>
      <w:divsChild>
        <w:div w:id="1905096756">
          <w:marLeft w:val="0"/>
          <w:marRight w:val="1"/>
          <w:marTop w:val="0"/>
          <w:marBottom w:val="0"/>
          <w:divBdr>
            <w:top w:val="none" w:sz="0" w:space="0" w:color="auto"/>
            <w:left w:val="none" w:sz="0" w:space="0" w:color="auto"/>
            <w:bottom w:val="none" w:sz="0" w:space="0" w:color="auto"/>
            <w:right w:val="none" w:sz="0" w:space="0" w:color="auto"/>
          </w:divBdr>
          <w:divsChild>
            <w:div w:id="1426420383">
              <w:marLeft w:val="0"/>
              <w:marRight w:val="0"/>
              <w:marTop w:val="0"/>
              <w:marBottom w:val="0"/>
              <w:divBdr>
                <w:top w:val="none" w:sz="0" w:space="0" w:color="auto"/>
                <w:left w:val="none" w:sz="0" w:space="0" w:color="auto"/>
                <w:bottom w:val="none" w:sz="0" w:space="0" w:color="auto"/>
                <w:right w:val="none" w:sz="0" w:space="0" w:color="auto"/>
              </w:divBdr>
              <w:divsChild>
                <w:div w:id="1597519097">
                  <w:marLeft w:val="0"/>
                  <w:marRight w:val="1"/>
                  <w:marTop w:val="0"/>
                  <w:marBottom w:val="0"/>
                  <w:divBdr>
                    <w:top w:val="none" w:sz="0" w:space="0" w:color="auto"/>
                    <w:left w:val="none" w:sz="0" w:space="0" w:color="auto"/>
                    <w:bottom w:val="none" w:sz="0" w:space="0" w:color="auto"/>
                    <w:right w:val="none" w:sz="0" w:space="0" w:color="auto"/>
                  </w:divBdr>
                  <w:divsChild>
                    <w:div w:id="1709064946">
                      <w:marLeft w:val="0"/>
                      <w:marRight w:val="0"/>
                      <w:marTop w:val="0"/>
                      <w:marBottom w:val="0"/>
                      <w:divBdr>
                        <w:top w:val="none" w:sz="0" w:space="0" w:color="auto"/>
                        <w:left w:val="none" w:sz="0" w:space="0" w:color="auto"/>
                        <w:bottom w:val="none" w:sz="0" w:space="0" w:color="auto"/>
                        <w:right w:val="none" w:sz="0" w:space="0" w:color="auto"/>
                      </w:divBdr>
                      <w:divsChild>
                        <w:div w:id="1494024918">
                          <w:marLeft w:val="0"/>
                          <w:marRight w:val="0"/>
                          <w:marTop w:val="0"/>
                          <w:marBottom w:val="0"/>
                          <w:divBdr>
                            <w:top w:val="none" w:sz="0" w:space="0" w:color="auto"/>
                            <w:left w:val="none" w:sz="0" w:space="0" w:color="auto"/>
                            <w:bottom w:val="none" w:sz="0" w:space="0" w:color="auto"/>
                            <w:right w:val="none" w:sz="0" w:space="0" w:color="auto"/>
                          </w:divBdr>
                          <w:divsChild>
                            <w:div w:id="175582297">
                              <w:marLeft w:val="0"/>
                              <w:marRight w:val="0"/>
                              <w:marTop w:val="120"/>
                              <w:marBottom w:val="360"/>
                              <w:divBdr>
                                <w:top w:val="none" w:sz="0" w:space="0" w:color="auto"/>
                                <w:left w:val="none" w:sz="0" w:space="0" w:color="auto"/>
                                <w:bottom w:val="none" w:sz="0" w:space="0" w:color="auto"/>
                                <w:right w:val="none" w:sz="0" w:space="0" w:color="auto"/>
                              </w:divBdr>
                              <w:divsChild>
                                <w:div w:id="698893964">
                                  <w:marLeft w:val="0"/>
                                  <w:marRight w:val="0"/>
                                  <w:marTop w:val="0"/>
                                  <w:marBottom w:val="0"/>
                                  <w:divBdr>
                                    <w:top w:val="none" w:sz="0" w:space="0" w:color="auto"/>
                                    <w:left w:val="none" w:sz="0" w:space="0" w:color="auto"/>
                                    <w:bottom w:val="none" w:sz="0" w:space="0" w:color="auto"/>
                                    <w:right w:val="none" w:sz="0" w:space="0" w:color="auto"/>
                                  </w:divBdr>
                                  <w:divsChild>
                                    <w:div w:id="11520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41746">
      <w:bodyDiv w:val="1"/>
      <w:marLeft w:val="0"/>
      <w:marRight w:val="0"/>
      <w:marTop w:val="0"/>
      <w:marBottom w:val="0"/>
      <w:divBdr>
        <w:top w:val="none" w:sz="0" w:space="0" w:color="auto"/>
        <w:left w:val="none" w:sz="0" w:space="0" w:color="auto"/>
        <w:bottom w:val="none" w:sz="0" w:space="0" w:color="auto"/>
        <w:right w:val="none" w:sz="0" w:space="0" w:color="auto"/>
      </w:divBdr>
      <w:divsChild>
        <w:div w:id="1086683762">
          <w:marLeft w:val="0"/>
          <w:marRight w:val="1"/>
          <w:marTop w:val="0"/>
          <w:marBottom w:val="0"/>
          <w:divBdr>
            <w:top w:val="none" w:sz="0" w:space="0" w:color="auto"/>
            <w:left w:val="none" w:sz="0" w:space="0" w:color="auto"/>
            <w:bottom w:val="none" w:sz="0" w:space="0" w:color="auto"/>
            <w:right w:val="none" w:sz="0" w:space="0" w:color="auto"/>
          </w:divBdr>
          <w:divsChild>
            <w:div w:id="494304016">
              <w:marLeft w:val="0"/>
              <w:marRight w:val="0"/>
              <w:marTop w:val="0"/>
              <w:marBottom w:val="0"/>
              <w:divBdr>
                <w:top w:val="none" w:sz="0" w:space="0" w:color="auto"/>
                <w:left w:val="none" w:sz="0" w:space="0" w:color="auto"/>
                <w:bottom w:val="none" w:sz="0" w:space="0" w:color="auto"/>
                <w:right w:val="none" w:sz="0" w:space="0" w:color="auto"/>
              </w:divBdr>
              <w:divsChild>
                <w:div w:id="1043090388">
                  <w:marLeft w:val="0"/>
                  <w:marRight w:val="1"/>
                  <w:marTop w:val="0"/>
                  <w:marBottom w:val="0"/>
                  <w:divBdr>
                    <w:top w:val="none" w:sz="0" w:space="0" w:color="auto"/>
                    <w:left w:val="none" w:sz="0" w:space="0" w:color="auto"/>
                    <w:bottom w:val="none" w:sz="0" w:space="0" w:color="auto"/>
                    <w:right w:val="none" w:sz="0" w:space="0" w:color="auto"/>
                  </w:divBdr>
                  <w:divsChild>
                    <w:div w:id="1247037320">
                      <w:marLeft w:val="0"/>
                      <w:marRight w:val="0"/>
                      <w:marTop w:val="0"/>
                      <w:marBottom w:val="0"/>
                      <w:divBdr>
                        <w:top w:val="none" w:sz="0" w:space="0" w:color="auto"/>
                        <w:left w:val="none" w:sz="0" w:space="0" w:color="auto"/>
                        <w:bottom w:val="none" w:sz="0" w:space="0" w:color="auto"/>
                        <w:right w:val="none" w:sz="0" w:space="0" w:color="auto"/>
                      </w:divBdr>
                      <w:divsChild>
                        <w:div w:id="2017219899">
                          <w:marLeft w:val="0"/>
                          <w:marRight w:val="0"/>
                          <w:marTop w:val="0"/>
                          <w:marBottom w:val="0"/>
                          <w:divBdr>
                            <w:top w:val="none" w:sz="0" w:space="0" w:color="auto"/>
                            <w:left w:val="none" w:sz="0" w:space="0" w:color="auto"/>
                            <w:bottom w:val="none" w:sz="0" w:space="0" w:color="auto"/>
                            <w:right w:val="none" w:sz="0" w:space="0" w:color="auto"/>
                          </w:divBdr>
                          <w:divsChild>
                            <w:div w:id="680594516">
                              <w:marLeft w:val="0"/>
                              <w:marRight w:val="0"/>
                              <w:marTop w:val="120"/>
                              <w:marBottom w:val="360"/>
                              <w:divBdr>
                                <w:top w:val="none" w:sz="0" w:space="0" w:color="auto"/>
                                <w:left w:val="none" w:sz="0" w:space="0" w:color="auto"/>
                                <w:bottom w:val="none" w:sz="0" w:space="0" w:color="auto"/>
                                <w:right w:val="none" w:sz="0" w:space="0" w:color="auto"/>
                              </w:divBdr>
                              <w:divsChild>
                                <w:div w:id="1287201378">
                                  <w:marLeft w:val="0"/>
                                  <w:marRight w:val="0"/>
                                  <w:marTop w:val="0"/>
                                  <w:marBottom w:val="0"/>
                                  <w:divBdr>
                                    <w:top w:val="none" w:sz="0" w:space="0" w:color="auto"/>
                                    <w:left w:val="none" w:sz="0" w:space="0" w:color="auto"/>
                                    <w:bottom w:val="none" w:sz="0" w:space="0" w:color="auto"/>
                                    <w:right w:val="none" w:sz="0" w:space="0" w:color="auto"/>
                                  </w:divBdr>
                                  <w:divsChild>
                                    <w:div w:id="4989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941494">
      <w:bodyDiv w:val="1"/>
      <w:marLeft w:val="0"/>
      <w:marRight w:val="0"/>
      <w:marTop w:val="0"/>
      <w:marBottom w:val="0"/>
      <w:divBdr>
        <w:top w:val="none" w:sz="0" w:space="0" w:color="auto"/>
        <w:left w:val="none" w:sz="0" w:space="0" w:color="auto"/>
        <w:bottom w:val="none" w:sz="0" w:space="0" w:color="auto"/>
        <w:right w:val="none" w:sz="0" w:space="0" w:color="auto"/>
      </w:divBdr>
      <w:divsChild>
        <w:div w:id="2136676104">
          <w:marLeft w:val="0"/>
          <w:marRight w:val="1"/>
          <w:marTop w:val="0"/>
          <w:marBottom w:val="0"/>
          <w:divBdr>
            <w:top w:val="none" w:sz="0" w:space="0" w:color="auto"/>
            <w:left w:val="none" w:sz="0" w:space="0" w:color="auto"/>
            <w:bottom w:val="none" w:sz="0" w:space="0" w:color="auto"/>
            <w:right w:val="none" w:sz="0" w:space="0" w:color="auto"/>
          </w:divBdr>
          <w:divsChild>
            <w:div w:id="1143162638">
              <w:marLeft w:val="0"/>
              <w:marRight w:val="0"/>
              <w:marTop w:val="0"/>
              <w:marBottom w:val="0"/>
              <w:divBdr>
                <w:top w:val="none" w:sz="0" w:space="0" w:color="auto"/>
                <w:left w:val="none" w:sz="0" w:space="0" w:color="auto"/>
                <w:bottom w:val="none" w:sz="0" w:space="0" w:color="auto"/>
                <w:right w:val="none" w:sz="0" w:space="0" w:color="auto"/>
              </w:divBdr>
              <w:divsChild>
                <w:div w:id="7567280">
                  <w:marLeft w:val="0"/>
                  <w:marRight w:val="1"/>
                  <w:marTop w:val="0"/>
                  <w:marBottom w:val="0"/>
                  <w:divBdr>
                    <w:top w:val="none" w:sz="0" w:space="0" w:color="auto"/>
                    <w:left w:val="none" w:sz="0" w:space="0" w:color="auto"/>
                    <w:bottom w:val="none" w:sz="0" w:space="0" w:color="auto"/>
                    <w:right w:val="none" w:sz="0" w:space="0" w:color="auto"/>
                  </w:divBdr>
                  <w:divsChild>
                    <w:div w:id="1442185990">
                      <w:marLeft w:val="0"/>
                      <w:marRight w:val="0"/>
                      <w:marTop w:val="0"/>
                      <w:marBottom w:val="0"/>
                      <w:divBdr>
                        <w:top w:val="none" w:sz="0" w:space="0" w:color="auto"/>
                        <w:left w:val="none" w:sz="0" w:space="0" w:color="auto"/>
                        <w:bottom w:val="none" w:sz="0" w:space="0" w:color="auto"/>
                        <w:right w:val="none" w:sz="0" w:space="0" w:color="auto"/>
                      </w:divBdr>
                      <w:divsChild>
                        <w:div w:id="1481001568">
                          <w:marLeft w:val="0"/>
                          <w:marRight w:val="0"/>
                          <w:marTop w:val="0"/>
                          <w:marBottom w:val="0"/>
                          <w:divBdr>
                            <w:top w:val="none" w:sz="0" w:space="0" w:color="auto"/>
                            <w:left w:val="none" w:sz="0" w:space="0" w:color="auto"/>
                            <w:bottom w:val="none" w:sz="0" w:space="0" w:color="auto"/>
                            <w:right w:val="none" w:sz="0" w:space="0" w:color="auto"/>
                          </w:divBdr>
                          <w:divsChild>
                            <w:div w:id="1681423424">
                              <w:marLeft w:val="0"/>
                              <w:marRight w:val="0"/>
                              <w:marTop w:val="120"/>
                              <w:marBottom w:val="360"/>
                              <w:divBdr>
                                <w:top w:val="none" w:sz="0" w:space="0" w:color="auto"/>
                                <w:left w:val="none" w:sz="0" w:space="0" w:color="auto"/>
                                <w:bottom w:val="none" w:sz="0" w:space="0" w:color="auto"/>
                                <w:right w:val="none" w:sz="0" w:space="0" w:color="auto"/>
                              </w:divBdr>
                              <w:divsChild>
                                <w:div w:id="1310983021">
                                  <w:marLeft w:val="0"/>
                                  <w:marRight w:val="0"/>
                                  <w:marTop w:val="0"/>
                                  <w:marBottom w:val="0"/>
                                  <w:divBdr>
                                    <w:top w:val="none" w:sz="0" w:space="0" w:color="auto"/>
                                    <w:left w:val="none" w:sz="0" w:space="0" w:color="auto"/>
                                    <w:bottom w:val="none" w:sz="0" w:space="0" w:color="auto"/>
                                    <w:right w:val="none" w:sz="0" w:space="0" w:color="auto"/>
                                  </w:divBdr>
                                  <w:divsChild>
                                    <w:div w:id="9025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92703">
      <w:bodyDiv w:val="1"/>
      <w:marLeft w:val="0"/>
      <w:marRight w:val="0"/>
      <w:marTop w:val="0"/>
      <w:marBottom w:val="0"/>
      <w:divBdr>
        <w:top w:val="none" w:sz="0" w:space="0" w:color="auto"/>
        <w:left w:val="none" w:sz="0" w:space="0" w:color="auto"/>
        <w:bottom w:val="none" w:sz="0" w:space="0" w:color="auto"/>
        <w:right w:val="none" w:sz="0" w:space="0" w:color="auto"/>
      </w:divBdr>
      <w:divsChild>
        <w:div w:id="274795021">
          <w:marLeft w:val="0"/>
          <w:marRight w:val="1"/>
          <w:marTop w:val="0"/>
          <w:marBottom w:val="0"/>
          <w:divBdr>
            <w:top w:val="none" w:sz="0" w:space="0" w:color="auto"/>
            <w:left w:val="none" w:sz="0" w:space="0" w:color="auto"/>
            <w:bottom w:val="none" w:sz="0" w:space="0" w:color="auto"/>
            <w:right w:val="none" w:sz="0" w:space="0" w:color="auto"/>
          </w:divBdr>
          <w:divsChild>
            <w:div w:id="1028146008">
              <w:marLeft w:val="0"/>
              <w:marRight w:val="0"/>
              <w:marTop w:val="0"/>
              <w:marBottom w:val="0"/>
              <w:divBdr>
                <w:top w:val="none" w:sz="0" w:space="0" w:color="auto"/>
                <w:left w:val="none" w:sz="0" w:space="0" w:color="auto"/>
                <w:bottom w:val="none" w:sz="0" w:space="0" w:color="auto"/>
                <w:right w:val="none" w:sz="0" w:space="0" w:color="auto"/>
              </w:divBdr>
              <w:divsChild>
                <w:div w:id="1591229439">
                  <w:marLeft w:val="0"/>
                  <w:marRight w:val="1"/>
                  <w:marTop w:val="0"/>
                  <w:marBottom w:val="0"/>
                  <w:divBdr>
                    <w:top w:val="none" w:sz="0" w:space="0" w:color="auto"/>
                    <w:left w:val="none" w:sz="0" w:space="0" w:color="auto"/>
                    <w:bottom w:val="none" w:sz="0" w:space="0" w:color="auto"/>
                    <w:right w:val="none" w:sz="0" w:space="0" w:color="auto"/>
                  </w:divBdr>
                  <w:divsChild>
                    <w:div w:id="1268079475">
                      <w:marLeft w:val="0"/>
                      <w:marRight w:val="0"/>
                      <w:marTop w:val="0"/>
                      <w:marBottom w:val="0"/>
                      <w:divBdr>
                        <w:top w:val="none" w:sz="0" w:space="0" w:color="auto"/>
                        <w:left w:val="none" w:sz="0" w:space="0" w:color="auto"/>
                        <w:bottom w:val="none" w:sz="0" w:space="0" w:color="auto"/>
                        <w:right w:val="none" w:sz="0" w:space="0" w:color="auto"/>
                      </w:divBdr>
                      <w:divsChild>
                        <w:div w:id="148331165">
                          <w:marLeft w:val="0"/>
                          <w:marRight w:val="0"/>
                          <w:marTop w:val="0"/>
                          <w:marBottom w:val="0"/>
                          <w:divBdr>
                            <w:top w:val="none" w:sz="0" w:space="0" w:color="auto"/>
                            <w:left w:val="none" w:sz="0" w:space="0" w:color="auto"/>
                            <w:bottom w:val="none" w:sz="0" w:space="0" w:color="auto"/>
                            <w:right w:val="none" w:sz="0" w:space="0" w:color="auto"/>
                          </w:divBdr>
                          <w:divsChild>
                            <w:div w:id="529144514">
                              <w:marLeft w:val="0"/>
                              <w:marRight w:val="0"/>
                              <w:marTop w:val="120"/>
                              <w:marBottom w:val="360"/>
                              <w:divBdr>
                                <w:top w:val="none" w:sz="0" w:space="0" w:color="auto"/>
                                <w:left w:val="none" w:sz="0" w:space="0" w:color="auto"/>
                                <w:bottom w:val="none" w:sz="0" w:space="0" w:color="auto"/>
                                <w:right w:val="none" w:sz="0" w:space="0" w:color="auto"/>
                              </w:divBdr>
                              <w:divsChild>
                                <w:div w:id="474176589">
                                  <w:marLeft w:val="0"/>
                                  <w:marRight w:val="0"/>
                                  <w:marTop w:val="0"/>
                                  <w:marBottom w:val="0"/>
                                  <w:divBdr>
                                    <w:top w:val="none" w:sz="0" w:space="0" w:color="auto"/>
                                    <w:left w:val="none" w:sz="0" w:space="0" w:color="auto"/>
                                    <w:bottom w:val="none" w:sz="0" w:space="0" w:color="auto"/>
                                    <w:right w:val="none" w:sz="0" w:space="0" w:color="auto"/>
                                  </w:divBdr>
                                  <w:divsChild>
                                    <w:div w:id="10301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82192">
      <w:bodyDiv w:val="1"/>
      <w:marLeft w:val="0"/>
      <w:marRight w:val="0"/>
      <w:marTop w:val="0"/>
      <w:marBottom w:val="0"/>
      <w:divBdr>
        <w:top w:val="none" w:sz="0" w:space="0" w:color="auto"/>
        <w:left w:val="none" w:sz="0" w:space="0" w:color="auto"/>
        <w:bottom w:val="none" w:sz="0" w:space="0" w:color="auto"/>
        <w:right w:val="none" w:sz="0" w:space="0" w:color="auto"/>
      </w:divBdr>
      <w:divsChild>
        <w:div w:id="1443261364">
          <w:marLeft w:val="0"/>
          <w:marRight w:val="1"/>
          <w:marTop w:val="0"/>
          <w:marBottom w:val="0"/>
          <w:divBdr>
            <w:top w:val="none" w:sz="0" w:space="0" w:color="auto"/>
            <w:left w:val="none" w:sz="0" w:space="0" w:color="auto"/>
            <w:bottom w:val="none" w:sz="0" w:space="0" w:color="auto"/>
            <w:right w:val="none" w:sz="0" w:space="0" w:color="auto"/>
          </w:divBdr>
          <w:divsChild>
            <w:div w:id="1883130037">
              <w:marLeft w:val="0"/>
              <w:marRight w:val="0"/>
              <w:marTop w:val="0"/>
              <w:marBottom w:val="0"/>
              <w:divBdr>
                <w:top w:val="none" w:sz="0" w:space="0" w:color="auto"/>
                <w:left w:val="none" w:sz="0" w:space="0" w:color="auto"/>
                <w:bottom w:val="none" w:sz="0" w:space="0" w:color="auto"/>
                <w:right w:val="none" w:sz="0" w:space="0" w:color="auto"/>
              </w:divBdr>
              <w:divsChild>
                <w:div w:id="1712194903">
                  <w:marLeft w:val="0"/>
                  <w:marRight w:val="1"/>
                  <w:marTop w:val="0"/>
                  <w:marBottom w:val="0"/>
                  <w:divBdr>
                    <w:top w:val="none" w:sz="0" w:space="0" w:color="auto"/>
                    <w:left w:val="none" w:sz="0" w:space="0" w:color="auto"/>
                    <w:bottom w:val="none" w:sz="0" w:space="0" w:color="auto"/>
                    <w:right w:val="none" w:sz="0" w:space="0" w:color="auto"/>
                  </w:divBdr>
                  <w:divsChild>
                    <w:div w:id="1845587308">
                      <w:marLeft w:val="0"/>
                      <w:marRight w:val="0"/>
                      <w:marTop w:val="0"/>
                      <w:marBottom w:val="0"/>
                      <w:divBdr>
                        <w:top w:val="none" w:sz="0" w:space="0" w:color="auto"/>
                        <w:left w:val="none" w:sz="0" w:space="0" w:color="auto"/>
                        <w:bottom w:val="none" w:sz="0" w:space="0" w:color="auto"/>
                        <w:right w:val="none" w:sz="0" w:space="0" w:color="auto"/>
                      </w:divBdr>
                      <w:divsChild>
                        <w:div w:id="1403333704">
                          <w:marLeft w:val="0"/>
                          <w:marRight w:val="0"/>
                          <w:marTop w:val="0"/>
                          <w:marBottom w:val="0"/>
                          <w:divBdr>
                            <w:top w:val="none" w:sz="0" w:space="0" w:color="auto"/>
                            <w:left w:val="none" w:sz="0" w:space="0" w:color="auto"/>
                            <w:bottom w:val="none" w:sz="0" w:space="0" w:color="auto"/>
                            <w:right w:val="none" w:sz="0" w:space="0" w:color="auto"/>
                          </w:divBdr>
                          <w:divsChild>
                            <w:div w:id="318189503">
                              <w:marLeft w:val="0"/>
                              <w:marRight w:val="0"/>
                              <w:marTop w:val="120"/>
                              <w:marBottom w:val="360"/>
                              <w:divBdr>
                                <w:top w:val="none" w:sz="0" w:space="0" w:color="auto"/>
                                <w:left w:val="none" w:sz="0" w:space="0" w:color="auto"/>
                                <w:bottom w:val="none" w:sz="0" w:space="0" w:color="auto"/>
                                <w:right w:val="none" w:sz="0" w:space="0" w:color="auto"/>
                              </w:divBdr>
                              <w:divsChild>
                                <w:div w:id="1896238132">
                                  <w:marLeft w:val="0"/>
                                  <w:marRight w:val="0"/>
                                  <w:marTop w:val="0"/>
                                  <w:marBottom w:val="0"/>
                                  <w:divBdr>
                                    <w:top w:val="none" w:sz="0" w:space="0" w:color="auto"/>
                                    <w:left w:val="none" w:sz="0" w:space="0" w:color="auto"/>
                                    <w:bottom w:val="none" w:sz="0" w:space="0" w:color="auto"/>
                                    <w:right w:val="none" w:sz="0" w:space="0" w:color="auto"/>
                                  </w:divBdr>
                                  <w:divsChild>
                                    <w:div w:id="6692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4040">
      <w:bodyDiv w:val="1"/>
      <w:marLeft w:val="0"/>
      <w:marRight w:val="0"/>
      <w:marTop w:val="0"/>
      <w:marBottom w:val="0"/>
      <w:divBdr>
        <w:top w:val="none" w:sz="0" w:space="0" w:color="auto"/>
        <w:left w:val="none" w:sz="0" w:space="0" w:color="auto"/>
        <w:bottom w:val="none" w:sz="0" w:space="0" w:color="auto"/>
        <w:right w:val="none" w:sz="0" w:space="0" w:color="auto"/>
      </w:divBdr>
      <w:divsChild>
        <w:div w:id="1973049831">
          <w:marLeft w:val="0"/>
          <w:marRight w:val="1"/>
          <w:marTop w:val="0"/>
          <w:marBottom w:val="0"/>
          <w:divBdr>
            <w:top w:val="none" w:sz="0" w:space="0" w:color="auto"/>
            <w:left w:val="none" w:sz="0" w:space="0" w:color="auto"/>
            <w:bottom w:val="none" w:sz="0" w:space="0" w:color="auto"/>
            <w:right w:val="none" w:sz="0" w:space="0" w:color="auto"/>
          </w:divBdr>
          <w:divsChild>
            <w:div w:id="1527408974">
              <w:marLeft w:val="0"/>
              <w:marRight w:val="0"/>
              <w:marTop w:val="0"/>
              <w:marBottom w:val="0"/>
              <w:divBdr>
                <w:top w:val="none" w:sz="0" w:space="0" w:color="auto"/>
                <w:left w:val="none" w:sz="0" w:space="0" w:color="auto"/>
                <w:bottom w:val="none" w:sz="0" w:space="0" w:color="auto"/>
                <w:right w:val="none" w:sz="0" w:space="0" w:color="auto"/>
              </w:divBdr>
              <w:divsChild>
                <w:div w:id="2092726893">
                  <w:marLeft w:val="0"/>
                  <w:marRight w:val="1"/>
                  <w:marTop w:val="0"/>
                  <w:marBottom w:val="0"/>
                  <w:divBdr>
                    <w:top w:val="none" w:sz="0" w:space="0" w:color="auto"/>
                    <w:left w:val="none" w:sz="0" w:space="0" w:color="auto"/>
                    <w:bottom w:val="none" w:sz="0" w:space="0" w:color="auto"/>
                    <w:right w:val="none" w:sz="0" w:space="0" w:color="auto"/>
                  </w:divBdr>
                  <w:divsChild>
                    <w:div w:id="1532569135">
                      <w:marLeft w:val="0"/>
                      <w:marRight w:val="0"/>
                      <w:marTop w:val="0"/>
                      <w:marBottom w:val="0"/>
                      <w:divBdr>
                        <w:top w:val="none" w:sz="0" w:space="0" w:color="auto"/>
                        <w:left w:val="none" w:sz="0" w:space="0" w:color="auto"/>
                        <w:bottom w:val="none" w:sz="0" w:space="0" w:color="auto"/>
                        <w:right w:val="none" w:sz="0" w:space="0" w:color="auto"/>
                      </w:divBdr>
                      <w:divsChild>
                        <w:div w:id="473110712">
                          <w:marLeft w:val="0"/>
                          <w:marRight w:val="0"/>
                          <w:marTop w:val="0"/>
                          <w:marBottom w:val="0"/>
                          <w:divBdr>
                            <w:top w:val="none" w:sz="0" w:space="0" w:color="auto"/>
                            <w:left w:val="none" w:sz="0" w:space="0" w:color="auto"/>
                            <w:bottom w:val="none" w:sz="0" w:space="0" w:color="auto"/>
                            <w:right w:val="none" w:sz="0" w:space="0" w:color="auto"/>
                          </w:divBdr>
                          <w:divsChild>
                            <w:div w:id="857501975">
                              <w:marLeft w:val="0"/>
                              <w:marRight w:val="0"/>
                              <w:marTop w:val="120"/>
                              <w:marBottom w:val="360"/>
                              <w:divBdr>
                                <w:top w:val="none" w:sz="0" w:space="0" w:color="auto"/>
                                <w:left w:val="none" w:sz="0" w:space="0" w:color="auto"/>
                                <w:bottom w:val="none" w:sz="0" w:space="0" w:color="auto"/>
                                <w:right w:val="none" w:sz="0" w:space="0" w:color="auto"/>
                              </w:divBdr>
                              <w:divsChild>
                                <w:div w:id="194463854">
                                  <w:marLeft w:val="0"/>
                                  <w:marRight w:val="0"/>
                                  <w:marTop w:val="0"/>
                                  <w:marBottom w:val="0"/>
                                  <w:divBdr>
                                    <w:top w:val="none" w:sz="0" w:space="0" w:color="auto"/>
                                    <w:left w:val="none" w:sz="0" w:space="0" w:color="auto"/>
                                    <w:bottom w:val="none" w:sz="0" w:space="0" w:color="auto"/>
                                    <w:right w:val="none" w:sz="0" w:space="0" w:color="auto"/>
                                  </w:divBdr>
                                  <w:divsChild>
                                    <w:div w:id="741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290663">
      <w:bodyDiv w:val="1"/>
      <w:marLeft w:val="0"/>
      <w:marRight w:val="0"/>
      <w:marTop w:val="0"/>
      <w:marBottom w:val="0"/>
      <w:divBdr>
        <w:top w:val="none" w:sz="0" w:space="0" w:color="auto"/>
        <w:left w:val="none" w:sz="0" w:space="0" w:color="auto"/>
        <w:bottom w:val="none" w:sz="0" w:space="0" w:color="auto"/>
        <w:right w:val="none" w:sz="0" w:space="0" w:color="auto"/>
      </w:divBdr>
      <w:divsChild>
        <w:div w:id="1565675549">
          <w:marLeft w:val="0"/>
          <w:marRight w:val="1"/>
          <w:marTop w:val="0"/>
          <w:marBottom w:val="0"/>
          <w:divBdr>
            <w:top w:val="none" w:sz="0" w:space="0" w:color="auto"/>
            <w:left w:val="none" w:sz="0" w:space="0" w:color="auto"/>
            <w:bottom w:val="none" w:sz="0" w:space="0" w:color="auto"/>
            <w:right w:val="none" w:sz="0" w:space="0" w:color="auto"/>
          </w:divBdr>
          <w:divsChild>
            <w:div w:id="348801251">
              <w:marLeft w:val="0"/>
              <w:marRight w:val="0"/>
              <w:marTop w:val="0"/>
              <w:marBottom w:val="0"/>
              <w:divBdr>
                <w:top w:val="none" w:sz="0" w:space="0" w:color="auto"/>
                <w:left w:val="none" w:sz="0" w:space="0" w:color="auto"/>
                <w:bottom w:val="none" w:sz="0" w:space="0" w:color="auto"/>
                <w:right w:val="none" w:sz="0" w:space="0" w:color="auto"/>
              </w:divBdr>
              <w:divsChild>
                <w:div w:id="1876193865">
                  <w:marLeft w:val="0"/>
                  <w:marRight w:val="1"/>
                  <w:marTop w:val="0"/>
                  <w:marBottom w:val="0"/>
                  <w:divBdr>
                    <w:top w:val="none" w:sz="0" w:space="0" w:color="auto"/>
                    <w:left w:val="none" w:sz="0" w:space="0" w:color="auto"/>
                    <w:bottom w:val="none" w:sz="0" w:space="0" w:color="auto"/>
                    <w:right w:val="none" w:sz="0" w:space="0" w:color="auto"/>
                  </w:divBdr>
                  <w:divsChild>
                    <w:div w:id="1184439301">
                      <w:marLeft w:val="0"/>
                      <w:marRight w:val="0"/>
                      <w:marTop w:val="0"/>
                      <w:marBottom w:val="0"/>
                      <w:divBdr>
                        <w:top w:val="none" w:sz="0" w:space="0" w:color="auto"/>
                        <w:left w:val="none" w:sz="0" w:space="0" w:color="auto"/>
                        <w:bottom w:val="none" w:sz="0" w:space="0" w:color="auto"/>
                        <w:right w:val="none" w:sz="0" w:space="0" w:color="auto"/>
                      </w:divBdr>
                      <w:divsChild>
                        <w:div w:id="1983803522">
                          <w:marLeft w:val="0"/>
                          <w:marRight w:val="0"/>
                          <w:marTop w:val="0"/>
                          <w:marBottom w:val="0"/>
                          <w:divBdr>
                            <w:top w:val="none" w:sz="0" w:space="0" w:color="auto"/>
                            <w:left w:val="none" w:sz="0" w:space="0" w:color="auto"/>
                            <w:bottom w:val="none" w:sz="0" w:space="0" w:color="auto"/>
                            <w:right w:val="none" w:sz="0" w:space="0" w:color="auto"/>
                          </w:divBdr>
                          <w:divsChild>
                            <w:div w:id="1289168998">
                              <w:marLeft w:val="0"/>
                              <w:marRight w:val="0"/>
                              <w:marTop w:val="120"/>
                              <w:marBottom w:val="360"/>
                              <w:divBdr>
                                <w:top w:val="none" w:sz="0" w:space="0" w:color="auto"/>
                                <w:left w:val="none" w:sz="0" w:space="0" w:color="auto"/>
                                <w:bottom w:val="none" w:sz="0" w:space="0" w:color="auto"/>
                                <w:right w:val="none" w:sz="0" w:space="0" w:color="auto"/>
                              </w:divBdr>
                              <w:divsChild>
                                <w:div w:id="1448742141">
                                  <w:marLeft w:val="0"/>
                                  <w:marRight w:val="0"/>
                                  <w:marTop w:val="0"/>
                                  <w:marBottom w:val="0"/>
                                  <w:divBdr>
                                    <w:top w:val="none" w:sz="0" w:space="0" w:color="auto"/>
                                    <w:left w:val="none" w:sz="0" w:space="0" w:color="auto"/>
                                    <w:bottom w:val="none" w:sz="0" w:space="0" w:color="auto"/>
                                    <w:right w:val="none" w:sz="0" w:space="0" w:color="auto"/>
                                  </w:divBdr>
                                  <w:divsChild>
                                    <w:div w:id="8424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535314">
      <w:bodyDiv w:val="1"/>
      <w:marLeft w:val="0"/>
      <w:marRight w:val="0"/>
      <w:marTop w:val="0"/>
      <w:marBottom w:val="0"/>
      <w:divBdr>
        <w:top w:val="none" w:sz="0" w:space="0" w:color="auto"/>
        <w:left w:val="none" w:sz="0" w:space="0" w:color="auto"/>
        <w:bottom w:val="none" w:sz="0" w:space="0" w:color="auto"/>
        <w:right w:val="none" w:sz="0" w:space="0" w:color="auto"/>
      </w:divBdr>
      <w:divsChild>
        <w:div w:id="892692895">
          <w:marLeft w:val="0"/>
          <w:marRight w:val="1"/>
          <w:marTop w:val="0"/>
          <w:marBottom w:val="0"/>
          <w:divBdr>
            <w:top w:val="none" w:sz="0" w:space="0" w:color="auto"/>
            <w:left w:val="none" w:sz="0" w:space="0" w:color="auto"/>
            <w:bottom w:val="none" w:sz="0" w:space="0" w:color="auto"/>
            <w:right w:val="none" w:sz="0" w:space="0" w:color="auto"/>
          </w:divBdr>
          <w:divsChild>
            <w:div w:id="213390329">
              <w:marLeft w:val="0"/>
              <w:marRight w:val="0"/>
              <w:marTop w:val="0"/>
              <w:marBottom w:val="0"/>
              <w:divBdr>
                <w:top w:val="none" w:sz="0" w:space="0" w:color="auto"/>
                <w:left w:val="none" w:sz="0" w:space="0" w:color="auto"/>
                <w:bottom w:val="none" w:sz="0" w:space="0" w:color="auto"/>
                <w:right w:val="none" w:sz="0" w:space="0" w:color="auto"/>
              </w:divBdr>
              <w:divsChild>
                <w:div w:id="1263339000">
                  <w:marLeft w:val="0"/>
                  <w:marRight w:val="1"/>
                  <w:marTop w:val="0"/>
                  <w:marBottom w:val="0"/>
                  <w:divBdr>
                    <w:top w:val="none" w:sz="0" w:space="0" w:color="auto"/>
                    <w:left w:val="none" w:sz="0" w:space="0" w:color="auto"/>
                    <w:bottom w:val="none" w:sz="0" w:space="0" w:color="auto"/>
                    <w:right w:val="none" w:sz="0" w:space="0" w:color="auto"/>
                  </w:divBdr>
                  <w:divsChild>
                    <w:div w:id="1957446469">
                      <w:marLeft w:val="0"/>
                      <w:marRight w:val="0"/>
                      <w:marTop w:val="0"/>
                      <w:marBottom w:val="0"/>
                      <w:divBdr>
                        <w:top w:val="none" w:sz="0" w:space="0" w:color="auto"/>
                        <w:left w:val="none" w:sz="0" w:space="0" w:color="auto"/>
                        <w:bottom w:val="none" w:sz="0" w:space="0" w:color="auto"/>
                        <w:right w:val="none" w:sz="0" w:space="0" w:color="auto"/>
                      </w:divBdr>
                      <w:divsChild>
                        <w:div w:id="674066616">
                          <w:marLeft w:val="0"/>
                          <w:marRight w:val="0"/>
                          <w:marTop w:val="0"/>
                          <w:marBottom w:val="0"/>
                          <w:divBdr>
                            <w:top w:val="none" w:sz="0" w:space="0" w:color="auto"/>
                            <w:left w:val="none" w:sz="0" w:space="0" w:color="auto"/>
                            <w:bottom w:val="none" w:sz="0" w:space="0" w:color="auto"/>
                            <w:right w:val="none" w:sz="0" w:space="0" w:color="auto"/>
                          </w:divBdr>
                          <w:divsChild>
                            <w:div w:id="99111696">
                              <w:marLeft w:val="0"/>
                              <w:marRight w:val="0"/>
                              <w:marTop w:val="120"/>
                              <w:marBottom w:val="360"/>
                              <w:divBdr>
                                <w:top w:val="none" w:sz="0" w:space="0" w:color="auto"/>
                                <w:left w:val="none" w:sz="0" w:space="0" w:color="auto"/>
                                <w:bottom w:val="none" w:sz="0" w:space="0" w:color="auto"/>
                                <w:right w:val="none" w:sz="0" w:space="0" w:color="auto"/>
                              </w:divBdr>
                              <w:divsChild>
                                <w:div w:id="279842961">
                                  <w:marLeft w:val="0"/>
                                  <w:marRight w:val="0"/>
                                  <w:marTop w:val="0"/>
                                  <w:marBottom w:val="0"/>
                                  <w:divBdr>
                                    <w:top w:val="none" w:sz="0" w:space="0" w:color="auto"/>
                                    <w:left w:val="none" w:sz="0" w:space="0" w:color="auto"/>
                                    <w:bottom w:val="none" w:sz="0" w:space="0" w:color="auto"/>
                                    <w:right w:val="none" w:sz="0" w:space="0" w:color="auto"/>
                                  </w:divBdr>
                                  <w:divsChild>
                                    <w:div w:id="998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617715">
      <w:bodyDiv w:val="1"/>
      <w:marLeft w:val="0"/>
      <w:marRight w:val="0"/>
      <w:marTop w:val="0"/>
      <w:marBottom w:val="0"/>
      <w:divBdr>
        <w:top w:val="none" w:sz="0" w:space="0" w:color="auto"/>
        <w:left w:val="none" w:sz="0" w:space="0" w:color="auto"/>
        <w:bottom w:val="none" w:sz="0" w:space="0" w:color="auto"/>
        <w:right w:val="none" w:sz="0" w:space="0" w:color="auto"/>
      </w:divBdr>
      <w:divsChild>
        <w:div w:id="960452992">
          <w:marLeft w:val="0"/>
          <w:marRight w:val="1"/>
          <w:marTop w:val="0"/>
          <w:marBottom w:val="0"/>
          <w:divBdr>
            <w:top w:val="none" w:sz="0" w:space="0" w:color="auto"/>
            <w:left w:val="none" w:sz="0" w:space="0" w:color="auto"/>
            <w:bottom w:val="none" w:sz="0" w:space="0" w:color="auto"/>
            <w:right w:val="none" w:sz="0" w:space="0" w:color="auto"/>
          </w:divBdr>
          <w:divsChild>
            <w:div w:id="2045711112">
              <w:marLeft w:val="0"/>
              <w:marRight w:val="0"/>
              <w:marTop w:val="0"/>
              <w:marBottom w:val="0"/>
              <w:divBdr>
                <w:top w:val="none" w:sz="0" w:space="0" w:color="auto"/>
                <w:left w:val="none" w:sz="0" w:space="0" w:color="auto"/>
                <w:bottom w:val="none" w:sz="0" w:space="0" w:color="auto"/>
                <w:right w:val="none" w:sz="0" w:space="0" w:color="auto"/>
              </w:divBdr>
              <w:divsChild>
                <w:div w:id="1715957284">
                  <w:marLeft w:val="0"/>
                  <w:marRight w:val="1"/>
                  <w:marTop w:val="0"/>
                  <w:marBottom w:val="0"/>
                  <w:divBdr>
                    <w:top w:val="none" w:sz="0" w:space="0" w:color="auto"/>
                    <w:left w:val="none" w:sz="0" w:space="0" w:color="auto"/>
                    <w:bottom w:val="none" w:sz="0" w:space="0" w:color="auto"/>
                    <w:right w:val="none" w:sz="0" w:space="0" w:color="auto"/>
                  </w:divBdr>
                  <w:divsChild>
                    <w:div w:id="946275851">
                      <w:marLeft w:val="0"/>
                      <w:marRight w:val="0"/>
                      <w:marTop w:val="0"/>
                      <w:marBottom w:val="0"/>
                      <w:divBdr>
                        <w:top w:val="none" w:sz="0" w:space="0" w:color="auto"/>
                        <w:left w:val="none" w:sz="0" w:space="0" w:color="auto"/>
                        <w:bottom w:val="none" w:sz="0" w:space="0" w:color="auto"/>
                        <w:right w:val="none" w:sz="0" w:space="0" w:color="auto"/>
                      </w:divBdr>
                      <w:divsChild>
                        <w:div w:id="706295740">
                          <w:marLeft w:val="0"/>
                          <w:marRight w:val="0"/>
                          <w:marTop w:val="0"/>
                          <w:marBottom w:val="0"/>
                          <w:divBdr>
                            <w:top w:val="none" w:sz="0" w:space="0" w:color="auto"/>
                            <w:left w:val="none" w:sz="0" w:space="0" w:color="auto"/>
                            <w:bottom w:val="none" w:sz="0" w:space="0" w:color="auto"/>
                            <w:right w:val="none" w:sz="0" w:space="0" w:color="auto"/>
                          </w:divBdr>
                          <w:divsChild>
                            <w:div w:id="533614362">
                              <w:marLeft w:val="0"/>
                              <w:marRight w:val="0"/>
                              <w:marTop w:val="120"/>
                              <w:marBottom w:val="360"/>
                              <w:divBdr>
                                <w:top w:val="none" w:sz="0" w:space="0" w:color="auto"/>
                                <w:left w:val="none" w:sz="0" w:space="0" w:color="auto"/>
                                <w:bottom w:val="none" w:sz="0" w:space="0" w:color="auto"/>
                                <w:right w:val="none" w:sz="0" w:space="0" w:color="auto"/>
                              </w:divBdr>
                              <w:divsChild>
                                <w:div w:id="863983556">
                                  <w:marLeft w:val="0"/>
                                  <w:marRight w:val="0"/>
                                  <w:marTop w:val="0"/>
                                  <w:marBottom w:val="0"/>
                                  <w:divBdr>
                                    <w:top w:val="none" w:sz="0" w:space="0" w:color="auto"/>
                                    <w:left w:val="none" w:sz="0" w:space="0" w:color="auto"/>
                                    <w:bottom w:val="none" w:sz="0" w:space="0" w:color="auto"/>
                                    <w:right w:val="none" w:sz="0" w:space="0" w:color="auto"/>
                                  </w:divBdr>
                                  <w:divsChild>
                                    <w:div w:id="14785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14450">
      <w:bodyDiv w:val="1"/>
      <w:marLeft w:val="0"/>
      <w:marRight w:val="0"/>
      <w:marTop w:val="0"/>
      <w:marBottom w:val="0"/>
      <w:divBdr>
        <w:top w:val="none" w:sz="0" w:space="0" w:color="auto"/>
        <w:left w:val="none" w:sz="0" w:space="0" w:color="auto"/>
        <w:bottom w:val="none" w:sz="0" w:space="0" w:color="auto"/>
        <w:right w:val="none" w:sz="0" w:space="0" w:color="auto"/>
      </w:divBdr>
      <w:divsChild>
        <w:div w:id="1637684920">
          <w:marLeft w:val="0"/>
          <w:marRight w:val="1"/>
          <w:marTop w:val="0"/>
          <w:marBottom w:val="0"/>
          <w:divBdr>
            <w:top w:val="none" w:sz="0" w:space="0" w:color="auto"/>
            <w:left w:val="none" w:sz="0" w:space="0" w:color="auto"/>
            <w:bottom w:val="none" w:sz="0" w:space="0" w:color="auto"/>
            <w:right w:val="none" w:sz="0" w:space="0" w:color="auto"/>
          </w:divBdr>
          <w:divsChild>
            <w:div w:id="942609115">
              <w:marLeft w:val="0"/>
              <w:marRight w:val="0"/>
              <w:marTop w:val="0"/>
              <w:marBottom w:val="0"/>
              <w:divBdr>
                <w:top w:val="none" w:sz="0" w:space="0" w:color="auto"/>
                <w:left w:val="none" w:sz="0" w:space="0" w:color="auto"/>
                <w:bottom w:val="none" w:sz="0" w:space="0" w:color="auto"/>
                <w:right w:val="none" w:sz="0" w:space="0" w:color="auto"/>
              </w:divBdr>
              <w:divsChild>
                <w:div w:id="1590963651">
                  <w:marLeft w:val="0"/>
                  <w:marRight w:val="1"/>
                  <w:marTop w:val="0"/>
                  <w:marBottom w:val="0"/>
                  <w:divBdr>
                    <w:top w:val="none" w:sz="0" w:space="0" w:color="auto"/>
                    <w:left w:val="none" w:sz="0" w:space="0" w:color="auto"/>
                    <w:bottom w:val="none" w:sz="0" w:space="0" w:color="auto"/>
                    <w:right w:val="none" w:sz="0" w:space="0" w:color="auto"/>
                  </w:divBdr>
                  <w:divsChild>
                    <w:div w:id="398940305">
                      <w:marLeft w:val="0"/>
                      <w:marRight w:val="0"/>
                      <w:marTop w:val="0"/>
                      <w:marBottom w:val="0"/>
                      <w:divBdr>
                        <w:top w:val="none" w:sz="0" w:space="0" w:color="auto"/>
                        <w:left w:val="none" w:sz="0" w:space="0" w:color="auto"/>
                        <w:bottom w:val="none" w:sz="0" w:space="0" w:color="auto"/>
                        <w:right w:val="none" w:sz="0" w:space="0" w:color="auto"/>
                      </w:divBdr>
                      <w:divsChild>
                        <w:div w:id="880632312">
                          <w:marLeft w:val="0"/>
                          <w:marRight w:val="0"/>
                          <w:marTop w:val="0"/>
                          <w:marBottom w:val="0"/>
                          <w:divBdr>
                            <w:top w:val="none" w:sz="0" w:space="0" w:color="auto"/>
                            <w:left w:val="none" w:sz="0" w:space="0" w:color="auto"/>
                            <w:bottom w:val="none" w:sz="0" w:space="0" w:color="auto"/>
                            <w:right w:val="none" w:sz="0" w:space="0" w:color="auto"/>
                          </w:divBdr>
                          <w:divsChild>
                            <w:div w:id="1209683748">
                              <w:marLeft w:val="0"/>
                              <w:marRight w:val="0"/>
                              <w:marTop w:val="120"/>
                              <w:marBottom w:val="360"/>
                              <w:divBdr>
                                <w:top w:val="none" w:sz="0" w:space="0" w:color="auto"/>
                                <w:left w:val="none" w:sz="0" w:space="0" w:color="auto"/>
                                <w:bottom w:val="none" w:sz="0" w:space="0" w:color="auto"/>
                                <w:right w:val="none" w:sz="0" w:space="0" w:color="auto"/>
                              </w:divBdr>
                              <w:divsChild>
                                <w:div w:id="506748609">
                                  <w:marLeft w:val="0"/>
                                  <w:marRight w:val="0"/>
                                  <w:marTop w:val="0"/>
                                  <w:marBottom w:val="0"/>
                                  <w:divBdr>
                                    <w:top w:val="none" w:sz="0" w:space="0" w:color="auto"/>
                                    <w:left w:val="none" w:sz="0" w:space="0" w:color="auto"/>
                                    <w:bottom w:val="none" w:sz="0" w:space="0" w:color="auto"/>
                                    <w:right w:val="none" w:sz="0" w:space="0" w:color="auto"/>
                                  </w:divBdr>
                                  <w:divsChild>
                                    <w:div w:id="1354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158155">
      <w:bodyDiv w:val="1"/>
      <w:marLeft w:val="0"/>
      <w:marRight w:val="0"/>
      <w:marTop w:val="0"/>
      <w:marBottom w:val="0"/>
      <w:divBdr>
        <w:top w:val="none" w:sz="0" w:space="0" w:color="auto"/>
        <w:left w:val="none" w:sz="0" w:space="0" w:color="auto"/>
        <w:bottom w:val="none" w:sz="0" w:space="0" w:color="auto"/>
        <w:right w:val="none" w:sz="0" w:space="0" w:color="auto"/>
      </w:divBdr>
      <w:divsChild>
        <w:div w:id="1449885065">
          <w:marLeft w:val="0"/>
          <w:marRight w:val="1"/>
          <w:marTop w:val="0"/>
          <w:marBottom w:val="0"/>
          <w:divBdr>
            <w:top w:val="none" w:sz="0" w:space="0" w:color="auto"/>
            <w:left w:val="none" w:sz="0" w:space="0" w:color="auto"/>
            <w:bottom w:val="none" w:sz="0" w:space="0" w:color="auto"/>
            <w:right w:val="none" w:sz="0" w:space="0" w:color="auto"/>
          </w:divBdr>
          <w:divsChild>
            <w:div w:id="1930579602">
              <w:marLeft w:val="0"/>
              <w:marRight w:val="0"/>
              <w:marTop w:val="0"/>
              <w:marBottom w:val="0"/>
              <w:divBdr>
                <w:top w:val="none" w:sz="0" w:space="0" w:color="auto"/>
                <w:left w:val="none" w:sz="0" w:space="0" w:color="auto"/>
                <w:bottom w:val="none" w:sz="0" w:space="0" w:color="auto"/>
                <w:right w:val="none" w:sz="0" w:space="0" w:color="auto"/>
              </w:divBdr>
              <w:divsChild>
                <w:div w:id="1269049990">
                  <w:marLeft w:val="0"/>
                  <w:marRight w:val="1"/>
                  <w:marTop w:val="0"/>
                  <w:marBottom w:val="0"/>
                  <w:divBdr>
                    <w:top w:val="none" w:sz="0" w:space="0" w:color="auto"/>
                    <w:left w:val="none" w:sz="0" w:space="0" w:color="auto"/>
                    <w:bottom w:val="none" w:sz="0" w:space="0" w:color="auto"/>
                    <w:right w:val="none" w:sz="0" w:space="0" w:color="auto"/>
                  </w:divBdr>
                  <w:divsChild>
                    <w:div w:id="627778711">
                      <w:marLeft w:val="0"/>
                      <w:marRight w:val="0"/>
                      <w:marTop w:val="0"/>
                      <w:marBottom w:val="0"/>
                      <w:divBdr>
                        <w:top w:val="none" w:sz="0" w:space="0" w:color="auto"/>
                        <w:left w:val="none" w:sz="0" w:space="0" w:color="auto"/>
                        <w:bottom w:val="none" w:sz="0" w:space="0" w:color="auto"/>
                        <w:right w:val="none" w:sz="0" w:space="0" w:color="auto"/>
                      </w:divBdr>
                      <w:divsChild>
                        <w:div w:id="409932702">
                          <w:marLeft w:val="0"/>
                          <w:marRight w:val="0"/>
                          <w:marTop w:val="0"/>
                          <w:marBottom w:val="0"/>
                          <w:divBdr>
                            <w:top w:val="none" w:sz="0" w:space="0" w:color="auto"/>
                            <w:left w:val="none" w:sz="0" w:space="0" w:color="auto"/>
                            <w:bottom w:val="none" w:sz="0" w:space="0" w:color="auto"/>
                            <w:right w:val="none" w:sz="0" w:space="0" w:color="auto"/>
                          </w:divBdr>
                          <w:divsChild>
                            <w:div w:id="3630598">
                              <w:marLeft w:val="0"/>
                              <w:marRight w:val="0"/>
                              <w:marTop w:val="120"/>
                              <w:marBottom w:val="360"/>
                              <w:divBdr>
                                <w:top w:val="none" w:sz="0" w:space="0" w:color="auto"/>
                                <w:left w:val="none" w:sz="0" w:space="0" w:color="auto"/>
                                <w:bottom w:val="none" w:sz="0" w:space="0" w:color="auto"/>
                                <w:right w:val="none" w:sz="0" w:space="0" w:color="auto"/>
                              </w:divBdr>
                              <w:divsChild>
                                <w:div w:id="1610508342">
                                  <w:marLeft w:val="0"/>
                                  <w:marRight w:val="0"/>
                                  <w:marTop w:val="0"/>
                                  <w:marBottom w:val="0"/>
                                  <w:divBdr>
                                    <w:top w:val="none" w:sz="0" w:space="0" w:color="auto"/>
                                    <w:left w:val="none" w:sz="0" w:space="0" w:color="auto"/>
                                    <w:bottom w:val="none" w:sz="0" w:space="0" w:color="auto"/>
                                    <w:right w:val="none" w:sz="0" w:space="0" w:color="auto"/>
                                  </w:divBdr>
                                  <w:divsChild>
                                    <w:div w:id="443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542625">
      <w:bodyDiv w:val="1"/>
      <w:marLeft w:val="0"/>
      <w:marRight w:val="0"/>
      <w:marTop w:val="0"/>
      <w:marBottom w:val="0"/>
      <w:divBdr>
        <w:top w:val="none" w:sz="0" w:space="0" w:color="auto"/>
        <w:left w:val="none" w:sz="0" w:space="0" w:color="auto"/>
        <w:bottom w:val="none" w:sz="0" w:space="0" w:color="auto"/>
        <w:right w:val="none" w:sz="0" w:space="0" w:color="auto"/>
      </w:divBdr>
      <w:divsChild>
        <w:div w:id="1641885877">
          <w:marLeft w:val="0"/>
          <w:marRight w:val="1"/>
          <w:marTop w:val="0"/>
          <w:marBottom w:val="0"/>
          <w:divBdr>
            <w:top w:val="none" w:sz="0" w:space="0" w:color="auto"/>
            <w:left w:val="none" w:sz="0" w:space="0" w:color="auto"/>
            <w:bottom w:val="none" w:sz="0" w:space="0" w:color="auto"/>
            <w:right w:val="none" w:sz="0" w:space="0" w:color="auto"/>
          </w:divBdr>
          <w:divsChild>
            <w:div w:id="733044578">
              <w:marLeft w:val="0"/>
              <w:marRight w:val="0"/>
              <w:marTop w:val="0"/>
              <w:marBottom w:val="0"/>
              <w:divBdr>
                <w:top w:val="none" w:sz="0" w:space="0" w:color="auto"/>
                <w:left w:val="none" w:sz="0" w:space="0" w:color="auto"/>
                <w:bottom w:val="none" w:sz="0" w:space="0" w:color="auto"/>
                <w:right w:val="none" w:sz="0" w:space="0" w:color="auto"/>
              </w:divBdr>
              <w:divsChild>
                <w:div w:id="2052997522">
                  <w:marLeft w:val="0"/>
                  <w:marRight w:val="1"/>
                  <w:marTop w:val="0"/>
                  <w:marBottom w:val="0"/>
                  <w:divBdr>
                    <w:top w:val="none" w:sz="0" w:space="0" w:color="auto"/>
                    <w:left w:val="none" w:sz="0" w:space="0" w:color="auto"/>
                    <w:bottom w:val="none" w:sz="0" w:space="0" w:color="auto"/>
                    <w:right w:val="none" w:sz="0" w:space="0" w:color="auto"/>
                  </w:divBdr>
                  <w:divsChild>
                    <w:div w:id="978610206">
                      <w:marLeft w:val="0"/>
                      <w:marRight w:val="0"/>
                      <w:marTop w:val="0"/>
                      <w:marBottom w:val="0"/>
                      <w:divBdr>
                        <w:top w:val="none" w:sz="0" w:space="0" w:color="auto"/>
                        <w:left w:val="none" w:sz="0" w:space="0" w:color="auto"/>
                        <w:bottom w:val="none" w:sz="0" w:space="0" w:color="auto"/>
                        <w:right w:val="none" w:sz="0" w:space="0" w:color="auto"/>
                      </w:divBdr>
                      <w:divsChild>
                        <w:div w:id="1009525877">
                          <w:marLeft w:val="0"/>
                          <w:marRight w:val="0"/>
                          <w:marTop w:val="0"/>
                          <w:marBottom w:val="0"/>
                          <w:divBdr>
                            <w:top w:val="none" w:sz="0" w:space="0" w:color="auto"/>
                            <w:left w:val="none" w:sz="0" w:space="0" w:color="auto"/>
                            <w:bottom w:val="none" w:sz="0" w:space="0" w:color="auto"/>
                            <w:right w:val="none" w:sz="0" w:space="0" w:color="auto"/>
                          </w:divBdr>
                          <w:divsChild>
                            <w:div w:id="1004891826">
                              <w:marLeft w:val="0"/>
                              <w:marRight w:val="0"/>
                              <w:marTop w:val="120"/>
                              <w:marBottom w:val="360"/>
                              <w:divBdr>
                                <w:top w:val="none" w:sz="0" w:space="0" w:color="auto"/>
                                <w:left w:val="none" w:sz="0" w:space="0" w:color="auto"/>
                                <w:bottom w:val="none" w:sz="0" w:space="0" w:color="auto"/>
                                <w:right w:val="none" w:sz="0" w:space="0" w:color="auto"/>
                              </w:divBdr>
                              <w:divsChild>
                                <w:div w:id="684408404">
                                  <w:marLeft w:val="0"/>
                                  <w:marRight w:val="0"/>
                                  <w:marTop w:val="0"/>
                                  <w:marBottom w:val="0"/>
                                  <w:divBdr>
                                    <w:top w:val="none" w:sz="0" w:space="0" w:color="auto"/>
                                    <w:left w:val="none" w:sz="0" w:space="0" w:color="auto"/>
                                    <w:bottom w:val="none" w:sz="0" w:space="0" w:color="auto"/>
                                    <w:right w:val="none" w:sz="0" w:space="0" w:color="auto"/>
                                  </w:divBdr>
                                  <w:divsChild>
                                    <w:div w:id="8166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74927">
      <w:bodyDiv w:val="1"/>
      <w:marLeft w:val="0"/>
      <w:marRight w:val="0"/>
      <w:marTop w:val="0"/>
      <w:marBottom w:val="0"/>
      <w:divBdr>
        <w:top w:val="none" w:sz="0" w:space="0" w:color="auto"/>
        <w:left w:val="none" w:sz="0" w:space="0" w:color="auto"/>
        <w:bottom w:val="none" w:sz="0" w:space="0" w:color="auto"/>
        <w:right w:val="none" w:sz="0" w:space="0" w:color="auto"/>
      </w:divBdr>
      <w:divsChild>
        <w:div w:id="1765758126">
          <w:marLeft w:val="0"/>
          <w:marRight w:val="1"/>
          <w:marTop w:val="0"/>
          <w:marBottom w:val="0"/>
          <w:divBdr>
            <w:top w:val="none" w:sz="0" w:space="0" w:color="auto"/>
            <w:left w:val="none" w:sz="0" w:space="0" w:color="auto"/>
            <w:bottom w:val="none" w:sz="0" w:space="0" w:color="auto"/>
            <w:right w:val="none" w:sz="0" w:space="0" w:color="auto"/>
          </w:divBdr>
          <w:divsChild>
            <w:div w:id="177819276">
              <w:marLeft w:val="0"/>
              <w:marRight w:val="0"/>
              <w:marTop w:val="0"/>
              <w:marBottom w:val="0"/>
              <w:divBdr>
                <w:top w:val="none" w:sz="0" w:space="0" w:color="auto"/>
                <w:left w:val="none" w:sz="0" w:space="0" w:color="auto"/>
                <w:bottom w:val="none" w:sz="0" w:space="0" w:color="auto"/>
                <w:right w:val="none" w:sz="0" w:space="0" w:color="auto"/>
              </w:divBdr>
              <w:divsChild>
                <w:div w:id="381178616">
                  <w:marLeft w:val="0"/>
                  <w:marRight w:val="1"/>
                  <w:marTop w:val="0"/>
                  <w:marBottom w:val="0"/>
                  <w:divBdr>
                    <w:top w:val="none" w:sz="0" w:space="0" w:color="auto"/>
                    <w:left w:val="none" w:sz="0" w:space="0" w:color="auto"/>
                    <w:bottom w:val="none" w:sz="0" w:space="0" w:color="auto"/>
                    <w:right w:val="none" w:sz="0" w:space="0" w:color="auto"/>
                  </w:divBdr>
                  <w:divsChild>
                    <w:div w:id="1753627736">
                      <w:marLeft w:val="0"/>
                      <w:marRight w:val="0"/>
                      <w:marTop w:val="0"/>
                      <w:marBottom w:val="0"/>
                      <w:divBdr>
                        <w:top w:val="none" w:sz="0" w:space="0" w:color="auto"/>
                        <w:left w:val="none" w:sz="0" w:space="0" w:color="auto"/>
                        <w:bottom w:val="none" w:sz="0" w:space="0" w:color="auto"/>
                        <w:right w:val="none" w:sz="0" w:space="0" w:color="auto"/>
                      </w:divBdr>
                      <w:divsChild>
                        <w:div w:id="1486048758">
                          <w:marLeft w:val="0"/>
                          <w:marRight w:val="0"/>
                          <w:marTop w:val="0"/>
                          <w:marBottom w:val="0"/>
                          <w:divBdr>
                            <w:top w:val="none" w:sz="0" w:space="0" w:color="auto"/>
                            <w:left w:val="none" w:sz="0" w:space="0" w:color="auto"/>
                            <w:bottom w:val="none" w:sz="0" w:space="0" w:color="auto"/>
                            <w:right w:val="none" w:sz="0" w:space="0" w:color="auto"/>
                          </w:divBdr>
                          <w:divsChild>
                            <w:div w:id="909384828">
                              <w:marLeft w:val="0"/>
                              <w:marRight w:val="0"/>
                              <w:marTop w:val="120"/>
                              <w:marBottom w:val="360"/>
                              <w:divBdr>
                                <w:top w:val="none" w:sz="0" w:space="0" w:color="auto"/>
                                <w:left w:val="none" w:sz="0" w:space="0" w:color="auto"/>
                                <w:bottom w:val="none" w:sz="0" w:space="0" w:color="auto"/>
                                <w:right w:val="none" w:sz="0" w:space="0" w:color="auto"/>
                              </w:divBdr>
                              <w:divsChild>
                                <w:div w:id="658734847">
                                  <w:marLeft w:val="0"/>
                                  <w:marRight w:val="0"/>
                                  <w:marTop w:val="0"/>
                                  <w:marBottom w:val="0"/>
                                  <w:divBdr>
                                    <w:top w:val="none" w:sz="0" w:space="0" w:color="auto"/>
                                    <w:left w:val="none" w:sz="0" w:space="0" w:color="auto"/>
                                    <w:bottom w:val="none" w:sz="0" w:space="0" w:color="auto"/>
                                    <w:right w:val="none" w:sz="0" w:space="0" w:color="auto"/>
                                  </w:divBdr>
                                  <w:divsChild>
                                    <w:div w:id="18714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35284">
      <w:bodyDiv w:val="1"/>
      <w:marLeft w:val="0"/>
      <w:marRight w:val="0"/>
      <w:marTop w:val="0"/>
      <w:marBottom w:val="0"/>
      <w:divBdr>
        <w:top w:val="none" w:sz="0" w:space="0" w:color="auto"/>
        <w:left w:val="none" w:sz="0" w:space="0" w:color="auto"/>
        <w:bottom w:val="none" w:sz="0" w:space="0" w:color="auto"/>
        <w:right w:val="none" w:sz="0" w:space="0" w:color="auto"/>
      </w:divBdr>
      <w:divsChild>
        <w:div w:id="445202624">
          <w:marLeft w:val="0"/>
          <w:marRight w:val="1"/>
          <w:marTop w:val="0"/>
          <w:marBottom w:val="0"/>
          <w:divBdr>
            <w:top w:val="none" w:sz="0" w:space="0" w:color="auto"/>
            <w:left w:val="none" w:sz="0" w:space="0" w:color="auto"/>
            <w:bottom w:val="none" w:sz="0" w:space="0" w:color="auto"/>
            <w:right w:val="none" w:sz="0" w:space="0" w:color="auto"/>
          </w:divBdr>
          <w:divsChild>
            <w:div w:id="1900894068">
              <w:marLeft w:val="0"/>
              <w:marRight w:val="0"/>
              <w:marTop w:val="0"/>
              <w:marBottom w:val="0"/>
              <w:divBdr>
                <w:top w:val="none" w:sz="0" w:space="0" w:color="auto"/>
                <w:left w:val="none" w:sz="0" w:space="0" w:color="auto"/>
                <w:bottom w:val="none" w:sz="0" w:space="0" w:color="auto"/>
                <w:right w:val="none" w:sz="0" w:space="0" w:color="auto"/>
              </w:divBdr>
              <w:divsChild>
                <w:div w:id="518659717">
                  <w:marLeft w:val="0"/>
                  <w:marRight w:val="1"/>
                  <w:marTop w:val="0"/>
                  <w:marBottom w:val="0"/>
                  <w:divBdr>
                    <w:top w:val="none" w:sz="0" w:space="0" w:color="auto"/>
                    <w:left w:val="none" w:sz="0" w:space="0" w:color="auto"/>
                    <w:bottom w:val="none" w:sz="0" w:space="0" w:color="auto"/>
                    <w:right w:val="none" w:sz="0" w:space="0" w:color="auto"/>
                  </w:divBdr>
                  <w:divsChild>
                    <w:div w:id="1007557988">
                      <w:marLeft w:val="0"/>
                      <w:marRight w:val="0"/>
                      <w:marTop w:val="0"/>
                      <w:marBottom w:val="0"/>
                      <w:divBdr>
                        <w:top w:val="none" w:sz="0" w:space="0" w:color="auto"/>
                        <w:left w:val="none" w:sz="0" w:space="0" w:color="auto"/>
                        <w:bottom w:val="none" w:sz="0" w:space="0" w:color="auto"/>
                        <w:right w:val="none" w:sz="0" w:space="0" w:color="auto"/>
                      </w:divBdr>
                      <w:divsChild>
                        <w:div w:id="1412893888">
                          <w:marLeft w:val="0"/>
                          <w:marRight w:val="0"/>
                          <w:marTop w:val="0"/>
                          <w:marBottom w:val="0"/>
                          <w:divBdr>
                            <w:top w:val="none" w:sz="0" w:space="0" w:color="auto"/>
                            <w:left w:val="none" w:sz="0" w:space="0" w:color="auto"/>
                            <w:bottom w:val="none" w:sz="0" w:space="0" w:color="auto"/>
                            <w:right w:val="none" w:sz="0" w:space="0" w:color="auto"/>
                          </w:divBdr>
                          <w:divsChild>
                            <w:div w:id="229198402">
                              <w:marLeft w:val="0"/>
                              <w:marRight w:val="0"/>
                              <w:marTop w:val="120"/>
                              <w:marBottom w:val="360"/>
                              <w:divBdr>
                                <w:top w:val="none" w:sz="0" w:space="0" w:color="auto"/>
                                <w:left w:val="none" w:sz="0" w:space="0" w:color="auto"/>
                                <w:bottom w:val="none" w:sz="0" w:space="0" w:color="auto"/>
                                <w:right w:val="none" w:sz="0" w:space="0" w:color="auto"/>
                              </w:divBdr>
                              <w:divsChild>
                                <w:div w:id="1037852819">
                                  <w:marLeft w:val="0"/>
                                  <w:marRight w:val="0"/>
                                  <w:marTop w:val="0"/>
                                  <w:marBottom w:val="0"/>
                                  <w:divBdr>
                                    <w:top w:val="none" w:sz="0" w:space="0" w:color="auto"/>
                                    <w:left w:val="none" w:sz="0" w:space="0" w:color="auto"/>
                                    <w:bottom w:val="none" w:sz="0" w:space="0" w:color="auto"/>
                                    <w:right w:val="none" w:sz="0" w:space="0" w:color="auto"/>
                                  </w:divBdr>
                                  <w:divsChild>
                                    <w:div w:id="2062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059499">
      <w:bodyDiv w:val="1"/>
      <w:marLeft w:val="0"/>
      <w:marRight w:val="0"/>
      <w:marTop w:val="0"/>
      <w:marBottom w:val="0"/>
      <w:divBdr>
        <w:top w:val="none" w:sz="0" w:space="0" w:color="auto"/>
        <w:left w:val="none" w:sz="0" w:space="0" w:color="auto"/>
        <w:bottom w:val="none" w:sz="0" w:space="0" w:color="auto"/>
        <w:right w:val="none" w:sz="0" w:space="0" w:color="auto"/>
      </w:divBdr>
      <w:divsChild>
        <w:div w:id="998537492">
          <w:marLeft w:val="0"/>
          <w:marRight w:val="1"/>
          <w:marTop w:val="0"/>
          <w:marBottom w:val="0"/>
          <w:divBdr>
            <w:top w:val="none" w:sz="0" w:space="0" w:color="auto"/>
            <w:left w:val="none" w:sz="0" w:space="0" w:color="auto"/>
            <w:bottom w:val="none" w:sz="0" w:space="0" w:color="auto"/>
            <w:right w:val="none" w:sz="0" w:space="0" w:color="auto"/>
          </w:divBdr>
          <w:divsChild>
            <w:div w:id="1453481498">
              <w:marLeft w:val="0"/>
              <w:marRight w:val="0"/>
              <w:marTop w:val="0"/>
              <w:marBottom w:val="0"/>
              <w:divBdr>
                <w:top w:val="none" w:sz="0" w:space="0" w:color="auto"/>
                <w:left w:val="none" w:sz="0" w:space="0" w:color="auto"/>
                <w:bottom w:val="none" w:sz="0" w:space="0" w:color="auto"/>
                <w:right w:val="none" w:sz="0" w:space="0" w:color="auto"/>
              </w:divBdr>
              <w:divsChild>
                <w:div w:id="908611191">
                  <w:marLeft w:val="0"/>
                  <w:marRight w:val="1"/>
                  <w:marTop w:val="0"/>
                  <w:marBottom w:val="0"/>
                  <w:divBdr>
                    <w:top w:val="none" w:sz="0" w:space="0" w:color="auto"/>
                    <w:left w:val="none" w:sz="0" w:space="0" w:color="auto"/>
                    <w:bottom w:val="none" w:sz="0" w:space="0" w:color="auto"/>
                    <w:right w:val="none" w:sz="0" w:space="0" w:color="auto"/>
                  </w:divBdr>
                  <w:divsChild>
                    <w:div w:id="1253198988">
                      <w:marLeft w:val="0"/>
                      <w:marRight w:val="0"/>
                      <w:marTop w:val="0"/>
                      <w:marBottom w:val="0"/>
                      <w:divBdr>
                        <w:top w:val="none" w:sz="0" w:space="0" w:color="auto"/>
                        <w:left w:val="none" w:sz="0" w:space="0" w:color="auto"/>
                        <w:bottom w:val="none" w:sz="0" w:space="0" w:color="auto"/>
                        <w:right w:val="none" w:sz="0" w:space="0" w:color="auto"/>
                      </w:divBdr>
                      <w:divsChild>
                        <w:div w:id="352466126">
                          <w:marLeft w:val="0"/>
                          <w:marRight w:val="0"/>
                          <w:marTop w:val="0"/>
                          <w:marBottom w:val="0"/>
                          <w:divBdr>
                            <w:top w:val="none" w:sz="0" w:space="0" w:color="auto"/>
                            <w:left w:val="none" w:sz="0" w:space="0" w:color="auto"/>
                            <w:bottom w:val="none" w:sz="0" w:space="0" w:color="auto"/>
                            <w:right w:val="none" w:sz="0" w:space="0" w:color="auto"/>
                          </w:divBdr>
                          <w:divsChild>
                            <w:div w:id="1470434345">
                              <w:marLeft w:val="0"/>
                              <w:marRight w:val="0"/>
                              <w:marTop w:val="120"/>
                              <w:marBottom w:val="360"/>
                              <w:divBdr>
                                <w:top w:val="none" w:sz="0" w:space="0" w:color="auto"/>
                                <w:left w:val="none" w:sz="0" w:space="0" w:color="auto"/>
                                <w:bottom w:val="none" w:sz="0" w:space="0" w:color="auto"/>
                                <w:right w:val="none" w:sz="0" w:space="0" w:color="auto"/>
                              </w:divBdr>
                              <w:divsChild>
                                <w:div w:id="867764944">
                                  <w:marLeft w:val="0"/>
                                  <w:marRight w:val="0"/>
                                  <w:marTop w:val="0"/>
                                  <w:marBottom w:val="0"/>
                                  <w:divBdr>
                                    <w:top w:val="none" w:sz="0" w:space="0" w:color="auto"/>
                                    <w:left w:val="none" w:sz="0" w:space="0" w:color="auto"/>
                                    <w:bottom w:val="none" w:sz="0" w:space="0" w:color="auto"/>
                                    <w:right w:val="none" w:sz="0" w:space="0" w:color="auto"/>
                                  </w:divBdr>
                                  <w:divsChild>
                                    <w:div w:id="2257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3932">
      <w:bodyDiv w:val="1"/>
      <w:marLeft w:val="0"/>
      <w:marRight w:val="0"/>
      <w:marTop w:val="0"/>
      <w:marBottom w:val="0"/>
      <w:divBdr>
        <w:top w:val="none" w:sz="0" w:space="0" w:color="auto"/>
        <w:left w:val="none" w:sz="0" w:space="0" w:color="auto"/>
        <w:bottom w:val="none" w:sz="0" w:space="0" w:color="auto"/>
        <w:right w:val="none" w:sz="0" w:space="0" w:color="auto"/>
      </w:divBdr>
      <w:divsChild>
        <w:div w:id="1871844648">
          <w:marLeft w:val="0"/>
          <w:marRight w:val="1"/>
          <w:marTop w:val="0"/>
          <w:marBottom w:val="0"/>
          <w:divBdr>
            <w:top w:val="none" w:sz="0" w:space="0" w:color="auto"/>
            <w:left w:val="none" w:sz="0" w:space="0" w:color="auto"/>
            <w:bottom w:val="none" w:sz="0" w:space="0" w:color="auto"/>
            <w:right w:val="none" w:sz="0" w:space="0" w:color="auto"/>
          </w:divBdr>
          <w:divsChild>
            <w:div w:id="1292974093">
              <w:marLeft w:val="0"/>
              <w:marRight w:val="0"/>
              <w:marTop w:val="0"/>
              <w:marBottom w:val="0"/>
              <w:divBdr>
                <w:top w:val="none" w:sz="0" w:space="0" w:color="auto"/>
                <w:left w:val="none" w:sz="0" w:space="0" w:color="auto"/>
                <w:bottom w:val="none" w:sz="0" w:space="0" w:color="auto"/>
                <w:right w:val="none" w:sz="0" w:space="0" w:color="auto"/>
              </w:divBdr>
              <w:divsChild>
                <w:div w:id="1772778953">
                  <w:marLeft w:val="0"/>
                  <w:marRight w:val="1"/>
                  <w:marTop w:val="0"/>
                  <w:marBottom w:val="0"/>
                  <w:divBdr>
                    <w:top w:val="none" w:sz="0" w:space="0" w:color="auto"/>
                    <w:left w:val="none" w:sz="0" w:space="0" w:color="auto"/>
                    <w:bottom w:val="none" w:sz="0" w:space="0" w:color="auto"/>
                    <w:right w:val="none" w:sz="0" w:space="0" w:color="auto"/>
                  </w:divBdr>
                  <w:divsChild>
                    <w:div w:id="150949359">
                      <w:marLeft w:val="0"/>
                      <w:marRight w:val="0"/>
                      <w:marTop w:val="0"/>
                      <w:marBottom w:val="0"/>
                      <w:divBdr>
                        <w:top w:val="none" w:sz="0" w:space="0" w:color="auto"/>
                        <w:left w:val="none" w:sz="0" w:space="0" w:color="auto"/>
                        <w:bottom w:val="none" w:sz="0" w:space="0" w:color="auto"/>
                        <w:right w:val="none" w:sz="0" w:space="0" w:color="auto"/>
                      </w:divBdr>
                      <w:divsChild>
                        <w:div w:id="252204542">
                          <w:marLeft w:val="0"/>
                          <w:marRight w:val="0"/>
                          <w:marTop w:val="0"/>
                          <w:marBottom w:val="0"/>
                          <w:divBdr>
                            <w:top w:val="none" w:sz="0" w:space="0" w:color="auto"/>
                            <w:left w:val="none" w:sz="0" w:space="0" w:color="auto"/>
                            <w:bottom w:val="none" w:sz="0" w:space="0" w:color="auto"/>
                            <w:right w:val="none" w:sz="0" w:space="0" w:color="auto"/>
                          </w:divBdr>
                          <w:divsChild>
                            <w:div w:id="217324216">
                              <w:marLeft w:val="0"/>
                              <w:marRight w:val="0"/>
                              <w:marTop w:val="120"/>
                              <w:marBottom w:val="360"/>
                              <w:divBdr>
                                <w:top w:val="none" w:sz="0" w:space="0" w:color="auto"/>
                                <w:left w:val="none" w:sz="0" w:space="0" w:color="auto"/>
                                <w:bottom w:val="none" w:sz="0" w:space="0" w:color="auto"/>
                                <w:right w:val="none" w:sz="0" w:space="0" w:color="auto"/>
                              </w:divBdr>
                              <w:divsChild>
                                <w:div w:id="883566161">
                                  <w:marLeft w:val="0"/>
                                  <w:marRight w:val="0"/>
                                  <w:marTop w:val="0"/>
                                  <w:marBottom w:val="0"/>
                                  <w:divBdr>
                                    <w:top w:val="none" w:sz="0" w:space="0" w:color="auto"/>
                                    <w:left w:val="none" w:sz="0" w:space="0" w:color="auto"/>
                                    <w:bottom w:val="none" w:sz="0" w:space="0" w:color="auto"/>
                                    <w:right w:val="none" w:sz="0" w:space="0" w:color="auto"/>
                                  </w:divBdr>
                                  <w:divsChild>
                                    <w:div w:id="1455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491908">
      <w:bodyDiv w:val="1"/>
      <w:marLeft w:val="0"/>
      <w:marRight w:val="0"/>
      <w:marTop w:val="0"/>
      <w:marBottom w:val="0"/>
      <w:divBdr>
        <w:top w:val="none" w:sz="0" w:space="0" w:color="auto"/>
        <w:left w:val="none" w:sz="0" w:space="0" w:color="auto"/>
        <w:bottom w:val="none" w:sz="0" w:space="0" w:color="auto"/>
        <w:right w:val="none" w:sz="0" w:space="0" w:color="auto"/>
      </w:divBdr>
      <w:divsChild>
        <w:div w:id="1239174848">
          <w:marLeft w:val="0"/>
          <w:marRight w:val="1"/>
          <w:marTop w:val="0"/>
          <w:marBottom w:val="0"/>
          <w:divBdr>
            <w:top w:val="none" w:sz="0" w:space="0" w:color="auto"/>
            <w:left w:val="none" w:sz="0" w:space="0" w:color="auto"/>
            <w:bottom w:val="none" w:sz="0" w:space="0" w:color="auto"/>
            <w:right w:val="none" w:sz="0" w:space="0" w:color="auto"/>
          </w:divBdr>
          <w:divsChild>
            <w:div w:id="515778811">
              <w:marLeft w:val="0"/>
              <w:marRight w:val="0"/>
              <w:marTop w:val="0"/>
              <w:marBottom w:val="0"/>
              <w:divBdr>
                <w:top w:val="none" w:sz="0" w:space="0" w:color="auto"/>
                <w:left w:val="none" w:sz="0" w:space="0" w:color="auto"/>
                <w:bottom w:val="none" w:sz="0" w:space="0" w:color="auto"/>
                <w:right w:val="none" w:sz="0" w:space="0" w:color="auto"/>
              </w:divBdr>
              <w:divsChild>
                <w:div w:id="100348085">
                  <w:marLeft w:val="0"/>
                  <w:marRight w:val="1"/>
                  <w:marTop w:val="0"/>
                  <w:marBottom w:val="0"/>
                  <w:divBdr>
                    <w:top w:val="none" w:sz="0" w:space="0" w:color="auto"/>
                    <w:left w:val="none" w:sz="0" w:space="0" w:color="auto"/>
                    <w:bottom w:val="none" w:sz="0" w:space="0" w:color="auto"/>
                    <w:right w:val="none" w:sz="0" w:space="0" w:color="auto"/>
                  </w:divBdr>
                  <w:divsChild>
                    <w:div w:id="537671520">
                      <w:marLeft w:val="0"/>
                      <w:marRight w:val="0"/>
                      <w:marTop w:val="0"/>
                      <w:marBottom w:val="0"/>
                      <w:divBdr>
                        <w:top w:val="none" w:sz="0" w:space="0" w:color="auto"/>
                        <w:left w:val="none" w:sz="0" w:space="0" w:color="auto"/>
                        <w:bottom w:val="none" w:sz="0" w:space="0" w:color="auto"/>
                        <w:right w:val="none" w:sz="0" w:space="0" w:color="auto"/>
                      </w:divBdr>
                      <w:divsChild>
                        <w:div w:id="529299652">
                          <w:marLeft w:val="0"/>
                          <w:marRight w:val="0"/>
                          <w:marTop w:val="0"/>
                          <w:marBottom w:val="0"/>
                          <w:divBdr>
                            <w:top w:val="none" w:sz="0" w:space="0" w:color="auto"/>
                            <w:left w:val="none" w:sz="0" w:space="0" w:color="auto"/>
                            <w:bottom w:val="none" w:sz="0" w:space="0" w:color="auto"/>
                            <w:right w:val="none" w:sz="0" w:space="0" w:color="auto"/>
                          </w:divBdr>
                          <w:divsChild>
                            <w:div w:id="74018781">
                              <w:marLeft w:val="0"/>
                              <w:marRight w:val="0"/>
                              <w:marTop w:val="120"/>
                              <w:marBottom w:val="360"/>
                              <w:divBdr>
                                <w:top w:val="none" w:sz="0" w:space="0" w:color="auto"/>
                                <w:left w:val="none" w:sz="0" w:space="0" w:color="auto"/>
                                <w:bottom w:val="none" w:sz="0" w:space="0" w:color="auto"/>
                                <w:right w:val="none" w:sz="0" w:space="0" w:color="auto"/>
                              </w:divBdr>
                              <w:divsChild>
                                <w:div w:id="1254977037">
                                  <w:marLeft w:val="0"/>
                                  <w:marRight w:val="0"/>
                                  <w:marTop w:val="0"/>
                                  <w:marBottom w:val="0"/>
                                  <w:divBdr>
                                    <w:top w:val="none" w:sz="0" w:space="0" w:color="auto"/>
                                    <w:left w:val="none" w:sz="0" w:space="0" w:color="auto"/>
                                    <w:bottom w:val="none" w:sz="0" w:space="0" w:color="auto"/>
                                    <w:right w:val="none" w:sz="0" w:space="0" w:color="auto"/>
                                  </w:divBdr>
                                  <w:divsChild>
                                    <w:div w:id="9694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2222">
      <w:bodyDiv w:val="1"/>
      <w:marLeft w:val="0"/>
      <w:marRight w:val="0"/>
      <w:marTop w:val="0"/>
      <w:marBottom w:val="0"/>
      <w:divBdr>
        <w:top w:val="none" w:sz="0" w:space="0" w:color="auto"/>
        <w:left w:val="none" w:sz="0" w:space="0" w:color="auto"/>
        <w:bottom w:val="none" w:sz="0" w:space="0" w:color="auto"/>
        <w:right w:val="none" w:sz="0" w:space="0" w:color="auto"/>
      </w:divBdr>
      <w:divsChild>
        <w:div w:id="299191453">
          <w:marLeft w:val="0"/>
          <w:marRight w:val="1"/>
          <w:marTop w:val="0"/>
          <w:marBottom w:val="0"/>
          <w:divBdr>
            <w:top w:val="none" w:sz="0" w:space="0" w:color="auto"/>
            <w:left w:val="none" w:sz="0" w:space="0" w:color="auto"/>
            <w:bottom w:val="none" w:sz="0" w:space="0" w:color="auto"/>
            <w:right w:val="none" w:sz="0" w:space="0" w:color="auto"/>
          </w:divBdr>
          <w:divsChild>
            <w:div w:id="1445228305">
              <w:marLeft w:val="0"/>
              <w:marRight w:val="0"/>
              <w:marTop w:val="0"/>
              <w:marBottom w:val="0"/>
              <w:divBdr>
                <w:top w:val="none" w:sz="0" w:space="0" w:color="auto"/>
                <w:left w:val="none" w:sz="0" w:space="0" w:color="auto"/>
                <w:bottom w:val="none" w:sz="0" w:space="0" w:color="auto"/>
                <w:right w:val="none" w:sz="0" w:space="0" w:color="auto"/>
              </w:divBdr>
              <w:divsChild>
                <w:div w:id="1697459339">
                  <w:marLeft w:val="0"/>
                  <w:marRight w:val="1"/>
                  <w:marTop w:val="0"/>
                  <w:marBottom w:val="0"/>
                  <w:divBdr>
                    <w:top w:val="none" w:sz="0" w:space="0" w:color="auto"/>
                    <w:left w:val="none" w:sz="0" w:space="0" w:color="auto"/>
                    <w:bottom w:val="none" w:sz="0" w:space="0" w:color="auto"/>
                    <w:right w:val="none" w:sz="0" w:space="0" w:color="auto"/>
                  </w:divBdr>
                  <w:divsChild>
                    <w:div w:id="75247405">
                      <w:marLeft w:val="0"/>
                      <w:marRight w:val="0"/>
                      <w:marTop w:val="0"/>
                      <w:marBottom w:val="0"/>
                      <w:divBdr>
                        <w:top w:val="none" w:sz="0" w:space="0" w:color="auto"/>
                        <w:left w:val="none" w:sz="0" w:space="0" w:color="auto"/>
                        <w:bottom w:val="none" w:sz="0" w:space="0" w:color="auto"/>
                        <w:right w:val="none" w:sz="0" w:space="0" w:color="auto"/>
                      </w:divBdr>
                      <w:divsChild>
                        <w:div w:id="1996370644">
                          <w:marLeft w:val="0"/>
                          <w:marRight w:val="0"/>
                          <w:marTop w:val="0"/>
                          <w:marBottom w:val="0"/>
                          <w:divBdr>
                            <w:top w:val="none" w:sz="0" w:space="0" w:color="auto"/>
                            <w:left w:val="none" w:sz="0" w:space="0" w:color="auto"/>
                            <w:bottom w:val="none" w:sz="0" w:space="0" w:color="auto"/>
                            <w:right w:val="none" w:sz="0" w:space="0" w:color="auto"/>
                          </w:divBdr>
                          <w:divsChild>
                            <w:div w:id="1387142663">
                              <w:marLeft w:val="0"/>
                              <w:marRight w:val="0"/>
                              <w:marTop w:val="120"/>
                              <w:marBottom w:val="360"/>
                              <w:divBdr>
                                <w:top w:val="none" w:sz="0" w:space="0" w:color="auto"/>
                                <w:left w:val="none" w:sz="0" w:space="0" w:color="auto"/>
                                <w:bottom w:val="none" w:sz="0" w:space="0" w:color="auto"/>
                                <w:right w:val="none" w:sz="0" w:space="0" w:color="auto"/>
                              </w:divBdr>
                              <w:divsChild>
                                <w:div w:id="1972055532">
                                  <w:marLeft w:val="0"/>
                                  <w:marRight w:val="0"/>
                                  <w:marTop w:val="0"/>
                                  <w:marBottom w:val="0"/>
                                  <w:divBdr>
                                    <w:top w:val="none" w:sz="0" w:space="0" w:color="auto"/>
                                    <w:left w:val="none" w:sz="0" w:space="0" w:color="auto"/>
                                    <w:bottom w:val="none" w:sz="0" w:space="0" w:color="auto"/>
                                    <w:right w:val="none" w:sz="0" w:space="0" w:color="auto"/>
                                  </w:divBdr>
                                  <w:divsChild>
                                    <w:div w:id="64782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608142">
      <w:bodyDiv w:val="1"/>
      <w:marLeft w:val="0"/>
      <w:marRight w:val="0"/>
      <w:marTop w:val="0"/>
      <w:marBottom w:val="0"/>
      <w:divBdr>
        <w:top w:val="none" w:sz="0" w:space="0" w:color="auto"/>
        <w:left w:val="none" w:sz="0" w:space="0" w:color="auto"/>
        <w:bottom w:val="none" w:sz="0" w:space="0" w:color="auto"/>
        <w:right w:val="none" w:sz="0" w:space="0" w:color="auto"/>
      </w:divBdr>
      <w:divsChild>
        <w:div w:id="75519447">
          <w:marLeft w:val="0"/>
          <w:marRight w:val="1"/>
          <w:marTop w:val="0"/>
          <w:marBottom w:val="0"/>
          <w:divBdr>
            <w:top w:val="none" w:sz="0" w:space="0" w:color="auto"/>
            <w:left w:val="none" w:sz="0" w:space="0" w:color="auto"/>
            <w:bottom w:val="none" w:sz="0" w:space="0" w:color="auto"/>
            <w:right w:val="none" w:sz="0" w:space="0" w:color="auto"/>
          </w:divBdr>
          <w:divsChild>
            <w:div w:id="43912063">
              <w:marLeft w:val="0"/>
              <w:marRight w:val="0"/>
              <w:marTop w:val="0"/>
              <w:marBottom w:val="0"/>
              <w:divBdr>
                <w:top w:val="none" w:sz="0" w:space="0" w:color="auto"/>
                <w:left w:val="none" w:sz="0" w:space="0" w:color="auto"/>
                <w:bottom w:val="none" w:sz="0" w:space="0" w:color="auto"/>
                <w:right w:val="none" w:sz="0" w:space="0" w:color="auto"/>
              </w:divBdr>
              <w:divsChild>
                <w:div w:id="1058406987">
                  <w:marLeft w:val="0"/>
                  <w:marRight w:val="1"/>
                  <w:marTop w:val="0"/>
                  <w:marBottom w:val="0"/>
                  <w:divBdr>
                    <w:top w:val="none" w:sz="0" w:space="0" w:color="auto"/>
                    <w:left w:val="none" w:sz="0" w:space="0" w:color="auto"/>
                    <w:bottom w:val="none" w:sz="0" w:space="0" w:color="auto"/>
                    <w:right w:val="none" w:sz="0" w:space="0" w:color="auto"/>
                  </w:divBdr>
                  <w:divsChild>
                    <w:div w:id="1237860585">
                      <w:marLeft w:val="0"/>
                      <w:marRight w:val="0"/>
                      <w:marTop w:val="0"/>
                      <w:marBottom w:val="0"/>
                      <w:divBdr>
                        <w:top w:val="none" w:sz="0" w:space="0" w:color="auto"/>
                        <w:left w:val="none" w:sz="0" w:space="0" w:color="auto"/>
                        <w:bottom w:val="none" w:sz="0" w:space="0" w:color="auto"/>
                        <w:right w:val="none" w:sz="0" w:space="0" w:color="auto"/>
                      </w:divBdr>
                      <w:divsChild>
                        <w:div w:id="1009868415">
                          <w:marLeft w:val="0"/>
                          <w:marRight w:val="0"/>
                          <w:marTop w:val="0"/>
                          <w:marBottom w:val="0"/>
                          <w:divBdr>
                            <w:top w:val="none" w:sz="0" w:space="0" w:color="auto"/>
                            <w:left w:val="none" w:sz="0" w:space="0" w:color="auto"/>
                            <w:bottom w:val="none" w:sz="0" w:space="0" w:color="auto"/>
                            <w:right w:val="none" w:sz="0" w:space="0" w:color="auto"/>
                          </w:divBdr>
                          <w:divsChild>
                            <w:div w:id="1180925052">
                              <w:marLeft w:val="0"/>
                              <w:marRight w:val="0"/>
                              <w:marTop w:val="120"/>
                              <w:marBottom w:val="360"/>
                              <w:divBdr>
                                <w:top w:val="none" w:sz="0" w:space="0" w:color="auto"/>
                                <w:left w:val="none" w:sz="0" w:space="0" w:color="auto"/>
                                <w:bottom w:val="none" w:sz="0" w:space="0" w:color="auto"/>
                                <w:right w:val="none" w:sz="0" w:space="0" w:color="auto"/>
                              </w:divBdr>
                              <w:divsChild>
                                <w:div w:id="2019649061">
                                  <w:marLeft w:val="0"/>
                                  <w:marRight w:val="0"/>
                                  <w:marTop w:val="0"/>
                                  <w:marBottom w:val="0"/>
                                  <w:divBdr>
                                    <w:top w:val="none" w:sz="0" w:space="0" w:color="auto"/>
                                    <w:left w:val="none" w:sz="0" w:space="0" w:color="auto"/>
                                    <w:bottom w:val="none" w:sz="0" w:space="0" w:color="auto"/>
                                    <w:right w:val="none" w:sz="0" w:space="0" w:color="auto"/>
                                  </w:divBdr>
                                  <w:divsChild>
                                    <w:div w:id="78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820463">
      <w:bodyDiv w:val="1"/>
      <w:marLeft w:val="0"/>
      <w:marRight w:val="0"/>
      <w:marTop w:val="0"/>
      <w:marBottom w:val="0"/>
      <w:divBdr>
        <w:top w:val="none" w:sz="0" w:space="0" w:color="auto"/>
        <w:left w:val="none" w:sz="0" w:space="0" w:color="auto"/>
        <w:bottom w:val="none" w:sz="0" w:space="0" w:color="auto"/>
        <w:right w:val="none" w:sz="0" w:space="0" w:color="auto"/>
      </w:divBdr>
      <w:divsChild>
        <w:div w:id="920212591">
          <w:marLeft w:val="0"/>
          <w:marRight w:val="1"/>
          <w:marTop w:val="0"/>
          <w:marBottom w:val="0"/>
          <w:divBdr>
            <w:top w:val="none" w:sz="0" w:space="0" w:color="auto"/>
            <w:left w:val="none" w:sz="0" w:space="0" w:color="auto"/>
            <w:bottom w:val="none" w:sz="0" w:space="0" w:color="auto"/>
            <w:right w:val="none" w:sz="0" w:space="0" w:color="auto"/>
          </w:divBdr>
          <w:divsChild>
            <w:div w:id="914820642">
              <w:marLeft w:val="0"/>
              <w:marRight w:val="0"/>
              <w:marTop w:val="0"/>
              <w:marBottom w:val="0"/>
              <w:divBdr>
                <w:top w:val="none" w:sz="0" w:space="0" w:color="auto"/>
                <w:left w:val="none" w:sz="0" w:space="0" w:color="auto"/>
                <w:bottom w:val="none" w:sz="0" w:space="0" w:color="auto"/>
                <w:right w:val="none" w:sz="0" w:space="0" w:color="auto"/>
              </w:divBdr>
              <w:divsChild>
                <w:div w:id="1447388038">
                  <w:marLeft w:val="0"/>
                  <w:marRight w:val="1"/>
                  <w:marTop w:val="0"/>
                  <w:marBottom w:val="0"/>
                  <w:divBdr>
                    <w:top w:val="none" w:sz="0" w:space="0" w:color="auto"/>
                    <w:left w:val="none" w:sz="0" w:space="0" w:color="auto"/>
                    <w:bottom w:val="none" w:sz="0" w:space="0" w:color="auto"/>
                    <w:right w:val="none" w:sz="0" w:space="0" w:color="auto"/>
                  </w:divBdr>
                  <w:divsChild>
                    <w:div w:id="1169835399">
                      <w:marLeft w:val="0"/>
                      <w:marRight w:val="0"/>
                      <w:marTop w:val="0"/>
                      <w:marBottom w:val="0"/>
                      <w:divBdr>
                        <w:top w:val="none" w:sz="0" w:space="0" w:color="auto"/>
                        <w:left w:val="none" w:sz="0" w:space="0" w:color="auto"/>
                        <w:bottom w:val="none" w:sz="0" w:space="0" w:color="auto"/>
                        <w:right w:val="none" w:sz="0" w:space="0" w:color="auto"/>
                      </w:divBdr>
                      <w:divsChild>
                        <w:div w:id="1550803059">
                          <w:marLeft w:val="0"/>
                          <w:marRight w:val="0"/>
                          <w:marTop w:val="0"/>
                          <w:marBottom w:val="0"/>
                          <w:divBdr>
                            <w:top w:val="none" w:sz="0" w:space="0" w:color="auto"/>
                            <w:left w:val="none" w:sz="0" w:space="0" w:color="auto"/>
                            <w:bottom w:val="none" w:sz="0" w:space="0" w:color="auto"/>
                            <w:right w:val="none" w:sz="0" w:space="0" w:color="auto"/>
                          </w:divBdr>
                          <w:divsChild>
                            <w:div w:id="1340738153">
                              <w:marLeft w:val="0"/>
                              <w:marRight w:val="0"/>
                              <w:marTop w:val="120"/>
                              <w:marBottom w:val="360"/>
                              <w:divBdr>
                                <w:top w:val="none" w:sz="0" w:space="0" w:color="auto"/>
                                <w:left w:val="none" w:sz="0" w:space="0" w:color="auto"/>
                                <w:bottom w:val="none" w:sz="0" w:space="0" w:color="auto"/>
                                <w:right w:val="none" w:sz="0" w:space="0" w:color="auto"/>
                              </w:divBdr>
                              <w:divsChild>
                                <w:div w:id="2103330750">
                                  <w:marLeft w:val="0"/>
                                  <w:marRight w:val="0"/>
                                  <w:marTop w:val="0"/>
                                  <w:marBottom w:val="0"/>
                                  <w:divBdr>
                                    <w:top w:val="none" w:sz="0" w:space="0" w:color="auto"/>
                                    <w:left w:val="none" w:sz="0" w:space="0" w:color="auto"/>
                                    <w:bottom w:val="none" w:sz="0" w:space="0" w:color="auto"/>
                                    <w:right w:val="none" w:sz="0" w:space="0" w:color="auto"/>
                                  </w:divBdr>
                                  <w:divsChild>
                                    <w:div w:id="10470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519328">
      <w:bodyDiv w:val="1"/>
      <w:marLeft w:val="0"/>
      <w:marRight w:val="0"/>
      <w:marTop w:val="0"/>
      <w:marBottom w:val="0"/>
      <w:divBdr>
        <w:top w:val="none" w:sz="0" w:space="0" w:color="auto"/>
        <w:left w:val="none" w:sz="0" w:space="0" w:color="auto"/>
        <w:bottom w:val="none" w:sz="0" w:space="0" w:color="auto"/>
        <w:right w:val="none" w:sz="0" w:space="0" w:color="auto"/>
      </w:divBdr>
      <w:divsChild>
        <w:div w:id="918171636">
          <w:marLeft w:val="0"/>
          <w:marRight w:val="1"/>
          <w:marTop w:val="0"/>
          <w:marBottom w:val="0"/>
          <w:divBdr>
            <w:top w:val="none" w:sz="0" w:space="0" w:color="auto"/>
            <w:left w:val="none" w:sz="0" w:space="0" w:color="auto"/>
            <w:bottom w:val="none" w:sz="0" w:space="0" w:color="auto"/>
            <w:right w:val="none" w:sz="0" w:space="0" w:color="auto"/>
          </w:divBdr>
          <w:divsChild>
            <w:div w:id="745612058">
              <w:marLeft w:val="0"/>
              <w:marRight w:val="0"/>
              <w:marTop w:val="0"/>
              <w:marBottom w:val="0"/>
              <w:divBdr>
                <w:top w:val="none" w:sz="0" w:space="0" w:color="auto"/>
                <w:left w:val="none" w:sz="0" w:space="0" w:color="auto"/>
                <w:bottom w:val="none" w:sz="0" w:space="0" w:color="auto"/>
                <w:right w:val="none" w:sz="0" w:space="0" w:color="auto"/>
              </w:divBdr>
              <w:divsChild>
                <w:div w:id="1161852597">
                  <w:marLeft w:val="0"/>
                  <w:marRight w:val="1"/>
                  <w:marTop w:val="0"/>
                  <w:marBottom w:val="0"/>
                  <w:divBdr>
                    <w:top w:val="none" w:sz="0" w:space="0" w:color="auto"/>
                    <w:left w:val="none" w:sz="0" w:space="0" w:color="auto"/>
                    <w:bottom w:val="none" w:sz="0" w:space="0" w:color="auto"/>
                    <w:right w:val="none" w:sz="0" w:space="0" w:color="auto"/>
                  </w:divBdr>
                  <w:divsChild>
                    <w:div w:id="861742278">
                      <w:marLeft w:val="0"/>
                      <w:marRight w:val="0"/>
                      <w:marTop w:val="0"/>
                      <w:marBottom w:val="0"/>
                      <w:divBdr>
                        <w:top w:val="none" w:sz="0" w:space="0" w:color="auto"/>
                        <w:left w:val="none" w:sz="0" w:space="0" w:color="auto"/>
                        <w:bottom w:val="none" w:sz="0" w:space="0" w:color="auto"/>
                        <w:right w:val="none" w:sz="0" w:space="0" w:color="auto"/>
                      </w:divBdr>
                      <w:divsChild>
                        <w:div w:id="2032609171">
                          <w:marLeft w:val="0"/>
                          <w:marRight w:val="0"/>
                          <w:marTop w:val="0"/>
                          <w:marBottom w:val="0"/>
                          <w:divBdr>
                            <w:top w:val="none" w:sz="0" w:space="0" w:color="auto"/>
                            <w:left w:val="none" w:sz="0" w:space="0" w:color="auto"/>
                            <w:bottom w:val="none" w:sz="0" w:space="0" w:color="auto"/>
                            <w:right w:val="none" w:sz="0" w:space="0" w:color="auto"/>
                          </w:divBdr>
                          <w:divsChild>
                            <w:div w:id="1347754372">
                              <w:marLeft w:val="0"/>
                              <w:marRight w:val="0"/>
                              <w:marTop w:val="120"/>
                              <w:marBottom w:val="360"/>
                              <w:divBdr>
                                <w:top w:val="none" w:sz="0" w:space="0" w:color="auto"/>
                                <w:left w:val="none" w:sz="0" w:space="0" w:color="auto"/>
                                <w:bottom w:val="none" w:sz="0" w:space="0" w:color="auto"/>
                                <w:right w:val="none" w:sz="0" w:space="0" w:color="auto"/>
                              </w:divBdr>
                              <w:divsChild>
                                <w:div w:id="850068843">
                                  <w:marLeft w:val="0"/>
                                  <w:marRight w:val="0"/>
                                  <w:marTop w:val="0"/>
                                  <w:marBottom w:val="0"/>
                                  <w:divBdr>
                                    <w:top w:val="none" w:sz="0" w:space="0" w:color="auto"/>
                                    <w:left w:val="none" w:sz="0" w:space="0" w:color="auto"/>
                                    <w:bottom w:val="none" w:sz="0" w:space="0" w:color="auto"/>
                                    <w:right w:val="none" w:sz="0" w:space="0" w:color="auto"/>
                                  </w:divBdr>
                                  <w:divsChild>
                                    <w:div w:id="12244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49116">
      <w:bodyDiv w:val="1"/>
      <w:marLeft w:val="0"/>
      <w:marRight w:val="0"/>
      <w:marTop w:val="0"/>
      <w:marBottom w:val="0"/>
      <w:divBdr>
        <w:top w:val="none" w:sz="0" w:space="0" w:color="auto"/>
        <w:left w:val="none" w:sz="0" w:space="0" w:color="auto"/>
        <w:bottom w:val="none" w:sz="0" w:space="0" w:color="auto"/>
        <w:right w:val="none" w:sz="0" w:space="0" w:color="auto"/>
      </w:divBdr>
      <w:divsChild>
        <w:div w:id="1435442753">
          <w:marLeft w:val="0"/>
          <w:marRight w:val="1"/>
          <w:marTop w:val="0"/>
          <w:marBottom w:val="0"/>
          <w:divBdr>
            <w:top w:val="none" w:sz="0" w:space="0" w:color="auto"/>
            <w:left w:val="none" w:sz="0" w:space="0" w:color="auto"/>
            <w:bottom w:val="none" w:sz="0" w:space="0" w:color="auto"/>
            <w:right w:val="none" w:sz="0" w:space="0" w:color="auto"/>
          </w:divBdr>
          <w:divsChild>
            <w:div w:id="56130821">
              <w:marLeft w:val="0"/>
              <w:marRight w:val="0"/>
              <w:marTop w:val="0"/>
              <w:marBottom w:val="0"/>
              <w:divBdr>
                <w:top w:val="none" w:sz="0" w:space="0" w:color="auto"/>
                <w:left w:val="none" w:sz="0" w:space="0" w:color="auto"/>
                <w:bottom w:val="none" w:sz="0" w:space="0" w:color="auto"/>
                <w:right w:val="none" w:sz="0" w:space="0" w:color="auto"/>
              </w:divBdr>
              <w:divsChild>
                <w:div w:id="1971128340">
                  <w:marLeft w:val="0"/>
                  <w:marRight w:val="1"/>
                  <w:marTop w:val="0"/>
                  <w:marBottom w:val="0"/>
                  <w:divBdr>
                    <w:top w:val="none" w:sz="0" w:space="0" w:color="auto"/>
                    <w:left w:val="none" w:sz="0" w:space="0" w:color="auto"/>
                    <w:bottom w:val="none" w:sz="0" w:space="0" w:color="auto"/>
                    <w:right w:val="none" w:sz="0" w:space="0" w:color="auto"/>
                  </w:divBdr>
                  <w:divsChild>
                    <w:div w:id="2146777278">
                      <w:marLeft w:val="0"/>
                      <w:marRight w:val="0"/>
                      <w:marTop w:val="0"/>
                      <w:marBottom w:val="0"/>
                      <w:divBdr>
                        <w:top w:val="none" w:sz="0" w:space="0" w:color="auto"/>
                        <w:left w:val="none" w:sz="0" w:space="0" w:color="auto"/>
                        <w:bottom w:val="none" w:sz="0" w:space="0" w:color="auto"/>
                        <w:right w:val="none" w:sz="0" w:space="0" w:color="auto"/>
                      </w:divBdr>
                      <w:divsChild>
                        <w:div w:id="1847089171">
                          <w:marLeft w:val="0"/>
                          <w:marRight w:val="0"/>
                          <w:marTop w:val="0"/>
                          <w:marBottom w:val="0"/>
                          <w:divBdr>
                            <w:top w:val="none" w:sz="0" w:space="0" w:color="auto"/>
                            <w:left w:val="none" w:sz="0" w:space="0" w:color="auto"/>
                            <w:bottom w:val="none" w:sz="0" w:space="0" w:color="auto"/>
                            <w:right w:val="none" w:sz="0" w:space="0" w:color="auto"/>
                          </w:divBdr>
                          <w:divsChild>
                            <w:div w:id="616178103">
                              <w:marLeft w:val="0"/>
                              <w:marRight w:val="0"/>
                              <w:marTop w:val="120"/>
                              <w:marBottom w:val="360"/>
                              <w:divBdr>
                                <w:top w:val="none" w:sz="0" w:space="0" w:color="auto"/>
                                <w:left w:val="none" w:sz="0" w:space="0" w:color="auto"/>
                                <w:bottom w:val="none" w:sz="0" w:space="0" w:color="auto"/>
                                <w:right w:val="none" w:sz="0" w:space="0" w:color="auto"/>
                              </w:divBdr>
                              <w:divsChild>
                                <w:div w:id="589579590">
                                  <w:marLeft w:val="0"/>
                                  <w:marRight w:val="0"/>
                                  <w:marTop w:val="0"/>
                                  <w:marBottom w:val="0"/>
                                  <w:divBdr>
                                    <w:top w:val="none" w:sz="0" w:space="0" w:color="auto"/>
                                    <w:left w:val="none" w:sz="0" w:space="0" w:color="auto"/>
                                    <w:bottom w:val="none" w:sz="0" w:space="0" w:color="auto"/>
                                    <w:right w:val="none" w:sz="0" w:space="0" w:color="auto"/>
                                  </w:divBdr>
                                  <w:divsChild>
                                    <w:div w:id="10486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83247">
      <w:bodyDiv w:val="1"/>
      <w:marLeft w:val="0"/>
      <w:marRight w:val="0"/>
      <w:marTop w:val="0"/>
      <w:marBottom w:val="0"/>
      <w:divBdr>
        <w:top w:val="none" w:sz="0" w:space="0" w:color="auto"/>
        <w:left w:val="none" w:sz="0" w:space="0" w:color="auto"/>
        <w:bottom w:val="none" w:sz="0" w:space="0" w:color="auto"/>
        <w:right w:val="none" w:sz="0" w:space="0" w:color="auto"/>
      </w:divBdr>
      <w:divsChild>
        <w:div w:id="745614247">
          <w:marLeft w:val="0"/>
          <w:marRight w:val="1"/>
          <w:marTop w:val="0"/>
          <w:marBottom w:val="0"/>
          <w:divBdr>
            <w:top w:val="none" w:sz="0" w:space="0" w:color="auto"/>
            <w:left w:val="none" w:sz="0" w:space="0" w:color="auto"/>
            <w:bottom w:val="none" w:sz="0" w:space="0" w:color="auto"/>
            <w:right w:val="none" w:sz="0" w:space="0" w:color="auto"/>
          </w:divBdr>
          <w:divsChild>
            <w:div w:id="755591797">
              <w:marLeft w:val="0"/>
              <w:marRight w:val="0"/>
              <w:marTop w:val="0"/>
              <w:marBottom w:val="0"/>
              <w:divBdr>
                <w:top w:val="none" w:sz="0" w:space="0" w:color="auto"/>
                <w:left w:val="none" w:sz="0" w:space="0" w:color="auto"/>
                <w:bottom w:val="none" w:sz="0" w:space="0" w:color="auto"/>
                <w:right w:val="none" w:sz="0" w:space="0" w:color="auto"/>
              </w:divBdr>
              <w:divsChild>
                <w:div w:id="487133016">
                  <w:marLeft w:val="0"/>
                  <w:marRight w:val="1"/>
                  <w:marTop w:val="0"/>
                  <w:marBottom w:val="0"/>
                  <w:divBdr>
                    <w:top w:val="none" w:sz="0" w:space="0" w:color="auto"/>
                    <w:left w:val="none" w:sz="0" w:space="0" w:color="auto"/>
                    <w:bottom w:val="none" w:sz="0" w:space="0" w:color="auto"/>
                    <w:right w:val="none" w:sz="0" w:space="0" w:color="auto"/>
                  </w:divBdr>
                  <w:divsChild>
                    <w:div w:id="2000233158">
                      <w:marLeft w:val="0"/>
                      <w:marRight w:val="0"/>
                      <w:marTop w:val="0"/>
                      <w:marBottom w:val="0"/>
                      <w:divBdr>
                        <w:top w:val="none" w:sz="0" w:space="0" w:color="auto"/>
                        <w:left w:val="none" w:sz="0" w:space="0" w:color="auto"/>
                        <w:bottom w:val="none" w:sz="0" w:space="0" w:color="auto"/>
                        <w:right w:val="none" w:sz="0" w:space="0" w:color="auto"/>
                      </w:divBdr>
                      <w:divsChild>
                        <w:div w:id="1483694837">
                          <w:marLeft w:val="0"/>
                          <w:marRight w:val="0"/>
                          <w:marTop w:val="0"/>
                          <w:marBottom w:val="0"/>
                          <w:divBdr>
                            <w:top w:val="none" w:sz="0" w:space="0" w:color="auto"/>
                            <w:left w:val="none" w:sz="0" w:space="0" w:color="auto"/>
                            <w:bottom w:val="none" w:sz="0" w:space="0" w:color="auto"/>
                            <w:right w:val="none" w:sz="0" w:space="0" w:color="auto"/>
                          </w:divBdr>
                          <w:divsChild>
                            <w:div w:id="1404989747">
                              <w:marLeft w:val="0"/>
                              <w:marRight w:val="0"/>
                              <w:marTop w:val="120"/>
                              <w:marBottom w:val="360"/>
                              <w:divBdr>
                                <w:top w:val="none" w:sz="0" w:space="0" w:color="auto"/>
                                <w:left w:val="none" w:sz="0" w:space="0" w:color="auto"/>
                                <w:bottom w:val="none" w:sz="0" w:space="0" w:color="auto"/>
                                <w:right w:val="none" w:sz="0" w:space="0" w:color="auto"/>
                              </w:divBdr>
                              <w:divsChild>
                                <w:div w:id="465129783">
                                  <w:marLeft w:val="0"/>
                                  <w:marRight w:val="0"/>
                                  <w:marTop w:val="0"/>
                                  <w:marBottom w:val="0"/>
                                  <w:divBdr>
                                    <w:top w:val="none" w:sz="0" w:space="0" w:color="auto"/>
                                    <w:left w:val="none" w:sz="0" w:space="0" w:color="auto"/>
                                    <w:bottom w:val="none" w:sz="0" w:space="0" w:color="auto"/>
                                    <w:right w:val="none" w:sz="0" w:space="0" w:color="auto"/>
                                  </w:divBdr>
                                  <w:divsChild>
                                    <w:div w:id="252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4849">
      <w:bodyDiv w:val="1"/>
      <w:marLeft w:val="0"/>
      <w:marRight w:val="0"/>
      <w:marTop w:val="0"/>
      <w:marBottom w:val="0"/>
      <w:divBdr>
        <w:top w:val="none" w:sz="0" w:space="0" w:color="auto"/>
        <w:left w:val="none" w:sz="0" w:space="0" w:color="auto"/>
        <w:bottom w:val="none" w:sz="0" w:space="0" w:color="auto"/>
        <w:right w:val="none" w:sz="0" w:space="0" w:color="auto"/>
      </w:divBdr>
      <w:divsChild>
        <w:div w:id="1743865379">
          <w:marLeft w:val="0"/>
          <w:marRight w:val="1"/>
          <w:marTop w:val="0"/>
          <w:marBottom w:val="0"/>
          <w:divBdr>
            <w:top w:val="none" w:sz="0" w:space="0" w:color="auto"/>
            <w:left w:val="none" w:sz="0" w:space="0" w:color="auto"/>
            <w:bottom w:val="none" w:sz="0" w:space="0" w:color="auto"/>
            <w:right w:val="none" w:sz="0" w:space="0" w:color="auto"/>
          </w:divBdr>
          <w:divsChild>
            <w:div w:id="350107634">
              <w:marLeft w:val="0"/>
              <w:marRight w:val="0"/>
              <w:marTop w:val="0"/>
              <w:marBottom w:val="0"/>
              <w:divBdr>
                <w:top w:val="none" w:sz="0" w:space="0" w:color="auto"/>
                <w:left w:val="none" w:sz="0" w:space="0" w:color="auto"/>
                <w:bottom w:val="none" w:sz="0" w:space="0" w:color="auto"/>
                <w:right w:val="none" w:sz="0" w:space="0" w:color="auto"/>
              </w:divBdr>
              <w:divsChild>
                <w:div w:id="354774594">
                  <w:marLeft w:val="0"/>
                  <w:marRight w:val="1"/>
                  <w:marTop w:val="0"/>
                  <w:marBottom w:val="0"/>
                  <w:divBdr>
                    <w:top w:val="none" w:sz="0" w:space="0" w:color="auto"/>
                    <w:left w:val="none" w:sz="0" w:space="0" w:color="auto"/>
                    <w:bottom w:val="none" w:sz="0" w:space="0" w:color="auto"/>
                    <w:right w:val="none" w:sz="0" w:space="0" w:color="auto"/>
                  </w:divBdr>
                  <w:divsChild>
                    <w:div w:id="666910018">
                      <w:marLeft w:val="0"/>
                      <w:marRight w:val="0"/>
                      <w:marTop w:val="0"/>
                      <w:marBottom w:val="0"/>
                      <w:divBdr>
                        <w:top w:val="none" w:sz="0" w:space="0" w:color="auto"/>
                        <w:left w:val="none" w:sz="0" w:space="0" w:color="auto"/>
                        <w:bottom w:val="none" w:sz="0" w:space="0" w:color="auto"/>
                        <w:right w:val="none" w:sz="0" w:space="0" w:color="auto"/>
                      </w:divBdr>
                      <w:divsChild>
                        <w:div w:id="1297683902">
                          <w:marLeft w:val="0"/>
                          <w:marRight w:val="0"/>
                          <w:marTop w:val="0"/>
                          <w:marBottom w:val="0"/>
                          <w:divBdr>
                            <w:top w:val="none" w:sz="0" w:space="0" w:color="auto"/>
                            <w:left w:val="none" w:sz="0" w:space="0" w:color="auto"/>
                            <w:bottom w:val="none" w:sz="0" w:space="0" w:color="auto"/>
                            <w:right w:val="none" w:sz="0" w:space="0" w:color="auto"/>
                          </w:divBdr>
                          <w:divsChild>
                            <w:div w:id="2008290998">
                              <w:marLeft w:val="0"/>
                              <w:marRight w:val="0"/>
                              <w:marTop w:val="120"/>
                              <w:marBottom w:val="360"/>
                              <w:divBdr>
                                <w:top w:val="none" w:sz="0" w:space="0" w:color="auto"/>
                                <w:left w:val="none" w:sz="0" w:space="0" w:color="auto"/>
                                <w:bottom w:val="none" w:sz="0" w:space="0" w:color="auto"/>
                                <w:right w:val="none" w:sz="0" w:space="0" w:color="auto"/>
                              </w:divBdr>
                              <w:divsChild>
                                <w:div w:id="674725520">
                                  <w:marLeft w:val="0"/>
                                  <w:marRight w:val="0"/>
                                  <w:marTop w:val="0"/>
                                  <w:marBottom w:val="0"/>
                                  <w:divBdr>
                                    <w:top w:val="none" w:sz="0" w:space="0" w:color="auto"/>
                                    <w:left w:val="none" w:sz="0" w:space="0" w:color="auto"/>
                                    <w:bottom w:val="none" w:sz="0" w:space="0" w:color="auto"/>
                                    <w:right w:val="none" w:sz="0" w:space="0" w:color="auto"/>
                                  </w:divBdr>
                                  <w:divsChild>
                                    <w:div w:id="13570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09507">
      <w:bodyDiv w:val="1"/>
      <w:marLeft w:val="0"/>
      <w:marRight w:val="0"/>
      <w:marTop w:val="0"/>
      <w:marBottom w:val="0"/>
      <w:divBdr>
        <w:top w:val="none" w:sz="0" w:space="0" w:color="auto"/>
        <w:left w:val="none" w:sz="0" w:space="0" w:color="auto"/>
        <w:bottom w:val="none" w:sz="0" w:space="0" w:color="auto"/>
        <w:right w:val="none" w:sz="0" w:space="0" w:color="auto"/>
      </w:divBdr>
      <w:divsChild>
        <w:div w:id="1604875878">
          <w:marLeft w:val="0"/>
          <w:marRight w:val="1"/>
          <w:marTop w:val="0"/>
          <w:marBottom w:val="0"/>
          <w:divBdr>
            <w:top w:val="none" w:sz="0" w:space="0" w:color="auto"/>
            <w:left w:val="none" w:sz="0" w:space="0" w:color="auto"/>
            <w:bottom w:val="none" w:sz="0" w:space="0" w:color="auto"/>
            <w:right w:val="none" w:sz="0" w:space="0" w:color="auto"/>
          </w:divBdr>
          <w:divsChild>
            <w:div w:id="551232764">
              <w:marLeft w:val="0"/>
              <w:marRight w:val="0"/>
              <w:marTop w:val="0"/>
              <w:marBottom w:val="0"/>
              <w:divBdr>
                <w:top w:val="none" w:sz="0" w:space="0" w:color="auto"/>
                <w:left w:val="none" w:sz="0" w:space="0" w:color="auto"/>
                <w:bottom w:val="none" w:sz="0" w:space="0" w:color="auto"/>
                <w:right w:val="none" w:sz="0" w:space="0" w:color="auto"/>
              </w:divBdr>
              <w:divsChild>
                <w:div w:id="1522546836">
                  <w:marLeft w:val="0"/>
                  <w:marRight w:val="1"/>
                  <w:marTop w:val="0"/>
                  <w:marBottom w:val="0"/>
                  <w:divBdr>
                    <w:top w:val="none" w:sz="0" w:space="0" w:color="auto"/>
                    <w:left w:val="none" w:sz="0" w:space="0" w:color="auto"/>
                    <w:bottom w:val="none" w:sz="0" w:space="0" w:color="auto"/>
                    <w:right w:val="none" w:sz="0" w:space="0" w:color="auto"/>
                  </w:divBdr>
                  <w:divsChild>
                    <w:div w:id="1879394488">
                      <w:marLeft w:val="0"/>
                      <w:marRight w:val="0"/>
                      <w:marTop w:val="0"/>
                      <w:marBottom w:val="0"/>
                      <w:divBdr>
                        <w:top w:val="none" w:sz="0" w:space="0" w:color="auto"/>
                        <w:left w:val="none" w:sz="0" w:space="0" w:color="auto"/>
                        <w:bottom w:val="none" w:sz="0" w:space="0" w:color="auto"/>
                        <w:right w:val="none" w:sz="0" w:space="0" w:color="auto"/>
                      </w:divBdr>
                      <w:divsChild>
                        <w:div w:id="693380241">
                          <w:marLeft w:val="0"/>
                          <w:marRight w:val="0"/>
                          <w:marTop w:val="0"/>
                          <w:marBottom w:val="0"/>
                          <w:divBdr>
                            <w:top w:val="none" w:sz="0" w:space="0" w:color="auto"/>
                            <w:left w:val="none" w:sz="0" w:space="0" w:color="auto"/>
                            <w:bottom w:val="none" w:sz="0" w:space="0" w:color="auto"/>
                            <w:right w:val="none" w:sz="0" w:space="0" w:color="auto"/>
                          </w:divBdr>
                          <w:divsChild>
                            <w:div w:id="1790121776">
                              <w:marLeft w:val="0"/>
                              <w:marRight w:val="0"/>
                              <w:marTop w:val="120"/>
                              <w:marBottom w:val="360"/>
                              <w:divBdr>
                                <w:top w:val="none" w:sz="0" w:space="0" w:color="auto"/>
                                <w:left w:val="none" w:sz="0" w:space="0" w:color="auto"/>
                                <w:bottom w:val="none" w:sz="0" w:space="0" w:color="auto"/>
                                <w:right w:val="none" w:sz="0" w:space="0" w:color="auto"/>
                              </w:divBdr>
                              <w:divsChild>
                                <w:div w:id="144929869">
                                  <w:marLeft w:val="0"/>
                                  <w:marRight w:val="0"/>
                                  <w:marTop w:val="0"/>
                                  <w:marBottom w:val="0"/>
                                  <w:divBdr>
                                    <w:top w:val="none" w:sz="0" w:space="0" w:color="auto"/>
                                    <w:left w:val="none" w:sz="0" w:space="0" w:color="auto"/>
                                    <w:bottom w:val="none" w:sz="0" w:space="0" w:color="auto"/>
                                    <w:right w:val="none" w:sz="0" w:space="0" w:color="auto"/>
                                  </w:divBdr>
                                  <w:divsChild>
                                    <w:div w:id="20117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64794">
      <w:bodyDiv w:val="1"/>
      <w:marLeft w:val="0"/>
      <w:marRight w:val="0"/>
      <w:marTop w:val="0"/>
      <w:marBottom w:val="0"/>
      <w:divBdr>
        <w:top w:val="none" w:sz="0" w:space="0" w:color="auto"/>
        <w:left w:val="none" w:sz="0" w:space="0" w:color="auto"/>
        <w:bottom w:val="none" w:sz="0" w:space="0" w:color="auto"/>
        <w:right w:val="none" w:sz="0" w:space="0" w:color="auto"/>
      </w:divBdr>
      <w:divsChild>
        <w:div w:id="1470827763">
          <w:marLeft w:val="0"/>
          <w:marRight w:val="1"/>
          <w:marTop w:val="0"/>
          <w:marBottom w:val="0"/>
          <w:divBdr>
            <w:top w:val="none" w:sz="0" w:space="0" w:color="auto"/>
            <w:left w:val="none" w:sz="0" w:space="0" w:color="auto"/>
            <w:bottom w:val="none" w:sz="0" w:space="0" w:color="auto"/>
            <w:right w:val="none" w:sz="0" w:space="0" w:color="auto"/>
          </w:divBdr>
          <w:divsChild>
            <w:div w:id="1619946673">
              <w:marLeft w:val="0"/>
              <w:marRight w:val="0"/>
              <w:marTop w:val="0"/>
              <w:marBottom w:val="0"/>
              <w:divBdr>
                <w:top w:val="none" w:sz="0" w:space="0" w:color="auto"/>
                <w:left w:val="none" w:sz="0" w:space="0" w:color="auto"/>
                <w:bottom w:val="none" w:sz="0" w:space="0" w:color="auto"/>
                <w:right w:val="none" w:sz="0" w:space="0" w:color="auto"/>
              </w:divBdr>
              <w:divsChild>
                <w:div w:id="509611071">
                  <w:marLeft w:val="0"/>
                  <w:marRight w:val="1"/>
                  <w:marTop w:val="0"/>
                  <w:marBottom w:val="0"/>
                  <w:divBdr>
                    <w:top w:val="none" w:sz="0" w:space="0" w:color="auto"/>
                    <w:left w:val="none" w:sz="0" w:space="0" w:color="auto"/>
                    <w:bottom w:val="none" w:sz="0" w:space="0" w:color="auto"/>
                    <w:right w:val="none" w:sz="0" w:space="0" w:color="auto"/>
                  </w:divBdr>
                  <w:divsChild>
                    <w:div w:id="676925485">
                      <w:marLeft w:val="0"/>
                      <w:marRight w:val="0"/>
                      <w:marTop w:val="0"/>
                      <w:marBottom w:val="0"/>
                      <w:divBdr>
                        <w:top w:val="none" w:sz="0" w:space="0" w:color="auto"/>
                        <w:left w:val="none" w:sz="0" w:space="0" w:color="auto"/>
                        <w:bottom w:val="none" w:sz="0" w:space="0" w:color="auto"/>
                        <w:right w:val="none" w:sz="0" w:space="0" w:color="auto"/>
                      </w:divBdr>
                      <w:divsChild>
                        <w:div w:id="1023677626">
                          <w:marLeft w:val="0"/>
                          <w:marRight w:val="0"/>
                          <w:marTop w:val="0"/>
                          <w:marBottom w:val="0"/>
                          <w:divBdr>
                            <w:top w:val="none" w:sz="0" w:space="0" w:color="auto"/>
                            <w:left w:val="none" w:sz="0" w:space="0" w:color="auto"/>
                            <w:bottom w:val="none" w:sz="0" w:space="0" w:color="auto"/>
                            <w:right w:val="none" w:sz="0" w:space="0" w:color="auto"/>
                          </w:divBdr>
                          <w:divsChild>
                            <w:div w:id="1125661211">
                              <w:marLeft w:val="0"/>
                              <w:marRight w:val="0"/>
                              <w:marTop w:val="120"/>
                              <w:marBottom w:val="360"/>
                              <w:divBdr>
                                <w:top w:val="none" w:sz="0" w:space="0" w:color="auto"/>
                                <w:left w:val="none" w:sz="0" w:space="0" w:color="auto"/>
                                <w:bottom w:val="none" w:sz="0" w:space="0" w:color="auto"/>
                                <w:right w:val="none" w:sz="0" w:space="0" w:color="auto"/>
                              </w:divBdr>
                              <w:divsChild>
                                <w:div w:id="1565868699">
                                  <w:marLeft w:val="0"/>
                                  <w:marRight w:val="0"/>
                                  <w:marTop w:val="0"/>
                                  <w:marBottom w:val="0"/>
                                  <w:divBdr>
                                    <w:top w:val="none" w:sz="0" w:space="0" w:color="auto"/>
                                    <w:left w:val="none" w:sz="0" w:space="0" w:color="auto"/>
                                    <w:bottom w:val="none" w:sz="0" w:space="0" w:color="auto"/>
                                    <w:right w:val="none" w:sz="0" w:space="0" w:color="auto"/>
                                  </w:divBdr>
                                  <w:divsChild>
                                    <w:div w:id="7945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923295">
      <w:bodyDiv w:val="1"/>
      <w:marLeft w:val="0"/>
      <w:marRight w:val="0"/>
      <w:marTop w:val="0"/>
      <w:marBottom w:val="0"/>
      <w:divBdr>
        <w:top w:val="none" w:sz="0" w:space="0" w:color="auto"/>
        <w:left w:val="none" w:sz="0" w:space="0" w:color="auto"/>
        <w:bottom w:val="none" w:sz="0" w:space="0" w:color="auto"/>
        <w:right w:val="none" w:sz="0" w:space="0" w:color="auto"/>
      </w:divBdr>
      <w:divsChild>
        <w:div w:id="1816027031">
          <w:marLeft w:val="0"/>
          <w:marRight w:val="1"/>
          <w:marTop w:val="0"/>
          <w:marBottom w:val="0"/>
          <w:divBdr>
            <w:top w:val="none" w:sz="0" w:space="0" w:color="auto"/>
            <w:left w:val="none" w:sz="0" w:space="0" w:color="auto"/>
            <w:bottom w:val="none" w:sz="0" w:space="0" w:color="auto"/>
            <w:right w:val="none" w:sz="0" w:space="0" w:color="auto"/>
          </w:divBdr>
          <w:divsChild>
            <w:div w:id="1367147016">
              <w:marLeft w:val="0"/>
              <w:marRight w:val="0"/>
              <w:marTop w:val="0"/>
              <w:marBottom w:val="0"/>
              <w:divBdr>
                <w:top w:val="none" w:sz="0" w:space="0" w:color="auto"/>
                <w:left w:val="none" w:sz="0" w:space="0" w:color="auto"/>
                <w:bottom w:val="none" w:sz="0" w:space="0" w:color="auto"/>
                <w:right w:val="none" w:sz="0" w:space="0" w:color="auto"/>
              </w:divBdr>
              <w:divsChild>
                <w:div w:id="1485850961">
                  <w:marLeft w:val="0"/>
                  <w:marRight w:val="1"/>
                  <w:marTop w:val="0"/>
                  <w:marBottom w:val="0"/>
                  <w:divBdr>
                    <w:top w:val="none" w:sz="0" w:space="0" w:color="auto"/>
                    <w:left w:val="none" w:sz="0" w:space="0" w:color="auto"/>
                    <w:bottom w:val="none" w:sz="0" w:space="0" w:color="auto"/>
                    <w:right w:val="none" w:sz="0" w:space="0" w:color="auto"/>
                  </w:divBdr>
                  <w:divsChild>
                    <w:div w:id="95366129">
                      <w:marLeft w:val="0"/>
                      <w:marRight w:val="0"/>
                      <w:marTop w:val="0"/>
                      <w:marBottom w:val="0"/>
                      <w:divBdr>
                        <w:top w:val="none" w:sz="0" w:space="0" w:color="auto"/>
                        <w:left w:val="none" w:sz="0" w:space="0" w:color="auto"/>
                        <w:bottom w:val="none" w:sz="0" w:space="0" w:color="auto"/>
                        <w:right w:val="none" w:sz="0" w:space="0" w:color="auto"/>
                      </w:divBdr>
                      <w:divsChild>
                        <w:div w:id="91780645">
                          <w:marLeft w:val="0"/>
                          <w:marRight w:val="0"/>
                          <w:marTop w:val="0"/>
                          <w:marBottom w:val="0"/>
                          <w:divBdr>
                            <w:top w:val="none" w:sz="0" w:space="0" w:color="auto"/>
                            <w:left w:val="none" w:sz="0" w:space="0" w:color="auto"/>
                            <w:bottom w:val="none" w:sz="0" w:space="0" w:color="auto"/>
                            <w:right w:val="none" w:sz="0" w:space="0" w:color="auto"/>
                          </w:divBdr>
                          <w:divsChild>
                            <w:div w:id="1485390129">
                              <w:marLeft w:val="0"/>
                              <w:marRight w:val="0"/>
                              <w:marTop w:val="120"/>
                              <w:marBottom w:val="360"/>
                              <w:divBdr>
                                <w:top w:val="none" w:sz="0" w:space="0" w:color="auto"/>
                                <w:left w:val="none" w:sz="0" w:space="0" w:color="auto"/>
                                <w:bottom w:val="none" w:sz="0" w:space="0" w:color="auto"/>
                                <w:right w:val="none" w:sz="0" w:space="0" w:color="auto"/>
                              </w:divBdr>
                              <w:divsChild>
                                <w:div w:id="1396392470">
                                  <w:marLeft w:val="0"/>
                                  <w:marRight w:val="0"/>
                                  <w:marTop w:val="0"/>
                                  <w:marBottom w:val="0"/>
                                  <w:divBdr>
                                    <w:top w:val="none" w:sz="0" w:space="0" w:color="auto"/>
                                    <w:left w:val="none" w:sz="0" w:space="0" w:color="auto"/>
                                    <w:bottom w:val="none" w:sz="0" w:space="0" w:color="auto"/>
                                    <w:right w:val="none" w:sz="0" w:space="0" w:color="auto"/>
                                  </w:divBdr>
                                  <w:divsChild>
                                    <w:div w:id="9200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961713">
      <w:bodyDiv w:val="1"/>
      <w:marLeft w:val="0"/>
      <w:marRight w:val="0"/>
      <w:marTop w:val="0"/>
      <w:marBottom w:val="0"/>
      <w:divBdr>
        <w:top w:val="none" w:sz="0" w:space="0" w:color="auto"/>
        <w:left w:val="none" w:sz="0" w:space="0" w:color="auto"/>
        <w:bottom w:val="none" w:sz="0" w:space="0" w:color="auto"/>
        <w:right w:val="none" w:sz="0" w:space="0" w:color="auto"/>
      </w:divBdr>
      <w:divsChild>
        <w:div w:id="2071923204">
          <w:marLeft w:val="0"/>
          <w:marRight w:val="1"/>
          <w:marTop w:val="0"/>
          <w:marBottom w:val="0"/>
          <w:divBdr>
            <w:top w:val="none" w:sz="0" w:space="0" w:color="auto"/>
            <w:left w:val="none" w:sz="0" w:space="0" w:color="auto"/>
            <w:bottom w:val="none" w:sz="0" w:space="0" w:color="auto"/>
            <w:right w:val="none" w:sz="0" w:space="0" w:color="auto"/>
          </w:divBdr>
          <w:divsChild>
            <w:div w:id="46225567">
              <w:marLeft w:val="0"/>
              <w:marRight w:val="0"/>
              <w:marTop w:val="0"/>
              <w:marBottom w:val="0"/>
              <w:divBdr>
                <w:top w:val="none" w:sz="0" w:space="0" w:color="auto"/>
                <w:left w:val="none" w:sz="0" w:space="0" w:color="auto"/>
                <w:bottom w:val="none" w:sz="0" w:space="0" w:color="auto"/>
                <w:right w:val="none" w:sz="0" w:space="0" w:color="auto"/>
              </w:divBdr>
              <w:divsChild>
                <w:div w:id="1054425216">
                  <w:marLeft w:val="0"/>
                  <w:marRight w:val="1"/>
                  <w:marTop w:val="0"/>
                  <w:marBottom w:val="0"/>
                  <w:divBdr>
                    <w:top w:val="none" w:sz="0" w:space="0" w:color="auto"/>
                    <w:left w:val="none" w:sz="0" w:space="0" w:color="auto"/>
                    <w:bottom w:val="none" w:sz="0" w:space="0" w:color="auto"/>
                    <w:right w:val="none" w:sz="0" w:space="0" w:color="auto"/>
                  </w:divBdr>
                  <w:divsChild>
                    <w:div w:id="313875107">
                      <w:marLeft w:val="0"/>
                      <w:marRight w:val="0"/>
                      <w:marTop w:val="0"/>
                      <w:marBottom w:val="0"/>
                      <w:divBdr>
                        <w:top w:val="none" w:sz="0" w:space="0" w:color="auto"/>
                        <w:left w:val="none" w:sz="0" w:space="0" w:color="auto"/>
                        <w:bottom w:val="none" w:sz="0" w:space="0" w:color="auto"/>
                        <w:right w:val="none" w:sz="0" w:space="0" w:color="auto"/>
                      </w:divBdr>
                      <w:divsChild>
                        <w:div w:id="568879569">
                          <w:marLeft w:val="0"/>
                          <w:marRight w:val="0"/>
                          <w:marTop w:val="0"/>
                          <w:marBottom w:val="0"/>
                          <w:divBdr>
                            <w:top w:val="none" w:sz="0" w:space="0" w:color="auto"/>
                            <w:left w:val="none" w:sz="0" w:space="0" w:color="auto"/>
                            <w:bottom w:val="none" w:sz="0" w:space="0" w:color="auto"/>
                            <w:right w:val="none" w:sz="0" w:space="0" w:color="auto"/>
                          </w:divBdr>
                          <w:divsChild>
                            <w:div w:id="2020807562">
                              <w:marLeft w:val="0"/>
                              <w:marRight w:val="0"/>
                              <w:marTop w:val="120"/>
                              <w:marBottom w:val="360"/>
                              <w:divBdr>
                                <w:top w:val="none" w:sz="0" w:space="0" w:color="auto"/>
                                <w:left w:val="none" w:sz="0" w:space="0" w:color="auto"/>
                                <w:bottom w:val="none" w:sz="0" w:space="0" w:color="auto"/>
                                <w:right w:val="none" w:sz="0" w:space="0" w:color="auto"/>
                              </w:divBdr>
                              <w:divsChild>
                                <w:div w:id="716126779">
                                  <w:marLeft w:val="0"/>
                                  <w:marRight w:val="0"/>
                                  <w:marTop w:val="0"/>
                                  <w:marBottom w:val="0"/>
                                  <w:divBdr>
                                    <w:top w:val="none" w:sz="0" w:space="0" w:color="auto"/>
                                    <w:left w:val="none" w:sz="0" w:space="0" w:color="auto"/>
                                    <w:bottom w:val="none" w:sz="0" w:space="0" w:color="auto"/>
                                    <w:right w:val="none" w:sz="0" w:space="0" w:color="auto"/>
                                  </w:divBdr>
                                  <w:divsChild>
                                    <w:div w:id="13782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74673">
      <w:bodyDiv w:val="1"/>
      <w:marLeft w:val="0"/>
      <w:marRight w:val="0"/>
      <w:marTop w:val="0"/>
      <w:marBottom w:val="0"/>
      <w:divBdr>
        <w:top w:val="none" w:sz="0" w:space="0" w:color="auto"/>
        <w:left w:val="none" w:sz="0" w:space="0" w:color="auto"/>
        <w:bottom w:val="none" w:sz="0" w:space="0" w:color="auto"/>
        <w:right w:val="none" w:sz="0" w:space="0" w:color="auto"/>
      </w:divBdr>
      <w:divsChild>
        <w:div w:id="1729454919">
          <w:marLeft w:val="0"/>
          <w:marRight w:val="1"/>
          <w:marTop w:val="0"/>
          <w:marBottom w:val="0"/>
          <w:divBdr>
            <w:top w:val="none" w:sz="0" w:space="0" w:color="auto"/>
            <w:left w:val="none" w:sz="0" w:space="0" w:color="auto"/>
            <w:bottom w:val="none" w:sz="0" w:space="0" w:color="auto"/>
            <w:right w:val="none" w:sz="0" w:space="0" w:color="auto"/>
          </w:divBdr>
          <w:divsChild>
            <w:div w:id="1471825167">
              <w:marLeft w:val="0"/>
              <w:marRight w:val="0"/>
              <w:marTop w:val="0"/>
              <w:marBottom w:val="0"/>
              <w:divBdr>
                <w:top w:val="none" w:sz="0" w:space="0" w:color="auto"/>
                <w:left w:val="none" w:sz="0" w:space="0" w:color="auto"/>
                <w:bottom w:val="none" w:sz="0" w:space="0" w:color="auto"/>
                <w:right w:val="none" w:sz="0" w:space="0" w:color="auto"/>
              </w:divBdr>
              <w:divsChild>
                <w:div w:id="495731726">
                  <w:marLeft w:val="0"/>
                  <w:marRight w:val="1"/>
                  <w:marTop w:val="0"/>
                  <w:marBottom w:val="0"/>
                  <w:divBdr>
                    <w:top w:val="none" w:sz="0" w:space="0" w:color="auto"/>
                    <w:left w:val="none" w:sz="0" w:space="0" w:color="auto"/>
                    <w:bottom w:val="none" w:sz="0" w:space="0" w:color="auto"/>
                    <w:right w:val="none" w:sz="0" w:space="0" w:color="auto"/>
                  </w:divBdr>
                  <w:divsChild>
                    <w:div w:id="1150946406">
                      <w:marLeft w:val="0"/>
                      <w:marRight w:val="0"/>
                      <w:marTop w:val="0"/>
                      <w:marBottom w:val="0"/>
                      <w:divBdr>
                        <w:top w:val="none" w:sz="0" w:space="0" w:color="auto"/>
                        <w:left w:val="none" w:sz="0" w:space="0" w:color="auto"/>
                        <w:bottom w:val="none" w:sz="0" w:space="0" w:color="auto"/>
                        <w:right w:val="none" w:sz="0" w:space="0" w:color="auto"/>
                      </w:divBdr>
                      <w:divsChild>
                        <w:div w:id="1915966478">
                          <w:marLeft w:val="0"/>
                          <w:marRight w:val="0"/>
                          <w:marTop w:val="0"/>
                          <w:marBottom w:val="0"/>
                          <w:divBdr>
                            <w:top w:val="none" w:sz="0" w:space="0" w:color="auto"/>
                            <w:left w:val="none" w:sz="0" w:space="0" w:color="auto"/>
                            <w:bottom w:val="none" w:sz="0" w:space="0" w:color="auto"/>
                            <w:right w:val="none" w:sz="0" w:space="0" w:color="auto"/>
                          </w:divBdr>
                          <w:divsChild>
                            <w:div w:id="583614718">
                              <w:marLeft w:val="0"/>
                              <w:marRight w:val="0"/>
                              <w:marTop w:val="120"/>
                              <w:marBottom w:val="360"/>
                              <w:divBdr>
                                <w:top w:val="none" w:sz="0" w:space="0" w:color="auto"/>
                                <w:left w:val="none" w:sz="0" w:space="0" w:color="auto"/>
                                <w:bottom w:val="none" w:sz="0" w:space="0" w:color="auto"/>
                                <w:right w:val="none" w:sz="0" w:space="0" w:color="auto"/>
                              </w:divBdr>
                              <w:divsChild>
                                <w:div w:id="121925544">
                                  <w:marLeft w:val="0"/>
                                  <w:marRight w:val="0"/>
                                  <w:marTop w:val="0"/>
                                  <w:marBottom w:val="0"/>
                                  <w:divBdr>
                                    <w:top w:val="none" w:sz="0" w:space="0" w:color="auto"/>
                                    <w:left w:val="none" w:sz="0" w:space="0" w:color="auto"/>
                                    <w:bottom w:val="none" w:sz="0" w:space="0" w:color="auto"/>
                                    <w:right w:val="none" w:sz="0" w:space="0" w:color="auto"/>
                                  </w:divBdr>
                                  <w:divsChild>
                                    <w:div w:id="2083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873109">
      <w:bodyDiv w:val="1"/>
      <w:marLeft w:val="0"/>
      <w:marRight w:val="0"/>
      <w:marTop w:val="0"/>
      <w:marBottom w:val="0"/>
      <w:divBdr>
        <w:top w:val="none" w:sz="0" w:space="0" w:color="auto"/>
        <w:left w:val="none" w:sz="0" w:space="0" w:color="auto"/>
        <w:bottom w:val="none" w:sz="0" w:space="0" w:color="auto"/>
        <w:right w:val="none" w:sz="0" w:space="0" w:color="auto"/>
      </w:divBdr>
      <w:divsChild>
        <w:div w:id="1262570480">
          <w:marLeft w:val="0"/>
          <w:marRight w:val="1"/>
          <w:marTop w:val="0"/>
          <w:marBottom w:val="0"/>
          <w:divBdr>
            <w:top w:val="none" w:sz="0" w:space="0" w:color="auto"/>
            <w:left w:val="none" w:sz="0" w:space="0" w:color="auto"/>
            <w:bottom w:val="none" w:sz="0" w:space="0" w:color="auto"/>
            <w:right w:val="none" w:sz="0" w:space="0" w:color="auto"/>
          </w:divBdr>
          <w:divsChild>
            <w:div w:id="1981763355">
              <w:marLeft w:val="0"/>
              <w:marRight w:val="0"/>
              <w:marTop w:val="0"/>
              <w:marBottom w:val="0"/>
              <w:divBdr>
                <w:top w:val="none" w:sz="0" w:space="0" w:color="auto"/>
                <w:left w:val="none" w:sz="0" w:space="0" w:color="auto"/>
                <w:bottom w:val="none" w:sz="0" w:space="0" w:color="auto"/>
                <w:right w:val="none" w:sz="0" w:space="0" w:color="auto"/>
              </w:divBdr>
              <w:divsChild>
                <w:div w:id="1542354815">
                  <w:marLeft w:val="0"/>
                  <w:marRight w:val="1"/>
                  <w:marTop w:val="0"/>
                  <w:marBottom w:val="0"/>
                  <w:divBdr>
                    <w:top w:val="none" w:sz="0" w:space="0" w:color="auto"/>
                    <w:left w:val="none" w:sz="0" w:space="0" w:color="auto"/>
                    <w:bottom w:val="none" w:sz="0" w:space="0" w:color="auto"/>
                    <w:right w:val="none" w:sz="0" w:space="0" w:color="auto"/>
                  </w:divBdr>
                  <w:divsChild>
                    <w:div w:id="1556966560">
                      <w:marLeft w:val="0"/>
                      <w:marRight w:val="0"/>
                      <w:marTop w:val="0"/>
                      <w:marBottom w:val="0"/>
                      <w:divBdr>
                        <w:top w:val="none" w:sz="0" w:space="0" w:color="auto"/>
                        <w:left w:val="none" w:sz="0" w:space="0" w:color="auto"/>
                        <w:bottom w:val="none" w:sz="0" w:space="0" w:color="auto"/>
                        <w:right w:val="none" w:sz="0" w:space="0" w:color="auto"/>
                      </w:divBdr>
                      <w:divsChild>
                        <w:div w:id="2000111810">
                          <w:marLeft w:val="0"/>
                          <w:marRight w:val="0"/>
                          <w:marTop w:val="0"/>
                          <w:marBottom w:val="0"/>
                          <w:divBdr>
                            <w:top w:val="none" w:sz="0" w:space="0" w:color="auto"/>
                            <w:left w:val="none" w:sz="0" w:space="0" w:color="auto"/>
                            <w:bottom w:val="none" w:sz="0" w:space="0" w:color="auto"/>
                            <w:right w:val="none" w:sz="0" w:space="0" w:color="auto"/>
                          </w:divBdr>
                          <w:divsChild>
                            <w:div w:id="1622758008">
                              <w:marLeft w:val="0"/>
                              <w:marRight w:val="0"/>
                              <w:marTop w:val="120"/>
                              <w:marBottom w:val="360"/>
                              <w:divBdr>
                                <w:top w:val="none" w:sz="0" w:space="0" w:color="auto"/>
                                <w:left w:val="none" w:sz="0" w:space="0" w:color="auto"/>
                                <w:bottom w:val="none" w:sz="0" w:space="0" w:color="auto"/>
                                <w:right w:val="none" w:sz="0" w:space="0" w:color="auto"/>
                              </w:divBdr>
                              <w:divsChild>
                                <w:div w:id="1509444873">
                                  <w:marLeft w:val="0"/>
                                  <w:marRight w:val="0"/>
                                  <w:marTop w:val="0"/>
                                  <w:marBottom w:val="0"/>
                                  <w:divBdr>
                                    <w:top w:val="none" w:sz="0" w:space="0" w:color="auto"/>
                                    <w:left w:val="none" w:sz="0" w:space="0" w:color="auto"/>
                                    <w:bottom w:val="none" w:sz="0" w:space="0" w:color="auto"/>
                                    <w:right w:val="none" w:sz="0" w:space="0" w:color="auto"/>
                                  </w:divBdr>
                                  <w:divsChild>
                                    <w:div w:id="4984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78017">
      <w:bodyDiv w:val="1"/>
      <w:marLeft w:val="0"/>
      <w:marRight w:val="0"/>
      <w:marTop w:val="0"/>
      <w:marBottom w:val="0"/>
      <w:divBdr>
        <w:top w:val="none" w:sz="0" w:space="0" w:color="auto"/>
        <w:left w:val="none" w:sz="0" w:space="0" w:color="auto"/>
        <w:bottom w:val="none" w:sz="0" w:space="0" w:color="auto"/>
        <w:right w:val="none" w:sz="0" w:space="0" w:color="auto"/>
      </w:divBdr>
      <w:divsChild>
        <w:div w:id="1695376149">
          <w:marLeft w:val="0"/>
          <w:marRight w:val="1"/>
          <w:marTop w:val="0"/>
          <w:marBottom w:val="0"/>
          <w:divBdr>
            <w:top w:val="none" w:sz="0" w:space="0" w:color="auto"/>
            <w:left w:val="none" w:sz="0" w:space="0" w:color="auto"/>
            <w:bottom w:val="none" w:sz="0" w:space="0" w:color="auto"/>
            <w:right w:val="none" w:sz="0" w:space="0" w:color="auto"/>
          </w:divBdr>
          <w:divsChild>
            <w:div w:id="1119762976">
              <w:marLeft w:val="0"/>
              <w:marRight w:val="0"/>
              <w:marTop w:val="0"/>
              <w:marBottom w:val="0"/>
              <w:divBdr>
                <w:top w:val="none" w:sz="0" w:space="0" w:color="auto"/>
                <w:left w:val="none" w:sz="0" w:space="0" w:color="auto"/>
                <w:bottom w:val="none" w:sz="0" w:space="0" w:color="auto"/>
                <w:right w:val="none" w:sz="0" w:space="0" w:color="auto"/>
              </w:divBdr>
              <w:divsChild>
                <w:div w:id="307436611">
                  <w:marLeft w:val="0"/>
                  <w:marRight w:val="1"/>
                  <w:marTop w:val="0"/>
                  <w:marBottom w:val="0"/>
                  <w:divBdr>
                    <w:top w:val="none" w:sz="0" w:space="0" w:color="auto"/>
                    <w:left w:val="none" w:sz="0" w:space="0" w:color="auto"/>
                    <w:bottom w:val="none" w:sz="0" w:space="0" w:color="auto"/>
                    <w:right w:val="none" w:sz="0" w:space="0" w:color="auto"/>
                  </w:divBdr>
                  <w:divsChild>
                    <w:div w:id="196160502">
                      <w:marLeft w:val="0"/>
                      <w:marRight w:val="0"/>
                      <w:marTop w:val="0"/>
                      <w:marBottom w:val="0"/>
                      <w:divBdr>
                        <w:top w:val="none" w:sz="0" w:space="0" w:color="auto"/>
                        <w:left w:val="none" w:sz="0" w:space="0" w:color="auto"/>
                        <w:bottom w:val="none" w:sz="0" w:space="0" w:color="auto"/>
                        <w:right w:val="none" w:sz="0" w:space="0" w:color="auto"/>
                      </w:divBdr>
                      <w:divsChild>
                        <w:div w:id="1132209061">
                          <w:marLeft w:val="0"/>
                          <w:marRight w:val="0"/>
                          <w:marTop w:val="0"/>
                          <w:marBottom w:val="0"/>
                          <w:divBdr>
                            <w:top w:val="none" w:sz="0" w:space="0" w:color="auto"/>
                            <w:left w:val="none" w:sz="0" w:space="0" w:color="auto"/>
                            <w:bottom w:val="none" w:sz="0" w:space="0" w:color="auto"/>
                            <w:right w:val="none" w:sz="0" w:space="0" w:color="auto"/>
                          </w:divBdr>
                          <w:divsChild>
                            <w:div w:id="865825535">
                              <w:marLeft w:val="0"/>
                              <w:marRight w:val="0"/>
                              <w:marTop w:val="120"/>
                              <w:marBottom w:val="360"/>
                              <w:divBdr>
                                <w:top w:val="none" w:sz="0" w:space="0" w:color="auto"/>
                                <w:left w:val="none" w:sz="0" w:space="0" w:color="auto"/>
                                <w:bottom w:val="none" w:sz="0" w:space="0" w:color="auto"/>
                                <w:right w:val="none" w:sz="0" w:space="0" w:color="auto"/>
                              </w:divBdr>
                              <w:divsChild>
                                <w:div w:id="963775860">
                                  <w:marLeft w:val="0"/>
                                  <w:marRight w:val="0"/>
                                  <w:marTop w:val="0"/>
                                  <w:marBottom w:val="0"/>
                                  <w:divBdr>
                                    <w:top w:val="none" w:sz="0" w:space="0" w:color="auto"/>
                                    <w:left w:val="none" w:sz="0" w:space="0" w:color="auto"/>
                                    <w:bottom w:val="none" w:sz="0" w:space="0" w:color="auto"/>
                                    <w:right w:val="none" w:sz="0" w:space="0" w:color="auto"/>
                                  </w:divBdr>
                                  <w:divsChild>
                                    <w:div w:id="1957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82367">
      <w:bodyDiv w:val="1"/>
      <w:marLeft w:val="0"/>
      <w:marRight w:val="0"/>
      <w:marTop w:val="0"/>
      <w:marBottom w:val="0"/>
      <w:divBdr>
        <w:top w:val="none" w:sz="0" w:space="0" w:color="auto"/>
        <w:left w:val="none" w:sz="0" w:space="0" w:color="auto"/>
        <w:bottom w:val="none" w:sz="0" w:space="0" w:color="auto"/>
        <w:right w:val="none" w:sz="0" w:space="0" w:color="auto"/>
      </w:divBdr>
      <w:divsChild>
        <w:div w:id="962730882">
          <w:marLeft w:val="0"/>
          <w:marRight w:val="1"/>
          <w:marTop w:val="0"/>
          <w:marBottom w:val="0"/>
          <w:divBdr>
            <w:top w:val="none" w:sz="0" w:space="0" w:color="auto"/>
            <w:left w:val="none" w:sz="0" w:space="0" w:color="auto"/>
            <w:bottom w:val="none" w:sz="0" w:space="0" w:color="auto"/>
            <w:right w:val="none" w:sz="0" w:space="0" w:color="auto"/>
          </w:divBdr>
          <w:divsChild>
            <w:div w:id="887648936">
              <w:marLeft w:val="0"/>
              <w:marRight w:val="0"/>
              <w:marTop w:val="0"/>
              <w:marBottom w:val="0"/>
              <w:divBdr>
                <w:top w:val="none" w:sz="0" w:space="0" w:color="auto"/>
                <w:left w:val="none" w:sz="0" w:space="0" w:color="auto"/>
                <w:bottom w:val="none" w:sz="0" w:space="0" w:color="auto"/>
                <w:right w:val="none" w:sz="0" w:space="0" w:color="auto"/>
              </w:divBdr>
              <w:divsChild>
                <w:div w:id="327829313">
                  <w:marLeft w:val="0"/>
                  <w:marRight w:val="1"/>
                  <w:marTop w:val="0"/>
                  <w:marBottom w:val="0"/>
                  <w:divBdr>
                    <w:top w:val="none" w:sz="0" w:space="0" w:color="auto"/>
                    <w:left w:val="none" w:sz="0" w:space="0" w:color="auto"/>
                    <w:bottom w:val="none" w:sz="0" w:space="0" w:color="auto"/>
                    <w:right w:val="none" w:sz="0" w:space="0" w:color="auto"/>
                  </w:divBdr>
                  <w:divsChild>
                    <w:div w:id="594676310">
                      <w:marLeft w:val="0"/>
                      <w:marRight w:val="0"/>
                      <w:marTop w:val="0"/>
                      <w:marBottom w:val="0"/>
                      <w:divBdr>
                        <w:top w:val="none" w:sz="0" w:space="0" w:color="auto"/>
                        <w:left w:val="none" w:sz="0" w:space="0" w:color="auto"/>
                        <w:bottom w:val="none" w:sz="0" w:space="0" w:color="auto"/>
                        <w:right w:val="none" w:sz="0" w:space="0" w:color="auto"/>
                      </w:divBdr>
                      <w:divsChild>
                        <w:div w:id="33505976">
                          <w:marLeft w:val="0"/>
                          <w:marRight w:val="0"/>
                          <w:marTop w:val="0"/>
                          <w:marBottom w:val="0"/>
                          <w:divBdr>
                            <w:top w:val="none" w:sz="0" w:space="0" w:color="auto"/>
                            <w:left w:val="none" w:sz="0" w:space="0" w:color="auto"/>
                            <w:bottom w:val="none" w:sz="0" w:space="0" w:color="auto"/>
                            <w:right w:val="none" w:sz="0" w:space="0" w:color="auto"/>
                          </w:divBdr>
                          <w:divsChild>
                            <w:div w:id="216209890">
                              <w:marLeft w:val="0"/>
                              <w:marRight w:val="0"/>
                              <w:marTop w:val="120"/>
                              <w:marBottom w:val="360"/>
                              <w:divBdr>
                                <w:top w:val="none" w:sz="0" w:space="0" w:color="auto"/>
                                <w:left w:val="none" w:sz="0" w:space="0" w:color="auto"/>
                                <w:bottom w:val="none" w:sz="0" w:space="0" w:color="auto"/>
                                <w:right w:val="none" w:sz="0" w:space="0" w:color="auto"/>
                              </w:divBdr>
                              <w:divsChild>
                                <w:div w:id="546142083">
                                  <w:marLeft w:val="0"/>
                                  <w:marRight w:val="0"/>
                                  <w:marTop w:val="0"/>
                                  <w:marBottom w:val="0"/>
                                  <w:divBdr>
                                    <w:top w:val="none" w:sz="0" w:space="0" w:color="auto"/>
                                    <w:left w:val="none" w:sz="0" w:space="0" w:color="auto"/>
                                    <w:bottom w:val="none" w:sz="0" w:space="0" w:color="auto"/>
                                    <w:right w:val="none" w:sz="0" w:space="0" w:color="auto"/>
                                  </w:divBdr>
                                  <w:divsChild>
                                    <w:div w:id="159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43271">
      <w:bodyDiv w:val="1"/>
      <w:marLeft w:val="0"/>
      <w:marRight w:val="0"/>
      <w:marTop w:val="0"/>
      <w:marBottom w:val="0"/>
      <w:divBdr>
        <w:top w:val="none" w:sz="0" w:space="0" w:color="auto"/>
        <w:left w:val="none" w:sz="0" w:space="0" w:color="auto"/>
        <w:bottom w:val="none" w:sz="0" w:space="0" w:color="auto"/>
        <w:right w:val="none" w:sz="0" w:space="0" w:color="auto"/>
      </w:divBdr>
      <w:divsChild>
        <w:div w:id="1810514180">
          <w:marLeft w:val="0"/>
          <w:marRight w:val="1"/>
          <w:marTop w:val="0"/>
          <w:marBottom w:val="0"/>
          <w:divBdr>
            <w:top w:val="none" w:sz="0" w:space="0" w:color="auto"/>
            <w:left w:val="none" w:sz="0" w:space="0" w:color="auto"/>
            <w:bottom w:val="none" w:sz="0" w:space="0" w:color="auto"/>
            <w:right w:val="none" w:sz="0" w:space="0" w:color="auto"/>
          </w:divBdr>
          <w:divsChild>
            <w:div w:id="76680559">
              <w:marLeft w:val="0"/>
              <w:marRight w:val="0"/>
              <w:marTop w:val="0"/>
              <w:marBottom w:val="0"/>
              <w:divBdr>
                <w:top w:val="none" w:sz="0" w:space="0" w:color="auto"/>
                <w:left w:val="none" w:sz="0" w:space="0" w:color="auto"/>
                <w:bottom w:val="none" w:sz="0" w:space="0" w:color="auto"/>
                <w:right w:val="none" w:sz="0" w:space="0" w:color="auto"/>
              </w:divBdr>
              <w:divsChild>
                <w:div w:id="1776241956">
                  <w:marLeft w:val="0"/>
                  <w:marRight w:val="1"/>
                  <w:marTop w:val="0"/>
                  <w:marBottom w:val="0"/>
                  <w:divBdr>
                    <w:top w:val="none" w:sz="0" w:space="0" w:color="auto"/>
                    <w:left w:val="none" w:sz="0" w:space="0" w:color="auto"/>
                    <w:bottom w:val="none" w:sz="0" w:space="0" w:color="auto"/>
                    <w:right w:val="none" w:sz="0" w:space="0" w:color="auto"/>
                  </w:divBdr>
                  <w:divsChild>
                    <w:div w:id="324013059">
                      <w:marLeft w:val="0"/>
                      <w:marRight w:val="0"/>
                      <w:marTop w:val="0"/>
                      <w:marBottom w:val="0"/>
                      <w:divBdr>
                        <w:top w:val="none" w:sz="0" w:space="0" w:color="auto"/>
                        <w:left w:val="none" w:sz="0" w:space="0" w:color="auto"/>
                        <w:bottom w:val="none" w:sz="0" w:space="0" w:color="auto"/>
                        <w:right w:val="none" w:sz="0" w:space="0" w:color="auto"/>
                      </w:divBdr>
                      <w:divsChild>
                        <w:div w:id="728773099">
                          <w:marLeft w:val="0"/>
                          <w:marRight w:val="0"/>
                          <w:marTop w:val="0"/>
                          <w:marBottom w:val="0"/>
                          <w:divBdr>
                            <w:top w:val="none" w:sz="0" w:space="0" w:color="auto"/>
                            <w:left w:val="none" w:sz="0" w:space="0" w:color="auto"/>
                            <w:bottom w:val="none" w:sz="0" w:space="0" w:color="auto"/>
                            <w:right w:val="none" w:sz="0" w:space="0" w:color="auto"/>
                          </w:divBdr>
                          <w:divsChild>
                            <w:div w:id="1367829823">
                              <w:marLeft w:val="0"/>
                              <w:marRight w:val="0"/>
                              <w:marTop w:val="120"/>
                              <w:marBottom w:val="360"/>
                              <w:divBdr>
                                <w:top w:val="none" w:sz="0" w:space="0" w:color="auto"/>
                                <w:left w:val="none" w:sz="0" w:space="0" w:color="auto"/>
                                <w:bottom w:val="none" w:sz="0" w:space="0" w:color="auto"/>
                                <w:right w:val="none" w:sz="0" w:space="0" w:color="auto"/>
                              </w:divBdr>
                              <w:divsChild>
                                <w:div w:id="1442064145">
                                  <w:marLeft w:val="0"/>
                                  <w:marRight w:val="0"/>
                                  <w:marTop w:val="0"/>
                                  <w:marBottom w:val="0"/>
                                  <w:divBdr>
                                    <w:top w:val="none" w:sz="0" w:space="0" w:color="auto"/>
                                    <w:left w:val="none" w:sz="0" w:space="0" w:color="auto"/>
                                    <w:bottom w:val="none" w:sz="0" w:space="0" w:color="auto"/>
                                    <w:right w:val="none" w:sz="0" w:space="0" w:color="auto"/>
                                  </w:divBdr>
                                  <w:divsChild>
                                    <w:div w:id="1579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225023">
      <w:bodyDiv w:val="1"/>
      <w:marLeft w:val="0"/>
      <w:marRight w:val="0"/>
      <w:marTop w:val="0"/>
      <w:marBottom w:val="0"/>
      <w:divBdr>
        <w:top w:val="none" w:sz="0" w:space="0" w:color="auto"/>
        <w:left w:val="none" w:sz="0" w:space="0" w:color="auto"/>
        <w:bottom w:val="none" w:sz="0" w:space="0" w:color="auto"/>
        <w:right w:val="none" w:sz="0" w:space="0" w:color="auto"/>
      </w:divBdr>
      <w:divsChild>
        <w:div w:id="1767653876">
          <w:marLeft w:val="0"/>
          <w:marRight w:val="1"/>
          <w:marTop w:val="0"/>
          <w:marBottom w:val="0"/>
          <w:divBdr>
            <w:top w:val="none" w:sz="0" w:space="0" w:color="auto"/>
            <w:left w:val="none" w:sz="0" w:space="0" w:color="auto"/>
            <w:bottom w:val="none" w:sz="0" w:space="0" w:color="auto"/>
            <w:right w:val="none" w:sz="0" w:space="0" w:color="auto"/>
          </w:divBdr>
          <w:divsChild>
            <w:div w:id="1908881915">
              <w:marLeft w:val="0"/>
              <w:marRight w:val="0"/>
              <w:marTop w:val="0"/>
              <w:marBottom w:val="0"/>
              <w:divBdr>
                <w:top w:val="none" w:sz="0" w:space="0" w:color="auto"/>
                <w:left w:val="none" w:sz="0" w:space="0" w:color="auto"/>
                <w:bottom w:val="none" w:sz="0" w:space="0" w:color="auto"/>
                <w:right w:val="none" w:sz="0" w:space="0" w:color="auto"/>
              </w:divBdr>
              <w:divsChild>
                <w:div w:id="325717726">
                  <w:marLeft w:val="0"/>
                  <w:marRight w:val="1"/>
                  <w:marTop w:val="0"/>
                  <w:marBottom w:val="0"/>
                  <w:divBdr>
                    <w:top w:val="none" w:sz="0" w:space="0" w:color="auto"/>
                    <w:left w:val="none" w:sz="0" w:space="0" w:color="auto"/>
                    <w:bottom w:val="none" w:sz="0" w:space="0" w:color="auto"/>
                    <w:right w:val="none" w:sz="0" w:space="0" w:color="auto"/>
                  </w:divBdr>
                  <w:divsChild>
                    <w:div w:id="786772556">
                      <w:marLeft w:val="0"/>
                      <w:marRight w:val="0"/>
                      <w:marTop w:val="0"/>
                      <w:marBottom w:val="0"/>
                      <w:divBdr>
                        <w:top w:val="none" w:sz="0" w:space="0" w:color="auto"/>
                        <w:left w:val="none" w:sz="0" w:space="0" w:color="auto"/>
                        <w:bottom w:val="none" w:sz="0" w:space="0" w:color="auto"/>
                        <w:right w:val="none" w:sz="0" w:space="0" w:color="auto"/>
                      </w:divBdr>
                      <w:divsChild>
                        <w:div w:id="371419108">
                          <w:marLeft w:val="0"/>
                          <w:marRight w:val="0"/>
                          <w:marTop w:val="0"/>
                          <w:marBottom w:val="0"/>
                          <w:divBdr>
                            <w:top w:val="none" w:sz="0" w:space="0" w:color="auto"/>
                            <w:left w:val="none" w:sz="0" w:space="0" w:color="auto"/>
                            <w:bottom w:val="none" w:sz="0" w:space="0" w:color="auto"/>
                            <w:right w:val="none" w:sz="0" w:space="0" w:color="auto"/>
                          </w:divBdr>
                          <w:divsChild>
                            <w:div w:id="1626159806">
                              <w:marLeft w:val="0"/>
                              <w:marRight w:val="0"/>
                              <w:marTop w:val="120"/>
                              <w:marBottom w:val="360"/>
                              <w:divBdr>
                                <w:top w:val="none" w:sz="0" w:space="0" w:color="auto"/>
                                <w:left w:val="none" w:sz="0" w:space="0" w:color="auto"/>
                                <w:bottom w:val="none" w:sz="0" w:space="0" w:color="auto"/>
                                <w:right w:val="none" w:sz="0" w:space="0" w:color="auto"/>
                              </w:divBdr>
                              <w:divsChild>
                                <w:div w:id="2058503776">
                                  <w:marLeft w:val="0"/>
                                  <w:marRight w:val="0"/>
                                  <w:marTop w:val="0"/>
                                  <w:marBottom w:val="0"/>
                                  <w:divBdr>
                                    <w:top w:val="none" w:sz="0" w:space="0" w:color="auto"/>
                                    <w:left w:val="none" w:sz="0" w:space="0" w:color="auto"/>
                                    <w:bottom w:val="none" w:sz="0" w:space="0" w:color="auto"/>
                                    <w:right w:val="none" w:sz="0" w:space="0" w:color="auto"/>
                                  </w:divBdr>
                                  <w:divsChild>
                                    <w:div w:id="20572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9539">
      <w:bodyDiv w:val="1"/>
      <w:marLeft w:val="0"/>
      <w:marRight w:val="0"/>
      <w:marTop w:val="0"/>
      <w:marBottom w:val="0"/>
      <w:divBdr>
        <w:top w:val="none" w:sz="0" w:space="0" w:color="auto"/>
        <w:left w:val="none" w:sz="0" w:space="0" w:color="auto"/>
        <w:bottom w:val="none" w:sz="0" w:space="0" w:color="auto"/>
        <w:right w:val="none" w:sz="0" w:space="0" w:color="auto"/>
      </w:divBdr>
      <w:divsChild>
        <w:div w:id="834688572">
          <w:marLeft w:val="0"/>
          <w:marRight w:val="1"/>
          <w:marTop w:val="0"/>
          <w:marBottom w:val="0"/>
          <w:divBdr>
            <w:top w:val="none" w:sz="0" w:space="0" w:color="auto"/>
            <w:left w:val="none" w:sz="0" w:space="0" w:color="auto"/>
            <w:bottom w:val="none" w:sz="0" w:space="0" w:color="auto"/>
            <w:right w:val="none" w:sz="0" w:space="0" w:color="auto"/>
          </w:divBdr>
          <w:divsChild>
            <w:div w:id="1318341291">
              <w:marLeft w:val="0"/>
              <w:marRight w:val="0"/>
              <w:marTop w:val="0"/>
              <w:marBottom w:val="0"/>
              <w:divBdr>
                <w:top w:val="none" w:sz="0" w:space="0" w:color="auto"/>
                <w:left w:val="none" w:sz="0" w:space="0" w:color="auto"/>
                <w:bottom w:val="none" w:sz="0" w:space="0" w:color="auto"/>
                <w:right w:val="none" w:sz="0" w:space="0" w:color="auto"/>
              </w:divBdr>
              <w:divsChild>
                <w:div w:id="49548317">
                  <w:marLeft w:val="0"/>
                  <w:marRight w:val="1"/>
                  <w:marTop w:val="0"/>
                  <w:marBottom w:val="0"/>
                  <w:divBdr>
                    <w:top w:val="none" w:sz="0" w:space="0" w:color="auto"/>
                    <w:left w:val="none" w:sz="0" w:space="0" w:color="auto"/>
                    <w:bottom w:val="none" w:sz="0" w:space="0" w:color="auto"/>
                    <w:right w:val="none" w:sz="0" w:space="0" w:color="auto"/>
                  </w:divBdr>
                  <w:divsChild>
                    <w:div w:id="149248019">
                      <w:marLeft w:val="0"/>
                      <w:marRight w:val="0"/>
                      <w:marTop w:val="0"/>
                      <w:marBottom w:val="0"/>
                      <w:divBdr>
                        <w:top w:val="none" w:sz="0" w:space="0" w:color="auto"/>
                        <w:left w:val="none" w:sz="0" w:space="0" w:color="auto"/>
                        <w:bottom w:val="none" w:sz="0" w:space="0" w:color="auto"/>
                        <w:right w:val="none" w:sz="0" w:space="0" w:color="auto"/>
                      </w:divBdr>
                      <w:divsChild>
                        <w:div w:id="794299920">
                          <w:marLeft w:val="0"/>
                          <w:marRight w:val="0"/>
                          <w:marTop w:val="0"/>
                          <w:marBottom w:val="0"/>
                          <w:divBdr>
                            <w:top w:val="none" w:sz="0" w:space="0" w:color="auto"/>
                            <w:left w:val="none" w:sz="0" w:space="0" w:color="auto"/>
                            <w:bottom w:val="none" w:sz="0" w:space="0" w:color="auto"/>
                            <w:right w:val="none" w:sz="0" w:space="0" w:color="auto"/>
                          </w:divBdr>
                          <w:divsChild>
                            <w:div w:id="120854571">
                              <w:marLeft w:val="0"/>
                              <w:marRight w:val="0"/>
                              <w:marTop w:val="120"/>
                              <w:marBottom w:val="360"/>
                              <w:divBdr>
                                <w:top w:val="none" w:sz="0" w:space="0" w:color="auto"/>
                                <w:left w:val="none" w:sz="0" w:space="0" w:color="auto"/>
                                <w:bottom w:val="none" w:sz="0" w:space="0" w:color="auto"/>
                                <w:right w:val="none" w:sz="0" w:space="0" w:color="auto"/>
                              </w:divBdr>
                              <w:divsChild>
                                <w:div w:id="1591892852">
                                  <w:marLeft w:val="0"/>
                                  <w:marRight w:val="0"/>
                                  <w:marTop w:val="0"/>
                                  <w:marBottom w:val="0"/>
                                  <w:divBdr>
                                    <w:top w:val="none" w:sz="0" w:space="0" w:color="auto"/>
                                    <w:left w:val="none" w:sz="0" w:space="0" w:color="auto"/>
                                    <w:bottom w:val="none" w:sz="0" w:space="0" w:color="auto"/>
                                    <w:right w:val="none" w:sz="0" w:space="0" w:color="auto"/>
                                  </w:divBdr>
                                  <w:divsChild>
                                    <w:div w:id="350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275979">
      <w:bodyDiv w:val="1"/>
      <w:marLeft w:val="0"/>
      <w:marRight w:val="0"/>
      <w:marTop w:val="0"/>
      <w:marBottom w:val="0"/>
      <w:divBdr>
        <w:top w:val="none" w:sz="0" w:space="0" w:color="auto"/>
        <w:left w:val="none" w:sz="0" w:space="0" w:color="auto"/>
        <w:bottom w:val="none" w:sz="0" w:space="0" w:color="auto"/>
        <w:right w:val="none" w:sz="0" w:space="0" w:color="auto"/>
      </w:divBdr>
      <w:divsChild>
        <w:div w:id="183179518">
          <w:marLeft w:val="0"/>
          <w:marRight w:val="1"/>
          <w:marTop w:val="0"/>
          <w:marBottom w:val="0"/>
          <w:divBdr>
            <w:top w:val="none" w:sz="0" w:space="0" w:color="auto"/>
            <w:left w:val="none" w:sz="0" w:space="0" w:color="auto"/>
            <w:bottom w:val="none" w:sz="0" w:space="0" w:color="auto"/>
            <w:right w:val="none" w:sz="0" w:space="0" w:color="auto"/>
          </w:divBdr>
          <w:divsChild>
            <w:div w:id="1034383271">
              <w:marLeft w:val="0"/>
              <w:marRight w:val="0"/>
              <w:marTop w:val="0"/>
              <w:marBottom w:val="0"/>
              <w:divBdr>
                <w:top w:val="none" w:sz="0" w:space="0" w:color="auto"/>
                <w:left w:val="none" w:sz="0" w:space="0" w:color="auto"/>
                <w:bottom w:val="none" w:sz="0" w:space="0" w:color="auto"/>
                <w:right w:val="none" w:sz="0" w:space="0" w:color="auto"/>
              </w:divBdr>
              <w:divsChild>
                <w:div w:id="470102024">
                  <w:marLeft w:val="0"/>
                  <w:marRight w:val="1"/>
                  <w:marTop w:val="0"/>
                  <w:marBottom w:val="0"/>
                  <w:divBdr>
                    <w:top w:val="none" w:sz="0" w:space="0" w:color="auto"/>
                    <w:left w:val="none" w:sz="0" w:space="0" w:color="auto"/>
                    <w:bottom w:val="none" w:sz="0" w:space="0" w:color="auto"/>
                    <w:right w:val="none" w:sz="0" w:space="0" w:color="auto"/>
                  </w:divBdr>
                  <w:divsChild>
                    <w:div w:id="1716656504">
                      <w:marLeft w:val="0"/>
                      <w:marRight w:val="0"/>
                      <w:marTop w:val="0"/>
                      <w:marBottom w:val="0"/>
                      <w:divBdr>
                        <w:top w:val="none" w:sz="0" w:space="0" w:color="auto"/>
                        <w:left w:val="none" w:sz="0" w:space="0" w:color="auto"/>
                        <w:bottom w:val="none" w:sz="0" w:space="0" w:color="auto"/>
                        <w:right w:val="none" w:sz="0" w:space="0" w:color="auto"/>
                      </w:divBdr>
                      <w:divsChild>
                        <w:div w:id="1877355145">
                          <w:marLeft w:val="0"/>
                          <w:marRight w:val="0"/>
                          <w:marTop w:val="0"/>
                          <w:marBottom w:val="0"/>
                          <w:divBdr>
                            <w:top w:val="none" w:sz="0" w:space="0" w:color="auto"/>
                            <w:left w:val="none" w:sz="0" w:space="0" w:color="auto"/>
                            <w:bottom w:val="none" w:sz="0" w:space="0" w:color="auto"/>
                            <w:right w:val="none" w:sz="0" w:space="0" w:color="auto"/>
                          </w:divBdr>
                          <w:divsChild>
                            <w:div w:id="1325665767">
                              <w:marLeft w:val="0"/>
                              <w:marRight w:val="0"/>
                              <w:marTop w:val="120"/>
                              <w:marBottom w:val="360"/>
                              <w:divBdr>
                                <w:top w:val="none" w:sz="0" w:space="0" w:color="auto"/>
                                <w:left w:val="none" w:sz="0" w:space="0" w:color="auto"/>
                                <w:bottom w:val="none" w:sz="0" w:space="0" w:color="auto"/>
                                <w:right w:val="none" w:sz="0" w:space="0" w:color="auto"/>
                              </w:divBdr>
                              <w:divsChild>
                                <w:div w:id="1139421036">
                                  <w:marLeft w:val="0"/>
                                  <w:marRight w:val="0"/>
                                  <w:marTop w:val="0"/>
                                  <w:marBottom w:val="0"/>
                                  <w:divBdr>
                                    <w:top w:val="none" w:sz="0" w:space="0" w:color="auto"/>
                                    <w:left w:val="none" w:sz="0" w:space="0" w:color="auto"/>
                                    <w:bottom w:val="none" w:sz="0" w:space="0" w:color="auto"/>
                                    <w:right w:val="none" w:sz="0" w:space="0" w:color="auto"/>
                                  </w:divBdr>
                                  <w:divsChild>
                                    <w:div w:id="1420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4559">
      <w:bodyDiv w:val="1"/>
      <w:marLeft w:val="0"/>
      <w:marRight w:val="0"/>
      <w:marTop w:val="0"/>
      <w:marBottom w:val="0"/>
      <w:divBdr>
        <w:top w:val="none" w:sz="0" w:space="0" w:color="auto"/>
        <w:left w:val="none" w:sz="0" w:space="0" w:color="auto"/>
        <w:bottom w:val="none" w:sz="0" w:space="0" w:color="auto"/>
        <w:right w:val="none" w:sz="0" w:space="0" w:color="auto"/>
      </w:divBdr>
      <w:divsChild>
        <w:div w:id="1172450056">
          <w:marLeft w:val="0"/>
          <w:marRight w:val="1"/>
          <w:marTop w:val="0"/>
          <w:marBottom w:val="0"/>
          <w:divBdr>
            <w:top w:val="none" w:sz="0" w:space="0" w:color="auto"/>
            <w:left w:val="none" w:sz="0" w:space="0" w:color="auto"/>
            <w:bottom w:val="none" w:sz="0" w:space="0" w:color="auto"/>
            <w:right w:val="none" w:sz="0" w:space="0" w:color="auto"/>
          </w:divBdr>
          <w:divsChild>
            <w:div w:id="1795753599">
              <w:marLeft w:val="0"/>
              <w:marRight w:val="0"/>
              <w:marTop w:val="0"/>
              <w:marBottom w:val="0"/>
              <w:divBdr>
                <w:top w:val="none" w:sz="0" w:space="0" w:color="auto"/>
                <w:left w:val="none" w:sz="0" w:space="0" w:color="auto"/>
                <w:bottom w:val="none" w:sz="0" w:space="0" w:color="auto"/>
                <w:right w:val="none" w:sz="0" w:space="0" w:color="auto"/>
              </w:divBdr>
              <w:divsChild>
                <w:div w:id="1975287356">
                  <w:marLeft w:val="0"/>
                  <w:marRight w:val="1"/>
                  <w:marTop w:val="0"/>
                  <w:marBottom w:val="0"/>
                  <w:divBdr>
                    <w:top w:val="none" w:sz="0" w:space="0" w:color="auto"/>
                    <w:left w:val="none" w:sz="0" w:space="0" w:color="auto"/>
                    <w:bottom w:val="none" w:sz="0" w:space="0" w:color="auto"/>
                    <w:right w:val="none" w:sz="0" w:space="0" w:color="auto"/>
                  </w:divBdr>
                  <w:divsChild>
                    <w:div w:id="1633511007">
                      <w:marLeft w:val="0"/>
                      <w:marRight w:val="0"/>
                      <w:marTop w:val="0"/>
                      <w:marBottom w:val="0"/>
                      <w:divBdr>
                        <w:top w:val="none" w:sz="0" w:space="0" w:color="auto"/>
                        <w:left w:val="none" w:sz="0" w:space="0" w:color="auto"/>
                        <w:bottom w:val="none" w:sz="0" w:space="0" w:color="auto"/>
                        <w:right w:val="none" w:sz="0" w:space="0" w:color="auto"/>
                      </w:divBdr>
                      <w:divsChild>
                        <w:div w:id="1054743533">
                          <w:marLeft w:val="0"/>
                          <w:marRight w:val="0"/>
                          <w:marTop w:val="0"/>
                          <w:marBottom w:val="0"/>
                          <w:divBdr>
                            <w:top w:val="none" w:sz="0" w:space="0" w:color="auto"/>
                            <w:left w:val="none" w:sz="0" w:space="0" w:color="auto"/>
                            <w:bottom w:val="none" w:sz="0" w:space="0" w:color="auto"/>
                            <w:right w:val="none" w:sz="0" w:space="0" w:color="auto"/>
                          </w:divBdr>
                          <w:divsChild>
                            <w:div w:id="285429710">
                              <w:marLeft w:val="0"/>
                              <w:marRight w:val="0"/>
                              <w:marTop w:val="120"/>
                              <w:marBottom w:val="360"/>
                              <w:divBdr>
                                <w:top w:val="none" w:sz="0" w:space="0" w:color="auto"/>
                                <w:left w:val="none" w:sz="0" w:space="0" w:color="auto"/>
                                <w:bottom w:val="none" w:sz="0" w:space="0" w:color="auto"/>
                                <w:right w:val="none" w:sz="0" w:space="0" w:color="auto"/>
                              </w:divBdr>
                              <w:divsChild>
                                <w:div w:id="235825303">
                                  <w:marLeft w:val="0"/>
                                  <w:marRight w:val="0"/>
                                  <w:marTop w:val="0"/>
                                  <w:marBottom w:val="0"/>
                                  <w:divBdr>
                                    <w:top w:val="none" w:sz="0" w:space="0" w:color="auto"/>
                                    <w:left w:val="none" w:sz="0" w:space="0" w:color="auto"/>
                                    <w:bottom w:val="none" w:sz="0" w:space="0" w:color="auto"/>
                                    <w:right w:val="none" w:sz="0" w:space="0" w:color="auto"/>
                                  </w:divBdr>
                                  <w:divsChild>
                                    <w:div w:id="18731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06685">
      <w:bodyDiv w:val="1"/>
      <w:marLeft w:val="0"/>
      <w:marRight w:val="0"/>
      <w:marTop w:val="0"/>
      <w:marBottom w:val="0"/>
      <w:divBdr>
        <w:top w:val="none" w:sz="0" w:space="0" w:color="auto"/>
        <w:left w:val="none" w:sz="0" w:space="0" w:color="auto"/>
        <w:bottom w:val="none" w:sz="0" w:space="0" w:color="auto"/>
        <w:right w:val="none" w:sz="0" w:space="0" w:color="auto"/>
      </w:divBdr>
      <w:divsChild>
        <w:div w:id="49038453">
          <w:marLeft w:val="0"/>
          <w:marRight w:val="1"/>
          <w:marTop w:val="0"/>
          <w:marBottom w:val="0"/>
          <w:divBdr>
            <w:top w:val="none" w:sz="0" w:space="0" w:color="auto"/>
            <w:left w:val="none" w:sz="0" w:space="0" w:color="auto"/>
            <w:bottom w:val="none" w:sz="0" w:space="0" w:color="auto"/>
            <w:right w:val="none" w:sz="0" w:space="0" w:color="auto"/>
          </w:divBdr>
          <w:divsChild>
            <w:div w:id="240526632">
              <w:marLeft w:val="0"/>
              <w:marRight w:val="0"/>
              <w:marTop w:val="0"/>
              <w:marBottom w:val="0"/>
              <w:divBdr>
                <w:top w:val="none" w:sz="0" w:space="0" w:color="auto"/>
                <w:left w:val="none" w:sz="0" w:space="0" w:color="auto"/>
                <w:bottom w:val="none" w:sz="0" w:space="0" w:color="auto"/>
                <w:right w:val="none" w:sz="0" w:space="0" w:color="auto"/>
              </w:divBdr>
              <w:divsChild>
                <w:div w:id="1494878359">
                  <w:marLeft w:val="0"/>
                  <w:marRight w:val="1"/>
                  <w:marTop w:val="0"/>
                  <w:marBottom w:val="0"/>
                  <w:divBdr>
                    <w:top w:val="none" w:sz="0" w:space="0" w:color="auto"/>
                    <w:left w:val="none" w:sz="0" w:space="0" w:color="auto"/>
                    <w:bottom w:val="none" w:sz="0" w:space="0" w:color="auto"/>
                    <w:right w:val="none" w:sz="0" w:space="0" w:color="auto"/>
                  </w:divBdr>
                  <w:divsChild>
                    <w:div w:id="925646618">
                      <w:marLeft w:val="0"/>
                      <w:marRight w:val="0"/>
                      <w:marTop w:val="0"/>
                      <w:marBottom w:val="0"/>
                      <w:divBdr>
                        <w:top w:val="none" w:sz="0" w:space="0" w:color="auto"/>
                        <w:left w:val="none" w:sz="0" w:space="0" w:color="auto"/>
                        <w:bottom w:val="none" w:sz="0" w:space="0" w:color="auto"/>
                        <w:right w:val="none" w:sz="0" w:space="0" w:color="auto"/>
                      </w:divBdr>
                      <w:divsChild>
                        <w:div w:id="1840384659">
                          <w:marLeft w:val="0"/>
                          <w:marRight w:val="0"/>
                          <w:marTop w:val="0"/>
                          <w:marBottom w:val="0"/>
                          <w:divBdr>
                            <w:top w:val="none" w:sz="0" w:space="0" w:color="auto"/>
                            <w:left w:val="none" w:sz="0" w:space="0" w:color="auto"/>
                            <w:bottom w:val="none" w:sz="0" w:space="0" w:color="auto"/>
                            <w:right w:val="none" w:sz="0" w:space="0" w:color="auto"/>
                          </w:divBdr>
                          <w:divsChild>
                            <w:div w:id="892811331">
                              <w:marLeft w:val="0"/>
                              <w:marRight w:val="0"/>
                              <w:marTop w:val="120"/>
                              <w:marBottom w:val="360"/>
                              <w:divBdr>
                                <w:top w:val="none" w:sz="0" w:space="0" w:color="auto"/>
                                <w:left w:val="none" w:sz="0" w:space="0" w:color="auto"/>
                                <w:bottom w:val="none" w:sz="0" w:space="0" w:color="auto"/>
                                <w:right w:val="none" w:sz="0" w:space="0" w:color="auto"/>
                              </w:divBdr>
                              <w:divsChild>
                                <w:div w:id="1064063240">
                                  <w:marLeft w:val="0"/>
                                  <w:marRight w:val="0"/>
                                  <w:marTop w:val="0"/>
                                  <w:marBottom w:val="0"/>
                                  <w:divBdr>
                                    <w:top w:val="none" w:sz="0" w:space="0" w:color="auto"/>
                                    <w:left w:val="none" w:sz="0" w:space="0" w:color="auto"/>
                                    <w:bottom w:val="none" w:sz="0" w:space="0" w:color="auto"/>
                                    <w:right w:val="none" w:sz="0" w:space="0" w:color="auto"/>
                                  </w:divBdr>
                                  <w:divsChild>
                                    <w:div w:id="4761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5086">
      <w:bodyDiv w:val="1"/>
      <w:marLeft w:val="0"/>
      <w:marRight w:val="0"/>
      <w:marTop w:val="0"/>
      <w:marBottom w:val="0"/>
      <w:divBdr>
        <w:top w:val="none" w:sz="0" w:space="0" w:color="auto"/>
        <w:left w:val="none" w:sz="0" w:space="0" w:color="auto"/>
        <w:bottom w:val="none" w:sz="0" w:space="0" w:color="auto"/>
        <w:right w:val="none" w:sz="0" w:space="0" w:color="auto"/>
      </w:divBdr>
      <w:divsChild>
        <w:div w:id="432477705">
          <w:marLeft w:val="0"/>
          <w:marRight w:val="1"/>
          <w:marTop w:val="0"/>
          <w:marBottom w:val="0"/>
          <w:divBdr>
            <w:top w:val="none" w:sz="0" w:space="0" w:color="auto"/>
            <w:left w:val="none" w:sz="0" w:space="0" w:color="auto"/>
            <w:bottom w:val="none" w:sz="0" w:space="0" w:color="auto"/>
            <w:right w:val="none" w:sz="0" w:space="0" w:color="auto"/>
          </w:divBdr>
          <w:divsChild>
            <w:div w:id="119152960">
              <w:marLeft w:val="0"/>
              <w:marRight w:val="0"/>
              <w:marTop w:val="0"/>
              <w:marBottom w:val="0"/>
              <w:divBdr>
                <w:top w:val="none" w:sz="0" w:space="0" w:color="auto"/>
                <w:left w:val="none" w:sz="0" w:space="0" w:color="auto"/>
                <w:bottom w:val="none" w:sz="0" w:space="0" w:color="auto"/>
                <w:right w:val="none" w:sz="0" w:space="0" w:color="auto"/>
              </w:divBdr>
              <w:divsChild>
                <w:div w:id="1421681807">
                  <w:marLeft w:val="0"/>
                  <w:marRight w:val="1"/>
                  <w:marTop w:val="0"/>
                  <w:marBottom w:val="0"/>
                  <w:divBdr>
                    <w:top w:val="none" w:sz="0" w:space="0" w:color="auto"/>
                    <w:left w:val="none" w:sz="0" w:space="0" w:color="auto"/>
                    <w:bottom w:val="none" w:sz="0" w:space="0" w:color="auto"/>
                    <w:right w:val="none" w:sz="0" w:space="0" w:color="auto"/>
                  </w:divBdr>
                  <w:divsChild>
                    <w:div w:id="1604805384">
                      <w:marLeft w:val="0"/>
                      <w:marRight w:val="0"/>
                      <w:marTop w:val="0"/>
                      <w:marBottom w:val="0"/>
                      <w:divBdr>
                        <w:top w:val="none" w:sz="0" w:space="0" w:color="auto"/>
                        <w:left w:val="none" w:sz="0" w:space="0" w:color="auto"/>
                        <w:bottom w:val="none" w:sz="0" w:space="0" w:color="auto"/>
                        <w:right w:val="none" w:sz="0" w:space="0" w:color="auto"/>
                      </w:divBdr>
                      <w:divsChild>
                        <w:div w:id="178741914">
                          <w:marLeft w:val="0"/>
                          <w:marRight w:val="0"/>
                          <w:marTop w:val="0"/>
                          <w:marBottom w:val="0"/>
                          <w:divBdr>
                            <w:top w:val="none" w:sz="0" w:space="0" w:color="auto"/>
                            <w:left w:val="none" w:sz="0" w:space="0" w:color="auto"/>
                            <w:bottom w:val="none" w:sz="0" w:space="0" w:color="auto"/>
                            <w:right w:val="none" w:sz="0" w:space="0" w:color="auto"/>
                          </w:divBdr>
                          <w:divsChild>
                            <w:div w:id="742459179">
                              <w:marLeft w:val="0"/>
                              <w:marRight w:val="0"/>
                              <w:marTop w:val="120"/>
                              <w:marBottom w:val="360"/>
                              <w:divBdr>
                                <w:top w:val="none" w:sz="0" w:space="0" w:color="auto"/>
                                <w:left w:val="none" w:sz="0" w:space="0" w:color="auto"/>
                                <w:bottom w:val="none" w:sz="0" w:space="0" w:color="auto"/>
                                <w:right w:val="none" w:sz="0" w:space="0" w:color="auto"/>
                              </w:divBdr>
                              <w:divsChild>
                                <w:div w:id="409621985">
                                  <w:marLeft w:val="0"/>
                                  <w:marRight w:val="0"/>
                                  <w:marTop w:val="0"/>
                                  <w:marBottom w:val="0"/>
                                  <w:divBdr>
                                    <w:top w:val="none" w:sz="0" w:space="0" w:color="auto"/>
                                    <w:left w:val="none" w:sz="0" w:space="0" w:color="auto"/>
                                    <w:bottom w:val="none" w:sz="0" w:space="0" w:color="auto"/>
                                    <w:right w:val="none" w:sz="0" w:space="0" w:color="auto"/>
                                  </w:divBdr>
                                  <w:divsChild>
                                    <w:div w:id="172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702191">
      <w:bodyDiv w:val="1"/>
      <w:marLeft w:val="0"/>
      <w:marRight w:val="0"/>
      <w:marTop w:val="0"/>
      <w:marBottom w:val="0"/>
      <w:divBdr>
        <w:top w:val="none" w:sz="0" w:space="0" w:color="auto"/>
        <w:left w:val="none" w:sz="0" w:space="0" w:color="auto"/>
        <w:bottom w:val="none" w:sz="0" w:space="0" w:color="auto"/>
        <w:right w:val="none" w:sz="0" w:space="0" w:color="auto"/>
      </w:divBdr>
      <w:divsChild>
        <w:div w:id="566378093">
          <w:marLeft w:val="0"/>
          <w:marRight w:val="1"/>
          <w:marTop w:val="0"/>
          <w:marBottom w:val="0"/>
          <w:divBdr>
            <w:top w:val="none" w:sz="0" w:space="0" w:color="auto"/>
            <w:left w:val="none" w:sz="0" w:space="0" w:color="auto"/>
            <w:bottom w:val="none" w:sz="0" w:space="0" w:color="auto"/>
            <w:right w:val="none" w:sz="0" w:space="0" w:color="auto"/>
          </w:divBdr>
          <w:divsChild>
            <w:div w:id="1740666495">
              <w:marLeft w:val="0"/>
              <w:marRight w:val="0"/>
              <w:marTop w:val="0"/>
              <w:marBottom w:val="0"/>
              <w:divBdr>
                <w:top w:val="none" w:sz="0" w:space="0" w:color="auto"/>
                <w:left w:val="none" w:sz="0" w:space="0" w:color="auto"/>
                <w:bottom w:val="none" w:sz="0" w:space="0" w:color="auto"/>
                <w:right w:val="none" w:sz="0" w:space="0" w:color="auto"/>
              </w:divBdr>
              <w:divsChild>
                <w:div w:id="174731594">
                  <w:marLeft w:val="0"/>
                  <w:marRight w:val="1"/>
                  <w:marTop w:val="0"/>
                  <w:marBottom w:val="0"/>
                  <w:divBdr>
                    <w:top w:val="none" w:sz="0" w:space="0" w:color="auto"/>
                    <w:left w:val="none" w:sz="0" w:space="0" w:color="auto"/>
                    <w:bottom w:val="none" w:sz="0" w:space="0" w:color="auto"/>
                    <w:right w:val="none" w:sz="0" w:space="0" w:color="auto"/>
                  </w:divBdr>
                  <w:divsChild>
                    <w:div w:id="1790394082">
                      <w:marLeft w:val="0"/>
                      <w:marRight w:val="0"/>
                      <w:marTop w:val="0"/>
                      <w:marBottom w:val="0"/>
                      <w:divBdr>
                        <w:top w:val="none" w:sz="0" w:space="0" w:color="auto"/>
                        <w:left w:val="none" w:sz="0" w:space="0" w:color="auto"/>
                        <w:bottom w:val="none" w:sz="0" w:space="0" w:color="auto"/>
                        <w:right w:val="none" w:sz="0" w:space="0" w:color="auto"/>
                      </w:divBdr>
                      <w:divsChild>
                        <w:div w:id="811603765">
                          <w:marLeft w:val="0"/>
                          <w:marRight w:val="0"/>
                          <w:marTop w:val="0"/>
                          <w:marBottom w:val="0"/>
                          <w:divBdr>
                            <w:top w:val="none" w:sz="0" w:space="0" w:color="auto"/>
                            <w:left w:val="none" w:sz="0" w:space="0" w:color="auto"/>
                            <w:bottom w:val="none" w:sz="0" w:space="0" w:color="auto"/>
                            <w:right w:val="none" w:sz="0" w:space="0" w:color="auto"/>
                          </w:divBdr>
                          <w:divsChild>
                            <w:div w:id="1020163618">
                              <w:marLeft w:val="0"/>
                              <w:marRight w:val="0"/>
                              <w:marTop w:val="120"/>
                              <w:marBottom w:val="360"/>
                              <w:divBdr>
                                <w:top w:val="none" w:sz="0" w:space="0" w:color="auto"/>
                                <w:left w:val="none" w:sz="0" w:space="0" w:color="auto"/>
                                <w:bottom w:val="none" w:sz="0" w:space="0" w:color="auto"/>
                                <w:right w:val="none" w:sz="0" w:space="0" w:color="auto"/>
                              </w:divBdr>
                              <w:divsChild>
                                <w:div w:id="1371685097">
                                  <w:marLeft w:val="0"/>
                                  <w:marRight w:val="0"/>
                                  <w:marTop w:val="0"/>
                                  <w:marBottom w:val="0"/>
                                  <w:divBdr>
                                    <w:top w:val="none" w:sz="0" w:space="0" w:color="auto"/>
                                    <w:left w:val="none" w:sz="0" w:space="0" w:color="auto"/>
                                    <w:bottom w:val="none" w:sz="0" w:space="0" w:color="auto"/>
                                    <w:right w:val="none" w:sz="0" w:space="0" w:color="auto"/>
                                  </w:divBdr>
                                  <w:divsChild>
                                    <w:div w:id="14912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3125">
      <w:bodyDiv w:val="1"/>
      <w:marLeft w:val="0"/>
      <w:marRight w:val="0"/>
      <w:marTop w:val="0"/>
      <w:marBottom w:val="0"/>
      <w:divBdr>
        <w:top w:val="none" w:sz="0" w:space="0" w:color="auto"/>
        <w:left w:val="none" w:sz="0" w:space="0" w:color="auto"/>
        <w:bottom w:val="none" w:sz="0" w:space="0" w:color="auto"/>
        <w:right w:val="none" w:sz="0" w:space="0" w:color="auto"/>
      </w:divBdr>
      <w:divsChild>
        <w:div w:id="924921522">
          <w:marLeft w:val="0"/>
          <w:marRight w:val="1"/>
          <w:marTop w:val="0"/>
          <w:marBottom w:val="0"/>
          <w:divBdr>
            <w:top w:val="none" w:sz="0" w:space="0" w:color="auto"/>
            <w:left w:val="none" w:sz="0" w:space="0" w:color="auto"/>
            <w:bottom w:val="none" w:sz="0" w:space="0" w:color="auto"/>
            <w:right w:val="none" w:sz="0" w:space="0" w:color="auto"/>
          </w:divBdr>
          <w:divsChild>
            <w:div w:id="1817918953">
              <w:marLeft w:val="0"/>
              <w:marRight w:val="0"/>
              <w:marTop w:val="0"/>
              <w:marBottom w:val="0"/>
              <w:divBdr>
                <w:top w:val="none" w:sz="0" w:space="0" w:color="auto"/>
                <w:left w:val="none" w:sz="0" w:space="0" w:color="auto"/>
                <w:bottom w:val="none" w:sz="0" w:space="0" w:color="auto"/>
                <w:right w:val="none" w:sz="0" w:space="0" w:color="auto"/>
              </w:divBdr>
              <w:divsChild>
                <w:div w:id="1711035427">
                  <w:marLeft w:val="0"/>
                  <w:marRight w:val="1"/>
                  <w:marTop w:val="0"/>
                  <w:marBottom w:val="0"/>
                  <w:divBdr>
                    <w:top w:val="none" w:sz="0" w:space="0" w:color="auto"/>
                    <w:left w:val="none" w:sz="0" w:space="0" w:color="auto"/>
                    <w:bottom w:val="none" w:sz="0" w:space="0" w:color="auto"/>
                    <w:right w:val="none" w:sz="0" w:space="0" w:color="auto"/>
                  </w:divBdr>
                  <w:divsChild>
                    <w:div w:id="1560820976">
                      <w:marLeft w:val="0"/>
                      <w:marRight w:val="0"/>
                      <w:marTop w:val="0"/>
                      <w:marBottom w:val="0"/>
                      <w:divBdr>
                        <w:top w:val="none" w:sz="0" w:space="0" w:color="auto"/>
                        <w:left w:val="none" w:sz="0" w:space="0" w:color="auto"/>
                        <w:bottom w:val="none" w:sz="0" w:space="0" w:color="auto"/>
                        <w:right w:val="none" w:sz="0" w:space="0" w:color="auto"/>
                      </w:divBdr>
                      <w:divsChild>
                        <w:div w:id="1132137772">
                          <w:marLeft w:val="0"/>
                          <w:marRight w:val="0"/>
                          <w:marTop w:val="0"/>
                          <w:marBottom w:val="0"/>
                          <w:divBdr>
                            <w:top w:val="none" w:sz="0" w:space="0" w:color="auto"/>
                            <w:left w:val="none" w:sz="0" w:space="0" w:color="auto"/>
                            <w:bottom w:val="none" w:sz="0" w:space="0" w:color="auto"/>
                            <w:right w:val="none" w:sz="0" w:space="0" w:color="auto"/>
                          </w:divBdr>
                          <w:divsChild>
                            <w:div w:id="2128818655">
                              <w:marLeft w:val="0"/>
                              <w:marRight w:val="0"/>
                              <w:marTop w:val="120"/>
                              <w:marBottom w:val="360"/>
                              <w:divBdr>
                                <w:top w:val="none" w:sz="0" w:space="0" w:color="auto"/>
                                <w:left w:val="none" w:sz="0" w:space="0" w:color="auto"/>
                                <w:bottom w:val="none" w:sz="0" w:space="0" w:color="auto"/>
                                <w:right w:val="none" w:sz="0" w:space="0" w:color="auto"/>
                              </w:divBdr>
                              <w:divsChild>
                                <w:div w:id="2067029902">
                                  <w:marLeft w:val="0"/>
                                  <w:marRight w:val="0"/>
                                  <w:marTop w:val="0"/>
                                  <w:marBottom w:val="0"/>
                                  <w:divBdr>
                                    <w:top w:val="none" w:sz="0" w:space="0" w:color="auto"/>
                                    <w:left w:val="none" w:sz="0" w:space="0" w:color="auto"/>
                                    <w:bottom w:val="none" w:sz="0" w:space="0" w:color="auto"/>
                                    <w:right w:val="none" w:sz="0" w:space="0" w:color="auto"/>
                                  </w:divBdr>
                                  <w:divsChild>
                                    <w:div w:id="7757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90277">
      <w:bodyDiv w:val="1"/>
      <w:marLeft w:val="0"/>
      <w:marRight w:val="0"/>
      <w:marTop w:val="0"/>
      <w:marBottom w:val="0"/>
      <w:divBdr>
        <w:top w:val="none" w:sz="0" w:space="0" w:color="auto"/>
        <w:left w:val="none" w:sz="0" w:space="0" w:color="auto"/>
        <w:bottom w:val="none" w:sz="0" w:space="0" w:color="auto"/>
        <w:right w:val="none" w:sz="0" w:space="0" w:color="auto"/>
      </w:divBdr>
      <w:divsChild>
        <w:div w:id="402796073">
          <w:marLeft w:val="0"/>
          <w:marRight w:val="1"/>
          <w:marTop w:val="0"/>
          <w:marBottom w:val="0"/>
          <w:divBdr>
            <w:top w:val="none" w:sz="0" w:space="0" w:color="auto"/>
            <w:left w:val="none" w:sz="0" w:space="0" w:color="auto"/>
            <w:bottom w:val="none" w:sz="0" w:space="0" w:color="auto"/>
            <w:right w:val="none" w:sz="0" w:space="0" w:color="auto"/>
          </w:divBdr>
          <w:divsChild>
            <w:div w:id="310720396">
              <w:marLeft w:val="0"/>
              <w:marRight w:val="0"/>
              <w:marTop w:val="0"/>
              <w:marBottom w:val="0"/>
              <w:divBdr>
                <w:top w:val="none" w:sz="0" w:space="0" w:color="auto"/>
                <w:left w:val="none" w:sz="0" w:space="0" w:color="auto"/>
                <w:bottom w:val="none" w:sz="0" w:space="0" w:color="auto"/>
                <w:right w:val="none" w:sz="0" w:space="0" w:color="auto"/>
              </w:divBdr>
              <w:divsChild>
                <w:div w:id="1628924739">
                  <w:marLeft w:val="0"/>
                  <w:marRight w:val="1"/>
                  <w:marTop w:val="0"/>
                  <w:marBottom w:val="0"/>
                  <w:divBdr>
                    <w:top w:val="none" w:sz="0" w:space="0" w:color="auto"/>
                    <w:left w:val="none" w:sz="0" w:space="0" w:color="auto"/>
                    <w:bottom w:val="none" w:sz="0" w:space="0" w:color="auto"/>
                    <w:right w:val="none" w:sz="0" w:space="0" w:color="auto"/>
                  </w:divBdr>
                  <w:divsChild>
                    <w:div w:id="812909674">
                      <w:marLeft w:val="0"/>
                      <w:marRight w:val="0"/>
                      <w:marTop w:val="0"/>
                      <w:marBottom w:val="0"/>
                      <w:divBdr>
                        <w:top w:val="none" w:sz="0" w:space="0" w:color="auto"/>
                        <w:left w:val="none" w:sz="0" w:space="0" w:color="auto"/>
                        <w:bottom w:val="none" w:sz="0" w:space="0" w:color="auto"/>
                        <w:right w:val="none" w:sz="0" w:space="0" w:color="auto"/>
                      </w:divBdr>
                      <w:divsChild>
                        <w:div w:id="1465778601">
                          <w:marLeft w:val="0"/>
                          <w:marRight w:val="0"/>
                          <w:marTop w:val="0"/>
                          <w:marBottom w:val="0"/>
                          <w:divBdr>
                            <w:top w:val="none" w:sz="0" w:space="0" w:color="auto"/>
                            <w:left w:val="none" w:sz="0" w:space="0" w:color="auto"/>
                            <w:bottom w:val="none" w:sz="0" w:space="0" w:color="auto"/>
                            <w:right w:val="none" w:sz="0" w:space="0" w:color="auto"/>
                          </w:divBdr>
                          <w:divsChild>
                            <w:div w:id="1415130855">
                              <w:marLeft w:val="0"/>
                              <w:marRight w:val="0"/>
                              <w:marTop w:val="120"/>
                              <w:marBottom w:val="360"/>
                              <w:divBdr>
                                <w:top w:val="none" w:sz="0" w:space="0" w:color="auto"/>
                                <w:left w:val="none" w:sz="0" w:space="0" w:color="auto"/>
                                <w:bottom w:val="none" w:sz="0" w:space="0" w:color="auto"/>
                                <w:right w:val="none" w:sz="0" w:space="0" w:color="auto"/>
                              </w:divBdr>
                              <w:divsChild>
                                <w:div w:id="934283887">
                                  <w:marLeft w:val="0"/>
                                  <w:marRight w:val="0"/>
                                  <w:marTop w:val="0"/>
                                  <w:marBottom w:val="0"/>
                                  <w:divBdr>
                                    <w:top w:val="none" w:sz="0" w:space="0" w:color="auto"/>
                                    <w:left w:val="none" w:sz="0" w:space="0" w:color="auto"/>
                                    <w:bottom w:val="none" w:sz="0" w:space="0" w:color="auto"/>
                                    <w:right w:val="none" w:sz="0" w:space="0" w:color="auto"/>
                                  </w:divBdr>
                                  <w:divsChild>
                                    <w:div w:id="17011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5411">
      <w:bodyDiv w:val="1"/>
      <w:marLeft w:val="0"/>
      <w:marRight w:val="0"/>
      <w:marTop w:val="0"/>
      <w:marBottom w:val="0"/>
      <w:divBdr>
        <w:top w:val="none" w:sz="0" w:space="0" w:color="auto"/>
        <w:left w:val="none" w:sz="0" w:space="0" w:color="auto"/>
        <w:bottom w:val="none" w:sz="0" w:space="0" w:color="auto"/>
        <w:right w:val="none" w:sz="0" w:space="0" w:color="auto"/>
      </w:divBdr>
      <w:divsChild>
        <w:div w:id="355623459">
          <w:marLeft w:val="0"/>
          <w:marRight w:val="1"/>
          <w:marTop w:val="0"/>
          <w:marBottom w:val="0"/>
          <w:divBdr>
            <w:top w:val="none" w:sz="0" w:space="0" w:color="auto"/>
            <w:left w:val="none" w:sz="0" w:space="0" w:color="auto"/>
            <w:bottom w:val="none" w:sz="0" w:space="0" w:color="auto"/>
            <w:right w:val="none" w:sz="0" w:space="0" w:color="auto"/>
          </w:divBdr>
          <w:divsChild>
            <w:div w:id="313871950">
              <w:marLeft w:val="0"/>
              <w:marRight w:val="0"/>
              <w:marTop w:val="0"/>
              <w:marBottom w:val="0"/>
              <w:divBdr>
                <w:top w:val="none" w:sz="0" w:space="0" w:color="auto"/>
                <w:left w:val="none" w:sz="0" w:space="0" w:color="auto"/>
                <w:bottom w:val="none" w:sz="0" w:space="0" w:color="auto"/>
                <w:right w:val="none" w:sz="0" w:space="0" w:color="auto"/>
              </w:divBdr>
              <w:divsChild>
                <w:div w:id="2107537026">
                  <w:marLeft w:val="0"/>
                  <w:marRight w:val="1"/>
                  <w:marTop w:val="0"/>
                  <w:marBottom w:val="0"/>
                  <w:divBdr>
                    <w:top w:val="none" w:sz="0" w:space="0" w:color="auto"/>
                    <w:left w:val="none" w:sz="0" w:space="0" w:color="auto"/>
                    <w:bottom w:val="none" w:sz="0" w:space="0" w:color="auto"/>
                    <w:right w:val="none" w:sz="0" w:space="0" w:color="auto"/>
                  </w:divBdr>
                  <w:divsChild>
                    <w:div w:id="970868948">
                      <w:marLeft w:val="0"/>
                      <w:marRight w:val="0"/>
                      <w:marTop w:val="0"/>
                      <w:marBottom w:val="0"/>
                      <w:divBdr>
                        <w:top w:val="none" w:sz="0" w:space="0" w:color="auto"/>
                        <w:left w:val="none" w:sz="0" w:space="0" w:color="auto"/>
                        <w:bottom w:val="none" w:sz="0" w:space="0" w:color="auto"/>
                        <w:right w:val="none" w:sz="0" w:space="0" w:color="auto"/>
                      </w:divBdr>
                      <w:divsChild>
                        <w:div w:id="1797333226">
                          <w:marLeft w:val="0"/>
                          <w:marRight w:val="0"/>
                          <w:marTop w:val="0"/>
                          <w:marBottom w:val="0"/>
                          <w:divBdr>
                            <w:top w:val="none" w:sz="0" w:space="0" w:color="auto"/>
                            <w:left w:val="none" w:sz="0" w:space="0" w:color="auto"/>
                            <w:bottom w:val="none" w:sz="0" w:space="0" w:color="auto"/>
                            <w:right w:val="none" w:sz="0" w:space="0" w:color="auto"/>
                          </w:divBdr>
                          <w:divsChild>
                            <w:div w:id="816654181">
                              <w:marLeft w:val="0"/>
                              <w:marRight w:val="0"/>
                              <w:marTop w:val="120"/>
                              <w:marBottom w:val="360"/>
                              <w:divBdr>
                                <w:top w:val="none" w:sz="0" w:space="0" w:color="auto"/>
                                <w:left w:val="none" w:sz="0" w:space="0" w:color="auto"/>
                                <w:bottom w:val="none" w:sz="0" w:space="0" w:color="auto"/>
                                <w:right w:val="none" w:sz="0" w:space="0" w:color="auto"/>
                              </w:divBdr>
                              <w:divsChild>
                                <w:div w:id="1503815718">
                                  <w:marLeft w:val="0"/>
                                  <w:marRight w:val="0"/>
                                  <w:marTop w:val="0"/>
                                  <w:marBottom w:val="0"/>
                                  <w:divBdr>
                                    <w:top w:val="none" w:sz="0" w:space="0" w:color="auto"/>
                                    <w:left w:val="none" w:sz="0" w:space="0" w:color="auto"/>
                                    <w:bottom w:val="none" w:sz="0" w:space="0" w:color="auto"/>
                                    <w:right w:val="none" w:sz="0" w:space="0" w:color="auto"/>
                                  </w:divBdr>
                                  <w:divsChild>
                                    <w:div w:id="808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731542">
      <w:bodyDiv w:val="1"/>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1"/>
          <w:marTop w:val="0"/>
          <w:marBottom w:val="0"/>
          <w:divBdr>
            <w:top w:val="none" w:sz="0" w:space="0" w:color="auto"/>
            <w:left w:val="none" w:sz="0" w:space="0" w:color="auto"/>
            <w:bottom w:val="none" w:sz="0" w:space="0" w:color="auto"/>
            <w:right w:val="none" w:sz="0" w:space="0" w:color="auto"/>
          </w:divBdr>
          <w:divsChild>
            <w:div w:id="20447577">
              <w:marLeft w:val="0"/>
              <w:marRight w:val="0"/>
              <w:marTop w:val="0"/>
              <w:marBottom w:val="0"/>
              <w:divBdr>
                <w:top w:val="none" w:sz="0" w:space="0" w:color="auto"/>
                <w:left w:val="none" w:sz="0" w:space="0" w:color="auto"/>
                <w:bottom w:val="none" w:sz="0" w:space="0" w:color="auto"/>
                <w:right w:val="none" w:sz="0" w:space="0" w:color="auto"/>
              </w:divBdr>
              <w:divsChild>
                <w:div w:id="497235748">
                  <w:marLeft w:val="0"/>
                  <w:marRight w:val="1"/>
                  <w:marTop w:val="0"/>
                  <w:marBottom w:val="0"/>
                  <w:divBdr>
                    <w:top w:val="none" w:sz="0" w:space="0" w:color="auto"/>
                    <w:left w:val="none" w:sz="0" w:space="0" w:color="auto"/>
                    <w:bottom w:val="none" w:sz="0" w:space="0" w:color="auto"/>
                    <w:right w:val="none" w:sz="0" w:space="0" w:color="auto"/>
                  </w:divBdr>
                  <w:divsChild>
                    <w:div w:id="906644232">
                      <w:marLeft w:val="0"/>
                      <w:marRight w:val="0"/>
                      <w:marTop w:val="0"/>
                      <w:marBottom w:val="0"/>
                      <w:divBdr>
                        <w:top w:val="none" w:sz="0" w:space="0" w:color="auto"/>
                        <w:left w:val="none" w:sz="0" w:space="0" w:color="auto"/>
                        <w:bottom w:val="none" w:sz="0" w:space="0" w:color="auto"/>
                        <w:right w:val="none" w:sz="0" w:space="0" w:color="auto"/>
                      </w:divBdr>
                      <w:divsChild>
                        <w:div w:id="717431865">
                          <w:marLeft w:val="0"/>
                          <w:marRight w:val="0"/>
                          <w:marTop w:val="0"/>
                          <w:marBottom w:val="0"/>
                          <w:divBdr>
                            <w:top w:val="none" w:sz="0" w:space="0" w:color="auto"/>
                            <w:left w:val="none" w:sz="0" w:space="0" w:color="auto"/>
                            <w:bottom w:val="none" w:sz="0" w:space="0" w:color="auto"/>
                            <w:right w:val="none" w:sz="0" w:space="0" w:color="auto"/>
                          </w:divBdr>
                          <w:divsChild>
                            <w:div w:id="528957202">
                              <w:marLeft w:val="0"/>
                              <w:marRight w:val="0"/>
                              <w:marTop w:val="120"/>
                              <w:marBottom w:val="360"/>
                              <w:divBdr>
                                <w:top w:val="none" w:sz="0" w:space="0" w:color="auto"/>
                                <w:left w:val="none" w:sz="0" w:space="0" w:color="auto"/>
                                <w:bottom w:val="none" w:sz="0" w:space="0" w:color="auto"/>
                                <w:right w:val="none" w:sz="0" w:space="0" w:color="auto"/>
                              </w:divBdr>
                              <w:divsChild>
                                <w:div w:id="244344787">
                                  <w:marLeft w:val="0"/>
                                  <w:marRight w:val="0"/>
                                  <w:marTop w:val="0"/>
                                  <w:marBottom w:val="0"/>
                                  <w:divBdr>
                                    <w:top w:val="none" w:sz="0" w:space="0" w:color="auto"/>
                                    <w:left w:val="none" w:sz="0" w:space="0" w:color="auto"/>
                                    <w:bottom w:val="none" w:sz="0" w:space="0" w:color="auto"/>
                                    <w:right w:val="none" w:sz="0" w:space="0" w:color="auto"/>
                                  </w:divBdr>
                                  <w:divsChild>
                                    <w:div w:id="10409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23874">
      <w:bodyDiv w:val="1"/>
      <w:marLeft w:val="0"/>
      <w:marRight w:val="0"/>
      <w:marTop w:val="0"/>
      <w:marBottom w:val="0"/>
      <w:divBdr>
        <w:top w:val="none" w:sz="0" w:space="0" w:color="auto"/>
        <w:left w:val="none" w:sz="0" w:space="0" w:color="auto"/>
        <w:bottom w:val="none" w:sz="0" w:space="0" w:color="auto"/>
        <w:right w:val="none" w:sz="0" w:space="0" w:color="auto"/>
      </w:divBdr>
      <w:divsChild>
        <w:div w:id="1569076464">
          <w:marLeft w:val="0"/>
          <w:marRight w:val="1"/>
          <w:marTop w:val="0"/>
          <w:marBottom w:val="0"/>
          <w:divBdr>
            <w:top w:val="none" w:sz="0" w:space="0" w:color="auto"/>
            <w:left w:val="none" w:sz="0" w:space="0" w:color="auto"/>
            <w:bottom w:val="none" w:sz="0" w:space="0" w:color="auto"/>
            <w:right w:val="none" w:sz="0" w:space="0" w:color="auto"/>
          </w:divBdr>
          <w:divsChild>
            <w:div w:id="1174421544">
              <w:marLeft w:val="0"/>
              <w:marRight w:val="0"/>
              <w:marTop w:val="0"/>
              <w:marBottom w:val="0"/>
              <w:divBdr>
                <w:top w:val="none" w:sz="0" w:space="0" w:color="auto"/>
                <w:left w:val="none" w:sz="0" w:space="0" w:color="auto"/>
                <w:bottom w:val="none" w:sz="0" w:space="0" w:color="auto"/>
                <w:right w:val="none" w:sz="0" w:space="0" w:color="auto"/>
              </w:divBdr>
              <w:divsChild>
                <w:div w:id="1253275942">
                  <w:marLeft w:val="0"/>
                  <w:marRight w:val="1"/>
                  <w:marTop w:val="0"/>
                  <w:marBottom w:val="0"/>
                  <w:divBdr>
                    <w:top w:val="none" w:sz="0" w:space="0" w:color="auto"/>
                    <w:left w:val="none" w:sz="0" w:space="0" w:color="auto"/>
                    <w:bottom w:val="none" w:sz="0" w:space="0" w:color="auto"/>
                    <w:right w:val="none" w:sz="0" w:space="0" w:color="auto"/>
                  </w:divBdr>
                  <w:divsChild>
                    <w:div w:id="963001580">
                      <w:marLeft w:val="0"/>
                      <w:marRight w:val="0"/>
                      <w:marTop w:val="0"/>
                      <w:marBottom w:val="0"/>
                      <w:divBdr>
                        <w:top w:val="none" w:sz="0" w:space="0" w:color="auto"/>
                        <w:left w:val="none" w:sz="0" w:space="0" w:color="auto"/>
                        <w:bottom w:val="none" w:sz="0" w:space="0" w:color="auto"/>
                        <w:right w:val="none" w:sz="0" w:space="0" w:color="auto"/>
                      </w:divBdr>
                      <w:divsChild>
                        <w:div w:id="314771601">
                          <w:marLeft w:val="0"/>
                          <w:marRight w:val="0"/>
                          <w:marTop w:val="0"/>
                          <w:marBottom w:val="0"/>
                          <w:divBdr>
                            <w:top w:val="none" w:sz="0" w:space="0" w:color="auto"/>
                            <w:left w:val="none" w:sz="0" w:space="0" w:color="auto"/>
                            <w:bottom w:val="none" w:sz="0" w:space="0" w:color="auto"/>
                            <w:right w:val="none" w:sz="0" w:space="0" w:color="auto"/>
                          </w:divBdr>
                          <w:divsChild>
                            <w:div w:id="1990137358">
                              <w:marLeft w:val="0"/>
                              <w:marRight w:val="0"/>
                              <w:marTop w:val="120"/>
                              <w:marBottom w:val="360"/>
                              <w:divBdr>
                                <w:top w:val="none" w:sz="0" w:space="0" w:color="auto"/>
                                <w:left w:val="none" w:sz="0" w:space="0" w:color="auto"/>
                                <w:bottom w:val="none" w:sz="0" w:space="0" w:color="auto"/>
                                <w:right w:val="none" w:sz="0" w:space="0" w:color="auto"/>
                              </w:divBdr>
                              <w:divsChild>
                                <w:div w:id="1714188469">
                                  <w:marLeft w:val="0"/>
                                  <w:marRight w:val="0"/>
                                  <w:marTop w:val="0"/>
                                  <w:marBottom w:val="0"/>
                                  <w:divBdr>
                                    <w:top w:val="none" w:sz="0" w:space="0" w:color="auto"/>
                                    <w:left w:val="none" w:sz="0" w:space="0" w:color="auto"/>
                                    <w:bottom w:val="none" w:sz="0" w:space="0" w:color="auto"/>
                                    <w:right w:val="none" w:sz="0" w:space="0" w:color="auto"/>
                                  </w:divBdr>
                                  <w:divsChild>
                                    <w:div w:id="18600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199551">
      <w:bodyDiv w:val="1"/>
      <w:marLeft w:val="0"/>
      <w:marRight w:val="0"/>
      <w:marTop w:val="0"/>
      <w:marBottom w:val="0"/>
      <w:divBdr>
        <w:top w:val="none" w:sz="0" w:space="0" w:color="auto"/>
        <w:left w:val="none" w:sz="0" w:space="0" w:color="auto"/>
        <w:bottom w:val="none" w:sz="0" w:space="0" w:color="auto"/>
        <w:right w:val="none" w:sz="0" w:space="0" w:color="auto"/>
      </w:divBdr>
      <w:divsChild>
        <w:div w:id="783425471">
          <w:marLeft w:val="0"/>
          <w:marRight w:val="1"/>
          <w:marTop w:val="0"/>
          <w:marBottom w:val="0"/>
          <w:divBdr>
            <w:top w:val="none" w:sz="0" w:space="0" w:color="auto"/>
            <w:left w:val="none" w:sz="0" w:space="0" w:color="auto"/>
            <w:bottom w:val="none" w:sz="0" w:space="0" w:color="auto"/>
            <w:right w:val="none" w:sz="0" w:space="0" w:color="auto"/>
          </w:divBdr>
          <w:divsChild>
            <w:div w:id="283193272">
              <w:marLeft w:val="0"/>
              <w:marRight w:val="0"/>
              <w:marTop w:val="0"/>
              <w:marBottom w:val="0"/>
              <w:divBdr>
                <w:top w:val="none" w:sz="0" w:space="0" w:color="auto"/>
                <w:left w:val="none" w:sz="0" w:space="0" w:color="auto"/>
                <w:bottom w:val="none" w:sz="0" w:space="0" w:color="auto"/>
                <w:right w:val="none" w:sz="0" w:space="0" w:color="auto"/>
              </w:divBdr>
              <w:divsChild>
                <w:div w:id="1891334123">
                  <w:marLeft w:val="0"/>
                  <w:marRight w:val="1"/>
                  <w:marTop w:val="0"/>
                  <w:marBottom w:val="0"/>
                  <w:divBdr>
                    <w:top w:val="none" w:sz="0" w:space="0" w:color="auto"/>
                    <w:left w:val="none" w:sz="0" w:space="0" w:color="auto"/>
                    <w:bottom w:val="none" w:sz="0" w:space="0" w:color="auto"/>
                    <w:right w:val="none" w:sz="0" w:space="0" w:color="auto"/>
                  </w:divBdr>
                  <w:divsChild>
                    <w:div w:id="1041633010">
                      <w:marLeft w:val="0"/>
                      <w:marRight w:val="0"/>
                      <w:marTop w:val="0"/>
                      <w:marBottom w:val="0"/>
                      <w:divBdr>
                        <w:top w:val="none" w:sz="0" w:space="0" w:color="auto"/>
                        <w:left w:val="none" w:sz="0" w:space="0" w:color="auto"/>
                        <w:bottom w:val="none" w:sz="0" w:space="0" w:color="auto"/>
                        <w:right w:val="none" w:sz="0" w:space="0" w:color="auto"/>
                      </w:divBdr>
                      <w:divsChild>
                        <w:div w:id="1102602538">
                          <w:marLeft w:val="0"/>
                          <w:marRight w:val="0"/>
                          <w:marTop w:val="0"/>
                          <w:marBottom w:val="0"/>
                          <w:divBdr>
                            <w:top w:val="none" w:sz="0" w:space="0" w:color="auto"/>
                            <w:left w:val="none" w:sz="0" w:space="0" w:color="auto"/>
                            <w:bottom w:val="none" w:sz="0" w:space="0" w:color="auto"/>
                            <w:right w:val="none" w:sz="0" w:space="0" w:color="auto"/>
                          </w:divBdr>
                          <w:divsChild>
                            <w:div w:id="109517467">
                              <w:marLeft w:val="0"/>
                              <w:marRight w:val="0"/>
                              <w:marTop w:val="120"/>
                              <w:marBottom w:val="360"/>
                              <w:divBdr>
                                <w:top w:val="none" w:sz="0" w:space="0" w:color="auto"/>
                                <w:left w:val="none" w:sz="0" w:space="0" w:color="auto"/>
                                <w:bottom w:val="none" w:sz="0" w:space="0" w:color="auto"/>
                                <w:right w:val="none" w:sz="0" w:space="0" w:color="auto"/>
                              </w:divBdr>
                              <w:divsChild>
                                <w:div w:id="355084601">
                                  <w:marLeft w:val="0"/>
                                  <w:marRight w:val="0"/>
                                  <w:marTop w:val="0"/>
                                  <w:marBottom w:val="0"/>
                                  <w:divBdr>
                                    <w:top w:val="none" w:sz="0" w:space="0" w:color="auto"/>
                                    <w:left w:val="none" w:sz="0" w:space="0" w:color="auto"/>
                                    <w:bottom w:val="none" w:sz="0" w:space="0" w:color="auto"/>
                                    <w:right w:val="none" w:sz="0" w:space="0" w:color="auto"/>
                                  </w:divBdr>
                                  <w:divsChild>
                                    <w:div w:id="15462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33877">
      <w:bodyDiv w:val="1"/>
      <w:marLeft w:val="0"/>
      <w:marRight w:val="0"/>
      <w:marTop w:val="0"/>
      <w:marBottom w:val="0"/>
      <w:divBdr>
        <w:top w:val="none" w:sz="0" w:space="0" w:color="auto"/>
        <w:left w:val="none" w:sz="0" w:space="0" w:color="auto"/>
        <w:bottom w:val="none" w:sz="0" w:space="0" w:color="auto"/>
        <w:right w:val="none" w:sz="0" w:space="0" w:color="auto"/>
      </w:divBdr>
      <w:divsChild>
        <w:div w:id="1918711177">
          <w:marLeft w:val="0"/>
          <w:marRight w:val="1"/>
          <w:marTop w:val="0"/>
          <w:marBottom w:val="0"/>
          <w:divBdr>
            <w:top w:val="none" w:sz="0" w:space="0" w:color="auto"/>
            <w:left w:val="none" w:sz="0" w:space="0" w:color="auto"/>
            <w:bottom w:val="none" w:sz="0" w:space="0" w:color="auto"/>
            <w:right w:val="none" w:sz="0" w:space="0" w:color="auto"/>
          </w:divBdr>
          <w:divsChild>
            <w:div w:id="174612333">
              <w:marLeft w:val="0"/>
              <w:marRight w:val="0"/>
              <w:marTop w:val="0"/>
              <w:marBottom w:val="0"/>
              <w:divBdr>
                <w:top w:val="none" w:sz="0" w:space="0" w:color="auto"/>
                <w:left w:val="none" w:sz="0" w:space="0" w:color="auto"/>
                <w:bottom w:val="none" w:sz="0" w:space="0" w:color="auto"/>
                <w:right w:val="none" w:sz="0" w:space="0" w:color="auto"/>
              </w:divBdr>
              <w:divsChild>
                <w:div w:id="1223564690">
                  <w:marLeft w:val="0"/>
                  <w:marRight w:val="1"/>
                  <w:marTop w:val="0"/>
                  <w:marBottom w:val="0"/>
                  <w:divBdr>
                    <w:top w:val="none" w:sz="0" w:space="0" w:color="auto"/>
                    <w:left w:val="none" w:sz="0" w:space="0" w:color="auto"/>
                    <w:bottom w:val="none" w:sz="0" w:space="0" w:color="auto"/>
                    <w:right w:val="none" w:sz="0" w:space="0" w:color="auto"/>
                  </w:divBdr>
                  <w:divsChild>
                    <w:div w:id="93795103">
                      <w:marLeft w:val="0"/>
                      <w:marRight w:val="0"/>
                      <w:marTop w:val="0"/>
                      <w:marBottom w:val="0"/>
                      <w:divBdr>
                        <w:top w:val="none" w:sz="0" w:space="0" w:color="auto"/>
                        <w:left w:val="none" w:sz="0" w:space="0" w:color="auto"/>
                        <w:bottom w:val="none" w:sz="0" w:space="0" w:color="auto"/>
                        <w:right w:val="none" w:sz="0" w:space="0" w:color="auto"/>
                      </w:divBdr>
                      <w:divsChild>
                        <w:div w:id="84496026">
                          <w:marLeft w:val="0"/>
                          <w:marRight w:val="0"/>
                          <w:marTop w:val="0"/>
                          <w:marBottom w:val="0"/>
                          <w:divBdr>
                            <w:top w:val="none" w:sz="0" w:space="0" w:color="auto"/>
                            <w:left w:val="none" w:sz="0" w:space="0" w:color="auto"/>
                            <w:bottom w:val="none" w:sz="0" w:space="0" w:color="auto"/>
                            <w:right w:val="none" w:sz="0" w:space="0" w:color="auto"/>
                          </w:divBdr>
                          <w:divsChild>
                            <w:div w:id="1052844948">
                              <w:marLeft w:val="0"/>
                              <w:marRight w:val="0"/>
                              <w:marTop w:val="120"/>
                              <w:marBottom w:val="360"/>
                              <w:divBdr>
                                <w:top w:val="none" w:sz="0" w:space="0" w:color="auto"/>
                                <w:left w:val="none" w:sz="0" w:space="0" w:color="auto"/>
                                <w:bottom w:val="none" w:sz="0" w:space="0" w:color="auto"/>
                                <w:right w:val="none" w:sz="0" w:space="0" w:color="auto"/>
                              </w:divBdr>
                              <w:divsChild>
                                <w:div w:id="1487626085">
                                  <w:marLeft w:val="0"/>
                                  <w:marRight w:val="0"/>
                                  <w:marTop w:val="0"/>
                                  <w:marBottom w:val="0"/>
                                  <w:divBdr>
                                    <w:top w:val="none" w:sz="0" w:space="0" w:color="auto"/>
                                    <w:left w:val="none" w:sz="0" w:space="0" w:color="auto"/>
                                    <w:bottom w:val="none" w:sz="0" w:space="0" w:color="auto"/>
                                    <w:right w:val="none" w:sz="0" w:space="0" w:color="auto"/>
                                  </w:divBdr>
                                  <w:divsChild>
                                    <w:div w:id="1647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49604">
      <w:bodyDiv w:val="1"/>
      <w:marLeft w:val="0"/>
      <w:marRight w:val="0"/>
      <w:marTop w:val="0"/>
      <w:marBottom w:val="0"/>
      <w:divBdr>
        <w:top w:val="none" w:sz="0" w:space="0" w:color="auto"/>
        <w:left w:val="none" w:sz="0" w:space="0" w:color="auto"/>
        <w:bottom w:val="none" w:sz="0" w:space="0" w:color="auto"/>
        <w:right w:val="none" w:sz="0" w:space="0" w:color="auto"/>
      </w:divBdr>
      <w:divsChild>
        <w:div w:id="685138787">
          <w:marLeft w:val="0"/>
          <w:marRight w:val="1"/>
          <w:marTop w:val="0"/>
          <w:marBottom w:val="0"/>
          <w:divBdr>
            <w:top w:val="none" w:sz="0" w:space="0" w:color="auto"/>
            <w:left w:val="none" w:sz="0" w:space="0" w:color="auto"/>
            <w:bottom w:val="none" w:sz="0" w:space="0" w:color="auto"/>
            <w:right w:val="none" w:sz="0" w:space="0" w:color="auto"/>
          </w:divBdr>
          <w:divsChild>
            <w:div w:id="543300044">
              <w:marLeft w:val="0"/>
              <w:marRight w:val="0"/>
              <w:marTop w:val="0"/>
              <w:marBottom w:val="0"/>
              <w:divBdr>
                <w:top w:val="none" w:sz="0" w:space="0" w:color="auto"/>
                <w:left w:val="none" w:sz="0" w:space="0" w:color="auto"/>
                <w:bottom w:val="none" w:sz="0" w:space="0" w:color="auto"/>
                <w:right w:val="none" w:sz="0" w:space="0" w:color="auto"/>
              </w:divBdr>
              <w:divsChild>
                <w:div w:id="956372350">
                  <w:marLeft w:val="0"/>
                  <w:marRight w:val="1"/>
                  <w:marTop w:val="0"/>
                  <w:marBottom w:val="0"/>
                  <w:divBdr>
                    <w:top w:val="none" w:sz="0" w:space="0" w:color="auto"/>
                    <w:left w:val="none" w:sz="0" w:space="0" w:color="auto"/>
                    <w:bottom w:val="none" w:sz="0" w:space="0" w:color="auto"/>
                    <w:right w:val="none" w:sz="0" w:space="0" w:color="auto"/>
                  </w:divBdr>
                  <w:divsChild>
                    <w:div w:id="1419522960">
                      <w:marLeft w:val="0"/>
                      <w:marRight w:val="0"/>
                      <w:marTop w:val="0"/>
                      <w:marBottom w:val="0"/>
                      <w:divBdr>
                        <w:top w:val="none" w:sz="0" w:space="0" w:color="auto"/>
                        <w:left w:val="none" w:sz="0" w:space="0" w:color="auto"/>
                        <w:bottom w:val="none" w:sz="0" w:space="0" w:color="auto"/>
                        <w:right w:val="none" w:sz="0" w:space="0" w:color="auto"/>
                      </w:divBdr>
                      <w:divsChild>
                        <w:div w:id="263225338">
                          <w:marLeft w:val="0"/>
                          <w:marRight w:val="0"/>
                          <w:marTop w:val="0"/>
                          <w:marBottom w:val="0"/>
                          <w:divBdr>
                            <w:top w:val="none" w:sz="0" w:space="0" w:color="auto"/>
                            <w:left w:val="none" w:sz="0" w:space="0" w:color="auto"/>
                            <w:bottom w:val="none" w:sz="0" w:space="0" w:color="auto"/>
                            <w:right w:val="none" w:sz="0" w:space="0" w:color="auto"/>
                          </w:divBdr>
                          <w:divsChild>
                            <w:div w:id="823354055">
                              <w:marLeft w:val="0"/>
                              <w:marRight w:val="0"/>
                              <w:marTop w:val="120"/>
                              <w:marBottom w:val="360"/>
                              <w:divBdr>
                                <w:top w:val="none" w:sz="0" w:space="0" w:color="auto"/>
                                <w:left w:val="none" w:sz="0" w:space="0" w:color="auto"/>
                                <w:bottom w:val="none" w:sz="0" w:space="0" w:color="auto"/>
                                <w:right w:val="none" w:sz="0" w:space="0" w:color="auto"/>
                              </w:divBdr>
                              <w:divsChild>
                                <w:div w:id="2062167751">
                                  <w:marLeft w:val="0"/>
                                  <w:marRight w:val="0"/>
                                  <w:marTop w:val="0"/>
                                  <w:marBottom w:val="0"/>
                                  <w:divBdr>
                                    <w:top w:val="none" w:sz="0" w:space="0" w:color="auto"/>
                                    <w:left w:val="none" w:sz="0" w:space="0" w:color="auto"/>
                                    <w:bottom w:val="none" w:sz="0" w:space="0" w:color="auto"/>
                                    <w:right w:val="none" w:sz="0" w:space="0" w:color="auto"/>
                                  </w:divBdr>
                                  <w:divsChild>
                                    <w:div w:id="10242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3187">
      <w:bodyDiv w:val="1"/>
      <w:marLeft w:val="0"/>
      <w:marRight w:val="0"/>
      <w:marTop w:val="0"/>
      <w:marBottom w:val="0"/>
      <w:divBdr>
        <w:top w:val="none" w:sz="0" w:space="0" w:color="auto"/>
        <w:left w:val="none" w:sz="0" w:space="0" w:color="auto"/>
        <w:bottom w:val="none" w:sz="0" w:space="0" w:color="auto"/>
        <w:right w:val="none" w:sz="0" w:space="0" w:color="auto"/>
      </w:divBdr>
      <w:divsChild>
        <w:div w:id="1781073640">
          <w:marLeft w:val="0"/>
          <w:marRight w:val="1"/>
          <w:marTop w:val="0"/>
          <w:marBottom w:val="0"/>
          <w:divBdr>
            <w:top w:val="none" w:sz="0" w:space="0" w:color="auto"/>
            <w:left w:val="none" w:sz="0" w:space="0" w:color="auto"/>
            <w:bottom w:val="none" w:sz="0" w:space="0" w:color="auto"/>
            <w:right w:val="none" w:sz="0" w:space="0" w:color="auto"/>
          </w:divBdr>
          <w:divsChild>
            <w:div w:id="1175458213">
              <w:marLeft w:val="0"/>
              <w:marRight w:val="0"/>
              <w:marTop w:val="0"/>
              <w:marBottom w:val="0"/>
              <w:divBdr>
                <w:top w:val="none" w:sz="0" w:space="0" w:color="auto"/>
                <w:left w:val="none" w:sz="0" w:space="0" w:color="auto"/>
                <w:bottom w:val="none" w:sz="0" w:space="0" w:color="auto"/>
                <w:right w:val="none" w:sz="0" w:space="0" w:color="auto"/>
              </w:divBdr>
              <w:divsChild>
                <w:div w:id="1742674277">
                  <w:marLeft w:val="0"/>
                  <w:marRight w:val="1"/>
                  <w:marTop w:val="0"/>
                  <w:marBottom w:val="0"/>
                  <w:divBdr>
                    <w:top w:val="none" w:sz="0" w:space="0" w:color="auto"/>
                    <w:left w:val="none" w:sz="0" w:space="0" w:color="auto"/>
                    <w:bottom w:val="none" w:sz="0" w:space="0" w:color="auto"/>
                    <w:right w:val="none" w:sz="0" w:space="0" w:color="auto"/>
                  </w:divBdr>
                  <w:divsChild>
                    <w:div w:id="64037292">
                      <w:marLeft w:val="0"/>
                      <w:marRight w:val="0"/>
                      <w:marTop w:val="0"/>
                      <w:marBottom w:val="0"/>
                      <w:divBdr>
                        <w:top w:val="none" w:sz="0" w:space="0" w:color="auto"/>
                        <w:left w:val="none" w:sz="0" w:space="0" w:color="auto"/>
                        <w:bottom w:val="none" w:sz="0" w:space="0" w:color="auto"/>
                        <w:right w:val="none" w:sz="0" w:space="0" w:color="auto"/>
                      </w:divBdr>
                      <w:divsChild>
                        <w:div w:id="1101798609">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120"/>
                              <w:marBottom w:val="360"/>
                              <w:divBdr>
                                <w:top w:val="none" w:sz="0" w:space="0" w:color="auto"/>
                                <w:left w:val="none" w:sz="0" w:space="0" w:color="auto"/>
                                <w:bottom w:val="none" w:sz="0" w:space="0" w:color="auto"/>
                                <w:right w:val="none" w:sz="0" w:space="0" w:color="auto"/>
                              </w:divBdr>
                              <w:divsChild>
                                <w:div w:id="858741423">
                                  <w:marLeft w:val="0"/>
                                  <w:marRight w:val="0"/>
                                  <w:marTop w:val="0"/>
                                  <w:marBottom w:val="0"/>
                                  <w:divBdr>
                                    <w:top w:val="none" w:sz="0" w:space="0" w:color="auto"/>
                                    <w:left w:val="none" w:sz="0" w:space="0" w:color="auto"/>
                                    <w:bottom w:val="none" w:sz="0" w:space="0" w:color="auto"/>
                                    <w:right w:val="none" w:sz="0" w:space="0" w:color="auto"/>
                                  </w:divBdr>
                                  <w:divsChild>
                                    <w:div w:id="164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3408">
      <w:bodyDiv w:val="1"/>
      <w:marLeft w:val="0"/>
      <w:marRight w:val="0"/>
      <w:marTop w:val="0"/>
      <w:marBottom w:val="0"/>
      <w:divBdr>
        <w:top w:val="none" w:sz="0" w:space="0" w:color="auto"/>
        <w:left w:val="none" w:sz="0" w:space="0" w:color="auto"/>
        <w:bottom w:val="none" w:sz="0" w:space="0" w:color="auto"/>
        <w:right w:val="none" w:sz="0" w:space="0" w:color="auto"/>
      </w:divBdr>
      <w:divsChild>
        <w:div w:id="766121615">
          <w:marLeft w:val="0"/>
          <w:marRight w:val="1"/>
          <w:marTop w:val="0"/>
          <w:marBottom w:val="0"/>
          <w:divBdr>
            <w:top w:val="none" w:sz="0" w:space="0" w:color="auto"/>
            <w:left w:val="none" w:sz="0" w:space="0" w:color="auto"/>
            <w:bottom w:val="none" w:sz="0" w:space="0" w:color="auto"/>
            <w:right w:val="none" w:sz="0" w:space="0" w:color="auto"/>
          </w:divBdr>
          <w:divsChild>
            <w:div w:id="471217193">
              <w:marLeft w:val="0"/>
              <w:marRight w:val="0"/>
              <w:marTop w:val="0"/>
              <w:marBottom w:val="0"/>
              <w:divBdr>
                <w:top w:val="none" w:sz="0" w:space="0" w:color="auto"/>
                <w:left w:val="none" w:sz="0" w:space="0" w:color="auto"/>
                <w:bottom w:val="none" w:sz="0" w:space="0" w:color="auto"/>
                <w:right w:val="none" w:sz="0" w:space="0" w:color="auto"/>
              </w:divBdr>
              <w:divsChild>
                <w:div w:id="1386955494">
                  <w:marLeft w:val="0"/>
                  <w:marRight w:val="1"/>
                  <w:marTop w:val="0"/>
                  <w:marBottom w:val="0"/>
                  <w:divBdr>
                    <w:top w:val="none" w:sz="0" w:space="0" w:color="auto"/>
                    <w:left w:val="none" w:sz="0" w:space="0" w:color="auto"/>
                    <w:bottom w:val="none" w:sz="0" w:space="0" w:color="auto"/>
                    <w:right w:val="none" w:sz="0" w:space="0" w:color="auto"/>
                  </w:divBdr>
                  <w:divsChild>
                    <w:div w:id="1915239280">
                      <w:marLeft w:val="0"/>
                      <w:marRight w:val="0"/>
                      <w:marTop w:val="0"/>
                      <w:marBottom w:val="0"/>
                      <w:divBdr>
                        <w:top w:val="none" w:sz="0" w:space="0" w:color="auto"/>
                        <w:left w:val="none" w:sz="0" w:space="0" w:color="auto"/>
                        <w:bottom w:val="none" w:sz="0" w:space="0" w:color="auto"/>
                        <w:right w:val="none" w:sz="0" w:space="0" w:color="auto"/>
                      </w:divBdr>
                      <w:divsChild>
                        <w:div w:id="1637639722">
                          <w:marLeft w:val="0"/>
                          <w:marRight w:val="0"/>
                          <w:marTop w:val="0"/>
                          <w:marBottom w:val="0"/>
                          <w:divBdr>
                            <w:top w:val="none" w:sz="0" w:space="0" w:color="auto"/>
                            <w:left w:val="none" w:sz="0" w:space="0" w:color="auto"/>
                            <w:bottom w:val="none" w:sz="0" w:space="0" w:color="auto"/>
                            <w:right w:val="none" w:sz="0" w:space="0" w:color="auto"/>
                          </w:divBdr>
                          <w:divsChild>
                            <w:div w:id="38479253">
                              <w:marLeft w:val="0"/>
                              <w:marRight w:val="0"/>
                              <w:marTop w:val="120"/>
                              <w:marBottom w:val="360"/>
                              <w:divBdr>
                                <w:top w:val="none" w:sz="0" w:space="0" w:color="auto"/>
                                <w:left w:val="none" w:sz="0" w:space="0" w:color="auto"/>
                                <w:bottom w:val="none" w:sz="0" w:space="0" w:color="auto"/>
                                <w:right w:val="none" w:sz="0" w:space="0" w:color="auto"/>
                              </w:divBdr>
                              <w:divsChild>
                                <w:div w:id="1519003407">
                                  <w:marLeft w:val="0"/>
                                  <w:marRight w:val="0"/>
                                  <w:marTop w:val="0"/>
                                  <w:marBottom w:val="0"/>
                                  <w:divBdr>
                                    <w:top w:val="none" w:sz="0" w:space="0" w:color="auto"/>
                                    <w:left w:val="none" w:sz="0" w:space="0" w:color="auto"/>
                                    <w:bottom w:val="none" w:sz="0" w:space="0" w:color="auto"/>
                                    <w:right w:val="none" w:sz="0" w:space="0" w:color="auto"/>
                                  </w:divBdr>
                                  <w:divsChild>
                                    <w:div w:id="14355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442760">
      <w:bodyDiv w:val="1"/>
      <w:marLeft w:val="0"/>
      <w:marRight w:val="0"/>
      <w:marTop w:val="0"/>
      <w:marBottom w:val="0"/>
      <w:divBdr>
        <w:top w:val="none" w:sz="0" w:space="0" w:color="auto"/>
        <w:left w:val="none" w:sz="0" w:space="0" w:color="auto"/>
        <w:bottom w:val="none" w:sz="0" w:space="0" w:color="auto"/>
        <w:right w:val="none" w:sz="0" w:space="0" w:color="auto"/>
      </w:divBdr>
      <w:divsChild>
        <w:div w:id="1702625566">
          <w:marLeft w:val="0"/>
          <w:marRight w:val="1"/>
          <w:marTop w:val="0"/>
          <w:marBottom w:val="0"/>
          <w:divBdr>
            <w:top w:val="none" w:sz="0" w:space="0" w:color="auto"/>
            <w:left w:val="none" w:sz="0" w:space="0" w:color="auto"/>
            <w:bottom w:val="none" w:sz="0" w:space="0" w:color="auto"/>
            <w:right w:val="none" w:sz="0" w:space="0" w:color="auto"/>
          </w:divBdr>
          <w:divsChild>
            <w:div w:id="1360400281">
              <w:marLeft w:val="0"/>
              <w:marRight w:val="0"/>
              <w:marTop w:val="0"/>
              <w:marBottom w:val="0"/>
              <w:divBdr>
                <w:top w:val="none" w:sz="0" w:space="0" w:color="auto"/>
                <w:left w:val="none" w:sz="0" w:space="0" w:color="auto"/>
                <w:bottom w:val="none" w:sz="0" w:space="0" w:color="auto"/>
                <w:right w:val="none" w:sz="0" w:space="0" w:color="auto"/>
              </w:divBdr>
              <w:divsChild>
                <w:div w:id="1204751746">
                  <w:marLeft w:val="0"/>
                  <w:marRight w:val="1"/>
                  <w:marTop w:val="0"/>
                  <w:marBottom w:val="0"/>
                  <w:divBdr>
                    <w:top w:val="none" w:sz="0" w:space="0" w:color="auto"/>
                    <w:left w:val="none" w:sz="0" w:space="0" w:color="auto"/>
                    <w:bottom w:val="none" w:sz="0" w:space="0" w:color="auto"/>
                    <w:right w:val="none" w:sz="0" w:space="0" w:color="auto"/>
                  </w:divBdr>
                  <w:divsChild>
                    <w:div w:id="1503273144">
                      <w:marLeft w:val="0"/>
                      <w:marRight w:val="0"/>
                      <w:marTop w:val="0"/>
                      <w:marBottom w:val="0"/>
                      <w:divBdr>
                        <w:top w:val="none" w:sz="0" w:space="0" w:color="auto"/>
                        <w:left w:val="none" w:sz="0" w:space="0" w:color="auto"/>
                        <w:bottom w:val="none" w:sz="0" w:space="0" w:color="auto"/>
                        <w:right w:val="none" w:sz="0" w:space="0" w:color="auto"/>
                      </w:divBdr>
                      <w:divsChild>
                        <w:div w:id="748578629">
                          <w:marLeft w:val="0"/>
                          <w:marRight w:val="0"/>
                          <w:marTop w:val="0"/>
                          <w:marBottom w:val="0"/>
                          <w:divBdr>
                            <w:top w:val="none" w:sz="0" w:space="0" w:color="auto"/>
                            <w:left w:val="none" w:sz="0" w:space="0" w:color="auto"/>
                            <w:bottom w:val="none" w:sz="0" w:space="0" w:color="auto"/>
                            <w:right w:val="none" w:sz="0" w:space="0" w:color="auto"/>
                          </w:divBdr>
                          <w:divsChild>
                            <w:div w:id="383406123">
                              <w:marLeft w:val="0"/>
                              <w:marRight w:val="0"/>
                              <w:marTop w:val="120"/>
                              <w:marBottom w:val="360"/>
                              <w:divBdr>
                                <w:top w:val="none" w:sz="0" w:space="0" w:color="auto"/>
                                <w:left w:val="none" w:sz="0" w:space="0" w:color="auto"/>
                                <w:bottom w:val="none" w:sz="0" w:space="0" w:color="auto"/>
                                <w:right w:val="none" w:sz="0" w:space="0" w:color="auto"/>
                              </w:divBdr>
                              <w:divsChild>
                                <w:div w:id="2034727111">
                                  <w:marLeft w:val="0"/>
                                  <w:marRight w:val="0"/>
                                  <w:marTop w:val="0"/>
                                  <w:marBottom w:val="0"/>
                                  <w:divBdr>
                                    <w:top w:val="none" w:sz="0" w:space="0" w:color="auto"/>
                                    <w:left w:val="none" w:sz="0" w:space="0" w:color="auto"/>
                                    <w:bottom w:val="none" w:sz="0" w:space="0" w:color="auto"/>
                                    <w:right w:val="none" w:sz="0" w:space="0" w:color="auto"/>
                                  </w:divBdr>
                                  <w:divsChild>
                                    <w:div w:id="19596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66189">
      <w:bodyDiv w:val="1"/>
      <w:marLeft w:val="0"/>
      <w:marRight w:val="0"/>
      <w:marTop w:val="0"/>
      <w:marBottom w:val="0"/>
      <w:divBdr>
        <w:top w:val="none" w:sz="0" w:space="0" w:color="auto"/>
        <w:left w:val="none" w:sz="0" w:space="0" w:color="auto"/>
        <w:bottom w:val="none" w:sz="0" w:space="0" w:color="auto"/>
        <w:right w:val="none" w:sz="0" w:space="0" w:color="auto"/>
      </w:divBdr>
      <w:divsChild>
        <w:div w:id="789786056">
          <w:marLeft w:val="0"/>
          <w:marRight w:val="1"/>
          <w:marTop w:val="0"/>
          <w:marBottom w:val="0"/>
          <w:divBdr>
            <w:top w:val="none" w:sz="0" w:space="0" w:color="auto"/>
            <w:left w:val="none" w:sz="0" w:space="0" w:color="auto"/>
            <w:bottom w:val="none" w:sz="0" w:space="0" w:color="auto"/>
            <w:right w:val="none" w:sz="0" w:space="0" w:color="auto"/>
          </w:divBdr>
          <w:divsChild>
            <w:div w:id="187724382">
              <w:marLeft w:val="0"/>
              <w:marRight w:val="0"/>
              <w:marTop w:val="0"/>
              <w:marBottom w:val="0"/>
              <w:divBdr>
                <w:top w:val="none" w:sz="0" w:space="0" w:color="auto"/>
                <w:left w:val="none" w:sz="0" w:space="0" w:color="auto"/>
                <w:bottom w:val="none" w:sz="0" w:space="0" w:color="auto"/>
                <w:right w:val="none" w:sz="0" w:space="0" w:color="auto"/>
              </w:divBdr>
              <w:divsChild>
                <w:div w:id="2066026240">
                  <w:marLeft w:val="0"/>
                  <w:marRight w:val="1"/>
                  <w:marTop w:val="0"/>
                  <w:marBottom w:val="0"/>
                  <w:divBdr>
                    <w:top w:val="none" w:sz="0" w:space="0" w:color="auto"/>
                    <w:left w:val="none" w:sz="0" w:space="0" w:color="auto"/>
                    <w:bottom w:val="none" w:sz="0" w:space="0" w:color="auto"/>
                    <w:right w:val="none" w:sz="0" w:space="0" w:color="auto"/>
                  </w:divBdr>
                  <w:divsChild>
                    <w:div w:id="308284924">
                      <w:marLeft w:val="0"/>
                      <w:marRight w:val="0"/>
                      <w:marTop w:val="0"/>
                      <w:marBottom w:val="0"/>
                      <w:divBdr>
                        <w:top w:val="none" w:sz="0" w:space="0" w:color="auto"/>
                        <w:left w:val="none" w:sz="0" w:space="0" w:color="auto"/>
                        <w:bottom w:val="none" w:sz="0" w:space="0" w:color="auto"/>
                        <w:right w:val="none" w:sz="0" w:space="0" w:color="auto"/>
                      </w:divBdr>
                      <w:divsChild>
                        <w:div w:id="1684165341">
                          <w:marLeft w:val="0"/>
                          <w:marRight w:val="0"/>
                          <w:marTop w:val="0"/>
                          <w:marBottom w:val="0"/>
                          <w:divBdr>
                            <w:top w:val="none" w:sz="0" w:space="0" w:color="auto"/>
                            <w:left w:val="none" w:sz="0" w:space="0" w:color="auto"/>
                            <w:bottom w:val="none" w:sz="0" w:space="0" w:color="auto"/>
                            <w:right w:val="none" w:sz="0" w:space="0" w:color="auto"/>
                          </w:divBdr>
                          <w:divsChild>
                            <w:div w:id="1989822925">
                              <w:marLeft w:val="0"/>
                              <w:marRight w:val="0"/>
                              <w:marTop w:val="120"/>
                              <w:marBottom w:val="360"/>
                              <w:divBdr>
                                <w:top w:val="none" w:sz="0" w:space="0" w:color="auto"/>
                                <w:left w:val="none" w:sz="0" w:space="0" w:color="auto"/>
                                <w:bottom w:val="none" w:sz="0" w:space="0" w:color="auto"/>
                                <w:right w:val="none" w:sz="0" w:space="0" w:color="auto"/>
                              </w:divBdr>
                              <w:divsChild>
                                <w:div w:id="290482236">
                                  <w:marLeft w:val="0"/>
                                  <w:marRight w:val="0"/>
                                  <w:marTop w:val="0"/>
                                  <w:marBottom w:val="0"/>
                                  <w:divBdr>
                                    <w:top w:val="none" w:sz="0" w:space="0" w:color="auto"/>
                                    <w:left w:val="none" w:sz="0" w:space="0" w:color="auto"/>
                                    <w:bottom w:val="none" w:sz="0" w:space="0" w:color="auto"/>
                                    <w:right w:val="none" w:sz="0" w:space="0" w:color="auto"/>
                                  </w:divBdr>
                                  <w:divsChild>
                                    <w:div w:id="18019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30">
      <w:bodyDiv w:val="1"/>
      <w:marLeft w:val="0"/>
      <w:marRight w:val="0"/>
      <w:marTop w:val="0"/>
      <w:marBottom w:val="0"/>
      <w:divBdr>
        <w:top w:val="none" w:sz="0" w:space="0" w:color="auto"/>
        <w:left w:val="none" w:sz="0" w:space="0" w:color="auto"/>
        <w:bottom w:val="none" w:sz="0" w:space="0" w:color="auto"/>
        <w:right w:val="none" w:sz="0" w:space="0" w:color="auto"/>
      </w:divBdr>
      <w:divsChild>
        <w:div w:id="1767263287">
          <w:marLeft w:val="0"/>
          <w:marRight w:val="1"/>
          <w:marTop w:val="0"/>
          <w:marBottom w:val="0"/>
          <w:divBdr>
            <w:top w:val="none" w:sz="0" w:space="0" w:color="auto"/>
            <w:left w:val="none" w:sz="0" w:space="0" w:color="auto"/>
            <w:bottom w:val="none" w:sz="0" w:space="0" w:color="auto"/>
            <w:right w:val="none" w:sz="0" w:space="0" w:color="auto"/>
          </w:divBdr>
          <w:divsChild>
            <w:div w:id="1502550854">
              <w:marLeft w:val="0"/>
              <w:marRight w:val="0"/>
              <w:marTop w:val="0"/>
              <w:marBottom w:val="0"/>
              <w:divBdr>
                <w:top w:val="none" w:sz="0" w:space="0" w:color="auto"/>
                <w:left w:val="none" w:sz="0" w:space="0" w:color="auto"/>
                <w:bottom w:val="none" w:sz="0" w:space="0" w:color="auto"/>
                <w:right w:val="none" w:sz="0" w:space="0" w:color="auto"/>
              </w:divBdr>
              <w:divsChild>
                <w:div w:id="1563636939">
                  <w:marLeft w:val="0"/>
                  <w:marRight w:val="1"/>
                  <w:marTop w:val="0"/>
                  <w:marBottom w:val="0"/>
                  <w:divBdr>
                    <w:top w:val="none" w:sz="0" w:space="0" w:color="auto"/>
                    <w:left w:val="none" w:sz="0" w:space="0" w:color="auto"/>
                    <w:bottom w:val="none" w:sz="0" w:space="0" w:color="auto"/>
                    <w:right w:val="none" w:sz="0" w:space="0" w:color="auto"/>
                  </w:divBdr>
                  <w:divsChild>
                    <w:div w:id="221135262">
                      <w:marLeft w:val="0"/>
                      <w:marRight w:val="0"/>
                      <w:marTop w:val="0"/>
                      <w:marBottom w:val="0"/>
                      <w:divBdr>
                        <w:top w:val="none" w:sz="0" w:space="0" w:color="auto"/>
                        <w:left w:val="none" w:sz="0" w:space="0" w:color="auto"/>
                        <w:bottom w:val="none" w:sz="0" w:space="0" w:color="auto"/>
                        <w:right w:val="none" w:sz="0" w:space="0" w:color="auto"/>
                      </w:divBdr>
                      <w:divsChild>
                        <w:div w:id="15236886">
                          <w:marLeft w:val="0"/>
                          <w:marRight w:val="0"/>
                          <w:marTop w:val="0"/>
                          <w:marBottom w:val="0"/>
                          <w:divBdr>
                            <w:top w:val="none" w:sz="0" w:space="0" w:color="auto"/>
                            <w:left w:val="none" w:sz="0" w:space="0" w:color="auto"/>
                            <w:bottom w:val="none" w:sz="0" w:space="0" w:color="auto"/>
                            <w:right w:val="none" w:sz="0" w:space="0" w:color="auto"/>
                          </w:divBdr>
                          <w:divsChild>
                            <w:div w:id="2132432091">
                              <w:marLeft w:val="0"/>
                              <w:marRight w:val="0"/>
                              <w:marTop w:val="120"/>
                              <w:marBottom w:val="360"/>
                              <w:divBdr>
                                <w:top w:val="none" w:sz="0" w:space="0" w:color="auto"/>
                                <w:left w:val="none" w:sz="0" w:space="0" w:color="auto"/>
                                <w:bottom w:val="none" w:sz="0" w:space="0" w:color="auto"/>
                                <w:right w:val="none" w:sz="0" w:space="0" w:color="auto"/>
                              </w:divBdr>
                              <w:divsChild>
                                <w:div w:id="2115975782">
                                  <w:marLeft w:val="0"/>
                                  <w:marRight w:val="0"/>
                                  <w:marTop w:val="0"/>
                                  <w:marBottom w:val="0"/>
                                  <w:divBdr>
                                    <w:top w:val="none" w:sz="0" w:space="0" w:color="auto"/>
                                    <w:left w:val="none" w:sz="0" w:space="0" w:color="auto"/>
                                    <w:bottom w:val="none" w:sz="0" w:space="0" w:color="auto"/>
                                    <w:right w:val="none" w:sz="0" w:space="0" w:color="auto"/>
                                  </w:divBdr>
                                  <w:divsChild>
                                    <w:div w:id="10633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95467">
      <w:bodyDiv w:val="1"/>
      <w:marLeft w:val="0"/>
      <w:marRight w:val="0"/>
      <w:marTop w:val="0"/>
      <w:marBottom w:val="0"/>
      <w:divBdr>
        <w:top w:val="none" w:sz="0" w:space="0" w:color="auto"/>
        <w:left w:val="none" w:sz="0" w:space="0" w:color="auto"/>
        <w:bottom w:val="none" w:sz="0" w:space="0" w:color="auto"/>
        <w:right w:val="none" w:sz="0" w:space="0" w:color="auto"/>
      </w:divBdr>
      <w:divsChild>
        <w:div w:id="1490513057">
          <w:marLeft w:val="0"/>
          <w:marRight w:val="1"/>
          <w:marTop w:val="0"/>
          <w:marBottom w:val="0"/>
          <w:divBdr>
            <w:top w:val="none" w:sz="0" w:space="0" w:color="auto"/>
            <w:left w:val="none" w:sz="0" w:space="0" w:color="auto"/>
            <w:bottom w:val="none" w:sz="0" w:space="0" w:color="auto"/>
            <w:right w:val="none" w:sz="0" w:space="0" w:color="auto"/>
          </w:divBdr>
          <w:divsChild>
            <w:div w:id="1481314267">
              <w:marLeft w:val="0"/>
              <w:marRight w:val="0"/>
              <w:marTop w:val="0"/>
              <w:marBottom w:val="0"/>
              <w:divBdr>
                <w:top w:val="none" w:sz="0" w:space="0" w:color="auto"/>
                <w:left w:val="none" w:sz="0" w:space="0" w:color="auto"/>
                <w:bottom w:val="none" w:sz="0" w:space="0" w:color="auto"/>
                <w:right w:val="none" w:sz="0" w:space="0" w:color="auto"/>
              </w:divBdr>
              <w:divsChild>
                <w:div w:id="917909483">
                  <w:marLeft w:val="0"/>
                  <w:marRight w:val="1"/>
                  <w:marTop w:val="0"/>
                  <w:marBottom w:val="0"/>
                  <w:divBdr>
                    <w:top w:val="none" w:sz="0" w:space="0" w:color="auto"/>
                    <w:left w:val="none" w:sz="0" w:space="0" w:color="auto"/>
                    <w:bottom w:val="none" w:sz="0" w:space="0" w:color="auto"/>
                    <w:right w:val="none" w:sz="0" w:space="0" w:color="auto"/>
                  </w:divBdr>
                  <w:divsChild>
                    <w:div w:id="729115216">
                      <w:marLeft w:val="0"/>
                      <w:marRight w:val="0"/>
                      <w:marTop w:val="0"/>
                      <w:marBottom w:val="0"/>
                      <w:divBdr>
                        <w:top w:val="none" w:sz="0" w:space="0" w:color="auto"/>
                        <w:left w:val="none" w:sz="0" w:space="0" w:color="auto"/>
                        <w:bottom w:val="none" w:sz="0" w:space="0" w:color="auto"/>
                        <w:right w:val="none" w:sz="0" w:space="0" w:color="auto"/>
                      </w:divBdr>
                      <w:divsChild>
                        <w:div w:id="92287281">
                          <w:marLeft w:val="0"/>
                          <w:marRight w:val="0"/>
                          <w:marTop w:val="0"/>
                          <w:marBottom w:val="0"/>
                          <w:divBdr>
                            <w:top w:val="none" w:sz="0" w:space="0" w:color="auto"/>
                            <w:left w:val="none" w:sz="0" w:space="0" w:color="auto"/>
                            <w:bottom w:val="none" w:sz="0" w:space="0" w:color="auto"/>
                            <w:right w:val="none" w:sz="0" w:space="0" w:color="auto"/>
                          </w:divBdr>
                          <w:divsChild>
                            <w:div w:id="800461068">
                              <w:marLeft w:val="0"/>
                              <w:marRight w:val="0"/>
                              <w:marTop w:val="120"/>
                              <w:marBottom w:val="360"/>
                              <w:divBdr>
                                <w:top w:val="none" w:sz="0" w:space="0" w:color="auto"/>
                                <w:left w:val="none" w:sz="0" w:space="0" w:color="auto"/>
                                <w:bottom w:val="none" w:sz="0" w:space="0" w:color="auto"/>
                                <w:right w:val="none" w:sz="0" w:space="0" w:color="auto"/>
                              </w:divBdr>
                              <w:divsChild>
                                <w:div w:id="666370896">
                                  <w:marLeft w:val="0"/>
                                  <w:marRight w:val="0"/>
                                  <w:marTop w:val="0"/>
                                  <w:marBottom w:val="0"/>
                                  <w:divBdr>
                                    <w:top w:val="none" w:sz="0" w:space="0" w:color="auto"/>
                                    <w:left w:val="none" w:sz="0" w:space="0" w:color="auto"/>
                                    <w:bottom w:val="none" w:sz="0" w:space="0" w:color="auto"/>
                                    <w:right w:val="none" w:sz="0" w:space="0" w:color="auto"/>
                                  </w:divBdr>
                                  <w:divsChild>
                                    <w:div w:id="17118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6372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51">
          <w:marLeft w:val="0"/>
          <w:marRight w:val="1"/>
          <w:marTop w:val="0"/>
          <w:marBottom w:val="0"/>
          <w:divBdr>
            <w:top w:val="none" w:sz="0" w:space="0" w:color="auto"/>
            <w:left w:val="none" w:sz="0" w:space="0" w:color="auto"/>
            <w:bottom w:val="none" w:sz="0" w:space="0" w:color="auto"/>
            <w:right w:val="none" w:sz="0" w:space="0" w:color="auto"/>
          </w:divBdr>
          <w:divsChild>
            <w:div w:id="291985159">
              <w:marLeft w:val="0"/>
              <w:marRight w:val="0"/>
              <w:marTop w:val="0"/>
              <w:marBottom w:val="0"/>
              <w:divBdr>
                <w:top w:val="none" w:sz="0" w:space="0" w:color="auto"/>
                <w:left w:val="none" w:sz="0" w:space="0" w:color="auto"/>
                <w:bottom w:val="none" w:sz="0" w:space="0" w:color="auto"/>
                <w:right w:val="none" w:sz="0" w:space="0" w:color="auto"/>
              </w:divBdr>
              <w:divsChild>
                <w:div w:id="1879202983">
                  <w:marLeft w:val="0"/>
                  <w:marRight w:val="1"/>
                  <w:marTop w:val="0"/>
                  <w:marBottom w:val="0"/>
                  <w:divBdr>
                    <w:top w:val="none" w:sz="0" w:space="0" w:color="auto"/>
                    <w:left w:val="none" w:sz="0" w:space="0" w:color="auto"/>
                    <w:bottom w:val="none" w:sz="0" w:space="0" w:color="auto"/>
                    <w:right w:val="none" w:sz="0" w:space="0" w:color="auto"/>
                  </w:divBdr>
                  <w:divsChild>
                    <w:div w:id="1055544842">
                      <w:marLeft w:val="0"/>
                      <w:marRight w:val="0"/>
                      <w:marTop w:val="0"/>
                      <w:marBottom w:val="0"/>
                      <w:divBdr>
                        <w:top w:val="none" w:sz="0" w:space="0" w:color="auto"/>
                        <w:left w:val="none" w:sz="0" w:space="0" w:color="auto"/>
                        <w:bottom w:val="none" w:sz="0" w:space="0" w:color="auto"/>
                        <w:right w:val="none" w:sz="0" w:space="0" w:color="auto"/>
                      </w:divBdr>
                      <w:divsChild>
                        <w:div w:id="1946574716">
                          <w:marLeft w:val="0"/>
                          <w:marRight w:val="0"/>
                          <w:marTop w:val="0"/>
                          <w:marBottom w:val="0"/>
                          <w:divBdr>
                            <w:top w:val="none" w:sz="0" w:space="0" w:color="auto"/>
                            <w:left w:val="none" w:sz="0" w:space="0" w:color="auto"/>
                            <w:bottom w:val="none" w:sz="0" w:space="0" w:color="auto"/>
                            <w:right w:val="none" w:sz="0" w:space="0" w:color="auto"/>
                          </w:divBdr>
                          <w:divsChild>
                            <w:div w:id="1996837593">
                              <w:marLeft w:val="0"/>
                              <w:marRight w:val="0"/>
                              <w:marTop w:val="120"/>
                              <w:marBottom w:val="360"/>
                              <w:divBdr>
                                <w:top w:val="none" w:sz="0" w:space="0" w:color="auto"/>
                                <w:left w:val="none" w:sz="0" w:space="0" w:color="auto"/>
                                <w:bottom w:val="none" w:sz="0" w:space="0" w:color="auto"/>
                                <w:right w:val="none" w:sz="0" w:space="0" w:color="auto"/>
                              </w:divBdr>
                              <w:divsChild>
                                <w:div w:id="689645400">
                                  <w:marLeft w:val="0"/>
                                  <w:marRight w:val="0"/>
                                  <w:marTop w:val="0"/>
                                  <w:marBottom w:val="0"/>
                                  <w:divBdr>
                                    <w:top w:val="none" w:sz="0" w:space="0" w:color="auto"/>
                                    <w:left w:val="none" w:sz="0" w:space="0" w:color="auto"/>
                                    <w:bottom w:val="none" w:sz="0" w:space="0" w:color="auto"/>
                                    <w:right w:val="none" w:sz="0" w:space="0" w:color="auto"/>
                                  </w:divBdr>
                                  <w:divsChild>
                                    <w:div w:id="21434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249627">
      <w:bodyDiv w:val="1"/>
      <w:marLeft w:val="0"/>
      <w:marRight w:val="0"/>
      <w:marTop w:val="0"/>
      <w:marBottom w:val="0"/>
      <w:divBdr>
        <w:top w:val="none" w:sz="0" w:space="0" w:color="auto"/>
        <w:left w:val="none" w:sz="0" w:space="0" w:color="auto"/>
        <w:bottom w:val="none" w:sz="0" w:space="0" w:color="auto"/>
        <w:right w:val="none" w:sz="0" w:space="0" w:color="auto"/>
      </w:divBdr>
      <w:divsChild>
        <w:div w:id="1892114442">
          <w:marLeft w:val="0"/>
          <w:marRight w:val="1"/>
          <w:marTop w:val="0"/>
          <w:marBottom w:val="0"/>
          <w:divBdr>
            <w:top w:val="none" w:sz="0" w:space="0" w:color="auto"/>
            <w:left w:val="none" w:sz="0" w:space="0" w:color="auto"/>
            <w:bottom w:val="none" w:sz="0" w:space="0" w:color="auto"/>
            <w:right w:val="none" w:sz="0" w:space="0" w:color="auto"/>
          </w:divBdr>
          <w:divsChild>
            <w:div w:id="734201352">
              <w:marLeft w:val="0"/>
              <w:marRight w:val="0"/>
              <w:marTop w:val="0"/>
              <w:marBottom w:val="0"/>
              <w:divBdr>
                <w:top w:val="none" w:sz="0" w:space="0" w:color="auto"/>
                <w:left w:val="none" w:sz="0" w:space="0" w:color="auto"/>
                <w:bottom w:val="none" w:sz="0" w:space="0" w:color="auto"/>
                <w:right w:val="none" w:sz="0" w:space="0" w:color="auto"/>
              </w:divBdr>
              <w:divsChild>
                <w:div w:id="1074011439">
                  <w:marLeft w:val="0"/>
                  <w:marRight w:val="1"/>
                  <w:marTop w:val="0"/>
                  <w:marBottom w:val="0"/>
                  <w:divBdr>
                    <w:top w:val="none" w:sz="0" w:space="0" w:color="auto"/>
                    <w:left w:val="none" w:sz="0" w:space="0" w:color="auto"/>
                    <w:bottom w:val="none" w:sz="0" w:space="0" w:color="auto"/>
                    <w:right w:val="none" w:sz="0" w:space="0" w:color="auto"/>
                  </w:divBdr>
                  <w:divsChild>
                    <w:div w:id="1683123616">
                      <w:marLeft w:val="0"/>
                      <w:marRight w:val="0"/>
                      <w:marTop w:val="0"/>
                      <w:marBottom w:val="0"/>
                      <w:divBdr>
                        <w:top w:val="none" w:sz="0" w:space="0" w:color="auto"/>
                        <w:left w:val="none" w:sz="0" w:space="0" w:color="auto"/>
                        <w:bottom w:val="none" w:sz="0" w:space="0" w:color="auto"/>
                        <w:right w:val="none" w:sz="0" w:space="0" w:color="auto"/>
                      </w:divBdr>
                      <w:divsChild>
                        <w:div w:id="203832103">
                          <w:marLeft w:val="0"/>
                          <w:marRight w:val="0"/>
                          <w:marTop w:val="0"/>
                          <w:marBottom w:val="0"/>
                          <w:divBdr>
                            <w:top w:val="none" w:sz="0" w:space="0" w:color="auto"/>
                            <w:left w:val="none" w:sz="0" w:space="0" w:color="auto"/>
                            <w:bottom w:val="none" w:sz="0" w:space="0" w:color="auto"/>
                            <w:right w:val="none" w:sz="0" w:space="0" w:color="auto"/>
                          </w:divBdr>
                          <w:divsChild>
                            <w:div w:id="215744916">
                              <w:marLeft w:val="0"/>
                              <w:marRight w:val="0"/>
                              <w:marTop w:val="120"/>
                              <w:marBottom w:val="360"/>
                              <w:divBdr>
                                <w:top w:val="none" w:sz="0" w:space="0" w:color="auto"/>
                                <w:left w:val="none" w:sz="0" w:space="0" w:color="auto"/>
                                <w:bottom w:val="none" w:sz="0" w:space="0" w:color="auto"/>
                                <w:right w:val="none" w:sz="0" w:space="0" w:color="auto"/>
                              </w:divBdr>
                              <w:divsChild>
                                <w:div w:id="997342930">
                                  <w:marLeft w:val="0"/>
                                  <w:marRight w:val="0"/>
                                  <w:marTop w:val="0"/>
                                  <w:marBottom w:val="0"/>
                                  <w:divBdr>
                                    <w:top w:val="none" w:sz="0" w:space="0" w:color="auto"/>
                                    <w:left w:val="none" w:sz="0" w:space="0" w:color="auto"/>
                                    <w:bottom w:val="none" w:sz="0" w:space="0" w:color="auto"/>
                                    <w:right w:val="none" w:sz="0" w:space="0" w:color="auto"/>
                                  </w:divBdr>
                                  <w:divsChild>
                                    <w:div w:id="11473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104274">
      <w:bodyDiv w:val="1"/>
      <w:marLeft w:val="0"/>
      <w:marRight w:val="0"/>
      <w:marTop w:val="0"/>
      <w:marBottom w:val="0"/>
      <w:divBdr>
        <w:top w:val="none" w:sz="0" w:space="0" w:color="auto"/>
        <w:left w:val="none" w:sz="0" w:space="0" w:color="auto"/>
        <w:bottom w:val="none" w:sz="0" w:space="0" w:color="auto"/>
        <w:right w:val="none" w:sz="0" w:space="0" w:color="auto"/>
      </w:divBdr>
      <w:divsChild>
        <w:div w:id="1458062708">
          <w:marLeft w:val="0"/>
          <w:marRight w:val="1"/>
          <w:marTop w:val="0"/>
          <w:marBottom w:val="0"/>
          <w:divBdr>
            <w:top w:val="none" w:sz="0" w:space="0" w:color="auto"/>
            <w:left w:val="none" w:sz="0" w:space="0" w:color="auto"/>
            <w:bottom w:val="none" w:sz="0" w:space="0" w:color="auto"/>
            <w:right w:val="none" w:sz="0" w:space="0" w:color="auto"/>
          </w:divBdr>
          <w:divsChild>
            <w:div w:id="1019548889">
              <w:marLeft w:val="0"/>
              <w:marRight w:val="0"/>
              <w:marTop w:val="0"/>
              <w:marBottom w:val="0"/>
              <w:divBdr>
                <w:top w:val="none" w:sz="0" w:space="0" w:color="auto"/>
                <w:left w:val="none" w:sz="0" w:space="0" w:color="auto"/>
                <w:bottom w:val="none" w:sz="0" w:space="0" w:color="auto"/>
                <w:right w:val="none" w:sz="0" w:space="0" w:color="auto"/>
              </w:divBdr>
              <w:divsChild>
                <w:div w:id="1101726708">
                  <w:marLeft w:val="0"/>
                  <w:marRight w:val="1"/>
                  <w:marTop w:val="0"/>
                  <w:marBottom w:val="0"/>
                  <w:divBdr>
                    <w:top w:val="none" w:sz="0" w:space="0" w:color="auto"/>
                    <w:left w:val="none" w:sz="0" w:space="0" w:color="auto"/>
                    <w:bottom w:val="none" w:sz="0" w:space="0" w:color="auto"/>
                    <w:right w:val="none" w:sz="0" w:space="0" w:color="auto"/>
                  </w:divBdr>
                  <w:divsChild>
                    <w:div w:id="1874534460">
                      <w:marLeft w:val="0"/>
                      <w:marRight w:val="0"/>
                      <w:marTop w:val="0"/>
                      <w:marBottom w:val="0"/>
                      <w:divBdr>
                        <w:top w:val="none" w:sz="0" w:space="0" w:color="auto"/>
                        <w:left w:val="none" w:sz="0" w:space="0" w:color="auto"/>
                        <w:bottom w:val="none" w:sz="0" w:space="0" w:color="auto"/>
                        <w:right w:val="none" w:sz="0" w:space="0" w:color="auto"/>
                      </w:divBdr>
                      <w:divsChild>
                        <w:div w:id="1000430007">
                          <w:marLeft w:val="0"/>
                          <w:marRight w:val="0"/>
                          <w:marTop w:val="0"/>
                          <w:marBottom w:val="0"/>
                          <w:divBdr>
                            <w:top w:val="none" w:sz="0" w:space="0" w:color="auto"/>
                            <w:left w:val="none" w:sz="0" w:space="0" w:color="auto"/>
                            <w:bottom w:val="none" w:sz="0" w:space="0" w:color="auto"/>
                            <w:right w:val="none" w:sz="0" w:space="0" w:color="auto"/>
                          </w:divBdr>
                          <w:divsChild>
                            <w:div w:id="1759254891">
                              <w:marLeft w:val="0"/>
                              <w:marRight w:val="0"/>
                              <w:marTop w:val="120"/>
                              <w:marBottom w:val="360"/>
                              <w:divBdr>
                                <w:top w:val="none" w:sz="0" w:space="0" w:color="auto"/>
                                <w:left w:val="none" w:sz="0" w:space="0" w:color="auto"/>
                                <w:bottom w:val="none" w:sz="0" w:space="0" w:color="auto"/>
                                <w:right w:val="none" w:sz="0" w:space="0" w:color="auto"/>
                              </w:divBdr>
                              <w:divsChild>
                                <w:div w:id="831992852">
                                  <w:marLeft w:val="0"/>
                                  <w:marRight w:val="0"/>
                                  <w:marTop w:val="0"/>
                                  <w:marBottom w:val="0"/>
                                  <w:divBdr>
                                    <w:top w:val="none" w:sz="0" w:space="0" w:color="auto"/>
                                    <w:left w:val="none" w:sz="0" w:space="0" w:color="auto"/>
                                    <w:bottom w:val="none" w:sz="0" w:space="0" w:color="auto"/>
                                    <w:right w:val="none" w:sz="0" w:space="0" w:color="auto"/>
                                  </w:divBdr>
                                  <w:divsChild>
                                    <w:div w:id="1407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tz-archambault.natalie@mayo.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CEF8-9142-44BA-94B3-D94B575C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8032</Words>
  <Characters>45787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 Ertz-Archambault</dc:creator>
  <cp:lastModifiedBy>LS Ma</cp:lastModifiedBy>
  <cp:revision>2</cp:revision>
  <dcterms:created xsi:type="dcterms:W3CDTF">2016-12-20T18:13:00Z</dcterms:created>
  <dcterms:modified xsi:type="dcterms:W3CDTF">2016-12-20T18:13:00Z</dcterms:modified>
</cp:coreProperties>
</file>