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2025" w:rsidRPr="005F3A6C" w:rsidRDefault="009A2025" w:rsidP="006E2D07">
      <w:pPr>
        <w:wordWrap/>
        <w:adjustRightInd w:val="0"/>
        <w:snapToGrid w:val="0"/>
        <w:spacing w:line="360" w:lineRule="auto"/>
        <w:rPr>
          <w:rFonts w:ascii="Book Antiqua" w:eastAsia="Times New Roman" w:hAnsi="Book Antiqua" w:cs="宋体"/>
          <w:b/>
          <w:i/>
          <w:color w:val="000000"/>
          <w:sz w:val="24"/>
        </w:rPr>
      </w:pPr>
      <w:bookmarkStart w:id="0" w:name="OLE_LINK545"/>
      <w:bookmarkStart w:id="1" w:name="OLE_LINK546"/>
      <w:bookmarkStart w:id="2" w:name="OLE_LINK592"/>
      <w:r w:rsidRPr="005F3A6C">
        <w:rPr>
          <w:rFonts w:ascii="Book Antiqua" w:eastAsia="Times New Roman" w:hAnsi="Book Antiqua" w:cs="宋体"/>
          <w:b/>
          <w:color w:val="000000"/>
          <w:sz w:val="24"/>
        </w:rPr>
        <w:t xml:space="preserve">Name of journal: </w:t>
      </w:r>
      <w:bookmarkStart w:id="3" w:name="OLE_LINK718"/>
      <w:bookmarkStart w:id="4" w:name="OLE_LINK719"/>
      <w:bookmarkStart w:id="5" w:name="OLE_LINK645"/>
      <w:bookmarkStart w:id="6" w:name="OLE_LINK661"/>
      <w:bookmarkStart w:id="7" w:name="OLE_LINK1068"/>
      <w:r w:rsidRPr="005F3A6C">
        <w:rPr>
          <w:rFonts w:ascii="Book Antiqua" w:eastAsia="Times New Roman" w:hAnsi="Book Antiqua" w:cs="宋体"/>
          <w:b/>
          <w:i/>
          <w:color w:val="000000"/>
          <w:sz w:val="24"/>
        </w:rPr>
        <w:t xml:space="preserve">World Journal of </w:t>
      </w:r>
      <w:bookmarkStart w:id="8" w:name="OLE_LINK1222"/>
      <w:bookmarkStart w:id="9" w:name="OLE_LINK1223"/>
      <w:r w:rsidRPr="005F3A6C">
        <w:rPr>
          <w:rFonts w:ascii="Book Antiqua" w:eastAsia="Times New Roman" w:hAnsi="Book Antiqua" w:cs="宋体"/>
          <w:b/>
          <w:i/>
          <w:color w:val="000000"/>
          <w:sz w:val="24"/>
        </w:rPr>
        <w:t>Gastroenterology</w:t>
      </w:r>
      <w:bookmarkEnd w:id="3"/>
      <w:bookmarkEnd w:id="4"/>
      <w:bookmarkEnd w:id="5"/>
      <w:bookmarkEnd w:id="6"/>
      <w:bookmarkEnd w:id="7"/>
      <w:bookmarkEnd w:id="8"/>
      <w:bookmarkEnd w:id="9"/>
    </w:p>
    <w:p w:rsidR="009A2025" w:rsidRPr="005F3A6C" w:rsidRDefault="009A2025" w:rsidP="006E2D07">
      <w:pPr>
        <w:wordWrap/>
        <w:adjustRightInd w:val="0"/>
        <w:snapToGrid w:val="0"/>
        <w:spacing w:line="360" w:lineRule="auto"/>
        <w:rPr>
          <w:rFonts w:ascii="Book Antiqua" w:eastAsia="宋体" w:hAnsi="Book Antiqua" w:cs="Arial"/>
          <w:color w:val="000000"/>
          <w:sz w:val="24"/>
          <w:lang w:val="en" w:eastAsia="zh-CN"/>
        </w:rPr>
      </w:pPr>
      <w:r w:rsidRPr="005F3A6C">
        <w:rPr>
          <w:rFonts w:ascii="Book Antiqua" w:hAnsi="Book Antiqua" w:cs="Arial"/>
          <w:b/>
          <w:color w:val="000000"/>
          <w:sz w:val="24"/>
          <w:lang w:val="en"/>
        </w:rPr>
        <w:t xml:space="preserve">ESPS Manuscript NO: </w:t>
      </w:r>
      <w:r w:rsidRPr="005F3A6C">
        <w:rPr>
          <w:rFonts w:ascii="Book Antiqua" w:eastAsia="宋体" w:hAnsi="Book Antiqua" w:cs="Arial" w:hint="eastAsia"/>
          <w:b/>
          <w:color w:val="000000"/>
          <w:sz w:val="24"/>
          <w:lang w:val="en" w:eastAsia="zh-CN"/>
        </w:rPr>
        <w:t>30469</w:t>
      </w:r>
    </w:p>
    <w:p w:rsidR="009A2025" w:rsidRPr="005F3A6C" w:rsidRDefault="009A2025" w:rsidP="006E2D07">
      <w:pPr>
        <w:wordWrap/>
        <w:spacing w:line="360" w:lineRule="auto"/>
        <w:rPr>
          <w:rFonts w:ascii="Book Antiqua" w:hAnsi="Book Antiqua"/>
          <w:b/>
          <w:sz w:val="24"/>
        </w:rPr>
      </w:pPr>
      <w:r w:rsidRPr="005F3A6C">
        <w:rPr>
          <w:rFonts w:ascii="Book Antiqua" w:hAnsi="Book Antiqua"/>
          <w:b/>
          <w:sz w:val="24"/>
        </w:rPr>
        <w:t>Manuscript Type</w:t>
      </w:r>
      <w:r w:rsidRPr="005F3A6C">
        <w:rPr>
          <w:rFonts w:ascii="Book Antiqua" w:hAnsi="Book Antiqua" w:hint="eastAsia"/>
          <w:b/>
          <w:sz w:val="24"/>
        </w:rPr>
        <w:t xml:space="preserve">: </w:t>
      </w:r>
      <w:r w:rsidR="00FB0253" w:rsidRPr="005F3A6C">
        <w:rPr>
          <w:rFonts w:ascii="Book Antiqua" w:hAnsi="Book Antiqua"/>
          <w:b/>
          <w:sz w:val="24"/>
        </w:rPr>
        <w:t>ORIGINAL ARTICLE</w:t>
      </w:r>
    </w:p>
    <w:bookmarkEnd w:id="0"/>
    <w:bookmarkEnd w:id="1"/>
    <w:bookmarkEnd w:id="2"/>
    <w:p w:rsidR="009A2025" w:rsidRPr="00EC0EC9" w:rsidRDefault="009A2025" w:rsidP="006E2D07">
      <w:pPr>
        <w:pStyle w:val="a4"/>
        <w:spacing w:line="360" w:lineRule="auto"/>
        <w:rPr>
          <w:rFonts w:ascii="Book Antiqua" w:eastAsia="宋体" w:hAnsi="Book Antiqua" w:cs="Times New Roman"/>
          <w:b/>
          <w:i/>
          <w:color w:val="auto"/>
          <w:sz w:val="24"/>
          <w:szCs w:val="24"/>
          <w:lang w:eastAsia="zh-CN"/>
        </w:rPr>
      </w:pPr>
    </w:p>
    <w:p w:rsidR="00BD33F6" w:rsidRPr="005F3A6C" w:rsidRDefault="009A2025" w:rsidP="006E2D07">
      <w:pPr>
        <w:pStyle w:val="a4"/>
        <w:spacing w:line="360" w:lineRule="auto"/>
        <w:rPr>
          <w:rFonts w:ascii="Book Antiqua" w:hAnsi="Book Antiqua" w:cs="Times New Roman"/>
          <w:b/>
          <w:color w:val="auto"/>
          <w:sz w:val="24"/>
          <w:szCs w:val="24"/>
        </w:rPr>
      </w:pPr>
      <w:r w:rsidRPr="00EC0EC9">
        <w:rPr>
          <w:rFonts w:ascii="Book Antiqua" w:hAnsi="Book Antiqua" w:cs="Times New Roman"/>
          <w:b/>
          <w:i/>
          <w:color w:val="auto"/>
          <w:sz w:val="24"/>
          <w:szCs w:val="24"/>
        </w:rPr>
        <w:t>Retrospective Study</w:t>
      </w:r>
    </w:p>
    <w:p w:rsidR="00C622E0" w:rsidRPr="005F3A6C" w:rsidRDefault="0005567F" w:rsidP="006E2D07">
      <w:pPr>
        <w:pStyle w:val="a4"/>
        <w:spacing w:line="360" w:lineRule="auto"/>
        <w:rPr>
          <w:rFonts w:ascii="Book Antiqua" w:hAnsi="Book Antiqua" w:cs="Times New Roman"/>
          <w:i/>
          <w:color w:val="auto"/>
          <w:sz w:val="24"/>
          <w:szCs w:val="24"/>
        </w:rPr>
      </w:pPr>
      <w:r w:rsidRPr="005F3A6C">
        <w:rPr>
          <w:rFonts w:ascii="Book Antiqua" w:hAnsi="Book Antiqua" w:cs="Times New Roman" w:hint="eastAsia"/>
          <w:b/>
          <w:color w:val="auto"/>
          <w:sz w:val="24"/>
          <w:szCs w:val="24"/>
        </w:rPr>
        <w:t>3-Dimensional</w:t>
      </w:r>
      <w:r w:rsidR="00FB0253" w:rsidRPr="005F3A6C">
        <w:rPr>
          <w:rFonts w:ascii="Book Antiqua" w:hAnsi="Book Antiqua" w:cs="Times New Roman"/>
          <w:b/>
          <w:color w:val="auto"/>
          <w:sz w:val="24"/>
          <w:szCs w:val="24"/>
        </w:rPr>
        <w:t xml:space="preserve"> liver volume assessment in patients with h</w:t>
      </w:r>
      <w:r w:rsidR="00C622E0" w:rsidRPr="005F3A6C">
        <w:rPr>
          <w:rFonts w:ascii="Book Antiqua" w:hAnsi="Book Antiqua" w:cs="Times New Roman"/>
          <w:b/>
          <w:color w:val="auto"/>
          <w:sz w:val="24"/>
          <w:szCs w:val="24"/>
        </w:rPr>
        <w:t xml:space="preserve">epatitis B </w:t>
      </w:r>
      <w:r w:rsidR="00FB0253" w:rsidRPr="005F3A6C">
        <w:rPr>
          <w:rFonts w:ascii="Book Antiqua" w:hAnsi="Book Antiqua" w:cs="Times New Roman"/>
          <w:b/>
          <w:color w:val="auto"/>
          <w:sz w:val="24"/>
          <w:szCs w:val="24"/>
        </w:rPr>
        <w:t>virus</w:t>
      </w:r>
      <w:r w:rsidR="00C622E0" w:rsidRPr="005F3A6C">
        <w:rPr>
          <w:rFonts w:ascii="Book Antiqua" w:hAnsi="Book Antiqua" w:cs="Times New Roman"/>
          <w:b/>
          <w:color w:val="auto"/>
          <w:sz w:val="24"/>
          <w:szCs w:val="24"/>
        </w:rPr>
        <w:t>-</w:t>
      </w:r>
      <w:r w:rsidR="00FB0253" w:rsidRPr="005F3A6C">
        <w:rPr>
          <w:rFonts w:ascii="Book Antiqua" w:hAnsi="Book Antiqua" w:cs="Times New Roman"/>
          <w:b/>
          <w:color w:val="auto"/>
          <w:sz w:val="24"/>
          <w:szCs w:val="24"/>
        </w:rPr>
        <w:t xml:space="preserve">related liver cirrhosis during long-term oral </w:t>
      </w:r>
      <w:proofErr w:type="spellStart"/>
      <w:proofErr w:type="gramStart"/>
      <w:r w:rsidR="00FB0253" w:rsidRPr="005F3A6C">
        <w:rPr>
          <w:rFonts w:ascii="Book Antiqua" w:hAnsi="Book Antiqua" w:cs="Times New Roman"/>
          <w:b/>
          <w:color w:val="auto"/>
          <w:sz w:val="24"/>
          <w:szCs w:val="24"/>
        </w:rPr>
        <w:t>nucle</w:t>
      </w:r>
      <w:r w:rsidR="00C622E0" w:rsidRPr="005F3A6C">
        <w:rPr>
          <w:rFonts w:ascii="Book Antiqua" w:hAnsi="Book Antiqua" w:cs="Times New Roman"/>
          <w:b/>
          <w:color w:val="auto"/>
          <w:sz w:val="24"/>
          <w:szCs w:val="24"/>
        </w:rPr>
        <w:t>os</w:t>
      </w:r>
      <w:proofErr w:type="spellEnd"/>
      <w:r w:rsidR="00C622E0" w:rsidRPr="005F3A6C">
        <w:rPr>
          <w:rFonts w:ascii="Book Antiqua" w:hAnsi="Book Antiqua" w:cs="Times New Roman"/>
          <w:b/>
          <w:color w:val="auto"/>
          <w:sz w:val="24"/>
          <w:szCs w:val="24"/>
        </w:rPr>
        <w:t>(</w:t>
      </w:r>
      <w:proofErr w:type="gramEnd"/>
      <w:r w:rsidR="00C622E0" w:rsidRPr="005F3A6C">
        <w:rPr>
          <w:rFonts w:ascii="Book Antiqua" w:hAnsi="Book Antiqua" w:cs="Times New Roman"/>
          <w:b/>
          <w:color w:val="auto"/>
          <w:sz w:val="24"/>
          <w:szCs w:val="24"/>
        </w:rPr>
        <w:t>t)ide</w:t>
      </w:r>
      <w:r w:rsidR="00FB0253" w:rsidRPr="005F3A6C">
        <w:rPr>
          <w:rFonts w:ascii="Book Antiqua" w:hAnsi="Book Antiqua" w:cs="Times New Roman"/>
          <w:b/>
          <w:color w:val="auto"/>
          <w:sz w:val="24"/>
          <w:szCs w:val="24"/>
        </w:rPr>
        <w:t xml:space="preserve"> analogues thera</w:t>
      </w:r>
      <w:r w:rsidR="00C622E0" w:rsidRPr="005F3A6C">
        <w:rPr>
          <w:rFonts w:ascii="Book Antiqua" w:hAnsi="Book Antiqua" w:cs="Times New Roman"/>
          <w:b/>
          <w:color w:val="auto"/>
          <w:sz w:val="24"/>
          <w:szCs w:val="24"/>
        </w:rPr>
        <w:t>py</w:t>
      </w:r>
    </w:p>
    <w:p w:rsidR="00C622E0" w:rsidRPr="005F3A6C" w:rsidRDefault="00C622E0" w:rsidP="006E2D07">
      <w:pPr>
        <w:pStyle w:val="a4"/>
        <w:spacing w:line="360" w:lineRule="auto"/>
        <w:rPr>
          <w:rFonts w:ascii="Book Antiqua" w:eastAsia="宋体" w:hAnsi="Book Antiqua" w:cs="Times New Roman"/>
          <w:color w:val="auto"/>
          <w:sz w:val="24"/>
          <w:szCs w:val="24"/>
          <w:lang w:eastAsia="zh-CN"/>
        </w:rPr>
      </w:pPr>
    </w:p>
    <w:p w:rsidR="00892196" w:rsidRPr="005F3A6C" w:rsidRDefault="00892196" w:rsidP="006E2D07">
      <w:pPr>
        <w:pStyle w:val="a4"/>
        <w:spacing w:line="360" w:lineRule="auto"/>
        <w:rPr>
          <w:rFonts w:ascii="Book Antiqua" w:hAnsi="Book Antiqua" w:cs="Times New Roman"/>
          <w:color w:val="auto"/>
          <w:sz w:val="24"/>
          <w:szCs w:val="24"/>
        </w:rPr>
      </w:pPr>
      <w:r w:rsidRPr="005F3A6C">
        <w:rPr>
          <w:rFonts w:ascii="Book Antiqua" w:hAnsi="Book Antiqua" w:cs="Times New Roman"/>
          <w:color w:val="auto"/>
          <w:sz w:val="24"/>
          <w:szCs w:val="24"/>
        </w:rPr>
        <w:t>Kim IH</w:t>
      </w:r>
      <w:r w:rsidRPr="005F3A6C">
        <w:rPr>
          <w:rFonts w:ascii="Book Antiqua" w:hAnsi="Book Antiqua" w:cs="Times New Roman"/>
          <w:i/>
          <w:color w:val="auto"/>
          <w:sz w:val="24"/>
          <w:szCs w:val="24"/>
        </w:rPr>
        <w:t xml:space="preserve"> et al. </w:t>
      </w:r>
      <w:r w:rsidRPr="005F3A6C">
        <w:rPr>
          <w:rFonts w:ascii="Book Antiqua" w:hAnsi="Book Antiqua" w:cs="Times New Roman"/>
          <w:color w:val="auto"/>
          <w:sz w:val="24"/>
          <w:szCs w:val="24"/>
        </w:rPr>
        <w:t>Liver volume change</w:t>
      </w:r>
      <w:r w:rsidR="00C66EF2" w:rsidRPr="005F3A6C">
        <w:rPr>
          <w:rFonts w:ascii="Book Antiqua" w:hAnsi="Book Antiqua" w:cs="Times New Roman" w:hint="eastAsia"/>
          <w:color w:val="auto"/>
          <w:sz w:val="24"/>
          <w:szCs w:val="24"/>
        </w:rPr>
        <w:t>s</w:t>
      </w:r>
      <w:r w:rsidRPr="005F3A6C">
        <w:rPr>
          <w:rFonts w:ascii="Book Antiqua" w:hAnsi="Book Antiqua" w:cs="Times New Roman"/>
          <w:color w:val="auto"/>
          <w:sz w:val="24"/>
          <w:szCs w:val="24"/>
        </w:rPr>
        <w:t xml:space="preserve"> </w:t>
      </w:r>
      <w:r w:rsidR="001E1487" w:rsidRPr="005F3A6C">
        <w:rPr>
          <w:rFonts w:ascii="Book Antiqua" w:hAnsi="Book Antiqua" w:cs="Times New Roman" w:hint="eastAsia"/>
          <w:color w:val="auto"/>
          <w:sz w:val="24"/>
          <w:szCs w:val="24"/>
        </w:rPr>
        <w:t>under</w:t>
      </w:r>
      <w:r w:rsidRPr="005F3A6C">
        <w:rPr>
          <w:rFonts w:ascii="Book Antiqua" w:hAnsi="Book Antiqua" w:cs="Times New Roman"/>
          <w:color w:val="auto"/>
          <w:sz w:val="24"/>
          <w:szCs w:val="24"/>
        </w:rPr>
        <w:t xml:space="preserve"> </w:t>
      </w:r>
      <w:r w:rsidR="00944DA9" w:rsidRPr="005F3A6C">
        <w:rPr>
          <w:rFonts w:ascii="Book Antiqua" w:hAnsi="Book Antiqua" w:cs="Times New Roman" w:hint="eastAsia"/>
          <w:color w:val="auto"/>
          <w:sz w:val="24"/>
          <w:szCs w:val="24"/>
        </w:rPr>
        <w:t>antiviral</w:t>
      </w:r>
      <w:r w:rsidRPr="005F3A6C">
        <w:rPr>
          <w:rFonts w:ascii="Book Antiqua" w:hAnsi="Book Antiqua" w:cs="Times New Roman"/>
          <w:color w:val="auto"/>
          <w:sz w:val="24"/>
          <w:szCs w:val="24"/>
        </w:rPr>
        <w:t xml:space="preserve"> therapy</w:t>
      </w:r>
    </w:p>
    <w:p w:rsidR="006E5CBD" w:rsidRPr="005F3A6C" w:rsidRDefault="006E5CBD" w:rsidP="006E2D07">
      <w:pPr>
        <w:pStyle w:val="a4"/>
        <w:spacing w:line="360" w:lineRule="auto"/>
        <w:rPr>
          <w:rFonts w:ascii="Book Antiqua" w:eastAsia="宋体" w:hAnsi="Book Antiqua" w:cs="Times New Roman"/>
          <w:color w:val="auto"/>
          <w:sz w:val="24"/>
          <w:szCs w:val="24"/>
          <w:lang w:eastAsia="zh-CN"/>
        </w:rPr>
      </w:pPr>
    </w:p>
    <w:p w:rsidR="00C622E0" w:rsidRPr="005F3A6C" w:rsidRDefault="00C622E0" w:rsidP="006E2D07">
      <w:pPr>
        <w:pStyle w:val="a4"/>
        <w:spacing w:line="360" w:lineRule="auto"/>
        <w:rPr>
          <w:rFonts w:ascii="Book Antiqua" w:hAnsi="Book Antiqua" w:cs="Times New Roman"/>
          <w:color w:val="auto"/>
          <w:sz w:val="24"/>
          <w:szCs w:val="24"/>
          <w:vertAlign w:val="superscript"/>
        </w:rPr>
      </w:pPr>
      <w:r w:rsidRPr="005F3A6C">
        <w:rPr>
          <w:rFonts w:ascii="Book Antiqua" w:hAnsi="Book Antiqua" w:cs="Times New Roman"/>
          <w:color w:val="auto"/>
          <w:sz w:val="24"/>
          <w:szCs w:val="24"/>
        </w:rPr>
        <w:t xml:space="preserve">Chang Hun Lee, In </w:t>
      </w:r>
      <w:proofErr w:type="spellStart"/>
      <w:r w:rsidRPr="005F3A6C">
        <w:rPr>
          <w:rFonts w:ascii="Book Antiqua" w:hAnsi="Book Antiqua" w:cs="Times New Roman"/>
          <w:color w:val="auto"/>
          <w:sz w:val="24"/>
          <w:szCs w:val="24"/>
        </w:rPr>
        <w:t>Hee</w:t>
      </w:r>
      <w:proofErr w:type="spellEnd"/>
      <w:r w:rsidRPr="005F3A6C">
        <w:rPr>
          <w:rFonts w:ascii="Book Antiqua" w:hAnsi="Book Antiqua" w:cs="Times New Roman"/>
          <w:color w:val="auto"/>
          <w:sz w:val="24"/>
          <w:szCs w:val="24"/>
        </w:rPr>
        <w:t xml:space="preserve"> Kim, Jin Chang Moon, </w:t>
      </w:r>
      <w:proofErr w:type="spellStart"/>
      <w:r w:rsidR="00727128" w:rsidRPr="005F3A6C">
        <w:rPr>
          <w:rFonts w:ascii="Book Antiqua" w:hAnsi="Book Antiqua" w:cs="Times New Roman"/>
          <w:color w:val="auto"/>
          <w:sz w:val="24"/>
          <w:szCs w:val="24"/>
        </w:rPr>
        <w:t>Seung</w:t>
      </w:r>
      <w:proofErr w:type="spellEnd"/>
      <w:r w:rsidR="00727128" w:rsidRPr="005F3A6C">
        <w:rPr>
          <w:rFonts w:ascii="Book Antiqua" w:hAnsi="Book Antiqua" w:cs="Times New Roman"/>
          <w:color w:val="auto"/>
          <w:sz w:val="24"/>
          <w:szCs w:val="24"/>
        </w:rPr>
        <w:t xml:space="preserve"> Young </w:t>
      </w:r>
      <w:proofErr w:type="spellStart"/>
      <w:r w:rsidR="00727128" w:rsidRPr="005F3A6C">
        <w:rPr>
          <w:rFonts w:ascii="Book Antiqua" w:hAnsi="Book Antiqua" w:cs="Times New Roman"/>
          <w:color w:val="auto"/>
          <w:sz w:val="24"/>
          <w:szCs w:val="24"/>
        </w:rPr>
        <w:t>Seo</w:t>
      </w:r>
      <w:proofErr w:type="spellEnd"/>
      <w:r w:rsidR="00727128" w:rsidRPr="005F3A6C">
        <w:rPr>
          <w:rFonts w:ascii="Book Antiqua" w:hAnsi="Book Antiqua" w:cs="Times New Roman"/>
          <w:color w:val="auto"/>
          <w:sz w:val="24"/>
          <w:szCs w:val="24"/>
        </w:rPr>
        <w:t xml:space="preserve">, </w:t>
      </w:r>
      <w:proofErr w:type="spellStart"/>
      <w:r w:rsidRPr="005F3A6C">
        <w:rPr>
          <w:rFonts w:ascii="Book Antiqua" w:hAnsi="Book Antiqua" w:cs="Times New Roman"/>
          <w:color w:val="auto"/>
          <w:sz w:val="24"/>
          <w:szCs w:val="24"/>
        </w:rPr>
        <w:t>Seong</w:t>
      </w:r>
      <w:proofErr w:type="spellEnd"/>
      <w:r w:rsidRPr="005F3A6C">
        <w:rPr>
          <w:rFonts w:ascii="Book Antiqua" w:hAnsi="Book Antiqua" w:cs="Times New Roman"/>
          <w:color w:val="auto"/>
          <w:sz w:val="24"/>
          <w:szCs w:val="24"/>
        </w:rPr>
        <w:t xml:space="preserve"> Hun Kim, Sang </w:t>
      </w:r>
      <w:proofErr w:type="spellStart"/>
      <w:r w:rsidRPr="005F3A6C">
        <w:rPr>
          <w:rFonts w:ascii="Book Antiqua" w:hAnsi="Book Antiqua" w:cs="Times New Roman"/>
          <w:color w:val="auto"/>
          <w:sz w:val="24"/>
          <w:szCs w:val="24"/>
        </w:rPr>
        <w:t>Wook</w:t>
      </w:r>
      <w:proofErr w:type="spellEnd"/>
      <w:r w:rsidRPr="005F3A6C">
        <w:rPr>
          <w:rFonts w:ascii="Book Antiqua" w:hAnsi="Book Antiqua" w:cs="Times New Roman"/>
          <w:color w:val="auto"/>
          <w:sz w:val="24"/>
          <w:szCs w:val="24"/>
        </w:rPr>
        <w:t xml:space="preserve"> Kim, </w:t>
      </w:r>
      <w:proofErr w:type="spellStart"/>
      <w:r w:rsidRPr="005F3A6C">
        <w:rPr>
          <w:rFonts w:ascii="Book Antiqua" w:hAnsi="Book Antiqua" w:cs="Times New Roman"/>
          <w:color w:val="auto"/>
          <w:sz w:val="24"/>
          <w:szCs w:val="24"/>
        </w:rPr>
        <w:t>Seung</w:t>
      </w:r>
      <w:proofErr w:type="spellEnd"/>
      <w:r w:rsidRPr="005F3A6C">
        <w:rPr>
          <w:rFonts w:ascii="Book Antiqua" w:hAnsi="Book Antiqua" w:cs="Times New Roman"/>
          <w:color w:val="auto"/>
          <w:sz w:val="24"/>
          <w:szCs w:val="24"/>
        </w:rPr>
        <w:t xml:space="preserve"> Ok Lee, </w:t>
      </w:r>
      <w:proofErr w:type="spellStart"/>
      <w:r w:rsidRPr="005F3A6C">
        <w:rPr>
          <w:rFonts w:ascii="Book Antiqua" w:hAnsi="Book Antiqua" w:cs="Times New Roman"/>
          <w:color w:val="auto"/>
          <w:sz w:val="24"/>
          <w:szCs w:val="24"/>
        </w:rPr>
        <w:t>Soo</w:t>
      </w:r>
      <w:proofErr w:type="spellEnd"/>
      <w:r w:rsidRPr="005F3A6C">
        <w:rPr>
          <w:rFonts w:ascii="Book Antiqua" w:hAnsi="Book Antiqua" w:cs="Times New Roman"/>
          <w:color w:val="auto"/>
          <w:sz w:val="24"/>
          <w:szCs w:val="24"/>
        </w:rPr>
        <w:t xml:space="preserve"> </w:t>
      </w:r>
      <w:proofErr w:type="spellStart"/>
      <w:r w:rsidRPr="005F3A6C">
        <w:rPr>
          <w:rFonts w:ascii="Book Antiqua" w:hAnsi="Book Antiqua" w:cs="Times New Roman"/>
          <w:color w:val="auto"/>
          <w:sz w:val="24"/>
          <w:szCs w:val="24"/>
        </w:rPr>
        <w:t>Teik</w:t>
      </w:r>
      <w:proofErr w:type="spellEnd"/>
      <w:r w:rsidRPr="005F3A6C">
        <w:rPr>
          <w:rFonts w:ascii="Book Antiqua" w:hAnsi="Book Antiqua" w:cs="Times New Roman"/>
          <w:color w:val="auto"/>
          <w:sz w:val="24"/>
          <w:szCs w:val="24"/>
        </w:rPr>
        <w:t xml:space="preserve"> Lee,</w:t>
      </w:r>
      <w:r w:rsidR="009E208F" w:rsidRPr="005F3A6C">
        <w:rPr>
          <w:rFonts w:ascii="Book Antiqua" w:hAnsi="Book Antiqua" w:cs="Times New Roman"/>
          <w:color w:val="auto"/>
          <w:sz w:val="24"/>
          <w:szCs w:val="24"/>
        </w:rPr>
        <w:t xml:space="preserve"> </w:t>
      </w:r>
      <w:proofErr w:type="spellStart"/>
      <w:r w:rsidR="009E208F" w:rsidRPr="005F3A6C">
        <w:rPr>
          <w:rFonts w:ascii="Book Antiqua" w:hAnsi="Book Antiqua" w:cs="Times New Roman"/>
          <w:color w:val="auto"/>
          <w:sz w:val="24"/>
          <w:szCs w:val="24"/>
        </w:rPr>
        <w:t>Dae</w:t>
      </w:r>
      <w:proofErr w:type="spellEnd"/>
      <w:r w:rsidR="009E208F" w:rsidRPr="005F3A6C">
        <w:rPr>
          <w:rFonts w:ascii="Book Antiqua" w:hAnsi="Book Antiqua" w:cs="Times New Roman"/>
          <w:color w:val="auto"/>
          <w:sz w:val="24"/>
          <w:szCs w:val="24"/>
        </w:rPr>
        <w:t xml:space="preserve"> </w:t>
      </w:r>
      <w:proofErr w:type="spellStart"/>
      <w:r w:rsidR="009E208F" w:rsidRPr="005F3A6C">
        <w:rPr>
          <w:rFonts w:ascii="Book Antiqua" w:hAnsi="Book Antiqua" w:cs="Times New Roman"/>
          <w:color w:val="auto"/>
          <w:sz w:val="24"/>
          <w:szCs w:val="24"/>
        </w:rPr>
        <w:t>Ghon</w:t>
      </w:r>
      <w:proofErr w:type="spellEnd"/>
      <w:r w:rsidR="009E208F" w:rsidRPr="005F3A6C">
        <w:rPr>
          <w:rFonts w:ascii="Book Antiqua" w:hAnsi="Book Antiqua" w:cs="Times New Roman"/>
          <w:color w:val="auto"/>
          <w:sz w:val="24"/>
          <w:szCs w:val="24"/>
        </w:rPr>
        <w:t xml:space="preserve"> Kim, </w:t>
      </w:r>
      <w:r w:rsidR="00C900ED" w:rsidRPr="005F3A6C">
        <w:rPr>
          <w:rFonts w:ascii="Book Antiqua" w:hAnsi="Book Antiqua" w:cs="Times New Roman" w:hint="eastAsia"/>
          <w:color w:val="auto"/>
          <w:sz w:val="24"/>
          <w:szCs w:val="24"/>
        </w:rPr>
        <w:t xml:space="preserve">Jae Do Yang, </w:t>
      </w:r>
      <w:proofErr w:type="spellStart"/>
      <w:r w:rsidR="009E208F" w:rsidRPr="005F3A6C">
        <w:rPr>
          <w:rFonts w:ascii="Book Antiqua" w:hAnsi="Book Antiqua" w:cs="Times New Roman"/>
          <w:color w:val="auto"/>
          <w:sz w:val="24"/>
          <w:szCs w:val="24"/>
        </w:rPr>
        <w:t>Hee</w:t>
      </w:r>
      <w:proofErr w:type="spellEnd"/>
      <w:r w:rsidR="009E208F" w:rsidRPr="005F3A6C">
        <w:rPr>
          <w:rFonts w:ascii="Book Antiqua" w:hAnsi="Book Antiqua" w:cs="Times New Roman"/>
          <w:color w:val="auto"/>
          <w:sz w:val="24"/>
          <w:szCs w:val="24"/>
        </w:rPr>
        <w:t xml:space="preserve"> </w:t>
      </w:r>
      <w:proofErr w:type="spellStart"/>
      <w:r w:rsidR="009E208F" w:rsidRPr="005F3A6C">
        <w:rPr>
          <w:rFonts w:ascii="Book Antiqua" w:hAnsi="Book Antiqua" w:cs="Times New Roman"/>
          <w:color w:val="auto"/>
          <w:sz w:val="24"/>
          <w:szCs w:val="24"/>
        </w:rPr>
        <w:t>Chul</w:t>
      </w:r>
      <w:proofErr w:type="spellEnd"/>
      <w:r w:rsidR="009E208F" w:rsidRPr="005F3A6C">
        <w:rPr>
          <w:rFonts w:ascii="Book Antiqua" w:hAnsi="Book Antiqua" w:cs="Times New Roman"/>
          <w:color w:val="auto"/>
          <w:sz w:val="24"/>
          <w:szCs w:val="24"/>
        </w:rPr>
        <w:t xml:space="preserve"> Yu</w:t>
      </w:r>
    </w:p>
    <w:p w:rsidR="00C622E0" w:rsidRPr="005F3A6C" w:rsidRDefault="00C622E0" w:rsidP="006E2D07">
      <w:pPr>
        <w:pStyle w:val="a4"/>
        <w:spacing w:line="360" w:lineRule="auto"/>
        <w:rPr>
          <w:rFonts w:ascii="Book Antiqua" w:hAnsi="Book Antiqua" w:cs="Times New Roman"/>
          <w:color w:val="auto"/>
          <w:sz w:val="24"/>
          <w:szCs w:val="24"/>
        </w:rPr>
      </w:pPr>
    </w:p>
    <w:p w:rsidR="009E208F" w:rsidRPr="005F3A6C" w:rsidRDefault="009E208F" w:rsidP="006E2D07">
      <w:pPr>
        <w:pStyle w:val="a4"/>
        <w:spacing w:line="360" w:lineRule="auto"/>
        <w:rPr>
          <w:rFonts w:ascii="Book Antiqua" w:hAnsi="Book Antiqua" w:cs="Times New Roman"/>
          <w:color w:val="auto"/>
          <w:sz w:val="24"/>
          <w:szCs w:val="24"/>
        </w:rPr>
      </w:pPr>
      <w:r w:rsidRPr="005F3A6C">
        <w:rPr>
          <w:rFonts w:ascii="Book Antiqua" w:hAnsi="Book Antiqua" w:cs="Times New Roman"/>
          <w:b/>
          <w:color w:val="auto"/>
          <w:sz w:val="24"/>
          <w:szCs w:val="24"/>
        </w:rPr>
        <w:t xml:space="preserve">Chang Hun Lee, In </w:t>
      </w:r>
      <w:proofErr w:type="spellStart"/>
      <w:r w:rsidRPr="005F3A6C">
        <w:rPr>
          <w:rFonts w:ascii="Book Antiqua" w:hAnsi="Book Antiqua" w:cs="Times New Roman"/>
          <w:b/>
          <w:color w:val="auto"/>
          <w:sz w:val="24"/>
          <w:szCs w:val="24"/>
        </w:rPr>
        <w:t>Hee</w:t>
      </w:r>
      <w:proofErr w:type="spellEnd"/>
      <w:r w:rsidRPr="005F3A6C">
        <w:rPr>
          <w:rFonts w:ascii="Book Antiqua" w:hAnsi="Book Antiqua" w:cs="Times New Roman"/>
          <w:b/>
          <w:color w:val="auto"/>
          <w:sz w:val="24"/>
          <w:szCs w:val="24"/>
        </w:rPr>
        <w:t xml:space="preserve"> Kim, Jin Chang Moon, </w:t>
      </w:r>
      <w:proofErr w:type="spellStart"/>
      <w:r w:rsidR="00727128" w:rsidRPr="005F3A6C">
        <w:rPr>
          <w:rFonts w:ascii="Book Antiqua" w:hAnsi="Book Antiqua" w:cs="Times New Roman"/>
          <w:b/>
          <w:color w:val="auto"/>
          <w:sz w:val="24"/>
          <w:szCs w:val="24"/>
        </w:rPr>
        <w:t>Seung</w:t>
      </w:r>
      <w:proofErr w:type="spellEnd"/>
      <w:r w:rsidR="00727128" w:rsidRPr="005F3A6C">
        <w:rPr>
          <w:rFonts w:ascii="Book Antiqua" w:hAnsi="Book Antiqua" w:cs="Times New Roman"/>
          <w:b/>
          <w:color w:val="auto"/>
          <w:sz w:val="24"/>
          <w:szCs w:val="24"/>
        </w:rPr>
        <w:t xml:space="preserve"> Young </w:t>
      </w:r>
      <w:proofErr w:type="spellStart"/>
      <w:r w:rsidR="00727128" w:rsidRPr="005F3A6C">
        <w:rPr>
          <w:rFonts w:ascii="Book Antiqua" w:hAnsi="Book Antiqua" w:cs="Times New Roman"/>
          <w:b/>
          <w:color w:val="auto"/>
          <w:sz w:val="24"/>
          <w:szCs w:val="24"/>
        </w:rPr>
        <w:t>Seo</w:t>
      </w:r>
      <w:proofErr w:type="spellEnd"/>
      <w:r w:rsidR="00727128" w:rsidRPr="005F3A6C">
        <w:rPr>
          <w:rFonts w:ascii="Book Antiqua" w:hAnsi="Book Antiqua" w:cs="Times New Roman"/>
          <w:b/>
          <w:color w:val="auto"/>
          <w:sz w:val="24"/>
          <w:szCs w:val="24"/>
        </w:rPr>
        <w:t xml:space="preserve">, </w:t>
      </w:r>
      <w:proofErr w:type="spellStart"/>
      <w:r w:rsidRPr="005F3A6C">
        <w:rPr>
          <w:rFonts w:ascii="Book Antiqua" w:hAnsi="Book Antiqua" w:cs="Times New Roman"/>
          <w:b/>
          <w:color w:val="auto"/>
          <w:sz w:val="24"/>
          <w:szCs w:val="24"/>
        </w:rPr>
        <w:t>Seong</w:t>
      </w:r>
      <w:proofErr w:type="spellEnd"/>
      <w:r w:rsidRPr="005F3A6C">
        <w:rPr>
          <w:rFonts w:ascii="Book Antiqua" w:hAnsi="Book Antiqua" w:cs="Times New Roman"/>
          <w:b/>
          <w:color w:val="auto"/>
          <w:sz w:val="24"/>
          <w:szCs w:val="24"/>
        </w:rPr>
        <w:t xml:space="preserve"> Hun Kim, Sang </w:t>
      </w:r>
      <w:proofErr w:type="spellStart"/>
      <w:r w:rsidRPr="005F3A6C">
        <w:rPr>
          <w:rFonts w:ascii="Book Antiqua" w:hAnsi="Book Antiqua" w:cs="Times New Roman"/>
          <w:b/>
          <w:color w:val="auto"/>
          <w:sz w:val="24"/>
          <w:szCs w:val="24"/>
        </w:rPr>
        <w:t>Wook</w:t>
      </w:r>
      <w:proofErr w:type="spellEnd"/>
      <w:r w:rsidRPr="005F3A6C">
        <w:rPr>
          <w:rFonts w:ascii="Book Antiqua" w:hAnsi="Book Antiqua" w:cs="Times New Roman"/>
          <w:b/>
          <w:color w:val="auto"/>
          <w:sz w:val="24"/>
          <w:szCs w:val="24"/>
        </w:rPr>
        <w:t xml:space="preserve"> Kim, </w:t>
      </w:r>
      <w:proofErr w:type="spellStart"/>
      <w:r w:rsidRPr="005F3A6C">
        <w:rPr>
          <w:rFonts w:ascii="Book Antiqua" w:hAnsi="Book Antiqua" w:cs="Times New Roman"/>
          <w:b/>
          <w:color w:val="auto"/>
          <w:sz w:val="24"/>
          <w:szCs w:val="24"/>
        </w:rPr>
        <w:t>Seung</w:t>
      </w:r>
      <w:proofErr w:type="spellEnd"/>
      <w:r w:rsidRPr="005F3A6C">
        <w:rPr>
          <w:rFonts w:ascii="Book Antiqua" w:hAnsi="Book Antiqua" w:cs="Times New Roman"/>
          <w:b/>
          <w:color w:val="auto"/>
          <w:sz w:val="24"/>
          <w:szCs w:val="24"/>
        </w:rPr>
        <w:t xml:space="preserve"> Ok Lee, </w:t>
      </w:r>
      <w:proofErr w:type="spellStart"/>
      <w:r w:rsidRPr="005F3A6C">
        <w:rPr>
          <w:rFonts w:ascii="Book Antiqua" w:hAnsi="Book Antiqua" w:cs="Times New Roman"/>
          <w:b/>
          <w:color w:val="auto"/>
          <w:sz w:val="24"/>
          <w:szCs w:val="24"/>
        </w:rPr>
        <w:t>Soo</w:t>
      </w:r>
      <w:proofErr w:type="spellEnd"/>
      <w:r w:rsidRPr="005F3A6C">
        <w:rPr>
          <w:rFonts w:ascii="Book Antiqua" w:hAnsi="Book Antiqua" w:cs="Times New Roman"/>
          <w:b/>
          <w:color w:val="auto"/>
          <w:sz w:val="24"/>
          <w:szCs w:val="24"/>
        </w:rPr>
        <w:t xml:space="preserve"> </w:t>
      </w:r>
      <w:proofErr w:type="spellStart"/>
      <w:r w:rsidRPr="005F3A6C">
        <w:rPr>
          <w:rFonts w:ascii="Book Antiqua" w:hAnsi="Book Antiqua" w:cs="Times New Roman"/>
          <w:b/>
          <w:color w:val="auto"/>
          <w:sz w:val="24"/>
          <w:szCs w:val="24"/>
        </w:rPr>
        <w:t>Teik</w:t>
      </w:r>
      <w:proofErr w:type="spellEnd"/>
      <w:r w:rsidRPr="005F3A6C">
        <w:rPr>
          <w:rFonts w:ascii="Book Antiqua" w:hAnsi="Book Antiqua" w:cs="Times New Roman"/>
          <w:b/>
          <w:color w:val="auto"/>
          <w:sz w:val="24"/>
          <w:szCs w:val="24"/>
        </w:rPr>
        <w:t xml:space="preserve"> Lee, </w:t>
      </w:r>
      <w:proofErr w:type="spellStart"/>
      <w:r w:rsidRPr="005F3A6C">
        <w:rPr>
          <w:rFonts w:ascii="Book Antiqua" w:hAnsi="Book Antiqua" w:cs="Times New Roman"/>
          <w:b/>
          <w:color w:val="auto"/>
          <w:sz w:val="24"/>
          <w:szCs w:val="24"/>
        </w:rPr>
        <w:t>Dae</w:t>
      </w:r>
      <w:proofErr w:type="spellEnd"/>
      <w:r w:rsidRPr="005F3A6C">
        <w:rPr>
          <w:rFonts w:ascii="Book Antiqua" w:hAnsi="Book Antiqua" w:cs="Times New Roman"/>
          <w:b/>
          <w:color w:val="auto"/>
          <w:sz w:val="24"/>
          <w:szCs w:val="24"/>
        </w:rPr>
        <w:t xml:space="preserve"> </w:t>
      </w:r>
      <w:proofErr w:type="spellStart"/>
      <w:r w:rsidRPr="005F3A6C">
        <w:rPr>
          <w:rFonts w:ascii="Book Antiqua" w:hAnsi="Book Antiqua" w:cs="Times New Roman"/>
          <w:b/>
          <w:color w:val="auto"/>
          <w:sz w:val="24"/>
          <w:szCs w:val="24"/>
        </w:rPr>
        <w:t>Ghon</w:t>
      </w:r>
      <w:proofErr w:type="spellEnd"/>
      <w:r w:rsidRPr="005F3A6C">
        <w:rPr>
          <w:rFonts w:ascii="Book Antiqua" w:hAnsi="Book Antiqua" w:cs="Times New Roman"/>
          <w:b/>
          <w:color w:val="auto"/>
          <w:sz w:val="24"/>
          <w:szCs w:val="24"/>
        </w:rPr>
        <w:t xml:space="preserve"> Kim,</w:t>
      </w:r>
      <w:r w:rsidRPr="005F3A6C">
        <w:rPr>
          <w:rFonts w:ascii="Book Antiqua" w:hAnsi="Book Antiqua" w:cs="Times New Roman"/>
          <w:color w:val="auto"/>
          <w:sz w:val="24"/>
          <w:szCs w:val="24"/>
        </w:rPr>
        <w:t xml:space="preserve"> Division of Gastroenterology, Department of Internal Medicine, </w:t>
      </w:r>
      <w:proofErr w:type="spellStart"/>
      <w:r w:rsidRPr="005F3A6C">
        <w:rPr>
          <w:rFonts w:ascii="Book Antiqua" w:hAnsi="Book Antiqua" w:cs="Times New Roman"/>
          <w:color w:val="auto"/>
          <w:sz w:val="24"/>
          <w:szCs w:val="24"/>
        </w:rPr>
        <w:t>Chonbuk</w:t>
      </w:r>
      <w:proofErr w:type="spellEnd"/>
      <w:r w:rsidRPr="005F3A6C">
        <w:rPr>
          <w:rFonts w:ascii="Book Antiqua" w:hAnsi="Book Antiqua" w:cs="Times New Roman"/>
          <w:color w:val="auto"/>
          <w:sz w:val="24"/>
          <w:szCs w:val="24"/>
        </w:rPr>
        <w:t xml:space="preserve"> National University Medical School and Hospital, </w:t>
      </w:r>
      <w:proofErr w:type="spellStart"/>
      <w:r w:rsidRPr="005F3A6C">
        <w:rPr>
          <w:rFonts w:ascii="Book Antiqua" w:hAnsi="Book Antiqua" w:cs="Times New Roman"/>
          <w:color w:val="auto"/>
          <w:sz w:val="24"/>
          <w:szCs w:val="24"/>
        </w:rPr>
        <w:t>Jeonju</w:t>
      </w:r>
      <w:proofErr w:type="spellEnd"/>
      <w:r w:rsidR="00FB0253" w:rsidRPr="005F3A6C">
        <w:rPr>
          <w:rFonts w:ascii="Book Antiqua" w:eastAsia="宋体" w:hAnsi="Book Antiqua" w:cs="Times New Roman" w:hint="eastAsia"/>
          <w:color w:val="auto"/>
          <w:sz w:val="24"/>
          <w:szCs w:val="24"/>
          <w:lang w:eastAsia="zh-CN"/>
        </w:rPr>
        <w:t xml:space="preserve"> </w:t>
      </w:r>
      <w:r w:rsidR="00FB0253" w:rsidRPr="005F3A6C">
        <w:rPr>
          <w:rFonts w:ascii="Book Antiqua" w:eastAsia="宋体" w:hAnsi="Book Antiqua" w:cs="Times New Roman"/>
          <w:color w:val="auto"/>
          <w:sz w:val="24"/>
          <w:szCs w:val="24"/>
          <w:lang w:eastAsia="zh-CN"/>
        </w:rPr>
        <w:t>561-180</w:t>
      </w:r>
      <w:r w:rsidRPr="005F3A6C">
        <w:rPr>
          <w:rFonts w:ascii="Book Antiqua" w:hAnsi="Book Antiqua" w:cs="Times New Roman"/>
          <w:color w:val="auto"/>
          <w:sz w:val="24"/>
          <w:szCs w:val="24"/>
        </w:rPr>
        <w:t xml:space="preserve">, </w:t>
      </w:r>
      <w:r w:rsidR="00FB0253" w:rsidRPr="005F3A6C">
        <w:rPr>
          <w:rFonts w:ascii="Book Antiqua" w:eastAsia="宋体" w:hAnsi="Book Antiqua" w:cs="Times New Roman" w:hint="eastAsia"/>
          <w:color w:val="auto"/>
          <w:sz w:val="24"/>
          <w:szCs w:val="24"/>
          <w:lang w:eastAsia="zh-CN"/>
        </w:rPr>
        <w:t xml:space="preserve">South </w:t>
      </w:r>
      <w:r w:rsidRPr="005F3A6C">
        <w:rPr>
          <w:rFonts w:ascii="Book Antiqua" w:hAnsi="Book Antiqua" w:cs="Times New Roman"/>
          <w:color w:val="auto"/>
          <w:sz w:val="24"/>
          <w:szCs w:val="24"/>
        </w:rPr>
        <w:t>Korea</w:t>
      </w:r>
    </w:p>
    <w:p w:rsidR="00C622E0" w:rsidRPr="005F3A6C" w:rsidRDefault="00C622E0" w:rsidP="006E2D07">
      <w:pPr>
        <w:pStyle w:val="a4"/>
        <w:spacing w:line="360" w:lineRule="auto"/>
        <w:rPr>
          <w:rFonts w:ascii="Book Antiqua" w:hAnsi="Book Antiqua" w:cs="Times New Roman"/>
          <w:color w:val="auto"/>
          <w:sz w:val="24"/>
          <w:szCs w:val="24"/>
        </w:rPr>
      </w:pPr>
    </w:p>
    <w:p w:rsidR="00C622E0" w:rsidRPr="005F3A6C" w:rsidRDefault="00C900ED" w:rsidP="006E2D07">
      <w:pPr>
        <w:pStyle w:val="a4"/>
        <w:spacing w:line="360" w:lineRule="auto"/>
        <w:rPr>
          <w:rFonts w:ascii="Book Antiqua" w:eastAsia="宋体" w:hAnsi="Book Antiqua" w:cs="Times New Roman"/>
          <w:color w:val="auto"/>
          <w:sz w:val="24"/>
          <w:szCs w:val="24"/>
          <w:lang w:eastAsia="zh-CN"/>
        </w:rPr>
      </w:pPr>
      <w:r w:rsidRPr="005F3A6C">
        <w:rPr>
          <w:rFonts w:ascii="Book Antiqua" w:hAnsi="Book Antiqua" w:cs="Times New Roman" w:hint="eastAsia"/>
          <w:b/>
          <w:color w:val="auto"/>
          <w:sz w:val="24"/>
          <w:szCs w:val="24"/>
        </w:rPr>
        <w:t xml:space="preserve">Jae Do Yang, </w:t>
      </w:r>
      <w:proofErr w:type="spellStart"/>
      <w:r w:rsidR="009E208F" w:rsidRPr="005F3A6C">
        <w:rPr>
          <w:rFonts w:ascii="Book Antiqua" w:hAnsi="Book Antiqua" w:cs="Times New Roman"/>
          <w:b/>
          <w:color w:val="auto"/>
          <w:sz w:val="24"/>
          <w:szCs w:val="24"/>
        </w:rPr>
        <w:t>Hee</w:t>
      </w:r>
      <w:proofErr w:type="spellEnd"/>
      <w:r w:rsidR="009E208F" w:rsidRPr="005F3A6C">
        <w:rPr>
          <w:rFonts w:ascii="Book Antiqua" w:hAnsi="Book Antiqua" w:cs="Times New Roman"/>
          <w:b/>
          <w:color w:val="auto"/>
          <w:sz w:val="24"/>
          <w:szCs w:val="24"/>
        </w:rPr>
        <w:t xml:space="preserve"> </w:t>
      </w:r>
      <w:proofErr w:type="spellStart"/>
      <w:r w:rsidR="009E208F" w:rsidRPr="005F3A6C">
        <w:rPr>
          <w:rFonts w:ascii="Book Antiqua" w:hAnsi="Book Antiqua" w:cs="Times New Roman"/>
          <w:b/>
          <w:color w:val="auto"/>
          <w:sz w:val="24"/>
          <w:szCs w:val="24"/>
        </w:rPr>
        <w:t>Chul</w:t>
      </w:r>
      <w:proofErr w:type="spellEnd"/>
      <w:r w:rsidR="009E208F" w:rsidRPr="005F3A6C">
        <w:rPr>
          <w:rFonts w:ascii="Book Antiqua" w:hAnsi="Book Antiqua" w:cs="Times New Roman"/>
          <w:b/>
          <w:color w:val="auto"/>
          <w:sz w:val="24"/>
          <w:szCs w:val="24"/>
        </w:rPr>
        <w:t xml:space="preserve"> Yu, </w:t>
      </w:r>
      <w:r w:rsidR="00727128" w:rsidRPr="005F3A6C">
        <w:rPr>
          <w:rFonts w:ascii="Book Antiqua" w:hAnsi="Book Antiqua" w:cs="Times New Roman"/>
          <w:color w:val="auto"/>
          <w:sz w:val="24"/>
          <w:szCs w:val="24"/>
          <w:lang w:val="da-DK"/>
        </w:rPr>
        <w:t>Department of Surgery, Chonbuk National University Medical School and Hospital, Jeonju</w:t>
      </w:r>
      <w:r w:rsidR="00FB0253" w:rsidRPr="005F3A6C">
        <w:rPr>
          <w:rFonts w:ascii="Book Antiqua" w:eastAsia="宋体" w:hAnsi="Book Antiqua" w:cs="Times New Roman" w:hint="eastAsia"/>
          <w:color w:val="auto"/>
          <w:sz w:val="24"/>
          <w:szCs w:val="24"/>
          <w:lang w:val="da-DK" w:eastAsia="zh-CN"/>
        </w:rPr>
        <w:t xml:space="preserve"> </w:t>
      </w:r>
      <w:r w:rsidR="00FB0253" w:rsidRPr="005F3A6C">
        <w:rPr>
          <w:rFonts w:ascii="Book Antiqua" w:eastAsia="宋体" w:hAnsi="Book Antiqua" w:cs="Times New Roman"/>
          <w:color w:val="auto"/>
          <w:sz w:val="24"/>
          <w:szCs w:val="24"/>
          <w:lang w:val="da-DK" w:eastAsia="zh-CN"/>
        </w:rPr>
        <w:t>561-180</w:t>
      </w:r>
      <w:r w:rsidR="00727128" w:rsidRPr="005F3A6C">
        <w:rPr>
          <w:rFonts w:ascii="Book Antiqua" w:hAnsi="Book Antiqua" w:cs="Times New Roman"/>
          <w:color w:val="auto"/>
          <w:sz w:val="24"/>
          <w:szCs w:val="24"/>
          <w:lang w:val="da-DK"/>
        </w:rPr>
        <w:t xml:space="preserve">, </w:t>
      </w:r>
      <w:r w:rsidR="00FB0253" w:rsidRPr="005F3A6C">
        <w:rPr>
          <w:rFonts w:ascii="Book Antiqua" w:eastAsia="宋体" w:hAnsi="Book Antiqua" w:cs="Times New Roman" w:hint="eastAsia"/>
          <w:color w:val="auto"/>
          <w:sz w:val="24"/>
          <w:szCs w:val="24"/>
          <w:lang w:eastAsia="zh-CN"/>
        </w:rPr>
        <w:t xml:space="preserve">South </w:t>
      </w:r>
      <w:r w:rsidR="00FB0253" w:rsidRPr="005F3A6C">
        <w:rPr>
          <w:rFonts w:ascii="Book Antiqua" w:hAnsi="Book Antiqua" w:cs="Times New Roman"/>
          <w:color w:val="auto"/>
          <w:sz w:val="24"/>
          <w:szCs w:val="24"/>
        </w:rPr>
        <w:t>Korea</w:t>
      </w:r>
    </w:p>
    <w:p w:rsidR="00C622E0" w:rsidRPr="005F3A6C" w:rsidRDefault="00C622E0" w:rsidP="006E2D07">
      <w:pPr>
        <w:pStyle w:val="21"/>
        <w:spacing w:line="360" w:lineRule="auto"/>
        <w:ind w:left="0" w:firstLine="0"/>
        <w:rPr>
          <w:rFonts w:ascii="Book Antiqua" w:hAnsi="Book Antiqua"/>
          <w:szCs w:val="24"/>
        </w:rPr>
      </w:pPr>
    </w:p>
    <w:p w:rsidR="00C622E0" w:rsidRDefault="00727128" w:rsidP="006E2D07">
      <w:pPr>
        <w:pStyle w:val="21"/>
        <w:spacing w:line="360" w:lineRule="auto"/>
        <w:ind w:left="0" w:firstLine="0"/>
        <w:rPr>
          <w:rFonts w:ascii="Book Antiqua" w:eastAsia="宋体" w:hAnsi="Book Antiqua" w:cs="Book Antiqua" w:hint="eastAsia"/>
          <w:b w:val="0"/>
          <w:kern w:val="0"/>
          <w:szCs w:val="24"/>
          <w:lang w:eastAsia="zh-CN"/>
        </w:rPr>
      </w:pPr>
      <w:r w:rsidRPr="005F3A6C">
        <w:rPr>
          <w:rFonts w:ascii="Book Antiqua" w:hAnsi="Book Antiqua" w:cs="Book Antiqua"/>
          <w:kern w:val="0"/>
          <w:szCs w:val="24"/>
        </w:rPr>
        <w:t xml:space="preserve">Author contributions: </w:t>
      </w:r>
      <w:r w:rsidRPr="005F3A6C">
        <w:rPr>
          <w:rFonts w:ascii="Book Antiqua" w:hAnsi="Book Antiqua" w:cs="Book Antiqua"/>
          <w:b w:val="0"/>
          <w:kern w:val="0"/>
          <w:szCs w:val="24"/>
        </w:rPr>
        <w:t xml:space="preserve">Kim </w:t>
      </w:r>
      <w:r w:rsidR="00FB0253" w:rsidRPr="005F3A6C">
        <w:rPr>
          <w:rFonts w:ascii="Book Antiqua" w:hAnsi="Book Antiqua" w:cs="Book Antiqua"/>
          <w:b w:val="0"/>
          <w:kern w:val="0"/>
          <w:szCs w:val="24"/>
        </w:rPr>
        <w:t xml:space="preserve">IH </w:t>
      </w:r>
      <w:r w:rsidRPr="005F3A6C">
        <w:rPr>
          <w:rFonts w:ascii="Book Antiqua" w:hAnsi="Book Antiqua" w:cs="Book Antiqua"/>
          <w:b w:val="0"/>
          <w:kern w:val="0"/>
          <w:szCs w:val="24"/>
        </w:rPr>
        <w:t xml:space="preserve">designed the study; Lee </w:t>
      </w:r>
      <w:r w:rsidR="00FB0253" w:rsidRPr="005F3A6C">
        <w:rPr>
          <w:rFonts w:ascii="Book Antiqua" w:hAnsi="Book Antiqua" w:cs="Book Antiqua"/>
          <w:b w:val="0"/>
          <w:kern w:val="0"/>
          <w:szCs w:val="24"/>
        </w:rPr>
        <w:t xml:space="preserve">CH </w:t>
      </w:r>
      <w:r w:rsidRPr="005F3A6C">
        <w:rPr>
          <w:rFonts w:ascii="Book Antiqua" w:hAnsi="Book Antiqua" w:cs="Book Antiqua"/>
          <w:b w:val="0"/>
          <w:kern w:val="0"/>
          <w:szCs w:val="24"/>
        </w:rPr>
        <w:t xml:space="preserve">and Moon </w:t>
      </w:r>
      <w:r w:rsidR="00FB0253" w:rsidRPr="005F3A6C">
        <w:rPr>
          <w:rFonts w:ascii="Book Antiqua" w:hAnsi="Book Antiqua" w:cs="Book Antiqua"/>
          <w:b w:val="0"/>
          <w:kern w:val="0"/>
          <w:szCs w:val="24"/>
        </w:rPr>
        <w:t xml:space="preserve">JC </w:t>
      </w:r>
      <w:r w:rsidRPr="005F3A6C">
        <w:rPr>
          <w:rFonts w:ascii="Book Antiqua" w:hAnsi="Book Antiqua" w:cs="Book Antiqua"/>
          <w:b w:val="0"/>
          <w:kern w:val="0"/>
          <w:szCs w:val="24"/>
        </w:rPr>
        <w:t xml:space="preserve">collected and analyzed the data; </w:t>
      </w:r>
      <w:proofErr w:type="spellStart"/>
      <w:r w:rsidRPr="005F3A6C">
        <w:rPr>
          <w:rFonts w:ascii="Book Antiqua" w:hAnsi="Book Antiqua" w:cs="Book Antiqua"/>
          <w:b w:val="0"/>
          <w:kern w:val="0"/>
          <w:szCs w:val="24"/>
        </w:rPr>
        <w:t>Seo</w:t>
      </w:r>
      <w:proofErr w:type="spellEnd"/>
      <w:r w:rsidR="00FB0253" w:rsidRPr="005F3A6C">
        <w:rPr>
          <w:rFonts w:ascii="Book Antiqua" w:eastAsia="宋体" w:hAnsi="Book Antiqua" w:cs="Book Antiqua" w:hint="eastAsia"/>
          <w:b w:val="0"/>
          <w:kern w:val="0"/>
          <w:szCs w:val="24"/>
          <w:lang w:eastAsia="zh-CN"/>
        </w:rPr>
        <w:t xml:space="preserve"> </w:t>
      </w:r>
      <w:r w:rsidR="00FB0253" w:rsidRPr="005F3A6C">
        <w:rPr>
          <w:rFonts w:ascii="Book Antiqua" w:hAnsi="Book Antiqua" w:cs="Book Antiqua"/>
          <w:b w:val="0"/>
          <w:kern w:val="0"/>
          <w:szCs w:val="24"/>
        </w:rPr>
        <w:t>SY</w:t>
      </w:r>
      <w:r w:rsidRPr="005F3A6C">
        <w:rPr>
          <w:rFonts w:ascii="Book Antiqua" w:hAnsi="Book Antiqua" w:cs="Book Antiqua"/>
          <w:b w:val="0"/>
          <w:kern w:val="0"/>
          <w:szCs w:val="24"/>
        </w:rPr>
        <w:t>, Kim</w:t>
      </w:r>
      <w:r w:rsidR="00FB0253" w:rsidRPr="005F3A6C">
        <w:rPr>
          <w:rFonts w:ascii="Book Antiqua" w:eastAsia="宋体" w:hAnsi="Book Antiqua" w:cs="Book Antiqua" w:hint="eastAsia"/>
          <w:b w:val="0"/>
          <w:kern w:val="0"/>
          <w:szCs w:val="24"/>
          <w:lang w:eastAsia="zh-CN"/>
        </w:rPr>
        <w:t xml:space="preserve"> </w:t>
      </w:r>
      <w:r w:rsidR="00FB0253" w:rsidRPr="005F3A6C">
        <w:rPr>
          <w:rFonts w:ascii="Book Antiqua" w:hAnsi="Book Antiqua" w:cs="Book Antiqua"/>
          <w:b w:val="0"/>
          <w:kern w:val="0"/>
          <w:szCs w:val="24"/>
        </w:rPr>
        <w:t>SH</w:t>
      </w:r>
      <w:r w:rsidRPr="005F3A6C">
        <w:rPr>
          <w:rFonts w:ascii="Book Antiqua" w:hAnsi="Book Antiqua" w:cs="Book Antiqua"/>
          <w:b w:val="0"/>
          <w:kern w:val="0"/>
          <w:szCs w:val="24"/>
        </w:rPr>
        <w:t xml:space="preserve">, Kim </w:t>
      </w:r>
      <w:r w:rsidR="00FB0253" w:rsidRPr="005F3A6C">
        <w:rPr>
          <w:rFonts w:ascii="Book Antiqua" w:hAnsi="Book Antiqua" w:cs="Book Antiqua"/>
          <w:b w:val="0"/>
          <w:kern w:val="0"/>
          <w:szCs w:val="24"/>
        </w:rPr>
        <w:t xml:space="preserve">SW </w:t>
      </w:r>
      <w:r w:rsidRPr="005F3A6C">
        <w:rPr>
          <w:rFonts w:ascii="Book Antiqua" w:hAnsi="Book Antiqua" w:cs="Book Antiqua"/>
          <w:b w:val="0"/>
          <w:kern w:val="0"/>
          <w:szCs w:val="24"/>
        </w:rPr>
        <w:t xml:space="preserve">and Lee </w:t>
      </w:r>
      <w:r w:rsidR="00FB0253" w:rsidRPr="005F3A6C">
        <w:rPr>
          <w:rFonts w:ascii="Book Antiqua" w:hAnsi="Book Antiqua" w:cs="Book Antiqua"/>
          <w:b w:val="0"/>
          <w:kern w:val="0"/>
          <w:szCs w:val="24"/>
        </w:rPr>
        <w:t xml:space="preserve">SO </w:t>
      </w:r>
      <w:r w:rsidRPr="005F3A6C">
        <w:rPr>
          <w:rFonts w:ascii="Book Antiqua" w:hAnsi="Book Antiqua" w:cs="Book Antiqua"/>
          <w:b w:val="0"/>
          <w:kern w:val="0"/>
          <w:szCs w:val="24"/>
        </w:rPr>
        <w:t>drafted the manuscript; Lee</w:t>
      </w:r>
      <w:r w:rsidR="00FB0253" w:rsidRPr="005F3A6C">
        <w:rPr>
          <w:rFonts w:ascii="Book Antiqua" w:hAnsi="Book Antiqua" w:cs="Book Antiqua"/>
          <w:b w:val="0"/>
          <w:kern w:val="0"/>
          <w:szCs w:val="24"/>
        </w:rPr>
        <w:t xml:space="preserve"> CH</w:t>
      </w:r>
      <w:r w:rsidRPr="005F3A6C">
        <w:rPr>
          <w:rFonts w:ascii="Book Antiqua" w:hAnsi="Book Antiqua" w:cs="Book Antiqua"/>
          <w:b w:val="0"/>
          <w:kern w:val="0"/>
          <w:szCs w:val="24"/>
        </w:rPr>
        <w:t xml:space="preserve"> and Kim </w:t>
      </w:r>
      <w:r w:rsidR="00FB0253" w:rsidRPr="005F3A6C">
        <w:rPr>
          <w:rFonts w:ascii="Book Antiqua" w:hAnsi="Book Antiqua" w:cs="Book Antiqua"/>
          <w:b w:val="0"/>
          <w:kern w:val="0"/>
          <w:szCs w:val="24"/>
        </w:rPr>
        <w:t xml:space="preserve">IH </w:t>
      </w:r>
      <w:r w:rsidRPr="005F3A6C">
        <w:rPr>
          <w:rFonts w:ascii="Book Antiqua" w:hAnsi="Book Antiqua" w:cs="Book Antiqua"/>
          <w:b w:val="0"/>
          <w:kern w:val="0"/>
          <w:szCs w:val="24"/>
        </w:rPr>
        <w:t xml:space="preserve">revised the manuscript; </w:t>
      </w:r>
      <w:r w:rsidR="00C900ED" w:rsidRPr="005F3A6C">
        <w:rPr>
          <w:rFonts w:ascii="Book Antiqua" w:hAnsi="Book Antiqua" w:cs="Book Antiqua" w:hint="eastAsia"/>
          <w:b w:val="0"/>
          <w:kern w:val="0"/>
          <w:szCs w:val="24"/>
        </w:rPr>
        <w:t xml:space="preserve">Yang </w:t>
      </w:r>
      <w:r w:rsidR="00FB0253" w:rsidRPr="005F3A6C">
        <w:rPr>
          <w:rFonts w:ascii="Book Antiqua" w:hAnsi="Book Antiqua" w:cs="Book Antiqua" w:hint="eastAsia"/>
          <w:b w:val="0"/>
          <w:kern w:val="0"/>
          <w:szCs w:val="24"/>
        </w:rPr>
        <w:t xml:space="preserve">JD </w:t>
      </w:r>
      <w:r w:rsidR="00C900ED" w:rsidRPr="005F3A6C">
        <w:rPr>
          <w:rFonts w:ascii="Book Antiqua" w:hAnsi="Book Antiqua" w:cs="Book Antiqua" w:hint="eastAsia"/>
          <w:b w:val="0"/>
          <w:kern w:val="0"/>
          <w:szCs w:val="24"/>
        </w:rPr>
        <w:t xml:space="preserve">and </w:t>
      </w:r>
      <w:r w:rsidRPr="005F3A6C">
        <w:rPr>
          <w:rFonts w:ascii="Book Antiqua" w:hAnsi="Book Antiqua" w:cs="Book Antiqua"/>
          <w:b w:val="0"/>
          <w:kern w:val="0"/>
          <w:szCs w:val="24"/>
        </w:rPr>
        <w:t xml:space="preserve">Yu </w:t>
      </w:r>
      <w:r w:rsidR="00FB0253" w:rsidRPr="005F3A6C">
        <w:rPr>
          <w:rFonts w:ascii="Book Antiqua" w:hAnsi="Book Antiqua" w:cs="Book Antiqua"/>
          <w:b w:val="0"/>
          <w:kern w:val="0"/>
          <w:szCs w:val="24"/>
        </w:rPr>
        <w:t xml:space="preserve">HC </w:t>
      </w:r>
      <w:r w:rsidRPr="005F3A6C">
        <w:rPr>
          <w:rFonts w:ascii="Book Antiqua" w:hAnsi="Book Antiqua" w:cs="Book Antiqua"/>
          <w:b w:val="0"/>
          <w:kern w:val="0"/>
          <w:szCs w:val="24"/>
        </w:rPr>
        <w:t xml:space="preserve">offered the technical or material support; Lee </w:t>
      </w:r>
      <w:r w:rsidR="00FB0253" w:rsidRPr="005F3A6C">
        <w:rPr>
          <w:rFonts w:ascii="Book Antiqua" w:hAnsi="Book Antiqua" w:cs="Book Antiqua"/>
          <w:b w:val="0"/>
          <w:kern w:val="0"/>
          <w:szCs w:val="24"/>
        </w:rPr>
        <w:t xml:space="preserve">ST </w:t>
      </w:r>
      <w:r w:rsidRPr="005F3A6C">
        <w:rPr>
          <w:rFonts w:ascii="Book Antiqua" w:hAnsi="Book Antiqua" w:cs="Book Antiqua"/>
          <w:b w:val="0"/>
          <w:kern w:val="0"/>
          <w:szCs w:val="24"/>
        </w:rPr>
        <w:t xml:space="preserve">and Kim </w:t>
      </w:r>
      <w:r w:rsidR="00FB0253" w:rsidRPr="005F3A6C">
        <w:rPr>
          <w:rFonts w:ascii="Book Antiqua" w:hAnsi="Book Antiqua" w:cs="Book Antiqua"/>
          <w:b w:val="0"/>
          <w:kern w:val="0"/>
          <w:szCs w:val="24"/>
        </w:rPr>
        <w:t xml:space="preserve">DG </w:t>
      </w:r>
      <w:r w:rsidRPr="005F3A6C">
        <w:rPr>
          <w:rFonts w:ascii="Book Antiqua" w:hAnsi="Book Antiqua" w:cs="Book Antiqua"/>
          <w:b w:val="0"/>
          <w:kern w:val="0"/>
          <w:szCs w:val="24"/>
        </w:rPr>
        <w:t>supervised the study; all authors have read and approved the final version to be published.</w:t>
      </w:r>
    </w:p>
    <w:p w:rsidR="00E16092" w:rsidRPr="00E16092" w:rsidRDefault="00E16092" w:rsidP="006E2D07">
      <w:pPr>
        <w:pStyle w:val="21"/>
        <w:spacing w:line="360" w:lineRule="auto"/>
        <w:ind w:left="0" w:firstLine="0"/>
        <w:rPr>
          <w:rFonts w:ascii="Book Antiqua" w:eastAsia="宋体" w:hAnsi="Book Antiqua" w:cs="Book Antiqua" w:hint="eastAsia"/>
          <w:b w:val="0"/>
          <w:kern w:val="0"/>
          <w:szCs w:val="24"/>
          <w:lang w:eastAsia="zh-CN"/>
        </w:rPr>
      </w:pPr>
      <w:bookmarkStart w:id="10" w:name="_GoBack"/>
      <w:bookmarkEnd w:id="10"/>
    </w:p>
    <w:p w:rsidR="00E16092" w:rsidRPr="005F3A6C" w:rsidRDefault="00E16092" w:rsidP="00E16092">
      <w:pPr>
        <w:wordWrap/>
        <w:spacing w:line="360" w:lineRule="auto"/>
        <w:rPr>
          <w:rFonts w:ascii="Book Antiqua" w:hAnsi="Book Antiqua"/>
          <w:b/>
          <w:sz w:val="24"/>
        </w:rPr>
      </w:pPr>
      <w:bookmarkStart w:id="11" w:name="OLE_LINK330"/>
      <w:bookmarkStart w:id="12" w:name="OLE_LINK331"/>
      <w:proofErr w:type="gramStart"/>
      <w:r w:rsidRPr="005F3A6C">
        <w:rPr>
          <w:rFonts w:ascii="Book Antiqua" w:hAnsi="Book Antiqua"/>
          <w:b/>
          <w:sz w:val="24"/>
        </w:rPr>
        <w:t>Supported by</w:t>
      </w:r>
      <w:bookmarkEnd w:id="11"/>
      <w:bookmarkEnd w:id="12"/>
      <w:r w:rsidRPr="005F3A6C">
        <w:rPr>
          <w:rFonts w:ascii="Book Antiqua" w:eastAsia="宋体" w:hAnsi="Book Antiqua" w:hint="eastAsia"/>
          <w:kern w:val="0"/>
          <w:sz w:val="24"/>
          <w:lang w:eastAsia="zh-CN"/>
        </w:rPr>
        <w:t xml:space="preserve"> </w:t>
      </w:r>
      <w:proofErr w:type="spellStart"/>
      <w:r w:rsidRPr="005F3A6C">
        <w:rPr>
          <w:rFonts w:ascii="Book Antiqua" w:hAnsi="Book Antiqua"/>
          <w:kern w:val="0"/>
          <w:sz w:val="24"/>
        </w:rPr>
        <w:t>Chonbuk</w:t>
      </w:r>
      <w:proofErr w:type="spellEnd"/>
      <w:r w:rsidRPr="005F3A6C">
        <w:rPr>
          <w:rFonts w:ascii="Book Antiqua" w:hAnsi="Book Antiqua"/>
          <w:kern w:val="0"/>
          <w:sz w:val="24"/>
        </w:rPr>
        <w:t xml:space="preserve"> National University 2013.</w:t>
      </w:r>
      <w:proofErr w:type="gramEnd"/>
    </w:p>
    <w:p w:rsidR="00324001" w:rsidRPr="00E16092" w:rsidRDefault="00324001" w:rsidP="006E2D07">
      <w:pPr>
        <w:pStyle w:val="21"/>
        <w:spacing w:line="360" w:lineRule="auto"/>
        <w:ind w:left="0" w:firstLine="0"/>
        <w:rPr>
          <w:rFonts w:ascii="Book Antiqua" w:eastAsia="宋体" w:hAnsi="Book Antiqua"/>
          <w:b w:val="0"/>
          <w:szCs w:val="24"/>
          <w:lang w:eastAsia="zh-CN"/>
        </w:rPr>
      </w:pPr>
    </w:p>
    <w:p w:rsidR="00294B9C" w:rsidRPr="005F3A6C" w:rsidRDefault="00324001" w:rsidP="006E2D07">
      <w:pPr>
        <w:pStyle w:val="21"/>
        <w:spacing w:line="360" w:lineRule="auto"/>
        <w:ind w:left="0" w:firstLine="0"/>
        <w:rPr>
          <w:rFonts w:ascii="Book Antiqua" w:eastAsia="宋体" w:hAnsi="Book Antiqua"/>
          <w:b w:val="0"/>
          <w:szCs w:val="24"/>
          <w:lang w:eastAsia="zh-CN"/>
        </w:rPr>
      </w:pPr>
      <w:r w:rsidRPr="005F3A6C">
        <w:rPr>
          <w:rFonts w:ascii="Book Antiqua" w:hAnsi="Book Antiqua"/>
          <w:szCs w:val="24"/>
        </w:rPr>
        <w:t xml:space="preserve">Institutional review board statement: </w:t>
      </w:r>
      <w:r w:rsidRPr="005F3A6C">
        <w:rPr>
          <w:rFonts w:ascii="Book Antiqua" w:hAnsi="Book Antiqua"/>
          <w:b w:val="0"/>
          <w:szCs w:val="24"/>
        </w:rPr>
        <w:t xml:space="preserve">This study was conducted in compliance with </w:t>
      </w:r>
      <w:r w:rsidRPr="005F3A6C">
        <w:rPr>
          <w:rFonts w:ascii="Book Antiqua" w:hAnsi="Book Antiqua"/>
          <w:b w:val="0"/>
          <w:szCs w:val="24"/>
        </w:rPr>
        <w:lastRenderedPageBreak/>
        <w:t xml:space="preserve">the World Medical Association Declaration of Helsinki and was approved by the Ethics Committee at </w:t>
      </w:r>
      <w:proofErr w:type="spellStart"/>
      <w:r w:rsidR="00294B9C" w:rsidRPr="005F3A6C">
        <w:rPr>
          <w:rFonts w:ascii="Book Antiqua" w:hAnsi="Book Antiqua" w:hint="eastAsia"/>
          <w:b w:val="0"/>
          <w:szCs w:val="24"/>
        </w:rPr>
        <w:t>Chonbuk</w:t>
      </w:r>
      <w:proofErr w:type="spellEnd"/>
      <w:r w:rsidR="00294B9C" w:rsidRPr="005F3A6C">
        <w:rPr>
          <w:rFonts w:ascii="Book Antiqua" w:hAnsi="Book Antiqua" w:hint="eastAsia"/>
          <w:b w:val="0"/>
          <w:szCs w:val="24"/>
        </w:rPr>
        <w:t xml:space="preserve"> National University Hospital.</w:t>
      </w:r>
      <w:r w:rsidR="009F21E1" w:rsidRPr="005F3A6C">
        <w:rPr>
          <w:rFonts w:ascii="Book Antiqua" w:hAnsi="Book Antiqua" w:hint="eastAsia"/>
          <w:b w:val="0"/>
          <w:szCs w:val="24"/>
        </w:rPr>
        <w:t xml:space="preserve"> (IRB number: CUH-2016-07-026-001)</w:t>
      </w:r>
      <w:r w:rsidR="00FB0253" w:rsidRPr="005F3A6C">
        <w:rPr>
          <w:rFonts w:ascii="Book Antiqua" w:eastAsia="宋体" w:hAnsi="Book Antiqua" w:hint="eastAsia"/>
          <w:b w:val="0"/>
          <w:szCs w:val="24"/>
          <w:lang w:eastAsia="zh-CN"/>
        </w:rPr>
        <w:t>.</w:t>
      </w:r>
    </w:p>
    <w:p w:rsidR="006E5CBD" w:rsidRPr="005F3A6C" w:rsidRDefault="006E5CBD" w:rsidP="006E2D07">
      <w:pPr>
        <w:pStyle w:val="21"/>
        <w:spacing w:line="360" w:lineRule="auto"/>
        <w:ind w:left="0" w:firstLine="0"/>
        <w:rPr>
          <w:rFonts w:ascii="Book Antiqua" w:hAnsi="Book Antiqua"/>
          <w:szCs w:val="24"/>
        </w:rPr>
      </w:pPr>
    </w:p>
    <w:p w:rsidR="009C29E6" w:rsidRPr="005F3A6C" w:rsidRDefault="009C29E6" w:rsidP="006E2D07">
      <w:pPr>
        <w:pStyle w:val="21"/>
        <w:spacing w:line="360" w:lineRule="auto"/>
        <w:ind w:left="0" w:firstLine="0"/>
        <w:rPr>
          <w:rFonts w:ascii="Book Antiqua" w:hAnsi="Book Antiqua"/>
          <w:b w:val="0"/>
          <w:szCs w:val="24"/>
        </w:rPr>
      </w:pPr>
      <w:r w:rsidRPr="005F3A6C">
        <w:rPr>
          <w:rFonts w:ascii="Book Antiqua" w:hAnsi="Book Antiqua"/>
          <w:szCs w:val="24"/>
        </w:rPr>
        <w:t>Informed consent statement:</w:t>
      </w:r>
      <w:r w:rsidR="00BA2007" w:rsidRPr="005F3A6C">
        <w:rPr>
          <w:rFonts w:ascii="Book Antiqua" w:hAnsi="Book Antiqua" w:hint="eastAsia"/>
          <w:szCs w:val="24"/>
        </w:rPr>
        <w:t xml:space="preserve"> </w:t>
      </w:r>
      <w:r w:rsidR="00BA2007" w:rsidRPr="005F3A6C">
        <w:rPr>
          <w:rFonts w:ascii="Book Antiqua" w:hAnsi="Book Antiqua"/>
          <w:b w:val="0"/>
          <w:szCs w:val="24"/>
        </w:rPr>
        <w:t>Due to the retrospective nature of</w:t>
      </w:r>
      <w:r w:rsidR="00BA2007" w:rsidRPr="005F3A6C">
        <w:rPr>
          <w:rFonts w:ascii="Book Antiqua" w:hAnsi="Book Antiqua" w:hint="eastAsia"/>
          <w:b w:val="0"/>
          <w:szCs w:val="24"/>
        </w:rPr>
        <w:t xml:space="preserve"> </w:t>
      </w:r>
      <w:r w:rsidR="00BA2007" w:rsidRPr="005F3A6C">
        <w:rPr>
          <w:rFonts w:ascii="Book Antiqua" w:hAnsi="Book Antiqua"/>
          <w:b w:val="0"/>
          <w:szCs w:val="24"/>
        </w:rPr>
        <w:t>the study, patients were not required to give informed consent to</w:t>
      </w:r>
      <w:r w:rsidR="00BA2007" w:rsidRPr="005F3A6C">
        <w:rPr>
          <w:rFonts w:ascii="Book Antiqua" w:hAnsi="Book Antiqua" w:hint="eastAsia"/>
          <w:b w:val="0"/>
          <w:szCs w:val="24"/>
        </w:rPr>
        <w:t xml:space="preserve"> </w:t>
      </w:r>
      <w:r w:rsidR="00BA2007" w:rsidRPr="005F3A6C">
        <w:rPr>
          <w:rFonts w:ascii="Book Antiqua" w:hAnsi="Book Antiqua"/>
          <w:b w:val="0"/>
          <w:szCs w:val="24"/>
        </w:rPr>
        <w:t>the study because the analysis used anonymous clinical data that</w:t>
      </w:r>
      <w:r w:rsidR="00BA2007" w:rsidRPr="005F3A6C">
        <w:rPr>
          <w:rFonts w:ascii="Book Antiqua" w:hAnsi="Book Antiqua" w:hint="eastAsia"/>
          <w:b w:val="0"/>
          <w:szCs w:val="24"/>
        </w:rPr>
        <w:t xml:space="preserve"> </w:t>
      </w:r>
      <w:r w:rsidR="00BA2007" w:rsidRPr="005F3A6C">
        <w:rPr>
          <w:rFonts w:ascii="Book Antiqua" w:hAnsi="Book Antiqua"/>
          <w:b w:val="0"/>
          <w:szCs w:val="24"/>
        </w:rPr>
        <w:t>were obtained after each patient agreed to receive examination of</w:t>
      </w:r>
      <w:r w:rsidR="00BA2007" w:rsidRPr="005F3A6C">
        <w:rPr>
          <w:rFonts w:ascii="Book Antiqua" w:hAnsi="Book Antiqua" w:hint="eastAsia"/>
          <w:b w:val="0"/>
          <w:szCs w:val="24"/>
        </w:rPr>
        <w:t xml:space="preserve"> abdominal </w:t>
      </w:r>
      <w:r w:rsidR="00BA2007" w:rsidRPr="005F3A6C">
        <w:rPr>
          <w:rFonts w:ascii="Book Antiqua" w:hAnsi="Book Antiqua"/>
          <w:b w:val="0"/>
          <w:szCs w:val="24"/>
        </w:rPr>
        <w:t>computed</w:t>
      </w:r>
      <w:r w:rsidR="00BA2007" w:rsidRPr="005F3A6C">
        <w:rPr>
          <w:rFonts w:ascii="Book Antiqua" w:hAnsi="Book Antiqua" w:hint="eastAsia"/>
          <w:b w:val="0"/>
          <w:szCs w:val="24"/>
        </w:rPr>
        <w:t xml:space="preserve"> </w:t>
      </w:r>
      <w:r w:rsidR="00BA2007" w:rsidRPr="005F3A6C">
        <w:rPr>
          <w:rFonts w:ascii="Book Antiqua" w:hAnsi="Book Antiqua"/>
          <w:b w:val="0"/>
          <w:szCs w:val="24"/>
        </w:rPr>
        <w:t>tomography by written informed consent.</w:t>
      </w:r>
    </w:p>
    <w:p w:rsidR="009C29E6" w:rsidRPr="005F3A6C" w:rsidRDefault="009C29E6" w:rsidP="006E2D07">
      <w:pPr>
        <w:pStyle w:val="21"/>
        <w:spacing w:line="360" w:lineRule="auto"/>
        <w:ind w:left="0" w:firstLine="0"/>
        <w:rPr>
          <w:rFonts w:ascii="Book Antiqua" w:hAnsi="Book Antiqua"/>
          <w:szCs w:val="24"/>
        </w:rPr>
      </w:pPr>
    </w:p>
    <w:p w:rsidR="00324001" w:rsidRPr="005F3A6C" w:rsidRDefault="00324001" w:rsidP="006E2D07">
      <w:pPr>
        <w:pStyle w:val="21"/>
        <w:spacing w:line="360" w:lineRule="auto"/>
        <w:ind w:left="0" w:firstLine="0"/>
        <w:rPr>
          <w:rFonts w:ascii="Book Antiqua" w:hAnsi="Book Antiqua"/>
          <w:b w:val="0"/>
          <w:szCs w:val="24"/>
        </w:rPr>
      </w:pPr>
      <w:r w:rsidRPr="005F3A6C">
        <w:rPr>
          <w:rFonts w:ascii="Book Antiqua" w:hAnsi="Book Antiqua" w:cs="Book Antiqua"/>
          <w:kern w:val="0"/>
          <w:szCs w:val="24"/>
        </w:rPr>
        <w:t xml:space="preserve">Conflict-of-interest statement: </w:t>
      </w:r>
      <w:r w:rsidRPr="005F3A6C">
        <w:rPr>
          <w:rFonts w:ascii="Book Antiqua" w:hAnsi="Book Antiqua"/>
          <w:b w:val="0"/>
          <w:szCs w:val="24"/>
        </w:rPr>
        <w:t>The authors disclose no competing interests.</w:t>
      </w:r>
    </w:p>
    <w:p w:rsidR="00324001" w:rsidRPr="005F3A6C" w:rsidRDefault="00324001" w:rsidP="006E2D07">
      <w:pPr>
        <w:pStyle w:val="21"/>
        <w:spacing w:line="360" w:lineRule="auto"/>
        <w:ind w:left="0" w:firstLine="0"/>
        <w:rPr>
          <w:rFonts w:ascii="Book Antiqua" w:hAnsi="Book Antiqua"/>
          <w:b w:val="0"/>
          <w:szCs w:val="24"/>
        </w:rPr>
      </w:pPr>
    </w:p>
    <w:p w:rsidR="009C29E6" w:rsidRPr="005F3A6C" w:rsidRDefault="009C29E6" w:rsidP="006E2D07">
      <w:pPr>
        <w:pStyle w:val="21"/>
        <w:spacing w:line="360" w:lineRule="auto"/>
        <w:ind w:left="0" w:firstLine="0"/>
        <w:rPr>
          <w:rFonts w:ascii="Book Antiqua" w:hAnsi="Book Antiqua"/>
          <w:szCs w:val="24"/>
        </w:rPr>
      </w:pPr>
      <w:r w:rsidRPr="005F3A6C">
        <w:rPr>
          <w:rFonts w:ascii="Book Antiqua" w:hAnsi="Book Antiqua"/>
          <w:szCs w:val="24"/>
        </w:rPr>
        <w:t>Data sharing statement:</w:t>
      </w:r>
      <w:r w:rsidR="00BE4790" w:rsidRPr="005F3A6C">
        <w:rPr>
          <w:rFonts w:ascii="Book Antiqua" w:hAnsi="Book Antiqua" w:hint="eastAsia"/>
          <w:szCs w:val="24"/>
        </w:rPr>
        <w:t xml:space="preserve"> </w:t>
      </w:r>
      <w:r w:rsidR="00BE4790" w:rsidRPr="005F3A6C">
        <w:rPr>
          <w:rFonts w:ascii="Book Antiqua" w:hAnsi="Book Antiqua"/>
          <w:b w:val="0"/>
          <w:szCs w:val="24"/>
        </w:rPr>
        <w:t>No additional data are available.</w:t>
      </w:r>
    </w:p>
    <w:p w:rsidR="009A2025" w:rsidRPr="005F3A6C" w:rsidRDefault="009A2025" w:rsidP="006E2D07">
      <w:pPr>
        <w:wordWrap/>
        <w:spacing w:line="360" w:lineRule="auto"/>
        <w:rPr>
          <w:rFonts w:ascii="Book Antiqua" w:hAnsi="Book Antiqua"/>
          <w:b/>
          <w:sz w:val="24"/>
        </w:rPr>
      </w:pPr>
    </w:p>
    <w:p w:rsidR="00C622E0" w:rsidRPr="00E16092" w:rsidRDefault="00C622E0" w:rsidP="006E2D07">
      <w:pPr>
        <w:pStyle w:val="21"/>
        <w:spacing w:line="360" w:lineRule="auto"/>
        <w:ind w:left="0" w:firstLine="0"/>
        <w:rPr>
          <w:rFonts w:ascii="Book Antiqua" w:hAnsi="Book Antiqua"/>
          <w:szCs w:val="24"/>
        </w:rPr>
      </w:pPr>
    </w:p>
    <w:p w:rsidR="009A2025" w:rsidRPr="005F3A6C" w:rsidRDefault="009A2025" w:rsidP="006E2D07">
      <w:pPr>
        <w:wordWrap/>
        <w:spacing w:line="360" w:lineRule="auto"/>
        <w:rPr>
          <w:rFonts w:ascii="Book Antiqua" w:hAnsi="Book Antiqua"/>
          <w:b/>
          <w:color w:val="000000"/>
          <w:kern w:val="0"/>
          <w:sz w:val="24"/>
        </w:rPr>
      </w:pPr>
      <w:bookmarkStart w:id="13" w:name="OLE_LINK155"/>
      <w:bookmarkStart w:id="14" w:name="OLE_LINK183"/>
      <w:bookmarkStart w:id="15" w:name="OLE_LINK441"/>
      <w:r w:rsidRPr="005F3A6C">
        <w:rPr>
          <w:rFonts w:ascii="Book Antiqua" w:hAnsi="Book Antiqua"/>
          <w:b/>
          <w:color w:val="000000"/>
          <w:kern w:val="0"/>
          <w:sz w:val="24"/>
        </w:rPr>
        <w:t xml:space="preserve">Open-Access: </w:t>
      </w:r>
      <w:r w:rsidRPr="005F3A6C">
        <w:rPr>
          <w:rFonts w:ascii="Book Antiqua" w:hAnsi="Book Antiqua"/>
          <w:color w:val="000000"/>
          <w:kern w:val="0"/>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3"/>
    <w:bookmarkEnd w:id="14"/>
    <w:bookmarkEnd w:id="15"/>
    <w:p w:rsidR="009A2025" w:rsidRPr="005F3A6C" w:rsidRDefault="009A2025" w:rsidP="006E2D07">
      <w:pPr>
        <w:wordWrap/>
        <w:spacing w:line="360" w:lineRule="auto"/>
        <w:rPr>
          <w:rFonts w:ascii="Book Antiqua" w:hAnsi="Book Antiqua" w:cs="Arial Unicode MS"/>
          <w:color w:val="000000"/>
          <w:sz w:val="24"/>
        </w:rPr>
      </w:pPr>
    </w:p>
    <w:p w:rsidR="00324001" w:rsidRPr="005F3A6C" w:rsidRDefault="009A2025" w:rsidP="006E2D07">
      <w:pPr>
        <w:wordWrap/>
        <w:spacing w:line="360" w:lineRule="auto"/>
        <w:rPr>
          <w:rFonts w:ascii="Book Antiqua" w:eastAsia="宋体" w:hAnsi="Book Antiqua" w:cs="Arial Unicode MS"/>
          <w:color w:val="000000"/>
          <w:sz w:val="24"/>
          <w:lang w:eastAsia="zh-CN"/>
        </w:rPr>
      </w:pPr>
      <w:r w:rsidRPr="005F3A6C">
        <w:rPr>
          <w:rFonts w:ascii="Book Antiqua" w:hAnsi="Book Antiqua" w:cs="Arial Unicode MS"/>
          <w:b/>
          <w:color w:val="000000"/>
          <w:sz w:val="24"/>
        </w:rPr>
        <w:t xml:space="preserve">Manuscript source: </w:t>
      </w:r>
      <w:r w:rsidRPr="005F3A6C">
        <w:rPr>
          <w:rFonts w:ascii="Book Antiqua" w:hAnsi="Book Antiqua" w:cs="Arial Unicode MS"/>
          <w:color w:val="000000"/>
          <w:sz w:val="24"/>
        </w:rPr>
        <w:t>Unsolicited manuscript</w:t>
      </w:r>
    </w:p>
    <w:p w:rsidR="00324001" w:rsidRPr="005F3A6C" w:rsidRDefault="00324001" w:rsidP="006E2D07">
      <w:pPr>
        <w:pStyle w:val="21"/>
        <w:spacing w:line="360" w:lineRule="auto"/>
        <w:ind w:left="0" w:firstLine="0"/>
        <w:rPr>
          <w:rFonts w:ascii="Book Antiqua" w:hAnsi="Book Antiqua"/>
          <w:szCs w:val="24"/>
        </w:rPr>
      </w:pPr>
    </w:p>
    <w:p w:rsidR="00FB0253" w:rsidRPr="005F3A6C" w:rsidRDefault="009A2025" w:rsidP="006E2D07">
      <w:pPr>
        <w:pStyle w:val="21"/>
        <w:spacing w:line="360" w:lineRule="auto"/>
        <w:ind w:left="0" w:firstLine="0"/>
        <w:rPr>
          <w:rFonts w:ascii="Book Antiqua" w:eastAsia="宋体" w:hAnsi="Book Antiqua"/>
          <w:b w:val="0"/>
          <w:szCs w:val="24"/>
          <w:lang w:eastAsia="zh-CN"/>
        </w:rPr>
      </w:pPr>
      <w:r w:rsidRPr="005F3A6C">
        <w:rPr>
          <w:rFonts w:ascii="Book Antiqua" w:hAnsi="Book Antiqua"/>
          <w:szCs w:val="24"/>
        </w:rPr>
        <w:t xml:space="preserve">Correspondence </w:t>
      </w:r>
      <w:r w:rsidR="005B4D65">
        <w:rPr>
          <w:rFonts w:ascii="Book Antiqua" w:hAnsi="Book Antiqua"/>
          <w:szCs w:val="24"/>
        </w:rPr>
        <w:t xml:space="preserve">to: In </w:t>
      </w:r>
      <w:proofErr w:type="spellStart"/>
      <w:r w:rsidR="005B4D65">
        <w:rPr>
          <w:rFonts w:ascii="Book Antiqua" w:hAnsi="Book Antiqua"/>
          <w:szCs w:val="24"/>
        </w:rPr>
        <w:t>Hee</w:t>
      </w:r>
      <w:proofErr w:type="spellEnd"/>
      <w:r w:rsidR="005B4D65">
        <w:rPr>
          <w:rFonts w:ascii="Book Antiqua" w:hAnsi="Book Antiqua"/>
          <w:szCs w:val="24"/>
        </w:rPr>
        <w:t xml:space="preserve"> Kim, MD, PhD</w:t>
      </w:r>
      <w:r w:rsidR="005B4D65">
        <w:rPr>
          <w:rFonts w:ascii="Book Antiqua" w:eastAsia="宋体" w:hAnsi="Book Antiqua" w:hint="eastAsia"/>
          <w:szCs w:val="24"/>
          <w:lang w:eastAsia="zh-CN"/>
        </w:rPr>
        <w:t xml:space="preserve">, </w:t>
      </w:r>
      <w:r w:rsidR="00C622E0" w:rsidRPr="005F3A6C">
        <w:rPr>
          <w:rFonts w:ascii="Book Antiqua" w:hAnsi="Book Antiqua"/>
          <w:b w:val="0"/>
          <w:szCs w:val="24"/>
        </w:rPr>
        <w:t xml:space="preserve">Department of Internal Medicine, </w:t>
      </w:r>
      <w:proofErr w:type="spellStart"/>
      <w:r w:rsidR="00C622E0" w:rsidRPr="005F3A6C">
        <w:rPr>
          <w:rFonts w:ascii="Book Antiqua" w:hAnsi="Book Antiqua"/>
          <w:b w:val="0"/>
          <w:szCs w:val="24"/>
        </w:rPr>
        <w:t>Chonbuk</w:t>
      </w:r>
      <w:proofErr w:type="spellEnd"/>
      <w:r w:rsidR="00C622E0" w:rsidRPr="005F3A6C">
        <w:rPr>
          <w:rFonts w:ascii="Book Antiqua" w:hAnsi="Book Antiqua"/>
          <w:b w:val="0"/>
          <w:szCs w:val="24"/>
        </w:rPr>
        <w:t xml:space="preserve"> National University Medical School, San 2-20 </w:t>
      </w:r>
      <w:proofErr w:type="spellStart"/>
      <w:r w:rsidR="00C622E0" w:rsidRPr="005F3A6C">
        <w:rPr>
          <w:rFonts w:ascii="Book Antiqua" w:hAnsi="Book Antiqua"/>
          <w:b w:val="0"/>
          <w:szCs w:val="24"/>
        </w:rPr>
        <w:t>Geumam</w:t>
      </w:r>
      <w:proofErr w:type="spellEnd"/>
      <w:r w:rsidR="00C622E0" w:rsidRPr="005F3A6C">
        <w:rPr>
          <w:rFonts w:ascii="Book Antiqua" w:hAnsi="Book Antiqua"/>
          <w:b w:val="0"/>
          <w:szCs w:val="24"/>
        </w:rPr>
        <w:t xml:space="preserve">-dong, </w:t>
      </w:r>
      <w:proofErr w:type="spellStart"/>
      <w:r w:rsidR="00C622E0" w:rsidRPr="005F3A6C">
        <w:rPr>
          <w:rFonts w:ascii="Book Antiqua" w:hAnsi="Book Antiqua"/>
          <w:b w:val="0"/>
          <w:szCs w:val="24"/>
        </w:rPr>
        <w:t>Deokjin-gu</w:t>
      </w:r>
      <w:proofErr w:type="spellEnd"/>
      <w:r w:rsidR="00C622E0" w:rsidRPr="005F3A6C">
        <w:rPr>
          <w:rFonts w:ascii="Book Antiqua" w:hAnsi="Book Antiqua"/>
          <w:b w:val="0"/>
          <w:szCs w:val="24"/>
        </w:rPr>
        <w:t xml:space="preserve">, </w:t>
      </w:r>
      <w:proofErr w:type="spellStart"/>
      <w:r w:rsidR="00C622E0" w:rsidRPr="005F3A6C">
        <w:rPr>
          <w:rFonts w:ascii="Book Antiqua" w:hAnsi="Book Antiqua"/>
          <w:b w:val="0"/>
          <w:szCs w:val="24"/>
        </w:rPr>
        <w:t>Jeonju</w:t>
      </w:r>
      <w:proofErr w:type="spellEnd"/>
      <w:r w:rsidR="00C622E0" w:rsidRPr="005F3A6C">
        <w:rPr>
          <w:rFonts w:ascii="Book Antiqua" w:hAnsi="Book Antiqua"/>
          <w:b w:val="0"/>
          <w:szCs w:val="24"/>
        </w:rPr>
        <w:t xml:space="preserve">, </w:t>
      </w:r>
      <w:proofErr w:type="spellStart"/>
      <w:r w:rsidR="00C622E0" w:rsidRPr="005F3A6C">
        <w:rPr>
          <w:rFonts w:ascii="Book Antiqua" w:hAnsi="Book Antiqua"/>
          <w:b w:val="0"/>
          <w:szCs w:val="24"/>
        </w:rPr>
        <w:t>Jeonbuk</w:t>
      </w:r>
      <w:proofErr w:type="spellEnd"/>
      <w:r w:rsidR="00C622E0" w:rsidRPr="005F3A6C">
        <w:rPr>
          <w:rFonts w:ascii="Book Antiqua" w:hAnsi="Book Antiqua"/>
          <w:b w:val="0"/>
          <w:szCs w:val="24"/>
        </w:rPr>
        <w:t xml:space="preserve"> 561-180, South Korea. </w:t>
      </w:r>
      <w:hyperlink r:id="rId8" w:history="1">
        <w:r w:rsidR="00FB0253" w:rsidRPr="005F3A6C">
          <w:rPr>
            <w:rStyle w:val="a5"/>
            <w:rFonts w:ascii="Book Antiqua" w:hAnsi="Book Antiqua"/>
            <w:b w:val="0"/>
            <w:color w:val="auto"/>
            <w:szCs w:val="24"/>
            <w:u w:val="none"/>
          </w:rPr>
          <w:t>ihkimmd@jbnu.ac.kr</w:t>
        </w:r>
      </w:hyperlink>
    </w:p>
    <w:p w:rsidR="00C622E0" w:rsidRPr="005F3A6C" w:rsidRDefault="00FB0253" w:rsidP="006E2D07">
      <w:pPr>
        <w:pStyle w:val="21"/>
        <w:spacing w:line="360" w:lineRule="auto"/>
        <w:ind w:left="0" w:firstLine="0"/>
        <w:rPr>
          <w:rStyle w:val="a5"/>
          <w:rFonts w:ascii="Book Antiqua" w:eastAsia="宋体" w:hAnsi="Book Antiqua"/>
          <w:b w:val="0"/>
          <w:color w:val="auto"/>
          <w:szCs w:val="24"/>
          <w:lang w:eastAsia="zh-CN"/>
        </w:rPr>
      </w:pPr>
      <w:r w:rsidRPr="005F3A6C">
        <w:rPr>
          <w:rFonts w:ascii="Book Antiqua" w:eastAsia="宋体" w:hAnsi="Book Antiqua" w:hint="eastAsia"/>
          <w:szCs w:val="24"/>
          <w:lang w:eastAsia="zh-CN"/>
        </w:rPr>
        <w:t>Tele</w:t>
      </w:r>
      <w:r w:rsidRPr="005F3A6C">
        <w:rPr>
          <w:rFonts w:ascii="Book Antiqua" w:hAnsi="Book Antiqua"/>
          <w:szCs w:val="24"/>
        </w:rPr>
        <w:t>p</w:t>
      </w:r>
      <w:r w:rsidR="00C622E0" w:rsidRPr="005F3A6C">
        <w:rPr>
          <w:rFonts w:ascii="Book Antiqua" w:hAnsi="Book Antiqua"/>
          <w:szCs w:val="24"/>
        </w:rPr>
        <w:t>hone</w:t>
      </w:r>
      <w:r w:rsidR="00C622E0" w:rsidRPr="005F3A6C">
        <w:rPr>
          <w:rFonts w:ascii="Book Antiqua" w:hAnsi="Book Antiqua"/>
          <w:b w:val="0"/>
          <w:szCs w:val="24"/>
        </w:rPr>
        <w:t xml:space="preserve">: </w:t>
      </w:r>
      <w:r w:rsidRPr="005F3A6C">
        <w:rPr>
          <w:rFonts w:ascii="Book Antiqua" w:eastAsia="宋体" w:hAnsi="Book Antiqua" w:hint="eastAsia"/>
          <w:b w:val="0"/>
          <w:szCs w:val="24"/>
          <w:lang w:eastAsia="zh-CN"/>
        </w:rPr>
        <w:t>+</w:t>
      </w:r>
      <w:r w:rsidRPr="005F3A6C">
        <w:rPr>
          <w:rFonts w:ascii="Book Antiqua" w:hAnsi="Book Antiqua"/>
          <w:b w:val="0"/>
          <w:szCs w:val="24"/>
        </w:rPr>
        <w:t>82-63-250</w:t>
      </w:r>
      <w:r w:rsidR="00C622E0" w:rsidRPr="005F3A6C">
        <w:rPr>
          <w:rFonts w:ascii="Book Antiqua" w:hAnsi="Book Antiqua"/>
          <w:b w:val="0"/>
          <w:szCs w:val="24"/>
        </w:rPr>
        <w:t>1677</w:t>
      </w:r>
    </w:p>
    <w:p w:rsidR="009A2025" w:rsidRPr="005F3A6C" w:rsidRDefault="009A2025" w:rsidP="006E2D07">
      <w:pPr>
        <w:pStyle w:val="21"/>
        <w:spacing w:line="360" w:lineRule="auto"/>
        <w:ind w:left="0" w:firstLine="0"/>
        <w:rPr>
          <w:rFonts w:ascii="Book Antiqua" w:eastAsia="宋体" w:hAnsi="Book Antiqua"/>
          <w:b w:val="0"/>
          <w:szCs w:val="24"/>
          <w:lang w:eastAsia="zh-CN"/>
        </w:rPr>
      </w:pPr>
    </w:p>
    <w:p w:rsidR="009A2025" w:rsidRPr="005F3A6C" w:rsidRDefault="009A2025" w:rsidP="006E2D07">
      <w:pPr>
        <w:wordWrap/>
        <w:spacing w:line="360" w:lineRule="auto"/>
        <w:rPr>
          <w:rFonts w:ascii="Book Antiqua" w:eastAsia="宋体" w:hAnsi="Book Antiqua"/>
          <w:sz w:val="24"/>
          <w:lang w:eastAsia="zh-CN"/>
        </w:rPr>
      </w:pPr>
      <w:bookmarkStart w:id="16" w:name="OLE_LINK476"/>
      <w:bookmarkStart w:id="17" w:name="OLE_LINK477"/>
      <w:bookmarkStart w:id="18" w:name="OLE_LINK117"/>
      <w:bookmarkStart w:id="19" w:name="OLE_LINK528"/>
      <w:bookmarkStart w:id="20" w:name="OLE_LINK557"/>
      <w:bookmarkStart w:id="21" w:name="OLE_LINK12"/>
      <w:bookmarkStart w:id="22" w:name="OLE_LINK212"/>
      <w:r w:rsidRPr="005F3A6C">
        <w:rPr>
          <w:rFonts w:ascii="Book Antiqua" w:hAnsi="Book Antiqua"/>
          <w:b/>
          <w:sz w:val="24"/>
        </w:rPr>
        <w:t>Received:</w:t>
      </w:r>
      <w:r w:rsidR="005F3A6C" w:rsidRPr="005F3A6C">
        <w:rPr>
          <w:rFonts w:ascii="Book Antiqua" w:eastAsia="宋体" w:hAnsi="Book Antiqua" w:hint="eastAsia"/>
          <w:b/>
          <w:sz w:val="24"/>
          <w:lang w:eastAsia="zh-CN"/>
        </w:rPr>
        <w:t xml:space="preserve"> </w:t>
      </w:r>
      <w:r w:rsidR="005F3A6C" w:rsidRPr="005F3A6C">
        <w:rPr>
          <w:rFonts w:ascii="Book Antiqua" w:eastAsia="宋体" w:hAnsi="Book Antiqua" w:hint="eastAsia"/>
          <w:sz w:val="24"/>
          <w:lang w:eastAsia="zh-CN"/>
        </w:rPr>
        <w:t>October 4, 2016</w:t>
      </w:r>
    </w:p>
    <w:p w:rsidR="009A2025" w:rsidRPr="005F3A6C" w:rsidRDefault="009A2025" w:rsidP="006E2D07">
      <w:pPr>
        <w:wordWrap/>
        <w:spacing w:line="360" w:lineRule="auto"/>
        <w:rPr>
          <w:rFonts w:ascii="Book Antiqua" w:eastAsia="宋体" w:hAnsi="Book Antiqua"/>
          <w:sz w:val="24"/>
          <w:lang w:eastAsia="zh-CN"/>
        </w:rPr>
      </w:pPr>
      <w:r w:rsidRPr="005F3A6C">
        <w:rPr>
          <w:rFonts w:ascii="Book Antiqua" w:hAnsi="Book Antiqua" w:hint="eastAsia"/>
          <w:b/>
          <w:sz w:val="24"/>
        </w:rPr>
        <w:t>Peer-review started</w:t>
      </w:r>
      <w:r w:rsidRPr="005F3A6C">
        <w:rPr>
          <w:rFonts w:ascii="Book Antiqua" w:hAnsi="Book Antiqua"/>
          <w:b/>
          <w:sz w:val="24"/>
        </w:rPr>
        <w:t>:</w:t>
      </w:r>
      <w:r w:rsidR="005F3A6C" w:rsidRPr="005F3A6C">
        <w:rPr>
          <w:rFonts w:ascii="Book Antiqua" w:eastAsia="宋体" w:hAnsi="Book Antiqua" w:hint="eastAsia"/>
          <w:sz w:val="24"/>
          <w:lang w:eastAsia="zh-CN"/>
        </w:rPr>
        <w:t xml:space="preserve"> October 7, 2016</w:t>
      </w:r>
    </w:p>
    <w:p w:rsidR="009A2025" w:rsidRPr="005F3A6C" w:rsidRDefault="009A2025" w:rsidP="006E2D07">
      <w:pPr>
        <w:wordWrap/>
        <w:spacing w:line="360" w:lineRule="auto"/>
        <w:rPr>
          <w:rFonts w:ascii="Book Antiqua" w:eastAsia="宋体" w:hAnsi="Book Antiqua"/>
          <w:b/>
          <w:sz w:val="24"/>
          <w:lang w:eastAsia="zh-CN"/>
        </w:rPr>
      </w:pPr>
      <w:r w:rsidRPr="005F3A6C">
        <w:rPr>
          <w:rFonts w:ascii="Book Antiqua" w:hAnsi="Book Antiqua"/>
          <w:b/>
          <w:sz w:val="24"/>
        </w:rPr>
        <w:lastRenderedPageBreak/>
        <w:t>First decision:</w:t>
      </w:r>
      <w:r w:rsidR="005F3A6C" w:rsidRPr="005F3A6C">
        <w:rPr>
          <w:rFonts w:ascii="Book Antiqua" w:eastAsia="宋体" w:hAnsi="Book Antiqua" w:hint="eastAsia"/>
          <w:b/>
          <w:sz w:val="24"/>
          <w:lang w:eastAsia="zh-CN"/>
        </w:rPr>
        <w:t xml:space="preserve"> </w:t>
      </w:r>
      <w:r w:rsidR="005F3A6C" w:rsidRPr="005F3A6C">
        <w:rPr>
          <w:rFonts w:ascii="Book Antiqua" w:eastAsia="宋体" w:hAnsi="Book Antiqua"/>
          <w:sz w:val="24"/>
          <w:lang w:eastAsia="zh-CN"/>
        </w:rPr>
        <w:t>November</w:t>
      </w:r>
      <w:r w:rsidR="005F3A6C" w:rsidRPr="005F3A6C">
        <w:rPr>
          <w:rFonts w:ascii="Book Antiqua" w:eastAsia="宋体" w:hAnsi="Book Antiqua" w:hint="eastAsia"/>
          <w:sz w:val="24"/>
          <w:lang w:eastAsia="zh-CN"/>
        </w:rPr>
        <w:t xml:space="preserve"> 9</w:t>
      </w:r>
      <w:r w:rsidR="005F3A6C" w:rsidRPr="005F3A6C">
        <w:rPr>
          <w:rFonts w:ascii="Book Antiqua" w:eastAsia="宋体" w:hAnsi="Book Antiqua"/>
          <w:sz w:val="24"/>
          <w:lang w:eastAsia="zh-CN"/>
        </w:rPr>
        <w:t>, 2016</w:t>
      </w:r>
    </w:p>
    <w:p w:rsidR="009A2025" w:rsidRPr="005F3A6C" w:rsidRDefault="009A2025" w:rsidP="006E2D07">
      <w:pPr>
        <w:wordWrap/>
        <w:spacing w:line="360" w:lineRule="auto"/>
        <w:rPr>
          <w:rFonts w:ascii="Book Antiqua" w:hAnsi="Book Antiqua"/>
          <w:b/>
          <w:sz w:val="24"/>
        </w:rPr>
      </w:pPr>
      <w:r w:rsidRPr="005F3A6C">
        <w:rPr>
          <w:rFonts w:ascii="Book Antiqua" w:hAnsi="Book Antiqua"/>
          <w:b/>
          <w:sz w:val="24"/>
        </w:rPr>
        <w:t>Revised:</w:t>
      </w:r>
      <w:r w:rsidR="005F3A6C" w:rsidRPr="005F3A6C">
        <w:rPr>
          <w:rFonts w:ascii="Book Antiqua" w:eastAsia="宋体" w:hAnsi="Book Antiqua"/>
          <w:sz w:val="24"/>
          <w:lang w:eastAsia="zh-CN"/>
        </w:rPr>
        <w:t xml:space="preserve"> November </w:t>
      </w:r>
      <w:r w:rsidR="005F3A6C" w:rsidRPr="005F3A6C">
        <w:rPr>
          <w:rFonts w:ascii="Book Antiqua" w:eastAsia="宋体" w:hAnsi="Book Antiqua" w:hint="eastAsia"/>
          <w:sz w:val="24"/>
          <w:lang w:eastAsia="zh-CN"/>
        </w:rPr>
        <w:t>22</w:t>
      </w:r>
      <w:r w:rsidR="005F3A6C" w:rsidRPr="005F3A6C">
        <w:rPr>
          <w:rFonts w:ascii="Book Antiqua" w:eastAsia="宋体" w:hAnsi="Book Antiqua"/>
          <w:sz w:val="24"/>
          <w:lang w:eastAsia="zh-CN"/>
        </w:rPr>
        <w:t>, 2016</w:t>
      </w:r>
    </w:p>
    <w:p w:rsidR="009A2025" w:rsidRPr="004F562A" w:rsidRDefault="009A2025" w:rsidP="004F562A">
      <w:pPr>
        <w:spacing w:line="360" w:lineRule="auto"/>
        <w:rPr>
          <w:rFonts w:ascii="Book Antiqua" w:hAnsi="Book Antiqua"/>
          <w:color w:val="000000"/>
          <w:sz w:val="24"/>
        </w:rPr>
      </w:pPr>
      <w:r w:rsidRPr="005F3A6C">
        <w:rPr>
          <w:rFonts w:ascii="Book Antiqua" w:hAnsi="Book Antiqua"/>
          <w:b/>
          <w:sz w:val="24"/>
        </w:rPr>
        <w:t>Accepted:</w:t>
      </w:r>
      <w:r w:rsidR="004F562A" w:rsidRPr="004F562A">
        <w:rPr>
          <w:rFonts w:ascii="Book Antiqua" w:hAnsi="Book Antiqua"/>
          <w:color w:val="000000"/>
          <w:sz w:val="24"/>
        </w:rPr>
        <w:t xml:space="preserve"> </w:t>
      </w:r>
      <w:r w:rsidR="004F562A">
        <w:rPr>
          <w:rFonts w:ascii="Book Antiqua" w:hAnsi="Book Antiqua"/>
          <w:color w:val="000000"/>
          <w:sz w:val="24"/>
        </w:rPr>
        <w:t>December 8, 2016</w:t>
      </w:r>
      <w:r w:rsidRPr="005F3A6C">
        <w:rPr>
          <w:rFonts w:ascii="Book Antiqua" w:hAnsi="Book Antiqua" w:hint="eastAsia"/>
          <w:b/>
          <w:sz w:val="24"/>
        </w:rPr>
        <w:t xml:space="preserve">  </w:t>
      </w:r>
    </w:p>
    <w:p w:rsidR="009A2025" w:rsidRPr="005F3A6C" w:rsidRDefault="009A2025" w:rsidP="006E2D07">
      <w:pPr>
        <w:wordWrap/>
        <w:spacing w:line="360" w:lineRule="auto"/>
        <w:rPr>
          <w:rFonts w:ascii="Book Antiqua" w:hAnsi="Book Antiqua"/>
          <w:b/>
          <w:sz w:val="24"/>
        </w:rPr>
      </w:pPr>
      <w:r w:rsidRPr="005F3A6C">
        <w:rPr>
          <w:rFonts w:ascii="Book Antiqua" w:hAnsi="Book Antiqua"/>
          <w:b/>
          <w:sz w:val="24"/>
        </w:rPr>
        <w:t>Article in press:</w:t>
      </w:r>
    </w:p>
    <w:p w:rsidR="009A2025" w:rsidRPr="005F3A6C" w:rsidRDefault="009A2025" w:rsidP="006E2D07">
      <w:pPr>
        <w:wordWrap/>
        <w:spacing w:line="360" w:lineRule="auto"/>
        <w:rPr>
          <w:rFonts w:ascii="Book Antiqua" w:hAnsi="Book Antiqua"/>
          <w:b/>
          <w:sz w:val="24"/>
        </w:rPr>
      </w:pPr>
      <w:r w:rsidRPr="005F3A6C">
        <w:rPr>
          <w:rFonts w:ascii="Book Antiqua" w:hAnsi="Book Antiqua"/>
          <w:b/>
          <w:sz w:val="24"/>
        </w:rPr>
        <w:t>Published online:</w:t>
      </w:r>
    </w:p>
    <w:bookmarkEnd w:id="16"/>
    <w:bookmarkEnd w:id="17"/>
    <w:bookmarkEnd w:id="18"/>
    <w:bookmarkEnd w:id="19"/>
    <w:bookmarkEnd w:id="20"/>
    <w:p w:rsidR="009A2025" w:rsidRPr="005F3A6C" w:rsidRDefault="009A2025" w:rsidP="006E2D07">
      <w:pPr>
        <w:wordWrap/>
        <w:spacing w:line="360" w:lineRule="auto"/>
        <w:rPr>
          <w:rFonts w:ascii="Book Antiqua" w:hAnsi="Book Antiqua"/>
          <w:color w:val="000000"/>
          <w:sz w:val="24"/>
        </w:rPr>
      </w:pPr>
    </w:p>
    <w:bookmarkEnd w:id="21"/>
    <w:bookmarkEnd w:id="22"/>
    <w:p w:rsidR="00C622E0" w:rsidRPr="005F3A6C" w:rsidRDefault="00C622E0" w:rsidP="006E2D07">
      <w:pPr>
        <w:widowControl/>
        <w:wordWrap/>
        <w:autoSpaceDE/>
        <w:autoSpaceDN/>
        <w:spacing w:line="360" w:lineRule="auto"/>
        <w:rPr>
          <w:rFonts w:ascii="Book Antiqua" w:eastAsia="Malgun Gothic" w:hAnsi="Book Antiqua"/>
          <w:b/>
          <w:sz w:val="24"/>
        </w:rPr>
      </w:pPr>
      <w:r w:rsidRPr="005F3A6C">
        <w:rPr>
          <w:rFonts w:ascii="Book Antiqua" w:eastAsia="Malgun Gothic" w:hAnsi="Book Antiqua"/>
          <w:b/>
          <w:sz w:val="24"/>
        </w:rPr>
        <w:br w:type="page"/>
      </w:r>
    </w:p>
    <w:p w:rsidR="00AD75E9" w:rsidRPr="005F3A6C" w:rsidRDefault="00AD75E9" w:rsidP="006E2D07">
      <w:pPr>
        <w:wordWrap/>
        <w:overflowPunct w:val="0"/>
        <w:adjustRightInd w:val="0"/>
        <w:spacing w:line="360" w:lineRule="auto"/>
        <w:textAlignment w:val="baseline"/>
        <w:rPr>
          <w:rFonts w:ascii="Book Antiqua" w:eastAsia="Malgun Gothic" w:hAnsi="Book Antiqua"/>
          <w:b/>
          <w:sz w:val="24"/>
        </w:rPr>
      </w:pPr>
      <w:r w:rsidRPr="005F3A6C">
        <w:rPr>
          <w:rFonts w:ascii="Book Antiqua" w:eastAsia="Malgun Gothic" w:hAnsi="Book Antiqua"/>
          <w:b/>
          <w:sz w:val="24"/>
        </w:rPr>
        <w:lastRenderedPageBreak/>
        <w:t>Abstract</w:t>
      </w:r>
    </w:p>
    <w:p w:rsidR="005F3A6C" w:rsidRPr="005F3A6C" w:rsidRDefault="00DD199E" w:rsidP="006E2D07">
      <w:pPr>
        <w:wordWrap/>
        <w:overflowPunct w:val="0"/>
        <w:adjustRightInd w:val="0"/>
        <w:spacing w:line="360" w:lineRule="auto"/>
        <w:textAlignment w:val="baseline"/>
        <w:rPr>
          <w:rFonts w:ascii="Book Antiqua" w:eastAsia="宋体" w:hAnsi="Book Antiqua"/>
          <w:b/>
          <w:i/>
          <w:sz w:val="24"/>
          <w:lang w:eastAsia="zh-CN"/>
        </w:rPr>
      </w:pPr>
      <w:r w:rsidRPr="005F3A6C">
        <w:rPr>
          <w:rFonts w:ascii="Book Antiqua" w:eastAsia="Malgun Gothic" w:hAnsi="Book Antiqua"/>
          <w:b/>
          <w:i/>
          <w:sz w:val="24"/>
        </w:rPr>
        <w:t>AIM</w:t>
      </w:r>
    </w:p>
    <w:p w:rsidR="00C622E0" w:rsidRPr="005F3A6C" w:rsidRDefault="00DD199E" w:rsidP="006E2D07">
      <w:pPr>
        <w:wordWrap/>
        <w:overflowPunct w:val="0"/>
        <w:adjustRightInd w:val="0"/>
        <w:spacing w:line="360" w:lineRule="auto"/>
        <w:textAlignment w:val="baseline"/>
        <w:rPr>
          <w:rFonts w:ascii="Book Antiqua" w:eastAsia="Malgun Gothic" w:hAnsi="Book Antiqua"/>
          <w:sz w:val="24"/>
        </w:rPr>
      </w:pPr>
      <w:r w:rsidRPr="005F3A6C">
        <w:rPr>
          <w:rFonts w:ascii="Book Antiqua" w:eastAsia="Malgun Gothic" w:hAnsi="Book Antiqua"/>
          <w:sz w:val="24"/>
        </w:rPr>
        <w:t xml:space="preserve">To </w:t>
      </w:r>
      <w:r w:rsidR="00C622E0" w:rsidRPr="005F3A6C">
        <w:rPr>
          <w:rFonts w:ascii="Book Antiqua" w:eastAsia="Malgun Gothic" w:hAnsi="Book Antiqua"/>
          <w:sz w:val="24"/>
        </w:rPr>
        <w:t xml:space="preserve">assess the effect of long-term oral </w:t>
      </w:r>
      <w:proofErr w:type="spellStart"/>
      <w:proofErr w:type="gramStart"/>
      <w:r w:rsidRPr="005F3A6C">
        <w:rPr>
          <w:rFonts w:ascii="Book Antiqua" w:eastAsia="Malgun Gothic" w:hAnsi="Book Antiqua"/>
          <w:sz w:val="24"/>
        </w:rPr>
        <w:t>nucleos</w:t>
      </w:r>
      <w:proofErr w:type="spellEnd"/>
      <w:r w:rsidRPr="005F3A6C">
        <w:rPr>
          <w:rFonts w:ascii="Book Antiqua" w:eastAsia="Malgun Gothic" w:hAnsi="Book Antiqua"/>
          <w:sz w:val="24"/>
        </w:rPr>
        <w:t>(</w:t>
      </w:r>
      <w:proofErr w:type="gramEnd"/>
      <w:r w:rsidRPr="005F3A6C">
        <w:rPr>
          <w:rFonts w:ascii="Book Antiqua" w:eastAsia="Malgun Gothic" w:hAnsi="Book Antiqua"/>
          <w:sz w:val="24"/>
        </w:rPr>
        <w:t>t)ide analogues (</w:t>
      </w:r>
      <w:r w:rsidR="00C622E0" w:rsidRPr="005F3A6C">
        <w:rPr>
          <w:rFonts w:ascii="Book Antiqua" w:eastAsia="Malgun Gothic" w:hAnsi="Book Antiqua"/>
          <w:sz w:val="24"/>
        </w:rPr>
        <w:t>NUCs</w:t>
      </w:r>
      <w:r w:rsidRPr="005F3A6C">
        <w:rPr>
          <w:rFonts w:ascii="Book Antiqua" w:eastAsia="Malgun Gothic" w:hAnsi="Book Antiqua"/>
          <w:sz w:val="24"/>
        </w:rPr>
        <w:t>)</w:t>
      </w:r>
      <w:r w:rsidR="00C622E0" w:rsidRPr="005F3A6C">
        <w:rPr>
          <w:rFonts w:ascii="Book Antiqua" w:eastAsia="Malgun Gothic" w:hAnsi="Book Antiqua"/>
          <w:sz w:val="24"/>
        </w:rPr>
        <w:t xml:space="preserve"> therapy on liver volume change in patients with </w:t>
      </w:r>
      <w:r w:rsidRPr="005F3A6C">
        <w:rPr>
          <w:rFonts w:ascii="Book Antiqua" w:eastAsia="Malgun Gothic" w:hAnsi="Book Antiqua"/>
          <w:sz w:val="24"/>
        </w:rPr>
        <w:t>suppress hepatitis B virus (</w:t>
      </w:r>
      <w:r w:rsidR="00C622E0" w:rsidRPr="005F3A6C">
        <w:rPr>
          <w:rFonts w:ascii="Book Antiqua" w:eastAsia="Malgun Gothic" w:hAnsi="Book Antiqua"/>
          <w:sz w:val="24"/>
        </w:rPr>
        <w:t>HBV</w:t>
      </w:r>
      <w:r w:rsidRPr="005F3A6C">
        <w:rPr>
          <w:rFonts w:ascii="Book Antiqua" w:eastAsia="Malgun Gothic" w:hAnsi="Book Antiqua"/>
          <w:sz w:val="24"/>
        </w:rPr>
        <w:t>)</w:t>
      </w:r>
      <w:r w:rsidR="00C622E0" w:rsidRPr="005F3A6C">
        <w:rPr>
          <w:rFonts w:ascii="Book Antiqua" w:eastAsia="Malgun Gothic" w:hAnsi="Book Antiqua"/>
          <w:sz w:val="24"/>
        </w:rPr>
        <w:t>-related liver cirrhosis.</w:t>
      </w:r>
    </w:p>
    <w:p w:rsidR="00DD199E" w:rsidRPr="005F3A6C" w:rsidRDefault="00DD199E" w:rsidP="006E2D07">
      <w:pPr>
        <w:wordWrap/>
        <w:overflowPunct w:val="0"/>
        <w:adjustRightInd w:val="0"/>
        <w:spacing w:line="360" w:lineRule="auto"/>
        <w:textAlignment w:val="baseline"/>
        <w:rPr>
          <w:rFonts w:ascii="Book Antiqua" w:eastAsia="Malgun Gothic" w:hAnsi="Book Antiqua"/>
          <w:i/>
          <w:sz w:val="24"/>
        </w:rPr>
      </w:pPr>
    </w:p>
    <w:p w:rsidR="005F3A6C" w:rsidRPr="005F3A6C" w:rsidRDefault="00DD199E" w:rsidP="006E2D07">
      <w:pPr>
        <w:wordWrap/>
        <w:autoSpaceDE/>
        <w:autoSpaceDN/>
        <w:spacing w:line="360" w:lineRule="auto"/>
        <w:rPr>
          <w:rFonts w:ascii="Book Antiqua" w:eastAsia="宋体" w:hAnsi="Book Antiqua"/>
          <w:b/>
          <w:i/>
          <w:sz w:val="24"/>
          <w:lang w:eastAsia="zh-CN"/>
        </w:rPr>
      </w:pPr>
      <w:r w:rsidRPr="005F3A6C">
        <w:rPr>
          <w:rFonts w:ascii="Book Antiqua" w:eastAsia="Malgun Gothic" w:hAnsi="Book Antiqua"/>
          <w:b/>
          <w:i/>
          <w:sz w:val="24"/>
        </w:rPr>
        <w:t>METHODS</w:t>
      </w:r>
    </w:p>
    <w:p w:rsidR="00C622E0" w:rsidRPr="005F3A6C" w:rsidRDefault="00C622E0" w:rsidP="006E2D07">
      <w:pPr>
        <w:wordWrap/>
        <w:autoSpaceDE/>
        <w:autoSpaceDN/>
        <w:spacing w:line="360" w:lineRule="auto"/>
        <w:rPr>
          <w:rFonts w:ascii="Book Antiqua" w:hAnsi="Book Antiqua"/>
          <w:sz w:val="24"/>
        </w:rPr>
      </w:pPr>
      <w:r w:rsidRPr="005F3A6C">
        <w:rPr>
          <w:rFonts w:ascii="Book Antiqua" w:eastAsia="Malgun Gothic" w:hAnsi="Book Antiqua"/>
          <w:sz w:val="24"/>
        </w:rPr>
        <w:t>We</w:t>
      </w:r>
      <w:r w:rsidRPr="005F3A6C">
        <w:rPr>
          <w:rFonts w:ascii="Book Antiqua" w:hAnsi="Book Antiqua"/>
          <w:sz w:val="24"/>
        </w:rPr>
        <w:t xml:space="preserve"> reviewed the data of naïve patients with HBV-related liver cirrhosis, who had taken oral NUCs therapy, between 2003 and 2007 at </w:t>
      </w:r>
      <w:proofErr w:type="spellStart"/>
      <w:r w:rsidRPr="005F3A6C">
        <w:rPr>
          <w:rFonts w:ascii="Book Antiqua" w:hAnsi="Book Antiqua"/>
          <w:sz w:val="24"/>
        </w:rPr>
        <w:t>Chonbuk</w:t>
      </w:r>
      <w:proofErr w:type="spellEnd"/>
      <w:r w:rsidRPr="005F3A6C">
        <w:rPr>
          <w:rFonts w:ascii="Book Antiqua" w:hAnsi="Book Antiqua"/>
          <w:sz w:val="24"/>
        </w:rPr>
        <w:t xml:space="preserve"> University Hospital. We analyzed two consecutive sets of abdominal CT scans—one at the time of treatment initiation and another at the second-year follow-up. Liver volume was calculated by 3-dimensional liver extraction </w:t>
      </w:r>
      <w:proofErr w:type="spellStart"/>
      <w:r w:rsidRPr="005F3A6C">
        <w:rPr>
          <w:rFonts w:ascii="Book Antiqua" w:hAnsi="Book Antiqua"/>
          <w:sz w:val="24"/>
        </w:rPr>
        <w:t>volumetry</w:t>
      </w:r>
      <w:proofErr w:type="spellEnd"/>
      <w:r w:rsidRPr="005F3A6C">
        <w:rPr>
          <w:rFonts w:ascii="Book Antiqua" w:hAnsi="Book Antiqua"/>
          <w:sz w:val="24"/>
        </w:rPr>
        <w:t xml:space="preserve"> program.</w:t>
      </w:r>
    </w:p>
    <w:p w:rsidR="003A2154" w:rsidRPr="005F3A6C" w:rsidRDefault="003A2154" w:rsidP="006E2D07">
      <w:pPr>
        <w:wordWrap/>
        <w:autoSpaceDE/>
        <w:autoSpaceDN/>
        <w:spacing w:line="360" w:lineRule="auto"/>
        <w:rPr>
          <w:rFonts w:ascii="Book Antiqua" w:eastAsia="Malgun Gothic" w:hAnsi="Book Antiqua"/>
          <w:b/>
          <w:sz w:val="24"/>
        </w:rPr>
      </w:pPr>
    </w:p>
    <w:p w:rsidR="005F3A6C" w:rsidRPr="005F3A6C" w:rsidRDefault="003A2154" w:rsidP="006E2D07">
      <w:pPr>
        <w:wordWrap/>
        <w:autoSpaceDE/>
        <w:autoSpaceDN/>
        <w:spacing w:line="360" w:lineRule="auto"/>
        <w:rPr>
          <w:rFonts w:ascii="Book Antiqua" w:eastAsia="宋体" w:hAnsi="Book Antiqua"/>
          <w:b/>
          <w:i/>
          <w:sz w:val="24"/>
          <w:lang w:eastAsia="zh-CN"/>
        </w:rPr>
      </w:pPr>
      <w:r w:rsidRPr="005F3A6C">
        <w:rPr>
          <w:rFonts w:ascii="Book Antiqua" w:eastAsia="Malgun Gothic" w:hAnsi="Book Antiqua"/>
          <w:b/>
          <w:i/>
          <w:sz w:val="24"/>
        </w:rPr>
        <w:t>RESULTS</w:t>
      </w:r>
    </w:p>
    <w:p w:rsidR="00C622E0" w:rsidRPr="005F3A6C" w:rsidRDefault="00C622E0" w:rsidP="006E2D07">
      <w:pPr>
        <w:wordWrap/>
        <w:autoSpaceDE/>
        <w:autoSpaceDN/>
        <w:spacing w:line="360" w:lineRule="auto"/>
        <w:rPr>
          <w:rFonts w:ascii="Book Antiqua" w:hAnsi="Book Antiqua"/>
          <w:sz w:val="24"/>
        </w:rPr>
      </w:pPr>
      <w:r w:rsidRPr="005F3A6C">
        <w:rPr>
          <w:rFonts w:ascii="Book Antiqua" w:hAnsi="Book Antiqua"/>
          <w:sz w:val="24"/>
        </w:rPr>
        <w:t xml:space="preserve">A total of 55 patients (34 males) were included. There was 114.3 </w:t>
      </w:r>
      <w:r w:rsidRPr="005F3A6C">
        <w:rPr>
          <w:rFonts w:ascii="Book Antiqua" w:eastAsia="BatangChe" w:hAnsi="Book Antiqua"/>
          <w:sz w:val="24"/>
        </w:rPr>
        <w:t xml:space="preserve">± </w:t>
      </w:r>
      <w:r w:rsidRPr="005F3A6C">
        <w:rPr>
          <w:rFonts w:ascii="Book Antiqua" w:hAnsi="Book Antiqua"/>
          <w:sz w:val="24"/>
        </w:rPr>
        <w:t xml:space="preserve">167.8 mL (12.9 </w:t>
      </w:r>
      <w:r w:rsidRPr="005F3A6C">
        <w:rPr>
          <w:rFonts w:ascii="Book Antiqua" w:eastAsia="BatangChe" w:hAnsi="Book Antiqua"/>
          <w:sz w:val="24"/>
        </w:rPr>
        <w:t xml:space="preserve">± </w:t>
      </w:r>
      <w:r w:rsidRPr="005F3A6C">
        <w:rPr>
          <w:rFonts w:ascii="Book Antiqua" w:hAnsi="Book Antiqua"/>
          <w:sz w:val="24"/>
        </w:rPr>
        <w:t xml:space="preserve">17.9%) of increase in liver volume during the two years of NUCs therapy (993.8 </w:t>
      </w:r>
      <w:r w:rsidRPr="005F3A6C">
        <w:rPr>
          <w:rFonts w:ascii="Book Antiqua" w:eastAsia="BatangChe" w:hAnsi="Book Antiqua"/>
          <w:sz w:val="24"/>
        </w:rPr>
        <w:t xml:space="preserve">± </w:t>
      </w:r>
      <w:r w:rsidRPr="005F3A6C">
        <w:rPr>
          <w:rFonts w:ascii="Book Antiqua" w:hAnsi="Book Antiqua"/>
          <w:sz w:val="24"/>
        </w:rPr>
        <w:t xml:space="preserve">242.8 mL at baseline </w:t>
      </w:r>
      <w:r w:rsidRPr="005F3A6C">
        <w:rPr>
          <w:rFonts w:ascii="Book Antiqua" w:hAnsi="Book Antiqua"/>
          <w:i/>
          <w:sz w:val="24"/>
        </w:rPr>
        <w:t>vs.</w:t>
      </w:r>
      <w:r w:rsidRPr="005F3A6C">
        <w:rPr>
          <w:rFonts w:ascii="Book Antiqua" w:hAnsi="Book Antiqua"/>
          <w:sz w:val="24"/>
        </w:rPr>
        <w:t xml:space="preserve"> 1108.1 </w:t>
      </w:r>
      <w:r w:rsidRPr="005F3A6C">
        <w:rPr>
          <w:rFonts w:ascii="Book Antiqua" w:eastAsia="BatangChe" w:hAnsi="Book Antiqua"/>
          <w:sz w:val="24"/>
        </w:rPr>
        <w:t xml:space="preserve">± </w:t>
      </w:r>
      <w:r w:rsidRPr="005F3A6C">
        <w:rPr>
          <w:rFonts w:ascii="Book Antiqua" w:hAnsi="Book Antiqua"/>
          <w:sz w:val="24"/>
        </w:rPr>
        <w:t>263.3 mL at two-year follow-up,</w:t>
      </w:r>
      <w:r w:rsidR="005F3A6C" w:rsidRPr="005F3A6C">
        <w:rPr>
          <w:rFonts w:ascii="Book Antiqua" w:hAnsi="Book Antiqua"/>
          <w:sz w:val="24"/>
        </w:rPr>
        <w:t xml:space="preserve"> </w:t>
      </w:r>
      <w:r w:rsidR="005F3A6C" w:rsidRPr="005F3A6C">
        <w:rPr>
          <w:rFonts w:ascii="Book Antiqua" w:hAnsi="Book Antiqua"/>
          <w:i/>
          <w:sz w:val="24"/>
        </w:rPr>
        <w:t>P</w:t>
      </w:r>
      <w:r w:rsidRPr="005F3A6C">
        <w:rPr>
          <w:rFonts w:ascii="Book Antiqua" w:hAnsi="Book Antiqua"/>
          <w:sz w:val="24"/>
        </w:rPr>
        <w:t xml:space="preserve"> &lt; 0.001). The ratio of the measured baseline liver volume to the estimated standard liver volume was improved from 70.8% to 78.0%. An increase in liver volume was shown not only in patients with compensated cirrhosis (</w:t>
      </w:r>
      <w:r w:rsidR="005F3A6C" w:rsidRPr="005F3A6C">
        <w:rPr>
          <w:rFonts w:ascii="Book Antiqua" w:hAnsi="Book Antiqua"/>
          <w:i/>
          <w:sz w:val="24"/>
        </w:rPr>
        <w:t>P</w:t>
      </w:r>
      <w:r w:rsidRPr="005F3A6C">
        <w:rPr>
          <w:rFonts w:ascii="Book Antiqua" w:hAnsi="Book Antiqua"/>
          <w:i/>
          <w:sz w:val="24"/>
        </w:rPr>
        <w:t xml:space="preserve"> </w:t>
      </w:r>
      <w:r w:rsidRPr="005F3A6C">
        <w:rPr>
          <w:rFonts w:ascii="Book Antiqua" w:hAnsi="Book Antiqua"/>
          <w:sz w:val="24"/>
        </w:rPr>
        <w:t>= 0.046) but also in those with decompensated cirrhosis (</w:t>
      </w:r>
      <w:r w:rsidR="005F3A6C" w:rsidRPr="005F3A6C">
        <w:rPr>
          <w:rFonts w:ascii="Book Antiqua" w:hAnsi="Book Antiqua"/>
          <w:i/>
          <w:sz w:val="24"/>
        </w:rPr>
        <w:t>P</w:t>
      </w:r>
      <w:r w:rsidR="005F3A6C" w:rsidRPr="005F3A6C">
        <w:rPr>
          <w:rFonts w:ascii="Book Antiqua" w:hAnsi="Book Antiqua"/>
          <w:sz w:val="24"/>
        </w:rPr>
        <w:t xml:space="preserve"> </w:t>
      </w:r>
      <w:r w:rsidRPr="005F3A6C">
        <w:rPr>
          <w:rFonts w:ascii="Book Antiqua" w:hAnsi="Book Antiqua"/>
          <w:sz w:val="24"/>
        </w:rPr>
        <w:t xml:space="preserve">&lt; 0.001). Significant factors for volume increases were </w:t>
      </w:r>
      <w:r w:rsidR="00EC0EC9" w:rsidRPr="005F3A6C">
        <w:rPr>
          <w:rFonts w:ascii="Book Antiqua" w:hAnsi="Book Antiqua"/>
          <w:kern w:val="0"/>
          <w:sz w:val="24"/>
        </w:rPr>
        <w:t>Child-</w:t>
      </w:r>
      <w:proofErr w:type="spellStart"/>
      <w:r w:rsidR="00EC0EC9" w:rsidRPr="005F3A6C">
        <w:rPr>
          <w:rFonts w:ascii="Book Antiqua" w:hAnsi="Book Antiqua"/>
          <w:kern w:val="0"/>
          <w:sz w:val="24"/>
        </w:rPr>
        <w:t>Turcotte</w:t>
      </w:r>
      <w:proofErr w:type="spellEnd"/>
      <w:r w:rsidR="00EC0EC9" w:rsidRPr="005F3A6C">
        <w:rPr>
          <w:rFonts w:ascii="Book Antiqua" w:hAnsi="Book Antiqua"/>
          <w:kern w:val="0"/>
          <w:sz w:val="24"/>
        </w:rPr>
        <w:t>-Pugh</w:t>
      </w:r>
      <w:r w:rsidR="00EC0EC9" w:rsidRPr="005F3A6C">
        <w:rPr>
          <w:rFonts w:ascii="Book Antiqua" w:hAnsi="Book Antiqua" w:hint="eastAsia"/>
          <w:sz w:val="24"/>
        </w:rPr>
        <w:t xml:space="preserve"> </w:t>
      </w:r>
      <w:r w:rsidR="00C559AE" w:rsidRPr="005F3A6C">
        <w:rPr>
          <w:rFonts w:ascii="Book Antiqua" w:hAnsi="Book Antiqua" w:hint="eastAsia"/>
          <w:sz w:val="24"/>
        </w:rPr>
        <w:t xml:space="preserve">grade and MELD score improvement without </w:t>
      </w:r>
      <w:proofErr w:type="spellStart"/>
      <w:r w:rsidR="00C559AE" w:rsidRPr="005F3A6C">
        <w:rPr>
          <w:rFonts w:ascii="Book Antiqua" w:hAnsi="Book Antiqua" w:hint="eastAsia"/>
          <w:sz w:val="24"/>
        </w:rPr>
        <w:t>virological</w:t>
      </w:r>
      <w:proofErr w:type="spellEnd"/>
      <w:r w:rsidR="00C559AE" w:rsidRPr="005F3A6C">
        <w:rPr>
          <w:rFonts w:ascii="Book Antiqua" w:hAnsi="Book Antiqua" w:hint="eastAsia"/>
          <w:sz w:val="24"/>
        </w:rPr>
        <w:t xml:space="preserve"> breakthrough</w:t>
      </w:r>
      <w:r w:rsidRPr="005F3A6C">
        <w:rPr>
          <w:rFonts w:ascii="Book Antiqua" w:hAnsi="Book Antiqua"/>
          <w:sz w:val="24"/>
        </w:rPr>
        <w:t>. In multiple linear regression analysis, delta albumin and delta ALT levels showed a significant association with the increase in liver volume (</w:t>
      </w:r>
      <w:r w:rsidR="005F3A6C" w:rsidRPr="005F3A6C">
        <w:rPr>
          <w:rFonts w:ascii="Book Antiqua" w:hAnsi="Book Antiqua"/>
          <w:i/>
          <w:sz w:val="24"/>
        </w:rPr>
        <w:t>P</w:t>
      </w:r>
      <w:r w:rsidR="005F3A6C" w:rsidRPr="005F3A6C">
        <w:rPr>
          <w:rFonts w:ascii="Book Antiqua" w:hAnsi="Book Antiqua"/>
          <w:sz w:val="24"/>
        </w:rPr>
        <w:t xml:space="preserve"> </w:t>
      </w:r>
      <w:r w:rsidRPr="005F3A6C">
        <w:rPr>
          <w:rFonts w:ascii="Book Antiqua" w:hAnsi="Book Antiqua"/>
          <w:sz w:val="24"/>
        </w:rPr>
        <w:t>= 0.002 and 0.005, respectively).</w:t>
      </w:r>
    </w:p>
    <w:p w:rsidR="00D1340E" w:rsidRPr="005F3A6C" w:rsidRDefault="00D1340E" w:rsidP="006E2D07">
      <w:pPr>
        <w:wordWrap/>
        <w:autoSpaceDE/>
        <w:autoSpaceDN/>
        <w:spacing w:line="360" w:lineRule="auto"/>
        <w:rPr>
          <w:rFonts w:ascii="Book Antiqua" w:eastAsia="Malgun Gothic" w:hAnsi="Book Antiqua"/>
          <w:b/>
          <w:sz w:val="24"/>
        </w:rPr>
      </w:pPr>
    </w:p>
    <w:p w:rsidR="005F3A6C" w:rsidRPr="005F3A6C" w:rsidRDefault="00D1340E" w:rsidP="006E2D07">
      <w:pPr>
        <w:wordWrap/>
        <w:autoSpaceDE/>
        <w:autoSpaceDN/>
        <w:spacing w:line="360" w:lineRule="auto"/>
        <w:rPr>
          <w:rFonts w:ascii="Book Antiqua" w:eastAsia="宋体" w:hAnsi="Book Antiqua"/>
          <w:b/>
          <w:i/>
          <w:sz w:val="24"/>
          <w:lang w:eastAsia="zh-CN"/>
        </w:rPr>
      </w:pPr>
      <w:r w:rsidRPr="005F3A6C">
        <w:rPr>
          <w:rFonts w:ascii="Book Antiqua" w:eastAsia="Malgun Gothic" w:hAnsi="Book Antiqua"/>
          <w:b/>
          <w:i/>
          <w:sz w:val="24"/>
        </w:rPr>
        <w:t>CONCLUSION</w:t>
      </w:r>
    </w:p>
    <w:p w:rsidR="00C622E0" w:rsidRPr="005F3A6C" w:rsidRDefault="00C622E0" w:rsidP="006E2D07">
      <w:pPr>
        <w:wordWrap/>
        <w:autoSpaceDE/>
        <w:autoSpaceDN/>
        <w:spacing w:line="360" w:lineRule="auto"/>
        <w:rPr>
          <w:rFonts w:ascii="Book Antiqua" w:eastAsia="Malgun Gothic" w:hAnsi="Book Antiqua"/>
          <w:sz w:val="24"/>
        </w:rPr>
      </w:pPr>
      <w:r w:rsidRPr="005F3A6C">
        <w:rPr>
          <w:rFonts w:ascii="Book Antiqua" w:eastAsia="Malgun Gothic" w:hAnsi="Book Antiqua"/>
          <w:sz w:val="24"/>
        </w:rPr>
        <w:t xml:space="preserve">Long-term oral NUCs therapy in patients with HBV-related liver cirrhosis </w:t>
      </w:r>
      <w:r w:rsidR="0005567F" w:rsidRPr="005F3A6C">
        <w:rPr>
          <w:rFonts w:ascii="Book Antiqua" w:eastAsia="Malgun Gothic" w:hAnsi="Book Antiqua" w:hint="eastAsia"/>
          <w:sz w:val="24"/>
        </w:rPr>
        <w:t xml:space="preserve">lead to significant </w:t>
      </w:r>
      <w:r w:rsidR="00A36F1B" w:rsidRPr="005F3A6C">
        <w:rPr>
          <w:rFonts w:ascii="Book Antiqua" w:eastAsia="Malgun Gothic" w:hAnsi="Book Antiqua" w:hint="eastAsia"/>
          <w:sz w:val="24"/>
        </w:rPr>
        <w:t>increase</w:t>
      </w:r>
      <w:r w:rsidR="0005567F" w:rsidRPr="005F3A6C">
        <w:rPr>
          <w:rFonts w:ascii="Book Antiqua" w:eastAsia="Malgun Gothic" w:hAnsi="Book Antiqua" w:hint="eastAsia"/>
          <w:sz w:val="24"/>
        </w:rPr>
        <w:t xml:space="preserve"> in </w:t>
      </w:r>
      <w:r w:rsidRPr="005F3A6C">
        <w:rPr>
          <w:rFonts w:ascii="Book Antiqua" w:eastAsia="Malgun Gothic" w:hAnsi="Book Antiqua"/>
          <w:sz w:val="24"/>
        </w:rPr>
        <w:t>liver volume</w:t>
      </w:r>
      <w:r w:rsidR="0005567F" w:rsidRPr="005F3A6C">
        <w:rPr>
          <w:rFonts w:ascii="Book Antiqua" w:eastAsia="Malgun Gothic" w:hAnsi="Book Antiqua" w:hint="eastAsia"/>
          <w:sz w:val="24"/>
        </w:rPr>
        <w:t xml:space="preserve"> assessed </w:t>
      </w:r>
      <w:r w:rsidR="008173FE" w:rsidRPr="005F3A6C">
        <w:rPr>
          <w:rFonts w:ascii="Book Antiqua" w:eastAsia="Malgun Gothic" w:hAnsi="Book Antiqua" w:hint="eastAsia"/>
          <w:sz w:val="24"/>
        </w:rPr>
        <w:t>with</w:t>
      </w:r>
      <w:r w:rsidR="0005567F" w:rsidRPr="005F3A6C">
        <w:rPr>
          <w:rFonts w:ascii="Book Antiqua" w:eastAsia="Malgun Gothic" w:hAnsi="Book Antiqua" w:hint="eastAsia"/>
          <w:sz w:val="24"/>
        </w:rPr>
        <w:t xml:space="preserve"> </w:t>
      </w:r>
      <w:r w:rsidR="0005567F" w:rsidRPr="005F3A6C">
        <w:rPr>
          <w:rFonts w:ascii="Book Antiqua" w:hAnsi="Book Antiqua"/>
          <w:sz w:val="24"/>
        </w:rPr>
        <w:t xml:space="preserve">3-dimensional liver extraction </w:t>
      </w:r>
      <w:proofErr w:type="spellStart"/>
      <w:r w:rsidR="0005567F" w:rsidRPr="005F3A6C">
        <w:rPr>
          <w:rFonts w:ascii="Book Antiqua" w:hAnsi="Book Antiqua"/>
          <w:sz w:val="24"/>
        </w:rPr>
        <w:t>volumetry</w:t>
      </w:r>
      <w:proofErr w:type="spellEnd"/>
      <w:r w:rsidR="0005567F" w:rsidRPr="005F3A6C">
        <w:rPr>
          <w:rFonts w:ascii="Book Antiqua" w:hAnsi="Book Antiqua"/>
          <w:sz w:val="24"/>
        </w:rPr>
        <w:t xml:space="preserve"> program</w:t>
      </w:r>
      <w:r w:rsidR="0005567F" w:rsidRPr="005F3A6C">
        <w:rPr>
          <w:rFonts w:ascii="Book Antiqua" w:eastAsia="Malgun Gothic" w:hAnsi="Book Antiqua"/>
          <w:sz w:val="24"/>
        </w:rPr>
        <w:t>.</w:t>
      </w:r>
    </w:p>
    <w:p w:rsidR="00BD17C8" w:rsidRPr="005F3A6C" w:rsidRDefault="00BD17C8" w:rsidP="006E2D07">
      <w:pPr>
        <w:wordWrap/>
        <w:autoSpaceDE/>
        <w:autoSpaceDN/>
        <w:spacing w:line="360" w:lineRule="auto"/>
        <w:rPr>
          <w:rFonts w:ascii="Book Antiqua" w:eastAsia="Malgun Gothic" w:hAnsi="Book Antiqua"/>
          <w:sz w:val="24"/>
        </w:rPr>
      </w:pPr>
    </w:p>
    <w:p w:rsidR="00BD17C8" w:rsidRPr="005F3A6C" w:rsidRDefault="00BD17C8" w:rsidP="006E2D07">
      <w:pPr>
        <w:wordWrap/>
        <w:autoSpaceDE/>
        <w:autoSpaceDN/>
        <w:spacing w:line="360" w:lineRule="auto"/>
        <w:rPr>
          <w:rFonts w:ascii="Book Antiqua" w:eastAsia="Malgun Gothic" w:hAnsi="Book Antiqua"/>
          <w:sz w:val="24"/>
        </w:rPr>
      </w:pPr>
    </w:p>
    <w:p w:rsidR="00BD17C8" w:rsidRPr="005F3A6C" w:rsidRDefault="00BD17C8" w:rsidP="006E2D07">
      <w:pPr>
        <w:wordWrap/>
        <w:autoSpaceDE/>
        <w:autoSpaceDN/>
        <w:spacing w:line="360" w:lineRule="auto"/>
        <w:rPr>
          <w:rFonts w:ascii="Book Antiqua" w:eastAsia="宋体" w:hAnsi="Book Antiqua"/>
          <w:sz w:val="24"/>
          <w:lang w:eastAsia="zh-CN"/>
        </w:rPr>
      </w:pPr>
      <w:r w:rsidRPr="005F3A6C">
        <w:rPr>
          <w:rFonts w:ascii="Book Antiqua" w:eastAsia="Malgun Gothic" w:hAnsi="Book Antiqua"/>
          <w:b/>
          <w:sz w:val="24"/>
        </w:rPr>
        <w:t>Key words:</w:t>
      </w:r>
      <w:r w:rsidRPr="005F3A6C">
        <w:rPr>
          <w:rFonts w:ascii="Book Antiqua" w:eastAsia="Malgun Gothic" w:hAnsi="Book Antiqua"/>
          <w:sz w:val="24"/>
        </w:rPr>
        <w:t xml:space="preserve"> </w:t>
      </w:r>
      <w:r w:rsidR="005F3A6C" w:rsidRPr="005F3A6C">
        <w:rPr>
          <w:rFonts w:ascii="Book Antiqua" w:eastAsia="Malgun Gothic" w:hAnsi="Book Antiqua"/>
          <w:sz w:val="24"/>
        </w:rPr>
        <w:t xml:space="preserve">Antiviral </w:t>
      </w:r>
      <w:r w:rsidRPr="005F3A6C">
        <w:rPr>
          <w:rFonts w:ascii="Book Antiqua" w:eastAsia="Malgun Gothic" w:hAnsi="Book Antiqua"/>
          <w:sz w:val="24"/>
        </w:rPr>
        <w:t xml:space="preserve">agents; </w:t>
      </w:r>
      <w:r w:rsidR="005F3A6C" w:rsidRPr="005F3A6C">
        <w:rPr>
          <w:rFonts w:ascii="Book Antiqua" w:eastAsia="Malgun Gothic" w:hAnsi="Book Antiqua"/>
          <w:sz w:val="24"/>
        </w:rPr>
        <w:t xml:space="preserve">Liver </w:t>
      </w:r>
      <w:r w:rsidRPr="005F3A6C">
        <w:rPr>
          <w:rFonts w:ascii="Book Antiqua" w:eastAsia="Malgun Gothic" w:hAnsi="Book Antiqua"/>
          <w:sz w:val="24"/>
        </w:rPr>
        <w:t xml:space="preserve">cirrhosis; </w:t>
      </w:r>
      <w:r w:rsidR="005F3A6C" w:rsidRPr="005F3A6C">
        <w:rPr>
          <w:rFonts w:ascii="Book Antiqua" w:eastAsia="Malgun Gothic" w:hAnsi="Book Antiqua"/>
          <w:sz w:val="24"/>
        </w:rPr>
        <w:t xml:space="preserve">Liver </w:t>
      </w:r>
      <w:r w:rsidRPr="005F3A6C">
        <w:rPr>
          <w:rFonts w:ascii="Book Antiqua" w:eastAsia="Malgun Gothic" w:hAnsi="Book Antiqua"/>
          <w:sz w:val="24"/>
        </w:rPr>
        <w:t xml:space="preserve">regeneration; </w:t>
      </w:r>
      <w:r w:rsidR="005F3A6C" w:rsidRPr="005F3A6C">
        <w:rPr>
          <w:rFonts w:ascii="Book Antiqua" w:eastAsia="Malgun Gothic" w:hAnsi="Book Antiqua"/>
          <w:sz w:val="24"/>
        </w:rPr>
        <w:t xml:space="preserve">Image </w:t>
      </w:r>
      <w:r w:rsidRPr="005F3A6C">
        <w:rPr>
          <w:rFonts w:ascii="Book Antiqua" w:eastAsia="Malgun Gothic" w:hAnsi="Book Antiqua"/>
          <w:sz w:val="24"/>
        </w:rPr>
        <w:t>processing</w:t>
      </w:r>
      <w:r w:rsidR="005F3A6C" w:rsidRPr="005F3A6C">
        <w:rPr>
          <w:rFonts w:ascii="Book Antiqua" w:eastAsia="宋体" w:hAnsi="Book Antiqua" w:hint="eastAsia"/>
          <w:sz w:val="24"/>
          <w:lang w:eastAsia="zh-CN"/>
        </w:rPr>
        <w:t>;</w:t>
      </w:r>
      <w:r w:rsidR="00EC0EC9">
        <w:rPr>
          <w:rFonts w:ascii="Book Antiqua" w:eastAsia="宋体" w:hAnsi="Book Antiqua" w:hint="eastAsia"/>
          <w:sz w:val="24"/>
          <w:lang w:eastAsia="zh-CN"/>
        </w:rPr>
        <w:t xml:space="preserve"> </w:t>
      </w:r>
      <w:r w:rsidR="005F3A6C" w:rsidRPr="005F3A6C">
        <w:rPr>
          <w:rFonts w:ascii="Book Antiqua" w:eastAsia="Malgun Gothic" w:hAnsi="Book Antiqua"/>
          <w:sz w:val="24"/>
        </w:rPr>
        <w:t>Computer-assisted</w:t>
      </w:r>
    </w:p>
    <w:p w:rsidR="00B978BB" w:rsidRPr="005F3A6C" w:rsidRDefault="00B978BB" w:rsidP="006E2D07">
      <w:pPr>
        <w:wordWrap/>
        <w:autoSpaceDE/>
        <w:autoSpaceDN/>
        <w:spacing w:line="360" w:lineRule="auto"/>
        <w:rPr>
          <w:rFonts w:ascii="Book Antiqua" w:eastAsia="Malgun Gothic" w:hAnsi="Book Antiqua"/>
          <w:sz w:val="24"/>
        </w:rPr>
      </w:pPr>
    </w:p>
    <w:p w:rsidR="009A2025" w:rsidRPr="005F3A6C" w:rsidRDefault="009A2025" w:rsidP="006E2D07">
      <w:pPr>
        <w:wordWrap/>
        <w:spacing w:line="360" w:lineRule="auto"/>
        <w:rPr>
          <w:rFonts w:ascii="Book Antiqua" w:hAnsi="Book Antiqua" w:cs="Arial"/>
          <w:sz w:val="24"/>
        </w:rPr>
      </w:pPr>
      <w:bookmarkStart w:id="23" w:name="OLE_LINK55"/>
      <w:bookmarkStart w:id="24" w:name="OLE_LINK56"/>
      <w:bookmarkStart w:id="25" w:name="OLE_LINK105"/>
      <w:bookmarkStart w:id="26" w:name="OLE_LINK116"/>
      <w:bookmarkStart w:id="27" w:name="OLE_LINK89"/>
      <w:r w:rsidRPr="005F3A6C">
        <w:rPr>
          <w:rFonts w:ascii="Book Antiqua" w:hAnsi="Book Antiqua"/>
          <w:b/>
          <w:sz w:val="24"/>
        </w:rPr>
        <w:t>©</w:t>
      </w:r>
      <w:bookmarkEnd w:id="23"/>
      <w:bookmarkEnd w:id="24"/>
      <w:r w:rsidRPr="005F3A6C">
        <w:rPr>
          <w:rFonts w:ascii="Book Antiqua" w:hAnsi="Book Antiqua" w:hint="eastAsia"/>
          <w:b/>
          <w:sz w:val="24"/>
        </w:rPr>
        <w:t xml:space="preserve"> </w:t>
      </w:r>
      <w:r w:rsidRPr="005F3A6C">
        <w:rPr>
          <w:rFonts w:ascii="Book Antiqua" w:hAnsi="Book Antiqua" w:cs="Arial"/>
          <w:b/>
          <w:sz w:val="24"/>
        </w:rPr>
        <w:t>The Author(s) 201</w:t>
      </w:r>
      <w:r w:rsidRPr="005F3A6C">
        <w:rPr>
          <w:rFonts w:ascii="Book Antiqua" w:hAnsi="Book Antiqua" w:cs="Arial" w:hint="eastAsia"/>
          <w:b/>
          <w:sz w:val="24"/>
        </w:rPr>
        <w:t>6</w:t>
      </w:r>
      <w:r w:rsidRPr="005F3A6C">
        <w:rPr>
          <w:rFonts w:ascii="Book Antiqua" w:hAnsi="Book Antiqua" w:cs="Arial"/>
          <w:b/>
          <w:sz w:val="24"/>
        </w:rPr>
        <w:t xml:space="preserve">. </w:t>
      </w:r>
      <w:r w:rsidRPr="005F3A6C">
        <w:rPr>
          <w:rFonts w:ascii="Book Antiqua" w:hAnsi="Book Antiqua" w:cs="Arial"/>
          <w:sz w:val="24"/>
        </w:rPr>
        <w:t xml:space="preserve">Published by </w:t>
      </w:r>
      <w:proofErr w:type="spellStart"/>
      <w:r w:rsidRPr="005F3A6C">
        <w:rPr>
          <w:rFonts w:ascii="Book Antiqua" w:hAnsi="Book Antiqua" w:cs="Arial"/>
          <w:sz w:val="24"/>
        </w:rPr>
        <w:t>Baishideng</w:t>
      </w:r>
      <w:proofErr w:type="spellEnd"/>
      <w:r w:rsidRPr="005F3A6C">
        <w:rPr>
          <w:rFonts w:ascii="Book Antiqua" w:hAnsi="Book Antiqua" w:cs="Arial"/>
          <w:sz w:val="24"/>
        </w:rPr>
        <w:t xml:space="preserve"> Publishing Group Inc. All rights reserved.</w:t>
      </w:r>
    </w:p>
    <w:bookmarkEnd w:id="25"/>
    <w:bookmarkEnd w:id="26"/>
    <w:bookmarkEnd w:id="27"/>
    <w:p w:rsidR="00B978BB" w:rsidRPr="005F3A6C" w:rsidRDefault="00B978BB" w:rsidP="006E2D07">
      <w:pPr>
        <w:wordWrap/>
        <w:autoSpaceDE/>
        <w:autoSpaceDN/>
        <w:spacing w:line="360" w:lineRule="auto"/>
        <w:rPr>
          <w:rFonts w:ascii="Book Antiqua" w:eastAsia="Malgun Gothic" w:hAnsi="Book Antiqua"/>
          <w:sz w:val="24"/>
        </w:rPr>
      </w:pPr>
    </w:p>
    <w:p w:rsidR="00AB6277" w:rsidRPr="005F3A6C" w:rsidRDefault="00B978BB" w:rsidP="006E2D07">
      <w:pPr>
        <w:wordWrap/>
        <w:autoSpaceDE/>
        <w:autoSpaceDN/>
        <w:spacing w:line="360" w:lineRule="auto"/>
        <w:rPr>
          <w:rFonts w:ascii="Book Antiqua" w:eastAsia="Malgun Gothic" w:hAnsi="Book Antiqua"/>
          <w:sz w:val="24"/>
        </w:rPr>
      </w:pPr>
      <w:r w:rsidRPr="005F3A6C">
        <w:rPr>
          <w:rFonts w:ascii="Book Antiqua" w:eastAsia="Malgun Gothic" w:hAnsi="Book Antiqua"/>
          <w:b/>
          <w:sz w:val="24"/>
        </w:rPr>
        <w:t>Core tip:</w:t>
      </w:r>
      <w:r w:rsidR="00D23515" w:rsidRPr="005F3A6C">
        <w:rPr>
          <w:rFonts w:ascii="Book Antiqua" w:eastAsia="Malgun Gothic" w:hAnsi="Book Antiqua"/>
          <w:sz w:val="24"/>
        </w:rPr>
        <w:t xml:space="preserve"> </w:t>
      </w:r>
      <w:r w:rsidR="00D23515" w:rsidRPr="005F3A6C">
        <w:rPr>
          <w:rFonts w:ascii="Book Antiqua" w:eastAsia="Malgun Gothic" w:hAnsi="Book Antiqua" w:hint="eastAsia"/>
          <w:sz w:val="24"/>
        </w:rPr>
        <w:t>Liver volume change may represent the hepatic function</w:t>
      </w:r>
      <w:r w:rsidR="00BB7CAE" w:rsidRPr="005F3A6C">
        <w:rPr>
          <w:rFonts w:ascii="Book Antiqua" w:eastAsia="Malgun Gothic" w:hAnsi="Book Antiqua" w:hint="eastAsia"/>
          <w:sz w:val="24"/>
        </w:rPr>
        <w:t>al</w:t>
      </w:r>
      <w:r w:rsidR="00D23515" w:rsidRPr="005F3A6C">
        <w:rPr>
          <w:rFonts w:ascii="Book Antiqua" w:eastAsia="Malgun Gothic" w:hAnsi="Book Antiqua" w:hint="eastAsia"/>
          <w:sz w:val="24"/>
        </w:rPr>
        <w:t xml:space="preserve"> and regenerative capacity. We </w:t>
      </w:r>
      <w:r w:rsidR="00D23515" w:rsidRPr="005F3A6C">
        <w:rPr>
          <w:rFonts w:ascii="Book Antiqua" w:eastAsia="Malgun Gothic" w:hAnsi="Book Antiqua"/>
          <w:sz w:val="24"/>
        </w:rPr>
        <w:t>inspected</w:t>
      </w:r>
      <w:r w:rsidR="00D23515" w:rsidRPr="005F3A6C">
        <w:rPr>
          <w:rFonts w:ascii="Book Antiqua" w:eastAsia="Malgun Gothic" w:hAnsi="Book Antiqua" w:hint="eastAsia"/>
          <w:sz w:val="24"/>
        </w:rPr>
        <w:t xml:space="preserve"> the effect of oral </w:t>
      </w:r>
      <w:proofErr w:type="spellStart"/>
      <w:proofErr w:type="gramStart"/>
      <w:r w:rsidR="00D23515" w:rsidRPr="005F3A6C">
        <w:rPr>
          <w:rFonts w:ascii="Book Antiqua" w:eastAsia="Malgun Gothic" w:hAnsi="Book Antiqua"/>
          <w:sz w:val="24"/>
        </w:rPr>
        <w:t>nucleos</w:t>
      </w:r>
      <w:proofErr w:type="spellEnd"/>
      <w:r w:rsidR="00D23515" w:rsidRPr="005F3A6C">
        <w:rPr>
          <w:rFonts w:ascii="Book Antiqua" w:eastAsia="Malgun Gothic" w:hAnsi="Book Antiqua"/>
          <w:sz w:val="24"/>
        </w:rPr>
        <w:t>(</w:t>
      </w:r>
      <w:proofErr w:type="gramEnd"/>
      <w:r w:rsidR="00D23515" w:rsidRPr="005F3A6C">
        <w:rPr>
          <w:rFonts w:ascii="Book Antiqua" w:eastAsia="Malgun Gothic" w:hAnsi="Book Antiqua"/>
          <w:sz w:val="24"/>
        </w:rPr>
        <w:t>t)ide analogues (NUCs)</w:t>
      </w:r>
      <w:r w:rsidR="00D23515" w:rsidRPr="005F3A6C">
        <w:rPr>
          <w:rFonts w:ascii="Book Antiqua" w:eastAsia="Malgun Gothic" w:hAnsi="Book Antiqua" w:hint="eastAsia"/>
          <w:sz w:val="24"/>
        </w:rPr>
        <w:t xml:space="preserve"> on liver volume in </w:t>
      </w:r>
      <w:r w:rsidR="0080708E" w:rsidRPr="005F3A6C">
        <w:rPr>
          <w:rFonts w:ascii="Book Antiqua" w:eastAsia="Malgun Gothic" w:hAnsi="Book Antiqua" w:hint="eastAsia"/>
          <w:sz w:val="24"/>
        </w:rPr>
        <w:t>patients with hepatitis B virus-</w:t>
      </w:r>
      <w:r w:rsidR="00D23515" w:rsidRPr="005F3A6C">
        <w:rPr>
          <w:rFonts w:ascii="Book Antiqua" w:eastAsia="Malgun Gothic" w:hAnsi="Book Antiqua" w:hint="eastAsia"/>
          <w:sz w:val="24"/>
        </w:rPr>
        <w:t xml:space="preserve">related cirrhosis. </w:t>
      </w:r>
      <w:r w:rsidR="00BB7CAE" w:rsidRPr="005F3A6C">
        <w:rPr>
          <w:rFonts w:ascii="Book Antiqua" w:eastAsia="Malgun Gothic" w:hAnsi="Book Antiqua" w:hint="eastAsia"/>
          <w:sz w:val="24"/>
        </w:rPr>
        <w:t xml:space="preserve">The result showed the increase in liver volume during two years of NUCs therapy and the volume increase was shown </w:t>
      </w:r>
      <w:r w:rsidR="00375376" w:rsidRPr="005F3A6C">
        <w:rPr>
          <w:rFonts w:ascii="Book Antiqua" w:eastAsia="Malgun Gothic" w:hAnsi="Book Antiqua" w:hint="eastAsia"/>
          <w:sz w:val="24"/>
        </w:rPr>
        <w:t>both in compensated and decompensated cirrhosis</w:t>
      </w:r>
      <w:r w:rsidR="00BB7CAE" w:rsidRPr="005F3A6C">
        <w:rPr>
          <w:rFonts w:ascii="Book Antiqua" w:eastAsia="Malgun Gothic" w:hAnsi="Book Antiqua" w:hint="eastAsia"/>
          <w:sz w:val="24"/>
        </w:rPr>
        <w:t>. The in</w:t>
      </w:r>
      <w:r w:rsidR="005262E2" w:rsidRPr="005F3A6C">
        <w:rPr>
          <w:rFonts w:ascii="Book Antiqua" w:eastAsia="Malgun Gothic" w:hAnsi="Book Antiqua" w:hint="eastAsia"/>
          <w:sz w:val="24"/>
        </w:rPr>
        <w:t xml:space="preserve">crease in liver volume was </w:t>
      </w:r>
      <w:r w:rsidR="00BB7CAE" w:rsidRPr="005F3A6C">
        <w:rPr>
          <w:rFonts w:ascii="Book Antiqua" w:eastAsia="Malgun Gothic" w:hAnsi="Book Antiqua" w:hint="eastAsia"/>
          <w:sz w:val="24"/>
        </w:rPr>
        <w:t xml:space="preserve">well correlated with several markers representing </w:t>
      </w:r>
      <w:r w:rsidR="00BB7CAE" w:rsidRPr="005F3A6C">
        <w:rPr>
          <w:rFonts w:ascii="Book Antiqua" w:eastAsia="Malgun Gothic" w:hAnsi="Book Antiqua"/>
          <w:sz w:val="24"/>
        </w:rPr>
        <w:t>hepatic</w:t>
      </w:r>
      <w:r w:rsidR="00BB7CAE" w:rsidRPr="005F3A6C">
        <w:rPr>
          <w:rFonts w:ascii="Book Antiqua" w:eastAsia="Malgun Gothic" w:hAnsi="Book Antiqua" w:hint="eastAsia"/>
          <w:sz w:val="24"/>
        </w:rPr>
        <w:t xml:space="preserve"> functional status. M</w:t>
      </w:r>
      <w:r w:rsidR="00BB7CAE" w:rsidRPr="005F3A6C">
        <w:rPr>
          <w:rFonts w:ascii="Book Antiqua" w:eastAsia="Malgun Gothic" w:hAnsi="Book Antiqua"/>
          <w:sz w:val="24"/>
        </w:rPr>
        <w:t xml:space="preserve">ore volume increase may be attained regarding aggressive damage at baseline and marked improvement during the treatment period. </w:t>
      </w:r>
      <w:r w:rsidR="00AB6277" w:rsidRPr="005F3A6C">
        <w:rPr>
          <w:rFonts w:ascii="Book Antiqua" w:eastAsia="Malgun Gothic" w:hAnsi="Book Antiqua" w:hint="eastAsia"/>
          <w:sz w:val="24"/>
        </w:rPr>
        <w:t xml:space="preserve">Our data support the </w:t>
      </w:r>
      <w:r w:rsidR="00AB6277" w:rsidRPr="005F3A6C">
        <w:rPr>
          <w:rFonts w:ascii="Book Antiqua" w:eastAsia="Malgun Gothic" w:hAnsi="Book Antiqua"/>
          <w:sz w:val="24"/>
        </w:rPr>
        <w:t>reversal of fibrosis and enhancement of liver regeneration of damaged liver in patients with liver cirrhosis after the treatment with NUCs.</w:t>
      </w:r>
      <w:r w:rsidR="00BB7CAE" w:rsidRPr="005F3A6C">
        <w:rPr>
          <w:rFonts w:ascii="Book Antiqua" w:eastAsia="Malgun Gothic" w:hAnsi="Book Antiqua"/>
          <w:sz w:val="24"/>
        </w:rPr>
        <w:t xml:space="preserve"> </w:t>
      </w:r>
    </w:p>
    <w:p w:rsidR="00E24818" w:rsidRPr="00EC0EC9" w:rsidRDefault="00E24818" w:rsidP="006E2D07">
      <w:pPr>
        <w:wordWrap/>
        <w:autoSpaceDE/>
        <w:autoSpaceDN/>
        <w:spacing w:line="360" w:lineRule="auto"/>
        <w:rPr>
          <w:rFonts w:ascii="Book Antiqua" w:eastAsia="宋体" w:hAnsi="Book Antiqua"/>
          <w:sz w:val="24"/>
          <w:lang w:eastAsia="zh-CN"/>
        </w:rPr>
      </w:pPr>
    </w:p>
    <w:p w:rsidR="005F3A6C" w:rsidRPr="00712F63" w:rsidRDefault="00E24818" w:rsidP="006E2D07">
      <w:pPr>
        <w:wordWrap/>
        <w:adjustRightInd w:val="0"/>
        <w:snapToGrid w:val="0"/>
        <w:spacing w:line="360" w:lineRule="auto"/>
        <w:rPr>
          <w:rFonts w:ascii="Book Antiqua" w:hAnsi="Book Antiqua"/>
          <w:sz w:val="24"/>
        </w:rPr>
      </w:pPr>
      <w:r w:rsidRPr="005F3A6C">
        <w:rPr>
          <w:rFonts w:ascii="Book Antiqua" w:hAnsi="Book Antiqua"/>
          <w:sz w:val="24"/>
        </w:rPr>
        <w:t>Lee</w:t>
      </w:r>
      <w:r w:rsidR="005F3A6C">
        <w:rPr>
          <w:rFonts w:ascii="Book Antiqua" w:eastAsia="宋体" w:hAnsi="Book Antiqua" w:hint="eastAsia"/>
          <w:sz w:val="24"/>
          <w:lang w:eastAsia="zh-CN"/>
        </w:rPr>
        <w:t xml:space="preserve"> </w:t>
      </w:r>
      <w:r w:rsidR="005F3A6C" w:rsidRPr="005F3A6C">
        <w:rPr>
          <w:rFonts w:ascii="Book Antiqua" w:hAnsi="Book Antiqua"/>
          <w:sz w:val="24"/>
        </w:rPr>
        <w:t>CH</w:t>
      </w:r>
      <w:r w:rsidRPr="005F3A6C">
        <w:rPr>
          <w:rFonts w:ascii="Book Antiqua" w:hAnsi="Book Antiqua"/>
          <w:sz w:val="24"/>
        </w:rPr>
        <w:t>, Kim</w:t>
      </w:r>
      <w:r w:rsidR="005F3A6C">
        <w:rPr>
          <w:rFonts w:ascii="Book Antiqua" w:eastAsia="宋体" w:hAnsi="Book Antiqua" w:hint="eastAsia"/>
          <w:sz w:val="24"/>
          <w:lang w:eastAsia="zh-CN"/>
        </w:rPr>
        <w:t xml:space="preserve"> </w:t>
      </w:r>
      <w:r w:rsidR="005F3A6C" w:rsidRPr="005F3A6C">
        <w:rPr>
          <w:rFonts w:ascii="Book Antiqua" w:hAnsi="Book Antiqua"/>
          <w:sz w:val="24"/>
        </w:rPr>
        <w:t>IH</w:t>
      </w:r>
      <w:r w:rsidRPr="005F3A6C">
        <w:rPr>
          <w:rFonts w:ascii="Book Antiqua" w:hAnsi="Book Antiqua"/>
          <w:sz w:val="24"/>
        </w:rPr>
        <w:t>, Moon</w:t>
      </w:r>
      <w:r w:rsidR="005F3A6C">
        <w:rPr>
          <w:rFonts w:ascii="Book Antiqua" w:eastAsia="宋体" w:hAnsi="Book Antiqua" w:hint="eastAsia"/>
          <w:sz w:val="24"/>
          <w:lang w:eastAsia="zh-CN"/>
        </w:rPr>
        <w:t xml:space="preserve"> </w:t>
      </w:r>
      <w:r w:rsidR="005F3A6C" w:rsidRPr="005F3A6C">
        <w:rPr>
          <w:rFonts w:ascii="Book Antiqua" w:hAnsi="Book Antiqua"/>
          <w:sz w:val="24"/>
        </w:rPr>
        <w:t>JC</w:t>
      </w:r>
      <w:r w:rsidRPr="005F3A6C">
        <w:rPr>
          <w:rFonts w:ascii="Book Antiqua" w:hAnsi="Book Antiqua"/>
          <w:sz w:val="24"/>
        </w:rPr>
        <w:t xml:space="preserve">, </w:t>
      </w:r>
      <w:proofErr w:type="spellStart"/>
      <w:r w:rsidRPr="005F3A6C">
        <w:rPr>
          <w:rFonts w:ascii="Book Antiqua" w:hAnsi="Book Antiqua"/>
          <w:sz w:val="24"/>
        </w:rPr>
        <w:t>Seo</w:t>
      </w:r>
      <w:proofErr w:type="spellEnd"/>
      <w:r w:rsidR="005F3A6C">
        <w:rPr>
          <w:rFonts w:ascii="Book Antiqua" w:eastAsia="宋体" w:hAnsi="Book Antiqua" w:hint="eastAsia"/>
          <w:sz w:val="24"/>
          <w:lang w:eastAsia="zh-CN"/>
        </w:rPr>
        <w:t xml:space="preserve"> </w:t>
      </w:r>
      <w:r w:rsidR="005F3A6C" w:rsidRPr="005F3A6C">
        <w:rPr>
          <w:rFonts w:ascii="Book Antiqua" w:hAnsi="Book Antiqua"/>
          <w:sz w:val="24"/>
        </w:rPr>
        <w:t>SY</w:t>
      </w:r>
      <w:r w:rsidRPr="005F3A6C">
        <w:rPr>
          <w:rFonts w:ascii="Book Antiqua" w:hAnsi="Book Antiqua"/>
          <w:sz w:val="24"/>
        </w:rPr>
        <w:t>, Kim</w:t>
      </w:r>
      <w:r w:rsidR="005F3A6C" w:rsidRPr="005F3A6C">
        <w:rPr>
          <w:rFonts w:ascii="Book Antiqua" w:hAnsi="Book Antiqua"/>
          <w:sz w:val="24"/>
        </w:rPr>
        <w:t xml:space="preserve"> SH</w:t>
      </w:r>
      <w:r w:rsidRPr="005F3A6C">
        <w:rPr>
          <w:rFonts w:ascii="Book Antiqua" w:hAnsi="Book Antiqua"/>
          <w:sz w:val="24"/>
        </w:rPr>
        <w:t>, Kim</w:t>
      </w:r>
      <w:r w:rsidR="005F3A6C" w:rsidRPr="005F3A6C">
        <w:rPr>
          <w:rFonts w:ascii="Book Antiqua" w:hAnsi="Book Antiqua"/>
          <w:sz w:val="24"/>
        </w:rPr>
        <w:t xml:space="preserve"> SW</w:t>
      </w:r>
      <w:r w:rsidRPr="005F3A6C">
        <w:rPr>
          <w:rFonts w:ascii="Book Antiqua" w:hAnsi="Book Antiqua"/>
          <w:sz w:val="24"/>
        </w:rPr>
        <w:t>, Lee</w:t>
      </w:r>
      <w:r w:rsidR="005F3A6C">
        <w:rPr>
          <w:rFonts w:ascii="Book Antiqua" w:eastAsia="宋体" w:hAnsi="Book Antiqua" w:hint="eastAsia"/>
          <w:sz w:val="24"/>
          <w:lang w:eastAsia="zh-CN"/>
        </w:rPr>
        <w:t xml:space="preserve"> </w:t>
      </w:r>
      <w:r w:rsidR="005F3A6C" w:rsidRPr="005F3A6C">
        <w:rPr>
          <w:rFonts w:ascii="Book Antiqua" w:hAnsi="Book Antiqua"/>
          <w:sz w:val="24"/>
        </w:rPr>
        <w:t>SO</w:t>
      </w:r>
      <w:r w:rsidRPr="005F3A6C">
        <w:rPr>
          <w:rFonts w:ascii="Book Antiqua" w:hAnsi="Book Antiqua"/>
          <w:sz w:val="24"/>
        </w:rPr>
        <w:t>, Lee</w:t>
      </w:r>
      <w:r w:rsidR="005F3A6C">
        <w:rPr>
          <w:rFonts w:ascii="Book Antiqua" w:eastAsia="宋体" w:hAnsi="Book Antiqua" w:hint="eastAsia"/>
          <w:sz w:val="24"/>
          <w:lang w:eastAsia="zh-CN"/>
        </w:rPr>
        <w:t xml:space="preserve"> </w:t>
      </w:r>
      <w:r w:rsidR="005F3A6C" w:rsidRPr="005F3A6C">
        <w:rPr>
          <w:rFonts w:ascii="Book Antiqua" w:hAnsi="Book Antiqua"/>
          <w:sz w:val="24"/>
        </w:rPr>
        <w:t>ST</w:t>
      </w:r>
      <w:r w:rsidRPr="005F3A6C">
        <w:rPr>
          <w:rFonts w:ascii="Book Antiqua" w:hAnsi="Book Antiqua"/>
          <w:sz w:val="24"/>
        </w:rPr>
        <w:t>, Kim</w:t>
      </w:r>
      <w:r w:rsidR="005F3A6C" w:rsidRPr="005F3A6C">
        <w:rPr>
          <w:rFonts w:ascii="Book Antiqua" w:hAnsi="Book Antiqua"/>
          <w:sz w:val="24"/>
        </w:rPr>
        <w:t xml:space="preserve"> DG</w:t>
      </w:r>
      <w:r w:rsidRPr="005F3A6C">
        <w:rPr>
          <w:rFonts w:ascii="Book Antiqua" w:hAnsi="Book Antiqua"/>
          <w:sz w:val="24"/>
        </w:rPr>
        <w:t xml:space="preserve">, </w:t>
      </w:r>
      <w:r w:rsidR="00C900ED" w:rsidRPr="005F3A6C">
        <w:rPr>
          <w:rFonts w:ascii="Book Antiqua" w:hAnsi="Book Antiqua" w:hint="eastAsia"/>
          <w:sz w:val="24"/>
        </w:rPr>
        <w:t>Yang</w:t>
      </w:r>
      <w:r w:rsidR="005F3A6C">
        <w:rPr>
          <w:rFonts w:ascii="Book Antiqua" w:eastAsia="宋体" w:hAnsi="Book Antiqua" w:hint="eastAsia"/>
          <w:sz w:val="24"/>
          <w:lang w:eastAsia="zh-CN"/>
        </w:rPr>
        <w:t xml:space="preserve"> </w:t>
      </w:r>
      <w:r w:rsidR="005F3A6C" w:rsidRPr="005F3A6C">
        <w:rPr>
          <w:rFonts w:ascii="Book Antiqua" w:hAnsi="Book Antiqua" w:hint="eastAsia"/>
          <w:sz w:val="24"/>
        </w:rPr>
        <w:t>JD</w:t>
      </w:r>
      <w:r w:rsidR="00C900ED" w:rsidRPr="005F3A6C">
        <w:rPr>
          <w:rFonts w:ascii="Book Antiqua" w:hAnsi="Book Antiqua" w:hint="eastAsia"/>
          <w:sz w:val="24"/>
        </w:rPr>
        <w:t xml:space="preserve">, </w:t>
      </w:r>
      <w:r w:rsidRPr="005F3A6C">
        <w:rPr>
          <w:rFonts w:ascii="Book Antiqua" w:hAnsi="Book Antiqua"/>
          <w:sz w:val="24"/>
        </w:rPr>
        <w:t>Yu</w:t>
      </w:r>
      <w:r w:rsidR="005F3A6C">
        <w:rPr>
          <w:rFonts w:ascii="Book Antiqua" w:eastAsia="宋体" w:hAnsi="Book Antiqua" w:hint="eastAsia"/>
          <w:sz w:val="24"/>
          <w:lang w:eastAsia="zh-CN"/>
        </w:rPr>
        <w:t xml:space="preserve"> </w:t>
      </w:r>
      <w:r w:rsidR="005F3A6C" w:rsidRPr="005F3A6C">
        <w:rPr>
          <w:rFonts w:ascii="Book Antiqua" w:hAnsi="Book Antiqua"/>
          <w:sz w:val="24"/>
        </w:rPr>
        <w:t>HC</w:t>
      </w:r>
      <w:r w:rsidRPr="005F3A6C">
        <w:rPr>
          <w:rFonts w:ascii="Book Antiqua" w:hAnsi="Book Antiqua"/>
          <w:sz w:val="24"/>
        </w:rPr>
        <w:t xml:space="preserve">. </w:t>
      </w:r>
      <w:r w:rsidR="005F3A6C" w:rsidRPr="005F3A6C">
        <w:rPr>
          <w:rFonts w:ascii="Book Antiqua" w:hAnsi="Book Antiqua" w:hint="eastAsia"/>
          <w:sz w:val="24"/>
        </w:rPr>
        <w:t>3-Dimensional</w:t>
      </w:r>
      <w:r w:rsidR="005F3A6C" w:rsidRPr="005F3A6C">
        <w:rPr>
          <w:rFonts w:ascii="Book Antiqua" w:hAnsi="Book Antiqua"/>
          <w:sz w:val="24"/>
        </w:rPr>
        <w:t xml:space="preserve"> liver volume assessment in patients with hepatitis B virus-related liver cirrhosis during long-term oral </w:t>
      </w:r>
      <w:proofErr w:type="spellStart"/>
      <w:proofErr w:type="gramStart"/>
      <w:r w:rsidR="005F3A6C" w:rsidRPr="005F3A6C">
        <w:rPr>
          <w:rFonts w:ascii="Book Antiqua" w:hAnsi="Book Antiqua"/>
          <w:sz w:val="24"/>
        </w:rPr>
        <w:t>nucleos</w:t>
      </w:r>
      <w:proofErr w:type="spellEnd"/>
      <w:r w:rsidR="005F3A6C" w:rsidRPr="005F3A6C">
        <w:rPr>
          <w:rFonts w:ascii="Book Antiqua" w:hAnsi="Book Antiqua"/>
          <w:sz w:val="24"/>
        </w:rPr>
        <w:t>(</w:t>
      </w:r>
      <w:proofErr w:type="gramEnd"/>
      <w:r w:rsidR="005F3A6C" w:rsidRPr="005F3A6C">
        <w:rPr>
          <w:rFonts w:ascii="Book Antiqua" w:hAnsi="Book Antiqua"/>
          <w:sz w:val="24"/>
        </w:rPr>
        <w:t>t)ide analogues therapy</w:t>
      </w:r>
      <w:r w:rsidR="005F3A6C">
        <w:rPr>
          <w:rFonts w:ascii="Book Antiqua" w:eastAsia="宋体" w:hAnsi="Book Antiqua" w:hint="eastAsia"/>
          <w:sz w:val="24"/>
          <w:lang w:eastAsia="zh-CN"/>
        </w:rPr>
        <w:t xml:space="preserve">. </w:t>
      </w:r>
      <w:bookmarkStart w:id="28" w:name="OLE_LINK424"/>
      <w:bookmarkStart w:id="29" w:name="OLE_LINK425"/>
      <w:r w:rsidR="005F3A6C" w:rsidRPr="00712F63">
        <w:rPr>
          <w:rFonts w:ascii="Book Antiqua" w:hAnsi="Book Antiqua"/>
          <w:i/>
          <w:sz w:val="24"/>
        </w:rPr>
        <w:t xml:space="preserve">World J </w:t>
      </w:r>
      <w:proofErr w:type="spellStart"/>
      <w:r w:rsidR="005F3A6C" w:rsidRPr="00712F63">
        <w:rPr>
          <w:rFonts w:ascii="Book Antiqua" w:hAnsi="Book Antiqua"/>
          <w:i/>
          <w:sz w:val="24"/>
        </w:rPr>
        <w:t>Gastroenterol</w:t>
      </w:r>
      <w:proofErr w:type="spellEnd"/>
      <w:r w:rsidR="005F3A6C" w:rsidRPr="00712F63">
        <w:rPr>
          <w:rFonts w:ascii="Book Antiqua" w:hAnsi="Book Antiqua"/>
          <w:sz w:val="24"/>
        </w:rPr>
        <w:t xml:space="preserve"> 201</w:t>
      </w:r>
      <w:r w:rsidR="005F3A6C">
        <w:rPr>
          <w:rFonts w:ascii="Book Antiqua" w:hAnsi="Book Antiqua" w:hint="eastAsia"/>
          <w:sz w:val="24"/>
        </w:rPr>
        <w:t>6</w:t>
      </w:r>
      <w:r w:rsidR="005F3A6C" w:rsidRPr="00712F63">
        <w:rPr>
          <w:rFonts w:ascii="Book Antiqua" w:hAnsi="Book Antiqua"/>
          <w:sz w:val="24"/>
        </w:rPr>
        <w:t xml:space="preserve">; </w:t>
      </w:r>
      <w:bookmarkStart w:id="30" w:name="OLE_LINK1689"/>
      <w:bookmarkStart w:id="31" w:name="OLE_LINK1298"/>
      <w:bookmarkStart w:id="32" w:name="OLE_LINK1297"/>
      <w:proofErr w:type="gramStart"/>
      <w:r w:rsidR="005F3A6C" w:rsidRPr="00712F63">
        <w:rPr>
          <w:rFonts w:ascii="Book Antiqua" w:hAnsi="Book Antiqua"/>
          <w:sz w:val="24"/>
        </w:rPr>
        <w:t>In</w:t>
      </w:r>
      <w:proofErr w:type="gramEnd"/>
      <w:r w:rsidR="005F3A6C" w:rsidRPr="00712F63">
        <w:rPr>
          <w:rFonts w:ascii="Book Antiqua" w:hAnsi="Book Antiqua"/>
          <w:sz w:val="24"/>
        </w:rPr>
        <w:t xml:space="preserve"> press</w:t>
      </w:r>
      <w:bookmarkEnd w:id="30"/>
      <w:bookmarkEnd w:id="31"/>
      <w:bookmarkEnd w:id="32"/>
    </w:p>
    <w:bookmarkEnd w:id="28"/>
    <w:bookmarkEnd w:id="29"/>
    <w:p w:rsidR="005F3A6C" w:rsidRPr="005F3A6C" w:rsidRDefault="005F3A6C" w:rsidP="006E2D07">
      <w:pPr>
        <w:pStyle w:val="a4"/>
        <w:spacing w:line="360" w:lineRule="auto"/>
        <w:rPr>
          <w:rFonts w:ascii="Book Antiqua" w:eastAsia="宋体" w:hAnsi="Book Antiqua" w:cs="Times New Roman"/>
          <w:i/>
          <w:color w:val="auto"/>
          <w:sz w:val="24"/>
          <w:szCs w:val="24"/>
          <w:lang w:eastAsia="zh-CN"/>
        </w:rPr>
      </w:pPr>
    </w:p>
    <w:p w:rsidR="00E24818" w:rsidRPr="005F3A6C" w:rsidRDefault="00E24818" w:rsidP="006E2D07">
      <w:pPr>
        <w:pStyle w:val="a4"/>
        <w:spacing w:line="360" w:lineRule="auto"/>
        <w:rPr>
          <w:rFonts w:ascii="Book Antiqua" w:hAnsi="Book Antiqua" w:cs="Times New Roman"/>
          <w:b/>
          <w:color w:val="auto"/>
          <w:sz w:val="24"/>
          <w:szCs w:val="24"/>
          <w:vertAlign w:val="superscript"/>
        </w:rPr>
      </w:pPr>
    </w:p>
    <w:p w:rsidR="00E24818" w:rsidRPr="005F3A6C" w:rsidRDefault="00E24818" w:rsidP="006E2D07">
      <w:pPr>
        <w:wordWrap/>
        <w:autoSpaceDE/>
        <w:autoSpaceDN/>
        <w:spacing w:line="360" w:lineRule="auto"/>
        <w:rPr>
          <w:rFonts w:ascii="Book Antiqua" w:eastAsia="Malgun Gothic" w:hAnsi="Book Antiqua"/>
          <w:sz w:val="24"/>
        </w:rPr>
      </w:pPr>
    </w:p>
    <w:p w:rsidR="00C622E0" w:rsidRPr="005F3A6C" w:rsidRDefault="00C622E0" w:rsidP="006E2D07">
      <w:pPr>
        <w:widowControl/>
        <w:wordWrap/>
        <w:autoSpaceDE/>
        <w:autoSpaceDN/>
        <w:spacing w:line="360" w:lineRule="auto"/>
        <w:rPr>
          <w:rFonts w:ascii="Book Antiqua" w:eastAsia="Malgun Gothic" w:hAnsi="Book Antiqua"/>
          <w:sz w:val="24"/>
        </w:rPr>
      </w:pPr>
      <w:r w:rsidRPr="005F3A6C">
        <w:rPr>
          <w:rFonts w:ascii="Book Antiqua" w:eastAsia="Malgun Gothic" w:hAnsi="Book Antiqua"/>
          <w:sz w:val="24"/>
        </w:rPr>
        <w:br w:type="page"/>
      </w:r>
    </w:p>
    <w:p w:rsidR="00C622E0" w:rsidRPr="005F3A6C" w:rsidRDefault="00184A5C" w:rsidP="006E2D07">
      <w:pPr>
        <w:wordWrap/>
        <w:autoSpaceDE/>
        <w:autoSpaceDN/>
        <w:spacing w:line="360" w:lineRule="auto"/>
        <w:rPr>
          <w:rFonts w:ascii="Book Antiqua" w:eastAsia="Malgun Gothic" w:hAnsi="Book Antiqua"/>
          <w:b/>
          <w:sz w:val="24"/>
        </w:rPr>
      </w:pPr>
      <w:r w:rsidRPr="005F3A6C">
        <w:rPr>
          <w:rFonts w:ascii="Book Antiqua" w:eastAsia="Malgun Gothic" w:hAnsi="Book Antiqua"/>
          <w:b/>
          <w:sz w:val="24"/>
        </w:rPr>
        <w:lastRenderedPageBreak/>
        <w:t>INTRODUCTION</w:t>
      </w:r>
    </w:p>
    <w:p w:rsidR="00C622E0" w:rsidRPr="005F3A6C" w:rsidRDefault="00C622E0" w:rsidP="006E2D07">
      <w:pPr>
        <w:widowControl/>
        <w:wordWrap/>
        <w:autoSpaceDE/>
        <w:autoSpaceDN/>
        <w:spacing w:line="360" w:lineRule="auto"/>
        <w:rPr>
          <w:rFonts w:ascii="Book Antiqua" w:eastAsia="宋体" w:hAnsi="Book Antiqua"/>
          <w:sz w:val="24"/>
          <w:lang w:eastAsia="zh-CN"/>
        </w:rPr>
      </w:pPr>
      <w:r w:rsidRPr="005F3A6C">
        <w:rPr>
          <w:rFonts w:ascii="Book Antiqua" w:eastAsia="Malgun Gothic" w:hAnsi="Book Antiqua"/>
          <w:sz w:val="24"/>
        </w:rPr>
        <w:t>Chronic hepatitis B virus (HBV) infection remains a major global public health problem with the potential to cause liver cirrhosis, hepatic decompensation, hepatocellular carcinoma (HCC), and liver-related mortality. According to studies from Taiwan regarding</w:t>
      </w:r>
      <w:r w:rsidRPr="005F3A6C">
        <w:rPr>
          <w:rFonts w:ascii="Book Antiqua" w:hAnsi="Book Antiqua"/>
          <w:sz w:val="24"/>
        </w:rPr>
        <w:t xml:space="preserve"> the </w:t>
      </w:r>
      <w:r w:rsidRPr="005F3A6C">
        <w:rPr>
          <w:rFonts w:ascii="Book Antiqua" w:eastAsia="AdvAGaramond-R" w:hAnsi="Book Antiqua"/>
          <w:kern w:val="0"/>
          <w:sz w:val="24"/>
        </w:rPr>
        <w:t>Risk Evaluation of Viral Load Elevation and Associated Liver Disease/Cancer (REVEAL)</w:t>
      </w:r>
      <w:r w:rsidRPr="005F3A6C">
        <w:rPr>
          <w:rFonts w:ascii="Book Antiqua" w:hAnsi="Book Antiqua"/>
          <w:sz w:val="24"/>
        </w:rPr>
        <w:t>, serum HBV DNA levels were independent predictors for progr</w:t>
      </w:r>
      <w:r w:rsidR="005F3A6C">
        <w:rPr>
          <w:rFonts w:ascii="Book Antiqua" w:hAnsi="Book Antiqua"/>
          <w:sz w:val="24"/>
        </w:rPr>
        <w:t xml:space="preserve">ession of chronic HBV </w:t>
      </w:r>
      <w:proofErr w:type="gramStart"/>
      <w:r w:rsidR="005F3A6C">
        <w:rPr>
          <w:rFonts w:ascii="Book Antiqua" w:hAnsi="Book Antiqua"/>
          <w:sz w:val="24"/>
        </w:rPr>
        <w:t>infection</w:t>
      </w:r>
      <w:r w:rsidR="005F3A6C">
        <w:rPr>
          <w:rFonts w:ascii="Book Antiqua" w:hAnsi="Book Antiqua"/>
          <w:noProof/>
          <w:sz w:val="24"/>
          <w:vertAlign w:val="superscript"/>
        </w:rPr>
        <w:t>[</w:t>
      </w:r>
      <w:proofErr w:type="gramEnd"/>
      <w:r w:rsidR="005F3A6C">
        <w:rPr>
          <w:rFonts w:ascii="Book Antiqua" w:hAnsi="Book Antiqua"/>
          <w:noProof/>
          <w:sz w:val="24"/>
          <w:vertAlign w:val="superscript"/>
        </w:rPr>
        <w:t>1,</w:t>
      </w:r>
      <w:r w:rsidRPr="005F3A6C">
        <w:rPr>
          <w:rFonts w:ascii="Book Antiqua" w:hAnsi="Book Antiqua"/>
          <w:noProof/>
          <w:sz w:val="24"/>
          <w:vertAlign w:val="superscript"/>
        </w:rPr>
        <w:t>2]</w:t>
      </w:r>
      <w:r w:rsidR="005F3A6C">
        <w:rPr>
          <w:rFonts w:ascii="Book Antiqua" w:eastAsia="宋体" w:hAnsi="Book Antiqua" w:hint="eastAsia"/>
          <w:sz w:val="24"/>
          <w:lang w:eastAsia="zh-CN"/>
        </w:rPr>
        <w:t xml:space="preserve">. </w:t>
      </w:r>
      <w:r w:rsidRPr="005F3A6C">
        <w:rPr>
          <w:rFonts w:ascii="Book Antiqua" w:hAnsi="Book Antiqua"/>
          <w:sz w:val="24"/>
        </w:rPr>
        <w:t>Fortunately, o</w:t>
      </w:r>
      <w:r w:rsidRPr="005F3A6C">
        <w:rPr>
          <w:rFonts w:ascii="Book Antiqua" w:eastAsia="Malgun Gothic" w:hAnsi="Book Antiqua"/>
          <w:sz w:val="24"/>
        </w:rPr>
        <w:t xml:space="preserve">ral </w:t>
      </w:r>
      <w:proofErr w:type="spellStart"/>
      <w:r w:rsidRPr="005F3A6C">
        <w:rPr>
          <w:rFonts w:ascii="Book Antiqua" w:eastAsia="Malgun Gothic" w:hAnsi="Book Antiqua"/>
          <w:sz w:val="24"/>
        </w:rPr>
        <w:t>nucleos</w:t>
      </w:r>
      <w:proofErr w:type="spellEnd"/>
      <w:r w:rsidRPr="005F3A6C">
        <w:rPr>
          <w:rFonts w:ascii="Book Antiqua" w:eastAsia="Malgun Gothic" w:hAnsi="Book Antiqua"/>
          <w:sz w:val="24"/>
        </w:rPr>
        <w:t xml:space="preserve">(t)ide analogues (NUCs), including lamivudine (LAM), </w:t>
      </w:r>
      <w:proofErr w:type="spellStart"/>
      <w:r w:rsidRPr="005F3A6C">
        <w:rPr>
          <w:rFonts w:ascii="Book Antiqua" w:eastAsia="Malgun Gothic" w:hAnsi="Book Antiqua"/>
          <w:sz w:val="24"/>
        </w:rPr>
        <w:t>telbivudine</w:t>
      </w:r>
      <w:proofErr w:type="spellEnd"/>
      <w:r w:rsidRPr="005F3A6C">
        <w:rPr>
          <w:rFonts w:ascii="Book Antiqua" w:eastAsia="Malgun Gothic" w:hAnsi="Book Antiqua"/>
          <w:sz w:val="24"/>
        </w:rPr>
        <w:t xml:space="preserve"> (</w:t>
      </w:r>
      <w:proofErr w:type="spellStart"/>
      <w:r w:rsidRPr="005F3A6C">
        <w:rPr>
          <w:rFonts w:ascii="Book Antiqua" w:eastAsia="Malgun Gothic" w:hAnsi="Book Antiqua"/>
          <w:sz w:val="24"/>
        </w:rPr>
        <w:t>LdT</w:t>
      </w:r>
      <w:proofErr w:type="spellEnd"/>
      <w:r w:rsidRPr="005F3A6C">
        <w:rPr>
          <w:rFonts w:ascii="Book Antiqua" w:eastAsia="Malgun Gothic" w:hAnsi="Book Antiqua"/>
          <w:sz w:val="24"/>
        </w:rPr>
        <w:t xml:space="preserve">), </w:t>
      </w:r>
      <w:proofErr w:type="spellStart"/>
      <w:r w:rsidRPr="005F3A6C">
        <w:rPr>
          <w:rFonts w:ascii="Book Antiqua" w:eastAsia="Malgun Gothic" w:hAnsi="Book Antiqua"/>
          <w:sz w:val="24"/>
        </w:rPr>
        <w:t>adefovir</w:t>
      </w:r>
      <w:proofErr w:type="spellEnd"/>
      <w:r w:rsidRPr="005F3A6C">
        <w:rPr>
          <w:rFonts w:ascii="Book Antiqua" w:eastAsia="Malgun Gothic" w:hAnsi="Book Antiqua"/>
          <w:sz w:val="24"/>
        </w:rPr>
        <w:t xml:space="preserve"> (ADV), </w:t>
      </w:r>
      <w:proofErr w:type="spellStart"/>
      <w:r w:rsidRPr="005F3A6C">
        <w:rPr>
          <w:rFonts w:ascii="Book Antiqua" w:eastAsia="Malgun Gothic" w:hAnsi="Book Antiqua"/>
          <w:sz w:val="24"/>
        </w:rPr>
        <w:t>entecavir</w:t>
      </w:r>
      <w:proofErr w:type="spellEnd"/>
      <w:r w:rsidRPr="005F3A6C">
        <w:rPr>
          <w:rFonts w:ascii="Book Antiqua" w:eastAsia="Malgun Gothic" w:hAnsi="Book Antiqua"/>
          <w:sz w:val="24"/>
        </w:rPr>
        <w:t xml:space="preserve"> (ETV), and </w:t>
      </w:r>
      <w:proofErr w:type="spellStart"/>
      <w:r w:rsidRPr="005F3A6C">
        <w:rPr>
          <w:rFonts w:ascii="Book Antiqua" w:eastAsia="Malgun Gothic" w:hAnsi="Book Antiqua"/>
          <w:sz w:val="24"/>
        </w:rPr>
        <w:t>tenofovir</w:t>
      </w:r>
      <w:proofErr w:type="spellEnd"/>
      <w:r w:rsidRPr="005F3A6C">
        <w:rPr>
          <w:rFonts w:ascii="Book Antiqua" w:eastAsia="Malgun Gothic" w:hAnsi="Book Antiqua"/>
          <w:sz w:val="24"/>
        </w:rPr>
        <w:t xml:space="preserve"> (TDF), have been approved to suppress HBV replication with potent reduction of serum HBV DNA levels and improvement of hepatic</w:t>
      </w:r>
      <w:r w:rsidR="005F3A6C">
        <w:rPr>
          <w:rFonts w:ascii="Book Antiqua" w:eastAsia="Malgun Gothic" w:hAnsi="Book Antiqua"/>
          <w:sz w:val="24"/>
        </w:rPr>
        <w:t xml:space="preserve"> </w:t>
      </w:r>
      <w:proofErr w:type="spellStart"/>
      <w:r w:rsidR="005F3A6C">
        <w:rPr>
          <w:rFonts w:ascii="Book Antiqua" w:eastAsia="Malgun Gothic" w:hAnsi="Book Antiqua"/>
          <w:sz w:val="24"/>
        </w:rPr>
        <w:t>necroinflammation</w:t>
      </w:r>
      <w:proofErr w:type="spellEnd"/>
      <w:r w:rsidR="005F3A6C">
        <w:rPr>
          <w:rFonts w:ascii="Book Antiqua" w:eastAsia="Malgun Gothic" w:hAnsi="Book Antiqua"/>
          <w:sz w:val="24"/>
        </w:rPr>
        <w:t xml:space="preserve"> and fibrosis</w:t>
      </w:r>
      <w:r w:rsidRPr="005F3A6C">
        <w:rPr>
          <w:rFonts w:ascii="Book Antiqua" w:eastAsia="Malgun Gothic" w:hAnsi="Book Antiqua"/>
          <w:noProof/>
          <w:sz w:val="24"/>
          <w:vertAlign w:val="superscript"/>
        </w:rPr>
        <w:t>[3,4]</w:t>
      </w:r>
      <w:r w:rsidR="005F3A6C">
        <w:rPr>
          <w:rFonts w:ascii="Book Antiqua" w:eastAsia="宋体" w:hAnsi="Book Antiqua" w:hint="eastAsia"/>
          <w:sz w:val="24"/>
          <w:lang w:eastAsia="zh-CN"/>
        </w:rPr>
        <w:t xml:space="preserve">. </w:t>
      </w:r>
      <w:r w:rsidRPr="005F3A6C">
        <w:rPr>
          <w:rFonts w:ascii="Book Antiqua" w:eastAsia="Malgun Gothic" w:hAnsi="Book Antiqua"/>
          <w:sz w:val="24"/>
        </w:rPr>
        <w:t>Furthermore, a long-term treatment with oral NUCs has been known to significantly reduce the rates of disease progression and development of HCC in pati</w:t>
      </w:r>
      <w:r w:rsidR="005F3A6C">
        <w:rPr>
          <w:rFonts w:ascii="Book Antiqua" w:eastAsia="Malgun Gothic" w:hAnsi="Book Antiqua"/>
          <w:sz w:val="24"/>
        </w:rPr>
        <w:t xml:space="preserve">ents with HBV-related </w:t>
      </w:r>
      <w:proofErr w:type="gramStart"/>
      <w:r w:rsidR="005F3A6C">
        <w:rPr>
          <w:rFonts w:ascii="Book Antiqua" w:eastAsia="Malgun Gothic" w:hAnsi="Book Antiqua"/>
          <w:sz w:val="24"/>
        </w:rPr>
        <w:t>cirrhosis</w:t>
      </w:r>
      <w:r w:rsidR="005F3A6C">
        <w:rPr>
          <w:rFonts w:ascii="Book Antiqua" w:eastAsia="Malgun Gothic" w:hAnsi="Book Antiqua"/>
          <w:noProof/>
          <w:sz w:val="24"/>
          <w:vertAlign w:val="superscript"/>
        </w:rPr>
        <w:t>[</w:t>
      </w:r>
      <w:proofErr w:type="gramEnd"/>
      <w:r w:rsidR="005F3A6C">
        <w:rPr>
          <w:rFonts w:ascii="Book Antiqua" w:eastAsia="Malgun Gothic" w:hAnsi="Book Antiqua"/>
          <w:noProof/>
          <w:sz w:val="24"/>
          <w:vertAlign w:val="superscript"/>
        </w:rPr>
        <w:t>5,</w:t>
      </w:r>
      <w:r w:rsidRPr="005F3A6C">
        <w:rPr>
          <w:rFonts w:ascii="Book Antiqua" w:eastAsia="Malgun Gothic" w:hAnsi="Book Antiqua"/>
          <w:noProof/>
          <w:sz w:val="24"/>
          <w:vertAlign w:val="superscript"/>
        </w:rPr>
        <w:t>6]</w:t>
      </w:r>
      <w:r w:rsidR="005F3A6C">
        <w:rPr>
          <w:rFonts w:ascii="Book Antiqua" w:eastAsia="宋体" w:hAnsi="Book Antiqua" w:hint="eastAsia"/>
          <w:noProof/>
          <w:sz w:val="24"/>
          <w:lang w:eastAsia="zh-CN"/>
        </w:rPr>
        <w:t>.</w:t>
      </w:r>
    </w:p>
    <w:p w:rsidR="00C622E0" w:rsidRPr="005F3A6C" w:rsidRDefault="00C622E0" w:rsidP="006E2D07">
      <w:pPr>
        <w:widowControl/>
        <w:wordWrap/>
        <w:autoSpaceDE/>
        <w:autoSpaceDN/>
        <w:spacing w:line="360" w:lineRule="auto"/>
        <w:ind w:firstLine="800"/>
        <w:rPr>
          <w:rFonts w:ascii="Book Antiqua" w:eastAsia="Malgun Gothic" w:hAnsi="Book Antiqua"/>
          <w:sz w:val="24"/>
        </w:rPr>
      </w:pPr>
      <w:r w:rsidRPr="005F3A6C">
        <w:rPr>
          <w:rFonts w:ascii="Book Antiqua" w:hAnsi="Book Antiqua" w:cs="Times-Roman"/>
          <w:kern w:val="0"/>
          <w:sz w:val="24"/>
        </w:rPr>
        <w:t>Precise measurement of liver volume has been made possible due to the availability of rapid volumetric scanning and reconstruction techniques of MDCT. I</w:t>
      </w:r>
      <w:r w:rsidRPr="005F3A6C">
        <w:rPr>
          <w:rFonts w:ascii="Book Antiqua" w:hAnsi="Book Antiqua"/>
          <w:kern w:val="0"/>
          <w:sz w:val="24"/>
        </w:rPr>
        <w:t xml:space="preserve">maging-based </w:t>
      </w:r>
      <w:proofErr w:type="spellStart"/>
      <w:r w:rsidRPr="005F3A6C">
        <w:rPr>
          <w:rFonts w:ascii="Book Antiqua" w:hAnsi="Book Antiqua"/>
          <w:kern w:val="0"/>
          <w:sz w:val="24"/>
        </w:rPr>
        <w:t>volumetry</w:t>
      </w:r>
      <w:proofErr w:type="spellEnd"/>
      <w:r w:rsidRPr="005F3A6C">
        <w:rPr>
          <w:rFonts w:ascii="Book Antiqua" w:hAnsi="Book Antiqua"/>
          <w:kern w:val="0"/>
          <w:sz w:val="24"/>
        </w:rPr>
        <w:t xml:space="preserve"> has been increasingly utilized in current clinical practice to obtain accurate measurements of liver volume. This modality is particularly useful prior to major hepatic resection and living donor liver transplantation, where the size of the remnant liver and liver graft, respectively, affects procedural success and postoperative mortality and morbidity. L</w:t>
      </w:r>
      <w:r w:rsidRPr="005F3A6C">
        <w:rPr>
          <w:rFonts w:ascii="Book Antiqua" w:hAnsi="Book Antiqua" w:cs="Times-Roman"/>
          <w:kern w:val="0"/>
          <w:sz w:val="24"/>
        </w:rPr>
        <w:t xml:space="preserve">iver cirrhosis is a progressive condition accompanied by morphologic changes of the liver and deterioration of hepatic function. </w:t>
      </w:r>
      <w:r w:rsidRPr="005F3A6C">
        <w:rPr>
          <w:rFonts w:ascii="Book Antiqua" w:hAnsi="Book Antiqua"/>
          <w:kern w:val="0"/>
          <w:sz w:val="24"/>
        </w:rPr>
        <w:t>Clinically, Child-</w:t>
      </w:r>
      <w:proofErr w:type="spellStart"/>
      <w:r w:rsidRPr="005F3A6C">
        <w:rPr>
          <w:rFonts w:ascii="Book Antiqua" w:hAnsi="Book Antiqua"/>
          <w:kern w:val="0"/>
          <w:sz w:val="24"/>
        </w:rPr>
        <w:t>Turcotte</w:t>
      </w:r>
      <w:proofErr w:type="spellEnd"/>
      <w:r w:rsidRPr="005F3A6C">
        <w:rPr>
          <w:rFonts w:ascii="Book Antiqua" w:hAnsi="Book Antiqua"/>
          <w:kern w:val="0"/>
          <w:sz w:val="24"/>
        </w:rPr>
        <w:t>-Pugh (CTP) classi</w:t>
      </w:r>
      <w:r w:rsidRPr="005F3A6C">
        <w:rPr>
          <w:rFonts w:ascii="Book Antiqua" w:eastAsia="AdvTT5843c571+fb" w:hAnsi="Book Antiqua"/>
          <w:kern w:val="0"/>
          <w:sz w:val="24"/>
        </w:rPr>
        <w:t>fi</w:t>
      </w:r>
      <w:r w:rsidRPr="005F3A6C">
        <w:rPr>
          <w:rFonts w:ascii="Book Antiqua" w:hAnsi="Book Antiqua"/>
          <w:kern w:val="0"/>
          <w:sz w:val="24"/>
        </w:rPr>
        <w:t>cation and model for end-stage liver disease (MELD) score are mainly used in assessing the severity of liver cirrhosis. P</w:t>
      </w:r>
      <w:r w:rsidRPr="005F3A6C">
        <w:rPr>
          <w:rFonts w:ascii="Book Antiqua" w:hAnsi="Book Antiqua"/>
          <w:sz w:val="24"/>
        </w:rPr>
        <w:t>revious studies demonstrated that changes in liver volume were positively correlated with CTP classification and could be used as a severity marker</w:t>
      </w:r>
      <w:r w:rsidRPr="005F3A6C">
        <w:rPr>
          <w:rFonts w:ascii="Book Antiqua" w:hAnsi="Book Antiqua"/>
          <w:kern w:val="0"/>
          <w:sz w:val="24"/>
        </w:rPr>
        <w:t xml:space="preserve"> for liver </w:t>
      </w:r>
      <w:proofErr w:type="gramStart"/>
      <w:r w:rsidRPr="005F3A6C">
        <w:rPr>
          <w:rFonts w:ascii="Book Antiqua" w:hAnsi="Book Antiqua"/>
          <w:kern w:val="0"/>
          <w:sz w:val="24"/>
        </w:rPr>
        <w:t>cirrhosis</w:t>
      </w:r>
      <w:r w:rsidRPr="005F3A6C">
        <w:rPr>
          <w:rFonts w:ascii="Book Antiqua" w:hAnsi="Book Antiqua"/>
          <w:noProof/>
          <w:kern w:val="0"/>
          <w:sz w:val="24"/>
          <w:vertAlign w:val="superscript"/>
        </w:rPr>
        <w:t>[</w:t>
      </w:r>
      <w:proofErr w:type="gramEnd"/>
      <w:r w:rsidRPr="005F3A6C">
        <w:rPr>
          <w:rFonts w:ascii="Book Antiqua" w:hAnsi="Book Antiqua"/>
          <w:noProof/>
          <w:kern w:val="0"/>
          <w:sz w:val="24"/>
          <w:vertAlign w:val="superscript"/>
        </w:rPr>
        <w:t>7-9]</w:t>
      </w:r>
      <w:r w:rsidR="005F3A6C">
        <w:rPr>
          <w:rFonts w:ascii="Book Antiqua" w:eastAsia="宋体" w:hAnsi="Book Antiqua" w:hint="eastAsia"/>
          <w:kern w:val="0"/>
          <w:sz w:val="24"/>
          <w:lang w:eastAsia="zh-CN"/>
        </w:rPr>
        <w:t xml:space="preserve">. </w:t>
      </w:r>
      <w:r w:rsidRPr="005F3A6C">
        <w:rPr>
          <w:rFonts w:ascii="Book Antiqua" w:hAnsi="Book Antiqua"/>
          <w:kern w:val="0"/>
          <w:sz w:val="24"/>
        </w:rPr>
        <w:t>However, there was no study that evaluated the changes of liver volume in cirrhotic patients undergoing oral NUCs therapy. In t</w:t>
      </w:r>
      <w:r w:rsidRPr="005F3A6C">
        <w:rPr>
          <w:rFonts w:ascii="Book Antiqua" w:eastAsia="Malgun Gothic" w:hAnsi="Book Antiqua"/>
          <w:sz w:val="24"/>
        </w:rPr>
        <w:t xml:space="preserve">his study, we aimed to assess the effect of long-term oral NUCs therapy on the change of liver </w:t>
      </w:r>
      <w:r w:rsidRPr="005F3A6C">
        <w:rPr>
          <w:rFonts w:ascii="Book Antiqua" w:eastAsia="Malgun Gothic" w:hAnsi="Book Antiqua"/>
          <w:sz w:val="24"/>
        </w:rPr>
        <w:lastRenderedPageBreak/>
        <w:t>volume in patients with HBV-related liver cirrhosis using a 3-dimensional (D) virtual liver extraction measurement program.</w:t>
      </w:r>
    </w:p>
    <w:p w:rsidR="00C622E0" w:rsidRPr="005F3A6C" w:rsidRDefault="00C622E0" w:rsidP="006E2D07">
      <w:pPr>
        <w:widowControl/>
        <w:wordWrap/>
        <w:autoSpaceDE/>
        <w:autoSpaceDN/>
        <w:spacing w:line="360" w:lineRule="auto"/>
        <w:rPr>
          <w:rFonts w:ascii="Book Antiqua" w:eastAsia="宋体" w:hAnsi="Book Antiqua"/>
          <w:sz w:val="24"/>
          <w:lang w:eastAsia="zh-CN"/>
        </w:rPr>
      </w:pPr>
    </w:p>
    <w:p w:rsidR="00C622E0" w:rsidRPr="005F3A6C" w:rsidRDefault="00184A5C" w:rsidP="006E2D07">
      <w:pPr>
        <w:widowControl/>
        <w:wordWrap/>
        <w:autoSpaceDE/>
        <w:autoSpaceDN/>
        <w:spacing w:line="360" w:lineRule="auto"/>
        <w:rPr>
          <w:rFonts w:ascii="Book Antiqua" w:eastAsia="Malgun Gothic" w:hAnsi="Book Antiqua"/>
          <w:b/>
          <w:sz w:val="24"/>
        </w:rPr>
      </w:pPr>
      <w:r w:rsidRPr="005F3A6C">
        <w:rPr>
          <w:rFonts w:ascii="Book Antiqua" w:eastAsia="Malgun Gothic" w:hAnsi="Book Antiqua"/>
          <w:b/>
          <w:sz w:val="24"/>
        </w:rPr>
        <w:t>MATERIALS AND METHODS</w:t>
      </w:r>
    </w:p>
    <w:p w:rsidR="00C622E0" w:rsidRPr="005F3A6C" w:rsidRDefault="00C622E0" w:rsidP="006E2D07">
      <w:pPr>
        <w:widowControl/>
        <w:wordWrap/>
        <w:autoSpaceDE/>
        <w:autoSpaceDN/>
        <w:spacing w:line="360" w:lineRule="auto"/>
        <w:rPr>
          <w:rFonts w:ascii="Book Antiqua" w:eastAsia="Malgun Gothic" w:hAnsi="Book Antiqua"/>
          <w:b/>
          <w:i/>
          <w:sz w:val="24"/>
        </w:rPr>
      </w:pPr>
      <w:r w:rsidRPr="005F3A6C">
        <w:rPr>
          <w:rFonts w:ascii="Book Antiqua" w:eastAsia="Malgun Gothic" w:hAnsi="Book Antiqua"/>
          <w:b/>
          <w:i/>
          <w:sz w:val="24"/>
        </w:rPr>
        <w:t>Study patients</w:t>
      </w:r>
    </w:p>
    <w:p w:rsidR="00C622E0" w:rsidRPr="005F3A6C" w:rsidRDefault="00C622E0" w:rsidP="006E2D07">
      <w:pPr>
        <w:wordWrap/>
        <w:adjustRightInd w:val="0"/>
        <w:spacing w:line="360" w:lineRule="auto"/>
        <w:rPr>
          <w:rFonts w:ascii="Book Antiqua" w:eastAsia="宋体" w:hAnsi="Book Antiqua"/>
          <w:kern w:val="0"/>
          <w:sz w:val="24"/>
          <w:lang w:eastAsia="zh-CN"/>
        </w:rPr>
      </w:pPr>
      <w:r w:rsidRPr="005F3A6C">
        <w:rPr>
          <w:rFonts w:ascii="Book Antiqua" w:hAnsi="Book Antiqua"/>
          <w:sz w:val="24"/>
        </w:rPr>
        <w:t xml:space="preserve">This retrospective study included naïve HBV-related liver cirrhosis patients, who had received oral NUCs therapy for two years between January 2003 and December 2012 at </w:t>
      </w:r>
      <w:proofErr w:type="spellStart"/>
      <w:r w:rsidRPr="005F3A6C">
        <w:rPr>
          <w:rFonts w:ascii="Book Antiqua" w:hAnsi="Book Antiqua"/>
          <w:sz w:val="24"/>
        </w:rPr>
        <w:t>Chonbuk</w:t>
      </w:r>
      <w:proofErr w:type="spellEnd"/>
      <w:r w:rsidRPr="005F3A6C">
        <w:rPr>
          <w:rFonts w:ascii="Book Antiqua" w:hAnsi="Book Antiqua"/>
          <w:sz w:val="24"/>
        </w:rPr>
        <w:t xml:space="preserve"> National University Hospital. Patients were eligible if they had taken two abdominal CT scans—one at the time of treatment initiation and another at the second-year follow up. HBV-related cirrhosis was defined as a detectable serum hepatitis B surface antigen (</w:t>
      </w:r>
      <w:proofErr w:type="spellStart"/>
      <w:r w:rsidRPr="005F3A6C">
        <w:rPr>
          <w:rFonts w:ascii="Book Antiqua" w:hAnsi="Book Antiqua"/>
          <w:sz w:val="24"/>
        </w:rPr>
        <w:t>HBsAg</w:t>
      </w:r>
      <w:proofErr w:type="spellEnd"/>
      <w:r w:rsidRPr="005F3A6C">
        <w:rPr>
          <w:rFonts w:ascii="Book Antiqua" w:hAnsi="Book Antiqua"/>
          <w:sz w:val="24"/>
        </w:rPr>
        <w:t xml:space="preserve">) level for more than 6 months with clinical diagnosis of liver cirrhosis. Liver cirrhosis was clinically diagnosed based on compatible radiological findings of cirrhosis with one of the following three biochemical findings: </w:t>
      </w:r>
      <w:r w:rsidR="005F3A6C">
        <w:rPr>
          <w:rFonts w:ascii="Book Antiqua" w:hAnsi="Book Antiqua"/>
          <w:sz w:val="24"/>
        </w:rPr>
        <w:t>platelet count of less than 100</w:t>
      </w:r>
      <w:r w:rsidRPr="005F3A6C">
        <w:rPr>
          <w:rFonts w:ascii="Book Antiqua" w:hAnsi="Book Antiqua"/>
          <w:sz w:val="24"/>
        </w:rPr>
        <w:t>000/mm</w:t>
      </w:r>
      <w:r w:rsidRPr="005F3A6C">
        <w:rPr>
          <w:rFonts w:ascii="Book Antiqua" w:hAnsi="Book Antiqua"/>
          <w:sz w:val="24"/>
          <w:vertAlign w:val="superscript"/>
        </w:rPr>
        <w:t>3</w:t>
      </w:r>
      <w:r w:rsidRPr="005F3A6C">
        <w:rPr>
          <w:rFonts w:ascii="Book Antiqua" w:hAnsi="Book Antiqua"/>
          <w:sz w:val="24"/>
        </w:rPr>
        <w:t>, serum albumin level of less than 3.5 g/</w:t>
      </w:r>
      <w:proofErr w:type="spellStart"/>
      <w:r w:rsidRPr="005F3A6C">
        <w:rPr>
          <w:rFonts w:ascii="Book Antiqua" w:hAnsi="Book Antiqua"/>
          <w:sz w:val="24"/>
        </w:rPr>
        <w:t>dL</w:t>
      </w:r>
      <w:proofErr w:type="spellEnd"/>
      <w:r w:rsidRPr="005F3A6C">
        <w:rPr>
          <w:rFonts w:ascii="Book Antiqua" w:hAnsi="Book Antiqua"/>
          <w:sz w:val="24"/>
        </w:rPr>
        <w:t xml:space="preserve">, and </w:t>
      </w:r>
      <w:proofErr w:type="spellStart"/>
      <w:r w:rsidRPr="005F3A6C">
        <w:rPr>
          <w:rFonts w:ascii="Book Antiqua" w:hAnsi="Book Antiqua"/>
          <w:sz w:val="24"/>
        </w:rPr>
        <w:t>prothrombin</w:t>
      </w:r>
      <w:proofErr w:type="spellEnd"/>
      <w:r w:rsidRPr="005F3A6C">
        <w:rPr>
          <w:rFonts w:ascii="Book Antiqua" w:hAnsi="Book Antiqua"/>
          <w:sz w:val="24"/>
        </w:rPr>
        <w:t xml:space="preserve"> time international </w:t>
      </w:r>
      <w:r w:rsidR="005F3A6C">
        <w:rPr>
          <w:rFonts w:ascii="Book Antiqua" w:hAnsi="Book Antiqua"/>
          <w:sz w:val="24"/>
        </w:rPr>
        <w:t xml:space="preserve">normalized ratio of 1.3 or </w:t>
      </w:r>
      <w:proofErr w:type="gramStart"/>
      <w:r w:rsidR="005F3A6C">
        <w:rPr>
          <w:rFonts w:ascii="Book Antiqua" w:hAnsi="Book Antiqua"/>
          <w:sz w:val="24"/>
        </w:rPr>
        <w:t>more</w:t>
      </w:r>
      <w:r w:rsidRPr="005F3A6C">
        <w:rPr>
          <w:rFonts w:ascii="Book Antiqua" w:hAnsi="Book Antiqua"/>
          <w:noProof/>
          <w:sz w:val="24"/>
          <w:vertAlign w:val="superscript"/>
        </w:rPr>
        <w:t>[</w:t>
      </w:r>
      <w:proofErr w:type="gramEnd"/>
      <w:r w:rsidRPr="005F3A6C">
        <w:rPr>
          <w:rFonts w:ascii="Book Antiqua" w:hAnsi="Book Antiqua"/>
          <w:noProof/>
          <w:sz w:val="24"/>
          <w:vertAlign w:val="superscript"/>
        </w:rPr>
        <w:t>10]</w:t>
      </w:r>
      <w:r w:rsidR="005F3A6C">
        <w:rPr>
          <w:rFonts w:ascii="Book Antiqua" w:eastAsia="宋体" w:hAnsi="Book Antiqua" w:hint="eastAsia"/>
          <w:sz w:val="24"/>
          <w:lang w:eastAsia="zh-CN"/>
        </w:rPr>
        <w:t xml:space="preserve">. </w:t>
      </w:r>
      <w:r w:rsidRPr="005F3A6C">
        <w:rPr>
          <w:rFonts w:ascii="Book Antiqua" w:hAnsi="Book Antiqua"/>
          <w:sz w:val="24"/>
        </w:rPr>
        <w:t xml:space="preserve">Radiological findings compatible with liver cirrhosis included </w:t>
      </w:r>
      <w:r w:rsidRPr="005F3A6C">
        <w:rPr>
          <w:rFonts w:ascii="Book Antiqua" w:hAnsi="Book Antiqua"/>
          <w:kern w:val="0"/>
          <w:sz w:val="24"/>
        </w:rPr>
        <w:t xml:space="preserve">morphologic changes (nodularity of liver surface, atrophy of the right lobe, hypertrophy of the left and caudate lobe, expansion of the </w:t>
      </w:r>
      <w:proofErr w:type="spellStart"/>
      <w:r w:rsidRPr="005F3A6C">
        <w:rPr>
          <w:rFonts w:ascii="Book Antiqua" w:hAnsi="Book Antiqua"/>
          <w:kern w:val="0"/>
          <w:sz w:val="24"/>
        </w:rPr>
        <w:t>periportal</w:t>
      </w:r>
      <w:proofErr w:type="spellEnd"/>
      <w:r w:rsidRPr="005F3A6C">
        <w:rPr>
          <w:rFonts w:ascii="Book Antiqua" w:hAnsi="Book Antiqua"/>
          <w:kern w:val="0"/>
          <w:sz w:val="24"/>
        </w:rPr>
        <w:t xml:space="preserve"> space, and intrahepatic nodule), ascites, and presence of portal hypertension (presence of coll</w:t>
      </w:r>
      <w:r w:rsidR="005F3A6C">
        <w:rPr>
          <w:rFonts w:ascii="Book Antiqua" w:hAnsi="Book Antiqua"/>
          <w:kern w:val="0"/>
          <w:sz w:val="24"/>
        </w:rPr>
        <w:t>ateral vessels or splenomegaly)</w:t>
      </w:r>
      <w:r w:rsidRPr="005F3A6C">
        <w:rPr>
          <w:rFonts w:ascii="Book Antiqua" w:hAnsi="Book Antiqua"/>
          <w:noProof/>
          <w:kern w:val="0"/>
          <w:sz w:val="24"/>
          <w:vertAlign w:val="superscript"/>
        </w:rPr>
        <w:t>[10]</w:t>
      </w:r>
      <w:r w:rsidR="005F3A6C">
        <w:rPr>
          <w:rFonts w:ascii="Book Antiqua" w:eastAsia="宋体" w:hAnsi="Book Antiqua" w:hint="eastAsia"/>
          <w:sz w:val="24"/>
          <w:lang w:eastAsia="zh-CN"/>
        </w:rPr>
        <w:t xml:space="preserve">. </w:t>
      </w:r>
      <w:r w:rsidRPr="005F3A6C">
        <w:rPr>
          <w:rFonts w:ascii="Book Antiqua" w:hAnsi="Book Antiqua"/>
          <w:sz w:val="24"/>
        </w:rPr>
        <w:t>Based on the CTP score, patients with cirrhosis were categorized as compensated (CTP class A) or decompensated (CTP class B or C). Patients with the following were excluded from the study: history of previous NUCs treatment, space occupying lesions within the liver</w:t>
      </w:r>
      <w:r w:rsidRPr="005F3A6C">
        <w:rPr>
          <w:rFonts w:ascii="Book Antiqua" w:hAnsi="Book Antiqua"/>
          <w:kern w:val="0"/>
          <w:sz w:val="24"/>
        </w:rPr>
        <w:t>, hepatic vascular thrombosis, bile duct dilatation, and alcoholism. Additional exclusion criteria included co-infection with human immunodeficiency virus, toxic hepatitis, and congestive heart disease</w:t>
      </w:r>
      <w:r w:rsidRPr="005F3A6C">
        <w:rPr>
          <w:rFonts w:ascii="Book Antiqua" w:eastAsia="TimesNewRoman" w:hAnsi="Book Antiqua"/>
          <w:kern w:val="0"/>
          <w:sz w:val="24"/>
        </w:rPr>
        <w:t xml:space="preserve">. </w:t>
      </w:r>
      <w:r w:rsidRPr="005F3A6C">
        <w:rPr>
          <w:rFonts w:ascii="Book Antiqua" w:eastAsia="Gulim" w:hAnsi="Book Antiqua"/>
          <w:kern w:val="0"/>
          <w:sz w:val="24"/>
        </w:rPr>
        <w:t xml:space="preserve">During the study period, 192 patients with HBV-related liver cirrhosis were treated with oral NUCs for at least 24 </w:t>
      </w:r>
      <w:r w:rsidR="005F3A6C">
        <w:rPr>
          <w:rFonts w:ascii="Book Antiqua" w:eastAsia="宋体" w:hAnsi="Book Antiqua" w:hint="eastAsia"/>
          <w:kern w:val="0"/>
          <w:sz w:val="24"/>
          <w:lang w:eastAsia="zh-CN"/>
        </w:rPr>
        <w:t>mo</w:t>
      </w:r>
      <w:r w:rsidRPr="005F3A6C">
        <w:rPr>
          <w:rFonts w:ascii="Book Antiqua" w:hAnsi="Book Antiqua"/>
          <w:sz w:val="24"/>
        </w:rPr>
        <w:t>. After excluding 137</w:t>
      </w:r>
      <w:r w:rsidRPr="005F3A6C">
        <w:rPr>
          <w:rFonts w:ascii="Book Antiqua" w:hAnsi="Book Antiqua"/>
          <w:kern w:val="0"/>
          <w:sz w:val="24"/>
        </w:rPr>
        <w:t xml:space="preserve"> of patients without consecutive CT images at baseline and 2-year follow-up data,</w:t>
      </w:r>
      <w:r w:rsidRPr="005F3A6C">
        <w:rPr>
          <w:rFonts w:ascii="Book Antiqua" w:hAnsi="Book Antiqua"/>
          <w:sz w:val="24"/>
        </w:rPr>
        <w:t xml:space="preserve"> a total of </w:t>
      </w:r>
      <w:r w:rsidRPr="005F3A6C">
        <w:rPr>
          <w:rFonts w:ascii="Book Antiqua" w:hAnsi="Book Antiqua"/>
          <w:kern w:val="0"/>
          <w:sz w:val="24"/>
        </w:rPr>
        <w:t xml:space="preserve">55 </w:t>
      </w:r>
      <w:r w:rsidRPr="005F3A6C">
        <w:rPr>
          <w:rFonts w:ascii="Book Antiqua" w:hAnsi="Book Antiqua"/>
          <w:sz w:val="24"/>
        </w:rPr>
        <w:t>naïve patients</w:t>
      </w:r>
      <w:r w:rsidRPr="005F3A6C">
        <w:rPr>
          <w:rFonts w:ascii="Book Antiqua" w:hAnsi="Book Antiqua"/>
          <w:kern w:val="0"/>
          <w:sz w:val="24"/>
        </w:rPr>
        <w:t xml:space="preserve"> were included for final analysis</w:t>
      </w:r>
      <w:r w:rsidRPr="005F3A6C">
        <w:rPr>
          <w:rFonts w:ascii="Book Antiqua" w:hAnsi="Book Antiqua"/>
          <w:sz w:val="24"/>
        </w:rPr>
        <w:t>. TDF was not available in Korea during the study period, and o</w:t>
      </w:r>
      <w:r w:rsidRPr="005F3A6C">
        <w:rPr>
          <w:rFonts w:ascii="Book Antiqua" w:hAnsi="Book Antiqua"/>
          <w:kern w:val="0"/>
          <w:sz w:val="24"/>
        </w:rPr>
        <w:t xml:space="preserve">ral NUCs therapy was initiated on one of the NUCs, including LAM (100 mg), </w:t>
      </w:r>
      <w:proofErr w:type="spellStart"/>
      <w:r w:rsidRPr="005F3A6C">
        <w:rPr>
          <w:rFonts w:ascii="Book Antiqua" w:hAnsi="Book Antiqua"/>
          <w:kern w:val="0"/>
          <w:sz w:val="24"/>
        </w:rPr>
        <w:t>LdT</w:t>
      </w:r>
      <w:proofErr w:type="spellEnd"/>
      <w:r w:rsidRPr="005F3A6C">
        <w:rPr>
          <w:rFonts w:ascii="Book Antiqua" w:hAnsi="Book Antiqua"/>
          <w:kern w:val="0"/>
          <w:sz w:val="24"/>
        </w:rPr>
        <w:t xml:space="preserve"> (600 mg), and ETV (0.5 mg). ADV (10 mg) and ETV (1.0 mg) </w:t>
      </w:r>
      <w:r w:rsidRPr="005F3A6C">
        <w:rPr>
          <w:rFonts w:ascii="Book Antiqua" w:hAnsi="Book Antiqua"/>
          <w:kern w:val="0"/>
          <w:sz w:val="24"/>
        </w:rPr>
        <w:lastRenderedPageBreak/>
        <w:t xml:space="preserve">were used as a rescue drug for patients with treatment failure, defined as the emergence of </w:t>
      </w:r>
      <w:proofErr w:type="spellStart"/>
      <w:r w:rsidRPr="005F3A6C">
        <w:rPr>
          <w:rFonts w:ascii="Book Antiqua" w:hAnsi="Book Antiqua"/>
          <w:kern w:val="0"/>
          <w:sz w:val="24"/>
        </w:rPr>
        <w:t>virological</w:t>
      </w:r>
      <w:proofErr w:type="spellEnd"/>
      <w:r w:rsidRPr="005F3A6C">
        <w:rPr>
          <w:rFonts w:ascii="Book Antiqua" w:hAnsi="Book Antiqua"/>
          <w:kern w:val="0"/>
          <w:sz w:val="24"/>
        </w:rPr>
        <w:t xml:space="preserve"> breakthrough with or without genotypic resistance </w:t>
      </w:r>
      <w:r w:rsidRPr="005F3A6C">
        <w:rPr>
          <w:rFonts w:ascii="Book Antiqua" w:hAnsi="Book Antiqua"/>
          <w:sz w:val="24"/>
        </w:rPr>
        <w:t>after the initial NUCs therapy. The strategies of oral NUCs therapy</w:t>
      </w:r>
      <w:r w:rsidR="005F3A6C">
        <w:rPr>
          <w:rFonts w:ascii="Book Antiqua" w:eastAsia="宋体" w:hAnsi="Book Antiqua" w:hint="eastAsia"/>
          <w:sz w:val="24"/>
          <w:lang w:eastAsia="zh-CN"/>
        </w:rPr>
        <w:t>-</w:t>
      </w:r>
      <w:r w:rsidRPr="005F3A6C">
        <w:rPr>
          <w:rFonts w:ascii="Book Antiqua" w:hAnsi="Book Antiqua"/>
          <w:sz w:val="24"/>
        </w:rPr>
        <w:t>treatment initiation, monitoring, and management of treatment failure</w:t>
      </w:r>
      <w:r w:rsidR="005F3A6C">
        <w:rPr>
          <w:rFonts w:ascii="Book Antiqua" w:eastAsia="宋体" w:hAnsi="Book Antiqua" w:hint="eastAsia"/>
          <w:sz w:val="24"/>
          <w:lang w:eastAsia="zh-CN"/>
        </w:rPr>
        <w:t>-</w:t>
      </w:r>
      <w:r w:rsidRPr="005F3A6C">
        <w:rPr>
          <w:rFonts w:ascii="Book Antiqua" w:hAnsi="Book Antiqua"/>
          <w:sz w:val="24"/>
        </w:rPr>
        <w:t>were conducted in accordance with the clinical practice gu</w:t>
      </w:r>
      <w:r w:rsidR="005F3A6C">
        <w:rPr>
          <w:rFonts w:ascii="Book Antiqua" w:hAnsi="Book Antiqua"/>
          <w:sz w:val="24"/>
        </w:rPr>
        <w:t xml:space="preserve">ideline for chronic hepatitis </w:t>
      </w:r>
      <w:proofErr w:type="gramStart"/>
      <w:r w:rsidR="005F3A6C">
        <w:rPr>
          <w:rFonts w:ascii="Book Antiqua" w:hAnsi="Book Antiqua"/>
          <w:sz w:val="24"/>
        </w:rPr>
        <w:t>B</w:t>
      </w:r>
      <w:r w:rsidRPr="005F3A6C">
        <w:rPr>
          <w:rFonts w:ascii="Book Antiqua" w:hAnsi="Book Antiqua"/>
          <w:noProof/>
          <w:sz w:val="24"/>
          <w:vertAlign w:val="superscript"/>
        </w:rPr>
        <w:t>[</w:t>
      </w:r>
      <w:proofErr w:type="gramEnd"/>
      <w:r w:rsidRPr="005F3A6C">
        <w:rPr>
          <w:rFonts w:ascii="Book Antiqua" w:hAnsi="Book Antiqua"/>
          <w:noProof/>
          <w:sz w:val="24"/>
          <w:vertAlign w:val="superscript"/>
        </w:rPr>
        <w:t>4]</w:t>
      </w:r>
      <w:r w:rsidR="005F3A6C">
        <w:rPr>
          <w:rFonts w:ascii="Book Antiqua" w:eastAsia="宋体" w:hAnsi="Book Antiqua" w:hint="eastAsia"/>
          <w:noProof/>
          <w:sz w:val="24"/>
          <w:lang w:eastAsia="zh-CN"/>
        </w:rPr>
        <w:t>.</w:t>
      </w:r>
    </w:p>
    <w:p w:rsidR="00C622E0" w:rsidRPr="005F3A6C" w:rsidRDefault="00C622E0" w:rsidP="006E2D07">
      <w:pPr>
        <w:wordWrap/>
        <w:adjustRightInd w:val="0"/>
        <w:spacing w:line="360" w:lineRule="auto"/>
        <w:rPr>
          <w:rFonts w:ascii="Book Antiqua" w:hAnsi="Book Antiqua"/>
          <w:kern w:val="0"/>
          <w:sz w:val="24"/>
        </w:rPr>
      </w:pPr>
    </w:p>
    <w:p w:rsidR="00C622E0" w:rsidRPr="005F3A6C" w:rsidRDefault="00C622E0" w:rsidP="006E2D07">
      <w:pPr>
        <w:pStyle w:val="a4"/>
        <w:spacing w:line="360" w:lineRule="auto"/>
        <w:rPr>
          <w:rFonts w:ascii="Book Antiqua" w:eastAsia="Gulim" w:hAnsi="Book Antiqua" w:cs="Times New Roman"/>
          <w:b/>
          <w:i/>
          <w:color w:val="auto"/>
          <w:sz w:val="24"/>
          <w:szCs w:val="24"/>
        </w:rPr>
      </w:pPr>
      <w:r w:rsidRPr="005F3A6C">
        <w:rPr>
          <w:rFonts w:ascii="Book Antiqua" w:eastAsia="Gulim" w:hAnsi="Book Antiqua"/>
          <w:b/>
          <w:i/>
          <w:color w:val="auto"/>
          <w:sz w:val="24"/>
          <w:szCs w:val="24"/>
        </w:rPr>
        <w:t>Clinical data collections and serum assays</w:t>
      </w:r>
    </w:p>
    <w:p w:rsidR="00C622E0" w:rsidRPr="005F3A6C" w:rsidRDefault="00C622E0" w:rsidP="006E2D07">
      <w:pPr>
        <w:pStyle w:val="a4"/>
        <w:spacing w:line="360" w:lineRule="auto"/>
        <w:rPr>
          <w:rFonts w:ascii="Book Antiqua" w:eastAsia="宋体" w:hAnsi="Book Antiqua" w:cs="Times New Roman"/>
          <w:color w:val="auto"/>
          <w:sz w:val="24"/>
          <w:szCs w:val="24"/>
          <w:highlight w:val="yellow"/>
          <w:lang w:eastAsia="zh-CN"/>
        </w:rPr>
      </w:pPr>
      <w:r w:rsidRPr="005F3A6C">
        <w:rPr>
          <w:rFonts w:ascii="Book Antiqua" w:hAnsi="Book Antiqua" w:cs="Times New Roman"/>
          <w:color w:val="auto"/>
          <w:sz w:val="24"/>
          <w:szCs w:val="24"/>
        </w:rPr>
        <w:t>Sociodemographic data, biochemical tests, including complete blood count (leukocytes, hemoglobin, platelets), liver function</w:t>
      </w:r>
      <w:r w:rsidRPr="005F3A6C">
        <w:rPr>
          <w:rFonts w:ascii="Book Antiqua" w:hAnsi="Book Antiqua"/>
          <w:color w:val="auto"/>
          <w:sz w:val="24"/>
          <w:szCs w:val="24"/>
        </w:rPr>
        <w:t xml:space="preserve"> </w:t>
      </w:r>
      <w:r w:rsidRPr="005F3A6C">
        <w:rPr>
          <w:rFonts w:ascii="Book Antiqua" w:hAnsi="Book Antiqua" w:cs="Times New Roman"/>
          <w:color w:val="auto"/>
          <w:sz w:val="24"/>
          <w:szCs w:val="24"/>
        </w:rPr>
        <w:t xml:space="preserve">tests (AST, ALT, albumin, gamma </w:t>
      </w:r>
      <w:proofErr w:type="spellStart"/>
      <w:r w:rsidRPr="005F3A6C">
        <w:rPr>
          <w:rFonts w:ascii="Book Antiqua" w:hAnsi="Book Antiqua" w:cs="Times New Roman"/>
          <w:color w:val="auto"/>
          <w:sz w:val="24"/>
          <w:szCs w:val="24"/>
        </w:rPr>
        <w:t>glutamyl</w:t>
      </w:r>
      <w:proofErr w:type="spellEnd"/>
      <w:r w:rsidRPr="005F3A6C">
        <w:rPr>
          <w:rFonts w:ascii="Book Antiqua" w:hAnsi="Book Antiqua" w:cs="Times New Roman"/>
          <w:color w:val="auto"/>
          <w:sz w:val="24"/>
          <w:szCs w:val="24"/>
        </w:rPr>
        <w:t xml:space="preserve"> </w:t>
      </w:r>
      <w:proofErr w:type="spellStart"/>
      <w:r w:rsidRPr="005F3A6C">
        <w:rPr>
          <w:rFonts w:ascii="Book Antiqua" w:hAnsi="Book Antiqua" w:cs="Times New Roman"/>
          <w:color w:val="auto"/>
          <w:sz w:val="24"/>
          <w:szCs w:val="24"/>
        </w:rPr>
        <w:t>transpeptidase</w:t>
      </w:r>
      <w:proofErr w:type="spellEnd"/>
      <w:r w:rsidRPr="005F3A6C">
        <w:rPr>
          <w:rFonts w:ascii="Book Antiqua" w:hAnsi="Book Antiqua" w:cs="Times New Roman"/>
          <w:color w:val="auto"/>
          <w:sz w:val="24"/>
          <w:szCs w:val="24"/>
        </w:rPr>
        <w:t>, alkaline phosphatase, and bilirubin), prothrombin time,</w:t>
      </w:r>
      <w:r w:rsidRPr="005F3A6C">
        <w:rPr>
          <w:rFonts w:ascii="Book Antiqua" w:hAnsi="Book Antiqua"/>
          <w:color w:val="auto"/>
          <w:sz w:val="24"/>
          <w:szCs w:val="24"/>
        </w:rPr>
        <w:t xml:space="preserve"> </w:t>
      </w:r>
      <w:r w:rsidRPr="005F3A6C">
        <w:rPr>
          <w:rFonts w:ascii="Book Antiqua" w:hAnsi="Book Antiqua" w:cs="Times New Roman"/>
          <w:color w:val="auto"/>
          <w:sz w:val="24"/>
          <w:szCs w:val="24"/>
        </w:rPr>
        <w:t xml:space="preserve">renal tests (blood urea nitrogen, </w:t>
      </w:r>
      <w:proofErr w:type="spellStart"/>
      <w:r w:rsidRPr="005F3A6C">
        <w:rPr>
          <w:rFonts w:ascii="Book Antiqua" w:hAnsi="Book Antiqua" w:cs="Times New Roman"/>
          <w:color w:val="auto"/>
          <w:sz w:val="24"/>
          <w:szCs w:val="24"/>
        </w:rPr>
        <w:t>creatinine</w:t>
      </w:r>
      <w:proofErr w:type="spellEnd"/>
      <w:r w:rsidRPr="005F3A6C">
        <w:rPr>
          <w:rFonts w:ascii="Book Antiqua" w:hAnsi="Book Antiqua" w:cs="Times New Roman"/>
          <w:color w:val="auto"/>
          <w:sz w:val="24"/>
          <w:szCs w:val="24"/>
        </w:rPr>
        <w:t xml:space="preserve">), </w:t>
      </w:r>
      <w:r w:rsidRPr="005F3A6C">
        <w:rPr>
          <w:rFonts w:ascii="Book Antiqua" w:hAnsi="Book Antiqua"/>
          <w:color w:val="auto"/>
          <w:sz w:val="24"/>
          <w:szCs w:val="24"/>
        </w:rPr>
        <w:t>alpha</w:t>
      </w:r>
      <w:r w:rsidRPr="005F3A6C">
        <w:rPr>
          <w:rFonts w:ascii="Book Antiqua" w:hAnsi="Book Antiqua" w:cs="Times New Roman"/>
          <w:color w:val="auto"/>
          <w:sz w:val="24"/>
          <w:szCs w:val="24"/>
        </w:rPr>
        <w:t xml:space="preserve">-fetoprotein, </w:t>
      </w:r>
      <w:proofErr w:type="spellStart"/>
      <w:r w:rsidRPr="005F3A6C">
        <w:rPr>
          <w:rFonts w:ascii="Book Antiqua" w:hAnsi="Book Antiqua" w:cs="Times New Roman"/>
          <w:color w:val="auto"/>
          <w:sz w:val="24"/>
          <w:szCs w:val="24"/>
        </w:rPr>
        <w:t>HBeAg</w:t>
      </w:r>
      <w:proofErr w:type="spellEnd"/>
      <w:r w:rsidRPr="005F3A6C">
        <w:rPr>
          <w:rFonts w:ascii="Book Antiqua" w:hAnsi="Book Antiqua" w:cs="Times New Roman"/>
          <w:color w:val="auto"/>
          <w:sz w:val="24"/>
          <w:szCs w:val="24"/>
        </w:rPr>
        <w:t>, anti-</w:t>
      </w:r>
      <w:proofErr w:type="spellStart"/>
      <w:r w:rsidRPr="005F3A6C">
        <w:rPr>
          <w:rFonts w:ascii="Book Antiqua" w:hAnsi="Book Antiqua" w:cs="Times New Roman"/>
          <w:color w:val="auto"/>
          <w:sz w:val="24"/>
          <w:szCs w:val="24"/>
        </w:rPr>
        <w:t>HBe</w:t>
      </w:r>
      <w:proofErr w:type="spellEnd"/>
      <w:r w:rsidRPr="005F3A6C">
        <w:rPr>
          <w:rFonts w:ascii="Book Antiqua" w:hAnsi="Book Antiqua" w:cs="Times New Roman"/>
          <w:color w:val="auto"/>
          <w:sz w:val="24"/>
          <w:szCs w:val="24"/>
        </w:rPr>
        <w:t>, and</w:t>
      </w:r>
      <w:r w:rsidRPr="005F3A6C">
        <w:rPr>
          <w:rFonts w:ascii="Book Antiqua" w:hAnsi="Book Antiqua"/>
          <w:color w:val="auto"/>
          <w:sz w:val="24"/>
          <w:szCs w:val="24"/>
        </w:rPr>
        <w:t xml:space="preserve"> </w:t>
      </w:r>
      <w:r w:rsidRPr="005F3A6C">
        <w:rPr>
          <w:rFonts w:ascii="Book Antiqua" w:hAnsi="Book Antiqua" w:cs="Times New Roman"/>
          <w:color w:val="auto"/>
          <w:sz w:val="24"/>
          <w:szCs w:val="24"/>
        </w:rPr>
        <w:t>HBV DNA level, type of initial oral NUCs were collected at baseline. During the follow-up period, e</w:t>
      </w:r>
      <w:r w:rsidRPr="005F3A6C">
        <w:rPr>
          <w:rFonts w:ascii="Book Antiqua" w:hAnsi="Book Antiqua"/>
          <w:color w:val="auto"/>
          <w:sz w:val="24"/>
          <w:szCs w:val="24"/>
        </w:rPr>
        <w:t xml:space="preserve">ach visitation data </w:t>
      </w:r>
      <w:r w:rsidRPr="005F3A6C">
        <w:rPr>
          <w:rFonts w:ascii="Book Antiqua" w:hAnsi="Book Antiqua" w:cs="Times New Roman"/>
          <w:color w:val="auto"/>
          <w:sz w:val="24"/>
          <w:szCs w:val="24"/>
        </w:rPr>
        <w:t xml:space="preserve">included oral NUCs therapy-related outcomes (serum ALT, </w:t>
      </w:r>
      <w:proofErr w:type="spellStart"/>
      <w:r w:rsidRPr="005F3A6C">
        <w:rPr>
          <w:rFonts w:ascii="Book Antiqua" w:hAnsi="Book Antiqua" w:cs="Times New Roman"/>
          <w:color w:val="auto"/>
          <w:sz w:val="24"/>
          <w:szCs w:val="24"/>
        </w:rPr>
        <w:t>HBeAg</w:t>
      </w:r>
      <w:proofErr w:type="spellEnd"/>
      <w:r w:rsidRPr="005F3A6C">
        <w:rPr>
          <w:rFonts w:ascii="Book Antiqua" w:hAnsi="Book Antiqua" w:cs="Times New Roman"/>
          <w:color w:val="auto"/>
          <w:sz w:val="24"/>
          <w:szCs w:val="24"/>
        </w:rPr>
        <w:t>, anti-</w:t>
      </w:r>
      <w:proofErr w:type="spellStart"/>
      <w:r w:rsidRPr="005F3A6C">
        <w:rPr>
          <w:rFonts w:ascii="Book Antiqua" w:hAnsi="Book Antiqua" w:cs="Times New Roman"/>
          <w:color w:val="auto"/>
          <w:sz w:val="24"/>
          <w:szCs w:val="24"/>
        </w:rPr>
        <w:t>HBe</w:t>
      </w:r>
      <w:proofErr w:type="spellEnd"/>
      <w:r w:rsidRPr="005F3A6C">
        <w:rPr>
          <w:rFonts w:ascii="Book Antiqua" w:hAnsi="Book Antiqua" w:cs="Times New Roman"/>
          <w:color w:val="auto"/>
          <w:sz w:val="24"/>
          <w:szCs w:val="24"/>
        </w:rPr>
        <w:t xml:space="preserve">, serum HBV DNA, viral breakthrough, resistance, changing antivirals), any cirrhosis-related complications, HCC development, and death. </w:t>
      </w:r>
      <w:r w:rsidRPr="005F3A6C">
        <w:rPr>
          <w:rFonts w:ascii="Book Antiqua" w:hAnsi="Book Antiqua"/>
          <w:color w:val="auto"/>
          <w:sz w:val="24"/>
          <w:szCs w:val="24"/>
        </w:rPr>
        <w:t xml:space="preserve">Serum ALT was measured with an enzymatic assay and defined as normal if it was less than 40 IU/L. Serum </w:t>
      </w:r>
      <w:proofErr w:type="spellStart"/>
      <w:r w:rsidRPr="005F3A6C">
        <w:rPr>
          <w:rFonts w:ascii="Book Antiqua" w:hAnsi="Book Antiqua"/>
          <w:color w:val="auto"/>
          <w:sz w:val="24"/>
          <w:szCs w:val="24"/>
        </w:rPr>
        <w:t>HBsAg</w:t>
      </w:r>
      <w:proofErr w:type="spellEnd"/>
      <w:r w:rsidRPr="005F3A6C">
        <w:rPr>
          <w:rFonts w:ascii="Book Antiqua" w:hAnsi="Book Antiqua"/>
          <w:color w:val="auto"/>
          <w:sz w:val="24"/>
          <w:szCs w:val="24"/>
        </w:rPr>
        <w:t xml:space="preserve">, anti-HBs, </w:t>
      </w:r>
      <w:proofErr w:type="spellStart"/>
      <w:r w:rsidRPr="005F3A6C">
        <w:rPr>
          <w:rFonts w:ascii="Book Antiqua" w:hAnsi="Book Antiqua"/>
          <w:color w:val="auto"/>
          <w:sz w:val="24"/>
          <w:szCs w:val="24"/>
        </w:rPr>
        <w:t>HBeAg</w:t>
      </w:r>
      <w:proofErr w:type="spellEnd"/>
      <w:r w:rsidRPr="005F3A6C">
        <w:rPr>
          <w:rFonts w:ascii="Book Antiqua" w:hAnsi="Book Antiqua"/>
          <w:color w:val="auto"/>
          <w:sz w:val="24"/>
          <w:szCs w:val="24"/>
        </w:rPr>
        <w:t>, and anti-</w:t>
      </w:r>
      <w:proofErr w:type="spellStart"/>
      <w:r w:rsidRPr="005F3A6C">
        <w:rPr>
          <w:rFonts w:ascii="Book Antiqua" w:hAnsi="Book Antiqua"/>
          <w:color w:val="auto"/>
          <w:sz w:val="24"/>
          <w:szCs w:val="24"/>
        </w:rPr>
        <w:t>HBe</w:t>
      </w:r>
      <w:proofErr w:type="spellEnd"/>
      <w:r w:rsidRPr="005F3A6C">
        <w:rPr>
          <w:rFonts w:ascii="Book Antiqua" w:hAnsi="Book Antiqua"/>
          <w:color w:val="auto"/>
          <w:sz w:val="24"/>
          <w:szCs w:val="24"/>
        </w:rPr>
        <w:t xml:space="preserve"> were detected by an </w:t>
      </w:r>
      <w:proofErr w:type="spellStart"/>
      <w:r w:rsidRPr="005F3A6C">
        <w:rPr>
          <w:rFonts w:ascii="Book Antiqua" w:hAnsi="Book Antiqua"/>
          <w:color w:val="auto"/>
          <w:sz w:val="24"/>
          <w:szCs w:val="24"/>
        </w:rPr>
        <w:t>electrochemiluminescence</w:t>
      </w:r>
      <w:proofErr w:type="spellEnd"/>
      <w:r w:rsidRPr="005F3A6C">
        <w:rPr>
          <w:rFonts w:ascii="Book Antiqua" w:hAnsi="Book Antiqua"/>
          <w:color w:val="auto"/>
          <w:sz w:val="24"/>
          <w:szCs w:val="24"/>
        </w:rPr>
        <w:t xml:space="preserve"> immunoassay (Roche Diagnostics, Mannheim, Germany). Serum HBV DNA was quantified by a real-time polymerase chain reaction (PCR) assay using the COBAS </w:t>
      </w:r>
      <w:proofErr w:type="spellStart"/>
      <w:r w:rsidRPr="005F3A6C">
        <w:rPr>
          <w:rFonts w:ascii="Book Antiqua" w:hAnsi="Book Antiqua"/>
          <w:color w:val="auto"/>
          <w:sz w:val="24"/>
          <w:szCs w:val="24"/>
        </w:rPr>
        <w:t>Taq</w:t>
      </w:r>
      <w:proofErr w:type="spellEnd"/>
      <w:r w:rsidRPr="005F3A6C">
        <w:rPr>
          <w:rFonts w:ascii="Book Antiqua" w:hAnsi="Book Antiqua"/>
          <w:color w:val="auto"/>
          <w:sz w:val="24"/>
          <w:szCs w:val="24"/>
        </w:rPr>
        <w:t xml:space="preserve">-Man HBV quantitative test (Roche Molecular Systems Inc., Branchburg, NJ, </w:t>
      </w:r>
      <w:r w:rsidR="005F3A6C" w:rsidRPr="005F3A6C">
        <w:rPr>
          <w:rFonts w:ascii="Book Antiqua" w:hAnsi="Book Antiqua"/>
          <w:color w:val="auto"/>
          <w:sz w:val="24"/>
          <w:szCs w:val="24"/>
        </w:rPr>
        <w:t>United States</w:t>
      </w:r>
      <w:r w:rsidRPr="005F3A6C">
        <w:rPr>
          <w:rFonts w:ascii="Book Antiqua" w:hAnsi="Book Antiqua"/>
          <w:color w:val="auto"/>
          <w:sz w:val="24"/>
          <w:szCs w:val="24"/>
        </w:rPr>
        <w:t>), which had a lower limit of quantification (20 IU/mL). G</w:t>
      </w:r>
      <w:r w:rsidRPr="005F3A6C">
        <w:rPr>
          <w:rFonts w:ascii="Book Antiqua" w:eastAsia="AGaramond-Regular" w:hAnsi="Book Antiqua"/>
          <w:color w:val="auto"/>
          <w:sz w:val="24"/>
          <w:szCs w:val="24"/>
        </w:rPr>
        <w:t xml:space="preserve">enotypic analysis of HBV DNA polymerase was performed in patients showing </w:t>
      </w:r>
      <w:proofErr w:type="spellStart"/>
      <w:r w:rsidRPr="005F3A6C">
        <w:rPr>
          <w:rFonts w:ascii="Book Antiqua" w:eastAsia="AGaramond-Regular" w:hAnsi="Book Antiqua"/>
          <w:color w:val="auto"/>
          <w:sz w:val="24"/>
          <w:szCs w:val="24"/>
        </w:rPr>
        <w:t>virological</w:t>
      </w:r>
      <w:proofErr w:type="spellEnd"/>
      <w:r w:rsidRPr="005F3A6C">
        <w:rPr>
          <w:rFonts w:ascii="Book Antiqua" w:eastAsia="AGaramond-Regular" w:hAnsi="Book Antiqua"/>
          <w:color w:val="auto"/>
          <w:sz w:val="24"/>
          <w:szCs w:val="24"/>
        </w:rPr>
        <w:t xml:space="preserve"> breakthrough during therapy using a matrix-assisted laser desorption/ionization time-of-flight mass spectrometry (MALDI-TOF MS)-based genotyping assay, which was previously known as the Restriction Fragment</w:t>
      </w:r>
      <w:r w:rsidR="005F3A6C">
        <w:rPr>
          <w:rFonts w:ascii="Book Antiqua" w:eastAsia="AGaramond-Regular" w:hAnsi="Book Antiqua"/>
          <w:color w:val="auto"/>
          <w:sz w:val="24"/>
          <w:szCs w:val="24"/>
        </w:rPr>
        <w:t xml:space="preserve"> Mass Polymorphism (RFMP) assay</w:t>
      </w:r>
      <w:r w:rsidRPr="005F3A6C">
        <w:rPr>
          <w:rFonts w:ascii="Book Antiqua" w:eastAsia="AGaramond-Regular" w:hAnsi="Book Antiqua"/>
          <w:noProof/>
          <w:color w:val="auto"/>
          <w:sz w:val="24"/>
          <w:szCs w:val="24"/>
          <w:vertAlign w:val="superscript"/>
        </w:rPr>
        <w:t>[11]</w:t>
      </w:r>
      <w:r w:rsidR="005F3A6C">
        <w:rPr>
          <w:rFonts w:ascii="Book Antiqua" w:eastAsia="宋体" w:hAnsi="Book Antiqua" w:hint="eastAsia"/>
          <w:noProof/>
          <w:color w:val="auto"/>
          <w:sz w:val="24"/>
          <w:szCs w:val="24"/>
          <w:lang w:eastAsia="zh-CN"/>
        </w:rPr>
        <w:t>.</w:t>
      </w:r>
    </w:p>
    <w:p w:rsidR="00C622E0" w:rsidRPr="005F3A6C" w:rsidRDefault="00C622E0" w:rsidP="006E2D07">
      <w:pPr>
        <w:wordWrap/>
        <w:adjustRightInd w:val="0"/>
        <w:spacing w:line="360" w:lineRule="auto"/>
        <w:rPr>
          <w:rFonts w:ascii="Book Antiqua" w:hAnsi="Book Antiqua"/>
          <w:kern w:val="0"/>
          <w:sz w:val="24"/>
          <w:highlight w:val="yellow"/>
        </w:rPr>
      </w:pPr>
    </w:p>
    <w:p w:rsidR="00C622E0" w:rsidRPr="005F3A6C" w:rsidRDefault="00C622E0" w:rsidP="006E2D07">
      <w:pPr>
        <w:widowControl/>
        <w:wordWrap/>
        <w:autoSpaceDE/>
        <w:autoSpaceDN/>
        <w:spacing w:line="360" w:lineRule="auto"/>
        <w:rPr>
          <w:rFonts w:ascii="Book Antiqua" w:eastAsia="Malgun Gothic" w:hAnsi="Book Antiqua"/>
          <w:b/>
          <w:i/>
          <w:sz w:val="24"/>
        </w:rPr>
      </w:pPr>
      <w:r w:rsidRPr="005F3A6C">
        <w:rPr>
          <w:rFonts w:ascii="Book Antiqua" w:eastAsia="Malgun Gothic" w:hAnsi="Book Antiqua"/>
          <w:b/>
          <w:i/>
          <w:sz w:val="24"/>
        </w:rPr>
        <w:t>Liver volume measurement</w:t>
      </w:r>
    </w:p>
    <w:p w:rsidR="00C622E0" w:rsidRPr="005F3A6C" w:rsidRDefault="00C622E0" w:rsidP="006E2D07">
      <w:pPr>
        <w:wordWrap/>
        <w:adjustRightInd w:val="0"/>
        <w:spacing w:line="360" w:lineRule="auto"/>
        <w:rPr>
          <w:rFonts w:ascii="Book Antiqua" w:hAnsi="Book Antiqua"/>
          <w:kern w:val="0"/>
          <w:sz w:val="24"/>
        </w:rPr>
      </w:pPr>
      <w:r w:rsidRPr="005F3A6C">
        <w:rPr>
          <w:rFonts w:ascii="Book Antiqua" w:hAnsi="Book Antiqua"/>
          <w:sz w:val="24"/>
        </w:rPr>
        <w:t>Liver volume was calculated from two consecutive sets of abdominal CT scans</w:t>
      </w:r>
      <w:r w:rsidR="005F3A6C">
        <w:rPr>
          <w:rFonts w:ascii="Book Antiqua" w:eastAsia="宋体" w:hAnsi="Book Antiqua" w:hint="eastAsia"/>
          <w:sz w:val="24"/>
          <w:lang w:eastAsia="zh-CN"/>
        </w:rPr>
        <w:t>-</w:t>
      </w:r>
      <w:r w:rsidRPr="005F3A6C">
        <w:rPr>
          <w:rFonts w:ascii="Book Antiqua" w:hAnsi="Book Antiqua"/>
          <w:sz w:val="24"/>
        </w:rPr>
        <w:t xml:space="preserve">one at the time of treatment initiation (baseline) and another at the second-year follow-up. We used CT scans that had been taken within three months at each time point. </w:t>
      </w:r>
      <w:r w:rsidRPr="005F3A6C">
        <w:rPr>
          <w:rFonts w:ascii="Book Antiqua" w:hAnsi="Book Antiqua"/>
          <w:kern w:val="0"/>
          <w:sz w:val="24"/>
        </w:rPr>
        <w:lastRenderedPageBreak/>
        <w:t xml:space="preserve">The Liver extraction software was Dr. Liver version 04.2013 (POSTECH </w:t>
      </w:r>
      <w:proofErr w:type="spellStart"/>
      <w:r w:rsidRPr="005F3A6C">
        <w:rPr>
          <w:rFonts w:ascii="Book Antiqua" w:hAnsi="Book Antiqua"/>
          <w:kern w:val="0"/>
          <w:sz w:val="24"/>
        </w:rPr>
        <w:t>Inc</w:t>
      </w:r>
      <w:proofErr w:type="spellEnd"/>
      <w:r w:rsidRPr="005F3A6C">
        <w:rPr>
          <w:rFonts w:ascii="Book Antiqua" w:hAnsi="Book Antiqua"/>
          <w:kern w:val="0"/>
          <w:sz w:val="24"/>
        </w:rPr>
        <w:t xml:space="preserve">, Pohang, South Korea), which extracts liver information from abdominal CT images at the </w:t>
      </w:r>
      <w:proofErr w:type="spellStart"/>
      <w:r w:rsidRPr="005F3A6C">
        <w:rPr>
          <w:rFonts w:ascii="Book Antiqua" w:hAnsi="Book Antiqua"/>
          <w:kern w:val="0"/>
          <w:sz w:val="24"/>
        </w:rPr>
        <w:t>prephase</w:t>
      </w:r>
      <w:proofErr w:type="spellEnd"/>
      <w:r w:rsidRPr="005F3A6C">
        <w:rPr>
          <w:rFonts w:ascii="Book Antiqua" w:hAnsi="Book Antiqua"/>
          <w:kern w:val="0"/>
          <w:sz w:val="24"/>
        </w:rPr>
        <w:t xml:space="preserve">, arterial phase, </w:t>
      </w:r>
      <w:r w:rsidR="005F3A6C">
        <w:rPr>
          <w:rFonts w:ascii="Book Antiqua" w:hAnsi="Book Antiqua"/>
          <w:kern w:val="0"/>
          <w:sz w:val="24"/>
        </w:rPr>
        <w:t>portal phase, and delayed phase</w:t>
      </w:r>
      <w:r w:rsidR="005F3A6C">
        <w:rPr>
          <w:rFonts w:ascii="Book Antiqua" w:hAnsi="Book Antiqua"/>
          <w:noProof/>
          <w:kern w:val="0"/>
          <w:sz w:val="24"/>
          <w:vertAlign w:val="superscript"/>
        </w:rPr>
        <w:t>[12,</w:t>
      </w:r>
      <w:r w:rsidRPr="005F3A6C">
        <w:rPr>
          <w:rFonts w:ascii="Book Antiqua" w:hAnsi="Book Antiqua"/>
          <w:noProof/>
          <w:kern w:val="0"/>
          <w:sz w:val="24"/>
          <w:vertAlign w:val="superscript"/>
        </w:rPr>
        <w:t>13]</w:t>
      </w:r>
      <w:r w:rsidR="005F3A6C">
        <w:rPr>
          <w:rFonts w:ascii="Book Antiqua" w:eastAsia="宋体" w:hAnsi="Book Antiqua" w:hint="eastAsia"/>
          <w:kern w:val="0"/>
          <w:sz w:val="24"/>
          <w:lang w:eastAsia="zh-CN"/>
        </w:rPr>
        <w:t xml:space="preserve">. </w:t>
      </w:r>
      <w:r w:rsidRPr="005F3A6C">
        <w:rPr>
          <w:rFonts w:ascii="Book Antiqua" w:hAnsi="Book Antiqua"/>
          <w:kern w:val="0"/>
          <w:sz w:val="24"/>
        </w:rPr>
        <w:t xml:space="preserve">We calculated the volume of liver parenchyma and compared the changes of liver volume between the baseline and follow-up. The standard liver volume (SLV) was estimated via an equation proposed by Yu </w:t>
      </w:r>
      <w:r w:rsidRPr="005F3A6C">
        <w:rPr>
          <w:rFonts w:ascii="Book Antiqua" w:hAnsi="Book Antiqua"/>
          <w:i/>
          <w:kern w:val="0"/>
          <w:sz w:val="24"/>
        </w:rPr>
        <w:t xml:space="preserve">et </w:t>
      </w:r>
      <w:proofErr w:type="gramStart"/>
      <w:r w:rsidRPr="005F3A6C">
        <w:rPr>
          <w:rFonts w:ascii="Book Antiqua" w:hAnsi="Book Antiqua"/>
          <w:i/>
          <w:kern w:val="0"/>
          <w:sz w:val="24"/>
        </w:rPr>
        <w:t>al</w:t>
      </w:r>
      <w:r w:rsidR="005F3A6C" w:rsidRPr="005F3A6C">
        <w:rPr>
          <w:rFonts w:ascii="Book Antiqua" w:hAnsi="Book Antiqua"/>
          <w:noProof/>
          <w:kern w:val="0"/>
          <w:sz w:val="24"/>
          <w:vertAlign w:val="superscript"/>
        </w:rPr>
        <w:t>[</w:t>
      </w:r>
      <w:proofErr w:type="gramEnd"/>
      <w:r w:rsidR="005F3A6C" w:rsidRPr="005F3A6C">
        <w:rPr>
          <w:rFonts w:ascii="Book Antiqua" w:hAnsi="Book Antiqua"/>
          <w:noProof/>
          <w:kern w:val="0"/>
          <w:sz w:val="24"/>
          <w:vertAlign w:val="superscript"/>
        </w:rPr>
        <w:t>14]</w:t>
      </w:r>
      <w:r w:rsidR="005F3A6C">
        <w:rPr>
          <w:rFonts w:ascii="Book Antiqua" w:eastAsia="宋体" w:hAnsi="Book Antiqua" w:hint="eastAsia"/>
          <w:noProof/>
          <w:kern w:val="0"/>
          <w:sz w:val="24"/>
          <w:vertAlign w:val="superscript"/>
          <w:lang w:eastAsia="zh-CN"/>
        </w:rPr>
        <w:t xml:space="preserve"> </w:t>
      </w:r>
      <w:r w:rsidRPr="005F3A6C">
        <w:rPr>
          <w:rFonts w:ascii="Book Antiqua" w:hAnsi="Book Antiqua"/>
          <w:kern w:val="0"/>
          <w:sz w:val="24"/>
        </w:rPr>
        <w:t xml:space="preserve">and the estimated SLV of enrolled patients was </w:t>
      </w:r>
      <w:r w:rsidRPr="005F3A6C">
        <w:rPr>
          <w:rFonts w:ascii="Book Antiqua" w:hAnsi="Book Antiqua"/>
          <w:sz w:val="24"/>
        </w:rPr>
        <w:t xml:space="preserve">1436.0 </w:t>
      </w:r>
      <w:r w:rsidRPr="005F3A6C">
        <w:rPr>
          <w:rFonts w:ascii="Book Antiqua" w:eastAsia="BatangChe" w:hAnsi="Book Antiqua"/>
          <w:sz w:val="24"/>
        </w:rPr>
        <w:t xml:space="preserve">± </w:t>
      </w:r>
      <w:r w:rsidRPr="005F3A6C">
        <w:rPr>
          <w:rFonts w:ascii="Book Antiqua" w:hAnsi="Book Antiqua"/>
          <w:sz w:val="24"/>
        </w:rPr>
        <w:t xml:space="preserve">170.2 </w:t>
      </w:r>
      <w:proofErr w:type="spellStart"/>
      <w:r w:rsidRPr="005F3A6C">
        <w:rPr>
          <w:rFonts w:ascii="Book Antiqua" w:hAnsi="Book Antiqua"/>
          <w:sz w:val="24"/>
        </w:rPr>
        <w:t>mL.</w:t>
      </w:r>
      <w:proofErr w:type="spellEnd"/>
      <w:r w:rsidRPr="005F3A6C">
        <w:rPr>
          <w:rFonts w:ascii="Book Antiqua" w:hAnsi="Book Antiqua"/>
          <w:kern w:val="0"/>
          <w:sz w:val="24"/>
        </w:rPr>
        <w:t xml:space="preserve"> </w:t>
      </w:r>
      <w:r w:rsidRPr="005F3A6C">
        <w:rPr>
          <w:rFonts w:ascii="Book Antiqua" w:hAnsi="Book Antiqua"/>
          <w:sz w:val="24"/>
        </w:rPr>
        <w:t>This study was conducted in compliance with the World Medical Association Declaration of Helsinki and was approved by the Ethics Committee at our institution.</w:t>
      </w:r>
    </w:p>
    <w:p w:rsidR="00C622E0" w:rsidRPr="005F3A6C" w:rsidRDefault="00C622E0" w:rsidP="006E2D07">
      <w:pPr>
        <w:wordWrap/>
        <w:adjustRightInd w:val="0"/>
        <w:spacing w:line="360" w:lineRule="auto"/>
        <w:rPr>
          <w:rFonts w:ascii="Book Antiqua" w:eastAsia="Malgun Gothic" w:hAnsi="Book Antiqua"/>
          <w:sz w:val="24"/>
        </w:rPr>
      </w:pPr>
    </w:p>
    <w:p w:rsidR="00C622E0" w:rsidRPr="005F3A6C" w:rsidRDefault="00C622E0" w:rsidP="006E2D07">
      <w:pPr>
        <w:widowControl/>
        <w:wordWrap/>
        <w:autoSpaceDE/>
        <w:autoSpaceDN/>
        <w:spacing w:line="360" w:lineRule="auto"/>
        <w:rPr>
          <w:rFonts w:ascii="Book Antiqua" w:eastAsia="Malgun Gothic" w:hAnsi="Book Antiqua"/>
          <w:b/>
          <w:i/>
          <w:sz w:val="24"/>
        </w:rPr>
      </w:pPr>
      <w:r w:rsidRPr="005F3A6C">
        <w:rPr>
          <w:rFonts w:ascii="Book Antiqua" w:eastAsia="Malgun Gothic" w:hAnsi="Book Antiqua"/>
          <w:b/>
          <w:i/>
          <w:sz w:val="24"/>
        </w:rPr>
        <w:t>Statistical analysis</w:t>
      </w:r>
    </w:p>
    <w:p w:rsidR="00C622E0" w:rsidRPr="005F3A6C" w:rsidRDefault="00C622E0" w:rsidP="006E2D07">
      <w:pPr>
        <w:wordWrap/>
        <w:adjustRightInd w:val="0"/>
        <w:spacing w:line="360" w:lineRule="auto"/>
        <w:rPr>
          <w:rFonts w:ascii="Book Antiqua" w:hAnsi="Book Antiqua"/>
          <w:kern w:val="0"/>
          <w:sz w:val="24"/>
        </w:rPr>
      </w:pPr>
      <w:r w:rsidRPr="005F3A6C">
        <w:rPr>
          <w:rFonts w:ascii="Book Antiqua" w:hAnsi="Book Antiqua"/>
          <w:kern w:val="0"/>
          <w:sz w:val="24"/>
        </w:rPr>
        <w:t xml:space="preserve">A descriptive analysis of liver volume change during the treatment period was performed using a paired </w:t>
      </w:r>
      <w:r w:rsidRPr="005F3A6C">
        <w:rPr>
          <w:rFonts w:ascii="Book Antiqua" w:hAnsi="Book Antiqua"/>
          <w:i/>
          <w:kern w:val="0"/>
          <w:sz w:val="24"/>
        </w:rPr>
        <w:t>t-</w:t>
      </w:r>
      <w:r w:rsidRPr="005F3A6C">
        <w:rPr>
          <w:rFonts w:ascii="Book Antiqua" w:hAnsi="Book Antiqua"/>
          <w:kern w:val="0"/>
          <w:sz w:val="24"/>
        </w:rPr>
        <w:t xml:space="preserve">test for qualitative variables. Factors associated with volume change were analyzed by univariate and multiple linear regression analyses. A </w:t>
      </w:r>
      <w:r w:rsidR="005F3A6C" w:rsidRPr="005F3A6C">
        <w:rPr>
          <w:rFonts w:ascii="Book Antiqua" w:hAnsi="Book Antiqua"/>
          <w:i/>
          <w:kern w:val="0"/>
          <w:sz w:val="24"/>
        </w:rPr>
        <w:t>P</w:t>
      </w:r>
      <w:r w:rsidR="005F3A6C" w:rsidRPr="005F3A6C">
        <w:rPr>
          <w:rFonts w:ascii="Book Antiqua" w:hAnsi="Book Antiqua"/>
          <w:kern w:val="0"/>
          <w:sz w:val="24"/>
        </w:rPr>
        <w:t xml:space="preserve"> </w:t>
      </w:r>
      <w:r w:rsidRPr="005F3A6C">
        <w:rPr>
          <w:rFonts w:ascii="Book Antiqua" w:hAnsi="Book Antiqua"/>
          <w:kern w:val="0"/>
          <w:sz w:val="24"/>
        </w:rPr>
        <w:t>value of less than 0.05 was considered statistically signi</w:t>
      </w:r>
      <w:r w:rsidRPr="005F3A6C">
        <w:rPr>
          <w:rFonts w:ascii="Book Antiqua" w:eastAsia="AdvOTdc5ff126+fb" w:hAnsi="Book Antiqua"/>
          <w:kern w:val="0"/>
          <w:sz w:val="24"/>
        </w:rPr>
        <w:t>fi</w:t>
      </w:r>
      <w:r w:rsidRPr="005F3A6C">
        <w:rPr>
          <w:rFonts w:ascii="Book Antiqua" w:hAnsi="Book Antiqua"/>
          <w:kern w:val="0"/>
          <w:sz w:val="24"/>
        </w:rPr>
        <w:t xml:space="preserve">cant, and all reported </w:t>
      </w:r>
      <w:r w:rsidR="005F3A6C" w:rsidRPr="005F3A6C">
        <w:rPr>
          <w:rFonts w:ascii="Book Antiqua" w:hAnsi="Book Antiqua"/>
          <w:i/>
          <w:kern w:val="0"/>
          <w:sz w:val="24"/>
        </w:rPr>
        <w:t>P</w:t>
      </w:r>
      <w:r w:rsidR="005F3A6C" w:rsidRPr="005F3A6C">
        <w:rPr>
          <w:rFonts w:ascii="Book Antiqua" w:hAnsi="Book Antiqua"/>
          <w:kern w:val="0"/>
          <w:sz w:val="24"/>
        </w:rPr>
        <w:t xml:space="preserve"> </w:t>
      </w:r>
      <w:r w:rsidRPr="005F3A6C">
        <w:rPr>
          <w:rFonts w:ascii="Book Antiqua" w:hAnsi="Book Antiqua"/>
          <w:kern w:val="0"/>
          <w:sz w:val="24"/>
        </w:rPr>
        <w:t xml:space="preserve">values were two sided. Statistical software package SPSS version 18.0 (SPSS </w:t>
      </w:r>
      <w:proofErr w:type="spellStart"/>
      <w:r w:rsidRPr="005F3A6C">
        <w:rPr>
          <w:rFonts w:ascii="Book Antiqua" w:hAnsi="Book Antiqua"/>
          <w:kern w:val="0"/>
          <w:sz w:val="24"/>
        </w:rPr>
        <w:t>Inc</w:t>
      </w:r>
      <w:proofErr w:type="spellEnd"/>
      <w:r w:rsidRPr="005F3A6C">
        <w:rPr>
          <w:rFonts w:ascii="Book Antiqua" w:hAnsi="Book Antiqua"/>
          <w:kern w:val="0"/>
          <w:sz w:val="24"/>
        </w:rPr>
        <w:t>, Chicago, Ill) was used for analysis.</w:t>
      </w:r>
    </w:p>
    <w:p w:rsidR="00C622E0" w:rsidRPr="005F3A6C" w:rsidRDefault="00C622E0" w:rsidP="006E2D07">
      <w:pPr>
        <w:widowControl/>
        <w:wordWrap/>
        <w:autoSpaceDE/>
        <w:autoSpaceDN/>
        <w:rPr>
          <w:rFonts w:ascii="Book Antiqua" w:eastAsia="宋体" w:hAnsi="Book Antiqua"/>
          <w:b/>
          <w:kern w:val="0"/>
          <w:sz w:val="24"/>
          <w:lang w:eastAsia="zh-CN"/>
        </w:rPr>
      </w:pPr>
    </w:p>
    <w:p w:rsidR="00C622E0" w:rsidRPr="005F3A6C" w:rsidRDefault="00184A5C" w:rsidP="006E2D07">
      <w:pPr>
        <w:wordWrap/>
        <w:adjustRightInd w:val="0"/>
        <w:spacing w:line="360" w:lineRule="auto"/>
        <w:rPr>
          <w:rFonts w:ascii="Book Antiqua" w:hAnsi="Book Antiqua"/>
          <w:b/>
          <w:kern w:val="0"/>
          <w:sz w:val="24"/>
        </w:rPr>
      </w:pPr>
      <w:r w:rsidRPr="005F3A6C">
        <w:rPr>
          <w:rFonts w:ascii="Book Antiqua" w:hAnsi="Book Antiqua"/>
          <w:b/>
          <w:kern w:val="0"/>
          <w:sz w:val="24"/>
        </w:rPr>
        <w:t>RESULTS</w:t>
      </w:r>
    </w:p>
    <w:p w:rsidR="00C622E0" w:rsidRPr="005F3A6C" w:rsidRDefault="00C622E0" w:rsidP="006E2D07">
      <w:pPr>
        <w:wordWrap/>
        <w:adjustRightInd w:val="0"/>
        <w:spacing w:line="360" w:lineRule="auto"/>
        <w:rPr>
          <w:rFonts w:ascii="Book Antiqua" w:hAnsi="Book Antiqua"/>
          <w:i/>
          <w:kern w:val="0"/>
          <w:sz w:val="24"/>
        </w:rPr>
      </w:pPr>
      <w:r w:rsidRPr="005F3A6C">
        <w:rPr>
          <w:rFonts w:ascii="Book Antiqua" w:hAnsi="Book Antiqua"/>
          <w:b/>
          <w:i/>
          <w:sz w:val="24"/>
        </w:rPr>
        <w:t>Baseline and follow-up clinical characteristics of patients</w:t>
      </w:r>
    </w:p>
    <w:p w:rsidR="00C622E0" w:rsidRPr="005F3A6C" w:rsidRDefault="00C622E0" w:rsidP="006E2D07">
      <w:pPr>
        <w:wordWrap/>
        <w:adjustRightInd w:val="0"/>
        <w:spacing w:line="360" w:lineRule="auto"/>
        <w:rPr>
          <w:rFonts w:ascii="Book Antiqua" w:eastAsia="BatangChe" w:hAnsi="Book Antiqua"/>
          <w:sz w:val="24"/>
        </w:rPr>
      </w:pPr>
      <w:r w:rsidRPr="005F3A6C">
        <w:rPr>
          <w:rFonts w:ascii="Book Antiqua" w:hAnsi="Book Antiqua"/>
          <w:kern w:val="0"/>
          <w:sz w:val="24"/>
        </w:rPr>
        <w:t xml:space="preserve">The baseline characteristics of patients are shown in Table 1. The mean age was 53.2 </w:t>
      </w:r>
      <w:r w:rsidRPr="005F3A6C">
        <w:rPr>
          <w:rFonts w:ascii="Book Antiqua" w:eastAsia="BatangChe" w:hAnsi="Book Antiqua"/>
          <w:sz w:val="24"/>
        </w:rPr>
        <w:t xml:space="preserve">± 9.3, and there </w:t>
      </w:r>
      <w:r w:rsidR="005F3A6C" w:rsidRPr="005F3A6C">
        <w:rPr>
          <w:rFonts w:ascii="Book Antiqua" w:eastAsia="BatangChe" w:hAnsi="Book Antiqua"/>
          <w:sz w:val="24"/>
        </w:rPr>
        <w:t>were</w:t>
      </w:r>
      <w:r w:rsidRPr="005F3A6C">
        <w:rPr>
          <w:rFonts w:ascii="Book Antiqua" w:eastAsia="BatangChe" w:hAnsi="Book Antiqua"/>
          <w:sz w:val="24"/>
        </w:rPr>
        <w:t xml:space="preserve"> 34 males and 21 females. The mean body mass index was 24.0 ± 2.5 (ranged from16.5 to 29.0), and 27 patients exceeded the upper normal range by more than 22.9. There were 23 patients who showed elevated ALT levels by two times or more. </w:t>
      </w:r>
      <w:proofErr w:type="spellStart"/>
      <w:r w:rsidRPr="005F3A6C">
        <w:rPr>
          <w:rFonts w:ascii="Book Antiqua" w:eastAsia="BatangChe" w:hAnsi="Book Antiqua"/>
          <w:sz w:val="24"/>
        </w:rPr>
        <w:t>HBeAg</w:t>
      </w:r>
      <w:proofErr w:type="spellEnd"/>
      <w:r w:rsidRPr="005F3A6C">
        <w:rPr>
          <w:rFonts w:ascii="Book Antiqua" w:eastAsia="BatangChe" w:hAnsi="Book Antiqua"/>
          <w:sz w:val="24"/>
        </w:rPr>
        <w:t xml:space="preserve"> negativity was shown in 21 patients, and only one patient showed HBV DNA titer level in undetectable range at baseline. The AFP level was elevated in 28 patients. The mean CTP score was 7.8 ± 2.3, and decompensated LC patients accounted for about 60% among </w:t>
      </w:r>
      <w:r w:rsidR="005F3A6C" w:rsidRPr="005F3A6C">
        <w:rPr>
          <w:rFonts w:ascii="Book Antiqua" w:eastAsia="BatangChe" w:hAnsi="Book Antiqua"/>
          <w:sz w:val="24"/>
        </w:rPr>
        <w:t>the</w:t>
      </w:r>
      <w:r w:rsidRPr="005F3A6C">
        <w:rPr>
          <w:rFonts w:ascii="Book Antiqua" w:eastAsia="BatangChe" w:hAnsi="Book Antiqua"/>
          <w:sz w:val="24"/>
        </w:rPr>
        <w:t xml:space="preserve"> study population. The mean MELD score was 9.0 ± 4.9, and the estimated 90-day mortality rate was 0.05.</w:t>
      </w:r>
    </w:p>
    <w:p w:rsidR="00C622E0" w:rsidRPr="005F3A6C" w:rsidRDefault="00C622E0" w:rsidP="006E2D07">
      <w:pPr>
        <w:wordWrap/>
        <w:adjustRightInd w:val="0"/>
        <w:spacing w:line="360" w:lineRule="auto"/>
        <w:ind w:firstLine="800"/>
        <w:rPr>
          <w:rFonts w:ascii="Book Antiqua" w:hAnsi="Book Antiqua"/>
          <w:kern w:val="0"/>
          <w:sz w:val="24"/>
        </w:rPr>
      </w:pPr>
      <w:r w:rsidRPr="005F3A6C">
        <w:rPr>
          <w:rFonts w:ascii="Book Antiqua" w:eastAsia="BatangChe" w:hAnsi="Book Antiqua"/>
          <w:sz w:val="24"/>
        </w:rPr>
        <w:t xml:space="preserve">After the 2-year treatment period, two patients showed elevated ALT level by two times or more, and </w:t>
      </w:r>
      <w:proofErr w:type="spellStart"/>
      <w:r w:rsidRPr="005F3A6C">
        <w:rPr>
          <w:rFonts w:ascii="Book Antiqua" w:eastAsia="BatangChe" w:hAnsi="Book Antiqua"/>
          <w:sz w:val="24"/>
        </w:rPr>
        <w:t>HBeAg</w:t>
      </w:r>
      <w:proofErr w:type="spellEnd"/>
      <w:r w:rsidRPr="005F3A6C">
        <w:rPr>
          <w:rFonts w:ascii="Book Antiqua" w:eastAsia="BatangChe" w:hAnsi="Book Antiqua"/>
          <w:sz w:val="24"/>
        </w:rPr>
        <w:t xml:space="preserve"> </w:t>
      </w:r>
      <w:proofErr w:type="spellStart"/>
      <w:r w:rsidRPr="005F3A6C">
        <w:rPr>
          <w:rFonts w:ascii="Book Antiqua" w:eastAsia="BatangChe" w:hAnsi="Book Antiqua"/>
          <w:sz w:val="24"/>
        </w:rPr>
        <w:t>seroconversion</w:t>
      </w:r>
      <w:proofErr w:type="spellEnd"/>
      <w:r w:rsidRPr="005F3A6C">
        <w:rPr>
          <w:rFonts w:ascii="Book Antiqua" w:eastAsia="BatangChe" w:hAnsi="Book Antiqua"/>
          <w:sz w:val="24"/>
        </w:rPr>
        <w:t xml:space="preserve"> was observed in 28 (50.9%) </w:t>
      </w:r>
      <w:r w:rsidRPr="005F3A6C">
        <w:rPr>
          <w:rFonts w:ascii="Book Antiqua" w:eastAsia="BatangChe" w:hAnsi="Book Antiqua"/>
          <w:sz w:val="24"/>
        </w:rPr>
        <w:lastRenderedPageBreak/>
        <w:t xml:space="preserve">patients. HBV DNA </w:t>
      </w:r>
      <w:proofErr w:type="spellStart"/>
      <w:r w:rsidRPr="005F3A6C">
        <w:rPr>
          <w:rFonts w:ascii="Book Antiqua" w:eastAsia="BatangChe" w:hAnsi="Book Antiqua"/>
          <w:sz w:val="24"/>
        </w:rPr>
        <w:t>undetectability</w:t>
      </w:r>
      <w:proofErr w:type="spellEnd"/>
      <w:r w:rsidRPr="005F3A6C">
        <w:rPr>
          <w:rFonts w:ascii="Book Antiqua" w:eastAsia="BatangChe" w:hAnsi="Book Antiqua"/>
          <w:sz w:val="24"/>
        </w:rPr>
        <w:t xml:space="preserve"> was shown in 37 (67.3%) patients, and the mean HBV DNA level of overall patients was 2.0 ± 2.3. The mean CTP score was 5.9 ± 1.1 and the mean MELD score was 5.9 ± 2.5 at the second-year follow-up.</w:t>
      </w:r>
    </w:p>
    <w:p w:rsidR="00C622E0" w:rsidRPr="005F3A6C" w:rsidRDefault="00C622E0" w:rsidP="006E2D07">
      <w:pPr>
        <w:wordWrap/>
        <w:adjustRightInd w:val="0"/>
        <w:spacing w:line="360" w:lineRule="auto"/>
        <w:rPr>
          <w:rFonts w:ascii="Book Antiqua" w:hAnsi="Book Antiqua"/>
          <w:kern w:val="0"/>
          <w:sz w:val="24"/>
        </w:rPr>
      </w:pPr>
    </w:p>
    <w:p w:rsidR="00C622E0" w:rsidRPr="005F3A6C" w:rsidRDefault="00C622E0" w:rsidP="006E2D07">
      <w:pPr>
        <w:wordWrap/>
        <w:adjustRightInd w:val="0"/>
        <w:spacing w:line="360" w:lineRule="auto"/>
        <w:rPr>
          <w:rFonts w:ascii="Book Antiqua" w:eastAsia="宋体" w:hAnsi="Book Antiqua"/>
          <w:b/>
          <w:i/>
          <w:sz w:val="24"/>
          <w:lang w:eastAsia="zh-CN"/>
        </w:rPr>
      </w:pPr>
      <w:r w:rsidRPr="005F3A6C">
        <w:rPr>
          <w:rFonts w:ascii="Book Antiqua" w:hAnsi="Book Antiqua"/>
          <w:b/>
          <w:i/>
          <w:sz w:val="24"/>
        </w:rPr>
        <w:t>Changes of liver volume dur</w:t>
      </w:r>
      <w:r w:rsidR="005F3A6C">
        <w:rPr>
          <w:rFonts w:ascii="Book Antiqua" w:hAnsi="Book Antiqua"/>
          <w:b/>
          <w:i/>
          <w:sz w:val="24"/>
        </w:rPr>
        <w:t>ing long-term oral NUCs therapy</w:t>
      </w:r>
    </w:p>
    <w:p w:rsidR="00C622E0" w:rsidRPr="005F3A6C" w:rsidRDefault="00C622E0" w:rsidP="006E2D07">
      <w:pPr>
        <w:wordWrap/>
        <w:adjustRightInd w:val="0"/>
        <w:spacing w:line="360" w:lineRule="auto"/>
        <w:rPr>
          <w:rFonts w:ascii="Book Antiqua" w:hAnsi="Book Antiqua"/>
          <w:sz w:val="24"/>
        </w:rPr>
      </w:pPr>
      <w:r w:rsidRPr="005F3A6C">
        <w:rPr>
          <w:rFonts w:ascii="Book Antiqua" w:hAnsi="Book Antiqua"/>
          <w:sz w:val="24"/>
        </w:rPr>
        <w:t xml:space="preserve">The overall changes of liver volume between the treatment initiation and second-year follow-up are shown in Figure 1. The liver volume at baseline and at second-year follow-up was 993.8 ± 242.8 mL and 1108.1 ± 263.3 mL, respectively. There was 114.3 ± 167.8 mL (12.9 ± 17.9%) of volume increase during the two-year treatment period. The measured liver volume from baseline to second-year follow-up showed an improvement; from 70.8% to 78.0% of estimated SLV (Figure 1A). Fourteen patients showed a volume decrease at the follow-up compared with that at baseline. Among them, 7 patients had experienced </w:t>
      </w:r>
      <w:proofErr w:type="spellStart"/>
      <w:r w:rsidRPr="005F3A6C">
        <w:rPr>
          <w:rFonts w:ascii="Book Antiqua" w:hAnsi="Book Antiqua"/>
          <w:sz w:val="24"/>
        </w:rPr>
        <w:t>virological</w:t>
      </w:r>
      <w:proofErr w:type="spellEnd"/>
      <w:r w:rsidRPr="005F3A6C">
        <w:rPr>
          <w:rFonts w:ascii="Book Antiqua" w:hAnsi="Book Antiqua"/>
          <w:sz w:val="24"/>
        </w:rPr>
        <w:t xml:space="preserve"> breakthrough and HCC had developed in 4 patients.</w:t>
      </w:r>
    </w:p>
    <w:p w:rsidR="00C622E0" w:rsidRPr="005F3A6C" w:rsidRDefault="00C622E0" w:rsidP="006E2D07">
      <w:pPr>
        <w:wordWrap/>
        <w:adjustRightInd w:val="0"/>
        <w:spacing w:line="360" w:lineRule="auto"/>
        <w:ind w:firstLine="800"/>
        <w:rPr>
          <w:rFonts w:ascii="Book Antiqua" w:hAnsi="Book Antiqua"/>
          <w:sz w:val="24"/>
        </w:rPr>
      </w:pPr>
      <w:r w:rsidRPr="005F3A6C">
        <w:rPr>
          <w:rFonts w:ascii="Book Antiqua" w:hAnsi="Book Antiqua"/>
          <w:sz w:val="24"/>
        </w:rPr>
        <w:t>When divided into two groups—compensated liver cirrhosis (CTP class A) group and decompensated liver cirrhosis (CTP class B and C) group, the baseline liver volume was lower in the decompensated cirrhosis group. The volume changes between the two groups are shown in Figure 1B. Liver volume increase was shown not only in patients with compensated cirrhosis but also in those with decompensated cirrhosis. In patients with compensated liver cirrhosis, the baseline liver volume was 1063.7 ± 238.9 mL and the follow-up liver volume was 1127.9 ± 250.8 mL (</w:t>
      </w:r>
      <w:r w:rsidR="005F3A6C" w:rsidRPr="005F3A6C">
        <w:rPr>
          <w:rFonts w:ascii="Book Antiqua" w:hAnsi="Book Antiqua"/>
          <w:i/>
          <w:sz w:val="24"/>
        </w:rPr>
        <w:t>P</w:t>
      </w:r>
      <w:r w:rsidR="005F3A6C" w:rsidRPr="005F3A6C">
        <w:rPr>
          <w:rFonts w:ascii="Book Antiqua" w:hAnsi="Book Antiqua"/>
          <w:sz w:val="24"/>
        </w:rPr>
        <w:t xml:space="preserve"> </w:t>
      </w:r>
      <w:r w:rsidRPr="005F3A6C">
        <w:rPr>
          <w:rFonts w:ascii="Book Antiqua" w:hAnsi="Book Antiqua"/>
          <w:sz w:val="24"/>
        </w:rPr>
        <w:t>= 0.046). In patients with decompensated liver cirrhosis, the baseline liver volume was 950.0 ± 238.4 mL and the follow-up liver volume was 1095.9 ± 273.7 mL (</w:t>
      </w:r>
      <w:r w:rsidR="005F3A6C" w:rsidRPr="005F3A6C">
        <w:rPr>
          <w:rFonts w:ascii="Book Antiqua" w:hAnsi="Book Antiqua"/>
          <w:i/>
          <w:sz w:val="24"/>
        </w:rPr>
        <w:t>P</w:t>
      </w:r>
      <w:r w:rsidR="005F3A6C" w:rsidRPr="005F3A6C">
        <w:rPr>
          <w:rFonts w:ascii="Book Antiqua" w:hAnsi="Book Antiqua"/>
          <w:sz w:val="24"/>
        </w:rPr>
        <w:t xml:space="preserve"> </w:t>
      </w:r>
      <w:r w:rsidRPr="005F3A6C">
        <w:rPr>
          <w:rFonts w:ascii="Book Antiqua" w:hAnsi="Book Antiqua"/>
          <w:sz w:val="24"/>
        </w:rPr>
        <w:t>&lt; 0.001).</w:t>
      </w:r>
    </w:p>
    <w:p w:rsidR="00C622E0" w:rsidRPr="005F3A6C" w:rsidRDefault="00C622E0" w:rsidP="006E2D07">
      <w:pPr>
        <w:wordWrap/>
        <w:adjustRightInd w:val="0"/>
        <w:spacing w:line="360" w:lineRule="auto"/>
        <w:ind w:firstLine="800"/>
        <w:rPr>
          <w:rFonts w:ascii="Book Antiqua" w:hAnsi="Book Antiqua"/>
          <w:sz w:val="24"/>
        </w:rPr>
      </w:pPr>
      <w:r w:rsidRPr="005F3A6C">
        <w:rPr>
          <w:rFonts w:ascii="Book Antiqua" w:hAnsi="Book Antiqua"/>
          <w:sz w:val="24"/>
        </w:rPr>
        <w:t>Representative 3-D images are shown in Figure 2. A representative case in the compensated liver cirrhosis group was a 71-year-old woman who showed an increase in liver volume by 321 mL (35.0%) after treatment (918 mL at baseline and 1239 mL at two years of follow-up) (Figure 2A). Her baseline AST, ALT, and total bilirubin levels were 67 IU/L, 31 IU/L, and 1.95 mg/</w:t>
      </w:r>
      <w:proofErr w:type="spellStart"/>
      <w:r w:rsidRPr="005F3A6C">
        <w:rPr>
          <w:rFonts w:ascii="Book Antiqua" w:hAnsi="Book Antiqua"/>
          <w:sz w:val="24"/>
        </w:rPr>
        <w:t>dL</w:t>
      </w:r>
      <w:proofErr w:type="spellEnd"/>
      <w:r w:rsidRPr="005F3A6C">
        <w:rPr>
          <w:rFonts w:ascii="Book Antiqua" w:hAnsi="Book Antiqua"/>
          <w:sz w:val="24"/>
        </w:rPr>
        <w:t xml:space="preserve">, respectively, and her DNA titer was 8.25 </w:t>
      </w:r>
      <w:r w:rsidR="005F3A6C">
        <w:rPr>
          <w:rFonts w:ascii="Book Antiqua" w:hAnsi="Book Antiqua"/>
          <w:sz w:val="24"/>
        </w:rPr>
        <w:sym w:font="Symbol" w:char="F0B4"/>
      </w:r>
      <w:r w:rsidRPr="005F3A6C">
        <w:rPr>
          <w:rFonts w:ascii="Book Antiqua" w:hAnsi="Book Antiqua"/>
          <w:sz w:val="24"/>
        </w:rPr>
        <w:t xml:space="preserve"> 10</w:t>
      </w:r>
      <w:r w:rsidRPr="005F3A6C">
        <w:rPr>
          <w:rFonts w:ascii="Book Antiqua" w:hAnsi="Book Antiqua"/>
          <w:sz w:val="24"/>
          <w:vertAlign w:val="superscript"/>
        </w:rPr>
        <w:t>6</w:t>
      </w:r>
      <w:r w:rsidRPr="005F3A6C">
        <w:rPr>
          <w:rFonts w:ascii="Book Antiqua" w:hAnsi="Book Antiqua"/>
          <w:sz w:val="24"/>
        </w:rPr>
        <w:t>. IU/</w:t>
      </w:r>
      <w:proofErr w:type="spellStart"/>
      <w:r w:rsidRPr="005F3A6C">
        <w:rPr>
          <w:rFonts w:ascii="Book Antiqua" w:hAnsi="Book Antiqua"/>
          <w:sz w:val="24"/>
        </w:rPr>
        <w:t>mL.</w:t>
      </w:r>
      <w:proofErr w:type="spellEnd"/>
      <w:r w:rsidRPr="005F3A6C">
        <w:rPr>
          <w:rFonts w:ascii="Book Antiqua" w:hAnsi="Book Antiqua"/>
          <w:sz w:val="24"/>
        </w:rPr>
        <w:t xml:space="preserve"> At the follow-up, her AST, ALT, and total bilirubin </w:t>
      </w:r>
      <w:r w:rsidRPr="005F3A6C">
        <w:rPr>
          <w:rFonts w:ascii="Book Antiqua" w:hAnsi="Book Antiqua"/>
          <w:sz w:val="24"/>
        </w:rPr>
        <w:lastRenderedPageBreak/>
        <w:t>levels were normalized, and her HBV DNA titer was within the undetectable range. A representative case in the decompensated liver cirrhosis group was a 48-year-old man, show showed an increase in liver volume by 555 mL (69.1%) during the two years of treatment period (803 mL of baseline liver volume and 1358 mL of follow-up liver volume) (Figure 2B). His baseline serum AST, ALT, and total bilirubin levels were 723 IU/L, 824 IU/L, and 5.7 mg/</w:t>
      </w:r>
      <w:proofErr w:type="spellStart"/>
      <w:r w:rsidRPr="005F3A6C">
        <w:rPr>
          <w:rFonts w:ascii="Book Antiqua" w:hAnsi="Book Antiqua"/>
          <w:sz w:val="24"/>
        </w:rPr>
        <w:t>dL</w:t>
      </w:r>
      <w:proofErr w:type="spellEnd"/>
      <w:r w:rsidRPr="005F3A6C">
        <w:rPr>
          <w:rFonts w:ascii="Book Antiqua" w:hAnsi="Book Antiqua"/>
          <w:sz w:val="24"/>
        </w:rPr>
        <w:t xml:space="preserve">, respectively, and his HBV DNA titer was 1.62 </w:t>
      </w:r>
      <w:r w:rsidR="005F3A6C">
        <w:rPr>
          <w:rFonts w:ascii="Book Antiqua" w:hAnsi="Book Antiqua"/>
          <w:sz w:val="24"/>
        </w:rPr>
        <w:sym w:font="Symbol" w:char="F0B4"/>
      </w:r>
      <w:r w:rsidRPr="005F3A6C">
        <w:rPr>
          <w:rFonts w:ascii="Book Antiqua" w:hAnsi="Book Antiqua"/>
          <w:sz w:val="24"/>
        </w:rPr>
        <w:t xml:space="preserve"> 10</w:t>
      </w:r>
      <w:r w:rsidRPr="005F3A6C">
        <w:rPr>
          <w:rFonts w:ascii="Book Antiqua" w:hAnsi="Book Antiqua"/>
          <w:sz w:val="24"/>
          <w:vertAlign w:val="superscript"/>
        </w:rPr>
        <w:t>6</w:t>
      </w:r>
      <w:r w:rsidRPr="005F3A6C">
        <w:rPr>
          <w:rFonts w:ascii="Book Antiqua" w:hAnsi="Book Antiqua"/>
          <w:sz w:val="24"/>
        </w:rPr>
        <w:t xml:space="preserve"> IU/</w:t>
      </w:r>
      <w:proofErr w:type="spellStart"/>
      <w:r w:rsidRPr="005F3A6C">
        <w:rPr>
          <w:rFonts w:ascii="Book Antiqua" w:hAnsi="Book Antiqua"/>
          <w:sz w:val="24"/>
        </w:rPr>
        <w:t>mL.</w:t>
      </w:r>
      <w:proofErr w:type="spellEnd"/>
      <w:r w:rsidRPr="005F3A6C">
        <w:rPr>
          <w:rFonts w:ascii="Book Antiqua" w:hAnsi="Book Antiqua"/>
          <w:sz w:val="24"/>
        </w:rPr>
        <w:t xml:space="preserve"> After treatment, serum AST, ALT, and total bilirubin levels were normalized, and his HBV DNA titer was within the undetectable range.</w:t>
      </w:r>
    </w:p>
    <w:p w:rsidR="00C622E0" w:rsidRPr="005F3A6C" w:rsidRDefault="00C622E0" w:rsidP="006E2D07">
      <w:pPr>
        <w:wordWrap/>
        <w:adjustRightInd w:val="0"/>
        <w:spacing w:line="360" w:lineRule="auto"/>
        <w:rPr>
          <w:rFonts w:ascii="Book Antiqua" w:hAnsi="Book Antiqua"/>
          <w:sz w:val="24"/>
        </w:rPr>
      </w:pPr>
    </w:p>
    <w:p w:rsidR="00C622E0" w:rsidRPr="005F3A6C" w:rsidRDefault="00C622E0" w:rsidP="006E2D07">
      <w:pPr>
        <w:wordWrap/>
        <w:adjustRightInd w:val="0"/>
        <w:spacing w:line="360" w:lineRule="auto"/>
        <w:rPr>
          <w:rFonts w:ascii="Book Antiqua" w:eastAsia="Malgun Gothic" w:hAnsi="Book Antiqua"/>
          <w:i/>
          <w:sz w:val="24"/>
        </w:rPr>
      </w:pPr>
      <w:r w:rsidRPr="005F3A6C">
        <w:rPr>
          <w:rFonts w:ascii="Book Antiqua" w:hAnsi="Book Antiqua"/>
          <w:b/>
          <w:i/>
          <w:sz w:val="24"/>
        </w:rPr>
        <w:t>Liver volume change according to the independent nominal variables</w:t>
      </w:r>
    </w:p>
    <w:p w:rsidR="00C622E0" w:rsidRPr="005F3A6C" w:rsidRDefault="00C622E0" w:rsidP="006E2D07">
      <w:pPr>
        <w:widowControl/>
        <w:wordWrap/>
        <w:autoSpaceDE/>
        <w:autoSpaceDN/>
        <w:spacing w:line="360" w:lineRule="auto"/>
        <w:rPr>
          <w:rFonts w:ascii="Book Antiqua" w:eastAsia="Malgun Gothic" w:hAnsi="Book Antiqua"/>
          <w:sz w:val="24"/>
        </w:rPr>
      </w:pPr>
      <w:r w:rsidRPr="005F3A6C">
        <w:rPr>
          <w:rFonts w:ascii="Book Antiqua" w:eastAsia="Malgun Gothic" w:hAnsi="Book Antiqua"/>
          <w:sz w:val="24"/>
        </w:rPr>
        <w:t xml:space="preserve">Patients were divided into two groups in accordance with several independent variables, and the changes of liver volume were compared between the two groups. The results are shown in Table 2. </w:t>
      </w:r>
      <w:r w:rsidR="008F561E" w:rsidRPr="005F3A6C">
        <w:rPr>
          <w:rFonts w:ascii="Book Antiqua" w:eastAsia="Malgun Gothic" w:hAnsi="Book Antiqua" w:hint="eastAsia"/>
          <w:sz w:val="24"/>
        </w:rPr>
        <w:t>The liver volume changes regardin</w:t>
      </w:r>
      <w:r w:rsidR="009016F9" w:rsidRPr="005F3A6C">
        <w:rPr>
          <w:rFonts w:ascii="Book Antiqua" w:eastAsia="Malgun Gothic" w:hAnsi="Book Antiqua" w:hint="eastAsia"/>
          <w:sz w:val="24"/>
        </w:rPr>
        <w:t>g baseline sex, initial NUCs, and</w:t>
      </w:r>
      <w:r w:rsidR="008F561E" w:rsidRPr="005F3A6C">
        <w:rPr>
          <w:rFonts w:ascii="Book Antiqua" w:eastAsia="Malgun Gothic" w:hAnsi="Book Antiqua" w:hint="eastAsia"/>
          <w:sz w:val="24"/>
        </w:rPr>
        <w:t xml:space="preserve"> presence of </w:t>
      </w:r>
      <w:r w:rsidR="008C13CB" w:rsidRPr="005F3A6C">
        <w:rPr>
          <w:rFonts w:ascii="Book Antiqua" w:eastAsia="Malgun Gothic" w:hAnsi="Book Antiqua" w:hint="eastAsia"/>
          <w:sz w:val="24"/>
        </w:rPr>
        <w:t>de</w:t>
      </w:r>
      <w:r w:rsidR="008F561E" w:rsidRPr="005F3A6C">
        <w:rPr>
          <w:rFonts w:ascii="Book Antiqua" w:eastAsia="Malgun Gothic" w:hAnsi="Book Antiqua" w:hint="eastAsia"/>
          <w:sz w:val="24"/>
        </w:rPr>
        <w:t xml:space="preserve">compensation were not significantly different. </w:t>
      </w:r>
      <w:r w:rsidRPr="005F3A6C">
        <w:rPr>
          <w:rFonts w:ascii="Book Antiqua" w:eastAsia="Malgun Gothic" w:hAnsi="Book Antiqua"/>
          <w:sz w:val="24"/>
        </w:rPr>
        <w:t xml:space="preserve">Thirty-one patients showed an improvement in their CTP grade during the treatment period, revealing a significantly greater liver volume increase than those without CTP grade improvement (168.9 </w:t>
      </w:r>
      <w:r w:rsidR="005F3A6C">
        <w:rPr>
          <w:rFonts w:ascii="Book Antiqua" w:hAnsi="Book Antiqua"/>
          <w:sz w:val="24"/>
        </w:rPr>
        <w:t xml:space="preserve">± 164.8 mL </w:t>
      </w:r>
      <w:r w:rsidR="005F3A6C" w:rsidRPr="005F3A6C">
        <w:rPr>
          <w:rFonts w:ascii="Book Antiqua" w:hAnsi="Book Antiqua"/>
          <w:i/>
          <w:sz w:val="24"/>
        </w:rPr>
        <w:t>vs</w:t>
      </w:r>
      <w:r w:rsidRPr="005F3A6C">
        <w:rPr>
          <w:rFonts w:ascii="Book Antiqua" w:hAnsi="Book Antiqua"/>
          <w:sz w:val="24"/>
        </w:rPr>
        <w:t xml:space="preserve"> 43.7 ± 146.6 mL, </w:t>
      </w:r>
      <w:r w:rsidR="005F3A6C" w:rsidRPr="005F3A6C">
        <w:rPr>
          <w:rFonts w:ascii="Book Antiqua" w:hAnsi="Book Antiqua"/>
          <w:i/>
          <w:sz w:val="24"/>
        </w:rPr>
        <w:t>P</w:t>
      </w:r>
      <w:r w:rsidR="005F3A6C" w:rsidRPr="005F3A6C">
        <w:rPr>
          <w:rFonts w:ascii="Book Antiqua" w:hAnsi="Book Antiqua"/>
          <w:sz w:val="24"/>
        </w:rPr>
        <w:t xml:space="preserve"> </w:t>
      </w:r>
      <w:r w:rsidRPr="005F3A6C">
        <w:rPr>
          <w:rFonts w:ascii="Book Antiqua" w:hAnsi="Book Antiqua"/>
          <w:sz w:val="24"/>
        </w:rPr>
        <w:t>&lt; 0.005). The group with MELD score showed a decrease by more than 5, which also represented a significantly greater volume increase (</w:t>
      </w:r>
      <w:r w:rsidR="005F3A6C" w:rsidRPr="005F3A6C">
        <w:rPr>
          <w:rFonts w:ascii="Book Antiqua" w:hAnsi="Book Antiqua"/>
          <w:i/>
          <w:sz w:val="24"/>
        </w:rPr>
        <w:t>P</w:t>
      </w:r>
      <w:r w:rsidRPr="005F3A6C">
        <w:rPr>
          <w:rFonts w:ascii="Book Antiqua" w:hAnsi="Book Antiqua"/>
          <w:sz w:val="24"/>
        </w:rPr>
        <w:t xml:space="preserve"> = 0.013). </w:t>
      </w:r>
      <w:proofErr w:type="spellStart"/>
      <w:r w:rsidRPr="005F3A6C">
        <w:rPr>
          <w:rFonts w:ascii="Book Antiqua" w:hAnsi="Book Antiqua"/>
          <w:sz w:val="24"/>
        </w:rPr>
        <w:t>Virological</w:t>
      </w:r>
      <w:proofErr w:type="spellEnd"/>
      <w:r w:rsidRPr="005F3A6C">
        <w:rPr>
          <w:rFonts w:ascii="Book Antiqua" w:hAnsi="Book Antiqua"/>
          <w:sz w:val="24"/>
        </w:rPr>
        <w:t xml:space="preserve"> breakthrough was developed in 13 patients; they showed a greater increase in liver volume than those without </w:t>
      </w:r>
      <w:proofErr w:type="spellStart"/>
      <w:r w:rsidRPr="005F3A6C">
        <w:rPr>
          <w:rFonts w:ascii="Book Antiqua" w:hAnsi="Book Antiqua"/>
          <w:sz w:val="24"/>
        </w:rPr>
        <w:t>virological</w:t>
      </w:r>
      <w:proofErr w:type="spellEnd"/>
      <w:r w:rsidRPr="005F3A6C">
        <w:rPr>
          <w:rFonts w:ascii="Book Antiqua" w:hAnsi="Book Antiqua"/>
          <w:sz w:val="24"/>
        </w:rPr>
        <w:t xml:space="preserve"> breakthrough (26.9 ± 153.3mL </w:t>
      </w:r>
      <w:r w:rsidR="005F3A6C" w:rsidRPr="005F3A6C">
        <w:rPr>
          <w:rFonts w:ascii="Book Antiqua" w:hAnsi="Book Antiqua"/>
          <w:i/>
          <w:sz w:val="24"/>
        </w:rPr>
        <w:t>vs</w:t>
      </w:r>
      <w:r w:rsidRPr="005F3A6C">
        <w:rPr>
          <w:rFonts w:ascii="Book Antiqua" w:hAnsi="Book Antiqua"/>
          <w:sz w:val="24"/>
        </w:rPr>
        <w:t xml:space="preserve"> 141.3 ± 164.5 mL, </w:t>
      </w:r>
      <w:r w:rsidR="005F3A6C" w:rsidRPr="005F3A6C">
        <w:rPr>
          <w:rFonts w:ascii="Book Antiqua" w:hAnsi="Book Antiqua"/>
          <w:i/>
          <w:sz w:val="24"/>
        </w:rPr>
        <w:t>P</w:t>
      </w:r>
      <w:r w:rsidR="005F3A6C" w:rsidRPr="005F3A6C">
        <w:rPr>
          <w:rFonts w:ascii="Book Antiqua" w:hAnsi="Book Antiqua"/>
          <w:sz w:val="24"/>
        </w:rPr>
        <w:t xml:space="preserve"> </w:t>
      </w:r>
      <w:r w:rsidRPr="005F3A6C">
        <w:rPr>
          <w:rFonts w:ascii="Book Antiqua" w:hAnsi="Book Antiqua"/>
          <w:sz w:val="24"/>
        </w:rPr>
        <w:t xml:space="preserve">= 0.030). Other variables, such as HCC development, </w:t>
      </w:r>
      <w:proofErr w:type="spellStart"/>
      <w:r w:rsidRPr="005F3A6C">
        <w:rPr>
          <w:rFonts w:ascii="Book Antiqua" w:hAnsi="Book Antiqua"/>
          <w:sz w:val="24"/>
        </w:rPr>
        <w:t>virological</w:t>
      </w:r>
      <w:proofErr w:type="spellEnd"/>
      <w:r w:rsidRPr="005F3A6C">
        <w:rPr>
          <w:rFonts w:ascii="Book Antiqua" w:hAnsi="Book Antiqua"/>
          <w:sz w:val="24"/>
        </w:rPr>
        <w:t xml:space="preserve"> response, </w:t>
      </w:r>
      <w:proofErr w:type="spellStart"/>
      <w:r w:rsidRPr="005F3A6C">
        <w:rPr>
          <w:rFonts w:ascii="Book Antiqua" w:hAnsi="Book Antiqua"/>
          <w:sz w:val="24"/>
        </w:rPr>
        <w:t>virological</w:t>
      </w:r>
      <w:proofErr w:type="spellEnd"/>
      <w:r w:rsidRPr="005F3A6C">
        <w:rPr>
          <w:rFonts w:ascii="Book Antiqua" w:hAnsi="Book Antiqua"/>
          <w:sz w:val="24"/>
        </w:rPr>
        <w:t xml:space="preserve"> resistance, and history of stop medication, tended to show</w:t>
      </w:r>
      <w:r w:rsidRPr="005F3A6C">
        <w:rPr>
          <w:rFonts w:ascii="Book Antiqua" w:eastAsia="Malgun Gothic" w:hAnsi="Book Antiqua"/>
          <w:sz w:val="24"/>
        </w:rPr>
        <w:t xml:space="preserve"> reliable differences, but without statistical significance. </w:t>
      </w:r>
    </w:p>
    <w:p w:rsidR="00C622E0" w:rsidRPr="005F3A6C" w:rsidRDefault="00C622E0" w:rsidP="006E2D07">
      <w:pPr>
        <w:widowControl/>
        <w:wordWrap/>
        <w:autoSpaceDE/>
        <w:autoSpaceDN/>
        <w:spacing w:line="360" w:lineRule="auto"/>
        <w:rPr>
          <w:rFonts w:ascii="Book Antiqua" w:eastAsia="Malgun Gothic" w:hAnsi="Book Antiqua"/>
          <w:sz w:val="24"/>
        </w:rPr>
      </w:pPr>
    </w:p>
    <w:p w:rsidR="00C622E0" w:rsidRPr="005F3A6C" w:rsidRDefault="00C622E0" w:rsidP="006E2D07">
      <w:pPr>
        <w:widowControl/>
        <w:wordWrap/>
        <w:autoSpaceDE/>
        <w:autoSpaceDN/>
        <w:spacing w:line="360" w:lineRule="auto"/>
        <w:rPr>
          <w:rFonts w:ascii="Book Antiqua" w:eastAsia="Malgun Gothic" w:hAnsi="Book Antiqua"/>
          <w:b/>
          <w:i/>
          <w:sz w:val="24"/>
        </w:rPr>
      </w:pPr>
      <w:r w:rsidRPr="005F3A6C">
        <w:rPr>
          <w:rFonts w:ascii="Book Antiqua" w:eastAsia="Malgun Gothic" w:hAnsi="Book Antiqua"/>
          <w:b/>
          <w:i/>
          <w:sz w:val="24"/>
        </w:rPr>
        <w:t>Factors associated with liver volume change by univariate and multiple regression analyses</w:t>
      </w:r>
    </w:p>
    <w:p w:rsidR="00C622E0" w:rsidRPr="005F3A6C" w:rsidRDefault="00C622E0" w:rsidP="006E2D07">
      <w:pPr>
        <w:widowControl/>
        <w:wordWrap/>
        <w:autoSpaceDE/>
        <w:autoSpaceDN/>
        <w:spacing w:line="360" w:lineRule="auto"/>
        <w:rPr>
          <w:rFonts w:ascii="Book Antiqua" w:eastAsia="Malgun Gothic" w:hAnsi="Book Antiqua"/>
          <w:sz w:val="24"/>
        </w:rPr>
      </w:pPr>
      <w:r w:rsidRPr="005F3A6C">
        <w:rPr>
          <w:rFonts w:ascii="Book Antiqua" w:eastAsia="Malgun Gothic" w:hAnsi="Book Antiqua"/>
          <w:sz w:val="24"/>
        </w:rPr>
        <w:t xml:space="preserve">A linear regression analysis was performed to investigate the association between liver volume change and variables. The results from a univariate linear regression analysis revealed that the baseline AST, ALT, total bilirubin, AFP, and CTP and MELD scores were significantly independent variables associated with liver volume </w:t>
      </w:r>
      <w:r w:rsidRPr="005F3A6C">
        <w:rPr>
          <w:rFonts w:ascii="Book Antiqua" w:eastAsia="Malgun Gothic" w:hAnsi="Book Antiqua"/>
          <w:sz w:val="24"/>
        </w:rPr>
        <w:lastRenderedPageBreak/>
        <w:t>change (Table 3). At the follow-up, prothrombin time, total bilirubin, and albumin levels were associated with liver volume change. In addition, delta AST, ALT, prothrombin time, total bilirubin, albumin, serum HBV DNA level, CTP score, and MELD score showed a significant association with liver volume change via a univariate linear regression analysis.</w:t>
      </w:r>
    </w:p>
    <w:p w:rsidR="00C622E0" w:rsidRPr="005F3A6C" w:rsidRDefault="00C622E0" w:rsidP="006E2D07">
      <w:pPr>
        <w:wordWrap/>
        <w:autoSpaceDE/>
        <w:autoSpaceDN/>
        <w:spacing w:line="360" w:lineRule="auto"/>
        <w:ind w:firstLine="800"/>
        <w:rPr>
          <w:rFonts w:ascii="Book Antiqua" w:hAnsi="Book Antiqua"/>
          <w:sz w:val="24"/>
        </w:rPr>
      </w:pPr>
      <w:r w:rsidRPr="005F3A6C">
        <w:rPr>
          <w:rFonts w:ascii="Book Antiqua" w:eastAsia="Malgun Gothic" w:hAnsi="Book Antiqua"/>
          <w:sz w:val="24"/>
        </w:rPr>
        <w:t xml:space="preserve">According to the results of a multiple linear regression analysis, </w:t>
      </w:r>
      <w:r w:rsidRPr="005F3A6C">
        <w:rPr>
          <w:rFonts w:ascii="Book Antiqua" w:hAnsi="Book Antiqua"/>
          <w:sz w:val="24"/>
        </w:rPr>
        <w:t>delta albumin (</w:t>
      </w:r>
      <w:r w:rsidRPr="005F3A6C">
        <w:rPr>
          <w:rFonts w:ascii="Book Antiqua" w:hAnsi="Book Antiqua"/>
          <w:i/>
          <w:sz w:val="24"/>
        </w:rPr>
        <w:t>y</w:t>
      </w:r>
      <w:r w:rsidRPr="005F3A6C">
        <w:rPr>
          <w:rFonts w:ascii="Book Antiqua" w:hAnsi="Book Antiqua"/>
          <w:sz w:val="24"/>
        </w:rPr>
        <w:t xml:space="preserve"> = 105.006</w:t>
      </w:r>
      <w:r w:rsidRPr="005F3A6C">
        <w:rPr>
          <w:rFonts w:ascii="Book Antiqua" w:hAnsi="Book Antiqua"/>
          <w:i/>
          <w:sz w:val="24"/>
        </w:rPr>
        <w:t xml:space="preserve">x </w:t>
      </w:r>
      <w:r w:rsidRPr="005F3A6C">
        <w:rPr>
          <w:rFonts w:ascii="Book Antiqua" w:hAnsi="Book Antiqua"/>
          <w:sz w:val="24"/>
        </w:rPr>
        <w:t xml:space="preserve">+ 31.820, </w:t>
      </w:r>
      <w:r w:rsidR="005F3A6C" w:rsidRPr="005F3A6C">
        <w:rPr>
          <w:rFonts w:ascii="Book Antiqua" w:hAnsi="Book Antiqua"/>
          <w:i/>
          <w:sz w:val="24"/>
        </w:rPr>
        <w:t>P</w:t>
      </w:r>
      <w:r w:rsidRPr="005F3A6C">
        <w:rPr>
          <w:rFonts w:ascii="Book Antiqua" w:hAnsi="Book Antiqua"/>
          <w:sz w:val="24"/>
        </w:rPr>
        <w:t xml:space="preserve"> = 0.002) and delta ALT level (</w:t>
      </w:r>
      <w:r w:rsidRPr="005F3A6C">
        <w:rPr>
          <w:rFonts w:ascii="Book Antiqua" w:hAnsi="Book Antiqua"/>
          <w:i/>
          <w:sz w:val="24"/>
        </w:rPr>
        <w:t>y</w:t>
      </w:r>
      <w:r w:rsidRPr="005F3A6C">
        <w:rPr>
          <w:rFonts w:ascii="Book Antiqua" w:hAnsi="Book Antiqua"/>
          <w:sz w:val="24"/>
        </w:rPr>
        <w:t xml:space="preserve"> = -0.388</w:t>
      </w:r>
      <w:r w:rsidRPr="005F3A6C">
        <w:rPr>
          <w:rFonts w:ascii="Book Antiqua" w:hAnsi="Book Antiqua"/>
          <w:i/>
          <w:sz w:val="24"/>
        </w:rPr>
        <w:t>x</w:t>
      </w:r>
      <w:r w:rsidRPr="005F3A6C">
        <w:rPr>
          <w:rFonts w:ascii="Book Antiqua" w:hAnsi="Book Antiqua"/>
          <w:sz w:val="24"/>
        </w:rPr>
        <w:t xml:space="preserve"> + 0.131, </w:t>
      </w:r>
      <w:r w:rsidR="005F3A6C" w:rsidRPr="005F3A6C">
        <w:rPr>
          <w:rFonts w:ascii="Book Antiqua" w:hAnsi="Book Antiqua"/>
          <w:i/>
          <w:sz w:val="24"/>
        </w:rPr>
        <w:t>P</w:t>
      </w:r>
      <w:r w:rsidR="005F3A6C" w:rsidRPr="005F3A6C">
        <w:rPr>
          <w:rFonts w:ascii="Book Antiqua" w:hAnsi="Book Antiqua"/>
          <w:sz w:val="24"/>
        </w:rPr>
        <w:t xml:space="preserve"> </w:t>
      </w:r>
      <w:r w:rsidRPr="005F3A6C">
        <w:rPr>
          <w:rFonts w:ascii="Book Antiqua" w:hAnsi="Book Antiqua"/>
          <w:sz w:val="24"/>
        </w:rPr>
        <w:t>= 0.005) showed a significant association with the increase in liver volume (</w:t>
      </w:r>
      <w:r w:rsidRPr="005F3A6C">
        <w:rPr>
          <w:rFonts w:ascii="Book Antiqua" w:hAnsi="Book Antiqua"/>
          <w:i/>
          <w:sz w:val="24"/>
        </w:rPr>
        <w:t>R</w:t>
      </w:r>
      <w:r w:rsidRPr="005F3A6C">
        <w:rPr>
          <w:rFonts w:ascii="Book Antiqua" w:hAnsi="Book Antiqua"/>
          <w:sz w:val="24"/>
          <w:vertAlign w:val="superscript"/>
        </w:rPr>
        <w:t xml:space="preserve">2 </w:t>
      </w:r>
      <w:r w:rsidRPr="005F3A6C">
        <w:rPr>
          <w:rFonts w:ascii="Book Antiqua" w:hAnsi="Book Antiqua"/>
          <w:sz w:val="24"/>
        </w:rPr>
        <w:t>= 0.347) (Table 4).</w:t>
      </w:r>
    </w:p>
    <w:p w:rsidR="00C622E0" w:rsidRPr="005F3A6C" w:rsidRDefault="00C622E0" w:rsidP="006E2D07">
      <w:pPr>
        <w:widowControl/>
        <w:wordWrap/>
        <w:autoSpaceDE/>
        <w:autoSpaceDN/>
        <w:rPr>
          <w:rFonts w:ascii="Book Antiqua" w:eastAsia="宋体" w:hAnsi="Book Antiqua"/>
          <w:sz w:val="24"/>
          <w:lang w:eastAsia="zh-CN"/>
        </w:rPr>
      </w:pPr>
    </w:p>
    <w:p w:rsidR="00C622E0" w:rsidRPr="005F3A6C" w:rsidRDefault="005B0788" w:rsidP="006E2D07">
      <w:pPr>
        <w:widowControl/>
        <w:wordWrap/>
        <w:autoSpaceDE/>
        <w:autoSpaceDN/>
        <w:spacing w:line="360" w:lineRule="auto"/>
        <w:rPr>
          <w:rFonts w:ascii="Book Antiqua" w:eastAsia="Malgun Gothic" w:hAnsi="Book Antiqua"/>
          <w:b/>
          <w:sz w:val="24"/>
        </w:rPr>
      </w:pPr>
      <w:r w:rsidRPr="005F3A6C">
        <w:rPr>
          <w:rFonts w:ascii="Book Antiqua" w:eastAsia="Malgun Gothic" w:hAnsi="Book Antiqua"/>
          <w:b/>
          <w:sz w:val="24"/>
        </w:rPr>
        <w:t>DISCUSSION</w:t>
      </w:r>
    </w:p>
    <w:p w:rsidR="005F3A6C" w:rsidRDefault="00C622E0" w:rsidP="006E2D07">
      <w:pPr>
        <w:wordWrap/>
        <w:spacing w:line="360" w:lineRule="auto"/>
        <w:rPr>
          <w:rFonts w:ascii="Book Antiqua" w:eastAsia="宋体" w:hAnsi="Book Antiqua"/>
          <w:sz w:val="24"/>
          <w:lang w:eastAsia="zh-CN"/>
        </w:rPr>
      </w:pPr>
      <w:r w:rsidRPr="005F3A6C">
        <w:rPr>
          <w:rFonts w:ascii="Book Antiqua" w:eastAsia="Malgun Gothic" w:hAnsi="Book Antiqua"/>
          <w:sz w:val="24"/>
        </w:rPr>
        <w:t>Liver cirrhosis is a condition induced by a mult</w:t>
      </w:r>
      <w:r w:rsidR="005F3A6C">
        <w:rPr>
          <w:rFonts w:ascii="Book Antiqua" w:eastAsia="Malgun Gothic" w:hAnsi="Book Antiqua"/>
          <w:sz w:val="24"/>
        </w:rPr>
        <w:t xml:space="preserve">ifactorial chronic liver </w:t>
      </w:r>
      <w:proofErr w:type="gramStart"/>
      <w:r w:rsidR="005F3A6C">
        <w:rPr>
          <w:rFonts w:ascii="Book Antiqua" w:eastAsia="Malgun Gothic" w:hAnsi="Book Antiqua"/>
          <w:sz w:val="24"/>
        </w:rPr>
        <w:t>injury</w:t>
      </w:r>
      <w:r w:rsidRPr="005F3A6C">
        <w:rPr>
          <w:rFonts w:ascii="Book Antiqua" w:eastAsia="Malgun Gothic" w:hAnsi="Book Antiqua"/>
          <w:noProof/>
          <w:sz w:val="24"/>
          <w:vertAlign w:val="superscript"/>
        </w:rPr>
        <w:t>[</w:t>
      </w:r>
      <w:proofErr w:type="gramEnd"/>
      <w:r w:rsidRPr="005F3A6C">
        <w:rPr>
          <w:rFonts w:ascii="Book Antiqua" w:eastAsia="Malgun Gothic" w:hAnsi="Book Antiqua"/>
          <w:noProof/>
          <w:sz w:val="24"/>
          <w:vertAlign w:val="superscript"/>
        </w:rPr>
        <w:t>15]</w:t>
      </w:r>
      <w:r w:rsidR="005F3A6C">
        <w:rPr>
          <w:rFonts w:ascii="Book Antiqua" w:eastAsia="宋体" w:hAnsi="Book Antiqua" w:hint="eastAsia"/>
          <w:sz w:val="24"/>
          <w:lang w:eastAsia="zh-CN"/>
        </w:rPr>
        <w:t xml:space="preserve">. </w:t>
      </w:r>
      <w:r w:rsidRPr="005F3A6C">
        <w:rPr>
          <w:rFonts w:ascii="Book Antiqua" w:eastAsia="Malgun Gothic" w:hAnsi="Book Antiqua"/>
          <w:sz w:val="24"/>
        </w:rPr>
        <w:t xml:space="preserve">Liver cirrhosis induces various complications of portal hypertension and decompensation, such as variceal bleeding, ascites, spontaneous bacterial peritonitis, and encephalopathy, which may </w:t>
      </w:r>
      <w:r w:rsidR="005F3A6C">
        <w:rPr>
          <w:rFonts w:ascii="Book Antiqua" w:eastAsia="Malgun Gothic" w:hAnsi="Book Antiqua"/>
          <w:sz w:val="24"/>
        </w:rPr>
        <w:t xml:space="preserve">result in poor survival </w:t>
      </w:r>
      <w:proofErr w:type="gramStart"/>
      <w:r w:rsidR="005F3A6C">
        <w:rPr>
          <w:rFonts w:ascii="Book Antiqua" w:eastAsia="Malgun Gothic" w:hAnsi="Book Antiqua"/>
          <w:sz w:val="24"/>
        </w:rPr>
        <w:t>outcome</w:t>
      </w:r>
      <w:r w:rsidRPr="005F3A6C">
        <w:rPr>
          <w:rFonts w:ascii="Book Antiqua" w:eastAsia="Malgun Gothic" w:hAnsi="Book Antiqua"/>
          <w:noProof/>
          <w:sz w:val="24"/>
          <w:vertAlign w:val="superscript"/>
        </w:rPr>
        <w:t>[</w:t>
      </w:r>
      <w:proofErr w:type="gramEnd"/>
      <w:r w:rsidRPr="005F3A6C">
        <w:rPr>
          <w:rFonts w:ascii="Book Antiqua" w:eastAsia="Malgun Gothic" w:hAnsi="Book Antiqua"/>
          <w:noProof/>
          <w:sz w:val="24"/>
          <w:vertAlign w:val="superscript"/>
        </w:rPr>
        <w:t>16]</w:t>
      </w:r>
      <w:r w:rsidR="005F3A6C">
        <w:rPr>
          <w:rFonts w:ascii="Book Antiqua" w:eastAsia="宋体" w:hAnsi="Book Antiqua" w:hint="eastAsia"/>
          <w:sz w:val="24"/>
          <w:lang w:eastAsia="zh-CN"/>
        </w:rPr>
        <w:t xml:space="preserve">. </w:t>
      </w:r>
      <w:r w:rsidRPr="005F3A6C">
        <w:rPr>
          <w:rFonts w:ascii="Book Antiqua" w:eastAsia="Malgun Gothic" w:hAnsi="Book Antiqua"/>
          <w:sz w:val="24"/>
        </w:rPr>
        <w:t xml:space="preserve">Recently, there have been reports that showed not only the prevention of such complications, but also the regression of fibrosis and cirrhosis through a long-term treatment with oral </w:t>
      </w:r>
      <w:proofErr w:type="gramStart"/>
      <w:r w:rsidRPr="005F3A6C">
        <w:rPr>
          <w:rFonts w:ascii="Book Antiqua" w:eastAsia="Malgun Gothic" w:hAnsi="Book Antiqua"/>
          <w:sz w:val="24"/>
        </w:rPr>
        <w:t>NUCs</w:t>
      </w:r>
      <w:r w:rsidRPr="005F3A6C">
        <w:rPr>
          <w:rFonts w:ascii="Book Antiqua" w:hAnsi="Book Antiqua"/>
          <w:noProof/>
          <w:sz w:val="24"/>
          <w:vertAlign w:val="superscript"/>
        </w:rPr>
        <w:t>[</w:t>
      </w:r>
      <w:proofErr w:type="gramEnd"/>
      <w:r w:rsidRPr="005F3A6C">
        <w:rPr>
          <w:rFonts w:ascii="Book Antiqua" w:hAnsi="Book Antiqua"/>
          <w:noProof/>
          <w:sz w:val="24"/>
          <w:vertAlign w:val="superscript"/>
        </w:rPr>
        <w:t>17,18]</w:t>
      </w:r>
      <w:r w:rsidR="005F3A6C">
        <w:rPr>
          <w:rFonts w:ascii="Book Antiqua" w:eastAsia="宋体" w:hAnsi="Book Antiqua" w:hint="eastAsia"/>
          <w:sz w:val="24"/>
          <w:lang w:eastAsia="zh-CN"/>
        </w:rPr>
        <w:t xml:space="preserve">. </w:t>
      </w:r>
      <w:r w:rsidRPr="005F3A6C">
        <w:rPr>
          <w:rFonts w:ascii="Book Antiqua" w:hAnsi="Book Antiqua"/>
          <w:sz w:val="24"/>
        </w:rPr>
        <w:t xml:space="preserve">Moreover, a sustained reduction of HBV replication has also been known to lower the risk </w:t>
      </w:r>
      <w:r w:rsidR="005F3A6C">
        <w:rPr>
          <w:rFonts w:ascii="Book Antiqua" w:hAnsi="Book Antiqua"/>
          <w:sz w:val="24"/>
        </w:rPr>
        <w:t xml:space="preserve">of HCC in HBV-related </w:t>
      </w:r>
      <w:proofErr w:type="gramStart"/>
      <w:r w:rsidR="005F3A6C">
        <w:rPr>
          <w:rFonts w:ascii="Book Antiqua" w:hAnsi="Book Antiqua"/>
          <w:sz w:val="24"/>
        </w:rPr>
        <w:t>cirrhosis</w:t>
      </w:r>
      <w:r w:rsidRPr="005F3A6C">
        <w:rPr>
          <w:rFonts w:ascii="Book Antiqua" w:hAnsi="Book Antiqua"/>
          <w:noProof/>
          <w:sz w:val="24"/>
          <w:vertAlign w:val="superscript"/>
        </w:rPr>
        <w:t>[</w:t>
      </w:r>
      <w:proofErr w:type="gramEnd"/>
      <w:r w:rsidRPr="005F3A6C">
        <w:rPr>
          <w:rFonts w:ascii="Book Antiqua" w:hAnsi="Book Antiqua"/>
          <w:noProof/>
          <w:sz w:val="24"/>
          <w:vertAlign w:val="superscript"/>
        </w:rPr>
        <w:t>19]</w:t>
      </w:r>
      <w:r w:rsidR="005F3A6C">
        <w:rPr>
          <w:rFonts w:ascii="Book Antiqua" w:eastAsia="宋体" w:hAnsi="Book Antiqua" w:hint="eastAsia"/>
          <w:sz w:val="24"/>
          <w:lang w:eastAsia="zh-CN"/>
        </w:rPr>
        <w:t>.</w:t>
      </w:r>
    </w:p>
    <w:p w:rsidR="00C622E0" w:rsidRPr="005F3A6C" w:rsidRDefault="00C622E0" w:rsidP="006E2D07">
      <w:pPr>
        <w:wordWrap/>
        <w:spacing w:line="360" w:lineRule="auto"/>
        <w:ind w:firstLineChars="150" w:firstLine="360"/>
        <w:rPr>
          <w:rFonts w:ascii="Book Antiqua" w:hAnsi="Book Antiqua"/>
          <w:sz w:val="24"/>
        </w:rPr>
      </w:pPr>
      <w:r w:rsidRPr="005F3A6C">
        <w:rPr>
          <w:rFonts w:ascii="Book Antiqua" w:hAnsi="Book Antiqua"/>
          <w:sz w:val="24"/>
        </w:rPr>
        <w:t>Liver is one of the major regenerative organs. Liver regeneration is an important mechanism for maintaining liver function, and it is a well-orchestrated phenomenon, which is initiated when liver fu</w:t>
      </w:r>
      <w:r w:rsidR="005F3A6C">
        <w:rPr>
          <w:rFonts w:ascii="Book Antiqua" w:hAnsi="Book Antiqua"/>
          <w:sz w:val="24"/>
        </w:rPr>
        <w:t xml:space="preserve">nctional capacity is </w:t>
      </w:r>
      <w:proofErr w:type="gramStart"/>
      <w:r w:rsidR="005F3A6C">
        <w:rPr>
          <w:rFonts w:ascii="Book Antiqua" w:hAnsi="Book Antiqua"/>
          <w:sz w:val="24"/>
        </w:rPr>
        <w:t>diminished</w:t>
      </w:r>
      <w:r w:rsidRPr="005F3A6C">
        <w:rPr>
          <w:rFonts w:ascii="Book Antiqua" w:hAnsi="Book Antiqua"/>
          <w:noProof/>
          <w:sz w:val="24"/>
          <w:vertAlign w:val="superscript"/>
        </w:rPr>
        <w:t>[</w:t>
      </w:r>
      <w:proofErr w:type="gramEnd"/>
      <w:r w:rsidRPr="005F3A6C">
        <w:rPr>
          <w:rFonts w:ascii="Book Antiqua" w:hAnsi="Book Antiqua"/>
          <w:noProof/>
          <w:sz w:val="24"/>
          <w:vertAlign w:val="superscript"/>
        </w:rPr>
        <w:t>20]</w:t>
      </w:r>
      <w:r w:rsidR="005F3A6C">
        <w:rPr>
          <w:rFonts w:ascii="Book Antiqua" w:eastAsia="宋体" w:hAnsi="Book Antiqua" w:hint="eastAsia"/>
          <w:sz w:val="24"/>
          <w:lang w:eastAsia="zh-CN"/>
        </w:rPr>
        <w:t xml:space="preserve">. </w:t>
      </w:r>
      <w:r w:rsidRPr="005F3A6C">
        <w:rPr>
          <w:rFonts w:ascii="Book Antiqua" w:hAnsi="Book Antiqua"/>
          <w:sz w:val="24"/>
        </w:rPr>
        <w:t xml:space="preserve">After partial </w:t>
      </w:r>
      <w:proofErr w:type="spellStart"/>
      <w:r w:rsidRPr="005F3A6C">
        <w:rPr>
          <w:rFonts w:ascii="Book Antiqua" w:hAnsi="Book Antiqua"/>
          <w:sz w:val="24"/>
        </w:rPr>
        <w:t>hepatectomy</w:t>
      </w:r>
      <w:proofErr w:type="spellEnd"/>
      <w:r w:rsidRPr="005F3A6C">
        <w:rPr>
          <w:rFonts w:ascii="Book Antiqua" w:hAnsi="Book Antiqua"/>
          <w:sz w:val="24"/>
        </w:rPr>
        <w:t xml:space="preserve"> or portal vein embolization, the regeneration process is accelerated as a compensatory mechanism in normal livers. In cirrhotic patients, however, liver volume is commonly decreased with morphological change due to repeated hepatic damage. In addition, the regeneration process in cirrhosis patients after partia</w:t>
      </w:r>
      <w:r w:rsidR="005F3A6C">
        <w:rPr>
          <w:rFonts w:ascii="Book Antiqua" w:hAnsi="Book Antiqua"/>
          <w:sz w:val="24"/>
        </w:rPr>
        <w:t xml:space="preserve">l </w:t>
      </w:r>
      <w:proofErr w:type="spellStart"/>
      <w:r w:rsidR="005F3A6C">
        <w:rPr>
          <w:rFonts w:ascii="Book Antiqua" w:hAnsi="Book Antiqua"/>
          <w:sz w:val="24"/>
        </w:rPr>
        <w:t>hepatectomy</w:t>
      </w:r>
      <w:proofErr w:type="spellEnd"/>
      <w:r w:rsidR="005F3A6C">
        <w:rPr>
          <w:rFonts w:ascii="Book Antiqua" w:hAnsi="Book Antiqua"/>
          <w:sz w:val="24"/>
        </w:rPr>
        <w:t xml:space="preserve"> may be </w:t>
      </w:r>
      <w:proofErr w:type="gramStart"/>
      <w:r w:rsidR="005F3A6C">
        <w:rPr>
          <w:rFonts w:ascii="Book Antiqua" w:hAnsi="Book Antiqua"/>
          <w:sz w:val="24"/>
        </w:rPr>
        <w:t>incomplete</w:t>
      </w:r>
      <w:r w:rsidR="005F3A6C">
        <w:rPr>
          <w:rFonts w:ascii="Book Antiqua" w:hAnsi="Book Antiqua"/>
          <w:noProof/>
          <w:sz w:val="24"/>
          <w:vertAlign w:val="superscript"/>
        </w:rPr>
        <w:t>[</w:t>
      </w:r>
      <w:proofErr w:type="gramEnd"/>
      <w:r w:rsidR="005F3A6C">
        <w:rPr>
          <w:rFonts w:ascii="Book Antiqua" w:hAnsi="Book Antiqua"/>
          <w:noProof/>
          <w:sz w:val="24"/>
          <w:vertAlign w:val="superscript"/>
        </w:rPr>
        <w:t>8,</w:t>
      </w:r>
      <w:r w:rsidRPr="005F3A6C">
        <w:rPr>
          <w:rFonts w:ascii="Book Antiqua" w:hAnsi="Book Antiqua"/>
          <w:noProof/>
          <w:sz w:val="24"/>
          <w:vertAlign w:val="superscript"/>
        </w:rPr>
        <w:t>21]</w:t>
      </w:r>
      <w:r w:rsidR="005F3A6C">
        <w:rPr>
          <w:rFonts w:ascii="Book Antiqua" w:eastAsia="宋体" w:hAnsi="Book Antiqua" w:hint="eastAsia"/>
          <w:sz w:val="24"/>
          <w:lang w:eastAsia="zh-CN"/>
        </w:rPr>
        <w:t xml:space="preserve">. </w:t>
      </w:r>
      <w:r w:rsidRPr="005F3A6C">
        <w:rPr>
          <w:rFonts w:ascii="Book Antiqua" w:hAnsi="Book Antiqua"/>
          <w:sz w:val="24"/>
        </w:rPr>
        <w:t xml:space="preserve">Liver volume increase in cirrhotic patients can be induced by reduced liver damage and enough restoration of functional capacity. By measuring liver volume change, we can suggest the regenerative capacity and the role of regeneration. Moreover, liver volume increase in patients with LC shows the potential for the reversal of fibrosis. Although liver biopsy is the gold standard for </w:t>
      </w:r>
      <w:r w:rsidRPr="005F3A6C">
        <w:rPr>
          <w:rFonts w:ascii="Book Antiqua" w:hAnsi="Book Antiqua"/>
          <w:sz w:val="24"/>
        </w:rPr>
        <w:lastRenderedPageBreak/>
        <w:t xml:space="preserve">the assessment of hepatic fibrosis, and despite the introduction of many other measuring tools with functional capacity, liver </w:t>
      </w:r>
      <w:proofErr w:type="spellStart"/>
      <w:r w:rsidRPr="005F3A6C">
        <w:rPr>
          <w:rFonts w:ascii="Book Antiqua" w:hAnsi="Book Antiqua"/>
          <w:sz w:val="24"/>
        </w:rPr>
        <w:t>volumetry</w:t>
      </w:r>
      <w:proofErr w:type="spellEnd"/>
      <w:r w:rsidRPr="005F3A6C">
        <w:rPr>
          <w:rFonts w:ascii="Book Antiqua" w:hAnsi="Book Antiqua"/>
          <w:sz w:val="24"/>
        </w:rPr>
        <w:t xml:space="preserve"> can be a non-invasive and effective tool in clinical practice. </w:t>
      </w:r>
    </w:p>
    <w:p w:rsidR="00C622E0" w:rsidRPr="005F3A6C" w:rsidRDefault="00C622E0" w:rsidP="006E2D07">
      <w:pPr>
        <w:wordWrap/>
        <w:spacing w:line="360" w:lineRule="auto"/>
        <w:ind w:firstLine="800"/>
        <w:rPr>
          <w:rFonts w:ascii="Book Antiqua" w:hAnsi="Book Antiqua"/>
          <w:sz w:val="24"/>
        </w:rPr>
      </w:pPr>
      <w:r w:rsidRPr="005F3A6C">
        <w:rPr>
          <w:rFonts w:ascii="Book Antiqua" w:hAnsi="Book Antiqua"/>
          <w:sz w:val="24"/>
        </w:rPr>
        <w:t>We analyzed the liver volume change during a two-year treatment period in patients with HBV-related liver cirrhosis. The two-year duration period was deemed appropriate based on previous studies showing that the liver regeneration process is usually completed within 3 to 6 m</w:t>
      </w:r>
      <w:r w:rsidR="005F3A6C">
        <w:rPr>
          <w:rFonts w:ascii="Book Antiqua" w:hAnsi="Book Antiqua"/>
          <w:sz w:val="24"/>
        </w:rPr>
        <w:t xml:space="preserve">onths after partial </w:t>
      </w:r>
      <w:proofErr w:type="spellStart"/>
      <w:proofErr w:type="gramStart"/>
      <w:r w:rsidR="005F3A6C">
        <w:rPr>
          <w:rFonts w:ascii="Book Antiqua" w:hAnsi="Book Antiqua"/>
          <w:sz w:val="24"/>
        </w:rPr>
        <w:t>hepatectomy</w:t>
      </w:r>
      <w:proofErr w:type="spellEnd"/>
      <w:r w:rsidRPr="005F3A6C">
        <w:rPr>
          <w:rFonts w:ascii="Book Antiqua" w:hAnsi="Book Antiqua"/>
          <w:noProof/>
          <w:sz w:val="24"/>
          <w:vertAlign w:val="superscript"/>
        </w:rPr>
        <w:t>[</w:t>
      </w:r>
      <w:proofErr w:type="gramEnd"/>
      <w:r w:rsidRPr="005F3A6C">
        <w:rPr>
          <w:rFonts w:ascii="Book Antiqua" w:hAnsi="Book Antiqua"/>
          <w:noProof/>
          <w:sz w:val="24"/>
          <w:vertAlign w:val="superscript"/>
        </w:rPr>
        <w:t>20]</w:t>
      </w:r>
      <w:r w:rsidR="005F3A6C">
        <w:rPr>
          <w:rFonts w:ascii="Book Antiqua" w:eastAsia="宋体" w:hAnsi="Book Antiqua" w:hint="eastAsia"/>
          <w:sz w:val="24"/>
          <w:lang w:eastAsia="zh-CN"/>
        </w:rPr>
        <w:t xml:space="preserve">. </w:t>
      </w:r>
      <w:r w:rsidRPr="005F3A6C">
        <w:rPr>
          <w:rFonts w:ascii="Book Antiqua" w:hAnsi="Book Antiqua"/>
          <w:sz w:val="24"/>
        </w:rPr>
        <w:t xml:space="preserve">Unlike a </w:t>
      </w:r>
      <w:proofErr w:type="spellStart"/>
      <w:r w:rsidRPr="005F3A6C">
        <w:rPr>
          <w:rFonts w:ascii="Book Antiqua" w:hAnsi="Book Antiqua"/>
          <w:sz w:val="24"/>
        </w:rPr>
        <w:t>hepatectomy</w:t>
      </w:r>
      <w:proofErr w:type="spellEnd"/>
      <w:r w:rsidRPr="005F3A6C">
        <w:rPr>
          <w:rFonts w:ascii="Book Antiqua" w:hAnsi="Book Antiqua"/>
          <w:sz w:val="24"/>
        </w:rPr>
        <w:t xml:space="preserve"> state, treatment with NUCs is a restorative process of the damaged liver, and the effect of antiviral therapy may be represented slowly and minimally during the treatment period. Therefore, we set a prolonged period of observation time sufficient enough to observe the changes in liver volume post NUCs treatment. We hypothesized that taking NUCs would maintain a baseline status of liver volume, because it prevents hepatic damage and stops the fibrotic process.</w:t>
      </w:r>
    </w:p>
    <w:p w:rsidR="00C622E0" w:rsidRPr="005F3A6C" w:rsidRDefault="00C622E0" w:rsidP="006E2D07">
      <w:pPr>
        <w:wordWrap/>
        <w:spacing w:line="360" w:lineRule="auto"/>
        <w:ind w:firstLine="800"/>
        <w:rPr>
          <w:rFonts w:ascii="Book Antiqua" w:hAnsi="Book Antiqua"/>
          <w:sz w:val="24"/>
        </w:rPr>
      </w:pPr>
      <w:r w:rsidRPr="005F3A6C">
        <w:rPr>
          <w:rFonts w:ascii="Book Antiqua" w:hAnsi="Book Antiqua"/>
          <w:sz w:val="24"/>
        </w:rPr>
        <w:t>In our study, the serum levels of AST and ALT at baseline were elevated with high HBV DNA levels, and two thirds of enrolled patients were in a decompensated status. The liver volume of liver cirrhosis patients was shown to decrease compared with the estimated standard liver volume (SLV) calculated by patients’ height and weight at baseline. The baseline liver volume of decompensated cirrhotic patients was lower than that of compensated cirrhotic patients. However, after treatment with NUCs, liver functional profiles were improved and the liver volume increased approximately up to the standard liver volume. Interestingly, liver volume increased in patients with compensated liver cirrhosis, as well as decompensated liver cirrhosis. Liver fibrosis or cirrhosis was considered irreversible in the past, but advancements in research in the field has shown that regressio</w:t>
      </w:r>
      <w:r w:rsidR="005F3A6C">
        <w:rPr>
          <w:rFonts w:ascii="Book Antiqua" w:hAnsi="Book Antiqua"/>
          <w:sz w:val="24"/>
        </w:rPr>
        <w:t xml:space="preserve">n of liver fibrosis is </w:t>
      </w:r>
      <w:proofErr w:type="gramStart"/>
      <w:r w:rsidR="005F3A6C">
        <w:rPr>
          <w:rFonts w:ascii="Book Antiqua" w:hAnsi="Book Antiqua"/>
          <w:sz w:val="24"/>
        </w:rPr>
        <w:t>possible</w:t>
      </w:r>
      <w:r w:rsidRPr="005F3A6C">
        <w:rPr>
          <w:rFonts w:ascii="Book Antiqua" w:hAnsi="Book Antiqua"/>
          <w:noProof/>
          <w:sz w:val="24"/>
          <w:vertAlign w:val="superscript"/>
        </w:rPr>
        <w:t>[</w:t>
      </w:r>
      <w:proofErr w:type="gramEnd"/>
      <w:r w:rsidRPr="005F3A6C">
        <w:rPr>
          <w:rFonts w:ascii="Book Antiqua" w:hAnsi="Book Antiqua"/>
          <w:noProof/>
          <w:sz w:val="24"/>
          <w:vertAlign w:val="superscript"/>
        </w:rPr>
        <w:t>22]</w:t>
      </w:r>
      <w:r w:rsidR="005F3A6C">
        <w:rPr>
          <w:rFonts w:ascii="Book Antiqua" w:eastAsia="宋体" w:hAnsi="Book Antiqua" w:hint="eastAsia"/>
          <w:sz w:val="24"/>
          <w:lang w:eastAsia="zh-CN"/>
        </w:rPr>
        <w:t xml:space="preserve">. </w:t>
      </w:r>
      <w:r w:rsidRPr="005F3A6C">
        <w:rPr>
          <w:rFonts w:ascii="Book Antiqua" w:hAnsi="Book Antiqua"/>
          <w:sz w:val="24"/>
        </w:rPr>
        <w:t>Our study may support such reversal of cirrhotic liver as liver volume increases even in patients with decompensated LC after NUCs therapy. Administration of NUCs in both compensated and decompensated cirrhotic patients seems to be beneficial for maintaining the regeneration capacity and reversal of liver fibrosis.</w:t>
      </w:r>
      <w:r w:rsidRPr="005F3A6C">
        <w:rPr>
          <w:rFonts w:ascii="Book Antiqua" w:hAnsi="Book Antiqua"/>
          <w:sz w:val="24"/>
        </w:rPr>
        <w:tab/>
        <w:t xml:space="preserve"> </w:t>
      </w:r>
      <w:r w:rsidRPr="005F3A6C">
        <w:rPr>
          <w:rFonts w:ascii="Book Antiqua" w:hAnsi="Book Antiqua"/>
          <w:sz w:val="24"/>
        </w:rPr>
        <w:tab/>
      </w:r>
    </w:p>
    <w:p w:rsidR="00C622E0" w:rsidRPr="005F3A6C" w:rsidRDefault="00C622E0" w:rsidP="006E2D07">
      <w:pPr>
        <w:wordWrap/>
        <w:spacing w:line="360" w:lineRule="auto"/>
        <w:ind w:firstLine="800"/>
        <w:rPr>
          <w:rFonts w:ascii="Book Antiqua" w:hAnsi="Book Antiqua"/>
          <w:sz w:val="24"/>
        </w:rPr>
      </w:pPr>
      <w:r w:rsidRPr="005F3A6C">
        <w:rPr>
          <w:rFonts w:ascii="Book Antiqua" w:hAnsi="Book Antiqua"/>
          <w:sz w:val="24"/>
        </w:rPr>
        <w:t xml:space="preserve">Improvement of liver function can be represented by normalized AST, ALT, </w:t>
      </w:r>
      <w:r w:rsidRPr="005F3A6C">
        <w:rPr>
          <w:rFonts w:ascii="Book Antiqua" w:hAnsi="Book Antiqua"/>
          <w:sz w:val="24"/>
        </w:rPr>
        <w:lastRenderedPageBreak/>
        <w:t xml:space="preserve">and bilirubin levels, elevated albumin level, and improved CTP and MELD scores. A prolonged sustained </w:t>
      </w:r>
      <w:proofErr w:type="spellStart"/>
      <w:r w:rsidRPr="005F3A6C">
        <w:rPr>
          <w:rFonts w:ascii="Book Antiqua" w:hAnsi="Book Antiqua"/>
          <w:sz w:val="24"/>
        </w:rPr>
        <w:t>virological</w:t>
      </w:r>
      <w:proofErr w:type="spellEnd"/>
      <w:r w:rsidRPr="005F3A6C">
        <w:rPr>
          <w:rFonts w:ascii="Book Antiqua" w:hAnsi="Book Antiqua"/>
          <w:sz w:val="24"/>
        </w:rPr>
        <w:t xml:space="preserve"> response without </w:t>
      </w:r>
      <w:proofErr w:type="spellStart"/>
      <w:r w:rsidRPr="005F3A6C">
        <w:rPr>
          <w:rFonts w:ascii="Book Antiqua" w:hAnsi="Book Antiqua"/>
          <w:sz w:val="24"/>
        </w:rPr>
        <w:t>virological</w:t>
      </w:r>
      <w:proofErr w:type="spellEnd"/>
      <w:r w:rsidRPr="005F3A6C">
        <w:rPr>
          <w:rFonts w:ascii="Book Antiqua" w:hAnsi="Book Antiqua"/>
          <w:sz w:val="24"/>
        </w:rPr>
        <w:t xml:space="preserve"> breakthrough or resistance is an important parameter correlated with the clearance of virus.</w:t>
      </w:r>
      <w:r w:rsidRPr="005F3A6C" w:rsidDel="00241040">
        <w:rPr>
          <w:rFonts w:ascii="Book Antiqua" w:hAnsi="Book Antiqua"/>
          <w:sz w:val="24"/>
        </w:rPr>
        <w:t xml:space="preserve"> </w:t>
      </w:r>
      <w:r w:rsidRPr="005F3A6C">
        <w:rPr>
          <w:rFonts w:ascii="Book Antiqua" w:hAnsi="Book Antiqua"/>
          <w:sz w:val="24"/>
        </w:rPr>
        <w:t xml:space="preserve">We analyzed the liver volume change depending on these variables. In this study, there was a significantly greater increase of liver volume in patients with improvements in CTP and MELD scores by more than 5, when compared with others. Because these two parameters are well-known markers for the severity of liver cirrhosis, we suggest that improved clinical stage may induce more liver volume increase. Conversely, </w:t>
      </w:r>
      <w:proofErr w:type="spellStart"/>
      <w:r w:rsidRPr="005F3A6C">
        <w:rPr>
          <w:rFonts w:ascii="Book Antiqua" w:hAnsi="Book Antiqua"/>
          <w:sz w:val="24"/>
        </w:rPr>
        <w:t>virologic</w:t>
      </w:r>
      <w:proofErr w:type="spellEnd"/>
      <w:r w:rsidRPr="005F3A6C">
        <w:rPr>
          <w:rFonts w:ascii="Book Antiqua" w:hAnsi="Book Antiqua"/>
          <w:sz w:val="24"/>
        </w:rPr>
        <w:t xml:space="preserve"> breakthrough cases showed liver volume decrease. This suggests that continuous administration of NUCs in sustained </w:t>
      </w:r>
      <w:proofErr w:type="spellStart"/>
      <w:r w:rsidRPr="005F3A6C">
        <w:rPr>
          <w:rFonts w:ascii="Book Antiqua" w:hAnsi="Book Antiqua"/>
          <w:sz w:val="24"/>
        </w:rPr>
        <w:t>virologic</w:t>
      </w:r>
      <w:proofErr w:type="spellEnd"/>
      <w:r w:rsidRPr="005F3A6C">
        <w:rPr>
          <w:rFonts w:ascii="Book Antiqua" w:hAnsi="Book Antiqua"/>
          <w:sz w:val="24"/>
        </w:rPr>
        <w:t xml:space="preserve"> response is important in increasing liver volume. Other liver functional parameters also showed similar tendencies, but failed to have statistically significant differences. This result indicates that well-treated clinical states without </w:t>
      </w:r>
      <w:proofErr w:type="spellStart"/>
      <w:r w:rsidRPr="005F3A6C">
        <w:rPr>
          <w:rFonts w:ascii="Book Antiqua" w:hAnsi="Book Antiqua"/>
          <w:sz w:val="24"/>
        </w:rPr>
        <w:t>virological</w:t>
      </w:r>
      <w:proofErr w:type="spellEnd"/>
      <w:r w:rsidRPr="005F3A6C">
        <w:rPr>
          <w:rFonts w:ascii="Book Antiqua" w:hAnsi="Book Antiqua"/>
          <w:sz w:val="24"/>
        </w:rPr>
        <w:t xml:space="preserve"> breakthrough are important parameters for the regeneration capacity and reversal liver fibrosis.</w:t>
      </w:r>
    </w:p>
    <w:p w:rsidR="00C622E0" w:rsidRPr="005F3A6C" w:rsidRDefault="00C622E0" w:rsidP="006E2D07">
      <w:pPr>
        <w:wordWrap/>
        <w:spacing w:line="360" w:lineRule="auto"/>
        <w:ind w:firstLine="800"/>
        <w:rPr>
          <w:rFonts w:ascii="Book Antiqua" w:hAnsi="Book Antiqua"/>
          <w:sz w:val="24"/>
        </w:rPr>
      </w:pPr>
      <w:r w:rsidRPr="005F3A6C">
        <w:rPr>
          <w:rFonts w:ascii="Book Antiqua" w:hAnsi="Book Antiqua"/>
          <w:sz w:val="24"/>
        </w:rPr>
        <w:t>Finally, we underwent a regression analysis to define the associated factors with liver volume change. Delta (differences between baseline and follow-up) scores were also analyzed because the alteration of parameters during the treatment period can be important in liver regeneration. Our data showed that several markers representing hepatic functional status are well correlated with liver volume change. Among them, in a multiple linear regression analysis, delta albumin and delta ALT scores were significantly correlated with liver volume change in this study. These markers can be useful for predicting liver volume change, liver regeneration capacity, and reversal of liver fibrosis. Because high ALT level at baseline and low ALT level cause high delta ALT score, more volume increase may be attained regarding aggressive damage at baseline and marked improvement during the treatment period. Delta albumin also represents improved synthetic liver function; thus, marked liver function improvement seems to cause marked volume increase. This result may show that aggressive damage at baseline and marked improvement during the treatment period may induce a greater liver volume increase, which may reflect a high rate of hepatic fibrosis reversal.</w:t>
      </w:r>
    </w:p>
    <w:p w:rsidR="00C622E0" w:rsidRPr="005F3A6C" w:rsidRDefault="00C622E0" w:rsidP="006E2D07">
      <w:pPr>
        <w:wordWrap/>
        <w:spacing w:line="360" w:lineRule="auto"/>
        <w:ind w:firstLine="800"/>
        <w:rPr>
          <w:rFonts w:ascii="Book Antiqua" w:hAnsi="Book Antiqua"/>
          <w:sz w:val="24"/>
        </w:rPr>
      </w:pPr>
      <w:r w:rsidRPr="005F3A6C">
        <w:rPr>
          <w:rFonts w:ascii="Book Antiqua" w:hAnsi="Book Antiqua"/>
          <w:sz w:val="24"/>
        </w:rPr>
        <w:lastRenderedPageBreak/>
        <w:t>Our study has several limitations to consider. First, because we chose the duration of treatment for patients, we do not know the real-time liver volume change after NUCs treatment. Second, we did not divide the groups according to the medication type of NUCs. Moreover, we did not analyze segmental liver volume change. With regard to the 3-dimentional liver images, although the liver volume in decompensated liver cirrhosis patients tended to have a greater increase in the left side than in compensated liver cirrhosis patients, we were unable to measure the exact segmental volume change due to the limitation of this program. Previous studies showed that liver volume decreased in the right and left lobes and increased in the caudate lobe so that the analysis of segmental liver volume change may be helpful. Lastly, we did not analyze the associated factors, such as survival or complication rates, to predict the outcomes of patients. Despite these limitations, this study is, to the best of our knowledge, the first study measuring liver volume change after NUCs treatment in cirrhotic patients and supports the importance of antiviral therapy in CHB with liver cirrhosis patients.</w:t>
      </w:r>
    </w:p>
    <w:p w:rsidR="00575421" w:rsidRPr="005F3A6C" w:rsidRDefault="00C622E0" w:rsidP="006E2D07">
      <w:pPr>
        <w:wordWrap/>
        <w:spacing w:line="360" w:lineRule="auto"/>
        <w:ind w:firstLine="800"/>
        <w:rPr>
          <w:rFonts w:ascii="Book Antiqua" w:eastAsia="Malgun Gothic" w:hAnsi="Book Antiqua"/>
          <w:sz w:val="24"/>
        </w:rPr>
      </w:pPr>
      <w:r w:rsidRPr="005F3A6C">
        <w:rPr>
          <w:rFonts w:ascii="Book Antiqua" w:hAnsi="Book Antiqua"/>
          <w:sz w:val="24"/>
        </w:rPr>
        <w:t>In conclusion, a l</w:t>
      </w:r>
      <w:r w:rsidRPr="005F3A6C">
        <w:rPr>
          <w:rFonts w:ascii="Book Antiqua" w:eastAsia="Malgun Gothic" w:hAnsi="Book Antiqua"/>
          <w:sz w:val="24"/>
        </w:rPr>
        <w:t>ong-term oral NUCs therapy in patients with HBV-related liver cirrhosis significantly increased liver volume,</w:t>
      </w:r>
      <w:r w:rsidR="00575421" w:rsidRPr="005F3A6C">
        <w:rPr>
          <w:rFonts w:ascii="Book Antiqua" w:eastAsia="Malgun Gothic" w:hAnsi="Book Antiqua"/>
          <w:sz w:val="24"/>
        </w:rPr>
        <w:t xml:space="preserve"> and the volume increase was shown both in </w:t>
      </w:r>
      <w:r w:rsidR="00575421" w:rsidRPr="005F3A6C">
        <w:rPr>
          <w:rFonts w:ascii="Book Antiqua" w:eastAsia="Malgun Gothic" w:hAnsi="Book Antiqua" w:hint="eastAsia"/>
          <w:sz w:val="24"/>
        </w:rPr>
        <w:t xml:space="preserve">those with </w:t>
      </w:r>
      <w:r w:rsidR="00575421" w:rsidRPr="005F3A6C">
        <w:rPr>
          <w:rFonts w:ascii="Book Antiqua" w:eastAsia="Malgun Gothic" w:hAnsi="Book Antiqua"/>
          <w:sz w:val="24"/>
        </w:rPr>
        <w:t>compensated and decompensated cirrhosis.</w:t>
      </w:r>
      <w:r w:rsidR="00575421" w:rsidRPr="005F3A6C">
        <w:rPr>
          <w:rFonts w:ascii="Book Antiqua" w:eastAsia="Malgun Gothic" w:hAnsi="Book Antiqua" w:hint="eastAsia"/>
          <w:sz w:val="24"/>
        </w:rPr>
        <w:t xml:space="preserve"> </w:t>
      </w:r>
      <w:r w:rsidR="00575421" w:rsidRPr="005F3A6C">
        <w:rPr>
          <w:rFonts w:ascii="Book Antiqua" w:eastAsia="Malgun Gothic" w:hAnsi="Book Antiqua"/>
          <w:sz w:val="24"/>
        </w:rPr>
        <w:t>The increase in liver volume was well correlated with several markers representing hepatic functional status</w:t>
      </w:r>
      <w:r w:rsidR="00575421" w:rsidRPr="005F3A6C">
        <w:rPr>
          <w:rFonts w:ascii="Book Antiqua" w:eastAsia="Malgun Gothic" w:hAnsi="Book Antiqua" w:hint="eastAsia"/>
          <w:sz w:val="24"/>
        </w:rPr>
        <w:t>, and s</w:t>
      </w:r>
      <w:r w:rsidR="00575421" w:rsidRPr="005F3A6C">
        <w:rPr>
          <w:rFonts w:ascii="Book Antiqua" w:eastAsia="Malgun Gothic" w:hAnsi="Book Antiqua"/>
          <w:sz w:val="24"/>
        </w:rPr>
        <w:t>ignificant variables associated with the increase in liver volume were delta albumin and delta ALT levels</w:t>
      </w:r>
      <w:r w:rsidR="00575421" w:rsidRPr="005F3A6C">
        <w:rPr>
          <w:rFonts w:ascii="Book Antiqua" w:eastAsia="Malgun Gothic" w:hAnsi="Book Antiqua" w:hint="eastAsia"/>
          <w:sz w:val="24"/>
        </w:rPr>
        <w:t xml:space="preserve">. </w:t>
      </w:r>
      <w:r w:rsidR="00BC634B" w:rsidRPr="005F3A6C">
        <w:rPr>
          <w:rFonts w:ascii="Book Antiqua" w:eastAsia="Malgun Gothic" w:hAnsi="Book Antiqua" w:hint="eastAsia"/>
          <w:sz w:val="24"/>
        </w:rPr>
        <w:t xml:space="preserve">Our data </w:t>
      </w:r>
      <w:r w:rsidRPr="005F3A6C">
        <w:rPr>
          <w:rFonts w:ascii="Book Antiqua" w:eastAsia="Malgun Gothic" w:hAnsi="Book Antiqua"/>
          <w:sz w:val="24"/>
        </w:rPr>
        <w:t>supports the reversal of fibrosis and enhancement of liver regeneration of damaged liver in patients with liver cirrhosis after the treatment with NUCs.</w:t>
      </w:r>
    </w:p>
    <w:p w:rsidR="00602C8F" w:rsidRPr="005F3A6C" w:rsidRDefault="00602C8F" w:rsidP="00DF3EDA">
      <w:pPr>
        <w:wordWrap/>
        <w:spacing w:line="360" w:lineRule="auto"/>
        <w:ind w:firstLine="800"/>
        <w:rPr>
          <w:rFonts w:ascii="Book Antiqua" w:hAnsi="Book Antiqua"/>
          <w:sz w:val="24"/>
        </w:rPr>
      </w:pPr>
    </w:p>
    <w:p w:rsidR="00A638D8" w:rsidRPr="00DF3EDA" w:rsidRDefault="00A638D8" w:rsidP="00DF3EDA">
      <w:pPr>
        <w:widowControl/>
        <w:wordWrap/>
        <w:autoSpaceDE/>
        <w:autoSpaceDN/>
        <w:spacing w:line="360" w:lineRule="auto"/>
        <w:rPr>
          <w:rFonts w:ascii="Book Antiqua" w:eastAsia="Malgun Gothic" w:hAnsi="Book Antiqua"/>
          <w:sz w:val="24"/>
        </w:rPr>
      </w:pPr>
      <w:bookmarkStart w:id="33" w:name="OLE_LINK595"/>
      <w:bookmarkStart w:id="34" w:name="OLE_LINK596"/>
      <w:r w:rsidRPr="00A638D8">
        <w:rPr>
          <w:rFonts w:ascii="Book Antiqua" w:hAnsi="Book Antiqua"/>
          <w:b/>
          <w:sz w:val="24"/>
        </w:rPr>
        <w:t>COMMENTS</w:t>
      </w:r>
    </w:p>
    <w:p w:rsidR="00A638D8" w:rsidRPr="00A638D8" w:rsidRDefault="00A638D8" w:rsidP="00DF3EDA">
      <w:pPr>
        <w:wordWrap/>
        <w:spacing w:line="360" w:lineRule="auto"/>
        <w:rPr>
          <w:rFonts w:ascii="Book Antiqua" w:hAnsi="Book Antiqua"/>
          <w:b/>
          <w:bCs/>
          <w:sz w:val="24"/>
        </w:rPr>
      </w:pPr>
      <w:r w:rsidRPr="00A638D8">
        <w:rPr>
          <w:rFonts w:ascii="Book Antiqua" w:hAnsi="Book Antiqua"/>
          <w:b/>
          <w:bCs/>
          <w:i/>
          <w:sz w:val="24"/>
        </w:rPr>
        <w:t>Background</w:t>
      </w:r>
    </w:p>
    <w:p w:rsidR="00A638D8" w:rsidRPr="00A638D8" w:rsidRDefault="00A638D8" w:rsidP="006E2D07">
      <w:pPr>
        <w:wordWrap/>
        <w:spacing w:line="360" w:lineRule="auto"/>
        <w:rPr>
          <w:rFonts w:ascii="Book Antiqua" w:hAnsi="Book Antiqua"/>
          <w:b/>
          <w:bCs/>
          <w:sz w:val="24"/>
        </w:rPr>
      </w:pPr>
      <w:r w:rsidRPr="00A638D8">
        <w:rPr>
          <w:rFonts w:ascii="Book Antiqua" w:hAnsi="Book Antiqua"/>
          <w:sz w:val="24"/>
        </w:rPr>
        <w:t xml:space="preserve">Long-term oral </w:t>
      </w:r>
      <w:proofErr w:type="spellStart"/>
      <w:proofErr w:type="gramStart"/>
      <w:r w:rsidRPr="00A638D8">
        <w:rPr>
          <w:rFonts w:ascii="Book Antiqua" w:hAnsi="Book Antiqua"/>
          <w:sz w:val="24"/>
        </w:rPr>
        <w:t>nucleos</w:t>
      </w:r>
      <w:proofErr w:type="spellEnd"/>
      <w:r w:rsidRPr="00A638D8">
        <w:rPr>
          <w:rFonts w:ascii="Book Antiqua" w:hAnsi="Book Antiqua"/>
          <w:sz w:val="24"/>
        </w:rPr>
        <w:t>(</w:t>
      </w:r>
      <w:proofErr w:type="gramEnd"/>
      <w:r w:rsidRPr="00A638D8">
        <w:rPr>
          <w:rFonts w:ascii="Book Antiqua" w:hAnsi="Book Antiqua"/>
          <w:sz w:val="24"/>
        </w:rPr>
        <w:t>t)ide analogues (NUCs) are known to suppress hepatitis B virus (HBV) replication effectively with an improvement of hepatic</w:t>
      </w:r>
      <w:r w:rsidRPr="00A638D8">
        <w:rPr>
          <w:rFonts w:ascii="Book Antiqua" w:hAnsi="Book Antiqua" w:hint="eastAsia"/>
          <w:sz w:val="24"/>
        </w:rPr>
        <w:t xml:space="preserve"> fibrosis.</w:t>
      </w:r>
    </w:p>
    <w:p w:rsidR="00A638D8" w:rsidRPr="00A638D8" w:rsidRDefault="00A638D8" w:rsidP="006E2D07">
      <w:pPr>
        <w:wordWrap/>
        <w:spacing w:line="360" w:lineRule="auto"/>
        <w:rPr>
          <w:rFonts w:ascii="Book Antiqua" w:hAnsi="Book Antiqua"/>
          <w:b/>
          <w:bCs/>
          <w:sz w:val="24"/>
        </w:rPr>
      </w:pPr>
    </w:p>
    <w:p w:rsidR="00A638D8" w:rsidRPr="00A638D8" w:rsidRDefault="00A638D8" w:rsidP="006E2D07">
      <w:pPr>
        <w:wordWrap/>
        <w:spacing w:line="360" w:lineRule="auto"/>
        <w:rPr>
          <w:rFonts w:ascii="Book Antiqua" w:hAnsi="Book Antiqua"/>
          <w:b/>
          <w:bCs/>
          <w:sz w:val="24"/>
        </w:rPr>
      </w:pPr>
      <w:r w:rsidRPr="00A638D8">
        <w:rPr>
          <w:rFonts w:ascii="Book Antiqua" w:hAnsi="Book Antiqua"/>
          <w:b/>
          <w:bCs/>
          <w:i/>
          <w:sz w:val="24"/>
        </w:rPr>
        <w:t>Research frontiers</w:t>
      </w:r>
    </w:p>
    <w:p w:rsidR="00A638D8" w:rsidRPr="00A638D8" w:rsidRDefault="00A638D8" w:rsidP="006E2D07">
      <w:pPr>
        <w:wordWrap/>
        <w:spacing w:line="360" w:lineRule="auto"/>
        <w:rPr>
          <w:rFonts w:ascii="Book Antiqua" w:eastAsia="Malgun Gothic" w:hAnsi="Book Antiqua"/>
          <w:kern w:val="0"/>
          <w:sz w:val="24"/>
        </w:rPr>
      </w:pPr>
      <w:r w:rsidRPr="00A638D8">
        <w:rPr>
          <w:rFonts w:ascii="Book Antiqua" w:hAnsi="Book Antiqua" w:hint="eastAsia"/>
          <w:sz w:val="24"/>
        </w:rPr>
        <w:t xml:space="preserve">Reversal of fibrosis and liver regeneration in patients with liver cirrhosis are </w:t>
      </w:r>
      <w:r w:rsidRPr="00A638D8">
        <w:rPr>
          <w:rFonts w:ascii="Book Antiqua" w:hAnsi="Book Antiqua" w:hint="eastAsia"/>
          <w:sz w:val="24"/>
        </w:rPr>
        <w:lastRenderedPageBreak/>
        <w:t xml:space="preserve">important issues in the research field. </w:t>
      </w:r>
      <w:r w:rsidRPr="00A638D8">
        <w:rPr>
          <w:rFonts w:ascii="Book Antiqua" w:eastAsia="Malgun Gothic" w:hAnsi="Book Antiqua" w:hint="eastAsia"/>
          <w:kern w:val="0"/>
          <w:sz w:val="24"/>
        </w:rPr>
        <w:t>Because l</w:t>
      </w:r>
      <w:r w:rsidRPr="00A638D8">
        <w:rPr>
          <w:rFonts w:ascii="Book Antiqua" w:eastAsia="Malgun Gothic" w:hAnsi="Book Antiqua"/>
          <w:kern w:val="0"/>
          <w:sz w:val="24"/>
        </w:rPr>
        <w:t>iver volume change may represent the hepatic functional and regenerative capacity</w:t>
      </w:r>
      <w:r w:rsidRPr="00A638D8">
        <w:rPr>
          <w:rFonts w:ascii="Book Antiqua" w:eastAsia="Malgun Gothic" w:hAnsi="Book Antiqua" w:hint="eastAsia"/>
          <w:kern w:val="0"/>
          <w:sz w:val="24"/>
        </w:rPr>
        <w:t xml:space="preserve">, assessing liver volume changes after long-term oral NUCs therapy in patients with HBV-relative liver cirrhosis could be highly remarkable in the clinical field. </w:t>
      </w:r>
    </w:p>
    <w:p w:rsidR="00A638D8" w:rsidRPr="00A638D8" w:rsidRDefault="00A638D8" w:rsidP="006E2D07">
      <w:pPr>
        <w:wordWrap/>
        <w:spacing w:line="360" w:lineRule="auto"/>
        <w:rPr>
          <w:rFonts w:ascii="Book Antiqua" w:hAnsi="Book Antiqua"/>
          <w:b/>
          <w:sz w:val="24"/>
        </w:rPr>
      </w:pPr>
    </w:p>
    <w:p w:rsidR="00A638D8" w:rsidRPr="00A638D8" w:rsidRDefault="00A638D8" w:rsidP="006E2D07">
      <w:pPr>
        <w:wordWrap/>
        <w:spacing w:line="360" w:lineRule="auto"/>
        <w:rPr>
          <w:rFonts w:ascii="Book Antiqua" w:hAnsi="Book Antiqua"/>
          <w:b/>
          <w:bCs/>
          <w:sz w:val="24"/>
        </w:rPr>
      </w:pPr>
      <w:r w:rsidRPr="00A638D8">
        <w:rPr>
          <w:rFonts w:ascii="Book Antiqua" w:hAnsi="Book Antiqua"/>
          <w:b/>
          <w:bCs/>
          <w:i/>
          <w:sz w:val="24"/>
        </w:rPr>
        <w:t>Innovations and breakthroughs</w:t>
      </w:r>
    </w:p>
    <w:p w:rsidR="00A638D8" w:rsidRPr="00A638D8" w:rsidRDefault="00A638D8" w:rsidP="006E2D07">
      <w:pPr>
        <w:wordWrap/>
        <w:spacing w:line="360" w:lineRule="auto"/>
        <w:rPr>
          <w:rFonts w:ascii="Book Antiqua" w:hAnsi="Book Antiqua"/>
          <w:sz w:val="24"/>
        </w:rPr>
      </w:pPr>
      <w:r w:rsidRPr="00A638D8">
        <w:rPr>
          <w:rFonts w:ascii="Book Antiqua" w:hAnsi="Book Antiqua"/>
          <w:sz w:val="24"/>
        </w:rPr>
        <w:t xml:space="preserve">Previous studies demonstrated that changes in liver volume were positively correlated with </w:t>
      </w:r>
      <w:r w:rsidRPr="005F3A6C">
        <w:rPr>
          <w:rFonts w:ascii="Book Antiqua" w:hAnsi="Book Antiqua"/>
          <w:kern w:val="0"/>
          <w:sz w:val="24"/>
        </w:rPr>
        <w:t>Child-</w:t>
      </w:r>
      <w:proofErr w:type="spellStart"/>
      <w:r w:rsidRPr="005F3A6C">
        <w:rPr>
          <w:rFonts w:ascii="Book Antiqua" w:hAnsi="Book Antiqua"/>
          <w:kern w:val="0"/>
          <w:sz w:val="24"/>
        </w:rPr>
        <w:t>Turcotte</w:t>
      </w:r>
      <w:proofErr w:type="spellEnd"/>
      <w:r w:rsidRPr="005F3A6C">
        <w:rPr>
          <w:rFonts w:ascii="Book Antiqua" w:hAnsi="Book Antiqua"/>
          <w:kern w:val="0"/>
          <w:sz w:val="24"/>
        </w:rPr>
        <w:t xml:space="preserve">-Pugh </w:t>
      </w:r>
      <w:r w:rsidRPr="00A638D8">
        <w:rPr>
          <w:rFonts w:ascii="Book Antiqua" w:hAnsi="Book Antiqua"/>
          <w:sz w:val="24"/>
        </w:rPr>
        <w:t>classification and could be used as a severity marker for liver cirrhosis</w:t>
      </w:r>
      <w:r w:rsidRPr="00A638D8">
        <w:rPr>
          <w:rFonts w:ascii="Book Antiqua" w:hAnsi="Book Antiqua" w:hint="eastAsia"/>
          <w:sz w:val="24"/>
        </w:rPr>
        <w:t xml:space="preserve">. </w:t>
      </w:r>
      <w:r w:rsidRPr="00A638D8">
        <w:rPr>
          <w:rFonts w:ascii="Book Antiqua" w:hAnsi="Book Antiqua"/>
          <w:sz w:val="24"/>
        </w:rPr>
        <w:t xml:space="preserve">However, there was no study that evaluated the changes of liver volume in cirrhotic patients undergoing oral NUCs therapy. </w:t>
      </w:r>
      <w:r>
        <w:rPr>
          <w:rFonts w:ascii="Book Antiqua" w:eastAsia="宋体" w:hAnsi="Book Antiqua" w:hint="eastAsia"/>
          <w:sz w:val="24"/>
          <w:lang w:eastAsia="zh-CN"/>
        </w:rPr>
        <w:t>The authors</w:t>
      </w:r>
      <w:r w:rsidRPr="00A638D8">
        <w:rPr>
          <w:rFonts w:ascii="Book Antiqua" w:hAnsi="Book Antiqua" w:hint="eastAsia"/>
          <w:sz w:val="24"/>
        </w:rPr>
        <w:t xml:space="preserve"> first analyzed </w:t>
      </w:r>
      <w:r w:rsidRPr="00A638D8">
        <w:rPr>
          <w:rFonts w:ascii="Book Antiqua" w:hAnsi="Book Antiqua"/>
          <w:sz w:val="24"/>
        </w:rPr>
        <w:t>the effect of long-term oral NUCs therapy on the change of liver volume in patients with HBV-related liver cirrhosis using a 3-dimensional (D) virtual liver extraction measurement program.</w:t>
      </w:r>
    </w:p>
    <w:p w:rsidR="00A638D8" w:rsidRPr="00A638D8" w:rsidRDefault="00A638D8" w:rsidP="006E2D07">
      <w:pPr>
        <w:wordWrap/>
        <w:spacing w:line="360" w:lineRule="auto"/>
        <w:rPr>
          <w:rFonts w:ascii="Book Antiqua" w:hAnsi="Book Antiqua"/>
          <w:b/>
          <w:sz w:val="24"/>
        </w:rPr>
      </w:pPr>
    </w:p>
    <w:p w:rsidR="00A638D8" w:rsidRPr="00A638D8" w:rsidRDefault="00A638D8" w:rsidP="006E2D07">
      <w:pPr>
        <w:wordWrap/>
        <w:spacing w:line="360" w:lineRule="auto"/>
        <w:rPr>
          <w:rFonts w:ascii="Book Antiqua" w:hAnsi="Book Antiqua"/>
          <w:b/>
          <w:bCs/>
          <w:sz w:val="24"/>
        </w:rPr>
      </w:pPr>
      <w:r w:rsidRPr="00A638D8">
        <w:rPr>
          <w:rFonts w:ascii="Book Antiqua" w:hAnsi="Book Antiqua"/>
          <w:b/>
          <w:bCs/>
          <w:i/>
          <w:sz w:val="24"/>
        </w:rPr>
        <w:t>Applications</w:t>
      </w:r>
    </w:p>
    <w:p w:rsidR="00A638D8" w:rsidRPr="00A638D8" w:rsidRDefault="00A638D8" w:rsidP="006E2D07">
      <w:pPr>
        <w:wordWrap/>
        <w:spacing w:line="360" w:lineRule="auto"/>
        <w:rPr>
          <w:rFonts w:ascii="Book Antiqua" w:hAnsi="Book Antiqua" w:cs="Arial"/>
          <w:bCs/>
          <w:sz w:val="24"/>
        </w:rPr>
      </w:pPr>
      <w:r w:rsidRPr="00A638D8">
        <w:rPr>
          <w:rFonts w:ascii="Book Antiqua" w:hAnsi="Book Antiqua" w:cs="Arial"/>
          <w:bCs/>
          <w:sz w:val="24"/>
        </w:rPr>
        <w:t xml:space="preserve">The result showed the increase in liver volume during two years of NUCs therapy and the volume increase was shown both in compensated and decompensated cirrhosis. Significant variables associated with the increase in liver volume were delta albumin and delta ALT levels. More volume increase may be attained regarding aggressive damage at baseline and marked improvement during the treatment period. </w:t>
      </w:r>
      <w:r>
        <w:rPr>
          <w:rFonts w:ascii="Book Antiqua" w:eastAsia="宋体" w:hAnsi="Book Antiqua" w:cs="Arial"/>
          <w:bCs/>
          <w:sz w:val="24"/>
          <w:lang w:eastAsia="zh-CN"/>
        </w:rPr>
        <w:t>This</w:t>
      </w:r>
      <w:r w:rsidRPr="00A638D8">
        <w:rPr>
          <w:rFonts w:ascii="Book Antiqua" w:hAnsi="Book Antiqua" w:cs="Arial"/>
          <w:bCs/>
          <w:sz w:val="24"/>
        </w:rPr>
        <w:t xml:space="preserve"> data support the reversal of fibrosis and enhancement of liver regeneration of damaged liver in patients with liver cirrhosis after the treatment with NUCs.</w:t>
      </w:r>
    </w:p>
    <w:p w:rsidR="00A638D8" w:rsidRPr="00DF3EDA" w:rsidRDefault="00A638D8" w:rsidP="006E2D07">
      <w:pPr>
        <w:wordWrap/>
        <w:spacing w:line="360" w:lineRule="auto"/>
        <w:rPr>
          <w:rFonts w:ascii="Book Antiqua" w:eastAsia="宋体" w:hAnsi="Book Antiqua"/>
          <w:b/>
          <w:i/>
          <w:sz w:val="24"/>
          <w:lang w:eastAsia="zh-CN"/>
        </w:rPr>
      </w:pPr>
      <w:bookmarkStart w:id="35" w:name="OLE_LINK13"/>
      <w:bookmarkStart w:id="36" w:name="OLE_LINK323"/>
      <w:bookmarkStart w:id="37" w:name="OLE_LINK349"/>
      <w:bookmarkStart w:id="38" w:name="OLE_LINK377"/>
      <w:bookmarkStart w:id="39" w:name="OLE_LINK386"/>
      <w:bookmarkStart w:id="40" w:name="OLE_LINK400"/>
      <w:bookmarkStart w:id="41" w:name="OLE_LINK416"/>
      <w:bookmarkStart w:id="42" w:name="OLE_LINK512"/>
    </w:p>
    <w:p w:rsidR="00A638D8" w:rsidRPr="00A638D8" w:rsidRDefault="00A638D8" w:rsidP="006E2D07">
      <w:pPr>
        <w:wordWrap/>
        <w:spacing w:line="360" w:lineRule="auto"/>
        <w:rPr>
          <w:rFonts w:ascii="Book Antiqua" w:hAnsi="Book Antiqua"/>
          <w:b/>
          <w:i/>
          <w:sz w:val="24"/>
        </w:rPr>
      </w:pPr>
      <w:bookmarkStart w:id="43" w:name="OLE_LINK598"/>
      <w:bookmarkStart w:id="44" w:name="OLE_LINK599"/>
      <w:r w:rsidRPr="00A638D8">
        <w:rPr>
          <w:rFonts w:ascii="Book Antiqua" w:hAnsi="Book Antiqua"/>
          <w:b/>
          <w:i/>
          <w:sz w:val="24"/>
        </w:rPr>
        <w:t>Peer</w:t>
      </w:r>
      <w:r w:rsidRPr="00A638D8">
        <w:rPr>
          <w:rFonts w:ascii="Book Antiqua" w:hAnsi="Book Antiqua" w:hint="eastAsia"/>
          <w:b/>
          <w:i/>
          <w:sz w:val="24"/>
        </w:rPr>
        <w:t>-</w:t>
      </w:r>
      <w:r w:rsidRPr="00A638D8">
        <w:rPr>
          <w:rFonts w:ascii="Book Antiqua" w:hAnsi="Book Antiqua"/>
          <w:b/>
          <w:i/>
          <w:sz w:val="24"/>
        </w:rPr>
        <w:t>review</w:t>
      </w:r>
    </w:p>
    <w:p w:rsidR="00A638D8" w:rsidRPr="00A638D8" w:rsidRDefault="00A638D8" w:rsidP="006E2D07">
      <w:pPr>
        <w:wordWrap/>
        <w:spacing w:line="360" w:lineRule="auto"/>
        <w:rPr>
          <w:rFonts w:ascii="Book Antiqua" w:hAnsi="Book Antiqua"/>
          <w:sz w:val="24"/>
        </w:rPr>
      </w:pPr>
      <w:r w:rsidRPr="00A638D8">
        <w:rPr>
          <w:rFonts w:ascii="Book Antiqua" w:hAnsi="Book Antiqua"/>
          <w:sz w:val="24"/>
        </w:rPr>
        <w:t>The authors found that NUCs therapy in these patients with HBV-related cirrhosis significantly increases liver volume and improves liver f</w:t>
      </w:r>
      <w:r w:rsidR="00DF3EDA">
        <w:rPr>
          <w:rFonts w:ascii="Book Antiqua" w:hAnsi="Book Antiqua"/>
          <w:sz w:val="24"/>
        </w:rPr>
        <w:t>unctions as measurements of ALT</w:t>
      </w:r>
      <w:r w:rsidRPr="00A638D8">
        <w:rPr>
          <w:rFonts w:ascii="Book Antiqua" w:hAnsi="Book Antiqua"/>
          <w:sz w:val="24"/>
        </w:rPr>
        <w:t xml:space="preserve">/AST show. This is the first study which evaluates liver volume in cirrhotic patients. This work is highly significant for the field of liver cirrhosis and treatments of patients. The study uses a special technique/program which is called a 3 dimensional virtual liver extraction measurement program. The results of the study </w:t>
      </w:r>
      <w:r w:rsidRPr="00A638D8">
        <w:rPr>
          <w:rFonts w:ascii="Book Antiqua" w:hAnsi="Book Antiqua"/>
          <w:sz w:val="24"/>
        </w:rPr>
        <w:lastRenderedPageBreak/>
        <w:t>are convincing. In summary, the manuscript provides a significant contribution to the understanding of liver cirrhosis and treatments by NUCs.</w:t>
      </w:r>
    </w:p>
    <w:bookmarkEnd w:id="33"/>
    <w:bookmarkEnd w:id="34"/>
    <w:bookmarkEnd w:id="35"/>
    <w:bookmarkEnd w:id="36"/>
    <w:bookmarkEnd w:id="37"/>
    <w:bookmarkEnd w:id="38"/>
    <w:bookmarkEnd w:id="39"/>
    <w:bookmarkEnd w:id="40"/>
    <w:bookmarkEnd w:id="41"/>
    <w:bookmarkEnd w:id="42"/>
    <w:bookmarkEnd w:id="43"/>
    <w:bookmarkEnd w:id="44"/>
    <w:p w:rsidR="00166D70" w:rsidRDefault="00166D70" w:rsidP="006E2D07">
      <w:pPr>
        <w:widowControl/>
        <w:wordWrap/>
        <w:autoSpaceDE/>
        <w:autoSpaceDN/>
        <w:rPr>
          <w:rFonts w:ascii="Book Antiqua" w:eastAsia="Malgun Gothic" w:hAnsi="Book Antiqua"/>
          <w:sz w:val="24"/>
        </w:rPr>
      </w:pPr>
      <w:r>
        <w:rPr>
          <w:rFonts w:ascii="Book Antiqua" w:eastAsia="Malgun Gothic" w:hAnsi="Book Antiqua"/>
          <w:sz w:val="24"/>
        </w:rPr>
        <w:br w:type="page"/>
      </w:r>
    </w:p>
    <w:p w:rsidR="00166D70" w:rsidRDefault="00166D70" w:rsidP="006E2D07">
      <w:pPr>
        <w:widowControl/>
        <w:wordWrap/>
        <w:autoSpaceDE/>
        <w:autoSpaceDN/>
        <w:spacing w:line="360" w:lineRule="auto"/>
        <w:rPr>
          <w:rFonts w:ascii="Book Antiqua" w:eastAsia="宋体" w:hAnsi="Book Antiqua"/>
          <w:b/>
          <w:noProof/>
          <w:sz w:val="24"/>
          <w:lang w:eastAsia="zh-CN"/>
        </w:rPr>
      </w:pPr>
      <w:r w:rsidRPr="005F3A6C">
        <w:rPr>
          <w:rFonts w:ascii="Book Antiqua" w:hAnsi="Book Antiqua"/>
          <w:b/>
          <w:sz w:val="24"/>
        </w:rPr>
        <w:lastRenderedPageBreak/>
        <w:t>REFERENCES</w:t>
      </w:r>
    </w:p>
    <w:p w:rsidR="00037EAF" w:rsidRPr="00C10F69" w:rsidRDefault="00037EAF" w:rsidP="006E2D07">
      <w:pPr>
        <w:widowControl/>
        <w:spacing w:line="360" w:lineRule="auto"/>
        <w:rPr>
          <w:rFonts w:ascii="Book Antiqua" w:eastAsia="宋体" w:hAnsi="Book Antiqua" w:cs="宋体"/>
          <w:kern w:val="0"/>
          <w:sz w:val="24"/>
        </w:rPr>
      </w:pPr>
      <w:r w:rsidRPr="00C10F69">
        <w:rPr>
          <w:rFonts w:ascii="Book Antiqua" w:eastAsia="宋体" w:hAnsi="Book Antiqua" w:cs="宋体"/>
          <w:kern w:val="0"/>
          <w:sz w:val="24"/>
        </w:rPr>
        <w:t>1 </w:t>
      </w:r>
      <w:proofErr w:type="spellStart"/>
      <w:r w:rsidRPr="00C10F69">
        <w:rPr>
          <w:rFonts w:ascii="Book Antiqua" w:eastAsia="宋体" w:hAnsi="Book Antiqua" w:cs="宋体"/>
          <w:b/>
          <w:bCs/>
          <w:kern w:val="0"/>
          <w:sz w:val="24"/>
        </w:rPr>
        <w:t>Iloeje</w:t>
      </w:r>
      <w:proofErr w:type="spellEnd"/>
      <w:r w:rsidRPr="00C10F69">
        <w:rPr>
          <w:rFonts w:ascii="Book Antiqua" w:eastAsia="宋体" w:hAnsi="Book Antiqua" w:cs="宋体"/>
          <w:b/>
          <w:bCs/>
          <w:kern w:val="0"/>
          <w:sz w:val="24"/>
        </w:rPr>
        <w:t xml:space="preserve"> UH</w:t>
      </w:r>
      <w:r w:rsidRPr="00C10F69">
        <w:rPr>
          <w:rFonts w:ascii="Book Antiqua" w:eastAsia="宋体" w:hAnsi="Book Antiqua" w:cs="宋体"/>
          <w:kern w:val="0"/>
          <w:sz w:val="24"/>
        </w:rPr>
        <w:t>, Yang HI, Su J, Jen CL, You SL, Chen CJ. Predicting cirrhosis risk based on the level of circulating hepatitis B viral load. </w:t>
      </w:r>
      <w:r w:rsidRPr="00C10F69">
        <w:rPr>
          <w:rFonts w:ascii="Book Antiqua" w:eastAsia="宋体" w:hAnsi="Book Antiqua" w:cs="宋体"/>
          <w:i/>
          <w:iCs/>
          <w:kern w:val="0"/>
          <w:sz w:val="24"/>
        </w:rPr>
        <w:t>Gastroenterology</w:t>
      </w:r>
      <w:r w:rsidRPr="00C10F69">
        <w:rPr>
          <w:rFonts w:ascii="Book Antiqua" w:eastAsia="宋体" w:hAnsi="Book Antiqua" w:cs="宋体"/>
          <w:kern w:val="0"/>
          <w:sz w:val="24"/>
        </w:rPr>
        <w:t> 2006; </w:t>
      </w:r>
      <w:r w:rsidRPr="00C10F69">
        <w:rPr>
          <w:rFonts w:ascii="Book Antiqua" w:eastAsia="宋体" w:hAnsi="Book Antiqua" w:cs="宋体"/>
          <w:b/>
          <w:bCs/>
          <w:kern w:val="0"/>
          <w:sz w:val="24"/>
        </w:rPr>
        <w:t>130</w:t>
      </w:r>
      <w:r w:rsidRPr="00C10F69">
        <w:rPr>
          <w:rFonts w:ascii="Book Antiqua" w:eastAsia="宋体" w:hAnsi="Book Antiqua" w:cs="宋体"/>
          <w:kern w:val="0"/>
          <w:sz w:val="24"/>
        </w:rPr>
        <w:t>: 678-686 [PMID: 16530509 DOI: 10.1053/j.gastro.2005.11.016]</w:t>
      </w:r>
    </w:p>
    <w:p w:rsidR="00037EAF" w:rsidRPr="00C10F69" w:rsidRDefault="00037EAF" w:rsidP="006E2D07">
      <w:pPr>
        <w:widowControl/>
        <w:spacing w:line="360" w:lineRule="auto"/>
        <w:rPr>
          <w:rFonts w:ascii="Book Antiqua" w:eastAsia="宋体" w:hAnsi="Book Antiqua" w:cs="宋体"/>
          <w:kern w:val="0"/>
          <w:sz w:val="24"/>
        </w:rPr>
      </w:pPr>
      <w:r w:rsidRPr="00C10F69">
        <w:rPr>
          <w:rFonts w:ascii="Book Antiqua" w:eastAsia="宋体" w:hAnsi="Book Antiqua" w:cs="宋体"/>
          <w:kern w:val="0"/>
          <w:sz w:val="24"/>
        </w:rPr>
        <w:t>2 </w:t>
      </w:r>
      <w:r w:rsidRPr="00C10F69">
        <w:rPr>
          <w:rFonts w:ascii="Book Antiqua" w:eastAsia="宋体" w:hAnsi="Book Antiqua" w:cs="宋体"/>
          <w:b/>
          <w:bCs/>
          <w:kern w:val="0"/>
          <w:sz w:val="24"/>
        </w:rPr>
        <w:t>Chen CJ</w:t>
      </w:r>
      <w:r w:rsidRPr="00C10F69">
        <w:rPr>
          <w:rFonts w:ascii="Book Antiqua" w:eastAsia="宋体" w:hAnsi="Book Antiqua" w:cs="宋体"/>
          <w:kern w:val="0"/>
          <w:sz w:val="24"/>
        </w:rPr>
        <w:t xml:space="preserve">, Yang HI, Su J, Jen CL, You SL, Lu SN, Huang GT, </w:t>
      </w:r>
      <w:proofErr w:type="spellStart"/>
      <w:r w:rsidRPr="00C10F69">
        <w:rPr>
          <w:rFonts w:ascii="Book Antiqua" w:eastAsia="宋体" w:hAnsi="Book Antiqua" w:cs="宋体"/>
          <w:kern w:val="0"/>
          <w:sz w:val="24"/>
        </w:rPr>
        <w:t>Iloeje</w:t>
      </w:r>
      <w:proofErr w:type="spellEnd"/>
      <w:r w:rsidRPr="00C10F69">
        <w:rPr>
          <w:rFonts w:ascii="Book Antiqua" w:eastAsia="宋体" w:hAnsi="Book Antiqua" w:cs="宋体"/>
          <w:kern w:val="0"/>
          <w:sz w:val="24"/>
        </w:rPr>
        <w:t xml:space="preserve"> UH. Risk of hepatocellular carcinoma across a biological gradient of serum hepatitis B virus DNA level. </w:t>
      </w:r>
      <w:r w:rsidRPr="00C10F69">
        <w:rPr>
          <w:rFonts w:ascii="Book Antiqua" w:eastAsia="宋体" w:hAnsi="Book Antiqua" w:cs="宋体"/>
          <w:i/>
          <w:iCs/>
          <w:kern w:val="0"/>
          <w:sz w:val="24"/>
        </w:rPr>
        <w:t>JAMA</w:t>
      </w:r>
      <w:r w:rsidRPr="00C10F69">
        <w:rPr>
          <w:rFonts w:ascii="Book Antiqua" w:eastAsia="宋体" w:hAnsi="Book Antiqua" w:cs="宋体"/>
          <w:kern w:val="0"/>
          <w:sz w:val="24"/>
        </w:rPr>
        <w:t> 2006; </w:t>
      </w:r>
      <w:r w:rsidRPr="00C10F69">
        <w:rPr>
          <w:rFonts w:ascii="Book Antiqua" w:eastAsia="宋体" w:hAnsi="Book Antiqua" w:cs="宋体"/>
          <w:b/>
          <w:bCs/>
          <w:kern w:val="0"/>
          <w:sz w:val="24"/>
        </w:rPr>
        <w:t>295</w:t>
      </w:r>
      <w:r w:rsidRPr="00C10F69">
        <w:rPr>
          <w:rFonts w:ascii="Book Antiqua" w:eastAsia="宋体" w:hAnsi="Book Antiqua" w:cs="宋体"/>
          <w:kern w:val="0"/>
          <w:sz w:val="24"/>
        </w:rPr>
        <w:t>: 65-73 [PMID: 16391218 DOI: 10.1001/jama.295.1.65]</w:t>
      </w:r>
    </w:p>
    <w:p w:rsidR="00037EAF" w:rsidRPr="00C10F69" w:rsidRDefault="00037EAF" w:rsidP="006E2D07">
      <w:pPr>
        <w:widowControl/>
        <w:spacing w:line="360" w:lineRule="auto"/>
        <w:rPr>
          <w:rFonts w:ascii="Book Antiqua" w:eastAsia="宋体" w:hAnsi="Book Antiqua" w:cs="宋体"/>
          <w:kern w:val="0"/>
          <w:sz w:val="24"/>
        </w:rPr>
      </w:pPr>
      <w:r w:rsidRPr="00C10F69">
        <w:rPr>
          <w:rFonts w:ascii="Book Antiqua" w:eastAsia="宋体" w:hAnsi="Book Antiqua" w:cs="宋体"/>
          <w:kern w:val="0"/>
          <w:sz w:val="24"/>
        </w:rPr>
        <w:t xml:space="preserve">3 </w:t>
      </w:r>
      <w:r w:rsidRPr="00C10F69">
        <w:rPr>
          <w:rFonts w:ascii="Book Antiqua" w:eastAsia="宋体" w:hAnsi="Book Antiqua" w:cs="宋体"/>
          <w:b/>
          <w:kern w:val="0"/>
          <w:sz w:val="24"/>
        </w:rPr>
        <w:t xml:space="preserve">European Association </w:t>
      </w:r>
      <w:proofErr w:type="gramStart"/>
      <w:r w:rsidRPr="00C10F69">
        <w:rPr>
          <w:rFonts w:ascii="Book Antiqua" w:eastAsia="宋体" w:hAnsi="Book Antiqua" w:cs="宋体"/>
          <w:b/>
          <w:kern w:val="0"/>
          <w:sz w:val="24"/>
        </w:rPr>
        <w:t>For</w:t>
      </w:r>
      <w:proofErr w:type="gramEnd"/>
      <w:r w:rsidRPr="00C10F69">
        <w:rPr>
          <w:rFonts w:ascii="Book Antiqua" w:eastAsia="宋体" w:hAnsi="Book Antiqua" w:cs="宋体"/>
          <w:b/>
          <w:kern w:val="0"/>
          <w:sz w:val="24"/>
        </w:rPr>
        <w:t xml:space="preserve"> The Study Of The Liver.</w:t>
      </w:r>
      <w:r w:rsidRPr="00C10F69">
        <w:rPr>
          <w:rFonts w:ascii="Book Antiqua" w:eastAsia="宋体" w:hAnsi="Book Antiqua" w:cs="宋体" w:hint="eastAsia"/>
          <w:b/>
          <w:kern w:val="0"/>
          <w:sz w:val="24"/>
        </w:rPr>
        <w:t xml:space="preserve"> </w:t>
      </w:r>
      <w:r w:rsidRPr="00C10F69">
        <w:rPr>
          <w:rFonts w:ascii="Book Antiqua" w:eastAsia="宋体" w:hAnsi="Book Antiqua" w:cs="宋体"/>
          <w:kern w:val="0"/>
          <w:sz w:val="24"/>
        </w:rPr>
        <w:t>EASL clinical practice guidelines: Management of chronic hepatitis B virus infection. </w:t>
      </w:r>
      <w:r w:rsidRPr="00C10F69">
        <w:rPr>
          <w:rFonts w:ascii="Book Antiqua" w:eastAsia="宋体" w:hAnsi="Book Antiqua" w:cs="宋体"/>
          <w:i/>
          <w:iCs/>
          <w:kern w:val="0"/>
          <w:sz w:val="24"/>
        </w:rPr>
        <w:t xml:space="preserve">J </w:t>
      </w:r>
      <w:proofErr w:type="spellStart"/>
      <w:r w:rsidRPr="00C10F69">
        <w:rPr>
          <w:rFonts w:ascii="Book Antiqua" w:eastAsia="宋体" w:hAnsi="Book Antiqua" w:cs="宋体"/>
          <w:i/>
          <w:iCs/>
          <w:kern w:val="0"/>
          <w:sz w:val="24"/>
        </w:rPr>
        <w:t>Hepatol</w:t>
      </w:r>
      <w:proofErr w:type="spellEnd"/>
      <w:r w:rsidRPr="00C10F69">
        <w:rPr>
          <w:rFonts w:ascii="Book Antiqua" w:eastAsia="宋体" w:hAnsi="Book Antiqua" w:cs="宋体"/>
          <w:kern w:val="0"/>
          <w:sz w:val="24"/>
        </w:rPr>
        <w:t> 2012; </w:t>
      </w:r>
      <w:r w:rsidRPr="00C10F69">
        <w:rPr>
          <w:rFonts w:ascii="Book Antiqua" w:eastAsia="宋体" w:hAnsi="Book Antiqua" w:cs="宋体"/>
          <w:b/>
          <w:bCs/>
          <w:kern w:val="0"/>
          <w:sz w:val="24"/>
        </w:rPr>
        <w:t>57</w:t>
      </w:r>
      <w:r w:rsidRPr="00C10F69">
        <w:rPr>
          <w:rFonts w:ascii="Book Antiqua" w:eastAsia="宋体" w:hAnsi="Book Antiqua" w:cs="宋体"/>
          <w:kern w:val="0"/>
          <w:sz w:val="24"/>
        </w:rPr>
        <w:t>: 167-185 [PMID: 22436845 DOI: 10.1016/j.jhep.2012.02.010]</w:t>
      </w:r>
    </w:p>
    <w:p w:rsidR="00037EAF" w:rsidRPr="00C10F69" w:rsidRDefault="00037EAF" w:rsidP="006E2D07">
      <w:pPr>
        <w:widowControl/>
        <w:spacing w:line="360" w:lineRule="auto"/>
        <w:rPr>
          <w:rFonts w:ascii="Book Antiqua" w:eastAsia="宋体" w:hAnsi="Book Antiqua" w:cs="宋体"/>
          <w:kern w:val="0"/>
          <w:sz w:val="24"/>
        </w:rPr>
      </w:pPr>
      <w:r w:rsidRPr="00C10F69">
        <w:rPr>
          <w:rFonts w:ascii="Book Antiqua" w:eastAsia="宋体" w:hAnsi="Book Antiqua" w:cs="宋体"/>
          <w:kern w:val="0"/>
          <w:sz w:val="24"/>
        </w:rPr>
        <w:t>4</w:t>
      </w:r>
      <w:r w:rsidRPr="00C10F69">
        <w:rPr>
          <w:rFonts w:ascii="Book Antiqua" w:eastAsia="宋体" w:hAnsi="Book Antiqua" w:cs="宋体"/>
          <w:b/>
          <w:kern w:val="0"/>
          <w:sz w:val="24"/>
        </w:rPr>
        <w:t xml:space="preserve"> Korean Association for the Study of the Liver.</w:t>
      </w:r>
      <w:r w:rsidRPr="00C10F69">
        <w:rPr>
          <w:rFonts w:ascii="Book Antiqua" w:eastAsia="宋体" w:hAnsi="Book Antiqua" w:cs="宋体"/>
          <w:kern w:val="0"/>
          <w:sz w:val="24"/>
        </w:rPr>
        <w:t xml:space="preserve"> KASL Clinical Practice Guidelines: Management of chronic hepatitis B. </w:t>
      </w:r>
      <w:proofErr w:type="spellStart"/>
      <w:r w:rsidRPr="00C10F69">
        <w:rPr>
          <w:rFonts w:ascii="Book Antiqua" w:eastAsia="宋体" w:hAnsi="Book Antiqua" w:cs="宋体"/>
          <w:i/>
          <w:iCs/>
          <w:kern w:val="0"/>
          <w:sz w:val="24"/>
        </w:rPr>
        <w:t>Clin</w:t>
      </w:r>
      <w:proofErr w:type="spellEnd"/>
      <w:r w:rsidRPr="00C10F69">
        <w:rPr>
          <w:rFonts w:ascii="Book Antiqua" w:eastAsia="宋体" w:hAnsi="Book Antiqua" w:cs="宋体"/>
          <w:i/>
          <w:iCs/>
          <w:kern w:val="0"/>
          <w:sz w:val="24"/>
        </w:rPr>
        <w:t xml:space="preserve"> </w:t>
      </w:r>
      <w:proofErr w:type="spellStart"/>
      <w:r w:rsidRPr="00C10F69">
        <w:rPr>
          <w:rFonts w:ascii="Book Antiqua" w:eastAsia="宋体" w:hAnsi="Book Antiqua" w:cs="宋体"/>
          <w:i/>
          <w:iCs/>
          <w:kern w:val="0"/>
          <w:sz w:val="24"/>
        </w:rPr>
        <w:t>Mol</w:t>
      </w:r>
      <w:proofErr w:type="spellEnd"/>
      <w:r w:rsidRPr="00C10F69">
        <w:rPr>
          <w:rFonts w:ascii="Book Antiqua" w:eastAsia="宋体" w:hAnsi="Book Antiqua" w:cs="宋体"/>
          <w:i/>
          <w:iCs/>
          <w:kern w:val="0"/>
          <w:sz w:val="24"/>
        </w:rPr>
        <w:t xml:space="preserve"> </w:t>
      </w:r>
      <w:proofErr w:type="spellStart"/>
      <w:r w:rsidRPr="00C10F69">
        <w:rPr>
          <w:rFonts w:ascii="Book Antiqua" w:eastAsia="宋体" w:hAnsi="Book Antiqua" w:cs="宋体"/>
          <w:i/>
          <w:iCs/>
          <w:kern w:val="0"/>
          <w:sz w:val="24"/>
        </w:rPr>
        <w:t>Hepatol</w:t>
      </w:r>
      <w:proofErr w:type="spellEnd"/>
      <w:r w:rsidRPr="00C10F69">
        <w:rPr>
          <w:rFonts w:ascii="Book Antiqua" w:eastAsia="宋体" w:hAnsi="Book Antiqua" w:cs="宋体"/>
          <w:kern w:val="0"/>
          <w:sz w:val="24"/>
        </w:rPr>
        <w:t> 2012; </w:t>
      </w:r>
      <w:r w:rsidRPr="00C10F69">
        <w:rPr>
          <w:rFonts w:ascii="Book Antiqua" w:eastAsia="宋体" w:hAnsi="Book Antiqua" w:cs="宋体"/>
          <w:b/>
          <w:bCs/>
          <w:kern w:val="0"/>
          <w:sz w:val="24"/>
        </w:rPr>
        <w:t>18</w:t>
      </w:r>
      <w:r w:rsidRPr="00C10F69">
        <w:rPr>
          <w:rFonts w:ascii="Book Antiqua" w:eastAsia="宋体" w:hAnsi="Book Antiqua" w:cs="宋体"/>
          <w:kern w:val="0"/>
          <w:sz w:val="24"/>
        </w:rPr>
        <w:t>: 109-162 [PMID: 22893865 DOI: 10.3350/cmh.2012.18.2.109]</w:t>
      </w:r>
    </w:p>
    <w:p w:rsidR="00037EAF" w:rsidRPr="00C10F69" w:rsidRDefault="00037EAF" w:rsidP="006E2D07">
      <w:pPr>
        <w:widowControl/>
        <w:spacing w:line="360" w:lineRule="auto"/>
        <w:rPr>
          <w:rFonts w:ascii="Book Antiqua" w:eastAsia="宋体" w:hAnsi="Book Antiqua" w:cs="宋体"/>
          <w:kern w:val="0"/>
          <w:sz w:val="24"/>
        </w:rPr>
      </w:pPr>
      <w:r w:rsidRPr="00C10F69">
        <w:rPr>
          <w:rFonts w:ascii="Book Antiqua" w:eastAsia="宋体" w:hAnsi="Book Antiqua" w:cs="宋体"/>
          <w:kern w:val="0"/>
          <w:sz w:val="24"/>
        </w:rPr>
        <w:t>5 </w:t>
      </w:r>
      <w:proofErr w:type="spellStart"/>
      <w:r w:rsidRPr="00C10F69">
        <w:rPr>
          <w:rFonts w:ascii="Book Antiqua" w:eastAsia="宋体" w:hAnsi="Book Antiqua" w:cs="宋体"/>
          <w:b/>
          <w:bCs/>
          <w:kern w:val="0"/>
          <w:sz w:val="24"/>
        </w:rPr>
        <w:t>Liaw</w:t>
      </w:r>
      <w:proofErr w:type="spellEnd"/>
      <w:r w:rsidRPr="00C10F69">
        <w:rPr>
          <w:rFonts w:ascii="Book Antiqua" w:eastAsia="宋体" w:hAnsi="Book Antiqua" w:cs="宋体"/>
          <w:b/>
          <w:bCs/>
          <w:kern w:val="0"/>
          <w:sz w:val="24"/>
        </w:rPr>
        <w:t xml:space="preserve"> YF</w:t>
      </w:r>
      <w:r w:rsidRPr="00C10F69">
        <w:rPr>
          <w:rFonts w:ascii="Book Antiqua" w:eastAsia="宋体" w:hAnsi="Book Antiqua" w:cs="宋体"/>
          <w:kern w:val="0"/>
          <w:sz w:val="24"/>
        </w:rPr>
        <w:t xml:space="preserve">, Sung JJ, Chow WC, Farrell G, Lee CZ, Yuen H, </w:t>
      </w:r>
      <w:proofErr w:type="spellStart"/>
      <w:r w:rsidRPr="00C10F69">
        <w:rPr>
          <w:rFonts w:ascii="Book Antiqua" w:eastAsia="宋体" w:hAnsi="Book Antiqua" w:cs="宋体"/>
          <w:kern w:val="0"/>
          <w:sz w:val="24"/>
        </w:rPr>
        <w:t>Tanwandee</w:t>
      </w:r>
      <w:proofErr w:type="spellEnd"/>
      <w:r w:rsidRPr="00C10F69">
        <w:rPr>
          <w:rFonts w:ascii="Book Antiqua" w:eastAsia="宋体" w:hAnsi="Book Antiqua" w:cs="宋体"/>
          <w:kern w:val="0"/>
          <w:sz w:val="24"/>
        </w:rPr>
        <w:t xml:space="preserve"> T, Tao QM, </w:t>
      </w:r>
      <w:proofErr w:type="spellStart"/>
      <w:r w:rsidRPr="00C10F69">
        <w:rPr>
          <w:rFonts w:ascii="Book Antiqua" w:eastAsia="宋体" w:hAnsi="Book Antiqua" w:cs="宋体"/>
          <w:kern w:val="0"/>
          <w:sz w:val="24"/>
        </w:rPr>
        <w:t>Shue</w:t>
      </w:r>
      <w:proofErr w:type="spellEnd"/>
      <w:r w:rsidRPr="00C10F69">
        <w:rPr>
          <w:rFonts w:ascii="Book Antiqua" w:eastAsia="宋体" w:hAnsi="Book Antiqua" w:cs="宋体"/>
          <w:kern w:val="0"/>
          <w:sz w:val="24"/>
        </w:rPr>
        <w:t xml:space="preserve"> K, Keene ON, Dixon JS, Gray DF, Sabbat J. Lamivudine for patients with chronic hepatitis B and advanced liver disease. </w:t>
      </w:r>
      <w:r w:rsidRPr="00C10F69">
        <w:rPr>
          <w:rFonts w:ascii="Book Antiqua" w:eastAsia="宋体" w:hAnsi="Book Antiqua" w:cs="宋体"/>
          <w:i/>
          <w:iCs/>
          <w:kern w:val="0"/>
          <w:sz w:val="24"/>
        </w:rPr>
        <w:t xml:space="preserve">N </w:t>
      </w:r>
      <w:proofErr w:type="spellStart"/>
      <w:r w:rsidRPr="00C10F69">
        <w:rPr>
          <w:rFonts w:ascii="Book Antiqua" w:eastAsia="宋体" w:hAnsi="Book Antiqua" w:cs="宋体"/>
          <w:i/>
          <w:iCs/>
          <w:kern w:val="0"/>
          <w:sz w:val="24"/>
        </w:rPr>
        <w:t>Engl</w:t>
      </w:r>
      <w:proofErr w:type="spellEnd"/>
      <w:r w:rsidRPr="00C10F69">
        <w:rPr>
          <w:rFonts w:ascii="Book Antiqua" w:eastAsia="宋体" w:hAnsi="Book Antiqua" w:cs="宋体"/>
          <w:i/>
          <w:iCs/>
          <w:kern w:val="0"/>
          <w:sz w:val="24"/>
        </w:rPr>
        <w:t xml:space="preserve"> J Med</w:t>
      </w:r>
      <w:r w:rsidRPr="00C10F69">
        <w:rPr>
          <w:rFonts w:ascii="Book Antiqua" w:eastAsia="宋体" w:hAnsi="Book Antiqua" w:cs="宋体"/>
          <w:kern w:val="0"/>
          <w:sz w:val="24"/>
        </w:rPr>
        <w:t> 2004; </w:t>
      </w:r>
      <w:r w:rsidRPr="00C10F69">
        <w:rPr>
          <w:rFonts w:ascii="Book Antiqua" w:eastAsia="宋体" w:hAnsi="Book Antiqua" w:cs="宋体"/>
          <w:b/>
          <w:bCs/>
          <w:kern w:val="0"/>
          <w:sz w:val="24"/>
        </w:rPr>
        <w:t>351</w:t>
      </w:r>
      <w:r w:rsidRPr="00C10F69">
        <w:rPr>
          <w:rFonts w:ascii="Book Antiqua" w:eastAsia="宋体" w:hAnsi="Book Antiqua" w:cs="宋体"/>
          <w:kern w:val="0"/>
          <w:sz w:val="24"/>
        </w:rPr>
        <w:t>: 1521-1531 [PMID: 15470215 DOI: 10.1056/NEJMoa033364]</w:t>
      </w:r>
    </w:p>
    <w:p w:rsidR="00037EAF" w:rsidRPr="00C10F69" w:rsidRDefault="00037EAF" w:rsidP="006E2D07">
      <w:pPr>
        <w:widowControl/>
        <w:spacing w:line="360" w:lineRule="auto"/>
        <w:rPr>
          <w:rFonts w:ascii="Book Antiqua" w:eastAsia="宋体" w:hAnsi="Book Antiqua" w:cs="宋体"/>
          <w:kern w:val="0"/>
          <w:sz w:val="24"/>
        </w:rPr>
      </w:pPr>
      <w:r w:rsidRPr="00C10F69">
        <w:rPr>
          <w:rFonts w:ascii="Book Antiqua" w:eastAsia="宋体" w:hAnsi="Book Antiqua" w:cs="宋体"/>
          <w:kern w:val="0"/>
          <w:sz w:val="24"/>
        </w:rPr>
        <w:t>6 </w:t>
      </w:r>
      <w:proofErr w:type="spellStart"/>
      <w:r w:rsidRPr="00C10F69">
        <w:rPr>
          <w:rFonts w:ascii="Book Antiqua" w:eastAsia="宋体" w:hAnsi="Book Antiqua" w:cs="宋体"/>
          <w:b/>
          <w:bCs/>
          <w:kern w:val="0"/>
          <w:sz w:val="24"/>
        </w:rPr>
        <w:t>Hosaka</w:t>
      </w:r>
      <w:proofErr w:type="spellEnd"/>
      <w:r w:rsidRPr="00C10F69">
        <w:rPr>
          <w:rFonts w:ascii="Book Antiqua" w:eastAsia="宋体" w:hAnsi="Book Antiqua" w:cs="宋体"/>
          <w:b/>
          <w:bCs/>
          <w:kern w:val="0"/>
          <w:sz w:val="24"/>
        </w:rPr>
        <w:t xml:space="preserve"> T</w:t>
      </w:r>
      <w:r w:rsidRPr="00C10F69">
        <w:rPr>
          <w:rFonts w:ascii="Book Antiqua" w:eastAsia="宋体" w:hAnsi="Book Antiqua" w:cs="宋体"/>
          <w:kern w:val="0"/>
          <w:sz w:val="24"/>
        </w:rPr>
        <w:t xml:space="preserve">, Suzuki F, Kobayashi M, </w:t>
      </w:r>
      <w:proofErr w:type="spellStart"/>
      <w:r w:rsidRPr="00C10F69">
        <w:rPr>
          <w:rFonts w:ascii="Book Antiqua" w:eastAsia="宋体" w:hAnsi="Book Antiqua" w:cs="宋体"/>
          <w:kern w:val="0"/>
          <w:sz w:val="24"/>
        </w:rPr>
        <w:t>Seko</w:t>
      </w:r>
      <w:proofErr w:type="spellEnd"/>
      <w:r w:rsidRPr="00C10F69">
        <w:rPr>
          <w:rFonts w:ascii="Book Antiqua" w:eastAsia="宋体" w:hAnsi="Book Antiqua" w:cs="宋体"/>
          <w:kern w:val="0"/>
          <w:sz w:val="24"/>
        </w:rPr>
        <w:t xml:space="preserve"> Y, Kawamura Y, </w:t>
      </w:r>
      <w:proofErr w:type="spellStart"/>
      <w:r w:rsidRPr="00C10F69">
        <w:rPr>
          <w:rFonts w:ascii="Book Antiqua" w:eastAsia="宋体" w:hAnsi="Book Antiqua" w:cs="宋体"/>
          <w:kern w:val="0"/>
          <w:sz w:val="24"/>
        </w:rPr>
        <w:t>Sezaki</w:t>
      </w:r>
      <w:proofErr w:type="spellEnd"/>
      <w:r w:rsidRPr="00C10F69">
        <w:rPr>
          <w:rFonts w:ascii="Book Antiqua" w:eastAsia="宋体" w:hAnsi="Book Antiqua" w:cs="宋体"/>
          <w:kern w:val="0"/>
          <w:sz w:val="24"/>
        </w:rPr>
        <w:t xml:space="preserve"> H, </w:t>
      </w:r>
      <w:proofErr w:type="spellStart"/>
      <w:r w:rsidRPr="00C10F69">
        <w:rPr>
          <w:rFonts w:ascii="Book Antiqua" w:eastAsia="宋体" w:hAnsi="Book Antiqua" w:cs="宋体"/>
          <w:kern w:val="0"/>
          <w:sz w:val="24"/>
        </w:rPr>
        <w:t>Akuta</w:t>
      </w:r>
      <w:proofErr w:type="spellEnd"/>
      <w:r w:rsidRPr="00C10F69">
        <w:rPr>
          <w:rFonts w:ascii="Book Antiqua" w:eastAsia="宋体" w:hAnsi="Book Antiqua" w:cs="宋体"/>
          <w:kern w:val="0"/>
          <w:sz w:val="24"/>
        </w:rPr>
        <w:t xml:space="preserve"> N, Suzuki Y, </w:t>
      </w:r>
      <w:proofErr w:type="spellStart"/>
      <w:r w:rsidRPr="00C10F69">
        <w:rPr>
          <w:rFonts w:ascii="Book Antiqua" w:eastAsia="宋体" w:hAnsi="Book Antiqua" w:cs="宋体"/>
          <w:kern w:val="0"/>
          <w:sz w:val="24"/>
        </w:rPr>
        <w:t>Saitoh</w:t>
      </w:r>
      <w:proofErr w:type="spellEnd"/>
      <w:r w:rsidRPr="00C10F69">
        <w:rPr>
          <w:rFonts w:ascii="Book Antiqua" w:eastAsia="宋体" w:hAnsi="Book Antiqua" w:cs="宋体"/>
          <w:kern w:val="0"/>
          <w:sz w:val="24"/>
        </w:rPr>
        <w:t xml:space="preserve"> S, Arase Y, Ikeda K, Kobayashi M, </w:t>
      </w:r>
      <w:proofErr w:type="spellStart"/>
      <w:r w:rsidRPr="00C10F69">
        <w:rPr>
          <w:rFonts w:ascii="Book Antiqua" w:eastAsia="宋体" w:hAnsi="Book Antiqua" w:cs="宋体"/>
          <w:kern w:val="0"/>
          <w:sz w:val="24"/>
        </w:rPr>
        <w:t>Kumada</w:t>
      </w:r>
      <w:proofErr w:type="spellEnd"/>
      <w:r w:rsidRPr="00C10F69">
        <w:rPr>
          <w:rFonts w:ascii="Book Antiqua" w:eastAsia="宋体" w:hAnsi="Book Antiqua" w:cs="宋体"/>
          <w:kern w:val="0"/>
          <w:sz w:val="24"/>
        </w:rPr>
        <w:t xml:space="preserve"> H. Long-term </w:t>
      </w:r>
      <w:proofErr w:type="spellStart"/>
      <w:r w:rsidRPr="00C10F69">
        <w:rPr>
          <w:rFonts w:ascii="Book Antiqua" w:eastAsia="宋体" w:hAnsi="Book Antiqua" w:cs="宋体"/>
          <w:kern w:val="0"/>
          <w:sz w:val="24"/>
        </w:rPr>
        <w:t>entecavir</w:t>
      </w:r>
      <w:proofErr w:type="spellEnd"/>
      <w:r w:rsidRPr="00C10F69">
        <w:rPr>
          <w:rFonts w:ascii="Book Antiqua" w:eastAsia="宋体" w:hAnsi="Book Antiqua" w:cs="宋体"/>
          <w:kern w:val="0"/>
          <w:sz w:val="24"/>
        </w:rPr>
        <w:t xml:space="preserve"> treatment reduces hepatocellular carcinoma incidence in patients with hepatitis B virus infection. </w:t>
      </w:r>
      <w:r w:rsidRPr="00C10F69">
        <w:rPr>
          <w:rFonts w:ascii="Book Antiqua" w:eastAsia="宋体" w:hAnsi="Book Antiqua" w:cs="宋体"/>
          <w:i/>
          <w:iCs/>
          <w:kern w:val="0"/>
          <w:sz w:val="24"/>
        </w:rPr>
        <w:t>Hepatology</w:t>
      </w:r>
      <w:r w:rsidRPr="00C10F69">
        <w:rPr>
          <w:rFonts w:ascii="Book Antiqua" w:eastAsia="宋体" w:hAnsi="Book Antiqua" w:cs="宋体"/>
          <w:kern w:val="0"/>
          <w:sz w:val="24"/>
        </w:rPr>
        <w:t> 2013; </w:t>
      </w:r>
      <w:r w:rsidRPr="00C10F69">
        <w:rPr>
          <w:rFonts w:ascii="Book Antiqua" w:eastAsia="宋体" w:hAnsi="Book Antiqua" w:cs="宋体"/>
          <w:b/>
          <w:bCs/>
          <w:kern w:val="0"/>
          <w:sz w:val="24"/>
        </w:rPr>
        <w:t>58</w:t>
      </w:r>
      <w:r w:rsidRPr="00C10F69">
        <w:rPr>
          <w:rFonts w:ascii="Book Antiqua" w:eastAsia="宋体" w:hAnsi="Book Antiqua" w:cs="宋体"/>
          <w:kern w:val="0"/>
          <w:sz w:val="24"/>
        </w:rPr>
        <w:t>: 98-107 [PMID: 23213040 DOI: 10.1002/hep.26180]</w:t>
      </w:r>
    </w:p>
    <w:p w:rsidR="00037EAF" w:rsidRPr="00C10F69" w:rsidRDefault="00037EAF" w:rsidP="006E2D07">
      <w:pPr>
        <w:widowControl/>
        <w:spacing w:line="360" w:lineRule="auto"/>
        <w:rPr>
          <w:rFonts w:ascii="Book Antiqua" w:eastAsia="宋体" w:hAnsi="Book Antiqua" w:cs="宋体"/>
          <w:kern w:val="0"/>
          <w:sz w:val="24"/>
        </w:rPr>
      </w:pPr>
      <w:r w:rsidRPr="00C10F69">
        <w:rPr>
          <w:rFonts w:ascii="Book Antiqua" w:eastAsia="宋体" w:hAnsi="Book Antiqua" w:cs="宋体"/>
          <w:kern w:val="0"/>
          <w:sz w:val="24"/>
        </w:rPr>
        <w:t>7 </w:t>
      </w:r>
      <w:proofErr w:type="spellStart"/>
      <w:r w:rsidRPr="00C10F69">
        <w:rPr>
          <w:rFonts w:ascii="Book Antiqua" w:eastAsia="宋体" w:hAnsi="Book Antiqua" w:cs="宋体"/>
          <w:b/>
          <w:bCs/>
          <w:kern w:val="0"/>
          <w:sz w:val="24"/>
        </w:rPr>
        <w:t>Saygili</w:t>
      </w:r>
      <w:proofErr w:type="spellEnd"/>
      <w:r w:rsidRPr="00C10F69">
        <w:rPr>
          <w:rFonts w:ascii="Book Antiqua" w:eastAsia="宋体" w:hAnsi="Book Antiqua" w:cs="宋体"/>
          <w:b/>
          <w:bCs/>
          <w:kern w:val="0"/>
          <w:sz w:val="24"/>
        </w:rPr>
        <w:t xml:space="preserve"> OB</w:t>
      </w:r>
      <w:r w:rsidRPr="00C10F69">
        <w:rPr>
          <w:rFonts w:ascii="Book Antiqua" w:eastAsia="宋体" w:hAnsi="Book Antiqua" w:cs="宋体"/>
          <w:kern w:val="0"/>
          <w:sz w:val="24"/>
        </w:rPr>
        <w:t xml:space="preserve">, </w:t>
      </w:r>
      <w:proofErr w:type="spellStart"/>
      <w:r w:rsidRPr="00C10F69">
        <w:rPr>
          <w:rFonts w:ascii="Book Antiqua" w:eastAsia="宋体" w:hAnsi="Book Antiqua" w:cs="宋体"/>
          <w:kern w:val="0"/>
          <w:sz w:val="24"/>
        </w:rPr>
        <w:t>Tarhan</w:t>
      </w:r>
      <w:proofErr w:type="spellEnd"/>
      <w:r w:rsidRPr="00C10F69">
        <w:rPr>
          <w:rFonts w:ascii="Book Antiqua" w:eastAsia="宋体" w:hAnsi="Book Antiqua" w:cs="宋体"/>
          <w:kern w:val="0"/>
          <w:sz w:val="24"/>
        </w:rPr>
        <w:t xml:space="preserve"> NC, </w:t>
      </w:r>
      <w:proofErr w:type="spellStart"/>
      <w:r w:rsidRPr="00C10F69">
        <w:rPr>
          <w:rFonts w:ascii="Book Antiqua" w:eastAsia="宋体" w:hAnsi="Book Antiqua" w:cs="宋体"/>
          <w:kern w:val="0"/>
          <w:sz w:val="24"/>
        </w:rPr>
        <w:t>Yildirim</w:t>
      </w:r>
      <w:proofErr w:type="spellEnd"/>
      <w:r w:rsidRPr="00C10F69">
        <w:rPr>
          <w:rFonts w:ascii="Book Antiqua" w:eastAsia="宋体" w:hAnsi="Book Antiqua" w:cs="宋体"/>
          <w:kern w:val="0"/>
          <w:sz w:val="24"/>
        </w:rPr>
        <w:t xml:space="preserve"> T, </w:t>
      </w:r>
      <w:proofErr w:type="spellStart"/>
      <w:r w:rsidRPr="00C10F69">
        <w:rPr>
          <w:rFonts w:ascii="Book Antiqua" w:eastAsia="宋体" w:hAnsi="Book Antiqua" w:cs="宋体"/>
          <w:kern w:val="0"/>
          <w:sz w:val="24"/>
        </w:rPr>
        <w:t>Serin</w:t>
      </w:r>
      <w:proofErr w:type="spellEnd"/>
      <w:r w:rsidRPr="00C10F69">
        <w:rPr>
          <w:rFonts w:ascii="Book Antiqua" w:eastAsia="宋体" w:hAnsi="Book Antiqua" w:cs="宋体"/>
          <w:kern w:val="0"/>
          <w:sz w:val="24"/>
        </w:rPr>
        <w:t xml:space="preserve"> E, </w:t>
      </w:r>
      <w:proofErr w:type="spellStart"/>
      <w:r w:rsidRPr="00C10F69">
        <w:rPr>
          <w:rFonts w:ascii="Book Antiqua" w:eastAsia="宋体" w:hAnsi="Book Antiqua" w:cs="宋体"/>
          <w:kern w:val="0"/>
          <w:sz w:val="24"/>
        </w:rPr>
        <w:t>Ozer</w:t>
      </w:r>
      <w:proofErr w:type="spellEnd"/>
      <w:r w:rsidRPr="00C10F69">
        <w:rPr>
          <w:rFonts w:ascii="Book Antiqua" w:eastAsia="宋体" w:hAnsi="Book Antiqua" w:cs="宋体"/>
          <w:kern w:val="0"/>
          <w:sz w:val="24"/>
        </w:rPr>
        <w:t xml:space="preserve"> B, </w:t>
      </w:r>
      <w:proofErr w:type="spellStart"/>
      <w:r w:rsidRPr="00C10F69">
        <w:rPr>
          <w:rFonts w:ascii="Book Antiqua" w:eastAsia="宋体" w:hAnsi="Book Antiqua" w:cs="宋体"/>
          <w:kern w:val="0"/>
          <w:sz w:val="24"/>
        </w:rPr>
        <w:t>Agildere</w:t>
      </w:r>
      <w:proofErr w:type="spellEnd"/>
      <w:r w:rsidRPr="00C10F69">
        <w:rPr>
          <w:rFonts w:ascii="Book Antiqua" w:eastAsia="宋体" w:hAnsi="Book Antiqua" w:cs="宋体"/>
          <w:kern w:val="0"/>
          <w:sz w:val="24"/>
        </w:rPr>
        <w:t xml:space="preserve"> AM. Value of computed tomography and magnetic resonance imaging for assessing severity of liver cirrhosis secondary to viral hepatitis. </w:t>
      </w:r>
      <w:proofErr w:type="spellStart"/>
      <w:r w:rsidRPr="00C10F69">
        <w:rPr>
          <w:rFonts w:ascii="Book Antiqua" w:eastAsia="宋体" w:hAnsi="Book Antiqua" w:cs="宋体"/>
          <w:i/>
          <w:iCs/>
          <w:kern w:val="0"/>
          <w:sz w:val="24"/>
        </w:rPr>
        <w:t>Eur</w:t>
      </w:r>
      <w:proofErr w:type="spellEnd"/>
      <w:r w:rsidRPr="00C10F69">
        <w:rPr>
          <w:rFonts w:ascii="Book Antiqua" w:eastAsia="宋体" w:hAnsi="Book Antiqua" w:cs="宋体"/>
          <w:i/>
          <w:iCs/>
          <w:kern w:val="0"/>
          <w:sz w:val="24"/>
        </w:rPr>
        <w:t xml:space="preserve"> J </w:t>
      </w:r>
      <w:proofErr w:type="spellStart"/>
      <w:r w:rsidRPr="00C10F69">
        <w:rPr>
          <w:rFonts w:ascii="Book Antiqua" w:eastAsia="宋体" w:hAnsi="Book Antiqua" w:cs="宋体"/>
          <w:i/>
          <w:iCs/>
          <w:kern w:val="0"/>
          <w:sz w:val="24"/>
        </w:rPr>
        <w:t>Radiol</w:t>
      </w:r>
      <w:proofErr w:type="spellEnd"/>
      <w:r w:rsidRPr="00C10F69">
        <w:rPr>
          <w:rFonts w:ascii="Book Antiqua" w:eastAsia="宋体" w:hAnsi="Book Antiqua" w:cs="宋体"/>
          <w:kern w:val="0"/>
          <w:sz w:val="24"/>
        </w:rPr>
        <w:t> 2005; </w:t>
      </w:r>
      <w:r w:rsidRPr="00C10F69">
        <w:rPr>
          <w:rFonts w:ascii="Book Antiqua" w:eastAsia="宋体" w:hAnsi="Book Antiqua" w:cs="宋体"/>
          <w:b/>
          <w:bCs/>
          <w:kern w:val="0"/>
          <w:sz w:val="24"/>
        </w:rPr>
        <w:t>54</w:t>
      </w:r>
      <w:r w:rsidRPr="00C10F69">
        <w:rPr>
          <w:rFonts w:ascii="Book Antiqua" w:eastAsia="宋体" w:hAnsi="Book Antiqua" w:cs="宋体"/>
          <w:kern w:val="0"/>
          <w:sz w:val="24"/>
        </w:rPr>
        <w:t>: 400-407 [PMID: 15899343 DOI: 10.1016/j.ejrad.2004.08.001]</w:t>
      </w:r>
    </w:p>
    <w:p w:rsidR="00037EAF" w:rsidRPr="00C10F69" w:rsidRDefault="00037EAF" w:rsidP="006E2D07">
      <w:pPr>
        <w:widowControl/>
        <w:spacing w:line="360" w:lineRule="auto"/>
        <w:rPr>
          <w:rFonts w:ascii="Book Antiqua" w:eastAsia="宋体" w:hAnsi="Book Antiqua" w:cs="宋体"/>
          <w:kern w:val="0"/>
          <w:sz w:val="24"/>
        </w:rPr>
      </w:pPr>
      <w:r w:rsidRPr="00C10F69">
        <w:rPr>
          <w:rFonts w:ascii="Book Antiqua" w:eastAsia="宋体" w:hAnsi="Book Antiqua" w:cs="宋体"/>
          <w:kern w:val="0"/>
          <w:sz w:val="24"/>
        </w:rPr>
        <w:t>8 </w:t>
      </w:r>
      <w:r w:rsidRPr="00C10F69">
        <w:rPr>
          <w:rFonts w:ascii="Book Antiqua" w:eastAsia="宋体" w:hAnsi="Book Antiqua" w:cs="宋体"/>
          <w:b/>
          <w:bCs/>
          <w:kern w:val="0"/>
          <w:sz w:val="24"/>
        </w:rPr>
        <w:t>Zhou XP</w:t>
      </w:r>
      <w:r w:rsidRPr="00C10F69">
        <w:rPr>
          <w:rFonts w:ascii="Book Antiqua" w:eastAsia="宋体" w:hAnsi="Book Antiqua" w:cs="宋体"/>
          <w:kern w:val="0"/>
          <w:sz w:val="24"/>
        </w:rPr>
        <w:t>, Lu T, Wei YG, Chen XZ. Liver volume variation in patients with virus-induced cirrhosis: findings on MDCT. </w:t>
      </w:r>
      <w:r w:rsidRPr="00C10F69">
        <w:rPr>
          <w:rFonts w:ascii="Book Antiqua" w:eastAsia="宋体" w:hAnsi="Book Antiqua" w:cs="宋体"/>
          <w:i/>
          <w:iCs/>
          <w:kern w:val="0"/>
          <w:sz w:val="24"/>
        </w:rPr>
        <w:t xml:space="preserve">AJR Am J </w:t>
      </w:r>
      <w:proofErr w:type="spellStart"/>
      <w:r w:rsidRPr="00C10F69">
        <w:rPr>
          <w:rFonts w:ascii="Book Antiqua" w:eastAsia="宋体" w:hAnsi="Book Antiqua" w:cs="宋体"/>
          <w:i/>
          <w:iCs/>
          <w:kern w:val="0"/>
          <w:sz w:val="24"/>
        </w:rPr>
        <w:t>Roentgenol</w:t>
      </w:r>
      <w:proofErr w:type="spellEnd"/>
      <w:r w:rsidRPr="00C10F69">
        <w:rPr>
          <w:rFonts w:ascii="Book Antiqua" w:eastAsia="宋体" w:hAnsi="Book Antiqua" w:cs="宋体"/>
          <w:kern w:val="0"/>
          <w:sz w:val="24"/>
        </w:rPr>
        <w:t> 2007; </w:t>
      </w:r>
      <w:r w:rsidRPr="00C10F69">
        <w:rPr>
          <w:rFonts w:ascii="Book Antiqua" w:eastAsia="宋体" w:hAnsi="Book Antiqua" w:cs="宋体"/>
          <w:b/>
          <w:bCs/>
          <w:kern w:val="0"/>
          <w:sz w:val="24"/>
        </w:rPr>
        <w:t>189</w:t>
      </w:r>
      <w:r w:rsidRPr="00C10F69">
        <w:rPr>
          <w:rFonts w:ascii="Book Antiqua" w:eastAsia="宋体" w:hAnsi="Book Antiqua" w:cs="宋体"/>
          <w:kern w:val="0"/>
          <w:sz w:val="24"/>
        </w:rPr>
        <w:t>: W153-W159 [PMID: 17715084 DOI: 10.2214/AJR.07.2181]</w:t>
      </w:r>
    </w:p>
    <w:p w:rsidR="00037EAF" w:rsidRPr="00C10F69" w:rsidRDefault="00037EAF" w:rsidP="006E2D07">
      <w:pPr>
        <w:widowControl/>
        <w:spacing w:line="360" w:lineRule="auto"/>
        <w:rPr>
          <w:rFonts w:ascii="Book Antiqua" w:eastAsia="宋体" w:hAnsi="Book Antiqua" w:cs="宋体"/>
          <w:kern w:val="0"/>
          <w:sz w:val="24"/>
        </w:rPr>
      </w:pPr>
      <w:r w:rsidRPr="00C10F69">
        <w:rPr>
          <w:rFonts w:ascii="Book Antiqua" w:eastAsia="宋体" w:hAnsi="Book Antiqua" w:cs="宋体"/>
          <w:kern w:val="0"/>
          <w:sz w:val="24"/>
        </w:rPr>
        <w:lastRenderedPageBreak/>
        <w:t>9 </w:t>
      </w:r>
      <w:r w:rsidRPr="00C10F69">
        <w:rPr>
          <w:rFonts w:ascii="Book Antiqua" w:eastAsia="宋体" w:hAnsi="Book Antiqua" w:cs="宋体"/>
          <w:b/>
          <w:bCs/>
          <w:kern w:val="0"/>
          <w:sz w:val="24"/>
        </w:rPr>
        <w:t>Tong C</w:t>
      </w:r>
      <w:r w:rsidRPr="00C10F69">
        <w:rPr>
          <w:rFonts w:ascii="Book Antiqua" w:eastAsia="宋体" w:hAnsi="Book Antiqua" w:cs="宋体"/>
          <w:kern w:val="0"/>
          <w:sz w:val="24"/>
        </w:rPr>
        <w:t>, Xu X, Liu C, Zhang T, Qu K. Assessment of liver volume variation to evaluate liver function. </w:t>
      </w:r>
      <w:r w:rsidRPr="00C10F69">
        <w:rPr>
          <w:rFonts w:ascii="Book Antiqua" w:eastAsia="宋体" w:hAnsi="Book Antiqua" w:cs="宋体"/>
          <w:i/>
          <w:iCs/>
          <w:kern w:val="0"/>
          <w:sz w:val="24"/>
        </w:rPr>
        <w:t>Front Med</w:t>
      </w:r>
      <w:r w:rsidRPr="00C10F69">
        <w:rPr>
          <w:rFonts w:ascii="Book Antiqua" w:eastAsia="宋体" w:hAnsi="Book Antiqua" w:cs="宋体"/>
          <w:kern w:val="0"/>
          <w:sz w:val="24"/>
        </w:rPr>
        <w:t> 2012; </w:t>
      </w:r>
      <w:r w:rsidRPr="00C10F69">
        <w:rPr>
          <w:rFonts w:ascii="Book Antiqua" w:eastAsia="宋体" w:hAnsi="Book Antiqua" w:cs="宋体"/>
          <w:b/>
          <w:bCs/>
          <w:kern w:val="0"/>
          <w:sz w:val="24"/>
        </w:rPr>
        <w:t>6</w:t>
      </w:r>
      <w:r w:rsidRPr="00C10F69">
        <w:rPr>
          <w:rFonts w:ascii="Book Antiqua" w:eastAsia="宋体" w:hAnsi="Book Antiqua" w:cs="宋体"/>
          <w:kern w:val="0"/>
          <w:sz w:val="24"/>
        </w:rPr>
        <w:t>: 421-427 [PMID: 23054504 DOI: 10.1007/s11684-012-0223-5]</w:t>
      </w:r>
    </w:p>
    <w:p w:rsidR="00037EAF" w:rsidRPr="00C10F69" w:rsidRDefault="00037EAF" w:rsidP="006E2D07">
      <w:pPr>
        <w:widowControl/>
        <w:spacing w:line="360" w:lineRule="auto"/>
        <w:rPr>
          <w:rFonts w:ascii="Book Antiqua" w:eastAsia="宋体" w:hAnsi="Book Antiqua" w:cs="宋体"/>
          <w:kern w:val="0"/>
          <w:sz w:val="24"/>
        </w:rPr>
      </w:pPr>
      <w:r w:rsidRPr="00C10F69">
        <w:rPr>
          <w:rFonts w:ascii="Book Antiqua" w:eastAsia="宋体" w:hAnsi="Book Antiqua" w:cs="宋体"/>
          <w:kern w:val="0"/>
          <w:sz w:val="24"/>
        </w:rPr>
        <w:t>10 </w:t>
      </w:r>
      <w:r w:rsidRPr="00C10F69">
        <w:rPr>
          <w:rFonts w:ascii="Book Antiqua" w:eastAsia="宋体" w:hAnsi="Book Antiqua" w:cs="宋体"/>
          <w:b/>
          <w:bCs/>
          <w:kern w:val="0"/>
          <w:sz w:val="24"/>
        </w:rPr>
        <w:t>Suk KT</w:t>
      </w:r>
      <w:r w:rsidRPr="00C10F69">
        <w:rPr>
          <w:rFonts w:ascii="Book Antiqua" w:eastAsia="宋体" w:hAnsi="Book Antiqua" w:cs="宋体"/>
          <w:kern w:val="0"/>
          <w:sz w:val="24"/>
        </w:rPr>
        <w:t xml:space="preserve">, </w:t>
      </w:r>
      <w:proofErr w:type="spellStart"/>
      <w:r w:rsidRPr="00C10F69">
        <w:rPr>
          <w:rFonts w:ascii="Book Antiqua" w:eastAsia="宋体" w:hAnsi="Book Antiqua" w:cs="宋体"/>
          <w:kern w:val="0"/>
          <w:sz w:val="24"/>
        </w:rPr>
        <w:t>Baik</w:t>
      </w:r>
      <w:proofErr w:type="spellEnd"/>
      <w:r w:rsidRPr="00C10F69">
        <w:rPr>
          <w:rFonts w:ascii="Book Antiqua" w:eastAsia="宋体" w:hAnsi="Book Antiqua" w:cs="宋体"/>
          <w:kern w:val="0"/>
          <w:sz w:val="24"/>
        </w:rPr>
        <w:t xml:space="preserve"> SK, Yoon JH, Cheong JY, Paik YH, Lee CH, Kim YS, Lee JW, Kim DJ, Cho SW, Hwang SG, </w:t>
      </w:r>
      <w:proofErr w:type="spellStart"/>
      <w:r w:rsidRPr="00C10F69">
        <w:rPr>
          <w:rFonts w:ascii="Book Antiqua" w:eastAsia="宋体" w:hAnsi="Book Antiqua" w:cs="宋体"/>
          <w:kern w:val="0"/>
          <w:sz w:val="24"/>
        </w:rPr>
        <w:t>Sohn</w:t>
      </w:r>
      <w:proofErr w:type="spellEnd"/>
      <w:r w:rsidRPr="00C10F69">
        <w:rPr>
          <w:rFonts w:ascii="Book Antiqua" w:eastAsia="宋体" w:hAnsi="Book Antiqua" w:cs="宋体"/>
          <w:kern w:val="0"/>
          <w:sz w:val="24"/>
        </w:rPr>
        <w:t xml:space="preserve"> JH, Kim MY, Kim YB, Kim JG, Cho YK, Choi MS, Kim HJ, Lee HW, Kim SU, Kim JK, Choi JY, Jun DW, </w:t>
      </w:r>
      <w:proofErr w:type="spellStart"/>
      <w:r w:rsidRPr="00C10F69">
        <w:rPr>
          <w:rFonts w:ascii="Book Antiqua" w:eastAsia="宋体" w:hAnsi="Book Antiqua" w:cs="宋体"/>
          <w:kern w:val="0"/>
          <w:sz w:val="24"/>
        </w:rPr>
        <w:t>Tak</w:t>
      </w:r>
      <w:proofErr w:type="spellEnd"/>
      <w:r w:rsidRPr="00C10F69">
        <w:rPr>
          <w:rFonts w:ascii="Book Antiqua" w:eastAsia="宋体" w:hAnsi="Book Antiqua" w:cs="宋体"/>
          <w:kern w:val="0"/>
          <w:sz w:val="24"/>
        </w:rPr>
        <w:t xml:space="preserve"> WY, Lee BS, Jang BK, Chung WJ, Kim HS, Jang JY, </w:t>
      </w:r>
      <w:proofErr w:type="spellStart"/>
      <w:r w:rsidRPr="00C10F69">
        <w:rPr>
          <w:rFonts w:ascii="Book Antiqua" w:eastAsia="宋体" w:hAnsi="Book Antiqua" w:cs="宋体"/>
          <w:kern w:val="0"/>
          <w:sz w:val="24"/>
        </w:rPr>
        <w:t>Jeong</w:t>
      </w:r>
      <w:proofErr w:type="spellEnd"/>
      <w:r w:rsidRPr="00C10F69">
        <w:rPr>
          <w:rFonts w:ascii="Book Antiqua" w:eastAsia="宋体" w:hAnsi="Book Antiqua" w:cs="宋体"/>
          <w:kern w:val="0"/>
          <w:sz w:val="24"/>
        </w:rPr>
        <w:t xml:space="preserve"> SW, Kim SG, Kwon OS, Jung YK, </w:t>
      </w:r>
      <w:proofErr w:type="spellStart"/>
      <w:r w:rsidRPr="00C10F69">
        <w:rPr>
          <w:rFonts w:ascii="Book Antiqua" w:eastAsia="宋体" w:hAnsi="Book Antiqua" w:cs="宋体"/>
          <w:kern w:val="0"/>
          <w:sz w:val="24"/>
        </w:rPr>
        <w:t>Choe</w:t>
      </w:r>
      <w:proofErr w:type="spellEnd"/>
      <w:r w:rsidRPr="00C10F69">
        <w:rPr>
          <w:rFonts w:ascii="Book Antiqua" w:eastAsia="宋体" w:hAnsi="Book Antiqua" w:cs="宋体"/>
          <w:kern w:val="0"/>
          <w:sz w:val="24"/>
        </w:rPr>
        <w:t xml:space="preserve"> WH, Lee JS, Kim IH, Shim JJ, </w:t>
      </w:r>
      <w:proofErr w:type="spellStart"/>
      <w:r w:rsidRPr="00C10F69">
        <w:rPr>
          <w:rFonts w:ascii="Book Antiqua" w:eastAsia="宋体" w:hAnsi="Book Antiqua" w:cs="宋体"/>
          <w:kern w:val="0"/>
          <w:sz w:val="24"/>
        </w:rPr>
        <w:t>Cheon</w:t>
      </w:r>
      <w:proofErr w:type="spellEnd"/>
      <w:r w:rsidRPr="00C10F69">
        <w:rPr>
          <w:rFonts w:ascii="Book Antiqua" w:eastAsia="宋体" w:hAnsi="Book Antiqua" w:cs="宋体"/>
          <w:kern w:val="0"/>
          <w:sz w:val="24"/>
        </w:rPr>
        <w:t xml:space="preserve"> GJ, </w:t>
      </w:r>
      <w:proofErr w:type="spellStart"/>
      <w:r w:rsidRPr="00C10F69">
        <w:rPr>
          <w:rFonts w:ascii="Book Antiqua" w:eastAsia="宋体" w:hAnsi="Book Antiqua" w:cs="宋体"/>
          <w:kern w:val="0"/>
          <w:sz w:val="24"/>
        </w:rPr>
        <w:t>Bae</w:t>
      </w:r>
      <w:proofErr w:type="spellEnd"/>
      <w:r w:rsidRPr="00C10F69">
        <w:rPr>
          <w:rFonts w:ascii="Book Antiqua" w:eastAsia="宋体" w:hAnsi="Book Antiqua" w:cs="宋体"/>
          <w:kern w:val="0"/>
          <w:sz w:val="24"/>
        </w:rPr>
        <w:t xml:space="preserve"> SH, </w:t>
      </w:r>
      <w:proofErr w:type="spellStart"/>
      <w:r w:rsidRPr="00C10F69">
        <w:rPr>
          <w:rFonts w:ascii="Book Antiqua" w:eastAsia="宋体" w:hAnsi="Book Antiqua" w:cs="宋体"/>
          <w:kern w:val="0"/>
          <w:sz w:val="24"/>
        </w:rPr>
        <w:t>Seo</w:t>
      </w:r>
      <w:proofErr w:type="spellEnd"/>
      <w:r w:rsidRPr="00C10F69">
        <w:rPr>
          <w:rFonts w:ascii="Book Antiqua" w:eastAsia="宋体" w:hAnsi="Book Antiqua" w:cs="宋体"/>
          <w:kern w:val="0"/>
          <w:sz w:val="24"/>
        </w:rPr>
        <w:t xml:space="preserve"> YS, Choi DH, Jang SJ. Revision and update on clinical practice guideline for liver cirrhosis. </w:t>
      </w:r>
      <w:r w:rsidRPr="00C10F69">
        <w:rPr>
          <w:rFonts w:ascii="Book Antiqua" w:eastAsia="宋体" w:hAnsi="Book Antiqua" w:cs="宋体"/>
          <w:i/>
          <w:iCs/>
          <w:kern w:val="0"/>
          <w:sz w:val="24"/>
        </w:rPr>
        <w:t xml:space="preserve">Korean J </w:t>
      </w:r>
      <w:proofErr w:type="spellStart"/>
      <w:r w:rsidRPr="00C10F69">
        <w:rPr>
          <w:rFonts w:ascii="Book Antiqua" w:eastAsia="宋体" w:hAnsi="Book Antiqua" w:cs="宋体"/>
          <w:i/>
          <w:iCs/>
          <w:kern w:val="0"/>
          <w:sz w:val="24"/>
        </w:rPr>
        <w:t>Hepatol</w:t>
      </w:r>
      <w:proofErr w:type="spellEnd"/>
      <w:r w:rsidRPr="00C10F69">
        <w:rPr>
          <w:rFonts w:ascii="Book Antiqua" w:eastAsia="宋体" w:hAnsi="Book Antiqua" w:cs="宋体"/>
          <w:kern w:val="0"/>
          <w:sz w:val="24"/>
        </w:rPr>
        <w:t> 2012; </w:t>
      </w:r>
      <w:r w:rsidRPr="00C10F69">
        <w:rPr>
          <w:rFonts w:ascii="Book Antiqua" w:eastAsia="宋体" w:hAnsi="Book Antiqua" w:cs="宋体"/>
          <w:b/>
          <w:bCs/>
          <w:kern w:val="0"/>
          <w:sz w:val="24"/>
        </w:rPr>
        <w:t>18</w:t>
      </w:r>
      <w:r w:rsidRPr="00C10F69">
        <w:rPr>
          <w:rFonts w:ascii="Book Antiqua" w:eastAsia="宋体" w:hAnsi="Book Antiqua" w:cs="宋体"/>
          <w:kern w:val="0"/>
          <w:sz w:val="24"/>
        </w:rPr>
        <w:t>: 1-21 [PMID: 22511898 DOI: 10.3350/kjhep.2012.18.1.1]</w:t>
      </w:r>
    </w:p>
    <w:p w:rsidR="00037EAF" w:rsidRPr="00C10F69" w:rsidRDefault="00037EAF" w:rsidP="006E2D07">
      <w:pPr>
        <w:widowControl/>
        <w:spacing w:line="360" w:lineRule="auto"/>
        <w:rPr>
          <w:rFonts w:ascii="Book Antiqua" w:eastAsia="宋体" w:hAnsi="Book Antiqua" w:cs="宋体"/>
          <w:kern w:val="0"/>
          <w:sz w:val="24"/>
        </w:rPr>
      </w:pPr>
      <w:r w:rsidRPr="00C10F69">
        <w:rPr>
          <w:rFonts w:ascii="Book Antiqua" w:eastAsia="宋体" w:hAnsi="Book Antiqua" w:cs="宋体"/>
          <w:kern w:val="0"/>
          <w:sz w:val="24"/>
        </w:rPr>
        <w:t>11 </w:t>
      </w:r>
      <w:r w:rsidRPr="00C10F69">
        <w:rPr>
          <w:rFonts w:ascii="Book Antiqua" w:eastAsia="宋体" w:hAnsi="Book Antiqua" w:cs="宋体"/>
          <w:b/>
          <w:bCs/>
          <w:kern w:val="0"/>
          <w:sz w:val="24"/>
        </w:rPr>
        <w:t>Han KH</w:t>
      </w:r>
      <w:r w:rsidRPr="00C10F69">
        <w:rPr>
          <w:rFonts w:ascii="Book Antiqua" w:eastAsia="宋体" w:hAnsi="Book Antiqua" w:cs="宋体"/>
          <w:kern w:val="0"/>
          <w:sz w:val="24"/>
        </w:rPr>
        <w:t xml:space="preserve">, Hong SP, Choi SH, Shin SK, Cho SW, </w:t>
      </w:r>
      <w:proofErr w:type="spellStart"/>
      <w:r w:rsidRPr="00C10F69">
        <w:rPr>
          <w:rFonts w:ascii="Book Antiqua" w:eastAsia="宋体" w:hAnsi="Book Antiqua" w:cs="宋体"/>
          <w:kern w:val="0"/>
          <w:sz w:val="24"/>
        </w:rPr>
        <w:t>Ahn</w:t>
      </w:r>
      <w:proofErr w:type="spellEnd"/>
      <w:r w:rsidRPr="00C10F69">
        <w:rPr>
          <w:rFonts w:ascii="Book Antiqua" w:eastAsia="宋体" w:hAnsi="Book Antiqua" w:cs="宋体"/>
          <w:kern w:val="0"/>
          <w:sz w:val="24"/>
        </w:rPr>
        <w:t xml:space="preserve"> SH, Hahn JS, Kim SO. Comparison of multiplex restriction fragment mass polymorphism and sequencing analyses for detecting </w:t>
      </w:r>
      <w:proofErr w:type="spellStart"/>
      <w:r w:rsidRPr="00C10F69">
        <w:rPr>
          <w:rFonts w:ascii="Book Antiqua" w:eastAsia="宋体" w:hAnsi="Book Antiqua" w:cs="宋体"/>
          <w:kern w:val="0"/>
          <w:sz w:val="24"/>
        </w:rPr>
        <w:t>entecavir</w:t>
      </w:r>
      <w:proofErr w:type="spellEnd"/>
      <w:r w:rsidRPr="00C10F69">
        <w:rPr>
          <w:rFonts w:ascii="Book Antiqua" w:eastAsia="宋体" w:hAnsi="Book Antiqua" w:cs="宋体"/>
          <w:kern w:val="0"/>
          <w:sz w:val="24"/>
        </w:rPr>
        <w:t xml:space="preserve"> resistance in chronic hepatitis B. </w:t>
      </w:r>
      <w:proofErr w:type="spellStart"/>
      <w:r w:rsidRPr="00C10F69">
        <w:rPr>
          <w:rFonts w:ascii="Book Antiqua" w:eastAsia="宋体" w:hAnsi="Book Antiqua" w:cs="宋体"/>
          <w:i/>
          <w:iCs/>
          <w:kern w:val="0"/>
          <w:sz w:val="24"/>
        </w:rPr>
        <w:t>Antivir</w:t>
      </w:r>
      <w:proofErr w:type="spellEnd"/>
      <w:r w:rsidRPr="00C10F69">
        <w:rPr>
          <w:rFonts w:ascii="Book Antiqua" w:eastAsia="宋体" w:hAnsi="Book Antiqua" w:cs="宋体"/>
          <w:i/>
          <w:iCs/>
          <w:kern w:val="0"/>
          <w:sz w:val="24"/>
        </w:rPr>
        <w:t xml:space="preserve"> </w:t>
      </w:r>
      <w:proofErr w:type="spellStart"/>
      <w:r w:rsidRPr="00C10F69">
        <w:rPr>
          <w:rFonts w:ascii="Book Antiqua" w:eastAsia="宋体" w:hAnsi="Book Antiqua" w:cs="宋体"/>
          <w:i/>
          <w:iCs/>
          <w:kern w:val="0"/>
          <w:sz w:val="24"/>
        </w:rPr>
        <w:t>Ther</w:t>
      </w:r>
      <w:proofErr w:type="spellEnd"/>
      <w:r w:rsidRPr="00C10F69">
        <w:rPr>
          <w:rFonts w:ascii="Book Antiqua" w:eastAsia="宋体" w:hAnsi="Book Antiqua" w:cs="宋体"/>
          <w:kern w:val="0"/>
          <w:sz w:val="24"/>
        </w:rPr>
        <w:t> 2011; </w:t>
      </w:r>
      <w:r w:rsidRPr="00C10F69">
        <w:rPr>
          <w:rFonts w:ascii="Book Antiqua" w:eastAsia="宋体" w:hAnsi="Book Antiqua" w:cs="宋体"/>
          <w:b/>
          <w:bCs/>
          <w:kern w:val="0"/>
          <w:sz w:val="24"/>
        </w:rPr>
        <w:t>16</w:t>
      </w:r>
      <w:r w:rsidRPr="00C10F69">
        <w:rPr>
          <w:rFonts w:ascii="Book Antiqua" w:eastAsia="宋体" w:hAnsi="Book Antiqua" w:cs="宋体"/>
          <w:kern w:val="0"/>
          <w:sz w:val="24"/>
        </w:rPr>
        <w:t>: 77-87 [PMID: 21311111 DOI: 10.3851/IMP1702]</w:t>
      </w:r>
    </w:p>
    <w:p w:rsidR="00037EAF" w:rsidRPr="00C10F69" w:rsidRDefault="00037EAF" w:rsidP="006E2D07">
      <w:pPr>
        <w:widowControl/>
        <w:spacing w:line="360" w:lineRule="auto"/>
        <w:rPr>
          <w:rFonts w:ascii="Book Antiqua" w:eastAsia="宋体" w:hAnsi="Book Antiqua" w:cs="宋体"/>
          <w:kern w:val="0"/>
          <w:sz w:val="24"/>
        </w:rPr>
      </w:pPr>
      <w:r w:rsidRPr="00C10F69">
        <w:rPr>
          <w:rFonts w:ascii="Book Antiqua" w:eastAsia="宋体" w:hAnsi="Book Antiqua" w:cs="宋体"/>
          <w:kern w:val="0"/>
          <w:sz w:val="24"/>
        </w:rPr>
        <w:t xml:space="preserve">12 </w:t>
      </w:r>
      <w:r w:rsidRPr="00C10F69">
        <w:rPr>
          <w:rFonts w:ascii="Book Antiqua" w:eastAsia="宋体" w:hAnsi="Book Antiqua" w:cs="宋体"/>
          <w:b/>
          <w:kern w:val="0"/>
          <w:sz w:val="24"/>
        </w:rPr>
        <w:t>Yang X</w:t>
      </w:r>
      <w:r w:rsidRPr="00C10F69">
        <w:rPr>
          <w:rFonts w:ascii="Book Antiqua" w:eastAsia="宋体" w:hAnsi="Book Antiqua" w:cs="宋体"/>
          <w:kern w:val="0"/>
          <w:sz w:val="24"/>
        </w:rPr>
        <w:t xml:space="preserve">, Lee W, Choi Y, You H. Development of A User-Centered Virtual Liver Surgery Planning System. Proceedings of the Human Factors and Ergonomics Society Annual Meeting 2012; </w:t>
      </w:r>
      <w:r w:rsidRPr="00C10F69">
        <w:rPr>
          <w:rFonts w:ascii="Book Antiqua" w:eastAsia="宋体" w:hAnsi="Book Antiqua" w:cs="宋体"/>
          <w:b/>
          <w:kern w:val="0"/>
          <w:sz w:val="24"/>
        </w:rPr>
        <w:t>56</w:t>
      </w:r>
      <w:r w:rsidRPr="00C10F69">
        <w:rPr>
          <w:rFonts w:ascii="Book Antiqua" w:eastAsia="宋体" w:hAnsi="Book Antiqua" w:cs="宋体"/>
          <w:kern w:val="0"/>
          <w:sz w:val="24"/>
        </w:rPr>
        <w:t>: 772-776 [DOI: 10.1177/1071181312561161]</w:t>
      </w:r>
    </w:p>
    <w:p w:rsidR="00037EAF" w:rsidRPr="00C10F69" w:rsidRDefault="00037EAF" w:rsidP="006E2D07">
      <w:pPr>
        <w:widowControl/>
        <w:spacing w:line="360" w:lineRule="auto"/>
        <w:rPr>
          <w:rFonts w:ascii="Book Antiqua" w:eastAsia="宋体" w:hAnsi="Book Antiqua" w:cs="宋体"/>
          <w:kern w:val="0"/>
          <w:sz w:val="24"/>
        </w:rPr>
      </w:pPr>
      <w:r w:rsidRPr="00C10F69">
        <w:rPr>
          <w:rFonts w:ascii="Book Antiqua" w:eastAsia="宋体" w:hAnsi="Book Antiqua" w:cs="宋体"/>
          <w:kern w:val="0"/>
          <w:sz w:val="24"/>
        </w:rPr>
        <w:t>13 </w:t>
      </w:r>
      <w:r w:rsidRPr="00C10F69">
        <w:rPr>
          <w:rFonts w:ascii="Book Antiqua" w:eastAsia="宋体" w:hAnsi="Book Antiqua" w:cs="宋体"/>
          <w:b/>
          <w:bCs/>
          <w:kern w:val="0"/>
          <w:sz w:val="24"/>
        </w:rPr>
        <w:t>Lee CH</w:t>
      </w:r>
      <w:r w:rsidRPr="00C10F69">
        <w:rPr>
          <w:rFonts w:ascii="Book Antiqua" w:eastAsia="宋体" w:hAnsi="Book Antiqua" w:cs="宋体"/>
          <w:kern w:val="0"/>
          <w:sz w:val="24"/>
        </w:rPr>
        <w:t>, Kim SH, Kim IH, Kim SW, Lee ST, Kim DG, Yang JD, Yu HC, Cho BH, Lee SO. Endoscopic stenting in bile duct cancer increases liver volume. </w:t>
      </w:r>
      <w:proofErr w:type="spellStart"/>
      <w:r w:rsidRPr="00C10F69">
        <w:rPr>
          <w:rFonts w:ascii="Book Antiqua" w:eastAsia="宋体" w:hAnsi="Book Antiqua" w:cs="宋体"/>
          <w:i/>
          <w:iCs/>
          <w:kern w:val="0"/>
          <w:sz w:val="24"/>
        </w:rPr>
        <w:t>Gastrointest</w:t>
      </w:r>
      <w:proofErr w:type="spellEnd"/>
      <w:r w:rsidRPr="00C10F69">
        <w:rPr>
          <w:rFonts w:ascii="Book Antiqua" w:eastAsia="宋体" w:hAnsi="Book Antiqua" w:cs="宋体"/>
          <w:i/>
          <w:iCs/>
          <w:kern w:val="0"/>
          <w:sz w:val="24"/>
        </w:rPr>
        <w:t xml:space="preserve"> </w:t>
      </w:r>
      <w:proofErr w:type="spellStart"/>
      <w:r w:rsidRPr="00C10F69">
        <w:rPr>
          <w:rFonts w:ascii="Book Antiqua" w:eastAsia="宋体" w:hAnsi="Book Antiqua" w:cs="宋体"/>
          <w:i/>
          <w:iCs/>
          <w:kern w:val="0"/>
          <w:sz w:val="24"/>
        </w:rPr>
        <w:t>Endosc</w:t>
      </w:r>
      <w:proofErr w:type="spellEnd"/>
      <w:r w:rsidRPr="00C10F69">
        <w:rPr>
          <w:rFonts w:ascii="Book Antiqua" w:eastAsia="宋体" w:hAnsi="Book Antiqua" w:cs="宋体"/>
          <w:kern w:val="0"/>
          <w:sz w:val="24"/>
        </w:rPr>
        <w:t> 2014; </w:t>
      </w:r>
      <w:r w:rsidRPr="00C10F69">
        <w:rPr>
          <w:rFonts w:ascii="Book Antiqua" w:eastAsia="宋体" w:hAnsi="Book Antiqua" w:cs="宋体"/>
          <w:b/>
          <w:bCs/>
          <w:kern w:val="0"/>
          <w:sz w:val="24"/>
        </w:rPr>
        <w:t>80</w:t>
      </w:r>
      <w:r w:rsidRPr="00C10F69">
        <w:rPr>
          <w:rFonts w:ascii="Book Antiqua" w:eastAsia="宋体" w:hAnsi="Book Antiqua" w:cs="宋体"/>
          <w:kern w:val="0"/>
          <w:sz w:val="24"/>
        </w:rPr>
        <w:t>: 447-455 [PMID: 24679659 DOI: 10.1016/j.gie.2014.01.051]</w:t>
      </w:r>
    </w:p>
    <w:p w:rsidR="00037EAF" w:rsidRPr="00C10F69" w:rsidRDefault="00037EAF" w:rsidP="006E2D07">
      <w:pPr>
        <w:widowControl/>
        <w:spacing w:line="360" w:lineRule="auto"/>
        <w:rPr>
          <w:rFonts w:ascii="Book Antiqua" w:eastAsia="宋体" w:hAnsi="Book Antiqua" w:cs="宋体"/>
          <w:kern w:val="0"/>
          <w:sz w:val="24"/>
        </w:rPr>
      </w:pPr>
      <w:r w:rsidRPr="00C10F69">
        <w:rPr>
          <w:rFonts w:ascii="Book Antiqua" w:eastAsia="宋体" w:hAnsi="Book Antiqua" w:cs="宋体"/>
          <w:kern w:val="0"/>
          <w:sz w:val="24"/>
        </w:rPr>
        <w:t>14 </w:t>
      </w:r>
      <w:r w:rsidRPr="00C10F69">
        <w:rPr>
          <w:rFonts w:ascii="Book Antiqua" w:eastAsia="宋体" w:hAnsi="Book Antiqua" w:cs="宋体"/>
          <w:b/>
          <w:bCs/>
          <w:kern w:val="0"/>
          <w:sz w:val="24"/>
        </w:rPr>
        <w:t>Yu HC</w:t>
      </w:r>
      <w:r w:rsidRPr="00C10F69">
        <w:rPr>
          <w:rFonts w:ascii="Book Antiqua" w:eastAsia="宋体" w:hAnsi="Book Antiqua" w:cs="宋体"/>
          <w:kern w:val="0"/>
          <w:sz w:val="24"/>
        </w:rPr>
        <w:t>, You H, Lee H, Jin ZW, Moon JI, Cho BH. Estimation of standard liver volume for liver transplantation in the Korean population. </w:t>
      </w:r>
      <w:r w:rsidRPr="00C10F69">
        <w:rPr>
          <w:rFonts w:ascii="Book Antiqua" w:eastAsia="宋体" w:hAnsi="Book Antiqua" w:cs="宋体"/>
          <w:i/>
          <w:iCs/>
          <w:kern w:val="0"/>
          <w:sz w:val="24"/>
        </w:rPr>
        <w:t xml:space="preserve">Liver </w:t>
      </w:r>
      <w:proofErr w:type="spellStart"/>
      <w:r w:rsidRPr="00C10F69">
        <w:rPr>
          <w:rFonts w:ascii="Book Antiqua" w:eastAsia="宋体" w:hAnsi="Book Antiqua" w:cs="宋体"/>
          <w:i/>
          <w:iCs/>
          <w:kern w:val="0"/>
          <w:sz w:val="24"/>
        </w:rPr>
        <w:t>Transpl</w:t>
      </w:r>
      <w:proofErr w:type="spellEnd"/>
      <w:r w:rsidRPr="00C10F69">
        <w:rPr>
          <w:rFonts w:ascii="Book Antiqua" w:eastAsia="宋体" w:hAnsi="Book Antiqua" w:cs="宋体"/>
          <w:kern w:val="0"/>
          <w:sz w:val="24"/>
        </w:rPr>
        <w:t> 2004; </w:t>
      </w:r>
      <w:r w:rsidRPr="00C10F69">
        <w:rPr>
          <w:rFonts w:ascii="Book Antiqua" w:eastAsia="宋体" w:hAnsi="Book Antiqua" w:cs="宋体"/>
          <w:b/>
          <w:bCs/>
          <w:kern w:val="0"/>
          <w:sz w:val="24"/>
        </w:rPr>
        <w:t>10</w:t>
      </w:r>
      <w:r w:rsidRPr="00C10F69">
        <w:rPr>
          <w:rFonts w:ascii="Book Antiqua" w:eastAsia="宋体" w:hAnsi="Book Antiqua" w:cs="宋体"/>
          <w:kern w:val="0"/>
          <w:sz w:val="24"/>
        </w:rPr>
        <w:t>: 779-783 [PMID: 15162473 DOI: 10.1002/lt.20188]</w:t>
      </w:r>
    </w:p>
    <w:p w:rsidR="00037EAF" w:rsidRPr="00C10F69" w:rsidRDefault="00037EAF" w:rsidP="006E2D07">
      <w:pPr>
        <w:widowControl/>
        <w:spacing w:line="360" w:lineRule="auto"/>
        <w:rPr>
          <w:rFonts w:ascii="Book Antiqua" w:eastAsia="宋体" w:hAnsi="Book Antiqua" w:cs="宋体"/>
          <w:kern w:val="0"/>
          <w:sz w:val="24"/>
        </w:rPr>
      </w:pPr>
      <w:r w:rsidRPr="00C10F69">
        <w:rPr>
          <w:rFonts w:ascii="Book Antiqua" w:eastAsia="宋体" w:hAnsi="Book Antiqua" w:cs="宋体"/>
          <w:kern w:val="0"/>
          <w:sz w:val="24"/>
        </w:rPr>
        <w:t>15 </w:t>
      </w:r>
      <w:r w:rsidRPr="00C10F69">
        <w:rPr>
          <w:rFonts w:ascii="Book Antiqua" w:eastAsia="宋体" w:hAnsi="Book Antiqua" w:cs="宋体"/>
          <w:b/>
          <w:bCs/>
          <w:kern w:val="0"/>
          <w:sz w:val="24"/>
        </w:rPr>
        <w:t>Brown JJ</w:t>
      </w:r>
      <w:r w:rsidRPr="00C10F69">
        <w:rPr>
          <w:rFonts w:ascii="Book Antiqua" w:eastAsia="宋体" w:hAnsi="Book Antiqua" w:cs="宋体"/>
          <w:kern w:val="0"/>
          <w:sz w:val="24"/>
        </w:rPr>
        <w:t xml:space="preserve">, Naylor MJ, </w:t>
      </w:r>
      <w:proofErr w:type="spellStart"/>
      <w:r w:rsidRPr="00C10F69">
        <w:rPr>
          <w:rFonts w:ascii="Book Antiqua" w:eastAsia="宋体" w:hAnsi="Book Antiqua" w:cs="宋体"/>
          <w:kern w:val="0"/>
          <w:sz w:val="24"/>
        </w:rPr>
        <w:t>Yagan</w:t>
      </w:r>
      <w:proofErr w:type="spellEnd"/>
      <w:r w:rsidRPr="00C10F69">
        <w:rPr>
          <w:rFonts w:ascii="Book Antiqua" w:eastAsia="宋体" w:hAnsi="Book Antiqua" w:cs="宋体"/>
          <w:kern w:val="0"/>
          <w:sz w:val="24"/>
        </w:rPr>
        <w:t xml:space="preserve"> N. Imaging of hepatic cirrhosis. </w:t>
      </w:r>
      <w:r w:rsidRPr="00C10F69">
        <w:rPr>
          <w:rFonts w:ascii="Book Antiqua" w:eastAsia="宋体" w:hAnsi="Book Antiqua" w:cs="宋体"/>
          <w:i/>
          <w:iCs/>
          <w:kern w:val="0"/>
          <w:sz w:val="24"/>
        </w:rPr>
        <w:t>Radiology</w:t>
      </w:r>
      <w:r w:rsidRPr="00C10F69">
        <w:rPr>
          <w:rFonts w:ascii="Book Antiqua" w:eastAsia="宋体" w:hAnsi="Book Antiqua" w:cs="宋体"/>
          <w:kern w:val="0"/>
          <w:sz w:val="24"/>
        </w:rPr>
        <w:t> 1997; </w:t>
      </w:r>
      <w:r w:rsidRPr="00C10F69">
        <w:rPr>
          <w:rFonts w:ascii="Book Antiqua" w:eastAsia="宋体" w:hAnsi="Book Antiqua" w:cs="宋体"/>
          <w:b/>
          <w:bCs/>
          <w:kern w:val="0"/>
          <w:sz w:val="24"/>
        </w:rPr>
        <w:t>202</w:t>
      </w:r>
      <w:r w:rsidRPr="00C10F69">
        <w:rPr>
          <w:rFonts w:ascii="Book Antiqua" w:eastAsia="宋体" w:hAnsi="Book Antiqua" w:cs="宋体"/>
          <w:kern w:val="0"/>
          <w:sz w:val="24"/>
        </w:rPr>
        <w:t>: 1-16 [PMID: 8988182 DOI: 10.1148/radiology.202.1.8988182]</w:t>
      </w:r>
    </w:p>
    <w:p w:rsidR="00037EAF" w:rsidRPr="00C10F69" w:rsidRDefault="00037EAF" w:rsidP="006E2D07">
      <w:pPr>
        <w:widowControl/>
        <w:spacing w:line="360" w:lineRule="auto"/>
        <w:rPr>
          <w:rFonts w:ascii="Book Antiqua" w:eastAsia="宋体" w:hAnsi="Book Antiqua" w:cs="宋体"/>
          <w:kern w:val="0"/>
          <w:sz w:val="24"/>
        </w:rPr>
      </w:pPr>
      <w:r w:rsidRPr="00C10F69">
        <w:rPr>
          <w:rFonts w:ascii="Book Antiqua" w:eastAsia="宋体" w:hAnsi="Book Antiqua" w:cs="宋体"/>
          <w:kern w:val="0"/>
          <w:sz w:val="24"/>
        </w:rPr>
        <w:t>16 </w:t>
      </w:r>
      <w:r w:rsidRPr="00C10F69">
        <w:rPr>
          <w:rFonts w:ascii="Book Antiqua" w:eastAsia="宋体" w:hAnsi="Book Antiqua" w:cs="宋体"/>
          <w:b/>
          <w:bCs/>
          <w:kern w:val="0"/>
          <w:sz w:val="24"/>
        </w:rPr>
        <w:t xml:space="preserve">de </w:t>
      </w:r>
      <w:proofErr w:type="spellStart"/>
      <w:r w:rsidRPr="00C10F69">
        <w:rPr>
          <w:rFonts w:ascii="Book Antiqua" w:eastAsia="宋体" w:hAnsi="Book Antiqua" w:cs="宋体"/>
          <w:b/>
          <w:bCs/>
          <w:kern w:val="0"/>
          <w:sz w:val="24"/>
        </w:rPr>
        <w:t>Jongh</w:t>
      </w:r>
      <w:proofErr w:type="spellEnd"/>
      <w:r w:rsidRPr="00C10F69">
        <w:rPr>
          <w:rFonts w:ascii="Book Antiqua" w:eastAsia="宋体" w:hAnsi="Book Antiqua" w:cs="宋体"/>
          <w:b/>
          <w:bCs/>
          <w:kern w:val="0"/>
          <w:sz w:val="24"/>
        </w:rPr>
        <w:t xml:space="preserve"> FE</w:t>
      </w:r>
      <w:r w:rsidRPr="00C10F69">
        <w:rPr>
          <w:rFonts w:ascii="Book Antiqua" w:eastAsia="宋体" w:hAnsi="Book Antiqua" w:cs="宋体"/>
          <w:kern w:val="0"/>
          <w:sz w:val="24"/>
        </w:rPr>
        <w:t xml:space="preserve">, Janssen HL, de Man RA, Hop WC, </w:t>
      </w:r>
      <w:proofErr w:type="spellStart"/>
      <w:r w:rsidRPr="00C10F69">
        <w:rPr>
          <w:rFonts w:ascii="Book Antiqua" w:eastAsia="宋体" w:hAnsi="Book Antiqua" w:cs="宋体"/>
          <w:kern w:val="0"/>
          <w:sz w:val="24"/>
        </w:rPr>
        <w:t>Schalm</w:t>
      </w:r>
      <w:proofErr w:type="spellEnd"/>
      <w:r w:rsidRPr="00C10F69">
        <w:rPr>
          <w:rFonts w:ascii="Book Antiqua" w:eastAsia="宋体" w:hAnsi="Book Antiqua" w:cs="宋体"/>
          <w:kern w:val="0"/>
          <w:sz w:val="24"/>
        </w:rPr>
        <w:t xml:space="preserve"> SW, van </w:t>
      </w:r>
      <w:proofErr w:type="spellStart"/>
      <w:r w:rsidRPr="00C10F69">
        <w:rPr>
          <w:rFonts w:ascii="Book Antiqua" w:eastAsia="宋体" w:hAnsi="Book Antiqua" w:cs="宋体"/>
          <w:kern w:val="0"/>
          <w:sz w:val="24"/>
        </w:rPr>
        <w:t>Blankenstein</w:t>
      </w:r>
      <w:proofErr w:type="spellEnd"/>
      <w:r w:rsidRPr="00C10F69">
        <w:rPr>
          <w:rFonts w:ascii="Book Antiqua" w:eastAsia="宋体" w:hAnsi="Book Antiqua" w:cs="宋体"/>
          <w:kern w:val="0"/>
          <w:sz w:val="24"/>
        </w:rPr>
        <w:t xml:space="preserve"> M. Survival and prognostic indicators in hepatitis B surface antigen-positive cirrhosis of the liver. </w:t>
      </w:r>
      <w:r w:rsidRPr="00C10F69">
        <w:rPr>
          <w:rFonts w:ascii="Book Antiqua" w:eastAsia="宋体" w:hAnsi="Book Antiqua" w:cs="宋体"/>
          <w:i/>
          <w:iCs/>
          <w:kern w:val="0"/>
          <w:sz w:val="24"/>
        </w:rPr>
        <w:t>Gastroenterology</w:t>
      </w:r>
      <w:r w:rsidRPr="00C10F69">
        <w:rPr>
          <w:rFonts w:ascii="Book Antiqua" w:eastAsia="宋体" w:hAnsi="Book Antiqua" w:cs="宋体"/>
          <w:kern w:val="0"/>
          <w:sz w:val="24"/>
        </w:rPr>
        <w:t> 1992; </w:t>
      </w:r>
      <w:r w:rsidRPr="00C10F69">
        <w:rPr>
          <w:rFonts w:ascii="Book Antiqua" w:eastAsia="宋体" w:hAnsi="Book Antiqua" w:cs="宋体"/>
          <w:b/>
          <w:bCs/>
          <w:kern w:val="0"/>
          <w:sz w:val="24"/>
        </w:rPr>
        <w:t>103</w:t>
      </w:r>
      <w:r w:rsidRPr="00C10F69">
        <w:rPr>
          <w:rFonts w:ascii="Book Antiqua" w:eastAsia="宋体" w:hAnsi="Book Antiqua" w:cs="宋体"/>
          <w:kern w:val="0"/>
          <w:sz w:val="24"/>
        </w:rPr>
        <w:t>: 1630-1635 [PMID: 1426884]</w:t>
      </w:r>
    </w:p>
    <w:p w:rsidR="00037EAF" w:rsidRPr="00C10F69" w:rsidRDefault="00037EAF" w:rsidP="006E2D07">
      <w:pPr>
        <w:widowControl/>
        <w:spacing w:line="360" w:lineRule="auto"/>
        <w:rPr>
          <w:rFonts w:ascii="Book Antiqua" w:eastAsia="宋体" w:hAnsi="Book Antiqua" w:cs="宋体"/>
          <w:kern w:val="0"/>
          <w:sz w:val="24"/>
        </w:rPr>
      </w:pPr>
      <w:r w:rsidRPr="00C10F69">
        <w:rPr>
          <w:rFonts w:ascii="Book Antiqua" w:eastAsia="宋体" w:hAnsi="Book Antiqua" w:cs="宋体"/>
          <w:kern w:val="0"/>
          <w:sz w:val="24"/>
        </w:rPr>
        <w:t>17 </w:t>
      </w:r>
      <w:proofErr w:type="spellStart"/>
      <w:r w:rsidRPr="00C10F69">
        <w:rPr>
          <w:rFonts w:ascii="Book Antiqua" w:eastAsia="宋体" w:hAnsi="Book Antiqua" w:cs="宋体"/>
          <w:b/>
          <w:bCs/>
          <w:kern w:val="0"/>
          <w:sz w:val="24"/>
        </w:rPr>
        <w:t>Schuppan</w:t>
      </w:r>
      <w:proofErr w:type="spellEnd"/>
      <w:r w:rsidRPr="00C10F69">
        <w:rPr>
          <w:rFonts w:ascii="Book Antiqua" w:eastAsia="宋体" w:hAnsi="Book Antiqua" w:cs="宋体"/>
          <w:b/>
          <w:bCs/>
          <w:kern w:val="0"/>
          <w:sz w:val="24"/>
        </w:rPr>
        <w:t xml:space="preserve"> D</w:t>
      </w:r>
      <w:r w:rsidRPr="00C10F69">
        <w:rPr>
          <w:rFonts w:ascii="Book Antiqua" w:eastAsia="宋体" w:hAnsi="Book Antiqua" w:cs="宋体"/>
          <w:kern w:val="0"/>
          <w:sz w:val="24"/>
        </w:rPr>
        <w:t xml:space="preserve">, </w:t>
      </w:r>
      <w:proofErr w:type="spellStart"/>
      <w:r w:rsidRPr="00C10F69">
        <w:rPr>
          <w:rFonts w:ascii="Book Antiqua" w:eastAsia="宋体" w:hAnsi="Book Antiqua" w:cs="宋体"/>
          <w:kern w:val="0"/>
          <w:sz w:val="24"/>
        </w:rPr>
        <w:t>Afdhal</w:t>
      </w:r>
      <w:proofErr w:type="spellEnd"/>
      <w:r w:rsidRPr="00C10F69">
        <w:rPr>
          <w:rFonts w:ascii="Book Antiqua" w:eastAsia="宋体" w:hAnsi="Book Antiqua" w:cs="宋体"/>
          <w:kern w:val="0"/>
          <w:sz w:val="24"/>
        </w:rPr>
        <w:t xml:space="preserve"> NH. Liver cirrhosis. </w:t>
      </w:r>
      <w:r w:rsidRPr="00C10F69">
        <w:rPr>
          <w:rFonts w:ascii="Book Antiqua" w:eastAsia="宋体" w:hAnsi="Book Antiqua" w:cs="宋体"/>
          <w:i/>
          <w:iCs/>
          <w:kern w:val="0"/>
          <w:sz w:val="24"/>
        </w:rPr>
        <w:t>Lancet</w:t>
      </w:r>
      <w:r w:rsidRPr="00C10F69">
        <w:rPr>
          <w:rFonts w:ascii="Book Antiqua" w:eastAsia="宋体" w:hAnsi="Book Antiqua" w:cs="宋体"/>
          <w:kern w:val="0"/>
          <w:sz w:val="24"/>
        </w:rPr>
        <w:t> 2008; </w:t>
      </w:r>
      <w:r w:rsidRPr="00C10F69">
        <w:rPr>
          <w:rFonts w:ascii="Book Antiqua" w:eastAsia="宋体" w:hAnsi="Book Antiqua" w:cs="宋体"/>
          <w:b/>
          <w:bCs/>
          <w:kern w:val="0"/>
          <w:sz w:val="24"/>
        </w:rPr>
        <w:t>371</w:t>
      </w:r>
      <w:r w:rsidRPr="00C10F69">
        <w:rPr>
          <w:rFonts w:ascii="Book Antiqua" w:eastAsia="宋体" w:hAnsi="Book Antiqua" w:cs="宋体"/>
          <w:kern w:val="0"/>
          <w:sz w:val="24"/>
        </w:rPr>
        <w:t>: 838-851 [PMID: 18328931 DOI: 10.1016/s0140-6736(08)60383-9]</w:t>
      </w:r>
    </w:p>
    <w:p w:rsidR="00037EAF" w:rsidRPr="00C10F69" w:rsidRDefault="00037EAF" w:rsidP="006E2D07">
      <w:pPr>
        <w:widowControl/>
        <w:spacing w:line="360" w:lineRule="auto"/>
        <w:rPr>
          <w:rFonts w:ascii="Book Antiqua" w:eastAsia="宋体" w:hAnsi="Book Antiqua" w:cs="宋体"/>
          <w:kern w:val="0"/>
          <w:sz w:val="24"/>
        </w:rPr>
      </w:pPr>
      <w:r w:rsidRPr="00C10F69">
        <w:rPr>
          <w:rFonts w:ascii="Book Antiqua" w:eastAsia="宋体" w:hAnsi="Book Antiqua" w:cs="宋体"/>
          <w:kern w:val="0"/>
          <w:sz w:val="24"/>
        </w:rPr>
        <w:lastRenderedPageBreak/>
        <w:t>18 </w:t>
      </w:r>
      <w:proofErr w:type="spellStart"/>
      <w:r w:rsidRPr="00C10F69">
        <w:rPr>
          <w:rFonts w:ascii="Book Antiqua" w:eastAsia="宋体" w:hAnsi="Book Antiqua" w:cs="宋体"/>
          <w:b/>
          <w:bCs/>
          <w:kern w:val="0"/>
          <w:sz w:val="24"/>
        </w:rPr>
        <w:t>Marcellin</w:t>
      </w:r>
      <w:proofErr w:type="spellEnd"/>
      <w:r w:rsidRPr="00C10F69">
        <w:rPr>
          <w:rFonts w:ascii="Book Antiqua" w:eastAsia="宋体" w:hAnsi="Book Antiqua" w:cs="宋体"/>
          <w:b/>
          <w:bCs/>
          <w:kern w:val="0"/>
          <w:sz w:val="24"/>
        </w:rPr>
        <w:t xml:space="preserve"> P</w:t>
      </w:r>
      <w:r w:rsidRPr="00C10F69">
        <w:rPr>
          <w:rFonts w:ascii="Book Antiqua" w:eastAsia="宋体" w:hAnsi="Book Antiqua" w:cs="宋体"/>
          <w:kern w:val="0"/>
          <w:sz w:val="24"/>
        </w:rPr>
        <w:t xml:space="preserve">, </w:t>
      </w:r>
      <w:proofErr w:type="spellStart"/>
      <w:r w:rsidRPr="00C10F69">
        <w:rPr>
          <w:rFonts w:ascii="Book Antiqua" w:eastAsia="宋体" w:hAnsi="Book Antiqua" w:cs="宋体"/>
          <w:kern w:val="0"/>
          <w:sz w:val="24"/>
        </w:rPr>
        <w:t>Gane</w:t>
      </w:r>
      <w:proofErr w:type="spellEnd"/>
      <w:r w:rsidRPr="00C10F69">
        <w:rPr>
          <w:rFonts w:ascii="Book Antiqua" w:eastAsia="宋体" w:hAnsi="Book Antiqua" w:cs="宋体"/>
          <w:kern w:val="0"/>
          <w:sz w:val="24"/>
        </w:rPr>
        <w:t xml:space="preserve"> E, </w:t>
      </w:r>
      <w:proofErr w:type="spellStart"/>
      <w:r w:rsidRPr="00C10F69">
        <w:rPr>
          <w:rFonts w:ascii="Book Antiqua" w:eastAsia="宋体" w:hAnsi="Book Antiqua" w:cs="宋体"/>
          <w:kern w:val="0"/>
          <w:sz w:val="24"/>
        </w:rPr>
        <w:t>Buti</w:t>
      </w:r>
      <w:proofErr w:type="spellEnd"/>
      <w:r w:rsidRPr="00C10F69">
        <w:rPr>
          <w:rFonts w:ascii="Book Antiqua" w:eastAsia="宋体" w:hAnsi="Book Antiqua" w:cs="宋体"/>
          <w:kern w:val="0"/>
          <w:sz w:val="24"/>
        </w:rPr>
        <w:t xml:space="preserve"> M, </w:t>
      </w:r>
      <w:proofErr w:type="spellStart"/>
      <w:r w:rsidRPr="00C10F69">
        <w:rPr>
          <w:rFonts w:ascii="Book Antiqua" w:eastAsia="宋体" w:hAnsi="Book Antiqua" w:cs="宋体"/>
          <w:kern w:val="0"/>
          <w:sz w:val="24"/>
        </w:rPr>
        <w:t>Afdhal</w:t>
      </w:r>
      <w:proofErr w:type="spellEnd"/>
      <w:r w:rsidRPr="00C10F69">
        <w:rPr>
          <w:rFonts w:ascii="Book Antiqua" w:eastAsia="宋体" w:hAnsi="Book Antiqua" w:cs="宋体"/>
          <w:kern w:val="0"/>
          <w:sz w:val="24"/>
        </w:rPr>
        <w:t xml:space="preserve"> N, Sievert W, Jacobson IM, Washington MK, </w:t>
      </w:r>
      <w:proofErr w:type="spellStart"/>
      <w:r w:rsidRPr="00C10F69">
        <w:rPr>
          <w:rFonts w:ascii="Book Antiqua" w:eastAsia="宋体" w:hAnsi="Book Antiqua" w:cs="宋体"/>
          <w:kern w:val="0"/>
          <w:sz w:val="24"/>
        </w:rPr>
        <w:t>Germanidis</w:t>
      </w:r>
      <w:proofErr w:type="spellEnd"/>
      <w:r w:rsidRPr="00C10F69">
        <w:rPr>
          <w:rFonts w:ascii="Book Antiqua" w:eastAsia="宋体" w:hAnsi="Book Antiqua" w:cs="宋体"/>
          <w:kern w:val="0"/>
          <w:sz w:val="24"/>
        </w:rPr>
        <w:t xml:space="preserve"> G, Flaherty JF, Aguilar </w:t>
      </w:r>
      <w:proofErr w:type="spellStart"/>
      <w:r w:rsidRPr="00C10F69">
        <w:rPr>
          <w:rFonts w:ascii="Book Antiqua" w:eastAsia="宋体" w:hAnsi="Book Antiqua" w:cs="宋体"/>
          <w:kern w:val="0"/>
          <w:sz w:val="24"/>
        </w:rPr>
        <w:t>Schall</w:t>
      </w:r>
      <w:proofErr w:type="spellEnd"/>
      <w:r w:rsidRPr="00C10F69">
        <w:rPr>
          <w:rFonts w:ascii="Book Antiqua" w:eastAsia="宋体" w:hAnsi="Book Antiqua" w:cs="宋体"/>
          <w:kern w:val="0"/>
          <w:sz w:val="24"/>
        </w:rPr>
        <w:t xml:space="preserve"> R, Bornstein JD, </w:t>
      </w:r>
      <w:proofErr w:type="spellStart"/>
      <w:r w:rsidRPr="00C10F69">
        <w:rPr>
          <w:rFonts w:ascii="Book Antiqua" w:eastAsia="宋体" w:hAnsi="Book Antiqua" w:cs="宋体"/>
          <w:kern w:val="0"/>
          <w:sz w:val="24"/>
        </w:rPr>
        <w:t>Kitrinos</w:t>
      </w:r>
      <w:proofErr w:type="spellEnd"/>
      <w:r w:rsidRPr="00C10F69">
        <w:rPr>
          <w:rFonts w:ascii="Book Antiqua" w:eastAsia="宋体" w:hAnsi="Book Antiqua" w:cs="宋体"/>
          <w:kern w:val="0"/>
          <w:sz w:val="24"/>
        </w:rPr>
        <w:t xml:space="preserve"> KM, Subramanian GM, </w:t>
      </w:r>
      <w:proofErr w:type="spellStart"/>
      <w:r w:rsidRPr="00C10F69">
        <w:rPr>
          <w:rFonts w:ascii="Book Antiqua" w:eastAsia="宋体" w:hAnsi="Book Antiqua" w:cs="宋体"/>
          <w:kern w:val="0"/>
          <w:sz w:val="24"/>
        </w:rPr>
        <w:t>McHutchison</w:t>
      </w:r>
      <w:proofErr w:type="spellEnd"/>
      <w:r w:rsidRPr="00C10F69">
        <w:rPr>
          <w:rFonts w:ascii="Book Antiqua" w:eastAsia="宋体" w:hAnsi="Book Antiqua" w:cs="宋体"/>
          <w:kern w:val="0"/>
          <w:sz w:val="24"/>
        </w:rPr>
        <w:t xml:space="preserve"> JG, </w:t>
      </w:r>
      <w:proofErr w:type="spellStart"/>
      <w:r w:rsidRPr="00C10F69">
        <w:rPr>
          <w:rFonts w:ascii="Book Antiqua" w:eastAsia="宋体" w:hAnsi="Book Antiqua" w:cs="宋体"/>
          <w:kern w:val="0"/>
          <w:sz w:val="24"/>
        </w:rPr>
        <w:t>Heathcote</w:t>
      </w:r>
      <w:proofErr w:type="spellEnd"/>
      <w:r w:rsidRPr="00C10F69">
        <w:rPr>
          <w:rFonts w:ascii="Book Antiqua" w:eastAsia="宋体" w:hAnsi="Book Antiqua" w:cs="宋体"/>
          <w:kern w:val="0"/>
          <w:sz w:val="24"/>
        </w:rPr>
        <w:t xml:space="preserve"> EJ. Regression of cirrhosis during treatment with </w:t>
      </w:r>
      <w:proofErr w:type="spellStart"/>
      <w:r w:rsidRPr="00C10F69">
        <w:rPr>
          <w:rFonts w:ascii="Book Antiqua" w:eastAsia="宋体" w:hAnsi="Book Antiqua" w:cs="宋体"/>
          <w:kern w:val="0"/>
          <w:sz w:val="24"/>
        </w:rPr>
        <w:t>tenofovir</w:t>
      </w:r>
      <w:proofErr w:type="spellEnd"/>
      <w:r w:rsidRPr="00C10F69">
        <w:rPr>
          <w:rFonts w:ascii="Book Antiqua" w:eastAsia="宋体" w:hAnsi="Book Antiqua" w:cs="宋体"/>
          <w:kern w:val="0"/>
          <w:sz w:val="24"/>
        </w:rPr>
        <w:t xml:space="preserve"> </w:t>
      </w:r>
      <w:proofErr w:type="spellStart"/>
      <w:r w:rsidRPr="00C10F69">
        <w:rPr>
          <w:rFonts w:ascii="Book Antiqua" w:eastAsia="宋体" w:hAnsi="Book Antiqua" w:cs="宋体"/>
          <w:kern w:val="0"/>
          <w:sz w:val="24"/>
        </w:rPr>
        <w:t>disoproxil</w:t>
      </w:r>
      <w:proofErr w:type="spellEnd"/>
      <w:r w:rsidRPr="00C10F69">
        <w:rPr>
          <w:rFonts w:ascii="Book Antiqua" w:eastAsia="宋体" w:hAnsi="Book Antiqua" w:cs="宋体"/>
          <w:kern w:val="0"/>
          <w:sz w:val="24"/>
        </w:rPr>
        <w:t xml:space="preserve"> </w:t>
      </w:r>
      <w:proofErr w:type="spellStart"/>
      <w:r w:rsidRPr="00C10F69">
        <w:rPr>
          <w:rFonts w:ascii="Book Antiqua" w:eastAsia="宋体" w:hAnsi="Book Antiqua" w:cs="宋体"/>
          <w:kern w:val="0"/>
          <w:sz w:val="24"/>
        </w:rPr>
        <w:t>fumarate</w:t>
      </w:r>
      <w:proofErr w:type="spellEnd"/>
      <w:r w:rsidRPr="00C10F69">
        <w:rPr>
          <w:rFonts w:ascii="Book Antiqua" w:eastAsia="宋体" w:hAnsi="Book Antiqua" w:cs="宋体"/>
          <w:kern w:val="0"/>
          <w:sz w:val="24"/>
        </w:rPr>
        <w:t xml:space="preserve"> for chronic hepatitis B: a 5-year open-label follow-up study. </w:t>
      </w:r>
      <w:r w:rsidRPr="00C10F69">
        <w:rPr>
          <w:rFonts w:ascii="Book Antiqua" w:eastAsia="宋体" w:hAnsi="Book Antiqua" w:cs="宋体"/>
          <w:i/>
          <w:iCs/>
          <w:kern w:val="0"/>
          <w:sz w:val="24"/>
        </w:rPr>
        <w:t>Lancet</w:t>
      </w:r>
      <w:r w:rsidRPr="00C10F69">
        <w:rPr>
          <w:rFonts w:ascii="Book Antiqua" w:eastAsia="宋体" w:hAnsi="Book Antiqua" w:cs="宋体"/>
          <w:kern w:val="0"/>
          <w:sz w:val="24"/>
        </w:rPr>
        <w:t> 2013; </w:t>
      </w:r>
      <w:r w:rsidRPr="00C10F69">
        <w:rPr>
          <w:rFonts w:ascii="Book Antiqua" w:eastAsia="宋体" w:hAnsi="Book Antiqua" w:cs="宋体"/>
          <w:b/>
          <w:bCs/>
          <w:kern w:val="0"/>
          <w:sz w:val="24"/>
        </w:rPr>
        <w:t>381</w:t>
      </w:r>
      <w:r w:rsidRPr="00C10F69">
        <w:rPr>
          <w:rFonts w:ascii="Book Antiqua" w:eastAsia="宋体" w:hAnsi="Book Antiqua" w:cs="宋体"/>
          <w:kern w:val="0"/>
          <w:sz w:val="24"/>
        </w:rPr>
        <w:t>: 468-475 [PMID: 23234725 DOI: 10.1016/s0140-6736(12)61425-1]</w:t>
      </w:r>
    </w:p>
    <w:p w:rsidR="00037EAF" w:rsidRPr="00C10F69" w:rsidRDefault="00037EAF" w:rsidP="006E2D07">
      <w:pPr>
        <w:widowControl/>
        <w:spacing w:line="360" w:lineRule="auto"/>
        <w:rPr>
          <w:rFonts w:ascii="Book Antiqua" w:eastAsia="宋体" w:hAnsi="Book Antiqua" w:cs="宋体"/>
          <w:kern w:val="0"/>
          <w:sz w:val="24"/>
        </w:rPr>
      </w:pPr>
      <w:r w:rsidRPr="00C10F69">
        <w:rPr>
          <w:rFonts w:ascii="Book Antiqua" w:eastAsia="宋体" w:hAnsi="Book Antiqua" w:cs="宋体"/>
          <w:kern w:val="0"/>
          <w:sz w:val="24"/>
        </w:rPr>
        <w:t>19 </w:t>
      </w:r>
      <w:proofErr w:type="spellStart"/>
      <w:r w:rsidRPr="00C10F69">
        <w:rPr>
          <w:rFonts w:ascii="Book Antiqua" w:eastAsia="宋体" w:hAnsi="Book Antiqua" w:cs="宋体"/>
          <w:b/>
          <w:bCs/>
          <w:kern w:val="0"/>
          <w:sz w:val="24"/>
        </w:rPr>
        <w:t>Fattovich</w:t>
      </w:r>
      <w:proofErr w:type="spellEnd"/>
      <w:r w:rsidRPr="00C10F69">
        <w:rPr>
          <w:rFonts w:ascii="Book Antiqua" w:eastAsia="宋体" w:hAnsi="Book Antiqua" w:cs="宋体"/>
          <w:b/>
          <w:bCs/>
          <w:kern w:val="0"/>
          <w:sz w:val="24"/>
        </w:rPr>
        <w:t xml:space="preserve"> G</w:t>
      </w:r>
      <w:r w:rsidRPr="00C10F69">
        <w:rPr>
          <w:rFonts w:ascii="Book Antiqua" w:eastAsia="宋体" w:hAnsi="Book Antiqua" w:cs="宋体"/>
          <w:kern w:val="0"/>
          <w:sz w:val="24"/>
        </w:rPr>
        <w:t xml:space="preserve">, </w:t>
      </w:r>
      <w:proofErr w:type="spellStart"/>
      <w:r w:rsidRPr="00C10F69">
        <w:rPr>
          <w:rFonts w:ascii="Book Antiqua" w:eastAsia="宋体" w:hAnsi="Book Antiqua" w:cs="宋体"/>
          <w:kern w:val="0"/>
          <w:sz w:val="24"/>
        </w:rPr>
        <w:t>Stroffolini</w:t>
      </w:r>
      <w:proofErr w:type="spellEnd"/>
      <w:r w:rsidRPr="00C10F69">
        <w:rPr>
          <w:rFonts w:ascii="Book Antiqua" w:eastAsia="宋体" w:hAnsi="Book Antiqua" w:cs="宋体"/>
          <w:kern w:val="0"/>
          <w:sz w:val="24"/>
        </w:rPr>
        <w:t xml:space="preserve"> T, </w:t>
      </w:r>
      <w:proofErr w:type="spellStart"/>
      <w:r w:rsidRPr="00C10F69">
        <w:rPr>
          <w:rFonts w:ascii="Book Antiqua" w:eastAsia="宋体" w:hAnsi="Book Antiqua" w:cs="宋体"/>
          <w:kern w:val="0"/>
          <w:sz w:val="24"/>
        </w:rPr>
        <w:t>Zagni</w:t>
      </w:r>
      <w:proofErr w:type="spellEnd"/>
      <w:r w:rsidRPr="00C10F69">
        <w:rPr>
          <w:rFonts w:ascii="Book Antiqua" w:eastAsia="宋体" w:hAnsi="Book Antiqua" w:cs="宋体"/>
          <w:kern w:val="0"/>
          <w:sz w:val="24"/>
        </w:rPr>
        <w:t xml:space="preserve"> I, </w:t>
      </w:r>
      <w:proofErr w:type="spellStart"/>
      <w:r w:rsidRPr="00C10F69">
        <w:rPr>
          <w:rFonts w:ascii="Book Antiqua" w:eastAsia="宋体" w:hAnsi="Book Antiqua" w:cs="宋体"/>
          <w:kern w:val="0"/>
          <w:sz w:val="24"/>
        </w:rPr>
        <w:t>Donato</w:t>
      </w:r>
      <w:proofErr w:type="spellEnd"/>
      <w:r w:rsidRPr="00C10F69">
        <w:rPr>
          <w:rFonts w:ascii="Book Antiqua" w:eastAsia="宋体" w:hAnsi="Book Antiqua" w:cs="宋体"/>
          <w:kern w:val="0"/>
          <w:sz w:val="24"/>
        </w:rPr>
        <w:t xml:space="preserve"> F. Hepatocellular carcinoma in cirrhosis: incidence and risk factors. </w:t>
      </w:r>
      <w:r w:rsidRPr="00C10F69">
        <w:rPr>
          <w:rFonts w:ascii="Book Antiqua" w:eastAsia="宋体" w:hAnsi="Book Antiqua" w:cs="宋体"/>
          <w:i/>
          <w:iCs/>
          <w:kern w:val="0"/>
          <w:sz w:val="24"/>
        </w:rPr>
        <w:t>Gastroenterology</w:t>
      </w:r>
      <w:r w:rsidRPr="00C10F69">
        <w:rPr>
          <w:rFonts w:ascii="Book Antiqua" w:eastAsia="宋体" w:hAnsi="Book Antiqua" w:cs="宋体"/>
          <w:kern w:val="0"/>
          <w:sz w:val="24"/>
        </w:rPr>
        <w:t> 2004; </w:t>
      </w:r>
      <w:r w:rsidRPr="00C10F69">
        <w:rPr>
          <w:rFonts w:ascii="Book Antiqua" w:eastAsia="宋体" w:hAnsi="Book Antiqua" w:cs="宋体"/>
          <w:b/>
          <w:bCs/>
          <w:kern w:val="0"/>
          <w:sz w:val="24"/>
        </w:rPr>
        <w:t>127</w:t>
      </w:r>
      <w:r w:rsidRPr="00C10F69">
        <w:rPr>
          <w:rFonts w:ascii="Book Antiqua" w:eastAsia="宋体" w:hAnsi="Book Antiqua" w:cs="宋体"/>
          <w:kern w:val="0"/>
          <w:sz w:val="24"/>
        </w:rPr>
        <w:t>: S35-S50 [PMID: 15508101]</w:t>
      </w:r>
    </w:p>
    <w:p w:rsidR="00037EAF" w:rsidRPr="00C10F69" w:rsidRDefault="00037EAF" w:rsidP="006E2D07">
      <w:pPr>
        <w:widowControl/>
        <w:spacing w:line="360" w:lineRule="auto"/>
        <w:rPr>
          <w:rFonts w:ascii="Book Antiqua" w:eastAsia="宋体" w:hAnsi="Book Antiqua" w:cs="宋体"/>
          <w:kern w:val="0"/>
          <w:sz w:val="24"/>
        </w:rPr>
      </w:pPr>
      <w:r w:rsidRPr="00C10F69">
        <w:rPr>
          <w:rFonts w:ascii="Book Antiqua" w:eastAsia="宋体" w:hAnsi="Book Antiqua" w:cs="宋体"/>
          <w:kern w:val="0"/>
          <w:sz w:val="24"/>
        </w:rPr>
        <w:t>20 </w:t>
      </w:r>
      <w:r w:rsidRPr="00C10F69">
        <w:rPr>
          <w:rFonts w:ascii="Book Antiqua" w:eastAsia="宋体" w:hAnsi="Book Antiqua" w:cs="宋体"/>
          <w:b/>
          <w:bCs/>
          <w:kern w:val="0"/>
          <w:sz w:val="24"/>
        </w:rPr>
        <w:t>Khan AZ</w:t>
      </w:r>
      <w:r w:rsidRPr="00C10F69">
        <w:rPr>
          <w:rFonts w:ascii="Book Antiqua" w:eastAsia="宋体" w:hAnsi="Book Antiqua" w:cs="宋体"/>
          <w:kern w:val="0"/>
          <w:sz w:val="24"/>
        </w:rPr>
        <w:t xml:space="preserve">, </w:t>
      </w:r>
      <w:proofErr w:type="spellStart"/>
      <w:r w:rsidRPr="00C10F69">
        <w:rPr>
          <w:rFonts w:ascii="Book Antiqua" w:eastAsia="宋体" w:hAnsi="Book Antiqua" w:cs="宋体"/>
          <w:kern w:val="0"/>
          <w:sz w:val="24"/>
        </w:rPr>
        <w:t>Mudan</w:t>
      </w:r>
      <w:proofErr w:type="spellEnd"/>
      <w:r w:rsidRPr="00C10F69">
        <w:rPr>
          <w:rFonts w:ascii="Book Antiqua" w:eastAsia="宋体" w:hAnsi="Book Antiqua" w:cs="宋体"/>
          <w:kern w:val="0"/>
          <w:sz w:val="24"/>
        </w:rPr>
        <w:t xml:space="preserve"> SS. Liver regeneration: mechanisms, mysteries and more. </w:t>
      </w:r>
      <w:r w:rsidRPr="00C10F69">
        <w:rPr>
          <w:rFonts w:ascii="Book Antiqua" w:eastAsia="宋体" w:hAnsi="Book Antiqua" w:cs="宋体"/>
          <w:i/>
          <w:iCs/>
          <w:kern w:val="0"/>
          <w:sz w:val="24"/>
        </w:rPr>
        <w:t xml:space="preserve">ANZ J </w:t>
      </w:r>
      <w:proofErr w:type="spellStart"/>
      <w:r w:rsidRPr="00C10F69">
        <w:rPr>
          <w:rFonts w:ascii="Book Antiqua" w:eastAsia="宋体" w:hAnsi="Book Antiqua" w:cs="宋体"/>
          <w:i/>
          <w:iCs/>
          <w:kern w:val="0"/>
          <w:sz w:val="24"/>
        </w:rPr>
        <w:t>Surg</w:t>
      </w:r>
      <w:proofErr w:type="spellEnd"/>
      <w:r w:rsidRPr="00C10F69">
        <w:rPr>
          <w:rFonts w:ascii="Book Antiqua" w:eastAsia="宋体" w:hAnsi="Book Antiqua" w:cs="宋体"/>
          <w:kern w:val="0"/>
          <w:sz w:val="24"/>
        </w:rPr>
        <w:t> </w:t>
      </w:r>
      <w:r>
        <w:rPr>
          <w:rFonts w:ascii="Book Antiqua" w:eastAsia="宋体" w:hAnsi="Book Antiqua" w:cs="宋体" w:hint="eastAsia"/>
          <w:kern w:val="0"/>
          <w:sz w:val="24"/>
        </w:rPr>
        <w:t>2007</w:t>
      </w:r>
      <w:r w:rsidRPr="00C10F69">
        <w:rPr>
          <w:rFonts w:ascii="Book Antiqua" w:eastAsia="宋体" w:hAnsi="Book Antiqua" w:cs="宋体"/>
          <w:kern w:val="0"/>
          <w:sz w:val="24"/>
        </w:rPr>
        <w:t>; </w:t>
      </w:r>
      <w:r w:rsidRPr="00C10F69">
        <w:rPr>
          <w:rFonts w:ascii="Book Antiqua" w:eastAsia="宋体" w:hAnsi="Book Antiqua" w:cs="宋体"/>
          <w:b/>
          <w:bCs/>
          <w:kern w:val="0"/>
          <w:sz w:val="24"/>
        </w:rPr>
        <w:t>77</w:t>
      </w:r>
      <w:r w:rsidRPr="00C10F69">
        <w:rPr>
          <w:rFonts w:ascii="Book Antiqua" w:eastAsia="宋体" w:hAnsi="Book Antiqua" w:cs="宋体"/>
          <w:kern w:val="0"/>
          <w:sz w:val="24"/>
        </w:rPr>
        <w:t>: 9-14 [PMID: 17295811 DOI: 10.1111/j.1445-2197.2006.03981.x]</w:t>
      </w:r>
    </w:p>
    <w:p w:rsidR="00037EAF" w:rsidRPr="00C10F69" w:rsidRDefault="00037EAF" w:rsidP="006E2D07">
      <w:pPr>
        <w:widowControl/>
        <w:spacing w:line="360" w:lineRule="auto"/>
        <w:rPr>
          <w:rFonts w:ascii="Book Antiqua" w:eastAsia="宋体" w:hAnsi="Book Antiqua" w:cs="宋体"/>
          <w:kern w:val="0"/>
          <w:sz w:val="24"/>
        </w:rPr>
      </w:pPr>
      <w:r w:rsidRPr="00C10F69">
        <w:rPr>
          <w:rFonts w:ascii="Book Antiqua" w:eastAsia="宋体" w:hAnsi="Book Antiqua" w:cs="宋体"/>
          <w:kern w:val="0"/>
          <w:sz w:val="24"/>
        </w:rPr>
        <w:t>21 </w:t>
      </w:r>
      <w:r w:rsidRPr="00C10F69">
        <w:rPr>
          <w:rFonts w:ascii="Book Antiqua" w:eastAsia="宋体" w:hAnsi="Book Antiqua" w:cs="宋体"/>
          <w:b/>
          <w:bCs/>
          <w:kern w:val="0"/>
          <w:sz w:val="24"/>
        </w:rPr>
        <w:t>Yamanaka N</w:t>
      </w:r>
      <w:r w:rsidRPr="00C10F69">
        <w:rPr>
          <w:rFonts w:ascii="Book Antiqua" w:eastAsia="宋体" w:hAnsi="Book Antiqua" w:cs="宋体"/>
          <w:kern w:val="0"/>
          <w:sz w:val="24"/>
        </w:rPr>
        <w:t xml:space="preserve">, Okamoto E, Kawamura E, Kato T, </w:t>
      </w:r>
      <w:proofErr w:type="spellStart"/>
      <w:r w:rsidRPr="00C10F69">
        <w:rPr>
          <w:rFonts w:ascii="Book Antiqua" w:eastAsia="宋体" w:hAnsi="Book Antiqua" w:cs="宋体"/>
          <w:kern w:val="0"/>
          <w:sz w:val="24"/>
        </w:rPr>
        <w:t>Oriyama</w:t>
      </w:r>
      <w:proofErr w:type="spellEnd"/>
      <w:r w:rsidRPr="00C10F69">
        <w:rPr>
          <w:rFonts w:ascii="Book Antiqua" w:eastAsia="宋体" w:hAnsi="Book Antiqua" w:cs="宋体"/>
          <w:kern w:val="0"/>
          <w:sz w:val="24"/>
        </w:rPr>
        <w:t xml:space="preserve"> T, Fujimoto J, Furukawa K, Tanaka T, </w:t>
      </w:r>
      <w:proofErr w:type="spellStart"/>
      <w:r w:rsidRPr="00C10F69">
        <w:rPr>
          <w:rFonts w:ascii="Book Antiqua" w:eastAsia="宋体" w:hAnsi="Book Antiqua" w:cs="宋体"/>
          <w:kern w:val="0"/>
          <w:sz w:val="24"/>
        </w:rPr>
        <w:t>Tomoda</w:t>
      </w:r>
      <w:proofErr w:type="spellEnd"/>
      <w:r w:rsidRPr="00C10F69">
        <w:rPr>
          <w:rFonts w:ascii="Book Antiqua" w:eastAsia="宋体" w:hAnsi="Book Antiqua" w:cs="宋体"/>
          <w:kern w:val="0"/>
          <w:sz w:val="24"/>
        </w:rPr>
        <w:t xml:space="preserve"> F, Tanaka W. Dynamics of normal and injured human liver regeneration after </w:t>
      </w:r>
      <w:proofErr w:type="spellStart"/>
      <w:r w:rsidRPr="00C10F69">
        <w:rPr>
          <w:rFonts w:ascii="Book Antiqua" w:eastAsia="宋体" w:hAnsi="Book Antiqua" w:cs="宋体"/>
          <w:kern w:val="0"/>
          <w:sz w:val="24"/>
        </w:rPr>
        <w:t>hepatectomy</w:t>
      </w:r>
      <w:proofErr w:type="spellEnd"/>
      <w:r w:rsidRPr="00C10F69">
        <w:rPr>
          <w:rFonts w:ascii="Book Antiqua" w:eastAsia="宋体" w:hAnsi="Book Antiqua" w:cs="宋体"/>
          <w:kern w:val="0"/>
          <w:sz w:val="24"/>
        </w:rPr>
        <w:t xml:space="preserve"> as assessed on the basis of computed tomography and liver function. </w:t>
      </w:r>
      <w:r w:rsidRPr="00C10F69">
        <w:rPr>
          <w:rFonts w:ascii="Book Antiqua" w:eastAsia="宋体" w:hAnsi="Book Antiqua" w:cs="宋体"/>
          <w:i/>
          <w:iCs/>
          <w:kern w:val="0"/>
          <w:sz w:val="24"/>
        </w:rPr>
        <w:t>Hepatology</w:t>
      </w:r>
      <w:r w:rsidRPr="00C10F69">
        <w:rPr>
          <w:rFonts w:ascii="Book Antiqua" w:eastAsia="宋体" w:hAnsi="Book Antiqua" w:cs="宋体"/>
          <w:kern w:val="0"/>
          <w:sz w:val="24"/>
        </w:rPr>
        <w:t> 1993; </w:t>
      </w:r>
      <w:r w:rsidRPr="00C10F69">
        <w:rPr>
          <w:rFonts w:ascii="Book Antiqua" w:eastAsia="宋体" w:hAnsi="Book Antiqua" w:cs="宋体"/>
          <w:b/>
          <w:bCs/>
          <w:kern w:val="0"/>
          <w:sz w:val="24"/>
        </w:rPr>
        <w:t>18</w:t>
      </w:r>
      <w:r w:rsidRPr="00C10F69">
        <w:rPr>
          <w:rFonts w:ascii="Book Antiqua" w:eastAsia="宋体" w:hAnsi="Book Antiqua" w:cs="宋体"/>
          <w:kern w:val="0"/>
          <w:sz w:val="24"/>
        </w:rPr>
        <w:t>: 79-85 [PMID: 8392029]</w:t>
      </w:r>
    </w:p>
    <w:p w:rsidR="00037EAF" w:rsidRPr="00C10F69" w:rsidRDefault="00037EAF" w:rsidP="006E2D07">
      <w:pPr>
        <w:widowControl/>
        <w:spacing w:line="360" w:lineRule="auto"/>
        <w:rPr>
          <w:rFonts w:ascii="Book Antiqua" w:eastAsia="宋体" w:hAnsi="Book Antiqua" w:cs="宋体"/>
          <w:kern w:val="0"/>
          <w:sz w:val="24"/>
        </w:rPr>
      </w:pPr>
      <w:r w:rsidRPr="00C10F69">
        <w:rPr>
          <w:rFonts w:ascii="Book Antiqua" w:eastAsia="宋体" w:hAnsi="Book Antiqua" w:cs="宋体"/>
          <w:kern w:val="0"/>
          <w:sz w:val="24"/>
        </w:rPr>
        <w:t>22 </w:t>
      </w:r>
      <w:r w:rsidRPr="00C10F69">
        <w:rPr>
          <w:rFonts w:ascii="Book Antiqua" w:eastAsia="宋体" w:hAnsi="Book Antiqua" w:cs="宋体"/>
          <w:b/>
          <w:bCs/>
          <w:kern w:val="0"/>
          <w:sz w:val="24"/>
        </w:rPr>
        <w:t>Ismail MH</w:t>
      </w:r>
      <w:r w:rsidRPr="00C10F69">
        <w:rPr>
          <w:rFonts w:ascii="Book Antiqua" w:eastAsia="宋体" w:hAnsi="Book Antiqua" w:cs="宋体"/>
          <w:kern w:val="0"/>
          <w:sz w:val="24"/>
        </w:rPr>
        <w:t xml:space="preserve">, </w:t>
      </w:r>
      <w:proofErr w:type="spellStart"/>
      <w:r w:rsidRPr="00C10F69">
        <w:rPr>
          <w:rFonts w:ascii="Book Antiqua" w:eastAsia="宋体" w:hAnsi="Book Antiqua" w:cs="宋体"/>
          <w:kern w:val="0"/>
          <w:sz w:val="24"/>
        </w:rPr>
        <w:t>Pinzani</w:t>
      </w:r>
      <w:proofErr w:type="spellEnd"/>
      <w:r w:rsidRPr="00C10F69">
        <w:rPr>
          <w:rFonts w:ascii="Book Antiqua" w:eastAsia="宋体" w:hAnsi="Book Antiqua" w:cs="宋体"/>
          <w:kern w:val="0"/>
          <w:sz w:val="24"/>
        </w:rPr>
        <w:t xml:space="preserve"> M. Reversal of liver fibrosis. </w:t>
      </w:r>
      <w:r w:rsidRPr="00C10F69">
        <w:rPr>
          <w:rFonts w:ascii="Book Antiqua" w:eastAsia="宋体" w:hAnsi="Book Antiqua" w:cs="宋体"/>
          <w:i/>
          <w:iCs/>
          <w:kern w:val="0"/>
          <w:sz w:val="24"/>
        </w:rPr>
        <w:t xml:space="preserve">Saudi J </w:t>
      </w:r>
      <w:proofErr w:type="spellStart"/>
      <w:r w:rsidRPr="00C10F69">
        <w:rPr>
          <w:rFonts w:ascii="Book Antiqua" w:eastAsia="宋体" w:hAnsi="Book Antiqua" w:cs="宋体"/>
          <w:i/>
          <w:iCs/>
          <w:kern w:val="0"/>
          <w:sz w:val="24"/>
        </w:rPr>
        <w:t>Gastroenterol</w:t>
      </w:r>
      <w:proofErr w:type="spellEnd"/>
      <w:r w:rsidRPr="00C10F69">
        <w:rPr>
          <w:rFonts w:ascii="Book Antiqua" w:eastAsia="宋体" w:hAnsi="Book Antiqua" w:cs="宋体"/>
          <w:kern w:val="0"/>
          <w:sz w:val="24"/>
        </w:rPr>
        <w:t> 2009; </w:t>
      </w:r>
      <w:r w:rsidRPr="00C10F69">
        <w:rPr>
          <w:rFonts w:ascii="Book Antiqua" w:eastAsia="宋体" w:hAnsi="Book Antiqua" w:cs="宋体"/>
          <w:b/>
          <w:bCs/>
          <w:kern w:val="0"/>
          <w:sz w:val="24"/>
        </w:rPr>
        <w:t>15</w:t>
      </w:r>
      <w:r w:rsidRPr="00C10F69">
        <w:rPr>
          <w:rFonts w:ascii="Book Antiqua" w:eastAsia="宋体" w:hAnsi="Book Antiqua" w:cs="宋体"/>
          <w:kern w:val="0"/>
          <w:sz w:val="24"/>
        </w:rPr>
        <w:t>: 72-79 [PMID: 19568569 DOI: 10.4103/1319-3767.45072]</w:t>
      </w:r>
    </w:p>
    <w:p w:rsidR="00166D70" w:rsidRDefault="00166D70" w:rsidP="006E2D07">
      <w:pPr>
        <w:widowControl/>
        <w:wordWrap/>
        <w:autoSpaceDE/>
        <w:autoSpaceDN/>
        <w:rPr>
          <w:rFonts w:ascii="Book Antiqua" w:eastAsia="宋体" w:hAnsi="Book Antiqua"/>
          <w:sz w:val="24"/>
          <w:lang w:eastAsia="zh-CN"/>
        </w:rPr>
      </w:pPr>
    </w:p>
    <w:p w:rsidR="00166D70" w:rsidRDefault="00166D70" w:rsidP="006E2D07">
      <w:pPr>
        <w:widowControl/>
        <w:wordWrap/>
        <w:autoSpaceDE/>
        <w:autoSpaceDN/>
        <w:rPr>
          <w:rFonts w:ascii="Book Antiqua" w:eastAsia="宋体" w:hAnsi="Book Antiqua"/>
          <w:sz w:val="24"/>
          <w:lang w:eastAsia="zh-CN"/>
        </w:rPr>
      </w:pPr>
    </w:p>
    <w:p w:rsidR="00166D70" w:rsidRPr="00166D70" w:rsidRDefault="00166D70" w:rsidP="006E2D07">
      <w:pPr>
        <w:spacing w:line="360" w:lineRule="auto"/>
        <w:ind w:right="120"/>
        <w:rPr>
          <w:rFonts w:ascii="Book Antiqua" w:eastAsia="宋体" w:hAnsi="Book Antiqua"/>
          <w:b/>
          <w:bCs/>
          <w:color w:val="000000"/>
          <w:sz w:val="24"/>
          <w:lang w:eastAsia="zh-CN"/>
        </w:rPr>
      </w:pPr>
      <w:r w:rsidRPr="00166D70">
        <w:rPr>
          <w:rStyle w:val="af7"/>
          <w:rFonts w:ascii="Book Antiqua" w:hAnsi="Book Antiqua" w:cs="Arial"/>
          <w:bCs w:val="0"/>
          <w:noProof/>
          <w:color w:val="000000"/>
          <w:sz w:val="24"/>
        </w:rPr>
        <w:t>P-Reviewer</w:t>
      </w:r>
      <w:r w:rsidRPr="00166D70">
        <w:rPr>
          <w:rStyle w:val="af7"/>
          <w:rFonts w:ascii="Book Antiqua" w:eastAsia="宋体" w:hAnsi="Book Antiqua" w:cs="Arial"/>
          <w:bCs w:val="0"/>
          <w:noProof/>
          <w:color w:val="000000"/>
          <w:sz w:val="24"/>
          <w:lang w:eastAsia="zh-CN"/>
        </w:rPr>
        <w:t>:</w:t>
      </w:r>
      <w:r w:rsidRPr="00166D70">
        <w:rPr>
          <w:rFonts w:ascii="Book Antiqua" w:hAnsi="Book Antiqua"/>
          <w:bCs/>
          <w:color w:val="000000"/>
          <w:sz w:val="24"/>
        </w:rPr>
        <w:t xml:space="preserve"> </w:t>
      </w:r>
      <w:r w:rsidR="006E2D07">
        <w:rPr>
          <w:rFonts w:ascii="Book Antiqua" w:hAnsi="Book Antiqua"/>
          <w:bCs/>
          <w:color w:val="000000"/>
          <w:sz w:val="24"/>
        </w:rPr>
        <w:t>Cao</w:t>
      </w:r>
      <w:r w:rsidR="006E2D07" w:rsidRPr="006E2D07">
        <w:rPr>
          <w:rFonts w:ascii="Book Antiqua" w:hAnsi="Book Antiqua"/>
          <w:bCs/>
          <w:color w:val="000000"/>
          <w:sz w:val="24"/>
        </w:rPr>
        <w:t xml:space="preserve"> WK</w:t>
      </w:r>
      <w:r w:rsidR="006E2D07">
        <w:rPr>
          <w:rFonts w:ascii="Book Antiqua" w:eastAsia="宋体" w:hAnsi="Book Antiqua" w:hint="eastAsia"/>
          <w:bCs/>
          <w:color w:val="000000"/>
          <w:sz w:val="24"/>
          <w:lang w:eastAsia="zh-CN"/>
        </w:rPr>
        <w:t>,</w:t>
      </w:r>
      <w:r w:rsidR="006E2D07" w:rsidRPr="006E2D07">
        <w:t xml:space="preserve"> </w:t>
      </w:r>
      <w:proofErr w:type="spellStart"/>
      <w:r w:rsidR="006E2D07">
        <w:rPr>
          <w:rFonts w:ascii="Book Antiqua" w:eastAsia="宋体" w:hAnsi="Book Antiqua"/>
          <w:bCs/>
          <w:color w:val="000000"/>
          <w:sz w:val="24"/>
          <w:lang w:eastAsia="zh-CN"/>
        </w:rPr>
        <w:t>Timchenko</w:t>
      </w:r>
      <w:proofErr w:type="spellEnd"/>
      <w:r w:rsidR="006E2D07">
        <w:rPr>
          <w:rFonts w:ascii="Book Antiqua" w:eastAsia="宋体" w:hAnsi="Book Antiqua" w:hint="eastAsia"/>
          <w:bCs/>
          <w:color w:val="000000"/>
          <w:sz w:val="24"/>
          <w:lang w:eastAsia="zh-CN"/>
        </w:rPr>
        <w:t xml:space="preserve"> </w:t>
      </w:r>
      <w:r w:rsidR="006E2D07" w:rsidRPr="006E2D07">
        <w:rPr>
          <w:rFonts w:ascii="Book Antiqua" w:eastAsia="宋体" w:hAnsi="Book Antiqua"/>
          <w:bCs/>
          <w:color w:val="000000"/>
          <w:sz w:val="24"/>
          <w:lang w:eastAsia="zh-CN"/>
        </w:rPr>
        <w:t>N</w:t>
      </w:r>
      <w:r w:rsidR="006E2D07">
        <w:rPr>
          <w:rFonts w:ascii="Book Antiqua" w:hAnsi="Book Antiqua"/>
          <w:bCs/>
          <w:color w:val="000000"/>
          <w:sz w:val="24"/>
        </w:rPr>
        <w:t xml:space="preserve"> </w:t>
      </w:r>
      <w:r w:rsidRPr="00166D70">
        <w:rPr>
          <w:rFonts w:ascii="Book Antiqua" w:hAnsi="Book Antiqua"/>
          <w:b/>
          <w:bCs/>
          <w:color w:val="000000"/>
          <w:sz w:val="24"/>
        </w:rPr>
        <w:t>S-Editor</w:t>
      </w:r>
      <w:r w:rsidRPr="00166D70">
        <w:rPr>
          <w:rFonts w:ascii="Book Antiqua" w:eastAsia="宋体" w:hAnsi="Book Antiqua"/>
          <w:b/>
          <w:bCs/>
          <w:color w:val="000000"/>
          <w:sz w:val="24"/>
          <w:lang w:eastAsia="zh-CN"/>
        </w:rPr>
        <w:t>:</w:t>
      </w:r>
      <w:r w:rsidRPr="00166D70">
        <w:rPr>
          <w:rFonts w:ascii="Book Antiqua" w:hAnsi="Book Antiqua"/>
          <w:bCs/>
          <w:color w:val="000000"/>
          <w:sz w:val="24"/>
        </w:rPr>
        <w:t xml:space="preserve"> </w:t>
      </w:r>
      <w:r w:rsidRPr="00166D70">
        <w:rPr>
          <w:rFonts w:ascii="Book Antiqua" w:eastAsia="宋体" w:hAnsi="Book Antiqua"/>
          <w:bCs/>
          <w:color w:val="000000"/>
          <w:sz w:val="24"/>
          <w:lang w:eastAsia="zh-CN"/>
        </w:rPr>
        <w:t>Qi Y</w:t>
      </w:r>
      <w:r w:rsidRPr="00166D70">
        <w:rPr>
          <w:rFonts w:ascii="Book Antiqua" w:hAnsi="Book Antiqua"/>
          <w:b/>
          <w:bCs/>
          <w:color w:val="000000"/>
          <w:sz w:val="24"/>
        </w:rPr>
        <w:t xml:space="preserve">   L-Editor</w:t>
      </w:r>
      <w:r w:rsidRPr="00166D70">
        <w:rPr>
          <w:rFonts w:ascii="Book Antiqua" w:eastAsia="宋体" w:hAnsi="Book Antiqua"/>
          <w:b/>
          <w:bCs/>
          <w:color w:val="000000"/>
          <w:sz w:val="24"/>
          <w:lang w:eastAsia="zh-CN"/>
        </w:rPr>
        <w:t>:</w:t>
      </w:r>
      <w:r w:rsidRPr="00166D70">
        <w:rPr>
          <w:rFonts w:ascii="Book Antiqua" w:hAnsi="Book Antiqua"/>
          <w:b/>
          <w:bCs/>
          <w:color w:val="000000"/>
          <w:sz w:val="24"/>
        </w:rPr>
        <w:t xml:space="preserve">   E-Editor</w:t>
      </w:r>
      <w:r w:rsidRPr="00166D70">
        <w:rPr>
          <w:rFonts w:ascii="Book Antiqua" w:eastAsia="宋体" w:hAnsi="Book Antiqua"/>
          <w:b/>
          <w:bCs/>
          <w:color w:val="000000"/>
          <w:sz w:val="24"/>
          <w:lang w:eastAsia="zh-CN"/>
        </w:rPr>
        <w:t>:</w:t>
      </w:r>
    </w:p>
    <w:p w:rsidR="00166D70" w:rsidRPr="00166D70" w:rsidRDefault="00166D70" w:rsidP="006E2D07">
      <w:pPr>
        <w:shd w:val="clear" w:color="auto" w:fill="FFFFFF"/>
        <w:snapToGrid w:val="0"/>
        <w:spacing w:line="360" w:lineRule="auto"/>
        <w:rPr>
          <w:rFonts w:ascii="Book Antiqua" w:hAnsi="Book Antiqua" w:cs="Helvetica"/>
          <w:b/>
          <w:sz w:val="24"/>
        </w:rPr>
      </w:pPr>
      <w:r w:rsidRPr="00166D70">
        <w:rPr>
          <w:rFonts w:ascii="Book Antiqua" w:hAnsi="Book Antiqua" w:cs="Helvetica"/>
          <w:b/>
          <w:sz w:val="24"/>
        </w:rPr>
        <w:t xml:space="preserve">Specialty type: </w:t>
      </w:r>
      <w:r w:rsidRPr="00166D70">
        <w:rPr>
          <w:rFonts w:ascii="Book Antiqua" w:hAnsi="Book Antiqua" w:cs="Helvetica"/>
          <w:sz w:val="24"/>
        </w:rPr>
        <w:t>Gastroenterology and</w:t>
      </w:r>
      <w:r w:rsidRPr="00166D70">
        <w:rPr>
          <w:rFonts w:ascii="Book Antiqua" w:hAnsi="Book Antiqua" w:cs="Helvetica" w:hint="eastAsia"/>
          <w:sz w:val="24"/>
        </w:rPr>
        <w:t xml:space="preserve"> </w:t>
      </w:r>
      <w:r w:rsidRPr="00166D70">
        <w:rPr>
          <w:rFonts w:ascii="Book Antiqua" w:hAnsi="Book Antiqua" w:cs="Helvetica"/>
          <w:sz w:val="24"/>
        </w:rPr>
        <w:t>hepatology</w:t>
      </w:r>
    </w:p>
    <w:p w:rsidR="00166D70" w:rsidRPr="00166D70" w:rsidRDefault="00166D70" w:rsidP="006E2D07">
      <w:pPr>
        <w:shd w:val="clear" w:color="auto" w:fill="FFFFFF"/>
        <w:snapToGrid w:val="0"/>
        <w:spacing w:line="360" w:lineRule="auto"/>
        <w:rPr>
          <w:rFonts w:ascii="Book Antiqua" w:hAnsi="Book Antiqua" w:cs="Helvetica"/>
          <w:b/>
          <w:sz w:val="24"/>
        </w:rPr>
      </w:pPr>
      <w:r w:rsidRPr="00166D70">
        <w:rPr>
          <w:rFonts w:ascii="Book Antiqua" w:hAnsi="Book Antiqua" w:cs="Helvetica"/>
          <w:b/>
          <w:sz w:val="24"/>
        </w:rPr>
        <w:t xml:space="preserve">Country of origin: </w:t>
      </w:r>
      <w:r w:rsidR="006E2D07" w:rsidRPr="006E2D07">
        <w:rPr>
          <w:rFonts w:ascii="Book Antiqua" w:eastAsia="宋体" w:hAnsi="Book Antiqua" w:cs="Helvetica" w:hint="eastAsia"/>
          <w:sz w:val="24"/>
          <w:lang w:eastAsia="zh-CN"/>
        </w:rPr>
        <w:t xml:space="preserve">South </w:t>
      </w:r>
      <w:r w:rsidR="006E2D07" w:rsidRPr="006E2D07">
        <w:rPr>
          <w:rFonts w:ascii="Book Antiqua" w:hAnsi="Book Antiqua" w:cs="Helvetica"/>
          <w:sz w:val="24"/>
        </w:rPr>
        <w:t>Korea</w:t>
      </w:r>
    </w:p>
    <w:p w:rsidR="00166D70" w:rsidRPr="00166D70" w:rsidRDefault="00166D70" w:rsidP="006E2D07">
      <w:pPr>
        <w:shd w:val="clear" w:color="auto" w:fill="FFFFFF"/>
        <w:snapToGrid w:val="0"/>
        <w:spacing w:line="360" w:lineRule="auto"/>
        <w:rPr>
          <w:rFonts w:ascii="Book Antiqua" w:hAnsi="Book Antiqua" w:cs="Helvetica"/>
          <w:b/>
          <w:sz w:val="24"/>
        </w:rPr>
      </w:pPr>
      <w:r w:rsidRPr="00166D70">
        <w:rPr>
          <w:rFonts w:ascii="Book Antiqua" w:hAnsi="Book Antiqua" w:cs="Helvetica"/>
          <w:b/>
          <w:sz w:val="24"/>
        </w:rPr>
        <w:t>Peer-review report classification</w:t>
      </w:r>
    </w:p>
    <w:p w:rsidR="00166D70" w:rsidRPr="006E2D07" w:rsidRDefault="00166D70" w:rsidP="006E2D07">
      <w:pPr>
        <w:shd w:val="clear" w:color="auto" w:fill="FFFFFF"/>
        <w:snapToGrid w:val="0"/>
        <w:spacing w:line="360" w:lineRule="auto"/>
        <w:rPr>
          <w:rFonts w:ascii="Book Antiqua" w:eastAsia="宋体" w:hAnsi="Book Antiqua" w:cs="Helvetica"/>
          <w:sz w:val="24"/>
          <w:lang w:eastAsia="zh-CN"/>
        </w:rPr>
      </w:pPr>
      <w:r w:rsidRPr="00166D70">
        <w:rPr>
          <w:rFonts w:ascii="Book Antiqua" w:hAnsi="Book Antiqua" w:cs="Helvetica"/>
          <w:sz w:val="24"/>
        </w:rPr>
        <w:t xml:space="preserve">Grade </w:t>
      </w:r>
      <w:proofErr w:type="gramStart"/>
      <w:r w:rsidRPr="00166D70">
        <w:rPr>
          <w:rFonts w:ascii="Book Antiqua" w:hAnsi="Book Antiqua" w:cs="Helvetica"/>
          <w:sz w:val="24"/>
        </w:rPr>
        <w:t>A</w:t>
      </w:r>
      <w:proofErr w:type="gramEnd"/>
      <w:r w:rsidRPr="00166D70">
        <w:rPr>
          <w:rFonts w:ascii="Book Antiqua" w:hAnsi="Book Antiqua" w:cs="Helvetica"/>
          <w:sz w:val="24"/>
        </w:rPr>
        <w:t xml:space="preserve"> (Excellent): </w:t>
      </w:r>
      <w:r w:rsidR="006E2D07">
        <w:rPr>
          <w:rFonts w:ascii="Book Antiqua" w:eastAsia="宋体" w:hAnsi="Book Antiqua" w:cs="Helvetica" w:hint="eastAsia"/>
          <w:sz w:val="24"/>
          <w:lang w:eastAsia="zh-CN"/>
        </w:rPr>
        <w:t>A</w:t>
      </w:r>
    </w:p>
    <w:p w:rsidR="00166D70" w:rsidRPr="006E2D07" w:rsidRDefault="00166D70" w:rsidP="006E2D07">
      <w:pPr>
        <w:shd w:val="clear" w:color="auto" w:fill="FFFFFF"/>
        <w:snapToGrid w:val="0"/>
        <w:spacing w:line="360" w:lineRule="auto"/>
        <w:rPr>
          <w:rFonts w:ascii="Book Antiqua" w:eastAsia="宋体" w:hAnsi="Book Antiqua" w:cs="Helvetica"/>
          <w:sz w:val="24"/>
          <w:lang w:eastAsia="zh-CN"/>
        </w:rPr>
      </w:pPr>
      <w:r w:rsidRPr="00166D70">
        <w:rPr>
          <w:rFonts w:ascii="Book Antiqua" w:hAnsi="Book Antiqua" w:cs="Helvetica"/>
          <w:sz w:val="24"/>
        </w:rPr>
        <w:t xml:space="preserve">Grade B (Very good): </w:t>
      </w:r>
      <w:r w:rsidR="006E2D07">
        <w:rPr>
          <w:rFonts w:ascii="Book Antiqua" w:eastAsia="宋体" w:hAnsi="Book Antiqua" w:cs="Helvetica" w:hint="eastAsia"/>
          <w:sz w:val="24"/>
          <w:lang w:eastAsia="zh-CN"/>
        </w:rPr>
        <w:t>B</w:t>
      </w:r>
    </w:p>
    <w:p w:rsidR="00166D70" w:rsidRPr="00166D70" w:rsidRDefault="00166D70" w:rsidP="006E2D07">
      <w:pPr>
        <w:shd w:val="clear" w:color="auto" w:fill="FFFFFF"/>
        <w:snapToGrid w:val="0"/>
        <w:spacing w:line="360" w:lineRule="auto"/>
        <w:rPr>
          <w:rFonts w:ascii="Book Antiqua" w:hAnsi="Book Antiqua" w:cs="Helvetica"/>
          <w:sz w:val="24"/>
        </w:rPr>
      </w:pPr>
      <w:r w:rsidRPr="00166D70">
        <w:rPr>
          <w:rFonts w:ascii="Book Antiqua" w:hAnsi="Book Antiqua" w:cs="Helvetica"/>
          <w:sz w:val="24"/>
        </w:rPr>
        <w:t xml:space="preserve">Grade C (Good): </w:t>
      </w:r>
      <w:r w:rsidRPr="00166D70">
        <w:rPr>
          <w:rFonts w:ascii="Book Antiqua" w:hAnsi="Book Antiqua" w:cs="Helvetica" w:hint="eastAsia"/>
          <w:sz w:val="24"/>
        </w:rPr>
        <w:t>0</w:t>
      </w:r>
    </w:p>
    <w:p w:rsidR="00166D70" w:rsidRPr="00166D70" w:rsidRDefault="00166D70" w:rsidP="006E2D07">
      <w:pPr>
        <w:shd w:val="clear" w:color="auto" w:fill="FFFFFF"/>
        <w:snapToGrid w:val="0"/>
        <w:spacing w:line="360" w:lineRule="auto"/>
        <w:rPr>
          <w:rFonts w:ascii="Book Antiqua" w:hAnsi="Book Antiqua" w:cs="Helvetica"/>
          <w:sz w:val="24"/>
        </w:rPr>
      </w:pPr>
      <w:r w:rsidRPr="00166D70">
        <w:rPr>
          <w:rFonts w:ascii="Book Antiqua" w:hAnsi="Book Antiqua" w:cs="Helvetica"/>
          <w:sz w:val="24"/>
        </w:rPr>
        <w:t xml:space="preserve">Grade D (Fair): </w:t>
      </w:r>
      <w:r w:rsidRPr="00166D70">
        <w:rPr>
          <w:rFonts w:ascii="Book Antiqua" w:hAnsi="Book Antiqua" w:cs="Helvetica" w:hint="eastAsia"/>
          <w:sz w:val="24"/>
        </w:rPr>
        <w:t>0</w:t>
      </w:r>
    </w:p>
    <w:p w:rsidR="00166D70" w:rsidRPr="008F0DB6" w:rsidRDefault="00166D70" w:rsidP="006E2D07">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E (Poor): </w:t>
      </w:r>
      <w:r w:rsidRPr="008F0DB6">
        <w:rPr>
          <w:rFonts w:ascii="Book Antiqua" w:hAnsi="Book Antiqua" w:cs="Helvetica" w:hint="eastAsia"/>
          <w:sz w:val="24"/>
        </w:rPr>
        <w:t>0</w:t>
      </w:r>
    </w:p>
    <w:p w:rsidR="00C622E0" w:rsidRPr="00A638D8" w:rsidRDefault="00C622E0" w:rsidP="006E2D07">
      <w:pPr>
        <w:widowControl/>
        <w:wordWrap/>
        <w:autoSpaceDE/>
        <w:autoSpaceDN/>
        <w:rPr>
          <w:rFonts w:ascii="Book Antiqua" w:hAnsi="Book Antiqua"/>
          <w:b/>
          <w:sz w:val="24"/>
        </w:rPr>
      </w:pPr>
      <w:r w:rsidRPr="005F3A6C">
        <w:rPr>
          <w:rFonts w:ascii="Book Antiqua" w:eastAsia="Malgun Gothic" w:hAnsi="Book Antiqua"/>
          <w:sz w:val="24"/>
        </w:rPr>
        <w:br w:type="page"/>
      </w:r>
    </w:p>
    <w:p w:rsidR="000529DD" w:rsidRPr="005F3A6C" w:rsidRDefault="000529DD" w:rsidP="006E2D07">
      <w:pPr>
        <w:widowControl/>
        <w:wordWrap/>
        <w:autoSpaceDE/>
        <w:autoSpaceDN/>
        <w:spacing w:line="360" w:lineRule="auto"/>
        <w:rPr>
          <w:rFonts w:ascii="Book Antiqua" w:hAnsi="Book Antiqua"/>
          <w:b/>
          <w:sz w:val="24"/>
        </w:rPr>
      </w:pPr>
      <w:r w:rsidRPr="005F3A6C">
        <w:rPr>
          <w:rFonts w:ascii="Book Antiqua" w:hAnsi="Book Antiqua"/>
          <w:b/>
          <w:noProof/>
          <w:sz w:val="24"/>
          <w:lang w:eastAsia="zh-CN"/>
        </w:rPr>
        <w:lastRenderedPageBreak/>
        <w:drawing>
          <wp:inline distT="0" distB="0" distL="0" distR="0" wp14:anchorId="353B1C13" wp14:editId="37B0C408">
            <wp:extent cx="5731510" cy="2341346"/>
            <wp:effectExtent l="0" t="0" r="2540" b="1905"/>
            <wp:docPr id="1" name="그림 1" descr="F:\소화기 논문\01-LiVol_CHB_LC\16-11-15 WJG revision\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소화기 논문\01-LiVol_CHB_LC\16-11-15 WJG revision\Figure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341346"/>
                    </a:xfrm>
                    <a:prstGeom prst="rect">
                      <a:avLst/>
                    </a:prstGeom>
                    <a:noFill/>
                    <a:ln>
                      <a:noFill/>
                    </a:ln>
                  </pic:spPr>
                </pic:pic>
              </a:graphicData>
            </a:graphic>
          </wp:inline>
        </w:drawing>
      </w:r>
    </w:p>
    <w:p w:rsidR="000529DD" w:rsidRPr="005F3A6C" w:rsidRDefault="000529DD" w:rsidP="006E2D07">
      <w:pPr>
        <w:widowControl/>
        <w:wordWrap/>
        <w:autoSpaceDE/>
        <w:autoSpaceDN/>
        <w:spacing w:line="360" w:lineRule="auto"/>
        <w:rPr>
          <w:rFonts w:ascii="Book Antiqua" w:hAnsi="Book Antiqua"/>
          <w:b/>
          <w:sz w:val="24"/>
        </w:rPr>
      </w:pPr>
    </w:p>
    <w:p w:rsidR="002710D8" w:rsidRPr="005F3A6C" w:rsidRDefault="005F3A6C" w:rsidP="006E2D07">
      <w:pPr>
        <w:widowControl/>
        <w:wordWrap/>
        <w:autoSpaceDE/>
        <w:autoSpaceDN/>
        <w:spacing w:line="360" w:lineRule="auto"/>
        <w:rPr>
          <w:rFonts w:ascii="Book Antiqua" w:hAnsi="Book Antiqua"/>
          <w:b/>
          <w:sz w:val="24"/>
        </w:rPr>
      </w:pPr>
      <w:r>
        <w:rPr>
          <w:rFonts w:ascii="Book Antiqua" w:hAnsi="Book Antiqua"/>
          <w:b/>
          <w:sz w:val="24"/>
        </w:rPr>
        <w:t>Figure 1</w:t>
      </w:r>
      <w:r w:rsidR="002710D8" w:rsidRPr="005F3A6C">
        <w:rPr>
          <w:rFonts w:ascii="Book Antiqua" w:hAnsi="Book Antiqua"/>
          <w:b/>
          <w:sz w:val="24"/>
        </w:rPr>
        <w:t xml:space="preserve"> Change of liver volume during long-term oral </w:t>
      </w:r>
      <w:proofErr w:type="spellStart"/>
      <w:proofErr w:type="gramStart"/>
      <w:r w:rsidR="00A638D8" w:rsidRPr="00A638D8">
        <w:rPr>
          <w:rFonts w:ascii="Book Antiqua" w:hAnsi="Book Antiqua"/>
          <w:b/>
          <w:sz w:val="24"/>
        </w:rPr>
        <w:t>nucleos</w:t>
      </w:r>
      <w:proofErr w:type="spellEnd"/>
      <w:r w:rsidR="00A638D8" w:rsidRPr="00A638D8">
        <w:rPr>
          <w:rFonts w:ascii="Book Antiqua" w:hAnsi="Book Antiqua"/>
          <w:b/>
          <w:sz w:val="24"/>
        </w:rPr>
        <w:t>(</w:t>
      </w:r>
      <w:proofErr w:type="gramEnd"/>
      <w:r w:rsidR="00A638D8" w:rsidRPr="00A638D8">
        <w:rPr>
          <w:rFonts w:ascii="Book Antiqua" w:hAnsi="Book Antiqua"/>
          <w:b/>
          <w:sz w:val="24"/>
        </w:rPr>
        <w:t xml:space="preserve">t)ide analogues </w:t>
      </w:r>
      <w:r w:rsidR="002710D8" w:rsidRPr="005F3A6C">
        <w:rPr>
          <w:rFonts w:ascii="Book Antiqua" w:hAnsi="Book Antiqua"/>
          <w:b/>
          <w:sz w:val="24"/>
        </w:rPr>
        <w:t xml:space="preserve">therapy. </w:t>
      </w:r>
      <w:r w:rsidR="002710D8" w:rsidRPr="005F3A6C">
        <w:rPr>
          <w:rFonts w:ascii="Book Antiqua" w:hAnsi="Book Antiqua"/>
          <w:sz w:val="24"/>
        </w:rPr>
        <w:t>A</w:t>
      </w:r>
      <w:r>
        <w:rPr>
          <w:rFonts w:ascii="Book Antiqua" w:eastAsia="宋体" w:hAnsi="Book Antiqua" w:hint="eastAsia"/>
          <w:sz w:val="24"/>
          <w:lang w:eastAsia="zh-CN"/>
        </w:rPr>
        <w:t>:</w:t>
      </w:r>
      <w:r w:rsidR="002710D8" w:rsidRPr="005F3A6C">
        <w:rPr>
          <w:rFonts w:ascii="Book Antiqua" w:hAnsi="Book Antiqua"/>
          <w:sz w:val="24"/>
        </w:rPr>
        <w:t xml:space="preserve"> The overall change of liver volume from treatment initiation to second-year follow-up. Liver volume was 993.8 ± 242.8 mL at treatment initiation and 1108.1 ± 263.3 mL at follow-up. There was 114.3 ± 167.8 mL (12.9 ± 17.9%) of volume increase during the two years of treatment period. Compared to the estimated standard liver volume (SLV), as described by Yu </w:t>
      </w:r>
      <w:r w:rsidR="002710D8" w:rsidRPr="005F3A6C">
        <w:rPr>
          <w:rFonts w:ascii="Book Antiqua" w:hAnsi="Book Antiqua"/>
          <w:i/>
          <w:sz w:val="24"/>
        </w:rPr>
        <w:t>et al.</w:t>
      </w:r>
      <w:r w:rsidR="002710D8" w:rsidRPr="005F3A6C">
        <w:rPr>
          <w:rFonts w:ascii="Book Antiqua" w:hAnsi="Book Antiqua"/>
          <w:sz w:val="24"/>
        </w:rPr>
        <w:t xml:space="preserve"> which was 1436.0 </w:t>
      </w:r>
      <w:r w:rsidR="002710D8" w:rsidRPr="005F3A6C">
        <w:rPr>
          <w:rFonts w:ascii="Book Antiqua" w:eastAsia="BatangChe" w:hAnsi="Book Antiqua"/>
          <w:sz w:val="24"/>
        </w:rPr>
        <w:t xml:space="preserve">± </w:t>
      </w:r>
      <w:r w:rsidR="002710D8" w:rsidRPr="005F3A6C">
        <w:rPr>
          <w:rFonts w:ascii="Book Antiqua" w:hAnsi="Book Antiqua"/>
          <w:sz w:val="24"/>
        </w:rPr>
        <w:t>170.2 mL (shaded in gray), measured baseline liver volume in this study was 70.8% and follow-up volume was impro</w:t>
      </w:r>
      <w:r>
        <w:rPr>
          <w:rFonts w:ascii="Book Antiqua" w:hAnsi="Book Antiqua"/>
          <w:sz w:val="24"/>
        </w:rPr>
        <w:t>ved to 78.0% of estimated SLV</w:t>
      </w:r>
      <w:r w:rsidR="00DF3EDA">
        <w:rPr>
          <w:rFonts w:ascii="Book Antiqua" w:eastAsia="宋体" w:hAnsi="Book Antiqua" w:hint="eastAsia"/>
          <w:sz w:val="24"/>
          <w:lang w:eastAsia="zh-CN"/>
        </w:rPr>
        <w:t>;</w:t>
      </w:r>
      <w:r>
        <w:rPr>
          <w:rFonts w:ascii="Book Antiqua" w:hAnsi="Book Antiqua"/>
          <w:sz w:val="24"/>
        </w:rPr>
        <w:t xml:space="preserve"> </w:t>
      </w:r>
      <w:r w:rsidR="002710D8" w:rsidRPr="005F3A6C">
        <w:rPr>
          <w:rFonts w:ascii="Book Antiqua" w:hAnsi="Book Antiqua"/>
          <w:sz w:val="24"/>
        </w:rPr>
        <w:t>B</w:t>
      </w:r>
      <w:r>
        <w:rPr>
          <w:rFonts w:ascii="Book Antiqua" w:eastAsia="宋体" w:hAnsi="Book Antiqua" w:hint="eastAsia"/>
          <w:sz w:val="24"/>
          <w:lang w:eastAsia="zh-CN"/>
        </w:rPr>
        <w:t>:</w:t>
      </w:r>
      <w:r w:rsidR="002710D8" w:rsidRPr="005F3A6C">
        <w:rPr>
          <w:rFonts w:ascii="Book Antiqua" w:hAnsi="Book Antiqua"/>
          <w:sz w:val="24"/>
        </w:rPr>
        <w:t xml:space="preserve"> Comparison of changes of liver volume according to the presence of decompensation at treatment initiation.</w:t>
      </w:r>
    </w:p>
    <w:p w:rsidR="002710D8" w:rsidRPr="005F3A6C" w:rsidRDefault="002710D8" w:rsidP="006E2D07">
      <w:pPr>
        <w:widowControl/>
        <w:wordWrap/>
        <w:autoSpaceDE/>
        <w:autoSpaceDN/>
        <w:rPr>
          <w:rFonts w:ascii="Book Antiqua" w:eastAsia="Malgun Gothic" w:hAnsi="Book Antiqua"/>
          <w:sz w:val="24"/>
        </w:rPr>
      </w:pPr>
      <w:r w:rsidRPr="005F3A6C">
        <w:rPr>
          <w:rFonts w:ascii="Book Antiqua" w:eastAsia="Malgun Gothic" w:hAnsi="Book Antiqua"/>
          <w:sz w:val="24"/>
        </w:rPr>
        <w:br w:type="page"/>
      </w:r>
    </w:p>
    <w:p w:rsidR="000529DD" w:rsidRPr="005F3A6C" w:rsidRDefault="000529DD" w:rsidP="006E2D07">
      <w:pPr>
        <w:widowControl/>
        <w:wordWrap/>
        <w:autoSpaceDE/>
        <w:autoSpaceDN/>
        <w:spacing w:line="360" w:lineRule="auto"/>
        <w:rPr>
          <w:rFonts w:ascii="Book Antiqua" w:hAnsi="Book Antiqua"/>
          <w:b/>
          <w:sz w:val="24"/>
        </w:rPr>
      </w:pPr>
      <w:r w:rsidRPr="005F3A6C">
        <w:rPr>
          <w:rFonts w:ascii="Book Antiqua" w:hAnsi="Book Antiqua"/>
          <w:b/>
          <w:noProof/>
          <w:sz w:val="24"/>
          <w:lang w:eastAsia="zh-CN"/>
        </w:rPr>
        <w:lastRenderedPageBreak/>
        <w:drawing>
          <wp:inline distT="0" distB="0" distL="0" distR="0" wp14:anchorId="135D2ECE" wp14:editId="78D94011">
            <wp:extent cx="5731510" cy="5601946"/>
            <wp:effectExtent l="0" t="0" r="2540" b="0"/>
            <wp:docPr id="2" name="그림 2" descr="F:\소화기 논문\01-LiVol_CHB_LC\16-11-15 WJG revision\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소화기 논문\01-LiVol_CHB_LC\16-11-15 WJG revision\Figure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5601946"/>
                    </a:xfrm>
                    <a:prstGeom prst="rect">
                      <a:avLst/>
                    </a:prstGeom>
                    <a:noFill/>
                    <a:ln>
                      <a:noFill/>
                    </a:ln>
                  </pic:spPr>
                </pic:pic>
              </a:graphicData>
            </a:graphic>
          </wp:inline>
        </w:drawing>
      </w:r>
    </w:p>
    <w:p w:rsidR="000529DD" w:rsidRPr="005F3A6C" w:rsidRDefault="000529DD" w:rsidP="006E2D07">
      <w:pPr>
        <w:widowControl/>
        <w:wordWrap/>
        <w:autoSpaceDE/>
        <w:autoSpaceDN/>
        <w:spacing w:line="360" w:lineRule="auto"/>
        <w:rPr>
          <w:rFonts w:ascii="Book Antiqua" w:hAnsi="Book Antiqua"/>
          <w:b/>
          <w:sz w:val="24"/>
        </w:rPr>
      </w:pPr>
    </w:p>
    <w:p w:rsidR="002710D8" w:rsidRPr="005F3A6C" w:rsidRDefault="005F3A6C" w:rsidP="006E2D07">
      <w:pPr>
        <w:widowControl/>
        <w:wordWrap/>
        <w:autoSpaceDE/>
        <w:autoSpaceDN/>
        <w:spacing w:line="360" w:lineRule="auto"/>
        <w:rPr>
          <w:rFonts w:ascii="Book Antiqua" w:hAnsi="Book Antiqua"/>
          <w:sz w:val="24"/>
        </w:rPr>
      </w:pPr>
      <w:r>
        <w:rPr>
          <w:rFonts w:ascii="Book Antiqua" w:hAnsi="Book Antiqua"/>
          <w:b/>
          <w:sz w:val="24"/>
        </w:rPr>
        <w:t>Figure 2</w:t>
      </w:r>
      <w:r w:rsidR="002710D8" w:rsidRPr="005F3A6C">
        <w:rPr>
          <w:rFonts w:ascii="Book Antiqua" w:hAnsi="Book Antiqua"/>
          <w:sz w:val="24"/>
        </w:rPr>
        <w:t xml:space="preserve"> </w:t>
      </w:r>
      <w:r w:rsidR="002710D8" w:rsidRPr="005F3A6C">
        <w:rPr>
          <w:rFonts w:ascii="Book Antiqua" w:hAnsi="Book Antiqua"/>
          <w:b/>
          <w:sz w:val="24"/>
        </w:rPr>
        <w:t>Representative 3-dimentional reconstruction images in patients with (A) compensated LC and (B) decompensated LC.</w:t>
      </w:r>
      <w:r w:rsidR="006A7C37" w:rsidRPr="005F3A6C">
        <w:rPr>
          <w:rFonts w:ascii="Book Antiqua" w:hAnsi="Book Antiqua" w:hint="eastAsia"/>
          <w:b/>
          <w:sz w:val="24"/>
        </w:rPr>
        <w:t xml:space="preserve"> </w:t>
      </w:r>
      <w:r w:rsidR="005D3421" w:rsidRPr="005F3A6C">
        <w:rPr>
          <w:rFonts w:ascii="Book Antiqua" w:eastAsia="Malgun Gothic" w:hAnsi="Book Antiqua" w:hint="eastAsia"/>
          <w:sz w:val="24"/>
        </w:rPr>
        <w:t xml:space="preserve">Among 6 images for each patient, upper images are baseline (pre-NUCs therapy) images and lower images are follow-up (post-NUCs therapy) images in different views (anterior, </w:t>
      </w:r>
      <w:proofErr w:type="spellStart"/>
      <w:r w:rsidR="005D3421" w:rsidRPr="005F3A6C">
        <w:rPr>
          <w:rFonts w:ascii="Book Antiqua" w:eastAsia="Malgun Gothic" w:hAnsi="Book Antiqua" w:hint="eastAsia"/>
          <w:sz w:val="24"/>
        </w:rPr>
        <w:t>anteroinferomedial</w:t>
      </w:r>
      <w:proofErr w:type="spellEnd"/>
      <w:r w:rsidR="005D3421" w:rsidRPr="005F3A6C">
        <w:rPr>
          <w:rFonts w:ascii="Book Antiqua" w:eastAsia="Malgun Gothic" w:hAnsi="Book Antiqua" w:hint="eastAsia"/>
          <w:sz w:val="24"/>
        </w:rPr>
        <w:t xml:space="preserve">, and </w:t>
      </w:r>
      <w:proofErr w:type="spellStart"/>
      <w:r w:rsidR="005D3421" w:rsidRPr="005F3A6C">
        <w:rPr>
          <w:rFonts w:ascii="Book Antiqua" w:eastAsia="Malgun Gothic" w:hAnsi="Book Antiqua" w:hint="eastAsia"/>
          <w:sz w:val="24"/>
        </w:rPr>
        <w:t>posteroinferomedial</w:t>
      </w:r>
      <w:proofErr w:type="spellEnd"/>
      <w:r w:rsidR="005D3421" w:rsidRPr="005F3A6C">
        <w:rPr>
          <w:rFonts w:ascii="Book Antiqua" w:eastAsia="Malgun Gothic" w:hAnsi="Book Antiqua" w:hint="eastAsia"/>
          <w:sz w:val="24"/>
        </w:rPr>
        <w:t>).</w:t>
      </w:r>
    </w:p>
    <w:p w:rsidR="00602C8F" w:rsidRPr="005F3A6C" w:rsidRDefault="00602C8F" w:rsidP="006E2D07">
      <w:pPr>
        <w:widowControl/>
        <w:wordWrap/>
        <w:autoSpaceDE/>
        <w:autoSpaceDN/>
        <w:rPr>
          <w:rFonts w:ascii="Book Antiqua" w:eastAsia="Malgun Gothic" w:hAnsi="Book Antiqua"/>
          <w:sz w:val="24"/>
        </w:rPr>
      </w:pPr>
    </w:p>
    <w:p w:rsidR="002710D8" w:rsidRPr="005F3A6C" w:rsidRDefault="002710D8" w:rsidP="006E2D07">
      <w:pPr>
        <w:widowControl/>
        <w:wordWrap/>
        <w:autoSpaceDE/>
        <w:autoSpaceDN/>
        <w:rPr>
          <w:rFonts w:ascii="Book Antiqua" w:eastAsia="Malgun Gothic" w:hAnsi="Book Antiqua"/>
          <w:sz w:val="24"/>
        </w:rPr>
      </w:pPr>
      <w:r w:rsidRPr="005F3A6C">
        <w:rPr>
          <w:rFonts w:ascii="Book Antiqua" w:eastAsia="Malgun Gothic" w:hAnsi="Book Antiqua"/>
          <w:sz w:val="24"/>
        </w:rPr>
        <w:br w:type="page"/>
      </w:r>
    </w:p>
    <w:p w:rsidR="00C622E0" w:rsidRPr="005F3A6C" w:rsidRDefault="005F3A6C" w:rsidP="006E2D07">
      <w:pPr>
        <w:wordWrap/>
        <w:autoSpaceDE/>
        <w:autoSpaceDN/>
        <w:spacing w:line="360" w:lineRule="auto"/>
        <w:rPr>
          <w:rFonts w:ascii="Book Antiqua" w:eastAsia="宋体" w:hAnsi="Book Antiqua"/>
          <w:sz w:val="24"/>
          <w:lang w:eastAsia="zh-CN"/>
        </w:rPr>
      </w:pPr>
      <w:r>
        <w:rPr>
          <w:rFonts w:ascii="Book Antiqua" w:hAnsi="Book Antiqua"/>
          <w:b/>
          <w:sz w:val="24"/>
        </w:rPr>
        <w:lastRenderedPageBreak/>
        <w:t>Table 1</w:t>
      </w:r>
      <w:r w:rsidR="00C622E0" w:rsidRPr="005F3A6C">
        <w:rPr>
          <w:rFonts w:ascii="Book Antiqua" w:hAnsi="Book Antiqua"/>
          <w:b/>
          <w:sz w:val="24"/>
        </w:rPr>
        <w:t xml:space="preserve"> Baseline clinical characteristics of patients with chronic </w:t>
      </w:r>
      <w:r w:rsidR="00DF3EDA" w:rsidRPr="00DF3EDA">
        <w:rPr>
          <w:rFonts w:ascii="Book Antiqua" w:hAnsi="Book Antiqua"/>
          <w:b/>
          <w:sz w:val="24"/>
        </w:rPr>
        <w:t xml:space="preserve">hepatitis B virus </w:t>
      </w:r>
      <w:r w:rsidR="00C622E0" w:rsidRPr="005F3A6C">
        <w:rPr>
          <w:rFonts w:ascii="Book Antiqua" w:hAnsi="Book Antiqua"/>
          <w:b/>
          <w:sz w:val="24"/>
        </w:rPr>
        <w:t>in</w:t>
      </w:r>
      <w:r>
        <w:rPr>
          <w:rFonts w:ascii="Book Antiqua" w:hAnsi="Book Antiqua"/>
          <w:b/>
          <w:sz w:val="24"/>
        </w:rPr>
        <w:t>fection-related liver cirrhosis</w:t>
      </w:r>
    </w:p>
    <w:tbl>
      <w:tblPr>
        <w:tblW w:w="4985" w:type="pct"/>
        <w:tblInd w:w="-34" w:type="dxa"/>
        <w:tblBorders>
          <w:top w:val="thinThickSmallGap" w:sz="24" w:space="0" w:color="auto"/>
          <w:bottom w:val="thickThinSmallGap" w:sz="24" w:space="0" w:color="auto"/>
        </w:tblBorders>
        <w:tblLook w:val="00A0" w:firstRow="1" w:lastRow="0" w:firstColumn="1" w:lastColumn="0" w:noHBand="0" w:noVBand="0"/>
      </w:tblPr>
      <w:tblGrid>
        <w:gridCol w:w="2976"/>
        <w:gridCol w:w="6238"/>
      </w:tblGrid>
      <w:tr w:rsidR="00C622E0" w:rsidRPr="005F3A6C" w:rsidTr="005F3A6C">
        <w:trPr>
          <w:trHeight w:val="390"/>
        </w:trPr>
        <w:tc>
          <w:tcPr>
            <w:tcW w:w="1615" w:type="pct"/>
            <w:tcBorders>
              <w:top w:val="single" w:sz="4" w:space="0" w:color="000000"/>
              <w:bottom w:val="single" w:sz="4" w:space="0" w:color="000000"/>
            </w:tcBorders>
          </w:tcPr>
          <w:p w:rsidR="00C622E0" w:rsidRPr="005F3A6C" w:rsidRDefault="00C622E0" w:rsidP="006E2D07">
            <w:pPr>
              <w:wordWrap/>
              <w:snapToGrid w:val="0"/>
              <w:spacing w:line="360" w:lineRule="auto"/>
              <w:rPr>
                <w:rFonts w:ascii="Book Antiqua" w:hAnsi="Book Antiqua"/>
                <w:b/>
                <w:sz w:val="24"/>
              </w:rPr>
            </w:pPr>
            <w:r w:rsidRPr="005F3A6C">
              <w:rPr>
                <w:rFonts w:ascii="Book Antiqua" w:hAnsi="Book Antiqua"/>
                <w:b/>
                <w:sz w:val="24"/>
              </w:rPr>
              <w:t xml:space="preserve">Clinical </w:t>
            </w:r>
            <w:r w:rsidR="005F3A6C" w:rsidRPr="005F3A6C">
              <w:rPr>
                <w:rFonts w:ascii="Book Antiqua" w:hAnsi="Book Antiqua"/>
                <w:b/>
                <w:sz w:val="24"/>
              </w:rPr>
              <w:t>features</w:t>
            </w:r>
          </w:p>
        </w:tc>
        <w:tc>
          <w:tcPr>
            <w:tcW w:w="3385" w:type="pct"/>
            <w:tcBorders>
              <w:top w:val="single" w:sz="4" w:space="0" w:color="000000"/>
              <w:bottom w:val="single" w:sz="4" w:space="0" w:color="000000"/>
            </w:tcBorders>
          </w:tcPr>
          <w:p w:rsidR="00C622E0" w:rsidRPr="005F3A6C" w:rsidRDefault="00C622E0" w:rsidP="006E2D07">
            <w:pPr>
              <w:wordWrap/>
              <w:snapToGrid w:val="0"/>
              <w:spacing w:line="360" w:lineRule="auto"/>
              <w:rPr>
                <w:rFonts w:ascii="Book Antiqua" w:eastAsia="宋体" w:hAnsi="Book Antiqua"/>
                <w:b/>
                <w:sz w:val="24"/>
                <w:lang w:eastAsia="zh-CN"/>
              </w:rPr>
            </w:pPr>
            <w:r w:rsidRPr="005F3A6C">
              <w:rPr>
                <w:rFonts w:ascii="Book Antiqua" w:hAnsi="Book Antiqua"/>
                <w:b/>
                <w:sz w:val="24"/>
              </w:rPr>
              <w:t>Values</w:t>
            </w:r>
            <w:r w:rsidR="005F3A6C">
              <w:rPr>
                <w:rFonts w:ascii="Book Antiqua" w:eastAsia="宋体" w:hAnsi="Book Antiqua" w:hint="eastAsia"/>
                <w:b/>
                <w:sz w:val="24"/>
                <w:vertAlign w:val="superscript"/>
                <w:lang w:eastAsia="zh-CN"/>
              </w:rPr>
              <w:t>1</w:t>
            </w:r>
          </w:p>
        </w:tc>
      </w:tr>
      <w:tr w:rsidR="00C622E0" w:rsidRPr="005F3A6C" w:rsidTr="00892196">
        <w:trPr>
          <w:trHeight w:val="390"/>
        </w:trPr>
        <w:tc>
          <w:tcPr>
            <w:tcW w:w="1615" w:type="pct"/>
            <w:tcBorders>
              <w:top w:val="single" w:sz="4" w:space="0" w:color="000000"/>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Total number</w:t>
            </w:r>
          </w:p>
        </w:tc>
        <w:tc>
          <w:tcPr>
            <w:tcW w:w="3385" w:type="pct"/>
            <w:tcBorders>
              <w:top w:val="single" w:sz="4" w:space="0" w:color="000000"/>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55</w:t>
            </w:r>
          </w:p>
        </w:tc>
      </w:tr>
      <w:tr w:rsidR="00C622E0" w:rsidRPr="005F3A6C" w:rsidTr="00892196">
        <w:trPr>
          <w:trHeight w:val="390"/>
        </w:trPr>
        <w:tc>
          <w:tcPr>
            <w:tcW w:w="1615" w:type="pct"/>
            <w:tcBorders>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Age, years</w:t>
            </w:r>
          </w:p>
        </w:tc>
        <w:tc>
          <w:tcPr>
            <w:tcW w:w="3385" w:type="pct"/>
            <w:tcBorders>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53.2 ± 9.3</w:t>
            </w:r>
          </w:p>
        </w:tc>
      </w:tr>
      <w:tr w:rsidR="00C622E0" w:rsidRPr="005F3A6C" w:rsidTr="00892196">
        <w:trPr>
          <w:trHeight w:val="390"/>
        </w:trPr>
        <w:tc>
          <w:tcPr>
            <w:tcW w:w="1615" w:type="pct"/>
            <w:tcBorders>
              <w:top w:val="nil"/>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Sex , male: female</w:t>
            </w:r>
          </w:p>
        </w:tc>
        <w:tc>
          <w:tcPr>
            <w:tcW w:w="3385" w:type="pct"/>
            <w:tcBorders>
              <w:top w:val="nil"/>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34 : 21</w:t>
            </w:r>
          </w:p>
        </w:tc>
      </w:tr>
      <w:tr w:rsidR="00C622E0" w:rsidRPr="005F3A6C" w:rsidTr="00892196">
        <w:trPr>
          <w:trHeight w:val="390"/>
        </w:trPr>
        <w:tc>
          <w:tcPr>
            <w:tcW w:w="1615" w:type="pct"/>
            <w:tcBorders>
              <w:top w:val="nil"/>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Body mass index, kg/m</w:t>
            </w:r>
            <w:r w:rsidRPr="005F3A6C">
              <w:rPr>
                <w:rFonts w:ascii="Book Antiqua" w:hAnsi="Book Antiqua"/>
                <w:sz w:val="24"/>
                <w:vertAlign w:val="superscript"/>
              </w:rPr>
              <w:t>2</w:t>
            </w:r>
          </w:p>
        </w:tc>
        <w:tc>
          <w:tcPr>
            <w:tcW w:w="3385" w:type="pct"/>
            <w:tcBorders>
              <w:top w:val="nil"/>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24.0 ± 2.5</w:t>
            </w:r>
          </w:p>
        </w:tc>
      </w:tr>
      <w:tr w:rsidR="00C622E0" w:rsidRPr="005F3A6C" w:rsidTr="00892196">
        <w:trPr>
          <w:trHeight w:val="390"/>
        </w:trPr>
        <w:tc>
          <w:tcPr>
            <w:tcW w:w="1615" w:type="pct"/>
            <w:tcBorders>
              <w:top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Diabetes mellitus</w:t>
            </w:r>
          </w:p>
        </w:tc>
        <w:tc>
          <w:tcPr>
            <w:tcW w:w="3385" w:type="pct"/>
            <w:tcBorders>
              <w:top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11 (20.0)</w:t>
            </w:r>
          </w:p>
        </w:tc>
      </w:tr>
      <w:tr w:rsidR="00C622E0" w:rsidRPr="005F3A6C" w:rsidTr="00892196">
        <w:trPr>
          <w:trHeight w:val="390"/>
        </w:trPr>
        <w:tc>
          <w:tcPr>
            <w:tcW w:w="1615" w:type="pct"/>
            <w:tcBorders>
              <w:top w:val="single" w:sz="4" w:space="0" w:color="auto"/>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Laboratory results</w:t>
            </w:r>
          </w:p>
        </w:tc>
        <w:tc>
          <w:tcPr>
            <w:tcW w:w="3385" w:type="pct"/>
            <w:tcBorders>
              <w:top w:val="single" w:sz="4" w:space="0" w:color="auto"/>
            </w:tcBorders>
            <w:vAlign w:val="center"/>
          </w:tcPr>
          <w:p w:rsidR="00C622E0" w:rsidRPr="005F3A6C" w:rsidRDefault="00C622E0" w:rsidP="006E2D07">
            <w:pPr>
              <w:wordWrap/>
              <w:snapToGrid w:val="0"/>
              <w:spacing w:line="360" w:lineRule="auto"/>
              <w:rPr>
                <w:rFonts w:ascii="Book Antiqua" w:hAnsi="Book Antiqua"/>
                <w:sz w:val="24"/>
              </w:rPr>
            </w:pPr>
          </w:p>
        </w:tc>
      </w:tr>
      <w:tr w:rsidR="00C622E0" w:rsidRPr="005F3A6C" w:rsidTr="00892196">
        <w:trPr>
          <w:trHeight w:val="390"/>
        </w:trPr>
        <w:tc>
          <w:tcPr>
            <w:tcW w:w="1615" w:type="pct"/>
            <w:vAlign w:val="center"/>
          </w:tcPr>
          <w:p w:rsidR="00C622E0" w:rsidRPr="005F3A6C" w:rsidRDefault="00C622E0" w:rsidP="006E2D07">
            <w:pPr>
              <w:wordWrap/>
              <w:snapToGrid w:val="0"/>
              <w:spacing w:line="360" w:lineRule="auto"/>
              <w:ind w:firstLineChars="100" w:firstLine="240"/>
              <w:rPr>
                <w:rFonts w:ascii="Book Antiqua" w:hAnsi="Book Antiqua"/>
                <w:sz w:val="24"/>
              </w:rPr>
            </w:pPr>
            <w:r w:rsidRPr="005F3A6C">
              <w:rPr>
                <w:rFonts w:ascii="Book Antiqua" w:hAnsi="Book Antiqua"/>
                <w:sz w:val="24"/>
              </w:rPr>
              <w:t xml:space="preserve">WBC, </w:t>
            </w:r>
            <w:r w:rsidR="005F3A6C">
              <w:rPr>
                <w:rFonts w:ascii="Book Antiqua" w:eastAsia="Batang" w:hAnsi="Batang" w:cs="Batang"/>
                <w:sz w:val="24"/>
              </w:rPr>
              <w:sym w:font="Symbol" w:char="F0B4"/>
            </w:r>
            <w:r w:rsidR="005F3A6C">
              <w:rPr>
                <w:rFonts w:ascii="Book Antiqua" w:eastAsia="宋体" w:hAnsi="Batang" w:cs="Batang" w:hint="eastAsia"/>
                <w:sz w:val="24"/>
                <w:lang w:eastAsia="zh-CN"/>
              </w:rPr>
              <w:t xml:space="preserve"> </w:t>
            </w:r>
            <w:r w:rsidRPr="005F3A6C">
              <w:rPr>
                <w:rFonts w:ascii="Book Antiqua" w:hAnsi="Book Antiqua"/>
                <w:sz w:val="24"/>
              </w:rPr>
              <w:t>10</w:t>
            </w:r>
            <w:r w:rsidRPr="005F3A6C">
              <w:rPr>
                <w:rFonts w:ascii="Book Antiqua" w:hAnsi="Book Antiqua"/>
                <w:sz w:val="24"/>
                <w:vertAlign w:val="superscript"/>
              </w:rPr>
              <w:t>3</w:t>
            </w:r>
            <w:r w:rsidRPr="005F3A6C">
              <w:rPr>
                <w:rFonts w:ascii="Book Antiqua" w:hAnsi="Book Antiqua"/>
                <w:sz w:val="24"/>
              </w:rPr>
              <w:t>/</w:t>
            </w:r>
            <w:proofErr w:type="spellStart"/>
            <w:r w:rsidRPr="005F3A6C">
              <w:rPr>
                <w:rFonts w:ascii="Book Antiqua" w:hAnsi="Book Antiqua"/>
                <w:sz w:val="24"/>
              </w:rPr>
              <w:t>μL</w:t>
            </w:r>
            <w:proofErr w:type="spellEnd"/>
          </w:p>
        </w:tc>
        <w:tc>
          <w:tcPr>
            <w:tcW w:w="3385" w:type="pct"/>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4507.6 ± 1703.3</w:t>
            </w:r>
          </w:p>
        </w:tc>
      </w:tr>
      <w:tr w:rsidR="00C622E0" w:rsidRPr="005F3A6C" w:rsidTr="00892196">
        <w:trPr>
          <w:trHeight w:val="390"/>
        </w:trPr>
        <w:tc>
          <w:tcPr>
            <w:tcW w:w="1615" w:type="pct"/>
            <w:vAlign w:val="center"/>
          </w:tcPr>
          <w:p w:rsidR="00C622E0" w:rsidRPr="005F3A6C" w:rsidRDefault="00C622E0" w:rsidP="006E2D07">
            <w:pPr>
              <w:wordWrap/>
              <w:snapToGrid w:val="0"/>
              <w:spacing w:line="360" w:lineRule="auto"/>
              <w:ind w:firstLineChars="100" w:firstLine="240"/>
              <w:rPr>
                <w:rFonts w:ascii="Book Antiqua" w:hAnsi="Book Antiqua"/>
                <w:sz w:val="24"/>
              </w:rPr>
            </w:pPr>
            <w:r w:rsidRPr="005F3A6C">
              <w:rPr>
                <w:rFonts w:ascii="Book Antiqua" w:hAnsi="Book Antiqua"/>
                <w:sz w:val="24"/>
              </w:rPr>
              <w:t>Hemoglobin, g/</w:t>
            </w:r>
            <w:proofErr w:type="spellStart"/>
            <w:r w:rsidRPr="005F3A6C">
              <w:rPr>
                <w:rFonts w:ascii="Book Antiqua" w:hAnsi="Book Antiqua"/>
                <w:sz w:val="24"/>
              </w:rPr>
              <w:t>dL</w:t>
            </w:r>
            <w:proofErr w:type="spellEnd"/>
          </w:p>
        </w:tc>
        <w:tc>
          <w:tcPr>
            <w:tcW w:w="3385" w:type="pct"/>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13.2 ± 1.8</w:t>
            </w:r>
          </w:p>
        </w:tc>
      </w:tr>
      <w:tr w:rsidR="00C622E0" w:rsidRPr="005F3A6C" w:rsidTr="00892196">
        <w:trPr>
          <w:trHeight w:val="390"/>
        </w:trPr>
        <w:tc>
          <w:tcPr>
            <w:tcW w:w="1615" w:type="pct"/>
            <w:vAlign w:val="center"/>
          </w:tcPr>
          <w:p w:rsidR="00C622E0" w:rsidRPr="005F3A6C" w:rsidRDefault="00C622E0" w:rsidP="006E2D07">
            <w:pPr>
              <w:wordWrap/>
              <w:snapToGrid w:val="0"/>
              <w:spacing w:line="360" w:lineRule="auto"/>
              <w:ind w:firstLineChars="100" w:firstLine="240"/>
              <w:rPr>
                <w:rFonts w:ascii="Book Antiqua" w:hAnsi="Book Antiqua"/>
                <w:sz w:val="24"/>
              </w:rPr>
            </w:pPr>
            <w:r w:rsidRPr="005F3A6C">
              <w:rPr>
                <w:rFonts w:ascii="Book Antiqua" w:hAnsi="Book Antiqua"/>
                <w:sz w:val="24"/>
              </w:rPr>
              <w:t xml:space="preserve">Platelet, </w:t>
            </w:r>
            <w:r w:rsidR="005F3A6C">
              <w:rPr>
                <w:rFonts w:ascii="Book Antiqua" w:eastAsia="Batang" w:hAnsi="Batang" w:cs="Batang"/>
                <w:sz w:val="24"/>
              </w:rPr>
              <w:sym w:font="Symbol" w:char="F0B4"/>
            </w:r>
            <w:r w:rsidR="005F3A6C">
              <w:rPr>
                <w:rFonts w:ascii="Book Antiqua" w:eastAsia="宋体" w:hAnsi="Batang" w:cs="Batang" w:hint="eastAsia"/>
                <w:sz w:val="24"/>
                <w:lang w:eastAsia="zh-CN"/>
              </w:rPr>
              <w:t xml:space="preserve"> </w:t>
            </w:r>
            <w:r w:rsidRPr="005F3A6C">
              <w:rPr>
                <w:rFonts w:ascii="Book Antiqua" w:hAnsi="Book Antiqua"/>
                <w:sz w:val="24"/>
              </w:rPr>
              <w:t>10</w:t>
            </w:r>
            <w:r w:rsidRPr="005F3A6C">
              <w:rPr>
                <w:rFonts w:ascii="Book Antiqua" w:hAnsi="Book Antiqua"/>
                <w:sz w:val="24"/>
                <w:vertAlign w:val="superscript"/>
              </w:rPr>
              <w:t>3</w:t>
            </w:r>
            <w:r w:rsidRPr="005F3A6C">
              <w:rPr>
                <w:rFonts w:ascii="Book Antiqua" w:hAnsi="Book Antiqua"/>
                <w:sz w:val="24"/>
              </w:rPr>
              <w:t>/</w:t>
            </w:r>
            <w:proofErr w:type="spellStart"/>
            <w:r w:rsidRPr="005F3A6C">
              <w:rPr>
                <w:rFonts w:ascii="Book Antiqua" w:hAnsi="Book Antiqua"/>
                <w:sz w:val="24"/>
              </w:rPr>
              <w:t>μL</w:t>
            </w:r>
            <w:proofErr w:type="spellEnd"/>
          </w:p>
        </w:tc>
        <w:tc>
          <w:tcPr>
            <w:tcW w:w="3385" w:type="pct"/>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91.9 ± 51.9</w:t>
            </w:r>
          </w:p>
        </w:tc>
      </w:tr>
      <w:tr w:rsidR="00C622E0" w:rsidRPr="005F3A6C" w:rsidTr="00892196">
        <w:trPr>
          <w:trHeight w:val="390"/>
        </w:trPr>
        <w:tc>
          <w:tcPr>
            <w:tcW w:w="1615" w:type="pct"/>
            <w:vAlign w:val="center"/>
          </w:tcPr>
          <w:p w:rsidR="00C622E0" w:rsidRPr="005F3A6C" w:rsidRDefault="00C622E0" w:rsidP="006E2D07">
            <w:pPr>
              <w:wordWrap/>
              <w:snapToGrid w:val="0"/>
              <w:spacing w:line="360" w:lineRule="auto"/>
              <w:ind w:firstLineChars="100" w:firstLine="240"/>
              <w:rPr>
                <w:rFonts w:ascii="Book Antiqua" w:hAnsi="Book Antiqua"/>
                <w:sz w:val="24"/>
              </w:rPr>
            </w:pPr>
            <w:r w:rsidRPr="005F3A6C">
              <w:rPr>
                <w:rFonts w:ascii="Book Antiqua" w:hAnsi="Book Antiqua"/>
                <w:sz w:val="24"/>
              </w:rPr>
              <w:t>Prothrombin time, INR</w:t>
            </w:r>
          </w:p>
        </w:tc>
        <w:tc>
          <w:tcPr>
            <w:tcW w:w="3385" w:type="pct"/>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1.4 ± 0.3</w:t>
            </w:r>
          </w:p>
        </w:tc>
      </w:tr>
      <w:tr w:rsidR="00C622E0" w:rsidRPr="005F3A6C" w:rsidTr="00892196">
        <w:trPr>
          <w:trHeight w:val="390"/>
        </w:trPr>
        <w:tc>
          <w:tcPr>
            <w:tcW w:w="1615" w:type="pct"/>
            <w:vAlign w:val="center"/>
          </w:tcPr>
          <w:p w:rsidR="00C622E0" w:rsidRPr="005F3A6C" w:rsidRDefault="00C622E0" w:rsidP="006E2D07">
            <w:pPr>
              <w:wordWrap/>
              <w:snapToGrid w:val="0"/>
              <w:spacing w:line="360" w:lineRule="auto"/>
              <w:ind w:firstLineChars="100" w:firstLine="240"/>
              <w:rPr>
                <w:rFonts w:ascii="Book Antiqua" w:hAnsi="Book Antiqua"/>
                <w:sz w:val="24"/>
              </w:rPr>
            </w:pPr>
            <w:r w:rsidRPr="005F3A6C">
              <w:rPr>
                <w:rFonts w:ascii="Book Antiqua" w:hAnsi="Book Antiqua"/>
                <w:sz w:val="24"/>
              </w:rPr>
              <w:t>Total bilirubin, mg/</w:t>
            </w:r>
            <w:proofErr w:type="spellStart"/>
            <w:r w:rsidRPr="005F3A6C">
              <w:rPr>
                <w:rFonts w:ascii="Book Antiqua" w:hAnsi="Book Antiqua"/>
                <w:sz w:val="24"/>
              </w:rPr>
              <w:t>dL</w:t>
            </w:r>
            <w:proofErr w:type="spellEnd"/>
          </w:p>
        </w:tc>
        <w:tc>
          <w:tcPr>
            <w:tcW w:w="3385" w:type="pct"/>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2.1 ± 2.0</w:t>
            </w:r>
          </w:p>
        </w:tc>
      </w:tr>
      <w:tr w:rsidR="00C622E0" w:rsidRPr="005F3A6C" w:rsidTr="00892196">
        <w:trPr>
          <w:trHeight w:val="390"/>
        </w:trPr>
        <w:tc>
          <w:tcPr>
            <w:tcW w:w="1615" w:type="pct"/>
            <w:vAlign w:val="center"/>
          </w:tcPr>
          <w:p w:rsidR="00C622E0" w:rsidRPr="005F3A6C" w:rsidRDefault="00C622E0" w:rsidP="006E2D07">
            <w:pPr>
              <w:wordWrap/>
              <w:snapToGrid w:val="0"/>
              <w:spacing w:line="360" w:lineRule="auto"/>
              <w:ind w:firstLineChars="100" w:firstLine="240"/>
              <w:rPr>
                <w:rFonts w:ascii="Book Antiqua" w:hAnsi="Book Antiqua"/>
                <w:sz w:val="24"/>
              </w:rPr>
            </w:pPr>
            <w:r w:rsidRPr="005F3A6C">
              <w:rPr>
                <w:rFonts w:ascii="Book Antiqua" w:hAnsi="Book Antiqua"/>
                <w:sz w:val="24"/>
              </w:rPr>
              <w:t>AST, IU/L</w:t>
            </w:r>
          </w:p>
        </w:tc>
        <w:tc>
          <w:tcPr>
            <w:tcW w:w="3385" w:type="pct"/>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115.7 ± 118.2</w:t>
            </w:r>
          </w:p>
        </w:tc>
      </w:tr>
      <w:tr w:rsidR="00C622E0" w:rsidRPr="005F3A6C" w:rsidTr="00892196">
        <w:trPr>
          <w:trHeight w:val="390"/>
        </w:trPr>
        <w:tc>
          <w:tcPr>
            <w:tcW w:w="1615" w:type="pct"/>
            <w:vAlign w:val="center"/>
          </w:tcPr>
          <w:p w:rsidR="00C622E0" w:rsidRPr="005F3A6C" w:rsidRDefault="00C622E0" w:rsidP="006E2D07">
            <w:pPr>
              <w:wordWrap/>
              <w:snapToGrid w:val="0"/>
              <w:spacing w:line="360" w:lineRule="auto"/>
              <w:ind w:firstLineChars="100" w:firstLine="240"/>
              <w:rPr>
                <w:rFonts w:ascii="Book Antiqua" w:hAnsi="Book Antiqua"/>
                <w:sz w:val="24"/>
              </w:rPr>
            </w:pPr>
            <w:r w:rsidRPr="005F3A6C">
              <w:rPr>
                <w:rFonts w:ascii="Book Antiqua" w:hAnsi="Book Antiqua"/>
                <w:sz w:val="24"/>
              </w:rPr>
              <w:t>ALT, IU/L</w:t>
            </w:r>
          </w:p>
        </w:tc>
        <w:tc>
          <w:tcPr>
            <w:tcW w:w="3385" w:type="pct"/>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109.8 ± 151.8</w:t>
            </w:r>
          </w:p>
        </w:tc>
      </w:tr>
      <w:tr w:rsidR="00C622E0" w:rsidRPr="005F3A6C" w:rsidTr="00892196">
        <w:trPr>
          <w:trHeight w:val="390"/>
        </w:trPr>
        <w:tc>
          <w:tcPr>
            <w:tcW w:w="1615" w:type="pct"/>
            <w:vAlign w:val="center"/>
          </w:tcPr>
          <w:p w:rsidR="00C622E0" w:rsidRPr="005F3A6C" w:rsidRDefault="00C622E0" w:rsidP="006E2D07">
            <w:pPr>
              <w:wordWrap/>
              <w:snapToGrid w:val="0"/>
              <w:spacing w:line="360" w:lineRule="auto"/>
              <w:ind w:firstLineChars="100" w:firstLine="240"/>
              <w:rPr>
                <w:rFonts w:ascii="Book Antiqua" w:hAnsi="Book Antiqua"/>
                <w:sz w:val="24"/>
              </w:rPr>
            </w:pPr>
            <w:r w:rsidRPr="005F3A6C">
              <w:rPr>
                <w:rFonts w:ascii="Book Antiqua" w:hAnsi="Book Antiqua"/>
                <w:sz w:val="24"/>
              </w:rPr>
              <w:t>ALP</w:t>
            </w:r>
          </w:p>
        </w:tc>
        <w:tc>
          <w:tcPr>
            <w:tcW w:w="3385" w:type="pct"/>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218.5 ± 89.0</w:t>
            </w:r>
          </w:p>
        </w:tc>
      </w:tr>
      <w:tr w:rsidR="00C622E0" w:rsidRPr="005F3A6C" w:rsidTr="00892196">
        <w:trPr>
          <w:trHeight w:val="390"/>
        </w:trPr>
        <w:tc>
          <w:tcPr>
            <w:tcW w:w="1615" w:type="pct"/>
            <w:vAlign w:val="center"/>
          </w:tcPr>
          <w:p w:rsidR="00C622E0" w:rsidRPr="005F3A6C" w:rsidRDefault="00C622E0" w:rsidP="006E2D07">
            <w:pPr>
              <w:wordWrap/>
              <w:snapToGrid w:val="0"/>
              <w:spacing w:line="360" w:lineRule="auto"/>
              <w:ind w:firstLineChars="100" w:firstLine="240"/>
              <w:rPr>
                <w:rFonts w:ascii="Book Antiqua" w:hAnsi="Book Antiqua"/>
                <w:sz w:val="24"/>
              </w:rPr>
            </w:pPr>
            <w:r w:rsidRPr="005F3A6C">
              <w:rPr>
                <w:rFonts w:ascii="Book Antiqua" w:hAnsi="Book Antiqua"/>
                <w:sz w:val="24"/>
              </w:rPr>
              <w:t>GGT</w:t>
            </w:r>
          </w:p>
        </w:tc>
        <w:tc>
          <w:tcPr>
            <w:tcW w:w="3385" w:type="pct"/>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100.8 ± 94.5</w:t>
            </w:r>
          </w:p>
        </w:tc>
      </w:tr>
      <w:tr w:rsidR="00C622E0" w:rsidRPr="005F3A6C" w:rsidTr="00892196">
        <w:trPr>
          <w:trHeight w:val="390"/>
        </w:trPr>
        <w:tc>
          <w:tcPr>
            <w:tcW w:w="1615" w:type="pct"/>
            <w:vAlign w:val="center"/>
          </w:tcPr>
          <w:p w:rsidR="00C622E0" w:rsidRPr="005F3A6C" w:rsidRDefault="00C622E0" w:rsidP="006E2D07">
            <w:pPr>
              <w:wordWrap/>
              <w:snapToGrid w:val="0"/>
              <w:spacing w:line="360" w:lineRule="auto"/>
              <w:ind w:firstLineChars="100" w:firstLine="240"/>
              <w:rPr>
                <w:rFonts w:ascii="Book Antiqua" w:hAnsi="Book Antiqua"/>
                <w:sz w:val="24"/>
              </w:rPr>
            </w:pPr>
            <w:r w:rsidRPr="005F3A6C">
              <w:rPr>
                <w:rFonts w:ascii="Book Antiqua" w:hAnsi="Book Antiqua"/>
                <w:sz w:val="24"/>
              </w:rPr>
              <w:t>Albumin, g/</w:t>
            </w:r>
            <w:proofErr w:type="spellStart"/>
            <w:r w:rsidRPr="005F3A6C">
              <w:rPr>
                <w:rFonts w:ascii="Book Antiqua" w:hAnsi="Book Antiqua"/>
                <w:sz w:val="24"/>
              </w:rPr>
              <w:t>dL</w:t>
            </w:r>
            <w:proofErr w:type="spellEnd"/>
          </w:p>
        </w:tc>
        <w:tc>
          <w:tcPr>
            <w:tcW w:w="3385" w:type="pct"/>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3.5 ± 0.6</w:t>
            </w:r>
          </w:p>
        </w:tc>
      </w:tr>
      <w:tr w:rsidR="00C622E0" w:rsidRPr="005F3A6C" w:rsidTr="00892196">
        <w:trPr>
          <w:trHeight w:val="390"/>
        </w:trPr>
        <w:tc>
          <w:tcPr>
            <w:tcW w:w="1615" w:type="pct"/>
            <w:vAlign w:val="center"/>
          </w:tcPr>
          <w:p w:rsidR="00C622E0" w:rsidRPr="005F3A6C" w:rsidRDefault="00C622E0" w:rsidP="006E2D07">
            <w:pPr>
              <w:wordWrap/>
              <w:snapToGrid w:val="0"/>
              <w:spacing w:line="360" w:lineRule="auto"/>
              <w:ind w:firstLineChars="100" w:firstLine="240"/>
              <w:rPr>
                <w:rFonts w:ascii="Book Antiqua" w:hAnsi="Book Antiqua"/>
                <w:sz w:val="24"/>
              </w:rPr>
            </w:pPr>
            <w:r w:rsidRPr="005F3A6C">
              <w:rPr>
                <w:rFonts w:ascii="Book Antiqua" w:hAnsi="Book Antiqua"/>
                <w:sz w:val="24"/>
              </w:rPr>
              <w:t>Creatinine</w:t>
            </w:r>
          </w:p>
        </w:tc>
        <w:tc>
          <w:tcPr>
            <w:tcW w:w="3385" w:type="pct"/>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0.8 ± 0.2</w:t>
            </w:r>
          </w:p>
        </w:tc>
      </w:tr>
      <w:tr w:rsidR="00C622E0" w:rsidRPr="005F3A6C" w:rsidTr="00892196">
        <w:trPr>
          <w:trHeight w:val="390"/>
        </w:trPr>
        <w:tc>
          <w:tcPr>
            <w:tcW w:w="1615" w:type="pct"/>
            <w:vAlign w:val="center"/>
          </w:tcPr>
          <w:p w:rsidR="00C622E0" w:rsidRPr="005F3A6C" w:rsidRDefault="00C622E0" w:rsidP="006E2D07">
            <w:pPr>
              <w:wordWrap/>
              <w:snapToGrid w:val="0"/>
              <w:spacing w:line="360" w:lineRule="auto"/>
              <w:ind w:firstLineChars="100" w:firstLine="240"/>
              <w:rPr>
                <w:rFonts w:ascii="Book Antiqua" w:hAnsi="Book Antiqua"/>
                <w:sz w:val="24"/>
              </w:rPr>
            </w:pPr>
            <w:r w:rsidRPr="005F3A6C">
              <w:rPr>
                <w:rFonts w:ascii="Book Antiqua" w:hAnsi="Book Antiqua"/>
                <w:sz w:val="24"/>
              </w:rPr>
              <w:t>AFP</w:t>
            </w:r>
          </w:p>
        </w:tc>
        <w:tc>
          <w:tcPr>
            <w:tcW w:w="3385" w:type="pct"/>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142.4 ± 299.4</w:t>
            </w:r>
          </w:p>
        </w:tc>
      </w:tr>
      <w:tr w:rsidR="00C622E0" w:rsidRPr="005F3A6C" w:rsidTr="00892196">
        <w:trPr>
          <w:trHeight w:val="390"/>
        </w:trPr>
        <w:tc>
          <w:tcPr>
            <w:tcW w:w="1615" w:type="pct"/>
            <w:vAlign w:val="center"/>
          </w:tcPr>
          <w:p w:rsidR="00C622E0" w:rsidRPr="005F3A6C" w:rsidRDefault="00C622E0" w:rsidP="006E2D07">
            <w:pPr>
              <w:wordWrap/>
              <w:snapToGrid w:val="0"/>
              <w:spacing w:line="360" w:lineRule="auto"/>
              <w:ind w:firstLineChars="100" w:firstLine="240"/>
              <w:rPr>
                <w:rFonts w:ascii="Book Antiqua" w:hAnsi="Book Antiqua"/>
                <w:sz w:val="24"/>
              </w:rPr>
            </w:pPr>
            <w:proofErr w:type="spellStart"/>
            <w:r w:rsidRPr="005F3A6C">
              <w:rPr>
                <w:rFonts w:ascii="Book Antiqua" w:hAnsi="Book Antiqua"/>
                <w:sz w:val="24"/>
              </w:rPr>
              <w:t>HBeAg</w:t>
            </w:r>
            <w:proofErr w:type="spellEnd"/>
            <w:r w:rsidRPr="005F3A6C">
              <w:rPr>
                <w:rFonts w:ascii="Book Antiqua" w:hAnsi="Book Antiqua"/>
                <w:sz w:val="24"/>
              </w:rPr>
              <w:t xml:space="preserve"> positive</w:t>
            </w:r>
          </w:p>
        </w:tc>
        <w:tc>
          <w:tcPr>
            <w:tcW w:w="3385" w:type="pct"/>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34 (61.8)</w:t>
            </w:r>
          </w:p>
        </w:tc>
      </w:tr>
      <w:tr w:rsidR="00C622E0" w:rsidRPr="005F3A6C" w:rsidTr="00892196">
        <w:trPr>
          <w:trHeight w:val="390"/>
        </w:trPr>
        <w:tc>
          <w:tcPr>
            <w:tcW w:w="1615" w:type="pct"/>
            <w:tcBorders>
              <w:bottom w:val="single" w:sz="4" w:space="0" w:color="auto"/>
            </w:tcBorders>
            <w:vAlign w:val="center"/>
          </w:tcPr>
          <w:p w:rsidR="00C622E0" w:rsidRPr="005F3A6C" w:rsidRDefault="00C622E0" w:rsidP="006E2D07">
            <w:pPr>
              <w:wordWrap/>
              <w:snapToGrid w:val="0"/>
              <w:spacing w:line="360" w:lineRule="auto"/>
              <w:ind w:firstLineChars="100" w:firstLine="240"/>
              <w:rPr>
                <w:rFonts w:ascii="Book Antiqua" w:hAnsi="Book Antiqua"/>
                <w:sz w:val="24"/>
              </w:rPr>
            </w:pPr>
            <w:r w:rsidRPr="005F3A6C">
              <w:rPr>
                <w:rFonts w:ascii="Book Antiqua" w:hAnsi="Book Antiqua"/>
                <w:sz w:val="24"/>
              </w:rPr>
              <w:t>HBV DNA, log IU/mL</w:t>
            </w:r>
          </w:p>
        </w:tc>
        <w:tc>
          <w:tcPr>
            <w:tcW w:w="3385" w:type="pct"/>
            <w:tcBorders>
              <w:bottom w:val="single" w:sz="4" w:space="0" w:color="auto"/>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5.8 ± 1.2</w:t>
            </w:r>
          </w:p>
        </w:tc>
      </w:tr>
      <w:tr w:rsidR="00C622E0" w:rsidRPr="005F3A6C" w:rsidTr="00892196">
        <w:trPr>
          <w:trHeight w:val="390"/>
        </w:trPr>
        <w:tc>
          <w:tcPr>
            <w:tcW w:w="1615" w:type="pct"/>
            <w:tcBorders>
              <w:top w:val="single" w:sz="4" w:space="0" w:color="auto"/>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CTP score</w:t>
            </w:r>
          </w:p>
        </w:tc>
        <w:tc>
          <w:tcPr>
            <w:tcW w:w="3385" w:type="pct"/>
            <w:tcBorders>
              <w:top w:val="single" w:sz="4" w:space="0" w:color="auto"/>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7.8 ± 2.3</w:t>
            </w:r>
          </w:p>
        </w:tc>
      </w:tr>
      <w:tr w:rsidR="00C622E0" w:rsidRPr="005F3A6C" w:rsidTr="00892196">
        <w:trPr>
          <w:trHeight w:val="390"/>
        </w:trPr>
        <w:tc>
          <w:tcPr>
            <w:tcW w:w="1615" w:type="pct"/>
            <w:tcBorders>
              <w:top w:val="nil"/>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CTP grade(A/B/C)</w:t>
            </w:r>
          </w:p>
        </w:tc>
        <w:tc>
          <w:tcPr>
            <w:tcW w:w="3385" w:type="pct"/>
            <w:tcBorders>
              <w:top w:val="nil"/>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21 (38.2) / 21 (38.2) / 13 (23.6)</w:t>
            </w:r>
          </w:p>
        </w:tc>
      </w:tr>
      <w:tr w:rsidR="00C622E0" w:rsidRPr="005F3A6C" w:rsidTr="005F3A6C">
        <w:trPr>
          <w:trHeight w:val="57"/>
        </w:trPr>
        <w:tc>
          <w:tcPr>
            <w:tcW w:w="1615" w:type="pct"/>
            <w:tcBorders>
              <w:top w:val="nil"/>
              <w:bottom w:val="single" w:sz="4" w:space="0" w:color="000000"/>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MELD score</w:t>
            </w:r>
          </w:p>
        </w:tc>
        <w:tc>
          <w:tcPr>
            <w:tcW w:w="3385" w:type="pct"/>
            <w:tcBorders>
              <w:top w:val="nil"/>
              <w:bottom w:val="single" w:sz="4" w:space="0" w:color="000000"/>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9.0 ± 4.9</w:t>
            </w:r>
          </w:p>
        </w:tc>
      </w:tr>
    </w:tbl>
    <w:p w:rsidR="00C622E0" w:rsidRPr="00A638D8" w:rsidRDefault="005F3A6C" w:rsidP="006E2D07">
      <w:pPr>
        <w:wordWrap/>
        <w:spacing w:line="360" w:lineRule="auto"/>
        <w:rPr>
          <w:rFonts w:ascii="Book Antiqua" w:eastAsia="宋体" w:hAnsi="Book Antiqua"/>
          <w:sz w:val="24"/>
          <w:lang w:eastAsia="zh-CN"/>
        </w:rPr>
      </w:pPr>
      <w:r>
        <w:rPr>
          <w:rFonts w:ascii="Book Antiqua" w:eastAsia="宋体" w:hAnsi="Book Antiqua"/>
          <w:sz w:val="24"/>
          <w:vertAlign w:val="superscript"/>
          <w:lang w:eastAsia="zh-CN"/>
        </w:rPr>
        <w:t>1</w:t>
      </w:r>
      <w:r w:rsidRPr="005F3A6C">
        <w:rPr>
          <w:rFonts w:ascii="Book Antiqua" w:hAnsi="Book Antiqua"/>
          <w:sz w:val="24"/>
        </w:rPr>
        <w:t>E</w:t>
      </w:r>
      <w:r w:rsidR="00C622E0" w:rsidRPr="005F3A6C">
        <w:rPr>
          <w:rFonts w:ascii="Book Antiqua" w:hAnsi="Book Antiqua"/>
          <w:sz w:val="24"/>
        </w:rPr>
        <w:t xml:space="preserve">xpressed by mean ± </w:t>
      </w:r>
      <w:r w:rsidR="00DF3EDA">
        <w:rPr>
          <w:rFonts w:ascii="Book Antiqua" w:eastAsia="宋体" w:hAnsi="Book Antiqua" w:hint="eastAsia"/>
          <w:sz w:val="24"/>
          <w:lang w:eastAsia="zh-CN"/>
        </w:rPr>
        <w:t>SD</w:t>
      </w:r>
      <w:r w:rsidR="00C622E0" w:rsidRPr="005F3A6C">
        <w:rPr>
          <w:rFonts w:ascii="Book Antiqua" w:hAnsi="Book Antiqua"/>
          <w:sz w:val="24"/>
        </w:rPr>
        <w:t xml:space="preserve"> or number (percent)</w:t>
      </w:r>
      <w:r>
        <w:rPr>
          <w:rFonts w:ascii="Book Antiqua" w:eastAsia="宋体" w:hAnsi="Book Antiqua" w:hint="eastAsia"/>
          <w:sz w:val="24"/>
          <w:lang w:eastAsia="zh-CN"/>
        </w:rPr>
        <w:t>.</w:t>
      </w:r>
      <w:r w:rsidR="00DF3EDA">
        <w:rPr>
          <w:rFonts w:ascii="Book Antiqua" w:eastAsia="宋体" w:hAnsi="Book Antiqua" w:hint="eastAsia"/>
          <w:sz w:val="24"/>
          <w:lang w:eastAsia="zh-CN"/>
        </w:rPr>
        <w:t xml:space="preserve"> </w:t>
      </w:r>
      <w:r w:rsidR="00C622E0" w:rsidRPr="005F3A6C">
        <w:rPr>
          <w:rFonts w:ascii="Book Antiqua" w:hAnsi="Book Antiqua"/>
          <w:sz w:val="24"/>
        </w:rPr>
        <w:t>WBC</w:t>
      </w:r>
      <w:r>
        <w:rPr>
          <w:rFonts w:ascii="Book Antiqua" w:eastAsia="宋体" w:hAnsi="Book Antiqua" w:hint="eastAsia"/>
          <w:sz w:val="24"/>
          <w:lang w:eastAsia="zh-CN"/>
        </w:rPr>
        <w:t>:</w:t>
      </w:r>
      <w:r w:rsidR="00C622E0" w:rsidRPr="005F3A6C">
        <w:rPr>
          <w:rFonts w:ascii="Book Antiqua" w:hAnsi="Book Antiqua"/>
          <w:sz w:val="24"/>
        </w:rPr>
        <w:t xml:space="preserve"> </w:t>
      </w:r>
      <w:r w:rsidRPr="005F3A6C">
        <w:rPr>
          <w:rFonts w:ascii="Book Antiqua" w:hAnsi="Book Antiqua"/>
          <w:sz w:val="24"/>
        </w:rPr>
        <w:t xml:space="preserve">White </w:t>
      </w:r>
      <w:r w:rsidR="00C622E0" w:rsidRPr="005F3A6C">
        <w:rPr>
          <w:rFonts w:ascii="Book Antiqua" w:hAnsi="Book Antiqua"/>
          <w:sz w:val="24"/>
        </w:rPr>
        <w:t>blood cell; AST</w:t>
      </w:r>
      <w:r>
        <w:rPr>
          <w:rFonts w:ascii="Book Antiqua" w:eastAsia="宋体" w:hAnsi="Book Antiqua" w:hint="eastAsia"/>
          <w:sz w:val="24"/>
          <w:lang w:eastAsia="zh-CN"/>
        </w:rPr>
        <w:t>:</w:t>
      </w:r>
      <w:r w:rsidR="00C622E0" w:rsidRPr="005F3A6C">
        <w:rPr>
          <w:rFonts w:ascii="Book Antiqua" w:hAnsi="Book Antiqua"/>
          <w:sz w:val="24"/>
        </w:rPr>
        <w:t xml:space="preserve"> </w:t>
      </w:r>
      <w:r w:rsidRPr="005F3A6C">
        <w:rPr>
          <w:rFonts w:ascii="Book Antiqua" w:hAnsi="Book Antiqua"/>
          <w:sz w:val="24"/>
        </w:rPr>
        <w:t xml:space="preserve">Aspartate </w:t>
      </w:r>
      <w:r w:rsidR="00C622E0" w:rsidRPr="005F3A6C">
        <w:rPr>
          <w:rFonts w:ascii="Book Antiqua" w:hAnsi="Book Antiqua"/>
          <w:sz w:val="24"/>
        </w:rPr>
        <w:t>aminotransferase; ALT</w:t>
      </w:r>
      <w:r>
        <w:rPr>
          <w:rFonts w:ascii="Book Antiqua" w:eastAsia="宋体" w:hAnsi="Book Antiqua" w:hint="eastAsia"/>
          <w:sz w:val="24"/>
          <w:lang w:eastAsia="zh-CN"/>
        </w:rPr>
        <w:t>:</w:t>
      </w:r>
      <w:r w:rsidR="00C622E0" w:rsidRPr="005F3A6C">
        <w:rPr>
          <w:rFonts w:ascii="Book Antiqua" w:hAnsi="Book Antiqua"/>
          <w:sz w:val="24"/>
        </w:rPr>
        <w:t xml:space="preserve"> </w:t>
      </w:r>
      <w:r w:rsidRPr="005F3A6C">
        <w:rPr>
          <w:rFonts w:ascii="Book Antiqua" w:hAnsi="Book Antiqua"/>
          <w:sz w:val="24"/>
        </w:rPr>
        <w:t xml:space="preserve">Alanine </w:t>
      </w:r>
      <w:r w:rsidR="00C622E0" w:rsidRPr="005F3A6C">
        <w:rPr>
          <w:rFonts w:ascii="Book Antiqua" w:hAnsi="Book Antiqua"/>
          <w:sz w:val="24"/>
        </w:rPr>
        <w:t>aminotransferase; ALP</w:t>
      </w:r>
      <w:r>
        <w:rPr>
          <w:rFonts w:ascii="Book Antiqua" w:eastAsia="宋体" w:hAnsi="Book Antiqua" w:hint="eastAsia"/>
          <w:sz w:val="24"/>
          <w:lang w:eastAsia="zh-CN"/>
        </w:rPr>
        <w:t>:</w:t>
      </w:r>
      <w:r w:rsidR="00C622E0" w:rsidRPr="005F3A6C">
        <w:rPr>
          <w:rFonts w:ascii="Book Antiqua" w:hAnsi="Book Antiqua"/>
          <w:sz w:val="24"/>
        </w:rPr>
        <w:t xml:space="preserve"> </w:t>
      </w:r>
      <w:r w:rsidR="00A638D8" w:rsidRPr="005F3A6C">
        <w:rPr>
          <w:rFonts w:ascii="Book Antiqua" w:hAnsi="Book Antiqua"/>
          <w:sz w:val="24"/>
        </w:rPr>
        <w:t xml:space="preserve">Alkaline </w:t>
      </w:r>
      <w:r w:rsidR="00C622E0" w:rsidRPr="005F3A6C">
        <w:rPr>
          <w:rFonts w:ascii="Book Antiqua" w:hAnsi="Book Antiqua"/>
          <w:sz w:val="24"/>
        </w:rPr>
        <w:t>phosphatase</w:t>
      </w:r>
      <w:r w:rsidR="00A638D8">
        <w:rPr>
          <w:rFonts w:ascii="Book Antiqua" w:eastAsia="宋体" w:hAnsi="Book Antiqua" w:hint="eastAsia"/>
          <w:sz w:val="24"/>
          <w:lang w:eastAsia="zh-CN"/>
        </w:rPr>
        <w:t>;</w:t>
      </w:r>
      <w:r w:rsidR="00C622E0" w:rsidRPr="005F3A6C">
        <w:rPr>
          <w:rFonts w:ascii="Book Antiqua" w:hAnsi="Book Antiqua"/>
          <w:sz w:val="24"/>
        </w:rPr>
        <w:t xml:space="preserve"> GGT</w:t>
      </w:r>
      <w:r w:rsidR="00A638D8">
        <w:rPr>
          <w:rFonts w:ascii="Book Antiqua" w:eastAsia="宋体" w:hAnsi="Book Antiqua" w:hint="eastAsia"/>
          <w:sz w:val="24"/>
          <w:lang w:eastAsia="zh-CN"/>
        </w:rPr>
        <w:t>:</w:t>
      </w:r>
      <w:r w:rsidR="00DF3EDA">
        <w:rPr>
          <w:rFonts w:ascii="Book Antiqua" w:eastAsia="宋体" w:hAnsi="Book Antiqua" w:hint="eastAsia"/>
          <w:sz w:val="24"/>
          <w:lang w:eastAsia="zh-CN"/>
        </w:rPr>
        <w:t xml:space="preserve"> </w:t>
      </w:r>
      <w:r w:rsidR="00A638D8" w:rsidRPr="005F3A6C">
        <w:rPr>
          <w:rFonts w:ascii="Book Antiqua" w:hAnsi="Book Antiqua"/>
          <w:sz w:val="24"/>
        </w:rPr>
        <w:t xml:space="preserve">Gamma </w:t>
      </w:r>
      <w:proofErr w:type="spellStart"/>
      <w:r w:rsidR="00C622E0" w:rsidRPr="005F3A6C">
        <w:rPr>
          <w:rFonts w:ascii="Book Antiqua" w:hAnsi="Book Antiqua"/>
          <w:sz w:val="24"/>
        </w:rPr>
        <w:t>glutamyl</w:t>
      </w:r>
      <w:proofErr w:type="spellEnd"/>
      <w:r w:rsidR="00C622E0" w:rsidRPr="005F3A6C">
        <w:rPr>
          <w:rFonts w:ascii="Book Antiqua" w:hAnsi="Book Antiqua"/>
          <w:sz w:val="24"/>
        </w:rPr>
        <w:t xml:space="preserve"> </w:t>
      </w:r>
      <w:proofErr w:type="spellStart"/>
      <w:r w:rsidR="00C622E0" w:rsidRPr="005F3A6C">
        <w:rPr>
          <w:rFonts w:ascii="Book Antiqua" w:hAnsi="Book Antiqua"/>
          <w:sz w:val="24"/>
        </w:rPr>
        <w:t>transpeptidase</w:t>
      </w:r>
      <w:proofErr w:type="spellEnd"/>
      <w:r w:rsidR="00C622E0" w:rsidRPr="005F3A6C">
        <w:rPr>
          <w:rFonts w:ascii="Book Antiqua" w:hAnsi="Book Antiqua"/>
          <w:sz w:val="24"/>
        </w:rPr>
        <w:t>; AFP</w:t>
      </w:r>
      <w:r w:rsidR="00A638D8">
        <w:rPr>
          <w:rFonts w:ascii="Book Antiqua" w:eastAsia="宋体" w:hAnsi="Book Antiqua" w:hint="eastAsia"/>
          <w:sz w:val="24"/>
          <w:lang w:eastAsia="zh-CN"/>
        </w:rPr>
        <w:t>:</w:t>
      </w:r>
      <w:r w:rsidR="00C622E0" w:rsidRPr="005F3A6C">
        <w:rPr>
          <w:rFonts w:ascii="Book Antiqua" w:hAnsi="Book Antiqua"/>
          <w:sz w:val="24"/>
        </w:rPr>
        <w:t xml:space="preserve"> </w:t>
      </w:r>
      <w:r w:rsidR="00A638D8" w:rsidRPr="005F3A6C">
        <w:rPr>
          <w:rFonts w:ascii="Book Antiqua" w:hAnsi="Book Antiqua"/>
          <w:sz w:val="24"/>
        </w:rPr>
        <w:t xml:space="preserve">Alpha </w:t>
      </w:r>
      <w:r w:rsidR="00C622E0" w:rsidRPr="005F3A6C">
        <w:rPr>
          <w:rFonts w:ascii="Book Antiqua" w:hAnsi="Book Antiqua"/>
          <w:sz w:val="24"/>
        </w:rPr>
        <w:t xml:space="preserve">fetoprotein; </w:t>
      </w:r>
      <w:proofErr w:type="spellStart"/>
      <w:r w:rsidR="00C622E0" w:rsidRPr="005F3A6C">
        <w:rPr>
          <w:rFonts w:ascii="Book Antiqua" w:hAnsi="Book Antiqua"/>
          <w:sz w:val="24"/>
        </w:rPr>
        <w:t>HBeAg</w:t>
      </w:r>
      <w:proofErr w:type="spellEnd"/>
      <w:r w:rsidR="00A638D8">
        <w:rPr>
          <w:rFonts w:ascii="Book Antiqua" w:eastAsia="宋体" w:hAnsi="Book Antiqua" w:hint="eastAsia"/>
          <w:sz w:val="24"/>
          <w:lang w:eastAsia="zh-CN"/>
        </w:rPr>
        <w:t>:</w:t>
      </w:r>
      <w:r w:rsidR="00C622E0" w:rsidRPr="005F3A6C">
        <w:rPr>
          <w:rFonts w:ascii="Book Antiqua" w:hAnsi="Book Antiqua"/>
          <w:sz w:val="24"/>
        </w:rPr>
        <w:t xml:space="preserve"> </w:t>
      </w:r>
      <w:r w:rsidR="00A638D8" w:rsidRPr="005F3A6C">
        <w:rPr>
          <w:rFonts w:ascii="Book Antiqua" w:hAnsi="Book Antiqua"/>
          <w:sz w:val="24"/>
        </w:rPr>
        <w:t xml:space="preserve">Hepatitis </w:t>
      </w:r>
      <w:r w:rsidR="00C622E0" w:rsidRPr="005F3A6C">
        <w:rPr>
          <w:rFonts w:ascii="Book Antiqua" w:hAnsi="Book Antiqua"/>
          <w:sz w:val="24"/>
        </w:rPr>
        <w:t>B e antigen; CTP</w:t>
      </w:r>
      <w:r w:rsidR="00A638D8">
        <w:rPr>
          <w:rFonts w:ascii="Book Antiqua" w:eastAsia="宋体" w:hAnsi="Book Antiqua" w:hint="eastAsia"/>
          <w:sz w:val="24"/>
          <w:lang w:eastAsia="zh-CN"/>
        </w:rPr>
        <w:t>:</w:t>
      </w:r>
      <w:r w:rsidR="00C622E0" w:rsidRPr="005F3A6C">
        <w:rPr>
          <w:rFonts w:ascii="Book Antiqua" w:hAnsi="Book Antiqua"/>
          <w:sz w:val="24"/>
        </w:rPr>
        <w:t xml:space="preserve"> Child-</w:t>
      </w:r>
      <w:proofErr w:type="spellStart"/>
      <w:r w:rsidR="00C622E0" w:rsidRPr="005F3A6C">
        <w:rPr>
          <w:rFonts w:ascii="Book Antiqua" w:hAnsi="Book Antiqua"/>
          <w:sz w:val="24"/>
        </w:rPr>
        <w:t>Turcotte</w:t>
      </w:r>
      <w:proofErr w:type="spellEnd"/>
      <w:r w:rsidR="00C622E0" w:rsidRPr="005F3A6C">
        <w:rPr>
          <w:rFonts w:ascii="Book Antiqua" w:hAnsi="Book Antiqua"/>
          <w:sz w:val="24"/>
        </w:rPr>
        <w:t>-Pugh; MELD</w:t>
      </w:r>
      <w:r w:rsidR="00A638D8">
        <w:rPr>
          <w:rFonts w:ascii="Book Antiqua" w:eastAsia="宋体" w:hAnsi="Book Antiqua" w:hint="eastAsia"/>
          <w:sz w:val="24"/>
          <w:lang w:eastAsia="zh-CN"/>
        </w:rPr>
        <w:t>:</w:t>
      </w:r>
      <w:r w:rsidR="00C622E0" w:rsidRPr="005F3A6C">
        <w:rPr>
          <w:rFonts w:ascii="Book Antiqua" w:hAnsi="Book Antiqua"/>
          <w:sz w:val="24"/>
        </w:rPr>
        <w:t xml:space="preserve"> </w:t>
      </w:r>
      <w:r w:rsidR="00A638D8" w:rsidRPr="005F3A6C">
        <w:rPr>
          <w:rFonts w:ascii="Book Antiqua" w:hAnsi="Book Antiqua"/>
          <w:sz w:val="24"/>
        </w:rPr>
        <w:t xml:space="preserve">Model </w:t>
      </w:r>
      <w:r w:rsidR="00C622E0" w:rsidRPr="005F3A6C">
        <w:rPr>
          <w:rFonts w:ascii="Book Antiqua" w:hAnsi="Book Antiqua"/>
          <w:sz w:val="24"/>
        </w:rPr>
        <w:t>for end-</w:t>
      </w:r>
      <w:r w:rsidR="00C622E0" w:rsidRPr="005F3A6C">
        <w:rPr>
          <w:rFonts w:ascii="Book Antiqua" w:hAnsi="Book Antiqua"/>
          <w:sz w:val="24"/>
        </w:rPr>
        <w:lastRenderedPageBreak/>
        <w:t>stage liver disease</w:t>
      </w:r>
      <w:r w:rsidR="00A638D8">
        <w:rPr>
          <w:rFonts w:ascii="Book Antiqua" w:eastAsia="宋体" w:hAnsi="Book Antiqua" w:hint="eastAsia"/>
          <w:sz w:val="24"/>
          <w:lang w:eastAsia="zh-CN"/>
        </w:rPr>
        <w:t>.</w:t>
      </w:r>
    </w:p>
    <w:p w:rsidR="00C622E0" w:rsidRPr="005F3A6C" w:rsidRDefault="00C622E0" w:rsidP="006E2D07">
      <w:pPr>
        <w:widowControl/>
        <w:wordWrap/>
        <w:autoSpaceDE/>
        <w:autoSpaceDN/>
        <w:rPr>
          <w:rFonts w:ascii="Book Antiqua" w:hAnsi="Book Antiqua"/>
          <w:sz w:val="24"/>
        </w:rPr>
      </w:pPr>
      <w:r w:rsidRPr="005F3A6C">
        <w:rPr>
          <w:rFonts w:ascii="Book Antiqua" w:hAnsi="Book Antiqua"/>
          <w:sz w:val="24"/>
        </w:rPr>
        <w:br w:type="page"/>
      </w:r>
    </w:p>
    <w:p w:rsidR="00C622E0" w:rsidRPr="00A638D8" w:rsidRDefault="00A638D8" w:rsidP="006E2D07">
      <w:pPr>
        <w:wordWrap/>
        <w:spacing w:line="360" w:lineRule="auto"/>
        <w:rPr>
          <w:rFonts w:ascii="Book Antiqua" w:eastAsia="宋体" w:hAnsi="Book Antiqua"/>
          <w:b/>
          <w:sz w:val="24"/>
          <w:lang w:eastAsia="zh-CN"/>
        </w:rPr>
      </w:pPr>
      <w:r>
        <w:rPr>
          <w:rFonts w:ascii="Book Antiqua" w:hAnsi="Book Antiqua"/>
          <w:b/>
          <w:sz w:val="24"/>
        </w:rPr>
        <w:lastRenderedPageBreak/>
        <w:t>Table 2</w:t>
      </w:r>
      <w:r w:rsidR="00C622E0" w:rsidRPr="005F3A6C">
        <w:rPr>
          <w:rFonts w:ascii="Book Antiqua" w:hAnsi="Book Antiqua"/>
          <w:b/>
          <w:sz w:val="24"/>
        </w:rPr>
        <w:t xml:space="preserve"> Liver volume change according to th</w:t>
      </w:r>
      <w:r>
        <w:rPr>
          <w:rFonts w:ascii="Book Antiqua" w:hAnsi="Book Antiqua"/>
          <w:b/>
          <w:sz w:val="24"/>
        </w:rPr>
        <w:t>e independent nominal variables</w:t>
      </w:r>
    </w:p>
    <w:tbl>
      <w:tblPr>
        <w:tblW w:w="5828" w:type="pct"/>
        <w:tblInd w:w="-459" w:type="dxa"/>
        <w:tblBorders>
          <w:top w:val="thinThickSmallGap" w:sz="24" w:space="0" w:color="auto"/>
          <w:bottom w:val="thickThinSmallGap" w:sz="24" w:space="0" w:color="auto"/>
        </w:tblBorders>
        <w:tblLayout w:type="fixed"/>
        <w:tblLook w:val="00A0" w:firstRow="1" w:lastRow="0" w:firstColumn="1" w:lastColumn="0" w:noHBand="0" w:noVBand="0"/>
      </w:tblPr>
      <w:tblGrid>
        <w:gridCol w:w="2272"/>
        <w:gridCol w:w="852"/>
        <w:gridCol w:w="1701"/>
        <w:gridCol w:w="1700"/>
        <w:gridCol w:w="1560"/>
        <w:gridCol w:w="1696"/>
        <w:gridCol w:w="991"/>
      </w:tblGrid>
      <w:tr w:rsidR="00A638D8" w:rsidRPr="005F3A6C" w:rsidTr="00DF3EDA">
        <w:trPr>
          <w:trHeight w:hRule="exact" w:val="1424"/>
        </w:trPr>
        <w:tc>
          <w:tcPr>
            <w:tcW w:w="1054" w:type="pct"/>
            <w:tcBorders>
              <w:top w:val="single" w:sz="4" w:space="0" w:color="000000"/>
              <w:bottom w:val="single" w:sz="8" w:space="0" w:color="000000"/>
            </w:tcBorders>
            <w:vAlign w:val="center"/>
          </w:tcPr>
          <w:p w:rsidR="00C622E0" w:rsidRPr="005F3A6C" w:rsidRDefault="00C622E0" w:rsidP="006E2D07">
            <w:pPr>
              <w:wordWrap/>
              <w:snapToGrid w:val="0"/>
              <w:spacing w:line="360" w:lineRule="auto"/>
              <w:rPr>
                <w:rFonts w:ascii="Book Antiqua" w:hAnsi="Book Antiqua"/>
                <w:b/>
                <w:sz w:val="24"/>
              </w:rPr>
            </w:pPr>
            <w:r w:rsidRPr="005F3A6C">
              <w:rPr>
                <w:rFonts w:ascii="Book Antiqua" w:hAnsi="Book Antiqua"/>
                <w:b/>
                <w:sz w:val="24"/>
              </w:rPr>
              <w:t>Variables</w:t>
            </w:r>
          </w:p>
        </w:tc>
        <w:tc>
          <w:tcPr>
            <w:tcW w:w="395" w:type="pct"/>
            <w:tcBorders>
              <w:top w:val="single" w:sz="4" w:space="0" w:color="000000"/>
              <w:bottom w:val="single" w:sz="8" w:space="0" w:color="000000"/>
            </w:tcBorders>
            <w:vAlign w:val="center"/>
          </w:tcPr>
          <w:p w:rsidR="00C622E0" w:rsidRPr="005F3A6C" w:rsidRDefault="00C622E0" w:rsidP="006E2D07">
            <w:pPr>
              <w:wordWrap/>
              <w:snapToGrid w:val="0"/>
              <w:spacing w:line="360" w:lineRule="auto"/>
              <w:rPr>
                <w:rFonts w:ascii="Book Antiqua" w:hAnsi="Book Antiqua"/>
                <w:b/>
                <w:sz w:val="24"/>
              </w:rPr>
            </w:pPr>
            <w:r w:rsidRPr="005F3A6C">
              <w:rPr>
                <w:rFonts w:ascii="Book Antiqua" w:hAnsi="Book Antiqua"/>
                <w:b/>
                <w:sz w:val="24"/>
              </w:rPr>
              <w:t>No</w:t>
            </w:r>
          </w:p>
        </w:tc>
        <w:tc>
          <w:tcPr>
            <w:tcW w:w="789" w:type="pct"/>
            <w:tcBorders>
              <w:top w:val="single" w:sz="4" w:space="0" w:color="000000"/>
              <w:bottom w:val="single" w:sz="8" w:space="0" w:color="000000"/>
            </w:tcBorders>
            <w:vAlign w:val="center"/>
          </w:tcPr>
          <w:p w:rsidR="00C622E0" w:rsidRPr="005F3A6C" w:rsidRDefault="00C622E0" w:rsidP="006E2D07">
            <w:pPr>
              <w:wordWrap/>
              <w:snapToGrid w:val="0"/>
              <w:spacing w:line="360" w:lineRule="auto"/>
              <w:rPr>
                <w:rFonts w:ascii="Book Antiqua" w:hAnsi="Book Antiqua"/>
                <w:b/>
                <w:sz w:val="24"/>
              </w:rPr>
            </w:pPr>
            <w:r w:rsidRPr="005F3A6C">
              <w:rPr>
                <w:rFonts w:ascii="Book Antiqua" w:hAnsi="Book Antiqua"/>
                <w:b/>
                <w:sz w:val="24"/>
              </w:rPr>
              <w:t>Pre-Volume</w:t>
            </w:r>
          </w:p>
        </w:tc>
        <w:tc>
          <w:tcPr>
            <w:tcW w:w="789" w:type="pct"/>
            <w:tcBorders>
              <w:top w:val="single" w:sz="4" w:space="0" w:color="000000"/>
              <w:bottom w:val="single" w:sz="8" w:space="0" w:color="000000"/>
            </w:tcBorders>
            <w:vAlign w:val="center"/>
          </w:tcPr>
          <w:p w:rsidR="00C622E0" w:rsidRPr="005F3A6C" w:rsidRDefault="00C622E0" w:rsidP="006E2D07">
            <w:pPr>
              <w:wordWrap/>
              <w:snapToGrid w:val="0"/>
              <w:spacing w:line="360" w:lineRule="auto"/>
              <w:rPr>
                <w:rFonts w:ascii="Book Antiqua" w:hAnsi="Book Antiqua"/>
                <w:b/>
                <w:sz w:val="24"/>
              </w:rPr>
            </w:pPr>
            <w:r w:rsidRPr="005F3A6C">
              <w:rPr>
                <w:rFonts w:ascii="Book Antiqua" w:hAnsi="Book Antiqua"/>
                <w:b/>
                <w:sz w:val="24"/>
              </w:rPr>
              <w:t>Post-Volume</w:t>
            </w:r>
          </w:p>
        </w:tc>
        <w:tc>
          <w:tcPr>
            <w:tcW w:w="724" w:type="pct"/>
            <w:tcBorders>
              <w:top w:val="single" w:sz="4" w:space="0" w:color="000000"/>
              <w:bottom w:val="single" w:sz="8" w:space="0" w:color="000000"/>
              <w:right w:val="nil"/>
            </w:tcBorders>
            <w:vAlign w:val="center"/>
          </w:tcPr>
          <w:p w:rsidR="00C622E0" w:rsidRPr="005F3A6C" w:rsidRDefault="00C622E0" w:rsidP="006E2D07">
            <w:pPr>
              <w:wordWrap/>
              <w:snapToGrid w:val="0"/>
              <w:spacing w:line="360" w:lineRule="auto"/>
              <w:rPr>
                <w:rFonts w:ascii="Book Antiqua" w:hAnsi="Book Antiqua"/>
                <w:b/>
                <w:sz w:val="24"/>
              </w:rPr>
            </w:pPr>
            <w:r w:rsidRPr="005F3A6C">
              <w:rPr>
                <w:rFonts w:ascii="Book Antiqua" w:hAnsi="Book Antiqua"/>
                <w:b/>
                <w:sz w:val="24"/>
              </w:rPr>
              <w:t>Volume change</w:t>
            </w:r>
          </w:p>
        </w:tc>
        <w:tc>
          <w:tcPr>
            <w:tcW w:w="787" w:type="pct"/>
            <w:tcBorders>
              <w:top w:val="single" w:sz="4" w:space="0" w:color="000000"/>
              <w:left w:val="nil"/>
              <w:bottom w:val="single" w:sz="8" w:space="0" w:color="000000"/>
            </w:tcBorders>
            <w:vAlign w:val="center"/>
          </w:tcPr>
          <w:p w:rsidR="00C622E0" w:rsidRPr="005F3A6C" w:rsidRDefault="00C622E0" w:rsidP="006E2D07">
            <w:pPr>
              <w:wordWrap/>
              <w:snapToGrid w:val="0"/>
              <w:spacing w:line="360" w:lineRule="auto"/>
              <w:rPr>
                <w:rFonts w:ascii="Book Antiqua" w:hAnsi="Book Antiqua"/>
                <w:b/>
                <w:sz w:val="24"/>
              </w:rPr>
            </w:pPr>
            <w:r w:rsidRPr="005F3A6C">
              <w:rPr>
                <w:rFonts w:ascii="Book Antiqua" w:hAnsi="Book Antiqua"/>
                <w:b/>
                <w:sz w:val="24"/>
              </w:rPr>
              <w:t>Volume change (%)</w:t>
            </w:r>
          </w:p>
        </w:tc>
        <w:tc>
          <w:tcPr>
            <w:tcW w:w="460" w:type="pct"/>
            <w:tcBorders>
              <w:top w:val="single" w:sz="4" w:space="0" w:color="000000"/>
              <w:left w:val="nil"/>
              <w:bottom w:val="single" w:sz="8" w:space="0" w:color="000000"/>
            </w:tcBorders>
            <w:vAlign w:val="center"/>
          </w:tcPr>
          <w:p w:rsidR="00C622E0" w:rsidRPr="00DF3EDA" w:rsidRDefault="00C622E0" w:rsidP="006E2D07">
            <w:pPr>
              <w:wordWrap/>
              <w:snapToGrid w:val="0"/>
              <w:spacing w:line="360" w:lineRule="auto"/>
              <w:rPr>
                <w:rFonts w:ascii="Book Antiqua" w:hAnsi="Book Antiqua"/>
                <w:b/>
                <w:i/>
                <w:sz w:val="24"/>
              </w:rPr>
            </w:pPr>
            <w:r w:rsidRPr="00DF3EDA">
              <w:rPr>
                <w:rFonts w:ascii="Book Antiqua" w:hAnsi="Book Antiqua"/>
                <w:b/>
                <w:i/>
                <w:sz w:val="24"/>
              </w:rPr>
              <w:t xml:space="preserve">P </w:t>
            </w:r>
            <w:r w:rsidRPr="0061731D">
              <w:rPr>
                <w:rFonts w:ascii="Book Antiqua" w:hAnsi="Book Antiqua"/>
                <w:b/>
                <w:sz w:val="24"/>
              </w:rPr>
              <w:t>value</w:t>
            </w:r>
          </w:p>
        </w:tc>
      </w:tr>
      <w:tr w:rsidR="00A638D8" w:rsidRPr="005F3A6C" w:rsidTr="00DF3EDA">
        <w:trPr>
          <w:trHeight w:val="345"/>
        </w:trPr>
        <w:tc>
          <w:tcPr>
            <w:tcW w:w="1054" w:type="pct"/>
            <w:tcBorders>
              <w:top w:val="single" w:sz="8" w:space="0" w:color="000000"/>
              <w:bottom w:val="nil"/>
            </w:tcBorders>
            <w:vAlign w:val="center"/>
          </w:tcPr>
          <w:p w:rsidR="00C622E0" w:rsidRPr="00A638D8" w:rsidRDefault="00C622E0" w:rsidP="006E2D07">
            <w:pPr>
              <w:wordWrap/>
              <w:snapToGrid w:val="0"/>
              <w:spacing w:line="360" w:lineRule="auto"/>
              <w:rPr>
                <w:rFonts w:ascii="Book Antiqua" w:hAnsi="Book Antiqua"/>
                <w:sz w:val="24"/>
              </w:rPr>
            </w:pPr>
            <w:r w:rsidRPr="00A638D8">
              <w:rPr>
                <w:rFonts w:ascii="Book Antiqua" w:hAnsi="Book Antiqua"/>
                <w:sz w:val="24"/>
              </w:rPr>
              <w:t>Male</w:t>
            </w:r>
          </w:p>
        </w:tc>
        <w:tc>
          <w:tcPr>
            <w:tcW w:w="395" w:type="pct"/>
            <w:tcBorders>
              <w:top w:val="single" w:sz="8" w:space="0" w:color="000000"/>
              <w:bottom w:val="nil"/>
            </w:tcBorders>
            <w:vAlign w:val="center"/>
          </w:tcPr>
          <w:p w:rsidR="00C622E0" w:rsidRPr="00A638D8" w:rsidRDefault="00C622E0" w:rsidP="006E2D07">
            <w:pPr>
              <w:wordWrap/>
              <w:snapToGrid w:val="0"/>
              <w:spacing w:line="360" w:lineRule="auto"/>
              <w:rPr>
                <w:rFonts w:ascii="Book Antiqua" w:hAnsi="Book Antiqua"/>
                <w:sz w:val="24"/>
              </w:rPr>
            </w:pPr>
            <w:r w:rsidRPr="00A638D8">
              <w:rPr>
                <w:rFonts w:ascii="Book Antiqua" w:hAnsi="Book Antiqua"/>
                <w:sz w:val="24"/>
              </w:rPr>
              <w:t>34</w:t>
            </w:r>
          </w:p>
        </w:tc>
        <w:tc>
          <w:tcPr>
            <w:tcW w:w="789" w:type="pct"/>
            <w:tcBorders>
              <w:top w:val="single" w:sz="8" w:space="0" w:color="000000"/>
              <w:bottom w:val="nil"/>
            </w:tcBorders>
            <w:vAlign w:val="center"/>
          </w:tcPr>
          <w:p w:rsidR="00C622E0" w:rsidRPr="00A638D8" w:rsidRDefault="00C622E0" w:rsidP="006E2D07">
            <w:pPr>
              <w:wordWrap/>
              <w:snapToGrid w:val="0"/>
              <w:spacing w:line="360" w:lineRule="auto"/>
              <w:rPr>
                <w:rFonts w:ascii="Book Antiqua" w:hAnsi="Book Antiqua"/>
                <w:sz w:val="24"/>
              </w:rPr>
            </w:pPr>
            <w:r w:rsidRPr="00A638D8">
              <w:rPr>
                <w:rFonts w:ascii="Book Antiqua" w:hAnsi="Book Antiqua"/>
                <w:sz w:val="24"/>
              </w:rPr>
              <w:t>1089.6</w:t>
            </w:r>
            <w:r w:rsidR="00DF3EDA">
              <w:rPr>
                <w:rFonts w:ascii="Book Antiqua" w:eastAsia="宋体" w:hAnsi="Book Antiqua" w:hint="eastAsia"/>
                <w:sz w:val="24"/>
                <w:lang w:eastAsia="zh-CN"/>
              </w:rPr>
              <w:t xml:space="preserve"> </w:t>
            </w:r>
            <w:r w:rsidRPr="00A638D8">
              <w:rPr>
                <w:rFonts w:ascii="Book Antiqua" w:hAnsi="Book Antiqua"/>
                <w:sz w:val="24"/>
              </w:rPr>
              <w:t>±</w:t>
            </w:r>
            <w:r w:rsidR="00DF3EDA">
              <w:rPr>
                <w:rFonts w:ascii="Book Antiqua" w:eastAsia="宋体" w:hAnsi="Book Antiqua" w:hint="eastAsia"/>
                <w:sz w:val="24"/>
                <w:lang w:eastAsia="zh-CN"/>
              </w:rPr>
              <w:t xml:space="preserve"> </w:t>
            </w:r>
            <w:r w:rsidRPr="00A638D8">
              <w:rPr>
                <w:rFonts w:ascii="Book Antiqua" w:hAnsi="Book Antiqua"/>
                <w:sz w:val="24"/>
              </w:rPr>
              <w:t>222.6</w:t>
            </w:r>
          </w:p>
        </w:tc>
        <w:tc>
          <w:tcPr>
            <w:tcW w:w="789" w:type="pct"/>
            <w:tcBorders>
              <w:top w:val="single" w:sz="8" w:space="0" w:color="000000"/>
              <w:bottom w:val="nil"/>
            </w:tcBorders>
            <w:vAlign w:val="center"/>
          </w:tcPr>
          <w:p w:rsidR="00C622E0" w:rsidRPr="00A638D8" w:rsidRDefault="00C622E0" w:rsidP="006E2D07">
            <w:pPr>
              <w:wordWrap/>
              <w:snapToGrid w:val="0"/>
              <w:spacing w:line="360" w:lineRule="auto"/>
              <w:rPr>
                <w:rFonts w:ascii="Book Antiqua" w:hAnsi="Book Antiqua"/>
                <w:sz w:val="24"/>
              </w:rPr>
            </w:pPr>
            <w:r w:rsidRPr="00A638D8">
              <w:rPr>
                <w:rFonts w:ascii="Book Antiqua" w:hAnsi="Book Antiqua"/>
                <w:sz w:val="24"/>
              </w:rPr>
              <w:t>1210.9</w:t>
            </w:r>
            <w:r w:rsidR="00DF3EDA">
              <w:rPr>
                <w:rFonts w:ascii="Book Antiqua" w:eastAsia="宋体" w:hAnsi="Book Antiqua" w:hint="eastAsia"/>
                <w:sz w:val="24"/>
                <w:lang w:eastAsia="zh-CN"/>
              </w:rPr>
              <w:t xml:space="preserve"> </w:t>
            </w:r>
            <w:r w:rsidRPr="00A638D8">
              <w:rPr>
                <w:rFonts w:ascii="Book Antiqua" w:hAnsi="Book Antiqua"/>
                <w:sz w:val="24"/>
              </w:rPr>
              <w:t>±</w:t>
            </w:r>
            <w:r w:rsidR="00DF3EDA">
              <w:rPr>
                <w:rFonts w:ascii="Book Antiqua" w:eastAsia="宋体" w:hAnsi="Book Antiqua" w:hint="eastAsia"/>
                <w:sz w:val="24"/>
                <w:lang w:eastAsia="zh-CN"/>
              </w:rPr>
              <w:t xml:space="preserve"> </w:t>
            </w:r>
            <w:r w:rsidRPr="00A638D8">
              <w:rPr>
                <w:rFonts w:ascii="Book Antiqua" w:hAnsi="Book Antiqua"/>
                <w:sz w:val="24"/>
              </w:rPr>
              <w:t>245.0</w:t>
            </w:r>
          </w:p>
        </w:tc>
        <w:tc>
          <w:tcPr>
            <w:tcW w:w="724" w:type="pct"/>
            <w:tcBorders>
              <w:top w:val="single" w:sz="8" w:space="0" w:color="000000"/>
              <w:bottom w:val="nil"/>
              <w:right w:val="nil"/>
            </w:tcBorders>
            <w:vAlign w:val="center"/>
          </w:tcPr>
          <w:p w:rsidR="00C622E0" w:rsidRPr="00A638D8" w:rsidRDefault="00C622E0" w:rsidP="006E2D07">
            <w:pPr>
              <w:wordWrap/>
              <w:snapToGrid w:val="0"/>
              <w:spacing w:line="360" w:lineRule="auto"/>
              <w:rPr>
                <w:rFonts w:ascii="Book Antiqua" w:hAnsi="Book Antiqua"/>
                <w:sz w:val="24"/>
              </w:rPr>
            </w:pPr>
            <w:r w:rsidRPr="00A638D8">
              <w:rPr>
                <w:rFonts w:ascii="Book Antiqua" w:hAnsi="Book Antiqua"/>
                <w:sz w:val="24"/>
              </w:rPr>
              <w:t>121.3</w:t>
            </w:r>
            <w:r w:rsidR="00DF3EDA">
              <w:rPr>
                <w:rFonts w:ascii="Book Antiqua" w:eastAsia="宋体" w:hAnsi="Book Antiqua" w:hint="eastAsia"/>
                <w:sz w:val="24"/>
                <w:lang w:eastAsia="zh-CN"/>
              </w:rPr>
              <w:t xml:space="preserve"> </w:t>
            </w:r>
            <w:r w:rsidRPr="00A638D8">
              <w:rPr>
                <w:rFonts w:ascii="Book Antiqua" w:hAnsi="Book Antiqua"/>
                <w:sz w:val="24"/>
              </w:rPr>
              <w:t>±</w:t>
            </w:r>
            <w:r w:rsidR="00DF3EDA">
              <w:rPr>
                <w:rFonts w:ascii="Book Antiqua" w:eastAsia="宋体" w:hAnsi="Book Antiqua" w:hint="eastAsia"/>
                <w:sz w:val="24"/>
                <w:lang w:eastAsia="zh-CN"/>
              </w:rPr>
              <w:t xml:space="preserve"> </w:t>
            </w:r>
            <w:r w:rsidRPr="00A638D8">
              <w:rPr>
                <w:rFonts w:ascii="Book Antiqua" w:hAnsi="Book Antiqua"/>
                <w:sz w:val="24"/>
              </w:rPr>
              <w:t>189.5</w:t>
            </w:r>
          </w:p>
        </w:tc>
        <w:tc>
          <w:tcPr>
            <w:tcW w:w="787" w:type="pct"/>
            <w:tcBorders>
              <w:top w:val="single" w:sz="8" w:space="0" w:color="000000"/>
              <w:left w:val="nil"/>
              <w:bottom w:val="nil"/>
            </w:tcBorders>
            <w:vAlign w:val="center"/>
          </w:tcPr>
          <w:p w:rsidR="00C622E0" w:rsidRPr="00A638D8" w:rsidRDefault="00C622E0" w:rsidP="006E2D07">
            <w:pPr>
              <w:wordWrap/>
              <w:snapToGrid w:val="0"/>
              <w:spacing w:line="360" w:lineRule="auto"/>
              <w:rPr>
                <w:rFonts w:ascii="Book Antiqua" w:hAnsi="Book Antiqua"/>
                <w:sz w:val="24"/>
              </w:rPr>
            </w:pPr>
            <w:r w:rsidRPr="00A638D8">
              <w:rPr>
                <w:rFonts w:ascii="Book Antiqua" w:hAnsi="Book Antiqua"/>
                <w:sz w:val="24"/>
              </w:rPr>
              <w:t>12.6</w:t>
            </w:r>
            <w:r w:rsidR="00DF3EDA">
              <w:rPr>
                <w:rFonts w:ascii="Book Antiqua" w:eastAsia="宋体" w:hAnsi="Book Antiqua" w:hint="eastAsia"/>
                <w:sz w:val="24"/>
                <w:lang w:eastAsia="zh-CN"/>
              </w:rPr>
              <w:t xml:space="preserve"> </w:t>
            </w:r>
            <w:r w:rsidRPr="00A638D8">
              <w:rPr>
                <w:rFonts w:ascii="Book Antiqua" w:hAnsi="Book Antiqua"/>
                <w:sz w:val="24"/>
              </w:rPr>
              <w:t>±</w:t>
            </w:r>
            <w:r w:rsidR="00DF3EDA">
              <w:rPr>
                <w:rFonts w:ascii="Book Antiqua" w:eastAsia="宋体" w:hAnsi="Book Antiqua" w:hint="eastAsia"/>
                <w:sz w:val="24"/>
                <w:lang w:eastAsia="zh-CN"/>
              </w:rPr>
              <w:t xml:space="preserve"> </w:t>
            </w:r>
            <w:r w:rsidRPr="00A638D8">
              <w:rPr>
                <w:rFonts w:ascii="Book Antiqua" w:hAnsi="Book Antiqua"/>
                <w:sz w:val="24"/>
              </w:rPr>
              <w:t>19.4</w:t>
            </w:r>
          </w:p>
        </w:tc>
        <w:tc>
          <w:tcPr>
            <w:tcW w:w="460" w:type="pct"/>
            <w:vMerge w:val="restart"/>
            <w:tcBorders>
              <w:top w:val="single" w:sz="8" w:space="0" w:color="000000"/>
              <w:left w:val="nil"/>
              <w:bottom w:val="nil"/>
            </w:tcBorders>
            <w:vAlign w:val="center"/>
          </w:tcPr>
          <w:p w:rsidR="00C622E0" w:rsidRPr="00A638D8" w:rsidRDefault="00C622E0" w:rsidP="006E2D07">
            <w:pPr>
              <w:wordWrap/>
              <w:snapToGrid w:val="0"/>
              <w:spacing w:line="360" w:lineRule="auto"/>
              <w:rPr>
                <w:rFonts w:ascii="Book Antiqua" w:hAnsi="Book Antiqua"/>
                <w:sz w:val="24"/>
              </w:rPr>
            </w:pPr>
            <w:r w:rsidRPr="00A638D8">
              <w:rPr>
                <w:rFonts w:ascii="Book Antiqua" w:hAnsi="Book Antiqua"/>
                <w:sz w:val="24"/>
              </w:rPr>
              <w:t>0.695</w:t>
            </w:r>
          </w:p>
        </w:tc>
      </w:tr>
      <w:tr w:rsidR="00A638D8" w:rsidRPr="005F3A6C" w:rsidTr="00DF3EDA">
        <w:trPr>
          <w:trHeight w:val="345"/>
        </w:trPr>
        <w:tc>
          <w:tcPr>
            <w:tcW w:w="1054" w:type="pct"/>
            <w:tcBorders>
              <w:top w:val="nil"/>
              <w:bottom w:val="single" w:sz="2" w:space="0" w:color="000000"/>
            </w:tcBorders>
            <w:vAlign w:val="center"/>
          </w:tcPr>
          <w:p w:rsidR="00C622E0" w:rsidRPr="00A638D8" w:rsidRDefault="00C622E0" w:rsidP="006E2D07">
            <w:pPr>
              <w:wordWrap/>
              <w:snapToGrid w:val="0"/>
              <w:spacing w:line="360" w:lineRule="auto"/>
              <w:rPr>
                <w:rFonts w:ascii="Book Antiqua" w:hAnsi="Book Antiqua"/>
                <w:sz w:val="24"/>
              </w:rPr>
            </w:pPr>
            <w:r w:rsidRPr="00A638D8">
              <w:rPr>
                <w:rFonts w:ascii="Book Antiqua" w:hAnsi="Book Antiqua"/>
                <w:sz w:val="24"/>
              </w:rPr>
              <w:t>Female</w:t>
            </w:r>
          </w:p>
        </w:tc>
        <w:tc>
          <w:tcPr>
            <w:tcW w:w="395" w:type="pct"/>
            <w:tcBorders>
              <w:top w:val="nil"/>
              <w:bottom w:val="single" w:sz="2" w:space="0" w:color="000000"/>
            </w:tcBorders>
            <w:vAlign w:val="center"/>
          </w:tcPr>
          <w:p w:rsidR="00C622E0" w:rsidRPr="00A638D8" w:rsidRDefault="00C622E0" w:rsidP="006E2D07">
            <w:pPr>
              <w:wordWrap/>
              <w:snapToGrid w:val="0"/>
              <w:spacing w:line="360" w:lineRule="auto"/>
              <w:rPr>
                <w:rFonts w:ascii="Book Antiqua" w:hAnsi="Book Antiqua"/>
                <w:sz w:val="24"/>
              </w:rPr>
            </w:pPr>
            <w:r w:rsidRPr="00A638D8">
              <w:rPr>
                <w:rFonts w:ascii="Book Antiqua" w:hAnsi="Book Antiqua"/>
                <w:sz w:val="24"/>
              </w:rPr>
              <w:t>21</w:t>
            </w:r>
          </w:p>
        </w:tc>
        <w:tc>
          <w:tcPr>
            <w:tcW w:w="789" w:type="pct"/>
            <w:tcBorders>
              <w:top w:val="nil"/>
              <w:bottom w:val="single" w:sz="2" w:space="0" w:color="000000"/>
            </w:tcBorders>
            <w:vAlign w:val="center"/>
          </w:tcPr>
          <w:p w:rsidR="00C622E0" w:rsidRPr="00A638D8" w:rsidRDefault="00C622E0" w:rsidP="006E2D07">
            <w:pPr>
              <w:wordWrap/>
              <w:snapToGrid w:val="0"/>
              <w:spacing w:line="360" w:lineRule="auto"/>
              <w:rPr>
                <w:rFonts w:ascii="Book Antiqua" w:hAnsi="Book Antiqua"/>
                <w:sz w:val="24"/>
              </w:rPr>
            </w:pPr>
            <w:r w:rsidRPr="00A638D8">
              <w:rPr>
                <w:rFonts w:ascii="Book Antiqua" w:hAnsi="Book Antiqua"/>
                <w:sz w:val="24"/>
              </w:rPr>
              <w:t>838.8</w:t>
            </w:r>
            <w:r w:rsidR="00DF3EDA">
              <w:rPr>
                <w:rFonts w:ascii="Book Antiqua" w:eastAsia="宋体" w:hAnsi="Book Antiqua" w:hint="eastAsia"/>
                <w:sz w:val="24"/>
                <w:lang w:eastAsia="zh-CN"/>
              </w:rPr>
              <w:t xml:space="preserve"> </w:t>
            </w:r>
            <w:r w:rsidRPr="00A638D8">
              <w:rPr>
                <w:rFonts w:ascii="Book Antiqua" w:hAnsi="Book Antiqua"/>
                <w:sz w:val="24"/>
              </w:rPr>
              <w:t>±</w:t>
            </w:r>
            <w:r w:rsidR="00DF3EDA">
              <w:rPr>
                <w:rFonts w:ascii="Book Antiqua" w:eastAsia="宋体" w:hAnsi="Book Antiqua" w:hint="eastAsia"/>
                <w:sz w:val="24"/>
                <w:lang w:eastAsia="zh-CN"/>
              </w:rPr>
              <w:t xml:space="preserve"> </w:t>
            </w:r>
            <w:r w:rsidRPr="00A638D8">
              <w:rPr>
                <w:rFonts w:ascii="Book Antiqua" w:hAnsi="Book Antiqua"/>
                <w:sz w:val="24"/>
              </w:rPr>
              <w:t>191.3</w:t>
            </w:r>
          </w:p>
        </w:tc>
        <w:tc>
          <w:tcPr>
            <w:tcW w:w="789" w:type="pct"/>
            <w:tcBorders>
              <w:top w:val="nil"/>
              <w:bottom w:val="single" w:sz="2" w:space="0" w:color="000000"/>
            </w:tcBorders>
            <w:vAlign w:val="center"/>
          </w:tcPr>
          <w:p w:rsidR="00C622E0" w:rsidRPr="00A638D8" w:rsidRDefault="00C622E0" w:rsidP="006E2D07">
            <w:pPr>
              <w:wordWrap/>
              <w:snapToGrid w:val="0"/>
              <w:spacing w:line="360" w:lineRule="auto"/>
              <w:rPr>
                <w:rFonts w:ascii="Book Antiqua" w:hAnsi="Book Antiqua"/>
                <w:sz w:val="24"/>
              </w:rPr>
            </w:pPr>
            <w:r w:rsidRPr="00A638D8">
              <w:rPr>
                <w:rFonts w:ascii="Book Antiqua" w:hAnsi="Book Antiqua"/>
                <w:sz w:val="24"/>
              </w:rPr>
              <w:t>941.6</w:t>
            </w:r>
            <w:r w:rsidR="00DF3EDA">
              <w:rPr>
                <w:rFonts w:ascii="Book Antiqua" w:eastAsia="宋体" w:hAnsi="Book Antiqua" w:hint="eastAsia"/>
                <w:sz w:val="24"/>
                <w:lang w:eastAsia="zh-CN"/>
              </w:rPr>
              <w:t xml:space="preserve"> </w:t>
            </w:r>
            <w:r w:rsidRPr="00A638D8">
              <w:rPr>
                <w:rFonts w:ascii="Book Antiqua" w:hAnsi="Book Antiqua"/>
                <w:sz w:val="24"/>
              </w:rPr>
              <w:t>±</w:t>
            </w:r>
            <w:r w:rsidR="00DF3EDA">
              <w:rPr>
                <w:rFonts w:ascii="Book Antiqua" w:eastAsia="宋体" w:hAnsi="Book Antiqua" w:hint="eastAsia"/>
                <w:sz w:val="24"/>
                <w:lang w:eastAsia="zh-CN"/>
              </w:rPr>
              <w:t xml:space="preserve"> </w:t>
            </w:r>
            <w:r w:rsidRPr="00A638D8">
              <w:rPr>
                <w:rFonts w:ascii="Book Antiqua" w:hAnsi="Book Antiqua"/>
                <w:sz w:val="24"/>
              </w:rPr>
              <w:t>202.6</w:t>
            </w:r>
          </w:p>
        </w:tc>
        <w:tc>
          <w:tcPr>
            <w:tcW w:w="724" w:type="pct"/>
            <w:tcBorders>
              <w:top w:val="nil"/>
              <w:bottom w:val="single" w:sz="2" w:space="0" w:color="000000"/>
              <w:right w:val="nil"/>
            </w:tcBorders>
            <w:vAlign w:val="center"/>
          </w:tcPr>
          <w:p w:rsidR="00C622E0" w:rsidRPr="00A638D8" w:rsidRDefault="00C622E0" w:rsidP="006E2D07">
            <w:pPr>
              <w:wordWrap/>
              <w:snapToGrid w:val="0"/>
              <w:spacing w:line="360" w:lineRule="auto"/>
              <w:rPr>
                <w:rFonts w:ascii="Book Antiqua" w:hAnsi="Book Antiqua"/>
                <w:sz w:val="24"/>
              </w:rPr>
            </w:pPr>
            <w:r w:rsidRPr="00A638D8">
              <w:rPr>
                <w:rFonts w:ascii="Book Antiqua" w:hAnsi="Book Antiqua"/>
                <w:sz w:val="24"/>
              </w:rPr>
              <w:t>102.8</w:t>
            </w:r>
            <w:r w:rsidR="00DF3EDA">
              <w:rPr>
                <w:rFonts w:ascii="Book Antiqua" w:eastAsia="宋体" w:hAnsi="Book Antiqua" w:hint="eastAsia"/>
                <w:sz w:val="24"/>
                <w:lang w:eastAsia="zh-CN"/>
              </w:rPr>
              <w:t xml:space="preserve"> </w:t>
            </w:r>
            <w:r w:rsidRPr="00A638D8">
              <w:rPr>
                <w:rFonts w:ascii="Book Antiqua" w:hAnsi="Book Antiqua"/>
                <w:sz w:val="24"/>
              </w:rPr>
              <w:t>±</w:t>
            </w:r>
            <w:r w:rsidR="00DF3EDA">
              <w:rPr>
                <w:rFonts w:ascii="Book Antiqua" w:eastAsia="宋体" w:hAnsi="Book Antiqua" w:hint="eastAsia"/>
                <w:sz w:val="24"/>
                <w:lang w:eastAsia="zh-CN"/>
              </w:rPr>
              <w:t xml:space="preserve"> </w:t>
            </w:r>
            <w:r w:rsidRPr="00A638D8">
              <w:rPr>
                <w:rFonts w:ascii="Book Antiqua" w:hAnsi="Book Antiqua"/>
                <w:sz w:val="24"/>
              </w:rPr>
              <w:t>128.7</w:t>
            </w:r>
          </w:p>
        </w:tc>
        <w:tc>
          <w:tcPr>
            <w:tcW w:w="787" w:type="pct"/>
            <w:tcBorders>
              <w:top w:val="nil"/>
              <w:left w:val="nil"/>
              <w:bottom w:val="single" w:sz="2" w:space="0" w:color="000000"/>
            </w:tcBorders>
            <w:vAlign w:val="center"/>
          </w:tcPr>
          <w:p w:rsidR="00C622E0" w:rsidRPr="00A638D8" w:rsidRDefault="00C622E0" w:rsidP="006E2D07">
            <w:pPr>
              <w:wordWrap/>
              <w:snapToGrid w:val="0"/>
              <w:spacing w:line="360" w:lineRule="auto"/>
              <w:rPr>
                <w:rFonts w:ascii="Book Antiqua" w:hAnsi="Book Antiqua"/>
                <w:sz w:val="24"/>
              </w:rPr>
            </w:pPr>
            <w:r w:rsidRPr="00A638D8">
              <w:rPr>
                <w:rFonts w:ascii="Book Antiqua" w:hAnsi="Book Antiqua"/>
                <w:sz w:val="24"/>
              </w:rPr>
              <w:t>13.4</w:t>
            </w:r>
            <w:r w:rsidR="00DF3EDA">
              <w:rPr>
                <w:rFonts w:ascii="Book Antiqua" w:eastAsia="宋体" w:hAnsi="Book Antiqua" w:hint="eastAsia"/>
                <w:sz w:val="24"/>
                <w:lang w:eastAsia="zh-CN"/>
              </w:rPr>
              <w:t xml:space="preserve"> </w:t>
            </w:r>
            <w:r w:rsidRPr="00A638D8">
              <w:rPr>
                <w:rFonts w:ascii="Book Antiqua" w:hAnsi="Book Antiqua"/>
                <w:sz w:val="24"/>
              </w:rPr>
              <w:t>±</w:t>
            </w:r>
            <w:r w:rsidR="00DF3EDA">
              <w:rPr>
                <w:rFonts w:ascii="Book Antiqua" w:eastAsia="宋体" w:hAnsi="Book Antiqua" w:hint="eastAsia"/>
                <w:sz w:val="24"/>
                <w:lang w:eastAsia="zh-CN"/>
              </w:rPr>
              <w:t xml:space="preserve"> </w:t>
            </w:r>
            <w:r w:rsidRPr="00A638D8">
              <w:rPr>
                <w:rFonts w:ascii="Book Antiqua" w:hAnsi="Book Antiqua"/>
                <w:sz w:val="24"/>
              </w:rPr>
              <w:t>15.5</w:t>
            </w:r>
          </w:p>
        </w:tc>
        <w:tc>
          <w:tcPr>
            <w:tcW w:w="460" w:type="pct"/>
            <w:vMerge/>
            <w:tcBorders>
              <w:top w:val="nil"/>
              <w:left w:val="nil"/>
              <w:bottom w:val="single" w:sz="2" w:space="0" w:color="000000"/>
            </w:tcBorders>
            <w:vAlign w:val="center"/>
          </w:tcPr>
          <w:p w:rsidR="00C622E0" w:rsidRPr="00A638D8" w:rsidRDefault="00C622E0" w:rsidP="006E2D07">
            <w:pPr>
              <w:wordWrap/>
              <w:snapToGrid w:val="0"/>
              <w:spacing w:line="360" w:lineRule="auto"/>
              <w:rPr>
                <w:rFonts w:ascii="Book Antiqua" w:hAnsi="Book Antiqua"/>
                <w:sz w:val="24"/>
              </w:rPr>
            </w:pPr>
          </w:p>
        </w:tc>
      </w:tr>
      <w:tr w:rsidR="00A638D8" w:rsidRPr="005F3A6C" w:rsidTr="00DF3EDA">
        <w:trPr>
          <w:trHeight w:val="345"/>
        </w:trPr>
        <w:tc>
          <w:tcPr>
            <w:tcW w:w="1054" w:type="pct"/>
            <w:tcBorders>
              <w:top w:val="single" w:sz="2" w:space="0" w:color="000000"/>
              <w:bottom w:val="nil"/>
            </w:tcBorders>
            <w:vAlign w:val="center"/>
          </w:tcPr>
          <w:p w:rsidR="00EA3C2F" w:rsidRPr="00A638D8" w:rsidRDefault="00EA3C2F" w:rsidP="006E2D07">
            <w:pPr>
              <w:wordWrap/>
              <w:snapToGrid w:val="0"/>
              <w:spacing w:line="360" w:lineRule="auto"/>
              <w:rPr>
                <w:rFonts w:ascii="Book Antiqua" w:hAnsi="Book Antiqua"/>
                <w:sz w:val="24"/>
              </w:rPr>
            </w:pPr>
            <w:r w:rsidRPr="00A638D8">
              <w:rPr>
                <w:rFonts w:ascii="Book Antiqua" w:hAnsi="Book Antiqua" w:hint="eastAsia"/>
                <w:sz w:val="24"/>
              </w:rPr>
              <w:t xml:space="preserve">Initial NUCs: LMV or </w:t>
            </w:r>
            <w:proofErr w:type="spellStart"/>
            <w:r w:rsidRPr="00A638D8">
              <w:rPr>
                <w:rFonts w:ascii="Book Antiqua" w:hAnsi="Book Antiqua" w:hint="eastAsia"/>
                <w:sz w:val="24"/>
              </w:rPr>
              <w:t>LdT</w:t>
            </w:r>
            <w:proofErr w:type="spellEnd"/>
          </w:p>
        </w:tc>
        <w:tc>
          <w:tcPr>
            <w:tcW w:w="395" w:type="pct"/>
            <w:tcBorders>
              <w:top w:val="single" w:sz="2" w:space="0" w:color="000000"/>
              <w:bottom w:val="nil"/>
            </w:tcBorders>
            <w:vAlign w:val="center"/>
          </w:tcPr>
          <w:p w:rsidR="00EA3C2F" w:rsidRPr="00A638D8" w:rsidRDefault="00EA3C2F" w:rsidP="006E2D07">
            <w:pPr>
              <w:wordWrap/>
              <w:snapToGrid w:val="0"/>
              <w:spacing w:line="360" w:lineRule="auto"/>
              <w:rPr>
                <w:rFonts w:ascii="Book Antiqua" w:hAnsi="Book Antiqua"/>
                <w:sz w:val="24"/>
              </w:rPr>
            </w:pPr>
            <w:r w:rsidRPr="00A638D8">
              <w:rPr>
                <w:rFonts w:ascii="Book Antiqua" w:hAnsi="Book Antiqua" w:hint="eastAsia"/>
                <w:sz w:val="24"/>
              </w:rPr>
              <w:t>32</w:t>
            </w:r>
          </w:p>
        </w:tc>
        <w:tc>
          <w:tcPr>
            <w:tcW w:w="789" w:type="pct"/>
            <w:tcBorders>
              <w:top w:val="single" w:sz="2" w:space="0" w:color="000000"/>
              <w:bottom w:val="nil"/>
            </w:tcBorders>
            <w:vAlign w:val="center"/>
          </w:tcPr>
          <w:p w:rsidR="00EA3C2F" w:rsidRPr="00A638D8" w:rsidRDefault="00EA3C2F" w:rsidP="006E2D07">
            <w:pPr>
              <w:wordWrap/>
              <w:snapToGrid w:val="0"/>
              <w:spacing w:line="360" w:lineRule="auto"/>
              <w:rPr>
                <w:rFonts w:ascii="Book Antiqua" w:hAnsi="Book Antiqua"/>
                <w:sz w:val="24"/>
              </w:rPr>
            </w:pPr>
            <w:r w:rsidRPr="00A638D8">
              <w:rPr>
                <w:rFonts w:ascii="Book Antiqua" w:hAnsi="Book Antiqua"/>
                <w:sz w:val="24"/>
              </w:rPr>
              <w:t>1022.2</w:t>
            </w:r>
            <w:r w:rsidR="00DF3EDA">
              <w:rPr>
                <w:rFonts w:ascii="Book Antiqua" w:eastAsia="宋体" w:hAnsi="Book Antiqua" w:hint="eastAsia"/>
                <w:sz w:val="24"/>
                <w:lang w:eastAsia="zh-CN"/>
              </w:rPr>
              <w:t xml:space="preserve"> </w:t>
            </w:r>
            <w:r w:rsidRPr="00A638D8">
              <w:rPr>
                <w:rFonts w:ascii="Book Antiqua" w:hAnsi="Book Antiqua"/>
                <w:sz w:val="24"/>
              </w:rPr>
              <w:t>±</w:t>
            </w:r>
            <w:r w:rsidR="00DF3EDA">
              <w:rPr>
                <w:rFonts w:ascii="Book Antiqua" w:eastAsia="宋体" w:hAnsi="Book Antiqua" w:hint="eastAsia"/>
                <w:sz w:val="24"/>
                <w:lang w:eastAsia="zh-CN"/>
              </w:rPr>
              <w:t xml:space="preserve"> </w:t>
            </w:r>
            <w:r w:rsidRPr="00A638D8">
              <w:rPr>
                <w:rFonts w:ascii="Book Antiqua" w:hAnsi="Book Antiqua"/>
                <w:sz w:val="24"/>
              </w:rPr>
              <w:t>230.6</w:t>
            </w:r>
          </w:p>
        </w:tc>
        <w:tc>
          <w:tcPr>
            <w:tcW w:w="789" w:type="pct"/>
            <w:tcBorders>
              <w:top w:val="single" w:sz="2" w:space="0" w:color="000000"/>
              <w:bottom w:val="nil"/>
            </w:tcBorders>
            <w:vAlign w:val="center"/>
          </w:tcPr>
          <w:p w:rsidR="00EA3C2F" w:rsidRPr="00A638D8" w:rsidRDefault="00EA3C2F" w:rsidP="006E2D07">
            <w:pPr>
              <w:wordWrap/>
              <w:snapToGrid w:val="0"/>
              <w:spacing w:line="360" w:lineRule="auto"/>
              <w:rPr>
                <w:rFonts w:ascii="Book Antiqua" w:hAnsi="Book Antiqua"/>
                <w:sz w:val="24"/>
              </w:rPr>
            </w:pPr>
            <w:r w:rsidRPr="00A638D8">
              <w:rPr>
                <w:rFonts w:ascii="Book Antiqua" w:hAnsi="Book Antiqua"/>
                <w:sz w:val="24"/>
              </w:rPr>
              <w:t>1125.1</w:t>
            </w:r>
            <w:r w:rsidR="00DF3EDA">
              <w:rPr>
                <w:rFonts w:ascii="Book Antiqua" w:eastAsia="宋体" w:hAnsi="Book Antiqua" w:hint="eastAsia"/>
                <w:sz w:val="24"/>
                <w:lang w:eastAsia="zh-CN"/>
              </w:rPr>
              <w:t xml:space="preserve"> </w:t>
            </w:r>
            <w:r w:rsidRPr="00A638D8">
              <w:rPr>
                <w:rFonts w:ascii="Book Antiqua" w:hAnsi="Book Antiqua"/>
                <w:sz w:val="24"/>
              </w:rPr>
              <w:t>±</w:t>
            </w:r>
            <w:r w:rsidR="00DF3EDA">
              <w:rPr>
                <w:rFonts w:ascii="Book Antiqua" w:eastAsia="宋体" w:hAnsi="Book Antiqua" w:hint="eastAsia"/>
                <w:sz w:val="24"/>
                <w:lang w:eastAsia="zh-CN"/>
              </w:rPr>
              <w:t xml:space="preserve"> </w:t>
            </w:r>
            <w:r w:rsidRPr="00A638D8">
              <w:rPr>
                <w:rFonts w:ascii="Book Antiqua" w:hAnsi="Book Antiqua"/>
                <w:sz w:val="24"/>
              </w:rPr>
              <w:t>235.7</w:t>
            </w:r>
          </w:p>
        </w:tc>
        <w:tc>
          <w:tcPr>
            <w:tcW w:w="724" w:type="pct"/>
            <w:tcBorders>
              <w:top w:val="single" w:sz="2" w:space="0" w:color="000000"/>
              <w:bottom w:val="nil"/>
              <w:right w:val="nil"/>
            </w:tcBorders>
            <w:vAlign w:val="center"/>
          </w:tcPr>
          <w:p w:rsidR="00EA3C2F" w:rsidRPr="00A638D8" w:rsidRDefault="00EA3C2F" w:rsidP="006E2D07">
            <w:pPr>
              <w:wordWrap/>
              <w:snapToGrid w:val="0"/>
              <w:spacing w:line="360" w:lineRule="auto"/>
              <w:rPr>
                <w:rFonts w:ascii="Book Antiqua" w:hAnsi="Book Antiqua"/>
                <w:sz w:val="24"/>
              </w:rPr>
            </w:pPr>
            <w:r w:rsidRPr="00A638D8">
              <w:rPr>
                <w:rFonts w:ascii="Book Antiqua" w:hAnsi="Book Antiqua"/>
                <w:sz w:val="24"/>
              </w:rPr>
              <w:t>102.9</w:t>
            </w:r>
            <w:r w:rsidR="00DF3EDA">
              <w:rPr>
                <w:rFonts w:ascii="Book Antiqua" w:eastAsia="宋体" w:hAnsi="Book Antiqua" w:hint="eastAsia"/>
                <w:sz w:val="24"/>
                <w:lang w:eastAsia="zh-CN"/>
              </w:rPr>
              <w:t xml:space="preserve"> </w:t>
            </w:r>
            <w:r w:rsidRPr="00A638D8">
              <w:rPr>
                <w:rFonts w:ascii="Book Antiqua" w:hAnsi="Book Antiqua"/>
                <w:sz w:val="24"/>
              </w:rPr>
              <w:t>±</w:t>
            </w:r>
            <w:r w:rsidR="00DF3EDA">
              <w:rPr>
                <w:rFonts w:ascii="Book Antiqua" w:eastAsia="宋体" w:hAnsi="Book Antiqua" w:hint="eastAsia"/>
                <w:sz w:val="24"/>
                <w:lang w:eastAsia="zh-CN"/>
              </w:rPr>
              <w:t xml:space="preserve"> </w:t>
            </w:r>
            <w:r w:rsidRPr="00A638D8">
              <w:rPr>
                <w:rFonts w:ascii="Book Antiqua" w:hAnsi="Book Antiqua"/>
                <w:sz w:val="24"/>
              </w:rPr>
              <w:t>155.2</w:t>
            </w:r>
          </w:p>
        </w:tc>
        <w:tc>
          <w:tcPr>
            <w:tcW w:w="787" w:type="pct"/>
            <w:tcBorders>
              <w:top w:val="single" w:sz="2" w:space="0" w:color="000000"/>
              <w:left w:val="nil"/>
              <w:bottom w:val="nil"/>
            </w:tcBorders>
            <w:vAlign w:val="center"/>
          </w:tcPr>
          <w:p w:rsidR="00EA3C2F" w:rsidRPr="00A638D8" w:rsidRDefault="00EA3C2F" w:rsidP="006E2D07">
            <w:pPr>
              <w:wordWrap/>
              <w:snapToGrid w:val="0"/>
              <w:spacing w:line="360" w:lineRule="auto"/>
              <w:rPr>
                <w:rFonts w:ascii="Book Antiqua" w:hAnsi="Book Antiqua"/>
                <w:sz w:val="24"/>
              </w:rPr>
            </w:pPr>
            <w:r w:rsidRPr="00A638D8">
              <w:rPr>
                <w:rFonts w:ascii="Book Antiqua" w:hAnsi="Book Antiqua"/>
                <w:sz w:val="24"/>
              </w:rPr>
              <w:t>11.4</w:t>
            </w:r>
            <w:r w:rsidR="00DF3EDA">
              <w:rPr>
                <w:rFonts w:ascii="Book Antiqua" w:eastAsia="宋体" w:hAnsi="Book Antiqua" w:hint="eastAsia"/>
                <w:sz w:val="24"/>
                <w:lang w:eastAsia="zh-CN"/>
              </w:rPr>
              <w:t xml:space="preserve"> </w:t>
            </w:r>
            <w:r w:rsidRPr="00A638D8">
              <w:rPr>
                <w:rFonts w:ascii="Book Antiqua" w:hAnsi="Book Antiqua"/>
                <w:sz w:val="24"/>
              </w:rPr>
              <w:t>±</w:t>
            </w:r>
            <w:r w:rsidR="00DF3EDA">
              <w:rPr>
                <w:rFonts w:ascii="Book Antiqua" w:eastAsia="宋体" w:hAnsi="Book Antiqua" w:hint="eastAsia"/>
                <w:sz w:val="24"/>
                <w:lang w:eastAsia="zh-CN"/>
              </w:rPr>
              <w:t xml:space="preserve"> </w:t>
            </w:r>
            <w:r w:rsidRPr="00A638D8">
              <w:rPr>
                <w:rFonts w:ascii="Book Antiqua" w:hAnsi="Book Antiqua"/>
                <w:sz w:val="24"/>
              </w:rPr>
              <w:t>14.5</w:t>
            </w:r>
          </w:p>
        </w:tc>
        <w:tc>
          <w:tcPr>
            <w:tcW w:w="460" w:type="pct"/>
            <w:vMerge w:val="restart"/>
            <w:tcBorders>
              <w:top w:val="single" w:sz="2" w:space="0" w:color="000000"/>
              <w:left w:val="nil"/>
            </w:tcBorders>
            <w:vAlign w:val="center"/>
          </w:tcPr>
          <w:p w:rsidR="00EA3C2F" w:rsidRPr="00A638D8" w:rsidRDefault="00EA3C2F" w:rsidP="006E2D07">
            <w:pPr>
              <w:wordWrap/>
              <w:snapToGrid w:val="0"/>
              <w:spacing w:line="360" w:lineRule="auto"/>
              <w:rPr>
                <w:rFonts w:ascii="Book Antiqua" w:hAnsi="Book Antiqua"/>
                <w:sz w:val="24"/>
              </w:rPr>
            </w:pPr>
            <w:r w:rsidRPr="00A638D8">
              <w:rPr>
                <w:rFonts w:ascii="Book Antiqua" w:hAnsi="Book Antiqua"/>
                <w:sz w:val="24"/>
              </w:rPr>
              <w:t>0.559</w:t>
            </w:r>
          </w:p>
        </w:tc>
      </w:tr>
      <w:tr w:rsidR="00A638D8" w:rsidRPr="005F3A6C" w:rsidTr="00DF3EDA">
        <w:trPr>
          <w:trHeight w:val="345"/>
        </w:trPr>
        <w:tc>
          <w:tcPr>
            <w:tcW w:w="1054" w:type="pct"/>
            <w:tcBorders>
              <w:top w:val="nil"/>
              <w:bottom w:val="single" w:sz="2" w:space="0" w:color="000000"/>
            </w:tcBorders>
            <w:vAlign w:val="center"/>
          </w:tcPr>
          <w:p w:rsidR="00EA3C2F" w:rsidRPr="00A638D8" w:rsidRDefault="00EA3C2F" w:rsidP="006E2D07">
            <w:pPr>
              <w:wordWrap/>
              <w:snapToGrid w:val="0"/>
              <w:spacing w:line="360" w:lineRule="auto"/>
              <w:rPr>
                <w:rFonts w:ascii="Book Antiqua" w:hAnsi="Book Antiqua"/>
                <w:sz w:val="24"/>
              </w:rPr>
            </w:pPr>
            <w:r w:rsidRPr="00A638D8">
              <w:rPr>
                <w:rFonts w:ascii="Book Antiqua" w:hAnsi="Book Antiqua" w:hint="eastAsia"/>
                <w:sz w:val="24"/>
              </w:rPr>
              <w:t>Initial NUCs: ETV</w:t>
            </w:r>
          </w:p>
        </w:tc>
        <w:tc>
          <w:tcPr>
            <w:tcW w:w="395" w:type="pct"/>
            <w:tcBorders>
              <w:top w:val="nil"/>
              <w:bottom w:val="single" w:sz="2" w:space="0" w:color="000000"/>
            </w:tcBorders>
            <w:vAlign w:val="center"/>
          </w:tcPr>
          <w:p w:rsidR="00EA3C2F" w:rsidRPr="00A638D8" w:rsidRDefault="00EA3C2F" w:rsidP="006E2D07">
            <w:pPr>
              <w:wordWrap/>
              <w:snapToGrid w:val="0"/>
              <w:spacing w:line="360" w:lineRule="auto"/>
              <w:rPr>
                <w:rFonts w:ascii="Book Antiqua" w:hAnsi="Book Antiqua"/>
                <w:sz w:val="24"/>
              </w:rPr>
            </w:pPr>
            <w:r w:rsidRPr="00A638D8">
              <w:rPr>
                <w:rFonts w:ascii="Book Antiqua" w:hAnsi="Book Antiqua" w:hint="eastAsia"/>
                <w:sz w:val="24"/>
              </w:rPr>
              <w:t>23</w:t>
            </w:r>
          </w:p>
        </w:tc>
        <w:tc>
          <w:tcPr>
            <w:tcW w:w="789" w:type="pct"/>
            <w:tcBorders>
              <w:top w:val="nil"/>
              <w:bottom w:val="single" w:sz="2" w:space="0" w:color="000000"/>
            </w:tcBorders>
            <w:vAlign w:val="center"/>
          </w:tcPr>
          <w:p w:rsidR="00EA3C2F" w:rsidRPr="00A638D8" w:rsidRDefault="00EA3C2F" w:rsidP="006E2D07">
            <w:pPr>
              <w:wordWrap/>
              <w:snapToGrid w:val="0"/>
              <w:spacing w:line="360" w:lineRule="auto"/>
              <w:rPr>
                <w:rFonts w:ascii="Book Antiqua" w:hAnsi="Book Antiqua"/>
                <w:sz w:val="24"/>
              </w:rPr>
            </w:pPr>
            <w:r w:rsidRPr="00A638D8">
              <w:rPr>
                <w:rFonts w:ascii="Book Antiqua" w:hAnsi="Book Antiqua"/>
                <w:sz w:val="24"/>
              </w:rPr>
              <w:t>954.4</w:t>
            </w:r>
            <w:r w:rsidR="00DF3EDA">
              <w:rPr>
                <w:rFonts w:ascii="Book Antiqua" w:eastAsia="宋体" w:hAnsi="Book Antiqua" w:hint="eastAsia"/>
                <w:sz w:val="24"/>
                <w:lang w:eastAsia="zh-CN"/>
              </w:rPr>
              <w:t xml:space="preserve"> </w:t>
            </w:r>
            <w:r w:rsidRPr="00A638D8">
              <w:rPr>
                <w:rFonts w:ascii="Book Antiqua" w:hAnsi="Book Antiqua"/>
                <w:sz w:val="24"/>
              </w:rPr>
              <w:t>±</w:t>
            </w:r>
            <w:r w:rsidR="00DF3EDA">
              <w:rPr>
                <w:rFonts w:ascii="Book Antiqua" w:eastAsia="宋体" w:hAnsi="Book Antiqua" w:hint="eastAsia"/>
                <w:sz w:val="24"/>
                <w:lang w:eastAsia="zh-CN"/>
              </w:rPr>
              <w:t xml:space="preserve"> </w:t>
            </w:r>
            <w:r w:rsidRPr="00A638D8">
              <w:rPr>
                <w:rFonts w:ascii="Book Antiqua" w:hAnsi="Book Antiqua"/>
                <w:sz w:val="24"/>
              </w:rPr>
              <w:t>258.8</w:t>
            </w:r>
          </w:p>
        </w:tc>
        <w:tc>
          <w:tcPr>
            <w:tcW w:w="789" w:type="pct"/>
            <w:tcBorders>
              <w:top w:val="nil"/>
              <w:bottom w:val="single" w:sz="2" w:space="0" w:color="000000"/>
            </w:tcBorders>
            <w:vAlign w:val="center"/>
          </w:tcPr>
          <w:p w:rsidR="00EA3C2F" w:rsidRPr="00A638D8" w:rsidRDefault="00EA3C2F" w:rsidP="006E2D07">
            <w:pPr>
              <w:wordWrap/>
              <w:snapToGrid w:val="0"/>
              <w:spacing w:line="360" w:lineRule="auto"/>
              <w:rPr>
                <w:rFonts w:ascii="Book Antiqua" w:hAnsi="Book Antiqua"/>
                <w:sz w:val="24"/>
              </w:rPr>
            </w:pPr>
            <w:r w:rsidRPr="00A638D8">
              <w:rPr>
                <w:rFonts w:ascii="Book Antiqua" w:hAnsi="Book Antiqua"/>
                <w:sz w:val="24"/>
              </w:rPr>
              <w:t>1084.5</w:t>
            </w:r>
            <w:r w:rsidR="00DF3EDA">
              <w:rPr>
                <w:rFonts w:ascii="Book Antiqua" w:eastAsia="宋体" w:hAnsi="Book Antiqua" w:hint="eastAsia"/>
                <w:sz w:val="24"/>
                <w:lang w:eastAsia="zh-CN"/>
              </w:rPr>
              <w:t xml:space="preserve"> </w:t>
            </w:r>
            <w:r w:rsidRPr="00A638D8">
              <w:rPr>
                <w:rFonts w:ascii="Book Antiqua" w:hAnsi="Book Antiqua"/>
                <w:sz w:val="24"/>
              </w:rPr>
              <w:t>±</w:t>
            </w:r>
            <w:r w:rsidR="00DF3EDA">
              <w:rPr>
                <w:rFonts w:ascii="Book Antiqua" w:eastAsia="宋体" w:hAnsi="Book Antiqua" w:hint="eastAsia"/>
                <w:sz w:val="24"/>
                <w:lang w:eastAsia="zh-CN"/>
              </w:rPr>
              <w:t xml:space="preserve"> </w:t>
            </w:r>
            <w:r w:rsidRPr="00A638D8">
              <w:rPr>
                <w:rFonts w:ascii="Book Antiqua" w:hAnsi="Book Antiqua"/>
                <w:sz w:val="24"/>
              </w:rPr>
              <w:t>301.4</w:t>
            </w:r>
          </w:p>
        </w:tc>
        <w:tc>
          <w:tcPr>
            <w:tcW w:w="724" w:type="pct"/>
            <w:tcBorders>
              <w:top w:val="nil"/>
              <w:bottom w:val="single" w:sz="2" w:space="0" w:color="000000"/>
              <w:right w:val="nil"/>
            </w:tcBorders>
            <w:vAlign w:val="center"/>
          </w:tcPr>
          <w:p w:rsidR="00EA3C2F" w:rsidRPr="00A638D8" w:rsidRDefault="00EA3C2F" w:rsidP="006E2D07">
            <w:pPr>
              <w:wordWrap/>
              <w:snapToGrid w:val="0"/>
              <w:spacing w:line="360" w:lineRule="auto"/>
              <w:rPr>
                <w:rFonts w:ascii="Book Antiqua" w:hAnsi="Book Antiqua"/>
                <w:sz w:val="24"/>
              </w:rPr>
            </w:pPr>
            <w:r w:rsidRPr="00A638D8">
              <w:rPr>
                <w:rFonts w:ascii="Book Antiqua" w:hAnsi="Book Antiqua"/>
                <w:sz w:val="24"/>
              </w:rPr>
              <w:t>130.0</w:t>
            </w:r>
            <w:r w:rsidR="00DF3EDA">
              <w:rPr>
                <w:rFonts w:ascii="Book Antiqua" w:eastAsia="宋体" w:hAnsi="Book Antiqua" w:hint="eastAsia"/>
                <w:sz w:val="24"/>
                <w:lang w:eastAsia="zh-CN"/>
              </w:rPr>
              <w:t xml:space="preserve"> </w:t>
            </w:r>
            <w:r w:rsidRPr="00A638D8">
              <w:rPr>
                <w:rFonts w:ascii="Book Antiqua" w:hAnsi="Book Antiqua"/>
                <w:sz w:val="24"/>
              </w:rPr>
              <w:t>±</w:t>
            </w:r>
            <w:r w:rsidR="00DF3EDA">
              <w:rPr>
                <w:rFonts w:ascii="Book Antiqua" w:eastAsia="宋体" w:hAnsi="Book Antiqua" w:hint="eastAsia"/>
                <w:sz w:val="24"/>
                <w:lang w:eastAsia="zh-CN"/>
              </w:rPr>
              <w:t xml:space="preserve"> </w:t>
            </w:r>
            <w:r w:rsidRPr="00A638D8">
              <w:rPr>
                <w:rFonts w:ascii="Book Antiqua" w:hAnsi="Book Antiqua"/>
                <w:sz w:val="24"/>
              </w:rPr>
              <w:t>186.4</w:t>
            </w:r>
          </w:p>
        </w:tc>
        <w:tc>
          <w:tcPr>
            <w:tcW w:w="787" w:type="pct"/>
            <w:tcBorders>
              <w:top w:val="nil"/>
              <w:left w:val="nil"/>
              <w:bottom w:val="single" w:sz="2" w:space="0" w:color="000000"/>
            </w:tcBorders>
            <w:vAlign w:val="center"/>
          </w:tcPr>
          <w:p w:rsidR="00EA3C2F" w:rsidRPr="00A638D8" w:rsidRDefault="00EA3C2F" w:rsidP="006E2D07">
            <w:pPr>
              <w:wordWrap/>
              <w:snapToGrid w:val="0"/>
              <w:spacing w:line="360" w:lineRule="auto"/>
              <w:rPr>
                <w:rFonts w:ascii="Book Antiqua" w:hAnsi="Book Antiqua"/>
                <w:sz w:val="24"/>
              </w:rPr>
            </w:pPr>
            <w:r w:rsidRPr="00A638D8">
              <w:rPr>
                <w:rFonts w:ascii="Book Antiqua" w:hAnsi="Book Antiqua"/>
                <w:sz w:val="24"/>
              </w:rPr>
              <w:t>12.9</w:t>
            </w:r>
            <w:r w:rsidR="00DF3EDA">
              <w:rPr>
                <w:rFonts w:ascii="Book Antiqua" w:eastAsia="宋体" w:hAnsi="Book Antiqua" w:hint="eastAsia"/>
                <w:sz w:val="24"/>
                <w:lang w:eastAsia="zh-CN"/>
              </w:rPr>
              <w:t xml:space="preserve"> </w:t>
            </w:r>
            <w:r w:rsidRPr="00A638D8">
              <w:rPr>
                <w:rFonts w:ascii="Book Antiqua" w:hAnsi="Book Antiqua"/>
                <w:sz w:val="24"/>
              </w:rPr>
              <w:t>±</w:t>
            </w:r>
            <w:r w:rsidR="00DF3EDA">
              <w:rPr>
                <w:rFonts w:ascii="Book Antiqua" w:eastAsia="宋体" w:hAnsi="Book Antiqua" w:hint="eastAsia"/>
                <w:sz w:val="24"/>
                <w:lang w:eastAsia="zh-CN"/>
              </w:rPr>
              <w:t xml:space="preserve"> </w:t>
            </w:r>
            <w:r w:rsidRPr="00A638D8">
              <w:rPr>
                <w:rFonts w:ascii="Book Antiqua" w:hAnsi="Book Antiqua"/>
                <w:sz w:val="24"/>
              </w:rPr>
              <w:t>17.9</w:t>
            </w:r>
          </w:p>
        </w:tc>
        <w:tc>
          <w:tcPr>
            <w:tcW w:w="460" w:type="pct"/>
            <w:vMerge/>
            <w:tcBorders>
              <w:left w:val="nil"/>
              <w:bottom w:val="single" w:sz="2" w:space="0" w:color="000000"/>
            </w:tcBorders>
            <w:vAlign w:val="center"/>
          </w:tcPr>
          <w:p w:rsidR="00EA3C2F" w:rsidRPr="00A638D8" w:rsidRDefault="00EA3C2F" w:rsidP="006E2D07">
            <w:pPr>
              <w:wordWrap/>
              <w:snapToGrid w:val="0"/>
              <w:spacing w:line="360" w:lineRule="auto"/>
              <w:rPr>
                <w:rFonts w:ascii="Book Antiqua" w:hAnsi="Book Antiqua"/>
                <w:sz w:val="24"/>
              </w:rPr>
            </w:pPr>
          </w:p>
        </w:tc>
      </w:tr>
      <w:tr w:rsidR="00A638D8" w:rsidRPr="005F3A6C" w:rsidTr="00DF3EDA">
        <w:trPr>
          <w:trHeight w:val="345"/>
        </w:trPr>
        <w:tc>
          <w:tcPr>
            <w:tcW w:w="1054" w:type="pct"/>
            <w:tcBorders>
              <w:top w:val="single" w:sz="2" w:space="0" w:color="000000"/>
              <w:bottom w:val="nil"/>
            </w:tcBorders>
            <w:vAlign w:val="center"/>
          </w:tcPr>
          <w:p w:rsidR="00EA3C2F" w:rsidRPr="00A638D8" w:rsidRDefault="00EA3C2F" w:rsidP="006E2D07">
            <w:pPr>
              <w:wordWrap/>
              <w:snapToGrid w:val="0"/>
              <w:spacing w:line="360" w:lineRule="auto"/>
              <w:rPr>
                <w:rFonts w:ascii="Book Antiqua" w:hAnsi="Book Antiqua"/>
                <w:sz w:val="24"/>
              </w:rPr>
            </w:pPr>
            <w:r w:rsidRPr="00A638D8">
              <w:rPr>
                <w:rFonts w:ascii="Book Antiqua" w:hAnsi="Book Antiqua" w:hint="eastAsia"/>
                <w:sz w:val="24"/>
              </w:rPr>
              <w:t>Compensated LC</w:t>
            </w:r>
          </w:p>
        </w:tc>
        <w:tc>
          <w:tcPr>
            <w:tcW w:w="395" w:type="pct"/>
            <w:tcBorders>
              <w:top w:val="single" w:sz="2" w:space="0" w:color="000000"/>
              <w:bottom w:val="nil"/>
            </w:tcBorders>
            <w:vAlign w:val="center"/>
          </w:tcPr>
          <w:p w:rsidR="00EA3C2F" w:rsidRPr="00A638D8" w:rsidRDefault="00EA3C2F" w:rsidP="006E2D07">
            <w:pPr>
              <w:wordWrap/>
              <w:snapToGrid w:val="0"/>
              <w:spacing w:line="360" w:lineRule="auto"/>
              <w:rPr>
                <w:rFonts w:ascii="Book Antiqua" w:hAnsi="Book Antiqua"/>
                <w:sz w:val="24"/>
              </w:rPr>
            </w:pPr>
            <w:r w:rsidRPr="00A638D8">
              <w:rPr>
                <w:rFonts w:ascii="Book Antiqua" w:hAnsi="Book Antiqua" w:hint="eastAsia"/>
                <w:sz w:val="24"/>
              </w:rPr>
              <w:t>21</w:t>
            </w:r>
          </w:p>
        </w:tc>
        <w:tc>
          <w:tcPr>
            <w:tcW w:w="789" w:type="pct"/>
            <w:tcBorders>
              <w:top w:val="single" w:sz="2" w:space="0" w:color="000000"/>
              <w:bottom w:val="nil"/>
            </w:tcBorders>
            <w:vAlign w:val="center"/>
          </w:tcPr>
          <w:p w:rsidR="00EA3C2F" w:rsidRPr="00A638D8" w:rsidRDefault="00EA3C2F" w:rsidP="006E2D07">
            <w:pPr>
              <w:wordWrap/>
              <w:snapToGrid w:val="0"/>
              <w:spacing w:line="360" w:lineRule="auto"/>
              <w:rPr>
                <w:rFonts w:ascii="Book Antiqua" w:hAnsi="Book Antiqua"/>
                <w:sz w:val="24"/>
              </w:rPr>
            </w:pPr>
            <w:r w:rsidRPr="00A638D8">
              <w:rPr>
                <w:rFonts w:ascii="Book Antiqua" w:hAnsi="Book Antiqua"/>
                <w:sz w:val="24"/>
              </w:rPr>
              <w:t>1063.8</w:t>
            </w:r>
            <w:r w:rsidR="00DF3EDA">
              <w:rPr>
                <w:rFonts w:ascii="Book Antiqua" w:eastAsia="宋体" w:hAnsi="Book Antiqua" w:hint="eastAsia"/>
                <w:sz w:val="24"/>
                <w:lang w:eastAsia="zh-CN"/>
              </w:rPr>
              <w:t xml:space="preserve"> </w:t>
            </w:r>
            <w:r w:rsidRPr="00A638D8">
              <w:rPr>
                <w:rFonts w:ascii="Book Antiqua" w:hAnsi="Book Antiqua"/>
                <w:sz w:val="24"/>
              </w:rPr>
              <w:t>±</w:t>
            </w:r>
            <w:r w:rsidR="00DF3EDA">
              <w:rPr>
                <w:rFonts w:ascii="Book Antiqua" w:eastAsia="宋体" w:hAnsi="Book Antiqua" w:hint="eastAsia"/>
                <w:sz w:val="24"/>
                <w:lang w:eastAsia="zh-CN"/>
              </w:rPr>
              <w:t xml:space="preserve"> </w:t>
            </w:r>
            <w:r w:rsidRPr="00A638D8">
              <w:rPr>
                <w:rFonts w:ascii="Book Antiqua" w:hAnsi="Book Antiqua"/>
                <w:sz w:val="24"/>
              </w:rPr>
              <w:t>238.9</w:t>
            </w:r>
          </w:p>
        </w:tc>
        <w:tc>
          <w:tcPr>
            <w:tcW w:w="789" w:type="pct"/>
            <w:tcBorders>
              <w:top w:val="single" w:sz="2" w:space="0" w:color="000000"/>
              <w:bottom w:val="nil"/>
            </w:tcBorders>
            <w:vAlign w:val="center"/>
          </w:tcPr>
          <w:p w:rsidR="00EA3C2F" w:rsidRPr="00A638D8" w:rsidRDefault="00EA3C2F" w:rsidP="006E2D07">
            <w:pPr>
              <w:wordWrap/>
              <w:snapToGrid w:val="0"/>
              <w:spacing w:line="360" w:lineRule="auto"/>
              <w:rPr>
                <w:rFonts w:ascii="Book Antiqua" w:hAnsi="Book Antiqua"/>
                <w:sz w:val="24"/>
              </w:rPr>
            </w:pPr>
            <w:r w:rsidRPr="00A638D8">
              <w:rPr>
                <w:rFonts w:ascii="Book Antiqua" w:hAnsi="Book Antiqua"/>
                <w:sz w:val="24"/>
              </w:rPr>
              <w:t>1127.9</w:t>
            </w:r>
            <w:r w:rsidR="00DF3EDA">
              <w:rPr>
                <w:rFonts w:ascii="Book Antiqua" w:eastAsia="宋体" w:hAnsi="Book Antiqua" w:hint="eastAsia"/>
                <w:sz w:val="24"/>
                <w:lang w:eastAsia="zh-CN"/>
              </w:rPr>
              <w:t xml:space="preserve"> </w:t>
            </w:r>
            <w:r w:rsidRPr="00A638D8">
              <w:rPr>
                <w:rFonts w:ascii="Book Antiqua" w:hAnsi="Book Antiqua"/>
                <w:sz w:val="24"/>
              </w:rPr>
              <w:t>±</w:t>
            </w:r>
            <w:r w:rsidR="00DF3EDA">
              <w:rPr>
                <w:rFonts w:ascii="Book Antiqua" w:eastAsia="宋体" w:hAnsi="Book Antiqua" w:hint="eastAsia"/>
                <w:sz w:val="24"/>
                <w:lang w:eastAsia="zh-CN"/>
              </w:rPr>
              <w:t xml:space="preserve"> </w:t>
            </w:r>
            <w:r w:rsidRPr="00A638D8">
              <w:rPr>
                <w:rFonts w:ascii="Book Antiqua" w:hAnsi="Book Antiqua"/>
                <w:sz w:val="24"/>
              </w:rPr>
              <w:t>250.8</w:t>
            </w:r>
          </w:p>
        </w:tc>
        <w:tc>
          <w:tcPr>
            <w:tcW w:w="724" w:type="pct"/>
            <w:tcBorders>
              <w:top w:val="single" w:sz="2" w:space="0" w:color="000000"/>
              <w:bottom w:val="nil"/>
              <w:right w:val="nil"/>
            </w:tcBorders>
            <w:vAlign w:val="center"/>
          </w:tcPr>
          <w:p w:rsidR="00EA3C2F" w:rsidRPr="00A638D8" w:rsidRDefault="00EA3C2F" w:rsidP="006E2D07">
            <w:pPr>
              <w:wordWrap/>
              <w:snapToGrid w:val="0"/>
              <w:spacing w:line="360" w:lineRule="auto"/>
              <w:rPr>
                <w:rFonts w:ascii="Book Antiqua" w:hAnsi="Book Antiqua"/>
                <w:sz w:val="24"/>
              </w:rPr>
            </w:pPr>
            <w:r w:rsidRPr="00A638D8">
              <w:rPr>
                <w:rFonts w:ascii="Book Antiqua" w:hAnsi="Book Antiqua"/>
                <w:sz w:val="24"/>
              </w:rPr>
              <w:t>64.1</w:t>
            </w:r>
            <w:r w:rsidR="00DF3EDA">
              <w:rPr>
                <w:rFonts w:ascii="Book Antiqua" w:eastAsia="宋体" w:hAnsi="Book Antiqua" w:hint="eastAsia"/>
                <w:sz w:val="24"/>
                <w:lang w:eastAsia="zh-CN"/>
              </w:rPr>
              <w:t xml:space="preserve"> </w:t>
            </w:r>
            <w:r w:rsidRPr="00A638D8">
              <w:rPr>
                <w:rFonts w:ascii="Book Antiqua" w:hAnsi="Book Antiqua"/>
                <w:sz w:val="24"/>
              </w:rPr>
              <w:t>±</w:t>
            </w:r>
            <w:r w:rsidR="00DF3EDA">
              <w:rPr>
                <w:rFonts w:ascii="Book Antiqua" w:eastAsia="宋体" w:hAnsi="Book Antiqua" w:hint="eastAsia"/>
                <w:sz w:val="24"/>
                <w:lang w:eastAsia="zh-CN"/>
              </w:rPr>
              <w:t xml:space="preserve"> </w:t>
            </w:r>
            <w:r w:rsidRPr="00A638D8">
              <w:rPr>
                <w:rFonts w:ascii="Book Antiqua" w:hAnsi="Book Antiqua"/>
                <w:sz w:val="24"/>
              </w:rPr>
              <w:t>137.7</w:t>
            </w:r>
          </w:p>
        </w:tc>
        <w:tc>
          <w:tcPr>
            <w:tcW w:w="787" w:type="pct"/>
            <w:tcBorders>
              <w:top w:val="single" w:sz="2" w:space="0" w:color="000000"/>
              <w:left w:val="nil"/>
              <w:bottom w:val="nil"/>
            </w:tcBorders>
            <w:vAlign w:val="center"/>
          </w:tcPr>
          <w:p w:rsidR="00EA3C2F" w:rsidRPr="00A638D8" w:rsidRDefault="00EA3C2F" w:rsidP="006E2D07">
            <w:pPr>
              <w:wordWrap/>
              <w:snapToGrid w:val="0"/>
              <w:spacing w:line="360" w:lineRule="auto"/>
              <w:rPr>
                <w:rFonts w:ascii="Book Antiqua" w:hAnsi="Book Antiqua"/>
                <w:sz w:val="24"/>
              </w:rPr>
            </w:pPr>
            <w:r w:rsidRPr="00A638D8">
              <w:rPr>
                <w:rFonts w:ascii="Book Antiqua" w:hAnsi="Book Antiqua"/>
                <w:sz w:val="24"/>
              </w:rPr>
              <w:t>6.6</w:t>
            </w:r>
            <w:r w:rsidR="00DF3EDA">
              <w:rPr>
                <w:rFonts w:ascii="Book Antiqua" w:eastAsia="宋体" w:hAnsi="Book Antiqua" w:hint="eastAsia"/>
                <w:sz w:val="24"/>
                <w:lang w:eastAsia="zh-CN"/>
              </w:rPr>
              <w:t xml:space="preserve"> </w:t>
            </w:r>
            <w:r w:rsidRPr="00A638D8">
              <w:rPr>
                <w:rFonts w:ascii="Book Antiqua" w:hAnsi="Book Antiqua"/>
                <w:sz w:val="24"/>
              </w:rPr>
              <w:t>±</w:t>
            </w:r>
            <w:r w:rsidR="00DF3EDA">
              <w:rPr>
                <w:rFonts w:ascii="Book Antiqua" w:eastAsia="宋体" w:hAnsi="Book Antiqua" w:hint="eastAsia"/>
                <w:sz w:val="24"/>
                <w:lang w:eastAsia="zh-CN"/>
              </w:rPr>
              <w:t xml:space="preserve"> </w:t>
            </w:r>
            <w:r w:rsidRPr="00A638D8">
              <w:rPr>
                <w:rFonts w:ascii="Book Antiqua" w:hAnsi="Book Antiqua"/>
                <w:sz w:val="24"/>
              </w:rPr>
              <w:t>12.5</w:t>
            </w:r>
          </w:p>
        </w:tc>
        <w:tc>
          <w:tcPr>
            <w:tcW w:w="460" w:type="pct"/>
            <w:vMerge w:val="restart"/>
            <w:tcBorders>
              <w:top w:val="single" w:sz="2" w:space="0" w:color="000000"/>
              <w:left w:val="nil"/>
            </w:tcBorders>
            <w:vAlign w:val="center"/>
          </w:tcPr>
          <w:p w:rsidR="00EA3C2F" w:rsidRPr="00A638D8" w:rsidRDefault="00EA3C2F" w:rsidP="006E2D07">
            <w:pPr>
              <w:wordWrap/>
              <w:snapToGrid w:val="0"/>
              <w:spacing w:line="360" w:lineRule="auto"/>
              <w:rPr>
                <w:rFonts w:ascii="Book Antiqua" w:hAnsi="Book Antiqua"/>
                <w:sz w:val="24"/>
              </w:rPr>
            </w:pPr>
            <w:r w:rsidRPr="00A638D8">
              <w:rPr>
                <w:rFonts w:ascii="Book Antiqua" w:hAnsi="Book Antiqua"/>
                <w:sz w:val="24"/>
              </w:rPr>
              <w:t>0.081</w:t>
            </w:r>
          </w:p>
        </w:tc>
      </w:tr>
      <w:tr w:rsidR="00A638D8" w:rsidRPr="005F3A6C" w:rsidTr="00DF3EDA">
        <w:trPr>
          <w:trHeight w:val="345"/>
        </w:trPr>
        <w:tc>
          <w:tcPr>
            <w:tcW w:w="1054" w:type="pct"/>
            <w:tcBorders>
              <w:top w:val="nil"/>
              <w:bottom w:val="single" w:sz="2" w:space="0" w:color="000000"/>
            </w:tcBorders>
            <w:vAlign w:val="center"/>
          </w:tcPr>
          <w:p w:rsidR="00EA3C2F" w:rsidRPr="00A638D8" w:rsidRDefault="00EA3C2F" w:rsidP="006E2D07">
            <w:pPr>
              <w:wordWrap/>
              <w:snapToGrid w:val="0"/>
              <w:spacing w:line="360" w:lineRule="auto"/>
              <w:rPr>
                <w:rFonts w:ascii="Book Antiqua" w:hAnsi="Book Antiqua"/>
                <w:sz w:val="24"/>
              </w:rPr>
            </w:pPr>
            <w:r w:rsidRPr="00A638D8">
              <w:rPr>
                <w:rFonts w:ascii="Book Antiqua" w:hAnsi="Book Antiqua" w:hint="eastAsia"/>
                <w:sz w:val="24"/>
              </w:rPr>
              <w:t>Decompensated LC</w:t>
            </w:r>
          </w:p>
        </w:tc>
        <w:tc>
          <w:tcPr>
            <w:tcW w:w="395" w:type="pct"/>
            <w:tcBorders>
              <w:top w:val="nil"/>
              <w:bottom w:val="single" w:sz="2" w:space="0" w:color="000000"/>
            </w:tcBorders>
            <w:vAlign w:val="center"/>
          </w:tcPr>
          <w:p w:rsidR="00EA3C2F" w:rsidRPr="00A638D8" w:rsidRDefault="00EA3C2F" w:rsidP="006E2D07">
            <w:pPr>
              <w:wordWrap/>
              <w:snapToGrid w:val="0"/>
              <w:spacing w:line="360" w:lineRule="auto"/>
              <w:rPr>
                <w:rFonts w:ascii="Book Antiqua" w:hAnsi="Book Antiqua"/>
                <w:sz w:val="24"/>
              </w:rPr>
            </w:pPr>
            <w:r w:rsidRPr="00A638D8">
              <w:rPr>
                <w:rFonts w:ascii="Book Antiqua" w:hAnsi="Book Antiqua" w:hint="eastAsia"/>
                <w:sz w:val="24"/>
              </w:rPr>
              <w:t>34</w:t>
            </w:r>
          </w:p>
        </w:tc>
        <w:tc>
          <w:tcPr>
            <w:tcW w:w="789" w:type="pct"/>
            <w:tcBorders>
              <w:top w:val="nil"/>
              <w:bottom w:val="single" w:sz="2" w:space="0" w:color="000000"/>
            </w:tcBorders>
            <w:vAlign w:val="center"/>
          </w:tcPr>
          <w:p w:rsidR="00EA3C2F" w:rsidRPr="00A638D8" w:rsidRDefault="00EA3C2F" w:rsidP="006E2D07">
            <w:pPr>
              <w:wordWrap/>
              <w:snapToGrid w:val="0"/>
              <w:spacing w:line="360" w:lineRule="auto"/>
              <w:rPr>
                <w:rFonts w:ascii="Book Antiqua" w:hAnsi="Book Antiqua"/>
                <w:sz w:val="24"/>
              </w:rPr>
            </w:pPr>
            <w:r w:rsidRPr="00A638D8">
              <w:rPr>
                <w:rFonts w:ascii="Book Antiqua" w:hAnsi="Book Antiqua"/>
                <w:sz w:val="24"/>
              </w:rPr>
              <w:t>950.6</w:t>
            </w:r>
            <w:r w:rsidR="00DF3EDA">
              <w:rPr>
                <w:rFonts w:ascii="Book Antiqua" w:eastAsia="宋体" w:hAnsi="Book Antiqua" w:hint="eastAsia"/>
                <w:sz w:val="24"/>
                <w:lang w:eastAsia="zh-CN"/>
              </w:rPr>
              <w:t xml:space="preserve"> </w:t>
            </w:r>
            <w:r w:rsidRPr="00A638D8">
              <w:rPr>
                <w:rFonts w:ascii="Book Antiqua" w:hAnsi="Book Antiqua"/>
                <w:sz w:val="24"/>
              </w:rPr>
              <w:t>±</w:t>
            </w:r>
            <w:r w:rsidR="00DF3EDA">
              <w:rPr>
                <w:rFonts w:ascii="Book Antiqua" w:eastAsia="宋体" w:hAnsi="Book Antiqua" w:hint="eastAsia"/>
                <w:sz w:val="24"/>
                <w:lang w:eastAsia="zh-CN"/>
              </w:rPr>
              <w:t xml:space="preserve"> </w:t>
            </w:r>
            <w:r w:rsidRPr="00A638D8">
              <w:rPr>
                <w:rFonts w:ascii="Book Antiqua" w:hAnsi="Book Antiqua"/>
                <w:sz w:val="24"/>
              </w:rPr>
              <w:t>238.4</w:t>
            </w:r>
          </w:p>
        </w:tc>
        <w:tc>
          <w:tcPr>
            <w:tcW w:w="789" w:type="pct"/>
            <w:tcBorders>
              <w:top w:val="nil"/>
              <w:bottom w:val="single" w:sz="2" w:space="0" w:color="000000"/>
            </w:tcBorders>
            <w:vAlign w:val="center"/>
          </w:tcPr>
          <w:p w:rsidR="00EA3C2F" w:rsidRPr="00A638D8" w:rsidRDefault="00EA3C2F" w:rsidP="006E2D07">
            <w:pPr>
              <w:wordWrap/>
              <w:snapToGrid w:val="0"/>
              <w:spacing w:line="360" w:lineRule="auto"/>
              <w:rPr>
                <w:rFonts w:ascii="Book Antiqua" w:hAnsi="Book Antiqua"/>
                <w:sz w:val="24"/>
              </w:rPr>
            </w:pPr>
            <w:r w:rsidRPr="00A638D8">
              <w:rPr>
                <w:rFonts w:ascii="Book Antiqua" w:hAnsi="Book Antiqua"/>
                <w:sz w:val="24"/>
              </w:rPr>
              <w:t>1095.9</w:t>
            </w:r>
            <w:r w:rsidR="00DF3EDA">
              <w:rPr>
                <w:rFonts w:ascii="Book Antiqua" w:eastAsia="宋体" w:hAnsi="Book Antiqua" w:hint="eastAsia"/>
                <w:sz w:val="24"/>
                <w:lang w:eastAsia="zh-CN"/>
              </w:rPr>
              <w:t xml:space="preserve"> </w:t>
            </w:r>
            <w:r w:rsidRPr="00A638D8">
              <w:rPr>
                <w:rFonts w:ascii="Book Antiqua" w:hAnsi="Book Antiqua"/>
                <w:sz w:val="24"/>
              </w:rPr>
              <w:t>±</w:t>
            </w:r>
            <w:r w:rsidR="00DF3EDA">
              <w:rPr>
                <w:rFonts w:ascii="Book Antiqua" w:eastAsia="宋体" w:hAnsi="Book Antiqua" w:hint="eastAsia"/>
                <w:sz w:val="24"/>
                <w:lang w:eastAsia="zh-CN"/>
              </w:rPr>
              <w:t xml:space="preserve"> </w:t>
            </w:r>
            <w:r w:rsidRPr="00A638D8">
              <w:rPr>
                <w:rFonts w:ascii="Book Antiqua" w:hAnsi="Book Antiqua"/>
                <w:sz w:val="24"/>
              </w:rPr>
              <w:t>273.6</w:t>
            </w:r>
          </w:p>
        </w:tc>
        <w:tc>
          <w:tcPr>
            <w:tcW w:w="724" w:type="pct"/>
            <w:tcBorders>
              <w:top w:val="nil"/>
              <w:bottom w:val="single" w:sz="2" w:space="0" w:color="000000"/>
              <w:right w:val="nil"/>
            </w:tcBorders>
            <w:vAlign w:val="center"/>
          </w:tcPr>
          <w:p w:rsidR="00EA3C2F" w:rsidRPr="00A638D8" w:rsidRDefault="00EA3C2F" w:rsidP="006E2D07">
            <w:pPr>
              <w:wordWrap/>
              <w:snapToGrid w:val="0"/>
              <w:spacing w:line="360" w:lineRule="auto"/>
              <w:rPr>
                <w:rFonts w:ascii="Book Antiqua" w:hAnsi="Book Antiqua"/>
                <w:sz w:val="24"/>
              </w:rPr>
            </w:pPr>
            <w:r w:rsidRPr="00A638D8">
              <w:rPr>
                <w:rFonts w:ascii="Book Antiqua" w:hAnsi="Book Antiqua"/>
                <w:sz w:val="24"/>
              </w:rPr>
              <w:t>145.2</w:t>
            </w:r>
            <w:r w:rsidR="00DF3EDA">
              <w:rPr>
                <w:rFonts w:ascii="Book Antiqua" w:eastAsia="宋体" w:hAnsi="Book Antiqua" w:hint="eastAsia"/>
                <w:sz w:val="24"/>
                <w:lang w:eastAsia="zh-CN"/>
              </w:rPr>
              <w:t xml:space="preserve"> </w:t>
            </w:r>
            <w:r w:rsidRPr="00A638D8">
              <w:rPr>
                <w:rFonts w:ascii="Book Antiqua" w:hAnsi="Book Antiqua"/>
                <w:sz w:val="24"/>
              </w:rPr>
              <w:t>±</w:t>
            </w:r>
            <w:r w:rsidR="00DF3EDA">
              <w:rPr>
                <w:rFonts w:ascii="Book Antiqua" w:eastAsia="宋体" w:hAnsi="Book Antiqua" w:hint="eastAsia"/>
                <w:sz w:val="24"/>
                <w:lang w:eastAsia="zh-CN"/>
              </w:rPr>
              <w:t xml:space="preserve"> </w:t>
            </w:r>
            <w:r w:rsidRPr="00A638D8">
              <w:rPr>
                <w:rFonts w:ascii="Book Antiqua" w:hAnsi="Book Antiqua"/>
                <w:sz w:val="24"/>
              </w:rPr>
              <w:t>178.9</w:t>
            </w:r>
          </w:p>
        </w:tc>
        <w:tc>
          <w:tcPr>
            <w:tcW w:w="787" w:type="pct"/>
            <w:tcBorders>
              <w:top w:val="nil"/>
              <w:left w:val="nil"/>
              <w:bottom w:val="single" w:sz="2" w:space="0" w:color="000000"/>
            </w:tcBorders>
            <w:vAlign w:val="center"/>
          </w:tcPr>
          <w:p w:rsidR="00EA3C2F" w:rsidRPr="00A638D8" w:rsidRDefault="00EA3C2F" w:rsidP="006E2D07">
            <w:pPr>
              <w:wordWrap/>
              <w:snapToGrid w:val="0"/>
              <w:spacing w:line="360" w:lineRule="auto"/>
              <w:rPr>
                <w:rFonts w:ascii="Book Antiqua" w:hAnsi="Book Antiqua"/>
                <w:sz w:val="24"/>
              </w:rPr>
            </w:pPr>
            <w:r w:rsidRPr="00A638D8">
              <w:rPr>
                <w:rFonts w:ascii="Book Antiqua" w:hAnsi="Book Antiqua"/>
                <w:sz w:val="24"/>
              </w:rPr>
              <w:t>16.7</w:t>
            </w:r>
            <w:r w:rsidR="00DF3EDA">
              <w:rPr>
                <w:rFonts w:ascii="Book Antiqua" w:eastAsia="宋体" w:hAnsi="Book Antiqua" w:hint="eastAsia"/>
                <w:sz w:val="24"/>
                <w:lang w:eastAsia="zh-CN"/>
              </w:rPr>
              <w:t xml:space="preserve"> </w:t>
            </w:r>
            <w:r w:rsidRPr="00A638D8">
              <w:rPr>
                <w:rFonts w:ascii="Book Antiqua" w:hAnsi="Book Antiqua"/>
                <w:sz w:val="24"/>
              </w:rPr>
              <w:t>±</w:t>
            </w:r>
            <w:r w:rsidR="00DF3EDA">
              <w:rPr>
                <w:rFonts w:ascii="Book Antiqua" w:eastAsia="宋体" w:hAnsi="Book Antiqua" w:hint="eastAsia"/>
                <w:sz w:val="24"/>
                <w:lang w:eastAsia="zh-CN"/>
              </w:rPr>
              <w:t xml:space="preserve"> </w:t>
            </w:r>
            <w:r w:rsidRPr="00A638D8">
              <w:rPr>
                <w:rFonts w:ascii="Book Antiqua" w:hAnsi="Book Antiqua"/>
                <w:sz w:val="24"/>
              </w:rPr>
              <w:t>19.7</w:t>
            </w:r>
          </w:p>
        </w:tc>
        <w:tc>
          <w:tcPr>
            <w:tcW w:w="460" w:type="pct"/>
            <w:vMerge/>
            <w:tcBorders>
              <w:left w:val="nil"/>
              <w:bottom w:val="single" w:sz="2" w:space="0" w:color="000000"/>
            </w:tcBorders>
            <w:vAlign w:val="center"/>
          </w:tcPr>
          <w:p w:rsidR="00EA3C2F" w:rsidRPr="00A638D8" w:rsidRDefault="00EA3C2F" w:rsidP="006E2D07">
            <w:pPr>
              <w:wordWrap/>
              <w:snapToGrid w:val="0"/>
              <w:spacing w:line="360" w:lineRule="auto"/>
              <w:rPr>
                <w:rFonts w:ascii="Book Antiqua" w:hAnsi="Book Antiqua"/>
                <w:sz w:val="24"/>
              </w:rPr>
            </w:pPr>
          </w:p>
        </w:tc>
      </w:tr>
      <w:tr w:rsidR="00A638D8" w:rsidRPr="005F3A6C" w:rsidTr="00DF3EDA">
        <w:trPr>
          <w:trHeight w:val="345"/>
        </w:trPr>
        <w:tc>
          <w:tcPr>
            <w:tcW w:w="1054" w:type="pct"/>
            <w:tcBorders>
              <w:top w:val="single" w:sz="2" w:space="0" w:color="000000"/>
              <w:bottom w:val="nil"/>
            </w:tcBorders>
            <w:vAlign w:val="center"/>
          </w:tcPr>
          <w:p w:rsidR="00C622E0" w:rsidRPr="00A638D8" w:rsidRDefault="00C622E0" w:rsidP="006E2D07">
            <w:pPr>
              <w:wordWrap/>
              <w:snapToGrid w:val="0"/>
              <w:spacing w:line="360" w:lineRule="auto"/>
              <w:rPr>
                <w:rFonts w:ascii="Book Antiqua" w:hAnsi="Book Antiqua"/>
                <w:sz w:val="24"/>
              </w:rPr>
            </w:pPr>
            <w:r w:rsidRPr="00A638D8">
              <w:rPr>
                <w:rFonts w:ascii="Book Antiqua" w:hAnsi="Book Antiqua"/>
                <w:sz w:val="24"/>
              </w:rPr>
              <w:t>CTP grade improvement</w:t>
            </w:r>
          </w:p>
        </w:tc>
        <w:tc>
          <w:tcPr>
            <w:tcW w:w="395" w:type="pct"/>
            <w:tcBorders>
              <w:top w:val="single" w:sz="2" w:space="0" w:color="000000"/>
              <w:bottom w:val="nil"/>
            </w:tcBorders>
            <w:vAlign w:val="center"/>
          </w:tcPr>
          <w:p w:rsidR="00C622E0" w:rsidRPr="00A638D8" w:rsidRDefault="00C622E0" w:rsidP="006E2D07">
            <w:pPr>
              <w:wordWrap/>
              <w:snapToGrid w:val="0"/>
              <w:spacing w:line="360" w:lineRule="auto"/>
              <w:rPr>
                <w:rFonts w:ascii="Book Antiqua" w:hAnsi="Book Antiqua"/>
                <w:sz w:val="24"/>
              </w:rPr>
            </w:pPr>
            <w:r w:rsidRPr="00A638D8">
              <w:rPr>
                <w:rFonts w:ascii="Book Antiqua" w:hAnsi="Book Antiqua"/>
                <w:sz w:val="24"/>
              </w:rPr>
              <w:t>31</w:t>
            </w:r>
          </w:p>
        </w:tc>
        <w:tc>
          <w:tcPr>
            <w:tcW w:w="789" w:type="pct"/>
            <w:tcBorders>
              <w:top w:val="single" w:sz="2" w:space="0" w:color="000000"/>
              <w:bottom w:val="nil"/>
            </w:tcBorders>
            <w:vAlign w:val="center"/>
          </w:tcPr>
          <w:p w:rsidR="00C622E0" w:rsidRPr="00A638D8" w:rsidRDefault="00C622E0" w:rsidP="006E2D07">
            <w:pPr>
              <w:wordWrap/>
              <w:snapToGrid w:val="0"/>
              <w:spacing w:line="360" w:lineRule="auto"/>
              <w:rPr>
                <w:rFonts w:ascii="Book Antiqua" w:hAnsi="Book Antiqua"/>
                <w:sz w:val="24"/>
              </w:rPr>
            </w:pPr>
            <w:r w:rsidRPr="00A638D8">
              <w:rPr>
                <w:rFonts w:ascii="Book Antiqua" w:hAnsi="Book Antiqua"/>
                <w:sz w:val="24"/>
              </w:rPr>
              <w:t>944.4</w:t>
            </w:r>
            <w:r w:rsidR="00DF3EDA">
              <w:rPr>
                <w:rFonts w:ascii="Book Antiqua" w:eastAsia="宋体" w:hAnsi="Book Antiqua" w:hint="eastAsia"/>
                <w:sz w:val="24"/>
                <w:lang w:eastAsia="zh-CN"/>
              </w:rPr>
              <w:t xml:space="preserve"> </w:t>
            </w:r>
            <w:r w:rsidRPr="00A638D8">
              <w:rPr>
                <w:rFonts w:ascii="Book Antiqua" w:hAnsi="Book Antiqua"/>
                <w:sz w:val="24"/>
              </w:rPr>
              <w:t>±</w:t>
            </w:r>
            <w:r w:rsidR="00DF3EDA">
              <w:rPr>
                <w:rFonts w:ascii="Book Antiqua" w:eastAsia="宋体" w:hAnsi="Book Antiqua" w:hint="eastAsia"/>
                <w:sz w:val="24"/>
                <w:lang w:eastAsia="zh-CN"/>
              </w:rPr>
              <w:t xml:space="preserve"> </w:t>
            </w:r>
            <w:r w:rsidRPr="00A638D8">
              <w:rPr>
                <w:rFonts w:ascii="Book Antiqua" w:hAnsi="Book Antiqua"/>
                <w:sz w:val="24"/>
              </w:rPr>
              <w:t>224.4</w:t>
            </w:r>
          </w:p>
        </w:tc>
        <w:tc>
          <w:tcPr>
            <w:tcW w:w="789" w:type="pct"/>
            <w:tcBorders>
              <w:top w:val="single" w:sz="2" w:space="0" w:color="000000"/>
              <w:bottom w:val="nil"/>
            </w:tcBorders>
            <w:vAlign w:val="center"/>
          </w:tcPr>
          <w:p w:rsidR="00C622E0" w:rsidRPr="00A638D8" w:rsidRDefault="00C622E0" w:rsidP="006E2D07">
            <w:pPr>
              <w:wordWrap/>
              <w:snapToGrid w:val="0"/>
              <w:spacing w:line="360" w:lineRule="auto"/>
              <w:rPr>
                <w:rFonts w:ascii="Book Antiqua" w:hAnsi="Book Antiqua"/>
                <w:sz w:val="24"/>
              </w:rPr>
            </w:pPr>
            <w:r w:rsidRPr="00A638D8">
              <w:rPr>
                <w:rFonts w:ascii="Book Antiqua" w:hAnsi="Book Antiqua"/>
                <w:sz w:val="24"/>
              </w:rPr>
              <w:t>1113.3</w:t>
            </w:r>
            <w:r w:rsidR="00DF3EDA">
              <w:rPr>
                <w:rFonts w:ascii="Book Antiqua" w:eastAsia="宋体" w:hAnsi="Book Antiqua" w:hint="eastAsia"/>
                <w:sz w:val="24"/>
                <w:lang w:eastAsia="zh-CN"/>
              </w:rPr>
              <w:t xml:space="preserve"> </w:t>
            </w:r>
            <w:r w:rsidRPr="00A638D8">
              <w:rPr>
                <w:rFonts w:ascii="Book Antiqua" w:hAnsi="Book Antiqua"/>
                <w:sz w:val="24"/>
              </w:rPr>
              <w:t>±</w:t>
            </w:r>
            <w:r w:rsidR="00DF3EDA">
              <w:rPr>
                <w:rFonts w:ascii="Book Antiqua" w:eastAsia="宋体" w:hAnsi="Book Antiqua" w:hint="eastAsia"/>
                <w:sz w:val="24"/>
                <w:lang w:eastAsia="zh-CN"/>
              </w:rPr>
              <w:t xml:space="preserve"> </w:t>
            </w:r>
            <w:r w:rsidRPr="00A638D8">
              <w:rPr>
                <w:rFonts w:ascii="Book Antiqua" w:hAnsi="Book Antiqua"/>
                <w:sz w:val="24"/>
              </w:rPr>
              <w:t>271.6</w:t>
            </w:r>
          </w:p>
        </w:tc>
        <w:tc>
          <w:tcPr>
            <w:tcW w:w="724" w:type="pct"/>
            <w:tcBorders>
              <w:top w:val="single" w:sz="2" w:space="0" w:color="000000"/>
              <w:bottom w:val="nil"/>
              <w:right w:val="nil"/>
            </w:tcBorders>
            <w:vAlign w:val="center"/>
          </w:tcPr>
          <w:p w:rsidR="00C622E0" w:rsidRPr="00A638D8" w:rsidRDefault="00C622E0" w:rsidP="006E2D07">
            <w:pPr>
              <w:wordWrap/>
              <w:snapToGrid w:val="0"/>
              <w:spacing w:line="360" w:lineRule="auto"/>
              <w:rPr>
                <w:rFonts w:ascii="Book Antiqua" w:hAnsi="Book Antiqua"/>
                <w:sz w:val="24"/>
              </w:rPr>
            </w:pPr>
            <w:r w:rsidRPr="00A638D8">
              <w:rPr>
                <w:rFonts w:ascii="Book Antiqua" w:hAnsi="Book Antiqua"/>
                <w:sz w:val="24"/>
              </w:rPr>
              <w:t>168.9</w:t>
            </w:r>
            <w:r w:rsidR="00DF3EDA">
              <w:rPr>
                <w:rFonts w:ascii="Book Antiqua" w:eastAsia="宋体" w:hAnsi="Book Antiqua" w:hint="eastAsia"/>
                <w:sz w:val="24"/>
                <w:lang w:eastAsia="zh-CN"/>
              </w:rPr>
              <w:t xml:space="preserve"> </w:t>
            </w:r>
            <w:r w:rsidRPr="00A638D8">
              <w:rPr>
                <w:rFonts w:ascii="Book Antiqua" w:hAnsi="Book Antiqua"/>
                <w:sz w:val="24"/>
              </w:rPr>
              <w:t>±</w:t>
            </w:r>
            <w:r w:rsidR="00DF3EDA">
              <w:rPr>
                <w:rFonts w:ascii="Book Antiqua" w:eastAsia="宋体" w:hAnsi="Book Antiqua" w:hint="eastAsia"/>
                <w:sz w:val="24"/>
                <w:lang w:eastAsia="zh-CN"/>
              </w:rPr>
              <w:t xml:space="preserve"> </w:t>
            </w:r>
            <w:r w:rsidRPr="00A638D8">
              <w:rPr>
                <w:rFonts w:ascii="Book Antiqua" w:hAnsi="Book Antiqua"/>
                <w:sz w:val="24"/>
              </w:rPr>
              <w:t>164.8</w:t>
            </w:r>
          </w:p>
        </w:tc>
        <w:tc>
          <w:tcPr>
            <w:tcW w:w="787" w:type="pct"/>
            <w:tcBorders>
              <w:top w:val="single" w:sz="2" w:space="0" w:color="000000"/>
              <w:left w:val="nil"/>
              <w:bottom w:val="nil"/>
            </w:tcBorders>
            <w:vAlign w:val="center"/>
          </w:tcPr>
          <w:p w:rsidR="00C622E0" w:rsidRPr="00A638D8" w:rsidRDefault="00C622E0" w:rsidP="006E2D07">
            <w:pPr>
              <w:wordWrap/>
              <w:snapToGrid w:val="0"/>
              <w:spacing w:line="360" w:lineRule="auto"/>
              <w:rPr>
                <w:rFonts w:ascii="Book Antiqua" w:hAnsi="Book Antiqua"/>
                <w:sz w:val="24"/>
              </w:rPr>
            </w:pPr>
            <w:r w:rsidRPr="00A638D8">
              <w:rPr>
                <w:rFonts w:ascii="Book Antiqua" w:hAnsi="Book Antiqua"/>
                <w:sz w:val="24"/>
              </w:rPr>
              <w:t>18.9</w:t>
            </w:r>
            <w:r w:rsidR="00DF3EDA">
              <w:rPr>
                <w:rFonts w:ascii="Book Antiqua" w:eastAsia="宋体" w:hAnsi="Book Antiqua" w:hint="eastAsia"/>
                <w:sz w:val="24"/>
                <w:lang w:eastAsia="zh-CN"/>
              </w:rPr>
              <w:t xml:space="preserve"> </w:t>
            </w:r>
            <w:r w:rsidRPr="00A638D8">
              <w:rPr>
                <w:rFonts w:ascii="Book Antiqua" w:hAnsi="Book Antiqua"/>
                <w:sz w:val="24"/>
              </w:rPr>
              <w:t>±</w:t>
            </w:r>
            <w:r w:rsidR="00DF3EDA">
              <w:rPr>
                <w:rFonts w:ascii="Book Antiqua" w:eastAsia="宋体" w:hAnsi="Book Antiqua" w:hint="eastAsia"/>
                <w:sz w:val="24"/>
                <w:lang w:eastAsia="zh-CN"/>
              </w:rPr>
              <w:t xml:space="preserve"> </w:t>
            </w:r>
            <w:r w:rsidRPr="00A638D8">
              <w:rPr>
                <w:rFonts w:ascii="Book Antiqua" w:hAnsi="Book Antiqua"/>
                <w:sz w:val="24"/>
              </w:rPr>
              <w:t>18.8</w:t>
            </w:r>
          </w:p>
        </w:tc>
        <w:tc>
          <w:tcPr>
            <w:tcW w:w="460" w:type="pct"/>
            <w:vMerge w:val="restart"/>
            <w:tcBorders>
              <w:top w:val="single" w:sz="2" w:space="0" w:color="000000"/>
              <w:left w:val="nil"/>
              <w:bottom w:val="nil"/>
            </w:tcBorders>
            <w:vAlign w:val="center"/>
          </w:tcPr>
          <w:p w:rsidR="00C622E0" w:rsidRPr="00A638D8" w:rsidRDefault="00C622E0" w:rsidP="006E2D07">
            <w:pPr>
              <w:wordWrap/>
              <w:snapToGrid w:val="0"/>
              <w:spacing w:line="360" w:lineRule="auto"/>
              <w:rPr>
                <w:rFonts w:ascii="Book Antiqua" w:hAnsi="Book Antiqua"/>
                <w:sz w:val="24"/>
              </w:rPr>
            </w:pPr>
            <w:r w:rsidRPr="00A638D8">
              <w:rPr>
                <w:rFonts w:ascii="Book Antiqua" w:hAnsi="Book Antiqua"/>
                <w:sz w:val="24"/>
              </w:rPr>
              <w:t>0.005</w:t>
            </w:r>
          </w:p>
        </w:tc>
      </w:tr>
      <w:tr w:rsidR="00A638D8" w:rsidRPr="005F3A6C" w:rsidTr="00DF3EDA">
        <w:trPr>
          <w:trHeight w:val="345"/>
        </w:trPr>
        <w:tc>
          <w:tcPr>
            <w:tcW w:w="1054" w:type="pct"/>
            <w:tcBorders>
              <w:top w:val="nil"/>
              <w:bottom w:val="single" w:sz="2" w:space="0" w:color="000000"/>
            </w:tcBorders>
            <w:vAlign w:val="center"/>
          </w:tcPr>
          <w:p w:rsidR="00C622E0" w:rsidRPr="00A638D8" w:rsidRDefault="00C622E0" w:rsidP="006E2D07">
            <w:pPr>
              <w:wordWrap/>
              <w:snapToGrid w:val="0"/>
              <w:spacing w:line="360" w:lineRule="auto"/>
              <w:rPr>
                <w:rFonts w:ascii="Book Antiqua" w:hAnsi="Book Antiqua"/>
                <w:sz w:val="24"/>
              </w:rPr>
            </w:pPr>
            <w:r w:rsidRPr="00A638D8">
              <w:rPr>
                <w:rFonts w:ascii="Book Antiqua" w:hAnsi="Book Antiqua"/>
                <w:sz w:val="24"/>
              </w:rPr>
              <w:t>No CTP grade improvement</w:t>
            </w:r>
          </w:p>
        </w:tc>
        <w:tc>
          <w:tcPr>
            <w:tcW w:w="395" w:type="pct"/>
            <w:tcBorders>
              <w:top w:val="nil"/>
              <w:bottom w:val="single" w:sz="2" w:space="0" w:color="000000"/>
            </w:tcBorders>
            <w:vAlign w:val="center"/>
          </w:tcPr>
          <w:p w:rsidR="00C622E0" w:rsidRPr="00A638D8" w:rsidRDefault="00C622E0" w:rsidP="006E2D07">
            <w:pPr>
              <w:wordWrap/>
              <w:snapToGrid w:val="0"/>
              <w:spacing w:line="360" w:lineRule="auto"/>
              <w:rPr>
                <w:rFonts w:ascii="Book Antiqua" w:hAnsi="Book Antiqua"/>
                <w:sz w:val="24"/>
              </w:rPr>
            </w:pPr>
            <w:r w:rsidRPr="00A638D8">
              <w:rPr>
                <w:rFonts w:ascii="Book Antiqua" w:hAnsi="Book Antiqua"/>
                <w:sz w:val="24"/>
              </w:rPr>
              <w:t>24</w:t>
            </w:r>
          </w:p>
        </w:tc>
        <w:tc>
          <w:tcPr>
            <w:tcW w:w="789" w:type="pct"/>
            <w:tcBorders>
              <w:top w:val="nil"/>
              <w:bottom w:val="single" w:sz="2" w:space="0" w:color="000000"/>
            </w:tcBorders>
            <w:vAlign w:val="center"/>
          </w:tcPr>
          <w:p w:rsidR="00C622E0" w:rsidRPr="00A638D8" w:rsidRDefault="00C622E0" w:rsidP="006E2D07">
            <w:pPr>
              <w:wordWrap/>
              <w:snapToGrid w:val="0"/>
              <w:spacing w:line="360" w:lineRule="auto"/>
              <w:rPr>
                <w:rFonts w:ascii="Book Antiqua" w:hAnsi="Book Antiqua"/>
                <w:sz w:val="24"/>
              </w:rPr>
            </w:pPr>
            <w:r w:rsidRPr="00A638D8">
              <w:rPr>
                <w:rFonts w:ascii="Book Antiqua" w:hAnsi="Book Antiqua"/>
                <w:sz w:val="24"/>
              </w:rPr>
              <w:t>1057.7</w:t>
            </w:r>
            <w:r w:rsidR="00DF3EDA">
              <w:rPr>
                <w:rFonts w:ascii="Book Antiqua" w:eastAsia="宋体" w:hAnsi="Book Antiqua" w:hint="eastAsia"/>
                <w:sz w:val="24"/>
                <w:lang w:eastAsia="zh-CN"/>
              </w:rPr>
              <w:t xml:space="preserve"> </w:t>
            </w:r>
            <w:r w:rsidRPr="00A638D8">
              <w:rPr>
                <w:rFonts w:ascii="Book Antiqua" w:hAnsi="Book Antiqua"/>
                <w:sz w:val="24"/>
              </w:rPr>
              <w:t>±</w:t>
            </w:r>
            <w:r w:rsidR="00DF3EDA">
              <w:rPr>
                <w:rFonts w:ascii="Book Antiqua" w:eastAsia="宋体" w:hAnsi="Book Antiqua" w:hint="eastAsia"/>
                <w:sz w:val="24"/>
                <w:lang w:eastAsia="zh-CN"/>
              </w:rPr>
              <w:t xml:space="preserve"> </w:t>
            </w:r>
            <w:r w:rsidRPr="00A638D8">
              <w:rPr>
                <w:rFonts w:ascii="Book Antiqua" w:hAnsi="Book Antiqua"/>
                <w:sz w:val="24"/>
              </w:rPr>
              <w:t>255.3</w:t>
            </w:r>
          </w:p>
        </w:tc>
        <w:tc>
          <w:tcPr>
            <w:tcW w:w="789" w:type="pct"/>
            <w:tcBorders>
              <w:top w:val="nil"/>
              <w:bottom w:val="single" w:sz="2" w:space="0" w:color="000000"/>
            </w:tcBorders>
            <w:vAlign w:val="center"/>
          </w:tcPr>
          <w:p w:rsidR="00C622E0" w:rsidRPr="00A638D8" w:rsidRDefault="00C622E0" w:rsidP="006E2D07">
            <w:pPr>
              <w:wordWrap/>
              <w:snapToGrid w:val="0"/>
              <w:spacing w:line="360" w:lineRule="auto"/>
              <w:rPr>
                <w:rFonts w:ascii="Book Antiqua" w:hAnsi="Book Antiqua"/>
                <w:sz w:val="24"/>
              </w:rPr>
            </w:pPr>
            <w:r w:rsidRPr="00A638D8">
              <w:rPr>
                <w:rFonts w:ascii="Book Antiqua" w:hAnsi="Book Antiqua"/>
                <w:sz w:val="24"/>
              </w:rPr>
              <w:t>1101.4±</w:t>
            </w:r>
            <w:r w:rsidR="00DF3EDA">
              <w:rPr>
                <w:rFonts w:ascii="Book Antiqua" w:eastAsia="宋体" w:hAnsi="Book Antiqua" w:hint="eastAsia"/>
                <w:sz w:val="24"/>
                <w:lang w:eastAsia="zh-CN"/>
              </w:rPr>
              <w:t xml:space="preserve"> </w:t>
            </w:r>
            <w:r w:rsidRPr="00A638D8">
              <w:rPr>
                <w:rFonts w:ascii="Book Antiqua" w:hAnsi="Book Antiqua"/>
                <w:sz w:val="24"/>
              </w:rPr>
              <w:t>257.7</w:t>
            </w:r>
          </w:p>
        </w:tc>
        <w:tc>
          <w:tcPr>
            <w:tcW w:w="724" w:type="pct"/>
            <w:tcBorders>
              <w:top w:val="nil"/>
              <w:bottom w:val="single" w:sz="2" w:space="0" w:color="000000"/>
              <w:right w:val="nil"/>
            </w:tcBorders>
            <w:vAlign w:val="center"/>
          </w:tcPr>
          <w:p w:rsidR="00C622E0" w:rsidRPr="00A638D8" w:rsidRDefault="00C622E0" w:rsidP="006E2D07">
            <w:pPr>
              <w:wordWrap/>
              <w:snapToGrid w:val="0"/>
              <w:spacing w:line="360" w:lineRule="auto"/>
              <w:rPr>
                <w:rFonts w:ascii="Book Antiqua" w:hAnsi="Book Antiqua"/>
                <w:sz w:val="24"/>
              </w:rPr>
            </w:pPr>
            <w:r w:rsidRPr="00A638D8">
              <w:rPr>
                <w:rFonts w:ascii="Book Antiqua" w:hAnsi="Book Antiqua"/>
                <w:sz w:val="24"/>
              </w:rPr>
              <w:t>43.7</w:t>
            </w:r>
            <w:r w:rsidR="00DF3EDA">
              <w:rPr>
                <w:rFonts w:ascii="Book Antiqua" w:eastAsia="宋体" w:hAnsi="Book Antiqua" w:hint="eastAsia"/>
                <w:sz w:val="24"/>
                <w:lang w:eastAsia="zh-CN"/>
              </w:rPr>
              <w:t xml:space="preserve"> </w:t>
            </w:r>
            <w:r w:rsidRPr="00A638D8">
              <w:rPr>
                <w:rFonts w:ascii="Book Antiqua" w:hAnsi="Book Antiqua"/>
                <w:sz w:val="24"/>
              </w:rPr>
              <w:t>±</w:t>
            </w:r>
            <w:r w:rsidR="00DF3EDA">
              <w:rPr>
                <w:rFonts w:ascii="Book Antiqua" w:eastAsia="宋体" w:hAnsi="Book Antiqua" w:hint="eastAsia"/>
                <w:sz w:val="24"/>
                <w:lang w:eastAsia="zh-CN"/>
              </w:rPr>
              <w:t xml:space="preserve"> </w:t>
            </w:r>
            <w:r w:rsidRPr="00A638D8">
              <w:rPr>
                <w:rFonts w:ascii="Book Antiqua" w:hAnsi="Book Antiqua"/>
                <w:sz w:val="24"/>
              </w:rPr>
              <w:t>146.6</w:t>
            </w:r>
          </w:p>
        </w:tc>
        <w:tc>
          <w:tcPr>
            <w:tcW w:w="787" w:type="pct"/>
            <w:tcBorders>
              <w:top w:val="nil"/>
              <w:left w:val="nil"/>
              <w:bottom w:val="single" w:sz="2" w:space="0" w:color="000000"/>
            </w:tcBorders>
            <w:vAlign w:val="center"/>
          </w:tcPr>
          <w:p w:rsidR="00C622E0" w:rsidRPr="00A638D8" w:rsidRDefault="00C622E0" w:rsidP="006E2D07">
            <w:pPr>
              <w:wordWrap/>
              <w:snapToGrid w:val="0"/>
              <w:spacing w:line="360" w:lineRule="auto"/>
              <w:rPr>
                <w:rFonts w:ascii="Book Antiqua" w:hAnsi="Book Antiqua"/>
                <w:sz w:val="24"/>
              </w:rPr>
            </w:pPr>
            <w:r w:rsidRPr="00A638D8">
              <w:rPr>
                <w:rFonts w:ascii="Book Antiqua" w:hAnsi="Book Antiqua"/>
                <w:sz w:val="24"/>
              </w:rPr>
              <w:t>5.1</w:t>
            </w:r>
            <w:r w:rsidR="00DF3EDA">
              <w:rPr>
                <w:rFonts w:ascii="Book Antiqua" w:eastAsia="宋体" w:hAnsi="Book Antiqua" w:hint="eastAsia"/>
                <w:sz w:val="24"/>
                <w:lang w:eastAsia="zh-CN"/>
              </w:rPr>
              <w:t xml:space="preserve"> </w:t>
            </w:r>
            <w:r w:rsidRPr="00A638D8">
              <w:rPr>
                <w:rFonts w:ascii="Book Antiqua" w:hAnsi="Book Antiqua"/>
                <w:sz w:val="24"/>
              </w:rPr>
              <w:t>±</w:t>
            </w:r>
            <w:r w:rsidR="00DF3EDA">
              <w:rPr>
                <w:rFonts w:ascii="Book Antiqua" w:eastAsia="宋体" w:hAnsi="Book Antiqua" w:hint="eastAsia"/>
                <w:sz w:val="24"/>
                <w:lang w:eastAsia="zh-CN"/>
              </w:rPr>
              <w:t xml:space="preserve"> </w:t>
            </w:r>
            <w:r w:rsidRPr="00A638D8">
              <w:rPr>
                <w:rFonts w:ascii="Book Antiqua" w:hAnsi="Book Antiqua"/>
                <w:sz w:val="24"/>
              </w:rPr>
              <w:t>13.2</w:t>
            </w:r>
          </w:p>
        </w:tc>
        <w:tc>
          <w:tcPr>
            <w:tcW w:w="460" w:type="pct"/>
            <w:vMerge/>
            <w:tcBorders>
              <w:top w:val="nil"/>
              <w:left w:val="nil"/>
              <w:bottom w:val="single" w:sz="2" w:space="0" w:color="000000"/>
            </w:tcBorders>
            <w:vAlign w:val="center"/>
          </w:tcPr>
          <w:p w:rsidR="00C622E0" w:rsidRPr="00A638D8" w:rsidRDefault="00C622E0" w:rsidP="006E2D07">
            <w:pPr>
              <w:wordWrap/>
              <w:snapToGrid w:val="0"/>
              <w:spacing w:line="360" w:lineRule="auto"/>
              <w:rPr>
                <w:rFonts w:ascii="Book Antiqua" w:hAnsi="Book Antiqua"/>
                <w:sz w:val="24"/>
              </w:rPr>
            </w:pPr>
          </w:p>
        </w:tc>
      </w:tr>
      <w:tr w:rsidR="00A638D8" w:rsidRPr="005F3A6C" w:rsidTr="00DF3EDA">
        <w:trPr>
          <w:trHeight w:val="345"/>
        </w:trPr>
        <w:tc>
          <w:tcPr>
            <w:tcW w:w="1054" w:type="pct"/>
            <w:tcBorders>
              <w:top w:val="single" w:sz="2" w:space="0" w:color="000000"/>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MELD score decrease &gt; 5</w:t>
            </w:r>
          </w:p>
        </w:tc>
        <w:tc>
          <w:tcPr>
            <w:tcW w:w="395" w:type="pct"/>
            <w:tcBorders>
              <w:top w:val="single" w:sz="2" w:space="0" w:color="000000"/>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17</w:t>
            </w:r>
          </w:p>
        </w:tc>
        <w:tc>
          <w:tcPr>
            <w:tcW w:w="789" w:type="pct"/>
            <w:tcBorders>
              <w:top w:val="single" w:sz="2" w:space="0" w:color="000000"/>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1012.9</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172.6</w:t>
            </w:r>
          </w:p>
        </w:tc>
        <w:tc>
          <w:tcPr>
            <w:tcW w:w="789" w:type="pct"/>
            <w:tcBorders>
              <w:top w:val="single" w:sz="2" w:space="0" w:color="000000"/>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1209.9</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214.2</w:t>
            </w:r>
          </w:p>
        </w:tc>
        <w:tc>
          <w:tcPr>
            <w:tcW w:w="724" w:type="pct"/>
            <w:tcBorders>
              <w:top w:val="single" w:sz="2" w:space="0" w:color="000000"/>
              <w:bottom w:val="nil"/>
              <w:righ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197.0</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199.2</w:t>
            </w:r>
          </w:p>
        </w:tc>
        <w:tc>
          <w:tcPr>
            <w:tcW w:w="787" w:type="pct"/>
            <w:tcBorders>
              <w:top w:val="single" w:sz="2" w:space="0" w:color="000000"/>
              <w:left w:val="nil"/>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21.1</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22.0</w:t>
            </w:r>
          </w:p>
        </w:tc>
        <w:tc>
          <w:tcPr>
            <w:tcW w:w="460" w:type="pct"/>
            <w:vMerge w:val="restart"/>
            <w:tcBorders>
              <w:top w:val="single" w:sz="2" w:space="0" w:color="000000"/>
              <w:left w:val="nil"/>
              <w:bottom w:val="nil"/>
            </w:tcBorders>
            <w:vAlign w:val="center"/>
          </w:tcPr>
          <w:p w:rsidR="00C622E0" w:rsidRPr="00A638D8" w:rsidRDefault="00C622E0" w:rsidP="006E2D07">
            <w:pPr>
              <w:wordWrap/>
              <w:snapToGrid w:val="0"/>
              <w:spacing w:line="360" w:lineRule="auto"/>
              <w:rPr>
                <w:rFonts w:ascii="Book Antiqua" w:hAnsi="Book Antiqua"/>
                <w:sz w:val="24"/>
              </w:rPr>
            </w:pPr>
            <w:r w:rsidRPr="00A638D8">
              <w:rPr>
                <w:rFonts w:ascii="Book Antiqua" w:hAnsi="Book Antiqua"/>
                <w:sz w:val="24"/>
              </w:rPr>
              <w:t>0.013</w:t>
            </w:r>
          </w:p>
        </w:tc>
      </w:tr>
      <w:tr w:rsidR="00A638D8" w:rsidRPr="005F3A6C" w:rsidTr="00DF3EDA">
        <w:trPr>
          <w:trHeight w:val="345"/>
        </w:trPr>
        <w:tc>
          <w:tcPr>
            <w:tcW w:w="1054" w:type="pct"/>
            <w:tcBorders>
              <w:top w:val="nil"/>
              <w:bottom w:val="single" w:sz="2" w:space="0" w:color="000000"/>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No MELD score decrease &gt; 5</w:t>
            </w:r>
          </w:p>
        </w:tc>
        <w:tc>
          <w:tcPr>
            <w:tcW w:w="395" w:type="pct"/>
            <w:tcBorders>
              <w:top w:val="nil"/>
              <w:bottom w:val="single" w:sz="2" w:space="0" w:color="000000"/>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38</w:t>
            </w:r>
          </w:p>
        </w:tc>
        <w:tc>
          <w:tcPr>
            <w:tcW w:w="789" w:type="pct"/>
            <w:tcBorders>
              <w:top w:val="nil"/>
              <w:bottom w:val="single" w:sz="2" w:space="0" w:color="000000"/>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985.3</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270.0</w:t>
            </w:r>
          </w:p>
        </w:tc>
        <w:tc>
          <w:tcPr>
            <w:tcW w:w="789" w:type="pct"/>
            <w:tcBorders>
              <w:top w:val="nil"/>
              <w:bottom w:val="single" w:sz="2" w:space="0" w:color="000000"/>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1062.6</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272.8</w:t>
            </w:r>
          </w:p>
        </w:tc>
        <w:tc>
          <w:tcPr>
            <w:tcW w:w="724" w:type="pct"/>
            <w:tcBorders>
              <w:top w:val="nil"/>
              <w:bottom w:val="single" w:sz="2" w:space="0" w:color="000000"/>
              <w:righ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77.2</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139.3</w:t>
            </w:r>
          </w:p>
        </w:tc>
        <w:tc>
          <w:tcPr>
            <w:tcW w:w="787" w:type="pct"/>
            <w:tcBorders>
              <w:top w:val="nil"/>
              <w:left w:val="nil"/>
              <w:bottom w:val="single" w:sz="2" w:space="0" w:color="000000"/>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9.2</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14.5</w:t>
            </w:r>
          </w:p>
        </w:tc>
        <w:tc>
          <w:tcPr>
            <w:tcW w:w="460" w:type="pct"/>
            <w:vMerge/>
            <w:tcBorders>
              <w:top w:val="nil"/>
              <w:left w:val="nil"/>
              <w:bottom w:val="single" w:sz="2" w:space="0" w:color="000000"/>
            </w:tcBorders>
            <w:vAlign w:val="center"/>
          </w:tcPr>
          <w:p w:rsidR="00C622E0" w:rsidRPr="005F3A6C" w:rsidRDefault="00C622E0" w:rsidP="006E2D07">
            <w:pPr>
              <w:wordWrap/>
              <w:snapToGrid w:val="0"/>
              <w:spacing w:line="360" w:lineRule="auto"/>
              <w:rPr>
                <w:rFonts w:ascii="Book Antiqua" w:hAnsi="Book Antiqua"/>
                <w:sz w:val="24"/>
              </w:rPr>
            </w:pPr>
          </w:p>
        </w:tc>
      </w:tr>
      <w:tr w:rsidR="00A638D8" w:rsidRPr="005F3A6C" w:rsidTr="00DF3EDA">
        <w:trPr>
          <w:trHeight w:val="345"/>
        </w:trPr>
        <w:tc>
          <w:tcPr>
            <w:tcW w:w="1054" w:type="pct"/>
            <w:tcBorders>
              <w:top w:val="single" w:sz="2" w:space="0" w:color="000000"/>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HCC development</w:t>
            </w:r>
          </w:p>
        </w:tc>
        <w:tc>
          <w:tcPr>
            <w:tcW w:w="395" w:type="pct"/>
            <w:tcBorders>
              <w:top w:val="single" w:sz="2" w:space="0" w:color="000000"/>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6</w:t>
            </w:r>
          </w:p>
        </w:tc>
        <w:tc>
          <w:tcPr>
            <w:tcW w:w="789" w:type="pct"/>
            <w:tcBorders>
              <w:top w:val="single" w:sz="2" w:space="0" w:color="000000"/>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998.3</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202.8</w:t>
            </w:r>
          </w:p>
        </w:tc>
        <w:tc>
          <w:tcPr>
            <w:tcW w:w="789" w:type="pct"/>
            <w:tcBorders>
              <w:top w:val="single" w:sz="2" w:space="0" w:color="000000"/>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990.0</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196.8</w:t>
            </w:r>
          </w:p>
        </w:tc>
        <w:tc>
          <w:tcPr>
            <w:tcW w:w="724" w:type="pct"/>
            <w:tcBorders>
              <w:top w:val="single" w:sz="2" w:space="0" w:color="000000"/>
              <w:bottom w:val="nil"/>
              <w:righ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-9.2</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124.3</w:t>
            </w:r>
          </w:p>
        </w:tc>
        <w:tc>
          <w:tcPr>
            <w:tcW w:w="787" w:type="pct"/>
            <w:tcBorders>
              <w:top w:val="single" w:sz="2" w:space="0" w:color="000000"/>
              <w:left w:val="nil"/>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-0.5</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11.3</w:t>
            </w:r>
          </w:p>
        </w:tc>
        <w:tc>
          <w:tcPr>
            <w:tcW w:w="460" w:type="pct"/>
            <w:vMerge w:val="restart"/>
            <w:tcBorders>
              <w:top w:val="single" w:sz="2" w:space="0" w:color="000000"/>
              <w:left w:val="nil"/>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0.056</w:t>
            </w:r>
          </w:p>
        </w:tc>
      </w:tr>
      <w:tr w:rsidR="00A638D8" w:rsidRPr="005F3A6C" w:rsidTr="00DF3EDA">
        <w:trPr>
          <w:trHeight w:val="345"/>
        </w:trPr>
        <w:tc>
          <w:tcPr>
            <w:tcW w:w="1054" w:type="pct"/>
            <w:tcBorders>
              <w:top w:val="nil"/>
              <w:bottom w:val="single" w:sz="2" w:space="0" w:color="000000"/>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No HCC development</w:t>
            </w:r>
          </w:p>
        </w:tc>
        <w:tc>
          <w:tcPr>
            <w:tcW w:w="395" w:type="pct"/>
            <w:tcBorders>
              <w:top w:val="nil"/>
              <w:bottom w:val="single" w:sz="2" w:space="0" w:color="000000"/>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49</w:t>
            </w:r>
          </w:p>
        </w:tc>
        <w:tc>
          <w:tcPr>
            <w:tcW w:w="789" w:type="pct"/>
            <w:tcBorders>
              <w:top w:val="nil"/>
              <w:bottom w:val="single" w:sz="2" w:space="0" w:color="000000"/>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993.3</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249.1</w:t>
            </w:r>
          </w:p>
        </w:tc>
        <w:tc>
          <w:tcPr>
            <w:tcW w:w="789" w:type="pct"/>
            <w:tcBorders>
              <w:top w:val="nil"/>
              <w:bottom w:val="single" w:sz="2" w:space="0" w:color="000000"/>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1122.7</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268.2</w:t>
            </w:r>
          </w:p>
        </w:tc>
        <w:tc>
          <w:tcPr>
            <w:tcW w:w="724" w:type="pct"/>
            <w:tcBorders>
              <w:top w:val="nil"/>
              <w:bottom w:val="single" w:sz="2" w:space="0" w:color="000000"/>
              <w:righ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129.4</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167.2</w:t>
            </w:r>
          </w:p>
        </w:tc>
        <w:tc>
          <w:tcPr>
            <w:tcW w:w="787" w:type="pct"/>
            <w:tcBorders>
              <w:top w:val="nil"/>
              <w:left w:val="nil"/>
              <w:bottom w:val="single" w:sz="2" w:space="0" w:color="000000"/>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14.5</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17.9</w:t>
            </w:r>
          </w:p>
        </w:tc>
        <w:tc>
          <w:tcPr>
            <w:tcW w:w="460" w:type="pct"/>
            <w:vMerge/>
            <w:tcBorders>
              <w:top w:val="nil"/>
              <w:left w:val="nil"/>
              <w:bottom w:val="single" w:sz="2" w:space="0" w:color="000000"/>
            </w:tcBorders>
            <w:vAlign w:val="center"/>
          </w:tcPr>
          <w:p w:rsidR="00C622E0" w:rsidRPr="005F3A6C" w:rsidRDefault="00C622E0" w:rsidP="006E2D07">
            <w:pPr>
              <w:wordWrap/>
              <w:snapToGrid w:val="0"/>
              <w:spacing w:line="360" w:lineRule="auto"/>
              <w:rPr>
                <w:rFonts w:ascii="Book Antiqua" w:hAnsi="Book Antiqua"/>
                <w:sz w:val="24"/>
              </w:rPr>
            </w:pPr>
          </w:p>
        </w:tc>
      </w:tr>
      <w:tr w:rsidR="00A638D8" w:rsidRPr="005F3A6C" w:rsidTr="00DF3EDA">
        <w:trPr>
          <w:trHeight w:val="345"/>
        </w:trPr>
        <w:tc>
          <w:tcPr>
            <w:tcW w:w="1054" w:type="pct"/>
            <w:tcBorders>
              <w:top w:val="single" w:sz="2" w:space="0" w:color="000000"/>
              <w:bottom w:val="nil"/>
            </w:tcBorders>
            <w:vAlign w:val="center"/>
          </w:tcPr>
          <w:p w:rsidR="00C622E0" w:rsidRPr="005F3A6C" w:rsidRDefault="00C622E0" w:rsidP="006E2D07">
            <w:pPr>
              <w:wordWrap/>
              <w:snapToGrid w:val="0"/>
              <w:spacing w:line="360" w:lineRule="auto"/>
              <w:rPr>
                <w:rFonts w:ascii="Book Antiqua" w:hAnsi="Book Antiqua"/>
                <w:sz w:val="24"/>
              </w:rPr>
            </w:pPr>
            <w:proofErr w:type="spellStart"/>
            <w:r w:rsidRPr="005F3A6C">
              <w:rPr>
                <w:rFonts w:ascii="Book Antiqua" w:hAnsi="Book Antiqua"/>
                <w:sz w:val="24"/>
              </w:rPr>
              <w:t>Virological</w:t>
            </w:r>
            <w:proofErr w:type="spellEnd"/>
            <w:r w:rsidRPr="005F3A6C">
              <w:rPr>
                <w:rFonts w:ascii="Book Antiqua" w:hAnsi="Book Antiqua"/>
                <w:sz w:val="24"/>
              </w:rPr>
              <w:t xml:space="preserve"> response</w:t>
            </w:r>
          </w:p>
        </w:tc>
        <w:tc>
          <w:tcPr>
            <w:tcW w:w="395" w:type="pct"/>
            <w:tcBorders>
              <w:top w:val="single" w:sz="2" w:space="0" w:color="000000"/>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38</w:t>
            </w:r>
          </w:p>
        </w:tc>
        <w:tc>
          <w:tcPr>
            <w:tcW w:w="789" w:type="pct"/>
            <w:tcBorders>
              <w:top w:val="single" w:sz="2" w:space="0" w:color="000000"/>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974.1</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230.2</w:t>
            </w:r>
          </w:p>
        </w:tc>
        <w:tc>
          <w:tcPr>
            <w:tcW w:w="789" w:type="pct"/>
            <w:tcBorders>
              <w:top w:val="single" w:sz="2" w:space="0" w:color="000000"/>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1111.1</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270.3</w:t>
            </w:r>
          </w:p>
        </w:tc>
        <w:tc>
          <w:tcPr>
            <w:tcW w:w="724" w:type="pct"/>
            <w:tcBorders>
              <w:top w:val="single" w:sz="2" w:space="0" w:color="000000"/>
              <w:bottom w:val="nil"/>
              <w:righ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137.0</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162.8</w:t>
            </w:r>
          </w:p>
        </w:tc>
        <w:tc>
          <w:tcPr>
            <w:tcW w:w="787" w:type="pct"/>
            <w:tcBorders>
              <w:top w:val="single" w:sz="2" w:space="0" w:color="000000"/>
              <w:left w:val="nil"/>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15.1</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18.6</w:t>
            </w:r>
          </w:p>
        </w:tc>
        <w:tc>
          <w:tcPr>
            <w:tcW w:w="460" w:type="pct"/>
            <w:vMerge w:val="restart"/>
            <w:tcBorders>
              <w:top w:val="single" w:sz="2" w:space="0" w:color="000000"/>
              <w:left w:val="nil"/>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0.134</w:t>
            </w:r>
          </w:p>
        </w:tc>
      </w:tr>
      <w:tr w:rsidR="00A638D8" w:rsidRPr="005F3A6C" w:rsidTr="00DF3EDA">
        <w:trPr>
          <w:trHeight w:val="345"/>
        </w:trPr>
        <w:tc>
          <w:tcPr>
            <w:tcW w:w="1054" w:type="pct"/>
            <w:tcBorders>
              <w:top w:val="nil"/>
              <w:bottom w:val="single" w:sz="2" w:space="0" w:color="000000"/>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 xml:space="preserve">No </w:t>
            </w:r>
            <w:proofErr w:type="spellStart"/>
            <w:r w:rsidRPr="005F3A6C">
              <w:rPr>
                <w:rFonts w:ascii="Book Antiqua" w:hAnsi="Book Antiqua"/>
                <w:sz w:val="24"/>
              </w:rPr>
              <w:t>virological</w:t>
            </w:r>
            <w:proofErr w:type="spellEnd"/>
            <w:r w:rsidRPr="005F3A6C">
              <w:rPr>
                <w:rFonts w:ascii="Book Antiqua" w:hAnsi="Book Antiqua"/>
                <w:sz w:val="24"/>
              </w:rPr>
              <w:t xml:space="preserve"> response</w:t>
            </w:r>
          </w:p>
        </w:tc>
        <w:tc>
          <w:tcPr>
            <w:tcW w:w="395" w:type="pct"/>
            <w:tcBorders>
              <w:top w:val="nil"/>
              <w:bottom w:val="single" w:sz="2" w:space="0" w:color="000000"/>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17</w:t>
            </w:r>
          </w:p>
        </w:tc>
        <w:tc>
          <w:tcPr>
            <w:tcW w:w="789" w:type="pct"/>
            <w:tcBorders>
              <w:top w:val="nil"/>
              <w:bottom w:val="single" w:sz="2" w:space="0" w:color="000000"/>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1038.1</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271.0</w:t>
            </w:r>
          </w:p>
        </w:tc>
        <w:tc>
          <w:tcPr>
            <w:tcW w:w="789" w:type="pct"/>
            <w:tcBorders>
              <w:top w:val="nil"/>
              <w:bottom w:val="single" w:sz="2" w:space="0" w:color="000000"/>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1101.5</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254.8</w:t>
            </w:r>
          </w:p>
        </w:tc>
        <w:tc>
          <w:tcPr>
            <w:tcW w:w="724" w:type="pct"/>
            <w:tcBorders>
              <w:top w:val="nil"/>
              <w:bottom w:val="single" w:sz="2" w:space="0" w:color="000000"/>
              <w:righ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63.4</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172.7</w:t>
            </w:r>
          </w:p>
        </w:tc>
        <w:tc>
          <w:tcPr>
            <w:tcW w:w="787" w:type="pct"/>
            <w:tcBorders>
              <w:top w:val="nil"/>
              <w:left w:val="nil"/>
              <w:bottom w:val="single" w:sz="2" w:space="0" w:color="000000"/>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8.0</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15.5</w:t>
            </w:r>
          </w:p>
        </w:tc>
        <w:tc>
          <w:tcPr>
            <w:tcW w:w="460" w:type="pct"/>
            <w:vMerge/>
            <w:tcBorders>
              <w:top w:val="nil"/>
              <w:left w:val="nil"/>
              <w:bottom w:val="single" w:sz="2" w:space="0" w:color="000000"/>
            </w:tcBorders>
            <w:vAlign w:val="center"/>
          </w:tcPr>
          <w:p w:rsidR="00C622E0" w:rsidRPr="005F3A6C" w:rsidRDefault="00C622E0" w:rsidP="006E2D07">
            <w:pPr>
              <w:wordWrap/>
              <w:snapToGrid w:val="0"/>
              <w:spacing w:line="360" w:lineRule="auto"/>
              <w:rPr>
                <w:rFonts w:ascii="Book Antiqua" w:hAnsi="Book Antiqua"/>
                <w:sz w:val="24"/>
              </w:rPr>
            </w:pPr>
          </w:p>
        </w:tc>
      </w:tr>
      <w:tr w:rsidR="00A638D8" w:rsidRPr="005F3A6C" w:rsidTr="00DF3EDA">
        <w:trPr>
          <w:trHeight w:val="345"/>
        </w:trPr>
        <w:tc>
          <w:tcPr>
            <w:tcW w:w="1054" w:type="pct"/>
            <w:tcBorders>
              <w:top w:val="single" w:sz="2" w:space="0" w:color="000000"/>
              <w:bottom w:val="nil"/>
            </w:tcBorders>
            <w:vAlign w:val="center"/>
          </w:tcPr>
          <w:p w:rsidR="00C622E0" w:rsidRPr="005F3A6C" w:rsidRDefault="00C622E0" w:rsidP="006E2D07">
            <w:pPr>
              <w:wordWrap/>
              <w:snapToGrid w:val="0"/>
              <w:spacing w:line="360" w:lineRule="auto"/>
              <w:rPr>
                <w:rFonts w:ascii="Book Antiqua" w:hAnsi="Book Antiqua"/>
                <w:sz w:val="24"/>
              </w:rPr>
            </w:pPr>
            <w:proofErr w:type="spellStart"/>
            <w:r w:rsidRPr="005F3A6C">
              <w:rPr>
                <w:rFonts w:ascii="Book Antiqua" w:hAnsi="Book Antiqua"/>
                <w:sz w:val="24"/>
              </w:rPr>
              <w:t>Virological</w:t>
            </w:r>
            <w:proofErr w:type="spellEnd"/>
            <w:r w:rsidRPr="005F3A6C">
              <w:rPr>
                <w:rFonts w:ascii="Book Antiqua" w:hAnsi="Book Antiqua"/>
                <w:sz w:val="24"/>
              </w:rPr>
              <w:t xml:space="preserve"> breakthrough</w:t>
            </w:r>
          </w:p>
        </w:tc>
        <w:tc>
          <w:tcPr>
            <w:tcW w:w="395" w:type="pct"/>
            <w:tcBorders>
              <w:top w:val="single" w:sz="2" w:space="0" w:color="000000"/>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13</w:t>
            </w:r>
          </w:p>
        </w:tc>
        <w:tc>
          <w:tcPr>
            <w:tcW w:w="789" w:type="pct"/>
            <w:tcBorders>
              <w:top w:val="single" w:sz="2" w:space="0" w:color="000000"/>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1064.6</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255.3</w:t>
            </w:r>
          </w:p>
        </w:tc>
        <w:tc>
          <w:tcPr>
            <w:tcW w:w="789" w:type="pct"/>
            <w:tcBorders>
              <w:top w:val="single" w:sz="2" w:space="0" w:color="000000"/>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1091.5</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168.7</w:t>
            </w:r>
          </w:p>
        </w:tc>
        <w:tc>
          <w:tcPr>
            <w:tcW w:w="724" w:type="pct"/>
            <w:tcBorders>
              <w:top w:val="single" w:sz="2" w:space="0" w:color="000000"/>
              <w:bottom w:val="nil"/>
              <w:righ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26.9</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153.3</w:t>
            </w:r>
          </w:p>
        </w:tc>
        <w:tc>
          <w:tcPr>
            <w:tcW w:w="787" w:type="pct"/>
            <w:tcBorders>
              <w:top w:val="single" w:sz="2" w:space="0" w:color="000000"/>
              <w:left w:val="nil"/>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4.9</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14.5</w:t>
            </w:r>
          </w:p>
        </w:tc>
        <w:tc>
          <w:tcPr>
            <w:tcW w:w="460" w:type="pct"/>
            <w:vMerge w:val="restart"/>
            <w:tcBorders>
              <w:top w:val="single" w:sz="2" w:space="0" w:color="000000"/>
              <w:left w:val="nil"/>
              <w:bottom w:val="nil"/>
            </w:tcBorders>
            <w:vAlign w:val="center"/>
          </w:tcPr>
          <w:p w:rsidR="00C622E0" w:rsidRPr="00A638D8" w:rsidRDefault="00C622E0" w:rsidP="006E2D07">
            <w:pPr>
              <w:wordWrap/>
              <w:snapToGrid w:val="0"/>
              <w:spacing w:line="360" w:lineRule="auto"/>
              <w:rPr>
                <w:rFonts w:ascii="Book Antiqua" w:hAnsi="Book Antiqua"/>
                <w:sz w:val="24"/>
              </w:rPr>
            </w:pPr>
            <w:r w:rsidRPr="00A638D8">
              <w:rPr>
                <w:rFonts w:ascii="Book Antiqua" w:hAnsi="Book Antiqua"/>
                <w:sz w:val="24"/>
              </w:rPr>
              <w:t>0.030</w:t>
            </w:r>
          </w:p>
        </w:tc>
      </w:tr>
      <w:tr w:rsidR="00A638D8" w:rsidRPr="005F3A6C" w:rsidTr="00DF3EDA">
        <w:trPr>
          <w:trHeight w:val="345"/>
        </w:trPr>
        <w:tc>
          <w:tcPr>
            <w:tcW w:w="1054" w:type="pct"/>
            <w:tcBorders>
              <w:top w:val="nil"/>
              <w:bottom w:val="single" w:sz="2" w:space="0" w:color="000000"/>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 xml:space="preserve">No </w:t>
            </w:r>
            <w:proofErr w:type="spellStart"/>
            <w:r w:rsidRPr="005F3A6C">
              <w:rPr>
                <w:rFonts w:ascii="Book Antiqua" w:hAnsi="Book Antiqua"/>
                <w:sz w:val="24"/>
              </w:rPr>
              <w:t>virological</w:t>
            </w:r>
            <w:proofErr w:type="spellEnd"/>
            <w:r w:rsidRPr="005F3A6C">
              <w:rPr>
                <w:rFonts w:ascii="Book Antiqua" w:hAnsi="Book Antiqua"/>
                <w:sz w:val="24"/>
              </w:rPr>
              <w:t xml:space="preserve"> </w:t>
            </w:r>
            <w:r w:rsidRPr="005F3A6C">
              <w:rPr>
                <w:rFonts w:ascii="Book Antiqua" w:hAnsi="Book Antiqua"/>
                <w:sz w:val="24"/>
              </w:rPr>
              <w:lastRenderedPageBreak/>
              <w:t>breakthrough</w:t>
            </w:r>
          </w:p>
        </w:tc>
        <w:tc>
          <w:tcPr>
            <w:tcW w:w="395" w:type="pct"/>
            <w:tcBorders>
              <w:top w:val="nil"/>
              <w:bottom w:val="single" w:sz="2" w:space="0" w:color="000000"/>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lastRenderedPageBreak/>
              <w:t>42</w:t>
            </w:r>
          </w:p>
        </w:tc>
        <w:tc>
          <w:tcPr>
            <w:tcW w:w="789" w:type="pct"/>
            <w:tcBorders>
              <w:top w:val="nil"/>
              <w:bottom w:val="single" w:sz="2" w:space="0" w:color="000000"/>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971.9</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237.7</w:t>
            </w:r>
          </w:p>
        </w:tc>
        <w:tc>
          <w:tcPr>
            <w:tcW w:w="789" w:type="pct"/>
            <w:tcBorders>
              <w:top w:val="nil"/>
              <w:bottom w:val="single" w:sz="2" w:space="0" w:color="000000"/>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1113.2</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287.8</w:t>
            </w:r>
          </w:p>
        </w:tc>
        <w:tc>
          <w:tcPr>
            <w:tcW w:w="724" w:type="pct"/>
            <w:tcBorders>
              <w:top w:val="nil"/>
              <w:bottom w:val="single" w:sz="2" w:space="0" w:color="000000"/>
              <w:righ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141.3</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164.5</w:t>
            </w:r>
          </w:p>
        </w:tc>
        <w:tc>
          <w:tcPr>
            <w:tcW w:w="787" w:type="pct"/>
            <w:tcBorders>
              <w:top w:val="nil"/>
              <w:left w:val="nil"/>
              <w:bottom w:val="single" w:sz="2" w:space="0" w:color="000000"/>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15.4</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18.2</w:t>
            </w:r>
          </w:p>
        </w:tc>
        <w:tc>
          <w:tcPr>
            <w:tcW w:w="460" w:type="pct"/>
            <w:vMerge/>
            <w:tcBorders>
              <w:top w:val="nil"/>
              <w:left w:val="nil"/>
              <w:bottom w:val="single" w:sz="2" w:space="0" w:color="000000"/>
            </w:tcBorders>
            <w:vAlign w:val="center"/>
          </w:tcPr>
          <w:p w:rsidR="00C622E0" w:rsidRPr="005F3A6C" w:rsidRDefault="00C622E0" w:rsidP="006E2D07">
            <w:pPr>
              <w:wordWrap/>
              <w:snapToGrid w:val="0"/>
              <w:spacing w:line="360" w:lineRule="auto"/>
              <w:rPr>
                <w:rFonts w:ascii="Book Antiqua" w:hAnsi="Book Antiqua"/>
                <w:sz w:val="24"/>
              </w:rPr>
            </w:pPr>
          </w:p>
        </w:tc>
      </w:tr>
      <w:tr w:rsidR="00A638D8" w:rsidRPr="005F3A6C" w:rsidTr="00DF3EDA">
        <w:trPr>
          <w:trHeight w:val="345"/>
        </w:trPr>
        <w:tc>
          <w:tcPr>
            <w:tcW w:w="1054" w:type="pct"/>
            <w:tcBorders>
              <w:top w:val="single" w:sz="2" w:space="0" w:color="000000"/>
              <w:bottom w:val="nil"/>
            </w:tcBorders>
            <w:vAlign w:val="center"/>
          </w:tcPr>
          <w:p w:rsidR="00C622E0" w:rsidRPr="005F3A6C" w:rsidRDefault="00C622E0" w:rsidP="006E2D07">
            <w:pPr>
              <w:wordWrap/>
              <w:snapToGrid w:val="0"/>
              <w:spacing w:line="360" w:lineRule="auto"/>
              <w:rPr>
                <w:rFonts w:ascii="Book Antiqua" w:hAnsi="Book Antiqua"/>
                <w:sz w:val="24"/>
              </w:rPr>
            </w:pPr>
            <w:proofErr w:type="spellStart"/>
            <w:r w:rsidRPr="005F3A6C">
              <w:rPr>
                <w:rFonts w:ascii="Book Antiqua" w:hAnsi="Book Antiqua"/>
                <w:sz w:val="24"/>
              </w:rPr>
              <w:lastRenderedPageBreak/>
              <w:t>Virological</w:t>
            </w:r>
            <w:proofErr w:type="spellEnd"/>
            <w:r w:rsidRPr="005F3A6C">
              <w:rPr>
                <w:rFonts w:ascii="Book Antiqua" w:hAnsi="Book Antiqua"/>
                <w:sz w:val="24"/>
              </w:rPr>
              <w:t xml:space="preserve"> resistance</w:t>
            </w:r>
          </w:p>
        </w:tc>
        <w:tc>
          <w:tcPr>
            <w:tcW w:w="395" w:type="pct"/>
            <w:tcBorders>
              <w:top w:val="single" w:sz="2" w:space="0" w:color="000000"/>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8</w:t>
            </w:r>
          </w:p>
        </w:tc>
        <w:tc>
          <w:tcPr>
            <w:tcW w:w="789" w:type="pct"/>
            <w:tcBorders>
              <w:top w:val="single" w:sz="2" w:space="0" w:color="000000"/>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992.0</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206.0</w:t>
            </w:r>
          </w:p>
        </w:tc>
        <w:tc>
          <w:tcPr>
            <w:tcW w:w="789" w:type="pct"/>
            <w:tcBorders>
              <w:top w:val="single" w:sz="2" w:space="0" w:color="000000"/>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1059.3</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132.5</w:t>
            </w:r>
          </w:p>
        </w:tc>
        <w:tc>
          <w:tcPr>
            <w:tcW w:w="724" w:type="pct"/>
            <w:tcBorders>
              <w:top w:val="single" w:sz="2" w:space="0" w:color="000000"/>
              <w:bottom w:val="nil"/>
              <w:righ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67.3</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129.7</w:t>
            </w:r>
          </w:p>
        </w:tc>
        <w:tc>
          <w:tcPr>
            <w:tcW w:w="787" w:type="pct"/>
            <w:tcBorders>
              <w:top w:val="single" w:sz="2" w:space="0" w:color="000000"/>
              <w:left w:val="nil"/>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8.9</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14.2</w:t>
            </w:r>
          </w:p>
        </w:tc>
        <w:tc>
          <w:tcPr>
            <w:tcW w:w="460" w:type="pct"/>
            <w:vMerge w:val="restart"/>
            <w:tcBorders>
              <w:top w:val="single" w:sz="2" w:space="0" w:color="000000"/>
              <w:left w:val="nil"/>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0.134</w:t>
            </w:r>
          </w:p>
        </w:tc>
      </w:tr>
      <w:tr w:rsidR="00A638D8" w:rsidRPr="005F3A6C" w:rsidTr="00DF3EDA">
        <w:trPr>
          <w:trHeight w:val="345"/>
        </w:trPr>
        <w:tc>
          <w:tcPr>
            <w:tcW w:w="1054" w:type="pct"/>
            <w:tcBorders>
              <w:top w:val="nil"/>
              <w:bottom w:val="single" w:sz="2" w:space="0" w:color="000000"/>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 xml:space="preserve">No </w:t>
            </w:r>
            <w:proofErr w:type="spellStart"/>
            <w:r w:rsidRPr="005F3A6C">
              <w:rPr>
                <w:rFonts w:ascii="Book Antiqua" w:hAnsi="Book Antiqua"/>
                <w:sz w:val="24"/>
              </w:rPr>
              <w:t>virological</w:t>
            </w:r>
            <w:proofErr w:type="spellEnd"/>
            <w:r w:rsidRPr="005F3A6C">
              <w:rPr>
                <w:rFonts w:ascii="Book Antiqua" w:hAnsi="Book Antiqua"/>
                <w:sz w:val="24"/>
              </w:rPr>
              <w:t xml:space="preserve"> resistance</w:t>
            </w:r>
          </w:p>
        </w:tc>
        <w:tc>
          <w:tcPr>
            <w:tcW w:w="395" w:type="pct"/>
            <w:tcBorders>
              <w:top w:val="nil"/>
              <w:bottom w:val="single" w:sz="2" w:space="0" w:color="000000"/>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41</w:t>
            </w:r>
          </w:p>
        </w:tc>
        <w:tc>
          <w:tcPr>
            <w:tcW w:w="789" w:type="pct"/>
            <w:tcBorders>
              <w:top w:val="nil"/>
              <w:bottom w:val="single" w:sz="2" w:space="0" w:color="000000"/>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969.0</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236.5</w:t>
            </w:r>
          </w:p>
        </w:tc>
        <w:tc>
          <w:tcPr>
            <w:tcW w:w="789" w:type="pct"/>
            <w:tcBorders>
              <w:top w:val="nil"/>
              <w:bottom w:val="single" w:sz="2" w:space="0" w:color="000000"/>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1125.0</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286.7</w:t>
            </w:r>
          </w:p>
        </w:tc>
        <w:tc>
          <w:tcPr>
            <w:tcW w:w="724" w:type="pct"/>
            <w:tcBorders>
              <w:top w:val="nil"/>
              <w:bottom w:val="single" w:sz="2" w:space="0" w:color="000000"/>
              <w:righ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156.0</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154.1</w:t>
            </w:r>
          </w:p>
        </w:tc>
        <w:tc>
          <w:tcPr>
            <w:tcW w:w="787" w:type="pct"/>
            <w:tcBorders>
              <w:top w:val="nil"/>
              <w:left w:val="nil"/>
              <w:bottom w:val="single" w:sz="2" w:space="0" w:color="000000"/>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16.8</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17.3</w:t>
            </w:r>
          </w:p>
        </w:tc>
        <w:tc>
          <w:tcPr>
            <w:tcW w:w="460" w:type="pct"/>
            <w:vMerge/>
            <w:tcBorders>
              <w:top w:val="nil"/>
              <w:left w:val="nil"/>
              <w:bottom w:val="single" w:sz="2" w:space="0" w:color="000000"/>
            </w:tcBorders>
            <w:vAlign w:val="center"/>
          </w:tcPr>
          <w:p w:rsidR="00C622E0" w:rsidRPr="005F3A6C" w:rsidRDefault="00C622E0" w:rsidP="006E2D07">
            <w:pPr>
              <w:wordWrap/>
              <w:snapToGrid w:val="0"/>
              <w:spacing w:line="360" w:lineRule="auto"/>
              <w:rPr>
                <w:rFonts w:ascii="Book Antiqua" w:hAnsi="Book Antiqua"/>
                <w:sz w:val="24"/>
              </w:rPr>
            </w:pPr>
          </w:p>
        </w:tc>
      </w:tr>
      <w:tr w:rsidR="00A638D8" w:rsidRPr="005F3A6C" w:rsidTr="00DF3EDA">
        <w:trPr>
          <w:trHeight w:val="345"/>
        </w:trPr>
        <w:tc>
          <w:tcPr>
            <w:tcW w:w="1054" w:type="pct"/>
            <w:tcBorders>
              <w:top w:val="single" w:sz="2" w:space="0" w:color="000000"/>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History of stop medication</w:t>
            </w:r>
          </w:p>
        </w:tc>
        <w:tc>
          <w:tcPr>
            <w:tcW w:w="395" w:type="pct"/>
            <w:tcBorders>
              <w:top w:val="single" w:sz="2" w:space="0" w:color="000000"/>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2</w:t>
            </w:r>
          </w:p>
        </w:tc>
        <w:tc>
          <w:tcPr>
            <w:tcW w:w="789" w:type="pct"/>
            <w:tcBorders>
              <w:top w:val="single" w:sz="2" w:space="0" w:color="000000"/>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1369.5</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44.5</w:t>
            </w:r>
          </w:p>
        </w:tc>
        <w:tc>
          <w:tcPr>
            <w:tcW w:w="789" w:type="pct"/>
            <w:tcBorders>
              <w:top w:val="single" w:sz="2" w:space="0" w:color="000000"/>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1257.0±</w:t>
            </w:r>
            <w:r w:rsidR="00DF3EDA">
              <w:rPr>
                <w:rFonts w:ascii="Book Antiqua" w:eastAsia="宋体" w:hAnsi="Book Antiqua" w:hint="eastAsia"/>
                <w:sz w:val="24"/>
                <w:lang w:eastAsia="zh-CN"/>
              </w:rPr>
              <w:t xml:space="preserve"> </w:t>
            </w:r>
            <w:r w:rsidRPr="005F3A6C">
              <w:rPr>
                <w:rFonts w:ascii="Book Antiqua" w:hAnsi="Book Antiqua"/>
                <w:sz w:val="24"/>
              </w:rPr>
              <w:t>141.4</w:t>
            </w:r>
          </w:p>
        </w:tc>
        <w:tc>
          <w:tcPr>
            <w:tcW w:w="724" w:type="pct"/>
            <w:tcBorders>
              <w:top w:val="single" w:sz="2" w:space="0" w:color="000000"/>
              <w:bottom w:val="nil"/>
              <w:righ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-112.5</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96.9</w:t>
            </w:r>
          </w:p>
        </w:tc>
        <w:tc>
          <w:tcPr>
            <w:tcW w:w="787" w:type="pct"/>
            <w:tcBorders>
              <w:top w:val="single" w:sz="2" w:space="0" w:color="000000"/>
              <w:left w:val="nil"/>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-8.3</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7.3</w:t>
            </w:r>
          </w:p>
        </w:tc>
        <w:tc>
          <w:tcPr>
            <w:tcW w:w="460" w:type="pct"/>
            <w:vMerge w:val="restart"/>
            <w:tcBorders>
              <w:top w:val="single" w:sz="2" w:space="0" w:color="000000"/>
              <w:left w:val="nil"/>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0.051</w:t>
            </w:r>
          </w:p>
        </w:tc>
      </w:tr>
      <w:tr w:rsidR="00A638D8" w:rsidRPr="005F3A6C" w:rsidTr="00DF3EDA">
        <w:trPr>
          <w:trHeight w:val="345"/>
        </w:trPr>
        <w:tc>
          <w:tcPr>
            <w:tcW w:w="1054" w:type="pct"/>
            <w:tcBorders>
              <w:top w:val="nil"/>
              <w:bottom w:val="single" w:sz="4" w:space="0" w:color="000000"/>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Continuation of medication</w:t>
            </w:r>
          </w:p>
        </w:tc>
        <w:tc>
          <w:tcPr>
            <w:tcW w:w="395" w:type="pct"/>
            <w:tcBorders>
              <w:top w:val="nil"/>
              <w:bottom w:val="single" w:sz="4" w:space="0" w:color="000000"/>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53</w:t>
            </w:r>
          </w:p>
        </w:tc>
        <w:tc>
          <w:tcPr>
            <w:tcW w:w="789" w:type="pct"/>
            <w:tcBorders>
              <w:top w:val="nil"/>
              <w:bottom w:val="single" w:sz="4" w:space="0" w:color="000000"/>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979.7</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235.7</w:t>
            </w:r>
          </w:p>
        </w:tc>
        <w:tc>
          <w:tcPr>
            <w:tcW w:w="789" w:type="pct"/>
            <w:tcBorders>
              <w:top w:val="nil"/>
              <w:bottom w:val="single" w:sz="4" w:space="0" w:color="000000"/>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1102.5</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265.9</w:t>
            </w:r>
          </w:p>
        </w:tc>
        <w:tc>
          <w:tcPr>
            <w:tcW w:w="724" w:type="pct"/>
            <w:tcBorders>
              <w:top w:val="nil"/>
              <w:bottom w:val="single" w:sz="4" w:space="0" w:color="000000"/>
              <w:righ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122.8</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164.4</w:t>
            </w:r>
          </w:p>
        </w:tc>
        <w:tc>
          <w:tcPr>
            <w:tcW w:w="787" w:type="pct"/>
            <w:tcBorders>
              <w:top w:val="nil"/>
              <w:left w:val="nil"/>
              <w:bottom w:val="single" w:sz="4" w:space="0" w:color="000000"/>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13.7</w:t>
            </w:r>
            <w:r w:rsidR="00DF3EDA">
              <w:rPr>
                <w:rFonts w:ascii="Book Antiqua" w:eastAsia="宋体" w:hAnsi="Book Antiqua" w:hint="eastAsia"/>
                <w:sz w:val="24"/>
                <w:lang w:eastAsia="zh-CN"/>
              </w:rPr>
              <w:t xml:space="preserve"> </w:t>
            </w:r>
            <w:r w:rsidRPr="005F3A6C">
              <w:rPr>
                <w:rFonts w:ascii="Book Antiqua" w:hAnsi="Book Antiqua"/>
                <w:sz w:val="24"/>
              </w:rPr>
              <w:t>±</w:t>
            </w:r>
            <w:r w:rsidR="00DF3EDA">
              <w:rPr>
                <w:rFonts w:ascii="Book Antiqua" w:eastAsia="宋体" w:hAnsi="Book Antiqua" w:hint="eastAsia"/>
                <w:sz w:val="24"/>
                <w:lang w:eastAsia="zh-CN"/>
              </w:rPr>
              <w:t xml:space="preserve"> </w:t>
            </w:r>
            <w:r w:rsidRPr="005F3A6C">
              <w:rPr>
                <w:rFonts w:ascii="Book Antiqua" w:hAnsi="Book Antiqua"/>
                <w:sz w:val="24"/>
              </w:rPr>
              <w:t>17.7</w:t>
            </w:r>
          </w:p>
        </w:tc>
        <w:tc>
          <w:tcPr>
            <w:tcW w:w="460" w:type="pct"/>
            <w:vMerge/>
            <w:tcBorders>
              <w:top w:val="nil"/>
              <w:left w:val="nil"/>
              <w:bottom w:val="single" w:sz="4" w:space="0" w:color="000000"/>
            </w:tcBorders>
            <w:vAlign w:val="center"/>
          </w:tcPr>
          <w:p w:rsidR="00C622E0" w:rsidRPr="005F3A6C" w:rsidRDefault="00C622E0" w:rsidP="006E2D07">
            <w:pPr>
              <w:wordWrap/>
              <w:snapToGrid w:val="0"/>
              <w:spacing w:line="360" w:lineRule="auto"/>
              <w:rPr>
                <w:rFonts w:ascii="Book Antiqua" w:hAnsi="Book Antiqua"/>
                <w:sz w:val="24"/>
              </w:rPr>
            </w:pPr>
          </w:p>
        </w:tc>
      </w:tr>
    </w:tbl>
    <w:p w:rsidR="00C622E0" w:rsidRPr="00A638D8" w:rsidRDefault="00C622E0" w:rsidP="006E2D07">
      <w:pPr>
        <w:wordWrap/>
        <w:spacing w:line="360" w:lineRule="auto"/>
        <w:rPr>
          <w:rFonts w:ascii="Book Antiqua" w:eastAsia="宋体" w:hAnsi="Book Antiqua"/>
          <w:sz w:val="24"/>
          <w:lang w:eastAsia="zh-CN"/>
        </w:rPr>
      </w:pPr>
      <w:r w:rsidRPr="005F3A6C">
        <w:rPr>
          <w:rFonts w:ascii="Book Antiqua" w:hAnsi="Book Antiqua"/>
          <w:sz w:val="24"/>
        </w:rPr>
        <w:t>CTP</w:t>
      </w:r>
      <w:r w:rsidR="00A638D8">
        <w:rPr>
          <w:rFonts w:ascii="Book Antiqua" w:eastAsia="宋体" w:hAnsi="Book Antiqua" w:hint="eastAsia"/>
          <w:sz w:val="24"/>
          <w:lang w:eastAsia="zh-CN"/>
        </w:rPr>
        <w:t>:</w:t>
      </w:r>
      <w:r w:rsidRPr="005F3A6C">
        <w:rPr>
          <w:rFonts w:ascii="Book Antiqua" w:hAnsi="Book Antiqua"/>
          <w:sz w:val="24"/>
        </w:rPr>
        <w:t xml:space="preserve"> Child-</w:t>
      </w:r>
      <w:proofErr w:type="spellStart"/>
      <w:r w:rsidRPr="005F3A6C">
        <w:rPr>
          <w:rFonts w:ascii="Book Antiqua" w:hAnsi="Book Antiqua"/>
          <w:sz w:val="24"/>
        </w:rPr>
        <w:t>Turcotte</w:t>
      </w:r>
      <w:proofErr w:type="spellEnd"/>
      <w:r w:rsidRPr="005F3A6C">
        <w:rPr>
          <w:rFonts w:ascii="Book Antiqua" w:hAnsi="Book Antiqua"/>
          <w:sz w:val="24"/>
        </w:rPr>
        <w:t>-Pugh; MELD</w:t>
      </w:r>
      <w:r w:rsidR="00A638D8">
        <w:rPr>
          <w:rFonts w:ascii="Book Antiqua" w:eastAsia="宋体" w:hAnsi="Book Antiqua" w:hint="eastAsia"/>
          <w:sz w:val="24"/>
          <w:lang w:eastAsia="zh-CN"/>
        </w:rPr>
        <w:t>:</w:t>
      </w:r>
      <w:r w:rsidRPr="005F3A6C">
        <w:rPr>
          <w:rFonts w:ascii="Book Antiqua" w:hAnsi="Book Antiqua"/>
          <w:sz w:val="24"/>
        </w:rPr>
        <w:t xml:space="preserve"> </w:t>
      </w:r>
      <w:r w:rsidR="00A638D8" w:rsidRPr="005F3A6C">
        <w:rPr>
          <w:rFonts w:ascii="Book Antiqua" w:hAnsi="Book Antiqua"/>
          <w:sz w:val="24"/>
        </w:rPr>
        <w:t xml:space="preserve">Model </w:t>
      </w:r>
      <w:r w:rsidRPr="005F3A6C">
        <w:rPr>
          <w:rFonts w:ascii="Book Antiqua" w:hAnsi="Book Antiqua"/>
          <w:sz w:val="24"/>
        </w:rPr>
        <w:t>for end-stage liver disease; HCC</w:t>
      </w:r>
      <w:r w:rsidR="00A638D8">
        <w:rPr>
          <w:rFonts w:ascii="Book Antiqua" w:eastAsia="宋体" w:hAnsi="Book Antiqua" w:hint="eastAsia"/>
          <w:sz w:val="24"/>
          <w:lang w:eastAsia="zh-CN"/>
        </w:rPr>
        <w:t>:</w:t>
      </w:r>
      <w:r w:rsidRPr="005F3A6C">
        <w:rPr>
          <w:rFonts w:ascii="Book Antiqua" w:hAnsi="Book Antiqua"/>
          <w:sz w:val="24"/>
        </w:rPr>
        <w:t xml:space="preserve"> </w:t>
      </w:r>
      <w:r w:rsidR="00A638D8" w:rsidRPr="005F3A6C">
        <w:rPr>
          <w:rFonts w:ascii="Book Antiqua" w:hAnsi="Book Antiqua"/>
          <w:sz w:val="24"/>
        </w:rPr>
        <w:t xml:space="preserve">Hepatocellular </w:t>
      </w:r>
      <w:r w:rsidRPr="005F3A6C">
        <w:rPr>
          <w:rFonts w:ascii="Book Antiqua" w:hAnsi="Book Antiqua"/>
          <w:sz w:val="24"/>
        </w:rPr>
        <w:t>carcinoma</w:t>
      </w:r>
      <w:r w:rsidR="00A638D8">
        <w:rPr>
          <w:rFonts w:ascii="Book Antiqua" w:eastAsia="宋体" w:hAnsi="Book Antiqua" w:hint="eastAsia"/>
          <w:sz w:val="24"/>
          <w:lang w:eastAsia="zh-CN"/>
        </w:rPr>
        <w:t>.</w:t>
      </w:r>
    </w:p>
    <w:p w:rsidR="00C622E0" w:rsidRPr="005F3A6C" w:rsidRDefault="00C622E0" w:rsidP="006E2D07">
      <w:pPr>
        <w:widowControl/>
        <w:wordWrap/>
        <w:autoSpaceDE/>
        <w:autoSpaceDN/>
        <w:spacing w:line="360" w:lineRule="auto"/>
        <w:rPr>
          <w:rFonts w:ascii="Book Antiqua" w:hAnsi="Book Antiqua"/>
          <w:b/>
          <w:sz w:val="24"/>
        </w:rPr>
      </w:pPr>
      <w:r w:rsidRPr="005F3A6C">
        <w:rPr>
          <w:rFonts w:ascii="Book Antiqua" w:hAnsi="Book Antiqua"/>
          <w:b/>
          <w:sz w:val="24"/>
        </w:rPr>
        <w:br w:type="page"/>
      </w:r>
    </w:p>
    <w:p w:rsidR="00C622E0" w:rsidRPr="00A638D8" w:rsidRDefault="00A638D8" w:rsidP="006E2D07">
      <w:pPr>
        <w:wordWrap/>
        <w:spacing w:line="360" w:lineRule="auto"/>
        <w:rPr>
          <w:rFonts w:ascii="Book Antiqua" w:eastAsia="宋体" w:hAnsi="Book Antiqua"/>
          <w:b/>
          <w:sz w:val="24"/>
          <w:lang w:eastAsia="zh-CN"/>
        </w:rPr>
      </w:pPr>
      <w:r>
        <w:rPr>
          <w:rFonts w:ascii="Book Antiqua" w:hAnsi="Book Antiqua"/>
          <w:b/>
          <w:sz w:val="24"/>
        </w:rPr>
        <w:lastRenderedPageBreak/>
        <w:t>Table 3</w:t>
      </w:r>
      <w:r>
        <w:rPr>
          <w:rFonts w:ascii="Book Antiqua" w:eastAsia="宋体" w:hAnsi="Book Antiqua" w:hint="eastAsia"/>
          <w:b/>
          <w:sz w:val="24"/>
          <w:lang w:eastAsia="zh-CN"/>
        </w:rPr>
        <w:t xml:space="preserve"> </w:t>
      </w:r>
      <w:r w:rsidR="00C622E0" w:rsidRPr="005F3A6C">
        <w:rPr>
          <w:rFonts w:ascii="Book Antiqua" w:hAnsi="Book Antiqua"/>
          <w:b/>
          <w:sz w:val="24"/>
        </w:rPr>
        <w:t>Association of liver volume change with independent variables by univar</w:t>
      </w:r>
      <w:r>
        <w:rPr>
          <w:rFonts w:ascii="Book Antiqua" w:hAnsi="Book Antiqua"/>
          <w:b/>
          <w:sz w:val="24"/>
        </w:rPr>
        <w:t>iate linear regression analysis</w:t>
      </w:r>
    </w:p>
    <w:tbl>
      <w:tblPr>
        <w:tblW w:w="4985" w:type="pct"/>
        <w:tblInd w:w="-34" w:type="dxa"/>
        <w:tblBorders>
          <w:top w:val="thinThickSmallGap" w:sz="24" w:space="0" w:color="auto"/>
          <w:bottom w:val="thickThinSmallGap" w:sz="24" w:space="0" w:color="auto"/>
        </w:tblBorders>
        <w:tblLook w:val="00A0" w:firstRow="1" w:lastRow="0" w:firstColumn="1" w:lastColumn="0" w:noHBand="0" w:noVBand="0"/>
      </w:tblPr>
      <w:tblGrid>
        <w:gridCol w:w="3122"/>
        <w:gridCol w:w="1557"/>
        <w:gridCol w:w="1417"/>
        <w:gridCol w:w="1559"/>
        <w:gridCol w:w="1559"/>
      </w:tblGrid>
      <w:tr w:rsidR="00C622E0" w:rsidRPr="005F3A6C" w:rsidTr="00A638D8">
        <w:trPr>
          <w:trHeight w:hRule="exact" w:val="454"/>
        </w:trPr>
        <w:tc>
          <w:tcPr>
            <w:tcW w:w="1694" w:type="pct"/>
            <w:tcBorders>
              <w:top w:val="single" w:sz="4" w:space="0" w:color="000000"/>
              <w:bottom w:val="single" w:sz="4" w:space="0" w:color="000000"/>
            </w:tcBorders>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Variables</w:t>
            </w:r>
          </w:p>
        </w:tc>
        <w:tc>
          <w:tcPr>
            <w:tcW w:w="845" w:type="pct"/>
            <w:tcBorders>
              <w:top w:val="single" w:sz="4" w:space="0" w:color="000000"/>
              <w:bottom w:val="single" w:sz="4" w:space="0" w:color="000000"/>
            </w:tcBorders>
          </w:tcPr>
          <w:p w:rsidR="00C622E0" w:rsidRPr="005F3A6C" w:rsidRDefault="00C622E0" w:rsidP="006E2D07">
            <w:pPr>
              <w:wordWrap/>
              <w:snapToGrid w:val="0"/>
              <w:spacing w:line="360" w:lineRule="auto"/>
              <w:rPr>
                <w:rFonts w:ascii="Book Antiqua" w:hAnsi="Book Antiqua"/>
                <w:b/>
                <w:sz w:val="24"/>
              </w:rPr>
            </w:pPr>
            <w:r w:rsidRPr="005F3A6C">
              <w:rPr>
                <w:rFonts w:ascii="Book Antiqua" w:hAnsi="Book Antiqua"/>
                <w:b/>
                <w:sz w:val="24"/>
              </w:rPr>
              <w:t>R square</w:t>
            </w:r>
          </w:p>
        </w:tc>
        <w:tc>
          <w:tcPr>
            <w:tcW w:w="769" w:type="pct"/>
            <w:tcBorders>
              <w:top w:val="single" w:sz="4" w:space="0" w:color="000000"/>
              <w:bottom w:val="single" w:sz="4" w:space="0" w:color="000000"/>
              <w:right w:val="nil"/>
            </w:tcBorders>
          </w:tcPr>
          <w:p w:rsidR="00C622E0" w:rsidRPr="005F3A6C" w:rsidRDefault="00C622E0" w:rsidP="006E2D07">
            <w:pPr>
              <w:wordWrap/>
              <w:snapToGrid w:val="0"/>
              <w:spacing w:line="360" w:lineRule="auto"/>
              <w:rPr>
                <w:rFonts w:ascii="Book Antiqua" w:hAnsi="Book Antiqua"/>
                <w:b/>
                <w:sz w:val="24"/>
              </w:rPr>
            </w:pPr>
            <w:r w:rsidRPr="005F3A6C">
              <w:rPr>
                <w:rFonts w:ascii="Book Antiqua" w:hAnsi="Book Antiqua"/>
                <w:b/>
                <w:sz w:val="24"/>
              </w:rPr>
              <w:t>Beta</w:t>
            </w:r>
          </w:p>
        </w:tc>
        <w:tc>
          <w:tcPr>
            <w:tcW w:w="846" w:type="pct"/>
            <w:tcBorders>
              <w:top w:val="single" w:sz="4" w:space="0" w:color="000000"/>
              <w:left w:val="nil"/>
              <w:bottom w:val="single" w:sz="4" w:space="0" w:color="000000"/>
            </w:tcBorders>
          </w:tcPr>
          <w:p w:rsidR="00C622E0" w:rsidRPr="005F3A6C" w:rsidRDefault="00C622E0" w:rsidP="006E2D07">
            <w:pPr>
              <w:wordWrap/>
              <w:snapToGrid w:val="0"/>
              <w:spacing w:line="360" w:lineRule="auto"/>
              <w:rPr>
                <w:rFonts w:ascii="Book Antiqua" w:hAnsi="Book Antiqua"/>
                <w:b/>
                <w:sz w:val="24"/>
              </w:rPr>
            </w:pPr>
            <w:r w:rsidRPr="005F3A6C">
              <w:rPr>
                <w:rFonts w:ascii="Book Antiqua" w:hAnsi="Book Antiqua"/>
                <w:b/>
                <w:sz w:val="24"/>
              </w:rPr>
              <w:t>Standard error</w:t>
            </w:r>
          </w:p>
        </w:tc>
        <w:tc>
          <w:tcPr>
            <w:tcW w:w="846" w:type="pct"/>
            <w:tcBorders>
              <w:top w:val="single" w:sz="4" w:space="0" w:color="000000"/>
              <w:left w:val="nil"/>
              <w:bottom w:val="single" w:sz="4" w:space="0" w:color="000000"/>
            </w:tcBorders>
          </w:tcPr>
          <w:p w:rsidR="00C622E0" w:rsidRPr="005F3A6C" w:rsidRDefault="00C622E0" w:rsidP="006E2D07">
            <w:pPr>
              <w:wordWrap/>
              <w:snapToGrid w:val="0"/>
              <w:spacing w:line="360" w:lineRule="auto"/>
              <w:rPr>
                <w:rFonts w:ascii="Book Antiqua" w:hAnsi="Book Antiqua"/>
                <w:b/>
                <w:sz w:val="24"/>
              </w:rPr>
            </w:pPr>
            <w:r w:rsidRPr="00DF3EDA">
              <w:rPr>
                <w:rFonts w:ascii="Book Antiqua" w:hAnsi="Book Antiqua"/>
                <w:b/>
                <w:i/>
                <w:sz w:val="24"/>
              </w:rPr>
              <w:t>P</w:t>
            </w:r>
            <w:r w:rsidRPr="005F3A6C">
              <w:rPr>
                <w:rFonts w:ascii="Book Antiqua" w:hAnsi="Book Antiqua"/>
                <w:b/>
                <w:sz w:val="24"/>
              </w:rPr>
              <w:t xml:space="preserve"> value</w:t>
            </w:r>
          </w:p>
        </w:tc>
      </w:tr>
      <w:tr w:rsidR="00C622E0" w:rsidRPr="005F3A6C" w:rsidTr="00A638D8">
        <w:trPr>
          <w:trHeight w:hRule="exact" w:val="454"/>
        </w:trPr>
        <w:tc>
          <w:tcPr>
            <w:tcW w:w="1694" w:type="pct"/>
            <w:tcBorders>
              <w:top w:val="single" w:sz="4" w:space="0" w:color="000000"/>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Age</w:t>
            </w:r>
          </w:p>
        </w:tc>
        <w:tc>
          <w:tcPr>
            <w:tcW w:w="845" w:type="pct"/>
            <w:tcBorders>
              <w:top w:val="single" w:sz="4" w:space="0" w:color="000000"/>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0.002</w:t>
            </w:r>
          </w:p>
        </w:tc>
        <w:tc>
          <w:tcPr>
            <w:tcW w:w="769" w:type="pct"/>
            <w:tcBorders>
              <w:top w:val="single" w:sz="4" w:space="0" w:color="000000"/>
              <w:righ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-0.766</w:t>
            </w:r>
          </w:p>
        </w:tc>
        <w:tc>
          <w:tcPr>
            <w:tcW w:w="846" w:type="pct"/>
            <w:tcBorders>
              <w:top w:val="single" w:sz="4" w:space="0" w:color="000000"/>
              <w:lef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2.473</w:t>
            </w:r>
          </w:p>
        </w:tc>
        <w:tc>
          <w:tcPr>
            <w:tcW w:w="846" w:type="pct"/>
            <w:tcBorders>
              <w:top w:val="single" w:sz="4" w:space="0" w:color="000000"/>
              <w:lef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0.758</w:t>
            </w:r>
          </w:p>
        </w:tc>
      </w:tr>
      <w:tr w:rsidR="00C622E0" w:rsidRPr="005F3A6C" w:rsidTr="00A638D8">
        <w:trPr>
          <w:trHeight w:hRule="exact" w:val="454"/>
        </w:trPr>
        <w:tc>
          <w:tcPr>
            <w:tcW w:w="1693" w:type="pct"/>
            <w:tcBorders>
              <w:bottom w:val="single" w:sz="4" w:space="0" w:color="auto"/>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Body mass index</w:t>
            </w:r>
          </w:p>
        </w:tc>
        <w:tc>
          <w:tcPr>
            <w:tcW w:w="845" w:type="pct"/>
            <w:tcBorders>
              <w:bottom w:val="single" w:sz="4" w:space="0" w:color="auto"/>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0.000</w:t>
            </w:r>
          </w:p>
        </w:tc>
        <w:tc>
          <w:tcPr>
            <w:tcW w:w="769" w:type="pct"/>
            <w:tcBorders>
              <w:bottom w:val="single" w:sz="4" w:space="0" w:color="auto"/>
              <w:righ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-0.419</w:t>
            </w:r>
          </w:p>
        </w:tc>
        <w:tc>
          <w:tcPr>
            <w:tcW w:w="846" w:type="pct"/>
            <w:tcBorders>
              <w:left w:val="nil"/>
              <w:bottom w:val="single" w:sz="4" w:space="0" w:color="auto"/>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10.708</w:t>
            </w:r>
          </w:p>
        </w:tc>
        <w:tc>
          <w:tcPr>
            <w:tcW w:w="846" w:type="pct"/>
            <w:tcBorders>
              <w:left w:val="nil"/>
              <w:bottom w:val="single" w:sz="4" w:space="0" w:color="auto"/>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0.969</w:t>
            </w:r>
          </w:p>
        </w:tc>
      </w:tr>
      <w:tr w:rsidR="00C622E0" w:rsidRPr="005F3A6C" w:rsidTr="00A638D8">
        <w:trPr>
          <w:trHeight w:hRule="exact" w:val="454"/>
        </w:trPr>
        <w:tc>
          <w:tcPr>
            <w:tcW w:w="1693" w:type="pct"/>
            <w:tcBorders>
              <w:top w:val="single" w:sz="4" w:space="0" w:color="auto"/>
              <w:bottom w:val="nil"/>
            </w:tcBorders>
            <w:vAlign w:val="center"/>
          </w:tcPr>
          <w:p w:rsidR="00C622E0" w:rsidRPr="005F3A6C" w:rsidRDefault="00C622E0" w:rsidP="006E2D07">
            <w:pPr>
              <w:wordWrap/>
              <w:snapToGrid w:val="0"/>
              <w:spacing w:line="360" w:lineRule="auto"/>
              <w:rPr>
                <w:rFonts w:ascii="Book Antiqua" w:hAnsi="Book Antiqua"/>
                <w:b/>
                <w:sz w:val="24"/>
              </w:rPr>
            </w:pPr>
            <w:r w:rsidRPr="005F3A6C">
              <w:rPr>
                <w:rFonts w:ascii="Book Antiqua" w:hAnsi="Book Antiqua"/>
                <w:b/>
                <w:sz w:val="24"/>
              </w:rPr>
              <w:t>At treatment (baseline)</w:t>
            </w:r>
          </w:p>
        </w:tc>
        <w:tc>
          <w:tcPr>
            <w:tcW w:w="845" w:type="pct"/>
            <w:tcBorders>
              <w:top w:val="single" w:sz="4" w:space="0" w:color="auto"/>
              <w:bottom w:val="nil"/>
            </w:tcBorders>
            <w:vAlign w:val="center"/>
          </w:tcPr>
          <w:p w:rsidR="00C622E0" w:rsidRPr="005F3A6C" w:rsidRDefault="00C622E0" w:rsidP="006E2D07">
            <w:pPr>
              <w:wordWrap/>
              <w:snapToGrid w:val="0"/>
              <w:spacing w:line="360" w:lineRule="auto"/>
              <w:rPr>
                <w:rFonts w:ascii="Book Antiqua" w:hAnsi="Book Antiqua"/>
                <w:sz w:val="24"/>
              </w:rPr>
            </w:pPr>
          </w:p>
        </w:tc>
        <w:tc>
          <w:tcPr>
            <w:tcW w:w="769" w:type="pct"/>
            <w:tcBorders>
              <w:top w:val="single" w:sz="4" w:space="0" w:color="auto"/>
              <w:bottom w:val="nil"/>
              <w:right w:val="nil"/>
            </w:tcBorders>
            <w:vAlign w:val="center"/>
          </w:tcPr>
          <w:p w:rsidR="00C622E0" w:rsidRPr="005F3A6C" w:rsidRDefault="00C622E0" w:rsidP="006E2D07">
            <w:pPr>
              <w:wordWrap/>
              <w:snapToGrid w:val="0"/>
              <w:spacing w:line="360" w:lineRule="auto"/>
              <w:rPr>
                <w:rFonts w:ascii="Book Antiqua" w:hAnsi="Book Antiqua"/>
                <w:sz w:val="24"/>
              </w:rPr>
            </w:pPr>
          </w:p>
        </w:tc>
        <w:tc>
          <w:tcPr>
            <w:tcW w:w="846" w:type="pct"/>
            <w:tcBorders>
              <w:top w:val="single" w:sz="4" w:space="0" w:color="auto"/>
              <w:left w:val="nil"/>
              <w:bottom w:val="nil"/>
            </w:tcBorders>
            <w:vAlign w:val="center"/>
          </w:tcPr>
          <w:p w:rsidR="00C622E0" w:rsidRPr="005F3A6C" w:rsidRDefault="00C622E0" w:rsidP="006E2D07">
            <w:pPr>
              <w:wordWrap/>
              <w:snapToGrid w:val="0"/>
              <w:spacing w:line="360" w:lineRule="auto"/>
              <w:rPr>
                <w:rFonts w:ascii="Book Antiqua" w:hAnsi="Book Antiqua"/>
                <w:sz w:val="24"/>
              </w:rPr>
            </w:pPr>
          </w:p>
        </w:tc>
        <w:tc>
          <w:tcPr>
            <w:tcW w:w="846" w:type="pct"/>
            <w:tcBorders>
              <w:top w:val="single" w:sz="4" w:space="0" w:color="auto"/>
              <w:left w:val="nil"/>
              <w:bottom w:val="nil"/>
            </w:tcBorders>
            <w:vAlign w:val="center"/>
          </w:tcPr>
          <w:p w:rsidR="00C622E0" w:rsidRPr="005F3A6C" w:rsidRDefault="00C622E0" w:rsidP="006E2D07">
            <w:pPr>
              <w:wordWrap/>
              <w:snapToGrid w:val="0"/>
              <w:spacing w:line="360" w:lineRule="auto"/>
              <w:rPr>
                <w:rFonts w:ascii="Book Antiqua" w:hAnsi="Book Antiqua"/>
                <w:sz w:val="24"/>
              </w:rPr>
            </w:pPr>
          </w:p>
        </w:tc>
      </w:tr>
      <w:tr w:rsidR="00C622E0" w:rsidRPr="005F3A6C" w:rsidTr="00A638D8">
        <w:trPr>
          <w:trHeight w:hRule="exact" w:val="454"/>
        </w:trPr>
        <w:tc>
          <w:tcPr>
            <w:tcW w:w="1693" w:type="pct"/>
            <w:tcBorders>
              <w:top w:val="nil"/>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 xml:space="preserve">  WBC</w:t>
            </w:r>
          </w:p>
        </w:tc>
        <w:tc>
          <w:tcPr>
            <w:tcW w:w="845" w:type="pct"/>
            <w:tcBorders>
              <w:top w:val="nil"/>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0.027</w:t>
            </w:r>
          </w:p>
        </w:tc>
        <w:tc>
          <w:tcPr>
            <w:tcW w:w="769" w:type="pct"/>
            <w:tcBorders>
              <w:top w:val="nil"/>
              <w:bottom w:val="nil"/>
              <w:righ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0.016</w:t>
            </w:r>
          </w:p>
        </w:tc>
        <w:tc>
          <w:tcPr>
            <w:tcW w:w="846" w:type="pct"/>
            <w:tcBorders>
              <w:top w:val="nil"/>
              <w:left w:val="nil"/>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0.013</w:t>
            </w:r>
          </w:p>
        </w:tc>
        <w:tc>
          <w:tcPr>
            <w:tcW w:w="846" w:type="pct"/>
            <w:tcBorders>
              <w:top w:val="nil"/>
              <w:left w:val="nil"/>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0.228</w:t>
            </w:r>
          </w:p>
        </w:tc>
      </w:tr>
      <w:tr w:rsidR="00C622E0" w:rsidRPr="005F3A6C" w:rsidTr="00A638D8">
        <w:trPr>
          <w:trHeight w:hRule="exact" w:val="454"/>
        </w:trPr>
        <w:tc>
          <w:tcPr>
            <w:tcW w:w="1693" w:type="pct"/>
            <w:tcBorders>
              <w:top w:val="nil"/>
              <w:bottom w:val="nil"/>
            </w:tcBorders>
            <w:vAlign w:val="center"/>
          </w:tcPr>
          <w:p w:rsidR="00C622E0" w:rsidRPr="005F3A6C" w:rsidRDefault="00C622E0" w:rsidP="006E2D07">
            <w:pPr>
              <w:wordWrap/>
              <w:snapToGrid w:val="0"/>
              <w:spacing w:line="360" w:lineRule="auto"/>
              <w:ind w:firstLineChars="100" w:firstLine="240"/>
              <w:rPr>
                <w:rFonts w:ascii="Book Antiqua" w:hAnsi="Book Antiqua"/>
                <w:sz w:val="24"/>
              </w:rPr>
            </w:pPr>
            <w:r w:rsidRPr="005F3A6C">
              <w:rPr>
                <w:rFonts w:ascii="Book Antiqua" w:hAnsi="Book Antiqua"/>
                <w:sz w:val="24"/>
              </w:rPr>
              <w:t>Hemoglobin</w:t>
            </w:r>
          </w:p>
        </w:tc>
        <w:tc>
          <w:tcPr>
            <w:tcW w:w="845" w:type="pct"/>
            <w:tcBorders>
              <w:top w:val="nil"/>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0.013</w:t>
            </w:r>
          </w:p>
        </w:tc>
        <w:tc>
          <w:tcPr>
            <w:tcW w:w="769" w:type="pct"/>
            <w:tcBorders>
              <w:top w:val="nil"/>
              <w:bottom w:val="nil"/>
              <w:righ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10.858</w:t>
            </w:r>
          </w:p>
        </w:tc>
        <w:tc>
          <w:tcPr>
            <w:tcW w:w="846" w:type="pct"/>
            <w:tcBorders>
              <w:top w:val="nil"/>
              <w:left w:val="nil"/>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12.864</w:t>
            </w:r>
          </w:p>
        </w:tc>
        <w:tc>
          <w:tcPr>
            <w:tcW w:w="846" w:type="pct"/>
            <w:tcBorders>
              <w:top w:val="nil"/>
              <w:left w:val="nil"/>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0.402</w:t>
            </w:r>
          </w:p>
        </w:tc>
      </w:tr>
      <w:tr w:rsidR="00C622E0" w:rsidRPr="005F3A6C" w:rsidTr="00A638D8">
        <w:trPr>
          <w:trHeight w:hRule="exact" w:val="454"/>
        </w:trPr>
        <w:tc>
          <w:tcPr>
            <w:tcW w:w="1693" w:type="pct"/>
            <w:tcBorders>
              <w:top w:val="nil"/>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 xml:space="preserve">  Platelet</w:t>
            </w:r>
          </w:p>
        </w:tc>
        <w:tc>
          <w:tcPr>
            <w:tcW w:w="845" w:type="pct"/>
            <w:tcBorders>
              <w:top w:val="nil"/>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0.000</w:t>
            </w:r>
          </w:p>
        </w:tc>
        <w:tc>
          <w:tcPr>
            <w:tcW w:w="769" w:type="pct"/>
            <w:tcBorders>
              <w:top w:val="nil"/>
              <w:bottom w:val="nil"/>
              <w:righ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0.050</w:t>
            </w:r>
          </w:p>
        </w:tc>
        <w:tc>
          <w:tcPr>
            <w:tcW w:w="846" w:type="pct"/>
            <w:tcBorders>
              <w:top w:val="nil"/>
              <w:left w:val="nil"/>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0.445</w:t>
            </w:r>
          </w:p>
        </w:tc>
        <w:tc>
          <w:tcPr>
            <w:tcW w:w="846" w:type="pct"/>
            <w:tcBorders>
              <w:top w:val="nil"/>
              <w:left w:val="nil"/>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0.912</w:t>
            </w:r>
          </w:p>
        </w:tc>
      </w:tr>
      <w:tr w:rsidR="00C622E0" w:rsidRPr="005F3A6C" w:rsidTr="00A638D8">
        <w:trPr>
          <w:trHeight w:hRule="exact" w:val="454"/>
        </w:trPr>
        <w:tc>
          <w:tcPr>
            <w:tcW w:w="1693" w:type="pct"/>
            <w:tcBorders>
              <w:top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 xml:space="preserve">  AST</w:t>
            </w:r>
          </w:p>
        </w:tc>
        <w:tc>
          <w:tcPr>
            <w:tcW w:w="845" w:type="pct"/>
            <w:tcBorders>
              <w:top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0.162</w:t>
            </w:r>
          </w:p>
        </w:tc>
        <w:tc>
          <w:tcPr>
            <w:tcW w:w="769" w:type="pct"/>
            <w:tcBorders>
              <w:top w:val="nil"/>
              <w:righ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0.571</w:t>
            </w:r>
          </w:p>
        </w:tc>
        <w:tc>
          <w:tcPr>
            <w:tcW w:w="846" w:type="pct"/>
            <w:tcBorders>
              <w:top w:val="nil"/>
              <w:lef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0.179</w:t>
            </w:r>
          </w:p>
        </w:tc>
        <w:tc>
          <w:tcPr>
            <w:tcW w:w="846" w:type="pct"/>
            <w:tcBorders>
              <w:top w:val="nil"/>
              <w:left w:val="nil"/>
            </w:tcBorders>
            <w:vAlign w:val="center"/>
          </w:tcPr>
          <w:p w:rsidR="00C622E0" w:rsidRPr="005F3A6C" w:rsidRDefault="00C622E0" w:rsidP="006E2D07">
            <w:pPr>
              <w:wordWrap/>
              <w:snapToGrid w:val="0"/>
              <w:spacing w:line="360" w:lineRule="auto"/>
              <w:rPr>
                <w:rFonts w:ascii="Book Antiqua" w:hAnsi="Book Antiqua"/>
                <w:b/>
                <w:sz w:val="24"/>
              </w:rPr>
            </w:pPr>
            <w:r w:rsidRPr="005F3A6C">
              <w:rPr>
                <w:rFonts w:ascii="Book Antiqua" w:hAnsi="Book Antiqua"/>
                <w:b/>
                <w:sz w:val="24"/>
              </w:rPr>
              <w:t>0.002</w:t>
            </w:r>
          </w:p>
        </w:tc>
      </w:tr>
      <w:tr w:rsidR="00C622E0" w:rsidRPr="005F3A6C" w:rsidTr="00A638D8">
        <w:trPr>
          <w:trHeight w:hRule="exact" w:val="454"/>
        </w:trPr>
        <w:tc>
          <w:tcPr>
            <w:tcW w:w="1693" w:type="pct"/>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 xml:space="preserve">  ALT</w:t>
            </w:r>
          </w:p>
        </w:tc>
        <w:tc>
          <w:tcPr>
            <w:tcW w:w="845" w:type="pct"/>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0.191</w:t>
            </w:r>
          </w:p>
        </w:tc>
        <w:tc>
          <w:tcPr>
            <w:tcW w:w="769" w:type="pct"/>
            <w:tcBorders>
              <w:righ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0.483</w:t>
            </w:r>
          </w:p>
        </w:tc>
        <w:tc>
          <w:tcPr>
            <w:tcW w:w="846" w:type="pct"/>
            <w:tcBorders>
              <w:lef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0.137</w:t>
            </w:r>
          </w:p>
        </w:tc>
        <w:tc>
          <w:tcPr>
            <w:tcW w:w="846" w:type="pct"/>
            <w:tcBorders>
              <w:left w:val="nil"/>
            </w:tcBorders>
            <w:vAlign w:val="center"/>
          </w:tcPr>
          <w:p w:rsidR="00C622E0" w:rsidRPr="005F3A6C" w:rsidRDefault="00C622E0" w:rsidP="006E2D07">
            <w:pPr>
              <w:wordWrap/>
              <w:snapToGrid w:val="0"/>
              <w:spacing w:line="360" w:lineRule="auto"/>
              <w:rPr>
                <w:rFonts w:ascii="Book Antiqua" w:hAnsi="Book Antiqua"/>
                <w:b/>
                <w:sz w:val="24"/>
              </w:rPr>
            </w:pPr>
            <w:r w:rsidRPr="005F3A6C">
              <w:rPr>
                <w:rFonts w:ascii="Book Antiqua" w:hAnsi="Book Antiqua"/>
                <w:b/>
                <w:sz w:val="24"/>
              </w:rPr>
              <w:t>0.001</w:t>
            </w:r>
          </w:p>
        </w:tc>
      </w:tr>
      <w:tr w:rsidR="00C622E0" w:rsidRPr="005F3A6C" w:rsidTr="00A638D8">
        <w:trPr>
          <w:trHeight w:hRule="exact" w:val="454"/>
        </w:trPr>
        <w:tc>
          <w:tcPr>
            <w:tcW w:w="1693" w:type="pct"/>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 xml:space="preserve">  Prothrombin time, INR</w:t>
            </w:r>
          </w:p>
        </w:tc>
        <w:tc>
          <w:tcPr>
            <w:tcW w:w="845" w:type="pct"/>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0.061</w:t>
            </w:r>
          </w:p>
        </w:tc>
        <w:tc>
          <w:tcPr>
            <w:tcW w:w="769" w:type="pct"/>
            <w:tcBorders>
              <w:righ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157.794</w:t>
            </w:r>
          </w:p>
        </w:tc>
        <w:tc>
          <w:tcPr>
            <w:tcW w:w="846" w:type="pct"/>
            <w:tcBorders>
              <w:lef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85.278</w:t>
            </w:r>
          </w:p>
        </w:tc>
        <w:tc>
          <w:tcPr>
            <w:tcW w:w="846" w:type="pct"/>
            <w:tcBorders>
              <w:lef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0.070</w:t>
            </w:r>
          </w:p>
        </w:tc>
      </w:tr>
      <w:tr w:rsidR="00C622E0" w:rsidRPr="005F3A6C" w:rsidTr="00A638D8">
        <w:trPr>
          <w:trHeight w:hRule="exact" w:val="454"/>
        </w:trPr>
        <w:tc>
          <w:tcPr>
            <w:tcW w:w="1693" w:type="pct"/>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 xml:space="preserve">  Total bilirubin</w:t>
            </w:r>
          </w:p>
        </w:tc>
        <w:tc>
          <w:tcPr>
            <w:tcW w:w="845" w:type="pct"/>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0.101</w:t>
            </w:r>
          </w:p>
        </w:tc>
        <w:tc>
          <w:tcPr>
            <w:tcW w:w="769" w:type="pct"/>
            <w:tcBorders>
              <w:righ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26.334</w:t>
            </w:r>
          </w:p>
        </w:tc>
        <w:tc>
          <w:tcPr>
            <w:tcW w:w="846" w:type="pct"/>
            <w:tcBorders>
              <w:lef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10.797</w:t>
            </w:r>
          </w:p>
        </w:tc>
        <w:tc>
          <w:tcPr>
            <w:tcW w:w="846" w:type="pct"/>
            <w:tcBorders>
              <w:left w:val="nil"/>
            </w:tcBorders>
            <w:vAlign w:val="center"/>
          </w:tcPr>
          <w:p w:rsidR="00C622E0" w:rsidRPr="005F3A6C" w:rsidRDefault="00C622E0" w:rsidP="006E2D07">
            <w:pPr>
              <w:wordWrap/>
              <w:snapToGrid w:val="0"/>
              <w:spacing w:line="360" w:lineRule="auto"/>
              <w:rPr>
                <w:rFonts w:ascii="Book Antiqua" w:hAnsi="Book Antiqua"/>
                <w:b/>
                <w:sz w:val="24"/>
              </w:rPr>
            </w:pPr>
            <w:r w:rsidRPr="005F3A6C">
              <w:rPr>
                <w:rFonts w:ascii="Book Antiqua" w:hAnsi="Book Antiqua"/>
                <w:b/>
                <w:sz w:val="24"/>
              </w:rPr>
              <w:t>0.018</w:t>
            </w:r>
          </w:p>
        </w:tc>
      </w:tr>
      <w:tr w:rsidR="00C622E0" w:rsidRPr="005F3A6C" w:rsidTr="00A638D8">
        <w:trPr>
          <w:trHeight w:hRule="exact" w:val="454"/>
        </w:trPr>
        <w:tc>
          <w:tcPr>
            <w:tcW w:w="1693" w:type="pct"/>
            <w:tcBorders>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 xml:space="preserve">  Albumin</w:t>
            </w:r>
          </w:p>
        </w:tc>
        <w:tc>
          <w:tcPr>
            <w:tcW w:w="845" w:type="pct"/>
            <w:tcBorders>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0.036</w:t>
            </w:r>
          </w:p>
        </w:tc>
        <w:tc>
          <w:tcPr>
            <w:tcW w:w="769" w:type="pct"/>
            <w:tcBorders>
              <w:bottom w:val="nil"/>
              <w:righ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-53.958</w:t>
            </w:r>
          </w:p>
        </w:tc>
        <w:tc>
          <w:tcPr>
            <w:tcW w:w="846" w:type="pct"/>
            <w:tcBorders>
              <w:left w:val="nil"/>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38.081</w:t>
            </w:r>
          </w:p>
        </w:tc>
        <w:tc>
          <w:tcPr>
            <w:tcW w:w="846" w:type="pct"/>
            <w:tcBorders>
              <w:left w:val="nil"/>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0.162</w:t>
            </w:r>
          </w:p>
        </w:tc>
      </w:tr>
      <w:tr w:rsidR="00C622E0" w:rsidRPr="005F3A6C" w:rsidTr="00A638D8">
        <w:trPr>
          <w:trHeight w:hRule="exact" w:val="454"/>
        </w:trPr>
        <w:tc>
          <w:tcPr>
            <w:tcW w:w="1693" w:type="pct"/>
            <w:tcBorders>
              <w:top w:val="nil"/>
              <w:bottom w:val="nil"/>
            </w:tcBorders>
            <w:vAlign w:val="center"/>
          </w:tcPr>
          <w:p w:rsidR="00C622E0" w:rsidRPr="005F3A6C" w:rsidRDefault="00C622E0" w:rsidP="006E2D07">
            <w:pPr>
              <w:wordWrap/>
              <w:snapToGrid w:val="0"/>
              <w:spacing w:line="360" w:lineRule="auto"/>
              <w:ind w:firstLineChars="100" w:firstLine="240"/>
              <w:rPr>
                <w:rFonts w:ascii="Book Antiqua" w:hAnsi="Book Antiqua"/>
                <w:sz w:val="24"/>
              </w:rPr>
            </w:pPr>
            <w:r w:rsidRPr="005F3A6C">
              <w:rPr>
                <w:rFonts w:ascii="Book Antiqua" w:hAnsi="Book Antiqua"/>
                <w:sz w:val="24"/>
              </w:rPr>
              <w:t>Creatinine</w:t>
            </w:r>
          </w:p>
        </w:tc>
        <w:tc>
          <w:tcPr>
            <w:tcW w:w="845" w:type="pct"/>
            <w:tcBorders>
              <w:top w:val="nil"/>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0.000</w:t>
            </w:r>
          </w:p>
        </w:tc>
        <w:tc>
          <w:tcPr>
            <w:tcW w:w="769" w:type="pct"/>
            <w:tcBorders>
              <w:top w:val="nil"/>
              <w:bottom w:val="nil"/>
              <w:righ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-12.157</w:t>
            </w:r>
          </w:p>
        </w:tc>
        <w:tc>
          <w:tcPr>
            <w:tcW w:w="846" w:type="pct"/>
            <w:tcBorders>
              <w:top w:val="nil"/>
              <w:left w:val="nil"/>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153.255</w:t>
            </w:r>
          </w:p>
        </w:tc>
        <w:tc>
          <w:tcPr>
            <w:tcW w:w="846" w:type="pct"/>
            <w:tcBorders>
              <w:top w:val="nil"/>
              <w:left w:val="nil"/>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0.937</w:t>
            </w:r>
          </w:p>
        </w:tc>
      </w:tr>
      <w:tr w:rsidR="00C622E0" w:rsidRPr="005F3A6C" w:rsidTr="00A638D8">
        <w:trPr>
          <w:trHeight w:hRule="exact" w:val="454"/>
        </w:trPr>
        <w:tc>
          <w:tcPr>
            <w:tcW w:w="1693" w:type="pct"/>
            <w:tcBorders>
              <w:top w:val="nil"/>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 xml:space="preserve">  AFP</w:t>
            </w:r>
          </w:p>
        </w:tc>
        <w:tc>
          <w:tcPr>
            <w:tcW w:w="845" w:type="pct"/>
            <w:tcBorders>
              <w:top w:val="nil"/>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0.122</w:t>
            </w:r>
          </w:p>
        </w:tc>
        <w:tc>
          <w:tcPr>
            <w:tcW w:w="769" w:type="pct"/>
            <w:tcBorders>
              <w:top w:val="nil"/>
              <w:bottom w:val="nil"/>
              <w:righ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0.196</w:t>
            </w:r>
          </w:p>
        </w:tc>
        <w:tc>
          <w:tcPr>
            <w:tcW w:w="846" w:type="pct"/>
            <w:tcBorders>
              <w:top w:val="nil"/>
              <w:left w:val="nil"/>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0.072</w:t>
            </w:r>
          </w:p>
        </w:tc>
        <w:tc>
          <w:tcPr>
            <w:tcW w:w="846" w:type="pct"/>
            <w:tcBorders>
              <w:top w:val="nil"/>
              <w:left w:val="nil"/>
              <w:bottom w:val="nil"/>
            </w:tcBorders>
            <w:vAlign w:val="center"/>
          </w:tcPr>
          <w:p w:rsidR="00C622E0" w:rsidRPr="005F3A6C" w:rsidRDefault="00C622E0" w:rsidP="006E2D07">
            <w:pPr>
              <w:wordWrap/>
              <w:snapToGrid w:val="0"/>
              <w:spacing w:line="360" w:lineRule="auto"/>
              <w:rPr>
                <w:rFonts w:ascii="Book Antiqua" w:hAnsi="Book Antiqua"/>
                <w:b/>
                <w:sz w:val="24"/>
              </w:rPr>
            </w:pPr>
            <w:r w:rsidRPr="005F3A6C">
              <w:rPr>
                <w:rFonts w:ascii="Book Antiqua" w:hAnsi="Book Antiqua"/>
                <w:b/>
                <w:sz w:val="24"/>
              </w:rPr>
              <w:t>0.009</w:t>
            </w:r>
          </w:p>
        </w:tc>
      </w:tr>
      <w:tr w:rsidR="00C622E0" w:rsidRPr="005F3A6C" w:rsidTr="00A638D8">
        <w:trPr>
          <w:trHeight w:hRule="exact" w:val="454"/>
        </w:trPr>
        <w:tc>
          <w:tcPr>
            <w:tcW w:w="1693" w:type="pct"/>
            <w:tcBorders>
              <w:top w:val="nil"/>
            </w:tcBorders>
            <w:vAlign w:val="center"/>
          </w:tcPr>
          <w:p w:rsidR="00C622E0" w:rsidRPr="005F3A6C" w:rsidRDefault="00C622E0" w:rsidP="006E2D07">
            <w:pPr>
              <w:wordWrap/>
              <w:snapToGrid w:val="0"/>
              <w:spacing w:line="360" w:lineRule="auto"/>
              <w:ind w:firstLineChars="100" w:firstLine="240"/>
              <w:rPr>
                <w:rFonts w:ascii="Book Antiqua" w:hAnsi="Book Antiqua"/>
                <w:sz w:val="24"/>
              </w:rPr>
            </w:pPr>
            <w:r w:rsidRPr="005F3A6C">
              <w:rPr>
                <w:rFonts w:ascii="Book Antiqua" w:hAnsi="Book Antiqua"/>
                <w:sz w:val="24"/>
              </w:rPr>
              <w:t>Serum HBV DNA</w:t>
            </w:r>
          </w:p>
        </w:tc>
        <w:tc>
          <w:tcPr>
            <w:tcW w:w="845" w:type="pct"/>
            <w:tcBorders>
              <w:top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0.014</w:t>
            </w:r>
          </w:p>
        </w:tc>
        <w:tc>
          <w:tcPr>
            <w:tcW w:w="769" w:type="pct"/>
            <w:tcBorders>
              <w:top w:val="nil"/>
              <w:righ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16.265</w:t>
            </w:r>
          </w:p>
        </w:tc>
        <w:tc>
          <w:tcPr>
            <w:tcW w:w="846" w:type="pct"/>
            <w:tcBorders>
              <w:top w:val="nil"/>
              <w:lef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18.788</w:t>
            </w:r>
          </w:p>
        </w:tc>
        <w:tc>
          <w:tcPr>
            <w:tcW w:w="846" w:type="pct"/>
            <w:tcBorders>
              <w:top w:val="nil"/>
              <w:lef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0.391</w:t>
            </w:r>
          </w:p>
        </w:tc>
      </w:tr>
      <w:tr w:rsidR="00C622E0" w:rsidRPr="005F3A6C" w:rsidTr="00A638D8">
        <w:trPr>
          <w:trHeight w:hRule="exact" w:val="454"/>
        </w:trPr>
        <w:tc>
          <w:tcPr>
            <w:tcW w:w="1693" w:type="pct"/>
            <w:tcBorders>
              <w:top w:val="nil"/>
            </w:tcBorders>
            <w:vAlign w:val="center"/>
          </w:tcPr>
          <w:p w:rsidR="00C622E0" w:rsidRPr="005F3A6C" w:rsidRDefault="00C622E0" w:rsidP="006E2D07">
            <w:pPr>
              <w:wordWrap/>
              <w:snapToGrid w:val="0"/>
              <w:spacing w:line="360" w:lineRule="auto"/>
              <w:ind w:firstLineChars="100" w:firstLine="240"/>
              <w:rPr>
                <w:rFonts w:ascii="Book Antiqua" w:hAnsi="Book Antiqua"/>
                <w:sz w:val="24"/>
              </w:rPr>
            </w:pPr>
            <w:r w:rsidRPr="005F3A6C">
              <w:rPr>
                <w:rFonts w:ascii="Book Antiqua" w:hAnsi="Book Antiqua"/>
                <w:sz w:val="24"/>
              </w:rPr>
              <w:t>CTP score</w:t>
            </w:r>
          </w:p>
        </w:tc>
        <w:tc>
          <w:tcPr>
            <w:tcW w:w="845" w:type="pct"/>
            <w:tcBorders>
              <w:top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0.070</w:t>
            </w:r>
          </w:p>
        </w:tc>
        <w:tc>
          <w:tcPr>
            <w:tcW w:w="769" w:type="pct"/>
            <w:tcBorders>
              <w:top w:val="nil"/>
              <w:righ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18.954</w:t>
            </w:r>
          </w:p>
        </w:tc>
        <w:tc>
          <w:tcPr>
            <w:tcW w:w="846" w:type="pct"/>
            <w:tcBorders>
              <w:top w:val="nil"/>
              <w:lef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9.470</w:t>
            </w:r>
          </w:p>
        </w:tc>
        <w:tc>
          <w:tcPr>
            <w:tcW w:w="846" w:type="pct"/>
            <w:tcBorders>
              <w:top w:val="nil"/>
              <w:left w:val="nil"/>
            </w:tcBorders>
            <w:vAlign w:val="center"/>
          </w:tcPr>
          <w:p w:rsidR="00C622E0" w:rsidRPr="005F3A6C" w:rsidRDefault="00C622E0" w:rsidP="006E2D07">
            <w:pPr>
              <w:wordWrap/>
              <w:snapToGrid w:val="0"/>
              <w:spacing w:line="360" w:lineRule="auto"/>
              <w:rPr>
                <w:rFonts w:ascii="Book Antiqua" w:hAnsi="Book Antiqua"/>
                <w:b/>
                <w:sz w:val="24"/>
              </w:rPr>
            </w:pPr>
            <w:r w:rsidRPr="005F3A6C">
              <w:rPr>
                <w:rFonts w:ascii="Book Antiqua" w:hAnsi="Book Antiqua"/>
                <w:b/>
                <w:sz w:val="24"/>
              </w:rPr>
              <w:t>0.050</w:t>
            </w:r>
          </w:p>
        </w:tc>
      </w:tr>
      <w:tr w:rsidR="00C622E0" w:rsidRPr="005F3A6C" w:rsidTr="00A638D8">
        <w:trPr>
          <w:trHeight w:hRule="exact" w:val="454"/>
        </w:trPr>
        <w:tc>
          <w:tcPr>
            <w:tcW w:w="1693" w:type="pct"/>
            <w:tcBorders>
              <w:bottom w:val="single" w:sz="4" w:space="0" w:color="auto"/>
            </w:tcBorders>
            <w:vAlign w:val="center"/>
          </w:tcPr>
          <w:p w:rsidR="00C622E0" w:rsidRPr="005F3A6C" w:rsidRDefault="00C622E0" w:rsidP="006E2D07">
            <w:pPr>
              <w:wordWrap/>
              <w:snapToGrid w:val="0"/>
              <w:spacing w:line="360" w:lineRule="auto"/>
              <w:ind w:firstLineChars="100" w:firstLine="240"/>
              <w:rPr>
                <w:rFonts w:ascii="Book Antiqua" w:hAnsi="Book Antiqua"/>
                <w:sz w:val="24"/>
              </w:rPr>
            </w:pPr>
            <w:r w:rsidRPr="005F3A6C">
              <w:rPr>
                <w:rFonts w:ascii="Book Antiqua" w:hAnsi="Book Antiqua"/>
                <w:sz w:val="24"/>
              </w:rPr>
              <w:t>MELD score</w:t>
            </w:r>
          </w:p>
        </w:tc>
        <w:tc>
          <w:tcPr>
            <w:tcW w:w="845" w:type="pct"/>
            <w:tcBorders>
              <w:bottom w:val="single" w:sz="4" w:space="0" w:color="auto"/>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0.081</w:t>
            </w:r>
          </w:p>
        </w:tc>
        <w:tc>
          <w:tcPr>
            <w:tcW w:w="769" w:type="pct"/>
            <w:tcBorders>
              <w:bottom w:val="single" w:sz="4" w:space="0" w:color="auto"/>
              <w:righ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9.650</w:t>
            </w:r>
          </w:p>
        </w:tc>
        <w:tc>
          <w:tcPr>
            <w:tcW w:w="846" w:type="pct"/>
            <w:tcBorders>
              <w:left w:val="nil"/>
              <w:bottom w:val="single" w:sz="4" w:space="0" w:color="auto"/>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4.466</w:t>
            </w:r>
          </w:p>
        </w:tc>
        <w:tc>
          <w:tcPr>
            <w:tcW w:w="846" w:type="pct"/>
            <w:tcBorders>
              <w:left w:val="nil"/>
              <w:bottom w:val="single" w:sz="4" w:space="0" w:color="auto"/>
            </w:tcBorders>
            <w:vAlign w:val="center"/>
          </w:tcPr>
          <w:p w:rsidR="00C622E0" w:rsidRPr="005F3A6C" w:rsidRDefault="00C622E0" w:rsidP="006E2D07">
            <w:pPr>
              <w:wordWrap/>
              <w:snapToGrid w:val="0"/>
              <w:spacing w:line="360" w:lineRule="auto"/>
              <w:rPr>
                <w:rFonts w:ascii="Book Antiqua" w:hAnsi="Book Antiqua"/>
                <w:b/>
                <w:sz w:val="24"/>
              </w:rPr>
            </w:pPr>
            <w:r w:rsidRPr="005F3A6C">
              <w:rPr>
                <w:rFonts w:ascii="Book Antiqua" w:hAnsi="Book Antiqua"/>
                <w:b/>
                <w:sz w:val="24"/>
              </w:rPr>
              <w:t>0.035</w:t>
            </w:r>
          </w:p>
        </w:tc>
      </w:tr>
      <w:tr w:rsidR="00C622E0" w:rsidRPr="005F3A6C" w:rsidTr="00A638D8">
        <w:trPr>
          <w:trHeight w:hRule="exact" w:val="454"/>
        </w:trPr>
        <w:tc>
          <w:tcPr>
            <w:tcW w:w="1693" w:type="pct"/>
            <w:tcBorders>
              <w:top w:val="single" w:sz="4" w:space="0" w:color="auto"/>
              <w:bottom w:val="nil"/>
            </w:tcBorders>
            <w:vAlign w:val="center"/>
          </w:tcPr>
          <w:p w:rsidR="00C622E0" w:rsidRPr="005F3A6C" w:rsidRDefault="00C622E0" w:rsidP="006E2D07">
            <w:pPr>
              <w:wordWrap/>
              <w:snapToGrid w:val="0"/>
              <w:spacing w:line="360" w:lineRule="auto"/>
              <w:rPr>
                <w:rFonts w:ascii="Book Antiqua" w:hAnsi="Book Antiqua"/>
                <w:b/>
                <w:sz w:val="24"/>
              </w:rPr>
            </w:pPr>
            <w:r w:rsidRPr="005F3A6C">
              <w:rPr>
                <w:rFonts w:ascii="Book Antiqua" w:hAnsi="Book Antiqua"/>
                <w:b/>
                <w:sz w:val="24"/>
              </w:rPr>
              <w:t>Follow-up</w:t>
            </w:r>
          </w:p>
        </w:tc>
        <w:tc>
          <w:tcPr>
            <w:tcW w:w="845" w:type="pct"/>
            <w:tcBorders>
              <w:top w:val="single" w:sz="4" w:space="0" w:color="auto"/>
              <w:bottom w:val="nil"/>
            </w:tcBorders>
            <w:vAlign w:val="center"/>
          </w:tcPr>
          <w:p w:rsidR="00C622E0" w:rsidRPr="005F3A6C" w:rsidRDefault="00C622E0" w:rsidP="006E2D07">
            <w:pPr>
              <w:wordWrap/>
              <w:snapToGrid w:val="0"/>
              <w:spacing w:line="360" w:lineRule="auto"/>
              <w:rPr>
                <w:rFonts w:ascii="Book Antiqua" w:hAnsi="Book Antiqua"/>
                <w:sz w:val="24"/>
              </w:rPr>
            </w:pPr>
          </w:p>
        </w:tc>
        <w:tc>
          <w:tcPr>
            <w:tcW w:w="769" w:type="pct"/>
            <w:tcBorders>
              <w:top w:val="single" w:sz="4" w:space="0" w:color="auto"/>
              <w:bottom w:val="nil"/>
              <w:right w:val="nil"/>
            </w:tcBorders>
            <w:vAlign w:val="center"/>
          </w:tcPr>
          <w:p w:rsidR="00C622E0" w:rsidRPr="005F3A6C" w:rsidRDefault="00C622E0" w:rsidP="006E2D07">
            <w:pPr>
              <w:wordWrap/>
              <w:snapToGrid w:val="0"/>
              <w:spacing w:line="360" w:lineRule="auto"/>
              <w:rPr>
                <w:rFonts w:ascii="Book Antiqua" w:hAnsi="Book Antiqua"/>
                <w:sz w:val="24"/>
              </w:rPr>
            </w:pPr>
          </w:p>
        </w:tc>
        <w:tc>
          <w:tcPr>
            <w:tcW w:w="846" w:type="pct"/>
            <w:tcBorders>
              <w:top w:val="single" w:sz="4" w:space="0" w:color="auto"/>
              <w:left w:val="nil"/>
              <w:bottom w:val="nil"/>
            </w:tcBorders>
            <w:vAlign w:val="center"/>
          </w:tcPr>
          <w:p w:rsidR="00C622E0" w:rsidRPr="005F3A6C" w:rsidRDefault="00C622E0" w:rsidP="006E2D07">
            <w:pPr>
              <w:wordWrap/>
              <w:snapToGrid w:val="0"/>
              <w:spacing w:line="360" w:lineRule="auto"/>
              <w:rPr>
                <w:rFonts w:ascii="Book Antiqua" w:hAnsi="Book Antiqua"/>
                <w:sz w:val="24"/>
              </w:rPr>
            </w:pPr>
          </w:p>
        </w:tc>
        <w:tc>
          <w:tcPr>
            <w:tcW w:w="846" w:type="pct"/>
            <w:tcBorders>
              <w:top w:val="single" w:sz="4" w:space="0" w:color="auto"/>
              <w:left w:val="nil"/>
              <w:bottom w:val="nil"/>
            </w:tcBorders>
            <w:vAlign w:val="center"/>
          </w:tcPr>
          <w:p w:rsidR="00C622E0" w:rsidRPr="005F3A6C" w:rsidRDefault="00C622E0" w:rsidP="006E2D07">
            <w:pPr>
              <w:wordWrap/>
              <w:snapToGrid w:val="0"/>
              <w:spacing w:line="360" w:lineRule="auto"/>
              <w:rPr>
                <w:rFonts w:ascii="Book Antiqua" w:hAnsi="Book Antiqua"/>
                <w:sz w:val="24"/>
              </w:rPr>
            </w:pPr>
          </w:p>
        </w:tc>
      </w:tr>
      <w:tr w:rsidR="00C622E0" w:rsidRPr="005F3A6C" w:rsidTr="00A638D8">
        <w:trPr>
          <w:trHeight w:hRule="exact" w:val="454"/>
        </w:trPr>
        <w:tc>
          <w:tcPr>
            <w:tcW w:w="1693" w:type="pct"/>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 xml:space="preserve">  ALT</w:t>
            </w:r>
          </w:p>
        </w:tc>
        <w:tc>
          <w:tcPr>
            <w:tcW w:w="845" w:type="pct"/>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0.013</w:t>
            </w:r>
          </w:p>
        </w:tc>
        <w:tc>
          <w:tcPr>
            <w:tcW w:w="769" w:type="pct"/>
            <w:tcBorders>
              <w:righ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-0.936</w:t>
            </w:r>
          </w:p>
        </w:tc>
        <w:tc>
          <w:tcPr>
            <w:tcW w:w="846" w:type="pct"/>
            <w:tcBorders>
              <w:lef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1.135</w:t>
            </w:r>
          </w:p>
        </w:tc>
        <w:tc>
          <w:tcPr>
            <w:tcW w:w="846" w:type="pct"/>
            <w:tcBorders>
              <w:lef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0.414</w:t>
            </w:r>
          </w:p>
        </w:tc>
      </w:tr>
      <w:tr w:rsidR="00C622E0" w:rsidRPr="005F3A6C" w:rsidTr="00A638D8">
        <w:trPr>
          <w:trHeight w:hRule="exact" w:val="454"/>
        </w:trPr>
        <w:tc>
          <w:tcPr>
            <w:tcW w:w="1694" w:type="pct"/>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 xml:space="preserve">  Prothrombin time, INR</w:t>
            </w:r>
          </w:p>
        </w:tc>
        <w:tc>
          <w:tcPr>
            <w:tcW w:w="845" w:type="pct"/>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0.097</w:t>
            </w:r>
          </w:p>
        </w:tc>
        <w:tc>
          <w:tcPr>
            <w:tcW w:w="769" w:type="pct"/>
            <w:tcBorders>
              <w:righ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-415.040</w:t>
            </w:r>
          </w:p>
        </w:tc>
        <w:tc>
          <w:tcPr>
            <w:tcW w:w="846" w:type="pct"/>
            <w:tcBorders>
              <w:lef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173.546</w:t>
            </w:r>
          </w:p>
        </w:tc>
        <w:tc>
          <w:tcPr>
            <w:tcW w:w="846" w:type="pct"/>
            <w:tcBorders>
              <w:left w:val="nil"/>
            </w:tcBorders>
            <w:vAlign w:val="center"/>
          </w:tcPr>
          <w:p w:rsidR="00C622E0" w:rsidRPr="005F3A6C" w:rsidRDefault="00C622E0" w:rsidP="006E2D07">
            <w:pPr>
              <w:wordWrap/>
              <w:snapToGrid w:val="0"/>
              <w:spacing w:line="360" w:lineRule="auto"/>
              <w:rPr>
                <w:rFonts w:ascii="Book Antiqua" w:hAnsi="Book Antiqua"/>
                <w:b/>
                <w:sz w:val="24"/>
              </w:rPr>
            </w:pPr>
            <w:r w:rsidRPr="005F3A6C">
              <w:rPr>
                <w:rFonts w:ascii="Book Antiqua" w:hAnsi="Book Antiqua"/>
                <w:b/>
                <w:sz w:val="24"/>
              </w:rPr>
              <w:t>0.020</w:t>
            </w:r>
          </w:p>
        </w:tc>
      </w:tr>
      <w:tr w:rsidR="00C622E0" w:rsidRPr="005F3A6C" w:rsidTr="00A638D8">
        <w:trPr>
          <w:trHeight w:hRule="exact" w:val="454"/>
        </w:trPr>
        <w:tc>
          <w:tcPr>
            <w:tcW w:w="1694" w:type="pct"/>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 xml:space="preserve">  Total bilirubin</w:t>
            </w:r>
          </w:p>
        </w:tc>
        <w:tc>
          <w:tcPr>
            <w:tcW w:w="845" w:type="pct"/>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0.096</w:t>
            </w:r>
          </w:p>
        </w:tc>
        <w:tc>
          <w:tcPr>
            <w:tcW w:w="769" w:type="pct"/>
            <w:tcBorders>
              <w:righ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-79.343</w:t>
            </w:r>
          </w:p>
        </w:tc>
        <w:tc>
          <w:tcPr>
            <w:tcW w:w="846" w:type="pct"/>
            <w:tcBorders>
              <w:lef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33.496</w:t>
            </w:r>
          </w:p>
        </w:tc>
        <w:tc>
          <w:tcPr>
            <w:tcW w:w="846" w:type="pct"/>
            <w:tcBorders>
              <w:left w:val="nil"/>
            </w:tcBorders>
            <w:vAlign w:val="center"/>
          </w:tcPr>
          <w:p w:rsidR="00C622E0" w:rsidRPr="005F3A6C" w:rsidRDefault="00C622E0" w:rsidP="006E2D07">
            <w:pPr>
              <w:wordWrap/>
              <w:snapToGrid w:val="0"/>
              <w:spacing w:line="360" w:lineRule="auto"/>
              <w:rPr>
                <w:rFonts w:ascii="Book Antiqua" w:hAnsi="Book Antiqua"/>
                <w:b/>
                <w:sz w:val="24"/>
              </w:rPr>
            </w:pPr>
            <w:r w:rsidRPr="005F3A6C">
              <w:rPr>
                <w:rFonts w:ascii="Book Antiqua" w:hAnsi="Book Antiqua"/>
                <w:b/>
                <w:sz w:val="24"/>
              </w:rPr>
              <w:t>0.022</w:t>
            </w:r>
          </w:p>
        </w:tc>
      </w:tr>
      <w:tr w:rsidR="00C622E0" w:rsidRPr="005F3A6C" w:rsidTr="00A638D8">
        <w:trPr>
          <w:trHeight w:hRule="exact" w:val="454"/>
        </w:trPr>
        <w:tc>
          <w:tcPr>
            <w:tcW w:w="1694" w:type="pct"/>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 xml:space="preserve">  Albumin</w:t>
            </w:r>
          </w:p>
        </w:tc>
        <w:tc>
          <w:tcPr>
            <w:tcW w:w="845" w:type="pct"/>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0.165</w:t>
            </w:r>
          </w:p>
        </w:tc>
        <w:tc>
          <w:tcPr>
            <w:tcW w:w="769" w:type="pct"/>
            <w:tcBorders>
              <w:righ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147.769</w:t>
            </w:r>
          </w:p>
        </w:tc>
        <w:tc>
          <w:tcPr>
            <w:tcW w:w="846" w:type="pct"/>
            <w:tcBorders>
              <w:lef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45.702</w:t>
            </w:r>
          </w:p>
        </w:tc>
        <w:tc>
          <w:tcPr>
            <w:tcW w:w="846" w:type="pct"/>
            <w:tcBorders>
              <w:left w:val="nil"/>
            </w:tcBorders>
            <w:vAlign w:val="center"/>
          </w:tcPr>
          <w:p w:rsidR="00C622E0" w:rsidRPr="005F3A6C" w:rsidRDefault="00C622E0" w:rsidP="006E2D07">
            <w:pPr>
              <w:wordWrap/>
              <w:snapToGrid w:val="0"/>
              <w:spacing w:line="360" w:lineRule="auto"/>
              <w:rPr>
                <w:rFonts w:ascii="Book Antiqua" w:hAnsi="Book Antiqua"/>
                <w:b/>
                <w:sz w:val="24"/>
              </w:rPr>
            </w:pPr>
            <w:r w:rsidRPr="005F3A6C">
              <w:rPr>
                <w:rFonts w:ascii="Book Antiqua" w:hAnsi="Book Antiqua"/>
                <w:b/>
                <w:sz w:val="24"/>
              </w:rPr>
              <w:t>0.002</w:t>
            </w:r>
          </w:p>
        </w:tc>
      </w:tr>
      <w:tr w:rsidR="00C622E0" w:rsidRPr="005F3A6C" w:rsidTr="00A638D8">
        <w:trPr>
          <w:trHeight w:hRule="exact" w:val="454"/>
        </w:trPr>
        <w:tc>
          <w:tcPr>
            <w:tcW w:w="1694" w:type="pct"/>
            <w:vAlign w:val="center"/>
          </w:tcPr>
          <w:p w:rsidR="00C622E0" w:rsidRPr="005F3A6C" w:rsidRDefault="00C622E0" w:rsidP="006E2D07">
            <w:pPr>
              <w:wordWrap/>
              <w:snapToGrid w:val="0"/>
              <w:spacing w:line="360" w:lineRule="auto"/>
              <w:ind w:firstLineChars="100" w:firstLine="240"/>
              <w:rPr>
                <w:rFonts w:ascii="Book Antiqua" w:hAnsi="Book Antiqua"/>
                <w:sz w:val="24"/>
              </w:rPr>
            </w:pPr>
            <w:r w:rsidRPr="005F3A6C">
              <w:rPr>
                <w:rFonts w:ascii="Book Antiqua" w:hAnsi="Book Antiqua"/>
                <w:sz w:val="24"/>
              </w:rPr>
              <w:t>Creatinine</w:t>
            </w:r>
          </w:p>
        </w:tc>
        <w:tc>
          <w:tcPr>
            <w:tcW w:w="845" w:type="pct"/>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0.015</w:t>
            </w:r>
          </w:p>
        </w:tc>
        <w:tc>
          <w:tcPr>
            <w:tcW w:w="769" w:type="pct"/>
            <w:tcBorders>
              <w:righ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106.249</w:t>
            </w:r>
          </w:p>
        </w:tc>
        <w:tc>
          <w:tcPr>
            <w:tcW w:w="846" w:type="pct"/>
            <w:tcBorders>
              <w:lef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116.561</w:t>
            </w:r>
          </w:p>
        </w:tc>
        <w:tc>
          <w:tcPr>
            <w:tcW w:w="846" w:type="pct"/>
            <w:tcBorders>
              <w:lef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0.366</w:t>
            </w:r>
          </w:p>
        </w:tc>
      </w:tr>
      <w:tr w:rsidR="00C622E0" w:rsidRPr="005F3A6C" w:rsidTr="00A638D8">
        <w:trPr>
          <w:trHeight w:hRule="exact" w:val="454"/>
        </w:trPr>
        <w:tc>
          <w:tcPr>
            <w:tcW w:w="1694" w:type="pct"/>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 xml:space="preserve">  Serum HBV DNA</w:t>
            </w:r>
          </w:p>
        </w:tc>
        <w:tc>
          <w:tcPr>
            <w:tcW w:w="845" w:type="pct"/>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0.035</w:t>
            </w:r>
          </w:p>
        </w:tc>
        <w:tc>
          <w:tcPr>
            <w:tcW w:w="769" w:type="pct"/>
            <w:tcBorders>
              <w:righ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-13.407</w:t>
            </w:r>
          </w:p>
        </w:tc>
        <w:tc>
          <w:tcPr>
            <w:tcW w:w="846" w:type="pct"/>
            <w:tcBorders>
              <w:lef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9.720</w:t>
            </w:r>
          </w:p>
        </w:tc>
        <w:tc>
          <w:tcPr>
            <w:tcW w:w="846" w:type="pct"/>
            <w:tcBorders>
              <w:lef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0.174</w:t>
            </w:r>
          </w:p>
        </w:tc>
      </w:tr>
      <w:tr w:rsidR="00C622E0" w:rsidRPr="005F3A6C" w:rsidTr="00A638D8">
        <w:trPr>
          <w:trHeight w:hRule="exact" w:val="454"/>
        </w:trPr>
        <w:tc>
          <w:tcPr>
            <w:tcW w:w="1694" w:type="pct"/>
            <w:vAlign w:val="center"/>
          </w:tcPr>
          <w:p w:rsidR="00C622E0" w:rsidRPr="005F3A6C" w:rsidRDefault="00C622E0" w:rsidP="006E2D07">
            <w:pPr>
              <w:wordWrap/>
              <w:snapToGrid w:val="0"/>
              <w:spacing w:line="360" w:lineRule="auto"/>
              <w:ind w:firstLineChars="100" w:firstLine="240"/>
              <w:rPr>
                <w:rFonts w:ascii="Book Antiqua" w:hAnsi="Book Antiqua"/>
                <w:sz w:val="24"/>
              </w:rPr>
            </w:pPr>
            <w:r w:rsidRPr="005F3A6C">
              <w:rPr>
                <w:rFonts w:ascii="Book Antiqua" w:hAnsi="Book Antiqua"/>
                <w:sz w:val="24"/>
              </w:rPr>
              <w:t>CTP score</w:t>
            </w:r>
          </w:p>
        </w:tc>
        <w:tc>
          <w:tcPr>
            <w:tcW w:w="845" w:type="pct"/>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0.068</w:t>
            </w:r>
          </w:p>
        </w:tc>
        <w:tc>
          <w:tcPr>
            <w:tcW w:w="769" w:type="pct"/>
            <w:tcBorders>
              <w:righ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-39.884</w:t>
            </w:r>
          </w:p>
        </w:tc>
        <w:tc>
          <w:tcPr>
            <w:tcW w:w="846" w:type="pct"/>
            <w:tcBorders>
              <w:lef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20.313</w:t>
            </w:r>
          </w:p>
        </w:tc>
        <w:tc>
          <w:tcPr>
            <w:tcW w:w="846" w:type="pct"/>
            <w:tcBorders>
              <w:lef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0.055</w:t>
            </w:r>
          </w:p>
        </w:tc>
      </w:tr>
      <w:tr w:rsidR="00C622E0" w:rsidRPr="005F3A6C" w:rsidTr="00A638D8">
        <w:trPr>
          <w:trHeight w:hRule="exact" w:val="454"/>
        </w:trPr>
        <w:tc>
          <w:tcPr>
            <w:tcW w:w="1694" w:type="pct"/>
            <w:tcBorders>
              <w:bottom w:val="single" w:sz="4" w:space="0" w:color="auto"/>
            </w:tcBorders>
            <w:vAlign w:val="center"/>
          </w:tcPr>
          <w:p w:rsidR="00C622E0" w:rsidRPr="005F3A6C" w:rsidRDefault="00C622E0" w:rsidP="006E2D07">
            <w:pPr>
              <w:wordWrap/>
              <w:snapToGrid w:val="0"/>
              <w:spacing w:line="360" w:lineRule="auto"/>
              <w:ind w:firstLineChars="100" w:firstLine="240"/>
              <w:rPr>
                <w:rFonts w:ascii="Book Antiqua" w:hAnsi="Book Antiqua"/>
                <w:sz w:val="24"/>
              </w:rPr>
            </w:pPr>
            <w:r w:rsidRPr="005F3A6C">
              <w:rPr>
                <w:rFonts w:ascii="Book Antiqua" w:hAnsi="Book Antiqua"/>
                <w:sz w:val="24"/>
              </w:rPr>
              <w:t>MELD score</w:t>
            </w:r>
          </w:p>
        </w:tc>
        <w:tc>
          <w:tcPr>
            <w:tcW w:w="845" w:type="pct"/>
            <w:tcBorders>
              <w:bottom w:val="single" w:sz="4" w:space="0" w:color="auto"/>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0.009</w:t>
            </w:r>
          </w:p>
        </w:tc>
        <w:tc>
          <w:tcPr>
            <w:tcW w:w="769" w:type="pct"/>
            <w:tcBorders>
              <w:bottom w:val="single" w:sz="4" w:space="0" w:color="auto"/>
              <w:righ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-6.209</w:t>
            </w:r>
          </w:p>
        </w:tc>
        <w:tc>
          <w:tcPr>
            <w:tcW w:w="846" w:type="pct"/>
            <w:tcBorders>
              <w:left w:val="nil"/>
              <w:bottom w:val="single" w:sz="4" w:space="0" w:color="auto"/>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9.098</w:t>
            </w:r>
          </w:p>
        </w:tc>
        <w:tc>
          <w:tcPr>
            <w:tcW w:w="846" w:type="pct"/>
            <w:tcBorders>
              <w:left w:val="nil"/>
              <w:bottom w:val="single" w:sz="4" w:space="0" w:color="auto"/>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0.498</w:t>
            </w:r>
          </w:p>
        </w:tc>
      </w:tr>
      <w:tr w:rsidR="00C622E0" w:rsidRPr="005F3A6C" w:rsidTr="00A638D8">
        <w:trPr>
          <w:trHeight w:hRule="exact" w:val="454"/>
        </w:trPr>
        <w:tc>
          <w:tcPr>
            <w:tcW w:w="1694" w:type="pct"/>
            <w:tcBorders>
              <w:top w:val="single" w:sz="4" w:space="0" w:color="auto"/>
              <w:bottom w:val="nil"/>
            </w:tcBorders>
            <w:vAlign w:val="center"/>
          </w:tcPr>
          <w:p w:rsidR="00C622E0" w:rsidRPr="005F3A6C" w:rsidRDefault="00C622E0" w:rsidP="006E2D07">
            <w:pPr>
              <w:wordWrap/>
              <w:snapToGrid w:val="0"/>
              <w:spacing w:line="360" w:lineRule="auto"/>
              <w:rPr>
                <w:rFonts w:ascii="Book Antiqua" w:hAnsi="Book Antiqua"/>
                <w:b/>
                <w:sz w:val="24"/>
              </w:rPr>
            </w:pPr>
            <w:r w:rsidRPr="005F3A6C">
              <w:rPr>
                <w:rFonts w:ascii="Book Antiqua" w:hAnsi="Book Antiqua"/>
                <w:b/>
                <w:sz w:val="24"/>
              </w:rPr>
              <w:t>Delta (Follow-up – Baseline)</w:t>
            </w:r>
          </w:p>
        </w:tc>
        <w:tc>
          <w:tcPr>
            <w:tcW w:w="845" w:type="pct"/>
            <w:tcBorders>
              <w:top w:val="single" w:sz="4" w:space="0" w:color="auto"/>
              <w:bottom w:val="nil"/>
            </w:tcBorders>
            <w:vAlign w:val="center"/>
          </w:tcPr>
          <w:p w:rsidR="00C622E0" w:rsidRPr="005F3A6C" w:rsidRDefault="00C622E0" w:rsidP="006E2D07">
            <w:pPr>
              <w:wordWrap/>
              <w:snapToGrid w:val="0"/>
              <w:spacing w:line="360" w:lineRule="auto"/>
              <w:rPr>
                <w:rFonts w:ascii="Book Antiqua" w:hAnsi="Book Antiqua"/>
                <w:sz w:val="24"/>
              </w:rPr>
            </w:pPr>
          </w:p>
        </w:tc>
        <w:tc>
          <w:tcPr>
            <w:tcW w:w="769" w:type="pct"/>
            <w:tcBorders>
              <w:top w:val="single" w:sz="4" w:space="0" w:color="auto"/>
              <w:bottom w:val="nil"/>
              <w:right w:val="nil"/>
            </w:tcBorders>
            <w:vAlign w:val="center"/>
          </w:tcPr>
          <w:p w:rsidR="00C622E0" w:rsidRPr="005F3A6C" w:rsidRDefault="00C622E0" w:rsidP="006E2D07">
            <w:pPr>
              <w:wordWrap/>
              <w:snapToGrid w:val="0"/>
              <w:spacing w:line="360" w:lineRule="auto"/>
              <w:rPr>
                <w:rFonts w:ascii="Book Antiqua" w:hAnsi="Book Antiqua"/>
                <w:sz w:val="24"/>
              </w:rPr>
            </w:pPr>
          </w:p>
        </w:tc>
        <w:tc>
          <w:tcPr>
            <w:tcW w:w="846" w:type="pct"/>
            <w:tcBorders>
              <w:top w:val="single" w:sz="4" w:space="0" w:color="auto"/>
              <w:left w:val="nil"/>
              <w:bottom w:val="nil"/>
            </w:tcBorders>
            <w:vAlign w:val="center"/>
          </w:tcPr>
          <w:p w:rsidR="00C622E0" w:rsidRPr="005F3A6C" w:rsidRDefault="00C622E0" w:rsidP="006E2D07">
            <w:pPr>
              <w:wordWrap/>
              <w:snapToGrid w:val="0"/>
              <w:spacing w:line="360" w:lineRule="auto"/>
              <w:rPr>
                <w:rFonts w:ascii="Book Antiqua" w:hAnsi="Book Antiqua"/>
                <w:sz w:val="24"/>
              </w:rPr>
            </w:pPr>
          </w:p>
        </w:tc>
        <w:tc>
          <w:tcPr>
            <w:tcW w:w="846" w:type="pct"/>
            <w:tcBorders>
              <w:top w:val="single" w:sz="4" w:space="0" w:color="auto"/>
              <w:left w:val="nil"/>
              <w:bottom w:val="nil"/>
            </w:tcBorders>
            <w:vAlign w:val="center"/>
          </w:tcPr>
          <w:p w:rsidR="00C622E0" w:rsidRPr="005F3A6C" w:rsidRDefault="00C622E0" w:rsidP="006E2D07">
            <w:pPr>
              <w:wordWrap/>
              <w:snapToGrid w:val="0"/>
              <w:spacing w:line="360" w:lineRule="auto"/>
              <w:rPr>
                <w:rFonts w:ascii="Book Antiqua" w:hAnsi="Book Antiqua"/>
                <w:sz w:val="24"/>
              </w:rPr>
            </w:pPr>
          </w:p>
        </w:tc>
      </w:tr>
      <w:tr w:rsidR="00C622E0" w:rsidRPr="005F3A6C" w:rsidTr="00A638D8">
        <w:trPr>
          <w:trHeight w:hRule="exact" w:val="454"/>
        </w:trPr>
        <w:tc>
          <w:tcPr>
            <w:tcW w:w="1694" w:type="pct"/>
            <w:tcBorders>
              <w:top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 xml:space="preserve">  ALT</w:t>
            </w:r>
          </w:p>
        </w:tc>
        <w:tc>
          <w:tcPr>
            <w:tcW w:w="845" w:type="pct"/>
            <w:tcBorders>
              <w:top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0.210</w:t>
            </w:r>
          </w:p>
        </w:tc>
        <w:tc>
          <w:tcPr>
            <w:tcW w:w="769" w:type="pct"/>
            <w:tcBorders>
              <w:top w:val="nil"/>
              <w:righ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-0.513</w:t>
            </w:r>
          </w:p>
        </w:tc>
        <w:tc>
          <w:tcPr>
            <w:tcW w:w="846" w:type="pct"/>
            <w:tcBorders>
              <w:top w:val="nil"/>
              <w:lef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0.137</w:t>
            </w:r>
          </w:p>
        </w:tc>
        <w:tc>
          <w:tcPr>
            <w:tcW w:w="846" w:type="pct"/>
            <w:tcBorders>
              <w:top w:val="nil"/>
              <w:left w:val="nil"/>
            </w:tcBorders>
            <w:vAlign w:val="center"/>
          </w:tcPr>
          <w:p w:rsidR="00C622E0" w:rsidRPr="005F3A6C" w:rsidRDefault="00C622E0" w:rsidP="006E2D07">
            <w:pPr>
              <w:wordWrap/>
              <w:snapToGrid w:val="0"/>
              <w:spacing w:line="360" w:lineRule="auto"/>
              <w:rPr>
                <w:rFonts w:ascii="Book Antiqua" w:hAnsi="Book Antiqua"/>
                <w:b/>
                <w:sz w:val="24"/>
              </w:rPr>
            </w:pPr>
            <w:r w:rsidRPr="005F3A6C">
              <w:rPr>
                <w:rFonts w:ascii="Book Antiqua" w:hAnsi="Book Antiqua"/>
                <w:b/>
                <w:sz w:val="24"/>
              </w:rPr>
              <w:t>&lt;</w:t>
            </w:r>
            <w:r w:rsidR="00DF3EDA">
              <w:rPr>
                <w:rFonts w:ascii="Book Antiqua" w:eastAsia="宋体" w:hAnsi="Book Antiqua" w:hint="eastAsia"/>
                <w:b/>
                <w:sz w:val="24"/>
                <w:lang w:eastAsia="zh-CN"/>
              </w:rPr>
              <w:t xml:space="preserve"> </w:t>
            </w:r>
            <w:r w:rsidRPr="005F3A6C">
              <w:rPr>
                <w:rFonts w:ascii="Book Antiqua" w:hAnsi="Book Antiqua"/>
                <w:b/>
                <w:sz w:val="24"/>
              </w:rPr>
              <w:t>0.001</w:t>
            </w:r>
          </w:p>
        </w:tc>
      </w:tr>
      <w:tr w:rsidR="00C622E0" w:rsidRPr="005F3A6C" w:rsidTr="00A638D8">
        <w:trPr>
          <w:trHeight w:hRule="exact" w:val="454"/>
        </w:trPr>
        <w:tc>
          <w:tcPr>
            <w:tcW w:w="1694" w:type="pct"/>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lastRenderedPageBreak/>
              <w:t xml:space="preserve">  Prothrombin time, INR</w:t>
            </w:r>
          </w:p>
        </w:tc>
        <w:tc>
          <w:tcPr>
            <w:tcW w:w="845" w:type="pct"/>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0.158</w:t>
            </w:r>
          </w:p>
        </w:tc>
        <w:tc>
          <w:tcPr>
            <w:tcW w:w="769" w:type="pct"/>
            <w:tcBorders>
              <w:righ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-254.936</w:t>
            </w:r>
          </w:p>
        </w:tc>
        <w:tc>
          <w:tcPr>
            <w:tcW w:w="846" w:type="pct"/>
            <w:tcBorders>
              <w:lef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80.880</w:t>
            </w:r>
          </w:p>
        </w:tc>
        <w:tc>
          <w:tcPr>
            <w:tcW w:w="846" w:type="pct"/>
            <w:tcBorders>
              <w:left w:val="nil"/>
            </w:tcBorders>
            <w:vAlign w:val="center"/>
          </w:tcPr>
          <w:p w:rsidR="00C622E0" w:rsidRPr="005F3A6C" w:rsidRDefault="00C622E0" w:rsidP="006E2D07">
            <w:pPr>
              <w:wordWrap/>
              <w:snapToGrid w:val="0"/>
              <w:spacing w:line="360" w:lineRule="auto"/>
              <w:rPr>
                <w:rFonts w:ascii="Book Antiqua" w:hAnsi="Book Antiqua"/>
                <w:b/>
                <w:sz w:val="24"/>
              </w:rPr>
            </w:pPr>
            <w:r w:rsidRPr="005F3A6C">
              <w:rPr>
                <w:rFonts w:ascii="Book Antiqua" w:hAnsi="Book Antiqua"/>
                <w:b/>
                <w:sz w:val="24"/>
              </w:rPr>
              <w:t>0.003</w:t>
            </w:r>
          </w:p>
        </w:tc>
      </w:tr>
      <w:tr w:rsidR="00C622E0" w:rsidRPr="005F3A6C" w:rsidTr="00A638D8">
        <w:trPr>
          <w:trHeight w:hRule="exact" w:val="454"/>
        </w:trPr>
        <w:tc>
          <w:tcPr>
            <w:tcW w:w="1694" w:type="pct"/>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 xml:space="preserve">  Total bilirubin</w:t>
            </w:r>
          </w:p>
        </w:tc>
        <w:tc>
          <w:tcPr>
            <w:tcW w:w="845" w:type="pct"/>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0.158</w:t>
            </w:r>
          </w:p>
        </w:tc>
        <w:tc>
          <w:tcPr>
            <w:tcW w:w="769" w:type="pct"/>
            <w:tcBorders>
              <w:righ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-31.355</w:t>
            </w:r>
          </w:p>
        </w:tc>
        <w:tc>
          <w:tcPr>
            <w:tcW w:w="846" w:type="pct"/>
            <w:tcBorders>
              <w:lef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9.943</w:t>
            </w:r>
          </w:p>
        </w:tc>
        <w:tc>
          <w:tcPr>
            <w:tcW w:w="846" w:type="pct"/>
            <w:tcBorders>
              <w:left w:val="nil"/>
            </w:tcBorders>
            <w:vAlign w:val="center"/>
          </w:tcPr>
          <w:p w:rsidR="00C622E0" w:rsidRPr="005F3A6C" w:rsidRDefault="00C622E0" w:rsidP="006E2D07">
            <w:pPr>
              <w:wordWrap/>
              <w:snapToGrid w:val="0"/>
              <w:spacing w:line="360" w:lineRule="auto"/>
              <w:rPr>
                <w:rFonts w:ascii="Book Antiqua" w:hAnsi="Book Antiqua"/>
                <w:b/>
                <w:sz w:val="24"/>
              </w:rPr>
            </w:pPr>
            <w:r w:rsidRPr="005F3A6C">
              <w:rPr>
                <w:rFonts w:ascii="Book Antiqua" w:hAnsi="Book Antiqua"/>
                <w:b/>
                <w:sz w:val="24"/>
              </w:rPr>
              <w:t>0.003</w:t>
            </w:r>
          </w:p>
        </w:tc>
      </w:tr>
      <w:tr w:rsidR="00C622E0" w:rsidRPr="005F3A6C" w:rsidTr="00A638D8">
        <w:trPr>
          <w:trHeight w:hRule="exact" w:val="454"/>
        </w:trPr>
        <w:tc>
          <w:tcPr>
            <w:tcW w:w="1694" w:type="pct"/>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 xml:space="preserve">  Albumin</w:t>
            </w:r>
          </w:p>
        </w:tc>
        <w:tc>
          <w:tcPr>
            <w:tcW w:w="845" w:type="pct"/>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0.237</w:t>
            </w:r>
          </w:p>
        </w:tc>
        <w:tc>
          <w:tcPr>
            <w:tcW w:w="769" w:type="pct"/>
            <w:tcBorders>
              <w:righ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132.268</w:t>
            </w:r>
          </w:p>
        </w:tc>
        <w:tc>
          <w:tcPr>
            <w:tcW w:w="846" w:type="pct"/>
            <w:tcBorders>
              <w:lef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32.604</w:t>
            </w:r>
          </w:p>
        </w:tc>
        <w:tc>
          <w:tcPr>
            <w:tcW w:w="846" w:type="pct"/>
            <w:tcBorders>
              <w:left w:val="nil"/>
            </w:tcBorders>
            <w:vAlign w:val="center"/>
          </w:tcPr>
          <w:p w:rsidR="00C622E0" w:rsidRPr="005F3A6C" w:rsidRDefault="00C622E0" w:rsidP="006E2D07">
            <w:pPr>
              <w:wordWrap/>
              <w:snapToGrid w:val="0"/>
              <w:spacing w:line="360" w:lineRule="auto"/>
              <w:rPr>
                <w:rFonts w:ascii="Book Antiqua" w:hAnsi="Book Antiqua"/>
                <w:b/>
                <w:sz w:val="24"/>
              </w:rPr>
            </w:pPr>
            <w:r w:rsidRPr="005F3A6C">
              <w:rPr>
                <w:rFonts w:ascii="Book Antiqua" w:hAnsi="Book Antiqua"/>
                <w:b/>
                <w:sz w:val="24"/>
              </w:rPr>
              <w:t>&lt;0.001</w:t>
            </w:r>
          </w:p>
        </w:tc>
      </w:tr>
      <w:tr w:rsidR="00C622E0" w:rsidRPr="005F3A6C" w:rsidTr="00A638D8">
        <w:trPr>
          <w:trHeight w:hRule="exact" w:val="454"/>
        </w:trPr>
        <w:tc>
          <w:tcPr>
            <w:tcW w:w="1694" w:type="pct"/>
            <w:vAlign w:val="center"/>
          </w:tcPr>
          <w:p w:rsidR="00C622E0" w:rsidRPr="005F3A6C" w:rsidRDefault="00C622E0" w:rsidP="006E2D07">
            <w:pPr>
              <w:wordWrap/>
              <w:snapToGrid w:val="0"/>
              <w:spacing w:line="360" w:lineRule="auto"/>
              <w:ind w:firstLineChars="100" w:firstLine="240"/>
              <w:rPr>
                <w:rFonts w:ascii="Book Antiqua" w:hAnsi="Book Antiqua"/>
                <w:sz w:val="24"/>
              </w:rPr>
            </w:pPr>
            <w:r w:rsidRPr="005F3A6C">
              <w:rPr>
                <w:rFonts w:ascii="Book Antiqua" w:hAnsi="Book Antiqua"/>
                <w:sz w:val="24"/>
              </w:rPr>
              <w:t>Creatinine</w:t>
            </w:r>
          </w:p>
        </w:tc>
        <w:tc>
          <w:tcPr>
            <w:tcW w:w="845" w:type="pct"/>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0.024</w:t>
            </w:r>
          </w:p>
        </w:tc>
        <w:tc>
          <w:tcPr>
            <w:tcW w:w="769" w:type="pct"/>
            <w:tcBorders>
              <w:righ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151.708</w:t>
            </w:r>
          </w:p>
        </w:tc>
        <w:tc>
          <w:tcPr>
            <w:tcW w:w="846" w:type="pct"/>
            <w:tcBorders>
              <w:lef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134.270</w:t>
            </w:r>
          </w:p>
        </w:tc>
        <w:tc>
          <w:tcPr>
            <w:tcW w:w="846" w:type="pct"/>
            <w:tcBorders>
              <w:lef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0.264</w:t>
            </w:r>
          </w:p>
        </w:tc>
      </w:tr>
      <w:tr w:rsidR="00C622E0" w:rsidRPr="005F3A6C" w:rsidTr="00A638D8">
        <w:trPr>
          <w:trHeight w:hRule="exact" w:val="454"/>
        </w:trPr>
        <w:tc>
          <w:tcPr>
            <w:tcW w:w="1694" w:type="pct"/>
            <w:vAlign w:val="center"/>
          </w:tcPr>
          <w:p w:rsidR="00C622E0" w:rsidRPr="005F3A6C" w:rsidRDefault="00C622E0" w:rsidP="006E2D07">
            <w:pPr>
              <w:wordWrap/>
              <w:snapToGrid w:val="0"/>
              <w:spacing w:line="360" w:lineRule="auto"/>
              <w:ind w:firstLine="204"/>
              <w:rPr>
                <w:rFonts w:ascii="Book Antiqua" w:hAnsi="Book Antiqua"/>
                <w:sz w:val="24"/>
              </w:rPr>
            </w:pPr>
            <w:r w:rsidRPr="005F3A6C">
              <w:rPr>
                <w:rFonts w:ascii="Book Antiqua" w:hAnsi="Book Antiqua"/>
                <w:sz w:val="24"/>
              </w:rPr>
              <w:t>Serum HBV DNA</w:t>
            </w:r>
          </w:p>
          <w:p w:rsidR="00C622E0" w:rsidRPr="005F3A6C" w:rsidRDefault="00C622E0" w:rsidP="006E2D07">
            <w:pPr>
              <w:wordWrap/>
              <w:snapToGrid w:val="0"/>
              <w:spacing w:line="360" w:lineRule="auto"/>
              <w:ind w:firstLine="204"/>
              <w:rPr>
                <w:rFonts w:ascii="Book Antiqua" w:hAnsi="Book Antiqua"/>
                <w:sz w:val="24"/>
              </w:rPr>
            </w:pPr>
            <w:r w:rsidRPr="005F3A6C">
              <w:rPr>
                <w:rFonts w:ascii="Book Antiqua" w:hAnsi="Book Antiqua"/>
                <w:sz w:val="24"/>
              </w:rPr>
              <w:t xml:space="preserve"> improvement (log)</w:t>
            </w:r>
          </w:p>
        </w:tc>
        <w:tc>
          <w:tcPr>
            <w:tcW w:w="845" w:type="pct"/>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0.084</w:t>
            </w:r>
          </w:p>
        </w:tc>
        <w:tc>
          <w:tcPr>
            <w:tcW w:w="769" w:type="pct"/>
            <w:tcBorders>
              <w:righ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12.505</w:t>
            </w:r>
          </w:p>
        </w:tc>
        <w:tc>
          <w:tcPr>
            <w:tcW w:w="846" w:type="pct"/>
            <w:tcBorders>
              <w:lef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5.681</w:t>
            </w:r>
          </w:p>
        </w:tc>
        <w:tc>
          <w:tcPr>
            <w:tcW w:w="846" w:type="pct"/>
            <w:tcBorders>
              <w:left w:val="nil"/>
            </w:tcBorders>
            <w:vAlign w:val="center"/>
          </w:tcPr>
          <w:p w:rsidR="00C622E0" w:rsidRPr="005F3A6C" w:rsidRDefault="00C622E0" w:rsidP="006E2D07">
            <w:pPr>
              <w:wordWrap/>
              <w:snapToGrid w:val="0"/>
              <w:spacing w:line="360" w:lineRule="auto"/>
              <w:rPr>
                <w:rFonts w:ascii="Book Antiqua" w:hAnsi="Book Antiqua"/>
                <w:b/>
                <w:sz w:val="24"/>
              </w:rPr>
            </w:pPr>
            <w:r w:rsidRPr="005F3A6C">
              <w:rPr>
                <w:rFonts w:ascii="Book Antiqua" w:hAnsi="Book Antiqua"/>
                <w:b/>
                <w:sz w:val="24"/>
              </w:rPr>
              <w:t>0.032</w:t>
            </w:r>
          </w:p>
        </w:tc>
      </w:tr>
      <w:tr w:rsidR="00C622E0" w:rsidRPr="005F3A6C" w:rsidTr="00A638D8">
        <w:trPr>
          <w:trHeight w:hRule="exact" w:val="454"/>
        </w:trPr>
        <w:tc>
          <w:tcPr>
            <w:tcW w:w="1694" w:type="pct"/>
            <w:vAlign w:val="center"/>
          </w:tcPr>
          <w:p w:rsidR="00C622E0" w:rsidRPr="005F3A6C" w:rsidRDefault="00C622E0" w:rsidP="006E2D07">
            <w:pPr>
              <w:wordWrap/>
              <w:snapToGrid w:val="0"/>
              <w:spacing w:line="360" w:lineRule="auto"/>
              <w:ind w:firstLineChars="100" w:firstLine="240"/>
              <w:rPr>
                <w:rFonts w:ascii="Book Antiqua" w:hAnsi="Book Antiqua"/>
                <w:sz w:val="24"/>
              </w:rPr>
            </w:pPr>
            <w:r w:rsidRPr="005F3A6C">
              <w:rPr>
                <w:rFonts w:ascii="Book Antiqua" w:hAnsi="Book Antiqua"/>
                <w:sz w:val="24"/>
              </w:rPr>
              <w:t>CTP score</w:t>
            </w:r>
          </w:p>
        </w:tc>
        <w:tc>
          <w:tcPr>
            <w:tcW w:w="845" w:type="pct"/>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0.236</w:t>
            </w:r>
          </w:p>
        </w:tc>
        <w:tc>
          <w:tcPr>
            <w:tcW w:w="769" w:type="pct"/>
            <w:tcBorders>
              <w:righ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-49.313</w:t>
            </w:r>
          </w:p>
        </w:tc>
        <w:tc>
          <w:tcPr>
            <w:tcW w:w="846" w:type="pct"/>
            <w:tcBorders>
              <w:lef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12.183</w:t>
            </w:r>
          </w:p>
        </w:tc>
        <w:tc>
          <w:tcPr>
            <w:tcW w:w="846" w:type="pct"/>
            <w:tcBorders>
              <w:left w:val="nil"/>
            </w:tcBorders>
            <w:vAlign w:val="center"/>
          </w:tcPr>
          <w:p w:rsidR="00C622E0" w:rsidRPr="005F3A6C" w:rsidRDefault="00C622E0" w:rsidP="006E2D07">
            <w:pPr>
              <w:wordWrap/>
              <w:snapToGrid w:val="0"/>
              <w:spacing w:line="360" w:lineRule="auto"/>
              <w:rPr>
                <w:rFonts w:ascii="Book Antiqua" w:hAnsi="Book Antiqua"/>
                <w:b/>
                <w:sz w:val="24"/>
              </w:rPr>
            </w:pPr>
            <w:r w:rsidRPr="005F3A6C">
              <w:rPr>
                <w:rFonts w:ascii="Book Antiqua" w:hAnsi="Book Antiqua"/>
                <w:b/>
                <w:sz w:val="24"/>
              </w:rPr>
              <w:t>&lt;0.001</w:t>
            </w:r>
          </w:p>
        </w:tc>
      </w:tr>
      <w:tr w:rsidR="00C622E0" w:rsidRPr="005F3A6C" w:rsidTr="00A638D8">
        <w:trPr>
          <w:trHeight w:hRule="exact" w:val="454"/>
        </w:trPr>
        <w:tc>
          <w:tcPr>
            <w:tcW w:w="1694" w:type="pct"/>
            <w:tcBorders>
              <w:bottom w:val="nil"/>
            </w:tcBorders>
            <w:vAlign w:val="center"/>
          </w:tcPr>
          <w:p w:rsidR="00C622E0" w:rsidRPr="005F3A6C" w:rsidRDefault="00C622E0" w:rsidP="006E2D07">
            <w:pPr>
              <w:wordWrap/>
              <w:snapToGrid w:val="0"/>
              <w:spacing w:line="360" w:lineRule="auto"/>
              <w:ind w:firstLineChars="100" w:firstLine="240"/>
              <w:rPr>
                <w:rFonts w:ascii="Book Antiqua" w:hAnsi="Book Antiqua"/>
                <w:sz w:val="24"/>
              </w:rPr>
            </w:pPr>
            <w:r w:rsidRPr="005F3A6C">
              <w:rPr>
                <w:rFonts w:ascii="Book Antiqua" w:hAnsi="Book Antiqua"/>
                <w:sz w:val="24"/>
              </w:rPr>
              <w:t>MELD score</w:t>
            </w:r>
          </w:p>
        </w:tc>
        <w:tc>
          <w:tcPr>
            <w:tcW w:w="845" w:type="pct"/>
            <w:tcBorders>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0.126</w:t>
            </w:r>
          </w:p>
        </w:tc>
        <w:tc>
          <w:tcPr>
            <w:tcW w:w="769" w:type="pct"/>
            <w:tcBorders>
              <w:bottom w:val="nil"/>
              <w:righ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-12.873</w:t>
            </w:r>
          </w:p>
        </w:tc>
        <w:tc>
          <w:tcPr>
            <w:tcW w:w="846" w:type="pct"/>
            <w:tcBorders>
              <w:left w:val="nil"/>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4.655</w:t>
            </w:r>
          </w:p>
        </w:tc>
        <w:tc>
          <w:tcPr>
            <w:tcW w:w="846" w:type="pct"/>
            <w:tcBorders>
              <w:left w:val="nil"/>
              <w:bottom w:val="nil"/>
            </w:tcBorders>
            <w:vAlign w:val="center"/>
          </w:tcPr>
          <w:p w:rsidR="00C622E0" w:rsidRPr="005F3A6C" w:rsidRDefault="00C622E0" w:rsidP="006E2D07">
            <w:pPr>
              <w:wordWrap/>
              <w:snapToGrid w:val="0"/>
              <w:spacing w:line="360" w:lineRule="auto"/>
              <w:rPr>
                <w:rFonts w:ascii="Book Antiqua" w:hAnsi="Book Antiqua"/>
                <w:b/>
                <w:sz w:val="24"/>
              </w:rPr>
            </w:pPr>
            <w:r w:rsidRPr="005F3A6C">
              <w:rPr>
                <w:rFonts w:ascii="Book Antiqua" w:hAnsi="Book Antiqua"/>
                <w:b/>
                <w:sz w:val="24"/>
              </w:rPr>
              <w:t>0.008</w:t>
            </w:r>
          </w:p>
        </w:tc>
      </w:tr>
      <w:tr w:rsidR="00C622E0" w:rsidRPr="005F3A6C" w:rsidTr="00A638D8">
        <w:trPr>
          <w:trHeight w:hRule="exact" w:val="454"/>
        </w:trPr>
        <w:tc>
          <w:tcPr>
            <w:tcW w:w="1694" w:type="pct"/>
            <w:tcBorders>
              <w:top w:val="nil"/>
              <w:bottom w:val="single" w:sz="4" w:space="0" w:color="000000"/>
            </w:tcBorders>
            <w:vAlign w:val="center"/>
          </w:tcPr>
          <w:p w:rsidR="00C622E0" w:rsidRPr="005F3A6C" w:rsidRDefault="00C622E0" w:rsidP="006E2D07">
            <w:pPr>
              <w:wordWrap/>
              <w:snapToGrid w:val="0"/>
              <w:spacing w:line="360" w:lineRule="auto"/>
              <w:ind w:firstLineChars="100" w:firstLine="240"/>
              <w:rPr>
                <w:rFonts w:ascii="Book Antiqua" w:hAnsi="Book Antiqua"/>
                <w:sz w:val="24"/>
              </w:rPr>
            </w:pPr>
            <w:r w:rsidRPr="005F3A6C">
              <w:rPr>
                <w:rFonts w:ascii="Book Antiqua" w:hAnsi="Book Antiqua"/>
                <w:sz w:val="24"/>
              </w:rPr>
              <w:t xml:space="preserve">Duration of </w:t>
            </w:r>
            <w:proofErr w:type="spellStart"/>
            <w:r w:rsidRPr="005F3A6C">
              <w:rPr>
                <w:rFonts w:ascii="Book Antiqua" w:hAnsi="Book Antiqua"/>
                <w:sz w:val="24"/>
              </w:rPr>
              <w:t>virological</w:t>
            </w:r>
            <w:proofErr w:type="spellEnd"/>
            <w:r w:rsidRPr="005F3A6C">
              <w:rPr>
                <w:rFonts w:ascii="Book Antiqua" w:hAnsi="Book Antiqua"/>
                <w:sz w:val="24"/>
              </w:rPr>
              <w:t xml:space="preserve"> response</w:t>
            </w:r>
          </w:p>
        </w:tc>
        <w:tc>
          <w:tcPr>
            <w:tcW w:w="845" w:type="pct"/>
            <w:tcBorders>
              <w:top w:val="nil"/>
              <w:bottom w:val="single" w:sz="4" w:space="0" w:color="000000"/>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0.000</w:t>
            </w:r>
          </w:p>
        </w:tc>
        <w:tc>
          <w:tcPr>
            <w:tcW w:w="769" w:type="pct"/>
            <w:tcBorders>
              <w:top w:val="nil"/>
              <w:bottom w:val="single" w:sz="4" w:space="0" w:color="000000"/>
              <w:righ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-0.016</w:t>
            </w:r>
          </w:p>
        </w:tc>
        <w:tc>
          <w:tcPr>
            <w:tcW w:w="846" w:type="pct"/>
            <w:tcBorders>
              <w:top w:val="nil"/>
              <w:left w:val="nil"/>
              <w:bottom w:val="single" w:sz="4" w:space="0" w:color="000000"/>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0.176</w:t>
            </w:r>
          </w:p>
        </w:tc>
        <w:tc>
          <w:tcPr>
            <w:tcW w:w="846" w:type="pct"/>
            <w:tcBorders>
              <w:top w:val="nil"/>
              <w:left w:val="nil"/>
              <w:bottom w:val="single" w:sz="4" w:space="0" w:color="000000"/>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0.930</w:t>
            </w:r>
          </w:p>
        </w:tc>
      </w:tr>
    </w:tbl>
    <w:p w:rsidR="00C622E0" w:rsidRPr="00A638D8" w:rsidRDefault="00C622E0" w:rsidP="006E2D07">
      <w:pPr>
        <w:widowControl/>
        <w:wordWrap/>
        <w:autoSpaceDE/>
        <w:autoSpaceDN/>
        <w:spacing w:line="360" w:lineRule="auto"/>
        <w:rPr>
          <w:rFonts w:ascii="Book Antiqua" w:eastAsia="宋体" w:hAnsi="Book Antiqua"/>
          <w:sz w:val="24"/>
          <w:lang w:eastAsia="zh-CN"/>
        </w:rPr>
      </w:pPr>
      <w:r w:rsidRPr="005F3A6C">
        <w:rPr>
          <w:rFonts w:ascii="Book Antiqua" w:hAnsi="Book Antiqua"/>
          <w:sz w:val="24"/>
        </w:rPr>
        <w:t>WBC</w:t>
      </w:r>
      <w:r w:rsidR="00A638D8">
        <w:rPr>
          <w:rFonts w:ascii="Book Antiqua" w:eastAsia="宋体" w:hAnsi="Book Antiqua" w:hint="eastAsia"/>
          <w:sz w:val="24"/>
          <w:lang w:eastAsia="zh-CN"/>
        </w:rPr>
        <w:t>:</w:t>
      </w:r>
      <w:r w:rsidRPr="005F3A6C">
        <w:rPr>
          <w:rFonts w:ascii="Book Antiqua" w:hAnsi="Book Antiqua"/>
          <w:sz w:val="24"/>
        </w:rPr>
        <w:t xml:space="preserve"> </w:t>
      </w:r>
      <w:r w:rsidR="00A638D8" w:rsidRPr="005F3A6C">
        <w:rPr>
          <w:rFonts w:ascii="Book Antiqua" w:hAnsi="Book Antiqua"/>
          <w:sz w:val="24"/>
        </w:rPr>
        <w:t xml:space="preserve">White </w:t>
      </w:r>
      <w:r w:rsidRPr="005F3A6C">
        <w:rPr>
          <w:rFonts w:ascii="Book Antiqua" w:hAnsi="Book Antiqua"/>
          <w:sz w:val="24"/>
        </w:rPr>
        <w:t>blood cell; AST</w:t>
      </w:r>
      <w:r w:rsidR="00A638D8">
        <w:rPr>
          <w:rFonts w:ascii="Book Antiqua" w:eastAsia="宋体" w:hAnsi="Book Antiqua" w:hint="eastAsia"/>
          <w:sz w:val="24"/>
          <w:lang w:eastAsia="zh-CN"/>
        </w:rPr>
        <w:t>:</w:t>
      </w:r>
      <w:r w:rsidRPr="005F3A6C">
        <w:rPr>
          <w:rFonts w:ascii="Book Antiqua" w:hAnsi="Book Antiqua"/>
          <w:sz w:val="24"/>
        </w:rPr>
        <w:t xml:space="preserve"> </w:t>
      </w:r>
      <w:r w:rsidR="00A638D8" w:rsidRPr="005F3A6C">
        <w:rPr>
          <w:rFonts w:ascii="Book Antiqua" w:hAnsi="Book Antiqua"/>
          <w:sz w:val="24"/>
        </w:rPr>
        <w:t xml:space="preserve">Aspartate </w:t>
      </w:r>
      <w:r w:rsidRPr="005F3A6C">
        <w:rPr>
          <w:rFonts w:ascii="Book Antiqua" w:hAnsi="Book Antiqua"/>
          <w:sz w:val="24"/>
        </w:rPr>
        <w:t>aminotransferase; ALT</w:t>
      </w:r>
      <w:r w:rsidR="00A638D8">
        <w:rPr>
          <w:rFonts w:ascii="Book Antiqua" w:eastAsia="宋体" w:hAnsi="Book Antiqua" w:hint="eastAsia"/>
          <w:sz w:val="24"/>
          <w:lang w:eastAsia="zh-CN"/>
        </w:rPr>
        <w:t>:</w:t>
      </w:r>
      <w:r w:rsidRPr="005F3A6C">
        <w:rPr>
          <w:rFonts w:ascii="Book Antiqua" w:hAnsi="Book Antiqua"/>
          <w:sz w:val="24"/>
        </w:rPr>
        <w:t xml:space="preserve"> </w:t>
      </w:r>
      <w:r w:rsidR="00A638D8" w:rsidRPr="005F3A6C">
        <w:rPr>
          <w:rFonts w:ascii="Book Antiqua" w:hAnsi="Book Antiqua"/>
          <w:sz w:val="24"/>
        </w:rPr>
        <w:t xml:space="preserve">Alanine </w:t>
      </w:r>
      <w:r w:rsidRPr="005F3A6C">
        <w:rPr>
          <w:rFonts w:ascii="Book Antiqua" w:hAnsi="Book Antiqua"/>
          <w:sz w:val="24"/>
        </w:rPr>
        <w:t>aminotransferase; AFP</w:t>
      </w:r>
      <w:r w:rsidR="00A638D8">
        <w:rPr>
          <w:rFonts w:ascii="Book Antiqua" w:eastAsia="宋体" w:hAnsi="Book Antiqua" w:hint="eastAsia"/>
          <w:sz w:val="24"/>
          <w:lang w:eastAsia="zh-CN"/>
        </w:rPr>
        <w:t>:</w:t>
      </w:r>
      <w:r w:rsidRPr="005F3A6C">
        <w:rPr>
          <w:rFonts w:ascii="Book Antiqua" w:hAnsi="Book Antiqua"/>
          <w:sz w:val="24"/>
        </w:rPr>
        <w:t xml:space="preserve"> </w:t>
      </w:r>
      <w:r w:rsidR="00A638D8" w:rsidRPr="005F3A6C">
        <w:rPr>
          <w:rFonts w:ascii="Book Antiqua" w:hAnsi="Book Antiqua"/>
          <w:sz w:val="24"/>
        </w:rPr>
        <w:t xml:space="preserve">Alpha </w:t>
      </w:r>
      <w:r w:rsidRPr="005F3A6C">
        <w:rPr>
          <w:rFonts w:ascii="Book Antiqua" w:hAnsi="Book Antiqua"/>
          <w:sz w:val="24"/>
        </w:rPr>
        <w:t>fetoprotein; CTP</w:t>
      </w:r>
      <w:r w:rsidR="00A638D8">
        <w:rPr>
          <w:rFonts w:ascii="Book Antiqua" w:eastAsia="宋体" w:hAnsi="Book Antiqua" w:hint="eastAsia"/>
          <w:sz w:val="24"/>
          <w:lang w:eastAsia="zh-CN"/>
        </w:rPr>
        <w:t xml:space="preserve">: </w:t>
      </w:r>
      <w:r w:rsidRPr="005F3A6C">
        <w:rPr>
          <w:rFonts w:ascii="Book Antiqua" w:hAnsi="Book Antiqua"/>
          <w:sz w:val="24"/>
        </w:rPr>
        <w:t>Child-</w:t>
      </w:r>
      <w:proofErr w:type="spellStart"/>
      <w:r w:rsidRPr="005F3A6C">
        <w:rPr>
          <w:rFonts w:ascii="Book Antiqua" w:hAnsi="Book Antiqua"/>
          <w:sz w:val="24"/>
        </w:rPr>
        <w:t>Turcotte</w:t>
      </w:r>
      <w:proofErr w:type="spellEnd"/>
      <w:r w:rsidRPr="005F3A6C">
        <w:rPr>
          <w:rFonts w:ascii="Book Antiqua" w:hAnsi="Book Antiqua"/>
          <w:sz w:val="24"/>
        </w:rPr>
        <w:t>-Pugh; MELD</w:t>
      </w:r>
      <w:r w:rsidR="00A638D8">
        <w:rPr>
          <w:rFonts w:ascii="Book Antiqua" w:eastAsia="宋体" w:hAnsi="Book Antiqua" w:hint="eastAsia"/>
          <w:sz w:val="24"/>
          <w:lang w:eastAsia="zh-CN"/>
        </w:rPr>
        <w:t>:</w:t>
      </w:r>
      <w:r w:rsidRPr="005F3A6C">
        <w:rPr>
          <w:rFonts w:ascii="Book Antiqua" w:hAnsi="Book Antiqua"/>
          <w:sz w:val="24"/>
        </w:rPr>
        <w:t xml:space="preserve"> </w:t>
      </w:r>
      <w:r w:rsidR="00A638D8" w:rsidRPr="005F3A6C">
        <w:rPr>
          <w:rFonts w:ascii="Book Antiqua" w:hAnsi="Book Antiqua"/>
          <w:sz w:val="24"/>
        </w:rPr>
        <w:t xml:space="preserve">Model </w:t>
      </w:r>
      <w:r w:rsidRPr="005F3A6C">
        <w:rPr>
          <w:rFonts w:ascii="Book Antiqua" w:hAnsi="Book Antiqua"/>
          <w:sz w:val="24"/>
        </w:rPr>
        <w:t>for end-stage liver disease</w:t>
      </w:r>
      <w:r w:rsidR="00A638D8">
        <w:rPr>
          <w:rFonts w:ascii="Book Antiqua" w:eastAsia="宋体" w:hAnsi="Book Antiqua" w:hint="eastAsia"/>
          <w:sz w:val="24"/>
          <w:lang w:eastAsia="zh-CN"/>
        </w:rPr>
        <w:t>.</w:t>
      </w:r>
    </w:p>
    <w:p w:rsidR="00C622E0" w:rsidRPr="005F3A6C" w:rsidRDefault="00C622E0" w:rsidP="006E2D07">
      <w:pPr>
        <w:widowControl/>
        <w:wordWrap/>
        <w:autoSpaceDE/>
        <w:autoSpaceDN/>
        <w:rPr>
          <w:rFonts w:ascii="Book Antiqua" w:hAnsi="Book Antiqua"/>
          <w:sz w:val="24"/>
        </w:rPr>
      </w:pPr>
      <w:r w:rsidRPr="005F3A6C">
        <w:rPr>
          <w:rFonts w:ascii="Book Antiqua" w:hAnsi="Book Antiqua"/>
          <w:sz w:val="24"/>
        </w:rPr>
        <w:br w:type="page"/>
      </w:r>
    </w:p>
    <w:p w:rsidR="00C622E0" w:rsidRPr="00A638D8" w:rsidRDefault="00A638D8" w:rsidP="006E2D07">
      <w:pPr>
        <w:widowControl/>
        <w:wordWrap/>
        <w:autoSpaceDE/>
        <w:autoSpaceDN/>
        <w:spacing w:line="360" w:lineRule="auto"/>
        <w:rPr>
          <w:rFonts w:ascii="Book Antiqua" w:eastAsia="宋体" w:hAnsi="Book Antiqua"/>
          <w:b/>
          <w:sz w:val="24"/>
          <w:lang w:eastAsia="zh-CN"/>
        </w:rPr>
      </w:pPr>
      <w:r>
        <w:rPr>
          <w:rFonts w:ascii="Book Antiqua" w:hAnsi="Book Antiqua"/>
          <w:b/>
          <w:sz w:val="24"/>
        </w:rPr>
        <w:lastRenderedPageBreak/>
        <w:t>Table 4</w:t>
      </w:r>
      <w:r w:rsidR="00C622E0" w:rsidRPr="005F3A6C">
        <w:rPr>
          <w:rFonts w:ascii="Book Antiqua" w:hAnsi="Book Antiqua"/>
          <w:b/>
          <w:sz w:val="24"/>
        </w:rPr>
        <w:t xml:space="preserve"> Association of liver volume change with independent variables by multiple linear regression analy</w:t>
      </w:r>
      <w:r>
        <w:rPr>
          <w:rFonts w:ascii="Book Antiqua" w:hAnsi="Book Antiqua"/>
          <w:b/>
          <w:sz w:val="24"/>
        </w:rPr>
        <w:t>sis</w:t>
      </w:r>
    </w:p>
    <w:tbl>
      <w:tblPr>
        <w:tblW w:w="4985" w:type="pct"/>
        <w:tblInd w:w="-34" w:type="dxa"/>
        <w:tblBorders>
          <w:top w:val="thinThickSmallGap" w:sz="24" w:space="0" w:color="auto"/>
          <w:bottom w:val="thickThinSmallGap" w:sz="24" w:space="0" w:color="auto"/>
        </w:tblBorders>
        <w:tblLook w:val="00A0" w:firstRow="1" w:lastRow="0" w:firstColumn="1" w:lastColumn="0" w:noHBand="0" w:noVBand="0"/>
      </w:tblPr>
      <w:tblGrid>
        <w:gridCol w:w="2838"/>
        <w:gridCol w:w="1277"/>
        <w:gridCol w:w="1277"/>
        <w:gridCol w:w="1561"/>
        <w:gridCol w:w="2261"/>
      </w:tblGrid>
      <w:tr w:rsidR="00C622E0" w:rsidRPr="005F3A6C" w:rsidTr="00A638D8">
        <w:trPr>
          <w:trHeight w:hRule="exact" w:val="454"/>
        </w:trPr>
        <w:tc>
          <w:tcPr>
            <w:tcW w:w="1540" w:type="pct"/>
            <w:tcBorders>
              <w:top w:val="single" w:sz="4" w:space="0" w:color="000000"/>
              <w:bottom w:val="single" w:sz="4" w:space="0" w:color="000000"/>
            </w:tcBorders>
          </w:tcPr>
          <w:p w:rsidR="00C622E0" w:rsidRPr="00A638D8" w:rsidRDefault="00C622E0" w:rsidP="006E2D07">
            <w:pPr>
              <w:wordWrap/>
              <w:snapToGrid w:val="0"/>
              <w:spacing w:line="360" w:lineRule="auto"/>
              <w:rPr>
                <w:rFonts w:ascii="Book Antiqua" w:hAnsi="Book Antiqua"/>
                <w:b/>
                <w:sz w:val="24"/>
              </w:rPr>
            </w:pPr>
          </w:p>
        </w:tc>
        <w:tc>
          <w:tcPr>
            <w:tcW w:w="693" w:type="pct"/>
            <w:tcBorders>
              <w:top w:val="single" w:sz="4" w:space="0" w:color="000000"/>
              <w:bottom w:val="single" w:sz="4" w:space="0" w:color="000000"/>
            </w:tcBorders>
          </w:tcPr>
          <w:p w:rsidR="00C622E0" w:rsidRPr="00A638D8" w:rsidRDefault="00C622E0" w:rsidP="006E2D07">
            <w:pPr>
              <w:wordWrap/>
              <w:snapToGrid w:val="0"/>
              <w:spacing w:line="360" w:lineRule="auto"/>
              <w:rPr>
                <w:rFonts w:ascii="Book Antiqua" w:hAnsi="Book Antiqua"/>
                <w:b/>
                <w:sz w:val="24"/>
              </w:rPr>
            </w:pPr>
            <w:r w:rsidRPr="00A638D8">
              <w:rPr>
                <w:rFonts w:ascii="Book Antiqua" w:hAnsi="Book Antiqua"/>
                <w:b/>
                <w:sz w:val="24"/>
              </w:rPr>
              <w:t>R square</w:t>
            </w:r>
          </w:p>
        </w:tc>
        <w:tc>
          <w:tcPr>
            <w:tcW w:w="693" w:type="pct"/>
            <w:tcBorders>
              <w:top w:val="single" w:sz="4" w:space="0" w:color="000000"/>
              <w:bottom w:val="single" w:sz="4" w:space="0" w:color="000000"/>
              <w:right w:val="nil"/>
            </w:tcBorders>
          </w:tcPr>
          <w:p w:rsidR="00C622E0" w:rsidRPr="00A638D8" w:rsidRDefault="00C622E0" w:rsidP="006E2D07">
            <w:pPr>
              <w:wordWrap/>
              <w:snapToGrid w:val="0"/>
              <w:spacing w:line="360" w:lineRule="auto"/>
              <w:rPr>
                <w:rFonts w:ascii="Book Antiqua" w:hAnsi="Book Antiqua"/>
                <w:b/>
                <w:sz w:val="24"/>
              </w:rPr>
            </w:pPr>
            <w:r w:rsidRPr="00A638D8">
              <w:rPr>
                <w:rFonts w:ascii="Book Antiqua" w:hAnsi="Book Antiqua"/>
                <w:b/>
                <w:sz w:val="24"/>
              </w:rPr>
              <w:t>Beta</w:t>
            </w:r>
          </w:p>
        </w:tc>
        <w:tc>
          <w:tcPr>
            <w:tcW w:w="847" w:type="pct"/>
            <w:tcBorders>
              <w:top w:val="single" w:sz="4" w:space="0" w:color="000000"/>
              <w:left w:val="nil"/>
              <w:bottom w:val="single" w:sz="4" w:space="0" w:color="000000"/>
            </w:tcBorders>
          </w:tcPr>
          <w:p w:rsidR="00C622E0" w:rsidRPr="00A638D8" w:rsidRDefault="00C622E0" w:rsidP="006E2D07">
            <w:pPr>
              <w:wordWrap/>
              <w:snapToGrid w:val="0"/>
              <w:spacing w:line="360" w:lineRule="auto"/>
              <w:rPr>
                <w:rFonts w:ascii="Book Antiqua" w:hAnsi="Book Antiqua"/>
                <w:b/>
                <w:sz w:val="24"/>
              </w:rPr>
            </w:pPr>
            <w:r w:rsidRPr="00A638D8">
              <w:rPr>
                <w:rFonts w:ascii="Book Antiqua" w:hAnsi="Book Antiqua"/>
                <w:b/>
                <w:sz w:val="24"/>
              </w:rPr>
              <w:t>Standard error</w:t>
            </w:r>
          </w:p>
        </w:tc>
        <w:tc>
          <w:tcPr>
            <w:tcW w:w="1227" w:type="pct"/>
            <w:tcBorders>
              <w:top w:val="single" w:sz="4" w:space="0" w:color="000000"/>
              <w:left w:val="nil"/>
              <w:bottom w:val="single" w:sz="4" w:space="0" w:color="000000"/>
            </w:tcBorders>
          </w:tcPr>
          <w:p w:rsidR="00C622E0" w:rsidRPr="00A638D8" w:rsidRDefault="00C622E0" w:rsidP="006E2D07">
            <w:pPr>
              <w:wordWrap/>
              <w:snapToGrid w:val="0"/>
              <w:spacing w:line="360" w:lineRule="auto"/>
              <w:rPr>
                <w:rFonts w:ascii="Book Antiqua" w:hAnsi="Book Antiqua"/>
                <w:b/>
                <w:sz w:val="24"/>
              </w:rPr>
            </w:pPr>
            <w:r w:rsidRPr="00A638D8">
              <w:rPr>
                <w:rFonts w:ascii="Book Antiqua" w:hAnsi="Book Antiqua"/>
                <w:b/>
                <w:i/>
                <w:sz w:val="24"/>
              </w:rPr>
              <w:t>P</w:t>
            </w:r>
            <w:r w:rsidRPr="00A638D8">
              <w:rPr>
                <w:rFonts w:ascii="Book Antiqua" w:hAnsi="Book Antiqua"/>
                <w:b/>
                <w:sz w:val="24"/>
              </w:rPr>
              <w:t xml:space="preserve"> value</w:t>
            </w:r>
          </w:p>
        </w:tc>
      </w:tr>
      <w:tr w:rsidR="00C622E0" w:rsidRPr="005F3A6C" w:rsidTr="00A638D8">
        <w:trPr>
          <w:trHeight w:hRule="exact" w:val="672"/>
        </w:trPr>
        <w:tc>
          <w:tcPr>
            <w:tcW w:w="1540" w:type="pct"/>
            <w:tcBorders>
              <w:top w:val="single" w:sz="4" w:space="0" w:color="000000"/>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 xml:space="preserve">Delta albumin </w:t>
            </w:r>
          </w:p>
        </w:tc>
        <w:tc>
          <w:tcPr>
            <w:tcW w:w="693" w:type="pct"/>
            <w:vMerge w:val="restart"/>
            <w:tcBorders>
              <w:top w:val="single" w:sz="4" w:space="0" w:color="000000"/>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0.347</w:t>
            </w:r>
          </w:p>
        </w:tc>
        <w:tc>
          <w:tcPr>
            <w:tcW w:w="693" w:type="pct"/>
            <w:tcBorders>
              <w:top w:val="single" w:sz="4" w:space="0" w:color="000000"/>
              <w:bottom w:val="nil"/>
              <w:righ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105.006</w:t>
            </w:r>
          </w:p>
        </w:tc>
        <w:tc>
          <w:tcPr>
            <w:tcW w:w="847" w:type="pct"/>
            <w:tcBorders>
              <w:top w:val="single" w:sz="4" w:space="0" w:color="000000"/>
              <w:left w:val="nil"/>
              <w:bottom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31.820</w:t>
            </w:r>
          </w:p>
        </w:tc>
        <w:tc>
          <w:tcPr>
            <w:tcW w:w="1227" w:type="pct"/>
            <w:tcBorders>
              <w:top w:val="single" w:sz="4" w:space="0" w:color="000000"/>
              <w:left w:val="nil"/>
              <w:bottom w:val="nil"/>
            </w:tcBorders>
            <w:vAlign w:val="center"/>
          </w:tcPr>
          <w:p w:rsidR="00C622E0" w:rsidRPr="00A638D8" w:rsidRDefault="00C622E0" w:rsidP="006E2D07">
            <w:pPr>
              <w:wordWrap/>
              <w:snapToGrid w:val="0"/>
              <w:spacing w:line="360" w:lineRule="auto"/>
              <w:rPr>
                <w:rFonts w:ascii="Book Antiqua" w:hAnsi="Book Antiqua"/>
                <w:sz w:val="24"/>
              </w:rPr>
            </w:pPr>
            <w:r w:rsidRPr="00A638D8">
              <w:rPr>
                <w:rFonts w:ascii="Book Antiqua" w:hAnsi="Book Antiqua"/>
                <w:sz w:val="24"/>
              </w:rPr>
              <w:t>0.002</w:t>
            </w:r>
          </w:p>
        </w:tc>
      </w:tr>
      <w:tr w:rsidR="00C622E0" w:rsidRPr="005F3A6C" w:rsidTr="00A638D8">
        <w:trPr>
          <w:trHeight w:hRule="exact" w:val="767"/>
        </w:trPr>
        <w:tc>
          <w:tcPr>
            <w:tcW w:w="1540" w:type="pct"/>
            <w:tcBorders>
              <w:top w:val="nil"/>
              <w:bottom w:val="single" w:sz="4" w:space="0" w:color="000000"/>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Delta ALT</w:t>
            </w:r>
          </w:p>
        </w:tc>
        <w:tc>
          <w:tcPr>
            <w:tcW w:w="693" w:type="pct"/>
            <w:vMerge/>
            <w:tcBorders>
              <w:top w:val="nil"/>
              <w:bottom w:val="single" w:sz="4" w:space="0" w:color="000000"/>
            </w:tcBorders>
            <w:vAlign w:val="center"/>
          </w:tcPr>
          <w:p w:rsidR="00C622E0" w:rsidRPr="005F3A6C" w:rsidRDefault="00C622E0" w:rsidP="006E2D07">
            <w:pPr>
              <w:wordWrap/>
              <w:snapToGrid w:val="0"/>
              <w:spacing w:line="360" w:lineRule="auto"/>
              <w:rPr>
                <w:rFonts w:ascii="Book Antiqua" w:hAnsi="Book Antiqua"/>
                <w:sz w:val="24"/>
              </w:rPr>
            </w:pPr>
          </w:p>
        </w:tc>
        <w:tc>
          <w:tcPr>
            <w:tcW w:w="693" w:type="pct"/>
            <w:tcBorders>
              <w:top w:val="nil"/>
              <w:bottom w:val="single" w:sz="4" w:space="0" w:color="000000"/>
              <w:right w:val="nil"/>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-0.388</w:t>
            </w:r>
          </w:p>
        </w:tc>
        <w:tc>
          <w:tcPr>
            <w:tcW w:w="847" w:type="pct"/>
            <w:tcBorders>
              <w:top w:val="nil"/>
              <w:left w:val="nil"/>
              <w:bottom w:val="single" w:sz="4" w:space="0" w:color="000000"/>
            </w:tcBorders>
            <w:vAlign w:val="center"/>
          </w:tcPr>
          <w:p w:rsidR="00C622E0" w:rsidRPr="005F3A6C" w:rsidRDefault="00C622E0" w:rsidP="006E2D07">
            <w:pPr>
              <w:wordWrap/>
              <w:snapToGrid w:val="0"/>
              <w:spacing w:line="360" w:lineRule="auto"/>
              <w:rPr>
                <w:rFonts w:ascii="Book Antiqua" w:hAnsi="Book Antiqua"/>
                <w:sz w:val="24"/>
              </w:rPr>
            </w:pPr>
            <w:r w:rsidRPr="005F3A6C">
              <w:rPr>
                <w:rFonts w:ascii="Book Antiqua" w:hAnsi="Book Antiqua"/>
                <w:sz w:val="24"/>
              </w:rPr>
              <w:t>0.131</w:t>
            </w:r>
          </w:p>
        </w:tc>
        <w:tc>
          <w:tcPr>
            <w:tcW w:w="1227" w:type="pct"/>
            <w:tcBorders>
              <w:top w:val="nil"/>
              <w:left w:val="nil"/>
              <w:bottom w:val="single" w:sz="4" w:space="0" w:color="000000"/>
            </w:tcBorders>
            <w:vAlign w:val="center"/>
          </w:tcPr>
          <w:p w:rsidR="00C622E0" w:rsidRPr="00A638D8" w:rsidRDefault="00C622E0" w:rsidP="006E2D07">
            <w:pPr>
              <w:wordWrap/>
              <w:snapToGrid w:val="0"/>
              <w:spacing w:line="360" w:lineRule="auto"/>
              <w:rPr>
                <w:rFonts w:ascii="Book Antiqua" w:hAnsi="Book Antiqua"/>
                <w:sz w:val="24"/>
              </w:rPr>
            </w:pPr>
            <w:r w:rsidRPr="00A638D8">
              <w:rPr>
                <w:rFonts w:ascii="Book Antiqua" w:hAnsi="Book Antiqua"/>
                <w:sz w:val="24"/>
              </w:rPr>
              <w:t>0.005</w:t>
            </w:r>
          </w:p>
        </w:tc>
      </w:tr>
    </w:tbl>
    <w:p w:rsidR="00C622E0" w:rsidRPr="005F3A6C" w:rsidRDefault="00C622E0" w:rsidP="006E2D07">
      <w:pPr>
        <w:widowControl/>
        <w:wordWrap/>
        <w:autoSpaceDE/>
        <w:autoSpaceDN/>
        <w:spacing w:line="360" w:lineRule="auto"/>
        <w:rPr>
          <w:rFonts w:ascii="Book Antiqua" w:hAnsi="Book Antiqua"/>
          <w:sz w:val="24"/>
        </w:rPr>
      </w:pPr>
    </w:p>
    <w:p w:rsidR="00F74BC5" w:rsidRPr="00DF3EDA" w:rsidRDefault="00F74BC5" w:rsidP="00DF3EDA">
      <w:pPr>
        <w:widowControl/>
        <w:wordWrap/>
        <w:autoSpaceDE/>
        <w:autoSpaceDN/>
        <w:rPr>
          <w:rFonts w:ascii="Book Antiqua" w:eastAsia="宋体" w:hAnsi="Book Antiqua"/>
          <w:sz w:val="24"/>
          <w:lang w:eastAsia="zh-CN"/>
        </w:rPr>
      </w:pPr>
    </w:p>
    <w:sectPr w:rsidR="00F74BC5" w:rsidRPr="00DF3EDA" w:rsidSect="00892196">
      <w:footerReference w:type="default" r:id="rId11"/>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7C8" w:rsidRDefault="001C77C8" w:rsidP="004F40D6">
      <w:r>
        <w:separator/>
      </w:r>
    </w:p>
  </w:endnote>
  <w:endnote w:type="continuationSeparator" w:id="0">
    <w:p w:rsidR="001C77C8" w:rsidRDefault="001C77C8" w:rsidP="004F4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BatangChe">
    <w:panose1 w:val="02030609000101010101"/>
    <w:charset w:val="81"/>
    <w:family w:val="modern"/>
    <w:pitch w:val="fixed"/>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dvAGaramond-R">
    <w:altName w:val="Times New Roman"/>
    <w:panose1 w:val="00000000000000000000"/>
    <w:charset w:val="00"/>
    <w:family w:val="roman"/>
    <w:notTrueType/>
    <w:pitch w:val="default"/>
    <w:sig w:usb0="00000003" w:usb1="09060000" w:usb2="00000010" w:usb3="00000000" w:csb0="00080001" w:csb1="00000000"/>
  </w:font>
  <w:font w:name="Times-Roman">
    <w:altName w:val="Times New Roman"/>
    <w:charset w:val="00"/>
    <w:family w:val="auto"/>
    <w:pitch w:val="variable"/>
    <w:sig w:usb0="00000003" w:usb1="00000000" w:usb2="00000000" w:usb3="00000000" w:csb0="00000001" w:csb1="00000000"/>
  </w:font>
  <w:font w:name="AdvTT5843c571+fb">
    <w:altName w:val="Malgun Gothic"/>
    <w:panose1 w:val="00000000000000000000"/>
    <w:charset w:val="81"/>
    <w:family w:val="auto"/>
    <w:notTrueType/>
    <w:pitch w:val="default"/>
    <w:sig w:usb0="00000001" w:usb1="09060000" w:usb2="00000010" w:usb3="00000000" w:csb0="00080000" w:csb1="00000000"/>
  </w:font>
  <w:font w:name="TimesNewRoman">
    <w:altName w:val="Malgun Gothic"/>
    <w:panose1 w:val="00000000000000000000"/>
    <w:charset w:val="81"/>
    <w:family w:val="auto"/>
    <w:notTrueType/>
    <w:pitch w:val="default"/>
    <w:sig w:usb0="00000000" w:usb1="09060000" w:usb2="00000010" w:usb3="00000000" w:csb0="00080001" w:csb1="00000000"/>
  </w:font>
  <w:font w:name="AGaramond-Regular">
    <w:altName w:val="Arial Unicode MS"/>
    <w:panose1 w:val="00000000000000000000"/>
    <w:charset w:val="81"/>
    <w:family w:val="auto"/>
    <w:notTrueType/>
    <w:pitch w:val="default"/>
    <w:sig w:usb0="00000000" w:usb1="09070000" w:usb2="00000010" w:usb3="00000000" w:csb0="000A0000" w:csb1="00000000"/>
  </w:font>
  <w:font w:name="AdvOTdc5ff126+fb">
    <w:altName w:val="Malgun Gothic"/>
    <w:panose1 w:val="00000000000000000000"/>
    <w:charset w:val="81"/>
    <w:family w:val="auto"/>
    <w:notTrueType/>
    <w:pitch w:val="default"/>
    <w:sig w:usb0="00000001" w:usb1="09060000" w:usb2="00000010" w:usb3="00000000" w:csb0="00080000"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A6C" w:rsidRPr="00125379" w:rsidRDefault="005F3A6C" w:rsidP="00892196">
    <w:pPr>
      <w:pStyle w:val="a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7C8" w:rsidRDefault="001C77C8" w:rsidP="004F40D6">
      <w:r>
        <w:separator/>
      </w:r>
    </w:p>
  </w:footnote>
  <w:footnote w:type="continuationSeparator" w:id="0">
    <w:p w:rsidR="001C77C8" w:rsidRDefault="001C77C8" w:rsidP="004F40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86CBE5E"/>
    <w:lvl w:ilvl="0">
      <w:start w:val="1"/>
      <w:numFmt w:val="bullet"/>
      <w:pStyle w:val="a"/>
      <w:lvlText w:val=""/>
      <w:lvlJc w:val="left"/>
      <w:pPr>
        <w:tabs>
          <w:tab w:val="num" w:pos="360"/>
        </w:tabs>
        <w:ind w:left="360" w:hanging="360"/>
      </w:pPr>
      <w:rPr>
        <w:rFonts w:ascii="Symbol" w:hAnsi="Symbol" w:hint="default"/>
      </w:rPr>
    </w:lvl>
  </w:abstractNum>
  <w:abstractNum w:abstractNumId="1">
    <w:nsid w:val="05926375"/>
    <w:multiLevelType w:val="hybridMultilevel"/>
    <w:tmpl w:val="8C925A6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07381DF2"/>
    <w:multiLevelType w:val="hybridMultilevel"/>
    <w:tmpl w:val="EA8EF0FE"/>
    <w:lvl w:ilvl="0" w:tplc="2D80F418">
      <w:numFmt w:val="bullet"/>
      <w:lvlText w:val=""/>
      <w:lvlJc w:val="left"/>
      <w:pPr>
        <w:ind w:left="705" w:hanging="360"/>
      </w:pPr>
      <w:rPr>
        <w:rFonts w:ascii="Wingdings" w:eastAsia="Batang" w:hAnsi="Wingdings" w:hint="default"/>
      </w:rPr>
    </w:lvl>
    <w:lvl w:ilvl="1" w:tplc="04090003" w:tentative="1">
      <w:start w:val="1"/>
      <w:numFmt w:val="bullet"/>
      <w:lvlText w:val=""/>
      <w:lvlJc w:val="left"/>
      <w:pPr>
        <w:ind w:left="1145" w:hanging="400"/>
      </w:pPr>
      <w:rPr>
        <w:rFonts w:ascii="Wingdings" w:hAnsi="Wingdings" w:hint="default"/>
      </w:rPr>
    </w:lvl>
    <w:lvl w:ilvl="2" w:tplc="04090005" w:tentative="1">
      <w:start w:val="1"/>
      <w:numFmt w:val="bullet"/>
      <w:lvlText w:val=""/>
      <w:lvlJc w:val="left"/>
      <w:pPr>
        <w:ind w:left="1545" w:hanging="400"/>
      </w:pPr>
      <w:rPr>
        <w:rFonts w:ascii="Wingdings" w:hAnsi="Wingdings" w:hint="default"/>
      </w:rPr>
    </w:lvl>
    <w:lvl w:ilvl="3" w:tplc="04090001" w:tentative="1">
      <w:start w:val="1"/>
      <w:numFmt w:val="bullet"/>
      <w:lvlText w:val=""/>
      <w:lvlJc w:val="left"/>
      <w:pPr>
        <w:ind w:left="1945" w:hanging="400"/>
      </w:pPr>
      <w:rPr>
        <w:rFonts w:ascii="Wingdings" w:hAnsi="Wingdings" w:hint="default"/>
      </w:rPr>
    </w:lvl>
    <w:lvl w:ilvl="4" w:tplc="04090003" w:tentative="1">
      <w:start w:val="1"/>
      <w:numFmt w:val="bullet"/>
      <w:lvlText w:val=""/>
      <w:lvlJc w:val="left"/>
      <w:pPr>
        <w:ind w:left="2345" w:hanging="400"/>
      </w:pPr>
      <w:rPr>
        <w:rFonts w:ascii="Wingdings" w:hAnsi="Wingdings" w:hint="default"/>
      </w:rPr>
    </w:lvl>
    <w:lvl w:ilvl="5" w:tplc="04090005" w:tentative="1">
      <w:start w:val="1"/>
      <w:numFmt w:val="bullet"/>
      <w:lvlText w:val=""/>
      <w:lvlJc w:val="left"/>
      <w:pPr>
        <w:ind w:left="2745" w:hanging="400"/>
      </w:pPr>
      <w:rPr>
        <w:rFonts w:ascii="Wingdings" w:hAnsi="Wingdings" w:hint="default"/>
      </w:rPr>
    </w:lvl>
    <w:lvl w:ilvl="6" w:tplc="04090001" w:tentative="1">
      <w:start w:val="1"/>
      <w:numFmt w:val="bullet"/>
      <w:lvlText w:val=""/>
      <w:lvlJc w:val="left"/>
      <w:pPr>
        <w:ind w:left="3145" w:hanging="400"/>
      </w:pPr>
      <w:rPr>
        <w:rFonts w:ascii="Wingdings" w:hAnsi="Wingdings" w:hint="default"/>
      </w:rPr>
    </w:lvl>
    <w:lvl w:ilvl="7" w:tplc="04090003" w:tentative="1">
      <w:start w:val="1"/>
      <w:numFmt w:val="bullet"/>
      <w:lvlText w:val=""/>
      <w:lvlJc w:val="left"/>
      <w:pPr>
        <w:ind w:left="3545" w:hanging="400"/>
      </w:pPr>
      <w:rPr>
        <w:rFonts w:ascii="Wingdings" w:hAnsi="Wingdings" w:hint="default"/>
      </w:rPr>
    </w:lvl>
    <w:lvl w:ilvl="8" w:tplc="04090005" w:tentative="1">
      <w:start w:val="1"/>
      <w:numFmt w:val="bullet"/>
      <w:lvlText w:val=""/>
      <w:lvlJc w:val="left"/>
      <w:pPr>
        <w:ind w:left="3945" w:hanging="400"/>
      </w:pPr>
      <w:rPr>
        <w:rFonts w:ascii="Wingdings" w:hAnsi="Wingdings" w:hint="default"/>
      </w:rPr>
    </w:lvl>
  </w:abstractNum>
  <w:abstractNum w:abstractNumId="3">
    <w:nsid w:val="12602F4D"/>
    <w:multiLevelType w:val="hybridMultilevel"/>
    <w:tmpl w:val="7D3A926A"/>
    <w:lvl w:ilvl="0" w:tplc="EE76C596">
      <w:start w:val="9"/>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17B3726B"/>
    <w:multiLevelType w:val="hybridMultilevel"/>
    <w:tmpl w:val="A46A1BF6"/>
    <w:lvl w:ilvl="0" w:tplc="A9F82486">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1F5402E0"/>
    <w:multiLevelType w:val="hybridMultilevel"/>
    <w:tmpl w:val="C17067DE"/>
    <w:lvl w:ilvl="0" w:tplc="1D34CBAA">
      <w:start w:val="1"/>
      <w:numFmt w:val="decimal"/>
      <w:lvlText w:val="%1."/>
      <w:lvlJc w:val="left"/>
      <w:pPr>
        <w:ind w:left="600" w:hanging="360"/>
      </w:pPr>
      <w:rPr>
        <w:rFonts w:hint="default"/>
      </w:rPr>
    </w:lvl>
    <w:lvl w:ilvl="1" w:tplc="04090019" w:tentative="1">
      <w:start w:val="1"/>
      <w:numFmt w:val="upperLetter"/>
      <w:lvlText w:val="%2."/>
      <w:lvlJc w:val="left"/>
      <w:pPr>
        <w:ind w:left="1040" w:hanging="400"/>
      </w:pPr>
    </w:lvl>
    <w:lvl w:ilvl="2" w:tplc="0409001B" w:tentative="1">
      <w:start w:val="1"/>
      <w:numFmt w:val="lowerRoman"/>
      <w:lvlText w:val="%3."/>
      <w:lvlJc w:val="right"/>
      <w:pPr>
        <w:ind w:left="1440" w:hanging="400"/>
      </w:pPr>
    </w:lvl>
    <w:lvl w:ilvl="3" w:tplc="0409000F" w:tentative="1">
      <w:start w:val="1"/>
      <w:numFmt w:val="decimal"/>
      <w:lvlText w:val="%4."/>
      <w:lvlJc w:val="left"/>
      <w:pPr>
        <w:ind w:left="1840" w:hanging="400"/>
      </w:pPr>
    </w:lvl>
    <w:lvl w:ilvl="4" w:tplc="04090019" w:tentative="1">
      <w:start w:val="1"/>
      <w:numFmt w:val="upperLetter"/>
      <w:lvlText w:val="%5."/>
      <w:lvlJc w:val="left"/>
      <w:pPr>
        <w:ind w:left="2240" w:hanging="400"/>
      </w:pPr>
    </w:lvl>
    <w:lvl w:ilvl="5" w:tplc="0409001B" w:tentative="1">
      <w:start w:val="1"/>
      <w:numFmt w:val="lowerRoman"/>
      <w:lvlText w:val="%6."/>
      <w:lvlJc w:val="right"/>
      <w:pPr>
        <w:ind w:left="2640" w:hanging="400"/>
      </w:pPr>
    </w:lvl>
    <w:lvl w:ilvl="6" w:tplc="0409000F" w:tentative="1">
      <w:start w:val="1"/>
      <w:numFmt w:val="decimal"/>
      <w:lvlText w:val="%7."/>
      <w:lvlJc w:val="left"/>
      <w:pPr>
        <w:ind w:left="3040" w:hanging="400"/>
      </w:pPr>
    </w:lvl>
    <w:lvl w:ilvl="7" w:tplc="04090019" w:tentative="1">
      <w:start w:val="1"/>
      <w:numFmt w:val="upperLetter"/>
      <w:lvlText w:val="%8."/>
      <w:lvlJc w:val="left"/>
      <w:pPr>
        <w:ind w:left="3440" w:hanging="400"/>
      </w:pPr>
    </w:lvl>
    <w:lvl w:ilvl="8" w:tplc="0409001B" w:tentative="1">
      <w:start w:val="1"/>
      <w:numFmt w:val="lowerRoman"/>
      <w:lvlText w:val="%9."/>
      <w:lvlJc w:val="right"/>
      <w:pPr>
        <w:ind w:left="3840" w:hanging="400"/>
      </w:pPr>
    </w:lvl>
  </w:abstractNum>
  <w:abstractNum w:abstractNumId="6">
    <w:nsid w:val="37DB05C7"/>
    <w:multiLevelType w:val="hybridMultilevel"/>
    <w:tmpl w:val="83BC4D3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3A89608E"/>
    <w:multiLevelType w:val="hybridMultilevel"/>
    <w:tmpl w:val="326CE640"/>
    <w:lvl w:ilvl="0" w:tplc="84FC1E7E">
      <w:start w:val="1"/>
      <w:numFmt w:val="upperLetter"/>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495D4046"/>
    <w:multiLevelType w:val="hybridMultilevel"/>
    <w:tmpl w:val="EC1C92C4"/>
    <w:lvl w:ilvl="0" w:tplc="0409000F">
      <w:start w:val="1"/>
      <w:numFmt w:val="decimal"/>
      <w:lvlText w:val="%1."/>
      <w:lvlJc w:val="left"/>
      <w:pPr>
        <w:tabs>
          <w:tab w:val="num" w:pos="800"/>
        </w:tabs>
        <w:ind w:left="800" w:hanging="400"/>
      </w:pPr>
      <w:rPr>
        <w:rFonts w:cs="Times New Roman"/>
      </w:rPr>
    </w:lvl>
    <w:lvl w:ilvl="1" w:tplc="04090019" w:tentative="1">
      <w:start w:val="1"/>
      <w:numFmt w:val="upperLetter"/>
      <w:lvlText w:val="%2."/>
      <w:lvlJc w:val="left"/>
      <w:pPr>
        <w:tabs>
          <w:tab w:val="num" w:pos="1200"/>
        </w:tabs>
        <w:ind w:left="1200" w:hanging="400"/>
      </w:pPr>
      <w:rPr>
        <w:rFonts w:cs="Times New Roman"/>
      </w:rPr>
    </w:lvl>
    <w:lvl w:ilvl="2" w:tplc="0409001B" w:tentative="1">
      <w:start w:val="1"/>
      <w:numFmt w:val="lowerRoman"/>
      <w:lvlText w:val="%3."/>
      <w:lvlJc w:val="right"/>
      <w:pPr>
        <w:tabs>
          <w:tab w:val="num" w:pos="1600"/>
        </w:tabs>
        <w:ind w:left="1600" w:hanging="400"/>
      </w:pPr>
      <w:rPr>
        <w:rFonts w:cs="Times New Roman"/>
      </w:rPr>
    </w:lvl>
    <w:lvl w:ilvl="3" w:tplc="0409000F" w:tentative="1">
      <w:start w:val="1"/>
      <w:numFmt w:val="decimal"/>
      <w:lvlText w:val="%4."/>
      <w:lvlJc w:val="left"/>
      <w:pPr>
        <w:tabs>
          <w:tab w:val="num" w:pos="2000"/>
        </w:tabs>
        <w:ind w:left="2000" w:hanging="400"/>
      </w:pPr>
      <w:rPr>
        <w:rFonts w:cs="Times New Roman"/>
      </w:rPr>
    </w:lvl>
    <w:lvl w:ilvl="4" w:tplc="04090019" w:tentative="1">
      <w:start w:val="1"/>
      <w:numFmt w:val="upperLetter"/>
      <w:lvlText w:val="%5."/>
      <w:lvlJc w:val="left"/>
      <w:pPr>
        <w:tabs>
          <w:tab w:val="num" w:pos="2400"/>
        </w:tabs>
        <w:ind w:left="2400" w:hanging="400"/>
      </w:pPr>
      <w:rPr>
        <w:rFonts w:cs="Times New Roman"/>
      </w:rPr>
    </w:lvl>
    <w:lvl w:ilvl="5" w:tplc="0409001B" w:tentative="1">
      <w:start w:val="1"/>
      <w:numFmt w:val="lowerRoman"/>
      <w:lvlText w:val="%6."/>
      <w:lvlJc w:val="right"/>
      <w:pPr>
        <w:tabs>
          <w:tab w:val="num" w:pos="2800"/>
        </w:tabs>
        <w:ind w:left="2800" w:hanging="400"/>
      </w:pPr>
      <w:rPr>
        <w:rFonts w:cs="Times New Roman"/>
      </w:rPr>
    </w:lvl>
    <w:lvl w:ilvl="6" w:tplc="0409000F" w:tentative="1">
      <w:start w:val="1"/>
      <w:numFmt w:val="decimal"/>
      <w:lvlText w:val="%7."/>
      <w:lvlJc w:val="left"/>
      <w:pPr>
        <w:tabs>
          <w:tab w:val="num" w:pos="3200"/>
        </w:tabs>
        <w:ind w:left="3200" w:hanging="400"/>
      </w:pPr>
      <w:rPr>
        <w:rFonts w:cs="Times New Roman"/>
      </w:rPr>
    </w:lvl>
    <w:lvl w:ilvl="7" w:tplc="04090019" w:tentative="1">
      <w:start w:val="1"/>
      <w:numFmt w:val="upperLetter"/>
      <w:lvlText w:val="%8."/>
      <w:lvlJc w:val="left"/>
      <w:pPr>
        <w:tabs>
          <w:tab w:val="num" w:pos="3600"/>
        </w:tabs>
        <w:ind w:left="3600" w:hanging="400"/>
      </w:pPr>
      <w:rPr>
        <w:rFonts w:cs="Times New Roman"/>
      </w:rPr>
    </w:lvl>
    <w:lvl w:ilvl="8" w:tplc="0409001B" w:tentative="1">
      <w:start w:val="1"/>
      <w:numFmt w:val="lowerRoman"/>
      <w:lvlText w:val="%9."/>
      <w:lvlJc w:val="right"/>
      <w:pPr>
        <w:tabs>
          <w:tab w:val="num" w:pos="4000"/>
        </w:tabs>
        <w:ind w:left="4000" w:hanging="400"/>
      </w:pPr>
      <w:rPr>
        <w:rFonts w:cs="Times New Roman"/>
      </w:rPr>
    </w:lvl>
  </w:abstractNum>
  <w:abstractNum w:abstractNumId="9">
    <w:nsid w:val="5260043A"/>
    <w:multiLevelType w:val="hybridMultilevel"/>
    <w:tmpl w:val="A7A4E2AC"/>
    <w:lvl w:ilvl="0" w:tplc="1DCEBE72">
      <w:numFmt w:val="bullet"/>
      <w:lvlText w:val="•"/>
      <w:lvlJc w:val="left"/>
      <w:pPr>
        <w:ind w:left="760" w:hanging="360"/>
      </w:pPr>
      <w:rPr>
        <w:rFonts w:ascii="Malgun Gothic" w:eastAsia="Malgun Gothic" w:hAnsi="Malgun Gothic"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52AE35AE"/>
    <w:multiLevelType w:val="hybridMultilevel"/>
    <w:tmpl w:val="84705180"/>
    <w:lvl w:ilvl="0" w:tplc="9F562E18">
      <w:start w:val="1"/>
      <w:numFmt w:val="decimal"/>
      <w:lvlText w:val="%1"/>
      <w:lvlJc w:val="left"/>
      <w:pPr>
        <w:ind w:left="795" w:hanging="795"/>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1">
    <w:nsid w:val="56FD6ADC"/>
    <w:multiLevelType w:val="hybridMultilevel"/>
    <w:tmpl w:val="252E9E82"/>
    <w:lvl w:ilvl="0" w:tplc="711466E0">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60030E9A"/>
    <w:multiLevelType w:val="hybridMultilevel"/>
    <w:tmpl w:val="54444058"/>
    <w:lvl w:ilvl="0" w:tplc="C110F366">
      <w:numFmt w:val="bullet"/>
      <w:lvlText w:val=""/>
      <w:lvlJc w:val="left"/>
      <w:pPr>
        <w:ind w:left="760" w:hanging="360"/>
      </w:pPr>
      <w:rPr>
        <w:rFonts w:ascii="Wingdings" w:eastAsia="Batang"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635B6A2F"/>
    <w:multiLevelType w:val="hybridMultilevel"/>
    <w:tmpl w:val="EDF683F0"/>
    <w:lvl w:ilvl="0" w:tplc="7CDC71E6">
      <w:start w:val="1"/>
      <w:numFmt w:val="decimal"/>
      <w:lvlText w:val="%1."/>
      <w:lvlJc w:val="left"/>
      <w:pPr>
        <w:ind w:left="600" w:hanging="360"/>
      </w:pPr>
      <w:rPr>
        <w:rFonts w:cs="Times New Roman" w:hint="default"/>
      </w:rPr>
    </w:lvl>
    <w:lvl w:ilvl="1" w:tplc="04090019" w:tentative="1">
      <w:start w:val="1"/>
      <w:numFmt w:val="upperLetter"/>
      <w:lvlText w:val="%2."/>
      <w:lvlJc w:val="left"/>
      <w:pPr>
        <w:ind w:left="1040" w:hanging="400"/>
      </w:pPr>
      <w:rPr>
        <w:rFonts w:cs="Times New Roman"/>
      </w:rPr>
    </w:lvl>
    <w:lvl w:ilvl="2" w:tplc="0409001B" w:tentative="1">
      <w:start w:val="1"/>
      <w:numFmt w:val="lowerRoman"/>
      <w:lvlText w:val="%3."/>
      <w:lvlJc w:val="right"/>
      <w:pPr>
        <w:ind w:left="1440" w:hanging="400"/>
      </w:pPr>
      <w:rPr>
        <w:rFonts w:cs="Times New Roman"/>
      </w:rPr>
    </w:lvl>
    <w:lvl w:ilvl="3" w:tplc="0409000F" w:tentative="1">
      <w:start w:val="1"/>
      <w:numFmt w:val="decimal"/>
      <w:lvlText w:val="%4."/>
      <w:lvlJc w:val="left"/>
      <w:pPr>
        <w:ind w:left="1840" w:hanging="400"/>
      </w:pPr>
      <w:rPr>
        <w:rFonts w:cs="Times New Roman"/>
      </w:rPr>
    </w:lvl>
    <w:lvl w:ilvl="4" w:tplc="04090019" w:tentative="1">
      <w:start w:val="1"/>
      <w:numFmt w:val="upperLetter"/>
      <w:lvlText w:val="%5."/>
      <w:lvlJc w:val="left"/>
      <w:pPr>
        <w:ind w:left="2240" w:hanging="400"/>
      </w:pPr>
      <w:rPr>
        <w:rFonts w:cs="Times New Roman"/>
      </w:rPr>
    </w:lvl>
    <w:lvl w:ilvl="5" w:tplc="0409001B" w:tentative="1">
      <w:start w:val="1"/>
      <w:numFmt w:val="lowerRoman"/>
      <w:lvlText w:val="%6."/>
      <w:lvlJc w:val="right"/>
      <w:pPr>
        <w:ind w:left="2640" w:hanging="400"/>
      </w:pPr>
      <w:rPr>
        <w:rFonts w:cs="Times New Roman"/>
      </w:rPr>
    </w:lvl>
    <w:lvl w:ilvl="6" w:tplc="0409000F" w:tentative="1">
      <w:start w:val="1"/>
      <w:numFmt w:val="decimal"/>
      <w:lvlText w:val="%7."/>
      <w:lvlJc w:val="left"/>
      <w:pPr>
        <w:ind w:left="3040" w:hanging="400"/>
      </w:pPr>
      <w:rPr>
        <w:rFonts w:cs="Times New Roman"/>
      </w:rPr>
    </w:lvl>
    <w:lvl w:ilvl="7" w:tplc="04090019" w:tentative="1">
      <w:start w:val="1"/>
      <w:numFmt w:val="upperLetter"/>
      <w:lvlText w:val="%8."/>
      <w:lvlJc w:val="left"/>
      <w:pPr>
        <w:ind w:left="3440" w:hanging="400"/>
      </w:pPr>
      <w:rPr>
        <w:rFonts w:cs="Times New Roman"/>
      </w:rPr>
    </w:lvl>
    <w:lvl w:ilvl="8" w:tplc="0409001B" w:tentative="1">
      <w:start w:val="1"/>
      <w:numFmt w:val="lowerRoman"/>
      <w:lvlText w:val="%9."/>
      <w:lvlJc w:val="right"/>
      <w:pPr>
        <w:ind w:left="3840" w:hanging="400"/>
      </w:pPr>
      <w:rPr>
        <w:rFonts w:cs="Times New Roman"/>
      </w:rPr>
    </w:lvl>
  </w:abstractNum>
  <w:abstractNum w:abstractNumId="14">
    <w:nsid w:val="6A256DA1"/>
    <w:multiLevelType w:val="hybridMultilevel"/>
    <w:tmpl w:val="B3821454"/>
    <w:lvl w:ilvl="0" w:tplc="CF06B6C2">
      <w:start w:val="23"/>
      <w:numFmt w:val="bullet"/>
      <w:lvlText w:val=""/>
      <w:lvlJc w:val="left"/>
      <w:pPr>
        <w:ind w:left="760" w:hanging="360"/>
      </w:pPr>
      <w:rPr>
        <w:rFonts w:ascii="Wingdings" w:eastAsia="Batang"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nsid w:val="6C195C62"/>
    <w:multiLevelType w:val="hybridMultilevel"/>
    <w:tmpl w:val="5AE8C9EC"/>
    <w:lvl w:ilvl="0" w:tplc="54D28F78">
      <w:start w:val="1"/>
      <w:numFmt w:val="decimal"/>
      <w:lvlText w:val="%1)"/>
      <w:lvlJc w:val="left"/>
      <w:pPr>
        <w:tabs>
          <w:tab w:val="num" w:pos="760"/>
        </w:tabs>
        <w:ind w:left="760" w:hanging="360"/>
      </w:pPr>
      <w:rPr>
        <w:rFonts w:cs="Times New Roman" w:hint="default"/>
      </w:rPr>
    </w:lvl>
    <w:lvl w:ilvl="1" w:tplc="04090019" w:tentative="1">
      <w:start w:val="1"/>
      <w:numFmt w:val="upperLetter"/>
      <w:lvlText w:val="%2."/>
      <w:lvlJc w:val="left"/>
      <w:pPr>
        <w:tabs>
          <w:tab w:val="num" w:pos="1200"/>
        </w:tabs>
        <w:ind w:left="1200" w:hanging="400"/>
      </w:pPr>
      <w:rPr>
        <w:rFonts w:cs="Times New Roman"/>
      </w:rPr>
    </w:lvl>
    <w:lvl w:ilvl="2" w:tplc="0409001B" w:tentative="1">
      <w:start w:val="1"/>
      <w:numFmt w:val="lowerRoman"/>
      <w:lvlText w:val="%3."/>
      <w:lvlJc w:val="right"/>
      <w:pPr>
        <w:tabs>
          <w:tab w:val="num" w:pos="1600"/>
        </w:tabs>
        <w:ind w:left="1600" w:hanging="400"/>
      </w:pPr>
      <w:rPr>
        <w:rFonts w:cs="Times New Roman"/>
      </w:rPr>
    </w:lvl>
    <w:lvl w:ilvl="3" w:tplc="0409000F" w:tentative="1">
      <w:start w:val="1"/>
      <w:numFmt w:val="decimal"/>
      <w:lvlText w:val="%4."/>
      <w:lvlJc w:val="left"/>
      <w:pPr>
        <w:tabs>
          <w:tab w:val="num" w:pos="2000"/>
        </w:tabs>
        <w:ind w:left="2000" w:hanging="400"/>
      </w:pPr>
      <w:rPr>
        <w:rFonts w:cs="Times New Roman"/>
      </w:rPr>
    </w:lvl>
    <w:lvl w:ilvl="4" w:tplc="04090019" w:tentative="1">
      <w:start w:val="1"/>
      <w:numFmt w:val="upperLetter"/>
      <w:lvlText w:val="%5."/>
      <w:lvlJc w:val="left"/>
      <w:pPr>
        <w:tabs>
          <w:tab w:val="num" w:pos="2400"/>
        </w:tabs>
        <w:ind w:left="2400" w:hanging="400"/>
      </w:pPr>
      <w:rPr>
        <w:rFonts w:cs="Times New Roman"/>
      </w:rPr>
    </w:lvl>
    <w:lvl w:ilvl="5" w:tplc="0409001B" w:tentative="1">
      <w:start w:val="1"/>
      <w:numFmt w:val="lowerRoman"/>
      <w:lvlText w:val="%6."/>
      <w:lvlJc w:val="right"/>
      <w:pPr>
        <w:tabs>
          <w:tab w:val="num" w:pos="2800"/>
        </w:tabs>
        <w:ind w:left="2800" w:hanging="400"/>
      </w:pPr>
      <w:rPr>
        <w:rFonts w:cs="Times New Roman"/>
      </w:rPr>
    </w:lvl>
    <w:lvl w:ilvl="6" w:tplc="0409000F" w:tentative="1">
      <w:start w:val="1"/>
      <w:numFmt w:val="decimal"/>
      <w:lvlText w:val="%7."/>
      <w:lvlJc w:val="left"/>
      <w:pPr>
        <w:tabs>
          <w:tab w:val="num" w:pos="3200"/>
        </w:tabs>
        <w:ind w:left="3200" w:hanging="400"/>
      </w:pPr>
      <w:rPr>
        <w:rFonts w:cs="Times New Roman"/>
      </w:rPr>
    </w:lvl>
    <w:lvl w:ilvl="7" w:tplc="04090019" w:tentative="1">
      <w:start w:val="1"/>
      <w:numFmt w:val="upperLetter"/>
      <w:lvlText w:val="%8."/>
      <w:lvlJc w:val="left"/>
      <w:pPr>
        <w:tabs>
          <w:tab w:val="num" w:pos="3600"/>
        </w:tabs>
        <w:ind w:left="3600" w:hanging="400"/>
      </w:pPr>
      <w:rPr>
        <w:rFonts w:cs="Times New Roman"/>
      </w:rPr>
    </w:lvl>
    <w:lvl w:ilvl="8" w:tplc="0409001B" w:tentative="1">
      <w:start w:val="1"/>
      <w:numFmt w:val="lowerRoman"/>
      <w:lvlText w:val="%9."/>
      <w:lvlJc w:val="right"/>
      <w:pPr>
        <w:tabs>
          <w:tab w:val="num" w:pos="4000"/>
        </w:tabs>
        <w:ind w:left="4000" w:hanging="400"/>
      </w:pPr>
      <w:rPr>
        <w:rFonts w:cs="Times New Roman"/>
      </w:rPr>
    </w:lvl>
  </w:abstractNum>
  <w:abstractNum w:abstractNumId="16">
    <w:nsid w:val="6FB009E2"/>
    <w:multiLevelType w:val="hybridMultilevel"/>
    <w:tmpl w:val="087269F2"/>
    <w:lvl w:ilvl="0" w:tplc="7D861C0A">
      <w:start w:val="1"/>
      <w:numFmt w:val="upperLetter"/>
      <w:lvlText w:val="(%1)"/>
      <w:lvlJc w:val="left"/>
      <w:pPr>
        <w:ind w:left="760" w:hanging="360"/>
      </w:pPr>
      <w:rPr>
        <w:rFonts w:hint="default"/>
        <w:b w:val="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73013919"/>
    <w:multiLevelType w:val="hybridMultilevel"/>
    <w:tmpl w:val="815C3C04"/>
    <w:lvl w:ilvl="0" w:tplc="8CCA84EA">
      <w:start w:val="23"/>
      <w:numFmt w:val="bullet"/>
      <w:lvlText w:val=""/>
      <w:lvlJc w:val="left"/>
      <w:pPr>
        <w:ind w:left="760" w:hanging="360"/>
      </w:pPr>
      <w:rPr>
        <w:rFonts w:ascii="Wingdings" w:eastAsia="Batang"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nsid w:val="7B6B789B"/>
    <w:multiLevelType w:val="hybridMultilevel"/>
    <w:tmpl w:val="F0FA47A2"/>
    <w:lvl w:ilvl="0" w:tplc="DA720974">
      <w:start w:val="1"/>
      <w:numFmt w:val="decimal"/>
      <w:lvlText w:val="%1."/>
      <w:lvlJc w:val="left"/>
      <w:pPr>
        <w:ind w:left="760" w:hanging="360"/>
      </w:pPr>
      <w:rPr>
        <w:rFonts w:cs="Times New Roman" w:hint="default"/>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19">
    <w:nsid w:val="7BEC5671"/>
    <w:multiLevelType w:val="hybridMultilevel"/>
    <w:tmpl w:val="C3F4EAA6"/>
    <w:lvl w:ilvl="0" w:tplc="9F562E18">
      <w:start w:val="1"/>
      <w:numFmt w:val="decimal"/>
      <w:lvlText w:val="%1"/>
      <w:lvlJc w:val="left"/>
      <w:pPr>
        <w:ind w:left="1195" w:hanging="795"/>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8"/>
  </w:num>
  <w:num w:numId="2">
    <w:abstractNumId w:val="15"/>
  </w:num>
  <w:num w:numId="3">
    <w:abstractNumId w:val="2"/>
  </w:num>
  <w:num w:numId="4">
    <w:abstractNumId w:val="12"/>
  </w:num>
  <w:num w:numId="5">
    <w:abstractNumId w:val="14"/>
  </w:num>
  <w:num w:numId="6">
    <w:abstractNumId w:val="17"/>
  </w:num>
  <w:num w:numId="7">
    <w:abstractNumId w:val="13"/>
  </w:num>
  <w:num w:numId="8">
    <w:abstractNumId w:val="18"/>
  </w:num>
  <w:num w:numId="9">
    <w:abstractNumId w:val="5"/>
  </w:num>
  <w:num w:numId="10">
    <w:abstractNumId w:val="9"/>
  </w:num>
  <w:num w:numId="11">
    <w:abstractNumId w:val="4"/>
  </w:num>
  <w:num w:numId="12">
    <w:abstractNumId w:val="16"/>
  </w:num>
  <w:num w:numId="13">
    <w:abstractNumId w:val="7"/>
  </w:num>
  <w:num w:numId="14">
    <w:abstractNumId w:val="3"/>
  </w:num>
  <w:num w:numId="15">
    <w:abstractNumId w:val="11"/>
  </w:num>
  <w:num w:numId="16">
    <w:abstractNumId w:val="0"/>
  </w:num>
  <w:num w:numId="17">
    <w:abstractNumId w:val="6"/>
  </w:num>
  <w:num w:numId="18">
    <w:abstractNumId w:val="19"/>
  </w:num>
  <w:num w:numId="19">
    <w:abstractNumId w:val="1"/>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C622E0"/>
    <w:rsid w:val="000025C5"/>
    <w:rsid w:val="000048E6"/>
    <w:rsid w:val="000324E7"/>
    <w:rsid w:val="00035E49"/>
    <w:rsid w:val="00037EAF"/>
    <w:rsid w:val="000529DD"/>
    <w:rsid w:val="0005567F"/>
    <w:rsid w:val="000E052E"/>
    <w:rsid w:val="00113C7D"/>
    <w:rsid w:val="00166D70"/>
    <w:rsid w:val="00175D6B"/>
    <w:rsid w:val="00184A5C"/>
    <w:rsid w:val="001C77C8"/>
    <w:rsid w:val="001E1487"/>
    <w:rsid w:val="00216A27"/>
    <w:rsid w:val="002241A6"/>
    <w:rsid w:val="00227F80"/>
    <w:rsid w:val="00257465"/>
    <w:rsid w:val="002710D8"/>
    <w:rsid w:val="00280ACB"/>
    <w:rsid w:val="00294B9C"/>
    <w:rsid w:val="002E1348"/>
    <w:rsid w:val="002F0B27"/>
    <w:rsid w:val="00320235"/>
    <w:rsid w:val="00324001"/>
    <w:rsid w:val="00356C28"/>
    <w:rsid w:val="00375376"/>
    <w:rsid w:val="003A2154"/>
    <w:rsid w:val="003A238C"/>
    <w:rsid w:val="003C3043"/>
    <w:rsid w:val="003D1C74"/>
    <w:rsid w:val="00403146"/>
    <w:rsid w:val="00411940"/>
    <w:rsid w:val="0043128B"/>
    <w:rsid w:val="004769A6"/>
    <w:rsid w:val="004843E9"/>
    <w:rsid w:val="004B7E38"/>
    <w:rsid w:val="004D72C4"/>
    <w:rsid w:val="004F40D6"/>
    <w:rsid w:val="004F562A"/>
    <w:rsid w:val="005262E2"/>
    <w:rsid w:val="00536747"/>
    <w:rsid w:val="00542622"/>
    <w:rsid w:val="00556226"/>
    <w:rsid w:val="00575421"/>
    <w:rsid w:val="005A6E12"/>
    <w:rsid w:val="005B0788"/>
    <w:rsid w:val="005B4D65"/>
    <w:rsid w:val="005C22DD"/>
    <w:rsid w:val="005C5AC3"/>
    <w:rsid w:val="005C792A"/>
    <w:rsid w:val="005D3421"/>
    <w:rsid w:val="005F3A6C"/>
    <w:rsid w:val="00602C8F"/>
    <w:rsid w:val="00604B00"/>
    <w:rsid w:val="0061731D"/>
    <w:rsid w:val="00633F0C"/>
    <w:rsid w:val="00667675"/>
    <w:rsid w:val="006A7C37"/>
    <w:rsid w:val="006E2D07"/>
    <w:rsid w:val="006E5CBD"/>
    <w:rsid w:val="00705C8F"/>
    <w:rsid w:val="00713995"/>
    <w:rsid w:val="00727128"/>
    <w:rsid w:val="00736C9C"/>
    <w:rsid w:val="00745008"/>
    <w:rsid w:val="007532CF"/>
    <w:rsid w:val="007851B3"/>
    <w:rsid w:val="007855F1"/>
    <w:rsid w:val="00797029"/>
    <w:rsid w:val="007D3BA3"/>
    <w:rsid w:val="007F7707"/>
    <w:rsid w:val="0080708E"/>
    <w:rsid w:val="008173FE"/>
    <w:rsid w:val="0082094C"/>
    <w:rsid w:val="00843F3A"/>
    <w:rsid w:val="00864D60"/>
    <w:rsid w:val="00892196"/>
    <w:rsid w:val="00895479"/>
    <w:rsid w:val="0089586F"/>
    <w:rsid w:val="008A2D46"/>
    <w:rsid w:val="008C13CB"/>
    <w:rsid w:val="008F561E"/>
    <w:rsid w:val="009016F9"/>
    <w:rsid w:val="00943B9F"/>
    <w:rsid w:val="00944DA9"/>
    <w:rsid w:val="009A2025"/>
    <w:rsid w:val="009B0561"/>
    <w:rsid w:val="009C29E6"/>
    <w:rsid w:val="009E208F"/>
    <w:rsid w:val="009F21E1"/>
    <w:rsid w:val="00A026F9"/>
    <w:rsid w:val="00A22FEB"/>
    <w:rsid w:val="00A36F1B"/>
    <w:rsid w:val="00A638D8"/>
    <w:rsid w:val="00A72FEE"/>
    <w:rsid w:val="00A9259B"/>
    <w:rsid w:val="00AB6277"/>
    <w:rsid w:val="00AC46EC"/>
    <w:rsid w:val="00AC49DB"/>
    <w:rsid w:val="00AD75E9"/>
    <w:rsid w:val="00AF0E89"/>
    <w:rsid w:val="00AF7A5D"/>
    <w:rsid w:val="00B15533"/>
    <w:rsid w:val="00B2601C"/>
    <w:rsid w:val="00B32A0D"/>
    <w:rsid w:val="00B3443B"/>
    <w:rsid w:val="00B57B1F"/>
    <w:rsid w:val="00B9642B"/>
    <w:rsid w:val="00B978BB"/>
    <w:rsid w:val="00BA0B4F"/>
    <w:rsid w:val="00BA1ABE"/>
    <w:rsid w:val="00BA2007"/>
    <w:rsid w:val="00BB7CAE"/>
    <w:rsid w:val="00BC634B"/>
    <w:rsid w:val="00BD17C8"/>
    <w:rsid w:val="00BD33F6"/>
    <w:rsid w:val="00BD3ECC"/>
    <w:rsid w:val="00BD5EF2"/>
    <w:rsid w:val="00BE4790"/>
    <w:rsid w:val="00C14D03"/>
    <w:rsid w:val="00C5128A"/>
    <w:rsid w:val="00C559AE"/>
    <w:rsid w:val="00C622E0"/>
    <w:rsid w:val="00C66EF2"/>
    <w:rsid w:val="00C900ED"/>
    <w:rsid w:val="00CD461E"/>
    <w:rsid w:val="00CE667C"/>
    <w:rsid w:val="00D1340E"/>
    <w:rsid w:val="00D20342"/>
    <w:rsid w:val="00D23515"/>
    <w:rsid w:val="00D258A8"/>
    <w:rsid w:val="00D73A3B"/>
    <w:rsid w:val="00DC3235"/>
    <w:rsid w:val="00DD084F"/>
    <w:rsid w:val="00DD199E"/>
    <w:rsid w:val="00DF3EDA"/>
    <w:rsid w:val="00DF75D8"/>
    <w:rsid w:val="00DF7C06"/>
    <w:rsid w:val="00E15475"/>
    <w:rsid w:val="00E16092"/>
    <w:rsid w:val="00E24818"/>
    <w:rsid w:val="00E27C77"/>
    <w:rsid w:val="00E52B55"/>
    <w:rsid w:val="00E67189"/>
    <w:rsid w:val="00E77AA8"/>
    <w:rsid w:val="00EA3C2F"/>
    <w:rsid w:val="00EB5F46"/>
    <w:rsid w:val="00EC0EC9"/>
    <w:rsid w:val="00EE7348"/>
    <w:rsid w:val="00EF242D"/>
    <w:rsid w:val="00F22A11"/>
    <w:rsid w:val="00F43066"/>
    <w:rsid w:val="00F63EF4"/>
    <w:rsid w:val="00F73426"/>
    <w:rsid w:val="00F736BE"/>
    <w:rsid w:val="00F74BC5"/>
    <w:rsid w:val="00FA36B0"/>
    <w:rsid w:val="00FB0253"/>
    <w:rsid w:val="00FC4834"/>
    <w:rsid w:val="00FF458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622E0"/>
    <w:pPr>
      <w:widowControl w:val="0"/>
      <w:wordWrap w:val="0"/>
      <w:autoSpaceDE w:val="0"/>
      <w:autoSpaceDN w:val="0"/>
      <w:jc w:val="both"/>
    </w:pPr>
    <w:rPr>
      <w:rFonts w:ascii="Batang" w:hAnsi="Times New Roman" w:cs="Times New Roman"/>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바탕글"/>
    <w:basedOn w:val="a0"/>
    <w:uiPriority w:val="99"/>
    <w:rsid w:val="00C622E0"/>
    <w:pPr>
      <w:widowControl/>
      <w:wordWrap/>
      <w:autoSpaceDE/>
      <w:autoSpaceDN/>
      <w:snapToGrid w:val="0"/>
      <w:spacing w:line="384" w:lineRule="auto"/>
    </w:pPr>
    <w:rPr>
      <w:rFonts w:hAnsi="Batang" w:cs="Gulim"/>
      <w:color w:val="000000"/>
      <w:kern w:val="0"/>
      <w:szCs w:val="20"/>
    </w:rPr>
  </w:style>
  <w:style w:type="character" w:styleId="a5">
    <w:name w:val="Hyperlink"/>
    <w:basedOn w:val="a1"/>
    <w:uiPriority w:val="99"/>
    <w:rsid w:val="00C622E0"/>
    <w:rPr>
      <w:rFonts w:cs="Times New Roman"/>
      <w:color w:val="0033CC"/>
      <w:u w:val="single"/>
    </w:rPr>
  </w:style>
  <w:style w:type="paragraph" w:customStyle="1" w:styleId="21">
    <w:name w:val="본문 21"/>
    <w:basedOn w:val="a0"/>
    <w:uiPriority w:val="99"/>
    <w:rsid w:val="00C622E0"/>
    <w:pPr>
      <w:wordWrap/>
      <w:overflowPunct w:val="0"/>
      <w:adjustRightInd w:val="0"/>
      <w:spacing w:line="480" w:lineRule="auto"/>
      <w:ind w:left="576" w:hanging="576"/>
      <w:textAlignment w:val="baseline"/>
    </w:pPr>
    <w:rPr>
      <w:rFonts w:ascii="Times New Roman"/>
      <w:b/>
      <w:sz w:val="24"/>
      <w:szCs w:val="20"/>
    </w:rPr>
  </w:style>
  <w:style w:type="paragraph" w:styleId="a6">
    <w:name w:val="No Spacing"/>
    <w:uiPriority w:val="99"/>
    <w:qFormat/>
    <w:rsid w:val="00C622E0"/>
    <w:pPr>
      <w:widowControl w:val="0"/>
      <w:wordWrap w:val="0"/>
      <w:jc w:val="both"/>
    </w:pPr>
    <w:rPr>
      <w:rFonts w:ascii="Times New Roman" w:eastAsia="BatangChe" w:hAnsi="Times New Roman" w:cs="Times New Roman"/>
      <w:szCs w:val="20"/>
    </w:rPr>
  </w:style>
  <w:style w:type="paragraph" w:styleId="a7">
    <w:name w:val="endnote text"/>
    <w:basedOn w:val="a0"/>
    <w:link w:val="Char"/>
    <w:uiPriority w:val="99"/>
    <w:semiHidden/>
    <w:rsid w:val="00C622E0"/>
    <w:pPr>
      <w:snapToGrid w:val="0"/>
      <w:jc w:val="left"/>
    </w:pPr>
  </w:style>
  <w:style w:type="character" w:customStyle="1" w:styleId="Char">
    <w:name w:val="尾注文本 Char"/>
    <w:basedOn w:val="a1"/>
    <w:link w:val="a7"/>
    <w:uiPriority w:val="99"/>
    <w:semiHidden/>
    <w:rsid w:val="00C622E0"/>
    <w:rPr>
      <w:rFonts w:ascii="Batang" w:hAnsi="Times New Roman" w:cs="Times New Roman"/>
      <w:szCs w:val="24"/>
    </w:rPr>
  </w:style>
  <w:style w:type="character" w:styleId="a8">
    <w:name w:val="endnote reference"/>
    <w:basedOn w:val="a1"/>
    <w:uiPriority w:val="99"/>
    <w:semiHidden/>
    <w:rsid w:val="00C622E0"/>
    <w:rPr>
      <w:rFonts w:cs="Times New Roman"/>
      <w:vertAlign w:val="superscript"/>
    </w:rPr>
  </w:style>
  <w:style w:type="paragraph" w:styleId="a9">
    <w:name w:val="header"/>
    <w:basedOn w:val="a0"/>
    <w:link w:val="Char0"/>
    <w:uiPriority w:val="99"/>
    <w:rsid w:val="00C622E0"/>
    <w:pPr>
      <w:tabs>
        <w:tab w:val="center" w:pos="4513"/>
        <w:tab w:val="right" w:pos="9026"/>
      </w:tabs>
      <w:snapToGrid w:val="0"/>
    </w:pPr>
  </w:style>
  <w:style w:type="character" w:customStyle="1" w:styleId="Char0">
    <w:name w:val="页眉 Char"/>
    <w:basedOn w:val="a1"/>
    <w:link w:val="a9"/>
    <w:uiPriority w:val="99"/>
    <w:rsid w:val="00C622E0"/>
    <w:rPr>
      <w:rFonts w:ascii="Batang" w:hAnsi="Times New Roman" w:cs="Times New Roman"/>
      <w:szCs w:val="24"/>
    </w:rPr>
  </w:style>
  <w:style w:type="paragraph" w:styleId="aa">
    <w:name w:val="footer"/>
    <w:basedOn w:val="a0"/>
    <w:link w:val="Char1"/>
    <w:uiPriority w:val="99"/>
    <w:rsid w:val="00C622E0"/>
    <w:pPr>
      <w:tabs>
        <w:tab w:val="center" w:pos="4513"/>
        <w:tab w:val="right" w:pos="9026"/>
      </w:tabs>
      <w:snapToGrid w:val="0"/>
    </w:pPr>
  </w:style>
  <w:style w:type="character" w:customStyle="1" w:styleId="Char1">
    <w:name w:val="页脚 Char"/>
    <w:basedOn w:val="a1"/>
    <w:link w:val="aa"/>
    <w:uiPriority w:val="99"/>
    <w:rsid w:val="00C622E0"/>
    <w:rPr>
      <w:rFonts w:ascii="Batang" w:hAnsi="Times New Roman" w:cs="Times New Roman"/>
      <w:szCs w:val="24"/>
    </w:rPr>
  </w:style>
  <w:style w:type="paragraph" w:styleId="ab">
    <w:name w:val="Balloon Text"/>
    <w:basedOn w:val="a0"/>
    <w:link w:val="Char2"/>
    <w:uiPriority w:val="99"/>
    <w:rsid w:val="00C622E0"/>
    <w:rPr>
      <w:rFonts w:ascii="Malgun Gothic" w:eastAsia="Malgun Gothic" w:hAnsi="Malgun Gothic"/>
      <w:sz w:val="18"/>
      <w:szCs w:val="18"/>
    </w:rPr>
  </w:style>
  <w:style w:type="character" w:customStyle="1" w:styleId="Char2">
    <w:name w:val="批注框文本 Char"/>
    <w:basedOn w:val="a1"/>
    <w:link w:val="ab"/>
    <w:uiPriority w:val="99"/>
    <w:rsid w:val="00C622E0"/>
    <w:rPr>
      <w:rFonts w:ascii="Malgun Gothic" w:eastAsia="Malgun Gothic" w:hAnsi="Malgun Gothic" w:cs="Times New Roman"/>
      <w:sz w:val="18"/>
      <w:szCs w:val="18"/>
    </w:rPr>
  </w:style>
  <w:style w:type="paragraph" w:customStyle="1" w:styleId="DecimalAligned">
    <w:name w:val="Decimal Aligned"/>
    <w:basedOn w:val="a0"/>
    <w:uiPriority w:val="99"/>
    <w:rsid w:val="00C622E0"/>
    <w:pPr>
      <w:widowControl/>
      <w:tabs>
        <w:tab w:val="decimal" w:pos="360"/>
      </w:tabs>
      <w:wordWrap/>
      <w:autoSpaceDE/>
      <w:autoSpaceDN/>
      <w:spacing w:after="200" w:line="276" w:lineRule="auto"/>
      <w:jc w:val="left"/>
    </w:pPr>
    <w:rPr>
      <w:rFonts w:ascii="Malgun Gothic" w:eastAsia="Malgun Gothic" w:hAnsi="Malgun Gothic"/>
      <w:kern w:val="0"/>
      <w:sz w:val="22"/>
      <w:szCs w:val="22"/>
    </w:rPr>
  </w:style>
  <w:style w:type="paragraph" w:styleId="ac">
    <w:name w:val="footnote text"/>
    <w:basedOn w:val="a0"/>
    <w:link w:val="Char3"/>
    <w:uiPriority w:val="99"/>
    <w:rsid w:val="00C622E0"/>
    <w:pPr>
      <w:widowControl/>
      <w:wordWrap/>
      <w:autoSpaceDE/>
      <w:autoSpaceDN/>
      <w:jc w:val="left"/>
    </w:pPr>
    <w:rPr>
      <w:rFonts w:ascii="Malgun Gothic" w:eastAsia="Malgun Gothic" w:hAnsi="Malgun Gothic"/>
      <w:kern w:val="0"/>
      <w:szCs w:val="20"/>
    </w:rPr>
  </w:style>
  <w:style w:type="character" w:customStyle="1" w:styleId="Char3">
    <w:name w:val="脚注文本 Char"/>
    <w:basedOn w:val="a1"/>
    <w:link w:val="ac"/>
    <w:uiPriority w:val="99"/>
    <w:rsid w:val="00C622E0"/>
    <w:rPr>
      <w:rFonts w:ascii="Malgun Gothic" w:eastAsia="Malgun Gothic" w:hAnsi="Malgun Gothic" w:cs="Times New Roman"/>
      <w:kern w:val="0"/>
      <w:szCs w:val="20"/>
    </w:rPr>
  </w:style>
  <w:style w:type="character" w:styleId="ad">
    <w:name w:val="Subtle Emphasis"/>
    <w:basedOn w:val="a1"/>
    <w:uiPriority w:val="99"/>
    <w:qFormat/>
    <w:rsid w:val="00C622E0"/>
    <w:rPr>
      <w:rFonts w:eastAsia="Malgun Gothic"/>
      <w:i/>
      <w:color w:val="808080"/>
      <w:sz w:val="22"/>
      <w:lang w:eastAsia="ko-KR"/>
    </w:rPr>
  </w:style>
  <w:style w:type="table" w:customStyle="1" w:styleId="-11">
    <w:name w:val="옅은 음영 - 강조색 11"/>
    <w:uiPriority w:val="99"/>
    <w:rsid w:val="00C622E0"/>
    <w:rPr>
      <w:rFonts w:ascii="Malgun Gothic" w:eastAsia="Malgun Gothic" w:hAnsi="Malgun Gothic" w:cs="Times New Roman"/>
      <w:color w:val="365F91"/>
      <w:kern w:val="0"/>
      <w:sz w:val="22"/>
      <w:szCs w:val="20"/>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ae">
    <w:name w:val="Table Grid"/>
    <w:basedOn w:val="a2"/>
    <w:uiPriority w:val="99"/>
    <w:rsid w:val="00C622E0"/>
    <w:rPr>
      <w:rFonts w:ascii="Times New Roman" w:hAnsi="Times New Roman" w:cs="Times New Roman"/>
      <w:kern w:val="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Normal (Web)"/>
    <w:basedOn w:val="a0"/>
    <w:uiPriority w:val="99"/>
    <w:rsid w:val="00C622E0"/>
    <w:pPr>
      <w:widowControl/>
      <w:wordWrap/>
      <w:autoSpaceDE/>
      <w:autoSpaceDN/>
      <w:spacing w:before="100" w:beforeAutospacing="1" w:after="100" w:afterAutospacing="1"/>
      <w:jc w:val="left"/>
    </w:pPr>
    <w:rPr>
      <w:rFonts w:ascii="Gulim" w:eastAsia="Gulim" w:hAnsi="Gulim" w:cs="Gulim"/>
      <w:kern w:val="0"/>
      <w:sz w:val="24"/>
    </w:rPr>
  </w:style>
  <w:style w:type="paragraph" w:styleId="af0">
    <w:name w:val="Document Map"/>
    <w:basedOn w:val="a0"/>
    <w:link w:val="Char4"/>
    <w:uiPriority w:val="99"/>
    <w:rsid w:val="00C622E0"/>
    <w:rPr>
      <w:rFonts w:ascii="Gulim" w:eastAsia="Gulim"/>
      <w:sz w:val="18"/>
      <w:szCs w:val="18"/>
    </w:rPr>
  </w:style>
  <w:style w:type="character" w:customStyle="1" w:styleId="Char4">
    <w:name w:val="文档结构图 Char"/>
    <w:basedOn w:val="a1"/>
    <w:link w:val="af0"/>
    <w:uiPriority w:val="99"/>
    <w:rsid w:val="00C622E0"/>
    <w:rPr>
      <w:rFonts w:ascii="Gulim" w:eastAsia="Gulim" w:hAnsi="Times New Roman" w:cs="Times New Roman"/>
      <w:sz w:val="18"/>
      <w:szCs w:val="18"/>
    </w:rPr>
  </w:style>
  <w:style w:type="paragraph" w:styleId="af1">
    <w:name w:val="List Paragraph"/>
    <w:basedOn w:val="a0"/>
    <w:uiPriority w:val="34"/>
    <w:qFormat/>
    <w:rsid w:val="00C622E0"/>
    <w:pPr>
      <w:ind w:leftChars="400" w:left="800"/>
    </w:pPr>
  </w:style>
  <w:style w:type="character" w:styleId="af2">
    <w:name w:val="annotation reference"/>
    <w:basedOn w:val="a1"/>
    <w:unhideWhenUsed/>
    <w:rsid w:val="00C622E0"/>
    <w:rPr>
      <w:sz w:val="18"/>
      <w:szCs w:val="18"/>
    </w:rPr>
  </w:style>
  <w:style w:type="paragraph" w:styleId="af3">
    <w:name w:val="annotation text"/>
    <w:basedOn w:val="a0"/>
    <w:link w:val="Char5"/>
    <w:unhideWhenUsed/>
    <w:rsid w:val="00C622E0"/>
    <w:rPr>
      <w:sz w:val="24"/>
    </w:rPr>
  </w:style>
  <w:style w:type="character" w:customStyle="1" w:styleId="Char5">
    <w:name w:val="批注文字 Char"/>
    <w:basedOn w:val="a1"/>
    <w:link w:val="af3"/>
    <w:rsid w:val="00C622E0"/>
    <w:rPr>
      <w:rFonts w:ascii="Batang" w:hAnsi="Times New Roman" w:cs="Times New Roman"/>
      <w:sz w:val="24"/>
      <w:szCs w:val="24"/>
    </w:rPr>
  </w:style>
  <w:style w:type="paragraph" w:styleId="af4">
    <w:name w:val="annotation subject"/>
    <w:basedOn w:val="af3"/>
    <w:next w:val="af3"/>
    <w:link w:val="Char6"/>
    <w:uiPriority w:val="99"/>
    <w:semiHidden/>
    <w:unhideWhenUsed/>
    <w:rsid w:val="00C622E0"/>
    <w:rPr>
      <w:b/>
      <w:bCs/>
      <w:sz w:val="20"/>
      <w:szCs w:val="20"/>
    </w:rPr>
  </w:style>
  <w:style w:type="character" w:customStyle="1" w:styleId="Char6">
    <w:name w:val="批注主题 Char"/>
    <w:basedOn w:val="Char5"/>
    <w:link w:val="af4"/>
    <w:uiPriority w:val="99"/>
    <w:semiHidden/>
    <w:rsid w:val="00C622E0"/>
    <w:rPr>
      <w:rFonts w:ascii="Batang" w:hAnsi="Times New Roman" w:cs="Times New Roman"/>
      <w:b/>
      <w:bCs/>
      <w:sz w:val="24"/>
      <w:szCs w:val="20"/>
    </w:rPr>
  </w:style>
  <w:style w:type="paragraph" w:styleId="af5">
    <w:name w:val="Revision"/>
    <w:hidden/>
    <w:uiPriority w:val="99"/>
    <w:semiHidden/>
    <w:rsid w:val="00C622E0"/>
    <w:rPr>
      <w:rFonts w:ascii="Batang" w:hAnsi="Times New Roman" w:cs="Times New Roman"/>
      <w:szCs w:val="24"/>
    </w:rPr>
  </w:style>
  <w:style w:type="character" w:styleId="af6">
    <w:name w:val="Intense Emphasis"/>
    <w:basedOn w:val="a1"/>
    <w:uiPriority w:val="21"/>
    <w:qFormat/>
    <w:rsid w:val="00C622E0"/>
    <w:rPr>
      <w:b/>
      <w:bCs/>
      <w:i/>
      <w:iCs/>
      <w:color w:val="4F81BD" w:themeColor="accent1"/>
    </w:rPr>
  </w:style>
  <w:style w:type="paragraph" w:customStyle="1" w:styleId="EndNoteBibliographyTitle">
    <w:name w:val="EndNote Bibliography Title"/>
    <w:basedOn w:val="a0"/>
    <w:link w:val="EndNoteBibliographyTitleChar"/>
    <w:rsid w:val="00C622E0"/>
    <w:pPr>
      <w:jc w:val="center"/>
    </w:pPr>
    <w:rPr>
      <w:rFonts w:eastAsia="Batang" w:hAnsi="Batang"/>
      <w:noProof/>
    </w:rPr>
  </w:style>
  <w:style w:type="character" w:customStyle="1" w:styleId="EndNoteBibliographyTitleChar">
    <w:name w:val="EndNote Bibliography Title Char"/>
    <w:basedOn w:val="a1"/>
    <w:link w:val="EndNoteBibliographyTitle"/>
    <w:rsid w:val="00C622E0"/>
    <w:rPr>
      <w:rFonts w:ascii="Batang" w:eastAsia="Batang" w:hAnsi="Batang" w:cs="Times New Roman"/>
      <w:noProof/>
      <w:szCs w:val="24"/>
    </w:rPr>
  </w:style>
  <w:style w:type="paragraph" w:customStyle="1" w:styleId="EndNoteBibliography">
    <w:name w:val="EndNote Bibliography"/>
    <w:basedOn w:val="a0"/>
    <w:link w:val="EndNoteBibliographyChar"/>
    <w:rsid w:val="00C622E0"/>
    <w:pPr>
      <w:jc w:val="left"/>
    </w:pPr>
    <w:rPr>
      <w:rFonts w:eastAsia="Batang" w:hAnsi="Batang"/>
      <w:noProof/>
    </w:rPr>
  </w:style>
  <w:style w:type="character" w:customStyle="1" w:styleId="EndNoteBibliographyChar">
    <w:name w:val="EndNote Bibliography Char"/>
    <w:basedOn w:val="a1"/>
    <w:link w:val="EndNoteBibliography"/>
    <w:rsid w:val="00C622E0"/>
    <w:rPr>
      <w:rFonts w:ascii="Batang" w:eastAsia="Batang" w:hAnsi="Batang" w:cs="Times New Roman"/>
      <w:noProof/>
      <w:szCs w:val="24"/>
    </w:rPr>
  </w:style>
  <w:style w:type="paragraph" w:styleId="a">
    <w:name w:val="List Bullet"/>
    <w:basedOn w:val="a0"/>
    <w:uiPriority w:val="99"/>
    <w:unhideWhenUsed/>
    <w:rsid w:val="00C622E0"/>
    <w:pPr>
      <w:numPr>
        <w:numId w:val="16"/>
      </w:numPr>
      <w:contextualSpacing/>
    </w:pPr>
  </w:style>
  <w:style w:type="character" w:styleId="af7">
    <w:name w:val="Strong"/>
    <w:uiPriority w:val="22"/>
    <w:qFormat/>
    <w:rsid w:val="00166D7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622E0"/>
    <w:pPr>
      <w:widowControl w:val="0"/>
      <w:wordWrap w:val="0"/>
      <w:autoSpaceDE w:val="0"/>
      <w:autoSpaceDN w:val="0"/>
      <w:jc w:val="both"/>
    </w:pPr>
    <w:rPr>
      <w:rFonts w:ascii="Batang" w:hAnsi="Times New Roman" w:cs="Times New Roman"/>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바탕글"/>
    <w:basedOn w:val="a0"/>
    <w:uiPriority w:val="99"/>
    <w:rsid w:val="00C622E0"/>
    <w:pPr>
      <w:widowControl/>
      <w:wordWrap/>
      <w:autoSpaceDE/>
      <w:autoSpaceDN/>
      <w:snapToGrid w:val="0"/>
      <w:spacing w:line="384" w:lineRule="auto"/>
    </w:pPr>
    <w:rPr>
      <w:rFonts w:hAnsi="Batang" w:cs="Gulim"/>
      <w:color w:val="000000"/>
      <w:kern w:val="0"/>
      <w:szCs w:val="20"/>
    </w:rPr>
  </w:style>
  <w:style w:type="character" w:styleId="a5">
    <w:name w:val="Hyperlink"/>
    <w:basedOn w:val="a1"/>
    <w:uiPriority w:val="99"/>
    <w:rsid w:val="00C622E0"/>
    <w:rPr>
      <w:rFonts w:cs="Times New Roman"/>
      <w:color w:val="0033CC"/>
      <w:u w:val="single"/>
    </w:rPr>
  </w:style>
  <w:style w:type="paragraph" w:customStyle="1" w:styleId="21">
    <w:name w:val="본문 21"/>
    <w:basedOn w:val="a0"/>
    <w:uiPriority w:val="99"/>
    <w:rsid w:val="00C622E0"/>
    <w:pPr>
      <w:wordWrap/>
      <w:overflowPunct w:val="0"/>
      <w:adjustRightInd w:val="0"/>
      <w:spacing w:line="480" w:lineRule="auto"/>
      <w:ind w:left="576" w:hanging="576"/>
      <w:textAlignment w:val="baseline"/>
    </w:pPr>
    <w:rPr>
      <w:rFonts w:ascii="Times New Roman"/>
      <w:b/>
      <w:sz w:val="24"/>
      <w:szCs w:val="20"/>
    </w:rPr>
  </w:style>
  <w:style w:type="paragraph" w:styleId="a6">
    <w:name w:val="No Spacing"/>
    <w:uiPriority w:val="99"/>
    <w:qFormat/>
    <w:rsid w:val="00C622E0"/>
    <w:pPr>
      <w:widowControl w:val="0"/>
      <w:wordWrap w:val="0"/>
      <w:jc w:val="both"/>
    </w:pPr>
    <w:rPr>
      <w:rFonts w:ascii="Times New Roman" w:eastAsia="BatangChe" w:hAnsi="Times New Roman" w:cs="Times New Roman"/>
      <w:szCs w:val="20"/>
    </w:rPr>
  </w:style>
  <w:style w:type="paragraph" w:styleId="a7">
    <w:name w:val="endnote text"/>
    <w:basedOn w:val="a0"/>
    <w:link w:val="Char"/>
    <w:uiPriority w:val="99"/>
    <w:semiHidden/>
    <w:rsid w:val="00C622E0"/>
    <w:pPr>
      <w:snapToGrid w:val="0"/>
      <w:jc w:val="left"/>
    </w:pPr>
  </w:style>
  <w:style w:type="character" w:customStyle="1" w:styleId="Char">
    <w:name w:val="尾注文本 Char"/>
    <w:basedOn w:val="a1"/>
    <w:link w:val="a7"/>
    <w:uiPriority w:val="99"/>
    <w:semiHidden/>
    <w:rsid w:val="00C622E0"/>
    <w:rPr>
      <w:rFonts w:ascii="Batang" w:hAnsi="Times New Roman" w:cs="Times New Roman"/>
      <w:szCs w:val="24"/>
    </w:rPr>
  </w:style>
  <w:style w:type="character" w:styleId="a8">
    <w:name w:val="endnote reference"/>
    <w:basedOn w:val="a1"/>
    <w:uiPriority w:val="99"/>
    <w:semiHidden/>
    <w:rsid w:val="00C622E0"/>
    <w:rPr>
      <w:rFonts w:cs="Times New Roman"/>
      <w:vertAlign w:val="superscript"/>
    </w:rPr>
  </w:style>
  <w:style w:type="paragraph" w:styleId="a9">
    <w:name w:val="header"/>
    <w:basedOn w:val="a0"/>
    <w:link w:val="Char0"/>
    <w:uiPriority w:val="99"/>
    <w:rsid w:val="00C622E0"/>
    <w:pPr>
      <w:tabs>
        <w:tab w:val="center" w:pos="4513"/>
        <w:tab w:val="right" w:pos="9026"/>
      </w:tabs>
      <w:snapToGrid w:val="0"/>
    </w:pPr>
  </w:style>
  <w:style w:type="character" w:customStyle="1" w:styleId="Char0">
    <w:name w:val="页眉 Char"/>
    <w:basedOn w:val="a1"/>
    <w:link w:val="a9"/>
    <w:uiPriority w:val="99"/>
    <w:rsid w:val="00C622E0"/>
    <w:rPr>
      <w:rFonts w:ascii="Batang" w:hAnsi="Times New Roman" w:cs="Times New Roman"/>
      <w:szCs w:val="24"/>
    </w:rPr>
  </w:style>
  <w:style w:type="paragraph" w:styleId="aa">
    <w:name w:val="footer"/>
    <w:basedOn w:val="a0"/>
    <w:link w:val="Char1"/>
    <w:uiPriority w:val="99"/>
    <w:rsid w:val="00C622E0"/>
    <w:pPr>
      <w:tabs>
        <w:tab w:val="center" w:pos="4513"/>
        <w:tab w:val="right" w:pos="9026"/>
      </w:tabs>
      <w:snapToGrid w:val="0"/>
    </w:pPr>
  </w:style>
  <w:style w:type="character" w:customStyle="1" w:styleId="Char1">
    <w:name w:val="页脚 Char"/>
    <w:basedOn w:val="a1"/>
    <w:link w:val="aa"/>
    <w:uiPriority w:val="99"/>
    <w:rsid w:val="00C622E0"/>
    <w:rPr>
      <w:rFonts w:ascii="Batang" w:hAnsi="Times New Roman" w:cs="Times New Roman"/>
      <w:szCs w:val="24"/>
    </w:rPr>
  </w:style>
  <w:style w:type="paragraph" w:styleId="ab">
    <w:name w:val="Balloon Text"/>
    <w:basedOn w:val="a0"/>
    <w:link w:val="Char2"/>
    <w:uiPriority w:val="99"/>
    <w:rsid w:val="00C622E0"/>
    <w:rPr>
      <w:rFonts w:ascii="Malgun Gothic" w:eastAsia="Malgun Gothic" w:hAnsi="Malgun Gothic"/>
      <w:sz w:val="18"/>
      <w:szCs w:val="18"/>
    </w:rPr>
  </w:style>
  <w:style w:type="character" w:customStyle="1" w:styleId="Char2">
    <w:name w:val="批注框文本 Char"/>
    <w:basedOn w:val="a1"/>
    <w:link w:val="ab"/>
    <w:uiPriority w:val="99"/>
    <w:rsid w:val="00C622E0"/>
    <w:rPr>
      <w:rFonts w:ascii="Malgun Gothic" w:eastAsia="Malgun Gothic" w:hAnsi="Malgun Gothic" w:cs="Times New Roman"/>
      <w:sz w:val="18"/>
      <w:szCs w:val="18"/>
    </w:rPr>
  </w:style>
  <w:style w:type="paragraph" w:customStyle="1" w:styleId="DecimalAligned">
    <w:name w:val="Decimal Aligned"/>
    <w:basedOn w:val="a0"/>
    <w:uiPriority w:val="99"/>
    <w:rsid w:val="00C622E0"/>
    <w:pPr>
      <w:widowControl/>
      <w:tabs>
        <w:tab w:val="decimal" w:pos="360"/>
      </w:tabs>
      <w:wordWrap/>
      <w:autoSpaceDE/>
      <w:autoSpaceDN/>
      <w:spacing w:after="200" w:line="276" w:lineRule="auto"/>
      <w:jc w:val="left"/>
    </w:pPr>
    <w:rPr>
      <w:rFonts w:ascii="Malgun Gothic" w:eastAsia="Malgun Gothic" w:hAnsi="Malgun Gothic"/>
      <w:kern w:val="0"/>
      <w:sz w:val="22"/>
      <w:szCs w:val="22"/>
    </w:rPr>
  </w:style>
  <w:style w:type="paragraph" w:styleId="ac">
    <w:name w:val="footnote text"/>
    <w:basedOn w:val="a0"/>
    <w:link w:val="Char3"/>
    <w:uiPriority w:val="99"/>
    <w:rsid w:val="00C622E0"/>
    <w:pPr>
      <w:widowControl/>
      <w:wordWrap/>
      <w:autoSpaceDE/>
      <w:autoSpaceDN/>
      <w:jc w:val="left"/>
    </w:pPr>
    <w:rPr>
      <w:rFonts w:ascii="Malgun Gothic" w:eastAsia="Malgun Gothic" w:hAnsi="Malgun Gothic"/>
      <w:kern w:val="0"/>
      <w:szCs w:val="20"/>
    </w:rPr>
  </w:style>
  <w:style w:type="character" w:customStyle="1" w:styleId="Char3">
    <w:name w:val="脚注文本 Char"/>
    <w:basedOn w:val="a1"/>
    <w:link w:val="ac"/>
    <w:uiPriority w:val="99"/>
    <w:rsid w:val="00C622E0"/>
    <w:rPr>
      <w:rFonts w:ascii="Malgun Gothic" w:eastAsia="Malgun Gothic" w:hAnsi="Malgun Gothic" w:cs="Times New Roman"/>
      <w:kern w:val="0"/>
      <w:szCs w:val="20"/>
    </w:rPr>
  </w:style>
  <w:style w:type="character" w:styleId="ad">
    <w:name w:val="Subtle Emphasis"/>
    <w:basedOn w:val="a1"/>
    <w:uiPriority w:val="99"/>
    <w:qFormat/>
    <w:rsid w:val="00C622E0"/>
    <w:rPr>
      <w:rFonts w:eastAsia="Malgun Gothic"/>
      <w:i/>
      <w:color w:val="808080"/>
      <w:sz w:val="22"/>
      <w:lang w:eastAsia="ko-KR"/>
    </w:rPr>
  </w:style>
  <w:style w:type="table" w:customStyle="1" w:styleId="-11">
    <w:name w:val="옅은 음영 - 강조색 11"/>
    <w:uiPriority w:val="99"/>
    <w:rsid w:val="00C622E0"/>
    <w:rPr>
      <w:rFonts w:ascii="Malgun Gothic" w:eastAsia="Malgun Gothic" w:hAnsi="Malgun Gothic" w:cs="Times New Roman"/>
      <w:color w:val="365F91"/>
      <w:kern w:val="0"/>
      <w:sz w:val="22"/>
      <w:szCs w:val="20"/>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ae">
    <w:name w:val="Table Grid"/>
    <w:basedOn w:val="a2"/>
    <w:uiPriority w:val="99"/>
    <w:rsid w:val="00C622E0"/>
    <w:rPr>
      <w:rFonts w:ascii="Times New Roman" w:hAnsi="Times New Roman" w:cs="Times New Roman"/>
      <w:kern w:val="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Normal (Web)"/>
    <w:basedOn w:val="a0"/>
    <w:uiPriority w:val="99"/>
    <w:rsid w:val="00C622E0"/>
    <w:pPr>
      <w:widowControl/>
      <w:wordWrap/>
      <w:autoSpaceDE/>
      <w:autoSpaceDN/>
      <w:spacing w:before="100" w:beforeAutospacing="1" w:after="100" w:afterAutospacing="1"/>
      <w:jc w:val="left"/>
    </w:pPr>
    <w:rPr>
      <w:rFonts w:ascii="Gulim" w:eastAsia="Gulim" w:hAnsi="Gulim" w:cs="Gulim"/>
      <w:kern w:val="0"/>
      <w:sz w:val="24"/>
    </w:rPr>
  </w:style>
  <w:style w:type="paragraph" w:styleId="af0">
    <w:name w:val="Document Map"/>
    <w:basedOn w:val="a0"/>
    <w:link w:val="Char4"/>
    <w:uiPriority w:val="99"/>
    <w:rsid w:val="00C622E0"/>
    <w:rPr>
      <w:rFonts w:ascii="Gulim" w:eastAsia="Gulim"/>
      <w:sz w:val="18"/>
      <w:szCs w:val="18"/>
    </w:rPr>
  </w:style>
  <w:style w:type="character" w:customStyle="1" w:styleId="Char4">
    <w:name w:val="文档结构图 Char"/>
    <w:basedOn w:val="a1"/>
    <w:link w:val="af0"/>
    <w:uiPriority w:val="99"/>
    <w:rsid w:val="00C622E0"/>
    <w:rPr>
      <w:rFonts w:ascii="Gulim" w:eastAsia="Gulim" w:hAnsi="Times New Roman" w:cs="Times New Roman"/>
      <w:sz w:val="18"/>
      <w:szCs w:val="18"/>
    </w:rPr>
  </w:style>
  <w:style w:type="paragraph" w:styleId="af1">
    <w:name w:val="List Paragraph"/>
    <w:basedOn w:val="a0"/>
    <w:uiPriority w:val="34"/>
    <w:qFormat/>
    <w:rsid w:val="00C622E0"/>
    <w:pPr>
      <w:ind w:leftChars="400" w:left="800"/>
    </w:pPr>
  </w:style>
  <w:style w:type="character" w:styleId="af2">
    <w:name w:val="annotation reference"/>
    <w:basedOn w:val="a1"/>
    <w:unhideWhenUsed/>
    <w:rsid w:val="00C622E0"/>
    <w:rPr>
      <w:sz w:val="18"/>
      <w:szCs w:val="18"/>
    </w:rPr>
  </w:style>
  <w:style w:type="paragraph" w:styleId="af3">
    <w:name w:val="annotation text"/>
    <w:basedOn w:val="a0"/>
    <w:link w:val="Char5"/>
    <w:unhideWhenUsed/>
    <w:rsid w:val="00C622E0"/>
    <w:rPr>
      <w:sz w:val="24"/>
    </w:rPr>
  </w:style>
  <w:style w:type="character" w:customStyle="1" w:styleId="Char5">
    <w:name w:val="批注文字 Char"/>
    <w:basedOn w:val="a1"/>
    <w:link w:val="af3"/>
    <w:rsid w:val="00C622E0"/>
    <w:rPr>
      <w:rFonts w:ascii="Batang" w:hAnsi="Times New Roman" w:cs="Times New Roman"/>
      <w:sz w:val="24"/>
      <w:szCs w:val="24"/>
    </w:rPr>
  </w:style>
  <w:style w:type="paragraph" w:styleId="af4">
    <w:name w:val="annotation subject"/>
    <w:basedOn w:val="af3"/>
    <w:next w:val="af3"/>
    <w:link w:val="Char6"/>
    <w:uiPriority w:val="99"/>
    <w:semiHidden/>
    <w:unhideWhenUsed/>
    <w:rsid w:val="00C622E0"/>
    <w:rPr>
      <w:b/>
      <w:bCs/>
      <w:sz w:val="20"/>
      <w:szCs w:val="20"/>
    </w:rPr>
  </w:style>
  <w:style w:type="character" w:customStyle="1" w:styleId="Char6">
    <w:name w:val="批注主题 Char"/>
    <w:basedOn w:val="Char5"/>
    <w:link w:val="af4"/>
    <w:uiPriority w:val="99"/>
    <w:semiHidden/>
    <w:rsid w:val="00C622E0"/>
    <w:rPr>
      <w:rFonts w:ascii="Batang" w:hAnsi="Times New Roman" w:cs="Times New Roman"/>
      <w:b/>
      <w:bCs/>
      <w:sz w:val="24"/>
      <w:szCs w:val="20"/>
    </w:rPr>
  </w:style>
  <w:style w:type="paragraph" w:styleId="af5">
    <w:name w:val="Revision"/>
    <w:hidden/>
    <w:uiPriority w:val="99"/>
    <w:semiHidden/>
    <w:rsid w:val="00C622E0"/>
    <w:rPr>
      <w:rFonts w:ascii="Batang" w:hAnsi="Times New Roman" w:cs="Times New Roman"/>
      <w:szCs w:val="24"/>
    </w:rPr>
  </w:style>
  <w:style w:type="character" w:styleId="af6">
    <w:name w:val="Intense Emphasis"/>
    <w:basedOn w:val="a1"/>
    <w:uiPriority w:val="21"/>
    <w:qFormat/>
    <w:rsid w:val="00C622E0"/>
    <w:rPr>
      <w:b/>
      <w:bCs/>
      <w:i/>
      <w:iCs/>
      <w:color w:val="4F81BD" w:themeColor="accent1"/>
    </w:rPr>
  </w:style>
  <w:style w:type="paragraph" w:customStyle="1" w:styleId="EndNoteBibliographyTitle">
    <w:name w:val="EndNote Bibliography Title"/>
    <w:basedOn w:val="a0"/>
    <w:link w:val="EndNoteBibliographyTitleChar"/>
    <w:rsid w:val="00C622E0"/>
    <w:pPr>
      <w:jc w:val="center"/>
    </w:pPr>
    <w:rPr>
      <w:rFonts w:eastAsia="Batang" w:hAnsi="Batang"/>
      <w:noProof/>
    </w:rPr>
  </w:style>
  <w:style w:type="character" w:customStyle="1" w:styleId="EndNoteBibliographyTitleChar">
    <w:name w:val="EndNote Bibliography Title Char"/>
    <w:basedOn w:val="a1"/>
    <w:link w:val="EndNoteBibliographyTitle"/>
    <w:rsid w:val="00C622E0"/>
    <w:rPr>
      <w:rFonts w:ascii="Batang" w:eastAsia="Batang" w:hAnsi="Batang" w:cs="Times New Roman"/>
      <w:noProof/>
      <w:szCs w:val="24"/>
    </w:rPr>
  </w:style>
  <w:style w:type="paragraph" w:customStyle="1" w:styleId="EndNoteBibliography">
    <w:name w:val="EndNote Bibliography"/>
    <w:basedOn w:val="a0"/>
    <w:link w:val="EndNoteBibliographyChar"/>
    <w:rsid w:val="00C622E0"/>
    <w:pPr>
      <w:jc w:val="left"/>
    </w:pPr>
    <w:rPr>
      <w:rFonts w:eastAsia="Batang" w:hAnsi="Batang"/>
      <w:noProof/>
    </w:rPr>
  </w:style>
  <w:style w:type="character" w:customStyle="1" w:styleId="EndNoteBibliographyChar">
    <w:name w:val="EndNote Bibliography Char"/>
    <w:basedOn w:val="a1"/>
    <w:link w:val="EndNoteBibliography"/>
    <w:rsid w:val="00C622E0"/>
    <w:rPr>
      <w:rFonts w:ascii="Batang" w:eastAsia="Batang" w:hAnsi="Batang" w:cs="Times New Roman"/>
      <w:noProof/>
      <w:szCs w:val="24"/>
    </w:rPr>
  </w:style>
  <w:style w:type="paragraph" w:styleId="a">
    <w:name w:val="List Bullet"/>
    <w:basedOn w:val="a0"/>
    <w:uiPriority w:val="99"/>
    <w:unhideWhenUsed/>
    <w:rsid w:val="00C622E0"/>
    <w:pPr>
      <w:numPr>
        <w:numId w:val="16"/>
      </w:numPr>
      <w:contextualSpacing/>
    </w:pPr>
  </w:style>
  <w:style w:type="character" w:styleId="af7">
    <w:name w:val="Strong"/>
    <w:uiPriority w:val="22"/>
    <w:qFormat/>
    <w:rsid w:val="00166D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849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hkimmd@jbnu.ac.kr"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테마">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6223</Words>
  <Characters>35473</Characters>
  <Application>Microsoft Office Word</Application>
  <DocSecurity>0</DocSecurity>
  <Lines>295</Lines>
  <Paragraphs>83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HP</Company>
  <LinksUpToDate>false</LinksUpToDate>
  <CharactersWithSpaces>41613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 Hun Lee</dc:creator>
  <cp:lastModifiedBy>qiyuan</cp:lastModifiedBy>
  <cp:revision>3</cp:revision>
  <dcterms:created xsi:type="dcterms:W3CDTF">2016-12-07T18:09:00Z</dcterms:created>
  <dcterms:modified xsi:type="dcterms:W3CDTF">2016-12-08T02:15:00Z</dcterms:modified>
</cp:coreProperties>
</file>