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A044DB" w14:textId="77777777" w:rsidR="006E0010" w:rsidRPr="00AF6B5F" w:rsidRDefault="006E0010" w:rsidP="009418C5">
      <w:pPr>
        <w:adjustRightInd w:val="0"/>
        <w:snapToGrid w:val="0"/>
        <w:spacing w:after="0" w:line="360" w:lineRule="auto"/>
        <w:jc w:val="both"/>
        <w:rPr>
          <w:rFonts w:ascii="Book Antiqua" w:eastAsia="Times New Roman" w:hAnsi="Book Antiqua" w:cs="SimSun"/>
          <w:b/>
          <w:i/>
          <w:sz w:val="24"/>
          <w:szCs w:val="24"/>
        </w:rPr>
      </w:pPr>
      <w:bookmarkStart w:id="0" w:name="OLE_LINK545"/>
      <w:bookmarkStart w:id="1" w:name="OLE_LINK546"/>
      <w:bookmarkStart w:id="2" w:name="OLE_LINK592"/>
      <w:r w:rsidRPr="00AF6B5F">
        <w:rPr>
          <w:rFonts w:ascii="Book Antiqua" w:eastAsia="Times New Roman" w:hAnsi="Book Antiqua" w:cs="SimSun"/>
          <w:b/>
          <w:sz w:val="24"/>
          <w:szCs w:val="24"/>
        </w:rPr>
        <w:t xml:space="preserve">Name of journal: </w:t>
      </w:r>
      <w:bookmarkStart w:id="3" w:name="OLE_LINK718"/>
      <w:bookmarkStart w:id="4" w:name="OLE_LINK719"/>
      <w:bookmarkStart w:id="5" w:name="OLE_LINK645"/>
      <w:bookmarkStart w:id="6" w:name="OLE_LINK661"/>
      <w:bookmarkStart w:id="7" w:name="OLE_LINK1068"/>
      <w:r w:rsidRPr="00AF6B5F">
        <w:rPr>
          <w:rFonts w:ascii="Book Antiqua" w:eastAsia="Times New Roman" w:hAnsi="Book Antiqua" w:cs="SimSun"/>
          <w:b/>
          <w:i/>
          <w:sz w:val="24"/>
          <w:szCs w:val="24"/>
        </w:rPr>
        <w:t xml:space="preserve">World Journal of </w:t>
      </w:r>
      <w:bookmarkStart w:id="8" w:name="OLE_LINK1222"/>
      <w:bookmarkStart w:id="9" w:name="OLE_LINK1223"/>
      <w:r w:rsidRPr="00AF6B5F">
        <w:rPr>
          <w:rFonts w:ascii="Book Antiqua" w:eastAsia="Times New Roman" w:hAnsi="Book Antiqua" w:cs="SimSun"/>
          <w:b/>
          <w:i/>
          <w:sz w:val="24"/>
          <w:szCs w:val="24"/>
        </w:rPr>
        <w:t>Gastroenterology</w:t>
      </w:r>
      <w:bookmarkEnd w:id="3"/>
      <w:bookmarkEnd w:id="4"/>
      <w:bookmarkEnd w:id="5"/>
      <w:bookmarkEnd w:id="6"/>
      <w:bookmarkEnd w:id="7"/>
      <w:bookmarkEnd w:id="8"/>
      <w:bookmarkEnd w:id="9"/>
    </w:p>
    <w:p w14:paraId="1A7E4CAB" w14:textId="77777777" w:rsidR="006E0010" w:rsidRPr="00AF6B5F" w:rsidRDefault="006E0010" w:rsidP="009418C5">
      <w:pPr>
        <w:adjustRightInd w:val="0"/>
        <w:snapToGrid w:val="0"/>
        <w:spacing w:after="0" w:line="360" w:lineRule="auto"/>
        <w:jc w:val="both"/>
        <w:rPr>
          <w:rFonts w:ascii="Book Antiqua" w:hAnsi="Book Antiqua" w:cs="Arial"/>
          <w:sz w:val="24"/>
          <w:szCs w:val="24"/>
          <w:lang w:eastAsia="zh-CN"/>
        </w:rPr>
      </w:pPr>
      <w:r w:rsidRPr="00AF6B5F">
        <w:rPr>
          <w:rFonts w:ascii="Book Antiqua" w:hAnsi="Book Antiqua" w:cs="Arial"/>
          <w:b/>
          <w:sz w:val="24"/>
          <w:szCs w:val="24"/>
        </w:rPr>
        <w:t xml:space="preserve">ESPS Manuscript NO: </w:t>
      </w:r>
      <w:r w:rsidRPr="00AF6B5F">
        <w:rPr>
          <w:rFonts w:ascii="Book Antiqua" w:hAnsi="Book Antiqua" w:cs="Arial"/>
          <w:b/>
          <w:sz w:val="24"/>
          <w:szCs w:val="24"/>
          <w:lang w:eastAsia="zh-CN"/>
        </w:rPr>
        <w:t>30562</w:t>
      </w:r>
    </w:p>
    <w:p w14:paraId="7A4FFE0E" w14:textId="77777777" w:rsidR="006E0010" w:rsidRPr="00AF6B5F" w:rsidRDefault="006E0010" w:rsidP="009418C5">
      <w:pPr>
        <w:spacing w:after="0" w:line="360" w:lineRule="auto"/>
        <w:jc w:val="both"/>
        <w:rPr>
          <w:rFonts w:ascii="Book Antiqua" w:hAnsi="Book Antiqua"/>
          <w:b/>
          <w:sz w:val="24"/>
          <w:szCs w:val="24"/>
          <w:lang w:eastAsia="zh-CN"/>
        </w:rPr>
      </w:pPr>
      <w:r w:rsidRPr="00AF6B5F">
        <w:rPr>
          <w:rFonts w:ascii="Book Antiqua" w:hAnsi="Book Antiqua"/>
          <w:b/>
          <w:sz w:val="24"/>
          <w:szCs w:val="24"/>
        </w:rPr>
        <w:t>Manuscript Type: ORIGINAL ARTICLE</w:t>
      </w:r>
    </w:p>
    <w:p w14:paraId="7B546783" w14:textId="77777777" w:rsidR="00AF0B93" w:rsidRPr="00AF6B5F" w:rsidRDefault="00AF0B93" w:rsidP="009418C5">
      <w:pPr>
        <w:spacing w:after="0" w:line="360" w:lineRule="auto"/>
        <w:jc w:val="both"/>
        <w:rPr>
          <w:rFonts w:ascii="Book Antiqua" w:hAnsi="Book Antiqua"/>
          <w:b/>
          <w:sz w:val="24"/>
          <w:szCs w:val="24"/>
          <w:lang w:eastAsia="zh-CN"/>
        </w:rPr>
      </w:pPr>
    </w:p>
    <w:bookmarkEnd w:id="0"/>
    <w:bookmarkEnd w:id="1"/>
    <w:bookmarkEnd w:id="2"/>
    <w:p w14:paraId="45B875FA" w14:textId="3C531912" w:rsidR="006E0010" w:rsidRPr="00AF6B5F" w:rsidRDefault="006E0010" w:rsidP="009418C5">
      <w:pPr>
        <w:spacing w:after="0" w:line="360" w:lineRule="auto"/>
        <w:jc w:val="both"/>
        <w:rPr>
          <w:rFonts w:ascii="Book Antiqua" w:hAnsi="Book Antiqua"/>
          <w:b/>
          <w:bCs/>
          <w:sz w:val="24"/>
          <w:szCs w:val="24"/>
          <w:lang w:eastAsia="zh-CN"/>
        </w:rPr>
      </w:pPr>
      <w:r w:rsidRPr="00465DBD">
        <w:rPr>
          <w:rFonts w:ascii="Book Antiqua" w:hAnsi="Book Antiqua"/>
          <w:b/>
          <w:bCs/>
          <w:i/>
          <w:sz w:val="24"/>
          <w:szCs w:val="24"/>
          <w:lang w:eastAsia="zh-CN"/>
        </w:rPr>
        <w:t>Prospective Study</w:t>
      </w:r>
    </w:p>
    <w:p w14:paraId="5092C898" w14:textId="56BE995E" w:rsidR="00914DFB" w:rsidRPr="00AF6B5F" w:rsidRDefault="00914DFB" w:rsidP="009418C5">
      <w:pPr>
        <w:spacing w:after="0" w:line="360" w:lineRule="auto"/>
        <w:jc w:val="both"/>
        <w:rPr>
          <w:rFonts w:ascii="Book Antiqua" w:hAnsi="Book Antiqua"/>
          <w:b/>
          <w:bCs/>
          <w:sz w:val="24"/>
          <w:szCs w:val="24"/>
          <w:lang w:eastAsia="zh-CN"/>
        </w:rPr>
      </w:pPr>
      <w:r w:rsidRPr="00AF6B5F">
        <w:rPr>
          <w:rFonts w:ascii="Book Antiqua" w:hAnsi="Book Antiqua"/>
          <w:b/>
          <w:bCs/>
          <w:sz w:val="24"/>
          <w:szCs w:val="24"/>
        </w:rPr>
        <w:t>P</w:t>
      </w:r>
      <w:r w:rsidR="000F2B43" w:rsidRPr="00AF6B5F">
        <w:rPr>
          <w:rFonts w:ascii="Book Antiqua" w:hAnsi="Book Antiqua"/>
          <w:b/>
          <w:bCs/>
          <w:sz w:val="24"/>
          <w:szCs w:val="24"/>
        </w:rPr>
        <w:t xml:space="preserve">ercutaneous </w:t>
      </w:r>
      <w:r w:rsidR="00AF0B93" w:rsidRPr="00AF6B5F">
        <w:rPr>
          <w:rFonts w:ascii="Book Antiqua" w:hAnsi="Book Antiqua"/>
          <w:b/>
          <w:bCs/>
          <w:sz w:val="24"/>
          <w:szCs w:val="24"/>
        </w:rPr>
        <w:t>electrochemotherapy in the treatment of portal vein tumor thrombosis at hepatic hilum in patients with hepatocellular carcinoma in cirrhosis</w:t>
      </w:r>
      <w:r w:rsidR="001E1CEE" w:rsidRPr="00AF6B5F">
        <w:rPr>
          <w:rFonts w:ascii="Book Antiqua" w:hAnsi="Book Antiqua"/>
          <w:b/>
          <w:bCs/>
          <w:sz w:val="24"/>
          <w:szCs w:val="24"/>
        </w:rPr>
        <w:t xml:space="preserve">: </w:t>
      </w:r>
      <w:r w:rsidR="00AF0B93" w:rsidRPr="00AF6B5F">
        <w:rPr>
          <w:rFonts w:ascii="Book Antiqua" w:hAnsi="Book Antiqua"/>
          <w:b/>
          <w:bCs/>
          <w:sz w:val="24"/>
          <w:szCs w:val="24"/>
        </w:rPr>
        <w:t>A</w:t>
      </w:r>
      <w:r w:rsidR="001E1CEE" w:rsidRPr="00AF6B5F">
        <w:rPr>
          <w:rFonts w:ascii="Book Antiqua" w:hAnsi="Book Antiqua"/>
          <w:b/>
          <w:bCs/>
          <w:sz w:val="24"/>
          <w:szCs w:val="24"/>
        </w:rPr>
        <w:t xml:space="preserve"> </w:t>
      </w:r>
      <w:r w:rsidR="0080351F" w:rsidRPr="00AF6B5F">
        <w:rPr>
          <w:rFonts w:ascii="Book Antiqua" w:hAnsi="Book Antiqua"/>
          <w:b/>
          <w:bCs/>
          <w:sz w:val="24"/>
          <w:szCs w:val="24"/>
        </w:rPr>
        <w:t>feasibility study</w:t>
      </w:r>
    </w:p>
    <w:p w14:paraId="2A2641B7" w14:textId="77777777" w:rsidR="006E0010" w:rsidRPr="00AF6B5F" w:rsidRDefault="006E0010" w:rsidP="009418C5">
      <w:pPr>
        <w:spacing w:after="0" w:line="360" w:lineRule="auto"/>
        <w:jc w:val="both"/>
        <w:rPr>
          <w:rFonts w:ascii="Book Antiqua" w:hAnsi="Book Antiqua"/>
          <w:b/>
          <w:bCs/>
          <w:sz w:val="24"/>
          <w:szCs w:val="24"/>
          <w:lang w:eastAsia="zh-CN"/>
        </w:rPr>
      </w:pPr>
    </w:p>
    <w:p w14:paraId="18B3E2CC" w14:textId="15A79802" w:rsidR="006E0010" w:rsidRPr="00AF6B5F" w:rsidRDefault="00AF0B93" w:rsidP="009418C5">
      <w:pPr>
        <w:spacing w:after="0" w:line="360" w:lineRule="auto"/>
        <w:jc w:val="both"/>
        <w:rPr>
          <w:rFonts w:ascii="Book Antiqua" w:hAnsi="Book Antiqua"/>
          <w:sz w:val="24"/>
          <w:szCs w:val="24"/>
        </w:rPr>
      </w:pPr>
      <w:r w:rsidRPr="00AF6B5F">
        <w:rPr>
          <w:rFonts w:ascii="Book Antiqua" w:hAnsi="Book Antiqua"/>
          <w:sz w:val="24"/>
          <w:szCs w:val="24"/>
          <w:lang w:val="it-IT"/>
        </w:rPr>
        <w:t>Tarantino</w:t>
      </w:r>
      <w:r w:rsidRPr="00AF6B5F">
        <w:rPr>
          <w:rFonts w:ascii="Book Antiqua" w:hAnsi="Book Antiqua"/>
          <w:bCs/>
          <w:sz w:val="24"/>
          <w:szCs w:val="24"/>
        </w:rPr>
        <w:t xml:space="preserve"> </w:t>
      </w:r>
      <w:r w:rsidRPr="00AF6B5F">
        <w:rPr>
          <w:rFonts w:ascii="Book Antiqua" w:hAnsi="Book Antiqua"/>
          <w:bCs/>
          <w:sz w:val="24"/>
          <w:szCs w:val="24"/>
          <w:lang w:eastAsia="zh-CN"/>
        </w:rPr>
        <w:t xml:space="preserve"> L </w:t>
      </w:r>
      <w:r w:rsidRPr="00AF6B5F">
        <w:rPr>
          <w:rFonts w:ascii="Book Antiqua" w:hAnsi="Book Antiqua"/>
          <w:bCs/>
          <w:i/>
          <w:sz w:val="24"/>
          <w:szCs w:val="24"/>
          <w:lang w:eastAsia="zh-CN"/>
        </w:rPr>
        <w:t>et al.</w:t>
      </w:r>
      <w:r w:rsidRPr="00AF6B5F">
        <w:rPr>
          <w:rFonts w:ascii="Book Antiqua" w:hAnsi="Book Antiqua"/>
          <w:bCs/>
          <w:sz w:val="24"/>
          <w:szCs w:val="24"/>
          <w:lang w:eastAsia="zh-CN"/>
        </w:rPr>
        <w:t xml:space="preserve"> </w:t>
      </w:r>
      <w:r w:rsidR="006E0010" w:rsidRPr="00AF6B5F">
        <w:rPr>
          <w:rFonts w:ascii="Book Antiqua" w:hAnsi="Book Antiqua"/>
          <w:bCs/>
          <w:sz w:val="24"/>
          <w:szCs w:val="24"/>
        </w:rPr>
        <w:t>ECT and portal vein tumor thrombosis</w:t>
      </w:r>
    </w:p>
    <w:p w14:paraId="4810735E" w14:textId="77777777" w:rsidR="00914DFB" w:rsidRPr="00AF6B5F" w:rsidRDefault="00914DFB" w:rsidP="009418C5">
      <w:pPr>
        <w:spacing w:after="0" w:line="360" w:lineRule="auto"/>
        <w:jc w:val="both"/>
        <w:rPr>
          <w:rFonts w:ascii="Book Antiqua" w:hAnsi="Book Antiqua"/>
          <w:b/>
          <w:bCs/>
          <w:sz w:val="24"/>
          <w:szCs w:val="24"/>
        </w:rPr>
      </w:pPr>
    </w:p>
    <w:p w14:paraId="521F9A2C" w14:textId="224FAB27" w:rsidR="00A126A6" w:rsidRPr="00AF6B5F" w:rsidRDefault="00A126A6" w:rsidP="009418C5">
      <w:pPr>
        <w:spacing w:after="0" w:line="360" w:lineRule="auto"/>
        <w:jc w:val="both"/>
        <w:rPr>
          <w:rFonts w:ascii="Book Antiqua" w:hAnsi="Book Antiqua"/>
          <w:sz w:val="24"/>
          <w:szCs w:val="24"/>
          <w:lang w:val="it-IT" w:eastAsia="zh-CN"/>
        </w:rPr>
      </w:pPr>
      <w:r w:rsidRPr="00AF6B5F">
        <w:rPr>
          <w:rFonts w:ascii="Book Antiqua" w:hAnsi="Book Antiqua"/>
          <w:sz w:val="24"/>
          <w:szCs w:val="24"/>
          <w:lang w:val="it-IT"/>
        </w:rPr>
        <w:t xml:space="preserve">Luciano Tarantino, Giuseppina Busto, Aurelio Nasto, </w:t>
      </w:r>
      <w:r w:rsidR="00871FF8" w:rsidRPr="00AF6B5F">
        <w:rPr>
          <w:rFonts w:ascii="Book Antiqua" w:hAnsi="Book Antiqua"/>
          <w:sz w:val="24"/>
          <w:szCs w:val="24"/>
          <w:lang w:val="it-IT"/>
        </w:rPr>
        <w:t>Raffaele</w:t>
      </w:r>
      <w:r w:rsidR="00AF0B93" w:rsidRPr="00AF6B5F">
        <w:rPr>
          <w:rFonts w:ascii="Book Antiqua" w:hAnsi="Book Antiqua"/>
          <w:sz w:val="24"/>
          <w:szCs w:val="24"/>
          <w:lang w:val="it-IT" w:eastAsia="zh-CN"/>
        </w:rPr>
        <w:t xml:space="preserve"> </w:t>
      </w:r>
      <w:r w:rsidR="00871FF8" w:rsidRPr="00AF6B5F">
        <w:rPr>
          <w:rFonts w:ascii="Book Antiqua" w:hAnsi="Book Antiqua"/>
          <w:sz w:val="24"/>
          <w:szCs w:val="24"/>
          <w:lang w:val="it-IT"/>
        </w:rPr>
        <w:t>Fristachi</w:t>
      </w:r>
      <w:r w:rsidRPr="00AF6B5F">
        <w:rPr>
          <w:rFonts w:ascii="Book Antiqua" w:hAnsi="Book Antiqua"/>
          <w:sz w:val="24"/>
          <w:szCs w:val="24"/>
          <w:lang w:val="it-IT"/>
        </w:rPr>
        <w:t>, Luigi Cacace,</w:t>
      </w:r>
      <w:r w:rsidR="005D02AC" w:rsidRPr="00AF6B5F">
        <w:rPr>
          <w:rFonts w:ascii="Book Antiqua" w:hAnsi="Book Antiqua"/>
          <w:sz w:val="24"/>
          <w:szCs w:val="24"/>
          <w:lang w:val="it-IT"/>
        </w:rPr>
        <w:t xml:space="preserve"> </w:t>
      </w:r>
      <w:r w:rsidRPr="00AF6B5F">
        <w:rPr>
          <w:rFonts w:ascii="Book Antiqua" w:hAnsi="Book Antiqua"/>
          <w:sz w:val="24"/>
          <w:szCs w:val="24"/>
          <w:lang w:val="it-IT"/>
        </w:rPr>
        <w:t xml:space="preserve">Maria Talamo, Catello Accardo, </w:t>
      </w:r>
      <w:r w:rsidR="005D02AC" w:rsidRPr="00AF6B5F">
        <w:rPr>
          <w:rFonts w:ascii="Book Antiqua" w:hAnsi="Book Antiqua"/>
          <w:sz w:val="24"/>
          <w:szCs w:val="24"/>
          <w:lang w:val="it-IT"/>
        </w:rPr>
        <w:t>Sara Bortone,</w:t>
      </w:r>
      <w:r w:rsidR="00AF0B93" w:rsidRPr="00AF6B5F">
        <w:rPr>
          <w:rFonts w:ascii="Book Antiqua" w:hAnsi="Book Antiqua"/>
          <w:sz w:val="24"/>
          <w:szCs w:val="24"/>
          <w:lang w:val="it-IT" w:eastAsia="zh-CN"/>
        </w:rPr>
        <w:t xml:space="preserve"> </w:t>
      </w:r>
      <w:r w:rsidRPr="00AF6B5F">
        <w:rPr>
          <w:rFonts w:ascii="Book Antiqua" w:hAnsi="Book Antiqua"/>
          <w:sz w:val="24"/>
          <w:szCs w:val="24"/>
          <w:lang w:val="it-IT"/>
        </w:rPr>
        <w:t xml:space="preserve">Paolo Gallo, Paolo Tarantino, </w:t>
      </w:r>
      <w:r w:rsidR="005D02AC" w:rsidRPr="00AF6B5F">
        <w:rPr>
          <w:rFonts w:ascii="Book Antiqua" w:hAnsi="Book Antiqua"/>
          <w:sz w:val="24"/>
          <w:szCs w:val="24"/>
          <w:lang w:val="it-IT"/>
        </w:rPr>
        <w:t xml:space="preserve">Riccardo </w:t>
      </w:r>
      <w:r w:rsidR="005B577C" w:rsidRPr="00AF6B5F">
        <w:rPr>
          <w:rFonts w:ascii="Book Antiqua" w:hAnsi="Book Antiqua"/>
          <w:sz w:val="24"/>
          <w:szCs w:val="24"/>
          <w:lang w:val="it-IT"/>
        </w:rPr>
        <w:t xml:space="preserve">Aurelio </w:t>
      </w:r>
      <w:r w:rsidR="005D02AC" w:rsidRPr="00AF6B5F">
        <w:rPr>
          <w:rFonts w:ascii="Book Antiqua" w:hAnsi="Book Antiqua"/>
          <w:sz w:val="24"/>
          <w:szCs w:val="24"/>
          <w:lang w:val="it-IT"/>
        </w:rPr>
        <w:t xml:space="preserve">Nasto, </w:t>
      </w:r>
      <w:r w:rsidR="00AF0B93" w:rsidRPr="00AF6B5F">
        <w:rPr>
          <w:rFonts w:ascii="Book Antiqua" w:hAnsi="Book Antiqua"/>
          <w:sz w:val="24"/>
          <w:szCs w:val="24"/>
          <w:lang w:val="it-IT"/>
        </w:rPr>
        <w:t>Matteo Nicola Dario Di Minno,</w:t>
      </w:r>
      <w:r w:rsidR="00AF0B93" w:rsidRPr="00AF6B5F">
        <w:rPr>
          <w:rFonts w:ascii="Book Antiqua" w:hAnsi="Book Antiqua"/>
          <w:sz w:val="24"/>
          <w:szCs w:val="24"/>
          <w:lang w:val="it-IT" w:eastAsia="zh-CN"/>
        </w:rPr>
        <w:t xml:space="preserve"> </w:t>
      </w:r>
      <w:r w:rsidRPr="00AF6B5F">
        <w:rPr>
          <w:rFonts w:ascii="Book Antiqua" w:hAnsi="Book Antiqua"/>
          <w:sz w:val="24"/>
          <w:szCs w:val="24"/>
          <w:lang w:val="it-IT"/>
        </w:rPr>
        <w:t>Pasquale Ambrosino</w:t>
      </w:r>
    </w:p>
    <w:p w14:paraId="690E8104" w14:textId="77777777" w:rsidR="00AF0B93" w:rsidRPr="00AF6B5F" w:rsidRDefault="00AF0B93" w:rsidP="009418C5">
      <w:pPr>
        <w:spacing w:after="0" w:line="360" w:lineRule="auto"/>
        <w:jc w:val="both"/>
        <w:rPr>
          <w:rFonts w:ascii="Book Antiqua" w:hAnsi="Book Antiqua"/>
          <w:b/>
          <w:bCs/>
          <w:sz w:val="24"/>
          <w:szCs w:val="24"/>
          <w:lang w:eastAsia="zh-CN"/>
        </w:rPr>
      </w:pPr>
    </w:p>
    <w:p w14:paraId="09F1A26A" w14:textId="5939AD91" w:rsidR="00A126A6" w:rsidRPr="00AF6B5F" w:rsidRDefault="00AF0B93" w:rsidP="009418C5">
      <w:pPr>
        <w:spacing w:after="0" w:line="360" w:lineRule="auto"/>
        <w:jc w:val="both"/>
        <w:rPr>
          <w:rFonts w:ascii="Book Antiqua" w:hAnsi="Book Antiqua"/>
          <w:sz w:val="24"/>
          <w:szCs w:val="24"/>
          <w:lang w:eastAsia="zh-CN"/>
        </w:rPr>
      </w:pPr>
      <w:r w:rsidRPr="00AF6B5F">
        <w:rPr>
          <w:rFonts w:ascii="Book Antiqua" w:hAnsi="Book Antiqua"/>
          <w:b/>
          <w:sz w:val="24"/>
          <w:szCs w:val="24"/>
          <w:lang w:val="it-IT"/>
        </w:rPr>
        <w:t>Luciano Tarantino,</w:t>
      </w:r>
      <w:r w:rsidRPr="00AF6B5F">
        <w:rPr>
          <w:rFonts w:ascii="Book Antiqua" w:hAnsi="Book Antiqua"/>
          <w:sz w:val="24"/>
          <w:szCs w:val="24"/>
          <w:lang w:val="it-IT"/>
        </w:rPr>
        <w:t xml:space="preserve"> </w:t>
      </w:r>
      <w:r w:rsidRPr="00AF6B5F">
        <w:rPr>
          <w:rFonts w:ascii="Book Antiqua" w:hAnsi="Book Antiqua"/>
          <w:b/>
          <w:sz w:val="24"/>
          <w:szCs w:val="24"/>
          <w:lang w:val="it-IT"/>
        </w:rPr>
        <w:t>Paolo Gallo, Paolo Tarantino,</w:t>
      </w:r>
      <w:r w:rsidRPr="00AF6B5F">
        <w:rPr>
          <w:rFonts w:ascii="Book Antiqua" w:hAnsi="Book Antiqua"/>
          <w:sz w:val="24"/>
          <w:szCs w:val="24"/>
          <w:lang w:val="it-IT"/>
        </w:rPr>
        <w:t xml:space="preserve"> </w:t>
      </w:r>
      <w:r w:rsidR="00A126A6" w:rsidRPr="00AF6B5F">
        <w:rPr>
          <w:rFonts w:ascii="Book Antiqua" w:hAnsi="Book Antiqua"/>
          <w:sz w:val="24"/>
          <w:szCs w:val="24"/>
        </w:rPr>
        <w:t xml:space="preserve">Department of Surgery, Interventional Hepatology Unit, Andrea </w:t>
      </w:r>
      <w:r w:rsidRPr="00AF6B5F">
        <w:rPr>
          <w:rFonts w:ascii="Book Antiqua" w:hAnsi="Book Antiqua"/>
          <w:sz w:val="24"/>
          <w:szCs w:val="24"/>
        </w:rPr>
        <w:t xml:space="preserve">Tortora Hospital, </w:t>
      </w:r>
      <w:r w:rsidRPr="00AF6B5F">
        <w:rPr>
          <w:rFonts w:ascii="Book Antiqua" w:hAnsi="Book Antiqua"/>
          <w:bCs/>
          <w:iCs/>
          <w:sz w:val="24"/>
          <w:szCs w:val="24"/>
        </w:rPr>
        <w:t>84016</w:t>
      </w:r>
      <w:r w:rsidRPr="00AF6B5F">
        <w:rPr>
          <w:rFonts w:ascii="Book Antiqua" w:hAnsi="Book Antiqua"/>
          <w:bCs/>
          <w:iCs/>
          <w:sz w:val="24"/>
          <w:szCs w:val="24"/>
          <w:lang w:eastAsia="zh-CN"/>
        </w:rPr>
        <w:t xml:space="preserve"> </w:t>
      </w:r>
      <w:r w:rsidRPr="00AF6B5F">
        <w:rPr>
          <w:rFonts w:ascii="Book Antiqua" w:hAnsi="Book Antiqua"/>
          <w:sz w:val="24"/>
          <w:szCs w:val="24"/>
        </w:rPr>
        <w:t>Pagani, Italy</w:t>
      </w:r>
    </w:p>
    <w:p w14:paraId="7FAB0BD3" w14:textId="77777777" w:rsidR="00AF0B93" w:rsidRPr="00AF6B5F" w:rsidRDefault="00AF0B93" w:rsidP="009418C5">
      <w:pPr>
        <w:spacing w:after="0" w:line="360" w:lineRule="auto"/>
        <w:jc w:val="both"/>
        <w:rPr>
          <w:rFonts w:ascii="Book Antiqua" w:hAnsi="Book Antiqua"/>
          <w:sz w:val="24"/>
          <w:szCs w:val="24"/>
          <w:vertAlign w:val="superscript"/>
          <w:lang w:eastAsia="zh-CN"/>
        </w:rPr>
      </w:pPr>
    </w:p>
    <w:p w14:paraId="15F06C64" w14:textId="14C4722A" w:rsidR="00A126A6" w:rsidRPr="00AF6B5F" w:rsidRDefault="00AF0B93" w:rsidP="009418C5">
      <w:pPr>
        <w:spacing w:after="0" w:line="360" w:lineRule="auto"/>
        <w:jc w:val="both"/>
        <w:rPr>
          <w:rFonts w:ascii="Book Antiqua" w:hAnsi="Book Antiqua"/>
          <w:sz w:val="24"/>
          <w:szCs w:val="24"/>
          <w:lang w:eastAsia="zh-CN"/>
        </w:rPr>
      </w:pPr>
      <w:r w:rsidRPr="00AF6B5F">
        <w:rPr>
          <w:rFonts w:ascii="Book Antiqua" w:hAnsi="Book Antiqua"/>
          <w:b/>
          <w:sz w:val="24"/>
          <w:szCs w:val="24"/>
          <w:lang w:val="it-IT"/>
        </w:rPr>
        <w:t xml:space="preserve">Giuseppina Busto, </w:t>
      </w:r>
      <w:r w:rsidR="00A126A6" w:rsidRPr="00AF6B5F">
        <w:rPr>
          <w:rFonts w:ascii="Book Antiqua" w:hAnsi="Book Antiqua"/>
          <w:sz w:val="24"/>
          <w:szCs w:val="24"/>
        </w:rPr>
        <w:t xml:space="preserve">Department of Oncology, Andrea </w:t>
      </w:r>
      <w:r w:rsidRPr="00AF6B5F">
        <w:rPr>
          <w:rFonts w:ascii="Book Antiqua" w:hAnsi="Book Antiqua"/>
          <w:sz w:val="24"/>
          <w:szCs w:val="24"/>
        </w:rPr>
        <w:t xml:space="preserve">Tortora Hospital, </w:t>
      </w:r>
      <w:r w:rsidRPr="00AF6B5F">
        <w:rPr>
          <w:rFonts w:ascii="Book Antiqua" w:hAnsi="Book Antiqua"/>
          <w:bCs/>
          <w:iCs/>
          <w:sz w:val="24"/>
          <w:szCs w:val="24"/>
        </w:rPr>
        <w:t>84016</w:t>
      </w:r>
      <w:r w:rsidRPr="00AF6B5F">
        <w:rPr>
          <w:rFonts w:ascii="Book Antiqua" w:hAnsi="Book Antiqua"/>
          <w:bCs/>
          <w:iCs/>
          <w:sz w:val="24"/>
          <w:szCs w:val="24"/>
          <w:lang w:eastAsia="zh-CN"/>
        </w:rPr>
        <w:t xml:space="preserve"> </w:t>
      </w:r>
      <w:r w:rsidRPr="00AF6B5F">
        <w:rPr>
          <w:rFonts w:ascii="Book Antiqua" w:hAnsi="Book Antiqua"/>
          <w:sz w:val="24"/>
          <w:szCs w:val="24"/>
        </w:rPr>
        <w:t>Pagani, Italy</w:t>
      </w:r>
    </w:p>
    <w:p w14:paraId="5C3465D0" w14:textId="77777777" w:rsidR="00AF0B93" w:rsidRPr="00AF6B5F" w:rsidRDefault="00AF0B93" w:rsidP="009418C5">
      <w:pPr>
        <w:spacing w:after="0" w:line="360" w:lineRule="auto"/>
        <w:jc w:val="both"/>
        <w:rPr>
          <w:rFonts w:ascii="Book Antiqua" w:hAnsi="Book Antiqua"/>
          <w:sz w:val="24"/>
          <w:szCs w:val="24"/>
          <w:lang w:eastAsia="zh-CN"/>
        </w:rPr>
      </w:pPr>
    </w:p>
    <w:p w14:paraId="437AEE6D" w14:textId="4F5C6A9B" w:rsidR="00A126A6" w:rsidRPr="00AF6B5F" w:rsidRDefault="00AF0B93" w:rsidP="009418C5">
      <w:pPr>
        <w:spacing w:after="0" w:line="360" w:lineRule="auto"/>
        <w:jc w:val="both"/>
        <w:rPr>
          <w:rFonts w:ascii="Book Antiqua" w:hAnsi="Book Antiqua"/>
          <w:sz w:val="24"/>
          <w:szCs w:val="24"/>
          <w:lang w:eastAsia="zh-CN"/>
        </w:rPr>
      </w:pPr>
      <w:r w:rsidRPr="00AF6B5F">
        <w:rPr>
          <w:rFonts w:ascii="Book Antiqua" w:hAnsi="Book Antiqua"/>
          <w:b/>
          <w:sz w:val="24"/>
          <w:szCs w:val="24"/>
          <w:lang w:val="it-IT"/>
        </w:rPr>
        <w:t>Aurelio Nasto,</w:t>
      </w:r>
      <w:r w:rsidRPr="00AF6B5F">
        <w:rPr>
          <w:rFonts w:ascii="Book Antiqua" w:hAnsi="Book Antiqua"/>
          <w:sz w:val="24"/>
          <w:szCs w:val="24"/>
          <w:lang w:val="it-IT" w:eastAsia="zh-CN"/>
        </w:rPr>
        <w:t xml:space="preserve"> </w:t>
      </w:r>
      <w:r w:rsidRPr="00AF6B5F">
        <w:rPr>
          <w:rFonts w:ascii="Book Antiqua" w:hAnsi="Book Antiqua"/>
          <w:b/>
          <w:sz w:val="24"/>
          <w:szCs w:val="24"/>
          <w:lang w:val="it-IT"/>
        </w:rPr>
        <w:t>Riccardo Aurelio Nasto</w:t>
      </w:r>
      <w:r w:rsidRPr="00AF6B5F">
        <w:rPr>
          <w:rFonts w:ascii="Book Antiqua" w:hAnsi="Book Antiqua"/>
          <w:sz w:val="24"/>
          <w:szCs w:val="24"/>
          <w:lang w:val="it-IT"/>
        </w:rPr>
        <w:t>,</w:t>
      </w:r>
      <w:r w:rsidRPr="00AF6B5F">
        <w:rPr>
          <w:rFonts w:ascii="Book Antiqua" w:hAnsi="Book Antiqua"/>
          <w:sz w:val="24"/>
          <w:szCs w:val="24"/>
          <w:lang w:val="it-IT" w:eastAsia="zh-CN"/>
        </w:rPr>
        <w:t xml:space="preserve"> </w:t>
      </w:r>
      <w:r w:rsidR="00A126A6" w:rsidRPr="00AF6B5F">
        <w:rPr>
          <w:rFonts w:ascii="Book Antiqua" w:hAnsi="Book Antiqua"/>
          <w:sz w:val="24"/>
          <w:szCs w:val="24"/>
        </w:rPr>
        <w:t>Department of Surgery, Unit of General Surgery and Oncology, Andrea Tortora</w:t>
      </w:r>
      <w:r w:rsidRPr="00AF6B5F">
        <w:rPr>
          <w:rFonts w:ascii="Book Antiqua" w:hAnsi="Book Antiqua"/>
          <w:sz w:val="24"/>
          <w:szCs w:val="24"/>
        </w:rPr>
        <w:t xml:space="preserve"> Hospital, </w:t>
      </w:r>
      <w:r w:rsidRPr="00AF6B5F">
        <w:rPr>
          <w:rFonts w:ascii="Book Antiqua" w:hAnsi="Book Antiqua"/>
          <w:bCs/>
          <w:iCs/>
          <w:sz w:val="24"/>
          <w:szCs w:val="24"/>
        </w:rPr>
        <w:t>84016</w:t>
      </w:r>
      <w:r w:rsidRPr="00AF6B5F">
        <w:rPr>
          <w:rFonts w:ascii="Book Antiqua" w:hAnsi="Book Antiqua"/>
          <w:bCs/>
          <w:iCs/>
          <w:sz w:val="24"/>
          <w:szCs w:val="24"/>
          <w:lang w:eastAsia="zh-CN"/>
        </w:rPr>
        <w:t xml:space="preserve"> </w:t>
      </w:r>
      <w:r w:rsidRPr="00AF6B5F">
        <w:rPr>
          <w:rFonts w:ascii="Book Antiqua" w:hAnsi="Book Antiqua"/>
          <w:sz w:val="24"/>
          <w:szCs w:val="24"/>
        </w:rPr>
        <w:t>Pagani, Italy</w:t>
      </w:r>
    </w:p>
    <w:p w14:paraId="2D5B069E" w14:textId="77777777" w:rsidR="00AF0B93" w:rsidRPr="00AF6B5F" w:rsidRDefault="00AF0B93" w:rsidP="009418C5">
      <w:pPr>
        <w:spacing w:after="0" w:line="360" w:lineRule="auto"/>
        <w:jc w:val="both"/>
        <w:rPr>
          <w:rFonts w:ascii="Book Antiqua" w:hAnsi="Book Antiqua"/>
          <w:sz w:val="24"/>
          <w:szCs w:val="24"/>
          <w:lang w:eastAsia="zh-CN"/>
        </w:rPr>
      </w:pPr>
    </w:p>
    <w:p w14:paraId="5E19AAFB" w14:textId="2772A2BD" w:rsidR="00A126A6" w:rsidRPr="00AF6B5F" w:rsidRDefault="00AF0B93" w:rsidP="009418C5">
      <w:pPr>
        <w:spacing w:after="0" w:line="360" w:lineRule="auto"/>
        <w:jc w:val="both"/>
        <w:rPr>
          <w:rFonts w:ascii="Book Antiqua" w:hAnsi="Book Antiqua"/>
          <w:sz w:val="24"/>
          <w:szCs w:val="24"/>
          <w:lang w:eastAsia="zh-CN"/>
        </w:rPr>
      </w:pPr>
      <w:r w:rsidRPr="00AF6B5F">
        <w:rPr>
          <w:rFonts w:ascii="Book Antiqua" w:hAnsi="Book Antiqua"/>
          <w:b/>
          <w:sz w:val="24"/>
          <w:szCs w:val="24"/>
          <w:lang w:val="it-IT"/>
        </w:rPr>
        <w:t>Raffaele</w:t>
      </w:r>
      <w:r w:rsidRPr="00AF6B5F">
        <w:rPr>
          <w:rFonts w:ascii="Book Antiqua" w:hAnsi="Book Antiqua"/>
          <w:b/>
          <w:sz w:val="24"/>
          <w:szCs w:val="24"/>
          <w:lang w:val="it-IT" w:eastAsia="zh-CN"/>
        </w:rPr>
        <w:t xml:space="preserve"> </w:t>
      </w:r>
      <w:r w:rsidRPr="00AF6B5F">
        <w:rPr>
          <w:rFonts w:ascii="Book Antiqua" w:hAnsi="Book Antiqua"/>
          <w:b/>
          <w:sz w:val="24"/>
          <w:szCs w:val="24"/>
          <w:lang w:val="it-IT"/>
        </w:rPr>
        <w:t>Fristachi,</w:t>
      </w:r>
      <w:r w:rsidRPr="00AF6B5F">
        <w:rPr>
          <w:rFonts w:ascii="Book Antiqua" w:hAnsi="Book Antiqua"/>
          <w:b/>
          <w:sz w:val="24"/>
          <w:szCs w:val="24"/>
          <w:lang w:val="it-IT" w:eastAsia="zh-CN"/>
        </w:rPr>
        <w:t xml:space="preserve"> </w:t>
      </w:r>
      <w:r w:rsidRPr="00AF6B5F">
        <w:rPr>
          <w:rFonts w:ascii="Book Antiqua" w:hAnsi="Book Antiqua"/>
          <w:sz w:val="24"/>
          <w:szCs w:val="24"/>
          <w:lang w:val="it-IT"/>
        </w:rPr>
        <w:t xml:space="preserve">Luigi Cacace, </w:t>
      </w:r>
      <w:r w:rsidR="00A126A6" w:rsidRPr="00AF6B5F">
        <w:rPr>
          <w:rFonts w:ascii="Book Antiqua" w:hAnsi="Book Antiqua"/>
          <w:sz w:val="24"/>
          <w:szCs w:val="24"/>
        </w:rPr>
        <w:t xml:space="preserve">Department of Pathology, Andrea </w:t>
      </w:r>
      <w:r w:rsidRPr="00AF6B5F">
        <w:rPr>
          <w:rFonts w:ascii="Book Antiqua" w:hAnsi="Book Antiqua"/>
          <w:sz w:val="24"/>
          <w:szCs w:val="24"/>
        </w:rPr>
        <w:t xml:space="preserve">Tortora Hospital, </w:t>
      </w:r>
      <w:r w:rsidRPr="00AF6B5F">
        <w:rPr>
          <w:rFonts w:ascii="Book Antiqua" w:hAnsi="Book Antiqua"/>
          <w:bCs/>
          <w:iCs/>
          <w:sz w:val="24"/>
          <w:szCs w:val="24"/>
        </w:rPr>
        <w:t>84016</w:t>
      </w:r>
      <w:r w:rsidRPr="00AF6B5F">
        <w:rPr>
          <w:rFonts w:ascii="Book Antiqua" w:hAnsi="Book Antiqua"/>
          <w:bCs/>
          <w:iCs/>
          <w:sz w:val="24"/>
          <w:szCs w:val="24"/>
          <w:lang w:eastAsia="zh-CN"/>
        </w:rPr>
        <w:t xml:space="preserve"> </w:t>
      </w:r>
      <w:r w:rsidRPr="00AF6B5F">
        <w:rPr>
          <w:rFonts w:ascii="Book Antiqua" w:hAnsi="Book Antiqua"/>
          <w:sz w:val="24"/>
          <w:szCs w:val="24"/>
        </w:rPr>
        <w:t>Pagani, Italy</w:t>
      </w:r>
    </w:p>
    <w:p w14:paraId="49C80EFD" w14:textId="77777777" w:rsidR="00AF0B93" w:rsidRPr="00AF6B5F" w:rsidRDefault="00AF0B93" w:rsidP="009418C5">
      <w:pPr>
        <w:spacing w:after="0" w:line="360" w:lineRule="auto"/>
        <w:jc w:val="both"/>
        <w:rPr>
          <w:rFonts w:ascii="Book Antiqua" w:hAnsi="Book Antiqua"/>
          <w:sz w:val="24"/>
          <w:szCs w:val="24"/>
          <w:lang w:eastAsia="zh-CN"/>
        </w:rPr>
      </w:pPr>
    </w:p>
    <w:p w14:paraId="19C141CB" w14:textId="73D9EBBF" w:rsidR="00A126A6" w:rsidRPr="00AF6B5F" w:rsidRDefault="00AF0B93" w:rsidP="009418C5">
      <w:pPr>
        <w:spacing w:after="0" w:line="360" w:lineRule="auto"/>
        <w:jc w:val="both"/>
        <w:rPr>
          <w:rFonts w:ascii="Book Antiqua" w:hAnsi="Book Antiqua"/>
          <w:sz w:val="24"/>
          <w:szCs w:val="24"/>
          <w:lang w:eastAsia="zh-CN"/>
        </w:rPr>
      </w:pPr>
      <w:r w:rsidRPr="00AF6B5F">
        <w:rPr>
          <w:rFonts w:ascii="Book Antiqua" w:hAnsi="Book Antiqua"/>
          <w:b/>
          <w:sz w:val="24"/>
          <w:szCs w:val="24"/>
          <w:lang w:val="it-IT"/>
        </w:rPr>
        <w:t>Maria Talamo,</w:t>
      </w:r>
      <w:r w:rsidRPr="00AF6B5F">
        <w:rPr>
          <w:rFonts w:ascii="Book Antiqua" w:hAnsi="Book Antiqua"/>
          <w:sz w:val="24"/>
          <w:szCs w:val="24"/>
          <w:lang w:val="it-IT" w:eastAsia="zh-CN"/>
        </w:rPr>
        <w:t xml:space="preserve"> </w:t>
      </w:r>
      <w:r w:rsidRPr="00AF6B5F">
        <w:rPr>
          <w:rFonts w:ascii="Book Antiqua" w:hAnsi="Book Antiqua"/>
          <w:b/>
          <w:sz w:val="24"/>
          <w:szCs w:val="24"/>
          <w:lang w:val="it-IT"/>
        </w:rPr>
        <w:t>Catello Accardo,</w:t>
      </w:r>
      <w:r w:rsidRPr="00AF6B5F">
        <w:rPr>
          <w:rFonts w:ascii="Book Antiqua" w:hAnsi="Book Antiqua"/>
          <w:b/>
          <w:sz w:val="24"/>
          <w:szCs w:val="24"/>
          <w:lang w:val="it-IT" w:eastAsia="zh-CN"/>
        </w:rPr>
        <w:t xml:space="preserve"> </w:t>
      </w:r>
      <w:r w:rsidRPr="00AF6B5F">
        <w:rPr>
          <w:rFonts w:ascii="Book Antiqua" w:hAnsi="Book Antiqua"/>
          <w:b/>
          <w:sz w:val="24"/>
          <w:szCs w:val="24"/>
          <w:lang w:val="it-IT"/>
        </w:rPr>
        <w:t>Sara Bortone,</w:t>
      </w:r>
      <w:r w:rsidRPr="00AF6B5F">
        <w:rPr>
          <w:rFonts w:ascii="Book Antiqua" w:hAnsi="Book Antiqua"/>
          <w:sz w:val="24"/>
          <w:szCs w:val="24"/>
          <w:lang w:val="it-IT"/>
        </w:rPr>
        <w:t xml:space="preserve"> </w:t>
      </w:r>
      <w:r w:rsidR="00A126A6" w:rsidRPr="00AF6B5F">
        <w:rPr>
          <w:rFonts w:ascii="Book Antiqua" w:hAnsi="Book Antiqua"/>
          <w:sz w:val="24"/>
          <w:szCs w:val="24"/>
        </w:rPr>
        <w:t xml:space="preserve">Department of Radiology, Andrea </w:t>
      </w:r>
      <w:r w:rsidRPr="00AF6B5F">
        <w:rPr>
          <w:rFonts w:ascii="Book Antiqua" w:hAnsi="Book Antiqua"/>
          <w:sz w:val="24"/>
          <w:szCs w:val="24"/>
        </w:rPr>
        <w:t xml:space="preserve">Tortora Hospital, </w:t>
      </w:r>
      <w:r w:rsidRPr="00AF6B5F">
        <w:rPr>
          <w:rFonts w:ascii="Book Antiqua" w:hAnsi="Book Antiqua"/>
          <w:bCs/>
          <w:iCs/>
          <w:sz w:val="24"/>
          <w:szCs w:val="24"/>
        </w:rPr>
        <w:t>84016</w:t>
      </w:r>
      <w:r w:rsidRPr="00AF6B5F">
        <w:rPr>
          <w:rFonts w:ascii="Book Antiqua" w:hAnsi="Book Antiqua"/>
          <w:bCs/>
          <w:iCs/>
          <w:sz w:val="24"/>
          <w:szCs w:val="24"/>
          <w:lang w:eastAsia="zh-CN"/>
        </w:rPr>
        <w:t xml:space="preserve"> </w:t>
      </w:r>
      <w:r w:rsidRPr="00AF6B5F">
        <w:rPr>
          <w:rFonts w:ascii="Book Antiqua" w:hAnsi="Book Antiqua"/>
          <w:sz w:val="24"/>
          <w:szCs w:val="24"/>
        </w:rPr>
        <w:t>Pagani, Italy</w:t>
      </w:r>
    </w:p>
    <w:p w14:paraId="29EB04AB" w14:textId="77777777" w:rsidR="00AF0B93" w:rsidRPr="00AF6B5F" w:rsidRDefault="00AF0B93" w:rsidP="009418C5">
      <w:pPr>
        <w:spacing w:after="0" w:line="360" w:lineRule="auto"/>
        <w:jc w:val="both"/>
        <w:rPr>
          <w:rFonts w:ascii="Book Antiqua" w:hAnsi="Book Antiqua"/>
          <w:sz w:val="24"/>
          <w:szCs w:val="24"/>
          <w:lang w:eastAsia="zh-CN"/>
        </w:rPr>
      </w:pPr>
    </w:p>
    <w:p w14:paraId="2605BDB9" w14:textId="6237D3F3" w:rsidR="00A126A6" w:rsidRPr="00AF6B5F" w:rsidRDefault="00AF0B93" w:rsidP="009418C5">
      <w:pPr>
        <w:spacing w:after="0" w:line="360" w:lineRule="auto"/>
        <w:jc w:val="both"/>
        <w:rPr>
          <w:rFonts w:ascii="Book Antiqua" w:hAnsi="Book Antiqua"/>
          <w:sz w:val="24"/>
          <w:szCs w:val="24"/>
          <w:lang w:eastAsia="zh-CN"/>
        </w:rPr>
      </w:pPr>
      <w:r w:rsidRPr="00AF6B5F">
        <w:rPr>
          <w:rFonts w:ascii="Book Antiqua" w:hAnsi="Book Antiqua"/>
          <w:b/>
          <w:sz w:val="24"/>
          <w:szCs w:val="24"/>
          <w:lang w:val="it-IT"/>
        </w:rPr>
        <w:t>Matteo Nicola Dario Di Minno,</w:t>
      </w:r>
      <w:r w:rsidRPr="00AF6B5F">
        <w:rPr>
          <w:rFonts w:ascii="Book Antiqua" w:hAnsi="Book Antiqua"/>
          <w:sz w:val="24"/>
          <w:szCs w:val="24"/>
          <w:lang w:val="it-IT"/>
        </w:rPr>
        <w:t xml:space="preserve"> </w:t>
      </w:r>
      <w:r w:rsidR="00A126A6" w:rsidRPr="00AF6B5F">
        <w:rPr>
          <w:rFonts w:ascii="Book Antiqua" w:hAnsi="Book Antiqua"/>
          <w:sz w:val="24"/>
          <w:szCs w:val="24"/>
        </w:rPr>
        <w:t xml:space="preserve">Department of Advanced Biomedical Sciences, Division of Cardiology, Federico II University, </w:t>
      </w:r>
      <w:r w:rsidRPr="00AF6B5F">
        <w:rPr>
          <w:rFonts w:ascii="Book Antiqua" w:hAnsi="Book Antiqua"/>
          <w:sz w:val="24"/>
          <w:szCs w:val="24"/>
        </w:rPr>
        <w:t xml:space="preserve">80138 </w:t>
      </w:r>
      <w:r w:rsidR="00A126A6" w:rsidRPr="00AF6B5F">
        <w:rPr>
          <w:rFonts w:ascii="Book Antiqua" w:hAnsi="Book Antiqua"/>
          <w:sz w:val="24"/>
          <w:szCs w:val="24"/>
        </w:rPr>
        <w:t>Naple</w:t>
      </w:r>
      <w:r w:rsidRPr="00AF6B5F">
        <w:rPr>
          <w:rFonts w:ascii="Book Antiqua" w:hAnsi="Book Antiqua"/>
          <w:sz w:val="24"/>
          <w:szCs w:val="24"/>
        </w:rPr>
        <w:t>s, Italy</w:t>
      </w:r>
    </w:p>
    <w:p w14:paraId="7B9C6C30" w14:textId="77777777" w:rsidR="00AF0B93" w:rsidRPr="00AF6B5F" w:rsidRDefault="00AF0B93" w:rsidP="009418C5">
      <w:pPr>
        <w:spacing w:after="0" w:line="360" w:lineRule="auto"/>
        <w:jc w:val="both"/>
        <w:rPr>
          <w:rFonts w:ascii="Book Antiqua" w:hAnsi="Book Antiqua"/>
          <w:sz w:val="24"/>
          <w:szCs w:val="24"/>
          <w:lang w:eastAsia="zh-CN"/>
        </w:rPr>
      </w:pPr>
    </w:p>
    <w:p w14:paraId="454C25CB" w14:textId="771B180B" w:rsidR="00A126A6" w:rsidRPr="00AF6B5F" w:rsidRDefault="00AF0B93" w:rsidP="009418C5">
      <w:pPr>
        <w:spacing w:after="0" w:line="360" w:lineRule="auto"/>
        <w:jc w:val="both"/>
        <w:rPr>
          <w:rFonts w:ascii="Book Antiqua" w:hAnsi="Book Antiqua"/>
          <w:sz w:val="24"/>
          <w:szCs w:val="24"/>
          <w:lang w:eastAsia="zh-CN"/>
        </w:rPr>
      </w:pPr>
      <w:r w:rsidRPr="00AF6B5F">
        <w:rPr>
          <w:rFonts w:ascii="Book Antiqua" w:hAnsi="Book Antiqua"/>
          <w:b/>
          <w:sz w:val="24"/>
          <w:szCs w:val="24"/>
          <w:lang w:val="it-IT"/>
        </w:rPr>
        <w:lastRenderedPageBreak/>
        <w:t xml:space="preserve">Matteo Nicola Dario Di Minno, </w:t>
      </w:r>
      <w:r w:rsidR="00A126A6" w:rsidRPr="00AF6B5F">
        <w:rPr>
          <w:rFonts w:ascii="Book Antiqua" w:hAnsi="Book Antiqua"/>
          <w:sz w:val="24"/>
          <w:szCs w:val="24"/>
        </w:rPr>
        <w:t>Unit of Cell and Molecular Biology in Cardiovascular Diseases, Centro Cardiologi</w:t>
      </w:r>
      <w:r w:rsidRPr="00AF6B5F">
        <w:rPr>
          <w:rFonts w:ascii="Book Antiqua" w:hAnsi="Book Antiqua"/>
          <w:sz w:val="24"/>
          <w:szCs w:val="24"/>
        </w:rPr>
        <w:t>co Monzino, IRCCS, 20138 Milan, Italy</w:t>
      </w:r>
    </w:p>
    <w:p w14:paraId="61009988" w14:textId="77777777" w:rsidR="00AF0B93" w:rsidRPr="00AF6B5F" w:rsidRDefault="00AF0B93" w:rsidP="009418C5">
      <w:pPr>
        <w:spacing w:after="0" w:line="360" w:lineRule="auto"/>
        <w:jc w:val="both"/>
        <w:rPr>
          <w:rFonts w:ascii="Book Antiqua" w:hAnsi="Book Antiqua"/>
          <w:sz w:val="24"/>
          <w:szCs w:val="24"/>
          <w:lang w:eastAsia="zh-CN"/>
        </w:rPr>
      </w:pPr>
    </w:p>
    <w:p w14:paraId="1552B072" w14:textId="42171AEC" w:rsidR="00A126A6" w:rsidRPr="00AF6B5F" w:rsidRDefault="00AF0B93" w:rsidP="009418C5">
      <w:pPr>
        <w:spacing w:after="0" w:line="360" w:lineRule="auto"/>
        <w:jc w:val="both"/>
        <w:rPr>
          <w:rFonts w:ascii="Book Antiqua" w:hAnsi="Book Antiqua"/>
          <w:sz w:val="24"/>
          <w:szCs w:val="24"/>
          <w:lang w:eastAsia="zh-CN"/>
        </w:rPr>
      </w:pPr>
      <w:r w:rsidRPr="00AF6B5F">
        <w:rPr>
          <w:rFonts w:ascii="Book Antiqua" w:hAnsi="Book Antiqua"/>
          <w:b/>
          <w:sz w:val="24"/>
          <w:szCs w:val="24"/>
          <w:lang w:val="it-IT"/>
        </w:rPr>
        <w:t>Pasquale Ambrosino</w:t>
      </w:r>
      <w:r w:rsidRPr="00AF6B5F">
        <w:rPr>
          <w:rFonts w:ascii="Book Antiqua" w:hAnsi="Book Antiqua"/>
          <w:sz w:val="24"/>
          <w:szCs w:val="24"/>
          <w:lang w:val="it-IT"/>
        </w:rPr>
        <w:t xml:space="preserve">, </w:t>
      </w:r>
      <w:r w:rsidR="00A126A6" w:rsidRPr="00AF6B5F">
        <w:rPr>
          <w:rFonts w:ascii="Book Antiqua" w:hAnsi="Book Antiqua"/>
          <w:sz w:val="24"/>
          <w:szCs w:val="24"/>
        </w:rPr>
        <w:t>Department of Clinical Medicine and Surgery, Federi</w:t>
      </w:r>
      <w:r w:rsidRPr="00AF6B5F">
        <w:rPr>
          <w:rFonts w:ascii="Book Antiqua" w:hAnsi="Book Antiqua"/>
          <w:sz w:val="24"/>
          <w:szCs w:val="24"/>
        </w:rPr>
        <w:t>co II University, 80138 Naples, Italy</w:t>
      </w:r>
    </w:p>
    <w:p w14:paraId="2047B4C5" w14:textId="77777777" w:rsidR="006E0010" w:rsidRPr="00AF6B5F" w:rsidRDefault="006E0010" w:rsidP="009418C5">
      <w:pPr>
        <w:spacing w:after="0" w:line="360" w:lineRule="auto"/>
        <w:jc w:val="both"/>
        <w:rPr>
          <w:rFonts w:ascii="Book Antiqua" w:hAnsi="Book Antiqua"/>
          <w:b/>
          <w:bCs/>
          <w:sz w:val="24"/>
          <w:szCs w:val="24"/>
        </w:rPr>
      </w:pPr>
    </w:p>
    <w:p w14:paraId="45395766" w14:textId="41B81442" w:rsidR="00AF0B93" w:rsidRPr="00AF6B5F" w:rsidRDefault="006E0010" w:rsidP="009418C5">
      <w:pPr>
        <w:spacing w:after="0" w:line="360" w:lineRule="auto"/>
        <w:jc w:val="both"/>
        <w:rPr>
          <w:rFonts w:ascii="Book Antiqua" w:hAnsi="Book Antiqua"/>
          <w:sz w:val="24"/>
          <w:szCs w:val="24"/>
          <w:lang w:eastAsia="zh-CN"/>
        </w:rPr>
      </w:pPr>
      <w:bookmarkStart w:id="10" w:name="OLE_LINK231"/>
      <w:bookmarkStart w:id="11" w:name="OLE_LINK234"/>
      <w:bookmarkStart w:id="12" w:name="OLE_LINK342"/>
      <w:bookmarkStart w:id="13" w:name="OLE_LINK473"/>
      <w:r w:rsidRPr="00AF6B5F">
        <w:rPr>
          <w:rFonts w:ascii="Book Antiqua" w:eastAsia="MS Mincho" w:hAnsi="Book Antiqua"/>
          <w:b/>
          <w:sz w:val="24"/>
          <w:szCs w:val="24"/>
          <w:lang w:eastAsia="ja-JP"/>
        </w:rPr>
        <w:t>Author contributions:</w:t>
      </w:r>
      <w:r w:rsidR="004E414D" w:rsidRPr="00AF6B5F">
        <w:rPr>
          <w:rFonts w:ascii="Book Antiqua" w:hAnsi="Book Antiqua"/>
          <w:sz w:val="24"/>
          <w:szCs w:val="24"/>
        </w:rPr>
        <w:t xml:space="preserve"> </w:t>
      </w:r>
      <w:r w:rsidR="004E414D" w:rsidRPr="00AF6B5F">
        <w:rPr>
          <w:rFonts w:ascii="Book Antiqua" w:eastAsia="MS Mincho" w:hAnsi="Book Antiqua"/>
          <w:sz w:val="24"/>
          <w:szCs w:val="24"/>
          <w:lang w:eastAsia="ja-JP"/>
        </w:rPr>
        <w:t xml:space="preserve">Luciano Tarantino, Aurelio Nasto and Giuseppina Busto designed the study. Luciano Tarantino, Aurelio Nasto and Giuseppina Busto performed the operations. Luciano Tarantino, Maria Talamo, Catello Accardo, and  Sara Bortone performed and evaluated imaging data. Raffaele Fristachi and Luigi Cacace performed and analyzed pathology data. </w:t>
      </w:r>
      <w:r w:rsidR="004E414D" w:rsidRPr="00AF6B5F">
        <w:rPr>
          <w:rFonts w:ascii="Book Antiqua" w:eastAsia="MS Mincho" w:hAnsi="Book Antiqua"/>
          <w:sz w:val="24"/>
          <w:szCs w:val="24"/>
          <w:lang w:val="it-IT" w:eastAsia="ja-JP"/>
        </w:rPr>
        <w:t xml:space="preserve">Luciano Tarantino,  Matteo Nicola Dario Di Minno, and Pasquale Ambrosino wrote the manuscript. </w:t>
      </w:r>
      <w:r w:rsidR="004E414D" w:rsidRPr="00AF6B5F">
        <w:rPr>
          <w:rFonts w:ascii="Book Antiqua" w:eastAsia="MS Mincho" w:hAnsi="Book Antiqua"/>
          <w:sz w:val="24"/>
          <w:szCs w:val="24"/>
          <w:lang w:eastAsia="ja-JP"/>
        </w:rPr>
        <w:t>Paolo Gallo, Paolo Tarantino, Riccardo Aurelio Nasto collected clinical records and were also involved in editing the manuscript.</w:t>
      </w:r>
    </w:p>
    <w:p w14:paraId="4DEE08C9" w14:textId="77777777" w:rsidR="00AF0B93" w:rsidRPr="00AF6B5F" w:rsidRDefault="00AF0B93" w:rsidP="009418C5">
      <w:pPr>
        <w:spacing w:after="0" w:line="360" w:lineRule="auto"/>
        <w:jc w:val="both"/>
        <w:rPr>
          <w:rFonts w:ascii="Book Antiqua" w:hAnsi="Book Antiqua"/>
          <w:sz w:val="24"/>
          <w:szCs w:val="24"/>
          <w:lang w:eastAsia="zh-CN"/>
        </w:rPr>
      </w:pPr>
    </w:p>
    <w:p w14:paraId="57F327A7" w14:textId="2FAEAA80" w:rsidR="00AF0B93" w:rsidRPr="00AF6B5F" w:rsidRDefault="006E0010" w:rsidP="009418C5">
      <w:pPr>
        <w:autoSpaceDE w:val="0"/>
        <w:autoSpaceDN w:val="0"/>
        <w:adjustRightInd w:val="0"/>
        <w:spacing w:after="0" w:line="360" w:lineRule="auto"/>
        <w:jc w:val="both"/>
        <w:rPr>
          <w:rFonts w:ascii="Book Antiqua" w:hAnsi="Book Antiqua"/>
          <w:bCs/>
          <w:iCs/>
          <w:sz w:val="24"/>
          <w:szCs w:val="24"/>
          <w:lang w:eastAsia="zh-CN"/>
        </w:rPr>
      </w:pPr>
      <w:bookmarkStart w:id="14" w:name="OLE_LINK4"/>
      <w:bookmarkStart w:id="15" w:name="OLE_LINK5"/>
      <w:bookmarkStart w:id="16" w:name="OLE_LINK379"/>
      <w:bookmarkStart w:id="17" w:name="OLE_LINK380"/>
      <w:bookmarkStart w:id="18" w:name="OLE_LINK534"/>
      <w:bookmarkStart w:id="19" w:name="OLE_LINK498"/>
      <w:bookmarkStart w:id="20" w:name="OLE_LINK499"/>
      <w:bookmarkStart w:id="21" w:name="OLE_LINK513"/>
      <w:bookmarkStart w:id="22" w:name="OLE_LINK521"/>
      <w:bookmarkEnd w:id="10"/>
      <w:bookmarkEnd w:id="11"/>
      <w:bookmarkEnd w:id="12"/>
      <w:bookmarkEnd w:id="13"/>
      <w:r w:rsidRPr="00AF6B5F">
        <w:rPr>
          <w:rFonts w:ascii="Book Antiqua" w:hAnsi="Book Antiqua"/>
          <w:b/>
          <w:bCs/>
          <w:iCs/>
          <w:sz w:val="24"/>
          <w:szCs w:val="24"/>
        </w:rPr>
        <w:t>Institutional review board statement:</w:t>
      </w:r>
      <w:r w:rsidR="004E414D" w:rsidRPr="00AF6B5F">
        <w:rPr>
          <w:rFonts w:ascii="Book Antiqua" w:hAnsi="Book Antiqua"/>
          <w:b/>
          <w:bCs/>
          <w:iCs/>
          <w:sz w:val="24"/>
          <w:szCs w:val="24"/>
        </w:rPr>
        <w:t xml:space="preserve"> </w:t>
      </w:r>
      <w:bookmarkEnd w:id="14"/>
      <w:bookmarkEnd w:id="15"/>
      <w:r w:rsidR="004E414D" w:rsidRPr="00AF6B5F">
        <w:rPr>
          <w:rFonts w:ascii="Book Antiqua" w:hAnsi="Book Antiqua"/>
          <w:sz w:val="24"/>
          <w:szCs w:val="24"/>
        </w:rPr>
        <w:t xml:space="preserve"> </w:t>
      </w:r>
      <w:r w:rsidR="00AF0B93" w:rsidRPr="00AF6B5F">
        <w:rPr>
          <w:rFonts w:ascii="Book Antiqua" w:hAnsi="Book Antiqua"/>
          <w:bCs/>
          <w:iCs/>
          <w:sz w:val="24"/>
          <w:szCs w:val="24"/>
        </w:rPr>
        <w:t xml:space="preserve">This study was </w:t>
      </w:r>
      <w:r w:rsidR="0039198C">
        <w:rPr>
          <w:rFonts w:ascii="Book Antiqua" w:hAnsi="Book Antiqua"/>
          <w:bCs/>
          <w:iCs/>
          <w:sz w:val="24"/>
          <w:szCs w:val="24"/>
        </w:rPr>
        <w:t xml:space="preserve">approved by the Istitutional Board </w:t>
      </w:r>
      <w:r w:rsidR="004E414D" w:rsidRPr="00AF6B5F">
        <w:rPr>
          <w:rFonts w:ascii="Book Antiqua" w:hAnsi="Book Antiqua"/>
          <w:bCs/>
          <w:iCs/>
          <w:sz w:val="24"/>
          <w:szCs w:val="24"/>
        </w:rPr>
        <w:t>of t</w:t>
      </w:r>
      <w:r w:rsidR="00AF0B93" w:rsidRPr="00AF6B5F">
        <w:rPr>
          <w:rFonts w:ascii="Book Antiqua" w:hAnsi="Book Antiqua"/>
          <w:bCs/>
          <w:iCs/>
          <w:sz w:val="24"/>
          <w:szCs w:val="24"/>
        </w:rPr>
        <w:t>he Umberto I</w:t>
      </w:r>
      <w:r w:rsidR="00AF0B93" w:rsidRPr="00AF6B5F">
        <w:rPr>
          <w:rFonts w:ascii="Book Antiqua" w:hAnsi="Book Antiqua"/>
          <w:bCs/>
          <w:iCs/>
          <w:sz w:val="24"/>
          <w:szCs w:val="24"/>
          <w:lang w:eastAsia="zh-CN"/>
        </w:rPr>
        <w:t xml:space="preserve">, </w:t>
      </w:r>
      <w:r w:rsidR="00AF0B93" w:rsidRPr="00AF6B5F">
        <w:rPr>
          <w:rFonts w:ascii="Book Antiqua" w:hAnsi="Book Antiqua"/>
          <w:bCs/>
          <w:iCs/>
          <w:sz w:val="24"/>
          <w:szCs w:val="24"/>
        </w:rPr>
        <w:t>A.Tortora Hospital</w:t>
      </w:r>
      <w:r w:rsidR="004E414D" w:rsidRPr="00AF6B5F">
        <w:rPr>
          <w:rFonts w:ascii="Book Antiqua" w:hAnsi="Book Antiqua"/>
          <w:bCs/>
          <w:iCs/>
          <w:sz w:val="24"/>
          <w:szCs w:val="24"/>
        </w:rPr>
        <w:t>, Nocera inf.</w:t>
      </w:r>
      <w:r w:rsidR="00AF0B93" w:rsidRPr="00AF6B5F">
        <w:rPr>
          <w:rFonts w:ascii="Book Antiqua" w:hAnsi="Book Antiqua"/>
          <w:bCs/>
          <w:iCs/>
          <w:sz w:val="24"/>
          <w:szCs w:val="24"/>
          <w:lang w:eastAsia="zh-CN"/>
        </w:rPr>
        <w:t>,</w:t>
      </w:r>
      <w:r w:rsidR="004E414D" w:rsidRPr="00AF6B5F">
        <w:rPr>
          <w:rFonts w:ascii="Book Antiqua" w:hAnsi="Book Antiqua"/>
          <w:bCs/>
          <w:iCs/>
          <w:sz w:val="24"/>
          <w:szCs w:val="24"/>
        </w:rPr>
        <w:t xml:space="preserve"> Pagani</w:t>
      </w:r>
      <w:r w:rsidR="00AF0B93" w:rsidRPr="00AF6B5F">
        <w:rPr>
          <w:rFonts w:ascii="Book Antiqua" w:hAnsi="Book Antiqua"/>
          <w:bCs/>
          <w:iCs/>
          <w:sz w:val="24"/>
          <w:szCs w:val="24"/>
          <w:lang w:eastAsia="zh-CN"/>
        </w:rPr>
        <w:t>.</w:t>
      </w:r>
    </w:p>
    <w:p w14:paraId="0CAABC11" w14:textId="77777777" w:rsidR="00AF0B93" w:rsidRPr="00AF6B5F" w:rsidRDefault="00AF0B93" w:rsidP="009418C5">
      <w:pPr>
        <w:autoSpaceDE w:val="0"/>
        <w:autoSpaceDN w:val="0"/>
        <w:adjustRightInd w:val="0"/>
        <w:spacing w:after="0" w:line="360" w:lineRule="auto"/>
        <w:jc w:val="both"/>
        <w:rPr>
          <w:rFonts w:ascii="Book Antiqua" w:hAnsi="Book Antiqua"/>
          <w:bCs/>
          <w:iCs/>
          <w:sz w:val="24"/>
          <w:szCs w:val="24"/>
          <w:lang w:eastAsia="zh-CN"/>
        </w:rPr>
      </w:pPr>
    </w:p>
    <w:p w14:paraId="5E8CBD0D" w14:textId="234BB8D6" w:rsidR="004E414D" w:rsidRPr="00AF6B5F" w:rsidRDefault="006E0010" w:rsidP="009418C5">
      <w:pPr>
        <w:widowControl w:val="0"/>
        <w:autoSpaceDE w:val="0"/>
        <w:autoSpaceDN w:val="0"/>
        <w:adjustRightInd w:val="0"/>
        <w:spacing w:after="0" w:line="360" w:lineRule="auto"/>
        <w:jc w:val="both"/>
        <w:rPr>
          <w:rFonts w:ascii="Book Antiqua" w:hAnsi="Book Antiqua"/>
          <w:b/>
          <w:bCs/>
          <w:iCs/>
          <w:sz w:val="24"/>
          <w:szCs w:val="24"/>
          <w:lang w:eastAsia="zh-CN"/>
        </w:rPr>
      </w:pPr>
      <w:r w:rsidRPr="00AF6B5F">
        <w:rPr>
          <w:rFonts w:ascii="Book Antiqua" w:hAnsi="Book Antiqua"/>
          <w:b/>
          <w:bCs/>
          <w:iCs/>
          <w:sz w:val="24"/>
          <w:szCs w:val="24"/>
        </w:rPr>
        <w:t xml:space="preserve">Informed consent statement: </w:t>
      </w:r>
      <w:r w:rsidR="004E414D" w:rsidRPr="00AF6B5F">
        <w:rPr>
          <w:rFonts w:ascii="Book Antiqua" w:hAnsi="Book Antiqua"/>
          <w:sz w:val="24"/>
          <w:szCs w:val="24"/>
          <w:lang w:eastAsia="it-IT"/>
        </w:rPr>
        <w:t xml:space="preserve"> Written informed consent </w:t>
      </w:r>
      <w:r w:rsidR="00665CDB" w:rsidRPr="00AF6B5F">
        <w:rPr>
          <w:rFonts w:ascii="Book Antiqua" w:hAnsi="Book Antiqua"/>
          <w:sz w:val="24"/>
          <w:szCs w:val="24"/>
          <w:lang w:eastAsia="it-IT"/>
        </w:rPr>
        <w:t>was obtained</w:t>
      </w:r>
      <w:r w:rsidR="004E414D" w:rsidRPr="00AF6B5F">
        <w:rPr>
          <w:rFonts w:ascii="Book Antiqua" w:hAnsi="Book Antiqua"/>
          <w:sz w:val="24"/>
          <w:szCs w:val="24"/>
          <w:lang w:eastAsia="it-IT"/>
        </w:rPr>
        <w:t xml:space="preserve"> from all patients prior to enrollment</w:t>
      </w:r>
      <w:r w:rsidR="00AF0B93" w:rsidRPr="00AF6B5F">
        <w:rPr>
          <w:rFonts w:ascii="Book Antiqua" w:hAnsi="Book Antiqua"/>
          <w:b/>
          <w:bCs/>
          <w:iCs/>
          <w:sz w:val="24"/>
          <w:szCs w:val="24"/>
          <w:lang w:eastAsia="zh-CN"/>
        </w:rPr>
        <w:t xml:space="preserve">. </w:t>
      </w:r>
    </w:p>
    <w:p w14:paraId="49160402" w14:textId="77777777" w:rsidR="004E414D" w:rsidRPr="00AF6B5F" w:rsidRDefault="004E414D" w:rsidP="009418C5">
      <w:pPr>
        <w:widowControl w:val="0"/>
        <w:autoSpaceDE w:val="0"/>
        <w:autoSpaceDN w:val="0"/>
        <w:adjustRightInd w:val="0"/>
        <w:spacing w:after="0" w:line="360" w:lineRule="auto"/>
        <w:jc w:val="both"/>
        <w:rPr>
          <w:rFonts w:ascii="Book Antiqua" w:hAnsi="Book Antiqua" w:cs="TimesNewRomanPS-BoldItalicMT"/>
          <w:b/>
          <w:bCs/>
          <w:iCs/>
          <w:sz w:val="24"/>
          <w:szCs w:val="24"/>
          <w:lang w:eastAsia="zh-CN"/>
        </w:rPr>
      </w:pPr>
    </w:p>
    <w:p w14:paraId="0918162C" w14:textId="1B7063F9" w:rsidR="00AF0B93" w:rsidRPr="00AF6B5F" w:rsidRDefault="006E0010" w:rsidP="009418C5">
      <w:pPr>
        <w:autoSpaceDE w:val="0"/>
        <w:autoSpaceDN w:val="0"/>
        <w:adjustRightInd w:val="0"/>
        <w:spacing w:after="0" w:line="360" w:lineRule="auto"/>
        <w:jc w:val="both"/>
        <w:rPr>
          <w:rFonts w:ascii="Book Antiqua" w:hAnsi="Book Antiqua"/>
          <w:sz w:val="24"/>
          <w:szCs w:val="24"/>
          <w:lang w:eastAsia="zh-CN"/>
        </w:rPr>
      </w:pPr>
      <w:bookmarkStart w:id="23" w:name="OLE_LINK526"/>
      <w:bookmarkStart w:id="24" w:name="OLE_LINK527"/>
      <w:r w:rsidRPr="00AF6B5F">
        <w:rPr>
          <w:rFonts w:ascii="Book Antiqua" w:hAnsi="Book Antiqua" w:cs="TimesNewRomanPS-BoldItalicMT"/>
          <w:b/>
          <w:bCs/>
          <w:iCs/>
          <w:sz w:val="24"/>
          <w:szCs w:val="24"/>
        </w:rPr>
        <w:t>Conflict-of-interest</w:t>
      </w:r>
      <w:r w:rsidRPr="00AF6B5F">
        <w:rPr>
          <w:rFonts w:ascii="Book Antiqua" w:hAnsi="Book Antiqua"/>
          <w:b/>
          <w:bCs/>
          <w:iCs/>
          <w:sz w:val="24"/>
          <w:szCs w:val="24"/>
        </w:rPr>
        <w:t xml:space="preserve"> statement</w:t>
      </w:r>
      <w:r w:rsidRPr="00AF6B5F">
        <w:rPr>
          <w:rFonts w:ascii="Book Antiqua" w:hAnsi="Book Antiqua" w:cs="TimesNewRomanPS-BoldItalicMT"/>
          <w:b/>
          <w:bCs/>
          <w:iCs/>
          <w:sz w:val="24"/>
          <w:szCs w:val="24"/>
        </w:rPr>
        <w:t>:</w:t>
      </w:r>
      <w:bookmarkEnd w:id="16"/>
      <w:bookmarkEnd w:id="17"/>
      <w:bookmarkEnd w:id="18"/>
      <w:bookmarkEnd w:id="23"/>
      <w:bookmarkEnd w:id="24"/>
      <w:r w:rsidR="004E414D" w:rsidRPr="00AF6B5F">
        <w:rPr>
          <w:rFonts w:ascii="Book Antiqua" w:hAnsi="Book Antiqua"/>
          <w:sz w:val="24"/>
          <w:szCs w:val="24"/>
          <w:lang w:eastAsia="it-IT"/>
        </w:rPr>
        <w:t xml:space="preserve"> No potential conflicts of interest relevant to this article were reported.</w:t>
      </w:r>
    </w:p>
    <w:p w14:paraId="77BAC221" w14:textId="77777777" w:rsidR="00AF0B93" w:rsidRPr="00AF6B5F" w:rsidRDefault="00AF0B93" w:rsidP="009418C5">
      <w:pPr>
        <w:autoSpaceDE w:val="0"/>
        <w:autoSpaceDN w:val="0"/>
        <w:adjustRightInd w:val="0"/>
        <w:spacing w:after="0" w:line="360" w:lineRule="auto"/>
        <w:jc w:val="both"/>
        <w:rPr>
          <w:rFonts w:ascii="Book Antiqua" w:hAnsi="Book Antiqua"/>
          <w:sz w:val="24"/>
          <w:szCs w:val="24"/>
          <w:lang w:eastAsia="zh-CN"/>
        </w:rPr>
      </w:pPr>
    </w:p>
    <w:p w14:paraId="04C43C15" w14:textId="489101B4" w:rsidR="004E414D" w:rsidRPr="00AF6B5F" w:rsidRDefault="006E0010" w:rsidP="009418C5">
      <w:pPr>
        <w:autoSpaceDE w:val="0"/>
        <w:autoSpaceDN w:val="0"/>
        <w:adjustRightInd w:val="0"/>
        <w:spacing w:after="0" w:line="360" w:lineRule="auto"/>
        <w:jc w:val="both"/>
        <w:rPr>
          <w:rFonts w:ascii="Book Antiqua" w:hAnsi="Book Antiqua" w:cs="TimesNewRomanPS-BoldItalicMT"/>
          <w:bCs/>
          <w:iCs/>
          <w:sz w:val="24"/>
          <w:szCs w:val="24"/>
        </w:rPr>
      </w:pPr>
      <w:r w:rsidRPr="00AF6B5F">
        <w:rPr>
          <w:rFonts w:ascii="Book Antiqua" w:hAnsi="Book Antiqua" w:cs="TimesNewRomanPS-BoldItalicMT"/>
          <w:b/>
          <w:bCs/>
          <w:iCs/>
          <w:sz w:val="24"/>
          <w:szCs w:val="24"/>
        </w:rPr>
        <w:t>Data sharing</w:t>
      </w:r>
      <w:r w:rsidRPr="00AF6B5F">
        <w:rPr>
          <w:rFonts w:ascii="Book Antiqua" w:hAnsi="Book Antiqua"/>
          <w:b/>
          <w:bCs/>
          <w:iCs/>
          <w:sz w:val="24"/>
          <w:szCs w:val="24"/>
        </w:rPr>
        <w:t xml:space="preserve"> statement</w:t>
      </w:r>
      <w:r w:rsidRPr="00AF6B5F">
        <w:rPr>
          <w:rFonts w:ascii="Book Antiqua" w:hAnsi="Book Antiqua" w:cs="TimesNewRomanPS-BoldItalicMT"/>
          <w:b/>
          <w:bCs/>
          <w:iCs/>
          <w:sz w:val="24"/>
          <w:szCs w:val="24"/>
        </w:rPr>
        <w:t>:</w:t>
      </w:r>
      <w:r w:rsidR="004E414D" w:rsidRPr="00AF6B5F">
        <w:rPr>
          <w:rFonts w:ascii="Book Antiqua" w:hAnsi="Book Antiqua" w:cs="TimesNewRomanPS-BoldItalicMT"/>
          <w:b/>
          <w:bCs/>
          <w:iCs/>
          <w:sz w:val="24"/>
          <w:szCs w:val="24"/>
        </w:rPr>
        <w:t xml:space="preserve">  </w:t>
      </w:r>
      <w:r w:rsidR="004E414D" w:rsidRPr="00AF6B5F">
        <w:rPr>
          <w:rFonts w:ascii="Book Antiqua" w:hAnsi="Book Antiqua"/>
          <w:sz w:val="24"/>
          <w:szCs w:val="24"/>
        </w:rPr>
        <w:t>The original anonymous datase</w:t>
      </w:r>
      <w:r w:rsidR="00AF0B93" w:rsidRPr="00AF6B5F">
        <w:rPr>
          <w:rFonts w:ascii="Book Antiqua" w:hAnsi="Book Antiqua"/>
          <w:sz w:val="24"/>
          <w:szCs w:val="24"/>
        </w:rPr>
        <w:t>t is available on request from</w:t>
      </w:r>
      <w:r w:rsidR="00AF0B93" w:rsidRPr="00AF6B5F">
        <w:rPr>
          <w:rFonts w:ascii="Book Antiqua" w:hAnsi="Book Antiqua"/>
          <w:sz w:val="24"/>
          <w:szCs w:val="24"/>
          <w:lang w:eastAsia="zh-CN"/>
        </w:rPr>
        <w:t xml:space="preserve"> </w:t>
      </w:r>
      <w:r w:rsidR="004E414D" w:rsidRPr="00AF6B5F">
        <w:rPr>
          <w:rFonts w:ascii="Book Antiqua" w:hAnsi="Book Antiqua"/>
          <w:sz w:val="24"/>
          <w:szCs w:val="24"/>
        </w:rPr>
        <w:t xml:space="preserve">corresponding author at </w:t>
      </w:r>
      <w:hyperlink r:id="rId8" w:history="1">
        <w:r w:rsidR="004E414D" w:rsidRPr="00AF6B5F">
          <w:rPr>
            <w:rFonts w:ascii="Book Antiqua" w:hAnsi="Book Antiqua"/>
            <w:sz w:val="24"/>
            <w:szCs w:val="24"/>
          </w:rPr>
          <w:t>luciano_tarantino@fastwebnet.it</w:t>
        </w:r>
      </w:hyperlink>
      <w:r w:rsidR="00665CDB">
        <w:rPr>
          <w:rFonts w:ascii="Book Antiqua" w:hAnsi="Book Antiqua" w:hint="eastAsia"/>
          <w:sz w:val="24"/>
          <w:szCs w:val="24"/>
          <w:lang w:eastAsia="zh-CN"/>
        </w:rPr>
        <w:t xml:space="preserve">. </w:t>
      </w:r>
      <w:r w:rsidR="004E414D" w:rsidRPr="00AF6B5F">
        <w:rPr>
          <w:rFonts w:ascii="Book Antiqua" w:hAnsi="Book Antiqua"/>
          <w:sz w:val="24"/>
          <w:szCs w:val="24"/>
        </w:rPr>
        <w:t xml:space="preserve">Participants gave informed consent for data sharing. </w:t>
      </w:r>
    </w:p>
    <w:bookmarkEnd w:id="19"/>
    <w:bookmarkEnd w:id="20"/>
    <w:bookmarkEnd w:id="21"/>
    <w:bookmarkEnd w:id="22"/>
    <w:p w14:paraId="0A4C30E8" w14:textId="77777777" w:rsidR="00914DFB" w:rsidRPr="00AF6B5F" w:rsidRDefault="00914DFB" w:rsidP="009418C5">
      <w:pPr>
        <w:spacing w:after="0" w:line="360" w:lineRule="auto"/>
        <w:jc w:val="both"/>
        <w:rPr>
          <w:rFonts w:ascii="Book Antiqua" w:hAnsi="Book Antiqua"/>
          <w:b/>
          <w:bCs/>
          <w:sz w:val="24"/>
          <w:szCs w:val="24"/>
          <w:lang w:eastAsia="zh-CN"/>
        </w:rPr>
      </w:pPr>
    </w:p>
    <w:p w14:paraId="27FCDB65" w14:textId="77777777" w:rsidR="006E0010" w:rsidRPr="00AF6B5F" w:rsidRDefault="006E0010" w:rsidP="009418C5">
      <w:pPr>
        <w:spacing w:after="0" w:line="360" w:lineRule="auto"/>
        <w:jc w:val="both"/>
        <w:rPr>
          <w:rFonts w:ascii="Book Antiqua" w:hAnsi="Book Antiqua"/>
          <w:b/>
          <w:sz w:val="24"/>
          <w:szCs w:val="24"/>
        </w:rPr>
      </w:pPr>
      <w:bookmarkStart w:id="25" w:name="OLE_LINK155"/>
      <w:bookmarkStart w:id="26" w:name="OLE_LINK183"/>
      <w:bookmarkStart w:id="27" w:name="OLE_LINK441"/>
      <w:r w:rsidRPr="00AF6B5F">
        <w:rPr>
          <w:rFonts w:ascii="Book Antiqua" w:hAnsi="Book Antiqua"/>
          <w:b/>
          <w:sz w:val="24"/>
          <w:szCs w:val="24"/>
        </w:rPr>
        <w:t xml:space="preserve">Open-Access: </w:t>
      </w:r>
      <w:r w:rsidRPr="00AF6B5F">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w:t>
      </w:r>
      <w:r w:rsidRPr="00AF6B5F">
        <w:rPr>
          <w:rFonts w:ascii="Book Antiqua" w:hAnsi="Book Antiqua"/>
          <w:sz w:val="24"/>
          <w:szCs w:val="24"/>
        </w:rPr>
        <w:lastRenderedPageBreak/>
        <w:t>derivative works on different terms, provided the original work is properly cited and the use is non-commercial. See: http://creativecommons.org/licenses/by-nc/4.0/</w:t>
      </w:r>
    </w:p>
    <w:bookmarkEnd w:id="25"/>
    <w:bookmarkEnd w:id="26"/>
    <w:bookmarkEnd w:id="27"/>
    <w:p w14:paraId="2A79847D" w14:textId="77777777" w:rsidR="006E0010" w:rsidRPr="00AF6B5F" w:rsidRDefault="006E0010" w:rsidP="009418C5">
      <w:pPr>
        <w:spacing w:after="0" w:line="360" w:lineRule="auto"/>
        <w:jc w:val="both"/>
        <w:rPr>
          <w:rFonts w:ascii="Book Antiqua" w:hAnsi="Book Antiqua" w:cs="Arial Unicode MS"/>
          <w:sz w:val="24"/>
          <w:szCs w:val="24"/>
        </w:rPr>
      </w:pPr>
    </w:p>
    <w:p w14:paraId="12DC7E3D" w14:textId="77777777" w:rsidR="006E0010" w:rsidRPr="00AF6B5F" w:rsidRDefault="006E0010" w:rsidP="009418C5">
      <w:pPr>
        <w:spacing w:after="0" w:line="360" w:lineRule="auto"/>
        <w:jc w:val="both"/>
        <w:rPr>
          <w:rFonts w:ascii="Book Antiqua" w:hAnsi="Book Antiqua" w:cs="Arial Unicode MS"/>
          <w:sz w:val="24"/>
          <w:szCs w:val="24"/>
        </w:rPr>
      </w:pPr>
      <w:r w:rsidRPr="00AF6B5F">
        <w:rPr>
          <w:rFonts w:ascii="Book Antiqua" w:hAnsi="Book Antiqua" w:cs="Arial Unicode MS"/>
          <w:b/>
          <w:sz w:val="24"/>
          <w:szCs w:val="24"/>
        </w:rPr>
        <w:t xml:space="preserve">Manuscript source: </w:t>
      </w:r>
      <w:r w:rsidRPr="00AF6B5F">
        <w:rPr>
          <w:rFonts w:ascii="Book Antiqua" w:hAnsi="Book Antiqua" w:cs="Arial Unicode MS"/>
          <w:sz w:val="24"/>
          <w:szCs w:val="24"/>
        </w:rPr>
        <w:t>Unsolicited manuscript</w:t>
      </w:r>
    </w:p>
    <w:p w14:paraId="2FE3A0EF" w14:textId="77777777" w:rsidR="00914DFB" w:rsidRPr="00AF6B5F" w:rsidRDefault="00914DFB" w:rsidP="009418C5">
      <w:pPr>
        <w:spacing w:after="0" w:line="360" w:lineRule="auto"/>
        <w:jc w:val="both"/>
        <w:rPr>
          <w:rFonts w:ascii="Book Antiqua" w:hAnsi="Book Antiqua"/>
          <w:b/>
          <w:bCs/>
          <w:sz w:val="24"/>
          <w:szCs w:val="24"/>
        </w:rPr>
      </w:pPr>
    </w:p>
    <w:p w14:paraId="4AA1C232" w14:textId="43594D70" w:rsidR="00914DFB" w:rsidRPr="00AF6B5F" w:rsidRDefault="00914DFB" w:rsidP="009418C5">
      <w:pPr>
        <w:spacing w:after="0" w:line="360" w:lineRule="auto"/>
        <w:jc w:val="both"/>
        <w:rPr>
          <w:rFonts w:ascii="Book Antiqua" w:hAnsi="Book Antiqua"/>
          <w:bCs/>
          <w:iCs/>
          <w:sz w:val="24"/>
          <w:szCs w:val="24"/>
          <w:lang w:eastAsia="zh-CN"/>
        </w:rPr>
      </w:pPr>
      <w:r w:rsidRPr="00AF6B5F">
        <w:rPr>
          <w:rFonts w:ascii="Book Antiqua" w:hAnsi="Book Antiqua"/>
          <w:b/>
          <w:bCs/>
          <w:sz w:val="24"/>
          <w:szCs w:val="24"/>
        </w:rPr>
        <w:t xml:space="preserve">Correspondence to: </w:t>
      </w:r>
      <w:r w:rsidRPr="00AF6B5F">
        <w:rPr>
          <w:rFonts w:ascii="Book Antiqua" w:hAnsi="Book Antiqua"/>
          <w:b/>
          <w:sz w:val="24"/>
          <w:szCs w:val="24"/>
        </w:rPr>
        <w:t>Luciano Tarantino, MD</w:t>
      </w:r>
      <w:r w:rsidR="006E0010" w:rsidRPr="00AF6B5F">
        <w:rPr>
          <w:rFonts w:ascii="Book Antiqua" w:hAnsi="Book Antiqua"/>
          <w:b/>
          <w:bCs/>
          <w:sz w:val="24"/>
          <w:szCs w:val="24"/>
          <w:lang w:eastAsia="zh-CN"/>
        </w:rPr>
        <w:t xml:space="preserve">, </w:t>
      </w:r>
      <w:r w:rsidRPr="00AF6B5F">
        <w:rPr>
          <w:rFonts w:ascii="Book Antiqua" w:hAnsi="Book Antiqua"/>
          <w:sz w:val="24"/>
          <w:szCs w:val="24"/>
        </w:rPr>
        <w:t>Department of Surgery,</w:t>
      </w:r>
      <w:r w:rsidR="006E0010" w:rsidRPr="00AF6B5F">
        <w:rPr>
          <w:rFonts w:ascii="Book Antiqua" w:hAnsi="Book Antiqua"/>
          <w:sz w:val="24"/>
          <w:szCs w:val="24"/>
        </w:rPr>
        <w:t xml:space="preserve"> </w:t>
      </w:r>
      <w:r w:rsidRPr="00AF6B5F">
        <w:rPr>
          <w:rFonts w:ascii="Book Antiqua" w:hAnsi="Book Antiqua"/>
          <w:sz w:val="24"/>
          <w:szCs w:val="24"/>
        </w:rPr>
        <w:t xml:space="preserve">Interventional Hepatology Unit, Andrea Tortora Hospital, </w:t>
      </w:r>
      <w:r w:rsidR="00AF0B93" w:rsidRPr="00AF6B5F">
        <w:rPr>
          <w:rFonts w:ascii="Book Antiqua" w:hAnsi="Book Antiqua"/>
          <w:bCs/>
          <w:iCs/>
          <w:sz w:val="24"/>
          <w:szCs w:val="24"/>
        </w:rPr>
        <w:t>Via A. De Gasperi</w:t>
      </w:r>
      <w:r w:rsidRPr="00AF6B5F">
        <w:rPr>
          <w:rFonts w:ascii="Book Antiqua" w:hAnsi="Book Antiqua"/>
          <w:bCs/>
          <w:iCs/>
          <w:sz w:val="24"/>
          <w:szCs w:val="24"/>
        </w:rPr>
        <w:t xml:space="preserve"> 11-23</w:t>
      </w:r>
      <w:r w:rsidR="00AF0B93" w:rsidRPr="00AF6B5F">
        <w:rPr>
          <w:rFonts w:ascii="Book Antiqua" w:hAnsi="Book Antiqua"/>
          <w:bCs/>
          <w:iCs/>
          <w:sz w:val="24"/>
          <w:szCs w:val="24"/>
          <w:lang w:eastAsia="zh-CN"/>
        </w:rPr>
        <w:t xml:space="preserve">, </w:t>
      </w:r>
      <w:r w:rsidR="006E0010" w:rsidRPr="00AF6B5F">
        <w:rPr>
          <w:rFonts w:ascii="Book Antiqua" w:hAnsi="Book Antiqua"/>
          <w:bCs/>
          <w:iCs/>
          <w:sz w:val="24"/>
          <w:szCs w:val="24"/>
        </w:rPr>
        <w:t>84016</w:t>
      </w:r>
      <w:r w:rsidR="00AF0B93" w:rsidRPr="00AF6B5F">
        <w:rPr>
          <w:rFonts w:ascii="Book Antiqua" w:hAnsi="Book Antiqua"/>
          <w:bCs/>
          <w:iCs/>
          <w:sz w:val="24"/>
          <w:szCs w:val="24"/>
          <w:lang w:eastAsia="zh-CN"/>
        </w:rPr>
        <w:t xml:space="preserve"> </w:t>
      </w:r>
      <w:r w:rsidR="006E0010" w:rsidRPr="00AF6B5F">
        <w:rPr>
          <w:rFonts w:ascii="Book Antiqua" w:hAnsi="Book Antiqua"/>
          <w:bCs/>
          <w:iCs/>
          <w:sz w:val="24"/>
          <w:szCs w:val="24"/>
        </w:rPr>
        <w:t>Pagani</w:t>
      </w:r>
      <w:r w:rsidR="00AF0B93" w:rsidRPr="00AF6B5F">
        <w:rPr>
          <w:rFonts w:ascii="Book Antiqua" w:hAnsi="Book Antiqua"/>
          <w:bCs/>
          <w:iCs/>
          <w:sz w:val="24"/>
          <w:szCs w:val="24"/>
          <w:lang w:eastAsia="zh-CN"/>
        </w:rPr>
        <w:t xml:space="preserve">, </w:t>
      </w:r>
      <w:r w:rsidR="00AF0B93" w:rsidRPr="00AF6B5F">
        <w:rPr>
          <w:rFonts w:ascii="Book Antiqua" w:hAnsi="Book Antiqua"/>
          <w:sz w:val="24"/>
          <w:szCs w:val="24"/>
        </w:rPr>
        <w:t>Italy</w:t>
      </w:r>
      <w:r w:rsidR="006E0010" w:rsidRPr="00AF6B5F">
        <w:rPr>
          <w:rFonts w:ascii="Book Antiqua" w:hAnsi="Book Antiqua"/>
          <w:bCs/>
          <w:iCs/>
          <w:sz w:val="24"/>
          <w:szCs w:val="24"/>
          <w:lang w:eastAsia="zh-CN"/>
        </w:rPr>
        <w:t xml:space="preserve">. </w:t>
      </w:r>
      <w:r w:rsidR="0080351F" w:rsidRPr="00AF6B5F">
        <w:rPr>
          <w:rFonts w:ascii="Book Antiqua" w:hAnsi="Book Antiqua"/>
          <w:sz w:val="24"/>
          <w:szCs w:val="24"/>
        </w:rPr>
        <w:t>luciano_tarantino@fastwebnet.it</w:t>
      </w:r>
    </w:p>
    <w:p w14:paraId="6DF05B6C" w14:textId="170DDE9E" w:rsidR="00AF0B93" w:rsidRPr="00AF6B5F" w:rsidRDefault="00AF0B93" w:rsidP="009418C5">
      <w:pPr>
        <w:spacing w:after="0" w:line="360" w:lineRule="auto"/>
        <w:jc w:val="both"/>
        <w:rPr>
          <w:rFonts w:ascii="Book Antiqua" w:hAnsi="Book Antiqua"/>
          <w:b/>
          <w:sz w:val="24"/>
          <w:szCs w:val="24"/>
          <w:lang w:eastAsia="zh-CN"/>
        </w:rPr>
      </w:pPr>
      <w:r w:rsidRPr="00AF6B5F">
        <w:rPr>
          <w:rFonts w:ascii="Book Antiqua" w:hAnsi="Book Antiqua"/>
          <w:b/>
          <w:sz w:val="24"/>
          <w:szCs w:val="24"/>
        </w:rPr>
        <w:t>Telephone</w:t>
      </w:r>
      <w:r w:rsidRPr="00AF6B5F">
        <w:rPr>
          <w:rFonts w:ascii="Book Antiqua" w:hAnsi="Book Antiqua"/>
          <w:b/>
          <w:sz w:val="24"/>
          <w:szCs w:val="24"/>
          <w:lang w:eastAsia="zh-CN"/>
        </w:rPr>
        <w:t xml:space="preserve">: </w:t>
      </w:r>
      <w:r w:rsidR="004E414D" w:rsidRPr="00AF6B5F">
        <w:rPr>
          <w:rFonts w:ascii="Book Antiqua" w:hAnsi="Book Antiqua"/>
          <w:sz w:val="24"/>
          <w:szCs w:val="24"/>
        </w:rPr>
        <w:t>+39</w:t>
      </w:r>
      <w:r w:rsidRPr="00AF6B5F">
        <w:rPr>
          <w:rFonts w:ascii="Book Antiqua" w:hAnsi="Book Antiqua"/>
          <w:sz w:val="24"/>
          <w:szCs w:val="24"/>
          <w:lang w:eastAsia="zh-CN"/>
        </w:rPr>
        <w:t>-</w:t>
      </w:r>
      <w:r w:rsidR="004E414D" w:rsidRPr="00AF6B5F">
        <w:rPr>
          <w:rFonts w:ascii="Book Antiqua" w:hAnsi="Book Antiqua"/>
          <w:sz w:val="24"/>
          <w:szCs w:val="24"/>
        </w:rPr>
        <w:t>81</w:t>
      </w:r>
      <w:r w:rsidRPr="00AF6B5F">
        <w:rPr>
          <w:rFonts w:ascii="Book Antiqua" w:hAnsi="Book Antiqua"/>
          <w:sz w:val="24"/>
          <w:szCs w:val="24"/>
          <w:lang w:eastAsia="zh-CN"/>
        </w:rPr>
        <w:t>-</w:t>
      </w:r>
      <w:r w:rsidR="004E414D" w:rsidRPr="00AF6B5F">
        <w:rPr>
          <w:rFonts w:ascii="Book Antiqua" w:hAnsi="Book Antiqua"/>
          <w:sz w:val="24"/>
          <w:szCs w:val="24"/>
        </w:rPr>
        <w:t xml:space="preserve">9213587  </w:t>
      </w:r>
    </w:p>
    <w:p w14:paraId="3B3D70B5" w14:textId="416AE565" w:rsidR="004E414D" w:rsidRPr="00AF6B5F" w:rsidRDefault="006E0010" w:rsidP="009418C5">
      <w:pPr>
        <w:spacing w:after="0" w:line="360" w:lineRule="auto"/>
        <w:jc w:val="both"/>
        <w:rPr>
          <w:rFonts w:ascii="Book Antiqua" w:hAnsi="Book Antiqua"/>
          <w:b/>
          <w:sz w:val="24"/>
          <w:szCs w:val="24"/>
        </w:rPr>
      </w:pPr>
      <w:r w:rsidRPr="00AF6B5F">
        <w:rPr>
          <w:rFonts w:ascii="Book Antiqua" w:hAnsi="Book Antiqua"/>
          <w:b/>
          <w:sz w:val="24"/>
          <w:szCs w:val="24"/>
        </w:rPr>
        <w:t xml:space="preserve">Fax: </w:t>
      </w:r>
      <w:r w:rsidR="004E414D" w:rsidRPr="00AF6B5F">
        <w:rPr>
          <w:rFonts w:ascii="Book Antiqua" w:hAnsi="Book Antiqua"/>
          <w:sz w:val="24"/>
          <w:szCs w:val="24"/>
        </w:rPr>
        <w:t>+39</w:t>
      </w:r>
      <w:r w:rsidR="00AF0B93" w:rsidRPr="00AF6B5F">
        <w:rPr>
          <w:rFonts w:ascii="Book Antiqua" w:hAnsi="Book Antiqua"/>
          <w:sz w:val="24"/>
          <w:szCs w:val="24"/>
          <w:lang w:eastAsia="zh-CN"/>
        </w:rPr>
        <w:t>-</w:t>
      </w:r>
      <w:r w:rsidR="004E414D" w:rsidRPr="00AF6B5F">
        <w:rPr>
          <w:rFonts w:ascii="Book Antiqua" w:hAnsi="Book Antiqua"/>
          <w:sz w:val="24"/>
          <w:szCs w:val="24"/>
        </w:rPr>
        <w:t>81</w:t>
      </w:r>
      <w:r w:rsidR="00AF0B93" w:rsidRPr="00AF6B5F">
        <w:rPr>
          <w:rFonts w:ascii="Book Antiqua" w:hAnsi="Book Antiqua"/>
          <w:sz w:val="24"/>
          <w:szCs w:val="24"/>
          <w:lang w:eastAsia="zh-CN"/>
        </w:rPr>
        <w:t>-</w:t>
      </w:r>
      <w:r w:rsidR="004E414D" w:rsidRPr="00AF6B5F">
        <w:rPr>
          <w:rFonts w:ascii="Book Antiqua" w:hAnsi="Book Antiqua"/>
          <w:sz w:val="24"/>
          <w:szCs w:val="24"/>
        </w:rPr>
        <w:t>9213520</w:t>
      </w:r>
    </w:p>
    <w:p w14:paraId="7ED67447" w14:textId="77777777" w:rsidR="00AF0B93" w:rsidRPr="00AF6B5F" w:rsidRDefault="00AF0B93" w:rsidP="009418C5">
      <w:pPr>
        <w:spacing w:after="0" w:line="360" w:lineRule="auto"/>
        <w:jc w:val="both"/>
        <w:rPr>
          <w:rFonts w:ascii="Book Antiqua" w:hAnsi="Book Antiqua"/>
          <w:sz w:val="24"/>
          <w:szCs w:val="24"/>
          <w:lang w:eastAsia="zh-CN"/>
        </w:rPr>
      </w:pPr>
    </w:p>
    <w:p w14:paraId="3A61E3F6" w14:textId="0437C201" w:rsidR="006E0010" w:rsidRPr="00AF6B5F" w:rsidRDefault="006E0010" w:rsidP="009418C5">
      <w:pPr>
        <w:spacing w:after="0" w:line="360" w:lineRule="auto"/>
        <w:jc w:val="both"/>
        <w:rPr>
          <w:rFonts w:ascii="Book Antiqua" w:hAnsi="Book Antiqua"/>
          <w:sz w:val="24"/>
          <w:szCs w:val="24"/>
          <w:lang w:eastAsia="zh-CN"/>
        </w:rPr>
      </w:pPr>
      <w:bookmarkStart w:id="28" w:name="OLE_LINK476"/>
      <w:bookmarkStart w:id="29" w:name="OLE_LINK477"/>
      <w:bookmarkStart w:id="30" w:name="OLE_LINK117"/>
      <w:bookmarkStart w:id="31" w:name="OLE_LINK528"/>
      <w:bookmarkStart w:id="32" w:name="OLE_LINK557"/>
      <w:bookmarkStart w:id="33" w:name="OLE_LINK12"/>
      <w:bookmarkStart w:id="34" w:name="OLE_LINK212"/>
      <w:r w:rsidRPr="00AF6B5F">
        <w:rPr>
          <w:rFonts w:ascii="Book Antiqua" w:hAnsi="Book Antiqua"/>
          <w:b/>
          <w:sz w:val="24"/>
          <w:szCs w:val="24"/>
        </w:rPr>
        <w:t>Received:</w:t>
      </w:r>
      <w:r w:rsidR="00AF0B93" w:rsidRPr="00AF6B5F">
        <w:rPr>
          <w:rFonts w:ascii="Book Antiqua" w:hAnsi="Book Antiqua"/>
          <w:b/>
          <w:sz w:val="24"/>
          <w:szCs w:val="24"/>
          <w:lang w:eastAsia="zh-CN"/>
        </w:rPr>
        <w:t xml:space="preserve"> </w:t>
      </w:r>
      <w:r w:rsidR="00AF0B93" w:rsidRPr="00AF6B5F">
        <w:rPr>
          <w:rFonts w:ascii="Book Antiqua" w:hAnsi="Book Antiqua"/>
          <w:sz w:val="24"/>
          <w:szCs w:val="24"/>
          <w:lang w:eastAsia="zh-CN"/>
        </w:rPr>
        <w:t>October 8, 2016</w:t>
      </w:r>
    </w:p>
    <w:p w14:paraId="58732164" w14:textId="5C74BA73" w:rsidR="006E0010" w:rsidRPr="00AF6B5F" w:rsidRDefault="006E0010" w:rsidP="009418C5">
      <w:pPr>
        <w:spacing w:after="0" w:line="360" w:lineRule="auto"/>
        <w:jc w:val="both"/>
        <w:rPr>
          <w:rFonts w:ascii="Book Antiqua" w:hAnsi="Book Antiqua"/>
          <w:sz w:val="24"/>
          <w:szCs w:val="24"/>
          <w:lang w:eastAsia="zh-CN"/>
        </w:rPr>
      </w:pPr>
      <w:r w:rsidRPr="00AF6B5F">
        <w:rPr>
          <w:rFonts w:ascii="Book Antiqua" w:hAnsi="Book Antiqua"/>
          <w:b/>
          <w:sz w:val="24"/>
          <w:szCs w:val="24"/>
        </w:rPr>
        <w:t>Peer-review started:</w:t>
      </w:r>
      <w:r w:rsidR="00AF0B93" w:rsidRPr="00AF6B5F">
        <w:rPr>
          <w:rFonts w:ascii="Book Antiqua" w:hAnsi="Book Antiqua"/>
          <w:sz w:val="24"/>
          <w:szCs w:val="24"/>
          <w:lang w:eastAsia="zh-CN"/>
        </w:rPr>
        <w:t xml:space="preserve"> October 10, 2016</w:t>
      </w:r>
    </w:p>
    <w:p w14:paraId="53D4EF0A" w14:textId="0521A61F" w:rsidR="006E0010" w:rsidRPr="00AF6B5F" w:rsidRDefault="006E0010" w:rsidP="009418C5">
      <w:pPr>
        <w:spacing w:after="0" w:line="360" w:lineRule="auto"/>
        <w:jc w:val="both"/>
        <w:rPr>
          <w:rFonts w:ascii="Book Antiqua" w:hAnsi="Book Antiqua"/>
          <w:sz w:val="24"/>
          <w:szCs w:val="24"/>
          <w:lang w:eastAsia="zh-CN"/>
        </w:rPr>
      </w:pPr>
      <w:r w:rsidRPr="00AF6B5F">
        <w:rPr>
          <w:rFonts w:ascii="Book Antiqua" w:hAnsi="Book Antiqua"/>
          <w:b/>
          <w:sz w:val="24"/>
          <w:szCs w:val="24"/>
        </w:rPr>
        <w:t>First decision:</w:t>
      </w:r>
      <w:r w:rsidR="00AF0B93" w:rsidRPr="00AF6B5F">
        <w:rPr>
          <w:rFonts w:ascii="Book Antiqua" w:hAnsi="Book Antiqua"/>
          <w:b/>
          <w:sz w:val="24"/>
          <w:szCs w:val="24"/>
          <w:lang w:eastAsia="zh-CN"/>
        </w:rPr>
        <w:t xml:space="preserve"> </w:t>
      </w:r>
      <w:r w:rsidR="00AF0B93" w:rsidRPr="00AF6B5F">
        <w:rPr>
          <w:rFonts w:ascii="Book Antiqua" w:hAnsi="Book Antiqua"/>
          <w:sz w:val="24"/>
          <w:szCs w:val="24"/>
          <w:lang w:eastAsia="zh-CN"/>
        </w:rPr>
        <w:t>October 20, 2016</w:t>
      </w:r>
    </w:p>
    <w:p w14:paraId="2AE33A2F" w14:textId="671013C9" w:rsidR="006E0010" w:rsidRPr="00AF6B5F" w:rsidRDefault="006E0010" w:rsidP="009418C5">
      <w:pPr>
        <w:spacing w:after="0" w:line="360" w:lineRule="auto"/>
        <w:jc w:val="both"/>
        <w:rPr>
          <w:rFonts w:ascii="Book Antiqua" w:hAnsi="Book Antiqua"/>
          <w:sz w:val="24"/>
          <w:szCs w:val="24"/>
          <w:lang w:eastAsia="zh-CN"/>
        </w:rPr>
      </w:pPr>
      <w:r w:rsidRPr="00AF6B5F">
        <w:rPr>
          <w:rFonts w:ascii="Book Antiqua" w:hAnsi="Book Antiqua"/>
          <w:b/>
          <w:sz w:val="24"/>
          <w:szCs w:val="24"/>
        </w:rPr>
        <w:t>Revised:</w:t>
      </w:r>
      <w:r w:rsidR="00AF0B93" w:rsidRPr="00AF6B5F">
        <w:rPr>
          <w:rFonts w:ascii="Book Antiqua" w:hAnsi="Book Antiqua"/>
          <w:b/>
          <w:sz w:val="24"/>
          <w:szCs w:val="24"/>
          <w:lang w:eastAsia="zh-CN"/>
        </w:rPr>
        <w:t xml:space="preserve"> </w:t>
      </w:r>
      <w:r w:rsidR="00AF0B93" w:rsidRPr="00AF6B5F">
        <w:rPr>
          <w:rFonts w:ascii="Book Antiqua" w:hAnsi="Book Antiqua"/>
          <w:sz w:val="24"/>
          <w:szCs w:val="24"/>
          <w:lang w:eastAsia="zh-CN"/>
        </w:rPr>
        <w:t>November 14, 2016</w:t>
      </w:r>
    </w:p>
    <w:p w14:paraId="6A3BF7F6" w14:textId="5A1D838D" w:rsidR="006E0010" w:rsidRPr="00960A5B" w:rsidRDefault="006E0010" w:rsidP="00960A5B">
      <w:pPr>
        <w:spacing w:line="360" w:lineRule="auto"/>
        <w:rPr>
          <w:rFonts w:ascii="Book Antiqua" w:hAnsi="Book Antiqua"/>
          <w:color w:val="000000"/>
          <w:sz w:val="24"/>
          <w:szCs w:val="24"/>
          <w:lang w:eastAsia="zh-CN"/>
        </w:rPr>
      </w:pPr>
      <w:r w:rsidRPr="00AF6B5F">
        <w:rPr>
          <w:rFonts w:ascii="Book Antiqua" w:hAnsi="Book Antiqua"/>
          <w:b/>
          <w:sz w:val="24"/>
          <w:szCs w:val="24"/>
        </w:rPr>
        <w:t>Accepted:</w:t>
      </w:r>
      <w:r w:rsidR="00960A5B" w:rsidRPr="00960A5B">
        <w:rPr>
          <w:rFonts w:ascii="Book Antiqua" w:hAnsi="Book Antiqua"/>
          <w:color w:val="000000"/>
          <w:sz w:val="24"/>
        </w:rPr>
        <w:t xml:space="preserve"> </w:t>
      </w:r>
      <w:r w:rsidR="00960A5B">
        <w:rPr>
          <w:rFonts w:ascii="Book Antiqua" w:hAnsi="Book Antiqua"/>
          <w:color w:val="000000"/>
          <w:sz w:val="24"/>
        </w:rPr>
        <w:t>December 8, 2016</w:t>
      </w:r>
      <w:bookmarkStart w:id="35" w:name="_GoBack"/>
      <w:bookmarkEnd w:id="35"/>
      <w:r w:rsidRPr="00AF6B5F">
        <w:rPr>
          <w:rFonts w:ascii="Book Antiqua" w:hAnsi="Book Antiqua"/>
          <w:b/>
          <w:sz w:val="24"/>
          <w:szCs w:val="24"/>
        </w:rPr>
        <w:t xml:space="preserve">  </w:t>
      </w:r>
    </w:p>
    <w:p w14:paraId="19A47EDF" w14:textId="77777777" w:rsidR="006E0010" w:rsidRPr="00AF6B5F" w:rsidRDefault="006E0010" w:rsidP="009418C5">
      <w:pPr>
        <w:spacing w:after="0" w:line="360" w:lineRule="auto"/>
        <w:jc w:val="both"/>
        <w:rPr>
          <w:rFonts w:ascii="Book Antiqua" w:hAnsi="Book Antiqua"/>
          <w:b/>
          <w:sz w:val="24"/>
          <w:szCs w:val="24"/>
        </w:rPr>
      </w:pPr>
      <w:r w:rsidRPr="00AF6B5F">
        <w:rPr>
          <w:rFonts w:ascii="Book Antiqua" w:hAnsi="Book Antiqua"/>
          <w:b/>
          <w:sz w:val="24"/>
          <w:szCs w:val="24"/>
        </w:rPr>
        <w:t>Article in press:</w:t>
      </w:r>
    </w:p>
    <w:p w14:paraId="56A3F712" w14:textId="77777777" w:rsidR="006E0010" w:rsidRPr="00AF6B5F" w:rsidRDefault="006E0010" w:rsidP="009418C5">
      <w:pPr>
        <w:spacing w:after="0" w:line="360" w:lineRule="auto"/>
        <w:jc w:val="both"/>
        <w:rPr>
          <w:rFonts w:ascii="Book Antiqua" w:hAnsi="Book Antiqua"/>
          <w:b/>
          <w:sz w:val="24"/>
          <w:szCs w:val="24"/>
        </w:rPr>
      </w:pPr>
      <w:r w:rsidRPr="00AF6B5F">
        <w:rPr>
          <w:rFonts w:ascii="Book Antiqua" w:hAnsi="Book Antiqua"/>
          <w:b/>
          <w:sz w:val="24"/>
          <w:szCs w:val="24"/>
        </w:rPr>
        <w:t>Published online:</w:t>
      </w:r>
    </w:p>
    <w:bookmarkEnd w:id="28"/>
    <w:bookmarkEnd w:id="29"/>
    <w:bookmarkEnd w:id="30"/>
    <w:bookmarkEnd w:id="31"/>
    <w:bookmarkEnd w:id="32"/>
    <w:p w14:paraId="6B4A4102" w14:textId="77777777" w:rsidR="006E0010" w:rsidRPr="00AF6B5F" w:rsidRDefault="006E0010" w:rsidP="009418C5">
      <w:pPr>
        <w:spacing w:after="0" w:line="360" w:lineRule="auto"/>
        <w:jc w:val="both"/>
        <w:rPr>
          <w:rFonts w:ascii="Book Antiqua" w:hAnsi="Book Antiqua"/>
          <w:sz w:val="24"/>
          <w:szCs w:val="24"/>
        </w:rPr>
      </w:pPr>
    </w:p>
    <w:bookmarkEnd w:id="33"/>
    <w:bookmarkEnd w:id="34"/>
    <w:p w14:paraId="1AACD0E8" w14:textId="77777777" w:rsidR="00713BFD" w:rsidRPr="00AF6B5F" w:rsidRDefault="00074804" w:rsidP="009418C5">
      <w:pPr>
        <w:spacing w:after="0" w:line="360" w:lineRule="auto"/>
        <w:jc w:val="both"/>
        <w:rPr>
          <w:rFonts w:ascii="Book Antiqua" w:hAnsi="Book Antiqua"/>
          <w:b/>
          <w:bCs/>
          <w:sz w:val="24"/>
          <w:szCs w:val="24"/>
        </w:rPr>
      </w:pPr>
      <w:r w:rsidRPr="00AF6B5F">
        <w:rPr>
          <w:rFonts w:ascii="Book Antiqua" w:hAnsi="Book Antiqua"/>
          <w:b/>
          <w:bCs/>
          <w:sz w:val="24"/>
          <w:szCs w:val="24"/>
        </w:rPr>
        <w:br w:type="page"/>
      </w:r>
      <w:r w:rsidR="00713BFD" w:rsidRPr="00AF6B5F">
        <w:rPr>
          <w:rFonts w:ascii="Book Antiqua" w:hAnsi="Book Antiqua"/>
          <w:b/>
          <w:bCs/>
          <w:sz w:val="24"/>
          <w:szCs w:val="24"/>
        </w:rPr>
        <w:lastRenderedPageBreak/>
        <w:t>Abstract</w:t>
      </w:r>
    </w:p>
    <w:p w14:paraId="3B2D4F01" w14:textId="77777777" w:rsidR="00AF0B93" w:rsidRPr="00AF6B5F" w:rsidRDefault="00AF0B93" w:rsidP="009418C5">
      <w:pPr>
        <w:spacing w:after="0" w:line="360" w:lineRule="auto"/>
        <w:jc w:val="both"/>
        <w:rPr>
          <w:rFonts w:ascii="Book Antiqua" w:hAnsi="Book Antiqua"/>
          <w:b/>
          <w:bCs/>
          <w:i/>
          <w:sz w:val="24"/>
          <w:szCs w:val="24"/>
          <w:lang w:eastAsia="zh-CN"/>
        </w:rPr>
      </w:pPr>
      <w:r w:rsidRPr="00AF6B5F">
        <w:rPr>
          <w:rFonts w:ascii="Book Antiqua" w:hAnsi="Book Antiqua"/>
          <w:b/>
          <w:bCs/>
          <w:i/>
          <w:sz w:val="24"/>
          <w:szCs w:val="24"/>
        </w:rPr>
        <w:t>AIM</w:t>
      </w:r>
    </w:p>
    <w:p w14:paraId="72D70C66" w14:textId="5FB5DC7A" w:rsidR="008F419E" w:rsidRPr="00AF6B5F" w:rsidRDefault="00AF0B93" w:rsidP="009418C5">
      <w:pPr>
        <w:spacing w:after="0" w:line="360" w:lineRule="auto"/>
        <w:jc w:val="both"/>
        <w:rPr>
          <w:rFonts w:ascii="Book Antiqua" w:hAnsi="Book Antiqua"/>
          <w:bCs/>
          <w:sz w:val="24"/>
          <w:szCs w:val="24"/>
          <w:lang w:eastAsia="zh-CN"/>
        </w:rPr>
      </w:pPr>
      <w:r w:rsidRPr="00AF6B5F">
        <w:rPr>
          <w:rFonts w:ascii="Book Antiqua" w:hAnsi="Book Antiqua"/>
          <w:bCs/>
          <w:sz w:val="24"/>
          <w:szCs w:val="24"/>
          <w:lang w:eastAsia="zh-CN"/>
        </w:rPr>
        <w:t xml:space="preserve">To </w:t>
      </w:r>
      <w:r w:rsidR="0080351F" w:rsidRPr="00AF6B5F">
        <w:rPr>
          <w:rFonts w:ascii="Book Antiqua" w:hAnsi="Book Antiqua"/>
          <w:bCs/>
          <w:sz w:val="24"/>
          <w:szCs w:val="24"/>
        </w:rPr>
        <w:t>treated</w:t>
      </w:r>
      <w:r w:rsidR="008F419E" w:rsidRPr="00AF6B5F">
        <w:rPr>
          <w:rFonts w:ascii="Book Antiqua" w:hAnsi="Book Antiqua"/>
          <w:bCs/>
          <w:sz w:val="24"/>
          <w:szCs w:val="24"/>
        </w:rPr>
        <w:t xml:space="preserve"> </w:t>
      </w:r>
      <w:r w:rsidR="0080351F" w:rsidRPr="00AF6B5F">
        <w:rPr>
          <w:rFonts w:ascii="Book Antiqua" w:hAnsi="Book Antiqua"/>
          <w:bCs/>
          <w:sz w:val="24"/>
          <w:szCs w:val="24"/>
        </w:rPr>
        <w:t xml:space="preserve">with electrochemotherapy (ECT) </w:t>
      </w:r>
      <w:r w:rsidR="008F419E" w:rsidRPr="00AF6B5F">
        <w:rPr>
          <w:rFonts w:ascii="Book Antiqua" w:hAnsi="Book Antiqua"/>
          <w:bCs/>
          <w:sz w:val="24"/>
          <w:szCs w:val="24"/>
        </w:rPr>
        <w:t xml:space="preserve">a prospective case series of patients with liver cirrhosis and </w:t>
      </w:r>
      <w:r w:rsidR="004641CA" w:rsidRPr="00AF6B5F">
        <w:rPr>
          <w:rFonts w:ascii="Book Antiqua" w:hAnsi="Book Antiqua"/>
          <w:bCs/>
          <w:sz w:val="24"/>
          <w:szCs w:val="24"/>
        </w:rPr>
        <w:t>Vp3-Vp4-</w:t>
      </w:r>
      <w:r w:rsidR="007150F2" w:rsidRPr="00AF6B5F">
        <w:rPr>
          <w:rFonts w:ascii="Book Antiqua" w:eastAsia="Times New Roman" w:hAnsi="Book Antiqua" w:cs="Arial Unicode MS"/>
          <w:bCs/>
          <w:sz w:val="24"/>
          <w:szCs w:val="24"/>
        </w:rPr>
        <w:t xml:space="preserve"> portal vein tumor thrombus (PVTT)</w:t>
      </w:r>
      <w:r w:rsidRPr="00AF6B5F">
        <w:rPr>
          <w:rFonts w:ascii="Book Antiqua" w:hAnsi="Book Antiqua"/>
          <w:bCs/>
          <w:sz w:val="24"/>
          <w:szCs w:val="24"/>
        </w:rPr>
        <w:t xml:space="preserve"> </w:t>
      </w:r>
      <w:r w:rsidR="00AF6B5F" w:rsidRPr="00AF6B5F">
        <w:rPr>
          <w:rFonts w:ascii="Book Antiqua" w:hAnsi="Book Antiqua"/>
          <w:bCs/>
          <w:sz w:val="24"/>
          <w:szCs w:val="24"/>
        </w:rPr>
        <w:t>from HCC</w:t>
      </w:r>
      <w:r w:rsidR="0080351F" w:rsidRPr="00AF6B5F">
        <w:rPr>
          <w:rFonts w:ascii="Book Antiqua" w:hAnsi="Book Antiqua"/>
          <w:bCs/>
          <w:sz w:val="24"/>
          <w:szCs w:val="24"/>
        </w:rPr>
        <w:t xml:space="preserve">, in order to evaluate the feasibility, safety and efficacy of this new non thermal ablative technique in those patients. </w:t>
      </w:r>
    </w:p>
    <w:p w14:paraId="6B176FCB" w14:textId="77777777" w:rsidR="00AF0B93" w:rsidRPr="00AF6B5F" w:rsidRDefault="00AF0B93" w:rsidP="009418C5">
      <w:pPr>
        <w:spacing w:after="0" w:line="360" w:lineRule="auto"/>
        <w:jc w:val="both"/>
        <w:rPr>
          <w:rFonts w:ascii="Book Antiqua" w:hAnsi="Book Antiqua"/>
          <w:bCs/>
          <w:sz w:val="24"/>
          <w:szCs w:val="24"/>
          <w:lang w:eastAsia="zh-CN"/>
        </w:rPr>
      </w:pPr>
    </w:p>
    <w:p w14:paraId="2459429D" w14:textId="7DAD6BFB" w:rsidR="00AF0B93" w:rsidRPr="00AF6B5F" w:rsidRDefault="00AF0B93" w:rsidP="009418C5">
      <w:pPr>
        <w:spacing w:after="0" w:line="360" w:lineRule="auto"/>
        <w:jc w:val="both"/>
        <w:rPr>
          <w:rFonts w:ascii="Book Antiqua" w:hAnsi="Book Antiqua"/>
          <w:bCs/>
          <w:i/>
          <w:sz w:val="24"/>
          <w:szCs w:val="24"/>
          <w:lang w:eastAsia="zh-CN"/>
        </w:rPr>
      </w:pPr>
      <w:r w:rsidRPr="00AF6B5F">
        <w:rPr>
          <w:rFonts w:ascii="Book Antiqua" w:hAnsi="Book Antiqua"/>
          <w:b/>
          <w:bCs/>
          <w:i/>
          <w:sz w:val="24"/>
          <w:szCs w:val="24"/>
        </w:rPr>
        <w:t>METHODS</w:t>
      </w:r>
    </w:p>
    <w:p w14:paraId="3F03A721" w14:textId="4C3453E6" w:rsidR="00713BFD" w:rsidRPr="00AF6B5F" w:rsidRDefault="001D304A" w:rsidP="009418C5">
      <w:pPr>
        <w:spacing w:after="0" w:line="360" w:lineRule="auto"/>
        <w:jc w:val="both"/>
        <w:rPr>
          <w:rFonts w:ascii="Book Antiqua" w:hAnsi="Book Antiqua"/>
          <w:bCs/>
          <w:sz w:val="24"/>
          <w:szCs w:val="24"/>
          <w:lang w:eastAsia="zh-CN"/>
        </w:rPr>
      </w:pPr>
      <w:r w:rsidRPr="00AF6B5F">
        <w:rPr>
          <w:rFonts w:ascii="Book Antiqua" w:hAnsi="Book Antiqua"/>
          <w:bCs/>
          <w:sz w:val="24"/>
          <w:szCs w:val="24"/>
        </w:rPr>
        <w:t>Six patients (5 males and 1 female), aged 61-85 years (mean age, 70 years)</w:t>
      </w:r>
      <w:r w:rsidR="004641CA" w:rsidRPr="00AF6B5F">
        <w:rPr>
          <w:rFonts w:ascii="Book Antiqua" w:hAnsi="Book Antiqua"/>
          <w:bCs/>
          <w:sz w:val="24"/>
          <w:szCs w:val="24"/>
        </w:rPr>
        <w:t xml:space="preserve">, four in Child-Pugh A and two in Child-Pugh B class, </w:t>
      </w:r>
      <w:r w:rsidRPr="00AF6B5F">
        <w:rPr>
          <w:rFonts w:ascii="Book Antiqua" w:hAnsi="Book Antiqua"/>
          <w:bCs/>
          <w:sz w:val="24"/>
          <w:szCs w:val="24"/>
        </w:rPr>
        <w:t xml:space="preserve">entered our study series. </w:t>
      </w:r>
      <w:r w:rsidR="004641CA" w:rsidRPr="00AF6B5F">
        <w:rPr>
          <w:rFonts w:ascii="Book Antiqua" w:hAnsi="Book Antiqua"/>
          <w:bCs/>
          <w:sz w:val="24"/>
          <w:szCs w:val="24"/>
        </w:rPr>
        <w:t>All p</w:t>
      </w:r>
      <w:r w:rsidRPr="00AF6B5F">
        <w:rPr>
          <w:rFonts w:ascii="Book Antiqua" w:hAnsi="Book Antiqua"/>
          <w:bCs/>
          <w:sz w:val="24"/>
          <w:szCs w:val="24"/>
        </w:rPr>
        <w:t xml:space="preserve">atients were </w:t>
      </w:r>
      <w:r w:rsidR="00713BFD" w:rsidRPr="00AF6B5F">
        <w:rPr>
          <w:rFonts w:ascii="Book Antiqua" w:hAnsi="Book Antiqua"/>
          <w:bCs/>
          <w:sz w:val="24"/>
          <w:szCs w:val="24"/>
        </w:rPr>
        <w:t>studied with three-phase</w:t>
      </w:r>
      <w:r w:rsidRPr="00AF6B5F">
        <w:rPr>
          <w:rFonts w:ascii="Book Antiqua" w:hAnsi="Book Antiqua"/>
          <w:bCs/>
          <w:sz w:val="24"/>
          <w:szCs w:val="24"/>
        </w:rPr>
        <w:t xml:space="preserve"> computed tomography</w:t>
      </w:r>
      <w:r w:rsidR="00713BFD" w:rsidRPr="00AF6B5F">
        <w:rPr>
          <w:rFonts w:ascii="Book Antiqua" w:hAnsi="Book Antiqua"/>
          <w:bCs/>
          <w:sz w:val="24"/>
          <w:szCs w:val="24"/>
        </w:rPr>
        <w:t xml:space="preserve"> </w:t>
      </w:r>
      <w:r w:rsidRPr="00AF6B5F">
        <w:rPr>
          <w:rFonts w:ascii="Book Antiqua" w:hAnsi="Book Antiqua"/>
          <w:bCs/>
          <w:sz w:val="24"/>
          <w:szCs w:val="24"/>
        </w:rPr>
        <w:t>(</w:t>
      </w:r>
      <w:r w:rsidR="00713BFD" w:rsidRPr="00AF6B5F">
        <w:rPr>
          <w:rFonts w:ascii="Book Antiqua" w:hAnsi="Book Antiqua"/>
          <w:bCs/>
          <w:sz w:val="24"/>
          <w:szCs w:val="24"/>
        </w:rPr>
        <w:t>CT</w:t>
      </w:r>
      <w:r w:rsidRPr="00AF6B5F">
        <w:rPr>
          <w:rFonts w:ascii="Book Antiqua" w:hAnsi="Book Antiqua"/>
          <w:bCs/>
          <w:sz w:val="24"/>
          <w:szCs w:val="24"/>
        </w:rPr>
        <w:t>), contrast enhanced u</w:t>
      </w:r>
      <w:r w:rsidR="00713BFD" w:rsidRPr="00AF6B5F">
        <w:rPr>
          <w:rFonts w:ascii="Book Antiqua" w:hAnsi="Book Antiqua"/>
          <w:bCs/>
          <w:sz w:val="24"/>
          <w:szCs w:val="24"/>
        </w:rPr>
        <w:t xml:space="preserve">ltrasound (CEUS) and </w:t>
      </w:r>
      <w:r w:rsidRPr="00AF6B5F">
        <w:rPr>
          <w:rFonts w:ascii="Book Antiqua" w:hAnsi="Book Antiqua"/>
          <w:bCs/>
          <w:sz w:val="24"/>
          <w:szCs w:val="24"/>
        </w:rPr>
        <w:t>ultrasound-</w:t>
      </w:r>
      <w:r w:rsidR="00713BFD" w:rsidRPr="00AF6B5F">
        <w:rPr>
          <w:rFonts w:ascii="Book Antiqua" w:hAnsi="Book Antiqua"/>
          <w:bCs/>
          <w:sz w:val="24"/>
          <w:szCs w:val="24"/>
        </w:rPr>
        <w:t>guided percut</w:t>
      </w:r>
      <w:r w:rsidRPr="00AF6B5F">
        <w:rPr>
          <w:rFonts w:ascii="Book Antiqua" w:hAnsi="Book Antiqua"/>
          <w:bCs/>
          <w:sz w:val="24"/>
          <w:szCs w:val="24"/>
        </w:rPr>
        <w:t>aneous biopsy of the thrombus before ECT</w:t>
      </w:r>
      <w:r w:rsidR="004641CA" w:rsidRPr="00AF6B5F">
        <w:rPr>
          <w:rFonts w:ascii="Book Antiqua" w:hAnsi="Book Antiqua"/>
          <w:bCs/>
          <w:sz w:val="24"/>
          <w:szCs w:val="24"/>
        </w:rPr>
        <w:t>. All patients underwent ECT treatment</w:t>
      </w:r>
      <w:r w:rsidRPr="00AF6B5F">
        <w:rPr>
          <w:rFonts w:ascii="Book Antiqua" w:hAnsi="Book Antiqua"/>
          <w:bCs/>
          <w:sz w:val="24"/>
          <w:szCs w:val="24"/>
        </w:rPr>
        <w:t xml:space="preserve"> (Cliniporator Vitae</w:t>
      </w:r>
      <w:r w:rsidRPr="00AF6B5F">
        <w:rPr>
          <w:rFonts w:ascii="Book Antiqua" w:hAnsi="Book Antiqua"/>
          <w:bCs/>
          <w:sz w:val="24"/>
          <w:szCs w:val="24"/>
          <w:vertAlign w:val="superscript"/>
        </w:rPr>
        <w:t>®</w:t>
      </w:r>
      <w:r w:rsidRPr="00AF6B5F">
        <w:rPr>
          <w:rFonts w:ascii="Book Antiqua" w:hAnsi="Book Antiqua"/>
          <w:bCs/>
          <w:sz w:val="24"/>
          <w:szCs w:val="24"/>
        </w:rPr>
        <w:t xml:space="preserve">, IGEA SpA, Carpi, Modena, Italy) of Vp3-Vp4 PVTT </w:t>
      </w:r>
      <w:r w:rsidR="004641CA" w:rsidRPr="00AF6B5F">
        <w:rPr>
          <w:rFonts w:ascii="Book Antiqua" w:hAnsi="Book Antiqua"/>
          <w:bCs/>
          <w:sz w:val="24"/>
          <w:szCs w:val="24"/>
        </w:rPr>
        <w:t>in a single session</w:t>
      </w:r>
      <w:r w:rsidRPr="00AF6B5F">
        <w:rPr>
          <w:rFonts w:ascii="Book Antiqua" w:hAnsi="Book Antiqua"/>
          <w:bCs/>
          <w:sz w:val="24"/>
          <w:szCs w:val="24"/>
        </w:rPr>
        <w:t xml:space="preserve">. </w:t>
      </w:r>
      <w:r w:rsidR="00AF0B93" w:rsidRPr="00AF6B5F">
        <w:rPr>
          <w:rFonts w:ascii="Book Antiqua" w:hAnsi="Book Antiqua"/>
          <w:bCs/>
          <w:sz w:val="24"/>
          <w:szCs w:val="24"/>
        </w:rPr>
        <w:t xml:space="preserve">At the end of the </w:t>
      </w:r>
      <w:r w:rsidR="004641CA" w:rsidRPr="00AF6B5F">
        <w:rPr>
          <w:rFonts w:ascii="Book Antiqua" w:hAnsi="Book Antiqua"/>
          <w:bCs/>
          <w:sz w:val="24"/>
          <w:szCs w:val="24"/>
        </w:rPr>
        <w:t xml:space="preserve">procedure a post-treatment biopsy of the thrombus was performed. </w:t>
      </w:r>
      <w:r w:rsidR="00854110" w:rsidRPr="00AF6B5F">
        <w:rPr>
          <w:rFonts w:ascii="Book Antiqua" w:hAnsi="Book Antiqua"/>
          <w:bCs/>
          <w:sz w:val="24"/>
          <w:szCs w:val="24"/>
        </w:rPr>
        <w:t xml:space="preserve">Scheduled follow-up in all patients entailed: </w:t>
      </w:r>
      <w:r w:rsidR="0080351F" w:rsidRPr="00AF6B5F">
        <w:rPr>
          <w:rFonts w:ascii="Book Antiqua" w:hAnsi="Book Antiqua"/>
          <w:bCs/>
          <w:sz w:val="24"/>
          <w:szCs w:val="24"/>
        </w:rPr>
        <w:t xml:space="preserve">CEUS within 24 </w:t>
      </w:r>
      <w:r w:rsidR="00AF0B93" w:rsidRPr="00AF6B5F">
        <w:rPr>
          <w:rFonts w:ascii="Book Antiqua" w:hAnsi="Book Antiqua"/>
          <w:bCs/>
          <w:sz w:val="24"/>
          <w:szCs w:val="24"/>
          <w:lang w:eastAsia="zh-CN"/>
        </w:rPr>
        <w:t>h</w:t>
      </w:r>
      <w:r w:rsidR="0080351F" w:rsidRPr="00AF6B5F">
        <w:rPr>
          <w:rFonts w:ascii="Book Antiqua" w:hAnsi="Book Antiqua"/>
          <w:bCs/>
          <w:sz w:val="24"/>
          <w:szCs w:val="24"/>
        </w:rPr>
        <w:t xml:space="preserve"> after treatment; </w:t>
      </w:r>
      <w:r w:rsidR="00854110" w:rsidRPr="00AF6B5F">
        <w:rPr>
          <w:rFonts w:ascii="Book Antiqua" w:hAnsi="Book Antiqua"/>
          <w:bCs/>
          <w:sz w:val="24"/>
          <w:szCs w:val="24"/>
        </w:rPr>
        <w:t xml:space="preserve">triphasic contrast-enhanced CT </w:t>
      </w:r>
      <w:r w:rsidR="00AF0B93" w:rsidRPr="00AF6B5F">
        <w:rPr>
          <w:rFonts w:ascii="Book Antiqua" w:hAnsi="Book Antiqua"/>
          <w:bCs/>
          <w:sz w:val="24"/>
          <w:szCs w:val="24"/>
        </w:rPr>
        <w:t>and CEUS</w:t>
      </w:r>
      <w:r w:rsidR="00001551" w:rsidRPr="00AF6B5F">
        <w:rPr>
          <w:rFonts w:ascii="Book Antiqua" w:hAnsi="Book Antiqua"/>
          <w:bCs/>
          <w:sz w:val="24"/>
          <w:szCs w:val="24"/>
        </w:rPr>
        <w:t xml:space="preserve"> at </w:t>
      </w:r>
      <w:r w:rsidR="00854110" w:rsidRPr="00AF6B5F">
        <w:rPr>
          <w:rFonts w:ascii="Book Antiqua" w:hAnsi="Book Antiqua"/>
          <w:bCs/>
          <w:sz w:val="24"/>
          <w:szCs w:val="24"/>
        </w:rPr>
        <w:t>3</w:t>
      </w:r>
      <w:r w:rsidR="00001551" w:rsidRPr="00AF6B5F">
        <w:rPr>
          <w:rFonts w:ascii="Book Antiqua" w:hAnsi="Book Antiqua"/>
          <w:bCs/>
          <w:sz w:val="24"/>
          <w:szCs w:val="24"/>
        </w:rPr>
        <w:t xml:space="preserve"> </w:t>
      </w:r>
      <w:r w:rsidR="00AF0B93" w:rsidRPr="00AF6B5F">
        <w:rPr>
          <w:rFonts w:ascii="Book Antiqua" w:hAnsi="Book Antiqua"/>
          <w:bCs/>
          <w:sz w:val="24"/>
          <w:szCs w:val="24"/>
          <w:lang w:eastAsia="zh-CN"/>
        </w:rPr>
        <w:t>mo</w:t>
      </w:r>
      <w:r w:rsidR="00001551" w:rsidRPr="00AF6B5F">
        <w:rPr>
          <w:rFonts w:ascii="Book Antiqua" w:hAnsi="Book Antiqua"/>
          <w:bCs/>
          <w:sz w:val="24"/>
          <w:szCs w:val="24"/>
        </w:rPr>
        <w:t xml:space="preserve"> after treatment and every six months thereafter.</w:t>
      </w:r>
    </w:p>
    <w:p w14:paraId="3FD708F6" w14:textId="77777777" w:rsidR="00AF0B93" w:rsidRPr="00AF6B5F" w:rsidRDefault="00AF0B93" w:rsidP="009418C5">
      <w:pPr>
        <w:spacing w:after="0" w:line="360" w:lineRule="auto"/>
        <w:jc w:val="both"/>
        <w:rPr>
          <w:rFonts w:ascii="Book Antiqua" w:hAnsi="Book Antiqua"/>
          <w:bCs/>
          <w:sz w:val="24"/>
          <w:szCs w:val="24"/>
          <w:lang w:eastAsia="zh-CN"/>
        </w:rPr>
      </w:pPr>
    </w:p>
    <w:p w14:paraId="0EF56648" w14:textId="6566E191" w:rsidR="00AF0B93" w:rsidRPr="00AF6B5F" w:rsidRDefault="00AF0B93" w:rsidP="009418C5">
      <w:pPr>
        <w:spacing w:after="0" w:line="360" w:lineRule="auto"/>
        <w:jc w:val="both"/>
        <w:rPr>
          <w:rFonts w:ascii="Book Antiqua" w:hAnsi="Book Antiqua"/>
          <w:b/>
          <w:bCs/>
          <w:i/>
          <w:sz w:val="24"/>
          <w:szCs w:val="24"/>
          <w:lang w:eastAsia="zh-CN"/>
        </w:rPr>
      </w:pPr>
      <w:r w:rsidRPr="00AF6B5F">
        <w:rPr>
          <w:rFonts w:ascii="Book Antiqua" w:hAnsi="Book Antiqua"/>
          <w:b/>
          <w:bCs/>
          <w:i/>
          <w:sz w:val="24"/>
          <w:szCs w:val="24"/>
        </w:rPr>
        <w:t>RESULTS</w:t>
      </w:r>
    </w:p>
    <w:p w14:paraId="0A2F836B" w14:textId="67ADA109" w:rsidR="00713BFD" w:rsidRPr="00AF6B5F" w:rsidRDefault="00AF0B93" w:rsidP="009418C5">
      <w:pPr>
        <w:spacing w:after="0" w:line="360" w:lineRule="auto"/>
        <w:jc w:val="both"/>
        <w:rPr>
          <w:rFonts w:ascii="Book Antiqua" w:hAnsi="Book Antiqua"/>
          <w:bCs/>
          <w:sz w:val="24"/>
          <w:szCs w:val="24"/>
          <w:lang w:eastAsia="zh-CN"/>
        </w:rPr>
      </w:pPr>
      <w:r w:rsidRPr="00AF6B5F">
        <w:rPr>
          <w:rFonts w:ascii="Book Antiqua" w:hAnsi="Book Antiqua"/>
          <w:bCs/>
          <w:sz w:val="24"/>
          <w:szCs w:val="24"/>
        </w:rPr>
        <w:t>Post</w:t>
      </w:r>
      <w:r w:rsidR="001D304A" w:rsidRPr="00AF6B5F">
        <w:rPr>
          <w:rFonts w:ascii="Book Antiqua" w:hAnsi="Book Antiqua"/>
          <w:bCs/>
          <w:sz w:val="24"/>
          <w:szCs w:val="24"/>
        </w:rPr>
        <w:t>-</w:t>
      </w:r>
      <w:r w:rsidR="00713BFD" w:rsidRPr="00AF6B5F">
        <w:rPr>
          <w:rFonts w:ascii="Book Antiqua" w:hAnsi="Book Antiqua"/>
          <w:bCs/>
          <w:sz w:val="24"/>
          <w:szCs w:val="24"/>
        </w:rPr>
        <w:t>treatment CEUS showed complete absence of enhancement of the treated trhombus in all cases. Post-treatment biopsy showed apoptosis and necrosis of tumor cells in all cases. The follow-up ran</w:t>
      </w:r>
      <w:r w:rsidR="001D304A" w:rsidRPr="00AF6B5F">
        <w:rPr>
          <w:rFonts w:ascii="Book Antiqua" w:hAnsi="Book Antiqua"/>
          <w:bCs/>
          <w:sz w:val="24"/>
          <w:szCs w:val="24"/>
        </w:rPr>
        <w:t>ged</w:t>
      </w:r>
      <w:r w:rsidR="00450197" w:rsidRPr="00AF6B5F">
        <w:rPr>
          <w:rFonts w:ascii="Book Antiqua" w:hAnsi="Book Antiqua"/>
          <w:bCs/>
          <w:sz w:val="24"/>
          <w:szCs w:val="24"/>
        </w:rPr>
        <w:t xml:space="preserve"> from </w:t>
      </w:r>
      <w:r w:rsidR="00001551" w:rsidRPr="00AF6B5F">
        <w:rPr>
          <w:rFonts w:ascii="Book Antiqua" w:hAnsi="Book Antiqua"/>
          <w:bCs/>
          <w:sz w:val="24"/>
          <w:szCs w:val="24"/>
        </w:rPr>
        <w:t xml:space="preserve">9 to </w:t>
      </w:r>
      <w:r w:rsidR="0080351F" w:rsidRPr="00AF6B5F">
        <w:rPr>
          <w:rFonts w:ascii="Book Antiqua" w:hAnsi="Book Antiqua"/>
          <w:bCs/>
          <w:sz w:val="24"/>
          <w:szCs w:val="24"/>
        </w:rPr>
        <w:t>20</w:t>
      </w:r>
      <w:r w:rsidR="00450197" w:rsidRPr="00AF6B5F">
        <w:rPr>
          <w:rFonts w:ascii="Book Antiqua" w:hAnsi="Book Antiqua"/>
          <w:bCs/>
          <w:sz w:val="24"/>
          <w:szCs w:val="24"/>
        </w:rPr>
        <w:t xml:space="preserve"> </w:t>
      </w:r>
      <w:r w:rsidR="00AF6B5F" w:rsidRPr="00AF6B5F">
        <w:rPr>
          <w:rFonts w:ascii="Book Antiqua" w:hAnsi="Book Antiqua" w:hint="eastAsia"/>
          <w:bCs/>
          <w:sz w:val="24"/>
          <w:szCs w:val="24"/>
          <w:lang w:eastAsia="zh-CN"/>
        </w:rPr>
        <w:t>mo</w:t>
      </w:r>
      <w:r w:rsidR="00450197" w:rsidRPr="00AF6B5F">
        <w:rPr>
          <w:rFonts w:ascii="Book Antiqua" w:hAnsi="Book Antiqua"/>
          <w:bCs/>
          <w:sz w:val="24"/>
          <w:szCs w:val="24"/>
        </w:rPr>
        <w:t xml:space="preserve"> (median</w:t>
      </w:r>
      <w:r w:rsidR="001D304A" w:rsidRPr="00AF6B5F">
        <w:rPr>
          <w:rFonts w:ascii="Book Antiqua" w:hAnsi="Book Antiqua"/>
          <w:bCs/>
          <w:sz w:val="24"/>
          <w:szCs w:val="24"/>
        </w:rPr>
        <w:t xml:space="preserve">, </w:t>
      </w:r>
      <w:r w:rsidR="006B0B07" w:rsidRPr="00AF6B5F">
        <w:rPr>
          <w:rFonts w:ascii="Book Antiqua" w:hAnsi="Book Antiqua"/>
          <w:bCs/>
          <w:sz w:val="24"/>
          <w:szCs w:val="24"/>
        </w:rPr>
        <w:t>14</w:t>
      </w:r>
      <w:r w:rsidR="00713BFD" w:rsidRPr="00AF6B5F">
        <w:rPr>
          <w:rFonts w:ascii="Book Antiqua" w:hAnsi="Book Antiqua"/>
          <w:bCs/>
          <w:sz w:val="24"/>
          <w:szCs w:val="24"/>
        </w:rPr>
        <w:t xml:space="preserve"> </w:t>
      </w:r>
      <w:r w:rsidRPr="00AF6B5F">
        <w:rPr>
          <w:rFonts w:ascii="Book Antiqua" w:hAnsi="Book Antiqua"/>
          <w:bCs/>
          <w:sz w:val="24"/>
          <w:szCs w:val="24"/>
          <w:lang w:eastAsia="zh-CN"/>
        </w:rPr>
        <w:t>mo</w:t>
      </w:r>
      <w:r w:rsidR="001D304A" w:rsidRPr="00AF6B5F">
        <w:rPr>
          <w:rFonts w:ascii="Book Antiqua" w:hAnsi="Book Antiqua"/>
          <w:bCs/>
          <w:sz w:val="24"/>
          <w:szCs w:val="24"/>
        </w:rPr>
        <w:t xml:space="preserve">). In </w:t>
      </w:r>
      <w:r w:rsidR="00854110" w:rsidRPr="00AF6B5F">
        <w:rPr>
          <w:rFonts w:ascii="Book Antiqua" w:hAnsi="Book Antiqua"/>
          <w:bCs/>
          <w:sz w:val="24"/>
          <w:szCs w:val="24"/>
        </w:rPr>
        <w:t>2</w:t>
      </w:r>
      <w:r w:rsidR="001D304A" w:rsidRPr="00AF6B5F">
        <w:rPr>
          <w:rFonts w:ascii="Book Antiqua" w:hAnsi="Book Antiqua"/>
          <w:bCs/>
          <w:sz w:val="24"/>
          <w:szCs w:val="24"/>
        </w:rPr>
        <w:t xml:space="preserve"> patient</w:t>
      </w:r>
      <w:r w:rsidR="00631C14" w:rsidRPr="00AF6B5F">
        <w:rPr>
          <w:rFonts w:ascii="Book Antiqua" w:hAnsi="Book Antiqua"/>
          <w:bCs/>
          <w:sz w:val="24"/>
          <w:szCs w:val="24"/>
        </w:rPr>
        <w:t>s</w:t>
      </w:r>
      <w:r w:rsidR="001D304A" w:rsidRPr="00AF6B5F">
        <w:rPr>
          <w:rFonts w:ascii="Book Antiqua" w:hAnsi="Book Antiqua"/>
          <w:bCs/>
          <w:sz w:val="24"/>
          <w:szCs w:val="24"/>
        </w:rPr>
        <w:t xml:space="preserve">, the </w:t>
      </w:r>
      <w:r w:rsidR="00001551" w:rsidRPr="00AF6B5F">
        <w:rPr>
          <w:rFonts w:ascii="Book Antiqua" w:hAnsi="Book Antiqua"/>
          <w:bCs/>
          <w:sz w:val="24"/>
          <w:szCs w:val="24"/>
        </w:rPr>
        <w:t xml:space="preserve">follow-up </w:t>
      </w:r>
      <w:r w:rsidRPr="00AF6B5F">
        <w:rPr>
          <w:rFonts w:ascii="Book Antiqua" w:hAnsi="Book Antiqua"/>
          <w:bCs/>
          <w:sz w:val="24"/>
          <w:szCs w:val="24"/>
        </w:rPr>
        <w:t>CT</w:t>
      </w:r>
      <w:r w:rsidR="00001551" w:rsidRPr="00AF6B5F">
        <w:rPr>
          <w:rFonts w:ascii="Book Antiqua" w:hAnsi="Book Antiqua"/>
          <w:bCs/>
          <w:sz w:val="24"/>
          <w:szCs w:val="24"/>
        </w:rPr>
        <w:t xml:space="preserve"> and CEUS </w:t>
      </w:r>
      <w:r w:rsidR="00713BFD" w:rsidRPr="00AF6B5F">
        <w:rPr>
          <w:rFonts w:ascii="Book Antiqua" w:hAnsi="Book Antiqua"/>
          <w:bCs/>
          <w:sz w:val="24"/>
          <w:szCs w:val="24"/>
        </w:rPr>
        <w:t>demonstrate</w:t>
      </w:r>
      <w:r w:rsidR="001D304A" w:rsidRPr="00AF6B5F">
        <w:rPr>
          <w:rFonts w:ascii="Book Antiqua" w:hAnsi="Book Antiqua"/>
          <w:bCs/>
          <w:sz w:val="24"/>
          <w:szCs w:val="24"/>
        </w:rPr>
        <w:t>d</w:t>
      </w:r>
      <w:r w:rsidR="00713BFD" w:rsidRPr="00AF6B5F">
        <w:rPr>
          <w:rFonts w:ascii="Book Antiqua" w:hAnsi="Book Antiqua"/>
          <w:bCs/>
          <w:sz w:val="24"/>
          <w:szCs w:val="24"/>
        </w:rPr>
        <w:t xml:space="preserve"> complete </w:t>
      </w:r>
      <w:r w:rsidR="00871FF8" w:rsidRPr="00AF6B5F">
        <w:rPr>
          <w:rFonts w:ascii="Book Antiqua" w:hAnsi="Book Antiqua"/>
          <w:bCs/>
          <w:sz w:val="24"/>
          <w:szCs w:val="24"/>
        </w:rPr>
        <w:t>patency</w:t>
      </w:r>
      <w:r w:rsidR="00854110" w:rsidRPr="00AF6B5F">
        <w:rPr>
          <w:rFonts w:ascii="Book Antiqua" w:hAnsi="Book Antiqua"/>
          <w:bCs/>
          <w:sz w:val="24"/>
          <w:szCs w:val="24"/>
        </w:rPr>
        <w:t xml:space="preserve"> of the treated </w:t>
      </w:r>
      <w:r w:rsidR="00871FF8" w:rsidRPr="00AF6B5F">
        <w:rPr>
          <w:rFonts w:ascii="Book Antiqua" w:hAnsi="Book Antiqua"/>
          <w:bCs/>
          <w:sz w:val="24"/>
          <w:szCs w:val="24"/>
        </w:rPr>
        <w:t>Portal Vein</w:t>
      </w:r>
      <w:r w:rsidR="001D304A" w:rsidRPr="00AF6B5F">
        <w:rPr>
          <w:rFonts w:ascii="Book Antiqua" w:hAnsi="Book Antiqua"/>
          <w:bCs/>
          <w:sz w:val="24"/>
          <w:szCs w:val="24"/>
        </w:rPr>
        <w:t>.</w:t>
      </w:r>
      <w:r w:rsidR="00713BFD" w:rsidRPr="00AF6B5F">
        <w:rPr>
          <w:rFonts w:ascii="Book Antiqua" w:hAnsi="Book Antiqua"/>
          <w:bCs/>
          <w:sz w:val="24"/>
          <w:szCs w:val="24"/>
        </w:rPr>
        <w:t xml:space="preserve"> </w:t>
      </w:r>
      <w:r w:rsidR="001D304A" w:rsidRPr="00AF6B5F">
        <w:rPr>
          <w:rFonts w:ascii="Book Antiqua" w:hAnsi="Book Antiqua"/>
          <w:bCs/>
          <w:sz w:val="24"/>
          <w:szCs w:val="24"/>
        </w:rPr>
        <w:t>O</w:t>
      </w:r>
      <w:r w:rsidR="00713BFD" w:rsidRPr="00AF6B5F">
        <w:rPr>
          <w:rFonts w:ascii="Book Antiqua" w:hAnsi="Book Antiqua"/>
          <w:bCs/>
          <w:sz w:val="24"/>
          <w:szCs w:val="24"/>
        </w:rPr>
        <w:t>ther 3 patients</w:t>
      </w:r>
      <w:r w:rsidR="001D304A" w:rsidRPr="00AF6B5F">
        <w:rPr>
          <w:rFonts w:ascii="Book Antiqua" w:hAnsi="Book Antiqua"/>
          <w:bCs/>
          <w:sz w:val="24"/>
          <w:szCs w:val="24"/>
        </w:rPr>
        <w:t xml:space="preserve"> </w:t>
      </w:r>
      <w:r w:rsidR="00713BFD" w:rsidRPr="00AF6B5F">
        <w:rPr>
          <w:rFonts w:ascii="Book Antiqua" w:hAnsi="Book Antiqua"/>
          <w:bCs/>
          <w:sz w:val="24"/>
          <w:szCs w:val="24"/>
        </w:rPr>
        <w:t>show</w:t>
      </w:r>
      <w:r w:rsidR="001D304A" w:rsidRPr="00AF6B5F">
        <w:rPr>
          <w:rFonts w:ascii="Book Antiqua" w:hAnsi="Book Antiqua"/>
          <w:bCs/>
          <w:sz w:val="24"/>
          <w:szCs w:val="24"/>
        </w:rPr>
        <w:t>ed</w:t>
      </w:r>
      <w:r w:rsidR="00713BFD" w:rsidRPr="00AF6B5F">
        <w:rPr>
          <w:rFonts w:ascii="Book Antiqua" w:hAnsi="Book Antiqua"/>
          <w:bCs/>
          <w:sz w:val="24"/>
          <w:szCs w:val="24"/>
        </w:rPr>
        <w:t xml:space="preserve"> </w:t>
      </w:r>
      <w:r w:rsidR="00854110" w:rsidRPr="00AF6B5F">
        <w:rPr>
          <w:rFonts w:ascii="Book Antiqua" w:hAnsi="Book Antiqua"/>
          <w:bCs/>
          <w:sz w:val="24"/>
          <w:szCs w:val="24"/>
        </w:rPr>
        <w:t>a</w:t>
      </w:r>
      <w:r w:rsidR="004D1876" w:rsidRPr="00AF6B5F">
        <w:rPr>
          <w:rFonts w:ascii="Book Antiqua" w:hAnsi="Book Antiqua"/>
          <w:bCs/>
          <w:sz w:val="24"/>
          <w:szCs w:val="24"/>
        </w:rPr>
        <w:t xml:space="preserve"> persistent</w:t>
      </w:r>
      <w:r w:rsidR="00854110" w:rsidRPr="00AF6B5F">
        <w:rPr>
          <w:rFonts w:ascii="Book Antiqua" w:hAnsi="Book Antiqua"/>
          <w:bCs/>
          <w:sz w:val="24"/>
          <w:szCs w:val="24"/>
        </w:rPr>
        <w:t xml:space="preserve"> </w:t>
      </w:r>
      <w:r w:rsidR="00713BFD" w:rsidRPr="00AF6B5F">
        <w:rPr>
          <w:rFonts w:ascii="Book Antiqua" w:hAnsi="Book Antiqua"/>
          <w:bCs/>
          <w:sz w:val="24"/>
          <w:szCs w:val="24"/>
        </w:rPr>
        <w:t xml:space="preserve">avascular </w:t>
      </w:r>
      <w:r w:rsidR="001D304A" w:rsidRPr="00AF6B5F">
        <w:rPr>
          <w:rFonts w:ascii="Book Antiqua" w:hAnsi="Book Antiqua"/>
          <w:bCs/>
          <w:sz w:val="24"/>
          <w:szCs w:val="24"/>
        </w:rPr>
        <w:t xml:space="preserve">non-tumoral </w:t>
      </w:r>
      <w:r w:rsidR="00854110" w:rsidRPr="00AF6B5F">
        <w:rPr>
          <w:rFonts w:ascii="Book Antiqua" w:hAnsi="Book Antiqua"/>
          <w:bCs/>
          <w:sz w:val="24"/>
          <w:szCs w:val="24"/>
        </w:rPr>
        <w:t>shrinked</w:t>
      </w:r>
      <w:r w:rsidR="00713BFD" w:rsidRPr="00AF6B5F">
        <w:rPr>
          <w:rFonts w:ascii="Book Antiqua" w:hAnsi="Book Antiqua"/>
          <w:bCs/>
          <w:sz w:val="24"/>
          <w:szCs w:val="24"/>
        </w:rPr>
        <w:t xml:space="preserve"> thromb</w:t>
      </w:r>
      <w:r w:rsidR="00854110" w:rsidRPr="00AF6B5F">
        <w:rPr>
          <w:rFonts w:ascii="Book Antiqua" w:hAnsi="Book Antiqua"/>
          <w:bCs/>
          <w:sz w:val="24"/>
          <w:szCs w:val="24"/>
        </w:rPr>
        <w:t>us</w:t>
      </w:r>
      <w:r w:rsidR="00713BFD" w:rsidRPr="00AF6B5F">
        <w:rPr>
          <w:rFonts w:ascii="Book Antiqua" w:hAnsi="Book Antiqua"/>
          <w:bCs/>
          <w:sz w:val="24"/>
          <w:szCs w:val="24"/>
        </w:rPr>
        <w:t xml:space="preserve"> at CEUS and CT </w:t>
      </w:r>
      <w:r w:rsidR="004D1876" w:rsidRPr="00AF6B5F">
        <w:rPr>
          <w:rFonts w:ascii="Book Antiqua" w:hAnsi="Book Antiqua"/>
          <w:bCs/>
          <w:sz w:val="24"/>
          <w:szCs w:val="24"/>
        </w:rPr>
        <w:t>during follow-up</w:t>
      </w:r>
      <w:r w:rsidR="001D304A" w:rsidRPr="00AF6B5F">
        <w:rPr>
          <w:rFonts w:ascii="Book Antiqua" w:hAnsi="Book Antiqua"/>
          <w:bCs/>
          <w:sz w:val="24"/>
          <w:szCs w:val="24"/>
        </w:rPr>
        <w:t xml:space="preserve">. </w:t>
      </w:r>
      <w:r w:rsidR="004D1876" w:rsidRPr="00AF6B5F">
        <w:rPr>
          <w:rFonts w:ascii="Book Antiqua" w:hAnsi="Book Antiqua"/>
          <w:bCs/>
          <w:sz w:val="24"/>
          <w:szCs w:val="24"/>
        </w:rPr>
        <w:t>No local recurrence was observed at follow-up CT and CEUS i</w:t>
      </w:r>
      <w:r w:rsidR="001D304A" w:rsidRPr="00AF6B5F">
        <w:rPr>
          <w:rFonts w:ascii="Book Antiqua" w:hAnsi="Book Antiqua"/>
          <w:bCs/>
          <w:sz w:val="24"/>
          <w:szCs w:val="24"/>
        </w:rPr>
        <w:t xml:space="preserve">n </w:t>
      </w:r>
      <w:r w:rsidR="00713BFD" w:rsidRPr="00AF6B5F">
        <w:rPr>
          <w:rFonts w:ascii="Book Antiqua" w:hAnsi="Book Antiqua"/>
          <w:bCs/>
          <w:sz w:val="24"/>
          <w:szCs w:val="24"/>
        </w:rPr>
        <w:t>5</w:t>
      </w:r>
      <w:r w:rsidR="001D304A" w:rsidRPr="00AF6B5F">
        <w:rPr>
          <w:rFonts w:ascii="Book Antiqua" w:hAnsi="Book Antiqua"/>
          <w:bCs/>
          <w:sz w:val="24"/>
          <w:szCs w:val="24"/>
        </w:rPr>
        <w:t>/6</w:t>
      </w:r>
      <w:r w:rsidR="004D1876" w:rsidRPr="00AF6B5F">
        <w:rPr>
          <w:rFonts w:ascii="Book Antiqua" w:hAnsi="Book Antiqua"/>
          <w:bCs/>
          <w:sz w:val="24"/>
          <w:szCs w:val="24"/>
        </w:rPr>
        <w:t xml:space="preserve"> patients. </w:t>
      </w:r>
      <w:r w:rsidR="00465DBD">
        <w:rPr>
          <w:rFonts w:ascii="Book Antiqua" w:hAnsi="Book Antiqua"/>
          <w:bCs/>
          <w:sz w:val="24"/>
          <w:szCs w:val="24"/>
        </w:rPr>
        <w:t>One patient</w:t>
      </w:r>
      <w:r w:rsidR="00713BFD" w:rsidRPr="00AF6B5F">
        <w:rPr>
          <w:rFonts w:ascii="Book Antiqua" w:hAnsi="Book Antiqua"/>
          <w:bCs/>
          <w:sz w:val="24"/>
          <w:szCs w:val="24"/>
        </w:rPr>
        <w:t xml:space="preserve"> was lost to follow-up because of death from gastrointestinal hemorrage 5 weeks after ECT. </w:t>
      </w:r>
    </w:p>
    <w:p w14:paraId="5407A451" w14:textId="77777777" w:rsidR="00AF0B93" w:rsidRPr="00AF6B5F" w:rsidRDefault="00AF0B93" w:rsidP="009418C5">
      <w:pPr>
        <w:spacing w:after="0" w:line="360" w:lineRule="auto"/>
        <w:jc w:val="both"/>
        <w:rPr>
          <w:rFonts w:ascii="Book Antiqua" w:hAnsi="Book Antiqua"/>
          <w:bCs/>
          <w:sz w:val="24"/>
          <w:szCs w:val="24"/>
          <w:lang w:eastAsia="zh-CN"/>
        </w:rPr>
      </w:pPr>
    </w:p>
    <w:p w14:paraId="0E214403" w14:textId="509A071B" w:rsidR="00AF0B93" w:rsidRPr="00AF6B5F" w:rsidRDefault="00AF0B93" w:rsidP="009418C5">
      <w:pPr>
        <w:spacing w:after="0" w:line="360" w:lineRule="auto"/>
        <w:jc w:val="both"/>
        <w:rPr>
          <w:rFonts w:ascii="Book Antiqua" w:hAnsi="Book Antiqua"/>
          <w:b/>
          <w:bCs/>
          <w:i/>
          <w:sz w:val="24"/>
          <w:szCs w:val="24"/>
          <w:lang w:eastAsia="zh-CN"/>
        </w:rPr>
      </w:pPr>
      <w:r w:rsidRPr="00AF6B5F">
        <w:rPr>
          <w:rFonts w:ascii="Book Antiqua" w:hAnsi="Book Antiqua"/>
          <w:b/>
          <w:bCs/>
          <w:i/>
          <w:sz w:val="24"/>
          <w:szCs w:val="24"/>
        </w:rPr>
        <w:t>CONCLUSION</w:t>
      </w:r>
    </w:p>
    <w:p w14:paraId="5BD15EF6" w14:textId="2D3AEF8C" w:rsidR="00D9261F" w:rsidRPr="00AF6B5F" w:rsidRDefault="00CF2259" w:rsidP="009418C5">
      <w:pPr>
        <w:spacing w:after="0" w:line="360" w:lineRule="auto"/>
        <w:jc w:val="both"/>
        <w:rPr>
          <w:rFonts w:ascii="Book Antiqua" w:hAnsi="Book Antiqua"/>
          <w:b/>
          <w:bCs/>
          <w:sz w:val="24"/>
          <w:szCs w:val="24"/>
        </w:rPr>
      </w:pPr>
      <w:r w:rsidRPr="00AF6B5F">
        <w:rPr>
          <w:rFonts w:ascii="Book Antiqua" w:hAnsi="Book Antiqua"/>
          <w:bCs/>
          <w:sz w:val="24"/>
          <w:szCs w:val="24"/>
        </w:rPr>
        <w:t xml:space="preserve">In patients with cirrhosis, </w:t>
      </w:r>
      <w:r w:rsidR="00713BFD" w:rsidRPr="00AF6B5F">
        <w:rPr>
          <w:rFonts w:ascii="Book Antiqua" w:hAnsi="Book Antiqua"/>
          <w:bCs/>
          <w:sz w:val="24"/>
          <w:szCs w:val="24"/>
        </w:rPr>
        <w:t>ECT seems effective and safe for curative tre</w:t>
      </w:r>
      <w:r w:rsidR="00D9261F" w:rsidRPr="00AF6B5F">
        <w:rPr>
          <w:rFonts w:ascii="Book Antiqua" w:hAnsi="Book Antiqua"/>
          <w:bCs/>
          <w:sz w:val="24"/>
          <w:szCs w:val="24"/>
        </w:rPr>
        <w:t>atment of Vp3-Vp4 PVTT from HCC</w:t>
      </w:r>
      <w:r w:rsidRPr="00AF6B5F">
        <w:rPr>
          <w:rFonts w:ascii="Book Antiqua" w:hAnsi="Book Antiqua"/>
          <w:bCs/>
          <w:sz w:val="24"/>
          <w:szCs w:val="24"/>
        </w:rPr>
        <w:t>.</w:t>
      </w:r>
    </w:p>
    <w:p w14:paraId="0A34DAF6" w14:textId="77777777" w:rsidR="00074804" w:rsidRPr="00AF6B5F" w:rsidRDefault="00074804" w:rsidP="009418C5">
      <w:pPr>
        <w:spacing w:after="0" w:line="360" w:lineRule="auto"/>
        <w:jc w:val="both"/>
        <w:rPr>
          <w:rFonts w:ascii="Book Antiqua" w:hAnsi="Book Antiqua"/>
          <w:b/>
          <w:sz w:val="24"/>
          <w:szCs w:val="24"/>
        </w:rPr>
      </w:pPr>
    </w:p>
    <w:p w14:paraId="28C0CFCF" w14:textId="17DEF767" w:rsidR="00074804" w:rsidRPr="00AF6B5F" w:rsidRDefault="00074804" w:rsidP="009418C5">
      <w:pPr>
        <w:spacing w:after="0" w:line="360" w:lineRule="auto"/>
        <w:jc w:val="both"/>
        <w:rPr>
          <w:rFonts w:ascii="Book Antiqua" w:hAnsi="Book Antiqua"/>
          <w:bCs/>
          <w:sz w:val="24"/>
          <w:szCs w:val="24"/>
          <w:lang w:eastAsia="zh-CN"/>
        </w:rPr>
      </w:pPr>
      <w:r w:rsidRPr="00AF6B5F">
        <w:rPr>
          <w:rFonts w:ascii="Book Antiqua" w:hAnsi="Book Antiqua"/>
          <w:b/>
          <w:sz w:val="24"/>
          <w:szCs w:val="24"/>
        </w:rPr>
        <w:lastRenderedPageBreak/>
        <w:t>Key</w:t>
      </w:r>
      <w:r w:rsidR="00AF0B93" w:rsidRPr="00AF6B5F">
        <w:rPr>
          <w:rFonts w:ascii="Book Antiqua" w:hAnsi="Book Antiqua"/>
          <w:b/>
          <w:sz w:val="24"/>
          <w:szCs w:val="24"/>
          <w:lang w:eastAsia="zh-CN"/>
        </w:rPr>
        <w:t xml:space="preserve"> </w:t>
      </w:r>
      <w:r w:rsidRPr="00AF6B5F">
        <w:rPr>
          <w:rFonts w:ascii="Book Antiqua" w:hAnsi="Book Antiqua"/>
          <w:b/>
          <w:sz w:val="24"/>
          <w:szCs w:val="24"/>
        </w:rPr>
        <w:t xml:space="preserve">words: </w:t>
      </w:r>
      <w:r w:rsidR="00AF0B93" w:rsidRPr="00AF6B5F">
        <w:rPr>
          <w:rFonts w:ascii="Book Antiqua" w:hAnsi="Book Antiqua"/>
          <w:sz w:val="24"/>
          <w:szCs w:val="24"/>
        </w:rPr>
        <w:t xml:space="preserve">Hepatocellular </w:t>
      </w:r>
      <w:r w:rsidR="00D9261F" w:rsidRPr="00AF6B5F">
        <w:rPr>
          <w:rFonts w:ascii="Book Antiqua" w:hAnsi="Book Antiqua"/>
          <w:sz w:val="24"/>
          <w:szCs w:val="24"/>
        </w:rPr>
        <w:t>carcinoma</w:t>
      </w:r>
      <w:r w:rsidR="00AF0B93" w:rsidRPr="00AF6B5F">
        <w:rPr>
          <w:rFonts w:ascii="Book Antiqua" w:hAnsi="Book Antiqua"/>
          <w:sz w:val="24"/>
          <w:szCs w:val="24"/>
          <w:lang w:eastAsia="zh-CN"/>
        </w:rPr>
        <w:t>;</w:t>
      </w:r>
      <w:r w:rsidR="00D9261F" w:rsidRPr="00AF6B5F">
        <w:rPr>
          <w:rFonts w:ascii="Book Antiqua" w:hAnsi="Book Antiqua"/>
          <w:sz w:val="24"/>
          <w:szCs w:val="24"/>
        </w:rPr>
        <w:t xml:space="preserve"> </w:t>
      </w:r>
      <w:r w:rsidR="00AF0B93" w:rsidRPr="00AF6B5F">
        <w:rPr>
          <w:rFonts w:ascii="Book Antiqua" w:hAnsi="Book Antiqua"/>
          <w:sz w:val="24"/>
          <w:szCs w:val="24"/>
        </w:rPr>
        <w:t xml:space="preserve">Portal </w:t>
      </w:r>
      <w:r w:rsidR="00D9261F" w:rsidRPr="00AF6B5F">
        <w:rPr>
          <w:rFonts w:ascii="Book Antiqua" w:hAnsi="Book Antiqua"/>
          <w:sz w:val="24"/>
          <w:szCs w:val="24"/>
        </w:rPr>
        <w:t>vein tumor thrombosis</w:t>
      </w:r>
      <w:r w:rsidR="00AF0B93" w:rsidRPr="00AF6B5F">
        <w:rPr>
          <w:rFonts w:ascii="Book Antiqua" w:hAnsi="Book Antiqua"/>
          <w:sz w:val="24"/>
          <w:szCs w:val="24"/>
          <w:lang w:eastAsia="zh-CN"/>
        </w:rPr>
        <w:t>;</w:t>
      </w:r>
      <w:r w:rsidR="00D9261F" w:rsidRPr="00AF6B5F">
        <w:rPr>
          <w:rFonts w:ascii="Book Antiqua" w:hAnsi="Book Antiqua"/>
          <w:sz w:val="24"/>
          <w:szCs w:val="24"/>
        </w:rPr>
        <w:t xml:space="preserve"> </w:t>
      </w:r>
      <w:r w:rsidR="00AF0B93" w:rsidRPr="00AF6B5F">
        <w:rPr>
          <w:rFonts w:ascii="Book Antiqua" w:hAnsi="Book Antiqua"/>
          <w:bCs/>
          <w:sz w:val="24"/>
          <w:szCs w:val="24"/>
        </w:rPr>
        <w:t>Electrochemotherapy</w:t>
      </w:r>
    </w:p>
    <w:p w14:paraId="07F0F3C5" w14:textId="77777777" w:rsidR="006E0010" w:rsidRPr="00AF6B5F" w:rsidRDefault="006E0010" w:rsidP="009418C5">
      <w:pPr>
        <w:spacing w:after="0" w:line="360" w:lineRule="auto"/>
        <w:jc w:val="both"/>
        <w:rPr>
          <w:rFonts w:ascii="Book Antiqua" w:hAnsi="Book Antiqua"/>
          <w:sz w:val="24"/>
          <w:szCs w:val="24"/>
          <w:lang w:eastAsia="zh-CN"/>
        </w:rPr>
      </w:pPr>
    </w:p>
    <w:p w14:paraId="41C48F8D" w14:textId="77777777" w:rsidR="006E0010" w:rsidRPr="00AF6B5F" w:rsidRDefault="006E0010" w:rsidP="009418C5">
      <w:pPr>
        <w:spacing w:after="0" w:line="360" w:lineRule="auto"/>
        <w:jc w:val="both"/>
        <w:rPr>
          <w:rFonts w:ascii="Book Antiqua" w:hAnsi="Book Antiqua" w:cs="Arial"/>
          <w:sz w:val="24"/>
          <w:szCs w:val="24"/>
          <w:lang w:eastAsia="zh-CN"/>
        </w:rPr>
      </w:pPr>
      <w:bookmarkStart w:id="36" w:name="OLE_LINK55"/>
      <w:bookmarkStart w:id="37" w:name="OLE_LINK56"/>
      <w:bookmarkStart w:id="38" w:name="OLE_LINK105"/>
      <w:bookmarkStart w:id="39" w:name="OLE_LINK116"/>
      <w:bookmarkStart w:id="40" w:name="OLE_LINK89"/>
      <w:r w:rsidRPr="00AF6B5F">
        <w:rPr>
          <w:rFonts w:ascii="Book Antiqua" w:hAnsi="Book Antiqua"/>
          <w:b/>
          <w:sz w:val="24"/>
          <w:szCs w:val="24"/>
        </w:rPr>
        <w:t>©</w:t>
      </w:r>
      <w:bookmarkEnd w:id="36"/>
      <w:bookmarkEnd w:id="37"/>
      <w:r w:rsidRPr="00AF6B5F">
        <w:rPr>
          <w:rFonts w:ascii="Book Antiqua" w:hAnsi="Book Antiqua"/>
          <w:b/>
          <w:sz w:val="24"/>
          <w:szCs w:val="24"/>
        </w:rPr>
        <w:t xml:space="preserve"> </w:t>
      </w:r>
      <w:r w:rsidRPr="00AF6B5F">
        <w:rPr>
          <w:rFonts w:ascii="Book Antiqua" w:hAnsi="Book Antiqua" w:cs="Arial"/>
          <w:b/>
          <w:sz w:val="24"/>
          <w:szCs w:val="24"/>
        </w:rPr>
        <w:t xml:space="preserve">The Author(s) 2016. </w:t>
      </w:r>
      <w:r w:rsidRPr="00AF6B5F">
        <w:rPr>
          <w:rFonts w:ascii="Book Antiqua" w:hAnsi="Book Antiqua" w:cs="Arial"/>
          <w:sz w:val="24"/>
          <w:szCs w:val="24"/>
        </w:rPr>
        <w:t>Published by Baishideng Publishing Group Inc. All rights reserved.</w:t>
      </w:r>
    </w:p>
    <w:p w14:paraId="5FC5D74C" w14:textId="77777777" w:rsidR="00AF0B93" w:rsidRPr="00AF6B5F" w:rsidRDefault="00AF0B93" w:rsidP="009418C5">
      <w:pPr>
        <w:spacing w:after="0" w:line="360" w:lineRule="auto"/>
        <w:jc w:val="both"/>
        <w:rPr>
          <w:rFonts w:ascii="Book Antiqua" w:hAnsi="Book Antiqua" w:cs="Arial"/>
          <w:sz w:val="24"/>
          <w:szCs w:val="24"/>
          <w:lang w:eastAsia="zh-CN"/>
        </w:rPr>
      </w:pPr>
    </w:p>
    <w:bookmarkEnd w:id="38"/>
    <w:bookmarkEnd w:id="39"/>
    <w:bookmarkEnd w:id="40"/>
    <w:p w14:paraId="2CC3FCE6" w14:textId="3A339B9B" w:rsidR="004E414D" w:rsidRPr="00AF6B5F" w:rsidRDefault="006E0010" w:rsidP="009418C5">
      <w:pPr>
        <w:spacing w:after="0" w:line="360" w:lineRule="auto"/>
        <w:jc w:val="both"/>
        <w:rPr>
          <w:rFonts w:ascii="Book Antiqua" w:eastAsia="Times New Roman" w:hAnsi="Book Antiqua" w:cs="Arial Unicode MS"/>
          <w:b/>
          <w:sz w:val="24"/>
          <w:szCs w:val="24"/>
        </w:rPr>
      </w:pPr>
      <w:r w:rsidRPr="00AF6B5F">
        <w:rPr>
          <w:rFonts w:ascii="Book Antiqua" w:eastAsia="Times New Roman" w:hAnsi="Book Antiqua" w:cs="Arial Unicode MS"/>
          <w:b/>
          <w:sz w:val="24"/>
          <w:szCs w:val="24"/>
        </w:rPr>
        <w:t>Core tip:</w:t>
      </w:r>
      <w:r w:rsidR="004E414D" w:rsidRPr="00AF6B5F">
        <w:rPr>
          <w:rFonts w:ascii="Book Antiqua" w:eastAsia="Times New Roman" w:hAnsi="Book Antiqua" w:cs="Arial Unicode MS"/>
          <w:b/>
          <w:sz w:val="24"/>
          <w:szCs w:val="24"/>
        </w:rPr>
        <w:t xml:space="preserve"> </w:t>
      </w:r>
      <w:r w:rsidR="00AF0B93" w:rsidRPr="00AF6B5F">
        <w:rPr>
          <w:rFonts w:ascii="Book Antiqua" w:hAnsi="Book Antiqua" w:cs="Arial Unicode MS"/>
          <w:bCs/>
          <w:sz w:val="24"/>
          <w:szCs w:val="24"/>
          <w:lang w:eastAsia="zh-CN"/>
        </w:rPr>
        <w:t>Six</w:t>
      </w:r>
      <w:r w:rsidR="004E414D" w:rsidRPr="00AF6B5F">
        <w:rPr>
          <w:rFonts w:ascii="Book Antiqua" w:eastAsia="Times New Roman" w:hAnsi="Book Antiqua" w:cs="Arial Unicode MS"/>
          <w:b/>
          <w:bCs/>
          <w:sz w:val="24"/>
          <w:szCs w:val="24"/>
        </w:rPr>
        <w:t xml:space="preserve"> </w:t>
      </w:r>
      <w:r w:rsidR="004E414D" w:rsidRPr="00AF6B5F">
        <w:rPr>
          <w:rFonts w:ascii="Book Antiqua" w:eastAsia="Times New Roman" w:hAnsi="Book Antiqua" w:cs="Arial Unicode MS"/>
          <w:bCs/>
          <w:sz w:val="24"/>
          <w:szCs w:val="24"/>
        </w:rPr>
        <w:t xml:space="preserve">patients with portal vein tumor thrombus (PVTT) at hepatic hilum underwent  electrochemotherapy (ECT), a new non thermal ablative technique . The follow-up ranged from 9 to 20 </w:t>
      </w:r>
      <w:r w:rsidR="00AF0B93" w:rsidRPr="00AF6B5F">
        <w:rPr>
          <w:rFonts w:ascii="Book Antiqua" w:hAnsi="Book Antiqua" w:cs="Arial Unicode MS"/>
          <w:bCs/>
          <w:sz w:val="24"/>
          <w:szCs w:val="24"/>
          <w:lang w:eastAsia="zh-CN"/>
        </w:rPr>
        <w:t>mo</w:t>
      </w:r>
      <w:r w:rsidR="00AF0B93" w:rsidRPr="00AF6B5F">
        <w:rPr>
          <w:rFonts w:ascii="Book Antiqua" w:eastAsia="Times New Roman" w:hAnsi="Book Antiqua" w:cs="Arial Unicode MS"/>
          <w:bCs/>
          <w:sz w:val="24"/>
          <w:szCs w:val="24"/>
        </w:rPr>
        <w:t xml:space="preserve"> </w:t>
      </w:r>
      <w:r w:rsidR="004E414D" w:rsidRPr="00AF6B5F">
        <w:rPr>
          <w:rFonts w:ascii="Book Antiqua" w:eastAsia="Times New Roman" w:hAnsi="Book Antiqua" w:cs="Arial Unicode MS"/>
          <w:bCs/>
          <w:sz w:val="24"/>
          <w:szCs w:val="24"/>
        </w:rPr>
        <w:t xml:space="preserve">(median, 14 </w:t>
      </w:r>
      <w:r w:rsidR="00AF0B93" w:rsidRPr="00AF6B5F">
        <w:rPr>
          <w:rFonts w:ascii="Book Antiqua" w:hAnsi="Book Antiqua" w:cs="Arial Unicode MS"/>
          <w:bCs/>
          <w:sz w:val="24"/>
          <w:szCs w:val="24"/>
          <w:lang w:eastAsia="zh-CN"/>
        </w:rPr>
        <w:t>mo</w:t>
      </w:r>
      <w:r w:rsidR="004E414D" w:rsidRPr="00AF6B5F">
        <w:rPr>
          <w:rFonts w:ascii="Book Antiqua" w:eastAsia="Times New Roman" w:hAnsi="Book Antiqua" w:cs="Arial Unicode MS"/>
          <w:bCs/>
          <w:sz w:val="24"/>
          <w:szCs w:val="24"/>
        </w:rPr>
        <w:t xml:space="preserve">). In 2 patient, the follow-up CT demonstrated complete patency of the treated portal vein. 3 patients showed a persistent avascular non-tumoral shrinked thrombus at CT during follow-up. No local recurrence was observed in 5/6 patients. One patient, was lost to follow-up because of death from gastrointestinal hemorrage 5 </w:t>
      </w:r>
      <w:r w:rsidR="00465DBD">
        <w:rPr>
          <w:rFonts w:ascii="Book Antiqua" w:hAnsi="Book Antiqua" w:cs="Arial Unicode MS" w:hint="eastAsia"/>
          <w:bCs/>
          <w:sz w:val="24"/>
          <w:szCs w:val="24"/>
          <w:lang w:eastAsia="zh-CN"/>
        </w:rPr>
        <w:t>wk</w:t>
      </w:r>
      <w:r w:rsidR="004E414D" w:rsidRPr="00AF6B5F">
        <w:rPr>
          <w:rFonts w:ascii="Book Antiqua" w:eastAsia="Times New Roman" w:hAnsi="Book Antiqua" w:cs="Arial Unicode MS"/>
          <w:bCs/>
          <w:sz w:val="24"/>
          <w:szCs w:val="24"/>
        </w:rPr>
        <w:t xml:space="preserve"> after treatment. ECT seems effective and safe </w:t>
      </w:r>
      <w:r w:rsidR="00AF0B93" w:rsidRPr="00AF6B5F">
        <w:rPr>
          <w:rFonts w:ascii="Book Antiqua" w:eastAsia="Times New Roman" w:hAnsi="Book Antiqua" w:cs="Arial Unicode MS"/>
          <w:bCs/>
          <w:sz w:val="24"/>
          <w:szCs w:val="24"/>
        </w:rPr>
        <w:t xml:space="preserve">for curative treatment of PVTT </w:t>
      </w:r>
      <w:r w:rsidR="00465DBD">
        <w:rPr>
          <w:rFonts w:ascii="Book Antiqua" w:eastAsia="Times New Roman" w:hAnsi="Book Antiqua" w:cs="Arial Unicode MS"/>
          <w:bCs/>
          <w:sz w:val="24"/>
          <w:szCs w:val="24"/>
        </w:rPr>
        <w:t>at hepatic hilum</w:t>
      </w:r>
      <w:r w:rsidR="004E414D" w:rsidRPr="00AF6B5F">
        <w:rPr>
          <w:rFonts w:ascii="Book Antiqua" w:eastAsia="Times New Roman" w:hAnsi="Book Antiqua" w:cs="Arial Unicode MS"/>
          <w:bCs/>
          <w:sz w:val="24"/>
          <w:szCs w:val="24"/>
        </w:rPr>
        <w:t>.</w:t>
      </w:r>
    </w:p>
    <w:p w14:paraId="5AD22DC9" w14:textId="77777777" w:rsidR="006E0010" w:rsidRPr="00AF6B5F" w:rsidRDefault="006E0010" w:rsidP="009418C5">
      <w:pPr>
        <w:adjustRightInd w:val="0"/>
        <w:snapToGrid w:val="0"/>
        <w:spacing w:after="0" w:line="360" w:lineRule="auto"/>
        <w:jc w:val="both"/>
        <w:rPr>
          <w:rFonts w:ascii="Book Antiqua" w:hAnsi="Book Antiqua" w:cs="Tahoma"/>
          <w:sz w:val="24"/>
          <w:szCs w:val="24"/>
          <w:lang w:eastAsia="zh-CN"/>
        </w:rPr>
      </w:pPr>
    </w:p>
    <w:p w14:paraId="7DD1432E" w14:textId="12777E74" w:rsidR="006E0010" w:rsidRPr="00AF6B5F" w:rsidRDefault="004E414D" w:rsidP="009418C5">
      <w:pPr>
        <w:adjustRightInd w:val="0"/>
        <w:snapToGrid w:val="0"/>
        <w:spacing w:after="0" w:line="360" w:lineRule="auto"/>
        <w:jc w:val="both"/>
        <w:rPr>
          <w:rFonts w:ascii="Book Antiqua" w:hAnsi="Book Antiqua" w:cs="Tahoma"/>
          <w:sz w:val="24"/>
          <w:szCs w:val="24"/>
          <w:lang w:val="it-IT" w:eastAsia="zh-CN"/>
        </w:rPr>
      </w:pPr>
      <w:r w:rsidRPr="00AF6B5F">
        <w:rPr>
          <w:rFonts w:ascii="Book Antiqua" w:hAnsi="Book Antiqua" w:cs="Tahoma"/>
          <w:sz w:val="24"/>
          <w:szCs w:val="24"/>
          <w:lang w:val="it-IT"/>
        </w:rPr>
        <w:t>Tarantino</w:t>
      </w:r>
      <w:r w:rsidR="00AF0B93" w:rsidRPr="00AF6B5F">
        <w:rPr>
          <w:rFonts w:ascii="Book Antiqua" w:hAnsi="Book Antiqua" w:cs="Tahoma"/>
          <w:sz w:val="24"/>
          <w:szCs w:val="24"/>
          <w:lang w:val="it-IT" w:eastAsia="zh-CN"/>
        </w:rPr>
        <w:t xml:space="preserve"> L</w:t>
      </w:r>
      <w:r w:rsidRPr="00AF6B5F">
        <w:rPr>
          <w:rFonts w:ascii="Book Antiqua" w:hAnsi="Book Antiqua" w:cs="Tahoma"/>
          <w:sz w:val="24"/>
          <w:szCs w:val="24"/>
          <w:lang w:val="it-IT"/>
        </w:rPr>
        <w:t>, Busto</w:t>
      </w:r>
      <w:r w:rsidR="00AF0B93" w:rsidRPr="00AF6B5F">
        <w:rPr>
          <w:rFonts w:ascii="Book Antiqua" w:hAnsi="Book Antiqua" w:cs="Tahoma"/>
          <w:sz w:val="24"/>
          <w:szCs w:val="24"/>
          <w:lang w:val="it-IT" w:eastAsia="zh-CN"/>
        </w:rPr>
        <w:t xml:space="preserve"> G</w:t>
      </w:r>
      <w:r w:rsidRPr="00AF6B5F">
        <w:rPr>
          <w:rFonts w:ascii="Book Antiqua" w:hAnsi="Book Antiqua" w:cs="Tahoma"/>
          <w:sz w:val="24"/>
          <w:szCs w:val="24"/>
          <w:lang w:val="it-IT"/>
        </w:rPr>
        <w:t>,</w:t>
      </w:r>
      <w:r w:rsidRPr="00AF6B5F">
        <w:rPr>
          <w:rFonts w:ascii="Book Antiqua" w:hAnsi="Book Antiqua" w:cs="Tahoma"/>
          <w:sz w:val="24"/>
          <w:szCs w:val="24"/>
          <w:vertAlign w:val="superscript"/>
          <w:lang w:val="it-IT"/>
        </w:rPr>
        <w:t xml:space="preserve"> </w:t>
      </w:r>
      <w:r w:rsidRPr="00AF6B5F">
        <w:rPr>
          <w:rFonts w:ascii="Book Antiqua" w:hAnsi="Book Antiqua" w:cs="Tahoma"/>
          <w:sz w:val="24"/>
          <w:szCs w:val="24"/>
          <w:lang w:val="it-IT"/>
        </w:rPr>
        <w:t>Nasto</w:t>
      </w:r>
      <w:r w:rsidR="00AF0B93" w:rsidRPr="00AF6B5F">
        <w:rPr>
          <w:rFonts w:ascii="Book Antiqua" w:hAnsi="Book Antiqua" w:cs="Tahoma"/>
          <w:sz w:val="24"/>
          <w:szCs w:val="24"/>
          <w:lang w:val="it-IT" w:eastAsia="zh-CN"/>
        </w:rPr>
        <w:t xml:space="preserve"> A</w:t>
      </w:r>
      <w:r w:rsidRPr="00AF6B5F">
        <w:rPr>
          <w:rFonts w:ascii="Book Antiqua" w:hAnsi="Book Antiqua" w:cs="Tahoma"/>
          <w:sz w:val="24"/>
          <w:szCs w:val="24"/>
          <w:lang w:val="it-IT"/>
        </w:rPr>
        <w:t>, Fristachi</w:t>
      </w:r>
      <w:r w:rsidR="00AF0B93" w:rsidRPr="00AF6B5F">
        <w:rPr>
          <w:rFonts w:ascii="Book Antiqua" w:hAnsi="Book Antiqua" w:cs="Tahoma"/>
          <w:sz w:val="24"/>
          <w:szCs w:val="24"/>
          <w:lang w:val="it-IT" w:eastAsia="zh-CN"/>
        </w:rPr>
        <w:t xml:space="preserve"> R</w:t>
      </w:r>
      <w:r w:rsidRPr="00AF6B5F">
        <w:rPr>
          <w:rFonts w:ascii="Book Antiqua" w:hAnsi="Book Antiqua" w:cs="Tahoma"/>
          <w:sz w:val="24"/>
          <w:szCs w:val="24"/>
          <w:lang w:val="it-IT"/>
        </w:rPr>
        <w:t>, Cacace</w:t>
      </w:r>
      <w:r w:rsidR="00AF0B93" w:rsidRPr="00AF6B5F">
        <w:rPr>
          <w:rFonts w:ascii="Book Antiqua" w:hAnsi="Book Antiqua" w:cs="Tahoma"/>
          <w:sz w:val="24"/>
          <w:szCs w:val="24"/>
          <w:lang w:val="it-IT" w:eastAsia="zh-CN"/>
        </w:rPr>
        <w:t xml:space="preserve"> L</w:t>
      </w:r>
      <w:r w:rsidRPr="00AF6B5F">
        <w:rPr>
          <w:rFonts w:ascii="Book Antiqua" w:hAnsi="Book Antiqua" w:cs="Tahoma"/>
          <w:sz w:val="24"/>
          <w:szCs w:val="24"/>
          <w:lang w:val="it-IT"/>
        </w:rPr>
        <w:t>, Talamo</w:t>
      </w:r>
      <w:r w:rsidR="00AF0B93" w:rsidRPr="00AF6B5F">
        <w:rPr>
          <w:rFonts w:ascii="Book Antiqua" w:hAnsi="Book Antiqua" w:cs="Tahoma"/>
          <w:sz w:val="24"/>
          <w:szCs w:val="24"/>
          <w:lang w:val="it-IT" w:eastAsia="zh-CN"/>
        </w:rPr>
        <w:t xml:space="preserve"> M</w:t>
      </w:r>
      <w:r w:rsidRPr="00AF6B5F">
        <w:rPr>
          <w:rFonts w:ascii="Book Antiqua" w:hAnsi="Book Antiqua" w:cs="Tahoma"/>
          <w:sz w:val="24"/>
          <w:szCs w:val="24"/>
          <w:lang w:val="it-IT"/>
        </w:rPr>
        <w:t>, Accardo</w:t>
      </w:r>
      <w:r w:rsidR="00AF0B93" w:rsidRPr="00AF6B5F">
        <w:rPr>
          <w:rFonts w:ascii="Book Antiqua" w:hAnsi="Book Antiqua" w:cs="Tahoma"/>
          <w:sz w:val="24"/>
          <w:szCs w:val="24"/>
          <w:lang w:val="it-IT" w:eastAsia="zh-CN"/>
        </w:rPr>
        <w:t xml:space="preserve"> C</w:t>
      </w:r>
      <w:r w:rsidR="00AF0B93" w:rsidRPr="00AF6B5F">
        <w:rPr>
          <w:rFonts w:ascii="Book Antiqua" w:hAnsi="Book Antiqua" w:cs="Tahoma"/>
          <w:sz w:val="24"/>
          <w:szCs w:val="24"/>
          <w:lang w:val="it-IT"/>
        </w:rPr>
        <w:t>,</w:t>
      </w:r>
      <w:r w:rsidR="00AF0B93" w:rsidRPr="00AF6B5F">
        <w:rPr>
          <w:rFonts w:ascii="Book Antiqua" w:hAnsi="Book Antiqua" w:cs="Tahoma"/>
          <w:sz w:val="24"/>
          <w:szCs w:val="24"/>
          <w:lang w:val="it-IT" w:eastAsia="zh-CN"/>
        </w:rPr>
        <w:t xml:space="preserve"> </w:t>
      </w:r>
      <w:r w:rsidRPr="00AF6B5F">
        <w:rPr>
          <w:rFonts w:ascii="Book Antiqua" w:hAnsi="Book Antiqua" w:cs="Tahoma"/>
          <w:sz w:val="24"/>
          <w:szCs w:val="24"/>
          <w:lang w:val="it-IT"/>
        </w:rPr>
        <w:t>Bortone</w:t>
      </w:r>
      <w:r w:rsidR="00AF0B93" w:rsidRPr="00AF6B5F">
        <w:rPr>
          <w:rFonts w:ascii="Book Antiqua" w:hAnsi="Book Antiqua" w:cs="Tahoma"/>
          <w:sz w:val="24"/>
          <w:szCs w:val="24"/>
          <w:lang w:val="it-IT" w:eastAsia="zh-CN"/>
        </w:rPr>
        <w:t xml:space="preserve"> S</w:t>
      </w:r>
      <w:r w:rsidRPr="00AF6B5F">
        <w:rPr>
          <w:rFonts w:ascii="Book Antiqua" w:hAnsi="Book Antiqua" w:cs="Tahoma"/>
          <w:sz w:val="24"/>
          <w:szCs w:val="24"/>
          <w:lang w:val="it-IT"/>
        </w:rPr>
        <w:t>, Gallo</w:t>
      </w:r>
      <w:r w:rsidR="00AF0B93" w:rsidRPr="00AF6B5F">
        <w:rPr>
          <w:rFonts w:ascii="Book Antiqua" w:hAnsi="Book Antiqua" w:cs="Tahoma"/>
          <w:sz w:val="24"/>
          <w:szCs w:val="24"/>
          <w:lang w:val="it-IT" w:eastAsia="zh-CN"/>
        </w:rPr>
        <w:t xml:space="preserve"> P</w:t>
      </w:r>
      <w:r w:rsidRPr="00AF6B5F">
        <w:rPr>
          <w:rFonts w:ascii="Book Antiqua" w:hAnsi="Book Antiqua" w:cs="Tahoma"/>
          <w:sz w:val="24"/>
          <w:szCs w:val="24"/>
          <w:lang w:val="it-IT"/>
        </w:rPr>
        <w:t>, Tarantino</w:t>
      </w:r>
      <w:r w:rsidR="00AF0B93" w:rsidRPr="00AF6B5F">
        <w:rPr>
          <w:rFonts w:ascii="Book Antiqua" w:hAnsi="Book Antiqua" w:cs="Tahoma"/>
          <w:sz w:val="24"/>
          <w:szCs w:val="24"/>
          <w:lang w:val="it-IT" w:eastAsia="zh-CN"/>
        </w:rPr>
        <w:t xml:space="preserve"> P</w:t>
      </w:r>
      <w:r w:rsidRPr="00AF6B5F">
        <w:rPr>
          <w:rFonts w:ascii="Book Antiqua" w:hAnsi="Book Antiqua" w:cs="Tahoma"/>
          <w:sz w:val="24"/>
          <w:szCs w:val="24"/>
          <w:lang w:val="it-IT"/>
        </w:rPr>
        <w:t>, Aurelio Nasto</w:t>
      </w:r>
      <w:r w:rsidR="00AF0B93" w:rsidRPr="00AF6B5F">
        <w:rPr>
          <w:rFonts w:ascii="Book Antiqua" w:hAnsi="Book Antiqua" w:cs="Tahoma"/>
          <w:sz w:val="24"/>
          <w:szCs w:val="24"/>
          <w:lang w:val="it-IT" w:eastAsia="zh-CN"/>
        </w:rPr>
        <w:t xml:space="preserve"> R</w:t>
      </w:r>
      <w:r w:rsidRPr="00AF6B5F">
        <w:rPr>
          <w:rFonts w:ascii="Book Antiqua" w:hAnsi="Book Antiqua" w:cs="Tahoma"/>
          <w:sz w:val="24"/>
          <w:szCs w:val="24"/>
          <w:lang w:val="it-IT"/>
        </w:rPr>
        <w:t>, Di Minno</w:t>
      </w:r>
      <w:r w:rsidR="00AF0B93" w:rsidRPr="00AF6B5F">
        <w:rPr>
          <w:rFonts w:ascii="Book Antiqua" w:hAnsi="Book Antiqua" w:cs="Tahoma"/>
          <w:sz w:val="24"/>
          <w:szCs w:val="24"/>
          <w:lang w:val="it-IT"/>
        </w:rPr>
        <w:t xml:space="preserve"> MND</w:t>
      </w:r>
      <w:r w:rsidRPr="00AF6B5F">
        <w:rPr>
          <w:rFonts w:ascii="Book Antiqua" w:hAnsi="Book Antiqua" w:cs="Tahoma"/>
          <w:sz w:val="24"/>
          <w:szCs w:val="24"/>
          <w:lang w:val="it-IT"/>
        </w:rPr>
        <w:t>, Ambrosino</w:t>
      </w:r>
      <w:r w:rsidR="00AF0B93" w:rsidRPr="00AF6B5F">
        <w:rPr>
          <w:rFonts w:ascii="Book Antiqua" w:hAnsi="Book Antiqua" w:cs="Tahoma"/>
          <w:sz w:val="24"/>
          <w:szCs w:val="24"/>
          <w:lang w:val="it-IT" w:eastAsia="zh-CN"/>
        </w:rPr>
        <w:t xml:space="preserve"> P. </w:t>
      </w:r>
      <w:r w:rsidRPr="00AF6B5F">
        <w:rPr>
          <w:rFonts w:ascii="Book Antiqua" w:hAnsi="Book Antiqua" w:cs="Tahoma"/>
          <w:bCs/>
          <w:sz w:val="24"/>
          <w:szCs w:val="24"/>
        </w:rPr>
        <w:t xml:space="preserve">Percutaneous Electrochemotherapy in the treatment of Portal Vein Tumor Thrombus at Hepatic hilum in patients with hepatocellular carcinoma on </w:t>
      </w:r>
      <w:r w:rsidR="00AF0B93" w:rsidRPr="00AF6B5F">
        <w:rPr>
          <w:rFonts w:ascii="Book Antiqua" w:hAnsi="Book Antiqua" w:cs="Tahoma"/>
          <w:bCs/>
          <w:sz w:val="24"/>
          <w:szCs w:val="24"/>
        </w:rPr>
        <w:t>cirrhosis</w:t>
      </w:r>
      <w:r w:rsidRPr="00AF6B5F">
        <w:rPr>
          <w:rFonts w:ascii="Book Antiqua" w:hAnsi="Book Antiqua" w:cs="Tahoma"/>
          <w:bCs/>
          <w:sz w:val="24"/>
          <w:szCs w:val="24"/>
        </w:rPr>
        <w:t xml:space="preserve">: </w:t>
      </w:r>
      <w:r w:rsidR="00AF0B93" w:rsidRPr="00AF6B5F">
        <w:rPr>
          <w:rFonts w:ascii="Book Antiqua" w:hAnsi="Book Antiqua" w:cs="Tahoma"/>
          <w:bCs/>
          <w:sz w:val="24"/>
          <w:szCs w:val="24"/>
        </w:rPr>
        <w:t>A feasibility study</w:t>
      </w:r>
      <w:r w:rsidR="00AF0B93" w:rsidRPr="00AF6B5F">
        <w:rPr>
          <w:rFonts w:ascii="Book Antiqua" w:hAnsi="Book Antiqua" w:cs="Tahoma"/>
          <w:bCs/>
          <w:sz w:val="24"/>
          <w:szCs w:val="24"/>
          <w:lang w:eastAsia="zh-CN"/>
        </w:rPr>
        <w:t xml:space="preserve">. </w:t>
      </w:r>
      <w:bookmarkStart w:id="41" w:name="OLE_LINK130"/>
      <w:bookmarkStart w:id="42" w:name="OLE_LINK134"/>
      <w:bookmarkStart w:id="43" w:name="OLE_LINK455"/>
      <w:bookmarkStart w:id="44" w:name="OLE_LINK464"/>
      <w:bookmarkStart w:id="45" w:name="OLE_LINK73"/>
      <w:bookmarkStart w:id="46" w:name="OLE_LINK74"/>
      <w:bookmarkStart w:id="47" w:name="OLE_LINK424"/>
      <w:bookmarkStart w:id="48" w:name="OLE_LINK425"/>
      <w:r w:rsidR="006E0010" w:rsidRPr="00AF6B5F">
        <w:rPr>
          <w:rFonts w:ascii="Book Antiqua" w:hAnsi="Book Antiqua"/>
          <w:i/>
          <w:sz w:val="24"/>
          <w:szCs w:val="24"/>
        </w:rPr>
        <w:t>World J Gastroenterol</w:t>
      </w:r>
      <w:r w:rsidR="006E0010" w:rsidRPr="00AF6B5F">
        <w:rPr>
          <w:rFonts w:ascii="Book Antiqua" w:hAnsi="Book Antiqua"/>
          <w:sz w:val="24"/>
          <w:szCs w:val="24"/>
        </w:rPr>
        <w:t xml:space="preserve"> 2016; </w:t>
      </w:r>
      <w:bookmarkStart w:id="49" w:name="OLE_LINK1689"/>
      <w:bookmarkStart w:id="50" w:name="OLE_LINK1298"/>
      <w:bookmarkStart w:id="51" w:name="OLE_LINK1297"/>
      <w:r w:rsidR="006E0010" w:rsidRPr="00AF6B5F">
        <w:rPr>
          <w:rFonts w:ascii="Book Antiqua" w:hAnsi="Book Antiqua"/>
          <w:sz w:val="24"/>
          <w:szCs w:val="24"/>
        </w:rPr>
        <w:t>In press</w:t>
      </w:r>
      <w:bookmarkEnd w:id="49"/>
      <w:bookmarkEnd w:id="50"/>
      <w:bookmarkEnd w:id="51"/>
    </w:p>
    <w:bookmarkEnd w:id="41"/>
    <w:bookmarkEnd w:id="42"/>
    <w:bookmarkEnd w:id="43"/>
    <w:bookmarkEnd w:id="44"/>
    <w:bookmarkEnd w:id="45"/>
    <w:bookmarkEnd w:id="46"/>
    <w:bookmarkEnd w:id="47"/>
    <w:bookmarkEnd w:id="48"/>
    <w:p w14:paraId="600B36AB" w14:textId="24DD1B86" w:rsidR="00713BFD" w:rsidRPr="00AF6B5F" w:rsidRDefault="00074804" w:rsidP="009418C5">
      <w:pPr>
        <w:spacing w:after="0" w:line="360" w:lineRule="auto"/>
        <w:jc w:val="both"/>
        <w:rPr>
          <w:rFonts w:ascii="Book Antiqua" w:hAnsi="Book Antiqua"/>
          <w:b/>
          <w:bCs/>
          <w:sz w:val="24"/>
          <w:szCs w:val="24"/>
        </w:rPr>
      </w:pPr>
      <w:r w:rsidRPr="00AF6B5F">
        <w:rPr>
          <w:rFonts w:ascii="Book Antiqua" w:hAnsi="Book Antiqua"/>
          <w:b/>
          <w:bCs/>
          <w:sz w:val="24"/>
          <w:szCs w:val="24"/>
        </w:rPr>
        <w:br w:type="page"/>
      </w:r>
      <w:r w:rsidR="00AF0B93" w:rsidRPr="00AF6B5F">
        <w:rPr>
          <w:rFonts w:ascii="Book Antiqua" w:hAnsi="Book Antiqua"/>
          <w:b/>
          <w:bCs/>
          <w:sz w:val="24"/>
          <w:szCs w:val="24"/>
        </w:rPr>
        <w:lastRenderedPageBreak/>
        <w:t>INTRODUCTION</w:t>
      </w:r>
    </w:p>
    <w:p w14:paraId="293D1ACF" w14:textId="48A68C3A" w:rsidR="00713BFD" w:rsidRPr="00AF6B5F" w:rsidRDefault="00713BFD" w:rsidP="009418C5">
      <w:pPr>
        <w:spacing w:after="0" w:line="360" w:lineRule="auto"/>
        <w:jc w:val="both"/>
        <w:rPr>
          <w:rFonts w:ascii="Book Antiqua" w:hAnsi="Book Antiqua"/>
          <w:bCs/>
          <w:sz w:val="24"/>
          <w:szCs w:val="24"/>
        </w:rPr>
      </w:pPr>
      <w:r w:rsidRPr="00AF6B5F">
        <w:rPr>
          <w:rFonts w:ascii="Book Antiqua" w:hAnsi="Book Antiqua"/>
          <w:bCs/>
          <w:sz w:val="24"/>
          <w:szCs w:val="24"/>
        </w:rPr>
        <w:t>Hepatocellular carcinoma (HCC) is the sixth most common cancer and the third most</w:t>
      </w:r>
      <w:r w:rsidR="00EB2131" w:rsidRPr="00AF6B5F">
        <w:rPr>
          <w:rFonts w:ascii="Book Antiqua" w:hAnsi="Book Antiqua"/>
          <w:bCs/>
          <w:sz w:val="24"/>
          <w:szCs w:val="24"/>
        </w:rPr>
        <w:t xml:space="preserve"> frequent </w:t>
      </w:r>
      <w:r w:rsidR="00631C14" w:rsidRPr="00AF6B5F">
        <w:rPr>
          <w:rFonts w:ascii="Book Antiqua" w:hAnsi="Book Antiqua"/>
          <w:bCs/>
          <w:sz w:val="24"/>
          <w:szCs w:val="24"/>
        </w:rPr>
        <w:t xml:space="preserve">oncologic </w:t>
      </w:r>
      <w:r w:rsidR="00EB2131" w:rsidRPr="00AF6B5F">
        <w:rPr>
          <w:rFonts w:ascii="Book Antiqua" w:hAnsi="Book Antiqua"/>
          <w:bCs/>
          <w:sz w:val="24"/>
          <w:szCs w:val="24"/>
        </w:rPr>
        <w:t>cause of death</w:t>
      </w:r>
      <w:r w:rsidR="006E0010" w:rsidRPr="00AF6B5F">
        <w:rPr>
          <w:rFonts w:ascii="Book Antiqua" w:hAnsi="Book Antiqua"/>
          <w:bCs/>
          <w:sz w:val="24"/>
          <w:szCs w:val="24"/>
        </w:rPr>
        <w:t xml:space="preserve"> worldwide</w:t>
      </w:r>
      <w:r w:rsidR="000740D8" w:rsidRPr="00AF6B5F">
        <w:rPr>
          <w:rFonts w:ascii="Book Antiqua" w:hAnsi="Book Antiqua"/>
          <w:bCs/>
          <w:sz w:val="24"/>
          <w:szCs w:val="24"/>
        </w:rPr>
        <w:t xml:space="preserve"> é</w:t>
      </w:r>
      <w:r w:rsidR="00AF0B93" w:rsidRPr="00AF6B5F">
        <w:rPr>
          <w:rFonts w:ascii="Book Antiqua" w:hAnsi="Book Antiqua"/>
          <w:bCs/>
          <w:sz w:val="24"/>
          <w:szCs w:val="24"/>
          <w:vertAlign w:val="superscript"/>
        </w:rPr>
        <w:t>[</w:t>
      </w:r>
      <w:r w:rsidR="000740D8" w:rsidRPr="00AF6B5F">
        <w:rPr>
          <w:rFonts w:ascii="Book Antiqua" w:hAnsi="Book Antiqua"/>
          <w:bCs/>
          <w:sz w:val="24"/>
          <w:szCs w:val="24"/>
          <w:vertAlign w:val="superscript"/>
        </w:rPr>
        <w:t>1]</w:t>
      </w:r>
      <w:r w:rsidR="006E0010" w:rsidRPr="00AF6B5F">
        <w:rPr>
          <w:rFonts w:ascii="Book Antiqua" w:hAnsi="Book Antiqua"/>
          <w:bCs/>
          <w:sz w:val="24"/>
          <w:szCs w:val="24"/>
          <w:lang w:eastAsia="zh-CN"/>
        </w:rPr>
        <w:t xml:space="preserve">. </w:t>
      </w:r>
      <w:r w:rsidR="00EB2131" w:rsidRPr="00AF6B5F">
        <w:rPr>
          <w:rFonts w:ascii="Book Antiqua" w:hAnsi="Book Antiqua"/>
          <w:bCs/>
          <w:sz w:val="24"/>
          <w:szCs w:val="24"/>
        </w:rPr>
        <w:t>HCC is often diagnosed at</w:t>
      </w:r>
      <w:r w:rsidRPr="00AF6B5F">
        <w:rPr>
          <w:rFonts w:ascii="Book Antiqua" w:hAnsi="Book Antiqua"/>
          <w:bCs/>
          <w:sz w:val="24"/>
          <w:szCs w:val="24"/>
        </w:rPr>
        <w:t xml:space="preserve"> intermediate or advanc</w:t>
      </w:r>
      <w:r w:rsidR="009F412F" w:rsidRPr="00AF6B5F">
        <w:rPr>
          <w:rFonts w:ascii="Book Antiqua" w:hAnsi="Book Antiqua"/>
          <w:bCs/>
          <w:sz w:val="24"/>
          <w:szCs w:val="24"/>
        </w:rPr>
        <w:t xml:space="preserve">ed stages, when </w:t>
      </w:r>
      <w:r w:rsidR="00EB2131" w:rsidRPr="00AF6B5F">
        <w:rPr>
          <w:rFonts w:ascii="Book Antiqua" w:hAnsi="Book Antiqua"/>
          <w:bCs/>
          <w:sz w:val="24"/>
          <w:szCs w:val="24"/>
        </w:rPr>
        <w:t>portal vein (PV) and its branches</w:t>
      </w:r>
      <w:r w:rsidR="009F412F" w:rsidRPr="00AF6B5F">
        <w:rPr>
          <w:rFonts w:ascii="Book Antiqua" w:hAnsi="Book Antiqua"/>
          <w:bCs/>
          <w:sz w:val="24"/>
          <w:szCs w:val="24"/>
        </w:rPr>
        <w:t xml:space="preserve"> have already been involved by the tumoral process</w:t>
      </w:r>
      <w:r w:rsidR="00AF0B93" w:rsidRPr="00AF6B5F">
        <w:rPr>
          <w:rFonts w:ascii="Book Antiqua" w:hAnsi="Book Antiqua"/>
          <w:bCs/>
          <w:sz w:val="24"/>
          <w:szCs w:val="24"/>
          <w:vertAlign w:val="superscript"/>
        </w:rPr>
        <w:t>[2,</w:t>
      </w:r>
      <w:r w:rsidR="0084573C" w:rsidRPr="00AF6B5F">
        <w:rPr>
          <w:rFonts w:ascii="Book Antiqua" w:hAnsi="Book Antiqua"/>
          <w:bCs/>
          <w:sz w:val="24"/>
          <w:szCs w:val="24"/>
          <w:vertAlign w:val="superscript"/>
        </w:rPr>
        <w:t>3]</w:t>
      </w:r>
      <w:r w:rsidR="004555F5" w:rsidRPr="00AF6B5F">
        <w:rPr>
          <w:rFonts w:ascii="Book Antiqua" w:hAnsi="Book Antiqua"/>
          <w:bCs/>
          <w:sz w:val="24"/>
          <w:szCs w:val="24"/>
        </w:rPr>
        <w:t xml:space="preserve">. </w:t>
      </w:r>
      <w:r w:rsidR="000156E4" w:rsidRPr="00AF6B5F">
        <w:rPr>
          <w:rFonts w:ascii="Book Antiqua" w:hAnsi="Book Antiqua"/>
          <w:bCs/>
          <w:sz w:val="24"/>
          <w:szCs w:val="24"/>
        </w:rPr>
        <w:t xml:space="preserve"> It has been</w:t>
      </w:r>
      <w:r w:rsidRPr="00AF6B5F">
        <w:rPr>
          <w:rFonts w:ascii="Book Antiqua" w:hAnsi="Book Antiqua"/>
          <w:bCs/>
          <w:sz w:val="24"/>
          <w:szCs w:val="24"/>
        </w:rPr>
        <w:t xml:space="preserve"> reported that approximately 10%-40% of HCC patients are diagnosed with portal vein tumor thrombus (PVTT)</w:t>
      </w:r>
      <w:r w:rsidR="00AF0B93" w:rsidRPr="00AF6B5F">
        <w:rPr>
          <w:rFonts w:ascii="Book Antiqua" w:hAnsi="Book Antiqua"/>
          <w:bCs/>
          <w:sz w:val="24"/>
          <w:szCs w:val="24"/>
          <w:vertAlign w:val="superscript"/>
        </w:rPr>
        <w:t>[</w:t>
      </w:r>
      <w:r w:rsidR="009A0718" w:rsidRPr="00AF6B5F">
        <w:rPr>
          <w:rFonts w:ascii="Book Antiqua" w:hAnsi="Book Antiqua"/>
          <w:bCs/>
          <w:sz w:val="24"/>
          <w:szCs w:val="24"/>
          <w:vertAlign w:val="superscript"/>
        </w:rPr>
        <w:t>4,</w:t>
      </w:r>
      <w:r w:rsidR="0084573C" w:rsidRPr="00AF6B5F">
        <w:rPr>
          <w:rFonts w:ascii="Book Antiqua" w:hAnsi="Book Antiqua"/>
          <w:bCs/>
          <w:sz w:val="24"/>
          <w:szCs w:val="24"/>
          <w:vertAlign w:val="superscript"/>
        </w:rPr>
        <w:t>5]</w:t>
      </w:r>
      <w:r w:rsidR="0084573C" w:rsidRPr="00AF6B5F">
        <w:rPr>
          <w:rFonts w:ascii="Book Antiqua" w:hAnsi="Book Antiqua"/>
          <w:bCs/>
          <w:sz w:val="24"/>
          <w:szCs w:val="24"/>
        </w:rPr>
        <w:t xml:space="preserve">. </w:t>
      </w:r>
      <w:r w:rsidRPr="00AF6B5F">
        <w:rPr>
          <w:rFonts w:ascii="Book Antiqua" w:hAnsi="Book Antiqua"/>
          <w:bCs/>
          <w:sz w:val="24"/>
          <w:szCs w:val="24"/>
        </w:rPr>
        <w:t>According to the Barcelona Clinic Liver Canc</w:t>
      </w:r>
      <w:r w:rsidR="00957BB3" w:rsidRPr="00AF6B5F">
        <w:rPr>
          <w:rFonts w:ascii="Book Antiqua" w:hAnsi="Book Antiqua"/>
          <w:bCs/>
          <w:sz w:val="24"/>
          <w:szCs w:val="24"/>
        </w:rPr>
        <w:t>er (BCLC) classification system</w:t>
      </w:r>
      <w:r w:rsidR="00AF0B93" w:rsidRPr="00AF6B5F">
        <w:rPr>
          <w:rFonts w:ascii="Book Antiqua" w:hAnsi="Book Antiqua"/>
          <w:bCs/>
          <w:sz w:val="24"/>
          <w:szCs w:val="24"/>
          <w:vertAlign w:val="superscript"/>
        </w:rPr>
        <w:t>[</w:t>
      </w:r>
      <w:r w:rsidR="004555F5" w:rsidRPr="00AF6B5F">
        <w:rPr>
          <w:rFonts w:ascii="Book Antiqua" w:hAnsi="Book Antiqua"/>
          <w:bCs/>
          <w:sz w:val="24"/>
          <w:szCs w:val="24"/>
          <w:vertAlign w:val="superscript"/>
        </w:rPr>
        <w:t>6]</w:t>
      </w:r>
      <w:r w:rsidRPr="00AF6B5F">
        <w:rPr>
          <w:rFonts w:ascii="Book Antiqua" w:hAnsi="Book Antiqua"/>
          <w:bCs/>
          <w:sz w:val="24"/>
          <w:szCs w:val="24"/>
        </w:rPr>
        <w:t>, HCC patients with PVTT are classified as ad</w:t>
      </w:r>
      <w:r w:rsidR="00957BB3" w:rsidRPr="00AF6B5F">
        <w:rPr>
          <w:rFonts w:ascii="Book Antiqua" w:hAnsi="Book Antiqua"/>
          <w:bCs/>
          <w:sz w:val="24"/>
          <w:szCs w:val="24"/>
        </w:rPr>
        <w:t>vanced stage (or Stage C), with</w:t>
      </w:r>
      <w:r w:rsidRPr="00AF6B5F">
        <w:rPr>
          <w:rFonts w:ascii="Book Antiqua" w:hAnsi="Book Antiqua"/>
          <w:bCs/>
          <w:sz w:val="24"/>
          <w:szCs w:val="24"/>
        </w:rPr>
        <w:t xml:space="preserve"> a rather poor</w:t>
      </w:r>
      <w:r w:rsidR="00957BB3" w:rsidRPr="00AF6B5F">
        <w:rPr>
          <w:rFonts w:ascii="Book Antiqua" w:hAnsi="Book Antiqua"/>
          <w:bCs/>
          <w:sz w:val="24"/>
          <w:szCs w:val="24"/>
        </w:rPr>
        <w:t xml:space="preserve"> prognosis and</w:t>
      </w:r>
      <w:r w:rsidRPr="00AF6B5F">
        <w:rPr>
          <w:rFonts w:ascii="Book Antiqua" w:hAnsi="Book Antiqua"/>
          <w:bCs/>
          <w:sz w:val="24"/>
          <w:szCs w:val="24"/>
        </w:rPr>
        <w:t xml:space="preserve"> </w:t>
      </w:r>
      <w:r w:rsidR="00957BB3" w:rsidRPr="00AF6B5F">
        <w:rPr>
          <w:rFonts w:ascii="Book Antiqua" w:hAnsi="Book Antiqua"/>
          <w:bCs/>
          <w:sz w:val="24"/>
          <w:szCs w:val="24"/>
        </w:rPr>
        <w:t xml:space="preserve">an </w:t>
      </w:r>
      <w:r w:rsidRPr="00AF6B5F">
        <w:rPr>
          <w:rFonts w:ascii="Book Antiqua" w:hAnsi="Book Antiqua"/>
          <w:bCs/>
          <w:sz w:val="24"/>
          <w:szCs w:val="24"/>
        </w:rPr>
        <w:t>expected median survival spa</w:t>
      </w:r>
      <w:r w:rsidR="00957BB3" w:rsidRPr="00AF6B5F">
        <w:rPr>
          <w:rFonts w:ascii="Book Antiqua" w:hAnsi="Book Antiqua"/>
          <w:bCs/>
          <w:sz w:val="24"/>
          <w:szCs w:val="24"/>
        </w:rPr>
        <w:t xml:space="preserve">n of about </w:t>
      </w:r>
      <w:r w:rsidRPr="00AF6B5F">
        <w:rPr>
          <w:rFonts w:ascii="Book Antiqua" w:hAnsi="Book Antiqua"/>
          <w:bCs/>
          <w:sz w:val="24"/>
          <w:szCs w:val="24"/>
        </w:rPr>
        <w:t xml:space="preserve">2.7-3.0 </w:t>
      </w:r>
      <w:r w:rsidR="00AF0B93" w:rsidRPr="00AF6B5F">
        <w:rPr>
          <w:rFonts w:ascii="Book Antiqua" w:hAnsi="Book Antiqua"/>
          <w:bCs/>
          <w:sz w:val="24"/>
          <w:szCs w:val="24"/>
          <w:lang w:eastAsia="zh-CN"/>
        </w:rPr>
        <w:t>mo</w:t>
      </w:r>
      <w:r w:rsidR="00AF0B93" w:rsidRPr="00AF6B5F">
        <w:rPr>
          <w:rFonts w:ascii="Book Antiqua" w:hAnsi="Book Antiqua"/>
          <w:bCs/>
          <w:sz w:val="24"/>
          <w:szCs w:val="24"/>
          <w:vertAlign w:val="superscript"/>
        </w:rPr>
        <w:t>[3,</w:t>
      </w:r>
      <w:r w:rsidR="0084573C" w:rsidRPr="00AF6B5F">
        <w:rPr>
          <w:rFonts w:ascii="Book Antiqua" w:hAnsi="Book Antiqua"/>
          <w:bCs/>
          <w:sz w:val="24"/>
          <w:szCs w:val="24"/>
          <w:vertAlign w:val="superscript"/>
        </w:rPr>
        <w:t>6]</w:t>
      </w:r>
      <w:r w:rsidR="0084573C" w:rsidRPr="00AF6B5F">
        <w:rPr>
          <w:rFonts w:ascii="Book Antiqua" w:hAnsi="Book Antiqua"/>
          <w:bCs/>
          <w:sz w:val="24"/>
          <w:szCs w:val="24"/>
        </w:rPr>
        <w:t>.</w:t>
      </w:r>
      <w:r w:rsidR="00957BB3" w:rsidRPr="00AF6B5F">
        <w:rPr>
          <w:rFonts w:ascii="Book Antiqua" w:hAnsi="Book Antiqua"/>
          <w:bCs/>
          <w:sz w:val="24"/>
          <w:szCs w:val="24"/>
        </w:rPr>
        <w:t xml:space="preserve"> Current guidelines </w:t>
      </w:r>
      <w:r w:rsidRPr="00AF6B5F">
        <w:rPr>
          <w:rFonts w:ascii="Book Antiqua" w:hAnsi="Book Antiqua"/>
          <w:bCs/>
          <w:sz w:val="24"/>
          <w:szCs w:val="24"/>
        </w:rPr>
        <w:t xml:space="preserve">only recommend sistemic chemotherapy with </w:t>
      </w:r>
      <w:r w:rsidR="007A5C21" w:rsidRPr="00AF6B5F">
        <w:rPr>
          <w:rFonts w:ascii="Book Antiqua" w:hAnsi="Book Antiqua"/>
          <w:bCs/>
          <w:sz w:val="24"/>
          <w:szCs w:val="24"/>
        </w:rPr>
        <w:t>Sorafenib</w:t>
      </w:r>
      <w:r w:rsidR="00957BB3" w:rsidRPr="00AF6B5F">
        <w:rPr>
          <w:rFonts w:ascii="Book Antiqua" w:hAnsi="Book Antiqua"/>
          <w:bCs/>
          <w:sz w:val="24"/>
          <w:szCs w:val="24"/>
        </w:rPr>
        <w:t xml:space="preserve"> in such patients</w:t>
      </w:r>
      <w:r w:rsidR="00AF0B93" w:rsidRPr="00AF6B5F">
        <w:rPr>
          <w:rFonts w:ascii="Book Antiqua" w:hAnsi="Book Antiqua"/>
          <w:bCs/>
          <w:sz w:val="24"/>
          <w:szCs w:val="24"/>
          <w:vertAlign w:val="superscript"/>
        </w:rPr>
        <w:t>[</w:t>
      </w:r>
      <w:r w:rsidR="0084573C" w:rsidRPr="00AF6B5F">
        <w:rPr>
          <w:rFonts w:ascii="Book Antiqua" w:hAnsi="Book Antiqua"/>
          <w:bCs/>
          <w:sz w:val="24"/>
          <w:szCs w:val="24"/>
          <w:vertAlign w:val="superscript"/>
        </w:rPr>
        <w:t>6]</w:t>
      </w:r>
      <w:r w:rsidR="009A0718" w:rsidRPr="00AF6B5F">
        <w:rPr>
          <w:rFonts w:ascii="Book Antiqua" w:hAnsi="Book Antiqua"/>
          <w:bCs/>
          <w:sz w:val="24"/>
          <w:szCs w:val="24"/>
        </w:rPr>
        <w:t>.</w:t>
      </w:r>
    </w:p>
    <w:p w14:paraId="283A4520" w14:textId="385E64F6" w:rsidR="00713BFD" w:rsidRPr="00AF6B5F" w:rsidRDefault="00713BFD" w:rsidP="009418C5">
      <w:pPr>
        <w:spacing w:after="0" w:line="360" w:lineRule="auto"/>
        <w:ind w:firstLineChars="150" w:firstLine="360"/>
        <w:jc w:val="both"/>
        <w:rPr>
          <w:rFonts w:ascii="Book Antiqua" w:hAnsi="Book Antiqua"/>
          <w:bCs/>
          <w:sz w:val="24"/>
          <w:szCs w:val="24"/>
        </w:rPr>
      </w:pPr>
      <w:r w:rsidRPr="00AF6B5F">
        <w:rPr>
          <w:rFonts w:ascii="Book Antiqua" w:hAnsi="Book Antiqua"/>
          <w:bCs/>
          <w:sz w:val="24"/>
          <w:szCs w:val="24"/>
        </w:rPr>
        <w:t xml:space="preserve">The Liver Cancer Study Group of Japan </w:t>
      </w:r>
      <w:r w:rsidR="00332DBB" w:rsidRPr="00AF6B5F">
        <w:rPr>
          <w:rFonts w:ascii="Book Antiqua" w:hAnsi="Book Antiqua"/>
          <w:bCs/>
          <w:sz w:val="24"/>
          <w:szCs w:val="24"/>
        </w:rPr>
        <w:t>has recently proposed</w:t>
      </w:r>
      <w:r w:rsidRPr="00AF6B5F">
        <w:rPr>
          <w:rFonts w:ascii="Book Antiqua" w:hAnsi="Book Antiqua"/>
          <w:bCs/>
          <w:sz w:val="24"/>
          <w:szCs w:val="24"/>
        </w:rPr>
        <w:t xml:space="preserve"> a macroscopic classification for PVTT categorized into five grades, defined as follows: </w:t>
      </w:r>
      <w:r w:rsidR="00332DBB" w:rsidRPr="00AF6B5F">
        <w:rPr>
          <w:rFonts w:ascii="Book Antiqua" w:hAnsi="Book Antiqua"/>
          <w:bCs/>
          <w:sz w:val="24"/>
          <w:szCs w:val="24"/>
        </w:rPr>
        <w:t>Vp0,</w:t>
      </w:r>
      <w:r w:rsidRPr="00AF6B5F">
        <w:rPr>
          <w:rFonts w:ascii="Book Antiqua" w:hAnsi="Book Antiqua"/>
          <w:bCs/>
          <w:sz w:val="24"/>
          <w:szCs w:val="24"/>
        </w:rPr>
        <w:t xml:space="preserve"> no PVTT; </w:t>
      </w:r>
      <w:r w:rsidR="00332DBB" w:rsidRPr="00AF6B5F">
        <w:rPr>
          <w:rFonts w:ascii="Book Antiqua" w:hAnsi="Book Antiqua"/>
          <w:bCs/>
          <w:sz w:val="24"/>
          <w:szCs w:val="24"/>
        </w:rPr>
        <w:t>Vp1,</w:t>
      </w:r>
      <w:r w:rsidR="00957BB3" w:rsidRPr="00AF6B5F">
        <w:rPr>
          <w:rFonts w:ascii="Book Antiqua" w:hAnsi="Book Antiqua"/>
          <w:bCs/>
          <w:sz w:val="24"/>
          <w:szCs w:val="24"/>
        </w:rPr>
        <w:t xml:space="preserve"> </w:t>
      </w:r>
      <w:r w:rsidRPr="00AF6B5F">
        <w:rPr>
          <w:rFonts w:ascii="Book Antiqua" w:hAnsi="Book Antiqua"/>
          <w:bCs/>
          <w:sz w:val="24"/>
          <w:szCs w:val="24"/>
        </w:rPr>
        <w:t>PVTT distal to the 2</w:t>
      </w:r>
      <w:r w:rsidRPr="00AF6B5F">
        <w:rPr>
          <w:rFonts w:ascii="Book Antiqua" w:hAnsi="Book Antiqua"/>
          <w:bCs/>
          <w:sz w:val="24"/>
          <w:szCs w:val="24"/>
          <w:vertAlign w:val="superscript"/>
        </w:rPr>
        <w:t>nd</w:t>
      </w:r>
      <w:r w:rsidR="00957BB3" w:rsidRPr="00AF6B5F">
        <w:rPr>
          <w:rFonts w:ascii="Book Antiqua" w:hAnsi="Book Antiqua"/>
          <w:bCs/>
          <w:sz w:val="24"/>
          <w:szCs w:val="24"/>
        </w:rPr>
        <w:t xml:space="preserve"> </w:t>
      </w:r>
      <w:r w:rsidRPr="00AF6B5F">
        <w:rPr>
          <w:rFonts w:ascii="Book Antiqua" w:hAnsi="Book Antiqua"/>
          <w:bCs/>
          <w:sz w:val="24"/>
          <w:szCs w:val="24"/>
        </w:rPr>
        <w:t xml:space="preserve">order branches of the PV; </w:t>
      </w:r>
      <w:r w:rsidR="00332DBB" w:rsidRPr="00AF6B5F">
        <w:rPr>
          <w:rFonts w:ascii="Book Antiqua" w:hAnsi="Book Antiqua"/>
          <w:bCs/>
          <w:sz w:val="24"/>
          <w:szCs w:val="24"/>
        </w:rPr>
        <w:t>Vp2,</w:t>
      </w:r>
      <w:r w:rsidRPr="00AF6B5F">
        <w:rPr>
          <w:rFonts w:ascii="Book Antiqua" w:hAnsi="Book Antiqua"/>
          <w:bCs/>
          <w:sz w:val="24"/>
          <w:szCs w:val="24"/>
        </w:rPr>
        <w:t xml:space="preserve"> PVTT in the 2</w:t>
      </w:r>
      <w:r w:rsidRPr="00AF6B5F">
        <w:rPr>
          <w:rFonts w:ascii="Book Antiqua" w:hAnsi="Book Antiqua"/>
          <w:bCs/>
          <w:sz w:val="24"/>
          <w:szCs w:val="24"/>
          <w:vertAlign w:val="superscript"/>
        </w:rPr>
        <w:t>nd</w:t>
      </w:r>
      <w:r w:rsidR="00957BB3" w:rsidRPr="00AF6B5F">
        <w:rPr>
          <w:rFonts w:ascii="Book Antiqua" w:hAnsi="Book Antiqua"/>
          <w:bCs/>
          <w:sz w:val="24"/>
          <w:szCs w:val="24"/>
        </w:rPr>
        <w:t xml:space="preserve"> </w:t>
      </w:r>
      <w:r w:rsidRPr="00AF6B5F">
        <w:rPr>
          <w:rFonts w:ascii="Book Antiqua" w:hAnsi="Book Antiqua"/>
          <w:bCs/>
          <w:sz w:val="24"/>
          <w:szCs w:val="24"/>
        </w:rPr>
        <w:t xml:space="preserve">order branches of the PV; </w:t>
      </w:r>
      <w:r w:rsidR="00332DBB" w:rsidRPr="00AF6B5F">
        <w:rPr>
          <w:rFonts w:ascii="Book Antiqua" w:hAnsi="Book Antiqua"/>
          <w:bCs/>
          <w:sz w:val="24"/>
          <w:szCs w:val="24"/>
        </w:rPr>
        <w:t>Vp3,</w:t>
      </w:r>
      <w:r w:rsidRPr="00AF6B5F">
        <w:rPr>
          <w:rFonts w:ascii="Book Antiqua" w:hAnsi="Book Antiqua"/>
          <w:bCs/>
          <w:sz w:val="24"/>
          <w:szCs w:val="24"/>
        </w:rPr>
        <w:t xml:space="preserve"> PVTT in the 1</w:t>
      </w:r>
      <w:r w:rsidRPr="00AF6B5F">
        <w:rPr>
          <w:rFonts w:ascii="Book Antiqua" w:hAnsi="Book Antiqua"/>
          <w:bCs/>
          <w:sz w:val="24"/>
          <w:szCs w:val="24"/>
          <w:vertAlign w:val="superscript"/>
        </w:rPr>
        <w:t>st</w:t>
      </w:r>
      <w:r w:rsidR="00957BB3" w:rsidRPr="00AF6B5F">
        <w:rPr>
          <w:rFonts w:ascii="Book Antiqua" w:hAnsi="Book Antiqua"/>
          <w:bCs/>
          <w:sz w:val="24"/>
          <w:szCs w:val="24"/>
          <w:vertAlign w:val="superscript"/>
        </w:rPr>
        <w:t xml:space="preserve"> </w:t>
      </w:r>
      <w:r w:rsidRPr="00AF6B5F">
        <w:rPr>
          <w:rFonts w:ascii="Book Antiqua" w:hAnsi="Book Antiqua"/>
          <w:bCs/>
          <w:sz w:val="24"/>
          <w:szCs w:val="24"/>
        </w:rPr>
        <w:t>order branches of the PV</w:t>
      </w:r>
      <w:r w:rsidR="00957BB3" w:rsidRPr="00AF6B5F">
        <w:rPr>
          <w:rFonts w:ascii="Book Antiqua" w:hAnsi="Book Antiqua"/>
          <w:bCs/>
          <w:sz w:val="24"/>
          <w:szCs w:val="24"/>
        </w:rPr>
        <w:t xml:space="preserve">; </w:t>
      </w:r>
      <w:r w:rsidRPr="00AF6B5F">
        <w:rPr>
          <w:rFonts w:ascii="Book Antiqua" w:hAnsi="Book Antiqua"/>
          <w:bCs/>
          <w:sz w:val="24"/>
          <w:szCs w:val="24"/>
        </w:rPr>
        <w:t>Vp4</w:t>
      </w:r>
      <w:r w:rsidR="00332DBB" w:rsidRPr="00AF6B5F">
        <w:rPr>
          <w:rFonts w:ascii="Book Antiqua" w:hAnsi="Book Antiqua"/>
          <w:bCs/>
          <w:sz w:val="24"/>
          <w:szCs w:val="24"/>
        </w:rPr>
        <w:t>,</w:t>
      </w:r>
      <w:r w:rsidR="00957BB3" w:rsidRPr="00AF6B5F">
        <w:rPr>
          <w:rFonts w:ascii="Book Antiqua" w:hAnsi="Book Antiqua"/>
          <w:bCs/>
          <w:sz w:val="24"/>
          <w:szCs w:val="24"/>
        </w:rPr>
        <w:t xml:space="preserve"> </w:t>
      </w:r>
      <w:r w:rsidRPr="00AF6B5F">
        <w:rPr>
          <w:rFonts w:ascii="Book Antiqua" w:hAnsi="Book Antiqua"/>
          <w:bCs/>
          <w:sz w:val="24"/>
          <w:szCs w:val="24"/>
        </w:rPr>
        <w:t>PVTT in the main trunk of the PV or a portal vein branch contralateral to the mainly involved lobe (or both)</w:t>
      </w:r>
      <w:r w:rsidR="00AF0B93" w:rsidRPr="00AF6B5F">
        <w:rPr>
          <w:rFonts w:ascii="Book Antiqua" w:hAnsi="Book Antiqua"/>
          <w:bCs/>
          <w:sz w:val="24"/>
          <w:szCs w:val="24"/>
          <w:vertAlign w:val="superscript"/>
        </w:rPr>
        <w:t>[</w:t>
      </w:r>
      <w:r w:rsidR="0084573C" w:rsidRPr="00AF6B5F">
        <w:rPr>
          <w:rFonts w:ascii="Book Antiqua" w:hAnsi="Book Antiqua"/>
          <w:bCs/>
          <w:sz w:val="24"/>
          <w:szCs w:val="24"/>
          <w:vertAlign w:val="superscript"/>
        </w:rPr>
        <w:t>7]</w:t>
      </w:r>
      <w:r w:rsidR="0084573C" w:rsidRPr="00AF6B5F">
        <w:rPr>
          <w:rFonts w:ascii="Book Antiqua" w:hAnsi="Book Antiqua"/>
          <w:bCs/>
          <w:sz w:val="24"/>
          <w:szCs w:val="24"/>
        </w:rPr>
        <w:t>.</w:t>
      </w:r>
    </w:p>
    <w:p w14:paraId="5E7AB2DE" w14:textId="17B6AF3B" w:rsidR="00713BFD" w:rsidRPr="00AF6B5F" w:rsidRDefault="00AF0B93" w:rsidP="009418C5">
      <w:pPr>
        <w:spacing w:after="0" w:line="360" w:lineRule="auto"/>
        <w:ind w:firstLineChars="200" w:firstLine="480"/>
        <w:jc w:val="both"/>
        <w:rPr>
          <w:rFonts w:ascii="Book Antiqua" w:hAnsi="Book Antiqua"/>
          <w:bCs/>
          <w:sz w:val="24"/>
          <w:szCs w:val="24"/>
        </w:rPr>
      </w:pPr>
      <w:r w:rsidRPr="00AF6B5F">
        <w:rPr>
          <w:rFonts w:ascii="Book Antiqua" w:hAnsi="Book Antiqua"/>
          <w:bCs/>
          <w:sz w:val="24"/>
          <w:szCs w:val="24"/>
        </w:rPr>
        <w:t>In recently published papers</w:t>
      </w:r>
      <w:r w:rsidRPr="00AF6B5F">
        <w:rPr>
          <w:rFonts w:ascii="Book Antiqua" w:hAnsi="Book Antiqua"/>
          <w:bCs/>
          <w:sz w:val="24"/>
          <w:szCs w:val="24"/>
          <w:vertAlign w:val="superscript"/>
        </w:rPr>
        <w:t>[</w:t>
      </w:r>
      <w:r w:rsidR="0084573C" w:rsidRPr="00AF6B5F">
        <w:rPr>
          <w:rFonts w:ascii="Book Antiqua" w:hAnsi="Book Antiqua"/>
          <w:bCs/>
          <w:sz w:val="24"/>
          <w:szCs w:val="24"/>
          <w:vertAlign w:val="superscript"/>
        </w:rPr>
        <w:t>8</w:t>
      </w:r>
      <w:r w:rsidRPr="00AF6B5F">
        <w:rPr>
          <w:rFonts w:ascii="Book Antiqua" w:hAnsi="Book Antiqua"/>
          <w:bCs/>
          <w:sz w:val="24"/>
          <w:szCs w:val="24"/>
          <w:vertAlign w:val="superscript"/>
          <w:lang w:eastAsia="zh-CN"/>
        </w:rPr>
        <w:t>-</w:t>
      </w:r>
      <w:r w:rsidR="0084573C" w:rsidRPr="00AF6B5F">
        <w:rPr>
          <w:rFonts w:ascii="Book Antiqua" w:hAnsi="Book Antiqua"/>
          <w:bCs/>
          <w:sz w:val="24"/>
          <w:szCs w:val="24"/>
          <w:vertAlign w:val="superscript"/>
        </w:rPr>
        <w:t>14]</w:t>
      </w:r>
      <w:r w:rsidRPr="00AF6B5F">
        <w:rPr>
          <w:rFonts w:ascii="Book Antiqua" w:hAnsi="Book Antiqua"/>
          <w:bCs/>
          <w:sz w:val="24"/>
          <w:szCs w:val="24"/>
          <w:lang w:eastAsia="zh-CN"/>
        </w:rPr>
        <w:t xml:space="preserve">, </w:t>
      </w:r>
      <w:r w:rsidR="00332DBB" w:rsidRPr="00AF6B5F">
        <w:rPr>
          <w:rFonts w:ascii="Book Antiqua" w:hAnsi="Book Antiqua"/>
          <w:bCs/>
          <w:sz w:val="24"/>
          <w:szCs w:val="24"/>
        </w:rPr>
        <w:t>surgical hepatic r</w:t>
      </w:r>
      <w:r w:rsidR="00713BFD" w:rsidRPr="00AF6B5F">
        <w:rPr>
          <w:rFonts w:ascii="Book Antiqua" w:hAnsi="Book Antiqua"/>
          <w:bCs/>
          <w:sz w:val="24"/>
          <w:szCs w:val="24"/>
        </w:rPr>
        <w:t>esection (HR) and loco</w:t>
      </w:r>
      <w:r w:rsidR="00240E26" w:rsidRPr="00AF6B5F">
        <w:rPr>
          <w:rFonts w:ascii="Book Antiqua" w:hAnsi="Book Antiqua"/>
          <w:bCs/>
          <w:sz w:val="24"/>
          <w:szCs w:val="24"/>
        </w:rPr>
        <w:t>-</w:t>
      </w:r>
      <w:r w:rsidR="00332DBB" w:rsidRPr="00AF6B5F">
        <w:rPr>
          <w:rFonts w:ascii="Book Antiqua" w:hAnsi="Book Antiqua"/>
          <w:bCs/>
          <w:sz w:val="24"/>
          <w:szCs w:val="24"/>
        </w:rPr>
        <w:t>regional therapies, such as trans-arterial chemoembolization (TACE), radiofrequency  a</w:t>
      </w:r>
      <w:r w:rsidR="00713BFD" w:rsidRPr="00AF6B5F">
        <w:rPr>
          <w:rFonts w:ascii="Book Antiqua" w:hAnsi="Book Antiqua"/>
          <w:bCs/>
          <w:sz w:val="24"/>
          <w:szCs w:val="24"/>
        </w:rPr>
        <w:t xml:space="preserve">blation (RFA), </w:t>
      </w:r>
      <w:r w:rsidR="00332DBB" w:rsidRPr="00AF6B5F">
        <w:rPr>
          <w:rFonts w:ascii="Book Antiqua" w:hAnsi="Book Antiqua"/>
          <w:bCs/>
          <w:sz w:val="24"/>
          <w:szCs w:val="24"/>
        </w:rPr>
        <w:t>microw</w:t>
      </w:r>
      <w:r w:rsidR="00713BFD" w:rsidRPr="00AF6B5F">
        <w:rPr>
          <w:rFonts w:ascii="Book Antiqua" w:hAnsi="Book Antiqua"/>
          <w:bCs/>
          <w:sz w:val="24"/>
          <w:szCs w:val="24"/>
        </w:rPr>
        <w:t xml:space="preserve">awe </w:t>
      </w:r>
      <w:r w:rsidR="0048196D" w:rsidRPr="00AF6B5F">
        <w:rPr>
          <w:rFonts w:ascii="Book Antiqua" w:hAnsi="Book Antiqua"/>
          <w:bCs/>
          <w:sz w:val="24"/>
          <w:szCs w:val="24"/>
        </w:rPr>
        <w:t xml:space="preserve">(MW) </w:t>
      </w:r>
      <w:r w:rsidR="00332DBB" w:rsidRPr="00AF6B5F">
        <w:rPr>
          <w:rFonts w:ascii="Book Antiqua" w:hAnsi="Book Antiqua"/>
          <w:bCs/>
          <w:sz w:val="24"/>
          <w:szCs w:val="24"/>
        </w:rPr>
        <w:t>a</w:t>
      </w:r>
      <w:r w:rsidR="00713BFD" w:rsidRPr="00AF6B5F">
        <w:rPr>
          <w:rFonts w:ascii="Book Antiqua" w:hAnsi="Book Antiqua"/>
          <w:bCs/>
          <w:sz w:val="24"/>
          <w:szCs w:val="24"/>
        </w:rPr>
        <w:t xml:space="preserve">blation, </w:t>
      </w:r>
      <w:r w:rsidR="00332DBB" w:rsidRPr="00AF6B5F">
        <w:rPr>
          <w:rFonts w:ascii="Book Antiqua" w:hAnsi="Book Antiqua"/>
          <w:bCs/>
          <w:sz w:val="24"/>
          <w:szCs w:val="24"/>
        </w:rPr>
        <w:t>gamma-</w:t>
      </w:r>
      <w:r w:rsidR="00713BFD" w:rsidRPr="00AF6B5F">
        <w:rPr>
          <w:rFonts w:ascii="Book Antiqua" w:hAnsi="Book Antiqua"/>
          <w:bCs/>
          <w:sz w:val="24"/>
          <w:szCs w:val="24"/>
        </w:rPr>
        <w:t xml:space="preserve">knife radiosurgery (GKR), 90Y-based </w:t>
      </w:r>
      <w:r w:rsidR="00332DBB" w:rsidRPr="00AF6B5F">
        <w:rPr>
          <w:rFonts w:ascii="Book Antiqua" w:hAnsi="Book Antiqua"/>
          <w:bCs/>
          <w:sz w:val="24"/>
          <w:szCs w:val="24"/>
        </w:rPr>
        <w:t>t</w:t>
      </w:r>
      <w:r w:rsidR="00713BFD" w:rsidRPr="00AF6B5F">
        <w:rPr>
          <w:rFonts w:ascii="Book Antiqua" w:hAnsi="Book Antiqua"/>
          <w:bCs/>
          <w:sz w:val="24"/>
          <w:szCs w:val="24"/>
        </w:rPr>
        <w:t xml:space="preserve">ransarterial radioembolization (TARE), proved to be feasible and moderately </w:t>
      </w:r>
      <w:r w:rsidR="00332DBB" w:rsidRPr="00AF6B5F">
        <w:rPr>
          <w:rFonts w:ascii="Book Antiqua" w:hAnsi="Book Antiqua"/>
          <w:bCs/>
          <w:sz w:val="24"/>
          <w:szCs w:val="24"/>
        </w:rPr>
        <w:t xml:space="preserve">effective </w:t>
      </w:r>
      <w:r w:rsidR="00713BFD" w:rsidRPr="00AF6B5F">
        <w:rPr>
          <w:rFonts w:ascii="Book Antiqua" w:hAnsi="Book Antiqua"/>
          <w:bCs/>
          <w:sz w:val="24"/>
          <w:szCs w:val="24"/>
        </w:rPr>
        <w:t>treatments to improve survival of HCC patients with peripheral PVTT</w:t>
      </w:r>
      <w:r w:rsidR="00332DBB" w:rsidRPr="00AF6B5F">
        <w:rPr>
          <w:rFonts w:ascii="Book Antiqua" w:hAnsi="Book Antiqua"/>
          <w:bCs/>
          <w:sz w:val="24"/>
          <w:szCs w:val="24"/>
        </w:rPr>
        <w:t xml:space="preserve"> (Vp1 and</w:t>
      </w:r>
      <w:r w:rsidR="00A169AB" w:rsidRPr="00AF6B5F">
        <w:rPr>
          <w:rFonts w:ascii="Book Antiqua" w:hAnsi="Book Antiqua"/>
          <w:bCs/>
          <w:sz w:val="24"/>
          <w:szCs w:val="24"/>
        </w:rPr>
        <w:t xml:space="preserve"> Vp2). Howev</w:t>
      </w:r>
      <w:r w:rsidR="00713BFD" w:rsidRPr="00AF6B5F">
        <w:rPr>
          <w:rFonts w:ascii="Book Antiqua" w:hAnsi="Book Antiqua"/>
          <w:bCs/>
          <w:sz w:val="24"/>
          <w:szCs w:val="24"/>
        </w:rPr>
        <w:t>er, all these therapies did not substantially modify prognosis in patients with PVTT in the main PV and/or its 1</w:t>
      </w:r>
      <w:r w:rsidR="00713BFD" w:rsidRPr="00AF6B5F">
        <w:rPr>
          <w:rFonts w:ascii="Book Antiqua" w:hAnsi="Book Antiqua"/>
          <w:bCs/>
          <w:sz w:val="24"/>
          <w:szCs w:val="24"/>
          <w:vertAlign w:val="superscript"/>
        </w:rPr>
        <w:t>st</w:t>
      </w:r>
      <w:r w:rsidR="00713BFD" w:rsidRPr="00AF6B5F">
        <w:rPr>
          <w:rFonts w:ascii="Book Antiqua" w:hAnsi="Book Antiqua"/>
          <w:bCs/>
          <w:sz w:val="24"/>
          <w:szCs w:val="24"/>
        </w:rPr>
        <w:t xml:space="preserve"> order branches (</w:t>
      </w:r>
      <w:r w:rsidR="00240E26" w:rsidRPr="00AF6B5F">
        <w:rPr>
          <w:rFonts w:ascii="Book Antiqua" w:hAnsi="Book Antiqua"/>
          <w:bCs/>
          <w:sz w:val="24"/>
          <w:szCs w:val="24"/>
        </w:rPr>
        <w:t xml:space="preserve">Vp3 and </w:t>
      </w:r>
      <w:r w:rsidR="00713BFD" w:rsidRPr="00AF6B5F">
        <w:rPr>
          <w:rFonts w:ascii="Book Antiqua" w:hAnsi="Book Antiqua"/>
          <w:bCs/>
          <w:sz w:val="24"/>
          <w:szCs w:val="24"/>
        </w:rPr>
        <w:t xml:space="preserve">Vp4). </w:t>
      </w:r>
      <w:r w:rsidR="004C1D7B" w:rsidRPr="00AF6B5F">
        <w:rPr>
          <w:rFonts w:ascii="Book Antiqua" w:hAnsi="Book Antiqua"/>
          <w:bCs/>
          <w:sz w:val="24"/>
          <w:szCs w:val="24"/>
        </w:rPr>
        <w:t>S</w:t>
      </w:r>
      <w:r w:rsidR="00713BFD" w:rsidRPr="00AF6B5F">
        <w:rPr>
          <w:rFonts w:ascii="Book Antiqua" w:hAnsi="Book Antiqua"/>
          <w:bCs/>
          <w:sz w:val="24"/>
          <w:szCs w:val="24"/>
        </w:rPr>
        <w:t>ome previous isolated reports advocated a possible role of</w:t>
      </w:r>
      <w:r w:rsidR="00A6395D" w:rsidRPr="00AF6B5F">
        <w:rPr>
          <w:rFonts w:ascii="Book Antiqua" w:hAnsi="Book Antiqua"/>
          <w:bCs/>
          <w:sz w:val="24"/>
          <w:szCs w:val="24"/>
        </w:rPr>
        <w:t xml:space="preserve"> p</w:t>
      </w:r>
      <w:r w:rsidR="004C1D7B" w:rsidRPr="00AF6B5F">
        <w:rPr>
          <w:rFonts w:ascii="Book Antiqua" w:hAnsi="Book Antiqua"/>
          <w:bCs/>
          <w:sz w:val="24"/>
          <w:szCs w:val="24"/>
        </w:rPr>
        <w:t>ercutaneous ethanol i</w:t>
      </w:r>
      <w:r w:rsidR="00713BFD" w:rsidRPr="00AF6B5F">
        <w:rPr>
          <w:rFonts w:ascii="Book Antiqua" w:hAnsi="Book Antiqua"/>
          <w:bCs/>
          <w:sz w:val="24"/>
          <w:szCs w:val="24"/>
        </w:rPr>
        <w:t>njection (PEI)</w:t>
      </w:r>
      <w:r w:rsidR="0084573C" w:rsidRPr="00AF6B5F">
        <w:rPr>
          <w:rFonts w:ascii="Book Antiqua" w:hAnsi="Book Antiqua"/>
          <w:bCs/>
          <w:sz w:val="24"/>
          <w:szCs w:val="24"/>
          <w:vertAlign w:val="superscript"/>
        </w:rPr>
        <w:t>[15]</w:t>
      </w:r>
      <w:r w:rsidRPr="00AF6B5F">
        <w:rPr>
          <w:rFonts w:ascii="Book Antiqua" w:hAnsi="Book Antiqua"/>
          <w:bCs/>
          <w:sz w:val="24"/>
          <w:szCs w:val="24"/>
          <w:lang w:eastAsia="zh-CN"/>
        </w:rPr>
        <w:t xml:space="preserve">, </w:t>
      </w:r>
      <w:r w:rsidR="00713BFD" w:rsidRPr="00AF6B5F">
        <w:rPr>
          <w:rFonts w:ascii="Book Antiqua" w:hAnsi="Book Antiqua"/>
          <w:bCs/>
          <w:sz w:val="24"/>
          <w:szCs w:val="24"/>
        </w:rPr>
        <w:t>RF</w:t>
      </w:r>
      <w:r w:rsidR="00586F63" w:rsidRPr="00AF6B5F">
        <w:rPr>
          <w:rFonts w:ascii="Book Antiqua" w:hAnsi="Book Antiqua"/>
          <w:bCs/>
          <w:sz w:val="24"/>
          <w:szCs w:val="24"/>
        </w:rPr>
        <w:t>A</w:t>
      </w:r>
      <w:r w:rsidRPr="00AF6B5F">
        <w:rPr>
          <w:rFonts w:ascii="Book Antiqua" w:hAnsi="Book Antiqua"/>
          <w:bCs/>
          <w:sz w:val="24"/>
          <w:szCs w:val="24"/>
          <w:vertAlign w:val="superscript"/>
        </w:rPr>
        <w:t>[</w:t>
      </w:r>
      <w:r w:rsidR="009A0718" w:rsidRPr="00AF6B5F">
        <w:rPr>
          <w:rFonts w:ascii="Book Antiqua" w:hAnsi="Book Antiqua"/>
          <w:bCs/>
          <w:sz w:val="24"/>
          <w:szCs w:val="24"/>
          <w:vertAlign w:val="superscript"/>
        </w:rPr>
        <w:t>16,</w:t>
      </w:r>
      <w:r w:rsidR="0084573C" w:rsidRPr="00AF6B5F">
        <w:rPr>
          <w:rFonts w:ascii="Book Antiqua" w:hAnsi="Book Antiqua"/>
          <w:bCs/>
          <w:sz w:val="24"/>
          <w:szCs w:val="24"/>
          <w:vertAlign w:val="superscript"/>
        </w:rPr>
        <w:t>17]</w:t>
      </w:r>
      <w:r w:rsidR="00713BFD" w:rsidRPr="00AF6B5F">
        <w:rPr>
          <w:rFonts w:ascii="Book Antiqua" w:hAnsi="Book Antiqua"/>
          <w:bCs/>
          <w:sz w:val="24"/>
          <w:szCs w:val="24"/>
        </w:rPr>
        <w:t xml:space="preserve"> or </w:t>
      </w:r>
      <w:r w:rsidR="004C1D7B" w:rsidRPr="00AF6B5F">
        <w:rPr>
          <w:rFonts w:ascii="Book Antiqua" w:hAnsi="Book Antiqua"/>
          <w:bCs/>
          <w:sz w:val="24"/>
          <w:szCs w:val="24"/>
        </w:rPr>
        <w:t>interstitial laser therapy</w:t>
      </w:r>
      <w:r w:rsidR="00713BFD" w:rsidRPr="00AF6B5F">
        <w:rPr>
          <w:rFonts w:ascii="Book Antiqua" w:hAnsi="Book Antiqua"/>
          <w:bCs/>
          <w:sz w:val="24"/>
          <w:szCs w:val="24"/>
        </w:rPr>
        <w:t xml:space="preserve"> (ILT)</w:t>
      </w:r>
      <w:r w:rsidRPr="00AF6B5F">
        <w:rPr>
          <w:rFonts w:ascii="Book Antiqua" w:hAnsi="Book Antiqua"/>
          <w:bCs/>
          <w:sz w:val="24"/>
          <w:szCs w:val="24"/>
          <w:vertAlign w:val="superscript"/>
        </w:rPr>
        <w:t>[</w:t>
      </w:r>
      <w:r w:rsidR="002B002F" w:rsidRPr="00AF6B5F">
        <w:rPr>
          <w:rFonts w:ascii="Book Antiqua" w:hAnsi="Book Antiqua"/>
          <w:bCs/>
          <w:sz w:val="24"/>
          <w:szCs w:val="24"/>
          <w:vertAlign w:val="superscript"/>
        </w:rPr>
        <w:t>18]</w:t>
      </w:r>
      <w:r w:rsidR="002B002F" w:rsidRPr="00AF6B5F">
        <w:rPr>
          <w:rFonts w:ascii="Book Antiqua" w:hAnsi="Book Antiqua"/>
          <w:bCs/>
          <w:sz w:val="24"/>
          <w:szCs w:val="24"/>
        </w:rPr>
        <w:t xml:space="preserve"> </w:t>
      </w:r>
      <w:r w:rsidR="004C1D7B" w:rsidRPr="00AF6B5F">
        <w:rPr>
          <w:rFonts w:ascii="Book Antiqua" w:hAnsi="Book Antiqua"/>
          <w:bCs/>
          <w:sz w:val="24"/>
          <w:szCs w:val="24"/>
        </w:rPr>
        <w:t>in the treatment of Vp3-Vp4 PVTT. However, t</w:t>
      </w:r>
      <w:r w:rsidR="00E145C2" w:rsidRPr="00AF6B5F">
        <w:rPr>
          <w:rFonts w:ascii="Book Antiqua" w:hAnsi="Book Antiqua"/>
          <w:bCs/>
          <w:sz w:val="24"/>
          <w:szCs w:val="24"/>
        </w:rPr>
        <w:t>he use</w:t>
      </w:r>
      <w:r w:rsidR="00713BFD" w:rsidRPr="00AF6B5F">
        <w:rPr>
          <w:rFonts w:ascii="Book Antiqua" w:hAnsi="Book Antiqua"/>
          <w:bCs/>
          <w:sz w:val="24"/>
          <w:szCs w:val="24"/>
        </w:rPr>
        <w:t xml:space="preserve"> of PEI remains unreliable</w:t>
      </w:r>
      <w:r w:rsidR="00E145C2" w:rsidRPr="00AF6B5F">
        <w:rPr>
          <w:rFonts w:ascii="Book Antiqua" w:hAnsi="Book Antiqua"/>
          <w:bCs/>
          <w:sz w:val="24"/>
          <w:szCs w:val="24"/>
        </w:rPr>
        <w:t xml:space="preserve"> in such clinical settings</w:t>
      </w:r>
      <w:r w:rsidR="00713BFD" w:rsidRPr="00AF6B5F">
        <w:rPr>
          <w:rFonts w:ascii="Book Antiqua" w:hAnsi="Book Antiqua"/>
          <w:bCs/>
          <w:sz w:val="24"/>
          <w:szCs w:val="24"/>
        </w:rPr>
        <w:t xml:space="preserve"> because of</w:t>
      </w:r>
      <w:r w:rsidR="00A6395D" w:rsidRPr="00AF6B5F">
        <w:rPr>
          <w:rFonts w:ascii="Book Antiqua" w:hAnsi="Book Antiqua"/>
          <w:bCs/>
          <w:sz w:val="24"/>
          <w:szCs w:val="24"/>
        </w:rPr>
        <w:t xml:space="preserve"> </w:t>
      </w:r>
      <w:r w:rsidR="00E145C2" w:rsidRPr="00AF6B5F">
        <w:rPr>
          <w:rFonts w:ascii="Book Antiqua" w:hAnsi="Book Antiqua"/>
          <w:bCs/>
          <w:sz w:val="24"/>
          <w:szCs w:val="24"/>
        </w:rPr>
        <w:t xml:space="preserve">the </w:t>
      </w:r>
      <w:r w:rsidR="00713BFD" w:rsidRPr="00AF6B5F">
        <w:rPr>
          <w:rFonts w:ascii="Book Antiqua" w:hAnsi="Book Antiqua"/>
          <w:bCs/>
          <w:sz w:val="24"/>
          <w:szCs w:val="24"/>
        </w:rPr>
        <w:t>easy escaping of the ethanol in the blood</w:t>
      </w:r>
      <w:r w:rsidR="00E145C2" w:rsidRPr="00AF6B5F">
        <w:rPr>
          <w:rFonts w:ascii="Book Antiqua" w:hAnsi="Book Antiqua"/>
          <w:bCs/>
          <w:sz w:val="24"/>
          <w:szCs w:val="24"/>
        </w:rPr>
        <w:t xml:space="preserve"> </w:t>
      </w:r>
      <w:r w:rsidR="00713BFD" w:rsidRPr="00AF6B5F">
        <w:rPr>
          <w:rFonts w:ascii="Book Antiqua" w:hAnsi="Book Antiqua"/>
          <w:bCs/>
          <w:sz w:val="24"/>
          <w:szCs w:val="24"/>
        </w:rPr>
        <w:t xml:space="preserve">stream and </w:t>
      </w:r>
      <w:r w:rsidR="00E145C2" w:rsidRPr="00AF6B5F">
        <w:rPr>
          <w:rFonts w:ascii="Book Antiqua" w:hAnsi="Book Antiqua"/>
          <w:bCs/>
          <w:sz w:val="24"/>
          <w:szCs w:val="24"/>
        </w:rPr>
        <w:t xml:space="preserve">the </w:t>
      </w:r>
      <w:r w:rsidR="00713BFD" w:rsidRPr="00AF6B5F">
        <w:rPr>
          <w:rFonts w:ascii="Book Antiqua" w:hAnsi="Book Antiqua"/>
          <w:bCs/>
          <w:sz w:val="24"/>
          <w:szCs w:val="24"/>
        </w:rPr>
        <w:t>high probability of producing neop</w:t>
      </w:r>
      <w:r w:rsidR="000156E4" w:rsidRPr="00AF6B5F">
        <w:rPr>
          <w:rFonts w:ascii="Book Antiqua" w:hAnsi="Book Antiqua"/>
          <w:bCs/>
          <w:sz w:val="24"/>
          <w:szCs w:val="24"/>
        </w:rPr>
        <w:t>lastic thrombi. On the other hand</w:t>
      </w:r>
      <w:r w:rsidR="00713BFD" w:rsidRPr="00AF6B5F">
        <w:rPr>
          <w:rFonts w:ascii="Book Antiqua" w:hAnsi="Book Antiqua"/>
          <w:bCs/>
          <w:sz w:val="24"/>
          <w:szCs w:val="24"/>
        </w:rPr>
        <w:t>, thermal</w:t>
      </w:r>
      <w:r w:rsidR="00E145C2" w:rsidRPr="00AF6B5F">
        <w:rPr>
          <w:rFonts w:ascii="Book Antiqua" w:hAnsi="Book Antiqua"/>
          <w:bCs/>
          <w:sz w:val="24"/>
          <w:szCs w:val="24"/>
        </w:rPr>
        <w:t xml:space="preserve"> </w:t>
      </w:r>
      <w:r w:rsidR="00713BFD" w:rsidRPr="00AF6B5F">
        <w:rPr>
          <w:rFonts w:ascii="Book Antiqua" w:hAnsi="Book Antiqua"/>
          <w:bCs/>
          <w:sz w:val="24"/>
          <w:szCs w:val="24"/>
        </w:rPr>
        <w:t xml:space="preserve">ablation with RF </w:t>
      </w:r>
      <w:r w:rsidR="00E145C2" w:rsidRPr="00AF6B5F">
        <w:rPr>
          <w:rFonts w:ascii="Book Antiqua" w:hAnsi="Book Antiqua"/>
          <w:bCs/>
          <w:sz w:val="24"/>
          <w:szCs w:val="24"/>
        </w:rPr>
        <w:t>and</w:t>
      </w:r>
      <w:r w:rsidR="00713BFD" w:rsidRPr="00AF6B5F">
        <w:rPr>
          <w:rFonts w:ascii="Book Antiqua" w:hAnsi="Book Antiqua"/>
          <w:bCs/>
          <w:sz w:val="24"/>
          <w:szCs w:val="24"/>
        </w:rPr>
        <w:t xml:space="preserve"> ILT </w:t>
      </w:r>
      <w:r w:rsidR="00E145C2" w:rsidRPr="00AF6B5F">
        <w:rPr>
          <w:rFonts w:ascii="Book Antiqua" w:hAnsi="Book Antiqua"/>
          <w:bCs/>
          <w:sz w:val="24"/>
          <w:szCs w:val="24"/>
        </w:rPr>
        <w:t xml:space="preserve">are </w:t>
      </w:r>
      <w:r w:rsidR="00713BFD" w:rsidRPr="00AF6B5F">
        <w:rPr>
          <w:rFonts w:ascii="Book Antiqua" w:hAnsi="Book Antiqua"/>
          <w:bCs/>
          <w:sz w:val="24"/>
          <w:szCs w:val="24"/>
        </w:rPr>
        <w:t>harmful technique</w:t>
      </w:r>
      <w:r w:rsidR="00E145C2" w:rsidRPr="00AF6B5F">
        <w:rPr>
          <w:rFonts w:ascii="Book Antiqua" w:hAnsi="Book Antiqua"/>
          <w:bCs/>
          <w:sz w:val="24"/>
          <w:szCs w:val="24"/>
        </w:rPr>
        <w:t>s</w:t>
      </w:r>
      <w:r w:rsidR="00713BFD" w:rsidRPr="00AF6B5F">
        <w:rPr>
          <w:rFonts w:ascii="Book Antiqua" w:hAnsi="Book Antiqua"/>
          <w:bCs/>
          <w:sz w:val="24"/>
          <w:szCs w:val="24"/>
        </w:rPr>
        <w:t xml:space="preserve"> when applied near the hepatic hilum because of </w:t>
      </w:r>
      <w:r w:rsidR="00E145C2" w:rsidRPr="00AF6B5F">
        <w:rPr>
          <w:rFonts w:ascii="Book Antiqua" w:hAnsi="Book Antiqua"/>
          <w:bCs/>
          <w:sz w:val="24"/>
          <w:szCs w:val="24"/>
        </w:rPr>
        <w:t xml:space="preserve">the </w:t>
      </w:r>
      <w:r w:rsidR="00713BFD" w:rsidRPr="00AF6B5F">
        <w:rPr>
          <w:rFonts w:ascii="Book Antiqua" w:hAnsi="Book Antiqua"/>
          <w:bCs/>
          <w:sz w:val="24"/>
          <w:szCs w:val="24"/>
        </w:rPr>
        <w:t>high risk of irreversible</w:t>
      </w:r>
      <w:r w:rsidR="00E145C2" w:rsidRPr="00AF6B5F">
        <w:rPr>
          <w:rFonts w:ascii="Book Antiqua" w:hAnsi="Book Antiqua"/>
          <w:bCs/>
          <w:sz w:val="24"/>
          <w:szCs w:val="24"/>
        </w:rPr>
        <w:t xml:space="preserve"> </w:t>
      </w:r>
      <w:r w:rsidR="00713BFD" w:rsidRPr="00AF6B5F">
        <w:rPr>
          <w:rFonts w:ascii="Book Antiqua" w:hAnsi="Book Antiqua"/>
          <w:bCs/>
          <w:sz w:val="24"/>
          <w:szCs w:val="24"/>
        </w:rPr>
        <w:t>damage to main bile ducts, main hepatic artery, gallbladder, duodenum or gastric wall</w:t>
      </w:r>
      <w:r w:rsidRPr="00AF6B5F">
        <w:rPr>
          <w:rFonts w:ascii="Book Antiqua" w:hAnsi="Book Antiqua"/>
          <w:bCs/>
          <w:sz w:val="24"/>
          <w:szCs w:val="24"/>
          <w:vertAlign w:val="superscript"/>
        </w:rPr>
        <w:t>[</w:t>
      </w:r>
      <w:r w:rsidR="002B002F" w:rsidRPr="00AF6B5F">
        <w:rPr>
          <w:rFonts w:ascii="Book Antiqua" w:hAnsi="Book Antiqua"/>
          <w:bCs/>
          <w:sz w:val="24"/>
          <w:szCs w:val="24"/>
          <w:vertAlign w:val="superscript"/>
        </w:rPr>
        <w:t>19</w:t>
      </w:r>
      <w:r w:rsidR="00AF6B5F" w:rsidRPr="00AF6B5F">
        <w:rPr>
          <w:rFonts w:ascii="Book Antiqua" w:hAnsi="Book Antiqua" w:hint="eastAsia"/>
          <w:bCs/>
          <w:sz w:val="24"/>
          <w:szCs w:val="24"/>
          <w:vertAlign w:val="superscript"/>
          <w:lang w:eastAsia="zh-CN"/>
        </w:rPr>
        <w:t>-</w:t>
      </w:r>
      <w:r w:rsidR="002B002F" w:rsidRPr="00AF6B5F">
        <w:rPr>
          <w:rFonts w:ascii="Book Antiqua" w:hAnsi="Book Antiqua"/>
          <w:bCs/>
          <w:sz w:val="24"/>
          <w:szCs w:val="24"/>
          <w:vertAlign w:val="superscript"/>
        </w:rPr>
        <w:t>23]</w:t>
      </w:r>
      <w:r w:rsidR="002B002F" w:rsidRPr="00AF6B5F">
        <w:rPr>
          <w:rFonts w:ascii="Book Antiqua" w:hAnsi="Book Antiqua"/>
          <w:bCs/>
          <w:sz w:val="24"/>
          <w:szCs w:val="24"/>
        </w:rPr>
        <w:t>.</w:t>
      </w:r>
      <w:r w:rsidR="00A6395D" w:rsidRPr="00AF6B5F">
        <w:rPr>
          <w:rFonts w:ascii="Book Antiqua" w:hAnsi="Book Antiqua"/>
          <w:bCs/>
          <w:sz w:val="24"/>
          <w:szCs w:val="24"/>
        </w:rPr>
        <w:t xml:space="preserve"> </w:t>
      </w:r>
      <w:r w:rsidR="00713BFD" w:rsidRPr="00AF6B5F">
        <w:rPr>
          <w:rFonts w:ascii="Book Antiqua" w:hAnsi="Book Antiqua"/>
          <w:bCs/>
          <w:sz w:val="24"/>
          <w:szCs w:val="24"/>
        </w:rPr>
        <w:t xml:space="preserve">As a matter of fact, </w:t>
      </w:r>
      <w:r w:rsidR="005201C4" w:rsidRPr="00AF6B5F">
        <w:rPr>
          <w:rFonts w:ascii="Book Antiqua" w:hAnsi="Book Antiqua"/>
          <w:bCs/>
          <w:sz w:val="24"/>
          <w:szCs w:val="24"/>
        </w:rPr>
        <w:t xml:space="preserve">with the only exception of the above cited studies, </w:t>
      </w:r>
      <w:r w:rsidR="00713BFD" w:rsidRPr="00AF6B5F">
        <w:rPr>
          <w:rFonts w:ascii="Book Antiqua" w:hAnsi="Book Antiqua"/>
          <w:bCs/>
          <w:sz w:val="24"/>
          <w:szCs w:val="24"/>
        </w:rPr>
        <w:t xml:space="preserve">no other </w:t>
      </w:r>
      <w:r w:rsidR="00FC61DF" w:rsidRPr="00AF6B5F">
        <w:rPr>
          <w:rFonts w:ascii="Book Antiqua" w:hAnsi="Book Antiqua"/>
          <w:bCs/>
          <w:sz w:val="24"/>
          <w:szCs w:val="24"/>
        </w:rPr>
        <w:t>group recommended the use of the</w:t>
      </w:r>
      <w:r w:rsidR="00713BFD" w:rsidRPr="00AF6B5F">
        <w:rPr>
          <w:rFonts w:ascii="Book Antiqua" w:hAnsi="Book Antiqua"/>
          <w:bCs/>
          <w:sz w:val="24"/>
          <w:szCs w:val="24"/>
        </w:rPr>
        <w:t xml:space="preserve">se techniques in the treatment of </w:t>
      </w:r>
      <w:r w:rsidR="00240E26" w:rsidRPr="00AF6B5F">
        <w:rPr>
          <w:rFonts w:ascii="Book Antiqua" w:hAnsi="Book Antiqua"/>
          <w:bCs/>
          <w:sz w:val="24"/>
          <w:szCs w:val="24"/>
        </w:rPr>
        <w:t>Vp3-Vp4 PVTT</w:t>
      </w:r>
      <w:r w:rsidR="00713BFD" w:rsidRPr="00AF6B5F">
        <w:rPr>
          <w:rFonts w:ascii="Book Antiqua" w:hAnsi="Book Antiqua"/>
          <w:bCs/>
          <w:sz w:val="24"/>
          <w:szCs w:val="24"/>
        </w:rPr>
        <w:t xml:space="preserve">. </w:t>
      </w:r>
    </w:p>
    <w:p w14:paraId="242CCB1D" w14:textId="2E77FE6D" w:rsidR="00713BFD" w:rsidRPr="00AF6B5F" w:rsidRDefault="00713BFD" w:rsidP="009418C5">
      <w:pPr>
        <w:spacing w:after="0" w:line="360" w:lineRule="auto"/>
        <w:ind w:firstLineChars="100" w:firstLine="240"/>
        <w:jc w:val="both"/>
        <w:rPr>
          <w:rFonts w:ascii="Book Antiqua" w:hAnsi="Book Antiqua"/>
          <w:bCs/>
          <w:sz w:val="24"/>
          <w:szCs w:val="24"/>
        </w:rPr>
      </w:pPr>
      <w:r w:rsidRPr="00AF6B5F">
        <w:rPr>
          <w:rFonts w:ascii="Book Antiqua" w:hAnsi="Book Antiqua"/>
          <w:bCs/>
          <w:sz w:val="24"/>
          <w:szCs w:val="24"/>
        </w:rPr>
        <w:lastRenderedPageBreak/>
        <w:t xml:space="preserve">A potential ideal ablation technique for </w:t>
      </w:r>
      <w:r w:rsidR="002A110A" w:rsidRPr="00AF6B5F">
        <w:rPr>
          <w:rFonts w:ascii="Book Antiqua" w:hAnsi="Book Antiqua"/>
          <w:bCs/>
          <w:sz w:val="24"/>
          <w:szCs w:val="24"/>
        </w:rPr>
        <w:t>Vp</w:t>
      </w:r>
      <w:r w:rsidR="00240E26" w:rsidRPr="00AF6B5F">
        <w:rPr>
          <w:rFonts w:ascii="Book Antiqua" w:hAnsi="Book Antiqua"/>
          <w:bCs/>
          <w:sz w:val="24"/>
          <w:szCs w:val="24"/>
        </w:rPr>
        <w:t>3-</w:t>
      </w:r>
      <w:r w:rsidR="002A110A" w:rsidRPr="00AF6B5F">
        <w:rPr>
          <w:rFonts w:ascii="Book Antiqua" w:hAnsi="Book Antiqua"/>
          <w:bCs/>
          <w:sz w:val="24"/>
          <w:szCs w:val="24"/>
        </w:rPr>
        <w:t>Vp</w:t>
      </w:r>
      <w:r w:rsidR="00240E26" w:rsidRPr="00AF6B5F">
        <w:rPr>
          <w:rFonts w:ascii="Book Antiqua" w:hAnsi="Book Antiqua"/>
          <w:bCs/>
          <w:sz w:val="24"/>
          <w:szCs w:val="24"/>
        </w:rPr>
        <w:t>4 PVTT</w:t>
      </w:r>
      <w:r w:rsidRPr="00AF6B5F">
        <w:rPr>
          <w:rFonts w:ascii="Book Antiqua" w:hAnsi="Book Antiqua"/>
          <w:bCs/>
          <w:sz w:val="24"/>
          <w:szCs w:val="24"/>
        </w:rPr>
        <w:t xml:space="preserve"> should be able to kill tumor cells in the portal vessels without</w:t>
      </w:r>
      <w:r w:rsidR="005201C4" w:rsidRPr="00AF6B5F">
        <w:rPr>
          <w:rFonts w:ascii="Book Antiqua" w:hAnsi="Book Antiqua"/>
          <w:bCs/>
          <w:sz w:val="24"/>
          <w:szCs w:val="24"/>
        </w:rPr>
        <w:t xml:space="preserve"> </w:t>
      </w:r>
      <w:r w:rsidRPr="00AF6B5F">
        <w:rPr>
          <w:rFonts w:ascii="Book Antiqua" w:hAnsi="Book Antiqua"/>
          <w:bCs/>
          <w:sz w:val="24"/>
          <w:szCs w:val="24"/>
        </w:rPr>
        <w:t>heat generation and without affecting patency of main bile ducts, arterial vessels and even without any damage to portal vein walls.</w:t>
      </w:r>
      <w:r w:rsidR="005201C4" w:rsidRPr="00AF6B5F">
        <w:rPr>
          <w:rFonts w:ascii="Book Antiqua" w:hAnsi="Book Antiqua"/>
          <w:bCs/>
          <w:sz w:val="24"/>
          <w:szCs w:val="24"/>
        </w:rPr>
        <w:t xml:space="preserve"> </w:t>
      </w:r>
      <w:r w:rsidRPr="00AF6B5F">
        <w:rPr>
          <w:rFonts w:ascii="Book Antiqua" w:hAnsi="Book Antiqua"/>
          <w:bCs/>
          <w:sz w:val="24"/>
          <w:szCs w:val="24"/>
        </w:rPr>
        <w:t>Ele</w:t>
      </w:r>
      <w:r w:rsidR="005201C4" w:rsidRPr="00AF6B5F">
        <w:rPr>
          <w:rFonts w:ascii="Book Antiqua" w:hAnsi="Book Antiqua"/>
          <w:bCs/>
          <w:sz w:val="24"/>
          <w:szCs w:val="24"/>
        </w:rPr>
        <w:t>ctrochemotherapy (ECT) is a non-</w:t>
      </w:r>
      <w:r w:rsidRPr="00AF6B5F">
        <w:rPr>
          <w:rFonts w:ascii="Book Antiqua" w:hAnsi="Book Antiqua"/>
          <w:bCs/>
          <w:sz w:val="24"/>
          <w:szCs w:val="24"/>
        </w:rPr>
        <w:t>thermal local tumor ablation modality using electroporation</w:t>
      </w:r>
      <w:r w:rsidR="00AF0B93" w:rsidRPr="00AF6B5F">
        <w:rPr>
          <w:rFonts w:ascii="Book Antiqua" w:hAnsi="Book Antiqua"/>
          <w:bCs/>
          <w:sz w:val="24"/>
          <w:szCs w:val="24"/>
          <w:vertAlign w:val="superscript"/>
        </w:rPr>
        <w:t>[</w:t>
      </w:r>
      <w:r w:rsidR="002B002F" w:rsidRPr="00AF6B5F">
        <w:rPr>
          <w:rFonts w:ascii="Book Antiqua" w:hAnsi="Book Antiqua"/>
          <w:bCs/>
          <w:sz w:val="24"/>
          <w:szCs w:val="24"/>
          <w:vertAlign w:val="superscript"/>
        </w:rPr>
        <w:t>24]</w:t>
      </w:r>
      <w:r w:rsidRPr="00AF6B5F">
        <w:rPr>
          <w:rFonts w:ascii="Book Antiqua" w:hAnsi="Book Antiqua"/>
          <w:bCs/>
          <w:sz w:val="24"/>
          <w:szCs w:val="24"/>
        </w:rPr>
        <w:t>. This is a physical</w:t>
      </w:r>
      <w:r w:rsidR="005201C4" w:rsidRPr="00AF6B5F">
        <w:rPr>
          <w:rFonts w:ascii="Book Antiqua" w:hAnsi="Book Antiqua"/>
          <w:bCs/>
          <w:sz w:val="24"/>
          <w:szCs w:val="24"/>
        </w:rPr>
        <w:t xml:space="preserve"> </w:t>
      </w:r>
      <w:r w:rsidRPr="00AF6B5F">
        <w:rPr>
          <w:rFonts w:ascii="Book Antiqua" w:hAnsi="Book Antiqua"/>
          <w:bCs/>
          <w:sz w:val="24"/>
          <w:szCs w:val="24"/>
        </w:rPr>
        <w:t>method that enhances cell membrane permeability, and enables non-permeant or poorly permeant</w:t>
      </w:r>
      <w:r w:rsidR="005201C4" w:rsidRPr="00AF6B5F">
        <w:rPr>
          <w:rFonts w:ascii="Book Antiqua" w:hAnsi="Book Antiqua"/>
          <w:bCs/>
          <w:sz w:val="24"/>
          <w:szCs w:val="24"/>
        </w:rPr>
        <w:t xml:space="preserve"> </w:t>
      </w:r>
      <w:r w:rsidRPr="00AF6B5F">
        <w:rPr>
          <w:rFonts w:ascii="Book Antiqua" w:hAnsi="Book Antiqua"/>
          <w:bCs/>
          <w:sz w:val="24"/>
          <w:szCs w:val="24"/>
        </w:rPr>
        <w:t>chemotherapeutic agents to enter cells, greatly enhancing their efficacy</w:t>
      </w:r>
      <w:r w:rsidR="00AF0B93" w:rsidRPr="00AF6B5F">
        <w:rPr>
          <w:rFonts w:ascii="Book Antiqua" w:hAnsi="Book Antiqua"/>
          <w:bCs/>
          <w:sz w:val="24"/>
          <w:szCs w:val="24"/>
          <w:vertAlign w:val="superscript"/>
        </w:rPr>
        <w:t>[</w:t>
      </w:r>
      <w:r w:rsidR="00902EAE" w:rsidRPr="00AF6B5F">
        <w:rPr>
          <w:rFonts w:ascii="Book Antiqua" w:hAnsi="Book Antiqua"/>
          <w:bCs/>
          <w:sz w:val="24"/>
          <w:szCs w:val="24"/>
          <w:vertAlign w:val="superscript"/>
        </w:rPr>
        <w:t>25</w:t>
      </w:r>
      <w:r w:rsidR="00AF6B5F" w:rsidRPr="00AF6B5F">
        <w:rPr>
          <w:rFonts w:ascii="Book Antiqua" w:hAnsi="Book Antiqua" w:hint="eastAsia"/>
          <w:bCs/>
          <w:sz w:val="24"/>
          <w:szCs w:val="24"/>
          <w:vertAlign w:val="superscript"/>
          <w:lang w:eastAsia="zh-CN"/>
        </w:rPr>
        <w:t>-</w:t>
      </w:r>
      <w:r w:rsidR="002B002F" w:rsidRPr="00AF6B5F">
        <w:rPr>
          <w:rFonts w:ascii="Book Antiqua" w:hAnsi="Book Antiqua"/>
          <w:bCs/>
          <w:sz w:val="24"/>
          <w:szCs w:val="24"/>
          <w:vertAlign w:val="superscript"/>
        </w:rPr>
        <w:t>28]</w:t>
      </w:r>
      <w:r w:rsidR="005201C4" w:rsidRPr="00AF6B5F">
        <w:rPr>
          <w:rFonts w:ascii="Book Antiqua" w:hAnsi="Book Antiqua"/>
          <w:bCs/>
          <w:sz w:val="24"/>
          <w:szCs w:val="24"/>
        </w:rPr>
        <w:t>.</w:t>
      </w:r>
      <w:r w:rsidRPr="00AF6B5F">
        <w:rPr>
          <w:rFonts w:ascii="Book Antiqua" w:hAnsi="Book Antiqua"/>
          <w:bCs/>
          <w:sz w:val="24"/>
          <w:szCs w:val="24"/>
        </w:rPr>
        <w:t xml:space="preserve"> Saf</w:t>
      </w:r>
      <w:r w:rsidR="00AF6B5F" w:rsidRPr="00AF6B5F">
        <w:rPr>
          <w:rFonts w:ascii="Book Antiqua" w:hAnsi="Book Antiqua"/>
          <w:bCs/>
          <w:sz w:val="24"/>
          <w:szCs w:val="24"/>
        </w:rPr>
        <w:t xml:space="preserve">ety and efficacy of the use of </w:t>
      </w:r>
      <w:r w:rsidRPr="00AF6B5F">
        <w:rPr>
          <w:rFonts w:ascii="Book Antiqua" w:hAnsi="Book Antiqua"/>
          <w:bCs/>
          <w:sz w:val="24"/>
          <w:szCs w:val="24"/>
        </w:rPr>
        <w:t>ECT</w:t>
      </w:r>
      <w:r w:rsidR="004F3408" w:rsidRPr="00AF6B5F">
        <w:rPr>
          <w:rFonts w:ascii="Book Antiqua" w:hAnsi="Book Antiqua"/>
          <w:bCs/>
          <w:sz w:val="24"/>
          <w:szCs w:val="24"/>
        </w:rPr>
        <w:t xml:space="preserve"> in proximity of</w:t>
      </w:r>
      <w:r w:rsidRPr="00AF6B5F">
        <w:rPr>
          <w:rFonts w:ascii="Book Antiqua" w:hAnsi="Book Antiqua"/>
          <w:bCs/>
          <w:sz w:val="24"/>
          <w:szCs w:val="24"/>
        </w:rPr>
        <w:t xml:space="preserve"> va</w:t>
      </w:r>
      <w:r w:rsidR="004F3408" w:rsidRPr="00AF6B5F">
        <w:rPr>
          <w:rFonts w:ascii="Book Antiqua" w:hAnsi="Book Antiqua"/>
          <w:bCs/>
          <w:sz w:val="24"/>
          <w:szCs w:val="24"/>
        </w:rPr>
        <w:t>scular and ductile structures of</w:t>
      </w:r>
      <w:r w:rsidRPr="00AF6B5F">
        <w:rPr>
          <w:rFonts w:ascii="Book Antiqua" w:hAnsi="Book Antiqua"/>
          <w:bCs/>
          <w:sz w:val="24"/>
          <w:szCs w:val="24"/>
        </w:rPr>
        <w:t xml:space="preserve"> liver and pancreas have been already demonstrated </w:t>
      </w:r>
      <w:r w:rsidR="004F3408" w:rsidRPr="00AF6B5F">
        <w:rPr>
          <w:rFonts w:ascii="Book Antiqua" w:hAnsi="Book Antiqua"/>
          <w:bCs/>
          <w:sz w:val="24"/>
          <w:szCs w:val="24"/>
        </w:rPr>
        <w:t>in several studies</w:t>
      </w:r>
      <w:r w:rsidR="00AF0B93" w:rsidRPr="00AF6B5F">
        <w:rPr>
          <w:rFonts w:ascii="Book Antiqua" w:hAnsi="Book Antiqua"/>
          <w:bCs/>
          <w:sz w:val="24"/>
          <w:szCs w:val="24"/>
          <w:vertAlign w:val="superscript"/>
        </w:rPr>
        <w:t>[</w:t>
      </w:r>
      <w:r w:rsidR="00902EAE" w:rsidRPr="00AF6B5F">
        <w:rPr>
          <w:rFonts w:ascii="Book Antiqua" w:hAnsi="Book Antiqua"/>
          <w:bCs/>
          <w:sz w:val="24"/>
          <w:szCs w:val="24"/>
          <w:vertAlign w:val="superscript"/>
        </w:rPr>
        <w:t>29</w:t>
      </w:r>
      <w:r w:rsidR="00AF0B93" w:rsidRPr="00AF6B5F">
        <w:rPr>
          <w:rFonts w:ascii="Book Antiqua" w:hAnsi="Book Antiqua"/>
          <w:bCs/>
          <w:sz w:val="24"/>
          <w:szCs w:val="24"/>
          <w:vertAlign w:val="superscript"/>
          <w:lang w:eastAsia="zh-CN"/>
        </w:rPr>
        <w:t>-</w:t>
      </w:r>
      <w:r w:rsidR="00386F01" w:rsidRPr="00AF6B5F">
        <w:rPr>
          <w:rFonts w:ascii="Book Antiqua" w:hAnsi="Book Antiqua"/>
          <w:bCs/>
          <w:sz w:val="24"/>
          <w:szCs w:val="24"/>
          <w:vertAlign w:val="superscript"/>
        </w:rPr>
        <w:t>33]</w:t>
      </w:r>
      <w:r w:rsidR="00902EAE" w:rsidRPr="00AF6B5F">
        <w:rPr>
          <w:rFonts w:ascii="Book Antiqua" w:hAnsi="Book Antiqua"/>
          <w:bCs/>
          <w:sz w:val="24"/>
          <w:szCs w:val="24"/>
        </w:rPr>
        <w:t xml:space="preserve"> </w:t>
      </w:r>
      <w:r w:rsidR="004F3408" w:rsidRPr="00AF6B5F">
        <w:rPr>
          <w:rFonts w:ascii="Book Antiqua" w:hAnsi="Book Antiqua"/>
          <w:bCs/>
          <w:sz w:val="24"/>
          <w:szCs w:val="24"/>
        </w:rPr>
        <w:t>.</w:t>
      </w:r>
      <w:r w:rsidRPr="00AF6B5F">
        <w:rPr>
          <w:rFonts w:ascii="Book Antiqua" w:hAnsi="Book Antiqua"/>
          <w:bCs/>
          <w:sz w:val="24"/>
          <w:szCs w:val="24"/>
        </w:rPr>
        <w:t xml:space="preserve"> </w:t>
      </w:r>
    </w:p>
    <w:p w14:paraId="6578D08E" w14:textId="77777777" w:rsidR="00713BFD" w:rsidRPr="00AF6B5F" w:rsidRDefault="004F3408" w:rsidP="009418C5">
      <w:pPr>
        <w:spacing w:after="0" w:line="360" w:lineRule="auto"/>
        <w:ind w:firstLineChars="150" w:firstLine="360"/>
        <w:jc w:val="both"/>
        <w:rPr>
          <w:rFonts w:ascii="Book Antiqua" w:hAnsi="Book Antiqua"/>
          <w:bCs/>
          <w:sz w:val="24"/>
          <w:szCs w:val="24"/>
        </w:rPr>
      </w:pPr>
      <w:r w:rsidRPr="00AF6B5F">
        <w:rPr>
          <w:rFonts w:ascii="Book Antiqua" w:hAnsi="Book Antiqua"/>
          <w:bCs/>
          <w:sz w:val="24"/>
          <w:szCs w:val="24"/>
        </w:rPr>
        <w:t>In order to evaluate</w:t>
      </w:r>
      <w:r w:rsidR="00713BFD" w:rsidRPr="00AF6B5F">
        <w:rPr>
          <w:rFonts w:ascii="Book Antiqua" w:hAnsi="Book Antiqua"/>
          <w:bCs/>
          <w:sz w:val="24"/>
          <w:szCs w:val="24"/>
        </w:rPr>
        <w:t xml:space="preserve"> the feasibility,</w:t>
      </w:r>
      <w:r w:rsidRPr="00AF6B5F">
        <w:rPr>
          <w:rFonts w:ascii="Book Antiqua" w:hAnsi="Book Antiqua"/>
          <w:bCs/>
          <w:sz w:val="24"/>
          <w:szCs w:val="24"/>
        </w:rPr>
        <w:t xml:space="preserve"> </w:t>
      </w:r>
      <w:r w:rsidR="00713BFD" w:rsidRPr="00AF6B5F">
        <w:rPr>
          <w:rFonts w:ascii="Book Antiqua" w:hAnsi="Book Antiqua"/>
          <w:bCs/>
          <w:sz w:val="24"/>
          <w:szCs w:val="24"/>
        </w:rPr>
        <w:t xml:space="preserve">efficacy and safety of ECT in the treatment of </w:t>
      </w:r>
      <w:r w:rsidRPr="00AF6B5F">
        <w:rPr>
          <w:rFonts w:ascii="Book Antiqua" w:hAnsi="Book Antiqua"/>
          <w:bCs/>
          <w:sz w:val="24"/>
          <w:szCs w:val="24"/>
        </w:rPr>
        <w:t>Vp3-Vp</w:t>
      </w:r>
      <w:r w:rsidR="00240E26" w:rsidRPr="00AF6B5F">
        <w:rPr>
          <w:rFonts w:ascii="Book Antiqua" w:hAnsi="Book Antiqua"/>
          <w:bCs/>
          <w:sz w:val="24"/>
          <w:szCs w:val="24"/>
        </w:rPr>
        <w:t>4 PVTT</w:t>
      </w:r>
      <w:r w:rsidR="00713BFD" w:rsidRPr="00AF6B5F">
        <w:rPr>
          <w:rFonts w:ascii="Book Antiqua" w:hAnsi="Book Antiqua"/>
          <w:bCs/>
          <w:sz w:val="24"/>
          <w:szCs w:val="24"/>
        </w:rPr>
        <w:t xml:space="preserve">, we </w:t>
      </w:r>
      <w:r w:rsidRPr="00AF6B5F">
        <w:rPr>
          <w:rFonts w:ascii="Book Antiqua" w:hAnsi="Book Antiqua"/>
          <w:bCs/>
          <w:sz w:val="24"/>
          <w:szCs w:val="24"/>
        </w:rPr>
        <w:t xml:space="preserve">present a prospective case series of patients with liver cirrhosis and extensive Vp3-Vp4 PVTT from HCC </w:t>
      </w:r>
      <w:r w:rsidR="00713BFD" w:rsidRPr="00AF6B5F">
        <w:rPr>
          <w:rFonts w:ascii="Book Antiqua" w:hAnsi="Book Antiqua"/>
          <w:bCs/>
          <w:sz w:val="24"/>
          <w:szCs w:val="24"/>
        </w:rPr>
        <w:t>treated with</w:t>
      </w:r>
      <w:r w:rsidRPr="00AF6B5F">
        <w:rPr>
          <w:rFonts w:ascii="Book Antiqua" w:hAnsi="Book Antiqua"/>
          <w:bCs/>
          <w:sz w:val="24"/>
          <w:szCs w:val="24"/>
        </w:rPr>
        <w:t xml:space="preserve"> </w:t>
      </w:r>
      <w:r w:rsidR="00713BFD" w:rsidRPr="00AF6B5F">
        <w:rPr>
          <w:rFonts w:ascii="Book Antiqua" w:hAnsi="Book Antiqua"/>
          <w:bCs/>
          <w:sz w:val="24"/>
          <w:szCs w:val="24"/>
        </w:rPr>
        <w:t>ECT</w:t>
      </w:r>
      <w:r w:rsidRPr="00AF6B5F">
        <w:rPr>
          <w:rFonts w:ascii="Book Antiqua" w:hAnsi="Book Antiqua"/>
          <w:bCs/>
          <w:sz w:val="24"/>
          <w:szCs w:val="24"/>
        </w:rPr>
        <w:t>.</w:t>
      </w:r>
    </w:p>
    <w:p w14:paraId="66E5BA31" w14:textId="77777777" w:rsidR="00713BFD" w:rsidRPr="00AF6B5F" w:rsidRDefault="00713BFD" w:rsidP="009418C5">
      <w:pPr>
        <w:spacing w:after="0" w:line="360" w:lineRule="auto"/>
        <w:jc w:val="both"/>
        <w:rPr>
          <w:rFonts w:ascii="Book Antiqua" w:hAnsi="Book Antiqua"/>
          <w:b/>
          <w:bCs/>
          <w:sz w:val="24"/>
          <w:szCs w:val="24"/>
        </w:rPr>
      </w:pPr>
    </w:p>
    <w:p w14:paraId="46733556" w14:textId="0645015A" w:rsidR="00713BFD" w:rsidRPr="00AF6B5F" w:rsidRDefault="00AF0B93" w:rsidP="009418C5">
      <w:pPr>
        <w:spacing w:after="0" w:line="360" w:lineRule="auto"/>
        <w:jc w:val="both"/>
        <w:rPr>
          <w:rFonts w:ascii="Book Antiqua" w:hAnsi="Book Antiqua"/>
          <w:b/>
          <w:bCs/>
          <w:sz w:val="24"/>
          <w:szCs w:val="24"/>
        </w:rPr>
      </w:pPr>
      <w:r w:rsidRPr="00AF6B5F">
        <w:rPr>
          <w:rFonts w:ascii="Book Antiqua" w:hAnsi="Book Antiqua"/>
          <w:b/>
          <w:bCs/>
          <w:sz w:val="24"/>
          <w:szCs w:val="24"/>
        </w:rPr>
        <w:t>MATERIALS AND METHODS</w:t>
      </w:r>
    </w:p>
    <w:p w14:paraId="795F1C06" w14:textId="3F87639A" w:rsidR="00902EAE" w:rsidRPr="00AF6B5F" w:rsidRDefault="00902EAE" w:rsidP="009418C5">
      <w:pPr>
        <w:spacing w:after="0" w:line="360" w:lineRule="auto"/>
        <w:jc w:val="both"/>
        <w:rPr>
          <w:rFonts w:ascii="Book Antiqua" w:hAnsi="Book Antiqua"/>
          <w:bCs/>
          <w:sz w:val="24"/>
          <w:szCs w:val="24"/>
          <w:lang w:eastAsia="zh-CN"/>
        </w:rPr>
      </w:pPr>
      <w:r w:rsidRPr="00AF6B5F">
        <w:rPr>
          <w:rFonts w:ascii="Book Antiqua" w:hAnsi="Book Antiqua"/>
          <w:bCs/>
          <w:sz w:val="24"/>
          <w:szCs w:val="24"/>
        </w:rPr>
        <w:t xml:space="preserve">From December 2014 to December 2015, 42 patients </w:t>
      </w:r>
      <w:r w:rsidR="00A70977" w:rsidRPr="00AF6B5F">
        <w:rPr>
          <w:rFonts w:ascii="Book Antiqua" w:hAnsi="Book Antiqua"/>
          <w:bCs/>
          <w:sz w:val="24"/>
          <w:szCs w:val="24"/>
        </w:rPr>
        <w:t xml:space="preserve">(29 male, 13 female, age range </w:t>
      </w:r>
      <w:r w:rsidR="006032CD" w:rsidRPr="00AF6B5F">
        <w:rPr>
          <w:rFonts w:ascii="Book Antiqua" w:hAnsi="Book Antiqua"/>
          <w:bCs/>
          <w:sz w:val="24"/>
          <w:szCs w:val="24"/>
        </w:rPr>
        <w:t xml:space="preserve">48- 91 year) </w:t>
      </w:r>
      <w:r w:rsidRPr="00AF6B5F">
        <w:rPr>
          <w:rFonts w:ascii="Book Antiqua" w:hAnsi="Book Antiqua"/>
          <w:bCs/>
          <w:sz w:val="24"/>
          <w:szCs w:val="24"/>
        </w:rPr>
        <w:t>with Vp3-Vp4 PVTT were observed at our Unit of Hepatology and Interventional Ultrasound in a tertiary care Instituti</w:t>
      </w:r>
      <w:r w:rsidR="00AF6B5F" w:rsidRPr="00AF6B5F">
        <w:rPr>
          <w:rFonts w:ascii="Book Antiqua" w:hAnsi="Book Antiqua"/>
          <w:bCs/>
          <w:sz w:val="24"/>
          <w:szCs w:val="24"/>
        </w:rPr>
        <w:t>on – A.Tortora Cancer Hospital</w:t>
      </w:r>
      <w:r w:rsidRPr="00AF6B5F">
        <w:rPr>
          <w:rFonts w:ascii="Book Antiqua" w:hAnsi="Book Antiqua"/>
          <w:bCs/>
          <w:sz w:val="24"/>
          <w:szCs w:val="24"/>
        </w:rPr>
        <w:t xml:space="preserve">. </w:t>
      </w:r>
      <w:r w:rsidR="006032CD" w:rsidRPr="00AF6B5F">
        <w:rPr>
          <w:rFonts w:ascii="Book Antiqua" w:hAnsi="Book Antiqua"/>
          <w:bCs/>
          <w:sz w:val="24"/>
          <w:szCs w:val="24"/>
        </w:rPr>
        <w:t xml:space="preserve"> </w:t>
      </w:r>
      <w:r w:rsidRPr="00AF6B5F">
        <w:rPr>
          <w:rFonts w:ascii="Book Antiqua" w:hAnsi="Book Antiqua"/>
          <w:bCs/>
          <w:sz w:val="24"/>
          <w:szCs w:val="24"/>
        </w:rPr>
        <w:t xml:space="preserve">To be included in the present study, patients had to fulfil the following basal inclusion criteria: </w:t>
      </w:r>
      <w:r w:rsidR="00AF0B93" w:rsidRPr="00AF6B5F">
        <w:rPr>
          <w:rFonts w:ascii="Book Antiqua" w:hAnsi="Book Antiqua"/>
          <w:bCs/>
          <w:sz w:val="24"/>
          <w:szCs w:val="24"/>
          <w:lang w:eastAsia="zh-CN"/>
        </w:rPr>
        <w:t xml:space="preserve">(1) </w:t>
      </w:r>
      <w:r w:rsidRPr="00AF6B5F">
        <w:rPr>
          <w:rFonts w:ascii="Book Antiqua" w:hAnsi="Book Antiqua"/>
          <w:bCs/>
          <w:sz w:val="24"/>
          <w:szCs w:val="24"/>
        </w:rPr>
        <w:t>Malignant Portal vein thrombosis of the right and/or left portal branch and/or of the distal portion (last 2</w:t>
      </w:r>
      <w:r w:rsidR="00AF0B93" w:rsidRPr="00AF6B5F">
        <w:rPr>
          <w:rFonts w:ascii="Book Antiqua" w:hAnsi="Book Antiqua"/>
          <w:bCs/>
          <w:sz w:val="24"/>
          <w:szCs w:val="24"/>
        </w:rPr>
        <w:t xml:space="preserve"> cm) of the main portal vein</w:t>
      </w:r>
      <w:r w:rsidR="00AF0B93" w:rsidRPr="00AF6B5F">
        <w:rPr>
          <w:rFonts w:ascii="Book Antiqua" w:hAnsi="Book Antiqua"/>
          <w:bCs/>
          <w:sz w:val="24"/>
          <w:szCs w:val="24"/>
          <w:lang w:eastAsia="zh-CN"/>
        </w:rPr>
        <w:t xml:space="preserve">; (2) </w:t>
      </w:r>
      <w:r w:rsidRPr="00AF6B5F">
        <w:rPr>
          <w:rFonts w:ascii="Book Antiqua" w:hAnsi="Book Antiqua"/>
          <w:bCs/>
          <w:sz w:val="24"/>
          <w:szCs w:val="24"/>
        </w:rPr>
        <w:t>synchronous naive HCC nodule or recurrence after previous treatments for HCC not exceeding 5 cm in size and not more than 3 nodules in number. The presence of nodules abutting the gastrointestinal tract or hepatic hilum, the diaphragm, gall-bladder, kidney and right or left branch of the portal vein were not c</w:t>
      </w:r>
      <w:r w:rsidR="00465DBD">
        <w:rPr>
          <w:rFonts w:ascii="Book Antiqua" w:hAnsi="Book Antiqua"/>
          <w:bCs/>
          <w:sz w:val="24"/>
          <w:szCs w:val="24"/>
        </w:rPr>
        <w:t xml:space="preserve">onsidered exclusion criteria;  </w:t>
      </w:r>
      <w:r w:rsidR="00AF0B93" w:rsidRPr="00AF6B5F">
        <w:rPr>
          <w:rFonts w:ascii="Book Antiqua" w:hAnsi="Book Antiqua"/>
          <w:bCs/>
          <w:sz w:val="24"/>
          <w:szCs w:val="24"/>
          <w:lang w:eastAsia="zh-CN"/>
        </w:rPr>
        <w:t xml:space="preserve">(3) </w:t>
      </w:r>
      <w:r w:rsidRPr="00AF6B5F">
        <w:rPr>
          <w:rFonts w:ascii="Book Antiqua" w:hAnsi="Book Antiqua"/>
          <w:bCs/>
          <w:sz w:val="24"/>
          <w:szCs w:val="24"/>
        </w:rPr>
        <w:t>K</w:t>
      </w:r>
      <w:r w:rsidR="00AF0B93" w:rsidRPr="00AF6B5F">
        <w:rPr>
          <w:rFonts w:ascii="Book Antiqua" w:hAnsi="Book Antiqua"/>
          <w:bCs/>
          <w:sz w:val="24"/>
          <w:szCs w:val="24"/>
        </w:rPr>
        <w:t>arnofky performance status &gt; 70</w:t>
      </w:r>
      <w:r w:rsidRPr="00AF6B5F">
        <w:rPr>
          <w:rFonts w:ascii="Book Antiqua" w:hAnsi="Book Antiqua"/>
          <w:bCs/>
          <w:sz w:val="24"/>
          <w:szCs w:val="24"/>
        </w:rPr>
        <w:t xml:space="preserve">;  </w:t>
      </w:r>
      <w:r w:rsidR="00AF0B93" w:rsidRPr="00AF6B5F">
        <w:rPr>
          <w:rFonts w:ascii="Book Antiqua" w:hAnsi="Book Antiqua"/>
          <w:bCs/>
          <w:sz w:val="24"/>
          <w:szCs w:val="24"/>
          <w:lang w:eastAsia="zh-CN"/>
        </w:rPr>
        <w:t xml:space="preserve">(4) </w:t>
      </w:r>
      <w:r w:rsidRPr="00AF6B5F">
        <w:rPr>
          <w:rFonts w:ascii="Book Antiqua" w:hAnsi="Book Antiqua"/>
          <w:bCs/>
          <w:sz w:val="24"/>
          <w:szCs w:val="24"/>
        </w:rPr>
        <w:t>severity of liver function impairment not exceeding Child-Pugh class B-8,  platelet count &gt;</w:t>
      </w:r>
      <w:r w:rsidR="00AF6B5F" w:rsidRPr="00AF6B5F">
        <w:rPr>
          <w:rFonts w:ascii="Book Antiqua" w:hAnsi="Book Antiqua" w:hint="eastAsia"/>
          <w:bCs/>
          <w:sz w:val="24"/>
          <w:szCs w:val="24"/>
          <w:lang w:eastAsia="zh-CN"/>
        </w:rPr>
        <w:t xml:space="preserve"> </w:t>
      </w:r>
      <w:r w:rsidRPr="00AF6B5F">
        <w:rPr>
          <w:rFonts w:ascii="Book Antiqua" w:hAnsi="Book Antiqua"/>
          <w:bCs/>
          <w:sz w:val="24"/>
          <w:szCs w:val="24"/>
        </w:rPr>
        <w:t>50.000/mm</w:t>
      </w:r>
      <w:r w:rsidRPr="00AF6B5F">
        <w:rPr>
          <w:rFonts w:ascii="Book Antiqua" w:hAnsi="Book Antiqua"/>
          <w:bCs/>
          <w:sz w:val="24"/>
          <w:szCs w:val="24"/>
          <w:vertAlign w:val="superscript"/>
        </w:rPr>
        <w:t>3</w:t>
      </w:r>
      <w:r w:rsidRPr="00AF6B5F">
        <w:rPr>
          <w:rFonts w:ascii="Book Antiqua" w:hAnsi="Book Antiqua"/>
          <w:bCs/>
          <w:sz w:val="24"/>
          <w:szCs w:val="24"/>
        </w:rPr>
        <w:t>, INR &lt;</w:t>
      </w:r>
      <w:r w:rsidR="00AF6B5F" w:rsidRPr="00AF6B5F">
        <w:rPr>
          <w:rFonts w:ascii="Book Antiqua" w:hAnsi="Book Antiqua" w:hint="eastAsia"/>
          <w:bCs/>
          <w:sz w:val="24"/>
          <w:szCs w:val="24"/>
          <w:lang w:eastAsia="zh-CN"/>
        </w:rPr>
        <w:t xml:space="preserve"> </w:t>
      </w:r>
      <w:r w:rsidRPr="00AF6B5F">
        <w:rPr>
          <w:rFonts w:ascii="Book Antiqua" w:hAnsi="Book Antiqua"/>
          <w:bCs/>
          <w:sz w:val="24"/>
          <w:szCs w:val="24"/>
        </w:rPr>
        <w:t>1.5, total bilirubin &lt;</w:t>
      </w:r>
      <w:r w:rsidR="00AF6B5F" w:rsidRPr="00AF6B5F">
        <w:rPr>
          <w:rFonts w:ascii="Book Antiqua" w:hAnsi="Book Antiqua" w:hint="eastAsia"/>
          <w:bCs/>
          <w:sz w:val="24"/>
          <w:szCs w:val="24"/>
          <w:lang w:eastAsia="zh-CN"/>
        </w:rPr>
        <w:t xml:space="preserve"> </w:t>
      </w:r>
      <w:r w:rsidRPr="00AF6B5F">
        <w:rPr>
          <w:rFonts w:ascii="Book Antiqua" w:hAnsi="Book Antiqua"/>
          <w:bCs/>
          <w:sz w:val="24"/>
          <w:szCs w:val="24"/>
        </w:rPr>
        <w:t>1.5 mg/d</w:t>
      </w:r>
      <w:r w:rsidR="00AF6B5F" w:rsidRPr="00AF6B5F">
        <w:rPr>
          <w:rFonts w:ascii="Book Antiqua" w:hAnsi="Book Antiqua"/>
          <w:bCs/>
          <w:sz w:val="24"/>
          <w:szCs w:val="24"/>
        </w:rPr>
        <w:t>L</w:t>
      </w:r>
      <w:r w:rsidRPr="00AF6B5F">
        <w:rPr>
          <w:rFonts w:ascii="Book Antiqua" w:hAnsi="Book Antiqua"/>
          <w:bCs/>
          <w:sz w:val="24"/>
          <w:szCs w:val="24"/>
        </w:rPr>
        <w:t xml:space="preserve">; </w:t>
      </w:r>
      <w:r w:rsidR="00AF0B93" w:rsidRPr="00AF6B5F">
        <w:rPr>
          <w:rFonts w:ascii="Book Antiqua" w:hAnsi="Book Antiqua"/>
          <w:bCs/>
          <w:sz w:val="24"/>
          <w:szCs w:val="24"/>
          <w:lang w:eastAsia="zh-CN"/>
        </w:rPr>
        <w:t xml:space="preserve">(5) </w:t>
      </w:r>
      <w:r w:rsidRPr="00AF6B5F">
        <w:rPr>
          <w:rFonts w:ascii="Book Antiqua" w:hAnsi="Book Antiqua"/>
          <w:bCs/>
          <w:sz w:val="24"/>
          <w:szCs w:val="24"/>
        </w:rPr>
        <w:t xml:space="preserve">absence of ascites at the time of treatment; </w:t>
      </w:r>
      <w:r w:rsidR="00AF0B93" w:rsidRPr="00AF6B5F">
        <w:rPr>
          <w:rFonts w:ascii="Book Antiqua" w:hAnsi="Book Antiqua"/>
          <w:bCs/>
          <w:sz w:val="24"/>
          <w:szCs w:val="24"/>
          <w:lang w:eastAsia="zh-CN"/>
        </w:rPr>
        <w:t xml:space="preserve">(6) </w:t>
      </w:r>
      <w:r w:rsidRPr="00AF6B5F">
        <w:rPr>
          <w:rFonts w:ascii="Book Antiqua" w:hAnsi="Book Antiqua"/>
          <w:bCs/>
          <w:sz w:val="24"/>
          <w:szCs w:val="24"/>
        </w:rPr>
        <w:t xml:space="preserve">absence of gastric varices and/or esophageal varices not exceeding grade F2 at endoscopy; </w:t>
      </w:r>
      <w:r w:rsidR="00AF6B5F" w:rsidRPr="00AF6B5F">
        <w:rPr>
          <w:rFonts w:ascii="Book Antiqua" w:hAnsi="Book Antiqua" w:hint="eastAsia"/>
          <w:bCs/>
          <w:sz w:val="24"/>
          <w:szCs w:val="24"/>
          <w:lang w:eastAsia="zh-CN"/>
        </w:rPr>
        <w:t xml:space="preserve">and </w:t>
      </w:r>
      <w:r w:rsidR="00AF0B93" w:rsidRPr="00AF6B5F">
        <w:rPr>
          <w:rFonts w:ascii="Book Antiqua" w:hAnsi="Book Antiqua"/>
          <w:bCs/>
          <w:sz w:val="24"/>
          <w:szCs w:val="24"/>
          <w:lang w:eastAsia="zh-CN"/>
        </w:rPr>
        <w:t xml:space="preserve">(7) </w:t>
      </w:r>
      <w:r w:rsidRPr="00AF6B5F">
        <w:rPr>
          <w:rFonts w:ascii="Book Antiqua" w:hAnsi="Book Antiqua"/>
          <w:bCs/>
          <w:sz w:val="24"/>
          <w:szCs w:val="24"/>
        </w:rPr>
        <w:t>absence of indications to Sorafenib therapy (Child B/C class) or intolerance to previous Sorafenib therapy</w:t>
      </w:r>
      <w:r w:rsidR="00AF0B93" w:rsidRPr="00AF6B5F">
        <w:rPr>
          <w:rFonts w:ascii="Book Antiqua" w:hAnsi="Book Antiqua"/>
          <w:bCs/>
          <w:sz w:val="24"/>
          <w:szCs w:val="24"/>
          <w:lang w:eastAsia="zh-CN"/>
        </w:rPr>
        <w:t>.</w:t>
      </w:r>
    </w:p>
    <w:p w14:paraId="4018B893" w14:textId="3440D238" w:rsidR="00902EAE" w:rsidRPr="00AF6B5F" w:rsidRDefault="00902EAE" w:rsidP="009418C5">
      <w:pPr>
        <w:spacing w:after="0" w:line="360" w:lineRule="auto"/>
        <w:ind w:firstLineChars="150" w:firstLine="360"/>
        <w:jc w:val="both"/>
        <w:rPr>
          <w:rFonts w:ascii="Book Antiqua" w:hAnsi="Book Antiqua"/>
          <w:bCs/>
          <w:sz w:val="24"/>
          <w:szCs w:val="24"/>
          <w:lang w:eastAsia="zh-CN"/>
        </w:rPr>
      </w:pPr>
      <w:r w:rsidRPr="00AF6B5F">
        <w:rPr>
          <w:rFonts w:ascii="Book Antiqua" w:hAnsi="Book Antiqua"/>
          <w:bCs/>
          <w:sz w:val="24"/>
          <w:szCs w:val="24"/>
        </w:rPr>
        <w:t xml:space="preserve">Causes for exclusion from the treatment were: </w:t>
      </w:r>
      <w:r w:rsidR="00AF0B93" w:rsidRPr="00AF6B5F">
        <w:rPr>
          <w:rFonts w:ascii="Book Antiqua" w:hAnsi="Book Antiqua"/>
          <w:bCs/>
          <w:sz w:val="24"/>
          <w:szCs w:val="24"/>
          <w:lang w:eastAsia="zh-CN"/>
        </w:rPr>
        <w:t xml:space="preserve"> (1) </w:t>
      </w:r>
      <w:r w:rsidRPr="00AF6B5F">
        <w:rPr>
          <w:rFonts w:ascii="Book Antiqua" w:hAnsi="Book Antiqua"/>
          <w:bCs/>
          <w:sz w:val="24"/>
          <w:szCs w:val="24"/>
        </w:rPr>
        <w:t xml:space="preserve">extrahepatic HCC metastases; </w:t>
      </w:r>
      <w:r w:rsidR="00AF0B93" w:rsidRPr="00AF6B5F">
        <w:rPr>
          <w:rFonts w:ascii="Book Antiqua" w:hAnsi="Book Antiqua"/>
          <w:bCs/>
          <w:sz w:val="24"/>
          <w:szCs w:val="24"/>
          <w:lang w:eastAsia="zh-CN"/>
        </w:rPr>
        <w:t xml:space="preserve">(2) </w:t>
      </w:r>
      <w:r w:rsidRPr="00AF6B5F">
        <w:rPr>
          <w:rFonts w:ascii="Book Antiqua" w:hAnsi="Book Antiqua"/>
          <w:sz w:val="24"/>
          <w:szCs w:val="24"/>
          <w:lang w:eastAsia="it-IT"/>
        </w:rPr>
        <w:t>heart impairment, arrythmias or p</w:t>
      </w:r>
      <w:r w:rsidR="00AF0B93" w:rsidRPr="00AF6B5F">
        <w:rPr>
          <w:rFonts w:ascii="Book Antiqua" w:hAnsi="Book Antiqua"/>
          <w:sz w:val="24"/>
          <w:szCs w:val="24"/>
          <w:lang w:eastAsia="it-IT"/>
        </w:rPr>
        <w:t>resence of a cardiac pace-maker</w:t>
      </w:r>
      <w:r w:rsidR="00AF0B93" w:rsidRPr="00AF6B5F">
        <w:rPr>
          <w:rFonts w:ascii="Book Antiqua" w:hAnsi="Book Antiqua"/>
          <w:sz w:val="24"/>
          <w:szCs w:val="24"/>
          <w:lang w:eastAsia="zh-CN"/>
        </w:rPr>
        <w:t xml:space="preserve">; </w:t>
      </w:r>
      <w:r w:rsidR="00AF0B93" w:rsidRPr="00AF6B5F">
        <w:rPr>
          <w:rFonts w:ascii="Book Antiqua" w:hAnsi="Book Antiqua"/>
          <w:bCs/>
          <w:sz w:val="24"/>
          <w:szCs w:val="24"/>
          <w:lang w:eastAsia="zh-CN"/>
        </w:rPr>
        <w:t xml:space="preserve">(3) </w:t>
      </w:r>
      <w:r w:rsidRPr="00AF6B5F">
        <w:rPr>
          <w:rFonts w:ascii="Book Antiqua" w:hAnsi="Book Antiqua"/>
          <w:sz w:val="24"/>
          <w:szCs w:val="24"/>
          <w:lang w:eastAsia="it-IT"/>
        </w:rPr>
        <w:t>severe lung or</w:t>
      </w:r>
      <w:r w:rsidR="00AF0B93" w:rsidRPr="00AF6B5F">
        <w:rPr>
          <w:rFonts w:ascii="Book Antiqua" w:hAnsi="Book Antiqua"/>
          <w:sz w:val="24"/>
          <w:szCs w:val="24"/>
          <w:lang w:eastAsia="it-IT"/>
        </w:rPr>
        <w:t xml:space="preserve"> renal </w:t>
      </w:r>
      <w:r w:rsidR="00AF0B93" w:rsidRPr="00AF6B5F">
        <w:rPr>
          <w:rFonts w:ascii="Book Antiqua" w:hAnsi="Book Antiqua"/>
          <w:sz w:val="24"/>
          <w:szCs w:val="24"/>
          <w:lang w:eastAsia="it-IT"/>
        </w:rPr>
        <w:lastRenderedPageBreak/>
        <w:t>or hepatic insufficiency</w:t>
      </w:r>
      <w:r w:rsidR="00AF0B93" w:rsidRPr="00AF6B5F">
        <w:rPr>
          <w:rFonts w:ascii="Book Antiqua" w:hAnsi="Book Antiqua"/>
          <w:sz w:val="24"/>
          <w:szCs w:val="24"/>
          <w:lang w:eastAsia="zh-CN"/>
        </w:rPr>
        <w:t>;</w:t>
      </w:r>
      <w:r w:rsidRPr="00AF6B5F">
        <w:rPr>
          <w:rFonts w:ascii="Book Antiqua" w:hAnsi="Book Antiqua"/>
          <w:sz w:val="24"/>
          <w:szCs w:val="24"/>
          <w:lang w:eastAsia="it-IT"/>
        </w:rPr>
        <w:t xml:space="preserve"> </w:t>
      </w:r>
      <w:r w:rsidR="00AF0B93" w:rsidRPr="00AF6B5F">
        <w:rPr>
          <w:rFonts w:ascii="Book Antiqua" w:hAnsi="Book Antiqua"/>
          <w:bCs/>
          <w:sz w:val="24"/>
          <w:szCs w:val="24"/>
          <w:lang w:eastAsia="zh-CN"/>
        </w:rPr>
        <w:t xml:space="preserve">(4) </w:t>
      </w:r>
      <w:r w:rsidR="00AF0B93" w:rsidRPr="00AF6B5F">
        <w:rPr>
          <w:rFonts w:ascii="Book Antiqua" w:hAnsi="Book Antiqua"/>
          <w:sz w:val="24"/>
          <w:szCs w:val="24"/>
          <w:lang w:val="it-IT" w:eastAsia="it-IT"/>
        </w:rPr>
        <w:t>epilepsy</w:t>
      </w:r>
      <w:r w:rsidR="00AF0B93" w:rsidRPr="00AF6B5F">
        <w:rPr>
          <w:rFonts w:ascii="Book Antiqua" w:hAnsi="Book Antiqua"/>
          <w:sz w:val="24"/>
          <w:szCs w:val="24"/>
          <w:lang w:val="it-IT" w:eastAsia="zh-CN"/>
        </w:rPr>
        <w:t xml:space="preserve">; </w:t>
      </w:r>
      <w:r w:rsidR="00AF0B93" w:rsidRPr="00AF6B5F">
        <w:rPr>
          <w:rFonts w:ascii="Book Antiqua" w:hAnsi="Book Antiqua"/>
          <w:bCs/>
          <w:sz w:val="24"/>
          <w:szCs w:val="24"/>
          <w:lang w:eastAsia="zh-CN"/>
        </w:rPr>
        <w:t xml:space="preserve">(5) </w:t>
      </w:r>
      <w:r w:rsidR="00AF0B93" w:rsidRPr="00AF6B5F">
        <w:rPr>
          <w:rFonts w:ascii="Book Antiqua" w:hAnsi="Book Antiqua"/>
          <w:sz w:val="24"/>
          <w:szCs w:val="24"/>
          <w:lang w:val="it-IT" w:eastAsia="it-IT"/>
        </w:rPr>
        <w:t>allergy to bleomycin</w:t>
      </w:r>
      <w:r w:rsidR="00AF0B93" w:rsidRPr="00AF6B5F">
        <w:rPr>
          <w:rFonts w:ascii="Book Antiqua" w:hAnsi="Book Antiqua"/>
          <w:sz w:val="24"/>
          <w:szCs w:val="24"/>
          <w:lang w:val="it-IT" w:eastAsia="zh-CN"/>
        </w:rPr>
        <w:t xml:space="preserve">; </w:t>
      </w:r>
      <w:r w:rsidR="00AF0B93" w:rsidRPr="00AF6B5F">
        <w:rPr>
          <w:rFonts w:ascii="Book Antiqua" w:hAnsi="Book Antiqua"/>
          <w:bCs/>
          <w:sz w:val="24"/>
          <w:szCs w:val="24"/>
          <w:lang w:eastAsia="zh-CN"/>
        </w:rPr>
        <w:t xml:space="preserve">and (6) </w:t>
      </w:r>
      <w:r w:rsidRPr="00AF6B5F">
        <w:rPr>
          <w:rFonts w:ascii="Book Antiqua" w:hAnsi="Book Antiqua"/>
          <w:sz w:val="24"/>
          <w:szCs w:val="24"/>
          <w:lang w:val="it-IT" w:eastAsia="it-IT"/>
        </w:rPr>
        <w:t xml:space="preserve">presence of prosthesis. </w:t>
      </w:r>
    </w:p>
    <w:p w14:paraId="0F6DC8AE" w14:textId="64107587" w:rsidR="00902EAE" w:rsidRPr="00AF6B5F" w:rsidRDefault="00AF0B93" w:rsidP="009418C5">
      <w:pPr>
        <w:spacing w:after="0" w:line="360" w:lineRule="auto"/>
        <w:ind w:firstLineChars="150" w:firstLine="360"/>
        <w:jc w:val="both"/>
        <w:rPr>
          <w:rFonts w:ascii="Book Antiqua" w:hAnsi="Book Antiqua"/>
          <w:bCs/>
          <w:sz w:val="24"/>
          <w:szCs w:val="24"/>
        </w:rPr>
      </w:pPr>
      <w:r w:rsidRPr="00AF6B5F">
        <w:rPr>
          <w:rFonts w:ascii="Book Antiqua" w:hAnsi="Book Antiqua"/>
          <w:bCs/>
          <w:sz w:val="24"/>
          <w:szCs w:val="24"/>
        </w:rPr>
        <w:t>Seven</w:t>
      </w:r>
      <w:r w:rsidR="00190500" w:rsidRPr="00AF6B5F">
        <w:rPr>
          <w:rFonts w:ascii="Book Antiqua" w:hAnsi="Book Antiqua"/>
          <w:bCs/>
          <w:sz w:val="24"/>
          <w:szCs w:val="24"/>
        </w:rPr>
        <w:t xml:space="preserve"> patients in Child-Pugh A class had already been treated </w:t>
      </w:r>
      <w:r w:rsidR="0049217F" w:rsidRPr="00AF6B5F">
        <w:rPr>
          <w:rFonts w:ascii="Book Antiqua" w:hAnsi="Book Antiqua"/>
          <w:bCs/>
          <w:sz w:val="24"/>
          <w:szCs w:val="24"/>
        </w:rPr>
        <w:t>with Sorafenib at other Institut</w:t>
      </w:r>
      <w:r w:rsidR="00190500" w:rsidRPr="00AF6B5F">
        <w:rPr>
          <w:rFonts w:ascii="Book Antiqua" w:hAnsi="Book Antiqua"/>
          <w:bCs/>
          <w:sz w:val="24"/>
          <w:szCs w:val="24"/>
        </w:rPr>
        <w:t>ions and had stopped the treatment because of severe side effects. These patients had been addressed to our Istitution for e</w:t>
      </w:r>
      <w:r w:rsidRPr="00AF6B5F">
        <w:rPr>
          <w:rFonts w:ascii="Book Antiqua" w:hAnsi="Book Antiqua"/>
          <w:bCs/>
          <w:sz w:val="24"/>
          <w:szCs w:val="24"/>
        </w:rPr>
        <w:t>vatuation of eligibility to ECT</w:t>
      </w:r>
      <w:r w:rsidR="00190500" w:rsidRPr="00AF6B5F">
        <w:rPr>
          <w:rFonts w:ascii="Book Antiqua" w:hAnsi="Book Antiqua"/>
          <w:bCs/>
          <w:sz w:val="24"/>
          <w:szCs w:val="24"/>
        </w:rPr>
        <w:t xml:space="preserve">. </w:t>
      </w:r>
      <w:r w:rsidR="00E8072C" w:rsidRPr="00AF6B5F">
        <w:rPr>
          <w:rFonts w:ascii="Book Antiqua" w:hAnsi="Book Antiqua"/>
          <w:bCs/>
          <w:sz w:val="24"/>
          <w:szCs w:val="24"/>
        </w:rPr>
        <w:t xml:space="preserve"> </w:t>
      </w:r>
      <w:r w:rsidR="00190500" w:rsidRPr="00AF6B5F">
        <w:rPr>
          <w:rFonts w:ascii="Book Antiqua" w:hAnsi="Book Antiqua"/>
          <w:bCs/>
          <w:sz w:val="24"/>
          <w:szCs w:val="24"/>
        </w:rPr>
        <w:t>Other 9</w:t>
      </w:r>
      <w:r w:rsidR="00902EAE" w:rsidRPr="00AF6B5F">
        <w:rPr>
          <w:rFonts w:ascii="Book Antiqua" w:hAnsi="Book Antiqua"/>
          <w:bCs/>
          <w:sz w:val="24"/>
          <w:szCs w:val="24"/>
        </w:rPr>
        <w:t xml:space="preserve"> </w:t>
      </w:r>
      <w:r w:rsidR="00E8072C" w:rsidRPr="00AF6B5F">
        <w:rPr>
          <w:rFonts w:ascii="Book Antiqua" w:hAnsi="Book Antiqua"/>
          <w:bCs/>
          <w:sz w:val="24"/>
          <w:szCs w:val="24"/>
        </w:rPr>
        <w:t>Child</w:t>
      </w:r>
      <w:r w:rsidR="007E3BB4" w:rsidRPr="00AF6B5F">
        <w:rPr>
          <w:rFonts w:ascii="Book Antiqua" w:hAnsi="Book Antiqua"/>
          <w:bCs/>
          <w:sz w:val="24"/>
          <w:szCs w:val="24"/>
        </w:rPr>
        <w:t>-</w:t>
      </w:r>
      <w:r w:rsidR="00E8072C" w:rsidRPr="00AF6B5F">
        <w:rPr>
          <w:rFonts w:ascii="Book Antiqua" w:hAnsi="Book Antiqua"/>
          <w:bCs/>
          <w:sz w:val="24"/>
          <w:szCs w:val="24"/>
        </w:rPr>
        <w:t xml:space="preserve">A-class </w:t>
      </w:r>
      <w:r w:rsidR="00902EAE" w:rsidRPr="00AF6B5F">
        <w:rPr>
          <w:rFonts w:ascii="Book Antiqua" w:hAnsi="Book Antiqua"/>
          <w:bCs/>
          <w:sz w:val="24"/>
          <w:szCs w:val="24"/>
        </w:rPr>
        <w:t xml:space="preserve">patients were advised for systemic therapy with Sorafenib </w:t>
      </w:r>
      <w:r w:rsidR="00E8072C" w:rsidRPr="00AF6B5F">
        <w:rPr>
          <w:rFonts w:ascii="Book Antiqua" w:hAnsi="Book Antiqua"/>
          <w:bCs/>
          <w:sz w:val="24"/>
          <w:szCs w:val="24"/>
        </w:rPr>
        <w:t>at our Institution</w:t>
      </w:r>
      <w:r w:rsidR="00190500" w:rsidRPr="00AF6B5F">
        <w:rPr>
          <w:rFonts w:ascii="Book Antiqua" w:hAnsi="Book Antiqua"/>
          <w:bCs/>
          <w:sz w:val="24"/>
          <w:szCs w:val="24"/>
        </w:rPr>
        <w:t xml:space="preserve">. </w:t>
      </w:r>
      <w:r w:rsidRPr="00AF6B5F">
        <w:rPr>
          <w:rFonts w:ascii="Book Antiqua" w:hAnsi="Book Antiqua"/>
          <w:bCs/>
          <w:sz w:val="24"/>
          <w:szCs w:val="24"/>
          <w:lang w:eastAsia="zh-CN"/>
        </w:rPr>
        <w:t>Two</w:t>
      </w:r>
      <w:r w:rsidR="00190500" w:rsidRPr="00AF6B5F">
        <w:rPr>
          <w:rFonts w:ascii="Book Antiqua" w:hAnsi="Book Antiqua"/>
          <w:bCs/>
          <w:sz w:val="24"/>
          <w:szCs w:val="24"/>
        </w:rPr>
        <w:t xml:space="preserve"> out of them stopped Sorafenib because of side effects. </w:t>
      </w:r>
      <w:r w:rsidRPr="00AF6B5F">
        <w:rPr>
          <w:rFonts w:ascii="Book Antiqua" w:hAnsi="Book Antiqua"/>
          <w:bCs/>
          <w:sz w:val="24"/>
          <w:szCs w:val="24"/>
        </w:rPr>
        <w:t>Seven</w:t>
      </w:r>
      <w:r w:rsidR="00E8072C" w:rsidRPr="00AF6B5F">
        <w:rPr>
          <w:rFonts w:ascii="Book Antiqua" w:hAnsi="Book Antiqua"/>
          <w:bCs/>
          <w:sz w:val="24"/>
          <w:szCs w:val="24"/>
        </w:rPr>
        <w:t xml:space="preserve"> patients remained on S</w:t>
      </w:r>
      <w:r w:rsidR="007E3BB4" w:rsidRPr="00AF6B5F">
        <w:rPr>
          <w:rFonts w:ascii="Book Antiqua" w:hAnsi="Book Antiqua"/>
          <w:bCs/>
          <w:sz w:val="24"/>
          <w:szCs w:val="24"/>
        </w:rPr>
        <w:t xml:space="preserve">orafenib therapy. </w:t>
      </w:r>
      <w:r w:rsidRPr="00AF6B5F">
        <w:rPr>
          <w:rFonts w:ascii="Book Antiqua" w:hAnsi="Book Antiqua"/>
          <w:bCs/>
          <w:sz w:val="24"/>
          <w:szCs w:val="24"/>
        </w:rPr>
        <w:t>Seven</w:t>
      </w:r>
      <w:r w:rsidR="007E3BB4" w:rsidRPr="00AF6B5F">
        <w:rPr>
          <w:rFonts w:ascii="Book Antiqua" w:hAnsi="Book Antiqua"/>
          <w:bCs/>
          <w:sz w:val="24"/>
          <w:szCs w:val="24"/>
        </w:rPr>
        <w:t xml:space="preserve"> Child-Pugh-C</w:t>
      </w:r>
      <w:r w:rsidR="00E8072C" w:rsidRPr="00AF6B5F">
        <w:rPr>
          <w:rFonts w:ascii="Book Antiqua" w:hAnsi="Book Antiqua"/>
          <w:bCs/>
          <w:sz w:val="24"/>
          <w:szCs w:val="24"/>
        </w:rPr>
        <w:t xml:space="preserve">-class patients were excluded from ECT treatment because of severe impairment of hepatic function. </w:t>
      </w:r>
      <w:r w:rsidR="00AF6B5F" w:rsidRPr="00AF6B5F">
        <w:rPr>
          <w:rFonts w:ascii="Book Antiqua" w:hAnsi="Book Antiqua"/>
          <w:bCs/>
          <w:sz w:val="24"/>
          <w:szCs w:val="24"/>
        </w:rPr>
        <w:t>Twenty-two</w:t>
      </w:r>
      <w:r w:rsidR="00AF6B5F" w:rsidRPr="00AF6B5F">
        <w:rPr>
          <w:rFonts w:ascii="Book Antiqua" w:hAnsi="Book Antiqua" w:hint="eastAsia"/>
          <w:bCs/>
          <w:sz w:val="24"/>
          <w:szCs w:val="24"/>
          <w:lang w:eastAsia="zh-CN"/>
        </w:rPr>
        <w:t xml:space="preserve"> </w:t>
      </w:r>
      <w:r w:rsidR="00E8072C" w:rsidRPr="00AF6B5F">
        <w:rPr>
          <w:rFonts w:ascii="Book Antiqua" w:hAnsi="Book Antiqua"/>
          <w:bCs/>
          <w:sz w:val="24"/>
          <w:szCs w:val="24"/>
        </w:rPr>
        <w:t xml:space="preserve">patients </w:t>
      </w:r>
      <w:r w:rsidR="00902EAE" w:rsidRPr="00AF6B5F">
        <w:rPr>
          <w:rFonts w:ascii="Book Antiqua" w:hAnsi="Book Antiqua"/>
          <w:bCs/>
          <w:sz w:val="24"/>
          <w:szCs w:val="24"/>
        </w:rPr>
        <w:t>were excluded from ECT treatment   because of the presence of one or m</w:t>
      </w:r>
      <w:r w:rsidR="00E8072C" w:rsidRPr="00AF6B5F">
        <w:rPr>
          <w:rFonts w:ascii="Book Antiqua" w:hAnsi="Book Antiqua"/>
          <w:bCs/>
          <w:sz w:val="24"/>
          <w:szCs w:val="24"/>
        </w:rPr>
        <w:t>ore of the following conditions (</w:t>
      </w:r>
      <w:r w:rsidR="007150F2" w:rsidRPr="00AF6B5F">
        <w:rPr>
          <w:rFonts w:ascii="Book Antiqua" w:hAnsi="Book Antiqua"/>
          <w:bCs/>
          <w:sz w:val="24"/>
          <w:szCs w:val="24"/>
          <w:lang w:eastAsia="zh-CN"/>
        </w:rPr>
        <w:t>Figure</w:t>
      </w:r>
      <w:r w:rsidR="007150F2" w:rsidRPr="00AF6B5F">
        <w:rPr>
          <w:rFonts w:ascii="Book Antiqua" w:hAnsi="Book Antiqua"/>
          <w:bCs/>
          <w:sz w:val="24"/>
          <w:szCs w:val="24"/>
        </w:rPr>
        <w:t xml:space="preserve"> </w:t>
      </w:r>
      <w:r w:rsidR="00E8072C" w:rsidRPr="00AF6B5F">
        <w:rPr>
          <w:rFonts w:ascii="Book Antiqua" w:hAnsi="Book Antiqua"/>
          <w:bCs/>
          <w:sz w:val="24"/>
          <w:szCs w:val="24"/>
        </w:rPr>
        <w:t xml:space="preserve">1): </w:t>
      </w:r>
      <w:r w:rsidR="00902EAE" w:rsidRPr="00AF6B5F">
        <w:rPr>
          <w:rFonts w:ascii="Book Antiqua" w:hAnsi="Book Antiqua"/>
          <w:bCs/>
          <w:sz w:val="24"/>
          <w:szCs w:val="24"/>
        </w:rPr>
        <w:t>multinodular HCC</w:t>
      </w:r>
      <w:r w:rsidR="00E8072C" w:rsidRPr="00AF6B5F">
        <w:rPr>
          <w:rFonts w:ascii="Book Antiqua" w:hAnsi="Book Antiqua"/>
          <w:bCs/>
          <w:sz w:val="24"/>
          <w:szCs w:val="24"/>
        </w:rPr>
        <w:t xml:space="preserve"> (14 patients)</w:t>
      </w:r>
      <w:r w:rsidR="00902EAE" w:rsidRPr="00AF6B5F">
        <w:rPr>
          <w:rFonts w:ascii="Book Antiqua" w:hAnsi="Book Antiqua"/>
          <w:bCs/>
          <w:sz w:val="24"/>
          <w:szCs w:val="24"/>
        </w:rPr>
        <w:t xml:space="preserve">, extensive hepatic infiltration from HCC </w:t>
      </w:r>
      <w:r w:rsidR="00E8072C" w:rsidRPr="00AF6B5F">
        <w:rPr>
          <w:rFonts w:ascii="Book Antiqua" w:hAnsi="Book Antiqua"/>
          <w:bCs/>
          <w:sz w:val="24"/>
          <w:szCs w:val="24"/>
        </w:rPr>
        <w:t>(5 patients), large esophageal (F3) or gastric varices (3 patients)</w:t>
      </w:r>
      <w:r w:rsidR="00902EAE" w:rsidRPr="00AF6B5F">
        <w:rPr>
          <w:rFonts w:ascii="Book Antiqua" w:hAnsi="Book Antiqua"/>
          <w:bCs/>
          <w:sz w:val="24"/>
          <w:szCs w:val="24"/>
        </w:rPr>
        <w:t xml:space="preserve">.  </w:t>
      </w:r>
      <w:r w:rsidR="00E8072C" w:rsidRPr="00AF6B5F">
        <w:rPr>
          <w:rFonts w:ascii="Book Antiqua" w:hAnsi="Book Antiqua"/>
          <w:bCs/>
          <w:sz w:val="24"/>
          <w:szCs w:val="24"/>
        </w:rPr>
        <w:t xml:space="preserve">Therefore, 36 out of 42 patients (85.7%) were excluded from ECT, and </w:t>
      </w:r>
      <w:r w:rsidR="00465DBD" w:rsidRPr="00AF6B5F">
        <w:rPr>
          <w:rFonts w:ascii="Book Antiqua" w:hAnsi="Book Antiqua"/>
          <w:bCs/>
          <w:sz w:val="24"/>
          <w:szCs w:val="24"/>
        </w:rPr>
        <w:t>six</w:t>
      </w:r>
      <w:r w:rsidR="00902EAE" w:rsidRPr="00AF6B5F">
        <w:rPr>
          <w:rFonts w:ascii="Book Antiqua" w:hAnsi="Book Antiqua"/>
          <w:bCs/>
          <w:sz w:val="24"/>
          <w:szCs w:val="24"/>
        </w:rPr>
        <w:t xml:space="preserve"> patients with liver cirrhosis and Vp3-Vp4 PVTT from HCC</w:t>
      </w:r>
      <w:r w:rsidR="00EF6D3D" w:rsidRPr="00AF6B5F">
        <w:rPr>
          <w:rFonts w:ascii="Book Antiqua" w:hAnsi="Book Antiqua"/>
          <w:bCs/>
          <w:sz w:val="24"/>
          <w:szCs w:val="24"/>
        </w:rPr>
        <w:t xml:space="preserve"> </w:t>
      </w:r>
      <w:r w:rsidR="00AF6B5F" w:rsidRPr="00AF6B5F">
        <w:rPr>
          <w:rFonts w:ascii="Book Antiqua" w:hAnsi="Book Antiqua"/>
          <w:bCs/>
          <w:sz w:val="24"/>
          <w:szCs w:val="24"/>
        </w:rPr>
        <w:t xml:space="preserve">fulfilled the selection </w:t>
      </w:r>
      <w:r w:rsidR="00902EAE" w:rsidRPr="00AF6B5F">
        <w:rPr>
          <w:rFonts w:ascii="Book Antiqua" w:hAnsi="Book Antiqua"/>
          <w:bCs/>
          <w:sz w:val="24"/>
          <w:szCs w:val="24"/>
        </w:rPr>
        <w:t xml:space="preserve">criteria </w:t>
      </w:r>
      <w:r w:rsidRPr="00AF6B5F">
        <w:rPr>
          <w:rFonts w:ascii="Book Antiqua" w:hAnsi="Book Antiqua"/>
          <w:bCs/>
          <w:sz w:val="24"/>
          <w:szCs w:val="24"/>
        </w:rPr>
        <w:t>and were included in our series</w:t>
      </w:r>
      <w:r w:rsidR="005A3FA9" w:rsidRPr="00AF6B5F">
        <w:rPr>
          <w:rFonts w:ascii="Book Antiqua" w:hAnsi="Book Antiqua"/>
          <w:bCs/>
          <w:sz w:val="24"/>
          <w:szCs w:val="24"/>
        </w:rPr>
        <w:t xml:space="preserve">. Baseline characteristics of the six patients are reported in Table </w:t>
      </w:r>
      <w:r w:rsidR="00531C6B" w:rsidRPr="00AF6B5F">
        <w:rPr>
          <w:rFonts w:ascii="Book Antiqua" w:hAnsi="Book Antiqua"/>
          <w:bCs/>
          <w:sz w:val="24"/>
          <w:szCs w:val="24"/>
          <w:lang w:eastAsia="zh-CN"/>
        </w:rPr>
        <w:t>1</w:t>
      </w:r>
      <w:r w:rsidR="005A3FA9" w:rsidRPr="00AF6B5F">
        <w:rPr>
          <w:rFonts w:ascii="Book Antiqua" w:hAnsi="Book Antiqua"/>
          <w:bCs/>
          <w:sz w:val="24"/>
          <w:szCs w:val="24"/>
        </w:rPr>
        <w:t>.</w:t>
      </w:r>
    </w:p>
    <w:p w14:paraId="01B8768F" w14:textId="77777777" w:rsidR="00D61F64" w:rsidRPr="00AF6B5F" w:rsidRDefault="00235C60" w:rsidP="009418C5">
      <w:pPr>
        <w:spacing w:after="0" w:line="360" w:lineRule="auto"/>
        <w:ind w:firstLineChars="150" w:firstLine="360"/>
        <w:jc w:val="both"/>
        <w:rPr>
          <w:rFonts w:ascii="Book Antiqua" w:hAnsi="Book Antiqua"/>
          <w:bCs/>
          <w:sz w:val="24"/>
          <w:szCs w:val="24"/>
        </w:rPr>
      </w:pPr>
      <w:r w:rsidRPr="00AF6B5F">
        <w:rPr>
          <w:rFonts w:ascii="Book Antiqua" w:hAnsi="Book Antiqua"/>
          <w:bCs/>
          <w:sz w:val="24"/>
          <w:szCs w:val="24"/>
        </w:rPr>
        <w:t xml:space="preserve">This study was approved by </w:t>
      </w:r>
      <w:r w:rsidR="00EF6D3D" w:rsidRPr="00AF6B5F">
        <w:rPr>
          <w:rFonts w:ascii="Book Antiqua" w:hAnsi="Book Antiqua"/>
          <w:bCs/>
          <w:sz w:val="24"/>
          <w:szCs w:val="24"/>
        </w:rPr>
        <w:t>the Istitutional Board</w:t>
      </w:r>
      <w:r w:rsidRPr="00AF6B5F">
        <w:rPr>
          <w:rFonts w:ascii="Book Antiqua" w:hAnsi="Book Antiqua"/>
          <w:bCs/>
          <w:sz w:val="24"/>
          <w:szCs w:val="24"/>
        </w:rPr>
        <w:t xml:space="preserve"> </w:t>
      </w:r>
      <w:r w:rsidR="00EF6D3D" w:rsidRPr="00AF6B5F">
        <w:rPr>
          <w:rFonts w:ascii="Book Antiqua" w:hAnsi="Book Antiqua"/>
          <w:bCs/>
          <w:sz w:val="24"/>
          <w:szCs w:val="24"/>
        </w:rPr>
        <w:t>of our Institute</w:t>
      </w:r>
      <w:r w:rsidRPr="00AF6B5F">
        <w:rPr>
          <w:rFonts w:ascii="Book Antiqua" w:hAnsi="Book Antiqua"/>
          <w:bCs/>
          <w:sz w:val="24"/>
          <w:szCs w:val="24"/>
        </w:rPr>
        <w:t xml:space="preserve"> and was conducted according to the declaration of Helsinki. </w:t>
      </w:r>
      <w:r w:rsidR="00EF6D3D" w:rsidRPr="00AF6B5F">
        <w:rPr>
          <w:rFonts w:ascii="Book Antiqua" w:hAnsi="Book Antiqua"/>
          <w:bCs/>
          <w:sz w:val="24"/>
          <w:szCs w:val="24"/>
        </w:rPr>
        <w:t xml:space="preserve"> </w:t>
      </w:r>
      <w:r w:rsidRPr="00AF6B5F">
        <w:rPr>
          <w:rFonts w:ascii="Book Antiqua" w:hAnsi="Book Antiqua"/>
          <w:bCs/>
          <w:sz w:val="24"/>
          <w:szCs w:val="24"/>
        </w:rPr>
        <w:t xml:space="preserve">All patients provided written, informed consent. </w:t>
      </w:r>
    </w:p>
    <w:p w14:paraId="1CA8FA08" w14:textId="0287111A" w:rsidR="00D61F64" w:rsidRPr="00AF6B5F" w:rsidRDefault="00D61F64" w:rsidP="009418C5">
      <w:pPr>
        <w:spacing w:after="0" w:line="360" w:lineRule="auto"/>
        <w:ind w:firstLineChars="150" w:firstLine="360"/>
        <w:jc w:val="both"/>
        <w:rPr>
          <w:rFonts w:ascii="Book Antiqua" w:hAnsi="Book Antiqua"/>
          <w:bCs/>
          <w:sz w:val="24"/>
          <w:szCs w:val="24"/>
        </w:rPr>
      </w:pPr>
      <w:r w:rsidRPr="00AF6B5F">
        <w:rPr>
          <w:rFonts w:ascii="Book Antiqua" w:hAnsi="Book Antiqua"/>
          <w:bCs/>
          <w:sz w:val="24"/>
          <w:szCs w:val="24"/>
        </w:rPr>
        <w:t>A</w:t>
      </w:r>
      <w:r w:rsidR="00764A66" w:rsidRPr="00AF6B5F">
        <w:rPr>
          <w:rFonts w:ascii="Book Antiqua" w:hAnsi="Book Antiqua"/>
          <w:bCs/>
          <w:sz w:val="24"/>
          <w:szCs w:val="24"/>
        </w:rPr>
        <w:t>ccording to</w:t>
      </w:r>
      <w:r w:rsidRPr="00AF6B5F">
        <w:rPr>
          <w:rFonts w:ascii="Book Antiqua" w:hAnsi="Book Antiqua"/>
          <w:bCs/>
          <w:sz w:val="24"/>
          <w:szCs w:val="24"/>
        </w:rPr>
        <w:t xml:space="preserve"> the EFSUMB </w:t>
      </w:r>
      <w:r w:rsidR="00764A66" w:rsidRPr="00AF6B5F">
        <w:rPr>
          <w:rFonts w:ascii="Book Antiqua" w:hAnsi="Book Antiqua"/>
          <w:bCs/>
          <w:sz w:val="24"/>
          <w:szCs w:val="24"/>
        </w:rPr>
        <w:t>(</w:t>
      </w:r>
      <w:r w:rsidR="00764A66" w:rsidRPr="00AF6B5F">
        <w:rPr>
          <w:rFonts w:ascii="Book Antiqua" w:hAnsi="Book Antiqua"/>
          <w:bCs/>
          <w:sz w:val="24"/>
          <w:szCs w:val="24"/>
          <w:lang w:val="en-GB"/>
        </w:rPr>
        <w:t>European Federation of Societies for Ultrasound in Medicine and Biology)</w:t>
      </w:r>
      <w:r w:rsidR="00764A66" w:rsidRPr="00AF6B5F">
        <w:rPr>
          <w:rFonts w:ascii="Book Antiqua" w:hAnsi="Book Antiqua"/>
          <w:bCs/>
          <w:sz w:val="24"/>
          <w:szCs w:val="24"/>
        </w:rPr>
        <w:t xml:space="preserve"> </w:t>
      </w:r>
      <w:r w:rsidR="00AF0B93" w:rsidRPr="00AF6B5F">
        <w:rPr>
          <w:rFonts w:ascii="Book Antiqua" w:hAnsi="Book Antiqua"/>
          <w:bCs/>
          <w:sz w:val="24"/>
          <w:szCs w:val="24"/>
        </w:rPr>
        <w:t>guidelines</w:t>
      </w:r>
      <w:r w:rsidR="00AF0B93" w:rsidRPr="00AF6B5F">
        <w:rPr>
          <w:rFonts w:ascii="Book Antiqua" w:hAnsi="Book Antiqua"/>
          <w:bCs/>
          <w:sz w:val="24"/>
          <w:szCs w:val="24"/>
          <w:vertAlign w:val="superscript"/>
        </w:rPr>
        <w:t>[</w:t>
      </w:r>
      <w:r w:rsidR="00902EAE" w:rsidRPr="00AF6B5F">
        <w:rPr>
          <w:rFonts w:ascii="Book Antiqua" w:hAnsi="Book Antiqua"/>
          <w:bCs/>
          <w:sz w:val="24"/>
          <w:szCs w:val="24"/>
          <w:vertAlign w:val="superscript"/>
        </w:rPr>
        <w:t>34,</w:t>
      </w:r>
      <w:r w:rsidR="00386F01" w:rsidRPr="00AF6B5F">
        <w:rPr>
          <w:rFonts w:ascii="Book Antiqua" w:hAnsi="Book Antiqua"/>
          <w:bCs/>
          <w:sz w:val="24"/>
          <w:szCs w:val="24"/>
          <w:vertAlign w:val="superscript"/>
        </w:rPr>
        <w:t>35]</w:t>
      </w:r>
      <w:r w:rsidR="00AF0B93" w:rsidRPr="00AF6B5F">
        <w:rPr>
          <w:rFonts w:ascii="Book Antiqua" w:hAnsi="Book Antiqua"/>
          <w:bCs/>
          <w:sz w:val="24"/>
          <w:szCs w:val="24"/>
          <w:lang w:eastAsia="zh-CN"/>
        </w:rPr>
        <w:t xml:space="preserve">, </w:t>
      </w:r>
      <w:r w:rsidRPr="00AF6B5F">
        <w:rPr>
          <w:rFonts w:ascii="Book Antiqua" w:hAnsi="Book Antiqua"/>
          <w:bCs/>
          <w:sz w:val="24"/>
          <w:szCs w:val="24"/>
        </w:rPr>
        <w:t xml:space="preserve">HCC was diagnosed on the basis of characteristic enhancement patterns (arterial enhancement and late wash-out) at three-phase contrast-enhanced computed tomography (CT) and contrast enhanced ultrasound (CEUS). In order to assess the nature of the </w:t>
      </w:r>
      <w:r w:rsidR="00FC61DF" w:rsidRPr="00AF6B5F">
        <w:rPr>
          <w:rFonts w:ascii="Book Antiqua" w:hAnsi="Book Antiqua"/>
          <w:bCs/>
          <w:sz w:val="24"/>
          <w:szCs w:val="24"/>
        </w:rPr>
        <w:t xml:space="preserve">thrombosis, pre-treatment CEUS </w:t>
      </w:r>
      <w:r w:rsidRPr="00AF6B5F">
        <w:rPr>
          <w:rFonts w:ascii="Book Antiqua" w:hAnsi="Book Antiqua"/>
          <w:bCs/>
          <w:sz w:val="24"/>
          <w:szCs w:val="24"/>
        </w:rPr>
        <w:t xml:space="preserve">and ultrasound (US) guided percutaneous biopsy of the thrombus were performed in all </w:t>
      </w:r>
      <w:r w:rsidR="00465DBD" w:rsidRPr="00AF6B5F">
        <w:rPr>
          <w:rFonts w:ascii="Book Antiqua" w:hAnsi="Book Antiqua"/>
          <w:bCs/>
          <w:sz w:val="24"/>
          <w:szCs w:val="24"/>
        </w:rPr>
        <w:t>patients</w:t>
      </w:r>
      <w:r w:rsidR="00465DBD" w:rsidRPr="00AF6B5F">
        <w:rPr>
          <w:rFonts w:ascii="Book Antiqua" w:hAnsi="Book Antiqua"/>
          <w:bCs/>
          <w:sz w:val="24"/>
          <w:szCs w:val="24"/>
          <w:vertAlign w:val="superscript"/>
        </w:rPr>
        <w:t>[</w:t>
      </w:r>
      <w:r w:rsidR="00902EAE" w:rsidRPr="00AF6B5F">
        <w:rPr>
          <w:rFonts w:ascii="Book Antiqua" w:hAnsi="Book Antiqua"/>
          <w:bCs/>
          <w:sz w:val="24"/>
          <w:szCs w:val="24"/>
          <w:vertAlign w:val="superscript"/>
        </w:rPr>
        <w:t>36</w:t>
      </w:r>
      <w:r w:rsidR="00AF0B93" w:rsidRPr="00AF6B5F">
        <w:rPr>
          <w:rFonts w:ascii="Book Antiqua" w:hAnsi="Book Antiqua"/>
          <w:bCs/>
          <w:sz w:val="24"/>
          <w:szCs w:val="24"/>
          <w:vertAlign w:val="superscript"/>
          <w:lang w:eastAsia="zh-CN"/>
        </w:rPr>
        <w:t>-</w:t>
      </w:r>
      <w:r w:rsidR="00386F01" w:rsidRPr="00AF6B5F">
        <w:rPr>
          <w:rFonts w:ascii="Book Antiqua" w:hAnsi="Book Antiqua"/>
          <w:bCs/>
          <w:sz w:val="24"/>
          <w:szCs w:val="24"/>
          <w:vertAlign w:val="superscript"/>
        </w:rPr>
        <w:t>38]</w:t>
      </w:r>
      <w:r w:rsidRPr="00AF6B5F">
        <w:rPr>
          <w:rFonts w:ascii="Book Antiqua" w:hAnsi="Book Antiqua"/>
          <w:bCs/>
          <w:sz w:val="24"/>
          <w:szCs w:val="24"/>
        </w:rPr>
        <w:t>.</w:t>
      </w:r>
      <w:r w:rsidR="00386F01" w:rsidRPr="00AF6B5F">
        <w:rPr>
          <w:rFonts w:ascii="Book Antiqua" w:hAnsi="Book Antiqua"/>
          <w:bCs/>
          <w:sz w:val="24"/>
          <w:szCs w:val="24"/>
        </w:rPr>
        <w:t xml:space="preserve"> </w:t>
      </w:r>
      <w:r w:rsidRPr="00AF6B5F">
        <w:rPr>
          <w:rFonts w:ascii="Book Antiqua" w:hAnsi="Book Antiqua"/>
          <w:bCs/>
          <w:sz w:val="24"/>
          <w:szCs w:val="24"/>
        </w:rPr>
        <w:t>Intraoperative biopsy of the treated PVTT was also scheduled in all patients at the end of the treatment.</w:t>
      </w:r>
    </w:p>
    <w:p w14:paraId="198CD396" w14:textId="40E921BF" w:rsidR="00713BFD" w:rsidRPr="00AF6B5F" w:rsidRDefault="00590E96" w:rsidP="009418C5">
      <w:pPr>
        <w:spacing w:after="0" w:line="360" w:lineRule="auto"/>
        <w:ind w:firstLineChars="150" w:firstLine="360"/>
        <w:jc w:val="both"/>
        <w:rPr>
          <w:rFonts w:ascii="Book Antiqua" w:hAnsi="Book Antiqua"/>
          <w:bCs/>
          <w:sz w:val="24"/>
          <w:szCs w:val="24"/>
        </w:rPr>
      </w:pPr>
      <w:r w:rsidRPr="00AF6B5F">
        <w:rPr>
          <w:rFonts w:ascii="Book Antiqua" w:hAnsi="Book Antiqua"/>
          <w:bCs/>
          <w:sz w:val="24"/>
          <w:szCs w:val="24"/>
        </w:rPr>
        <w:t>To be included in the study, patients had to fulfil the following i</w:t>
      </w:r>
      <w:r w:rsidR="000940F8" w:rsidRPr="00AF6B5F">
        <w:rPr>
          <w:rFonts w:ascii="Book Antiqua" w:hAnsi="Book Antiqua"/>
          <w:bCs/>
          <w:sz w:val="24"/>
          <w:szCs w:val="24"/>
        </w:rPr>
        <w:t>nclusion c</w:t>
      </w:r>
      <w:r w:rsidR="00713BFD" w:rsidRPr="00AF6B5F">
        <w:rPr>
          <w:rFonts w:ascii="Book Antiqua" w:hAnsi="Book Antiqua"/>
          <w:bCs/>
          <w:sz w:val="24"/>
          <w:szCs w:val="24"/>
        </w:rPr>
        <w:t>riter</w:t>
      </w:r>
      <w:r w:rsidR="000940F8" w:rsidRPr="00AF6B5F">
        <w:rPr>
          <w:rFonts w:ascii="Book Antiqua" w:hAnsi="Book Antiqua"/>
          <w:bCs/>
          <w:sz w:val="24"/>
          <w:szCs w:val="24"/>
        </w:rPr>
        <w:t>ia</w:t>
      </w:r>
      <w:r w:rsidR="00713BFD" w:rsidRPr="00AF6B5F">
        <w:rPr>
          <w:rFonts w:ascii="Book Antiqua" w:hAnsi="Book Antiqua"/>
          <w:bCs/>
          <w:sz w:val="24"/>
          <w:szCs w:val="24"/>
        </w:rPr>
        <w:t>:</w:t>
      </w:r>
      <w:r w:rsidR="000940F8" w:rsidRPr="00AF6B5F">
        <w:rPr>
          <w:rFonts w:ascii="Book Antiqua" w:hAnsi="Book Antiqua"/>
          <w:bCs/>
          <w:sz w:val="24"/>
          <w:szCs w:val="24"/>
        </w:rPr>
        <w:t xml:space="preserve"> </w:t>
      </w:r>
      <w:r w:rsidR="00AF0B93" w:rsidRPr="00AF6B5F">
        <w:rPr>
          <w:rFonts w:ascii="Book Antiqua" w:hAnsi="Book Antiqua"/>
          <w:bCs/>
          <w:sz w:val="24"/>
          <w:szCs w:val="24"/>
          <w:lang w:eastAsia="zh-CN"/>
        </w:rPr>
        <w:t>(</w:t>
      </w:r>
      <w:r w:rsidR="000940F8" w:rsidRPr="00AF6B5F">
        <w:rPr>
          <w:rFonts w:ascii="Book Antiqua" w:hAnsi="Book Antiqua"/>
          <w:bCs/>
          <w:sz w:val="24"/>
          <w:szCs w:val="24"/>
        </w:rPr>
        <w:t>1</w:t>
      </w:r>
      <w:r w:rsidR="00AF0B93" w:rsidRPr="00AF6B5F">
        <w:rPr>
          <w:rFonts w:ascii="Book Antiqua" w:hAnsi="Book Antiqua"/>
          <w:bCs/>
          <w:sz w:val="24"/>
          <w:szCs w:val="24"/>
          <w:lang w:eastAsia="zh-CN"/>
        </w:rPr>
        <w:t>)</w:t>
      </w:r>
      <w:r w:rsidR="000940F8" w:rsidRPr="00AF6B5F">
        <w:rPr>
          <w:rFonts w:ascii="Book Antiqua" w:hAnsi="Book Antiqua"/>
          <w:bCs/>
          <w:sz w:val="24"/>
          <w:szCs w:val="24"/>
        </w:rPr>
        <w:t xml:space="preserve"> a</w:t>
      </w:r>
      <w:r w:rsidR="00713BFD" w:rsidRPr="00AF6B5F">
        <w:rPr>
          <w:rFonts w:ascii="Book Antiqua" w:hAnsi="Book Antiqua"/>
          <w:bCs/>
          <w:sz w:val="24"/>
          <w:szCs w:val="24"/>
        </w:rPr>
        <w:t xml:space="preserve">bsence of indications to </w:t>
      </w:r>
      <w:r w:rsidR="007A5C21" w:rsidRPr="00AF6B5F">
        <w:rPr>
          <w:rFonts w:ascii="Book Antiqua" w:hAnsi="Book Antiqua"/>
          <w:bCs/>
          <w:sz w:val="24"/>
          <w:szCs w:val="24"/>
        </w:rPr>
        <w:t>Sorafenib</w:t>
      </w:r>
      <w:r w:rsidR="00713BFD" w:rsidRPr="00AF6B5F">
        <w:rPr>
          <w:rFonts w:ascii="Book Antiqua" w:hAnsi="Book Antiqua"/>
          <w:bCs/>
          <w:sz w:val="24"/>
          <w:szCs w:val="24"/>
        </w:rPr>
        <w:t xml:space="preserve"> therapy (Child B/C class) or intolerance to previous </w:t>
      </w:r>
      <w:r w:rsidR="007A5C21" w:rsidRPr="00AF6B5F">
        <w:rPr>
          <w:rFonts w:ascii="Book Antiqua" w:hAnsi="Book Antiqua"/>
          <w:bCs/>
          <w:sz w:val="24"/>
          <w:szCs w:val="24"/>
        </w:rPr>
        <w:t>Sorafenib</w:t>
      </w:r>
      <w:r w:rsidR="00713BFD" w:rsidRPr="00AF6B5F">
        <w:rPr>
          <w:rFonts w:ascii="Book Antiqua" w:hAnsi="Book Antiqua"/>
          <w:bCs/>
          <w:sz w:val="24"/>
          <w:szCs w:val="24"/>
        </w:rPr>
        <w:t xml:space="preserve"> therapy</w:t>
      </w:r>
      <w:r w:rsidR="000940F8" w:rsidRPr="00AF6B5F">
        <w:rPr>
          <w:rFonts w:ascii="Book Antiqua" w:hAnsi="Book Antiqua"/>
          <w:bCs/>
          <w:sz w:val="24"/>
          <w:szCs w:val="24"/>
        </w:rPr>
        <w:t xml:space="preserve">; </w:t>
      </w:r>
      <w:r w:rsidR="00AF0B93" w:rsidRPr="00AF6B5F">
        <w:rPr>
          <w:rFonts w:ascii="Book Antiqua" w:hAnsi="Book Antiqua"/>
          <w:bCs/>
          <w:sz w:val="24"/>
          <w:szCs w:val="24"/>
          <w:lang w:eastAsia="zh-CN"/>
        </w:rPr>
        <w:t>(</w:t>
      </w:r>
      <w:r w:rsidR="000940F8" w:rsidRPr="00AF6B5F">
        <w:rPr>
          <w:rFonts w:ascii="Book Antiqua" w:hAnsi="Book Antiqua"/>
          <w:bCs/>
          <w:sz w:val="24"/>
          <w:szCs w:val="24"/>
        </w:rPr>
        <w:t>2</w:t>
      </w:r>
      <w:r w:rsidR="00AF0B93" w:rsidRPr="00AF6B5F">
        <w:rPr>
          <w:rFonts w:ascii="Book Antiqua" w:hAnsi="Book Antiqua"/>
          <w:bCs/>
          <w:sz w:val="24"/>
          <w:szCs w:val="24"/>
          <w:lang w:eastAsia="zh-CN"/>
        </w:rPr>
        <w:t>)</w:t>
      </w:r>
      <w:r w:rsidR="000940F8" w:rsidRPr="00AF6B5F">
        <w:rPr>
          <w:rFonts w:ascii="Book Antiqua" w:hAnsi="Book Antiqua"/>
          <w:bCs/>
          <w:sz w:val="24"/>
          <w:szCs w:val="24"/>
        </w:rPr>
        <w:t xml:space="preserve"> s</w:t>
      </w:r>
      <w:r w:rsidR="00713BFD" w:rsidRPr="00AF6B5F">
        <w:rPr>
          <w:rFonts w:ascii="Book Antiqua" w:hAnsi="Book Antiqua"/>
          <w:bCs/>
          <w:sz w:val="24"/>
          <w:szCs w:val="24"/>
        </w:rPr>
        <w:t>everity of liver function impairment not exceeding Child-Pugh class B-8;</w:t>
      </w:r>
      <w:r w:rsidRPr="00AF6B5F">
        <w:rPr>
          <w:rFonts w:ascii="Book Antiqua" w:hAnsi="Book Antiqua"/>
          <w:bCs/>
          <w:sz w:val="24"/>
          <w:szCs w:val="24"/>
        </w:rPr>
        <w:t xml:space="preserve"> </w:t>
      </w:r>
      <w:r w:rsidR="00AF0B93" w:rsidRPr="00AF6B5F">
        <w:rPr>
          <w:rFonts w:ascii="Book Antiqua" w:hAnsi="Book Antiqua"/>
          <w:bCs/>
          <w:sz w:val="24"/>
          <w:szCs w:val="24"/>
          <w:lang w:eastAsia="zh-CN"/>
        </w:rPr>
        <w:t>(</w:t>
      </w:r>
      <w:r w:rsidRPr="00AF6B5F">
        <w:rPr>
          <w:rFonts w:ascii="Book Antiqua" w:hAnsi="Book Antiqua"/>
          <w:bCs/>
          <w:sz w:val="24"/>
          <w:szCs w:val="24"/>
        </w:rPr>
        <w:t>3</w:t>
      </w:r>
      <w:r w:rsidR="00AF0B93" w:rsidRPr="00AF6B5F">
        <w:rPr>
          <w:rFonts w:ascii="Book Antiqua" w:hAnsi="Book Antiqua"/>
          <w:bCs/>
          <w:sz w:val="24"/>
          <w:szCs w:val="24"/>
          <w:lang w:eastAsia="zh-CN"/>
        </w:rPr>
        <w:t xml:space="preserve">) </w:t>
      </w:r>
      <w:r w:rsidRPr="00AF6B5F">
        <w:rPr>
          <w:rFonts w:ascii="Book Antiqua" w:hAnsi="Book Antiqua"/>
          <w:bCs/>
          <w:sz w:val="24"/>
          <w:szCs w:val="24"/>
        </w:rPr>
        <w:t>platelet count &gt;</w:t>
      </w:r>
      <w:r w:rsidR="00AF0B93" w:rsidRPr="00AF6B5F">
        <w:rPr>
          <w:rFonts w:ascii="Book Antiqua" w:hAnsi="Book Antiqua"/>
          <w:bCs/>
          <w:sz w:val="24"/>
          <w:szCs w:val="24"/>
          <w:lang w:eastAsia="zh-CN"/>
        </w:rPr>
        <w:t xml:space="preserve"> </w:t>
      </w:r>
      <w:r w:rsidRPr="00AF6B5F">
        <w:rPr>
          <w:rFonts w:ascii="Book Antiqua" w:hAnsi="Book Antiqua"/>
          <w:bCs/>
          <w:sz w:val="24"/>
          <w:szCs w:val="24"/>
        </w:rPr>
        <w:t>50.000/mm</w:t>
      </w:r>
      <w:r w:rsidRPr="00AF6B5F">
        <w:rPr>
          <w:rFonts w:ascii="Book Antiqua" w:hAnsi="Book Antiqua"/>
          <w:bCs/>
          <w:sz w:val="24"/>
          <w:szCs w:val="24"/>
          <w:vertAlign w:val="superscript"/>
        </w:rPr>
        <w:t>3</w:t>
      </w:r>
      <w:r w:rsidR="00713BFD" w:rsidRPr="00AF6B5F">
        <w:rPr>
          <w:rFonts w:ascii="Book Antiqua" w:hAnsi="Book Antiqua"/>
          <w:bCs/>
          <w:sz w:val="24"/>
          <w:szCs w:val="24"/>
        </w:rPr>
        <w:t>,</w:t>
      </w:r>
      <w:r w:rsidRPr="00AF6B5F">
        <w:rPr>
          <w:rFonts w:ascii="Book Antiqua" w:hAnsi="Book Antiqua"/>
          <w:bCs/>
          <w:sz w:val="24"/>
          <w:szCs w:val="24"/>
        </w:rPr>
        <w:t xml:space="preserve"> INR &lt;</w:t>
      </w:r>
      <w:r w:rsidR="00AF0B93" w:rsidRPr="00AF6B5F">
        <w:rPr>
          <w:rFonts w:ascii="Book Antiqua" w:hAnsi="Book Antiqua"/>
          <w:bCs/>
          <w:sz w:val="24"/>
          <w:szCs w:val="24"/>
          <w:lang w:eastAsia="zh-CN"/>
        </w:rPr>
        <w:t xml:space="preserve"> </w:t>
      </w:r>
      <w:r w:rsidRPr="00AF6B5F">
        <w:rPr>
          <w:rFonts w:ascii="Book Antiqua" w:hAnsi="Book Antiqua"/>
          <w:bCs/>
          <w:sz w:val="24"/>
          <w:szCs w:val="24"/>
        </w:rPr>
        <w:t>1.5, t</w:t>
      </w:r>
      <w:r w:rsidR="00713BFD" w:rsidRPr="00AF6B5F">
        <w:rPr>
          <w:rFonts w:ascii="Book Antiqua" w:hAnsi="Book Antiqua"/>
          <w:bCs/>
          <w:sz w:val="24"/>
          <w:szCs w:val="24"/>
        </w:rPr>
        <w:t xml:space="preserve">otal </w:t>
      </w:r>
      <w:r w:rsidRPr="00AF6B5F">
        <w:rPr>
          <w:rFonts w:ascii="Book Antiqua" w:hAnsi="Book Antiqua"/>
          <w:bCs/>
          <w:sz w:val="24"/>
          <w:szCs w:val="24"/>
        </w:rPr>
        <w:t>bilirubin &lt;</w:t>
      </w:r>
      <w:r w:rsidR="00AF0B93" w:rsidRPr="00AF6B5F">
        <w:rPr>
          <w:rFonts w:ascii="Book Antiqua" w:hAnsi="Book Antiqua"/>
          <w:bCs/>
          <w:sz w:val="24"/>
          <w:szCs w:val="24"/>
          <w:lang w:eastAsia="zh-CN"/>
        </w:rPr>
        <w:t xml:space="preserve"> </w:t>
      </w:r>
      <w:r w:rsidR="00713BFD" w:rsidRPr="00AF6B5F">
        <w:rPr>
          <w:rFonts w:ascii="Book Antiqua" w:hAnsi="Book Antiqua"/>
          <w:bCs/>
          <w:sz w:val="24"/>
          <w:szCs w:val="24"/>
        </w:rPr>
        <w:t xml:space="preserve">1.5 </w:t>
      </w:r>
      <w:r w:rsidRPr="00AF6B5F">
        <w:rPr>
          <w:rFonts w:ascii="Book Antiqua" w:hAnsi="Book Antiqua"/>
          <w:bCs/>
          <w:sz w:val="24"/>
          <w:szCs w:val="24"/>
        </w:rPr>
        <w:t>mg/d</w:t>
      </w:r>
      <w:r w:rsidR="00AF0B93" w:rsidRPr="00AF6B5F">
        <w:rPr>
          <w:rFonts w:ascii="Book Antiqua" w:hAnsi="Book Antiqua"/>
          <w:bCs/>
          <w:sz w:val="24"/>
          <w:szCs w:val="24"/>
        </w:rPr>
        <w:t>L</w:t>
      </w:r>
      <w:r w:rsidR="00713BFD" w:rsidRPr="00AF6B5F">
        <w:rPr>
          <w:rFonts w:ascii="Book Antiqua" w:hAnsi="Book Antiqua"/>
          <w:bCs/>
          <w:sz w:val="24"/>
          <w:szCs w:val="24"/>
        </w:rPr>
        <w:t xml:space="preserve">; </w:t>
      </w:r>
      <w:r w:rsidR="00AF0B93" w:rsidRPr="00AF6B5F">
        <w:rPr>
          <w:rFonts w:ascii="Book Antiqua" w:hAnsi="Book Antiqua"/>
          <w:bCs/>
          <w:sz w:val="24"/>
          <w:szCs w:val="24"/>
          <w:lang w:eastAsia="zh-CN"/>
        </w:rPr>
        <w:t>(</w:t>
      </w:r>
      <w:r w:rsidRPr="00AF6B5F">
        <w:rPr>
          <w:rFonts w:ascii="Book Antiqua" w:hAnsi="Book Antiqua"/>
          <w:bCs/>
          <w:sz w:val="24"/>
          <w:szCs w:val="24"/>
        </w:rPr>
        <w:t>4</w:t>
      </w:r>
      <w:r w:rsidR="00AF0B93" w:rsidRPr="00AF6B5F">
        <w:rPr>
          <w:rFonts w:ascii="Book Antiqua" w:hAnsi="Book Antiqua"/>
          <w:bCs/>
          <w:sz w:val="24"/>
          <w:szCs w:val="24"/>
          <w:lang w:eastAsia="zh-CN"/>
        </w:rPr>
        <w:t>)</w:t>
      </w:r>
      <w:r w:rsidRPr="00AF6B5F">
        <w:rPr>
          <w:rFonts w:ascii="Book Antiqua" w:hAnsi="Book Antiqua"/>
          <w:bCs/>
          <w:sz w:val="24"/>
          <w:szCs w:val="24"/>
        </w:rPr>
        <w:t xml:space="preserve"> a</w:t>
      </w:r>
      <w:r w:rsidR="00713BFD" w:rsidRPr="00AF6B5F">
        <w:rPr>
          <w:rFonts w:ascii="Book Antiqua" w:hAnsi="Book Antiqua"/>
          <w:bCs/>
          <w:sz w:val="24"/>
          <w:szCs w:val="24"/>
        </w:rPr>
        <w:t>bsence of ascites at the time of treatment;</w:t>
      </w:r>
      <w:r w:rsidRPr="00AF6B5F">
        <w:rPr>
          <w:rFonts w:ascii="Book Antiqua" w:hAnsi="Book Antiqua"/>
          <w:bCs/>
          <w:sz w:val="24"/>
          <w:szCs w:val="24"/>
        </w:rPr>
        <w:t xml:space="preserve"> </w:t>
      </w:r>
      <w:r w:rsidR="00DD60D6" w:rsidRPr="00AF6B5F">
        <w:rPr>
          <w:rFonts w:ascii="Book Antiqua" w:hAnsi="Book Antiqua"/>
          <w:bCs/>
          <w:sz w:val="24"/>
          <w:szCs w:val="24"/>
          <w:lang w:eastAsia="zh-CN"/>
        </w:rPr>
        <w:t xml:space="preserve">(5) </w:t>
      </w:r>
      <w:r w:rsidRPr="00AF6B5F">
        <w:rPr>
          <w:rFonts w:ascii="Book Antiqua" w:hAnsi="Book Antiqua"/>
          <w:bCs/>
          <w:sz w:val="24"/>
          <w:szCs w:val="24"/>
        </w:rPr>
        <w:t>a</w:t>
      </w:r>
      <w:r w:rsidR="00713BFD" w:rsidRPr="00AF6B5F">
        <w:rPr>
          <w:rFonts w:ascii="Book Antiqua" w:hAnsi="Book Antiqua"/>
          <w:bCs/>
          <w:sz w:val="24"/>
          <w:szCs w:val="24"/>
        </w:rPr>
        <w:t>bsence of gastric varices an</w:t>
      </w:r>
      <w:r w:rsidRPr="00AF6B5F">
        <w:rPr>
          <w:rFonts w:ascii="Book Antiqua" w:hAnsi="Book Antiqua"/>
          <w:bCs/>
          <w:sz w:val="24"/>
          <w:szCs w:val="24"/>
        </w:rPr>
        <w:t>d/or esophageal varices grade &gt;</w:t>
      </w:r>
      <w:r w:rsidR="00AF0B93" w:rsidRPr="00AF6B5F">
        <w:rPr>
          <w:rFonts w:ascii="Book Antiqua" w:hAnsi="Book Antiqua"/>
          <w:bCs/>
          <w:sz w:val="24"/>
          <w:szCs w:val="24"/>
          <w:lang w:eastAsia="zh-CN"/>
        </w:rPr>
        <w:t xml:space="preserve"> </w:t>
      </w:r>
      <w:r w:rsidRPr="00AF6B5F">
        <w:rPr>
          <w:rFonts w:ascii="Book Antiqua" w:hAnsi="Book Antiqua"/>
          <w:bCs/>
          <w:sz w:val="24"/>
          <w:szCs w:val="24"/>
        </w:rPr>
        <w:t xml:space="preserve">F2 at endoscopy; </w:t>
      </w:r>
      <w:r w:rsidR="00DD60D6" w:rsidRPr="00AF6B5F">
        <w:rPr>
          <w:rFonts w:ascii="Book Antiqua" w:hAnsi="Book Antiqua"/>
          <w:bCs/>
          <w:sz w:val="24"/>
          <w:szCs w:val="24"/>
          <w:lang w:eastAsia="zh-CN"/>
        </w:rPr>
        <w:t xml:space="preserve">(6) </w:t>
      </w:r>
      <w:r w:rsidRPr="00AF6B5F">
        <w:rPr>
          <w:rFonts w:ascii="Book Antiqua" w:hAnsi="Book Antiqua"/>
          <w:bCs/>
          <w:sz w:val="24"/>
          <w:szCs w:val="24"/>
        </w:rPr>
        <w:t>a</w:t>
      </w:r>
      <w:r w:rsidR="00713BFD" w:rsidRPr="00AF6B5F">
        <w:rPr>
          <w:rFonts w:ascii="Book Antiqua" w:hAnsi="Book Antiqua"/>
          <w:bCs/>
          <w:sz w:val="24"/>
          <w:szCs w:val="24"/>
        </w:rPr>
        <w:t>bsence of extrahepatic HCC metastases;</w:t>
      </w:r>
      <w:r w:rsidRPr="00AF6B5F">
        <w:rPr>
          <w:rFonts w:ascii="Book Antiqua" w:hAnsi="Book Antiqua"/>
          <w:bCs/>
          <w:sz w:val="24"/>
          <w:szCs w:val="24"/>
        </w:rPr>
        <w:t xml:space="preserve"> </w:t>
      </w:r>
      <w:r w:rsidR="00DD60D6" w:rsidRPr="00AF6B5F">
        <w:rPr>
          <w:rFonts w:ascii="Book Antiqua" w:hAnsi="Book Antiqua"/>
          <w:bCs/>
          <w:sz w:val="24"/>
          <w:szCs w:val="24"/>
          <w:lang w:eastAsia="zh-CN"/>
        </w:rPr>
        <w:t xml:space="preserve">and (7) </w:t>
      </w:r>
      <w:r w:rsidRPr="00AF6B5F">
        <w:rPr>
          <w:rFonts w:ascii="Book Antiqua" w:hAnsi="Book Antiqua"/>
          <w:bCs/>
          <w:sz w:val="24"/>
          <w:szCs w:val="24"/>
        </w:rPr>
        <w:t>s</w:t>
      </w:r>
      <w:r w:rsidR="00713BFD" w:rsidRPr="00AF6B5F">
        <w:rPr>
          <w:rFonts w:ascii="Book Antiqua" w:hAnsi="Book Antiqua"/>
          <w:bCs/>
          <w:sz w:val="24"/>
          <w:szCs w:val="24"/>
        </w:rPr>
        <w:t xml:space="preserve">ynchronous first HCC nodule or recurrence after previous treatments for HCC not exceeding 5 cm in </w:t>
      </w:r>
      <w:r w:rsidR="00713BFD" w:rsidRPr="00AF6B5F">
        <w:rPr>
          <w:rFonts w:ascii="Book Antiqua" w:hAnsi="Book Antiqua"/>
          <w:bCs/>
          <w:sz w:val="24"/>
          <w:szCs w:val="24"/>
        </w:rPr>
        <w:lastRenderedPageBreak/>
        <w:t>size and no</w:t>
      </w:r>
      <w:r w:rsidRPr="00AF6B5F">
        <w:rPr>
          <w:rFonts w:ascii="Book Antiqua" w:hAnsi="Book Antiqua"/>
          <w:bCs/>
          <w:sz w:val="24"/>
          <w:szCs w:val="24"/>
        </w:rPr>
        <w:t xml:space="preserve">t </w:t>
      </w:r>
      <w:r w:rsidR="00D61F64" w:rsidRPr="00AF6B5F">
        <w:rPr>
          <w:rFonts w:ascii="Book Antiqua" w:hAnsi="Book Antiqua"/>
          <w:bCs/>
          <w:sz w:val="24"/>
          <w:szCs w:val="24"/>
        </w:rPr>
        <w:t>more than 3 nodules in number. The presence of</w:t>
      </w:r>
      <w:r w:rsidR="00713BFD" w:rsidRPr="00AF6B5F">
        <w:rPr>
          <w:rFonts w:ascii="Book Antiqua" w:hAnsi="Book Antiqua"/>
          <w:bCs/>
          <w:sz w:val="24"/>
          <w:szCs w:val="24"/>
        </w:rPr>
        <w:t xml:space="preserve"> nodules abutting the gastroin</w:t>
      </w:r>
      <w:r w:rsidRPr="00AF6B5F">
        <w:rPr>
          <w:rFonts w:ascii="Book Antiqua" w:hAnsi="Book Antiqua"/>
          <w:bCs/>
          <w:sz w:val="24"/>
          <w:szCs w:val="24"/>
        </w:rPr>
        <w:t>testinal tract or hepatic hilum</w:t>
      </w:r>
      <w:r w:rsidR="00713BFD" w:rsidRPr="00AF6B5F">
        <w:rPr>
          <w:rFonts w:ascii="Book Antiqua" w:hAnsi="Book Antiqua"/>
          <w:bCs/>
          <w:sz w:val="24"/>
          <w:szCs w:val="24"/>
        </w:rPr>
        <w:t>, the diaphragm, gall-bladder, kidney and right or left branch of the por</w:t>
      </w:r>
      <w:r w:rsidR="00D61F64" w:rsidRPr="00AF6B5F">
        <w:rPr>
          <w:rFonts w:ascii="Book Antiqua" w:hAnsi="Book Antiqua"/>
          <w:bCs/>
          <w:sz w:val="24"/>
          <w:szCs w:val="24"/>
        </w:rPr>
        <w:t xml:space="preserve">tal vein were not considered </w:t>
      </w:r>
      <w:r w:rsidR="00713BFD" w:rsidRPr="00AF6B5F">
        <w:rPr>
          <w:rFonts w:ascii="Book Antiqua" w:hAnsi="Book Antiqua"/>
          <w:bCs/>
          <w:sz w:val="24"/>
          <w:szCs w:val="24"/>
        </w:rPr>
        <w:t>exclusion criteria.</w:t>
      </w:r>
    </w:p>
    <w:p w14:paraId="4A9DE155" w14:textId="2212D702" w:rsidR="00713BFD" w:rsidRPr="00AF6B5F" w:rsidRDefault="00E7129F" w:rsidP="009418C5">
      <w:pPr>
        <w:spacing w:after="0" w:line="360" w:lineRule="auto"/>
        <w:ind w:firstLineChars="150" w:firstLine="360"/>
        <w:jc w:val="both"/>
        <w:rPr>
          <w:rFonts w:ascii="Book Antiqua" w:hAnsi="Book Antiqua"/>
          <w:bCs/>
          <w:sz w:val="24"/>
          <w:szCs w:val="24"/>
        </w:rPr>
      </w:pPr>
      <w:r w:rsidRPr="00AF6B5F">
        <w:rPr>
          <w:rFonts w:ascii="Book Antiqua" w:hAnsi="Book Antiqua"/>
          <w:bCs/>
          <w:sz w:val="24"/>
          <w:szCs w:val="24"/>
        </w:rPr>
        <w:t xml:space="preserve">Before ECT procedure, </w:t>
      </w:r>
      <w:r w:rsidR="00713BFD" w:rsidRPr="00AF6B5F">
        <w:rPr>
          <w:rFonts w:ascii="Book Antiqua" w:hAnsi="Book Antiqua"/>
          <w:bCs/>
          <w:sz w:val="24"/>
          <w:szCs w:val="24"/>
        </w:rPr>
        <w:t xml:space="preserve">all patients underwent: </w:t>
      </w:r>
      <w:r w:rsidR="00DD60D6" w:rsidRPr="00AF6B5F">
        <w:rPr>
          <w:rFonts w:ascii="Book Antiqua" w:hAnsi="Book Antiqua"/>
          <w:bCs/>
          <w:sz w:val="24"/>
          <w:szCs w:val="24"/>
          <w:lang w:eastAsia="zh-CN"/>
        </w:rPr>
        <w:t>(1)</w:t>
      </w:r>
      <w:r w:rsidR="00DA162E" w:rsidRPr="00AF6B5F">
        <w:rPr>
          <w:rFonts w:ascii="Book Antiqua" w:hAnsi="Book Antiqua"/>
          <w:bCs/>
          <w:sz w:val="24"/>
          <w:szCs w:val="24"/>
        </w:rPr>
        <w:t xml:space="preserve"> </w:t>
      </w:r>
      <w:r w:rsidR="00713BFD" w:rsidRPr="00AF6B5F">
        <w:rPr>
          <w:rFonts w:ascii="Book Antiqua" w:hAnsi="Book Antiqua"/>
          <w:bCs/>
          <w:sz w:val="24"/>
          <w:szCs w:val="24"/>
        </w:rPr>
        <w:t>serum blood tests for liv</w:t>
      </w:r>
      <w:r w:rsidR="00DA162E" w:rsidRPr="00AF6B5F">
        <w:rPr>
          <w:rFonts w:ascii="Book Antiqua" w:hAnsi="Book Antiqua"/>
          <w:bCs/>
          <w:sz w:val="24"/>
          <w:szCs w:val="24"/>
        </w:rPr>
        <w:t>er function and h</w:t>
      </w:r>
      <w:r w:rsidR="00177EE6" w:rsidRPr="00AF6B5F">
        <w:rPr>
          <w:rFonts w:ascii="Book Antiqua" w:hAnsi="Book Antiqua"/>
          <w:bCs/>
          <w:sz w:val="24"/>
          <w:szCs w:val="24"/>
        </w:rPr>
        <w:t>a</w:t>
      </w:r>
      <w:r w:rsidR="00DA162E" w:rsidRPr="00AF6B5F">
        <w:rPr>
          <w:rFonts w:ascii="Book Antiqua" w:hAnsi="Book Antiqua"/>
          <w:bCs/>
          <w:sz w:val="24"/>
          <w:szCs w:val="24"/>
        </w:rPr>
        <w:t>emocoagulation and s</w:t>
      </w:r>
      <w:r w:rsidR="00713BFD" w:rsidRPr="00AF6B5F">
        <w:rPr>
          <w:rFonts w:ascii="Book Antiqua" w:hAnsi="Book Antiqua"/>
          <w:bCs/>
          <w:sz w:val="24"/>
          <w:szCs w:val="24"/>
        </w:rPr>
        <w:t>erum alpha-fetoprotein (AFP)</w:t>
      </w:r>
      <w:r w:rsidR="00DA162E" w:rsidRPr="00AF6B5F">
        <w:rPr>
          <w:rFonts w:ascii="Book Antiqua" w:hAnsi="Book Antiqua"/>
          <w:bCs/>
          <w:sz w:val="24"/>
          <w:szCs w:val="24"/>
        </w:rPr>
        <w:t xml:space="preserve"> dosage; </w:t>
      </w:r>
      <w:r w:rsidR="00DD60D6" w:rsidRPr="00AF6B5F">
        <w:rPr>
          <w:rFonts w:ascii="Book Antiqua" w:hAnsi="Book Antiqua"/>
          <w:bCs/>
          <w:sz w:val="24"/>
          <w:szCs w:val="24"/>
          <w:lang w:eastAsia="zh-CN"/>
        </w:rPr>
        <w:t>(2)</w:t>
      </w:r>
      <w:r w:rsidR="00DA162E" w:rsidRPr="00AF6B5F">
        <w:rPr>
          <w:rFonts w:ascii="Book Antiqua" w:hAnsi="Book Antiqua"/>
          <w:bCs/>
          <w:sz w:val="24"/>
          <w:szCs w:val="24"/>
        </w:rPr>
        <w:t xml:space="preserve"> u</w:t>
      </w:r>
      <w:r w:rsidR="00713BFD" w:rsidRPr="00AF6B5F">
        <w:rPr>
          <w:rFonts w:ascii="Book Antiqua" w:hAnsi="Book Antiqua"/>
          <w:bCs/>
          <w:sz w:val="24"/>
          <w:szCs w:val="24"/>
        </w:rPr>
        <w:t xml:space="preserve">pper gastrointestinal </w:t>
      </w:r>
      <w:r w:rsidR="00D8027F" w:rsidRPr="00AF6B5F">
        <w:rPr>
          <w:rFonts w:ascii="Book Antiqua" w:hAnsi="Book Antiqua"/>
          <w:bCs/>
          <w:sz w:val="24"/>
          <w:szCs w:val="24"/>
        </w:rPr>
        <w:t xml:space="preserve">tract endoscopy </w:t>
      </w:r>
      <w:r w:rsidR="00713BFD" w:rsidRPr="00AF6B5F">
        <w:rPr>
          <w:rFonts w:ascii="Book Antiqua" w:hAnsi="Book Antiqua"/>
          <w:bCs/>
          <w:sz w:val="24"/>
          <w:szCs w:val="24"/>
        </w:rPr>
        <w:t>(</w:t>
      </w:r>
      <w:r w:rsidR="00DA162E" w:rsidRPr="00AF6B5F">
        <w:rPr>
          <w:rFonts w:ascii="Book Antiqua" w:hAnsi="Book Antiqua"/>
          <w:bCs/>
          <w:sz w:val="24"/>
          <w:szCs w:val="24"/>
        </w:rPr>
        <w:t>esophagogastroduodenoscopy</w:t>
      </w:r>
      <w:r w:rsidR="00713BFD" w:rsidRPr="00AF6B5F">
        <w:rPr>
          <w:rFonts w:ascii="Book Antiqua" w:hAnsi="Book Antiqua"/>
          <w:bCs/>
          <w:sz w:val="24"/>
          <w:szCs w:val="24"/>
        </w:rPr>
        <w:t xml:space="preserve">) for evaluation of </w:t>
      </w:r>
      <w:r w:rsidR="00177EE6" w:rsidRPr="00AF6B5F">
        <w:rPr>
          <w:rFonts w:ascii="Book Antiqua" w:hAnsi="Book Antiqua"/>
          <w:bCs/>
          <w:sz w:val="24"/>
          <w:szCs w:val="24"/>
        </w:rPr>
        <w:t xml:space="preserve">esophageal </w:t>
      </w:r>
      <w:r w:rsidR="00713BFD" w:rsidRPr="00AF6B5F">
        <w:rPr>
          <w:rFonts w:ascii="Book Antiqua" w:hAnsi="Book Antiqua"/>
          <w:bCs/>
          <w:sz w:val="24"/>
          <w:szCs w:val="24"/>
        </w:rPr>
        <w:t>varices</w:t>
      </w:r>
      <w:r w:rsidR="00DA162E" w:rsidRPr="00AF6B5F">
        <w:rPr>
          <w:rFonts w:ascii="Book Antiqua" w:hAnsi="Book Antiqua"/>
          <w:bCs/>
          <w:sz w:val="24"/>
          <w:szCs w:val="24"/>
        </w:rPr>
        <w:t xml:space="preserve">; </w:t>
      </w:r>
      <w:r w:rsidR="00DD60D6" w:rsidRPr="00AF6B5F">
        <w:rPr>
          <w:rFonts w:ascii="Book Antiqua" w:hAnsi="Book Antiqua"/>
          <w:bCs/>
          <w:sz w:val="24"/>
          <w:szCs w:val="24"/>
          <w:lang w:eastAsia="zh-CN"/>
        </w:rPr>
        <w:t xml:space="preserve">(3) </w:t>
      </w:r>
      <w:r w:rsidR="00DA162E" w:rsidRPr="00AF6B5F">
        <w:rPr>
          <w:rFonts w:ascii="Book Antiqua" w:hAnsi="Book Antiqua"/>
          <w:bCs/>
          <w:sz w:val="24"/>
          <w:szCs w:val="24"/>
        </w:rPr>
        <w:t>e</w:t>
      </w:r>
      <w:r w:rsidR="00713BFD" w:rsidRPr="00AF6B5F">
        <w:rPr>
          <w:rFonts w:ascii="Book Antiqua" w:hAnsi="Book Antiqua"/>
          <w:bCs/>
          <w:sz w:val="24"/>
          <w:szCs w:val="24"/>
        </w:rPr>
        <w:t>lectrocardiogram</w:t>
      </w:r>
      <w:r w:rsidR="00DA162E" w:rsidRPr="00AF6B5F">
        <w:rPr>
          <w:rFonts w:ascii="Book Antiqua" w:hAnsi="Book Antiqua"/>
          <w:bCs/>
          <w:sz w:val="24"/>
          <w:szCs w:val="24"/>
        </w:rPr>
        <w:t xml:space="preserve">; </w:t>
      </w:r>
      <w:r w:rsidR="00DD60D6" w:rsidRPr="00AF6B5F">
        <w:rPr>
          <w:rFonts w:ascii="Book Antiqua" w:hAnsi="Book Antiqua"/>
          <w:bCs/>
          <w:sz w:val="24"/>
          <w:szCs w:val="24"/>
          <w:lang w:eastAsia="zh-CN"/>
        </w:rPr>
        <w:t>(</w:t>
      </w:r>
      <w:r w:rsidR="00DD60D6" w:rsidRPr="00AF6B5F">
        <w:rPr>
          <w:rFonts w:ascii="Book Antiqua" w:hAnsi="Book Antiqua"/>
          <w:bCs/>
          <w:sz w:val="24"/>
          <w:szCs w:val="24"/>
        </w:rPr>
        <w:t>4</w:t>
      </w:r>
      <w:r w:rsidR="00DD60D6" w:rsidRPr="00AF6B5F">
        <w:rPr>
          <w:rFonts w:ascii="Book Antiqua" w:hAnsi="Book Antiqua"/>
          <w:bCs/>
          <w:sz w:val="24"/>
          <w:szCs w:val="24"/>
          <w:lang w:eastAsia="zh-CN"/>
        </w:rPr>
        <w:t xml:space="preserve">) </w:t>
      </w:r>
      <w:r w:rsidR="00DA162E" w:rsidRPr="00AF6B5F">
        <w:rPr>
          <w:rFonts w:ascii="Book Antiqua" w:hAnsi="Book Antiqua"/>
          <w:bCs/>
          <w:sz w:val="24"/>
          <w:szCs w:val="24"/>
        </w:rPr>
        <w:t xml:space="preserve">chest X-ray; </w:t>
      </w:r>
      <w:r w:rsidR="00DD60D6" w:rsidRPr="00AF6B5F">
        <w:rPr>
          <w:rFonts w:ascii="Book Antiqua" w:hAnsi="Book Antiqua"/>
          <w:bCs/>
          <w:sz w:val="24"/>
          <w:szCs w:val="24"/>
          <w:lang w:eastAsia="zh-CN"/>
        </w:rPr>
        <w:t>(5)</w:t>
      </w:r>
      <w:r w:rsidR="00DA162E" w:rsidRPr="00AF6B5F">
        <w:rPr>
          <w:rFonts w:ascii="Book Antiqua" w:hAnsi="Book Antiqua"/>
          <w:bCs/>
          <w:sz w:val="24"/>
          <w:szCs w:val="24"/>
        </w:rPr>
        <w:t xml:space="preserve"> abdominal US with</w:t>
      </w:r>
      <w:r w:rsidR="00713BFD" w:rsidRPr="00AF6B5F">
        <w:rPr>
          <w:rFonts w:ascii="Book Antiqua" w:hAnsi="Book Antiqua"/>
          <w:bCs/>
          <w:sz w:val="24"/>
          <w:szCs w:val="24"/>
        </w:rPr>
        <w:t xml:space="preserve"> </w:t>
      </w:r>
      <w:r w:rsidR="00DA162E" w:rsidRPr="00AF6B5F">
        <w:rPr>
          <w:rFonts w:ascii="Book Antiqua" w:hAnsi="Book Antiqua"/>
          <w:bCs/>
          <w:sz w:val="24"/>
          <w:szCs w:val="24"/>
        </w:rPr>
        <w:t xml:space="preserve">a </w:t>
      </w:r>
      <w:r w:rsidR="00713BFD" w:rsidRPr="00AF6B5F">
        <w:rPr>
          <w:rFonts w:ascii="Book Antiqua" w:hAnsi="Book Antiqua"/>
          <w:bCs/>
          <w:sz w:val="24"/>
          <w:szCs w:val="24"/>
        </w:rPr>
        <w:t xml:space="preserve">commercially </w:t>
      </w:r>
      <w:r w:rsidR="00F73B7D">
        <w:rPr>
          <w:rFonts w:ascii="Book Antiqua" w:hAnsi="Book Antiqua"/>
          <w:bCs/>
          <w:sz w:val="24"/>
          <w:szCs w:val="24"/>
        </w:rPr>
        <w:t xml:space="preserve">available US equipment </w:t>
      </w:r>
      <w:r w:rsidR="00DA162E" w:rsidRPr="00AF6B5F">
        <w:rPr>
          <w:rFonts w:ascii="Book Antiqua" w:hAnsi="Book Antiqua"/>
          <w:bCs/>
          <w:sz w:val="24"/>
          <w:szCs w:val="24"/>
        </w:rPr>
        <w:t>(</w:t>
      </w:r>
      <w:r w:rsidR="00177EE6" w:rsidRPr="00AF6B5F">
        <w:rPr>
          <w:rFonts w:ascii="Book Antiqua" w:hAnsi="Book Antiqua"/>
          <w:bCs/>
          <w:sz w:val="24"/>
          <w:szCs w:val="24"/>
        </w:rPr>
        <w:t>EPI</w:t>
      </w:r>
      <w:r w:rsidR="00DA162E" w:rsidRPr="00AF6B5F">
        <w:rPr>
          <w:rFonts w:ascii="Book Antiqua" w:hAnsi="Book Antiqua"/>
          <w:bCs/>
          <w:sz w:val="24"/>
          <w:szCs w:val="24"/>
        </w:rPr>
        <w:t>Q</w:t>
      </w:r>
      <w:r w:rsidR="00177EE6" w:rsidRPr="00AF6B5F">
        <w:rPr>
          <w:rFonts w:ascii="Book Antiqua" w:hAnsi="Book Antiqua"/>
          <w:bCs/>
          <w:sz w:val="24"/>
          <w:szCs w:val="24"/>
        </w:rPr>
        <w:t xml:space="preserve"> </w:t>
      </w:r>
      <w:r w:rsidR="00DA162E" w:rsidRPr="00AF6B5F">
        <w:rPr>
          <w:rFonts w:ascii="Book Antiqua" w:hAnsi="Book Antiqua"/>
          <w:bCs/>
          <w:sz w:val="24"/>
          <w:szCs w:val="24"/>
        </w:rPr>
        <w:t>7</w:t>
      </w:r>
      <w:r w:rsidR="00177EE6" w:rsidRPr="00AF6B5F">
        <w:rPr>
          <w:rFonts w:ascii="Book Antiqua" w:hAnsi="Book Antiqua"/>
          <w:bCs/>
          <w:sz w:val="24"/>
          <w:szCs w:val="24"/>
        </w:rPr>
        <w:t>, Philips</w:t>
      </w:r>
      <w:r w:rsidR="00D8027F" w:rsidRPr="00AF6B5F">
        <w:rPr>
          <w:rFonts w:ascii="Book Antiqua" w:hAnsi="Book Antiqua"/>
          <w:bCs/>
          <w:sz w:val="24"/>
          <w:szCs w:val="24"/>
        </w:rPr>
        <w:t xml:space="preserve"> SpA</w:t>
      </w:r>
      <w:r w:rsidR="00177EE6" w:rsidRPr="00AF6B5F">
        <w:rPr>
          <w:rFonts w:ascii="Book Antiqua" w:hAnsi="Book Antiqua"/>
          <w:bCs/>
          <w:sz w:val="24"/>
          <w:szCs w:val="24"/>
        </w:rPr>
        <w:t xml:space="preserve">, </w:t>
      </w:r>
      <w:r w:rsidR="00D8027F" w:rsidRPr="00AF6B5F">
        <w:rPr>
          <w:rFonts w:ascii="Book Antiqua" w:hAnsi="Book Antiqua"/>
          <w:bCs/>
          <w:sz w:val="24"/>
          <w:szCs w:val="24"/>
        </w:rPr>
        <w:t xml:space="preserve">Amsterdam, </w:t>
      </w:r>
      <w:r w:rsidR="00177EE6" w:rsidRPr="00AF6B5F">
        <w:rPr>
          <w:rFonts w:ascii="Book Antiqua" w:hAnsi="Book Antiqua"/>
          <w:bCs/>
          <w:sz w:val="24"/>
          <w:szCs w:val="24"/>
        </w:rPr>
        <w:t>T</w:t>
      </w:r>
      <w:r w:rsidR="00713BFD" w:rsidRPr="00AF6B5F">
        <w:rPr>
          <w:rFonts w:ascii="Book Antiqua" w:hAnsi="Book Antiqua"/>
          <w:bCs/>
          <w:sz w:val="24"/>
          <w:szCs w:val="24"/>
        </w:rPr>
        <w:t xml:space="preserve">he Netherlands) </w:t>
      </w:r>
      <w:r w:rsidR="00DA162E" w:rsidRPr="00AF6B5F">
        <w:rPr>
          <w:rFonts w:ascii="Book Antiqua" w:hAnsi="Book Antiqua"/>
          <w:bCs/>
          <w:sz w:val="24"/>
          <w:szCs w:val="24"/>
        </w:rPr>
        <w:t>and a</w:t>
      </w:r>
      <w:r w:rsidR="00713BFD" w:rsidRPr="00AF6B5F">
        <w:rPr>
          <w:rFonts w:ascii="Book Antiqua" w:hAnsi="Book Antiqua"/>
          <w:bCs/>
          <w:sz w:val="24"/>
          <w:szCs w:val="24"/>
        </w:rPr>
        <w:t xml:space="preserve"> 3.5 and </w:t>
      </w:r>
      <w:r w:rsidR="00DA162E" w:rsidRPr="00AF6B5F">
        <w:rPr>
          <w:rFonts w:ascii="Book Antiqua" w:hAnsi="Book Antiqua"/>
          <w:bCs/>
          <w:sz w:val="24"/>
          <w:szCs w:val="24"/>
        </w:rPr>
        <w:t>5.0 MHz convex electronic probe;</w:t>
      </w:r>
      <w:r w:rsidR="00465DBD" w:rsidRPr="00465DBD">
        <w:rPr>
          <w:rFonts w:ascii="Book Antiqua" w:hAnsi="Book Antiqua"/>
          <w:bCs/>
          <w:sz w:val="24"/>
          <w:szCs w:val="24"/>
          <w:lang w:eastAsia="zh-CN"/>
        </w:rPr>
        <w:t xml:space="preserve"> </w:t>
      </w:r>
      <w:r w:rsidR="00465DBD" w:rsidRPr="00AF6B5F">
        <w:rPr>
          <w:rFonts w:ascii="Book Antiqua" w:hAnsi="Book Antiqua"/>
          <w:bCs/>
          <w:sz w:val="24"/>
          <w:szCs w:val="24"/>
          <w:lang w:eastAsia="zh-CN"/>
        </w:rPr>
        <w:t>and</w:t>
      </w:r>
      <w:r w:rsidR="00DA162E" w:rsidRPr="00AF6B5F">
        <w:rPr>
          <w:rFonts w:ascii="Book Antiqua" w:hAnsi="Book Antiqua"/>
          <w:bCs/>
          <w:sz w:val="24"/>
          <w:szCs w:val="24"/>
        </w:rPr>
        <w:t xml:space="preserve"> </w:t>
      </w:r>
      <w:r w:rsidR="00465DBD">
        <w:rPr>
          <w:rFonts w:ascii="Book Antiqua" w:hAnsi="Book Antiqua" w:hint="eastAsia"/>
          <w:bCs/>
          <w:sz w:val="24"/>
          <w:szCs w:val="24"/>
          <w:lang w:eastAsia="zh-CN"/>
        </w:rPr>
        <w:t>(</w:t>
      </w:r>
      <w:r w:rsidR="00FC61DF" w:rsidRPr="00AF6B5F">
        <w:rPr>
          <w:rFonts w:ascii="Book Antiqua" w:hAnsi="Book Antiqua"/>
          <w:bCs/>
          <w:sz w:val="24"/>
          <w:szCs w:val="24"/>
        </w:rPr>
        <w:t>6</w:t>
      </w:r>
      <w:r w:rsidR="00465DBD">
        <w:rPr>
          <w:rFonts w:ascii="Book Antiqua" w:hAnsi="Book Antiqua" w:hint="eastAsia"/>
          <w:bCs/>
          <w:sz w:val="24"/>
          <w:szCs w:val="24"/>
          <w:lang w:eastAsia="zh-CN"/>
        </w:rPr>
        <w:t>)</w:t>
      </w:r>
      <w:r w:rsidR="00FC61DF" w:rsidRPr="00AF6B5F">
        <w:rPr>
          <w:rFonts w:ascii="Book Antiqua" w:hAnsi="Book Antiqua"/>
          <w:bCs/>
          <w:sz w:val="24"/>
          <w:szCs w:val="24"/>
        </w:rPr>
        <w:t xml:space="preserve"> </w:t>
      </w:r>
      <w:r w:rsidR="00177EE6" w:rsidRPr="00AF6B5F">
        <w:rPr>
          <w:rFonts w:ascii="Book Antiqua" w:hAnsi="Book Antiqua"/>
          <w:bCs/>
          <w:sz w:val="24"/>
          <w:szCs w:val="24"/>
        </w:rPr>
        <w:t>t</w:t>
      </w:r>
      <w:r w:rsidR="00713BFD" w:rsidRPr="00AF6B5F">
        <w:rPr>
          <w:rFonts w:ascii="Book Antiqua" w:hAnsi="Book Antiqua"/>
          <w:bCs/>
          <w:sz w:val="24"/>
          <w:szCs w:val="24"/>
        </w:rPr>
        <w:t>riphasic contrast-enhanced CT</w:t>
      </w:r>
      <w:r w:rsidR="00F73B7D">
        <w:rPr>
          <w:rFonts w:ascii="Book Antiqua" w:hAnsi="Book Antiqua" w:hint="eastAsia"/>
          <w:bCs/>
          <w:sz w:val="24"/>
          <w:szCs w:val="24"/>
          <w:lang w:eastAsia="zh-CN"/>
        </w:rPr>
        <w:t xml:space="preserve"> </w:t>
      </w:r>
      <w:r w:rsidR="00AF0B93" w:rsidRPr="00F73B7D">
        <w:rPr>
          <w:rFonts w:ascii="Book Antiqua" w:hAnsi="Book Antiqua"/>
          <w:bCs/>
          <w:sz w:val="24"/>
          <w:szCs w:val="24"/>
        </w:rPr>
        <w:t>[</w:t>
      </w:r>
      <w:r w:rsidR="00177EE6" w:rsidRPr="00AF6B5F">
        <w:rPr>
          <w:rFonts w:ascii="Book Antiqua" w:hAnsi="Book Antiqua"/>
          <w:bCs/>
          <w:sz w:val="24"/>
          <w:szCs w:val="24"/>
        </w:rPr>
        <w:t>Iomeron</w:t>
      </w:r>
      <w:r w:rsidR="00E73FE5" w:rsidRPr="00AF6B5F">
        <w:rPr>
          <w:rFonts w:ascii="Book Antiqua" w:hAnsi="Book Antiqua"/>
          <w:bCs/>
          <w:sz w:val="24"/>
          <w:szCs w:val="24"/>
          <w:vertAlign w:val="superscript"/>
        </w:rPr>
        <w:t>®</w:t>
      </w:r>
      <w:r w:rsidR="00177EE6" w:rsidRPr="00AF6B5F">
        <w:rPr>
          <w:rFonts w:ascii="Book Antiqua" w:hAnsi="Book Antiqua"/>
          <w:bCs/>
          <w:sz w:val="24"/>
          <w:szCs w:val="24"/>
        </w:rPr>
        <w:t xml:space="preserve"> 400 (iomeprol), Bracco SpA, Milan, Italy].</w:t>
      </w:r>
    </w:p>
    <w:p w14:paraId="25DA4A6E" w14:textId="77777777" w:rsidR="00B93BF2" w:rsidRPr="00AF6B5F" w:rsidRDefault="00B93BF2" w:rsidP="009418C5">
      <w:pPr>
        <w:spacing w:after="0" w:line="360" w:lineRule="auto"/>
        <w:jc w:val="both"/>
        <w:rPr>
          <w:rFonts w:ascii="Book Antiqua" w:hAnsi="Book Antiqua"/>
          <w:bCs/>
          <w:sz w:val="24"/>
          <w:szCs w:val="24"/>
        </w:rPr>
      </w:pPr>
    </w:p>
    <w:p w14:paraId="42661B8D" w14:textId="77777777" w:rsidR="00264903" w:rsidRPr="00AF6B5F" w:rsidRDefault="00E73FE5" w:rsidP="009418C5">
      <w:pPr>
        <w:spacing w:after="0" w:line="360" w:lineRule="auto"/>
        <w:jc w:val="both"/>
        <w:rPr>
          <w:rFonts w:ascii="Book Antiqua" w:hAnsi="Book Antiqua"/>
          <w:b/>
          <w:bCs/>
          <w:i/>
          <w:sz w:val="24"/>
          <w:szCs w:val="24"/>
        </w:rPr>
      </w:pPr>
      <w:r w:rsidRPr="00AF6B5F">
        <w:rPr>
          <w:rFonts w:ascii="Book Antiqua" w:hAnsi="Book Antiqua"/>
          <w:b/>
          <w:bCs/>
          <w:i/>
          <w:sz w:val="24"/>
          <w:szCs w:val="24"/>
        </w:rPr>
        <w:t>ECT procedure</w:t>
      </w:r>
    </w:p>
    <w:p w14:paraId="623BD5E6" w14:textId="1827A5DF" w:rsidR="00931740" w:rsidRPr="00AF6B5F" w:rsidRDefault="00264903" w:rsidP="009418C5">
      <w:pPr>
        <w:spacing w:after="0" w:line="360" w:lineRule="auto"/>
        <w:jc w:val="both"/>
        <w:rPr>
          <w:rFonts w:ascii="Book Antiqua" w:hAnsi="Book Antiqua"/>
          <w:bCs/>
          <w:sz w:val="24"/>
          <w:szCs w:val="24"/>
        </w:rPr>
      </w:pPr>
      <w:r w:rsidRPr="00AF6B5F">
        <w:rPr>
          <w:rFonts w:ascii="Book Antiqua" w:hAnsi="Book Antiqua"/>
          <w:sz w:val="24"/>
          <w:szCs w:val="24"/>
          <w:lang w:val="en-GB" w:eastAsia="it-IT"/>
        </w:rPr>
        <w:t>ECT is a combined use of chemotherapeutic drugs and electric pulses applied to the treated tumour nodule. Local application of electric pulses to the tumour increases drug delivery into cells, specifically at the site of electric pulse application (Fig</w:t>
      </w:r>
      <w:r w:rsidR="00DD60D6" w:rsidRPr="00AF6B5F">
        <w:rPr>
          <w:rFonts w:ascii="Book Antiqua" w:hAnsi="Book Antiqua"/>
          <w:sz w:val="24"/>
          <w:szCs w:val="24"/>
          <w:lang w:val="en-GB" w:eastAsia="zh-CN"/>
        </w:rPr>
        <w:t>ure</w:t>
      </w:r>
      <w:r w:rsidRPr="00AF6B5F">
        <w:rPr>
          <w:rFonts w:ascii="Book Antiqua" w:hAnsi="Book Antiqua"/>
          <w:sz w:val="24"/>
          <w:szCs w:val="24"/>
          <w:lang w:val="en-GB" w:eastAsia="it-IT"/>
        </w:rPr>
        <w:t xml:space="preserve"> </w:t>
      </w:r>
      <w:r w:rsidR="00531C6B" w:rsidRPr="00AF6B5F">
        <w:rPr>
          <w:rFonts w:ascii="Book Antiqua" w:hAnsi="Book Antiqua"/>
          <w:sz w:val="24"/>
          <w:szCs w:val="24"/>
          <w:lang w:val="en-GB" w:eastAsia="zh-CN"/>
        </w:rPr>
        <w:t>2</w:t>
      </w:r>
      <w:r w:rsidR="00465DBD">
        <w:rPr>
          <w:rFonts w:ascii="Book Antiqua" w:hAnsi="Book Antiqua"/>
          <w:sz w:val="24"/>
          <w:szCs w:val="24"/>
          <w:lang w:val="en-GB" w:eastAsia="it-IT"/>
        </w:rPr>
        <w:t xml:space="preserve">).  </w:t>
      </w:r>
      <w:r w:rsidRPr="00AF6B5F">
        <w:rPr>
          <w:rFonts w:ascii="Book Antiqua" w:hAnsi="Book Antiqua"/>
          <w:sz w:val="24"/>
          <w:szCs w:val="24"/>
          <w:lang w:val="en-GB" w:eastAsia="it-IT"/>
        </w:rPr>
        <w:t xml:space="preserve">Drug uptake by delivery of electric pulses is increased for only those chemotherapeutic drugs whose transport through the plasma membrane is impeded. </w:t>
      </w:r>
      <w:r w:rsidR="00465DBD" w:rsidRPr="00AF6B5F">
        <w:rPr>
          <w:rFonts w:ascii="Book Antiqua" w:hAnsi="Book Antiqua"/>
          <w:sz w:val="24"/>
          <w:szCs w:val="24"/>
          <w:lang w:val="en-GB" w:eastAsia="it-IT"/>
        </w:rPr>
        <w:t>Among many</w:t>
      </w:r>
      <w:r w:rsidRPr="00AF6B5F">
        <w:rPr>
          <w:rFonts w:ascii="Book Antiqua" w:hAnsi="Book Antiqua"/>
          <w:sz w:val="24"/>
          <w:szCs w:val="24"/>
          <w:lang w:val="en-GB" w:eastAsia="it-IT"/>
        </w:rPr>
        <w:t xml:space="preserve"> drugs that have been tested so far, bleomycin and cisplatin found their way from preclinical testing to clinical use.</w:t>
      </w:r>
      <w:r w:rsidR="00902EAE" w:rsidRPr="00AF6B5F">
        <w:rPr>
          <w:rFonts w:ascii="Book Antiqua" w:hAnsi="Book Antiqua"/>
          <w:sz w:val="24"/>
          <w:szCs w:val="24"/>
          <w:lang w:val="en-GB" w:eastAsia="it-IT"/>
        </w:rPr>
        <w:t xml:space="preserve">  </w:t>
      </w:r>
      <w:r w:rsidR="00713BFD" w:rsidRPr="00AF6B5F">
        <w:rPr>
          <w:rFonts w:ascii="Book Antiqua" w:hAnsi="Book Antiqua"/>
          <w:bCs/>
          <w:sz w:val="24"/>
          <w:szCs w:val="24"/>
        </w:rPr>
        <w:t xml:space="preserve">We performed ECT </w:t>
      </w:r>
      <w:r w:rsidR="00631C14" w:rsidRPr="00AF6B5F">
        <w:rPr>
          <w:rFonts w:ascii="Book Antiqua" w:hAnsi="Book Antiqua"/>
          <w:bCs/>
          <w:sz w:val="24"/>
          <w:szCs w:val="24"/>
        </w:rPr>
        <w:t>under</w:t>
      </w:r>
      <w:r w:rsidR="00713BFD" w:rsidRPr="00AF6B5F">
        <w:rPr>
          <w:rFonts w:ascii="Book Antiqua" w:hAnsi="Book Antiqua"/>
          <w:bCs/>
          <w:sz w:val="24"/>
          <w:szCs w:val="24"/>
        </w:rPr>
        <w:t xml:space="preserve"> gene</w:t>
      </w:r>
      <w:r w:rsidR="00E73FE5" w:rsidRPr="00AF6B5F">
        <w:rPr>
          <w:rFonts w:ascii="Book Antiqua" w:hAnsi="Book Antiqua"/>
          <w:bCs/>
          <w:sz w:val="24"/>
          <w:szCs w:val="24"/>
        </w:rPr>
        <w:t>ral anesthesia, with intubation</w:t>
      </w:r>
      <w:r w:rsidR="00713BFD" w:rsidRPr="00AF6B5F">
        <w:rPr>
          <w:rFonts w:ascii="Book Antiqua" w:hAnsi="Book Antiqua"/>
          <w:bCs/>
          <w:sz w:val="24"/>
          <w:szCs w:val="24"/>
        </w:rPr>
        <w:t>. In order to avoid strong muscle contractions</w:t>
      </w:r>
      <w:r w:rsidR="00E73FE5" w:rsidRPr="00AF6B5F">
        <w:rPr>
          <w:rFonts w:ascii="Book Antiqua" w:hAnsi="Book Antiqua"/>
          <w:bCs/>
          <w:sz w:val="24"/>
          <w:szCs w:val="24"/>
        </w:rPr>
        <w:t xml:space="preserve"> </w:t>
      </w:r>
      <w:r w:rsidR="00713BFD" w:rsidRPr="00AF6B5F">
        <w:rPr>
          <w:rFonts w:ascii="Book Antiqua" w:hAnsi="Book Antiqua"/>
          <w:bCs/>
          <w:sz w:val="24"/>
          <w:szCs w:val="24"/>
        </w:rPr>
        <w:t>induced by electric pulses</w:t>
      </w:r>
      <w:r w:rsidR="00E73FE5" w:rsidRPr="00AF6B5F">
        <w:rPr>
          <w:rFonts w:ascii="Book Antiqua" w:hAnsi="Book Antiqua"/>
          <w:bCs/>
          <w:sz w:val="24"/>
          <w:szCs w:val="24"/>
        </w:rPr>
        <w:t>,</w:t>
      </w:r>
      <w:r w:rsidR="00713BFD" w:rsidRPr="00AF6B5F">
        <w:rPr>
          <w:rFonts w:ascii="Book Antiqua" w:hAnsi="Book Antiqua"/>
          <w:bCs/>
          <w:sz w:val="24"/>
          <w:szCs w:val="24"/>
        </w:rPr>
        <w:t xml:space="preserve"> the myorelaxant cisatracurium besylate (Ni</w:t>
      </w:r>
      <w:r w:rsidR="00E73FE5" w:rsidRPr="00AF6B5F">
        <w:rPr>
          <w:rFonts w:ascii="Book Antiqua" w:hAnsi="Book Antiqua"/>
          <w:bCs/>
          <w:sz w:val="24"/>
          <w:szCs w:val="24"/>
        </w:rPr>
        <w:t>mbex</w:t>
      </w:r>
      <w:r w:rsidR="00E73FE5" w:rsidRPr="00AF6B5F">
        <w:rPr>
          <w:rFonts w:ascii="Book Antiqua" w:hAnsi="Book Antiqua"/>
          <w:bCs/>
          <w:sz w:val="24"/>
          <w:szCs w:val="24"/>
          <w:vertAlign w:val="superscript"/>
        </w:rPr>
        <w:t>®</w:t>
      </w:r>
      <w:r w:rsidR="00E73FE5" w:rsidRPr="00AF6B5F">
        <w:rPr>
          <w:rFonts w:ascii="Book Antiqua" w:hAnsi="Book Antiqua"/>
          <w:bCs/>
          <w:sz w:val="24"/>
          <w:szCs w:val="24"/>
        </w:rPr>
        <w:t>, GlaxoSmithKline, Brentford, United Kingdoms) was used</w:t>
      </w:r>
      <w:r w:rsidR="00713BFD" w:rsidRPr="00AF6B5F">
        <w:rPr>
          <w:rFonts w:ascii="Book Antiqua" w:hAnsi="Book Antiqua"/>
          <w:bCs/>
          <w:sz w:val="24"/>
          <w:szCs w:val="24"/>
        </w:rPr>
        <w:t>.</w:t>
      </w:r>
      <w:r w:rsidR="00E73FE5" w:rsidRPr="00AF6B5F">
        <w:rPr>
          <w:rFonts w:ascii="Book Antiqua" w:hAnsi="Book Antiqua"/>
          <w:bCs/>
          <w:sz w:val="24"/>
          <w:szCs w:val="24"/>
        </w:rPr>
        <w:t xml:space="preserve"> </w:t>
      </w:r>
      <w:r w:rsidR="00902EAE" w:rsidRPr="00AF6B5F">
        <w:rPr>
          <w:rFonts w:ascii="Book Antiqua" w:hAnsi="Book Antiqua"/>
          <w:bCs/>
          <w:sz w:val="24"/>
          <w:szCs w:val="24"/>
        </w:rPr>
        <w:t xml:space="preserve">All patients underwent US guided </w:t>
      </w:r>
      <w:r w:rsidR="00465DBD" w:rsidRPr="00AF6B5F">
        <w:rPr>
          <w:rFonts w:ascii="Book Antiqua" w:hAnsi="Book Antiqua"/>
          <w:bCs/>
          <w:sz w:val="24"/>
          <w:szCs w:val="24"/>
        </w:rPr>
        <w:t>percutaneous biopsy</w:t>
      </w:r>
      <w:r w:rsidR="00902EAE" w:rsidRPr="00AF6B5F">
        <w:rPr>
          <w:rFonts w:ascii="Book Antiqua" w:hAnsi="Book Antiqua"/>
          <w:bCs/>
          <w:sz w:val="24"/>
          <w:szCs w:val="24"/>
        </w:rPr>
        <w:t xml:space="preserve"> of the PVTT with a 21 gauge Chiba needle (ecojekt, HS Hospital service, Rome, Italy) before </w:t>
      </w:r>
      <w:r w:rsidR="00631C14" w:rsidRPr="00AF6B5F">
        <w:rPr>
          <w:rFonts w:ascii="Book Antiqua" w:hAnsi="Book Antiqua"/>
          <w:bCs/>
          <w:sz w:val="24"/>
          <w:szCs w:val="24"/>
        </w:rPr>
        <w:t xml:space="preserve">the start of </w:t>
      </w:r>
      <w:r w:rsidR="00902EAE" w:rsidRPr="00AF6B5F">
        <w:rPr>
          <w:rFonts w:ascii="Book Antiqua" w:hAnsi="Book Antiqua"/>
          <w:bCs/>
          <w:sz w:val="24"/>
          <w:szCs w:val="24"/>
        </w:rPr>
        <w:t xml:space="preserve">ECT procedure.  </w:t>
      </w:r>
      <w:r w:rsidR="00DD41DD" w:rsidRPr="00AF6B5F">
        <w:rPr>
          <w:rFonts w:ascii="Book Antiqua" w:hAnsi="Book Antiqua"/>
          <w:bCs/>
          <w:sz w:val="24"/>
          <w:szCs w:val="24"/>
        </w:rPr>
        <w:t>Than, u</w:t>
      </w:r>
      <w:r w:rsidR="00E73FE5" w:rsidRPr="00AF6B5F">
        <w:rPr>
          <w:rFonts w:ascii="Book Antiqua" w:hAnsi="Book Antiqua"/>
          <w:bCs/>
          <w:sz w:val="24"/>
          <w:szCs w:val="24"/>
        </w:rPr>
        <w:t xml:space="preserve">nder US guidance, </w:t>
      </w:r>
      <w:r w:rsidR="00713BFD" w:rsidRPr="00AF6B5F">
        <w:rPr>
          <w:rFonts w:ascii="Book Antiqua" w:hAnsi="Book Antiqua"/>
          <w:bCs/>
          <w:sz w:val="24"/>
          <w:szCs w:val="24"/>
        </w:rPr>
        <w:t xml:space="preserve">four to six electrode-needles were inserted percutaneously along the external margin of </w:t>
      </w:r>
      <w:r w:rsidR="00E73FE5" w:rsidRPr="00AF6B5F">
        <w:rPr>
          <w:rFonts w:ascii="Book Antiqua" w:hAnsi="Book Antiqua"/>
          <w:bCs/>
          <w:sz w:val="24"/>
          <w:szCs w:val="24"/>
        </w:rPr>
        <w:t xml:space="preserve">the </w:t>
      </w:r>
      <w:r w:rsidR="00713BFD" w:rsidRPr="00AF6B5F">
        <w:rPr>
          <w:rFonts w:ascii="Book Antiqua" w:hAnsi="Book Antiqua"/>
          <w:bCs/>
          <w:sz w:val="24"/>
          <w:szCs w:val="24"/>
        </w:rPr>
        <w:t>th</w:t>
      </w:r>
      <w:r w:rsidR="00E73FE5" w:rsidRPr="00AF6B5F">
        <w:rPr>
          <w:rFonts w:ascii="Book Antiqua" w:hAnsi="Book Antiqua"/>
          <w:bCs/>
          <w:sz w:val="24"/>
          <w:szCs w:val="24"/>
        </w:rPr>
        <w:t>rombosed portal vessel (Fig</w:t>
      </w:r>
      <w:r w:rsidR="00DD60D6" w:rsidRPr="00AF6B5F">
        <w:rPr>
          <w:rFonts w:ascii="Book Antiqua" w:hAnsi="Book Antiqua"/>
          <w:bCs/>
          <w:sz w:val="24"/>
          <w:szCs w:val="24"/>
          <w:lang w:eastAsia="zh-CN"/>
        </w:rPr>
        <w:t>ure</w:t>
      </w:r>
      <w:r w:rsidR="00E73FE5" w:rsidRPr="00AF6B5F">
        <w:rPr>
          <w:rFonts w:ascii="Book Antiqua" w:hAnsi="Book Antiqua"/>
          <w:bCs/>
          <w:sz w:val="24"/>
          <w:szCs w:val="24"/>
        </w:rPr>
        <w:t xml:space="preserve"> </w:t>
      </w:r>
      <w:r w:rsidR="00531C6B" w:rsidRPr="00AF6B5F">
        <w:rPr>
          <w:rFonts w:ascii="Book Antiqua" w:hAnsi="Book Antiqua"/>
          <w:bCs/>
          <w:sz w:val="24"/>
          <w:szCs w:val="24"/>
          <w:lang w:eastAsia="zh-CN"/>
        </w:rPr>
        <w:t>3</w:t>
      </w:r>
      <w:r w:rsidR="00713BFD" w:rsidRPr="00AF6B5F">
        <w:rPr>
          <w:rFonts w:ascii="Book Antiqua" w:hAnsi="Book Antiqua"/>
          <w:bCs/>
          <w:sz w:val="24"/>
          <w:szCs w:val="24"/>
        </w:rPr>
        <w:t>).</w:t>
      </w:r>
      <w:r w:rsidR="00E73FE5" w:rsidRPr="00AF6B5F">
        <w:rPr>
          <w:rFonts w:ascii="Book Antiqua" w:hAnsi="Book Antiqua"/>
          <w:bCs/>
          <w:sz w:val="24"/>
          <w:szCs w:val="24"/>
        </w:rPr>
        <w:t xml:space="preserve"> </w:t>
      </w:r>
      <w:r w:rsidR="00713BFD" w:rsidRPr="00AF6B5F">
        <w:rPr>
          <w:rFonts w:ascii="Book Antiqua" w:hAnsi="Book Antiqua"/>
          <w:bCs/>
          <w:sz w:val="24"/>
          <w:szCs w:val="24"/>
        </w:rPr>
        <w:t>The electrodes were connected to independently controlled generator outputs of the Cliniporator Vitae</w:t>
      </w:r>
      <w:r w:rsidR="0087416C" w:rsidRPr="00AF6B5F">
        <w:rPr>
          <w:rFonts w:ascii="Book Antiqua" w:hAnsi="Book Antiqua"/>
          <w:bCs/>
          <w:sz w:val="24"/>
          <w:szCs w:val="24"/>
          <w:vertAlign w:val="superscript"/>
        </w:rPr>
        <w:t>®</w:t>
      </w:r>
      <w:r w:rsidR="00E73FE5" w:rsidRPr="00AF6B5F">
        <w:rPr>
          <w:rFonts w:ascii="Book Antiqua" w:hAnsi="Book Antiqua"/>
          <w:bCs/>
          <w:sz w:val="24"/>
          <w:szCs w:val="24"/>
        </w:rPr>
        <w:t xml:space="preserve"> </w:t>
      </w:r>
      <w:r w:rsidR="00713BFD" w:rsidRPr="00AF6B5F">
        <w:rPr>
          <w:rFonts w:ascii="Book Antiqua" w:hAnsi="Book Antiqua"/>
          <w:bCs/>
          <w:sz w:val="24"/>
          <w:szCs w:val="24"/>
        </w:rPr>
        <w:t>(IGEA</w:t>
      </w:r>
      <w:r w:rsidR="00E73FE5" w:rsidRPr="00AF6B5F">
        <w:rPr>
          <w:rFonts w:ascii="Book Antiqua" w:hAnsi="Book Antiqua"/>
          <w:bCs/>
          <w:sz w:val="24"/>
          <w:szCs w:val="24"/>
        </w:rPr>
        <w:t xml:space="preserve"> SpA</w:t>
      </w:r>
      <w:r w:rsidR="0080138B" w:rsidRPr="00AF6B5F">
        <w:rPr>
          <w:rFonts w:ascii="Book Antiqua" w:hAnsi="Book Antiqua"/>
          <w:bCs/>
          <w:sz w:val="24"/>
          <w:szCs w:val="24"/>
        </w:rPr>
        <w:t xml:space="preserve">, Carpi, </w:t>
      </w:r>
      <w:r w:rsidR="0010316E" w:rsidRPr="00AF6B5F">
        <w:rPr>
          <w:rFonts w:ascii="Book Antiqua" w:hAnsi="Book Antiqua"/>
          <w:bCs/>
          <w:sz w:val="24"/>
          <w:szCs w:val="24"/>
        </w:rPr>
        <w:t xml:space="preserve">Modena, </w:t>
      </w:r>
      <w:r w:rsidR="00713BFD" w:rsidRPr="00AF6B5F">
        <w:rPr>
          <w:rFonts w:ascii="Book Antiqua" w:hAnsi="Book Antiqua"/>
          <w:bCs/>
          <w:sz w:val="24"/>
          <w:szCs w:val="24"/>
        </w:rPr>
        <w:t>Italy). The Cliniporator Vitae</w:t>
      </w:r>
      <w:r w:rsidR="0087416C" w:rsidRPr="00AF6B5F">
        <w:rPr>
          <w:rFonts w:ascii="Book Antiqua" w:hAnsi="Book Antiqua"/>
          <w:bCs/>
          <w:sz w:val="24"/>
          <w:szCs w:val="24"/>
          <w:vertAlign w:val="superscript"/>
        </w:rPr>
        <w:t>®</w:t>
      </w:r>
      <w:r w:rsidR="00713BFD" w:rsidRPr="00AF6B5F">
        <w:rPr>
          <w:rFonts w:ascii="Book Antiqua" w:hAnsi="Book Antiqua"/>
          <w:bCs/>
          <w:sz w:val="24"/>
          <w:szCs w:val="24"/>
        </w:rPr>
        <w:t xml:space="preserve"> device is a pulse generator with 6 independently controlled</w:t>
      </w:r>
      <w:r w:rsidR="0080138B" w:rsidRPr="00AF6B5F">
        <w:rPr>
          <w:rFonts w:ascii="Book Antiqua" w:hAnsi="Book Antiqua"/>
          <w:bCs/>
          <w:sz w:val="24"/>
          <w:szCs w:val="24"/>
        </w:rPr>
        <w:t xml:space="preserve"> and electrically iso</w:t>
      </w:r>
      <w:r w:rsidR="00713BFD" w:rsidRPr="00AF6B5F">
        <w:rPr>
          <w:rFonts w:ascii="Book Antiqua" w:hAnsi="Book Antiqua"/>
          <w:bCs/>
          <w:sz w:val="24"/>
          <w:szCs w:val="24"/>
        </w:rPr>
        <w:t>lated outputs</w:t>
      </w:r>
      <w:r w:rsidR="0080138B" w:rsidRPr="00AF6B5F">
        <w:rPr>
          <w:rFonts w:ascii="Book Antiqua" w:hAnsi="Book Antiqua"/>
          <w:bCs/>
          <w:sz w:val="24"/>
          <w:szCs w:val="24"/>
        </w:rPr>
        <w:t>,</w:t>
      </w:r>
      <w:r w:rsidR="00713BFD" w:rsidRPr="00AF6B5F">
        <w:rPr>
          <w:rFonts w:ascii="Book Antiqua" w:hAnsi="Book Antiqua"/>
          <w:bCs/>
          <w:sz w:val="24"/>
          <w:szCs w:val="24"/>
        </w:rPr>
        <w:t xml:space="preserve"> each providing up to 3000 V</w:t>
      </w:r>
      <w:r w:rsidR="0080138B" w:rsidRPr="00AF6B5F">
        <w:rPr>
          <w:rFonts w:ascii="Book Antiqua" w:hAnsi="Book Antiqua"/>
          <w:bCs/>
          <w:sz w:val="24"/>
          <w:szCs w:val="24"/>
        </w:rPr>
        <w:t>olts (maximum</w:t>
      </w:r>
      <w:r w:rsidR="00713BFD" w:rsidRPr="00AF6B5F">
        <w:rPr>
          <w:rFonts w:ascii="Book Antiqua" w:hAnsi="Book Antiqua"/>
          <w:bCs/>
          <w:sz w:val="24"/>
          <w:szCs w:val="24"/>
        </w:rPr>
        <w:t xml:space="preserve"> current</w:t>
      </w:r>
      <w:r w:rsidR="0080138B" w:rsidRPr="00AF6B5F">
        <w:rPr>
          <w:rFonts w:ascii="Book Antiqua" w:hAnsi="Book Antiqua"/>
          <w:bCs/>
          <w:sz w:val="24"/>
          <w:szCs w:val="24"/>
        </w:rPr>
        <w:t>:</w:t>
      </w:r>
      <w:r w:rsidR="00713BFD" w:rsidRPr="00AF6B5F">
        <w:rPr>
          <w:rFonts w:ascii="Book Antiqua" w:hAnsi="Book Antiqua"/>
          <w:bCs/>
          <w:sz w:val="24"/>
          <w:szCs w:val="24"/>
        </w:rPr>
        <w:t xml:space="preserve"> 50 A</w:t>
      </w:r>
      <w:r w:rsidR="0080138B" w:rsidRPr="00AF6B5F">
        <w:rPr>
          <w:rFonts w:ascii="Book Antiqua" w:hAnsi="Book Antiqua"/>
          <w:bCs/>
          <w:sz w:val="24"/>
          <w:szCs w:val="24"/>
        </w:rPr>
        <w:t>mperes) and</w:t>
      </w:r>
      <w:r w:rsidR="00713BFD" w:rsidRPr="00AF6B5F">
        <w:rPr>
          <w:rFonts w:ascii="Book Antiqua" w:hAnsi="Book Antiqua"/>
          <w:bCs/>
          <w:sz w:val="24"/>
          <w:szCs w:val="24"/>
        </w:rPr>
        <w:t xml:space="preserve"> delivering 8 rectangular</w:t>
      </w:r>
      <w:r w:rsidR="0080138B" w:rsidRPr="00AF6B5F">
        <w:rPr>
          <w:rFonts w:ascii="Book Antiqua" w:hAnsi="Book Antiqua"/>
          <w:bCs/>
          <w:sz w:val="24"/>
          <w:szCs w:val="24"/>
        </w:rPr>
        <w:t xml:space="preserve"> electrical pulses (rise time: </w:t>
      </w:r>
      <w:r w:rsidR="00713BFD" w:rsidRPr="00AF6B5F">
        <w:rPr>
          <w:rFonts w:ascii="Book Antiqua" w:hAnsi="Book Antiqua"/>
          <w:bCs/>
          <w:sz w:val="24"/>
          <w:szCs w:val="24"/>
        </w:rPr>
        <w:t xml:space="preserve">1 </w:t>
      </w:r>
      <w:r w:rsidR="00713BFD" w:rsidRPr="00AF6B5F">
        <w:rPr>
          <w:rFonts w:ascii="Book Antiqua" w:hAnsi="Book Antiqua"/>
          <w:bCs/>
          <w:sz w:val="24"/>
          <w:szCs w:val="24"/>
          <w:lang w:val="it-IT"/>
        </w:rPr>
        <w:t>μ</w:t>
      </w:r>
      <w:r w:rsidR="00713BFD" w:rsidRPr="00AF6B5F">
        <w:rPr>
          <w:rFonts w:ascii="Book Antiqua" w:hAnsi="Book Antiqua"/>
          <w:bCs/>
          <w:sz w:val="24"/>
          <w:szCs w:val="24"/>
        </w:rPr>
        <w:t xml:space="preserve">s) of 100 </w:t>
      </w:r>
      <w:r w:rsidR="00713BFD" w:rsidRPr="00AF6B5F">
        <w:rPr>
          <w:rFonts w:ascii="Book Antiqua" w:hAnsi="Book Antiqua"/>
          <w:bCs/>
          <w:sz w:val="24"/>
          <w:szCs w:val="24"/>
          <w:lang w:val="it-IT"/>
        </w:rPr>
        <w:t>μ</w:t>
      </w:r>
      <w:r w:rsidR="00713BFD" w:rsidRPr="00AF6B5F">
        <w:rPr>
          <w:rFonts w:ascii="Book Antiqua" w:hAnsi="Book Antiqua"/>
          <w:bCs/>
          <w:sz w:val="24"/>
          <w:szCs w:val="24"/>
        </w:rPr>
        <w:t>s duration at a pulse repetition frequenc</w:t>
      </w:r>
      <w:r w:rsidR="0087416C" w:rsidRPr="00AF6B5F">
        <w:rPr>
          <w:rFonts w:ascii="Book Antiqua" w:hAnsi="Book Antiqua"/>
          <w:bCs/>
          <w:sz w:val="24"/>
          <w:szCs w:val="24"/>
        </w:rPr>
        <w:t xml:space="preserve">y of 4 Hz. </w:t>
      </w:r>
      <w:r w:rsidR="0080138B" w:rsidRPr="00AF6B5F">
        <w:rPr>
          <w:rFonts w:ascii="Book Antiqua" w:hAnsi="Book Antiqua"/>
          <w:bCs/>
          <w:sz w:val="24"/>
          <w:szCs w:val="24"/>
        </w:rPr>
        <w:t>Eight minutes after intravenous</w:t>
      </w:r>
      <w:r w:rsidR="0087416C" w:rsidRPr="00AF6B5F">
        <w:rPr>
          <w:rFonts w:ascii="Book Antiqua" w:hAnsi="Book Antiqua"/>
          <w:bCs/>
          <w:sz w:val="24"/>
          <w:szCs w:val="24"/>
        </w:rPr>
        <w:t xml:space="preserve"> </w:t>
      </w:r>
      <w:r w:rsidR="00DD60D6" w:rsidRPr="00AF6B5F">
        <w:rPr>
          <w:rFonts w:ascii="Book Antiqua" w:hAnsi="Book Antiqua"/>
          <w:bCs/>
          <w:sz w:val="24"/>
          <w:szCs w:val="24"/>
        </w:rPr>
        <w:t>bolus injection (15</w:t>
      </w:r>
      <w:r w:rsidR="0010316E" w:rsidRPr="00AF6B5F">
        <w:rPr>
          <w:rFonts w:ascii="Book Antiqua" w:hAnsi="Book Antiqua"/>
          <w:bCs/>
          <w:sz w:val="24"/>
          <w:szCs w:val="24"/>
        </w:rPr>
        <w:t>000 IU/m</w:t>
      </w:r>
      <w:r w:rsidR="0010316E" w:rsidRPr="00AF6B5F">
        <w:rPr>
          <w:rFonts w:ascii="Book Antiqua" w:hAnsi="Book Antiqua"/>
          <w:bCs/>
          <w:sz w:val="24"/>
          <w:szCs w:val="24"/>
          <w:vertAlign w:val="superscript"/>
        </w:rPr>
        <w:t>2</w:t>
      </w:r>
      <w:r w:rsidR="0010316E" w:rsidRPr="00AF6B5F">
        <w:rPr>
          <w:rFonts w:ascii="Book Antiqua" w:hAnsi="Book Antiqua"/>
          <w:bCs/>
          <w:sz w:val="24"/>
          <w:szCs w:val="24"/>
        </w:rPr>
        <w:t xml:space="preserve">) of </w:t>
      </w:r>
      <w:r w:rsidR="003159B6" w:rsidRPr="00AF6B5F">
        <w:rPr>
          <w:rFonts w:ascii="Book Antiqua" w:hAnsi="Book Antiqua"/>
          <w:bCs/>
          <w:sz w:val="24"/>
          <w:szCs w:val="24"/>
        </w:rPr>
        <w:t>Bleomycine</w:t>
      </w:r>
      <w:r w:rsidR="00877C91" w:rsidRPr="00AF6B5F">
        <w:rPr>
          <w:rFonts w:ascii="Book Antiqua" w:hAnsi="Book Antiqua"/>
          <w:bCs/>
          <w:sz w:val="24"/>
          <w:szCs w:val="24"/>
        </w:rPr>
        <w:t xml:space="preserve"> sulfate</w:t>
      </w:r>
      <w:r w:rsidR="0087416C" w:rsidRPr="00AF6B5F">
        <w:rPr>
          <w:rFonts w:ascii="Book Antiqua" w:hAnsi="Book Antiqua"/>
          <w:bCs/>
          <w:sz w:val="24"/>
          <w:szCs w:val="24"/>
        </w:rPr>
        <w:t xml:space="preserve"> (</w:t>
      </w:r>
      <w:r w:rsidR="00877C91" w:rsidRPr="00AF6B5F">
        <w:rPr>
          <w:rFonts w:ascii="Book Antiqua" w:hAnsi="Book Antiqua"/>
          <w:bCs/>
          <w:sz w:val="24"/>
          <w:szCs w:val="24"/>
        </w:rPr>
        <w:t>Bleoprim</w:t>
      </w:r>
      <w:r w:rsidR="00877C91" w:rsidRPr="00AF6B5F">
        <w:rPr>
          <w:rFonts w:ascii="Book Antiqua" w:hAnsi="Book Antiqua"/>
          <w:bCs/>
          <w:sz w:val="24"/>
          <w:szCs w:val="24"/>
          <w:vertAlign w:val="superscript"/>
        </w:rPr>
        <w:t>®</w:t>
      </w:r>
      <w:r w:rsidR="00877C91" w:rsidRPr="00AF6B5F">
        <w:rPr>
          <w:rFonts w:ascii="Book Antiqua" w:hAnsi="Book Antiqua"/>
          <w:bCs/>
          <w:sz w:val="24"/>
          <w:szCs w:val="24"/>
        </w:rPr>
        <w:t xml:space="preserve">, </w:t>
      </w:r>
      <w:r w:rsidR="00874C32" w:rsidRPr="00AF6B5F">
        <w:rPr>
          <w:rFonts w:ascii="Book Antiqua" w:hAnsi="Book Antiqua"/>
          <w:bCs/>
          <w:sz w:val="24"/>
          <w:szCs w:val="24"/>
        </w:rPr>
        <w:t>Sanofi Aventis, Paris, France</w:t>
      </w:r>
      <w:r w:rsidR="0087416C" w:rsidRPr="00AF6B5F">
        <w:rPr>
          <w:rFonts w:ascii="Book Antiqua" w:hAnsi="Book Antiqua"/>
          <w:bCs/>
          <w:sz w:val="24"/>
          <w:szCs w:val="24"/>
        </w:rPr>
        <w:t>)</w:t>
      </w:r>
      <w:r w:rsidR="00713BFD" w:rsidRPr="00AF6B5F">
        <w:rPr>
          <w:rFonts w:ascii="Book Antiqua" w:hAnsi="Book Antiqua"/>
          <w:bCs/>
          <w:sz w:val="24"/>
          <w:szCs w:val="24"/>
        </w:rPr>
        <w:t xml:space="preserve">, </w:t>
      </w:r>
      <w:r w:rsidR="0087416C" w:rsidRPr="00AF6B5F">
        <w:rPr>
          <w:rFonts w:ascii="Book Antiqua" w:hAnsi="Book Antiqua"/>
          <w:bCs/>
          <w:sz w:val="24"/>
          <w:szCs w:val="24"/>
        </w:rPr>
        <w:lastRenderedPageBreak/>
        <w:t xml:space="preserve">electric pulses were delivered. </w:t>
      </w:r>
      <w:r w:rsidR="0010316E" w:rsidRPr="00AF6B5F">
        <w:rPr>
          <w:rFonts w:ascii="Book Antiqua" w:hAnsi="Book Antiqua"/>
          <w:bCs/>
          <w:sz w:val="24"/>
          <w:szCs w:val="24"/>
        </w:rPr>
        <w:t xml:space="preserve">After </w:t>
      </w:r>
      <w:r w:rsidR="00713BFD" w:rsidRPr="00AF6B5F">
        <w:rPr>
          <w:rFonts w:ascii="Book Antiqua" w:hAnsi="Book Antiqua"/>
          <w:bCs/>
          <w:sz w:val="24"/>
          <w:szCs w:val="24"/>
        </w:rPr>
        <w:t>electric pulses delivery, the electrodes were partially or completely withdrawn and repositioned around the HCC nodule associated with the PVTT in order to treat the tumor with ECT. Hemostasis of liver capsule, peritoneum, abdominal wall</w:t>
      </w:r>
      <w:r w:rsidR="00877C91" w:rsidRPr="00AF6B5F">
        <w:rPr>
          <w:rFonts w:ascii="Book Antiqua" w:hAnsi="Book Antiqua"/>
          <w:bCs/>
          <w:sz w:val="24"/>
          <w:szCs w:val="24"/>
        </w:rPr>
        <w:t xml:space="preserve"> and skin was performed with a </w:t>
      </w:r>
      <w:r w:rsidR="00713BFD" w:rsidRPr="00AF6B5F">
        <w:rPr>
          <w:rFonts w:ascii="Book Antiqua" w:hAnsi="Book Antiqua"/>
          <w:bCs/>
          <w:sz w:val="24"/>
          <w:szCs w:val="24"/>
        </w:rPr>
        <w:t>thermal track ablation by connecting every single el</w:t>
      </w:r>
      <w:r w:rsidR="00877C91" w:rsidRPr="00AF6B5F">
        <w:rPr>
          <w:rFonts w:ascii="Book Antiqua" w:hAnsi="Book Antiqua"/>
          <w:bCs/>
          <w:sz w:val="24"/>
          <w:szCs w:val="24"/>
        </w:rPr>
        <w:t>ectrode to an acti</w:t>
      </w:r>
      <w:r w:rsidR="00713BFD" w:rsidRPr="00AF6B5F">
        <w:rPr>
          <w:rFonts w:ascii="Book Antiqua" w:hAnsi="Book Antiqua"/>
          <w:bCs/>
          <w:sz w:val="24"/>
          <w:szCs w:val="24"/>
        </w:rPr>
        <w:t>vated electric scalpel during the complete</w:t>
      </w:r>
      <w:r w:rsidR="00877C91" w:rsidRPr="00AF6B5F">
        <w:rPr>
          <w:rFonts w:ascii="Book Antiqua" w:hAnsi="Book Antiqua"/>
          <w:bCs/>
          <w:sz w:val="24"/>
          <w:szCs w:val="24"/>
        </w:rPr>
        <w:t xml:space="preserve"> withdrawal of the electrodes. </w:t>
      </w:r>
    </w:p>
    <w:p w14:paraId="2C89C50D" w14:textId="5AF774C8" w:rsidR="00931740" w:rsidRPr="00AF6B5F" w:rsidRDefault="00DD41DD" w:rsidP="009418C5">
      <w:pPr>
        <w:spacing w:after="0" w:line="360" w:lineRule="auto"/>
        <w:ind w:firstLineChars="150" w:firstLine="360"/>
        <w:jc w:val="both"/>
        <w:rPr>
          <w:rFonts w:ascii="Book Antiqua" w:hAnsi="Book Antiqua"/>
          <w:bCs/>
          <w:sz w:val="24"/>
          <w:szCs w:val="24"/>
        </w:rPr>
      </w:pPr>
      <w:r w:rsidRPr="00AF6B5F">
        <w:rPr>
          <w:rFonts w:ascii="Book Antiqua" w:hAnsi="Book Antiqua"/>
          <w:bCs/>
          <w:sz w:val="24"/>
          <w:szCs w:val="24"/>
        </w:rPr>
        <w:t xml:space="preserve">US guided percutaneous cutting needle biopsy of the treated PVTT with </w:t>
      </w:r>
      <w:r w:rsidR="00F73B7D" w:rsidRPr="00AF6B5F">
        <w:rPr>
          <w:rFonts w:ascii="Book Antiqua" w:hAnsi="Book Antiqua"/>
          <w:bCs/>
          <w:sz w:val="24"/>
          <w:szCs w:val="24"/>
        </w:rPr>
        <w:t>an</w:t>
      </w:r>
      <w:r w:rsidRPr="00AF6B5F">
        <w:rPr>
          <w:rFonts w:ascii="Book Antiqua" w:hAnsi="Book Antiqua"/>
          <w:bCs/>
          <w:sz w:val="24"/>
          <w:szCs w:val="24"/>
        </w:rPr>
        <w:t xml:space="preserve"> 18 gauge modified Menghini’s needle (Biomol, HS Hospital service, Rome, Italy) was performed in al</w:t>
      </w:r>
      <w:r w:rsidR="00AF6B5F">
        <w:rPr>
          <w:rFonts w:ascii="Book Antiqua" w:hAnsi="Book Antiqua"/>
          <w:bCs/>
          <w:sz w:val="24"/>
          <w:szCs w:val="24"/>
        </w:rPr>
        <w:t>l patients after</w:t>
      </w:r>
      <w:r w:rsidRPr="00AF6B5F">
        <w:rPr>
          <w:rFonts w:ascii="Book Antiqua" w:hAnsi="Book Antiqua"/>
          <w:bCs/>
          <w:sz w:val="24"/>
          <w:szCs w:val="24"/>
        </w:rPr>
        <w:t xml:space="preserve"> ECT. </w:t>
      </w:r>
      <w:r w:rsidR="00713BFD" w:rsidRPr="00AF6B5F">
        <w:rPr>
          <w:rFonts w:ascii="Book Antiqua" w:hAnsi="Book Antiqua"/>
          <w:bCs/>
          <w:sz w:val="24"/>
          <w:szCs w:val="24"/>
        </w:rPr>
        <w:t xml:space="preserve">CEUS control of PVTT was performed </w:t>
      </w:r>
      <w:r w:rsidR="00461F2F" w:rsidRPr="00AF6B5F">
        <w:rPr>
          <w:rFonts w:ascii="Book Antiqua" w:hAnsi="Book Antiqua"/>
          <w:bCs/>
          <w:sz w:val="24"/>
          <w:szCs w:val="24"/>
        </w:rPr>
        <w:t xml:space="preserve">within 24 </w:t>
      </w:r>
      <w:r w:rsidR="00DD60D6" w:rsidRPr="00AF6B5F">
        <w:rPr>
          <w:rFonts w:ascii="Book Antiqua" w:hAnsi="Book Antiqua"/>
          <w:bCs/>
          <w:sz w:val="24"/>
          <w:szCs w:val="24"/>
          <w:lang w:eastAsia="zh-CN"/>
        </w:rPr>
        <w:t>h</w:t>
      </w:r>
      <w:r w:rsidR="00461F2F" w:rsidRPr="00AF6B5F">
        <w:rPr>
          <w:rFonts w:ascii="Book Antiqua" w:hAnsi="Book Antiqua"/>
          <w:bCs/>
          <w:sz w:val="24"/>
          <w:szCs w:val="24"/>
        </w:rPr>
        <w:t xml:space="preserve"> after</w:t>
      </w:r>
      <w:r w:rsidR="00713BFD" w:rsidRPr="00AF6B5F">
        <w:rPr>
          <w:rFonts w:ascii="Book Antiqua" w:hAnsi="Book Antiqua"/>
          <w:bCs/>
          <w:sz w:val="24"/>
          <w:szCs w:val="24"/>
        </w:rPr>
        <w:t xml:space="preserve"> the end of </w:t>
      </w:r>
      <w:r w:rsidR="00877C91" w:rsidRPr="00AF6B5F">
        <w:rPr>
          <w:rFonts w:ascii="Book Antiqua" w:hAnsi="Book Antiqua"/>
          <w:bCs/>
          <w:sz w:val="24"/>
          <w:szCs w:val="24"/>
        </w:rPr>
        <w:t>ECT procedure</w:t>
      </w:r>
      <w:r w:rsidR="00713BFD" w:rsidRPr="00AF6B5F">
        <w:rPr>
          <w:rFonts w:ascii="Book Antiqua" w:hAnsi="Book Antiqua"/>
          <w:bCs/>
          <w:sz w:val="24"/>
          <w:szCs w:val="24"/>
        </w:rPr>
        <w:t xml:space="preserve">. </w:t>
      </w:r>
    </w:p>
    <w:p w14:paraId="4B7E2DF3" w14:textId="64AC24F4" w:rsidR="00A0485B" w:rsidRPr="00AF6B5F" w:rsidRDefault="00713BFD" w:rsidP="00AF6B5F">
      <w:pPr>
        <w:spacing w:after="0" w:line="360" w:lineRule="auto"/>
        <w:ind w:firstLineChars="150" w:firstLine="360"/>
        <w:jc w:val="both"/>
        <w:rPr>
          <w:rFonts w:ascii="Book Antiqua" w:hAnsi="Book Antiqua"/>
          <w:bCs/>
          <w:sz w:val="24"/>
          <w:szCs w:val="24"/>
        </w:rPr>
      </w:pPr>
      <w:r w:rsidRPr="00AF6B5F">
        <w:rPr>
          <w:rFonts w:ascii="Book Antiqua" w:hAnsi="Book Antiqua"/>
          <w:bCs/>
          <w:sz w:val="24"/>
          <w:szCs w:val="24"/>
        </w:rPr>
        <w:t xml:space="preserve">After procedure, all patients started </w:t>
      </w:r>
      <w:r w:rsidR="003159B6" w:rsidRPr="00AF6B5F">
        <w:rPr>
          <w:rFonts w:ascii="Book Antiqua" w:hAnsi="Book Antiqua"/>
          <w:bCs/>
          <w:sz w:val="24"/>
          <w:szCs w:val="24"/>
        </w:rPr>
        <w:t>Enoxaparine</w:t>
      </w:r>
      <w:r w:rsidRPr="00AF6B5F">
        <w:rPr>
          <w:rFonts w:ascii="Book Antiqua" w:hAnsi="Book Antiqua"/>
          <w:bCs/>
          <w:sz w:val="24"/>
          <w:szCs w:val="24"/>
        </w:rPr>
        <w:t xml:space="preserve"> (4000 </w:t>
      </w:r>
      <w:r w:rsidR="00877C91" w:rsidRPr="00AF6B5F">
        <w:rPr>
          <w:rFonts w:ascii="Book Antiqua" w:hAnsi="Book Antiqua"/>
          <w:bCs/>
          <w:sz w:val="24"/>
          <w:szCs w:val="24"/>
        </w:rPr>
        <w:t>IU</w:t>
      </w:r>
      <w:r w:rsidR="006467A3" w:rsidRPr="00AF6B5F">
        <w:rPr>
          <w:rFonts w:ascii="Book Antiqua" w:hAnsi="Book Antiqua"/>
          <w:bCs/>
          <w:sz w:val="24"/>
          <w:szCs w:val="24"/>
        </w:rPr>
        <w:t>,</w:t>
      </w:r>
      <w:r w:rsidRPr="00AF6B5F">
        <w:rPr>
          <w:rFonts w:ascii="Book Antiqua" w:hAnsi="Book Antiqua"/>
          <w:bCs/>
          <w:sz w:val="24"/>
          <w:szCs w:val="24"/>
        </w:rPr>
        <w:t xml:space="preserve"> daily).</w:t>
      </w:r>
      <w:r w:rsidR="00AD02EA" w:rsidRPr="00AF6B5F">
        <w:rPr>
          <w:rFonts w:ascii="Book Antiqua" w:hAnsi="Book Antiqua"/>
          <w:bCs/>
          <w:sz w:val="24"/>
          <w:szCs w:val="24"/>
        </w:rPr>
        <w:t xml:space="preserve"> </w:t>
      </w:r>
      <w:r w:rsidR="00A0485B" w:rsidRPr="00AF6B5F">
        <w:rPr>
          <w:rFonts w:ascii="Book Antiqua" w:hAnsi="Book Antiqua"/>
          <w:bCs/>
          <w:sz w:val="24"/>
          <w:szCs w:val="24"/>
        </w:rPr>
        <w:t xml:space="preserve">The scheduled follow-up in all patients entailed: monthly </w:t>
      </w:r>
      <w:r w:rsidR="00631C14" w:rsidRPr="00AF6B5F">
        <w:rPr>
          <w:rFonts w:ascii="Book Antiqua" w:hAnsi="Book Antiqua"/>
          <w:bCs/>
          <w:sz w:val="24"/>
          <w:szCs w:val="24"/>
        </w:rPr>
        <w:t>color-D</w:t>
      </w:r>
      <w:r w:rsidR="00A0485B" w:rsidRPr="00AF6B5F">
        <w:rPr>
          <w:rFonts w:ascii="Book Antiqua" w:hAnsi="Book Antiqua"/>
          <w:bCs/>
          <w:sz w:val="24"/>
          <w:szCs w:val="24"/>
        </w:rPr>
        <w:t>oppler US (CDUS) in the first 3 months after treatment; triphasic contrast-enhanced CT and CEUS 3 months after treatment; afterwards, CT and CEUS controls every six months.</w:t>
      </w:r>
    </w:p>
    <w:p w14:paraId="4D171109" w14:textId="77777777" w:rsidR="00A0485B" w:rsidRPr="00AF6B5F" w:rsidRDefault="00A0485B" w:rsidP="009418C5">
      <w:pPr>
        <w:spacing w:after="0" w:line="360" w:lineRule="auto"/>
        <w:jc w:val="both"/>
        <w:rPr>
          <w:rFonts w:ascii="Book Antiqua" w:hAnsi="Book Antiqua"/>
          <w:b/>
          <w:bCs/>
          <w:sz w:val="24"/>
          <w:szCs w:val="24"/>
          <w:lang w:eastAsia="zh-CN"/>
        </w:rPr>
      </w:pPr>
    </w:p>
    <w:p w14:paraId="08F55C37" w14:textId="0C0312FD" w:rsidR="00713BFD" w:rsidRPr="00AF6B5F" w:rsidRDefault="00DD60D6" w:rsidP="009418C5">
      <w:pPr>
        <w:spacing w:after="0" w:line="360" w:lineRule="auto"/>
        <w:jc w:val="both"/>
        <w:rPr>
          <w:rFonts w:ascii="Book Antiqua" w:hAnsi="Book Antiqua"/>
          <w:b/>
          <w:bCs/>
          <w:sz w:val="24"/>
          <w:szCs w:val="24"/>
        </w:rPr>
      </w:pPr>
      <w:r w:rsidRPr="00AF6B5F">
        <w:rPr>
          <w:rFonts w:ascii="Book Antiqua" w:hAnsi="Book Antiqua"/>
          <w:b/>
          <w:bCs/>
          <w:sz w:val="24"/>
          <w:szCs w:val="24"/>
        </w:rPr>
        <w:t xml:space="preserve">RESULTS  </w:t>
      </w:r>
    </w:p>
    <w:p w14:paraId="47DF6A92" w14:textId="77777777" w:rsidR="00F40B92" w:rsidRPr="00AF6B5F" w:rsidRDefault="00F40B92" w:rsidP="009418C5">
      <w:pPr>
        <w:spacing w:after="0" w:line="360" w:lineRule="auto"/>
        <w:jc w:val="both"/>
        <w:rPr>
          <w:rFonts w:ascii="Book Antiqua" w:hAnsi="Book Antiqua"/>
          <w:b/>
          <w:bCs/>
          <w:i/>
          <w:sz w:val="24"/>
          <w:szCs w:val="24"/>
        </w:rPr>
      </w:pPr>
      <w:r w:rsidRPr="00AF6B5F">
        <w:rPr>
          <w:rFonts w:ascii="Book Antiqua" w:hAnsi="Book Antiqua"/>
          <w:b/>
          <w:bCs/>
          <w:i/>
          <w:sz w:val="24"/>
          <w:szCs w:val="24"/>
        </w:rPr>
        <w:t>Overall patients</w:t>
      </w:r>
    </w:p>
    <w:p w14:paraId="61082C8B" w14:textId="06366324" w:rsidR="00713BFD" w:rsidRPr="00AF6B5F" w:rsidRDefault="00713BFD" w:rsidP="009418C5">
      <w:pPr>
        <w:spacing w:after="0" w:line="360" w:lineRule="auto"/>
        <w:jc w:val="both"/>
        <w:rPr>
          <w:rFonts w:ascii="Book Antiqua" w:hAnsi="Book Antiqua"/>
          <w:bCs/>
          <w:sz w:val="24"/>
          <w:szCs w:val="24"/>
        </w:rPr>
      </w:pPr>
      <w:r w:rsidRPr="00AF6B5F">
        <w:rPr>
          <w:rFonts w:ascii="Book Antiqua" w:hAnsi="Book Antiqua"/>
          <w:bCs/>
          <w:sz w:val="24"/>
          <w:szCs w:val="24"/>
        </w:rPr>
        <w:t>Six patients (5 males</w:t>
      </w:r>
      <w:r w:rsidR="0010316E" w:rsidRPr="00AF6B5F">
        <w:rPr>
          <w:rFonts w:ascii="Book Antiqua" w:hAnsi="Book Antiqua"/>
          <w:bCs/>
          <w:sz w:val="24"/>
          <w:szCs w:val="24"/>
        </w:rPr>
        <w:t xml:space="preserve"> and 1 female</w:t>
      </w:r>
      <w:r w:rsidR="00D5615B" w:rsidRPr="00AF6B5F">
        <w:rPr>
          <w:rFonts w:ascii="Book Antiqua" w:hAnsi="Book Antiqua"/>
          <w:bCs/>
          <w:sz w:val="24"/>
          <w:szCs w:val="24"/>
        </w:rPr>
        <w:t xml:space="preserve">), aged </w:t>
      </w:r>
      <w:r w:rsidR="00803DED" w:rsidRPr="00AF6B5F">
        <w:rPr>
          <w:rFonts w:ascii="Book Antiqua" w:hAnsi="Book Antiqua"/>
          <w:bCs/>
          <w:sz w:val="24"/>
          <w:szCs w:val="24"/>
        </w:rPr>
        <w:t>54</w:t>
      </w:r>
      <w:r w:rsidR="00D5615B" w:rsidRPr="00AF6B5F">
        <w:rPr>
          <w:rFonts w:ascii="Book Antiqua" w:hAnsi="Book Antiqua"/>
          <w:bCs/>
          <w:sz w:val="24"/>
          <w:szCs w:val="24"/>
        </w:rPr>
        <w:t>-</w:t>
      </w:r>
      <w:r w:rsidRPr="00AF6B5F">
        <w:rPr>
          <w:rFonts w:ascii="Book Antiqua" w:hAnsi="Book Antiqua"/>
          <w:bCs/>
          <w:sz w:val="24"/>
          <w:szCs w:val="24"/>
        </w:rPr>
        <w:t>85 years</w:t>
      </w:r>
      <w:r w:rsidR="00F051A8" w:rsidRPr="00AF6B5F">
        <w:rPr>
          <w:rFonts w:ascii="Book Antiqua" w:hAnsi="Book Antiqua"/>
          <w:bCs/>
          <w:sz w:val="24"/>
          <w:szCs w:val="24"/>
        </w:rPr>
        <w:t xml:space="preserve"> (mean age,</w:t>
      </w:r>
      <w:r w:rsidR="00D5615B" w:rsidRPr="00AF6B5F">
        <w:rPr>
          <w:rFonts w:ascii="Book Antiqua" w:hAnsi="Book Antiqua"/>
          <w:bCs/>
          <w:sz w:val="24"/>
          <w:szCs w:val="24"/>
        </w:rPr>
        <w:t xml:space="preserve"> </w:t>
      </w:r>
      <w:r w:rsidR="00803DED" w:rsidRPr="00AF6B5F">
        <w:rPr>
          <w:rFonts w:ascii="Book Antiqua" w:hAnsi="Book Antiqua"/>
          <w:bCs/>
          <w:sz w:val="24"/>
          <w:szCs w:val="24"/>
        </w:rPr>
        <w:t>69</w:t>
      </w:r>
      <w:r w:rsidR="00D5615B" w:rsidRPr="00AF6B5F">
        <w:rPr>
          <w:rFonts w:ascii="Book Antiqua" w:hAnsi="Book Antiqua"/>
          <w:bCs/>
          <w:sz w:val="24"/>
          <w:szCs w:val="24"/>
        </w:rPr>
        <w:t xml:space="preserve"> years)</w:t>
      </w:r>
      <w:r w:rsidRPr="00AF6B5F">
        <w:rPr>
          <w:rFonts w:ascii="Book Antiqua" w:hAnsi="Book Antiqua"/>
          <w:bCs/>
          <w:sz w:val="24"/>
          <w:szCs w:val="24"/>
        </w:rPr>
        <w:t xml:space="preserve"> entered our study series.  Baseline characteristics of the patients are reported in Table </w:t>
      </w:r>
      <w:r w:rsidR="00531C6B" w:rsidRPr="00AF6B5F">
        <w:rPr>
          <w:rFonts w:ascii="Book Antiqua" w:hAnsi="Book Antiqua"/>
          <w:bCs/>
          <w:sz w:val="24"/>
          <w:szCs w:val="24"/>
          <w:lang w:eastAsia="zh-CN"/>
        </w:rPr>
        <w:t>1</w:t>
      </w:r>
      <w:r w:rsidRPr="00AF6B5F">
        <w:rPr>
          <w:rFonts w:ascii="Book Antiqua" w:hAnsi="Book Antiqua"/>
          <w:bCs/>
          <w:sz w:val="24"/>
          <w:szCs w:val="24"/>
        </w:rPr>
        <w:t>.</w:t>
      </w:r>
    </w:p>
    <w:p w14:paraId="1BDD799B" w14:textId="0612409F" w:rsidR="005A3FA9" w:rsidRPr="00AF6B5F" w:rsidRDefault="00713BFD" w:rsidP="009418C5">
      <w:pPr>
        <w:spacing w:after="0" w:line="360" w:lineRule="auto"/>
        <w:ind w:firstLineChars="150" w:firstLine="360"/>
        <w:jc w:val="both"/>
        <w:rPr>
          <w:rFonts w:ascii="Book Antiqua" w:hAnsi="Book Antiqua"/>
          <w:bCs/>
          <w:sz w:val="24"/>
          <w:szCs w:val="24"/>
        </w:rPr>
      </w:pPr>
      <w:r w:rsidRPr="00AF6B5F">
        <w:rPr>
          <w:rFonts w:ascii="Book Antiqua" w:hAnsi="Book Antiqua"/>
          <w:bCs/>
          <w:sz w:val="24"/>
          <w:szCs w:val="24"/>
        </w:rPr>
        <w:t>Four patients were in Child-Pugh A class and two in Child-Pugh</w:t>
      </w:r>
      <w:r w:rsidR="00D5615B" w:rsidRPr="00AF6B5F">
        <w:rPr>
          <w:rFonts w:ascii="Book Antiqua" w:hAnsi="Book Antiqua"/>
          <w:bCs/>
          <w:sz w:val="24"/>
          <w:szCs w:val="24"/>
        </w:rPr>
        <w:t xml:space="preserve"> B c</w:t>
      </w:r>
      <w:r w:rsidR="00240D53" w:rsidRPr="00AF6B5F">
        <w:rPr>
          <w:rFonts w:ascii="Book Antiqua" w:hAnsi="Book Antiqua"/>
          <w:bCs/>
          <w:sz w:val="24"/>
          <w:szCs w:val="24"/>
        </w:rPr>
        <w:t>lass. Four</w:t>
      </w:r>
      <w:r w:rsidR="00D5615B" w:rsidRPr="00AF6B5F">
        <w:rPr>
          <w:rFonts w:ascii="Book Antiqua" w:hAnsi="Book Antiqua"/>
          <w:bCs/>
          <w:sz w:val="24"/>
          <w:szCs w:val="24"/>
        </w:rPr>
        <w:t xml:space="preserve"> patients showed 1 (3 cases) or 2 (1 case) </w:t>
      </w:r>
      <w:r w:rsidRPr="00AF6B5F">
        <w:rPr>
          <w:rFonts w:ascii="Book Antiqua" w:hAnsi="Book Antiqua"/>
          <w:bCs/>
          <w:sz w:val="24"/>
          <w:szCs w:val="24"/>
        </w:rPr>
        <w:t xml:space="preserve">HCC nodules synchronous with </w:t>
      </w:r>
      <w:r w:rsidR="00805906" w:rsidRPr="00AF6B5F">
        <w:rPr>
          <w:rFonts w:ascii="Book Antiqua" w:hAnsi="Book Antiqua"/>
          <w:bCs/>
          <w:sz w:val="24"/>
          <w:szCs w:val="24"/>
        </w:rPr>
        <w:t>Vp3-</w:t>
      </w:r>
      <w:r w:rsidRPr="00AF6B5F">
        <w:rPr>
          <w:rFonts w:ascii="Book Antiqua" w:hAnsi="Book Antiqua"/>
          <w:bCs/>
          <w:sz w:val="24"/>
          <w:szCs w:val="24"/>
        </w:rPr>
        <w:t>PVTT</w:t>
      </w:r>
      <w:r w:rsidR="00805906" w:rsidRPr="00AF6B5F">
        <w:rPr>
          <w:rFonts w:ascii="Book Antiqua" w:hAnsi="Book Antiqua"/>
          <w:bCs/>
          <w:sz w:val="24"/>
          <w:szCs w:val="24"/>
        </w:rPr>
        <w:t xml:space="preserve"> (all patients) and Vp4-PVTT (one case)</w:t>
      </w:r>
      <w:r w:rsidRPr="00AF6B5F">
        <w:rPr>
          <w:rFonts w:ascii="Book Antiqua" w:hAnsi="Book Antiqua"/>
          <w:bCs/>
          <w:sz w:val="24"/>
          <w:szCs w:val="24"/>
        </w:rPr>
        <w:t>. The size of HCC nodules ra</w:t>
      </w:r>
      <w:r w:rsidR="00961B16" w:rsidRPr="00AF6B5F">
        <w:rPr>
          <w:rFonts w:ascii="Book Antiqua" w:hAnsi="Book Antiqua"/>
          <w:bCs/>
          <w:sz w:val="24"/>
          <w:szCs w:val="24"/>
        </w:rPr>
        <w:t>nged from 2.5 to 4.5 cm (mean</w:t>
      </w:r>
      <w:r w:rsidR="00DD60D6" w:rsidRPr="00AF6B5F">
        <w:rPr>
          <w:rFonts w:ascii="Book Antiqua" w:hAnsi="Book Antiqua"/>
          <w:bCs/>
          <w:sz w:val="24"/>
          <w:szCs w:val="24"/>
          <w:lang w:eastAsia="zh-CN"/>
        </w:rPr>
        <w:t xml:space="preserve"> </w:t>
      </w:r>
      <w:r w:rsidR="00931740" w:rsidRPr="00AF6B5F">
        <w:rPr>
          <w:rFonts w:ascii="Book Antiqua" w:hAnsi="Book Antiqua"/>
          <w:bCs/>
          <w:sz w:val="24"/>
          <w:szCs w:val="24"/>
        </w:rPr>
        <w:t>=</w:t>
      </w:r>
      <w:r w:rsidR="00014452" w:rsidRPr="00AF6B5F">
        <w:rPr>
          <w:rFonts w:ascii="Book Antiqua" w:hAnsi="Book Antiqua"/>
          <w:bCs/>
          <w:sz w:val="24"/>
          <w:szCs w:val="24"/>
        </w:rPr>
        <w:t xml:space="preserve"> 3.4 cm). Two</w:t>
      </w:r>
      <w:r w:rsidRPr="00AF6B5F">
        <w:rPr>
          <w:rFonts w:ascii="Book Antiqua" w:hAnsi="Book Antiqua"/>
          <w:bCs/>
          <w:sz w:val="24"/>
          <w:szCs w:val="24"/>
        </w:rPr>
        <w:t xml:space="preserve"> patients</w:t>
      </w:r>
      <w:r w:rsidR="000A254D" w:rsidRPr="00AF6B5F">
        <w:rPr>
          <w:rFonts w:ascii="Book Antiqua" w:hAnsi="Book Antiqua"/>
          <w:bCs/>
          <w:sz w:val="24"/>
          <w:szCs w:val="24"/>
        </w:rPr>
        <w:t>,</w:t>
      </w:r>
      <w:r w:rsidRPr="00AF6B5F">
        <w:rPr>
          <w:rFonts w:ascii="Book Antiqua" w:hAnsi="Book Antiqua"/>
          <w:bCs/>
          <w:sz w:val="24"/>
          <w:szCs w:val="24"/>
        </w:rPr>
        <w:t xml:space="preserve"> previously treated with surgery and thermal ablation</w:t>
      </w:r>
      <w:r w:rsidR="000A254D" w:rsidRPr="00AF6B5F">
        <w:rPr>
          <w:rFonts w:ascii="Book Antiqua" w:hAnsi="Book Antiqua"/>
          <w:bCs/>
          <w:sz w:val="24"/>
          <w:szCs w:val="24"/>
        </w:rPr>
        <w:t>,</w:t>
      </w:r>
      <w:r w:rsidRPr="00AF6B5F">
        <w:rPr>
          <w:rFonts w:ascii="Book Antiqua" w:hAnsi="Book Antiqua"/>
          <w:bCs/>
          <w:sz w:val="24"/>
          <w:szCs w:val="24"/>
        </w:rPr>
        <w:t xml:space="preserve"> showed an isolated right branch </w:t>
      </w:r>
      <w:r w:rsidR="00805906" w:rsidRPr="00AF6B5F">
        <w:rPr>
          <w:rFonts w:ascii="Book Antiqua" w:hAnsi="Book Antiqua"/>
          <w:bCs/>
          <w:sz w:val="24"/>
          <w:szCs w:val="24"/>
        </w:rPr>
        <w:t>Vp3-</w:t>
      </w:r>
      <w:r w:rsidRPr="00AF6B5F">
        <w:rPr>
          <w:rFonts w:ascii="Book Antiqua" w:hAnsi="Book Antiqua"/>
          <w:bCs/>
          <w:sz w:val="24"/>
          <w:szCs w:val="24"/>
        </w:rPr>
        <w:t>PVTT</w:t>
      </w:r>
      <w:r w:rsidR="00805906" w:rsidRPr="00AF6B5F">
        <w:rPr>
          <w:rFonts w:ascii="Book Antiqua" w:hAnsi="Book Antiqua"/>
          <w:bCs/>
          <w:sz w:val="24"/>
          <w:szCs w:val="24"/>
        </w:rPr>
        <w:t>, without any residual or recurrent HCC nodule in the liver</w:t>
      </w:r>
      <w:r w:rsidRPr="00AF6B5F">
        <w:rPr>
          <w:rFonts w:ascii="Book Antiqua" w:hAnsi="Book Antiqua"/>
          <w:bCs/>
          <w:sz w:val="24"/>
          <w:szCs w:val="24"/>
        </w:rPr>
        <w:t>.</w:t>
      </w:r>
      <w:r w:rsidR="00DD60D6" w:rsidRPr="00AF6B5F">
        <w:rPr>
          <w:rFonts w:ascii="Book Antiqua" w:hAnsi="Book Antiqua"/>
          <w:bCs/>
          <w:sz w:val="24"/>
          <w:szCs w:val="24"/>
          <w:lang w:eastAsia="zh-CN"/>
        </w:rPr>
        <w:t xml:space="preserve"> </w:t>
      </w:r>
      <w:r w:rsidR="005A3FA9" w:rsidRPr="00AF6B5F">
        <w:rPr>
          <w:rFonts w:ascii="Book Antiqua" w:hAnsi="Book Antiqua"/>
          <w:bCs/>
          <w:sz w:val="24"/>
          <w:szCs w:val="24"/>
        </w:rPr>
        <w:t xml:space="preserve">Treatments’ results in the single patient are reported in Table </w:t>
      </w:r>
      <w:r w:rsidR="00531C6B" w:rsidRPr="00AF6B5F">
        <w:rPr>
          <w:rFonts w:ascii="Book Antiqua" w:hAnsi="Book Antiqua"/>
          <w:bCs/>
          <w:sz w:val="24"/>
          <w:szCs w:val="24"/>
          <w:lang w:eastAsia="zh-CN"/>
        </w:rPr>
        <w:t>2</w:t>
      </w:r>
      <w:r w:rsidR="005A3FA9" w:rsidRPr="00AF6B5F">
        <w:rPr>
          <w:rFonts w:ascii="Book Antiqua" w:hAnsi="Book Antiqua"/>
          <w:bCs/>
          <w:sz w:val="24"/>
          <w:szCs w:val="24"/>
        </w:rPr>
        <w:t>.</w:t>
      </w:r>
    </w:p>
    <w:p w14:paraId="155CE7CB" w14:textId="1F764529" w:rsidR="00713BFD" w:rsidRPr="00AF6B5F" w:rsidRDefault="00713BFD" w:rsidP="009418C5">
      <w:pPr>
        <w:spacing w:after="0" w:line="360" w:lineRule="auto"/>
        <w:ind w:firstLineChars="150" w:firstLine="360"/>
        <w:jc w:val="both"/>
        <w:rPr>
          <w:rFonts w:ascii="Book Antiqua" w:hAnsi="Book Antiqua"/>
          <w:bCs/>
          <w:sz w:val="24"/>
          <w:szCs w:val="24"/>
          <w:lang w:eastAsia="zh-CN"/>
        </w:rPr>
      </w:pPr>
      <w:r w:rsidRPr="00AF6B5F">
        <w:rPr>
          <w:rFonts w:ascii="Book Antiqua" w:hAnsi="Book Antiqua"/>
          <w:bCs/>
          <w:sz w:val="24"/>
          <w:szCs w:val="24"/>
        </w:rPr>
        <w:t>Intraop</w:t>
      </w:r>
      <w:r w:rsidR="000A254D" w:rsidRPr="00AF6B5F">
        <w:rPr>
          <w:rFonts w:ascii="Book Antiqua" w:hAnsi="Book Antiqua"/>
          <w:bCs/>
          <w:sz w:val="24"/>
          <w:szCs w:val="24"/>
        </w:rPr>
        <w:t xml:space="preserve">erative pre-treatment biopsy of </w:t>
      </w:r>
      <w:r w:rsidRPr="00AF6B5F">
        <w:rPr>
          <w:rFonts w:ascii="Book Antiqua" w:hAnsi="Book Antiqua"/>
          <w:bCs/>
          <w:sz w:val="24"/>
          <w:szCs w:val="24"/>
        </w:rPr>
        <w:t>PVTT was adequate and</w:t>
      </w:r>
      <w:r w:rsidR="00014452" w:rsidRPr="00AF6B5F">
        <w:rPr>
          <w:rFonts w:ascii="Book Antiqua" w:hAnsi="Book Antiqua"/>
          <w:bCs/>
          <w:sz w:val="24"/>
          <w:szCs w:val="24"/>
        </w:rPr>
        <w:t xml:space="preserve"> showed viable HCC in 5/6 cases</w:t>
      </w:r>
      <w:r w:rsidR="000711CE" w:rsidRPr="00AF6B5F">
        <w:rPr>
          <w:rFonts w:ascii="Book Antiqua" w:hAnsi="Book Antiqua"/>
          <w:bCs/>
          <w:sz w:val="24"/>
          <w:szCs w:val="24"/>
        </w:rPr>
        <w:t xml:space="preserve"> (Fig</w:t>
      </w:r>
      <w:r w:rsidR="00DD60D6" w:rsidRPr="00AF6B5F">
        <w:rPr>
          <w:rFonts w:ascii="Book Antiqua" w:hAnsi="Book Antiqua"/>
          <w:bCs/>
          <w:sz w:val="24"/>
          <w:szCs w:val="24"/>
          <w:lang w:eastAsia="zh-CN"/>
        </w:rPr>
        <w:t>ure</w:t>
      </w:r>
      <w:r w:rsidR="000711CE" w:rsidRPr="00AF6B5F">
        <w:rPr>
          <w:rFonts w:ascii="Book Antiqua" w:hAnsi="Book Antiqua"/>
          <w:bCs/>
          <w:sz w:val="24"/>
          <w:szCs w:val="24"/>
        </w:rPr>
        <w:t xml:space="preserve"> </w:t>
      </w:r>
      <w:r w:rsidR="00531C6B" w:rsidRPr="00AF6B5F">
        <w:rPr>
          <w:rFonts w:ascii="Book Antiqua" w:hAnsi="Book Antiqua"/>
          <w:bCs/>
          <w:sz w:val="24"/>
          <w:szCs w:val="24"/>
          <w:lang w:eastAsia="zh-CN"/>
        </w:rPr>
        <w:t>4</w:t>
      </w:r>
      <w:r w:rsidR="000711CE" w:rsidRPr="00AF6B5F">
        <w:rPr>
          <w:rFonts w:ascii="Book Antiqua" w:hAnsi="Book Antiqua"/>
          <w:bCs/>
          <w:sz w:val="24"/>
          <w:szCs w:val="24"/>
        </w:rPr>
        <w:t>A)</w:t>
      </w:r>
      <w:r w:rsidRPr="00AF6B5F">
        <w:rPr>
          <w:rFonts w:ascii="Book Antiqua" w:hAnsi="Book Antiqua"/>
          <w:bCs/>
          <w:sz w:val="24"/>
          <w:szCs w:val="24"/>
        </w:rPr>
        <w:t>. In one patient</w:t>
      </w:r>
      <w:r w:rsidR="00961B16" w:rsidRPr="00AF6B5F">
        <w:rPr>
          <w:rFonts w:ascii="Book Antiqua" w:hAnsi="Book Antiqua"/>
          <w:bCs/>
          <w:sz w:val="24"/>
          <w:szCs w:val="24"/>
        </w:rPr>
        <w:t xml:space="preserve"> the</w:t>
      </w:r>
      <w:r w:rsidRPr="00AF6B5F">
        <w:rPr>
          <w:rFonts w:ascii="Book Antiqua" w:hAnsi="Book Antiqua"/>
          <w:bCs/>
          <w:sz w:val="24"/>
          <w:szCs w:val="24"/>
        </w:rPr>
        <w:t xml:space="preserve"> </w:t>
      </w:r>
      <w:r w:rsidR="00014452" w:rsidRPr="00AF6B5F">
        <w:rPr>
          <w:rFonts w:ascii="Book Antiqua" w:hAnsi="Book Antiqua"/>
          <w:bCs/>
          <w:sz w:val="24"/>
          <w:szCs w:val="24"/>
        </w:rPr>
        <w:t>f</w:t>
      </w:r>
      <w:r w:rsidR="00764A66" w:rsidRPr="00AF6B5F">
        <w:rPr>
          <w:rFonts w:ascii="Book Antiqua" w:hAnsi="Book Antiqua"/>
          <w:bCs/>
          <w:sz w:val="24"/>
          <w:szCs w:val="24"/>
        </w:rPr>
        <w:t>ine-</w:t>
      </w:r>
      <w:r w:rsidR="00014452" w:rsidRPr="00AF6B5F">
        <w:rPr>
          <w:rFonts w:ascii="Book Antiqua" w:hAnsi="Book Antiqua"/>
          <w:bCs/>
          <w:sz w:val="24"/>
          <w:szCs w:val="24"/>
        </w:rPr>
        <w:t>needle</w:t>
      </w:r>
      <w:r w:rsidR="00764A66" w:rsidRPr="00AF6B5F">
        <w:rPr>
          <w:rFonts w:ascii="Book Antiqua" w:hAnsi="Book Antiqua"/>
          <w:bCs/>
          <w:sz w:val="24"/>
          <w:szCs w:val="24"/>
        </w:rPr>
        <w:t xml:space="preserve"> biopsy </w:t>
      </w:r>
      <w:r w:rsidRPr="00AF6B5F">
        <w:rPr>
          <w:rFonts w:ascii="Book Antiqua" w:hAnsi="Book Antiqua"/>
          <w:bCs/>
          <w:sz w:val="24"/>
          <w:szCs w:val="24"/>
        </w:rPr>
        <w:t>o</w:t>
      </w:r>
      <w:r w:rsidR="004E1299" w:rsidRPr="00AF6B5F">
        <w:rPr>
          <w:rFonts w:ascii="Book Antiqua" w:hAnsi="Book Antiqua"/>
          <w:bCs/>
          <w:sz w:val="24"/>
          <w:szCs w:val="24"/>
        </w:rPr>
        <w:t>nly showed blood material. Howev</w:t>
      </w:r>
      <w:r w:rsidRPr="00AF6B5F">
        <w:rPr>
          <w:rFonts w:ascii="Book Antiqua" w:hAnsi="Book Antiqua"/>
          <w:bCs/>
          <w:sz w:val="24"/>
          <w:szCs w:val="24"/>
        </w:rPr>
        <w:t>er, pre-treatment</w:t>
      </w:r>
      <w:r w:rsidR="004E1299" w:rsidRPr="00AF6B5F">
        <w:rPr>
          <w:rFonts w:ascii="Book Antiqua" w:hAnsi="Book Antiqua"/>
          <w:bCs/>
          <w:sz w:val="24"/>
          <w:szCs w:val="24"/>
        </w:rPr>
        <w:t xml:space="preserve"> </w:t>
      </w:r>
      <w:r w:rsidR="000A254D" w:rsidRPr="00AF6B5F">
        <w:rPr>
          <w:rFonts w:ascii="Book Antiqua" w:hAnsi="Book Antiqua"/>
          <w:bCs/>
          <w:sz w:val="24"/>
          <w:szCs w:val="24"/>
        </w:rPr>
        <w:t xml:space="preserve">CEUS demonstrated </w:t>
      </w:r>
      <w:r w:rsidRPr="00AF6B5F">
        <w:rPr>
          <w:rFonts w:ascii="Book Antiqua" w:hAnsi="Book Antiqua"/>
          <w:bCs/>
          <w:sz w:val="24"/>
          <w:szCs w:val="24"/>
        </w:rPr>
        <w:t>hy</w:t>
      </w:r>
      <w:r w:rsidR="00D405A2" w:rsidRPr="00AF6B5F">
        <w:rPr>
          <w:rFonts w:ascii="Book Antiqua" w:hAnsi="Book Antiqua"/>
          <w:bCs/>
          <w:sz w:val="24"/>
          <w:szCs w:val="24"/>
        </w:rPr>
        <w:t>pervascular PV</w:t>
      </w:r>
      <w:r w:rsidR="003A54DE" w:rsidRPr="00AF6B5F">
        <w:rPr>
          <w:rFonts w:ascii="Book Antiqua" w:hAnsi="Book Antiqua"/>
          <w:bCs/>
          <w:sz w:val="24"/>
          <w:szCs w:val="24"/>
        </w:rPr>
        <w:t>TT</w:t>
      </w:r>
      <w:r w:rsidR="000A254D" w:rsidRPr="00AF6B5F">
        <w:rPr>
          <w:rFonts w:ascii="Book Antiqua" w:hAnsi="Book Antiqua"/>
          <w:bCs/>
          <w:sz w:val="24"/>
          <w:szCs w:val="24"/>
        </w:rPr>
        <w:t xml:space="preserve"> </w:t>
      </w:r>
      <w:r w:rsidR="00764A66" w:rsidRPr="00AF6B5F">
        <w:rPr>
          <w:rFonts w:ascii="Book Antiqua" w:hAnsi="Book Antiqua"/>
          <w:bCs/>
          <w:sz w:val="24"/>
          <w:szCs w:val="24"/>
        </w:rPr>
        <w:t>with characteristic enhancement patterns (arterial enhancement and late wash-out)</w:t>
      </w:r>
      <w:r w:rsidR="00EB0021" w:rsidRPr="00AF6B5F">
        <w:rPr>
          <w:rFonts w:ascii="Book Antiqua" w:hAnsi="Book Antiqua"/>
          <w:bCs/>
          <w:sz w:val="24"/>
          <w:szCs w:val="24"/>
        </w:rPr>
        <w:t xml:space="preserve"> (Fig</w:t>
      </w:r>
      <w:r w:rsidR="00DD60D6" w:rsidRPr="00AF6B5F">
        <w:rPr>
          <w:rFonts w:ascii="Book Antiqua" w:hAnsi="Book Antiqua"/>
          <w:bCs/>
          <w:sz w:val="24"/>
          <w:szCs w:val="24"/>
          <w:lang w:eastAsia="zh-CN"/>
        </w:rPr>
        <w:t>ure</w:t>
      </w:r>
      <w:r w:rsidR="00EB0021" w:rsidRPr="00AF6B5F">
        <w:rPr>
          <w:rFonts w:ascii="Book Antiqua" w:hAnsi="Book Antiqua"/>
          <w:bCs/>
          <w:sz w:val="24"/>
          <w:szCs w:val="24"/>
        </w:rPr>
        <w:t xml:space="preserve"> </w:t>
      </w:r>
      <w:r w:rsidR="00531C6B" w:rsidRPr="00AF6B5F">
        <w:rPr>
          <w:rFonts w:ascii="Book Antiqua" w:hAnsi="Book Antiqua"/>
          <w:bCs/>
          <w:sz w:val="24"/>
          <w:szCs w:val="24"/>
          <w:lang w:eastAsia="zh-CN"/>
        </w:rPr>
        <w:t>5</w:t>
      </w:r>
      <w:r w:rsidR="00EB0021" w:rsidRPr="00AF6B5F">
        <w:rPr>
          <w:rFonts w:ascii="Book Antiqua" w:hAnsi="Book Antiqua"/>
          <w:bCs/>
          <w:sz w:val="24"/>
          <w:szCs w:val="24"/>
        </w:rPr>
        <w:t>B)</w:t>
      </w:r>
      <w:r w:rsidR="00764A66" w:rsidRPr="00AF6B5F">
        <w:rPr>
          <w:rFonts w:ascii="Book Antiqua" w:hAnsi="Book Antiqua"/>
          <w:bCs/>
          <w:sz w:val="24"/>
          <w:szCs w:val="24"/>
        </w:rPr>
        <w:t xml:space="preserve"> </w:t>
      </w:r>
      <w:r w:rsidR="000A254D" w:rsidRPr="00AF6B5F">
        <w:rPr>
          <w:rFonts w:ascii="Book Antiqua" w:hAnsi="Book Antiqua"/>
          <w:bCs/>
          <w:sz w:val="24"/>
          <w:szCs w:val="24"/>
        </w:rPr>
        <w:t>in all cases</w:t>
      </w:r>
      <w:r w:rsidR="004E1299" w:rsidRPr="00AF6B5F">
        <w:rPr>
          <w:rFonts w:ascii="Book Antiqua" w:hAnsi="Book Antiqua"/>
          <w:bCs/>
          <w:sz w:val="24"/>
          <w:szCs w:val="24"/>
        </w:rPr>
        <w:t xml:space="preserve"> (6/6)</w:t>
      </w:r>
      <w:r w:rsidR="000A254D" w:rsidRPr="00AF6B5F">
        <w:rPr>
          <w:rFonts w:ascii="Book Antiqua" w:hAnsi="Book Antiqua"/>
          <w:bCs/>
          <w:sz w:val="24"/>
          <w:szCs w:val="24"/>
        </w:rPr>
        <w:t>, thus confirming the malignant nature of thrombosis</w:t>
      </w:r>
      <w:r w:rsidR="0089363B" w:rsidRPr="00AF6B5F">
        <w:rPr>
          <w:rFonts w:ascii="Book Antiqua" w:hAnsi="Book Antiqua"/>
          <w:bCs/>
          <w:sz w:val="24"/>
          <w:szCs w:val="24"/>
        </w:rPr>
        <w:t xml:space="preserve"> in all patients</w:t>
      </w:r>
      <w:r w:rsidR="00AF0B93" w:rsidRPr="00AF6B5F">
        <w:rPr>
          <w:rFonts w:ascii="Book Antiqua" w:hAnsi="Book Antiqua"/>
          <w:bCs/>
          <w:sz w:val="24"/>
          <w:szCs w:val="24"/>
          <w:vertAlign w:val="superscript"/>
        </w:rPr>
        <w:t>[</w:t>
      </w:r>
      <w:r w:rsidR="00DD60D6" w:rsidRPr="00AF6B5F">
        <w:rPr>
          <w:rFonts w:ascii="Book Antiqua" w:hAnsi="Book Antiqua"/>
          <w:bCs/>
          <w:sz w:val="24"/>
          <w:szCs w:val="24"/>
          <w:vertAlign w:val="superscript"/>
        </w:rPr>
        <w:t>36,</w:t>
      </w:r>
      <w:r w:rsidR="00B91098" w:rsidRPr="00AF6B5F">
        <w:rPr>
          <w:rFonts w:ascii="Book Antiqua" w:hAnsi="Book Antiqua"/>
          <w:bCs/>
          <w:sz w:val="24"/>
          <w:szCs w:val="24"/>
          <w:vertAlign w:val="superscript"/>
        </w:rPr>
        <w:t>39]</w:t>
      </w:r>
      <w:r w:rsidR="00DD60D6" w:rsidRPr="00AF6B5F">
        <w:rPr>
          <w:rFonts w:ascii="Book Antiqua" w:hAnsi="Book Antiqua"/>
          <w:bCs/>
          <w:sz w:val="24"/>
          <w:szCs w:val="24"/>
          <w:lang w:eastAsia="zh-CN"/>
        </w:rPr>
        <w:t>.</w:t>
      </w:r>
    </w:p>
    <w:p w14:paraId="283522F4" w14:textId="29B9266C" w:rsidR="00713BFD" w:rsidRPr="00AF6B5F" w:rsidRDefault="003F5D77" w:rsidP="009418C5">
      <w:pPr>
        <w:spacing w:after="0" w:line="360" w:lineRule="auto"/>
        <w:ind w:firstLineChars="100" w:firstLine="240"/>
        <w:jc w:val="both"/>
        <w:rPr>
          <w:rFonts w:ascii="Book Antiqua" w:hAnsi="Book Antiqua"/>
          <w:bCs/>
          <w:sz w:val="24"/>
          <w:szCs w:val="24"/>
        </w:rPr>
      </w:pPr>
      <w:r w:rsidRPr="00AF6B5F">
        <w:rPr>
          <w:rFonts w:ascii="Book Antiqua" w:hAnsi="Book Antiqua"/>
          <w:bCs/>
          <w:sz w:val="24"/>
          <w:szCs w:val="24"/>
        </w:rPr>
        <w:t>Two</w:t>
      </w:r>
      <w:r w:rsidR="003A54DE" w:rsidRPr="00AF6B5F">
        <w:rPr>
          <w:rFonts w:ascii="Book Antiqua" w:hAnsi="Book Antiqua"/>
          <w:bCs/>
          <w:sz w:val="24"/>
          <w:szCs w:val="24"/>
        </w:rPr>
        <w:t xml:space="preserve"> out of six </w:t>
      </w:r>
      <w:r w:rsidRPr="00AF6B5F">
        <w:rPr>
          <w:rFonts w:ascii="Book Antiqua" w:hAnsi="Book Antiqua"/>
          <w:bCs/>
          <w:sz w:val="24"/>
          <w:szCs w:val="24"/>
        </w:rPr>
        <w:t xml:space="preserve">patients </w:t>
      </w:r>
      <w:r w:rsidR="00AD02EA" w:rsidRPr="00AF6B5F">
        <w:rPr>
          <w:rFonts w:ascii="Book Antiqua" w:hAnsi="Book Antiqua"/>
          <w:bCs/>
          <w:sz w:val="24"/>
          <w:szCs w:val="24"/>
        </w:rPr>
        <w:t>underwe</w:t>
      </w:r>
      <w:r w:rsidR="00465DBD">
        <w:rPr>
          <w:rFonts w:ascii="Book Antiqua" w:hAnsi="Book Antiqua"/>
          <w:bCs/>
          <w:sz w:val="24"/>
          <w:szCs w:val="24"/>
        </w:rPr>
        <w:t>nt ECT of the isolated Vp3-PVTT</w:t>
      </w:r>
      <w:r w:rsidR="00AD02EA" w:rsidRPr="00AF6B5F">
        <w:rPr>
          <w:rFonts w:ascii="Book Antiqua" w:hAnsi="Book Antiqua"/>
          <w:bCs/>
          <w:sz w:val="24"/>
          <w:szCs w:val="24"/>
        </w:rPr>
        <w:t xml:space="preserve">.  </w:t>
      </w:r>
      <w:r w:rsidR="003A54DE" w:rsidRPr="00AF6B5F">
        <w:rPr>
          <w:rFonts w:ascii="Book Antiqua" w:hAnsi="Book Antiqua"/>
          <w:bCs/>
          <w:sz w:val="24"/>
          <w:szCs w:val="24"/>
        </w:rPr>
        <w:t>Other t</w:t>
      </w:r>
      <w:r w:rsidRPr="00AF6B5F">
        <w:rPr>
          <w:rFonts w:ascii="Book Antiqua" w:hAnsi="Book Antiqua"/>
          <w:bCs/>
          <w:sz w:val="24"/>
          <w:szCs w:val="24"/>
        </w:rPr>
        <w:t>hree</w:t>
      </w:r>
      <w:r w:rsidR="000A254D" w:rsidRPr="00AF6B5F">
        <w:rPr>
          <w:rFonts w:ascii="Book Antiqua" w:hAnsi="Book Antiqua"/>
          <w:bCs/>
          <w:sz w:val="24"/>
          <w:szCs w:val="24"/>
        </w:rPr>
        <w:t xml:space="preserve"> patients underwent ECT </w:t>
      </w:r>
      <w:r w:rsidR="00713BFD" w:rsidRPr="00AF6B5F">
        <w:rPr>
          <w:rFonts w:ascii="Book Antiqua" w:hAnsi="Book Antiqua"/>
          <w:bCs/>
          <w:sz w:val="24"/>
          <w:szCs w:val="24"/>
        </w:rPr>
        <w:t xml:space="preserve">of PVTT and </w:t>
      </w:r>
      <w:r w:rsidR="007E7DA6" w:rsidRPr="00AF6B5F">
        <w:rPr>
          <w:rFonts w:ascii="Book Antiqua" w:hAnsi="Book Antiqua"/>
          <w:bCs/>
          <w:sz w:val="24"/>
          <w:szCs w:val="24"/>
        </w:rPr>
        <w:t xml:space="preserve">of </w:t>
      </w:r>
      <w:r w:rsidR="00713BFD" w:rsidRPr="00AF6B5F">
        <w:rPr>
          <w:rFonts w:ascii="Book Antiqua" w:hAnsi="Book Antiqua"/>
          <w:bCs/>
          <w:sz w:val="24"/>
          <w:szCs w:val="24"/>
        </w:rPr>
        <w:t>the associated HCC nodule</w:t>
      </w:r>
      <w:r w:rsidR="004E1299" w:rsidRPr="00AF6B5F">
        <w:rPr>
          <w:rFonts w:ascii="Book Antiqua" w:hAnsi="Book Antiqua"/>
          <w:bCs/>
          <w:sz w:val="24"/>
          <w:szCs w:val="24"/>
        </w:rPr>
        <w:t xml:space="preserve"> </w:t>
      </w:r>
      <w:r w:rsidR="00713BFD" w:rsidRPr="00AF6B5F">
        <w:rPr>
          <w:rFonts w:ascii="Book Antiqua" w:hAnsi="Book Antiqua"/>
          <w:bCs/>
          <w:sz w:val="24"/>
          <w:szCs w:val="24"/>
        </w:rPr>
        <w:t>in the same session.</w:t>
      </w:r>
      <w:r w:rsidR="000A254D" w:rsidRPr="00AF6B5F">
        <w:rPr>
          <w:rFonts w:ascii="Book Antiqua" w:hAnsi="Book Antiqua"/>
          <w:bCs/>
          <w:sz w:val="24"/>
          <w:szCs w:val="24"/>
        </w:rPr>
        <w:t xml:space="preserve"> </w:t>
      </w:r>
      <w:r w:rsidR="00713BFD" w:rsidRPr="00AF6B5F">
        <w:rPr>
          <w:rFonts w:ascii="Book Antiqua" w:hAnsi="Book Antiqua"/>
          <w:bCs/>
          <w:sz w:val="24"/>
          <w:szCs w:val="24"/>
        </w:rPr>
        <w:t xml:space="preserve">In these </w:t>
      </w:r>
      <w:r w:rsidR="00713BFD" w:rsidRPr="00AF6B5F">
        <w:rPr>
          <w:rFonts w:ascii="Book Antiqua" w:hAnsi="Book Antiqua"/>
          <w:bCs/>
          <w:sz w:val="24"/>
          <w:szCs w:val="24"/>
        </w:rPr>
        <w:lastRenderedPageBreak/>
        <w:t>patients, after ECT of PVTT,</w:t>
      </w:r>
      <w:r w:rsidR="007E7DA6" w:rsidRPr="00AF6B5F">
        <w:rPr>
          <w:rFonts w:ascii="Book Antiqua" w:hAnsi="Book Antiqua"/>
          <w:bCs/>
          <w:sz w:val="24"/>
          <w:szCs w:val="24"/>
        </w:rPr>
        <w:t xml:space="preserve"> </w:t>
      </w:r>
      <w:r w:rsidR="00713BFD" w:rsidRPr="00AF6B5F">
        <w:rPr>
          <w:rFonts w:ascii="Book Antiqua" w:hAnsi="Book Antiqua"/>
          <w:bCs/>
          <w:sz w:val="24"/>
          <w:szCs w:val="24"/>
        </w:rPr>
        <w:t xml:space="preserve">the electrodes were partially or completely withdrawn and were reinserted around the tumor. In one patient </w:t>
      </w:r>
      <w:r w:rsidR="007E7DA6" w:rsidRPr="00AF6B5F">
        <w:rPr>
          <w:rFonts w:ascii="Book Antiqua" w:hAnsi="Book Antiqua"/>
          <w:bCs/>
          <w:sz w:val="24"/>
          <w:szCs w:val="24"/>
        </w:rPr>
        <w:t xml:space="preserve">with 2 HCC nodules, </w:t>
      </w:r>
      <w:r w:rsidR="00713BFD" w:rsidRPr="00AF6B5F">
        <w:rPr>
          <w:rFonts w:ascii="Book Antiqua" w:hAnsi="Book Antiqua"/>
          <w:bCs/>
          <w:sz w:val="24"/>
          <w:szCs w:val="24"/>
        </w:rPr>
        <w:t>we only treated the PVTT and planned a subsequent session of thermal ablation to treat</w:t>
      </w:r>
      <w:r w:rsidR="007E7DA6" w:rsidRPr="00AF6B5F">
        <w:rPr>
          <w:rFonts w:ascii="Book Antiqua" w:hAnsi="Book Antiqua"/>
          <w:bCs/>
          <w:sz w:val="24"/>
          <w:szCs w:val="24"/>
        </w:rPr>
        <w:t xml:space="preserve"> the </w:t>
      </w:r>
      <w:r w:rsidR="00713BFD" w:rsidRPr="00AF6B5F">
        <w:rPr>
          <w:rFonts w:ascii="Book Antiqua" w:hAnsi="Book Antiqua"/>
          <w:bCs/>
          <w:sz w:val="24"/>
          <w:szCs w:val="24"/>
        </w:rPr>
        <w:t>2 HCC nodules (</w:t>
      </w:r>
      <w:r w:rsidR="00531C6B" w:rsidRPr="00AF6B5F">
        <w:rPr>
          <w:rFonts w:ascii="Book Antiqua" w:hAnsi="Book Antiqua"/>
          <w:bCs/>
          <w:sz w:val="24"/>
          <w:szCs w:val="24"/>
          <w:lang w:eastAsia="zh-CN"/>
        </w:rPr>
        <w:t>Figure</w:t>
      </w:r>
      <w:r w:rsidR="00531C6B" w:rsidRPr="00AF6B5F">
        <w:rPr>
          <w:rFonts w:ascii="Book Antiqua" w:hAnsi="Book Antiqua"/>
          <w:bCs/>
          <w:sz w:val="24"/>
          <w:szCs w:val="24"/>
        </w:rPr>
        <w:t xml:space="preserve"> </w:t>
      </w:r>
      <w:r w:rsidR="007E7DA6" w:rsidRPr="00AF6B5F">
        <w:rPr>
          <w:rFonts w:ascii="Book Antiqua" w:hAnsi="Book Antiqua"/>
          <w:bCs/>
          <w:sz w:val="24"/>
          <w:szCs w:val="24"/>
        </w:rPr>
        <w:t>1</w:t>
      </w:r>
      <w:r w:rsidR="00713BFD" w:rsidRPr="00AF6B5F">
        <w:rPr>
          <w:rFonts w:ascii="Book Antiqua" w:hAnsi="Book Antiqua"/>
          <w:bCs/>
          <w:sz w:val="24"/>
          <w:szCs w:val="24"/>
        </w:rPr>
        <w:t xml:space="preserve">). </w:t>
      </w:r>
    </w:p>
    <w:p w14:paraId="198AAAB5" w14:textId="4420D3BA" w:rsidR="00AD02EA" w:rsidRPr="00AF6B5F" w:rsidRDefault="00961B16" w:rsidP="009418C5">
      <w:pPr>
        <w:spacing w:after="0" w:line="360" w:lineRule="auto"/>
        <w:ind w:firstLineChars="150" w:firstLine="360"/>
        <w:jc w:val="both"/>
        <w:rPr>
          <w:rFonts w:ascii="Book Antiqua" w:hAnsi="Book Antiqua"/>
          <w:bCs/>
          <w:sz w:val="24"/>
          <w:szCs w:val="24"/>
        </w:rPr>
      </w:pPr>
      <w:r w:rsidRPr="00AF6B5F">
        <w:rPr>
          <w:rFonts w:ascii="Book Antiqua" w:hAnsi="Book Antiqua"/>
          <w:bCs/>
          <w:sz w:val="24"/>
          <w:szCs w:val="24"/>
        </w:rPr>
        <w:t>Post-treatment</w:t>
      </w:r>
      <w:r w:rsidR="00AD02EA" w:rsidRPr="00AF6B5F">
        <w:rPr>
          <w:rFonts w:ascii="Book Antiqua" w:hAnsi="Book Antiqua"/>
          <w:bCs/>
          <w:sz w:val="24"/>
          <w:szCs w:val="24"/>
        </w:rPr>
        <w:t xml:space="preserve"> biopsy of PVTT showed severe involutive changes of tumor cells with cellular apoptosis and areas of necrosis in all cases. </w:t>
      </w:r>
      <w:r w:rsidRPr="00AF6B5F">
        <w:rPr>
          <w:rFonts w:ascii="Book Antiqua" w:hAnsi="Book Antiqua"/>
          <w:bCs/>
          <w:sz w:val="24"/>
          <w:szCs w:val="24"/>
        </w:rPr>
        <w:t>In 3 cases, portal vein wall and periportal tissues were present in the specimen; in these portions of the specimens, portal vein wall showed normal findings with normal endothelium; no distortion or necrosis was detectable in the periportal structures (Fig</w:t>
      </w:r>
      <w:r w:rsidR="00DD60D6" w:rsidRPr="00AF6B5F">
        <w:rPr>
          <w:rFonts w:ascii="Book Antiqua" w:hAnsi="Book Antiqua"/>
          <w:bCs/>
          <w:sz w:val="24"/>
          <w:szCs w:val="24"/>
          <w:lang w:eastAsia="zh-CN"/>
        </w:rPr>
        <w:t>ure</w:t>
      </w:r>
      <w:r w:rsidRPr="00AF6B5F">
        <w:rPr>
          <w:rFonts w:ascii="Book Antiqua" w:hAnsi="Book Antiqua"/>
          <w:bCs/>
          <w:sz w:val="24"/>
          <w:szCs w:val="24"/>
        </w:rPr>
        <w:t xml:space="preserve"> </w:t>
      </w:r>
      <w:r w:rsidR="00531C6B" w:rsidRPr="00AF6B5F">
        <w:rPr>
          <w:rFonts w:ascii="Book Antiqua" w:hAnsi="Book Antiqua"/>
          <w:bCs/>
          <w:sz w:val="24"/>
          <w:szCs w:val="24"/>
          <w:lang w:eastAsia="zh-CN"/>
        </w:rPr>
        <w:t>4</w:t>
      </w:r>
      <w:r w:rsidR="000711CE" w:rsidRPr="00AF6B5F">
        <w:rPr>
          <w:rFonts w:ascii="Book Antiqua" w:hAnsi="Book Antiqua"/>
          <w:bCs/>
          <w:sz w:val="24"/>
          <w:szCs w:val="24"/>
        </w:rPr>
        <w:t>B,</w:t>
      </w:r>
      <w:r w:rsidR="007D37F4" w:rsidRPr="00AF6B5F">
        <w:rPr>
          <w:rFonts w:ascii="Book Antiqua" w:hAnsi="Book Antiqua"/>
          <w:bCs/>
          <w:sz w:val="24"/>
          <w:szCs w:val="24"/>
        </w:rPr>
        <w:t xml:space="preserve"> </w:t>
      </w:r>
      <w:r w:rsidR="000711CE" w:rsidRPr="00AF6B5F">
        <w:rPr>
          <w:rFonts w:ascii="Book Antiqua" w:hAnsi="Book Antiqua"/>
          <w:bCs/>
          <w:sz w:val="24"/>
          <w:szCs w:val="24"/>
        </w:rPr>
        <w:t>C</w:t>
      </w:r>
      <w:r w:rsidRPr="00AF6B5F">
        <w:rPr>
          <w:rFonts w:ascii="Book Antiqua" w:hAnsi="Book Antiqua"/>
          <w:bCs/>
          <w:sz w:val="24"/>
          <w:szCs w:val="24"/>
        </w:rPr>
        <w:t xml:space="preserve">). </w:t>
      </w:r>
    </w:p>
    <w:p w14:paraId="77C3A0D7" w14:textId="5D23DEA2" w:rsidR="00713BFD" w:rsidRPr="00AF6B5F" w:rsidRDefault="00713BFD" w:rsidP="009418C5">
      <w:pPr>
        <w:spacing w:after="0" w:line="360" w:lineRule="auto"/>
        <w:ind w:firstLineChars="100" w:firstLine="240"/>
        <w:jc w:val="both"/>
        <w:rPr>
          <w:rFonts w:ascii="Book Antiqua" w:hAnsi="Book Antiqua"/>
          <w:bCs/>
          <w:sz w:val="24"/>
          <w:szCs w:val="24"/>
        </w:rPr>
      </w:pPr>
      <w:r w:rsidRPr="00AF6B5F">
        <w:rPr>
          <w:rFonts w:ascii="Book Antiqua" w:hAnsi="Book Antiqua"/>
          <w:bCs/>
          <w:sz w:val="24"/>
          <w:szCs w:val="24"/>
        </w:rPr>
        <w:t xml:space="preserve">Post treatment </w:t>
      </w:r>
      <w:r w:rsidR="003432F8" w:rsidRPr="00AF6B5F">
        <w:rPr>
          <w:rFonts w:ascii="Book Antiqua" w:hAnsi="Book Antiqua"/>
          <w:bCs/>
          <w:sz w:val="24"/>
          <w:szCs w:val="24"/>
        </w:rPr>
        <w:t xml:space="preserve">intraoperative </w:t>
      </w:r>
      <w:r w:rsidRPr="00AF6B5F">
        <w:rPr>
          <w:rFonts w:ascii="Book Antiqua" w:hAnsi="Book Antiqua"/>
          <w:bCs/>
          <w:sz w:val="24"/>
          <w:szCs w:val="24"/>
        </w:rPr>
        <w:t>CEU</w:t>
      </w:r>
      <w:r w:rsidR="007E7DA6" w:rsidRPr="00AF6B5F">
        <w:rPr>
          <w:rFonts w:ascii="Book Antiqua" w:hAnsi="Book Antiqua"/>
          <w:bCs/>
          <w:sz w:val="24"/>
          <w:szCs w:val="24"/>
        </w:rPr>
        <w:t>S demonstrated </w:t>
      </w:r>
      <w:r w:rsidRPr="00AF6B5F">
        <w:rPr>
          <w:rFonts w:ascii="Book Antiqua" w:hAnsi="Book Antiqua"/>
          <w:bCs/>
          <w:sz w:val="24"/>
          <w:szCs w:val="24"/>
        </w:rPr>
        <w:t xml:space="preserve">complete absence of enhancement of the thrombosis </w:t>
      </w:r>
      <w:r w:rsidR="003463B0" w:rsidRPr="00AF6B5F">
        <w:rPr>
          <w:rFonts w:ascii="Book Antiqua" w:hAnsi="Book Antiqua"/>
          <w:bCs/>
          <w:sz w:val="24"/>
          <w:szCs w:val="24"/>
        </w:rPr>
        <w:t>(Fig</w:t>
      </w:r>
      <w:r w:rsidR="00DD60D6" w:rsidRPr="00AF6B5F">
        <w:rPr>
          <w:rFonts w:ascii="Book Antiqua" w:hAnsi="Book Antiqua"/>
          <w:bCs/>
          <w:sz w:val="24"/>
          <w:szCs w:val="24"/>
          <w:lang w:eastAsia="zh-CN"/>
        </w:rPr>
        <w:t xml:space="preserve">uer </w:t>
      </w:r>
      <w:r w:rsidR="00531C6B" w:rsidRPr="00AF6B5F">
        <w:rPr>
          <w:rFonts w:ascii="Book Antiqua" w:hAnsi="Book Antiqua"/>
          <w:bCs/>
          <w:sz w:val="24"/>
          <w:szCs w:val="24"/>
          <w:lang w:eastAsia="zh-CN"/>
        </w:rPr>
        <w:t>5</w:t>
      </w:r>
      <w:r w:rsidR="00EB0021" w:rsidRPr="00AF6B5F">
        <w:rPr>
          <w:rFonts w:ascii="Book Antiqua" w:hAnsi="Book Antiqua"/>
          <w:bCs/>
          <w:sz w:val="24"/>
          <w:szCs w:val="24"/>
        </w:rPr>
        <w:t xml:space="preserve">C) </w:t>
      </w:r>
      <w:r w:rsidRPr="00AF6B5F">
        <w:rPr>
          <w:rFonts w:ascii="Book Antiqua" w:hAnsi="Book Antiqua"/>
          <w:bCs/>
          <w:sz w:val="24"/>
          <w:szCs w:val="24"/>
        </w:rPr>
        <w:t xml:space="preserve">and </w:t>
      </w:r>
      <w:r w:rsidR="007E7DA6" w:rsidRPr="00AF6B5F">
        <w:rPr>
          <w:rFonts w:ascii="Book Antiqua" w:hAnsi="Book Antiqua"/>
          <w:bCs/>
          <w:sz w:val="24"/>
          <w:szCs w:val="24"/>
        </w:rPr>
        <w:t xml:space="preserve">of </w:t>
      </w:r>
      <w:r w:rsidRPr="00AF6B5F">
        <w:rPr>
          <w:rFonts w:ascii="Book Antiqua" w:hAnsi="Book Antiqua"/>
          <w:bCs/>
          <w:sz w:val="24"/>
          <w:szCs w:val="24"/>
        </w:rPr>
        <w:t>the t</w:t>
      </w:r>
      <w:r w:rsidR="007E7DA6" w:rsidRPr="00AF6B5F">
        <w:rPr>
          <w:rFonts w:ascii="Book Antiqua" w:hAnsi="Book Antiqua"/>
          <w:bCs/>
          <w:sz w:val="24"/>
          <w:szCs w:val="24"/>
        </w:rPr>
        <w:t xml:space="preserve">reated HCC nodule in all cases. </w:t>
      </w:r>
    </w:p>
    <w:p w14:paraId="26FE5610" w14:textId="77777777" w:rsidR="00240D53" w:rsidRPr="00AF6B5F" w:rsidRDefault="00713BFD" w:rsidP="009418C5">
      <w:pPr>
        <w:spacing w:after="0" w:line="360" w:lineRule="auto"/>
        <w:ind w:firstLineChars="100" w:firstLine="240"/>
        <w:jc w:val="both"/>
        <w:rPr>
          <w:rFonts w:ascii="Book Antiqua" w:hAnsi="Book Antiqua"/>
          <w:bCs/>
          <w:sz w:val="24"/>
          <w:szCs w:val="24"/>
        </w:rPr>
      </w:pPr>
      <w:r w:rsidRPr="00AF6B5F">
        <w:rPr>
          <w:rFonts w:ascii="Book Antiqua" w:hAnsi="Book Antiqua"/>
          <w:bCs/>
          <w:sz w:val="24"/>
          <w:szCs w:val="24"/>
        </w:rPr>
        <w:t xml:space="preserve">The procedure </w:t>
      </w:r>
      <w:r w:rsidR="007E7DA6" w:rsidRPr="00AF6B5F">
        <w:rPr>
          <w:rFonts w:ascii="Book Antiqua" w:hAnsi="Book Antiqua"/>
          <w:bCs/>
          <w:sz w:val="24"/>
          <w:szCs w:val="24"/>
        </w:rPr>
        <w:t>was well tolerated in all cases</w:t>
      </w:r>
      <w:r w:rsidRPr="00AF6B5F">
        <w:rPr>
          <w:rFonts w:ascii="Book Antiqua" w:hAnsi="Book Antiqua"/>
          <w:bCs/>
          <w:sz w:val="24"/>
          <w:szCs w:val="24"/>
        </w:rPr>
        <w:t>.</w:t>
      </w:r>
      <w:r w:rsidR="003953F3" w:rsidRPr="00AF6B5F">
        <w:rPr>
          <w:rFonts w:ascii="Book Antiqua" w:hAnsi="Book Antiqua"/>
          <w:bCs/>
          <w:sz w:val="24"/>
          <w:szCs w:val="24"/>
        </w:rPr>
        <w:t xml:space="preserve"> </w:t>
      </w:r>
      <w:r w:rsidRPr="00AF6B5F">
        <w:rPr>
          <w:rFonts w:ascii="Book Antiqua" w:hAnsi="Book Antiqua"/>
          <w:bCs/>
          <w:sz w:val="24"/>
          <w:szCs w:val="24"/>
        </w:rPr>
        <w:t xml:space="preserve">No intraoperative or post-operative </w:t>
      </w:r>
      <w:r w:rsidR="007E7DA6" w:rsidRPr="00AF6B5F">
        <w:rPr>
          <w:rFonts w:ascii="Book Antiqua" w:hAnsi="Book Antiqua"/>
          <w:bCs/>
          <w:sz w:val="24"/>
          <w:szCs w:val="24"/>
        </w:rPr>
        <w:t xml:space="preserve">major complication was reported. </w:t>
      </w:r>
      <w:r w:rsidRPr="00AF6B5F">
        <w:rPr>
          <w:rFonts w:ascii="Book Antiqua" w:hAnsi="Book Antiqua"/>
          <w:bCs/>
          <w:sz w:val="24"/>
          <w:szCs w:val="24"/>
        </w:rPr>
        <w:t xml:space="preserve">All patients </w:t>
      </w:r>
      <w:r w:rsidR="008B48BF" w:rsidRPr="00AF6B5F">
        <w:rPr>
          <w:rFonts w:ascii="Book Antiqua" w:hAnsi="Book Antiqua"/>
          <w:bCs/>
          <w:sz w:val="24"/>
          <w:szCs w:val="24"/>
        </w:rPr>
        <w:t xml:space="preserve">were discharged from the </w:t>
      </w:r>
      <w:r w:rsidRPr="00AF6B5F">
        <w:rPr>
          <w:rFonts w:ascii="Book Antiqua" w:hAnsi="Book Antiqua"/>
          <w:bCs/>
          <w:sz w:val="24"/>
          <w:szCs w:val="24"/>
        </w:rPr>
        <w:t xml:space="preserve">hospital </w:t>
      </w:r>
      <w:r w:rsidR="008B48BF" w:rsidRPr="00AF6B5F">
        <w:rPr>
          <w:rFonts w:ascii="Book Antiqua" w:hAnsi="Book Antiqua"/>
          <w:bCs/>
          <w:sz w:val="24"/>
          <w:szCs w:val="24"/>
        </w:rPr>
        <w:t xml:space="preserve">the day after the </w:t>
      </w:r>
      <w:r w:rsidRPr="00AF6B5F">
        <w:rPr>
          <w:rFonts w:ascii="Book Antiqua" w:hAnsi="Book Antiqua"/>
          <w:bCs/>
          <w:sz w:val="24"/>
          <w:szCs w:val="24"/>
        </w:rPr>
        <w:t xml:space="preserve">treatment. </w:t>
      </w:r>
    </w:p>
    <w:p w14:paraId="06386454" w14:textId="5C9C1323" w:rsidR="00240D53" w:rsidRPr="00AF6B5F" w:rsidRDefault="007E7DA6" w:rsidP="009418C5">
      <w:pPr>
        <w:spacing w:after="0" w:line="360" w:lineRule="auto"/>
        <w:ind w:firstLineChars="100" w:firstLine="240"/>
        <w:jc w:val="both"/>
        <w:rPr>
          <w:rFonts w:ascii="Book Antiqua" w:hAnsi="Book Antiqua"/>
          <w:bCs/>
          <w:sz w:val="24"/>
          <w:szCs w:val="24"/>
        </w:rPr>
      </w:pPr>
      <w:r w:rsidRPr="00AF6B5F">
        <w:rPr>
          <w:rFonts w:ascii="Book Antiqua" w:hAnsi="Book Antiqua"/>
          <w:bCs/>
          <w:sz w:val="24"/>
          <w:szCs w:val="24"/>
        </w:rPr>
        <w:t>The follow-up ranged</w:t>
      </w:r>
      <w:r w:rsidR="009A5445" w:rsidRPr="00AF6B5F">
        <w:rPr>
          <w:rFonts w:ascii="Book Antiqua" w:hAnsi="Book Antiqua"/>
          <w:bCs/>
          <w:sz w:val="24"/>
          <w:szCs w:val="24"/>
        </w:rPr>
        <w:t xml:space="preserve"> from 9</w:t>
      </w:r>
      <w:r w:rsidR="00CD11DC" w:rsidRPr="00AF6B5F">
        <w:rPr>
          <w:rFonts w:ascii="Book Antiqua" w:hAnsi="Book Antiqua"/>
          <w:bCs/>
          <w:sz w:val="24"/>
          <w:szCs w:val="24"/>
        </w:rPr>
        <w:t xml:space="preserve"> to 20</w:t>
      </w:r>
      <w:r w:rsidR="00240D53" w:rsidRPr="00AF6B5F">
        <w:rPr>
          <w:rFonts w:ascii="Book Antiqua" w:hAnsi="Book Antiqua"/>
          <w:bCs/>
          <w:sz w:val="24"/>
          <w:szCs w:val="24"/>
        </w:rPr>
        <w:t xml:space="preserve"> </w:t>
      </w:r>
      <w:r w:rsidR="00DD60D6" w:rsidRPr="00AF6B5F">
        <w:rPr>
          <w:rFonts w:ascii="Book Antiqua" w:hAnsi="Book Antiqua"/>
          <w:bCs/>
          <w:sz w:val="24"/>
          <w:szCs w:val="24"/>
          <w:lang w:eastAsia="zh-CN"/>
        </w:rPr>
        <w:t>mo</w:t>
      </w:r>
      <w:r w:rsidR="00240D53" w:rsidRPr="00AF6B5F">
        <w:rPr>
          <w:rFonts w:ascii="Book Antiqua" w:hAnsi="Book Antiqua"/>
          <w:bCs/>
          <w:sz w:val="24"/>
          <w:szCs w:val="24"/>
        </w:rPr>
        <w:t xml:space="preserve"> (median,</w:t>
      </w:r>
      <w:r w:rsidR="00CD11DC" w:rsidRPr="00AF6B5F">
        <w:rPr>
          <w:rFonts w:ascii="Book Antiqua" w:hAnsi="Book Antiqua"/>
          <w:bCs/>
          <w:sz w:val="24"/>
          <w:szCs w:val="24"/>
        </w:rPr>
        <w:t xml:space="preserve"> 14</w:t>
      </w:r>
      <w:r w:rsidR="00056BDC" w:rsidRPr="00AF6B5F">
        <w:rPr>
          <w:rFonts w:ascii="Book Antiqua" w:hAnsi="Book Antiqua"/>
          <w:bCs/>
          <w:sz w:val="24"/>
          <w:szCs w:val="24"/>
        </w:rPr>
        <w:t xml:space="preserve"> </w:t>
      </w:r>
      <w:r w:rsidR="00DD60D6" w:rsidRPr="00AF6B5F">
        <w:rPr>
          <w:rFonts w:ascii="Book Antiqua" w:hAnsi="Book Antiqua"/>
          <w:bCs/>
          <w:sz w:val="24"/>
          <w:szCs w:val="24"/>
          <w:lang w:eastAsia="zh-CN"/>
        </w:rPr>
        <w:t>mo</w:t>
      </w:r>
      <w:r w:rsidR="00056BDC" w:rsidRPr="00AF6B5F">
        <w:rPr>
          <w:rFonts w:ascii="Book Antiqua" w:hAnsi="Book Antiqua"/>
          <w:bCs/>
          <w:sz w:val="24"/>
          <w:szCs w:val="24"/>
        </w:rPr>
        <w:t xml:space="preserve">). </w:t>
      </w:r>
      <w:r w:rsidR="00D405A2" w:rsidRPr="00AF6B5F">
        <w:rPr>
          <w:rFonts w:ascii="Book Antiqua" w:hAnsi="Book Antiqua"/>
          <w:bCs/>
          <w:sz w:val="24"/>
          <w:szCs w:val="24"/>
        </w:rPr>
        <w:t xml:space="preserve">In </w:t>
      </w:r>
      <w:r w:rsidR="003F245D" w:rsidRPr="00AF6B5F">
        <w:rPr>
          <w:rFonts w:ascii="Book Antiqua" w:hAnsi="Book Antiqua"/>
          <w:bCs/>
          <w:sz w:val="24"/>
          <w:szCs w:val="24"/>
        </w:rPr>
        <w:t>two</w:t>
      </w:r>
      <w:r w:rsidR="00240D53" w:rsidRPr="00AF6B5F">
        <w:rPr>
          <w:rFonts w:ascii="Book Antiqua" w:hAnsi="Book Antiqua"/>
          <w:bCs/>
          <w:sz w:val="24"/>
          <w:szCs w:val="24"/>
        </w:rPr>
        <w:t xml:space="preserve"> patient</w:t>
      </w:r>
      <w:r w:rsidR="003F245D" w:rsidRPr="00AF6B5F">
        <w:rPr>
          <w:rFonts w:ascii="Book Antiqua" w:hAnsi="Book Antiqua"/>
          <w:bCs/>
          <w:sz w:val="24"/>
          <w:szCs w:val="24"/>
        </w:rPr>
        <w:t>s</w:t>
      </w:r>
      <w:r w:rsidR="00240D53" w:rsidRPr="00AF6B5F">
        <w:rPr>
          <w:rFonts w:ascii="Book Antiqua" w:hAnsi="Book Antiqua"/>
          <w:bCs/>
          <w:sz w:val="24"/>
          <w:szCs w:val="24"/>
        </w:rPr>
        <w:t xml:space="preserve">, CDUS showed </w:t>
      </w:r>
      <w:r w:rsidR="00713BFD" w:rsidRPr="00AF6B5F">
        <w:rPr>
          <w:rFonts w:ascii="Book Antiqua" w:hAnsi="Book Antiqua"/>
          <w:bCs/>
          <w:sz w:val="24"/>
          <w:szCs w:val="24"/>
        </w:rPr>
        <w:t>complete recan</w:t>
      </w:r>
      <w:r w:rsidR="00240D53" w:rsidRPr="00AF6B5F">
        <w:rPr>
          <w:rFonts w:ascii="Book Antiqua" w:hAnsi="Book Antiqua"/>
          <w:bCs/>
          <w:sz w:val="24"/>
          <w:szCs w:val="24"/>
        </w:rPr>
        <w:t>alization of the treated PVTT</w:t>
      </w:r>
      <w:r w:rsidR="00D405A2" w:rsidRPr="00AF6B5F">
        <w:rPr>
          <w:rFonts w:ascii="Book Antiqua" w:hAnsi="Book Antiqua"/>
          <w:bCs/>
          <w:sz w:val="24"/>
          <w:szCs w:val="24"/>
        </w:rPr>
        <w:t xml:space="preserve"> at 2</w:t>
      </w:r>
      <w:r w:rsidR="00952D5B" w:rsidRPr="00AF6B5F">
        <w:rPr>
          <w:rFonts w:ascii="Book Antiqua" w:hAnsi="Book Antiqua"/>
          <w:bCs/>
          <w:sz w:val="24"/>
          <w:szCs w:val="24"/>
        </w:rPr>
        <w:t xml:space="preserve"> and 3</w:t>
      </w:r>
      <w:r w:rsidR="00D405A2" w:rsidRPr="00AF6B5F">
        <w:rPr>
          <w:rFonts w:ascii="Book Antiqua" w:hAnsi="Book Antiqua"/>
          <w:bCs/>
          <w:sz w:val="24"/>
          <w:szCs w:val="24"/>
        </w:rPr>
        <w:t xml:space="preserve">-month </w:t>
      </w:r>
      <w:r w:rsidR="00952D5B" w:rsidRPr="00AF6B5F">
        <w:rPr>
          <w:rFonts w:ascii="Book Antiqua" w:hAnsi="Book Antiqua"/>
          <w:bCs/>
          <w:sz w:val="24"/>
          <w:szCs w:val="24"/>
        </w:rPr>
        <w:t xml:space="preserve">CDUS </w:t>
      </w:r>
      <w:r w:rsidR="00D405A2" w:rsidRPr="00AF6B5F">
        <w:rPr>
          <w:rFonts w:ascii="Book Antiqua" w:hAnsi="Book Antiqua"/>
          <w:bCs/>
          <w:sz w:val="24"/>
          <w:szCs w:val="24"/>
        </w:rPr>
        <w:t>follow-up</w:t>
      </w:r>
      <w:r w:rsidR="00952D5B" w:rsidRPr="00AF6B5F">
        <w:rPr>
          <w:rFonts w:ascii="Book Antiqua" w:hAnsi="Book Antiqua"/>
          <w:bCs/>
          <w:sz w:val="24"/>
          <w:szCs w:val="24"/>
        </w:rPr>
        <w:t>, respectively</w:t>
      </w:r>
      <w:r w:rsidR="00240D53" w:rsidRPr="00AF6B5F">
        <w:rPr>
          <w:rFonts w:ascii="Book Antiqua" w:hAnsi="Book Antiqua"/>
          <w:bCs/>
          <w:sz w:val="24"/>
          <w:szCs w:val="24"/>
        </w:rPr>
        <w:t xml:space="preserve">. </w:t>
      </w:r>
      <w:r w:rsidR="00523A90" w:rsidRPr="00AF6B5F">
        <w:rPr>
          <w:rFonts w:ascii="Book Antiqua" w:hAnsi="Book Antiqua"/>
          <w:bCs/>
          <w:sz w:val="24"/>
          <w:szCs w:val="24"/>
        </w:rPr>
        <w:t xml:space="preserve">In these two patients, </w:t>
      </w:r>
      <w:r w:rsidR="000A254D" w:rsidRPr="00AF6B5F">
        <w:rPr>
          <w:rFonts w:ascii="Book Antiqua" w:hAnsi="Book Antiqua"/>
          <w:bCs/>
          <w:sz w:val="24"/>
          <w:szCs w:val="24"/>
        </w:rPr>
        <w:t>C</w:t>
      </w:r>
      <w:r w:rsidR="00952D5B" w:rsidRPr="00AF6B5F">
        <w:rPr>
          <w:rFonts w:ascii="Book Antiqua" w:hAnsi="Book Antiqua"/>
          <w:bCs/>
          <w:sz w:val="24"/>
          <w:szCs w:val="24"/>
        </w:rPr>
        <w:t>E</w:t>
      </w:r>
      <w:r w:rsidR="00FE2F5B" w:rsidRPr="00AF6B5F">
        <w:rPr>
          <w:rFonts w:ascii="Book Antiqua" w:hAnsi="Book Antiqua"/>
          <w:bCs/>
          <w:sz w:val="24"/>
          <w:szCs w:val="24"/>
        </w:rPr>
        <w:t>U</w:t>
      </w:r>
      <w:r w:rsidR="000A254D" w:rsidRPr="00AF6B5F">
        <w:rPr>
          <w:rFonts w:ascii="Book Antiqua" w:hAnsi="Book Antiqua"/>
          <w:bCs/>
          <w:sz w:val="24"/>
          <w:szCs w:val="24"/>
        </w:rPr>
        <w:t>S and CT confirmed c</w:t>
      </w:r>
      <w:r w:rsidR="00713BFD" w:rsidRPr="00AF6B5F">
        <w:rPr>
          <w:rFonts w:ascii="Book Antiqua" w:hAnsi="Book Antiqua"/>
          <w:bCs/>
          <w:sz w:val="24"/>
          <w:szCs w:val="24"/>
        </w:rPr>
        <w:t>omplete patency of the vessel</w:t>
      </w:r>
      <w:r w:rsidR="000A254D" w:rsidRPr="00AF6B5F">
        <w:rPr>
          <w:rFonts w:ascii="Book Antiqua" w:hAnsi="Book Antiqua"/>
          <w:bCs/>
          <w:sz w:val="24"/>
          <w:szCs w:val="24"/>
        </w:rPr>
        <w:t xml:space="preserve"> without any intravascular or perivascular recurrence </w:t>
      </w:r>
      <w:r w:rsidR="00FE2F5B" w:rsidRPr="00AF6B5F">
        <w:rPr>
          <w:rFonts w:ascii="Book Antiqua" w:hAnsi="Book Antiqua"/>
          <w:bCs/>
          <w:sz w:val="24"/>
          <w:szCs w:val="24"/>
        </w:rPr>
        <w:t>during follow-up</w:t>
      </w:r>
      <w:r w:rsidR="000A254D" w:rsidRPr="00AF6B5F">
        <w:rPr>
          <w:rFonts w:ascii="Book Antiqua" w:hAnsi="Book Antiqua"/>
          <w:bCs/>
          <w:sz w:val="24"/>
          <w:szCs w:val="24"/>
        </w:rPr>
        <w:t>.</w:t>
      </w:r>
      <w:r w:rsidR="00713BFD" w:rsidRPr="00AF6B5F">
        <w:rPr>
          <w:rFonts w:ascii="Book Antiqua" w:hAnsi="Book Antiqua"/>
          <w:bCs/>
          <w:sz w:val="24"/>
          <w:szCs w:val="24"/>
        </w:rPr>
        <w:t xml:space="preserve"> </w:t>
      </w:r>
      <w:r w:rsidR="00FE2F5B" w:rsidRPr="00AF6B5F">
        <w:rPr>
          <w:rFonts w:ascii="Book Antiqua" w:hAnsi="Book Antiqua"/>
          <w:bCs/>
          <w:sz w:val="24"/>
          <w:szCs w:val="24"/>
        </w:rPr>
        <w:t xml:space="preserve"> </w:t>
      </w:r>
      <w:r w:rsidR="006612D9" w:rsidRPr="00AF6B5F">
        <w:rPr>
          <w:rFonts w:ascii="Book Antiqua" w:hAnsi="Book Antiqua"/>
          <w:bCs/>
          <w:sz w:val="24"/>
          <w:szCs w:val="24"/>
        </w:rPr>
        <w:t xml:space="preserve">In </w:t>
      </w:r>
      <w:r w:rsidR="00FE2F5B" w:rsidRPr="00AF6B5F">
        <w:rPr>
          <w:rFonts w:ascii="Book Antiqua" w:hAnsi="Book Antiqua"/>
          <w:bCs/>
          <w:sz w:val="24"/>
          <w:szCs w:val="24"/>
        </w:rPr>
        <w:t xml:space="preserve">three </w:t>
      </w:r>
      <w:r w:rsidR="006612D9" w:rsidRPr="00AF6B5F">
        <w:rPr>
          <w:rFonts w:ascii="Book Antiqua" w:hAnsi="Book Antiqua"/>
          <w:bCs/>
          <w:sz w:val="24"/>
          <w:szCs w:val="24"/>
        </w:rPr>
        <w:t>patient</w:t>
      </w:r>
      <w:r w:rsidR="00FE2F5B" w:rsidRPr="00AF6B5F">
        <w:rPr>
          <w:rFonts w:ascii="Book Antiqua" w:hAnsi="Book Antiqua"/>
          <w:bCs/>
          <w:sz w:val="24"/>
          <w:szCs w:val="24"/>
        </w:rPr>
        <w:t>s</w:t>
      </w:r>
      <w:r w:rsidR="005202C9" w:rsidRPr="00AF6B5F">
        <w:rPr>
          <w:rFonts w:ascii="Book Antiqua" w:hAnsi="Book Antiqua"/>
          <w:bCs/>
          <w:sz w:val="24"/>
          <w:szCs w:val="24"/>
        </w:rPr>
        <w:t xml:space="preserve"> </w:t>
      </w:r>
      <w:r w:rsidR="00CD11DC" w:rsidRPr="00AF6B5F">
        <w:rPr>
          <w:rFonts w:ascii="Book Antiqua" w:hAnsi="Book Antiqua"/>
          <w:bCs/>
          <w:sz w:val="24"/>
          <w:szCs w:val="24"/>
        </w:rPr>
        <w:t>(14, 12</w:t>
      </w:r>
      <w:r w:rsidR="00FE2F5B" w:rsidRPr="00AF6B5F">
        <w:rPr>
          <w:rFonts w:ascii="Book Antiqua" w:hAnsi="Book Antiqua"/>
          <w:bCs/>
          <w:sz w:val="24"/>
          <w:szCs w:val="24"/>
        </w:rPr>
        <w:t xml:space="preserve">, and 9 </w:t>
      </w:r>
      <w:r w:rsidR="00DD60D6" w:rsidRPr="00AF6B5F">
        <w:rPr>
          <w:rFonts w:ascii="Book Antiqua" w:hAnsi="Book Antiqua"/>
          <w:bCs/>
          <w:sz w:val="24"/>
          <w:szCs w:val="24"/>
          <w:lang w:eastAsia="zh-CN"/>
        </w:rPr>
        <w:t>mo</w:t>
      </w:r>
      <w:r w:rsidR="00DD60D6" w:rsidRPr="00AF6B5F">
        <w:rPr>
          <w:rFonts w:ascii="Book Antiqua" w:hAnsi="Book Antiqua"/>
          <w:bCs/>
          <w:sz w:val="24"/>
          <w:szCs w:val="24"/>
        </w:rPr>
        <w:t xml:space="preserve"> </w:t>
      </w:r>
      <w:r w:rsidR="00FE2F5B" w:rsidRPr="00AF6B5F">
        <w:rPr>
          <w:rFonts w:ascii="Book Antiqua" w:hAnsi="Book Antiqua"/>
          <w:bCs/>
          <w:sz w:val="24"/>
          <w:szCs w:val="24"/>
        </w:rPr>
        <w:t>follow-up, respectively)</w:t>
      </w:r>
      <w:r w:rsidR="006612D9" w:rsidRPr="00AF6B5F">
        <w:rPr>
          <w:rFonts w:ascii="Book Antiqua" w:hAnsi="Book Antiqua"/>
          <w:bCs/>
          <w:sz w:val="24"/>
          <w:szCs w:val="24"/>
        </w:rPr>
        <w:t>, CT and C</w:t>
      </w:r>
      <w:r w:rsidR="00DA17C0" w:rsidRPr="00AF6B5F">
        <w:rPr>
          <w:rFonts w:ascii="Book Antiqua" w:hAnsi="Book Antiqua"/>
          <w:bCs/>
          <w:sz w:val="24"/>
          <w:szCs w:val="24"/>
        </w:rPr>
        <w:t>E</w:t>
      </w:r>
      <w:r w:rsidR="006612D9" w:rsidRPr="00AF6B5F">
        <w:rPr>
          <w:rFonts w:ascii="Book Antiqua" w:hAnsi="Book Antiqua"/>
          <w:bCs/>
          <w:sz w:val="24"/>
          <w:szCs w:val="24"/>
        </w:rPr>
        <w:t xml:space="preserve">US </w:t>
      </w:r>
      <w:r w:rsidR="00713BFD" w:rsidRPr="00AF6B5F">
        <w:rPr>
          <w:rFonts w:ascii="Book Antiqua" w:hAnsi="Book Antiqua"/>
          <w:bCs/>
          <w:sz w:val="24"/>
          <w:szCs w:val="24"/>
        </w:rPr>
        <w:t xml:space="preserve">showed </w:t>
      </w:r>
      <w:r w:rsidR="006F79BF" w:rsidRPr="00AF6B5F">
        <w:rPr>
          <w:rFonts w:ascii="Book Antiqua" w:hAnsi="Book Antiqua"/>
          <w:bCs/>
          <w:sz w:val="24"/>
          <w:szCs w:val="24"/>
        </w:rPr>
        <w:t xml:space="preserve">permanent </w:t>
      </w:r>
      <w:r w:rsidR="00952D5B" w:rsidRPr="00AF6B5F">
        <w:rPr>
          <w:rFonts w:ascii="Book Antiqua" w:hAnsi="Book Antiqua"/>
          <w:bCs/>
          <w:sz w:val="24"/>
          <w:szCs w:val="24"/>
        </w:rPr>
        <w:t xml:space="preserve">complete thrombosis with </w:t>
      </w:r>
      <w:r w:rsidR="006F79BF" w:rsidRPr="00AF6B5F">
        <w:rPr>
          <w:rFonts w:ascii="Book Antiqua" w:hAnsi="Book Antiqua"/>
          <w:bCs/>
          <w:sz w:val="24"/>
          <w:szCs w:val="24"/>
        </w:rPr>
        <w:t>a</w:t>
      </w:r>
      <w:r w:rsidR="00D405A2" w:rsidRPr="00AF6B5F">
        <w:rPr>
          <w:rFonts w:ascii="Book Antiqua" w:hAnsi="Book Antiqua"/>
          <w:bCs/>
          <w:sz w:val="24"/>
          <w:szCs w:val="24"/>
        </w:rPr>
        <w:t xml:space="preserve"> </w:t>
      </w:r>
      <w:r w:rsidR="006F79BF" w:rsidRPr="00AF6B5F">
        <w:rPr>
          <w:rFonts w:ascii="Book Antiqua" w:hAnsi="Book Antiqua"/>
          <w:bCs/>
          <w:sz w:val="24"/>
          <w:szCs w:val="24"/>
        </w:rPr>
        <w:t xml:space="preserve">persistent, shrinked, avascular </w:t>
      </w:r>
      <w:r w:rsidR="00713BFD" w:rsidRPr="00AF6B5F">
        <w:rPr>
          <w:rFonts w:ascii="Book Antiqua" w:hAnsi="Book Antiqua"/>
          <w:bCs/>
          <w:sz w:val="24"/>
          <w:szCs w:val="24"/>
        </w:rPr>
        <w:t xml:space="preserve">thrombus </w:t>
      </w:r>
      <w:r w:rsidR="006F79BF" w:rsidRPr="00AF6B5F">
        <w:rPr>
          <w:rFonts w:ascii="Book Antiqua" w:hAnsi="Book Antiqua"/>
          <w:bCs/>
          <w:sz w:val="24"/>
          <w:szCs w:val="24"/>
        </w:rPr>
        <w:t>into the treated vessels. I</w:t>
      </w:r>
      <w:r w:rsidR="00713BFD" w:rsidRPr="00AF6B5F">
        <w:rPr>
          <w:rFonts w:ascii="Book Antiqua" w:hAnsi="Book Antiqua"/>
          <w:bCs/>
          <w:sz w:val="24"/>
          <w:szCs w:val="24"/>
        </w:rPr>
        <w:t>n all three c</w:t>
      </w:r>
      <w:r w:rsidR="00D405A2" w:rsidRPr="00AF6B5F">
        <w:rPr>
          <w:rFonts w:ascii="Book Antiqua" w:hAnsi="Book Antiqua"/>
          <w:bCs/>
          <w:sz w:val="24"/>
          <w:szCs w:val="24"/>
        </w:rPr>
        <w:t>ases</w:t>
      </w:r>
      <w:r w:rsidR="00FE2F5B" w:rsidRPr="00AF6B5F">
        <w:rPr>
          <w:rFonts w:ascii="Book Antiqua" w:hAnsi="Book Antiqua"/>
          <w:bCs/>
          <w:sz w:val="24"/>
          <w:szCs w:val="24"/>
        </w:rPr>
        <w:t xml:space="preserve">, </w:t>
      </w:r>
      <w:r w:rsidR="006F79BF" w:rsidRPr="00AF6B5F">
        <w:rPr>
          <w:rFonts w:ascii="Book Antiqua" w:hAnsi="Book Antiqua"/>
          <w:bCs/>
          <w:sz w:val="24"/>
          <w:szCs w:val="24"/>
        </w:rPr>
        <w:t>no</w:t>
      </w:r>
      <w:r w:rsidR="00713BFD" w:rsidRPr="00AF6B5F">
        <w:rPr>
          <w:rFonts w:ascii="Book Antiqua" w:hAnsi="Book Antiqua"/>
          <w:bCs/>
          <w:sz w:val="24"/>
          <w:szCs w:val="24"/>
        </w:rPr>
        <w:t xml:space="preserve"> intravascular or perivascular enhancement consistent with resid</w:t>
      </w:r>
      <w:r w:rsidR="00D405A2" w:rsidRPr="00AF6B5F">
        <w:rPr>
          <w:rFonts w:ascii="Book Antiqua" w:hAnsi="Book Antiqua"/>
          <w:bCs/>
          <w:sz w:val="24"/>
          <w:szCs w:val="24"/>
        </w:rPr>
        <w:t>ual tumor or local recurrence</w:t>
      </w:r>
      <w:r w:rsidR="006F79BF" w:rsidRPr="00AF6B5F">
        <w:rPr>
          <w:rFonts w:ascii="Book Antiqua" w:hAnsi="Book Antiqua"/>
          <w:bCs/>
          <w:sz w:val="24"/>
          <w:szCs w:val="24"/>
        </w:rPr>
        <w:t xml:space="preserve"> was detected at CT and CEUS during follow-up</w:t>
      </w:r>
      <w:r w:rsidR="00D405A2" w:rsidRPr="00AF6B5F">
        <w:rPr>
          <w:rFonts w:ascii="Book Antiqua" w:hAnsi="Book Antiqua"/>
          <w:bCs/>
          <w:sz w:val="24"/>
          <w:szCs w:val="24"/>
        </w:rPr>
        <w:t xml:space="preserve">. </w:t>
      </w:r>
      <w:r w:rsidR="00850AF6" w:rsidRPr="00AF6B5F">
        <w:rPr>
          <w:rFonts w:ascii="Book Antiqua" w:hAnsi="Book Antiqua"/>
          <w:bCs/>
          <w:sz w:val="24"/>
          <w:szCs w:val="24"/>
        </w:rPr>
        <w:t xml:space="preserve">In the remaining </w:t>
      </w:r>
      <w:r w:rsidR="00713BFD" w:rsidRPr="00AF6B5F">
        <w:rPr>
          <w:rFonts w:ascii="Book Antiqua" w:hAnsi="Book Antiqua"/>
          <w:bCs/>
          <w:sz w:val="24"/>
          <w:szCs w:val="24"/>
        </w:rPr>
        <w:t xml:space="preserve">patient, </w:t>
      </w:r>
      <w:r w:rsidR="00E65796" w:rsidRPr="00AF6B5F">
        <w:rPr>
          <w:rFonts w:ascii="Book Antiqua" w:hAnsi="Book Antiqua"/>
          <w:bCs/>
          <w:sz w:val="24"/>
          <w:szCs w:val="24"/>
        </w:rPr>
        <w:t xml:space="preserve">24 </w:t>
      </w:r>
      <w:r w:rsidR="00DD60D6" w:rsidRPr="00AF6B5F">
        <w:rPr>
          <w:rFonts w:ascii="Book Antiqua" w:hAnsi="Book Antiqua"/>
          <w:bCs/>
          <w:sz w:val="24"/>
          <w:szCs w:val="24"/>
          <w:lang w:eastAsia="zh-CN"/>
        </w:rPr>
        <w:t>h</w:t>
      </w:r>
      <w:r w:rsidR="00713BFD" w:rsidRPr="00AF6B5F">
        <w:rPr>
          <w:rFonts w:ascii="Book Antiqua" w:hAnsi="Book Antiqua"/>
          <w:bCs/>
          <w:sz w:val="24"/>
          <w:szCs w:val="24"/>
        </w:rPr>
        <w:t xml:space="preserve"> post</w:t>
      </w:r>
      <w:r w:rsidR="00D405A2" w:rsidRPr="00AF6B5F">
        <w:rPr>
          <w:rFonts w:ascii="Book Antiqua" w:hAnsi="Book Antiqua"/>
          <w:bCs/>
          <w:sz w:val="24"/>
          <w:szCs w:val="24"/>
        </w:rPr>
        <w:t>-</w:t>
      </w:r>
      <w:r w:rsidR="00713BFD" w:rsidRPr="00AF6B5F">
        <w:rPr>
          <w:rFonts w:ascii="Book Antiqua" w:hAnsi="Book Antiqua"/>
          <w:bCs/>
          <w:sz w:val="24"/>
          <w:szCs w:val="24"/>
        </w:rPr>
        <w:t>treatment CEUS showed absence of enhancement of the treated</w:t>
      </w:r>
      <w:r w:rsidR="00D405A2" w:rsidRPr="00AF6B5F">
        <w:rPr>
          <w:rFonts w:ascii="Book Antiqua" w:hAnsi="Book Antiqua"/>
          <w:bCs/>
          <w:sz w:val="24"/>
          <w:szCs w:val="24"/>
        </w:rPr>
        <w:t xml:space="preserve"> thrombus.</w:t>
      </w:r>
      <w:r w:rsidR="00713BFD" w:rsidRPr="00AF6B5F">
        <w:rPr>
          <w:rFonts w:ascii="Book Antiqua" w:hAnsi="Book Antiqua"/>
          <w:bCs/>
          <w:sz w:val="24"/>
          <w:szCs w:val="24"/>
        </w:rPr>
        <w:t xml:space="preserve"> </w:t>
      </w:r>
      <w:r w:rsidR="00D405A2" w:rsidRPr="00AF6B5F">
        <w:rPr>
          <w:rFonts w:ascii="Book Antiqua" w:hAnsi="Book Antiqua"/>
          <w:bCs/>
          <w:sz w:val="24"/>
          <w:szCs w:val="24"/>
        </w:rPr>
        <w:t xml:space="preserve">However, the patient was lost </w:t>
      </w:r>
      <w:r w:rsidR="00631C14" w:rsidRPr="00AF6B5F">
        <w:rPr>
          <w:rFonts w:ascii="Book Antiqua" w:hAnsi="Book Antiqua"/>
          <w:bCs/>
          <w:sz w:val="24"/>
          <w:szCs w:val="24"/>
        </w:rPr>
        <w:t>to</w:t>
      </w:r>
      <w:r w:rsidR="004D033E" w:rsidRPr="00AF6B5F">
        <w:rPr>
          <w:rFonts w:ascii="Book Antiqua" w:hAnsi="Book Antiqua"/>
          <w:bCs/>
          <w:sz w:val="24"/>
          <w:szCs w:val="24"/>
        </w:rPr>
        <w:t xml:space="preserve"> follow-up because of </w:t>
      </w:r>
      <w:r w:rsidR="00713BFD" w:rsidRPr="00AF6B5F">
        <w:rPr>
          <w:rFonts w:ascii="Book Antiqua" w:hAnsi="Book Antiqua"/>
          <w:bCs/>
          <w:sz w:val="24"/>
          <w:szCs w:val="24"/>
        </w:rPr>
        <w:t>death from gastrointestinal hemorrage five week</w:t>
      </w:r>
      <w:r w:rsidR="00D405A2" w:rsidRPr="00AF6B5F">
        <w:rPr>
          <w:rFonts w:ascii="Book Antiqua" w:hAnsi="Book Antiqua"/>
          <w:bCs/>
          <w:sz w:val="24"/>
          <w:szCs w:val="24"/>
        </w:rPr>
        <w:t>s</w:t>
      </w:r>
      <w:r w:rsidR="00713BFD" w:rsidRPr="00AF6B5F">
        <w:rPr>
          <w:rFonts w:ascii="Book Antiqua" w:hAnsi="Book Antiqua"/>
          <w:bCs/>
          <w:sz w:val="24"/>
          <w:szCs w:val="24"/>
        </w:rPr>
        <w:t xml:space="preserve"> aft</w:t>
      </w:r>
      <w:r w:rsidR="00D405A2" w:rsidRPr="00AF6B5F">
        <w:rPr>
          <w:rFonts w:ascii="Book Antiqua" w:hAnsi="Book Antiqua"/>
          <w:bCs/>
          <w:sz w:val="24"/>
          <w:szCs w:val="24"/>
        </w:rPr>
        <w:t>er ECT treatment</w:t>
      </w:r>
      <w:r w:rsidR="00713BFD" w:rsidRPr="00AF6B5F">
        <w:rPr>
          <w:rFonts w:ascii="Book Antiqua" w:hAnsi="Book Antiqua"/>
          <w:bCs/>
          <w:sz w:val="24"/>
          <w:szCs w:val="24"/>
        </w:rPr>
        <w:t>.</w:t>
      </w:r>
    </w:p>
    <w:p w14:paraId="3C6DAD0D" w14:textId="77777777" w:rsidR="009A5445" w:rsidRPr="00AF6B5F" w:rsidRDefault="009A5445" w:rsidP="009418C5">
      <w:pPr>
        <w:spacing w:after="0" w:line="360" w:lineRule="auto"/>
        <w:ind w:firstLineChars="100" w:firstLine="240"/>
        <w:jc w:val="both"/>
        <w:rPr>
          <w:rFonts w:ascii="Book Antiqua" w:hAnsi="Book Antiqua"/>
          <w:bCs/>
          <w:sz w:val="24"/>
          <w:szCs w:val="24"/>
          <w:lang w:eastAsia="zh-CN"/>
        </w:rPr>
      </w:pPr>
      <w:r w:rsidRPr="00AF6B5F">
        <w:rPr>
          <w:rFonts w:ascii="Book Antiqua" w:hAnsi="Book Antiqua"/>
          <w:bCs/>
          <w:sz w:val="24"/>
          <w:szCs w:val="24"/>
        </w:rPr>
        <w:t>During fo</w:t>
      </w:r>
      <w:r w:rsidR="00F40B92" w:rsidRPr="00AF6B5F">
        <w:rPr>
          <w:rFonts w:ascii="Book Antiqua" w:hAnsi="Book Antiqua"/>
          <w:bCs/>
          <w:sz w:val="24"/>
          <w:szCs w:val="24"/>
        </w:rPr>
        <w:t>llow-up, no local recurrences, at the site of the treated</w:t>
      </w:r>
      <w:r w:rsidRPr="00AF6B5F">
        <w:rPr>
          <w:rFonts w:ascii="Book Antiqua" w:hAnsi="Book Antiqua"/>
          <w:bCs/>
          <w:sz w:val="24"/>
          <w:szCs w:val="24"/>
        </w:rPr>
        <w:t xml:space="preserve"> </w:t>
      </w:r>
      <w:r w:rsidR="00702F4D" w:rsidRPr="00AF6B5F">
        <w:rPr>
          <w:rFonts w:ascii="Book Antiqua" w:hAnsi="Book Antiqua"/>
          <w:bCs/>
          <w:sz w:val="24"/>
          <w:szCs w:val="24"/>
        </w:rPr>
        <w:t>PVTT</w:t>
      </w:r>
      <w:r w:rsidR="00F40B92" w:rsidRPr="00AF6B5F">
        <w:rPr>
          <w:rFonts w:ascii="Book Antiqua" w:hAnsi="Book Antiqua"/>
          <w:bCs/>
          <w:sz w:val="24"/>
          <w:szCs w:val="24"/>
        </w:rPr>
        <w:t>,</w:t>
      </w:r>
      <w:r w:rsidRPr="00AF6B5F">
        <w:rPr>
          <w:rFonts w:ascii="Book Antiqua" w:hAnsi="Book Antiqua"/>
          <w:bCs/>
          <w:sz w:val="24"/>
          <w:szCs w:val="24"/>
        </w:rPr>
        <w:t xml:space="preserve"> occurred. </w:t>
      </w:r>
      <w:r w:rsidR="006F79BF" w:rsidRPr="00AF6B5F">
        <w:rPr>
          <w:rFonts w:ascii="Book Antiqua" w:hAnsi="Book Antiqua"/>
          <w:bCs/>
          <w:sz w:val="24"/>
          <w:szCs w:val="24"/>
        </w:rPr>
        <w:t xml:space="preserve">Howewer, </w:t>
      </w:r>
      <w:r w:rsidRPr="00AF6B5F">
        <w:rPr>
          <w:rFonts w:ascii="Book Antiqua" w:hAnsi="Book Antiqua"/>
          <w:bCs/>
          <w:sz w:val="24"/>
          <w:szCs w:val="24"/>
        </w:rPr>
        <w:t>3 distant recurrences in other segments were detected in 2 patients. All 3 new lesions were treated by radiofrequency ablation in 2 cases and ECT in 1 case.</w:t>
      </w:r>
    </w:p>
    <w:p w14:paraId="6A971967" w14:textId="77777777" w:rsidR="00DD60D6" w:rsidRPr="00AF6B5F" w:rsidRDefault="00DD60D6" w:rsidP="009418C5">
      <w:pPr>
        <w:spacing w:after="0" w:line="360" w:lineRule="auto"/>
        <w:ind w:firstLineChars="100" w:firstLine="240"/>
        <w:jc w:val="both"/>
        <w:rPr>
          <w:rFonts w:ascii="Book Antiqua" w:hAnsi="Book Antiqua"/>
          <w:bCs/>
          <w:sz w:val="24"/>
          <w:szCs w:val="24"/>
          <w:lang w:eastAsia="zh-CN"/>
        </w:rPr>
      </w:pPr>
    </w:p>
    <w:p w14:paraId="5694B0F3" w14:textId="77777777" w:rsidR="00240D53" w:rsidRPr="00AF6B5F" w:rsidRDefault="007E0E3A" w:rsidP="009418C5">
      <w:pPr>
        <w:spacing w:after="0" w:line="360" w:lineRule="auto"/>
        <w:jc w:val="both"/>
        <w:rPr>
          <w:rFonts w:ascii="Book Antiqua" w:hAnsi="Book Antiqua"/>
          <w:b/>
          <w:bCs/>
          <w:i/>
          <w:sz w:val="24"/>
          <w:szCs w:val="24"/>
        </w:rPr>
      </w:pPr>
      <w:r w:rsidRPr="00AF6B5F">
        <w:rPr>
          <w:rFonts w:ascii="Book Antiqua" w:hAnsi="Book Antiqua"/>
          <w:b/>
          <w:bCs/>
          <w:i/>
          <w:sz w:val="24"/>
          <w:szCs w:val="24"/>
        </w:rPr>
        <w:t>Patients’ histories</w:t>
      </w:r>
    </w:p>
    <w:p w14:paraId="21554354" w14:textId="5853C2F2" w:rsidR="00713BFD" w:rsidRPr="00AF6B5F" w:rsidRDefault="00D405A2" w:rsidP="009418C5">
      <w:pPr>
        <w:spacing w:after="0" w:line="360" w:lineRule="auto"/>
        <w:jc w:val="both"/>
        <w:rPr>
          <w:rFonts w:ascii="Book Antiqua" w:hAnsi="Book Antiqua"/>
          <w:bCs/>
          <w:sz w:val="24"/>
          <w:szCs w:val="24"/>
        </w:rPr>
      </w:pPr>
      <w:r w:rsidRPr="00AF6B5F">
        <w:rPr>
          <w:rFonts w:ascii="Book Antiqua" w:hAnsi="Book Antiqua"/>
          <w:b/>
          <w:bCs/>
          <w:sz w:val="24"/>
          <w:szCs w:val="24"/>
        </w:rPr>
        <w:lastRenderedPageBreak/>
        <w:t>Patient 1</w:t>
      </w:r>
      <w:r w:rsidR="007E0E3A" w:rsidRPr="00AF6B5F">
        <w:rPr>
          <w:rFonts w:ascii="Book Antiqua" w:hAnsi="Book Antiqua"/>
          <w:bCs/>
          <w:sz w:val="24"/>
          <w:szCs w:val="24"/>
        </w:rPr>
        <w:t xml:space="preserve">: </w:t>
      </w:r>
      <w:r w:rsidR="007D48F9" w:rsidRPr="00AF6B5F">
        <w:rPr>
          <w:rFonts w:ascii="Book Antiqua" w:hAnsi="Book Antiqua"/>
          <w:bCs/>
          <w:sz w:val="24"/>
          <w:szCs w:val="24"/>
        </w:rPr>
        <w:t xml:space="preserve">Male, </w:t>
      </w:r>
      <w:r w:rsidR="003E0820" w:rsidRPr="00AF6B5F">
        <w:rPr>
          <w:rFonts w:ascii="Book Antiqua" w:hAnsi="Book Antiqua"/>
          <w:bCs/>
          <w:sz w:val="24"/>
          <w:szCs w:val="24"/>
        </w:rPr>
        <w:t xml:space="preserve">64-year-old </w:t>
      </w:r>
      <w:r w:rsidR="00070AE0" w:rsidRPr="00AF6B5F">
        <w:rPr>
          <w:rFonts w:ascii="Book Antiqua" w:hAnsi="Book Antiqua"/>
          <w:bCs/>
          <w:sz w:val="24"/>
          <w:szCs w:val="24"/>
        </w:rPr>
        <w:t xml:space="preserve">with </w:t>
      </w:r>
      <w:r w:rsidR="0048196D" w:rsidRPr="00AF6B5F">
        <w:rPr>
          <w:rFonts w:ascii="Book Antiqua" w:hAnsi="Book Antiqua"/>
          <w:bCs/>
          <w:sz w:val="24"/>
          <w:szCs w:val="24"/>
        </w:rPr>
        <w:t>HCV-related Child-Pugh A6 c</w:t>
      </w:r>
      <w:r w:rsidR="00713BFD" w:rsidRPr="00AF6B5F">
        <w:rPr>
          <w:rFonts w:ascii="Book Antiqua" w:hAnsi="Book Antiqua"/>
          <w:bCs/>
          <w:sz w:val="24"/>
          <w:szCs w:val="24"/>
        </w:rPr>
        <w:t xml:space="preserve">irrhosis. </w:t>
      </w:r>
      <w:r w:rsidR="007D48F9" w:rsidRPr="00AF6B5F">
        <w:rPr>
          <w:rFonts w:ascii="Book Antiqua" w:hAnsi="Book Antiqua"/>
          <w:bCs/>
          <w:sz w:val="24"/>
          <w:szCs w:val="24"/>
        </w:rPr>
        <w:t>Previous RFA of a HCC nodule (diameter = 3 cm) in the IV segment i</w:t>
      </w:r>
      <w:r w:rsidR="00713BFD" w:rsidRPr="00AF6B5F">
        <w:rPr>
          <w:rFonts w:ascii="Book Antiqua" w:hAnsi="Book Antiqua"/>
          <w:bCs/>
          <w:sz w:val="24"/>
          <w:szCs w:val="24"/>
        </w:rPr>
        <w:t>n december 2012</w:t>
      </w:r>
      <w:r w:rsidR="007D48F9" w:rsidRPr="00AF6B5F">
        <w:rPr>
          <w:rFonts w:ascii="Book Antiqua" w:hAnsi="Book Antiqua"/>
          <w:bCs/>
          <w:sz w:val="24"/>
          <w:szCs w:val="24"/>
        </w:rPr>
        <w:t>. In November 2013, laparotomy and intraoperative MW ablation for 2 HCC recurrences in I and V-VIII segments and PVTT of the segmental portal branch (Vp2) for segment V</w:t>
      </w:r>
      <w:r w:rsidR="0048196D" w:rsidRPr="00AF6B5F">
        <w:rPr>
          <w:rFonts w:ascii="Book Antiqua" w:hAnsi="Book Antiqua"/>
          <w:bCs/>
          <w:sz w:val="24"/>
          <w:szCs w:val="24"/>
        </w:rPr>
        <w:t xml:space="preserve">. </w:t>
      </w:r>
      <w:r w:rsidR="00702F4D" w:rsidRPr="00AF6B5F">
        <w:rPr>
          <w:rFonts w:ascii="Book Antiqua" w:hAnsi="Book Antiqua"/>
          <w:bCs/>
          <w:sz w:val="24"/>
          <w:szCs w:val="24"/>
        </w:rPr>
        <w:t xml:space="preserve"> </w:t>
      </w:r>
      <w:r w:rsidR="00713BFD" w:rsidRPr="00AF6B5F">
        <w:rPr>
          <w:rFonts w:ascii="Book Antiqua" w:hAnsi="Book Antiqua"/>
          <w:bCs/>
          <w:sz w:val="24"/>
          <w:szCs w:val="24"/>
        </w:rPr>
        <w:t>Post treatment CT</w:t>
      </w:r>
      <w:r w:rsidR="00702F4D" w:rsidRPr="00AF6B5F">
        <w:rPr>
          <w:rFonts w:ascii="Book Antiqua" w:hAnsi="Book Antiqua"/>
          <w:bCs/>
          <w:sz w:val="24"/>
          <w:szCs w:val="24"/>
        </w:rPr>
        <w:t>, on</w:t>
      </w:r>
      <w:r w:rsidR="00713BFD" w:rsidRPr="00AF6B5F">
        <w:rPr>
          <w:rFonts w:ascii="Book Antiqua" w:hAnsi="Book Antiqua"/>
          <w:bCs/>
          <w:sz w:val="24"/>
          <w:szCs w:val="24"/>
        </w:rPr>
        <w:t xml:space="preserve"> </w:t>
      </w:r>
      <w:r w:rsidR="00702F4D" w:rsidRPr="00AF6B5F">
        <w:rPr>
          <w:rFonts w:ascii="Book Antiqua" w:hAnsi="Book Antiqua"/>
          <w:bCs/>
          <w:sz w:val="24"/>
          <w:szCs w:val="24"/>
        </w:rPr>
        <w:t xml:space="preserve">January 2014, </w:t>
      </w:r>
      <w:r w:rsidR="00713BFD" w:rsidRPr="00AF6B5F">
        <w:rPr>
          <w:rFonts w:ascii="Book Antiqua" w:hAnsi="Book Antiqua"/>
          <w:bCs/>
          <w:sz w:val="24"/>
          <w:szCs w:val="24"/>
        </w:rPr>
        <w:t xml:space="preserve">demonstrated complete necrosis of the </w:t>
      </w:r>
      <w:r w:rsidR="007D48F9" w:rsidRPr="00AF6B5F">
        <w:rPr>
          <w:rFonts w:ascii="Book Antiqua" w:hAnsi="Book Antiqua"/>
          <w:bCs/>
          <w:sz w:val="24"/>
          <w:szCs w:val="24"/>
        </w:rPr>
        <w:t xml:space="preserve">HCC nodules and of the </w:t>
      </w:r>
      <w:r w:rsidR="00702F4D" w:rsidRPr="00AF6B5F">
        <w:rPr>
          <w:rFonts w:ascii="Book Antiqua" w:hAnsi="Book Antiqua"/>
          <w:bCs/>
          <w:sz w:val="24"/>
          <w:szCs w:val="24"/>
        </w:rPr>
        <w:t>Vp2-PVTT</w:t>
      </w:r>
      <w:r w:rsidR="00713BFD" w:rsidRPr="00AF6B5F">
        <w:rPr>
          <w:rFonts w:ascii="Book Antiqua" w:hAnsi="Book Antiqua"/>
          <w:bCs/>
          <w:sz w:val="24"/>
          <w:szCs w:val="24"/>
        </w:rPr>
        <w:t>. In september 2014</w:t>
      </w:r>
      <w:r w:rsidR="00450197" w:rsidRPr="00AF6B5F">
        <w:rPr>
          <w:rFonts w:ascii="Book Antiqua" w:hAnsi="Book Antiqua"/>
          <w:bCs/>
          <w:sz w:val="24"/>
          <w:szCs w:val="24"/>
        </w:rPr>
        <w:t>,</w:t>
      </w:r>
      <w:r w:rsidR="00713BFD" w:rsidRPr="00AF6B5F">
        <w:rPr>
          <w:rFonts w:ascii="Book Antiqua" w:hAnsi="Book Antiqua"/>
          <w:bCs/>
          <w:sz w:val="24"/>
          <w:szCs w:val="24"/>
        </w:rPr>
        <w:t xml:space="preserve"> CT showed </w:t>
      </w:r>
      <w:r w:rsidR="00702F4D" w:rsidRPr="00AF6B5F">
        <w:rPr>
          <w:rFonts w:ascii="Book Antiqua" w:hAnsi="Book Antiqua"/>
          <w:bCs/>
          <w:sz w:val="24"/>
          <w:szCs w:val="24"/>
        </w:rPr>
        <w:t>and</w:t>
      </w:r>
      <w:r w:rsidR="00713BFD" w:rsidRPr="00AF6B5F">
        <w:rPr>
          <w:rFonts w:ascii="Book Antiqua" w:hAnsi="Book Antiqua"/>
          <w:bCs/>
          <w:sz w:val="24"/>
          <w:szCs w:val="24"/>
        </w:rPr>
        <w:t xml:space="preserve"> extensive</w:t>
      </w:r>
      <w:r w:rsidR="00702F4D" w:rsidRPr="00AF6B5F">
        <w:rPr>
          <w:rFonts w:ascii="Book Antiqua" w:hAnsi="Book Antiqua"/>
          <w:bCs/>
          <w:sz w:val="24"/>
          <w:szCs w:val="24"/>
        </w:rPr>
        <w:t xml:space="preserve"> and complete</w:t>
      </w:r>
      <w:r w:rsidR="00713BFD" w:rsidRPr="00AF6B5F">
        <w:rPr>
          <w:rFonts w:ascii="Book Antiqua" w:hAnsi="Book Antiqua"/>
          <w:bCs/>
          <w:sz w:val="24"/>
          <w:szCs w:val="24"/>
        </w:rPr>
        <w:t xml:space="preserve"> </w:t>
      </w:r>
      <w:r w:rsidR="00702F4D" w:rsidRPr="00AF6B5F">
        <w:rPr>
          <w:rFonts w:ascii="Book Antiqua" w:hAnsi="Book Antiqua"/>
          <w:bCs/>
          <w:sz w:val="24"/>
          <w:szCs w:val="24"/>
        </w:rPr>
        <w:t>right</w:t>
      </w:r>
      <w:r w:rsidR="00713BFD" w:rsidRPr="00AF6B5F">
        <w:rPr>
          <w:rFonts w:ascii="Book Antiqua" w:hAnsi="Book Antiqua"/>
          <w:bCs/>
          <w:sz w:val="24"/>
          <w:szCs w:val="24"/>
        </w:rPr>
        <w:t xml:space="preserve"> </w:t>
      </w:r>
      <w:r w:rsidR="00702F4D" w:rsidRPr="00AF6B5F">
        <w:rPr>
          <w:rFonts w:ascii="Book Antiqua" w:hAnsi="Book Antiqua"/>
          <w:bCs/>
          <w:sz w:val="24"/>
          <w:szCs w:val="24"/>
        </w:rPr>
        <w:t>Vp3-PVTT</w:t>
      </w:r>
      <w:r w:rsidR="00450197" w:rsidRPr="00AF6B5F">
        <w:rPr>
          <w:rFonts w:ascii="Book Antiqua" w:hAnsi="Book Antiqua"/>
          <w:bCs/>
          <w:sz w:val="24"/>
          <w:szCs w:val="24"/>
        </w:rPr>
        <w:t xml:space="preserve"> </w:t>
      </w:r>
      <w:r w:rsidR="00702F4D" w:rsidRPr="00AF6B5F">
        <w:rPr>
          <w:rFonts w:ascii="Book Antiqua" w:hAnsi="Book Antiqua"/>
          <w:bCs/>
          <w:sz w:val="24"/>
          <w:szCs w:val="24"/>
        </w:rPr>
        <w:t>without any intraparenchymal recurrence of HCC</w:t>
      </w:r>
      <w:r w:rsidR="00961B16" w:rsidRPr="00AF6B5F">
        <w:rPr>
          <w:rFonts w:ascii="Book Antiqua" w:hAnsi="Book Antiqua"/>
          <w:bCs/>
          <w:sz w:val="24"/>
          <w:szCs w:val="24"/>
        </w:rPr>
        <w:t>.</w:t>
      </w:r>
      <w:r w:rsidR="00E96D98" w:rsidRPr="00AF6B5F">
        <w:rPr>
          <w:rFonts w:ascii="Book Antiqua" w:hAnsi="Book Antiqua"/>
          <w:bCs/>
          <w:sz w:val="24"/>
          <w:szCs w:val="24"/>
        </w:rPr>
        <w:t xml:space="preserve"> </w:t>
      </w:r>
      <w:r w:rsidR="00713BFD" w:rsidRPr="00AF6B5F">
        <w:rPr>
          <w:rFonts w:ascii="Book Antiqua" w:hAnsi="Book Antiqua"/>
          <w:bCs/>
          <w:sz w:val="24"/>
          <w:szCs w:val="24"/>
        </w:rPr>
        <w:t>The patie</w:t>
      </w:r>
      <w:r w:rsidR="00E96D98" w:rsidRPr="00AF6B5F">
        <w:rPr>
          <w:rFonts w:ascii="Book Antiqua" w:hAnsi="Book Antiqua"/>
          <w:bCs/>
          <w:sz w:val="24"/>
          <w:szCs w:val="24"/>
        </w:rPr>
        <w:t xml:space="preserve">nt started </w:t>
      </w:r>
      <w:r w:rsidR="007A5C21" w:rsidRPr="00AF6B5F">
        <w:rPr>
          <w:rFonts w:ascii="Book Antiqua" w:hAnsi="Book Antiqua"/>
          <w:bCs/>
          <w:sz w:val="24"/>
          <w:szCs w:val="24"/>
        </w:rPr>
        <w:t>Sorafenib</w:t>
      </w:r>
      <w:r w:rsidR="00E96D98" w:rsidRPr="00AF6B5F">
        <w:rPr>
          <w:rFonts w:ascii="Book Antiqua" w:hAnsi="Book Antiqua"/>
          <w:bCs/>
          <w:sz w:val="24"/>
          <w:szCs w:val="24"/>
        </w:rPr>
        <w:t xml:space="preserve"> (Nexavar</w:t>
      </w:r>
      <w:r w:rsidR="00E96D98" w:rsidRPr="00AF6B5F">
        <w:rPr>
          <w:rFonts w:ascii="Book Antiqua" w:hAnsi="Book Antiqua"/>
          <w:bCs/>
          <w:sz w:val="24"/>
          <w:szCs w:val="24"/>
          <w:vertAlign w:val="superscript"/>
        </w:rPr>
        <w:t>®</w:t>
      </w:r>
      <w:r w:rsidR="00E96D98" w:rsidRPr="00AF6B5F">
        <w:rPr>
          <w:rFonts w:ascii="Book Antiqua" w:hAnsi="Book Antiqua"/>
          <w:bCs/>
          <w:sz w:val="24"/>
          <w:szCs w:val="24"/>
        </w:rPr>
        <w:t>, Bayer</w:t>
      </w:r>
      <w:r w:rsidR="00713BFD" w:rsidRPr="00AF6B5F">
        <w:rPr>
          <w:rFonts w:ascii="Book Antiqua" w:hAnsi="Book Antiqua"/>
          <w:bCs/>
          <w:sz w:val="24"/>
          <w:szCs w:val="24"/>
        </w:rPr>
        <w:t xml:space="preserve">, </w:t>
      </w:r>
      <w:r w:rsidR="00E96D98" w:rsidRPr="00AF6B5F">
        <w:rPr>
          <w:rFonts w:ascii="Book Antiqua" w:hAnsi="Book Antiqua"/>
          <w:bCs/>
          <w:sz w:val="24"/>
          <w:szCs w:val="24"/>
        </w:rPr>
        <w:t xml:space="preserve">Leverkusen, Germany) </w:t>
      </w:r>
      <w:r w:rsidR="00713BFD" w:rsidRPr="00AF6B5F">
        <w:rPr>
          <w:rFonts w:ascii="Book Antiqua" w:hAnsi="Book Antiqua"/>
          <w:bCs/>
          <w:sz w:val="24"/>
          <w:szCs w:val="24"/>
        </w:rPr>
        <w:t>400</w:t>
      </w:r>
      <w:r w:rsidR="00E96D98" w:rsidRPr="00AF6B5F">
        <w:rPr>
          <w:rFonts w:ascii="Book Antiqua" w:hAnsi="Book Antiqua"/>
          <w:bCs/>
          <w:sz w:val="24"/>
          <w:szCs w:val="24"/>
        </w:rPr>
        <w:t xml:space="preserve"> mg daily</w:t>
      </w:r>
      <w:r w:rsidR="00713BFD" w:rsidRPr="00AF6B5F">
        <w:rPr>
          <w:rFonts w:ascii="Book Antiqua" w:hAnsi="Book Antiqua"/>
          <w:bCs/>
          <w:sz w:val="24"/>
          <w:szCs w:val="24"/>
        </w:rPr>
        <w:t xml:space="preserve"> but was forced to stop therapy because of severe side effects. In December 2014</w:t>
      </w:r>
      <w:r w:rsidR="00E96D98" w:rsidRPr="00AF6B5F">
        <w:rPr>
          <w:rFonts w:ascii="Book Antiqua" w:hAnsi="Book Antiqua"/>
          <w:bCs/>
          <w:sz w:val="24"/>
          <w:szCs w:val="24"/>
        </w:rPr>
        <w:t>,</w:t>
      </w:r>
      <w:r w:rsidR="00CE28E3" w:rsidRPr="00AF6B5F">
        <w:rPr>
          <w:rFonts w:ascii="Book Antiqua" w:hAnsi="Book Antiqua"/>
          <w:bCs/>
          <w:sz w:val="24"/>
          <w:szCs w:val="24"/>
        </w:rPr>
        <w:t xml:space="preserve"> </w:t>
      </w:r>
      <w:r w:rsidR="00713BFD" w:rsidRPr="00AF6B5F">
        <w:rPr>
          <w:rFonts w:ascii="Book Antiqua" w:hAnsi="Book Antiqua"/>
          <w:bCs/>
          <w:sz w:val="24"/>
          <w:szCs w:val="24"/>
        </w:rPr>
        <w:t xml:space="preserve">the patient </w:t>
      </w:r>
      <w:r w:rsidR="00702F4D" w:rsidRPr="00AF6B5F">
        <w:rPr>
          <w:rFonts w:ascii="Book Antiqua" w:hAnsi="Book Antiqua"/>
          <w:bCs/>
          <w:sz w:val="24"/>
          <w:szCs w:val="24"/>
        </w:rPr>
        <w:t>accepted</w:t>
      </w:r>
      <w:r w:rsidR="00713BFD" w:rsidRPr="00AF6B5F">
        <w:rPr>
          <w:rFonts w:ascii="Book Antiqua" w:hAnsi="Book Antiqua"/>
          <w:bCs/>
          <w:sz w:val="24"/>
          <w:szCs w:val="24"/>
        </w:rPr>
        <w:t xml:space="preserve"> ECT, as alternative</w:t>
      </w:r>
      <w:r w:rsidR="00E96D98" w:rsidRPr="00AF6B5F">
        <w:rPr>
          <w:rFonts w:ascii="Book Antiqua" w:hAnsi="Book Antiqua"/>
          <w:bCs/>
          <w:sz w:val="24"/>
          <w:szCs w:val="24"/>
        </w:rPr>
        <w:t xml:space="preserve"> therapy</w:t>
      </w:r>
      <w:r w:rsidR="00702F4D" w:rsidRPr="00AF6B5F">
        <w:rPr>
          <w:rFonts w:ascii="Book Antiqua" w:hAnsi="Book Antiqua"/>
          <w:bCs/>
          <w:sz w:val="24"/>
          <w:szCs w:val="24"/>
        </w:rPr>
        <w:t xml:space="preserve">. </w:t>
      </w:r>
      <w:r w:rsidR="00961B16" w:rsidRPr="00AF6B5F">
        <w:rPr>
          <w:rFonts w:ascii="Book Antiqua" w:hAnsi="Book Antiqua"/>
          <w:bCs/>
          <w:sz w:val="24"/>
          <w:szCs w:val="24"/>
        </w:rPr>
        <w:t>Pretreatment b</w:t>
      </w:r>
      <w:r w:rsidR="00713BFD" w:rsidRPr="00AF6B5F">
        <w:rPr>
          <w:rFonts w:ascii="Book Antiqua" w:hAnsi="Book Antiqua"/>
          <w:bCs/>
          <w:sz w:val="24"/>
          <w:szCs w:val="24"/>
        </w:rPr>
        <w:t>iopsy proved</w:t>
      </w:r>
      <w:r w:rsidR="00CE28E3" w:rsidRPr="00AF6B5F">
        <w:rPr>
          <w:rFonts w:ascii="Book Antiqua" w:hAnsi="Book Antiqua"/>
          <w:bCs/>
          <w:sz w:val="24"/>
          <w:szCs w:val="24"/>
        </w:rPr>
        <w:t xml:space="preserve"> portal vein infiltration from </w:t>
      </w:r>
      <w:r w:rsidR="00850AF6" w:rsidRPr="00AF6B5F">
        <w:rPr>
          <w:rFonts w:ascii="Book Antiqua" w:hAnsi="Book Antiqua"/>
          <w:bCs/>
          <w:sz w:val="24"/>
          <w:szCs w:val="24"/>
        </w:rPr>
        <w:t>“</w:t>
      </w:r>
      <w:r w:rsidR="00713BFD" w:rsidRPr="00AF6B5F">
        <w:rPr>
          <w:rFonts w:ascii="Book Antiqua" w:hAnsi="Book Antiqua"/>
          <w:bCs/>
          <w:sz w:val="24"/>
          <w:szCs w:val="24"/>
        </w:rPr>
        <w:t>moderately differentiated H</w:t>
      </w:r>
      <w:r w:rsidR="00CE28E3" w:rsidRPr="00AF6B5F">
        <w:rPr>
          <w:rFonts w:ascii="Book Antiqua" w:hAnsi="Book Antiqua"/>
          <w:bCs/>
          <w:sz w:val="24"/>
          <w:szCs w:val="24"/>
        </w:rPr>
        <w:t>CC</w:t>
      </w:r>
      <w:r w:rsidR="00850AF6" w:rsidRPr="00AF6B5F">
        <w:rPr>
          <w:rFonts w:ascii="Book Antiqua" w:hAnsi="Book Antiqua"/>
          <w:bCs/>
          <w:sz w:val="24"/>
          <w:szCs w:val="24"/>
        </w:rPr>
        <w:t>” (Grade 2 Edmonds</w:t>
      </w:r>
      <w:r w:rsidR="00DD60D6" w:rsidRPr="00AF6B5F">
        <w:rPr>
          <w:rFonts w:ascii="Book Antiqua" w:hAnsi="Book Antiqua"/>
          <w:bCs/>
          <w:sz w:val="24"/>
          <w:szCs w:val="24"/>
        </w:rPr>
        <w:t>on)</w:t>
      </w:r>
      <w:r w:rsidR="00961B16" w:rsidRPr="00AF6B5F">
        <w:rPr>
          <w:rFonts w:ascii="Book Antiqua" w:hAnsi="Book Antiqua"/>
          <w:bCs/>
          <w:sz w:val="24"/>
          <w:szCs w:val="24"/>
        </w:rPr>
        <w:t>.</w:t>
      </w:r>
      <w:r w:rsidR="00746AFA" w:rsidRPr="00AF6B5F">
        <w:rPr>
          <w:rFonts w:ascii="Book Antiqua" w:hAnsi="Book Antiqua"/>
          <w:bCs/>
          <w:sz w:val="24"/>
          <w:szCs w:val="24"/>
        </w:rPr>
        <w:t xml:space="preserve"> </w:t>
      </w:r>
      <w:r w:rsidR="00713BFD" w:rsidRPr="00AF6B5F">
        <w:rPr>
          <w:rFonts w:ascii="Book Antiqua" w:hAnsi="Book Antiqua"/>
          <w:bCs/>
          <w:sz w:val="24"/>
          <w:szCs w:val="24"/>
        </w:rPr>
        <w:t>The patient underwent EC</w:t>
      </w:r>
      <w:r w:rsidR="00CE28E3" w:rsidRPr="00AF6B5F">
        <w:rPr>
          <w:rFonts w:ascii="Book Antiqua" w:hAnsi="Book Antiqua"/>
          <w:bCs/>
          <w:sz w:val="24"/>
          <w:szCs w:val="24"/>
        </w:rPr>
        <w:t>T with insertion of 6 electrode-</w:t>
      </w:r>
      <w:r w:rsidR="00713BFD" w:rsidRPr="00AF6B5F">
        <w:rPr>
          <w:rFonts w:ascii="Book Antiqua" w:hAnsi="Book Antiqua"/>
          <w:bCs/>
          <w:sz w:val="24"/>
          <w:szCs w:val="24"/>
        </w:rPr>
        <w:t>needle</w:t>
      </w:r>
      <w:r w:rsidR="006F79BF" w:rsidRPr="00AF6B5F">
        <w:rPr>
          <w:rFonts w:ascii="Book Antiqua" w:hAnsi="Book Antiqua"/>
          <w:bCs/>
          <w:sz w:val="24"/>
          <w:szCs w:val="24"/>
        </w:rPr>
        <w:t>s</w:t>
      </w:r>
      <w:r w:rsidR="00CE28E3" w:rsidRPr="00AF6B5F">
        <w:rPr>
          <w:rFonts w:ascii="Book Antiqua" w:hAnsi="Book Antiqua"/>
          <w:bCs/>
          <w:sz w:val="24"/>
          <w:szCs w:val="24"/>
        </w:rPr>
        <w:t xml:space="preserve">. </w:t>
      </w:r>
      <w:r w:rsidR="00A941D6" w:rsidRPr="00AF6B5F">
        <w:rPr>
          <w:rFonts w:ascii="Book Antiqua" w:hAnsi="Book Antiqua"/>
          <w:bCs/>
          <w:sz w:val="24"/>
          <w:szCs w:val="24"/>
        </w:rPr>
        <w:t xml:space="preserve">The </w:t>
      </w:r>
      <w:r w:rsidR="00961B16" w:rsidRPr="00AF6B5F">
        <w:rPr>
          <w:rFonts w:ascii="Book Antiqua" w:hAnsi="Book Antiqua"/>
          <w:bCs/>
          <w:sz w:val="24"/>
          <w:szCs w:val="24"/>
        </w:rPr>
        <w:t>2</w:t>
      </w:r>
      <w:r w:rsidR="00A941D6" w:rsidRPr="00AF6B5F">
        <w:rPr>
          <w:rFonts w:ascii="Book Antiqua" w:hAnsi="Book Antiqua"/>
          <w:bCs/>
          <w:sz w:val="24"/>
          <w:szCs w:val="24"/>
        </w:rPr>
        <w:t xml:space="preserve">-month CDUS </w:t>
      </w:r>
      <w:r w:rsidR="00713BFD" w:rsidRPr="00AF6B5F">
        <w:rPr>
          <w:rFonts w:ascii="Book Antiqua" w:hAnsi="Book Antiqua"/>
          <w:bCs/>
          <w:sz w:val="24"/>
          <w:szCs w:val="24"/>
        </w:rPr>
        <w:t>showed complete patency of the right portal vein (</w:t>
      </w:r>
      <w:r w:rsidR="007E0E3A" w:rsidRPr="00AF6B5F">
        <w:rPr>
          <w:rFonts w:ascii="Book Antiqua" w:hAnsi="Book Antiqua"/>
          <w:bCs/>
          <w:sz w:val="24"/>
          <w:szCs w:val="24"/>
        </w:rPr>
        <w:t>Figure 4</w:t>
      </w:r>
      <w:r w:rsidR="00DD60D6" w:rsidRPr="00AF6B5F">
        <w:rPr>
          <w:rFonts w:ascii="Book Antiqua" w:hAnsi="Book Antiqua"/>
          <w:bCs/>
          <w:sz w:val="24"/>
          <w:szCs w:val="24"/>
        </w:rPr>
        <w:t>C</w:t>
      </w:r>
      <w:r w:rsidR="00713BFD" w:rsidRPr="00AF6B5F">
        <w:rPr>
          <w:rFonts w:ascii="Book Antiqua" w:hAnsi="Book Antiqua"/>
          <w:bCs/>
          <w:sz w:val="24"/>
          <w:szCs w:val="24"/>
        </w:rPr>
        <w:t xml:space="preserve">). The result was </w:t>
      </w:r>
      <w:r w:rsidR="00A941D6" w:rsidRPr="00AF6B5F">
        <w:rPr>
          <w:rFonts w:ascii="Book Antiqua" w:hAnsi="Book Antiqua"/>
          <w:bCs/>
          <w:sz w:val="24"/>
          <w:szCs w:val="24"/>
        </w:rPr>
        <w:t>confirmed at 3-</w:t>
      </w:r>
      <w:r w:rsidR="00713BFD" w:rsidRPr="00AF6B5F">
        <w:rPr>
          <w:rFonts w:ascii="Book Antiqua" w:hAnsi="Book Antiqua"/>
          <w:bCs/>
          <w:sz w:val="24"/>
          <w:szCs w:val="24"/>
        </w:rPr>
        <w:t>months CEUS and CT (</w:t>
      </w:r>
      <w:r w:rsidR="007E0E3A" w:rsidRPr="00AF6B5F">
        <w:rPr>
          <w:rFonts w:ascii="Book Antiqua" w:hAnsi="Book Antiqua"/>
          <w:bCs/>
          <w:sz w:val="24"/>
          <w:szCs w:val="24"/>
        </w:rPr>
        <w:t>Figure 4</w:t>
      </w:r>
      <w:r w:rsidR="00DD60D6" w:rsidRPr="00AF6B5F">
        <w:rPr>
          <w:rFonts w:ascii="Book Antiqua" w:hAnsi="Book Antiqua"/>
          <w:bCs/>
          <w:sz w:val="24"/>
          <w:szCs w:val="24"/>
        </w:rPr>
        <w:t>D</w:t>
      </w:r>
      <w:r w:rsidR="00450197" w:rsidRPr="00AF6B5F">
        <w:rPr>
          <w:rFonts w:ascii="Book Antiqua" w:hAnsi="Book Antiqua"/>
          <w:bCs/>
          <w:sz w:val="24"/>
          <w:szCs w:val="24"/>
        </w:rPr>
        <w:t>)</w:t>
      </w:r>
      <w:r w:rsidR="00713BFD" w:rsidRPr="00AF6B5F">
        <w:rPr>
          <w:rFonts w:ascii="Book Antiqua" w:hAnsi="Book Antiqua"/>
          <w:bCs/>
          <w:sz w:val="24"/>
          <w:szCs w:val="24"/>
        </w:rPr>
        <w:t>.</w:t>
      </w:r>
      <w:r w:rsidR="00A941D6" w:rsidRPr="00AF6B5F">
        <w:rPr>
          <w:rFonts w:ascii="Book Antiqua" w:hAnsi="Book Antiqua"/>
          <w:bCs/>
          <w:sz w:val="24"/>
          <w:szCs w:val="24"/>
        </w:rPr>
        <w:t xml:space="preserve"> </w:t>
      </w:r>
      <w:r w:rsidR="00713BFD" w:rsidRPr="00AF6B5F">
        <w:rPr>
          <w:rFonts w:ascii="Book Antiqua" w:hAnsi="Book Antiqua"/>
          <w:bCs/>
          <w:sz w:val="24"/>
          <w:szCs w:val="24"/>
        </w:rPr>
        <w:t>CT control</w:t>
      </w:r>
      <w:r w:rsidR="00746AFA" w:rsidRPr="00AF6B5F">
        <w:rPr>
          <w:rFonts w:ascii="Book Antiqua" w:hAnsi="Book Antiqua"/>
          <w:bCs/>
          <w:sz w:val="24"/>
          <w:szCs w:val="24"/>
        </w:rPr>
        <w:t xml:space="preserve"> at </w:t>
      </w:r>
      <w:r w:rsidR="00961B16" w:rsidRPr="00AF6B5F">
        <w:rPr>
          <w:rFonts w:ascii="Book Antiqua" w:hAnsi="Book Antiqua"/>
          <w:bCs/>
          <w:sz w:val="24"/>
          <w:szCs w:val="24"/>
        </w:rPr>
        <w:t>9</w:t>
      </w:r>
      <w:r w:rsidR="00AF143A" w:rsidRPr="00AF6B5F">
        <w:rPr>
          <w:rFonts w:ascii="Book Antiqua" w:hAnsi="Book Antiqua"/>
          <w:bCs/>
          <w:sz w:val="24"/>
          <w:szCs w:val="24"/>
        </w:rPr>
        <w:t>, 15</w:t>
      </w:r>
      <w:r w:rsidR="00961B16" w:rsidRPr="00AF6B5F">
        <w:rPr>
          <w:rFonts w:ascii="Book Antiqua" w:hAnsi="Book Antiqua"/>
          <w:bCs/>
          <w:sz w:val="24"/>
          <w:szCs w:val="24"/>
        </w:rPr>
        <w:t xml:space="preserve"> </w:t>
      </w:r>
      <w:r w:rsidR="00746AFA" w:rsidRPr="00AF6B5F">
        <w:rPr>
          <w:rFonts w:ascii="Book Antiqua" w:hAnsi="Book Antiqua"/>
          <w:bCs/>
          <w:sz w:val="24"/>
          <w:szCs w:val="24"/>
        </w:rPr>
        <w:t>and 18</w:t>
      </w:r>
      <w:r w:rsidR="00A941D6" w:rsidRPr="00AF6B5F">
        <w:rPr>
          <w:rFonts w:ascii="Book Antiqua" w:hAnsi="Book Antiqua"/>
          <w:bCs/>
          <w:sz w:val="24"/>
          <w:szCs w:val="24"/>
        </w:rPr>
        <w:t xml:space="preserve"> </w:t>
      </w:r>
      <w:r w:rsidR="00DD60D6" w:rsidRPr="00AF6B5F">
        <w:rPr>
          <w:rFonts w:ascii="Book Antiqua" w:hAnsi="Book Antiqua"/>
          <w:bCs/>
          <w:sz w:val="24"/>
          <w:szCs w:val="24"/>
          <w:lang w:eastAsia="zh-CN"/>
        </w:rPr>
        <w:t>mo</w:t>
      </w:r>
      <w:r w:rsidR="00713BFD" w:rsidRPr="00AF6B5F">
        <w:rPr>
          <w:rFonts w:ascii="Book Antiqua" w:hAnsi="Book Antiqua"/>
          <w:bCs/>
          <w:sz w:val="24"/>
          <w:szCs w:val="24"/>
        </w:rPr>
        <w:t xml:space="preserve"> </w:t>
      </w:r>
      <w:r w:rsidR="00A941D6" w:rsidRPr="00AF6B5F">
        <w:rPr>
          <w:rFonts w:ascii="Book Antiqua" w:hAnsi="Book Antiqua"/>
          <w:bCs/>
          <w:sz w:val="24"/>
          <w:szCs w:val="24"/>
        </w:rPr>
        <w:t>still showed</w:t>
      </w:r>
      <w:r w:rsidR="00713BFD" w:rsidRPr="00AF6B5F">
        <w:rPr>
          <w:rFonts w:ascii="Book Antiqua" w:hAnsi="Book Antiqua"/>
          <w:bCs/>
          <w:sz w:val="24"/>
          <w:szCs w:val="24"/>
        </w:rPr>
        <w:t xml:space="preserve"> a completely patent portal vein without any intravascular recurrence. </w:t>
      </w:r>
      <w:r w:rsidR="00746AFA" w:rsidRPr="00AF6B5F">
        <w:rPr>
          <w:rFonts w:ascii="Book Antiqua" w:hAnsi="Book Antiqua"/>
          <w:bCs/>
          <w:sz w:val="24"/>
          <w:szCs w:val="24"/>
        </w:rPr>
        <w:t>During follow-up</w:t>
      </w:r>
      <w:r w:rsidR="00AF143A" w:rsidRPr="00AF6B5F">
        <w:rPr>
          <w:rFonts w:ascii="Book Antiqua" w:hAnsi="Book Antiqua"/>
          <w:bCs/>
          <w:sz w:val="24"/>
          <w:szCs w:val="24"/>
        </w:rPr>
        <w:t>,</w:t>
      </w:r>
      <w:r w:rsidR="00746AFA" w:rsidRPr="00AF6B5F">
        <w:rPr>
          <w:rFonts w:ascii="Book Antiqua" w:hAnsi="Book Antiqua"/>
          <w:bCs/>
          <w:sz w:val="24"/>
          <w:szCs w:val="24"/>
        </w:rPr>
        <w:t xml:space="preserve"> US and CT </w:t>
      </w:r>
      <w:r w:rsidR="00AF143A" w:rsidRPr="00AF6B5F">
        <w:rPr>
          <w:rFonts w:ascii="Book Antiqua" w:hAnsi="Book Antiqua"/>
          <w:bCs/>
          <w:sz w:val="24"/>
          <w:szCs w:val="24"/>
        </w:rPr>
        <w:t xml:space="preserve">controls </w:t>
      </w:r>
      <w:r w:rsidR="00746AFA" w:rsidRPr="00AF6B5F">
        <w:rPr>
          <w:rFonts w:ascii="Book Antiqua" w:hAnsi="Book Antiqua"/>
          <w:bCs/>
          <w:sz w:val="24"/>
          <w:szCs w:val="24"/>
        </w:rPr>
        <w:t xml:space="preserve">showed recurrence of HCC in the VIII segment and in the VI segment at 6 and 12 months respectively. </w:t>
      </w:r>
      <w:r w:rsidR="00E81427" w:rsidRPr="00AF6B5F">
        <w:rPr>
          <w:rFonts w:ascii="Book Antiqua" w:hAnsi="Book Antiqua"/>
          <w:bCs/>
          <w:sz w:val="24"/>
          <w:szCs w:val="24"/>
        </w:rPr>
        <w:t>Recurrences</w:t>
      </w:r>
      <w:r w:rsidR="00746AFA" w:rsidRPr="00AF6B5F">
        <w:rPr>
          <w:rFonts w:ascii="Book Antiqua" w:hAnsi="Book Antiqua"/>
          <w:bCs/>
          <w:sz w:val="24"/>
          <w:szCs w:val="24"/>
        </w:rPr>
        <w:t xml:space="preserve"> were treated by ECT and </w:t>
      </w:r>
      <w:r w:rsidR="00E81427" w:rsidRPr="00AF6B5F">
        <w:rPr>
          <w:rFonts w:ascii="Book Antiqua" w:hAnsi="Book Antiqua"/>
          <w:bCs/>
          <w:sz w:val="24"/>
          <w:szCs w:val="24"/>
        </w:rPr>
        <w:t>RFA</w:t>
      </w:r>
      <w:r w:rsidR="00746AFA" w:rsidRPr="00AF6B5F">
        <w:rPr>
          <w:rFonts w:ascii="Book Antiqua" w:hAnsi="Book Antiqua"/>
          <w:bCs/>
          <w:sz w:val="24"/>
          <w:szCs w:val="24"/>
        </w:rPr>
        <w:t xml:space="preserve"> respectively.</w:t>
      </w:r>
    </w:p>
    <w:p w14:paraId="206AAAF0" w14:textId="77777777" w:rsidR="00DD60D6" w:rsidRPr="00AF6B5F" w:rsidRDefault="00DD60D6" w:rsidP="009418C5">
      <w:pPr>
        <w:spacing w:after="0" w:line="360" w:lineRule="auto"/>
        <w:jc w:val="both"/>
        <w:rPr>
          <w:rFonts w:ascii="Book Antiqua" w:hAnsi="Book Antiqua"/>
          <w:bCs/>
          <w:sz w:val="24"/>
          <w:szCs w:val="24"/>
          <w:lang w:eastAsia="zh-CN"/>
        </w:rPr>
      </w:pPr>
    </w:p>
    <w:p w14:paraId="5F04BA51" w14:textId="007605AC" w:rsidR="00713BFD" w:rsidRPr="00AF6B5F" w:rsidRDefault="00764A66" w:rsidP="009418C5">
      <w:pPr>
        <w:spacing w:after="0" w:line="360" w:lineRule="auto"/>
        <w:jc w:val="both"/>
        <w:rPr>
          <w:rFonts w:ascii="Book Antiqua" w:hAnsi="Book Antiqua"/>
          <w:bCs/>
          <w:sz w:val="24"/>
          <w:szCs w:val="24"/>
        </w:rPr>
      </w:pPr>
      <w:r w:rsidRPr="00AF6B5F">
        <w:rPr>
          <w:rFonts w:ascii="Book Antiqua" w:hAnsi="Book Antiqua"/>
          <w:b/>
          <w:bCs/>
          <w:sz w:val="24"/>
          <w:szCs w:val="24"/>
        </w:rPr>
        <w:t>Patient 2</w:t>
      </w:r>
      <w:r w:rsidR="007E0E3A" w:rsidRPr="00AF6B5F">
        <w:rPr>
          <w:rFonts w:ascii="Book Antiqua" w:hAnsi="Book Antiqua"/>
          <w:b/>
          <w:bCs/>
          <w:sz w:val="24"/>
          <w:szCs w:val="24"/>
        </w:rPr>
        <w:t xml:space="preserve">: </w:t>
      </w:r>
      <w:r w:rsidR="00E81427" w:rsidRPr="00AF6B5F">
        <w:rPr>
          <w:rFonts w:ascii="Book Antiqua" w:hAnsi="Book Antiqua"/>
          <w:bCs/>
          <w:sz w:val="24"/>
          <w:szCs w:val="24"/>
        </w:rPr>
        <w:t xml:space="preserve">Male </w:t>
      </w:r>
      <w:r w:rsidR="003E0820" w:rsidRPr="00AF6B5F">
        <w:rPr>
          <w:rFonts w:ascii="Book Antiqua" w:hAnsi="Book Antiqua"/>
          <w:bCs/>
          <w:sz w:val="24"/>
          <w:szCs w:val="24"/>
        </w:rPr>
        <w:t xml:space="preserve">54-year-old </w:t>
      </w:r>
      <w:r w:rsidR="00070AE0" w:rsidRPr="00AF6B5F">
        <w:rPr>
          <w:rFonts w:ascii="Book Antiqua" w:hAnsi="Book Antiqua"/>
          <w:bCs/>
          <w:sz w:val="24"/>
          <w:szCs w:val="24"/>
        </w:rPr>
        <w:t xml:space="preserve">with </w:t>
      </w:r>
      <w:r w:rsidR="003E0820" w:rsidRPr="00AF6B5F">
        <w:rPr>
          <w:rFonts w:ascii="Book Antiqua" w:hAnsi="Book Antiqua"/>
          <w:bCs/>
          <w:sz w:val="24"/>
          <w:szCs w:val="24"/>
        </w:rPr>
        <w:t>HCV-</w:t>
      </w:r>
      <w:r w:rsidR="00713BFD" w:rsidRPr="00AF6B5F">
        <w:rPr>
          <w:rFonts w:ascii="Book Antiqua" w:hAnsi="Book Antiqua"/>
          <w:bCs/>
          <w:sz w:val="24"/>
          <w:szCs w:val="24"/>
        </w:rPr>
        <w:t>r</w:t>
      </w:r>
      <w:r w:rsidR="00070AE0" w:rsidRPr="00AF6B5F">
        <w:rPr>
          <w:rFonts w:ascii="Book Antiqua" w:hAnsi="Book Antiqua"/>
          <w:bCs/>
          <w:sz w:val="24"/>
          <w:szCs w:val="24"/>
        </w:rPr>
        <w:t>elated Child-Pugh B7 cirrhosis, obesity,</w:t>
      </w:r>
      <w:r w:rsidR="00713BFD" w:rsidRPr="00AF6B5F">
        <w:rPr>
          <w:rFonts w:ascii="Book Antiqua" w:hAnsi="Book Antiqua"/>
          <w:bCs/>
          <w:sz w:val="24"/>
          <w:szCs w:val="24"/>
        </w:rPr>
        <w:t xml:space="preserve"> </w:t>
      </w:r>
      <w:r w:rsidR="00070AE0" w:rsidRPr="00AF6B5F">
        <w:rPr>
          <w:rFonts w:ascii="Book Antiqua" w:hAnsi="Book Antiqua"/>
          <w:bCs/>
          <w:sz w:val="24"/>
          <w:szCs w:val="24"/>
        </w:rPr>
        <w:t>c</w:t>
      </w:r>
      <w:r w:rsidR="00713BFD" w:rsidRPr="00AF6B5F">
        <w:rPr>
          <w:rFonts w:ascii="Book Antiqua" w:hAnsi="Book Antiqua"/>
          <w:bCs/>
          <w:sz w:val="24"/>
          <w:szCs w:val="24"/>
        </w:rPr>
        <w:t>hronic</w:t>
      </w:r>
      <w:r w:rsidR="00070AE0" w:rsidRPr="00AF6B5F">
        <w:rPr>
          <w:rFonts w:ascii="Book Antiqua" w:hAnsi="Book Antiqua"/>
          <w:bCs/>
          <w:sz w:val="24"/>
          <w:szCs w:val="24"/>
        </w:rPr>
        <w:t xml:space="preserve"> obstructive pulmonary disease</w:t>
      </w:r>
      <w:r w:rsidR="00FF4B4A" w:rsidRPr="00AF6B5F">
        <w:rPr>
          <w:rFonts w:ascii="Book Antiqua" w:hAnsi="Book Antiqua"/>
          <w:bCs/>
          <w:sz w:val="24"/>
          <w:szCs w:val="24"/>
        </w:rPr>
        <w:t xml:space="preserve"> (COPD)</w:t>
      </w:r>
      <w:r w:rsidR="00070AE0" w:rsidRPr="00AF6B5F">
        <w:rPr>
          <w:rFonts w:ascii="Book Antiqua" w:hAnsi="Book Antiqua"/>
          <w:bCs/>
          <w:sz w:val="24"/>
          <w:szCs w:val="24"/>
        </w:rPr>
        <w:t>, and p</w:t>
      </w:r>
      <w:r w:rsidR="00403D8E" w:rsidRPr="00AF6B5F">
        <w:rPr>
          <w:rFonts w:ascii="Book Antiqua" w:hAnsi="Book Antiqua"/>
          <w:bCs/>
          <w:sz w:val="24"/>
          <w:szCs w:val="24"/>
        </w:rPr>
        <w:t xml:space="preserve">revious myocardial infarction </w:t>
      </w:r>
      <w:r w:rsidR="00F40B92" w:rsidRPr="00AF6B5F">
        <w:rPr>
          <w:rFonts w:ascii="Book Antiqua" w:hAnsi="Book Antiqua"/>
          <w:bCs/>
          <w:sz w:val="24"/>
          <w:szCs w:val="24"/>
        </w:rPr>
        <w:t>.</w:t>
      </w:r>
      <w:r w:rsidR="00713BFD" w:rsidRPr="00AF6B5F">
        <w:rPr>
          <w:rFonts w:ascii="Book Antiqua" w:hAnsi="Book Antiqua"/>
          <w:bCs/>
          <w:sz w:val="24"/>
          <w:szCs w:val="24"/>
        </w:rPr>
        <w:t xml:space="preserve"> </w:t>
      </w:r>
      <w:r w:rsidR="00070AE0" w:rsidRPr="00AF6B5F">
        <w:rPr>
          <w:rFonts w:ascii="Book Antiqua" w:hAnsi="Book Antiqua"/>
          <w:bCs/>
          <w:sz w:val="24"/>
          <w:szCs w:val="24"/>
        </w:rPr>
        <w:t>The patient had been t</w:t>
      </w:r>
      <w:r w:rsidR="00713BFD" w:rsidRPr="00AF6B5F">
        <w:rPr>
          <w:rFonts w:ascii="Book Antiqua" w:hAnsi="Book Antiqua"/>
          <w:bCs/>
          <w:sz w:val="24"/>
          <w:szCs w:val="24"/>
        </w:rPr>
        <w:t xml:space="preserve">reated ten years before with coronary stents, and </w:t>
      </w:r>
      <w:r w:rsidR="00070AE0" w:rsidRPr="00AF6B5F">
        <w:rPr>
          <w:rFonts w:ascii="Book Antiqua" w:hAnsi="Book Antiqua"/>
          <w:bCs/>
          <w:sz w:val="24"/>
          <w:szCs w:val="24"/>
        </w:rPr>
        <w:t>was on</w:t>
      </w:r>
      <w:r w:rsidR="00403D8E" w:rsidRPr="00AF6B5F">
        <w:rPr>
          <w:rFonts w:ascii="Book Antiqua" w:hAnsi="Book Antiqua"/>
          <w:bCs/>
          <w:sz w:val="24"/>
          <w:szCs w:val="24"/>
        </w:rPr>
        <w:t xml:space="preserve"> secondary</w:t>
      </w:r>
      <w:r w:rsidR="00070AE0" w:rsidRPr="00AF6B5F">
        <w:rPr>
          <w:rFonts w:ascii="Book Antiqua" w:hAnsi="Book Antiqua"/>
          <w:bCs/>
          <w:sz w:val="24"/>
          <w:szCs w:val="24"/>
        </w:rPr>
        <w:t xml:space="preserve"> ticlopidine prophylaxis. In F</w:t>
      </w:r>
      <w:r w:rsidR="00713BFD" w:rsidRPr="00AF6B5F">
        <w:rPr>
          <w:rFonts w:ascii="Book Antiqua" w:hAnsi="Book Antiqua"/>
          <w:bCs/>
          <w:sz w:val="24"/>
          <w:szCs w:val="24"/>
        </w:rPr>
        <w:t>ebruary 2015, abdominal U</w:t>
      </w:r>
      <w:r w:rsidR="00070AE0" w:rsidRPr="00AF6B5F">
        <w:rPr>
          <w:rFonts w:ascii="Book Antiqua" w:hAnsi="Book Antiqua"/>
          <w:bCs/>
          <w:sz w:val="24"/>
          <w:szCs w:val="24"/>
        </w:rPr>
        <w:t>S,</w:t>
      </w:r>
      <w:r w:rsidR="00713BFD" w:rsidRPr="00AF6B5F">
        <w:rPr>
          <w:rFonts w:ascii="Book Antiqua" w:hAnsi="Book Antiqua"/>
          <w:bCs/>
          <w:sz w:val="24"/>
          <w:szCs w:val="24"/>
        </w:rPr>
        <w:t xml:space="preserve"> CEUS and CT showed HCC </w:t>
      </w:r>
      <w:r w:rsidR="00070AE0" w:rsidRPr="00AF6B5F">
        <w:rPr>
          <w:rFonts w:ascii="Book Antiqua" w:hAnsi="Book Antiqua"/>
          <w:bCs/>
          <w:sz w:val="24"/>
          <w:szCs w:val="24"/>
        </w:rPr>
        <w:t>in the V segment and extensive m</w:t>
      </w:r>
      <w:r w:rsidR="00713BFD" w:rsidRPr="00AF6B5F">
        <w:rPr>
          <w:rFonts w:ascii="Book Antiqua" w:hAnsi="Book Antiqua"/>
          <w:bCs/>
          <w:sz w:val="24"/>
          <w:szCs w:val="24"/>
        </w:rPr>
        <w:t>alignant portal thrombosis of the right portal vein</w:t>
      </w:r>
      <w:r w:rsidR="00070AE0" w:rsidRPr="00AF6B5F">
        <w:rPr>
          <w:rFonts w:ascii="Book Antiqua" w:hAnsi="Book Antiqua"/>
          <w:bCs/>
          <w:sz w:val="24"/>
          <w:szCs w:val="24"/>
        </w:rPr>
        <w:t xml:space="preserve">. </w:t>
      </w:r>
      <w:r w:rsidR="00713BFD" w:rsidRPr="00AF6B5F">
        <w:rPr>
          <w:rFonts w:ascii="Book Antiqua" w:hAnsi="Book Antiqua"/>
          <w:bCs/>
          <w:sz w:val="24"/>
          <w:szCs w:val="24"/>
        </w:rPr>
        <w:t>The patient underwent ECT by percutaneous insertion of 4 electrode</w:t>
      </w:r>
      <w:r w:rsidR="00070AE0" w:rsidRPr="00AF6B5F">
        <w:rPr>
          <w:rFonts w:ascii="Book Antiqua" w:hAnsi="Book Antiqua"/>
          <w:bCs/>
          <w:sz w:val="24"/>
          <w:szCs w:val="24"/>
        </w:rPr>
        <w:t>s</w:t>
      </w:r>
      <w:r w:rsidR="00713BFD" w:rsidRPr="00AF6B5F">
        <w:rPr>
          <w:rFonts w:ascii="Book Antiqua" w:hAnsi="Book Antiqua"/>
          <w:bCs/>
          <w:sz w:val="24"/>
          <w:szCs w:val="24"/>
        </w:rPr>
        <w:t>.</w:t>
      </w:r>
      <w:r w:rsidR="00070AE0" w:rsidRPr="00AF6B5F">
        <w:rPr>
          <w:rFonts w:ascii="Book Antiqua" w:hAnsi="Book Antiqua"/>
          <w:bCs/>
          <w:sz w:val="24"/>
          <w:szCs w:val="24"/>
        </w:rPr>
        <w:t xml:space="preserve"> </w:t>
      </w:r>
      <w:r w:rsidR="00713BFD" w:rsidRPr="00AF6B5F">
        <w:rPr>
          <w:rFonts w:ascii="Book Antiqua" w:hAnsi="Book Antiqua"/>
          <w:bCs/>
          <w:sz w:val="24"/>
          <w:szCs w:val="24"/>
        </w:rPr>
        <w:t>The intraoperative post treatment CEUS showed a completely avascular portal vein thrombus</w:t>
      </w:r>
      <w:r w:rsidR="007E0E3A" w:rsidRPr="00AF6B5F">
        <w:rPr>
          <w:rFonts w:ascii="Book Antiqua" w:hAnsi="Book Antiqua"/>
          <w:bCs/>
          <w:sz w:val="24"/>
          <w:szCs w:val="24"/>
        </w:rPr>
        <w:t>.</w:t>
      </w:r>
      <w:r w:rsidR="00450197" w:rsidRPr="00AF6B5F">
        <w:rPr>
          <w:rFonts w:ascii="Book Antiqua" w:hAnsi="Book Antiqua"/>
          <w:bCs/>
          <w:sz w:val="24"/>
          <w:szCs w:val="24"/>
        </w:rPr>
        <w:t xml:space="preserve"> </w:t>
      </w:r>
      <w:r w:rsidR="00070AE0" w:rsidRPr="00AF6B5F">
        <w:rPr>
          <w:rFonts w:ascii="Book Antiqua" w:hAnsi="Book Antiqua"/>
          <w:bCs/>
          <w:sz w:val="24"/>
          <w:szCs w:val="24"/>
        </w:rPr>
        <w:t>The 3-</w:t>
      </w:r>
      <w:r w:rsidR="00713BFD" w:rsidRPr="00AF6B5F">
        <w:rPr>
          <w:rFonts w:ascii="Book Antiqua" w:hAnsi="Book Antiqua"/>
          <w:bCs/>
          <w:sz w:val="24"/>
          <w:szCs w:val="24"/>
        </w:rPr>
        <w:t>month CEUS and CT showed a subtotal recanalization</w:t>
      </w:r>
      <w:r w:rsidR="000C12C9" w:rsidRPr="00AF6B5F">
        <w:rPr>
          <w:rFonts w:ascii="Book Antiqua" w:hAnsi="Book Antiqua"/>
          <w:bCs/>
          <w:sz w:val="24"/>
          <w:szCs w:val="24"/>
        </w:rPr>
        <w:t xml:space="preserve">. </w:t>
      </w:r>
      <w:r w:rsidR="00713BFD" w:rsidRPr="00AF6B5F">
        <w:rPr>
          <w:rFonts w:ascii="Book Antiqua" w:hAnsi="Book Antiqua"/>
          <w:bCs/>
          <w:sz w:val="24"/>
          <w:szCs w:val="24"/>
        </w:rPr>
        <w:t xml:space="preserve"> </w:t>
      </w:r>
      <w:r w:rsidR="00070AE0" w:rsidRPr="00AF6B5F">
        <w:rPr>
          <w:rFonts w:ascii="Book Antiqua" w:hAnsi="Book Antiqua"/>
          <w:bCs/>
          <w:sz w:val="24"/>
          <w:szCs w:val="24"/>
        </w:rPr>
        <w:t>The 6-</w:t>
      </w:r>
      <w:r w:rsidR="00713BFD" w:rsidRPr="00AF6B5F">
        <w:rPr>
          <w:rFonts w:ascii="Book Antiqua" w:hAnsi="Book Antiqua"/>
          <w:bCs/>
          <w:sz w:val="24"/>
          <w:szCs w:val="24"/>
        </w:rPr>
        <w:t>month</w:t>
      </w:r>
      <w:r w:rsidR="00070AE0" w:rsidRPr="00AF6B5F">
        <w:rPr>
          <w:rFonts w:ascii="Book Antiqua" w:hAnsi="Book Antiqua"/>
          <w:bCs/>
          <w:sz w:val="24"/>
          <w:szCs w:val="24"/>
        </w:rPr>
        <w:t xml:space="preserve"> </w:t>
      </w:r>
      <w:r w:rsidR="004D6A5D" w:rsidRPr="00AF6B5F">
        <w:rPr>
          <w:rFonts w:ascii="Book Antiqua" w:hAnsi="Book Antiqua"/>
          <w:bCs/>
          <w:sz w:val="24"/>
          <w:szCs w:val="24"/>
        </w:rPr>
        <w:t xml:space="preserve">and 12-monts </w:t>
      </w:r>
      <w:r w:rsidR="00713BFD" w:rsidRPr="00AF6B5F">
        <w:rPr>
          <w:rFonts w:ascii="Book Antiqua" w:hAnsi="Book Antiqua"/>
          <w:bCs/>
          <w:sz w:val="24"/>
          <w:szCs w:val="24"/>
        </w:rPr>
        <w:t>CT confirm</w:t>
      </w:r>
      <w:r w:rsidR="00070AE0" w:rsidRPr="00AF6B5F">
        <w:rPr>
          <w:rFonts w:ascii="Book Antiqua" w:hAnsi="Book Antiqua"/>
          <w:bCs/>
          <w:sz w:val="24"/>
          <w:szCs w:val="24"/>
        </w:rPr>
        <w:t xml:space="preserve">ed </w:t>
      </w:r>
      <w:r w:rsidR="00713BFD" w:rsidRPr="00AF6B5F">
        <w:rPr>
          <w:rFonts w:ascii="Book Antiqua" w:hAnsi="Book Antiqua"/>
          <w:bCs/>
          <w:sz w:val="24"/>
          <w:szCs w:val="24"/>
        </w:rPr>
        <w:t xml:space="preserve">absence of </w:t>
      </w:r>
      <w:r w:rsidR="00523A90" w:rsidRPr="00AF6B5F">
        <w:rPr>
          <w:rFonts w:ascii="Book Antiqua" w:hAnsi="Book Antiqua"/>
          <w:bCs/>
          <w:sz w:val="24"/>
          <w:szCs w:val="24"/>
        </w:rPr>
        <w:t xml:space="preserve">local </w:t>
      </w:r>
      <w:r w:rsidR="00713BFD" w:rsidRPr="00AF6B5F">
        <w:rPr>
          <w:rFonts w:ascii="Book Antiqua" w:hAnsi="Book Antiqua"/>
          <w:bCs/>
          <w:sz w:val="24"/>
          <w:szCs w:val="24"/>
        </w:rPr>
        <w:t xml:space="preserve">recurrence </w:t>
      </w:r>
      <w:r w:rsidR="00523A90" w:rsidRPr="00AF6B5F">
        <w:rPr>
          <w:rFonts w:ascii="Book Antiqua" w:hAnsi="Book Antiqua"/>
          <w:bCs/>
          <w:sz w:val="24"/>
          <w:szCs w:val="24"/>
        </w:rPr>
        <w:t>and complete recanalization of</w:t>
      </w:r>
      <w:r w:rsidR="005218C5" w:rsidRPr="00AF6B5F">
        <w:rPr>
          <w:rFonts w:ascii="Book Antiqua" w:hAnsi="Book Antiqua"/>
          <w:bCs/>
          <w:sz w:val="24"/>
          <w:szCs w:val="24"/>
        </w:rPr>
        <w:t xml:space="preserve"> the portal vein</w:t>
      </w:r>
      <w:r w:rsidR="00713BFD" w:rsidRPr="00AF6B5F">
        <w:rPr>
          <w:rFonts w:ascii="Book Antiqua" w:hAnsi="Book Antiqua"/>
          <w:bCs/>
          <w:sz w:val="24"/>
          <w:szCs w:val="24"/>
        </w:rPr>
        <w:t>.</w:t>
      </w:r>
      <w:r w:rsidR="00CD6112" w:rsidRPr="00AF6B5F">
        <w:rPr>
          <w:rFonts w:ascii="Book Antiqua" w:hAnsi="Book Antiqua"/>
          <w:bCs/>
          <w:sz w:val="24"/>
          <w:szCs w:val="24"/>
        </w:rPr>
        <w:t xml:space="preserve"> </w:t>
      </w:r>
      <w:r w:rsidR="00124633" w:rsidRPr="00AF6B5F">
        <w:rPr>
          <w:rFonts w:ascii="Book Antiqua" w:hAnsi="Book Antiqua"/>
          <w:bCs/>
          <w:sz w:val="24"/>
          <w:szCs w:val="24"/>
        </w:rPr>
        <w:t xml:space="preserve">Unfortunately, the </w:t>
      </w:r>
      <w:r w:rsidR="00465DBD" w:rsidRPr="00AF6B5F">
        <w:rPr>
          <w:rFonts w:ascii="Book Antiqua" w:hAnsi="Book Antiqua"/>
          <w:bCs/>
          <w:sz w:val="24"/>
          <w:szCs w:val="24"/>
        </w:rPr>
        <w:t>patients were</w:t>
      </w:r>
      <w:r w:rsidR="00124633" w:rsidRPr="00AF6B5F">
        <w:rPr>
          <w:rFonts w:ascii="Book Antiqua" w:hAnsi="Book Antiqua"/>
          <w:bCs/>
          <w:sz w:val="24"/>
          <w:szCs w:val="24"/>
        </w:rPr>
        <w:t xml:space="preserve"> lost to follow-up at 14 </w:t>
      </w:r>
      <w:r w:rsidR="00DD60D6" w:rsidRPr="00AF6B5F">
        <w:rPr>
          <w:rFonts w:ascii="Book Antiqua" w:hAnsi="Book Antiqua"/>
          <w:bCs/>
          <w:sz w:val="24"/>
          <w:szCs w:val="24"/>
          <w:lang w:eastAsia="zh-CN"/>
        </w:rPr>
        <w:t>mo</w:t>
      </w:r>
      <w:r w:rsidR="00124633" w:rsidRPr="00AF6B5F">
        <w:rPr>
          <w:rFonts w:ascii="Book Antiqua" w:hAnsi="Book Antiqua"/>
          <w:bCs/>
          <w:sz w:val="24"/>
          <w:szCs w:val="24"/>
        </w:rPr>
        <w:t xml:space="preserve"> because of death after</w:t>
      </w:r>
      <w:r w:rsidR="00631C14" w:rsidRPr="00AF6B5F">
        <w:rPr>
          <w:rFonts w:ascii="Book Antiqua" w:hAnsi="Book Antiqua"/>
          <w:bCs/>
          <w:sz w:val="24"/>
          <w:szCs w:val="24"/>
        </w:rPr>
        <w:t xml:space="preserve"> severe hemorrhage from gastro</w:t>
      </w:r>
      <w:r w:rsidR="00124633" w:rsidRPr="00AF6B5F">
        <w:rPr>
          <w:rFonts w:ascii="Book Antiqua" w:hAnsi="Book Antiqua"/>
          <w:bCs/>
          <w:sz w:val="24"/>
          <w:szCs w:val="24"/>
        </w:rPr>
        <w:t>esophageal varices</w:t>
      </w:r>
      <w:r w:rsidR="00F40B92" w:rsidRPr="00AF6B5F">
        <w:rPr>
          <w:rFonts w:ascii="Book Antiqua" w:hAnsi="Book Antiqua"/>
          <w:bCs/>
          <w:sz w:val="24"/>
          <w:szCs w:val="24"/>
        </w:rPr>
        <w:t>.</w:t>
      </w:r>
    </w:p>
    <w:p w14:paraId="536C963B" w14:textId="77777777" w:rsidR="00713BFD" w:rsidRPr="00AF6B5F" w:rsidRDefault="00713BFD" w:rsidP="009418C5">
      <w:pPr>
        <w:spacing w:after="0" w:line="360" w:lineRule="auto"/>
        <w:jc w:val="both"/>
        <w:rPr>
          <w:rFonts w:ascii="Book Antiqua" w:hAnsi="Book Antiqua"/>
          <w:bCs/>
          <w:sz w:val="24"/>
          <w:szCs w:val="24"/>
        </w:rPr>
      </w:pPr>
    </w:p>
    <w:p w14:paraId="07CC495A" w14:textId="42CE2309" w:rsidR="00E51681" w:rsidRPr="00AF6B5F" w:rsidRDefault="00DD60D6" w:rsidP="009418C5">
      <w:pPr>
        <w:spacing w:after="0" w:line="360" w:lineRule="auto"/>
        <w:jc w:val="both"/>
        <w:rPr>
          <w:rFonts w:ascii="Book Antiqua" w:hAnsi="Book Antiqua"/>
          <w:bCs/>
          <w:sz w:val="24"/>
          <w:szCs w:val="24"/>
        </w:rPr>
      </w:pPr>
      <w:r w:rsidRPr="00AF6B5F">
        <w:rPr>
          <w:rFonts w:ascii="Book Antiqua" w:hAnsi="Book Antiqua"/>
          <w:b/>
          <w:bCs/>
          <w:sz w:val="24"/>
          <w:szCs w:val="24"/>
        </w:rPr>
        <w:lastRenderedPageBreak/>
        <w:t>Patient 3</w:t>
      </w:r>
      <w:r w:rsidR="00E51681" w:rsidRPr="00AF6B5F">
        <w:rPr>
          <w:rFonts w:ascii="Book Antiqua" w:hAnsi="Book Antiqua"/>
          <w:b/>
          <w:bCs/>
          <w:sz w:val="24"/>
          <w:szCs w:val="24"/>
        </w:rPr>
        <w:t xml:space="preserve">: </w:t>
      </w:r>
      <w:r w:rsidRPr="00AF6B5F">
        <w:rPr>
          <w:rFonts w:ascii="Book Antiqua" w:hAnsi="Book Antiqua"/>
          <w:bCs/>
          <w:sz w:val="24"/>
          <w:szCs w:val="24"/>
        </w:rPr>
        <w:t xml:space="preserve">Male, 85-year-old </w:t>
      </w:r>
      <w:r w:rsidR="00E51681" w:rsidRPr="00AF6B5F">
        <w:rPr>
          <w:rFonts w:ascii="Book Antiqua" w:hAnsi="Book Antiqua"/>
          <w:bCs/>
          <w:sz w:val="24"/>
          <w:szCs w:val="24"/>
        </w:rPr>
        <w:t xml:space="preserve">with HCV-related Child-Pugh A5 cirrhosis.  In december 2014, diagnosis </w:t>
      </w:r>
      <w:r w:rsidRPr="00AF6B5F">
        <w:rPr>
          <w:rFonts w:ascii="Book Antiqua" w:hAnsi="Book Antiqua"/>
          <w:bCs/>
          <w:sz w:val="24"/>
          <w:szCs w:val="24"/>
        </w:rPr>
        <w:t>of large infiltrating HCC (size</w:t>
      </w:r>
      <w:r w:rsidR="00E51681" w:rsidRPr="00AF6B5F">
        <w:rPr>
          <w:rFonts w:ascii="Book Antiqua" w:hAnsi="Book Antiqua"/>
          <w:bCs/>
          <w:sz w:val="24"/>
          <w:szCs w:val="24"/>
        </w:rPr>
        <w:t>: 4,</w:t>
      </w:r>
      <w:r w:rsidRPr="00AF6B5F">
        <w:rPr>
          <w:rFonts w:ascii="Book Antiqua" w:hAnsi="Book Antiqua"/>
          <w:bCs/>
          <w:sz w:val="24"/>
          <w:szCs w:val="24"/>
          <w:lang w:eastAsia="zh-CN"/>
        </w:rPr>
        <w:t xml:space="preserve"> </w:t>
      </w:r>
      <w:r w:rsidR="00E51681" w:rsidRPr="00AF6B5F">
        <w:rPr>
          <w:rFonts w:ascii="Book Antiqua" w:hAnsi="Book Antiqua"/>
          <w:bCs/>
          <w:sz w:val="24"/>
          <w:szCs w:val="24"/>
        </w:rPr>
        <w:t xml:space="preserve">5 cm) in the VII segment. The patient started systemic therapy with Sorafenib (400 mg/daily) at another Institution. </w:t>
      </w:r>
      <w:r w:rsidRPr="00AF6B5F">
        <w:rPr>
          <w:rFonts w:ascii="Book Antiqua" w:hAnsi="Book Antiqua"/>
          <w:bCs/>
          <w:sz w:val="24"/>
          <w:szCs w:val="24"/>
        </w:rPr>
        <w:t>In April 2015,</w:t>
      </w:r>
      <w:r w:rsidR="0044026E" w:rsidRPr="00AF6B5F">
        <w:rPr>
          <w:rFonts w:ascii="Book Antiqua" w:hAnsi="Book Antiqua"/>
          <w:bCs/>
          <w:sz w:val="24"/>
          <w:szCs w:val="24"/>
        </w:rPr>
        <w:t xml:space="preserve"> </w:t>
      </w:r>
      <w:r w:rsidR="00E51681" w:rsidRPr="00AF6B5F">
        <w:rPr>
          <w:rFonts w:ascii="Book Antiqua" w:hAnsi="Book Antiqua"/>
          <w:bCs/>
          <w:sz w:val="24"/>
          <w:szCs w:val="24"/>
        </w:rPr>
        <w:t>he underwent CT and MRI at our institution that detected a large infiltrating HCC in the VII segment and extensive and complete thrombosis of the right portal vein from its origin on the main trunk up to its bifurcation. CEUS and MRI were consistent with malignant thrombosis. The evident progression of the disease forced to stop Sorafenib therapy and the patients was advised for ECT treatment as alternative. Pretreatment biopsy proved portal vein infiltration from “moderately differentiated HCC” (Grade 2 Edmondson). The patient underwent ECT of both HCC nodule and Vp3-PVTT</w:t>
      </w:r>
      <w:r w:rsidRPr="00AF6B5F">
        <w:rPr>
          <w:rFonts w:ascii="Book Antiqua" w:hAnsi="Book Antiqua"/>
          <w:bCs/>
          <w:sz w:val="24"/>
          <w:szCs w:val="24"/>
        </w:rPr>
        <w:t xml:space="preserve"> by insertion of six electrodes</w:t>
      </w:r>
      <w:r w:rsidR="00E51681" w:rsidRPr="00AF6B5F">
        <w:rPr>
          <w:rFonts w:ascii="Book Antiqua" w:hAnsi="Book Antiqua"/>
          <w:bCs/>
          <w:sz w:val="24"/>
          <w:szCs w:val="24"/>
        </w:rPr>
        <w:t>.  6-months and 12-months CT showed persistence of avascular, shrinked right portal vein thrombosis .   During follow-up, a new HCC nodule was detected in the IV segment at 6 month follow-up. The new lesion was treated by radiofrequency ablation. Post treatment CT demonstrated complete necrosis of the recurrence.</w:t>
      </w:r>
    </w:p>
    <w:p w14:paraId="7922DDAB" w14:textId="77777777" w:rsidR="00DD60D6" w:rsidRPr="00AF6B5F" w:rsidRDefault="00DD60D6" w:rsidP="009418C5">
      <w:pPr>
        <w:spacing w:after="0" w:line="360" w:lineRule="auto"/>
        <w:jc w:val="both"/>
        <w:rPr>
          <w:rFonts w:ascii="Book Antiqua" w:hAnsi="Book Antiqua"/>
          <w:bCs/>
          <w:sz w:val="24"/>
          <w:szCs w:val="24"/>
          <w:lang w:eastAsia="zh-CN"/>
        </w:rPr>
      </w:pPr>
    </w:p>
    <w:p w14:paraId="4326B519" w14:textId="5E9C0FBF" w:rsidR="00713BFD" w:rsidRPr="00AF6B5F" w:rsidRDefault="00764A66" w:rsidP="009418C5">
      <w:pPr>
        <w:spacing w:after="0" w:line="360" w:lineRule="auto"/>
        <w:jc w:val="both"/>
        <w:rPr>
          <w:rFonts w:ascii="Book Antiqua" w:hAnsi="Book Antiqua"/>
          <w:bCs/>
          <w:sz w:val="24"/>
          <w:szCs w:val="24"/>
          <w:lang w:eastAsia="zh-CN"/>
        </w:rPr>
      </w:pPr>
      <w:r w:rsidRPr="00AF6B5F">
        <w:rPr>
          <w:rFonts w:ascii="Book Antiqua" w:hAnsi="Book Antiqua"/>
          <w:b/>
          <w:bCs/>
          <w:sz w:val="24"/>
          <w:szCs w:val="24"/>
        </w:rPr>
        <w:t>Patient 4</w:t>
      </w:r>
      <w:r w:rsidR="000C12C9" w:rsidRPr="00AF6B5F">
        <w:rPr>
          <w:rFonts w:ascii="Book Antiqua" w:hAnsi="Book Antiqua"/>
          <w:b/>
          <w:bCs/>
          <w:sz w:val="24"/>
          <w:szCs w:val="24"/>
        </w:rPr>
        <w:t>:</w:t>
      </w:r>
      <w:r w:rsidR="000C12C9" w:rsidRPr="00AF6B5F">
        <w:rPr>
          <w:rFonts w:ascii="Book Antiqua" w:hAnsi="Book Antiqua"/>
          <w:bCs/>
          <w:sz w:val="24"/>
          <w:szCs w:val="24"/>
        </w:rPr>
        <w:t xml:space="preserve"> </w:t>
      </w:r>
      <w:r w:rsidR="00D253D6" w:rsidRPr="00AF6B5F">
        <w:rPr>
          <w:rFonts w:ascii="Book Antiqua" w:hAnsi="Book Antiqua"/>
          <w:bCs/>
          <w:sz w:val="24"/>
          <w:szCs w:val="24"/>
        </w:rPr>
        <w:t xml:space="preserve">Male, </w:t>
      </w:r>
      <w:r w:rsidR="00FF4B4A" w:rsidRPr="00AF6B5F">
        <w:rPr>
          <w:rFonts w:ascii="Book Antiqua" w:hAnsi="Book Antiqua"/>
          <w:bCs/>
          <w:sz w:val="24"/>
          <w:szCs w:val="24"/>
        </w:rPr>
        <w:t>75</w:t>
      </w:r>
      <w:r w:rsidR="00DD60D6" w:rsidRPr="00AF6B5F">
        <w:rPr>
          <w:rFonts w:ascii="Book Antiqua" w:hAnsi="Book Antiqua"/>
          <w:bCs/>
          <w:sz w:val="24"/>
          <w:szCs w:val="24"/>
          <w:lang w:eastAsia="zh-CN"/>
        </w:rPr>
        <w:t>-</w:t>
      </w:r>
      <w:r w:rsidR="00FF4B4A" w:rsidRPr="00AF6B5F">
        <w:rPr>
          <w:rFonts w:ascii="Book Antiqua" w:hAnsi="Book Antiqua"/>
          <w:bCs/>
          <w:sz w:val="24"/>
          <w:szCs w:val="24"/>
        </w:rPr>
        <w:t>year</w:t>
      </w:r>
      <w:r w:rsidR="00631C14" w:rsidRPr="00AF6B5F">
        <w:rPr>
          <w:rFonts w:ascii="Book Antiqua" w:hAnsi="Book Antiqua"/>
          <w:bCs/>
          <w:sz w:val="24"/>
          <w:szCs w:val="24"/>
        </w:rPr>
        <w:t>-old</w:t>
      </w:r>
      <w:r w:rsidR="00CC5A18" w:rsidRPr="00AF6B5F">
        <w:rPr>
          <w:rFonts w:ascii="Book Antiqua" w:hAnsi="Book Antiqua"/>
          <w:bCs/>
          <w:sz w:val="24"/>
          <w:szCs w:val="24"/>
        </w:rPr>
        <w:t>,</w:t>
      </w:r>
      <w:r w:rsidR="00D253D6" w:rsidRPr="00AF6B5F">
        <w:rPr>
          <w:rFonts w:ascii="Book Antiqua" w:hAnsi="Book Antiqua"/>
          <w:bCs/>
          <w:sz w:val="24"/>
          <w:szCs w:val="24"/>
        </w:rPr>
        <w:t xml:space="preserve"> </w:t>
      </w:r>
      <w:r w:rsidR="00FF4B4A" w:rsidRPr="00AF6B5F">
        <w:rPr>
          <w:rFonts w:ascii="Book Antiqua" w:hAnsi="Book Antiqua"/>
          <w:bCs/>
          <w:sz w:val="24"/>
          <w:szCs w:val="24"/>
        </w:rPr>
        <w:t>with HCV-</w:t>
      </w:r>
      <w:r w:rsidR="00713BFD" w:rsidRPr="00AF6B5F">
        <w:rPr>
          <w:rFonts w:ascii="Book Antiqua" w:hAnsi="Book Antiqua"/>
          <w:bCs/>
          <w:sz w:val="24"/>
          <w:szCs w:val="24"/>
        </w:rPr>
        <w:t xml:space="preserve">related Child-Pugh A6 </w:t>
      </w:r>
      <w:r w:rsidR="00815294" w:rsidRPr="00AF6B5F">
        <w:rPr>
          <w:rFonts w:ascii="Book Antiqua" w:hAnsi="Book Antiqua"/>
          <w:bCs/>
          <w:sz w:val="24"/>
          <w:szCs w:val="24"/>
        </w:rPr>
        <w:t>cirrhosis and</w:t>
      </w:r>
      <w:r w:rsidR="00FF4B4A" w:rsidRPr="00AF6B5F">
        <w:rPr>
          <w:rFonts w:ascii="Book Antiqua" w:hAnsi="Book Antiqua"/>
          <w:bCs/>
          <w:sz w:val="24"/>
          <w:szCs w:val="24"/>
        </w:rPr>
        <w:t xml:space="preserve"> </w:t>
      </w:r>
      <w:r w:rsidR="00631C14" w:rsidRPr="00AF6B5F">
        <w:rPr>
          <w:rFonts w:ascii="Book Antiqua" w:hAnsi="Book Antiqua"/>
          <w:bCs/>
          <w:sz w:val="24"/>
          <w:szCs w:val="24"/>
        </w:rPr>
        <w:t>COPD</w:t>
      </w:r>
      <w:r w:rsidR="00815294" w:rsidRPr="00AF6B5F">
        <w:rPr>
          <w:rFonts w:ascii="Book Antiqua" w:hAnsi="Book Antiqua"/>
          <w:bCs/>
          <w:sz w:val="24"/>
          <w:szCs w:val="24"/>
        </w:rPr>
        <w:t>. The patient had been p</w:t>
      </w:r>
      <w:r w:rsidR="00713BFD" w:rsidRPr="00AF6B5F">
        <w:rPr>
          <w:rFonts w:ascii="Book Antiqua" w:hAnsi="Book Antiqua"/>
          <w:bCs/>
          <w:sz w:val="24"/>
          <w:szCs w:val="24"/>
        </w:rPr>
        <w:t>revious</w:t>
      </w:r>
      <w:r w:rsidR="00815294" w:rsidRPr="00AF6B5F">
        <w:rPr>
          <w:rFonts w:ascii="Book Antiqua" w:hAnsi="Book Antiqua"/>
          <w:bCs/>
          <w:sz w:val="24"/>
          <w:szCs w:val="24"/>
        </w:rPr>
        <w:t>ly treated</w:t>
      </w:r>
      <w:r w:rsidR="00FF4B4A" w:rsidRPr="00AF6B5F">
        <w:rPr>
          <w:rFonts w:ascii="Book Antiqua" w:hAnsi="Book Antiqua"/>
          <w:bCs/>
          <w:sz w:val="24"/>
          <w:szCs w:val="24"/>
        </w:rPr>
        <w:t xml:space="preserve"> </w:t>
      </w:r>
      <w:r w:rsidR="00815294" w:rsidRPr="00AF6B5F">
        <w:rPr>
          <w:rFonts w:ascii="Book Antiqua" w:hAnsi="Book Antiqua"/>
          <w:bCs/>
          <w:sz w:val="24"/>
          <w:szCs w:val="24"/>
        </w:rPr>
        <w:t xml:space="preserve">with radioiodine for thyroid papillary </w:t>
      </w:r>
      <w:r w:rsidR="007D37F4" w:rsidRPr="00AF6B5F">
        <w:rPr>
          <w:rFonts w:ascii="Book Antiqua" w:hAnsi="Book Antiqua"/>
          <w:bCs/>
          <w:sz w:val="24"/>
          <w:szCs w:val="24"/>
        </w:rPr>
        <w:t>carcinoma that</w:t>
      </w:r>
      <w:r w:rsidR="008D6BBA" w:rsidRPr="00AF6B5F">
        <w:rPr>
          <w:rFonts w:ascii="Book Antiqua" w:hAnsi="Book Antiqua"/>
          <w:bCs/>
          <w:sz w:val="24"/>
          <w:szCs w:val="24"/>
        </w:rPr>
        <w:t xml:space="preserve"> was </w:t>
      </w:r>
      <w:r w:rsidR="00713BFD" w:rsidRPr="00AF6B5F">
        <w:rPr>
          <w:rFonts w:ascii="Book Antiqua" w:hAnsi="Book Antiqua"/>
          <w:bCs/>
          <w:sz w:val="24"/>
          <w:szCs w:val="24"/>
        </w:rPr>
        <w:t>in complete remis</w:t>
      </w:r>
      <w:r w:rsidR="00815294" w:rsidRPr="00AF6B5F">
        <w:rPr>
          <w:rFonts w:ascii="Book Antiqua" w:hAnsi="Book Antiqua"/>
          <w:bCs/>
          <w:sz w:val="24"/>
          <w:szCs w:val="24"/>
        </w:rPr>
        <w:t xml:space="preserve">sion at the time of admission. </w:t>
      </w:r>
      <w:r w:rsidR="00713BFD" w:rsidRPr="00AF6B5F">
        <w:rPr>
          <w:rFonts w:ascii="Book Antiqua" w:hAnsi="Book Antiqua"/>
          <w:bCs/>
          <w:sz w:val="24"/>
          <w:szCs w:val="24"/>
        </w:rPr>
        <w:t>Pre-treatment EGDS showed grade F2 esophageal varices and abs</w:t>
      </w:r>
      <w:r w:rsidR="00815294" w:rsidRPr="00AF6B5F">
        <w:rPr>
          <w:rFonts w:ascii="Book Antiqua" w:hAnsi="Book Antiqua"/>
          <w:bCs/>
          <w:sz w:val="24"/>
          <w:szCs w:val="24"/>
        </w:rPr>
        <w:t>ence of gastric varices. CT in M</w:t>
      </w:r>
      <w:r w:rsidR="00713BFD" w:rsidRPr="00AF6B5F">
        <w:rPr>
          <w:rFonts w:ascii="Book Antiqua" w:hAnsi="Book Antiqua"/>
          <w:bCs/>
          <w:sz w:val="24"/>
          <w:szCs w:val="24"/>
        </w:rPr>
        <w:t xml:space="preserve">ay 2015 showed 2 HCC nodules in the VIII and VII segment and </w:t>
      </w:r>
      <w:r w:rsidR="00815294" w:rsidRPr="00AF6B5F">
        <w:rPr>
          <w:rFonts w:ascii="Book Antiqua" w:hAnsi="Book Antiqua"/>
          <w:bCs/>
          <w:sz w:val="24"/>
          <w:szCs w:val="24"/>
        </w:rPr>
        <w:t>Vp3-Vp</w:t>
      </w:r>
      <w:r w:rsidR="00240E26" w:rsidRPr="00AF6B5F">
        <w:rPr>
          <w:rFonts w:ascii="Book Antiqua" w:hAnsi="Book Antiqua"/>
          <w:bCs/>
          <w:sz w:val="24"/>
          <w:szCs w:val="24"/>
        </w:rPr>
        <w:t>4 PVTT</w:t>
      </w:r>
      <w:r w:rsidR="00815294" w:rsidRPr="00AF6B5F">
        <w:rPr>
          <w:rFonts w:ascii="Book Antiqua" w:hAnsi="Book Antiqua"/>
          <w:bCs/>
          <w:sz w:val="24"/>
          <w:szCs w:val="24"/>
        </w:rPr>
        <w:t>,</w:t>
      </w:r>
      <w:r w:rsidR="00713BFD" w:rsidRPr="00AF6B5F">
        <w:rPr>
          <w:rFonts w:ascii="Book Antiqua" w:hAnsi="Book Antiqua"/>
          <w:bCs/>
          <w:sz w:val="24"/>
          <w:szCs w:val="24"/>
        </w:rPr>
        <w:t xml:space="preserve"> involving both right and left </w:t>
      </w:r>
      <w:r w:rsidR="00815294" w:rsidRPr="00AF6B5F">
        <w:rPr>
          <w:rFonts w:ascii="Book Antiqua" w:hAnsi="Book Antiqua"/>
          <w:bCs/>
          <w:sz w:val="24"/>
          <w:szCs w:val="24"/>
        </w:rPr>
        <w:t>PV</w:t>
      </w:r>
      <w:r w:rsidR="00713BFD" w:rsidRPr="00AF6B5F">
        <w:rPr>
          <w:rFonts w:ascii="Book Antiqua" w:hAnsi="Book Antiqua"/>
          <w:bCs/>
          <w:sz w:val="24"/>
          <w:szCs w:val="24"/>
        </w:rPr>
        <w:t xml:space="preserve"> and </w:t>
      </w:r>
      <w:r w:rsidR="00815294" w:rsidRPr="00AF6B5F">
        <w:rPr>
          <w:rFonts w:ascii="Book Antiqua" w:hAnsi="Book Antiqua"/>
          <w:bCs/>
          <w:sz w:val="24"/>
          <w:szCs w:val="24"/>
        </w:rPr>
        <w:t xml:space="preserve">the </w:t>
      </w:r>
      <w:r w:rsidR="00713BFD" w:rsidRPr="00AF6B5F">
        <w:rPr>
          <w:rFonts w:ascii="Book Antiqua" w:hAnsi="Book Antiqua"/>
          <w:bCs/>
          <w:sz w:val="24"/>
          <w:szCs w:val="24"/>
        </w:rPr>
        <w:t xml:space="preserve">distal portion of main </w:t>
      </w:r>
      <w:r w:rsidR="00815294" w:rsidRPr="00AF6B5F">
        <w:rPr>
          <w:rFonts w:ascii="Book Antiqua" w:hAnsi="Book Antiqua"/>
          <w:bCs/>
          <w:sz w:val="24"/>
          <w:szCs w:val="24"/>
        </w:rPr>
        <w:t>PV</w:t>
      </w:r>
      <w:r w:rsidR="00713BFD" w:rsidRPr="00AF6B5F">
        <w:rPr>
          <w:rFonts w:ascii="Book Antiqua" w:hAnsi="Book Antiqua"/>
          <w:bCs/>
          <w:sz w:val="24"/>
          <w:szCs w:val="24"/>
        </w:rPr>
        <w:t xml:space="preserve">. The patient started </w:t>
      </w:r>
      <w:r w:rsidR="007A5C21" w:rsidRPr="00AF6B5F">
        <w:rPr>
          <w:rFonts w:ascii="Book Antiqua" w:hAnsi="Book Antiqua"/>
          <w:bCs/>
          <w:sz w:val="24"/>
          <w:szCs w:val="24"/>
        </w:rPr>
        <w:t>Sorafenib</w:t>
      </w:r>
      <w:r w:rsidR="004D033E" w:rsidRPr="00AF6B5F">
        <w:rPr>
          <w:rFonts w:ascii="Book Antiqua" w:hAnsi="Book Antiqua"/>
          <w:bCs/>
          <w:sz w:val="24"/>
          <w:szCs w:val="24"/>
        </w:rPr>
        <w:t xml:space="preserve"> (Nexavar</w:t>
      </w:r>
      <w:r w:rsidR="004D033E" w:rsidRPr="00AF6B5F">
        <w:rPr>
          <w:rFonts w:ascii="Book Antiqua" w:hAnsi="Book Antiqua"/>
          <w:bCs/>
          <w:sz w:val="24"/>
          <w:szCs w:val="24"/>
          <w:vertAlign w:val="superscript"/>
        </w:rPr>
        <w:t>®</w:t>
      </w:r>
      <w:r w:rsidR="004D033E" w:rsidRPr="00AF6B5F">
        <w:rPr>
          <w:rFonts w:ascii="Book Antiqua" w:hAnsi="Book Antiqua"/>
          <w:bCs/>
          <w:sz w:val="24"/>
          <w:szCs w:val="24"/>
        </w:rPr>
        <w:t>, Bayer, Leverkusen, Germany) 400 mg daily</w:t>
      </w:r>
      <w:r w:rsidR="00F003F1" w:rsidRPr="00AF6B5F">
        <w:rPr>
          <w:rFonts w:ascii="Book Antiqua" w:hAnsi="Book Antiqua"/>
          <w:bCs/>
          <w:sz w:val="24"/>
          <w:szCs w:val="24"/>
        </w:rPr>
        <w:t>.</w:t>
      </w:r>
      <w:r w:rsidR="004D033E" w:rsidRPr="00AF6B5F">
        <w:rPr>
          <w:rFonts w:ascii="Book Antiqua" w:hAnsi="Book Antiqua"/>
          <w:bCs/>
          <w:sz w:val="24"/>
          <w:szCs w:val="24"/>
        </w:rPr>
        <w:t xml:space="preserve"> </w:t>
      </w:r>
      <w:r w:rsidR="00465DBD">
        <w:rPr>
          <w:rFonts w:ascii="Book Antiqua" w:hAnsi="Book Antiqua" w:hint="eastAsia"/>
          <w:bCs/>
          <w:sz w:val="24"/>
          <w:szCs w:val="24"/>
          <w:lang w:eastAsia="zh-CN"/>
        </w:rPr>
        <w:t>Three</w:t>
      </w:r>
      <w:r w:rsidR="00713BFD" w:rsidRPr="00AF6B5F">
        <w:rPr>
          <w:rFonts w:ascii="Book Antiqua" w:hAnsi="Book Antiqua"/>
          <w:bCs/>
          <w:sz w:val="24"/>
          <w:szCs w:val="24"/>
        </w:rPr>
        <w:t xml:space="preserve"> weeks later the </w:t>
      </w:r>
      <w:r w:rsidR="00E81427" w:rsidRPr="00AF6B5F">
        <w:rPr>
          <w:rFonts w:ascii="Book Antiqua" w:hAnsi="Book Antiqua"/>
          <w:bCs/>
          <w:sz w:val="24"/>
          <w:szCs w:val="24"/>
        </w:rPr>
        <w:t xml:space="preserve">patient was forced to stop </w:t>
      </w:r>
      <w:r w:rsidR="00713BFD" w:rsidRPr="00AF6B5F">
        <w:rPr>
          <w:rFonts w:ascii="Book Antiqua" w:hAnsi="Book Antiqua"/>
          <w:bCs/>
          <w:sz w:val="24"/>
          <w:szCs w:val="24"/>
        </w:rPr>
        <w:t>therapy because of severe side effects.</w:t>
      </w:r>
      <w:r w:rsidR="004D033E" w:rsidRPr="00AF6B5F">
        <w:rPr>
          <w:rFonts w:ascii="Book Antiqua" w:hAnsi="Book Antiqua"/>
          <w:bCs/>
          <w:sz w:val="24"/>
          <w:szCs w:val="24"/>
        </w:rPr>
        <w:t xml:space="preserve"> The patient was offered a two-</w:t>
      </w:r>
      <w:r w:rsidR="00713BFD" w:rsidRPr="00AF6B5F">
        <w:rPr>
          <w:rFonts w:ascii="Book Antiqua" w:hAnsi="Book Antiqua"/>
          <w:bCs/>
          <w:sz w:val="24"/>
          <w:szCs w:val="24"/>
        </w:rPr>
        <w:t>step treatment schedule</w:t>
      </w:r>
      <w:r w:rsidR="004D033E" w:rsidRPr="00AF6B5F">
        <w:rPr>
          <w:rFonts w:ascii="Book Antiqua" w:hAnsi="Book Antiqua"/>
          <w:bCs/>
          <w:sz w:val="24"/>
          <w:szCs w:val="24"/>
        </w:rPr>
        <w:t>,</w:t>
      </w:r>
      <w:r w:rsidR="00713BFD" w:rsidRPr="00AF6B5F">
        <w:rPr>
          <w:rFonts w:ascii="Book Antiqua" w:hAnsi="Book Antiqua"/>
          <w:bCs/>
          <w:sz w:val="24"/>
          <w:szCs w:val="24"/>
        </w:rPr>
        <w:t xml:space="preserve"> entailing ECT of </w:t>
      </w:r>
      <w:r w:rsidR="004D033E" w:rsidRPr="00AF6B5F">
        <w:rPr>
          <w:rFonts w:ascii="Book Antiqua" w:hAnsi="Book Antiqua"/>
          <w:bCs/>
          <w:sz w:val="24"/>
          <w:szCs w:val="24"/>
        </w:rPr>
        <w:t>Vp3-Vp</w:t>
      </w:r>
      <w:r w:rsidR="00240E26" w:rsidRPr="00AF6B5F">
        <w:rPr>
          <w:rFonts w:ascii="Book Antiqua" w:hAnsi="Book Antiqua"/>
          <w:bCs/>
          <w:sz w:val="24"/>
          <w:szCs w:val="24"/>
        </w:rPr>
        <w:t>4 PVTT</w:t>
      </w:r>
      <w:r w:rsidR="00713BFD" w:rsidRPr="00AF6B5F">
        <w:rPr>
          <w:rFonts w:ascii="Book Antiqua" w:hAnsi="Book Antiqua"/>
          <w:bCs/>
          <w:sz w:val="24"/>
          <w:szCs w:val="24"/>
        </w:rPr>
        <w:t xml:space="preserve"> as first step and RFA of HCC nodules</w:t>
      </w:r>
      <w:r w:rsidR="004D033E" w:rsidRPr="00AF6B5F">
        <w:rPr>
          <w:rFonts w:ascii="Book Antiqua" w:hAnsi="Book Antiqua"/>
          <w:bCs/>
          <w:sz w:val="24"/>
          <w:szCs w:val="24"/>
        </w:rPr>
        <w:t xml:space="preserve"> as second step. </w:t>
      </w:r>
      <w:r w:rsidR="00713BFD" w:rsidRPr="00AF6B5F">
        <w:rPr>
          <w:rFonts w:ascii="Book Antiqua" w:hAnsi="Book Antiqua"/>
          <w:bCs/>
          <w:sz w:val="24"/>
          <w:szCs w:val="24"/>
        </w:rPr>
        <w:t>In this patient we inserted simultaneously six electrodes in tw</w:t>
      </w:r>
      <w:r w:rsidR="004D033E" w:rsidRPr="00AF6B5F">
        <w:rPr>
          <w:rFonts w:ascii="Book Antiqua" w:hAnsi="Book Antiqua"/>
          <w:bCs/>
          <w:sz w:val="24"/>
          <w:szCs w:val="24"/>
        </w:rPr>
        <w:t>o sets of three electrodes each</w:t>
      </w:r>
      <w:r w:rsidR="00713BFD" w:rsidRPr="00AF6B5F">
        <w:rPr>
          <w:rFonts w:ascii="Book Antiqua" w:hAnsi="Book Antiqua"/>
          <w:bCs/>
          <w:sz w:val="24"/>
          <w:szCs w:val="24"/>
        </w:rPr>
        <w:t>, in order to cover the righ</w:t>
      </w:r>
      <w:r w:rsidR="00515911" w:rsidRPr="00AF6B5F">
        <w:rPr>
          <w:rFonts w:ascii="Book Antiqua" w:hAnsi="Book Antiqua"/>
          <w:bCs/>
          <w:sz w:val="24"/>
          <w:szCs w:val="24"/>
        </w:rPr>
        <w:t>t</w:t>
      </w:r>
      <w:r w:rsidR="00713BFD" w:rsidRPr="00AF6B5F">
        <w:rPr>
          <w:rFonts w:ascii="Book Antiqua" w:hAnsi="Book Antiqua"/>
          <w:bCs/>
          <w:sz w:val="24"/>
          <w:szCs w:val="24"/>
        </w:rPr>
        <w:t xml:space="preserve"> and main </w:t>
      </w:r>
      <w:r w:rsidR="00171FEB" w:rsidRPr="00AF6B5F">
        <w:rPr>
          <w:rFonts w:ascii="Book Antiqua" w:hAnsi="Book Antiqua"/>
          <w:bCs/>
          <w:sz w:val="24"/>
          <w:szCs w:val="24"/>
        </w:rPr>
        <w:t>PV</w:t>
      </w:r>
      <w:r w:rsidR="00713BFD" w:rsidRPr="00AF6B5F">
        <w:rPr>
          <w:rFonts w:ascii="Book Antiqua" w:hAnsi="Book Antiqua"/>
          <w:bCs/>
          <w:sz w:val="24"/>
          <w:szCs w:val="24"/>
        </w:rPr>
        <w:t xml:space="preserve"> with three ele</w:t>
      </w:r>
      <w:r w:rsidR="00171FEB" w:rsidRPr="00AF6B5F">
        <w:rPr>
          <w:rFonts w:ascii="Book Antiqua" w:hAnsi="Book Antiqua"/>
          <w:bCs/>
          <w:sz w:val="24"/>
          <w:szCs w:val="24"/>
        </w:rPr>
        <w:t>ctrodes and the left PV</w:t>
      </w:r>
      <w:r w:rsidR="00713BFD" w:rsidRPr="00AF6B5F">
        <w:rPr>
          <w:rFonts w:ascii="Book Antiqua" w:hAnsi="Book Antiqua"/>
          <w:bCs/>
          <w:sz w:val="24"/>
          <w:szCs w:val="24"/>
        </w:rPr>
        <w:t xml:space="preserve"> with the other three</w:t>
      </w:r>
      <w:r w:rsidR="0045045D" w:rsidRPr="00AF6B5F">
        <w:rPr>
          <w:rFonts w:ascii="Book Antiqua" w:hAnsi="Book Antiqua"/>
          <w:bCs/>
          <w:sz w:val="24"/>
          <w:szCs w:val="24"/>
        </w:rPr>
        <w:t xml:space="preserve">. </w:t>
      </w:r>
      <w:r w:rsidR="004D033E" w:rsidRPr="00AF6B5F">
        <w:rPr>
          <w:rFonts w:ascii="Book Antiqua" w:hAnsi="Book Antiqua"/>
          <w:bCs/>
          <w:sz w:val="24"/>
          <w:szCs w:val="24"/>
        </w:rPr>
        <w:t xml:space="preserve"> </w:t>
      </w:r>
      <w:r w:rsidR="00713BFD" w:rsidRPr="00AF6B5F">
        <w:rPr>
          <w:rFonts w:ascii="Book Antiqua" w:hAnsi="Book Antiqua"/>
          <w:bCs/>
          <w:sz w:val="24"/>
          <w:szCs w:val="24"/>
        </w:rPr>
        <w:t xml:space="preserve">Post </w:t>
      </w:r>
      <w:r w:rsidR="00465DBD" w:rsidRPr="00AF6B5F">
        <w:rPr>
          <w:rFonts w:ascii="Book Antiqua" w:hAnsi="Book Antiqua"/>
          <w:bCs/>
          <w:sz w:val="24"/>
          <w:szCs w:val="24"/>
        </w:rPr>
        <w:t>treatment CEUS showed</w:t>
      </w:r>
      <w:r w:rsidR="00713BFD" w:rsidRPr="00AF6B5F">
        <w:rPr>
          <w:rFonts w:ascii="Book Antiqua" w:hAnsi="Book Antiqua"/>
          <w:bCs/>
          <w:sz w:val="24"/>
          <w:szCs w:val="24"/>
        </w:rPr>
        <w:t xml:space="preserve"> complete absence of enhancement of thrombosis in the r</w:t>
      </w:r>
      <w:r w:rsidR="004D033E" w:rsidRPr="00AF6B5F">
        <w:rPr>
          <w:rFonts w:ascii="Book Antiqua" w:hAnsi="Book Antiqua"/>
          <w:bCs/>
          <w:sz w:val="24"/>
          <w:szCs w:val="24"/>
        </w:rPr>
        <w:t xml:space="preserve">ight, left and main </w:t>
      </w:r>
      <w:r w:rsidR="00171FEB" w:rsidRPr="00AF6B5F">
        <w:rPr>
          <w:rFonts w:ascii="Book Antiqua" w:hAnsi="Book Antiqua"/>
          <w:bCs/>
          <w:sz w:val="24"/>
          <w:szCs w:val="24"/>
        </w:rPr>
        <w:t>PV</w:t>
      </w:r>
      <w:r w:rsidR="004D033E" w:rsidRPr="00AF6B5F">
        <w:rPr>
          <w:rFonts w:ascii="Book Antiqua" w:hAnsi="Book Antiqua"/>
          <w:bCs/>
          <w:sz w:val="24"/>
          <w:szCs w:val="24"/>
        </w:rPr>
        <w:t xml:space="preserve">. </w:t>
      </w:r>
      <w:r w:rsidR="00171FEB" w:rsidRPr="00AF6B5F">
        <w:rPr>
          <w:rFonts w:ascii="Book Antiqua" w:hAnsi="Book Antiqua"/>
          <w:bCs/>
          <w:sz w:val="24"/>
          <w:szCs w:val="24"/>
        </w:rPr>
        <w:t xml:space="preserve">1-month </w:t>
      </w:r>
      <w:r w:rsidR="004D033E" w:rsidRPr="00AF6B5F">
        <w:rPr>
          <w:rFonts w:ascii="Book Antiqua" w:hAnsi="Book Antiqua"/>
          <w:bCs/>
          <w:sz w:val="24"/>
          <w:szCs w:val="24"/>
        </w:rPr>
        <w:t>CEUS</w:t>
      </w:r>
      <w:r w:rsidR="00713BFD" w:rsidRPr="00AF6B5F">
        <w:rPr>
          <w:rFonts w:ascii="Book Antiqua" w:hAnsi="Book Antiqua"/>
          <w:bCs/>
          <w:sz w:val="24"/>
          <w:szCs w:val="24"/>
        </w:rPr>
        <w:t xml:space="preserve"> confirmed absence of enhancement in the treated </w:t>
      </w:r>
      <w:r w:rsidR="004D033E" w:rsidRPr="00AF6B5F">
        <w:rPr>
          <w:rFonts w:ascii="Book Antiqua" w:hAnsi="Book Antiqua"/>
          <w:bCs/>
          <w:sz w:val="24"/>
          <w:szCs w:val="24"/>
        </w:rPr>
        <w:t>Vp3-Vp</w:t>
      </w:r>
      <w:r w:rsidR="00240E26" w:rsidRPr="00AF6B5F">
        <w:rPr>
          <w:rFonts w:ascii="Book Antiqua" w:hAnsi="Book Antiqua"/>
          <w:bCs/>
          <w:sz w:val="24"/>
          <w:szCs w:val="24"/>
        </w:rPr>
        <w:t>4 PVTT</w:t>
      </w:r>
      <w:r w:rsidR="00171FEB" w:rsidRPr="00AF6B5F">
        <w:rPr>
          <w:rFonts w:ascii="Book Antiqua" w:hAnsi="Book Antiqua"/>
          <w:bCs/>
          <w:sz w:val="24"/>
          <w:szCs w:val="24"/>
        </w:rPr>
        <w:t xml:space="preserve">, and </w:t>
      </w:r>
      <w:r w:rsidR="00713BFD" w:rsidRPr="00AF6B5F">
        <w:rPr>
          <w:rFonts w:ascii="Book Antiqua" w:hAnsi="Book Antiqua"/>
          <w:bCs/>
          <w:sz w:val="24"/>
          <w:szCs w:val="24"/>
        </w:rPr>
        <w:t>also showed bland complete thrombosis of main portal trunk a</w:t>
      </w:r>
      <w:r w:rsidR="00171FEB" w:rsidRPr="00AF6B5F">
        <w:rPr>
          <w:rFonts w:ascii="Book Antiqua" w:hAnsi="Book Antiqua"/>
          <w:bCs/>
          <w:sz w:val="24"/>
          <w:szCs w:val="24"/>
        </w:rPr>
        <w:t>nd upper mesenteric vein</w:t>
      </w:r>
      <w:r w:rsidR="00713BFD" w:rsidRPr="00AF6B5F">
        <w:rPr>
          <w:rFonts w:ascii="Book Antiqua" w:hAnsi="Book Antiqua"/>
          <w:bCs/>
          <w:sz w:val="24"/>
          <w:szCs w:val="24"/>
        </w:rPr>
        <w:t xml:space="preserve">. Then, </w:t>
      </w:r>
      <w:r w:rsidR="003159B6" w:rsidRPr="00AF6B5F">
        <w:rPr>
          <w:rFonts w:ascii="Book Antiqua" w:hAnsi="Book Antiqua"/>
          <w:bCs/>
          <w:sz w:val="24"/>
          <w:szCs w:val="24"/>
        </w:rPr>
        <w:t>Enoxaparine</w:t>
      </w:r>
      <w:r w:rsidR="00713BFD" w:rsidRPr="00AF6B5F">
        <w:rPr>
          <w:rFonts w:ascii="Book Antiqua" w:hAnsi="Book Antiqua"/>
          <w:bCs/>
          <w:sz w:val="24"/>
          <w:szCs w:val="24"/>
        </w:rPr>
        <w:t xml:space="preserve"> dosage was increased to 80</w:t>
      </w:r>
      <w:r w:rsidR="00CC5A18" w:rsidRPr="00AF6B5F">
        <w:rPr>
          <w:rFonts w:ascii="Book Antiqua" w:hAnsi="Book Antiqua"/>
          <w:bCs/>
          <w:sz w:val="24"/>
          <w:szCs w:val="24"/>
        </w:rPr>
        <w:t>00 UI daily. The patient underwent weekly controls with</w:t>
      </w:r>
      <w:r w:rsidR="00713BFD" w:rsidRPr="00AF6B5F">
        <w:rPr>
          <w:rFonts w:ascii="Book Antiqua" w:hAnsi="Book Antiqua"/>
          <w:bCs/>
          <w:sz w:val="24"/>
          <w:szCs w:val="24"/>
        </w:rPr>
        <w:t xml:space="preserve"> CDUS </w:t>
      </w:r>
      <w:r w:rsidR="00CC5A18" w:rsidRPr="00AF6B5F">
        <w:rPr>
          <w:rFonts w:ascii="Book Antiqua" w:hAnsi="Book Antiqua"/>
          <w:bCs/>
          <w:sz w:val="24"/>
          <w:szCs w:val="24"/>
        </w:rPr>
        <w:t xml:space="preserve">that showed unchanged </w:t>
      </w:r>
      <w:r w:rsidR="00713BFD" w:rsidRPr="00AF6B5F">
        <w:rPr>
          <w:rFonts w:ascii="Book Antiqua" w:hAnsi="Book Antiqua"/>
          <w:bCs/>
          <w:sz w:val="24"/>
          <w:szCs w:val="24"/>
        </w:rPr>
        <w:t xml:space="preserve">findings </w:t>
      </w:r>
      <w:r w:rsidR="00CC5A18" w:rsidRPr="00AF6B5F">
        <w:rPr>
          <w:rFonts w:ascii="Book Antiqua" w:hAnsi="Book Antiqua"/>
          <w:bCs/>
          <w:sz w:val="24"/>
          <w:szCs w:val="24"/>
        </w:rPr>
        <w:t xml:space="preserve">in portal vessels </w:t>
      </w:r>
      <w:r w:rsidR="00CC5A18" w:rsidRPr="00AF6B5F">
        <w:rPr>
          <w:rFonts w:ascii="Book Antiqua" w:hAnsi="Book Antiqua"/>
          <w:bCs/>
          <w:sz w:val="24"/>
          <w:szCs w:val="24"/>
        </w:rPr>
        <w:lastRenderedPageBreak/>
        <w:t>overtime</w:t>
      </w:r>
      <w:r w:rsidR="00713BFD" w:rsidRPr="00AF6B5F">
        <w:rPr>
          <w:rFonts w:ascii="Book Antiqua" w:hAnsi="Book Antiqua"/>
          <w:bCs/>
          <w:sz w:val="24"/>
          <w:szCs w:val="24"/>
        </w:rPr>
        <w:t xml:space="preserve">. </w:t>
      </w:r>
      <w:r w:rsidR="00CC5A18" w:rsidRPr="00AF6B5F">
        <w:rPr>
          <w:rFonts w:ascii="Book Antiqua" w:hAnsi="Book Antiqua"/>
          <w:bCs/>
          <w:sz w:val="24"/>
          <w:szCs w:val="24"/>
        </w:rPr>
        <w:t>Unfortunately, f</w:t>
      </w:r>
      <w:r w:rsidR="00713BFD" w:rsidRPr="00AF6B5F">
        <w:rPr>
          <w:rFonts w:ascii="Book Antiqua" w:hAnsi="Book Antiqua"/>
          <w:bCs/>
          <w:sz w:val="24"/>
          <w:szCs w:val="24"/>
        </w:rPr>
        <w:t xml:space="preserve">ive weeks after treatment the patient died because of a severe hemorrage from rupture of esophageal varices. </w:t>
      </w:r>
    </w:p>
    <w:p w14:paraId="1C59AC7E" w14:textId="77777777" w:rsidR="00DD60D6" w:rsidRPr="00AF6B5F" w:rsidRDefault="00DD60D6" w:rsidP="009418C5">
      <w:pPr>
        <w:spacing w:after="0" w:line="360" w:lineRule="auto"/>
        <w:jc w:val="both"/>
        <w:rPr>
          <w:rFonts w:ascii="Book Antiqua" w:hAnsi="Book Antiqua"/>
          <w:bCs/>
          <w:sz w:val="24"/>
          <w:szCs w:val="24"/>
          <w:lang w:eastAsia="zh-CN"/>
        </w:rPr>
      </w:pPr>
    </w:p>
    <w:p w14:paraId="3EFE4AC9" w14:textId="311F45BB" w:rsidR="00E51681" w:rsidRPr="00AF6B5F" w:rsidRDefault="00DD60D6" w:rsidP="009418C5">
      <w:pPr>
        <w:spacing w:after="0" w:line="360" w:lineRule="auto"/>
        <w:jc w:val="both"/>
        <w:rPr>
          <w:rFonts w:ascii="Book Antiqua" w:hAnsi="Book Antiqua"/>
          <w:bCs/>
          <w:sz w:val="24"/>
          <w:szCs w:val="24"/>
          <w:lang w:eastAsia="zh-CN"/>
        </w:rPr>
      </w:pPr>
      <w:r w:rsidRPr="00AF6B5F">
        <w:rPr>
          <w:rFonts w:ascii="Book Antiqua" w:hAnsi="Book Antiqua"/>
          <w:b/>
          <w:bCs/>
          <w:sz w:val="24"/>
          <w:szCs w:val="24"/>
        </w:rPr>
        <w:t>Patient 5</w:t>
      </w:r>
      <w:r w:rsidR="00E51681" w:rsidRPr="00AF6B5F">
        <w:rPr>
          <w:rFonts w:ascii="Book Antiqua" w:hAnsi="Book Antiqua"/>
          <w:b/>
          <w:bCs/>
          <w:sz w:val="24"/>
          <w:szCs w:val="24"/>
        </w:rPr>
        <w:t>:</w:t>
      </w:r>
      <w:r w:rsidR="00E51681" w:rsidRPr="00AF6B5F">
        <w:rPr>
          <w:rFonts w:ascii="Book Antiqua" w:hAnsi="Book Antiqua"/>
          <w:bCs/>
          <w:sz w:val="24"/>
          <w:szCs w:val="24"/>
        </w:rPr>
        <w:t xml:space="preserve"> Female, 61-year-old, with HCV-related Child-Pugh A5 cirrhosis. In September 2011 the patient underwent liver resection for a singl</w:t>
      </w:r>
      <w:r w:rsidRPr="00AF6B5F">
        <w:rPr>
          <w:rFonts w:ascii="Book Antiqua" w:hAnsi="Book Antiqua"/>
          <w:bCs/>
          <w:sz w:val="24"/>
          <w:szCs w:val="24"/>
        </w:rPr>
        <w:t>e HCC nodule in the III segment</w:t>
      </w:r>
      <w:r w:rsidR="00E51681" w:rsidRPr="00AF6B5F">
        <w:rPr>
          <w:rFonts w:ascii="Book Antiqua" w:hAnsi="Book Antiqua"/>
          <w:bCs/>
          <w:sz w:val="24"/>
          <w:szCs w:val="24"/>
        </w:rPr>
        <w:t>. In may 2015, CT and CEUS showed HCC nodule in the IV segment and complete left Vp3-PVTT. The patient started systemic therapy</w:t>
      </w:r>
      <w:r w:rsidRPr="00AF6B5F">
        <w:rPr>
          <w:rFonts w:ascii="Book Antiqua" w:hAnsi="Book Antiqua"/>
          <w:bCs/>
          <w:sz w:val="24"/>
          <w:szCs w:val="24"/>
        </w:rPr>
        <w:t xml:space="preserve"> with Sorafenib (400 mg/daily)</w:t>
      </w:r>
      <w:r w:rsidR="00E51681" w:rsidRPr="00AF6B5F">
        <w:rPr>
          <w:rFonts w:ascii="Book Antiqua" w:hAnsi="Book Antiqua"/>
          <w:bCs/>
          <w:sz w:val="24"/>
          <w:szCs w:val="24"/>
        </w:rPr>
        <w:t xml:space="preserve">; the treatment was stopped after 3 </w:t>
      </w:r>
      <w:r w:rsidR="00465DBD">
        <w:rPr>
          <w:rFonts w:ascii="Book Antiqua" w:hAnsi="Book Antiqua" w:hint="eastAsia"/>
          <w:bCs/>
          <w:sz w:val="24"/>
          <w:szCs w:val="24"/>
          <w:lang w:eastAsia="zh-CN"/>
        </w:rPr>
        <w:t>wk</w:t>
      </w:r>
      <w:r w:rsidR="00E51681" w:rsidRPr="00AF6B5F">
        <w:rPr>
          <w:rFonts w:ascii="Book Antiqua" w:hAnsi="Book Antiqua"/>
          <w:bCs/>
          <w:sz w:val="24"/>
          <w:szCs w:val="24"/>
        </w:rPr>
        <w:t xml:space="preserve"> because of severe side effects (weakness, diarrhea). Therefore he accepted ECT treatment.  Six electrodes were inserted along the wall of the PVTT. Post-treatment intraoperative CEUS showed a large avascular area (8 </w:t>
      </w:r>
      <w:r w:rsidR="00465DBD" w:rsidRPr="00AF6B5F">
        <w:rPr>
          <w:rFonts w:ascii="Book Antiqua" w:hAnsi="Book Antiqua"/>
          <w:bCs/>
          <w:sz w:val="24"/>
          <w:szCs w:val="24"/>
        </w:rPr>
        <w:t>cm</w:t>
      </w:r>
      <w:r w:rsidR="00465DBD">
        <w:rPr>
          <w:rFonts w:ascii="Book Antiqua" w:hAnsi="Book Antiqua"/>
          <w:bCs/>
          <w:sz w:val="24"/>
          <w:szCs w:val="24"/>
        </w:rPr>
        <w:t xml:space="preserve"> </w:t>
      </w:r>
      <w:r w:rsidR="00465DBD">
        <w:rPr>
          <w:rFonts w:ascii="Book Antiqua" w:hAnsi="Book Antiqua"/>
          <w:bCs/>
          <w:sz w:val="24"/>
          <w:szCs w:val="24"/>
        </w:rPr>
        <w:sym w:font="Symbol" w:char="F0B4"/>
      </w:r>
      <w:r w:rsidR="00E51681" w:rsidRPr="00AF6B5F">
        <w:rPr>
          <w:rFonts w:ascii="Book Antiqua" w:hAnsi="Book Antiqua"/>
          <w:bCs/>
          <w:sz w:val="24"/>
          <w:szCs w:val="24"/>
        </w:rPr>
        <w:t xml:space="preserve"> 7 cm) including the treated vessel and the perivascular liver parenchyma. 3-month CEUS and CT follow-up showed avascular, shrinked thrombosis of the left portal vein. 6-months CT and 9-months CEUS confirmed the persistence of avascular thrombosis and absence of any recurrence.</w:t>
      </w:r>
    </w:p>
    <w:p w14:paraId="3B17C744" w14:textId="77777777" w:rsidR="00DD60D6" w:rsidRPr="00AF6B5F" w:rsidRDefault="00DD60D6" w:rsidP="009418C5">
      <w:pPr>
        <w:spacing w:after="0" w:line="360" w:lineRule="auto"/>
        <w:jc w:val="both"/>
        <w:rPr>
          <w:rFonts w:ascii="Book Antiqua" w:hAnsi="Book Antiqua"/>
          <w:bCs/>
          <w:sz w:val="24"/>
          <w:szCs w:val="24"/>
          <w:lang w:eastAsia="zh-CN"/>
        </w:rPr>
      </w:pPr>
    </w:p>
    <w:p w14:paraId="3C87DE88" w14:textId="1A445432" w:rsidR="00713BFD" w:rsidRPr="00AF6B5F" w:rsidRDefault="00764A66" w:rsidP="009418C5">
      <w:pPr>
        <w:spacing w:after="0" w:line="360" w:lineRule="auto"/>
        <w:jc w:val="both"/>
        <w:rPr>
          <w:rFonts w:ascii="Book Antiqua" w:hAnsi="Book Antiqua"/>
          <w:bCs/>
          <w:sz w:val="24"/>
          <w:szCs w:val="24"/>
        </w:rPr>
      </w:pPr>
      <w:r w:rsidRPr="00AF6B5F">
        <w:rPr>
          <w:rFonts w:ascii="Book Antiqua" w:hAnsi="Book Antiqua"/>
          <w:b/>
          <w:bCs/>
          <w:sz w:val="24"/>
          <w:szCs w:val="24"/>
        </w:rPr>
        <w:t>Patient 6</w:t>
      </w:r>
      <w:r w:rsidR="0001633B" w:rsidRPr="00AF6B5F">
        <w:rPr>
          <w:rFonts w:ascii="Book Antiqua" w:hAnsi="Book Antiqua"/>
          <w:b/>
          <w:bCs/>
          <w:sz w:val="24"/>
          <w:szCs w:val="24"/>
        </w:rPr>
        <w:t xml:space="preserve">: </w:t>
      </w:r>
      <w:r w:rsidR="00AD392F" w:rsidRPr="00AF6B5F">
        <w:rPr>
          <w:rFonts w:ascii="Book Antiqua" w:hAnsi="Book Antiqua"/>
          <w:bCs/>
          <w:sz w:val="24"/>
          <w:szCs w:val="24"/>
        </w:rPr>
        <w:t xml:space="preserve">Male, </w:t>
      </w:r>
      <w:r w:rsidR="00C3574E" w:rsidRPr="00AF6B5F">
        <w:rPr>
          <w:rFonts w:ascii="Book Antiqua" w:hAnsi="Book Antiqua"/>
          <w:bCs/>
          <w:sz w:val="24"/>
          <w:szCs w:val="24"/>
        </w:rPr>
        <w:t>77-year</w:t>
      </w:r>
      <w:r w:rsidR="00AD392F" w:rsidRPr="00AF6B5F">
        <w:rPr>
          <w:rFonts w:ascii="Book Antiqua" w:hAnsi="Book Antiqua"/>
          <w:bCs/>
          <w:sz w:val="24"/>
          <w:szCs w:val="24"/>
        </w:rPr>
        <w:t>s</w:t>
      </w:r>
      <w:r w:rsidR="00C3574E" w:rsidRPr="00AF6B5F">
        <w:rPr>
          <w:rFonts w:ascii="Book Antiqua" w:hAnsi="Book Antiqua"/>
          <w:bCs/>
          <w:sz w:val="24"/>
          <w:szCs w:val="24"/>
        </w:rPr>
        <w:t>-old</w:t>
      </w:r>
      <w:r w:rsidR="000238DE" w:rsidRPr="00AF6B5F">
        <w:rPr>
          <w:rFonts w:ascii="Book Antiqua" w:hAnsi="Book Antiqua"/>
          <w:bCs/>
          <w:sz w:val="24"/>
          <w:szCs w:val="24"/>
        </w:rPr>
        <w:t>, with</w:t>
      </w:r>
      <w:r w:rsidR="00713BFD" w:rsidRPr="00AF6B5F">
        <w:rPr>
          <w:rFonts w:ascii="Book Antiqua" w:hAnsi="Book Antiqua"/>
          <w:bCs/>
          <w:sz w:val="24"/>
          <w:szCs w:val="24"/>
        </w:rPr>
        <w:t xml:space="preserve"> HCV</w:t>
      </w:r>
      <w:r w:rsidR="000238DE" w:rsidRPr="00AF6B5F">
        <w:rPr>
          <w:rFonts w:ascii="Book Antiqua" w:hAnsi="Book Antiqua"/>
          <w:bCs/>
          <w:sz w:val="24"/>
          <w:szCs w:val="24"/>
        </w:rPr>
        <w:t>-related</w:t>
      </w:r>
      <w:r w:rsidR="008D6BBA" w:rsidRPr="00AF6B5F">
        <w:rPr>
          <w:rFonts w:ascii="Book Antiqua" w:hAnsi="Book Antiqua"/>
          <w:bCs/>
          <w:sz w:val="24"/>
          <w:szCs w:val="24"/>
        </w:rPr>
        <w:t xml:space="preserve"> Child-Pugh B7 cirrhosis and recurrent HCC</w:t>
      </w:r>
      <w:r w:rsidR="000238DE" w:rsidRPr="00AF6B5F">
        <w:rPr>
          <w:rFonts w:ascii="Book Antiqua" w:hAnsi="Book Antiqua"/>
          <w:bCs/>
          <w:sz w:val="24"/>
          <w:szCs w:val="24"/>
        </w:rPr>
        <w:t>. The patient</w:t>
      </w:r>
      <w:r w:rsidR="008D6BBA" w:rsidRPr="00AF6B5F">
        <w:rPr>
          <w:rFonts w:ascii="Book Antiqua" w:hAnsi="Book Antiqua"/>
          <w:bCs/>
          <w:sz w:val="24"/>
          <w:szCs w:val="24"/>
        </w:rPr>
        <w:t xml:space="preserve"> </w:t>
      </w:r>
      <w:r w:rsidR="00C3574E" w:rsidRPr="00AF6B5F">
        <w:rPr>
          <w:rFonts w:ascii="Book Antiqua" w:hAnsi="Book Antiqua"/>
          <w:bCs/>
          <w:sz w:val="24"/>
          <w:szCs w:val="24"/>
        </w:rPr>
        <w:t>had undergone m</w:t>
      </w:r>
      <w:r w:rsidR="00713BFD" w:rsidRPr="00AF6B5F">
        <w:rPr>
          <w:rFonts w:ascii="Book Antiqua" w:hAnsi="Book Antiqua"/>
          <w:bCs/>
          <w:sz w:val="24"/>
          <w:szCs w:val="24"/>
        </w:rPr>
        <w:t>ultiple locoregional procedur</w:t>
      </w:r>
      <w:r w:rsidR="00450197" w:rsidRPr="00AF6B5F">
        <w:rPr>
          <w:rFonts w:ascii="Book Antiqua" w:hAnsi="Book Antiqua"/>
          <w:bCs/>
          <w:sz w:val="24"/>
          <w:szCs w:val="24"/>
        </w:rPr>
        <w:t>es (liver resection, TACE, RFA) in S</w:t>
      </w:r>
      <w:r w:rsidR="00713BFD" w:rsidRPr="00AF6B5F">
        <w:rPr>
          <w:rFonts w:ascii="Book Antiqua" w:hAnsi="Book Antiqua"/>
          <w:bCs/>
          <w:sz w:val="24"/>
          <w:szCs w:val="24"/>
        </w:rPr>
        <w:t>eptembe</w:t>
      </w:r>
      <w:r w:rsidR="00C3574E" w:rsidRPr="00AF6B5F">
        <w:rPr>
          <w:rFonts w:ascii="Book Antiqua" w:hAnsi="Book Antiqua"/>
          <w:bCs/>
          <w:sz w:val="24"/>
          <w:szCs w:val="24"/>
        </w:rPr>
        <w:t xml:space="preserve">r 2005, June 2006, June 2008, January 2009, and </w:t>
      </w:r>
      <w:r w:rsidR="00450197" w:rsidRPr="00AF6B5F">
        <w:rPr>
          <w:rFonts w:ascii="Book Antiqua" w:hAnsi="Book Antiqua"/>
          <w:bCs/>
          <w:sz w:val="24"/>
          <w:szCs w:val="24"/>
        </w:rPr>
        <w:t>J</w:t>
      </w:r>
      <w:r w:rsidR="00713BFD" w:rsidRPr="00AF6B5F">
        <w:rPr>
          <w:rFonts w:ascii="Book Antiqua" w:hAnsi="Book Antiqua"/>
          <w:bCs/>
          <w:sz w:val="24"/>
          <w:szCs w:val="24"/>
        </w:rPr>
        <w:t>uly 2013</w:t>
      </w:r>
      <w:r w:rsidR="00C3574E" w:rsidRPr="00AF6B5F">
        <w:rPr>
          <w:rFonts w:ascii="Book Antiqua" w:hAnsi="Book Antiqua"/>
          <w:bCs/>
          <w:sz w:val="24"/>
          <w:szCs w:val="24"/>
        </w:rPr>
        <w:t xml:space="preserve"> to treat multiple HCC recurrences</w:t>
      </w:r>
      <w:r w:rsidR="00450197" w:rsidRPr="00AF6B5F">
        <w:rPr>
          <w:rFonts w:ascii="Book Antiqua" w:hAnsi="Book Antiqua"/>
          <w:bCs/>
          <w:sz w:val="24"/>
          <w:szCs w:val="24"/>
        </w:rPr>
        <w:t xml:space="preserve">. </w:t>
      </w:r>
      <w:r w:rsidR="00C3574E" w:rsidRPr="00AF6B5F">
        <w:rPr>
          <w:rFonts w:ascii="Book Antiqua" w:hAnsi="Book Antiqua"/>
          <w:bCs/>
          <w:sz w:val="24"/>
          <w:szCs w:val="24"/>
        </w:rPr>
        <w:t>In A</w:t>
      </w:r>
      <w:r w:rsidR="00713BFD" w:rsidRPr="00AF6B5F">
        <w:rPr>
          <w:rFonts w:ascii="Book Antiqua" w:hAnsi="Book Antiqua"/>
          <w:bCs/>
          <w:sz w:val="24"/>
          <w:szCs w:val="24"/>
        </w:rPr>
        <w:t>ugust 2015</w:t>
      </w:r>
      <w:r w:rsidR="00C3574E" w:rsidRPr="00AF6B5F">
        <w:rPr>
          <w:rFonts w:ascii="Book Antiqua" w:hAnsi="Book Antiqua"/>
          <w:bCs/>
          <w:sz w:val="24"/>
          <w:szCs w:val="24"/>
        </w:rPr>
        <w:t>,</w:t>
      </w:r>
      <w:r w:rsidR="00713BFD" w:rsidRPr="00AF6B5F">
        <w:rPr>
          <w:rFonts w:ascii="Book Antiqua" w:hAnsi="Book Antiqua"/>
          <w:bCs/>
          <w:sz w:val="24"/>
          <w:szCs w:val="24"/>
        </w:rPr>
        <w:t xml:space="preserve"> CT showed complete malignant thrombosis of the right </w:t>
      </w:r>
      <w:r w:rsidR="00C3574E" w:rsidRPr="00AF6B5F">
        <w:rPr>
          <w:rFonts w:ascii="Book Antiqua" w:hAnsi="Book Antiqua"/>
          <w:bCs/>
          <w:sz w:val="24"/>
          <w:szCs w:val="24"/>
        </w:rPr>
        <w:t>PV</w:t>
      </w:r>
      <w:r w:rsidR="00713BFD" w:rsidRPr="00AF6B5F">
        <w:rPr>
          <w:rFonts w:ascii="Book Antiqua" w:hAnsi="Book Antiqua"/>
          <w:bCs/>
          <w:sz w:val="24"/>
          <w:szCs w:val="24"/>
        </w:rPr>
        <w:t>.</w:t>
      </w:r>
      <w:r w:rsidR="00C3574E" w:rsidRPr="00AF6B5F">
        <w:rPr>
          <w:rFonts w:ascii="Book Antiqua" w:hAnsi="Book Antiqua"/>
          <w:bCs/>
          <w:sz w:val="24"/>
          <w:szCs w:val="24"/>
        </w:rPr>
        <w:t xml:space="preserve"> </w:t>
      </w:r>
      <w:r w:rsidR="00713BFD" w:rsidRPr="00AF6B5F">
        <w:rPr>
          <w:rFonts w:ascii="Book Antiqua" w:hAnsi="Book Antiqua"/>
          <w:bCs/>
          <w:sz w:val="24"/>
          <w:szCs w:val="24"/>
        </w:rPr>
        <w:t xml:space="preserve">Six electrodes were inserted along the wall of the </w:t>
      </w:r>
      <w:r w:rsidR="00C3574E" w:rsidRPr="00AF6B5F">
        <w:rPr>
          <w:rFonts w:ascii="Book Antiqua" w:hAnsi="Book Antiqua"/>
          <w:bCs/>
          <w:sz w:val="24"/>
          <w:szCs w:val="24"/>
        </w:rPr>
        <w:t>Vp3-</w:t>
      </w:r>
      <w:r w:rsidR="00450197" w:rsidRPr="00AF6B5F">
        <w:rPr>
          <w:rFonts w:ascii="Book Antiqua" w:hAnsi="Book Antiqua"/>
          <w:bCs/>
          <w:sz w:val="24"/>
          <w:szCs w:val="24"/>
        </w:rPr>
        <w:t>PVTT</w:t>
      </w:r>
      <w:r w:rsidR="00C3574E" w:rsidRPr="00AF6B5F">
        <w:rPr>
          <w:rFonts w:ascii="Book Antiqua" w:hAnsi="Book Antiqua"/>
          <w:bCs/>
          <w:sz w:val="24"/>
          <w:szCs w:val="24"/>
        </w:rPr>
        <w:t xml:space="preserve">. </w:t>
      </w:r>
      <w:r w:rsidR="00C752D4" w:rsidRPr="00AF6B5F">
        <w:rPr>
          <w:rFonts w:ascii="Book Antiqua" w:hAnsi="Book Antiqua"/>
          <w:bCs/>
          <w:sz w:val="24"/>
          <w:szCs w:val="24"/>
        </w:rPr>
        <w:t>Post treatment C</w:t>
      </w:r>
      <w:r w:rsidR="000238DE" w:rsidRPr="00AF6B5F">
        <w:rPr>
          <w:rFonts w:ascii="Book Antiqua" w:hAnsi="Book Antiqua"/>
          <w:bCs/>
          <w:sz w:val="24"/>
          <w:szCs w:val="24"/>
        </w:rPr>
        <w:t>EUS</w:t>
      </w:r>
      <w:r w:rsidR="00C752D4" w:rsidRPr="00AF6B5F">
        <w:rPr>
          <w:rFonts w:ascii="Book Antiqua" w:hAnsi="Book Antiqua"/>
          <w:bCs/>
          <w:sz w:val="24"/>
          <w:szCs w:val="24"/>
        </w:rPr>
        <w:t xml:space="preserve">, </w:t>
      </w:r>
      <w:r w:rsidR="000238DE" w:rsidRPr="00AF6B5F">
        <w:rPr>
          <w:rFonts w:ascii="Book Antiqua" w:hAnsi="Book Antiqua"/>
          <w:bCs/>
          <w:sz w:val="24"/>
          <w:szCs w:val="24"/>
        </w:rPr>
        <w:t>3</w:t>
      </w:r>
      <w:r w:rsidR="001A2A5A" w:rsidRPr="00AF6B5F">
        <w:rPr>
          <w:rFonts w:ascii="Book Antiqua" w:hAnsi="Book Antiqua"/>
          <w:bCs/>
          <w:sz w:val="24"/>
          <w:szCs w:val="24"/>
        </w:rPr>
        <w:t xml:space="preserve">-months </w:t>
      </w:r>
      <w:r w:rsidR="000238DE" w:rsidRPr="00AF6B5F">
        <w:rPr>
          <w:rFonts w:ascii="Book Antiqua" w:hAnsi="Book Antiqua"/>
          <w:bCs/>
          <w:sz w:val="24"/>
          <w:szCs w:val="24"/>
        </w:rPr>
        <w:t xml:space="preserve">and </w:t>
      </w:r>
      <w:r w:rsidR="00C752D4" w:rsidRPr="00AF6B5F">
        <w:rPr>
          <w:rFonts w:ascii="Book Antiqua" w:hAnsi="Book Antiqua"/>
          <w:bCs/>
          <w:sz w:val="24"/>
          <w:szCs w:val="24"/>
        </w:rPr>
        <w:t xml:space="preserve">9-month </w:t>
      </w:r>
      <w:r w:rsidR="000238DE" w:rsidRPr="00AF6B5F">
        <w:rPr>
          <w:rFonts w:ascii="Book Antiqua" w:hAnsi="Book Antiqua"/>
          <w:bCs/>
          <w:sz w:val="24"/>
          <w:szCs w:val="24"/>
        </w:rPr>
        <w:t xml:space="preserve">CT and </w:t>
      </w:r>
      <w:r w:rsidR="00C752D4" w:rsidRPr="00AF6B5F">
        <w:rPr>
          <w:rFonts w:ascii="Book Antiqua" w:hAnsi="Book Antiqua"/>
          <w:bCs/>
          <w:sz w:val="24"/>
          <w:szCs w:val="24"/>
        </w:rPr>
        <w:t xml:space="preserve">CEUS </w:t>
      </w:r>
      <w:r w:rsidR="00713BFD" w:rsidRPr="00AF6B5F">
        <w:rPr>
          <w:rFonts w:ascii="Book Antiqua" w:hAnsi="Book Antiqua"/>
          <w:bCs/>
          <w:sz w:val="24"/>
          <w:szCs w:val="24"/>
        </w:rPr>
        <w:t xml:space="preserve">showed </w:t>
      </w:r>
      <w:r w:rsidR="00C752D4" w:rsidRPr="00AF6B5F">
        <w:rPr>
          <w:rFonts w:ascii="Book Antiqua" w:hAnsi="Book Antiqua"/>
          <w:bCs/>
          <w:sz w:val="24"/>
          <w:szCs w:val="24"/>
        </w:rPr>
        <w:t>persistent, complete</w:t>
      </w:r>
      <w:r w:rsidR="00AD392F" w:rsidRPr="00AF6B5F">
        <w:rPr>
          <w:rFonts w:ascii="Book Antiqua" w:hAnsi="Book Antiqua"/>
          <w:bCs/>
          <w:sz w:val="24"/>
          <w:szCs w:val="24"/>
        </w:rPr>
        <w:t xml:space="preserve">, shrinked </w:t>
      </w:r>
      <w:r w:rsidR="00C752D4" w:rsidRPr="00AF6B5F">
        <w:rPr>
          <w:rFonts w:ascii="Book Antiqua" w:hAnsi="Book Antiqua"/>
          <w:bCs/>
          <w:sz w:val="24"/>
          <w:szCs w:val="24"/>
        </w:rPr>
        <w:t xml:space="preserve">avascular </w:t>
      </w:r>
      <w:r w:rsidR="00713BFD" w:rsidRPr="00AF6B5F">
        <w:rPr>
          <w:rFonts w:ascii="Book Antiqua" w:hAnsi="Book Antiqua"/>
          <w:bCs/>
          <w:sz w:val="24"/>
          <w:szCs w:val="24"/>
        </w:rPr>
        <w:t>thromb</w:t>
      </w:r>
      <w:r w:rsidR="00AD392F" w:rsidRPr="00AF6B5F">
        <w:rPr>
          <w:rFonts w:ascii="Book Antiqua" w:hAnsi="Book Antiqua"/>
          <w:bCs/>
          <w:sz w:val="24"/>
          <w:szCs w:val="24"/>
        </w:rPr>
        <w:t>us</w:t>
      </w:r>
      <w:r w:rsidR="00713BFD" w:rsidRPr="00AF6B5F">
        <w:rPr>
          <w:rFonts w:ascii="Book Antiqua" w:hAnsi="Book Antiqua"/>
          <w:bCs/>
          <w:sz w:val="24"/>
          <w:szCs w:val="24"/>
        </w:rPr>
        <w:t>.</w:t>
      </w:r>
    </w:p>
    <w:p w14:paraId="1819ED8A" w14:textId="77777777" w:rsidR="00DD60D6" w:rsidRPr="00AF6B5F" w:rsidRDefault="00DD60D6" w:rsidP="009418C5">
      <w:pPr>
        <w:spacing w:after="0" w:line="360" w:lineRule="auto"/>
        <w:jc w:val="both"/>
        <w:rPr>
          <w:rFonts w:ascii="Book Antiqua" w:hAnsi="Book Antiqua"/>
          <w:b/>
          <w:bCs/>
          <w:sz w:val="24"/>
          <w:szCs w:val="24"/>
          <w:lang w:eastAsia="zh-CN"/>
        </w:rPr>
      </w:pPr>
    </w:p>
    <w:p w14:paraId="4370D542" w14:textId="068ADBAB" w:rsidR="00713BFD" w:rsidRPr="00AF6B5F" w:rsidRDefault="00DD60D6" w:rsidP="009418C5">
      <w:pPr>
        <w:spacing w:after="0" w:line="360" w:lineRule="auto"/>
        <w:jc w:val="both"/>
        <w:rPr>
          <w:rFonts w:ascii="Book Antiqua" w:hAnsi="Book Antiqua"/>
          <w:b/>
          <w:bCs/>
          <w:sz w:val="24"/>
          <w:szCs w:val="24"/>
        </w:rPr>
      </w:pPr>
      <w:r w:rsidRPr="00AF6B5F">
        <w:rPr>
          <w:rFonts w:ascii="Book Antiqua" w:hAnsi="Book Antiqua"/>
          <w:b/>
          <w:bCs/>
          <w:sz w:val="24"/>
          <w:szCs w:val="24"/>
        </w:rPr>
        <w:t>DISCUSSION</w:t>
      </w:r>
    </w:p>
    <w:p w14:paraId="5AB21440" w14:textId="77777777" w:rsidR="00F33BA2" w:rsidRPr="00AF6B5F" w:rsidRDefault="008B48BF" w:rsidP="009418C5">
      <w:pPr>
        <w:spacing w:after="0" w:line="360" w:lineRule="auto"/>
        <w:jc w:val="both"/>
        <w:rPr>
          <w:rFonts w:ascii="Book Antiqua" w:hAnsi="Book Antiqua"/>
          <w:bCs/>
          <w:sz w:val="24"/>
          <w:szCs w:val="24"/>
        </w:rPr>
      </w:pPr>
      <w:r w:rsidRPr="00AF6B5F">
        <w:rPr>
          <w:rFonts w:ascii="Book Antiqua" w:hAnsi="Book Antiqua"/>
          <w:bCs/>
          <w:sz w:val="24"/>
          <w:szCs w:val="24"/>
        </w:rPr>
        <w:t xml:space="preserve">The present case series is the first, to our best knowledge, evaluating safety and efficacy of ECT for the treatment of extensive PVTT </w:t>
      </w:r>
      <w:r w:rsidR="008370AF" w:rsidRPr="00AF6B5F">
        <w:rPr>
          <w:rFonts w:ascii="Book Antiqua" w:hAnsi="Book Antiqua"/>
          <w:bCs/>
          <w:sz w:val="24"/>
          <w:szCs w:val="24"/>
        </w:rPr>
        <w:t xml:space="preserve">at hepatic hilum </w:t>
      </w:r>
      <w:r w:rsidRPr="00AF6B5F">
        <w:rPr>
          <w:rFonts w:ascii="Book Antiqua" w:hAnsi="Book Antiqua"/>
          <w:bCs/>
          <w:sz w:val="24"/>
          <w:szCs w:val="24"/>
        </w:rPr>
        <w:t>(Vp3-Vp4) in patients with HCC</w:t>
      </w:r>
      <w:r w:rsidR="00234202" w:rsidRPr="00AF6B5F">
        <w:rPr>
          <w:rFonts w:ascii="Book Antiqua" w:hAnsi="Book Antiqua"/>
          <w:bCs/>
          <w:sz w:val="24"/>
          <w:szCs w:val="24"/>
        </w:rPr>
        <w:t xml:space="preserve">. </w:t>
      </w:r>
      <w:r w:rsidR="008370AF" w:rsidRPr="00AF6B5F">
        <w:rPr>
          <w:rFonts w:ascii="Book Antiqua" w:hAnsi="Book Antiqua"/>
          <w:bCs/>
          <w:sz w:val="24"/>
          <w:szCs w:val="24"/>
        </w:rPr>
        <w:t>W</w:t>
      </w:r>
      <w:r w:rsidR="00234202" w:rsidRPr="00AF6B5F">
        <w:rPr>
          <w:rFonts w:ascii="Book Antiqua" w:hAnsi="Book Antiqua"/>
          <w:bCs/>
          <w:sz w:val="24"/>
          <w:szCs w:val="24"/>
        </w:rPr>
        <w:t xml:space="preserve">e found that </w:t>
      </w:r>
      <w:r w:rsidRPr="00AF6B5F">
        <w:rPr>
          <w:rFonts w:ascii="Book Antiqua" w:hAnsi="Book Antiqua"/>
          <w:bCs/>
          <w:sz w:val="24"/>
          <w:szCs w:val="24"/>
        </w:rPr>
        <w:t>this mini</w:t>
      </w:r>
      <w:r w:rsidR="00234202" w:rsidRPr="00AF6B5F">
        <w:rPr>
          <w:rFonts w:ascii="Book Antiqua" w:hAnsi="Book Antiqua"/>
          <w:bCs/>
          <w:sz w:val="24"/>
          <w:szCs w:val="24"/>
        </w:rPr>
        <w:t>-</w:t>
      </w:r>
      <w:r w:rsidRPr="00AF6B5F">
        <w:rPr>
          <w:rFonts w:ascii="Book Antiqua" w:hAnsi="Book Antiqua"/>
          <w:bCs/>
          <w:sz w:val="24"/>
          <w:szCs w:val="24"/>
        </w:rPr>
        <w:t xml:space="preserve">invasive interventional technique </w:t>
      </w:r>
      <w:r w:rsidR="00234202" w:rsidRPr="00AF6B5F">
        <w:rPr>
          <w:rFonts w:ascii="Book Antiqua" w:hAnsi="Book Antiqua"/>
          <w:bCs/>
          <w:sz w:val="24"/>
          <w:szCs w:val="24"/>
        </w:rPr>
        <w:t xml:space="preserve">is </w:t>
      </w:r>
      <w:r w:rsidR="00860695" w:rsidRPr="00AF6B5F">
        <w:rPr>
          <w:rFonts w:ascii="Book Antiqua" w:hAnsi="Book Antiqua"/>
          <w:bCs/>
          <w:sz w:val="24"/>
          <w:szCs w:val="24"/>
        </w:rPr>
        <w:t xml:space="preserve">feasible, </w:t>
      </w:r>
      <w:r w:rsidR="00234202" w:rsidRPr="00AF6B5F">
        <w:rPr>
          <w:rFonts w:ascii="Book Antiqua" w:hAnsi="Book Antiqua"/>
          <w:bCs/>
          <w:sz w:val="24"/>
          <w:szCs w:val="24"/>
        </w:rPr>
        <w:t xml:space="preserve">safe and effective and it </w:t>
      </w:r>
      <w:r w:rsidRPr="00AF6B5F">
        <w:rPr>
          <w:rFonts w:ascii="Book Antiqua" w:hAnsi="Book Antiqua"/>
          <w:bCs/>
          <w:sz w:val="24"/>
          <w:szCs w:val="24"/>
        </w:rPr>
        <w:t xml:space="preserve">could </w:t>
      </w:r>
      <w:r w:rsidR="00234202" w:rsidRPr="00AF6B5F">
        <w:rPr>
          <w:rFonts w:ascii="Book Antiqua" w:hAnsi="Book Antiqua"/>
          <w:bCs/>
          <w:sz w:val="24"/>
          <w:szCs w:val="24"/>
        </w:rPr>
        <w:t xml:space="preserve">represent </w:t>
      </w:r>
      <w:r w:rsidRPr="00AF6B5F">
        <w:rPr>
          <w:rFonts w:ascii="Book Antiqua" w:hAnsi="Book Antiqua"/>
          <w:bCs/>
          <w:sz w:val="24"/>
          <w:szCs w:val="24"/>
        </w:rPr>
        <w:t xml:space="preserve">a suitable option </w:t>
      </w:r>
      <w:r w:rsidR="00234202" w:rsidRPr="00AF6B5F">
        <w:rPr>
          <w:rFonts w:ascii="Book Antiqua" w:hAnsi="Book Antiqua"/>
          <w:bCs/>
          <w:sz w:val="24"/>
          <w:szCs w:val="24"/>
        </w:rPr>
        <w:t xml:space="preserve">for the management of PVTT </w:t>
      </w:r>
      <w:r w:rsidRPr="00AF6B5F">
        <w:rPr>
          <w:rFonts w:ascii="Book Antiqua" w:hAnsi="Book Antiqua"/>
          <w:bCs/>
          <w:sz w:val="24"/>
          <w:szCs w:val="24"/>
        </w:rPr>
        <w:t>in this clinical setting</w:t>
      </w:r>
      <w:r w:rsidR="00F33BA2" w:rsidRPr="00AF6B5F">
        <w:rPr>
          <w:rFonts w:ascii="Book Antiqua" w:hAnsi="Book Antiqua"/>
          <w:bCs/>
          <w:sz w:val="24"/>
          <w:szCs w:val="24"/>
        </w:rPr>
        <w:t>.</w:t>
      </w:r>
    </w:p>
    <w:p w14:paraId="7CBFBBD4" w14:textId="0B4602E9" w:rsidR="00713BFD" w:rsidRPr="00AF6B5F" w:rsidRDefault="005463E4" w:rsidP="009418C5">
      <w:pPr>
        <w:spacing w:after="0" w:line="360" w:lineRule="auto"/>
        <w:ind w:firstLineChars="100" w:firstLine="240"/>
        <w:jc w:val="both"/>
        <w:rPr>
          <w:rFonts w:ascii="Book Antiqua" w:hAnsi="Book Antiqua"/>
          <w:bCs/>
          <w:sz w:val="24"/>
          <w:szCs w:val="24"/>
        </w:rPr>
      </w:pPr>
      <w:r w:rsidRPr="00AF6B5F">
        <w:rPr>
          <w:rFonts w:ascii="Book Antiqua" w:hAnsi="Book Antiqua"/>
          <w:bCs/>
          <w:sz w:val="24"/>
          <w:szCs w:val="24"/>
        </w:rPr>
        <w:t>W</w:t>
      </w:r>
      <w:r w:rsidR="00713BFD" w:rsidRPr="00AF6B5F">
        <w:rPr>
          <w:rFonts w:ascii="Book Antiqua" w:hAnsi="Book Antiqua"/>
          <w:bCs/>
          <w:sz w:val="24"/>
          <w:szCs w:val="24"/>
        </w:rPr>
        <w:t>ith an annual inci</w:t>
      </w:r>
      <w:r w:rsidRPr="00AF6B5F">
        <w:rPr>
          <w:rFonts w:ascii="Book Antiqua" w:hAnsi="Book Antiqua"/>
          <w:bCs/>
          <w:sz w:val="24"/>
          <w:szCs w:val="24"/>
        </w:rPr>
        <w:t xml:space="preserve">dence of more than 620,000 new cases, </w:t>
      </w:r>
      <w:r w:rsidR="00E51681" w:rsidRPr="00AF6B5F">
        <w:rPr>
          <w:rFonts w:ascii="Book Antiqua" w:hAnsi="Book Antiqua"/>
          <w:bCs/>
          <w:sz w:val="24"/>
          <w:szCs w:val="24"/>
        </w:rPr>
        <w:t>HCC is</w:t>
      </w:r>
      <w:r w:rsidR="00713BFD" w:rsidRPr="00AF6B5F">
        <w:rPr>
          <w:rFonts w:ascii="Book Antiqua" w:hAnsi="Book Antiqua"/>
          <w:bCs/>
          <w:sz w:val="24"/>
          <w:szCs w:val="24"/>
        </w:rPr>
        <w:t xml:space="preserve"> the third most </w:t>
      </w:r>
      <w:r w:rsidRPr="00AF6B5F">
        <w:rPr>
          <w:rFonts w:ascii="Book Antiqua" w:hAnsi="Book Antiqua"/>
          <w:bCs/>
          <w:sz w:val="24"/>
          <w:szCs w:val="24"/>
        </w:rPr>
        <w:t xml:space="preserve">frequent cause of cancer death </w:t>
      </w:r>
      <w:r w:rsidR="00465DBD" w:rsidRPr="00AF6B5F">
        <w:rPr>
          <w:rFonts w:ascii="Book Antiqua" w:hAnsi="Book Antiqua"/>
          <w:bCs/>
          <w:sz w:val="24"/>
          <w:szCs w:val="24"/>
        </w:rPr>
        <w:t>worldwide</w:t>
      </w:r>
      <w:r w:rsidR="00465DBD" w:rsidRPr="00AF6B5F">
        <w:rPr>
          <w:rFonts w:ascii="Book Antiqua" w:hAnsi="Book Antiqua"/>
          <w:bCs/>
          <w:sz w:val="24"/>
          <w:szCs w:val="24"/>
          <w:vertAlign w:val="superscript"/>
        </w:rPr>
        <w:t>[</w:t>
      </w:r>
      <w:r w:rsidR="00B91098" w:rsidRPr="00AF6B5F">
        <w:rPr>
          <w:rFonts w:ascii="Book Antiqua" w:hAnsi="Book Antiqua"/>
          <w:bCs/>
          <w:sz w:val="24"/>
          <w:szCs w:val="24"/>
          <w:vertAlign w:val="superscript"/>
        </w:rPr>
        <w:t>1]</w:t>
      </w:r>
      <w:r w:rsidR="00B91098" w:rsidRPr="00AF6B5F">
        <w:rPr>
          <w:rFonts w:ascii="Book Antiqua" w:hAnsi="Book Antiqua"/>
          <w:bCs/>
          <w:sz w:val="24"/>
          <w:szCs w:val="24"/>
        </w:rPr>
        <w:t>.</w:t>
      </w:r>
      <w:r w:rsidRPr="00AF6B5F">
        <w:rPr>
          <w:rFonts w:ascii="Book Antiqua" w:hAnsi="Book Antiqua"/>
          <w:bCs/>
          <w:sz w:val="24"/>
          <w:szCs w:val="24"/>
        </w:rPr>
        <w:t xml:space="preserve"> Its incidence is progresively increasing</w:t>
      </w:r>
      <w:r w:rsidR="00AF0B93" w:rsidRPr="00AF6B5F">
        <w:rPr>
          <w:rFonts w:ascii="Book Antiqua" w:hAnsi="Book Antiqua"/>
          <w:bCs/>
          <w:sz w:val="24"/>
          <w:szCs w:val="24"/>
          <w:vertAlign w:val="superscript"/>
        </w:rPr>
        <w:t>[</w:t>
      </w:r>
      <w:r w:rsidR="00B91098" w:rsidRPr="00AF6B5F">
        <w:rPr>
          <w:rFonts w:ascii="Book Antiqua" w:hAnsi="Book Antiqua"/>
          <w:bCs/>
          <w:sz w:val="24"/>
          <w:szCs w:val="24"/>
          <w:vertAlign w:val="superscript"/>
        </w:rPr>
        <w:t>2]</w:t>
      </w:r>
      <w:r w:rsidRPr="00AF6B5F">
        <w:rPr>
          <w:rFonts w:ascii="Book Antiqua" w:hAnsi="Book Antiqua"/>
          <w:bCs/>
          <w:sz w:val="24"/>
          <w:szCs w:val="24"/>
        </w:rPr>
        <w:t xml:space="preserve"> </w:t>
      </w:r>
      <w:r w:rsidR="00713BFD" w:rsidRPr="00AF6B5F">
        <w:rPr>
          <w:rFonts w:ascii="Book Antiqua" w:hAnsi="Book Antiqua"/>
          <w:bCs/>
          <w:sz w:val="24"/>
          <w:szCs w:val="24"/>
        </w:rPr>
        <w:t>and</w:t>
      </w:r>
      <w:r w:rsidRPr="00AF6B5F">
        <w:rPr>
          <w:rFonts w:ascii="Book Antiqua" w:hAnsi="Book Antiqua"/>
          <w:bCs/>
          <w:sz w:val="24"/>
          <w:szCs w:val="24"/>
        </w:rPr>
        <w:t>,</w:t>
      </w:r>
      <w:r w:rsidR="00713BFD" w:rsidRPr="00AF6B5F">
        <w:rPr>
          <w:rFonts w:ascii="Book Antiqua" w:hAnsi="Book Antiqua"/>
          <w:bCs/>
          <w:sz w:val="24"/>
          <w:szCs w:val="24"/>
        </w:rPr>
        <w:t xml:space="preserve"> despi</w:t>
      </w:r>
      <w:r w:rsidRPr="00AF6B5F">
        <w:rPr>
          <w:rFonts w:ascii="Book Antiqua" w:hAnsi="Book Antiqua"/>
          <w:bCs/>
          <w:sz w:val="24"/>
          <w:szCs w:val="24"/>
        </w:rPr>
        <w:t>te surveillance programs, HCC</w:t>
      </w:r>
      <w:r w:rsidR="00333499" w:rsidRPr="00AF6B5F">
        <w:rPr>
          <w:rFonts w:ascii="Book Antiqua" w:hAnsi="Book Antiqua"/>
          <w:bCs/>
          <w:sz w:val="24"/>
          <w:szCs w:val="24"/>
        </w:rPr>
        <w:t xml:space="preserve"> is often diagnosed at an intermediate or advanced stage</w:t>
      </w:r>
      <w:r w:rsidR="00AF0B93" w:rsidRPr="00AF6B5F">
        <w:rPr>
          <w:rFonts w:ascii="Book Antiqua" w:hAnsi="Book Antiqua"/>
          <w:bCs/>
          <w:sz w:val="24"/>
          <w:szCs w:val="24"/>
          <w:vertAlign w:val="superscript"/>
        </w:rPr>
        <w:t>[</w:t>
      </w:r>
      <w:r w:rsidR="00B91098" w:rsidRPr="00AF6B5F">
        <w:rPr>
          <w:rFonts w:ascii="Book Antiqua" w:hAnsi="Book Antiqua"/>
          <w:bCs/>
          <w:sz w:val="24"/>
          <w:szCs w:val="24"/>
          <w:vertAlign w:val="superscript"/>
        </w:rPr>
        <w:t>3]</w:t>
      </w:r>
      <w:r w:rsidR="00AA1C04" w:rsidRPr="00AF6B5F">
        <w:rPr>
          <w:rFonts w:ascii="Book Antiqua" w:hAnsi="Book Antiqua"/>
          <w:bCs/>
          <w:sz w:val="24"/>
          <w:szCs w:val="24"/>
        </w:rPr>
        <w:t>.</w:t>
      </w:r>
      <w:r w:rsidR="00713BFD" w:rsidRPr="00AF6B5F">
        <w:rPr>
          <w:rFonts w:ascii="Book Antiqua" w:hAnsi="Book Antiqua"/>
          <w:bCs/>
          <w:sz w:val="24"/>
          <w:szCs w:val="24"/>
        </w:rPr>
        <w:t xml:space="preserve"> </w:t>
      </w:r>
      <w:r w:rsidR="00056BDC" w:rsidRPr="00AF6B5F">
        <w:rPr>
          <w:rFonts w:ascii="Book Antiqua" w:hAnsi="Book Antiqua"/>
          <w:bCs/>
          <w:sz w:val="24"/>
          <w:szCs w:val="24"/>
        </w:rPr>
        <w:t xml:space="preserve">It has been reported that </w:t>
      </w:r>
      <w:r w:rsidR="00713BFD" w:rsidRPr="00AF6B5F">
        <w:rPr>
          <w:rFonts w:ascii="Book Antiqua" w:hAnsi="Book Antiqua"/>
          <w:bCs/>
          <w:sz w:val="24"/>
          <w:szCs w:val="24"/>
        </w:rPr>
        <w:t xml:space="preserve">up to 44% of HCC patients are complicated with PVTT at </w:t>
      </w:r>
      <w:r w:rsidR="00713BFD" w:rsidRPr="00AF6B5F">
        <w:rPr>
          <w:rFonts w:ascii="Book Antiqua" w:hAnsi="Book Antiqua"/>
          <w:bCs/>
          <w:sz w:val="24"/>
          <w:szCs w:val="24"/>
        </w:rPr>
        <w:lastRenderedPageBreak/>
        <w:t>the time of death</w:t>
      </w:r>
      <w:r w:rsidR="00AF0B93" w:rsidRPr="00AF6B5F">
        <w:rPr>
          <w:rFonts w:ascii="Book Antiqua" w:hAnsi="Book Antiqua"/>
          <w:bCs/>
          <w:sz w:val="24"/>
          <w:szCs w:val="24"/>
          <w:vertAlign w:val="superscript"/>
        </w:rPr>
        <w:t>[</w:t>
      </w:r>
      <w:r w:rsidR="00B91098" w:rsidRPr="00AF6B5F">
        <w:rPr>
          <w:rFonts w:ascii="Book Antiqua" w:hAnsi="Book Antiqua"/>
          <w:bCs/>
          <w:sz w:val="24"/>
          <w:szCs w:val="24"/>
          <w:vertAlign w:val="superscript"/>
        </w:rPr>
        <w:t>40]</w:t>
      </w:r>
      <w:r w:rsidR="00056BDC" w:rsidRPr="00AF6B5F">
        <w:rPr>
          <w:rFonts w:ascii="Book Antiqua" w:hAnsi="Book Antiqua"/>
          <w:bCs/>
          <w:sz w:val="24"/>
          <w:szCs w:val="24"/>
        </w:rPr>
        <w:t xml:space="preserve">. </w:t>
      </w:r>
      <w:r w:rsidR="00713BFD" w:rsidRPr="00AF6B5F">
        <w:rPr>
          <w:rFonts w:ascii="Book Antiqua" w:hAnsi="Book Antiqua"/>
          <w:bCs/>
          <w:sz w:val="24"/>
          <w:szCs w:val="24"/>
        </w:rPr>
        <w:t>PVTT severely affects prognosis o</w:t>
      </w:r>
      <w:r w:rsidR="00C025F0" w:rsidRPr="00AF6B5F">
        <w:rPr>
          <w:rFonts w:ascii="Book Antiqua" w:hAnsi="Book Antiqua"/>
          <w:bCs/>
          <w:sz w:val="24"/>
          <w:szCs w:val="24"/>
        </w:rPr>
        <w:t xml:space="preserve">f cirrhotic patients with HCC. </w:t>
      </w:r>
      <w:r w:rsidR="00713BFD" w:rsidRPr="00AF6B5F">
        <w:rPr>
          <w:rFonts w:ascii="Book Antiqua" w:hAnsi="Book Antiqua"/>
          <w:bCs/>
          <w:sz w:val="24"/>
          <w:szCs w:val="24"/>
        </w:rPr>
        <w:t xml:space="preserve">The median survival time of patients with unresectable </w:t>
      </w:r>
      <w:r w:rsidR="00D227C7" w:rsidRPr="00AF6B5F">
        <w:rPr>
          <w:rFonts w:ascii="Book Antiqua" w:hAnsi="Book Antiqua"/>
          <w:bCs/>
          <w:sz w:val="24"/>
          <w:szCs w:val="24"/>
        </w:rPr>
        <w:t xml:space="preserve">HCC without PVTT ranges </w:t>
      </w:r>
      <w:r w:rsidR="00333499" w:rsidRPr="00AF6B5F">
        <w:rPr>
          <w:rFonts w:ascii="Book Antiqua" w:hAnsi="Book Antiqua"/>
          <w:bCs/>
          <w:sz w:val="24"/>
          <w:szCs w:val="24"/>
        </w:rPr>
        <w:t>from</w:t>
      </w:r>
      <w:r w:rsidR="00D227C7" w:rsidRPr="00AF6B5F">
        <w:rPr>
          <w:rFonts w:ascii="Book Antiqua" w:hAnsi="Book Antiqua"/>
          <w:bCs/>
          <w:sz w:val="24"/>
          <w:szCs w:val="24"/>
        </w:rPr>
        <w:t xml:space="preserve"> </w:t>
      </w:r>
      <w:r w:rsidR="00333499" w:rsidRPr="00AF6B5F">
        <w:rPr>
          <w:rFonts w:ascii="Book Antiqua" w:hAnsi="Book Antiqua"/>
          <w:bCs/>
          <w:sz w:val="24"/>
          <w:szCs w:val="24"/>
        </w:rPr>
        <w:t xml:space="preserve">10 to </w:t>
      </w:r>
      <w:r w:rsidR="00713BFD" w:rsidRPr="00AF6B5F">
        <w:rPr>
          <w:rFonts w:ascii="Book Antiqua" w:hAnsi="Book Antiqua"/>
          <w:bCs/>
          <w:sz w:val="24"/>
          <w:szCs w:val="24"/>
        </w:rPr>
        <w:t xml:space="preserve">24 </w:t>
      </w:r>
      <w:r w:rsidR="00DD60D6" w:rsidRPr="00AF6B5F">
        <w:rPr>
          <w:rFonts w:ascii="Book Antiqua" w:hAnsi="Book Antiqua"/>
          <w:bCs/>
          <w:sz w:val="24"/>
          <w:szCs w:val="24"/>
          <w:lang w:eastAsia="zh-CN"/>
        </w:rPr>
        <w:t>mo</w:t>
      </w:r>
      <w:r w:rsidR="00713BFD" w:rsidRPr="00AF6B5F">
        <w:rPr>
          <w:rFonts w:ascii="Book Antiqua" w:hAnsi="Book Antiqua"/>
          <w:bCs/>
          <w:sz w:val="24"/>
          <w:szCs w:val="24"/>
        </w:rPr>
        <w:t xml:space="preserve"> while </w:t>
      </w:r>
      <w:r w:rsidR="00C025F0" w:rsidRPr="00AF6B5F">
        <w:rPr>
          <w:rFonts w:ascii="Book Antiqua" w:hAnsi="Book Antiqua"/>
          <w:bCs/>
          <w:sz w:val="24"/>
          <w:szCs w:val="24"/>
        </w:rPr>
        <w:t xml:space="preserve">it is significantly reduced </w:t>
      </w:r>
      <w:r w:rsidR="00713BFD" w:rsidRPr="00AF6B5F">
        <w:rPr>
          <w:rFonts w:ascii="Book Antiqua" w:hAnsi="Book Antiqua"/>
          <w:bCs/>
          <w:sz w:val="24"/>
          <w:szCs w:val="24"/>
        </w:rPr>
        <w:t>i</w:t>
      </w:r>
      <w:r w:rsidR="00C025F0" w:rsidRPr="00AF6B5F">
        <w:rPr>
          <w:rFonts w:ascii="Book Antiqua" w:hAnsi="Book Antiqua"/>
          <w:bCs/>
          <w:sz w:val="24"/>
          <w:szCs w:val="24"/>
        </w:rPr>
        <w:t xml:space="preserve">n cases with associated PVTT (2-4 </w:t>
      </w:r>
      <w:r w:rsidR="00DD60D6" w:rsidRPr="00AF6B5F">
        <w:rPr>
          <w:rFonts w:ascii="Book Antiqua" w:hAnsi="Book Antiqua"/>
          <w:bCs/>
          <w:sz w:val="24"/>
          <w:szCs w:val="24"/>
          <w:lang w:eastAsia="zh-CN"/>
        </w:rPr>
        <w:t>mo</w:t>
      </w:r>
      <w:r w:rsidR="00C025F0" w:rsidRPr="00AF6B5F">
        <w:rPr>
          <w:rFonts w:ascii="Book Antiqua" w:hAnsi="Book Antiqua"/>
          <w:bCs/>
          <w:sz w:val="24"/>
          <w:szCs w:val="24"/>
        </w:rPr>
        <w:t>)</w:t>
      </w:r>
      <w:r w:rsidR="00713BFD" w:rsidRPr="00AF6B5F">
        <w:rPr>
          <w:rFonts w:ascii="Book Antiqua" w:hAnsi="Book Antiqua"/>
          <w:bCs/>
          <w:sz w:val="24"/>
          <w:szCs w:val="24"/>
        </w:rPr>
        <w:t>.</w:t>
      </w:r>
      <w:r w:rsidR="00C025F0" w:rsidRPr="00AF6B5F">
        <w:rPr>
          <w:rFonts w:ascii="Book Antiqua" w:hAnsi="Book Antiqua"/>
          <w:bCs/>
          <w:sz w:val="24"/>
          <w:szCs w:val="24"/>
        </w:rPr>
        <w:t xml:space="preserve"> </w:t>
      </w:r>
      <w:r w:rsidR="00713BFD" w:rsidRPr="00AF6B5F">
        <w:rPr>
          <w:rFonts w:ascii="Book Antiqua" w:hAnsi="Book Antiqua"/>
          <w:bCs/>
          <w:sz w:val="24"/>
          <w:szCs w:val="24"/>
        </w:rPr>
        <w:t>PVTT is related with poor prognosis probably because of the intensif</w:t>
      </w:r>
      <w:r w:rsidR="00333499" w:rsidRPr="00AF6B5F">
        <w:rPr>
          <w:rFonts w:ascii="Book Antiqua" w:hAnsi="Book Antiqua"/>
          <w:bCs/>
          <w:sz w:val="24"/>
          <w:szCs w:val="24"/>
        </w:rPr>
        <w:t>ied risk of tumor spread, increased</w:t>
      </w:r>
      <w:r w:rsidR="00713BFD" w:rsidRPr="00AF6B5F">
        <w:rPr>
          <w:rFonts w:ascii="Book Antiqua" w:hAnsi="Book Antiqua"/>
          <w:bCs/>
          <w:sz w:val="24"/>
          <w:szCs w:val="24"/>
        </w:rPr>
        <w:t xml:space="preserve"> portal pressure inducing variceal bleeding</w:t>
      </w:r>
      <w:r w:rsidR="00333499" w:rsidRPr="00AF6B5F">
        <w:rPr>
          <w:rFonts w:ascii="Book Antiqua" w:hAnsi="Book Antiqua"/>
          <w:bCs/>
          <w:sz w:val="24"/>
          <w:szCs w:val="24"/>
        </w:rPr>
        <w:t xml:space="preserve"> and reduced portal flow and subsequent</w:t>
      </w:r>
      <w:r w:rsidR="00713BFD" w:rsidRPr="00AF6B5F">
        <w:rPr>
          <w:rFonts w:ascii="Book Antiqua" w:hAnsi="Book Antiqua"/>
          <w:bCs/>
          <w:sz w:val="24"/>
          <w:szCs w:val="24"/>
        </w:rPr>
        <w:t xml:space="preserve"> jaundice, ascites, hepatic encep</w:t>
      </w:r>
      <w:r w:rsidR="00D227C7" w:rsidRPr="00AF6B5F">
        <w:rPr>
          <w:rFonts w:ascii="Book Antiqua" w:hAnsi="Book Antiqua"/>
          <w:bCs/>
          <w:sz w:val="24"/>
          <w:szCs w:val="24"/>
        </w:rPr>
        <w:t>halopathy and hepatic failure</w:t>
      </w:r>
      <w:r w:rsidR="00AF0B93" w:rsidRPr="00AF6B5F">
        <w:rPr>
          <w:rFonts w:ascii="Book Antiqua" w:hAnsi="Book Antiqua"/>
          <w:bCs/>
          <w:sz w:val="24"/>
          <w:szCs w:val="24"/>
          <w:vertAlign w:val="superscript"/>
        </w:rPr>
        <w:t>[</w:t>
      </w:r>
      <w:r w:rsidR="00B91098" w:rsidRPr="00AF6B5F">
        <w:rPr>
          <w:rFonts w:ascii="Book Antiqua" w:hAnsi="Book Antiqua"/>
          <w:bCs/>
          <w:sz w:val="24"/>
          <w:szCs w:val="24"/>
          <w:vertAlign w:val="superscript"/>
        </w:rPr>
        <w:t>4]</w:t>
      </w:r>
      <w:r w:rsidR="00713BFD" w:rsidRPr="00AF6B5F">
        <w:rPr>
          <w:rFonts w:ascii="Book Antiqua" w:hAnsi="Book Antiqua"/>
          <w:bCs/>
          <w:sz w:val="24"/>
          <w:szCs w:val="24"/>
        </w:rPr>
        <w:t>.</w:t>
      </w:r>
    </w:p>
    <w:p w14:paraId="6295B963" w14:textId="344FA0FA" w:rsidR="00713BFD" w:rsidRPr="00AF6B5F" w:rsidRDefault="00713BFD" w:rsidP="009418C5">
      <w:pPr>
        <w:spacing w:after="0" w:line="360" w:lineRule="auto"/>
        <w:ind w:firstLineChars="100" w:firstLine="240"/>
        <w:jc w:val="both"/>
        <w:rPr>
          <w:rFonts w:ascii="Book Antiqua" w:hAnsi="Book Antiqua"/>
          <w:bCs/>
          <w:sz w:val="24"/>
          <w:szCs w:val="24"/>
        </w:rPr>
      </w:pPr>
      <w:r w:rsidRPr="00AF6B5F">
        <w:rPr>
          <w:rFonts w:ascii="Book Antiqua" w:hAnsi="Book Antiqua"/>
          <w:bCs/>
          <w:sz w:val="24"/>
          <w:szCs w:val="24"/>
        </w:rPr>
        <w:t>For HCC patients with PVTT</w:t>
      </w:r>
      <w:r w:rsidR="00034BAB" w:rsidRPr="00AF6B5F">
        <w:rPr>
          <w:rFonts w:ascii="Book Antiqua" w:hAnsi="Book Antiqua"/>
          <w:bCs/>
          <w:sz w:val="24"/>
          <w:szCs w:val="24"/>
        </w:rPr>
        <w:t>, current guidelines recommend s</w:t>
      </w:r>
      <w:r w:rsidRPr="00AF6B5F">
        <w:rPr>
          <w:rFonts w:ascii="Book Antiqua" w:hAnsi="Book Antiqua"/>
          <w:bCs/>
          <w:sz w:val="24"/>
          <w:szCs w:val="24"/>
        </w:rPr>
        <w:t xml:space="preserve">istemic therapy with </w:t>
      </w:r>
      <w:r w:rsidR="007A5C21" w:rsidRPr="00AF6B5F">
        <w:rPr>
          <w:rFonts w:ascii="Book Antiqua" w:hAnsi="Book Antiqua"/>
          <w:bCs/>
          <w:sz w:val="24"/>
          <w:szCs w:val="24"/>
        </w:rPr>
        <w:t>Sorafenib</w:t>
      </w:r>
      <w:r w:rsidR="00034BAB" w:rsidRPr="00AF6B5F">
        <w:rPr>
          <w:rFonts w:ascii="Book Antiqua" w:hAnsi="Book Antiqua"/>
          <w:bCs/>
          <w:sz w:val="24"/>
          <w:szCs w:val="24"/>
        </w:rPr>
        <w:t>, an oral multiple tyrosine-</w:t>
      </w:r>
      <w:r w:rsidRPr="00AF6B5F">
        <w:rPr>
          <w:rFonts w:ascii="Book Antiqua" w:hAnsi="Book Antiqua"/>
          <w:bCs/>
          <w:sz w:val="24"/>
          <w:szCs w:val="24"/>
        </w:rPr>
        <w:t>kinases inhibitor that suppresses angiogenesis and tumor</w:t>
      </w:r>
      <w:r w:rsidR="00333499" w:rsidRPr="00AF6B5F">
        <w:rPr>
          <w:rFonts w:ascii="Book Antiqua" w:hAnsi="Book Antiqua"/>
          <w:bCs/>
          <w:sz w:val="24"/>
          <w:szCs w:val="24"/>
        </w:rPr>
        <w:t xml:space="preserve"> </w:t>
      </w:r>
      <w:r w:rsidRPr="00AF6B5F">
        <w:rPr>
          <w:rFonts w:ascii="Book Antiqua" w:hAnsi="Book Antiqua"/>
          <w:bCs/>
          <w:sz w:val="24"/>
          <w:szCs w:val="24"/>
        </w:rPr>
        <w:t>cell proliferation</w:t>
      </w:r>
      <w:r w:rsidR="00AF0B93" w:rsidRPr="00AF6B5F">
        <w:rPr>
          <w:rFonts w:ascii="Book Antiqua" w:hAnsi="Book Antiqua"/>
          <w:bCs/>
          <w:sz w:val="24"/>
          <w:szCs w:val="24"/>
          <w:vertAlign w:val="superscript"/>
        </w:rPr>
        <w:t>[</w:t>
      </w:r>
      <w:r w:rsidR="00B91098" w:rsidRPr="00AF6B5F">
        <w:rPr>
          <w:rFonts w:ascii="Book Antiqua" w:hAnsi="Book Antiqua"/>
          <w:bCs/>
          <w:sz w:val="24"/>
          <w:szCs w:val="24"/>
          <w:vertAlign w:val="superscript"/>
        </w:rPr>
        <w:t>6]</w:t>
      </w:r>
      <w:r w:rsidR="00333499" w:rsidRPr="00AF6B5F">
        <w:rPr>
          <w:rFonts w:ascii="Book Antiqua" w:hAnsi="Book Antiqua"/>
          <w:bCs/>
          <w:sz w:val="24"/>
          <w:szCs w:val="24"/>
        </w:rPr>
        <w:t xml:space="preserve">. </w:t>
      </w:r>
      <w:r w:rsidRPr="00AF6B5F">
        <w:rPr>
          <w:rFonts w:ascii="Book Antiqua" w:hAnsi="Book Antiqua"/>
          <w:bCs/>
          <w:sz w:val="24"/>
          <w:szCs w:val="24"/>
        </w:rPr>
        <w:t>In clinical studies</w:t>
      </w:r>
      <w:r w:rsidR="00AF0B93" w:rsidRPr="00AF6B5F">
        <w:rPr>
          <w:rFonts w:ascii="Book Antiqua" w:hAnsi="Book Antiqua"/>
          <w:bCs/>
          <w:sz w:val="24"/>
          <w:szCs w:val="24"/>
          <w:vertAlign w:val="superscript"/>
        </w:rPr>
        <w:t>[</w:t>
      </w:r>
      <w:r w:rsidR="00DD60D6" w:rsidRPr="00AF6B5F">
        <w:rPr>
          <w:rFonts w:ascii="Book Antiqua" w:hAnsi="Book Antiqua"/>
          <w:bCs/>
          <w:sz w:val="24"/>
          <w:szCs w:val="24"/>
          <w:vertAlign w:val="superscript"/>
        </w:rPr>
        <w:t>41,</w:t>
      </w:r>
      <w:r w:rsidR="00B91098" w:rsidRPr="00AF6B5F">
        <w:rPr>
          <w:rFonts w:ascii="Book Antiqua" w:hAnsi="Book Antiqua"/>
          <w:bCs/>
          <w:sz w:val="24"/>
          <w:szCs w:val="24"/>
          <w:vertAlign w:val="superscript"/>
        </w:rPr>
        <w:t>42]</w:t>
      </w:r>
      <w:r w:rsidR="00DD60D6" w:rsidRPr="00AF6B5F">
        <w:rPr>
          <w:rFonts w:ascii="Book Antiqua" w:hAnsi="Book Antiqua"/>
          <w:bCs/>
          <w:sz w:val="24"/>
          <w:szCs w:val="24"/>
          <w:lang w:eastAsia="zh-CN"/>
        </w:rPr>
        <w:t xml:space="preserve">. </w:t>
      </w:r>
      <w:r w:rsidR="007A5C21" w:rsidRPr="00AF6B5F">
        <w:rPr>
          <w:rFonts w:ascii="Book Antiqua" w:hAnsi="Book Antiqua"/>
          <w:bCs/>
          <w:sz w:val="24"/>
          <w:szCs w:val="24"/>
        </w:rPr>
        <w:t>Sorafenib</w:t>
      </w:r>
      <w:r w:rsidRPr="00AF6B5F">
        <w:rPr>
          <w:rFonts w:ascii="Book Antiqua" w:hAnsi="Book Antiqua"/>
          <w:bCs/>
          <w:sz w:val="24"/>
          <w:szCs w:val="24"/>
        </w:rPr>
        <w:t xml:space="preserve"> proved to improve of several months survival of patients with advanced HCC. Nevertheless,</w:t>
      </w:r>
      <w:r w:rsidR="00333499" w:rsidRPr="00AF6B5F">
        <w:rPr>
          <w:rFonts w:ascii="Book Antiqua" w:hAnsi="Book Antiqua"/>
          <w:bCs/>
          <w:sz w:val="24"/>
          <w:szCs w:val="24"/>
        </w:rPr>
        <w:t xml:space="preserve"> subgroup </w:t>
      </w:r>
      <w:r w:rsidRPr="00AF6B5F">
        <w:rPr>
          <w:rFonts w:ascii="Book Antiqua" w:hAnsi="Book Antiqua"/>
          <w:bCs/>
          <w:sz w:val="24"/>
          <w:szCs w:val="24"/>
        </w:rPr>
        <w:t>analyses</w:t>
      </w:r>
      <w:r w:rsidR="00333499" w:rsidRPr="00AF6B5F">
        <w:rPr>
          <w:rFonts w:ascii="Book Antiqua" w:hAnsi="Book Antiqua"/>
          <w:bCs/>
          <w:sz w:val="24"/>
          <w:szCs w:val="24"/>
        </w:rPr>
        <w:t xml:space="preserve"> </w:t>
      </w:r>
      <w:r w:rsidR="00034BAB" w:rsidRPr="00AF6B5F">
        <w:rPr>
          <w:rFonts w:ascii="Book Antiqua" w:hAnsi="Book Antiqua"/>
          <w:bCs/>
          <w:sz w:val="24"/>
          <w:szCs w:val="24"/>
        </w:rPr>
        <w:t xml:space="preserve">only </w:t>
      </w:r>
      <w:r w:rsidRPr="00AF6B5F">
        <w:rPr>
          <w:rFonts w:ascii="Book Antiqua" w:hAnsi="Book Antiqua"/>
          <w:bCs/>
          <w:sz w:val="24"/>
          <w:szCs w:val="24"/>
        </w:rPr>
        <w:t xml:space="preserve">showed </w:t>
      </w:r>
      <w:r w:rsidR="00333499" w:rsidRPr="00AF6B5F">
        <w:rPr>
          <w:rFonts w:ascii="Book Antiqua" w:hAnsi="Book Antiqua"/>
          <w:bCs/>
          <w:sz w:val="24"/>
          <w:szCs w:val="24"/>
        </w:rPr>
        <w:t xml:space="preserve">a marginal survival benefit for </w:t>
      </w:r>
      <w:r w:rsidR="007A5C21" w:rsidRPr="00AF6B5F">
        <w:rPr>
          <w:rFonts w:ascii="Book Antiqua" w:hAnsi="Book Antiqua"/>
          <w:bCs/>
          <w:sz w:val="24"/>
          <w:szCs w:val="24"/>
        </w:rPr>
        <w:t>Sorafenib</w:t>
      </w:r>
      <w:r w:rsidR="00333499" w:rsidRPr="00AF6B5F">
        <w:rPr>
          <w:rFonts w:ascii="Book Antiqua" w:hAnsi="Book Antiqua"/>
          <w:bCs/>
          <w:sz w:val="24"/>
          <w:szCs w:val="24"/>
        </w:rPr>
        <w:t xml:space="preserve"> as compared with</w:t>
      </w:r>
      <w:r w:rsidRPr="00AF6B5F">
        <w:rPr>
          <w:rFonts w:ascii="Book Antiqua" w:hAnsi="Book Antiqua"/>
          <w:bCs/>
          <w:sz w:val="24"/>
          <w:szCs w:val="24"/>
        </w:rPr>
        <w:t xml:space="preserve"> placebo in patients with PVTT</w:t>
      </w:r>
      <w:r w:rsidR="00AF0B93" w:rsidRPr="00AF6B5F">
        <w:rPr>
          <w:rFonts w:ascii="Book Antiqua" w:hAnsi="Book Antiqua"/>
          <w:bCs/>
          <w:sz w:val="24"/>
          <w:szCs w:val="24"/>
          <w:vertAlign w:val="superscript"/>
        </w:rPr>
        <w:t>[</w:t>
      </w:r>
      <w:r w:rsidR="00DD60D6" w:rsidRPr="00AF6B5F">
        <w:rPr>
          <w:rFonts w:ascii="Book Antiqua" w:hAnsi="Book Antiqua"/>
          <w:bCs/>
          <w:sz w:val="24"/>
          <w:szCs w:val="24"/>
          <w:vertAlign w:val="superscript"/>
        </w:rPr>
        <w:t>42,</w:t>
      </w:r>
      <w:r w:rsidR="00B91098" w:rsidRPr="00AF6B5F">
        <w:rPr>
          <w:rFonts w:ascii="Book Antiqua" w:hAnsi="Book Antiqua"/>
          <w:bCs/>
          <w:sz w:val="24"/>
          <w:szCs w:val="24"/>
          <w:vertAlign w:val="superscript"/>
        </w:rPr>
        <w:t>43]</w:t>
      </w:r>
      <w:r w:rsidR="00333499" w:rsidRPr="00AF6B5F">
        <w:rPr>
          <w:rFonts w:ascii="Book Antiqua" w:hAnsi="Book Antiqua"/>
          <w:bCs/>
          <w:sz w:val="24"/>
          <w:szCs w:val="24"/>
        </w:rPr>
        <w:t>.</w:t>
      </w:r>
      <w:r w:rsidR="00CC32D2" w:rsidRPr="00AF6B5F">
        <w:rPr>
          <w:rFonts w:ascii="Book Antiqua" w:hAnsi="Book Antiqua"/>
          <w:bCs/>
          <w:sz w:val="24"/>
          <w:szCs w:val="24"/>
          <w:vertAlign w:val="superscript"/>
        </w:rPr>
        <w:t xml:space="preserve"> </w:t>
      </w:r>
      <w:r w:rsidRPr="00AF6B5F">
        <w:rPr>
          <w:rFonts w:ascii="Book Antiqua" w:hAnsi="Book Antiqua"/>
          <w:bCs/>
          <w:sz w:val="24"/>
          <w:szCs w:val="24"/>
        </w:rPr>
        <w:t>All currently accepted HCC treatment guidelines conside</w:t>
      </w:r>
      <w:r w:rsidR="00CC32D2" w:rsidRPr="00AF6B5F">
        <w:rPr>
          <w:rFonts w:ascii="Book Antiqua" w:hAnsi="Book Antiqua"/>
          <w:bCs/>
          <w:sz w:val="24"/>
          <w:szCs w:val="24"/>
        </w:rPr>
        <w:t xml:space="preserve">r </w:t>
      </w:r>
      <w:r w:rsidR="00034BAB" w:rsidRPr="00AF6B5F">
        <w:rPr>
          <w:rFonts w:ascii="Book Antiqua" w:hAnsi="Book Antiqua"/>
          <w:bCs/>
          <w:sz w:val="24"/>
          <w:szCs w:val="24"/>
        </w:rPr>
        <w:t>PVTT a contraindication for t</w:t>
      </w:r>
      <w:r w:rsidRPr="00AF6B5F">
        <w:rPr>
          <w:rFonts w:ascii="Book Antiqua" w:hAnsi="Book Antiqua"/>
          <w:bCs/>
          <w:sz w:val="24"/>
          <w:szCs w:val="24"/>
        </w:rPr>
        <w:t>ransplantation, HR and TACE</w:t>
      </w:r>
      <w:r w:rsidR="00AF0B93" w:rsidRPr="00AF6B5F">
        <w:rPr>
          <w:rFonts w:ascii="Book Antiqua" w:hAnsi="Book Antiqua"/>
          <w:bCs/>
          <w:sz w:val="24"/>
          <w:szCs w:val="24"/>
          <w:vertAlign w:val="superscript"/>
        </w:rPr>
        <w:t>[</w:t>
      </w:r>
      <w:r w:rsidR="00B91098" w:rsidRPr="00AF6B5F">
        <w:rPr>
          <w:rFonts w:ascii="Book Antiqua" w:hAnsi="Book Antiqua"/>
          <w:bCs/>
          <w:sz w:val="24"/>
          <w:szCs w:val="24"/>
          <w:vertAlign w:val="superscript"/>
        </w:rPr>
        <w:t>44,45]</w:t>
      </w:r>
      <w:r w:rsidR="00B91098" w:rsidRPr="00AF6B5F">
        <w:rPr>
          <w:rFonts w:ascii="Book Antiqua" w:hAnsi="Book Antiqua"/>
          <w:bCs/>
          <w:sz w:val="24"/>
          <w:szCs w:val="24"/>
        </w:rPr>
        <w:t>.</w:t>
      </w:r>
      <w:r w:rsidRPr="00AF6B5F">
        <w:rPr>
          <w:rFonts w:ascii="Book Antiqua" w:hAnsi="Book Antiqua"/>
          <w:bCs/>
          <w:sz w:val="24"/>
          <w:szCs w:val="24"/>
        </w:rPr>
        <w:t xml:space="preserve"> The h</w:t>
      </w:r>
      <w:r w:rsidR="00034BAB" w:rsidRPr="00AF6B5F">
        <w:rPr>
          <w:rFonts w:ascii="Book Antiqua" w:hAnsi="Book Antiqua"/>
          <w:bCs/>
          <w:sz w:val="24"/>
          <w:szCs w:val="24"/>
        </w:rPr>
        <w:t>ilar position of PVTT (Vp3-Vp4)</w:t>
      </w:r>
      <w:r w:rsidRPr="00AF6B5F">
        <w:rPr>
          <w:rFonts w:ascii="Book Antiqua" w:hAnsi="Book Antiqua"/>
          <w:bCs/>
          <w:sz w:val="24"/>
          <w:szCs w:val="24"/>
        </w:rPr>
        <w:t>, in contrast with peripheral PVTT (Vp1-Vp2), further worsen the prognosis, also because represents a controindication to loco</w:t>
      </w:r>
      <w:r w:rsidR="00034BAB" w:rsidRPr="00AF6B5F">
        <w:rPr>
          <w:rFonts w:ascii="Book Antiqua" w:hAnsi="Book Antiqua"/>
          <w:bCs/>
          <w:sz w:val="24"/>
          <w:szCs w:val="24"/>
        </w:rPr>
        <w:t>-regional therapies. When feasible, surgical resection</w:t>
      </w:r>
      <w:r w:rsidRPr="00AF6B5F">
        <w:rPr>
          <w:rFonts w:ascii="Book Antiqua" w:hAnsi="Book Antiqua"/>
          <w:bCs/>
          <w:sz w:val="24"/>
          <w:szCs w:val="24"/>
        </w:rPr>
        <w:t xml:space="preserve"> of </w:t>
      </w:r>
      <w:r w:rsidR="00034BAB" w:rsidRPr="00AF6B5F">
        <w:rPr>
          <w:rFonts w:ascii="Book Antiqua" w:hAnsi="Book Antiqua"/>
          <w:bCs/>
          <w:sz w:val="24"/>
          <w:szCs w:val="24"/>
        </w:rPr>
        <w:t xml:space="preserve">the tumor and associated PVTT might be the best </w:t>
      </w:r>
      <w:r w:rsidR="00857E9B" w:rsidRPr="00AF6B5F">
        <w:rPr>
          <w:rFonts w:ascii="Book Antiqua" w:hAnsi="Book Antiqua"/>
          <w:bCs/>
          <w:sz w:val="24"/>
          <w:szCs w:val="24"/>
        </w:rPr>
        <w:t>possible treatment</w:t>
      </w:r>
      <w:r w:rsidR="00034BAB" w:rsidRPr="00AF6B5F">
        <w:rPr>
          <w:rFonts w:ascii="Book Antiqua" w:hAnsi="Book Antiqua"/>
          <w:bCs/>
          <w:sz w:val="24"/>
          <w:szCs w:val="24"/>
        </w:rPr>
        <w:t>, but</w:t>
      </w:r>
      <w:r w:rsidRPr="00AF6B5F">
        <w:rPr>
          <w:rFonts w:ascii="Book Antiqua" w:hAnsi="Book Antiqua"/>
          <w:bCs/>
          <w:sz w:val="24"/>
          <w:szCs w:val="24"/>
        </w:rPr>
        <w:t xml:space="preserve"> only a small percentage of patients can benefit of this approach</w:t>
      </w:r>
      <w:r w:rsidR="00AF0B93" w:rsidRPr="00AF6B5F">
        <w:rPr>
          <w:rFonts w:ascii="Book Antiqua" w:hAnsi="Book Antiqua"/>
          <w:bCs/>
          <w:sz w:val="24"/>
          <w:szCs w:val="24"/>
          <w:vertAlign w:val="superscript"/>
        </w:rPr>
        <w:t>[</w:t>
      </w:r>
      <w:r w:rsidR="0099653E" w:rsidRPr="00AF6B5F">
        <w:rPr>
          <w:rFonts w:ascii="Book Antiqua" w:hAnsi="Book Antiqua"/>
          <w:bCs/>
          <w:sz w:val="24"/>
          <w:szCs w:val="24"/>
          <w:vertAlign w:val="superscript"/>
        </w:rPr>
        <w:t>9]</w:t>
      </w:r>
      <w:r w:rsidR="00034BAB" w:rsidRPr="00AF6B5F">
        <w:rPr>
          <w:rFonts w:ascii="Book Antiqua" w:hAnsi="Book Antiqua"/>
          <w:bCs/>
          <w:sz w:val="24"/>
          <w:szCs w:val="24"/>
        </w:rPr>
        <w:t>.</w:t>
      </w:r>
      <w:r w:rsidRPr="00AF6B5F">
        <w:rPr>
          <w:rFonts w:ascii="Book Antiqua" w:hAnsi="Book Antiqua"/>
          <w:bCs/>
          <w:sz w:val="24"/>
          <w:szCs w:val="24"/>
        </w:rPr>
        <w:t xml:space="preserve">  Mild-moderate improvement in survival of patients with Vp</w:t>
      </w:r>
      <w:r w:rsidR="00034BAB" w:rsidRPr="00AF6B5F">
        <w:rPr>
          <w:rFonts w:ascii="Book Antiqua" w:hAnsi="Book Antiqua"/>
          <w:bCs/>
          <w:sz w:val="24"/>
          <w:szCs w:val="24"/>
        </w:rPr>
        <w:t>1-</w:t>
      </w:r>
      <w:r w:rsidRPr="00AF6B5F">
        <w:rPr>
          <w:rFonts w:ascii="Book Antiqua" w:hAnsi="Book Antiqua"/>
          <w:bCs/>
          <w:sz w:val="24"/>
          <w:szCs w:val="24"/>
        </w:rPr>
        <w:t>Vp2 PVTT have been reported with</w:t>
      </w:r>
      <w:r w:rsidR="00034BAB" w:rsidRPr="00AF6B5F">
        <w:rPr>
          <w:rFonts w:ascii="Book Antiqua" w:hAnsi="Book Antiqua"/>
          <w:bCs/>
          <w:sz w:val="24"/>
          <w:szCs w:val="24"/>
        </w:rPr>
        <w:t xml:space="preserve"> </w:t>
      </w:r>
      <w:r w:rsidRPr="00AF6B5F">
        <w:rPr>
          <w:rFonts w:ascii="Book Antiqua" w:hAnsi="Book Antiqua"/>
          <w:bCs/>
          <w:sz w:val="24"/>
          <w:szCs w:val="24"/>
        </w:rPr>
        <w:t>TACE</w:t>
      </w:r>
      <w:r w:rsidR="00AF0B93" w:rsidRPr="00AF6B5F">
        <w:rPr>
          <w:rFonts w:ascii="Book Antiqua" w:hAnsi="Book Antiqua"/>
          <w:bCs/>
          <w:sz w:val="24"/>
          <w:szCs w:val="24"/>
          <w:vertAlign w:val="superscript"/>
        </w:rPr>
        <w:t>[</w:t>
      </w:r>
      <w:r w:rsidR="00DD60D6" w:rsidRPr="00AF6B5F">
        <w:rPr>
          <w:rFonts w:ascii="Book Antiqua" w:hAnsi="Book Antiqua"/>
          <w:bCs/>
          <w:sz w:val="24"/>
          <w:szCs w:val="24"/>
          <w:vertAlign w:val="superscript"/>
        </w:rPr>
        <w:t>10,</w:t>
      </w:r>
      <w:r w:rsidR="0099653E" w:rsidRPr="00AF6B5F">
        <w:rPr>
          <w:rFonts w:ascii="Book Antiqua" w:hAnsi="Book Antiqua"/>
          <w:bCs/>
          <w:sz w:val="24"/>
          <w:szCs w:val="24"/>
          <w:vertAlign w:val="superscript"/>
        </w:rPr>
        <w:t>11]</w:t>
      </w:r>
      <w:r w:rsidR="00034BAB" w:rsidRPr="00AF6B5F">
        <w:rPr>
          <w:rFonts w:ascii="Book Antiqua" w:hAnsi="Book Antiqua"/>
          <w:bCs/>
          <w:sz w:val="24"/>
          <w:szCs w:val="24"/>
        </w:rPr>
        <w:t xml:space="preserve"> and t</w:t>
      </w:r>
      <w:r w:rsidRPr="00AF6B5F">
        <w:rPr>
          <w:rFonts w:ascii="Book Antiqua" w:hAnsi="Book Antiqua"/>
          <w:bCs/>
          <w:sz w:val="24"/>
          <w:szCs w:val="24"/>
        </w:rPr>
        <w:t>ransarterial radioembolization (TARE)</w:t>
      </w:r>
      <w:r w:rsidR="00AF0B93" w:rsidRPr="00AF6B5F">
        <w:rPr>
          <w:rFonts w:ascii="Book Antiqua" w:hAnsi="Book Antiqua"/>
          <w:bCs/>
          <w:sz w:val="24"/>
          <w:szCs w:val="24"/>
          <w:vertAlign w:val="superscript"/>
        </w:rPr>
        <w:t>[</w:t>
      </w:r>
      <w:r w:rsidR="0099653E" w:rsidRPr="00AF6B5F">
        <w:rPr>
          <w:rFonts w:ascii="Book Antiqua" w:hAnsi="Book Antiqua"/>
          <w:bCs/>
          <w:sz w:val="24"/>
          <w:szCs w:val="24"/>
          <w:vertAlign w:val="superscript"/>
        </w:rPr>
        <w:t>12]</w:t>
      </w:r>
      <w:r w:rsidR="00034BAB" w:rsidRPr="00AF6B5F">
        <w:rPr>
          <w:rFonts w:ascii="Book Antiqua" w:hAnsi="Book Antiqua"/>
          <w:bCs/>
          <w:sz w:val="24"/>
          <w:szCs w:val="24"/>
        </w:rPr>
        <w:t>. Howev</w:t>
      </w:r>
      <w:r w:rsidRPr="00AF6B5F">
        <w:rPr>
          <w:rFonts w:ascii="Book Antiqua" w:hAnsi="Book Antiqua"/>
          <w:bCs/>
          <w:sz w:val="24"/>
          <w:szCs w:val="24"/>
        </w:rPr>
        <w:t>er, both TACE and TARE demonstrated only minimal or absent advantages in patients with Vp3-Vp4 PVTT</w:t>
      </w:r>
      <w:r w:rsidR="00AF0B93" w:rsidRPr="00AF6B5F">
        <w:rPr>
          <w:rFonts w:ascii="Book Antiqua" w:hAnsi="Book Antiqua"/>
          <w:bCs/>
          <w:sz w:val="24"/>
          <w:szCs w:val="24"/>
          <w:vertAlign w:val="superscript"/>
        </w:rPr>
        <w:t>[</w:t>
      </w:r>
      <w:r w:rsidR="00DD60D6" w:rsidRPr="00AF6B5F">
        <w:rPr>
          <w:rFonts w:ascii="Book Antiqua" w:hAnsi="Book Antiqua"/>
          <w:bCs/>
          <w:sz w:val="24"/>
          <w:szCs w:val="24"/>
          <w:vertAlign w:val="superscript"/>
        </w:rPr>
        <w:t>11,</w:t>
      </w:r>
      <w:r w:rsidR="0099653E" w:rsidRPr="00AF6B5F">
        <w:rPr>
          <w:rFonts w:ascii="Book Antiqua" w:hAnsi="Book Antiqua"/>
          <w:bCs/>
          <w:sz w:val="24"/>
          <w:szCs w:val="24"/>
          <w:vertAlign w:val="superscript"/>
        </w:rPr>
        <w:t>12]</w:t>
      </w:r>
      <w:r w:rsidR="00034BAB" w:rsidRPr="00AF6B5F">
        <w:rPr>
          <w:rFonts w:ascii="Book Antiqua" w:hAnsi="Book Antiqua"/>
          <w:bCs/>
          <w:sz w:val="24"/>
          <w:szCs w:val="24"/>
        </w:rPr>
        <w:t>.</w:t>
      </w:r>
      <w:r w:rsidR="00586F63" w:rsidRPr="00AF6B5F">
        <w:rPr>
          <w:rFonts w:ascii="Book Antiqua" w:hAnsi="Book Antiqua"/>
          <w:bCs/>
          <w:sz w:val="24"/>
          <w:szCs w:val="24"/>
        </w:rPr>
        <w:t xml:space="preserve"> </w:t>
      </w:r>
      <w:r w:rsidRPr="00AF6B5F">
        <w:rPr>
          <w:rFonts w:ascii="Book Antiqua" w:hAnsi="Book Antiqua"/>
          <w:bCs/>
          <w:sz w:val="24"/>
          <w:szCs w:val="24"/>
        </w:rPr>
        <w:t>Ablation techniques such as</w:t>
      </w:r>
      <w:r w:rsidR="00586F63" w:rsidRPr="00AF6B5F">
        <w:rPr>
          <w:rFonts w:ascii="Book Antiqua" w:hAnsi="Book Antiqua"/>
          <w:bCs/>
          <w:sz w:val="24"/>
          <w:szCs w:val="24"/>
        </w:rPr>
        <w:t xml:space="preserve"> PEI and RFA</w:t>
      </w:r>
      <w:r w:rsidRPr="00AF6B5F">
        <w:rPr>
          <w:rFonts w:ascii="Book Antiqua" w:hAnsi="Book Antiqua"/>
          <w:bCs/>
          <w:sz w:val="24"/>
          <w:szCs w:val="24"/>
        </w:rPr>
        <w:t xml:space="preserve"> are usually not indicated in the management</w:t>
      </w:r>
      <w:r w:rsidR="00586F63" w:rsidRPr="00AF6B5F">
        <w:rPr>
          <w:rFonts w:ascii="Book Antiqua" w:hAnsi="Book Antiqua"/>
          <w:bCs/>
          <w:sz w:val="24"/>
          <w:szCs w:val="24"/>
        </w:rPr>
        <w:t xml:space="preserve"> </w:t>
      </w:r>
      <w:r w:rsidRPr="00AF6B5F">
        <w:rPr>
          <w:rFonts w:ascii="Book Antiqua" w:hAnsi="Book Antiqua"/>
          <w:bCs/>
          <w:sz w:val="24"/>
          <w:szCs w:val="24"/>
        </w:rPr>
        <w:t>of intermediate and</w:t>
      </w:r>
      <w:r w:rsidR="00586F63" w:rsidRPr="00AF6B5F">
        <w:rPr>
          <w:rFonts w:ascii="Book Antiqua" w:hAnsi="Book Antiqua"/>
          <w:bCs/>
          <w:sz w:val="24"/>
          <w:szCs w:val="24"/>
        </w:rPr>
        <w:t xml:space="preserve"> </w:t>
      </w:r>
      <w:r w:rsidRPr="00AF6B5F">
        <w:rPr>
          <w:rFonts w:ascii="Book Antiqua" w:hAnsi="Book Antiqua"/>
          <w:bCs/>
          <w:sz w:val="24"/>
          <w:szCs w:val="24"/>
        </w:rPr>
        <w:t>advanced HCC</w:t>
      </w:r>
      <w:r w:rsidR="00AF0B93" w:rsidRPr="00AF6B5F">
        <w:rPr>
          <w:rFonts w:ascii="Book Antiqua" w:hAnsi="Book Antiqua"/>
          <w:bCs/>
          <w:sz w:val="24"/>
          <w:szCs w:val="24"/>
          <w:vertAlign w:val="superscript"/>
        </w:rPr>
        <w:t>[</w:t>
      </w:r>
      <w:r w:rsidR="00DD60D6" w:rsidRPr="00AF6B5F">
        <w:rPr>
          <w:rFonts w:ascii="Book Antiqua" w:hAnsi="Book Antiqua"/>
          <w:bCs/>
          <w:sz w:val="24"/>
          <w:szCs w:val="24"/>
          <w:vertAlign w:val="superscript"/>
        </w:rPr>
        <w:t>44,</w:t>
      </w:r>
      <w:r w:rsidR="0099653E" w:rsidRPr="00AF6B5F">
        <w:rPr>
          <w:rFonts w:ascii="Book Antiqua" w:hAnsi="Book Antiqua"/>
          <w:bCs/>
          <w:sz w:val="24"/>
          <w:szCs w:val="24"/>
          <w:vertAlign w:val="superscript"/>
        </w:rPr>
        <w:t>45]</w:t>
      </w:r>
      <w:r w:rsidR="00586F63" w:rsidRPr="00AF6B5F">
        <w:rPr>
          <w:rFonts w:ascii="Book Antiqua" w:hAnsi="Book Antiqua"/>
          <w:bCs/>
          <w:sz w:val="24"/>
          <w:szCs w:val="24"/>
        </w:rPr>
        <w:t>.</w:t>
      </w:r>
      <w:r w:rsidR="0099653E" w:rsidRPr="00AF6B5F">
        <w:rPr>
          <w:rFonts w:ascii="Book Antiqua" w:hAnsi="Book Antiqua"/>
          <w:bCs/>
          <w:sz w:val="24"/>
          <w:szCs w:val="24"/>
        </w:rPr>
        <w:t xml:space="preserve"> </w:t>
      </w:r>
      <w:r w:rsidR="00586F63" w:rsidRPr="00AF6B5F">
        <w:rPr>
          <w:rFonts w:ascii="Book Antiqua" w:hAnsi="Book Antiqua"/>
          <w:bCs/>
          <w:sz w:val="24"/>
          <w:szCs w:val="24"/>
        </w:rPr>
        <w:t xml:space="preserve"> In 1990, Livraghi </w:t>
      </w:r>
      <w:r w:rsidR="00586F63" w:rsidRPr="00AF6B5F">
        <w:rPr>
          <w:rFonts w:ascii="Book Antiqua" w:hAnsi="Book Antiqua"/>
          <w:bCs/>
          <w:i/>
          <w:sz w:val="24"/>
          <w:szCs w:val="24"/>
        </w:rPr>
        <w:t>et al</w:t>
      </w:r>
      <w:r w:rsidR="00AF0B93" w:rsidRPr="00AF6B5F">
        <w:rPr>
          <w:rFonts w:ascii="Book Antiqua" w:hAnsi="Book Antiqua"/>
          <w:bCs/>
          <w:sz w:val="24"/>
          <w:szCs w:val="24"/>
          <w:vertAlign w:val="superscript"/>
        </w:rPr>
        <w:t>[</w:t>
      </w:r>
      <w:r w:rsidR="0099653E" w:rsidRPr="00AF6B5F">
        <w:rPr>
          <w:rFonts w:ascii="Book Antiqua" w:hAnsi="Book Antiqua"/>
          <w:bCs/>
          <w:sz w:val="24"/>
          <w:szCs w:val="24"/>
          <w:vertAlign w:val="superscript"/>
        </w:rPr>
        <w:t>15]</w:t>
      </w:r>
      <w:r w:rsidR="00586F63" w:rsidRPr="00AF6B5F">
        <w:rPr>
          <w:rFonts w:ascii="Book Antiqua" w:hAnsi="Book Antiqua"/>
          <w:bCs/>
          <w:sz w:val="24"/>
          <w:szCs w:val="24"/>
        </w:rPr>
        <w:t xml:space="preserve"> reported complete </w:t>
      </w:r>
      <w:r w:rsidRPr="00AF6B5F">
        <w:rPr>
          <w:rFonts w:ascii="Book Antiqua" w:hAnsi="Book Antiqua"/>
          <w:bCs/>
          <w:sz w:val="24"/>
          <w:szCs w:val="24"/>
        </w:rPr>
        <w:t>ablation a</w:t>
      </w:r>
      <w:r w:rsidR="00586F63" w:rsidRPr="00AF6B5F">
        <w:rPr>
          <w:rFonts w:ascii="Book Antiqua" w:hAnsi="Book Antiqua"/>
          <w:bCs/>
          <w:sz w:val="24"/>
          <w:szCs w:val="24"/>
        </w:rPr>
        <w:t>nd absence of recurrence at 4-</w:t>
      </w:r>
      <w:r w:rsidRPr="00AF6B5F">
        <w:rPr>
          <w:rFonts w:ascii="Book Antiqua" w:hAnsi="Book Antiqua"/>
          <w:bCs/>
          <w:sz w:val="24"/>
          <w:szCs w:val="24"/>
        </w:rPr>
        <w:t xml:space="preserve">12 </w:t>
      </w:r>
      <w:r w:rsidR="00DD60D6" w:rsidRPr="00AF6B5F">
        <w:rPr>
          <w:rFonts w:ascii="Book Antiqua" w:hAnsi="Book Antiqua"/>
          <w:bCs/>
          <w:sz w:val="24"/>
          <w:szCs w:val="24"/>
          <w:lang w:eastAsia="zh-CN"/>
        </w:rPr>
        <w:t>mo</w:t>
      </w:r>
      <w:r w:rsidRPr="00AF6B5F">
        <w:rPr>
          <w:rFonts w:ascii="Book Antiqua" w:hAnsi="Book Antiqua"/>
          <w:bCs/>
          <w:sz w:val="24"/>
          <w:szCs w:val="24"/>
        </w:rPr>
        <w:t xml:space="preserve"> follow-up in 4 p</w:t>
      </w:r>
      <w:r w:rsidR="00586F63" w:rsidRPr="00AF6B5F">
        <w:rPr>
          <w:rFonts w:ascii="Book Antiqua" w:hAnsi="Book Antiqua"/>
          <w:bCs/>
          <w:sz w:val="24"/>
          <w:szCs w:val="24"/>
        </w:rPr>
        <w:t>atients with segmental (V1p-V2p</w:t>
      </w:r>
      <w:r w:rsidRPr="00AF6B5F">
        <w:rPr>
          <w:rFonts w:ascii="Book Antiqua" w:hAnsi="Book Antiqua"/>
          <w:bCs/>
          <w:sz w:val="24"/>
          <w:szCs w:val="24"/>
        </w:rPr>
        <w:t xml:space="preserve"> PVTT) treated with </w:t>
      </w:r>
      <w:r w:rsidR="00586F63" w:rsidRPr="00AF6B5F">
        <w:rPr>
          <w:rFonts w:ascii="Book Antiqua" w:hAnsi="Book Antiqua"/>
          <w:bCs/>
          <w:sz w:val="24"/>
          <w:szCs w:val="24"/>
        </w:rPr>
        <w:t>PEI</w:t>
      </w:r>
      <w:r w:rsidRPr="00AF6B5F">
        <w:rPr>
          <w:rFonts w:ascii="Book Antiqua" w:hAnsi="Book Antiqua"/>
          <w:bCs/>
          <w:sz w:val="24"/>
          <w:szCs w:val="24"/>
        </w:rPr>
        <w:t>. Several papers reported synch</w:t>
      </w:r>
      <w:r w:rsidR="00586F63" w:rsidRPr="00AF6B5F">
        <w:rPr>
          <w:rFonts w:ascii="Book Antiqua" w:hAnsi="Book Antiqua"/>
          <w:bCs/>
          <w:sz w:val="24"/>
          <w:szCs w:val="24"/>
        </w:rPr>
        <w:t>r</w:t>
      </w:r>
      <w:r w:rsidRPr="00AF6B5F">
        <w:rPr>
          <w:rFonts w:ascii="Book Antiqua" w:hAnsi="Book Antiqua"/>
          <w:bCs/>
          <w:sz w:val="24"/>
          <w:szCs w:val="24"/>
        </w:rPr>
        <w:t>onous ablation of segmental PVTT and associated HCC nodule</w:t>
      </w:r>
      <w:r w:rsidR="00586F63" w:rsidRPr="00AF6B5F">
        <w:rPr>
          <w:rFonts w:ascii="Book Antiqua" w:hAnsi="Book Antiqua"/>
          <w:bCs/>
          <w:sz w:val="24"/>
          <w:szCs w:val="24"/>
        </w:rPr>
        <w:t xml:space="preserve"> by RFA, MW</w:t>
      </w:r>
      <w:r w:rsidR="001E140F" w:rsidRPr="00AF6B5F">
        <w:rPr>
          <w:rFonts w:ascii="Book Antiqua" w:hAnsi="Book Antiqua"/>
          <w:bCs/>
          <w:sz w:val="24"/>
          <w:szCs w:val="24"/>
        </w:rPr>
        <w:t xml:space="preserve"> ablation or</w:t>
      </w:r>
      <w:r w:rsidR="00586F63" w:rsidRPr="00AF6B5F">
        <w:rPr>
          <w:rFonts w:ascii="Book Antiqua" w:hAnsi="Book Antiqua"/>
          <w:bCs/>
          <w:sz w:val="24"/>
          <w:szCs w:val="24"/>
        </w:rPr>
        <w:t xml:space="preserve"> ILT</w:t>
      </w:r>
      <w:r w:rsidR="00AF0B93" w:rsidRPr="00AF6B5F">
        <w:rPr>
          <w:rFonts w:ascii="Book Antiqua" w:hAnsi="Book Antiqua"/>
          <w:bCs/>
          <w:sz w:val="24"/>
          <w:szCs w:val="24"/>
          <w:vertAlign w:val="superscript"/>
        </w:rPr>
        <w:t>[</w:t>
      </w:r>
      <w:r w:rsidR="0099653E" w:rsidRPr="00AF6B5F">
        <w:rPr>
          <w:rFonts w:ascii="Book Antiqua" w:hAnsi="Book Antiqua"/>
          <w:bCs/>
          <w:sz w:val="24"/>
          <w:szCs w:val="24"/>
          <w:vertAlign w:val="superscript"/>
        </w:rPr>
        <w:t>14-18]</w:t>
      </w:r>
      <w:r w:rsidR="00CD4257" w:rsidRPr="00AF6B5F">
        <w:rPr>
          <w:rFonts w:ascii="Book Antiqua" w:hAnsi="Book Antiqua"/>
          <w:bCs/>
          <w:sz w:val="24"/>
          <w:szCs w:val="24"/>
        </w:rPr>
        <w:t>.</w:t>
      </w:r>
      <w:r w:rsidR="0099653E" w:rsidRPr="00AF6B5F">
        <w:rPr>
          <w:rFonts w:ascii="Book Antiqua" w:hAnsi="Book Antiqua"/>
          <w:bCs/>
          <w:sz w:val="24"/>
          <w:szCs w:val="24"/>
          <w:vertAlign w:val="superscript"/>
        </w:rPr>
        <w:t xml:space="preserve">. </w:t>
      </w:r>
      <w:r w:rsidR="00631C14" w:rsidRPr="00AF6B5F">
        <w:rPr>
          <w:rFonts w:ascii="Book Antiqua" w:hAnsi="Book Antiqua"/>
          <w:bCs/>
          <w:sz w:val="24"/>
          <w:szCs w:val="24"/>
        </w:rPr>
        <w:t>However, most a</w:t>
      </w:r>
      <w:r w:rsidRPr="00AF6B5F">
        <w:rPr>
          <w:rFonts w:ascii="Book Antiqua" w:hAnsi="Book Antiqua"/>
          <w:bCs/>
          <w:sz w:val="24"/>
          <w:szCs w:val="24"/>
        </w:rPr>
        <w:t>uthors excluded patients with involvement of main branches or main</w:t>
      </w:r>
      <w:r w:rsidR="001E140F" w:rsidRPr="00AF6B5F">
        <w:rPr>
          <w:rFonts w:ascii="Book Antiqua" w:hAnsi="Book Antiqua"/>
          <w:bCs/>
          <w:sz w:val="24"/>
          <w:szCs w:val="24"/>
        </w:rPr>
        <w:t xml:space="preserve"> </w:t>
      </w:r>
      <w:r w:rsidRPr="00AF6B5F">
        <w:rPr>
          <w:rFonts w:ascii="Book Antiqua" w:hAnsi="Book Antiqua"/>
          <w:bCs/>
          <w:sz w:val="24"/>
          <w:szCs w:val="24"/>
        </w:rPr>
        <w:t>portal trunk (</w:t>
      </w:r>
      <w:r w:rsidR="00240E26" w:rsidRPr="00AF6B5F">
        <w:rPr>
          <w:rFonts w:ascii="Book Antiqua" w:hAnsi="Book Antiqua"/>
          <w:bCs/>
          <w:sz w:val="24"/>
          <w:szCs w:val="24"/>
        </w:rPr>
        <w:t>Vp3-Vp4 PVTT</w:t>
      </w:r>
      <w:r w:rsidR="00586F63" w:rsidRPr="00AF6B5F">
        <w:rPr>
          <w:rFonts w:ascii="Book Antiqua" w:hAnsi="Book Antiqua"/>
          <w:bCs/>
          <w:sz w:val="24"/>
          <w:szCs w:val="24"/>
        </w:rPr>
        <w:t xml:space="preserve">) because </w:t>
      </w:r>
      <w:r w:rsidRPr="00AF6B5F">
        <w:rPr>
          <w:rFonts w:ascii="Book Antiqua" w:hAnsi="Book Antiqua"/>
          <w:bCs/>
          <w:sz w:val="24"/>
          <w:szCs w:val="24"/>
        </w:rPr>
        <w:t>ablation of nodules next to hepatic hilum is considered unsafe</w:t>
      </w:r>
      <w:r w:rsidR="00586F63" w:rsidRPr="00AF6B5F">
        <w:rPr>
          <w:rFonts w:ascii="Book Antiqua" w:hAnsi="Book Antiqua"/>
          <w:bCs/>
          <w:sz w:val="24"/>
          <w:szCs w:val="24"/>
        </w:rPr>
        <w:t>.</w:t>
      </w:r>
      <w:r w:rsidRPr="00AF6B5F">
        <w:rPr>
          <w:rFonts w:ascii="Book Antiqua" w:hAnsi="Book Antiqua"/>
          <w:bCs/>
          <w:sz w:val="24"/>
          <w:szCs w:val="24"/>
        </w:rPr>
        <w:t xml:space="preserve"> The high risk of damage to main bile ducts (stricture, rupture, obstruction) and</w:t>
      </w:r>
      <w:r w:rsidR="00586F63" w:rsidRPr="00AF6B5F">
        <w:rPr>
          <w:rFonts w:ascii="Book Antiqua" w:hAnsi="Book Antiqua"/>
          <w:bCs/>
          <w:sz w:val="24"/>
          <w:szCs w:val="24"/>
        </w:rPr>
        <w:t xml:space="preserve"> </w:t>
      </w:r>
      <w:r w:rsidRPr="00AF6B5F">
        <w:rPr>
          <w:rFonts w:ascii="Book Antiqua" w:hAnsi="Book Antiqua"/>
          <w:bCs/>
          <w:sz w:val="24"/>
          <w:szCs w:val="24"/>
        </w:rPr>
        <w:t xml:space="preserve">to </w:t>
      </w:r>
      <w:r w:rsidR="00586F63" w:rsidRPr="00AF6B5F">
        <w:rPr>
          <w:rFonts w:ascii="Book Antiqua" w:hAnsi="Book Antiqua"/>
          <w:bCs/>
          <w:sz w:val="24"/>
          <w:szCs w:val="24"/>
        </w:rPr>
        <w:t>the h</w:t>
      </w:r>
      <w:r w:rsidRPr="00AF6B5F">
        <w:rPr>
          <w:rFonts w:ascii="Book Antiqua" w:hAnsi="Book Antiqua"/>
          <w:bCs/>
          <w:sz w:val="24"/>
          <w:szCs w:val="24"/>
        </w:rPr>
        <w:t>epatic artery</w:t>
      </w:r>
      <w:r w:rsidR="00586F63" w:rsidRPr="00AF6B5F">
        <w:rPr>
          <w:rFonts w:ascii="Book Antiqua" w:hAnsi="Book Antiqua"/>
          <w:bCs/>
          <w:sz w:val="24"/>
          <w:szCs w:val="24"/>
        </w:rPr>
        <w:t xml:space="preserve"> </w:t>
      </w:r>
      <w:r w:rsidRPr="00AF6B5F">
        <w:rPr>
          <w:rFonts w:ascii="Book Antiqua" w:hAnsi="Book Antiqua"/>
          <w:bCs/>
          <w:sz w:val="24"/>
          <w:szCs w:val="24"/>
        </w:rPr>
        <w:t>(bleeding, pse</w:t>
      </w:r>
      <w:r w:rsidR="00586F63" w:rsidRPr="00AF6B5F">
        <w:rPr>
          <w:rFonts w:ascii="Book Antiqua" w:hAnsi="Book Antiqua"/>
          <w:bCs/>
          <w:sz w:val="24"/>
          <w:szCs w:val="24"/>
        </w:rPr>
        <w:t xml:space="preserve">udoaneurysm, arterio-portal fistula) </w:t>
      </w:r>
      <w:r w:rsidRPr="00AF6B5F">
        <w:rPr>
          <w:rFonts w:ascii="Book Antiqua" w:hAnsi="Book Antiqua"/>
          <w:bCs/>
          <w:sz w:val="24"/>
          <w:szCs w:val="24"/>
        </w:rPr>
        <w:t>after ablation of tu</w:t>
      </w:r>
      <w:r w:rsidR="00586F63" w:rsidRPr="00AF6B5F">
        <w:rPr>
          <w:rFonts w:ascii="Book Antiqua" w:hAnsi="Book Antiqua"/>
          <w:bCs/>
          <w:sz w:val="24"/>
          <w:szCs w:val="24"/>
        </w:rPr>
        <w:t>mors in the center of the liver has</w:t>
      </w:r>
      <w:r w:rsidRPr="00AF6B5F">
        <w:rPr>
          <w:rFonts w:ascii="Book Antiqua" w:hAnsi="Book Antiqua"/>
          <w:bCs/>
          <w:sz w:val="24"/>
          <w:szCs w:val="24"/>
        </w:rPr>
        <w:t xml:space="preserve"> been well des</w:t>
      </w:r>
      <w:r w:rsidR="00586F63" w:rsidRPr="00AF6B5F">
        <w:rPr>
          <w:rFonts w:ascii="Book Antiqua" w:hAnsi="Book Antiqua"/>
          <w:bCs/>
          <w:sz w:val="24"/>
          <w:szCs w:val="24"/>
        </w:rPr>
        <w:t xml:space="preserve">cribed and demonstrated both </w:t>
      </w:r>
      <w:r w:rsidRPr="00AF6B5F">
        <w:rPr>
          <w:rFonts w:ascii="Book Antiqua" w:hAnsi="Book Antiqua"/>
          <w:bCs/>
          <w:sz w:val="24"/>
          <w:szCs w:val="24"/>
        </w:rPr>
        <w:t>in vivo experimental studies and in patients series</w:t>
      </w:r>
      <w:r w:rsidR="00AF0B93" w:rsidRPr="00AF6B5F">
        <w:rPr>
          <w:rFonts w:ascii="Book Antiqua" w:hAnsi="Book Antiqua"/>
          <w:bCs/>
          <w:sz w:val="24"/>
          <w:szCs w:val="24"/>
          <w:vertAlign w:val="superscript"/>
        </w:rPr>
        <w:t>[</w:t>
      </w:r>
      <w:r w:rsidR="00DD60D6" w:rsidRPr="00AF6B5F">
        <w:rPr>
          <w:rFonts w:ascii="Book Antiqua" w:hAnsi="Book Antiqua"/>
          <w:bCs/>
          <w:sz w:val="24"/>
          <w:szCs w:val="24"/>
          <w:vertAlign w:val="superscript"/>
        </w:rPr>
        <w:t>19,</w:t>
      </w:r>
      <w:r w:rsidR="0099653E" w:rsidRPr="00AF6B5F">
        <w:rPr>
          <w:rFonts w:ascii="Book Antiqua" w:hAnsi="Book Antiqua"/>
          <w:bCs/>
          <w:sz w:val="24"/>
          <w:szCs w:val="24"/>
          <w:vertAlign w:val="superscript"/>
        </w:rPr>
        <w:t>23]</w:t>
      </w:r>
      <w:r w:rsidR="0099653E" w:rsidRPr="00AF6B5F">
        <w:rPr>
          <w:rFonts w:ascii="Book Antiqua" w:hAnsi="Book Antiqua"/>
          <w:bCs/>
          <w:sz w:val="24"/>
          <w:szCs w:val="24"/>
        </w:rPr>
        <w:t>.</w:t>
      </w:r>
      <w:r w:rsidRPr="00AF6B5F">
        <w:rPr>
          <w:rFonts w:ascii="Book Antiqua" w:hAnsi="Book Antiqua"/>
          <w:bCs/>
          <w:sz w:val="24"/>
          <w:szCs w:val="24"/>
        </w:rPr>
        <w:t xml:space="preserve"> </w:t>
      </w:r>
      <w:r w:rsidR="0099653E" w:rsidRPr="00AF6B5F">
        <w:rPr>
          <w:rFonts w:ascii="Book Antiqua" w:hAnsi="Book Antiqua"/>
          <w:bCs/>
          <w:sz w:val="24"/>
          <w:szCs w:val="24"/>
        </w:rPr>
        <w:t xml:space="preserve"> </w:t>
      </w:r>
      <w:r w:rsidRPr="00AF6B5F">
        <w:rPr>
          <w:rFonts w:ascii="Book Antiqua" w:hAnsi="Book Antiqua"/>
          <w:bCs/>
          <w:sz w:val="24"/>
          <w:szCs w:val="24"/>
        </w:rPr>
        <w:t xml:space="preserve">Several measures have been suggested to avoid complications from </w:t>
      </w:r>
      <w:r w:rsidRPr="00AF6B5F">
        <w:rPr>
          <w:rFonts w:ascii="Book Antiqua" w:hAnsi="Book Antiqua"/>
          <w:bCs/>
          <w:sz w:val="24"/>
          <w:szCs w:val="24"/>
        </w:rPr>
        <w:lastRenderedPageBreak/>
        <w:t xml:space="preserve">damage to hepatic hilum structures during RFA and MW </w:t>
      </w:r>
      <w:r w:rsidR="002470C9" w:rsidRPr="00AF6B5F">
        <w:rPr>
          <w:rFonts w:ascii="Book Antiqua" w:hAnsi="Book Antiqua"/>
          <w:bCs/>
          <w:sz w:val="24"/>
          <w:szCs w:val="24"/>
        </w:rPr>
        <w:t>ablation</w:t>
      </w:r>
      <w:r w:rsidR="00AF0B93" w:rsidRPr="00AF6B5F">
        <w:rPr>
          <w:rFonts w:ascii="Book Antiqua" w:hAnsi="Book Antiqua"/>
          <w:bCs/>
          <w:sz w:val="24"/>
          <w:szCs w:val="24"/>
          <w:vertAlign w:val="superscript"/>
        </w:rPr>
        <w:t>[</w:t>
      </w:r>
      <w:r w:rsidR="0099653E" w:rsidRPr="00AF6B5F">
        <w:rPr>
          <w:rFonts w:ascii="Book Antiqua" w:hAnsi="Book Antiqua"/>
          <w:bCs/>
          <w:sz w:val="24"/>
          <w:szCs w:val="24"/>
        </w:rPr>
        <w:t>46]</w:t>
      </w:r>
      <w:r w:rsidR="008370AF" w:rsidRPr="00AF6B5F">
        <w:rPr>
          <w:rFonts w:ascii="Book Antiqua" w:hAnsi="Book Antiqua"/>
          <w:bCs/>
          <w:sz w:val="24"/>
          <w:szCs w:val="24"/>
        </w:rPr>
        <w:t>, howewer none of these approach</w:t>
      </w:r>
      <w:r w:rsidR="005056A5" w:rsidRPr="00AF6B5F">
        <w:rPr>
          <w:rFonts w:ascii="Book Antiqua" w:hAnsi="Book Antiqua"/>
          <w:bCs/>
          <w:sz w:val="24"/>
          <w:szCs w:val="24"/>
        </w:rPr>
        <w:t xml:space="preserve">es have been extensively applicated in large series. </w:t>
      </w:r>
      <w:r w:rsidR="00184CF0" w:rsidRPr="00AF6B5F">
        <w:rPr>
          <w:rFonts w:ascii="Book Antiqua" w:hAnsi="Book Antiqua"/>
          <w:bCs/>
          <w:sz w:val="24"/>
          <w:szCs w:val="24"/>
        </w:rPr>
        <w:t xml:space="preserve"> </w:t>
      </w:r>
      <w:r w:rsidRPr="00AF6B5F">
        <w:rPr>
          <w:rFonts w:ascii="Book Antiqua" w:hAnsi="Book Antiqua"/>
          <w:bCs/>
          <w:sz w:val="24"/>
          <w:szCs w:val="24"/>
        </w:rPr>
        <w:t xml:space="preserve">In </w:t>
      </w:r>
      <w:r w:rsidR="002470C9" w:rsidRPr="00AF6B5F">
        <w:rPr>
          <w:rFonts w:ascii="Book Antiqua" w:hAnsi="Book Antiqua"/>
          <w:bCs/>
          <w:sz w:val="24"/>
          <w:szCs w:val="24"/>
        </w:rPr>
        <w:t xml:space="preserve">2009 and in 2014 Giorgio </w:t>
      </w:r>
      <w:r w:rsidR="002470C9" w:rsidRPr="00AF6B5F">
        <w:rPr>
          <w:rFonts w:ascii="Book Antiqua" w:hAnsi="Book Antiqua"/>
          <w:bCs/>
          <w:i/>
          <w:sz w:val="24"/>
          <w:szCs w:val="24"/>
        </w:rPr>
        <w:t>et al</w:t>
      </w:r>
      <w:r w:rsidR="00DD60D6" w:rsidRPr="00AF6B5F">
        <w:rPr>
          <w:rFonts w:ascii="Book Antiqua" w:hAnsi="Book Antiqua"/>
          <w:bCs/>
          <w:sz w:val="24"/>
          <w:szCs w:val="24"/>
          <w:vertAlign w:val="superscript"/>
        </w:rPr>
        <w:t>[16,17]</w:t>
      </w:r>
      <w:r w:rsidRPr="00AF6B5F">
        <w:rPr>
          <w:rFonts w:ascii="Book Antiqua" w:hAnsi="Book Antiqua"/>
          <w:bCs/>
          <w:sz w:val="24"/>
          <w:szCs w:val="24"/>
        </w:rPr>
        <w:t xml:space="preserve"> published </w:t>
      </w:r>
      <w:r w:rsidR="002470C9" w:rsidRPr="00AF6B5F">
        <w:rPr>
          <w:rFonts w:ascii="Book Antiqua" w:hAnsi="Book Antiqua"/>
          <w:bCs/>
          <w:sz w:val="24"/>
          <w:szCs w:val="24"/>
        </w:rPr>
        <w:t>their long-term</w:t>
      </w:r>
      <w:r w:rsidRPr="00AF6B5F">
        <w:rPr>
          <w:rFonts w:ascii="Book Antiqua" w:hAnsi="Book Antiqua"/>
          <w:bCs/>
          <w:sz w:val="24"/>
          <w:szCs w:val="24"/>
        </w:rPr>
        <w:t xml:space="preserve"> results </w:t>
      </w:r>
      <w:r w:rsidR="002470C9" w:rsidRPr="00AF6B5F">
        <w:rPr>
          <w:rFonts w:ascii="Book Antiqua" w:hAnsi="Book Antiqua"/>
          <w:bCs/>
          <w:sz w:val="24"/>
          <w:szCs w:val="24"/>
        </w:rPr>
        <w:t xml:space="preserve">of RFA </w:t>
      </w:r>
      <w:r w:rsidRPr="00AF6B5F">
        <w:rPr>
          <w:rFonts w:ascii="Book Antiqua" w:hAnsi="Book Antiqua"/>
          <w:bCs/>
          <w:sz w:val="24"/>
          <w:szCs w:val="24"/>
        </w:rPr>
        <w:t>in 35</w:t>
      </w:r>
      <w:r w:rsidR="002470C9" w:rsidRPr="00AF6B5F">
        <w:rPr>
          <w:rFonts w:ascii="Book Antiqua" w:hAnsi="Book Antiqua"/>
          <w:bCs/>
          <w:sz w:val="24"/>
          <w:szCs w:val="24"/>
        </w:rPr>
        <w:t xml:space="preserve"> HCC </w:t>
      </w:r>
      <w:r w:rsidRPr="00AF6B5F">
        <w:rPr>
          <w:rFonts w:ascii="Book Antiqua" w:hAnsi="Book Antiqua"/>
          <w:bCs/>
          <w:sz w:val="24"/>
          <w:szCs w:val="24"/>
        </w:rPr>
        <w:t>patients with Vp3 and/or Vp4 PVTT</w:t>
      </w:r>
      <w:r w:rsidR="002470C9" w:rsidRPr="00AF6B5F">
        <w:rPr>
          <w:rFonts w:ascii="Book Antiqua" w:hAnsi="Book Antiqua"/>
          <w:bCs/>
          <w:sz w:val="24"/>
          <w:szCs w:val="24"/>
        </w:rPr>
        <w:t xml:space="preserve">. </w:t>
      </w:r>
      <w:r w:rsidRPr="00AF6B5F">
        <w:rPr>
          <w:rFonts w:ascii="Book Antiqua" w:hAnsi="Book Antiqua"/>
          <w:bCs/>
          <w:sz w:val="24"/>
          <w:szCs w:val="24"/>
        </w:rPr>
        <w:t>They reported absence of major complicatio</w:t>
      </w:r>
      <w:r w:rsidR="002470C9" w:rsidRPr="00AF6B5F">
        <w:rPr>
          <w:rFonts w:ascii="Book Antiqua" w:hAnsi="Book Antiqua"/>
          <w:bCs/>
          <w:sz w:val="24"/>
          <w:szCs w:val="24"/>
        </w:rPr>
        <w:t xml:space="preserve">ns, complete recanalization </w:t>
      </w:r>
      <w:r w:rsidRPr="00AF6B5F">
        <w:rPr>
          <w:rFonts w:ascii="Book Antiqua" w:hAnsi="Book Antiqua"/>
          <w:bCs/>
          <w:sz w:val="24"/>
          <w:szCs w:val="24"/>
        </w:rPr>
        <w:t>of main portal trunk in 26/35 (74%) patients and</w:t>
      </w:r>
      <w:r w:rsidR="002470C9" w:rsidRPr="00AF6B5F">
        <w:rPr>
          <w:rFonts w:ascii="Book Antiqua" w:hAnsi="Book Antiqua"/>
          <w:bCs/>
          <w:sz w:val="24"/>
          <w:szCs w:val="24"/>
        </w:rPr>
        <w:t xml:space="preserve"> cumulative survival rates at 1, 3, and 5</w:t>
      </w:r>
      <w:r w:rsidRPr="00AF6B5F">
        <w:rPr>
          <w:rFonts w:ascii="Book Antiqua" w:hAnsi="Book Antiqua"/>
          <w:bCs/>
          <w:sz w:val="24"/>
          <w:szCs w:val="24"/>
        </w:rPr>
        <w:t xml:space="preserve"> year</w:t>
      </w:r>
      <w:r w:rsidR="002470C9" w:rsidRPr="00AF6B5F">
        <w:rPr>
          <w:rFonts w:ascii="Book Antiqua" w:hAnsi="Book Antiqua"/>
          <w:bCs/>
          <w:sz w:val="24"/>
          <w:szCs w:val="24"/>
        </w:rPr>
        <w:t>s</w:t>
      </w:r>
      <w:r w:rsidRPr="00AF6B5F">
        <w:rPr>
          <w:rFonts w:ascii="Book Antiqua" w:hAnsi="Book Antiqua"/>
          <w:bCs/>
          <w:sz w:val="24"/>
          <w:szCs w:val="24"/>
        </w:rPr>
        <w:t xml:space="preserve"> of 63%, 30% </w:t>
      </w:r>
      <w:r w:rsidR="002470C9" w:rsidRPr="00AF6B5F">
        <w:rPr>
          <w:rFonts w:ascii="Book Antiqua" w:hAnsi="Book Antiqua"/>
          <w:bCs/>
          <w:sz w:val="24"/>
          <w:szCs w:val="24"/>
        </w:rPr>
        <w:t xml:space="preserve">and 20%, respectively. Lu </w:t>
      </w:r>
      <w:r w:rsidR="002470C9" w:rsidRPr="00AF6B5F">
        <w:rPr>
          <w:rFonts w:ascii="Book Antiqua" w:hAnsi="Book Antiqua"/>
          <w:bCs/>
          <w:i/>
          <w:sz w:val="24"/>
          <w:szCs w:val="24"/>
        </w:rPr>
        <w:t>et al</w:t>
      </w:r>
      <w:r w:rsidR="00AF0B93" w:rsidRPr="00AF6B5F">
        <w:rPr>
          <w:rFonts w:ascii="Book Antiqua" w:hAnsi="Book Antiqua"/>
          <w:bCs/>
          <w:sz w:val="24"/>
          <w:szCs w:val="24"/>
          <w:vertAlign w:val="superscript"/>
        </w:rPr>
        <w:t>[</w:t>
      </w:r>
      <w:r w:rsidR="0099653E" w:rsidRPr="00AF6B5F">
        <w:rPr>
          <w:rFonts w:ascii="Book Antiqua" w:hAnsi="Book Antiqua"/>
          <w:bCs/>
          <w:sz w:val="24"/>
          <w:szCs w:val="24"/>
          <w:vertAlign w:val="superscript"/>
        </w:rPr>
        <w:t>18]</w:t>
      </w:r>
      <w:r w:rsidR="002470C9" w:rsidRPr="00AF6B5F">
        <w:rPr>
          <w:rFonts w:ascii="Book Antiqua" w:hAnsi="Book Antiqua"/>
          <w:bCs/>
          <w:sz w:val="24"/>
          <w:szCs w:val="24"/>
        </w:rPr>
        <w:t xml:space="preserve"> </w:t>
      </w:r>
      <w:r w:rsidRPr="00AF6B5F">
        <w:rPr>
          <w:rFonts w:ascii="Book Antiqua" w:hAnsi="Book Antiqua"/>
          <w:bCs/>
          <w:sz w:val="24"/>
          <w:szCs w:val="24"/>
        </w:rPr>
        <w:t>demonstrated similar results</w:t>
      </w:r>
      <w:r w:rsidR="002470C9" w:rsidRPr="00AF6B5F">
        <w:rPr>
          <w:rFonts w:ascii="Book Antiqua" w:hAnsi="Book Antiqua"/>
          <w:bCs/>
          <w:sz w:val="24"/>
          <w:szCs w:val="24"/>
        </w:rPr>
        <w:t xml:space="preserve"> in 108 patients treated</w:t>
      </w:r>
      <w:r w:rsidRPr="00AF6B5F">
        <w:rPr>
          <w:rFonts w:ascii="Book Antiqua" w:hAnsi="Book Antiqua"/>
          <w:bCs/>
          <w:sz w:val="24"/>
          <w:szCs w:val="24"/>
        </w:rPr>
        <w:t xml:space="preserve"> with </w:t>
      </w:r>
      <w:r w:rsidR="002470C9" w:rsidRPr="00AF6B5F">
        <w:rPr>
          <w:rFonts w:ascii="Book Antiqua" w:hAnsi="Book Antiqua"/>
          <w:bCs/>
          <w:sz w:val="24"/>
          <w:szCs w:val="24"/>
        </w:rPr>
        <w:t xml:space="preserve">ILT </w:t>
      </w:r>
      <w:r w:rsidRPr="00AF6B5F">
        <w:rPr>
          <w:rFonts w:ascii="Book Antiqua" w:hAnsi="Book Antiqua"/>
          <w:bCs/>
          <w:sz w:val="24"/>
          <w:szCs w:val="24"/>
        </w:rPr>
        <w:t xml:space="preserve">for </w:t>
      </w:r>
      <w:r w:rsidR="00240E26" w:rsidRPr="00AF6B5F">
        <w:rPr>
          <w:rFonts w:ascii="Book Antiqua" w:hAnsi="Book Antiqua"/>
          <w:bCs/>
          <w:sz w:val="24"/>
          <w:szCs w:val="24"/>
        </w:rPr>
        <w:t>Vp3-Vp4 PVTT</w:t>
      </w:r>
      <w:r w:rsidR="002470C9" w:rsidRPr="00AF6B5F">
        <w:rPr>
          <w:rFonts w:ascii="Book Antiqua" w:hAnsi="Book Antiqua"/>
          <w:bCs/>
          <w:sz w:val="24"/>
          <w:szCs w:val="24"/>
        </w:rPr>
        <w:t xml:space="preserve">, reporting a </w:t>
      </w:r>
      <w:r w:rsidRPr="00AF6B5F">
        <w:rPr>
          <w:rFonts w:ascii="Book Antiqua" w:hAnsi="Book Antiqua"/>
          <w:bCs/>
          <w:sz w:val="24"/>
          <w:szCs w:val="24"/>
        </w:rPr>
        <w:t>3</w:t>
      </w:r>
      <w:r w:rsidR="002470C9" w:rsidRPr="00AF6B5F">
        <w:rPr>
          <w:rFonts w:ascii="Book Antiqua" w:hAnsi="Book Antiqua"/>
          <w:bCs/>
          <w:sz w:val="24"/>
          <w:szCs w:val="24"/>
        </w:rPr>
        <w:t>-yea</w:t>
      </w:r>
      <w:r w:rsidR="00631C14" w:rsidRPr="00AF6B5F">
        <w:rPr>
          <w:rFonts w:ascii="Book Antiqua" w:hAnsi="Book Antiqua"/>
          <w:bCs/>
          <w:sz w:val="24"/>
          <w:szCs w:val="24"/>
        </w:rPr>
        <w:t>r survival rate of 22.4%. Both a</w:t>
      </w:r>
      <w:r w:rsidRPr="00AF6B5F">
        <w:rPr>
          <w:rFonts w:ascii="Book Antiqua" w:hAnsi="Book Antiqua"/>
          <w:bCs/>
          <w:sz w:val="24"/>
          <w:szCs w:val="24"/>
        </w:rPr>
        <w:t>uthors did not describe, in their procedures, any safety measure in order to avoid damage to hepatic hilum structur</w:t>
      </w:r>
      <w:r w:rsidR="002470C9" w:rsidRPr="00AF6B5F">
        <w:rPr>
          <w:rFonts w:ascii="Book Antiqua" w:hAnsi="Book Antiqua"/>
          <w:bCs/>
          <w:sz w:val="24"/>
          <w:szCs w:val="24"/>
        </w:rPr>
        <w:t xml:space="preserve">es. In our knowledge, no other Author followed </w:t>
      </w:r>
      <w:r w:rsidRPr="00AF6B5F">
        <w:rPr>
          <w:rFonts w:ascii="Book Antiqua" w:hAnsi="Book Antiqua"/>
          <w:bCs/>
          <w:sz w:val="24"/>
          <w:szCs w:val="24"/>
        </w:rPr>
        <w:t>this high ri</w:t>
      </w:r>
      <w:r w:rsidR="002470C9" w:rsidRPr="00AF6B5F">
        <w:rPr>
          <w:rFonts w:ascii="Book Antiqua" w:hAnsi="Book Antiqua"/>
          <w:bCs/>
          <w:sz w:val="24"/>
          <w:szCs w:val="24"/>
        </w:rPr>
        <w:t>sk strategy.</w:t>
      </w:r>
    </w:p>
    <w:p w14:paraId="24F5F118" w14:textId="2AF8007C" w:rsidR="00713BFD" w:rsidRPr="00AF6B5F" w:rsidRDefault="007C7B10" w:rsidP="009418C5">
      <w:pPr>
        <w:spacing w:after="0" w:line="360" w:lineRule="auto"/>
        <w:ind w:firstLineChars="150" w:firstLine="360"/>
        <w:jc w:val="both"/>
        <w:rPr>
          <w:rFonts w:ascii="Book Antiqua" w:hAnsi="Book Antiqua"/>
          <w:bCs/>
          <w:sz w:val="24"/>
          <w:szCs w:val="24"/>
        </w:rPr>
      </w:pPr>
      <w:r w:rsidRPr="00AF6B5F">
        <w:rPr>
          <w:rFonts w:ascii="Book Antiqua" w:hAnsi="Book Antiqua"/>
          <w:bCs/>
          <w:sz w:val="24"/>
          <w:szCs w:val="24"/>
        </w:rPr>
        <w:t xml:space="preserve">A </w:t>
      </w:r>
      <w:r w:rsidR="00713BFD" w:rsidRPr="00AF6B5F">
        <w:rPr>
          <w:rFonts w:ascii="Book Antiqua" w:hAnsi="Book Antiqua"/>
          <w:bCs/>
          <w:sz w:val="24"/>
          <w:szCs w:val="24"/>
        </w:rPr>
        <w:t xml:space="preserve">potential ideal ablation technique for </w:t>
      </w:r>
      <w:r w:rsidR="00240E26" w:rsidRPr="00AF6B5F">
        <w:rPr>
          <w:rFonts w:ascii="Book Antiqua" w:hAnsi="Book Antiqua"/>
          <w:bCs/>
          <w:sz w:val="24"/>
          <w:szCs w:val="24"/>
        </w:rPr>
        <w:t>V</w:t>
      </w:r>
      <w:r w:rsidRPr="00AF6B5F">
        <w:rPr>
          <w:rFonts w:ascii="Book Antiqua" w:hAnsi="Book Antiqua"/>
          <w:bCs/>
          <w:sz w:val="24"/>
          <w:szCs w:val="24"/>
        </w:rPr>
        <w:t>p3-Vp</w:t>
      </w:r>
      <w:r w:rsidR="00240E26" w:rsidRPr="00AF6B5F">
        <w:rPr>
          <w:rFonts w:ascii="Book Antiqua" w:hAnsi="Book Antiqua"/>
          <w:bCs/>
          <w:sz w:val="24"/>
          <w:szCs w:val="24"/>
        </w:rPr>
        <w:t>4 PVTT</w:t>
      </w:r>
      <w:r w:rsidR="00713BFD" w:rsidRPr="00AF6B5F">
        <w:rPr>
          <w:rFonts w:ascii="Book Antiqua" w:hAnsi="Book Antiqua"/>
          <w:bCs/>
          <w:sz w:val="24"/>
          <w:szCs w:val="24"/>
        </w:rPr>
        <w:t xml:space="preserve"> should be able to kill tumor cells in the portal vessels </w:t>
      </w:r>
      <w:r w:rsidR="00465DBD" w:rsidRPr="00AF6B5F">
        <w:rPr>
          <w:rFonts w:ascii="Book Antiqua" w:hAnsi="Book Antiqua"/>
          <w:bCs/>
          <w:sz w:val="24"/>
          <w:szCs w:val="24"/>
        </w:rPr>
        <w:t>without heat</w:t>
      </w:r>
      <w:r w:rsidR="00713BFD" w:rsidRPr="00AF6B5F">
        <w:rPr>
          <w:rFonts w:ascii="Book Antiqua" w:hAnsi="Book Antiqua"/>
          <w:bCs/>
          <w:sz w:val="24"/>
          <w:szCs w:val="24"/>
        </w:rPr>
        <w:t xml:space="preserve"> generation and without affecting patency of main bile ducts, arterial vessels and even without a</w:t>
      </w:r>
      <w:r w:rsidRPr="00AF6B5F">
        <w:rPr>
          <w:rFonts w:ascii="Book Antiqua" w:hAnsi="Book Antiqua"/>
          <w:bCs/>
          <w:sz w:val="24"/>
          <w:szCs w:val="24"/>
        </w:rPr>
        <w:t xml:space="preserve">ny damage to portal vein wall. </w:t>
      </w:r>
      <w:r w:rsidR="00184CF0" w:rsidRPr="00AF6B5F">
        <w:rPr>
          <w:rFonts w:ascii="Book Antiqua" w:hAnsi="Book Antiqua"/>
          <w:bCs/>
          <w:sz w:val="24"/>
          <w:szCs w:val="24"/>
        </w:rPr>
        <w:t xml:space="preserve"> </w:t>
      </w:r>
      <w:r w:rsidRPr="00AF6B5F">
        <w:rPr>
          <w:rFonts w:ascii="Book Antiqua" w:hAnsi="Book Antiqua"/>
          <w:bCs/>
          <w:sz w:val="24"/>
          <w:szCs w:val="24"/>
        </w:rPr>
        <w:t>The e</w:t>
      </w:r>
      <w:r w:rsidR="00713BFD" w:rsidRPr="00AF6B5F">
        <w:rPr>
          <w:rFonts w:ascii="Book Antiqua" w:hAnsi="Book Antiqua"/>
          <w:bCs/>
          <w:sz w:val="24"/>
          <w:szCs w:val="24"/>
        </w:rPr>
        <w:t>lectroporation is a process in which electric impulses</w:t>
      </w:r>
      <w:r w:rsidRPr="00AF6B5F">
        <w:rPr>
          <w:rFonts w:ascii="Book Antiqua" w:hAnsi="Book Antiqua"/>
          <w:bCs/>
          <w:sz w:val="24"/>
          <w:szCs w:val="24"/>
        </w:rPr>
        <w:t xml:space="preserve"> </w:t>
      </w:r>
      <w:r w:rsidR="00713BFD" w:rsidRPr="00AF6B5F">
        <w:rPr>
          <w:rFonts w:ascii="Book Antiqua" w:hAnsi="Book Antiqua"/>
          <w:bCs/>
          <w:sz w:val="24"/>
          <w:szCs w:val="24"/>
        </w:rPr>
        <w:t xml:space="preserve">can cause structural </w:t>
      </w:r>
      <w:r w:rsidRPr="00AF6B5F">
        <w:rPr>
          <w:rFonts w:ascii="Book Antiqua" w:hAnsi="Book Antiqua"/>
          <w:bCs/>
          <w:sz w:val="24"/>
          <w:szCs w:val="24"/>
        </w:rPr>
        <w:t>changes in biological membranes</w:t>
      </w:r>
      <w:r w:rsidR="00AF0B93" w:rsidRPr="00AF6B5F">
        <w:rPr>
          <w:rFonts w:ascii="Book Antiqua" w:hAnsi="Book Antiqua"/>
          <w:bCs/>
          <w:sz w:val="24"/>
          <w:szCs w:val="24"/>
          <w:vertAlign w:val="superscript"/>
        </w:rPr>
        <w:t>[</w:t>
      </w:r>
      <w:r w:rsidR="00DD60D6" w:rsidRPr="00AF6B5F">
        <w:rPr>
          <w:rFonts w:ascii="Book Antiqua" w:hAnsi="Book Antiqua"/>
          <w:bCs/>
          <w:sz w:val="24"/>
          <w:szCs w:val="24"/>
          <w:vertAlign w:val="superscript"/>
        </w:rPr>
        <w:t>24,</w:t>
      </w:r>
      <w:r w:rsidR="0099653E" w:rsidRPr="00AF6B5F">
        <w:rPr>
          <w:rFonts w:ascii="Book Antiqua" w:hAnsi="Book Antiqua"/>
          <w:bCs/>
          <w:sz w:val="24"/>
          <w:szCs w:val="24"/>
          <w:vertAlign w:val="superscript"/>
        </w:rPr>
        <w:t>4</w:t>
      </w:r>
      <w:r w:rsidR="005857FE" w:rsidRPr="00AF6B5F">
        <w:rPr>
          <w:rFonts w:ascii="Book Antiqua" w:hAnsi="Book Antiqua"/>
          <w:bCs/>
          <w:sz w:val="24"/>
          <w:szCs w:val="24"/>
          <w:vertAlign w:val="superscript"/>
        </w:rPr>
        <w:t>7</w:t>
      </w:r>
      <w:r w:rsidR="0099653E" w:rsidRPr="00AF6B5F">
        <w:rPr>
          <w:rFonts w:ascii="Book Antiqua" w:hAnsi="Book Antiqua"/>
          <w:bCs/>
          <w:sz w:val="24"/>
          <w:szCs w:val="24"/>
          <w:vertAlign w:val="superscript"/>
        </w:rPr>
        <w:t>,4</w:t>
      </w:r>
      <w:r w:rsidR="005857FE" w:rsidRPr="00AF6B5F">
        <w:rPr>
          <w:rFonts w:ascii="Book Antiqua" w:hAnsi="Book Antiqua"/>
          <w:bCs/>
          <w:sz w:val="24"/>
          <w:szCs w:val="24"/>
          <w:vertAlign w:val="superscript"/>
        </w:rPr>
        <w:t>8</w:t>
      </w:r>
      <w:r w:rsidR="0099653E" w:rsidRPr="00AF6B5F">
        <w:rPr>
          <w:rFonts w:ascii="Book Antiqua" w:hAnsi="Book Antiqua"/>
          <w:bCs/>
          <w:sz w:val="24"/>
          <w:szCs w:val="24"/>
          <w:vertAlign w:val="superscript"/>
        </w:rPr>
        <w:t>]</w:t>
      </w:r>
      <w:r w:rsidR="0099653E" w:rsidRPr="00AF6B5F">
        <w:rPr>
          <w:rFonts w:ascii="Book Antiqua" w:hAnsi="Book Antiqua"/>
          <w:bCs/>
          <w:sz w:val="24"/>
          <w:szCs w:val="24"/>
        </w:rPr>
        <w:t>.</w:t>
      </w:r>
      <w:r w:rsidR="00713BFD" w:rsidRPr="00AF6B5F">
        <w:rPr>
          <w:rFonts w:ascii="Book Antiqua" w:hAnsi="Book Antiqua"/>
          <w:bCs/>
          <w:sz w:val="24"/>
          <w:szCs w:val="24"/>
        </w:rPr>
        <w:t xml:space="preserve"> Depending on pulse amplitude, duration, and</w:t>
      </w:r>
      <w:r w:rsidRPr="00AF6B5F">
        <w:rPr>
          <w:rFonts w:ascii="Book Antiqua" w:hAnsi="Book Antiqua"/>
          <w:bCs/>
          <w:sz w:val="24"/>
          <w:szCs w:val="24"/>
        </w:rPr>
        <w:t xml:space="preserve"> the number of pulses, </w:t>
      </w:r>
      <w:r w:rsidR="00713BFD" w:rsidRPr="00AF6B5F">
        <w:rPr>
          <w:rFonts w:ascii="Book Antiqua" w:hAnsi="Book Antiqua"/>
          <w:bCs/>
          <w:sz w:val="24"/>
          <w:szCs w:val="24"/>
        </w:rPr>
        <w:t>two possible result</w:t>
      </w:r>
      <w:r w:rsidRPr="00AF6B5F">
        <w:rPr>
          <w:rFonts w:ascii="Book Antiqua" w:hAnsi="Book Antiqua"/>
          <w:bCs/>
          <w:sz w:val="24"/>
          <w:szCs w:val="24"/>
        </w:rPr>
        <w:t xml:space="preserve">s can be achieved. At </w:t>
      </w:r>
      <w:r w:rsidR="00713BFD" w:rsidRPr="00AF6B5F">
        <w:rPr>
          <w:rFonts w:ascii="Book Antiqua" w:hAnsi="Book Antiqua"/>
          <w:bCs/>
          <w:sz w:val="24"/>
          <w:szCs w:val="24"/>
        </w:rPr>
        <w:t>subcritical electric fields, electroporation leads to transient pore formation with increase of membranes permeability to macromolecules that hardly could penetrate the cells in absence of electroporation. The average pore size is stationary and very small and, subsequently, a complete membranes’ recovery occur (reversible electroporation)</w:t>
      </w:r>
      <w:r w:rsidR="00AF0B93" w:rsidRPr="00AF6B5F">
        <w:rPr>
          <w:rFonts w:ascii="Book Antiqua" w:hAnsi="Book Antiqua"/>
          <w:bCs/>
          <w:sz w:val="24"/>
          <w:szCs w:val="24"/>
          <w:vertAlign w:val="superscript"/>
        </w:rPr>
        <w:t>[</w:t>
      </w:r>
      <w:r w:rsidR="000071F1" w:rsidRPr="00AF6B5F">
        <w:rPr>
          <w:rFonts w:ascii="Book Antiqua" w:hAnsi="Book Antiqua"/>
          <w:bCs/>
          <w:sz w:val="24"/>
          <w:szCs w:val="24"/>
          <w:vertAlign w:val="superscript"/>
        </w:rPr>
        <w:t>4</w:t>
      </w:r>
      <w:r w:rsidR="005857FE" w:rsidRPr="00AF6B5F">
        <w:rPr>
          <w:rFonts w:ascii="Book Antiqua" w:hAnsi="Book Antiqua"/>
          <w:bCs/>
          <w:sz w:val="24"/>
          <w:szCs w:val="24"/>
          <w:vertAlign w:val="superscript"/>
        </w:rPr>
        <w:t>7</w:t>
      </w:r>
      <w:r w:rsidR="000071F1" w:rsidRPr="00AF6B5F">
        <w:rPr>
          <w:rFonts w:ascii="Book Antiqua" w:hAnsi="Book Antiqua"/>
          <w:bCs/>
          <w:sz w:val="24"/>
          <w:szCs w:val="24"/>
          <w:vertAlign w:val="superscript"/>
        </w:rPr>
        <w:t>]</w:t>
      </w:r>
      <w:r w:rsidRPr="00AF6B5F">
        <w:rPr>
          <w:rFonts w:ascii="Book Antiqua" w:hAnsi="Book Antiqua"/>
          <w:bCs/>
          <w:sz w:val="24"/>
          <w:szCs w:val="24"/>
        </w:rPr>
        <w:t>.</w:t>
      </w:r>
      <w:r w:rsidR="000071F1" w:rsidRPr="00AF6B5F">
        <w:rPr>
          <w:rFonts w:ascii="Book Antiqua" w:hAnsi="Book Antiqua"/>
          <w:bCs/>
          <w:sz w:val="24"/>
          <w:szCs w:val="24"/>
        </w:rPr>
        <w:t xml:space="preserve"> </w:t>
      </w:r>
      <w:r w:rsidR="00713BFD" w:rsidRPr="00AF6B5F">
        <w:rPr>
          <w:rFonts w:ascii="Book Antiqua" w:hAnsi="Book Antiqua"/>
          <w:bCs/>
          <w:sz w:val="24"/>
          <w:szCs w:val="24"/>
        </w:rPr>
        <w:t xml:space="preserve">At supercritical field strengths, the pore radius increases reaching a critical pore size. Therefore, the membrane </w:t>
      </w:r>
      <w:r w:rsidR="00C538A6" w:rsidRPr="00AF6B5F">
        <w:rPr>
          <w:rFonts w:ascii="Book Antiqua" w:hAnsi="Book Antiqua"/>
          <w:bCs/>
          <w:sz w:val="24"/>
          <w:szCs w:val="24"/>
        </w:rPr>
        <w:t>disgregates</w:t>
      </w:r>
      <w:r w:rsidR="00713BFD" w:rsidRPr="00AF6B5F">
        <w:rPr>
          <w:rFonts w:ascii="Book Antiqua" w:hAnsi="Book Antiqua"/>
          <w:bCs/>
          <w:sz w:val="24"/>
          <w:szCs w:val="24"/>
        </w:rPr>
        <w:t xml:space="preserve"> without any possibility of recovery (irreversible electroporation)</w:t>
      </w:r>
      <w:r w:rsidR="00AF0B93" w:rsidRPr="00AF6B5F">
        <w:rPr>
          <w:rFonts w:ascii="Book Antiqua" w:hAnsi="Book Antiqua"/>
          <w:bCs/>
          <w:sz w:val="24"/>
          <w:szCs w:val="24"/>
          <w:vertAlign w:val="superscript"/>
        </w:rPr>
        <w:t>[</w:t>
      </w:r>
      <w:r w:rsidR="005857FE" w:rsidRPr="00AF6B5F">
        <w:rPr>
          <w:rFonts w:ascii="Book Antiqua" w:hAnsi="Book Antiqua"/>
          <w:bCs/>
          <w:sz w:val="24"/>
          <w:szCs w:val="24"/>
          <w:vertAlign w:val="superscript"/>
        </w:rPr>
        <w:t>49</w:t>
      </w:r>
      <w:r w:rsidR="000071F1" w:rsidRPr="00AF6B5F">
        <w:rPr>
          <w:rFonts w:ascii="Book Antiqua" w:hAnsi="Book Antiqua"/>
          <w:bCs/>
          <w:sz w:val="24"/>
          <w:szCs w:val="24"/>
          <w:vertAlign w:val="superscript"/>
        </w:rPr>
        <w:t>]</w:t>
      </w:r>
      <w:r w:rsidRPr="00AF6B5F">
        <w:rPr>
          <w:rFonts w:ascii="Book Antiqua" w:hAnsi="Book Antiqua"/>
          <w:bCs/>
          <w:sz w:val="24"/>
          <w:szCs w:val="24"/>
        </w:rPr>
        <w:t>.</w:t>
      </w:r>
      <w:r w:rsidR="00184CF0" w:rsidRPr="00AF6B5F">
        <w:rPr>
          <w:rFonts w:ascii="Book Antiqua" w:hAnsi="Book Antiqua"/>
          <w:bCs/>
          <w:sz w:val="24"/>
          <w:szCs w:val="24"/>
        </w:rPr>
        <w:t xml:space="preserve"> </w:t>
      </w:r>
      <w:r w:rsidR="00C538A6" w:rsidRPr="00AF6B5F">
        <w:rPr>
          <w:rFonts w:ascii="Book Antiqua" w:hAnsi="Book Antiqua"/>
          <w:bCs/>
          <w:sz w:val="24"/>
          <w:szCs w:val="24"/>
        </w:rPr>
        <w:t xml:space="preserve">In the last 20 years, two </w:t>
      </w:r>
      <w:r w:rsidR="00713BFD" w:rsidRPr="00AF6B5F">
        <w:rPr>
          <w:rFonts w:ascii="Book Antiqua" w:hAnsi="Book Antiqua"/>
          <w:bCs/>
          <w:sz w:val="24"/>
          <w:szCs w:val="24"/>
        </w:rPr>
        <w:t>e</w:t>
      </w:r>
      <w:r w:rsidR="00C43251" w:rsidRPr="00AF6B5F">
        <w:rPr>
          <w:rFonts w:ascii="Book Antiqua" w:hAnsi="Book Antiqua"/>
          <w:bCs/>
          <w:sz w:val="24"/>
          <w:szCs w:val="24"/>
        </w:rPr>
        <w:t>lectroporation-</w:t>
      </w:r>
      <w:r w:rsidR="00713BFD" w:rsidRPr="00AF6B5F">
        <w:rPr>
          <w:rFonts w:ascii="Book Antiqua" w:hAnsi="Book Antiqua"/>
          <w:bCs/>
          <w:sz w:val="24"/>
          <w:szCs w:val="24"/>
        </w:rPr>
        <w:t xml:space="preserve">based </w:t>
      </w:r>
      <w:r w:rsidR="00121E2A" w:rsidRPr="00AF6B5F">
        <w:rPr>
          <w:rFonts w:ascii="Book Antiqua" w:hAnsi="Book Antiqua"/>
          <w:bCs/>
          <w:sz w:val="24"/>
          <w:szCs w:val="24"/>
        </w:rPr>
        <w:t>therapeutic t</w:t>
      </w:r>
      <w:r w:rsidR="00C43251" w:rsidRPr="00AF6B5F">
        <w:rPr>
          <w:rFonts w:ascii="Book Antiqua" w:hAnsi="Book Antiqua"/>
          <w:bCs/>
          <w:sz w:val="24"/>
          <w:szCs w:val="24"/>
        </w:rPr>
        <w:t>echniques have been introduced: irreversible e</w:t>
      </w:r>
      <w:r w:rsidR="00713BFD" w:rsidRPr="00AF6B5F">
        <w:rPr>
          <w:rFonts w:ascii="Book Antiqua" w:hAnsi="Book Antiqua"/>
          <w:bCs/>
          <w:sz w:val="24"/>
          <w:szCs w:val="24"/>
        </w:rPr>
        <w:t xml:space="preserve">lectroporation (IRE) </w:t>
      </w:r>
      <w:r w:rsidR="00C43251" w:rsidRPr="00AF6B5F">
        <w:rPr>
          <w:rFonts w:ascii="Book Antiqua" w:hAnsi="Book Antiqua"/>
          <w:bCs/>
          <w:sz w:val="24"/>
          <w:szCs w:val="24"/>
        </w:rPr>
        <w:t xml:space="preserve">and ECT. IRE </w:t>
      </w:r>
      <w:r w:rsidR="00713BFD" w:rsidRPr="00AF6B5F">
        <w:rPr>
          <w:rFonts w:ascii="Book Antiqua" w:hAnsi="Book Antiqua"/>
          <w:bCs/>
          <w:sz w:val="24"/>
          <w:szCs w:val="24"/>
        </w:rPr>
        <w:t>uses high intensity electric pulses to obtain death of all cells in the electric field through irreversible permeabilization of cell membranes</w:t>
      </w:r>
      <w:r w:rsidR="00AF0B93" w:rsidRPr="00AF6B5F">
        <w:rPr>
          <w:rFonts w:ascii="Book Antiqua" w:hAnsi="Book Antiqua"/>
          <w:bCs/>
          <w:sz w:val="24"/>
          <w:szCs w:val="24"/>
          <w:vertAlign w:val="superscript"/>
        </w:rPr>
        <w:t>[</w:t>
      </w:r>
      <w:r w:rsidR="005857FE" w:rsidRPr="00AF6B5F">
        <w:rPr>
          <w:rFonts w:ascii="Book Antiqua" w:hAnsi="Book Antiqua"/>
          <w:bCs/>
          <w:sz w:val="24"/>
          <w:szCs w:val="24"/>
          <w:vertAlign w:val="superscript"/>
        </w:rPr>
        <w:t>49-52</w:t>
      </w:r>
      <w:r w:rsidR="000071F1" w:rsidRPr="00AF6B5F">
        <w:rPr>
          <w:rFonts w:ascii="Book Antiqua" w:hAnsi="Book Antiqua"/>
          <w:bCs/>
          <w:sz w:val="24"/>
          <w:szCs w:val="24"/>
          <w:vertAlign w:val="superscript"/>
        </w:rPr>
        <w:t>]</w:t>
      </w:r>
      <w:r w:rsidR="000071F1" w:rsidRPr="00AF6B5F">
        <w:rPr>
          <w:rFonts w:ascii="Book Antiqua" w:hAnsi="Book Antiqua"/>
          <w:bCs/>
          <w:sz w:val="24"/>
          <w:szCs w:val="24"/>
        </w:rPr>
        <w:t>.</w:t>
      </w:r>
      <w:r w:rsidR="00713BFD" w:rsidRPr="00AF6B5F">
        <w:rPr>
          <w:rFonts w:ascii="Book Antiqua" w:hAnsi="Book Antiqua"/>
          <w:bCs/>
          <w:sz w:val="24"/>
          <w:szCs w:val="24"/>
        </w:rPr>
        <w:t xml:space="preserve"> </w:t>
      </w:r>
      <w:r w:rsidR="00C43251" w:rsidRPr="00AF6B5F">
        <w:rPr>
          <w:rFonts w:ascii="Book Antiqua" w:hAnsi="Book Antiqua"/>
          <w:bCs/>
          <w:sz w:val="24"/>
          <w:szCs w:val="24"/>
        </w:rPr>
        <w:t>ECT</w:t>
      </w:r>
      <w:r w:rsidR="00713BFD" w:rsidRPr="00AF6B5F">
        <w:rPr>
          <w:rFonts w:ascii="Book Antiqua" w:hAnsi="Book Antiqua"/>
          <w:bCs/>
          <w:sz w:val="24"/>
          <w:szCs w:val="24"/>
        </w:rPr>
        <w:t xml:space="preserve"> is a local tumor ablation modality that, thro</w:t>
      </w:r>
      <w:r w:rsidR="00C43251" w:rsidRPr="00AF6B5F">
        <w:rPr>
          <w:rFonts w:ascii="Book Antiqua" w:hAnsi="Book Antiqua"/>
          <w:bCs/>
          <w:sz w:val="24"/>
          <w:szCs w:val="24"/>
        </w:rPr>
        <w:t xml:space="preserve">ugh reversible electroporation, </w:t>
      </w:r>
      <w:r w:rsidR="00713BFD" w:rsidRPr="00AF6B5F">
        <w:rPr>
          <w:rFonts w:ascii="Book Antiqua" w:hAnsi="Book Antiqua"/>
          <w:bCs/>
          <w:sz w:val="24"/>
          <w:szCs w:val="24"/>
        </w:rPr>
        <w:t>enhances cell membrane permeability, and enables non-permeant or poorly permeant chemotherapeutic agents to enter cells, greatly enhancing their efficacy in killing tumor cells</w:t>
      </w:r>
      <w:r w:rsidR="00AF0B93" w:rsidRPr="00AF6B5F">
        <w:rPr>
          <w:rFonts w:ascii="Book Antiqua" w:hAnsi="Book Antiqua"/>
          <w:bCs/>
          <w:sz w:val="24"/>
          <w:szCs w:val="24"/>
          <w:vertAlign w:val="superscript"/>
        </w:rPr>
        <w:t>[</w:t>
      </w:r>
      <w:r w:rsidR="00DD60D6" w:rsidRPr="00AF6B5F">
        <w:rPr>
          <w:rFonts w:ascii="Book Antiqua" w:hAnsi="Book Antiqua"/>
          <w:bCs/>
          <w:sz w:val="24"/>
          <w:szCs w:val="24"/>
          <w:vertAlign w:val="superscript"/>
        </w:rPr>
        <w:t>24,</w:t>
      </w:r>
      <w:r w:rsidR="00CD4257" w:rsidRPr="00AF6B5F">
        <w:rPr>
          <w:rFonts w:ascii="Book Antiqua" w:hAnsi="Book Antiqua"/>
          <w:bCs/>
          <w:sz w:val="24"/>
          <w:szCs w:val="24"/>
          <w:vertAlign w:val="superscript"/>
        </w:rPr>
        <w:t>31]</w:t>
      </w:r>
      <w:r w:rsidR="00C43251" w:rsidRPr="00AF6B5F">
        <w:rPr>
          <w:rFonts w:ascii="Book Antiqua" w:hAnsi="Book Antiqua"/>
          <w:bCs/>
          <w:sz w:val="24"/>
          <w:szCs w:val="24"/>
        </w:rPr>
        <w:t>.</w:t>
      </w:r>
      <w:r w:rsidR="00713BFD" w:rsidRPr="00AF6B5F">
        <w:rPr>
          <w:rFonts w:ascii="Book Antiqua" w:hAnsi="Book Antiqua"/>
          <w:bCs/>
          <w:sz w:val="24"/>
          <w:szCs w:val="24"/>
        </w:rPr>
        <w:t xml:space="preserve"> </w:t>
      </w:r>
    </w:p>
    <w:p w14:paraId="0A2EEF4D" w14:textId="31F0A0BF" w:rsidR="00713BFD" w:rsidRPr="00AF6B5F" w:rsidRDefault="00713BFD" w:rsidP="009418C5">
      <w:pPr>
        <w:spacing w:after="0" w:line="360" w:lineRule="auto"/>
        <w:ind w:firstLineChars="150" w:firstLine="360"/>
        <w:jc w:val="both"/>
        <w:rPr>
          <w:rFonts w:ascii="Book Antiqua" w:hAnsi="Book Antiqua"/>
          <w:bCs/>
          <w:sz w:val="24"/>
          <w:szCs w:val="24"/>
        </w:rPr>
      </w:pPr>
      <w:r w:rsidRPr="00AF6B5F">
        <w:rPr>
          <w:rFonts w:ascii="Book Antiqua" w:hAnsi="Book Antiqua"/>
          <w:bCs/>
          <w:sz w:val="24"/>
          <w:szCs w:val="24"/>
        </w:rPr>
        <w:t xml:space="preserve">ECT and IRE can be used to treat tumours surrounded by vital structures such as larger blood vessels, nerves, </w:t>
      </w:r>
      <w:r w:rsidR="001D4D74" w:rsidRPr="00AF6B5F">
        <w:rPr>
          <w:rFonts w:ascii="Book Antiqua" w:hAnsi="Book Antiqua"/>
          <w:bCs/>
          <w:sz w:val="24"/>
          <w:szCs w:val="24"/>
        </w:rPr>
        <w:t xml:space="preserve">and </w:t>
      </w:r>
      <w:r w:rsidRPr="00AF6B5F">
        <w:rPr>
          <w:rFonts w:ascii="Book Antiqua" w:hAnsi="Book Antiqua"/>
          <w:bCs/>
          <w:sz w:val="24"/>
          <w:szCs w:val="24"/>
        </w:rPr>
        <w:t xml:space="preserve">viscera without </w:t>
      </w:r>
      <w:r w:rsidR="003373CE" w:rsidRPr="00AF6B5F">
        <w:rPr>
          <w:rFonts w:ascii="Book Antiqua" w:hAnsi="Book Antiqua"/>
          <w:bCs/>
          <w:sz w:val="24"/>
          <w:szCs w:val="24"/>
        </w:rPr>
        <w:t xml:space="preserve">subsequent </w:t>
      </w:r>
      <w:r w:rsidRPr="00AF6B5F">
        <w:rPr>
          <w:rFonts w:ascii="Book Antiqua" w:hAnsi="Book Antiqua"/>
          <w:bCs/>
          <w:sz w:val="24"/>
          <w:szCs w:val="24"/>
        </w:rPr>
        <w:t>damage to these structures</w:t>
      </w:r>
      <w:r w:rsidR="00AF0B93" w:rsidRPr="00AF6B5F">
        <w:rPr>
          <w:rFonts w:ascii="Book Antiqua" w:hAnsi="Book Antiqua"/>
          <w:bCs/>
          <w:sz w:val="24"/>
          <w:szCs w:val="24"/>
          <w:vertAlign w:val="superscript"/>
        </w:rPr>
        <w:t>[</w:t>
      </w:r>
      <w:r w:rsidR="00DD60D6" w:rsidRPr="00AF6B5F">
        <w:rPr>
          <w:rFonts w:ascii="Book Antiqua" w:hAnsi="Book Antiqua"/>
          <w:bCs/>
          <w:sz w:val="24"/>
          <w:szCs w:val="24"/>
          <w:vertAlign w:val="superscript"/>
        </w:rPr>
        <w:t>24,</w:t>
      </w:r>
      <w:r w:rsidR="00CD4257" w:rsidRPr="00AF6B5F">
        <w:rPr>
          <w:rFonts w:ascii="Book Antiqua" w:hAnsi="Book Antiqua"/>
          <w:bCs/>
          <w:sz w:val="24"/>
          <w:szCs w:val="24"/>
          <w:vertAlign w:val="superscript"/>
        </w:rPr>
        <w:t>4</w:t>
      </w:r>
      <w:r w:rsidR="005857FE" w:rsidRPr="00AF6B5F">
        <w:rPr>
          <w:rFonts w:ascii="Book Antiqua" w:hAnsi="Book Antiqua"/>
          <w:bCs/>
          <w:sz w:val="24"/>
          <w:szCs w:val="24"/>
          <w:vertAlign w:val="superscript"/>
        </w:rPr>
        <w:t>7</w:t>
      </w:r>
      <w:r w:rsidR="00DD60D6" w:rsidRPr="00AF6B5F">
        <w:rPr>
          <w:rFonts w:ascii="Book Antiqua" w:hAnsi="Book Antiqua"/>
          <w:bCs/>
          <w:sz w:val="24"/>
          <w:szCs w:val="24"/>
          <w:vertAlign w:val="superscript"/>
        </w:rPr>
        <w:t>,</w:t>
      </w:r>
      <w:r w:rsidR="00CD4257" w:rsidRPr="00AF6B5F">
        <w:rPr>
          <w:rFonts w:ascii="Book Antiqua" w:hAnsi="Book Antiqua"/>
          <w:bCs/>
          <w:sz w:val="24"/>
          <w:szCs w:val="24"/>
          <w:vertAlign w:val="superscript"/>
        </w:rPr>
        <w:t>4</w:t>
      </w:r>
      <w:r w:rsidR="005857FE" w:rsidRPr="00AF6B5F">
        <w:rPr>
          <w:rFonts w:ascii="Book Antiqua" w:hAnsi="Book Antiqua"/>
          <w:bCs/>
          <w:sz w:val="24"/>
          <w:szCs w:val="24"/>
          <w:vertAlign w:val="superscript"/>
        </w:rPr>
        <w:t>8</w:t>
      </w:r>
      <w:r w:rsidR="00CD4257" w:rsidRPr="00AF6B5F">
        <w:rPr>
          <w:rFonts w:ascii="Book Antiqua" w:hAnsi="Book Antiqua"/>
          <w:bCs/>
          <w:sz w:val="24"/>
          <w:szCs w:val="24"/>
          <w:vertAlign w:val="superscript"/>
        </w:rPr>
        <w:t>]</w:t>
      </w:r>
      <w:r w:rsidR="00CD4257" w:rsidRPr="00AF6B5F">
        <w:rPr>
          <w:rFonts w:ascii="Book Antiqua" w:hAnsi="Book Antiqua"/>
          <w:bCs/>
          <w:sz w:val="24"/>
          <w:szCs w:val="24"/>
        </w:rPr>
        <w:t xml:space="preserve">. </w:t>
      </w:r>
      <w:r w:rsidRPr="00AF6B5F">
        <w:rPr>
          <w:rFonts w:ascii="Book Antiqua" w:hAnsi="Book Antiqua"/>
          <w:bCs/>
          <w:sz w:val="24"/>
          <w:szCs w:val="24"/>
        </w:rPr>
        <w:t xml:space="preserve">The safety and efficacy of their use around vascular, hollow viscera and ductile structures </w:t>
      </w:r>
      <w:r w:rsidRPr="00AF6B5F">
        <w:rPr>
          <w:rFonts w:ascii="Book Antiqua" w:hAnsi="Book Antiqua"/>
          <w:bCs/>
          <w:sz w:val="24"/>
          <w:szCs w:val="24"/>
        </w:rPr>
        <w:lastRenderedPageBreak/>
        <w:t>in liver and pancreas have been already demons</w:t>
      </w:r>
      <w:r w:rsidR="00DD60D6" w:rsidRPr="00AF6B5F">
        <w:rPr>
          <w:rFonts w:ascii="Book Antiqua" w:hAnsi="Book Antiqua"/>
          <w:bCs/>
          <w:sz w:val="24"/>
          <w:szCs w:val="24"/>
        </w:rPr>
        <w:t>trated in many published papers</w:t>
      </w:r>
      <w:r w:rsidR="00AF0B93" w:rsidRPr="00AF6B5F">
        <w:rPr>
          <w:rFonts w:ascii="Book Antiqua" w:hAnsi="Book Antiqua"/>
          <w:bCs/>
          <w:sz w:val="24"/>
          <w:szCs w:val="24"/>
          <w:vertAlign w:val="superscript"/>
        </w:rPr>
        <w:t>[</w:t>
      </w:r>
      <w:r w:rsidR="004555F5" w:rsidRPr="00AF6B5F">
        <w:rPr>
          <w:rFonts w:ascii="Book Antiqua" w:hAnsi="Book Antiqua"/>
          <w:bCs/>
          <w:sz w:val="24"/>
          <w:szCs w:val="24"/>
          <w:vertAlign w:val="superscript"/>
        </w:rPr>
        <w:t>29-33]</w:t>
      </w:r>
      <w:r w:rsidR="004555F5" w:rsidRPr="00AF6B5F">
        <w:rPr>
          <w:rFonts w:ascii="Book Antiqua" w:hAnsi="Book Antiqua"/>
          <w:bCs/>
          <w:sz w:val="24"/>
          <w:szCs w:val="24"/>
        </w:rPr>
        <w:t>.</w:t>
      </w:r>
      <w:r w:rsidRPr="00AF6B5F">
        <w:rPr>
          <w:rFonts w:ascii="Book Antiqua" w:hAnsi="Book Antiqua"/>
          <w:bCs/>
          <w:sz w:val="24"/>
          <w:szCs w:val="24"/>
        </w:rPr>
        <w:t xml:space="preserve"> </w:t>
      </w:r>
      <w:r w:rsidR="000221B4" w:rsidRPr="00AF6B5F">
        <w:rPr>
          <w:rFonts w:ascii="Book Antiqua" w:hAnsi="Book Antiqua"/>
          <w:bCs/>
          <w:sz w:val="24"/>
          <w:szCs w:val="24"/>
        </w:rPr>
        <w:t>However,</w:t>
      </w:r>
      <w:r w:rsidRPr="00AF6B5F">
        <w:rPr>
          <w:rFonts w:ascii="Book Antiqua" w:hAnsi="Book Antiqua"/>
          <w:bCs/>
          <w:sz w:val="24"/>
          <w:szCs w:val="24"/>
        </w:rPr>
        <w:t xml:space="preserve"> few papers have evaluated the feasibility and effectiveness of percutaneous ECT</w:t>
      </w:r>
      <w:r w:rsidR="001D4D74" w:rsidRPr="00AF6B5F">
        <w:rPr>
          <w:rFonts w:ascii="Book Antiqua" w:hAnsi="Book Antiqua"/>
          <w:bCs/>
          <w:sz w:val="24"/>
          <w:szCs w:val="24"/>
        </w:rPr>
        <w:t xml:space="preserve"> </w:t>
      </w:r>
      <w:r w:rsidRPr="00AF6B5F">
        <w:rPr>
          <w:rFonts w:ascii="Book Antiqua" w:hAnsi="Book Antiqua"/>
          <w:bCs/>
          <w:sz w:val="24"/>
          <w:szCs w:val="24"/>
        </w:rPr>
        <w:t>on deep tumours</w:t>
      </w:r>
      <w:r w:rsidR="00AF0B93" w:rsidRPr="00AF6B5F">
        <w:rPr>
          <w:rStyle w:val="EndnoteReference"/>
          <w:rFonts w:ascii="Book Antiqua" w:hAnsi="Book Antiqua"/>
          <w:bCs/>
          <w:sz w:val="24"/>
          <w:szCs w:val="24"/>
        </w:rPr>
        <w:t>[</w:t>
      </w:r>
      <w:r w:rsidR="004555F5" w:rsidRPr="00AF6B5F">
        <w:rPr>
          <w:rStyle w:val="EndnoteReference"/>
          <w:rFonts w:ascii="Book Antiqua" w:hAnsi="Book Antiqua"/>
          <w:bCs/>
          <w:sz w:val="24"/>
          <w:szCs w:val="24"/>
        </w:rPr>
        <w:t>31-33]</w:t>
      </w:r>
      <w:r w:rsidRPr="00AF6B5F">
        <w:rPr>
          <w:rFonts w:ascii="Book Antiqua" w:hAnsi="Book Antiqua"/>
          <w:bCs/>
          <w:sz w:val="24"/>
          <w:szCs w:val="24"/>
        </w:rPr>
        <w:t xml:space="preserve"> and to our knowledge we are the first to evaluate the safety and effectiveness of percutaneous ECT in the treatment of PVTT from HCC.</w:t>
      </w:r>
    </w:p>
    <w:p w14:paraId="459F1EAF" w14:textId="5134E727" w:rsidR="00713BFD" w:rsidRPr="00AF6B5F" w:rsidRDefault="000221B4" w:rsidP="009418C5">
      <w:pPr>
        <w:spacing w:after="0" w:line="360" w:lineRule="auto"/>
        <w:ind w:firstLineChars="150" w:firstLine="360"/>
        <w:jc w:val="both"/>
        <w:rPr>
          <w:rFonts w:ascii="Book Antiqua" w:hAnsi="Book Antiqua"/>
          <w:bCs/>
          <w:sz w:val="24"/>
          <w:szCs w:val="24"/>
        </w:rPr>
      </w:pPr>
      <w:r w:rsidRPr="00AF6B5F">
        <w:rPr>
          <w:rFonts w:ascii="Book Antiqua" w:hAnsi="Book Antiqua"/>
          <w:bCs/>
          <w:sz w:val="24"/>
          <w:szCs w:val="24"/>
        </w:rPr>
        <w:t>The</w:t>
      </w:r>
      <w:r w:rsidR="005E6854" w:rsidRPr="00AF6B5F">
        <w:rPr>
          <w:rFonts w:ascii="Book Antiqua" w:hAnsi="Book Antiqua"/>
          <w:bCs/>
          <w:sz w:val="24"/>
          <w:szCs w:val="24"/>
        </w:rPr>
        <w:t xml:space="preserve"> analisys of </w:t>
      </w:r>
      <w:r w:rsidR="00713BFD" w:rsidRPr="00AF6B5F">
        <w:rPr>
          <w:rFonts w:ascii="Book Antiqua" w:hAnsi="Book Antiqua"/>
          <w:bCs/>
          <w:sz w:val="24"/>
          <w:szCs w:val="24"/>
        </w:rPr>
        <w:t>pathologic findings in specimens obtained with biopsies of PVTT performed before and after ECT procedur</w:t>
      </w:r>
      <w:r w:rsidR="005E6854" w:rsidRPr="00AF6B5F">
        <w:rPr>
          <w:rFonts w:ascii="Book Antiqua" w:hAnsi="Book Antiqua"/>
          <w:bCs/>
          <w:sz w:val="24"/>
          <w:szCs w:val="24"/>
        </w:rPr>
        <w:t>es is particularly interesting</w:t>
      </w:r>
      <w:r w:rsidR="00713BFD" w:rsidRPr="00AF6B5F">
        <w:rPr>
          <w:rFonts w:ascii="Book Antiqua" w:hAnsi="Book Antiqua"/>
          <w:bCs/>
          <w:sz w:val="24"/>
          <w:szCs w:val="24"/>
        </w:rPr>
        <w:t xml:space="preserve">. Pretreatment biopsies of thrombosis gave adequate material for definitive diagnosis of </w:t>
      </w:r>
      <w:r w:rsidR="005E6854" w:rsidRPr="00AF6B5F">
        <w:rPr>
          <w:rFonts w:ascii="Book Antiqua" w:hAnsi="Book Antiqua"/>
          <w:bCs/>
          <w:sz w:val="24"/>
          <w:szCs w:val="24"/>
        </w:rPr>
        <w:t xml:space="preserve">PVTT from HCC in 5/6 patients. </w:t>
      </w:r>
      <w:r w:rsidR="00713BFD" w:rsidRPr="00AF6B5F">
        <w:rPr>
          <w:rFonts w:ascii="Book Antiqua" w:hAnsi="Book Antiqua"/>
          <w:bCs/>
          <w:sz w:val="24"/>
          <w:szCs w:val="24"/>
        </w:rPr>
        <w:t>Post-treatment bi</w:t>
      </w:r>
      <w:r w:rsidR="005E6854" w:rsidRPr="00AF6B5F">
        <w:rPr>
          <w:rFonts w:ascii="Book Antiqua" w:hAnsi="Book Antiqua"/>
          <w:bCs/>
          <w:sz w:val="24"/>
          <w:szCs w:val="24"/>
        </w:rPr>
        <w:t>opsies of the</w:t>
      </w:r>
      <w:r w:rsidR="00713BFD" w:rsidRPr="00AF6B5F">
        <w:rPr>
          <w:rFonts w:ascii="Book Antiqua" w:hAnsi="Book Antiqua"/>
          <w:bCs/>
          <w:sz w:val="24"/>
          <w:szCs w:val="24"/>
        </w:rPr>
        <w:t xml:space="preserve"> treated thrombus</w:t>
      </w:r>
      <w:r w:rsidR="005E6854" w:rsidRPr="00AF6B5F">
        <w:rPr>
          <w:rFonts w:ascii="Book Antiqua" w:hAnsi="Book Antiqua"/>
          <w:bCs/>
          <w:sz w:val="24"/>
          <w:szCs w:val="24"/>
        </w:rPr>
        <w:t xml:space="preserve"> were performed in all patients.</w:t>
      </w:r>
      <w:r w:rsidR="00713BFD" w:rsidRPr="00AF6B5F">
        <w:rPr>
          <w:rFonts w:ascii="Book Antiqua" w:hAnsi="Book Antiqua"/>
          <w:bCs/>
          <w:sz w:val="24"/>
          <w:szCs w:val="24"/>
        </w:rPr>
        <w:t xml:space="preserve"> Necrosis and apoptotic aspects of tumor cells were detected in post-trea</w:t>
      </w:r>
      <w:r w:rsidR="005E6854" w:rsidRPr="00AF6B5F">
        <w:rPr>
          <w:rFonts w:ascii="Book Antiqua" w:hAnsi="Book Antiqua"/>
          <w:bCs/>
          <w:sz w:val="24"/>
          <w:szCs w:val="24"/>
        </w:rPr>
        <w:t xml:space="preserve">tment biopsies in all specimens. </w:t>
      </w:r>
      <w:r w:rsidR="003373CE" w:rsidRPr="00AF6B5F">
        <w:rPr>
          <w:rFonts w:ascii="Book Antiqua" w:hAnsi="Book Antiqua"/>
          <w:bCs/>
          <w:sz w:val="24"/>
          <w:szCs w:val="24"/>
        </w:rPr>
        <w:t xml:space="preserve">In some </w:t>
      </w:r>
      <w:r w:rsidR="005E6854" w:rsidRPr="00AF6B5F">
        <w:rPr>
          <w:rFonts w:ascii="Book Antiqua" w:hAnsi="Book Antiqua"/>
          <w:bCs/>
          <w:sz w:val="24"/>
          <w:szCs w:val="24"/>
        </w:rPr>
        <w:t>patient</w:t>
      </w:r>
      <w:r w:rsidR="003373CE" w:rsidRPr="00AF6B5F">
        <w:rPr>
          <w:rFonts w:ascii="Book Antiqua" w:hAnsi="Book Antiqua"/>
          <w:bCs/>
          <w:sz w:val="24"/>
          <w:szCs w:val="24"/>
        </w:rPr>
        <w:t>s</w:t>
      </w:r>
      <w:r w:rsidR="00713BFD" w:rsidRPr="00AF6B5F">
        <w:rPr>
          <w:rFonts w:ascii="Book Antiqua" w:hAnsi="Book Antiqua"/>
          <w:bCs/>
          <w:sz w:val="24"/>
          <w:szCs w:val="24"/>
        </w:rPr>
        <w:t xml:space="preserve"> the post-treatment biopsy material was particularly adequate to describe what actually happens when tumor tissue and n</w:t>
      </w:r>
      <w:r w:rsidR="00DD60D6" w:rsidRPr="00AF6B5F">
        <w:rPr>
          <w:rFonts w:ascii="Book Antiqua" w:hAnsi="Book Antiqua"/>
          <w:bCs/>
          <w:sz w:val="24"/>
          <w:szCs w:val="24"/>
        </w:rPr>
        <w:t xml:space="preserve">ormal cells are exposed to </w:t>
      </w:r>
      <w:r w:rsidR="005E6854" w:rsidRPr="00AF6B5F">
        <w:rPr>
          <w:rFonts w:ascii="Book Antiqua" w:hAnsi="Book Antiqua"/>
          <w:bCs/>
          <w:sz w:val="24"/>
          <w:szCs w:val="24"/>
        </w:rPr>
        <w:t>ECT</w:t>
      </w:r>
      <w:r w:rsidR="00713BFD" w:rsidRPr="00AF6B5F">
        <w:rPr>
          <w:rFonts w:ascii="Book Antiqua" w:hAnsi="Book Antiqua"/>
          <w:bCs/>
          <w:sz w:val="24"/>
          <w:szCs w:val="24"/>
        </w:rPr>
        <w:t xml:space="preserve">. </w:t>
      </w:r>
      <w:r w:rsidR="003373CE" w:rsidRPr="00AF6B5F">
        <w:rPr>
          <w:rFonts w:ascii="Book Antiqua" w:hAnsi="Book Antiqua"/>
          <w:bCs/>
          <w:sz w:val="24"/>
          <w:szCs w:val="24"/>
        </w:rPr>
        <w:t xml:space="preserve"> I</w:t>
      </w:r>
      <w:r w:rsidR="00713BFD" w:rsidRPr="00AF6B5F">
        <w:rPr>
          <w:rFonts w:ascii="Book Antiqua" w:hAnsi="Book Antiqua"/>
          <w:bCs/>
          <w:sz w:val="24"/>
          <w:szCs w:val="24"/>
        </w:rPr>
        <w:t>n</w:t>
      </w:r>
      <w:r w:rsidR="00CD11DC" w:rsidRPr="00AF6B5F">
        <w:rPr>
          <w:rFonts w:ascii="Book Antiqua" w:hAnsi="Book Antiqua"/>
          <w:bCs/>
          <w:sz w:val="24"/>
          <w:szCs w:val="24"/>
        </w:rPr>
        <w:t>fact,</w:t>
      </w:r>
      <w:r w:rsidR="005E6854" w:rsidRPr="00AF6B5F">
        <w:rPr>
          <w:rFonts w:ascii="Book Antiqua" w:hAnsi="Book Antiqua"/>
          <w:bCs/>
          <w:sz w:val="24"/>
          <w:szCs w:val="24"/>
        </w:rPr>
        <w:t xml:space="preserve"> </w:t>
      </w:r>
      <w:r w:rsidR="00CD11DC" w:rsidRPr="00AF6B5F">
        <w:rPr>
          <w:rFonts w:ascii="Book Antiqua" w:hAnsi="Book Antiqua"/>
          <w:bCs/>
          <w:sz w:val="24"/>
          <w:szCs w:val="24"/>
        </w:rPr>
        <w:t xml:space="preserve">three out of six </w:t>
      </w:r>
      <w:r w:rsidR="005E6854" w:rsidRPr="00AF6B5F">
        <w:rPr>
          <w:rFonts w:ascii="Book Antiqua" w:hAnsi="Book Antiqua"/>
          <w:bCs/>
          <w:sz w:val="24"/>
          <w:szCs w:val="24"/>
        </w:rPr>
        <w:t>post-treatment biopsy</w:t>
      </w:r>
      <w:r w:rsidR="003373CE" w:rsidRPr="00AF6B5F">
        <w:rPr>
          <w:rFonts w:ascii="Book Antiqua" w:hAnsi="Book Antiqua"/>
          <w:bCs/>
          <w:sz w:val="24"/>
          <w:szCs w:val="24"/>
        </w:rPr>
        <w:t xml:space="preserve"> specimens includ</w:t>
      </w:r>
      <w:r w:rsidR="00DD60D6" w:rsidRPr="00AF6B5F">
        <w:rPr>
          <w:rFonts w:ascii="Book Antiqua" w:hAnsi="Book Antiqua"/>
          <w:bCs/>
          <w:sz w:val="24"/>
          <w:szCs w:val="24"/>
        </w:rPr>
        <w:t>ed</w:t>
      </w:r>
      <w:r w:rsidR="003373CE" w:rsidRPr="00AF6B5F">
        <w:rPr>
          <w:rFonts w:ascii="Book Antiqua" w:hAnsi="Book Antiqua"/>
          <w:bCs/>
          <w:sz w:val="24"/>
          <w:szCs w:val="24"/>
        </w:rPr>
        <w:t xml:space="preserve"> portal vein wall and periportal tissues</w:t>
      </w:r>
      <w:r w:rsidR="00CD11DC" w:rsidRPr="00AF6B5F">
        <w:rPr>
          <w:rFonts w:ascii="Book Antiqua" w:hAnsi="Book Antiqua"/>
          <w:bCs/>
          <w:sz w:val="24"/>
          <w:szCs w:val="24"/>
        </w:rPr>
        <w:t xml:space="preserve"> around the tumor thrombus. In these cases</w:t>
      </w:r>
      <w:r w:rsidR="003373CE" w:rsidRPr="00AF6B5F">
        <w:rPr>
          <w:rFonts w:ascii="Book Antiqua" w:hAnsi="Book Antiqua"/>
          <w:bCs/>
          <w:sz w:val="24"/>
          <w:szCs w:val="24"/>
        </w:rPr>
        <w:t xml:space="preserve">, </w:t>
      </w:r>
      <w:r w:rsidR="005E6854" w:rsidRPr="00AF6B5F">
        <w:rPr>
          <w:rFonts w:ascii="Book Antiqua" w:hAnsi="Book Antiqua"/>
          <w:bCs/>
          <w:sz w:val="24"/>
          <w:szCs w:val="24"/>
        </w:rPr>
        <w:t xml:space="preserve">the damage </w:t>
      </w:r>
      <w:r w:rsidR="00713BFD" w:rsidRPr="00AF6B5F">
        <w:rPr>
          <w:rFonts w:ascii="Book Antiqua" w:hAnsi="Book Antiqua"/>
          <w:bCs/>
          <w:sz w:val="24"/>
          <w:szCs w:val="24"/>
        </w:rPr>
        <w:t>of tumor cells</w:t>
      </w:r>
      <w:r w:rsidR="005E6854" w:rsidRPr="00AF6B5F">
        <w:rPr>
          <w:rFonts w:ascii="Book Antiqua" w:hAnsi="Book Antiqua"/>
          <w:bCs/>
          <w:sz w:val="24"/>
          <w:szCs w:val="24"/>
        </w:rPr>
        <w:t xml:space="preserve"> (necrosis and apoptosis)</w:t>
      </w:r>
      <w:r w:rsidR="003373CE" w:rsidRPr="00AF6B5F">
        <w:rPr>
          <w:rFonts w:ascii="Book Antiqua" w:hAnsi="Book Antiqua"/>
          <w:bCs/>
          <w:sz w:val="24"/>
          <w:szCs w:val="24"/>
        </w:rPr>
        <w:t xml:space="preserve"> was</w:t>
      </w:r>
      <w:r w:rsidR="005E6854" w:rsidRPr="00AF6B5F">
        <w:rPr>
          <w:rFonts w:ascii="Book Antiqua" w:hAnsi="Book Antiqua"/>
          <w:bCs/>
          <w:sz w:val="24"/>
          <w:szCs w:val="24"/>
        </w:rPr>
        <w:t xml:space="preserve"> </w:t>
      </w:r>
      <w:r w:rsidR="003373CE" w:rsidRPr="00AF6B5F">
        <w:rPr>
          <w:rFonts w:ascii="Book Antiqua" w:hAnsi="Book Antiqua"/>
          <w:bCs/>
          <w:sz w:val="24"/>
          <w:szCs w:val="24"/>
        </w:rPr>
        <w:t xml:space="preserve">clearly showed, </w:t>
      </w:r>
      <w:r w:rsidR="005E6854" w:rsidRPr="00AF6B5F">
        <w:rPr>
          <w:rFonts w:ascii="Book Antiqua" w:hAnsi="Book Antiqua"/>
          <w:bCs/>
          <w:sz w:val="24"/>
          <w:szCs w:val="24"/>
        </w:rPr>
        <w:t>while</w:t>
      </w:r>
      <w:r w:rsidR="00713BFD" w:rsidRPr="00AF6B5F">
        <w:rPr>
          <w:rFonts w:ascii="Book Antiqua" w:hAnsi="Book Antiqua"/>
          <w:bCs/>
          <w:sz w:val="24"/>
          <w:szCs w:val="24"/>
        </w:rPr>
        <w:t xml:space="preserve"> no involutive aspect</w:t>
      </w:r>
      <w:r w:rsidR="005E6854" w:rsidRPr="00AF6B5F">
        <w:rPr>
          <w:rFonts w:ascii="Book Antiqua" w:hAnsi="Book Antiqua"/>
          <w:bCs/>
          <w:sz w:val="24"/>
          <w:szCs w:val="24"/>
        </w:rPr>
        <w:t xml:space="preserve"> was detected in perivascular </w:t>
      </w:r>
      <w:r w:rsidR="00713BFD" w:rsidRPr="00AF6B5F">
        <w:rPr>
          <w:rFonts w:ascii="Book Antiqua" w:hAnsi="Book Antiqua"/>
          <w:bCs/>
          <w:sz w:val="24"/>
          <w:szCs w:val="24"/>
        </w:rPr>
        <w:t>tissue an</w:t>
      </w:r>
      <w:r w:rsidR="005E6854" w:rsidRPr="00AF6B5F">
        <w:rPr>
          <w:rFonts w:ascii="Book Antiqua" w:hAnsi="Book Antiqua"/>
          <w:bCs/>
          <w:sz w:val="24"/>
          <w:szCs w:val="24"/>
        </w:rPr>
        <w:t>d even in the portal endotelium</w:t>
      </w:r>
      <w:r w:rsidR="00713BFD" w:rsidRPr="00AF6B5F">
        <w:rPr>
          <w:rFonts w:ascii="Book Antiqua" w:hAnsi="Book Antiqua"/>
          <w:bCs/>
          <w:sz w:val="24"/>
          <w:szCs w:val="24"/>
        </w:rPr>
        <w:t>. This selective effectiveness of ECT technique to damage only tumor cells is based on the intrisic mechanism of the chemotherapeu</w:t>
      </w:r>
      <w:r w:rsidR="005E6854" w:rsidRPr="00AF6B5F">
        <w:rPr>
          <w:rFonts w:ascii="Book Antiqua" w:hAnsi="Book Antiqua"/>
          <w:bCs/>
          <w:sz w:val="24"/>
          <w:szCs w:val="24"/>
        </w:rPr>
        <w:t>tic agent used in the procedure. In particular,</w:t>
      </w:r>
      <w:r w:rsidR="00713BFD" w:rsidRPr="00AF6B5F">
        <w:rPr>
          <w:rFonts w:ascii="Book Antiqua" w:hAnsi="Book Antiqua"/>
          <w:bCs/>
          <w:sz w:val="24"/>
          <w:szCs w:val="24"/>
        </w:rPr>
        <w:t xml:space="preserve"> </w:t>
      </w:r>
      <w:r w:rsidR="005E6854" w:rsidRPr="00AF6B5F">
        <w:rPr>
          <w:rFonts w:ascii="Book Antiqua" w:hAnsi="Book Antiqua"/>
          <w:bCs/>
          <w:sz w:val="24"/>
          <w:szCs w:val="24"/>
        </w:rPr>
        <w:t>b</w:t>
      </w:r>
      <w:r w:rsidR="00713BFD" w:rsidRPr="00AF6B5F">
        <w:rPr>
          <w:rFonts w:ascii="Book Antiqua" w:hAnsi="Book Antiqua"/>
          <w:bCs/>
          <w:sz w:val="24"/>
          <w:szCs w:val="24"/>
        </w:rPr>
        <w:t xml:space="preserve">leomicyn cytotoxicity is specific for </w:t>
      </w:r>
      <w:r w:rsidR="005E6854" w:rsidRPr="00AF6B5F">
        <w:rPr>
          <w:rFonts w:ascii="Book Antiqua" w:hAnsi="Book Antiqua"/>
          <w:bCs/>
          <w:sz w:val="24"/>
          <w:szCs w:val="24"/>
        </w:rPr>
        <w:t xml:space="preserve">cell cycle </w:t>
      </w:r>
      <w:r w:rsidR="00713BFD" w:rsidRPr="00AF6B5F">
        <w:rPr>
          <w:rFonts w:ascii="Book Antiqua" w:hAnsi="Book Antiqua"/>
          <w:bCs/>
          <w:sz w:val="24"/>
          <w:szCs w:val="24"/>
        </w:rPr>
        <w:t>G2 phase</w:t>
      </w:r>
      <w:r w:rsidR="00AF0B93" w:rsidRPr="00AF6B5F">
        <w:rPr>
          <w:rFonts w:ascii="Book Antiqua" w:hAnsi="Book Antiqua"/>
          <w:bCs/>
          <w:sz w:val="24"/>
          <w:szCs w:val="24"/>
          <w:vertAlign w:val="superscript"/>
        </w:rPr>
        <w:t>[</w:t>
      </w:r>
      <w:r w:rsidR="004555F5" w:rsidRPr="00AF6B5F">
        <w:rPr>
          <w:rFonts w:ascii="Book Antiqua" w:hAnsi="Book Antiqua"/>
          <w:bCs/>
          <w:sz w:val="24"/>
          <w:szCs w:val="24"/>
          <w:vertAlign w:val="superscript"/>
        </w:rPr>
        <w:t>5</w:t>
      </w:r>
      <w:r w:rsidR="005857FE" w:rsidRPr="00AF6B5F">
        <w:rPr>
          <w:rFonts w:ascii="Book Antiqua" w:hAnsi="Book Antiqua"/>
          <w:bCs/>
          <w:sz w:val="24"/>
          <w:szCs w:val="24"/>
          <w:vertAlign w:val="superscript"/>
        </w:rPr>
        <w:t>3</w:t>
      </w:r>
      <w:r w:rsidR="004555F5" w:rsidRPr="00AF6B5F">
        <w:rPr>
          <w:rFonts w:ascii="Book Antiqua" w:hAnsi="Book Antiqua"/>
          <w:bCs/>
          <w:sz w:val="24"/>
          <w:szCs w:val="24"/>
          <w:vertAlign w:val="superscript"/>
        </w:rPr>
        <w:t>]</w:t>
      </w:r>
      <w:r w:rsidR="005E6854" w:rsidRPr="00AF6B5F">
        <w:rPr>
          <w:rFonts w:ascii="Book Antiqua" w:hAnsi="Book Antiqua"/>
          <w:bCs/>
          <w:sz w:val="24"/>
          <w:szCs w:val="24"/>
        </w:rPr>
        <w:t>.</w:t>
      </w:r>
      <w:r w:rsidR="00713BFD" w:rsidRPr="00AF6B5F">
        <w:rPr>
          <w:rFonts w:ascii="Book Antiqua" w:hAnsi="Book Antiqua"/>
          <w:bCs/>
          <w:sz w:val="24"/>
          <w:szCs w:val="24"/>
        </w:rPr>
        <w:t xml:space="preserve"> As a result, only rapidly growing tissues, with cells in mitosi</w:t>
      </w:r>
      <w:r w:rsidR="005E6854" w:rsidRPr="00AF6B5F">
        <w:rPr>
          <w:rFonts w:ascii="Book Antiqua" w:hAnsi="Book Antiqua"/>
          <w:bCs/>
          <w:sz w:val="24"/>
          <w:szCs w:val="24"/>
        </w:rPr>
        <w:t>s, are the target of the drug. However, when b</w:t>
      </w:r>
      <w:r w:rsidR="00713BFD" w:rsidRPr="00AF6B5F">
        <w:rPr>
          <w:rFonts w:ascii="Book Antiqua" w:hAnsi="Book Antiqua"/>
          <w:bCs/>
          <w:sz w:val="24"/>
          <w:szCs w:val="24"/>
        </w:rPr>
        <w:t>leomycin is administered in a peripheral vein</w:t>
      </w:r>
      <w:r w:rsidR="005E6854" w:rsidRPr="00AF6B5F">
        <w:rPr>
          <w:rFonts w:ascii="Book Antiqua" w:hAnsi="Book Antiqua"/>
          <w:bCs/>
          <w:sz w:val="24"/>
          <w:szCs w:val="24"/>
        </w:rPr>
        <w:t>,</w:t>
      </w:r>
      <w:r w:rsidR="00713BFD" w:rsidRPr="00AF6B5F">
        <w:rPr>
          <w:rFonts w:ascii="Book Antiqua" w:hAnsi="Book Antiqua"/>
          <w:bCs/>
          <w:sz w:val="24"/>
          <w:szCs w:val="24"/>
        </w:rPr>
        <w:t xml:space="preserve"> </w:t>
      </w:r>
      <w:r w:rsidR="005E6854" w:rsidRPr="00AF6B5F">
        <w:rPr>
          <w:rFonts w:ascii="Book Antiqua" w:hAnsi="Book Antiqua"/>
          <w:bCs/>
          <w:sz w:val="24"/>
          <w:szCs w:val="24"/>
        </w:rPr>
        <w:t>only a low antitumoral efficacy</w:t>
      </w:r>
      <w:r w:rsidR="00713BFD" w:rsidRPr="00AF6B5F">
        <w:rPr>
          <w:rFonts w:ascii="Book Antiqua" w:hAnsi="Book Antiqua"/>
          <w:bCs/>
          <w:sz w:val="24"/>
          <w:szCs w:val="24"/>
        </w:rPr>
        <w:t xml:space="preserve"> is expected because of a poor diffusion through c</w:t>
      </w:r>
      <w:r w:rsidR="005E6854" w:rsidRPr="00AF6B5F">
        <w:rPr>
          <w:rFonts w:ascii="Book Antiqua" w:hAnsi="Book Antiqua"/>
          <w:bCs/>
          <w:sz w:val="24"/>
          <w:szCs w:val="24"/>
        </w:rPr>
        <w:t xml:space="preserve">ells membranes and, therefore, </w:t>
      </w:r>
      <w:r w:rsidR="00713BFD" w:rsidRPr="00AF6B5F">
        <w:rPr>
          <w:rFonts w:ascii="Book Antiqua" w:hAnsi="Book Antiqua"/>
          <w:bCs/>
          <w:sz w:val="24"/>
          <w:szCs w:val="24"/>
        </w:rPr>
        <w:t xml:space="preserve">only slight availability of the drug in the site </w:t>
      </w:r>
      <w:r w:rsidR="005E6854" w:rsidRPr="00AF6B5F">
        <w:rPr>
          <w:rFonts w:ascii="Book Antiqua" w:hAnsi="Book Antiqua"/>
          <w:bCs/>
          <w:sz w:val="24"/>
          <w:szCs w:val="24"/>
        </w:rPr>
        <w:t>of action (intracellular DNA)</w:t>
      </w:r>
      <w:r w:rsidR="00AF0B93" w:rsidRPr="00AF6B5F">
        <w:rPr>
          <w:rFonts w:ascii="Book Antiqua" w:hAnsi="Book Antiqua"/>
          <w:bCs/>
          <w:sz w:val="24"/>
          <w:szCs w:val="24"/>
          <w:vertAlign w:val="superscript"/>
        </w:rPr>
        <w:t>[</w:t>
      </w:r>
      <w:r w:rsidR="004555F5" w:rsidRPr="00AF6B5F">
        <w:rPr>
          <w:rFonts w:ascii="Book Antiqua" w:hAnsi="Book Antiqua"/>
          <w:bCs/>
          <w:sz w:val="24"/>
          <w:szCs w:val="24"/>
          <w:vertAlign w:val="superscript"/>
        </w:rPr>
        <w:t>5</w:t>
      </w:r>
      <w:r w:rsidR="007D37F4" w:rsidRPr="00AF6B5F">
        <w:rPr>
          <w:rFonts w:ascii="Book Antiqua" w:hAnsi="Book Antiqua"/>
          <w:bCs/>
          <w:sz w:val="24"/>
          <w:szCs w:val="24"/>
          <w:vertAlign w:val="superscript"/>
        </w:rPr>
        <w:t>3</w:t>
      </w:r>
      <w:r w:rsidR="004555F5" w:rsidRPr="00AF6B5F">
        <w:rPr>
          <w:rFonts w:ascii="Book Antiqua" w:hAnsi="Book Antiqua"/>
          <w:bCs/>
          <w:sz w:val="24"/>
          <w:szCs w:val="24"/>
          <w:vertAlign w:val="superscript"/>
        </w:rPr>
        <w:t>]</w:t>
      </w:r>
      <w:r w:rsidR="005E6854" w:rsidRPr="00AF6B5F">
        <w:rPr>
          <w:rFonts w:ascii="Book Antiqua" w:hAnsi="Book Antiqua"/>
          <w:bCs/>
          <w:sz w:val="24"/>
          <w:szCs w:val="24"/>
        </w:rPr>
        <w:t>.</w:t>
      </w:r>
      <w:r w:rsidR="005E6854" w:rsidRPr="00AF6B5F">
        <w:rPr>
          <w:rFonts w:ascii="Book Antiqua" w:hAnsi="Book Antiqua"/>
          <w:bCs/>
          <w:sz w:val="24"/>
          <w:szCs w:val="24"/>
          <w:vertAlign w:val="superscript"/>
        </w:rPr>
        <w:t xml:space="preserve"> </w:t>
      </w:r>
      <w:r w:rsidR="00713BFD" w:rsidRPr="00AF6B5F">
        <w:rPr>
          <w:rFonts w:ascii="Book Antiqua" w:hAnsi="Book Antiqua"/>
          <w:bCs/>
          <w:sz w:val="24"/>
          <w:szCs w:val="24"/>
        </w:rPr>
        <w:t>The electroporation process,</w:t>
      </w:r>
      <w:r w:rsidR="005E6854" w:rsidRPr="00AF6B5F">
        <w:rPr>
          <w:rFonts w:ascii="Book Antiqua" w:hAnsi="Book Antiqua"/>
          <w:bCs/>
          <w:sz w:val="24"/>
          <w:szCs w:val="24"/>
        </w:rPr>
        <w:t xml:space="preserve"> </w:t>
      </w:r>
      <w:r w:rsidR="00713BFD" w:rsidRPr="00AF6B5F">
        <w:rPr>
          <w:rFonts w:ascii="Book Antiqua" w:hAnsi="Book Antiqua"/>
          <w:bCs/>
          <w:sz w:val="24"/>
          <w:szCs w:val="24"/>
        </w:rPr>
        <w:t>obtained by the electric field through electrodes insertion in the target tissue, allows the bleomicyn to concentrate in</w:t>
      </w:r>
      <w:r w:rsidR="005E6854" w:rsidRPr="00AF6B5F">
        <w:rPr>
          <w:rFonts w:ascii="Book Antiqua" w:hAnsi="Book Antiqua"/>
          <w:bCs/>
          <w:sz w:val="24"/>
          <w:szCs w:val="24"/>
        </w:rPr>
        <w:t xml:space="preserve"> the cells and operate the cell cycle block with subsequent cell death</w:t>
      </w:r>
      <w:r w:rsidR="00AF0B93" w:rsidRPr="00AF6B5F">
        <w:rPr>
          <w:rFonts w:ascii="Book Antiqua" w:hAnsi="Book Antiqua"/>
          <w:bCs/>
          <w:sz w:val="24"/>
          <w:szCs w:val="24"/>
          <w:vertAlign w:val="superscript"/>
        </w:rPr>
        <w:t>[</w:t>
      </w:r>
      <w:r w:rsidR="004555F5" w:rsidRPr="00AF6B5F">
        <w:rPr>
          <w:rFonts w:ascii="Book Antiqua" w:hAnsi="Book Antiqua"/>
          <w:bCs/>
          <w:sz w:val="24"/>
          <w:szCs w:val="24"/>
          <w:vertAlign w:val="superscript"/>
        </w:rPr>
        <w:t>24]</w:t>
      </w:r>
      <w:r w:rsidR="005E6854" w:rsidRPr="00AF6B5F">
        <w:rPr>
          <w:rFonts w:ascii="Book Antiqua" w:hAnsi="Book Antiqua"/>
          <w:bCs/>
          <w:sz w:val="24"/>
          <w:szCs w:val="24"/>
        </w:rPr>
        <w:t xml:space="preserve">. </w:t>
      </w:r>
      <w:r w:rsidR="00713BFD" w:rsidRPr="00AF6B5F">
        <w:rPr>
          <w:rFonts w:ascii="Book Antiqua" w:hAnsi="Book Antiqua"/>
          <w:bCs/>
          <w:sz w:val="24"/>
          <w:szCs w:val="24"/>
        </w:rPr>
        <w:t>ECT abl</w:t>
      </w:r>
      <w:r w:rsidR="005E6854" w:rsidRPr="00AF6B5F">
        <w:rPr>
          <w:rFonts w:ascii="Book Antiqua" w:hAnsi="Book Antiqua"/>
          <w:bCs/>
          <w:sz w:val="24"/>
          <w:szCs w:val="24"/>
        </w:rPr>
        <w:t xml:space="preserve">ation is not a physical process but </w:t>
      </w:r>
      <w:r w:rsidR="00713BFD" w:rsidRPr="00AF6B5F">
        <w:rPr>
          <w:rFonts w:ascii="Book Antiqua" w:hAnsi="Book Antiqua"/>
          <w:bCs/>
          <w:sz w:val="24"/>
          <w:szCs w:val="24"/>
        </w:rPr>
        <w:t>a biochemical therapy</w:t>
      </w:r>
      <w:r w:rsidR="005E6854" w:rsidRPr="00AF6B5F">
        <w:rPr>
          <w:rFonts w:ascii="Book Antiqua" w:hAnsi="Book Antiqua"/>
          <w:bCs/>
          <w:sz w:val="24"/>
          <w:szCs w:val="24"/>
        </w:rPr>
        <w:t>,</w:t>
      </w:r>
      <w:r w:rsidR="00713BFD" w:rsidRPr="00AF6B5F">
        <w:rPr>
          <w:rFonts w:ascii="Book Antiqua" w:hAnsi="Book Antiqua"/>
          <w:bCs/>
          <w:sz w:val="24"/>
          <w:szCs w:val="24"/>
        </w:rPr>
        <w:t xml:space="preserve"> physically in</w:t>
      </w:r>
      <w:r w:rsidR="005E6854" w:rsidRPr="00AF6B5F">
        <w:rPr>
          <w:rFonts w:ascii="Book Antiqua" w:hAnsi="Book Antiqua"/>
          <w:bCs/>
          <w:sz w:val="24"/>
          <w:szCs w:val="24"/>
        </w:rPr>
        <w:t xml:space="preserve">duced and amplified, </w:t>
      </w:r>
      <w:r w:rsidR="00713BFD" w:rsidRPr="00AF6B5F">
        <w:rPr>
          <w:rFonts w:ascii="Book Antiqua" w:hAnsi="Book Antiqua"/>
          <w:bCs/>
          <w:sz w:val="24"/>
          <w:szCs w:val="24"/>
        </w:rPr>
        <w:t>highly selective for tumor cells</w:t>
      </w:r>
      <w:r w:rsidR="00AF0B93" w:rsidRPr="00AF6B5F">
        <w:rPr>
          <w:rFonts w:ascii="Book Antiqua" w:hAnsi="Book Antiqua"/>
          <w:bCs/>
          <w:sz w:val="24"/>
          <w:szCs w:val="24"/>
          <w:vertAlign w:val="superscript"/>
        </w:rPr>
        <w:t>[</w:t>
      </w:r>
      <w:r w:rsidR="004555F5" w:rsidRPr="00AF6B5F">
        <w:rPr>
          <w:rFonts w:ascii="Book Antiqua" w:hAnsi="Book Antiqua"/>
          <w:bCs/>
          <w:sz w:val="24"/>
          <w:szCs w:val="24"/>
          <w:vertAlign w:val="superscript"/>
        </w:rPr>
        <w:t>25]</w:t>
      </w:r>
      <w:r w:rsidR="00713BFD" w:rsidRPr="00AF6B5F">
        <w:rPr>
          <w:rFonts w:ascii="Book Antiqua" w:hAnsi="Book Antiqua"/>
          <w:bCs/>
          <w:sz w:val="24"/>
          <w:szCs w:val="24"/>
        </w:rPr>
        <w:t>. ECT does not destroy nor modify the stromal architecture of the target tissue and damages normal cel</w:t>
      </w:r>
      <w:r w:rsidR="005E6854" w:rsidRPr="00AF6B5F">
        <w:rPr>
          <w:rFonts w:ascii="Book Antiqua" w:hAnsi="Book Antiqua"/>
          <w:bCs/>
          <w:sz w:val="24"/>
          <w:szCs w:val="24"/>
        </w:rPr>
        <w:t>ls only partially or not at all</w:t>
      </w:r>
      <w:r w:rsidR="00AF0B93" w:rsidRPr="00AF6B5F">
        <w:rPr>
          <w:rFonts w:ascii="Book Antiqua" w:hAnsi="Book Antiqua"/>
          <w:bCs/>
          <w:sz w:val="24"/>
          <w:szCs w:val="24"/>
          <w:vertAlign w:val="superscript"/>
        </w:rPr>
        <w:t>[</w:t>
      </w:r>
      <w:r w:rsidR="004555F5" w:rsidRPr="00AF6B5F">
        <w:rPr>
          <w:rFonts w:ascii="Book Antiqua" w:hAnsi="Book Antiqua"/>
          <w:bCs/>
          <w:sz w:val="24"/>
          <w:szCs w:val="24"/>
          <w:vertAlign w:val="superscript"/>
        </w:rPr>
        <w:t>25]</w:t>
      </w:r>
      <w:r w:rsidR="00713BFD" w:rsidRPr="00AF6B5F">
        <w:rPr>
          <w:rFonts w:ascii="Book Antiqua" w:hAnsi="Book Antiqua"/>
          <w:bCs/>
          <w:sz w:val="24"/>
          <w:szCs w:val="24"/>
        </w:rPr>
        <w:t>.</w:t>
      </w:r>
      <w:r w:rsidR="004555F5" w:rsidRPr="00AF6B5F">
        <w:rPr>
          <w:rFonts w:ascii="Book Antiqua" w:hAnsi="Book Antiqua"/>
          <w:bCs/>
          <w:sz w:val="24"/>
          <w:szCs w:val="24"/>
        </w:rPr>
        <w:t xml:space="preserve"> </w:t>
      </w:r>
      <w:r w:rsidR="00713BFD" w:rsidRPr="00AF6B5F">
        <w:rPr>
          <w:rFonts w:ascii="Book Antiqua" w:hAnsi="Book Antiqua"/>
          <w:bCs/>
          <w:sz w:val="24"/>
          <w:szCs w:val="24"/>
        </w:rPr>
        <w:t>As a result, ECT treatment can be</w:t>
      </w:r>
      <w:r w:rsidR="005E6854" w:rsidRPr="00AF6B5F">
        <w:rPr>
          <w:rFonts w:ascii="Book Antiqua" w:hAnsi="Book Antiqua"/>
          <w:bCs/>
          <w:sz w:val="24"/>
          <w:szCs w:val="24"/>
        </w:rPr>
        <w:t xml:space="preserve"> </w:t>
      </w:r>
      <w:r w:rsidR="00713BFD" w:rsidRPr="00AF6B5F">
        <w:rPr>
          <w:rFonts w:ascii="Book Antiqua" w:hAnsi="Book Antiqua"/>
          <w:bCs/>
          <w:sz w:val="24"/>
          <w:szCs w:val="24"/>
        </w:rPr>
        <w:t>safely indicated in tumor next to, or even inside, the hepatic hilum, a condition that represent a contraindication to all the</w:t>
      </w:r>
      <w:r w:rsidR="005E6854" w:rsidRPr="00AF6B5F">
        <w:rPr>
          <w:rFonts w:ascii="Book Antiqua" w:hAnsi="Book Antiqua"/>
          <w:bCs/>
          <w:sz w:val="24"/>
          <w:szCs w:val="24"/>
        </w:rPr>
        <w:t xml:space="preserve"> other locoregional therapies. </w:t>
      </w:r>
      <w:r w:rsidR="00713BFD" w:rsidRPr="00AF6B5F">
        <w:rPr>
          <w:rFonts w:ascii="Book Antiqua" w:hAnsi="Book Antiqua"/>
          <w:bCs/>
          <w:sz w:val="24"/>
          <w:szCs w:val="24"/>
        </w:rPr>
        <w:t xml:space="preserve">In our opinion, </w:t>
      </w:r>
      <w:r w:rsidR="00240E26" w:rsidRPr="00AF6B5F">
        <w:rPr>
          <w:rFonts w:ascii="Book Antiqua" w:hAnsi="Book Antiqua"/>
          <w:bCs/>
          <w:sz w:val="24"/>
          <w:szCs w:val="24"/>
        </w:rPr>
        <w:t>Vp3-Vp4 PVTT</w:t>
      </w:r>
      <w:r w:rsidR="00713BFD" w:rsidRPr="00AF6B5F">
        <w:rPr>
          <w:rFonts w:ascii="Book Antiqua" w:hAnsi="Book Antiqua"/>
          <w:bCs/>
          <w:sz w:val="24"/>
          <w:szCs w:val="24"/>
        </w:rPr>
        <w:t xml:space="preserve"> represe</w:t>
      </w:r>
      <w:r w:rsidR="00CD11DC" w:rsidRPr="00AF6B5F">
        <w:rPr>
          <w:rFonts w:ascii="Book Antiqua" w:hAnsi="Book Antiqua"/>
          <w:bCs/>
          <w:sz w:val="24"/>
          <w:szCs w:val="24"/>
        </w:rPr>
        <w:t>nts</w:t>
      </w:r>
      <w:r w:rsidR="005E6854" w:rsidRPr="00AF6B5F">
        <w:rPr>
          <w:rFonts w:ascii="Book Antiqua" w:hAnsi="Book Antiqua"/>
          <w:bCs/>
          <w:sz w:val="24"/>
          <w:szCs w:val="24"/>
        </w:rPr>
        <w:t xml:space="preserve"> the ideal condition to evaluate</w:t>
      </w:r>
      <w:r w:rsidR="00713BFD" w:rsidRPr="00AF6B5F">
        <w:rPr>
          <w:rFonts w:ascii="Book Antiqua" w:hAnsi="Book Antiqua"/>
          <w:bCs/>
          <w:sz w:val="24"/>
          <w:szCs w:val="24"/>
        </w:rPr>
        <w:t xml:space="preserve"> the ECT safety and </w:t>
      </w:r>
      <w:r w:rsidR="00713BFD" w:rsidRPr="00AF6B5F">
        <w:rPr>
          <w:rFonts w:ascii="Book Antiqua" w:hAnsi="Book Antiqua"/>
          <w:bCs/>
          <w:sz w:val="24"/>
          <w:szCs w:val="24"/>
        </w:rPr>
        <w:lastRenderedPageBreak/>
        <w:t>efficacy. On this assumption</w:t>
      </w:r>
      <w:r w:rsidR="005E6854" w:rsidRPr="00AF6B5F">
        <w:rPr>
          <w:rFonts w:ascii="Book Antiqua" w:hAnsi="Book Antiqua"/>
          <w:bCs/>
          <w:sz w:val="24"/>
          <w:szCs w:val="24"/>
        </w:rPr>
        <w:t>,</w:t>
      </w:r>
      <w:r w:rsidR="00713BFD" w:rsidRPr="00AF6B5F">
        <w:rPr>
          <w:rFonts w:ascii="Book Antiqua" w:hAnsi="Book Antiqua"/>
          <w:bCs/>
          <w:sz w:val="24"/>
          <w:szCs w:val="24"/>
        </w:rPr>
        <w:t xml:space="preserve"> we started this prospective study on a series of consecutive cirrhotic patients affected from HCC and </w:t>
      </w:r>
      <w:r w:rsidR="005E6854" w:rsidRPr="00AF6B5F">
        <w:rPr>
          <w:rFonts w:ascii="Book Antiqua" w:hAnsi="Book Antiqua"/>
          <w:bCs/>
          <w:sz w:val="24"/>
          <w:szCs w:val="24"/>
        </w:rPr>
        <w:t xml:space="preserve">Vp3-Vp4 </w:t>
      </w:r>
      <w:r w:rsidR="00713BFD" w:rsidRPr="00AF6B5F">
        <w:rPr>
          <w:rFonts w:ascii="Book Antiqua" w:hAnsi="Book Antiqua"/>
          <w:bCs/>
          <w:sz w:val="24"/>
          <w:szCs w:val="24"/>
        </w:rPr>
        <w:t xml:space="preserve">PVTT. </w:t>
      </w:r>
    </w:p>
    <w:p w14:paraId="046904E2" w14:textId="18A27AD2" w:rsidR="00713BFD" w:rsidRPr="00AF6B5F" w:rsidRDefault="00713BFD" w:rsidP="009418C5">
      <w:pPr>
        <w:spacing w:after="0" w:line="360" w:lineRule="auto"/>
        <w:ind w:firstLineChars="150" w:firstLine="360"/>
        <w:jc w:val="both"/>
        <w:rPr>
          <w:rFonts w:ascii="Book Antiqua" w:hAnsi="Book Antiqua"/>
          <w:bCs/>
          <w:sz w:val="24"/>
          <w:szCs w:val="24"/>
        </w:rPr>
      </w:pPr>
      <w:r w:rsidRPr="00AF6B5F">
        <w:rPr>
          <w:rFonts w:ascii="Book Antiqua" w:hAnsi="Book Antiqua"/>
          <w:bCs/>
          <w:sz w:val="24"/>
          <w:szCs w:val="24"/>
        </w:rPr>
        <w:t>Our results showed that ECT</w:t>
      </w:r>
      <w:r w:rsidR="007A5C21" w:rsidRPr="00AF6B5F">
        <w:rPr>
          <w:rFonts w:ascii="Book Antiqua" w:hAnsi="Book Antiqua"/>
          <w:bCs/>
          <w:sz w:val="24"/>
          <w:szCs w:val="24"/>
        </w:rPr>
        <w:t xml:space="preserve"> is highly </w:t>
      </w:r>
      <w:r w:rsidRPr="00AF6B5F">
        <w:rPr>
          <w:rFonts w:ascii="Book Antiqua" w:hAnsi="Book Antiqua"/>
          <w:bCs/>
          <w:sz w:val="24"/>
          <w:szCs w:val="24"/>
        </w:rPr>
        <w:t>effective</w:t>
      </w:r>
      <w:r w:rsidR="007A5C21" w:rsidRPr="00AF6B5F">
        <w:rPr>
          <w:rFonts w:ascii="Book Antiqua" w:hAnsi="Book Antiqua"/>
          <w:bCs/>
          <w:sz w:val="24"/>
          <w:szCs w:val="24"/>
        </w:rPr>
        <w:t xml:space="preserve"> and safe for Vp3-Vp4 PVTT. In </w:t>
      </w:r>
      <w:r w:rsidRPr="00AF6B5F">
        <w:rPr>
          <w:rFonts w:ascii="Book Antiqua" w:hAnsi="Book Antiqua"/>
          <w:bCs/>
          <w:sz w:val="24"/>
          <w:szCs w:val="24"/>
        </w:rPr>
        <w:t xml:space="preserve">five patients, we observed the complete necrosis of the PVTT. In cases with an associated HCC nodule we also achieved the complete necrosis of the tumor. In </w:t>
      </w:r>
      <w:r w:rsidR="00F14DF1" w:rsidRPr="00AF6B5F">
        <w:rPr>
          <w:rFonts w:ascii="Book Antiqua" w:hAnsi="Book Antiqua"/>
          <w:bCs/>
          <w:sz w:val="24"/>
          <w:szCs w:val="24"/>
        </w:rPr>
        <w:t>two</w:t>
      </w:r>
      <w:r w:rsidRPr="00AF6B5F">
        <w:rPr>
          <w:rFonts w:ascii="Book Antiqua" w:hAnsi="Book Antiqua"/>
          <w:bCs/>
          <w:sz w:val="24"/>
          <w:szCs w:val="24"/>
        </w:rPr>
        <w:t xml:space="preserve"> patient</w:t>
      </w:r>
      <w:r w:rsidR="00F14DF1" w:rsidRPr="00AF6B5F">
        <w:rPr>
          <w:rFonts w:ascii="Book Antiqua" w:hAnsi="Book Antiqua"/>
          <w:bCs/>
          <w:sz w:val="24"/>
          <w:szCs w:val="24"/>
        </w:rPr>
        <w:t>s</w:t>
      </w:r>
      <w:r w:rsidRPr="00AF6B5F">
        <w:rPr>
          <w:rFonts w:ascii="Book Antiqua" w:hAnsi="Book Antiqua"/>
          <w:bCs/>
          <w:sz w:val="24"/>
          <w:szCs w:val="24"/>
        </w:rPr>
        <w:t xml:space="preserve"> we observed at </w:t>
      </w:r>
      <w:r w:rsidR="007A5C21" w:rsidRPr="00AF6B5F">
        <w:rPr>
          <w:rFonts w:ascii="Book Antiqua" w:hAnsi="Book Antiqua"/>
          <w:bCs/>
          <w:sz w:val="24"/>
          <w:szCs w:val="24"/>
        </w:rPr>
        <w:t xml:space="preserve">2 </w:t>
      </w:r>
      <w:r w:rsidR="00F14DF1" w:rsidRPr="00AF6B5F">
        <w:rPr>
          <w:rFonts w:ascii="Book Antiqua" w:hAnsi="Book Antiqua"/>
          <w:bCs/>
          <w:sz w:val="24"/>
          <w:szCs w:val="24"/>
        </w:rPr>
        <w:t xml:space="preserve">– 3 </w:t>
      </w:r>
      <w:r w:rsidR="00DD60D6" w:rsidRPr="00AF6B5F">
        <w:rPr>
          <w:rFonts w:ascii="Book Antiqua" w:hAnsi="Book Antiqua"/>
          <w:bCs/>
          <w:sz w:val="24"/>
          <w:szCs w:val="24"/>
          <w:lang w:eastAsia="zh-CN"/>
        </w:rPr>
        <w:t>mo</w:t>
      </w:r>
      <w:r w:rsidR="007A5C21" w:rsidRPr="00AF6B5F">
        <w:rPr>
          <w:rFonts w:ascii="Book Antiqua" w:hAnsi="Book Antiqua"/>
          <w:bCs/>
          <w:sz w:val="24"/>
          <w:szCs w:val="24"/>
        </w:rPr>
        <w:t xml:space="preserve"> fo</w:t>
      </w:r>
      <w:r w:rsidR="003373CE" w:rsidRPr="00AF6B5F">
        <w:rPr>
          <w:rFonts w:ascii="Book Antiqua" w:hAnsi="Book Antiqua"/>
          <w:bCs/>
          <w:sz w:val="24"/>
          <w:szCs w:val="24"/>
        </w:rPr>
        <w:t>llow-up the complete recanaliza</w:t>
      </w:r>
      <w:r w:rsidR="007A5C21" w:rsidRPr="00AF6B5F">
        <w:rPr>
          <w:rFonts w:ascii="Book Antiqua" w:hAnsi="Book Antiqua"/>
          <w:bCs/>
          <w:sz w:val="24"/>
          <w:szCs w:val="24"/>
        </w:rPr>
        <w:t xml:space="preserve">tion </w:t>
      </w:r>
      <w:r w:rsidRPr="00AF6B5F">
        <w:rPr>
          <w:rFonts w:ascii="Book Antiqua" w:hAnsi="Book Antiqua"/>
          <w:bCs/>
          <w:sz w:val="24"/>
          <w:szCs w:val="24"/>
        </w:rPr>
        <w:t>of the treated portal vessel. In no case, during a mediane f</w:t>
      </w:r>
      <w:r w:rsidR="003373CE" w:rsidRPr="00AF6B5F">
        <w:rPr>
          <w:rFonts w:ascii="Book Antiqua" w:hAnsi="Book Antiqua"/>
          <w:bCs/>
          <w:sz w:val="24"/>
          <w:szCs w:val="24"/>
        </w:rPr>
        <w:t>ollow-up of 12</w:t>
      </w:r>
      <w:r w:rsidR="007A5C21" w:rsidRPr="00AF6B5F">
        <w:rPr>
          <w:rFonts w:ascii="Book Antiqua" w:hAnsi="Book Antiqua"/>
          <w:bCs/>
          <w:sz w:val="24"/>
          <w:szCs w:val="24"/>
        </w:rPr>
        <w:t xml:space="preserve"> </w:t>
      </w:r>
      <w:r w:rsidR="00DD60D6" w:rsidRPr="00AF6B5F">
        <w:rPr>
          <w:rFonts w:ascii="Book Antiqua" w:hAnsi="Book Antiqua"/>
          <w:bCs/>
          <w:sz w:val="24"/>
          <w:szCs w:val="24"/>
          <w:lang w:eastAsia="zh-CN"/>
        </w:rPr>
        <w:t>mo</w:t>
      </w:r>
      <w:r w:rsidR="007A5C21" w:rsidRPr="00AF6B5F">
        <w:rPr>
          <w:rFonts w:ascii="Book Antiqua" w:hAnsi="Book Antiqua"/>
          <w:bCs/>
          <w:sz w:val="24"/>
          <w:szCs w:val="24"/>
        </w:rPr>
        <w:t xml:space="preserve">, we </w:t>
      </w:r>
      <w:r w:rsidRPr="00AF6B5F">
        <w:rPr>
          <w:rFonts w:ascii="Book Antiqua" w:hAnsi="Book Antiqua"/>
          <w:bCs/>
          <w:sz w:val="24"/>
          <w:szCs w:val="24"/>
        </w:rPr>
        <w:t xml:space="preserve">observed a </w:t>
      </w:r>
      <w:r w:rsidR="003373CE" w:rsidRPr="00AF6B5F">
        <w:rPr>
          <w:rFonts w:ascii="Book Antiqua" w:hAnsi="Book Antiqua"/>
          <w:bCs/>
          <w:sz w:val="24"/>
          <w:szCs w:val="24"/>
        </w:rPr>
        <w:t xml:space="preserve">local </w:t>
      </w:r>
      <w:r w:rsidRPr="00AF6B5F">
        <w:rPr>
          <w:rFonts w:ascii="Book Antiqua" w:hAnsi="Book Antiqua"/>
          <w:bCs/>
          <w:sz w:val="24"/>
          <w:szCs w:val="24"/>
        </w:rPr>
        <w:t>recurrence. ECT of PVTT can be performed safely. No intraoperative and early postoperative complication occurred. A late co</w:t>
      </w:r>
      <w:r w:rsidR="00780617" w:rsidRPr="00AF6B5F">
        <w:rPr>
          <w:rFonts w:ascii="Book Antiqua" w:hAnsi="Book Antiqua"/>
          <w:bCs/>
          <w:sz w:val="24"/>
          <w:szCs w:val="24"/>
        </w:rPr>
        <w:t xml:space="preserve">mplication </w:t>
      </w:r>
      <w:r w:rsidRPr="00AF6B5F">
        <w:rPr>
          <w:rFonts w:ascii="Book Antiqua" w:hAnsi="Book Antiqua"/>
          <w:bCs/>
          <w:sz w:val="24"/>
          <w:szCs w:val="24"/>
        </w:rPr>
        <w:t>occurred in one patient who underwent ECT for a</w:t>
      </w:r>
      <w:r w:rsidR="007A5C21" w:rsidRPr="00AF6B5F">
        <w:rPr>
          <w:rFonts w:ascii="Book Antiqua" w:hAnsi="Book Antiqua"/>
          <w:bCs/>
          <w:sz w:val="24"/>
          <w:szCs w:val="24"/>
        </w:rPr>
        <w:t xml:space="preserve"> </w:t>
      </w:r>
      <w:r w:rsidRPr="00AF6B5F">
        <w:rPr>
          <w:rFonts w:ascii="Book Antiqua" w:hAnsi="Book Antiqua"/>
          <w:bCs/>
          <w:sz w:val="24"/>
          <w:szCs w:val="24"/>
        </w:rPr>
        <w:t xml:space="preserve">complete tumor thrombosis of terminal part of main portal trunk and both right and left portal vein. Postoperative CEUS showed complete necrosis of all portions </w:t>
      </w:r>
      <w:r w:rsidR="00DD60D6" w:rsidRPr="00AF6B5F">
        <w:rPr>
          <w:rFonts w:ascii="Book Antiqua" w:hAnsi="Book Antiqua"/>
          <w:bCs/>
          <w:sz w:val="24"/>
          <w:szCs w:val="24"/>
        </w:rPr>
        <w:t xml:space="preserve">of </w:t>
      </w:r>
      <w:r w:rsidR="007A5C21" w:rsidRPr="00AF6B5F">
        <w:rPr>
          <w:rFonts w:ascii="Book Antiqua" w:hAnsi="Book Antiqua"/>
          <w:bCs/>
          <w:sz w:val="24"/>
          <w:szCs w:val="24"/>
        </w:rPr>
        <w:t xml:space="preserve">PVTT. He left the hospital </w:t>
      </w:r>
      <w:r w:rsidRPr="00AF6B5F">
        <w:rPr>
          <w:rFonts w:ascii="Book Antiqua" w:hAnsi="Book Antiqua"/>
          <w:bCs/>
          <w:sz w:val="24"/>
          <w:szCs w:val="24"/>
        </w:rPr>
        <w:t>the day afte</w:t>
      </w:r>
      <w:r w:rsidR="007A5C21" w:rsidRPr="00AF6B5F">
        <w:rPr>
          <w:rFonts w:ascii="Book Antiqua" w:hAnsi="Book Antiqua"/>
          <w:bCs/>
          <w:sz w:val="24"/>
          <w:szCs w:val="24"/>
        </w:rPr>
        <w:t xml:space="preserve">r treatment. </w:t>
      </w:r>
      <w:r w:rsidR="00DD60D6" w:rsidRPr="00AF6B5F">
        <w:rPr>
          <w:rFonts w:ascii="Book Antiqua" w:hAnsi="Book Antiqua"/>
          <w:bCs/>
          <w:sz w:val="24"/>
          <w:szCs w:val="24"/>
        </w:rPr>
        <w:t xml:space="preserve">In </w:t>
      </w:r>
      <w:r w:rsidR="00E51681" w:rsidRPr="00AF6B5F">
        <w:rPr>
          <w:rFonts w:ascii="Book Antiqua" w:hAnsi="Book Antiqua"/>
          <w:bCs/>
          <w:sz w:val="24"/>
          <w:szCs w:val="24"/>
        </w:rPr>
        <w:t>two weeks, he developed moderate ascites and Color Doppler US showed bland complete thrombosis of the whole axis of main trunk of portal vein. To treat the progression of bland thrombosis</w:t>
      </w:r>
      <w:r w:rsidR="00B1423E" w:rsidRPr="00AF6B5F">
        <w:rPr>
          <w:rFonts w:ascii="Book Antiqua" w:hAnsi="Book Antiqua"/>
          <w:bCs/>
          <w:sz w:val="24"/>
          <w:szCs w:val="24"/>
        </w:rPr>
        <w:t>,</w:t>
      </w:r>
      <w:r w:rsidR="00E51681" w:rsidRPr="00AF6B5F">
        <w:rPr>
          <w:rFonts w:ascii="Book Antiqua" w:hAnsi="Book Antiqua"/>
          <w:bCs/>
          <w:sz w:val="24"/>
          <w:szCs w:val="24"/>
        </w:rPr>
        <w:t xml:space="preserve"> dosage of LMW heparin was increased (</w:t>
      </w:r>
      <w:r w:rsidR="00DD60D6" w:rsidRPr="00AF6B5F">
        <w:rPr>
          <w:rFonts w:ascii="Book Antiqua" w:hAnsi="Book Antiqua"/>
          <w:bCs/>
          <w:sz w:val="24"/>
          <w:szCs w:val="24"/>
        </w:rPr>
        <w:t>from 4.000 UI to 8000 UI daily)</w:t>
      </w:r>
      <w:r w:rsidR="00E51681" w:rsidRPr="00AF6B5F">
        <w:rPr>
          <w:rFonts w:ascii="Book Antiqua" w:hAnsi="Book Antiqua"/>
          <w:bCs/>
          <w:sz w:val="24"/>
          <w:szCs w:val="24"/>
        </w:rPr>
        <w:t>.  At weekly Color Doppler US examination, the thrombus seemed to remain stable. Howewer, five weeks after ECT treatment</w:t>
      </w:r>
      <w:r w:rsidR="00B1423E" w:rsidRPr="00AF6B5F">
        <w:rPr>
          <w:rFonts w:ascii="Book Antiqua" w:hAnsi="Book Antiqua"/>
          <w:bCs/>
          <w:sz w:val="24"/>
          <w:szCs w:val="24"/>
        </w:rPr>
        <w:t>,</w:t>
      </w:r>
      <w:r w:rsidR="00E51681" w:rsidRPr="00AF6B5F">
        <w:rPr>
          <w:rFonts w:ascii="Book Antiqua" w:hAnsi="Book Antiqua"/>
          <w:bCs/>
          <w:sz w:val="24"/>
          <w:szCs w:val="24"/>
        </w:rPr>
        <w:t xml:space="preserve"> the patient died for a severe hemorrage from rupture of esophageal varices.  </w:t>
      </w:r>
      <w:r w:rsidRPr="00AF6B5F">
        <w:rPr>
          <w:rFonts w:ascii="Book Antiqua" w:hAnsi="Book Antiqua"/>
          <w:bCs/>
          <w:sz w:val="24"/>
          <w:szCs w:val="24"/>
        </w:rPr>
        <w:t xml:space="preserve"> </w:t>
      </w:r>
      <w:r w:rsidR="00B1423E" w:rsidRPr="00AF6B5F">
        <w:rPr>
          <w:rFonts w:ascii="Book Antiqua" w:hAnsi="Book Antiqua"/>
          <w:bCs/>
          <w:sz w:val="24"/>
          <w:szCs w:val="24"/>
        </w:rPr>
        <w:t xml:space="preserve">Another </w:t>
      </w:r>
      <w:r w:rsidR="00E83864" w:rsidRPr="00AF6B5F">
        <w:rPr>
          <w:rFonts w:ascii="Book Antiqua" w:hAnsi="Book Antiqua"/>
          <w:bCs/>
          <w:sz w:val="24"/>
          <w:szCs w:val="24"/>
        </w:rPr>
        <w:t xml:space="preserve">patient died for rupture of esophageal varices at 14 </w:t>
      </w:r>
      <w:r w:rsidR="00DD60D6" w:rsidRPr="00AF6B5F">
        <w:rPr>
          <w:rFonts w:ascii="Book Antiqua" w:hAnsi="Book Antiqua"/>
          <w:bCs/>
          <w:sz w:val="24"/>
          <w:szCs w:val="24"/>
          <w:lang w:eastAsia="zh-CN"/>
        </w:rPr>
        <w:t>mo</w:t>
      </w:r>
      <w:r w:rsidR="00E83864" w:rsidRPr="00AF6B5F">
        <w:rPr>
          <w:rFonts w:ascii="Book Antiqua" w:hAnsi="Book Antiqua"/>
          <w:bCs/>
          <w:sz w:val="24"/>
          <w:szCs w:val="24"/>
        </w:rPr>
        <w:t xml:space="preserve"> follow-up. In this patient, all imaging studies </w:t>
      </w:r>
      <w:r w:rsidR="00AC2979" w:rsidRPr="00AF6B5F">
        <w:rPr>
          <w:rFonts w:ascii="Book Antiqua" w:hAnsi="Book Antiqua"/>
          <w:bCs/>
          <w:sz w:val="24"/>
          <w:szCs w:val="24"/>
        </w:rPr>
        <w:t xml:space="preserve">performed during follow-up </w:t>
      </w:r>
      <w:r w:rsidR="00E83864" w:rsidRPr="00AF6B5F">
        <w:rPr>
          <w:rFonts w:ascii="Book Antiqua" w:hAnsi="Book Antiqua"/>
          <w:bCs/>
          <w:sz w:val="24"/>
          <w:szCs w:val="24"/>
        </w:rPr>
        <w:t xml:space="preserve">excluded </w:t>
      </w:r>
      <w:r w:rsidR="00B1423E" w:rsidRPr="00AF6B5F">
        <w:rPr>
          <w:rFonts w:ascii="Book Antiqua" w:hAnsi="Book Antiqua"/>
          <w:bCs/>
          <w:sz w:val="24"/>
          <w:szCs w:val="24"/>
        </w:rPr>
        <w:t xml:space="preserve"> </w:t>
      </w:r>
      <w:r w:rsidR="00E83864" w:rsidRPr="00AF6B5F">
        <w:rPr>
          <w:rFonts w:ascii="Book Antiqua" w:hAnsi="Book Antiqua"/>
          <w:bCs/>
          <w:sz w:val="24"/>
          <w:szCs w:val="24"/>
        </w:rPr>
        <w:t>local o distant recurrence of HCC.</w:t>
      </w:r>
    </w:p>
    <w:p w14:paraId="4BECF564" w14:textId="27F282AB" w:rsidR="00713BFD" w:rsidRPr="00AF6B5F" w:rsidRDefault="00465DBD" w:rsidP="009418C5">
      <w:pPr>
        <w:spacing w:after="0" w:line="360" w:lineRule="auto"/>
        <w:ind w:firstLineChars="100" w:firstLine="240"/>
        <w:jc w:val="both"/>
        <w:rPr>
          <w:rFonts w:ascii="Book Antiqua" w:hAnsi="Book Antiqua"/>
          <w:bCs/>
          <w:sz w:val="24"/>
          <w:szCs w:val="24"/>
        </w:rPr>
      </w:pPr>
      <w:r w:rsidRPr="00AF6B5F">
        <w:rPr>
          <w:rFonts w:ascii="Book Antiqua" w:hAnsi="Book Antiqua"/>
          <w:bCs/>
          <w:sz w:val="24"/>
          <w:szCs w:val="24"/>
        </w:rPr>
        <w:t>Four patients</w:t>
      </w:r>
      <w:r w:rsidR="00713BFD" w:rsidRPr="00AF6B5F">
        <w:rPr>
          <w:rFonts w:ascii="Book Antiqua" w:hAnsi="Book Antiqua"/>
          <w:bCs/>
          <w:sz w:val="24"/>
          <w:szCs w:val="24"/>
        </w:rPr>
        <w:t xml:space="preserve"> are alive </w:t>
      </w:r>
      <w:r w:rsidR="00276077" w:rsidRPr="00AF6B5F">
        <w:rPr>
          <w:rFonts w:ascii="Book Antiqua" w:hAnsi="Book Antiqua"/>
          <w:bCs/>
          <w:sz w:val="24"/>
          <w:szCs w:val="24"/>
        </w:rPr>
        <w:t xml:space="preserve">and </w:t>
      </w:r>
      <w:r w:rsidR="00713BFD" w:rsidRPr="00AF6B5F">
        <w:rPr>
          <w:rFonts w:ascii="Book Antiqua" w:hAnsi="Book Antiqua"/>
          <w:bCs/>
          <w:sz w:val="24"/>
          <w:szCs w:val="24"/>
        </w:rPr>
        <w:t xml:space="preserve">no local recurrence of the </w:t>
      </w:r>
      <w:r w:rsidR="00276077" w:rsidRPr="00AF6B5F">
        <w:rPr>
          <w:rFonts w:ascii="Book Antiqua" w:hAnsi="Book Antiqua"/>
          <w:bCs/>
          <w:sz w:val="24"/>
          <w:szCs w:val="24"/>
        </w:rPr>
        <w:t xml:space="preserve">treated </w:t>
      </w:r>
      <w:r w:rsidR="00713BFD" w:rsidRPr="00AF6B5F">
        <w:rPr>
          <w:rFonts w:ascii="Book Antiqua" w:hAnsi="Book Antiqua"/>
          <w:bCs/>
          <w:sz w:val="24"/>
          <w:szCs w:val="24"/>
        </w:rPr>
        <w:t>PVTT or the treated HCC nodule have been detected</w:t>
      </w:r>
      <w:r w:rsidR="007A5C21" w:rsidRPr="00AF6B5F">
        <w:rPr>
          <w:rFonts w:ascii="Book Antiqua" w:hAnsi="Book Antiqua"/>
          <w:bCs/>
          <w:sz w:val="24"/>
          <w:szCs w:val="24"/>
        </w:rPr>
        <w:t xml:space="preserve"> </w:t>
      </w:r>
      <w:r w:rsidRPr="00AF6B5F">
        <w:rPr>
          <w:rFonts w:ascii="Book Antiqua" w:hAnsi="Book Antiqua"/>
          <w:bCs/>
          <w:sz w:val="24"/>
          <w:szCs w:val="24"/>
        </w:rPr>
        <w:t>at 9</w:t>
      </w:r>
      <w:r w:rsidR="00276077" w:rsidRPr="00AF6B5F">
        <w:rPr>
          <w:rFonts w:ascii="Book Antiqua" w:hAnsi="Book Antiqua"/>
          <w:bCs/>
          <w:sz w:val="24"/>
          <w:szCs w:val="24"/>
        </w:rPr>
        <w:t xml:space="preserve"> - </w:t>
      </w:r>
      <w:r w:rsidR="00255BB1" w:rsidRPr="00AF6B5F">
        <w:rPr>
          <w:rFonts w:ascii="Book Antiqua" w:hAnsi="Book Antiqua"/>
          <w:bCs/>
          <w:sz w:val="24"/>
          <w:szCs w:val="24"/>
        </w:rPr>
        <w:t>20</w:t>
      </w:r>
      <w:r w:rsidR="00713BFD" w:rsidRPr="00AF6B5F">
        <w:rPr>
          <w:rFonts w:ascii="Book Antiqua" w:hAnsi="Book Antiqua"/>
          <w:bCs/>
          <w:sz w:val="24"/>
          <w:szCs w:val="24"/>
        </w:rPr>
        <w:t xml:space="preserve"> </w:t>
      </w:r>
      <w:r w:rsidR="00DD60D6" w:rsidRPr="00AF6B5F">
        <w:rPr>
          <w:rFonts w:ascii="Book Antiqua" w:hAnsi="Book Antiqua"/>
          <w:bCs/>
          <w:sz w:val="24"/>
          <w:szCs w:val="24"/>
          <w:lang w:eastAsia="zh-CN"/>
        </w:rPr>
        <w:t>mo</w:t>
      </w:r>
      <w:r w:rsidR="00713BFD" w:rsidRPr="00AF6B5F">
        <w:rPr>
          <w:rFonts w:ascii="Book Antiqua" w:hAnsi="Book Antiqua"/>
          <w:bCs/>
          <w:sz w:val="24"/>
          <w:szCs w:val="24"/>
        </w:rPr>
        <w:t xml:space="preserve"> follow-up. </w:t>
      </w:r>
      <w:r w:rsidR="00AC2979" w:rsidRPr="00AF6B5F">
        <w:rPr>
          <w:rFonts w:ascii="Book Antiqua" w:hAnsi="Book Antiqua"/>
          <w:bCs/>
          <w:sz w:val="24"/>
          <w:szCs w:val="24"/>
        </w:rPr>
        <w:t>In two patients distant recurrence occurred and were treated with percutaneous ablation in all cases.</w:t>
      </w:r>
    </w:p>
    <w:p w14:paraId="5C8EEC5F" w14:textId="1622F95B" w:rsidR="00B533BA" w:rsidRPr="00AF6B5F" w:rsidRDefault="00917EB6" w:rsidP="009418C5">
      <w:pPr>
        <w:spacing w:after="0" w:line="360" w:lineRule="auto"/>
        <w:ind w:firstLineChars="150" w:firstLine="360"/>
        <w:jc w:val="both"/>
        <w:rPr>
          <w:rFonts w:ascii="Book Antiqua" w:hAnsi="Book Antiqua"/>
          <w:bCs/>
          <w:sz w:val="24"/>
          <w:szCs w:val="24"/>
        </w:rPr>
      </w:pPr>
      <w:r w:rsidRPr="00AF6B5F">
        <w:rPr>
          <w:rFonts w:ascii="Book Antiqua" w:hAnsi="Book Antiqua"/>
          <w:bCs/>
          <w:sz w:val="24"/>
          <w:szCs w:val="24"/>
        </w:rPr>
        <w:t>This study has some</w:t>
      </w:r>
      <w:r w:rsidR="007A5C21" w:rsidRPr="00AF6B5F">
        <w:rPr>
          <w:rFonts w:ascii="Book Antiqua" w:hAnsi="Book Antiqua"/>
          <w:bCs/>
          <w:sz w:val="24"/>
          <w:szCs w:val="24"/>
        </w:rPr>
        <w:t xml:space="preserve"> limitation</w:t>
      </w:r>
      <w:r w:rsidRPr="00AF6B5F">
        <w:rPr>
          <w:rFonts w:ascii="Book Antiqua" w:hAnsi="Book Antiqua"/>
          <w:bCs/>
          <w:sz w:val="24"/>
          <w:szCs w:val="24"/>
        </w:rPr>
        <w:t>s</w:t>
      </w:r>
      <w:r w:rsidR="00F14DF1" w:rsidRPr="00AF6B5F">
        <w:rPr>
          <w:rFonts w:ascii="Book Antiqua" w:hAnsi="Book Antiqua"/>
          <w:bCs/>
          <w:sz w:val="24"/>
          <w:szCs w:val="24"/>
        </w:rPr>
        <w:t>, re</w:t>
      </w:r>
      <w:r w:rsidR="007A5C21" w:rsidRPr="00AF6B5F">
        <w:rPr>
          <w:rFonts w:ascii="Book Antiqua" w:hAnsi="Book Antiqua"/>
          <w:bCs/>
          <w:sz w:val="24"/>
          <w:szCs w:val="24"/>
        </w:rPr>
        <w:t>presented by</w:t>
      </w:r>
      <w:r w:rsidR="00713BFD" w:rsidRPr="00AF6B5F">
        <w:rPr>
          <w:rFonts w:ascii="Book Antiqua" w:hAnsi="Book Antiqua"/>
          <w:bCs/>
          <w:sz w:val="24"/>
          <w:szCs w:val="24"/>
        </w:rPr>
        <w:t xml:space="preserve"> the small number of</w:t>
      </w:r>
      <w:r w:rsidR="007A5C21" w:rsidRPr="00AF6B5F">
        <w:rPr>
          <w:rFonts w:ascii="Book Antiqua" w:hAnsi="Book Antiqua"/>
          <w:bCs/>
          <w:sz w:val="24"/>
          <w:szCs w:val="24"/>
        </w:rPr>
        <w:t xml:space="preserve"> </w:t>
      </w:r>
      <w:r w:rsidR="00713BFD" w:rsidRPr="00AF6B5F">
        <w:rPr>
          <w:rFonts w:ascii="Book Antiqua" w:hAnsi="Book Antiqua"/>
          <w:bCs/>
          <w:sz w:val="24"/>
          <w:szCs w:val="24"/>
        </w:rPr>
        <w:t>treated patients and the short</w:t>
      </w:r>
      <w:r w:rsidR="007A5C21" w:rsidRPr="00AF6B5F">
        <w:rPr>
          <w:rFonts w:ascii="Book Antiqua" w:hAnsi="Book Antiqua"/>
          <w:bCs/>
          <w:sz w:val="24"/>
          <w:szCs w:val="24"/>
        </w:rPr>
        <w:t>-term follow-up. Howev</w:t>
      </w:r>
      <w:r w:rsidRPr="00AF6B5F">
        <w:rPr>
          <w:rFonts w:ascii="Book Antiqua" w:hAnsi="Book Antiqua"/>
          <w:bCs/>
          <w:sz w:val="24"/>
          <w:szCs w:val="24"/>
        </w:rPr>
        <w:t>er, the preliminary result</w:t>
      </w:r>
      <w:r w:rsidR="006376EA" w:rsidRPr="00AF6B5F">
        <w:rPr>
          <w:rFonts w:ascii="Book Antiqua" w:hAnsi="Book Antiqua"/>
          <w:bCs/>
          <w:sz w:val="24"/>
          <w:szCs w:val="24"/>
        </w:rPr>
        <w:t>s</w:t>
      </w:r>
      <w:r w:rsidRPr="00AF6B5F">
        <w:rPr>
          <w:rFonts w:ascii="Book Antiqua" w:hAnsi="Book Antiqua"/>
          <w:bCs/>
          <w:sz w:val="24"/>
          <w:szCs w:val="24"/>
        </w:rPr>
        <w:t xml:space="preserve"> of our</w:t>
      </w:r>
      <w:r w:rsidR="004F12EB" w:rsidRPr="00AF6B5F">
        <w:rPr>
          <w:rFonts w:ascii="Book Antiqua" w:hAnsi="Book Antiqua"/>
          <w:bCs/>
          <w:sz w:val="24"/>
          <w:szCs w:val="24"/>
        </w:rPr>
        <w:t xml:space="preserve"> case </w:t>
      </w:r>
      <w:r w:rsidR="006376EA" w:rsidRPr="00AF6B5F">
        <w:rPr>
          <w:rFonts w:ascii="Book Antiqua" w:hAnsi="Book Antiqua"/>
          <w:bCs/>
          <w:sz w:val="24"/>
          <w:szCs w:val="24"/>
        </w:rPr>
        <w:t xml:space="preserve">series might represent the proof of concept for a future </w:t>
      </w:r>
      <w:r w:rsidRPr="00AF6B5F">
        <w:rPr>
          <w:rFonts w:ascii="Book Antiqua" w:hAnsi="Book Antiqua"/>
          <w:bCs/>
          <w:sz w:val="24"/>
          <w:szCs w:val="24"/>
        </w:rPr>
        <w:t xml:space="preserve">prospective </w:t>
      </w:r>
      <w:r w:rsidR="006376EA" w:rsidRPr="00AF6B5F">
        <w:rPr>
          <w:rFonts w:ascii="Book Antiqua" w:hAnsi="Book Antiqua"/>
          <w:bCs/>
          <w:sz w:val="24"/>
          <w:szCs w:val="24"/>
        </w:rPr>
        <w:t>study</w:t>
      </w:r>
      <w:r w:rsidR="00713BFD" w:rsidRPr="00AF6B5F">
        <w:rPr>
          <w:rFonts w:ascii="Book Antiqua" w:hAnsi="Book Antiqua"/>
          <w:bCs/>
          <w:sz w:val="24"/>
          <w:szCs w:val="24"/>
        </w:rPr>
        <w:t xml:space="preserve"> on c</w:t>
      </w:r>
      <w:r w:rsidR="006376EA" w:rsidRPr="00AF6B5F">
        <w:rPr>
          <w:rFonts w:ascii="Book Antiqua" w:hAnsi="Book Antiqua"/>
          <w:bCs/>
          <w:sz w:val="24"/>
          <w:szCs w:val="24"/>
        </w:rPr>
        <w:t>onsecutive patients and a long-term</w:t>
      </w:r>
      <w:r w:rsidR="00713BFD" w:rsidRPr="00AF6B5F">
        <w:rPr>
          <w:rFonts w:ascii="Book Antiqua" w:hAnsi="Book Antiqua"/>
          <w:bCs/>
          <w:sz w:val="24"/>
          <w:szCs w:val="24"/>
        </w:rPr>
        <w:t xml:space="preserve"> follow-up</w:t>
      </w:r>
      <w:r w:rsidR="006376EA" w:rsidRPr="00AF6B5F">
        <w:rPr>
          <w:rFonts w:ascii="Book Antiqua" w:hAnsi="Book Antiqua"/>
          <w:bCs/>
          <w:sz w:val="24"/>
          <w:szCs w:val="24"/>
        </w:rPr>
        <w:t xml:space="preserve">. </w:t>
      </w:r>
      <w:r w:rsidR="002C2342" w:rsidRPr="00AF6B5F">
        <w:rPr>
          <w:rFonts w:ascii="Book Antiqua" w:hAnsi="Book Antiqua"/>
          <w:bCs/>
          <w:sz w:val="24"/>
          <w:szCs w:val="24"/>
        </w:rPr>
        <w:t xml:space="preserve">Actually, our study is a prospective series, still going on . </w:t>
      </w:r>
      <w:r w:rsidR="00713BFD" w:rsidRPr="00AF6B5F">
        <w:rPr>
          <w:rFonts w:ascii="Book Antiqua" w:hAnsi="Book Antiqua"/>
          <w:bCs/>
          <w:sz w:val="24"/>
          <w:szCs w:val="24"/>
        </w:rPr>
        <w:t>In this initial experience</w:t>
      </w:r>
      <w:r w:rsidR="007A5C21" w:rsidRPr="00AF6B5F">
        <w:rPr>
          <w:rFonts w:ascii="Book Antiqua" w:hAnsi="Book Antiqua"/>
          <w:bCs/>
          <w:sz w:val="24"/>
          <w:szCs w:val="24"/>
        </w:rPr>
        <w:t>,</w:t>
      </w:r>
      <w:r w:rsidR="00713BFD" w:rsidRPr="00AF6B5F">
        <w:rPr>
          <w:rFonts w:ascii="Book Antiqua" w:hAnsi="Book Antiqua"/>
          <w:bCs/>
          <w:sz w:val="24"/>
          <w:szCs w:val="24"/>
        </w:rPr>
        <w:t xml:space="preserve"> we selected </w:t>
      </w:r>
      <w:r w:rsidR="002C2342" w:rsidRPr="00AF6B5F">
        <w:rPr>
          <w:rFonts w:ascii="Book Antiqua" w:hAnsi="Book Antiqua"/>
          <w:bCs/>
          <w:sz w:val="24"/>
          <w:szCs w:val="24"/>
        </w:rPr>
        <w:t xml:space="preserve">advanced HCC </w:t>
      </w:r>
      <w:r w:rsidR="00713BFD" w:rsidRPr="00AF6B5F">
        <w:rPr>
          <w:rFonts w:ascii="Book Antiqua" w:hAnsi="Book Antiqua"/>
          <w:bCs/>
          <w:sz w:val="24"/>
          <w:szCs w:val="24"/>
        </w:rPr>
        <w:t xml:space="preserve">patients not eligible to sistemic therapy with </w:t>
      </w:r>
      <w:r w:rsidR="007A5C21" w:rsidRPr="00AF6B5F">
        <w:rPr>
          <w:rFonts w:ascii="Book Antiqua" w:hAnsi="Book Antiqua"/>
          <w:bCs/>
          <w:sz w:val="24"/>
          <w:szCs w:val="24"/>
        </w:rPr>
        <w:t>Sorafenib</w:t>
      </w:r>
      <w:r w:rsidR="00713BFD" w:rsidRPr="00AF6B5F">
        <w:rPr>
          <w:rFonts w:ascii="Book Antiqua" w:hAnsi="Book Antiqua"/>
          <w:bCs/>
          <w:sz w:val="24"/>
          <w:szCs w:val="24"/>
        </w:rPr>
        <w:t>. The</w:t>
      </w:r>
      <w:r w:rsidR="007A5C21" w:rsidRPr="00AF6B5F">
        <w:rPr>
          <w:rFonts w:ascii="Book Antiqua" w:hAnsi="Book Antiqua"/>
          <w:bCs/>
          <w:sz w:val="24"/>
          <w:szCs w:val="24"/>
        </w:rPr>
        <w:t xml:space="preserve"> </w:t>
      </w:r>
      <w:r w:rsidR="00713BFD" w:rsidRPr="00AF6B5F">
        <w:rPr>
          <w:rFonts w:ascii="Book Antiqua" w:hAnsi="Book Antiqua"/>
          <w:bCs/>
          <w:sz w:val="24"/>
          <w:szCs w:val="24"/>
        </w:rPr>
        <w:t>efficacy and s</w:t>
      </w:r>
      <w:r w:rsidR="007A5C21" w:rsidRPr="00AF6B5F">
        <w:rPr>
          <w:rFonts w:ascii="Book Antiqua" w:hAnsi="Book Antiqua"/>
          <w:bCs/>
          <w:sz w:val="24"/>
          <w:szCs w:val="24"/>
        </w:rPr>
        <w:t xml:space="preserve">afety profile of ECT procedure </w:t>
      </w:r>
      <w:r w:rsidR="00713BFD" w:rsidRPr="00AF6B5F">
        <w:rPr>
          <w:rFonts w:ascii="Book Antiqua" w:hAnsi="Book Antiqua"/>
          <w:bCs/>
          <w:sz w:val="24"/>
          <w:szCs w:val="24"/>
        </w:rPr>
        <w:t xml:space="preserve">could encourage a combination treatment of ECT plus </w:t>
      </w:r>
      <w:r w:rsidR="007A5C21" w:rsidRPr="00AF6B5F">
        <w:rPr>
          <w:rFonts w:ascii="Book Antiqua" w:hAnsi="Book Antiqua"/>
          <w:bCs/>
          <w:sz w:val="24"/>
          <w:szCs w:val="24"/>
        </w:rPr>
        <w:t>Sorafenib</w:t>
      </w:r>
      <w:r w:rsidR="00713BFD" w:rsidRPr="00AF6B5F">
        <w:rPr>
          <w:rFonts w:ascii="Book Antiqua" w:hAnsi="Book Antiqua"/>
          <w:bCs/>
          <w:sz w:val="24"/>
          <w:szCs w:val="24"/>
        </w:rPr>
        <w:t xml:space="preserve"> </w:t>
      </w:r>
      <w:r w:rsidR="004F12EB" w:rsidRPr="00AF6B5F">
        <w:rPr>
          <w:rFonts w:ascii="Book Antiqua" w:hAnsi="Book Antiqua"/>
          <w:bCs/>
          <w:sz w:val="24"/>
          <w:szCs w:val="24"/>
        </w:rPr>
        <w:t xml:space="preserve">even </w:t>
      </w:r>
      <w:r w:rsidR="00713BFD" w:rsidRPr="00AF6B5F">
        <w:rPr>
          <w:rFonts w:ascii="Book Antiqua" w:hAnsi="Book Antiqua"/>
          <w:bCs/>
          <w:sz w:val="24"/>
          <w:szCs w:val="24"/>
        </w:rPr>
        <w:t xml:space="preserve">in naive patients, in which sistemic therapy is indicated. </w:t>
      </w:r>
      <w:r w:rsidR="00B533BA" w:rsidRPr="00AF6B5F">
        <w:rPr>
          <w:rFonts w:ascii="Book Antiqua" w:hAnsi="Book Antiqua"/>
          <w:bCs/>
          <w:sz w:val="24"/>
          <w:szCs w:val="24"/>
        </w:rPr>
        <w:t xml:space="preserve">The main concern with the results in this study is the occurrence of a bland thrombosis of main portal trunk and </w:t>
      </w:r>
      <w:r w:rsidR="00DD60D6" w:rsidRPr="00AF6B5F">
        <w:rPr>
          <w:rFonts w:ascii="Book Antiqua" w:hAnsi="Book Antiqua"/>
          <w:bCs/>
          <w:sz w:val="24"/>
          <w:szCs w:val="24"/>
        </w:rPr>
        <w:t>fatal late</w:t>
      </w:r>
      <w:r w:rsidR="00B533BA" w:rsidRPr="00AF6B5F">
        <w:rPr>
          <w:rFonts w:ascii="Book Antiqua" w:hAnsi="Book Antiqua"/>
          <w:bCs/>
          <w:sz w:val="24"/>
          <w:szCs w:val="24"/>
        </w:rPr>
        <w:t xml:space="preserve"> hemorrhage </w:t>
      </w:r>
      <w:r w:rsidR="00DD60D6" w:rsidRPr="00AF6B5F">
        <w:rPr>
          <w:rFonts w:ascii="Book Antiqua" w:hAnsi="Book Antiqua"/>
          <w:bCs/>
          <w:sz w:val="24"/>
          <w:szCs w:val="24"/>
        </w:rPr>
        <w:t>from esophageal varices</w:t>
      </w:r>
      <w:r w:rsidR="00B533BA" w:rsidRPr="00AF6B5F">
        <w:rPr>
          <w:rFonts w:ascii="Book Antiqua" w:hAnsi="Book Antiqua"/>
          <w:bCs/>
          <w:sz w:val="24"/>
          <w:szCs w:val="24"/>
        </w:rPr>
        <w:t xml:space="preserve">. In our </w:t>
      </w:r>
      <w:r w:rsidR="00B533BA" w:rsidRPr="00AF6B5F">
        <w:rPr>
          <w:rFonts w:ascii="Book Antiqua" w:hAnsi="Book Antiqua"/>
          <w:bCs/>
          <w:sz w:val="24"/>
          <w:szCs w:val="24"/>
        </w:rPr>
        <w:lastRenderedPageBreak/>
        <w:t>short series (6 patients) a single fatal</w:t>
      </w:r>
      <w:r w:rsidR="00DD60D6" w:rsidRPr="00AF6B5F">
        <w:rPr>
          <w:rFonts w:ascii="Book Antiqua" w:hAnsi="Book Antiqua"/>
          <w:bCs/>
          <w:sz w:val="24"/>
          <w:szCs w:val="24"/>
        </w:rPr>
        <w:t xml:space="preserve"> complication account for 16</w:t>
      </w:r>
      <w:r w:rsidR="00DD60D6" w:rsidRPr="00AF6B5F">
        <w:rPr>
          <w:rFonts w:ascii="Book Antiqua" w:hAnsi="Book Antiqua"/>
          <w:bCs/>
          <w:sz w:val="24"/>
          <w:szCs w:val="24"/>
          <w:lang w:eastAsia="zh-CN"/>
        </w:rPr>
        <w:t>%</w:t>
      </w:r>
      <w:r w:rsidR="00DD60D6" w:rsidRPr="00AF6B5F">
        <w:rPr>
          <w:rFonts w:ascii="Book Antiqua" w:hAnsi="Book Antiqua"/>
          <w:bCs/>
          <w:sz w:val="24"/>
          <w:szCs w:val="24"/>
        </w:rPr>
        <w:t>-17% of cases</w:t>
      </w:r>
      <w:r w:rsidR="00B533BA" w:rsidRPr="00AF6B5F">
        <w:rPr>
          <w:rFonts w:ascii="Book Antiqua" w:hAnsi="Book Antiqua"/>
          <w:bCs/>
          <w:sz w:val="24"/>
          <w:szCs w:val="24"/>
        </w:rPr>
        <w:t>. This rate, if confirmed on larger series, would be inacceptable, and patients with gastric varices or with esophageal varices even &lt; F2 staging, should be excluded</w:t>
      </w:r>
      <w:r w:rsidR="00DD60D6" w:rsidRPr="00AF6B5F">
        <w:rPr>
          <w:rFonts w:ascii="Book Antiqua" w:hAnsi="Book Antiqua"/>
          <w:bCs/>
          <w:sz w:val="24"/>
          <w:szCs w:val="24"/>
        </w:rPr>
        <w:t xml:space="preserve"> from treatment, or</w:t>
      </w:r>
      <w:r w:rsidR="00B533BA" w:rsidRPr="00AF6B5F">
        <w:rPr>
          <w:rFonts w:ascii="Book Antiqua" w:hAnsi="Book Antiqua"/>
          <w:bCs/>
          <w:sz w:val="24"/>
          <w:szCs w:val="24"/>
        </w:rPr>
        <w:t xml:space="preserve"> alternatively, advised of the high risk of the occurrence of this complication. </w:t>
      </w:r>
    </w:p>
    <w:p w14:paraId="720ED9B1" w14:textId="4C630E5B" w:rsidR="003630A2" w:rsidRPr="00AF6B5F" w:rsidRDefault="006376EA" w:rsidP="009418C5">
      <w:pPr>
        <w:spacing w:after="0" w:line="360" w:lineRule="auto"/>
        <w:ind w:firstLineChars="150" w:firstLine="360"/>
        <w:jc w:val="both"/>
        <w:rPr>
          <w:rFonts w:ascii="Book Antiqua" w:hAnsi="Book Antiqua"/>
          <w:bCs/>
          <w:sz w:val="24"/>
          <w:szCs w:val="24"/>
        </w:rPr>
      </w:pPr>
      <w:r w:rsidRPr="00AF6B5F">
        <w:rPr>
          <w:rFonts w:ascii="Book Antiqua" w:hAnsi="Book Antiqua"/>
          <w:bCs/>
          <w:sz w:val="24"/>
          <w:szCs w:val="24"/>
        </w:rPr>
        <w:t xml:space="preserve">In conclusion, results of our prospective series suggest that </w:t>
      </w:r>
      <w:r w:rsidR="00713BFD" w:rsidRPr="00AF6B5F">
        <w:rPr>
          <w:rFonts w:ascii="Book Antiqua" w:hAnsi="Book Antiqua"/>
          <w:bCs/>
          <w:sz w:val="24"/>
          <w:szCs w:val="24"/>
        </w:rPr>
        <w:t>ECT is a</w:t>
      </w:r>
      <w:r w:rsidR="00465DBD">
        <w:rPr>
          <w:rFonts w:ascii="Book Antiqua" w:hAnsi="Book Antiqua"/>
          <w:bCs/>
          <w:sz w:val="24"/>
          <w:szCs w:val="24"/>
        </w:rPr>
        <w:t xml:space="preserve"> feasible</w:t>
      </w:r>
      <w:r w:rsidR="00CD11DC" w:rsidRPr="00AF6B5F">
        <w:rPr>
          <w:rFonts w:ascii="Book Antiqua" w:hAnsi="Book Antiqua"/>
          <w:bCs/>
          <w:sz w:val="24"/>
          <w:szCs w:val="24"/>
        </w:rPr>
        <w:t xml:space="preserve"> </w:t>
      </w:r>
      <w:r w:rsidR="00713BFD" w:rsidRPr="00AF6B5F">
        <w:rPr>
          <w:rFonts w:ascii="Book Antiqua" w:hAnsi="Book Antiqua"/>
          <w:bCs/>
          <w:sz w:val="24"/>
          <w:szCs w:val="24"/>
        </w:rPr>
        <w:t xml:space="preserve">effective and safe therapy for </w:t>
      </w:r>
      <w:r w:rsidR="00240E26" w:rsidRPr="00AF6B5F">
        <w:rPr>
          <w:rFonts w:ascii="Book Antiqua" w:hAnsi="Book Antiqua"/>
          <w:bCs/>
          <w:sz w:val="24"/>
          <w:szCs w:val="24"/>
        </w:rPr>
        <w:t>Vp3-Vp4 PVTT</w:t>
      </w:r>
      <w:r w:rsidR="00713BFD" w:rsidRPr="00AF6B5F">
        <w:rPr>
          <w:rFonts w:ascii="Book Antiqua" w:hAnsi="Book Antiqua"/>
          <w:bCs/>
          <w:sz w:val="24"/>
          <w:szCs w:val="24"/>
        </w:rPr>
        <w:t xml:space="preserve"> from HCC in cirrhotic patients not eligib</w:t>
      </w:r>
      <w:r w:rsidR="007A5C21" w:rsidRPr="00AF6B5F">
        <w:rPr>
          <w:rFonts w:ascii="Book Antiqua" w:hAnsi="Book Antiqua"/>
          <w:bCs/>
          <w:sz w:val="24"/>
          <w:szCs w:val="24"/>
        </w:rPr>
        <w:t>le to other therapeutic approaches</w:t>
      </w:r>
      <w:r w:rsidR="00713BFD" w:rsidRPr="00AF6B5F">
        <w:rPr>
          <w:rFonts w:ascii="Book Antiqua" w:hAnsi="Book Antiqua"/>
          <w:bCs/>
          <w:sz w:val="24"/>
          <w:szCs w:val="24"/>
        </w:rPr>
        <w:t xml:space="preserve">. </w:t>
      </w:r>
      <w:r w:rsidR="007150F2" w:rsidRPr="00AF6B5F">
        <w:rPr>
          <w:rFonts w:ascii="Book Antiqua" w:hAnsi="Book Antiqua"/>
          <w:bCs/>
          <w:sz w:val="24"/>
          <w:szCs w:val="24"/>
        </w:rPr>
        <w:t>A</w:t>
      </w:r>
      <w:r w:rsidR="003630A2" w:rsidRPr="00AF6B5F">
        <w:rPr>
          <w:rFonts w:ascii="Book Antiqua" w:hAnsi="Book Antiqua"/>
          <w:bCs/>
          <w:sz w:val="24"/>
          <w:szCs w:val="24"/>
        </w:rPr>
        <w:t xml:space="preserve"> high risk of hemorrhage from gastroesophageal varices after ECT treatment of main, right or </w:t>
      </w:r>
      <w:r w:rsidR="007150F2" w:rsidRPr="00AF6B5F">
        <w:rPr>
          <w:rFonts w:ascii="Book Antiqua" w:hAnsi="Book Antiqua"/>
          <w:bCs/>
          <w:sz w:val="24"/>
          <w:szCs w:val="24"/>
        </w:rPr>
        <w:t>left portal</w:t>
      </w:r>
      <w:r w:rsidR="003630A2" w:rsidRPr="00AF6B5F">
        <w:rPr>
          <w:rFonts w:ascii="Book Antiqua" w:hAnsi="Book Antiqua"/>
          <w:bCs/>
          <w:sz w:val="24"/>
          <w:szCs w:val="24"/>
        </w:rPr>
        <w:t xml:space="preserve"> vein must be considered in the pre-treatment evaluation of the patients. </w:t>
      </w:r>
    </w:p>
    <w:p w14:paraId="3EC24BB2" w14:textId="77777777" w:rsidR="00713BFD" w:rsidRPr="00AF6B5F" w:rsidRDefault="00713BFD" w:rsidP="009418C5">
      <w:pPr>
        <w:spacing w:after="0" w:line="360" w:lineRule="auto"/>
        <w:jc w:val="both"/>
        <w:rPr>
          <w:rFonts w:ascii="Book Antiqua" w:hAnsi="Book Antiqua"/>
          <w:bCs/>
          <w:sz w:val="24"/>
          <w:szCs w:val="24"/>
        </w:rPr>
      </w:pPr>
    </w:p>
    <w:p w14:paraId="61E06728" w14:textId="4B111C7D" w:rsidR="006E0010" w:rsidRPr="00AF6B5F" w:rsidRDefault="006E0010" w:rsidP="009418C5">
      <w:pPr>
        <w:spacing w:after="0" w:line="360" w:lineRule="auto"/>
        <w:jc w:val="both"/>
        <w:rPr>
          <w:rFonts w:ascii="Book Antiqua" w:hAnsi="Book Antiqua"/>
          <w:b/>
          <w:bCs/>
          <w:sz w:val="24"/>
          <w:szCs w:val="24"/>
          <w:lang w:eastAsia="zh-CN"/>
        </w:rPr>
      </w:pPr>
      <w:bookmarkStart w:id="52" w:name="OLE_LINK595"/>
      <w:bookmarkStart w:id="53" w:name="OLE_LINK596"/>
      <w:r w:rsidRPr="00AF6B5F">
        <w:rPr>
          <w:rFonts w:ascii="Book Antiqua" w:hAnsi="Book Antiqua"/>
          <w:b/>
          <w:sz w:val="24"/>
          <w:szCs w:val="24"/>
        </w:rPr>
        <w:t>COMMENTS</w:t>
      </w:r>
    </w:p>
    <w:bookmarkEnd w:id="52"/>
    <w:bookmarkEnd w:id="53"/>
    <w:p w14:paraId="1D394E6D" w14:textId="4C64D9B5" w:rsidR="003B2B06" w:rsidRPr="00AF6B5F" w:rsidRDefault="003B2B06" w:rsidP="009418C5">
      <w:pPr>
        <w:spacing w:after="0" w:line="360" w:lineRule="auto"/>
        <w:jc w:val="both"/>
        <w:rPr>
          <w:rFonts w:ascii="Book Antiqua" w:hAnsi="Book Antiqua"/>
          <w:b/>
          <w:bCs/>
          <w:sz w:val="24"/>
          <w:szCs w:val="24"/>
        </w:rPr>
      </w:pPr>
      <w:r w:rsidRPr="00AF6B5F">
        <w:rPr>
          <w:rFonts w:ascii="Book Antiqua" w:hAnsi="Book Antiqua"/>
          <w:b/>
          <w:bCs/>
          <w:i/>
          <w:sz w:val="24"/>
          <w:szCs w:val="24"/>
        </w:rPr>
        <w:t>Background</w:t>
      </w:r>
    </w:p>
    <w:p w14:paraId="3A82625F" w14:textId="495F1C9F" w:rsidR="003B2B06" w:rsidRPr="00AF6B5F" w:rsidRDefault="00DD60D6" w:rsidP="009418C5">
      <w:pPr>
        <w:spacing w:after="0" w:line="360" w:lineRule="auto"/>
        <w:jc w:val="both"/>
        <w:rPr>
          <w:rFonts w:ascii="Book Antiqua" w:hAnsi="Book Antiqua"/>
          <w:bCs/>
          <w:sz w:val="24"/>
          <w:szCs w:val="24"/>
        </w:rPr>
      </w:pPr>
      <w:r w:rsidRPr="00AF6B5F">
        <w:rPr>
          <w:rFonts w:ascii="Book Antiqua" w:hAnsi="Book Antiqua"/>
          <w:bCs/>
          <w:sz w:val="24"/>
          <w:szCs w:val="24"/>
        </w:rPr>
        <w:t xml:space="preserve">In patients with hepatocellular carcinoma </w:t>
      </w:r>
      <w:r w:rsidR="003B2B06" w:rsidRPr="00AF6B5F">
        <w:rPr>
          <w:rFonts w:ascii="Book Antiqua" w:hAnsi="Book Antiqua"/>
          <w:bCs/>
          <w:sz w:val="24"/>
          <w:szCs w:val="24"/>
        </w:rPr>
        <w:t xml:space="preserve">(HCC) on liver cirrhosis and portal vein </w:t>
      </w:r>
      <w:r w:rsidRPr="00AF6B5F">
        <w:rPr>
          <w:rFonts w:ascii="Book Antiqua" w:hAnsi="Book Antiqua"/>
          <w:bCs/>
          <w:sz w:val="24"/>
          <w:szCs w:val="24"/>
        </w:rPr>
        <w:t>tumor thrombus at hepatic hilum</w:t>
      </w:r>
      <w:r w:rsidR="003B2B06" w:rsidRPr="00AF6B5F">
        <w:rPr>
          <w:rFonts w:ascii="Book Antiqua" w:hAnsi="Book Antiqua"/>
          <w:bCs/>
          <w:sz w:val="24"/>
          <w:szCs w:val="24"/>
        </w:rPr>
        <w:t>, Current guidelines only recommend sistemic chemotherapy with Sorafenib. Thermal ablation techniques are harmful when applied near the hepatic hilum because of the high risk of irreversible damage to main bile ducts and other structures. A potential ideal abl</w:t>
      </w:r>
      <w:r w:rsidRPr="00AF6B5F">
        <w:rPr>
          <w:rFonts w:ascii="Book Antiqua" w:hAnsi="Book Antiqua"/>
          <w:bCs/>
          <w:sz w:val="24"/>
          <w:szCs w:val="24"/>
        </w:rPr>
        <w:t>ation technique in these cases should be able to kill tumor</w:t>
      </w:r>
      <w:r w:rsidRPr="00AF6B5F">
        <w:rPr>
          <w:rFonts w:ascii="Book Antiqua" w:hAnsi="Book Antiqua"/>
          <w:bCs/>
          <w:sz w:val="24"/>
          <w:szCs w:val="24"/>
          <w:lang w:eastAsia="zh-CN"/>
        </w:rPr>
        <w:t xml:space="preserve"> </w:t>
      </w:r>
      <w:r w:rsidR="003B2B06" w:rsidRPr="00AF6B5F">
        <w:rPr>
          <w:rFonts w:ascii="Book Antiqua" w:hAnsi="Book Antiqua"/>
          <w:bCs/>
          <w:sz w:val="24"/>
          <w:szCs w:val="24"/>
        </w:rPr>
        <w:t>cells in the portal vessels without heat generation and without affecting patency of main bile d</w:t>
      </w:r>
      <w:r w:rsidRPr="00AF6B5F">
        <w:rPr>
          <w:rFonts w:ascii="Book Antiqua" w:hAnsi="Book Antiqua"/>
          <w:bCs/>
          <w:sz w:val="24"/>
          <w:szCs w:val="24"/>
        </w:rPr>
        <w:t>ucts</w:t>
      </w:r>
      <w:r w:rsidR="003B2B06" w:rsidRPr="00AF6B5F">
        <w:rPr>
          <w:rFonts w:ascii="Book Antiqua" w:hAnsi="Book Antiqua"/>
          <w:bCs/>
          <w:sz w:val="24"/>
          <w:szCs w:val="24"/>
        </w:rPr>
        <w:t xml:space="preserve">, arterial and venous vessels. </w:t>
      </w:r>
    </w:p>
    <w:p w14:paraId="3704A7E2" w14:textId="77777777" w:rsidR="003B2B06" w:rsidRPr="00AF6B5F" w:rsidRDefault="003B2B06" w:rsidP="009418C5">
      <w:pPr>
        <w:spacing w:after="0" w:line="360" w:lineRule="auto"/>
        <w:jc w:val="both"/>
        <w:rPr>
          <w:rFonts w:ascii="Book Antiqua" w:hAnsi="Book Antiqua"/>
          <w:b/>
          <w:bCs/>
          <w:sz w:val="24"/>
          <w:szCs w:val="24"/>
        </w:rPr>
      </w:pPr>
    </w:p>
    <w:p w14:paraId="48A96CFB" w14:textId="60D9E297" w:rsidR="003B2B06" w:rsidRPr="00AF6B5F" w:rsidRDefault="003B2B06" w:rsidP="009418C5">
      <w:pPr>
        <w:spacing w:after="0" w:line="360" w:lineRule="auto"/>
        <w:jc w:val="both"/>
        <w:rPr>
          <w:rFonts w:ascii="Book Antiqua" w:hAnsi="Book Antiqua"/>
          <w:b/>
          <w:bCs/>
          <w:sz w:val="24"/>
          <w:szCs w:val="24"/>
        </w:rPr>
      </w:pPr>
      <w:r w:rsidRPr="00AF6B5F">
        <w:rPr>
          <w:rFonts w:ascii="Book Antiqua" w:hAnsi="Book Antiqua"/>
          <w:b/>
          <w:bCs/>
          <w:i/>
          <w:sz w:val="24"/>
          <w:szCs w:val="24"/>
        </w:rPr>
        <w:t>Research frontiers</w:t>
      </w:r>
    </w:p>
    <w:p w14:paraId="26C6B7E5" w14:textId="436EBBAB" w:rsidR="003B2B06" w:rsidRPr="00AF6B5F" w:rsidRDefault="003B2B06" w:rsidP="009418C5">
      <w:pPr>
        <w:spacing w:after="0" w:line="360" w:lineRule="auto"/>
        <w:jc w:val="both"/>
        <w:rPr>
          <w:rFonts w:ascii="Book Antiqua" w:hAnsi="Book Antiqua"/>
          <w:bCs/>
          <w:sz w:val="24"/>
          <w:szCs w:val="24"/>
        </w:rPr>
      </w:pPr>
      <w:r w:rsidRPr="00AF6B5F">
        <w:rPr>
          <w:rFonts w:ascii="Book Antiqua" w:hAnsi="Book Antiqua"/>
          <w:bCs/>
          <w:sz w:val="24"/>
          <w:szCs w:val="24"/>
        </w:rPr>
        <w:t>Electrochemotherapy (ECT) is a non-thermal local tumor ablation that enhances cell membrane permeability, and enables non-permeant or poorly permeant chemotherapeutic agents to enter cells, greatly enhancing their efficacy. Saf</w:t>
      </w:r>
      <w:r w:rsidR="00DD60D6" w:rsidRPr="00AF6B5F">
        <w:rPr>
          <w:rFonts w:ascii="Book Antiqua" w:hAnsi="Book Antiqua"/>
          <w:bCs/>
          <w:sz w:val="24"/>
          <w:szCs w:val="24"/>
        </w:rPr>
        <w:t xml:space="preserve">ety and efficacy of the use of </w:t>
      </w:r>
      <w:r w:rsidRPr="00AF6B5F">
        <w:rPr>
          <w:rFonts w:ascii="Book Antiqua" w:hAnsi="Book Antiqua"/>
          <w:bCs/>
          <w:sz w:val="24"/>
          <w:szCs w:val="24"/>
        </w:rPr>
        <w:t xml:space="preserve">ECT in proximity of vascular and ductile structures of liver and pancreas have been already demonstrated in several studies. </w:t>
      </w:r>
    </w:p>
    <w:p w14:paraId="30899672" w14:textId="77777777" w:rsidR="003B2B06" w:rsidRPr="00AF6B5F" w:rsidRDefault="003B2B06" w:rsidP="009418C5">
      <w:pPr>
        <w:spacing w:after="0" w:line="360" w:lineRule="auto"/>
        <w:jc w:val="both"/>
        <w:rPr>
          <w:rFonts w:ascii="Book Antiqua" w:hAnsi="Book Antiqua"/>
          <w:b/>
          <w:sz w:val="24"/>
          <w:szCs w:val="24"/>
        </w:rPr>
      </w:pPr>
    </w:p>
    <w:p w14:paraId="295D6D7B" w14:textId="0A2263F2" w:rsidR="003B2B06" w:rsidRPr="00AF6B5F" w:rsidRDefault="003B2B06" w:rsidP="009418C5">
      <w:pPr>
        <w:spacing w:after="0" w:line="360" w:lineRule="auto"/>
        <w:jc w:val="both"/>
        <w:rPr>
          <w:rFonts w:ascii="Book Antiqua" w:hAnsi="Book Antiqua"/>
          <w:b/>
          <w:bCs/>
          <w:sz w:val="24"/>
          <w:szCs w:val="24"/>
        </w:rPr>
      </w:pPr>
      <w:r w:rsidRPr="00AF6B5F">
        <w:rPr>
          <w:rFonts w:ascii="Book Antiqua" w:hAnsi="Book Antiqua"/>
          <w:b/>
          <w:bCs/>
          <w:i/>
          <w:sz w:val="24"/>
          <w:szCs w:val="24"/>
        </w:rPr>
        <w:t>Innovations and breakthroughs</w:t>
      </w:r>
    </w:p>
    <w:p w14:paraId="003DC7E7" w14:textId="77777777" w:rsidR="003B2B06" w:rsidRPr="00AF6B5F" w:rsidRDefault="003B2B06" w:rsidP="009418C5">
      <w:pPr>
        <w:spacing w:after="0" w:line="360" w:lineRule="auto"/>
        <w:jc w:val="both"/>
        <w:rPr>
          <w:rFonts w:ascii="Book Antiqua" w:hAnsi="Book Antiqua"/>
          <w:bCs/>
          <w:sz w:val="24"/>
          <w:szCs w:val="24"/>
        </w:rPr>
      </w:pPr>
      <w:r w:rsidRPr="00AF6B5F">
        <w:rPr>
          <w:rFonts w:ascii="Book Antiqua" w:hAnsi="Book Antiqua"/>
          <w:bCs/>
          <w:sz w:val="24"/>
          <w:szCs w:val="24"/>
        </w:rPr>
        <w:t xml:space="preserve">ECT can be used to treat tumours surrounded by vital structures such as larger blood vessels, nerves, and viscera without subsequent damage to these structures. The safety and efficacy of their use around vascular, hollow viscera and ductile structures in liver and </w:t>
      </w:r>
      <w:r w:rsidRPr="00AF6B5F">
        <w:rPr>
          <w:rFonts w:ascii="Book Antiqua" w:hAnsi="Book Antiqua"/>
          <w:bCs/>
          <w:sz w:val="24"/>
          <w:szCs w:val="24"/>
        </w:rPr>
        <w:lastRenderedPageBreak/>
        <w:t xml:space="preserve">pancreas have been already demonstrated in many published papers. However, few papers have evaluated the feasibility and effectiveness of percutaneous ECT on deep tumours and to our knowledge we are the first to evaluate the safety and effectiveness of percutaneous ECT in the treatment of PVTT from HCC. </w:t>
      </w:r>
    </w:p>
    <w:p w14:paraId="5D2A8F94" w14:textId="77777777" w:rsidR="003B2B06" w:rsidRPr="00AF6B5F" w:rsidRDefault="003B2B06" w:rsidP="009418C5">
      <w:pPr>
        <w:spacing w:after="0" w:line="360" w:lineRule="auto"/>
        <w:jc w:val="both"/>
        <w:rPr>
          <w:rFonts w:ascii="Book Antiqua" w:hAnsi="Book Antiqua"/>
          <w:b/>
          <w:sz w:val="24"/>
          <w:szCs w:val="24"/>
        </w:rPr>
      </w:pPr>
    </w:p>
    <w:p w14:paraId="44D3167B" w14:textId="3C8CF74A" w:rsidR="003B2B06" w:rsidRPr="00AF6B5F" w:rsidRDefault="003B2B06" w:rsidP="009418C5">
      <w:pPr>
        <w:spacing w:after="0" w:line="360" w:lineRule="auto"/>
        <w:jc w:val="both"/>
        <w:rPr>
          <w:rFonts w:ascii="Book Antiqua" w:hAnsi="Book Antiqua"/>
          <w:b/>
          <w:bCs/>
          <w:sz w:val="24"/>
          <w:szCs w:val="24"/>
        </w:rPr>
      </w:pPr>
      <w:r w:rsidRPr="00AF6B5F">
        <w:rPr>
          <w:rFonts w:ascii="Book Antiqua" w:hAnsi="Book Antiqua"/>
          <w:b/>
          <w:bCs/>
          <w:i/>
          <w:sz w:val="24"/>
          <w:szCs w:val="24"/>
        </w:rPr>
        <w:t>Applications</w:t>
      </w:r>
    </w:p>
    <w:p w14:paraId="71123C41" w14:textId="56F5D7CF" w:rsidR="003B2B06" w:rsidRPr="00AF6B5F" w:rsidRDefault="003B2B06" w:rsidP="009418C5">
      <w:pPr>
        <w:spacing w:after="0" w:line="360" w:lineRule="auto"/>
        <w:jc w:val="both"/>
        <w:rPr>
          <w:rFonts w:ascii="Book Antiqua" w:hAnsi="Book Antiqua"/>
          <w:bCs/>
          <w:sz w:val="24"/>
          <w:szCs w:val="24"/>
        </w:rPr>
      </w:pPr>
      <w:r w:rsidRPr="00AF6B5F">
        <w:rPr>
          <w:rFonts w:ascii="Book Antiqua" w:hAnsi="Book Antiqua"/>
          <w:bCs/>
          <w:sz w:val="24"/>
          <w:szCs w:val="24"/>
        </w:rPr>
        <w:t xml:space="preserve">If </w:t>
      </w:r>
      <w:r w:rsidR="007150F2" w:rsidRPr="00AF6B5F">
        <w:rPr>
          <w:rFonts w:ascii="Book Antiqua" w:hAnsi="Book Antiqua"/>
          <w:bCs/>
          <w:sz w:val="24"/>
          <w:szCs w:val="24"/>
          <w:lang w:eastAsia="zh-CN"/>
        </w:rPr>
        <w:t>this</w:t>
      </w:r>
      <w:r w:rsidRPr="00AF6B5F">
        <w:rPr>
          <w:rFonts w:ascii="Book Antiqua" w:hAnsi="Book Antiqua"/>
          <w:bCs/>
          <w:sz w:val="24"/>
          <w:szCs w:val="24"/>
        </w:rPr>
        <w:t xml:space="preserve"> experience will be confirmed, many tumors at hepatic hilum, not susceptible of surgical resection or systemic therapy, could be effectively treated in the future, even percutaneously. </w:t>
      </w:r>
    </w:p>
    <w:p w14:paraId="087C72BC" w14:textId="77777777" w:rsidR="003B2B06" w:rsidRPr="00AF6B5F" w:rsidRDefault="003B2B06" w:rsidP="009418C5">
      <w:pPr>
        <w:pStyle w:val="ListParagraph"/>
        <w:widowControl w:val="0"/>
        <w:autoSpaceDE w:val="0"/>
        <w:autoSpaceDN w:val="0"/>
        <w:adjustRightInd w:val="0"/>
        <w:spacing w:after="0" w:line="360" w:lineRule="auto"/>
        <w:ind w:left="0"/>
        <w:jc w:val="both"/>
        <w:rPr>
          <w:rFonts w:ascii="Book Antiqua" w:hAnsi="Book Antiqua" w:cs="ITC New Baskerville"/>
          <w:sz w:val="24"/>
          <w:szCs w:val="24"/>
        </w:rPr>
      </w:pPr>
      <w:bookmarkStart w:id="54" w:name="OLE_LINK13"/>
      <w:bookmarkStart w:id="55" w:name="OLE_LINK323"/>
      <w:bookmarkStart w:id="56" w:name="OLE_LINK349"/>
      <w:bookmarkStart w:id="57" w:name="OLE_LINK377"/>
      <w:bookmarkStart w:id="58" w:name="OLE_LINK386"/>
      <w:bookmarkStart w:id="59" w:name="OLE_LINK400"/>
      <w:bookmarkStart w:id="60" w:name="OLE_LINK416"/>
      <w:bookmarkStart w:id="61" w:name="OLE_LINK512"/>
    </w:p>
    <w:p w14:paraId="294A44C1" w14:textId="77777777" w:rsidR="003B2B06" w:rsidRPr="00AF6B5F" w:rsidRDefault="003B2B06" w:rsidP="009418C5">
      <w:pPr>
        <w:spacing w:after="0" w:line="360" w:lineRule="auto"/>
        <w:jc w:val="both"/>
        <w:rPr>
          <w:rFonts w:ascii="Book Antiqua" w:hAnsi="Book Antiqua"/>
          <w:b/>
          <w:i/>
          <w:sz w:val="24"/>
          <w:szCs w:val="24"/>
        </w:rPr>
      </w:pPr>
      <w:bookmarkStart w:id="62" w:name="OLE_LINK598"/>
      <w:bookmarkStart w:id="63" w:name="OLE_LINK599"/>
      <w:r w:rsidRPr="00AF6B5F">
        <w:rPr>
          <w:rFonts w:ascii="Book Antiqua" w:hAnsi="Book Antiqua"/>
          <w:b/>
          <w:i/>
          <w:sz w:val="24"/>
          <w:szCs w:val="24"/>
        </w:rPr>
        <w:t>Peer-review</w:t>
      </w:r>
    </w:p>
    <w:bookmarkEnd w:id="54"/>
    <w:bookmarkEnd w:id="55"/>
    <w:bookmarkEnd w:id="56"/>
    <w:bookmarkEnd w:id="57"/>
    <w:bookmarkEnd w:id="58"/>
    <w:bookmarkEnd w:id="59"/>
    <w:bookmarkEnd w:id="60"/>
    <w:bookmarkEnd w:id="61"/>
    <w:bookmarkEnd w:id="62"/>
    <w:bookmarkEnd w:id="63"/>
    <w:p w14:paraId="213C6B45" w14:textId="23A4B26B" w:rsidR="006E0010" w:rsidRPr="00AF6B5F" w:rsidRDefault="007150F2" w:rsidP="009418C5">
      <w:pPr>
        <w:spacing w:after="0" w:line="360" w:lineRule="auto"/>
        <w:jc w:val="both"/>
        <w:rPr>
          <w:rFonts w:ascii="Book Antiqua" w:hAnsi="Book Antiqua"/>
          <w:bCs/>
          <w:sz w:val="24"/>
          <w:szCs w:val="24"/>
          <w:lang w:eastAsia="zh-CN"/>
        </w:rPr>
      </w:pPr>
      <w:r w:rsidRPr="00AF6B5F">
        <w:rPr>
          <w:rFonts w:ascii="Book Antiqua" w:hAnsi="Book Antiqua"/>
          <w:bCs/>
          <w:sz w:val="24"/>
          <w:szCs w:val="24"/>
          <w:lang w:eastAsia="zh-CN"/>
        </w:rPr>
        <w:t xml:space="preserve">HCC patients with </w:t>
      </w:r>
      <w:r w:rsidRPr="00AF6B5F">
        <w:rPr>
          <w:rFonts w:ascii="Book Antiqua" w:eastAsia="Times New Roman" w:hAnsi="Book Antiqua" w:cs="Arial Unicode MS"/>
          <w:bCs/>
          <w:sz w:val="24"/>
          <w:szCs w:val="24"/>
        </w:rPr>
        <w:t>portal vein tumor thrombus (PVTT)</w:t>
      </w:r>
      <w:r w:rsidRPr="00AF6B5F">
        <w:rPr>
          <w:rFonts w:ascii="Book Antiqua" w:hAnsi="Book Antiqua" w:cs="Arial Unicode MS"/>
          <w:bCs/>
          <w:sz w:val="24"/>
          <w:szCs w:val="24"/>
          <w:lang w:eastAsia="zh-CN"/>
        </w:rPr>
        <w:t xml:space="preserve"> </w:t>
      </w:r>
      <w:r w:rsidRPr="00AF6B5F">
        <w:rPr>
          <w:rFonts w:ascii="Book Antiqua" w:hAnsi="Book Antiqua"/>
          <w:bCs/>
          <w:sz w:val="24"/>
          <w:szCs w:val="24"/>
          <w:lang w:eastAsia="zh-CN"/>
        </w:rPr>
        <w:t xml:space="preserve">usually have poor prognosis for absence of effective satisfying treatment </w:t>
      </w:r>
      <w:r w:rsidR="00DE5A6E">
        <w:rPr>
          <w:rFonts w:ascii="Book Antiqua" w:hAnsi="Book Antiqua"/>
          <w:bCs/>
          <w:sz w:val="24"/>
          <w:szCs w:val="24"/>
          <w:lang w:eastAsia="zh-CN"/>
        </w:rPr>
        <w:t>measures. This article entitled</w:t>
      </w:r>
      <w:r w:rsidRPr="00AF6B5F">
        <w:rPr>
          <w:rFonts w:ascii="Book Antiqua" w:hAnsi="Book Antiqua"/>
          <w:bCs/>
          <w:sz w:val="24"/>
          <w:szCs w:val="24"/>
          <w:lang w:eastAsia="zh-CN"/>
        </w:rPr>
        <w:t xml:space="preserve"> by Tarantino</w:t>
      </w:r>
      <w:r w:rsidRPr="00AF6B5F">
        <w:rPr>
          <w:rFonts w:ascii="Book Antiqua" w:hAnsi="Book Antiqua"/>
          <w:bCs/>
          <w:i/>
          <w:sz w:val="24"/>
          <w:szCs w:val="24"/>
          <w:lang w:eastAsia="zh-CN"/>
        </w:rPr>
        <w:t xml:space="preserve"> et al </w:t>
      </w:r>
      <w:r w:rsidRPr="00AF6B5F">
        <w:rPr>
          <w:rFonts w:ascii="Book Antiqua" w:hAnsi="Book Antiqua"/>
          <w:bCs/>
          <w:sz w:val="24"/>
          <w:szCs w:val="24"/>
          <w:lang w:eastAsia="zh-CN"/>
        </w:rPr>
        <w:t xml:space="preserve">showed that “In patients with cirrhosis, ECT seems effective and safe for curative treatment of Vp3-Vp4 PVTT from HCC”. This paper provides new method of the PVTT treatment in patients with advanced HCC. </w:t>
      </w:r>
    </w:p>
    <w:p w14:paraId="497C24A4" w14:textId="77777777" w:rsidR="0092389A" w:rsidRPr="00AF6B5F" w:rsidRDefault="0092389A" w:rsidP="009418C5">
      <w:pPr>
        <w:spacing w:after="0" w:line="360" w:lineRule="auto"/>
        <w:jc w:val="both"/>
        <w:rPr>
          <w:rFonts w:ascii="Book Antiqua" w:hAnsi="Book Antiqua"/>
          <w:b/>
          <w:bCs/>
          <w:sz w:val="24"/>
          <w:szCs w:val="24"/>
          <w:lang w:eastAsia="zh-CN"/>
        </w:rPr>
      </w:pPr>
    </w:p>
    <w:p w14:paraId="3A967F2C" w14:textId="77777777" w:rsidR="0092389A" w:rsidRPr="00AF6B5F" w:rsidRDefault="0092389A" w:rsidP="009418C5">
      <w:pPr>
        <w:spacing w:after="0" w:line="360" w:lineRule="auto"/>
        <w:jc w:val="both"/>
        <w:rPr>
          <w:rFonts w:ascii="Book Antiqua" w:hAnsi="Book Antiqua"/>
          <w:b/>
          <w:bCs/>
          <w:sz w:val="24"/>
          <w:szCs w:val="24"/>
          <w:lang w:eastAsia="zh-CN"/>
        </w:rPr>
      </w:pPr>
    </w:p>
    <w:p w14:paraId="1E7B909E" w14:textId="77777777" w:rsidR="00465DBD" w:rsidRDefault="00465DBD">
      <w:pPr>
        <w:spacing w:after="0" w:line="240" w:lineRule="auto"/>
        <w:rPr>
          <w:rFonts w:ascii="Book Antiqua" w:hAnsi="Book Antiqua" w:cs="Arial"/>
          <w:b/>
          <w:sz w:val="24"/>
          <w:szCs w:val="24"/>
        </w:rPr>
      </w:pPr>
      <w:bookmarkStart w:id="64" w:name="OLE_LINK346"/>
      <w:bookmarkStart w:id="65" w:name="OLE_LINK347"/>
      <w:r>
        <w:rPr>
          <w:rFonts w:ascii="Book Antiqua" w:hAnsi="Book Antiqua" w:cs="Arial"/>
          <w:b/>
          <w:sz w:val="24"/>
          <w:szCs w:val="24"/>
        </w:rPr>
        <w:br w:type="page"/>
      </w:r>
    </w:p>
    <w:p w14:paraId="5351DCBC" w14:textId="22C29930" w:rsidR="004530F3" w:rsidRPr="00AF6B5F" w:rsidRDefault="004530F3" w:rsidP="009418C5">
      <w:pPr>
        <w:autoSpaceDE w:val="0"/>
        <w:autoSpaceDN w:val="0"/>
        <w:adjustRightInd w:val="0"/>
        <w:snapToGrid w:val="0"/>
        <w:spacing w:after="0" w:line="360" w:lineRule="auto"/>
        <w:jc w:val="both"/>
        <w:rPr>
          <w:rFonts w:ascii="Book Antiqua" w:hAnsi="Book Antiqua"/>
          <w:b/>
          <w:sz w:val="24"/>
          <w:szCs w:val="24"/>
          <w:lang w:eastAsia="zh-CN"/>
        </w:rPr>
      </w:pPr>
      <w:r w:rsidRPr="00AF6B5F">
        <w:rPr>
          <w:rFonts w:ascii="Book Antiqua" w:hAnsi="Book Antiqua" w:cs="Arial"/>
          <w:b/>
          <w:sz w:val="24"/>
          <w:szCs w:val="24"/>
        </w:rPr>
        <w:lastRenderedPageBreak/>
        <w:t>REFERENCES</w:t>
      </w:r>
      <w:bookmarkEnd w:id="64"/>
      <w:bookmarkEnd w:id="65"/>
    </w:p>
    <w:p w14:paraId="0449FBBD"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1</w:t>
      </w:r>
      <w:r w:rsidRPr="00AF6B5F">
        <w:rPr>
          <w:rFonts w:ascii="Book Antiqua" w:hAnsi="Book Antiqua" w:cs="SimSun"/>
          <w:sz w:val="24"/>
          <w:szCs w:val="24"/>
        </w:rPr>
        <w:t> </w:t>
      </w:r>
      <w:r w:rsidRPr="00185A01">
        <w:rPr>
          <w:rFonts w:ascii="Book Antiqua" w:hAnsi="Book Antiqua" w:cs="SimSun"/>
          <w:b/>
          <w:bCs/>
          <w:sz w:val="24"/>
          <w:szCs w:val="24"/>
        </w:rPr>
        <w:t>Bosch FX</w:t>
      </w:r>
      <w:r w:rsidRPr="00185A01">
        <w:rPr>
          <w:rFonts w:ascii="Book Antiqua" w:hAnsi="Book Antiqua" w:cs="SimSun"/>
          <w:sz w:val="24"/>
          <w:szCs w:val="24"/>
        </w:rPr>
        <w:t>, Ribes J, Cléries R, Díaz M. Epidemiology of hepatocellular carcinoma.</w:t>
      </w:r>
      <w:r w:rsidRPr="00AF6B5F">
        <w:rPr>
          <w:rFonts w:ascii="Book Antiqua" w:hAnsi="Book Antiqua" w:cs="SimSun"/>
          <w:sz w:val="24"/>
          <w:szCs w:val="24"/>
        </w:rPr>
        <w:t> </w:t>
      </w:r>
      <w:r w:rsidRPr="00185A01">
        <w:rPr>
          <w:rFonts w:ascii="Book Antiqua" w:hAnsi="Book Antiqua" w:cs="SimSun"/>
          <w:i/>
          <w:iCs/>
          <w:sz w:val="24"/>
          <w:szCs w:val="24"/>
        </w:rPr>
        <w:t>Clin Liver Dis</w:t>
      </w:r>
      <w:r w:rsidRPr="00AF6B5F">
        <w:rPr>
          <w:rFonts w:ascii="Book Antiqua" w:hAnsi="Book Antiqua" w:cs="SimSun"/>
          <w:sz w:val="24"/>
          <w:szCs w:val="24"/>
        </w:rPr>
        <w:t> </w:t>
      </w:r>
      <w:r w:rsidRPr="00185A01">
        <w:rPr>
          <w:rFonts w:ascii="Book Antiqua" w:hAnsi="Book Antiqua" w:cs="SimSun"/>
          <w:sz w:val="24"/>
          <w:szCs w:val="24"/>
        </w:rPr>
        <w:t>2005;</w:t>
      </w:r>
      <w:r w:rsidRPr="00AF6B5F">
        <w:rPr>
          <w:rFonts w:ascii="Book Antiqua" w:hAnsi="Book Antiqua" w:cs="SimSun"/>
          <w:sz w:val="24"/>
          <w:szCs w:val="24"/>
        </w:rPr>
        <w:t> </w:t>
      </w:r>
      <w:r w:rsidRPr="00185A01">
        <w:rPr>
          <w:rFonts w:ascii="Book Antiqua" w:hAnsi="Book Antiqua" w:cs="SimSun"/>
          <w:b/>
          <w:bCs/>
          <w:sz w:val="24"/>
          <w:szCs w:val="24"/>
        </w:rPr>
        <w:t>9</w:t>
      </w:r>
      <w:r w:rsidRPr="00185A01">
        <w:rPr>
          <w:rFonts w:ascii="Book Antiqua" w:hAnsi="Book Antiqua" w:cs="SimSun"/>
          <w:sz w:val="24"/>
          <w:szCs w:val="24"/>
        </w:rPr>
        <w:t>: 191-211, v [PMID: 15831268 DOI: 10.1016/j.cld.2004.12.009]</w:t>
      </w:r>
    </w:p>
    <w:p w14:paraId="254B24A7"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2</w:t>
      </w:r>
      <w:r w:rsidRPr="00AF6B5F">
        <w:rPr>
          <w:rFonts w:ascii="Book Antiqua" w:hAnsi="Book Antiqua" w:cs="SimSun"/>
          <w:sz w:val="24"/>
          <w:szCs w:val="24"/>
        </w:rPr>
        <w:t> </w:t>
      </w:r>
      <w:r w:rsidRPr="00185A01">
        <w:rPr>
          <w:rFonts w:ascii="Book Antiqua" w:hAnsi="Book Antiqua" w:cs="SimSun"/>
          <w:b/>
          <w:bCs/>
          <w:sz w:val="24"/>
          <w:szCs w:val="24"/>
        </w:rPr>
        <w:t>Forner A</w:t>
      </w:r>
      <w:r w:rsidRPr="00185A01">
        <w:rPr>
          <w:rFonts w:ascii="Book Antiqua" w:hAnsi="Book Antiqua" w:cs="SimSun"/>
          <w:sz w:val="24"/>
          <w:szCs w:val="24"/>
        </w:rPr>
        <w:t>, Llovet JM, Bruix J. Hepatocellular carcinoma.</w:t>
      </w:r>
      <w:r w:rsidRPr="00AF6B5F">
        <w:rPr>
          <w:rFonts w:ascii="Book Antiqua" w:hAnsi="Book Antiqua" w:cs="SimSun"/>
          <w:sz w:val="24"/>
          <w:szCs w:val="24"/>
        </w:rPr>
        <w:t> </w:t>
      </w:r>
      <w:r w:rsidRPr="00185A01">
        <w:rPr>
          <w:rFonts w:ascii="Book Antiqua" w:hAnsi="Book Antiqua" w:cs="SimSun"/>
          <w:i/>
          <w:iCs/>
          <w:sz w:val="24"/>
          <w:szCs w:val="24"/>
        </w:rPr>
        <w:t>Lancet</w:t>
      </w:r>
      <w:r w:rsidRPr="00AF6B5F">
        <w:rPr>
          <w:rFonts w:ascii="Book Antiqua" w:hAnsi="Book Antiqua" w:cs="SimSun"/>
          <w:sz w:val="24"/>
          <w:szCs w:val="24"/>
        </w:rPr>
        <w:t> </w:t>
      </w:r>
      <w:r w:rsidRPr="00185A01">
        <w:rPr>
          <w:rFonts w:ascii="Book Antiqua" w:hAnsi="Book Antiqua" w:cs="SimSun"/>
          <w:sz w:val="24"/>
          <w:szCs w:val="24"/>
        </w:rPr>
        <w:t>2012;</w:t>
      </w:r>
      <w:r w:rsidRPr="00AF6B5F">
        <w:rPr>
          <w:rFonts w:ascii="Book Antiqua" w:hAnsi="Book Antiqua" w:cs="SimSun"/>
          <w:sz w:val="24"/>
          <w:szCs w:val="24"/>
        </w:rPr>
        <w:t> </w:t>
      </w:r>
      <w:r w:rsidRPr="00185A01">
        <w:rPr>
          <w:rFonts w:ascii="Book Antiqua" w:hAnsi="Book Antiqua" w:cs="SimSun"/>
          <w:b/>
          <w:bCs/>
          <w:sz w:val="24"/>
          <w:szCs w:val="24"/>
        </w:rPr>
        <w:t>379</w:t>
      </w:r>
      <w:r w:rsidRPr="00185A01">
        <w:rPr>
          <w:rFonts w:ascii="Book Antiqua" w:hAnsi="Book Antiqua" w:cs="SimSun"/>
          <w:sz w:val="24"/>
          <w:szCs w:val="24"/>
        </w:rPr>
        <w:t>: 1245-1255 [PMID: 22353262 DOI: 10.1016/S0140-6736(11)61347-0]</w:t>
      </w:r>
    </w:p>
    <w:p w14:paraId="4EC9EDD6"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3</w:t>
      </w:r>
      <w:r w:rsidRPr="00AF6B5F">
        <w:rPr>
          <w:rFonts w:ascii="Book Antiqua" w:hAnsi="Book Antiqua" w:cs="SimSun"/>
          <w:sz w:val="24"/>
          <w:szCs w:val="24"/>
        </w:rPr>
        <w:t> </w:t>
      </w:r>
      <w:r w:rsidRPr="00185A01">
        <w:rPr>
          <w:rFonts w:ascii="Book Antiqua" w:hAnsi="Book Antiqua" w:cs="SimSun"/>
          <w:b/>
          <w:bCs/>
          <w:sz w:val="24"/>
          <w:szCs w:val="24"/>
        </w:rPr>
        <w:t>Llovet JM</w:t>
      </w:r>
      <w:r w:rsidRPr="00185A01">
        <w:rPr>
          <w:rFonts w:ascii="Book Antiqua" w:hAnsi="Book Antiqua" w:cs="SimSun"/>
          <w:sz w:val="24"/>
          <w:szCs w:val="24"/>
        </w:rPr>
        <w:t>, Bustamante J, Castells A, Vilana R, Ayuso Mdel C, Sala M, Brú C, Rodés J, Bruix J. Natural history of untreated nonsurgical hepatocellular carcinoma: rationale for the design and evaluation of therapeutic trials.</w:t>
      </w:r>
      <w:r w:rsidRPr="00AF6B5F">
        <w:rPr>
          <w:rFonts w:ascii="Book Antiqua" w:hAnsi="Book Antiqua" w:cs="SimSun"/>
          <w:sz w:val="24"/>
          <w:szCs w:val="24"/>
        </w:rPr>
        <w:t> </w:t>
      </w:r>
      <w:r w:rsidRPr="00185A01">
        <w:rPr>
          <w:rFonts w:ascii="Book Antiqua" w:hAnsi="Book Antiqua" w:cs="SimSun"/>
          <w:i/>
          <w:iCs/>
          <w:sz w:val="24"/>
          <w:szCs w:val="24"/>
        </w:rPr>
        <w:t>Hepatology</w:t>
      </w:r>
      <w:r w:rsidRPr="00AF6B5F">
        <w:rPr>
          <w:rFonts w:ascii="Book Antiqua" w:hAnsi="Book Antiqua" w:cs="SimSun"/>
          <w:sz w:val="24"/>
          <w:szCs w:val="24"/>
        </w:rPr>
        <w:t> </w:t>
      </w:r>
      <w:r w:rsidRPr="00185A01">
        <w:rPr>
          <w:rFonts w:ascii="Book Antiqua" w:hAnsi="Book Antiqua" w:cs="SimSun"/>
          <w:sz w:val="24"/>
          <w:szCs w:val="24"/>
        </w:rPr>
        <w:t>1999;</w:t>
      </w:r>
      <w:r w:rsidRPr="00AF6B5F">
        <w:rPr>
          <w:rFonts w:ascii="Book Antiqua" w:hAnsi="Book Antiqua" w:cs="SimSun"/>
          <w:sz w:val="24"/>
          <w:szCs w:val="24"/>
        </w:rPr>
        <w:t> </w:t>
      </w:r>
      <w:r w:rsidRPr="00185A01">
        <w:rPr>
          <w:rFonts w:ascii="Book Antiqua" w:hAnsi="Book Antiqua" w:cs="SimSun"/>
          <w:b/>
          <w:bCs/>
          <w:sz w:val="24"/>
          <w:szCs w:val="24"/>
        </w:rPr>
        <w:t>29</w:t>
      </w:r>
      <w:r w:rsidRPr="00185A01">
        <w:rPr>
          <w:rFonts w:ascii="Book Antiqua" w:hAnsi="Book Antiqua" w:cs="SimSun"/>
          <w:sz w:val="24"/>
          <w:szCs w:val="24"/>
        </w:rPr>
        <w:t>: 62-67 [PMID: 9862851 DOI: 10.1002/hep.510290145]</w:t>
      </w:r>
    </w:p>
    <w:p w14:paraId="33B61C69"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4</w:t>
      </w:r>
      <w:r w:rsidRPr="00AF6B5F">
        <w:rPr>
          <w:rFonts w:ascii="Book Antiqua" w:hAnsi="Book Antiqua" w:cs="SimSun"/>
          <w:sz w:val="24"/>
          <w:szCs w:val="24"/>
        </w:rPr>
        <w:t> </w:t>
      </w:r>
      <w:r w:rsidRPr="00185A01">
        <w:rPr>
          <w:rFonts w:ascii="Book Antiqua" w:hAnsi="Book Antiqua" w:cs="SimSun"/>
          <w:b/>
          <w:bCs/>
          <w:sz w:val="24"/>
          <w:szCs w:val="24"/>
        </w:rPr>
        <w:t>Minagawa M</w:t>
      </w:r>
      <w:r w:rsidRPr="00185A01">
        <w:rPr>
          <w:rFonts w:ascii="Book Antiqua" w:hAnsi="Book Antiqua" w:cs="SimSun"/>
          <w:sz w:val="24"/>
          <w:szCs w:val="24"/>
        </w:rPr>
        <w:t>, Makuuchi M. Treatment of hepatocellular carcinoma accompanied by portal vein tumor thrombus.</w:t>
      </w:r>
      <w:r w:rsidRPr="00AF6B5F">
        <w:rPr>
          <w:rFonts w:ascii="Book Antiqua" w:hAnsi="Book Antiqua" w:cs="SimSun"/>
          <w:sz w:val="24"/>
          <w:szCs w:val="24"/>
        </w:rPr>
        <w:t> </w:t>
      </w:r>
      <w:r w:rsidRPr="00185A01">
        <w:rPr>
          <w:rFonts w:ascii="Book Antiqua" w:hAnsi="Book Antiqua" w:cs="SimSun"/>
          <w:i/>
          <w:iCs/>
          <w:sz w:val="24"/>
          <w:szCs w:val="24"/>
        </w:rPr>
        <w:t>World J Gastroenterol</w:t>
      </w:r>
      <w:r w:rsidRPr="00AF6B5F">
        <w:rPr>
          <w:rFonts w:ascii="Book Antiqua" w:hAnsi="Book Antiqua" w:cs="SimSun"/>
          <w:sz w:val="24"/>
          <w:szCs w:val="24"/>
        </w:rPr>
        <w:t> </w:t>
      </w:r>
      <w:r w:rsidRPr="00185A01">
        <w:rPr>
          <w:rFonts w:ascii="Book Antiqua" w:hAnsi="Book Antiqua" w:cs="SimSun"/>
          <w:sz w:val="24"/>
          <w:szCs w:val="24"/>
        </w:rPr>
        <w:t>2006;</w:t>
      </w:r>
      <w:r w:rsidRPr="00AF6B5F">
        <w:rPr>
          <w:rFonts w:ascii="Book Antiqua" w:hAnsi="Book Antiqua" w:cs="SimSun"/>
          <w:sz w:val="24"/>
          <w:szCs w:val="24"/>
        </w:rPr>
        <w:t> </w:t>
      </w:r>
      <w:r w:rsidRPr="00185A01">
        <w:rPr>
          <w:rFonts w:ascii="Book Antiqua" w:hAnsi="Book Antiqua" w:cs="SimSun"/>
          <w:b/>
          <w:bCs/>
          <w:sz w:val="24"/>
          <w:szCs w:val="24"/>
        </w:rPr>
        <w:t>12</w:t>
      </w:r>
      <w:r w:rsidRPr="00185A01">
        <w:rPr>
          <w:rFonts w:ascii="Book Antiqua" w:hAnsi="Book Antiqua" w:cs="SimSun"/>
          <w:sz w:val="24"/>
          <w:szCs w:val="24"/>
        </w:rPr>
        <w:t>: 7561-7567 [PMID: 17171782]</w:t>
      </w:r>
    </w:p>
    <w:p w14:paraId="6C6CB0AC"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5</w:t>
      </w:r>
      <w:r w:rsidRPr="00AF6B5F">
        <w:rPr>
          <w:rFonts w:ascii="Book Antiqua" w:hAnsi="Book Antiqua" w:cs="SimSun"/>
          <w:sz w:val="24"/>
          <w:szCs w:val="24"/>
        </w:rPr>
        <w:t> </w:t>
      </w:r>
      <w:r w:rsidRPr="00185A01">
        <w:rPr>
          <w:rFonts w:ascii="Book Antiqua" w:hAnsi="Book Antiqua" w:cs="SimSun"/>
          <w:b/>
          <w:bCs/>
          <w:sz w:val="24"/>
          <w:szCs w:val="24"/>
        </w:rPr>
        <w:t>Schöniger-Hekele M</w:t>
      </w:r>
      <w:r w:rsidRPr="00185A01">
        <w:rPr>
          <w:rFonts w:ascii="Book Antiqua" w:hAnsi="Book Antiqua" w:cs="SimSun"/>
          <w:sz w:val="24"/>
          <w:szCs w:val="24"/>
        </w:rPr>
        <w:t>, Müller C, Kutilek M, Oesterreicher C, Ferenci P, Gangl A. Hepatocellular carcinoma in Central Europe: prognostic features and survival.</w:t>
      </w:r>
      <w:r w:rsidRPr="00AF6B5F">
        <w:rPr>
          <w:rFonts w:ascii="Book Antiqua" w:hAnsi="Book Antiqua" w:cs="SimSun"/>
          <w:sz w:val="24"/>
          <w:szCs w:val="24"/>
        </w:rPr>
        <w:t> </w:t>
      </w:r>
      <w:r w:rsidRPr="00185A01">
        <w:rPr>
          <w:rFonts w:ascii="Book Antiqua" w:hAnsi="Book Antiqua" w:cs="SimSun"/>
          <w:i/>
          <w:iCs/>
          <w:sz w:val="24"/>
          <w:szCs w:val="24"/>
        </w:rPr>
        <w:t>Gut</w:t>
      </w:r>
      <w:r w:rsidRPr="00AF6B5F">
        <w:rPr>
          <w:rFonts w:ascii="Book Antiqua" w:hAnsi="Book Antiqua" w:cs="SimSun"/>
          <w:sz w:val="24"/>
          <w:szCs w:val="24"/>
        </w:rPr>
        <w:t> </w:t>
      </w:r>
      <w:r w:rsidRPr="00185A01">
        <w:rPr>
          <w:rFonts w:ascii="Book Antiqua" w:hAnsi="Book Antiqua" w:cs="SimSun"/>
          <w:sz w:val="24"/>
          <w:szCs w:val="24"/>
        </w:rPr>
        <w:t>2001;</w:t>
      </w:r>
      <w:r w:rsidRPr="00AF6B5F">
        <w:rPr>
          <w:rFonts w:ascii="Book Antiqua" w:hAnsi="Book Antiqua" w:cs="SimSun"/>
          <w:sz w:val="24"/>
          <w:szCs w:val="24"/>
        </w:rPr>
        <w:t> </w:t>
      </w:r>
      <w:r w:rsidRPr="00185A01">
        <w:rPr>
          <w:rFonts w:ascii="Book Antiqua" w:hAnsi="Book Antiqua" w:cs="SimSun"/>
          <w:b/>
          <w:bCs/>
          <w:sz w:val="24"/>
          <w:szCs w:val="24"/>
        </w:rPr>
        <w:t>48</w:t>
      </w:r>
      <w:r w:rsidRPr="00185A01">
        <w:rPr>
          <w:rFonts w:ascii="Book Antiqua" w:hAnsi="Book Antiqua" w:cs="SimSun"/>
          <w:sz w:val="24"/>
          <w:szCs w:val="24"/>
        </w:rPr>
        <w:t>: 103-109 [PMID: 11115830]</w:t>
      </w:r>
    </w:p>
    <w:p w14:paraId="20C2B018" w14:textId="77777777" w:rsidR="009418C5" w:rsidRPr="00185A01" w:rsidRDefault="009418C5" w:rsidP="009418C5">
      <w:pPr>
        <w:spacing w:after="0" w:line="360" w:lineRule="auto"/>
        <w:jc w:val="both"/>
        <w:rPr>
          <w:rFonts w:ascii="Book Antiqua" w:hAnsi="Book Antiqua" w:cs="SimSun"/>
          <w:sz w:val="24"/>
          <w:szCs w:val="24"/>
        </w:rPr>
      </w:pPr>
      <w:r w:rsidRPr="00AF6B5F">
        <w:rPr>
          <w:rFonts w:ascii="Book Antiqua" w:hAnsi="Book Antiqua" w:cs="SimSun"/>
          <w:sz w:val="24"/>
          <w:szCs w:val="24"/>
        </w:rPr>
        <w:t xml:space="preserve">6 </w:t>
      </w:r>
      <w:r w:rsidRPr="00AF6B5F">
        <w:rPr>
          <w:rFonts w:ascii="Book Antiqua" w:hAnsi="Book Antiqua" w:cs="SimSun"/>
          <w:b/>
          <w:sz w:val="24"/>
          <w:szCs w:val="24"/>
        </w:rPr>
        <w:t xml:space="preserve">European Association For The Study Of The Liver1; </w:t>
      </w:r>
      <w:r w:rsidRPr="00AF6B5F">
        <w:rPr>
          <w:rFonts w:ascii="Book Antiqua" w:hAnsi="Book Antiqua" w:cs="SimSun"/>
          <w:sz w:val="24"/>
          <w:szCs w:val="24"/>
        </w:rPr>
        <w:t xml:space="preserve">European Organisation For Research And Treatment Of Cancer. </w:t>
      </w:r>
      <w:r w:rsidRPr="00185A01">
        <w:rPr>
          <w:rFonts w:ascii="Book Antiqua" w:hAnsi="Book Antiqua" w:cs="SimSun"/>
          <w:sz w:val="24"/>
          <w:szCs w:val="24"/>
        </w:rPr>
        <w:t>EASL-EORTC clinical practice guidelines: management of hepatocellular carcinoma.</w:t>
      </w:r>
      <w:r w:rsidRPr="00AF6B5F">
        <w:rPr>
          <w:rFonts w:ascii="Book Antiqua" w:hAnsi="Book Antiqua" w:cs="SimSun"/>
          <w:sz w:val="24"/>
          <w:szCs w:val="24"/>
        </w:rPr>
        <w:t> </w:t>
      </w:r>
      <w:r w:rsidRPr="00185A01">
        <w:rPr>
          <w:rFonts w:ascii="Book Antiqua" w:hAnsi="Book Antiqua" w:cs="SimSun"/>
          <w:i/>
          <w:iCs/>
          <w:sz w:val="24"/>
          <w:szCs w:val="24"/>
        </w:rPr>
        <w:t>J Hepatol</w:t>
      </w:r>
      <w:r w:rsidRPr="00AF6B5F">
        <w:rPr>
          <w:rFonts w:ascii="Book Antiqua" w:hAnsi="Book Antiqua" w:cs="SimSun"/>
          <w:sz w:val="24"/>
          <w:szCs w:val="24"/>
        </w:rPr>
        <w:t> </w:t>
      </w:r>
      <w:r w:rsidRPr="00185A01">
        <w:rPr>
          <w:rFonts w:ascii="Book Antiqua" w:hAnsi="Book Antiqua" w:cs="SimSun"/>
          <w:sz w:val="24"/>
          <w:szCs w:val="24"/>
        </w:rPr>
        <w:t>2012;</w:t>
      </w:r>
      <w:r w:rsidRPr="00AF6B5F">
        <w:rPr>
          <w:rFonts w:ascii="Book Antiqua" w:hAnsi="Book Antiqua" w:cs="SimSun"/>
          <w:sz w:val="24"/>
          <w:szCs w:val="24"/>
        </w:rPr>
        <w:t> </w:t>
      </w:r>
      <w:r w:rsidRPr="00185A01">
        <w:rPr>
          <w:rFonts w:ascii="Book Antiqua" w:hAnsi="Book Antiqua" w:cs="SimSun"/>
          <w:b/>
          <w:bCs/>
          <w:sz w:val="24"/>
          <w:szCs w:val="24"/>
        </w:rPr>
        <w:t>56</w:t>
      </w:r>
      <w:r w:rsidRPr="00185A01">
        <w:rPr>
          <w:rFonts w:ascii="Book Antiqua" w:hAnsi="Book Antiqua" w:cs="SimSun"/>
          <w:sz w:val="24"/>
          <w:szCs w:val="24"/>
        </w:rPr>
        <w:t>: 908-943 [PMID: 22424438 DOI: 10.1016/j.jhep.2011.12.001]</w:t>
      </w:r>
    </w:p>
    <w:p w14:paraId="67EA5B10"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7</w:t>
      </w:r>
      <w:r w:rsidRPr="00AF6B5F">
        <w:rPr>
          <w:rFonts w:ascii="Book Antiqua" w:hAnsi="Book Antiqua" w:cs="SimSun"/>
          <w:sz w:val="24"/>
          <w:szCs w:val="24"/>
        </w:rPr>
        <w:t> </w:t>
      </w:r>
      <w:r w:rsidRPr="00185A01">
        <w:rPr>
          <w:rFonts w:ascii="Book Antiqua" w:hAnsi="Book Antiqua" w:cs="SimSun"/>
          <w:b/>
          <w:bCs/>
          <w:sz w:val="24"/>
          <w:szCs w:val="24"/>
        </w:rPr>
        <w:t>Katagiri S</w:t>
      </w:r>
      <w:r w:rsidRPr="00185A01">
        <w:rPr>
          <w:rFonts w:ascii="Book Antiqua" w:hAnsi="Book Antiqua" w:cs="SimSun"/>
          <w:sz w:val="24"/>
          <w:szCs w:val="24"/>
        </w:rPr>
        <w:t>, Yamamoto M. Multidisciplinary treatments for hepatocellular carcinoma with major portal vein tumor thrombus.</w:t>
      </w:r>
      <w:r w:rsidRPr="00AF6B5F">
        <w:rPr>
          <w:rFonts w:ascii="Book Antiqua" w:hAnsi="Book Antiqua" w:cs="SimSun"/>
          <w:sz w:val="24"/>
          <w:szCs w:val="24"/>
        </w:rPr>
        <w:t> </w:t>
      </w:r>
      <w:r w:rsidRPr="00185A01">
        <w:rPr>
          <w:rFonts w:ascii="Book Antiqua" w:hAnsi="Book Antiqua" w:cs="SimSun"/>
          <w:i/>
          <w:iCs/>
          <w:sz w:val="24"/>
          <w:szCs w:val="24"/>
        </w:rPr>
        <w:t>Surg Today</w:t>
      </w:r>
      <w:r w:rsidRPr="00AF6B5F">
        <w:rPr>
          <w:rFonts w:ascii="Book Antiqua" w:hAnsi="Book Antiqua" w:cs="SimSun"/>
          <w:sz w:val="24"/>
          <w:szCs w:val="24"/>
        </w:rPr>
        <w:t> </w:t>
      </w:r>
      <w:r w:rsidRPr="00185A01">
        <w:rPr>
          <w:rFonts w:ascii="Book Antiqua" w:hAnsi="Book Antiqua" w:cs="SimSun"/>
          <w:sz w:val="24"/>
          <w:szCs w:val="24"/>
        </w:rPr>
        <w:t>2014;</w:t>
      </w:r>
      <w:r w:rsidRPr="00AF6B5F">
        <w:rPr>
          <w:rFonts w:ascii="Book Antiqua" w:hAnsi="Book Antiqua" w:cs="SimSun"/>
          <w:sz w:val="24"/>
          <w:szCs w:val="24"/>
        </w:rPr>
        <w:t> </w:t>
      </w:r>
      <w:r w:rsidRPr="00185A01">
        <w:rPr>
          <w:rFonts w:ascii="Book Antiqua" w:hAnsi="Book Antiqua" w:cs="SimSun"/>
          <w:b/>
          <w:bCs/>
          <w:sz w:val="24"/>
          <w:szCs w:val="24"/>
        </w:rPr>
        <w:t>44</w:t>
      </w:r>
      <w:r w:rsidRPr="00185A01">
        <w:rPr>
          <w:rFonts w:ascii="Book Antiqua" w:hAnsi="Book Antiqua" w:cs="SimSun"/>
          <w:sz w:val="24"/>
          <w:szCs w:val="24"/>
        </w:rPr>
        <w:t>: 219-226 [PMID: 23591833 DOI: 10.1007/s00595-013-0585-6]</w:t>
      </w:r>
    </w:p>
    <w:p w14:paraId="24B4668E"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8</w:t>
      </w:r>
      <w:r w:rsidRPr="00AF6B5F">
        <w:rPr>
          <w:rFonts w:ascii="Book Antiqua" w:hAnsi="Book Antiqua" w:cs="SimSun"/>
          <w:sz w:val="24"/>
          <w:szCs w:val="24"/>
        </w:rPr>
        <w:t> </w:t>
      </w:r>
      <w:r w:rsidRPr="00185A01">
        <w:rPr>
          <w:rFonts w:ascii="Book Antiqua" w:hAnsi="Book Antiqua" w:cs="SimSun"/>
          <w:b/>
          <w:bCs/>
          <w:sz w:val="24"/>
          <w:szCs w:val="24"/>
        </w:rPr>
        <w:t>Shi J</w:t>
      </w:r>
      <w:r w:rsidRPr="00185A01">
        <w:rPr>
          <w:rFonts w:ascii="Book Antiqua" w:hAnsi="Book Antiqua" w:cs="SimSun"/>
          <w:sz w:val="24"/>
          <w:szCs w:val="24"/>
        </w:rPr>
        <w:t>, Lai EC, Li N, Guo WX, Xue J, Lau WY, Wu MC, Cheng SQ. Surgical treatment of hepatocellular carcinoma with portal vein tumor thrombus.</w:t>
      </w:r>
      <w:r w:rsidRPr="00AF6B5F">
        <w:rPr>
          <w:rFonts w:ascii="Book Antiqua" w:hAnsi="Book Antiqua" w:cs="SimSun"/>
          <w:sz w:val="24"/>
          <w:szCs w:val="24"/>
        </w:rPr>
        <w:t> </w:t>
      </w:r>
      <w:r w:rsidRPr="00185A01">
        <w:rPr>
          <w:rFonts w:ascii="Book Antiqua" w:hAnsi="Book Antiqua" w:cs="SimSun"/>
          <w:i/>
          <w:iCs/>
          <w:sz w:val="24"/>
          <w:szCs w:val="24"/>
        </w:rPr>
        <w:t>Ann Surg Oncol</w:t>
      </w:r>
      <w:r w:rsidRPr="00AF6B5F">
        <w:rPr>
          <w:rFonts w:ascii="Book Antiqua" w:hAnsi="Book Antiqua" w:cs="SimSun"/>
          <w:sz w:val="24"/>
          <w:szCs w:val="24"/>
        </w:rPr>
        <w:t> </w:t>
      </w:r>
      <w:r w:rsidRPr="00185A01">
        <w:rPr>
          <w:rFonts w:ascii="Book Antiqua" w:hAnsi="Book Antiqua" w:cs="SimSun"/>
          <w:sz w:val="24"/>
          <w:szCs w:val="24"/>
        </w:rPr>
        <w:t>2010;</w:t>
      </w:r>
      <w:r w:rsidRPr="00AF6B5F">
        <w:rPr>
          <w:rFonts w:ascii="Book Antiqua" w:hAnsi="Book Antiqua" w:cs="SimSun"/>
          <w:sz w:val="24"/>
          <w:szCs w:val="24"/>
        </w:rPr>
        <w:t> </w:t>
      </w:r>
      <w:r w:rsidRPr="00185A01">
        <w:rPr>
          <w:rFonts w:ascii="Book Antiqua" w:hAnsi="Book Antiqua" w:cs="SimSun"/>
          <w:b/>
          <w:bCs/>
          <w:sz w:val="24"/>
          <w:szCs w:val="24"/>
        </w:rPr>
        <w:t>17</w:t>
      </w:r>
      <w:r w:rsidRPr="00185A01">
        <w:rPr>
          <w:rFonts w:ascii="Book Antiqua" w:hAnsi="Book Antiqua" w:cs="SimSun"/>
          <w:sz w:val="24"/>
          <w:szCs w:val="24"/>
        </w:rPr>
        <w:t>: 2073-2080 [PMID: 20131013 DOI: 10.1245/s10434-010-0940-4]</w:t>
      </w:r>
    </w:p>
    <w:p w14:paraId="37CF2516"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9</w:t>
      </w:r>
      <w:r w:rsidRPr="00AF6B5F">
        <w:rPr>
          <w:rFonts w:ascii="Book Antiqua" w:hAnsi="Book Antiqua" w:cs="SimSun"/>
          <w:sz w:val="24"/>
          <w:szCs w:val="24"/>
        </w:rPr>
        <w:t> </w:t>
      </w:r>
      <w:r w:rsidRPr="00185A01">
        <w:rPr>
          <w:rFonts w:ascii="Book Antiqua" w:hAnsi="Book Antiqua" w:cs="SimSun"/>
          <w:b/>
          <w:bCs/>
          <w:sz w:val="24"/>
          <w:szCs w:val="24"/>
        </w:rPr>
        <w:t>Chen XP</w:t>
      </w:r>
      <w:r w:rsidRPr="00185A01">
        <w:rPr>
          <w:rFonts w:ascii="Book Antiqua" w:hAnsi="Book Antiqua" w:cs="SimSun"/>
          <w:sz w:val="24"/>
          <w:szCs w:val="24"/>
        </w:rPr>
        <w:t>, Qiu FZ, Wu ZD, Zhang ZW, Huang ZY, Chen YF, Zhang BX, He SQ, Zhang WG. Effects of location and extension of portal vein tumor thrombus on long-term outcomes of surgical treatment for hepatocellular carcinoma.</w:t>
      </w:r>
      <w:r w:rsidRPr="00AF6B5F">
        <w:rPr>
          <w:rFonts w:ascii="Book Antiqua" w:hAnsi="Book Antiqua" w:cs="SimSun"/>
          <w:sz w:val="24"/>
          <w:szCs w:val="24"/>
        </w:rPr>
        <w:t> </w:t>
      </w:r>
      <w:r w:rsidRPr="00185A01">
        <w:rPr>
          <w:rFonts w:ascii="Book Antiqua" w:hAnsi="Book Antiqua" w:cs="SimSun"/>
          <w:i/>
          <w:iCs/>
          <w:sz w:val="24"/>
          <w:szCs w:val="24"/>
        </w:rPr>
        <w:t>Ann Surg Oncol</w:t>
      </w:r>
      <w:r w:rsidRPr="00AF6B5F">
        <w:rPr>
          <w:rFonts w:ascii="Book Antiqua" w:hAnsi="Book Antiqua" w:cs="SimSun"/>
          <w:sz w:val="24"/>
          <w:szCs w:val="24"/>
        </w:rPr>
        <w:t> </w:t>
      </w:r>
      <w:r w:rsidRPr="00185A01">
        <w:rPr>
          <w:rFonts w:ascii="Book Antiqua" w:hAnsi="Book Antiqua" w:cs="SimSun"/>
          <w:sz w:val="24"/>
          <w:szCs w:val="24"/>
        </w:rPr>
        <w:t>2006;</w:t>
      </w:r>
      <w:r w:rsidRPr="00AF6B5F">
        <w:rPr>
          <w:rFonts w:ascii="Book Antiqua" w:hAnsi="Book Antiqua" w:cs="SimSun"/>
          <w:sz w:val="24"/>
          <w:szCs w:val="24"/>
        </w:rPr>
        <w:t> </w:t>
      </w:r>
      <w:r w:rsidRPr="00185A01">
        <w:rPr>
          <w:rFonts w:ascii="Book Antiqua" w:hAnsi="Book Antiqua" w:cs="SimSun"/>
          <w:b/>
          <w:bCs/>
          <w:sz w:val="24"/>
          <w:szCs w:val="24"/>
        </w:rPr>
        <w:t>13</w:t>
      </w:r>
      <w:r w:rsidRPr="00185A01">
        <w:rPr>
          <w:rFonts w:ascii="Book Antiqua" w:hAnsi="Book Antiqua" w:cs="SimSun"/>
          <w:sz w:val="24"/>
          <w:szCs w:val="24"/>
        </w:rPr>
        <w:t>: 940-946 [PMID: 16788755 DOI: 10.1245/ASO.2006.08.007]</w:t>
      </w:r>
    </w:p>
    <w:p w14:paraId="20CE8C1E"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10</w:t>
      </w:r>
      <w:r w:rsidRPr="00AF6B5F">
        <w:rPr>
          <w:rFonts w:ascii="Book Antiqua" w:hAnsi="Book Antiqua" w:cs="SimSun"/>
          <w:sz w:val="24"/>
          <w:szCs w:val="24"/>
        </w:rPr>
        <w:t> </w:t>
      </w:r>
      <w:r w:rsidRPr="00185A01">
        <w:rPr>
          <w:rFonts w:ascii="Book Antiqua" w:hAnsi="Book Antiqua" w:cs="SimSun"/>
          <w:b/>
          <w:bCs/>
          <w:sz w:val="24"/>
          <w:szCs w:val="24"/>
        </w:rPr>
        <w:t>Chung GE</w:t>
      </w:r>
      <w:r w:rsidRPr="00185A01">
        <w:rPr>
          <w:rFonts w:ascii="Book Antiqua" w:hAnsi="Book Antiqua" w:cs="SimSun"/>
          <w:sz w:val="24"/>
          <w:szCs w:val="24"/>
        </w:rPr>
        <w:t xml:space="preserve">, Lee JH, Kim HY, Hwang SY, Kim JS, Chung JW, Yoon JH, Lee HS, Kim YJ. Transarterial chemoembolization can be safely performed in patients with hepatocellular </w:t>
      </w:r>
      <w:r w:rsidRPr="00185A01">
        <w:rPr>
          <w:rFonts w:ascii="Book Antiqua" w:hAnsi="Book Antiqua" w:cs="SimSun"/>
          <w:sz w:val="24"/>
          <w:szCs w:val="24"/>
        </w:rPr>
        <w:lastRenderedPageBreak/>
        <w:t>carcinoma invading the main portal vein and may improve the overall survival.</w:t>
      </w:r>
      <w:r w:rsidRPr="00AF6B5F">
        <w:rPr>
          <w:rFonts w:ascii="Book Antiqua" w:hAnsi="Book Antiqua" w:cs="SimSun"/>
          <w:sz w:val="24"/>
          <w:szCs w:val="24"/>
        </w:rPr>
        <w:t> </w:t>
      </w:r>
      <w:r w:rsidRPr="00185A01">
        <w:rPr>
          <w:rFonts w:ascii="Book Antiqua" w:hAnsi="Book Antiqua" w:cs="SimSun"/>
          <w:i/>
          <w:iCs/>
          <w:sz w:val="24"/>
          <w:szCs w:val="24"/>
        </w:rPr>
        <w:t>Radiology</w:t>
      </w:r>
      <w:r w:rsidRPr="00AF6B5F">
        <w:rPr>
          <w:rFonts w:ascii="Book Antiqua" w:hAnsi="Book Antiqua" w:cs="SimSun"/>
          <w:sz w:val="24"/>
          <w:szCs w:val="24"/>
        </w:rPr>
        <w:t> </w:t>
      </w:r>
      <w:r w:rsidRPr="00185A01">
        <w:rPr>
          <w:rFonts w:ascii="Book Antiqua" w:hAnsi="Book Antiqua" w:cs="SimSun"/>
          <w:sz w:val="24"/>
          <w:szCs w:val="24"/>
        </w:rPr>
        <w:t>2011;</w:t>
      </w:r>
      <w:r w:rsidRPr="00AF6B5F">
        <w:rPr>
          <w:rFonts w:ascii="Book Antiqua" w:hAnsi="Book Antiqua" w:cs="SimSun"/>
          <w:sz w:val="24"/>
          <w:szCs w:val="24"/>
        </w:rPr>
        <w:t> </w:t>
      </w:r>
      <w:r w:rsidRPr="00185A01">
        <w:rPr>
          <w:rFonts w:ascii="Book Antiqua" w:hAnsi="Book Antiqua" w:cs="SimSun"/>
          <w:b/>
          <w:bCs/>
          <w:sz w:val="24"/>
          <w:szCs w:val="24"/>
        </w:rPr>
        <w:t>258</w:t>
      </w:r>
      <w:r w:rsidRPr="00185A01">
        <w:rPr>
          <w:rFonts w:ascii="Book Antiqua" w:hAnsi="Book Antiqua" w:cs="SimSun"/>
          <w:sz w:val="24"/>
          <w:szCs w:val="24"/>
        </w:rPr>
        <w:t>: 627-634 [PMID: 21273524 DOI: 10.1148/radiol.10101058]</w:t>
      </w:r>
    </w:p>
    <w:p w14:paraId="2EE22D8C"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11</w:t>
      </w:r>
      <w:r w:rsidRPr="00AF6B5F">
        <w:rPr>
          <w:rFonts w:ascii="Book Antiqua" w:hAnsi="Book Antiqua" w:cs="SimSun"/>
          <w:sz w:val="24"/>
          <w:szCs w:val="24"/>
        </w:rPr>
        <w:t> </w:t>
      </w:r>
      <w:r w:rsidRPr="00185A01">
        <w:rPr>
          <w:rFonts w:ascii="Book Antiqua" w:hAnsi="Book Antiqua" w:cs="SimSun"/>
          <w:b/>
          <w:bCs/>
          <w:sz w:val="24"/>
          <w:szCs w:val="24"/>
        </w:rPr>
        <w:t>Xue TC</w:t>
      </w:r>
      <w:r w:rsidRPr="00185A01">
        <w:rPr>
          <w:rFonts w:ascii="Book Antiqua" w:hAnsi="Book Antiqua" w:cs="SimSun"/>
          <w:sz w:val="24"/>
          <w:szCs w:val="24"/>
        </w:rPr>
        <w:t>, Xie XY, Zhang L, Yin X, Zhang BH, Ren ZG. Transarterial chemoembolization for hepatocellular carcinoma with portal vein tumor thrombus: a meta-analysis.</w:t>
      </w:r>
      <w:r w:rsidRPr="00AF6B5F">
        <w:rPr>
          <w:rFonts w:ascii="Book Antiqua" w:hAnsi="Book Antiqua" w:cs="SimSun"/>
          <w:sz w:val="24"/>
          <w:szCs w:val="24"/>
        </w:rPr>
        <w:t> </w:t>
      </w:r>
      <w:r w:rsidRPr="00185A01">
        <w:rPr>
          <w:rFonts w:ascii="Book Antiqua" w:hAnsi="Book Antiqua" w:cs="SimSun"/>
          <w:i/>
          <w:iCs/>
          <w:sz w:val="24"/>
          <w:szCs w:val="24"/>
        </w:rPr>
        <w:t>BMC Gastroenterol</w:t>
      </w:r>
      <w:r w:rsidRPr="00AF6B5F">
        <w:rPr>
          <w:rFonts w:ascii="Book Antiqua" w:hAnsi="Book Antiqua" w:cs="SimSun"/>
          <w:sz w:val="24"/>
          <w:szCs w:val="24"/>
        </w:rPr>
        <w:t> </w:t>
      </w:r>
      <w:r w:rsidRPr="00185A01">
        <w:rPr>
          <w:rFonts w:ascii="Book Antiqua" w:hAnsi="Book Antiqua" w:cs="SimSun"/>
          <w:sz w:val="24"/>
          <w:szCs w:val="24"/>
        </w:rPr>
        <w:t>2013;</w:t>
      </w:r>
      <w:r w:rsidRPr="00AF6B5F">
        <w:rPr>
          <w:rFonts w:ascii="Book Antiqua" w:hAnsi="Book Antiqua" w:cs="SimSun"/>
          <w:sz w:val="24"/>
          <w:szCs w:val="24"/>
        </w:rPr>
        <w:t> </w:t>
      </w:r>
      <w:r w:rsidRPr="00185A01">
        <w:rPr>
          <w:rFonts w:ascii="Book Antiqua" w:hAnsi="Book Antiqua" w:cs="SimSun"/>
          <w:b/>
          <w:bCs/>
          <w:sz w:val="24"/>
          <w:szCs w:val="24"/>
        </w:rPr>
        <w:t>13</w:t>
      </w:r>
      <w:r w:rsidRPr="00185A01">
        <w:rPr>
          <w:rFonts w:ascii="Book Antiqua" w:hAnsi="Book Antiqua" w:cs="SimSun"/>
          <w:sz w:val="24"/>
          <w:szCs w:val="24"/>
        </w:rPr>
        <w:t>: 60 [PMID: 23566041 DOI: 10.1186/1471-230X-13-60]</w:t>
      </w:r>
    </w:p>
    <w:p w14:paraId="35FA14C0" w14:textId="77777777" w:rsidR="009418C5" w:rsidRPr="00185A01" w:rsidRDefault="009418C5" w:rsidP="009418C5">
      <w:pPr>
        <w:spacing w:after="0" w:line="360" w:lineRule="auto"/>
        <w:jc w:val="both"/>
        <w:rPr>
          <w:rFonts w:ascii="Book Antiqua" w:hAnsi="Book Antiqua" w:cs="SimSun"/>
          <w:sz w:val="24"/>
          <w:szCs w:val="24"/>
        </w:rPr>
      </w:pPr>
      <w:r w:rsidRPr="00AF6B5F">
        <w:rPr>
          <w:rFonts w:ascii="Book Antiqua" w:hAnsi="Book Antiqua" w:cs="SimSun"/>
          <w:sz w:val="24"/>
          <w:szCs w:val="24"/>
        </w:rPr>
        <w:t>12</w:t>
      </w:r>
      <w:r w:rsidRPr="00AF6B5F">
        <w:rPr>
          <w:rFonts w:ascii="Book Antiqua" w:hAnsi="Book Antiqua" w:cs="SimSun"/>
          <w:b/>
          <w:sz w:val="24"/>
          <w:szCs w:val="24"/>
        </w:rPr>
        <w:t xml:space="preserve"> Kulik LM</w:t>
      </w:r>
      <w:r w:rsidRPr="00AF6B5F">
        <w:rPr>
          <w:rFonts w:ascii="Book Antiqua" w:hAnsi="Book Antiqua" w:cs="SimSun"/>
          <w:sz w:val="24"/>
          <w:szCs w:val="24"/>
        </w:rPr>
        <w:t>, Carr BI, Mulcahy MF, Lewandowski RJ, Atassi B, Ryu</w:t>
      </w:r>
      <w:r w:rsidRPr="00AF6B5F">
        <w:rPr>
          <w:rFonts w:ascii="MS Mincho" w:eastAsia="MS Mincho" w:hAnsi="MS Mincho" w:cs="MS Mincho" w:hint="eastAsia"/>
          <w:sz w:val="24"/>
          <w:szCs w:val="24"/>
        </w:rPr>
        <w:t> </w:t>
      </w:r>
      <w:r w:rsidRPr="00AF6B5F">
        <w:rPr>
          <w:rFonts w:ascii="Book Antiqua" w:hAnsi="Book Antiqua" w:cs="SimSun"/>
          <w:sz w:val="24"/>
          <w:szCs w:val="24"/>
        </w:rPr>
        <w:t>RK, Sato KT, Benson A, Nemcek AA, Gates VL, Abecassis M,</w:t>
      </w:r>
      <w:r w:rsidRPr="00AF6B5F">
        <w:rPr>
          <w:rFonts w:ascii="MS Mincho" w:eastAsia="MS Mincho" w:hAnsi="MS Mincho" w:cs="MS Mincho" w:hint="eastAsia"/>
          <w:sz w:val="24"/>
          <w:szCs w:val="24"/>
        </w:rPr>
        <w:t> </w:t>
      </w:r>
      <w:r w:rsidRPr="00AF6B5F">
        <w:rPr>
          <w:rFonts w:ascii="Book Antiqua" w:hAnsi="Book Antiqua" w:cs="SimSun"/>
          <w:sz w:val="24"/>
          <w:szCs w:val="24"/>
        </w:rPr>
        <w:t>Omary RA, Salem R.  Safety and efficacy of 90Y radiotherapy for</w:t>
      </w:r>
      <w:r w:rsidRPr="00AF6B5F">
        <w:rPr>
          <w:rFonts w:ascii="MS Mincho" w:eastAsia="MS Mincho" w:hAnsi="MS Mincho" w:cs="MS Mincho" w:hint="eastAsia"/>
          <w:sz w:val="24"/>
          <w:szCs w:val="24"/>
        </w:rPr>
        <w:t> </w:t>
      </w:r>
      <w:r w:rsidRPr="00AF6B5F">
        <w:rPr>
          <w:rFonts w:ascii="Book Antiqua" w:hAnsi="Book Antiqua" w:cs="SimSun"/>
          <w:sz w:val="24"/>
          <w:szCs w:val="24"/>
        </w:rPr>
        <w:t>hepatocellular carcinoma with and without portal vein thrombosis.</w:t>
      </w:r>
      <w:r w:rsidRPr="00AF6B5F">
        <w:rPr>
          <w:rFonts w:ascii="MS Mincho" w:eastAsia="MS Mincho" w:hAnsi="MS Mincho" w:cs="MS Mincho" w:hint="eastAsia"/>
          <w:sz w:val="24"/>
          <w:szCs w:val="24"/>
        </w:rPr>
        <w:t> </w:t>
      </w:r>
      <w:r w:rsidRPr="00AF6B5F">
        <w:rPr>
          <w:rFonts w:ascii="Book Antiqua" w:hAnsi="Book Antiqua" w:cs="SimSun"/>
          <w:i/>
          <w:sz w:val="24"/>
          <w:szCs w:val="24"/>
        </w:rPr>
        <w:t>Hepatology</w:t>
      </w:r>
      <w:r w:rsidRPr="00AF6B5F">
        <w:rPr>
          <w:rFonts w:ascii="Book Antiqua" w:hAnsi="Book Antiqua" w:cs="SimSun"/>
          <w:sz w:val="24"/>
          <w:szCs w:val="24"/>
        </w:rPr>
        <w:t xml:space="preserve"> 2008; </w:t>
      </w:r>
      <w:r w:rsidRPr="00AF6B5F">
        <w:rPr>
          <w:rFonts w:ascii="Book Antiqua" w:hAnsi="Book Antiqua" w:cs="SimSun"/>
          <w:b/>
          <w:sz w:val="24"/>
          <w:szCs w:val="24"/>
        </w:rPr>
        <w:t>47</w:t>
      </w:r>
      <w:r w:rsidRPr="00AF6B5F">
        <w:rPr>
          <w:rFonts w:ascii="Book Antiqua" w:hAnsi="Book Antiqua" w:cs="SimSun"/>
          <w:sz w:val="24"/>
          <w:szCs w:val="24"/>
        </w:rPr>
        <w:t>: 71-81 [PMID: 18027884 DOI: 10.1002/hep.21980]</w:t>
      </w:r>
    </w:p>
    <w:p w14:paraId="55FAC8C4"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13</w:t>
      </w:r>
      <w:r w:rsidRPr="00AF6B5F">
        <w:rPr>
          <w:rFonts w:ascii="Book Antiqua" w:hAnsi="Book Antiqua" w:cs="SimSun"/>
          <w:sz w:val="24"/>
          <w:szCs w:val="24"/>
        </w:rPr>
        <w:t> </w:t>
      </w:r>
      <w:r w:rsidRPr="00185A01">
        <w:rPr>
          <w:rFonts w:ascii="Book Antiqua" w:hAnsi="Book Antiqua" w:cs="SimSun"/>
          <w:b/>
          <w:bCs/>
          <w:sz w:val="24"/>
          <w:szCs w:val="24"/>
        </w:rPr>
        <w:t>Kim DY</w:t>
      </w:r>
      <w:r w:rsidRPr="00185A01">
        <w:rPr>
          <w:rFonts w:ascii="Book Antiqua" w:hAnsi="Book Antiqua" w:cs="SimSun"/>
          <w:sz w:val="24"/>
          <w:szCs w:val="24"/>
        </w:rPr>
        <w:t>, Park W, Lim DH, Lee JH, Yoo BC, Paik SW, Kho KC, Kim TH, Ahn YC, Huh SJ. Three-dimensional conformal radiotherapy for portal vein thrombosis of hepatocellular carcinoma.</w:t>
      </w:r>
      <w:r w:rsidRPr="00AF6B5F">
        <w:rPr>
          <w:rFonts w:ascii="Book Antiqua" w:hAnsi="Book Antiqua" w:cs="SimSun"/>
          <w:sz w:val="24"/>
          <w:szCs w:val="24"/>
        </w:rPr>
        <w:t> </w:t>
      </w:r>
      <w:r w:rsidRPr="00185A01">
        <w:rPr>
          <w:rFonts w:ascii="Book Antiqua" w:hAnsi="Book Antiqua" w:cs="SimSun"/>
          <w:i/>
          <w:iCs/>
          <w:sz w:val="24"/>
          <w:szCs w:val="24"/>
        </w:rPr>
        <w:t>Cancer</w:t>
      </w:r>
      <w:r w:rsidRPr="00AF6B5F">
        <w:rPr>
          <w:rFonts w:ascii="Book Antiqua" w:hAnsi="Book Antiqua" w:cs="SimSun"/>
          <w:sz w:val="24"/>
          <w:szCs w:val="24"/>
        </w:rPr>
        <w:t> </w:t>
      </w:r>
      <w:r w:rsidRPr="00185A01">
        <w:rPr>
          <w:rFonts w:ascii="Book Antiqua" w:hAnsi="Book Antiqua" w:cs="SimSun"/>
          <w:sz w:val="24"/>
          <w:szCs w:val="24"/>
        </w:rPr>
        <w:t>2005;</w:t>
      </w:r>
      <w:r w:rsidRPr="00AF6B5F">
        <w:rPr>
          <w:rFonts w:ascii="Book Antiqua" w:hAnsi="Book Antiqua" w:cs="SimSun"/>
          <w:sz w:val="24"/>
          <w:szCs w:val="24"/>
        </w:rPr>
        <w:t> </w:t>
      </w:r>
      <w:r w:rsidRPr="00185A01">
        <w:rPr>
          <w:rFonts w:ascii="Book Antiqua" w:hAnsi="Book Antiqua" w:cs="SimSun"/>
          <w:b/>
          <w:bCs/>
          <w:sz w:val="24"/>
          <w:szCs w:val="24"/>
        </w:rPr>
        <w:t>103</w:t>
      </w:r>
      <w:r w:rsidRPr="00185A01">
        <w:rPr>
          <w:rFonts w:ascii="Book Antiqua" w:hAnsi="Book Antiqua" w:cs="SimSun"/>
          <w:sz w:val="24"/>
          <w:szCs w:val="24"/>
        </w:rPr>
        <w:t>: 2419-2426 [PMID: 15822130 DOI: 10.1002/cncr.21043]</w:t>
      </w:r>
    </w:p>
    <w:p w14:paraId="10F4D7D4" w14:textId="77777777" w:rsidR="009418C5" w:rsidRPr="00185A01" w:rsidRDefault="009418C5" w:rsidP="009418C5">
      <w:pPr>
        <w:spacing w:after="0" w:line="360" w:lineRule="auto"/>
        <w:jc w:val="both"/>
        <w:rPr>
          <w:rFonts w:ascii="Book Antiqua" w:hAnsi="Book Antiqua" w:cs="SimSun"/>
          <w:sz w:val="24"/>
          <w:szCs w:val="24"/>
        </w:rPr>
      </w:pPr>
      <w:r w:rsidRPr="00AF6B5F">
        <w:rPr>
          <w:rFonts w:ascii="Book Antiqua" w:hAnsi="Book Antiqua" w:cs="SimSun"/>
          <w:sz w:val="24"/>
          <w:szCs w:val="24"/>
        </w:rPr>
        <w:t>14</w:t>
      </w:r>
      <w:r w:rsidRPr="00AF6B5F">
        <w:rPr>
          <w:rFonts w:ascii="Book Antiqua" w:hAnsi="Book Antiqua" w:cs="SimSun"/>
          <w:b/>
          <w:sz w:val="24"/>
          <w:szCs w:val="24"/>
        </w:rPr>
        <w:t xml:space="preserve"> </w:t>
      </w:r>
      <w:r w:rsidRPr="00185A01">
        <w:rPr>
          <w:rFonts w:ascii="Book Antiqua" w:hAnsi="Book Antiqua" w:cs="SimSun"/>
          <w:b/>
          <w:sz w:val="24"/>
          <w:szCs w:val="24"/>
        </w:rPr>
        <w:t>Neeman Z</w:t>
      </w:r>
      <w:r w:rsidRPr="00185A01">
        <w:rPr>
          <w:rFonts w:ascii="Book Antiqua" w:hAnsi="Book Antiqua" w:cs="SimSun"/>
          <w:sz w:val="24"/>
          <w:szCs w:val="24"/>
        </w:rPr>
        <w:t xml:space="preserve">, Libutti SK, Patti JW, Wood BJ. Percutaneous radiofrequency ablation of hepatocellular carcinoma in the presence of portal vein thrombosis. </w:t>
      </w:r>
      <w:r w:rsidRPr="00185A01">
        <w:rPr>
          <w:rFonts w:ascii="Book Antiqua" w:hAnsi="Book Antiqua" w:cs="SimSun"/>
          <w:i/>
          <w:sz w:val="24"/>
          <w:szCs w:val="24"/>
        </w:rPr>
        <w:t xml:space="preserve">Clin Imaging </w:t>
      </w:r>
      <w:r w:rsidRPr="00185A01">
        <w:rPr>
          <w:rFonts w:ascii="Book Antiqua" w:hAnsi="Book Antiqua" w:cs="SimSun"/>
          <w:sz w:val="24"/>
          <w:szCs w:val="24"/>
        </w:rPr>
        <w:t xml:space="preserve">2003; </w:t>
      </w:r>
      <w:r w:rsidRPr="00185A01">
        <w:rPr>
          <w:rFonts w:ascii="Book Antiqua" w:hAnsi="Book Antiqua" w:cs="SimSun"/>
          <w:b/>
          <w:sz w:val="24"/>
          <w:szCs w:val="24"/>
        </w:rPr>
        <w:t>27</w:t>
      </w:r>
      <w:r w:rsidRPr="00AF6B5F">
        <w:rPr>
          <w:rFonts w:ascii="Book Antiqua" w:hAnsi="Book Antiqua" w:cs="SimSun"/>
          <w:sz w:val="24"/>
          <w:szCs w:val="24"/>
        </w:rPr>
        <w:t>: 417-420</w:t>
      </w:r>
      <w:r w:rsidRPr="00185A01">
        <w:rPr>
          <w:rFonts w:ascii="Book Antiqua" w:hAnsi="Book Antiqua" w:cs="SimSun"/>
          <w:sz w:val="24"/>
          <w:szCs w:val="24"/>
        </w:rPr>
        <w:t xml:space="preserve"> </w:t>
      </w:r>
      <w:r w:rsidRPr="00AF6B5F">
        <w:rPr>
          <w:rFonts w:ascii="Book Antiqua" w:hAnsi="Book Antiqua" w:cs="SimSun"/>
          <w:sz w:val="24"/>
          <w:szCs w:val="24"/>
        </w:rPr>
        <w:t>[</w:t>
      </w:r>
      <w:r w:rsidRPr="00185A01">
        <w:rPr>
          <w:rFonts w:ascii="Book Antiqua" w:hAnsi="Book Antiqua" w:cs="SimSun"/>
          <w:sz w:val="24"/>
          <w:szCs w:val="24"/>
        </w:rPr>
        <w:t>DOI: 10.1016/S0899-7071(03)00015-9</w:t>
      </w:r>
      <w:r w:rsidRPr="00AF6B5F">
        <w:rPr>
          <w:rFonts w:ascii="Book Antiqua" w:hAnsi="Book Antiqua" w:cs="SimSun"/>
          <w:sz w:val="24"/>
          <w:szCs w:val="24"/>
        </w:rPr>
        <w:t>]</w:t>
      </w:r>
    </w:p>
    <w:p w14:paraId="1C08A494"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15</w:t>
      </w:r>
      <w:r w:rsidRPr="00AF6B5F">
        <w:rPr>
          <w:rFonts w:ascii="Book Antiqua" w:hAnsi="Book Antiqua" w:cs="SimSun"/>
          <w:sz w:val="24"/>
          <w:szCs w:val="24"/>
        </w:rPr>
        <w:t> </w:t>
      </w:r>
      <w:r w:rsidRPr="00185A01">
        <w:rPr>
          <w:rFonts w:ascii="Book Antiqua" w:hAnsi="Book Antiqua" w:cs="SimSun"/>
          <w:b/>
          <w:bCs/>
          <w:sz w:val="24"/>
          <w:szCs w:val="24"/>
        </w:rPr>
        <w:t>Livraghi T</w:t>
      </w:r>
      <w:r w:rsidRPr="00185A01">
        <w:rPr>
          <w:rFonts w:ascii="Book Antiqua" w:hAnsi="Book Antiqua" w:cs="SimSun"/>
          <w:sz w:val="24"/>
          <w:szCs w:val="24"/>
        </w:rPr>
        <w:t>, Grigioni W, Mazziotti A, Sangalli G, Vettori C. Percutaneous alcohol injection of portal thrombosis in hepatocellular carcinoma: a new possible treatment.</w:t>
      </w:r>
      <w:r w:rsidRPr="00AF6B5F">
        <w:rPr>
          <w:rFonts w:ascii="Book Antiqua" w:hAnsi="Book Antiqua" w:cs="SimSun"/>
          <w:sz w:val="24"/>
          <w:szCs w:val="24"/>
        </w:rPr>
        <w:t> </w:t>
      </w:r>
      <w:r w:rsidRPr="00185A01">
        <w:rPr>
          <w:rFonts w:ascii="Book Antiqua" w:hAnsi="Book Antiqua" w:cs="SimSun"/>
          <w:i/>
          <w:iCs/>
          <w:sz w:val="24"/>
          <w:szCs w:val="24"/>
        </w:rPr>
        <w:t>Tumori</w:t>
      </w:r>
      <w:r w:rsidRPr="00AF6B5F">
        <w:rPr>
          <w:rFonts w:ascii="Book Antiqua" w:hAnsi="Book Antiqua" w:cs="SimSun"/>
          <w:sz w:val="24"/>
          <w:szCs w:val="24"/>
        </w:rPr>
        <w:t> </w:t>
      </w:r>
      <w:r w:rsidRPr="00185A01">
        <w:rPr>
          <w:rFonts w:ascii="Book Antiqua" w:hAnsi="Book Antiqua" w:cs="SimSun"/>
          <w:sz w:val="24"/>
          <w:szCs w:val="24"/>
        </w:rPr>
        <w:t>1990;</w:t>
      </w:r>
      <w:r w:rsidRPr="00AF6B5F">
        <w:rPr>
          <w:rFonts w:ascii="Book Antiqua" w:hAnsi="Book Antiqua" w:cs="SimSun"/>
          <w:sz w:val="24"/>
          <w:szCs w:val="24"/>
        </w:rPr>
        <w:t> </w:t>
      </w:r>
      <w:r w:rsidRPr="00185A01">
        <w:rPr>
          <w:rFonts w:ascii="Book Antiqua" w:hAnsi="Book Antiqua" w:cs="SimSun"/>
          <w:b/>
          <w:bCs/>
          <w:sz w:val="24"/>
          <w:szCs w:val="24"/>
        </w:rPr>
        <w:t>76</w:t>
      </w:r>
      <w:r w:rsidRPr="00185A01">
        <w:rPr>
          <w:rFonts w:ascii="Book Antiqua" w:hAnsi="Book Antiqua" w:cs="SimSun"/>
          <w:sz w:val="24"/>
          <w:szCs w:val="24"/>
        </w:rPr>
        <w:t>: 394-397 [PMID: 2169081]</w:t>
      </w:r>
    </w:p>
    <w:p w14:paraId="129E7CF6" w14:textId="77777777" w:rsidR="009418C5" w:rsidRPr="00AF6B5F" w:rsidRDefault="009418C5" w:rsidP="009418C5">
      <w:pPr>
        <w:spacing w:after="0" w:line="360" w:lineRule="auto"/>
        <w:rPr>
          <w:rFonts w:ascii="Book Antiqua" w:hAnsi="Book Antiqua" w:cs="SimSun"/>
          <w:sz w:val="24"/>
          <w:szCs w:val="24"/>
        </w:rPr>
      </w:pPr>
      <w:r w:rsidRPr="00185A01">
        <w:rPr>
          <w:rFonts w:ascii="Book Antiqua" w:hAnsi="Book Antiqua" w:cs="SimSun"/>
          <w:sz w:val="24"/>
          <w:szCs w:val="24"/>
        </w:rPr>
        <w:t>16</w:t>
      </w:r>
      <w:r w:rsidRPr="00AF6B5F">
        <w:rPr>
          <w:rFonts w:ascii="Book Antiqua" w:hAnsi="Book Antiqua" w:cs="SimSun"/>
          <w:sz w:val="24"/>
          <w:szCs w:val="24"/>
        </w:rPr>
        <w:t> </w:t>
      </w:r>
      <w:r w:rsidRPr="00185A01">
        <w:rPr>
          <w:rFonts w:ascii="Book Antiqua" w:hAnsi="Book Antiqua" w:cs="SimSun"/>
          <w:b/>
          <w:bCs/>
          <w:sz w:val="24"/>
          <w:szCs w:val="24"/>
        </w:rPr>
        <w:t>Giorgio A</w:t>
      </w:r>
      <w:r w:rsidRPr="00185A01">
        <w:rPr>
          <w:rFonts w:ascii="Book Antiqua" w:hAnsi="Book Antiqua" w:cs="SimSun"/>
          <w:sz w:val="24"/>
          <w:szCs w:val="24"/>
        </w:rPr>
        <w:t>, Di Sarno A, de Stefano G, Farella N, Scognamiglio U, de Stefano M, Giorgio V. Hepatocellular carcinoma with cirrhosis: are patients with neoplastic main portal vein invasion eligible for percutaneous radiofrequency ablation of both the nodule and the portal venous tumor thrombus?</w:t>
      </w:r>
      <w:r w:rsidRPr="00AF6B5F">
        <w:rPr>
          <w:rFonts w:ascii="Book Antiqua" w:hAnsi="Book Antiqua" w:cs="SimSun"/>
          <w:sz w:val="24"/>
          <w:szCs w:val="24"/>
        </w:rPr>
        <w:t> </w:t>
      </w:r>
      <w:r w:rsidRPr="00185A01">
        <w:rPr>
          <w:rFonts w:ascii="Book Antiqua" w:hAnsi="Book Antiqua" w:cs="SimSun"/>
          <w:i/>
          <w:iCs/>
          <w:sz w:val="24"/>
          <w:szCs w:val="24"/>
        </w:rPr>
        <w:t>AJR Am J Roentgenol</w:t>
      </w:r>
      <w:r w:rsidRPr="00AF6B5F">
        <w:rPr>
          <w:rFonts w:ascii="Book Antiqua" w:hAnsi="Book Antiqua" w:cs="SimSun"/>
          <w:sz w:val="24"/>
          <w:szCs w:val="24"/>
        </w:rPr>
        <w:t> </w:t>
      </w:r>
      <w:r w:rsidRPr="00185A01">
        <w:rPr>
          <w:rFonts w:ascii="Book Antiqua" w:hAnsi="Book Antiqua" w:cs="SimSun"/>
          <w:sz w:val="24"/>
          <w:szCs w:val="24"/>
        </w:rPr>
        <w:t>2009;</w:t>
      </w:r>
      <w:r w:rsidRPr="00AF6B5F">
        <w:rPr>
          <w:rFonts w:ascii="Book Antiqua" w:hAnsi="Book Antiqua" w:cs="SimSun"/>
          <w:sz w:val="24"/>
          <w:szCs w:val="24"/>
        </w:rPr>
        <w:t> </w:t>
      </w:r>
      <w:r w:rsidRPr="00185A01">
        <w:rPr>
          <w:rFonts w:ascii="Book Antiqua" w:hAnsi="Book Antiqua" w:cs="SimSun"/>
          <w:b/>
          <w:bCs/>
          <w:sz w:val="24"/>
          <w:szCs w:val="24"/>
        </w:rPr>
        <w:t>193</w:t>
      </w:r>
      <w:r w:rsidRPr="00185A01">
        <w:rPr>
          <w:rFonts w:ascii="Book Antiqua" w:hAnsi="Book Antiqua" w:cs="SimSun"/>
          <w:sz w:val="24"/>
          <w:szCs w:val="24"/>
        </w:rPr>
        <w:t>: 948-954 [PMID: 19770315 DOI: 10.2214/AJR.08.2087]</w:t>
      </w:r>
    </w:p>
    <w:p w14:paraId="652CAFDF" w14:textId="77777777" w:rsidR="009418C5" w:rsidRPr="00185A01" w:rsidRDefault="009418C5" w:rsidP="009418C5">
      <w:pPr>
        <w:spacing w:after="0" w:line="360" w:lineRule="auto"/>
        <w:jc w:val="both"/>
        <w:rPr>
          <w:rFonts w:ascii="Book Antiqua" w:hAnsi="Book Antiqua" w:cs="SimSun"/>
          <w:sz w:val="24"/>
          <w:szCs w:val="24"/>
        </w:rPr>
      </w:pPr>
      <w:r w:rsidRPr="00AF6B5F">
        <w:rPr>
          <w:rFonts w:ascii="Book Antiqua" w:hAnsi="Book Antiqua" w:cs="SimSun"/>
          <w:sz w:val="24"/>
          <w:szCs w:val="24"/>
        </w:rPr>
        <w:t xml:space="preserve">17 </w:t>
      </w:r>
      <w:r w:rsidRPr="00AF6B5F">
        <w:rPr>
          <w:rFonts w:ascii="Book Antiqua" w:hAnsi="Book Antiqua" w:cs="SimSun"/>
          <w:b/>
          <w:sz w:val="24"/>
          <w:szCs w:val="24"/>
        </w:rPr>
        <w:t>Giorgio A,</w:t>
      </w:r>
      <w:r w:rsidRPr="00AF6B5F">
        <w:rPr>
          <w:rFonts w:ascii="Book Antiqua" w:hAnsi="Book Antiqua" w:cs="SimSun"/>
          <w:sz w:val="24"/>
          <w:szCs w:val="24"/>
        </w:rPr>
        <w:t xml:space="preserve"> Calisti G, Montesarchio L, Scognamiglio U, Matteucci P, Coppola C, Scarano F, Amendola F, Giorgio V. Hepatocellular carcinoma invading portal venous system in cirrhosis: long term</w:t>
      </w:r>
      <w:r w:rsidRPr="00AF6B5F">
        <w:rPr>
          <w:rFonts w:ascii="MS Mincho" w:eastAsia="MS Mincho" w:hAnsi="MS Mincho" w:cs="MS Mincho" w:hint="eastAsia"/>
          <w:sz w:val="24"/>
          <w:szCs w:val="24"/>
        </w:rPr>
        <w:t> </w:t>
      </w:r>
      <w:r w:rsidRPr="00AF6B5F">
        <w:rPr>
          <w:rFonts w:ascii="Book Antiqua" w:hAnsi="Book Antiqua" w:cs="SimSun"/>
          <w:sz w:val="24"/>
          <w:szCs w:val="24"/>
        </w:rPr>
        <w:t xml:space="preserve">results of percutaneous radiofrequency ablation of both the nodule and portal vein tumor thrombus. A case control study. </w:t>
      </w:r>
      <w:r w:rsidRPr="00AF6B5F">
        <w:rPr>
          <w:rFonts w:ascii="Book Antiqua" w:hAnsi="Book Antiqua" w:cs="SimSun"/>
          <w:i/>
          <w:sz w:val="24"/>
          <w:szCs w:val="24"/>
        </w:rPr>
        <w:t>Anticancer Res</w:t>
      </w:r>
      <w:r w:rsidRPr="00AF6B5F">
        <w:rPr>
          <w:rFonts w:ascii="Book Antiqua" w:hAnsi="Book Antiqua" w:cs="SimSun"/>
          <w:sz w:val="24"/>
          <w:szCs w:val="24"/>
        </w:rPr>
        <w:t xml:space="preserve"> 2014; </w:t>
      </w:r>
      <w:r w:rsidRPr="00AF6B5F">
        <w:rPr>
          <w:rFonts w:ascii="Book Antiqua" w:hAnsi="Book Antiqua" w:cs="SimSun"/>
          <w:b/>
          <w:sz w:val="24"/>
          <w:szCs w:val="24"/>
        </w:rPr>
        <w:t>34</w:t>
      </w:r>
      <w:r w:rsidRPr="00AF6B5F">
        <w:rPr>
          <w:rFonts w:ascii="Book Antiqua" w:hAnsi="Book Antiqua" w:cs="SimSun"/>
          <w:sz w:val="24"/>
          <w:szCs w:val="24"/>
        </w:rPr>
        <w:t>: 6785-6790 [PMID: 25368292 DOI: 10.2214/AJR.08.2087]</w:t>
      </w:r>
    </w:p>
    <w:p w14:paraId="7E63FB4A"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18</w:t>
      </w:r>
      <w:r w:rsidRPr="00AF6B5F">
        <w:rPr>
          <w:rFonts w:ascii="Book Antiqua" w:hAnsi="Book Antiqua" w:cs="SimSun"/>
          <w:sz w:val="24"/>
          <w:szCs w:val="24"/>
        </w:rPr>
        <w:t> </w:t>
      </w:r>
      <w:r w:rsidRPr="00185A01">
        <w:rPr>
          <w:rFonts w:ascii="Book Antiqua" w:hAnsi="Book Antiqua" w:cs="SimSun"/>
          <w:b/>
          <w:bCs/>
          <w:sz w:val="24"/>
          <w:szCs w:val="24"/>
        </w:rPr>
        <w:t>Lu ZH</w:t>
      </w:r>
      <w:r w:rsidRPr="00185A01">
        <w:rPr>
          <w:rFonts w:ascii="Book Antiqua" w:hAnsi="Book Antiqua" w:cs="SimSun"/>
          <w:sz w:val="24"/>
          <w:szCs w:val="24"/>
        </w:rPr>
        <w:t>, Shen F, Yan ZL, Li J, Yang JH, Zong M, Shi LH, Wu MC. Treatment of portal vein tumor thrombus of hepatocellular carcinoma with percutaneous laser ablation.</w:t>
      </w:r>
      <w:r w:rsidRPr="00AF6B5F">
        <w:rPr>
          <w:rFonts w:ascii="Book Antiqua" w:hAnsi="Book Antiqua" w:cs="SimSun"/>
          <w:sz w:val="24"/>
          <w:szCs w:val="24"/>
        </w:rPr>
        <w:t> </w:t>
      </w:r>
      <w:r w:rsidRPr="00185A01">
        <w:rPr>
          <w:rFonts w:ascii="Book Antiqua" w:hAnsi="Book Antiqua" w:cs="SimSun"/>
          <w:i/>
          <w:iCs/>
          <w:sz w:val="24"/>
          <w:szCs w:val="24"/>
        </w:rPr>
        <w:t>J Cancer Res Clin Oncol</w:t>
      </w:r>
      <w:r w:rsidRPr="00AF6B5F">
        <w:rPr>
          <w:rFonts w:ascii="Book Antiqua" w:hAnsi="Book Antiqua" w:cs="SimSun"/>
          <w:sz w:val="24"/>
          <w:szCs w:val="24"/>
        </w:rPr>
        <w:t> </w:t>
      </w:r>
      <w:r w:rsidRPr="00185A01">
        <w:rPr>
          <w:rFonts w:ascii="Book Antiqua" w:hAnsi="Book Antiqua" w:cs="SimSun"/>
          <w:sz w:val="24"/>
          <w:szCs w:val="24"/>
        </w:rPr>
        <w:t>2009;</w:t>
      </w:r>
      <w:r w:rsidRPr="00AF6B5F">
        <w:rPr>
          <w:rFonts w:ascii="Book Antiqua" w:hAnsi="Book Antiqua" w:cs="SimSun"/>
          <w:sz w:val="24"/>
          <w:szCs w:val="24"/>
        </w:rPr>
        <w:t> </w:t>
      </w:r>
      <w:r w:rsidRPr="00185A01">
        <w:rPr>
          <w:rFonts w:ascii="Book Antiqua" w:hAnsi="Book Antiqua" w:cs="SimSun"/>
          <w:b/>
          <w:bCs/>
          <w:sz w:val="24"/>
          <w:szCs w:val="24"/>
        </w:rPr>
        <w:t>135</w:t>
      </w:r>
      <w:r w:rsidRPr="00185A01">
        <w:rPr>
          <w:rFonts w:ascii="Book Antiqua" w:hAnsi="Book Antiqua" w:cs="SimSun"/>
          <w:sz w:val="24"/>
          <w:szCs w:val="24"/>
        </w:rPr>
        <w:t>: 783-789 [PMID: 19034515 DOI: 10.1007/s00432-008-0513-0]</w:t>
      </w:r>
    </w:p>
    <w:p w14:paraId="5CAC3AB2"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lastRenderedPageBreak/>
        <w:t>19</w:t>
      </w:r>
      <w:r w:rsidRPr="00AF6B5F">
        <w:rPr>
          <w:rFonts w:ascii="Book Antiqua" w:hAnsi="Book Antiqua" w:cs="SimSun"/>
          <w:sz w:val="24"/>
          <w:szCs w:val="24"/>
        </w:rPr>
        <w:t> </w:t>
      </w:r>
      <w:r w:rsidRPr="00185A01">
        <w:rPr>
          <w:rFonts w:ascii="Book Antiqua" w:hAnsi="Book Antiqua" w:cs="SimSun"/>
          <w:b/>
          <w:bCs/>
          <w:sz w:val="24"/>
          <w:szCs w:val="24"/>
        </w:rPr>
        <w:t>Rhim H</w:t>
      </w:r>
      <w:r w:rsidRPr="00185A01">
        <w:rPr>
          <w:rFonts w:ascii="Book Antiqua" w:hAnsi="Book Antiqua" w:cs="SimSun"/>
          <w:sz w:val="24"/>
          <w:szCs w:val="24"/>
        </w:rPr>
        <w:t>, Yoon KH, Lee JM, Cho Y, Cho JS, Kim SH, Lee WJ, Lim HK, Nam GJ, Han SS, Kim YH, Park CM, Kim PN, Byun JY. Major complications after radio-frequency thermal ablation of hepatic tumors: spectrum of imaging findings.</w:t>
      </w:r>
      <w:r w:rsidRPr="00AF6B5F">
        <w:rPr>
          <w:rFonts w:ascii="Book Antiqua" w:hAnsi="Book Antiqua" w:cs="SimSun"/>
          <w:sz w:val="24"/>
          <w:szCs w:val="24"/>
        </w:rPr>
        <w:t> </w:t>
      </w:r>
      <w:r w:rsidRPr="00185A01">
        <w:rPr>
          <w:rFonts w:ascii="Book Antiqua" w:hAnsi="Book Antiqua" w:cs="SimSun"/>
          <w:i/>
          <w:iCs/>
          <w:sz w:val="24"/>
          <w:szCs w:val="24"/>
        </w:rPr>
        <w:t>Radiographics</w:t>
      </w:r>
      <w:r w:rsidRPr="00AF6B5F">
        <w:rPr>
          <w:rFonts w:ascii="Book Antiqua" w:hAnsi="Book Antiqua" w:cs="SimSun"/>
          <w:sz w:val="24"/>
          <w:szCs w:val="24"/>
        </w:rPr>
        <w:t> 2003</w:t>
      </w:r>
      <w:r w:rsidRPr="00185A01">
        <w:rPr>
          <w:rFonts w:ascii="Book Antiqua" w:hAnsi="Book Antiqua" w:cs="SimSun"/>
          <w:sz w:val="24"/>
          <w:szCs w:val="24"/>
        </w:rPr>
        <w:t>;</w:t>
      </w:r>
      <w:r w:rsidRPr="00AF6B5F">
        <w:rPr>
          <w:rFonts w:ascii="Book Antiqua" w:hAnsi="Book Antiqua" w:cs="SimSun"/>
          <w:sz w:val="24"/>
          <w:szCs w:val="24"/>
        </w:rPr>
        <w:t> </w:t>
      </w:r>
      <w:r w:rsidRPr="00185A01">
        <w:rPr>
          <w:rFonts w:ascii="Book Antiqua" w:hAnsi="Book Antiqua" w:cs="SimSun"/>
          <w:b/>
          <w:bCs/>
          <w:sz w:val="24"/>
          <w:szCs w:val="24"/>
        </w:rPr>
        <w:t>23</w:t>
      </w:r>
      <w:r w:rsidRPr="00185A01">
        <w:rPr>
          <w:rFonts w:ascii="Book Antiqua" w:hAnsi="Book Antiqua" w:cs="SimSun"/>
          <w:sz w:val="24"/>
          <w:szCs w:val="24"/>
        </w:rPr>
        <w:t>: 123-34; discussion 134-</w:t>
      </w:r>
      <w:r w:rsidRPr="00AF6B5F">
        <w:rPr>
          <w:rFonts w:ascii="Book Antiqua" w:hAnsi="Book Antiqua" w:cs="SimSun"/>
          <w:sz w:val="24"/>
          <w:szCs w:val="24"/>
        </w:rPr>
        <w:t>13</w:t>
      </w:r>
      <w:r w:rsidRPr="00185A01">
        <w:rPr>
          <w:rFonts w:ascii="Book Antiqua" w:hAnsi="Book Antiqua" w:cs="SimSun"/>
          <w:sz w:val="24"/>
          <w:szCs w:val="24"/>
        </w:rPr>
        <w:t>6 [PMID: 12533647 DOI: 10.1148/rg.231025054]</w:t>
      </w:r>
    </w:p>
    <w:p w14:paraId="56549F65"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20</w:t>
      </w:r>
      <w:r w:rsidRPr="00AF6B5F">
        <w:rPr>
          <w:rFonts w:ascii="Book Antiqua" w:hAnsi="Book Antiqua" w:cs="SimSun"/>
          <w:sz w:val="24"/>
          <w:szCs w:val="24"/>
        </w:rPr>
        <w:t> </w:t>
      </w:r>
      <w:r w:rsidRPr="00185A01">
        <w:rPr>
          <w:rFonts w:ascii="Book Antiqua" w:hAnsi="Book Antiqua" w:cs="SimSun"/>
          <w:b/>
          <w:bCs/>
          <w:sz w:val="24"/>
          <w:szCs w:val="24"/>
        </w:rPr>
        <w:t>Liu N</w:t>
      </w:r>
      <w:r w:rsidRPr="00185A01">
        <w:rPr>
          <w:rFonts w:ascii="Book Antiqua" w:hAnsi="Book Antiqua" w:cs="SimSun"/>
          <w:sz w:val="24"/>
          <w:szCs w:val="24"/>
        </w:rPr>
        <w:t>, Gao J, Liu Y, Li T, Feng K, Ma K, Dong J, Li X, Wang S, Bie P. Determining a minimal safe distance to prevent thermal injury to intrahepatic bile ducts in radiofrequency ablation of the liver: a study in dogs.</w:t>
      </w:r>
      <w:r w:rsidRPr="00AF6B5F">
        <w:rPr>
          <w:rFonts w:ascii="Book Antiqua" w:hAnsi="Book Antiqua" w:cs="SimSun"/>
          <w:sz w:val="24"/>
          <w:szCs w:val="24"/>
        </w:rPr>
        <w:t> </w:t>
      </w:r>
      <w:r w:rsidRPr="00185A01">
        <w:rPr>
          <w:rFonts w:ascii="Book Antiqua" w:hAnsi="Book Antiqua" w:cs="SimSun"/>
          <w:i/>
          <w:iCs/>
          <w:sz w:val="24"/>
          <w:szCs w:val="24"/>
        </w:rPr>
        <w:t>Int J Hyperthermia</w:t>
      </w:r>
      <w:r w:rsidRPr="00AF6B5F">
        <w:rPr>
          <w:rFonts w:ascii="Book Antiqua" w:hAnsi="Book Antiqua" w:cs="SimSun"/>
          <w:sz w:val="24"/>
          <w:szCs w:val="24"/>
        </w:rPr>
        <w:t> </w:t>
      </w:r>
      <w:r w:rsidRPr="00185A01">
        <w:rPr>
          <w:rFonts w:ascii="Book Antiqua" w:hAnsi="Book Antiqua" w:cs="SimSun"/>
          <w:sz w:val="24"/>
          <w:szCs w:val="24"/>
        </w:rPr>
        <w:t>2012;</w:t>
      </w:r>
      <w:r w:rsidRPr="00AF6B5F">
        <w:rPr>
          <w:rFonts w:ascii="Book Antiqua" w:hAnsi="Book Antiqua" w:cs="SimSun"/>
          <w:sz w:val="24"/>
          <w:szCs w:val="24"/>
        </w:rPr>
        <w:t> </w:t>
      </w:r>
      <w:r w:rsidRPr="00185A01">
        <w:rPr>
          <w:rFonts w:ascii="Book Antiqua" w:hAnsi="Book Antiqua" w:cs="SimSun"/>
          <w:b/>
          <w:bCs/>
          <w:sz w:val="24"/>
          <w:szCs w:val="24"/>
        </w:rPr>
        <w:t>28</w:t>
      </w:r>
      <w:r w:rsidRPr="00185A01">
        <w:rPr>
          <w:rFonts w:ascii="Book Antiqua" w:hAnsi="Book Antiqua" w:cs="SimSun"/>
          <w:sz w:val="24"/>
          <w:szCs w:val="24"/>
        </w:rPr>
        <w:t>: 210-217 [PMID: 22515342 DOI: 10.3109/02656736.2012.661915</w:t>
      </w:r>
      <w:r w:rsidRPr="00AF6B5F">
        <w:rPr>
          <w:rFonts w:ascii="Book Antiqua" w:hAnsi="Book Antiqua" w:cs="SimSun"/>
          <w:sz w:val="24"/>
          <w:szCs w:val="24"/>
        </w:rPr>
        <w:t>]</w:t>
      </w:r>
    </w:p>
    <w:p w14:paraId="0773D2A4"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21</w:t>
      </w:r>
      <w:r w:rsidRPr="00AF6B5F">
        <w:rPr>
          <w:rFonts w:ascii="Book Antiqua" w:hAnsi="Book Antiqua" w:cs="SimSun"/>
          <w:sz w:val="24"/>
          <w:szCs w:val="24"/>
        </w:rPr>
        <w:t> </w:t>
      </w:r>
      <w:r w:rsidRPr="00185A01">
        <w:rPr>
          <w:rFonts w:ascii="Book Antiqua" w:hAnsi="Book Antiqua" w:cs="SimSun"/>
          <w:b/>
          <w:bCs/>
          <w:sz w:val="24"/>
          <w:szCs w:val="24"/>
        </w:rPr>
        <w:t>McGhana JP</w:t>
      </w:r>
      <w:r w:rsidRPr="00185A01">
        <w:rPr>
          <w:rFonts w:ascii="Book Antiqua" w:hAnsi="Book Antiqua" w:cs="SimSun"/>
          <w:sz w:val="24"/>
          <w:szCs w:val="24"/>
        </w:rPr>
        <w:t>, Dodd GD. Radiofrequency ablation of the liver: current status.</w:t>
      </w:r>
      <w:r w:rsidRPr="00AF6B5F">
        <w:rPr>
          <w:rFonts w:ascii="Book Antiqua" w:hAnsi="Book Antiqua" w:cs="SimSun"/>
          <w:sz w:val="24"/>
          <w:szCs w:val="24"/>
        </w:rPr>
        <w:t> </w:t>
      </w:r>
      <w:r w:rsidRPr="00185A01">
        <w:rPr>
          <w:rFonts w:ascii="Book Antiqua" w:hAnsi="Book Antiqua" w:cs="SimSun"/>
          <w:i/>
          <w:iCs/>
          <w:sz w:val="24"/>
          <w:szCs w:val="24"/>
        </w:rPr>
        <w:t>AJR Am J Roentgenol</w:t>
      </w:r>
      <w:r w:rsidRPr="00AF6B5F">
        <w:rPr>
          <w:rFonts w:ascii="Book Antiqua" w:hAnsi="Book Antiqua" w:cs="SimSun"/>
          <w:sz w:val="24"/>
          <w:szCs w:val="24"/>
        </w:rPr>
        <w:t> </w:t>
      </w:r>
      <w:r w:rsidRPr="00185A01">
        <w:rPr>
          <w:rFonts w:ascii="Book Antiqua" w:hAnsi="Book Antiqua" w:cs="SimSun"/>
          <w:sz w:val="24"/>
          <w:szCs w:val="24"/>
        </w:rPr>
        <w:t>2001;</w:t>
      </w:r>
      <w:r w:rsidRPr="00AF6B5F">
        <w:rPr>
          <w:rFonts w:ascii="Book Antiqua" w:hAnsi="Book Antiqua" w:cs="SimSun"/>
          <w:sz w:val="24"/>
          <w:szCs w:val="24"/>
        </w:rPr>
        <w:t> </w:t>
      </w:r>
      <w:r w:rsidRPr="00185A01">
        <w:rPr>
          <w:rFonts w:ascii="Book Antiqua" w:hAnsi="Book Antiqua" w:cs="SimSun"/>
          <w:b/>
          <w:bCs/>
          <w:sz w:val="24"/>
          <w:szCs w:val="24"/>
        </w:rPr>
        <w:t>176</w:t>
      </w:r>
      <w:r w:rsidRPr="00185A01">
        <w:rPr>
          <w:rFonts w:ascii="Book Antiqua" w:hAnsi="Book Antiqua" w:cs="SimSun"/>
          <w:sz w:val="24"/>
          <w:szCs w:val="24"/>
        </w:rPr>
        <w:t>: 3-16 [PMID: 11133529 DOI: 10.2214/ajr.176.1.1760003]</w:t>
      </w:r>
    </w:p>
    <w:p w14:paraId="0164951B"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22</w:t>
      </w:r>
      <w:r w:rsidRPr="00AF6B5F">
        <w:rPr>
          <w:rFonts w:ascii="Book Antiqua" w:hAnsi="Book Antiqua" w:cs="SimSun"/>
          <w:sz w:val="24"/>
          <w:szCs w:val="24"/>
        </w:rPr>
        <w:t> </w:t>
      </w:r>
      <w:r w:rsidRPr="00185A01">
        <w:rPr>
          <w:rFonts w:ascii="Book Antiqua" w:hAnsi="Book Antiqua" w:cs="SimSun"/>
          <w:b/>
          <w:bCs/>
          <w:sz w:val="24"/>
          <w:szCs w:val="24"/>
        </w:rPr>
        <w:t>Tamai F</w:t>
      </w:r>
      <w:r w:rsidRPr="00185A01">
        <w:rPr>
          <w:rFonts w:ascii="Book Antiqua" w:hAnsi="Book Antiqua" w:cs="SimSun"/>
          <w:sz w:val="24"/>
          <w:szCs w:val="24"/>
        </w:rPr>
        <w:t>, Furuse J, Maru Y, Yoshino M. Intrahepatic pseudoaneurysm: a complication following radio-frequency ablation therapy for hepatocellular carcinoma.</w:t>
      </w:r>
      <w:r w:rsidRPr="00AF6B5F">
        <w:rPr>
          <w:rFonts w:ascii="Book Antiqua" w:hAnsi="Book Antiqua" w:cs="SimSun"/>
          <w:sz w:val="24"/>
          <w:szCs w:val="24"/>
        </w:rPr>
        <w:t> </w:t>
      </w:r>
      <w:r w:rsidRPr="00185A01">
        <w:rPr>
          <w:rFonts w:ascii="Book Antiqua" w:hAnsi="Book Antiqua" w:cs="SimSun"/>
          <w:i/>
          <w:iCs/>
          <w:sz w:val="24"/>
          <w:szCs w:val="24"/>
        </w:rPr>
        <w:t>Eur J Radiol</w:t>
      </w:r>
      <w:r w:rsidRPr="00AF6B5F">
        <w:rPr>
          <w:rFonts w:ascii="Book Antiqua" w:hAnsi="Book Antiqua" w:cs="SimSun"/>
          <w:sz w:val="24"/>
          <w:szCs w:val="24"/>
        </w:rPr>
        <w:t> </w:t>
      </w:r>
      <w:r w:rsidRPr="00185A01">
        <w:rPr>
          <w:rFonts w:ascii="Book Antiqua" w:hAnsi="Book Antiqua" w:cs="SimSun"/>
          <w:sz w:val="24"/>
          <w:szCs w:val="24"/>
        </w:rPr>
        <w:t>2002;</w:t>
      </w:r>
      <w:r w:rsidRPr="00AF6B5F">
        <w:rPr>
          <w:rFonts w:ascii="Book Antiqua" w:hAnsi="Book Antiqua" w:cs="SimSun"/>
          <w:sz w:val="24"/>
          <w:szCs w:val="24"/>
        </w:rPr>
        <w:t> </w:t>
      </w:r>
      <w:r w:rsidRPr="00185A01">
        <w:rPr>
          <w:rFonts w:ascii="Book Antiqua" w:hAnsi="Book Antiqua" w:cs="SimSun"/>
          <w:b/>
          <w:bCs/>
          <w:sz w:val="24"/>
          <w:szCs w:val="24"/>
        </w:rPr>
        <w:t>44</w:t>
      </w:r>
      <w:r w:rsidRPr="00185A01">
        <w:rPr>
          <w:rFonts w:ascii="Book Antiqua" w:hAnsi="Book Antiqua" w:cs="SimSun"/>
          <w:sz w:val="24"/>
          <w:szCs w:val="24"/>
        </w:rPr>
        <w:t>: 40-43 [PMID: 12350410]</w:t>
      </w:r>
    </w:p>
    <w:p w14:paraId="0AB8D0C7"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23</w:t>
      </w:r>
      <w:r w:rsidRPr="00AF6B5F">
        <w:rPr>
          <w:rFonts w:ascii="Book Antiqua" w:hAnsi="Book Antiqua" w:cs="SimSun"/>
          <w:sz w:val="24"/>
          <w:szCs w:val="24"/>
        </w:rPr>
        <w:t> </w:t>
      </w:r>
      <w:r w:rsidRPr="00185A01">
        <w:rPr>
          <w:rFonts w:ascii="Book Antiqua" w:hAnsi="Book Antiqua" w:cs="SimSun"/>
          <w:b/>
          <w:bCs/>
          <w:sz w:val="24"/>
          <w:szCs w:val="24"/>
        </w:rPr>
        <w:t>Poggi G</w:t>
      </w:r>
      <w:r w:rsidRPr="00185A01">
        <w:rPr>
          <w:rFonts w:ascii="Book Antiqua" w:hAnsi="Book Antiqua" w:cs="SimSun"/>
          <w:sz w:val="24"/>
          <w:szCs w:val="24"/>
        </w:rPr>
        <w:t>, Teragni C, Gazzaruso C, Bernado G. Massive hepatic infarction complicating ultrasound-guided percutaneous radiofrequency thermal ablation.</w:t>
      </w:r>
      <w:r w:rsidRPr="00AF6B5F">
        <w:rPr>
          <w:rFonts w:ascii="Book Antiqua" w:hAnsi="Book Antiqua" w:cs="SimSun"/>
          <w:sz w:val="24"/>
          <w:szCs w:val="24"/>
        </w:rPr>
        <w:t> </w:t>
      </w:r>
      <w:r w:rsidRPr="00185A01">
        <w:rPr>
          <w:rFonts w:ascii="Book Antiqua" w:hAnsi="Book Antiqua" w:cs="SimSun"/>
          <w:i/>
          <w:iCs/>
          <w:sz w:val="24"/>
          <w:szCs w:val="24"/>
        </w:rPr>
        <w:t>Liver Int</w:t>
      </w:r>
      <w:r w:rsidRPr="00AF6B5F">
        <w:rPr>
          <w:rFonts w:ascii="Book Antiqua" w:hAnsi="Book Antiqua" w:cs="SimSun"/>
          <w:sz w:val="24"/>
          <w:szCs w:val="24"/>
        </w:rPr>
        <w:t> </w:t>
      </w:r>
      <w:r w:rsidRPr="00185A01">
        <w:rPr>
          <w:rFonts w:ascii="Book Antiqua" w:hAnsi="Book Antiqua" w:cs="SimSun"/>
          <w:sz w:val="24"/>
          <w:szCs w:val="24"/>
        </w:rPr>
        <w:t>2004;</w:t>
      </w:r>
      <w:r w:rsidRPr="00AF6B5F">
        <w:rPr>
          <w:rFonts w:ascii="Book Antiqua" w:hAnsi="Book Antiqua" w:cs="SimSun"/>
          <w:sz w:val="24"/>
          <w:szCs w:val="24"/>
        </w:rPr>
        <w:t> </w:t>
      </w:r>
      <w:r w:rsidRPr="00185A01">
        <w:rPr>
          <w:rFonts w:ascii="Book Antiqua" w:hAnsi="Book Antiqua" w:cs="SimSun"/>
          <w:b/>
          <w:bCs/>
          <w:sz w:val="24"/>
          <w:szCs w:val="24"/>
        </w:rPr>
        <w:t>24</w:t>
      </w:r>
      <w:r w:rsidRPr="00185A01">
        <w:rPr>
          <w:rFonts w:ascii="Book Antiqua" w:hAnsi="Book Antiqua" w:cs="SimSun"/>
          <w:sz w:val="24"/>
          <w:szCs w:val="24"/>
        </w:rPr>
        <w:t>: 704-705 [PMID: 15566525 DOI: 10.1111/j.1478-3231.2004.0975.x]</w:t>
      </w:r>
    </w:p>
    <w:p w14:paraId="6F2E1CF6"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24</w:t>
      </w:r>
      <w:r w:rsidRPr="00AF6B5F">
        <w:rPr>
          <w:rFonts w:ascii="Book Antiqua" w:hAnsi="Book Antiqua" w:cs="SimSun"/>
          <w:sz w:val="24"/>
          <w:szCs w:val="24"/>
        </w:rPr>
        <w:t> </w:t>
      </w:r>
      <w:r w:rsidRPr="00185A01">
        <w:rPr>
          <w:rFonts w:ascii="Book Antiqua" w:hAnsi="Book Antiqua" w:cs="SimSun"/>
          <w:b/>
          <w:bCs/>
          <w:sz w:val="24"/>
          <w:szCs w:val="24"/>
        </w:rPr>
        <w:t>Mir LM</w:t>
      </w:r>
      <w:r w:rsidRPr="00185A01">
        <w:rPr>
          <w:rFonts w:ascii="Book Antiqua" w:hAnsi="Book Antiqua" w:cs="SimSun"/>
          <w:sz w:val="24"/>
          <w:szCs w:val="24"/>
        </w:rPr>
        <w:t>, Morsli N, Garbay JR, Billard V, Robert C, Marty M. Electrochemotherapy: a new treatment of solid tumors.</w:t>
      </w:r>
      <w:r w:rsidRPr="00AF6B5F">
        <w:rPr>
          <w:rFonts w:ascii="Book Antiqua" w:hAnsi="Book Antiqua" w:cs="SimSun"/>
          <w:sz w:val="24"/>
          <w:szCs w:val="24"/>
        </w:rPr>
        <w:t> </w:t>
      </w:r>
      <w:r w:rsidRPr="00185A01">
        <w:rPr>
          <w:rFonts w:ascii="Book Antiqua" w:hAnsi="Book Antiqua" w:cs="SimSun"/>
          <w:i/>
          <w:iCs/>
          <w:sz w:val="24"/>
          <w:szCs w:val="24"/>
        </w:rPr>
        <w:t>J Exp Clin Cancer Res</w:t>
      </w:r>
      <w:r w:rsidRPr="00AF6B5F">
        <w:rPr>
          <w:rFonts w:ascii="Book Antiqua" w:hAnsi="Book Antiqua" w:cs="SimSun"/>
          <w:sz w:val="24"/>
          <w:szCs w:val="24"/>
        </w:rPr>
        <w:t> </w:t>
      </w:r>
      <w:r w:rsidRPr="00185A01">
        <w:rPr>
          <w:rFonts w:ascii="Book Antiqua" w:hAnsi="Book Antiqua" w:cs="SimSun"/>
          <w:sz w:val="24"/>
          <w:szCs w:val="24"/>
        </w:rPr>
        <w:t>2003;</w:t>
      </w:r>
      <w:r w:rsidRPr="00AF6B5F">
        <w:rPr>
          <w:rFonts w:ascii="Book Antiqua" w:hAnsi="Book Antiqua" w:cs="SimSun"/>
          <w:sz w:val="24"/>
          <w:szCs w:val="24"/>
        </w:rPr>
        <w:t> </w:t>
      </w:r>
      <w:r w:rsidRPr="00185A01">
        <w:rPr>
          <w:rFonts w:ascii="Book Antiqua" w:hAnsi="Book Antiqua" w:cs="SimSun"/>
          <w:b/>
          <w:bCs/>
          <w:sz w:val="24"/>
          <w:szCs w:val="24"/>
        </w:rPr>
        <w:t>22</w:t>
      </w:r>
      <w:r w:rsidRPr="00185A01">
        <w:rPr>
          <w:rFonts w:ascii="Book Antiqua" w:hAnsi="Book Antiqua" w:cs="SimSun"/>
          <w:sz w:val="24"/>
          <w:szCs w:val="24"/>
        </w:rPr>
        <w:t>: 145-148 [PMID: 16767921]</w:t>
      </w:r>
    </w:p>
    <w:p w14:paraId="5719F753" w14:textId="77777777" w:rsidR="009418C5" w:rsidRPr="00185A01" w:rsidRDefault="009418C5" w:rsidP="009418C5">
      <w:pPr>
        <w:spacing w:after="0" w:line="360" w:lineRule="auto"/>
        <w:jc w:val="both"/>
        <w:rPr>
          <w:rFonts w:ascii="Book Antiqua" w:hAnsi="Book Antiqua" w:cs="SimSun"/>
          <w:sz w:val="24"/>
          <w:szCs w:val="24"/>
        </w:rPr>
      </w:pPr>
      <w:r w:rsidRPr="00AF6B5F">
        <w:rPr>
          <w:rFonts w:ascii="Book Antiqua" w:hAnsi="Book Antiqua" w:cs="SimSun"/>
          <w:sz w:val="24"/>
          <w:szCs w:val="24"/>
        </w:rPr>
        <w:t xml:space="preserve">25 </w:t>
      </w:r>
      <w:r w:rsidRPr="00185A01">
        <w:rPr>
          <w:rFonts w:ascii="Book Antiqua" w:hAnsi="Book Antiqua" w:cs="SimSun"/>
          <w:b/>
          <w:sz w:val="24"/>
          <w:szCs w:val="24"/>
        </w:rPr>
        <w:t xml:space="preserve">Marty M, </w:t>
      </w:r>
      <w:r w:rsidRPr="00185A01">
        <w:rPr>
          <w:rFonts w:ascii="Book Antiqua" w:hAnsi="Book Antiqua" w:cs="SimSun"/>
          <w:sz w:val="24"/>
          <w:szCs w:val="24"/>
        </w:rPr>
        <w:t xml:space="preserve">Sersa G, Garbay J, Collinsd CG, Snojb M, Billarda V, Geertsenc PF, Larkind JO, Miklavcice D, Pavlovice I, Paulin-Kosirb SN, Cemazar M, Morsli N, Soden DM, Rudolf Z, Robert C, O’Sullivan GC, Mir LM. Electrochemotherapy—an easy, highly effective and safe treatment of cutaneous and subcutaneous metastases: results of ESOPE (European Standard Operating Procedures of </w:t>
      </w:r>
      <w:r w:rsidRPr="00AF6B5F">
        <w:rPr>
          <w:rFonts w:ascii="Book Antiqua" w:hAnsi="Book Antiqua" w:cs="SimSun"/>
          <w:sz w:val="24"/>
          <w:szCs w:val="24"/>
        </w:rPr>
        <w:t xml:space="preserve">Electrochemotherapy) study. </w:t>
      </w:r>
      <w:r w:rsidRPr="00AF6B5F">
        <w:rPr>
          <w:rFonts w:ascii="Book Antiqua" w:hAnsi="Book Antiqua" w:cs="SimSun"/>
          <w:i/>
          <w:sz w:val="24"/>
          <w:szCs w:val="24"/>
        </w:rPr>
        <w:t>EJC</w:t>
      </w:r>
      <w:r w:rsidRPr="00185A01">
        <w:rPr>
          <w:rFonts w:ascii="Book Antiqua" w:hAnsi="Book Antiqua" w:cs="SimSun"/>
          <w:sz w:val="24"/>
          <w:szCs w:val="24"/>
        </w:rPr>
        <w:t xml:space="preserve"> 2006; </w:t>
      </w:r>
      <w:r w:rsidRPr="00185A01">
        <w:rPr>
          <w:rFonts w:ascii="Book Antiqua" w:hAnsi="Book Antiqua" w:cs="SimSun"/>
          <w:b/>
          <w:sz w:val="24"/>
          <w:szCs w:val="24"/>
        </w:rPr>
        <w:t xml:space="preserve">4: </w:t>
      </w:r>
      <w:r w:rsidRPr="00AF6B5F">
        <w:rPr>
          <w:rFonts w:ascii="Book Antiqua" w:hAnsi="Book Antiqua" w:cs="SimSun"/>
          <w:sz w:val="24"/>
          <w:szCs w:val="24"/>
        </w:rPr>
        <w:t>3-13</w:t>
      </w:r>
      <w:r w:rsidRPr="00185A01">
        <w:rPr>
          <w:rFonts w:ascii="Book Antiqua" w:hAnsi="Book Antiqua" w:cs="SimSun"/>
          <w:sz w:val="24"/>
          <w:szCs w:val="24"/>
        </w:rPr>
        <w:t xml:space="preserve"> </w:t>
      </w:r>
      <w:r w:rsidRPr="00AF6B5F">
        <w:rPr>
          <w:rFonts w:ascii="Book Antiqua" w:hAnsi="Book Antiqua" w:cs="SimSun"/>
          <w:sz w:val="24"/>
          <w:szCs w:val="24"/>
        </w:rPr>
        <w:t xml:space="preserve">[DOI: </w:t>
      </w:r>
      <w:r w:rsidRPr="00185A01">
        <w:rPr>
          <w:rFonts w:ascii="Book Antiqua" w:hAnsi="Book Antiqua" w:cs="SimSun"/>
          <w:sz w:val="24"/>
          <w:szCs w:val="24"/>
        </w:rPr>
        <w:t>10.1016/j.ejcsup.2006.08.002</w:t>
      </w:r>
      <w:r w:rsidRPr="00AF6B5F">
        <w:rPr>
          <w:rFonts w:ascii="Book Antiqua" w:hAnsi="Book Antiqua" w:cs="SimSun"/>
          <w:sz w:val="24"/>
          <w:szCs w:val="24"/>
        </w:rPr>
        <w:t>]</w:t>
      </w:r>
    </w:p>
    <w:p w14:paraId="1A32073E"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26</w:t>
      </w:r>
      <w:r w:rsidRPr="00AF6B5F">
        <w:rPr>
          <w:rFonts w:ascii="Book Antiqua" w:hAnsi="Book Antiqua" w:cs="SimSun"/>
          <w:sz w:val="24"/>
          <w:szCs w:val="24"/>
        </w:rPr>
        <w:t> </w:t>
      </w:r>
      <w:r w:rsidRPr="00185A01">
        <w:rPr>
          <w:rFonts w:ascii="Book Antiqua" w:hAnsi="Book Antiqua" w:cs="SimSun"/>
          <w:b/>
          <w:bCs/>
          <w:sz w:val="24"/>
          <w:szCs w:val="24"/>
        </w:rPr>
        <w:t>Ricotti F</w:t>
      </w:r>
      <w:r w:rsidRPr="00185A01">
        <w:rPr>
          <w:rFonts w:ascii="Book Antiqua" w:hAnsi="Book Antiqua" w:cs="SimSun"/>
          <w:sz w:val="24"/>
          <w:szCs w:val="24"/>
        </w:rPr>
        <w:t>, Giuliodori K, Cataldi I, Campanati A, Ganzetti G, Ricotti G, Offidani A. Electrochemotherapy: an effective local treatment of cutaneous and subcutaneous melanoma metastases.</w:t>
      </w:r>
      <w:r w:rsidRPr="00AF6B5F">
        <w:rPr>
          <w:rFonts w:ascii="Book Antiqua" w:hAnsi="Book Antiqua" w:cs="SimSun"/>
          <w:sz w:val="24"/>
          <w:szCs w:val="24"/>
        </w:rPr>
        <w:t> </w:t>
      </w:r>
      <w:r w:rsidRPr="00185A01">
        <w:rPr>
          <w:rFonts w:ascii="Book Antiqua" w:hAnsi="Book Antiqua" w:cs="SimSun"/>
          <w:i/>
          <w:iCs/>
          <w:sz w:val="24"/>
          <w:szCs w:val="24"/>
        </w:rPr>
        <w:t>Dermatol Ther</w:t>
      </w:r>
      <w:r w:rsidRPr="00AF6B5F">
        <w:rPr>
          <w:rFonts w:ascii="Book Antiqua" w:hAnsi="Book Antiqua" w:cs="SimSun"/>
          <w:sz w:val="24"/>
          <w:szCs w:val="24"/>
        </w:rPr>
        <w:t> 2014</w:t>
      </w:r>
      <w:r w:rsidRPr="00185A01">
        <w:rPr>
          <w:rFonts w:ascii="Book Antiqua" w:hAnsi="Book Antiqua" w:cs="SimSun"/>
          <w:sz w:val="24"/>
          <w:szCs w:val="24"/>
        </w:rPr>
        <w:t>;</w:t>
      </w:r>
      <w:r w:rsidRPr="00AF6B5F">
        <w:rPr>
          <w:rFonts w:ascii="Book Antiqua" w:hAnsi="Book Antiqua" w:cs="SimSun"/>
          <w:sz w:val="24"/>
          <w:szCs w:val="24"/>
        </w:rPr>
        <w:t> </w:t>
      </w:r>
      <w:r w:rsidRPr="00185A01">
        <w:rPr>
          <w:rFonts w:ascii="Book Antiqua" w:hAnsi="Book Antiqua" w:cs="SimSun"/>
          <w:b/>
          <w:bCs/>
          <w:sz w:val="24"/>
          <w:szCs w:val="24"/>
        </w:rPr>
        <w:t>27</w:t>
      </w:r>
      <w:r w:rsidRPr="00185A01">
        <w:rPr>
          <w:rFonts w:ascii="Book Antiqua" w:hAnsi="Book Antiqua" w:cs="SimSun"/>
          <w:sz w:val="24"/>
          <w:szCs w:val="24"/>
        </w:rPr>
        <w:t>: 148-152 [PMID: 24903471 DOI: 10.1111/dth.12098]</w:t>
      </w:r>
    </w:p>
    <w:p w14:paraId="0C4C9212"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27</w:t>
      </w:r>
      <w:r w:rsidRPr="00AF6B5F">
        <w:rPr>
          <w:rFonts w:ascii="Book Antiqua" w:hAnsi="Book Antiqua" w:cs="SimSun"/>
          <w:sz w:val="24"/>
          <w:szCs w:val="24"/>
        </w:rPr>
        <w:t> </w:t>
      </w:r>
      <w:r w:rsidRPr="00185A01">
        <w:rPr>
          <w:rFonts w:ascii="Book Antiqua" w:hAnsi="Book Antiqua" w:cs="SimSun"/>
          <w:b/>
          <w:bCs/>
          <w:sz w:val="24"/>
          <w:szCs w:val="24"/>
        </w:rPr>
        <w:t>Curatolo P</w:t>
      </w:r>
      <w:r w:rsidRPr="00185A01">
        <w:rPr>
          <w:rFonts w:ascii="Book Antiqua" w:hAnsi="Book Antiqua" w:cs="SimSun"/>
          <w:sz w:val="24"/>
          <w:szCs w:val="24"/>
        </w:rPr>
        <w:t xml:space="preserve">, Quaglino P, Marenco F, Mancini M, Nardò T, Mortera C, Rotunno R, Calvieri S, Bernengo MG. Electrochemotherapy in the treatment of Kaposi sarcoma </w:t>
      </w:r>
      <w:r w:rsidRPr="00185A01">
        <w:rPr>
          <w:rFonts w:ascii="Book Antiqua" w:hAnsi="Book Antiqua" w:cs="SimSun"/>
          <w:sz w:val="24"/>
          <w:szCs w:val="24"/>
        </w:rPr>
        <w:lastRenderedPageBreak/>
        <w:t>cutaneous lesions: a two-center prospective phase II trial.</w:t>
      </w:r>
      <w:r w:rsidRPr="00AF6B5F">
        <w:rPr>
          <w:rFonts w:ascii="Book Antiqua" w:hAnsi="Book Antiqua" w:cs="SimSun"/>
          <w:sz w:val="24"/>
          <w:szCs w:val="24"/>
        </w:rPr>
        <w:t> </w:t>
      </w:r>
      <w:r w:rsidRPr="00185A01">
        <w:rPr>
          <w:rFonts w:ascii="Book Antiqua" w:hAnsi="Book Antiqua" w:cs="SimSun"/>
          <w:i/>
          <w:iCs/>
          <w:sz w:val="24"/>
          <w:szCs w:val="24"/>
        </w:rPr>
        <w:t>Ann Surg Oncol</w:t>
      </w:r>
      <w:r w:rsidRPr="00AF6B5F">
        <w:rPr>
          <w:rFonts w:ascii="Book Antiqua" w:hAnsi="Book Antiqua" w:cs="SimSun"/>
          <w:sz w:val="24"/>
          <w:szCs w:val="24"/>
        </w:rPr>
        <w:t> </w:t>
      </w:r>
      <w:r w:rsidRPr="00185A01">
        <w:rPr>
          <w:rFonts w:ascii="Book Antiqua" w:hAnsi="Book Antiqua" w:cs="SimSun"/>
          <w:sz w:val="24"/>
          <w:szCs w:val="24"/>
        </w:rPr>
        <w:t>2012;</w:t>
      </w:r>
      <w:r w:rsidRPr="00AF6B5F">
        <w:rPr>
          <w:rFonts w:ascii="Book Antiqua" w:hAnsi="Book Antiqua" w:cs="SimSun"/>
          <w:sz w:val="24"/>
          <w:szCs w:val="24"/>
        </w:rPr>
        <w:t> </w:t>
      </w:r>
      <w:r w:rsidRPr="00185A01">
        <w:rPr>
          <w:rFonts w:ascii="Book Antiqua" w:hAnsi="Book Antiqua" w:cs="SimSun"/>
          <w:b/>
          <w:bCs/>
          <w:sz w:val="24"/>
          <w:szCs w:val="24"/>
        </w:rPr>
        <w:t>19</w:t>
      </w:r>
      <w:r w:rsidRPr="00185A01">
        <w:rPr>
          <w:rFonts w:ascii="Book Antiqua" w:hAnsi="Book Antiqua" w:cs="SimSun"/>
          <w:sz w:val="24"/>
          <w:szCs w:val="24"/>
        </w:rPr>
        <w:t>: 192-198 [PMID: 21822561 DOI: 10.1245/s10434-011-1860-7]</w:t>
      </w:r>
    </w:p>
    <w:p w14:paraId="708C6705"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28</w:t>
      </w:r>
      <w:r w:rsidRPr="00AF6B5F">
        <w:rPr>
          <w:rFonts w:ascii="Book Antiqua" w:hAnsi="Book Antiqua" w:cs="SimSun"/>
          <w:sz w:val="24"/>
          <w:szCs w:val="24"/>
        </w:rPr>
        <w:t> </w:t>
      </w:r>
      <w:r w:rsidRPr="00185A01">
        <w:rPr>
          <w:rFonts w:ascii="Book Antiqua" w:hAnsi="Book Antiqua" w:cs="SimSun"/>
          <w:b/>
          <w:bCs/>
          <w:sz w:val="24"/>
          <w:szCs w:val="24"/>
        </w:rPr>
        <w:t>Campana LG</w:t>
      </w:r>
      <w:r w:rsidRPr="00185A01">
        <w:rPr>
          <w:rFonts w:ascii="Book Antiqua" w:hAnsi="Book Antiqua" w:cs="SimSun"/>
          <w:sz w:val="24"/>
          <w:szCs w:val="24"/>
        </w:rPr>
        <w:t>, Valpione S, Falci C, Mocellin S, Basso M, Corti L, Balestrieri N, Marchet A, Rossi CR. The activity and safety of electrochemotherapy in persistent chest wall recurrence from breast cancer after mastectomy: a phase-II study.</w:t>
      </w:r>
      <w:r w:rsidRPr="00AF6B5F">
        <w:rPr>
          <w:rFonts w:ascii="Book Antiqua" w:hAnsi="Book Antiqua" w:cs="SimSun"/>
          <w:sz w:val="24"/>
          <w:szCs w:val="24"/>
        </w:rPr>
        <w:t> </w:t>
      </w:r>
      <w:r w:rsidRPr="00185A01">
        <w:rPr>
          <w:rFonts w:ascii="Book Antiqua" w:hAnsi="Book Antiqua" w:cs="SimSun"/>
          <w:i/>
          <w:iCs/>
          <w:sz w:val="24"/>
          <w:szCs w:val="24"/>
        </w:rPr>
        <w:t>Breast Cancer Res Treat</w:t>
      </w:r>
      <w:r w:rsidRPr="00AF6B5F">
        <w:rPr>
          <w:rFonts w:ascii="Book Antiqua" w:hAnsi="Book Antiqua" w:cs="SimSun"/>
          <w:sz w:val="24"/>
          <w:szCs w:val="24"/>
        </w:rPr>
        <w:t> </w:t>
      </w:r>
      <w:r w:rsidRPr="00185A01">
        <w:rPr>
          <w:rFonts w:ascii="Book Antiqua" w:hAnsi="Book Antiqua" w:cs="SimSun"/>
          <w:sz w:val="24"/>
          <w:szCs w:val="24"/>
        </w:rPr>
        <w:t>2012;</w:t>
      </w:r>
      <w:r w:rsidRPr="00AF6B5F">
        <w:rPr>
          <w:rFonts w:ascii="Book Antiqua" w:hAnsi="Book Antiqua" w:cs="SimSun"/>
          <w:sz w:val="24"/>
          <w:szCs w:val="24"/>
        </w:rPr>
        <w:t> </w:t>
      </w:r>
      <w:r w:rsidRPr="00185A01">
        <w:rPr>
          <w:rFonts w:ascii="Book Antiqua" w:hAnsi="Book Antiqua" w:cs="SimSun"/>
          <w:b/>
          <w:bCs/>
          <w:sz w:val="24"/>
          <w:szCs w:val="24"/>
        </w:rPr>
        <w:t>134</w:t>
      </w:r>
      <w:r w:rsidRPr="00185A01">
        <w:rPr>
          <w:rFonts w:ascii="Book Antiqua" w:hAnsi="Book Antiqua" w:cs="SimSun"/>
          <w:sz w:val="24"/>
          <w:szCs w:val="24"/>
        </w:rPr>
        <w:t>: 1169-1178 [PMID: 22821399 DOI: 10.1007/s10549-012-2095-4]</w:t>
      </w:r>
    </w:p>
    <w:p w14:paraId="55592AA5"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29</w:t>
      </w:r>
      <w:r w:rsidRPr="00AF6B5F">
        <w:rPr>
          <w:rFonts w:ascii="Book Antiqua" w:hAnsi="Book Antiqua" w:cs="SimSun"/>
          <w:sz w:val="24"/>
          <w:szCs w:val="24"/>
        </w:rPr>
        <w:t> </w:t>
      </w:r>
      <w:r w:rsidRPr="00185A01">
        <w:rPr>
          <w:rFonts w:ascii="Book Antiqua" w:hAnsi="Book Antiqua" w:cs="SimSun"/>
          <w:b/>
          <w:bCs/>
          <w:sz w:val="24"/>
          <w:szCs w:val="24"/>
        </w:rPr>
        <w:t>Tafuto S</w:t>
      </w:r>
      <w:r w:rsidRPr="00185A01">
        <w:rPr>
          <w:rFonts w:ascii="Book Antiqua" w:hAnsi="Book Antiqua" w:cs="SimSun"/>
          <w:sz w:val="24"/>
          <w:szCs w:val="24"/>
        </w:rPr>
        <w:t>, von Arx C, De Divitiis C, Maura CT, Palaia R, Albino V, Fusco R, Membrini M, Petrillo A, Granata V, Izzo F. Electrochemotherapy as a new approach on pancreatic cancer and on liver metastases.</w:t>
      </w:r>
      <w:r w:rsidRPr="00AF6B5F">
        <w:rPr>
          <w:rFonts w:ascii="Book Antiqua" w:hAnsi="Book Antiqua" w:cs="SimSun"/>
          <w:sz w:val="24"/>
          <w:szCs w:val="24"/>
        </w:rPr>
        <w:t> </w:t>
      </w:r>
      <w:r w:rsidRPr="00185A01">
        <w:rPr>
          <w:rFonts w:ascii="Book Antiqua" w:hAnsi="Book Antiqua" w:cs="SimSun"/>
          <w:i/>
          <w:iCs/>
          <w:sz w:val="24"/>
          <w:szCs w:val="24"/>
        </w:rPr>
        <w:t>Int J Surg</w:t>
      </w:r>
      <w:r w:rsidRPr="00AF6B5F">
        <w:rPr>
          <w:rFonts w:ascii="Book Antiqua" w:hAnsi="Book Antiqua" w:cs="SimSun"/>
          <w:sz w:val="24"/>
          <w:szCs w:val="24"/>
        </w:rPr>
        <w:t> </w:t>
      </w:r>
      <w:r w:rsidRPr="00185A01">
        <w:rPr>
          <w:rFonts w:ascii="Book Antiqua" w:hAnsi="Book Antiqua" w:cs="SimSun"/>
          <w:sz w:val="24"/>
          <w:szCs w:val="24"/>
        </w:rPr>
        <w:t>2015;</w:t>
      </w:r>
      <w:r w:rsidRPr="00AF6B5F">
        <w:rPr>
          <w:rFonts w:ascii="Book Antiqua" w:hAnsi="Book Antiqua" w:cs="SimSun"/>
          <w:sz w:val="24"/>
          <w:szCs w:val="24"/>
        </w:rPr>
        <w:t> </w:t>
      </w:r>
      <w:r w:rsidRPr="00185A01">
        <w:rPr>
          <w:rFonts w:ascii="Book Antiqua" w:hAnsi="Book Antiqua" w:cs="SimSun"/>
          <w:b/>
          <w:bCs/>
          <w:sz w:val="24"/>
          <w:szCs w:val="24"/>
        </w:rPr>
        <w:t xml:space="preserve">21 </w:t>
      </w:r>
      <w:r w:rsidRPr="00185A01">
        <w:rPr>
          <w:rFonts w:ascii="Book Antiqua" w:hAnsi="Book Antiqua" w:cs="SimSun"/>
          <w:bCs/>
          <w:sz w:val="24"/>
          <w:szCs w:val="24"/>
        </w:rPr>
        <w:t>Suppl 1</w:t>
      </w:r>
      <w:r w:rsidRPr="00185A01">
        <w:rPr>
          <w:rFonts w:ascii="Book Antiqua" w:hAnsi="Book Antiqua" w:cs="SimSun"/>
          <w:sz w:val="24"/>
          <w:szCs w:val="24"/>
        </w:rPr>
        <w:t>: S78-S82 [PMID: 26123385 DOI: 10.1016/j.ijsu.2015.04.095]</w:t>
      </w:r>
    </w:p>
    <w:p w14:paraId="58C5D122"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30</w:t>
      </w:r>
      <w:r w:rsidRPr="00AF6B5F">
        <w:rPr>
          <w:rFonts w:ascii="Book Antiqua" w:hAnsi="Book Antiqua" w:cs="SimSun"/>
          <w:sz w:val="24"/>
          <w:szCs w:val="24"/>
        </w:rPr>
        <w:t> </w:t>
      </w:r>
      <w:r w:rsidRPr="00185A01">
        <w:rPr>
          <w:rFonts w:ascii="Book Antiqua" w:hAnsi="Book Antiqua" w:cs="SimSun"/>
          <w:b/>
          <w:bCs/>
          <w:sz w:val="24"/>
          <w:szCs w:val="24"/>
        </w:rPr>
        <w:t>Kos B</w:t>
      </w:r>
      <w:r w:rsidRPr="00185A01">
        <w:rPr>
          <w:rFonts w:ascii="Book Antiqua" w:hAnsi="Book Antiqua" w:cs="SimSun"/>
          <w:sz w:val="24"/>
          <w:szCs w:val="24"/>
        </w:rPr>
        <w:t>, Voigt P, Miklavcic D, Moche M. Careful treatment planning enables safe ablation of liver tumors adjacent to major blood vessels by percutaneous irreversible electroporation (IRE).</w:t>
      </w:r>
      <w:r w:rsidRPr="00AF6B5F">
        <w:rPr>
          <w:rFonts w:ascii="Book Antiqua" w:hAnsi="Book Antiqua" w:cs="SimSun"/>
          <w:sz w:val="24"/>
          <w:szCs w:val="24"/>
        </w:rPr>
        <w:t> </w:t>
      </w:r>
      <w:r w:rsidRPr="00185A01">
        <w:rPr>
          <w:rFonts w:ascii="Book Antiqua" w:hAnsi="Book Antiqua" w:cs="SimSun"/>
          <w:i/>
          <w:iCs/>
          <w:sz w:val="24"/>
          <w:szCs w:val="24"/>
        </w:rPr>
        <w:t>Radiol Oncol</w:t>
      </w:r>
      <w:r w:rsidRPr="00AF6B5F">
        <w:rPr>
          <w:rFonts w:ascii="Book Antiqua" w:hAnsi="Book Antiqua" w:cs="SimSun"/>
          <w:sz w:val="24"/>
          <w:szCs w:val="24"/>
        </w:rPr>
        <w:t> </w:t>
      </w:r>
      <w:r w:rsidRPr="00185A01">
        <w:rPr>
          <w:rFonts w:ascii="Book Antiqua" w:hAnsi="Book Antiqua" w:cs="SimSun"/>
          <w:sz w:val="24"/>
          <w:szCs w:val="24"/>
        </w:rPr>
        <w:t>2015;</w:t>
      </w:r>
      <w:r w:rsidRPr="00AF6B5F">
        <w:rPr>
          <w:rFonts w:ascii="Book Antiqua" w:hAnsi="Book Antiqua" w:cs="SimSun"/>
          <w:sz w:val="24"/>
          <w:szCs w:val="24"/>
        </w:rPr>
        <w:t> </w:t>
      </w:r>
      <w:r w:rsidRPr="00185A01">
        <w:rPr>
          <w:rFonts w:ascii="Book Antiqua" w:hAnsi="Book Antiqua" w:cs="SimSun"/>
          <w:b/>
          <w:bCs/>
          <w:sz w:val="24"/>
          <w:szCs w:val="24"/>
        </w:rPr>
        <w:t>49</w:t>
      </w:r>
      <w:r w:rsidRPr="00185A01">
        <w:rPr>
          <w:rFonts w:ascii="Book Antiqua" w:hAnsi="Book Antiqua" w:cs="SimSun"/>
          <w:sz w:val="24"/>
          <w:szCs w:val="24"/>
        </w:rPr>
        <w:t>: 234-241 [PMID: 26401128 DOI: 10.1515/raon-2015-0031]</w:t>
      </w:r>
    </w:p>
    <w:p w14:paraId="37F4F359"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31</w:t>
      </w:r>
      <w:r w:rsidRPr="00AF6B5F">
        <w:rPr>
          <w:rFonts w:ascii="Book Antiqua" w:hAnsi="Book Antiqua" w:cs="SimSun"/>
          <w:sz w:val="24"/>
          <w:szCs w:val="24"/>
        </w:rPr>
        <w:t> </w:t>
      </w:r>
      <w:r w:rsidRPr="00185A01">
        <w:rPr>
          <w:rFonts w:ascii="Book Antiqua" w:hAnsi="Book Antiqua" w:cs="SimSun"/>
          <w:b/>
          <w:bCs/>
          <w:sz w:val="24"/>
          <w:szCs w:val="24"/>
        </w:rPr>
        <w:t>Granata V</w:t>
      </w:r>
      <w:r w:rsidRPr="00185A01">
        <w:rPr>
          <w:rFonts w:ascii="Book Antiqua" w:hAnsi="Book Antiqua" w:cs="SimSun"/>
          <w:sz w:val="24"/>
          <w:szCs w:val="24"/>
        </w:rPr>
        <w:t>, Fusco R, Piccirillo M, Palaia R, Petrillo A, Lastoria S, Izzo F. Electrochemotherapy in locally advanced pancreatic cancer: Preliminary results.</w:t>
      </w:r>
      <w:r w:rsidRPr="00AF6B5F">
        <w:rPr>
          <w:rFonts w:ascii="Book Antiqua" w:hAnsi="Book Antiqua" w:cs="SimSun"/>
          <w:sz w:val="24"/>
          <w:szCs w:val="24"/>
        </w:rPr>
        <w:t> </w:t>
      </w:r>
      <w:r w:rsidRPr="00185A01">
        <w:rPr>
          <w:rFonts w:ascii="Book Antiqua" w:hAnsi="Book Antiqua" w:cs="SimSun"/>
          <w:i/>
          <w:iCs/>
          <w:sz w:val="24"/>
          <w:szCs w:val="24"/>
        </w:rPr>
        <w:t>Int J Surg</w:t>
      </w:r>
      <w:r w:rsidRPr="00AF6B5F">
        <w:rPr>
          <w:rFonts w:ascii="Book Antiqua" w:hAnsi="Book Antiqua" w:cs="SimSun"/>
          <w:sz w:val="24"/>
          <w:szCs w:val="24"/>
        </w:rPr>
        <w:t> </w:t>
      </w:r>
      <w:r w:rsidRPr="00185A01">
        <w:rPr>
          <w:rFonts w:ascii="Book Antiqua" w:hAnsi="Book Antiqua" w:cs="SimSun"/>
          <w:sz w:val="24"/>
          <w:szCs w:val="24"/>
        </w:rPr>
        <w:t>2015;</w:t>
      </w:r>
      <w:r w:rsidRPr="00AF6B5F">
        <w:rPr>
          <w:rFonts w:ascii="Book Antiqua" w:hAnsi="Book Antiqua" w:cs="SimSun"/>
          <w:sz w:val="24"/>
          <w:szCs w:val="24"/>
        </w:rPr>
        <w:t> </w:t>
      </w:r>
      <w:r w:rsidRPr="00185A01">
        <w:rPr>
          <w:rFonts w:ascii="Book Antiqua" w:hAnsi="Book Antiqua" w:cs="SimSun"/>
          <w:b/>
          <w:bCs/>
          <w:sz w:val="24"/>
          <w:szCs w:val="24"/>
        </w:rPr>
        <w:t>18</w:t>
      </w:r>
      <w:r w:rsidRPr="00185A01">
        <w:rPr>
          <w:rFonts w:ascii="Book Antiqua" w:hAnsi="Book Antiqua" w:cs="SimSun"/>
          <w:sz w:val="24"/>
          <w:szCs w:val="24"/>
        </w:rPr>
        <w:t>: 230-236 [PMID: 25917204 DOI: 10.1016/j.ijsu.2015.04.055]</w:t>
      </w:r>
    </w:p>
    <w:p w14:paraId="4B2869AF"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32</w:t>
      </w:r>
      <w:r w:rsidRPr="00AF6B5F">
        <w:rPr>
          <w:rFonts w:ascii="Book Antiqua" w:hAnsi="Book Antiqua" w:cs="SimSun"/>
          <w:sz w:val="24"/>
          <w:szCs w:val="24"/>
        </w:rPr>
        <w:t> </w:t>
      </w:r>
      <w:r w:rsidRPr="00185A01">
        <w:rPr>
          <w:rFonts w:ascii="Book Antiqua" w:hAnsi="Book Antiqua" w:cs="SimSun"/>
          <w:b/>
          <w:bCs/>
          <w:sz w:val="24"/>
          <w:szCs w:val="24"/>
        </w:rPr>
        <w:t>Mali B</w:t>
      </w:r>
      <w:r w:rsidRPr="00185A01">
        <w:rPr>
          <w:rFonts w:ascii="Book Antiqua" w:hAnsi="Book Antiqua" w:cs="SimSun"/>
          <w:sz w:val="24"/>
          <w:szCs w:val="24"/>
        </w:rPr>
        <w:t>, Gorjup V, Edhemovic I, Brecelj E, Cemazar M, Sersa G, Strazisar B, Miklavcic D, Jarm T. Electrochemotherapy of colorectal liver metastases--an observational study of its effects on the electrocardiogram.</w:t>
      </w:r>
      <w:r w:rsidRPr="00AF6B5F">
        <w:rPr>
          <w:rFonts w:ascii="Book Antiqua" w:hAnsi="Book Antiqua" w:cs="SimSun"/>
          <w:sz w:val="24"/>
          <w:szCs w:val="24"/>
        </w:rPr>
        <w:t> </w:t>
      </w:r>
      <w:r w:rsidRPr="00185A01">
        <w:rPr>
          <w:rFonts w:ascii="Book Antiqua" w:hAnsi="Book Antiqua" w:cs="SimSun"/>
          <w:i/>
          <w:iCs/>
          <w:sz w:val="24"/>
          <w:szCs w:val="24"/>
        </w:rPr>
        <w:t>Biomed Eng Online</w:t>
      </w:r>
      <w:r w:rsidRPr="00AF6B5F">
        <w:rPr>
          <w:rFonts w:ascii="Book Antiqua" w:hAnsi="Book Antiqua" w:cs="SimSun"/>
          <w:sz w:val="24"/>
          <w:szCs w:val="24"/>
        </w:rPr>
        <w:t> </w:t>
      </w:r>
      <w:r w:rsidRPr="00185A01">
        <w:rPr>
          <w:rFonts w:ascii="Book Antiqua" w:hAnsi="Book Antiqua" w:cs="SimSun"/>
          <w:sz w:val="24"/>
          <w:szCs w:val="24"/>
        </w:rPr>
        <w:t>2015;</w:t>
      </w:r>
      <w:r w:rsidRPr="00AF6B5F">
        <w:rPr>
          <w:rFonts w:ascii="Book Antiqua" w:hAnsi="Book Antiqua" w:cs="SimSun"/>
          <w:sz w:val="24"/>
          <w:szCs w:val="24"/>
        </w:rPr>
        <w:t> </w:t>
      </w:r>
      <w:r w:rsidRPr="00185A01">
        <w:rPr>
          <w:rFonts w:ascii="Book Antiqua" w:hAnsi="Book Antiqua" w:cs="SimSun"/>
          <w:b/>
          <w:bCs/>
          <w:sz w:val="24"/>
          <w:szCs w:val="24"/>
        </w:rPr>
        <w:t xml:space="preserve">14 </w:t>
      </w:r>
      <w:r w:rsidRPr="00185A01">
        <w:rPr>
          <w:rFonts w:ascii="Book Antiqua" w:hAnsi="Book Antiqua" w:cs="SimSun"/>
          <w:bCs/>
          <w:sz w:val="24"/>
          <w:szCs w:val="24"/>
        </w:rPr>
        <w:t>Suppl 3</w:t>
      </w:r>
      <w:r w:rsidRPr="00185A01">
        <w:rPr>
          <w:rFonts w:ascii="Book Antiqua" w:hAnsi="Book Antiqua" w:cs="SimSun"/>
          <w:sz w:val="24"/>
          <w:szCs w:val="24"/>
        </w:rPr>
        <w:t>: S5 [PMID: 26356120 DOI: 10.1186/1475-925X-14-S3-S5]</w:t>
      </w:r>
    </w:p>
    <w:p w14:paraId="686B3BEF"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33</w:t>
      </w:r>
      <w:r w:rsidRPr="00AF6B5F">
        <w:rPr>
          <w:rFonts w:ascii="Book Antiqua" w:hAnsi="Book Antiqua" w:cs="SimSun"/>
          <w:sz w:val="24"/>
          <w:szCs w:val="24"/>
        </w:rPr>
        <w:t> </w:t>
      </w:r>
      <w:r w:rsidRPr="00185A01">
        <w:rPr>
          <w:rFonts w:ascii="Book Antiqua" w:hAnsi="Book Antiqua" w:cs="SimSun"/>
          <w:b/>
          <w:bCs/>
          <w:sz w:val="24"/>
          <w:szCs w:val="24"/>
        </w:rPr>
        <w:t>Miklavcic D</w:t>
      </w:r>
      <w:r w:rsidRPr="00185A01">
        <w:rPr>
          <w:rFonts w:ascii="Book Antiqua" w:hAnsi="Book Antiqua" w:cs="SimSun"/>
          <w:sz w:val="24"/>
          <w:szCs w:val="24"/>
        </w:rPr>
        <w:t>, Davalos RV. Electrochemotherapy (ECT) and irreversible electroporation (IRE) -advanced techniques for treating deep-seated tumors based on electroporation.</w:t>
      </w:r>
      <w:r w:rsidRPr="00AF6B5F">
        <w:rPr>
          <w:rFonts w:ascii="Book Antiqua" w:hAnsi="Book Antiqua" w:cs="SimSun"/>
          <w:sz w:val="24"/>
          <w:szCs w:val="24"/>
        </w:rPr>
        <w:t> </w:t>
      </w:r>
      <w:r w:rsidRPr="00185A01">
        <w:rPr>
          <w:rFonts w:ascii="Book Antiqua" w:hAnsi="Book Antiqua" w:cs="SimSun"/>
          <w:i/>
          <w:iCs/>
          <w:sz w:val="24"/>
          <w:szCs w:val="24"/>
        </w:rPr>
        <w:t>Biomed Eng Online</w:t>
      </w:r>
      <w:r w:rsidRPr="00AF6B5F">
        <w:rPr>
          <w:rFonts w:ascii="Book Antiqua" w:hAnsi="Book Antiqua" w:cs="SimSun"/>
          <w:sz w:val="24"/>
          <w:szCs w:val="24"/>
        </w:rPr>
        <w:t> </w:t>
      </w:r>
      <w:r w:rsidRPr="00185A01">
        <w:rPr>
          <w:rFonts w:ascii="Book Antiqua" w:hAnsi="Book Antiqua" w:cs="SimSun"/>
          <w:sz w:val="24"/>
          <w:szCs w:val="24"/>
        </w:rPr>
        <w:t>2015;</w:t>
      </w:r>
      <w:r w:rsidRPr="00AF6B5F">
        <w:rPr>
          <w:rFonts w:ascii="Book Antiqua" w:hAnsi="Book Antiqua" w:cs="SimSun"/>
          <w:sz w:val="24"/>
          <w:szCs w:val="24"/>
        </w:rPr>
        <w:t> </w:t>
      </w:r>
      <w:r w:rsidRPr="00185A01">
        <w:rPr>
          <w:rFonts w:ascii="Book Antiqua" w:hAnsi="Book Antiqua" w:cs="SimSun"/>
          <w:b/>
          <w:bCs/>
          <w:sz w:val="24"/>
          <w:szCs w:val="24"/>
        </w:rPr>
        <w:t xml:space="preserve">14 </w:t>
      </w:r>
      <w:r w:rsidRPr="00185A01">
        <w:rPr>
          <w:rFonts w:ascii="Book Antiqua" w:hAnsi="Book Antiqua" w:cs="SimSun"/>
          <w:bCs/>
          <w:sz w:val="24"/>
          <w:szCs w:val="24"/>
        </w:rPr>
        <w:t>Suppl 3</w:t>
      </w:r>
      <w:r w:rsidRPr="00185A01">
        <w:rPr>
          <w:rFonts w:ascii="Book Antiqua" w:hAnsi="Book Antiqua" w:cs="SimSun"/>
          <w:sz w:val="24"/>
          <w:szCs w:val="24"/>
        </w:rPr>
        <w:t>: I1 [PMID: 26355606 DOI: 10.1186/1475-925X-14-S3-I1]</w:t>
      </w:r>
    </w:p>
    <w:p w14:paraId="74E72619"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34</w:t>
      </w:r>
      <w:r w:rsidRPr="00AF6B5F">
        <w:rPr>
          <w:rFonts w:ascii="Book Antiqua" w:hAnsi="Book Antiqua" w:cs="SimSun"/>
          <w:sz w:val="24"/>
          <w:szCs w:val="24"/>
        </w:rPr>
        <w:t> </w:t>
      </w:r>
      <w:r w:rsidRPr="00185A01">
        <w:rPr>
          <w:rFonts w:ascii="Book Antiqua" w:hAnsi="Book Antiqua" w:cs="SimSun"/>
          <w:b/>
          <w:bCs/>
          <w:sz w:val="24"/>
          <w:szCs w:val="24"/>
        </w:rPr>
        <w:t>Cantisani V</w:t>
      </w:r>
      <w:r w:rsidRPr="00185A01">
        <w:rPr>
          <w:rFonts w:ascii="Book Antiqua" w:hAnsi="Book Antiqua" w:cs="SimSun"/>
          <w:sz w:val="24"/>
          <w:szCs w:val="24"/>
        </w:rPr>
        <w:t>, David E, Meloni FM, Dietrich CF, Badea R, Messineo D, D'Ambrosio F, Pisgalia F. Recall strategies for patients found to have a nodule in cirrhosis: is there still a role for CEUS?</w:t>
      </w:r>
      <w:r w:rsidRPr="00AF6B5F">
        <w:rPr>
          <w:rFonts w:ascii="Book Antiqua" w:hAnsi="Book Antiqua" w:cs="SimSun"/>
          <w:sz w:val="24"/>
          <w:szCs w:val="24"/>
        </w:rPr>
        <w:t> </w:t>
      </w:r>
      <w:r w:rsidRPr="00185A01">
        <w:rPr>
          <w:rFonts w:ascii="Book Antiqua" w:hAnsi="Book Antiqua" w:cs="SimSun"/>
          <w:i/>
          <w:iCs/>
          <w:sz w:val="24"/>
          <w:szCs w:val="24"/>
        </w:rPr>
        <w:t>Med Ultrason</w:t>
      </w:r>
      <w:r w:rsidRPr="00AF6B5F">
        <w:rPr>
          <w:rFonts w:ascii="Book Antiqua" w:hAnsi="Book Antiqua" w:cs="SimSun"/>
          <w:sz w:val="24"/>
          <w:szCs w:val="24"/>
        </w:rPr>
        <w:t> </w:t>
      </w:r>
      <w:r w:rsidRPr="00185A01">
        <w:rPr>
          <w:rFonts w:ascii="Book Antiqua" w:hAnsi="Book Antiqua" w:cs="SimSun"/>
          <w:sz w:val="24"/>
          <w:szCs w:val="24"/>
        </w:rPr>
        <w:t>2015;</w:t>
      </w:r>
      <w:r w:rsidRPr="00AF6B5F">
        <w:rPr>
          <w:rFonts w:ascii="Book Antiqua" w:hAnsi="Book Antiqua" w:cs="SimSun"/>
          <w:sz w:val="24"/>
          <w:szCs w:val="24"/>
        </w:rPr>
        <w:t> </w:t>
      </w:r>
      <w:r w:rsidRPr="00185A01">
        <w:rPr>
          <w:rFonts w:ascii="Book Antiqua" w:hAnsi="Book Antiqua" w:cs="SimSun"/>
          <w:b/>
          <w:bCs/>
          <w:sz w:val="24"/>
          <w:szCs w:val="24"/>
        </w:rPr>
        <w:t>17</w:t>
      </w:r>
      <w:r w:rsidRPr="00185A01">
        <w:rPr>
          <w:rFonts w:ascii="Book Antiqua" w:hAnsi="Book Antiqua" w:cs="SimSun"/>
          <w:sz w:val="24"/>
          <w:szCs w:val="24"/>
        </w:rPr>
        <w:t>: 515-520 [PMID: 26649348]</w:t>
      </w:r>
    </w:p>
    <w:p w14:paraId="62AD8AF6"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35</w:t>
      </w:r>
      <w:r w:rsidRPr="00AF6B5F">
        <w:rPr>
          <w:rFonts w:ascii="Book Antiqua" w:hAnsi="Book Antiqua" w:cs="SimSun"/>
          <w:sz w:val="24"/>
          <w:szCs w:val="24"/>
        </w:rPr>
        <w:t> </w:t>
      </w:r>
      <w:r w:rsidRPr="00185A01">
        <w:rPr>
          <w:rFonts w:ascii="Book Antiqua" w:hAnsi="Book Antiqua" w:cs="SimSun"/>
          <w:b/>
          <w:bCs/>
          <w:sz w:val="24"/>
          <w:szCs w:val="24"/>
        </w:rPr>
        <w:t>Bota S</w:t>
      </w:r>
      <w:r w:rsidRPr="00185A01">
        <w:rPr>
          <w:rFonts w:ascii="Book Antiqua" w:hAnsi="Book Antiqua" w:cs="SimSun"/>
          <w:sz w:val="24"/>
          <w:szCs w:val="24"/>
        </w:rPr>
        <w:t>, Piscaglia F, Marinelli S, Pecorelli A, Terzi E, Bolondi L. Comparison of international guidelines for noninvasive diagnosis of hepatocellular carcinoma.</w:t>
      </w:r>
      <w:r w:rsidRPr="00AF6B5F">
        <w:rPr>
          <w:rFonts w:ascii="Book Antiqua" w:hAnsi="Book Antiqua" w:cs="SimSun"/>
          <w:sz w:val="24"/>
          <w:szCs w:val="24"/>
        </w:rPr>
        <w:t> </w:t>
      </w:r>
      <w:r w:rsidRPr="00185A01">
        <w:rPr>
          <w:rFonts w:ascii="Book Antiqua" w:hAnsi="Book Antiqua" w:cs="SimSun"/>
          <w:i/>
          <w:iCs/>
          <w:sz w:val="24"/>
          <w:szCs w:val="24"/>
        </w:rPr>
        <w:t>Liver Cancer</w:t>
      </w:r>
      <w:r w:rsidRPr="00AF6B5F">
        <w:rPr>
          <w:rFonts w:ascii="Book Antiqua" w:hAnsi="Book Antiqua" w:cs="SimSun"/>
          <w:sz w:val="24"/>
          <w:szCs w:val="24"/>
        </w:rPr>
        <w:t> </w:t>
      </w:r>
      <w:r w:rsidRPr="00185A01">
        <w:rPr>
          <w:rFonts w:ascii="Book Antiqua" w:hAnsi="Book Antiqua" w:cs="SimSun"/>
          <w:sz w:val="24"/>
          <w:szCs w:val="24"/>
        </w:rPr>
        <w:t>2012;</w:t>
      </w:r>
      <w:r w:rsidRPr="00AF6B5F">
        <w:rPr>
          <w:rFonts w:ascii="Book Antiqua" w:hAnsi="Book Antiqua" w:cs="SimSun"/>
          <w:sz w:val="24"/>
          <w:szCs w:val="24"/>
        </w:rPr>
        <w:t> </w:t>
      </w:r>
      <w:r w:rsidRPr="00185A01">
        <w:rPr>
          <w:rFonts w:ascii="Book Antiqua" w:hAnsi="Book Antiqua" w:cs="SimSun"/>
          <w:b/>
          <w:bCs/>
          <w:sz w:val="24"/>
          <w:szCs w:val="24"/>
        </w:rPr>
        <w:t>1</w:t>
      </w:r>
      <w:r w:rsidRPr="00185A01">
        <w:rPr>
          <w:rFonts w:ascii="Book Antiqua" w:hAnsi="Book Antiqua" w:cs="SimSun"/>
          <w:sz w:val="24"/>
          <w:szCs w:val="24"/>
        </w:rPr>
        <w:t>: 190-200 [PMID: 24159584 DOI: 10.1159/000343833]</w:t>
      </w:r>
    </w:p>
    <w:p w14:paraId="36B8DF34"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lastRenderedPageBreak/>
        <w:t>36</w:t>
      </w:r>
      <w:r w:rsidRPr="00AF6B5F">
        <w:rPr>
          <w:rFonts w:ascii="Book Antiqua" w:hAnsi="Book Antiqua" w:cs="SimSun"/>
          <w:sz w:val="24"/>
          <w:szCs w:val="24"/>
        </w:rPr>
        <w:t> </w:t>
      </w:r>
      <w:r w:rsidRPr="00185A01">
        <w:rPr>
          <w:rFonts w:ascii="Book Antiqua" w:hAnsi="Book Antiqua" w:cs="SimSun"/>
          <w:b/>
          <w:bCs/>
          <w:sz w:val="24"/>
          <w:szCs w:val="24"/>
        </w:rPr>
        <w:t>Tarantino L</w:t>
      </w:r>
      <w:r w:rsidRPr="00185A01">
        <w:rPr>
          <w:rFonts w:ascii="Book Antiqua" w:hAnsi="Book Antiqua" w:cs="SimSun"/>
          <w:sz w:val="24"/>
          <w:szCs w:val="24"/>
        </w:rPr>
        <w:t>, Ambrosino P, Di Minno MN. Contrast-enhanced ultrasound in differentiating malignant from benign portal vein thrombosis in hepatocellular carcinoma.</w:t>
      </w:r>
      <w:r w:rsidRPr="00AF6B5F">
        <w:rPr>
          <w:rFonts w:ascii="Book Antiqua" w:hAnsi="Book Antiqua" w:cs="SimSun"/>
          <w:sz w:val="24"/>
          <w:szCs w:val="24"/>
        </w:rPr>
        <w:t> </w:t>
      </w:r>
      <w:r w:rsidRPr="00185A01">
        <w:rPr>
          <w:rFonts w:ascii="Book Antiqua" w:hAnsi="Book Antiqua" w:cs="SimSun"/>
          <w:i/>
          <w:iCs/>
          <w:sz w:val="24"/>
          <w:szCs w:val="24"/>
        </w:rPr>
        <w:t>World J Gastroenterol</w:t>
      </w:r>
      <w:r w:rsidRPr="00AF6B5F">
        <w:rPr>
          <w:rFonts w:ascii="Book Antiqua" w:hAnsi="Book Antiqua" w:cs="SimSun"/>
          <w:sz w:val="24"/>
          <w:szCs w:val="24"/>
        </w:rPr>
        <w:t> </w:t>
      </w:r>
      <w:r w:rsidRPr="00185A01">
        <w:rPr>
          <w:rFonts w:ascii="Book Antiqua" w:hAnsi="Book Antiqua" w:cs="SimSun"/>
          <w:sz w:val="24"/>
          <w:szCs w:val="24"/>
        </w:rPr>
        <w:t>2015;</w:t>
      </w:r>
      <w:r w:rsidRPr="00AF6B5F">
        <w:rPr>
          <w:rFonts w:ascii="Book Antiqua" w:hAnsi="Book Antiqua" w:cs="SimSun"/>
          <w:sz w:val="24"/>
          <w:szCs w:val="24"/>
        </w:rPr>
        <w:t> </w:t>
      </w:r>
      <w:r w:rsidRPr="00185A01">
        <w:rPr>
          <w:rFonts w:ascii="Book Antiqua" w:hAnsi="Book Antiqua" w:cs="SimSun"/>
          <w:b/>
          <w:bCs/>
          <w:sz w:val="24"/>
          <w:szCs w:val="24"/>
        </w:rPr>
        <w:t>21</w:t>
      </w:r>
      <w:r w:rsidRPr="00185A01">
        <w:rPr>
          <w:rFonts w:ascii="Book Antiqua" w:hAnsi="Book Antiqua" w:cs="SimSun"/>
          <w:sz w:val="24"/>
          <w:szCs w:val="24"/>
        </w:rPr>
        <w:t>: 9457-9460 [PMID: 26327753 DOI: 10.3748/wjg.v21.i32.9457]</w:t>
      </w:r>
    </w:p>
    <w:p w14:paraId="6D578D94"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37</w:t>
      </w:r>
      <w:r w:rsidRPr="00AF6B5F">
        <w:rPr>
          <w:rFonts w:ascii="Book Antiqua" w:hAnsi="Book Antiqua" w:cs="SimSun"/>
          <w:sz w:val="24"/>
          <w:szCs w:val="24"/>
        </w:rPr>
        <w:t> </w:t>
      </w:r>
      <w:r w:rsidRPr="00185A01">
        <w:rPr>
          <w:rFonts w:ascii="Book Antiqua" w:hAnsi="Book Antiqua" w:cs="SimSun"/>
          <w:b/>
          <w:bCs/>
          <w:sz w:val="24"/>
          <w:szCs w:val="24"/>
        </w:rPr>
        <w:t>Sorrentino P</w:t>
      </w:r>
      <w:r w:rsidRPr="00185A01">
        <w:rPr>
          <w:rFonts w:ascii="Book Antiqua" w:hAnsi="Book Antiqua" w:cs="SimSun"/>
          <w:sz w:val="24"/>
          <w:szCs w:val="24"/>
        </w:rPr>
        <w:t>, Tarantino L, D'Angelo S, Terracciano L, Ferbo U, Bracigliano A, Panico L, De Chiara G, Lepore M, De Stefano N, Fiorentino F, Vecchione R. Validation of an extension of the international non-invasive criteria for the diagnosis of hepatocellular carcinoma to the characterization of macroscopic portal vein thrombosis.</w:t>
      </w:r>
      <w:r w:rsidRPr="00AF6B5F">
        <w:rPr>
          <w:rFonts w:ascii="Book Antiqua" w:hAnsi="Book Antiqua" w:cs="SimSun"/>
          <w:sz w:val="24"/>
          <w:szCs w:val="24"/>
        </w:rPr>
        <w:t> </w:t>
      </w:r>
      <w:r w:rsidRPr="00185A01">
        <w:rPr>
          <w:rFonts w:ascii="Book Antiqua" w:hAnsi="Book Antiqua" w:cs="SimSun"/>
          <w:i/>
          <w:iCs/>
          <w:sz w:val="24"/>
          <w:szCs w:val="24"/>
        </w:rPr>
        <w:t>J Gastroenterol Hepatol</w:t>
      </w:r>
      <w:r w:rsidRPr="00AF6B5F">
        <w:rPr>
          <w:rFonts w:ascii="Book Antiqua" w:hAnsi="Book Antiqua" w:cs="SimSun"/>
          <w:sz w:val="24"/>
          <w:szCs w:val="24"/>
        </w:rPr>
        <w:t> </w:t>
      </w:r>
      <w:r w:rsidRPr="00185A01">
        <w:rPr>
          <w:rFonts w:ascii="Book Antiqua" w:hAnsi="Book Antiqua" w:cs="SimSun"/>
          <w:sz w:val="24"/>
          <w:szCs w:val="24"/>
        </w:rPr>
        <w:t>2011;</w:t>
      </w:r>
      <w:r w:rsidRPr="00AF6B5F">
        <w:rPr>
          <w:rFonts w:ascii="Book Antiqua" w:hAnsi="Book Antiqua" w:cs="SimSun"/>
          <w:sz w:val="24"/>
          <w:szCs w:val="24"/>
        </w:rPr>
        <w:t> </w:t>
      </w:r>
      <w:r w:rsidRPr="00185A01">
        <w:rPr>
          <w:rFonts w:ascii="Book Antiqua" w:hAnsi="Book Antiqua" w:cs="SimSun"/>
          <w:b/>
          <w:bCs/>
          <w:sz w:val="24"/>
          <w:szCs w:val="24"/>
        </w:rPr>
        <w:t>26</w:t>
      </w:r>
      <w:r w:rsidRPr="00185A01">
        <w:rPr>
          <w:rFonts w:ascii="Book Antiqua" w:hAnsi="Book Antiqua" w:cs="SimSun"/>
          <w:sz w:val="24"/>
          <w:szCs w:val="24"/>
        </w:rPr>
        <w:t>: 669-677 [PMID: 21054520 DOI: 10.1111/j.1440-1746.2010.06564.x]</w:t>
      </w:r>
    </w:p>
    <w:p w14:paraId="52DF4FBD" w14:textId="77777777" w:rsidR="009418C5" w:rsidRPr="00185A01" w:rsidRDefault="009418C5" w:rsidP="009418C5">
      <w:pPr>
        <w:spacing w:after="0" w:line="360" w:lineRule="auto"/>
        <w:jc w:val="both"/>
        <w:rPr>
          <w:rFonts w:ascii="Book Antiqua" w:hAnsi="Book Antiqua" w:cs="SimSun"/>
          <w:sz w:val="24"/>
          <w:szCs w:val="24"/>
        </w:rPr>
      </w:pPr>
      <w:r w:rsidRPr="00AF6B5F">
        <w:rPr>
          <w:rFonts w:ascii="Book Antiqua" w:hAnsi="Book Antiqua" w:cs="SimSun"/>
          <w:sz w:val="24"/>
          <w:szCs w:val="24"/>
        </w:rPr>
        <w:t>38</w:t>
      </w:r>
      <w:r w:rsidRPr="00AF6B5F">
        <w:rPr>
          <w:rFonts w:ascii="Book Antiqua" w:hAnsi="Book Antiqua" w:cs="SimSun"/>
          <w:b/>
          <w:sz w:val="24"/>
          <w:szCs w:val="24"/>
        </w:rPr>
        <w:t xml:space="preserve"> </w:t>
      </w:r>
      <w:r w:rsidRPr="00185A01">
        <w:rPr>
          <w:rFonts w:ascii="Book Antiqua" w:hAnsi="Book Antiqua" w:cs="SimSun"/>
          <w:b/>
          <w:sz w:val="24"/>
          <w:szCs w:val="24"/>
        </w:rPr>
        <w:t xml:space="preserve">Sorrentino P, </w:t>
      </w:r>
      <w:r w:rsidRPr="00185A01">
        <w:rPr>
          <w:rFonts w:ascii="Book Antiqua" w:hAnsi="Book Antiqua" w:cs="SimSun"/>
          <w:sz w:val="24"/>
          <w:szCs w:val="24"/>
        </w:rPr>
        <w:t>D'Angelo S, Tarantino L, Ferbo U, Bracigliano A, Vecchione R. Contrast-enhanced sonography versus biopsy for the differential diagnosis of thrombosis in hepatocellular carcinoma p</w:t>
      </w:r>
      <w:r w:rsidRPr="00AF6B5F">
        <w:rPr>
          <w:rFonts w:ascii="Book Antiqua" w:hAnsi="Book Antiqua" w:cs="SimSun"/>
          <w:sz w:val="24"/>
          <w:szCs w:val="24"/>
        </w:rPr>
        <w:t xml:space="preserve">atients. </w:t>
      </w:r>
      <w:r w:rsidRPr="00AF6B5F">
        <w:rPr>
          <w:rFonts w:ascii="Book Antiqua" w:hAnsi="Book Antiqua" w:cs="SimSun"/>
          <w:i/>
          <w:sz w:val="24"/>
          <w:szCs w:val="24"/>
        </w:rPr>
        <w:t xml:space="preserve">World J Gastroenterol </w:t>
      </w:r>
      <w:r w:rsidRPr="00AF6B5F">
        <w:rPr>
          <w:rFonts w:ascii="Book Antiqua" w:hAnsi="Book Antiqua" w:cs="SimSun"/>
          <w:sz w:val="24"/>
          <w:szCs w:val="24"/>
        </w:rPr>
        <w:t xml:space="preserve">2009; 15: 2245-2251 [PMID: 19437565 </w:t>
      </w:r>
      <w:r w:rsidRPr="00185A01">
        <w:rPr>
          <w:rFonts w:ascii="Book Antiqua" w:hAnsi="Book Antiqua" w:cs="SimSun"/>
          <w:sz w:val="24"/>
          <w:szCs w:val="24"/>
        </w:rPr>
        <w:t>DOI: 10.3748/wjg.15.2245</w:t>
      </w:r>
      <w:r w:rsidRPr="00AF6B5F">
        <w:rPr>
          <w:rFonts w:ascii="Book Antiqua" w:hAnsi="Book Antiqua" w:cs="SimSun"/>
          <w:sz w:val="24"/>
          <w:szCs w:val="24"/>
        </w:rPr>
        <w:t>]</w:t>
      </w:r>
    </w:p>
    <w:p w14:paraId="5C02F1EE"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39</w:t>
      </w:r>
      <w:r w:rsidRPr="00AF6B5F">
        <w:rPr>
          <w:rFonts w:ascii="Book Antiqua" w:hAnsi="Book Antiqua" w:cs="SimSun"/>
          <w:sz w:val="24"/>
          <w:szCs w:val="24"/>
        </w:rPr>
        <w:t> </w:t>
      </w:r>
      <w:r w:rsidRPr="00185A01">
        <w:rPr>
          <w:rFonts w:ascii="Book Antiqua" w:hAnsi="Book Antiqua" w:cs="SimSun"/>
          <w:b/>
          <w:bCs/>
          <w:sz w:val="24"/>
          <w:szCs w:val="24"/>
        </w:rPr>
        <w:t>Tarantino L</w:t>
      </w:r>
      <w:r w:rsidRPr="00185A01">
        <w:rPr>
          <w:rFonts w:ascii="Book Antiqua" w:hAnsi="Book Antiqua" w:cs="SimSun"/>
          <w:sz w:val="24"/>
          <w:szCs w:val="24"/>
        </w:rPr>
        <w:t>, Francica G, Sordelli I, Esposito F, Giorgio A, Sorrentino P, de Stefano G, Di Sarno A, Ferraioli G, Sperlongano P. Diagnosis of benign and malignant portal vein thrombosis in cirrhotic patients with hepatocellular carcinoma: color Doppler US, contrast-enhanced US, and fine-needle biopsy.</w:t>
      </w:r>
      <w:r w:rsidRPr="00AF6B5F">
        <w:rPr>
          <w:rFonts w:ascii="Book Antiqua" w:hAnsi="Book Antiqua" w:cs="SimSun"/>
          <w:sz w:val="24"/>
          <w:szCs w:val="24"/>
        </w:rPr>
        <w:t> </w:t>
      </w:r>
      <w:r w:rsidRPr="00185A01">
        <w:rPr>
          <w:rFonts w:ascii="Book Antiqua" w:hAnsi="Book Antiqua" w:cs="SimSun"/>
          <w:i/>
          <w:iCs/>
          <w:sz w:val="24"/>
          <w:szCs w:val="24"/>
        </w:rPr>
        <w:t>Abdom Imaging</w:t>
      </w:r>
      <w:r w:rsidRPr="00AF6B5F">
        <w:rPr>
          <w:rFonts w:ascii="Book Antiqua" w:hAnsi="Book Antiqua" w:cs="SimSun"/>
          <w:sz w:val="24"/>
          <w:szCs w:val="24"/>
        </w:rPr>
        <w:t> 2006</w:t>
      </w:r>
      <w:r w:rsidRPr="00185A01">
        <w:rPr>
          <w:rFonts w:ascii="Book Antiqua" w:hAnsi="Book Antiqua" w:cs="SimSun"/>
          <w:sz w:val="24"/>
          <w:szCs w:val="24"/>
        </w:rPr>
        <w:t>;</w:t>
      </w:r>
      <w:r w:rsidRPr="00AF6B5F">
        <w:rPr>
          <w:rFonts w:ascii="Book Antiqua" w:hAnsi="Book Antiqua" w:cs="SimSun"/>
          <w:sz w:val="24"/>
          <w:szCs w:val="24"/>
        </w:rPr>
        <w:t> </w:t>
      </w:r>
      <w:r w:rsidRPr="00185A01">
        <w:rPr>
          <w:rFonts w:ascii="Book Antiqua" w:hAnsi="Book Antiqua" w:cs="SimSun"/>
          <w:b/>
          <w:bCs/>
          <w:sz w:val="24"/>
          <w:szCs w:val="24"/>
        </w:rPr>
        <w:t>31</w:t>
      </w:r>
      <w:r w:rsidRPr="00185A01">
        <w:rPr>
          <w:rFonts w:ascii="Book Antiqua" w:hAnsi="Book Antiqua" w:cs="SimSun"/>
          <w:sz w:val="24"/>
          <w:szCs w:val="24"/>
        </w:rPr>
        <w:t>: 537-544 [PMID: 16865315 DOI: 10.1007/s00261-005-0150-x]</w:t>
      </w:r>
    </w:p>
    <w:p w14:paraId="7808235B"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40</w:t>
      </w:r>
      <w:r w:rsidRPr="00AF6B5F">
        <w:rPr>
          <w:rFonts w:ascii="Book Antiqua" w:hAnsi="Book Antiqua" w:cs="SimSun"/>
          <w:sz w:val="24"/>
          <w:szCs w:val="24"/>
        </w:rPr>
        <w:t> </w:t>
      </w:r>
      <w:r w:rsidRPr="00185A01">
        <w:rPr>
          <w:rFonts w:ascii="Book Antiqua" w:hAnsi="Book Antiqua" w:cs="SimSun"/>
          <w:b/>
          <w:bCs/>
          <w:sz w:val="24"/>
          <w:szCs w:val="24"/>
        </w:rPr>
        <w:t>Pirisi M</w:t>
      </w:r>
      <w:r w:rsidRPr="00185A01">
        <w:rPr>
          <w:rFonts w:ascii="Book Antiqua" w:hAnsi="Book Antiqua" w:cs="SimSun"/>
          <w:sz w:val="24"/>
          <w:szCs w:val="24"/>
        </w:rPr>
        <w:t>, Avellini C, Fabris C, Scott C, Bardus P, Soardo G, Beltrami CA, Bartoli E. Portal vein thrombosis in hepatocellular carcinoma: age and sex distribution in an autopsy study.</w:t>
      </w:r>
      <w:r w:rsidRPr="00AF6B5F">
        <w:rPr>
          <w:rFonts w:ascii="Book Antiqua" w:hAnsi="Book Antiqua" w:cs="SimSun"/>
          <w:sz w:val="24"/>
          <w:szCs w:val="24"/>
        </w:rPr>
        <w:t> </w:t>
      </w:r>
      <w:r w:rsidRPr="00185A01">
        <w:rPr>
          <w:rFonts w:ascii="Book Antiqua" w:hAnsi="Book Antiqua" w:cs="SimSun"/>
          <w:i/>
          <w:iCs/>
          <w:sz w:val="24"/>
          <w:szCs w:val="24"/>
        </w:rPr>
        <w:t>J Cancer Res Clin Oncol</w:t>
      </w:r>
      <w:r w:rsidRPr="00AF6B5F">
        <w:rPr>
          <w:rFonts w:ascii="Book Antiqua" w:hAnsi="Book Antiqua" w:cs="SimSun"/>
          <w:sz w:val="24"/>
          <w:szCs w:val="24"/>
        </w:rPr>
        <w:t> </w:t>
      </w:r>
      <w:r w:rsidRPr="00185A01">
        <w:rPr>
          <w:rFonts w:ascii="Book Antiqua" w:hAnsi="Book Antiqua" w:cs="SimSun"/>
          <w:sz w:val="24"/>
          <w:szCs w:val="24"/>
        </w:rPr>
        <w:t>1998;</w:t>
      </w:r>
      <w:r w:rsidRPr="00AF6B5F">
        <w:rPr>
          <w:rFonts w:ascii="Book Antiqua" w:hAnsi="Book Antiqua" w:cs="SimSun"/>
          <w:sz w:val="24"/>
          <w:szCs w:val="24"/>
        </w:rPr>
        <w:t> </w:t>
      </w:r>
      <w:r w:rsidRPr="00185A01">
        <w:rPr>
          <w:rFonts w:ascii="Book Antiqua" w:hAnsi="Book Antiqua" w:cs="SimSun"/>
          <w:b/>
          <w:bCs/>
          <w:sz w:val="24"/>
          <w:szCs w:val="24"/>
        </w:rPr>
        <w:t>124</w:t>
      </w:r>
      <w:r w:rsidRPr="00185A01">
        <w:rPr>
          <w:rFonts w:ascii="Book Antiqua" w:hAnsi="Book Antiqua" w:cs="SimSun"/>
          <w:sz w:val="24"/>
          <w:szCs w:val="24"/>
        </w:rPr>
        <w:t>: 397-400 [PMID: 9719503]</w:t>
      </w:r>
    </w:p>
    <w:p w14:paraId="6B41497A"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41</w:t>
      </w:r>
      <w:r w:rsidRPr="00AF6B5F">
        <w:rPr>
          <w:rFonts w:ascii="Book Antiqua" w:hAnsi="Book Antiqua" w:cs="SimSun"/>
          <w:sz w:val="24"/>
          <w:szCs w:val="24"/>
        </w:rPr>
        <w:t> </w:t>
      </w:r>
      <w:r w:rsidRPr="00185A01">
        <w:rPr>
          <w:rFonts w:ascii="Book Antiqua" w:hAnsi="Book Antiqua" w:cs="SimSun"/>
          <w:b/>
          <w:bCs/>
          <w:sz w:val="24"/>
          <w:szCs w:val="24"/>
        </w:rPr>
        <w:t>Llovet JM</w:t>
      </w:r>
      <w:r w:rsidRPr="00185A01">
        <w:rPr>
          <w:rFonts w:ascii="Book Antiqua" w:hAnsi="Book Antiqua" w:cs="SimSun"/>
          <w:sz w:val="24"/>
          <w:szCs w:val="24"/>
        </w:rPr>
        <w:t>, Ricci S, Mazzaferro V, Hilgard P, Gane E, Blanc JF, de Oliveira AC, Santoro A, Raoul JL, Forner A, Schwartz M, Porta C, Zeuzem S, Bolondi L, Greten TF, Galle PR, Seitz JF, Borbath I, Häussinger D, Giannaris T, Shan M, Moscovici M, Voliotis D, Bruix J. Sorafenib in advanced hepatocellular carcinoma.</w:t>
      </w:r>
      <w:r w:rsidRPr="00AF6B5F">
        <w:rPr>
          <w:rFonts w:ascii="Book Antiqua" w:hAnsi="Book Antiqua" w:cs="SimSun"/>
          <w:sz w:val="24"/>
          <w:szCs w:val="24"/>
        </w:rPr>
        <w:t> </w:t>
      </w:r>
      <w:r w:rsidRPr="00185A01">
        <w:rPr>
          <w:rFonts w:ascii="Book Antiqua" w:hAnsi="Book Antiqua" w:cs="SimSun"/>
          <w:i/>
          <w:iCs/>
          <w:sz w:val="24"/>
          <w:szCs w:val="24"/>
        </w:rPr>
        <w:t>N Engl J Med</w:t>
      </w:r>
      <w:r w:rsidRPr="00AF6B5F">
        <w:rPr>
          <w:rFonts w:ascii="Book Antiqua" w:hAnsi="Book Antiqua" w:cs="SimSun"/>
          <w:sz w:val="24"/>
          <w:szCs w:val="24"/>
        </w:rPr>
        <w:t> </w:t>
      </w:r>
      <w:r w:rsidRPr="00185A01">
        <w:rPr>
          <w:rFonts w:ascii="Book Antiqua" w:hAnsi="Book Antiqua" w:cs="SimSun"/>
          <w:sz w:val="24"/>
          <w:szCs w:val="24"/>
        </w:rPr>
        <w:t>2008;</w:t>
      </w:r>
      <w:r w:rsidRPr="00AF6B5F">
        <w:rPr>
          <w:rFonts w:ascii="Book Antiqua" w:hAnsi="Book Antiqua" w:cs="SimSun"/>
          <w:sz w:val="24"/>
          <w:szCs w:val="24"/>
        </w:rPr>
        <w:t> </w:t>
      </w:r>
      <w:r w:rsidRPr="00185A01">
        <w:rPr>
          <w:rFonts w:ascii="Book Antiqua" w:hAnsi="Book Antiqua" w:cs="SimSun"/>
          <w:b/>
          <w:bCs/>
          <w:sz w:val="24"/>
          <w:szCs w:val="24"/>
        </w:rPr>
        <w:t>359</w:t>
      </w:r>
      <w:r w:rsidRPr="00185A01">
        <w:rPr>
          <w:rFonts w:ascii="Book Antiqua" w:hAnsi="Book Antiqua" w:cs="SimSun"/>
          <w:sz w:val="24"/>
          <w:szCs w:val="24"/>
        </w:rPr>
        <w:t>: 378-390 [PMID: 18650514 DOI: 10.1056/NEJMoa0708857]</w:t>
      </w:r>
    </w:p>
    <w:p w14:paraId="42ACAB0E"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42</w:t>
      </w:r>
      <w:r w:rsidRPr="00AF6B5F">
        <w:rPr>
          <w:rFonts w:ascii="Book Antiqua" w:hAnsi="Book Antiqua" w:cs="SimSun"/>
          <w:sz w:val="24"/>
          <w:szCs w:val="24"/>
        </w:rPr>
        <w:t> </w:t>
      </w:r>
      <w:r w:rsidRPr="00185A01">
        <w:rPr>
          <w:rFonts w:ascii="Book Antiqua" w:hAnsi="Book Antiqua" w:cs="SimSun"/>
          <w:b/>
          <w:bCs/>
          <w:sz w:val="24"/>
          <w:szCs w:val="24"/>
        </w:rPr>
        <w:t>Cheng AL</w:t>
      </w:r>
      <w:r w:rsidRPr="00185A01">
        <w:rPr>
          <w:rFonts w:ascii="Book Antiqua" w:hAnsi="Book Antiqua" w:cs="SimSun"/>
          <w:sz w:val="24"/>
          <w:szCs w:val="24"/>
        </w:rPr>
        <w:t>, Kang YK, Chen Z, Tsao CJ, Qin S, Kim JS, Luo R, Feng J, Ye S, Yang TS, Xu J, Sun Y, Liang H, Liu J, Wang J, Tak WY, Pan H, Burock K, Zou J, Voliotis D, Guan Z. Efficacy and safety of sorafenib in patients in the Asia-Pacific region with advanced hepatocellular carcinoma: a phase III randomised, double-blind, placebo-controlled trial.</w:t>
      </w:r>
      <w:r w:rsidRPr="00AF6B5F">
        <w:rPr>
          <w:rFonts w:ascii="Book Antiqua" w:hAnsi="Book Antiqua" w:cs="SimSun"/>
          <w:sz w:val="24"/>
          <w:szCs w:val="24"/>
        </w:rPr>
        <w:t> </w:t>
      </w:r>
      <w:r w:rsidRPr="00185A01">
        <w:rPr>
          <w:rFonts w:ascii="Book Antiqua" w:hAnsi="Book Antiqua" w:cs="SimSun"/>
          <w:i/>
          <w:iCs/>
          <w:sz w:val="24"/>
          <w:szCs w:val="24"/>
        </w:rPr>
        <w:t>Lancet Oncol</w:t>
      </w:r>
      <w:r w:rsidRPr="00AF6B5F">
        <w:rPr>
          <w:rFonts w:ascii="Book Antiqua" w:hAnsi="Book Antiqua" w:cs="SimSun"/>
          <w:sz w:val="24"/>
          <w:szCs w:val="24"/>
        </w:rPr>
        <w:t> </w:t>
      </w:r>
      <w:r w:rsidRPr="00185A01">
        <w:rPr>
          <w:rFonts w:ascii="Book Antiqua" w:hAnsi="Book Antiqua" w:cs="SimSun"/>
          <w:sz w:val="24"/>
          <w:szCs w:val="24"/>
        </w:rPr>
        <w:t>2009;</w:t>
      </w:r>
      <w:r w:rsidRPr="00AF6B5F">
        <w:rPr>
          <w:rFonts w:ascii="Book Antiqua" w:hAnsi="Book Antiqua" w:cs="SimSun"/>
          <w:sz w:val="24"/>
          <w:szCs w:val="24"/>
        </w:rPr>
        <w:t> </w:t>
      </w:r>
      <w:r w:rsidRPr="00185A01">
        <w:rPr>
          <w:rFonts w:ascii="Book Antiqua" w:hAnsi="Book Antiqua" w:cs="SimSun"/>
          <w:b/>
          <w:bCs/>
          <w:sz w:val="24"/>
          <w:szCs w:val="24"/>
        </w:rPr>
        <w:t>10</w:t>
      </w:r>
      <w:r w:rsidRPr="00185A01">
        <w:rPr>
          <w:rFonts w:ascii="Book Antiqua" w:hAnsi="Book Antiqua" w:cs="SimSun"/>
          <w:sz w:val="24"/>
          <w:szCs w:val="24"/>
        </w:rPr>
        <w:t>: 25-34 [PMID: 19095497 DOI: 10.1016/S1470-2045(08)70285-7]</w:t>
      </w:r>
    </w:p>
    <w:p w14:paraId="752B1AEA"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lastRenderedPageBreak/>
        <w:t>43</w:t>
      </w:r>
      <w:r w:rsidRPr="00AF6B5F">
        <w:rPr>
          <w:rFonts w:ascii="Book Antiqua" w:hAnsi="Book Antiqua" w:cs="SimSun"/>
          <w:sz w:val="24"/>
          <w:szCs w:val="24"/>
        </w:rPr>
        <w:t> </w:t>
      </w:r>
      <w:r w:rsidRPr="00185A01">
        <w:rPr>
          <w:rFonts w:ascii="Book Antiqua" w:hAnsi="Book Antiqua" w:cs="SimSun"/>
          <w:b/>
          <w:bCs/>
          <w:sz w:val="24"/>
          <w:szCs w:val="24"/>
        </w:rPr>
        <w:t>Bruix J</w:t>
      </w:r>
      <w:r w:rsidRPr="00185A01">
        <w:rPr>
          <w:rFonts w:ascii="Book Antiqua" w:hAnsi="Book Antiqua" w:cs="SimSun"/>
          <w:sz w:val="24"/>
          <w:szCs w:val="24"/>
        </w:rPr>
        <w:t>, Raoul JL, Sherman M, Mazzaferro V, Bolondi L, Craxi A, Galle PR, Santoro A, Beaugrand M, Sangiovanni A, Porta C, Gerken G, Marrero JA, Nadel A, Shan M, Moscovici M, Voliotis D, Llovet JM. Efficacy and safety of sorafenib in patients with advanced hepatocellular carcinoma: subanalyses of a phase III trial.</w:t>
      </w:r>
      <w:r w:rsidRPr="00AF6B5F">
        <w:rPr>
          <w:rFonts w:ascii="Book Antiqua" w:hAnsi="Book Antiqua" w:cs="SimSun"/>
          <w:sz w:val="24"/>
          <w:szCs w:val="24"/>
        </w:rPr>
        <w:t> </w:t>
      </w:r>
      <w:r w:rsidRPr="00185A01">
        <w:rPr>
          <w:rFonts w:ascii="Book Antiqua" w:hAnsi="Book Antiqua" w:cs="SimSun"/>
          <w:i/>
          <w:iCs/>
          <w:sz w:val="24"/>
          <w:szCs w:val="24"/>
        </w:rPr>
        <w:t>J Hepatol</w:t>
      </w:r>
      <w:r w:rsidRPr="00AF6B5F">
        <w:rPr>
          <w:rFonts w:ascii="Book Antiqua" w:hAnsi="Book Antiqua" w:cs="SimSun"/>
          <w:sz w:val="24"/>
          <w:szCs w:val="24"/>
        </w:rPr>
        <w:t> </w:t>
      </w:r>
      <w:r w:rsidRPr="00185A01">
        <w:rPr>
          <w:rFonts w:ascii="Book Antiqua" w:hAnsi="Book Antiqua" w:cs="SimSun"/>
          <w:sz w:val="24"/>
          <w:szCs w:val="24"/>
        </w:rPr>
        <w:t>2012;</w:t>
      </w:r>
      <w:r w:rsidRPr="00AF6B5F">
        <w:rPr>
          <w:rFonts w:ascii="Book Antiqua" w:hAnsi="Book Antiqua" w:cs="SimSun"/>
          <w:sz w:val="24"/>
          <w:szCs w:val="24"/>
        </w:rPr>
        <w:t> </w:t>
      </w:r>
      <w:r w:rsidRPr="00185A01">
        <w:rPr>
          <w:rFonts w:ascii="Book Antiqua" w:hAnsi="Book Antiqua" w:cs="SimSun"/>
          <w:b/>
          <w:bCs/>
          <w:sz w:val="24"/>
          <w:szCs w:val="24"/>
        </w:rPr>
        <w:t>57</w:t>
      </w:r>
      <w:r w:rsidRPr="00185A01">
        <w:rPr>
          <w:rFonts w:ascii="Book Antiqua" w:hAnsi="Book Antiqua" w:cs="SimSun"/>
          <w:sz w:val="24"/>
          <w:szCs w:val="24"/>
        </w:rPr>
        <w:t>: 821-829 [PMID: 22727733 DOI: 10.1016/j.jhep.2012.06.014]</w:t>
      </w:r>
    </w:p>
    <w:p w14:paraId="11B47341"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44</w:t>
      </w:r>
      <w:r w:rsidRPr="00AF6B5F">
        <w:rPr>
          <w:rFonts w:ascii="Book Antiqua" w:hAnsi="Book Antiqua" w:cs="SimSun"/>
          <w:sz w:val="24"/>
          <w:szCs w:val="24"/>
        </w:rPr>
        <w:t> </w:t>
      </w:r>
      <w:r w:rsidRPr="00185A01">
        <w:rPr>
          <w:rFonts w:ascii="Book Antiqua" w:hAnsi="Book Antiqua" w:cs="SimSun"/>
          <w:b/>
          <w:bCs/>
          <w:sz w:val="24"/>
          <w:szCs w:val="24"/>
        </w:rPr>
        <w:t>Jelic S</w:t>
      </w:r>
      <w:r w:rsidRPr="00185A01">
        <w:rPr>
          <w:rFonts w:ascii="Book Antiqua" w:hAnsi="Book Antiqua" w:cs="SimSun"/>
          <w:sz w:val="24"/>
          <w:szCs w:val="24"/>
        </w:rPr>
        <w:t>, Sotiropoulos GC. Hepatocellular carcinoma: ESMO Clinical Practice Guidelines for diagnosis, treatment and follow-up.</w:t>
      </w:r>
      <w:r w:rsidRPr="00AF6B5F">
        <w:rPr>
          <w:rFonts w:ascii="Book Antiqua" w:hAnsi="Book Antiqua" w:cs="SimSun"/>
          <w:sz w:val="24"/>
          <w:szCs w:val="24"/>
        </w:rPr>
        <w:t> </w:t>
      </w:r>
      <w:r w:rsidRPr="00185A01">
        <w:rPr>
          <w:rFonts w:ascii="Book Antiqua" w:hAnsi="Book Antiqua" w:cs="SimSun"/>
          <w:i/>
          <w:iCs/>
          <w:sz w:val="24"/>
          <w:szCs w:val="24"/>
        </w:rPr>
        <w:t>Ann Oncol</w:t>
      </w:r>
      <w:r w:rsidRPr="00AF6B5F">
        <w:rPr>
          <w:rFonts w:ascii="Book Antiqua" w:hAnsi="Book Antiqua" w:cs="SimSun"/>
          <w:sz w:val="24"/>
          <w:szCs w:val="24"/>
        </w:rPr>
        <w:t> </w:t>
      </w:r>
      <w:r w:rsidRPr="00185A01">
        <w:rPr>
          <w:rFonts w:ascii="Book Antiqua" w:hAnsi="Book Antiqua" w:cs="SimSun"/>
          <w:sz w:val="24"/>
          <w:szCs w:val="24"/>
        </w:rPr>
        <w:t>2010;</w:t>
      </w:r>
      <w:r w:rsidRPr="00AF6B5F">
        <w:rPr>
          <w:rFonts w:ascii="Book Antiqua" w:hAnsi="Book Antiqua" w:cs="SimSun"/>
          <w:sz w:val="24"/>
          <w:szCs w:val="24"/>
        </w:rPr>
        <w:t> </w:t>
      </w:r>
      <w:r w:rsidRPr="00185A01">
        <w:rPr>
          <w:rFonts w:ascii="Book Antiqua" w:hAnsi="Book Antiqua" w:cs="SimSun"/>
          <w:b/>
          <w:bCs/>
          <w:sz w:val="24"/>
          <w:szCs w:val="24"/>
        </w:rPr>
        <w:t xml:space="preserve">21 </w:t>
      </w:r>
      <w:r w:rsidRPr="00185A01">
        <w:rPr>
          <w:rFonts w:ascii="Book Antiqua" w:hAnsi="Book Antiqua" w:cs="SimSun"/>
          <w:bCs/>
          <w:sz w:val="24"/>
          <w:szCs w:val="24"/>
        </w:rPr>
        <w:t>Suppl 5</w:t>
      </w:r>
      <w:r w:rsidRPr="00185A01">
        <w:rPr>
          <w:rFonts w:ascii="Book Antiqua" w:hAnsi="Book Antiqua" w:cs="SimSun"/>
          <w:sz w:val="24"/>
          <w:szCs w:val="24"/>
        </w:rPr>
        <w:t>: v59-v64 [PMID: 20555104 DOI: 10.1093/annonc/mdq166]</w:t>
      </w:r>
    </w:p>
    <w:p w14:paraId="52B63BD6"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45</w:t>
      </w:r>
      <w:r w:rsidRPr="00AF6B5F">
        <w:rPr>
          <w:rFonts w:ascii="Book Antiqua" w:hAnsi="Book Antiqua" w:cs="SimSun"/>
          <w:sz w:val="24"/>
          <w:szCs w:val="24"/>
        </w:rPr>
        <w:t> </w:t>
      </w:r>
      <w:r w:rsidRPr="00185A01">
        <w:rPr>
          <w:rFonts w:ascii="Book Antiqua" w:hAnsi="Book Antiqua" w:cs="SimSun"/>
          <w:b/>
          <w:bCs/>
          <w:sz w:val="24"/>
          <w:szCs w:val="24"/>
        </w:rPr>
        <w:t>Bruix J</w:t>
      </w:r>
      <w:r w:rsidRPr="00185A01">
        <w:rPr>
          <w:rFonts w:ascii="Book Antiqua" w:hAnsi="Book Antiqua" w:cs="SimSun"/>
          <w:sz w:val="24"/>
          <w:szCs w:val="24"/>
        </w:rPr>
        <w:t>, Sherman M. Management of hepatocellular carcinoma: an update.</w:t>
      </w:r>
      <w:r w:rsidRPr="00AF6B5F">
        <w:rPr>
          <w:rFonts w:ascii="Book Antiqua" w:hAnsi="Book Antiqua" w:cs="SimSun"/>
          <w:sz w:val="24"/>
          <w:szCs w:val="24"/>
        </w:rPr>
        <w:t> </w:t>
      </w:r>
      <w:r w:rsidRPr="00185A01">
        <w:rPr>
          <w:rFonts w:ascii="Book Antiqua" w:hAnsi="Book Antiqua" w:cs="SimSun"/>
          <w:i/>
          <w:iCs/>
          <w:sz w:val="24"/>
          <w:szCs w:val="24"/>
        </w:rPr>
        <w:t>Hepatology</w:t>
      </w:r>
      <w:r w:rsidRPr="00AF6B5F">
        <w:rPr>
          <w:rFonts w:ascii="Book Antiqua" w:hAnsi="Book Antiqua" w:cs="SimSun"/>
          <w:sz w:val="24"/>
          <w:szCs w:val="24"/>
        </w:rPr>
        <w:t> </w:t>
      </w:r>
      <w:r w:rsidRPr="00185A01">
        <w:rPr>
          <w:rFonts w:ascii="Book Antiqua" w:hAnsi="Book Antiqua" w:cs="SimSun"/>
          <w:sz w:val="24"/>
          <w:szCs w:val="24"/>
        </w:rPr>
        <w:t>2011;</w:t>
      </w:r>
      <w:r w:rsidRPr="00AF6B5F">
        <w:rPr>
          <w:rFonts w:ascii="Book Antiqua" w:hAnsi="Book Antiqua" w:cs="SimSun"/>
          <w:sz w:val="24"/>
          <w:szCs w:val="24"/>
        </w:rPr>
        <w:t> </w:t>
      </w:r>
      <w:r w:rsidRPr="00185A01">
        <w:rPr>
          <w:rFonts w:ascii="Book Antiqua" w:hAnsi="Book Antiqua" w:cs="SimSun"/>
          <w:b/>
          <w:bCs/>
          <w:sz w:val="24"/>
          <w:szCs w:val="24"/>
        </w:rPr>
        <w:t>53</w:t>
      </w:r>
      <w:r w:rsidRPr="00185A01">
        <w:rPr>
          <w:rFonts w:ascii="Book Antiqua" w:hAnsi="Book Antiqua" w:cs="SimSun"/>
          <w:sz w:val="24"/>
          <w:szCs w:val="24"/>
        </w:rPr>
        <w:t>: 1020-1022 [PMID: 21374666 DOI: 10.1002/hep.24199]</w:t>
      </w:r>
    </w:p>
    <w:p w14:paraId="34225590"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46</w:t>
      </w:r>
      <w:r w:rsidRPr="00AF6B5F">
        <w:rPr>
          <w:rFonts w:ascii="Book Antiqua" w:hAnsi="Book Antiqua" w:cs="SimSun"/>
          <w:sz w:val="24"/>
          <w:szCs w:val="24"/>
        </w:rPr>
        <w:t> </w:t>
      </w:r>
      <w:r w:rsidRPr="00185A01">
        <w:rPr>
          <w:rFonts w:ascii="Book Antiqua" w:hAnsi="Book Antiqua" w:cs="SimSun"/>
          <w:b/>
          <w:bCs/>
          <w:sz w:val="24"/>
          <w:szCs w:val="24"/>
        </w:rPr>
        <w:t>Ogawa T</w:t>
      </w:r>
      <w:r w:rsidRPr="00185A01">
        <w:rPr>
          <w:rFonts w:ascii="Book Antiqua" w:hAnsi="Book Antiqua" w:cs="SimSun"/>
          <w:sz w:val="24"/>
          <w:szCs w:val="24"/>
        </w:rPr>
        <w:t>, Kawamoto H, Kobayashi Y, Nakamura S, Miyatake H, Harada R, Tsutsumi K, Fujii M, Kurihara N, Kato H, Hirao K, Mizuno O, Ishida E, Okada H, Yamamoto K. Prevention of biliary complication in radiofrequency ablation for hepatocellular carcinoma-Cooling effect by endoscopic nasobiliary drainage tube.</w:t>
      </w:r>
      <w:r w:rsidRPr="00AF6B5F">
        <w:rPr>
          <w:rFonts w:ascii="Book Antiqua" w:hAnsi="Book Antiqua" w:cs="SimSun"/>
          <w:sz w:val="24"/>
          <w:szCs w:val="24"/>
        </w:rPr>
        <w:t> </w:t>
      </w:r>
      <w:r w:rsidRPr="00185A01">
        <w:rPr>
          <w:rFonts w:ascii="Book Antiqua" w:hAnsi="Book Antiqua" w:cs="SimSun"/>
          <w:i/>
          <w:iCs/>
          <w:sz w:val="24"/>
          <w:szCs w:val="24"/>
        </w:rPr>
        <w:t>Eur J Radiol</w:t>
      </w:r>
      <w:r w:rsidRPr="00AF6B5F">
        <w:rPr>
          <w:rFonts w:ascii="Book Antiqua" w:hAnsi="Book Antiqua" w:cs="SimSun"/>
          <w:sz w:val="24"/>
          <w:szCs w:val="24"/>
        </w:rPr>
        <w:t> </w:t>
      </w:r>
      <w:r w:rsidRPr="00185A01">
        <w:rPr>
          <w:rFonts w:ascii="Book Antiqua" w:hAnsi="Book Antiqua" w:cs="SimSun"/>
          <w:sz w:val="24"/>
          <w:szCs w:val="24"/>
        </w:rPr>
        <w:t>2010;</w:t>
      </w:r>
      <w:r w:rsidRPr="00AF6B5F">
        <w:rPr>
          <w:rFonts w:ascii="Book Antiqua" w:hAnsi="Book Antiqua" w:cs="SimSun"/>
          <w:sz w:val="24"/>
          <w:szCs w:val="24"/>
        </w:rPr>
        <w:t> </w:t>
      </w:r>
      <w:r w:rsidRPr="00185A01">
        <w:rPr>
          <w:rFonts w:ascii="Book Antiqua" w:hAnsi="Book Antiqua" w:cs="SimSun"/>
          <w:b/>
          <w:bCs/>
          <w:sz w:val="24"/>
          <w:szCs w:val="24"/>
        </w:rPr>
        <w:t>73</w:t>
      </w:r>
      <w:r w:rsidRPr="00185A01">
        <w:rPr>
          <w:rFonts w:ascii="Book Antiqua" w:hAnsi="Book Antiqua" w:cs="SimSun"/>
          <w:sz w:val="24"/>
          <w:szCs w:val="24"/>
        </w:rPr>
        <w:t>: 385-390 [PMID: 19056192 DOI: 10.1016/j.ejrad.2008.10.021]</w:t>
      </w:r>
    </w:p>
    <w:p w14:paraId="24394078"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47</w:t>
      </w:r>
      <w:r w:rsidRPr="00AF6B5F">
        <w:rPr>
          <w:rFonts w:ascii="Book Antiqua" w:hAnsi="Book Antiqua" w:cs="SimSun"/>
          <w:sz w:val="24"/>
          <w:szCs w:val="24"/>
        </w:rPr>
        <w:t> </w:t>
      </w:r>
      <w:r w:rsidRPr="00185A01">
        <w:rPr>
          <w:rFonts w:ascii="Book Antiqua" w:hAnsi="Book Antiqua" w:cs="SimSun"/>
          <w:b/>
          <w:bCs/>
          <w:sz w:val="24"/>
          <w:szCs w:val="24"/>
        </w:rPr>
        <w:t>Mir LM</w:t>
      </w:r>
      <w:r w:rsidRPr="00185A01">
        <w:rPr>
          <w:rFonts w:ascii="Book Antiqua" w:hAnsi="Book Antiqua" w:cs="SimSun"/>
          <w:sz w:val="24"/>
          <w:szCs w:val="24"/>
        </w:rPr>
        <w:t>, Orlowski S. Mechanisms of electrochemotherapy.</w:t>
      </w:r>
      <w:r w:rsidRPr="00AF6B5F">
        <w:rPr>
          <w:rFonts w:ascii="Book Antiqua" w:hAnsi="Book Antiqua" w:cs="SimSun"/>
          <w:sz w:val="24"/>
          <w:szCs w:val="24"/>
        </w:rPr>
        <w:t> </w:t>
      </w:r>
      <w:r w:rsidRPr="00185A01">
        <w:rPr>
          <w:rFonts w:ascii="Book Antiqua" w:hAnsi="Book Antiqua" w:cs="SimSun"/>
          <w:i/>
          <w:iCs/>
          <w:sz w:val="24"/>
          <w:szCs w:val="24"/>
        </w:rPr>
        <w:t>Adv Drug Deliv Rev</w:t>
      </w:r>
      <w:r w:rsidRPr="00AF6B5F">
        <w:rPr>
          <w:rFonts w:ascii="Book Antiqua" w:hAnsi="Book Antiqua" w:cs="SimSun"/>
          <w:sz w:val="24"/>
          <w:szCs w:val="24"/>
        </w:rPr>
        <w:t> </w:t>
      </w:r>
      <w:r w:rsidRPr="00185A01">
        <w:rPr>
          <w:rFonts w:ascii="Book Antiqua" w:hAnsi="Book Antiqua" w:cs="SimSun"/>
          <w:sz w:val="24"/>
          <w:szCs w:val="24"/>
        </w:rPr>
        <w:t>1999;</w:t>
      </w:r>
      <w:r w:rsidRPr="00AF6B5F">
        <w:rPr>
          <w:rFonts w:ascii="Book Antiqua" w:hAnsi="Book Antiqua" w:cs="SimSun"/>
          <w:sz w:val="24"/>
          <w:szCs w:val="24"/>
        </w:rPr>
        <w:t> </w:t>
      </w:r>
      <w:r w:rsidRPr="00185A01">
        <w:rPr>
          <w:rFonts w:ascii="Book Antiqua" w:hAnsi="Book Antiqua" w:cs="SimSun"/>
          <w:b/>
          <w:bCs/>
          <w:sz w:val="24"/>
          <w:szCs w:val="24"/>
        </w:rPr>
        <w:t>35</w:t>
      </w:r>
      <w:r w:rsidRPr="00185A01">
        <w:rPr>
          <w:rFonts w:ascii="Book Antiqua" w:hAnsi="Book Antiqua" w:cs="SimSun"/>
          <w:sz w:val="24"/>
          <w:szCs w:val="24"/>
        </w:rPr>
        <w:t>: 107-118 [PMID: 10837692]</w:t>
      </w:r>
    </w:p>
    <w:p w14:paraId="436AF630"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48</w:t>
      </w:r>
      <w:r w:rsidRPr="00AF6B5F">
        <w:rPr>
          <w:rFonts w:ascii="Book Antiqua" w:hAnsi="Book Antiqua" w:cs="SimSun"/>
          <w:sz w:val="24"/>
          <w:szCs w:val="24"/>
        </w:rPr>
        <w:t> </w:t>
      </w:r>
      <w:r w:rsidRPr="00185A01">
        <w:rPr>
          <w:rFonts w:ascii="Book Antiqua" w:hAnsi="Book Antiqua" w:cs="SimSun"/>
          <w:b/>
          <w:bCs/>
          <w:sz w:val="24"/>
          <w:szCs w:val="24"/>
        </w:rPr>
        <w:t>Gehl J</w:t>
      </w:r>
      <w:r w:rsidRPr="00185A01">
        <w:rPr>
          <w:rFonts w:ascii="Book Antiqua" w:hAnsi="Book Antiqua" w:cs="SimSun"/>
          <w:sz w:val="24"/>
          <w:szCs w:val="24"/>
        </w:rPr>
        <w:t>. Electroporation: theory and methods, perspectives for drug delivery, gene therapy and research.</w:t>
      </w:r>
      <w:r w:rsidRPr="00AF6B5F">
        <w:rPr>
          <w:rFonts w:ascii="Book Antiqua" w:hAnsi="Book Antiqua" w:cs="SimSun"/>
          <w:sz w:val="24"/>
          <w:szCs w:val="24"/>
        </w:rPr>
        <w:t> </w:t>
      </w:r>
      <w:r w:rsidRPr="00185A01">
        <w:rPr>
          <w:rFonts w:ascii="Book Antiqua" w:hAnsi="Book Antiqua" w:cs="SimSun"/>
          <w:i/>
          <w:iCs/>
          <w:sz w:val="24"/>
          <w:szCs w:val="24"/>
        </w:rPr>
        <w:t>Acta Physiol Scand</w:t>
      </w:r>
      <w:r w:rsidRPr="00AF6B5F">
        <w:rPr>
          <w:rFonts w:ascii="Book Antiqua" w:hAnsi="Book Antiqua" w:cs="SimSun"/>
          <w:sz w:val="24"/>
          <w:szCs w:val="24"/>
        </w:rPr>
        <w:t> </w:t>
      </w:r>
      <w:r w:rsidRPr="00185A01">
        <w:rPr>
          <w:rFonts w:ascii="Book Antiqua" w:hAnsi="Book Antiqua" w:cs="SimSun"/>
          <w:sz w:val="24"/>
          <w:szCs w:val="24"/>
        </w:rPr>
        <w:t>2003;</w:t>
      </w:r>
      <w:r w:rsidRPr="00AF6B5F">
        <w:rPr>
          <w:rFonts w:ascii="Book Antiqua" w:hAnsi="Book Antiqua" w:cs="SimSun"/>
          <w:sz w:val="24"/>
          <w:szCs w:val="24"/>
        </w:rPr>
        <w:t> </w:t>
      </w:r>
      <w:r w:rsidRPr="00185A01">
        <w:rPr>
          <w:rFonts w:ascii="Book Antiqua" w:hAnsi="Book Antiqua" w:cs="SimSun"/>
          <w:b/>
          <w:bCs/>
          <w:sz w:val="24"/>
          <w:szCs w:val="24"/>
        </w:rPr>
        <w:t>177</w:t>
      </w:r>
      <w:r w:rsidRPr="00185A01">
        <w:rPr>
          <w:rFonts w:ascii="Book Antiqua" w:hAnsi="Book Antiqua" w:cs="SimSun"/>
          <w:sz w:val="24"/>
          <w:szCs w:val="24"/>
        </w:rPr>
        <w:t>: 437-447 [PMID: 12648161 DOI: 10.1046/j.1365-201X.2003.01093.x]</w:t>
      </w:r>
    </w:p>
    <w:p w14:paraId="79736AEC" w14:textId="77777777" w:rsidR="009418C5" w:rsidRPr="00185A01" w:rsidRDefault="009418C5" w:rsidP="009418C5">
      <w:pPr>
        <w:spacing w:after="0" w:line="360" w:lineRule="auto"/>
        <w:jc w:val="both"/>
        <w:rPr>
          <w:rFonts w:ascii="Book Antiqua" w:hAnsi="Book Antiqua" w:cs="SimSun"/>
          <w:sz w:val="24"/>
          <w:szCs w:val="24"/>
        </w:rPr>
      </w:pPr>
      <w:r w:rsidRPr="00AF6B5F">
        <w:rPr>
          <w:rFonts w:ascii="Book Antiqua" w:hAnsi="Book Antiqua" w:cs="SimSun"/>
          <w:sz w:val="24"/>
          <w:szCs w:val="24"/>
        </w:rPr>
        <w:t xml:space="preserve">49 </w:t>
      </w:r>
      <w:r w:rsidRPr="00185A01">
        <w:rPr>
          <w:rFonts w:ascii="Book Antiqua" w:hAnsi="Book Antiqua" w:cs="SimSun"/>
          <w:b/>
          <w:sz w:val="24"/>
          <w:szCs w:val="24"/>
        </w:rPr>
        <w:t xml:space="preserve">Appelbaum L, </w:t>
      </w:r>
      <w:r w:rsidRPr="00185A01">
        <w:rPr>
          <w:rFonts w:ascii="Book Antiqua" w:hAnsi="Book Antiqua" w:cs="SimSun"/>
          <w:sz w:val="24"/>
          <w:szCs w:val="24"/>
        </w:rPr>
        <w:t xml:space="preserve">Ben-David E, Faroja M, Nissenbaum Y, Sosna J . Nahum Goldberg. Irreversible electroporation ablation: creation of large-volume ablation zones in in vivo porcine liver with four-electrode arrays. </w:t>
      </w:r>
      <w:r w:rsidRPr="00185A01">
        <w:rPr>
          <w:rFonts w:ascii="Book Antiqua" w:hAnsi="Book Antiqua" w:cs="SimSun"/>
          <w:i/>
          <w:sz w:val="24"/>
          <w:szCs w:val="24"/>
        </w:rPr>
        <w:t>Radiology</w:t>
      </w:r>
      <w:r w:rsidRPr="00AF6B5F">
        <w:rPr>
          <w:rFonts w:ascii="Book Antiqua" w:hAnsi="Book Antiqua" w:cs="SimSun"/>
          <w:sz w:val="24"/>
          <w:szCs w:val="24"/>
        </w:rPr>
        <w:t xml:space="preserve"> </w:t>
      </w:r>
      <w:r w:rsidRPr="00185A01">
        <w:rPr>
          <w:rFonts w:ascii="Book Antiqua" w:hAnsi="Book Antiqua" w:cs="SimSun"/>
          <w:sz w:val="24"/>
          <w:szCs w:val="24"/>
        </w:rPr>
        <w:t xml:space="preserve">2014; </w:t>
      </w:r>
      <w:r w:rsidRPr="00185A01">
        <w:rPr>
          <w:rFonts w:ascii="Book Antiqua" w:hAnsi="Book Antiqua" w:cs="SimSun"/>
          <w:b/>
          <w:sz w:val="24"/>
          <w:szCs w:val="24"/>
        </w:rPr>
        <w:t>70</w:t>
      </w:r>
      <w:r w:rsidRPr="00AF6B5F">
        <w:rPr>
          <w:rFonts w:ascii="Book Antiqua" w:hAnsi="Book Antiqua" w:cs="SimSun"/>
          <w:sz w:val="24"/>
          <w:szCs w:val="24"/>
        </w:rPr>
        <w:t>: 416-424</w:t>
      </w:r>
      <w:r w:rsidRPr="00185A01">
        <w:rPr>
          <w:rFonts w:ascii="Book Antiqua" w:hAnsi="Book Antiqua" w:cs="SimSun"/>
          <w:sz w:val="24"/>
          <w:szCs w:val="24"/>
        </w:rPr>
        <w:t xml:space="preserve"> </w:t>
      </w:r>
      <w:r w:rsidRPr="00AF6B5F">
        <w:rPr>
          <w:rFonts w:ascii="Book Antiqua" w:hAnsi="Book Antiqua" w:cs="SimSun"/>
          <w:sz w:val="24"/>
          <w:szCs w:val="24"/>
        </w:rPr>
        <w:t xml:space="preserve">[PMID: 24126371 </w:t>
      </w:r>
      <w:r w:rsidRPr="00185A01">
        <w:rPr>
          <w:rFonts w:ascii="Book Antiqua" w:hAnsi="Book Antiqua" w:cs="SimSun"/>
          <w:sz w:val="24"/>
          <w:szCs w:val="24"/>
        </w:rPr>
        <w:t>DOI: 0.1148/radiol.13130349</w:t>
      </w:r>
      <w:r w:rsidRPr="00AF6B5F">
        <w:rPr>
          <w:rFonts w:ascii="Book Antiqua" w:hAnsi="Book Antiqua" w:cs="SimSun"/>
          <w:sz w:val="24"/>
          <w:szCs w:val="24"/>
        </w:rPr>
        <w:t>]</w:t>
      </w:r>
    </w:p>
    <w:p w14:paraId="5BD9D79E"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50</w:t>
      </w:r>
      <w:r w:rsidRPr="00AF6B5F">
        <w:rPr>
          <w:rFonts w:ascii="Book Antiqua" w:hAnsi="Book Antiqua" w:cs="SimSun"/>
          <w:sz w:val="24"/>
          <w:szCs w:val="24"/>
        </w:rPr>
        <w:t> </w:t>
      </w:r>
      <w:r w:rsidRPr="00185A01">
        <w:rPr>
          <w:rFonts w:ascii="Book Antiqua" w:hAnsi="Book Antiqua" w:cs="SimSun"/>
          <w:b/>
          <w:bCs/>
          <w:sz w:val="24"/>
          <w:szCs w:val="24"/>
        </w:rPr>
        <w:t>Thomson KR</w:t>
      </w:r>
      <w:r w:rsidRPr="00185A01">
        <w:rPr>
          <w:rFonts w:ascii="Book Antiqua" w:hAnsi="Book Antiqua" w:cs="SimSun"/>
          <w:sz w:val="24"/>
          <w:szCs w:val="24"/>
        </w:rPr>
        <w:t>, Cheung W, Ellis SJ, Federman D, Kavnoudias H, Loader-Oliver D, Roberts S, Evans P, Ball C, Haydon A. Investigation of the safety of irreversible electroporation in humans.</w:t>
      </w:r>
      <w:r w:rsidRPr="00AF6B5F">
        <w:rPr>
          <w:rFonts w:ascii="Book Antiqua" w:hAnsi="Book Antiqua" w:cs="SimSun"/>
          <w:sz w:val="24"/>
          <w:szCs w:val="24"/>
        </w:rPr>
        <w:t> </w:t>
      </w:r>
      <w:r w:rsidRPr="00185A01">
        <w:rPr>
          <w:rFonts w:ascii="Book Antiqua" w:hAnsi="Book Antiqua" w:cs="SimSun"/>
          <w:i/>
          <w:iCs/>
          <w:sz w:val="24"/>
          <w:szCs w:val="24"/>
        </w:rPr>
        <w:t>J Vasc Interv Radiol</w:t>
      </w:r>
      <w:r w:rsidRPr="00AF6B5F">
        <w:rPr>
          <w:rFonts w:ascii="Book Antiqua" w:hAnsi="Book Antiqua" w:cs="SimSun"/>
          <w:sz w:val="24"/>
          <w:szCs w:val="24"/>
        </w:rPr>
        <w:t> </w:t>
      </w:r>
      <w:r w:rsidRPr="00185A01">
        <w:rPr>
          <w:rFonts w:ascii="Book Antiqua" w:hAnsi="Book Antiqua" w:cs="SimSun"/>
          <w:sz w:val="24"/>
          <w:szCs w:val="24"/>
        </w:rPr>
        <w:t>2011;</w:t>
      </w:r>
      <w:r w:rsidRPr="00AF6B5F">
        <w:rPr>
          <w:rFonts w:ascii="Book Antiqua" w:hAnsi="Book Antiqua" w:cs="SimSun"/>
          <w:sz w:val="24"/>
          <w:szCs w:val="24"/>
        </w:rPr>
        <w:t> </w:t>
      </w:r>
      <w:r w:rsidRPr="00185A01">
        <w:rPr>
          <w:rFonts w:ascii="Book Antiqua" w:hAnsi="Book Antiqua" w:cs="SimSun"/>
          <w:b/>
          <w:bCs/>
          <w:sz w:val="24"/>
          <w:szCs w:val="24"/>
        </w:rPr>
        <w:t>22</w:t>
      </w:r>
      <w:r w:rsidRPr="00185A01">
        <w:rPr>
          <w:rFonts w:ascii="Book Antiqua" w:hAnsi="Book Antiqua" w:cs="SimSun"/>
          <w:sz w:val="24"/>
          <w:szCs w:val="24"/>
        </w:rPr>
        <w:t>: 611-621 [PMID: 21439847 DOI: 10.1016/j.jvir.2010.12.014]</w:t>
      </w:r>
    </w:p>
    <w:p w14:paraId="4F31BA37"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51</w:t>
      </w:r>
      <w:r w:rsidRPr="00AF6B5F">
        <w:rPr>
          <w:rFonts w:ascii="Book Antiqua" w:hAnsi="Book Antiqua" w:cs="SimSun"/>
          <w:sz w:val="24"/>
          <w:szCs w:val="24"/>
        </w:rPr>
        <w:t> </w:t>
      </w:r>
      <w:r w:rsidRPr="00185A01">
        <w:rPr>
          <w:rFonts w:ascii="Book Antiqua" w:hAnsi="Book Antiqua" w:cs="SimSun"/>
          <w:b/>
          <w:bCs/>
          <w:sz w:val="24"/>
          <w:szCs w:val="24"/>
        </w:rPr>
        <w:t>Philips P</w:t>
      </w:r>
      <w:r w:rsidRPr="00185A01">
        <w:rPr>
          <w:rFonts w:ascii="Book Antiqua" w:hAnsi="Book Antiqua" w:cs="SimSun"/>
          <w:sz w:val="24"/>
          <w:szCs w:val="24"/>
        </w:rPr>
        <w:t>, Hays D, Martin RC. Irreversible electroporation ablation (IRE) of unresectable soft tissue tumors: learning curve evaluation in the first 150 patients treated.</w:t>
      </w:r>
      <w:r w:rsidRPr="00AF6B5F">
        <w:rPr>
          <w:rFonts w:ascii="Book Antiqua" w:hAnsi="Book Antiqua" w:cs="SimSun"/>
          <w:sz w:val="24"/>
          <w:szCs w:val="24"/>
        </w:rPr>
        <w:t> </w:t>
      </w:r>
      <w:r w:rsidRPr="00185A01">
        <w:rPr>
          <w:rFonts w:ascii="Book Antiqua" w:hAnsi="Book Antiqua" w:cs="SimSun"/>
          <w:i/>
          <w:iCs/>
          <w:sz w:val="24"/>
          <w:szCs w:val="24"/>
        </w:rPr>
        <w:t>PLoS One</w:t>
      </w:r>
      <w:r w:rsidRPr="00AF6B5F">
        <w:rPr>
          <w:rFonts w:ascii="Book Antiqua" w:hAnsi="Book Antiqua" w:cs="SimSun"/>
          <w:sz w:val="24"/>
          <w:szCs w:val="24"/>
        </w:rPr>
        <w:t> </w:t>
      </w:r>
      <w:r w:rsidRPr="00185A01">
        <w:rPr>
          <w:rFonts w:ascii="Book Antiqua" w:hAnsi="Book Antiqua" w:cs="SimSun"/>
          <w:sz w:val="24"/>
          <w:szCs w:val="24"/>
        </w:rPr>
        <w:t>2013;</w:t>
      </w:r>
      <w:r w:rsidRPr="00AF6B5F">
        <w:rPr>
          <w:rFonts w:ascii="Book Antiqua" w:hAnsi="Book Antiqua" w:cs="SimSun"/>
          <w:sz w:val="24"/>
          <w:szCs w:val="24"/>
        </w:rPr>
        <w:t> </w:t>
      </w:r>
      <w:r w:rsidRPr="00185A01">
        <w:rPr>
          <w:rFonts w:ascii="Book Antiqua" w:hAnsi="Book Antiqua" w:cs="SimSun"/>
          <w:b/>
          <w:bCs/>
          <w:sz w:val="24"/>
          <w:szCs w:val="24"/>
        </w:rPr>
        <w:t>8</w:t>
      </w:r>
      <w:r w:rsidRPr="00185A01">
        <w:rPr>
          <w:rFonts w:ascii="Book Antiqua" w:hAnsi="Book Antiqua" w:cs="SimSun"/>
          <w:sz w:val="24"/>
          <w:szCs w:val="24"/>
        </w:rPr>
        <w:t>: e76260 [PMID: 24223700 DOI: 10.1371/journal.pone.0076260]</w:t>
      </w:r>
    </w:p>
    <w:p w14:paraId="41C1A673"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lastRenderedPageBreak/>
        <w:t>52</w:t>
      </w:r>
      <w:r w:rsidRPr="00AF6B5F">
        <w:rPr>
          <w:rFonts w:ascii="Book Antiqua" w:hAnsi="Book Antiqua" w:cs="SimSun"/>
          <w:sz w:val="24"/>
          <w:szCs w:val="24"/>
        </w:rPr>
        <w:t> </w:t>
      </w:r>
      <w:r w:rsidRPr="00185A01">
        <w:rPr>
          <w:rFonts w:ascii="Book Antiqua" w:hAnsi="Book Antiqua" w:cs="SimSun"/>
          <w:b/>
          <w:bCs/>
          <w:sz w:val="24"/>
          <w:szCs w:val="24"/>
        </w:rPr>
        <w:t>Deodhar A</w:t>
      </w:r>
      <w:r w:rsidRPr="00185A01">
        <w:rPr>
          <w:rFonts w:ascii="Book Antiqua" w:hAnsi="Book Antiqua" w:cs="SimSun"/>
          <w:sz w:val="24"/>
          <w:szCs w:val="24"/>
        </w:rPr>
        <w:t>, Dickfeld T, Single GW, Hamilton WC, Thornton RH, Sofocleous CT, Maybody M, Gónen M, Rubinsky B, Solomon SB. Irreversible electroporation near the heart: ventricular arrhythmias can be prevented with ECG synchronization.</w:t>
      </w:r>
      <w:r w:rsidRPr="00AF6B5F">
        <w:rPr>
          <w:rFonts w:ascii="Book Antiqua" w:hAnsi="Book Antiqua" w:cs="SimSun"/>
          <w:sz w:val="24"/>
          <w:szCs w:val="24"/>
        </w:rPr>
        <w:t> </w:t>
      </w:r>
      <w:r w:rsidRPr="00185A01">
        <w:rPr>
          <w:rFonts w:ascii="Book Antiqua" w:hAnsi="Book Antiqua" w:cs="SimSun"/>
          <w:i/>
          <w:iCs/>
          <w:sz w:val="24"/>
          <w:szCs w:val="24"/>
        </w:rPr>
        <w:t>AJR Am J Roentgenol</w:t>
      </w:r>
      <w:r w:rsidRPr="00AF6B5F">
        <w:rPr>
          <w:rFonts w:ascii="Book Antiqua" w:hAnsi="Book Antiqua" w:cs="SimSun"/>
          <w:sz w:val="24"/>
          <w:szCs w:val="24"/>
        </w:rPr>
        <w:t> </w:t>
      </w:r>
      <w:r w:rsidRPr="00185A01">
        <w:rPr>
          <w:rFonts w:ascii="Book Antiqua" w:hAnsi="Book Antiqua" w:cs="SimSun"/>
          <w:sz w:val="24"/>
          <w:szCs w:val="24"/>
        </w:rPr>
        <w:t>2011;</w:t>
      </w:r>
      <w:r w:rsidRPr="00AF6B5F">
        <w:rPr>
          <w:rFonts w:ascii="Book Antiqua" w:hAnsi="Book Antiqua" w:cs="SimSun"/>
          <w:sz w:val="24"/>
          <w:szCs w:val="24"/>
        </w:rPr>
        <w:t> </w:t>
      </w:r>
      <w:r w:rsidRPr="00185A01">
        <w:rPr>
          <w:rFonts w:ascii="Book Antiqua" w:hAnsi="Book Antiqua" w:cs="SimSun"/>
          <w:b/>
          <w:bCs/>
          <w:sz w:val="24"/>
          <w:szCs w:val="24"/>
        </w:rPr>
        <w:t>196</w:t>
      </w:r>
      <w:r w:rsidRPr="00185A01">
        <w:rPr>
          <w:rFonts w:ascii="Book Antiqua" w:hAnsi="Book Antiqua" w:cs="SimSun"/>
          <w:sz w:val="24"/>
          <w:szCs w:val="24"/>
        </w:rPr>
        <w:t>: W330-W335 [PMID: 21343484 DOI: 10.2214/AJR.10.4490]</w:t>
      </w:r>
    </w:p>
    <w:p w14:paraId="3D1B54C8" w14:textId="77777777" w:rsidR="009418C5" w:rsidRPr="00185A01" w:rsidRDefault="009418C5" w:rsidP="009418C5">
      <w:pPr>
        <w:spacing w:after="0" w:line="360" w:lineRule="auto"/>
        <w:jc w:val="both"/>
        <w:rPr>
          <w:rFonts w:ascii="Book Antiqua" w:hAnsi="Book Antiqua" w:cs="SimSun"/>
          <w:sz w:val="24"/>
          <w:szCs w:val="24"/>
        </w:rPr>
      </w:pPr>
      <w:r w:rsidRPr="00185A01">
        <w:rPr>
          <w:rFonts w:ascii="Book Antiqua" w:hAnsi="Book Antiqua" w:cs="SimSun"/>
          <w:sz w:val="24"/>
          <w:szCs w:val="24"/>
        </w:rPr>
        <w:t>53</w:t>
      </w:r>
      <w:r w:rsidRPr="00AF6B5F">
        <w:rPr>
          <w:rFonts w:ascii="Book Antiqua" w:hAnsi="Book Antiqua" w:cs="SimSun"/>
          <w:sz w:val="24"/>
          <w:szCs w:val="24"/>
        </w:rPr>
        <w:t> </w:t>
      </w:r>
      <w:r w:rsidRPr="00185A01">
        <w:rPr>
          <w:rFonts w:ascii="Book Antiqua" w:hAnsi="Book Antiqua" w:cs="SimSun"/>
          <w:b/>
          <w:bCs/>
          <w:sz w:val="24"/>
          <w:szCs w:val="24"/>
        </w:rPr>
        <w:t>Dorr RT</w:t>
      </w:r>
      <w:r w:rsidRPr="00185A01">
        <w:rPr>
          <w:rFonts w:ascii="Book Antiqua" w:hAnsi="Book Antiqua" w:cs="SimSun"/>
          <w:sz w:val="24"/>
          <w:szCs w:val="24"/>
        </w:rPr>
        <w:t>. Bleomycin pharmacology: mechanism of action and resistance, and clinical pharmacokinetics.</w:t>
      </w:r>
      <w:r w:rsidRPr="00AF6B5F">
        <w:rPr>
          <w:rFonts w:ascii="Book Antiqua" w:hAnsi="Book Antiqua" w:cs="SimSun"/>
          <w:sz w:val="24"/>
          <w:szCs w:val="24"/>
        </w:rPr>
        <w:t> </w:t>
      </w:r>
      <w:r w:rsidRPr="00185A01">
        <w:rPr>
          <w:rFonts w:ascii="Book Antiqua" w:hAnsi="Book Antiqua" w:cs="SimSun"/>
          <w:i/>
          <w:iCs/>
          <w:sz w:val="24"/>
          <w:szCs w:val="24"/>
        </w:rPr>
        <w:t>Semin Oncol</w:t>
      </w:r>
      <w:r w:rsidRPr="00AF6B5F">
        <w:rPr>
          <w:rFonts w:ascii="Book Antiqua" w:hAnsi="Book Antiqua" w:cs="SimSun"/>
          <w:sz w:val="24"/>
          <w:szCs w:val="24"/>
        </w:rPr>
        <w:t> </w:t>
      </w:r>
      <w:r w:rsidRPr="00185A01">
        <w:rPr>
          <w:rFonts w:ascii="Book Antiqua" w:hAnsi="Book Antiqua" w:cs="SimSun"/>
          <w:sz w:val="24"/>
          <w:szCs w:val="24"/>
        </w:rPr>
        <w:t>1992;</w:t>
      </w:r>
      <w:r w:rsidRPr="00AF6B5F">
        <w:rPr>
          <w:rFonts w:ascii="Book Antiqua" w:hAnsi="Book Antiqua" w:cs="SimSun"/>
          <w:sz w:val="24"/>
          <w:szCs w:val="24"/>
        </w:rPr>
        <w:t> </w:t>
      </w:r>
      <w:r w:rsidRPr="00185A01">
        <w:rPr>
          <w:rFonts w:ascii="Book Antiqua" w:hAnsi="Book Antiqua" w:cs="SimSun"/>
          <w:b/>
          <w:bCs/>
          <w:sz w:val="24"/>
          <w:szCs w:val="24"/>
        </w:rPr>
        <w:t>19</w:t>
      </w:r>
      <w:r w:rsidRPr="00185A01">
        <w:rPr>
          <w:rFonts w:ascii="Book Antiqua" w:hAnsi="Book Antiqua" w:cs="SimSun"/>
          <w:sz w:val="24"/>
          <w:szCs w:val="24"/>
        </w:rPr>
        <w:t>: 3-8 [PMID: 1384141]</w:t>
      </w:r>
    </w:p>
    <w:p w14:paraId="5C904FAD" w14:textId="77777777" w:rsidR="009418C5" w:rsidRPr="00AF6B5F" w:rsidRDefault="009418C5" w:rsidP="009418C5">
      <w:pPr>
        <w:spacing w:after="0" w:line="360" w:lineRule="auto"/>
        <w:jc w:val="both"/>
        <w:rPr>
          <w:rFonts w:ascii="Book Antiqua" w:hAnsi="Book Antiqua"/>
        </w:rPr>
      </w:pPr>
    </w:p>
    <w:p w14:paraId="34839244" w14:textId="318156F3" w:rsidR="004530F3" w:rsidRPr="00465DBD" w:rsidRDefault="004530F3" w:rsidP="009418C5">
      <w:pPr>
        <w:spacing w:after="0" w:line="360" w:lineRule="auto"/>
        <w:ind w:right="120"/>
        <w:rPr>
          <w:rFonts w:ascii="Book Antiqua" w:hAnsi="Book Antiqua"/>
          <w:b/>
          <w:bCs/>
          <w:sz w:val="24"/>
          <w:szCs w:val="24"/>
          <w:lang w:eastAsia="zh-CN"/>
        </w:rPr>
      </w:pPr>
      <w:r w:rsidRPr="00465DBD">
        <w:rPr>
          <w:rStyle w:val="Strong"/>
          <w:rFonts w:ascii="Book Antiqua" w:hAnsi="Book Antiqua" w:cs="Arial"/>
          <w:bCs w:val="0"/>
          <w:noProof/>
          <w:sz w:val="24"/>
          <w:szCs w:val="24"/>
        </w:rPr>
        <w:t>P-Reviewer</w:t>
      </w:r>
      <w:r w:rsidRPr="00465DBD">
        <w:rPr>
          <w:rStyle w:val="Strong"/>
          <w:rFonts w:ascii="Book Antiqua" w:hAnsi="Book Antiqua" w:cs="Arial"/>
          <w:bCs w:val="0"/>
          <w:noProof/>
          <w:sz w:val="24"/>
          <w:szCs w:val="24"/>
          <w:lang w:eastAsia="zh-CN"/>
        </w:rPr>
        <w:t>:</w:t>
      </w:r>
      <w:r w:rsidRPr="00465DBD">
        <w:rPr>
          <w:rFonts w:ascii="Book Antiqua" w:hAnsi="Book Antiqua"/>
          <w:bCs/>
          <w:sz w:val="24"/>
          <w:szCs w:val="24"/>
        </w:rPr>
        <w:t xml:space="preserve"> </w:t>
      </w:r>
      <w:r w:rsidR="00AF6B5F" w:rsidRPr="00465DBD">
        <w:rPr>
          <w:rFonts w:ascii="Book Antiqua" w:hAnsi="Book Antiqua"/>
          <w:bCs/>
          <w:sz w:val="24"/>
          <w:szCs w:val="24"/>
        </w:rPr>
        <w:t>Moris D</w:t>
      </w:r>
      <w:r w:rsidR="00AF6B5F" w:rsidRPr="00465DBD">
        <w:rPr>
          <w:rFonts w:ascii="Book Antiqua" w:hAnsi="Book Antiqua" w:hint="eastAsia"/>
          <w:bCs/>
          <w:sz w:val="24"/>
          <w:szCs w:val="24"/>
          <w:lang w:eastAsia="zh-CN"/>
        </w:rPr>
        <w:t>,</w:t>
      </w:r>
      <w:r w:rsidR="00AF6B5F" w:rsidRPr="00465DBD">
        <w:rPr>
          <w:rFonts w:ascii="Book Antiqua" w:hAnsi="Book Antiqua"/>
          <w:bCs/>
          <w:sz w:val="24"/>
          <w:szCs w:val="24"/>
        </w:rPr>
        <w:t xml:space="preserve"> Ximenes</w:t>
      </w:r>
      <w:r w:rsidR="00AF6B5F" w:rsidRPr="00465DBD">
        <w:rPr>
          <w:rFonts w:ascii="Book Antiqua" w:hAnsi="Book Antiqua" w:hint="eastAsia"/>
          <w:bCs/>
          <w:sz w:val="24"/>
          <w:szCs w:val="24"/>
          <w:lang w:eastAsia="zh-CN"/>
        </w:rPr>
        <w:t xml:space="preserve"> </w:t>
      </w:r>
      <w:r w:rsidR="00AF6B5F" w:rsidRPr="00465DBD">
        <w:rPr>
          <w:rFonts w:ascii="Book Antiqua" w:hAnsi="Book Antiqua"/>
          <w:bCs/>
          <w:sz w:val="24"/>
          <w:szCs w:val="24"/>
        </w:rPr>
        <w:t>RO</w:t>
      </w:r>
      <w:r w:rsidR="00AF6B5F" w:rsidRPr="00465DBD">
        <w:rPr>
          <w:rFonts w:ascii="Book Antiqua" w:hAnsi="Book Antiqua" w:hint="eastAsia"/>
          <w:bCs/>
          <w:sz w:val="24"/>
          <w:szCs w:val="24"/>
          <w:lang w:eastAsia="zh-CN"/>
        </w:rPr>
        <w:t xml:space="preserve">, </w:t>
      </w:r>
      <w:r w:rsidR="00AF6B5F" w:rsidRPr="00465DBD">
        <w:rPr>
          <w:rFonts w:ascii="Book Antiqua" w:hAnsi="Book Antiqua"/>
          <w:bCs/>
          <w:sz w:val="24"/>
          <w:szCs w:val="24"/>
          <w:lang w:eastAsia="zh-CN"/>
        </w:rPr>
        <w:t>Zheng</w:t>
      </w:r>
      <w:r w:rsidR="00AF6B5F" w:rsidRPr="00465DBD">
        <w:rPr>
          <w:rFonts w:ascii="Book Antiqua" w:hAnsi="Book Antiqua" w:hint="eastAsia"/>
          <w:bCs/>
          <w:sz w:val="24"/>
          <w:szCs w:val="24"/>
          <w:lang w:eastAsia="zh-CN"/>
        </w:rPr>
        <w:t xml:space="preserve"> SJ</w:t>
      </w:r>
      <w:r w:rsidRPr="00465DBD">
        <w:rPr>
          <w:rFonts w:ascii="Book Antiqua" w:hAnsi="Book Antiqua"/>
          <w:bCs/>
          <w:sz w:val="24"/>
          <w:szCs w:val="24"/>
        </w:rPr>
        <w:t xml:space="preserve"> </w:t>
      </w:r>
      <w:r w:rsidRPr="00465DBD">
        <w:rPr>
          <w:rFonts w:ascii="Book Antiqua" w:hAnsi="Book Antiqua"/>
          <w:b/>
          <w:bCs/>
          <w:sz w:val="24"/>
          <w:szCs w:val="24"/>
        </w:rPr>
        <w:t>S-Editor</w:t>
      </w:r>
      <w:r w:rsidRPr="00465DBD">
        <w:rPr>
          <w:rFonts w:ascii="Book Antiqua" w:hAnsi="Book Antiqua"/>
          <w:b/>
          <w:bCs/>
          <w:sz w:val="24"/>
          <w:szCs w:val="24"/>
          <w:lang w:eastAsia="zh-CN"/>
        </w:rPr>
        <w:t>:</w:t>
      </w:r>
      <w:r w:rsidRPr="00465DBD">
        <w:rPr>
          <w:rFonts w:ascii="Book Antiqua" w:hAnsi="Book Antiqua"/>
          <w:bCs/>
          <w:sz w:val="24"/>
          <w:szCs w:val="24"/>
        </w:rPr>
        <w:t xml:space="preserve"> </w:t>
      </w:r>
      <w:r w:rsidRPr="00465DBD">
        <w:rPr>
          <w:rFonts w:ascii="Book Antiqua" w:hAnsi="Book Antiqua"/>
          <w:bCs/>
          <w:sz w:val="24"/>
          <w:szCs w:val="24"/>
          <w:lang w:eastAsia="zh-CN"/>
        </w:rPr>
        <w:t>Qi Y</w:t>
      </w:r>
      <w:r w:rsidRPr="00465DBD">
        <w:rPr>
          <w:rFonts w:ascii="Book Antiqua" w:hAnsi="Book Antiqua"/>
          <w:b/>
          <w:bCs/>
          <w:sz w:val="24"/>
          <w:szCs w:val="24"/>
        </w:rPr>
        <w:t xml:space="preserve">   L-Editor</w:t>
      </w:r>
      <w:r w:rsidRPr="00465DBD">
        <w:rPr>
          <w:rFonts w:ascii="Book Antiqua" w:hAnsi="Book Antiqua"/>
          <w:b/>
          <w:bCs/>
          <w:sz w:val="24"/>
          <w:szCs w:val="24"/>
          <w:lang w:eastAsia="zh-CN"/>
        </w:rPr>
        <w:t>:</w:t>
      </w:r>
      <w:r w:rsidRPr="00465DBD">
        <w:rPr>
          <w:rFonts w:ascii="Book Antiqua" w:hAnsi="Book Antiqua"/>
          <w:b/>
          <w:bCs/>
          <w:sz w:val="24"/>
          <w:szCs w:val="24"/>
        </w:rPr>
        <w:t xml:space="preserve">   E-Editor</w:t>
      </w:r>
      <w:r w:rsidRPr="00465DBD">
        <w:rPr>
          <w:rFonts w:ascii="Book Antiqua" w:hAnsi="Book Antiqua"/>
          <w:b/>
          <w:bCs/>
          <w:sz w:val="24"/>
          <w:szCs w:val="24"/>
          <w:lang w:eastAsia="zh-CN"/>
        </w:rPr>
        <w:t>:</w:t>
      </w:r>
    </w:p>
    <w:p w14:paraId="368F0E2D" w14:textId="77777777" w:rsidR="004530F3" w:rsidRPr="00465DBD" w:rsidRDefault="004530F3" w:rsidP="009418C5">
      <w:pPr>
        <w:shd w:val="clear" w:color="auto" w:fill="FFFFFF"/>
        <w:snapToGrid w:val="0"/>
        <w:spacing w:after="0" w:line="360" w:lineRule="auto"/>
        <w:rPr>
          <w:rFonts w:ascii="Book Antiqua" w:hAnsi="Book Antiqua" w:cs="Helvetica"/>
          <w:b/>
          <w:sz w:val="24"/>
          <w:szCs w:val="24"/>
        </w:rPr>
      </w:pPr>
      <w:r w:rsidRPr="00465DBD">
        <w:rPr>
          <w:rFonts w:ascii="Book Antiqua" w:hAnsi="Book Antiqua" w:cs="Helvetica"/>
          <w:b/>
          <w:sz w:val="24"/>
          <w:szCs w:val="24"/>
        </w:rPr>
        <w:t xml:space="preserve">Specialty type: </w:t>
      </w:r>
      <w:r w:rsidRPr="00465DBD">
        <w:rPr>
          <w:rFonts w:ascii="Book Antiqua" w:hAnsi="Book Antiqua" w:cs="Helvetica"/>
          <w:sz w:val="24"/>
          <w:szCs w:val="24"/>
        </w:rPr>
        <w:t>Gastroenterology and hepatology</w:t>
      </w:r>
    </w:p>
    <w:p w14:paraId="291F952A" w14:textId="4D2E57B4" w:rsidR="004530F3" w:rsidRPr="00465DBD" w:rsidRDefault="004530F3" w:rsidP="009418C5">
      <w:pPr>
        <w:shd w:val="clear" w:color="auto" w:fill="FFFFFF"/>
        <w:snapToGrid w:val="0"/>
        <w:spacing w:after="0" w:line="360" w:lineRule="auto"/>
        <w:rPr>
          <w:rFonts w:ascii="Book Antiqua" w:hAnsi="Book Antiqua" w:cs="Helvetica"/>
          <w:b/>
          <w:sz w:val="24"/>
          <w:szCs w:val="24"/>
        </w:rPr>
      </w:pPr>
      <w:r w:rsidRPr="00465DBD">
        <w:rPr>
          <w:rFonts w:ascii="Book Antiqua" w:hAnsi="Book Antiqua" w:cs="Helvetica"/>
          <w:b/>
          <w:sz w:val="24"/>
          <w:szCs w:val="24"/>
        </w:rPr>
        <w:t xml:space="preserve">Country of origin: </w:t>
      </w:r>
      <w:r w:rsidR="00AF6B5F" w:rsidRPr="00465DBD">
        <w:rPr>
          <w:rFonts w:ascii="Book Antiqua" w:hAnsi="Book Antiqua" w:cs="Helvetica"/>
          <w:sz w:val="24"/>
          <w:szCs w:val="24"/>
        </w:rPr>
        <w:t>Italy</w:t>
      </w:r>
    </w:p>
    <w:p w14:paraId="3BAA244E" w14:textId="77777777" w:rsidR="004530F3" w:rsidRPr="00465DBD" w:rsidRDefault="004530F3" w:rsidP="009418C5">
      <w:pPr>
        <w:shd w:val="clear" w:color="auto" w:fill="FFFFFF"/>
        <w:snapToGrid w:val="0"/>
        <w:spacing w:after="0" w:line="360" w:lineRule="auto"/>
        <w:rPr>
          <w:rFonts w:ascii="Book Antiqua" w:hAnsi="Book Antiqua" w:cs="Helvetica"/>
          <w:b/>
          <w:sz w:val="24"/>
          <w:szCs w:val="24"/>
        </w:rPr>
      </w:pPr>
      <w:r w:rsidRPr="00465DBD">
        <w:rPr>
          <w:rFonts w:ascii="Book Antiqua" w:hAnsi="Book Antiqua" w:cs="Helvetica"/>
          <w:b/>
          <w:sz w:val="24"/>
          <w:szCs w:val="24"/>
        </w:rPr>
        <w:t>Peer-review report classification</w:t>
      </w:r>
    </w:p>
    <w:p w14:paraId="093F9915" w14:textId="77777777" w:rsidR="004530F3" w:rsidRPr="00465DBD" w:rsidRDefault="004530F3" w:rsidP="009418C5">
      <w:pPr>
        <w:shd w:val="clear" w:color="auto" w:fill="FFFFFF"/>
        <w:snapToGrid w:val="0"/>
        <w:spacing w:after="0" w:line="360" w:lineRule="auto"/>
        <w:rPr>
          <w:rFonts w:ascii="Book Antiqua" w:hAnsi="Book Antiqua" w:cs="Helvetica"/>
          <w:sz w:val="24"/>
          <w:szCs w:val="24"/>
        </w:rPr>
      </w:pPr>
      <w:r w:rsidRPr="00465DBD">
        <w:rPr>
          <w:rFonts w:ascii="Book Antiqua" w:hAnsi="Book Antiqua" w:cs="Helvetica"/>
          <w:sz w:val="24"/>
          <w:szCs w:val="24"/>
        </w:rPr>
        <w:t>Grade A (Excellent): 0</w:t>
      </w:r>
    </w:p>
    <w:p w14:paraId="67E07ED0" w14:textId="3203CC00" w:rsidR="004530F3" w:rsidRPr="00465DBD" w:rsidRDefault="004530F3" w:rsidP="009418C5">
      <w:pPr>
        <w:shd w:val="clear" w:color="auto" w:fill="FFFFFF"/>
        <w:snapToGrid w:val="0"/>
        <w:spacing w:after="0" w:line="360" w:lineRule="auto"/>
        <w:rPr>
          <w:rFonts w:ascii="Book Antiqua" w:hAnsi="Book Antiqua" w:cs="Helvetica"/>
          <w:sz w:val="24"/>
          <w:szCs w:val="24"/>
          <w:lang w:eastAsia="zh-CN"/>
        </w:rPr>
      </w:pPr>
      <w:r w:rsidRPr="00465DBD">
        <w:rPr>
          <w:rFonts w:ascii="Book Antiqua" w:hAnsi="Book Antiqua" w:cs="Helvetica"/>
          <w:sz w:val="24"/>
          <w:szCs w:val="24"/>
        </w:rPr>
        <w:t xml:space="preserve">Grade B (Very good): </w:t>
      </w:r>
      <w:r w:rsidR="00AF6B5F" w:rsidRPr="00465DBD">
        <w:rPr>
          <w:rFonts w:ascii="Book Antiqua" w:hAnsi="Book Antiqua" w:cs="Helvetica" w:hint="eastAsia"/>
          <w:sz w:val="24"/>
          <w:szCs w:val="24"/>
          <w:lang w:eastAsia="zh-CN"/>
        </w:rPr>
        <w:t>B, B</w:t>
      </w:r>
    </w:p>
    <w:p w14:paraId="2A6DD6A4" w14:textId="2770EB68" w:rsidR="004530F3" w:rsidRPr="00465DBD" w:rsidRDefault="004530F3" w:rsidP="009418C5">
      <w:pPr>
        <w:shd w:val="clear" w:color="auto" w:fill="FFFFFF"/>
        <w:snapToGrid w:val="0"/>
        <w:spacing w:after="0" w:line="360" w:lineRule="auto"/>
        <w:rPr>
          <w:rFonts w:ascii="Book Antiqua" w:hAnsi="Book Antiqua" w:cs="Helvetica"/>
          <w:sz w:val="24"/>
          <w:szCs w:val="24"/>
          <w:lang w:eastAsia="zh-CN"/>
        </w:rPr>
      </w:pPr>
      <w:r w:rsidRPr="00465DBD">
        <w:rPr>
          <w:rFonts w:ascii="Book Antiqua" w:hAnsi="Book Antiqua" w:cs="Helvetica"/>
          <w:sz w:val="24"/>
          <w:szCs w:val="24"/>
        </w:rPr>
        <w:t xml:space="preserve">Grade C (Good): </w:t>
      </w:r>
      <w:r w:rsidR="00AF6B5F" w:rsidRPr="00465DBD">
        <w:rPr>
          <w:rFonts w:ascii="Book Antiqua" w:hAnsi="Book Antiqua" w:cs="Helvetica" w:hint="eastAsia"/>
          <w:sz w:val="24"/>
          <w:szCs w:val="24"/>
          <w:lang w:eastAsia="zh-CN"/>
        </w:rPr>
        <w:t>C</w:t>
      </w:r>
    </w:p>
    <w:p w14:paraId="52D02CB1" w14:textId="77777777" w:rsidR="004530F3" w:rsidRPr="00465DBD" w:rsidRDefault="004530F3" w:rsidP="009418C5">
      <w:pPr>
        <w:shd w:val="clear" w:color="auto" w:fill="FFFFFF"/>
        <w:snapToGrid w:val="0"/>
        <w:spacing w:after="0" w:line="360" w:lineRule="auto"/>
        <w:rPr>
          <w:rFonts w:ascii="Book Antiqua" w:hAnsi="Book Antiqua" w:cs="Helvetica"/>
          <w:sz w:val="24"/>
          <w:szCs w:val="24"/>
        </w:rPr>
      </w:pPr>
      <w:r w:rsidRPr="00465DBD">
        <w:rPr>
          <w:rFonts w:ascii="Book Antiqua" w:hAnsi="Book Antiqua" w:cs="Helvetica"/>
          <w:sz w:val="24"/>
          <w:szCs w:val="24"/>
        </w:rPr>
        <w:t>Grade D (Fair): 0</w:t>
      </w:r>
    </w:p>
    <w:p w14:paraId="174F5759" w14:textId="77777777" w:rsidR="004530F3" w:rsidRPr="00465DBD" w:rsidRDefault="004530F3" w:rsidP="009418C5">
      <w:pPr>
        <w:shd w:val="clear" w:color="auto" w:fill="FFFFFF"/>
        <w:snapToGrid w:val="0"/>
        <w:spacing w:after="0" w:line="360" w:lineRule="auto"/>
        <w:rPr>
          <w:rFonts w:ascii="Book Antiqua" w:hAnsi="Book Antiqua" w:cs="Helvetica"/>
          <w:sz w:val="24"/>
          <w:szCs w:val="24"/>
        </w:rPr>
      </w:pPr>
      <w:r w:rsidRPr="00465DBD">
        <w:rPr>
          <w:rFonts w:ascii="Book Antiqua" w:hAnsi="Book Antiqua" w:cs="Helvetica"/>
          <w:sz w:val="24"/>
          <w:szCs w:val="24"/>
        </w:rPr>
        <w:t>Grade E (Poor): 0</w:t>
      </w:r>
    </w:p>
    <w:p w14:paraId="2D20C02B" w14:textId="77777777" w:rsidR="0092389A" w:rsidRPr="00AF6B5F" w:rsidRDefault="0092389A" w:rsidP="009418C5">
      <w:pPr>
        <w:spacing w:after="0" w:line="360" w:lineRule="auto"/>
        <w:jc w:val="both"/>
        <w:rPr>
          <w:rFonts w:ascii="Book Antiqua" w:hAnsi="Book Antiqua"/>
          <w:b/>
          <w:bCs/>
          <w:sz w:val="24"/>
          <w:szCs w:val="24"/>
          <w:lang w:eastAsia="zh-CN"/>
        </w:rPr>
      </w:pPr>
    </w:p>
    <w:p w14:paraId="5C78F49B" w14:textId="77777777" w:rsidR="0092389A" w:rsidRPr="00AF6B5F" w:rsidRDefault="0092389A" w:rsidP="009418C5">
      <w:pPr>
        <w:spacing w:after="0" w:line="360" w:lineRule="auto"/>
        <w:jc w:val="both"/>
        <w:rPr>
          <w:rFonts w:ascii="Book Antiqua" w:hAnsi="Book Antiqua"/>
          <w:b/>
          <w:bCs/>
          <w:sz w:val="24"/>
          <w:szCs w:val="24"/>
          <w:lang w:eastAsia="zh-CN"/>
        </w:rPr>
      </w:pPr>
    </w:p>
    <w:p w14:paraId="274CC6FC" w14:textId="77777777" w:rsidR="0092389A" w:rsidRPr="00AF6B5F" w:rsidRDefault="0092389A" w:rsidP="009418C5">
      <w:pPr>
        <w:spacing w:after="0" w:line="360" w:lineRule="auto"/>
        <w:jc w:val="both"/>
        <w:rPr>
          <w:rFonts w:ascii="Book Antiqua" w:hAnsi="Book Antiqua"/>
          <w:b/>
          <w:bCs/>
          <w:sz w:val="24"/>
          <w:szCs w:val="24"/>
          <w:lang w:eastAsia="zh-CN"/>
        </w:rPr>
      </w:pPr>
    </w:p>
    <w:p w14:paraId="24420305" w14:textId="77777777" w:rsidR="0092389A" w:rsidRPr="00AF6B5F" w:rsidRDefault="0092389A" w:rsidP="009418C5">
      <w:pPr>
        <w:spacing w:after="0" w:line="360" w:lineRule="auto"/>
        <w:jc w:val="both"/>
        <w:rPr>
          <w:rFonts w:ascii="Book Antiqua" w:hAnsi="Book Antiqua"/>
          <w:b/>
          <w:bCs/>
          <w:sz w:val="24"/>
          <w:szCs w:val="24"/>
          <w:lang w:eastAsia="zh-CN"/>
        </w:rPr>
      </w:pPr>
    </w:p>
    <w:p w14:paraId="137A954F" w14:textId="77777777" w:rsidR="0092389A" w:rsidRPr="00AF6B5F" w:rsidRDefault="0092389A" w:rsidP="009418C5">
      <w:pPr>
        <w:spacing w:after="0" w:line="360" w:lineRule="auto"/>
        <w:jc w:val="both"/>
        <w:rPr>
          <w:rFonts w:ascii="Book Antiqua" w:hAnsi="Book Antiqua"/>
          <w:b/>
          <w:bCs/>
          <w:sz w:val="24"/>
          <w:szCs w:val="24"/>
          <w:lang w:eastAsia="zh-CN"/>
        </w:rPr>
      </w:pPr>
    </w:p>
    <w:p w14:paraId="60BEBDE8" w14:textId="77777777" w:rsidR="0092389A" w:rsidRPr="00AF6B5F" w:rsidRDefault="0092389A" w:rsidP="009418C5">
      <w:pPr>
        <w:spacing w:after="0" w:line="360" w:lineRule="auto"/>
        <w:jc w:val="both"/>
        <w:rPr>
          <w:rFonts w:ascii="Book Antiqua" w:hAnsi="Book Antiqua"/>
          <w:b/>
          <w:bCs/>
          <w:sz w:val="24"/>
          <w:szCs w:val="24"/>
          <w:lang w:eastAsia="zh-CN"/>
        </w:rPr>
      </w:pPr>
    </w:p>
    <w:p w14:paraId="10884EB1" w14:textId="77777777" w:rsidR="0092389A" w:rsidRPr="00AF6B5F" w:rsidRDefault="0092389A" w:rsidP="009418C5">
      <w:pPr>
        <w:spacing w:after="0" w:line="360" w:lineRule="auto"/>
        <w:jc w:val="both"/>
        <w:rPr>
          <w:rFonts w:ascii="Book Antiqua" w:hAnsi="Book Antiqua"/>
          <w:b/>
          <w:bCs/>
          <w:sz w:val="24"/>
          <w:szCs w:val="24"/>
          <w:lang w:eastAsia="zh-CN"/>
        </w:rPr>
      </w:pPr>
    </w:p>
    <w:p w14:paraId="583F94DF" w14:textId="77777777" w:rsidR="0092389A" w:rsidRPr="00AF6B5F" w:rsidRDefault="0092389A" w:rsidP="009418C5">
      <w:pPr>
        <w:spacing w:after="0" w:line="360" w:lineRule="auto"/>
        <w:jc w:val="both"/>
        <w:rPr>
          <w:rFonts w:ascii="Book Antiqua" w:hAnsi="Book Antiqua"/>
          <w:b/>
          <w:bCs/>
          <w:sz w:val="24"/>
          <w:szCs w:val="24"/>
          <w:lang w:eastAsia="zh-CN"/>
        </w:rPr>
      </w:pPr>
    </w:p>
    <w:p w14:paraId="1A3F0E2C" w14:textId="77777777" w:rsidR="0092389A" w:rsidRPr="00AF6B5F" w:rsidRDefault="0092389A" w:rsidP="009418C5">
      <w:pPr>
        <w:spacing w:after="0" w:line="360" w:lineRule="auto"/>
        <w:jc w:val="both"/>
        <w:rPr>
          <w:rFonts w:ascii="Book Antiqua" w:hAnsi="Book Antiqua"/>
          <w:b/>
          <w:bCs/>
          <w:sz w:val="24"/>
          <w:szCs w:val="24"/>
          <w:lang w:eastAsia="zh-CN"/>
        </w:rPr>
      </w:pPr>
    </w:p>
    <w:p w14:paraId="000F7BB0" w14:textId="473F1122" w:rsidR="0092389A" w:rsidRPr="00AF6B5F" w:rsidRDefault="0092389A" w:rsidP="009418C5">
      <w:pPr>
        <w:spacing w:after="0" w:line="240" w:lineRule="auto"/>
        <w:rPr>
          <w:rFonts w:ascii="Book Antiqua" w:hAnsi="Book Antiqua"/>
          <w:b/>
          <w:sz w:val="24"/>
          <w:szCs w:val="24"/>
          <w:lang w:eastAsia="zh-CN"/>
        </w:rPr>
      </w:pPr>
    </w:p>
    <w:p w14:paraId="477A81DF" w14:textId="2D109DDD" w:rsidR="0092389A" w:rsidRPr="00AF6B5F" w:rsidRDefault="0092389A" w:rsidP="009418C5">
      <w:pPr>
        <w:spacing w:after="0" w:line="360" w:lineRule="auto"/>
        <w:jc w:val="both"/>
        <w:rPr>
          <w:rFonts w:ascii="Book Antiqua" w:hAnsi="Book Antiqua"/>
          <w:b/>
          <w:bCs/>
          <w:sz w:val="24"/>
          <w:szCs w:val="24"/>
          <w:lang w:eastAsia="zh-CN"/>
        </w:rPr>
        <w:sectPr w:rsidR="0092389A" w:rsidRPr="00AF6B5F" w:rsidSect="00DD60D6">
          <w:endnotePr>
            <w:numFmt w:val="decimal"/>
          </w:endnotePr>
          <w:type w:val="continuous"/>
          <w:pgSz w:w="11906" w:h="16838"/>
          <w:pgMar w:top="1440" w:right="1080" w:bottom="1440" w:left="1080" w:header="708" w:footer="708" w:gutter="0"/>
          <w:cols w:space="708"/>
          <w:docGrid w:linePitch="360"/>
        </w:sectPr>
      </w:pPr>
    </w:p>
    <w:p w14:paraId="7F566531" w14:textId="77777777" w:rsidR="007150F2" w:rsidRPr="00AF6B5F" w:rsidRDefault="007150F2" w:rsidP="009418C5">
      <w:pPr>
        <w:spacing w:after="0" w:line="240" w:lineRule="auto"/>
        <w:rPr>
          <w:rFonts w:ascii="Book Antiqua" w:eastAsia="MS Mincho" w:hAnsi="Book Antiqua"/>
          <w:b/>
          <w:sz w:val="24"/>
          <w:szCs w:val="24"/>
          <w:lang w:eastAsia="it-IT"/>
        </w:rPr>
        <w:sectPr w:rsidR="007150F2" w:rsidRPr="00AF6B5F" w:rsidSect="00DD60D6">
          <w:endnotePr>
            <w:numFmt w:val="decimal"/>
          </w:endnotePr>
          <w:type w:val="continuous"/>
          <w:pgSz w:w="11906" w:h="16838"/>
          <w:pgMar w:top="1440" w:right="1080" w:bottom="1440" w:left="1080" w:header="709" w:footer="709" w:gutter="0"/>
          <w:cols w:space="708"/>
          <w:docGrid w:linePitch="360"/>
        </w:sectPr>
      </w:pPr>
    </w:p>
    <w:p w14:paraId="25EBF0AA" w14:textId="0E6CCF39" w:rsidR="00EA2891" w:rsidRPr="00AF6B5F" w:rsidRDefault="0092389A" w:rsidP="009418C5">
      <w:pPr>
        <w:spacing w:after="0" w:line="240" w:lineRule="auto"/>
        <w:rPr>
          <w:rFonts w:ascii="Book Antiqua" w:hAnsi="Book Antiqua"/>
          <w:b/>
          <w:bCs/>
          <w:sz w:val="24"/>
          <w:szCs w:val="24"/>
          <w:lang w:eastAsia="zh-CN"/>
        </w:rPr>
      </w:pPr>
      <w:r w:rsidRPr="00AF6B5F">
        <w:rPr>
          <w:rFonts w:ascii="Book Antiqua" w:eastAsia="MS Mincho" w:hAnsi="Book Antiqua"/>
          <w:b/>
          <w:sz w:val="24"/>
          <w:szCs w:val="24"/>
          <w:lang w:eastAsia="it-IT"/>
        </w:rPr>
        <w:lastRenderedPageBreak/>
        <w:t xml:space="preserve">Table </w:t>
      </w:r>
      <w:r w:rsidR="007150F2" w:rsidRPr="00AF6B5F">
        <w:rPr>
          <w:rFonts w:ascii="Book Antiqua" w:hAnsi="Book Antiqua"/>
          <w:b/>
          <w:sz w:val="24"/>
          <w:szCs w:val="24"/>
          <w:lang w:eastAsia="zh-CN"/>
        </w:rPr>
        <w:t>1</w:t>
      </w:r>
      <w:r w:rsidR="00EA2891" w:rsidRPr="00AF6B5F">
        <w:rPr>
          <w:rFonts w:ascii="Book Antiqua" w:eastAsia="MS Mincho" w:hAnsi="Book Antiqua"/>
          <w:b/>
          <w:sz w:val="24"/>
          <w:szCs w:val="24"/>
          <w:lang w:eastAsia="it-IT"/>
        </w:rPr>
        <w:t xml:space="preserve"> </w:t>
      </w:r>
      <w:r w:rsidR="00F76FAD" w:rsidRPr="00AF6B5F">
        <w:rPr>
          <w:rFonts w:ascii="Book Antiqua" w:eastAsia="MS Mincho" w:hAnsi="Book Antiqua"/>
          <w:b/>
          <w:sz w:val="24"/>
          <w:szCs w:val="24"/>
          <w:lang w:eastAsia="it-IT"/>
        </w:rPr>
        <w:t>Baseline c</w:t>
      </w:r>
      <w:r w:rsidR="00EA2891" w:rsidRPr="00AF6B5F">
        <w:rPr>
          <w:rFonts w:ascii="Book Antiqua" w:eastAsia="MS Mincho" w:hAnsi="Book Antiqua"/>
          <w:b/>
          <w:sz w:val="24"/>
          <w:szCs w:val="24"/>
          <w:lang w:eastAsia="it-IT"/>
        </w:rPr>
        <w:t>haracteristics of patients</w:t>
      </w:r>
      <w:r w:rsidR="00343442" w:rsidRPr="00AF6B5F">
        <w:rPr>
          <w:rFonts w:ascii="Book Antiqua" w:eastAsia="MS Mincho" w:hAnsi="Book Antiqua"/>
          <w:b/>
          <w:sz w:val="24"/>
          <w:szCs w:val="24"/>
          <w:lang w:eastAsia="it-IT"/>
        </w:rPr>
        <w:t xml:space="preserve"> with</w:t>
      </w:r>
      <w:r w:rsidR="00EA2891" w:rsidRPr="00AF6B5F">
        <w:rPr>
          <w:rFonts w:ascii="Book Antiqua" w:eastAsia="MS Mincho" w:hAnsi="Book Antiqua"/>
          <w:b/>
          <w:bCs/>
          <w:sz w:val="24"/>
          <w:szCs w:val="24"/>
          <w:lang w:eastAsia="it-IT"/>
        </w:rPr>
        <w:t xml:space="preserve"> portal vein tumor thrombosis </w:t>
      </w:r>
      <w:r w:rsidR="00343442" w:rsidRPr="00AF6B5F">
        <w:rPr>
          <w:rFonts w:ascii="Book Antiqua" w:eastAsia="MS Mincho" w:hAnsi="Book Antiqua"/>
          <w:b/>
          <w:bCs/>
          <w:sz w:val="24"/>
          <w:szCs w:val="24"/>
          <w:lang w:eastAsia="it-IT"/>
        </w:rPr>
        <w:t>in our series</w:t>
      </w:r>
    </w:p>
    <w:p w14:paraId="03611CD4" w14:textId="77777777" w:rsidR="00531C6B" w:rsidRPr="00AF6B5F" w:rsidRDefault="00531C6B" w:rsidP="009418C5">
      <w:pPr>
        <w:spacing w:after="0" w:line="240" w:lineRule="auto"/>
        <w:rPr>
          <w:rFonts w:ascii="Book Antiqua" w:hAnsi="Book Antiqua"/>
          <w:b/>
          <w:sz w:val="24"/>
          <w:szCs w:val="24"/>
          <w:lang w:eastAsia="zh-CN"/>
        </w:rPr>
      </w:pPr>
    </w:p>
    <w:tbl>
      <w:tblPr>
        <w:tblW w:w="16444" w:type="dxa"/>
        <w:tblInd w:w="-743" w:type="dxa"/>
        <w:tblBorders>
          <w:top w:val="single" w:sz="4" w:space="0" w:color="000000"/>
          <w:bottom w:val="single" w:sz="4" w:space="0" w:color="000000"/>
        </w:tblBorders>
        <w:tblLayout w:type="fixed"/>
        <w:tblLook w:val="04A0" w:firstRow="1" w:lastRow="0" w:firstColumn="1" w:lastColumn="0" w:noHBand="0" w:noVBand="1"/>
      </w:tblPr>
      <w:tblGrid>
        <w:gridCol w:w="1135"/>
        <w:gridCol w:w="1559"/>
        <w:gridCol w:w="1276"/>
        <w:gridCol w:w="1417"/>
        <w:gridCol w:w="1560"/>
        <w:gridCol w:w="1134"/>
        <w:gridCol w:w="1275"/>
        <w:gridCol w:w="851"/>
        <w:gridCol w:w="1417"/>
        <w:gridCol w:w="993"/>
        <w:gridCol w:w="1701"/>
        <w:gridCol w:w="2126"/>
      </w:tblGrid>
      <w:tr w:rsidR="00AF6B5F" w:rsidRPr="00AF6B5F" w14:paraId="708DC4F3" w14:textId="77777777" w:rsidTr="00465DBD">
        <w:trPr>
          <w:trHeight w:val="605"/>
        </w:trPr>
        <w:tc>
          <w:tcPr>
            <w:tcW w:w="1135" w:type="dxa"/>
            <w:tcBorders>
              <w:top w:val="single" w:sz="4" w:space="0" w:color="000000"/>
              <w:bottom w:val="single" w:sz="4" w:space="0" w:color="000000"/>
            </w:tcBorders>
            <w:shd w:val="clear" w:color="auto" w:fill="auto"/>
          </w:tcPr>
          <w:p w14:paraId="677C5EE1" w14:textId="77777777" w:rsidR="00F76FAD" w:rsidRPr="00AF6B5F" w:rsidRDefault="00F76FAD" w:rsidP="009418C5">
            <w:pPr>
              <w:spacing w:after="0" w:line="360" w:lineRule="auto"/>
              <w:jc w:val="both"/>
              <w:rPr>
                <w:rFonts w:ascii="Book Antiqua" w:eastAsia="MS Mincho" w:hAnsi="Book Antiqua"/>
                <w:b/>
                <w:bCs/>
                <w:sz w:val="24"/>
                <w:szCs w:val="24"/>
                <w:lang w:eastAsia="it-IT"/>
              </w:rPr>
            </w:pPr>
            <w:r w:rsidRPr="00AF6B5F">
              <w:rPr>
                <w:rFonts w:ascii="Book Antiqua" w:eastAsia="MS Mincho" w:hAnsi="Book Antiqua"/>
                <w:b/>
                <w:bCs/>
                <w:sz w:val="24"/>
                <w:szCs w:val="24"/>
                <w:lang w:eastAsia="it-IT"/>
              </w:rPr>
              <w:t>Patient</w:t>
            </w:r>
          </w:p>
        </w:tc>
        <w:tc>
          <w:tcPr>
            <w:tcW w:w="1559" w:type="dxa"/>
            <w:tcBorders>
              <w:top w:val="single" w:sz="4" w:space="0" w:color="000000"/>
              <w:bottom w:val="single" w:sz="4" w:space="0" w:color="000000"/>
            </w:tcBorders>
            <w:shd w:val="clear" w:color="auto" w:fill="auto"/>
            <w:vAlign w:val="center"/>
          </w:tcPr>
          <w:p w14:paraId="2950D5A0" w14:textId="371DF622" w:rsidR="00F76FAD" w:rsidRPr="00AF6B5F" w:rsidRDefault="007150F2" w:rsidP="009418C5">
            <w:pPr>
              <w:spacing w:after="0" w:line="360" w:lineRule="auto"/>
              <w:jc w:val="both"/>
              <w:rPr>
                <w:rFonts w:ascii="Book Antiqua" w:eastAsia="MS Mincho" w:hAnsi="Book Antiqua"/>
                <w:b/>
                <w:bCs/>
                <w:sz w:val="24"/>
                <w:szCs w:val="24"/>
                <w:lang w:eastAsia="it-IT"/>
              </w:rPr>
            </w:pPr>
            <w:r w:rsidRPr="00AF6B5F">
              <w:rPr>
                <w:rFonts w:ascii="Book Antiqua" w:eastAsia="MS Mincho" w:hAnsi="Book Antiqua"/>
                <w:b/>
                <w:bCs/>
                <w:sz w:val="24"/>
                <w:szCs w:val="24"/>
                <w:lang w:eastAsia="it-IT"/>
              </w:rPr>
              <w:t>Age</w:t>
            </w:r>
            <w:r w:rsidR="00F76FAD" w:rsidRPr="00AF6B5F">
              <w:rPr>
                <w:rFonts w:ascii="Book Antiqua" w:eastAsia="MS Mincho" w:hAnsi="Book Antiqua"/>
                <w:b/>
                <w:bCs/>
                <w:sz w:val="24"/>
                <w:szCs w:val="24"/>
                <w:lang w:eastAsia="it-IT"/>
              </w:rPr>
              <w:t>/sex</w:t>
            </w:r>
          </w:p>
        </w:tc>
        <w:tc>
          <w:tcPr>
            <w:tcW w:w="1276" w:type="dxa"/>
            <w:tcBorders>
              <w:top w:val="single" w:sz="4" w:space="0" w:color="000000"/>
              <w:bottom w:val="single" w:sz="4" w:space="0" w:color="000000"/>
            </w:tcBorders>
            <w:shd w:val="clear" w:color="auto" w:fill="auto"/>
          </w:tcPr>
          <w:p w14:paraId="1D202695" w14:textId="657DC4A8" w:rsidR="00F76FAD" w:rsidRPr="00AF6B5F" w:rsidRDefault="007150F2" w:rsidP="009418C5">
            <w:pPr>
              <w:spacing w:after="0" w:line="360" w:lineRule="auto"/>
              <w:jc w:val="both"/>
              <w:rPr>
                <w:rFonts w:ascii="Book Antiqua" w:eastAsia="MS Mincho" w:hAnsi="Book Antiqua"/>
                <w:b/>
                <w:bCs/>
                <w:sz w:val="24"/>
                <w:szCs w:val="24"/>
                <w:lang w:eastAsia="it-IT"/>
              </w:rPr>
            </w:pPr>
            <w:r w:rsidRPr="00AF6B5F">
              <w:rPr>
                <w:rFonts w:ascii="Book Antiqua" w:hAnsi="Book Antiqua" w:cs="Times"/>
                <w:b/>
                <w:sz w:val="24"/>
                <w:szCs w:val="24"/>
                <w:lang w:val="it-IT" w:eastAsia="it-IT"/>
              </w:rPr>
              <w:t>PS:E/K</w:t>
            </w:r>
            <w:r w:rsidR="00F76FAD" w:rsidRPr="00AF6B5F">
              <w:rPr>
                <w:rFonts w:ascii="Book Antiqua" w:hAnsi="Book Antiqua" w:cs="Times"/>
                <w:b/>
                <w:sz w:val="24"/>
                <w:szCs w:val="24"/>
                <w:lang w:val="it-IT" w:eastAsia="it-IT"/>
              </w:rPr>
              <w:t xml:space="preserve"> </w:t>
            </w:r>
          </w:p>
        </w:tc>
        <w:tc>
          <w:tcPr>
            <w:tcW w:w="1417" w:type="dxa"/>
            <w:tcBorders>
              <w:top w:val="single" w:sz="4" w:space="0" w:color="000000"/>
              <w:bottom w:val="single" w:sz="4" w:space="0" w:color="000000"/>
            </w:tcBorders>
            <w:shd w:val="clear" w:color="auto" w:fill="auto"/>
            <w:vAlign w:val="center"/>
          </w:tcPr>
          <w:p w14:paraId="7574D23B" w14:textId="77777777" w:rsidR="00F76FAD" w:rsidRPr="00AF6B5F" w:rsidRDefault="00F76FAD" w:rsidP="009418C5">
            <w:pPr>
              <w:spacing w:after="0" w:line="360" w:lineRule="auto"/>
              <w:jc w:val="both"/>
              <w:rPr>
                <w:rFonts w:ascii="Book Antiqua" w:eastAsia="MS Mincho" w:hAnsi="Book Antiqua"/>
                <w:b/>
                <w:bCs/>
                <w:sz w:val="24"/>
                <w:szCs w:val="24"/>
                <w:lang w:eastAsia="it-IT"/>
              </w:rPr>
            </w:pPr>
            <w:r w:rsidRPr="00AF6B5F">
              <w:rPr>
                <w:rFonts w:ascii="Book Antiqua" w:eastAsia="MS Mincho" w:hAnsi="Book Antiqua"/>
                <w:b/>
                <w:bCs/>
                <w:sz w:val="24"/>
                <w:szCs w:val="24"/>
                <w:lang w:eastAsia="it-IT"/>
              </w:rPr>
              <w:t>Cirrhosis etiology</w:t>
            </w:r>
          </w:p>
        </w:tc>
        <w:tc>
          <w:tcPr>
            <w:tcW w:w="1560" w:type="dxa"/>
            <w:tcBorders>
              <w:top w:val="single" w:sz="4" w:space="0" w:color="000000"/>
              <w:bottom w:val="single" w:sz="4" w:space="0" w:color="000000"/>
            </w:tcBorders>
            <w:shd w:val="clear" w:color="auto" w:fill="auto"/>
          </w:tcPr>
          <w:p w14:paraId="1DB212CD" w14:textId="77777777" w:rsidR="00F76FAD" w:rsidRPr="00AF6B5F" w:rsidRDefault="00F76FAD" w:rsidP="009418C5">
            <w:pPr>
              <w:spacing w:after="0" w:line="360" w:lineRule="auto"/>
              <w:jc w:val="both"/>
              <w:rPr>
                <w:rFonts w:ascii="Book Antiqua" w:eastAsia="MS Mincho" w:hAnsi="Book Antiqua"/>
                <w:b/>
                <w:bCs/>
                <w:sz w:val="24"/>
                <w:szCs w:val="24"/>
                <w:lang w:eastAsia="it-IT"/>
              </w:rPr>
            </w:pPr>
            <w:r w:rsidRPr="00AF6B5F">
              <w:rPr>
                <w:rFonts w:ascii="Book Antiqua" w:eastAsia="MS Mincho" w:hAnsi="Book Antiqua"/>
                <w:b/>
                <w:bCs/>
                <w:sz w:val="24"/>
                <w:szCs w:val="24"/>
                <w:lang w:eastAsia="it-IT"/>
              </w:rPr>
              <w:t>Child-Pugh class</w:t>
            </w:r>
          </w:p>
        </w:tc>
        <w:tc>
          <w:tcPr>
            <w:tcW w:w="1134" w:type="dxa"/>
            <w:tcBorders>
              <w:top w:val="single" w:sz="4" w:space="0" w:color="000000"/>
              <w:bottom w:val="single" w:sz="4" w:space="0" w:color="000000"/>
            </w:tcBorders>
            <w:shd w:val="clear" w:color="auto" w:fill="auto"/>
          </w:tcPr>
          <w:p w14:paraId="53881591" w14:textId="2C060BCB" w:rsidR="00F76FAD" w:rsidRPr="00AF6B5F" w:rsidRDefault="007150F2" w:rsidP="009418C5">
            <w:pPr>
              <w:spacing w:after="0" w:line="360" w:lineRule="auto"/>
              <w:jc w:val="both"/>
              <w:rPr>
                <w:rFonts w:ascii="Book Antiqua" w:hAnsi="Book Antiqua" w:cs="Times"/>
                <w:b/>
                <w:sz w:val="24"/>
                <w:szCs w:val="24"/>
                <w:lang w:val="it-IT" w:eastAsia="it-IT"/>
              </w:rPr>
            </w:pPr>
            <w:r w:rsidRPr="00AF6B5F">
              <w:rPr>
                <w:rFonts w:ascii="Book Antiqua" w:hAnsi="Book Antiqua" w:cs="Times"/>
                <w:b/>
                <w:sz w:val="24"/>
                <w:szCs w:val="24"/>
                <w:lang w:val="it-IT" w:eastAsia="it-IT"/>
              </w:rPr>
              <w:t>AFP</w:t>
            </w:r>
            <w:r w:rsidRPr="00AF6B5F">
              <w:rPr>
                <w:rFonts w:ascii="Book Antiqua" w:hAnsi="Book Antiqua" w:cs="Times"/>
                <w:b/>
                <w:sz w:val="24"/>
                <w:szCs w:val="24"/>
                <w:lang w:val="it-IT" w:eastAsia="zh-CN"/>
              </w:rPr>
              <w:t xml:space="preserve"> </w:t>
            </w:r>
            <w:r w:rsidR="00F76FAD" w:rsidRPr="00AF6B5F">
              <w:rPr>
                <w:rFonts w:ascii="Book Antiqua" w:hAnsi="Book Antiqua" w:cs="Times"/>
                <w:b/>
                <w:sz w:val="24"/>
                <w:szCs w:val="24"/>
                <w:lang w:val="it-IT" w:eastAsia="it-IT"/>
              </w:rPr>
              <w:t>ng/m</w:t>
            </w:r>
            <w:r w:rsidRPr="00AF6B5F">
              <w:rPr>
                <w:rFonts w:ascii="Book Antiqua" w:hAnsi="Book Antiqua" w:cs="Times"/>
                <w:b/>
                <w:sz w:val="24"/>
                <w:szCs w:val="24"/>
                <w:lang w:val="it-IT" w:eastAsia="it-IT"/>
              </w:rPr>
              <w:t>L</w:t>
            </w:r>
          </w:p>
        </w:tc>
        <w:tc>
          <w:tcPr>
            <w:tcW w:w="1275" w:type="dxa"/>
            <w:tcBorders>
              <w:top w:val="single" w:sz="4" w:space="0" w:color="000000"/>
              <w:bottom w:val="single" w:sz="4" w:space="0" w:color="000000"/>
            </w:tcBorders>
            <w:shd w:val="clear" w:color="auto" w:fill="auto"/>
          </w:tcPr>
          <w:p w14:paraId="26B04660" w14:textId="478B6D56" w:rsidR="00F76FAD" w:rsidRPr="00AF6B5F" w:rsidRDefault="00F76FAD" w:rsidP="009418C5">
            <w:pPr>
              <w:spacing w:after="0" w:line="360" w:lineRule="auto"/>
              <w:jc w:val="both"/>
              <w:rPr>
                <w:rFonts w:ascii="Book Antiqua" w:eastAsia="MS Mincho" w:hAnsi="Book Antiqua"/>
                <w:b/>
                <w:bCs/>
                <w:sz w:val="24"/>
                <w:szCs w:val="24"/>
                <w:lang w:eastAsia="it-IT"/>
              </w:rPr>
            </w:pPr>
            <w:r w:rsidRPr="00AF6B5F">
              <w:rPr>
                <w:rFonts w:ascii="Book Antiqua" w:hAnsi="Book Antiqua" w:cs="Times"/>
                <w:b/>
                <w:sz w:val="24"/>
                <w:szCs w:val="24"/>
                <w:lang w:val="it-IT" w:eastAsia="it-IT"/>
              </w:rPr>
              <w:t>Albumin g/100</w:t>
            </w:r>
            <w:r w:rsidR="007150F2" w:rsidRPr="00AF6B5F">
              <w:rPr>
                <w:rFonts w:ascii="Book Antiqua" w:hAnsi="Book Antiqua" w:cs="Times"/>
                <w:b/>
                <w:sz w:val="24"/>
                <w:szCs w:val="24"/>
                <w:lang w:val="it-IT" w:eastAsia="zh-CN"/>
              </w:rPr>
              <w:t xml:space="preserve"> </w:t>
            </w:r>
            <w:r w:rsidRPr="00AF6B5F">
              <w:rPr>
                <w:rFonts w:ascii="Book Antiqua" w:hAnsi="Book Antiqua" w:cs="Times"/>
                <w:b/>
                <w:sz w:val="24"/>
                <w:szCs w:val="24"/>
                <w:lang w:val="it-IT" w:eastAsia="it-IT"/>
              </w:rPr>
              <w:t>m</w:t>
            </w:r>
            <w:r w:rsidR="007150F2" w:rsidRPr="00AF6B5F">
              <w:rPr>
                <w:rFonts w:ascii="Book Antiqua" w:hAnsi="Book Antiqua" w:cs="Times"/>
                <w:b/>
                <w:sz w:val="24"/>
                <w:szCs w:val="24"/>
                <w:lang w:val="it-IT" w:eastAsia="it-IT"/>
              </w:rPr>
              <w:t>L</w:t>
            </w:r>
          </w:p>
        </w:tc>
        <w:tc>
          <w:tcPr>
            <w:tcW w:w="851" w:type="dxa"/>
            <w:tcBorders>
              <w:top w:val="single" w:sz="4" w:space="0" w:color="000000"/>
              <w:bottom w:val="single" w:sz="4" w:space="0" w:color="000000"/>
            </w:tcBorders>
            <w:shd w:val="clear" w:color="auto" w:fill="auto"/>
          </w:tcPr>
          <w:p w14:paraId="53889D87" w14:textId="1F4ADEF2" w:rsidR="00F76FAD" w:rsidRPr="00AF6B5F" w:rsidRDefault="007150F2" w:rsidP="009418C5">
            <w:pPr>
              <w:spacing w:after="0" w:line="360" w:lineRule="auto"/>
              <w:jc w:val="both"/>
              <w:rPr>
                <w:rFonts w:ascii="Book Antiqua" w:hAnsi="Book Antiqua" w:cs="Times"/>
                <w:b/>
                <w:sz w:val="24"/>
                <w:szCs w:val="24"/>
                <w:lang w:val="it-IT" w:eastAsia="zh-CN"/>
              </w:rPr>
            </w:pPr>
            <w:r w:rsidRPr="00AF6B5F">
              <w:rPr>
                <w:rFonts w:ascii="Book Antiqua" w:hAnsi="Book Antiqua" w:cs="Times"/>
                <w:b/>
                <w:sz w:val="24"/>
                <w:szCs w:val="24"/>
                <w:lang w:val="it-IT" w:eastAsia="it-IT"/>
              </w:rPr>
              <w:t>INR</w:t>
            </w:r>
          </w:p>
        </w:tc>
        <w:tc>
          <w:tcPr>
            <w:tcW w:w="1417" w:type="dxa"/>
            <w:tcBorders>
              <w:top w:val="single" w:sz="4" w:space="0" w:color="000000"/>
              <w:bottom w:val="single" w:sz="4" w:space="0" w:color="000000"/>
            </w:tcBorders>
            <w:shd w:val="clear" w:color="auto" w:fill="auto"/>
          </w:tcPr>
          <w:p w14:paraId="3B1016EA" w14:textId="333FA94D" w:rsidR="00F76FAD" w:rsidRPr="00AF6B5F" w:rsidRDefault="00465DBD" w:rsidP="009418C5">
            <w:pPr>
              <w:spacing w:after="0" w:line="360" w:lineRule="auto"/>
              <w:jc w:val="both"/>
              <w:rPr>
                <w:rFonts w:ascii="Book Antiqua" w:hAnsi="Book Antiqua" w:cs="Times"/>
                <w:b/>
                <w:sz w:val="24"/>
                <w:szCs w:val="24"/>
                <w:lang w:val="it-IT" w:eastAsia="zh-CN"/>
              </w:rPr>
            </w:pPr>
            <w:r>
              <w:rPr>
                <w:rFonts w:ascii="Book Antiqua" w:hAnsi="Book Antiqua" w:cs="Times"/>
                <w:b/>
                <w:sz w:val="24"/>
                <w:szCs w:val="24"/>
                <w:lang w:val="it-IT" w:eastAsia="it-IT"/>
              </w:rPr>
              <w:t>Bilirubin mg</w:t>
            </w:r>
          </w:p>
        </w:tc>
        <w:tc>
          <w:tcPr>
            <w:tcW w:w="993" w:type="dxa"/>
            <w:tcBorders>
              <w:top w:val="single" w:sz="4" w:space="0" w:color="000000"/>
              <w:bottom w:val="single" w:sz="4" w:space="0" w:color="000000"/>
            </w:tcBorders>
            <w:shd w:val="clear" w:color="auto" w:fill="auto"/>
          </w:tcPr>
          <w:p w14:paraId="734BE4CC" w14:textId="5D7EB4B3" w:rsidR="00F76FAD" w:rsidRPr="00AF6B5F" w:rsidRDefault="00F76FAD" w:rsidP="009418C5">
            <w:pPr>
              <w:spacing w:after="0" w:line="360" w:lineRule="auto"/>
              <w:jc w:val="both"/>
              <w:rPr>
                <w:rFonts w:ascii="Book Antiqua" w:hAnsi="Book Antiqua" w:cs="Times"/>
                <w:b/>
                <w:sz w:val="24"/>
                <w:szCs w:val="24"/>
                <w:lang w:val="it-IT" w:eastAsia="zh-CN"/>
              </w:rPr>
            </w:pPr>
            <w:r w:rsidRPr="00AF6B5F">
              <w:rPr>
                <w:rFonts w:ascii="Book Antiqua" w:hAnsi="Book Antiqua" w:cs="Times"/>
                <w:b/>
                <w:sz w:val="24"/>
                <w:szCs w:val="24"/>
                <w:lang w:val="it-IT" w:eastAsia="it-IT"/>
              </w:rPr>
              <w:t>PLT</w:t>
            </w:r>
            <w:r w:rsidR="00465DBD">
              <w:rPr>
                <w:rFonts w:ascii="Book Antiqua" w:hAnsi="Book Antiqua" w:cs="Times" w:hint="eastAsia"/>
                <w:b/>
                <w:sz w:val="24"/>
                <w:szCs w:val="24"/>
                <w:lang w:val="it-IT" w:eastAsia="zh-CN"/>
              </w:rPr>
              <w:t xml:space="preserve"> </w:t>
            </w:r>
          </w:p>
          <w:p w14:paraId="4195657D" w14:textId="77777777" w:rsidR="00F76FAD" w:rsidRPr="00AF6B5F" w:rsidRDefault="00F76FAD" w:rsidP="009418C5">
            <w:pPr>
              <w:spacing w:after="0" w:line="360" w:lineRule="auto"/>
              <w:jc w:val="both"/>
              <w:rPr>
                <w:rFonts w:ascii="Book Antiqua" w:hAnsi="Book Antiqua" w:cs="Times"/>
                <w:b/>
                <w:sz w:val="24"/>
                <w:szCs w:val="24"/>
                <w:lang w:val="it-IT" w:eastAsia="it-IT"/>
              </w:rPr>
            </w:pPr>
            <w:r w:rsidRPr="00AF6B5F">
              <w:rPr>
                <w:rFonts w:ascii="Book Antiqua" w:hAnsi="Book Antiqua" w:cs="Times"/>
                <w:b/>
                <w:sz w:val="24"/>
                <w:szCs w:val="24"/>
                <w:lang w:val="it-IT" w:eastAsia="it-IT"/>
              </w:rPr>
              <w:t>n/</w:t>
            </w:r>
            <w:r w:rsidRPr="00AF6B5F">
              <w:rPr>
                <w:rFonts w:ascii="Book Antiqua" w:hAnsi="Book Antiqua" w:cs="Times"/>
                <w:b/>
                <w:sz w:val="24"/>
                <w:szCs w:val="24"/>
                <w:lang w:val="it-IT" w:eastAsia="it-IT"/>
              </w:rPr>
              <w:sym w:font="Symbol" w:char="F06D"/>
            </w:r>
            <w:r w:rsidRPr="00AF6B5F">
              <w:rPr>
                <w:rFonts w:ascii="Book Antiqua" w:hAnsi="Book Antiqua" w:cs="Times"/>
                <w:b/>
                <w:sz w:val="24"/>
                <w:szCs w:val="24"/>
                <w:lang w:val="it-IT" w:eastAsia="it-IT"/>
              </w:rPr>
              <w:t>l</w:t>
            </w:r>
          </w:p>
        </w:tc>
        <w:tc>
          <w:tcPr>
            <w:tcW w:w="1701" w:type="dxa"/>
            <w:tcBorders>
              <w:top w:val="single" w:sz="4" w:space="0" w:color="000000"/>
              <w:bottom w:val="single" w:sz="4" w:space="0" w:color="000000"/>
            </w:tcBorders>
            <w:shd w:val="clear" w:color="auto" w:fill="auto"/>
          </w:tcPr>
          <w:p w14:paraId="1B633E29" w14:textId="6357E8C9" w:rsidR="00F76FAD" w:rsidRPr="00465DBD" w:rsidRDefault="00F76FAD" w:rsidP="009418C5">
            <w:pPr>
              <w:spacing w:after="0" w:line="360" w:lineRule="auto"/>
              <w:jc w:val="both"/>
              <w:rPr>
                <w:rFonts w:ascii="Book Antiqua" w:eastAsia="MS Mincho" w:hAnsi="Book Antiqua"/>
                <w:b/>
                <w:bCs/>
                <w:sz w:val="24"/>
                <w:szCs w:val="24"/>
                <w:lang w:eastAsia="zh-CN"/>
              </w:rPr>
            </w:pPr>
            <w:r w:rsidRPr="00465DBD">
              <w:rPr>
                <w:rFonts w:ascii="Book Antiqua" w:hAnsi="Book Antiqua" w:cs="Times"/>
                <w:b/>
                <w:sz w:val="24"/>
                <w:szCs w:val="24"/>
                <w:lang w:val="it-IT" w:eastAsia="it-IT"/>
              </w:rPr>
              <w:t>EGDS</w:t>
            </w:r>
            <w:r w:rsidR="00465DBD">
              <w:rPr>
                <w:rFonts w:ascii="Book Antiqua" w:hAnsi="Book Antiqua" w:cs="Times" w:hint="eastAsia"/>
                <w:b/>
                <w:sz w:val="24"/>
                <w:szCs w:val="24"/>
                <w:vertAlign w:val="superscript"/>
                <w:lang w:val="it-IT" w:eastAsia="zh-CN"/>
              </w:rPr>
              <w:t xml:space="preserve"> </w:t>
            </w:r>
          </w:p>
          <w:p w14:paraId="495464E4" w14:textId="2BCEE59E" w:rsidR="00F76FAD" w:rsidRPr="00465DBD" w:rsidRDefault="00F76FAD" w:rsidP="00465DBD">
            <w:pPr>
              <w:spacing w:after="0" w:line="360" w:lineRule="auto"/>
              <w:jc w:val="both"/>
              <w:rPr>
                <w:rFonts w:ascii="Book Antiqua" w:eastAsia="MS Mincho" w:hAnsi="Book Antiqua"/>
                <w:b/>
                <w:bCs/>
                <w:sz w:val="24"/>
                <w:szCs w:val="24"/>
                <w:lang w:eastAsia="zh-CN"/>
              </w:rPr>
            </w:pPr>
            <w:r w:rsidRPr="00465DBD">
              <w:rPr>
                <w:rFonts w:ascii="Book Antiqua" w:eastAsia="MS Mincho" w:hAnsi="Book Antiqua"/>
                <w:b/>
                <w:bCs/>
                <w:sz w:val="24"/>
                <w:szCs w:val="24"/>
                <w:lang w:eastAsia="it-IT"/>
              </w:rPr>
              <w:t>EV, GV, RS</w:t>
            </w:r>
            <w:r w:rsidR="00465DBD">
              <w:rPr>
                <w:rFonts w:ascii="Book Antiqua" w:hAnsi="Book Antiqua" w:cs="Times" w:hint="eastAsia"/>
                <w:b/>
                <w:sz w:val="24"/>
                <w:szCs w:val="24"/>
                <w:vertAlign w:val="superscript"/>
                <w:lang w:val="it-IT" w:eastAsia="zh-CN"/>
              </w:rPr>
              <w:t xml:space="preserve"> </w:t>
            </w:r>
          </w:p>
        </w:tc>
        <w:tc>
          <w:tcPr>
            <w:tcW w:w="2126" w:type="dxa"/>
            <w:tcBorders>
              <w:top w:val="single" w:sz="4" w:space="0" w:color="000000"/>
              <w:bottom w:val="single" w:sz="4" w:space="0" w:color="000000"/>
            </w:tcBorders>
            <w:shd w:val="clear" w:color="auto" w:fill="auto"/>
            <w:vAlign w:val="center"/>
          </w:tcPr>
          <w:p w14:paraId="45AF48EF" w14:textId="77777777" w:rsidR="00F76FAD" w:rsidRPr="00465DBD" w:rsidRDefault="00F76FAD" w:rsidP="009418C5">
            <w:pPr>
              <w:spacing w:after="0" w:line="360" w:lineRule="auto"/>
              <w:jc w:val="both"/>
              <w:rPr>
                <w:rFonts w:ascii="Book Antiqua" w:eastAsia="MS Mincho" w:hAnsi="Book Antiqua"/>
                <w:b/>
                <w:bCs/>
                <w:sz w:val="24"/>
                <w:szCs w:val="24"/>
                <w:lang w:eastAsia="it-IT"/>
              </w:rPr>
            </w:pPr>
            <w:r w:rsidRPr="00465DBD">
              <w:rPr>
                <w:rFonts w:ascii="Book Antiqua" w:eastAsia="MS Mincho" w:hAnsi="Book Antiqua"/>
                <w:b/>
                <w:bCs/>
                <w:sz w:val="24"/>
                <w:szCs w:val="24"/>
                <w:lang w:eastAsia="it-IT"/>
              </w:rPr>
              <w:t>Comorbidities</w:t>
            </w:r>
          </w:p>
        </w:tc>
      </w:tr>
      <w:tr w:rsidR="00AF6B5F" w:rsidRPr="00AF6B5F" w14:paraId="7D487554" w14:textId="77777777" w:rsidTr="00465DBD">
        <w:trPr>
          <w:trHeight w:val="42"/>
        </w:trPr>
        <w:tc>
          <w:tcPr>
            <w:tcW w:w="1135" w:type="dxa"/>
            <w:tcBorders>
              <w:top w:val="single" w:sz="4" w:space="0" w:color="000000"/>
            </w:tcBorders>
            <w:shd w:val="clear" w:color="auto" w:fill="auto"/>
          </w:tcPr>
          <w:p w14:paraId="09C98D1A" w14:textId="77777777" w:rsidR="00F76FAD" w:rsidRPr="00AF6B5F" w:rsidRDefault="00F76FAD" w:rsidP="009418C5">
            <w:pPr>
              <w:spacing w:after="0" w:line="360" w:lineRule="auto"/>
              <w:jc w:val="both"/>
              <w:rPr>
                <w:rFonts w:ascii="Book Antiqua" w:eastAsia="MS Mincho" w:hAnsi="Book Antiqua"/>
                <w:b/>
                <w:bCs/>
                <w:sz w:val="24"/>
                <w:szCs w:val="24"/>
                <w:lang w:eastAsia="it-IT"/>
              </w:rPr>
            </w:pPr>
            <w:r w:rsidRPr="00AF6B5F">
              <w:rPr>
                <w:rFonts w:ascii="Book Antiqua" w:eastAsia="MS Mincho" w:hAnsi="Book Antiqua"/>
                <w:b/>
                <w:bCs/>
                <w:sz w:val="24"/>
                <w:szCs w:val="24"/>
                <w:lang w:eastAsia="it-IT"/>
              </w:rPr>
              <w:t>1</w:t>
            </w:r>
          </w:p>
        </w:tc>
        <w:tc>
          <w:tcPr>
            <w:tcW w:w="1559" w:type="dxa"/>
            <w:tcBorders>
              <w:top w:val="single" w:sz="4" w:space="0" w:color="000000"/>
            </w:tcBorders>
            <w:shd w:val="clear" w:color="auto" w:fill="auto"/>
            <w:vAlign w:val="center"/>
          </w:tcPr>
          <w:p w14:paraId="1436C470" w14:textId="42C40EE6"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 xml:space="preserve">64  </w:t>
            </w:r>
            <w:r w:rsidR="007150F2" w:rsidRPr="00AF6B5F">
              <w:rPr>
                <w:rFonts w:ascii="Book Antiqua" w:hAnsi="Book Antiqua"/>
                <w:bCs/>
                <w:sz w:val="24"/>
                <w:szCs w:val="24"/>
                <w:lang w:eastAsia="zh-CN"/>
              </w:rPr>
              <w:t>yr</w:t>
            </w:r>
            <w:r w:rsidRPr="00AF6B5F">
              <w:rPr>
                <w:rFonts w:ascii="Book Antiqua" w:eastAsia="MS Mincho" w:hAnsi="Book Antiqua"/>
                <w:bCs/>
                <w:sz w:val="24"/>
                <w:szCs w:val="24"/>
                <w:lang w:eastAsia="it-IT"/>
              </w:rPr>
              <w:t>/M</w:t>
            </w:r>
          </w:p>
        </w:tc>
        <w:tc>
          <w:tcPr>
            <w:tcW w:w="1276" w:type="dxa"/>
            <w:tcBorders>
              <w:top w:val="single" w:sz="4" w:space="0" w:color="000000"/>
            </w:tcBorders>
            <w:shd w:val="clear" w:color="auto" w:fill="auto"/>
          </w:tcPr>
          <w:p w14:paraId="141AB3B0"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2/70</w:t>
            </w:r>
          </w:p>
        </w:tc>
        <w:tc>
          <w:tcPr>
            <w:tcW w:w="1417" w:type="dxa"/>
            <w:tcBorders>
              <w:top w:val="single" w:sz="4" w:space="0" w:color="000000"/>
            </w:tcBorders>
            <w:shd w:val="clear" w:color="auto" w:fill="auto"/>
            <w:vAlign w:val="center"/>
          </w:tcPr>
          <w:p w14:paraId="5F6C26DA"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HCV</w:t>
            </w:r>
          </w:p>
          <w:p w14:paraId="531B50B6" w14:textId="77777777" w:rsidR="00F76FAD" w:rsidRPr="00AF6B5F" w:rsidRDefault="00F76FAD" w:rsidP="009418C5">
            <w:pPr>
              <w:spacing w:after="0" w:line="360" w:lineRule="auto"/>
              <w:jc w:val="both"/>
              <w:rPr>
                <w:rFonts w:ascii="Book Antiqua" w:eastAsia="MS Mincho" w:hAnsi="Book Antiqua"/>
                <w:bCs/>
                <w:sz w:val="24"/>
                <w:szCs w:val="24"/>
                <w:lang w:eastAsia="it-IT"/>
              </w:rPr>
            </w:pPr>
          </w:p>
        </w:tc>
        <w:tc>
          <w:tcPr>
            <w:tcW w:w="1560" w:type="dxa"/>
            <w:tcBorders>
              <w:top w:val="single" w:sz="4" w:space="0" w:color="000000"/>
            </w:tcBorders>
            <w:shd w:val="clear" w:color="auto" w:fill="auto"/>
          </w:tcPr>
          <w:p w14:paraId="59F435F3"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A6</w:t>
            </w:r>
          </w:p>
        </w:tc>
        <w:tc>
          <w:tcPr>
            <w:tcW w:w="1134" w:type="dxa"/>
            <w:tcBorders>
              <w:top w:val="single" w:sz="4" w:space="0" w:color="000000"/>
            </w:tcBorders>
            <w:shd w:val="clear" w:color="auto" w:fill="auto"/>
          </w:tcPr>
          <w:p w14:paraId="08C69155"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 xml:space="preserve">14 </w:t>
            </w:r>
          </w:p>
        </w:tc>
        <w:tc>
          <w:tcPr>
            <w:tcW w:w="1275" w:type="dxa"/>
            <w:tcBorders>
              <w:top w:val="single" w:sz="4" w:space="0" w:color="000000"/>
            </w:tcBorders>
            <w:shd w:val="clear" w:color="auto" w:fill="auto"/>
          </w:tcPr>
          <w:p w14:paraId="44C22C7D" w14:textId="0E4BBB2C"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3</w:t>
            </w:r>
            <w:r w:rsidR="007150F2" w:rsidRPr="00AF6B5F">
              <w:rPr>
                <w:rFonts w:ascii="Book Antiqua" w:hAnsi="Book Antiqua"/>
                <w:bCs/>
                <w:sz w:val="24"/>
                <w:szCs w:val="24"/>
                <w:lang w:eastAsia="zh-CN"/>
              </w:rPr>
              <w:t>.</w:t>
            </w:r>
            <w:r w:rsidRPr="00AF6B5F">
              <w:rPr>
                <w:rFonts w:ascii="Book Antiqua" w:eastAsia="MS Mincho" w:hAnsi="Book Antiqua"/>
                <w:bCs/>
                <w:sz w:val="24"/>
                <w:szCs w:val="24"/>
                <w:lang w:eastAsia="it-IT"/>
              </w:rPr>
              <w:t>7</w:t>
            </w:r>
          </w:p>
        </w:tc>
        <w:tc>
          <w:tcPr>
            <w:tcW w:w="851" w:type="dxa"/>
            <w:tcBorders>
              <w:top w:val="single" w:sz="4" w:space="0" w:color="000000"/>
            </w:tcBorders>
            <w:shd w:val="clear" w:color="auto" w:fill="auto"/>
          </w:tcPr>
          <w:p w14:paraId="6831A39B" w14:textId="192B0882"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1</w:t>
            </w:r>
            <w:r w:rsidR="007150F2" w:rsidRPr="00AF6B5F">
              <w:rPr>
                <w:rFonts w:ascii="Book Antiqua" w:hAnsi="Book Antiqua"/>
                <w:bCs/>
                <w:sz w:val="24"/>
                <w:szCs w:val="24"/>
                <w:lang w:eastAsia="zh-CN"/>
              </w:rPr>
              <w:t>.</w:t>
            </w:r>
            <w:r w:rsidRPr="00AF6B5F">
              <w:rPr>
                <w:rFonts w:ascii="Book Antiqua" w:eastAsia="MS Mincho" w:hAnsi="Book Antiqua"/>
                <w:bCs/>
                <w:sz w:val="24"/>
                <w:szCs w:val="24"/>
                <w:lang w:eastAsia="it-IT"/>
              </w:rPr>
              <w:t>1</w:t>
            </w:r>
          </w:p>
        </w:tc>
        <w:tc>
          <w:tcPr>
            <w:tcW w:w="1417" w:type="dxa"/>
            <w:tcBorders>
              <w:top w:val="single" w:sz="4" w:space="0" w:color="000000"/>
            </w:tcBorders>
            <w:shd w:val="clear" w:color="auto" w:fill="auto"/>
          </w:tcPr>
          <w:p w14:paraId="535E563C" w14:textId="60E712E3" w:rsidR="00F76FAD" w:rsidRPr="00465DBD" w:rsidRDefault="00F76FAD" w:rsidP="009418C5">
            <w:pPr>
              <w:spacing w:after="0" w:line="360" w:lineRule="auto"/>
              <w:jc w:val="both"/>
              <w:rPr>
                <w:rFonts w:ascii="Book Antiqua" w:hAnsi="Book Antiqua"/>
                <w:bCs/>
                <w:sz w:val="24"/>
                <w:szCs w:val="24"/>
                <w:lang w:eastAsia="zh-CN"/>
              </w:rPr>
            </w:pPr>
            <w:r w:rsidRPr="00AF6B5F">
              <w:rPr>
                <w:rFonts w:ascii="Book Antiqua" w:eastAsia="MS Mincho" w:hAnsi="Book Antiqua"/>
                <w:bCs/>
                <w:sz w:val="24"/>
                <w:szCs w:val="24"/>
                <w:lang w:eastAsia="it-IT"/>
              </w:rPr>
              <w:t>1</w:t>
            </w:r>
            <w:r w:rsidR="007150F2" w:rsidRPr="00AF6B5F">
              <w:rPr>
                <w:rFonts w:ascii="Book Antiqua" w:hAnsi="Book Antiqua"/>
                <w:bCs/>
                <w:sz w:val="24"/>
                <w:szCs w:val="24"/>
                <w:lang w:eastAsia="zh-CN"/>
              </w:rPr>
              <w:t>.</w:t>
            </w:r>
            <w:r w:rsidRPr="00AF6B5F">
              <w:rPr>
                <w:rFonts w:ascii="Book Antiqua" w:eastAsia="MS Mincho" w:hAnsi="Book Antiqua"/>
                <w:bCs/>
                <w:sz w:val="24"/>
                <w:szCs w:val="24"/>
                <w:lang w:eastAsia="it-IT"/>
              </w:rPr>
              <w:t>2</w:t>
            </w:r>
            <w:r w:rsidR="00465DBD">
              <w:rPr>
                <w:rFonts w:ascii="Book Antiqua" w:hAnsi="Book Antiqua" w:hint="eastAsia"/>
                <w:bCs/>
                <w:sz w:val="24"/>
                <w:szCs w:val="24"/>
                <w:lang w:eastAsia="zh-CN"/>
              </w:rPr>
              <w:t>%</w:t>
            </w:r>
          </w:p>
        </w:tc>
        <w:tc>
          <w:tcPr>
            <w:tcW w:w="993" w:type="dxa"/>
            <w:tcBorders>
              <w:top w:val="single" w:sz="4" w:space="0" w:color="000000"/>
            </w:tcBorders>
            <w:shd w:val="clear" w:color="auto" w:fill="auto"/>
          </w:tcPr>
          <w:p w14:paraId="651F2F56"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75000</w:t>
            </w:r>
          </w:p>
        </w:tc>
        <w:tc>
          <w:tcPr>
            <w:tcW w:w="1701" w:type="dxa"/>
            <w:tcBorders>
              <w:top w:val="single" w:sz="4" w:space="0" w:color="000000"/>
            </w:tcBorders>
            <w:shd w:val="clear" w:color="auto" w:fill="auto"/>
          </w:tcPr>
          <w:p w14:paraId="7867D386"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F1-EV, GV-, RS-</w:t>
            </w:r>
          </w:p>
        </w:tc>
        <w:tc>
          <w:tcPr>
            <w:tcW w:w="2126" w:type="dxa"/>
            <w:tcBorders>
              <w:top w:val="single" w:sz="4" w:space="0" w:color="000000"/>
            </w:tcBorders>
            <w:shd w:val="clear" w:color="auto" w:fill="auto"/>
            <w:vAlign w:val="center"/>
          </w:tcPr>
          <w:p w14:paraId="422AC15A"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Diabetes</w:t>
            </w:r>
          </w:p>
        </w:tc>
      </w:tr>
      <w:tr w:rsidR="00AF6B5F" w:rsidRPr="00AF6B5F" w14:paraId="73938573" w14:textId="77777777" w:rsidTr="007150F2">
        <w:trPr>
          <w:trHeight w:val="42"/>
        </w:trPr>
        <w:tc>
          <w:tcPr>
            <w:tcW w:w="1135" w:type="dxa"/>
            <w:shd w:val="clear" w:color="auto" w:fill="auto"/>
          </w:tcPr>
          <w:p w14:paraId="5FCA1D56" w14:textId="77777777" w:rsidR="00F76FAD" w:rsidRPr="00AF6B5F" w:rsidRDefault="00F76FAD" w:rsidP="009418C5">
            <w:pPr>
              <w:spacing w:after="0" w:line="360" w:lineRule="auto"/>
              <w:jc w:val="both"/>
              <w:rPr>
                <w:rFonts w:ascii="Book Antiqua" w:eastAsia="MS Mincho" w:hAnsi="Book Antiqua"/>
                <w:b/>
                <w:bCs/>
                <w:sz w:val="24"/>
                <w:szCs w:val="24"/>
                <w:lang w:eastAsia="it-IT"/>
              </w:rPr>
            </w:pPr>
            <w:r w:rsidRPr="00AF6B5F">
              <w:rPr>
                <w:rFonts w:ascii="Book Antiqua" w:eastAsia="MS Mincho" w:hAnsi="Book Antiqua"/>
                <w:b/>
                <w:bCs/>
                <w:sz w:val="24"/>
                <w:szCs w:val="24"/>
                <w:lang w:eastAsia="it-IT"/>
              </w:rPr>
              <w:t>2</w:t>
            </w:r>
          </w:p>
        </w:tc>
        <w:tc>
          <w:tcPr>
            <w:tcW w:w="1559" w:type="dxa"/>
            <w:shd w:val="clear" w:color="auto" w:fill="auto"/>
            <w:vAlign w:val="center"/>
          </w:tcPr>
          <w:p w14:paraId="67D455F7" w14:textId="69960FEA"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 xml:space="preserve">54 </w:t>
            </w:r>
            <w:r w:rsidR="007150F2" w:rsidRPr="00AF6B5F">
              <w:rPr>
                <w:rFonts w:ascii="Book Antiqua" w:hAnsi="Book Antiqua"/>
                <w:bCs/>
                <w:sz w:val="24"/>
                <w:szCs w:val="24"/>
                <w:lang w:eastAsia="zh-CN"/>
              </w:rPr>
              <w:t>yr</w:t>
            </w:r>
            <w:r w:rsidRPr="00AF6B5F">
              <w:rPr>
                <w:rFonts w:ascii="Book Antiqua" w:eastAsia="MS Mincho" w:hAnsi="Book Antiqua"/>
                <w:bCs/>
                <w:sz w:val="24"/>
                <w:szCs w:val="24"/>
                <w:lang w:eastAsia="it-IT"/>
              </w:rPr>
              <w:t>/M</w:t>
            </w:r>
          </w:p>
        </w:tc>
        <w:tc>
          <w:tcPr>
            <w:tcW w:w="1276" w:type="dxa"/>
            <w:shd w:val="clear" w:color="auto" w:fill="auto"/>
          </w:tcPr>
          <w:p w14:paraId="57F2C9E2"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1/80</w:t>
            </w:r>
          </w:p>
        </w:tc>
        <w:tc>
          <w:tcPr>
            <w:tcW w:w="1417" w:type="dxa"/>
            <w:shd w:val="clear" w:color="auto" w:fill="auto"/>
            <w:vAlign w:val="center"/>
          </w:tcPr>
          <w:p w14:paraId="1837C52F"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HCV</w:t>
            </w:r>
          </w:p>
          <w:p w14:paraId="2E946D00" w14:textId="77777777" w:rsidR="00F76FAD" w:rsidRPr="00AF6B5F" w:rsidRDefault="00F76FAD" w:rsidP="009418C5">
            <w:pPr>
              <w:spacing w:after="0" w:line="360" w:lineRule="auto"/>
              <w:jc w:val="both"/>
              <w:rPr>
                <w:rFonts w:ascii="Book Antiqua" w:eastAsia="MS Mincho" w:hAnsi="Book Antiqua"/>
                <w:bCs/>
                <w:sz w:val="24"/>
                <w:szCs w:val="24"/>
                <w:lang w:eastAsia="it-IT"/>
              </w:rPr>
            </w:pPr>
          </w:p>
        </w:tc>
        <w:tc>
          <w:tcPr>
            <w:tcW w:w="1560" w:type="dxa"/>
            <w:shd w:val="clear" w:color="auto" w:fill="auto"/>
          </w:tcPr>
          <w:p w14:paraId="0F265313"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B7</w:t>
            </w:r>
          </w:p>
        </w:tc>
        <w:tc>
          <w:tcPr>
            <w:tcW w:w="1134" w:type="dxa"/>
            <w:shd w:val="clear" w:color="auto" w:fill="auto"/>
          </w:tcPr>
          <w:p w14:paraId="4C4DAA9C"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84</w:t>
            </w:r>
          </w:p>
        </w:tc>
        <w:tc>
          <w:tcPr>
            <w:tcW w:w="1275" w:type="dxa"/>
            <w:shd w:val="clear" w:color="auto" w:fill="auto"/>
          </w:tcPr>
          <w:p w14:paraId="5A97110A" w14:textId="782EB6DC"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3</w:t>
            </w:r>
            <w:r w:rsidR="007150F2" w:rsidRPr="00AF6B5F">
              <w:rPr>
                <w:rFonts w:ascii="Book Antiqua" w:hAnsi="Book Antiqua"/>
                <w:bCs/>
                <w:sz w:val="24"/>
                <w:szCs w:val="24"/>
                <w:lang w:eastAsia="zh-CN"/>
              </w:rPr>
              <w:t>.</w:t>
            </w:r>
            <w:r w:rsidRPr="00AF6B5F">
              <w:rPr>
                <w:rFonts w:ascii="Book Antiqua" w:eastAsia="MS Mincho" w:hAnsi="Book Antiqua"/>
                <w:bCs/>
                <w:sz w:val="24"/>
                <w:szCs w:val="24"/>
                <w:lang w:eastAsia="it-IT"/>
              </w:rPr>
              <w:t>2</w:t>
            </w:r>
          </w:p>
        </w:tc>
        <w:tc>
          <w:tcPr>
            <w:tcW w:w="851" w:type="dxa"/>
            <w:shd w:val="clear" w:color="auto" w:fill="auto"/>
          </w:tcPr>
          <w:p w14:paraId="70759BD3" w14:textId="153D4713"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1</w:t>
            </w:r>
            <w:r w:rsidR="007150F2" w:rsidRPr="00AF6B5F">
              <w:rPr>
                <w:rFonts w:ascii="Book Antiqua" w:hAnsi="Book Antiqua"/>
                <w:bCs/>
                <w:sz w:val="24"/>
                <w:szCs w:val="24"/>
                <w:lang w:eastAsia="zh-CN"/>
              </w:rPr>
              <w:t>.</w:t>
            </w:r>
            <w:r w:rsidRPr="00AF6B5F">
              <w:rPr>
                <w:rFonts w:ascii="Book Antiqua" w:eastAsia="MS Mincho" w:hAnsi="Book Antiqua"/>
                <w:bCs/>
                <w:sz w:val="24"/>
                <w:szCs w:val="24"/>
                <w:lang w:eastAsia="it-IT"/>
              </w:rPr>
              <w:t>40</w:t>
            </w:r>
          </w:p>
        </w:tc>
        <w:tc>
          <w:tcPr>
            <w:tcW w:w="1417" w:type="dxa"/>
            <w:shd w:val="clear" w:color="auto" w:fill="auto"/>
          </w:tcPr>
          <w:p w14:paraId="6AE7DCC5" w14:textId="1BCC82D5" w:rsidR="00F76FAD" w:rsidRPr="00465DBD" w:rsidRDefault="00F76FAD" w:rsidP="009418C5">
            <w:pPr>
              <w:spacing w:after="0" w:line="360" w:lineRule="auto"/>
              <w:jc w:val="both"/>
              <w:rPr>
                <w:rFonts w:ascii="Book Antiqua" w:hAnsi="Book Antiqua"/>
                <w:bCs/>
                <w:sz w:val="24"/>
                <w:szCs w:val="24"/>
                <w:lang w:eastAsia="zh-CN"/>
              </w:rPr>
            </w:pPr>
            <w:r w:rsidRPr="00AF6B5F">
              <w:rPr>
                <w:rFonts w:ascii="Book Antiqua" w:eastAsia="MS Mincho" w:hAnsi="Book Antiqua"/>
                <w:bCs/>
                <w:sz w:val="24"/>
                <w:szCs w:val="24"/>
                <w:lang w:eastAsia="it-IT"/>
              </w:rPr>
              <w:t>1.4</w:t>
            </w:r>
            <w:r w:rsidR="00465DBD">
              <w:rPr>
                <w:rFonts w:ascii="Book Antiqua" w:hAnsi="Book Antiqua" w:hint="eastAsia"/>
                <w:bCs/>
                <w:sz w:val="24"/>
                <w:szCs w:val="24"/>
                <w:lang w:eastAsia="zh-CN"/>
              </w:rPr>
              <w:t>%</w:t>
            </w:r>
          </w:p>
        </w:tc>
        <w:tc>
          <w:tcPr>
            <w:tcW w:w="993" w:type="dxa"/>
            <w:shd w:val="clear" w:color="auto" w:fill="auto"/>
          </w:tcPr>
          <w:p w14:paraId="5C0D59CA"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62000</w:t>
            </w:r>
          </w:p>
        </w:tc>
        <w:tc>
          <w:tcPr>
            <w:tcW w:w="1701" w:type="dxa"/>
            <w:shd w:val="clear" w:color="auto" w:fill="auto"/>
          </w:tcPr>
          <w:p w14:paraId="073A8DB4"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F2-EV, GV+, RS-</w:t>
            </w:r>
          </w:p>
        </w:tc>
        <w:tc>
          <w:tcPr>
            <w:tcW w:w="2126" w:type="dxa"/>
            <w:shd w:val="clear" w:color="auto" w:fill="auto"/>
            <w:vAlign w:val="center"/>
          </w:tcPr>
          <w:p w14:paraId="6C5AD468"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Diabetes,MI, COPD</w:t>
            </w:r>
          </w:p>
        </w:tc>
      </w:tr>
      <w:tr w:rsidR="00AF6B5F" w:rsidRPr="00AF6B5F" w14:paraId="0AF7B5F2" w14:textId="77777777" w:rsidTr="007150F2">
        <w:trPr>
          <w:trHeight w:val="42"/>
        </w:trPr>
        <w:tc>
          <w:tcPr>
            <w:tcW w:w="1135" w:type="dxa"/>
            <w:shd w:val="clear" w:color="auto" w:fill="auto"/>
          </w:tcPr>
          <w:p w14:paraId="7D738DBA" w14:textId="77777777" w:rsidR="00F76FAD" w:rsidRPr="00AF6B5F" w:rsidRDefault="00F76FAD" w:rsidP="009418C5">
            <w:pPr>
              <w:spacing w:after="0" w:line="360" w:lineRule="auto"/>
              <w:jc w:val="both"/>
              <w:rPr>
                <w:rFonts w:ascii="Book Antiqua" w:eastAsia="MS Mincho" w:hAnsi="Book Antiqua"/>
                <w:b/>
                <w:bCs/>
                <w:sz w:val="24"/>
                <w:szCs w:val="24"/>
                <w:lang w:eastAsia="it-IT"/>
              </w:rPr>
            </w:pPr>
            <w:r w:rsidRPr="00AF6B5F">
              <w:rPr>
                <w:rFonts w:ascii="Book Antiqua" w:eastAsia="MS Mincho" w:hAnsi="Book Antiqua"/>
                <w:b/>
                <w:bCs/>
                <w:sz w:val="24"/>
                <w:szCs w:val="24"/>
                <w:lang w:eastAsia="it-IT"/>
              </w:rPr>
              <w:t>3</w:t>
            </w:r>
          </w:p>
        </w:tc>
        <w:tc>
          <w:tcPr>
            <w:tcW w:w="1559" w:type="dxa"/>
            <w:shd w:val="clear" w:color="auto" w:fill="auto"/>
            <w:vAlign w:val="center"/>
          </w:tcPr>
          <w:p w14:paraId="551109A3" w14:textId="5502DAF0"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 xml:space="preserve">85 </w:t>
            </w:r>
            <w:r w:rsidR="007150F2" w:rsidRPr="00AF6B5F">
              <w:rPr>
                <w:rFonts w:ascii="Book Antiqua" w:hAnsi="Book Antiqua"/>
                <w:bCs/>
                <w:sz w:val="24"/>
                <w:szCs w:val="24"/>
                <w:lang w:eastAsia="zh-CN"/>
              </w:rPr>
              <w:t>yr</w:t>
            </w:r>
            <w:r w:rsidRPr="00AF6B5F">
              <w:rPr>
                <w:rFonts w:ascii="Book Antiqua" w:eastAsia="MS Mincho" w:hAnsi="Book Antiqua"/>
                <w:bCs/>
                <w:sz w:val="24"/>
                <w:szCs w:val="24"/>
                <w:lang w:eastAsia="it-IT"/>
              </w:rPr>
              <w:t>/M</w:t>
            </w:r>
          </w:p>
        </w:tc>
        <w:tc>
          <w:tcPr>
            <w:tcW w:w="1276" w:type="dxa"/>
            <w:shd w:val="clear" w:color="auto" w:fill="auto"/>
          </w:tcPr>
          <w:p w14:paraId="09AB8FCE"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1/80</w:t>
            </w:r>
          </w:p>
        </w:tc>
        <w:tc>
          <w:tcPr>
            <w:tcW w:w="1417" w:type="dxa"/>
            <w:shd w:val="clear" w:color="auto" w:fill="auto"/>
            <w:vAlign w:val="center"/>
          </w:tcPr>
          <w:p w14:paraId="15B8804B"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HCV</w:t>
            </w:r>
          </w:p>
          <w:p w14:paraId="621E8866" w14:textId="77777777" w:rsidR="00F76FAD" w:rsidRPr="00AF6B5F" w:rsidRDefault="00F76FAD" w:rsidP="009418C5">
            <w:pPr>
              <w:spacing w:after="0" w:line="360" w:lineRule="auto"/>
              <w:jc w:val="both"/>
              <w:rPr>
                <w:rFonts w:ascii="Book Antiqua" w:eastAsia="MS Mincho" w:hAnsi="Book Antiqua"/>
                <w:bCs/>
                <w:sz w:val="24"/>
                <w:szCs w:val="24"/>
                <w:lang w:eastAsia="it-IT"/>
              </w:rPr>
            </w:pPr>
          </w:p>
        </w:tc>
        <w:tc>
          <w:tcPr>
            <w:tcW w:w="1560" w:type="dxa"/>
            <w:shd w:val="clear" w:color="auto" w:fill="auto"/>
          </w:tcPr>
          <w:p w14:paraId="48639203"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A5</w:t>
            </w:r>
          </w:p>
        </w:tc>
        <w:tc>
          <w:tcPr>
            <w:tcW w:w="1134" w:type="dxa"/>
            <w:shd w:val="clear" w:color="auto" w:fill="auto"/>
          </w:tcPr>
          <w:p w14:paraId="2EE55894"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32</w:t>
            </w:r>
          </w:p>
        </w:tc>
        <w:tc>
          <w:tcPr>
            <w:tcW w:w="1275" w:type="dxa"/>
            <w:shd w:val="clear" w:color="auto" w:fill="auto"/>
          </w:tcPr>
          <w:p w14:paraId="2F83F74A" w14:textId="709F9B5E"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4</w:t>
            </w:r>
            <w:r w:rsidR="007150F2" w:rsidRPr="00AF6B5F">
              <w:rPr>
                <w:rFonts w:ascii="Book Antiqua" w:hAnsi="Book Antiqua"/>
                <w:bCs/>
                <w:sz w:val="24"/>
                <w:szCs w:val="24"/>
                <w:lang w:eastAsia="zh-CN"/>
              </w:rPr>
              <w:t>.</w:t>
            </w:r>
            <w:r w:rsidRPr="00AF6B5F">
              <w:rPr>
                <w:rFonts w:ascii="Book Antiqua" w:eastAsia="MS Mincho" w:hAnsi="Book Antiqua"/>
                <w:bCs/>
                <w:sz w:val="24"/>
                <w:szCs w:val="24"/>
                <w:lang w:eastAsia="it-IT"/>
              </w:rPr>
              <w:t>2</w:t>
            </w:r>
          </w:p>
        </w:tc>
        <w:tc>
          <w:tcPr>
            <w:tcW w:w="851" w:type="dxa"/>
            <w:shd w:val="clear" w:color="auto" w:fill="auto"/>
          </w:tcPr>
          <w:p w14:paraId="74B29D55" w14:textId="31A41384"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1</w:t>
            </w:r>
            <w:r w:rsidR="007150F2" w:rsidRPr="00AF6B5F">
              <w:rPr>
                <w:rFonts w:ascii="Book Antiqua" w:hAnsi="Book Antiqua"/>
                <w:bCs/>
                <w:sz w:val="24"/>
                <w:szCs w:val="24"/>
                <w:lang w:eastAsia="zh-CN"/>
              </w:rPr>
              <w:t>.</w:t>
            </w:r>
            <w:r w:rsidRPr="00AF6B5F">
              <w:rPr>
                <w:rFonts w:ascii="Book Antiqua" w:eastAsia="MS Mincho" w:hAnsi="Book Antiqua"/>
                <w:bCs/>
                <w:sz w:val="24"/>
                <w:szCs w:val="24"/>
                <w:lang w:eastAsia="it-IT"/>
              </w:rPr>
              <w:t>14</w:t>
            </w:r>
          </w:p>
        </w:tc>
        <w:tc>
          <w:tcPr>
            <w:tcW w:w="1417" w:type="dxa"/>
            <w:shd w:val="clear" w:color="auto" w:fill="auto"/>
          </w:tcPr>
          <w:p w14:paraId="034AC2B7" w14:textId="069E5219" w:rsidR="00F76FAD" w:rsidRPr="00465DBD" w:rsidRDefault="00F76FAD" w:rsidP="00465DBD">
            <w:pPr>
              <w:spacing w:after="0" w:line="360" w:lineRule="auto"/>
              <w:jc w:val="both"/>
              <w:rPr>
                <w:rFonts w:ascii="Book Antiqua" w:hAnsi="Book Antiqua"/>
                <w:bCs/>
                <w:sz w:val="24"/>
                <w:szCs w:val="24"/>
                <w:lang w:eastAsia="zh-CN"/>
              </w:rPr>
            </w:pPr>
            <w:r w:rsidRPr="00AF6B5F">
              <w:rPr>
                <w:rFonts w:ascii="Book Antiqua" w:eastAsia="MS Mincho" w:hAnsi="Book Antiqua"/>
                <w:bCs/>
                <w:sz w:val="24"/>
                <w:szCs w:val="24"/>
                <w:lang w:eastAsia="it-IT"/>
              </w:rPr>
              <w:t>1</w:t>
            </w:r>
            <w:r w:rsidR="007150F2" w:rsidRPr="00AF6B5F">
              <w:rPr>
                <w:rFonts w:ascii="Book Antiqua" w:hAnsi="Book Antiqua"/>
                <w:bCs/>
                <w:sz w:val="24"/>
                <w:szCs w:val="24"/>
                <w:lang w:eastAsia="zh-CN"/>
              </w:rPr>
              <w:t>.</w:t>
            </w:r>
            <w:r w:rsidRPr="00AF6B5F">
              <w:rPr>
                <w:rFonts w:ascii="Book Antiqua" w:eastAsia="MS Mincho" w:hAnsi="Book Antiqua"/>
                <w:bCs/>
                <w:sz w:val="24"/>
                <w:szCs w:val="24"/>
                <w:lang w:eastAsia="it-IT"/>
              </w:rPr>
              <w:t>2</w:t>
            </w:r>
            <w:r w:rsidR="00465DBD">
              <w:rPr>
                <w:rFonts w:ascii="Book Antiqua" w:hAnsi="Book Antiqua" w:hint="eastAsia"/>
                <w:bCs/>
                <w:sz w:val="24"/>
                <w:szCs w:val="24"/>
                <w:lang w:eastAsia="zh-CN"/>
              </w:rPr>
              <w:t>%</w:t>
            </w:r>
          </w:p>
        </w:tc>
        <w:tc>
          <w:tcPr>
            <w:tcW w:w="993" w:type="dxa"/>
            <w:shd w:val="clear" w:color="auto" w:fill="auto"/>
          </w:tcPr>
          <w:p w14:paraId="661C8B45"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125000</w:t>
            </w:r>
          </w:p>
        </w:tc>
        <w:tc>
          <w:tcPr>
            <w:tcW w:w="1701" w:type="dxa"/>
            <w:shd w:val="clear" w:color="auto" w:fill="auto"/>
          </w:tcPr>
          <w:p w14:paraId="7017B706"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F!-EV, GV-, RS-</w:t>
            </w:r>
          </w:p>
        </w:tc>
        <w:tc>
          <w:tcPr>
            <w:tcW w:w="2126" w:type="dxa"/>
            <w:shd w:val="clear" w:color="auto" w:fill="auto"/>
            <w:vAlign w:val="center"/>
          </w:tcPr>
          <w:p w14:paraId="58D553AB"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None</w:t>
            </w:r>
          </w:p>
        </w:tc>
      </w:tr>
      <w:tr w:rsidR="00AF6B5F" w:rsidRPr="00AF6B5F" w14:paraId="5AA1FF5F" w14:textId="77777777" w:rsidTr="007150F2">
        <w:trPr>
          <w:trHeight w:val="42"/>
        </w:trPr>
        <w:tc>
          <w:tcPr>
            <w:tcW w:w="1135" w:type="dxa"/>
            <w:shd w:val="clear" w:color="auto" w:fill="auto"/>
          </w:tcPr>
          <w:p w14:paraId="5C0BAAD4" w14:textId="77777777" w:rsidR="00F76FAD" w:rsidRPr="00AF6B5F" w:rsidRDefault="00F76FAD" w:rsidP="009418C5">
            <w:pPr>
              <w:spacing w:after="0" w:line="360" w:lineRule="auto"/>
              <w:jc w:val="both"/>
              <w:rPr>
                <w:rFonts w:ascii="Book Antiqua" w:eastAsia="MS Mincho" w:hAnsi="Book Antiqua"/>
                <w:b/>
                <w:bCs/>
                <w:sz w:val="24"/>
                <w:szCs w:val="24"/>
                <w:lang w:eastAsia="it-IT"/>
              </w:rPr>
            </w:pPr>
            <w:r w:rsidRPr="00AF6B5F">
              <w:rPr>
                <w:rFonts w:ascii="Book Antiqua" w:eastAsia="MS Mincho" w:hAnsi="Book Antiqua"/>
                <w:b/>
                <w:bCs/>
                <w:sz w:val="24"/>
                <w:szCs w:val="24"/>
                <w:lang w:eastAsia="it-IT"/>
              </w:rPr>
              <w:t>4</w:t>
            </w:r>
          </w:p>
        </w:tc>
        <w:tc>
          <w:tcPr>
            <w:tcW w:w="1559" w:type="dxa"/>
            <w:shd w:val="clear" w:color="auto" w:fill="auto"/>
            <w:vAlign w:val="center"/>
          </w:tcPr>
          <w:p w14:paraId="46A55D68" w14:textId="0264183F"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 xml:space="preserve">75 </w:t>
            </w:r>
            <w:r w:rsidR="007150F2" w:rsidRPr="00AF6B5F">
              <w:rPr>
                <w:rFonts w:ascii="Book Antiqua" w:hAnsi="Book Antiqua"/>
                <w:bCs/>
                <w:sz w:val="24"/>
                <w:szCs w:val="24"/>
                <w:lang w:eastAsia="zh-CN"/>
              </w:rPr>
              <w:t>yr</w:t>
            </w:r>
            <w:r w:rsidRPr="00AF6B5F">
              <w:rPr>
                <w:rFonts w:ascii="Book Antiqua" w:eastAsia="MS Mincho" w:hAnsi="Book Antiqua"/>
                <w:bCs/>
                <w:sz w:val="24"/>
                <w:szCs w:val="24"/>
                <w:lang w:eastAsia="it-IT"/>
              </w:rPr>
              <w:t>/M</w:t>
            </w:r>
          </w:p>
        </w:tc>
        <w:tc>
          <w:tcPr>
            <w:tcW w:w="1276" w:type="dxa"/>
            <w:shd w:val="clear" w:color="auto" w:fill="auto"/>
          </w:tcPr>
          <w:p w14:paraId="50FD492E"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2/70</w:t>
            </w:r>
          </w:p>
        </w:tc>
        <w:tc>
          <w:tcPr>
            <w:tcW w:w="1417" w:type="dxa"/>
            <w:shd w:val="clear" w:color="auto" w:fill="auto"/>
            <w:vAlign w:val="center"/>
          </w:tcPr>
          <w:p w14:paraId="1FED40DB"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HCV</w:t>
            </w:r>
          </w:p>
          <w:p w14:paraId="6BDDCE8C" w14:textId="77777777" w:rsidR="00F76FAD" w:rsidRPr="00AF6B5F" w:rsidRDefault="00F76FAD" w:rsidP="009418C5">
            <w:pPr>
              <w:spacing w:after="0" w:line="360" w:lineRule="auto"/>
              <w:jc w:val="both"/>
              <w:rPr>
                <w:rFonts w:ascii="Book Antiqua" w:eastAsia="MS Mincho" w:hAnsi="Book Antiqua"/>
                <w:bCs/>
                <w:sz w:val="24"/>
                <w:szCs w:val="24"/>
                <w:lang w:eastAsia="it-IT"/>
              </w:rPr>
            </w:pPr>
          </w:p>
        </w:tc>
        <w:tc>
          <w:tcPr>
            <w:tcW w:w="1560" w:type="dxa"/>
            <w:shd w:val="clear" w:color="auto" w:fill="auto"/>
          </w:tcPr>
          <w:p w14:paraId="3749CB85"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A6</w:t>
            </w:r>
          </w:p>
        </w:tc>
        <w:tc>
          <w:tcPr>
            <w:tcW w:w="1134" w:type="dxa"/>
            <w:shd w:val="clear" w:color="auto" w:fill="auto"/>
          </w:tcPr>
          <w:p w14:paraId="25116E22"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65</w:t>
            </w:r>
          </w:p>
        </w:tc>
        <w:tc>
          <w:tcPr>
            <w:tcW w:w="1275" w:type="dxa"/>
            <w:shd w:val="clear" w:color="auto" w:fill="auto"/>
          </w:tcPr>
          <w:p w14:paraId="28BAC666" w14:textId="61EF141D"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3</w:t>
            </w:r>
            <w:r w:rsidR="007150F2" w:rsidRPr="00AF6B5F">
              <w:rPr>
                <w:rFonts w:ascii="Book Antiqua" w:hAnsi="Book Antiqua"/>
                <w:bCs/>
                <w:sz w:val="24"/>
                <w:szCs w:val="24"/>
                <w:lang w:eastAsia="zh-CN"/>
              </w:rPr>
              <w:t>.</w:t>
            </w:r>
            <w:r w:rsidRPr="00AF6B5F">
              <w:rPr>
                <w:rFonts w:ascii="Book Antiqua" w:eastAsia="MS Mincho" w:hAnsi="Book Antiqua"/>
                <w:bCs/>
                <w:sz w:val="24"/>
                <w:szCs w:val="24"/>
                <w:lang w:eastAsia="it-IT"/>
              </w:rPr>
              <w:t>6</w:t>
            </w:r>
          </w:p>
        </w:tc>
        <w:tc>
          <w:tcPr>
            <w:tcW w:w="851" w:type="dxa"/>
            <w:shd w:val="clear" w:color="auto" w:fill="auto"/>
          </w:tcPr>
          <w:p w14:paraId="205A0BCD" w14:textId="015E3A2B"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1</w:t>
            </w:r>
            <w:r w:rsidR="007150F2" w:rsidRPr="00AF6B5F">
              <w:rPr>
                <w:rFonts w:ascii="Book Antiqua" w:hAnsi="Book Antiqua"/>
                <w:bCs/>
                <w:sz w:val="24"/>
                <w:szCs w:val="24"/>
                <w:lang w:eastAsia="zh-CN"/>
              </w:rPr>
              <w:t>.</w:t>
            </w:r>
            <w:r w:rsidRPr="00AF6B5F">
              <w:rPr>
                <w:rFonts w:ascii="Book Antiqua" w:eastAsia="MS Mincho" w:hAnsi="Book Antiqua"/>
                <w:bCs/>
                <w:sz w:val="24"/>
                <w:szCs w:val="24"/>
                <w:lang w:eastAsia="it-IT"/>
              </w:rPr>
              <w:t>32</w:t>
            </w:r>
          </w:p>
        </w:tc>
        <w:tc>
          <w:tcPr>
            <w:tcW w:w="1417" w:type="dxa"/>
            <w:shd w:val="clear" w:color="auto" w:fill="auto"/>
          </w:tcPr>
          <w:p w14:paraId="39837BA8" w14:textId="02C04E8B" w:rsidR="00F76FAD" w:rsidRPr="00465DBD" w:rsidRDefault="00F76FAD" w:rsidP="009418C5">
            <w:pPr>
              <w:spacing w:after="0" w:line="360" w:lineRule="auto"/>
              <w:jc w:val="both"/>
              <w:rPr>
                <w:rFonts w:ascii="Book Antiqua" w:hAnsi="Book Antiqua"/>
                <w:bCs/>
                <w:sz w:val="24"/>
                <w:szCs w:val="24"/>
                <w:lang w:eastAsia="zh-CN"/>
              </w:rPr>
            </w:pPr>
            <w:r w:rsidRPr="00AF6B5F">
              <w:rPr>
                <w:rFonts w:ascii="Book Antiqua" w:eastAsia="MS Mincho" w:hAnsi="Book Antiqua"/>
                <w:bCs/>
                <w:sz w:val="24"/>
                <w:szCs w:val="24"/>
                <w:lang w:eastAsia="it-IT"/>
              </w:rPr>
              <w:t>1</w:t>
            </w:r>
            <w:r w:rsidR="007150F2" w:rsidRPr="00AF6B5F">
              <w:rPr>
                <w:rFonts w:ascii="Book Antiqua" w:hAnsi="Book Antiqua"/>
                <w:bCs/>
                <w:sz w:val="24"/>
                <w:szCs w:val="24"/>
                <w:lang w:eastAsia="zh-CN"/>
              </w:rPr>
              <w:t>.</w:t>
            </w:r>
            <w:r w:rsidRPr="00AF6B5F">
              <w:rPr>
                <w:rFonts w:ascii="Book Antiqua" w:eastAsia="MS Mincho" w:hAnsi="Book Antiqua"/>
                <w:bCs/>
                <w:sz w:val="24"/>
                <w:szCs w:val="24"/>
                <w:lang w:eastAsia="it-IT"/>
              </w:rPr>
              <w:t>0</w:t>
            </w:r>
            <w:r w:rsidR="00465DBD">
              <w:rPr>
                <w:rFonts w:ascii="Book Antiqua" w:hAnsi="Book Antiqua" w:hint="eastAsia"/>
                <w:bCs/>
                <w:sz w:val="24"/>
                <w:szCs w:val="24"/>
                <w:lang w:eastAsia="zh-CN"/>
              </w:rPr>
              <w:t>%</w:t>
            </w:r>
          </w:p>
        </w:tc>
        <w:tc>
          <w:tcPr>
            <w:tcW w:w="993" w:type="dxa"/>
            <w:shd w:val="clear" w:color="auto" w:fill="auto"/>
          </w:tcPr>
          <w:p w14:paraId="042BC11D"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88000</w:t>
            </w:r>
          </w:p>
        </w:tc>
        <w:tc>
          <w:tcPr>
            <w:tcW w:w="1701" w:type="dxa"/>
            <w:shd w:val="clear" w:color="auto" w:fill="auto"/>
          </w:tcPr>
          <w:p w14:paraId="1D9C2A49"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F2-EV, GV-, RS-</w:t>
            </w:r>
          </w:p>
        </w:tc>
        <w:tc>
          <w:tcPr>
            <w:tcW w:w="2126" w:type="dxa"/>
            <w:shd w:val="clear" w:color="auto" w:fill="auto"/>
            <w:vAlign w:val="center"/>
          </w:tcPr>
          <w:p w14:paraId="0B0F0791"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Thyroid carcinoma, COPD</w:t>
            </w:r>
          </w:p>
        </w:tc>
      </w:tr>
      <w:tr w:rsidR="00AF6B5F" w:rsidRPr="00AF6B5F" w14:paraId="24BAE523" w14:textId="77777777" w:rsidTr="007150F2">
        <w:trPr>
          <w:trHeight w:val="42"/>
        </w:trPr>
        <w:tc>
          <w:tcPr>
            <w:tcW w:w="1135" w:type="dxa"/>
            <w:shd w:val="clear" w:color="auto" w:fill="auto"/>
          </w:tcPr>
          <w:p w14:paraId="13CEB41C" w14:textId="77777777" w:rsidR="00F76FAD" w:rsidRPr="00AF6B5F" w:rsidRDefault="00F76FAD" w:rsidP="009418C5">
            <w:pPr>
              <w:spacing w:after="0" w:line="360" w:lineRule="auto"/>
              <w:jc w:val="both"/>
              <w:rPr>
                <w:rFonts w:ascii="Book Antiqua" w:eastAsia="MS Mincho" w:hAnsi="Book Antiqua"/>
                <w:b/>
                <w:bCs/>
                <w:sz w:val="24"/>
                <w:szCs w:val="24"/>
                <w:lang w:eastAsia="it-IT"/>
              </w:rPr>
            </w:pPr>
            <w:r w:rsidRPr="00AF6B5F">
              <w:rPr>
                <w:rFonts w:ascii="Book Antiqua" w:eastAsia="MS Mincho" w:hAnsi="Book Antiqua"/>
                <w:b/>
                <w:bCs/>
                <w:sz w:val="24"/>
                <w:szCs w:val="24"/>
                <w:lang w:eastAsia="it-IT"/>
              </w:rPr>
              <w:t>5</w:t>
            </w:r>
          </w:p>
        </w:tc>
        <w:tc>
          <w:tcPr>
            <w:tcW w:w="1559" w:type="dxa"/>
            <w:shd w:val="clear" w:color="auto" w:fill="auto"/>
            <w:vAlign w:val="center"/>
          </w:tcPr>
          <w:p w14:paraId="7BE04C6B" w14:textId="51A3579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 xml:space="preserve">61 </w:t>
            </w:r>
            <w:r w:rsidR="007150F2" w:rsidRPr="00AF6B5F">
              <w:rPr>
                <w:rFonts w:ascii="Book Antiqua" w:hAnsi="Book Antiqua"/>
                <w:bCs/>
                <w:sz w:val="24"/>
                <w:szCs w:val="24"/>
                <w:lang w:eastAsia="zh-CN"/>
              </w:rPr>
              <w:t>yr</w:t>
            </w:r>
            <w:r w:rsidRPr="00AF6B5F">
              <w:rPr>
                <w:rFonts w:ascii="Book Antiqua" w:eastAsia="MS Mincho" w:hAnsi="Book Antiqua"/>
                <w:bCs/>
                <w:sz w:val="24"/>
                <w:szCs w:val="24"/>
                <w:lang w:eastAsia="it-IT"/>
              </w:rPr>
              <w:t>/F</w:t>
            </w:r>
          </w:p>
        </w:tc>
        <w:tc>
          <w:tcPr>
            <w:tcW w:w="1276" w:type="dxa"/>
            <w:shd w:val="clear" w:color="auto" w:fill="auto"/>
          </w:tcPr>
          <w:p w14:paraId="66E09230"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0/100</w:t>
            </w:r>
          </w:p>
        </w:tc>
        <w:tc>
          <w:tcPr>
            <w:tcW w:w="1417" w:type="dxa"/>
            <w:shd w:val="clear" w:color="auto" w:fill="auto"/>
            <w:vAlign w:val="center"/>
          </w:tcPr>
          <w:p w14:paraId="50553C3D"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HCV</w:t>
            </w:r>
          </w:p>
          <w:p w14:paraId="70F4D336" w14:textId="77777777" w:rsidR="00F76FAD" w:rsidRPr="00AF6B5F" w:rsidRDefault="00F76FAD" w:rsidP="009418C5">
            <w:pPr>
              <w:spacing w:after="0" w:line="360" w:lineRule="auto"/>
              <w:jc w:val="both"/>
              <w:rPr>
                <w:rFonts w:ascii="Book Antiqua" w:eastAsia="MS Mincho" w:hAnsi="Book Antiqua"/>
                <w:bCs/>
                <w:sz w:val="24"/>
                <w:szCs w:val="24"/>
                <w:lang w:eastAsia="it-IT"/>
              </w:rPr>
            </w:pPr>
          </w:p>
        </w:tc>
        <w:tc>
          <w:tcPr>
            <w:tcW w:w="1560" w:type="dxa"/>
            <w:shd w:val="clear" w:color="auto" w:fill="auto"/>
          </w:tcPr>
          <w:p w14:paraId="7B57C3C3"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A5</w:t>
            </w:r>
          </w:p>
        </w:tc>
        <w:tc>
          <w:tcPr>
            <w:tcW w:w="1134" w:type="dxa"/>
            <w:shd w:val="clear" w:color="auto" w:fill="auto"/>
          </w:tcPr>
          <w:p w14:paraId="70FE077F"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47</w:t>
            </w:r>
          </w:p>
        </w:tc>
        <w:tc>
          <w:tcPr>
            <w:tcW w:w="1275" w:type="dxa"/>
            <w:shd w:val="clear" w:color="auto" w:fill="auto"/>
          </w:tcPr>
          <w:p w14:paraId="5C72967C" w14:textId="53F2C7FF"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4</w:t>
            </w:r>
            <w:r w:rsidR="007150F2" w:rsidRPr="00AF6B5F">
              <w:rPr>
                <w:rFonts w:ascii="Book Antiqua" w:hAnsi="Book Antiqua"/>
                <w:bCs/>
                <w:sz w:val="24"/>
                <w:szCs w:val="24"/>
                <w:lang w:eastAsia="zh-CN"/>
              </w:rPr>
              <w:t>.</w:t>
            </w:r>
            <w:r w:rsidRPr="00AF6B5F">
              <w:rPr>
                <w:rFonts w:ascii="Book Antiqua" w:eastAsia="MS Mincho" w:hAnsi="Book Antiqua"/>
                <w:bCs/>
                <w:sz w:val="24"/>
                <w:szCs w:val="24"/>
                <w:lang w:eastAsia="it-IT"/>
              </w:rPr>
              <w:t>0</w:t>
            </w:r>
          </w:p>
        </w:tc>
        <w:tc>
          <w:tcPr>
            <w:tcW w:w="851" w:type="dxa"/>
            <w:shd w:val="clear" w:color="auto" w:fill="auto"/>
          </w:tcPr>
          <w:p w14:paraId="3303FCEC" w14:textId="2C489EDB"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1</w:t>
            </w:r>
            <w:r w:rsidR="007150F2" w:rsidRPr="00AF6B5F">
              <w:rPr>
                <w:rFonts w:ascii="Book Antiqua" w:hAnsi="Book Antiqua"/>
                <w:bCs/>
                <w:sz w:val="24"/>
                <w:szCs w:val="24"/>
                <w:lang w:eastAsia="zh-CN"/>
              </w:rPr>
              <w:t>.</w:t>
            </w:r>
            <w:r w:rsidRPr="00AF6B5F">
              <w:rPr>
                <w:rFonts w:ascii="Book Antiqua" w:eastAsia="MS Mincho" w:hAnsi="Book Antiqua"/>
                <w:bCs/>
                <w:sz w:val="24"/>
                <w:szCs w:val="24"/>
                <w:lang w:eastAsia="it-IT"/>
              </w:rPr>
              <w:t>25</w:t>
            </w:r>
          </w:p>
        </w:tc>
        <w:tc>
          <w:tcPr>
            <w:tcW w:w="1417" w:type="dxa"/>
            <w:shd w:val="clear" w:color="auto" w:fill="auto"/>
          </w:tcPr>
          <w:p w14:paraId="3B0AB676" w14:textId="2691EC96" w:rsidR="00F76FAD" w:rsidRPr="00465DBD" w:rsidRDefault="00F76FAD" w:rsidP="009418C5">
            <w:pPr>
              <w:spacing w:after="0" w:line="360" w:lineRule="auto"/>
              <w:jc w:val="both"/>
              <w:rPr>
                <w:rFonts w:ascii="Book Antiqua" w:hAnsi="Book Antiqua"/>
                <w:bCs/>
                <w:sz w:val="24"/>
                <w:szCs w:val="24"/>
                <w:lang w:eastAsia="zh-CN"/>
              </w:rPr>
            </w:pPr>
            <w:r w:rsidRPr="00AF6B5F">
              <w:rPr>
                <w:rFonts w:ascii="Book Antiqua" w:eastAsia="MS Mincho" w:hAnsi="Book Antiqua"/>
                <w:bCs/>
                <w:sz w:val="24"/>
                <w:szCs w:val="24"/>
                <w:lang w:eastAsia="it-IT"/>
              </w:rPr>
              <w:t>0</w:t>
            </w:r>
            <w:r w:rsidR="007150F2" w:rsidRPr="00AF6B5F">
              <w:rPr>
                <w:rFonts w:ascii="Book Antiqua" w:hAnsi="Book Antiqua"/>
                <w:bCs/>
                <w:sz w:val="24"/>
                <w:szCs w:val="24"/>
                <w:lang w:eastAsia="zh-CN"/>
              </w:rPr>
              <w:t>.</w:t>
            </w:r>
            <w:r w:rsidRPr="00AF6B5F">
              <w:rPr>
                <w:rFonts w:ascii="Book Antiqua" w:eastAsia="MS Mincho" w:hAnsi="Book Antiqua"/>
                <w:bCs/>
                <w:sz w:val="24"/>
                <w:szCs w:val="24"/>
                <w:lang w:eastAsia="it-IT"/>
              </w:rPr>
              <w:t>9</w:t>
            </w:r>
            <w:r w:rsidR="00465DBD">
              <w:rPr>
                <w:rFonts w:ascii="Book Antiqua" w:hAnsi="Book Antiqua" w:hint="eastAsia"/>
                <w:bCs/>
                <w:sz w:val="24"/>
                <w:szCs w:val="24"/>
                <w:lang w:eastAsia="zh-CN"/>
              </w:rPr>
              <w:t>%</w:t>
            </w:r>
          </w:p>
        </w:tc>
        <w:tc>
          <w:tcPr>
            <w:tcW w:w="993" w:type="dxa"/>
            <w:shd w:val="clear" w:color="auto" w:fill="auto"/>
          </w:tcPr>
          <w:p w14:paraId="2506A6B5"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74000</w:t>
            </w:r>
          </w:p>
        </w:tc>
        <w:tc>
          <w:tcPr>
            <w:tcW w:w="1701" w:type="dxa"/>
            <w:shd w:val="clear" w:color="auto" w:fill="auto"/>
          </w:tcPr>
          <w:p w14:paraId="0B363F6E"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EV-, GV-, RS-</w:t>
            </w:r>
          </w:p>
        </w:tc>
        <w:tc>
          <w:tcPr>
            <w:tcW w:w="2126" w:type="dxa"/>
            <w:shd w:val="clear" w:color="auto" w:fill="auto"/>
            <w:vAlign w:val="center"/>
          </w:tcPr>
          <w:p w14:paraId="3B2C11FD"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Diabetes, hypertension</w:t>
            </w:r>
          </w:p>
        </w:tc>
      </w:tr>
      <w:tr w:rsidR="00AF6B5F" w:rsidRPr="00AF6B5F" w14:paraId="3D698210" w14:textId="77777777" w:rsidTr="007150F2">
        <w:trPr>
          <w:trHeight w:val="42"/>
        </w:trPr>
        <w:tc>
          <w:tcPr>
            <w:tcW w:w="1135" w:type="dxa"/>
            <w:shd w:val="clear" w:color="auto" w:fill="auto"/>
          </w:tcPr>
          <w:p w14:paraId="30F53B78" w14:textId="77777777" w:rsidR="00F76FAD" w:rsidRPr="00AF6B5F" w:rsidRDefault="00F76FAD" w:rsidP="009418C5">
            <w:pPr>
              <w:spacing w:after="0" w:line="360" w:lineRule="auto"/>
              <w:jc w:val="both"/>
              <w:rPr>
                <w:rFonts w:ascii="Book Antiqua" w:eastAsia="MS Mincho" w:hAnsi="Book Antiqua"/>
                <w:b/>
                <w:bCs/>
                <w:sz w:val="24"/>
                <w:szCs w:val="24"/>
                <w:lang w:eastAsia="it-IT"/>
              </w:rPr>
            </w:pPr>
            <w:r w:rsidRPr="00AF6B5F">
              <w:rPr>
                <w:rFonts w:ascii="Book Antiqua" w:eastAsia="MS Mincho" w:hAnsi="Book Antiqua"/>
                <w:b/>
                <w:bCs/>
                <w:sz w:val="24"/>
                <w:szCs w:val="24"/>
                <w:lang w:eastAsia="it-IT"/>
              </w:rPr>
              <w:t>6</w:t>
            </w:r>
          </w:p>
        </w:tc>
        <w:tc>
          <w:tcPr>
            <w:tcW w:w="1559" w:type="dxa"/>
            <w:shd w:val="clear" w:color="auto" w:fill="auto"/>
            <w:vAlign w:val="center"/>
          </w:tcPr>
          <w:p w14:paraId="4AF73692" w14:textId="23F97A35"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 xml:space="preserve">77 </w:t>
            </w:r>
            <w:r w:rsidR="007150F2" w:rsidRPr="00AF6B5F">
              <w:rPr>
                <w:rFonts w:ascii="Book Antiqua" w:hAnsi="Book Antiqua"/>
                <w:bCs/>
                <w:sz w:val="24"/>
                <w:szCs w:val="24"/>
                <w:lang w:eastAsia="zh-CN"/>
              </w:rPr>
              <w:t>yr</w:t>
            </w:r>
            <w:r w:rsidRPr="00AF6B5F">
              <w:rPr>
                <w:rFonts w:ascii="Book Antiqua" w:eastAsia="MS Mincho" w:hAnsi="Book Antiqua"/>
                <w:bCs/>
                <w:sz w:val="24"/>
                <w:szCs w:val="24"/>
                <w:lang w:eastAsia="it-IT"/>
              </w:rPr>
              <w:t>/M</w:t>
            </w:r>
          </w:p>
        </w:tc>
        <w:tc>
          <w:tcPr>
            <w:tcW w:w="1276" w:type="dxa"/>
            <w:shd w:val="clear" w:color="auto" w:fill="auto"/>
          </w:tcPr>
          <w:p w14:paraId="08F55FED"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2/70</w:t>
            </w:r>
          </w:p>
        </w:tc>
        <w:tc>
          <w:tcPr>
            <w:tcW w:w="1417" w:type="dxa"/>
            <w:shd w:val="clear" w:color="auto" w:fill="auto"/>
            <w:vAlign w:val="center"/>
          </w:tcPr>
          <w:p w14:paraId="486DB541"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HCV</w:t>
            </w:r>
          </w:p>
          <w:p w14:paraId="33CF5442" w14:textId="77777777" w:rsidR="00F76FAD" w:rsidRPr="00AF6B5F" w:rsidRDefault="00F76FAD" w:rsidP="009418C5">
            <w:pPr>
              <w:spacing w:after="0" w:line="360" w:lineRule="auto"/>
              <w:jc w:val="both"/>
              <w:rPr>
                <w:rFonts w:ascii="Book Antiqua" w:eastAsia="MS Mincho" w:hAnsi="Book Antiqua"/>
                <w:bCs/>
                <w:sz w:val="24"/>
                <w:szCs w:val="24"/>
                <w:lang w:eastAsia="it-IT"/>
              </w:rPr>
            </w:pPr>
          </w:p>
        </w:tc>
        <w:tc>
          <w:tcPr>
            <w:tcW w:w="1560" w:type="dxa"/>
            <w:shd w:val="clear" w:color="auto" w:fill="auto"/>
          </w:tcPr>
          <w:p w14:paraId="33E0330E"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B7</w:t>
            </w:r>
          </w:p>
        </w:tc>
        <w:tc>
          <w:tcPr>
            <w:tcW w:w="1134" w:type="dxa"/>
            <w:shd w:val="clear" w:color="auto" w:fill="auto"/>
          </w:tcPr>
          <w:p w14:paraId="3B137A13"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16</w:t>
            </w:r>
          </w:p>
        </w:tc>
        <w:tc>
          <w:tcPr>
            <w:tcW w:w="1275" w:type="dxa"/>
            <w:shd w:val="clear" w:color="auto" w:fill="auto"/>
          </w:tcPr>
          <w:p w14:paraId="753F0A82" w14:textId="344C9E30"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3</w:t>
            </w:r>
            <w:r w:rsidR="007150F2" w:rsidRPr="00AF6B5F">
              <w:rPr>
                <w:rFonts w:ascii="Book Antiqua" w:hAnsi="Book Antiqua"/>
                <w:bCs/>
                <w:sz w:val="24"/>
                <w:szCs w:val="24"/>
                <w:lang w:eastAsia="zh-CN"/>
              </w:rPr>
              <w:t>.</w:t>
            </w:r>
            <w:r w:rsidRPr="00AF6B5F">
              <w:rPr>
                <w:rFonts w:ascii="Book Antiqua" w:eastAsia="MS Mincho" w:hAnsi="Book Antiqua"/>
                <w:bCs/>
                <w:sz w:val="24"/>
                <w:szCs w:val="24"/>
                <w:lang w:eastAsia="it-IT"/>
              </w:rPr>
              <w:t>5</w:t>
            </w:r>
          </w:p>
        </w:tc>
        <w:tc>
          <w:tcPr>
            <w:tcW w:w="851" w:type="dxa"/>
            <w:shd w:val="clear" w:color="auto" w:fill="auto"/>
          </w:tcPr>
          <w:p w14:paraId="0E8314BE" w14:textId="6A8B0819"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1</w:t>
            </w:r>
            <w:r w:rsidR="007150F2" w:rsidRPr="00AF6B5F">
              <w:rPr>
                <w:rFonts w:ascii="Book Antiqua" w:hAnsi="Book Antiqua"/>
                <w:bCs/>
                <w:sz w:val="24"/>
                <w:szCs w:val="24"/>
                <w:lang w:eastAsia="zh-CN"/>
              </w:rPr>
              <w:t>.</w:t>
            </w:r>
            <w:r w:rsidRPr="00AF6B5F">
              <w:rPr>
                <w:rFonts w:ascii="Book Antiqua" w:eastAsia="MS Mincho" w:hAnsi="Book Antiqua"/>
                <w:bCs/>
                <w:sz w:val="24"/>
                <w:szCs w:val="24"/>
                <w:lang w:eastAsia="it-IT"/>
              </w:rPr>
              <w:t>55</w:t>
            </w:r>
          </w:p>
        </w:tc>
        <w:tc>
          <w:tcPr>
            <w:tcW w:w="1417" w:type="dxa"/>
            <w:shd w:val="clear" w:color="auto" w:fill="auto"/>
          </w:tcPr>
          <w:p w14:paraId="55BF65B5" w14:textId="472DF1EA" w:rsidR="00F76FAD" w:rsidRPr="00465DBD" w:rsidRDefault="00F76FAD" w:rsidP="009418C5">
            <w:pPr>
              <w:spacing w:after="0" w:line="360" w:lineRule="auto"/>
              <w:jc w:val="both"/>
              <w:rPr>
                <w:rFonts w:ascii="Book Antiqua" w:hAnsi="Book Antiqua"/>
                <w:bCs/>
                <w:sz w:val="24"/>
                <w:szCs w:val="24"/>
                <w:lang w:eastAsia="zh-CN"/>
              </w:rPr>
            </w:pPr>
            <w:r w:rsidRPr="00AF6B5F">
              <w:rPr>
                <w:rFonts w:ascii="Book Antiqua" w:eastAsia="MS Mincho" w:hAnsi="Book Antiqua"/>
                <w:bCs/>
                <w:sz w:val="24"/>
                <w:szCs w:val="24"/>
                <w:lang w:eastAsia="it-IT"/>
              </w:rPr>
              <w:t>1</w:t>
            </w:r>
            <w:r w:rsidR="007150F2" w:rsidRPr="00AF6B5F">
              <w:rPr>
                <w:rFonts w:ascii="Book Antiqua" w:hAnsi="Book Antiqua"/>
                <w:bCs/>
                <w:sz w:val="24"/>
                <w:szCs w:val="24"/>
                <w:lang w:eastAsia="zh-CN"/>
              </w:rPr>
              <w:t>.</w:t>
            </w:r>
            <w:r w:rsidRPr="00AF6B5F">
              <w:rPr>
                <w:rFonts w:ascii="Book Antiqua" w:eastAsia="MS Mincho" w:hAnsi="Book Antiqua"/>
                <w:bCs/>
                <w:sz w:val="24"/>
                <w:szCs w:val="24"/>
                <w:lang w:eastAsia="it-IT"/>
              </w:rPr>
              <w:t>3</w:t>
            </w:r>
            <w:r w:rsidR="00465DBD">
              <w:rPr>
                <w:rFonts w:ascii="Book Antiqua" w:hAnsi="Book Antiqua" w:hint="eastAsia"/>
                <w:bCs/>
                <w:sz w:val="24"/>
                <w:szCs w:val="24"/>
                <w:lang w:eastAsia="zh-CN"/>
              </w:rPr>
              <w:t>%</w:t>
            </w:r>
          </w:p>
        </w:tc>
        <w:tc>
          <w:tcPr>
            <w:tcW w:w="993" w:type="dxa"/>
            <w:shd w:val="clear" w:color="auto" w:fill="auto"/>
          </w:tcPr>
          <w:p w14:paraId="2AADC2CC"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56000</w:t>
            </w:r>
          </w:p>
        </w:tc>
        <w:tc>
          <w:tcPr>
            <w:tcW w:w="1701" w:type="dxa"/>
            <w:shd w:val="clear" w:color="auto" w:fill="auto"/>
          </w:tcPr>
          <w:p w14:paraId="6716D11E"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F1-EV, GV-, RS-</w:t>
            </w:r>
          </w:p>
        </w:tc>
        <w:tc>
          <w:tcPr>
            <w:tcW w:w="2126" w:type="dxa"/>
            <w:shd w:val="clear" w:color="auto" w:fill="auto"/>
            <w:vAlign w:val="center"/>
          </w:tcPr>
          <w:p w14:paraId="716150E6" w14:textId="77777777" w:rsidR="00F76FAD" w:rsidRPr="00AF6B5F" w:rsidRDefault="00F76FAD"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Diabetes</w:t>
            </w:r>
          </w:p>
        </w:tc>
      </w:tr>
      <w:tr w:rsidR="00AF6B5F" w:rsidRPr="00AF6B5F" w14:paraId="4DC3CE60" w14:textId="77777777" w:rsidTr="007150F2">
        <w:trPr>
          <w:trHeight w:val="42"/>
        </w:trPr>
        <w:tc>
          <w:tcPr>
            <w:tcW w:w="16444" w:type="dxa"/>
            <w:gridSpan w:val="12"/>
            <w:shd w:val="clear" w:color="auto" w:fill="auto"/>
          </w:tcPr>
          <w:p w14:paraId="13AF790E" w14:textId="2B70A8A7" w:rsidR="00F76FAD" w:rsidRPr="00AF6B5F" w:rsidRDefault="00F76FAD" w:rsidP="009418C5">
            <w:pPr>
              <w:spacing w:after="0" w:line="360" w:lineRule="auto"/>
              <w:jc w:val="both"/>
              <w:rPr>
                <w:rFonts w:ascii="Book Antiqua" w:hAnsi="Book Antiqua"/>
                <w:sz w:val="24"/>
                <w:szCs w:val="24"/>
              </w:rPr>
            </w:pPr>
          </w:p>
        </w:tc>
      </w:tr>
    </w:tbl>
    <w:p w14:paraId="6BD10CDE" w14:textId="371EECE0" w:rsidR="00F76FAD" w:rsidRPr="00AF6B5F" w:rsidRDefault="007150F2" w:rsidP="009418C5">
      <w:pPr>
        <w:spacing w:after="0" w:line="360" w:lineRule="auto"/>
        <w:jc w:val="both"/>
        <w:rPr>
          <w:rFonts w:ascii="Book Antiqua" w:eastAsia="MS Mincho" w:hAnsi="Book Antiqua"/>
          <w:b/>
          <w:bCs/>
          <w:sz w:val="24"/>
          <w:szCs w:val="24"/>
          <w:lang w:eastAsia="zh-CN"/>
        </w:rPr>
      </w:pPr>
      <w:r w:rsidRPr="00AF6B5F">
        <w:rPr>
          <w:rFonts w:ascii="Book Antiqua" w:hAnsi="Book Antiqua"/>
          <w:sz w:val="24"/>
          <w:szCs w:val="24"/>
        </w:rPr>
        <w:t>PS E/K:</w:t>
      </w:r>
      <w:r w:rsidRPr="00AF6B5F">
        <w:rPr>
          <w:rFonts w:ascii="Book Antiqua" w:hAnsi="Book Antiqua"/>
          <w:sz w:val="24"/>
          <w:szCs w:val="24"/>
          <w:lang w:eastAsia="zh-CN"/>
        </w:rPr>
        <w:t xml:space="preserve"> </w:t>
      </w:r>
      <w:r w:rsidRPr="00AF6B5F">
        <w:rPr>
          <w:rFonts w:ascii="Book Antiqua" w:hAnsi="Book Antiqua"/>
          <w:sz w:val="24"/>
          <w:szCs w:val="24"/>
        </w:rPr>
        <w:t>Performance Status ECOG/Karnoffsky</w:t>
      </w:r>
      <w:r w:rsidRPr="00AF6B5F">
        <w:rPr>
          <w:rFonts w:ascii="Book Antiqua" w:hAnsi="Book Antiqua"/>
          <w:sz w:val="24"/>
          <w:szCs w:val="24"/>
          <w:lang w:eastAsia="zh-CN"/>
        </w:rPr>
        <w:t xml:space="preserve">; </w:t>
      </w:r>
      <w:r w:rsidRPr="00AF6B5F">
        <w:rPr>
          <w:rFonts w:ascii="Book Antiqua" w:hAnsi="Book Antiqua"/>
          <w:sz w:val="24"/>
          <w:szCs w:val="24"/>
        </w:rPr>
        <w:t>AFP:</w:t>
      </w:r>
      <w:r w:rsidRPr="00AF6B5F">
        <w:rPr>
          <w:rFonts w:ascii="Book Antiqua" w:hAnsi="Book Antiqua"/>
          <w:sz w:val="24"/>
          <w:szCs w:val="24"/>
          <w:lang w:eastAsia="zh-CN"/>
        </w:rPr>
        <w:t xml:space="preserve"> </w:t>
      </w:r>
      <w:r w:rsidRPr="00AF6B5F">
        <w:rPr>
          <w:rFonts w:ascii="Book Antiqua" w:hAnsi="Book Antiqua"/>
          <w:sz w:val="24"/>
          <w:szCs w:val="24"/>
        </w:rPr>
        <w:t>pre-treatment alphafetoprotein;</w:t>
      </w:r>
      <w:r w:rsidRPr="00AF6B5F">
        <w:rPr>
          <w:rFonts w:ascii="Book Antiqua" w:hAnsi="Book Antiqua"/>
          <w:sz w:val="24"/>
          <w:szCs w:val="24"/>
          <w:lang w:eastAsia="zh-CN"/>
        </w:rPr>
        <w:t xml:space="preserve"> </w:t>
      </w:r>
      <w:r w:rsidRPr="00AF6B5F">
        <w:rPr>
          <w:rFonts w:ascii="Book Antiqua" w:hAnsi="Book Antiqua"/>
          <w:sz w:val="24"/>
          <w:szCs w:val="24"/>
        </w:rPr>
        <w:t xml:space="preserve">INR: International normalized ratio; PLT: Platelets; </w:t>
      </w:r>
      <w:r w:rsidRPr="00AF6B5F">
        <w:rPr>
          <w:rFonts w:ascii="Book Antiqua" w:hAnsi="Book Antiqua" w:cs="Times"/>
          <w:sz w:val="24"/>
          <w:szCs w:val="24"/>
          <w:lang w:val="it-IT" w:eastAsia="it-IT"/>
        </w:rPr>
        <w:t>EGDS: Esophagastroduodenoscopy; EV,</w:t>
      </w:r>
      <w:r w:rsidRPr="00AF6B5F">
        <w:rPr>
          <w:rFonts w:ascii="Book Antiqua" w:hAnsi="Book Antiqua" w:cs="Times"/>
          <w:sz w:val="24"/>
          <w:szCs w:val="24"/>
          <w:lang w:val="it-IT" w:eastAsia="zh-CN"/>
        </w:rPr>
        <w:t xml:space="preserve"> </w:t>
      </w:r>
      <w:r w:rsidRPr="00AF6B5F">
        <w:rPr>
          <w:rFonts w:ascii="Book Antiqua" w:hAnsi="Book Antiqua" w:cs="Times"/>
          <w:sz w:val="24"/>
          <w:szCs w:val="24"/>
          <w:lang w:val="it-IT" w:eastAsia="it-IT"/>
        </w:rPr>
        <w:t>GV,</w:t>
      </w:r>
      <w:r w:rsidRPr="00AF6B5F">
        <w:rPr>
          <w:rFonts w:ascii="Book Antiqua" w:hAnsi="Book Antiqua" w:cs="Times"/>
          <w:sz w:val="24"/>
          <w:szCs w:val="24"/>
          <w:lang w:val="it-IT" w:eastAsia="zh-CN"/>
        </w:rPr>
        <w:t xml:space="preserve"> </w:t>
      </w:r>
      <w:r w:rsidRPr="00AF6B5F">
        <w:rPr>
          <w:rFonts w:ascii="Book Antiqua" w:hAnsi="Book Antiqua" w:cs="Times"/>
          <w:sz w:val="24"/>
          <w:szCs w:val="24"/>
          <w:lang w:val="it-IT" w:eastAsia="it-IT"/>
        </w:rPr>
        <w:t>RS: Esophagealvarices, gastric varices, red spots</w:t>
      </w:r>
      <w:r w:rsidRPr="00AF6B5F">
        <w:rPr>
          <w:rFonts w:ascii="Book Antiqua" w:hAnsi="Book Antiqua" w:cs="Times"/>
          <w:sz w:val="24"/>
          <w:szCs w:val="24"/>
          <w:lang w:val="it-IT" w:eastAsia="zh-CN"/>
        </w:rPr>
        <w:t>.</w:t>
      </w:r>
    </w:p>
    <w:p w14:paraId="4DE7923D" w14:textId="77777777" w:rsidR="00343442" w:rsidRPr="00AF6B5F" w:rsidRDefault="00343442" w:rsidP="009418C5">
      <w:pPr>
        <w:spacing w:after="0" w:line="360" w:lineRule="auto"/>
        <w:ind w:firstLine="709"/>
        <w:jc w:val="both"/>
        <w:rPr>
          <w:rFonts w:ascii="Book Antiqua" w:eastAsia="MS Mincho" w:hAnsi="Book Antiqua"/>
          <w:b/>
          <w:bCs/>
          <w:sz w:val="24"/>
          <w:szCs w:val="24"/>
          <w:lang w:eastAsia="it-IT"/>
        </w:rPr>
      </w:pPr>
    </w:p>
    <w:p w14:paraId="47E21616" w14:textId="77777777" w:rsidR="00343442" w:rsidRPr="00AF6B5F" w:rsidRDefault="00343442" w:rsidP="009418C5">
      <w:pPr>
        <w:spacing w:after="0" w:line="360" w:lineRule="auto"/>
        <w:ind w:firstLine="709"/>
        <w:jc w:val="both"/>
        <w:rPr>
          <w:rFonts w:ascii="Book Antiqua" w:eastAsia="MS Mincho" w:hAnsi="Book Antiqua"/>
          <w:b/>
          <w:bCs/>
          <w:sz w:val="24"/>
          <w:szCs w:val="24"/>
          <w:lang w:eastAsia="it-IT"/>
        </w:rPr>
      </w:pPr>
    </w:p>
    <w:p w14:paraId="1795B6F1" w14:textId="77777777" w:rsidR="007150F2" w:rsidRPr="00AF6B5F" w:rsidRDefault="007150F2" w:rsidP="009418C5">
      <w:pPr>
        <w:spacing w:after="0" w:line="240" w:lineRule="auto"/>
        <w:rPr>
          <w:rFonts w:ascii="Book Antiqua" w:eastAsia="MS Mincho" w:hAnsi="Book Antiqua"/>
          <w:b/>
          <w:sz w:val="24"/>
          <w:szCs w:val="24"/>
          <w:lang w:eastAsia="it-IT"/>
        </w:rPr>
      </w:pPr>
      <w:r w:rsidRPr="00AF6B5F">
        <w:rPr>
          <w:rFonts w:ascii="Book Antiqua" w:eastAsia="MS Mincho" w:hAnsi="Book Antiqua"/>
          <w:b/>
          <w:sz w:val="24"/>
          <w:szCs w:val="24"/>
          <w:lang w:eastAsia="it-IT"/>
        </w:rPr>
        <w:br w:type="page"/>
      </w:r>
    </w:p>
    <w:p w14:paraId="4776215C" w14:textId="183E64EA" w:rsidR="00343442" w:rsidRPr="00AF6B5F" w:rsidRDefault="007150F2" w:rsidP="009418C5">
      <w:pPr>
        <w:spacing w:after="0" w:line="360" w:lineRule="auto"/>
        <w:jc w:val="both"/>
        <w:rPr>
          <w:rFonts w:ascii="Book Antiqua" w:hAnsi="Book Antiqua"/>
          <w:b/>
          <w:bCs/>
          <w:sz w:val="24"/>
          <w:szCs w:val="24"/>
          <w:lang w:eastAsia="zh-CN"/>
        </w:rPr>
      </w:pPr>
      <w:r w:rsidRPr="00AF6B5F">
        <w:rPr>
          <w:rFonts w:ascii="Book Antiqua" w:eastAsia="MS Mincho" w:hAnsi="Book Antiqua"/>
          <w:b/>
          <w:sz w:val="24"/>
          <w:szCs w:val="24"/>
          <w:lang w:eastAsia="it-IT"/>
        </w:rPr>
        <w:lastRenderedPageBreak/>
        <w:t xml:space="preserve">Table </w:t>
      </w:r>
      <w:r w:rsidRPr="00AF6B5F">
        <w:rPr>
          <w:rFonts w:ascii="Book Antiqua" w:hAnsi="Book Antiqua"/>
          <w:b/>
          <w:sz w:val="24"/>
          <w:szCs w:val="24"/>
          <w:lang w:eastAsia="zh-CN"/>
        </w:rPr>
        <w:t>2</w:t>
      </w:r>
      <w:r w:rsidRPr="00AF6B5F">
        <w:rPr>
          <w:rFonts w:ascii="Book Antiqua" w:eastAsia="MS Mincho" w:hAnsi="Book Antiqua"/>
          <w:b/>
          <w:sz w:val="24"/>
          <w:szCs w:val="24"/>
          <w:lang w:eastAsia="it-IT"/>
        </w:rPr>
        <w:t xml:space="preserve"> Hepatocellular carcinoma patterns, treatments and results in 6 </w:t>
      </w:r>
      <w:r w:rsidR="00476A3A" w:rsidRPr="00AF6B5F">
        <w:rPr>
          <w:rFonts w:ascii="Book Antiqua" w:eastAsia="MS Mincho" w:hAnsi="Book Antiqua"/>
          <w:b/>
          <w:sz w:val="24"/>
          <w:szCs w:val="24"/>
          <w:lang w:eastAsia="it-IT"/>
        </w:rPr>
        <w:t>patients with</w:t>
      </w:r>
      <w:r w:rsidR="00476A3A" w:rsidRPr="00AF6B5F">
        <w:rPr>
          <w:rFonts w:ascii="Book Antiqua" w:eastAsia="MS Mincho" w:hAnsi="Book Antiqua"/>
          <w:b/>
          <w:bCs/>
          <w:sz w:val="24"/>
          <w:szCs w:val="24"/>
          <w:lang w:eastAsia="it-IT"/>
        </w:rPr>
        <w:t xml:space="preserve"> portal vein tu</w:t>
      </w:r>
      <w:r w:rsidRPr="00AF6B5F">
        <w:rPr>
          <w:rFonts w:ascii="Book Antiqua" w:eastAsia="MS Mincho" w:hAnsi="Book Antiqua"/>
          <w:b/>
          <w:bCs/>
          <w:sz w:val="24"/>
          <w:szCs w:val="24"/>
          <w:lang w:eastAsia="it-IT"/>
        </w:rPr>
        <w:t xml:space="preserve">mor thrombosis treated with </w:t>
      </w:r>
      <w:r w:rsidR="004530F3" w:rsidRPr="00AF6B5F">
        <w:rPr>
          <w:rFonts w:ascii="Book Antiqua" w:eastAsia="MS Mincho" w:hAnsi="Book Antiqua"/>
          <w:b/>
          <w:bCs/>
          <w:sz w:val="24"/>
          <w:szCs w:val="24"/>
          <w:lang w:eastAsia="it-IT"/>
        </w:rPr>
        <w:t>electrochemotherapy</w:t>
      </w:r>
    </w:p>
    <w:tbl>
      <w:tblPr>
        <w:tblW w:w="15509" w:type="dxa"/>
        <w:jc w:val="center"/>
        <w:tblBorders>
          <w:top w:val="single" w:sz="4" w:space="0" w:color="000000"/>
          <w:bottom w:val="single" w:sz="4" w:space="0" w:color="000000"/>
        </w:tblBorders>
        <w:tblLayout w:type="fixed"/>
        <w:tblLook w:val="04A0" w:firstRow="1" w:lastRow="0" w:firstColumn="1" w:lastColumn="0" w:noHBand="0" w:noVBand="1"/>
      </w:tblPr>
      <w:tblGrid>
        <w:gridCol w:w="1025"/>
        <w:gridCol w:w="2445"/>
        <w:gridCol w:w="2257"/>
        <w:gridCol w:w="2075"/>
        <w:gridCol w:w="4824"/>
        <w:gridCol w:w="2883"/>
      </w:tblGrid>
      <w:tr w:rsidR="00AF6B5F" w:rsidRPr="00AF6B5F" w14:paraId="062AA56C" w14:textId="77777777" w:rsidTr="007150F2">
        <w:trPr>
          <w:trHeight w:val="621"/>
          <w:jc w:val="center"/>
        </w:trPr>
        <w:tc>
          <w:tcPr>
            <w:tcW w:w="1025" w:type="dxa"/>
            <w:tcBorders>
              <w:top w:val="single" w:sz="4" w:space="0" w:color="000000"/>
              <w:bottom w:val="single" w:sz="4" w:space="0" w:color="000000"/>
            </w:tcBorders>
            <w:shd w:val="clear" w:color="auto" w:fill="auto"/>
            <w:vAlign w:val="center"/>
          </w:tcPr>
          <w:p w14:paraId="19EA9852" w14:textId="1EA96773" w:rsidR="00343442" w:rsidRPr="00AF6B5F" w:rsidRDefault="00476A3A" w:rsidP="009418C5">
            <w:pPr>
              <w:spacing w:after="0" w:line="360" w:lineRule="auto"/>
              <w:jc w:val="both"/>
              <w:rPr>
                <w:rFonts w:ascii="Book Antiqua" w:eastAsia="MS Mincho" w:hAnsi="Book Antiqua"/>
                <w:b/>
                <w:bCs/>
                <w:sz w:val="24"/>
                <w:szCs w:val="24"/>
                <w:lang w:eastAsia="it-IT"/>
              </w:rPr>
            </w:pPr>
            <w:r w:rsidRPr="00AF6B5F">
              <w:rPr>
                <w:rFonts w:ascii="Book Antiqua" w:eastAsia="MS Mincho" w:hAnsi="Book Antiqua"/>
                <w:b/>
                <w:bCs/>
                <w:sz w:val="24"/>
                <w:szCs w:val="24"/>
                <w:lang w:eastAsia="it-IT"/>
              </w:rPr>
              <w:t>P</w:t>
            </w:r>
            <w:r w:rsidR="00343442" w:rsidRPr="00AF6B5F">
              <w:rPr>
                <w:rFonts w:ascii="Book Antiqua" w:eastAsia="MS Mincho" w:hAnsi="Book Antiqua"/>
                <w:b/>
                <w:bCs/>
                <w:sz w:val="24"/>
                <w:szCs w:val="24"/>
                <w:lang w:eastAsia="it-IT"/>
              </w:rPr>
              <w:t>atient</w:t>
            </w:r>
          </w:p>
        </w:tc>
        <w:tc>
          <w:tcPr>
            <w:tcW w:w="2445" w:type="dxa"/>
            <w:tcBorders>
              <w:top w:val="single" w:sz="4" w:space="0" w:color="000000"/>
              <w:bottom w:val="single" w:sz="4" w:space="0" w:color="000000"/>
            </w:tcBorders>
            <w:shd w:val="clear" w:color="auto" w:fill="auto"/>
            <w:vAlign w:val="center"/>
          </w:tcPr>
          <w:p w14:paraId="57E249B8" w14:textId="77777777" w:rsidR="00343442" w:rsidRPr="00AF6B5F" w:rsidRDefault="00343442" w:rsidP="009418C5">
            <w:pPr>
              <w:spacing w:after="0" w:line="360" w:lineRule="auto"/>
              <w:jc w:val="both"/>
              <w:rPr>
                <w:rFonts w:ascii="Book Antiqua" w:eastAsia="MS Mincho" w:hAnsi="Book Antiqua"/>
                <w:b/>
                <w:bCs/>
                <w:sz w:val="24"/>
                <w:szCs w:val="24"/>
                <w:lang w:eastAsia="it-IT"/>
              </w:rPr>
            </w:pPr>
            <w:r w:rsidRPr="00AF6B5F">
              <w:rPr>
                <w:rFonts w:ascii="Book Antiqua" w:eastAsia="MS Mincho" w:hAnsi="Book Antiqua"/>
                <w:b/>
                <w:bCs/>
                <w:sz w:val="24"/>
                <w:szCs w:val="24"/>
                <w:lang w:eastAsia="it-IT"/>
              </w:rPr>
              <w:t>Previous treatments</w:t>
            </w:r>
          </w:p>
        </w:tc>
        <w:tc>
          <w:tcPr>
            <w:tcW w:w="2257" w:type="dxa"/>
            <w:tcBorders>
              <w:top w:val="single" w:sz="4" w:space="0" w:color="000000"/>
              <w:bottom w:val="single" w:sz="4" w:space="0" w:color="000000"/>
            </w:tcBorders>
            <w:shd w:val="clear" w:color="auto" w:fill="auto"/>
            <w:vAlign w:val="center"/>
          </w:tcPr>
          <w:p w14:paraId="1F330012" w14:textId="77777777" w:rsidR="00343442" w:rsidRPr="00AF6B5F" w:rsidRDefault="00343442" w:rsidP="009418C5">
            <w:pPr>
              <w:spacing w:after="0" w:line="360" w:lineRule="auto"/>
              <w:jc w:val="both"/>
              <w:rPr>
                <w:rFonts w:ascii="Book Antiqua" w:eastAsia="MS Mincho" w:hAnsi="Book Antiqua"/>
                <w:b/>
                <w:bCs/>
                <w:sz w:val="24"/>
                <w:szCs w:val="24"/>
                <w:lang w:eastAsia="it-IT"/>
              </w:rPr>
            </w:pPr>
            <w:r w:rsidRPr="00AF6B5F">
              <w:rPr>
                <w:rFonts w:ascii="Book Antiqua" w:eastAsia="MS Mincho" w:hAnsi="Book Antiqua"/>
                <w:b/>
                <w:bCs/>
                <w:sz w:val="24"/>
                <w:szCs w:val="24"/>
                <w:lang w:eastAsia="it-IT"/>
              </w:rPr>
              <w:t>Site of PVTT</w:t>
            </w:r>
          </w:p>
        </w:tc>
        <w:tc>
          <w:tcPr>
            <w:tcW w:w="2075" w:type="dxa"/>
            <w:tcBorders>
              <w:top w:val="single" w:sz="4" w:space="0" w:color="000000"/>
              <w:bottom w:val="single" w:sz="4" w:space="0" w:color="000000"/>
            </w:tcBorders>
            <w:shd w:val="clear" w:color="auto" w:fill="auto"/>
            <w:vAlign w:val="center"/>
          </w:tcPr>
          <w:p w14:paraId="02967F6B" w14:textId="77777777" w:rsidR="00343442" w:rsidRPr="00AF6B5F" w:rsidRDefault="00343442" w:rsidP="009418C5">
            <w:pPr>
              <w:spacing w:after="0" w:line="360" w:lineRule="auto"/>
              <w:jc w:val="both"/>
              <w:rPr>
                <w:rFonts w:ascii="Book Antiqua" w:eastAsia="MS Mincho" w:hAnsi="Book Antiqua"/>
                <w:b/>
                <w:bCs/>
                <w:sz w:val="24"/>
                <w:szCs w:val="24"/>
                <w:lang w:eastAsia="it-IT"/>
              </w:rPr>
            </w:pPr>
            <w:r w:rsidRPr="00AF6B5F">
              <w:rPr>
                <w:rFonts w:ascii="Book Antiqua" w:eastAsia="MS Mincho" w:hAnsi="Book Antiqua"/>
                <w:b/>
                <w:bCs/>
                <w:sz w:val="24"/>
                <w:szCs w:val="24"/>
                <w:lang w:eastAsia="it-IT"/>
              </w:rPr>
              <w:t>HCC nodules/size</w:t>
            </w:r>
          </w:p>
        </w:tc>
        <w:tc>
          <w:tcPr>
            <w:tcW w:w="4824" w:type="dxa"/>
            <w:tcBorders>
              <w:top w:val="single" w:sz="4" w:space="0" w:color="000000"/>
              <w:bottom w:val="single" w:sz="4" w:space="0" w:color="000000"/>
            </w:tcBorders>
            <w:shd w:val="clear" w:color="auto" w:fill="auto"/>
            <w:vAlign w:val="center"/>
          </w:tcPr>
          <w:p w14:paraId="62A2ED48" w14:textId="77777777" w:rsidR="00343442" w:rsidRPr="00AF6B5F" w:rsidRDefault="00343442" w:rsidP="009418C5">
            <w:pPr>
              <w:spacing w:after="0" w:line="360" w:lineRule="auto"/>
              <w:jc w:val="both"/>
              <w:rPr>
                <w:rFonts w:ascii="Book Antiqua" w:eastAsia="MS Mincho" w:hAnsi="Book Antiqua"/>
                <w:b/>
                <w:bCs/>
                <w:sz w:val="24"/>
                <w:szCs w:val="24"/>
                <w:lang w:eastAsia="it-IT"/>
              </w:rPr>
            </w:pPr>
            <w:r w:rsidRPr="00AF6B5F">
              <w:rPr>
                <w:rFonts w:ascii="Book Antiqua" w:eastAsia="MS Mincho" w:hAnsi="Book Antiqua"/>
                <w:b/>
                <w:bCs/>
                <w:sz w:val="24"/>
                <w:szCs w:val="24"/>
                <w:lang w:eastAsia="it-IT"/>
              </w:rPr>
              <w:t>Results of ECT</w:t>
            </w:r>
          </w:p>
        </w:tc>
        <w:tc>
          <w:tcPr>
            <w:tcW w:w="2883" w:type="dxa"/>
            <w:tcBorders>
              <w:top w:val="single" w:sz="4" w:space="0" w:color="000000"/>
              <w:bottom w:val="single" w:sz="4" w:space="0" w:color="000000"/>
            </w:tcBorders>
            <w:shd w:val="clear" w:color="auto" w:fill="auto"/>
            <w:vAlign w:val="center"/>
          </w:tcPr>
          <w:p w14:paraId="1F75D2F4" w14:textId="77777777" w:rsidR="00343442" w:rsidRPr="00AF6B5F" w:rsidRDefault="00343442" w:rsidP="009418C5">
            <w:pPr>
              <w:spacing w:after="0" w:line="360" w:lineRule="auto"/>
              <w:jc w:val="both"/>
              <w:rPr>
                <w:rFonts w:ascii="Book Antiqua" w:eastAsia="MS Mincho" w:hAnsi="Book Antiqua"/>
                <w:b/>
                <w:bCs/>
                <w:sz w:val="24"/>
                <w:szCs w:val="24"/>
                <w:lang w:eastAsia="it-IT"/>
              </w:rPr>
            </w:pPr>
            <w:r w:rsidRPr="00AF6B5F">
              <w:rPr>
                <w:rFonts w:ascii="Book Antiqua" w:eastAsia="MS Mincho" w:hAnsi="Book Antiqua"/>
                <w:b/>
                <w:bCs/>
                <w:sz w:val="24"/>
                <w:szCs w:val="24"/>
                <w:lang w:eastAsia="it-IT"/>
              </w:rPr>
              <w:t>Follow-up</w:t>
            </w:r>
          </w:p>
        </w:tc>
      </w:tr>
      <w:tr w:rsidR="00AF6B5F" w:rsidRPr="00AF6B5F" w14:paraId="461C579F" w14:textId="77777777" w:rsidTr="007150F2">
        <w:trPr>
          <w:trHeight w:val="43"/>
          <w:jc w:val="center"/>
        </w:trPr>
        <w:tc>
          <w:tcPr>
            <w:tcW w:w="1025" w:type="dxa"/>
            <w:tcBorders>
              <w:top w:val="single" w:sz="4" w:space="0" w:color="000000"/>
            </w:tcBorders>
            <w:shd w:val="clear" w:color="auto" w:fill="auto"/>
            <w:vAlign w:val="center"/>
          </w:tcPr>
          <w:p w14:paraId="2D18DE5A" w14:textId="77777777" w:rsidR="00343442" w:rsidRPr="00AF6B5F" w:rsidRDefault="00343442" w:rsidP="009418C5">
            <w:pPr>
              <w:spacing w:after="0" w:line="360" w:lineRule="auto"/>
              <w:jc w:val="both"/>
              <w:rPr>
                <w:rFonts w:ascii="Book Antiqua" w:eastAsia="MS Mincho" w:hAnsi="Book Antiqua"/>
                <w:b/>
                <w:bCs/>
                <w:sz w:val="24"/>
                <w:szCs w:val="24"/>
                <w:lang w:eastAsia="it-IT"/>
              </w:rPr>
            </w:pPr>
            <w:r w:rsidRPr="00AF6B5F">
              <w:rPr>
                <w:rFonts w:ascii="Book Antiqua" w:eastAsia="MS Mincho" w:hAnsi="Book Antiqua"/>
                <w:b/>
                <w:bCs/>
                <w:sz w:val="24"/>
                <w:szCs w:val="24"/>
                <w:lang w:eastAsia="it-IT"/>
              </w:rPr>
              <w:t>1</w:t>
            </w:r>
          </w:p>
          <w:p w14:paraId="2E16EC6D" w14:textId="77777777" w:rsidR="00343442" w:rsidRPr="00AF6B5F" w:rsidRDefault="00343442" w:rsidP="009418C5">
            <w:pPr>
              <w:spacing w:after="0" w:line="360" w:lineRule="auto"/>
              <w:jc w:val="both"/>
              <w:rPr>
                <w:rFonts w:ascii="Book Antiqua" w:eastAsia="MS Mincho" w:hAnsi="Book Antiqua"/>
                <w:b/>
                <w:bCs/>
                <w:sz w:val="24"/>
                <w:szCs w:val="24"/>
                <w:lang w:eastAsia="it-IT"/>
              </w:rPr>
            </w:pPr>
          </w:p>
        </w:tc>
        <w:tc>
          <w:tcPr>
            <w:tcW w:w="2445" w:type="dxa"/>
            <w:tcBorders>
              <w:top w:val="single" w:sz="4" w:space="0" w:color="000000"/>
            </w:tcBorders>
            <w:shd w:val="clear" w:color="auto" w:fill="auto"/>
            <w:vAlign w:val="center"/>
          </w:tcPr>
          <w:p w14:paraId="4078E13F"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Surgery, RFA</w:t>
            </w:r>
          </w:p>
        </w:tc>
        <w:tc>
          <w:tcPr>
            <w:tcW w:w="2257" w:type="dxa"/>
            <w:tcBorders>
              <w:top w:val="single" w:sz="4" w:space="0" w:color="000000"/>
            </w:tcBorders>
            <w:shd w:val="clear" w:color="auto" w:fill="auto"/>
            <w:vAlign w:val="center"/>
          </w:tcPr>
          <w:p w14:paraId="78660AF2"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Right PV,</w:t>
            </w:r>
          </w:p>
          <w:p w14:paraId="7DBED6AD"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Distal main PV</w:t>
            </w:r>
          </w:p>
        </w:tc>
        <w:tc>
          <w:tcPr>
            <w:tcW w:w="2075" w:type="dxa"/>
            <w:tcBorders>
              <w:top w:val="single" w:sz="4" w:space="0" w:color="000000"/>
            </w:tcBorders>
            <w:shd w:val="clear" w:color="auto" w:fill="auto"/>
            <w:vAlign w:val="center"/>
          </w:tcPr>
          <w:p w14:paraId="1D3EB94A"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w:t>
            </w:r>
          </w:p>
        </w:tc>
        <w:tc>
          <w:tcPr>
            <w:tcW w:w="4824" w:type="dxa"/>
            <w:tcBorders>
              <w:top w:val="single" w:sz="4" w:space="0" w:color="000000"/>
            </w:tcBorders>
            <w:shd w:val="clear" w:color="auto" w:fill="auto"/>
            <w:vAlign w:val="center"/>
          </w:tcPr>
          <w:p w14:paraId="0A570AE7"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Complete necrosis of Vp3-Vp4 PVTT</w:t>
            </w:r>
          </w:p>
          <w:p w14:paraId="4849EA2D"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Complete recanalization</w:t>
            </w:r>
          </w:p>
        </w:tc>
        <w:tc>
          <w:tcPr>
            <w:tcW w:w="2883" w:type="dxa"/>
            <w:tcBorders>
              <w:top w:val="single" w:sz="4" w:space="0" w:color="000000"/>
            </w:tcBorders>
            <w:shd w:val="clear" w:color="auto" w:fill="auto"/>
            <w:vAlign w:val="center"/>
          </w:tcPr>
          <w:p w14:paraId="56A9AB45" w14:textId="386B00DE"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 xml:space="preserve">20 </w:t>
            </w:r>
            <w:r w:rsidR="007150F2" w:rsidRPr="00AF6B5F">
              <w:rPr>
                <w:rFonts w:ascii="Book Antiqua" w:hAnsi="Book Antiqua"/>
                <w:bCs/>
                <w:sz w:val="24"/>
                <w:szCs w:val="24"/>
                <w:lang w:eastAsia="zh-CN"/>
              </w:rPr>
              <w:t>mo</w:t>
            </w:r>
          </w:p>
        </w:tc>
      </w:tr>
      <w:tr w:rsidR="00AF6B5F" w:rsidRPr="00AF6B5F" w14:paraId="2BCD3DCC" w14:textId="77777777" w:rsidTr="007150F2">
        <w:trPr>
          <w:trHeight w:val="43"/>
          <w:jc w:val="center"/>
        </w:trPr>
        <w:tc>
          <w:tcPr>
            <w:tcW w:w="1025" w:type="dxa"/>
            <w:shd w:val="clear" w:color="auto" w:fill="auto"/>
            <w:vAlign w:val="center"/>
          </w:tcPr>
          <w:p w14:paraId="485A5BA2" w14:textId="77777777" w:rsidR="00343442" w:rsidRPr="00AF6B5F" w:rsidRDefault="00343442" w:rsidP="009418C5">
            <w:pPr>
              <w:spacing w:after="0" w:line="360" w:lineRule="auto"/>
              <w:jc w:val="both"/>
              <w:rPr>
                <w:rFonts w:ascii="Book Antiqua" w:eastAsia="MS Mincho" w:hAnsi="Book Antiqua"/>
                <w:b/>
                <w:bCs/>
                <w:sz w:val="24"/>
                <w:szCs w:val="24"/>
                <w:lang w:eastAsia="it-IT"/>
              </w:rPr>
            </w:pPr>
            <w:r w:rsidRPr="00AF6B5F">
              <w:rPr>
                <w:rFonts w:ascii="Book Antiqua" w:eastAsia="MS Mincho" w:hAnsi="Book Antiqua"/>
                <w:b/>
                <w:bCs/>
                <w:sz w:val="24"/>
                <w:szCs w:val="24"/>
                <w:lang w:eastAsia="it-IT"/>
              </w:rPr>
              <w:t>2</w:t>
            </w:r>
          </w:p>
        </w:tc>
        <w:tc>
          <w:tcPr>
            <w:tcW w:w="2445" w:type="dxa"/>
            <w:shd w:val="clear" w:color="auto" w:fill="auto"/>
            <w:vAlign w:val="center"/>
          </w:tcPr>
          <w:p w14:paraId="4D7A2CC5"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None</w:t>
            </w:r>
          </w:p>
        </w:tc>
        <w:tc>
          <w:tcPr>
            <w:tcW w:w="2257" w:type="dxa"/>
            <w:shd w:val="clear" w:color="auto" w:fill="auto"/>
            <w:vAlign w:val="center"/>
          </w:tcPr>
          <w:p w14:paraId="63145004"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Right PV,</w:t>
            </w:r>
          </w:p>
          <w:p w14:paraId="1D4E8A1D"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distal main PV</w:t>
            </w:r>
          </w:p>
        </w:tc>
        <w:tc>
          <w:tcPr>
            <w:tcW w:w="2075" w:type="dxa"/>
            <w:shd w:val="clear" w:color="auto" w:fill="auto"/>
            <w:vAlign w:val="center"/>
          </w:tcPr>
          <w:p w14:paraId="69153A26"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1 nodule/3.5 cm</w:t>
            </w:r>
          </w:p>
        </w:tc>
        <w:tc>
          <w:tcPr>
            <w:tcW w:w="4824" w:type="dxa"/>
            <w:shd w:val="clear" w:color="auto" w:fill="auto"/>
            <w:vAlign w:val="center"/>
          </w:tcPr>
          <w:p w14:paraId="6E64A5CF"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Complete necrosis of Vp3-Vp4 PVTT</w:t>
            </w:r>
          </w:p>
          <w:p w14:paraId="2639E685"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Complete recanalization</w:t>
            </w:r>
          </w:p>
        </w:tc>
        <w:tc>
          <w:tcPr>
            <w:tcW w:w="2883" w:type="dxa"/>
            <w:shd w:val="clear" w:color="auto" w:fill="auto"/>
            <w:vAlign w:val="center"/>
          </w:tcPr>
          <w:p w14:paraId="164D3A96" w14:textId="729FD093"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 xml:space="preserve">Death for rupture of esophageal varices  14 </w:t>
            </w:r>
            <w:r w:rsidR="007150F2" w:rsidRPr="00AF6B5F">
              <w:rPr>
                <w:rFonts w:ascii="Book Antiqua" w:hAnsi="Book Antiqua"/>
                <w:bCs/>
                <w:sz w:val="24"/>
                <w:szCs w:val="24"/>
                <w:lang w:eastAsia="zh-CN"/>
              </w:rPr>
              <w:t>mo</w:t>
            </w:r>
            <w:r w:rsidR="007150F2" w:rsidRPr="00AF6B5F">
              <w:rPr>
                <w:rFonts w:ascii="Book Antiqua" w:eastAsia="MS Mincho" w:hAnsi="Book Antiqua"/>
                <w:bCs/>
                <w:sz w:val="24"/>
                <w:szCs w:val="24"/>
                <w:lang w:eastAsia="it-IT"/>
              </w:rPr>
              <w:t xml:space="preserve"> </w:t>
            </w:r>
            <w:r w:rsidRPr="00AF6B5F">
              <w:rPr>
                <w:rFonts w:ascii="Book Antiqua" w:eastAsia="MS Mincho" w:hAnsi="Book Antiqua"/>
                <w:bCs/>
                <w:sz w:val="24"/>
                <w:szCs w:val="24"/>
                <w:lang w:eastAsia="it-IT"/>
              </w:rPr>
              <w:t>after ECT</w:t>
            </w:r>
          </w:p>
        </w:tc>
      </w:tr>
      <w:tr w:rsidR="00AF6B5F" w:rsidRPr="00AF6B5F" w14:paraId="545FF742" w14:textId="77777777" w:rsidTr="007150F2">
        <w:trPr>
          <w:trHeight w:val="43"/>
          <w:jc w:val="center"/>
        </w:trPr>
        <w:tc>
          <w:tcPr>
            <w:tcW w:w="1025" w:type="dxa"/>
            <w:shd w:val="clear" w:color="auto" w:fill="auto"/>
            <w:vAlign w:val="center"/>
          </w:tcPr>
          <w:p w14:paraId="7BC88283" w14:textId="77777777" w:rsidR="00343442" w:rsidRPr="00AF6B5F" w:rsidRDefault="00343442" w:rsidP="009418C5">
            <w:pPr>
              <w:spacing w:after="0" w:line="360" w:lineRule="auto"/>
              <w:jc w:val="both"/>
              <w:rPr>
                <w:rFonts w:ascii="Book Antiqua" w:eastAsia="MS Mincho" w:hAnsi="Book Antiqua"/>
                <w:b/>
                <w:bCs/>
                <w:sz w:val="24"/>
                <w:szCs w:val="24"/>
                <w:lang w:eastAsia="it-IT"/>
              </w:rPr>
            </w:pPr>
            <w:r w:rsidRPr="00AF6B5F">
              <w:rPr>
                <w:rFonts w:ascii="Book Antiqua" w:eastAsia="MS Mincho" w:hAnsi="Book Antiqua"/>
                <w:b/>
                <w:bCs/>
                <w:sz w:val="24"/>
                <w:szCs w:val="24"/>
                <w:lang w:eastAsia="it-IT"/>
              </w:rPr>
              <w:t>3</w:t>
            </w:r>
          </w:p>
        </w:tc>
        <w:tc>
          <w:tcPr>
            <w:tcW w:w="2445" w:type="dxa"/>
            <w:shd w:val="clear" w:color="auto" w:fill="auto"/>
            <w:vAlign w:val="center"/>
          </w:tcPr>
          <w:p w14:paraId="5643DFC3"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None</w:t>
            </w:r>
          </w:p>
        </w:tc>
        <w:tc>
          <w:tcPr>
            <w:tcW w:w="2257" w:type="dxa"/>
            <w:shd w:val="clear" w:color="auto" w:fill="auto"/>
            <w:vAlign w:val="center"/>
          </w:tcPr>
          <w:p w14:paraId="04EC2591"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Right PV</w:t>
            </w:r>
          </w:p>
        </w:tc>
        <w:tc>
          <w:tcPr>
            <w:tcW w:w="2075" w:type="dxa"/>
            <w:shd w:val="clear" w:color="auto" w:fill="auto"/>
            <w:vAlign w:val="center"/>
          </w:tcPr>
          <w:p w14:paraId="7269EA77"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1 nodule/3 cm</w:t>
            </w:r>
          </w:p>
        </w:tc>
        <w:tc>
          <w:tcPr>
            <w:tcW w:w="4824" w:type="dxa"/>
            <w:shd w:val="clear" w:color="auto" w:fill="auto"/>
            <w:vAlign w:val="center"/>
          </w:tcPr>
          <w:p w14:paraId="6454B94F"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Complete necrosis of Vp3-Vp4 PVTT</w:t>
            </w:r>
          </w:p>
          <w:p w14:paraId="21560310"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Persistent shrinked bland thrombosis</w:t>
            </w:r>
          </w:p>
        </w:tc>
        <w:tc>
          <w:tcPr>
            <w:tcW w:w="2883" w:type="dxa"/>
            <w:shd w:val="clear" w:color="auto" w:fill="auto"/>
            <w:vAlign w:val="center"/>
          </w:tcPr>
          <w:p w14:paraId="7BC03DD9"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 xml:space="preserve">Death for Liver failure </w:t>
            </w:r>
          </w:p>
          <w:p w14:paraId="1911A126" w14:textId="622BF9B4"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 xml:space="preserve">14 </w:t>
            </w:r>
            <w:r w:rsidR="007150F2" w:rsidRPr="00AF6B5F">
              <w:rPr>
                <w:rFonts w:ascii="Book Antiqua" w:hAnsi="Book Antiqua"/>
                <w:bCs/>
                <w:sz w:val="24"/>
                <w:szCs w:val="24"/>
                <w:lang w:eastAsia="zh-CN"/>
              </w:rPr>
              <w:t>mo</w:t>
            </w:r>
            <w:r w:rsidR="007150F2" w:rsidRPr="00AF6B5F">
              <w:rPr>
                <w:rFonts w:ascii="Book Antiqua" w:eastAsia="MS Mincho" w:hAnsi="Book Antiqua"/>
                <w:bCs/>
                <w:sz w:val="24"/>
                <w:szCs w:val="24"/>
                <w:lang w:eastAsia="it-IT"/>
              </w:rPr>
              <w:t xml:space="preserve"> </w:t>
            </w:r>
            <w:r w:rsidRPr="00AF6B5F">
              <w:rPr>
                <w:rFonts w:ascii="Book Antiqua" w:eastAsia="MS Mincho" w:hAnsi="Book Antiqua"/>
                <w:bCs/>
                <w:sz w:val="24"/>
                <w:szCs w:val="24"/>
                <w:lang w:eastAsia="it-IT"/>
              </w:rPr>
              <w:t>after ECT</w:t>
            </w:r>
          </w:p>
        </w:tc>
      </w:tr>
      <w:tr w:rsidR="00AF6B5F" w:rsidRPr="00AF6B5F" w14:paraId="43E833A2" w14:textId="77777777" w:rsidTr="007150F2">
        <w:trPr>
          <w:trHeight w:val="43"/>
          <w:jc w:val="center"/>
        </w:trPr>
        <w:tc>
          <w:tcPr>
            <w:tcW w:w="1025" w:type="dxa"/>
            <w:shd w:val="clear" w:color="auto" w:fill="auto"/>
            <w:vAlign w:val="center"/>
          </w:tcPr>
          <w:p w14:paraId="009D919F" w14:textId="77777777" w:rsidR="00343442" w:rsidRPr="00AF6B5F" w:rsidRDefault="00343442" w:rsidP="009418C5">
            <w:pPr>
              <w:spacing w:after="0" w:line="360" w:lineRule="auto"/>
              <w:jc w:val="both"/>
              <w:rPr>
                <w:rFonts w:ascii="Book Antiqua" w:eastAsia="MS Mincho" w:hAnsi="Book Antiqua"/>
                <w:b/>
                <w:bCs/>
                <w:sz w:val="24"/>
                <w:szCs w:val="24"/>
                <w:lang w:eastAsia="it-IT"/>
              </w:rPr>
            </w:pPr>
            <w:r w:rsidRPr="00AF6B5F">
              <w:rPr>
                <w:rFonts w:ascii="Book Antiqua" w:eastAsia="MS Mincho" w:hAnsi="Book Antiqua"/>
                <w:b/>
                <w:bCs/>
                <w:sz w:val="24"/>
                <w:szCs w:val="24"/>
                <w:lang w:eastAsia="it-IT"/>
              </w:rPr>
              <w:t>4</w:t>
            </w:r>
          </w:p>
        </w:tc>
        <w:tc>
          <w:tcPr>
            <w:tcW w:w="2445" w:type="dxa"/>
            <w:shd w:val="clear" w:color="auto" w:fill="auto"/>
            <w:vAlign w:val="center"/>
          </w:tcPr>
          <w:p w14:paraId="37E830CB"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RFA</w:t>
            </w:r>
          </w:p>
        </w:tc>
        <w:tc>
          <w:tcPr>
            <w:tcW w:w="2257" w:type="dxa"/>
            <w:shd w:val="clear" w:color="auto" w:fill="auto"/>
            <w:vAlign w:val="center"/>
          </w:tcPr>
          <w:p w14:paraId="61A49FC8"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RightPV, left PV, Distal main PV</w:t>
            </w:r>
          </w:p>
        </w:tc>
        <w:tc>
          <w:tcPr>
            <w:tcW w:w="2075" w:type="dxa"/>
            <w:shd w:val="clear" w:color="auto" w:fill="auto"/>
            <w:vAlign w:val="center"/>
          </w:tcPr>
          <w:p w14:paraId="03929E44"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2 nodules/</w:t>
            </w:r>
          </w:p>
          <w:p w14:paraId="2ACE4BAE"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1.5 and 2.5 cm</w:t>
            </w:r>
          </w:p>
        </w:tc>
        <w:tc>
          <w:tcPr>
            <w:tcW w:w="4824" w:type="dxa"/>
            <w:shd w:val="clear" w:color="auto" w:fill="auto"/>
            <w:vAlign w:val="center"/>
          </w:tcPr>
          <w:p w14:paraId="473A15CC"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Complete necrosis of Vp3-Vp4 PVTT</w:t>
            </w:r>
          </w:p>
          <w:p w14:paraId="1A6306CF"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Persistent shrinked bland thrombosis</w:t>
            </w:r>
          </w:p>
        </w:tc>
        <w:tc>
          <w:tcPr>
            <w:tcW w:w="2883" w:type="dxa"/>
            <w:shd w:val="clear" w:color="auto" w:fill="auto"/>
            <w:vAlign w:val="center"/>
          </w:tcPr>
          <w:p w14:paraId="6408E28D" w14:textId="38C693D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 xml:space="preserve">Death 5 </w:t>
            </w:r>
            <w:r w:rsidR="007150F2" w:rsidRPr="00AF6B5F">
              <w:rPr>
                <w:rFonts w:ascii="Book Antiqua" w:hAnsi="Book Antiqua"/>
                <w:bCs/>
                <w:sz w:val="24"/>
                <w:szCs w:val="24"/>
                <w:lang w:eastAsia="zh-CN"/>
              </w:rPr>
              <w:t>wk</w:t>
            </w:r>
            <w:r w:rsidRPr="00AF6B5F">
              <w:rPr>
                <w:rFonts w:ascii="Book Antiqua" w:eastAsia="MS Mincho" w:hAnsi="Book Antiqua"/>
                <w:bCs/>
                <w:sz w:val="24"/>
                <w:szCs w:val="24"/>
                <w:lang w:eastAsia="it-IT"/>
              </w:rPr>
              <w:t xml:space="preserve"> after ECT for rupture of esophageal varices</w:t>
            </w:r>
          </w:p>
        </w:tc>
      </w:tr>
      <w:tr w:rsidR="00AF6B5F" w:rsidRPr="00AF6B5F" w14:paraId="0B66A0E0" w14:textId="77777777" w:rsidTr="007150F2">
        <w:trPr>
          <w:trHeight w:val="43"/>
          <w:jc w:val="center"/>
        </w:trPr>
        <w:tc>
          <w:tcPr>
            <w:tcW w:w="1025" w:type="dxa"/>
            <w:shd w:val="clear" w:color="auto" w:fill="auto"/>
            <w:vAlign w:val="center"/>
          </w:tcPr>
          <w:p w14:paraId="3E11A3B8" w14:textId="77777777" w:rsidR="00343442" w:rsidRPr="00AF6B5F" w:rsidRDefault="00343442" w:rsidP="009418C5">
            <w:pPr>
              <w:spacing w:after="0" w:line="360" w:lineRule="auto"/>
              <w:jc w:val="both"/>
              <w:rPr>
                <w:rFonts w:ascii="Book Antiqua" w:eastAsia="MS Mincho" w:hAnsi="Book Antiqua"/>
                <w:b/>
                <w:bCs/>
                <w:sz w:val="24"/>
                <w:szCs w:val="24"/>
                <w:lang w:eastAsia="it-IT"/>
              </w:rPr>
            </w:pPr>
            <w:r w:rsidRPr="00AF6B5F">
              <w:rPr>
                <w:rFonts w:ascii="Book Antiqua" w:eastAsia="MS Mincho" w:hAnsi="Book Antiqua"/>
                <w:b/>
                <w:bCs/>
                <w:sz w:val="24"/>
                <w:szCs w:val="24"/>
                <w:lang w:eastAsia="it-IT"/>
              </w:rPr>
              <w:t>5</w:t>
            </w:r>
          </w:p>
        </w:tc>
        <w:tc>
          <w:tcPr>
            <w:tcW w:w="2445" w:type="dxa"/>
            <w:shd w:val="clear" w:color="auto" w:fill="auto"/>
            <w:vAlign w:val="center"/>
          </w:tcPr>
          <w:p w14:paraId="45C2A9D4"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None</w:t>
            </w:r>
          </w:p>
        </w:tc>
        <w:tc>
          <w:tcPr>
            <w:tcW w:w="2257" w:type="dxa"/>
            <w:shd w:val="clear" w:color="auto" w:fill="auto"/>
            <w:vAlign w:val="center"/>
          </w:tcPr>
          <w:p w14:paraId="57F9F7A4"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Left PV</w:t>
            </w:r>
          </w:p>
        </w:tc>
        <w:tc>
          <w:tcPr>
            <w:tcW w:w="2075" w:type="dxa"/>
            <w:shd w:val="clear" w:color="auto" w:fill="auto"/>
            <w:vAlign w:val="center"/>
          </w:tcPr>
          <w:p w14:paraId="2B9E2F50"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1 nodule/3.5 cm</w:t>
            </w:r>
          </w:p>
        </w:tc>
        <w:tc>
          <w:tcPr>
            <w:tcW w:w="4824" w:type="dxa"/>
            <w:shd w:val="clear" w:color="auto" w:fill="auto"/>
            <w:vAlign w:val="center"/>
          </w:tcPr>
          <w:p w14:paraId="6E89D6A4"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Complete necrosis of Vp3-Vp4 PVTT</w:t>
            </w:r>
          </w:p>
          <w:p w14:paraId="38FC55D4"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Persistent shrinked bland thrombosis</w:t>
            </w:r>
          </w:p>
        </w:tc>
        <w:tc>
          <w:tcPr>
            <w:tcW w:w="2883" w:type="dxa"/>
            <w:shd w:val="clear" w:color="auto" w:fill="auto"/>
            <w:vAlign w:val="center"/>
          </w:tcPr>
          <w:p w14:paraId="4375706B" w14:textId="5889707C" w:rsidR="00343442" w:rsidRPr="00AF6B5F" w:rsidRDefault="00343442" w:rsidP="009418C5">
            <w:pPr>
              <w:spacing w:after="0" w:line="360" w:lineRule="auto"/>
              <w:jc w:val="both"/>
              <w:rPr>
                <w:rFonts w:ascii="Book Antiqua" w:hAnsi="Book Antiqua"/>
                <w:bCs/>
                <w:sz w:val="24"/>
                <w:szCs w:val="24"/>
                <w:lang w:eastAsia="zh-CN"/>
              </w:rPr>
            </w:pPr>
            <w:r w:rsidRPr="00AF6B5F">
              <w:rPr>
                <w:rFonts w:ascii="Book Antiqua" w:eastAsia="MS Mincho" w:hAnsi="Book Antiqua"/>
                <w:bCs/>
                <w:sz w:val="24"/>
                <w:szCs w:val="24"/>
                <w:lang w:eastAsia="it-IT"/>
              </w:rPr>
              <w:t xml:space="preserve">12 </w:t>
            </w:r>
            <w:r w:rsidR="007150F2" w:rsidRPr="00AF6B5F">
              <w:rPr>
                <w:rFonts w:ascii="Book Antiqua" w:hAnsi="Book Antiqua"/>
                <w:bCs/>
                <w:sz w:val="24"/>
                <w:szCs w:val="24"/>
                <w:lang w:eastAsia="zh-CN"/>
              </w:rPr>
              <w:t>mo</w:t>
            </w:r>
          </w:p>
        </w:tc>
      </w:tr>
      <w:tr w:rsidR="00AF6B5F" w:rsidRPr="00AF6B5F" w14:paraId="44A27DBA" w14:textId="77777777" w:rsidTr="007150F2">
        <w:trPr>
          <w:trHeight w:val="43"/>
          <w:jc w:val="center"/>
        </w:trPr>
        <w:tc>
          <w:tcPr>
            <w:tcW w:w="1025" w:type="dxa"/>
            <w:shd w:val="clear" w:color="auto" w:fill="auto"/>
            <w:vAlign w:val="center"/>
          </w:tcPr>
          <w:p w14:paraId="7B366958" w14:textId="77777777" w:rsidR="00343442" w:rsidRPr="00AF6B5F" w:rsidRDefault="00343442" w:rsidP="009418C5">
            <w:pPr>
              <w:spacing w:after="0" w:line="360" w:lineRule="auto"/>
              <w:jc w:val="both"/>
              <w:rPr>
                <w:rFonts w:ascii="Book Antiqua" w:eastAsia="MS Mincho" w:hAnsi="Book Antiqua"/>
                <w:b/>
                <w:bCs/>
                <w:sz w:val="24"/>
                <w:szCs w:val="24"/>
                <w:lang w:eastAsia="it-IT"/>
              </w:rPr>
            </w:pPr>
            <w:r w:rsidRPr="00AF6B5F">
              <w:rPr>
                <w:rFonts w:ascii="Book Antiqua" w:eastAsia="MS Mincho" w:hAnsi="Book Antiqua"/>
                <w:b/>
                <w:bCs/>
                <w:sz w:val="24"/>
                <w:szCs w:val="24"/>
                <w:lang w:eastAsia="it-IT"/>
              </w:rPr>
              <w:t>6</w:t>
            </w:r>
          </w:p>
        </w:tc>
        <w:tc>
          <w:tcPr>
            <w:tcW w:w="2445" w:type="dxa"/>
            <w:shd w:val="clear" w:color="auto" w:fill="auto"/>
            <w:vAlign w:val="center"/>
          </w:tcPr>
          <w:p w14:paraId="7174491B" w14:textId="3522835C"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Surgery,</w:t>
            </w:r>
            <w:r w:rsidR="007150F2" w:rsidRPr="00AF6B5F">
              <w:rPr>
                <w:rFonts w:ascii="Book Antiqua" w:hAnsi="Book Antiqua"/>
                <w:bCs/>
                <w:sz w:val="24"/>
                <w:szCs w:val="24"/>
                <w:lang w:eastAsia="zh-CN"/>
              </w:rPr>
              <w:t xml:space="preserve"> </w:t>
            </w:r>
            <w:r w:rsidRPr="00AF6B5F">
              <w:rPr>
                <w:rFonts w:ascii="Book Antiqua" w:eastAsia="MS Mincho" w:hAnsi="Book Antiqua"/>
                <w:bCs/>
                <w:sz w:val="24"/>
                <w:szCs w:val="24"/>
                <w:lang w:eastAsia="it-IT"/>
              </w:rPr>
              <w:t>RFA, TACE</w:t>
            </w:r>
          </w:p>
        </w:tc>
        <w:tc>
          <w:tcPr>
            <w:tcW w:w="2257" w:type="dxa"/>
            <w:shd w:val="clear" w:color="auto" w:fill="auto"/>
            <w:vAlign w:val="center"/>
          </w:tcPr>
          <w:p w14:paraId="15257FA1"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Right PV</w:t>
            </w:r>
          </w:p>
        </w:tc>
        <w:tc>
          <w:tcPr>
            <w:tcW w:w="2075" w:type="dxa"/>
            <w:shd w:val="clear" w:color="auto" w:fill="auto"/>
            <w:vAlign w:val="center"/>
          </w:tcPr>
          <w:p w14:paraId="5A9E0FD7"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w:t>
            </w:r>
          </w:p>
        </w:tc>
        <w:tc>
          <w:tcPr>
            <w:tcW w:w="4824" w:type="dxa"/>
            <w:shd w:val="clear" w:color="auto" w:fill="auto"/>
            <w:vAlign w:val="center"/>
          </w:tcPr>
          <w:p w14:paraId="7CD28876"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Complete necrosis of Vp3-Vp4 PVTT</w:t>
            </w:r>
          </w:p>
          <w:p w14:paraId="33CA2382" w14:textId="77777777"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Persistent shrinked bland thrombosis</w:t>
            </w:r>
          </w:p>
        </w:tc>
        <w:tc>
          <w:tcPr>
            <w:tcW w:w="2883" w:type="dxa"/>
            <w:shd w:val="clear" w:color="auto" w:fill="auto"/>
            <w:vAlign w:val="center"/>
          </w:tcPr>
          <w:p w14:paraId="6CC109D1" w14:textId="7C6CB48E" w:rsidR="00343442" w:rsidRPr="00AF6B5F" w:rsidRDefault="00343442" w:rsidP="009418C5">
            <w:pPr>
              <w:spacing w:after="0" w:line="360" w:lineRule="auto"/>
              <w:jc w:val="both"/>
              <w:rPr>
                <w:rFonts w:ascii="Book Antiqua" w:eastAsia="MS Mincho" w:hAnsi="Book Antiqua"/>
                <w:bCs/>
                <w:sz w:val="24"/>
                <w:szCs w:val="24"/>
                <w:lang w:eastAsia="it-IT"/>
              </w:rPr>
            </w:pPr>
            <w:r w:rsidRPr="00AF6B5F">
              <w:rPr>
                <w:rFonts w:ascii="Book Antiqua" w:eastAsia="MS Mincho" w:hAnsi="Book Antiqua"/>
                <w:bCs/>
                <w:sz w:val="24"/>
                <w:szCs w:val="24"/>
                <w:lang w:eastAsia="it-IT"/>
              </w:rPr>
              <w:t xml:space="preserve">9 </w:t>
            </w:r>
            <w:r w:rsidR="007150F2" w:rsidRPr="00AF6B5F">
              <w:rPr>
                <w:rFonts w:ascii="Book Antiqua" w:hAnsi="Book Antiqua"/>
                <w:bCs/>
                <w:sz w:val="24"/>
                <w:szCs w:val="24"/>
                <w:lang w:eastAsia="zh-CN"/>
              </w:rPr>
              <w:t>mo</w:t>
            </w:r>
          </w:p>
        </w:tc>
      </w:tr>
      <w:tr w:rsidR="00AF6B5F" w:rsidRPr="00AF6B5F" w14:paraId="227159DA" w14:textId="77777777" w:rsidTr="007150F2">
        <w:trPr>
          <w:trHeight w:val="43"/>
          <w:jc w:val="center"/>
        </w:trPr>
        <w:tc>
          <w:tcPr>
            <w:tcW w:w="15509" w:type="dxa"/>
            <w:gridSpan w:val="6"/>
            <w:shd w:val="clear" w:color="auto" w:fill="auto"/>
            <w:vAlign w:val="center"/>
          </w:tcPr>
          <w:p w14:paraId="28BE2A81" w14:textId="77777777" w:rsidR="00343442" w:rsidRPr="00AF6B5F" w:rsidRDefault="00343442" w:rsidP="009418C5">
            <w:pPr>
              <w:spacing w:after="0" w:line="360" w:lineRule="auto"/>
              <w:jc w:val="both"/>
              <w:rPr>
                <w:rFonts w:ascii="Book Antiqua" w:eastAsia="MS Mincho" w:hAnsi="Book Antiqua"/>
                <w:b/>
                <w:bCs/>
                <w:sz w:val="24"/>
                <w:szCs w:val="24"/>
                <w:lang w:eastAsia="it-IT"/>
              </w:rPr>
            </w:pPr>
          </w:p>
        </w:tc>
      </w:tr>
    </w:tbl>
    <w:p w14:paraId="5982C58C" w14:textId="3B399318" w:rsidR="00343442" w:rsidRPr="00AF6B5F" w:rsidRDefault="004530F3" w:rsidP="009418C5">
      <w:pPr>
        <w:spacing w:after="0" w:line="360" w:lineRule="auto"/>
        <w:jc w:val="both"/>
        <w:rPr>
          <w:rFonts w:ascii="Book Antiqua" w:hAnsi="Book Antiqua"/>
          <w:bCs/>
          <w:sz w:val="24"/>
          <w:szCs w:val="24"/>
        </w:rPr>
      </w:pPr>
      <w:r w:rsidRPr="00AF6B5F">
        <w:rPr>
          <w:rFonts w:ascii="Book Antiqua" w:hAnsi="Book Antiqua"/>
          <w:bCs/>
          <w:sz w:val="24"/>
          <w:szCs w:val="24"/>
          <w:lang w:eastAsia="zh-CN"/>
        </w:rPr>
        <w:t xml:space="preserve">ECT: Electrochemotherapy; </w:t>
      </w:r>
      <w:r w:rsidR="00343442" w:rsidRPr="00AF6B5F">
        <w:rPr>
          <w:rFonts w:ascii="Book Antiqua" w:eastAsia="MS Mincho" w:hAnsi="Book Antiqua"/>
          <w:bCs/>
          <w:sz w:val="24"/>
          <w:szCs w:val="24"/>
          <w:lang w:eastAsia="it-IT"/>
        </w:rPr>
        <w:t xml:space="preserve">PV: </w:t>
      </w:r>
      <w:r w:rsidR="007150F2" w:rsidRPr="00AF6B5F">
        <w:rPr>
          <w:rFonts w:ascii="Book Antiqua" w:eastAsia="MS Mincho" w:hAnsi="Book Antiqua"/>
          <w:bCs/>
          <w:sz w:val="24"/>
          <w:szCs w:val="24"/>
          <w:lang w:eastAsia="it-IT"/>
        </w:rPr>
        <w:t xml:space="preserve">Portal </w:t>
      </w:r>
      <w:r w:rsidR="00343442" w:rsidRPr="00AF6B5F">
        <w:rPr>
          <w:rFonts w:ascii="Book Antiqua" w:eastAsia="MS Mincho" w:hAnsi="Book Antiqua"/>
          <w:bCs/>
          <w:sz w:val="24"/>
          <w:szCs w:val="24"/>
          <w:lang w:eastAsia="it-IT"/>
        </w:rPr>
        <w:t xml:space="preserve">vein; PVTT: </w:t>
      </w:r>
      <w:r w:rsidR="007150F2" w:rsidRPr="00AF6B5F">
        <w:rPr>
          <w:rFonts w:ascii="Book Antiqua" w:eastAsia="MS Mincho" w:hAnsi="Book Antiqua"/>
          <w:bCs/>
          <w:sz w:val="24"/>
          <w:szCs w:val="24"/>
          <w:lang w:eastAsia="it-IT"/>
        </w:rPr>
        <w:t xml:space="preserve">Portal </w:t>
      </w:r>
      <w:r w:rsidR="00343442" w:rsidRPr="00AF6B5F">
        <w:rPr>
          <w:rFonts w:ascii="Book Antiqua" w:eastAsia="MS Mincho" w:hAnsi="Book Antiqua"/>
          <w:bCs/>
          <w:sz w:val="24"/>
          <w:szCs w:val="24"/>
          <w:lang w:eastAsia="it-IT"/>
        </w:rPr>
        <w:t xml:space="preserve">vein tumor thrombosis; HCC: </w:t>
      </w:r>
      <w:r w:rsidR="007150F2" w:rsidRPr="00AF6B5F">
        <w:rPr>
          <w:rFonts w:ascii="Book Antiqua" w:eastAsia="MS Mincho" w:hAnsi="Book Antiqua"/>
          <w:bCs/>
          <w:sz w:val="24"/>
          <w:szCs w:val="24"/>
          <w:lang w:eastAsia="it-IT"/>
        </w:rPr>
        <w:t xml:space="preserve">Hepatocellular </w:t>
      </w:r>
      <w:r w:rsidR="00343442" w:rsidRPr="00AF6B5F">
        <w:rPr>
          <w:rFonts w:ascii="Book Antiqua" w:eastAsia="MS Mincho" w:hAnsi="Book Antiqua"/>
          <w:bCs/>
          <w:sz w:val="24"/>
          <w:szCs w:val="24"/>
          <w:lang w:eastAsia="it-IT"/>
        </w:rPr>
        <w:t xml:space="preserve">carcinoma; RFA: </w:t>
      </w:r>
      <w:r w:rsidR="007150F2" w:rsidRPr="00AF6B5F">
        <w:rPr>
          <w:rFonts w:ascii="Book Antiqua" w:eastAsia="MS Mincho" w:hAnsi="Book Antiqua"/>
          <w:bCs/>
          <w:sz w:val="24"/>
          <w:szCs w:val="24"/>
          <w:lang w:eastAsia="it-IT"/>
        </w:rPr>
        <w:t xml:space="preserve">Radiofrequency </w:t>
      </w:r>
      <w:r w:rsidR="00343442" w:rsidRPr="00AF6B5F">
        <w:rPr>
          <w:rFonts w:ascii="Book Antiqua" w:eastAsia="MS Mincho" w:hAnsi="Book Antiqua"/>
          <w:bCs/>
          <w:sz w:val="24"/>
          <w:szCs w:val="24"/>
          <w:lang w:eastAsia="it-IT"/>
        </w:rPr>
        <w:t xml:space="preserve">ablation; TACE: </w:t>
      </w:r>
      <w:r w:rsidR="007150F2" w:rsidRPr="00AF6B5F">
        <w:rPr>
          <w:rFonts w:ascii="Book Antiqua" w:eastAsia="MS Mincho" w:hAnsi="Book Antiqua"/>
          <w:bCs/>
          <w:sz w:val="24"/>
          <w:szCs w:val="24"/>
          <w:lang w:eastAsia="it-IT"/>
        </w:rPr>
        <w:t>Trans</w:t>
      </w:r>
      <w:r w:rsidR="00343442" w:rsidRPr="00AF6B5F">
        <w:rPr>
          <w:rFonts w:ascii="Book Antiqua" w:eastAsia="MS Mincho" w:hAnsi="Book Antiqua"/>
          <w:bCs/>
          <w:sz w:val="24"/>
          <w:szCs w:val="24"/>
          <w:lang w:eastAsia="it-IT"/>
        </w:rPr>
        <w:t xml:space="preserve">-arterial chemoembolization; MI: </w:t>
      </w:r>
      <w:r w:rsidR="007150F2" w:rsidRPr="00AF6B5F">
        <w:rPr>
          <w:rFonts w:ascii="Book Antiqua" w:eastAsia="MS Mincho" w:hAnsi="Book Antiqua"/>
          <w:bCs/>
          <w:sz w:val="24"/>
          <w:szCs w:val="24"/>
          <w:lang w:eastAsia="it-IT"/>
        </w:rPr>
        <w:t xml:space="preserve">Myocardial </w:t>
      </w:r>
      <w:r w:rsidR="00343442" w:rsidRPr="00AF6B5F">
        <w:rPr>
          <w:rFonts w:ascii="Book Antiqua" w:eastAsia="MS Mincho" w:hAnsi="Book Antiqua"/>
          <w:bCs/>
          <w:sz w:val="24"/>
          <w:szCs w:val="24"/>
          <w:lang w:eastAsia="it-IT"/>
        </w:rPr>
        <w:t xml:space="preserve">infarction; COPD: </w:t>
      </w:r>
      <w:r w:rsidR="007150F2" w:rsidRPr="00AF6B5F">
        <w:rPr>
          <w:rFonts w:ascii="Book Antiqua" w:eastAsia="MS Mincho" w:hAnsi="Book Antiqua"/>
          <w:bCs/>
          <w:sz w:val="24"/>
          <w:szCs w:val="24"/>
          <w:lang w:eastAsia="it-IT"/>
        </w:rPr>
        <w:t xml:space="preserve">Chronic </w:t>
      </w:r>
      <w:r w:rsidR="00343442" w:rsidRPr="00AF6B5F">
        <w:rPr>
          <w:rFonts w:ascii="Book Antiqua" w:eastAsia="MS Mincho" w:hAnsi="Book Antiqua"/>
          <w:bCs/>
          <w:sz w:val="24"/>
          <w:szCs w:val="24"/>
          <w:lang w:eastAsia="it-IT"/>
        </w:rPr>
        <w:t>obstructive pulmonary disease.</w:t>
      </w:r>
    </w:p>
    <w:p w14:paraId="08E18147" w14:textId="77777777" w:rsidR="00343442" w:rsidRPr="00AF6B5F" w:rsidRDefault="00343442" w:rsidP="009418C5">
      <w:pPr>
        <w:spacing w:after="0" w:line="360" w:lineRule="auto"/>
        <w:jc w:val="both"/>
        <w:rPr>
          <w:rFonts w:ascii="Book Antiqua" w:hAnsi="Book Antiqua"/>
          <w:b/>
          <w:bCs/>
          <w:sz w:val="24"/>
          <w:szCs w:val="24"/>
        </w:rPr>
        <w:sectPr w:rsidR="00343442" w:rsidRPr="00AF6B5F" w:rsidSect="007150F2">
          <w:endnotePr>
            <w:numFmt w:val="decimal"/>
          </w:endnotePr>
          <w:pgSz w:w="16838" w:h="11906" w:orient="landscape"/>
          <w:pgMar w:top="1080" w:right="1440" w:bottom="1080" w:left="1440" w:header="709" w:footer="709" w:gutter="0"/>
          <w:cols w:space="708"/>
          <w:docGrid w:linePitch="360"/>
        </w:sectPr>
      </w:pPr>
    </w:p>
    <w:p w14:paraId="59812688" w14:textId="3565899A" w:rsidR="00531C6B" w:rsidRPr="00AF6B5F" w:rsidRDefault="00531C6B" w:rsidP="009418C5">
      <w:pPr>
        <w:spacing w:after="0" w:line="360" w:lineRule="auto"/>
        <w:jc w:val="both"/>
        <w:rPr>
          <w:rFonts w:ascii="Book Antiqua" w:hAnsi="Book Antiqua"/>
          <w:b/>
          <w:sz w:val="24"/>
          <w:szCs w:val="24"/>
          <w:lang w:val="en-GB" w:eastAsia="zh-CN"/>
        </w:rPr>
      </w:pPr>
      <w:r w:rsidRPr="00AF6B5F">
        <w:rPr>
          <w:rFonts w:ascii="Book Antiqua" w:hAnsi="Book Antiqua"/>
          <w:b/>
          <w:sz w:val="24"/>
          <w:szCs w:val="24"/>
          <w:lang w:val="en-GB"/>
        </w:rPr>
        <w:lastRenderedPageBreak/>
        <w:t xml:space="preserve"> </w:t>
      </w:r>
    </w:p>
    <w:p w14:paraId="467DEEDD" w14:textId="77777777" w:rsidR="00531C6B" w:rsidRPr="00AF6B5F" w:rsidRDefault="00531C6B" w:rsidP="009418C5">
      <w:pPr>
        <w:spacing w:after="0" w:line="360" w:lineRule="auto"/>
        <w:jc w:val="both"/>
        <w:rPr>
          <w:rFonts w:ascii="Book Antiqua" w:hAnsi="Book Antiqua"/>
          <w:b/>
          <w:sz w:val="24"/>
          <w:szCs w:val="24"/>
          <w:lang w:eastAsia="zh-CN"/>
        </w:rPr>
      </w:pPr>
      <w:r w:rsidRPr="00AF6B5F">
        <w:rPr>
          <w:rFonts w:ascii="Book Antiqua" w:hAnsi="Book Antiqua"/>
          <w:b/>
          <w:bCs/>
          <w:noProof/>
          <w:sz w:val="24"/>
          <w:szCs w:val="24"/>
          <w:lang w:eastAsia="zh-CN"/>
        </w:rPr>
        <w:drawing>
          <wp:inline distT="0" distB="0" distL="0" distR="0" wp14:anchorId="312D732B" wp14:editId="37A80DE4">
            <wp:extent cx="5426584" cy="3884311"/>
            <wp:effectExtent l="0" t="0" r="3175"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7466" cy="3884943"/>
                    </a:xfrm>
                    <a:prstGeom prst="rect">
                      <a:avLst/>
                    </a:prstGeom>
                    <a:noFill/>
                    <a:ln>
                      <a:noFill/>
                    </a:ln>
                  </pic:spPr>
                </pic:pic>
              </a:graphicData>
            </a:graphic>
          </wp:inline>
        </w:drawing>
      </w:r>
      <w:r w:rsidRPr="00AF6B5F">
        <w:rPr>
          <w:rFonts w:ascii="Book Antiqua" w:hAnsi="Book Antiqua"/>
          <w:b/>
          <w:sz w:val="24"/>
          <w:szCs w:val="24"/>
          <w:lang w:eastAsia="zh-CN"/>
        </w:rPr>
        <w:t xml:space="preserve"> </w:t>
      </w:r>
    </w:p>
    <w:p w14:paraId="68416E32" w14:textId="454856B9" w:rsidR="00DE5A6E" w:rsidRDefault="00531C6B" w:rsidP="009418C5">
      <w:pPr>
        <w:spacing w:after="0" w:line="360" w:lineRule="auto"/>
        <w:jc w:val="both"/>
        <w:rPr>
          <w:rFonts w:ascii="Book Antiqua" w:hAnsi="Book Antiqua"/>
          <w:b/>
          <w:bCs/>
          <w:sz w:val="24"/>
          <w:szCs w:val="24"/>
          <w:lang w:eastAsia="zh-CN"/>
        </w:rPr>
      </w:pPr>
      <w:r w:rsidRPr="00AF6B5F">
        <w:rPr>
          <w:rFonts w:ascii="Book Antiqua" w:hAnsi="Book Antiqua"/>
          <w:b/>
          <w:sz w:val="24"/>
          <w:szCs w:val="24"/>
          <w:lang w:eastAsia="zh-CN"/>
        </w:rPr>
        <w:t>Figure</w:t>
      </w:r>
      <w:r w:rsidRPr="00AF6B5F">
        <w:rPr>
          <w:rFonts w:ascii="Book Antiqua" w:eastAsia="MS Mincho" w:hAnsi="Book Antiqua"/>
          <w:b/>
          <w:sz w:val="24"/>
          <w:szCs w:val="24"/>
          <w:lang w:eastAsia="it-IT"/>
        </w:rPr>
        <w:t xml:space="preserve"> 1 Selection of eligible patients</w:t>
      </w:r>
      <w:r w:rsidRPr="00AF6B5F">
        <w:rPr>
          <w:rFonts w:ascii="Book Antiqua" w:hAnsi="Book Antiqua"/>
          <w:b/>
          <w:sz w:val="24"/>
          <w:szCs w:val="24"/>
          <w:lang w:eastAsia="zh-CN"/>
        </w:rPr>
        <w:t xml:space="preserve"> </w:t>
      </w:r>
      <w:r w:rsidRPr="00AF6B5F">
        <w:rPr>
          <w:rFonts w:ascii="Book Antiqua" w:eastAsia="MS Mincho" w:hAnsi="Book Antiqua"/>
          <w:b/>
          <w:sz w:val="24"/>
          <w:szCs w:val="24"/>
          <w:lang w:eastAsia="it-IT"/>
        </w:rPr>
        <w:t xml:space="preserve">to </w:t>
      </w:r>
      <w:r w:rsidR="009C1700" w:rsidRPr="00AF6B5F">
        <w:rPr>
          <w:rFonts w:ascii="Book Antiqua" w:eastAsia="MS Mincho" w:hAnsi="Book Antiqua"/>
          <w:b/>
          <w:sz w:val="24"/>
          <w:szCs w:val="24"/>
          <w:lang w:eastAsia="it-IT"/>
        </w:rPr>
        <w:t xml:space="preserve">electrochemotherapy </w:t>
      </w:r>
      <w:r w:rsidRPr="00AF6B5F">
        <w:rPr>
          <w:rFonts w:ascii="Book Antiqua" w:eastAsia="MS Mincho" w:hAnsi="Book Antiqua"/>
          <w:b/>
          <w:sz w:val="24"/>
          <w:szCs w:val="24"/>
          <w:lang w:eastAsia="it-IT"/>
        </w:rPr>
        <w:t xml:space="preserve">among a consecutive series of 42 patients with </w:t>
      </w:r>
      <w:r w:rsidRPr="00AF6B5F">
        <w:rPr>
          <w:rFonts w:ascii="Book Antiqua" w:eastAsia="MS Mincho" w:hAnsi="Book Antiqua"/>
          <w:b/>
          <w:bCs/>
          <w:sz w:val="24"/>
          <w:szCs w:val="24"/>
          <w:lang w:eastAsia="it-IT"/>
        </w:rPr>
        <w:t xml:space="preserve">VP3-VP4 </w:t>
      </w:r>
      <w:r w:rsidR="00BD6546" w:rsidRPr="00BD6546">
        <w:rPr>
          <w:rFonts w:ascii="Book Antiqua" w:eastAsia="MS Mincho" w:hAnsi="Book Antiqua"/>
          <w:b/>
          <w:bCs/>
          <w:sz w:val="24"/>
          <w:szCs w:val="24"/>
          <w:lang w:eastAsia="it-IT"/>
        </w:rPr>
        <w:t>portal vein tumor thrombosis</w:t>
      </w:r>
      <w:r w:rsidRPr="00AF6B5F">
        <w:rPr>
          <w:rFonts w:ascii="Book Antiqua" w:hAnsi="Book Antiqua"/>
          <w:b/>
          <w:bCs/>
          <w:sz w:val="24"/>
          <w:szCs w:val="24"/>
          <w:lang w:eastAsia="zh-CN"/>
        </w:rPr>
        <w:t>.</w:t>
      </w:r>
    </w:p>
    <w:p w14:paraId="164959AA" w14:textId="77777777" w:rsidR="00DE5A6E" w:rsidRDefault="00DE5A6E">
      <w:pPr>
        <w:spacing w:after="0" w:line="240" w:lineRule="auto"/>
        <w:rPr>
          <w:rFonts w:ascii="Book Antiqua" w:hAnsi="Book Antiqua"/>
          <w:b/>
          <w:bCs/>
          <w:sz w:val="24"/>
          <w:szCs w:val="24"/>
          <w:lang w:eastAsia="zh-CN"/>
        </w:rPr>
      </w:pPr>
      <w:r>
        <w:rPr>
          <w:rFonts w:ascii="Book Antiqua" w:hAnsi="Book Antiqua"/>
          <w:b/>
          <w:bCs/>
          <w:sz w:val="24"/>
          <w:szCs w:val="24"/>
          <w:lang w:eastAsia="zh-CN"/>
        </w:rPr>
        <w:br w:type="page"/>
      </w:r>
    </w:p>
    <w:p w14:paraId="48CB44A9" w14:textId="77777777" w:rsidR="00531C6B" w:rsidRPr="00AF6B5F" w:rsidRDefault="00531C6B" w:rsidP="009418C5">
      <w:pPr>
        <w:spacing w:after="0" w:line="360" w:lineRule="auto"/>
        <w:jc w:val="both"/>
        <w:rPr>
          <w:rFonts w:ascii="Book Antiqua" w:hAnsi="Book Antiqua"/>
          <w:b/>
          <w:bCs/>
          <w:sz w:val="24"/>
          <w:szCs w:val="24"/>
          <w:lang w:eastAsia="zh-CN"/>
        </w:rPr>
      </w:pPr>
    </w:p>
    <w:p w14:paraId="61C0C0A1" w14:textId="77777777" w:rsidR="00531C6B" w:rsidRPr="00AF6B5F" w:rsidRDefault="00531C6B" w:rsidP="009418C5">
      <w:pPr>
        <w:spacing w:after="0" w:line="360" w:lineRule="auto"/>
        <w:jc w:val="both"/>
        <w:rPr>
          <w:rFonts w:ascii="Book Antiqua" w:hAnsi="Book Antiqua"/>
          <w:b/>
          <w:sz w:val="24"/>
          <w:szCs w:val="24"/>
          <w:lang w:eastAsia="zh-CN"/>
        </w:rPr>
      </w:pPr>
    </w:p>
    <w:p w14:paraId="3AAAD36E" w14:textId="135CA2D4" w:rsidR="00531C6B" w:rsidRPr="00AF6B5F" w:rsidRDefault="00531C6B" w:rsidP="009418C5">
      <w:pPr>
        <w:spacing w:after="0" w:line="360" w:lineRule="auto"/>
        <w:jc w:val="both"/>
        <w:rPr>
          <w:rFonts w:ascii="Book Antiqua" w:hAnsi="Book Antiqua"/>
          <w:b/>
          <w:sz w:val="24"/>
          <w:szCs w:val="24"/>
          <w:lang w:val="en-GB" w:eastAsia="zh-CN"/>
        </w:rPr>
      </w:pPr>
      <w:r w:rsidRPr="00AF6B5F">
        <w:rPr>
          <w:rFonts w:ascii="Book Antiqua" w:hAnsi="Book Antiqua"/>
          <w:noProof/>
          <w:lang w:eastAsia="zh-CN"/>
        </w:rPr>
        <w:drawing>
          <wp:inline distT="0" distB="0" distL="0" distR="0" wp14:anchorId="63DF563C" wp14:editId="09FC36FC">
            <wp:extent cx="4631635" cy="3082977"/>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32572" cy="3083600"/>
                    </a:xfrm>
                    <a:prstGeom prst="rect">
                      <a:avLst/>
                    </a:prstGeom>
                  </pic:spPr>
                </pic:pic>
              </a:graphicData>
            </a:graphic>
          </wp:inline>
        </w:drawing>
      </w:r>
    </w:p>
    <w:p w14:paraId="094441AE" w14:textId="485CA82F" w:rsidR="00DE5A6E" w:rsidRDefault="0093503C" w:rsidP="009418C5">
      <w:pPr>
        <w:spacing w:after="0" w:line="360" w:lineRule="auto"/>
        <w:jc w:val="both"/>
        <w:rPr>
          <w:rFonts w:ascii="Book Antiqua" w:hAnsi="Book Antiqua"/>
          <w:sz w:val="24"/>
          <w:szCs w:val="24"/>
          <w:lang w:val="en-GB"/>
        </w:rPr>
      </w:pPr>
      <w:r w:rsidRPr="00AF6B5F">
        <w:rPr>
          <w:rFonts w:ascii="Book Antiqua" w:hAnsi="Book Antiqua"/>
          <w:b/>
          <w:sz w:val="24"/>
          <w:szCs w:val="24"/>
          <w:lang w:val="en-GB"/>
        </w:rPr>
        <w:t>Fig</w:t>
      </w:r>
      <w:r w:rsidR="004530F3" w:rsidRPr="00AF6B5F">
        <w:rPr>
          <w:rFonts w:ascii="Book Antiqua" w:hAnsi="Book Antiqua"/>
          <w:b/>
          <w:sz w:val="24"/>
          <w:szCs w:val="24"/>
          <w:lang w:val="en-GB" w:eastAsia="zh-CN"/>
        </w:rPr>
        <w:t xml:space="preserve">ure </w:t>
      </w:r>
      <w:r w:rsidR="00531C6B" w:rsidRPr="00AF6B5F">
        <w:rPr>
          <w:rFonts w:ascii="Book Antiqua" w:hAnsi="Book Antiqua"/>
          <w:b/>
          <w:sz w:val="24"/>
          <w:szCs w:val="24"/>
          <w:lang w:val="en-GB" w:eastAsia="zh-CN"/>
        </w:rPr>
        <w:t>2</w:t>
      </w:r>
      <w:r w:rsidR="004530F3" w:rsidRPr="00AF6B5F">
        <w:rPr>
          <w:rFonts w:ascii="Book Antiqua" w:hAnsi="Book Antiqua"/>
          <w:b/>
          <w:sz w:val="24"/>
          <w:szCs w:val="24"/>
          <w:lang w:val="en-GB"/>
        </w:rPr>
        <w:t xml:space="preserve"> </w:t>
      </w:r>
      <w:r w:rsidRPr="00AF6B5F">
        <w:rPr>
          <w:rFonts w:ascii="Book Antiqua" w:hAnsi="Book Antiqua"/>
          <w:b/>
          <w:sz w:val="24"/>
          <w:szCs w:val="24"/>
          <w:lang w:val="en-GB"/>
        </w:rPr>
        <w:t xml:space="preserve">Illustrative sketch of the mechanism </w:t>
      </w:r>
      <w:r w:rsidR="004530F3" w:rsidRPr="00AF6B5F">
        <w:rPr>
          <w:rFonts w:ascii="Book Antiqua" w:hAnsi="Book Antiqua"/>
          <w:b/>
          <w:sz w:val="24"/>
          <w:szCs w:val="24"/>
          <w:lang w:val="en-GB"/>
        </w:rPr>
        <w:t xml:space="preserve">with which Electrochemotherapy </w:t>
      </w:r>
      <w:r w:rsidRPr="00AF6B5F">
        <w:rPr>
          <w:rFonts w:ascii="Book Antiqua" w:hAnsi="Book Antiqua"/>
          <w:b/>
          <w:sz w:val="24"/>
          <w:szCs w:val="24"/>
          <w:lang w:val="en-GB"/>
        </w:rPr>
        <w:t>operates:  After insertion of the electrodes in the tissue, a bleomycin bolus is administered intravenously.</w:t>
      </w:r>
      <w:r w:rsidRPr="00AF6B5F">
        <w:rPr>
          <w:rFonts w:ascii="Book Antiqua" w:hAnsi="Book Antiqua"/>
          <w:sz w:val="24"/>
          <w:szCs w:val="24"/>
          <w:lang w:val="en-GB"/>
        </w:rPr>
        <w:t xml:space="preserve"> </w:t>
      </w:r>
      <w:r w:rsidR="004530F3" w:rsidRPr="00AF6B5F">
        <w:rPr>
          <w:rFonts w:ascii="Book Antiqua" w:hAnsi="Book Antiqua"/>
          <w:sz w:val="24"/>
          <w:szCs w:val="24"/>
          <w:lang w:val="en-GB" w:eastAsia="zh-CN"/>
        </w:rPr>
        <w:t>Eight</w:t>
      </w:r>
      <w:r w:rsidRPr="00AF6B5F">
        <w:rPr>
          <w:rFonts w:ascii="Book Antiqua" w:hAnsi="Book Antiqua"/>
          <w:sz w:val="24"/>
          <w:szCs w:val="24"/>
          <w:lang w:val="en-GB"/>
        </w:rPr>
        <w:t xml:space="preserve"> minutes after injection, bleomycin diffuses in the tumor tissue. At this point the electric pulses are started in order to alter permeability of cells’ membranes. The electroporation process greatly increases the bleomycin intracellular entrance. Therefore by self repair of the membranes, pores reseal and the bleomycin is entrapped in the cells.</w:t>
      </w:r>
    </w:p>
    <w:p w14:paraId="25ACE606" w14:textId="77777777" w:rsidR="00DE5A6E" w:rsidRDefault="00DE5A6E">
      <w:pPr>
        <w:spacing w:after="0" w:line="240" w:lineRule="auto"/>
        <w:rPr>
          <w:rFonts w:ascii="Book Antiqua" w:hAnsi="Book Antiqua"/>
          <w:sz w:val="24"/>
          <w:szCs w:val="24"/>
          <w:lang w:val="en-GB"/>
        </w:rPr>
      </w:pPr>
      <w:r>
        <w:rPr>
          <w:rFonts w:ascii="Book Antiqua" w:hAnsi="Book Antiqua"/>
          <w:sz w:val="24"/>
          <w:szCs w:val="24"/>
          <w:lang w:val="en-GB"/>
        </w:rPr>
        <w:br w:type="page"/>
      </w:r>
    </w:p>
    <w:p w14:paraId="1C2EBEDB" w14:textId="77777777" w:rsidR="0093503C" w:rsidRPr="00AF6B5F" w:rsidRDefault="0093503C" w:rsidP="009418C5">
      <w:pPr>
        <w:spacing w:after="0" w:line="360" w:lineRule="auto"/>
        <w:jc w:val="both"/>
        <w:rPr>
          <w:rFonts w:ascii="Book Antiqua" w:hAnsi="Book Antiqua"/>
          <w:sz w:val="24"/>
          <w:szCs w:val="24"/>
          <w:lang w:val="en-GB"/>
        </w:rPr>
      </w:pPr>
    </w:p>
    <w:p w14:paraId="416BEB30" w14:textId="642A7537" w:rsidR="00531C6B" w:rsidRPr="00AF6B5F" w:rsidRDefault="00531C6B" w:rsidP="009418C5">
      <w:pPr>
        <w:spacing w:after="0" w:line="360" w:lineRule="auto"/>
        <w:jc w:val="both"/>
        <w:rPr>
          <w:rFonts w:ascii="Book Antiqua" w:hAnsi="Book Antiqua"/>
          <w:noProof/>
          <w:lang w:eastAsia="zh-CN"/>
        </w:rPr>
      </w:pPr>
      <w:r w:rsidRPr="00AF6B5F">
        <w:rPr>
          <w:rFonts w:ascii="Book Antiqua" w:hAnsi="Book Antiqua"/>
          <w:noProof/>
          <w:lang w:eastAsia="zh-CN"/>
        </w:rPr>
        <w:drawing>
          <wp:inline distT="0" distB="0" distL="0" distR="0" wp14:anchorId="413475B7" wp14:editId="51A4E444">
            <wp:extent cx="2364134" cy="17194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66950" cy="1721518"/>
                    </a:xfrm>
                    <a:prstGeom prst="rect">
                      <a:avLst/>
                    </a:prstGeom>
                  </pic:spPr>
                </pic:pic>
              </a:graphicData>
            </a:graphic>
          </wp:inline>
        </w:drawing>
      </w:r>
      <w:r w:rsidRPr="00AF6B5F">
        <w:rPr>
          <w:rFonts w:ascii="Book Antiqua" w:hAnsi="Book Antiqua"/>
          <w:noProof/>
          <w:lang w:eastAsia="zh-CN"/>
        </w:rPr>
        <w:t xml:space="preserve"> </w:t>
      </w:r>
      <w:r w:rsidRPr="00AF6B5F">
        <w:rPr>
          <w:rFonts w:ascii="Book Antiqua" w:hAnsi="Book Antiqua"/>
          <w:noProof/>
          <w:lang w:eastAsia="zh-CN"/>
        </w:rPr>
        <w:drawing>
          <wp:inline distT="0" distB="0" distL="0" distR="0" wp14:anchorId="1B3F0759" wp14:editId="6BF56D38">
            <wp:extent cx="1908313" cy="210383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10489" cy="2106236"/>
                    </a:xfrm>
                    <a:prstGeom prst="rect">
                      <a:avLst/>
                    </a:prstGeom>
                  </pic:spPr>
                </pic:pic>
              </a:graphicData>
            </a:graphic>
          </wp:inline>
        </w:drawing>
      </w:r>
    </w:p>
    <w:p w14:paraId="3DD5DB19" w14:textId="4BDFA495" w:rsidR="00531C6B" w:rsidRPr="00AF6B5F" w:rsidRDefault="00531C6B" w:rsidP="009418C5">
      <w:pPr>
        <w:spacing w:after="0" w:line="360" w:lineRule="auto"/>
        <w:jc w:val="both"/>
        <w:rPr>
          <w:rFonts w:ascii="Book Antiqua" w:hAnsi="Book Antiqua"/>
          <w:sz w:val="24"/>
          <w:szCs w:val="24"/>
          <w:lang w:val="en-GB" w:eastAsia="zh-CN"/>
        </w:rPr>
      </w:pPr>
      <w:r w:rsidRPr="00AF6B5F">
        <w:rPr>
          <w:rFonts w:ascii="Book Antiqua" w:hAnsi="Book Antiqua"/>
          <w:sz w:val="24"/>
          <w:szCs w:val="24"/>
          <w:lang w:val="en-GB" w:eastAsia="zh-CN"/>
        </w:rPr>
        <w:t>A                                                            B</w:t>
      </w:r>
    </w:p>
    <w:p w14:paraId="5DB9CDA8" w14:textId="6B5DE9B9" w:rsidR="00531C6B" w:rsidRPr="00AF6B5F" w:rsidRDefault="00531C6B" w:rsidP="009418C5">
      <w:pPr>
        <w:spacing w:after="0" w:line="360" w:lineRule="auto"/>
        <w:jc w:val="both"/>
        <w:rPr>
          <w:rFonts w:ascii="Book Antiqua" w:hAnsi="Book Antiqua"/>
          <w:sz w:val="24"/>
          <w:szCs w:val="24"/>
          <w:lang w:val="en-GB" w:eastAsia="zh-CN"/>
        </w:rPr>
      </w:pPr>
      <w:r w:rsidRPr="00AF6B5F">
        <w:rPr>
          <w:rFonts w:ascii="Book Antiqua" w:hAnsi="Book Antiqua"/>
          <w:noProof/>
          <w:lang w:eastAsia="zh-CN"/>
        </w:rPr>
        <w:drawing>
          <wp:inline distT="0" distB="0" distL="0" distR="0" wp14:anchorId="0CDC4ED4" wp14:editId="3D0D5B5E">
            <wp:extent cx="1987826" cy="20649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89223" cy="2066351"/>
                    </a:xfrm>
                    <a:prstGeom prst="rect">
                      <a:avLst/>
                    </a:prstGeom>
                  </pic:spPr>
                </pic:pic>
              </a:graphicData>
            </a:graphic>
          </wp:inline>
        </w:drawing>
      </w:r>
    </w:p>
    <w:p w14:paraId="3C138497" w14:textId="77777777" w:rsidR="00531C6B" w:rsidRPr="00AF6B5F" w:rsidRDefault="00531C6B" w:rsidP="009418C5">
      <w:pPr>
        <w:spacing w:after="0" w:line="360" w:lineRule="auto"/>
        <w:jc w:val="both"/>
        <w:rPr>
          <w:rFonts w:ascii="Book Antiqua" w:hAnsi="Book Antiqua"/>
          <w:sz w:val="24"/>
          <w:szCs w:val="24"/>
          <w:lang w:val="en-GB" w:eastAsia="zh-CN"/>
        </w:rPr>
      </w:pPr>
    </w:p>
    <w:p w14:paraId="61637D8F" w14:textId="4B36CDDA" w:rsidR="00114553" w:rsidRDefault="004530F3" w:rsidP="009418C5">
      <w:pPr>
        <w:spacing w:after="0" w:line="360" w:lineRule="auto"/>
        <w:jc w:val="both"/>
        <w:rPr>
          <w:rFonts w:ascii="Book Antiqua" w:hAnsi="Book Antiqua"/>
          <w:sz w:val="24"/>
          <w:szCs w:val="24"/>
          <w:lang w:val="en-GB"/>
        </w:rPr>
      </w:pPr>
      <w:r w:rsidRPr="00AF6B5F">
        <w:rPr>
          <w:rFonts w:ascii="Book Antiqua" w:hAnsi="Book Antiqua"/>
          <w:b/>
          <w:sz w:val="24"/>
          <w:szCs w:val="24"/>
          <w:lang w:val="en-GB"/>
        </w:rPr>
        <w:t>Fig</w:t>
      </w:r>
      <w:r w:rsidRPr="00AF6B5F">
        <w:rPr>
          <w:rFonts w:ascii="Book Antiqua" w:hAnsi="Book Antiqua"/>
          <w:b/>
          <w:sz w:val="24"/>
          <w:szCs w:val="24"/>
          <w:lang w:val="en-GB" w:eastAsia="zh-CN"/>
        </w:rPr>
        <w:t xml:space="preserve">ure </w:t>
      </w:r>
      <w:r w:rsidR="00531C6B" w:rsidRPr="00AF6B5F">
        <w:rPr>
          <w:rFonts w:ascii="Book Antiqua" w:hAnsi="Book Antiqua"/>
          <w:b/>
          <w:sz w:val="24"/>
          <w:szCs w:val="24"/>
          <w:lang w:val="en-GB" w:eastAsia="zh-CN"/>
        </w:rPr>
        <w:t>3</w:t>
      </w:r>
      <w:r w:rsidR="0093503C" w:rsidRPr="00AF6B5F">
        <w:rPr>
          <w:rFonts w:ascii="Book Antiqua" w:hAnsi="Book Antiqua"/>
          <w:sz w:val="24"/>
          <w:szCs w:val="24"/>
          <w:lang w:val="en-GB"/>
        </w:rPr>
        <w:t xml:space="preserve"> </w:t>
      </w:r>
      <w:r w:rsidR="0093503C" w:rsidRPr="00AF6B5F">
        <w:rPr>
          <w:rFonts w:ascii="Book Antiqua" w:hAnsi="Book Antiqua"/>
          <w:b/>
          <w:sz w:val="24"/>
          <w:szCs w:val="24"/>
          <w:lang w:val="en-GB"/>
        </w:rPr>
        <w:t xml:space="preserve">Insertion of six electrodes for </w:t>
      </w:r>
      <w:r w:rsidR="00531C6B" w:rsidRPr="00AF6B5F">
        <w:rPr>
          <w:rFonts w:ascii="Book Antiqua" w:hAnsi="Book Antiqua"/>
          <w:b/>
          <w:sz w:val="24"/>
          <w:szCs w:val="24"/>
          <w:lang w:val="en-GB"/>
        </w:rPr>
        <w:t xml:space="preserve">electrochemotherapy </w:t>
      </w:r>
      <w:r w:rsidR="0093503C" w:rsidRPr="00AF6B5F">
        <w:rPr>
          <w:rFonts w:ascii="Book Antiqua" w:hAnsi="Book Antiqua"/>
          <w:b/>
          <w:sz w:val="24"/>
          <w:szCs w:val="24"/>
          <w:lang w:val="en-GB"/>
        </w:rPr>
        <w:t xml:space="preserve">treatment of right portal vein. </w:t>
      </w:r>
      <w:r w:rsidR="0093503C" w:rsidRPr="00AF6B5F">
        <w:rPr>
          <w:rFonts w:ascii="Book Antiqua" w:hAnsi="Book Antiqua"/>
          <w:sz w:val="24"/>
          <w:szCs w:val="24"/>
          <w:lang w:val="en-GB"/>
        </w:rPr>
        <w:t xml:space="preserve"> </w:t>
      </w:r>
      <w:r w:rsidRPr="00AF6B5F">
        <w:rPr>
          <w:rFonts w:ascii="Book Antiqua" w:hAnsi="Book Antiqua"/>
          <w:sz w:val="24"/>
          <w:szCs w:val="24"/>
          <w:lang w:val="en-GB" w:eastAsia="zh-CN"/>
        </w:rPr>
        <w:t xml:space="preserve">A: </w:t>
      </w:r>
      <w:r w:rsidR="0093503C" w:rsidRPr="00AF6B5F">
        <w:rPr>
          <w:rFonts w:ascii="Book Antiqua" w:hAnsi="Book Antiqua"/>
          <w:sz w:val="24"/>
          <w:szCs w:val="24"/>
          <w:lang w:val="en-GB"/>
        </w:rPr>
        <w:t>Illustrative sketch showing schematically the position of electrodes around the external margin of the Tumor thrombosis</w:t>
      </w:r>
      <w:r w:rsidR="00531C6B" w:rsidRPr="00AF6B5F">
        <w:rPr>
          <w:rFonts w:ascii="Book Antiqua" w:hAnsi="Book Antiqua"/>
          <w:sz w:val="24"/>
          <w:szCs w:val="24"/>
          <w:lang w:val="en-GB" w:eastAsia="zh-CN"/>
        </w:rPr>
        <w:t>;</w:t>
      </w:r>
      <w:r w:rsidR="0093503C" w:rsidRPr="00AF6B5F">
        <w:rPr>
          <w:rFonts w:ascii="Book Antiqua" w:hAnsi="Book Antiqua"/>
          <w:sz w:val="24"/>
          <w:szCs w:val="24"/>
          <w:lang w:val="en-GB"/>
        </w:rPr>
        <w:t xml:space="preserve"> </w:t>
      </w:r>
      <w:r w:rsidRPr="00AF6B5F">
        <w:rPr>
          <w:rFonts w:ascii="Book Antiqua" w:hAnsi="Book Antiqua"/>
          <w:sz w:val="24"/>
          <w:szCs w:val="24"/>
          <w:lang w:val="en-GB" w:eastAsia="zh-CN"/>
        </w:rPr>
        <w:t xml:space="preserve">B: </w:t>
      </w:r>
      <w:r w:rsidR="0093503C" w:rsidRPr="00AF6B5F">
        <w:rPr>
          <w:rFonts w:ascii="Book Antiqua" w:hAnsi="Book Antiqua"/>
          <w:sz w:val="24"/>
          <w:szCs w:val="24"/>
          <w:lang w:val="en-GB"/>
        </w:rPr>
        <w:t>Up to six electrode-needles are inserted percutaneously</w:t>
      </w:r>
      <w:r w:rsidR="00531C6B" w:rsidRPr="00AF6B5F">
        <w:rPr>
          <w:rFonts w:ascii="Book Antiqua" w:hAnsi="Book Antiqua"/>
          <w:sz w:val="24"/>
          <w:szCs w:val="24"/>
          <w:lang w:val="en-GB" w:eastAsia="zh-CN"/>
        </w:rPr>
        <w:t xml:space="preserve">; </w:t>
      </w:r>
      <w:r w:rsidRPr="00AF6B5F">
        <w:rPr>
          <w:rFonts w:ascii="Book Antiqua" w:hAnsi="Book Antiqua"/>
          <w:sz w:val="24"/>
          <w:szCs w:val="24"/>
          <w:lang w:val="en-GB" w:eastAsia="zh-CN"/>
        </w:rPr>
        <w:t xml:space="preserve">C: </w:t>
      </w:r>
      <w:r w:rsidR="0093503C" w:rsidRPr="00AF6B5F">
        <w:rPr>
          <w:rFonts w:ascii="Book Antiqua" w:hAnsi="Book Antiqua"/>
          <w:sz w:val="24"/>
          <w:szCs w:val="24"/>
          <w:lang w:val="en-GB"/>
        </w:rPr>
        <w:t>The position of electrodes can be monitor</w:t>
      </w:r>
      <w:r w:rsidRPr="00AF6B5F">
        <w:rPr>
          <w:rFonts w:ascii="Book Antiqua" w:hAnsi="Book Antiqua"/>
          <w:sz w:val="24"/>
          <w:szCs w:val="24"/>
          <w:lang w:val="en-GB"/>
        </w:rPr>
        <w:t>ed with US during the procedure</w:t>
      </w:r>
      <w:r w:rsidR="0093503C" w:rsidRPr="00AF6B5F">
        <w:rPr>
          <w:rFonts w:ascii="Book Antiqua" w:hAnsi="Book Antiqua"/>
          <w:sz w:val="24"/>
          <w:szCs w:val="24"/>
          <w:lang w:val="en-GB"/>
        </w:rPr>
        <w:t xml:space="preserve">. </w:t>
      </w:r>
    </w:p>
    <w:p w14:paraId="1083F3C6" w14:textId="77777777" w:rsidR="00114553" w:rsidRDefault="00114553">
      <w:pPr>
        <w:spacing w:after="0" w:line="240" w:lineRule="auto"/>
        <w:rPr>
          <w:rFonts w:ascii="Book Antiqua" w:hAnsi="Book Antiqua"/>
          <w:sz w:val="24"/>
          <w:szCs w:val="24"/>
          <w:lang w:val="en-GB"/>
        </w:rPr>
      </w:pPr>
      <w:r>
        <w:rPr>
          <w:rFonts w:ascii="Book Antiqua" w:hAnsi="Book Antiqua"/>
          <w:sz w:val="24"/>
          <w:szCs w:val="24"/>
          <w:lang w:val="en-GB"/>
        </w:rPr>
        <w:br w:type="page"/>
      </w:r>
    </w:p>
    <w:p w14:paraId="66D9C3BB" w14:textId="77777777" w:rsidR="0093503C" w:rsidRPr="00AF6B5F" w:rsidRDefault="0093503C" w:rsidP="009418C5">
      <w:pPr>
        <w:spacing w:after="0" w:line="360" w:lineRule="auto"/>
        <w:jc w:val="both"/>
        <w:rPr>
          <w:rFonts w:ascii="Book Antiqua" w:hAnsi="Book Antiqua"/>
          <w:sz w:val="24"/>
          <w:szCs w:val="24"/>
          <w:lang w:val="en-GB"/>
        </w:rPr>
      </w:pPr>
    </w:p>
    <w:p w14:paraId="7F16AAC3" w14:textId="77777777" w:rsidR="00531C6B" w:rsidRPr="00AF6B5F" w:rsidRDefault="00531C6B" w:rsidP="009418C5">
      <w:pPr>
        <w:spacing w:after="0" w:line="360" w:lineRule="auto"/>
        <w:jc w:val="both"/>
        <w:rPr>
          <w:rFonts w:ascii="Book Antiqua" w:hAnsi="Book Antiqua"/>
          <w:noProof/>
          <w:lang w:eastAsia="zh-CN"/>
        </w:rPr>
      </w:pPr>
      <w:r w:rsidRPr="00AF6B5F">
        <w:rPr>
          <w:rFonts w:ascii="Book Antiqua" w:hAnsi="Book Antiqua"/>
          <w:noProof/>
          <w:lang w:eastAsia="zh-CN"/>
        </w:rPr>
        <w:drawing>
          <wp:inline distT="0" distB="0" distL="0" distR="0" wp14:anchorId="4C32134C" wp14:editId="418FD52B">
            <wp:extent cx="2325757" cy="195293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25757" cy="1952936"/>
                    </a:xfrm>
                    <a:prstGeom prst="rect">
                      <a:avLst/>
                    </a:prstGeom>
                  </pic:spPr>
                </pic:pic>
              </a:graphicData>
            </a:graphic>
          </wp:inline>
        </w:drawing>
      </w:r>
      <w:r w:rsidRPr="00AF6B5F">
        <w:rPr>
          <w:rFonts w:ascii="Book Antiqua" w:hAnsi="Book Antiqua"/>
          <w:sz w:val="24"/>
          <w:szCs w:val="24"/>
          <w:lang w:val="en-GB" w:eastAsia="zh-CN"/>
        </w:rPr>
        <w:t xml:space="preserve"> </w:t>
      </w:r>
      <w:r w:rsidRPr="00AF6B5F">
        <w:rPr>
          <w:rFonts w:ascii="Book Antiqua" w:hAnsi="Book Antiqua"/>
          <w:noProof/>
          <w:lang w:eastAsia="zh-CN"/>
        </w:rPr>
        <w:drawing>
          <wp:inline distT="0" distB="0" distL="0" distR="0" wp14:anchorId="1844872E" wp14:editId="6F7B50CA">
            <wp:extent cx="2355574" cy="1702884"/>
            <wp:effectExtent l="0" t="0" r="698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55869" cy="1703097"/>
                    </a:xfrm>
                    <a:prstGeom prst="rect">
                      <a:avLst/>
                    </a:prstGeom>
                  </pic:spPr>
                </pic:pic>
              </a:graphicData>
            </a:graphic>
          </wp:inline>
        </w:drawing>
      </w:r>
      <w:r w:rsidRPr="00AF6B5F">
        <w:rPr>
          <w:rFonts w:ascii="Book Antiqua" w:hAnsi="Book Antiqua"/>
          <w:noProof/>
          <w:lang w:eastAsia="zh-CN"/>
        </w:rPr>
        <w:t xml:space="preserve"> </w:t>
      </w:r>
    </w:p>
    <w:p w14:paraId="150C6A7F" w14:textId="185E33CD" w:rsidR="00531C6B" w:rsidRPr="00AF6B5F" w:rsidRDefault="00531C6B" w:rsidP="009418C5">
      <w:pPr>
        <w:spacing w:after="0" w:line="360" w:lineRule="auto"/>
        <w:jc w:val="both"/>
        <w:rPr>
          <w:rFonts w:ascii="Book Antiqua" w:hAnsi="Book Antiqua"/>
          <w:noProof/>
          <w:lang w:eastAsia="zh-CN"/>
        </w:rPr>
      </w:pPr>
      <w:r w:rsidRPr="00AF6B5F">
        <w:rPr>
          <w:rFonts w:ascii="Book Antiqua" w:hAnsi="Book Antiqua"/>
          <w:noProof/>
          <w:lang w:eastAsia="zh-CN"/>
        </w:rPr>
        <w:t>A                                                                         B</w:t>
      </w:r>
    </w:p>
    <w:p w14:paraId="40D4BFC6" w14:textId="23A1E64A" w:rsidR="0093503C" w:rsidRPr="00AF6B5F" w:rsidRDefault="00531C6B" w:rsidP="009418C5">
      <w:pPr>
        <w:spacing w:after="0" w:line="360" w:lineRule="auto"/>
        <w:jc w:val="both"/>
        <w:rPr>
          <w:rFonts w:ascii="Book Antiqua" w:hAnsi="Book Antiqua"/>
          <w:noProof/>
          <w:lang w:eastAsia="zh-CN"/>
        </w:rPr>
      </w:pPr>
      <w:r w:rsidRPr="00AF6B5F">
        <w:rPr>
          <w:rFonts w:ascii="Book Antiqua" w:hAnsi="Book Antiqua"/>
          <w:noProof/>
          <w:lang w:eastAsia="zh-CN"/>
        </w:rPr>
        <w:drawing>
          <wp:inline distT="0" distB="0" distL="0" distR="0" wp14:anchorId="236B508D" wp14:editId="6E3154D8">
            <wp:extent cx="2395330" cy="1797607"/>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96809" cy="1798717"/>
                    </a:xfrm>
                    <a:prstGeom prst="rect">
                      <a:avLst/>
                    </a:prstGeom>
                  </pic:spPr>
                </pic:pic>
              </a:graphicData>
            </a:graphic>
          </wp:inline>
        </w:drawing>
      </w:r>
      <w:r w:rsidRPr="00AF6B5F">
        <w:rPr>
          <w:rFonts w:ascii="Book Antiqua" w:hAnsi="Book Antiqua"/>
          <w:noProof/>
          <w:lang w:eastAsia="zh-CN"/>
        </w:rPr>
        <w:t xml:space="preserve"> </w:t>
      </w:r>
      <w:r w:rsidRPr="00AF6B5F">
        <w:rPr>
          <w:rFonts w:ascii="Book Antiqua" w:hAnsi="Book Antiqua"/>
          <w:noProof/>
          <w:lang w:eastAsia="zh-CN"/>
        </w:rPr>
        <w:drawing>
          <wp:inline distT="0" distB="0" distL="0" distR="0" wp14:anchorId="2024AA1B" wp14:editId="1A886EFD">
            <wp:extent cx="2276061" cy="1768162"/>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81076" cy="1772058"/>
                    </a:xfrm>
                    <a:prstGeom prst="rect">
                      <a:avLst/>
                    </a:prstGeom>
                  </pic:spPr>
                </pic:pic>
              </a:graphicData>
            </a:graphic>
          </wp:inline>
        </w:drawing>
      </w:r>
    </w:p>
    <w:p w14:paraId="70F5F2A5" w14:textId="266AA678" w:rsidR="00531C6B" w:rsidRPr="00AF6B5F" w:rsidRDefault="00531C6B" w:rsidP="009418C5">
      <w:pPr>
        <w:spacing w:after="0" w:line="360" w:lineRule="auto"/>
        <w:jc w:val="both"/>
        <w:rPr>
          <w:rFonts w:ascii="Book Antiqua" w:hAnsi="Book Antiqua"/>
          <w:sz w:val="24"/>
          <w:szCs w:val="24"/>
          <w:lang w:val="en-GB" w:eastAsia="zh-CN"/>
        </w:rPr>
      </w:pPr>
      <w:r w:rsidRPr="00AF6B5F">
        <w:rPr>
          <w:rFonts w:ascii="Book Antiqua" w:hAnsi="Book Antiqua"/>
          <w:noProof/>
          <w:lang w:eastAsia="zh-CN"/>
        </w:rPr>
        <w:t>C                                                                            D</w:t>
      </w:r>
    </w:p>
    <w:p w14:paraId="3CCDED31" w14:textId="0BC699E7" w:rsidR="0093503C" w:rsidRPr="00AF6B5F" w:rsidRDefault="004530F3" w:rsidP="009418C5">
      <w:pPr>
        <w:spacing w:after="0" w:line="360" w:lineRule="auto"/>
        <w:jc w:val="both"/>
        <w:rPr>
          <w:rFonts w:ascii="Book Antiqua" w:hAnsi="Book Antiqua"/>
          <w:sz w:val="24"/>
          <w:szCs w:val="24"/>
          <w:lang w:val="en-GB" w:eastAsia="zh-CN"/>
        </w:rPr>
      </w:pPr>
      <w:r w:rsidRPr="00AF6B5F">
        <w:rPr>
          <w:rFonts w:ascii="Book Antiqua" w:hAnsi="Book Antiqua"/>
          <w:b/>
          <w:sz w:val="24"/>
          <w:szCs w:val="24"/>
          <w:lang w:val="en-GB"/>
        </w:rPr>
        <w:t>Fig</w:t>
      </w:r>
      <w:r w:rsidRPr="00AF6B5F">
        <w:rPr>
          <w:rFonts w:ascii="Book Antiqua" w:hAnsi="Book Antiqua"/>
          <w:b/>
          <w:sz w:val="24"/>
          <w:szCs w:val="24"/>
          <w:lang w:val="en-GB" w:eastAsia="zh-CN"/>
        </w:rPr>
        <w:t xml:space="preserve">ure </w:t>
      </w:r>
      <w:r w:rsidR="00531C6B" w:rsidRPr="00AF6B5F">
        <w:rPr>
          <w:rFonts w:ascii="Book Antiqua" w:hAnsi="Book Antiqua"/>
          <w:b/>
          <w:sz w:val="24"/>
          <w:szCs w:val="24"/>
          <w:lang w:eastAsia="zh-CN"/>
        </w:rPr>
        <w:t>4</w:t>
      </w:r>
      <w:r w:rsidRPr="00AF6B5F">
        <w:rPr>
          <w:rFonts w:ascii="Book Antiqua" w:hAnsi="Book Antiqua"/>
          <w:b/>
          <w:sz w:val="24"/>
          <w:szCs w:val="24"/>
          <w:lang w:eastAsia="zh-CN"/>
        </w:rPr>
        <w:t xml:space="preserve"> </w:t>
      </w:r>
      <w:r w:rsidR="0093503C" w:rsidRPr="00AF6B5F">
        <w:rPr>
          <w:rFonts w:ascii="Book Antiqua" w:hAnsi="Book Antiqua"/>
          <w:b/>
          <w:sz w:val="24"/>
          <w:szCs w:val="24"/>
        </w:rPr>
        <w:t>All patients underwent</w:t>
      </w:r>
      <w:r w:rsidRPr="00AF6B5F">
        <w:rPr>
          <w:rFonts w:ascii="Book Antiqua" w:hAnsi="Book Antiqua"/>
          <w:b/>
          <w:sz w:val="24"/>
          <w:szCs w:val="24"/>
        </w:rPr>
        <w:t xml:space="preserve"> pre- and post-treatment biopsy</w:t>
      </w:r>
      <w:r w:rsidR="0093503C" w:rsidRPr="00AF6B5F">
        <w:rPr>
          <w:rFonts w:ascii="Book Antiqua" w:hAnsi="Book Antiqua"/>
          <w:b/>
          <w:sz w:val="24"/>
          <w:szCs w:val="24"/>
        </w:rPr>
        <w:t xml:space="preserve"> of the portal vein tumor thrombus. </w:t>
      </w:r>
      <w:r w:rsidRPr="00AF6B5F">
        <w:rPr>
          <w:rFonts w:ascii="Book Antiqua" w:hAnsi="Book Antiqua"/>
          <w:sz w:val="24"/>
          <w:szCs w:val="24"/>
          <w:lang w:eastAsia="zh-CN"/>
        </w:rPr>
        <w:t xml:space="preserve">A: </w:t>
      </w:r>
      <w:r w:rsidR="0093503C" w:rsidRPr="00AF6B5F">
        <w:rPr>
          <w:rFonts w:ascii="Book Antiqua" w:hAnsi="Book Antiqua"/>
          <w:sz w:val="24"/>
          <w:szCs w:val="24"/>
        </w:rPr>
        <w:t>US scan demonstrate the correct positioning of the needle tip (arrow) in the thrombus</w:t>
      </w:r>
      <w:r w:rsidR="00531C6B" w:rsidRPr="00AF6B5F">
        <w:rPr>
          <w:rFonts w:ascii="Book Antiqua" w:hAnsi="Book Antiqua"/>
          <w:sz w:val="24"/>
          <w:szCs w:val="24"/>
          <w:lang w:eastAsia="zh-CN"/>
        </w:rPr>
        <w:t>;</w:t>
      </w:r>
      <w:r w:rsidR="0093503C" w:rsidRPr="00AF6B5F">
        <w:rPr>
          <w:rFonts w:ascii="Book Antiqua" w:hAnsi="Book Antiqua"/>
          <w:sz w:val="24"/>
          <w:szCs w:val="24"/>
        </w:rPr>
        <w:t xml:space="preserve"> </w:t>
      </w:r>
      <w:r w:rsidRPr="00AF6B5F">
        <w:rPr>
          <w:rFonts w:ascii="Book Antiqua" w:hAnsi="Book Antiqua"/>
          <w:sz w:val="24"/>
          <w:szCs w:val="24"/>
          <w:lang w:eastAsia="zh-CN"/>
        </w:rPr>
        <w:t xml:space="preserve">B: </w:t>
      </w:r>
      <w:r w:rsidR="0093503C" w:rsidRPr="00AF6B5F">
        <w:rPr>
          <w:rFonts w:ascii="Book Antiqua" w:hAnsi="Book Antiqua"/>
          <w:sz w:val="24"/>
          <w:szCs w:val="24"/>
          <w:lang w:val="en-GB"/>
        </w:rPr>
        <w:t>Intraoperative pre-treatment biopsy of the Thrombus was adequate and showed viable cells from Hepatocellular Carcinoma in 5/6 cases</w:t>
      </w:r>
      <w:r w:rsidR="00531C6B" w:rsidRPr="00AF6B5F">
        <w:rPr>
          <w:rFonts w:ascii="Book Antiqua" w:hAnsi="Book Antiqua"/>
          <w:sz w:val="24"/>
          <w:szCs w:val="24"/>
          <w:lang w:val="en-GB" w:eastAsia="zh-CN"/>
        </w:rPr>
        <w:t>;</w:t>
      </w:r>
      <w:r w:rsidR="0093503C" w:rsidRPr="00AF6B5F">
        <w:rPr>
          <w:rFonts w:ascii="Book Antiqua" w:hAnsi="Book Antiqua"/>
          <w:sz w:val="24"/>
          <w:szCs w:val="24"/>
          <w:lang w:val="en-GB"/>
        </w:rPr>
        <w:t xml:space="preserve"> </w:t>
      </w:r>
      <w:r w:rsidRPr="00AF6B5F">
        <w:rPr>
          <w:rFonts w:ascii="Book Antiqua" w:hAnsi="Book Antiqua"/>
          <w:sz w:val="24"/>
          <w:szCs w:val="24"/>
          <w:lang w:val="en-GB" w:eastAsia="zh-CN"/>
        </w:rPr>
        <w:t xml:space="preserve">C: </w:t>
      </w:r>
      <w:r w:rsidR="0093503C" w:rsidRPr="00AF6B5F">
        <w:rPr>
          <w:rFonts w:ascii="Book Antiqua" w:hAnsi="Book Antiqua"/>
          <w:sz w:val="24"/>
          <w:szCs w:val="24"/>
          <w:lang w:val="en-GB"/>
        </w:rPr>
        <w:t>High magnification of  biopsy specimen showed severe involutive changes of tumor cells with cellular apoptosis (arrows)  and areas of necrosis (arrowheads) in all six cases.</w:t>
      </w:r>
      <w:r w:rsidRPr="00AF6B5F">
        <w:rPr>
          <w:rFonts w:ascii="Book Antiqua" w:hAnsi="Book Antiqua"/>
          <w:sz w:val="24"/>
          <w:szCs w:val="24"/>
          <w:lang w:val="en-GB"/>
        </w:rPr>
        <w:t xml:space="preserve"> Low magnification in the same </w:t>
      </w:r>
      <w:r w:rsidR="0093503C" w:rsidRPr="00AF6B5F">
        <w:rPr>
          <w:rFonts w:ascii="Book Antiqua" w:hAnsi="Book Antiqua"/>
          <w:sz w:val="24"/>
          <w:szCs w:val="24"/>
          <w:lang w:val="en-GB"/>
        </w:rPr>
        <w:t>specimen, beside the altered tumor thrombus, showed absence of damage from the procedure to portal vein wall (arrows)</w:t>
      </w:r>
      <w:r w:rsidR="00531C6B" w:rsidRPr="00AF6B5F">
        <w:rPr>
          <w:rFonts w:ascii="Book Antiqua" w:hAnsi="Book Antiqua"/>
          <w:sz w:val="24"/>
          <w:szCs w:val="24"/>
          <w:lang w:val="en-GB" w:eastAsia="zh-CN"/>
        </w:rPr>
        <w:t>;</w:t>
      </w:r>
      <w:r w:rsidR="0093503C" w:rsidRPr="00AF6B5F">
        <w:rPr>
          <w:rFonts w:ascii="Book Antiqua" w:hAnsi="Book Antiqua"/>
          <w:sz w:val="24"/>
          <w:szCs w:val="24"/>
          <w:lang w:val="en-GB"/>
        </w:rPr>
        <w:t xml:space="preserve"> </w:t>
      </w:r>
      <w:r w:rsidRPr="00AF6B5F">
        <w:rPr>
          <w:rFonts w:ascii="Book Antiqua" w:hAnsi="Book Antiqua"/>
          <w:sz w:val="24"/>
          <w:szCs w:val="24"/>
          <w:lang w:val="en-GB" w:eastAsia="zh-CN"/>
        </w:rPr>
        <w:t xml:space="preserve">D: </w:t>
      </w:r>
      <w:r w:rsidR="0093503C" w:rsidRPr="00AF6B5F">
        <w:rPr>
          <w:rFonts w:ascii="Book Antiqua" w:hAnsi="Book Antiqua"/>
          <w:sz w:val="24"/>
          <w:szCs w:val="24"/>
          <w:lang w:val="en-GB"/>
        </w:rPr>
        <w:t>Portal endothelium shows normal appearance with regular wall layers</w:t>
      </w:r>
      <w:r w:rsidRPr="00AF6B5F">
        <w:rPr>
          <w:rFonts w:ascii="Book Antiqua" w:hAnsi="Book Antiqua"/>
          <w:sz w:val="24"/>
          <w:szCs w:val="24"/>
          <w:lang w:val="en-GB" w:eastAsia="zh-CN"/>
        </w:rPr>
        <w:t>.</w:t>
      </w:r>
    </w:p>
    <w:p w14:paraId="4311379C" w14:textId="77777777" w:rsidR="0093503C" w:rsidRPr="00AF6B5F" w:rsidRDefault="0093503C" w:rsidP="009418C5">
      <w:pPr>
        <w:spacing w:after="0" w:line="360" w:lineRule="auto"/>
        <w:jc w:val="both"/>
        <w:rPr>
          <w:rFonts w:ascii="Book Antiqua" w:hAnsi="Book Antiqua"/>
          <w:sz w:val="24"/>
          <w:szCs w:val="24"/>
        </w:rPr>
      </w:pPr>
    </w:p>
    <w:p w14:paraId="3D7F60B5" w14:textId="50F1A6EE" w:rsidR="00531C6B" w:rsidRPr="00AF6B5F" w:rsidRDefault="00531C6B" w:rsidP="009418C5">
      <w:pPr>
        <w:spacing w:after="0" w:line="360" w:lineRule="auto"/>
        <w:jc w:val="both"/>
        <w:rPr>
          <w:rFonts w:ascii="Book Antiqua" w:hAnsi="Book Antiqua"/>
          <w:b/>
          <w:sz w:val="24"/>
          <w:szCs w:val="24"/>
          <w:lang w:val="en-GB" w:eastAsia="zh-CN"/>
        </w:rPr>
      </w:pPr>
      <w:r w:rsidRPr="00AF6B5F">
        <w:rPr>
          <w:rFonts w:ascii="Book Antiqua" w:hAnsi="Book Antiqua"/>
          <w:noProof/>
          <w:lang w:eastAsia="zh-CN"/>
        </w:rPr>
        <w:lastRenderedPageBreak/>
        <w:drawing>
          <wp:inline distT="0" distB="0" distL="0" distR="0" wp14:anchorId="0DF4AB12" wp14:editId="7E538AB5">
            <wp:extent cx="2400300" cy="22764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00300" cy="2276475"/>
                    </a:xfrm>
                    <a:prstGeom prst="rect">
                      <a:avLst/>
                    </a:prstGeom>
                  </pic:spPr>
                </pic:pic>
              </a:graphicData>
            </a:graphic>
          </wp:inline>
        </w:drawing>
      </w:r>
      <w:r w:rsidRPr="00AF6B5F">
        <w:rPr>
          <w:rFonts w:ascii="Book Antiqua" w:hAnsi="Book Antiqua"/>
          <w:b/>
          <w:sz w:val="24"/>
          <w:szCs w:val="24"/>
          <w:lang w:val="en-GB"/>
        </w:rPr>
        <w:t xml:space="preserve"> </w:t>
      </w:r>
      <w:r w:rsidRPr="00AF6B5F">
        <w:rPr>
          <w:rFonts w:ascii="Book Antiqua" w:hAnsi="Book Antiqua"/>
          <w:noProof/>
          <w:lang w:eastAsia="zh-CN"/>
        </w:rPr>
        <w:drawing>
          <wp:inline distT="0" distB="0" distL="0" distR="0" wp14:anchorId="619DE7BA" wp14:editId="01CFC0A9">
            <wp:extent cx="3048000" cy="21526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48000" cy="2152650"/>
                    </a:xfrm>
                    <a:prstGeom prst="rect">
                      <a:avLst/>
                    </a:prstGeom>
                  </pic:spPr>
                </pic:pic>
              </a:graphicData>
            </a:graphic>
          </wp:inline>
        </w:drawing>
      </w:r>
    </w:p>
    <w:p w14:paraId="57487302" w14:textId="1A1ED110" w:rsidR="00531C6B" w:rsidRPr="00AF6B5F" w:rsidRDefault="00531C6B" w:rsidP="009418C5">
      <w:pPr>
        <w:spacing w:after="0" w:line="360" w:lineRule="auto"/>
        <w:jc w:val="both"/>
        <w:rPr>
          <w:rFonts w:ascii="Book Antiqua" w:hAnsi="Book Antiqua"/>
          <w:b/>
          <w:sz w:val="24"/>
          <w:szCs w:val="24"/>
          <w:lang w:val="en-GB" w:eastAsia="zh-CN"/>
        </w:rPr>
      </w:pPr>
      <w:r w:rsidRPr="00AF6B5F">
        <w:rPr>
          <w:rFonts w:ascii="Book Antiqua" w:hAnsi="Book Antiqua"/>
          <w:b/>
          <w:sz w:val="24"/>
          <w:szCs w:val="24"/>
          <w:lang w:val="en-GB" w:eastAsia="zh-CN"/>
        </w:rPr>
        <w:t>A                                                             B</w:t>
      </w:r>
    </w:p>
    <w:p w14:paraId="2B471919" w14:textId="0838F6A5" w:rsidR="00531C6B" w:rsidRPr="00AF6B5F" w:rsidRDefault="00531C6B" w:rsidP="009418C5">
      <w:pPr>
        <w:spacing w:after="0" w:line="360" w:lineRule="auto"/>
        <w:jc w:val="both"/>
        <w:rPr>
          <w:rFonts w:ascii="Book Antiqua" w:hAnsi="Book Antiqua"/>
          <w:noProof/>
          <w:lang w:eastAsia="zh-CN"/>
        </w:rPr>
      </w:pPr>
      <w:r w:rsidRPr="00AF6B5F">
        <w:rPr>
          <w:rFonts w:ascii="Book Antiqua" w:hAnsi="Book Antiqua"/>
          <w:noProof/>
          <w:lang w:eastAsia="zh-CN"/>
        </w:rPr>
        <w:drawing>
          <wp:inline distT="0" distB="0" distL="0" distR="0" wp14:anchorId="1F9FD79D" wp14:editId="521F6612">
            <wp:extent cx="2676525" cy="228600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76525" cy="2286000"/>
                    </a:xfrm>
                    <a:prstGeom prst="rect">
                      <a:avLst/>
                    </a:prstGeom>
                  </pic:spPr>
                </pic:pic>
              </a:graphicData>
            </a:graphic>
          </wp:inline>
        </w:drawing>
      </w:r>
      <w:r w:rsidRPr="00AF6B5F">
        <w:rPr>
          <w:rFonts w:ascii="Book Antiqua" w:hAnsi="Book Antiqua"/>
          <w:noProof/>
          <w:lang w:eastAsia="zh-CN"/>
        </w:rPr>
        <w:t xml:space="preserve"> </w:t>
      </w:r>
      <w:r w:rsidRPr="00AF6B5F">
        <w:rPr>
          <w:rFonts w:ascii="Book Antiqua" w:hAnsi="Book Antiqua"/>
          <w:noProof/>
          <w:lang w:eastAsia="zh-CN"/>
        </w:rPr>
        <w:drawing>
          <wp:inline distT="0" distB="0" distL="0" distR="0" wp14:anchorId="64D05593" wp14:editId="276FD487">
            <wp:extent cx="2457450" cy="2247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57450" cy="2247900"/>
                    </a:xfrm>
                    <a:prstGeom prst="rect">
                      <a:avLst/>
                    </a:prstGeom>
                  </pic:spPr>
                </pic:pic>
              </a:graphicData>
            </a:graphic>
          </wp:inline>
        </w:drawing>
      </w:r>
    </w:p>
    <w:p w14:paraId="0C5AC2E1" w14:textId="51C61B59" w:rsidR="00531C6B" w:rsidRPr="00AF6B5F" w:rsidRDefault="00531C6B" w:rsidP="009418C5">
      <w:pPr>
        <w:spacing w:after="0" w:line="360" w:lineRule="auto"/>
        <w:jc w:val="both"/>
        <w:rPr>
          <w:rFonts w:ascii="Book Antiqua" w:hAnsi="Book Antiqua"/>
          <w:noProof/>
          <w:lang w:eastAsia="zh-CN"/>
        </w:rPr>
      </w:pPr>
      <w:r w:rsidRPr="00AF6B5F">
        <w:rPr>
          <w:rFonts w:ascii="Book Antiqua" w:hAnsi="Book Antiqua"/>
          <w:noProof/>
          <w:lang w:eastAsia="zh-CN"/>
        </w:rPr>
        <w:t>C                                                                                          D</w:t>
      </w:r>
    </w:p>
    <w:p w14:paraId="10F2E84A" w14:textId="77777777" w:rsidR="00531C6B" w:rsidRPr="00AF6B5F" w:rsidRDefault="00531C6B" w:rsidP="009418C5">
      <w:pPr>
        <w:spacing w:after="0" w:line="360" w:lineRule="auto"/>
        <w:jc w:val="both"/>
        <w:rPr>
          <w:rFonts w:ascii="Book Antiqua" w:hAnsi="Book Antiqua"/>
          <w:b/>
          <w:sz w:val="24"/>
          <w:szCs w:val="24"/>
          <w:lang w:val="en-GB" w:eastAsia="zh-CN"/>
        </w:rPr>
      </w:pPr>
    </w:p>
    <w:p w14:paraId="3BE71D13" w14:textId="03FC5BF9" w:rsidR="0093503C" w:rsidRPr="00AF6B5F" w:rsidRDefault="004530F3" w:rsidP="009418C5">
      <w:pPr>
        <w:spacing w:after="0" w:line="360" w:lineRule="auto"/>
        <w:jc w:val="both"/>
        <w:rPr>
          <w:rFonts w:ascii="Book Antiqua" w:hAnsi="Book Antiqua"/>
          <w:sz w:val="24"/>
          <w:szCs w:val="24"/>
          <w:lang w:eastAsia="zh-CN"/>
        </w:rPr>
      </w:pPr>
      <w:r w:rsidRPr="00AF6B5F">
        <w:rPr>
          <w:rFonts w:ascii="Book Antiqua" w:hAnsi="Book Antiqua"/>
          <w:b/>
          <w:sz w:val="24"/>
          <w:szCs w:val="24"/>
          <w:lang w:val="en-GB"/>
        </w:rPr>
        <w:t>Fig</w:t>
      </w:r>
      <w:r w:rsidRPr="00AF6B5F">
        <w:rPr>
          <w:rFonts w:ascii="Book Antiqua" w:hAnsi="Book Antiqua"/>
          <w:b/>
          <w:sz w:val="24"/>
          <w:szCs w:val="24"/>
          <w:lang w:val="en-GB" w:eastAsia="zh-CN"/>
        </w:rPr>
        <w:t>ure</w:t>
      </w:r>
      <w:r w:rsidR="0093503C" w:rsidRPr="00AF6B5F">
        <w:rPr>
          <w:rFonts w:ascii="Book Antiqua" w:hAnsi="Book Antiqua"/>
          <w:b/>
          <w:sz w:val="24"/>
          <w:szCs w:val="24"/>
          <w:lang w:val="en-GB"/>
        </w:rPr>
        <w:t xml:space="preserve"> </w:t>
      </w:r>
      <w:r w:rsidR="00531C6B" w:rsidRPr="00AF6B5F">
        <w:rPr>
          <w:rFonts w:ascii="Book Antiqua" w:hAnsi="Book Antiqua"/>
          <w:b/>
          <w:sz w:val="24"/>
          <w:szCs w:val="24"/>
          <w:lang w:val="en-GB" w:eastAsia="zh-CN"/>
        </w:rPr>
        <w:t>5</w:t>
      </w:r>
      <w:r w:rsidR="0093503C" w:rsidRPr="00AF6B5F">
        <w:rPr>
          <w:rFonts w:ascii="Book Antiqua" w:hAnsi="Book Antiqua"/>
          <w:b/>
          <w:sz w:val="24"/>
          <w:szCs w:val="24"/>
          <w:lang w:val="en-GB"/>
        </w:rPr>
        <w:t xml:space="preserve"> </w:t>
      </w:r>
      <w:r w:rsidR="0093503C" w:rsidRPr="00AF6B5F">
        <w:rPr>
          <w:rFonts w:ascii="Book Antiqua" w:hAnsi="Book Antiqua"/>
          <w:b/>
          <w:sz w:val="24"/>
          <w:szCs w:val="24"/>
        </w:rPr>
        <w:t xml:space="preserve">M.D.S. 64 years </w:t>
      </w:r>
      <w:r w:rsidR="00531C6B" w:rsidRPr="00AF6B5F">
        <w:rPr>
          <w:rFonts w:ascii="Book Antiqua" w:hAnsi="Book Antiqua"/>
          <w:b/>
          <w:sz w:val="24"/>
          <w:szCs w:val="24"/>
        </w:rPr>
        <w:t>hepatitis C virus</w:t>
      </w:r>
      <w:r w:rsidR="0093503C" w:rsidRPr="00AF6B5F">
        <w:rPr>
          <w:rFonts w:ascii="Book Antiqua" w:hAnsi="Book Antiqua"/>
          <w:b/>
          <w:sz w:val="24"/>
          <w:szCs w:val="24"/>
        </w:rPr>
        <w:t xml:space="preserve"> related </w:t>
      </w:r>
      <w:r w:rsidR="00531C6B" w:rsidRPr="00AF6B5F">
        <w:rPr>
          <w:rFonts w:ascii="Book Antiqua" w:hAnsi="Book Antiqua"/>
          <w:b/>
          <w:sz w:val="24"/>
          <w:szCs w:val="24"/>
        </w:rPr>
        <w:t>cirrhosis</w:t>
      </w:r>
      <w:r w:rsidR="0093503C" w:rsidRPr="00AF6B5F">
        <w:rPr>
          <w:rFonts w:ascii="Book Antiqua" w:hAnsi="Book Antiqua"/>
          <w:b/>
          <w:sz w:val="24"/>
          <w:szCs w:val="24"/>
        </w:rPr>
        <w:t>.</w:t>
      </w:r>
      <w:r w:rsidR="0093503C" w:rsidRPr="00AF6B5F">
        <w:rPr>
          <w:rFonts w:ascii="Book Antiqua" w:hAnsi="Book Antiqua"/>
          <w:sz w:val="24"/>
          <w:szCs w:val="24"/>
        </w:rPr>
        <w:t xml:space="preserve"> </w:t>
      </w:r>
      <w:r w:rsidRPr="00AF6B5F">
        <w:rPr>
          <w:rFonts w:ascii="Book Antiqua" w:hAnsi="Book Antiqua"/>
          <w:sz w:val="24"/>
          <w:szCs w:val="24"/>
          <w:lang w:eastAsia="zh-CN"/>
        </w:rPr>
        <w:t xml:space="preserve">A: </w:t>
      </w:r>
      <w:r w:rsidR="0093503C" w:rsidRPr="00AF6B5F">
        <w:rPr>
          <w:rFonts w:ascii="Book Antiqua" w:hAnsi="Book Antiqua"/>
          <w:sz w:val="24"/>
          <w:szCs w:val="24"/>
        </w:rPr>
        <w:t xml:space="preserve">On september 2014 CT showed complete malignant thrombosis </w:t>
      </w:r>
      <w:r w:rsidRPr="00AF6B5F">
        <w:rPr>
          <w:rFonts w:ascii="Book Antiqua" w:hAnsi="Book Antiqua"/>
          <w:sz w:val="24"/>
          <w:szCs w:val="24"/>
        </w:rPr>
        <w:t>of right portal vein (arrows)</w:t>
      </w:r>
      <w:r w:rsidR="00531C6B" w:rsidRPr="00AF6B5F">
        <w:rPr>
          <w:rFonts w:ascii="Book Antiqua" w:hAnsi="Book Antiqua"/>
          <w:sz w:val="24"/>
          <w:szCs w:val="24"/>
          <w:lang w:eastAsia="zh-CN"/>
        </w:rPr>
        <w:t>;</w:t>
      </w:r>
      <w:r w:rsidRPr="00AF6B5F">
        <w:rPr>
          <w:rFonts w:ascii="Book Antiqua" w:hAnsi="Book Antiqua"/>
          <w:sz w:val="24"/>
          <w:szCs w:val="24"/>
        </w:rPr>
        <w:t xml:space="preserve"> </w:t>
      </w:r>
      <w:r w:rsidRPr="00AF6B5F">
        <w:rPr>
          <w:rFonts w:ascii="Book Antiqua" w:hAnsi="Book Antiqua"/>
          <w:sz w:val="24"/>
          <w:szCs w:val="24"/>
          <w:lang w:eastAsia="zh-CN"/>
        </w:rPr>
        <w:t xml:space="preserve">B: </w:t>
      </w:r>
      <w:r w:rsidR="0093503C" w:rsidRPr="00AF6B5F">
        <w:rPr>
          <w:rFonts w:ascii="Book Antiqua" w:hAnsi="Book Antiqua"/>
          <w:sz w:val="24"/>
          <w:szCs w:val="24"/>
        </w:rPr>
        <w:t>Pretreatment CEUS</w:t>
      </w:r>
      <w:r w:rsidRPr="00AF6B5F">
        <w:rPr>
          <w:rFonts w:ascii="Book Antiqua" w:hAnsi="Book Antiqua"/>
          <w:sz w:val="24"/>
          <w:szCs w:val="24"/>
          <w:lang w:eastAsia="zh-CN"/>
        </w:rPr>
        <w:t xml:space="preserve"> </w:t>
      </w:r>
      <w:r w:rsidR="0093503C" w:rsidRPr="00AF6B5F">
        <w:rPr>
          <w:rFonts w:ascii="Book Antiqua" w:hAnsi="Book Antiqua"/>
          <w:sz w:val="24"/>
          <w:szCs w:val="24"/>
        </w:rPr>
        <w:t>sh</w:t>
      </w:r>
      <w:r w:rsidRPr="00AF6B5F">
        <w:rPr>
          <w:rFonts w:ascii="Book Antiqua" w:hAnsi="Book Antiqua"/>
          <w:sz w:val="24"/>
          <w:szCs w:val="24"/>
        </w:rPr>
        <w:t>owed diffuse enhancement of the</w:t>
      </w:r>
      <w:r w:rsidR="0093503C" w:rsidRPr="00AF6B5F">
        <w:rPr>
          <w:rFonts w:ascii="Book Antiqua" w:hAnsi="Book Antiqua"/>
          <w:sz w:val="24"/>
          <w:szCs w:val="24"/>
        </w:rPr>
        <w:t xml:space="preserve"> thrombus (arrows) consi</w:t>
      </w:r>
      <w:r w:rsidRPr="00AF6B5F">
        <w:rPr>
          <w:rFonts w:ascii="Book Antiqua" w:hAnsi="Book Antiqua"/>
          <w:sz w:val="24"/>
          <w:szCs w:val="24"/>
        </w:rPr>
        <w:t>stent with malignant thrombosis</w:t>
      </w:r>
      <w:r w:rsidR="00531C6B" w:rsidRPr="00AF6B5F">
        <w:rPr>
          <w:rFonts w:ascii="Book Antiqua" w:hAnsi="Book Antiqua"/>
          <w:sz w:val="24"/>
          <w:szCs w:val="24"/>
          <w:lang w:eastAsia="zh-CN"/>
        </w:rPr>
        <w:t>;</w:t>
      </w:r>
      <w:r w:rsidR="0093503C" w:rsidRPr="00AF6B5F">
        <w:rPr>
          <w:rFonts w:ascii="Book Antiqua" w:hAnsi="Book Antiqua"/>
          <w:sz w:val="24"/>
          <w:szCs w:val="24"/>
        </w:rPr>
        <w:t xml:space="preserve"> The patient underwent ECT with insertion of 6 electrode-needles and i.v.  </w:t>
      </w:r>
      <w:r w:rsidRPr="00AF6B5F">
        <w:rPr>
          <w:rFonts w:ascii="Book Antiqua" w:hAnsi="Book Antiqua"/>
          <w:sz w:val="24"/>
          <w:szCs w:val="24"/>
        </w:rPr>
        <w:t>Bleomicin bolus</w:t>
      </w:r>
      <w:r w:rsidR="00531C6B" w:rsidRPr="00AF6B5F">
        <w:rPr>
          <w:rFonts w:ascii="Book Antiqua" w:hAnsi="Book Antiqua"/>
          <w:sz w:val="24"/>
          <w:szCs w:val="24"/>
          <w:lang w:eastAsia="zh-CN"/>
        </w:rPr>
        <w:t>;</w:t>
      </w:r>
      <w:r w:rsidR="00531C6B" w:rsidRPr="00AF6B5F">
        <w:rPr>
          <w:rFonts w:ascii="Book Antiqua" w:hAnsi="Book Antiqua"/>
          <w:sz w:val="24"/>
          <w:szCs w:val="24"/>
        </w:rPr>
        <w:t xml:space="preserve"> </w:t>
      </w:r>
      <w:r w:rsidRPr="00AF6B5F">
        <w:rPr>
          <w:rFonts w:ascii="Book Antiqua" w:hAnsi="Book Antiqua"/>
          <w:sz w:val="24"/>
          <w:szCs w:val="24"/>
          <w:lang w:eastAsia="zh-CN"/>
        </w:rPr>
        <w:t xml:space="preserve">C: </w:t>
      </w:r>
      <w:r w:rsidRPr="00AF6B5F">
        <w:rPr>
          <w:rFonts w:ascii="Book Antiqua" w:hAnsi="Book Antiqua"/>
          <w:sz w:val="24"/>
          <w:szCs w:val="24"/>
        </w:rPr>
        <w:t xml:space="preserve">Three months </w:t>
      </w:r>
      <w:r w:rsidR="0093503C" w:rsidRPr="00AF6B5F">
        <w:rPr>
          <w:rFonts w:ascii="Book Antiqua" w:hAnsi="Book Antiqua"/>
          <w:sz w:val="24"/>
          <w:szCs w:val="24"/>
        </w:rPr>
        <w:t>CDUS control showed complete patency of the right portal vein</w:t>
      </w:r>
      <w:r w:rsidR="00531C6B" w:rsidRPr="00AF6B5F">
        <w:rPr>
          <w:rFonts w:ascii="Book Antiqua" w:hAnsi="Book Antiqua"/>
          <w:sz w:val="24"/>
          <w:szCs w:val="24"/>
          <w:lang w:eastAsia="zh-CN"/>
        </w:rPr>
        <w:t xml:space="preserve">; D: </w:t>
      </w:r>
      <w:r w:rsidR="0093503C" w:rsidRPr="00AF6B5F">
        <w:rPr>
          <w:rFonts w:ascii="Book Antiqua" w:hAnsi="Book Antiqua"/>
          <w:sz w:val="24"/>
          <w:szCs w:val="24"/>
        </w:rPr>
        <w:t xml:space="preserve">Persistent patency of right portal vein (arrows) and absence of local </w:t>
      </w:r>
      <w:r w:rsidR="00531C6B" w:rsidRPr="00AF6B5F">
        <w:rPr>
          <w:rFonts w:ascii="Book Antiqua" w:hAnsi="Book Antiqua"/>
          <w:sz w:val="24"/>
          <w:szCs w:val="24"/>
        </w:rPr>
        <w:t>recurrence was</w:t>
      </w:r>
      <w:r w:rsidR="0093503C" w:rsidRPr="00AF6B5F">
        <w:rPr>
          <w:rFonts w:ascii="Book Antiqua" w:hAnsi="Book Antiqua"/>
          <w:sz w:val="24"/>
          <w:szCs w:val="24"/>
        </w:rPr>
        <w:t xml:space="preserve"> confirmed at 3, 9, 15 </w:t>
      </w:r>
      <w:r w:rsidR="00531C6B" w:rsidRPr="00AF6B5F">
        <w:rPr>
          <w:rFonts w:ascii="Book Antiqua" w:hAnsi="Book Antiqua"/>
          <w:sz w:val="24"/>
          <w:szCs w:val="24"/>
          <w:lang w:eastAsia="zh-CN"/>
        </w:rPr>
        <w:t>mo</w:t>
      </w:r>
      <w:r w:rsidR="00531C6B" w:rsidRPr="00AF6B5F">
        <w:rPr>
          <w:rFonts w:ascii="Book Antiqua" w:hAnsi="Book Antiqua"/>
          <w:sz w:val="24"/>
          <w:szCs w:val="24"/>
        </w:rPr>
        <w:t xml:space="preserve"> follow</w:t>
      </w:r>
      <w:r w:rsidR="0093503C" w:rsidRPr="00AF6B5F">
        <w:rPr>
          <w:rFonts w:ascii="Book Antiqua" w:hAnsi="Book Antiqua"/>
          <w:sz w:val="24"/>
          <w:szCs w:val="24"/>
        </w:rPr>
        <w:t>-up CT control</w:t>
      </w:r>
      <w:r w:rsidRPr="00AF6B5F">
        <w:rPr>
          <w:rFonts w:ascii="Book Antiqua" w:hAnsi="Book Antiqua"/>
          <w:sz w:val="24"/>
          <w:szCs w:val="24"/>
          <w:lang w:eastAsia="zh-CN"/>
        </w:rPr>
        <w:t>.</w:t>
      </w:r>
    </w:p>
    <w:p w14:paraId="579292A9" w14:textId="3D022B69" w:rsidR="0093503C" w:rsidRPr="00AF6B5F" w:rsidRDefault="0093503C" w:rsidP="009418C5">
      <w:pPr>
        <w:autoSpaceDE w:val="0"/>
        <w:autoSpaceDN w:val="0"/>
        <w:adjustRightInd w:val="0"/>
        <w:snapToGrid w:val="0"/>
        <w:spacing w:after="0" w:line="360" w:lineRule="auto"/>
        <w:contextualSpacing/>
        <w:jc w:val="both"/>
        <w:rPr>
          <w:rFonts w:ascii="Book Antiqua" w:hAnsi="Book Antiqua" w:cs="Arial"/>
          <w:b/>
          <w:sz w:val="24"/>
          <w:szCs w:val="24"/>
        </w:rPr>
      </w:pPr>
    </w:p>
    <w:p w14:paraId="65E11065" w14:textId="77777777" w:rsidR="00AF0B93" w:rsidRPr="00AF6B5F" w:rsidRDefault="00AF0B93" w:rsidP="009418C5">
      <w:pPr>
        <w:autoSpaceDE w:val="0"/>
        <w:autoSpaceDN w:val="0"/>
        <w:adjustRightInd w:val="0"/>
        <w:snapToGrid w:val="0"/>
        <w:spacing w:after="0" w:line="360" w:lineRule="auto"/>
        <w:contextualSpacing/>
        <w:jc w:val="both"/>
        <w:rPr>
          <w:rFonts w:ascii="Book Antiqua" w:hAnsi="Book Antiqua" w:cs="Arial"/>
          <w:b/>
          <w:sz w:val="24"/>
          <w:szCs w:val="24"/>
        </w:rPr>
      </w:pPr>
    </w:p>
    <w:sectPr w:rsidR="00AF0B93" w:rsidRPr="00AF6B5F" w:rsidSect="007150F2">
      <w:endnotePr>
        <w:numFmt w:val="decimal"/>
      </w:endnotePr>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2FBE5F" w14:textId="77777777" w:rsidR="00DB6288" w:rsidRDefault="00DB6288" w:rsidP="00FD00B2">
      <w:pPr>
        <w:spacing w:after="0" w:line="240" w:lineRule="auto"/>
      </w:pPr>
      <w:r>
        <w:separator/>
      </w:r>
    </w:p>
  </w:endnote>
  <w:endnote w:type="continuationSeparator" w:id="0">
    <w:p w14:paraId="16FA0338" w14:textId="77777777" w:rsidR="00DB6288" w:rsidRDefault="00DB6288" w:rsidP="00FD0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ITC New Baskerville">
    <w:altName w:val="ITC New Baskerville"/>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1227A5" w14:textId="77777777" w:rsidR="00DB6288" w:rsidRDefault="00DB6288" w:rsidP="00FD00B2">
      <w:pPr>
        <w:spacing w:after="0" w:line="240" w:lineRule="auto"/>
      </w:pPr>
      <w:r>
        <w:separator/>
      </w:r>
    </w:p>
  </w:footnote>
  <w:footnote w:type="continuationSeparator" w:id="0">
    <w:p w14:paraId="0D84094B" w14:textId="77777777" w:rsidR="00DB6288" w:rsidRDefault="00DB6288" w:rsidP="00FD00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D7E8A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844129"/>
    <w:multiLevelType w:val="hybridMultilevel"/>
    <w:tmpl w:val="EB1423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E847D68"/>
    <w:multiLevelType w:val="hybridMultilevel"/>
    <w:tmpl w:val="9C6669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2A90149"/>
    <w:multiLevelType w:val="hybridMultilevel"/>
    <w:tmpl w:val="EAAC52DE"/>
    <w:lvl w:ilvl="0" w:tplc="1A72CA6A">
      <w:numFmt w:val="bullet"/>
      <w:lvlText w:val=""/>
      <w:lvlJc w:val="left"/>
      <w:pPr>
        <w:ind w:left="720" w:hanging="360"/>
      </w:pPr>
      <w:rPr>
        <w:rFonts w:ascii="Symbol" w:eastAsia="Calibr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47F787F"/>
    <w:multiLevelType w:val="hybridMultilevel"/>
    <w:tmpl w:val="385449F0"/>
    <w:lvl w:ilvl="0" w:tplc="DD92CE30">
      <w:start w:val="1"/>
      <w:numFmt w:val="decimal"/>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B7F0A8E"/>
    <w:multiLevelType w:val="hybridMultilevel"/>
    <w:tmpl w:val="5A04BDFA"/>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1C53580C"/>
    <w:multiLevelType w:val="hybridMultilevel"/>
    <w:tmpl w:val="1CF4289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2BE7F28"/>
    <w:multiLevelType w:val="hybridMultilevel"/>
    <w:tmpl w:val="F36029B6"/>
    <w:lvl w:ilvl="0" w:tplc="2E0ABE50">
      <w:numFmt w:val="bullet"/>
      <w:lvlText w:val="-"/>
      <w:lvlJc w:val="left"/>
      <w:pPr>
        <w:tabs>
          <w:tab w:val="num" w:pos="-131"/>
        </w:tabs>
        <w:ind w:left="-131" w:hanging="360"/>
      </w:pPr>
      <w:rPr>
        <w:rFonts w:ascii="Times New Roman" w:eastAsia="Times New Roman" w:hAnsi="Times New Roman" w:cs="Times New Roman" w:hint="default"/>
      </w:rPr>
    </w:lvl>
    <w:lvl w:ilvl="1" w:tplc="04100003" w:tentative="1">
      <w:start w:val="1"/>
      <w:numFmt w:val="bullet"/>
      <w:lvlText w:val="o"/>
      <w:lvlJc w:val="left"/>
      <w:pPr>
        <w:ind w:left="589" w:hanging="360"/>
      </w:pPr>
      <w:rPr>
        <w:rFonts w:ascii="Courier New" w:hAnsi="Courier New" w:cs="Courier New" w:hint="default"/>
      </w:rPr>
    </w:lvl>
    <w:lvl w:ilvl="2" w:tplc="04100005" w:tentative="1">
      <w:start w:val="1"/>
      <w:numFmt w:val="bullet"/>
      <w:lvlText w:val=""/>
      <w:lvlJc w:val="left"/>
      <w:pPr>
        <w:ind w:left="1309" w:hanging="360"/>
      </w:pPr>
      <w:rPr>
        <w:rFonts w:ascii="Wingdings" w:hAnsi="Wingdings" w:hint="default"/>
      </w:rPr>
    </w:lvl>
    <w:lvl w:ilvl="3" w:tplc="04100001" w:tentative="1">
      <w:start w:val="1"/>
      <w:numFmt w:val="bullet"/>
      <w:lvlText w:val=""/>
      <w:lvlJc w:val="left"/>
      <w:pPr>
        <w:ind w:left="2029" w:hanging="360"/>
      </w:pPr>
      <w:rPr>
        <w:rFonts w:ascii="Symbol" w:hAnsi="Symbol" w:hint="default"/>
      </w:rPr>
    </w:lvl>
    <w:lvl w:ilvl="4" w:tplc="04100003" w:tentative="1">
      <w:start w:val="1"/>
      <w:numFmt w:val="bullet"/>
      <w:lvlText w:val="o"/>
      <w:lvlJc w:val="left"/>
      <w:pPr>
        <w:ind w:left="2749" w:hanging="360"/>
      </w:pPr>
      <w:rPr>
        <w:rFonts w:ascii="Courier New" w:hAnsi="Courier New" w:cs="Courier New" w:hint="default"/>
      </w:rPr>
    </w:lvl>
    <w:lvl w:ilvl="5" w:tplc="04100005" w:tentative="1">
      <w:start w:val="1"/>
      <w:numFmt w:val="bullet"/>
      <w:lvlText w:val=""/>
      <w:lvlJc w:val="left"/>
      <w:pPr>
        <w:ind w:left="3469" w:hanging="360"/>
      </w:pPr>
      <w:rPr>
        <w:rFonts w:ascii="Wingdings" w:hAnsi="Wingdings" w:hint="default"/>
      </w:rPr>
    </w:lvl>
    <w:lvl w:ilvl="6" w:tplc="04100001" w:tentative="1">
      <w:start w:val="1"/>
      <w:numFmt w:val="bullet"/>
      <w:lvlText w:val=""/>
      <w:lvlJc w:val="left"/>
      <w:pPr>
        <w:ind w:left="4189" w:hanging="360"/>
      </w:pPr>
      <w:rPr>
        <w:rFonts w:ascii="Symbol" w:hAnsi="Symbol" w:hint="default"/>
      </w:rPr>
    </w:lvl>
    <w:lvl w:ilvl="7" w:tplc="04100003" w:tentative="1">
      <w:start w:val="1"/>
      <w:numFmt w:val="bullet"/>
      <w:lvlText w:val="o"/>
      <w:lvlJc w:val="left"/>
      <w:pPr>
        <w:ind w:left="4909" w:hanging="360"/>
      </w:pPr>
      <w:rPr>
        <w:rFonts w:ascii="Courier New" w:hAnsi="Courier New" w:cs="Courier New" w:hint="default"/>
      </w:rPr>
    </w:lvl>
    <w:lvl w:ilvl="8" w:tplc="04100005" w:tentative="1">
      <w:start w:val="1"/>
      <w:numFmt w:val="bullet"/>
      <w:lvlText w:val=""/>
      <w:lvlJc w:val="left"/>
      <w:pPr>
        <w:ind w:left="5629" w:hanging="360"/>
      </w:pPr>
      <w:rPr>
        <w:rFonts w:ascii="Wingdings" w:hAnsi="Wingdings" w:hint="default"/>
      </w:rPr>
    </w:lvl>
  </w:abstractNum>
  <w:abstractNum w:abstractNumId="8" w15:restartNumberingAfterBreak="0">
    <w:nsid w:val="2C8659AF"/>
    <w:multiLevelType w:val="hybridMultilevel"/>
    <w:tmpl w:val="9260D95A"/>
    <w:lvl w:ilvl="0" w:tplc="2E0ABE50">
      <w:numFmt w:val="bullet"/>
      <w:lvlText w:val="-"/>
      <w:lvlJc w:val="left"/>
      <w:pPr>
        <w:tabs>
          <w:tab w:val="num" w:pos="720"/>
        </w:tabs>
        <w:ind w:left="720" w:hanging="360"/>
      </w:pPr>
      <w:rPr>
        <w:rFonts w:ascii="Times New Roman" w:eastAsia="Times New Roman" w:hAnsi="Times New Roman" w:cs="Times New Roman" w:hint="default"/>
        <w:color w:val="000000"/>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A1619CD"/>
    <w:multiLevelType w:val="hybridMultilevel"/>
    <w:tmpl w:val="15E44586"/>
    <w:lvl w:ilvl="0" w:tplc="2E0ABE5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4E1E0D"/>
    <w:multiLevelType w:val="hybridMultilevel"/>
    <w:tmpl w:val="D0FC009A"/>
    <w:lvl w:ilvl="0" w:tplc="5602E46C">
      <w:numFmt w:val="bullet"/>
      <w:lvlText w:val="-"/>
      <w:lvlJc w:val="left"/>
      <w:pPr>
        <w:ind w:left="720" w:hanging="360"/>
      </w:pPr>
      <w:rPr>
        <w:rFonts w:ascii="Cambria" w:eastAsia="Calibri" w:hAnsi="Cambria" w:cs="Arial" w:hint="default"/>
        <w:b w:val="0"/>
        <w:strike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6C162BA"/>
    <w:multiLevelType w:val="hybridMultilevel"/>
    <w:tmpl w:val="80141B28"/>
    <w:lvl w:ilvl="0" w:tplc="0410000F">
      <w:start w:val="1"/>
      <w:numFmt w:val="decimal"/>
      <w:lvlText w:val="%1."/>
      <w:lvlJc w:val="left"/>
      <w:pPr>
        <w:ind w:left="1495" w:hanging="360"/>
      </w:pPr>
    </w:lvl>
    <w:lvl w:ilvl="1" w:tplc="04100019" w:tentative="1">
      <w:start w:val="1"/>
      <w:numFmt w:val="lowerLetter"/>
      <w:lvlText w:val="%2."/>
      <w:lvlJc w:val="left"/>
      <w:pPr>
        <w:ind w:left="2215" w:hanging="360"/>
      </w:pPr>
    </w:lvl>
    <w:lvl w:ilvl="2" w:tplc="0410001B" w:tentative="1">
      <w:start w:val="1"/>
      <w:numFmt w:val="lowerRoman"/>
      <w:lvlText w:val="%3."/>
      <w:lvlJc w:val="right"/>
      <w:pPr>
        <w:ind w:left="2935" w:hanging="180"/>
      </w:pPr>
    </w:lvl>
    <w:lvl w:ilvl="3" w:tplc="0410000F" w:tentative="1">
      <w:start w:val="1"/>
      <w:numFmt w:val="decimal"/>
      <w:lvlText w:val="%4."/>
      <w:lvlJc w:val="left"/>
      <w:pPr>
        <w:ind w:left="3655" w:hanging="360"/>
      </w:pPr>
    </w:lvl>
    <w:lvl w:ilvl="4" w:tplc="04100019" w:tentative="1">
      <w:start w:val="1"/>
      <w:numFmt w:val="lowerLetter"/>
      <w:lvlText w:val="%5."/>
      <w:lvlJc w:val="left"/>
      <w:pPr>
        <w:ind w:left="4375" w:hanging="360"/>
      </w:pPr>
    </w:lvl>
    <w:lvl w:ilvl="5" w:tplc="0410001B" w:tentative="1">
      <w:start w:val="1"/>
      <w:numFmt w:val="lowerRoman"/>
      <w:lvlText w:val="%6."/>
      <w:lvlJc w:val="right"/>
      <w:pPr>
        <w:ind w:left="5095" w:hanging="180"/>
      </w:pPr>
    </w:lvl>
    <w:lvl w:ilvl="6" w:tplc="0410000F" w:tentative="1">
      <w:start w:val="1"/>
      <w:numFmt w:val="decimal"/>
      <w:lvlText w:val="%7."/>
      <w:lvlJc w:val="left"/>
      <w:pPr>
        <w:ind w:left="5815" w:hanging="360"/>
      </w:pPr>
    </w:lvl>
    <w:lvl w:ilvl="7" w:tplc="04100019" w:tentative="1">
      <w:start w:val="1"/>
      <w:numFmt w:val="lowerLetter"/>
      <w:lvlText w:val="%8."/>
      <w:lvlJc w:val="left"/>
      <w:pPr>
        <w:ind w:left="6535" w:hanging="360"/>
      </w:pPr>
    </w:lvl>
    <w:lvl w:ilvl="8" w:tplc="0410001B" w:tentative="1">
      <w:start w:val="1"/>
      <w:numFmt w:val="lowerRoman"/>
      <w:lvlText w:val="%9."/>
      <w:lvlJc w:val="right"/>
      <w:pPr>
        <w:ind w:left="7255" w:hanging="180"/>
      </w:pPr>
    </w:lvl>
  </w:abstractNum>
  <w:abstractNum w:abstractNumId="12" w15:restartNumberingAfterBreak="0">
    <w:nsid w:val="5FE93C67"/>
    <w:multiLevelType w:val="hybridMultilevel"/>
    <w:tmpl w:val="57CEEE3C"/>
    <w:lvl w:ilvl="0" w:tplc="00000001">
      <w:start w:val="1"/>
      <w:numFmt w:val="decimal"/>
      <w:lvlText w:val="%1."/>
      <w:lvlJc w:val="left"/>
      <w:pPr>
        <w:ind w:left="360" w:hanging="360"/>
      </w:pPr>
    </w:lvl>
    <w:lvl w:ilvl="1" w:tplc="29EE0A4E">
      <w:start w:val="1"/>
      <w:numFmt w:val="upperLetter"/>
      <w:lvlText w:val="%2."/>
      <w:lvlJc w:val="left"/>
      <w:pPr>
        <w:ind w:left="786"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03F2DD5"/>
    <w:multiLevelType w:val="hybridMultilevel"/>
    <w:tmpl w:val="03E6E104"/>
    <w:lvl w:ilvl="0" w:tplc="0410000F">
      <w:start w:val="1"/>
      <w:numFmt w:val="decimal"/>
      <w:lvlText w:val="%1."/>
      <w:lvlJc w:val="left"/>
      <w:pPr>
        <w:ind w:left="4897" w:hanging="360"/>
      </w:p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4" w15:restartNumberingAfterBreak="0">
    <w:nsid w:val="666D3C9E"/>
    <w:multiLevelType w:val="hybridMultilevel"/>
    <w:tmpl w:val="4B3C9EC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87402A2"/>
    <w:multiLevelType w:val="hybridMultilevel"/>
    <w:tmpl w:val="4EEC43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B5C046C"/>
    <w:multiLevelType w:val="hybridMultilevel"/>
    <w:tmpl w:val="A134C906"/>
    <w:lvl w:ilvl="0" w:tplc="07FE0170">
      <w:start w:val="34"/>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5"/>
  </w:num>
  <w:num w:numId="4">
    <w:abstractNumId w:val="16"/>
  </w:num>
  <w:num w:numId="5">
    <w:abstractNumId w:val="13"/>
  </w:num>
  <w:num w:numId="6">
    <w:abstractNumId w:val="11"/>
  </w:num>
  <w:num w:numId="7">
    <w:abstractNumId w:val="1"/>
  </w:num>
  <w:num w:numId="8">
    <w:abstractNumId w:val="9"/>
  </w:num>
  <w:num w:numId="9">
    <w:abstractNumId w:val="7"/>
  </w:num>
  <w:num w:numId="10">
    <w:abstractNumId w:val="8"/>
  </w:num>
  <w:num w:numId="11">
    <w:abstractNumId w:val="6"/>
  </w:num>
  <w:num w:numId="12">
    <w:abstractNumId w:val="0"/>
  </w:num>
  <w:num w:numId="13">
    <w:abstractNumId w:val="4"/>
  </w:num>
  <w:num w:numId="14">
    <w:abstractNumId w:val="12"/>
  </w:num>
  <w:num w:numId="15">
    <w:abstractNumId w:val="14"/>
  </w:num>
  <w:num w:numId="16">
    <w:abstractNumId w:val="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0B2"/>
    <w:rsid w:val="000003A0"/>
    <w:rsid w:val="00001551"/>
    <w:rsid w:val="00001AA3"/>
    <w:rsid w:val="00004062"/>
    <w:rsid w:val="000041F5"/>
    <w:rsid w:val="000050E2"/>
    <w:rsid w:val="000052E8"/>
    <w:rsid w:val="000071F1"/>
    <w:rsid w:val="00010030"/>
    <w:rsid w:val="00010AD7"/>
    <w:rsid w:val="00011121"/>
    <w:rsid w:val="000115A7"/>
    <w:rsid w:val="00014452"/>
    <w:rsid w:val="000150B1"/>
    <w:rsid w:val="000156E4"/>
    <w:rsid w:val="000160DD"/>
    <w:rsid w:val="0001633B"/>
    <w:rsid w:val="00017055"/>
    <w:rsid w:val="00017BFC"/>
    <w:rsid w:val="00017E71"/>
    <w:rsid w:val="00020F57"/>
    <w:rsid w:val="00021A3F"/>
    <w:rsid w:val="000221B4"/>
    <w:rsid w:val="00022283"/>
    <w:rsid w:val="0002253E"/>
    <w:rsid w:val="00022820"/>
    <w:rsid w:val="000238DE"/>
    <w:rsid w:val="0002498E"/>
    <w:rsid w:val="00025007"/>
    <w:rsid w:val="0002597C"/>
    <w:rsid w:val="00025C88"/>
    <w:rsid w:val="000266B4"/>
    <w:rsid w:val="00027D50"/>
    <w:rsid w:val="000320F5"/>
    <w:rsid w:val="000323E2"/>
    <w:rsid w:val="00033856"/>
    <w:rsid w:val="00034BAB"/>
    <w:rsid w:val="00037DF4"/>
    <w:rsid w:val="00041553"/>
    <w:rsid w:val="0004175F"/>
    <w:rsid w:val="000421EC"/>
    <w:rsid w:val="00042B2E"/>
    <w:rsid w:val="00042B66"/>
    <w:rsid w:val="00043F98"/>
    <w:rsid w:val="00044845"/>
    <w:rsid w:val="00050929"/>
    <w:rsid w:val="0005093E"/>
    <w:rsid w:val="000537C5"/>
    <w:rsid w:val="00056B0F"/>
    <w:rsid w:val="00056BDC"/>
    <w:rsid w:val="00060B28"/>
    <w:rsid w:val="00060E8F"/>
    <w:rsid w:val="00061E1D"/>
    <w:rsid w:val="000633AC"/>
    <w:rsid w:val="000642F5"/>
    <w:rsid w:val="000645F8"/>
    <w:rsid w:val="00066074"/>
    <w:rsid w:val="0006752B"/>
    <w:rsid w:val="000701DA"/>
    <w:rsid w:val="0007027E"/>
    <w:rsid w:val="0007039C"/>
    <w:rsid w:val="00070AE0"/>
    <w:rsid w:val="000711CE"/>
    <w:rsid w:val="000722A1"/>
    <w:rsid w:val="000725CE"/>
    <w:rsid w:val="00073945"/>
    <w:rsid w:val="000740D8"/>
    <w:rsid w:val="000745DE"/>
    <w:rsid w:val="00074804"/>
    <w:rsid w:val="000768AF"/>
    <w:rsid w:val="0008146D"/>
    <w:rsid w:val="00082444"/>
    <w:rsid w:val="00082943"/>
    <w:rsid w:val="00085817"/>
    <w:rsid w:val="00087B2B"/>
    <w:rsid w:val="0009039C"/>
    <w:rsid w:val="00090CAA"/>
    <w:rsid w:val="00091BDF"/>
    <w:rsid w:val="000925FB"/>
    <w:rsid w:val="000940F8"/>
    <w:rsid w:val="00094390"/>
    <w:rsid w:val="00094AD2"/>
    <w:rsid w:val="00095484"/>
    <w:rsid w:val="00096947"/>
    <w:rsid w:val="000A0AEB"/>
    <w:rsid w:val="000A18BD"/>
    <w:rsid w:val="000A254D"/>
    <w:rsid w:val="000A5A42"/>
    <w:rsid w:val="000A5C5E"/>
    <w:rsid w:val="000A5DBD"/>
    <w:rsid w:val="000A6081"/>
    <w:rsid w:val="000A6FDE"/>
    <w:rsid w:val="000A7676"/>
    <w:rsid w:val="000B02E2"/>
    <w:rsid w:val="000B2211"/>
    <w:rsid w:val="000C00B7"/>
    <w:rsid w:val="000C12C9"/>
    <w:rsid w:val="000C2006"/>
    <w:rsid w:val="000C334C"/>
    <w:rsid w:val="000C3827"/>
    <w:rsid w:val="000C38C8"/>
    <w:rsid w:val="000D27F9"/>
    <w:rsid w:val="000D5868"/>
    <w:rsid w:val="000D6071"/>
    <w:rsid w:val="000D75BF"/>
    <w:rsid w:val="000D78C0"/>
    <w:rsid w:val="000D7A8B"/>
    <w:rsid w:val="000D7D7E"/>
    <w:rsid w:val="000E05EF"/>
    <w:rsid w:val="000E0788"/>
    <w:rsid w:val="000E1328"/>
    <w:rsid w:val="000E39DF"/>
    <w:rsid w:val="000E6F30"/>
    <w:rsid w:val="000F09C2"/>
    <w:rsid w:val="000F0B81"/>
    <w:rsid w:val="000F0BB6"/>
    <w:rsid w:val="000F1B48"/>
    <w:rsid w:val="000F2772"/>
    <w:rsid w:val="000F2B43"/>
    <w:rsid w:val="000F3290"/>
    <w:rsid w:val="000F692D"/>
    <w:rsid w:val="000F6DB8"/>
    <w:rsid w:val="000F7321"/>
    <w:rsid w:val="0010027B"/>
    <w:rsid w:val="00100363"/>
    <w:rsid w:val="00101165"/>
    <w:rsid w:val="00102516"/>
    <w:rsid w:val="001030E1"/>
    <w:rsid w:val="0010316E"/>
    <w:rsid w:val="00104E10"/>
    <w:rsid w:val="00106151"/>
    <w:rsid w:val="00107DD3"/>
    <w:rsid w:val="00110501"/>
    <w:rsid w:val="00113A74"/>
    <w:rsid w:val="0011412C"/>
    <w:rsid w:val="00114553"/>
    <w:rsid w:val="001146CA"/>
    <w:rsid w:val="00114DDE"/>
    <w:rsid w:val="00114E08"/>
    <w:rsid w:val="0011759B"/>
    <w:rsid w:val="0012054D"/>
    <w:rsid w:val="001211F7"/>
    <w:rsid w:val="0012169C"/>
    <w:rsid w:val="00121E2A"/>
    <w:rsid w:val="001235C9"/>
    <w:rsid w:val="001239F8"/>
    <w:rsid w:val="00124633"/>
    <w:rsid w:val="001255BB"/>
    <w:rsid w:val="001260E3"/>
    <w:rsid w:val="00126A6E"/>
    <w:rsid w:val="001278C1"/>
    <w:rsid w:val="00127B9A"/>
    <w:rsid w:val="00131E8D"/>
    <w:rsid w:val="00131FA0"/>
    <w:rsid w:val="001330B9"/>
    <w:rsid w:val="001337A3"/>
    <w:rsid w:val="00134F9B"/>
    <w:rsid w:val="0013725C"/>
    <w:rsid w:val="00141409"/>
    <w:rsid w:val="0014294E"/>
    <w:rsid w:val="00144B3F"/>
    <w:rsid w:val="00146180"/>
    <w:rsid w:val="001465CE"/>
    <w:rsid w:val="00150340"/>
    <w:rsid w:val="0015629D"/>
    <w:rsid w:val="001567AB"/>
    <w:rsid w:val="001607F4"/>
    <w:rsid w:val="00161029"/>
    <w:rsid w:val="001614E5"/>
    <w:rsid w:val="00161D74"/>
    <w:rsid w:val="00164501"/>
    <w:rsid w:val="001649D2"/>
    <w:rsid w:val="00164C80"/>
    <w:rsid w:val="0016524F"/>
    <w:rsid w:val="00165AEB"/>
    <w:rsid w:val="00165AFB"/>
    <w:rsid w:val="00165D5E"/>
    <w:rsid w:val="00166416"/>
    <w:rsid w:val="00167C47"/>
    <w:rsid w:val="00170BAB"/>
    <w:rsid w:val="00171B4B"/>
    <w:rsid w:val="00171FEB"/>
    <w:rsid w:val="00172031"/>
    <w:rsid w:val="0017322E"/>
    <w:rsid w:val="00173BD2"/>
    <w:rsid w:val="00174645"/>
    <w:rsid w:val="00174691"/>
    <w:rsid w:val="00174776"/>
    <w:rsid w:val="00174C67"/>
    <w:rsid w:val="00177EE6"/>
    <w:rsid w:val="00181A40"/>
    <w:rsid w:val="00181A98"/>
    <w:rsid w:val="001825BB"/>
    <w:rsid w:val="00184CF0"/>
    <w:rsid w:val="00184EE1"/>
    <w:rsid w:val="001864C3"/>
    <w:rsid w:val="00186577"/>
    <w:rsid w:val="001875AB"/>
    <w:rsid w:val="00190500"/>
    <w:rsid w:val="001912D6"/>
    <w:rsid w:val="001917E0"/>
    <w:rsid w:val="00191ABA"/>
    <w:rsid w:val="00191D36"/>
    <w:rsid w:val="001921EB"/>
    <w:rsid w:val="001923B9"/>
    <w:rsid w:val="00193514"/>
    <w:rsid w:val="0019376C"/>
    <w:rsid w:val="00194DE5"/>
    <w:rsid w:val="001963F5"/>
    <w:rsid w:val="001A1882"/>
    <w:rsid w:val="001A1910"/>
    <w:rsid w:val="001A1EEC"/>
    <w:rsid w:val="001A1FD9"/>
    <w:rsid w:val="001A2A5A"/>
    <w:rsid w:val="001A2C97"/>
    <w:rsid w:val="001A30F4"/>
    <w:rsid w:val="001A3D15"/>
    <w:rsid w:val="001B42C2"/>
    <w:rsid w:val="001B5D70"/>
    <w:rsid w:val="001C1862"/>
    <w:rsid w:val="001C2AE0"/>
    <w:rsid w:val="001C2B8B"/>
    <w:rsid w:val="001C2D39"/>
    <w:rsid w:val="001C5264"/>
    <w:rsid w:val="001C5DD6"/>
    <w:rsid w:val="001C63EF"/>
    <w:rsid w:val="001D1316"/>
    <w:rsid w:val="001D304A"/>
    <w:rsid w:val="001D4D74"/>
    <w:rsid w:val="001E140F"/>
    <w:rsid w:val="001E1653"/>
    <w:rsid w:val="001E1CEE"/>
    <w:rsid w:val="001E47C9"/>
    <w:rsid w:val="001E7F8C"/>
    <w:rsid w:val="001F149C"/>
    <w:rsid w:val="001F28A8"/>
    <w:rsid w:val="001F3373"/>
    <w:rsid w:val="001F749B"/>
    <w:rsid w:val="002007FC"/>
    <w:rsid w:val="0020209A"/>
    <w:rsid w:val="00202631"/>
    <w:rsid w:val="002049E1"/>
    <w:rsid w:val="00205231"/>
    <w:rsid w:val="002057D7"/>
    <w:rsid w:val="00206F13"/>
    <w:rsid w:val="0020789D"/>
    <w:rsid w:val="00210503"/>
    <w:rsid w:val="0021423B"/>
    <w:rsid w:val="00217D19"/>
    <w:rsid w:val="00222B32"/>
    <w:rsid w:val="0022416A"/>
    <w:rsid w:val="0022640F"/>
    <w:rsid w:val="00226C61"/>
    <w:rsid w:val="0023080C"/>
    <w:rsid w:val="00234202"/>
    <w:rsid w:val="00235C60"/>
    <w:rsid w:val="002409CE"/>
    <w:rsid w:val="00240D53"/>
    <w:rsid w:val="00240E26"/>
    <w:rsid w:val="00241F3C"/>
    <w:rsid w:val="002423B3"/>
    <w:rsid w:val="00242F42"/>
    <w:rsid w:val="0024437F"/>
    <w:rsid w:val="00244A04"/>
    <w:rsid w:val="00246132"/>
    <w:rsid w:val="00246295"/>
    <w:rsid w:val="00246777"/>
    <w:rsid w:val="002470C9"/>
    <w:rsid w:val="002475B5"/>
    <w:rsid w:val="0025322E"/>
    <w:rsid w:val="00253B39"/>
    <w:rsid w:val="00253F3B"/>
    <w:rsid w:val="00254C68"/>
    <w:rsid w:val="00255BB1"/>
    <w:rsid w:val="002565AF"/>
    <w:rsid w:val="0025768B"/>
    <w:rsid w:val="00260C20"/>
    <w:rsid w:val="00263DB2"/>
    <w:rsid w:val="00263F97"/>
    <w:rsid w:val="00264903"/>
    <w:rsid w:val="00265DD0"/>
    <w:rsid w:val="0026673F"/>
    <w:rsid w:val="00267CF9"/>
    <w:rsid w:val="00272355"/>
    <w:rsid w:val="00273ABA"/>
    <w:rsid w:val="00274BFC"/>
    <w:rsid w:val="00275859"/>
    <w:rsid w:val="00275F59"/>
    <w:rsid w:val="00276077"/>
    <w:rsid w:val="00277FE7"/>
    <w:rsid w:val="00281F4D"/>
    <w:rsid w:val="00282FE6"/>
    <w:rsid w:val="002831FF"/>
    <w:rsid w:val="0028328F"/>
    <w:rsid w:val="00283666"/>
    <w:rsid w:val="002855D6"/>
    <w:rsid w:val="00286CD4"/>
    <w:rsid w:val="002876F0"/>
    <w:rsid w:val="00287787"/>
    <w:rsid w:val="00287AF8"/>
    <w:rsid w:val="00290D8E"/>
    <w:rsid w:val="00291843"/>
    <w:rsid w:val="002949D3"/>
    <w:rsid w:val="00294DFE"/>
    <w:rsid w:val="00295598"/>
    <w:rsid w:val="00295A7C"/>
    <w:rsid w:val="00295F40"/>
    <w:rsid w:val="0029733A"/>
    <w:rsid w:val="002A110A"/>
    <w:rsid w:val="002A1CE8"/>
    <w:rsid w:val="002A5C35"/>
    <w:rsid w:val="002A7D2B"/>
    <w:rsid w:val="002B002F"/>
    <w:rsid w:val="002B0237"/>
    <w:rsid w:val="002B1CEE"/>
    <w:rsid w:val="002B1CF8"/>
    <w:rsid w:val="002B3CFF"/>
    <w:rsid w:val="002B42EA"/>
    <w:rsid w:val="002B4C1E"/>
    <w:rsid w:val="002B5054"/>
    <w:rsid w:val="002C2342"/>
    <w:rsid w:val="002C2886"/>
    <w:rsid w:val="002C2C23"/>
    <w:rsid w:val="002C3A4E"/>
    <w:rsid w:val="002C6F99"/>
    <w:rsid w:val="002C7005"/>
    <w:rsid w:val="002D02D3"/>
    <w:rsid w:val="002D30E9"/>
    <w:rsid w:val="002D6E28"/>
    <w:rsid w:val="002D7924"/>
    <w:rsid w:val="002E157F"/>
    <w:rsid w:val="002E47C0"/>
    <w:rsid w:val="002E7530"/>
    <w:rsid w:val="002E7FDE"/>
    <w:rsid w:val="002F0DAD"/>
    <w:rsid w:val="002F0F29"/>
    <w:rsid w:val="002F17E5"/>
    <w:rsid w:val="002F2D4F"/>
    <w:rsid w:val="002F4448"/>
    <w:rsid w:val="00302222"/>
    <w:rsid w:val="00303C5E"/>
    <w:rsid w:val="00304C6F"/>
    <w:rsid w:val="00310FA2"/>
    <w:rsid w:val="00311DB3"/>
    <w:rsid w:val="003159B6"/>
    <w:rsid w:val="00315A26"/>
    <w:rsid w:val="00316388"/>
    <w:rsid w:val="003166FE"/>
    <w:rsid w:val="0031730B"/>
    <w:rsid w:val="0032006C"/>
    <w:rsid w:val="00320671"/>
    <w:rsid w:val="0032109A"/>
    <w:rsid w:val="0032264C"/>
    <w:rsid w:val="003251D6"/>
    <w:rsid w:val="0032562B"/>
    <w:rsid w:val="0032610D"/>
    <w:rsid w:val="00327D07"/>
    <w:rsid w:val="00330F57"/>
    <w:rsid w:val="00331989"/>
    <w:rsid w:val="00332455"/>
    <w:rsid w:val="00332DBB"/>
    <w:rsid w:val="00333499"/>
    <w:rsid w:val="00335D60"/>
    <w:rsid w:val="003364F5"/>
    <w:rsid w:val="003373CE"/>
    <w:rsid w:val="00341FBF"/>
    <w:rsid w:val="00342C87"/>
    <w:rsid w:val="003432F8"/>
    <w:rsid w:val="00343442"/>
    <w:rsid w:val="0034363C"/>
    <w:rsid w:val="00344D4E"/>
    <w:rsid w:val="003463B0"/>
    <w:rsid w:val="00347D4E"/>
    <w:rsid w:val="00350338"/>
    <w:rsid w:val="00351913"/>
    <w:rsid w:val="00351E8A"/>
    <w:rsid w:val="00355DE8"/>
    <w:rsid w:val="00357B91"/>
    <w:rsid w:val="00361ACA"/>
    <w:rsid w:val="003630A2"/>
    <w:rsid w:val="00364398"/>
    <w:rsid w:val="00364803"/>
    <w:rsid w:val="00364899"/>
    <w:rsid w:val="00365902"/>
    <w:rsid w:val="00365981"/>
    <w:rsid w:val="00365F61"/>
    <w:rsid w:val="00366255"/>
    <w:rsid w:val="00366323"/>
    <w:rsid w:val="0036691C"/>
    <w:rsid w:val="003679DB"/>
    <w:rsid w:val="00370F6E"/>
    <w:rsid w:val="003713A7"/>
    <w:rsid w:val="00371B6E"/>
    <w:rsid w:val="00373108"/>
    <w:rsid w:val="003756C8"/>
    <w:rsid w:val="003801B4"/>
    <w:rsid w:val="00380BAE"/>
    <w:rsid w:val="00381CB0"/>
    <w:rsid w:val="003826BD"/>
    <w:rsid w:val="00383E6F"/>
    <w:rsid w:val="00384CC0"/>
    <w:rsid w:val="00384F2F"/>
    <w:rsid w:val="00386F01"/>
    <w:rsid w:val="00387301"/>
    <w:rsid w:val="00387373"/>
    <w:rsid w:val="00387BA2"/>
    <w:rsid w:val="003916C5"/>
    <w:rsid w:val="00391762"/>
    <w:rsid w:val="0039198C"/>
    <w:rsid w:val="00391C57"/>
    <w:rsid w:val="00391D49"/>
    <w:rsid w:val="00394079"/>
    <w:rsid w:val="003953F3"/>
    <w:rsid w:val="00395B69"/>
    <w:rsid w:val="00395C1C"/>
    <w:rsid w:val="00395EBA"/>
    <w:rsid w:val="00396339"/>
    <w:rsid w:val="003968AD"/>
    <w:rsid w:val="00396F74"/>
    <w:rsid w:val="00397E1B"/>
    <w:rsid w:val="003A08DB"/>
    <w:rsid w:val="003A137F"/>
    <w:rsid w:val="003A1A41"/>
    <w:rsid w:val="003A2EAF"/>
    <w:rsid w:val="003A3AAC"/>
    <w:rsid w:val="003A4782"/>
    <w:rsid w:val="003A47E2"/>
    <w:rsid w:val="003A4B96"/>
    <w:rsid w:val="003A4D16"/>
    <w:rsid w:val="003A54DE"/>
    <w:rsid w:val="003B0255"/>
    <w:rsid w:val="003B10A1"/>
    <w:rsid w:val="003B1813"/>
    <w:rsid w:val="003B2B06"/>
    <w:rsid w:val="003B67C8"/>
    <w:rsid w:val="003B7181"/>
    <w:rsid w:val="003C1418"/>
    <w:rsid w:val="003C1A88"/>
    <w:rsid w:val="003C20D3"/>
    <w:rsid w:val="003C355E"/>
    <w:rsid w:val="003C39F2"/>
    <w:rsid w:val="003C4881"/>
    <w:rsid w:val="003C69B8"/>
    <w:rsid w:val="003C77E7"/>
    <w:rsid w:val="003D0E01"/>
    <w:rsid w:val="003D0F87"/>
    <w:rsid w:val="003D21BC"/>
    <w:rsid w:val="003D4B6E"/>
    <w:rsid w:val="003E061E"/>
    <w:rsid w:val="003E0820"/>
    <w:rsid w:val="003E21C1"/>
    <w:rsid w:val="003E2A77"/>
    <w:rsid w:val="003E2B36"/>
    <w:rsid w:val="003E3701"/>
    <w:rsid w:val="003E6235"/>
    <w:rsid w:val="003E77A9"/>
    <w:rsid w:val="003F007F"/>
    <w:rsid w:val="003F245D"/>
    <w:rsid w:val="003F3297"/>
    <w:rsid w:val="003F509F"/>
    <w:rsid w:val="003F5D77"/>
    <w:rsid w:val="003F68CC"/>
    <w:rsid w:val="003F7415"/>
    <w:rsid w:val="003F7BBD"/>
    <w:rsid w:val="00400200"/>
    <w:rsid w:val="004020E8"/>
    <w:rsid w:val="00402842"/>
    <w:rsid w:val="00403D8E"/>
    <w:rsid w:val="00404065"/>
    <w:rsid w:val="00405249"/>
    <w:rsid w:val="004067A5"/>
    <w:rsid w:val="0041043B"/>
    <w:rsid w:val="0041748C"/>
    <w:rsid w:val="0041766F"/>
    <w:rsid w:val="0042069A"/>
    <w:rsid w:val="004209B5"/>
    <w:rsid w:val="00422112"/>
    <w:rsid w:val="00423915"/>
    <w:rsid w:val="004316B7"/>
    <w:rsid w:val="0043224D"/>
    <w:rsid w:val="0043280F"/>
    <w:rsid w:val="00436320"/>
    <w:rsid w:val="00437234"/>
    <w:rsid w:val="00437297"/>
    <w:rsid w:val="004377FA"/>
    <w:rsid w:val="0044026E"/>
    <w:rsid w:val="00440512"/>
    <w:rsid w:val="0044072D"/>
    <w:rsid w:val="004413DE"/>
    <w:rsid w:val="00441AEC"/>
    <w:rsid w:val="00443BB2"/>
    <w:rsid w:val="004465ED"/>
    <w:rsid w:val="004468D0"/>
    <w:rsid w:val="00447E5F"/>
    <w:rsid w:val="00450197"/>
    <w:rsid w:val="0045045D"/>
    <w:rsid w:val="0045306E"/>
    <w:rsid w:val="004530F3"/>
    <w:rsid w:val="00454266"/>
    <w:rsid w:val="004555F5"/>
    <w:rsid w:val="00460569"/>
    <w:rsid w:val="0046057C"/>
    <w:rsid w:val="00461736"/>
    <w:rsid w:val="00461F2F"/>
    <w:rsid w:val="004641CA"/>
    <w:rsid w:val="00464926"/>
    <w:rsid w:val="004649B7"/>
    <w:rsid w:val="00465DBD"/>
    <w:rsid w:val="004676E7"/>
    <w:rsid w:val="0047046B"/>
    <w:rsid w:val="00471926"/>
    <w:rsid w:val="0047525F"/>
    <w:rsid w:val="00475542"/>
    <w:rsid w:val="00475FAD"/>
    <w:rsid w:val="004763F9"/>
    <w:rsid w:val="00476A3A"/>
    <w:rsid w:val="00477ED6"/>
    <w:rsid w:val="0048196D"/>
    <w:rsid w:val="00481EAB"/>
    <w:rsid w:val="00483E94"/>
    <w:rsid w:val="0048532D"/>
    <w:rsid w:val="004865DF"/>
    <w:rsid w:val="0049180B"/>
    <w:rsid w:val="0049217F"/>
    <w:rsid w:val="00494807"/>
    <w:rsid w:val="00494C2A"/>
    <w:rsid w:val="00494DFA"/>
    <w:rsid w:val="00496DC5"/>
    <w:rsid w:val="00496FC3"/>
    <w:rsid w:val="00496FED"/>
    <w:rsid w:val="004971B2"/>
    <w:rsid w:val="00497C43"/>
    <w:rsid w:val="004A2F12"/>
    <w:rsid w:val="004A4EBA"/>
    <w:rsid w:val="004A58CE"/>
    <w:rsid w:val="004A5DC0"/>
    <w:rsid w:val="004A67CB"/>
    <w:rsid w:val="004B02A5"/>
    <w:rsid w:val="004B1239"/>
    <w:rsid w:val="004B1945"/>
    <w:rsid w:val="004B20F5"/>
    <w:rsid w:val="004B4A47"/>
    <w:rsid w:val="004B7A8E"/>
    <w:rsid w:val="004C1D7B"/>
    <w:rsid w:val="004C29B1"/>
    <w:rsid w:val="004C7A7E"/>
    <w:rsid w:val="004D033E"/>
    <w:rsid w:val="004D0D8F"/>
    <w:rsid w:val="004D1876"/>
    <w:rsid w:val="004D68A6"/>
    <w:rsid w:val="004D6A44"/>
    <w:rsid w:val="004D6A5D"/>
    <w:rsid w:val="004D789A"/>
    <w:rsid w:val="004E0AE7"/>
    <w:rsid w:val="004E0E69"/>
    <w:rsid w:val="004E1299"/>
    <w:rsid w:val="004E36CF"/>
    <w:rsid w:val="004E414D"/>
    <w:rsid w:val="004E6A9F"/>
    <w:rsid w:val="004E7347"/>
    <w:rsid w:val="004F12EB"/>
    <w:rsid w:val="004F1477"/>
    <w:rsid w:val="004F23EC"/>
    <w:rsid w:val="004F2F10"/>
    <w:rsid w:val="004F3408"/>
    <w:rsid w:val="004F4D9A"/>
    <w:rsid w:val="00501456"/>
    <w:rsid w:val="0050302F"/>
    <w:rsid w:val="005049AA"/>
    <w:rsid w:val="00504BA6"/>
    <w:rsid w:val="005056A5"/>
    <w:rsid w:val="00507008"/>
    <w:rsid w:val="0051064A"/>
    <w:rsid w:val="00511772"/>
    <w:rsid w:val="00512CE9"/>
    <w:rsid w:val="005136A9"/>
    <w:rsid w:val="00514AFB"/>
    <w:rsid w:val="00514BCC"/>
    <w:rsid w:val="00515911"/>
    <w:rsid w:val="0051750F"/>
    <w:rsid w:val="00517769"/>
    <w:rsid w:val="00517DA7"/>
    <w:rsid w:val="005201C4"/>
    <w:rsid w:val="005202C9"/>
    <w:rsid w:val="00521003"/>
    <w:rsid w:val="005218C5"/>
    <w:rsid w:val="005227BF"/>
    <w:rsid w:val="00522CF9"/>
    <w:rsid w:val="005235DE"/>
    <w:rsid w:val="0052364F"/>
    <w:rsid w:val="00523A90"/>
    <w:rsid w:val="00523D28"/>
    <w:rsid w:val="00523DC2"/>
    <w:rsid w:val="00524920"/>
    <w:rsid w:val="00525023"/>
    <w:rsid w:val="00525485"/>
    <w:rsid w:val="00525C80"/>
    <w:rsid w:val="00526BA7"/>
    <w:rsid w:val="005271D3"/>
    <w:rsid w:val="00531C6B"/>
    <w:rsid w:val="0053224D"/>
    <w:rsid w:val="005332C4"/>
    <w:rsid w:val="00534385"/>
    <w:rsid w:val="00535C6C"/>
    <w:rsid w:val="00535D15"/>
    <w:rsid w:val="00536129"/>
    <w:rsid w:val="00536D13"/>
    <w:rsid w:val="00537246"/>
    <w:rsid w:val="00540904"/>
    <w:rsid w:val="00540E6F"/>
    <w:rsid w:val="005462A2"/>
    <w:rsid w:val="005463E4"/>
    <w:rsid w:val="005466DA"/>
    <w:rsid w:val="0054768C"/>
    <w:rsid w:val="005507AD"/>
    <w:rsid w:val="0055114B"/>
    <w:rsid w:val="00551828"/>
    <w:rsid w:val="00551970"/>
    <w:rsid w:val="00554114"/>
    <w:rsid w:val="005543A3"/>
    <w:rsid w:val="005547C2"/>
    <w:rsid w:val="00554DF8"/>
    <w:rsid w:val="005553A0"/>
    <w:rsid w:val="00557159"/>
    <w:rsid w:val="00562455"/>
    <w:rsid w:val="005646B9"/>
    <w:rsid w:val="005652B8"/>
    <w:rsid w:val="005656BF"/>
    <w:rsid w:val="00566900"/>
    <w:rsid w:val="00572C5F"/>
    <w:rsid w:val="00572EAA"/>
    <w:rsid w:val="00573246"/>
    <w:rsid w:val="00573ADF"/>
    <w:rsid w:val="00574624"/>
    <w:rsid w:val="00575FA3"/>
    <w:rsid w:val="005819F9"/>
    <w:rsid w:val="00583172"/>
    <w:rsid w:val="005857FE"/>
    <w:rsid w:val="00586F63"/>
    <w:rsid w:val="00586FC9"/>
    <w:rsid w:val="00587F46"/>
    <w:rsid w:val="00590859"/>
    <w:rsid w:val="00590E96"/>
    <w:rsid w:val="005955AD"/>
    <w:rsid w:val="005959DA"/>
    <w:rsid w:val="005966F6"/>
    <w:rsid w:val="005A12AA"/>
    <w:rsid w:val="005A1738"/>
    <w:rsid w:val="005A26D1"/>
    <w:rsid w:val="005A3FA9"/>
    <w:rsid w:val="005A5F32"/>
    <w:rsid w:val="005A6CD3"/>
    <w:rsid w:val="005A7E88"/>
    <w:rsid w:val="005B2C5F"/>
    <w:rsid w:val="005B31CF"/>
    <w:rsid w:val="005B577C"/>
    <w:rsid w:val="005B584C"/>
    <w:rsid w:val="005B64AC"/>
    <w:rsid w:val="005B64E2"/>
    <w:rsid w:val="005B7337"/>
    <w:rsid w:val="005C180B"/>
    <w:rsid w:val="005C2B5D"/>
    <w:rsid w:val="005C2B6D"/>
    <w:rsid w:val="005C4A77"/>
    <w:rsid w:val="005D02AC"/>
    <w:rsid w:val="005D03C8"/>
    <w:rsid w:val="005D1A39"/>
    <w:rsid w:val="005D5AAC"/>
    <w:rsid w:val="005D5E40"/>
    <w:rsid w:val="005D63F5"/>
    <w:rsid w:val="005D7E44"/>
    <w:rsid w:val="005E0724"/>
    <w:rsid w:val="005E1D9B"/>
    <w:rsid w:val="005E4267"/>
    <w:rsid w:val="005E53A3"/>
    <w:rsid w:val="005E5731"/>
    <w:rsid w:val="005E6729"/>
    <w:rsid w:val="005E6854"/>
    <w:rsid w:val="005F00A8"/>
    <w:rsid w:val="005F0879"/>
    <w:rsid w:val="005F17D5"/>
    <w:rsid w:val="005F2380"/>
    <w:rsid w:val="005F23B3"/>
    <w:rsid w:val="005F2B16"/>
    <w:rsid w:val="005F2CC8"/>
    <w:rsid w:val="005F3FBB"/>
    <w:rsid w:val="005F50C0"/>
    <w:rsid w:val="005F6D9E"/>
    <w:rsid w:val="005F7871"/>
    <w:rsid w:val="0060036F"/>
    <w:rsid w:val="00600858"/>
    <w:rsid w:val="00601898"/>
    <w:rsid w:val="00602B45"/>
    <w:rsid w:val="00603066"/>
    <w:rsid w:val="006032CD"/>
    <w:rsid w:val="00603886"/>
    <w:rsid w:val="00604738"/>
    <w:rsid w:val="00604CD9"/>
    <w:rsid w:val="006063C1"/>
    <w:rsid w:val="006068A1"/>
    <w:rsid w:val="00607251"/>
    <w:rsid w:val="00611BAE"/>
    <w:rsid w:val="00612091"/>
    <w:rsid w:val="0061369B"/>
    <w:rsid w:val="00613C91"/>
    <w:rsid w:val="00613E99"/>
    <w:rsid w:val="00615509"/>
    <w:rsid w:val="00617663"/>
    <w:rsid w:val="006211ED"/>
    <w:rsid w:val="00622E39"/>
    <w:rsid w:val="00625FBD"/>
    <w:rsid w:val="006263A7"/>
    <w:rsid w:val="00626673"/>
    <w:rsid w:val="0062795A"/>
    <w:rsid w:val="00630F50"/>
    <w:rsid w:val="0063167D"/>
    <w:rsid w:val="00631BB3"/>
    <w:rsid w:val="00631C14"/>
    <w:rsid w:val="0063413D"/>
    <w:rsid w:val="006341BE"/>
    <w:rsid w:val="00634422"/>
    <w:rsid w:val="006344B6"/>
    <w:rsid w:val="006376EA"/>
    <w:rsid w:val="00637AE5"/>
    <w:rsid w:val="00640572"/>
    <w:rsid w:val="00640704"/>
    <w:rsid w:val="00644400"/>
    <w:rsid w:val="006467A3"/>
    <w:rsid w:val="00646FF6"/>
    <w:rsid w:val="006475C7"/>
    <w:rsid w:val="00650BB9"/>
    <w:rsid w:val="00653159"/>
    <w:rsid w:val="00654446"/>
    <w:rsid w:val="00657733"/>
    <w:rsid w:val="00657906"/>
    <w:rsid w:val="00660F12"/>
    <w:rsid w:val="006612D9"/>
    <w:rsid w:val="00663573"/>
    <w:rsid w:val="00665CDB"/>
    <w:rsid w:val="0066769D"/>
    <w:rsid w:val="006714F5"/>
    <w:rsid w:val="00674E2A"/>
    <w:rsid w:val="00676D37"/>
    <w:rsid w:val="006809F2"/>
    <w:rsid w:val="00682683"/>
    <w:rsid w:val="0068412B"/>
    <w:rsid w:val="006856CB"/>
    <w:rsid w:val="0068785D"/>
    <w:rsid w:val="006879E9"/>
    <w:rsid w:val="00687D76"/>
    <w:rsid w:val="006900A5"/>
    <w:rsid w:val="00690AA9"/>
    <w:rsid w:val="00693B6B"/>
    <w:rsid w:val="006955B1"/>
    <w:rsid w:val="006A016A"/>
    <w:rsid w:val="006A0D2B"/>
    <w:rsid w:val="006A2AE8"/>
    <w:rsid w:val="006A4B37"/>
    <w:rsid w:val="006A5FEC"/>
    <w:rsid w:val="006A64EA"/>
    <w:rsid w:val="006A6D9D"/>
    <w:rsid w:val="006A7332"/>
    <w:rsid w:val="006B064C"/>
    <w:rsid w:val="006B06EB"/>
    <w:rsid w:val="006B07D1"/>
    <w:rsid w:val="006B0B07"/>
    <w:rsid w:val="006B58B9"/>
    <w:rsid w:val="006B6283"/>
    <w:rsid w:val="006C0111"/>
    <w:rsid w:val="006C21B3"/>
    <w:rsid w:val="006C57A9"/>
    <w:rsid w:val="006C5C85"/>
    <w:rsid w:val="006C6189"/>
    <w:rsid w:val="006C6A6A"/>
    <w:rsid w:val="006D167C"/>
    <w:rsid w:val="006D27E5"/>
    <w:rsid w:val="006D2DC0"/>
    <w:rsid w:val="006D3B40"/>
    <w:rsid w:val="006D447A"/>
    <w:rsid w:val="006D480B"/>
    <w:rsid w:val="006D5B45"/>
    <w:rsid w:val="006D73D3"/>
    <w:rsid w:val="006E0010"/>
    <w:rsid w:val="006E0A17"/>
    <w:rsid w:val="006E0F9D"/>
    <w:rsid w:val="006F096A"/>
    <w:rsid w:val="006F1EF7"/>
    <w:rsid w:val="006F21D4"/>
    <w:rsid w:val="006F426B"/>
    <w:rsid w:val="006F6C10"/>
    <w:rsid w:val="006F79BF"/>
    <w:rsid w:val="00701F25"/>
    <w:rsid w:val="00702F4D"/>
    <w:rsid w:val="00703A8C"/>
    <w:rsid w:val="00710043"/>
    <w:rsid w:val="00712A02"/>
    <w:rsid w:val="00713BFD"/>
    <w:rsid w:val="00714FB5"/>
    <w:rsid w:val="007150F2"/>
    <w:rsid w:val="00715653"/>
    <w:rsid w:val="007158A4"/>
    <w:rsid w:val="00716563"/>
    <w:rsid w:val="00717934"/>
    <w:rsid w:val="007205DB"/>
    <w:rsid w:val="0072157F"/>
    <w:rsid w:val="00721603"/>
    <w:rsid w:val="00721C0F"/>
    <w:rsid w:val="007230CA"/>
    <w:rsid w:val="00723338"/>
    <w:rsid w:val="007234F6"/>
    <w:rsid w:val="00723A39"/>
    <w:rsid w:val="00723BDD"/>
    <w:rsid w:val="00723DD9"/>
    <w:rsid w:val="00724809"/>
    <w:rsid w:val="00725EF1"/>
    <w:rsid w:val="007267E4"/>
    <w:rsid w:val="007278F0"/>
    <w:rsid w:val="0073305D"/>
    <w:rsid w:val="0073484E"/>
    <w:rsid w:val="00734956"/>
    <w:rsid w:val="0073664B"/>
    <w:rsid w:val="00737EC5"/>
    <w:rsid w:val="0074077B"/>
    <w:rsid w:val="00740CD2"/>
    <w:rsid w:val="007435B5"/>
    <w:rsid w:val="00743EF5"/>
    <w:rsid w:val="00744763"/>
    <w:rsid w:val="00744F93"/>
    <w:rsid w:val="007452BB"/>
    <w:rsid w:val="00745677"/>
    <w:rsid w:val="00746102"/>
    <w:rsid w:val="007467A7"/>
    <w:rsid w:val="00746AFA"/>
    <w:rsid w:val="007477B6"/>
    <w:rsid w:val="00747A90"/>
    <w:rsid w:val="00750B8B"/>
    <w:rsid w:val="0075118C"/>
    <w:rsid w:val="007514C7"/>
    <w:rsid w:val="007555C2"/>
    <w:rsid w:val="00756D4C"/>
    <w:rsid w:val="00756ED3"/>
    <w:rsid w:val="00757498"/>
    <w:rsid w:val="00760BE7"/>
    <w:rsid w:val="00763AB8"/>
    <w:rsid w:val="00764A66"/>
    <w:rsid w:val="007650D7"/>
    <w:rsid w:val="0076627B"/>
    <w:rsid w:val="007662D3"/>
    <w:rsid w:val="00767892"/>
    <w:rsid w:val="00767CCF"/>
    <w:rsid w:val="00770869"/>
    <w:rsid w:val="00770C34"/>
    <w:rsid w:val="0077194B"/>
    <w:rsid w:val="00772E84"/>
    <w:rsid w:val="0077489D"/>
    <w:rsid w:val="00780617"/>
    <w:rsid w:val="00780E5D"/>
    <w:rsid w:val="00781FF4"/>
    <w:rsid w:val="0078216E"/>
    <w:rsid w:val="00782C98"/>
    <w:rsid w:val="0078494E"/>
    <w:rsid w:val="007851B4"/>
    <w:rsid w:val="00787BDD"/>
    <w:rsid w:val="007909EE"/>
    <w:rsid w:val="00791F25"/>
    <w:rsid w:val="00792B86"/>
    <w:rsid w:val="0079426E"/>
    <w:rsid w:val="007948C4"/>
    <w:rsid w:val="0079616B"/>
    <w:rsid w:val="007978C1"/>
    <w:rsid w:val="007A2FD8"/>
    <w:rsid w:val="007A4421"/>
    <w:rsid w:val="007A44D6"/>
    <w:rsid w:val="007A4903"/>
    <w:rsid w:val="007A5C21"/>
    <w:rsid w:val="007A6F10"/>
    <w:rsid w:val="007A70AE"/>
    <w:rsid w:val="007A7242"/>
    <w:rsid w:val="007B06C9"/>
    <w:rsid w:val="007B21BA"/>
    <w:rsid w:val="007B4094"/>
    <w:rsid w:val="007B5164"/>
    <w:rsid w:val="007B69C3"/>
    <w:rsid w:val="007B6F07"/>
    <w:rsid w:val="007B7B63"/>
    <w:rsid w:val="007C0307"/>
    <w:rsid w:val="007C280C"/>
    <w:rsid w:val="007C3208"/>
    <w:rsid w:val="007C5A73"/>
    <w:rsid w:val="007C7A4F"/>
    <w:rsid w:val="007C7B10"/>
    <w:rsid w:val="007D141E"/>
    <w:rsid w:val="007D2344"/>
    <w:rsid w:val="007D28B9"/>
    <w:rsid w:val="007D28F8"/>
    <w:rsid w:val="007D37F4"/>
    <w:rsid w:val="007D38CE"/>
    <w:rsid w:val="007D4274"/>
    <w:rsid w:val="007D48F9"/>
    <w:rsid w:val="007D5EA9"/>
    <w:rsid w:val="007D673C"/>
    <w:rsid w:val="007E03E4"/>
    <w:rsid w:val="007E08AE"/>
    <w:rsid w:val="007E0A6F"/>
    <w:rsid w:val="007E0E3A"/>
    <w:rsid w:val="007E0EAC"/>
    <w:rsid w:val="007E3BB4"/>
    <w:rsid w:val="007E4A99"/>
    <w:rsid w:val="007E50A2"/>
    <w:rsid w:val="007E6B21"/>
    <w:rsid w:val="007E7DA6"/>
    <w:rsid w:val="007F0704"/>
    <w:rsid w:val="007F0C59"/>
    <w:rsid w:val="007F0E3E"/>
    <w:rsid w:val="007F19DC"/>
    <w:rsid w:val="007F22B4"/>
    <w:rsid w:val="007F3AD6"/>
    <w:rsid w:val="007F45A5"/>
    <w:rsid w:val="007F5A2A"/>
    <w:rsid w:val="007F68BB"/>
    <w:rsid w:val="007F72CC"/>
    <w:rsid w:val="007F7383"/>
    <w:rsid w:val="0080138B"/>
    <w:rsid w:val="00802194"/>
    <w:rsid w:val="008026A4"/>
    <w:rsid w:val="0080351F"/>
    <w:rsid w:val="00803DED"/>
    <w:rsid w:val="00803FEF"/>
    <w:rsid w:val="00804B2C"/>
    <w:rsid w:val="00804B72"/>
    <w:rsid w:val="008053EB"/>
    <w:rsid w:val="00805906"/>
    <w:rsid w:val="00805C60"/>
    <w:rsid w:val="00806C6B"/>
    <w:rsid w:val="008078F4"/>
    <w:rsid w:val="00807AEF"/>
    <w:rsid w:val="008122AF"/>
    <w:rsid w:val="00815294"/>
    <w:rsid w:val="00815AD3"/>
    <w:rsid w:val="008163C8"/>
    <w:rsid w:val="00816766"/>
    <w:rsid w:val="00816D32"/>
    <w:rsid w:val="00820A1B"/>
    <w:rsid w:val="00821101"/>
    <w:rsid w:val="00822333"/>
    <w:rsid w:val="008232EF"/>
    <w:rsid w:val="00824F72"/>
    <w:rsid w:val="00824F86"/>
    <w:rsid w:val="00825F70"/>
    <w:rsid w:val="008273BA"/>
    <w:rsid w:val="00827EC8"/>
    <w:rsid w:val="00831118"/>
    <w:rsid w:val="0083145B"/>
    <w:rsid w:val="00833DA0"/>
    <w:rsid w:val="00833FA5"/>
    <w:rsid w:val="00836C94"/>
    <w:rsid w:val="008370AF"/>
    <w:rsid w:val="00837493"/>
    <w:rsid w:val="00841042"/>
    <w:rsid w:val="00842840"/>
    <w:rsid w:val="00843CBC"/>
    <w:rsid w:val="0084573C"/>
    <w:rsid w:val="00846298"/>
    <w:rsid w:val="008472C8"/>
    <w:rsid w:val="00850AF6"/>
    <w:rsid w:val="00851628"/>
    <w:rsid w:val="00854110"/>
    <w:rsid w:val="0085780E"/>
    <w:rsid w:val="00857E9B"/>
    <w:rsid w:val="00860695"/>
    <w:rsid w:val="008625B0"/>
    <w:rsid w:val="0086372E"/>
    <w:rsid w:val="0086420C"/>
    <w:rsid w:val="0086491F"/>
    <w:rsid w:val="00871FF8"/>
    <w:rsid w:val="00872730"/>
    <w:rsid w:val="0087318C"/>
    <w:rsid w:val="00873723"/>
    <w:rsid w:val="008738DE"/>
    <w:rsid w:val="0087416C"/>
    <w:rsid w:val="008745F5"/>
    <w:rsid w:val="00874A53"/>
    <w:rsid w:val="00874C32"/>
    <w:rsid w:val="008751C1"/>
    <w:rsid w:val="008759A8"/>
    <w:rsid w:val="008759C2"/>
    <w:rsid w:val="008778A5"/>
    <w:rsid w:val="00877C91"/>
    <w:rsid w:val="00881081"/>
    <w:rsid w:val="008837BD"/>
    <w:rsid w:val="008846AA"/>
    <w:rsid w:val="00884E2E"/>
    <w:rsid w:val="00887BAF"/>
    <w:rsid w:val="00891EF6"/>
    <w:rsid w:val="0089311D"/>
    <w:rsid w:val="0089363B"/>
    <w:rsid w:val="00896E9B"/>
    <w:rsid w:val="008A1280"/>
    <w:rsid w:val="008A1352"/>
    <w:rsid w:val="008A21BE"/>
    <w:rsid w:val="008A29D4"/>
    <w:rsid w:val="008A2D54"/>
    <w:rsid w:val="008A34F9"/>
    <w:rsid w:val="008A4E13"/>
    <w:rsid w:val="008A5379"/>
    <w:rsid w:val="008A6412"/>
    <w:rsid w:val="008A6606"/>
    <w:rsid w:val="008B0ABB"/>
    <w:rsid w:val="008B1963"/>
    <w:rsid w:val="008B23B1"/>
    <w:rsid w:val="008B3213"/>
    <w:rsid w:val="008B3290"/>
    <w:rsid w:val="008B3EEE"/>
    <w:rsid w:val="008B3FD7"/>
    <w:rsid w:val="008B48BF"/>
    <w:rsid w:val="008B4E17"/>
    <w:rsid w:val="008C02AC"/>
    <w:rsid w:val="008C290F"/>
    <w:rsid w:val="008C2F30"/>
    <w:rsid w:val="008C4C75"/>
    <w:rsid w:val="008C632B"/>
    <w:rsid w:val="008C6362"/>
    <w:rsid w:val="008C7F0E"/>
    <w:rsid w:val="008D14C6"/>
    <w:rsid w:val="008D3FB3"/>
    <w:rsid w:val="008D5262"/>
    <w:rsid w:val="008D5345"/>
    <w:rsid w:val="008D6BBA"/>
    <w:rsid w:val="008E0311"/>
    <w:rsid w:val="008E0A97"/>
    <w:rsid w:val="008E2780"/>
    <w:rsid w:val="008E27EB"/>
    <w:rsid w:val="008E3C65"/>
    <w:rsid w:val="008E51A7"/>
    <w:rsid w:val="008E5791"/>
    <w:rsid w:val="008E5EA6"/>
    <w:rsid w:val="008E6434"/>
    <w:rsid w:val="008F16FB"/>
    <w:rsid w:val="008F1713"/>
    <w:rsid w:val="008F419E"/>
    <w:rsid w:val="008F5651"/>
    <w:rsid w:val="008F5A81"/>
    <w:rsid w:val="008F699F"/>
    <w:rsid w:val="008F6AFA"/>
    <w:rsid w:val="00902EAE"/>
    <w:rsid w:val="00902F7F"/>
    <w:rsid w:val="00904226"/>
    <w:rsid w:val="009053D1"/>
    <w:rsid w:val="00906F60"/>
    <w:rsid w:val="00907D20"/>
    <w:rsid w:val="00911404"/>
    <w:rsid w:val="009128EF"/>
    <w:rsid w:val="00913E22"/>
    <w:rsid w:val="0091432D"/>
    <w:rsid w:val="00914A4C"/>
    <w:rsid w:val="00914DFB"/>
    <w:rsid w:val="009158C3"/>
    <w:rsid w:val="009163E1"/>
    <w:rsid w:val="00917EB6"/>
    <w:rsid w:val="00920133"/>
    <w:rsid w:val="009203C5"/>
    <w:rsid w:val="009204DA"/>
    <w:rsid w:val="009208D7"/>
    <w:rsid w:val="00921FE8"/>
    <w:rsid w:val="009228B8"/>
    <w:rsid w:val="00923178"/>
    <w:rsid w:val="009235B2"/>
    <w:rsid w:val="0092389A"/>
    <w:rsid w:val="0092411A"/>
    <w:rsid w:val="0092604C"/>
    <w:rsid w:val="009309A7"/>
    <w:rsid w:val="00931740"/>
    <w:rsid w:val="0093198F"/>
    <w:rsid w:val="009324F1"/>
    <w:rsid w:val="00932844"/>
    <w:rsid w:val="0093503C"/>
    <w:rsid w:val="00936F52"/>
    <w:rsid w:val="00940AB0"/>
    <w:rsid w:val="0094154A"/>
    <w:rsid w:val="00941654"/>
    <w:rsid w:val="009418C5"/>
    <w:rsid w:val="00942AC9"/>
    <w:rsid w:val="00942D26"/>
    <w:rsid w:val="00943865"/>
    <w:rsid w:val="00943C68"/>
    <w:rsid w:val="009453AA"/>
    <w:rsid w:val="00946DB2"/>
    <w:rsid w:val="00947309"/>
    <w:rsid w:val="00951765"/>
    <w:rsid w:val="00951CE4"/>
    <w:rsid w:val="00952535"/>
    <w:rsid w:val="009527FA"/>
    <w:rsid w:val="00952D5B"/>
    <w:rsid w:val="009532AE"/>
    <w:rsid w:val="00953350"/>
    <w:rsid w:val="009539EC"/>
    <w:rsid w:val="0095435E"/>
    <w:rsid w:val="009551B2"/>
    <w:rsid w:val="00957BB3"/>
    <w:rsid w:val="009600F2"/>
    <w:rsid w:val="00960520"/>
    <w:rsid w:val="00960A5B"/>
    <w:rsid w:val="00960C0F"/>
    <w:rsid w:val="00960E6E"/>
    <w:rsid w:val="00961590"/>
    <w:rsid w:val="00961B16"/>
    <w:rsid w:val="00961F3E"/>
    <w:rsid w:val="00962AA5"/>
    <w:rsid w:val="00963944"/>
    <w:rsid w:val="00963F29"/>
    <w:rsid w:val="00964DA3"/>
    <w:rsid w:val="009657F9"/>
    <w:rsid w:val="0096676D"/>
    <w:rsid w:val="009669E2"/>
    <w:rsid w:val="00970901"/>
    <w:rsid w:val="00971B57"/>
    <w:rsid w:val="009722B6"/>
    <w:rsid w:val="00972E68"/>
    <w:rsid w:val="009731A0"/>
    <w:rsid w:val="00973274"/>
    <w:rsid w:val="00973495"/>
    <w:rsid w:val="009742C4"/>
    <w:rsid w:val="009757A6"/>
    <w:rsid w:val="00980063"/>
    <w:rsid w:val="00980B01"/>
    <w:rsid w:val="00980D4D"/>
    <w:rsid w:val="00982640"/>
    <w:rsid w:val="009833BD"/>
    <w:rsid w:val="00983FD9"/>
    <w:rsid w:val="009841E9"/>
    <w:rsid w:val="009843EC"/>
    <w:rsid w:val="0098522C"/>
    <w:rsid w:val="00987485"/>
    <w:rsid w:val="00993714"/>
    <w:rsid w:val="009938E1"/>
    <w:rsid w:val="00993E7A"/>
    <w:rsid w:val="00995CDE"/>
    <w:rsid w:val="00995CFD"/>
    <w:rsid w:val="0099653E"/>
    <w:rsid w:val="00997AF1"/>
    <w:rsid w:val="009A0256"/>
    <w:rsid w:val="009A0718"/>
    <w:rsid w:val="009A49E2"/>
    <w:rsid w:val="009A4ACB"/>
    <w:rsid w:val="009A4CB9"/>
    <w:rsid w:val="009A5445"/>
    <w:rsid w:val="009B041A"/>
    <w:rsid w:val="009B0E28"/>
    <w:rsid w:val="009B14D8"/>
    <w:rsid w:val="009B32A0"/>
    <w:rsid w:val="009B61B2"/>
    <w:rsid w:val="009B665A"/>
    <w:rsid w:val="009C010D"/>
    <w:rsid w:val="009C0E12"/>
    <w:rsid w:val="009C110C"/>
    <w:rsid w:val="009C1700"/>
    <w:rsid w:val="009C337B"/>
    <w:rsid w:val="009C3741"/>
    <w:rsid w:val="009C3FEF"/>
    <w:rsid w:val="009C45A0"/>
    <w:rsid w:val="009C54F2"/>
    <w:rsid w:val="009C5BF7"/>
    <w:rsid w:val="009C721A"/>
    <w:rsid w:val="009D0936"/>
    <w:rsid w:val="009D0A90"/>
    <w:rsid w:val="009D10C7"/>
    <w:rsid w:val="009D1585"/>
    <w:rsid w:val="009D43ED"/>
    <w:rsid w:val="009D5BF4"/>
    <w:rsid w:val="009D5C63"/>
    <w:rsid w:val="009E135E"/>
    <w:rsid w:val="009E26C0"/>
    <w:rsid w:val="009E2AB0"/>
    <w:rsid w:val="009E4135"/>
    <w:rsid w:val="009E5F7D"/>
    <w:rsid w:val="009E6BB4"/>
    <w:rsid w:val="009E7653"/>
    <w:rsid w:val="009E7FD6"/>
    <w:rsid w:val="009F0C63"/>
    <w:rsid w:val="009F412F"/>
    <w:rsid w:val="009F6AD0"/>
    <w:rsid w:val="009F7137"/>
    <w:rsid w:val="00A013A6"/>
    <w:rsid w:val="00A024AA"/>
    <w:rsid w:val="00A02C8D"/>
    <w:rsid w:val="00A036D0"/>
    <w:rsid w:val="00A0485B"/>
    <w:rsid w:val="00A04E72"/>
    <w:rsid w:val="00A051A8"/>
    <w:rsid w:val="00A0569E"/>
    <w:rsid w:val="00A05C22"/>
    <w:rsid w:val="00A06ACB"/>
    <w:rsid w:val="00A078F2"/>
    <w:rsid w:val="00A07B13"/>
    <w:rsid w:val="00A1012C"/>
    <w:rsid w:val="00A10BAC"/>
    <w:rsid w:val="00A12594"/>
    <w:rsid w:val="00A126A6"/>
    <w:rsid w:val="00A1316A"/>
    <w:rsid w:val="00A1377C"/>
    <w:rsid w:val="00A169AB"/>
    <w:rsid w:val="00A21420"/>
    <w:rsid w:val="00A22683"/>
    <w:rsid w:val="00A23E70"/>
    <w:rsid w:val="00A241B8"/>
    <w:rsid w:val="00A243C3"/>
    <w:rsid w:val="00A265DB"/>
    <w:rsid w:val="00A26936"/>
    <w:rsid w:val="00A27C63"/>
    <w:rsid w:val="00A27F44"/>
    <w:rsid w:val="00A308A3"/>
    <w:rsid w:val="00A3136C"/>
    <w:rsid w:val="00A3233A"/>
    <w:rsid w:val="00A33C1D"/>
    <w:rsid w:val="00A3475A"/>
    <w:rsid w:val="00A35A3A"/>
    <w:rsid w:val="00A362D7"/>
    <w:rsid w:val="00A36C18"/>
    <w:rsid w:val="00A36C64"/>
    <w:rsid w:val="00A40562"/>
    <w:rsid w:val="00A413DB"/>
    <w:rsid w:val="00A415B7"/>
    <w:rsid w:val="00A435D6"/>
    <w:rsid w:val="00A43E16"/>
    <w:rsid w:val="00A441E1"/>
    <w:rsid w:val="00A44FC7"/>
    <w:rsid w:val="00A46B64"/>
    <w:rsid w:val="00A4734E"/>
    <w:rsid w:val="00A50313"/>
    <w:rsid w:val="00A517C6"/>
    <w:rsid w:val="00A51931"/>
    <w:rsid w:val="00A52C17"/>
    <w:rsid w:val="00A52E6E"/>
    <w:rsid w:val="00A54B26"/>
    <w:rsid w:val="00A5656C"/>
    <w:rsid w:val="00A565B1"/>
    <w:rsid w:val="00A61C18"/>
    <w:rsid w:val="00A623B0"/>
    <w:rsid w:val="00A62493"/>
    <w:rsid w:val="00A6395D"/>
    <w:rsid w:val="00A66099"/>
    <w:rsid w:val="00A67ED5"/>
    <w:rsid w:val="00A70977"/>
    <w:rsid w:val="00A71377"/>
    <w:rsid w:val="00A740AF"/>
    <w:rsid w:val="00A77FB9"/>
    <w:rsid w:val="00A81077"/>
    <w:rsid w:val="00A83E89"/>
    <w:rsid w:val="00A857C4"/>
    <w:rsid w:val="00A85DD7"/>
    <w:rsid w:val="00A86DC7"/>
    <w:rsid w:val="00A872BF"/>
    <w:rsid w:val="00A8756C"/>
    <w:rsid w:val="00A87F89"/>
    <w:rsid w:val="00A90DBA"/>
    <w:rsid w:val="00A91789"/>
    <w:rsid w:val="00A932CB"/>
    <w:rsid w:val="00A941D6"/>
    <w:rsid w:val="00A9648D"/>
    <w:rsid w:val="00A96B9C"/>
    <w:rsid w:val="00A9763F"/>
    <w:rsid w:val="00AA0838"/>
    <w:rsid w:val="00AA15B4"/>
    <w:rsid w:val="00AA196D"/>
    <w:rsid w:val="00AA1A4D"/>
    <w:rsid w:val="00AA1C04"/>
    <w:rsid w:val="00AA33C8"/>
    <w:rsid w:val="00AA390B"/>
    <w:rsid w:val="00AA42A4"/>
    <w:rsid w:val="00AA667A"/>
    <w:rsid w:val="00AA6DF2"/>
    <w:rsid w:val="00AB04F1"/>
    <w:rsid w:val="00AB108A"/>
    <w:rsid w:val="00AB536B"/>
    <w:rsid w:val="00AB562F"/>
    <w:rsid w:val="00AB64A3"/>
    <w:rsid w:val="00AB6FD3"/>
    <w:rsid w:val="00AC0523"/>
    <w:rsid w:val="00AC10F3"/>
    <w:rsid w:val="00AC237A"/>
    <w:rsid w:val="00AC2979"/>
    <w:rsid w:val="00AC2CAF"/>
    <w:rsid w:val="00AC34A6"/>
    <w:rsid w:val="00AC3813"/>
    <w:rsid w:val="00AC3B84"/>
    <w:rsid w:val="00AC40EF"/>
    <w:rsid w:val="00AC48E6"/>
    <w:rsid w:val="00AC513F"/>
    <w:rsid w:val="00AC59F6"/>
    <w:rsid w:val="00AD02EA"/>
    <w:rsid w:val="00AD2E3D"/>
    <w:rsid w:val="00AD392F"/>
    <w:rsid w:val="00AD42F3"/>
    <w:rsid w:val="00AD6166"/>
    <w:rsid w:val="00AD7422"/>
    <w:rsid w:val="00AD7711"/>
    <w:rsid w:val="00AE3788"/>
    <w:rsid w:val="00AE4088"/>
    <w:rsid w:val="00AE51C7"/>
    <w:rsid w:val="00AF09FE"/>
    <w:rsid w:val="00AF0B38"/>
    <w:rsid w:val="00AF0B93"/>
    <w:rsid w:val="00AF143A"/>
    <w:rsid w:val="00AF1C66"/>
    <w:rsid w:val="00AF29FE"/>
    <w:rsid w:val="00AF3084"/>
    <w:rsid w:val="00AF3256"/>
    <w:rsid w:val="00AF589A"/>
    <w:rsid w:val="00AF5E68"/>
    <w:rsid w:val="00AF6480"/>
    <w:rsid w:val="00AF6B5F"/>
    <w:rsid w:val="00AF75AE"/>
    <w:rsid w:val="00B03B15"/>
    <w:rsid w:val="00B03BCD"/>
    <w:rsid w:val="00B03F2C"/>
    <w:rsid w:val="00B041B0"/>
    <w:rsid w:val="00B0551F"/>
    <w:rsid w:val="00B05779"/>
    <w:rsid w:val="00B05974"/>
    <w:rsid w:val="00B0683E"/>
    <w:rsid w:val="00B10510"/>
    <w:rsid w:val="00B11A05"/>
    <w:rsid w:val="00B12DA1"/>
    <w:rsid w:val="00B1423E"/>
    <w:rsid w:val="00B15949"/>
    <w:rsid w:val="00B168D8"/>
    <w:rsid w:val="00B2000B"/>
    <w:rsid w:val="00B20055"/>
    <w:rsid w:val="00B20229"/>
    <w:rsid w:val="00B21A81"/>
    <w:rsid w:val="00B21F92"/>
    <w:rsid w:val="00B2223B"/>
    <w:rsid w:val="00B23958"/>
    <w:rsid w:val="00B24AB1"/>
    <w:rsid w:val="00B24FA5"/>
    <w:rsid w:val="00B26973"/>
    <w:rsid w:val="00B27F0E"/>
    <w:rsid w:val="00B30236"/>
    <w:rsid w:val="00B3136D"/>
    <w:rsid w:val="00B321B1"/>
    <w:rsid w:val="00B3233C"/>
    <w:rsid w:val="00B33AB5"/>
    <w:rsid w:val="00B355D0"/>
    <w:rsid w:val="00B3575D"/>
    <w:rsid w:val="00B360FE"/>
    <w:rsid w:val="00B40D4A"/>
    <w:rsid w:val="00B42099"/>
    <w:rsid w:val="00B42163"/>
    <w:rsid w:val="00B42FCB"/>
    <w:rsid w:val="00B4343C"/>
    <w:rsid w:val="00B44491"/>
    <w:rsid w:val="00B47EA9"/>
    <w:rsid w:val="00B501AC"/>
    <w:rsid w:val="00B5039C"/>
    <w:rsid w:val="00B52145"/>
    <w:rsid w:val="00B522E7"/>
    <w:rsid w:val="00B52AAC"/>
    <w:rsid w:val="00B533BA"/>
    <w:rsid w:val="00B53D17"/>
    <w:rsid w:val="00B55204"/>
    <w:rsid w:val="00B553A1"/>
    <w:rsid w:val="00B55B6A"/>
    <w:rsid w:val="00B561E2"/>
    <w:rsid w:val="00B602BC"/>
    <w:rsid w:val="00B60B17"/>
    <w:rsid w:val="00B61A2F"/>
    <w:rsid w:val="00B63B7A"/>
    <w:rsid w:val="00B64865"/>
    <w:rsid w:val="00B6640D"/>
    <w:rsid w:val="00B7098F"/>
    <w:rsid w:val="00B70ACB"/>
    <w:rsid w:val="00B71766"/>
    <w:rsid w:val="00B71BAF"/>
    <w:rsid w:val="00B7387F"/>
    <w:rsid w:val="00B7495F"/>
    <w:rsid w:val="00B753DF"/>
    <w:rsid w:val="00B76B75"/>
    <w:rsid w:val="00B76C7F"/>
    <w:rsid w:val="00B775B7"/>
    <w:rsid w:val="00B8009C"/>
    <w:rsid w:val="00B807E7"/>
    <w:rsid w:val="00B81B44"/>
    <w:rsid w:val="00B83893"/>
    <w:rsid w:val="00B84A01"/>
    <w:rsid w:val="00B84E19"/>
    <w:rsid w:val="00B850D8"/>
    <w:rsid w:val="00B87648"/>
    <w:rsid w:val="00B87F6B"/>
    <w:rsid w:val="00B90026"/>
    <w:rsid w:val="00B90D57"/>
    <w:rsid w:val="00B91098"/>
    <w:rsid w:val="00B933FB"/>
    <w:rsid w:val="00B93BF2"/>
    <w:rsid w:val="00B955DA"/>
    <w:rsid w:val="00B9740A"/>
    <w:rsid w:val="00BA1062"/>
    <w:rsid w:val="00BA12E6"/>
    <w:rsid w:val="00BA299A"/>
    <w:rsid w:val="00BA3016"/>
    <w:rsid w:val="00BA3D29"/>
    <w:rsid w:val="00BA54F6"/>
    <w:rsid w:val="00BA6D2B"/>
    <w:rsid w:val="00BB133C"/>
    <w:rsid w:val="00BB17D4"/>
    <w:rsid w:val="00BB3241"/>
    <w:rsid w:val="00BB355B"/>
    <w:rsid w:val="00BB67AD"/>
    <w:rsid w:val="00BB6C2E"/>
    <w:rsid w:val="00BB713F"/>
    <w:rsid w:val="00BB7A94"/>
    <w:rsid w:val="00BC150E"/>
    <w:rsid w:val="00BC2F05"/>
    <w:rsid w:val="00BC5C5B"/>
    <w:rsid w:val="00BC6238"/>
    <w:rsid w:val="00BC6849"/>
    <w:rsid w:val="00BD0D5E"/>
    <w:rsid w:val="00BD106F"/>
    <w:rsid w:val="00BD15AD"/>
    <w:rsid w:val="00BD29D5"/>
    <w:rsid w:val="00BD5039"/>
    <w:rsid w:val="00BD5B2E"/>
    <w:rsid w:val="00BD6546"/>
    <w:rsid w:val="00BE0CAA"/>
    <w:rsid w:val="00BE1717"/>
    <w:rsid w:val="00BE275A"/>
    <w:rsid w:val="00BE2CD4"/>
    <w:rsid w:val="00BE5409"/>
    <w:rsid w:val="00BE7680"/>
    <w:rsid w:val="00BF0875"/>
    <w:rsid w:val="00BF0D35"/>
    <w:rsid w:val="00BF105E"/>
    <w:rsid w:val="00BF1569"/>
    <w:rsid w:val="00BF3D6A"/>
    <w:rsid w:val="00BF47A8"/>
    <w:rsid w:val="00C00507"/>
    <w:rsid w:val="00C025F0"/>
    <w:rsid w:val="00C04047"/>
    <w:rsid w:val="00C04619"/>
    <w:rsid w:val="00C07130"/>
    <w:rsid w:val="00C07BD4"/>
    <w:rsid w:val="00C10084"/>
    <w:rsid w:val="00C1098B"/>
    <w:rsid w:val="00C10E0B"/>
    <w:rsid w:val="00C1231B"/>
    <w:rsid w:val="00C156C2"/>
    <w:rsid w:val="00C1735E"/>
    <w:rsid w:val="00C17F37"/>
    <w:rsid w:val="00C21FD1"/>
    <w:rsid w:val="00C221CC"/>
    <w:rsid w:val="00C24189"/>
    <w:rsid w:val="00C25395"/>
    <w:rsid w:val="00C266F7"/>
    <w:rsid w:val="00C3106A"/>
    <w:rsid w:val="00C321EF"/>
    <w:rsid w:val="00C32C31"/>
    <w:rsid w:val="00C3574E"/>
    <w:rsid w:val="00C36D22"/>
    <w:rsid w:val="00C413B0"/>
    <w:rsid w:val="00C42773"/>
    <w:rsid w:val="00C42A80"/>
    <w:rsid w:val="00C43251"/>
    <w:rsid w:val="00C447E8"/>
    <w:rsid w:val="00C46566"/>
    <w:rsid w:val="00C50974"/>
    <w:rsid w:val="00C5310F"/>
    <w:rsid w:val="00C5326E"/>
    <w:rsid w:val="00C538A6"/>
    <w:rsid w:val="00C54588"/>
    <w:rsid w:val="00C550B4"/>
    <w:rsid w:val="00C55845"/>
    <w:rsid w:val="00C564C5"/>
    <w:rsid w:val="00C56FFE"/>
    <w:rsid w:val="00C605E3"/>
    <w:rsid w:val="00C60B1B"/>
    <w:rsid w:val="00C60CDB"/>
    <w:rsid w:val="00C621CB"/>
    <w:rsid w:val="00C66F19"/>
    <w:rsid w:val="00C67418"/>
    <w:rsid w:val="00C702B1"/>
    <w:rsid w:val="00C70B4F"/>
    <w:rsid w:val="00C71D81"/>
    <w:rsid w:val="00C71F57"/>
    <w:rsid w:val="00C752D4"/>
    <w:rsid w:val="00C75BD2"/>
    <w:rsid w:val="00C7680D"/>
    <w:rsid w:val="00C7791E"/>
    <w:rsid w:val="00C8028B"/>
    <w:rsid w:val="00C8064F"/>
    <w:rsid w:val="00C8187D"/>
    <w:rsid w:val="00C82A00"/>
    <w:rsid w:val="00C82A4E"/>
    <w:rsid w:val="00C82AF5"/>
    <w:rsid w:val="00C82F13"/>
    <w:rsid w:val="00C84D05"/>
    <w:rsid w:val="00C86F12"/>
    <w:rsid w:val="00C91C33"/>
    <w:rsid w:val="00C95F63"/>
    <w:rsid w:val="00C96FDC"/>
    <w:rsid w:val="00C974B1"/>
    <w:rsid w:val="00C978EB"/>
    <w:rsid w:val="00CA4D95"/>
    <w:rsid w:val="00CB0232"/>
    <w:rsid w:val="00CB151C"/>
    <w:rsid w:val="00CB1F69"/>
    <w:rsid w:val="00CB61C9"/>
    <w:rsid w:val="00CB64EB"/>
    <w:rsid w:val="00CB670D"/>
    <w:rsid w:val="00CB70ED"/>
    <w:rsid w:val="00CB77D4"/>
    <w:rsid w:val="00CC0CD2"/>
    <w:rsid w:val="00CC32D2"/>
    <w:rsid w:val="00CC33B4"/>
    <w:rsid w:val="00CC43BB"/>
    <w:rsid w:val="00CC4578"/>
    <w:rsid w:val="00CC4CE2"/>
    <w:rsid w:val="00CC5923"/>
    <w:rsid w:val="00CC5A18"/>
    <w:rsid w:val="00CC638A"/>
    <w:rsid w:val="00CD11DC"/>
    <w:rsid w:val="00CD23C8"/>
    <w:rsid w:val="00CD2D73"/>
    <w:rsid w:val="00CD3B84"/>
    <w:rsid w:val="00CD40F2"/>
    <w:rsid w:val="00CD4257"/>
    <w:rsid w:val="00CD45AC"/>
    <w:rsid w:val="00CD6112"/>
    <w:rsid w:val="00CD6409"/>
    <w:rsid w:val="00CD6804"/>
    <w:rsid w:val="00CE0D21"/>
    <w:rsid w:val="00CE28E3"/>
    <w:rsid w:val="00CE31BF"/>
    <w:rsid w:val="00CE32B8"/>
    <w:rsid w:val="00CE3FFB"/>
    <w:rsid w:val="00CE5FD6"/>
    <w:rsid w:val="00CF2259"/>
    <w:rsid w:val="00CF251E"/>
    <w:rsid w:val="00CF28A9"/>
    <w:rsid w:val="00CF34DD"/>
    <w:rsid w:val="00CF3A8D"/>
    <w:rsid w:val="00CF5E44"/>
    <w:rsid w:val="00CF7C0A"/>
    <w:rsid w:val="00D01679"/>
    <w:rsid w:val="00D01E20"/>
    <w:rsid w:val="00D03B65"/>
    <w:rsid w:val="00D03FF4"/>
    <w:rsid w:val="00D04C77"/>
    <w:rsid w:val="00D05502"/>
    <w:rsid w:val="00D0631D"/>
    <w:rsid w:val="00D11A1F"/>
    <w:rsid w:val="00D15F4D"/>
    <w:rsid w:val="00D21589"/>
    <w:rsid w:val="00D21724"/>
    <w:rsid w:val="00D2260B"/>
    <w:rsid w:val="00D227C7"/>
    <w:rsid w:val="00D22BC3"/>
    <w:rsid w:val="00D23D75"/>
    <w:rsid w:val="00D253D6"/>
    <w:rsid w:val="00D26E05"/>
    <w:rsid w:val="00D3237F"/>
    <w:rsid w:val="00D32C99"/>
    <w:rsid w:val="00D32F9A"/>
    <w:rsid w:val="00D33E54"/>
    <w:rsid w:val="00D3555E"/>
    <w:rsid w:val="00D359D6"/>
    <w:rsid w:val="00D35DDC"/>
    <w:rsid w:val="00D3727F"/>
    <w:rsid w:val="00D405A2"/>
    <w:rsid w:val="00D40720"/>
    <w:rsid w:val="00D40FCE"/>
    <w:rsid w:val="00D458E5"/>
    <w:rsid w:val="00D46A9A"/>
    <w:rsid w:val="00D471A2"/>
    <w:rsid w:val="00D47CDD"/>
    <w:rsid w:val="00D509BC"/>
    <w:rsid w:val="00D51775"/>
    <w:rsid w:val="00D530C7"/>
    <w:rsid w:val="00D5615B"/>
    <w:rsid w:val="00D56424"/>
    <w:rsid w:val="00D56A76"/>
    <w:rsid w:val="00D57F39"/>
    <w:rsid w:val="00D61F64"/>
    <w:rsid w:val="00D62798"/>
    <w:rsid w:val="00D62FDE"/>
    <w:rsid w:val="00D647ED"/>
    <w:rsid w:val="00D64F22"/>
    <w:rsid w:val="00D65D26"/>
    <w:rsid w:val="00D662BD"/>
    <w:rsid w:val="00D679FF"/>
    <w:rsid w:val="00D67E13"/>
    <w:rsid w:val="00D72204"/>
    <w:rsid w:val="00D748C0"/>
    <w:rsid w:val="00D74AF8"/>
    <w:rsid w:val="00D74E35"/>
    <w:rsid w:val="00D7522F"/>
    <w:rsid w:val="00D7581F"/>
    <w:rsid w:val="00D75F46"/>
    <w:rsid w:val="00D7637E"/>
    <w:rsid w:val="00D76F0F"/>
    <w:rsid w:val="00D8027F"/>
    <w:rsid w:val="00D8074C"/>
    <w:rsid w:val="00D80A32"/>
    <w:rsid w:val="00D840C0"/>
    <w:rsid w:val="00D8482D"/>
    <w:rsid w:val="00D86124"/>
    <w:rsid w:val="00D87B2F"/>
    <w:rsid w:val="00D9261F"/>
    <w:rsid w:val="00D94485"/>
    <w:rsid w:val="00D94609"/>
    <w:rsid w:val="00D94646"/>
    <w:rsid w:val="00D94DA4"/>
    <w:rsid w:val="00D9744D"/>
    <w:rsid w:val="00DA1535"/>
    <w:rsid w:val="00DA162E"/>
    <w:rsid w:val="00DA17C0"/>
    <w:rsid w:val="00DA2626"/>
    <w:rsid w:val="00DA2FD0"/>
    <w:rsid w:val="00DB3A63"/>
    <w:rsid w:val="00DB61BF"/>
    <w:rsid w:val="00DB6288"/>
    <w:rsid w:val="00DB7F8E"/>
    <w:rsid w:val="00DC2660"/>
    <w:rsid w:val="00DC4694"/>
    <w:rsid w:val="00DC4D83"/>
    <w:rsid w:val="00DC5552"/>
    <w:rsid w:val="00DC641F"/>
    <w:rsid w:val="00DC770E"/>
    <w:rsid w:val="00DD40E1"/>
    <w:rsid w:val="00DD41DD"/>
    <w:rsid w:val="00DD434D"/>
    <w:rsid w:val="00DD4B34"/>
    <w:rsid w:val="00DD60D6"/>
    <w:rsid w:val="00DD621E"/>
    <w:rsid w:val="00DE1459"/>
    <w:rsid w:val="00DE1DA5"/>
    <w:rsid w:val="00DE46C9"/>
    <w:rsid w:val="00DE5239"/>
    <w:rsid w:val="00DE5A6E"/>
    <w:rsid w:val="00DF188E"/>
    <w:rsid w:val="00DF27B9"/>
    <w:rsid w:val="00DF36B8"/>
    <w:rsid w:val="00DF6C92"/>
    <w:rsid w:val="00E00FBC"/>
    <w:rsid w:val="00E0177C"/>
    <w:rsid w:val="00E02893"/>
    <w:rsid w:val="00E03F50"/>
    <w:rsid w:val="00E06291"/>
    <w:rsid w:val="00E1145B"/>
    <w:rsid w:val="00E12164"/>
    <w:rsid w:val="00E125D5"/>
    <w:rsid w:val="00E13D8C"/>
    <w:rsid w:val="00E145C2"/>
    <w:rsid w:val="00E16132"/>
    <w:rsid w:val="00E1625E"/>
    <w:rsid w:val="00E164AB"/>
    <w:rsid w:val="00E1685C"/>
    <w:rsid w:val="00E22638"/>
    <w:rsid w:val="00E23427"/>
    <w:rsid w:val="00E25EF0"/>
    <w:rsid w:val="00E26083"/>
    <w:rsid w:val="00E314C2"/>
    <w:rsid w:val="00E31544"/>
    <w:rsid w:val="00E32C5D"/>
    <w:rsid w:val="00E36C65"/>
    <w:rsid w:val="00E36DE3"/>
    <w:rsid w:val="00E40CAC"/>
    <w:rsid w:val="00E4309A"/>
    <w:rsid w:val="00E434B4"/>
    <w:rsid w:val="00E43A09"/>
    <w:rsid w:val="00E46E4F"/>
    <w:rsid w:val="00E47D1C"/>
    <w:rsid w:val="00E500B0"/>
    <w:rsid w:val="00E50231"/>
    <w:rsid w:val="00E502D9"/>
    <w:rsid w:val="00E50E04"/>
    <w:rsid w:val="00E51681"/>
    <w:rsid w:val="00E52A13"/>
    <w:rsid w:val="00E5489D"/>
    <w:rsid w:val="00E5509D"/>
    <w:rsid w:val="00E55A34"/>
    <w:rsid w:val="00E55B4A"/>
    <w:rsid w:val="00E55DE1"/>
    <w:rsid w:val="00E57224"/>
    <w:rsid w:val="00E57758"/>
    <w:rsid w:val="00E60889"/>
    <w:rsid w:val="00E612CE"/>
    <w:rsid w:val="00E62B42"/>
    <w:rsid w:val="00E6305D"/>
    <w:rsid w:val="00E6378B"/>
    <w:rsid w:val="00E645DF"/>
    <w:rsid w:val="00E65796"/>
    <w:rsid w:val="00E6617B"/>
    <w:rsid w:val="00E669F2"/>
    <w:rsid w:val="00E671E8"/>
    <w:rsid w:val="00E7129F"/>
    <w:rsid w:val="00E73FE5"/>
    <w:rsid w:val="00E74235"/>
    <w:rsid w:val="00E74404"/>
    <w:rsid w:val="00E74E61"/>
    <w:rsid w:val="00E7514F"/>
    <w:rsid w:val="00E7528E"/>
    <w:rsid w:val="00E75F90"/>
    <w:rsid w:val="00E76847"/>
    <w:rsid w:val="00E7692F"/>
    <w:rsid w:val="00E8072C"/>
    <w:rsid w:val="00E81427"/>
    <w:rsid w:val="00E825F4"/>
    <w:rsid w:val="00E82C02"/>
    <w:rsid w:val="00E82D1B"/>
    <w:rsid w:val="00E83864"/>
    <w:rsid w:val="00E841B5"/>
    <w:rsid w:val="00E86AB4"/>
    <w:rsid w:val="00E87053"/>
    <w:rsid w:val="00E87783"/>
    <w:rsid w:val="00E903C0"/>
    <w:rsid w:val="00E90FB0"/>
    <w:rsid w:val="00E95648"/>
    <w:rsid w:val="00E9641F"/>
    <w:rsid w:val="00E96D98"/>
    <w:rsid w:val="00EA21C6"/>
    <w:rsid w:val="00EA2891"/>
    <w:rsid w:val="00EA3260"/>
    <w:rsid w:val="00EA3C3F"/>
    <w:rsid w:val="00EA75D6"/>
    <w:rsid w:val="00EB0021"/>
    <w:rsid w:val="00EB1B17"/>
    <w:rsid w:val="00EB2092"/>
    <w:rsid w:val="00EB2131"/>
    <w:rsid w:val="00EB438E"/>
    <w:rsid w:val="00EB4B41"/>
    <w:rsid w:val="00EB53D5"/>
    <w:rsid w:val="00EC2D43"/>
    <w:rsid w:val="00EC4A0D"/>
    <w:rsid w:val="00EC6C55"/>
    <w:rsid w:val="00EC7544"/>
    <w:rsid w:val="00EC768D"/>
    <w:rsid w:val="00EC78BD"/>
    <w:rsid w:val="00ED0228"/>
    <w:rsid w:val="00ED360D"/>
    <w:rsid w:val="00ED50E0"/>
    <w:rsid w:val="00ED55BF"/>
    <w:rsid w:val="00ED5B72"/>
    <w:rsid w:val="00ED6ED7"/>
    <w:rsid w:val="00EE0149"/>
    <w:rsid w:val="00EE02EA"/>
    <w:rsid w:val="00EE0D17"/>
    <w:rsid w:val="00EE3E9C"/>
    <w:rsid w:val="00EE5F69"/>
    <w:rsid w:val="00EF03B4"/>
    <w:rsid w:val="00EF2308"/>
    <w:rsid w:val="00EF3572"/>
    <w:rsid w:val="00EF3852"/>
    <w:rsid w:val="00EF412C"/>
    <w:rsid w:val="00EF4F4B"/>
    <w:rsid w:val="00EF5D1B"/>
    <w:rsid w:val="00EF6339"/>
    <w:rsid w:val="00EF6D3D"/>
    <w:rsid w:val="00EF7C78"/>
    <w:rsid w:val="00F003F1"/>
    <w:rsid w:val="00F008F7"/>
    <w:rsid w:val="00F01A15"/>
    <w:rsid w:val="00F051A8"/>
    <w:rsid w:val="00F0711E"/>
    <w:rsid w:val="00F07842"/>
    <w:rsid w:val="00F1075C"/>
    <w:rsid w:val="00F11062"/>
    <w:rsid w:val="00F11C65"/>
    <w:rsid w:val="00F12DFD"/>
    <w:rsid w:val="00F1338C"/>
    <w:rsid w:val="00F145F0"/>
    <w:rsid w:val="00F147F0"/>
    <w:rsid w:val="00F14DF1"/>
    <w:rsid w:val="00F15975"/>
    <w:rsid w:val="00F168C0"/>
    <w:rsid w:val="00F16EB3"/>
    <w:rsid w:val="00F204EF"/>
    <w:rsid w:val="00F24A5C"/>
    <w:rsid w:val="00F27C19"/>
    <w:rsid w:val="00F30CD3"/>
    <w:rsid w:val="00F331B2"/>
    <w:rsid w:val="00F33BA2"/>
    <w:rsid w:val="00F34652"/>
    <w:rsid w:val="00F3486B"/>
    <w:rsid w:val="00F35443"/>
    <w:rsid w:val="00F36312"/>
    <w:rsid w:val="00F37B9B"/>
    <w:rsid w:val="00F40B92"/>
    <w:rsid w:val="00F40CB6"/>
    <w:rsid w:val="00F45CB2"/>
    <w:rsid w:val="00F465D9"/>
    <w:rsid w:val="00F4683F"/>
    <w:rsid w:val="00F46A3D"/>
    <w:rsid w:val="00F477F3"/>
    <w:rsid w:val="00F477F7"/>
    <w:rsid w:val="00F53B18"/>
    <w:rsid w:val="00F56061"/>
    <w:rsid w:val="00F56B61"/>
    <w:rsid w:val="00F5753D"/>
    <w:rsid w:val="00F57C74"/>
    <w:rsid w:val="00F57F3A"/>
    <w:rsid w:val="00F608E9"/>
    <w:rsid w:val="00F622EA"/>
    <w:rsid w:val="00F6247A"/>
    <w:rsid w:val="00F6587C"/>
    <w:rsid w:val="00F66D14"/>
    <w:rsid w:val="00F70AD2"/>
    <w:rsid w:val="00F73545"/>
    <w:rsid w:val="00F73B7D"/>
    <w:rsid w:val="00F73BC7"/>
    <w:rsid w:val="00F745F6"/>
    <w:rsid w:val="00F762A5"/>
    <w:rsid w:val="00F766AC"/>
    <w:rsid w:val="00F76FAD"/>
    <w:rsid w:val="00F77B98"/>
    <w:rsid w:val="00F803AA"/>
    <w:rsid w:val="00F80DCD"/>
    <w:rsid w:val="00F810F8"/>
    <w:rsid w:val="00F83293"/>
    <w:rsid w:val="00F85530"/>
    <w:rsid w:val="00F862BE"/>
    <w:rsid w:val="00F8647C"/>
    <w:rsid w:val="00F867A3"/>
    <w:rsid w:val="00F87ACD"/>
    <w:rsid w:val="00F9134B"/>
    <w:rsid w:val="00F918AA"/>
    <w:rsid w:val="00F9449A"/>
    <w:rsid w:val="00F94EDD"/>
    <w:rsid w:val="00F95238"/>
    <w:rsid w:val="00F962F9"/>
    <w:rsid w:val="00F96592"/>
    <w:rsid w:val="00F96C90"/>
    <w:rsid w:val="00F974BE"/>
    <w:rsid w:val="00FA013D"/>
    <w:rsid w:val="00FA1B5D"/>
    <w:rsid w:val="00FA1EAC"/>
    <w:rsid w:val="00FA3D15"/>
    <w:rsid w:val="00FA422A"/>
    <w:rsid w:val="00FA4AF1"/>
    <w:rsid w:val="00FA63C9"/>
    <w:rsid w:val="00FA6CD0"/>
    <w:rsid w:val="00FA7371"/>
    <w:rsid w:val="00FB32B2"/>
    <w:rsid w:val="00FB50FE"/>
    <w:rsid w:val="00FB65EB"/>
    <w:rsid w:val="00FB6C28"/>
    <w:rsid w:val="00FB725A"/>
    <w:rsid w:val="00FB7BA6"/>
    <w:rsid w:val="00FC422B"/>
    <w:rsid w:val="00FC5654"/>
    <w:rsid w:val="00FC61DF"/>
    <w:rsid w:val="00FC68F9"/>
    <w:rsid w:val="00FC7D0B"/>
    <w:rsid w:val="00FD00B2"/>
    <w:rsid w:val="00FD2668"/>
    <w:rsid w:val="00FD2C2E"/>
    <w:rsid w:val="00FD33AD"/>
    <w:rsid w:val="00FD5623"/>
    <w:rsid w:val="00FD579D"/>
    <w:rsid w:val="00FD5B08"/>
    <w:rsid w:val="00FE2869"/>
    <w:rsid w:val="00FE2F5B"/>
    <w:rsid w:val="00FE4F56"/>
    <w:rsid w:val="00FE6B59"/>
    <w:rsid w:val="00FE7C08"/>
    <w:rsid w:val="00FF0461"/>
    <w:rsid w:val="00FF1AE3"/>
    <w:rsid w:val="00FF24BC"/>
    <w:rsid w:val="00FF4B4A"/>
    <w:rsid w:val="00FF5773"/>
    <w:rsid w:val="00FF7283"/>
    <w:rsid w:val="00FF756B"/>
    <w:rsid w:val="00FF7C44"/>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CED5F7"/>
  <w15:docId w15:val="{30BB4C16-D025-42CF-BD8F-A74B4271C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40D"/>
    <w:pPr>
      <w:spacing w:after="200" w:line="276" w:lineRule="auto"/>
    </w:pPr>
    <w:rPr>
      <w:sz w:val="22"/>
      <w:szCs w:val="22"/>
      <w:lang w:val="en-US" w:eastAsia="en-US"/>
    </w:rPr>
  </w:style>
  <w:style w:type="paragraph" w:styleId="Heading1">
    <w:name w:val="heading 1"/>
    <w:basedOn w:val="Normal"/>
    <w:link w:val="Heading1Char"/>
    <w:uiPriority w:val="9"/>
    <w:qFormat/>
    <w:rsid w:val="008E0311"/>
    <w:pPr>
      <w:spacing w:before="240" w:after="120" w:line="240" w:lineRule="auto"/>
      <w:outlineLvl w:val="0"/>
    </w:pPr>
    <w:rPr>
      <w:rFonts w:ascii="Times New Roman" w:eastAsia="Times New Roman" w:hAnsi="Times New Roman"/>
      <w:b/>
      <w:bCs/>
      <w:color w:val="000000"/>
      <w:kern w:val="36"/>
      <w:sz w:val="33"/>
      <w:szCs w:val="33"/>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FD00B2"/>
    <w:rPr>
      <w:color w:val="0000FF"/>
      <w:u w:val="single"/>
    </w:rPr>
  </w:style>
  <w:style w:type="paragraph" w:styleId="EndnoteText">
    <w:name w:val="endnote text"/>
    <w:basedOn w:val="Normal"/>
    <w:link w:val="EndnoteTextChar"/>
    <w:uiPriority w:val="99"/>
    <w:unhideWhenUsed/>
    <w:rsid w:val="00FD00B2"/>
    <w:pPr>
      <w:spacing w:after="0" w:line="240" w:lineRule="auto"/>
    </w:pPr>
    <w:rPr>
      <w:sz w:val="20"/>
      <w:szCs w:val="20"/>
    </w:rPr>
  </w:style>
  <w:style w:type="character" w:customStyle="1" w:styleId="EndnoteTextChar">
    <w:name w:val="Endnote Text Char"/>
    <w:link w:val="EndnoteText"/>
    <w:uiPriority w:val="99"/>
    <w:rsid w:val="00FD00B2"/>
    <w:rPr>
      <w:rFonts w:ascii="Calibri" w:eastAsia="Calibri" w:hAnsi="Calibri" w:cs="Times New Roman"/>
      <w:sz w:val="20"/>
      <w:szCs w:val="20"/>
    </w:rPr>
  </w:style>
  <w:style w:type="character" w:styleId="EndnoteReference">
    <w:name w:val="endnote reference"/>
    <w:semiHidden/>
    <w:unhideWhenUsed/>
    <w:rsid w:val="00FD00B2"/>
    <w:rPr>
      <w:vertAlign w:val="superscript"/>
    </w:rPr>
  </w:style>
  <w:style w:type="paragraph" w:styleId="BodyText">
    <w:name w:val="Body Text"/>
    <w:basedOn w:val="Normal"/>
    <w:link w:val="BodyTextChar"/>
    <w:uiPriority w:val="99"/>
    <w:unhideWhenUsed/>
    <w:rsid w:val="00E86AB4"/>
    <w:pPr>
      <w:spacing w:after="120"/>
    </w:pPr>
    <w:rPr>
      <w:sz w:val="20"/>
      <w:szCs w:val="20"/>
    </w:rPr>
  </w:style>
  <w:style w:type="character" w:customStyle="1" w:styleId="BodyTextChar">
    <w:name w:val="Body Text Char"/>
    <w:link w:val="BodyText"/>
    <w:uiPriority w:val="99"/>
    <w:rsid w:val="00E86AB4"/>
    <w:rPr>
      <w:rFonts w:ascii="Calibri" w:eastAsia="Calibri" w:hAnsi="Calibri" w:cs="Times New Roman"/>
    </w:rPr>
  </w:style>
  <w:style w:type="character" w:customStyle="1" w:styleId="Heading1Char">
    <w:name w:val="Heading 1 Char"/>
    <w:link w:val="Heading1"/>
    <w:uiPriority w:val="9"/>
    <w:rsid w:val="008E0311"/>
    <w:rPr>
      <w:rFonts w:ascii="Times New Roman" w:eastAsia="Times New Roman" w:hAnsi="Times New Roman" w:cs="Times New Roman"/>
      <w:b/>
      <w:bCs/>
      <w:color w:val="000000"/>
      <w:kern w:val="36"/>
      <w:sz w:val="33"/>
      <w:szCs w:val="33"/>
      <w:lang w:eastAsia="it-IT"/>
    </w:rPr>
  </w:style>
  <w:style w:type="character" w:customStyle="1" w:styleId="highlight2">
    <w:name w:val="highlight2"/>
    <w:basedOn w:val="DefaultParagraphFont"/>
    <w:rsid w:val="008E0311"/>
  </w:style>
  <w:style w:type="character" w:customStyle="1" w:styleId="ref-journal">
    <w:name w:val="ref-journal"/>
    <w:basedOn w:val="DefaultParagraphFont"/>
    <w:rsid w:val="00FF7C44"/>
  </w:style>
  <w:style w:type="character" w:styleId="Emphasis">
    <w:name w:val="Emphasis"/>
    <w:uiPriority w:val="20"/>
    <w:qFormat/>
    <w:rsid w:val="00FF7C44"/>
    <w:rPr>
      <w:i/>
      <w:iCs/>
    </w:rPr>
  </w:style>
  <w:style w:type="character" w:customStyle="1" w:styleId="ref-vol">
    <w:name w:val="ref-vol"/>
    <w:basedOn w:val="DefaultParagraphFont"/>
    <w:rsid w:val="00FF7C44"/>
  </w:style>
  <w:style w:type="paragraph" w:customStyle="1" w:styleId="Default">
    <w:name w:val="Default"/>
    <w:rsid w:val="005A12AA"/>
    <w:pPr>
      <w:autoSpaceDE w:val="0"/>
      <w:autoSpaceDN w:val="0"/>
      <w:adjustRightInd w:val="0"/>
    </w:pPr>
    <w:rPr>
      <w:rFonts w:ascii="Times New Roman" w:hAnsi="Times New Roman"/>
      <w:color w:val="000000"/>
      <w:sz w:val="24"/>
      <w:szCs w:val="24"/>
      <w:lang w:eastAsia="en-US"/>
    </w:rPr>
  </w:style>
  <w:style w:type="character" w:customStyle="1" w:styleId="jrnl">
    <w:name w:val="jrnl"/>
    <w:basedOn w:val="DefaultParagraphFont"/>
    <w:rsid w:val="004A2F12"/>
  </w:style>
  <w:style w:type="paragraph" w:customStyle="1" w:styleId="title1">
    <w:name w:val="title1"/>
    <w:basedOn w:val="Normal"/>
    <w:rsid w:val="004A2F12"/>
    <w:pPr>
      <w:spacing w:after="0" w:line="240" w:lineRule="auto"/>
    </w:pPr>
    <w:rPr>
      <w:rFonts w:ascii="Times New Roman" w:eastAsia="Times New Roman" w:hAnsi="Times New Roman"/>
      <w:sz w:val="27"/>
      <w:szCs w:val="27"/>
      <w:lang w:eastAsia="it-IT"/>
    </w:rPr>
  </w:style>
  <w:style w:type="paragraph" w:customStyle="1" w:styleId="desc2">
    <w:name w:val="desc2"/>
    <w:basedOn w:val="Normal"/>
    <w:rsid w:val="00D9744D"/>
    <w:pPr>
      <w:spacing w:after="0" w:line="240" w:lineRule="auto"/>
    </w:pPr>
    <w:rPr>
      <w:rFonts w:ascii="Times New Roman" w:eastAsia="Times New Roman" w:hAnsi="Times New Roman"/>
      <w:sz w:val="26"/>
      <w:szCs w:val="26"/>
      <w:lang w:eastAsia="it-IT"/>
    </w:rPr>
  </w:style>
  <w:style w:type="paragraph" w:customStyle="1" w:styleId="details1">
    <w:name w:val="details1"/>
    <w:basedOn w:val="Normal"/>
    <w:rsid w:val="00D9744D"/>
    <w:pPr>
      <w:spacing w:after="0" w:line="240" w:lineRule="auto"/>
    </w:pPr>
    <w:rPr>
      <w:rFonts w:ascii="Times New Roman" w:eastAsia="Times New Roman" w:hAnsi="Times New Roman"/>
      <w:lang w:eastAsia="it-IT"/>
    </w:rPr>
  </w:style>
  <w:style w:type="paragraph" w:customStyle="1" w:styleId="desc1">
    <w:name w:val="desc1"/>
    <w:basedOn w:val="Normal"/>
    <w:rsid w:val="005656BF"/>
    <w:pPr>
      <w:spacing w:after="0" w:line="240" w:lineRule="auto"/>
    </w:pPr>
    <w:rPr>
      <w:rFonts w:ascii="Times New Roman" w:eastAsia="Times New Roman" w:hAnsi="Times New Roman"/>
      <w:sz w:val="26"/>
      <w:szCs w:val="26"/>
      <w:lang w:eastAsia="it-IT"/>
    </w:rPr>
  </w:style>
  <w:style w:type="paragraph" w:styleId="NormalWeb">
    <w:name w:val="Normal (Web)"/>
    <w:basedOn w:val="Normal"/>
    <w:uiPriority w:val="99"/>
    <w:unhideWhenUsed/>
    <w:rsid w:val="00397E1B"/>
    <w:pPr>
      <w:spacing w:before="100" w:beforeAutospacing="1" w:after="100" w:afterAutospacing="1" w:line="240" w:lineRule="auto"/>
    </w:pPr>
    <w:rPr>
      <w:rFonts w:ascii="Times New Roman" w:eastAsia="Times New Roman" w:hAnsi="Times New Roman"/>
      <w:sz w:val="24"/>
      <w:szCs w:val="24"/>
      <w:lang w:eastAsia="it-IT"/>
    </w:rPr>
  </w:style>
  <w:style w:type="character" w:styleId="Strong">
    <w:name w:val="Strong"/>
    <w:uiPriority w:val="22"/>
    <w:qFormat/>
    <w:rsid w:val="00397E1B"/>
    <w:rPr>
      <w:b/>
      <w:bCs/>
    </w:rPr>
  </w:style>
  <w:style w:type="character" w:styleId="CommentReference">
    <w:name w:val="annotation reference"/>
    <w:unhideWhenUsed/>
    <w:rsid w:val="00CB670D"/>
    <w:rPr>
      <w:sz w:val="16"/>
      <w:szCs w:val="16"/>
    </w:rPr>
  </w:style>
  <w:style w:type="paragraph" w:styleId="CommentText">
    <w:name w:val="annotation text"/>
    <w:basedOn w:val="Normal"/>
    <w:link w:val="CommentTextChar"/>
    <w:unhideWhenUsed/>
    <w:rsid w:val="00CB670D"/>
    <w:rPr>
      <w:sz w:val="20"/>
      <w:szCs w:val="20"/>
    </w:rPr>
  </w:style>
  <w:style w:type="character" w:customStyle="1" w:styleId="CommentTextChar">
    <w:name w:val="Comment Text Char"/>
    <w:link w:val="CommentText"/>
    <w:rsid w:val="00CB670D"/>
    <w:rPr>
      <w:lang w:eastAsia="en-US"/>
    </w:rPr>
  </w:style>
  <w:style w:type="paragraph" w:styleId="CommentSubject">
    <w:name w:val="annotation subject"/>
    <w:basedOn w:val="CommentText"/>
    <w:next w:val="CommentText"/>
    <w:link w:val="CommentSubjectChar"/>
    <w:uiPriority w:val="99"/>
    <w:semiHidden/>
    <w:unhideWhenUsed/>
    <w:rsid w:val="00CB670D"/>
    <w:rPr>
      <w:b/>
      <w:bCs/>
    </w:rPr>
  </w:style>
  <w:style w:type="character" w:customStyle="1" w:styleId="CommentSubjectChar">
    <w:name w:val="Comment Subject Char"/>
    <w:link w:val="CommentSubject"/>
    <w:uiPriority w:val="99"/>
    <w:semiHidden/>
    <w:rsid w:val="00CB670D"/>
    <w:rPr>
      <w:b/>
      <w:bCs/>
      <w:lang w:eastAsia="en-US"/>
    </w:rPr>
  </w:style>
  <w:style w:type="paragraph" w:styleId="BalloonText">
    <w:name w:val="Balloon Text"/>
    <w:basedOn w:val="Normal"/>
    <w:link w:val="BalloonTextChar"/>
    <w:uiPriority w:val="99"/>
    <w:semiHidden/>
    <w:unhideWhenUsed/>
    <w:rsid w:val="00CB670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B670D"/>
    <w:rPr>
      <w:rFonts w:ascii="Tahoma" w:hAnsi="Tahoma" w:cs="Tahoma"/>
      <w:sz w:val="16"/>
      <w:szCs w:val="16"/>
      <w:lang w:eastAsia="en-US"/>
    </w:rPr>
  </w:style>
  <w:style w:type="paragraph" w:styleId="Header">
    <w:name w:val="header"/>
    <w:basedOn w:val="Normal"/>
    <w:link w:val="HeaderChar"/>
    <w:uiPriority w:val="99"/>
    <w:unhideWhenUsed/>
    <w:rsid w:val="006344B6"/>
    <w:pPr>
      <w:tabs>
        <w:tab w:val="center" w:pos="4819"/>
        <w:tab w:val="right" w:pos="9638"/>
      </w:tabs>
    </w:pPr>
  </w:style>
  <w:style w:type="character" w:customStyle="1" w:styleId="HeaderChar">
    <w:name w:val="Header Char"/>
    <w:link w:val="Header"/>
    <w:uiPriority w:val="99"/>
    <w:rsid w:val="006344B6"/>
    <w:rPr>
      <w:sz w:val="22"/>
      <w:szCs w:val="22"/>
      <w:lang w:val="en-US" w:eastAsia="en-US"/>
    </w:rPr>
  </w:style>
  <w:style w:type="paragraph" w:styleId="Footer">
    <w:name w:val="footer"/>
    <w:basedOn w:val="Normal"/>
    <w:link w:val="FooterChar"/>
    <w:uiPriority w:val="99"/>
    <w:unhideWhenUsed/>
    <w:rsid w:val="006344B6"/>
    <w:pPr>
      <w:tabs>
        <w:tab w:val="center" w:pos="4819"/>
        <w:tab w:val="right" w:pos="9638"/>
      </w:tabs>
    </w:pPr>
  </w:style>
  <w:style w:type="character" w:customStyle="1" w:styleId="FooterChar">
    <w:name w:val="Footer Char"/>
    <w:link w:val="Footer"/>
    <w:uiPriority w:val="99"/>
    <w:rsid w:val="006344B6"/>
    <w:rPr>
      <w:sz w:val="22"/>
      <w:szCs w:val="22"/>
      <w:lang w:val="en-US" w:eastAsia="en-US"/>
    </w:rPr>
  </w:style>
  <w:style w:type="numbering" w:customStyle="1" w:styleId="Nessunelenco1">
    <w:name w:val="Nessun elenco1"/>
    <w:next w:val="NoList"/>
    <w:uiPriority w:val="99"/>
    <w:semiHidden/>
    <w:unhideWhenUsed/>
    <w:rsid w:val="00FE4F56"/>
  </w:style>
  <w:style w:type="paragraph" w:styleId="ListParagraph">
    <w:name w:val="List Paragraph"/>
    <w:basedOn w:val="Normal"/>
    <w:uiPriority w:val="34"/>
    <w:qFormat/>
    <w:rsid w:val="005E1D9B"/>
    <w:pPr>
      <w:ind w:left="708"/>
    </w:pPr>
  </w:style>
  <w:style w:type="paragraph" w:styleId="FootnoteText">
    <w:name w:val="footnote text"/>
    <w:basedOn w:val="Normal"/>
    <w:link w:val="FootnoteTextChar"/>
    <w:uiPriority w:val="99"/>
    <w:semiHidden/>
    <w:unhideWhenUsed/>
    <w:rsid w:val="005B64AC"/>
    <w:pPr>
      <w:spacing w:after="0" w:line="240" w:lineRule="auto"/>
    </w:pPr>
    <w:rPr>
      <w:rFonts w:cs="Calibri"/>
      <w:sz w:val="20"/>
      <w:szCs w:val="20"/>
      <w:lang w:val="it-IT"/>
    </w:rPr>
  </w:style>
  <w:style w:type="character" w:customStyle="1" w:styleId="FootnoteTextChar">
    <w:name w:val="Footnote Text Char"/>
    <w:link w:val="FootnoteText"/>
    <w:uiPriority w:val="99"/>
    <w:semiHidden/>
    <w:rsid w:val="005B64AC"/>
    <w:rPr>
      <w:rFonts w:cs="Calibri"/>
      <w:lang w:eastAsia="en-US"/>
    </w:rPr>
  </w:style>
  <w:style w:type="character" w:styleId="FootnoteReference">
    <w:name w:val="footnote reference"/>
    <w:uiPriority w:val="99"/>
    <w:semiHidden/>
    <w:unhideWhenUsed/>
    <w:rsid w:val="005B64AC"/>
    <w:rPr>
      <w:vertAlign w:val="superscript"/>
    </w:rPr>
  </w:style>
  <w:style w:type="table" w:styleId="TableGrid">
    <w:name w:val="Table Grid"/>
    <w:basedOn w:val="TableNormal"/>
    <w:uiPriority w:val="59"/>
    <w:rsid w:val="00EA28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abellist1">
    <w:name w:val="label_list1"/>
    <w:rsid w:val="006E0010"/>
  </w:style>
  <w:style w:type="character" w:customStyle="1" w:styleId="TestonotadichiusuraCarattere">
    <w:name w:val="Testo nota di chiusura Carattere"/>
    <w:basedOn w:val="DefaultParagraphFont"/>
    <w:uiPriority w:val="99"/>
    <w:rsid w:val="00BE2C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2807">
      <w:bodyDiv w:val="1"/>
      <w:marLeft w:val="0"/>
      <w:marRight w:val="0"/>
      <w:marTop w:val="0"/>
      <w:marBottom w:val="0"/>
      <w:divBdr>
        <w:top w:val="none" w:sz="0" w:space="0" w:color="auto"/>
        <w:left w:val="none" w:sz="0" w:space="0" w:color="auto"/>
        <w:bottom w:val="none" w:sz="0" w:space="0" w:color="auto"/>
        <w:right w:val="none" w:sz="0" w:space="0" w:color="auto"/>
      </w:divBdr>
      <w:divsChild>
        <w:div w:id="1010912455">
          <w:marLeft w:val="0"/>
          <w:marRight w:val="1"/>
          <w:marTop w:val="0"/>
          <w:marBottom w:val="0"/>
          <w:divBdr>
            <w:top w:val="none" w:sz="0" w:space="0" w:color="auto"/>
            <w:left w:val="none" w:sz="0" w:space="0" w:color="auto"/>
            <w:bottom w:val="none" w:sz="0" w:space="0" w:color="auto"/>
            <w:right w:val="none" w:sz="0" w:space="0" w:color="auto"/>
          </w:divBdr>
          <w:divsChild>
            <w:div w:id="596836477">
              <w:marLeft w:val="0"/>
              <w:marRight w:val="0"/>
              <w:marTop w:val="0"/>
              <w:marBottom w:val="0"/>
              <w:divBdr>
                <w:top w:val="none" w:sz="0" w:space="0" w:color="auto"/>
                <w:left w:val="none" w:sz="0" w:space="0" w:color="auto"/>
                <w:bottom w:val="none" w:sz="0" w:space="0" w:color="auto"/>
                <w:right w:val="none" w:sz="0" w:space="0" w:color="auto"/>
              </w:divBdr>
              <w:divsChild>
                <w:div w:id="595796582">
                  <w:marLeft w:val="0"/>
                  <w:marRight w:val="1"/>
                  <w:marTop w:val="0"/>
                  <w:marBottom w:val="0"/>
                  <w:divBdr>
                    <w:top w:val="none" w:sz="0" w:space="0" w:color="auto"/>
                    <w:left w:val="none" w:sz="0" w:space="0" w:color="auto"/>
                    <w:bottom w:val="none" w:sz="0" w:space="0" w:color="auto"/>
                    <w:right w:val="none" w:sz="0" w:space="0" w:color="auto"/>
                  </w:divBdr>
                  <w:divsChild>
                    <w:div w:id="1049959206">
                      <w:marLeft w:val="0"/>
                      <w:marRight w:val="0"/>
                      <w:marTop w:val="0"/>
                      <w:marBottom w:val="0"/>
                      <w:divBdr>
                        <w:top w:val="none" w:sz="0" w:space="0" w:color="auto"/>
                        <w:left w:val="none" w:sz="0" w:space="0" w:color="auto"/>
                        <w:bottom w:val="none" w:sz="0" w:space="0" w:color="auto"/>
                        <w:right w:val="none" w:sz="0" w:space="0" w:color="auto"/>
                      </w:divBdr>
                      <w:divsChild>
                        <w:div w:id="1926962053">
                          <w:marLeft w:val="0"/>
                          <w:marRight w:val="0"/>
                          <w:marTop w:val="0"/>
                          <w:marBottom w:val="0"/>
                          <w:divBdr>
                            <w:top w:val="none" w:sz="0" w:space="0" w:color="auto"/>
                            <w:left w:val="none" w:sz="0" w:space="0" w:color="auto"/>
                            <w:bottom w:val="none" w:sz="0" w:space="0" w:color="auto"/>
                            <w:right w:val="none" w:sz="0" w:space="0" w:color="auto"/>
                          </w:divBdr>
                          <w:divsChild>
                            <w:div w:id="2084796504">
                              <w:marLeft w:val="0"/>
                              <w:marRight w:val="0"/>
                              <w:marTop w:val="120"/>
                              <w:marBottom w:val="360"/>
                              <w:divBdr>
                                <w:top w:val="none" w:sz="0" w:space="0" w:color="auto"/>
                                <w:left w:val="none" w:sz="0" w:space="0" w:color="auto"/>
                                <w:bottom w:val="none" w:sz="0" w:space="0" w:color="auto"/>
                                <w:right w:val="none" w:sz="0" w:space="0" w:color="auto"/>
                              </w:divBdr>
                              <w:divsChild>
                                <w:div w:id="506750950">
                                  <w:marLeft w:val="351"/>
                                  <w:marRight w:val="0"/>
                                  <w:marTop w:val="0"/>
                                  <w:marBottom w:val="0"/>
                                  <w:divBdr>
                                    <w:top w:val="none" w:sz="0" w:space="0" w:color="auto"/>
                                    <w:left w:val="none" w:sz="0" w:space="0" w:color="auto"/>
                                    <w:bottom w:val="none" w:sz="0" w:space="0" w:color="auto"/>
                                    <w:right w:val="none" w:sz="0" w:space="0" w:color="auto"/>
                                  </w:divBdr>
                                  <w:divsChild>
                                    <w:div w:id="183718957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2156">
      <w:bodyDiv w:val="1"/>
      <w:marLeft w:val="0"/>
      <w:marRight w:val="0"/>
      <w:marTop w:val="0"/>
      <w:marBottom w:val="0"/>
      <w:divBdr>
        <w:top w:val="none" w:sz="0" w:space="0" w:color="auto"/>
        <w:left w:val="none" w:sz="0" w:space="0" w:color="auto"/>
        <w:bottom w:val="none" w:sz="0" w:space="0" w:color="auto"/>
        <w:right w:val="none" w:sz="0" w:space="0" w:color="auto"/>
      </w:divBdr>
    </w:div>
    <w:div w:id="28382271">
      <w:bodyDiv w:val="1"/>
      <w:marLeft w:val="0"/>
      <w:marRight w:val="0"/>
      <w:marTop w:val="0"/>
      <w:marBottom w:val="0"/>
      <w:divBdr>
        <w:top w:val="none" w:sz="0" w:space="0" w:color="auto"/>
        <w:left w:val="none" w:sz="0" w:space="0" w:color="auto"/>
        <w:bottom w:val="none" w:sz="0" w:space="0" w:color="auto"/>
        <w:right w:val="none" w:sz="0" w:space="0" w:color="auto"/>
      </w:divBdr>
    </w:div>
    <w:div w:id="45568846">
      <w:bodyDiv w:val="1"/>
      <w:marLeft w:val="0"/>
      <w:marRight w:val="0"/>
      <w:marTop w:val="0"/>
      <w:marBottom w:val="0"/>
      <w:divBdr>
        <w:top w:val="none" w:sz="0" w:space="0" w:color="auto"/>
        <w:left w:val="none" w:sz="0" w:space="0" w:color="auto"/>
        <w:bottom w:val="none" w:sz="0" w:space="0" w:color="auto"/>
        <w:right w:val="none" w:sz="0" w:space="0" w:color="auto"/>
      </w:divBdr>
      <w:divsChild>
        <w:div w:id="337386571">
          <w:marLeft w:val="0"/>
          <w:marRight w:val="1"/>
          <w:marTop w:val="0"/>
          <w:marBottom w:val="0"/>
          <w:divBdr>
            <w:top w:val="none" w:sz="0" w:space="0" w:color="auto"/>
            <w:left w:val="none" w:sz="0" w:space="0" w:color="auto"/>
            <w:bottom w:val="none" w:sz="0" w:space="0" w:color="auto"/>
            <w:right w:val="none" w:sz="0" w:space="0" w:color="auto"/>
          </w:divBdr>
          <w:divsChild>
            <w:div w:id="866330811">
              <w:marLeft w:val="0"/>
              <w:marRight w:val="0"/>
              <w:marTop w:val="0"/>
              <w:marBottom w:val="0"/>
              <w:divBdr>
                <w:top w:val="none" w:sz="0" w:space="0" w:color="auto"/>
                <w:left w:val="none" w:sz="0" w:space="0" w:color="auto"/>
                <w:bottom w:val="none" w:sz="0" w:space="0" w:color="auto"/>
                <w:right w:val="none" w:sz="0" w:space="0" w:color="auto"/>
              </w:divBdr>
              <w:divsChild>
                <w:div w:id="575164703">
                  <w:marLeft w:val="0"/>
                  <w:marRight w:val="1"/>
                  <w:marTop w:val="0"/>
                  <w:marBottom w:val="0"/>
                  <w:divBdr>
                    <w:top w:val="none" w:sz="0" w:space="0" w:color="auto"/>
                    <w:left w:val="none" w:sz="0" w:space="0" w:color="auto"/>
                    <w:bottom w:val="none" w:sz="0" w:space="0" w:color="auto"/>
                    <w:right w:val="none" w:sz="0" w:space="0" w:color="auto"/>
                  </w:divBdr>
                  <w:divsChild>
                    <w:div w:id="109594403">
                      <w:marLeft w:val="0"/>
                      <w:marRight w:val="0"/>
                      <w:marTop w:val="0"/>
                      <w:marBottom w:val="0"/>
                      <w:divBdr>
                        <w:top w:val="none" w:sz="0" w:space="0" w:color="auto"/>
                        <w:left w:val="none" w:sz="0" w:space="0" w:color="auto"/>
                        <w:bottom w:val="none" w:sz="0" w:space="0" w:color="auto"/>
                        <w:right w:val="none" w:sz="0" w:space="0" w:color="auto"/>
                      </w:divBdr>
                      <w:divsChild>
                        <w:div w:id="1314944806">
                          <w:marLeft w:val="0"/>
                          <w:marRight w:val="0"/>
                          <w:marTop w:val="0"/>
                          <w:marBottom w:val="0"/>
                          <w:divBdr>
                            <w:top w:val="none" w:sz="0" w:space="0" w:color="auto"/>
                            <w:left w:val="none" w:sz="0" w:space="0" w:color="auto"/>
                            <w:bottom w:val="none" w:sz="0" w:space="0" w:color="auto"/>
                            <w:right w:val="none" w:sz="0" w:space="0" w:color="auto"/>
                          </w:divBdr>
                          <w:divsChild>
                            <w:div w:id="1979992605">
                              <w:marLeft w:val="0"/>
                              <w:marRight w:val="0"/>
                              <w:marTop w:val="120"/>
                              <w:marBottom w:val="360"/>
                              <w:divBdr>
                                <w:top w:val="none" w:sz="0" w:space="0" w:color="auto"/>
                                <w:left w:val="none" w:sz="0" w:space="0" w:color="auto"/>
                                <w:bottom w:val="none" w:sz="0" w:space="0" w:color="auto"/>
                                <w:right w:val="none" w:sz="0" w:space="0" w:color="auto"/>
                              </w:divBdr>
                              <w:divsChild>
                                <w:div w:id="313412334">
                                  <w:marLeft w:val="0"/>
                                  <w:marRight w:val="0"/>
                                  <w:marTop w:val="0"/>
                                  <w:marBottom w:val="0"/>
                                  <w:divBdr>
                                    <w:top w:val="none" w:sz="0" w:space="0" w:color="auto"/>
                                    <w:left w:val="none" w:sz="0" w:space="0" w:color="auto"/>
                                    <w:bottom w:val="none" w:sz="0" w:space="0" w:color="auto"/>
                                    <w:right w:val="none" w:sz="0" w:space="0" w:color="auto"/>
                                  </w:divBdr>
                                </w:div>
                                <w:div w:id="6205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36808">
      <w:bodyDiv w:val="1"/>
      <w:marLeft w:val="0"/>
      <w:marRight w:val="0"/>
      <w:marTop w:val="0"/>
      <w:marBottom w:val="0"/>
      <w:divBdr>
        <w:top w:val="none" w:sz="0" w:space="0" w:color="auto"/>
        <w:left w:val="none" w:sz="0" w:space="0" w:color="auto"/>
        <w:bottom w:val="none" w:sz="0" w:space="0" w:color="auto"/>
        <w:right w:val="none" w:sz="0" w:space="0" w:color="auto"/>
      </w:divBdr>
      <w:divsChild>
        <w:div w:id="588151183">
          <w:marLeft w:val="0"/>
          <w:marRight w:val="1"/>
          <w:marTop w:val="0"/>
          <w:marBottom w:val="0"/>
          <w:divBdr>
            <w:top w:val="none" w:sz="0" w:space="0" w:color="auto"/>
            <w:left w:val="none" w:sz="0" w:space="0" w:color="auto"/>
            <w:bottom w:val="none" w:sz="0" w:space="0" w:color="auto"/>
            <w:right w:val="none" w:sz="0" w:space="0" w:color="auto"/>
          </w:divBdr>
          <w:divsChild>
            <w:div w:id="1910797701">
              <w:marLeft w:val="0"/>
              <w:marRight w:val="0"/>
              <w:marTop w:val="0"/>
              <w:marBottom w:val="0"/>
              <w:divBdr>
                <w:top w:val="none" w:sz="0" w:space="0" w:color="auto"/>
                <w:left w:val="none" w:sz="0" w:space="0" w:color="auto"/>
                <w:bottom w:val="none" w:sz="0" w:space="0" w:color="auto"/>
                <w:right w:val="none" w:sz="0" w:space="0" w:color="auto"/>
              </w:divBdr>
              <w:divsChild>
                <w:div w:id="1346977055">
                  <w:marLeft w:val="0"/>
                  <w:marRight w:val="1"/>
                  <w:marTop w:val="0"/>
                  <w:marBottom w:val="0"/>
                  <w:divBdr>
                    <w:top w:val="none" w:sz="0" w:space="0" w:color="auto"/>
                    <w:left w:val="none" w:sz="0" w:space="0" w:color="auto"/>
                    <w:bottom w:val="none" w:sz="0" w:space="0" w:color="auto"/>
                    <w:right w:val="none" w:sz="0" w:space="0" w:color="auto"/>
                  </w:divBdr>
                  <w:divsChild>
                    <w:div w:id="1370910259">
                      <w:marLeft w:val="0"/>
                      <w:marRight w:val="0"/>
                      <w:marTop w:val="0"/>
                      <w:marBottom w:val="0"/>
                      <w:divBdr>
                        <w:top w:val="none" w:sz="0" w:space="0" w:color="auto"/>
                        <w:left w:val="none" w:sz="0" w:space="0" w:color="auto"/>
                        <w:bottom w:val="none" w:sz="0" w:space="0" w:color="auto"/>
                        <w:right w:val="none" w:sz="0" w:space="0" w:color="auto"/>
                      </w:divBdr>
                      <w:divsChild>
                        <w:div w:id="213662162">
                          <w:marLeft w:val="0"/>
                          <w:marRight w:val="0"/>
                          <w:marTop w:val="0"/>
                          <w:marBottom w:val="0"/>
                          <w:divBdr>
                            <w:top w:val="none" w:sz="0" w:space="0" w:color="auto"/>
                            <w:left w:val="none" w:sz="0" w:space="0" w:color="auto"/>
                            <w:bottom w:val="none" w:sz="0" w:space="0" w:color="auto"/>
                            <w:right w:val="none" w:sz="0" w:space="0" w:color="auto"/>
                          </w:divBdr>
                          <w:divsChild>
                            <w:div w:id="1237516668">
                              <w:marLeft w:val="0"/>
                              <w:marRight w:val="0"/>
                              <w:marTop w:val="120"/>
                              <w:marBottom w:val="360"/>
                              <w:divBdr>
                                <w:top w:val="none" w:sz="0" w:space="0" w:color="auto"/>
                                <w:left w:val="none" w:sz="0" w:space="0" w:color="auto"/>
                                <w:bottom w:val="none" w:sz="0" w:space="0" w:color="auto"/>
                                <w:right w:val="none" w:sz="0" w:space="0" w:color="auto"/>
                              </w:divBdr>
                              <w:divsChild>
                                <w:div w:id="903570137">
                                  <w:marLeft w:val="420"/>
                                  <w:marRight w:val="0"/>
                                  <w:marTop w:val="0"/>
                                  <w:marBottom w:val="0"/>
                                  <w:divBdr>
                                    <w:top w:val="none" w:sz="0" w:space="0" w:color="auto"/>
                                    <w:left w:val="none" w:sz="0" w:space="0" w:color="auto"/>
                                    <w:bottom w:val="none" w:sz="0" w:space="0" w:color="auto"/>
                                    <w:right w:val="none" w:sz="0" w:space="0" w:color="auto"/>
                                  </w:divBdr>
                                  <w:divsChild>
                                    <w:div w:id="83672404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92559">
      <w:bodyDiv w:val="1"/>
      <w:marLeft w:val="0"/>
      <w:marRight w:val="0"/>
      <w:marTop w:val="0"/>
      <w:marBottom w:val="0"/>
      <w:divBdr>
        <w:top w:val="none" w:sz="0" w:space="0" w:color="auto"/>
        <w:left w:val="none" w:sz="0" w:space="0" w:color="auto"/>
        <w:bottom w:val="none" w:sz="0" w:space="0" w:color="auto"/>
        <w:right w:val="none" w:sz="0" w:space="0" w:color="auto"/>
      </w:divBdr>
    </w:div>
    <w:div w:id="109512902">
      <w:bodyDiv w:val="1"/>
      <w:marLeft w:val="0"/>
      <w:marRight w:val="0"/>
      <w:marTop w:val="0"/>
      <w:marBottom w:val="0"/>
      <w:divBdr>
        <w:top w:val="none" w:sz="0" w:space="0" w:color="auto"/>
        <w:left w:val="none" w:sz="0" w:space="0" w:color="auto"/>
        <w:bottom w:val="none" w:sz="0" w:space="0" w:color="auto"/>
        <w:right w:val="none" w:sz="0" w:space="0" w:color="auto"/>
      </w:divBdr>
      <w:divsChild>
        <w:div w:id="639843062">
          <w:marLeft w:val="0"/>
          <w:marRight w:val="1"/>
          <w:marTop w:val="0"/>
          <w:marBottom w:val="0"/>
          <w:divBdr>
            <w:top w:val="none" w:sz="0" w:space="0" w:color="auto"/>
            <w:left w:val="none" w:sz="0" w:space="0" w:color="auto"/>
            <w:bottom w:val="none" w:sz="0" w:space="0" w:color="auto"/>
            <w:right w:val="none" w:sz="0" w:space="0" w:color="auto"/>
          </w:divBdr>
          <w:divsChild>
            <w:div w:id="1418552531">
              <w:marLeft w:val="0"/>
              <w:marRight w:val="0"/>
              <w:marTop w:val="0"/>
              <w:marBottom w:val="0"/>
              <w:divBdr>
                <w:top w:val="none" w:sz="0" w:space="0" w:color="auto"/>
                <w:left w:val="none" w:sz="0" w:space="0" w:color="auto"/>
                <w:bottom w:val="none" w:sz="0" w:space="0" w:color="auto"/>
                <w:right w:val="none" w:sz="0" w:space="0" w:color="auto"/>
              </w:divBdr>
              <w:divsChild>
                <w:div w:id="2133595436">
                  <w:marLeft w:val="0"/>
                  <w:marRight w:val="1"/>
                  <w:marTop w:val="0"/>
                  <w:marBottom w:val="0"/>
                  <w:divBdr>
                    <w:top w:val="none" w:sz="0" w:space="0" w:color="auto"/>
                    <w:left w:val="none" w:sz="0" w:space="0" w:color="auto"/>
                    <w:bottom w:val="none" w:sz="0" w:space="0" w:color="auto"/>
                    <w:right w:val="none" w:sz="0" w:space="0" w:color="auto"/>
                  </w:divBdr>
                  <w:divsChild>
                    <w:div w:id="1948082046">
                      <w:marLeft w:val="0"/>
                      <w:marRight w:val="0"/>
                      <w:marTop w:val="0"/>
                      <w:marBottom w:val="0"/>
                      <w:divBdr>
                        <w:top w:val="none" w:sz="0" w:space="0" w:color="auto"/>
                        <w:left w:val="none" w:sz="0" w:space="0" w:color="auto"/>
                        <w:bottom w:val="none" w:sz="0" w:space="0" w:color="auto"/>
                        <w:right w:val="none" w:sz="0" w:space="0" w:color="auto"/>
                      </w:divBdr>
                      <w:divsChild>
                        <w:div w:id="1827357203">
                          <w:marLeft w:val="0"/>
                          <w:marRight w:val="0"/>
                          <w:marTop w:val="0"/>
                          <w:marBottom w:val="0"/>
                          <w:divBdr>
                            <w:top w:val="none" w:sz="0" w:space="0" w:color="auto"/>
                            <w:left w:val="none" w:sz="0" w:space="0" w:color="auto"/>
                            <w:bottom w:val="none" w:sz="0" w:space="0" w:color="auto"/>
                            <w:right w:val="none" w:sz="0" w:space="0" w:color="auto"/>
                          </w:divBdr>
                          <w:divsChild>
                            <w:div w:id="215044131">
                              <w:marLeft w:val="0"/>
                              <w:marRight w:val="0"/>
                              <w:marTop w:val="120"/>
                              <w:marBottom w:val="360"/>
                              <w:divBdr>
                                <w:top w:val="none" w:sz="0" w:space="0" w:color="auto"/>
                                <w:left w:val="none" w:sz="0" w:space="0" w:color="auto"/>
                                <w:bottom w:val="none" w:sz="0" w:space="0" w:color="auto"/>
                                <w:right w:val="none" w:sz="0" w:space="0" w:color="auto"/>
                              </w:divBdr>
                              <w:divsChild>
                                <w:div w:id="173882573">
                                  <w:marLeft w:val="0"/>
                                  <w:marRight w:val="0"/>
                                  <w:marTop w:val="0"/>
                                  <w:marBottom w:val="0"/>
                                  <w:divBdr>
                                    <w:top w:val="none" w:sz="0" w:space="0" w:color="auto"/>
                                    <w:left w:val="none" w:sz="0" w:space="0" w:color="auto"/>
                                    <w:bottom w:val="none" w:sz="0" w:space="0" w:color="auto"/>
                                    <w:right w:val="none" w:sz="0" w:space="0" w:color="auto"/>
                                  </w:divBdr>
                                </w:div>
                                <w:div w:id="1842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535547">
      <w:bodyDiv w:val="1"/>
      <w:marLeft w:val="0"/>
      <w:marRight w:val="0"/>
      <w:marTop w:val="0"/>
      <w:marBottom w:val="0"/>
      <w:divBdr>
        <w:top w:val="none" w:sz="0" w:space="0" w:color="auto"/>
        <w:left w:val="none" w:sz="0" w:space="0" w:color="auto"/>
        <w:bottom w:val="none" w:sz="0" w:space="0" w:color="auto"/>
        <w:right w:val="none" w:sz="0" w:space="0" w:color="auto"/>
      </w:divBdr>
    </w:div>
    <w:div w:id="126825394">
      <w:bodyDiv w:val="1"/>
      <w:marLeft w:val="0"/>
      <w:marRight w:val="0"/>
      <w:marTop w:val="0"/>
      <w:marBottom w:val="0"/>
      <w:divBdr>
        <w:top w:val="none" w:sz="0" w:space="0" w:color="auto"/>
        <w:left w:val="none" w:sz="0" w:space="0" w:color="auto"/>
        <w:bottom w:val="none" w:sz="0" w:space="0" w:color="auto"/>
        <w:right w:val="none" w:sz="0" w:space="0" w:color="auto"/>
      </w:divBdr>
    </w:div>
    <w:div w:id="128474081">
      <w:bodyDiv w:val="1"/>
      <w:marLeft w:val="0"/>
      <w:marRight w:val="0"/>
      <w:marTop w:val="0"/>
      <w:marBottom w:val="0"/>
      <w:divBdr>
        <w:top w:val="none" w:sz="0" w:space="0" w:color="auto"/>
        <w:left w:val="none" w:sz="0" w:space="0" w:color="auto"/>
        <w:bottom w:val="none" w:sz="0" w:space="0" w:color="auto"/>
        <w:right w:val="none" w:sz="0" w:space="0" w:color="auto"/>
      </w:divBdr>
    </w:div>
    <w:div w:id="129905174">
      <w:bodyDiv w:val="1"/>
      <w:marLeft w:val="0"/>
      <w:marRight w:val="0"/>
      <w:marTop w:val="0"/>
      <w:marBottom w:val="0"/>
      <w:divBdr>
        <w:top w:val="none" w:sz="0" w:space="0" w:color="auto"/>
        <w:left w:val="none" w:sz="0" w:space="0" w:color="auto"/>
        <w:bottom w:val="none" w:sz="0" w:space="0" w:color="auto"/>
        <w:right w:val="none" w:sz="0" w:space="0" w:color="auto"/>
      </w:divBdr>
      <w:divsChild>
        <w:div w:id="1911110410">
          <w:marLeft w:val="0"/>
          <w:marRight w:val="1"/>
          <w:marTop w:val="0"/>
          <w:marBottom w:val="0"/>
          <w:divBdr>
            <w:top w:val="none" w:sz="0" w:space="0" w:color="auto"/>
            <w:left w:val="none" w:sz="0" w:space="0" w:color="auto"/>
            <w:bottom w:val="none" w:sz="0" w:space="0" w:color="auto"/>
            <w:right w:val="none" w:sz="0" w:space="0" w:color="auto"/>
          </w:divBdr>
          <w:divsChild>
            <w:div w:id="1831017767">
              <w:marLeft w:val="0"/>
              <w:marRight w:val="0"/>
              <w:marTop w:val="0"/>
              <w:marBottom w:val="0"/>
              <w:divBdr>
                <w:top w:val="none" w:sz="0" w:space="0" w:color="auto"/>
                <w:left w:val="none" w:sz="0" w:space="0" w:color="auto"/>
                <w:bottom w:val="none" w:sz="0" w:space="0" w:color="auto"/>
                <w:right w:val="none" w:sz="0" w:space="0" w:color="auto"/>
              </w:divBdr>
              <w:divsChild>
                <w:div w:id="1114667256">
                  <w:marLeft w:val="0"/>
                  <w:marRight w:val="1"/>
                  <w:marTop w:val="0"/>
                  <w:marBottom w:val="0"/>
                  <w:divBdr>
                    <w:top w:val="none" w:sz="0" w:space="0" w:color="auto"/>
                    <w:left w:val="none" w:sz="0" w:space="0" w:color="auto"/>
                    <w:bottom w:val="none" w:sz="0" w:space="0" w:color="auto"/>
                    <w:right w:val="none" w:sz="0" w:space="0" w:color="auto"/>
                  </w:divBdr>
                  <w:divsChild>
                    <w:div w:id="1117456006">
                      <w:marLeft w:val="0"/>
                      <w:marRight w:val="0"/>
                      <w:marTop w:val="0"/>
                      <w:marBottom w:val="0"/>
                      <w:divBdr>
                        <w:top w:val="none" w:sz="0" w:space="0" w:color="auto"/>
                        <w:left w:val="none" w:sz="0" w:space="0" w:color="auto"/>
                        <w:bottom w:val="none" w:sz="0" w:space="0" w:color="auto"/>
                        <w:right w:val="none" w:sz="0" w:space="0" w:color="auto"/>
                      </w:divBdr>
                      <w:divsChild>
                        <w:div w:id="1894123809">
                          <w:marLeft w:val="0"/>
                          <w:marRight w:val="0"/>
                          <w:marTop w:val="0"/>
                          <w:marBottom w:val="0"/>
                          <w:divBdr>
                            <w:top w:val="none" w:sz="0" w:space="0" w:color="auto"/>
                            <w:left w:val="none" w:sz="0" w:space="0" w:color="auto"/>
                            <w:bottom w:val="none" w:sz="0" w:space="0" w:color="auto"/>
                            <w:right w:val="none" w:sz="0" w:space="0" w:color="auto"/>
                          </w:divBdr>
                          <w:divsChild>
                            <w:div w:id="436680978">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20709">
      <w:bodyDiv w:val="1"/>
      <w:marLeft w:val="0"/>
      <w:marRight w:val="0"/>
      <w:marTop w:val="0"/>
      <w:marBottom w:val="0"/>
      <w:divBdr>
        <w:top w:val="none" w:sz="0" w:space="0" w:color="auto"/>
        <w:left w:val="none" w:sz="0" w:space="0" w:color="auto"/>
        <w:bottom w:val="none" w:sz="0" w:space="0" w:color="auto"/>
        <w:right w:val="none" w:sz="0" w:space="0" w:color="auto"/>
      </w:divBdr>
      <w:divsChild>
        <w:div w:id="548424145">
          <w:marLeft w:val="0"/>
          <w:marRight w:val="1"/>
          <w:marTop w:val="0"/>
          <w:marBottom w:val="0"/>
          <w:divBdr>
            <w:top w:val="none" w:sz="0" w:space="0" w:color="auto"/>
            <w:left w:val="none" w:sz="0" w:space="0" w:color="auto"/>
            <w:bottom w:val="none" w:sz="0" w:space="0" w:color="auto"/>
            <w:right w:val="none" w:sz="0" w:space="0" w:color="auto"/>
          </w:divBdr>
          <w:divsChild>
            <w:div w:id="625047348">
              <w:marLeft w:val="0"/>
              <w:marRight w:val="0"/>
              <w:marTop w:val="0"/>
              <w:marBottom w:val="0"/>
              <w:divBdr>
                <w:top w:val="none" w:sz="0" w:space="0" w:color="auto"/>
                <w:left w:val="none" w:sz="0" w:space="0" w:color="auto"/>
                <w:bottom w:val="none" w:sz="0" w:space="0" w:color="auto"/>
                <w:right w:val="none" w:sz="0" w:space="0" w:color="auto"/>
              </w:divBdr>
              <w:divsChild>
                <w:div w:id="1482044477">
                  <w:marLeft w:val="0"/>
                  <w:marRight w:val="1"/>
                  <w:marTop w:val="0"/>
                  <w:marBottom w:val="0"/>
                  <w:divBdr>
                    <w:top w:val="none" w:sz="0" w:space="0" w:color="auto"/>
                    <w:left w:val="none" w:sz="0" w:space="0" w:color="auto"/>
                    <w:bottom w:val="none" w:sz="0" w:space="0" w:color="auto"/>
                    <w:right w:val="none" w:sz="0" w:space="0" w:color="auto"/>
                  </w:divBdr>
                  <w:divsChild>
                    <w:div w:id="831337491">
                      <w:marLeft w:val="0"/>
                      <w:marRight w:val="0"/>
                      <w:marTop w:val="0"/>
                      <w:marBottom w:val="0"/>
                      <w:divBdr>
                        <w:top w:val="none" w:sz="0" w:space="0" w:color="auto"/>
                        <w:left w:val="none" w:sz="0" w:space="0" w:color="auto"/>
                        <w:bottom w:val="none" w:sz="0" w:space="0" w:color="auto"/>
                        <w:right w:val="none" w:sz="0" w:space="0" w:color="auto"/>
                      </w:divBdr>
                      <w:divsChild>
                        <w:div w:id="1055928618">
                          <w:marLeft w:val="0"/>
                          <w:marRight w:val="0"/>
                          <w:marTop w:val="0"/>
                          <w:marBottom w:val="0"/>
                          <w:divBdr>
                            <w:top w:val="none" w:sz="0" w:space="0" w:color="auto"/>
                            <w:left w:val="none" w:sz="0" w:space="0" w:color="auto"/>
                            <w:bottom w:val="none" w:sz="0" w:space="0" w:color="auto"/>
                            <w:right w:val="none" w:sz="0" w:space="0" w:color="auto"/>
                          </w:divBdr>
                          <w:divsChild>
                            <w:div w:id="459767054">
                              <w:marLeft w:val="0"/>
                              <w:marRight w:val="0"/>
                              <w:marTop w:val="120"/>
                              <w:marBottom w:val="360"/>
                              <w:divBdr>
                                <w:top w:val="none" w:sz="0" w:space="0" w:color="auto"/>
                                <w:left w:val="none" w:sz="0" w:space="0" w:color="auto"/>
                                <w:bottom w:val="none" w:sz="0" w:space="0" w:color="auto"/>
                                <w:right w:val="none" w:sz="0" w:space="0" w:color="auto"/>
                              </w:divBdr>
                              <w:divsChild>
                                <w:div w:id="559095324">
                                  <w:marLeft w:val="0"/>
                                  <w:marRight w:val="0"/>
                                  <w:marTop w:val="0"/>
                                  <w:marBottom w:val="0"/>
                                  <w:divBdr>
                                    <w:top w:val="none" w:sz="0" w:space="0" w:color="auto"/>
                                    <w:left w:val="none" w:sz="0" w:space="0" w:color="auto"/>
                                    <w:bottom w:val="none" w:sz="0" w:space="0" w:color="auto"/>
                                    <w:right w:val="none" w:sz="0" w:space="0" w:color="auto"/>
                                  </w:divBdr>
                                </w:div>
                                <w:div w:id="655691748">
                                  <w:marLeft w:val="0"/>
                                  <w:marRight w:val="0"/>
                                  <w:marTop w:val="0"/>
                                  <w:marBottom w:val="0"/>
                                  <w:divBdr>
                                    <w:top w:val="none" w:sz="0" w:space="0" w:color="auto"/>
                                    <w:left w:val="none" w:sz="0" w:space="0" w:color="auto"/>
                                    <w:bottom w:val="none" w:sz="0" w:space="0" w:color="auto"/>
                                    <w:right w:val="none" w:sz="0" w:space="0" w:color="auto"/>
                                  </w:divBdr>
                                </w:div>
                                <w:div w:id="138047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68128">
      <w:bodyDiv w:val="1"/>
      <w:marLeft w:val="0"/>
      <w:marRight w:val="0"/>
      <w:marTop w:val="0"/>
      <w:marBottom w:val="0"/>
      <w:divBdr>
        <w:top w:val="none" w:sz="0" w:space="0" w:color="auto"/>
        <w:left w:val="none" w:sz="0" w:space="0" w:color="auto"/>
        <w:bottom w:val="none" w:sz="0" w:space="0" w:color="auto"/>
        <w:right w:val="none" w:sz="0" w:space="0" w:color="auto"/>
      </w:divBdr>
    </w:div>
    <w:div w:id="141964416">
      <w:bodyDiv w:val="1"/>
      <w:marLeft w:val="0"/>
      <w:marRight w:val="0"/>
      <w:marTop w:val="0"/>
      <w:marBottom w:val="0"/>
      <w:divBdr>
        <w:top w:val="none" w:sz="0" w:space="0" w:color="auto"/>
        <w:left w:val="none" w:sz="0" w:space="0" w:color="auto"/>
        <w:bottom w:val="none" w:sz="0" w:space="0" w:color="auto"/>
        <w:right w:val="none" w:sz="0" w:space="0" w:color="auto"/>
      </w:divBdr>
      <w:divsChild>
        <w:div w:id="702294159">
          <w:marLeft w:val="0"/>
          <w:marRight w:val="1"/>
          <w:marTop w:val="0"/>
          <w:marBottom w:val="0"/>
          <w:divBdr>
            <w:top w:val="none" w:sz="0" w:space="0" w:color="auto"/>
            <w:left w:val="none" w:sz="0" w:space="0" w:color="auto"/>
            <w:bottom w:val="none" w:sz="0" w:space="0" w:color="auto"/>
            <w:right w:val="none" w:sz="0" w:space="0" w:color="auto"/>
          </w:divBdr>
          <w:divsChild>
            <w:div w:id="744187402">
              <w:marLeft w:val="0"/>
              <w:marRight w:val="0"/>
              <w:marTop w:val="0"/>
              <w:marBottom w:val="0"/>
              <w:divBdr>
                <w:top w:val="none" w:sz="0" w:space="0" w:color="auto"/>
                <w:left w:val="none" w:sz="0" w:space="0" w:color="auto"/>
                <w:bottom w:val="none" w:sz="0" w:space="0" w:color="auto"/>
                <w:right w:val="none" w:sz="0" w:space="0" w:color="auto"/>
              </w:divBdr>
              <w:divsChild>
                <w:div w:id="1445881284">
                  <w:marLeft w:val="0"/>
                  <w:marRight w:val="1"/>
                  <w:marTop w:val="0"/>
                  <w:marBottom w:val="0"/>
                  <w:divBdr>
                    <w:top w:val="none" w:sz="0" w:space="0" w:color="auto"/>
                    <w:left w:val="none" w:sz="0" w:space="0" w:color="auto"/>
                    <w:bottom w:val="none" w:sz="0" w:space="0" w:color="auto"/>
                    <w:right w:val="none" w:sz="0" w:space="0" w:color="auto"/>
                  </w:divBdr>
                  <w:divsChild>
                    <w:div w:id="987516756">
                      <w:marLeft w:val="0"/>
                      <w:marRight w:val="0"/>
                      <w:marTop w:val="0"/>
                      <w:marBottom w:val="0"/>
                      <w:divBdr>
                        <w:top w:val="none" w:sz="0" w:space="0" w:color="auto"/>
                        <w:left w:val="none" w:sz="0" w:space="0" w:color="auto"/>
                        <w:bottom w:val="none" w:sz="0" w:space="0" w:color="auto"/>
                        <w:right w:val="none" w:sz="0" w:space="0" w:color="auto"/>
                      </w:divBdr>
                      <w:divsChild>
                        <w:div w:id="283929005">
                          <w:marLeft w:val="0"/>
                          <w:marRight w:val="0"/>
                          <w:marTop w:val="0"/>
                          <w:marBottom w:val="0"/>
                          <w:divBdr>
                            <w:top w:val="none" w:sz="0" w:space="0" w:color="auto"/>
                            <w:left w:val="none" w:sz="0" w:space="0" w:color="auto"/>
                            <w:bottom w:val="none" w:sz="0" w:space="0" w:color="auto"/>
                            <w:right w:val="none" w:sz="0" w:space="0" w:color="auto"/>
                          </w:divBdr>
                          <w:divsChild>
                            <w:div w:id="163205907">
                              <w:marLeft w:val="0"/>
                              <w:marRight w:val="0"/>
                              <w:marTop w:val="120"/>
                              <w:marBottom w:val="360"/>
                              <w:divBdr>
                                <w:top w:val="none" w:sz="0" w:space="0" w:color="auto"/>
                                <w:left w:val="none" w:sz="0" w:space="0" w:color="auto"/>
                                <w:bottom w:val="none" w:sz="0" w:space="0" w:color="auto"/>
                                <w:right w:val="none" w:sz="0" w:space="0" w:color="auto"/>
                              </w:divBdr>
                              <w:divsChild>
                                <w:div w:id="1215972434">
                                  <w:marLeft w:val="351"/>
                                  <w:marRight w:val="0"/>
                                  <w:marTop w:val="0"/>
                                  <w:marBottom w:val="0"/>
                                  <w:divBdr>
                                    <w:top w:val="none" w:sz="0" w:space="0" w:color="auto"/>
                                    <w:left w:val="none" w:sz="0" w:space="0" w:color="auto"/>
                                    <w:bottom w:val="none" w:sz="0" w:space="0" w:color="auto"/>
                                    <w:right w:val="none" w:sz="0" w:space="0" w:color="auto"/>
                                  </w:divBdr>
                                  <w:divsChild>
                                    <w:div w:id="36441151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407681">
      <w:bodyDiv w:val="1"/>
      <w:marLeft w:val="0"/>
      <w:marRight w:val="0"/>
      <w:marTop w:val="0"/>
      <w:marBottom w:val="0"/>
      <w:divBdr>
        <w:top w:val="none" w:sz="0" w:space="0" w:color="auto"/>
        <w:left w:val="none" w:sz="0" w:space="0" w:color="auto"/>
        <w:bottom w:val="none" w:sz="0" w:space="0" w:color="auto"/>
        <w:right w:val="none" w:sz="0" w:space="0" w:color="auto"/>
      </w:divBdr>
    </w:div>
    <w:div w:id="184563439">
      <w:bodyDiv w:val="1"/>
      <w:marLeft w:val="0"/>
      <w:marRight w:val="0"/>
      <w:marTop w:val="0"/>
      <w:marBottom w:val="0"/>
      <w:divBdr>
        <w:top w:val="none" w:sz="0" w:space="0" w:color="auto"/>
        <w:left w:val="none" w:sz="0" w:space="0" w:color="auto"/>
        <w:bottom w:val="none" w:sz="0" w:space="0" w:color="auto"/>
        <w:right w:val="none" w:sz="0" w:space="0" w:color="auto"/>
      </w:divBdr>
      <w:divsChild>
        <w:div w:id="1933930828">
          <w:marLeft w:val="0"/>
          <w:marRight w:val="1"/>
          <w:marTop w:val="0"/>
          <w:marBottom w:val="0"/>
          <w:divBdr>
            <w:top w:val="none" w:sz="0" w:space="0" w:color="auto"/>
            <w:left w:val="none" w:sz="0" w:space="0" w:color="auto"/>
            <w:bottom w:val="none" w:sz="0" w:space="0" w:color="auto"/>
            <w:right w:val="none" w:sz="0" w:space="0" w:color="auto"/>
          </w:divBdr>
          <w:divsChild>
            <w:div w:id="1287659919">
              <w:marLeft w:val="0"/>
              <w:marRight w:val="0"/>
              <w:marTop w:val="0"/>
              <w:marBottom w:val="0"/>
              <w:divBdr>
                <w:top w:val="none" w:sz="0" w:space="0" w:color="auto"/>
                <w:left w:val="none" w:sz="0" w:space="0" w:color="auto"/>
                <w:bottom w:val="none" w:sz="0" w:space="0" w:color="auto"/>
                <w:right w:val="none" w:sz="0" w:space="0" w:color="auto"/>
              </w:divBdr>
              <w:divsChild>
                <w:div w:id="883559940">
                  <w:marLeft w:val="0"/>
                  <w:marRight w:val="1"/>
                  <w:marTop w:val="0"/>
                  <w:marBottom w:val="0"/>
                  <w:divBdr>
                    <w:top w:val="none" w:sz="0" w:space="0" w:color="auto"/>
                    <w:left w:val="none" w:sz="0" w:space="0" w:color="auto"/>
                    <w:bottom w:val="none" w:sz="0" w:space="0" w:color="auto"/>
                    <w:right w:val="none" w:sz="0" w:space="0" w:color="auto"/>
                  </w:divBdr>
                  <w:divsChild>
                    <w:div w:id="1404526627">
                      <w:marLeft w:val="0"/>
                      <w:marRight w:val="0"/>
                      <w:marTop w:val="0"/>
                      <w:marBottom w:val="0"/>
                      <w:divBdr>
                        <w:top w:val="none" w:sz="0" w:space="0" w:color="auto"/>
                        <w:left w:val="none" w:sz="0" w:space="0" w:color="auto"/>
                        <w:bottom w:val="none" w:sz="0" w:space="0" w:color="auto"/>
                        <w:right w:val="none" w:sz="0" w:space="0" w:color="auto"/>
                      </w:divBdr>
                      <w:divsChild>
                        <w:div w:id="1802066355">
                          <w:marLeft w:val="0"/>
                          <w:marRight w:val="0"/>
                          <w:marTop w:val="0"/>
                          <w:marBottom w:val="0"/>
                          <w:divBdr>
                            <w:top w:val="none" w:sz="0" w:space="0" w:color="auto"/>
                            <w:left w:val="none" w:sz="0" w:space="0" w:color="auto"/>
                            <w:bottom w:val="none" w:sz="0" w:space="0" w:color="auto"/>
                            <w:right w:val="none" w:sz="0" w:space="0" w:color="auto"/>
                          </w:divBdr>
                          <w:divsChild>
                            <w:div w:id="1115827676">
                              <w:marLeft w:val="0"/>
                              <w:marRight w:val="0"/>
                              <w:marTop w:val="120"/>
                              <w:marBottom w:val="360"/>
                              <w:divBdr>
                                <w:top w:val="none" w:sz="0" w:space="0" w:color="auto"/>
                                <w:left w:val="none" w:sz="0" w:space="0" w:color="auto"/>
                                <w:bottom w:val="none" w:sz="0" w:space="0" w:color="auto"/>
                                <w:right w:val="none" w:sz="0" w:space="0" w:color="auto"/>
                              </w:divBdr>
                              <w:divsChild>
                                <w:div w:id="362445784">
                                  <w:marLeft w:val="420"/>
                                  <w:marRight w:val="0"/>
                                  <w:marTop w:val="0"/>
                                  <w:marBottom w:val="0"/>
                                  <w:divBdr>
                                    <w:top w:val="none" w:sz="0" w:space="0" w:color="auto"/>
                                    <w:left w:val="none" w:sz="0" w:space="0" w:color="auto"/>
                                    <w:bottom w:val="none" w:sz="0" w:space="0" w:color="auto"/>
                                    <w:right w:val="none" w:sz="0" w:space="0" w:color="auto"/>
                                  </w:divBdr>
                                  <w:divsChild>
                                    <w:div w:id="2021472334">
                                      <w:marLeft w:val="0"/>
                                      <w:marRight w:val="0"/>
                                      <w:marTop w:val="34"/>
                                      <w:marBottom w:val="34"/>
                                      <w:divBdr>
                                        <w:top w:val="none" w:sz="0" w:space="0" w:color="auto"/>
                                        <w:left w:val="none" w:sz="0" w:space="0" w:color="auto"/>
                                        <w:bottom w:val="none" w:sz="0" w:space="0" w:color="auto"/>
                                        <w:right w:val="none" w:sz="0" w:space="0" w:color="auto"/>
                                      </w:divBdr>
                                    </w:div>
                                  </w:divsChild>
                                </w:div>
                                <w:div w:id="8721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37898">
      <w:bodyDiv w:val="1"/>
      <w:marLeft w:val="0"/>
      <w:marRight w:val="0"/>
      <w:marTop w:val="0"/>
      <w:marBottom w:val="0"/>
      <w:divBdr>
        <w:top w:val="none" w:sz="0" w:space="0" w:color="auto"/>
        <w:left w:val="none" w:sz="0" w:space="0" w:color="auto"/>
        <w:bottom w:val="none" w:sz="0" w:space="0" w:color="auto"/>
        <w:right w:val="none" w:sz="0" w:space="0" w:color="auto"/>
      </w:divBdr>
      <w:divsChild>
        <w:div w:id="598761973">
          <w:marLeft w:val="0"/>
          <w:marRight w:val="1"/>
          <w:marTop w:val="0"/>
          <w:marBottom w:val="0"/>
          <w:divBdr>
            <w:top w:val="none" w:sz="0" w:space="0" w:color="auto"/>
            <w:left w:val="none" w:sz="0" w:space="0" w:color="auto"/>
            <w:bottom w:val="none" w:sz="0" w:space="0" w:color="auto"/>
            <w:right w:val="none" w:sz="0" w:space="0" w:color="auto"/>
          </w:divBdr>
          <w:divsChild>
            <w:div w:id="1012880407">
              <w:marLeft w:val="0"/>
              <w:marRight w:val="0"/>
              <w:marTop w:val="0"/>
              <w:marBottom w:val="0"/>
              <w:divBdr>
                <w:top w:val="none" w:sz="0" w:space="0" w:color="auto"/>
                <w:left w:val="none" w:sz="0" w:space="0" w:color="auto"/>
                <w:bottom w:val="none" w:sz="0" w:space="0" w:color="auto"/>
                <w:right w:val="none" w:sz="0" w:space="0" w:color="auto"/>
              </w:divBdr>
              <w:divsChild>
                <w:div w:id="1471896460">
                  <w:marLeft w:val="0"/>
                  <w:marRight w:val="1"/>
                  <w:marTop w:val="0"/>
                  <w:marBottom w:val="0"/>
                  <w:divBdr>
                    <w:top w:val="none" w:sz="0" w:space="0" w:color="auto"/>
                    <w:left w:val="none" w:sz="0" w:space="0" w:color="auto"/>
                    <w:bottom w:val="none" w:sz="0" w:space="0" w:color="auto"/>
                    <w:right w:val="none" w:sz="0" w:space="0" w:color="auto"/>
                  </w:divBdr>
                  <w:divsChild>
                    <w:div w:id="489909364">
                      <w:marLeft w:val="0"/>
                      <w:marRight w:val="0"/>
                      <w:marTop w:val="0"/>
                      <w:marBottom w:val="0"/>
                      <w:divBdr>
                        <w:top w:val="none" w:sz="0" w:space="0" w:color="auto"/>
                        <w:left w:val="none" w:sz="0" w:space="0" w:color="auto"/>
                        <w:bottom w:val="none" w:sz="0" w:space="0" w:color="auto"/>
                        <w:right w:val="none" w:sz="0" w:space="0" w:color="auto"/>
                      </w:divBdr>
                      <w:divsChild>
                        <w:div w:id="420101709">
                          <w:marLeft w:val="0"/>
                          <w:marRight w:val="0"/>
                          <w:marTop w:val="0"/>
                          <w:marBottom w:val="0"/>
                          <w:divBdr>
                            <w:top w:val="none" w:sz="0" w:space="0" w:color="auto"/>
                            <w:left w:val="none" w:sz="0" w:space="0" w:color="auto"/>
                            <w:bottom w:val="none" w:sz="0" w:space="0" w:color="auto"/>
                            <w:right w:val="none" w:sz="0" w:space="0" w:color="auto"/>
                          </w:divBdr>
                          <w:divsChild>
                            <w:div w:id="868376163">
                              <w:marLeft w:val="0"/>
                              <w:marRight w:val="0"/>
                              <w:marTop w:val="120"/>
                              <w:marBottom w:val="360"/>
                              <w:divBdr>
                                <w:top w:val="none" w:sz="0" w:space="0" w:color="auto"/>
                                <w:left w:val="none" w:sz="0" w:space="0" w:color="auto"/>
                                <w:bottom w:val="none" w:sz="0" w:space="0" w:color="auto"/>
                                <w:right w:val="none" w:sz="0" w:space="0" w:color="auto"/>
                              </w:divBdr>
                              <w:divsChild>
                                <w:div w:id="1825656288">
                                  <w:marLeft w:val="351"/>
                                  <w:marRight w:val="0"/>
                                  <w:marTop w:val="0"/>
                                  <w:marBottom w:val="0"/>
                                  <w:divBdr>
                                    <w:top w:val="none" w:sz="0" w:space="0" w:color="auto"/>
                                    <w:left w:val="none" w:sz="0" w:space="0" w:color="auto"/>
                                    <w:bottom w:val="none" w:sz="0" w:space="0" w:color="auto"/>
                                    <w:right w:val="none" w:sz="0" w:space="0" w:color="auto"/>
                                  </w:divBdr>
                                  <w:divsChild>
                                    <w:div w:id="175624363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227181">
      <w:bodyDiv w:val="1"/>
      <w:marLeft w:val="0"/>
      <w:marRight w:val="0"/>
      <w:marTop w:val="0"/>
      <w:marBottom w:val="0"/>
      <w:divBdr>
        <w:top w:val="none" w:sz="0" w:space="0" w:color="auto"/>
        <w:left w:val="none" w:sz="0" w:space="0" w:color="auto"/>
        <w:bottom w:val="none" w:sz="0" w:space="0" w:color="auto"/>
        <w:right w:val="none" w:sz="0" w:space="0" w:color="auto"/>
      </w:divBdr>
    </w:div>
    <w:div w:id="242841735">
      <w:bodyDiv w:val="1"/>
      <w:marLeft w:val="0"/>
      <w:marRight w:val="0"/>
      <w:marTop w:val="0"/>
      <w:marBottom w:val="0"/>
      <w:divBdr>
        <w:top w:val="none" w:sz="0" w:space="0" w:color="auto"/>
        <w:left w:val="none" w:sz="0" w:space="0" w:color="auto"/>
        <w:bottom w:val="none" w:sz="0" w:space="0" w:color="auto"/>
        <w:right w:val="none" w:sz="0" w:space="0" w:color="auto"/>
      </w:divBdr>
    </w:div>
    <w:div w:id="263732996">
      <w:bodyDiv w:val="1"/>
      <w:marLeft w:val="0"/>
      <w:marRight w:val="0"/>
      <w:marTop w:val="0"/>
      <w:marBottom w:val="0"/>
      <w:divBdr>
        <w:top w:val="none" w:sz="0" w:space="0" w:color="auto"/>
        <w:left w:val="none" w:sz="0" w:space="0" w:color="auto"/>
        <w:bottom w:val="none" w:sz="0" w:space="0" w:color="auto"/>
        <w:right w:val="none" w:sz="0" w:space="0" w:color="auto"/>
      </w:divBdr>
    </w:div>
    <w:div w:id="270817843">
      <w:bodyDiv w:val="1"/>
      <w:marLeft w:val="0"/>
      <w:marRight w:val="0"/>
      <w:marTop w:val="0"/>
      <w:marBottom w:val="0"/>
      <w:divBdr>
        <w:top w:val="none" w:sz="0" w:space="0" w:color="auto"/>
        <w:left w:val="none" w:sz="0" w:space="0" w:color="auto"/>
        <w:bottom w:val="none" w:sz="0" w:space="0" w:color="auto"/>
        <w:right w:val="none" w:sz="0" w:space="0" w:color="auto"/>
      </w:divBdr>
    </w:div>
    <w:div w:id="271136042">
      <w:bodyDiv w:val="1"/>
      <w:marLeft w:val="0"/>
      <w:marRight w:val="0"/>
      <w:marTop w:val="0"/>
      <w:marBottom w:val="0"/>
      <w:divBdr>
        <w:top w:val="none" w:sz="0" w:space="0" w:color="auto"/>
        <w:left w:val="none" w:sz="0" w:space="0" w:color="auto"/>
        <w:bottom w:val="none" w:sz="0" w:space="0" w:color="auto"/>
        <w:right w:val="none" w:sz="0" w:space="0" w:color="auto"/>
      </w:divBdr>
    </w:div>
    <w:div w:id="284123634">
      <w:bodyDiv w:val="1"/>
      <w:marLeft w:val="0"/>
      <w:marRight w:val="0"/>
      <w:marTop w:val="0"/>
      <w:marBottom w:val="0"/>
      <w:divBdr>
        <w:top w:val="none" w:sz="0" w:space="0" w:color="auto"/>
        <w:left w:val="none" w:sz="0" w:space="0" w:color="auto"/>
        <w:bottom w:val="none" w:sz="0" w:space="0" w:color="auto"/>
        <w:right w:val="none" w:sz="0" w:space="0" w:color="auto"/>
      </w:divBdr>
    </w:div>
    <w:div w:id="286551313">
      <w:bodyDiv w:val="1"/>
      <w:marLeft w:val="0"/>
      <w:marRight w:val="0"/>
      <w:marTop w:val="0"/>
      <w:marBottom w:val="0"/>
      <w:divBdr>
        <w:top w:val="none" w:sz="0" w:space="0" w:color="auto"/>
        <w:left w:val="none" w:sz="0" w:space="0" w:color="auto"/>
        <w:bottom w:val="none" w:sz="0" w:space="0" w:color="auto"/>
        <w:right w:val="none" w:sz="0" w:space="0" w:color="auto"/>
      </w:divBdr>
    </w:div>
    <w:div w:id="293021082">
      <w:bodyDiv w:val="1"/>
      <w:marLeft w:val="0"/>
      <w:marRight w:val="0"/>
      <w:marTop w:val="0"/>
      <w:marBottom w:val="0"/>
      <w:divBdr>
        <w:top w:val="none" w:sz="0" w:space="0" w:color="auto"/>
        <w:left w:val="none" w:sz="0" w:space="0" w:color="auto"/>
        <w:bottom w:val="none" w:sz="0" w:space="0" w:color="auto"/>
        <w:right w:val="none" w:sz="0" w:space="0" w:color="auto"/>
      </w:divBdr>
      <w:divsChild>
        <w:div w:id="1122532127">
          <w:marLeft w:val="0"/>
          <w:marRight w:val="1"/>
          <w:marTop w:val="0"/>
          <w:marBottom w:val="0"/>
          <w:divBdr>
            <w:top w:val="none" w:sz="0" w:space="0" w:color="auto"/>
            <w:left w:val="none" w:sz="0" w:space="0" w:color="auto"/>
            <w:bottom w:val="none" w:sz="0" w:space="0" w:color="auto"/>
            <w:right w:val="none" w:sz="0" w:space="0" w:color="auto"/>
          </w:divBdr>
          <w:divsChild>
            <w:div w:id="1332444994">
              <w:marLeft w:val="0"/>
              <w:marRight w:val="0"/>
              <w:marTop w:val="0"/>
              <w:marBottom w:val="0"/>
              <w:divBdr>
                <w:top w:val="none" w:sz="0" w:space="0" w:color="auto"/>
                <w:left w:val="none" w:sz="0" w:space="0" w:color="auto"/>
                <w:bottom w:val="none" w:sz="0" w:space="0" w:color="auto"/>
                <w:right w:val="none" w:sz="0" w:space="0" w:color="auto"/>
              </w:divBdr>
              <w:divsChild>
                <w:div w:id="1816868132">
                  <w:marLeft w:val="0"/>
                  <w:marRight w:val="1"/>
                  <w:marTop w:val="0"/>
                  <w:marBottom w:val="0"/>
                  <w:divBdr>
                    <w:top w:val="none" w:sz="0" w:space="0" w:color="auto"/>
                    <w:left w:val="none" w:sz="0" w:space="0" w:color="auto"/>
                    <w:bottom w:val="none" w:sz="0" w:space="0" w:color="auto"/>
                    <w:right w:val="none" w:sz="0" w:space="0" w:color="auto"/>
                  </w:divBdr>
                  <w:divsChild>
                    <w:div w:id="559100357">
                      <w:marLeft w:val="0"/>
                      <w:marRight w:val="0"/>
                      <w:marTop w:val="0"/>
                      <w:marBottom w:val="0"/>
                      <w:divBdr>
                        <w:top w:val="none" w:sz="0" w:space="0" w:color="auto"/>
                        <w:left w:val="none" w:sz="0" w:space="0" w:color="auto"/>
                        <w:bottom w:val="none" w:sz="0" w:space="0" w:color="auto"/>
                        <w:right w:val="none" w:sz="0" w:space="0" w:color="auto"/>
                      </w:divBdr>
                      <w:divsChild>
                        <w:div w:id="1184590729">
                          <w:marLeft w:val="0"/>
                          <w:marRight w:val="0"/>
                          <w:marTop w:val="0"/>
                          <w:marBottom w:val="0"/>
                          <w:divBdr>
                            <w:top w:val="none" w:sz="0" w:space="0" w:color="auto"/>
                            <w:left w:val="none" w:sz="0" w:space="0" w:color="auto"/>
                            <w:bottom w:val="none" w:sz="0" w:space="0" w:color="auto"/>
                            <w:right w:val="none" w:sz="0" w:space="0" w:color="auto"/>
                          </w:divBdr>
                          <w:divsChild>
                            <w:div w:id="593632066">
                              <w:marLeft w:val="0"/>
                              <w:marRight w:val="0"/>
                              <w:marTop w:val="120"/>
                              <w:marBottom w:val="360"/>
                              <w:divBdr>
                                <w:top w:val="none" w:sz="0" w:space="0" w:color="auto"/>
                                <w:left w:val="none" w:sz="0" w:space="0" w:color="auto"/>
                                <w:bottom w:val="none" w:sz="0" w:space="0" w:color="auto"/>
                                <w:right w:val="none" w:sz="0" w:space="0" w:color="auto"/>
                              </w:divBdr>
                              <w:divsChild>
                                <w:div w:id="277876037">
                                  <w:marLeft w:val="351"/>
                                  <w:marRight w:val="0"/>
                                  <w:marTop w:val="0"/>
                                  <w:marBottom w:val="0"/>
                                  <w:divBdr>
                                    <w:top w:val="none" w:sz="0" w:space="0" w:color="auto"/>
                                    <w:left w:val="none" w:sz="0" w:space="0" w:color="auto"/>
                                    <w:bottom w:val="none" w:sz="0" w:space="0" w:color="auto"/>
                                    <w:right w:val="none" w:sz="0" w:space="0" w:color="auto"/>
                                  </w:divBdr>
                                  <w:divsChild>
                                    <w:div w:id="28195862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3031942">
      <w:bodyDiv w:val="1"/>
      <w:marLeft w:val="0"/>
      <w:marRight w:val="0"/>
      <w:marTop w:val="0"/>
      <w:marBottom w:val="0"/>
      <w:divBdr>
        <w:top w:val="none" w:sz="0" w:space="0" w:color="auto"/>
        <w:left w:val="none" w:sz="0" w:space="0" w:color="auto"/>
        <w:bottom w:val="none" w:sz="0" w:space="0" w:color="auto"/>
        <w:right w:val="none" w:sz="0" w:space="0" w:color="auto"/>
      </w:divBdr>
      <w:divsChild>
        <w:div w:id="800463541">
          <w:marLeft w:val="0"/>
          <w:marRight w:val="0"/>
          <w:marTop w:val="0"/>
          <w:marBottom w:val="0"/>
          <w:divBdr>
            <w:top w:val="none" w:sz="0" w:space="0" w:color="auto"/>
            <w:left w:val="none" w:sz="0" w:space="0" w:color="auto"/>
            <w:bottom w:val="none" w:sz="0" w:space="0" w:color="auto"/>
            <w:right w:val="none" w:sz="0" w:space="0" w:color="auto"/>
          </w:divBdr>
          <w:divsChild>
            <w:div w:id="78018373">
              <w:marLeft w:val="0"/>
              <w:marRight w:val="0"/>
              <w:marTop w:val="0"/>
              <w:marBottom w:val="0"/>
              <w:divBdr>
                <w:top w:val="none" w:sz="0" w:space="0" w:color="auto"/>
                <w:left w:val="none" w:sz="0" w:space="0" w:color="auto"/>
                <w:bottom w:val="none" w:sz="0" w:space="0" w:color="auto"/>
                <w:right w:val="none" w:sz="0" w:space="0" w:color="auto"/>
              </w:divBdr>
              <w:divsChild>
                <w:div w:id="1856655956">
                  <w:marLeft w:val="0"/>
                  <w:marRight w:val="0"/>
                  <w:marTop w:val="626"/>
                  <w:marBottom w:val="0"/>
                  <w:divBdr>
                    <w:top w:val="none" w:sz="0" w:space="0" w:color="auto"/>
                    <w:left w:val="none" w:sz="0" w:space="0" w:color="auto"/>
                    <w:bottom w:val="none" w:sz="0" w:space="0" w:color="auto"/>
                    <w:right w:val="none" w:sz="0" w:space="0" w:color="auto"/>
                  </w:divBdr>
                  <w:divsChild>
                    <w:div w:id="653030528">
                      <w:marLeft w:val="0"/>
                      <w:marRight w:val="0"/>
                      <w:marTop w:val="0"/>
                      <w:marBottom w:val="0"/>
                      <w:divBdr>
                        <w:top w:val="none" w:sz="0" w:space="0" w:color="auto"/>
                        <w:left w:val="none" w:sz="0" w:space="0" w:color="auto"/>
                        <w:bottom w:val="none" w:sz="0" w:space="0" w:color="auto"/>
                        <w:right w:val="none" w:sz="0" w:space="0" w:color="auto"/>
                      </w:divBdr>
                      <w:divsChild>
                        <w:div w:id="978463654">
                          <w:marLeft w:val="0"/>
                          <w:marRight w:val="0"/>
                          <w:marTop w:val="0"/>
                          <w:marBottom w:val="0"/>
                          <w:divBdr>
                            <w:top w:val="none" w:sz="0" w:space="0" w:color="auto"/>
                            <w:left w:val="none" w:sz="0" w:space="0" w:color="auto"/>
                            <w:bottom w:val="none" w:sz="0" w:space="0" w:color="auto"/>
                            <w:right w:val="none" w:sz="0" w:space="0" w:color="auto"/>
                          </w:divBdr>
                          <w:divsChild>
                            <w:div w:id="1362323021">
                              <w:marLeft w:val="0"/>
                              <w:marRight w:val="0"/>
                              <w:marTop w:val="0"/>
                              <w:marBottom w:val="0"/>
                              <w:divBdr>
                                <w:top w:val="none" w:sz="0" w:space="0" w:color="auto"/>
                                <w:left w:val="none" w:sz="0" w:space="0" w:color="auto"/>
                                <w:bottom w:val="none" w:sz="0" w:space="0" w:color="auto"/>
                                <w:right w:val="none" w:sz="0" w:space="0" w:color="auto"/>
                              </w:divBdr>
                              <w:divsChild>
                                <w:div w:id="70499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590737">
      <w:bodyDiv w:val="1"/>
      <w:marLeft w:val="0"/>
      <w:marRight w:val="0"/>
      <w:marTop w:val="0"/>
      <w:marBottom w:val="0"/>
      <w:divBdr>
        <w:top w:val="none" w:sz="0" w:space="0" w:color="auto"/>
        <w:left w:val="none" w:sz="0" w:space="0" w:color="auto"/>
        <w:bottom w:val="none" w:sz="0" w:space="0" w:color="auto"/>
        <w:right w:val="none" w:sz="0" w:space="0" w:color="auto"/>
      </w:divBdr>
      <w:divsChild>
        <w:div w:id="1066609551">
          <w:marLeft w:val="0"/>
          <w:marRight w:val="1"/>
          <w:marTop w:val="0"/>
          <w:marBottom w:val="0"/>
          <w:divBdr>
            <w:top w:val="none" w:sz="0" w:space="0" w:color="auto"/>
            <w:left w:val="none" w:sz="0" w:space="0" w:color="auto"/>
            <w:bottom w:val="none" w:sz="0" w:space="0" w:color="auto"/>
            <w:right w:val="none" w:sz="0" w:space="0" w:color="auto"/>
          </w:divBdr>
          <w:divsChild>
            <w:div w:id="1539704844">
              <w:marLeft w:val="0"/>
              <w:marRight w:val="0"/>
              <w:marTop w:val="0"/>
              <w:marBottom w:val="0"/>
              <w:divBdr>
                <w:top w:val="none" w:sz="0" w:space="0" w:color="auto"/>
                <w:left w:val="none" w:sz="0" w:space="0" w:color="auto"/>
                <w:bottom w:val="none" w:sz="0" w:space="0" w:color="auto"/>
                <w:right w:val="none" w:sz="0" w:space="0" w:color="auto"/>
              </w:divBdr>
              <w:divsChild>
                <w:div w:id="826677766">
                  <w:marLeft w:val="0"/>
                  <w:marRight w:val="1"/>
                  <w:marTop w:val="0"/>
                  <w:marBottom w:val="0"/>
                  <w:divBdr>
                    <w:top w:val="none" w:sz="0" w:space="0" w:color="auto"/>
                    <w:left w:val="none" w:sz="0" w:space="0" w:color="auto"/>
                    <w:bottom w:val="none" w:sz="0" w:space="0" w:color="auto"/>
                    <w:right w:val="none" w:sz="0" w:space="0" w:color="auto"/>
                  </w:divBdr>
                  <w:divsChild>
                    <w:div w:id="395006509">
                      <w:marLeft w:val="0"/>
                      <w:marRight w:val="0"/>
                      <w:marTop w:val="0"/>
                      <w:marBottom w:val="0"/>
                      <w:divBdr>
                        <w:top w:val="none" w:sz="0" w:space="0" w:color="auto"/>
                        <w:left w:val="none" w:sz="0" w:space="0" w:color="auto"/>
                        <w:bottom w:val="none" w:sz="0" w:space="0" w:color="auto"/>
                        <w:right w:val="none" w:sz="0" w:space="0" w:color="auto"/>
                      </w:divBdr>
                      <w:divsChild>
                        <w:div w:id="473643603">
                          <w:marLeft w:val="0"/>
                          <w:marRight w:val="0"/>
                          <w:marTop w:val="0"/>
                          <w:marBottom w:val="0"/>
                          <w:divBdr>
                            <w:top w:val="none" w:sz="0" w:space="0" w:color="auto"/>
                            <w:left w:val="none" w:sz="0" w:space="0" w:color="auto"/>
                            <w:bottom w:val="none" w:sz="0" w:space="0" w:color="auto"/>
                            <w:right w:val="none" w:sz="0" w:space="0" w:color="auto"/>
                          </w:divBdr>
                          <w:divsChild>
                            <w:div w:id="85856488">
                              <w:marLeft w:val="0"/>
                              <w:marRight w:val="0"/>
                              <w:marTop w:val="120"/>
                              <w:marBottom w:val="360"/>
                              <w:divBdr>
                                <w:top w:val="none" w:sz="0" w:space="0" w:color="auto"/>
                                <w:left w:val="none" w:sz="0" w:space="0" w:color="auto"/>
                                <w:bottom w:val="none" w:sz="0" w:space="0" w:color="auto"/>
                                <w:right w:val="none" w:sz="0" w:space="0" w:color="auto"/>
                              </w:divBdr>
                              <w:divsChild>
                                <w:div w:id="397704644">
                                  <w:marLeft w:val="420"/>
                                  <w:marRight w:val="0"/>
                                  <w:marTop w:val="0"/>
                                  <w:marBottom w:val="0"/>
                                  <w:divBdr>
                                    <w:top w:val="none" w:sz="0" w:space="0" w:color="auto"/>
                                    <w:left w:val="none" w:sz="0" w:space="0" w:color="auto"/>
                                    <w:bottom w:val="none" w:sz="0" w:space="0" w:color="auto"/>
                                    <w:right w:val="none" w:sz="0" w:space="0" w:color="auto"/>
                                  </w:divBdr>
                                  <w:divsChild>
                                    <w:div w:id="76862095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8020436">
      <w:bodyDiv w:val="1"/>
      <w:marLeft w:val="0"/>
      <w:marRight w:val="0"/>
      <w:marTop w:val="0"/>
      <w:marBottom w:val="0"/>
      <w:divBdr>
        <w:top w:val="none" w:sz="0" w:space="0" w:color="auto"/>
        <w:left w:val="none" w:sz="0" w:space="0" w:color="auto"/>
        <w:bottom w:val="none" w:sz="0" w:space="0" w:color="auto"/>
        <w:right w:val="none" w:sz="0" w:space="0" w:color="auto"/>
      </w:divBdr>
    </w:div>
    <w:div w:id="376706599">
      <w:bodyDiv w:val="1"/>
      <w:marLeft w:val="0"/>
      <w:marRight w:val="0"/>
      <w:marTop w:val="0"/>
      <w:marBottom w:val="0"/>
      <w:divBdr>
        <w:top w:val="none" w:sz="0" w:space="0" w:color="auto"/>
        <w:left w:val="none" w:sz="0" w:space="0" w:color="auto"/>
        <w:bottom w:val="none" w:sz="0" w:space="0" w:color="auto"/>
        <w:right w:val="none" w:sz="0" w:space="0" w:color="auto"/>
      </w:divBdr>
      <w:divsChild>
        <w:div w:id="477575223">
          <w:marLeft w:val="0"/>
          <w:marRight w:val="0"/>
          <w:marTop w:val="0"/>
          <w:marBottom w:val="166"/>
          <w:divBdr>
            <w:top w:val="none" w:sz="0" w:space="0" w:color="auto"/>
            <w:left w:val="none" w:sz="0" w:space="0" w:color="auto"/>
            <w:bottom w:val="none" w:sz="0" w:space="0" w:color="auto"/>
            <w:right w:val="none" w:sz="0" w:space="0" w:color="auto"/>
          </w:divBdr>
          <w:divsChild>
            <w:div w:id="1133526288">
              <w:marLeft w:val="0"/>
              <w:marRight w:val="0"/>
              <w:marTop w:val="0"/>
              <w:marBottom w:val="0"/>
              <w:divBdr>
                <w:top w:val="none" w:sz="0" w:space="0" w:color="auto"/>
                <w:left w:val="none" w:sz="0" w:space="0" w:color="auto"/>
                <w:bottom w:val="none" w:sz="0" w:space="0" w:color="auto"/>
                <w:right w:val="none" w:sz="0" w:space="0" w:color="auto"/>
              </w:divBdr>
              <w:divsChild>
                <w:div w:id="59251994">
                  <w:marLeft w:val="0"/>
                  <w:marRight w:val="0"/>
                  <w:marTop w:val="0"/>
                  <w:marBottom w:val="0"/>
                  <w:divBdr>
                    <w:top w:val="none" w:sz="0" w:space="0" w:color="auto"/>
                    <w:left w:val="none" w:sz="0" w:space="0" w:color="auto"/>
                    <w:bottom w:val="none" w:sz="0" w:space="0" w:color="auto"/>
                    <w:right w:val="none" w:sz="0" w:space="0" w:color="auto"/>
                  </w:divBdr>
                  <w:divsChild>
                    <w:div w:id="1399980369">
                      <w:marLeft w:val="0"/>
                      <w:marRight w:val="0"/>
                      <w:marTop w:val="0"/>
                      <w:marBottom w:val="0"/>
                      <w:divBdr>
                        <w:top w:val="none" w:sz="0" w:space="0" w:color="auto"/>
                        <w:left w:val="none" w:sz="0" w:space="0" w:color="auto"/>
                        <w:bottom w:val="none" w:sz="0" w:space="0" w:color="auto"/>
                        <w:right w:val="none" w:sz="0" w:space="0" w:color="auto"/>
                      </w:divBdr>
                      <w:divsChild>
                        <w:div w:id="1381320935">
                          <w:marLeft w:val="0"/>
                          <w:marRight w:val="0"/>
                          <w:marTop w:val="0"/>
                          <w:marBottom w:val="0"/>
                          <w:divBdr>
                            <w:top w:val="none" w:sz="0" w:space="0" w:color="auto"/>
                            <w:left w:val="none" w:sz="0" w:space="0" w:color="auto"/>
                            <w:bottom w:val="none" w:sz="0" w:space="0" w:color="auto"/>
                            <w:right w:val="none" w:sz="0" w:space="0" w:color="auto"/>
                          </w:divBdr>
                        </w:div>
                        <w:div w:id="207947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988101">
                  <w:marLeft w:val="0"/>
                  <w:marRight w:val="0"/>
                  <w:marTop w:val="0"/>
                  <w:marBottom w:val="0"/>
                  <w:divBdr>
                    <w:top w:val="none" w:sz="0" w:space="0" w:color="auto"/>
                    <w:left w:val="none" w:sz="0" w:space="0" w:color="auto"/>
                    <w:bottom w:val="none" w:sz="0" w:space="0" w:color="auto"/>
                    <w:right w:val="none" w:sz="0" w:space="0" w:color="auto"/>
                  </w:divBdr>
                  <w:divsChild>
                    <w:div w:id="200443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204953">
          <w:marLeft w:val="0"/>
          <w:marRight w:val="0"/>
          <w:marTop w:val="166"/>
          <w:marBottom w:val="166"/>
          <w:divBdr>
            <w:top w:val="none" w:sz="0" w:space="0" w:color="auto"/>
            <w:left w:val="none" w:sz="0" w:space="0" w:color="auto"/>
            <w:bottom w:val="none" w:sz="0" w:space="0" w:color="auto"/>
            <w:right w:val="none" w:sz="0" w:space="0" w:color="auto"/>
          </w:divBdr>
          <w:divsChild>
            <w:div w:id="99634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2953">
      <w:bodyDiv w:val="1"/>
      <w:marLeft w:val="0"/>
      <w:marRight w:val="0"/>
      <w:marTop w:val="0"/>
      <w:marBottom w:val="0"/>
      <w:divBdr>
        <w:top w:val="none" w:sz="0" w:space="0" w:color="auto"/>
        <w:left w:val="none" w:sz="0" w:space="0" w:color="auto"/>
        <w:bottom w:val="none" w:sz="0" w:space="0" w:color="auto"/>
        <w:right w:val="none" w:sz="0" w:space="0" w:color="auto"/>
      </w:divBdr>
    </w:div>
    <w:div w:id="419328801">
      <w:bodyDiv w:val="1"/>
      <w:marLeft w:val="0"/>
      <w:marRight w:val="0"/>
      <w:marTop w:val="0"/>
      <w:marBottom w:val="0"/>
      <w:divBdr>
        <w:top w:val="none" w:sz="0" w:space="0" w:color="auto"/>
        <w:left w:val="none" w:sz="0" w:space="0" w:color="auto"/>
        <w:bottom w:val="none" w:sz="0" w:space="0" w:color="auto"/>
        <w:right w:val="none" w:sz="0" w:space="0" w:color="auto"/>
      </w:divBdr>
      <w:divsChild>
        <w:div w:id="470710845">
          <w:marLeft w:val="0"/>
          <w:marRight w:val="1"/>
          <w:marTop w:val="0"/>
          <w:marBottom w:val="0"/>
          <w:divBdr>
            <w:top w:val="none" w:sz="0" w:space="0" w:color="auto"/>
            <w:left w:val="none" w:sz="0" w:space="0" w:color="auto"/>
            <w:bottom w:val="none" w:sz="0" w:space="0" w:color="auto"/>
            <w:right w:val="none" w:sz="0" w:space="0" w:color="auto"/>
          </w:divBdr>
          <w:divsChild>
            <w:div w:id="1842309842">
              <w:marLeft w:val="0"/>
              <w:marRight w:val="0"/>
              <w:marTop w:val="0"/>
              <w:marBottom w:val="0"/>
              <w:divBdr>
                <w:top w:val="none" w:sz="0" w:space="0" w:color="auto"/>
                <w:left w:val="none" w:sz="0" w:space="0" w:color="auto"/>
                <w:bottom w:val="none" w:sz="0" w:space="0" w:color="auto"/>
                <w:right w:val="none" w:sz="0" w:space="0" w:color="auto"/>
              </w:divBdr>
              <w:divsChild>
                <w:div w:id="1332635221">
                  <w:marLeft w:val="0"/>
                  <w:marRight w:val="1"/>
                  <w:marTop w:val="0"/>
                  <w:marBottom w:val="0"/>
                  <w:divBdr>
                    <w:top w:val="none" w:sz="0" w:space="0" w:color="auto"/>
                    <w:left w:val="none" w:sz="0" w:space="0" w:color="auto"/>
                    <w:bottom w:val="none" w:sz="0" w:space="0" w:color="auto"/>
                    <w:right w:val="none" w:sz="0" w:space="0" w:color="auto"/>
                  </w:divBdr>
                  <w:divsChild>
                    <w:div w:id="801580707">
                      <w:marLeft w:val="0"/>
                      <w:marRight w:val="0"/>
                      <w:marTop w:val="0"/>
                      <w:marBottom w:val="0"/>
                      <w:divBdr>
                        <w:top w:val="none" w:sz="0" w:space="0" w:color="auto"/>
                        <w:left w:val="none" w:sz="0" w:space="0" w:color="auto"/>
                        <w:bottom w:val="none" w:sz="0" w:space="0" w:color="auto"/>
                        <w:right w:val="none" w:sz="0" w:space="0" w:color="auto"/>
                      </w:divBdr>
                      <w:divsChild>
                        <w:div w:id="1705520943">
                          <w:marLeft w:val="0"/>
                          <w:marRight w:val="0"/>
                          <w:marTop w:val="0"/>
                          <w:marBottom w:val="0"/>
                          <w:divBdr>
                            <w:top w:val="none" w:sz="0" w:space="0" w:color="auto"/>
                            <w:left w:val="none" w:sz="0" w:space="0" w:color="auto"/>
                            <w:bottom w:val="none" w:sz="0" w:space="0" w:color="auto"/>
                            <w:right w:val="none" w:sz="0" w:space="0" w:color="auto"/>
                          </w:divBdr>
                          <w:divsChild>
                            <w:div w:id="1763985479">
                              <w:marLeft w:val="0"/>
                              <w:marRight w:val="0"/>
                              <w:marTop w:val="120"/>
                              <w:marBottom w:val="360"/>
                              <w:divBdr>
                                <w:top w:val="none" w:sz="0" w:space="0" w:color="auto"/>
                                <w:left w:val="none" w:sz="0" w:space="0" w:color="auto"/>
                                <w:bottom w:val="none" w:sz="0" w:space="0" w:color="auto"/>
                                <w:right w:val="none" w:sz="0" w:space="0" w:color="auto"/>
                              </w:divBdr>
                              <w:divsChild>
                                <w:div w:id="243733880">
                                  <w:marLeft w:val="0"/>
                                  <w:marRight w:val="0"/>
                                  <w:marTop w:val="0"/>
                                  <w:marBottom w:val="0"/>
                                  <w:divBdr>
                                    <w:top w:val="none" w:sz="0" w:space="0" w:color="auto"/>
                                    <w:left w:val="none" w:sz="0" w:space="0" w:color="auto"/>
                                    <w:bottom w:val="none" w:sz="0" w:space="0" w:color="auto"/>
                                    <w:right w:val="none" w:sz="0" w:space="0" w:color="auto"/>
                                  </w:divBdr>
                                </w:div>
                                <w:div w:id="81403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762598">
      <w:bodyDiv w:val="1"/>
      <w:marLeft w:val="0"/>
      <w:marRight w:val="0"/>
      <w:marTop w:val="0"/>
      <w:marBottom w:val="0"/>
      <w:divBdr>
        <w:top w:val="none" w:sz="0" w:space="0" w:color="auto"/>
        <w:left w:val="none" w:sz="0" w:space="0" w:color="auto"/>
        <w:bottom w:val="none" w:sz="0" w:space="0" w:color="auto"/>
        <w:right w:val="none" w:sz="0" w:space="0" w:color="auto"/>
      </w:divBdr>
      <w:divsChild>
        <w:div w:id="30346325">
          <w:marLeft w:val="0"/>
          <w:marRight w:val="1"/>
          <w:marTop w:val="0"/>
          <w:marBottom w:val="0"/>
          <w:divBdr>
            <w:top w:val="none" w:sz="0" w:space="0" w:color="auto"/>
            <w:left w:val="none" w:sz="0" w:space="0" w:color="auto"/>
            <w:bottom w:val="none" w:sz="0" w:space="0" w:color="auto"/>
            <w:right w:val="none" w:sz="0" w:space="0" w:color="auto"/>
          </w:divBdr>
          <w:divsChild>
            <w:div w:id="1537035596">
              <w:marLeft w:val="0"/>
              <w:marRight w:val="0"/>
              <w:marTop w:val="0"/>
              <w:marBottom w:val="0"/>
              <w:divBdr>
                <w:top w:val="none" w:sz="0" w:space="0" w:color="auto"/>
                <w:left w:val="none" w:sz="0" w:space="0" w:color="auto"/>
                <w:bottom w:val="none" w:sz="0" w:space="0" w:color="auto"/>
                <w:right w:val="none" w:sz="0" w:space="0" w:color="auto"/>
              </w:divBdr>
              <w:divsChild>
                <w:div w:id="446313898">
                  <w:marLeft w:val="0"/>
                  <w:marRight w:val="1"/>
                  <w:marTop w:val="0"/>
                  <w:marBottom w:val="0"/>
                  <w:divBdr>
                    <w:top w:val="none" w:sz="0" w:space="0" w:color="auto"/>
                    <w:left w:val="none" w:sz="0" w:space="0" w:color="auto"/>
                    <w:bottom w:val="none" w:sz="0" w:space="0" w:color="auto"/>
                    <w:right w:val="none" w:sz="0" w:space="0" w:color="auto"/>
                  </w:divBdr>
                  <w:divsChild>
                    <w:div w:id="1967735593">
                      <w:marLeft w:val="0"/>
                      <w:marRight w:val="0"/>
                      <w:marTop w:val="0"/>
                      <w:marBottom w:val="0"/>
                      <w:divBdr>
                        <w:top w:val="none" w:sz="0" w:space="0" w:color="auto"/>
                        <w:left w:val="none" w:sz="0" w:space="0" w:color="auto"/>
                        <w:bottom w:val="none" w:sz="0" w:space="0" w:color="auto"/>
                        <w:right w:val="none" w:sz="0" w:space="0" w:color="auto"/>
                      </w:divBdr>
                      <w:divsChild>
                        <w:div w:id="307512291">
                          <w:marLeft w:val="0"/>
                          <w:marRight w:val="0"/>
                          <w:marTop w:val="0"/>
                          <w:marBottom w:val="0"/>
                          <w:divBdr>
                            <w:top w:val="none" w:sz="0" w:space="0" w:color="auto"/>
                            <w:left w:val="none" w:sz="0" w:space="0" w:color="auto"/>
                            <w:bottom w:val="none" w:sz="0" w:space="0" w:color="auto"/>
                            <w:right w:val="none" w:sz="0" w:space="0" w:color="auto"/>
                          </w:divBdr>
                          <w:divsChild>
                            <w:div w:id="2078673954">
                              <w:marLeft w:val="0"/>
                              <w:marRight w:val="0"/>
                              <w:marTop w:val="120"/>
                              <w:marBottom w:val="360"/>
                              <w:divBdr>
                                <w:top w:val="none" w:sz="0" w:space="0" w:color="auto"/>
                                <w:left w:val="none" w:sz="0" w:space="0" w:color="auto"/>
                                <w:bottom w:val="none" w:sz="0" w:space="0" w:color="auto"/>
                                <w:right w:val="none" w:sz="0" w:space="0" w:color="auto"/>
                              </w:divBdr>
                              <w:divsChild>
                                <w:div w:id="604847126">
                                  <w:marLeft w:val="0"/>
                                  <w:marRight w:val="0"/>
                                  <w:marTop w:val="0"/>
                                  <w:marBottom w:val="0"/>
                                  <w:divBdr>
                                    <w:top w:val="none" w:sz="0" w:space="0" w:color="auto"/>
                                    <w:left w:val="none" w:sz="0" w:space="0" w:color="auto"/>
                                    <w:bottom w:val="none" w:sz="0" w:space="0" w:color="auto"/>
                                    <w:right w:val="none" w:sz="0" w:space="0" w:color="auto"/>
                                  </w:divBdr>
                                </w:div>
                                <w:div w:id="92164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5092400">
      <w:bodyDiv w:val="1"/>
      <w:marLeft w:val="0"/>
      <w:marRight w:val="0"/>
      <w:marTop w:val="0"/>
      <w:marBottom w:val="0"/>
      <w:divBdr>
        <w:top w:val="none" w:sz="0" w:space="0" w:color="auto"/>
        <w:left w:val="none" w:sz="0" w:space="0" w:color="auto"/>
        <w:bottom w:val="none" w:sz="0" w:space="0" w:color="auto"/>
        <w:right w:val="none" w:sz="0" w:space="0" w:color="auto"/>
      </w:divBdr>
      <w:divsChild>
        <w:div w:id="1210142126">
          <w:marLeft w:val="0"/>
          <w:marRight w:val="1"/>
          <w:marTop w:val="0"/>
          <w:marBottom w:val="0"/>
          <w:divBdr>
            <w:top w:val="none" w:sz="0" w:space="0" w:color="auto"/>
            <w:left w:val="none" w:sz="0" w:space="0" w:color="auto"/>
            <w:bottom w:val="none" w:sz="0" w:space="0" w:color="auto"/>
            <w:right w:val="none" w:sz="0" w:space="0" w:color="auto"/>
          </w:divBdr>
          <w:divsChild>
            <w:div w:id="822430293">
              <w:marLeft w:val="0"/>
              <w:marRight w:val="0"/>
              <w:marTop w:val="0"/>
              <w:marBottom w:val="0"/>
              <w:divBdr>
                <w:top w:val="none" w:sz="0" w:space="0" w:color="auto"/>
                <w:left w:val="none" w:sz="0" w:space="0" w:color="auto"/>
                <w:bottom w:val="none" w:sz="0" w:space="0" w:color="auto"/>
                <w:right w:val="none" w:sz="0" w:space="0" w:color="auto"/>
              </w:divBdr>
              <w:divsChild>
                <w:div w:id="2090884074">
                  <w:marLeft w:val="0"/>
                  <w:marRight w:val="1"/>
                  <w:marTop w:val="0"/>
                  <w:marBottom w:val="0"/>
                  <w:divBdr>
                    <w:top w:val="none" w:sz="0" w:space="0" w:color="auto"/>
                    <w:left w:val="none" w:sz="0" w:space="0" w:color="auto"/>
                    <w:bottom w:val="none" w:sz="0" w:space="0" w:color="auto"/>
                    <w:right w:val="none" w:sz="0" w:space="0" w:color="auto"/>
                  </w:divBdr>
                  <w:divsChild>
                    <w:div w:id="1994216040">
                      <w:marLeft w:val="0"/>
                      <w:marRight w:val="0"/>
                      <w:marTop w:val="0"/>
                      <w:marBottom w:val="0"/>
                      <w:divBdr>
                        <w:top w:val="none" w:sz="0" w:space="0" w:color="auto"/>
                        <w:left w:val="none" w:sz="0" w:space="0" w:color="auto"/>
                        <w:bottom w:val="none" w:sz="0" w:space="0" w:color="auto"/>
                        <w:right w:val="none" w:sz="0" w:space="0" w:color="auto"/>
                      </w:divBdr>
                      <w:divsChild>
                        <w:div w:id="70546413">
                          <w:marLeft w:val="0"/>
                          <w:marRight w:val="0"/>
                          <w:marTop w:val="0"/>
                          <w:marBottom w:val="0"/>
                          <w:divBdr>
                            <w:top w:val="none" w:sz="0" w:space="0" w:color="auto"/>
                            <w:left w:val="none" w:sz="0" w:space="0" w:color="auto"/>
                            <w:bottom w:val="none" w:sz="0" w:space="0" w:color="auto"/>
                            <w:right w:val="none" w:sz="0" w:space="0" w:color="auto"/>
                          </w:divBdr>
                          <w:divsChild>
                            <w:div w:id="1572495423">
                              <w:marLeft w:val="0"/>
                              <w:marRight w:val="0"/>
                              <w:marTop w:val="120"/>
                              <w:marBottom w:val="360"/>
                              <w:divBdr>
                                <w:top w:val="none" w:sz="0" w:space="0" w:color="auto"/>
                                <w:left w:val="none" w:sz="0" w:space="0" w:color="auto"/>
                                <w:bottom w:val="none" w:sz="0" w:space="0" w:color="auto"/>
                                <w:right w:val="none" w:sz="0" w:space="0" w:color="auto"/>
                              </w:divBdr>
                              <w:divsChild>
                                <w:div w:id="827743226">
                                  <w:marLeft w:val="0"/>
                                  <w:marRight w:val="0"/>
                                  <w:marTop w:val="0"/>
                                  <w:marBottom w:val="0"/>
                                  <w:divBdr>
                                    <w:top w:val="none" w:sz="0" w:space="0" w:color="auto"/>
                                    <w:left w:val="none" w:sz="0" w:space="0" w:color="auto"/>
                                    <w:bottom w:val="none" w:sz="0" w:space="0" w:color="auto"/>
                                    <w:right w:val="none" w:sz="0" w:space="0" w:color="auto"/>
                                  </w:divBdr>
                                </w:div>
                                <w:div w:id="98862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8371614">
      <w:bodyDiv w:val="1"/>
      <w:marLeft w:val="0"/>
      <w:marRight w:val="0"/>
      <w:marTop w:val="0"/>
      <w:marBottom w:val="0"/>
      <w:divBdr>
        <w:top w:val="none" w:sz="0" w:space="0" w:color="auto"/>
        <w:left w:val="none" w:sz="0" w:space="0" w:color="auto"/>
        <w:bottom w:val="none" w:sz="0" w:space="0" w:color="auto"/>
        <w:right w:val="none" w:sz="0" w:space="0" w:color="auto"/>
      </w:divBdr>
    </w:div>
    <w:div w:id="536091321">
      <w:bodyDiv w:val="1"/>
      <w:marLeft w:val="0"/>
      <w:marRight w:val="0"/>
      <w:marTop w:val="0"/>
      <w:marBottom w:val="0"/>
      <w:divBdr>
        <w:top w:val="none" w:sz="0" w:space="0" w:color="auto"/>
        <w:left w:val="none" w:sz="0" w:space="0" w:color="auto"/>
        <w:bottom w:val="none" w:sz="0" w:space="0" w:color="auto"/>
        <w:right w:val="none" w:sz="0" w:space="0" w:color="auto"/>
      </w:divBdr>
      <w:divsChild>
        <w:div w:id="191386173">
          <w:marLeft w:val="0"/>
          <w:marRight w:val="0"/>
          <w:marTop w:val="0"/>
          <w:marBottom w:val="0"/>
          <w:divBdr>
            <w:top w:val="none" w:sz="0" w:space="0" w:color="auto"/>
            <w:left w:val="none" w:sz="0" w:space="0" w:color="auto"/>
            <w:bottom w:val="none" w:sz="0" w:space="0" w:color="auto"/>
            <w:right w:val="none" w:sz="0" w:space="0" w:color="auto"/>
          </w:divBdr>
        </w:div>
        <w:div w:id="1310481428">
          <w:marLeft w:val="0"/>
          <w:marRight w:val="0"/>
          <w:marTop w:val="0"/>
          <w:marBottom w:val="0"/>
          <w:divBdr>
            <w:top w:val="none" w:sz="0" w:space="0" w:color="auto"/>
            <w:left w:val="none" w:sz="0" w:space="0" w:color="auto"/>
            <w:bottom w:val="none" w:sz="0" w:space="0" w:color="auto"/>
            <w:right w:val="none" w:sz="0" w:space="0" w:color="auto"/>
          </w:divBdr>
        </w:div>
      </w:divsChild>
    </w:div>
    <w:div w:id="551961287">
      <w:bodyDiv w:val="1"/>
      <w:marLeft w:val="0"/>
      <w:marRight w:val="0"/>
      <w:marTop w:val="0"/>
      <w:marBottom w:val="0"/>
      <w:divBdr>
        <w:top w:val="none" w:sz="0" w:space="0" w:color="auto"/>
        <w:left w:val="none" w:sz="0" w:space="0" w:color="auto"/>
        <w:bottom w:val="none" w:sz="0" w:space="0" w:color="auto"/>
        <w:right w:val="none" w:sz="0" w:space="0" w:color="auto"/>
      </w:divBdr>
    </w:div>
    <w:div w:id="558857373">
      <w:bodyDiv w:val="1"/>
      <w:marLeft w:val="0"/>
      <w:marRight w:val="0"/>
      <w:marTop w:val="0"/>
      <w:marBottom w:val="0"/>
      <w:divBdr>
        <w:top w:val="none" w:sz="0" w:space="0" w:color="auto"/>
        <w:left w:val="none" w:sz="0" w:space="0" w:color="auto"/>
        <w:bottom w:val="none" w:sz="0" w:space="0" w:color="auto"/>
        <w:right w:val="none" w:sz="0" w:space="0" w:color="auto"/>
      </w:divBdr>
      <w:divsChild>
        <w:div w:id="1059598894">
          <w:marLeft w:val="0"/>
          <w:marRight w:val="1"/>
          <w:marTop w:val="0"/>
          <w:marBottom w:val="0"/>
          <w:divBdr>
            <w:top w:val="none" w:sz="0" w:space="0" w:color="auto"/>
            <w:left w:val="none" w:sz="0" w:space="0" w:color="auto"/>
            <w:bottom w:val="none" w:sz="0" w:space="0" w:color="auto"/>
            <w:right w:val="none" w:sz="0" w:space="0" w:color="auto"/>
          </w:divBdr>
          <w:divsChild>
            <w:div w:id="1127426810">
              <w:marLeft w:val="0"/>
              <w:marRight w:val="0"/>
              <w:marTop w:val="0"/>
              <w:marBottom w:val="0"/>
              <w:divBdr>
                <w:top w:val="none" w:sz="0" w:space="0" w:color="auto"/>
                <w:left w:val="none" w:sz="0" w:space="0" w:color="auto"/>
                <w:bottom w:val="none" w:sz="0" w:space="0" w:color="auto"/>
                <w:right w:val="none" w:sz="0" w:space="0" w:color="auto"/>
              </w:divBdr>
              <w:divsChild>
                <w:div w:id="1590656187">
                  <w:marLeft w:val="0"/>
                  <w:marRight w:val="1"/>
                  <w:marTop w:val="0"/>
                  <w:marBottom w:val="0"/>
                  <w:divBdr>
                    <w:top w:val="none" w:sz="0" w:space="0" w:color="auto"/>
                    <w:left w:val="none" w:sz="0" w:space="0" w:color="auto"/>
                    <w:bottom w:val="none" w:sz="0" w:space="0" w:color="auto"/>
                    <w:right w:val="none" w:sz="0" w:space="0" w:color="auto"/>
                  </w:divBdr>
                  <w:divsChild>
                    <w:div w:id="193466598">
                      <w:marLeft w:val="0"/>
                      <w:marRight w:val="0"/>
                      <w:marTop w:val="0"/>
                      <w:marBottom w:val="0"/>
                      <w:divBdr>
                        <w:top w:val="none" w:sz="0" w:space="0" w:color="auto"/>
                        <w:left w:val="none" w:sz="0" w:space="0" w:color="auto"/>
                        <w:bottom w:val="none" w:sz="0" w:space="0" w:color="auto"/>
                        <w:right w:val="none" w:sz="0" w:space="0" w:color="auto"/>
                      </w:divBdr>
                      <w:divsChild>
                        <w:div w:id="1821261692">
                          <w:marLeft w:val="0"/>
                          <w:marRight w:val="0"/>
                          <w:marTop w:val="0"/>
                          <w:marBottom w:val="0"/>
                          <w:divBdr>
                            <w:top w:val="none" w:sz="0" w:space="0" w:color="auto"/>
                            <w:left w:val="none" w:sz="0" w:space="0" w:color="auto"/>
                            <w:bottom w:val="none" w:sz="0" w:space="0" w:color="auto"/>
                            <w:right w:val="none" w:sz="0" w:space="0" w:color="auto"/>
                          </w:divBdr>
                          <w:divsChild>
                            <w:div w:id="279262138">
                              <w:marLeft w:val="0"/>
                              <w:marRight w:val="0"/>
                              <w:marTop w:val="120"/>
                              <w:marBottom w:val="360"/>
                              <w:divBdr>
                                <w:top w:val="none" w:sz="0" w:space="0" w:color="auto"/>
                                <w:left w:val="none" w:sz="0" w:space="0" w:color="auto"/>
                                <w:bottom w:val="none" w:sz="0" w:space="0" w:color="auto"/>
                                <w:right w:val="none" w:sz="0" w:space="0" w:color="auto"/>
                              </w:divBdr>
                              <w:divsChild>
                                <w:div w:id="274139794">
                                  <w:marLeft w:val="351"/>
                                  <w:marRight w:val="0"/>
                                  <w:marTop w:val="0"/>
                                  <w:marBottom w:val="0"/>
                                  <w:divBdr>
                                    <w:top w:val="none" w:sz="0" w:space="0" w:color="auto"/>
                                    <w:left w:val="none" w:sz="0" w:space="0" w:color="auto"/>
                                    <w:bottom w:val="none" w:sz="0" w:space="0" w:color="auto"/>
                                    <w:right w:val="none" w:sz="0" w:space="0" w:color="auto"/>
                                  </w:divBdr>
                                  <w:divsChild>
                                    <w:div w:id="53211807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0774348">
      <w:bodyDiv w:val="1"/>
      <w:marLeft w:val="0"/>
      <w:marRight w:val="0"/>
      <w:marTop w:val="0"/>
      <w:marBottom w:val="0"/>
      <w:divBdr>
        <w:top w:val="none" w:sz="0" w:space="0" w:color="auto"/>
        <w:left w:val="none" w:sz="0" w:space="0" w:color="auto"/>
        <w:bottom w:val="none" w:sz="0" w:space="0" w:color="auto"/>
        <w:right w:val="none" w:sz="0" w:space="0" w:color="auto"/>
      </w:divBdr>
      <w:divsChild>
        <w:div w:id="1134757983">
          <w:marLeft w:val="0"/>
          <w:marRight w:val="1"/>
          <w:marTop w:val="0"/>
          <w:marBottom w:val="0"/>
          <w:divBdr>
            <w:top w:val="none" w:sz="0" w:space="0" w:color="auto"/>
            <w:left w:val="none" w:sz="0" w:space="0" w:color="auto"/>
            <w:bottom w:val="none" w:sz="0" w:space="0" w:color="auto"/>
            <w:right w:val="none" w:sz="0" w:space="0" w:color="auto"/>
          </w:divBdr>
          <w:divsChild>
            <w:div w:id="40374401">
              <w:marLeft w:val="0"/>
              <w:marRight w:val="0"/>
              <w:marTop w:val="0"/>
              <w:marBottom w:val="0"/>
              <w:divBdr>
                <w:top w:val="none" w:sz="0" w:space="0" w:color="auto"/>
                <w:left w:val="none" w:sz="0" w:space="0" w:color="auto"/>
                <w:bottom w:val="none" w:sz="0" w:space="0" w:color="auto"/>
                <w:right w:val="none" w:sz="0" w:space="0" w:color="auto"/>
              </w:divBdr>
              <w:divsChild>
                <w:div w:id="268321026">
                  <w:marLeft w:val="0"/>
                  <w:marRight w:val="1"/>
                  <w:marTop w:val="0"/>
                  <w:marBottom w:val="0"/>
                  <w:divBdr>
                    <w:top w:val="none" w:sz="0" w:space="0" w:color="auto"/>
                    <w:left w:val="none" w:sz="0" w:space="0" w:color="auto"/>
                    <w:bottom w:val="none" w:sz="0" w:space="0" w:color="auto"/>
                    <w:right w:val="none" w:sz="0" w:space="0" w:color="auto"/>
                  </w:divBdr>
                  <w:divsChild>
                    <w:div w:id="1754156925">
                      <w:marLeft w:val="0"/>
                      <w:marRight w:val="0"/>
                      <w:marTop w:val="0"/>
                      <w:marBottom w:val="0"/>
                      <w:divBdr>
                        <w:top w:val="none" w:sz="0" w:space="0" w:color="auto"/>
                        <w:left w:val="none" w:sz="0" w:space="0" w:color="auto"/>
                        <w:bottom w:val="none" w:sz="0" w:space="0" w:color="auto"/>
                        <w:right w:val="none" w:sz="0" w:space="0" w:color="auto"/>
                      </w:divBdr>
                      <w:divsChild>
                        <w:div w:id="2066297532">
                          <w:marLeft w:val="0"/>
                          <w:marRight w:val="0"/>
                          <w:marTop w:val="0"/>
                          <w:marBottom w:val="0"/>
                          <w:divBdr>
                            <w:top w:val="none" w:sz="0" w:space="0" w:color="auto"/>
                            <w:left w:val="none" w:sz="0" w:space="0" w:color="auto"/>
                            <w:bottom w:val="none" w:sz="0" w:space="0" w:color="auto"/>
                            <w:right w:val="none" w:sz="0" w:space="0" w:color="auto"/>
                          </w:divBdr>
                          <w:divsChild>
                            <w:div w:id="651375279">
                              <w:marLeft w:val="0"/>
                              <w:marRight w:val="0"/>
                              <w:marTop w:val="120"/>
                              <w:marBottom w:val="360"/>
                              <w:divBdr>
                                <w:top w:val="none" w:sz="0" w:space="0" w:color="auto"/>
                                <w:left w:val="none" w:sz="0" w:space="0" w:color="auto"/>
                                <w:bottom w:val="none" w:sz="0" w:space="0" w:color="auto"/>
                                <w:right w:val="none" w:sz="0" w:space="0" w:color="auto"/>
                              </w:divBdr>
                              <w:divsChild>
                                <w:div w:id="687027069">
                                  <w:marLeft w:val="0"/>
                                  <w:marRight w:val="0"/>
                                  <w:marTop w:val="0"/>
                                  <w:marBottom w:val="0"/>
                                  <w:divBdr>
                                    <w:top w:val="none" w:sz="0" w:space="0" w:color="auto"/>
                                    <w:left w:val="none" w:sz="0" w:space="0" w:color="auto"/>
                                    <w:bottom w:val="none" w:sz="0" w:space="0" w:color="auto"/>
                                    <w:right w:val="none" w:sz="0" w:space="0" w:color="auto"/>
                                  </w:divBdr>
                                </w:div>
                                <w:div w:id="169692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317175">
      <w:bodyDiv w:val="1"/>
      <w:marLeft w:val="0"/>
      <w:marRight w:val="0"/>
      <w:marTop w:val="0"/>
      <w:marBottom w:val="0"/>
      <w:divBdr>
        <w:top w:val="none" w:sz="0" w:space="0" w:color="auto"/>
        <w:left w:val="none" w:sz="0" w:space="0" w:color="auto"/>
        <w:bottom w:val="none" w:sz="0" w:space="0" w:color="auto"/>
        <w:right w:val="none" w:sz="0" w:space="0" w:color="auto"/>
      </w:divBdr>
    </w:div>
    <w:div w:id="594291844">
      <w:bodyDiv w:val="1"/>
      <w:marLeft w:val="0"/>
      <w:marRight w:val="0"/>
      <w:marTop w:val="0"/>
      <w:marBottom w:val="0"/>
      <w:divBdr>
        <w:top w:val="none" w:sz="0" w:space="0" w:color="auto"/>
        <w:left w:val="none" w:sz="0" w:space="0" w:color="auto"/>
        <w:bottom w:val="none" w:sz="0" w:space="0" w:color="auto"/>
        <w:right w:val="none" w:sz="0" w:space="0" w:color="auto"/>
      </w:divBdr>
    </w:div>
    <w:div w:id="601913301">
      <w:bodyDiv w:val="1"/>
      <w:marLeft w:val="0"/>
      <w:marRight w:val="0"/>
      <w:marTop w:val="0"/>
      <w:marBottom w:val="0"/>
      <w:divBdr>
        <w:top w:val="none" w:sz="0" w:space="0" w:color="auto"/>
        <w:left w:val="none" w:sz="0" w:space="0" w:color="auto"/>
        <w:bottom w:val="none" w:sz="0" w:space="0" w:color="auto"/>
        <w:right w:val="none" w:sz="0" w:space="0" w:color="auto"/>
      </w:divBdr>
    </w:div>
    <w:div w:id="615603767">
      <w:bodyDiv w:val="1"/>
      <w:marLeft w:val="0"/>
      <w:marRight w:val="0"/>
      <w:marTop w:val="0"/>
      <w:marBottom w:val="0"/>
      <w:divBdr>
        <w:top w:val="none" w:sz="0" w:space="0" w:color="auto"/>
        <w:left w:val="none" w:sz="0" w:space="0" w:color="auto"/>
        <w:bottom w:val="none" w:sz="0" w:space="0" w:color="auto"/>
        <w:right w:val="none" w:sz="0" w:space="0" w:color="auto"/>
      </w:divBdr>
      <w:divsChild>
        <w:div w:id="407464868">
          <w:marLeft w:val="0"/>
          <w:marRight w:val="1"/>
          <w:marTop w:val="0"/>
          <w:marBottom w:val="0"/>
          <w:divBdr>
            <w:top w:val="none" w:sz="0" w:space="0" w:color="auto"/>
            <w:left w:val="none" w:sz="0" w:space="0" w:color="auto"/>
            <w:bottom w:val="none" w:sz="0" w:space="0" w:color="auto"/>
            <w:right w:val="none" w:sz="0" w:space="0" w:color="auto"/>
          </w:divBdr>
          <w:divsChild>
            <w:div w:id="554246233">
              <w:marLeft w:val="0"/>
              <w:marRight w:val="0"/>
              <w:marTop w:val="0"/>
              <w:marBottom w:val="0"/>
              <w:divBdr>
                <w:top w:val="none" w:sz="0" w:space="0" w:color="auto"/>
                <w:left w:val="none" w:sz="0" w:space="0" w:color="auto"/>
                <w:bottom w:val="none" w:sz="0" w:space="0" w:color="auto"/>
                <w:right w:val="none" w:sz="0" w:space="0" w:color="auto"/>
              </w:divBdr>
              <w:divsChild>
                <w:div w:id="81730049">
                  <w:marLeft w:val="0"/>
                  <w:marRight w:val="1"/>
                  <w:marTop w:val="0"/>
                  <w:marBottom w:val="0"/>
                  <w:divBdr>
                    <w:top w:val="none" w:sz="0" w:space="0" w:color="auto"/>
                    <w:left w:val="none" w:sz="0" w:space="0" w:color="auto"/>
                    <w:bottom w:val="none" w:sz="0" w:space="0" w:color="auto"/>
                    <w:right w:val="none" w:sz="0" w:space="0" w:color="auto"/>
                  </w:divBdr>
                  <w:divsChild>
                    <w:div w:id="1618483302">
                      <w:marLeft w:val="0"/>
                      <w:marRight w:val="0"/>
                      <w:marTop w:val="0"/>
                      <w:marBottom w:val="0"/>
                      <w:divBdr>
                        <w:top w:val="none" w:sz="0" w:space="0" w:color="auto"/>
                        <w:left w:val="none" w:sz="0" w:space="0" w:color="auto"/>
                        <w:bottom w:val="none" w:sz="0" w:space="0" w:color="auto"/>
                        <w:right w:val="none" w:sz="0" w:space="0" w:color="auto"/>
                      </w:divBdr>
                      <w:divsChild>
                        <w:div w:id="1203441204">
                          <w:marLeft w:val="0"/>
                          <w:marRight w:val="0"/>
                          <w:marTop w:val="0"/>
                          <w:marBottom w:val="0"/>
                          <w:divBdr>
                            <w:top w:val="none" w:sz="0" w:space="0" w:color="auto"/>
                            <w:left w:val="none" w:sz="0" w:space="0" w:color="auto"/>
                            <w:bottom w:val="none" w:sz="0" w:space="0" w:color="auto"/>
                            <w:right w:val="none" w:sz="0" w:space="0" w:color="auto"/>
                          </w:divBdr>
                          <w:divsChild>
                            <w:div w:id="1529834402">
                              <w:marLeft w:val="0"/>
                              <w:marRight w:val="0"/>
                              <w:marTop w:val="120"/>
                              <w:marBottom w:val="360"/>
                              <w:divBdr>
                                <w:top w:val="none" w:sz="0" w:space="0" w:color="auto"/>
                                <w:left w:val="none" w:sz="0" w:space="0" w:color="auto"/>
                                <w:bottom w:val="none" w:sz="0" w:space="0" w:color="auto"/>
                                <w:right w:val="none" w:sz="0" w:space="0" w:color="auto"/>
                              </w:divBdr>
                              <w:divsChild>
                                <w:div w:id="196284008">
                                  <w:marLeft w:val="0"/>
                                  <w:marRight w:val="0"/>
                                  <w:marTop w:val="0"/>
                                  <w:marBottom w:val="0"/>
                                  <w:divBdr>
                                    <w:top w:val="none" w:sz="0" w:space="0" w:color="auto"/>
                                    <w:left w:val="none" w:sz="0" w:space="0" w:color="auto"/>
                                    <w:bottom w:val="none" w:sz="0" w:space="0" w:color="auto"/>
                                    <w:right w:val="none" w:sz="0" w:space="0" w:color="auto"/>
                                  </w:divBdr>
                                </w:div>
                                <w:div w:id="114978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421251">
      <w:bodyDiv w:val="1"/>
      <w:marLeft w:val="0"/>
      <w:marRight w:val="0"/>
      <w:marTop w:val="0"/>
      <w:marBottom w:val="0"/>
      <w:divBdr>
        <w:top w:val="none" w:sz="0" w:space="0" w:color="auto"/>
        <w:left w:val="none" w:sz="0" w:space="0" w:color="auto"/>
        <w:bottom w:val="none" w:sz="0" w:space="0" w:color="auto"/>
        <w:right w:val="none" w:sz="0" w:space="0" w:color="auto"/>
      </w:divBdr>
      <w:divsChild>
        <w:div w:id="1788625425">
          <w:marLeft w:val="0"/>
          <w:marRight w:val="1"/>
          <w:marTop w:val="0"/>
          <w:marBottom w:val="0"/>
          <w:divBdr>
            <w:top w:val="none" w:sz="0" w:space="0" w:color="auto"/>
            <w:left w:val="none" w:sz="0" w:space="0" w:color="auto"/>
            <w:bottom w:val="none" w:sz="0" w:space="0" w:color="auto"/>
            <w:right w:val="none" w:sz="0" w:space="0" w:color="auto"/>
          </w:divBdr>
          <w:divsChild>
            <w:div w:id="1096752917">
              <w:marLeft w:val="0"/>
              <w:marRight w:val="0"/>
              <w:marTop w:val="0"/>
              <w:marBottom w:val="0"/>
              <w:divBdr>
                <w:top w:val="none" w:sz="0" w:space="0" w:color="auto"/>
                <w:left w:val="none" w:sz="0" w:space="0" w:color="auto"/>
                <w:bottom w:val="none" w:sz="0" w:space="0" w:color="auto"/>
                <w:right w:val="none" w:sz="0" w:space="0" w:color="auto"/>
              </w:divBdr>
              <w:divsChild>
                <w:div w:id="566111163">
                  <w:marLeft w:val="0"/>
                  <w:marRight w:val="1"/>
                  <w:marTop w:val="0"/>
                  <w:marBottom w:val="0"/>
                  <w:divBdr>
                    <w:top w:val="none" w:sz="0" w:space="0" w:color="auto"/>
                    <w:left w:val="none" w:sz="0" w:space="0" w:color="auto"/>
                    <w:bottom w:val="none" w:sz="0" w:space="0" w:color="auto"/>
                    <w:right w:val="none" w:sz="0" w:space="0" w:color="auto"/>
                  </w:divBdr>
                  <w:divsChild>
                    <w:div w:id="1456558780">
                      <w:marLeft w:val="0"/>
                      <w:marRight w:val="0"/>
                      <w:marTop w:val="0"/>
                      <w:marBottom w:val="0"/>
                      <w:divBdr>
                        <w:top w:val="none" w:sz="0" w:space="0" w:color="auto"/>
                        <w:left w:val="none" w:sz="0" w:space="0" w:color="auto"/>
                        <w:bottom w:val="none" w:sz="0" w:space="0" w:color="auto"/>
                        <w:right w:val="none" w:sz="0" w:space="0" w:color="auto"/>
                      </w:divBdr>
                      <w:divsChild>
                        <w:div w:id="1162235174">
                          <w:marLeft w:val="0"/>
                          <w:marRight w:val="0"/>
                          <w:marTop w:val="0"/>
                          <w:marBottom w:val="0"/>
                          <w:divBdr>
                            <w:top w:val="none" w:sz="0" w:space="0" w:color="auto"/>
                            <w:left w:val="none" w:sz="0" w:space="0" w:color="auto"/>
                            <w:bottom w:val="none" w:sz="0" w:space="0" w:color="auto"/>
                            <w:right w:val="none" w:sz="0" w:space="0" w:color="auto"/>
                          </w:divBdr>
                          <w:divsChild>
                            <w:div w:id="234357658">
                              <w:marLeft w:val="0"/>
                              <w:marRight w:val="0"/>
                              <w:marTop w:val="120"/>
                              <w:marBottom w:val="360"/>
                              <w:divBdr>
                                <w:top w:val="none" w:sz="0" w:space="0" w:color="auto"/>
                                <w:left w:val="none" w:sz="0" w:space="0" w:color="auto"/>
                                <w:bottom w:val="none" w:sz="0" w:space="0" w:color="auto"/>
                                <w:right w:val="none" w:sz="0" w:space="0" w:color="auto"/>
                              </w:divBdr>
                              <w:divsChild>
                                <w:div w:id="1161845076">
                                  <w:marLeft w:val="0"/>
                                  <w:marRight w:val="0"/>
                                  <w:marTop w:val="0"/>
                                  <w:marBottom w:val="0"/>
                                  <w:divBdr>
                                    <w:top w:val="none" w:sz="0" w:space="0" w:color="auto"/>
                                    <w:left w:val="none" w:sz="0" w:space="0" w:color="auto"/>
                                    <w:bottom w:val="none" w:sz="0" w:space="0" w:color="auto"/>
                                    <w:right w:val="none" w:sz="0" w:space="0" w:color="auto"/>
                                  </w:divBdr>
                                </w:div>
                                <w:div w:id="166292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501159">
      <w:bodyDiv w:val="1"/>
      <w:marLeft w:val="0"/>
      <w:marRight w:val="0"/>
      <w:marTop w:val="0"/>
      <w:marBottom w:val="0"/>
      <w:divBdr>
        <w:top w:val="none" w:sz="0" w:space="0" w:color="auto"/>
        <w:left w:val="none" w:sz="0" w:space="0" w:color="auto"/>
        <w:bottom w:val="none" w:sz="0" w:space="0" w:color="auto"/>
        <w:right w:val="none" w:sz="0" w:space="0" w:color="auto"/>
      </w:divBdr>
    </w:div>
    <w:div w:id="634339804">
      <w:bodyDiv w:val="1"/>
      <w:marLeft w:val="0"/>
      <w:marRight w:val="0"/>
      <w:marTop w:val="0"/>
      <w:marBottom w:val="0"/>
      <w:divBdr>
        <w:top w:val="none" w:sz="0" w:space="0" w:color="auto"/>
        <w:left w:val="none" w:sz="0" w:space="0" w:color="auto"/>
        <w:bottom w:val="none" w:sz="0" w:space="0" w:color="auto"/>
        <w:right w:val="none" w:sz="0" w:space="0" w:color="auto"/>
      </w:divBdr>
    </w:div>
    <w:div w:id="643320092">
      <w:bodyDiv w:val="1"/>
      <w:marLeft w:val="0"/>
      <w:marRight w:val="0"/>
      <w:marTop w:val="0"/>
      <w:marBottom w:val="0"/>
      <w:divBdr>
        <w:top w:val="none" w:sz="0" w:space="0" w:color="auto"/>
        <w:left w:val="none" w:sz="0" w:space="0" w:color="auto"/>
        <w:bottom w:val="none" w:sz="0" w:space="0" w:color="auto"/>
        <w:right w:val="none" w:sz="0" w:space="0" w:color="auto"/>
      </w:divBdr>
      <w:divsChild>
        <w:div w:id="642270117">
          <w:marLeft w:val="0"/>
          <w:marRight w:val="1"/>
          <w:marTop w:val="0"/>
          <w:marBottom w:val="0"/>
          <w:divBdr>
            <w:top w:val="none" w:sz="0" w:space="0" w:color="auto"/>
            <w:left w:val="none" w:sz="0" w:space="0" w:color="auto"/>
            <w:bottom w:val="none" w:sz="0" w:space="0" w:color="auto"/>
            <w:right w:val="none" w:sz="0" w:space="0" w:color="auto"/>
          </w:divBdr>
          <w:divsChild>
            <w:div w:id="55519356">
              <w:marLeft w:val="0"/>
              <w:marRight w:val="0"/>
              <w:marTop w:val="0"/>
              <w:marBottom w:val="0"/>
              <w:divBdr>
                <w:top w:val="none" w:sz="0" w:space="0" w:color="auto"/>
                <w:left w:val="none" w:sz="0" w:space="0" w:color="auto"/>
                <w:bottom w:val="none" w:sz="0" w:space="0" w:color="auto"/>
                <w:right w:val="none" w:sz="0" w:space="0" w:color="auto"/>
              </w:divBdr>
              <w:divsChild>
                <w:div w:id="606893731">
                  <w:marLeft w:val="0"/>
                  <w:marRight w:val="1"/>
                  <w:marTop w:val="0"/>
                  <w:marBottom w:val="0"/>
                  <w:divBdr>
                    <w:top w:val="none" w:sz="0" w:space="0" w:color="auto"/>
                    <w:left w:val="none" w:sz="0" w:space="0" w:color="auto"/>
                    <w:bottom w:val="none" w:sz="0" w:space="0" w:color="auto"/>
                    <w:right w:val="none" w:sz="0" w:space="0" w:color="auto"/>
                  </w:divBdr>
                  <w:divsChild>
                    <w:div w:id="1614509449">
                      <w:marLeft w:val="0"/>
                      <w:marRight w:val="0"/>
                      <w:marTop w:val="0"/>
                      <w:marBottom w:val="0"/>
                      <w:divBdr>
                        <w:top w:val="none" w:sz="0" w:space="0" w:color="auto"/>
                        <w:left w:val="none" w:sz="0" w:space="0" w:color="auto"/>
                        <w:bottom w:val="none" w:sz="0" w:space="0" w:color="auto"/>
                        <w:right w:val="none" w:sz="0" w:space="0" w:color="auto"/>
                      </w:divBdr>
                      <w:divsChild>
                        <w:div w:id="1404453928">
                          <w:marLeft w:val="0"/>
                          <w:marRight w:val="0"/>
                          <w:marTop w:val="0"/>
                          <w:marBottom w:val="0"/>
                          <w:divBdr>
                            <w:top w:val="none" w:sz="0" w:space="0" w:color="auto"/>
                            <w:left w:val="none" w:sz="0" w:space="0" w:color="auto"/>
                            <w:bottom w:val="none" w:sz="0" w:space="0" w:color="auto"/>
                            <w:right w:val="none" w:sz="0" w:space="0" w:color="auto"/>
                          </w:divBdr>
                          <w:divsChild>
                            <w:div w:id="1094126645">
                              <w:marLeft w:val="0"/>
                              <w:marRight w:val="0"/>
                              <w:marTop w:val="120"/>
                              <w:marBottom w:val="360"/>
                              <w:divBdr>
                                <w:top w:val="none" w:sz="0" w:space="0" w:color="auto"/>
                                <w:left w:val="none" w:sz="0" w:space="0" w:color="auto"/>
                                <w:bottom w:val="none" w:sz="0" w:space="0" w:color="auto"/>
                                <w:right w:val="none" w:sz="0" w:space="0" w:color="auto"/>
                              </w:divBdr>
                              <w:divsChild>
                                <w:div w:id="230234622">
                                  <w:marLeft w:val="351"/>
                                  <w:marRight w:val="0"/>
                                  <w:marTop w:val="0"/>
                                  <w:marBottom w:val="0"/>
                                  <w:divBdr>
                                    <w:top w:val="none" w:sz="0" w:space="0" w:color="auto"/>
                                    <w:left w:val="none" w:sz="0" w:space="0" w:color="auto"/>
                                    <w:bottom w:val="none" w:sz="0" w:space="0" w:color="auto"/>
                                    <w:right w:val="none" w:sz="0" w:space="0" w:color="auto"/>
                                  </w:divBdr>
                                  <w:divsChild>
                                    <w:div w:id="134886676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4210602">
      <w:bodyDiv w:val="1"/>
      <w:marLeft w:val="0"/>
      <w:marRight w:val="0"/>
      <w:marTop w:val="0"/>
      <w:marBottom w:val="0"/>
      <w:divBdr>
        <w:top w:val="none" w:sz="0" w:space="0" w:color="auto"/>
        <w:left w:val="none" w:sz="0" w:space="0" w:color="auto"/>
        <w:bottom w:val="none" w:sz="0" w:space="0" w:color="auto"/>
        <w:right w:val="none" w:sz="0" w:space="0" w:color="auto"/>
      </w:divBdr>
    </w:div>
    <w:div w:id="699890700">
      <w:bodyDiv w:val="1"/>
      <w:marLeft w:val="0"/>
      <w:marRight w:val="0"/>
      <w:marTop w:val="0"/>
      <w:marBottom w:val="0"/>
      <w:divBdr>
        <w:top w:val="none" w:sz="0" w:space="0" w:color="auto"/>
        <w:left w:val="none" w:sz="0" w:space="0" w:color="auto"/>
        <w:bottom w:val="none" w:sz="0" w:space="0" w:color="auto"/>
        <w:right w:val="none" w:sz="0" w:space="0" w:color="auto"/>
      </w:divBdr>
    </w:div>
    <w:div w:id="703864930">
      <w:bodyDiv w:val="1"/>
      <w:marLeft w:val="0"/>
      <w:marRight w:val="0"/>
      <w:marTop w:val="0"/>
      <w:marBottom w:val="0"/>
      <w:divBdr>
        <w:top w:val="none" w:sz="0" w:space="0" w:color="auto"/>
        <w:left w:val="none" w:sz="0" w:space="0" w:color="auto"/>
        <w:bottom w:val="none" w:sz="0" w:space="0" w:color="auto"/>
        <w:right w:val="none" w:sz="0" w:space="0" w:color="auto"/>
      </w:divBdr>
      <w:divsChild>
        <w:div w:id="864094380">
          <w:marLeft w:val="0"/>
          <w:marRight w:val="1"/>
          <w:marTop w:val="0"/>
          <w:marBottom w:val="0"/>
          <w:divBdr>
            <w:top w:val="none" w:sz="0" w:space="0" w:color="auto"/>
            <w:left w:val="none" w:sz="0" w:space="0" w:color="auto"/>
            <w:bottom w:val="none" w:sz="0" w:space="0" w:color="auto"/>
            <w:right w:val="none" w:sz="0" w:space="0" w:color="auto"/>
          </w:divBdr>
          <w:divsChild>
            <w:div w:id="1008287890">
              <w:marLeft w:val="0"/>
              <w:marRight w:val="0"/>
              <w:marTop w:val="0"/>
              <w:marBottom w:val="0"/>
              <w:divBdr>
                <w:top w:val="none" w:sz="0" w:space="0" w:color="auto"/>
                <w:left w:val="none" w:sz="0" w:space="0" w:color="auto"/>
                <w:bottom w:val="none" w:sz="0" w:space="0" w:color="auto"/>
                <w:right w:val="none" w:sz="0" w:space="0" w:color="auto"/>
              </w:divBdr>
              <w:divsChild>
                <w:div w:id="1117604160">
                  <w:marLeft w:val="0"/>
                  <w:marRight w:val="1"/>
                  <w:marTop w:val="0"/>
                  <w:marBottom w:val="0"/>
                  <w:divBdr>
                    <w:top w:val="none" w:sz="0" w:space="0" w:color="auto"/>
                    <w:left w:val="none" w:sz="0" w:space="0" w:color="auto"/>
                    <w:bottom w:val="none" w:sz="0" w:space="0" w:color="auto"/>
                    <w:right w:val="none" w:sz="0" w:space="0" w:color="auto"/>
                  </w:divBdr>
                  <w:divsChild>
                    <w:div w:id="979841766">
                      <w:marLeft w:val="0"/>
                      <w:marRight w:val="0"/>
                      <w:marTop w:val="0"/>
                      <w:marBottom w:val="0"/>
                      <w:divBdr>
                        <w:top w:val="none" w:sz="0" w:space="0" w:color="auto"/>
                        <w:left w:val="none" w:sz="0" w:space="0" w:color="auto"/>
                        <w:bottom w:val="none" w:sz="0" w:space="0" w:color="auto"/>
                        <w:right w:val="none" w:sz="0" w:space="0" w:color="auto"/>
                      </w:divBdr>
                      <w:divsChild>
                        <w:div w:id="136538324">
                          <w:marLeft w:val="0"/>
                          <w:marRight w:val="0"/>
                          <w:marTop w:val="0"/>
                          <w:marBottom w:val="0"/>
                          <w:divBdr>
                            <w:top w:val="none" w:sz="0" w:space="0" w:color="auto"/>
                            <w:left w:val="none" w:sz="0" w:space="0" w:color="auto"/>
                            <w:bottom w:val="none" w:sz="0" w:space="0" w:color="auto"/>
                            <w:right w:val="none" w:sz="0" w:space="0" w:color="auto"/>
                          </w:divBdr>
                          <w:divsChild>
                            <w:div w:id="1319381338">
                              <w:marLeft w:val="0"/>
                              <w:marRight w:val="0"/>
                              <w:marTop w:val="120"/>
                              <w:marBottom w:val="360"/>
                              <w:divBdr>
                                <w:top w:val="none" w:sz="0" w:space="0" w:color="auto"/>
                                <w:left w:val="none" w:sz="0" w:space="0" w:color="auto"/>
                                <w:bottom w:val="none" w:sz="0" w:space="0" w:color="auto"/>
                                <w:right w:val="none" w:sz="0" w:space="0" w:color="auto"/>
                              </w:divBdr>
                              <w:divsChild>
                                <w:div w:id="122970391">
                                  <w:marLeft w:val="0"/>
                                  <w:marRight w:val="0"/>
                                  <w:marTop w:val="0"/>
                                  <w:marBottom w:val="0"/>
                                  <w:divBdr>
                                    <w:top w:val="none" w:sz="0" w:space="0" w:color="auto"/>
                                    <w:left w:val="none" w:sz="0" w:space="0" w:color="auto"/>
                                    <w:bottom w:val="none" w:sz="0" w:space="0" w:color="auto"/>
                                    <w:right w:val="none" w:sz="0" w:space="0" w:color="auto"/>
                                  </w:divBdr>
                                </w:div>
                                <w:div w:id="159065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330943">
      <w:bodyDiv w:val="1"/>
      <w:marLeft w:val="0"/>
      <w:marRight w:val="0"/>
      <w:marTop w:val="0"/>
      <w:marBottom w:val="0"/>
      <w:divBdr>
        <w:top w:val="none" w:sz="0" w:space="0" w:color="auto"/>
        <w:left w:val="none" w:sz="0" w:space="0" w:color="auto"/>
        <w:bottom w:val="none" w:sz="0" w:space="0" w:color="auto"/>
        <w:right w:val="none" w:sz="0" w:space="0" w:color="auto"/>
      </w:divBdr>
      <w:divsChild>
        <w:div w:id="2101482552">
          <w:marLeft w:val="0"/>
          <w:marRight w:val="1"/>
          <w:marTop w:val="0"/>
          <w:marBottom w:val="0"/>
          <w:divBdr>
            <w:top w:val="none" w:sz="0" w:space="0" w:color="auto"/>
            <w:left w:val="none" w:sz="0" w:space="0" w:color="auto"/>
            <w:bottom w:val="none" w:sz="0" w:space="0" w:color="auto"/>
            <w:right w:val="none" w:sz="0" w:space="0" w:color="auto"/>
          </w:divBdr>
          <w:divsChild>
            <w:div w:id="690882851">
              <w:marLeft w:val="0"/>
              <w:marRight w:val="0"/>
              <w:marTop w:val="0"/>
              <w:marBottom w:val="0"/>
              <w:divBdr>
                <w:top w:val="none" w:sz="0" w:space="0" w:color="auto"/>
                <w:left w:val="none" w:sz="0" w:space="0" w:color="auto"/>
                <w:bottom w:val="none" w:sz="0" w:space="0" w:color="auto"/>
                <w:right w:val="none" w:sz="0" w:space="0" w:color="auto"/>
              </w:divBdr>
              <w:divsChild>
                <w:div w:id="1179077915">
                  <w:marLeft w:val="0"/>
                  <w:marRight w:val="1"/>
                  <w:marTop w:val="0"/>
                  <w:marBottom w:val="0"/>
                  <w:divBdr>
                    <w:top w:val="none" w:sz="0" w:space="0" w:color="auto"/>
                    <w:left w:val="none" w:sz="0" w:space="0" w:color="auto"/>
                    <w:bottom w:val="none" w:sz="0" w:space="0" w:color="auto"/>
                    <w:right w:val="none" w:sz="0" w:space="0" w:color="auto"/>
                  </w:divBdr>
                  <w:divsChild>
                    <w:div w:id="1581016219">
                      <w:marLeft w:val="0"/>
                      <w:marRight w:val="0"/>
                      <w:marTop w:val="0"/>
                      <w:marBottom w:val="0"/>
                      <w:divBdr>
                        <w:top w:val="none" w:sz="0" w:space="0" w:color="auto"/>
                        <w:left w:val="none" w:sz="0" w:space="0" w:color="auto"/>
                        <w:bottom w:val="none" w:sz="0" w:space="0" w:color="auto"/>
                        <w:right w:val="none" w:sz="0" w:space="0" w:color="auto"/>
                      </w:divBdr>
                      <w:divsChild>
                        <w:div w:id="365720580">
                          <w:marLeft w:val="0"/>
                          <w:marRight w:val="0"/>
                          <w:marTop w:val="0"/>
                          <w:marBottom w:val="0"/>
                          <w:divBdr>
                            <w:top w:val="none" w:sz="0" w:space="0" w:color="auto"/>
                            <w:left w:val="none" w:sz="0" w:space="0" w:color="auto"/>
                            <w:bottom w:val="none" w:sz="0" w:space="0" w:color="auto"/>
                            <w:right w:val="none" w:sz="0" w:space="0" w:color="auto"/>
                          </w:divBdr>
                          <w:divsChild>
                            <w:div w:id="1170754119">
                              <w:marLeft w:val="0"/>
                              <w:marRight w:val="0"/>
                              <w:marTop w:val="120"/>
                              <w:marBottom w:val="360"/>
                              <w:divBdr>
                                <w:top w:val="none" w:sz="0" w:space="0" w:color="auto"/>
                                <w:left w:val="none" w:sz="0" w:space="0" w:color="auto"/>
                                <w:bottom w:val="none" w:sz="0" w:space="0" w:color="auto"/>
                                <w:right w:val="none" w:sz="0" w:space="0" w:color="auto"/>
                              </w:divBdr>
                              <w:divsChild>
                                <w:div w:id="400326323">
                                  <w:marLeft w:val="0"/>
                                  <w:marRight w:val="0"/>
                                  <w:marTop w:val="0"/>
                                  <w:marBottom w:val="0"/>
                                  <w:divBdr>
                                    <w:top w:val="none" w:sz="0" w:space="0" w:color="auto"/>
                                    <w:left w:val="none" w:sz="0" w:space="0" w:color="auto"/>
                                    <w:bottom w:val="none" w:sz="0" w:space="0" w:color="auto"/>
                                    <w:right w:val="none" w:sz="0" w:space="0" w:color="auto"/>
                                  </w:divBdr>
                                </w:div>
                                <w:div w:id="9660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8750124">
      <w:bodyDiv w:val="1"/>
      <w:marLeft w:val="0"/>
      <w:marRight w:val="0"/>
      <w:marTop w:val="0"/>
      <w:marBottom w:val="0"/>
      <w:divBdr>
        <w:top w:val="none" w:sz="0" w:space="0" w:color="auto"/>
        <w:left w:val="none" w:sz="0" w:space="0" w:color="auto"/>
        <w:bottom w:val="none" w:sz="0" w:space="0" w:color="auto"/>
        <w:right w:val="none" w:sz="0" w:space="0" w:color="auto"/>
      </w:divBdr>
    </w:div>
    <w:div w:id="720906515">
      <w:bodyDiv w:val="1"/>
      <w:marLeft w:val="0"/>
      <w:marRight w:val="0"/>
      <w:marTop w:val="0"/>
      <w:marBottom w:val="0"/>
      <w:divBdr>
        <w:top w:val="none" w:sz="0" w:space="0" w:color="auto"/>
        <w:left w:val="none" w:sz="0" w:space="0" w:color="auto"/>
        <w:bottom w:val="none" w:sz="0" w:space="0" w:color="auto"/>
        <w:right w:val="none" w:sz="0" w:space="0" w:color="auto"/>
      </w:divBdr>
      <w:divsChild>
        <w:div w:id="222757435">
          <w:marLeft w:val="0"/>
          <w:marRight w:val="1"/>
          <w:marTop w:val="0"/>
          <w:marBottom w:val="0"/>
          <w:divBdr>
            <w:top w:val="none" w:sz="0" w:space="0" w:color="auto"/>
            <w:left w:val="none" w:sz="0" w:space="0" w:color="auto"/>
            <w:bottom w:val="none" w:sz="0" w:space="0" w:color="auto"/>
            <w:right w:val="none" w:sz="0" w:space="0" w:color="auto"/>
          </w:divBdr>
          <w:divsChild>
            <w:div w:id="1469979016">
              <w:marLeft w:val="0"/>
              <w:marRight w:val="0"/>
              <w:marTop w:val="0"/>
              <w:marBottom w:val="0"/>
              <w:divBdr>
                <w:top w:val="none" w:sz="0" w:space="0" w:color="auto"/>
                <w:left w:val="none" w:sz="0" w:space="0" w:color="auto"/>
                <w:bottom w:val="none" w:sz="0" w:space="0" w:color="auto"/>
                <w:right w:val="none" w:sz="0" w:space="0" w:color="auto"/>
              </w:divBdr>
              <w:divsChild>
                <w:div w:id="1713071697">
                  <w:marLeft w:val="0"/>
                  <w:marRight w:val="1"/>
                  <w:marTop w:val="0"/>
                  <w:marBottom w:val="0"/>
                  <w:divBdr>
                    <w:top w:val="none" w:sz="0" w:space="0" w:color="auto"/>
                    <w:left w:val="none" w:sz="0" w:space="0" w:color="auto"/>
                    <w:bottom w:val="none" w:sz="0" w:space="0" w:color="auto"/>
                    <w:right w:val="none" w:sz="0" w:space="0" w:color="auto"/>
                  </w:divBdr>
                  <w:divsChild>
                    <w:div w:id="1781997036">
                      <w:marLeft w:val="0"/>
                      <w:marRight w:val="0"/>
                      <w:marTop w:val="0"/>
                      <w:marBottom w:val="0"/>
                      <w:divBdr>
                        <w:top w:val="none" w:sz="0" w:space="0" w:color="auto"/>
                        <w:left w:val="none" w:sz="0" w:space="0" w:color="auto"/>
                        <w:bottom w:val="none" w:sz="0" w:space="0" w:color="auto"/>
                        <w:right w:val="none" w:sz="0" w:space="0" w:color="auto"/>
                      </w:divBdr>
                      <w:divsChild>
                        <w:div w:id="731124456">
                          <w:marLeft w:val="0"/>
                          <w:marRight w:val="0"/>
                          <w:marTop w:val="0"/>
                          <w:marBottom w:val="0"/>
                          <w:divBdr>
                            <w:top w:val="none" w:sz="0" w:space="0" w:color="auto"/>
                            <w:left w:val="none" w:sz="0" w:space="0" w:color="auto"/>
                            <w:bottom w:val="none" w:sz="0" w:space="0" w:color="auto"/>
                            <w:right w:val="none" w:sz="0" w:space="0" w:color="auto"/>
                          </w:divBdr>
                          <w:divsChild>
                            <w:div w:id="620914249">
                              <w:marLeft w:val="0"/>
                              <w:marRight w:val="0"/>
                              <w:marTop w:val="120"/>
                              <w:marBottom w:val="360"/>
                              <w:divBdr>
                                <w:top w:val="none" w:sz="0" w:space="0" w:color="auto"/>
                                <w:left w:val="none" w:sz="0" w:space="0" w:color="auto"/>
                                <w:bottom w:val="none" w:sz="0" w:space="0" w:color="auto"/>
                                <w:right w:val="none" w:sz="0" w:space="0" w:color="auto"/>
                              </w:divBdr>
                              <w:divsChild>
                                <w:div w:id="24909286">
                                  <w:marLeft w:val="0"/>
                                  <w:marRight w:val="0"/>
                                  <w:marTop w:val="0"/>
                                  <w:marBottom w:val="0"/>
                                  <w:divBdr>
                                    <w:top w:val="none" w:sz="0" w:space="0" w:color="auto"/>
                                    <w:left w:val="none" w:sz="0" w:space="0" w:color="auto"/>
                                    <w:bottom w:val="none" w:sz="0" w:space="0" w:color="auto"/>
                                    <w:right w:val="none" w:sz="0" w:space="0" w:color="auto"/>
                                  </w:divBdr>
                                </w:div>
                                <w:div w:id="54344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8018129">
      <w:bodyDiv w:val="1"/>
      <w:marLeft w:val="0"/>
      <w:marRight w:val="0"/>
      <w:marTop w:val="0"/>
      <w:marBottom w:val="0"/>
      <w:divBdr>
        <w:top w:val="none" w:sz="0" w:space="0" w:color="auto"/>
        <w:left w:val="none" w:sz="0" w:space="0" w:color="auto"/>
        <w:bottom w:val="none" w:sz="0" w:space="0" w:color="auto"/>
        <w:right w:val="none" w:sz="0" w:space="0" w:color="auto"/>
      </w:divBdr>
    </w:div>
    <w:div w:id="779764727">
      <w:bodyDiv w:val="1"/>
      <w:marLeft w:val="0"/>
      <w:marRight w:val="0"/>
      <w:marTop w:val="0"/>
      <w:marBottom w:val="0"/>
      <w:divBdr>
        <w:top w:val="none" w:sz="0" w:space="0" w:color="auto"/>
        <w:left w:val="none" w:sz="0" w:space="0" w:color="auto"/>
        <w:bottom w:val="none" w:sz="0" w:space="0" w:color="auto"/>
        <w:right w:val="none" w:sz="0" w:space="0" w:color="auto"/>
      </w:divBdr>
      <w:divsChild>
        <w:div w:id="22442233">
          <w:marLeft w:val="0"/>
          <w:marRight w:val="0"/>
          <w:marTop w:val="0"/>
          <w:marBottom w:val="0"/>
          <w:divBdr>
            <w:top w:val="none" w:sz="0" w:space="0" w:color="auto"/>
            <w:left w:val="none" w:sz="0" w:space="0" w:color="auto"/>
            <w:bottom w:val="none" w:sz="0" w:space="0" w:color="auto"/>
            <w:right w:val="none" w:sz="0" w:space="0" w:color="auto"/>
          </w:divBdr>
          <w:divsChild>
            <w:div w:id="292296849">
              <w:marLeft w:val="0"/>
              <w:marRight w:val="0"/>
              <w:marTop w:val="0"/>
              <w:marBottom w:val="0"/>
              <w:divBdr>
                <w:top w:val="none" w:sz="0" w:space="0" w:color="auto"/>
                <w:left w:val="none" w:sz="0" w:space="0" w:color="auto"/>
                <w:bottom w:val="none" w:sz="0" w:space="0" w:color="auto"/>
                <w:right w:val="none" w:sz="0" w:space="0" w:color="auto"/>
              </w:divBdr>
              <w:divsChild>
                <w:div w:id="1297639195">
                  <w:marLeft w:val="0"/>
                  <w:marRight w:val="0"/>
                  <w:marTop w:val="100"/>
                  <w:marBottom w:val="100"/>
                  <w:divBdr>
                    <w:top w:val="none" w:sz="0" w:space="0" w:color="auto"/>
                    <w:left w:val="none" w:sz="0" w:space="0" w:color="auto"/>
                    <w:bottom w:val="none" w:sz="0" w:space="0" w:color="auto"/>
                    <w:right w:val="none" w:sz="0" w:space="0" w:color="auto"/>
                  </w:divBdr>
                  <w:divsChild>
                    <w:div w:id="1622688034">
                      <w:marLeft w:val="0"/>
                      <w:marRight w:val="0"/>
                      <w:marTop w:val="0"/>
                      <w:marBottom w:val="0"/>
                      <w:divBdr>
                        <w:top w:val="none" w:sz="0" w:space="0" w:color="auto"/>
                        <w:left w:val="none" w:sz="0" w:space="0" w:color="auto"/>
                        <w:bottom w:val="none" w:sz="0" w:space="0" w:color="auto"/>
                        <w:right w:val="none" w:sz="0" w:space="0" w:color="auto"/>
                      </w:divBdr>
                      <w:divsChild>
                        <w:div w:id="1772355893">
                          <w:marLeft w:val="0"/>
                          <w:marRight w:val="0"/>
                          <w:marTop w:val="0"/>
                          <w:marBottom w:val="0"/>
                          <w:divBdr>
                            <w:top w:val="none" w:sz="0" w:space="0" w:color="auto"/>
                            <w:left w:val="none" w:sz="0" w:space="0" w:color="auto"/>
                            <w:bottom w:val="none" w:sz="0" w:space="0" w:color="auto"/>
                            <w:right w:val="none" w:sz="0" w:space="0" w:color="auto"/>
                          </w:divBdr>
                          <w:divsChild>
                            <w:div w:id="888615405">
                              <w:marLeft w:val="0"/>
                              <w:marRight w:val="0"/>
                              <w:marTop w:val="0"/>
                              <w:marBottom w:val="0"/>
                              <w:divBdr>
                                <w:top w:val="none" w:sz="0" w:space="0" w:color="auto"/>
                                <w:left w:val="none" w:sz="0" w:space="0" w:color="auto"/>
                                <w:bottom w:val="none" w:sz="0" w:space="0" w:color="auto"/>
                                <w:right w:val="none" w:sz="0" w:space="0" w:color="auto"/>
                              </w:divBdr>
                              <w:divsChild>
                                <w:div w:id="1704986112">
                                  <w:marLeft w:val="0"/>
                                  <w:marRight w:val="0"/>
                                  <w:marTop w:val="0"/>
                                  <w:marBottom w:val="0"/>
                                  <w:divBdr>
                                    <w:top w:val="none" w:sz="0" w:space="0" w:color="auto"/>
                                    <w:left w:val="none" w:sz="0" w:space="0" w:color="auto"/>
                                    <w:bottom w:val="none" w:sz="0" w:space="0" w:color="auto"/>
                                    <w:right w:val="none" w:sz="0" w:space="0" w:color="auto"/>
                                  </w:divBdr>
                                  <w:divsChild>
                                    <w:div w:id="640111878">
                                      <w:marLeft w:val="0"/>
                                      <w:marRight w:val="0"/>
                                      <w:marTop w:val="0"/>
                                      <w:marBottom w:val="0"/>
                                      <w:divBdr>
                                        <w:top w:val="none" w:sz="0" w:space="0" w:color="auto"/>
                                        <w:left w:val="none" w:sz="0" w:space="0" w:color="auto"/>
                                        <w:bottom w:val="none" w:sz="0" w:space="0" w:color="auto"/>
                                        <w:right w:val="none" w:sz="0" w:space="0" w:color="auto"/>
                                      </w:divBdr>
                                      <w:divsChild>
                                        <w:div w:id="1317491999">
                                          <w:marLeft w:val="0"/>
                                          <w:marRight w:val="0"/>
                                          <w:marTop w:val="0"/>
                                          <w:marBottom w:val="0"/>
                                          <w:divBdr>
                                            <w:top w:val="none" w:sz="0" w:space="0" w:color="auto"/>
                                            <w:left w:val="none" w:sz="0" w:space="0" w:color="auto"/>
                                            <w:bottom w:val="none" w:sz="0" w:space="0" w:color="auto"/>
                                            <w:right w:val="none" w:sz="0" w:space="0" w:color="auto"/>
                                          </w:divBdr>
                                          <w:divsChild>
                                            <w:div w:id="1227256188">
                                              <w:marLeft w:val="0"/>
                                              <w:marRight w:val="0"/>
                                              <w:marTop w:val="0"/>
                                              <w:marBottom w:val="0"/>
                                              <w:divBdr>
                                                <w:top w:val="none" w:sz="0" w:space="0" w:color="auto"/>
                                                <w:left w:val="none" w:sz="0" w:space="0" w:color="auto"/>
                                                <w:bottom w:val="none" w:sz="0" w:space="0" w:color="auto"/>
                                                <w:right w:val="none" w:sz="0" w:space="0" w:color="auto"/>
                                              </w:divBdr>
                                              <w:divsChild>
                                                <w:div w:id="924534981">
                                                  <w:marLeft w:val="0"/>
                                                  <w:marRight w:val="300"/>
                                                  <w:marTop w:val="0"/>
                                                  <w:marBottom w:val="0"/>
                                                  <w:divBdr>
                                                    <w:top w:val="none" w:sz="0" w:space="0" w:color="auto"/>
                                                    <w:left w:val="none" w:sz="0" w:space="0" w:color="auto"/>
                                                    <w:bottom w:val="none" w:sz="0" w:space="0" w:color="auto"/>
                                                    <w:right w:val="none" w:sz="0" w:space="0" w:color="auto"/>
                                                  </w:divBdr>
                                                  <w:divsChild>
                                                    <w:div w:id="945698728">
                                                      <w:marLeft w:val="0"/>
                                                      <w:marRight w:val="0"/>
                                                      <w:marTop w:val="0"/>
                                                      <w:marBottom w:val="0"/>
                                                      <w:divBdr>
                                                        <w:top w:val="none" w:sz="0" w:space="0" w:color="auto"/>
                                                        <w:left w:val="none" w:sz="0" w:space="0" w:color="auto"/>
                                                        <w:bottom w:val="none" w:sz="0" w:space="0" w:color="auto"/>
                                                        <w:right w:val="none" w:sz="0" w:space="0" w:color="auto"/>
                                                      </w:divBdr>
                                                      <w:divsChild>
                                                        <w:div w:id="2125534544">
                                                          <w:marLeft w:val="0"/>
                                                          <w:marRight w:val="0"/>
                                                          <w:marTop w:val="0"/>
                                                          <w:marBottom w:val="300"/>
                                                          <w:divBdr>
                                                            <w:top w:val="single" w:sz="6" w:space="0" w:color="CCCCCC"/>
                                                            <w:left w:val="none" w:sz="0" w:space="0" w:color="auto"/>
                                                            <w:bottom w:val="none" w:sz="0" w:space="0" w:color="auto"/>
                                                            <w:right w:val="none" w:sz="0" w:space="0" w:color="auto"/>
                                                          </w:divBdr>
                                                          <w:divsChild>
                                                            <w:div w:id="1244223821">
                                                              <w:marLeft w:val="0"/>
                                                              <w:marRight w:val="0"/>
                                                              <w:marTop w:val="0"/>
                                                              <w:marBottom w:val="0"/>
                                                              <w:divBdr>
                                                                <w:top w:val="none" w:sz="0" w:space="0" w:color="auto"/>
                                                                <w:left w:val="none" w:sz="0" w:space="0" w:color="auto"/>
                                                                <w:bottom w:val="none" w:sz="0" w:space="0" w:color="auto"/>
                                                                <w:right w:val="none" w:sz="0" w:space="0" w:color="auto"/>
                                                              </w:divBdr>
                                                              <w:divsChild>
                                                                <w:div w:id="1833176107">
                                                                  <w:marLeft w:val="0"/>
                                                                  <w:marRight w:val="0"/>
                                                                  <w:marTop w:val="0"/>
                                                                  <w:marBottom w:val="0"/>
                                                                  <w:divBdr>
                                                                    <w:top w:val="none" w:sz="0" w:space="0" w:color="auto"/>
                                                                    <w:left w:val="none" w:sz="0" w:space="0" w:color="auto"/>
                                                                    <w:bottom w:val="none" w:sz="0" w:space="0" w:color="auto"/>
                                                                    <w:right w:val="none" w:sz="0" w:space="0" w:color="auto"/>
                                                                  </w:divBdr>
                                                                  <w:divsChild>
                                                                    <w:div w:id="1158571982">
                                                                      <w:marLeft w:val="0"/>
                                                                      <w:marRight w:val="0"/>
                                                                      <w:marTop w:val="0"/>
                                                                      <w:marBottom w:val="0"/>
                                                                      <w:divBdr>
                                                                        <w:top w:val="none" w:sz="0" w:space="0" w:color="auto"/>
                                                                        <w:left w:val="none" w:sz="0" w:space="0" w:color="auto"/>
                                                                        <w:bottom w:val="none" w:sz="0" w:space="0" w:color="auto"/>
                                                                        <w:right w:val="none" w:sz="0" w:space="0" w:color="auto"/>
                                                                      </w:divBdr>
                                                                      <w:divsChild>
                                                                        <w:div w:id="1176072275">
                                                                          <w:marLeft w:val="0"/>
                                                                          <w:marRight w:val="0"/>
                                                                          <w:marTop w:val="0"/>
                                                                          <w:marBottom w:val="0"/>
                                                                          <w:divBdr>
                                                                            <w:top w:val="none" w:sz="0" w:space="0" w:color="auto"/>
                                                                            <w:left w:val="none" w:sz="0" w:space="0" w:color="auto"/>
                                                                            <w:bottom w:val="none" w:sz="0" w:space="0" w:color="auto"/>
                                                                            <w:right w:val="none" w:sz="0" w:space="0" w:color="auto"/>
                                                                          </w:divBdr>
                                                                          <w:divsChild>
                                                                            <w:div w:id="1385444841">
                                                                              <w:marLeft w:val="0"/>
                                                                              <w:marRight w:val="0"/>
                                                                              <w:marTop w:val="0"/>
                                                                              <w:marBottom w:val="0"/>
                                                                              <w:divBdr>
                                                                                <w:top w:val="none" w:sz="0" w:space="0" w:color="auto"/>
                                                                                <w:left w:val="none" w:sz="0" w:space="0" w:color="auto"/>
                                                                                <w:bottom w:val="none" w:sz="0" w:space="0" w:color="auto"/>
                                                                                <w:right w:val="none" w:sz="0" w:space="0" w:color="auto"/>
                                                                              </w:divBdr>
                                                                              <w:divsChild>
                                                                                <w:div w:id="13740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4810688">
      <w:bodyDiv w:val="1"/>
      <w:marLeft w:val="0"/>
      <w:marRight w:val="0"/>
      <w:marTop w:val="0"/>
      <w:marBottom w:val="0"/>
      <w:divBdr>
        <w:top w:val="none" w:sz="0" w:space="0" w:color="auto"/>
        <w:left w:val="none" w:sz="0" w:space="0" w:color="auto"/>
        <w:bottom w:val="none" w:sz="0" w:space="0" w:color="auto"/>
        <w:right w:val="none" w:sz="0" w:space="0" w:color="auto"/>
      </w:divBdr>
      <w:divsChild>
        <w:div w:id="1074402043">
          <w:marLeft w:val="0"/>
          <w:marRight w:val="1"/>
          <w:marTop w:val="0"/>
          <w:marBottom w:val="0"/>
          <w:divBdr>
            <w:top w:val="none" w:sz="0" w:space="0" w:color="auto"/>
            <w:left w:val="none" w:sz="0" w:space="0" w:color="auto"/>
            <w:bottom w:val="none" w:sz="0" w:space="0" w:color="auto"/>
            <w:right w:val="none" w:sz="0" w:space="0" w:color="auto"/>
          </w:divBdr>
          <w:divsChild>
            <w:div w:id="436681050">
              <w:marLeft w:val="0"/>
              <w:marRight w:val="0"/>
              <w:marTop w:val="0"/>
              <w:marBottom w:val="0"/>
              <w:divBdr>
                <w:top w:val="none" w:sz="0" w:space="0" w:color="auto"/>
                <w:left w:val="none" w:sz="0" w:space="0" w:color="auto"/>
                <w:bottom w:val="none" w:sz="0" w:space="0" w:color="auto"/>
                <w:right w:val="none" w:sz="0" w:space="0" w:color="auto"/>
              </w:divBdr>
              <w:divsChild>
                <w:div w:id="1806511405">
                  <w:marLeft w:val="0"/>
                  <w:marRight w:val="1"/>
                  <w:marTop w:val="0"/>
                  <w:marBottom w:val="0"/>
                  <w:divBdr>
                    <w:top w:val="none" w:sz="0" w:space="0" w:color="auto"/>
                    <w:left w:val="none" w:sz="0" w:space="0" w:color="auto"/>
                    <w:bottom w:val="none" w:sz="0" w:space="0" w:color="auto"/>
                    <w:right w:val="none" w:sz="0" w:space="0" w:color="auto"/>
                  </w:divBdr>
                  <w:divsChild>
                    <w:div w:id="1199275383">
                      <w:marLeft w:val="0"/>
                      <w:marRight w:val="0"/>
                      <w:marTop w:val="0"/>
                      <w:marBottom w:val="0"/>
                      <w:divBdr>
                        <w:top w:val="none" w:sz="0" w:space="0" w:color="auto"/>
                        <w:left w:val="none" w:sz="0" w:space="0" w:color="auto"/>
                        <w:bottom w:val="none" w:sz="0" w:space="0" w:color="auto"/>
                        <w:right w:val="none" w:sz="0" w:space="0" w:color="auto"/>
                      </w:divBdr>
                      <w:divsChild>
                        <w:div w:id="1933733327">
                          <w:marLeft w:val="0"/>
                          <w:marRight w:val="0"/>
                          <w:marTop w:val="0"/>
                          <w:marBottom w:val="0"/>
                          <w:divBdr>
                            <w:top w:val="none" w:sz="0" w:space="0" w:color="auto"/>
                            <w:left w:val="none" w:sz="0" w:space="0" w:color="auto"/>
                            <w:bottom w:val="none" w:sz="0" w:space="0" w:color="auto"/>
                            <w:right w:val="none" w:sz="0" w:space="0" w:color="auto"/>
                          </w:divBdr>
                          <w:divsChild>
                            <w:div w:id="60713534">
                              <w:marLeft w:val="0"/>
                              <w:marRight w:val="0"/>
                              <w:marTop w:val="120"/>
                              <w:marBottom w:val="360"/>
                              <w:divBdr>
                                <w:top w:val="none" w:sz="0" w:space="0" w:color="auto"/>
                                <w:left w:val="none" w:sz="0" w:space="0" w:color="auto"/>
                                <w:bottom w:val="none" w:sz="0" w:space="0" w:color="auto"/>
                                <w:right w:val="none" w:sz="0" w:space="0" w:color="auto"/>
                              </w:divBdr>
                              <w:divsChild>
                                <w:div w:id="373694066">
                                  <w:marLeft w:val="0"/>
                                  <w:marRight w:val="0"/>
                                  <w:marTop w:val="0"/>
                                  <w:marBottom w:val="0"/>
                                  <w:divBdr>
                                    <w:top w:val="none" w:sz="0" w:space="0" w:color="auto"/>
                                    <w:left w:val="none" w:sz="0" w:space="0" w:color="auto"/>
                                    <w:bottom w:val="none" w:sz="0" w:space="0" w:color="auto"/>
                                    <w:right w:val="none" w:sz="0" w:space="0" w:color="auto"/>
                                  </w:divBdr>
                                </w:div>
                                <w:div w:id="174610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43258">
      <w:bodyDiv w:val="1"/>
      <w:marLeft w:val="0"/>
      <w:marRight w:val="0"/>
      <w:marTop w:val="0"/>
      <w:marBottom w:val="0"/>
      <w:divBdr>
        <w:top w:val="none" w:sz="0" w:space="0" w:color="auto"/>
        <w:left w:val="none" w:sz="0" w:space="0" w:color="auto"/>
        <w:bottom w:val="none" w:sz="0" w:space="0" w:color="auto"/>
        <w:right w:val="none" w:sz="0" w:space="0" w:color="auto"/>
      </w:divBdr>
      <w:divsChild>
        <w:div w:id="1221794639">
          <w:marLeft w:val="0"/>
          <w:marRight w:val="1"/>
          <w:marTop w:val="0"/>
          <w:marBottom w:val="0"/>
          <w:divBdr>
            <w:top w:val="none" w:sz="0" w:space="0" w:color="auto"/>
            <w:left w:val="none" w:sz="0" w:space="0" w:color="auto"/>
            <w:bottom w:val="none" w:sz="0" w:space="0" w:color="auto"/>
            <w:right w:val="none" w:sz="0" w:space="0" w:color="auto"/>
          </w:divBdr>
          <w:divsChild>
            <w:div w:id="1593320436">
              <w:marLeft w:val="0"/>
              <w:marRight w:val="0"/>
              <w:marTop w:val="0"/>
              <w:marBottom w:val="0"/>
              <w:divBdr>
                <w:top w:val="none" w:sz="0" w:space="0" w:color="auto"/>
                <w:left w:val="none" w:sz="0" w:space="0" w:color="auto"/>
                <w:bottom w:val="none" w:sz="0" w:space="0" w:color="auto"/>
                <w:right w:val="none" w:sz="0" w:space="0" w:color="auto"/>
              </w:divBdr>
              <w:divsChild>
                <w:div w:id="1178152692">
                  <w:marLeft w:val="0"/>
                  <w:marRight w:val="1"/>
                  <w:marTop w:val="0"/>
                  <w:marBottom w:val="0"/>
                  <w:divBdr>
                    <w:top w:val="none" w:sz="0" w:space="0" w:color="auto"/>
                    <w:left w:val="none" w:sz="0" w:space="0" w:color="auto"/>
                    <w:bottom w:val="none" w:sz="0" w:space="0" w:color="auto"/>
                    <w:right w:val="none" w:sz="0" w:space="0" w:color="auto"/>
                  </w:divBdr>
                  <w:divsChild>
                    <w:div w:id="449055766">
                      <w:marLeft w:val="0"/>
                      <w:marRight w:val="0"/>
                      <w:marTop w:val="0"/>
                      <w:marBottom w:val="0"/>
                      <w:divBdr>
                        <w:top w:val="none" w:sz="0" w:space="0" w:color="auto"/>
                        <w:left w:val="none" w:sz="0" w:space="0" w:color="auto"/>
                        <w:bottom w:val="none" w:sz="0" w:space="0" w:color="auto"/>
                        <w:right w:val="none" w:sz="0" w:space="0" w:color="auto"/>
                      </w:divBdr>
                      <w:divsChild>
                        <w:div w:id="1449659410">
                          <w:marLeft w:val="0"/>
                          <w:marRight w:val="0"/>
                          <w:marTop w:val="0"/>
                          <w:marBottom w:val="0"/>
                          <w:divBdr>
                            <w:top w:val="none" w:sz="0" w:space="0" w:color="auto"/>
                            <w:left w:val="none" w:sz="0" w:space="0" w:color="auto"/>
                            <w:bottom w:val="none" w:sz="0" w:space="0" w:color="auto"/>
                            <w:right w:val="none" w:sz="0" w:space="0" w:color="auto"/>
                          </w:divBdr>
                          <w:divsChild>
                            <w:div w:id="1872256252">
                              <w:marLeft w:val="0"/>
                              <w:marRight w:val="0"/>
                              <w:marTop w:val="120"/>
                              <w:marBottom w:val="360"/>
                              <w:divBdr>
                                <w:top w:val="none" w:sz="0" w:space="0" w:color="auto"/>
                                <w:left w:val="none" w:sz="0" w:space="0" w:color="auto"/>
                                <w:bottom w:val="none" w:sz="0" w:space="0" w:color="auto"/>
                                <w:right w:val="none" w:sz="0" w:space="0" w:color="auto"/>
                              </w:divBdr>
                              <w:divsChild>
                                <w:div w:id="1383483583">
                                  <w:marLeft w:val="0"/>
                                  <w:marRight w:val="0"/>
                                  <w:marTop w:val="0"/>
                                  <w:marBottom w:val="0"/>
                                  <w:divBdr>
                                    <w:top w:val="none" w:sz="0" w:space="0" w:color="auto"/>
                                    <w:left w:val="none" w:sz="0" w:space="0" w:color="auto"/>
                                    <w:bottom w:val="none" w:sz="0" w:space="0" w:color="auto"/>
                                    <w:right w:val="none" w:sz="0" w:space="0" w:color="auto"/>
                                  </w:divBdr>
                                </w:div>
                                <w:div w:id="185102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411544">
      <w:bodyDiv w:val="1"/>
      <w:marLeft w:val="0"/>
      <w:marRight w:val="0"/>
      <w:marTop w:val="0"/>
      <w:marBottom w:val="0"/>
      <w:divBdr>
        <w:top w:val="none" w:sz="0" w:space="0" w:color="auto"/>
        <w:left w:val="none" w:sz="0" w:space="0" w:color="auto"/>
        <w:bottom w:val="none" w:sz="0" w:space="0" w:color="auto"/>
        <w:right w:val="none" w:sz="0" w:space="0" w:color="auto"/>
      </w:divBdr>
    </w:div>
    <w:div w:id="835340665">
      <w:bodyDiv w:val="1"/>
      <w:marLeft w:val="0"/>
      <w:marRight w:val="0"/>
      <w:marTop w:val="0"/>
      <w:marBottom w:val="0"/>
      <w:divBdr>
        <w:top w:val="none" w:sz="0" w:space="0" w:color="auto"/>
        <w:left w:val="none" w:sz="0" w:space="0" w:color="auto"/>
        <w:bottom w:val="none" w:sz="0" w:space="0" w:color="auto"/>
        <w:right w:val="none" w:sz="0" w:space="0" w:color="auto"/>
      </w:divBdr>
    </w:div>
    <w:div w:id="841969837">
      <w:bodyDiv w:val="1"/>
      <w:marLeft w:val="0"/>
      <w:marRight w:val="0"/>
      <w:marTop w:val="0"/>
      <w:marBottom w:val="0"/>
      <w:divBdr>
        <w:top w:val="none" w:sz="0" w:space="0" w:color="auto"/>
        <w:left w:val="none" w:sz="0" w:space="0" w:color="auto"/>
        <w:bottom w:val="none" w:sz="0" w:space="0" w:color="auto"/>
        <w:right w:val="none" w:sz="0" w:space="0" w:color="auto"/>
      </w:divBdr>
      <w:divsChild>
        <w:div w:id="1136409694">
          <w:marLeft w:val="0"/>
          <w:marRight w:val="0"/>
          <w:marTop w:val="0"/>
          <w:marBottom w:val="0"/>
          <w:divBdr>
            <w:top w:val="none" w:sz="0" w:space="0" w:color="auto"/>
            <w:left w:val="none" w:sz="0" w:space="0" w:color="auto"/>
            <w:bottom w:val="none" w:sz="0" w:space="0" w:color="auto"/>
            <w:right w:val="none" w:sz="0" w:space="0" w:color="auto"/>
          </w:divBdr>
        </w:div>
        <w:div w:id="1800879580">
          <w:marLeft w:val="0"/>
          <w:marRight w:val="0"/>
          <w:marTop w:val="0"/>
          <w:marBottom w:val="0"/>
          <w:divBdr>
            <w:top w:val="none" w:sz="0" w:space="0" w:color="auto"/>
            <w:left w:val="none" w:sz="0" w:space="0" w:color="auto"/>
            <w:bottom w:val="none" w:sz="0" w:space="0" w:color="auto"/>
            <w:right w:val="none" w:sz="0" w:space="0" w:color="auto"/>
          </w:divBdr>
        </w:div>
        <w:div w:id="1875075644">
          <w:marLeft w:val="0"/>
          <w:marRight w:val="0"/>
          <w:marTop w:val="0"/>
          <w:marBottom w:val="0"/>
          <w:divBdr>
            <w:top w:val="none" w:sz="0" w:space="0" w:color="auto"/>
            <w:left w:val="none" w:sz="0" w:space="0" w:color="auto"/>
            <w:bottom w:val="none" w:sz="0" w:space="0" w:color="auto"/>
            <w:right w:val="none" w:sz="0" w:space="0" w:color="auto"/>
          </w:divBdr>
        </w:div>
      </w:divsChild>
    </w:div>
    <w:div w:id="846558442">
      <w:bodyDiv w:val="1"/>
      <w:marLeft w:val="0"/>
      <w:marRight w:val="0"/>
      <w:marTop w:val="0"/>
      <w:marBottom w:val="0"/>
      <w:divBdr>
        <w:top w:val="none" w:sz="0" w:space="0" w:color="auto"/>
        <w:left w:val="none" w:sz="0" w:space="0" w:color="auto"/>
        <w:bottom w:val="none" w:sz="0" w:space="0" w:color="auto"/>
        <w:right w:val="none" w:sz="0" w:space="0" w:color="auto"/>
      </w:divBdr>
      <w:divsChild>
        <w:div w:id="595554486">
          <w:marLeft w:val="0"/>
          <w:marRight w:val="1"/>
          <w:marTop w:val="0"/>
          <w:marBottom w:val="0"/>
          <w:divBdr>
            <w:top w:val="none" w:sz="0" w:space="0" w:color="auto"/>
            <w:left w:val="none" w:sz="0" w:space="0" w:color="auto"/>
            <w:bottom w:val="none" w:sz="0" w:space="0" w:color="auto"/>
            <w:right w:val="none" w:sz="0" w:space="0" w:color="auto"/>
          </w:divBdr>
          <w:divsChild>
            <w:div w:id="882712796">
              <w:marLeft w:val="0"/>
              <w:marRight w:val="0"/>
              <w:marTop w:val="0"/>
              <w:marBottom w:val="0"/>
              <w:divBdr>
                <w:top w:val="none" w:sz="0" w:space="0" w:color="auto"/>
                <w:left w:val="none" w:sz="0" w:space="0" w:color="auto"/>
                <w:bottom w:val="none" w:sz="0" w:space="0" w:color="auto"/>
                <w:right w:val="none" w:sz="0" w:space="0" w:color="auto"/>
              </w:divBdr>
              <w:divsChild>
                <w:div w:id="149057645">
                  <w:marLeft w:val="0"/>
                  <w:marRight w:val="1"/>
                  <w:marTop w:val="0"/>
                  <w:marBottom w:val="0"/>
                  <w:divBdr>
                    <w:top w:val="none" w:sz="0" w:space="0" w:color="auto"/>
                    <w:left w:val="none" w:sz="0" w:space="0" w:color="auto"/>
                    <w:bottom w:val="none" w:sz="0" w:space="0" w:color="auto"/>
                    <w:right w:val="none" w:sz="0" w:space="0" w:color="auto"/>
                  </w:divBdr>
                  <w:divsChild>
                    <w:div w:id="1044714801">
                      <w:marLeft w:val="0"/>
                      <w:marRight w:val="0"/>
                      <w:marTop w:val="0"/>
                      <w:marBottom w:val="0"/>
                      <w:divBdr>
                        <w:top w:val="none" w:sz="0" w:space="0" w:color="auto"/>
                        <w:left w:val="none" w:sz="0" w:space="0" w:color="auto"/>
                        <w:bottom w:val="none" w:sz="0" w:space="0" w:color="auto"/>
                        <w:right w:val="none" w:sz="0" w:space="0" w:color="auto"/>
                      </w:divBdr>
                      <w:divsChild>
                        <w:div w:id="2056001843">
                          <w:marLeft w:val="0"/>
                          <w:marRight w:val="0"/>
                          <w:marTop w:val="0"/>
                          <w:marBottom w:val="0"/>
                          <w:divBdr>
                            <w:top w:val="none" w:sz="0" w:space="0" w:color="auto"/>
                            <w:left w:val="none" w:sz="0" w:space="0" w:color="auto"/>
                            <w:bottom w:val="none" w:sz="0" w:space="0" w:color="auto"/>
                            <w:right w:val="none" w:sz="0" w:space="0" w:color="auto"/>
                          </w:divBdr>
                          <w:divsChild>
                            <w:div w:id="363142836">
                              <w:marLeft w:val="0"/>
                              <w:marRight w:val="0"/>
                              <w:marTop w:val="120"/>
                              <w:marBottom w:val="360"/>
                              <w:divBdr>
                                <w:top w:val="none" w:sz="0" w:space="0" w:color="auto"/>
                                <w:left w:val="none" w:sz="0" w:space="0" w:color="auto"/>
                                <w:bottom w:val="none" w:sz="0" w:space="0" w:color="auto"/>
                                <w:right w:val="none" w:sz="0" w:space="0" w:color="auto"/>
                              </w:divBdr>
                              <w:divsChild>
                                <w:div w:id="1759403912">
                                  <w:marLeft w:val="351"/>
                                  <w:marRight w:val="0"/>
                                  <w:marTop w:val="0"/>
                                  <w:marBottom w:val="0"/>
                                  <w:divBdr>
                                    <w:top w:val="none" w:sz="0" w:space="0" w:color="auto"/>
                                    <w:left w:val="none" w:sz="0" w:space="0" w:color="auto"/>
                                    <w:bottom w:val="none" w:sz="0" w:space="0" w:color="auto"/>
                                    <w:right w:val="none" w:sz="0" w:space="0" w:color="auto"/>
                                  </w:divBdr>
                                  <w:divsChild>
                                    <w:div w:id="1520446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9831216">
      <w:bodyDiv w:val="1"/>
      <w:marLeft w:val="0"/>
      <w:marRight w:val="0"/>
      <w:marTop w:val="0"/>
      <w:marBottom w:val="0"/>
      <w:divBdr>
        <w:top w:val="none" w:sz="0" w:space="0" w:color="auto"/>
        <w:left w:val="none" w:sz="0" w:space="0" w:color="auto"/>
        <w:bottom w:val="none" w:sz="0" w:space="0" w:color="auto"/>
        <w:right w:val="none" w:sz="0" w:space="0" w:color="auto"/>
      </w:divBdr>
      <w:divsChild>
        <w:div w:id="120996443">
          <w:marLeft w:val="0"/>
          <w:marRight w:val="1"/>
          <w:marTop w:val="0"/>
          <w:marBottom w:val="0"/>
          <w:divBdr>
            <w:top w:val="none" w:sz="0" w:space="0" w:color="auto"/>
            <w:left w:val="none" w:sz="0" w:space="0" w:color="auto"/>
            <w:bottom w:val="none" w:sz="0" w:space="0" w:color="auto"/>
            <w:right w:val="none" w:sz="0" w:space="0" w:color="auto"/>
          </w:divBdr>
          <w:divsChild>
            <w:div w:id="1238394807">
              <w:marLeft w:val="0"/>
              <w:marRight w:val="0"/>
              <w:marTop w:val="0"/>
              <w:marBottom w:val="0"/>
              <w:divBdr>
                <w:top w:val="none" w:sz="0" w:space="0" w:color="auto"/>
                <w:left w:val="none" w:sz="0" w:space="0" w:color="auto"/>
                <w:bottom w:val="none" w:sz="0" w:space="0" w:color="auto"/>
                <w:right w:val="none" w:sz="0" w:space="0" w:color="auto"/>
              </w:divBdr>
              <w:divsChild>
                <w:div w:id="1811512304">
                  <w:marLeft w:val="0"/>
                  <w:marRight w:val="1"/>
                  <w:marTop w:val="0"/>
                  <w:marBottom w:val="0"/>
                  <w:divBdr>
                    <w:top w:val="none" w:sz="0" w:space="0" w:color="auto"/>
                    <w:left w:val="none" w:sz="0" w:space="0" w:color="auto"/>
                    <w:bottom w:val="none" w:sz="0" w:space="0" w:color="auto"/>
                    <w:right w:val="none" w:sz="0" w:space="0" w:color="auto"/>
                  </w:divBdr>
                  <w:divsChild>
                    <w:div w:id="313875108">
                      <w:marLeft w:val="0"/>
                      <w:marRight w:val="0"/>
                      <w:marTop w:val="0"/>
                      <w:marBottom w:val="0"/>
                      <w:divBdr>
                        <w:top w:val="none" w:sz="0" w:space="0" w:color="auto"/>
                        <w:left w:val="none" w:sz="0" w:space="0" w:color="auto"/>
                        <w:bottom w:val="none" w:sz="0" w:space="0" w:color="auto"/>
                        <w:right w:val="none" w:sz="0" w:space="0" w:color="auto"/>
                      </w:divBdr>
                      <w:divsChild>
                        <w:div w:id="80639298">
                          <w:marLeft w:val="0"/>
                          <w:marRight w:val="0"/>
                          <w:marTop w:val="0"/>
                          <w:marBottom w:val="0"/>
                          <w:divBdr>
                            <w:top w:val="none" w:sz="0" w:space="0" w:color="auto"/>
                            <w:left w:val="none" w:sz="0" w:space="0" w:color="auto"/>
                            <w:bottom w:val="none" w:sz="0" w:space="0" w:color="auto"/>
                            <w:right w:val="none" w:sz="0" w:space="0" w:color="auto"/>
                          </w:divBdr>
                          <w:divsChild>
                            <w:div w:id="1756197326">
                              <w:marLeft w:val="0"/>
                              <w:marRight w:val="0"/>
                              <w:marTop w:val="120"/>
                              <w:marBottom w:val="360"/>
                              <w:divBdr>
                                <w:top w:val="none" w:sz="0" w:space="0" w:color="auto"/>
                                <w:left w:val="none" w:sz="0" w:space="0" w:color="auto"/>
                                <w:bottom w:val="none" w:sz="0" w:space="0" w:color="auto"/>
                                <w:right w:val="none" w:sz="0" w:space="0" w:color="auto"/>
                              </w:divBdr>
                              <w:divsChild>
                                <w:div w:id="1378358730">
                                  <w:marLeft w:val="380"/>
                                  <w:marRight w:val="0"/>
                                  <w:marTop w:val="0"/>
                                  <w:marBottom w:val="0"/>
                                  <w:divBdr>
                                    <w:top w:val="none" w:sz="0" w:space="0" w:color="auto"/>
                                    <w:left w:val="none" w:sz="0" w:space="0" w:color="auto"/>
                                    <w:bottom w:val="none" w:sz="0" w:space="0" w:color="auto"/>
                                    <w:right w:val="none" w:sz="0" w:space="0" w:color="auto"/>
                                  </w:divBdr>
                                  <w:divsChild>
                                    <w:div w:id="66382378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4877994">
      <w:bodyDiv w:val="1"/>
      <w:marLeft w:val="0"/>
      <w:marRight w:val="0"/>
      <w:marTop w:val="0"/>
      <w:marBottom w:val="0"/>
      <w:divBdr>
        <w:top w:val="none" w:sz="0" w:space="0" w:color="auto"/>
        <w:left w:val="none" w:sz="0" w:space="0" w:color="auto"/>
        <w:bottom w:val="none" w:sz="0" w:space="0" w:color="auto"/>
        <w:right w:val="none" w:sz="0" w:space="0" w:color="auto"/>
      </w:divBdr>
      <w:divsChild>
        <w:div w:id="1490095066">
          <w:marLeft w:val="0"/>
          <w:marRight w:val="1"/>
          <w:marTop w:val="0"/>
          <w:marBottom w:val="0"/>
          <w:divBdr>
            <w:top w:val="none" w:sz="0" w:space="0" w:color="auto"/>
            <w:left w:val="none" w:sz="0" w:space="0" w:color="auto"/>
            <w:bottom w:val="none" w:sz="0" w:space="0" w:color="auto"/>
            <w:right w:val="none" w:sz="0" w:space="0" w:color="auto"/>
          </w:divBdr>
          <w:divsChild>
            <w:div w:id="2002000486">
              <w:marLeft w:val="0"/>
              <w:marRight w:val="0"/>
              <w:marTop w:val="0"/>
              <w:marBottom w:val="0"/>
              <w:divBdr>
                <w:top w:val="none" w:sz="0" w:space="0" w:color="auto"/>
                <w:left w:val="none" w:sz="0" w:space="0" w:color="auto"/>
                <w:bottom w:val="none" w:sz="0" w:space="0" w:color="auto"/>
                <w:right w:val="none" w:sz="0" w:space="0" w:color="auto"/>
              </w:divBdr>
              <w:divsChild>
                <w:div w:id="98068213">
                  <w:marLeft w:val="0"/>
                  <w:marRight w:val="1"/>
                  <w:marTop w:val="0"/>
                  <w:marBottom w:val="0"/>
                  <w:divBdr>
                    <w:top w:val="none" w:sz="0" w:space="0" w:color="auto"/>
                    <w:left w:val="none" w:sz="0" w:space="0" w:color="auto"/>
                    <w:bottom w:val="none" w:sz="0" w:space="0" w:color="auto"/>
                    <w:right w:val="none" w:sz="0" w:space="0" w:color="auto"/>
                  </w:divBdr>
                  <w:divsChild>
                    <w:div w:id="2097286198">
                      <w:marLeft w:val="0"/>
                      <w:marRight w:val="0"/>
                      <w:marTop w:val="0"/>
                      <w:marBottom w:val="0"/>
                      <w:divBdr>
                        <w:top w:val="none" w:sz="0" w:space="0" w:color="auto"/>
                        <w:left w:val="none" w:sz="0" w:space="0" w:color="auto"/>
                        <w:bottom w:val="none" w:sz="0" w:space="0" w:color="auto"/>
                        <w:right w:val="none" w:sz="0" w:space="0" w:color="auto"/>
                      </w:divBdr>
                      <w:divsChild>
                        <w:div w:id="1141113986">
                          <w:marLeft w:val="0"/>
                          <w:marRight w:val="0"/>
                          <w:marTop w:val="0"/>
                          <w:marBottom w:val="0"/>
                          <w:divBdr>
                            <w:top w:val="none" w:sz="0" w:space="0" w:color="auto"/>
                            <w:left w:val="none" w:sz="0" w:space="0" w:color="auto"/>
                            <w:bottom w:val="none" w:sz="0" w:space="0" w:color="auto"/>
                            <w:right w:val="none" w:sz="0" w:space="0" w:color="auto"/>
                          </w:divBdr>
                          <w:divsChild>
                            <w:div w:id="1103918467">
                              <w:marLeft w:val="0"/>
                              <w:marRight w:val="0"/>
                              <w:marTop w:val="120"/>
                              <w:marBottom w:val="360"/>
                              <w:divBdr>
                                <w:top w:val="none" w:sz="0" w:space="0" w:color="auto"/>
                                <w:left w:val="none" w:sz="0" w:space="0" w:color="auto"/>
                                <w:bottom w:val="none" w:sz="0" w:space="0" w:color="auto"/>
                                <w:right w:val="none" w:sz="0" w:space="0" w:color="auto"/>
                              </w:divBdr>
                              <w:divsChild>
                                <w:div w:id="698119068">
                                  <w:marLeft w:val="0"/>
                                  <w:marRight w:val="0"/>
                                  <w:marTop w:val="0"/>
                                  <w:marBottom w:val="0"/>
                                  <w:divBdr>
                                    <w:top w:val="none" w:sz="0" w:space="0" w:color="auto"/>
                                    <w:left w:val="none" w:sz="0" w:space="0" w:color="auto"/>
                                    <w:bottom w:val="none" w:sz="0" w:space="0" w:color="auto"/>
                                    <w:right w:val="none" w:sz="0" w:space="0" w:color="auto"/>
                                  </w:divBdr>
                                </w:div>
                                <w:div w:id="124349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006797">
      <w:bodyDiv w:val="1"/>
      <w:marLeft w:val="0"/>
      <w:marRight w:val="0"/>
      <w:marTop w:val="0"/>
      <w:marBottom w:val="0"/>
      <w:divBdr>
        <w:top w:val="none" w:sz="0" w:space="0" w:color="auto"/>
        <w:left w:val="none" w:sz="0" w:space="0" w:color="auto"/>
        <w:bottom w:val="none" w:sz="0" w:space="0" w:color="auto"/>
        <w:right w:val="none" w:sz="0" w:space="0" w:color="auto"/>
      </w:divBdr>
      <w:divsChild>
        <w:div w:id="2003465319">
          <w:marLeft w:val="0"/>
          <w:marRight w:val="1"/>
          <w:marTop w:val="0"/>
          <w:marBottom w:val="0"/>
          <w:divBdr>
            <w:top w:val="none" w:sz="0" w:space="0" w:color="auto"/>
            <w:left w:val="none" w:sz="0" w:space="0" w:color="auto"/>
            <w:bottom w:val="none" w:sz="0" w:space="0" w:color="auto"/>
            <w:right w:val="none" w:sz="0" w:space="0" w:color="auto"/>
          </w:divBdr>
          <w:divsChild>
            <w:div w:id="496699332">
              <w:marLeft w:val="0"/>
              <w:marRight w:val="0"/>
              <w:marTop w:val="0"/>
              <w:marBottom w:val="0"/>
              <w:divBdr>
                <w:top w:val="none" w:sz="0" w:space="0" w:color="auto"/>
                <w:left w:val="none" w:sz="0" w:space="0" w:color="auto"/>
                <w:bottom w:val="none" w:sz="0" w:space="0" w:color="auto"/>
                <w:right w:val="none" w:sz="0" w:space="0" w:color="auto"/>
              </w:divBdr>
              <w:divsChild>
                <w:div w:id="1629169434">
                  <w:marLeft w:val="0"/>
                  <w:marRight w:val="1"/>
                  <w:marTop w:val="0"/>
                  <w:marBottom w:val="0"/>
                  <w:divBdr>
                    <w:top w:val="none" w:sz="0" w:space="0" w:color="auto"/>
                    <w:left w:val="none" w:sz="0" w:space="0" w:color="auto"/>
                    <w:bottom w:val="none" w:sz="0" w:space="0" w:color="auto"/>
                    <w:right w:val="none" w:sz="0" w:space="0" w:color="auto"/>
                  </w:divBdr>
                  <w:divsChild>
                    <w:div w:id="877746134">
                      <w:marLeft w:val="0"/>
                      <w:marRight w:val="0"/>
                      <w:marTop w:val="0"/>
                      <w:marBottom w:val="0"/>
                      <w:divBdr>
                        <w:top w:val="none" w:sz="0" w:space="0" w:color="auto"/>
                        <w:left w:val="none" w:sz="0" w:space="0" w:color="auto"/>
                        <w:bottom w:val="none" w:sz="0" w:space="0" w:color="auto"/>
                        <w:right w:val="none" w:sz="0" w:space="0" w:color="auto"/>
                      </w:divBdr>
                      <w:divsChild>
                        <w:div w:id="842859822">
                          <w:marLeft w:val="0"/>
                          <w:marRight w:val="0"/>
                          <w:marTop w:val="0"/>
                          <w:marBottom w:val="0"/>
                          <w:divBdr>
                            <w:top w:val="none" w:sz="0" w:space="0" w:color="auto"/>
                            <w:left w:val="none" w:sz="0" w:space="0" w:color="auto"/>
                            <w:bottom w:val="none" w:sz="0" w:space="0" w:color="auto"/>
                            <w:right w:val="none" w:sz="0" w:space="0" w:color="auto"/>
                          </w:divBdr>
                          <w:divsChild>
                            <w:div w:id="1546261300">
                              <w:marLeft w:val="0"/>
                              <w:marRight w:val="0"/>
                              <w:marTop w:val="120"/>
                              <w:marBottom w:val="360"/>
                              <w:divBdr>
                                <w:top w:val="none" w:sz="0" w:space="0" w:color="auto"/>
                                <w:left w:val="none" w:sz="0" w:space="0" w:color="auto"/>
                                <w:bottom w:val="none" w:sz="0" w:space="0" w:color="auto"/>
                                <w:right w:val="none" w:sz="0" w:space="0" w:color="auto"/>
                              </w:divBdr>
                              <w:divsChild>
                                <w:div w:id="459422612">
                                  <w:marLeft w:val="0"/>
                                  <w:marRight w:val="0"/>
                                  <w:marTop w:val="0"/>
                                  <w:marBottom w:val="0"/>
                                  <w:divBdr>
                                    <w:top w:val="none" w:sz="0" w:space="0" w:color="auto"/>
                                    <w:left w:val="none" w:sz="0" w:space="0" w:color="auto"/>
                                    <w:bottom w:val="none" w:sz="0" w:space="0" w:color="auto"/>
                                    <w:right w:val="none" w:sz="0" w:space="0" w:color="auto"/>
                                  </w:divBdr>
                                </w:div>
                                <w:div w:id="9231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321501">
      <w:bodyDiv w:val="1"/>
      <w:marLeft w:val="0"/>
      <w:marRight w:val="0"/>
      <w:marTop w:val="0"/>
      <w:marBottom w:val="0"/>
      <w:divBdr>
        <w:top w:val="none" w:sz="0" w:space="0" w:color="auto"/>
        <w:left w:val="none" w:sz="0" w:space="0" w:color="auto"/>
        <w:bottom w:val="none" w:sz="0" w:space="0" w:color="auto"/>
        <w:right w:val="none" w:sz="0" w:space="0" w:color="auto"/>
      </w:divBdr>
      <w:divsChild>
        <w:div w:id="1638418088">
          <w:marLeft w:val="0"/>
          <w:marRight w:val="1"/>
          <w:marTop w:val="0"/>
          <w:marBottom w:val="0"/>
          <w:divBdr>
            <w:top w:val="none" w:sz="0" w:space="0" w:color="auto"/>
            <w:left w:val="none" w:sz="0" w:space="0" w:color="auto"/>
            <w:bottom w:val="none" w:sz="0" w:space="0" w:color="auto"/>
            <w:right w:val="none" w:sz="0" w:space="0" w:color="auto"/>
          </w:divBdr>
          <w:divsChild>
            <w:div w:id="2002849665">
              <w:marLeft w:val="0"/>
              <w:marRight w:val="0"/>
              <w:marTop w:val="0"/>
              <w:marBottom w:val="0"/>
              <w:divBdr>
                <w:top w:val="none" w:sz="0" w:space="0" w:color="auto"/>
                <w:left w:val="none" w:sz="0" w:space="0" w:color="auto"/>
                <w:bottom w:val="none" w:sz="0" w:space="0" w:color="auto"/>
                <w:right w:val="none" w:sz="0" w:space="0" w:color="auto"/>
              </w:divBdr>
              <w:divsChild>
                <w:div w:id="60255793">
                  <w:marLeft w:val="0"/>
                  <w:marRight w:val="1"/>
                  <w:marTop w:val="0"/>
                  <w:marBottom w:val="0"/>
                  <w:divBdr>
                    <w:top w:val="none" w:sz="0" w:space="0" w:color="auto"/>
                    <w:left w:val="none" w:sz="0" w:space="0" w:color="auto"/>
                    <w:bottom w:val="none" w:sz="0" w:space="0" w:color="auto"/>
                    <w:right w:val="none" w:sz="0" w:space="0" w:color="auto"/>
                  </w:divBdr>
                  <w:divsChild>
                    <w:div w:id="138695933">
                      <w:marLeft w:val="0"/>
                      <w:marRight w:val="0"/>
                      <w:marTop w:val="0"/>
                      <w:marBottom w:val="0"/>
                      <w:divBdr>
                        <w:top w:val="none" w:sz="0" w:space="0" w:color="auto"/>
                        <w:left w:val="none" w:sz="0" w:space="0" w:color="auto"/>
                        <w:bottom w:val="none" w:sz="0" w:space="0" w:color="auto"/>
                        <w:right w:val="none" w:sz="0" w:space="0" w:color="auto"/>
                      </w:divBdr>
                      <w:divsChild>
                        <w:div w:id="887644991">
                          <w:marLeft w:val="0"/>
                          <w:marRight w:val="0"/>
                          <w:marTop w:val="0"/>
                          <w:marBottom w:val="0"/>
                          <w:divBdr>
                            <w:top w:val="none" w:sz="0" w:space="0" w:color="auto"/>
                            <w:left w:val="none" w:sz="0" w:space="0" w:color="auto"/>
                            <w:bottom w:val="none" w:sz="0" w:space="0" w:color="auto"/>
                            <w:right w:val="none" w:sz="0" w:space="0" w:color="auto"/>
                          </w:divBdr>
                          <w:divsChild>
                            <w:div w:id="155269796">
                              <w:marLeft w:val="0"/>
                              <w:marRight w:val="0"/>
                              <w:marTop w:val="120"/>
                              <w:marBottom w:val="360"/>
                              <w:divBdr>
                                <w:top w:val="none" w:sz="0" w:space="0" w:color="auto"/>
                                <w:left w:val="none" w:sz="0" w:space="0" w:color="auto"/>
                                <w:bottom w:val="none" w:sz="0" w:space="0" w:color="auto"/>
                                <w:right w:val="none" w:sz="0" w:space="0" w:color="auto"/>
                              </w:divBdr>
                              <w:divsChild>
                                <w:div w:id="349189537">
                                  <w:marLeft w:val="351"/>
                                  <w:marRight w:val="0"/>
                                  <w:marTop w:val="0"/>
                                  <w:marBottom w:val="0"/>
                                  <w:divBdr>
                                    <w:top w:val="none" w:sz="0" w:space="0" w:color="auto"/>
                                    <w:left w:val="none" w:sz="0" w:space="0" w:color="auto"/>
                                    <w:bottom w:val="none" w:sz="0" w:space="0" w:color="auto"/>
                                    <w:right w:val="none" w:sz="0" w:space="0" w:color="auto"/>
                                  </w:divBdr>
                                  <w:divsChild>
                                    <w:div w:id="140406539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178453">
      <w:bodyDiv w:val="1"/>
      <w:marLeft w:val="0"/>
      <w:marRight w:val="0"/>
      <w:marTop w:val="0"/>
      <w:marBottom w:val="0"/>
      <w:divBdr>
        <w:top w:val="none" w:sz="0" w:space="0" w:color="auto"/>
        <w:left w:val="none" w:sz="0" w:space="0" w:color="auto"/>
        <w:bottom w:val="none" w:sz="0" w:space="0" w:color="auto"/>
        <w:right w:val="none" w:sz="0" w:space="0" w:color="auto"/>
      </w:divBdr>
      <w:divsChild>
        <w:div w:id="1813594101">
          <w:marLeft w:val="0"/>
          <w:marRight w:val="1"/>
          <w:marTop w:val="0"/>
          <w:marBottom w:val="0"/>
          <w:divBdr>
            <w:top w:val="none" w:sz="0" w:space="0" w:color="auto"/>
            <w:left w:val="none" w:sz="0" w:space="0" w:color="auto"/>
            <w:bottom w:val="none" w:sz="0" w:space="0" w:color="auto"/>
            <w:right w:val="none" w:sz="0" w:space="0" w:color="auto"/>
          </w:divBdr>
          <w:divsChild>
            <w:div w:id="568922296">
              <w:marLeft w:val="0"/>
              <w:marRight w:val="0"/>
              <w:marTop w:val="0"/>
              <w:marBottom w:val="0"/>
              <w:divBdr>
                <w:top w:val="none" w:sz="0" w:space="0" w:color="auto"/>
                <w:left w:val="none" w:sz="0" w:space="0" w:color="auto"/>
                <w:bottom w:val="none" w:sz="0" w:space="0" w:color="auto"/>
                <w:right w:val="none" w:sz="0" w:space="0" w:color="auto"/>
              </w:divBdr>
              <w:divsChild>
                <w:div w:id="634219889">
                  <w:marLeft w:val="0"/>
                  <w:marRight w:val="1"/>
                  <w:marTop w:val="0"/>
                  <w:marBottom w:val="0"/>
                  <w:divBdr>
                    <w:top w:val="none" w:sz="0" w:space="0" w:color="auto"/>
                    <w:left w:val="none" w:sz="0" w:space="0" w:color="auto"/>
                    <w:bottom w:val="none" w:sz="0" w:space="0" w:color="auto"/>
                    <w:right w:val="none" w:sz="0" w:space="0" w:color="auto"/>
                  </w:divBdr>
                  <w:divsChild>
                    <w:div w:id="383408542">
                      <w:marLeft w:val="0"/>
                      <w:marRight w:val="0"/>
                      <w:marTop w:val="0"/>
                      <w:marBottom w:val="0"/>
                      <w:divBdr>
                        <w:top w:val="none" w:sz="0" w:space="0" w:color="auto"/>
                        <w:left w:val="none" w:sz="0" w:space="0" w:color="auto"/>
                        <w:bottom w:val="none" w:sz="0" w:space="0" w:color="auto"/>
                        <w:right w:val="none" w:sz="0" w:space="0" w:color="auto"/>
                      </w:divBdr>
                      <w:divsChild>
                        <w:div w:id="581767600">
                          <w:marLeft w:val="0"/>
                          <w:marRight w:val="0"/>
                          <w:marTop w:val="0"/>
                          <w:marBottom w:val="0"/>
                          <w:divBdr>
                            <w:top w:val="none" w:sz="0" w:space="0" w:color="auto"/>
                            <w:left w:val="none" w:sz="0" w:space="0" w:color="auto"/>
                            <w:bottom w:val="none" w:sz="0" w:space="0" w:color="auto"/>
                            <w:right w:val="none" w:sz="0" w:space="0" w:color="auto"/>
                          </w:divBdr>
                          <w:divsChild>
                            <w:div w:id="1195188360">
                              <w:marLeft w:val="0"/>
                              <w:marRight w:val="0"/>
                              <w:marTop w:val="120"/>
                              <w:marBottom w:val="360"/>
                              <w:divBdr>
                                <w:top w:val="none" w:sz="0" w:space="0" w:color="auto"/>
                                <w:left w:val="none" w:sz="0" w:space="0" w:color="auto"/>
                                <w:bottom w:val="none" w:sz="0" w:space="0" w:color="auto"/>
                                <w:right w:val="none" w:sz="0" w:space="0" w:color="auto"/>
                              </w:divBdr>
                              <w:divsChild>
                                <w:div w:id="777485449">
                                  <w:marLeft w:val="0"/>
                                  <w:marRight w:val="0"/>
                                  <w:marTop w:val="0"/>
                                  <w:marBottom w:val="0"/>
                                  <w:divBdr>
                                    <w:top w:val="none" w:sz="0" w:space="0" w:color="auto"/>
                                    <w:left w:val="none" w:sz="0" w:space="0" w:color="auto"/>
                                    <w:bottom w:val="none" w:sz="0" w:space="0" w:color="auto"/>
                                    <w:right w:val="none" w:sz="0" w:space="0" w:color="auto"/>
                                  </w:divBdr>
                                </w:div>
                                <w:div w:id="149101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682382">
      <w:bodyDiv w:val="1"/>
      <w:marLeft w:val="0"/>
      <w:marRight w:val="0"/>
      <w:marTop w:val="0"/>
      <w:marBottom w:val="0"/>
      <w:divBdr>
        <w:top w:val="none" w:sz="0" w:space="0" w:color="auto"/>
        <w:left w:val="none" w:sz="0" w:space="0" w:color="auto"/>
        <w:bottom w:val="none" w:sz="0" w:space="0" w:color="auto"/>
        <w:right w:val="none" w:sz="0" w:space="0" w:color="auto"/>
      </w:divBdr>
    </w:div>
    <w:div w:id="897596411">
      <w:bodyDiv w:val="1"/>
      <w:marLeft w:val="0"/>
      <w:marRight w:val="0"/>
      <w:marTop w:val="0"/>
      <w:marBottom w:val="0"/>
      <w:divBdr>
        <w:top w:val="none" w:sz="0" w:space="0" w:color="auto"/>
        <w:left w:val="none" w:sz="0" w:space="0" w:color="auto"/>
        <w:bottom w:val="none" w:sz="0" w:space="0" w:color="auto"/>
        <w:right w:val="none" w:sz="0" w:space="0" w:color="auto"/>
      </w:divBdr>
    </w:div>
    <w:div w:id="903955212">
      <w:bodyDiv w:val="1"/>
      <w:marLeft w:val="0"/>
      <w:marRight w:val="0"/>
      <w:marTop w:val="0"/>
      <w:marBottom w:val="0"/>
      <w:divBdr>
        <w:top w:val="none" w:sz="0" w:space="0" w:color="auto"/>
        <w:left w:val="none" w:sz="0" w:space="0" w:color="auto"/>
        <w:bottom w:val="none" w:sz="0" w:space="0" w:color="auto"/>
        <w:right w:val="none" w:sz="0" w:space="0" w:color="auto"/>
      </w:divBdr>
      <w:divsChild>
        <w:div w:id="2056656649">
          <w:marLeft w:val="0"/>
          <w:marRight w:val="1"/>
          <w:marTop w:val="0"/>
          <w:marBottom w:val="0"/>
          <w:divBdr>
            <w:top w:val="none" w:sz="0" w:space="0" w:color="auto"/>
            <w:left w:val="none" w:sz="0" w:space="0" w:color="auto"/>
            <w:bottom w:val="none" w:sz="0" w:space="0" w:color="auto"/>
            <w:right w:val="none" w:sz="0" w:space="0" w:color="auto"/>
          </w:divBdr>
          <w:divsChild>
            <w:div w:id="2018774617">
              <w:marLeft w:val="0"/>
              <w:marRight w:val="0"/>
              <w:marTop w:val="0"/>
              <w:marBottom w:val="0"/>
              <w:divBdr>
                <w:top w:val="none" w:sz="0" w:space="0" w:color="auto"/>
                <w:left w:val="none" w:sz="0" w:space="0" w:color="auto"/>
                <w:bottom w:val="none" w:sz="0" w:space="0" w:color="auto"/>
                <w:right w:val="none" w:sz="0" w:space="0" w:color="auto"/>
              </w:divBdr>
              <w:divsChild>
                <w:div w:id="195317265">
                  <w:marLeft w:val="0"/>
                  <w:marRight w:val="1"/>
                  <w:marTop w:val="0"/>
                  <w:marBottom w:val="0"/>
                  <w:divBdr>
                    <w:top w:val="none" w:sz="0" w:space="0" w:color="auto"/>
                    <w:left w:val="none" w:sz="0" w:space="0" w:color="auto"/>
                    <w:bottom w:val="none" w:sz="0" w:space="0" w:color="auto"/>
                    <w:right w:val="none" w:sz="0" w:space="0" w:color="auto"/>
                  </w:divBdr>
                  <w:divsChild>
                    <w:div w:id="2020354041">
                      <w:marLeft w:val="0"/>
                      <w:marRight w:val="0"/>
                      <w:marTop w:val="0"/>
                      <w:marBottom w:val="0"/>
                      <w:divBdr>
                        <w:top w:val="none" w:sz="0" w:space="0" w:color="auto"/>
                        <w:left w:val="none" w:sz="0" w:space="0" w:color="auto"/>
                        <w:bottom w:val="none" w:sz="0" w:space="0" w:color="auto"/>
                        <w:right w:val="none" w:sz="0" w:space="0" w:color="auto"/>
                      </w:divBdr>
                      <w:divsChild>
                        <w:div w:id="85032438">
                          <w:marLeft w:val="0"/>
                          <w:marRight w:val="0"/>
                          <w:marTop w:val="0"/>
                          <w:marBottom w:val="0"/>
                          <w:divBdr>
                            <w:top w:val="none" w:sz="0" w:space="0" w:color="auto"/>
                            <w:left w:val="none" w:sz="0" w:space="0" w:color="auto"/>
                            <w:bottom w:val="none" w:sz="0" w:space="0" w:color="auto"/>
                            <w:right w:val="none" w:sz="0" w:space="0" w:color="auto"/>
                          </w:divBdr>
                          <w:divsChild>
                            <w:div w:id="792362440">
                              <w:marLeft w:val="0"/>
                              <w:marRight w:val="0"/>
                              <w:marTop w:val="120"/>
                              <w:marBottom w:val="360"/>
                              <w:divBdr>
                                <w:top w:val="none" w:sz="0" w:space="0" w:color="auto"/>
                                <w:left w:val="none" w:sz="0" w:space="0" w:color="auto"/>
                                <w:bottom w:val="none" w:sz="0" w:space="0" w:color="auto"/>
                                <w:right w:val="none" w:sz="0" w:space="0" w:color="auto"/>
                              </w:divBdr>
                              <w:divsChild>
                                <w:div w:id="1304233957">
                                  <w:marLeft w:val="0"/>
                                  <w:marRight w:val="0"/>
                                  <w:marTop w:val="0"/>
                                  <w:marBottom w:val="0"/>
                                  <w:divBdr>
                                    <w:top w:val="none" w:sz="0" w:space="0" w:color="auto"/>
                                    <w:left w:val="none" w:sz="0" w:space="0" w:color="auto"/>
                                    <w:bottom w:val="none" w:sz="0" w:space="0" w:color="auto"/>
                                    <w:right w:val="none" w:sz="0" w:space="0" w:color="auto"/>
                                  </w:divBdr>
                                </w:div>
                                <w:div w:id="144299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4682094">
      <w:bodyDiv w:val="1"/>
      <w:marLeft w:val="0"/>
      <w:marRight w:val="0"/>
      <w:marTop w:val="0"/>
      <w:marBottom w:val="0"/>
      <w:divBdr>
        <w:top w:val="none" w:sz="0" w:space="0" w:color="auto"/>
        <w:left w:val="none" w:sz="0" w:space="0" w:color="auto"/>
        <w:bottom w:val="none" w:sz="0" w:space="0" w:color="auto"/>
        <w:right w:val="none" w:sz="0" w:space="0" w:color="auto"/>
      </w:divBdr>
      <w:divsChild>
        <w:div w:id="1824814406">
          <w:marLeft w:val="0"/>
          <w:marRight w:val="1"/>
          <w:marTop w:val="0"/>
          <w:marBottom w:val="0"/>
          <w:divBdr>
            <w:top w:val="none" w:sz="0" w:space="0" w:color="auto"/>
            <w:left w:val="none" w:sz="0" w:space="0" w:color="auto"/>
            <w:bottom w:val="none" w:sz="0" w:space="0" w:color="auto"/>
            <w:right w:val="none" w:sz="0" w:space="0" w:color="auto"/>
          </w:divBdr>
          <w:divsChild>
            <w:div w:id="860362726">
              <w:marLeft w:val="0"/>
              <w:marRight w:val="0"/>
              <w:marTop w:val="0"/>
              <w:marBottom w:val="0"/>
              <w:divBdr>
                <w:top w:val="none" w:sz="0" w:space="0" w:color="auto"/>
                <w:left w:val="none" w:sz="0" w:space="0" w:color="auto"/>
                <w:bottom w:val="none" w:sz="0" w:space="0" w:color="auto"/>
                <w:right w:val="none" w:sz="0" w:space="0" w:color="auto"/>
              </w:divBdr>
              <w:divsChild>
                <w:div w:id="998388074">
                  <w:marLeft w:val="0"/>
                  <w:marRight w:val="1"/>
                  <w:marTop w:val="0"/>
                  <w:marBottom w:val="0"/>
                  <w:divBdr>
                    <w:top w:val="none" w:sz="0" w:space="0" w:color="auto"/>
                    <w:left w:val="none" w:sz="0" w:space="0" w:color="auto"/>
                    <w:bottom w:val="none" w:sz="0" w:space="0" w:color="auto"/>
                    <w:right w:val="none" w:sz="0" w:space="0" w:color="auto"/>
                  </w:divBdr>
                  <w:divsChild>
                    <w:div w:id="1183469842">
                      <w:marLeft w:val="0"/>
                      <w:marRight w:val="0"/>
                      <w:marTop w:val="0"/>
                      <w:marBottom w:val="0"/>
                      <w:divBdr>
                        <w:top w:val="none" w:sz="0" w:space="0" w:color="auto"/>
                        <w:left w:val="none" w:sz="0" w:space="0" w:color="auto"/>
                        <w:bottom w:val="none" w:sz="0" w:space="0" w:color="auto"/>
                        <w:right w:val="none" w:sz="0" w:space="0" w:color="auto"/>
                      </w:divBdr>
                      <w:divsChild>
                        <w:div w:id="222713927">
                          <w:marLeft w:val="0"/>
                          <w:marRight w:val="0"/>
                          <w:marTop w:val="0"/>
                          <w:marBottom w:val="0"/>
                          <w:divBdr>
                            <w:top w:val="none" w:sz="0" w:space="0" w:color="auto"/>
                            <w:left w:val="none" w:sz="0" w:space="0" w:color="auto"/>
                            <w:bottom w:val="none" w:sz="0" w:space="0" w:color="auto"/>
                            <w:right w:val="none" w:sz="0" w:space="0" w:color="auto"/>
                          </w:divBdr>
                          <w:divsChild>
                            <w:div w:id="735472798">
                              <w:marLeft w:val="0"/>
                              <w:marRight w:val="0"/>
                              <w:marTop w:val="120"/>
                              <w:marBottom w:val="360"/>
                              <w:divBdr>
                                <w:top w:val="none" w:sz="0" w:space="0" w:color="auto"/>
                                <w:left w:val="none" w:sz="0" w:space="0" w:color="auto"/>
                                <w:bottom w:val="none" w:sz="0" w:space="0" w:color="auto"/>
                                <w:right w:val="none" w:sz="0" w:space="0" w:color="auto"/>
                              </w:divBdr>
                              <w:divsChild>
                                <w:div w:id="1427077400">
                                  <w:marLeft w:val="351"/>
                                  <w:marRight w:val="0"/>
                                  <w:marTop w:val="0"/>
                                  <w:marBottom w:val="0"/>
                                  <w:divBdr>
                                    <w:top w:val="none" w:sz="0" w:space="0" w:color="auto"/>
                                    <w:left w:val="none" w:sz="0" w:space="0" w:color="auto"/>
                                    <w:bottom w:val="none" w:sz="0" w:space="0" w:color="auto"/>
                                    <w:right w:val="none" w:sz="0" w:space="0" w:color="auto"/>
                                  </w:divBdr>
                                  <w:divsChild>
                                    <w:div w:id="85480511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4820619">
      <w:bodyDiv w:val="1"/>
      <w:marLeft w:val="0"/>
      <w:marRight w:val="0"/>
      <w:marTop w:val="0"/>
      <w:marBottom w:val="0"/>
      <w:divBdr>
        <w:top w:val="none" w:sz="0" w:space="0" w:color="auto"/>
        <w:left w:val="none" w:sz="0" w:space="0" w:color="auto"/>
        <w:bottom w:val="none" w:sz="0" w:space="0" w:color="auto"/>
        <w:right w:val="none" w:sz="0" w:space="0" w:color="auto"/>
      </w:divBdr>
    </w:div>
    <w:div w:id="953252076">
      <w:bodyDiv w:val="1"/>
      <w:marLeft w:val="0"/>
      <w:marRight w:val="0"/>
      <w:marTop w:val="0"/>
      <w:marBottom w:val="0"/>
      <w:divBdr>
        <w:top w:val="none" w:sz="0" w:space="0" w:color="auto"/>
        <w:left w:val="none" w:sz="0" w:space="0" w:color="auto"/>
        <w:bottom w:val="none" w:sz="0" w:space="0" w:color="auto"/>
        <w:right w:val="none" w:sz="0" w:space="0" w:color="auto"/>
      </w:divBdr>
      <w:divsChild>
        <w:div w:id="419911010">
          <w:marLeft w:val="0"/>
          <w:marRight w:val="1"/>
          <w:marTop w:val="0"/>
          <w:marBottom w:val="0"/>
          <w:divBdr>
            <w:top w:val="none" w:sz="0" w:space="0" w:color="auto"/>
            <w:left w:val="none" w:sz="0" w:space="0" w:color="auto"/>
            <w:bottom w:val="none" w:sz="0" w:space="0" w:color="auto"/>
            <w:right w:val="none" w:sz="0" w:space="0" w:color="auto"/>
          </w:divBdr>
          <w:divsChild>
            <w:div w:id="173964127">
              <w:marLeft w:val="0"/>
              <w:marRight w:val="0"/>
              <w:marTop w:val="0"/>
              <w:marBottom w:val="0"/>
              <w:divBdr>
                <w:top w:val="none" w:sz="0" w:space="0" w:color="auto"/>
                <w:left w:val="none" w:sz="0" w:space="0" w:color="auto"/>
                <w:bottom w:val="none" w:sz="0" w:space="0" w:color="auto"/>
                <w:right w:val="none" w:sz="0" w:space="0" w:color="auto"/>
              </w:divBdr>
              <w:divsChild>
                <w:div w:id="1246066650">
                  <w:marLeft w:val="0"/>
                  <w:marRight w:val="1"/>
                  <w:marTop w:val="0"/>
                  <w:marBottom w:val="0"/>
                  <w:divBdr>
                    <w:top w:val="none" w:sz="0" w:space="0" w:color="auto"/>
                    <w:left w:val="none" w:sz="0" w:space="0" w:color="auto"/>
                    <w:bottom w:val="none" w:sz="0" w:space="0" w:color="auto"/>
                    <w:right w:val="none" w:sz="0" w:space="0" w:color="auto"/>
                  </w:divBdr>
                  <w:divsChild>
                    <w:div w:id="1366326489">
                      <w:marLeft w:val="0"/>
                      <w:marRight w:val="0"/>
                      <w:marTop w:val="0"/>
                      <w:marBottom w:val="0"/>
                      <w:divBdr>
                        <w:top w:val="none" w:sz="0" w:space="0" w:color="auto"/>
                        <w:left w:val="none" w:sz="0" w:space="0" w:color="auto"/>
                        <w:bottom w:val="none" w:sz="0" w:space="0" w:color="auto"/>
                        <w:right w:val="none" w:sz="0" w:space="0" w:color="auto"/>
                      </w:divBdr>
                      <w:divsChild>
                        <w:div w:id="1645617557">
                          <w:marLeft w:val="0"/>
                          <w:marRight w:val="0"/>
                          <w:marTop w:val="0"/>
                          <w:marBottom w:val="0"/>
                          <w:divBdr>
                            <w:top w:val="none" w:sz="0" w:space="0" w:color="auto"/>
                            <w:left w:val="none" w:sz="0" w:space="0" w:color="auto"/>
                            <w:bottom w:val="none" w:sz="0" w:space="0" w:color="auto"/>
                            <w:right w:val="none" w:sz="0" w:space="0" w:color="auto"/>
                          </w:divBdr>
                          <w:divsChild>
                            <w:div w:id="2018269653">
                              <w:marLeft w:val="0"/>
                              <w:marRight w:val="0"/>
                              <w:marTop w:val="120"/>
                              <w:marBottom w:val="360"/>
                              <w:divBdr>
                                <w:top w:val="none" w:sz="0" w:space="0" w:color="auto"/>
                                <w:left w:val="none" w:sz="0" w:space="0" w:color="auto"/>
                                <w:bottom w:val="none" w:sz="0" w:space="0" w:color="auto"/>
                                <w:right w:val="none" w:sz="0" w:space="0" w:color="auto"/>
                              </w:divBdr>
                              <w:divsChild>
                                <w:div w:id="982468609">
                                  <w:marLeft w:val="351"/>
                                  <w:marRight w:val="0"/>
                                  <w:marTop w:val="0"/>
                                  <w:marBottom w:val="0"/>
                                  <w:divBdr>
                                    <w:top w:val="none" w:sz="0" w:space="0" w:color="auto"/>
                                    <w:left w:val="none" w:sz="0" w:space="0" w:color="auto"/>
                                    <w:bottom w:val="none" w:sz="0" w:space="0" w:color="auto"/>
                                    <w:right w:val="none" w:sz="0" w:space="0" w:color="auto"/>
                                  </w:divBdr>
                                  <w:divsChild>
                                    <w:div w:id="119229925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3536630">
      <w:bodyDiv w:val="1"/>
      <w:marLeft w:val="0"/>
      <w:marRight w:val="0"/>
      <w:marTop w:val="0"/>
      <w:marBottom w:val="0"/>
      <w:divBdr>
        <w:top w:val="none" w:sz="0" w:space="0" w:color="auto"/>
        <w:left w:val="none" w:sz="0" w:space="0" w:color="auto"/>
        <w:bottom w:val="none" w:sz="0" w:space="0" w:color="auto"/>
        <w:right w:val="none" w:sz="0" w:space="0" w:color="auto"/>
      </w:divBdr>
    </w:div>
    <w:div w:id="998770618">
      <w:bodyDiv w:val="1"/>
      <w:marLeft w:val="0"/>
      <w:marRight w:val="0"/>
      <w:marTop w:val="0"/>
      <w:marBottom w:val="0"/>
      <w:divBdr>
        <w:top w:val="none" w:sz="0" w:space="0" w:color="auto"/>
        <w:left w:val="none" w:sz="0" w:space="0" w:color="auto"/>
        <w:bottom w:val="none" w:sz="0" w:space="0" w:color="auto"/>
        <w:right w:val="none" w:sz="0" w:space="0" w:color="auto"/>
      </w:divBdr>
      <w:divsChild>
        <w:div w:id="783576096">
          <w:marLeft w:val="0"/>
          <w:marRight w:val="1"/>
          <w:marTop w:val="0"/>
          <w:marBottom w:val="0"/>
          <w:divBdr>
            <w:top w:val="none" w:sz="0" w:space="0" w:color="auto"/>
            <w:left w:val="none" w:sz="0" w:space="0" w:color="auto"/>
            <w:bottom w:val="none" w:sz="0" w:space="0" w:color="auto"/>
            <w:right w:val="none" w:sz="0" w:space="0" w:color="auto"/>
          </w:divBdr>
          <w:divsChild>
            <w:div w:id="263420060">
              <w:marLeft w:val="0"/>
              <w:marRight w:val="0"/>
              <w:marTop w:val="0"/>
              <w:marBottom w:val="0"/>
              <w:divBdr>
                <w:top w:val="none" w:sz="0" w:space="0" w:color="auto"/>
                <w:left w:val="none" w:sz="0" w:space="0" w:color="auto"/>
                <w:bottom w:val="none" w:sz="0" w:space="0" w:color="auto"/>
                <w:right w:val="none" w:sz="0" w:space="0" w:color="auto"/>
              </w:divBdr>
              <w:divsChild>
                <w:div w:id="1264337204">
                  <w:marLeft w:val="0"/>
                  <w:marRight w:val="1"/>
                  <w:marTop w:val="0"/>
                  <w:marBottom w:val="0"/>
                  <w:divBdr>
                    <w:top w:val="none" w:sz="0" w:space="0" w:color="auto"/>
                    <w:left w:val="none" w:sz="0" w:space="0" w:color="auto"/>
                    <w:bottom w:val="none" w:sz="0" w:space="0" w:color="auto"/>
                    <w:right w:val="none" w:sz="0" w:space="0" w:color="auto"/>
                  </w:divBdr>
                  <w:divsChild>
                    <w:div w:id="848371072">
                      <w:marLeft w:val="0"/>
                      <w:marRight w:val="0"/>
                      <w:marTop w:val="0"/>
                      <w:marBottom w:val="0"/>
                      <w:divBdr>
                        <w:top w:val="none" w:sz="0" w:space="0" w:color="auto"/>
                        <w:left w:val="none" w:sz="0" w:space="0" w:color="auto"/>
                        <w:bottom w:val="none" w:sz="0" w:space="0" w:color="auto"/>
                        <w:right w:val="none" w:sz="0" w:space="0" w:color="auto"/>
                      </w:divBdr>
                      <w:divsChild>
                        <w:div w:id="180512873">
                          <w:marLeft w:val="0"/>
                          <w:marRight w:val="0"/>
                          <w:marTop w:val="0"/>
                          <w:marBottom w:val="0"/>
                          <w:divBdr>
                            <w:top w:val="none" w:sz="0" w:space="0" w:color="auto"/>
                            <w:left w:val="none" w:sz="0" w:space="0" w:color="auto"/>
                            <w:bottom w:val="none" w:sz="0" w:space="0" w:color="auto"/>
                            <w:right w:val="none" w:sz="0" w:space="0" w:color="auto"/>
                          </w:divBdr>
                          <w:divsChild>
                            <w:div w:id="1857888822">
                              <w:marLeft w:val="0"/>
                              <w:marRight w:val="0"/>
                              <w:marTop w:val="120"/>
                              <w:marBottom w:val="360"/>
                              <w:divBdr>
                                <w:top w:val="none" w:sz="0" w:space="0" w:color="auto"/>
                                <w:left w:val="none" w:sz="0" w:space="0" w:color="auto"/>
                                <w:bottom w:val="none" w:sz="0" w:space="0" w:color="auto"/>
                                <w:right w:val="none" w:sz="0" w:space="0" w:color="auto"/>
                              </w:divBdr>
                              <w:divsChild>
                                <w:div w:id="635650436">
                                  <w:marLeft w:val="351"/>
                                  <w:marRight w:val="0"/>
                                  <w:marTop w:val="0"/>
                                  <w:marBottom w:val="0"/>
                                  <w:divBdr>
                                    <w:top w:val="none" w:sz="0" w:space="0" w:color="auto"/>
                                    <w:left w:val="none" w:sz="0" w:space="0" w:color="auto"/>
                                    <w:bottom w:val="none" w:sz="0" w:space="0" w:color="auto"/>
                                    <w:right w:val="none" w:sz="0" w:space="0" w:color="auto"/>
                                  </w:divBdr>
                                  <w:divsChild>
                                    <w:div w:id="156540903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525014">
      <w:bodyDiv w:val="1"/>
      <w:marLeft w:val="0"/>
      <w:marRight w:val="0"/>
      <w:marTop w:val="0"/>
      <w:marBottom w:val="0"/>
      <w:divBdr>
        <w:top w:val="none" w:sz="0" w:space="0" w:color="auto"/>
        <w:left w:val="none" w:sz="0" w:space="0" w:color="auto"/>
        <w:bottom w:val="none" w:sz="0" w:space="0" w:color="auto"/>
        <w:right w:val="none" w:sz="0" w:space="0" w:color="auto"/>
      </w:divBdr>
      <w:divsChild>
        <w:div w:id="287784295">
          <w:marLeft w:val="0"/>
          <w:marRight w:val="1"/>
          <w:marTop w:val="0"/>
          <w:marBottom w:val="0"/>
          <w:divBdr>
            <w:top w:val="none" w:sz="0" w:space="0" w:color="auto"/>
            <w:left w:val="none" w:sz="0" w:space="0" w:color="auto"/>
            <w:bottom w:val="none" w:sz="0" w:space="0" w:color="auto"/>
            <w:right w:val="none" w:sz="0" w:space="0" w:color="auto"/>
          </w:divBdr>
          <w:divsChild>
            <w:div w:id="1806583166">
              <w:marLeft w:val="0"/>
              <w:marRight w:val="0"/>
              <w:marTop w:val="0"/>
              <w:marBottom w:val="0"/>
              <w:divBdr>
                <w:top w:val="none" w:sz="0" w:space="0" w:color="auto"/>
                <w:left w:val="none" w:sz="0" w:space="0" w:color="auto"/>
                <w:bottom w:val="none" w:sz="0" w:space="0" w:color="auto"/>
                <w:right w:val="none" w:sz="0" w:space="0" w:color="auto"/>
              </w:divBdr>
              <w:divsChild>
                <w:div w:id="1288581887">
                  <w:marLeft w:val="0"/>
                  <w:marRight w:val="1"/>
                  <w:marTop w:val="0"/>
                  <w:marBottom w:val="0"/>
                  <w:divBdr>
                    <w:top w:val="none" w:sz="0" w:space="0" w:color="auto"/>
                    <w:left w:val="none" w:sz="0" w:space="0" w:color="auto"/>
                    <w:bottom w:val="none" w:sz="0" w:space="0" w:color="auto"/>
                    <w:right w:val="none" w:sz="0" w:space="0" w:color="auto"/>
                  </w:divBdr>
                  <w:divsChild>
                    <w:div w:id="1552573082">
                      <w:marLeft w:val="0"/>
                      <w:marRight w:val="0"/>
                      <w:marTop w:val="0"/>
                      <w:marBottom w:val="0"/>
                      <w:divBdr>
                        <w:top w:val="none" w:sz="0" w:space="0" w:color="auto"/>
                        <w:left w:val="none" w:sz="0" w:space="0" w:color="auto"/>
                        <w:bottom w:val="none" w:sz="0" w:space="0" w:color="auto"/>
                        <w:right w:val="none" w:sz="0" w:space="0" w:color="auto"/>
                      </w:divBdr>
                      <w:divsChild>
                        <w:div w:id="1454178837">
                          <w:marLeft w:val="0"/>
                          <w:marRight w:val="0"/>
                          <w:marTop w:val="0"/>
                          <w:marBottom w:val="0"/>
                          <w:divBdr>
                            <w:top w:val="none" w:sz="0" w:space="0" w:color="auto"/>
                            <w:left w:val="none" w:sz="0" w:space="0" w:color="auto"/>
                            <w:bottom w:val="none" w:sz="0" w:space="0" w:color="auto"/>
                            <w:right w:val="none" w:sz="0" w:space="0" w:color="auto"/>
                          </w:divBdr>
                          <w:divsChild>
                            <w:div w:id="976373827">
                              <w:marLeft w:val="0"/>
                              <w:marRight w:val="0"/>
                              <w:marTop w:val="120"/>
                              <w:marBottom w:val="360"/>
                              <w:divBdr>
                                <w:top w:val="none" w:sz="0" w:space="0" w:color="auto"/>
                                <w:left w:val="none" w:sz="0" w:space="0" w:color="auto"/>
                                <w:bottom w:val="none" w:sz="0" w:space="0" w:color="auto"/>
                                <w:right w:val="none" w:sz="0" w:space="0" w:color="auto"/>
                              </w:divBdr>
                              <w:divsChild>
                                <w:div w:id="367068505">
                                  <w:marLeft w:val="0"/>
                                  <w:marRight w:val="0"/>
                                  <w:marTop w:val="0"/>
                                  <w:marBottom w:val="0"/>
                                  <w:divBdr>
                                    <w:top w:val="none" w:sz="0" w:space="0" w:color="auto"/>
                                    <w:left w:val="none" w:sz="0" w:space="0" w:color="auto"/>
                                    <w:bottom w:val="none" w:sz="0" w:space="0" w:color="auto"/>
                                    <w:right w:val="none" w:sz="0" w:space="0" w:color="auto"/>
                                  </w:divBdr>
                                </w:div>
                                <w:div w:id="183193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302497">
      <w:bodyDiv w:val="1"/>
      <w:marLeft w:val="0"/>
      <w:marRight w:val="0"/>
      <w:marTop w:val="0"/>
      <w:marBottom w:val="0"/>
      <w:divBdr>
        <w:top w:val="none" w:sz="0" w:space="0" w:color="auto"/>
        <w:left w:val="none" w:sz="0" w:space="0" w:color="auto"/>
        <w:bottom w:val="none" w:sz="0" w:space="0" w:color="auto"/>
        <w:right w:val="none" w:sz="0" w:space="0" w:color="auto"/>
      </w:divBdr>
      <w:divsChild>
        <w:div w:id="1671565475">
          <w:marLeft w:val="0"/>
          <w:marRight w:val="1"/>
          <w:marTop w:val="0"/>
          <w:marBottom w:val="0"/>
          <w:divBdr>
            <w:top w:val="none" w:sz="0" w:space="0" w:color="auto"/>
            <w:left w:val="none" w:sz="0" w:space="0" w:color="auto"/>
            <w:bottom w:val="none" w:sz="0" w:space="0" w:color="auto"/>
            <w:right w:val="none" w:sz="0" w:space="0" w:color="auto"/>
          </w:divBdr>
          <w:divsChild>
            <w:div w:id="1389301420">
              <w:marLeft w:val="0"/>
              <w:marRight w:val="0"/>
              <w:marTop w:val="0"/>
              <w:marBottom w:val="0"/>
              <w:divBdr>
                <w:top w:val="none" w:sz="0" w:space="0" w:color="auto"/>
                <w:left w:val="none" w:sz="0" w:space="0" w:color="auto"/>
                <w:bottom w:val="none" w:sz="0" w:space="0" w:color="auto"/>
                <w:right w:val="none" w:sz="0" w:space="0" w:color="auto"/>
              </w:divBdr>
              <w:divsChild>
                <w:div w:id="2146577850">
                  <w:marLeft w:val="0"/>
                  <w:marRight w:val="1"/>
                  <w:marTop w:val="0"/>
                  <w:marBottom w:val="0"/>
                  <w:divBdr>
                    <w:top w:val="none" w:sz="0" w:space="0" w:color="auto"/>
                    <w:left w:val="none" w:sz="0" w:space="0" w:color="auto"/>
                    <w:bottom w:val="none" w:sz="0" w:space="0" w:color="auto"/>
                    <w:right w:val="none" w:sz="0" w:space="0" w:color="auto"/>
                  </w:divBdr>
                  <w:divsChild>
                    <w:div w:id="1412695290">
                      <w:marLeft w:val="0"/>
                      <w:marRight w:val="0"/>
                      <w:marTop w:val="0"/>
                      <w:marBottom w:val="0"/>
                      <w:divBdr>
                        <w:top w:val="none" w:sz="0" w:space="0" w:color="auto"/>
                        <w:left w:val="none" w:sz="0" w:space="0" w:color="auto"/>
                        <w:bottom w:val="none" w:sz="0" w:space="0" w:color="auto"/>
                        <w:right w:val="none" w:sz="0" w:space="0" w:color="auto"/>
                      </w:divBdr>
                      <w:divsChild>
                        <w:div w:id="1846943174">
                          <w:marLeft w:val="0"/>
                          <w:marRight w:val="0"/>
                          <w:marTop w:val="0"/>
                          <w:marBottom w:val="0"/>
                          <w:divBdr>
                            <w:top w:val="none" w:sz="0" w:space="0" w:color="auto"/>
                            <w:left w:val="none" w:sz="0" w:space="0" w:color="auto"/>
                            <w:bottom w:val="none" w:sz="0" w:space="0" w:color="auto"/>
                            <w:right w:val="none" w:sz="0" w:space="0" w:color="auto"/>
                          </w:divBdr>
                          <w:divsChild>
                            <w:div w:id="1271936186">
                              <w:marLeft w:val="0"/>
                              <w:marRight w:val="0"/>
                              <w:marTop w:val="120"/>
                              <w:marBottom w:val="360"/>
                              <w:divBdr>
                                <w:top w:val="none" w:sz="0" w:space="0" w:color="auto"/>
                                <w:left w:val="none" w:sz="0" w:space="0" w:color="auto"/>
                                <w:bottom w:val="none" w:sz="0" w:space="0" w:color="auto"/>
                                <w:right w:val="none" w:sz="0" w:space="0" w:color="auto"/>
                              </w:divBdr>
                              <w:divsChild>
                                <w:div w:id="44792344">
                                  <w:marLeft w:val="0"/>
                                  <w:marRight w:val="0"/>
                                  <w:marTop w:val="0"/>
                                  <w:marBottom w:val="0"/>
                                  <w:divBdr>
                                    <w:top w:val="none" w:sz="0" w:space="0" w:color="auto"/>
                                    <w:left w:val="none" w:sz="0" w:space="0" w:color="auto"/>
                                    <w:bottom w:val="none" w:sz="0" w:space="0" w:color="auto"/>
                                    <w:right w:val="none" w:sz="0" w:space="0" w:color="auto"/>
                                  </w:divBdr>
                                </w:div>
                                <w:div w:id="1201288431">
                                  <w:marLeft w:val="351"/>
                                  <w:marRight w:val="0"/>
                                  <w:marTop w:val="0"/>
                                  <w:marBottom w:val="0"/>
                                  <w:divBdr>
                                    <w:top w:val="none" w:sz="0" w:space="0" w:color="auto"/>
                                    <w:left w:val="none" w:sz="0" w:space="0" w:color="auto"/>
                                    <w:bottom w:val="none" w:sz="0" w:space="0" w:color="auto"/>
                                    <w:right w:val="none" w:sz="0" w:space="0" w:color="auto"/>
                                  </w:divBdr>
                                  <w:divsChild>
                                    <w:div w:id="16405738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523013">
      <w:bodyDiv w:val="1"/>
      <w:marLeft w:val="0"/>
      <w:marRight w:val="0"/>
      <w:marTop w:val="0"/>
      <w:marBottom w:val="0"/>
      <w:divBdr>
        <w:top w:val="none" w:sz="0" w:space="0" w:color="auto"/>
        <w:left w:val="none" w:sz="0" w:space="0" w:color="auto"/>
        <w:bottom w:val="none" w:sz="0" w:space="0" w:color="auto"/>
        <w:right w:val="none" w:sz="0" w:space="0" w:color="auto"/>
      </w:divBdr>
      <w:divsChild>
        <w:div w:id="831028434">
          <w:marLeft w:val="0"/>
          <w:marRight w:val="1"/>
          <w:marTop w:val="0"/>
          <w:marBottom w:val="0"/>
          <w:divBdr>
            <w:top w:val="none" w:sz="0" w:space="0" w:color="auto"/>
            <w:left w:val="none" w:sz="0" w:space="0" w:color="auto"/>
            <w:bottom w:val="none" w:sz="0" w:space="0" w:color="auto"/>
            <w:right w:val="none" w:sz="0" w:space="0" w:color="auto"/>
          </w:divBdr>
          <w:divsChild>
            <w:div w:id="1930111867">
              <w:marLeft w:val="0"/>
              <w:marRight w:val="0"/>
              <w:marTop w:val="0"/>
              <w:marBottom w:val="0"/>
              <w:divBdr>
                <w:top w:val="none" w:sz="0" w:space="0" w:color="auto"/>
                <w:left w:val="none" w:sz="0" w:space="0" w:color="auto"/>
                <w:bottom w:val="none" w:sz="0" w:space="0" w:color="auto"/>
                <w:right w:val="none" w:sz="0" w:space="0" w:color="auto"/>
              </w:divBdr>
              <w:divsChild>
                <w:div w:id="1125386497">
                  <w:marLeft w:val="0"/>
                  <w:marRight w:val="1"/>
                  <w:marTop w:val="0"/>
                  <w:marBottom w:val="0"/>
                  <w:divBdr>
                    <w:top w:val="none" w:sz="0" w:space="0" w:color="auto"/>
                    <w:left w:val="none" w:sz="0" w:space="0" w:color="auto"/>
                    <w:bottom w:val="none" w:sz="0" w:space="0" w:color="auto"/>
                    <w:right w:val="none" w:sz="0" w:space="0" w:color="auto"/>
                  </w:divBdr>
                  <w:divsChild>
                    <w:div w:id="1900553153">
                      <w:marLeft w:val="0"/>
                      <w:marRight w:val="0"/>
                      <w:marTop w:val="0"/>
                      <w:marBottom w:val="0"/>
                      <w:divBdr>
                        <w:top w:val="none" w:sz="0" w:space="0" w:color="auto"/>
                        <w:left w:val="none" w:sz="0" w:space="0" w:color="auto"/>
                        <w:bottom w:val="none" w:sz="0" w:space="0" w:color="auto"/>
                        <w:right w:val="none" w:sz="0" w:space="0" w:color="auto"/>
                      </w:divBdr>
                      <w:divsChild>
                        <w:div w:id="1030379866">
                          <w:marLeft w:val="0"/>
                          <w:marRight w:val="0"/>
                          <w:marTop w:val="0"/>
                          <w:marBottom w:val="0"/>
                          <w:divBdr>
                            <w:top w:val="none" w:sz="0" w:space="0" w:color="auto"/>
                            <w:left w:val="none" w:sz="0" w:space="0" w:color="auto"/>
                            <w:bottom w:val="none" w:sz="0" w:space="0" w:color="auto"/>
                            <w:right w:val="none" w:sz="0" w:space="0" w:color="auto"/>
                          </w:divBdr>
                          <w:divsChild>
                            <w:div w:id="397244840">
                              <w:marLeft w:val="0"/>
                              <w:marRight w:val="0"/>
                              <w:marTop w:val="120"/>
                              <w:marBottom w:val="360"/>
                              <w:divBdr>
                                <w:top w:val="none" w:sz="0" w:space="0" w:color="auto"/>
                                <w:left w:val="none" w:sz="0" w:space="0" w:color="auto"/>
                                <w:bottom w:val="none" w:sz="0" w:space="0" w:color="auto"/>
                                <w:right w:val="none" w:sz="0" w:space="0" w:color="auto"/>
                              </w:divBdr>
                              <w:divsChild>
                                <w:div w:id="793402895">
                                  <w:marLeft w:val="0"/>
                                  <w:marRight w:val="0"/>
                                  <w:marTop w:val="0"/>
                                  <w:marBottom w:val="0"/>
                                  <w:divBdr>
                                    <w:top w:val="none" w:sz="0" w:space="0" w:color="auto"/>
                                    <w:left w:val="none" w:sz="0" w:space="0" w:color="auto"/>
                                    <w:bottom w:val="none" w:sz="0" w:space="0" w:color="auto"/>
                                    <w:right w:val="none" w:sz="0" w:space="0" w:color="auto"/>
                                  </w:divBdr>
                                </w:div>
                                <w:div w:id="206648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5112056">
      <w:bodyDiv w:val="1"/>
      <w:marLeft w:val="0"/>
      <w:marRight w:val="0"/>
      <w:marTop w:val="0"/>
      <w:marBottom w:val="0"/>
      <w:divBdr>
        <w:top w:val="none" w:sz="0" w:space="0" w:color="auto"/>
        <w:left w:val="none" w:sz="0" w:space="0" w:color="auto"/>
        <w:bottom w:val="none" w:sz="0" w:space="0" w:color="auto"/>
        <w:right w:val="none" w:sz="0" w:space="0" w:color="auto"/>
      </w:divBdr>
    </w:div>
    <w:div w:id="1105228063">
      <w:bodyDiv w:val="1"/>
      <w:marLeft w:val="0"/>
      <w:marRight w:val="0"/>
      <w:marTop w:val="0"/>
      <w:marBottom w:val="0"/>
      <w:divBdr>
        <w:top w:val="none" w:sz="0" w:space="0" w:color="auto"/>
        <w:left w:val="none" w:sz="0" w:space="0" w:color="auto"/>
        <w:bottom w:val="none" w:sz="0" w:space="0" w:color="auto"/>
        <w:right w:val="none" w:sz="0" w:space="0" w:color="auto"/>
      </w:divBdr>
      <w:divsChild>
        <w:div w:id="673189023">
          <w:marLeft w:val="0"/>
          <w:marRight w:val="1"/>
          <w:marTop w:val="0"/>
          <w:marBottom w:val="0"/>
          <w:divBdr>
            <w:top w:val="none" w:sz="0" w:space="0" w:color="auto"/>
            <w:left w:val="none" w:sz="0" w:space="0" w:color="auto"/>
            <w:bottom w:val="none" w:sz="0" w:space="0" w:color="auto"/>
            <w:right w:val="none" w:sz="0" w:space="0" w:color="auto"/>
          </w:divBdr>
          <w:divsChild>
            <w:div w:id="1109815168">
              <w:marLeft w:val="0"/>
              <w:marRight w:val="0"/>
              <w:marTop w:val="0"/>
              <w:marBottom w:val="0"/>
              <w:divBdr>
                <w:top w:val="none" w:sz="0" w:space="0" w:color="auto"/>
                <w:left w:val="none" w:sz="0" w:space="0" w:color="auto"/>
                <w:bottom w:val="none" w:sz="0" w:space="0" w:color="auto"/>
                <w:right w:val="none" w:sz="0" w:space="0" w:color="auto"/>
              </w:divBdr>
              <w:divsChild>
                <w:div w:id="510066826">
                  <w:marLeft w:val="0"/>
                  <w:marRight w:val="1"/>
                  <w:marTop w:val="0"/>
                  <w:marBottom w:val="0"/>
                  <w:divBdr>
                    <w:top w:val="none" w:sz="0" w:space="0" w:color="auto"/>
                    <w:left w:val="none" w:sz="0" w:space="0" w:color="auto"/>
                    <w:bottom w:val="none" w:sz="0" w:space="0" w:color="auto"/>
                    <w:right w:val="none" w:sz="0" w:space="0" w:color="auto"/>
                  </w:divBdr>
                  <w:divsChild>
                    <w:div w:id="827089831">
                      <w:marLeft w:val="0"/>
                      <w:marRight w:val="0"/>
                      <w:marTop w:val="0"/>
                      <w:marBottom w:val="0"/>
                      <w:divBdr>
                        <w:top w:val="none" w:sz="0" w:space="0" w:color="auto"/>
                        <w:left w:val="none" w:sz="0" w:space="0" w:color="auto"/>
                        <w:bottom w:val="none" w:sz="0" w:space="0" w:color="auto"/>
                        <w:right w:val="none" w:sz="0" w:space="0" w:color="auto"/>
                      </w:divBdr>
                      <w:divsChild>
                        <w:div w:id="1865438062">
                          <w:marLeft w:val="0"/>
                          <w:marRight w:val="0"/>
                          <w:marTop w:val="0"/>
                          <w:marBottom w:val="0"/>
                          <w:divBdr>
                            <w:top w:val="none" w:sz="0" w:space="0" w:color="auto"/>
                            <w:left w:val="none" w:sz="0" w:space="0" w:color="auto"/>
                            <w:bottom w:val="none" w:sz="0" w:space="0" w:color="auto"/>
                            <w:right w:val="none" w:sz="0" w:space="0" w:color="auto"/>
                          </w:divBdr>
                          <w:divsChild>
                            <w:div w:id="1154107453">
                              <w:marLeft w:val="0"/>
                              <w:marRight w:val="0"/>
                              <w:marTop w:val="120"/>
                              <w:marBottom w:val="360"/>
                              <w:divBdr>
                                <w:top w:val="none" w:sz="0" w:space="0" w:color="auto"/>
                                <w:left w:val="none" w:sz="0" w:space="0" w:color="auto"/>
                                <w:bottom w:val="none" w:sz="0" w:space="0" w:color="auto"/>
                                <w:right w:val="none" w:sz="0" w:space="0" w:color="auto"/>
                              </w:divBdr>
                              <w:divsChild>
                                <w:div w:id="1052077226">
                                  <w:marLeft w:val="0"/>
                                  <w:marRight w:val="0"/>
                                  <w:marTop w:val="0"/>
                                  <w:marBottom w:val="0"/>
                                  <w:divBdr>
                                    <w:top w:val="none" w:sz="0" w:space="0" w:color="auto"/>
                                    <w:left w:val="none" w:sz="0" w:space="0" w:color="auto"/>
                                    <w:bottom w:val="none" w:sz="0" w:space="0" w:color="auto"/>
                                    <w:right w:val="none" w:sz="0" w:space="0" w:color="auto"/>
                                  </w:divBdr>
                                </w:div>
                                <w:div w:id="17607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421375">
      <w:bodyDiv w:val="1"/>
      <w:marLeft w:val="0"/>
      <w:marRight w:val="0"/>
      <w:marTop w:val="0"/>
      <w:marBottom w:val="0"/>
      <w:divBdr>
        <w:top w:val="none" w:sz="0" w:space="0" w:color="auto"/>
        <w:left w:val="none" w:sz="0" w:space="0" w:color="auto"/>
        <w:bottom w:val="none" w:sz="0" w:space="0" w:color="auto"/>
        <w:right w:val="none" w:sz="0" w:space="0" w:color="auto"/>
      </w:divBdr>
      <w:divsChild>
        <w:div w:id="1576359083">
          <w:marLeft w:val="0"/>
          <w:marRight w:val="1"/>
          <w:marTop w:val="0"/>
          <w:marBottom w:val="0"/>
          <w:divBdr>
            <w:top w:val="none" w:sz="0" w:space="0" w:color="auto"/>
            <w:left w:val="none" w:sz="0" w:space="0" w:color="auto"/>
            <w:bottom w:val="none" w:sz="0" w:space="0" w:color="auto"/>
            <w:right w:val="none" w:sz="0" w:space="0" w:color="auto"/>
          </w:divBdr>
          <w:divsChild>
            <w:div w:id="28989799">
              <w:marLeft w:val="0"/>
              <w:marRight w:val="0"/>
              <w:marTop w:val="0"/>
              <w:marBottom w:val="0"/>
              <w:divBdr>
                <w:top w:val="none" w:sz="0" w:space="0" w:color="auto"/>
                <w:left w:val="none" w:sz="0" w:space="0" w:color="auto"/>
                <w:bottom w:val="none" w:sz="0" w:space="0" w:color="auto"/>
                <w:right w:val="none" w:sz="0" w:space="0" w:color="auto"/>
              </w:divBdr>
              <w:divsChild>
                <w:div w:id="672420419">
                  <w:marLeft w:val="0"/>
                  <w:marRight w:val="1"/>
                  <w:marTop w:val="0"/>
                  <w:marBottom w:val="0"/>
                  <w:divBdr>
                    <w:top w:val="none" w:sz="0" w:space="0" w:color="auto"/>
                    <w:left w:val="none" w:sz="0" w:space="0" w:color="auto"/>
                    <w:bottom w:val="none" w:sz="0" w:space="0" w:color="auto"/>
                    <w:right w:val="none" w:sz="0" w:space="0" w:color="auto"/>
                  </w:divBdr>
                  <w:divsChild>
                    <w:div w:id="1941839788">
                      <w:marLeft w:val="0"/>
                      <w:marRight w:val="0"/>
                      <w:marTop w:val="0"/>
                      <w:marBottom w:val="0"/>
                      <w:divBdr>
                        <w:top w:val="none" w:sz="0" w:space="0" w:color="auto"/>
                        <w:left w:val="none" w:sz="0" w:space="0" w:color="auto"/>
                        <w:bottom w:val="none" w:sz="0" w:space="0" w:color="auto"/>
                        <w:right w:val="none" w:sz="0" w:space="0" w:color="auto"/>
                      </w:divBdr>
                      <w:divsChild>
                        <w:div w:id="1755592614">
                          <w:marLeft w:val="0"/>
                          <w:marRight w:val="0"/>
                          <w:marTop w:val="0"/>
                          <w:marBottom w:val="0"/>
                          <w:divBdr>
                            <w:top w:val="none" w:sz="0" w:space="0" w:color="auto"/>
                            <w:left w:val="none" w:sz="0" w:space="0" w:color="auto"/>
                            <w:bottom w:val="none" w:sz="0" w:space="0" w:color="auto"/>
                            <w:right w:val="none" w:sz="0" w:space="0" w:color="auto"/>
                          </w:divBdr>
                          <w:divsChild>
                            <w:div w:id="1670328956">
                              <w:marLeft w:val="0"/>
                              <w:marRight w:val="0"/>
                              <w:marTop w:val="120"/>
                              <w:marBottom w:val="360"/>
                              <w:divBdr>
                                <w:top w:val="none" w:sz="0" w:space="0" w:color="auto"/>
                                <w:left w:val="none" w:sz="0" w:space="0" w:color="auto"/>
                                <w:bottom w:val="none" w:sz="0" w:space="0" w:color="auto"/>
                                <w:right w:val="none" w:sz="0" w:space="0" w:color="auto"/>
                              </w:divBdr>
                              <w:divsChild>
                                <w:div w:id="197742844">
                                  <w:marLeft w:val="0"/>
                                  <w:marRight w:val="0"/>
                                  <w:marTop w:val="0"/>
                                  <w:marBottom w:val="0"/>
                                  <w:divBdr>
                                    <w:top w:val="none" w:sz="0" w:space="0" w:color="auto"/>
                                    <w:left w:val="none" w:sz="0" w:space="0" w:color="auto"/>
                                    <w:bottom w:val="none" w:sz="0" w:space="0" w:color="auto"/>
                                    <w:right w:val="none" w:sz="0" w:space="0" w:color="auto"/>
                                  </w:divBdr>
                                </w:div>
                                <w:div w:id="126892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692745">
      <w:bodyDiv w:val="1"/>
      <w:marLeft w:val="0"/>
      <w:marRight w:val="0"/>
      <w:marTop w:val="0"/>
      <w:marBottom w:val="0"/>
      <w:divBdr>
        <w:top w:val="none" w:sz="0" w:space="0" w:color="auto"/>
        <w:left w:val="none" w:sz="0" w:space="0" w:color="auto"/>
        <w:bottom w:val="none" w:sz="0" w:space="0" w:color="auto"/>
        <w:right w:val="none" w:sz="0" w:space="0" w:color="auto"/>
      </w:divBdr>
    </w:div>
    <w:div w:id="1112287988">
      <w:bodyDiv w:val="1"/>
      <w:marLeft w:val="0"/>
      <w:marRight w:val="0"/>
      <w:marTop w:val="0"/>
      <w:marBottom w:val="0"/>
      <w:divBdr>
        <w:top w:val="none" w:sz="0" w:space="0" w:color="auto"/>
        <w:left w:val="none" w:sz="0" w:space="0" w:color="auto"/>
        <w:bottom w:val="none" w:sz="0" w:space="0" w:color="auto"/>
        <w:right w:val="none" w:sz="0" w:space="0" w:color="auto"/>
      </w:divBdr>
      <w:divsChild>
        <w:div w:id="196428196">
          <w:marLeft w:val="0"/>
          <w:marRight w:val="1"/>
          <w:marTop w:val="0"/>
          <w:marBottom w:val="0"/>
          <w:divBdr>
            <w:top w:val="none" w:sz="0" w:space="0" w:color="auto"/>
            <w:left w:val="none" w:sz="0" w:space="0" w:color="auto"/>
            <w:bottom w:val="none" w:sz="0" w:space="0" w:color="auto"/>
            <w:right w:val="none" w:sz="0" w:space="0" w:color="auto"/>
          </w:divBdr>
          <w:divsChild>
            <w:div w:id="573319088">
              <w:marLeft w:val="0"/>
              <w:marRight w:val="0"/>
              <w:marTop w:val="0"/>
              <w:marBottom w:val="0"/>
              <w:divBdr>
                <w:top w:val="none" w:sz="0" w:space="0" w:color="auto"/>
                <w:left w:val="none" w:sz="0" w:space="0" w:color="auto"/>
                <w:bottom w:val="none" w:sz="0" w:space="0" w:color="auto"/>
                <w:right w:val="none" w:sz="0" w:space="0" w:color="auto"/>
              </w:divBdr>
              <w:divsChild>
                <w:div w:id="735208322">
                  <w:marLeft w:val="0"/>
                  <w:marRight w:val="1"/>
                  <w:marTop w:val="0"/>
                  <w:marBottom w:val="0"/>
                  <w:divBdr>
                    <w:top w:val="none" w:sz="0" w:space="0" w:color="auto"/>
                    <w:left w:val="none" w:sz="0" w:space="0" w:color="auto"/>
                    <w:bottom w:val="none" w:sz="0" w:space="0" w:color="auto"/>
                    <w:right w:val="none" w:sz="0" w:space="0" w:color="auto"/>
                  </w:divBdr>
                  <w:divsChild>
                    <w:div w:id="1896311243">
                      <w:marLeft w:val="0"/>
                      <w:marRight w:val="0"/>
                      <w:marTop w:val="0"/>
                      <w:marBottom w:val="0"/>
                      <w:divBdr>
                        <w:top w:val="none" w:sz="0" w:space="0" w:color="auto"/>
                        <w:left w:val="none" w:sz="0" w:space="0" w:color="auto"/>
                        <w:bottom w:val="none" w:sz="0" w:space="0" w:color="auto"/>
                        <w:right w:val="none" w:sz="0" w:space="0" w:color="auto"/>
                      </w:divBdr>
                      <w:divsChild>
                        <w:div w:id="1043402642">
                          <w:marLeft w:val="0"/>
                          <w:marRight w:val="0"/>
                          <w:marTop w:val="0"/>
                          <w:marBottom w:val="0"/>
                          <w:divBdr>
                            <w:top w:val="none" w:sz="0" w:space="0" w:color="auto"/>
                            <w:left w:val="none" w:sz="0" w:space="0" w:color="auto"/>
                            <w:bottom w:val="none" w:sz="0" w:space="0" w:color="auto"/>
                            <w:right w:val="none" w:sz="0" w:space="0" w:color="auto"/>
                          </w:divBdr>
                          <w:divsChild>
                            <w:div w:id="1021858640">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109882">
      <w:bodyDiv w:val="1"/>
      <w:marLeft w:val="0"/>
      <w:marRight w:val="0"/>
      <w:marTop w:val="0"/>
      <w:marBottom w:val="0"/>
      <w:divBdr>
        <w:top w:val="none" w:sz="0" w:space="0" w:color="auto"/>
        <w:left w:val="none" w:sz="0" w:space="0" w:color="auto"/>
        <w:bottom w:val="none" w:sz="0" w:space="0" w:color="auto"/>
        <w:right w:val="none" w:sz="0" w:space="0" w:color="auto"/>
      </w:divBdr>
      <w:divsChild>
        <w:div w:id="1447891707">
          <w:marLeft w:val="0"/>
          <w:marRight w:val="1"/>
          <w:marTop w:val="0"/>
          <w:marBottom w:val="0"/>
          <w:divBdr>
            <w:top w:val="none" w:sz="0" w:space="0" w:color="auto"/>
            <w:left w:val="none" w:sz="0" w:space="0" w:color="auto"/>
            <w:bottom w:val="none" w:sz="0" w:space="0" w:color="auto"/>
            <w:right w:val="none" w:sz="0" w:space="0" w:color="auto"/>
          </w:divBdr>
          <w:divsChild>
            <w:div w:id="1800296266">
              <w:marLeft w:val="0"/>
              <w:marRight w:val="0"/>
              <w:marTop w:val="0"/>
              <w:marBottom w:val="0"/>
              <w:divBdr>
                <w:top w:val="none" w:sz="0" w:space="0" w:color="auto"/>
                <w:left w:val="none" w:sz="0" w:space="0" w:color="auto"/>
                <w:bottom w:val="none" w:sz="0" w:space="0" w:color="auto"/>
                <w:right w:val="none" w:sz="0" w:space="0" w:color="auto"/>
              </w:divBdr>
              <w:divsChild>
                <w:div w:id="766003641">
                  <w:marLeft w:val="0"/>
                  <w:marRight w:val="1"/>
                  <w:marTop w:val="0"/>
                  <w:marBottom w:val="0"/>
                  <w:divBdr>
                    <w:top w:val="none" w:sz="0" w:space="0" w:color="auto"/>
                    <w:left w:val="none" w:sz="0" w:space="0" w:color="auto"/>
                    <w:bottom w:val="none" w:sz="0" w:space="0" w:color="auto"/>
                    <w:right w:val="none" w:sz="0" w:space="0" w:color="auto"/>
                  </w:divBdr>
                  <w:divsChild>
                    <w:div w:id="1880818859">
                      <w:marLeft w:val="0"/>
                      <w:marRight w:val="0"/>
                      <w:marTop w:val="0"/>
                      <w:marBottom w:val="0"/>
                      <w:divBdr>
                        <w:top w:val="none" w:sz="0" w:space="0" w:color="auto"/>
                        <w:left w:val="none" w:sz="0" w:space="0" w:color="auto"/>
                        <w:bottom w:val="none" w:sz="0" w:space="0" w:color="auto"/>
                        <w:right w:val="none" w:sz="0" w:space="0" w:color="auto"/>
                      </w:divBdr>
                      <w:divsChild>
                        <w:div w:id="1935624253">
                          <w:marLeft w:val="0"/>
                          <w:marRight w:val="0"/>
                          <w:marTop w:val="0"/>
                          <w:marBottom w:val="0"/>
                          <w:divBdr>
                            <w:top w:val="none" w:sz="0" w:space="0" w:color="auto"/>
                            <w:left w:val="none" w:sz="0" w:space="0" w:color="auto"/>
                            <w:bottom w:val="none" w:sz="0" w:space="0" w:color="auto"/>
                            <w:right w:val="none" w:sz="0" w:space="0" w:color="auto"/>
                          </w:divBdr>
                          <w:divsChild>
                            <w:div w:id="974796840">
                              <w:marLeft w:val="0"/>
                              <w:marRight w:val="0"/>
                              <w:marTop w:val="120"/>
                              <w:marBottom w:val="360"/>
                              <w:divBdr>
                                <w:top w:val="none" w:sz="0" w:space="0" w:color="auto"/>
                                <w:left w:val="none" w:sz="0" w:space="0" w:color="auto"/>
                                <w:bottom w:val="none" w:sz="0" w:space="0" w:color="auto"/>
                                <w:right w:val="none" w:sz="0" w:space="0" w:color="auto"/>
                              </w:divBdr>
                              <w:divsChild>
                                <w:div w:id="1930767077">
                                  <w:marLeft w:val="351"/>
                                  <w:marRight w:val="0"/>
                                  <w:marTop w:val="0"/>
                                  <w:marBottom w:val="0"/>
                                  <w:divBdr>
                                    <w:top w:val="none" w:sz="0" w:space="0" w:color="auto"/>
                                    <w:left w:val="none" w:sz="0" w:space="0" w:color="auto"/>
                                    <w:bottom w:val="none" w:sz="0" w:space="0" w:color="auto"/>
                                    <w:right w:val="none" w:sz="0" w:space="0" w:color="auto"/>
                                  </w:divBdr>
                                  <w:divsChild>
                                    <w:div w:id="77302072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8624255">
      <w:bodyDiv w:val="1"/>
      <w:marLeft w:val="0"/>
      <w:marRight w:val="0"/>
      <w:marTop w:val="0"/>
      <w:marBottom w:val="0"/>
      <w:divBdr>
        <w:top w:val="none" w:sz="0" w:space="0" w:color="auto"/>
        <w:left w:val="none" w:sz="0" w:space="0" w:color="auto"/>
        <w:bottom w:val="none" w:sz="0" w:space="0" w:color="auto"/>
        <w:right w:val="none" w:sz="0" w:space="0" w:color="auto"/>
      </w:divBdr>
      <w:divsChild>
        <w:div w:id="1850214859">
          <w:marLeft w:val="0"/>
          <w:marRight w:val="1"/>
          <w:marTop w:val="0"/>
          <w:marBottom w:val="0"/>
          <w:divBdr>
            <w:top w:val="none" w:sz="0" w:space="0" w:color="auto"/>
            <w:left w:val="none" w:sz="0" w:space="0" w:color="auto"/>
            <w:bottom w:val="none" w:sz="0" w:space="0" w:color="auto"/>
            <w:right w:val="none" w:sz="0" w:space="0" w:color="auto"/>
          </w:divBdr>
          <w:divsChild>
            <w:div w:id="488982362">
              <w:marLeft w:val="0"/>
              <w:marRight w:val="0"/>
              <w:marTop w:val="0"/>
              <w:marBottom w:val="0"/>
              <w:divBdr>
                <w:top w:val="none" w:sz="0" w:space="0" w:color="auto"/>
                <w:left w:val="none" w:sz="0" w:space="0" w:color="auto"/>
                <w:bottom w:val="none" w:sz="0" w:space="0" w:color="auto"/>
                <w:right w:val="none" w:sz="0" w:space="0" w:color="auto"/>
              </w:divBdr>
              <w:divsChild>
                <w:div w:id="1694190595">
                  <w:marLeft w:val="0"/>
                  <w:marRight w:val="1"/>
                  <w:marTop w:val="0"/>
                  <w:marBottom w:val="0"/>
                  <w:divBdr>
                    <w:top w:val="none" w:sz="0" w:space="0" w:color="auto"/>
                    <w:left w:val="none" w:sz="0" w:space="0" w:color="auto"/>
                    <w:bottom w:val="none" w:sz="0" w:space="0" w:color="auto"/>
                    <w:right w:val="none" w:sz="0" w:space="0" w:color="auto"/>
                  </w:divBdr>
                  <w:divsChild>
                    <w:div w:id="1777754245">
                      <w:marLeft w:val="0"/>
                      <w:marRight w:val="0"/>
                      <w:marTop w:val="0"/>
                      <w:marBottom w:val="0"/>
                      <w:divBdr>
                        <w:top w:val="none" w:sz="0" w:space="0" w:color="auto"/>
                        <w:left w:val="none" w:sz="0" w:space="0" w:color="auto"/>
                        <w:bottom w:val="none" w:sz="0" w:space="0" w:color="auto"/>
                        <w:right w:val="none" w:sz="0" w:space="0" w:color="auto"/>
                      </w:divBdr>
                      <w:divsChild>
                        <w:div w:id="303390492">
                          <w:marLeft w:val="0"/>
                          <w:marRight w:val="0"/>
                          <w:marTop w:val="0"/>
                          <w:marBottom w:val="0"/>
                          <w:divBdr>
                            <w:top w:val="none" w:sz="0" w:space="0" w:color="auto"/>
                            <w:left w:val="none" w:sz="0" w:space="0" w:color="auto"/>
                            <w:bottom w:val="none" w:sz="0" w:space="0" w:color="auto"/>
                            <w:right w:val="none" w:sz="0" w:space="0" w:color="auto"/>
                          </w:divBdr>
                          <w:divsChild>
                            <w:div w:id="905799167">
                              <w:marLeft w:val="0"/>
                              <w:marRight w:val="0"/>
                              <w:marTop w:val="120"/>
                              <w:marBottom w:val="360"/>
                              <w:divBdr>
                                <w:top w:val="none" w:sz="0" w:space="0" w:color="auto"/>
                                <w:left w:val="none" w:sz="0" w:space="0" w:color="auto"/>
                                <w:bottom w:val="none" w:sz="0" w:space="0" w:color="auto"/>
                                <w:right w:val="none" w:sz="0" w:space="0" w:color="auto"/>
                              </w:divBdr>
                              <w:divsChild>
                                <w:div w:id="725839290">
                                  <w:marLeft w:val="0"/>
                                  <w:marRight w:val="0"/>
                                  <w:marTop w:val="0"/>
                                  <w:marBottom w:val="0"/>
                                  <w:divBdr>
                                    <w:top w:val="none" w:sz="0" w:space="0" w:color="auto"/>
                                    <w:left w:val="none" w:sz="0" w:space="0" w:color="auto"/>
                                    <w:bottom w:val="none" w:sz="0" w:space="0" w:color="auto"/>
                                    <w:right w:val="none" w:sz="0" w:space="0" w:color="auto"/>
                                  </w:divBdr>
                                </w:div>
                                <w:div w:id="81456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8624311">
      <w:bodyDiv w:val="1"/>
      <w:marLeft w:val="0"/>
      <w:marRight w:val="0"/>
      <w:marTop w:val="0"/>
      <w:marBottom w:val="0"/>
      <w:divBdr>
        <w:top w:val="none" w:sz="0" w:space="0" w:color="auto"/>
        <w:left w:val="none" w:sz="0" w:space="0" w:color="auto"/>
        <w:bottom w:val="none" w:sz="0" w:space="0" w:color="auto"/>
        <w:right w:val="none" w:sz="0" w:space="0" w:color="auto"/>
      </w:divBdr>
      <w:divsChild>
        <w:div w:id="1879245979">
          <w:marLeft w:val="0"/>
          <w:marRight w:val="1"/>
          <w:marTop w:val="0"/>
          <w:marBottom w:val="0"/>
          <w:divBdr>
            <w:top w:val="none" w:sz="0" w:space="0" w:color="auto"/>
            <w:left w:val="none" w:sz="0" w:space="0" w:color="auto"/>
            <w:bottom w:val="none" w:sz="0" w:space="0" w:color="auto"/>
            <w:right w:val="none" w:sz="0" w:space="0" w:color="auto"/>
          </w:divBdr>
          <w:divsChild>
            <w:div w:id="1018507744">
              <w:marLeft w:val="0"/>
              <w:marRight w:val="0"/>
              <w:marTop w:val="0"/>
              <w:marBottom w:val="0"/>
              <w:divBdr>
                <w:top w:val="none" w:sz="0" w:space="0" w:color="auto"/>
                <w:left w:val="none" w:sz="0" w:space="0" w:color="auto"/>
                <w:bottom w:val="none" w:sz="0" w:space="0" w:color="auto"/>
                <w:right w:val="none" w:sz="0" w:space="0" w:color="auto"/>
              </w:divBdr>
              <w:divsChild>
                <w:div w:id="94257485">
                  <w:marLeft w:val="0"/>
                  <w:marRight w:val="1"/>
                  <w:marTop w:val="0"/>
                  <w:marBottom w:val="0"/>
                  <w:divBdr>
                    <w:top w:val="none" w:sz="0" w:space="0" w:color="auto"/>
                    <w:left w:val="none" w:sz="0" w:space="0" w:color="auto"/>
                    <w:bottom w:val="none" w:sz="0" w:space="0" w:color="auto"/>
                    <w:right w:val="none" w:sz="0" w:space="0" w:color="auto"/>
                  </w:divBdr>
                  <w:divsChild>
                    <w:div w:id="396439705">
                      <w:marLeft w:val="0"/>
                      <w:marRight w:val="0"/>
                      <w:marTop w:val="0"/>
                      <w:marBottom w:val="0"/>
                      <w:divBdr>
                        <w:top w:val="none" w:sz="0" w:space="0" w:color="auto"/>
                        <w:left w:val="none" w:sz="0" w:space="0" w:color="auto"/>
                        <w:bottom w:val="none" w:sz="0" w:space="0" w:color="auto"/>
                        <w:right w:val="none" w:sz="0" w:space="0" w:color="auto"/>
                      </w:divBdr>
                      <w:divsChild>
                        <w:div w:id="1260067422">
                          <w:marLeft w:val="0"/>
                          <w:marRight w:val="0"/>
                          <w:marTop w:val="0"/>
                          <w:marBottom w:val="0"/>
                          <w:divBdr>
                            <w:top w:val="none" w:sz="0" w:space="0" w:color="auto"/>
                            <w:left w:val="none" w:sz="0" w:space="0" w:color="auto"/>
                            <w:bottom w:val="none" w:sz="0" w:space="0" w:color="auto"/>
                            <w:right w:val="none" w:sz="0" w:space="0" w:color="auto"/>
                          </w:divBdr>
                          <w:divsChild>
                            <w:div w:id="118495916">
                              <w:marLeft w:val="0"/>
                              <w:marRight w:val="0"/>
                              <w:marTop w:val="120"/>
                              <w:marBottom w:val="360"/>
                              <w:divBdr>
                                <w:top w:val="none" w:sz="0" w:space="0" w:color="auto"/>
                                <w:left w:val="none" w:sz="0" w:space="0" w:color="auto"/>
                                <w:bottom w:val="none" w:sz="0" w:space="0" w:color="auto"/>
                                <w:right w:val="none" w:sz="0" w:space="0" w:color="auto"/>
                              </w:divBdr>
                              <w:divsChild>
                                <w:div w:id="1455557796">
                                  <w:marLeft w:val="0"/>
                                  <w:marRight w:val="0"/>
                                  <w:marTop w:val="0"/>
                                  <w:marBottom w:val="0"/>
                                  <w:divBdr>
                                    <w:top w:val="none" w:sz="0" w:space="0" w:color="auto"/>
                                    <w:left w:val="none" w:sz="0" w:space="0" w:color="auto"/>
                                    <w:bottom w:val="none" w:sz="0" w:space="0" w:color="auto"/>
                                    <w:right w:val="none" w:sz="0" w:space="0" w:color="auto"/>
                                  </w:divBdr>
                                </w:div>
                                <w:div w:id="162955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9108829">
      <w:bodyDiv w:val="1"/>
      <w:marLeft w:val="0"/>
      <w:marRight w:val="0"/>
      <w:marTop w:val="0"/>
      <w:marBottom w:val="0"/>
      <w:divBdr>
        <w:top w:val="none" w:sz="0" w:space="0" w:color="auto"/>
        <w:left w:val="none" w:sz="0" w:space="0" w:color="auto"/>
        <w:bottom w:val="none" w:sz="0" w:space="0" w:color="auto"/>
        <w:right w:val="none" w:sz="0" w:space="0" w:color="auto"/>
      </w:divBdr>
      <w:divsChild>
        <w:div w:id="985744210">
          <w:marLeft w:val="0"/>
          <w:marRight w:val="1"/>
          <w:marTop w:val="0"/>
          <w:marBottom w:val="0"/>
          <w:divBdr>
            <w:top w:val="none" w:sz="0" w:space="0" w:color="auto"/>
            <w:left w:val="none" w:sz="0" w:space="0" w:color="auto"/>
            <w:bottom w:val="none" w:sz="0" w:space="0" w:color="auto"/>
            <w:right w:val="none" w:sz="0" w:space="0" w:color="auto"/>
          </w:divBdr>
          <w:divsChild>
            <w:div w:id="953367808">
              <w:marLeft w:val="0"/>
              <w:marRight w:val="0"/>
              <w:marTop w:val="0"/>
              <w:marBottom w:val="0"/>
              <w:divBdr>
                <w:top w:val="none" w:sz="0" w:space="0" w:color="auto"/>
                <w:left w:val="none" w:sz="0" w:space="0" w:color="auto"/>
                <w:bottom w:val="none" w:sz="0" w:space="0" w:color="auto"/>
                <w:right w:val="none" w:sz="0" w:space="0" w:color="auto"/>
              </w:divBdr>
              <w:divsChild>
                <w:div w:id="415709750">
                  <w:marLeft w:val="0"/>
                  <w:marRight w:val="1"/>
                  <w:marTop w:val="0"/>
                  <w:marBottom w:val="0"/>
                  <w:divBdr>
                    <w:top w:val="none" w:sz="0" w:space="0" w:color="auto"/>
                    <w:left w:val="none" w:sz="0" w:space="0" w:color="auto"/>
                    <w:bottom w:val="none" w:sz="0" w:space="0" w:color="auto"/>
                    <w:right w:val="none" w:sz="0" w:space="0" w:color="auto"/>
                  </w:divBdr>
                  <w:divsChild>
                    <w:div w:id="703678470">
                      <w:marLeft w:val="0"/>
                      <w:marRight w:val="0"/>
                      <w:marTop w:val="0"/>
                      <w:marBottom w:val="0"/>
                      <w:divBdr>
                        <w:top w:val="none" w:sz="0" w:space="0" w:color="auto"/>
                        <w:left w:val="none" w:sz="0" w:space="0" w:color="auto"/>
                        <w:bottom w:val="none" w:sz="0" w:space="0" w:color="auto"/>
                        <w:right w:val="none" w:sz="0" w:space="0" w:color="auto"/>
                      </w:divBdr>
                      <w:divsChild>
                        <w:div w:id="1360012635">
                          <w:marLeft w:val="0"/>
                          <w:marRight w:val="0"/>
                          <w:marTop w:val="0"/>
                          <w:marBottom w:val="0"/>
                          <w:divBdr>
                            <w:top w:val="none" w:sz="0" w:space="0" w:color="auto"/>
                            <w:left w:val="none" w:sz="0" w:space="0" w:color="auto"/>
                            <w:bottom w:val="none" w:sz="0" w:space="0" w:color="auto"/>
                            <w:right w:val="none" w:sz="0" w:space="0" w:color="auto"/>
                          </w:divBdr>
                          <w:divsChild>
                            <w:div w:id="827014397">
                              <w:marLeft w:val="0"/>
                              <w:marRight w:val="0"/>
                              <w:marTop w:val="120"/>
                              <w:marBottom w:val="360"/>
                              <w:divBdr>
                                <w:top w:val="none" w:sz="0" w:space="0" w:color="auto"/>
                                <w:left w:val="none" w:sz="0" w:space="0" w:color="auto"/>
                                <w:bottom w:val="none" w:sz="0" w:space="0" w:color="auto"/>
                                <w:right w:val="none" w:sz="0" w:space="0" w:color="auto"/>
                              </w:divBdr>
                              <w:divsChild>
                                <w:div w:id="462234187">
                                  <w:marLeft w:val="0"/>
                                  <w:marRight w:val="0"/>
                                  <w:marTop w:val="0"/>
                                  <w:marBottom w:val="0"/>
                                  <w:divBdr>
                                    <w:top w:val="none" w:sz="0" w:space="0" w:color="auto"/>
                                    <w:left w:val="none" w:sz="0" w:space="0" w:color="auto"/>
                                    <w:bottom w:val="none" w:sz="0" w:space="0" w:color="auto"/>
                                    <w:right w:val="none" w:sz="0" w:space="0" w:color="auto"/>
                                  </w:divBdr>
                                </w:div>
                                <w:div w:id="175427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8066">
      <w:bodyDiv w:val="1"/>
      <w:marLeft w:val="0"/>
      <w:marRight w:val="0"/>
      <w:marTop w:val="0"/>
      <w:marBottom w:val="0"/>
      <w:divBdr>
        <w:top w:val="none" w:sz="0" w:space="0" w:color="auto"/>
        <w:left w:val="none" w:sz="0" w:space="0" w:color="auto"/>
        <w:bottom w:val="none" w:sz="0" w:space="0" w:color="auto"/>
        <w:right w:val="none" w:sz="0" w:space="0" w:color="auto"/>
      </w:divBdr>
      <w:divsChild>
        <w:div w:id="148836492">
          <w:marLeft w:val="0"/>
          <w:marRight w:val="1"/>
          <w:marTop w:val="0"/>
          <w:marBottom w:val="0"/>
          <w:divBdr>
            <w:top w:val="none" w:sz="0" w:space="0" w:color="auto"/>
            <w:left w:val="none" w:sz="0" w:space="0" w:color="auto"/>
            <w:bottom w:val="none" w:sz="0" w:space="0" w:color="auto"/>
            <w:right w:val="none" w:sz="0" w:space="0" w:color="auto"/>
          </w:divBdr>
          <w:divsChild>
            <w:div w:id="451361076">
              <w:marLeft w:val="0"/>
              <w:marRight w:val="0"/>
              <w:marTop w:val="0"/>
              <w:marBottom w:val="0"/>
              <w:divBdr>
                <w:top w:val="none" w:sz="0" w:space="0" w:color="auto"/>
                <w:left w:val="none" w:sz="0" w:space="0" w:color="auto"/>
                <w:bottom w:val="none" w:sz="0" w:space="0" w:color="auto"/>
                <w:right w:val="none" w:sz="0" w:space="0" w:color="auto"/>
              </w:divBdr>
              <w:divsChild>
                <w:div w:id="1812822072">
                  <w:marLeft w:val="0"/>
                  <w:marRight w:val="1"/>
                  <w:marTop w:val="0"/>
                  <w:marBottom w:val="0"/>
                  <w:divBdr>
                    <w:top w:val="none" w:sz="0" w:space="0" w:color="auto"/>
                    <w:left w:val="none" w:sz="0" w:space="0" w:color="auto"/>
                    <w:bottom w:val="none" w:sz="0" w:space="0" w:color="auto"/>
                    <w:right w:val="none" w:sz="0" w:space="0" w:color="auto"/>
                  </w:divBdr>
                  <w:divsChild>
                    <w:div w:id="1285388613">
                      <w:marLeft w:val="0"/>
                      <w:marRight w:val="0"/>
                      <w:marTop w:val="0"/>
                      <w:marBottom w:val="0"/>
                      <w:divBdr>
                        <w:top w:val="none" w:sz="0" w:space="0" w:color="auto"/>
                        <w:left w:val="none" w:sz="0" w:space="0" w:color="auto"/>
                        <w:bottom w:val="none" w:sz="0" w:space="0" w:color="auto"/>
                        <w:right w:val="none" w:sz="0" w:space="0" w:color="auto"/>
                      </w:divBdr>
                      <w:divsChild>
                        <w:div w:id="1140270228">
                          <w:marLeft w:val="0"/>
                          <w:marRight w:val="0"/>
                          <w:marTop w:val="0"/>
                          <w:marBottom w:val="0"/>
                          <w:divBdr>
                            <w:top w:val="none" w:sz="0" w:space="0" w:color="auto"/>
                            <w:left w:val="none" w:sz="0" w:space="0" w:color="auto"/>
                            <w:bottom w:val="none" w:sz="0" w:space="0" w:color="auto"/>
                            <w:right w:val="none" w:sz="0" w:space="0" w:color="auto"/>
                          </w:divBdr>
                          <w:divsChild>
                            <w:div w:id="2120559717">
                              <w:marLeft w:val="0"/>
                              <w:marRight w:val="0"/>
                              <w:marTop w:val="120"/>
                              <w:marBottom w:val="360"/>
                              <w:divBdr>
                                <w:top w:val="none" w:sz="0" w:space="0" w:color="auto"/>
                                <w:left w:val="none" w:sz="0" w:space="0" w:color="auto"/>
                                <w:bottom w:val="none" w:sz="0" w:space="0" w:color="auto"/>
                                <w:right w:val="none" w:sz="0" w:space="0" w:color="auto"/>
                              </w:divBdr>
                              <w:divsChild>
                                <w:div w:id="917906084">
                                  <w:marLeft w:val="0"/>
                                  <w:marRight w:val="0"/>
                                  <w:marTop w:val="0"/>
                                  <w:marBottom w:val="0"/>
                                  <w:divBdr>
                                    <w:top w:val="none" w:sz="0" w:space="0" w:color="auto"/>
                                    <w:left w:val="none" w:sz="0" w:space="0" w:color="auto"/>
                                    <w:bottom w:val="none" w:sz="0" w:space="0" w:color="auto"/>
                                    <w:right w:val="none" w:sz="0" w:space="0" w:color="auto"/>
                                  </w:divBdr>
                                </w:div>
                                <w:div w:id="157929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2817729">
      <w:bodyDiv w:val="1"/>
      <w:marLeft w:val="0"/>
      <w:marRight w:val="0"/>
      <w:marTop w:val="0"/>
      <w:marBottom w:val="0"/>
      <w:divBdr>
        <w:top w:val="none" w:sz="0" w:space="0" w:color="auto"/>
        <w:left w:val="none" w:sz="0" w:space="0" w:color="auto"/>
        <w:bottom w:val="none" w:sz="0" w:space="0" w:color="auto"/>
        <w:right w:val="none" w:sz="0" w:space="0" w:color="auto"/>
      </w:divBdr>
      <w:divsChild>
        <w:div w:id="1080712687">
          <w:marLeft w:val="0"/>
          <w:marRight w:val="1"/>
          <w:marTop w:val="0"/>
          <w:marBottom w:val="0"/>
          <w:divBdr>
            <w:top w:val="none" w:sz="0" w:space="0" w:color="auto"/>
            <w:left w:val="none" w:sz="0" w:space="0" w:color="auto"/>
            <w:bottom w:val="none" w:sz="0" w:space="0" w:color="auto"/>
            <w:right w:val="none" w:sz="0" w:space="0" w:color="auto"/>
          </w:divBdr>
          <w:divsChild>
            <w:div w:id="497891500">
              <w:marLeft w:val="0"/>
              <w:marRight w:val="0"/>
              <w:marTop w:val="0"/>
              <w:marBottom w:val="0"/>
              <w:divBdr>
                <w:top w:val="none" w:sz="0" w:space="0" w:color="auto"/>
                <w:left w:val="none" w:sz="0" w:space="0" w:color="auto"/>
                <w:bottom w:val="none" w:sz="0" w:space="0" w:color="auto"/>
                <w:right w:val="none" w:sz="0" w:space="0" w:color="auto"/>
              </w:divBdr>
              <w:divsChild>
                <w:div w:id="1413895902">
                  <w:marLeft w:val="0"/>
                  <w:marRight w:val="1"/>
                  <w:marTop w:val="0"/>
                  <w:marBottom w:val="0"/>
                  <w:divBdr>
                    <w:top w:val="none" w:sz="0" w:space="0" w:color="auto"/>
                    <w:left w:val="none" w:sz="0" w:space="0" w:color="auto"/>
                    <w:bottom w:val="none" w:sz="0" w:space="0" w:color="auto"/>
                    <w:right w:val="none" w:sz="0" w:space="0" w:color="auto"/>
                  </w:divBdr>
                  <w:divsChild>
                    <w:div w:id="1626279135">
                      <w:marLeft w:val="0"/>
                      <w:marRight w:val="0"/>
                      <w:marTop w:val="0"/>
                      <w:marBottom w:val="0"/>
                      <w:divBdr>
                        <w:top w:val="none" w:sz="0" w:space="0" w:color="auto"/>
                        <w:left w:val="none" w:sz="0" w:space="0" w:color="auto"/>
                        <w:bottom w:val="none" w:sz="0" w:space="0" w:color="auto"/>
                        <w:right w:val="none" w:sz="0" w:space="0" w:color="auto"/>
                      </w:divBdr>
                      <w:divsChild>
                        <w:div w:id="1738749168">
                          <w:marLeft w:val="0"/>
                          <w:marRight w:val="0"/>
                          <w:marTop w:val="0"/>
                          <w:marBottom w:val="0"/>
                          <w:divBdr>
                            <w:top w:val="none" w:sz="0" w:space="0" w:color="auto"/>
                            <w:left w:val="none" w:sz="0" w:space="0" w:color="auto"/>
                            <w:bottom w:val="none" w:sz="0" w:space="0" w:color="auto"/>
                            <w:right w:val="none" w:sz="0" w:space="0" w:color="auto"/>
                          </w:divBdr>
                          <w:divsChild>
                            <w:div w:id="876546238">
                              <w:marLeft w:val="0"/>
                              <w:marRight w:val="0"/>
                              <w:marTop w:val="0"/>
                              <w:marBottom w:val="0"/>
                              <w:divBdr>
                                <w:top w:val="none" w:sz="0" w:space="0" w:color="auto"/>
                                <w:left w:val="none" w:sz="0" w:space="0" w:color="auto"/>
                                <w:bottom w:val="none" w:sz="0" w:space="0" w:color="auto"/>
                                <w:right w:val="none" w:sz="0" w:space="0" w:color="auto"/>
                              </w:divBdr>
                            </w:div>
                          </w:divsChild>
                        </w:div>
                        <w:div w:id="1894582959">
                          <w:marLeft w:val="0"/>
                          <w:marRight w:val="0"/>
                          <w:marTop w:val="0"/>
                          <w:marBottom w:val="0"/>
                          <w:divBdr>
                            <w:top w:val="none" w:sz="0" w:space="0" w:color="auto"/>
                            <w:left w:val="none" w:sz="0" w:space="0" w:color="auto"/>
                            <w:bottom w:val="none" w:sz="0" w:space="0" w:color="auto"/>
                            <w:right w:val="none" w:sz="0" w:space="0" w:color="auto"/>
                          </w:divBdr>
                          <w:divsChild>
                            <w:div w:id="1147698408">
                              <w:marLeft w:val="0"/>
                              <w:marRight w:val="0"/>
                              <w:marTop w:val="120"/>
                              <w:marBottom w:val="360"/>
                              <w:divBdr>
                                <w:top w:val="none" w:sz="0" w:space="0" w:color="auto"/>
                                <w:left w:val="none" w:sz="0" w:space="0" w:color="auto"/>
                                <w:bottom w:val="none" w:sz="0" w:space="0" w:color="auto"/>
                                <w:right w:val="none" w:sz="0" w:space="0" w:color="auto"/>
                              </w:divBdr>
                              <w:divsChild>
                                <w:div w:id="487131582">
                                  <w:marLeft w:val="0"/>
                                  <w:marRight w:val="0"/>
                                  <w:marTop w:val="0"/>
                                  <w:marBottom w:val="0"/>
                                  <w:divBdr>
                                    <w:top w:val="none" w:sz="0" w:space="0" w:color="auto"/>
                                    <w:left w:val="none" w:sz="0" w:space="0" w:color="auto"/>
                                    <w:bottom w:val="none" w:sz="0" w:space="0" w:color="auto"/>
                                    <w:right w:val="none" w:sz="0" w:space="0" w:color="auto"/>
                                  </w:divBdr>
                                </w:div>
                                <w:div w:id="194553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260183">
      <w:bodyDiv w:val="1"/>
      <w:marLeft w:val="0"/>
      <w:marRight w:val="0"/>
      <w:marTop w:val="0"/>
      <w:marBottom w:val="0"/>
      <w:divBdr>
        <w:top w:val="none" w:sz="0" w:space="0" w:color="auto"/>
        <w:left w:val="none" w:sz="0" w:space="0" w:color="auto"/>
        <w:bottom w:val="none" w:sz="0" w:space="0" w:color="auto"/>
        <w:right w:val="none" w:sz="0" w:space="0" w:color="auto"/>
      </w:divBdr>
      <w:divsChild>
        <w:div w:id="55738225">
          <w:marLeft w:val="0"/>
          <w:marRight w:val="1"/>
          <w:marTop w:val="0"/>
          <w:marBottom w:val="0"/>
          <w:divBdr>
            <w:top w:val="none" w:sz="0" w:space="0" w:color="auto"/>
            <w:left w:val="none" w:sz="0" w:space="0" w:color="auto"/>
            <w:bottom w:val="none" w:sz="0" w:space="0" w:color="auto"/>
            <w:right w:val="none" w:sz="0" w:space="0" w:color="auto"/>
          </w:divBdr>
          <w:divsChild>
            <w:div w:id="773287143">
              <w:marLeft w:val="0"/>
              <w:marRight w:val="0"/>
              <w:marTop w:val="0"/>
              <w:marBottom w:val="0"/>
              <w:divBdr>
                <w:top w:val="none" w:sz="0" w:space="0" w:color="auto"/>
                <w:left w:val="none" w:sz="0" w:space="0" w:color="auto"/>
                <w:bottom w:val="none" w:sz="0" w:space="0" w:color="auto"/>
                <w:right w:val="none" w:sz="0" w:space="0" w:color="auto"/>
              </w:divBdr>
              <w:divsChild>
                <w:div w:id="177089353">
                  <w:marLeft w:val="0"/>
                  <w:marRight w:val="1"/>
                  <w:marTop w:val="0"/>
                  <w:marBottom w:val="0"/>
                  <w:divBdr>
                    <w:top w:val="none" w:sz="0" w:space="0" w:color="auto"/>
                    <w:left w:val="none" w:sz="0" w:space="0" w:color="auto"/>
                    <w:bottom w:val="none" w:sz="0" w:space="0" w:color="auto"/>
                    <w:right w:val="none" w:sz="0" w:space="0" w:color="auto"/>
                  </w:divBdr>
                  <w:divsChild>
                    <w:div w:id="1249728011">
                      <w:marLeft w:val="0"/>
                      <w:marRight w:val="0"/>
                      <w:marTop w:val="0"/>
                      <w:marBottom w:val="0"/>
                      <w:divBdr>
                        <w:top w:val="none" w:sz="0" w:space="0" w:color="auto"/>
                        <w:left w:val="none" w:sz="0" w:space="0" w:color="auto"/>
                        <w:bottom w:val="none" w:sz="0" w:space="0" w:color="auto"/>
                        <w:right w:val="none" w:sz="0" w:space="0" w:color="auto"/>
                      </w:divBdr>
                      <w:divsChild>
                        <w:div w:id="1101797977">
                          <w:marLeft w:val="0"/>
                          <w:marRight w:val="0"/>
                          <w:marTop w:val="0"/>
                          <w:marBottom w:val="0"/>
                          <w:divBdr>
                            <w:top w:val="none" w:sz="0" w:space="0" w:color="auto"/>
                            <w:left w:val="none" w:sz="0" w:space="0" w:color="auto"/>
                            <w:bottom w:val="none" w:sz="0" w:space="0" w:color="auto"/>
                            <w:right w:val="none" w:sz="0" w:space="0" w:color="auto"/>
                          </w:divBdr>
                          <w:divsChild>
                            <w:div w:id="1990792495">
                              <w:marLeft w:val="0"/>
                              <w:marRight w:val="0"/>
                              <w:marTop w:val="120"/>
                              <w:marBottom w:val="360"/>
                              <w:divBdr>
                                <w:top w:val="none" w:sz="0" w:space="0" w:color="auto"/>
                                <w:left w:val="none" w:sz="0" w:space="0" w:color="auto"/>
                                <w:bottom w:val="none" w:sz="0" w:space="0" w:color="auto"/>
                                <w:right w:val="none" w:sz="0" w:space="0" w:color="auto"/>
                              </w:divBdr>
                              <w:divsChild>
                                <w:div w:id="2138908371">
                                  <w:marLeft w:val="420"/>
                                  <w:marRight w:val="0"/>
                                  <w:marTop w:val="0"/>
                                  <w:marBottom w:val="0"/>
                                  <w:divBdr>
                                    <w:top w:val="none" w:sz="0" w:space="0" w:color="auto"/>
                                    <w:left w:val="none" w:sz="0" w:space="0" w:color="auto"/>
                                    <w:bottom w:val="none" w:sz="0" w:space="0" w:color="auto"/>
                                    <w:right w:val="none" w:sz="0" w:space="0" w:color="auto"/>
                                  </w:divBdr>
                                  <w:divsChild>
                                    <w:div w:id="21161675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056356">
      <w:bodyDiv w:val="1"/>
      <w:marLeft w:val="0"/>
      <w:marRight w:val="0"/>
      <w:marTop w:val="0"/>
      <w:marBottom w:val="0"/>
      <w:divBdr>
        <w:top w:val="none" w:sz="0" w:space="0" w:color="auto"/>
        <w:left w:val="none" w:sz="0" w:space="0" w:color="auto"/>
        <w:bottom w:val="none" w:sz="0" w:space="0" w:color="auto"/>
        <w:right w:val="none" w:sz="0" w:space="0" w:color="auto"/>
      </w:divBdr>
    </w:div>
    <w:div w:id="1183858174">
      <w:bodyDiv w:val="1"/>
      <w:marLeft w:val="0"/>
      <w:marRight w:val="0"/>
      <w:marTop w:val="0"/>
      <w:marBottom w:val="0"/>
      <w:divBdr>
        <w:top w:val="none" w:sz="0" w:space="0" w:color="auto"/>
        <w:left w:val="none" w:sz="0" w:space="0" w:color="auto"/>
        <w:bottom w:val="none" w:sz="0" w:space="0" w:color="auto"/>
        <w:right w:val="none" w:sz="0" w:space="0" w:color="auto"/>
      </w:divBdr>
      <w:divsChild>
        <w:div w:id="1328899244">
          <w:marLeft w:val="0"/>
          <w:marRight w:val="1"/>
          <w:marTop w:val="0"/>
          <w:marBottom w:val="0"/>
          <w:divBdr>
            <w:top w:val="none" w:sz="0" w:space="0" w:color="auto"/>
            <w:left w:val="none" w:sz="0" w:space="0" w:color="auto"/>
            <w:bottom w:val="none" w:sz="0" w:space="0" w:color="auto"/>
            <w:right w:val="none" w:sz="0" w:space="0" w:color="auto"/>
          </w:divBdr>
          <w:divsChild>
            <w:div w:id="64689606">
              <w:marLeft w:val="0"/>
              <w:marRight w:val="0"/>
              <w:marTop w:val="0"/>
              <w:marBottom w:val="0"/>
              <w:divBdr>
                <w:top w:val="none" w:sz="0" w:space="0" w:color="auto"/>
                <w:left w:val="none" w:sz="0" w:space="0" w:color="auto"/>
                <w:bottom w:val="none" w:sz="0" w:space="0" w:color="auto"/>
                <w:right w:val="none" w:sz="0" w:space="0" w:color="auto"/>
              </w:divBdr>
              <w:divsChild>
                <w:div w:id="350574882">
                  <w:marLeft w:val="0"/>
                  <w:marRight w:val="1"/>
                  <w:marTop w:val="0"/>
                  <w:marBottom w:val="0"/>
                  <w:divBdr>
                    <w:top w:val="none" w:sz="0" w:space="0" w:color="auto"/>
                    <w:left w:val="none" w:sz="0" w:space="0" w:color="auto"/>
                    <w:bottom w:val="none" w:sz="0" w:space="0" w:color="auto"/>
                    <w:right w:val="none" w:sz="0" w:space="0" w:color="auto"/>
                  </w:divBdr>
                  <w:divsChild>
                    <w:div w:id="1216888673">
                      <w:marLeft w:val="0"/>
                      <w:marRight w:val="0"/>
                      <w:marTop w:val="0"/>
                      <w:marBottom w:val="0"/>
                      <w:divBdr>
                        <w:top w:val="none" w:sz="0" w:space="0" w:color="auto"/>
                        <w:left w:val="none" w:sz="0" w:space="0" w:color="auto"/>
                        <w:bottom w:val="none" w:sz="0" w:space="0" w:color="auto"/>
                        <w:right w:val="none" w:sz="0" w:space="0" w:color="auto"/>
                      </w:divBdr>
                      <w:divsChild>
                        <w:div w:id="1323118687">
                          <w:marLeft w:val="0"/>
                          <w:marRight w:val="0"/>
                          <w:marTop w:val="0"/>
                          <w:marBottom w:val="0"/>
                          <w:divBdr>
                            <w:top w:val="none" w:sz="0" w:space="0" w:color="auto"/>
                            <w:left w:val="none" w:sz="0" w:space="0" w:color="auto"/>
                            <w:bottom w:val="none" w:sz="0" w:space="0" w:color="auto"/>
                            <w:right w:val="none" w:sz="0" w:space="0" w:color="auto"/>
                          </w:divBdr>
                          <w:divsChild>
                            <w:div w:id="1997687782">
                              <w:marLeft w:val="0"/>
                              <w:marRight w:val="0"/>
                              <w:marTop w:val="120"/>
                              <w:marBottom w:val="360"/>
                              <w:divBdr>
                                <w:top w:val="none" w:sz="0" w:space="0" w:color="auto"/>
                                <w:left w:val="none" w:sz="0" w:space="0" w:color="auto"/>
                                <w:bottom w:val="none" w:sz="0" w:space="0" w:color="auto"/>
                                <w:right w:val="none" w:sz="0" w:space="0" w:color="auto"/>
                              </w:divBdr>
                              <w:divsChild>
                                <w:div w:id="1325207459">
                                  <w:marLeft w:val="0"/>
                                  <w:marRight w:val="0"/>
                                  <w:marTop w:val="0"/>
                                  <w:marBottom w:val="0"/>
                                  <w:divBdr>
                                    <w:top w:val="none" w:sz="0" w:space="0" w:color="auto"/>
                                    <w:left w:val="none" w:sz="0" w:space="0" w:color="auto"/>
                                    <w:bottom w:val="none" w:sz="0" w:space="0" w:color="auto"/>
                                    <w:right w:val="none" w:sz="0" w:space="0" w:color="auto"/>
                                  </w:divBdr>
                                </w:div>
                                <w:div w:id="18176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873552">
      <w:bodyDiv w:val="1"/>
      <w:marLeft w:val="0"/>
      <w:marRight w:val="0"/>
      <w:marTop w:val="0"/>
      <w:marBottom w:val="0"/>
      <w:divBdr>
        <w:top w:val="none" w:sz="0" w:space="0" w:color="auto"/>
        <w:left w:val="none" w:sz="0" w:space="0" w:color="auto"/>
        <w:bottom w:val="none" w:sz="0" w:space="0" w:color="auto"/>
        <w:right w:val="none" w:sz="0" w:space="0" w:color="auto"/>
      </w:divBdr>
      <w:divsChild>
        <w:div w:id="44762981">
          <w:marLeft w:val="0"/>
          <w:marRight w:val="1"/>
          <w:marTop w:val="0"/>
          <w:marBottom w:val="0"/>
          <w:divBdr>
            <w:top w:val="none" w:sz="0" w:space="0" w:color="auto"/>
            <w:left w:val="none" w:sz="0" w:space="0" w:color="auto"/>
            <w:bottom w:val="none" w:sz="0" w:space="0" w:color="auto"/>
            <w:right w:val="none" w:sz="0" w:space="0" w:color="auto"/>
          </w:divBdr>
          <w:divsChild>
            <w:div w:id="704255181">
              <w:marLeft w:val="0"/>
              <w:marRight w:val="0"/>
              <w:marTop w:val="0"/>
              <w:marBottom w:val="0"/>
              <w:divBdr>
                <w:top w:val="none" w:sz="0" w:space="0" w:color="auto"/>
                <w:left w:val="none" w:sz="0" w:space="0" w:color="auto"/>
                <w:bottom w:val="none" w:sz="0" w:space="0" w:color="auto"/>
                <w:right w:val="none" w:sz="0" w:space="0" w:color="auto"/>
              </w:divBdr>
              <w:divsChild>
                <w:div w:id="799418505">
                  <w:marLeft w:val="0"/>
                  <w:marRight w:val="1"/>
                  <w:marTop w:val="0"/>
                  <w:marBottom w:val="0"/>
                  <w:divBdr>
                    <w:top w:val="none" w:sz="0" w:space="0" w:color="auto"/>
                    <w:left w:val="none" w:sz="0" w:space="0" w:color="auto"/>
                    <w:bottom w:val="none" w:sz="0" w:space="0" w:color="auto"/>
                    <w:right w:val="none" w:sz="0" w:space="0" w:color="auto"/>
                  </w:divBdr>
                  <w:divsChild>
                    <w:div w:id="1313867684">
                      <w:marLeft w:val="0"/>
                      <w:marRight w:val="0"/>
                      <w:marTop w:val="0"/>
                      <w:marBottom w:val="0"/>
                      <w:divBdr>
                        <w:top w:val="none" w:sz="0" w:space="0" w:color="auto"/>
                        <w:left w:val="none" w:sz="0" w:space="0" w:color="auto"/>
                        <w:bottom w:val="none" w:sz="0" w:space="0" w:color="auto"/>
                        <w:right w:val="none" w:sz="0" w:space="0" w:color="auto"/>
                      </w:divBdr>
                      <w:divsChild>
                        <w:div w:id="497043630">
                          <w:marLeft w:val="0"/>
                          <w:marRight w:val="0"/>
                          <w:marTop w:val="0"/>
                          <w:marBottom w:val="0"/>
                          <w:divBdr>
                            <w:top w:val="none" w:sz="0" w:space="0" w:color="auto"/>
                            <w:left w:val="none" w:sz="0" w:space="0" w:color="auto"/>
                            <w:bottom w:val="none" w:sz="0" w:space="0" w:color="auto"/>
                            <w:right w:val="none" w:sz="0" w:space="0" w:color="auto"/>
                          </w:divBdr>
                          <w:divsChild>
                            <w:div w:id="1723286447">
                              <w:marLeft w:val="0"/>
                              <w:marRight w:val="0"/>
                              <w:marTop w:val="120"/>
                              <w:marBottom w:val="360"/>
                              <w:divBdr>
                                <w:top w:val="none" w:sz="0" w:space="0" w:color="auto"/>
                                <w:left w:val="none" w:sz="0" w:space="0" w:color="auto"/>
                                <w:bottom w:val="none" w:sz="0" w:space="0" w:color="auto"/>
                                <w:right w:val="none" w:sz="0" w:space="0" w:color="auto"/>
                              </w:divBdr>
                              <w:divsChild>
                                <w:div w:id="1497113198">
                                  <w:marLeft w:val="351"/>
                                  <w:marRight w:val="0"/>
                                  <w:marTop w:val="0"/>
                                  <w:marBottom w:val="0"/>
                                  <w:divBdr>
                                    <w:top w:val="none" w:sz="0" w:space="0" w:color="auto"/>
                                    <w:left w:val="none" w:sz="0" w:space="0" w:color="auto"/>
                                    <w:bottom w:val="none" w:sz="0" w:space="0" w:color="auto"/>
                                    <w:right w:val="none" w:sz="0" w:space="0" w:color="auto"/>
                                  </w:divBdr>
                                  <w:divsChild>
                                    <w:div w:id="162669622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6428444">
      <w:bodyDiv w:val="1"/>
      <w:marLeft w:val="0"/>
      <w:marRight w:val="0"/>
      <w:marTop w:val="0"/>
      <w:marBottom w:val="0"/>
      <w:divBdr>
        <w:top w:val="none" w:sz="0" w:space="0" w:color="auto"/>
        <w:left w:val="none" w:sz="0" w:space="0" w:color="auto"/>
        <w:bottom w:val="none" w:sz="0" w:space="0" w:color="auto"/>
        <w:right w:val="none" w:sz="0" w:space="0" w:color="auto"/>
      </w:divBdr>
    </w:div>
    <w:div w:id="1256403137">
      <w:bodyDiv w:val="1"/>
      <w:marLeft w:val="0"/>
      <w:marRight w:val="0"/>
      <w:marTop w:val="0"/>
      <w:marBottom w:val="0"/>
      <w:divBdr>
        <w:top w:val="none" w:sz="0" w:space="0" w:color="auto"/>
        <w:left w:val="none" w:sz="0" w:space="0" w:color="auto"/>
        <w:bottom w:val="none" w:sz="0" w:space="0" w:color="auto"/>
        <w:right w:val="none" w:sz="0" w:space="0" w:color="auto"/>
      </w:divBdr>
      <w:divsChild>
        <w:div w:id="1709641080">
          <w:marLeft w:val="0"/>
          <w:marRight w:val="1"/>
          <w:marTop w:val="0"/>
          <w:marBottom w:val="0"/>
          <w:divBdr>
            <w:top w:val="none" w:sz="0" w:space="0" w:color="auto"/>
            <w:left w:val="none" w:sz="0" w:space="0" w:color="auto"/>
            <w:bottom w:val="none" w:sz="0" w:space="0" w:color="auto"/>
            <w:right w:val="none" w:sz="0" w:space="0" w:color="auto"/>
          </w:divBdr>
          <w:divsChild>
            <w:div w:id="1249192071">
              <w:marLeft w:val="0"/>
              <w:marRight w:val="0"/>
              <w:marTop w:val="0"/>
              <w:marBottom w:val="0"/>
              <w:divBdr>
                <w:top w:val="none" w:sz="0" w:space="0" w:color="auto"/>
                <w:left w:val="none" w:sz="0" w:space="0" w:color="auto"/>
                <w:bottom w:val="none" w:sz="0" w:space="0" w:color="auto"/>
                <w:right w:val="none" w:sz="0" w:space="0" w:color="auto"/>
              </w:divBdr>
              <w:divsChild>
                <w:div w:id="1452553585">
                  <w:marLeft w:val="0"/>
                  <w:marRight w:val="1"/>
                  <w:marTop w:val="0"/>
                  <w:marBottom w:val="0"/>
                  <w:divBdr>
                    <w:top w:val="none" w:sz="0" w:space="0" w:color="auto"/>
                    <w:left w:val="none" w:sz="0" w:space="0" w:color="auto"/>
                    <w:bottom w:val="none" w:sz="0" w:space="0" w:color="auto"/>
                    <w:right w:val="none" w:sz="0" w:space="0" w:color="auto"/>
                  </w:divBdr>
                  <w:divsChild>
                    <w:div w:id="1349525658">
                      <w:marLeft w:val="0"/>
                      <w:marRight w:val="0"/>
                      <w:marTop w:val="0"/>
                      <w:marBottom w:val="0"/>
                      <w:divBdr>
                        <w:top w:val="none" w:sz="0" w:space="0" w:color="auto"/>
                        <w:left w:val="none" w:sz="0" w:space="0" w:color="auto"/>
                        <w:bottom w:val="none" w:sz="0" w:space="0" w:color="auto"/>
                        <w:right w:val="none" w:sz="0" w:space="0" w:color="auto"/>
                      </w:divBdr>
                      <w:divsChild>
                        <w:div w:id="914626230">
                          <w:marLeft w:val="0"/>
                          <w:marRight w:val="0"/>
                          <w:marTop w:val="0"/>
                          <w:marBottom w:val="0"/>
                          <w:divBdr>
                            <w:top w:val="none" w:sz="0" w:space="0" w:color="auto"/>
                            <w:left w:val="none" w:sz="0" w:space="0" w:color="auto"/>
                            <w:bottom w:val="none" w:sz="0" w:space="0" w:color="auto"/>
                            <w:right w:val="none" w:sz="0" w:space="0" w:color="auto"/>
                          </w:divBdr>
                          <w:divsChild>
                            <w:div w:id="287665147">
                              <w:marLeft w:val="0"/>
                              <w:marRight w:val="0"/>
                              <w:marTop w:val="120"/>
                              <w:marBottom w:val="360"/>
                              <w:divBdr>
                                <w:top w:val="none" w:sz="0" w:space="0" w:color="auto"/>
                                <w:left w:val="none" w:sz="0" w:space="0" w:color="auto"/>
                                <w:bottom w:val="none" w:sz="0" w:space="0" w:color="auto"/>
                                <w:right w:val="none" w:sz="0" w:space="0" w:color="auto"/>
                              </w:divBdr>
                              <w:divsChild>
                                <w:div w:id="596057324">
                                  <w:marLeft w:val="0"/>
                                  <w:marRight w:val="0"/>
                                  <w:marTop w:val="0"/>
                                  <w:marBottom w:val="0"/>
                                  <w:divBdr>
                                    <w:top w:val="none" w:sz="0" w:space="0" w:color="auto"/>
                                    <w:left w:val="none" w:sz="0" w:space="0" w:color="auto"/>
                                    <w:bottom w:val="none" w:sz="0" w:space="0" w:color="auto"/>
                                    <w:right w:val="none" w:sz="0" w:space="0" w:color="auto"/>
                                  </w:divBdr>
                                </w:div>
                                <w:div w:id="163113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7638815">
      <w:bodyDiv w:val="1"/>
      <w:marLeft w:val="0"/>
      <w:marRight w:val="0"/>
      <w:marTop w:val="0"/>
      <w:marBottom w:val="0"/>
      <w:divBdr>
        <w:top w:val="none" w:sz="0" w:space="0" w:color="auto"/>
        <w:left w:val="none" w:sz="0" w:space="0" w:color="auto"/>
        <w:bottom w:val="none" w:sz="0" w:space="0" w:color="auto"/>
        <w:right w:val="none" w:sz="0" w:space="0" w:color="auto"/>
      </w:divBdr>
    </w:div>
    <w:div w:id="1262227676">
      <w:bodyDiv w:val="1"/>
      <w:marLeft w:val="0"/>
      <w:marRight w:val="0"/>
      <w:marTop w:val="0"/>
      <w:marBottom w:val="0"/>
      <w:divBdr>
        <w:top w:val="none" w:sz="0" w:space="0" w:color="auto"/>
        <w:left w:val="none" w:sz="0" w:space="0" w:color="auto"/>
        <w:bottom w:val="none" w:sz="0" w:space="0" w:color="auto"/>
        <w:right w:val="none" w:sz="0" w:space="0" w:color="auto"/>
      </w:divBdr>
      <w:divsChild>
        <w:div w:id="197668866">
          <w:marLeft w:val="0"/>
          <w:marRight w:val="1"/>
          <w:marTop w:val="0"/>
          <w:marBottom w:val="0"/>
          <w:divBdr>
            <w:top w:val="none" w:sz="0" w:space="0" w:color="auto"/>
            <w:left w:val="none" w:sz="0" w:space="0" w:color="auto"/>
            <w:bottom w:val="none" w:sz="0" w:space="0" w:color="auto"/>
            <w:right w:val="none" w:sz="0" w:space="0" w:color="auto"/>
          </w:divBdr>
          <w:divsChild>
            <w:div w:id="1659071239">
              <w:marLeft w:val="0"/>
              <w:marRight w:val="0"/>
              <w:marTop w:val="0"/>
              <w:marBottom w:val="0"/>
              <w:divBdr>
                <w:top w:val="none" w:sz="0" w:space="0" w:color="auto"/>
                <w:left w:val="none" w:sz="0" w:space="0" w:color="auto"/>
                <w:bottom w:val="none" w:sz="0" w:space="0" w:color="auto"/>
                <w:right w:val="none" w:sz="0" w:space="0" w:color="auto"/>
              </w:divBdr>
              <w:divsChild>
                <w:div w:id="795609328">
                  <w:marLeft w:val="0"/>
                  <w:marRight w:val="1"/>
                  <w:marTop w:val="0"/>
                  <w:marBottom w:val="0"/>
                  <w:divBdr>
                    <w:top w:val="none" w:sz="0" w:space="0" w:color="auto"/>
                    <w:left w:val="none" w:sz="0" w:space="0" w:color="auto"/>
                    <w:bottom w:val="none" w:sz="0" w:space="0" w:color="auto"/>
                    <w:right w:val="none" w:sz="0" w:space="0" w:color="auto"/>
                  </w:divBdr>
                  <w:divsChild>
                    <w:div w:id="2068262112">
                      <w:marLeft w:val="0"/>
                      <w:marRight w:val="0"/>
                      <w:marTop w:val="0"/>
                      <w:marBottom w:val="0"/>
                      <w:divBdr>
                        <w:top w:val="none" w:sz="0" w:space="0" w:color="auto"/>
                        <w:left w:val="none" w:sz="0" w:space="0" w:color="auto"/>
                        <w:bottom w:val="none" w:sz="0" w:space="0" w:color="auto"/>
                        <w:right w:val="none" w:sz="0" w:space="0" w:color="auto"/>
                      </w:divBdr>
                      <w:divsChild>
                        <w:div w:id="1584342178">
                          <w:marLeft w:val="0"/>
                          <w:marRight w:val="0"/>
                          <w:marTop w:val="0"/>
                          <w:marBottom w:val="0"/>
                          <w:divBdr>
                            <w:top w:val="none" w:sz="0" w:space="0" w:color="auto"/>
                            <w:left w:val="none" w:sz="0" w:space="0" w:color="auto"/>
                            <w:bottom w:val="none" w:sz="0" w:space="0" w:color="auto"/>
                            <w:right w:val="none" w:sz="0" w:space="0" w:color="auto"/>
                          </w:divBdr>
                          <w:divsChild>
                            <w:div w:id="348794392">
                              <w:marLeft w:val="0"/>
                              <w:marRight w:val="0"/>
                              <w:marTop w:val="120"/>
                              <w:marBottom w:val="360"/>
                              <w:divBdr>
                                <w:top w:val="none" w:sz="0" w:space="0" w:color="auto"/>
                                <w:left w:val="none" w:sz="0" w:space="0" w:color="auto"/>
                                <w:bottom w:val="none" w:sz="0" w:space="0" w:color="auto"/>
                                <w:right w:val="none" w:sz="0" w:space="0" w:color="auto"/>
                              </w:divBdr>
                              <w:divsChild>
                                <w:div w:id="231670287">
                                  <w:marLeft w:val="351"/>
                                  <w:marRight w:val="0"/>
                                  <w:marTop w:val="0"/>
                                  <w:marBottom w:val="0"/>
                                  <w:divBdr>
                                    <w:top w:val="none" w:sz="0" w:space="0" w:color="auto"/>
                                    <w:left w:val="none" w:sz="0" w:space="0" w:color="auto"/>
                                    <w:bottom w:val="none" w:sz="0" w:space="0" w:color="auto"/>
                                    <w:right w:val="none" w:sz="0" w:space="0" w:color="auto"/>
                                  </w:divBdr>
                                  <w:divsChild>
                                    <w:div w:id="109355497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81764">
      <w:bodyDiv w:val="1"/>
      <w:marLeft w:val="0"/>
      <w:marRight w:val="0"/>
      <w:marTop w:val="0"/>
      <w:marBottom w:val="0"/>
      <w:divBdr>
        <w:top w:val="none" w:sz="0" w:space="0" w:color="auto"/>
        <w:left w:val="none" w:sz="0" w:space="0" w:color="auto"/>
        <w:bottom w:val="none" w:sz="0" w:space="0" w:color="auto"/>
        <w:right w:val="none" w:sz="0" w:space="0" w:color="auto"/>
      </w:divBdr>
    </w:div>
    <w:div w:id="1277132315">
      <w:bodyDiv w:val="1"/>
      <w:marLeft w:val="0"/>
      <w:marRight w:val="0"/>
      <w:marTop w:val="0"/>
      <w:marBottom w:val="0"/>
      <w:divBdr>
        <w:top w:val="none" w:sz="0" w:space="0" w:color="auto"/>
        <w:left w:val="none" w:sz="0" w:space="0" w:color="auto"/>
        <w:bottom w:val="none" w:sz="0" w:space="0" w:color="auto"/>
        <w:right w:val="none" w:sz="0" w:space="0" w:color="auto"/>
      </w:divBdr>
    </w:div>
    <w:div w:id="1277832030">
      <w:bodyDiv w:val="1"/>
      <w:marLeft w:val="0"/>
      <w:marRight w:val="0"/>
      <w:marTop w:val="0"/>
      <w:marBottom w:val="0"/>
      <w:divBdr>
        <w:top w:val="none" w:sz="0" w:space="0" w:color="auto"/>
        <w:left w:val="none" w:sz="0" w:space="0" w:color="auto"/>
        <w:bottom w:val="none" w:sz="0" w:space="0" w:color="auto"/>
        <w:right w:val="none" w:sz="0" w:space="0" w:color="auto"/>
      </w:divBdr>
    </w:div>
    <w:div w:id="1285191378">
      <w:bodyDiv w:val="1"/>
      <w:marLeft w:val="0"/>
      <w:marRight w:val="0"/>
      <w:marTop w:val="0"/>
      <w:marBottom w:val="0"/>
      <w:divBdr>
        <w:top w:val="none" w:sz="0" w:space="0" w:color="auto"/>
        <w:left w:val="none" w:sz="0" w:space="0" w:color="auto"/>
        <w:bottom w:val="none" w:sz="0" w:space="0" w:color="auto"/>
        <w:right w:val="none" w:sz="0" w:space="0" w:color="auto"/>
      </w:divBdr>
      <w:divsChild>
        <w:div w:id="221796203">
          <w:marLeft w:val="0"/>
          <w:marRight w:val="1"/>
          <w:marTop w:val="0"/>
          <w:marBottom w:val="0"/>
          <w:divBdr>
            <w:top w:val="none" w:sz="0" w:space="0" w:color="auto"/>
            <w:left w:val="none" w:sz="0" w:space="0" w:color="auto"/>
            <w:bottom w:val="none" w:sz="0" w:space="0" w:color="auto"/>
            <w:right w:val="none" w:sz="0" w:space="0" w:color="auto"/>
          </w:divBdr>
          <w:divsChild>
            <w:div w:id="1053892340">
              <w:marLeft w:val="0"/>
              <w:marRight w:val="0"/>
              <w:marTop w:val="0"/>
              <w:marBottom w:val="0"/>
              <w:divBdr>
                <w:top w:val="none" w:sz="0" w:space="0" w:color="auto"/>
                <w:left w:val="none" w:sz="0" w:space="0" w:color="auto"/>
                <w:bottom w:val="none" w:sz="0" w:space="0" w:color="auto"/>
                <w:right w:val="none" w:sz="0" w:space="0" w:color="auto"/>
              </w:divBdr>
              <w:divsChild>
                <w:div w:id="1542285634">
                  <w:marLeft w:val="0"/>
                  <w:marRight w:val="1"/>
                  <w:marTop w:val="0"/>
                  <w:marBottom w:val="0"/>
                  <w:divBdr>
                    <w:top w:val="none" w:sz="0" w:space="0" w:color="auto"/>
                    <w:left w:val="none" w:sz="0" w:space="0" w:color="auto"/>
                    <w:bottom w:val="none" w:sz="0" w:space="0" w:color="auto"/>
                    <w:right w:val="none" w:sz="0" w:space="0" w:color="auto"/>
                  </w:divBdr>
                  <w:divsChild>
                    <w:div w:id="1099957444">
                      <w:marLeft w:val="0"/>
                      <w:marRight w:val="0"/>
                      <w:marTop w:val="0"/>
                      <w:marBottom w:val="0"/>
                      <w:divBdr>
                        <w:top w:val="none" w:sz="0" w:space="0" w:color="auto"/>
                        <w:left w:val="none" w:sz="0" w:space="0" w:color="auto"/>
                        <w:bottom w:val="none" w:sz="0" w:space="0" w:color="auto"/>
                        <w:right w:val="none" w:sz="0" w:space="0" w:color="auto"/>
                      </w:divBdr>
                      <w:divsChild>
                        <w:div w:id="50691816">
                          <w:marLeft w:val="0"/>
                          <w:marRight w:val="0"/>
                          <w:marTop w:val="0"/>
                          <w:marBottom w:val="0"/>
                          <w:divBdr>
                            <w:top w:val="none" w:sz="0" w:space="0" w:color="auto"/>
                            <w:left w:val="none" w:sz="0" w:space="0" w:color="auto"/>
                            <w:bottom w:val="none" w:sz="0" w:space="0" w:color="auto"/>
                            <w:right w:val="none" w:sz="0" w:space="0" w:color="auto"/>
                          </w:divBdr>
                          <w:divsChild>
                            <w:div w:id="102191623">
                              <w:marLeft w:val="0"/>
                              <w:marRight w:val="0"/>
                              <w:marTop w:val="120"/>
                              <w:marBottom w:val="360"/>
                              <w:divBdr>
                                <w:top w:val="none" w:sz="0" w:space="0" w:color="auto"/>
                                <w:left w:val="none" w:sz="0" w:space="0" w:color="auto"/>
                                <w:bottom w:val="none" w:sz="0" w:space="0" w:color="auto"/>
                                <w:right w:val="none" w:sz="0" w:space="0" w:color="auto"/>
                              </w:divBdr>
                              <w:divsChild>
                                <w:div w:id="1025516736">
                                  <w:marLeft w:val="0"/>
                                  <w:marRight w:val="0"/>
                                  <w:marTop w:val="0"/>
                                  <w:marBottom w:val="0"/>
                                  <w:divBdr>
                                    <w:top w:val="none" w:sz="0" w:space="0" w:color="auto"/>
                                    <w:left w:val="none" w:sz="0" w:space="0" w:color="auto"/>
                                    <w:bottom w:val="none" w:sz="0" w:space="0" w:color="auto"/>
                                    <w:right w:val="none" w:sz="0" w:space="0" w:color="auto"/>
                                  </w:divBdr>
                                </w:div>
                                <w:div w:id="21034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6080261">
      <w:bodyDiv w:val="1"/>
      <w:marLeft w:val="0"/>
      <w:marRight w:val="0"/>
      <w:marTop w:val="0"/>
      <w:marBottom w:val="0"/>
      <w:divBdr>
        <w:top w:val="none" w:sz="0" w:space="0" w:color="auto"/>
        <w:left w:val="none" w:sz="0" w:space="0" w:color="auto"/>
        <w:bottom w:val="none" w:sz="0" w:space="0" w:color="auto"/>
        <w:right w:val="none" w:sz="0" w:space="0" w:color="auto"/>
      </w:divBdr>
      <w:divsChild>
        <w:div w:id="858160736">
          <w:marLeft w:val="0"/>
          <w:marRight w:val="1"/>
          <w:marTop w:val="0"/>
          <w:marBottom w:val="0"/>
          <w:divBdr>
            <w:top w:val="none" w:sz="0" w:space="0" w:color="auto"/>
            <w:left w:val="none" w:sz="0" w:space="0" w:color="auto"/>
            <w:bottom w:val="none" w:sz="0" w:space="0" w:color="auto"/>
            <w:right w:val="none" w:sz="0" w:space="0" w:color="auto"/>
          </w:divBdr>
          <w:divsChild>
            <w:div w:id="948657326">
              <w:marLeft w:val="0"/>
              <w:marRight w:val="0"/>
              <w:marTop w:val="0"/>
              <w:marBottom w:val="0"/>
              <w:divBdr>
                <w:top w:val="none" w:sz="0" w:space="0" w:color="auto"/>
                <w:left w:val="none" w:sz="0" w:space="0" w:color="auto"/>
                <w:bottom w:val="none" w:sz="0" w:space="0" w:color="auto"/>
                <w:right w:val="none" w:sz="0" w:space="0" w:color="auto"/>
              </w:divBdr>
              <w:divsChild>
                <w:div w:id="682587749">
                  <w:marLeft w:val="0"/>
                  <w:marRight w:val="1"/>
                  <w:marTop w:val="0"/>
                  <w:marBottom w:val="0"/>
                  <w:divBdr>
                    <w:top w:val="none" w:sz="0" w:space="0" w:color="auto"/>
                    <w:left w:val="none" w:sz="0" w:space="0" w:color="auto"/>
                    <w:bottom w:val="none" w:sz="0" w:space="0" w:color="auto"/>
                    <w:right w:val="none" w:sz="0" w:space="0" w:color="auto"/>
                  </w:divBdr>
                  <w:divsChild>
                    <w:div w:id="1893615609">
                      <w:marLeft w:val="0"/>
                      <w:marRight w:val="0"/>
                      <w:marTop w:val="0"/>
                      <w:marBottom w:val="0"/>
                      <w:divBdr>
                        <w:top w:val="none" w:sz="0" w:space="0" w:color="auto"/>
                        <w:left w:val="none" w:sz="0" w:space="0" w:color="auto"/>
                        <w:bottom w:val="none" w:sz="0" w:space="0" w:color="auto"/>
                        <w:right w:val="none" w:sz="0" w:space="0" w:color="auto"/>
                      </w:divBdr>
                      <w:divsChild>
                        <w:div w:id="1836454379">
                          <w:marLeft w:val="0"/>
                          <w:marRight w:val="0"/>
                          <w:marTop w:val="0"/>
                          <w:marBottom w:val="0"/>
                          <w:divBdr>
                            <w:top w:val="none" w:sz="0" w:space="0" w:color="auto"/>
                            <w:left w:val="none" w:sz="0" w:space="0" w:color="auto"/>
                            <w:bottom w:val="none" w:sz="0" w:space="0" w:color="auto"/>
                            <w:right w:val="none" w:sz="0" w:space="0" w:color="auto"/>
                          </w:divBdr>
                          <w:divsChild>
                            <w:div w:id="484132611">
                              <w:marLeft w:val="0"/>
                              <w:marRight w:val="0"/>
                              <w:marTop w:val="120"/>
                              <w:marBottom w:val="360"/>
                              <w:divBdr>
                                <w:top w:val="none" w:sz="0" w:space="0" w:color="auto"/>
                                <w:left w:val="none" w:sz="0" w:space="0" w:color="auto"/>
                                <w:bottom w:val="none" w:sz="0" w:space="0" w:color="auto"/>
                                <w:right w:val="none" w:sz="0" w:space="0" w:color="auto"/>
                              </w:divBdr>
                              <w:divsChild>
                                <w:div w:id="364646575">
                                  <w:marLeft w:val="0"/>
                                  <w:marRight w:val="0"/>
                                  <w:marTop w:val="0"/>
                                  <w:marBottom w:val="0"/>
                                  <w:divBdr>
                                    <w:top w:val="none" w:sz="0" w:space="0" w:color="auto"/>
                                    <w:left w:val="none" w:sz="0" w:space="0" w:color="auto"/>
                                    <w:bottom w:val="none" w:sz="0" w:space="0" w:color="auto"/>
                                    <w:right w:val="none" w:sz="0" w:space="0" w:color="auto"/>
                                  </w:divBdr>
                                </w:div>
                                <w:div w:id="40279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345782">
      <w:bodyDiv w:val="1"/>
      <w:marLeft w:val="0"/>
      <w:marRight w:val="0"/>
      <w:marTop w:val="0"/>
      <w:marBottom w:val="0"/>
      <w:divBdr>
        <w:top w:val="none" w:sz="0" w:space="0" w:color="auto"/>
        <w:left w:val="none" w:sz="0" w:space="0" w:color="auto"/>
        <w:bottom w:val="none" w:sz="0" w:space="0" w:color="auto"/>
        <w:right w:val="none" w:sz="0" w:space="0" w:color="auto"/>
      </w:divBdr>
    </w:div>
    <w:div w:id="1323895631">
      <w:bodyDiv w:val="1"/>
      <w:marLeft w:val="0"/>
      <w:marRight w:val="0"/>
      <w:marTop w:val="0"/>
      <w:marBottom w:val="0"/>
      <w:divBdr>
        <w:top w:val="none" w:sz="0" w:space="0" w:color="auto"/>
        <w:left w:val="none" w:sz="0" w:space="0" w:color="auto"/>
        <w:bottom w:val="none" w:sz="0" w:space="0" w:color="auto"/>
        <w:right w:val="none" w:sz="0" w:space="0" w:color="auto"/>
      </w:divBdr>
    </w:div>
    <w:div w:id="1344556314">
      <w:bodyDiv w:val="1"/>
      <w:marLeft w:val="0"/>
      <w:marRight w:val="0"/>
      <w:marTop w:val="0"/>
      <w:marBottom w:val="0"/>
      <w:divBdr>
        <w:top w:val="none" w:sz="0" w:space="0" w:color="auto"/>
        <w:left w:val="none" w:sz="0" w:space="0" w:color="auto"/>
        <w:bottom w:val="none" w:sz="0" w:space="0" w:color="auto"/>
        <w:right w:val="none" w:sz="0" w:space="0" w:color="auto"/>
      </w:divBdr>
      <w:divsChild>
        <w:div w:id="984772037">
          <w:marLeft w:val="0"/>
          <w:marRight w:val="1"/>
          <w:marTop w:val="0"/>
          <w:marBottom w:val="0"/>
          <w:divBdr>
            <w:top w:val="none" w:sz="0" w:space="0" w:color="auto"/>
            <w:left w:val="none" w:sz="0" w:space="0" w:color="auto"/>
            <w:bottom w:val="none" w:sz="0" w:space="0" w:color="auto"/>
            <w:right w:val="none" w:sz="0" w:space="0" w:color="auto"/>
          </w:divBdr>
          <w:divsChild>
            <w:div w:id="932130377">
              <w:marLeft w:val="0"/>
              <w:marRight w:val="0"/>
              <w:marTop w:val="0"/>
              <w:marBottom w:val="0"/>
              <w:divBdr>
                <w:top w:val="none" w:sz="0" w:space="0" w:color="auto"/>
                <w:left w:val="none" w:sz="0" w:space="0" w:color="auto"/>
                <w:bottom w:val="none" w:sz="0" w:space="0" w:color="auto"/>
                <w:right w:val="none" w:sz="0" w:space="0" w:color="auto"/>
              </w:divBdr>
              <w:divsChild>
                <w:div w:id="492337592">
                  <w:marLeft w:val="0"/>
                  <w:marRight w:val="1"/>
                  <w:marTop w:val="0"/>
                  <w:marBottom w:val="0"/>
                  <w:divBdr>
                    <w:top w:val="none" w:sz="0" w:space="0" w:color="auto"/>
                    <w:left w:val="none" w:sz="0" w:space="0" w:color="auto"/>
                    <w:bottom w:val="none" w:sz="0" w:space="0" w:color="auto"/>
                    <w:right w:val="none" w:sz="0" w:space="0" w:color="auto"/>
                  </w:divBdr>
                  <w:divsChild>
                    <w:div w:id="1117917476">
                      <w:marLeft w:val="0"/>
                      <w:marRight w:val="0"/>
                      <w:marTop w:val="0"/>
                      <w:marBottom w:val="0"/>
                      <w:divBdr>
                        <w:top w:val="none" w:sz="0" w:space="0" w:color="auto"/>
                        <w:left w:val="none" w:sz="0" w:space="0" w:color="auto"/>
                        <w:bottom w:val="none" w:sz="0" w:space="0" w:color="auto"/>
                        <w:right w:val="none" w:sz="0" w:space="0" w:color="auto"/>
                      </w:divBdr>
                      <w:divsChild>
                        <w:div w:id="122425533">
                          <w:marLeft w:val="0"/>
                          <w:marRight w:val="0"/>
                          <w:marTop w:val="0"/>
                          <w:marBottom w:val="0"/>
                          <w:divBdr>
                            <w:top w:val="none" w:sz="0" w:space="0" w:color="auto"/>
                            <w:left w:val="none" w:sz="0" w:space="0" w:color="auto"/>
                            <w:bottom w:val="none" w:sz="0" w:space="0" w:color="auto"/>
                            <w:right w:val="none" w:sz="0" w:space="0" w:color="auto"/>
                          </w:divBdr>
                          <w:divsChild>
                            <w:div w:id="1784839570">
                              <w:marLeft w:val="0"/>
                              <w:marRight w:val="0"/>
                              <w:marTop w:val="120"/>
                              <w:marBottom w:val="360"/>
                              <w:divBdr>
                                <w:top w:val="none" w:sz="0" w:space="0" w:color="auto"/>
                                <w:left w:val="none" w:sz="0" w:space="0" w:color="auto"/>
                                <w:bottom w:val="none" w:sz="0" w:space="0" w:color="auto"/>
                                <w:right w:val="none" w:sz="0" w:space="0" w:color="auto"/>
                              </w:divBdr>
                              <w:divsChild>
                                <w:div w:id="308559048">
                                  <w:marLeft w:val="0"/>
                                  <w:marRight w:val="0"/>
                                  <w:marTop w:val="0"/>
                                  <w:marBottom w:val="0"/>
                                  <w:divBdr>
                                    <w:top w:val="none" w:sz="0" w:space="0" w:color="auto"/>
                                    <w:left w:val="none" w:sz="0" w:space="0" w:color="auto"/>
                                    <w:bottom w:val="none" w:sz="0" w:space="0" w:color="auto"/>
                                    <w:right w:val="none" w:sz="0" w:space="0" w:color="auto"/>
                                  </w:divBdr>
                                </w:div>
                                <w:div w:id="954947967">
                                  <w:marLeft w:val="0"/>
                                  <w:marRight w:val="0"/>
                                  <w:marTop w:val="0"/>
                                  <w:marBottom w:val="0"/>
                                  <w:divBdr>
                                    <w:top w:val="none" w:sz="0" w:space="0" w:color="auto"/>
                                    <w:left w:val="none" w:sz="0" w:space="0" w:color="auto"/>
                                    <w:bottom w:val="none" w:sz="0" w:space="0" w:color="auto"/>
                                    <w:right w:val="none" w:sz="0" w:space="0" w:color="auto"/>
                                  </w:divBdr>
                                </w:div>
                                <w:div w:id="152254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7027691">
      <w:bodyDiv w:val="1"/>
      <w:marLeft w:val="0"/>
      <w:marRight w:val="0"/>
      <w:marTop w:val="0"/>
      <w:marBottom w:val="0"/>
      <w:divBdr>
        <w:top w:val="none" w:sz="0" w:space="0" w:color="auto"/>
        <w:left w:val="none" w:sz="0" w:space="0" w:color="auto"/>
        <w:bottom w:val="none" w:sz="0" w:space="0" w:color="auto"/>
        <w:right w:val="none" w:sz="0" w:space="0" w:color="auto"/>
      </w:divBdr>
      <w:divsChild>
        <w:div w:id="1286547391">
          <w:marLeft w:val="0"/>
          <w:marRight w:val="0"/>
          <w:marTop w:val="34"/>
          <w:marBottom w:val="34"/>
          <w:divBdr>
            <w:top w:val="none" w:sz="0" w:space="0" w:color="auto"/>
            <w:left w:val="none" w:sz="0" w:space="0" w:color="auto"/>
            <w:bottom w:val="none" w:sz="0" w:space="0" w:color="auto"/>
            <w:right w:val="none" w:sz="0" w:space="0" w:color="auto"/>
          </w:divBdr>
        </w:div>
      </w:divsChild>
    </w:div>
    <w:div w:id="1380009775">
      <w:bodyDiv w:val="1"/>
      <w:marLeft w:val="0"/>
      <w:marRight w:val="0"/>
      <w:marTop w:val="0"/>
      <w:marBottom w:val="0"/>
      <w:divBdr>
        <w:top w:val="none" w:sz="0" w:space="0" w:color="auto"/>
        <w:left w:val="none" w:sz="0" w:space="0" w:color="auto"/>
        <w:bottom w:val="none" w:sz="0" w:space="0" w:color="auto"/>
        <w:right w:val="none" w:sz="0" w:space="0" w:color="auto"/>
      </w:divBdr>
      <w:divsChild>
        <w:div w:id="1240793390">
          <w:marLeft w:val="0"/>
          <w:marRight w:val="1"/>
          <w:marTop w:val="0"/>
          <w:marBottom w:val="0"/>
          <w:divBdr>
            <w:top w:val="none" w:sz="0" w:space="0" w:color="auto"/>
            <w:left w:val="none" w:sz="0" w:space="0" w:color="auto"/>
            <w:bottom w:val="none" w:sz="0" w:space="0" w:color="auto"/>
            <w:right w:val="none" w:sz="0" w:space="0" w:color="auto"/>
          </w:divBdr>
          <w:divsChild>
            <w:div w:id="1617441514">
              <w:marLeft w:val="0"/>
              <w:marRight w:val="0"/>
              <w:marTop w:val="0"/>
              <w:marBottom w:val="0"/>
              <w:divBdr>
                <w:top w:val="none" w:sz="0" w:space="0" w:color="auto"/>
                <w:left w:val="none" w:sz="0" w:space="0" w:color="auto"/>
                <w:bottom w:val="none" w:sz="0" w:space="0" w:color="auto"/>
                <w:right w:val="none" w:sz="0" w:space="0" w:color="auto"/>
              </w:divBdr>
              <w:divsChild>
                <w:div w:id="251621176">
                  <w:marLeft w:val="0"/>
                  <w:marRight w:val="1"/>
                  <w:marTop w:val="0"/>
                  <w:marBottom w:val="0"/>
                  <w:divBdr>
                    <w:top w:val="none" w:sz="0" w:space="0" w:color="auto"/>
                    <w:left w:val="none" w:sz="0" w:space="0" w:color="auto"/>
                    <w:bottom w:val="none" w:sz="0" w:space="0" w:color="auto"/>
                    <w:right w:val="none" w:sz="0" w:space="0" w:color="auto"/>
                  </w:divBdr>
                  <w:divsChild>
                    <w:div w:id="1053120395">
                      <w:marLeft w:val="0"/>
                      <w:marRight w:val="0"/>
                      <w:marTop w:val="0"/>
                      <w:marBottom w:val="0"/>
                      <w:divBdr>
                        <w:top w:val="none" w:sz="0" w:space="0" w:color="auto"/>
                        <w:left w:val="none" w:sz="0" w:space="0" w:color="auto"/>
                        <w:bottom w:val="none" w:sz="0" w:space="0" w:color="auto"/>
                        <w:right w:val="none" w:sz="0" w:space="0" w:color="auto"/>
                      </w:divBdr>
                      <w:divsChild>
                        <w:div w:id="1004210392">
                          <w:marLeft w:val="0"/>
                          <w:marRight w:val="0"/>
                          <w:marTop w:val="0"/>
                          <w:marBottom w:val="0"/>
                          <w:divBdr>
                            <w:top w:val="none" w:sz="0" w:space="0" w:color="auto"/>
                            <w:left w:val="none" w:sz="0" w:space="0" w:color="auto"/>
                            <w:bottom w:val="none" w:sz="0" w:space="0" w:color="auto"/>
                            <w:right w:val="none" w:sz="0" w:space="0" w:color="auto"/>
                          </w:divBdr>
                          <w:divsChild>
                            <w:div w:id="447047362">
                              <w:marLeft w:val="0"/>
                              <w:marRight w:val="0"/>
                              <w:marTop w:val="120"/>
                              <w:marBottom w:val="360"/>
                              <w:divBdr>
                                <w:top w:val="none" w:sz="0" w:space="0" w:color="auto"/>
                                <w:left w:val="none" w:sz="0" w:space="0" w:color="auto"/>
                                <w:bottom w:val="none" w:sz="0" w:space="0" w:color="auto"/>
                                <w:right w:val="none" w:sz="0" w:space="0" w:color="auto"/>
                              </w:divBdr>
                              <w:divsChild>
                                <w:div w:id="1930114576">
                                  <w:marLeft w:val="420"/>
                                  <w:marRight w:val="0"/>
                                  <w:marTop w:val="0"/>
                                  <w:marBottom w:val="0"/>
                                  <w:divBdr>
                                    <w:top w:val="none" w:sz="0" w:space="0" w:color="auto"/>
                                    <w:left w:val="none" w:sz="0" w:space="0" w:color="auto"/>
                                    <w:bottom w:val="none" w:sz="0" w:space="0" w:color="auto"/>
                                    <w:right w:val="none" w:sz="0" w:space="0" w:color="auto"/>
                                  </w:divBdr>
                                  <w:divsChild>
                                    <w:div w:id="210996149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1631577">
      <w:bodyDiv w:val="1"/>
      <w:marLeft w:val="0"/>
      <w:marRight w:val="0"/>
      <w:marTop w:val="0"/>
      <w:marBottom w:val="0"/>
      <w:divBdr>
        <w:top w:val="none" w:sz="0" w:space="0" w:color="auto"/>
        <w:left w:val="none" w:sz="0" w:space="0" w:color="auto"/>
        <w:bottom w:val="none" w:sz="0" w:space="0" w:color="auto"/>
        <w:right w:val="none" w:sz="0" w:space="0" w:color="auto"/>
      </w:divBdr>
    </w:div>
    <w:div w:id="1423257873">
      <w:bodyDiv w:val="1"/>
      <w:marLeft w:val="0"/>
      <w:marRight w:val="0"/>
      <w:marTop w:val="0"/>
      <w:marBottom w:val="0"/>
      <w:divBdr>
        <w:top w:val="none" w:sz="0" w:space="0" w:color="auto"/>
        <w:left w:val="none" w:sz="0" w:space="0" w:color="auto"/>
        <w:bottom w:val="none" w:sz="0" w:space="0" w:color="auto"/>
        <w:right w:val="none" w:sz="0" w:space="0" w:color="auto"/>
      </w:divBdr>
    </w:div>
    <w:div w:id="1424642823">
      <w:bodyDiv w:val="1"/>
      <w:marLeft w:val="0"/>
      <w:marRight w:val="0"/>
      <w:marTop w:val="0"/>
      <w:marBottom w:val="0"/>
      <w:divBdr>
        <w:top w:val="none" w:sz="0" w:space="0" w:color="auto"/>
        <w:left w:val="none" w:sz="0" w:space="0" w:color="auto"/>
        <w:bottom w:val="none" w:sz="0" w:space="0" w:color="auto"/>
        <w:right w:val="none" w:sz="0" w:space="0" w:color="auto"/>
      </w:divBdr>
      <w:divsChild>
        <w:div w:id="816802065">
          <w:marLeft w:val="0"/>
          <w:marRight w:val="1"/>
          <w:marTop w:val="0"/>
          <w:marBottom w:val="0"/>
          <w:divBdr>
            <w:top w:val="none" w:sz="0" w:space="0" w:color="auto"/>
            <w:left w:val="none" w:sz="0" w:space="0" w:color="auto"/>
            <w:bottom w:val="none" w:sz="0" w:space="0" w:color="auto"/>
            <w:right w:val="none" w:sz="0" w:space="0" w:color="auto"/>
          </w:divBdr>
          <w:divsChild>
            <w:div w:id="1927182542">
              <w:marLeft w:val="0"/>
              <w:marRight w:val="0"/>
              <w:marTop w:val="0"/>
              <w:marBottom w:val="0"/>
              <w:divBdr>
                <w:top w:val="none" w:sz="0" w:space="0" w:color="auto"/>
                <w:left w:val="none" w:sz="0" w:space="0" w:color="auto"/>
                <w:bottom w:val="none" w:sz="0" w:space="0" w:color="auto"/>
                <w:right w:val="none" w:sz="0" w:space="0" w:color="auto"/>
              </w:divBdr>
              <w:divsChild>
                <w:div w:id="920065919">
                  <w:marLeft w:val="0"/>
                  <w:marRight w:val="1"/>
                  <w:marTop w:val="0"/>
                  <w:marBottom w:val="0"/>
                  <w:divBdr>
                    <w:top w:val="none" w:sz="0" w:space="0" w:color="auto"/>
                    <w:left w:val="none" w:sz="0" w:space="0" w:color="auto"/>
                    <w:bottom w:val="none" w:sz="0" w:space="0" w:color="auto"/>
                    <w:right w:val="none" w:sz="0" w:space="0" w:color="auto"/>
                  </w:divBdr>
                  <w:divsChild>
                    <w:div w:id="1755514138">
                      <w:marLeft w:val="0"/>
                      <w:marRight w:val="0"/>
                      <w:marTop w:val="0"/>
                      <w:marBottom w:val="0"/>
                      <w:divBdr>
                        <w:top w:val="none" w:sz="0" w:space="0" w:color="auto"/>
                        <w:left w:val="none" w:sz="0" w:space="0" w:color="auto"/>
                        <w:bottom w:val="none" w:sz="0" w:space="0" w:color="auto"/>
                        <w:right w:val="none" w:sz="0" w:space="0" w:color="auto"/>
                      </w:divBdr>
                      <w:divsChild>
                        <w:div w:id="260533702">
                          <w:marLeft w:val="0"/>
                          <w:marRight w:val="0"/>
                          <w:marTop w:val="0"/>
                          <w:marBottom w:val="0"/>
                          <w:divBdr>
                            <w:top w:val="none" w:sz="0" w:space="0" w:color="auto"/>
                            <w:left w:val="none" w:sz="0" w:space="0" w:color="auto"/>
                            <w:bottom w:val="none" w:sz="0" w:space="0" w:color="auto"/>
                            <w:right w:val="none" w:sz="0" w:space="0" w:color="auto"/>
                          </w:divBdr>
                          <w:divsChild>
                            <w:div w:id="678315787">
                              <w:marLeft w:val="0"/>
                              <w:marRight w:val="0"/>
                              <w:marTop w:val="120"/>
                              <w:marBottom w:val="360"/>
                              <w:divBdr>
                                <w:top w:val="none" w:sz="0" w:space="0" w:color="auto"/>
                                <w:left w:val="none" w:sz="0" w:space="0" w:color="auto"/>
                                <w:bottom w:val="none" w:sz="0" w:space="0" w:color="auto"/>
                                <w:right w:val="none" w:sz="0" w:space="0" w:color="auto"/>
                              </w:divBdr>
                              <w:divsChild>
                                <w:div w:id="1106343815">
                                  <w:marLeft w:val="351"/>
                                  <w:marRight w:val="0"/>
                                  <w:marTop w:val="0"/>
                                  <w:marBottom w:val="0"/>
                                  <w:divBdr>
                                    <w:top w:val="none" w:sz="0" w:space="0" w:color="auto"/>
                                    <w:left w:val="none" w:sz="0" w:space="0" w:color="auto"/>
                                    <w:bottom w:val="none" w:sz="0" w:space="0" w:color="auto"/>
                                    <w:right w:val="none" w:sz="0" w:space="0" w:color="auto"/>
                                  </w:divBdr>
                                  <w:divsChild>
                                    <w:div w:id="159227559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7651972">
      <w:bodyDiv w:val="1"/>
      <w:marLeft w:val="0"/>
      <w:marRight w:val="0"/>
      <w:marTop w:val="0"/>
      <w:marBottom w:val="0"/>
      <w:divBdr>
        <w:top w:val="none" w:sz="0" w:space="0" w:color="auto"/>
        <w:left w:val="none" w:sz="0" w:space="0" w:color="auto"/>
        <w:bottom w:val="none" w:sz="0" w:space="0" w:color="auto"/>
        <w:right w:val="none" w:sz="0" w:space="0" w:color="auto"/>
      </w:divBdr>
      <w:divsChild>
        <w:div w:id="994995350">
          <w:marLeft w:val="0"/>
          <w:marRight w:val="1"/>
          <w:marTop w:val="0"/>
          <w:marBottom w:val="0"/>
          <w:divBdr>
            <w:top w:val="none" w:sz="0" w:space="0" w:color="auto"/>
            <w:left w:val="none" w:sz="0" w:space="0" w:color="auto"/>
            <w:bottom w:val="none" w:sz="0" w:space="0" w:color="auto"/>
            <w:right w:val="none" w:sz="0" w:space="0" w:color="auto"/>
          </w:divBdr>
          <w:divsChild>
            <w:div w:id="1921403537">
              <w:marLeft w:val="0"/>
              <w:marRight w:val="0"/>
              <w:marTop w:val="0"/>
              <w:marBottom w:val="0"/>
              <w:divBdr>
                <w:top w:val="none" w:sz="0" w:space="0" w:color="auto"/>
                <w:left w:val="none" w:sz="0" w:space="0" w:color="auto"/>
                <w:bottom w:val="none" w:sz="0" w:space="0" w:color="auto"/>
                <w:right w:val="none" w:sz="0" w:space="0" w:color="auto"/>
              </w:divBdr>
              <w:divsChild>
                <w:div w:id="1499540900">
                  <w:marLeft w:val="0"/>
                  <w:marRight w:val="1"/>
                  <w:marTop w:val="0"/>
                  <w:marBottom w:val="0"/>
                  <w:divBdr>
                    <w:top w:val="none" w:sz="0" w:space="0" w:color="auto"/>
                    <w:left w:val="none" w:sz="0" w:space="0" w:color="auto"/>
                    <w:bottom w:val="none" w:sz="0" w:space="0" w:color="auto"/>
                    <w:right w:val="none" w:sz="0" w:space="0" w:color="auto"/>
                  </w:divBdr>
                  <w:divsChild>
                    <w:div w:id="309794189">
                      <w:marLeft w:val="0"/>
                      <w:marRight w:val="0"/>
                      <w:marTop w:val="0"/>
                      <w:marBottom w:val="0"/>
                      <w:divBdr>
                        <w:top w:val="none" w:sz="0" w:space="0" w:color="auto"/>
                        <w:left w:val="none" w:sz="0" w:space="0" w:color="auto"/>
                        <w:bottom w:val="none" w:sz="0" w:space="0" w:color="auto"/>
                        <w:right w:val="none" w:sz="0" w:space="0" w:color="auto"/>
                      </w:divBdr>
                      <w:divsChild>
                        <w:div w:id="1201169555">
                          <w:marLeft w:val="0"/>
                          <w:marRight w:val="0"/>
                          <w:marTop w:val="0"/>
                          <w:marBottom w:val="0"/>
                          <w:divBdr>
                            <w:top w:val="none" w:sz="0" w:space="0" w:color="auto"/>
                            <w:left w:val="none" w:sz="0" w:space="0" w:color="auto"/>
                            <w:bottom w:val="none" w:sz="0" w:space="0" w:color="auto"/>
                            <w:right w:val="none" w:sz="0" w:space="0" w:color="auto"/>
                          </w:divBdr>
                          <w:divsChild>
                            <w:div w:id="765225997">
                              <w:marLeft w:val="0"/>
                              <w:marRight w:val="0"/>
                              <w:marTop w:val="120"/>
                              <w:marBottom w:val="360"/>
                              <w:divBdr>
                                <w:top w:val="none" w:sz="0" w:space="0" w:color="auto"/>
                                <w:left w:val="none" w:sz="0" w:space="0" w:color="auto"/>
                                <w:bottom w:val="none" w:sz="0" w:space="0" w:color="auto"/>
                                <w:right w:val="none" w:sz="0" w:space="0" w:color="auto"/>
                              </w:divBdr>
                              <w:divsChild>
                                <w:div w:id="125320634">
                                  <w:marLeft w:val="0"/>
                                  <w:marRight w:val="0"/>
                                  <w:marTop w:val="0"/>
                                  <w:marBottom w:val="0"/>
                                  <w:divBdr>
                                    <w:top w:val="none" w:sz="0" w:space="0" w:color="auto"/>
                                    <w:left w:val="none" w:sz="0" w:space="0" w:color="auto"/>
                                    <w:bottom w:val="none" w:sz="0" w:space="0" w:color="auto"/>
                                    <w:right w:val="none" w:sz="0" w:space="0" w:color="auto"/>
                                  </w:divBdr>
                                </w:div>
                                <w:div w:id="139646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428088">
      <w:bodyDiv w:val="1"/>
      <w:marLeft w:val="0"/>
      <w:marRight w:val="0"/>
      <w:marTop w:val="0"/>
      <w:marBottom w:val="0"/>
      <w:divBdr>
        <w:top w:val="none" w:sz="0" w:space="0" w:color="auto"/>
        <w:left w:val="none" w:sz="0" w:space="0" w:color="auto"/>
        <w:bottom w:val="none" w:sz="0" w:space="0" w:color="auto"/>
        <w:right w:val="none" w:sz="0" w:space="0" w:color="auto"/>
      </w:divBdr>
      <w:divsChild>
        <w:div w:id="1204178041">
          <w:marLeft w:val="0"/>
          <w:marRight w:val="1"/>
          <w:marTop w:val="0"/>
          <w:marBottom w:val="0"/>
          <w:divBdr>
            <w:top w:val="none" w:sz="0" w:space="0" w:color="auto"/>
            <w:left w:val="none" w:sz="0" w:space="0" w:color="auto"/>
            <w:bottom w:val="none" w:sz="0" w:space="0" w:color="auto"/>
            <w:right w:val="none" w:sz="0" w:space="0" w:color="auto"/>
          </w:divBdr>
          <w:divsChild>
            <w:div w:id="2118331794">
              <w:marLeft w:val="0"/>
              <w:marRight w:val="0"/>
              <w:marTop w:val="0"/>
              <w:marBottom w:val="0"/>
              <w:divBdr>
                <w:top w:val="none" w:sz="0" w:space="0" w:color="auto"/>
                <w:left w:val="none" w:sz="0" w:space="0" w:color="auto"/>
                <w:bottom w:val="none" w:sz="0" w:space="0" w:color="auto"/>
                <w:right w:val="none" w:sz="0" w:space="0" w:color="auto"/>
              </w:divBdr>
              <w:divsChild>
                <w:div w:id="53352469">
                  <w:marLeft w:val="0"/>
                  <w:marRight w:val="1"/>
                  <w:marTop w:val="0"/>
                  <w:marBottom w:val="0"/>
                  <w:divBdr>
                    <w:top w:val="none" w:sz="0" w:space="0" w:color="auto"/>
                    <w:left w:val="none" w:sz="0" w:space="0" w:color="auto"/>
                    <w:bottom w:val="none" w:sz="0" w:space="0" w:color="auto"/>
                    <w:right w:val="none" w:sz="0" w:space="0" w:color="auto"/>
                  </w:divBdr>
                  <w:divsChild>
                    <w:div w:id="1783382588">
                      <w:marLeft w:val="0"/>
                      <w:marRight w:val="0"/>
                      <w:marTop w:val="0"/>
                      <w:marBottom w:val="0"/>
                      <w:divBdr>
                        <w:top w:val="none" w:sz="0" w:space="0" w:color="auto"/>
                        <w:left w:val="none" w:sz="0" w:space="0" w:color="auto"/>
                        <w:bottom w:val="none" w:sz="0" w:space="0" w:color="auto"/>
                        <w:right w:val="none" w:sz="0" w:space="0" w:color="auto"/>
                      </w:divBdr>
                      <w:divsChild>
                        <w:div w:id="842865732">
                          <w:marLeft w:val="0"/>
                          <w:marRight w:val="0"/>
                          <w:marTop w:val="0"/>
                          <w:marBottom w:val="0"/>
                          <w:divBdr>
                            <w:top w:val="none" w:sz="0" w:space="0" w:color="auto"/>
                            <w:left w:val="none" w:sz="0" w:space="0" w:color="auto"/>
                            <w:bottom w:val="none" w:sz="0" w:space="0" w:color="auto"/>
                            <w:right w:val="none" w:sz="0" w:space="0" w:color="auto"/>
                          </w:divBdr>
                          <w:divsChild>
                            <w:div w:id="125703307">
                              <w:marLeft w:val="0"/>
                              <w:marRight w:val="0"/>
                              <w:marTop w:val="120"/>
                              <w:marBottom w:val="360"/>
                              <w:divBdr>
                                <w:top w:val="none" w:sz="0" w:space="0" w:color="auto"/>
                                <w:left w:val="none" w:sz="0" w:space="0" w:color="auto"/>
                                <w:bottom w:val="none" w:sz="0" w:space="0" w:color="auto"/>
                                <w:right w:val="none" w:sz="0" w:space="0" w:color="auto"/>
                              </w:divBdr>
                              <w:divsChild>
                                <w:div w:id="2100132125">
                                  <w:marLeft w:val="351"/>
                                  <w:marRight w:val="0"/>
                                  <w:marTop w:val="0"/>
                                  <w:marBottom w:val="0"/>
                                  <w:divBdr>
                                    <w:top w:val="none" w:sz="0" w:space="0" w:color="auto"/>
                                    <w:left w:val="none" w:sz="0" w:space="0" w:color="auto"/>
                                    <w:bottom w:val="none" w:sz="0" w:space="0" w:color="auto"/>
                                    <w:right w:val="none" w:sz="0" w:space="0" w:color="auto"/>
                                  </w:divBdr>
                                  <w:divsChild>
                                    <w:div w:id="28921566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8623265">
      <w:bodyDiv w:val="1"/>
      <w:marLeft w:val="0"/>
      <w:marRight w:val="0"/>
      <w:marTop w:val="0"/>
      <w:marBottom w:val="0"/>
      <w:divBdr>
        <w:top w:val="none" w:sz="0" w:space="0" w:color="auto"/>
        <w:left w:val="none" w:sz="0" w:space="0" w:color="auto"/>
        <w:bottom w:val="none" w:sz="0" w:space="0" w:color="auto"/>
        <w:right w:val="none" w:sz="0" w:space="0" w:color="auto"/>
      </w:divBdr>
      <w:divsChild>
        <w:div w:id="1235312205">
          <w:marLeft w:val="0"/>
          <w:marRight w:val="1"/>
          <w:marTop w:val="0"/>
          <w:marBottom w:val="0"/>
          <w:divBdr>
            <w:top w:val="none" w:sz="0" w:space="0" w:color="auto"/>
            <w:left w:val="none" w:sz="0" w:space="0" w:color="auto"/>
            <w:bottom w:val="none" w:sz="0" w:space="0" w:color="auto"/>
            <w:right w:val="none" w:sz="0" w:space="0" w:color="auto"/>
          </w:divBdr>
          <w:divsChild>
            <w:div w:id="794644284">
              <w:marLeft w:val="0"/>
              <w:marRight w:val="0"/>
              <w:marTop w:val="0"/>
              <w:marBottom w:val="0"/>
              <w:divBdr>
                <w:top w:val="none" w:sz="0" w:space="0" w:color="auto"/>
                <w:left w:val="none" w:sz="0" w:space="0" w:color="auto"/>
                <w:bottom w:val="none" w:sz="0" w:space="0" w:color="auto"/>
                <w:right w:val="none" w:sz="0" w:space="0" w:color="auto"/>
              </w:divBdr>
              <w:divsChild>
                <w:div w:id="303316957">
                  <w:marLeft w:val="0"/>
                  <w:marRight w:val="1"/>
                  <w:marTop w:val="0"/>
                  <w:marBottom w:val="0"/>
                  <w:divBdr>
                    <w:top w:val="none" w:sz="0" w:space="0" w:color="auto"/>
                    <w:left w:val="none" w:sz="0" w:space="0" w:color="auto"/>
                    <w:bottom w:val="none" w:sz="0" w:space="0" w:color="auto"/>
                    <w:right w:val="none" w:sz="0" w:space="0" w:color="auto"/>
                  </w:divBdr>
                  <w:divsChild>
                    <w:div w:id="200753040">
                      <w:marLeft w:val="0"/>
                      <w:marRight w:val="0"/>
                      <w:marTop w:val="0"/>
                      <w:marBottom w:val="0"/>
                      <w:divBdr>
                        <w:top w:val="none" w:sz="0" w:space="0" w:color="auto"/>
                        <w:left w:val="none" w:sz="0" w:space="0" w:color="auto"/>
                        <w:bottom w:val="none" w:sz="0" w:space="0" w:color="auto"/>
                        <w:right w:val="none" w:sz="0" w:space="0" w:color="auto"/>
                      </w:divBdr>
                      <w:divsChild>
                        <w:div w:id="436414167">
                          <w:marLeft w:val="0"/>
                          <w:marRight w:val="0"/>
                          <w:marTop w:val="0"/>
                          <w:marBottom w:val="0"/>
                          <w:divBdr>
                            <w:top w:val="none" w:sz="0" w:space="0" w:color="auto"/>
                            <w:left w:val="none" w:sz="0" w:space="0" w:color="auto"/>
                            <w:bottom w:val="none" w:sz="0" w:space="0" w:color="auto"/>
                            <w:right w:val="none" w:sz="0" w:space="0" w:color="auto"/>
                          </w:divBdr>
                          <w:divsChild>
                            <w:div w:id="1027488566">
                              <w:marLeft w:val="0"/>
                              <w:marRight w:val="0"/>
                              <w:marTop w:val="120"/>
                              <w:marBottom w:val="360"/>
                              <w:divBdr>
                                <w:top w:val="none" w:sz="0" w:space="0" w:color="auto"/>
                                <w:left w:val="none" w:sz="0" w:space="0" w:color="auto"/>
                                <w:bottom w:val="none" w:sz="0" w:space="0" w:color="auto"/>
                                <w:right w:val="none" w:sz="0" w:space="0" w:color="auto"/>
                              </w:divBdr>
                              <w:divsChild>
                                <w:div w:id="1111390118">
                                  <w:marLeft w:val="0"/>
                                  <w:marRight w:val="0"/>
                                  <w:marTop w:val="0"/>
                                  <w:marBottom w:val="0"/>
                                  <w:divBdr>
                                    <w:top w:val="none" w:sz="0" w:space="0" w:color="auto"/>
                                    <w:left w:val="none" w:sz="0" w:space="0" w:color="auto"/>
                                    <w:bottom w:val="none" w:sz="0" w:space="0" w:color="auto"/>
                                    <w:right w:val="none" w:sz="0" w:space="0" w:color="auto"/>
                                  </w:divBdr>
                                </w:div>
                                <w:div w:id="140764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9542183">
      <w:bodyDiv w:val="1"/>
      <w:marLeft w:val="0"/>
      <w:marRight w:val="0"/>
      <w:marTop w:val="0"/>
      <w:marBottom w:val="0"/>
      <w:divBdr>
        <w:top w:val="none" w:sz="0" w:space="0" w:color="auto"/>
        <w:left w:val="none" w:sz="0" w:space="0" w:color="auto"/>
        <w:bottom w:val="none" w:sz="0" w:space="0" w:color="auto"/>
        <w:right w:val="none" w:sz="0" w:space="0" w:color="auto"/>
      </w:divBdr>
    </w:div>
    <w:div w:id="1451633482">
      <w:bodyDiv w:val="1"/>
      <w:marLeft w:val="0"/>
      <w:marRight w:val="0"/>
      <w:marTop w:val="0"/>
      <w:marBottom w:val="0"/>
      <w:divBdr>
        <w:top w:val="none" w:sz="0" w:space="0" w:color="auto"/>
        <w:left w:val="none" w:sz="0" w:space="0" w:color="auto"/>
        <w:bottom w:val="none" w:sz="0" w:space="0" w:color="auto"/>
        <w:right w:val="none" w:sz="0" w:space="0" w:color="auto"/>
      </w:divBdr>
    </w:div>
    <w:div w:id="1465808868">
      <w:bodyDiv w:val="1"/>
      <w:marLeft w:val="0"/>
      <w:marRight w:val="0"/>
      <w:marTop w:val="0"/>
      <w:marBottom w:val="0"/>
      <w:divBdr>
        <w:top w:val="none" w:sz="0" w:space="0" w:color="auto"/>
        <w:left w:val="none" w:sz="0" w:space="0" w:color="auto"/>
        <w:bottom w:val="none" w:sz="0" w:space="0" w:color="auto"/>
        <w:right w:val="none" w:sz="0" w:space="0" w:color="auto"/>
      </w:divBdr>
      <w:divsChild>
        <w:div w:id="525559250">
          <w:marLeft w:val="0"/>
          <w:marRight w:val="1"/>
          <w:marTop w:val="0"/>
          <w:marBottom w:val="0"/>
          <w:divBdr>
            <w:top w:val="none" w:sz="0" w:space="0" w:color="auto"/>
            <w:left w:val="none" w:sz="0" w:space="0" w:color="auto"/>
            <w:bottom w:val="none" w:sz="0" w:space="0" w:color="auto"/>
            <w:right w:val="none" w:sz="0" w:space="0" w:color="auto"/>
          </w:divBdr>
          <w:divsChild>
            <w:div w:id="547301072">
              <w:marLeft w:val="0"/>
              <w:marRight w:val="0"/>
              <w:marTop w:val="0"/>
              <w:marBottom w:val="0"/>
              <w:divBdr>
                <w:top w:val="none" w:sz="0" w:space="0" w:color="auto"/>
                <w:left w:val="none" w:sz="0" w:space="0" w:color="auto"/>
                <w:bottom w:val="none" w:sz="0" w:space="0" w:color="auto"/>
                <w:right w:val="none" w:sz="0" w:space="0" w:color="auto"/>
              </w:divBdr>
              <w:divsChild>
                <w:div w:id="2101902736">
                  <w:marLeft w:val="0"/>
                  <w:marRight w:val="1"/>
                  <w:marTop w:val="0"/>
                  <w:marBottom w:val="0"/>
                  <w:divBdr>
                    <w:top w:val="none" w:sz="0" w:space="0" w:color="auto"/>
                    <w:left w:val="none" w:sz="0" w:space="0" w:color="auto"/>
                    <w:bottom w:val="none" w:sz="0" w:space="0" w:color="auto"/>
                    <w:right w:val="none" w:sz="0" w:space="0" w:color="auto"/>
                  </w:divBdr>
                  <w:divsChild>
                    <w:div w:id="1596327192">
                      <w:marLeft w:val="0"/>
                      <w:marRight w:val="0"/>
                      <w:marTop w:val="0"/>
                      <w:marBottom w:val="0"/>
                      <w:divBdr>
                        <w:top w:val="none" w:sz="0" w:space="0" w:color="auto"/>
                        <w:left w:val="none" w:sz="0" w:space="0" w:color="auto"/>
                        <w:bottom w:val="none" w:sz="0" w:space="0" w:color="auto"/>
                        <w:right w:val="none" w:sz="0" w:space="0" w:color="auto"/>
                      </w:divBdr>
                      <w:divsChild>
                        <w:div w:id="420565284">
                          <w:marLeft w:val="0"/>
                          <w:marRight w:val="0"/>
                          <w:marTop w:val="0"/>
                          <w:marBottom w:val="0"/>
                          <w:divBdr>
                            <w:top w:val="none" w:sz="0" w:space="0" w:color="auto"/>
                            <w:left w:val="none" w:sz="0" w:space="0" w:color="auto"/>
                            <w:bottom w:val="none" w:sz="0" w:space="0" w:color="auto"/>
                            <w:right w:val="none" w:sz="0" w:space="0" w:color="auto"/>
                          </w:divBdr>
                          <w:divsChild>
                            <w:div w:id="1520200111">
                              <w:marLeft w:val="0"/>
                              <w:marRight w:val="0"/>
                              <w:marTop w:val="120"/>
                              <w:marBottom w:val="360"/>
                              <w:divBdr>
                                <w:top w:val="none" w:sz="0" w:space="0" w:color="auto"/>
                                <w:left w:val="none" w:sz="0" w:space="0" w:color="auto"/>
                                <w:bottom w:val="none" w:sz="0" w:space="0" w:color="auto"/>
                                <w:right w:val="none" w:sz="0" w:space="0" w:color="auto"/>
                              </w:divBdr>
                              <w:divsChild>
                                <w:div w:id="444077493">
                                  <w:marLeft w:val="0"/>
                                  <w:marRight w:val="0"/>
                                  <w:marTop w:val="0"/>
                                  <w:marBottom w:val="0"/>
                                  <w:divBdr>
                                    <w:top w:val="none" w:sz="0" w:space="0" w:color="auto"/>
                                    <w:left w:val="none" w:sz="0" w:space="0" w:color="auto"/>
                                    <w:bottom w:val="none" w:sz="0" w:space="0" w:color="auto"/>
                                    <w:right w:val="none" w:sz="0" w:space="0" w:color="auto"/>
                                  </w:divBdr>
                                </w:div>
                                <w:div w:id="188208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502979">
      <w:bodyDiv w:val="1"/>
      <w:marLeft w:val="0"/>
      <w:marRight w:val="0"/>
      <w:marTop w:val="0"/>
      <w:marBottom w:val="0"/>
      <w:divBdr>
        <w:top w:val="none" w:sz="0" w:space="0" w:color="auto"/>
        <w:left w:val="none" w:sz="0" w:space="0" w:color="auto"/>
        <w:bottom w:val="none" w:sz="0" w:space="0" w:color="auto"/>
        <w:right w:val="none" w:sz="0" w:space="0" w:color="auto"/>
      </w:divBdr>
      <w:divsChild>
        <w:div w:id="1545024685">
          <w:marLeft w:val="0"/>
          <w:marRight w:val="1"/>
          <w:marTop w:val="0"/>
          <w:marBottom w:val="0"/>
          <w:divBdr>
            <w:top w:val="none" w:sz="0" w:space="0" w:color="auto"/>
            <w:left w:val="none" w:sz="0" w:space="0" w:color="auto"/>
            <w:bottom w:val="none" w:sz="0" w:space="0" w:color="auto"/>
            <w:right w:val="none" w:sz="0" w:space="0" w:color="auto"/>
          </w:divBdr>
          <w:divsChild>
            <w:div w:id="46805401">
              <w:marLeft w:val="0"/>
              <w:marRight w:val="0"/>
              <w:marTop w:val="0"/>
              <w:marBottom w:val="0"/>
              <w:divBdr>
                <w:top w:val="none" w:sz="0" w:space="0" w:color="auto"/>
                <w:left w:val="none" w:sz="0" w:space="0" w:color="auto"/>
                <w:bottom w:val="none" w:sz="0" w:space="0" w:color="auto"/>
                <w:right w:val="none" w:sz="0" w:space="0" w:color="auto"/>
              </w:divBdr>
              <w:divsChild>
                <w:div w:id="579406145">
                  <w:marLeft w:val="0"/>
                  <w:marRight w:val="1"/>
                  <w:marTop w:val="0"/>
                  <w:marBottom w:val="0"/>
                  <w:divBdr>
                    <w:top w:val="none" w:sz="0" w:space="0" w:color="auto"/>
                    <w:left w:val="none" w:sz="0" w:space="0" w:color="auto"/>
                    <w:bottom w:val="none" w:sz="0" w:space="0" w:color="auto"/>
                    <w:right w:val="none" w:sz="0" w:space="0" w:color="auto"/>
                  </w:divBdr>
                  <w:divsChild>
                    <w:div w:id="2026589937">
                      <w:marLeft w:val="0"/>
                      <w:marRight w:val="0"/>
                      <w:marTop w:val="0"/>
                      <w:marBottom w:val="0"/>
                      <w:divBdr>
                        <w:top w:val="none" w:sz="0" w:space="0" w:color="auto"/>
                        <w:left w:val="none" w:sz="0" w:space="0" w:color="auto"/>
                        <w:bottom w:val="none" w:sz="0" w:space="0" w:color="auto"/>
                        <w:right w:val="none" w:sz="0" w:space="0" w:color="auto"/>
                      </w:divBdr>
                      <w:divsChild>
                        <w:div w:id="546139413">
                          <w:marLeft w:val="0"/>
                          <w:marRight w:val="0"/>
                          <w:marTop w:val="0"/>
                          <w:marBottom w:val="0"/>
                          <w:divBdr>
                            <w:top w:val="none" w:sz="0" w:space="0" w:color="auto"/>
                            <w:left w:val="none" w:sz="0" w:space="0" w:color="auto"/>
                            <w:bottom w:val="none" w:sz="0" w:space="0" w:color="auto"/>
                            <w:right w:val="none" w:sz="0" w:space="0" w:color="auto"/>
                          </w:divBdr>
                          <w:divsChild>
                            <w:div w:id="2072999765">
                              <w:marLeft w:val="0"/>
                              <w:marRight w:val="0"/>
                              <w:marTop w:val="120"/>
                              <w:marBottom w:val="360"/>
                              <w:divBdr>
                                <w:top w:val="none" w:sz="0" w:space="0" w:color="auto"/>
                                <w:left w:val="none" w:sz="0" w:space="0" w:color="auto"/>
                                <w:bottom w:val="none" w:sz="0" w:space="0" w:color="auto"/>
                                <w:right w:val="none" w:sz="0" w:space="0" w:color="auto"/>
                              </w:divBdr>
                              <w:divsChild>
                                <w:div w:id="1190603509">
                                  <w:marLeft w:val="351"/>
                                  <w:marRight w:val="0"/>
                                  <w:marTop w:val="0"/>
                                  <w:marBottom w:val="0"/>
                                  <w:divBdr>
                                    <w:top w:val="none" w:sz="0" w:space="0" w:color="auto"/>
                                    <w:left w:val="none" w:sz="0" w:space="0" w:color="auto"/>
                                    <w:bottom w:val="none" w:sz="0" w:space="0" w:color="auto"/>
                                    <w:right w:val="none" w:sz="0" w:space="0" w:color="auto"/>
                                  </w:divBdr>
                                  <w:divsChild>
                                    <w:div w:id="15966026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3307409">
      <w:bodyDiv w:val="1"/>
      <w:marLeft w:val="0"/>
      <w:marRight w:val="0"/>
      <w:marTop w:val="0"/>
      <w:marBottom w:val="0"/>
      <w:divBdr>
        <w:top w:val="none" w:sz="0" w:space="0" w:color="auto"/>
        <w:left w:val="none" w:sz="0" w:space="0" w:color="auto"/>
        <w:bottom w:val="none" w:sz="0" w:space="0" w:color="auto"/>
        <w:right w:val="none" w:sz="0" w:space="0" w:color="auto"/>
      </w:divBdr>
      <w:divsChild>
        <w:div w:id="1539395115">
          <w:marLeft w:val="0"/>
          <w:marRight w:val="1"/>
          <w:marTop w:val="0"/>
          <w:marBottom w:val="0"/>
          <w:divBdr>
            <w:top w:val="none" w:sz="0" w:space="0" w:color="auto"/>
            <w:left w:val="none" w:sz="0" w:space="0" w:color="auto"/>
            <w:bottom w:val="none" w:sz="0" w:space="0" w:color="auto"/>
            <w:right w:val="none" w:sz="0" w:space="0" w:color="auto"/>
          </w:divBdr>
          <w:divsChild>
            <w:div w:id="908541281">
              <w:marLeft w:val="0"/>
              <w:marRight w:val="0"/>
              <w:marTop w:val="0"/>
              <w:marBottom w:val="0"/>
              <w:divBdr>
                <w:top w:val="none" w:sz="0" w:space="0" w:color="auto"/>
                <w:left w:val="none" w:sz="0" w:space="0" w:color="auto"/>
                <w:bottom w:val="none" w:sz="0" w:space="0" w:color="auto"/>
                <w:right w:val="none" w:sz="0" w:space="0" w:color="auto"/>
              </w:divBdr>
              <w:divsChild>
                <w:div w:id="1851598385">
                  <w:marLeft w:val="0"/>
                  <w:marRight w:val="1"/>
                  <w:marTop w:val="0"/>
                  <w:marBottom w:val="0"/>
                  <w:divBdr>
                    <w:top w:val="none" w:sz="0" w:space="0" w:color="auto"/>
                    <w:left w:val="none" w:sz="0" w:space="0" w:color="auto"/>
                    <w:bottom w:val="none" w:sz="0" w:space="0" w:color="auto"/>
                    <w:right w:val="none" w:sz="0" w:space="0" w:color="auto"/>
                  </w:divBdr>
                  <w:divsChild>
                    <w:div w:id="945118788">
                      <w:marLeft w:val="0"/>
                      <w:marRight w:val="0"/>
                      <w:marTop w:val="0"/>
                      <w:marBottom w:val="0"/>
                      <w:divBdr>
                        <w:top w:val="none" w:sz="0" w:space="0" w:color="auto"/>
                        <w:left w:val="none" w:sz="0" w:space="0" w:color="auto"/>
                        <w:bottom w:val="none" w:sz="0" w:space="0" w:color="auto"/>
                        <w:right w:val="none" w:sz="0" w:space="0" w:color="auto"/>
                      </w:divBdr>
                      <w:divsChild>
                        <w:div w:id="1783694004">
                          <w:marLeft w:val="0"/>
                          <w:marRight w:val="0"/>
                          <w:marTop w:val="0"/>
                          <w:marBottom w:val="0"/>
                          <w:divBdr>
                            <w:top w:val="none" w:sz="0" w:space="0" w:color="auto"/>
                            <w:left w:val="none" w:sz="0" w:space="0" w:color="auto"/>
                            <w:bottom w:val="none" w:sz="0" w:space="0" w:color="auto"/>
                            <w:right w:val="none" w:sz="0" w:space="0" w:color="auto"/>
                          </w:divBdr>
                          <w:divsChild>
                            <w:div w:id="12927847">
                              <w:marLeft w:val="0"/>
                              <w:marRight w:val="0"/>
                              <w:marTop w:val="120"/>
                              <w:marBottom w:val="360"/>
                              <w:divBdr>
                                <w:top w:val="none" w:sz="0" w:space="0" w:color="auto"/>
                                <w:left w:val="none" w:sz="0" w:space="0" w:color="auto"/>
                                <w:bottom w:val="none" w:sz="0" w:space="0" w:color="auto"/>
                                <w:right w:val="none" w:sz="0" w:space="0" w:color="auto"/>
                              </w:divBdr>
                              <w:divsChild>
                                <w:div w:id="796293125">
                                  <w:marLeft w:val="0"/>
                                  <w:marRight w:val="0"/>
                                  <w:marTop w:val="0"/>
                                  <w:marBottom w:val="0"/>
                                  <w:divBdr>
                                    <w:top w:val="none" w:sz="0" w:space="0" w:color="auto"/>
                                    <w:left w:val="none" w:sz="0" w:space="0" w:color="auto"/>
                                    <w:bottom w:val="none" w:sz="0" w:space="0" w:color="auto"/>
                                    <w:right w:val="none" w:sz="0" w:space="0" w:color="auto"/>
                                  </w:divBdr>
                                </w:div>
                                <w:div w:id="88880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551015">
      <w:bodyDiv w:val="1"/>
      <w:marLeft w:val="0"/>
      <w:marRight w:val="0"/>
      <w:marTop w:val="0"/>
      <w:marBottom w:val="0"/>
      <w:divBdr>
        <w:top w:val="none" w:sz="0" w:space="0" w:color="auto"/>
        <w:left w:val="none" w:sz="0" w:space="0" w:color="auto"/>
        <w:bottom w:val="none" w:sz="0" w:space="0" w:color="auto"/>
        <w:right w:val="none" w:sz="0" w:space="0" w:color="auto"/>
      </w:divBdr>
    </w:div>
    <w:div w:id="1532910682">
      <w:bodyDiv w:val="1"/>
      <w:marLeft w:val="0"/>
      <w:marRight w:val="0"/>
      <w:marTop w:val="0"/>
      <w:marBottom w:val="0"/>
      <w:divBdr>
        <w:top w:val="none" w:sz="0" w:space="0" w:color="auto"/>
        <w:left w:val="none" w:sz="0" w:space="0" w:color="auto"/>
        <w:bottom w:val="none" w:sz="0" w:space="0" w:color="auto"/>
        <w:right w:val="none" w:sz="0" w:space="0" w:color="auto"/>
      </w:divBdr>
      <w:divsChild>
        <w:div w:id="835070424">
          <w:marLeft w:val="0"/>
          <w:marRight w:val="1"/>
          <w:marTop w:val="0"/>
          <w:marBottom w:val="0"/>
          <w:divBdr>
            <w:top w:val="none" w:sz="0" w:space="0" w:color="auto"/>
            <w:left w:val="none" w:sz="0" w:space="0" w:color="auto"/>
            <w:bottom w:val="none" w:sz="0" w:space="0" w:color="auto"/>
            <w:right w:val="none" w:sz="0" w:space="0" w:color="auto"/>
          </w:divBdr>
          <w:divsChild>
            <w:div w:id="1445927742">
              <w:marLeft w:val="0"/>
              <w:marRight w:val="0"/>
              <w:marTop w:val="0"/>
              <w:marBottom w:val="0"/>
              <w:divBdr>
                <w:top w:val="none" w:sz="0" w:space="0" w:color="auto"/>
                <w:left w:val="none" w:sz="0" w:space="0" w:color="auto"/>
                <w:bottom w:val="none" w:sz="0" w:space="0" w:color="auto"/>
                <w:right w:val="none" w:sz="0" w:space="0" w:color="auto"/>
              </w:divBdr>
              <w:divsChild>
                <w:div w:id="2053770270">
                  <w:marLeft w:val="0"/>
                  <w:marRight w:val="1"/>
                  <w:marTop w:val="0"/>
                  <w:marBottom w:val="0"/>
                  <w:divBdr>
                    <w:top w:val="none" w:sz="0" w:space="0" w:color="auto"/>
                    <w:left w:val="none" w:sz="0" w:space="0" w:color="auto"/>
                    <w:bottom w:val="none" w:sz="0" w:space="0" w:color="auto"/>
                    <w:right w:val="none" w:sz="0" w:space="0" w:color="auto"/>
                  </w:divBdr>
                  <w:divsChild>
                    <w:div w:id="932057216">
                      <w:marLeft w:val="0"/>
                      <w:marRight w:val="0"/>
                      <w:marTop w:val="0"/>
                      <w:marBottom w:val="0"/>
                      <w:divBdr>
                        <w:top w:val="none" w:sz="0" w:space="0" w:color="auto"/>
                        <w:left w:val="none" w:sz="0" w:space="0" w:color="auto"/>
                        <w:bottom w:val="none" w:sz="0" w:space="0" w:color="auto"/>
                        <w:right w:val="none" w:sz="0" w:space="0" w:color="auto"/>
                      </w:divBdr>
                      <w:divsChild>
                        <w:div w:id="1254783783">
                          <w:marLeft w:val="0"/>
                          <w:marRight w:val="0"/>
                          <w:marTop w:val="0"/>
                          <w:marBottom w:val="0"/>
                          <w:divBdr>
                            <w:top w:val="none" w:sz="0" w:space="0" w:color="auto"/>
                            <w:left w:val="none" w:sz="0" w:space="0" w:color="auto"/>
                            <w:bottom w:val="none" w:sz="0" w:space="0" w:color="auto"/>
                            <w:right w:val="none" w:sz="0" w:space="0" w:color="auto"/>
                          </w:divBdr>
                          <w:divsChild>
                            <w:div w:id="1754280291">
                              <w:marLeft w:val="0"/>
                              <w:marRight w:val="0"/>
                              <w:marTop w:val="120"/>
                              <w:marBottom w:val="360"/>
                              <w:divBdr>
                                <w:top w:val="none" w:sz="0" w:space="0" w:color="auto"/>
                                <w:left w:val="none" w:sz="0" w:space="0" w:color="auto"/>
                                <w:bottom w:val="none" w:sz="0" w:space="0" w:color="auto"/>
                                <w:right w:val="none" w:sz="0" w:space="0" w:color="auto"/>
                              </w:divBdr>
                              <w:divsChild>
                                <w:div w:id="533661602">
                                  <w:marLeft w:val="0"/>
                                  <w:marRight w:val="0"/>
                                  <w:marTop w:val="0"/>
                                  <w:marBottom w:val="0"/>
                                  <w:divBdr>
                                    <w:top w:val="none" w:sz="0" w:space="0" w:color="auto"/>
                                    <w:left w:val="none" w:sz="0" w:space="0" w:color="auto"/>
                                    <w:bottom w:val="none" w:sz="0" w:space="0" w:color="auto"/>
                                    <w:right w:val="none" w:sz="0" w:space="0" w:color="auto"/>
                                  </w:divBdr>
                                </w:div>
                                <w:div w:id="20392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351668">
      <w:bodyDiv w:val="1"/>
      <w:marLeft w:val="0"/>
      <w:marRight w:val="0"/>
      <w:marTop w:val="0"/>
      <w:marBottom w:val="0"/>
      <w:divBdr>
        <w:top w:val="none" w:sz="0" w:space="0" w:color="auto"/>
        <w:left w:val="none" w:sz="0" w:space="0" w:color="auto"/>
        <w:bottom w:val="none" w:sz="0" w:space="0" w:color="auto"/>
        <w:right w:val="none" w:sz="0" w:space="0" w:color="auto"/>
      </w:divBdr>
      <w:divsChild>
        <w:div w:id="1339117943">
          <w:marLeft w:val="0"/>
          <w:marRight w:val="1"/>
          <w:marTop w:val="0"/>
          <w:marBottom w:val="0"/>
          <w:divBdr>
            <w:top w:val="none" w:sz="0" w:space="0" w:color="auto"/>
            <w:left w:val="none" w:sz="0" w:space="0" w:color="auto"/>
            <w:bottom w:val="none" w:sz="0" w:space="0" w:color="auto"/>
            <w:right w:val="none" w:sz="0" w:space="0" w:color="auto"/>
          </w:divBdr>
          <w:divsChild>
            <w:div w:id="493883482">
              <w:marLeft w:val="0"/>
              <w:marRight w:val="0"/>
              <w:marTop w:val="0"/>
              <w:marBottom w:val="0"/>
              <w:divBdr>
                <w:top w:val="none" w:sz="0" w:space="0" w:color="auto"/>
                <w:left w:val="none" w:sz="0" w:space="0" w:color="auto"/>
                <w:bottom w:val="none" w:sz="0" w:space="0" w:color="auto"/>
                <w:right w:val="none" w:sz="0" w:space="0" w:color="auto"/>
              </w:divBdr>
              <w:divsChild>
                <w:div w:id="281034413">
                  <w:marLeft w:val="0"/>
                  <w:marRight w:val="1"/>
                  <w:marTop w:val="0"/>
                  <w:marBottom w:val="0"/>
                  <w:divBdr>
                    <w:top w:val="none" w:sz="0" w:space="0" w:color="auto"/>
                    <w:left w:val="none" w:sz="0" w:space="0" w:color="auto"/>
                    <w:bottom w:val="none" w:sz="0" w:space="0" w:color="auto"/>
                    <w:right w:val="none" w:sz="0" w:space="0" w:color="auto"/>
                  </w:divBdr>
                  <w:divsChild>
                    <w:div w:id="1752385638">
                      <w:marLeft w:val="0"/>
                      <w:marRight w:val="0"/>
                      <w:marTop w:val="0"/>
                      <w:marBottom w:val="0"/>
                      <w:divBdr>
                        <w:top w:val="none" w:sz="0" w:space="0" w:color="auto"/>
                        <w:left w:val="none" w:sz="0" w:space="0" w:color="auto"/>
                        <w:bottom w:val="none" w:sz="0" w:space="0" w:color="auto"/>
                        <w:right w:val="none" w:sz="0" w:space="0" w:color="auto"/>
                      </w:divBdr>
                      <w:divsChild>
                        <w:div w:id="67463161">
                          <w:marLeft w:val="0"/>
                          <w:marRight w:val="0"/>
                          <w:marTop w:val="0"/>
                          <w:marBottom w:val="0"/>
                          <w:divBdr>
                            <w:top w:val="none" w:sz="0" w:space="0" w:color="auto"/>
                            <w:left w:val="none" w:sz="0" w:space="0" w:color="auto"/>
                            <w:bottom w:val="none" w:sz="0" w:space="0" w:color="auto"/>
                            <w:right w:val="none" w:sz="0" w:space="0" w:color="auto"/>
                          </w:divBdr>
                          <w:divsChild>
                            <w:div w:id="777069637">
                              <w:marLeft w:val="0"/>
                              <w:marRight w:val="0"/>
                              <w:marTop w:val="120"/>
                              <w:marBottom w:val="360"/>
                              <w:divBdr>
                                <w:top w:val="none" w:sz="0" w:space="0" w:color="auto"/>
                                <w:left w:val="none" w:sz="0" w:space="0" w:color="auto"/>
                                <w:bottom w:val="none" w:sz="0" w:space="0" w:color="auto"/>
                                <w:right w:val="none" w:sz="0" w:space="0" w:color="auto"/>
                              </w:divBdr>
                              <w:divsChild>
                                <w:div w:id="289480621">
                                  <w:marLeft w:val="0"/>
                                  <w:marRight w:val="0"/>
                                  <w:marTop w:val="0"/>
                                  <w:marBottom w:val="0"/>
                                  <w:divBdr>
                                    <w:top w:val="none" w:sz="0" w:space="0" w:color="auto"/>
                                    <w:left w:val="none" w:sz="0" w:space="0" w:color="auto"/>
                                    <w:bottom w:val="none" w:sz="0" w:space="0" w:color="auto"/>
                                    <w:right w:val="none" w:sz="0" w:space="0" w:color="auto"/>
                                  </w:divBdr>
                                </w:div>
                                <w:div w:id="67993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2032601">
      <w:bodyDiv w:val="1"/>
      <w:marLeft w:val="0"/>
      <w:marRight w:val="0"/>
      <w:marTop w:val="0"/>
      <w:marBottom w:val="0"/>
      <w:divBdr>
        <w:top w:val="none" w:sz="0" w:space="0" w:color="auto"/>
        <w:left w:val="none" w:sz="0" w:space="0" w:color="auto"/>
        <w:bottom w:val="none" w:sz="0" w:space="0" w:color="auto"/>
        <w:right w:val="none" w:sz="0" w:space="0" w:color="auto"/>
      </w:divBdr>
      <w:divsChild>
        <w:div w:id="1564490398">
          <w:marLeft w:val="0"/>
          <w:marRight w:val="1"/>
          <w:marTop w:val="0"/>
          <w:marBottom w:val="0"/>
          <w:divBdr>
            <w:top w:val="none" w:sz="0" w:space="0" w:color="auto"/>
            <w:left w:val="none" w:sz="0" w:space="0" w:color="auto"/>
            <w:bottom w:val="none" w:sz="0" w:space="0" w:color="auto"/>
            <w:right w:val="none" w:sz="0" w:space="0" w:color="auto"/>
          </w:divBdr>
          <w:divsChild>
            <w:div w:id="212817578">
              <w:marLeft w:val="0"/>
              <w:marRight w:val="0"/>
              <w:marTop w:val="0"/>
              <w:marBottom w:val="0"/>
              <w:divBdr>
                <w:top w:val="none" w:sz="0" w:space="0" w:color="auto"/>
                <w:left w:val="none" w:sz="0" w:space="0" w:color="auto"/>
                <w:bottom w:val="none" w:sz="0" w:space="0" w:color="auto"/>
                <w:right w:val="none" w:sz="0" w:space="0" w:color="auto"/>
              </w:divBdr>
              <w:divsChild>
                <w:div w:id="206719378">
                  <w:marLeft w:val="0"/>
                  <w:marRight w:val="1"/>
                  <w:marTop w:val="0"/>
                  <w:marBottom w:val="0"/>
                  <w:divBdr>
                    <w:top w:val="none" w:sz="0" w:space="0" w:color="auto"/>
                    <w:left w:val="none" w:sz="0" w:space="0" w:color="auto"/>
                    <w:bottom w:val="none" w:sz="0" w:space="0" w:color="auto"/>
                    <w:right w:val="none" w:sz="0" w:space="0" w:color="auto"/>
                  </w:divBdr>
                  <w:divsChild>
                    <w:div w:id="1463380509">
                      <w:marLeft w:val="0"/>
                      <w:marRight w:val="0"/>
                      <w:marTop w:val="0"/>
                      <w:marBottom w:val="0"/>
                      <w:divBdr>
                        <w:top w:val="none" w:sz="0" w:space="0" w:color="auto"/>
                        <w:left w:val="none" w:sz="0" w:space="0" w:color="auto"/>
                        <w:bottom w:val="none" w:sz="0" w:space="0" w:color="auto"/>
                        <w:right w:val="none" w:sz="0" w:space="0" w:color="auto"/>
                      </w:divBdr>
                      <w:divsChild>
                        <w:div w:id="385688864">
                          <w:marLeft w:val="0"/>
                          <w:marRight w:val="0"/>
                          <w:marTop w:val="0"/>
                          <w:marBottom w:val="0"/>
                          <w:divBdr>
                            <w:top w:val="none" w:sz="0" w:space="0" w:color="auto"/>
                            <w:left w:val="none" w:sz="0" w:space="0" w:color="auto"/>
                            <w:bottom w:val="none" w:sz="0" w:space="0" w:color="auto"/>
                            <w:right w:val="none" w:sz="0" w:space="0" w:color="auto"/>
                          </w:divBdr>
                          <w:divsChild>
                            <w:div w:id="279067316">
                              <w:marLeft w:val="0"/>
                              <w:marRight w:val="0"/>
                              <w:marTop w:val="120"/>
                              <w:marBottom w:val="360"/>
                              <w:divBdr>
                                <w:top w:val="none" w:sz="0" w:space="0" w:color="auto"/>
                                <w:left w:val="none" w:sz="0" w:space="0" w:color="auto"/>
                                <w:bottom w:val="none" w:sz="0" w:space="0" w:color="auto"/>
                                <w:right w:val="none" w:sz="0" w:space="0" w:color="auto"/>
                              </w:divBdr>
                              <w:divsChild>
                                <w:div w:id="332145036">
                                  <w:marLeft w:val="0"/>
                                  <w:marRight w:val="0"/>
                                  <w:marTop w:val="0"/>
                                  <w:marBottom w:val="0"/>
                                  <w:divBdr>
                                    <w:top w:val="none" w:sz="0" w:space="0" w:color="auto"/>
                                    <w:left w:val="none" w:sz="0" w:space="0" w:color="auto"/>
                                    <w:bottom w:val="none" w:sz="0" w:space="0" w:color="auto"/>
                                    <w:right w:val="none" w:sz="0" w:space="0" w:color="auto"/>
                                  </w:divBdr>
                                </w:div>
                                <w:div w:id="80878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3201836">
      <w:bodyDiv w:val="1"/>
      <w:marLeft w:val="0"/>
      <w:marRight w:val="0"/>
      <w:marTop w:val="0"/>
      <w:marBottom w:val="0"/>
      <w:divBdr>
        <w:top w:val="none" w:sz="0" w:space="0" w:color="auto"/>
        <w:left w:val="none" w:sz="0" w:space="0" w:color="auto"/>
        <w:bottom w:val="none" w:sz="0" w:space="0" w:color="auto"/>
        <w:right w:val="none" w:sz="0" w:space="0" w:color="auto"/>
      </w:divBdr>
    </w:div>
    <w:div w:id="1593273017">
      <w:bodyDiv w:val="1"/>
      <w:marLeft w:val="0"/>
      <w:marRight w:val="0"/>
      <w:marTop w:val="0"/>
      <w:marBottom w:val="0"/>
      <w:divBdr>
        <w:top w:val="none" w:sz="0" w:space="0" w:color="auto"/>
        <w:left w:val="none" w:sz="0" w:space="0" w:color="auto"/>
        <w:bottom w:val="none" w:sz="0" w:space="0" w:color="auto"/>
        <w:right w:val="none" w:sz="0" w:space="0" w:color="auto"/>
      </w:divBdr>
    </w:div>
    <w:div w:id="1593977171">
      <w:bodyDiv w:val="1"/>
      <w:marLeft w:val="0"/>
      <w:marRight w:val="0"/>
      <w:marTop w:val="0"/>
      <w:marBottom w:val="0"/>
      <w:divBdr>
        <w:top w:val="none" w:sz="0" w:space="0" w:color="auto"/>
        <w:left w:val="none" w:sz="0" w:space="0" w:color="auto"/>
        <w:bottom w:val="none" w:sz="0" w:space="0" w:color="auto"/>
        <w:right w:val="none" w:sz="0" w:space="0" w:color="auto"/>
      </w:divBdr>
      <w:divsChild>
        <w:div w:id="490101842">
          <w:marLeft w:val="0"/>
          <w:marRight w:val="1"/>
          <w:marTop w:val="0"/>
          <w:marBottom w:val="0"/>
          <w:divBdr>
            <w:top w:val="none" w:sz="0" w:space="0" w:color="auto"/>
            <w:left w:val="none" w:sz="0" w:space="0" w:color="auto"/>
            <w:bottom w:val="none" w:sz="0" w:space="0" w:color="auto"/>
            <w:right w:val="none" w:sz="0" w:space="0" w:color="auto"/>
          </w:divBdr>
          <w:divsChild>
            <w:div w:id="285359145">
              <w:marLeft w:val="0"/>
              <w:marRight w:val="0"/>
              <w:marTop w:val="0"/>
              <w:marBottom w:val="0"/>
              <w:divBdr>
                <w:top w:val="none" w:sz="0" w:space="0" w:color="auto"/>
                <w:left w:val="none" w:sz="0" w:space="0" w:color="auto"/>
                <w:bottom w:val="none" w:sz="0" w:space="0" w:color="auto"/>
                <w:right w:val="none" w:sz="0" w:space="0" w:color="auto"/>
              </w:divBdr>
              <w:divsChild>
                <w:div w:id="861481911">
                  <w:marLeft w:val="0"/>
                  <w:marRight w:val="1"/>
                  <w:marTop w:val="0"/>
                  <w:marBottom w:val="0"/>
                  <w:divBdr>
                    <w:top w:val="none" w:sz="0" w:space="0" w:color="auto"/>
                    <w:left w:val="none" w:sz="0" w:space="0" w:color="auto"/>
                    <w:bottom w:val="none" w:sz="0" w:space="0" w:color="auto"/>
                    <w:right w:val="none" w:sz="0" w:space="0" w:color="auto"/>
                  </w:divBdr>
                  <w:divsChild>
                    <w:div w:id="597058788">
                      <w:marLeft w:val="0"/>
                      <w:marRight w:val="0"/>
                      <w:marTop w:val="0"/>
                      <w:marBottom w:val="0"/>
                      <w:divBdr>
                        <w:top w:val="none" w:sz="0" w:space="0" w:color="auto"/>
                        <w:left w:val="none" w:sz="0" w:space="0" w:color="auto"/>
                        <w:bottom w:val="none" w:sz="0" w:space="0" w:color="auto"/>
                        <w:right w:val="none" w:sz="0" w:space="0" w:color="auto"/>
                      </w:divBdr>
                      <w:divsChild>
                        <w:div w:id="1589801799">
                          <w:marLeft w:val="0"/>
                          <w:marRight w:val="0"/>
                          <w:marTop w:val="0"/>
                          <w:marBottom w:val="0"/>
                          <w:divBdr>
                            <w:top w:val="none" w:sz="0" w:space="0" w:color="auto"/>
                            <w:left w:val="none" w:sz="0" w:space="0" w:color="auto"/>
                            <w:bottom w:val="none" w:sz="0" w:space="0" w:color="auto"/>
                            <w:right w:val="none" w:sz="0" w:space="0" w:color="auto"/>
                          </w:divBdr>
                          <w:divsChild>
                            <w:div w:id="335349749">
                              <w:marLeft w:val="0"/>
                              <w:marRight w:val="0"/>
                              <w:marTop w:val="120"/>
                              <w:marBottom w:val="360"/>
                              <w:divBdr>
                                <w:top w:val="none" w:sz="0" w:space="0" w:color="auto"/>
                                <w:left w:val="none" w:sz="0" w:space="0" w:color="auto"/>
                                <w:bottom w:val="none" w:sz="0" w:space="0" w:color="auto"/>
                                <w:right w:val="none" w:sz="0" w:space="0" w:color="auto"/>
                              </w:divBdr>
                              <w:divsChild>
                                <w:div w:id="531266235">
                                  <w:marLeft w:val="0"/>
                                  <w:marRight w:val="0"/>
                                  <w:marTop w:val="0"/>
                                  <w:marBottom w:val="0"/>
                                  <w:divBdr>
                                    <w:top w:val="none" w:sz="0" w:space="0" w:color="auto"/>
                                    <w:left w:val="none" w:sz="0" w:space="0" w:color="auto"/>
                                    <w:bottom w:val="none" w:sz="0" w:space="0" w:color="auto"/>
                                    <w:right w:val="none" w:sz="0" w:space="0" w:color="auto"/>
                                  </w:divBdr>
                                </w:div>
                                <w:div w:id="1223053572">
                                  <w:marLeft w:val="0"/>
                                  <w:marRight w:val="0"/>
                                  <w:marTop w:val="0"/>
                                  <w:marBottom w:val="0"/>
                                  <w:divBdr>
                                    <w:top w:val="none" w:sz="0" w:space="0" w:color="auto"/>
                                    <w:left w:val="none" w:sz="0" w:space="0" w:color="auto"/>
                                    <w:bottom w:val="none" w:sz="0" w:space="0" w:color="auto"/>
                                    <w:right w:val="none" w:sz="0" w:space="0" w:color="auto"/>
                                  </w:divBdr>
                                </w:div>
                                <w:div w:id="166346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8638764">
      <w:bodyDiv w:val="1"/>
      <w:marLeft w:val="0"/>
      <w:marRight w:val="0"/>
      <w:marTop w:val="0"/>
      <w:marBottom w:val="0"/>
      <w:divBdr>
        <w:top w:val="none" w:sz="0" w:space="0" w:color="auto"/>
        <w:left w:val="none" w:sz="0" w:space="0" w:color="auto"/>
        <w:bottom w:val="none" w:sz="0" w:space="0" w:color="auto"/>
        <w:right w:val="none" w:sz="0" w:space="0" w:color="auto"/>
      </w:divBdr>
    </w:div>
    <w:div w:id="1606499023">
      <w:bodyDiv w:val="1"/>
      <w:marLeft w:val="0"/>
      <w:marRight w:val="0"/>
      <w:marTop w:val="0"/>
      <w:marBottom w:val="0"/>
      <w:divBdr>
        <w:top w:val="none" w:sz="0" w:space="0" w:color="auto"/>
        <w:left w:val="none" w:sz="0" w:space="0" w:color="auto"/>
        <w:bottom w:val="none" w:sz="0" w:space="0" w:color="auto"/>
        <w:right w:val="none" w:sz="0" w:space="0" w:color="auto"/>
      </w:divBdr>
      <w:divsChild>
        <w:div w:id="860165267">
          <w:marLeft w:val="0"/>
          <w:marRight w:val="0"/>
          <w:marTop w:val="34"/>
          <w:marBottom w:val="34"/>
          <w:divBdr>
            <w:top w:val="none" w:sz="0" w:space="0" w:color="auto"/>
            <w:left w:val="none" w:sz="0" w:space="0" w:color="auto"/>
            <w:bottom w:val="none" w:sz="0" w:space="0" w:color="auto"/>
            <w:right w:val="none" w:sz="0" w:space="0" w:color="auto"/>
          </w:divBdr>
        </w:div>
      </w:divsChild>
    </w:div>
    <w:div w:id="1632398080">
      <w:bodyDiv w:val="1"/>
      <w:marLeft w:val="0"/>
      <w:marRight w:val="0"/>
      <w:marTop w:val="0"/>
      <w:marBottom w:val="0"/>
      <w:divBdr>
        <w:top w:val="none" w:sz="0" w:space="0" w:color="auto"/>
        <w:left w:val="none" w:sz="0" w:space="0" w:color="auto"/>
        <w:bottom w:val="none" w:sz="0" w:space="0" w:color="auto"/>
        <w:right w:val="none" w:sz="0" w:space="0" w:color="auto"/>
      </w:divBdr>
      <w:divsChild>
        <w:div w:id="397367665">
          <w:marLeft w:val="0"/>
          <w:marRight w:val="1"/>
          <w:marTop w:val="0"/>
          <w:marBottom w:val="0"/>
          <w:divBdr>
            <w:top w:val="none" w:sz="0" w:space="0" w:color="auto"/>
            <w:left w:val="none" w:sz="0" w:space="0" w:color="auto"/>
            <w:bottom w:val="none" w:sz="0" w:space="0" w:color="auto"/>
            <w:right w:val="none" w:sz="0" w:space="0" w:color="auto"/>
          </w:divBdr>
          <w:divsChild>
            <w:div w:id="719479038">
              <w:marLeft w:val="0"/>
              <w:marRight w:val="0"/>
              <w:marTop w:val="0"/>
              <w:marBottom w:val="0"/>
              <w:divBdr>
                <w:top w:val="none" w:sz="0" w:space="0" w:color="auto"/>
                <w:left w:val="none" w:sz="0" w:space="0" w:color="auto"/>
                <w:bottom w:val="none" w:sz="0" w:space="0" w:color="auto"/>
                <w:right w:val="none" w:sz="0" w:space="0" w:color="auto"/>
              </w:divBdr>
              <w:divsChild>
                <w:div w:id="1211653134">
                  <w:marLeft w:val="0"/>
                  <w:marRight w:val="1"/>
                  <w:marTop w:val="0"/>
                  <w:marBottom w:val="0"/>
                  <w:divBdr>
                    <w:top w:val="none" w:sz="0" w:space="0" w:color="auto"/>
                    <w:left w:val="none" w:sz="0" w:space="0" w:color="auto"/>
                    <w:bottom w:val="none" w:sz="0" w:space="0" w:color="auto"/>
                    <w:right w:val="none" w:sz="0" w:space="0" w:color="auto"/>
                  </w:divBdr>
                  <w:divsChild>
                    <w:div w:id="462886228">
                      <w:marLeft w:val="0"/>
                      <w:marRight w:val="0"/>
                      <w:marTop w:val="0"/>
                      <w:marBottom w:val="0"/>
                      <w:divBdr>
                        <w:top w:val="none" w:sz="0" w:space="0" w:color="auto"/>
                        <w:left w:val="none" w:sz="0" w:space="0" w:color="auto"/>
                        <w:bottom w:val="none" w:sz="0" w:space="0" w:color="auto"/>
                        <w:right w:val="none" w:sz="0" w:space="0" w:color="auto"/>
                      </w:divBdr>
                      <w:divsChild>
                        <w:div w:id="1734085123">
                          <w:marLeft w:val="0"/>
                          <w:marRight w:val="0"/>
                          <w:marTop w:val="0"/>
                          <w:marBottom w:val="0"/>
                          <w:divBdr>
                            <w:top w:val="none" w:sz="0" w:space="0" w:color="auto"/>
                            <w:left w:val="none" w:sz="0" w:space="0" w:color="auto"/>
                            <w:bottom w:val="none" w:sz="0" w:space="0" w:color="auto"/>
                            <w:right w:val="none" w:sz="0" w:space="0" w:color="auto"/>
                          </w:divBdr>
                          <w:divsChild>
                            <w:div w:id="1479760548">
                              <w:marLeft w:val="0"/>
                              <w:marRight w:val="0"/>
                              <w:marTop w:val="120"/>
                              <w:marBottom w:val="360"/>
                              <w:divBdr>
                                <w:top w:val="none" w:sz="0" w:space="0" w:color="auto"/>
                                <w:left w:val="none" w:sz="0" w:space="0" w:color="auto"/>
                                <w:bottom w:val="none" w:sz="0" w:space="0" w:color="auto"/>
                                <w:right w:val="none" w:sz="0" w:space="0" w:color="auto"/>
                              </w:divBdr>
                              <w:divsChild>
                                <w:div w:id="778795949">
                                  <w:marLeft w:val="0"/>
                                  <w:marRight w:val="0"/>
                                  <w:marTop w:val="0"/>
                                  <w:marBottom w:val="0"/>
                                  <w:divBdr>
                                    <w:top w:val="none" w:sz="0" w:space="0" w:color="auto"/>
                                    <w:left w:val="none" w:sz="0" w:space="0" w:color="auto"/>
                                    <w:bottom w:val="none" w:sz="0" w:space="0" w:color="auto"/>
                                    <w:right w:val="none" w:sz="0" w:space="0" w:color="auto"/>
                                  </w:divBdr>
                                </w:div>
                                <w:div w:id="1166823652">
                                  <w:marLeft w:val="0"/>
                                  <w:marRight w:val="0"/>
                                  <w:marTop w:val="0"/>
                                  <w:marBottom w:val="0"/>
                                  <w:divBdr>
                                    <w:top w:val="none" w:sz="0" w:space="0" w:color="auto"/>
                                    <w:left w:val="none" w:sz="0" w:space="0" w:color="auto"/>
                                    <w:bottom w:val="none" w:sz="0" w:space="0" w:color="auto"/>
                                    <w:right w:val="none" w:sz="0" w:space="0" w:color="auto"/>
                                  </w:divBdr>
                                </w:div>
                                <w:div w:id="13687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208792">
      <w:bodyDiv w:val="1"/>
      <w:marLeft w:val="0"/>
      <w:marRight w:val="0"/>
      <w:marTop w:val="0"/>
      <w:marBottom w:val="0"/>
      <w:divBdr>
        <w:top w:val="none" w:sz="0" w:space="0" w:color="auto"/>
        <w:left w:val="none" w:sz="0" w:space="0" w:color="auto"/>
        <w:bottom w:val="none" w:sz="0" w:space="0" w:color="auto"/>
        <w:right w:val="none" w:sz="0" w:space="0" w:color="auto"/>
      </w:divBdr>
    </w:div>
    <w:div w:id="1651444304">
      <w:bodyDiv w:val="1"/>
      <w:marLeft w:val="0"/>
      <w:marRight w:val="0"/>
      <w:marTop w:val="0"/>
      <w:marBottom w:val="0"/>
      <w:divBdr>
        <w:top w:val="none" w:sz="0" w:space="0" w:color="auto"/>
        <w:left w:val="none" w:sz="0" w:space="0" w:color="auto"/>
        <w:bottom w:val="none" w:sz="0" w:space="0" w:color="auto"/>
        <w:right w:val="none" w:sz="0" w:space="0" w:color="auto"/>
      </w:divBdr>
    </w:div>
    <w:div w:id="1671441897">
      <w:bodyDiv w:val="1"/>
      <w:marLeft w:val="0"/>
      <w:marRight w:val="0"/>
      <w:marTop w:val="0"/>
      <w:marBottom w:val="0"/>
      <w:divBdr>
        <w:top w:val="none" w:sz="0" w:space="0" w:color="auto"/>
        <w:left w:val="none" w:sz="0" w:space="0" w:color="auto"/>
        <w:bottom w:val="none" w:sz="0" w:space="0" w:color="auto"/>
        <w:right w:val="none" w:sz="0" w:space="0" w:color="auto"/>
      </w:divBdr>
    </w:div>
    <w:div w:id="1682779806">
      <w:bodyDiv w:val="1"/>
      <w:marLeft w:val="0"/>
      <w:marRight w:val="0"/>
      <w:marTop w:val="0"/>
      <w:marBottom w:val="0"/>
      <w:divBdr>
        <w:top w:val="none" w:sz="0" w:space="0" w:color="auto"/>
        <w:left w:val="none" w:sz="0" w:space="0" w:color="auto"/>
        <w:bottom w:val="none" w:sz="0" w:space="0" w:color="auto"/>
        <w:right w:val="none" w:sz="0" w:space="0" w:color="auto"/>
      </w:divBdr>
      <w:divsChild>
        <w:div w:id="48237411">
          <w:marLeft w:val="0"/>
          <w:marRight w:val="1"/>
          <w:marTop w:val="0"/>
          <w:marBottom w:val="0"/>
          <w:divBdr>
            <w:top w:val="none" w:sz="0" w:space="0" w:color="auto"/>
            <w:left w:val="none" w:sz="0" w:space="0" w:color="auto"/>
            <w:bottom w:val="none" w:sz="0" w:space="0" w:color="auto"/>
            <w:right w:val="none" w:sz="0" w:space="0" w:color="auto"/>
          </w:divBdr>
          <w:divsChild>
            <w:div w:id="502359047">
              <w:marLeft w:val="0"/>
              <w:marRight w:val="0"/>
              <w:marTop w:val="0"/>
              <w:marBottom w:val="0"/>
              <w:divBdr>
                <w:top w:val="none" w:sz="0" w:space="0" w:color="auto"/>
                <w:left w:val="none" w:sz="0" w:space="0" w:color="auto"/>
                <w:bottom w:val="none" w:sz="0" w:space="0" w:color="auto"/>
                <w:right w:val="none" w:sz="0" w:space="0" w:color="auto"/>
              </w:divBdr>
              <w:divsChild>
                <w:div w:id="680737113">
                  <w:marLeft w:val="0"/>
                  <w:marRight w:val="1"/>
                  <w:marTop w:val="0"/>
                  <w:marBottom w:val="0"/>
                  <w:divBdr>
                    <w:top w:val="none" w:sz="0" w:space="0" w:color="auto"/>
                    <w:left w:val="none" w:sz="0" w:space="0" w:color="auto"/>
                    <w:bottom w:val="none" w:sz="0" w:space="0" w:color="auto"/>
                    <w:right w:val="none" w:sz="0" w:space="0" w:color="auto"/>
                  </w:divBdr>
                  <w:divsChild>
                    <w:div w:id="2028676179">
                      <w:marLeft w:val="0"/>
                      <w:marRight w:val="0"/>
                      <w:marTop w:val="0"/>
                      <w:marBottom w:val="0"/>
                      <w:divBdr>
                        <w:top w:val="none" w:sz="0" w:space="0" w:color="auto"/>
                        <w:left w:val="none" w:sz="0" w:space="0" w:color="auto"/>
                        <w:bottom w:val="none" w:sz="0" w:space="0" w:color="auto"/>
                        <w:right w:val="none" w:sz="0" w:space="0" w:color="auto"/>
                      </w:divBdr>
                      <w:divsChild>
                        <w:div w:id="1963804096">
                          <w:marLeft w:val="0"/>
                          <w:marRight w:val="0"/>
                          <w:marTop w:val="0"/>
                          <w:marBottom w:val="0"/>
                          <w:divBdr>
                            <w:top w:val="none" w:sz="0" w:space="0" w:color="auto"/>
                            <w:left w:val="none" w:sz="0" w:space="0" w:color="auto"/>
                            <w:bottom w:val="none" w:sz="0" w:space="0" w:color="auto"/>
                            <w:right w:val="none" w:sz="0" w:space="0" w:color="auto"/>
                          </w:divBdr>
                          <w:divsChild>
                            <w:div w:id="757485650">
                              <w:marLeft w:val="0"/>
                              <w:marRight w:val="0"/>
                              <w:marTop w:val="120"/>
                              <w:marBottom w:val="360"/>
                              <w:divBdr>
                                <w:top w:val="none" w:sz="0" w:space="0" w:color="auto"/>
                                <w:left w:val="none" w:sz="0" w:space="0" w:color="auto"/>
                                <w:bottom w:val="none" w:sz="0" w:space="0" w:color="auto"/>
                                <w:right w:val="none" w:sz="0" w:space="0" w:color="auto"/>
                              </w:divBdr>
                              <w:divsChild>
                                <w:div w:id="291711367">
                                  <w:marLeft w:val="0"/>
                                  <w:marRight w:val="0"/>
                                  <w:marTop w:val="0"/>
                                  <w:marBottom w:val="0"/>
                                  <w:divBdr>
                                    <w:top w:val="none" w:sz="0" w:space="0" w:color="auto"/>
                                    <w:left w:val="none" w:sz="0" w:space="0" w:color="auto"/>
                                    <w:bottom w:val="none" w:sz="0" w:space="0" w:color="auto"/>
                                    <w:right w:val="none" w:sz="0" w:space="0" w:color="auto"/>
                                  </w:divBdr>
                                </w:div>
                                <w:div w:id="18633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2222768">
      <w:bodyDiv w:val="1"/>
      <w:marLeft w:val="0"/>
      <w:marRight w:val="0"/>
      <w:marTop w:val="0"/>
      <w:marBottom w:val="0"/>
      <w:divBdr>
        <w:top w:val="none" w:sz="0" w:space="0" w:color="auto"/>
        <w:left w:val="none" w:sz="0" w:space="0" w:color="auto"/>
        <w:bottom w:val="none" w:sz="0" w:space="0" w:color="auto"/>
        <w:right w:val="none" w:sz="0" w:space="0" w:color="auto"/>
      </w:divBdr>
    </w:div>
    <w:div w:id="1717655428">
      <w:bodyDiv w:val="1"/>
      <w:marLeft w:val="0"/>
      <w:marRight w:val="0"/>
      <w:marTop w:val="0"/>
      <w:marBottom w:val="0"/>
      <w:divBdr>
        <w:top w:val="none" w:sz="0" w:space="0" w:color="auto"/>
        <w:left w:val="none" w:sz="0" w:space="0" w:color="auto"/>
        <w:bottom w:val="none" w:sz="0" w:space="0" w:color="auto"/>
        <w:right w:val="none" w:sz="0" w:space="0" w:color="auto"/>
      </w:divBdr>
      <w:divsChild>
        <w:div w:id="777869027">
          <w:marLeft w:val="0"/>
          <w:marRight w:val="1"/>
          <w:marTop w:val="0"/>
          <w:marBottom w:val="0"/>
          <w:divBdr>
            <w:top w:val="none" w:sz="0" w:space="0" w:color="auto"/>
            <w:left w:val="none" w:sz="0" w:space="0" w:color="auto"/>
            <w:bottom w:val="none" w:sz="0" w:space="0" w:color="auto"/>
            <w:right w:val="none" w:sz="0" w:space="0" w:color="auto"/>
          </w:divBdr>
          <w:divsChild>
            <w:div w:id="469398514">
              <w:marLeft w:val="0"/>
              <w:marRight w:val="0"/>
              <w:marTop w:val="0"/>
              <w:marBottom w:val="0"/>
              <w:divBdr>
                <w:top w:val="none" w:sz="0" w:space="0" w:color="auto"/>
                <w:left w:val="none" w:sz="0" w:space="0" w:color="auto"/>
                <w:bottom w:val="none" w:sz="0" w:space="0" w:color="auto"/>
                <w:right w:val="none" w:sz="0" w:space="0" w:color="auto"/>
              </w:divBdr>
              <w:divsChild>
                <w:div w:id="554587559">
                  <w:marLeft w:val="0"/>
                  <w:marRight w:val="1"/>
                  <w:marTop w:val="0"/>
                  <w:marBottom w:val="0"/>
                  <w:divBdr>
                    <w:top w:val="none" w:sz="0" w:space="0" w:color="auto"/>
                    <w:left w:val="none" w:sz="0" w:space="0" w:color="auto"/>
                    <w:bottom w:val="none" w:sz="0" w:space="0" w:color="auto"/>
                    <w:right w:val="none" w:sz="0" w:space="0" w:color="auto"/>
                  </w:divBdr>
                  <w:divsChild>
                    <w:div w:id="1631980519">
                      <w:marLeft w:val="0"/>
                      <w:marRight w:val="0"/>
                      <w:marTop w:val="0"/>
                      <w:marBottom w:val="0"/>
                      <w:divBdr>
                        <w:top w:val="none" w:sz="0" w:space="0" w:color="auto"/>
                        <w:left w:val="none" w:sz="0" w:space="0" w:color="auto"/>
                        <w:bottom w:val="none" w:sz="0" w:space="0" w:color="auto"/>
                        <w:right w:val="none" w:sz="0" w:space="0" w:color="auto"/>
                      </w:divBdr>
                      <w:divsChild>
                        <w:div w:id="1914969366">
                          <w:marLeft w:val="0"/>
                          <w:marRight w:val="0"/>
                          <w:marTop w:val="0"/>
                          <w:marBottom w:val="0"/>
                          <w:divBdr>
                            <w:top w:val="none" w:sz="0" w:space="0" w:color="auto"/>
                            <w:left w:val="none" w:sz="0" w:space="0" w:color="auto"/>
                            <w:bottom w:val="none" w:sz="0" w:space="0" w:color="auto"/>
                            <w:right w:val="none" w:sz="0" w:space="0" w:color="auto"/>
                          </w:divBdr>
                          <w:divsChild>
                            <w:div w:id="164983685">
                              <w:marLeft w:val="0"/>
                              <w:marRight w:val="0"/>
                              <w:marTop w:val="120"/>
                              <w:marBottom w:val="360"/>
                              <w:divBdr>
                                <w:top w:val="none" w:sz="0" w:space="0" w:color="auto"/>
                                <w:left w:val="none" w:sz="0" w:space="0" w:color="auto"/>
                                <w:bottom w:val="none" w:sz="0" w:space="0" w:color="auto"/>
                                <w:right w:val="none" w:sz="0" w:space="0" w:color="auto"/>
                              </w:divBdr>
                              <w:divsChild>
                                <w:div w:id="979579234">
                                  <w:marLeft w:val="0"/>
                                  <w:marRight w:val="0"/>
                                  <w:marTop w:val="0"/>
                                  <w:marBottom w:val="0"/>
                                  <w:divBdr>
                                    <w:top w:val="none" w:sz="0" w:space="0" w:color="auto"/>
                                    <w:left w:val="none" w:sz="0" w:space="0" w:color="auto"/>
                                    <w:bottom w:val="none" w:sz="0" w:space="0" w:color="auto"/>
                                    <w:right w:val="none" w:sz="0" w:space="0" w:color="auto"/>
                                  </w:divBdr>
                                </w:div>
                                <w:div w:id="11887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521936">
      <w:bodyDiv w:val="1"/>
      <w:marLeft w:val="0"/>
      <w:marRight w:val="0"/>
      <w:marTop w:val="0"/>
      <w:marBottom w:val="0"/>
      <w:divBdr>
        <w:top w:val="none" w:sz="0" w:space="0" w:color="auto"/>
        <w:left w:val="none" w:sz="0" w:space="0" w:color="auto"/>
        <w:bottom w:val="none" w:sz="0" w:space="0" w:color="auto"/>
        <w:right w:val="none" w:sz="0" w:space="0" w:color="auto"/>
      </w:divBdr>
      <w:divsChild>
        <w:div w:id="1452284018">
          <w:marLeft w:val="0"/>
          <w:marRight w:val="1"/>
          <w:marTop w:val="0"/>
          <w:marBottom w:val="0"/>
          <w:divBdr>
            <w:top w:val="none" w:sz="0" w:space="0" w:color="auto"/>
            <w:left w:val="none" w:sz="0" w:space="0" w:color="auto"/>
            <w:bottom w:val="none" w:sz="0" w:space="0" w:color="auto"/>
            <w:right w:val="none" w:sz="0" w:space="0" w:color="auto"/>
          </w:divBdr>
          <w:divsChild>
            <w:div w:id="43918484">
              <w:marLeft w:val="0"/>
              <w:marRight w:val="0"/>
              <w:marTop w:val="0"/>
              <w:marBottom w:val="0"/>
              <w:divBdr>
                <w:top w:val="none" w:sz="0" w:space="0" w:color="auto"/>
                <w:left w:val="none" w:sz="0" w:space="0" w:color="auto"/>
                <w:bottom w:val="none" w:sz="0" w:space="0" w:color="auto"/>
                <w:right w:val="none" w:sz="0" w:space="0" w:color="auto"/>
              </w:divBdr>
              <w:divsChild>
                <w:div w:id="1904831802">
                  <w:marLeft w:val="0"/>
                  <w:marRight w:val="1"/>
                  <w:marTop w:val="0"/>
                  <w:marBottom w:val="0"/>
                  <w:divBdr>
                    <w:top w:val="none" w:sz="0" w:space="0" w:color="auto"/>
                    <w:left w:val="none" w:sz="0" w:space="0" w:color="auto"/>
                    <w:bottom w:val="none" w:sz="0" w:space="0" w:color="auto"/>
                    <w:right w:val="none" w:sz="0" w:space="0" w:color="auto"/>
                  </w:divBdr>
                  <w:divsChild>
                    <w:div w:id="223562203">
                      <w:marLeft w:val="0"/>
                      <w:marRight w:val="0"/>
                      <w:marTop w:val="0"/>
                      <w:marBottom w:val="0"/>
                      <w:divBdr>
                        <w:top w:val="none" w:sz="0" w:space="0" w:color="auto"/>
                        <w:left w:val="none" w:sz="0" w:space="0" w:color="auto"/>
                        <w:bottom w:val="none" w:sz="0" w:space="0" w:color="auto"/>
                        <w:right w:val="none" w:sz="0" w:space="0" w:color="auto"/>
                      </w:divBdr>
                      <w:divsChild>
                        <w:div w:id="834223986">
                          <w:marLeft w:val="0"/>
                          <w:marRight w:val="0"/>
                          <w:marTop w:val="0"/>
                          <w:marBottom w:val="0"/>
                          <w:divBdr>
                            <w:top w:val="none" w:sz="0" w:space="0" w:color="auto"/>
                            <w:left w:val="none" w:sz="0" w:space="0" w:color="auto"/>
                            <w:bottom w:val="none" w:sz="0" w:space="0" w:color="auto"/>
                            <w:right w:val="none" w:sz="0" w:space="0" w:color="auto"/>
                          </w:divBdr>
                          <w:divsChild>
                            <w:div w:id="77675916">
                              <w:marLeft w:val="0"/>
                              <w:marRight w:val="0"/>
                              <w:marTop w:val="120"/>
                              <w:marBottom w:val="360"/>
                              <w:divBdr>
                                <w:top w:val="none" w:sz="0" w:space="0" w:color="auto"/>
                                <w:left w:val="none" w:sz="0" w:space="0" w:color="auto"/>
                                <w:bottom w:val="none" w:sz="0" w:space="0" w:color="auto"/>
                                <w:right w:val="none" w:sz="0" w:space="0" w:color="auto"/>
                              </w:divBdr>
                              <w:divsChild>
                                <w:div w:id="198208453">
                                  <w:marLeft w:val="0"/>
                                  <w:marRight w:val="0"/>
                                  <w:marTop w:val="0"/>
                                  <w:marBottom w:val="0"/>
                                  <w:divBdr>
                                    <w:top w:val="none" w:sz="0" w:space="0" w:color="auto"/>
                                    <w:left w:val="none" w:sz="0" w:space="0" w:color="auto"/>
                                    <w:bottom w:val="none" w:sz="0" w:space="0" w:color="auto"/>
                                    <w:right w:val="none" w:sz="0" w:space="0" w:color="auto"/>
                                  </w:divBdr>
                                </w:div>
                                <w:div w:id="144024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229650">
      <w:bodyDiv w:val="1"/>
      <w:marLeft w:val="0"/>
      <w:marRight w:val="0"/>
      <w:marTop w:val="0"/>
      <w:marBottom w:val="0"/>
      <w:divBdr>
        <w:top w:val="none" w:sz="0" w:space="0" w:color="auto"/>
        <w:left w:val="none" w:sz="0" w:space="0" w:color="auto"/>
        <w:bottom w:val="none" w:sz="0" w:space="0" w:color="auto"/>
        <w:right w:val="none" w:sz="0" w:space="0" w:color="auto"/>
      </w:divBdr>
      <w:divsChild>
        <w:div w:id="131094804">
          <w:marLeft w:val="0"/>
          <w:marRight w:val="1"/>
          <w:marTop w:val="0"/>
          <w:marBottom w:val="0"/>
          <w:divBdr>
            <w:top w:val="none" w:sz="0" w:space="0" w:color="auto"/>
            <w:left w:val="none" w:sz="0" w:space="0" w:color="auto"/>
            <w:bottom w:val="none" w:sz="0" w:space="0" w:color="auto"/>
            <w:right w:val="none" w:sz="0" w:space="0" w:color="auto"/>
          </w:divBdr>
          <w:divsChild>
            <w:div w:id="1106920433">
              <w:marLeft w:val="0"/>
              <w:marRight w:val="0"/>
              <w:marTop w:val="0"/>
              <w:marBottom w:val="0"/>
              <w:divBdr>
                <w:top w:val="none" w:sz="0" w:space="0" w:color="auto"/>
                <w:left w:val="none" w:sz="0" w:space="0" w:color="auto"/>
                <w:bottom w:val="none" w:sz="0" w:space="0" w:color="auto"/>
                <w:right w:val="none" w:sz="0" w:space="0" w:color="auto"/>
              </w:divBdr>
              <w:divsChild>
                <w:div w:id="1418289911">
                  <w:marLeft w:val="0"/>
                  <w:marRight w:val="1"/>
                  <w:marTop w:val="0"/>
                  <w:marBottom w:val="0"/>
                  <w:divBdr>
                    <w:top w:val="none" w:sz="0" w:space="0" w:color="auto"/>
                    <w:left w:val="none" w:sz="0" w:space="0" w:color="auto"/>
                    <w:bottom w:val="none" w:sz="0" w:space="0" w:color="auto"/>
                    <w:right w:val="none" w:sz="0" w:space="0" w:color="auto"/>
                  </w:divBdr>
                  <w:divsChild>
                    <w:div w:id="6255553">
                      <w:marLeft w:val="0"/>
                      <w:marRight w:val="0"/>
                      <w:marTop w:val="0"/>
                      <w:marBottom w:val="0"/>
                      <w:divBdr>
                        <w:top w:val="none" w:sz="0" w:space="0" w:color="auto"/>
                        <w:left w:val="none" w:sz="0" w:space="0" w:color="auto"/>
                        <w:bottom w:val="none" w:sz="0" w:space="0" w:color="auto"/>
                        <w:right w:val="none" w:sz="0" w:space="0" w:color="auto"/>
                      </w:divBdr>
                      <w:divsChild>
                        <w:div w:id="1416705671">
                          <w:marLeft w:val="0"/>
                          <w:marRight w:val="0"/>
                          <w:marTop w:val="0"/>
                          <w:marBottom w:val="0"/>
                          <w:divBdr>
                            <w:top w:val="none" w:sz="0" w:space="0" w:color="auto"/>
                            <w:left w:val="none" w:sz="0" w:space="0" w:color="auto"/>
                            <w:bottom w:val="none" w:sz="0" w:space="0" w:color="auto"/>
                            <w:right w:val="none" w:sz="0" w:space="0" w:color="auto"/>
                          </w:divBdr>
                          <w:divsChild>
                            <w:div w:id="2081516897">
                              <w:marLeft w:val="0"/>
                              <w:marRight w:val="0"/>
                              <w:marTop w:val="120"/>
                              <w:marBottom w:val="360"/>
                              <w:divBdr>
                                <w:top w:val="none" w:sz="0" w:space="0" w:color="auto"/>
                                <w:left w:val="none" w:sz="0" w:space="0" w:color="auto"/>
                                <w:bottom w:val="none" w:sz="0" w:space="0" w:color="auto"/>
                                <w:right w:val="none" w:sz="0" w:space="0" w:color="auto"/>
                              </w:divBdr>
                              <w:divsChild>
                                <w:div w:id="292950802">
                                  <w:marLeft w:val="0"/>
                                  <w:marRight w:val="0"/>
                                  <w:marTop w:val="0"/>
                                  <w:marBottom w:val="0"/>
                                  <w:divBdr>
                                    <w:top w:val="none" w:sz="0" w:space="0" w:color="auto"/>
                                    <w:left w:val="none" w:sz="0" w:space="0" w:color="auto"/>
                                    <w:bottom w:val="none" w:sz="0" w:space="0" w:color="auto"/>
                                    <w:right w:val="none" w:sz="0" w:space="0" w:color="auto"/>
                                  </w:divBdr>
                                </w:div>
                                <w:div w:id="80939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183627">
      <w:bodyDiv w:val="1"/>
      <w:marLeft w:val="0"/>
      <w:marRight w:val="0"/>
      <w:marTop w:val="0"/>
      <w:marBottom w:val="0"/>
      <w:divBdr>
        <w:top w:val="none" w:sz="0" w:space="0" w:color="auto"/>
        <w:left w:val="none" w:sz="0" w:space="0" w:color="auto"/>
        <w:bottom w:val="none" w:sz="0" w:space="0" w:color="auto"/>
        <w:right w:val="none" w:sz="0" w:space="0" w:color="auto"/>
      </w:divBdr>
      <w:divsChild>
        <w:div w:id="1250313450">
          <w:marLeft w:val="0"/>
          <w:marRight w:val="1"/>
          <w:marTop w:val="0"/>
          <w:marBottom w:val="0"/>
          <w:divBdr>
            <w:top w:val="none" w:sz="0" w:space="0" w:color="auto"/>
            <w:left w:val="none" w:sz="0" w:space="0" w:color="auto"/>
            <w:bottom w:val="none" w:sz="0" w:space="0" w:color="auto"/>
            <w:right w:val="none" w:sz="0" w:space="0" w:color="auto"/>
          </w:divBdr>
          <w:divsChild>
            <w:div w:id="1727096641">
              <w:marLeft w:val="0"/>
              <w:marRight w:val="0"/>
              <w:marTop w:val="0"/>
              <w:marBottom w:val="0"/>
              <w:divBdr>
                <w:top w:val="none" w:sz="0" w:space="0" w:color="auto"/>
                <w:left w:val="none" w:sz="0" w:space="0" w:color="auto"/>
                <w:bottom w:val="none" w:sz="0" w:space="0" w:color="auto"/>
                <w:right w:val="none" w:sz="0" w:space="0" w:color="auto"/>
              </w:divBdr>
              <w:divsChild>
                <w:div w:id="1228689273">
                  <w:marLeft w:val="0"/>
                  <w:marRight w:val="1"/>
                  <w:marTop w:val="0"/>
                  <w:marBottom w:val="0"/>
                  <w:divBdr>
                    <w:top w:val="none" w:sz="0" w:space="0" w:color="auto"/>
                    <w:left w:val="none" w:sz="0" w:space="0" w:color="auto"/>
                    <w:bottom w:val="none" w:sz="0" w:space="0" w:color="auto"/>
                    <w:right w:val="none" w:sz="0" w:space="0" w:color="auto"/>
                  </w:divBdr>
                  <w:divsChild>
                    <w:div w:id="1831871976">
                      <w:marLeft w:val="0"/>
                      <w:marRight w:val="0"/>
                      <w:marTop w:val="0"/>
                      <w:marBottom w:val="0"/>
                      <w:divBdr>
                        <w:top w:val="none" w:sz="0" w:space="0" w:color="auto"/>
                        <w:left w:val="none" w:sz="0" w:space="0" w:color="auto"/>
                        <w:bottom w:val="none" w:sz="0" w:space="0" w:color="auto"/>
                        <w:right w:val="none" w:sz="0" w:space="0" w:color="auto"/>
                      </w:divBdr>
                      <w:divsChild>
                        <w:div w:id="470833518">
                          <w:marLeft w:val="0"/>
                          <w:marRight w:val="0"/>
                          <w:marTop w:val="0"/>
                          <w:marBottom w:val="0"/>
                          <w:divBdr>
                            <w:top w:val="none" w:sz="0" w:space="0" w:color="auto"/>
                            <w:left w:val="none" w:sz="0" w:space="0" w:color="auto"/>
                            <w:bottom w:val="none" w:sz="0" w:space="0" w:color="auto"/>
                            <w:right w:val="none" w:sz="0" w:space="0" w:color="auto"/>
                          </w:divBdr>
                          <w:divsChild>
                            <w:div w:id="1725133913">
                              <w:marLeft w:val="0"/>
                              <w:marRight w:val="0"/>
                              <w:marTop w:val="120"/>
                              <w:marBottom w:val="360"/>
                              <w:divBdr>
                                <w:top w:val="none" w:sz="0" w:space="0" w:color="auto"/>
                                <w:left w:val="none" w:sz="0" w:space="0" w:color="auto"/>
                                <w:bottom w:val="none" w:sz="0" w:space="0" w:color="auto"/>
                                <w:right w:val="none" w:sz="0" w:space="0" w:color="auto"/>
                              </w:divBdr>
                              <w:divsChild>
                                <w:div w:id="474883394">
                                  <w:marLeft w:val="0"/>
                                  <w:marRight w:val="0"/>
                                  <w:marTop w:val="0"/>
                                  <w:marBottom w:val="0"/>
                                  <w:divBdr>
                                    <w:top w:val="none" w:sz="0" w:space="0" w:color="auto"/>
                                    <w:left w:val="none" w:sz="0" w:space="0" w:color="auto"/>
                                    <w:bottom w:val="none" w:sz="0" w:space="0" w:color="auto"/>
                                    <w:right w:val="none" w:sz="0" w:space="0" w:color="auto"/>
                                  </w:divBdr>
                                </w:div>
                                <w:div w:id="150643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239133">
      <w:bodyDiv w:val="1"/>
      <w:marLeft w:val="0"/>
      <w:marRight w:val="0"/>
      <w:marTop w:val="0"/>
      <w:marBottom w:val="0"/>
      <w:divBdr>
        <w:top w:val="none" w:sz="0" w:space="0" w:color="auto"/>
        <w:left w:val="none" w:sz="0" w:space="0" w:color="auto"/>
        <w:bottom w:val="none" w:sz="0" w:space="0" w:color="auto"/>
        <w:right w:val="none" w:sz="0" w:space="0" w:color="auto"/>
      </w:divBdr>
    </w:div>
    <w:div w:id="1765488531">
      <w:bodyDiv w:val="1"/>
      <w:marLeft w:val="0"/>
      <w:marRight w:val="0"/>
      <w:marTop w:val="0"/>
      <w:marBottom w:val="0"/>
      <w:divBdr>
        <w:top w:val="none" w:sz="0" w:space="0" w:color="auto"/>
        <w:left w:val="none" w:sz="0" w:space="0" w:color="auto"/>
        <w:bottom w:val="none" w:sz="0" w:space="0" w:color="auto"/>
        <w:right w:val="none" w:sz="0" w:space="0" w:color="auto"/>
      </w:divBdr>
      <w:divsChild>
        <w:div w:id="919682922">
          <w:marLeft w:val="0"/>
          <w:marRight w:val="1"/>
          <w:marTop w:val="0"/>
          <w:marBottom w:val="0"/>
          <w:divBdr>
            <w:top w:val="none" w:sz="0" w:space="0" w:color="auto"/>
            <w:left w:val="none" w:sz="0" w:space="0" w:color="auto"/>
            <w:bottom w:val="none" w:sz="0" w:space="0" w:color="auto"/>
            <w:right w:val="none" w:sz="0" w:space="0" w:color="auto"/>
          </w:divBdr>
          <w:divsChild>
            <w:div w:id="162204084">
              <w:marLeft w:val="0"/>
              <w:marRight w:val="0"/>
              <w:marTop w:val="0"/>
              <w:marBottom w:val="0"/>
              <w:divBdr>
                <w:top w:val="none" w:sz="0" w:space="0" w:color="auto"/>
                <w:left w:val="none" w:sz="0" w:space="0" w:color="auto"/>
                <w:bottom w:val="none" w:sz="0" w:space="0" w:color="auto"/>
                <w:right w:val="none" w:sz="0" w:space="0" w:color="auto"/>
              </w:divBdr>
              <w:divsChild>
                <w:div w:id="1982418126">
                  <w:marLeft w:val="0"/>
                  <w:marRight w:val="1"/>
                  <w:marTop w:val="0"/>
                  <w:marBottom w:val="0"/>
                  <w:divBdr>
                    <w:top w:val="none" w:sz="0" w:space="0" w:color="auto"/>
                    <w:left w:val="none" w:sz="0" w:space="0" w:color="auto"/>
                    <w:bottom w:val="none" w:sz="0" w:space="0" w:color="auto"/>
                    <w:right w:val="none" w:sz="0" w:space="0" w:color="auto"/>
                  </w:divBdr>
                  <w:divsChild>
                    <w:div w:id="658004561">
                      <w:marLeft w:val="0"/>
                      <w:marRight w:val="0"/>
                      <w:marTop w:val="0"/>
                      <w:marBottom w:val="0"/>
                      <w:divBdr>
                        <w:top w:val="none" w:sz="0" w:space="0" w:color="auto"/>
                        <w:left w:val="none" w:sz="0" w:space="0" w:color="auto"/>
                        <w:bottom w:val="none" w:sz="0" w:space="0" w:color="auto"/>
                        <w:right w:val="none" w:sz="0" w:space="0" w:color="auto"/>
                      </w:divBdr>
                      <w:divsChild>
                        <w:div w:id="26302468">
                          <w:marLeft w:val="0"/>
                          <w:marRight w:val="0"/>
                          <w:marTop w:val="0"/>
                          <w:marBottom w:val="0"/>
                          <w:divBdr>
                            <w:top w:val="none" w:sz="0" w:space="0" w:color="auto"/>
                            <w:left w:val="none" w:sz="0" w:space="0" w:color="auto"/>
                            <w:bottom w:val="none" w:sz="0" w:space="0" w:color="auto"/>
                            <w:right w:val="none" w:sz="0" w:space="0" w:color="auto"/>
                          </w:divBdr>
                          <w:divsChild>
                            <w:div w:id="1742751302">
                              <w:marLeft w:val="0"/>
                              <w:marRight w:val="0"/>
                              <w:marTop w:val="120"/>
                              <w:marBottom w:val="360"/>
                              <w:divBdr>
                                <w:top w:val="none" w:sz="0" w:space="0" w:color="auto"/>
                                <w:left w:val="none" w:sz="0" w:space="0" w:color="auto"/>
                                <w:bottom w:val="none" w:sz="0" w:space="0" w:color="auto"/>
                                <w:right w:val="none" w:sz="0" w:space="0" w:color="auto"/>
                              </w:divBdr>
                              <w:divsChild>
                                <w:div w:id="501360595">
                                  <w:marLeft w:val="351"/>
                                  <w:marRight w:val="0"/>
                                  <w:marTop w:val="0"/>
                                  <w:marBottom w:val="0"/>
                                  <w:divBdr>
                                    <w:top w:val="none" w:sz="0" w:space="0" w:color="auto"/>
                                    <w:left w:val="none" w:sz="0" w:space="0" w:color="auto"/>
                                    <w:bottom w:val="none" w:sz="0" w:space="0" w:color="auto"/>
                                    <w:right w:val="none" w:sz="0" w:space="0" w:color="auto"/>
                                  </w:divBdr>
                                  <w:divsChild>
                                    <w:div w:id="150327391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5171632">
      <w:bodyDiv w:val="1"/>
      <w:marLeft w:val="0"/>
      <w:marRight w:val="0"/>
      <w:marTop w:val="0"/>
      <w:marBottom w:val="0"/>
      <w:divBdr>
        <w:top w:val="none" w:sz="0" w:space="0" w:color="auto"/>
        <w:left w:val="none" w:sz="0" w:space="0" w:color="auto"/>
        <w:bottom w:val="none" w:sz="0" w:space="0" w:color="auto"/>
        <w:right w:val="none" w:sz="0" w:space="0" w:color="auto"/>
      </w:divBdr>
      <w:divsChild>
        <w:div w:id="831021109">
          <w:marLeft w:val="0"/>
          <w:marRight w:val="1"/>
          <w:marTop w:val="0"/>
          <w:marBottom w:val="0"/>
          <w:divBdr>
            <w:top w:val="none" w:sz="0" w:space="0" w:color="auto"/>
            <w:left w:val="none" w:sz="0" w:space="0" w:color="auto"/>
            <w:bottom w:val="none" w:sz="0" w:space="0" w:color="auto"/>
            <w:right w:val="none" w:sz="0" w:space="0" w:color="auto"/>
          </w:divBdr>
          <w:divsChild>
            <w:div w:id="1721202551">
              <w:marLeft w:val="0"/>
              <w:marRight w:val="0"/>
              <w:marTop w:val="0"/>
              <w:marBottom w:val="0"/>
              <w:divBdr>
                <w:top w:val="none" w:sz="0" w:space="0" w:color="auto"/>
                <w:left w:val="none" w:sz="0" w:space="0" w:color="auto"/>
                <w:bottom w:val="none" w:sz="0" w:space="0" w:color="auto"/>
                <w:right w:val="none" w:sz="0" w:space="0" w:color="auto"/>
              </w:divBdr>
              <w:divsChild>
                <w:div w:id="643236136">
                  <w:marLeft w:val="0"/>
                  <w:marRight w:val="1"/>
                  <w:marTop w:val="0"/>
                  <w:marBottom w:val="0"/>
                  <w:divBdr>
                    <w:top w:val="none" w:sz="0" w:space="0" w:color="auto"/>
                    <w:left w:val="none" w:sz="0" w:space="0" w:color="auto"/>
                    <w:bottom w:val="none" w:sz="0" w:space="0" w:color="auto"/>
                    <w:right w:val="none" w:sz="0" w:space="0" w:color="auto"/>
                  </w:divBdr>
                  <w:divsChild>
                    <w:div w:id="2003267015">
                      <w:marLeft w:val="0"/>
                      <w:marRight w:val="0"/>
                      <w:marTop w:val="0"/>
                      <w:marBottom w:val="0"/>
                      <w:divBdr>
                        <w:top w:val="none" w:sz="0" w:space="0" w:color="auto"/>
                        <w:left w:val="none" w:sz="0" w:space="0" w:color="auto"/>
                        <w:bottom w:val="none" w:sz="0" w:space="0" w:color="auto"/>
                        <w:right w:val="none" w:sz="0" w:space="0" w:color="auto"/>
                      </w:divBdr>
                      <w:divsChild>
                        <w:div w:id="840005116">
                          <w:marLeft w:val="0"/>
                          <w:marRight w:val="0"/>
                          <w:marTop w:val="0"/>
                          <w:marBottom w:val="0"/>
                          <w:divBdr>
                            <w:top w:val="none" w:sz="0" w:space="0" w:color="auto"/>
                            <w:left w:val="none" w:sz="0" w:space="0" w:color="auto"/>
                            <w:bottom w:val="none" w:sz="0" w:space="0" w:color="auto"/>
                            <w:right w:val="none" w:sz="0" w:space="0" w:color="auto"/>
                          </w:divBdr>
                          <w:divsChild>
                            <w:div w:id="621036066">
                              <w:marLeft w:val="0"/>
                              <w:marRight w:val="0"/>
                              <w:marTop w:val="120"/>
                              <w:marBottom w:val="360"/>
                              <w:divBdr>
                                <w:top w:val="none" w:sz="0" w:space="0" w:color="auto"/>
                                <w:left w:val="none" w:sz="0" w:space="0" w:color="auto"/>
                                <w:bottom w:val="none" w:sz="0" w:space="0" w:color="auto"/>
                                <w:right w:val="none" w:sz="0" w:space="0" w:color="auto"/>
                              </w:divBdr>
                              <w:divsChild>
                                <w:div w:id="1454859662">
                                  <w:marLeft w:val="0"/>
                                  <w:marRight w:val="0"/>
                                  <w:marTop w:val="0"/>
                                  <w:marBottom w:val="0"/>
                                  <w:divBdr>
                                    <w:top w:val="none" w:sz="0" w:space="0" w:color="auto"/>
                                    <w:left w:val="none" w:sz="0" w:space="0" w:color="auto"/>
                                    <w:bottom w:val="none" w:sz="0" w:space="0" w:color="auto"/>
                                    <w:right w:val="none" w:sz="0" w:space="0" w:color="auto"/>
                                  </w:divBdr>
                                </w:div>
                                <w:div w:id="20686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0415342">
      <w:bodyDiv w:val="1"/>
      <w:marLeft w:val="0"/>
      <w:marRight w:val="0"/>
      <w:marTop w:val="0"/>
      <w:marBottom w:val="0"/>
      <w:divBdr>
        <w:top w:val="none" w:sz="0" w:space="0" w:color="auto"/>
        <w:left w:val="none" w:sz="0" w:space="0" w:color="auto"/>
        <w:bottom w:val="none" w:sz="0" w:space="0" w:color="auto"/>
        <w:right w:val="none" w:sz="0" w:space="0" w:color="auto"/>
      </w:divBdr>
    </w:div>
    <w:div w:id="1827739165">
      <w:bodyDiv w:val="1"/>
      <w:marLeft w:val="0"/>
      <w:marRight w:val="0"/>
      <w:marTop w:val="0"/>
      <w:marBottom w:val="0"/>
      <w:divBdr>
        <w:top w:val="none" w:sz="0" w:space="0" w:color="auto"/>
        <w:left w:val="none" w:sz="0" w:space="0" w:color="auto"/>
        <w:bottom w:val="none" w:sz="0" w:space="0" w:color="auto"/>
        <w:right w:val="none" w:sz="0" w:space="0" w:color="auto"/>
      </w:divBdr>
      <w:divsChild>
        <w:div w:id="1344629503">
          <w:marLeft w:val="0"/>
          <w:marRight w:val="1"/>
          <w:marTop w:val="0"/>
          <w:marBottom w:val="0"/>
          <w:divBdr>
            <w:top w:val="none" w:sz="0" w:space="0" w:color="auto"/>
            <w:left w:val="none" w:sz="0" w:space="0" w:color="auto"/>
            <w:bottom w:val="none" w:sz="0" w:space="0" w:color="auto"/>
            <w:right w:val="none" w:sz="0" w:space="0" w:color="auto"/>
          </w:divBdr>
          <w:divsChild>
            <w:div w:id="327368140">
              <w:marLeft w:val="0"/>
              <w:marRight w:val="0"/>
              <w:marTop w:val="0"/>
              <w:marBottom w:val="0"/>
              <w:divBdr>
                <w:top w:val="none" w:sz="0" w:space="0" w:color="auto"/>
                <w:left w:val="none" w:sz="0" w:space="0" w:color="auto"/>
                <w:bottom w:val="none" w:sz="0" w:space="0" w:color="auto"/>
                <w:right w:val="none" w:sz="0" w:space="0" w:color="auto"/>
              </w:divBdr>
              <w:divsChild>
                <w:div w:id="1726372150">
                  <w:marLeft w:val="0"/>
                  <w:marRight w:val="1"/>
                  <w:marTop w:val="0"/>
                  <w:marBottom w:val="0"/>
                  <w:divBdr>
                    <w:top w:val="none" w:sz="0" w:space="0" w:color="auto"/>
                    <w:left w:val="none" w:sz="0" w:space="0" w:color="auto"/>
                    <w:bottom w:val="none" w:sz="0" w:space="0" w:color="auto"/>
                    <w:right w:val="none" w:sz="0" w:space="0" w:color="auto"/>
                  </w:divBdr>
                  <w:divsChild>
                    <w:div w:id="242641890">
                      <w:marLeft w:val="0"/>
                      <w:marRight w:val="0"/>
                      <w:marTop w:val="0"/>
                      <w:marBottom w:val="0"/>
                      <w:divBdr>
                        <w:top w:val="none" w:sz="0" w:space="0" w:color="auto"/>
                        <w:left w:val="none" w:sz="0" w:space="0" w:color="auto"/>
                        <w:bottom w:val="none" w:sz="0" w:space="0" w:color="auto"/>
                        <w:right w:val="none" w:sz="0" w:space="0" w:color="auto"/>
                      </w:divBdr>
                      <w:divsChild>
                        <w:div w:id="939026439">
                          <w:marLeft w:val="0"/>
                          <w:marRight w:val="0"/>
                          <w:marTop w:val="0"/>
                          <w:marBottom w:val="0"/>
                          <w:divBdr>
                            <w:top w:val="none" w:sz="0" w:space="0" w:color="auto"/>
                            <w:left w:val="none" w:sz="0" w:space="0" w:color="auto"/>
                            <w:bottom w:val="none" w:sz="0" w:space="0" w:color="auto"/>
                            <w:right w:val="none" w:sz="0" w:space="0" w:color="auto"/>
                          </w:divBdr>
                          <w:divsChild>
                            <w:div w:id="1872260729">
                              <w:marLeft w:val="0"/>
                              <w:marRight w:val="0"/>
                              <w:marTop w:val="120"/>
                              <w:marBottom w:val="360"/>
                              <w:divBdr>
                                <w:top w:val="none" w:sz="0" w:space="0" w:color="auto"/>
                                <w:left w:val="none" w:sz="0" w:space="0" w:color="auto"/>
                                <w:bottom w:val="none" w:sz="0" w:space="0" w:color="auto"/>
                                <w:right w:val="none" w:sz="0" w:space="0" w:color="auto"/>
                              </w:divBdr>
                              <w:divsChild>
                                <w:div w:id="1307318954">
                                  <w:marLeft w:val="0"/>
                                  <w:marRight w:val="0"/>
                                  <w:marTop w:val="0"/>
                                  <w:marBottom w:val="0"/>
                                  <w:divBdr>
                                    <w:top w:val="none" w:sz="0" w:space="0" w:color="auto"/>
                                    <w:left w:val="none" w:sz="0" w:space="0" w:color="auto"/>
                                    <w:bottom w:val="none" w:sz="0" w:space="0" w:color="auto"/>
                                    <w:right w:val="none" w:sz="0" w:space="0" w:color="auto"/>
                                  </w:divBdr>
                                </w:div>
                                <w:div w:id="148531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016856">
      <w:bodyDiv w:val="1"/>
      <w:marLeft w:val="0"/>
      <w:marRight w:val="0"/>
      <w:marTop w:val="0"/>
      <w:marBottom w:val="0"/>
      <w:divBdr>
        <w:top w:val="none" w:sz="0" w:space="0" w:color="auto"/>
        <w:left w:val="none" w:sz="0" w:space="0" w:color="auto"/>
        <w:bottom w:val="none" w:sz="0" w:space="0" w:color="auto"/>
        <w:right w:val="none" w:sz="0" w:space="0" w:color="auto"/>
      </w:divBdr>
      <w:divsChild>
        <w:div w:id="1803767049">
          <w:marLeft w:val="0"/>
          <w:marRight w:val="0"/>
          <w:marTop w:val="34"/>
          <w:marBottom w:val="34"/>
          <w:divBdr>
            <w:top w:val="none" w:sz="0" w:space="0" w:color="auto"/>
            <w:left w:val="none" w:sz="0" w:space="0" w:color="auto"/>
            <w:bottom w:val="none" w:sz="0" w:space="0" w:color="auto"/>
            <w:right w:val="none" w:sz="0" w:space="0" w:color="auto"/>
          </w:divBdr>
        </w:div>
      </w:divsChild>
    </w:div>
    <w:div w:id="1829395797">
      <w:bodyDiv w:val="1"/>
      <w:marLeft w:val="0"/>
      <w:marRight w:val="0"/>
      <w:marTop w:val="0"/>
      <w:marBottom w:val="0"/>
      <w:divBdr>
        <w:top w:val="none" w:sz="0" w:space="0" w:color="auto"/>
        <w:left w:val="none" w:sz="0" w:space="0" w:color="auto"/>
        <w:bottom w:val="none" w:sz="0" w:space="0" w:color="auto"/>
        <w:right w:val="none" w:sz="0" w:space="0" w:color="auto"/>
      </w:divBdr>
    </w:div>
    <w:div w:id="1859082007">
      <w:bodyDiv w:val="1"/>
      <w:marLeft w:val="0"/>
      <w:marRight w:val="0"/>
      <w:marTop w:val="0"/>
      <w:marBottom w:val="0"/>
      <w:divBdr>
        <w:top w:val="none" w:sz="0" w:space="0" w:color="auto"/>
        <w:left w:val="none" w:sz="0" w:space="0" w:color="auto"/>
        <w:bottom w:val="none" w:sz="0" w:space="0" w:color="auto"/>
        <w:right w:val="none" w:sz="0" w:space="0" w:color="auto"/>
      </w:divBdr>
      <w:divsChild>
        <w:div w:id="377897137">
          <w:marLeft w:val="0"/>
          <w:marRight w:val="0"/>
          <w:marTop w:val="0"/>
          <w:marBottom w:val="0"/>
          <w:divBdr>
            <w:top w:val="none" w:sz="0" w:space="0" w:color="auto"/>
            <w:left w:val="none" w:sz="0" w:space="0" w:color="auto"/>
            <w:bottom w:val="none" w:sz="0" w:space="0" w:color="auto"/>
            <w:right w:val="none" w:sz="0" w:space="0" w:color="auto"/>
          </w:divBdr>
        </w:div>
        <w:div w:id="592513511">
          <w:marLeft w:val="0"/>
          <w:marRight w:val="0"/>
          <w:marTop w:val="0"/>
          <w:marBottom w:val="0"/>
          <w:divBdr>
            <w:top w:val="none" w:sz="0" w:space="0" w:color="auto"/>
            <w:left w:val="none" w:sz="0" w:space="0" w:color="auto"/>
            <w:bottom w:val="none" w:sz="0" w:space="0" w:color="auto"/>
            <w:right w:val="none" w:sz="0" w:space="0" w:color="auto"/>
          </w:divBdr>
        </w:div>
        <w:div w:id="709038829">
          <w:marLeft w:val="0"/>
          <w:marRight w:val="0"/>
          <w:marTop w:val="0"/>
          <w:marBottom w:val="0"/>
          <w:divBdr>
            <w:top w:val="none" w:sz="0" w:space="0" w:color="auto"/>
            <w:left w:val="none" w:sz="0" w:space="0" w:color="auto"/>
            <w:bottom w:val="none" w:sz="0" w:space="0" w:color="auto"/>
            <w:right w:val="none" w:sz="0" w:space="0" w:color="auto"/>
          </w:divBdr>
        </w:div>
        <w:div w:id="1139030363">
          <w:marLeft w:val="0"/>
          <w:marRight w:val="0"/>
          <w:marTop w:val="0"/>
          <w:marBottom w:val="0"/>
          <w:divBdr>
            <w:top w:val="none" w:sz="0" w:space="0" w:color="auto"/>
            <w:left w:val="none" w:sz="0" w:space="0" w:color="auto"/>
            <w:bottom w:val="none" w:sz="0" w:space="0" w:color="auto"/>
            <w:right w:val="none" w:sz="0" w:space="0" w:color="auto"/>
          </w:divBdr>
        </w:div>
        <w:div w:id="1759138577">
          <w:marLeft w:val="0"/>
          <w:marRight w:val="0"/>
          <w:marTop w:val="0"/>
          <w:marBottom w:val="0"/>
          <w:divBdr>
            <w:top w:val="none" w:sz="0" w:space="0" w:color="auto"/>
            <w:left w:val="none" w:sz="0" w:space="0" w:color="auto"/>
            <w:bottom w:val="none" w:sz="0" w:space="0" w:color="auto"/>
            <w:right w:val="none" w:sz="0" w:space="0" w:color="auto"/>
          </w:divBdr>
        </w:div>
        <w:div w:id="2053578932">
          <w:marLeft w:val="0"/>
          <w:marRight w:val="0"/>
          <w:marTop w:val="0"/>
          <w:marBottom w:val="0"/>
          <w:divBdr>
            <w:top w:val="none" w:sz="0" w:space="0" w:color="auto"/>
            <w:left w:val="none" w:sz="0" w:space="0" w:color="auto"/>
            <w:bottom w:val="none" w:sz="0" w:space="0" w:color="auto"/>
            <w:right w:val="none" w:sz="0" w:space="0" w:color="auto"/>
          </w:divBdr>
        </w:div>
      </w:divsChild>
    </w:div>
    <w:div w:id="1869222939">
      <w:bodyDiv w:val="1"/>
      <w:marLeft w:val="0"/>
      <w:marRight w:val="0"/>
      <w:marTop w:val="0"/>
      <w:marBottom w:val="0"/>
      <w:divBdr>
        <w:top w:val="none" w:sz="0" w:space="0" w:color="auto"/>
        <w:left w:val="none" w:sz="0" w:space="0" w:color="auto"/>
        <w:bottom w:val="none" w:sz="0" w:space="0" w:color="auto"/>
        <w:right w:val="none" w:sz="0" w:space="0" w:color="auto"/>
      </w:divBdr>
    </w:div>
    <w:div w:id="1870141833">
      <w:bodyDiv w:val="1"/>
      <w:marLeft w:val="0"/>
      <w:marRight w:val="0"/>
      <w:marTop w:val="0"/>
      <w:marBottom w:val="0"/>
      <w:divBdr>
        <w:top w:val="none" w:sz="0" w:space="0" w:color="auto"/>
        <w:left w:val="none" w:sz="0" w:space="0" w:color="auto"/>
        <w:bottom w:val="none" w:sz="0" w:space="0" w:color="auto"/>
        <w:right w:val="none" w:sz="0" w:space="0" w:color="auto"/>
      </w:divBdr>
    </w:div>
    <w:div w:id="1886525787">
      <w:bodyDiv w:val="1"/>
      <w:marLeft w:val="0"/>
      <w:marRight w:val="0"/>
      <w:marTop w:val="0"/>
      <w:marBottom w:val="0"/>
      <w:divBdr>
        <w:top w:val="none" w:sz="0" w:space="0" w:color="auto"/>
        <w:left w:val="none" w:sz="0" w:space="0" w:color="auto"/>
        <w:bottom w:val="none" w:sz="0" w:space="0" w:color="auto"/>
        <w:right w:val="none" w:sz="0" w:space="0" w:color="auto"/>
      </w:divBdr>
    </w:div>
    <w:div w:id="1889681853">
      <w:bodyDiv w:val="1"/>
      <w:marLeft w:val="0"/>
      <w:marRight w:val="0"/>
      <w:marTop w:val="0"/>
      <w:marBottom w:val="0"/>
      <w:divBdr>
        <w:top w:val="none" w:sz="0" w:space="0" w:color="auto"/>
        <w:left w:val="none" w:sz="0" w:space="0" w:color="auto"/>
        <w:bottom w:val="none" w:sz="0" w:space="0" w:color="auto"/>
        <w:right w:val="none" w:sz="0" w:space="0" w:color="auto"/>
      </w:divBdr>
      <w:divsChild>
        <w:div w:id="1615795274">
          <w:marLeft w:val="0"/>
          <w:marRight w:val="1"/>
          <w:marTop w:val="0"/>
          <w:marBottom w:val="0"/>
          <w:divBdr>
            <w:top w:val="none" w:sz="0" w:space="0" w:color="auto"/>
            <w:left w:val="none" w:sz="0" w:space="0" w:color="auto"/>
            <w:bottom w:val="none" w:sz="0" w:space="0" w:color="auto"/>
            <w:right w:val="none" w:sz="0" w:space="0" w:color="auto"/>
          </w:divBdr>
          <w:divsChild>
            <w:div w:id="1942909615">
              <w:marLeft w:val="0"/>
              <w:marRight w:val="0"/>
              <w:marTop w:val="0"/>
              <w:marBottom w:val="0"/>
              <w:divBdr>
                <w:top w:val="none" w:sz="0" w:space="0" w:color="auto"/>
                <w:left w:val="none" w:sz="0" w:space="0" w:color="auto"/>
                <w:bottom w:val="none" w:sz="0" w:space="0" w:color="auto"/>
                <w:right w:val="none" w:sz="0" w:space="0" w:color="auto"/>
              </w:divBdr>
              <w:divsChild>
                <w:div w:id="1545674871">
                  <w:marLeft w:val="0"/>
                  <w:marRight w:val="1"/>
                  <w:marTop w:val="0"/>
                  <w:marBottom w:val="0"/>
                  <w:divBdr>
                    <w:top w:val="none" w:sz="0" w:space="0" w:color="auto"/>
                    <w:left w:val="none" w:sz="0" w:space="0" w:color="auto"/>
                    <w:bottom w:val="none" w:sz="0" w:space="0" w:color="auto"/>
                    <w:right w:val="none" w:sz="0" w:space="0" w:color="auto"/>
                  </w:divBdr>
                  <w:divsChild>
                    <w:div w:id="669258816">
                      <w:marLeft w:val="0"/>
                      <w:marRight w:val="0"/>
                      <w:marTop w:val="0"/>
                      <w:marBottom w:val="0"/>
                      <w:divBdr>
                        <w:top w:val="none" w:sz="0" w:space="0" w:color="auto"/>
                        <w:left w:val="none" w:sz="0" w:space="0" w:color="auto"/>
                        <w:bottom w:val="none" w:sz="0" w:space="0" w:color="auto"/>
                        <w:right w:val="none" w:sz="0" w:space="0" w:color="auto"/>
                      </w:divBdr>
                      <w:divsChild>
                        <w:div w:id="609246062">
                          <w:marLeft w:val="0"/>
                          <w:marRight w:val="0"/>
                          <w:marTop w:val="0"/>
                          <w:marBottom w:val="0"/>
                          <w:divBdr>
                            <w:top w:val="none" w:sz="0" w:space="0" w:color="auto"/>
                            <w:left w:val="none" w:sz="0" w:space="0" w:color="auto"/>
                            <w:bottom w:val="none" w:sz="0" w:space="0" w:color="auto"/>
                            <w:right w:val="none" w:sz="0" w:space="0" w:color="auto"/>
                          </w:divBdr>
                          <w:divsChild>
                            <w:div w:id="514540336">
                              <w:marLeft w:val="0"/>
                              <w:marRight w:val="0"/>
                              <w:marTop w:val="120"/>
                              <w:marBottom w:val="360"/>
                              <w:divBdr>
                                <w:top w:val="none" w:sz="0" w:space="0" w:color="auto"/>
                                <w:left w:val="none" w:sz="0" w:space="0" w:color="auto"/>
                                <w:bottom w:val="none" w:sz="0" w:space="0" w:color="auto"/>
                                <w:right w:val="none" w:sz="0" w:space="0" w:color="auto"/>
                              </w:divBdr>
                              <w:divsChild>
                                <w:div w:id="367069018">
                                  <w:marLeft w:val="0"/>
                                  <w:marRight w:val="0"/>
                                  <w:marTop w:val="0"/>
                                  <w:marBottom w:val="0"/>
                                  <w:divBdr>
                                    <w:top w:val="none" w:sz="0" w:space="0" w:color="auto"/>
                                    <w:left w:val="none" w:sz="0" w:space="0" w:color="auto"/>
                                    <w:bottom w:val="none" w:sz="0" w:space="0" w:color="auto"/>
                                    <w:right w:val="none" w:sz="0" w:space="0" w:color="auto"/>
                                  </w:divBdr>
                                </w:div>
                                <w:div w:id="166030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9684183">
      <w:bodyDiv w:val="1"/>
      <w:marLeft w:val="0"/>
      <w:marRight w:val="0"/>
      <w:marTop w:val="0"/>
      <w:marBottom w:val="0"/>
      <w:divBdr>
        <w:top w:val="none" w:sz="0" w:space="0" w:color="auto"/>
        <w:left w:val="none" w:sz="0" w:space="0" w:color="auto"/>
        <w:bottom w:val="none" w:sz="0" w:space="0" w:color="auto"/>
        <w:right w:val="none" w:sz="0" w:space="0" w:color="auto"/>
      </w:divBdr>
      <w:divsChild>
        <w:div w:id="511842082">
          <w:marLeft w:val="0"/>
          <w:marRight w:val="1"/>
          <w:marTop w:val="0"/>
          <w:marBottom w:val="0"/>
          <w:divBdr>
            <w:top w:val="none" w:sz="0" w:space="0" w:color="auto"/>
            <w:left w:val="none" w:sz="0" w:space="0" w:color="auto"/>
            <w:bottom w:val="none" w:sz="0" w:space="0" w:color="auto"/>
            <w:right w:val="none" w:sz="0" w:space="0" w:color="auto"/>
          </w:divBdr>
          <w:divsChild>
            <w:div w:id="1621260250">
              <w:marLeft w:val="0"/>
              <w:marRight w:val="0"/>
              <w:marTop w:val="0"/>
              <w:marBottom w:val="0"/>
              <w:divBdr>
                <w:top w:val="none" w:sz="0" w:space="0" w:color="auto"/>
                <w:left w:val="none" w:sz="0" w:space="0" w:color="auto"/>
                <w:bottom w:val="none" w:sz="0" w:space="0" w:color="auto"/>
                <w:right w:val="none" w:sz="0" w:space="0" w:color="auto"/>
              </w:divBdr>
              <w:divsChild>
                <w:div w:id="965240214">
                  <w:marLeft w:val="0"/>
                  <w:marRight w:val="1"/>
                  <w:marTop w:val="0"/>
                  <w:marBottom w:val="0"/>
                  <w:divBdr>
                    <w:top w:val="none" w:sz="0" w:space="0" w:color="auto"/>
                    <w:left w:val="none" w:sz="0" w:space="0" w:color="auto"/>
                    <w:bottom w:val="none" w:sz="0" w:space="0" w:color="auto"/>
                    <w:right w:val="none" w:sz="0" w:space="0" w:color="auto"/>
                  </w:divBdr>
                  <w:divsChild>
                    <w:div w:id="521013176">
                      <w:marLeft w:val="0"/>
                      <w:marRight w:val="0"/>
                      <w:marTop w:val="0"/>
                      <w:marBottom w:val="0"/>
                      <w:divBdr>
                        <w:top w:val="none" w:sz="0" w:space="0" w:color="auto"/>
                        <w:left w:val="none" w:sz="0" w:space="0" w:color="auto"/>
                        <w:bottom w:val="none" w:sz="0" w:space="0" w:color="auto"/>
                        <w:right w:val="none" w:sz="0" w:space="0" w:color="auto"/>
                      </w:divBdr>
                      <w:divsChild>
                        <w:div w:id="1852527552">
                          <w:marLeft w:val="0"/>
                          <w:marRight w:val="0"/>
                          <w:marTop w:val="0"/>
                          <w:marBottom w:val="0"/>
                          <w:divBdr>
                            <w:top w:val="none" w:sz="0" w:space="0" w:color="auto"/>
                            <w:left w:val="none" w:sz="0" w:space="0" w:color="auto"/>
                            <w:bottom w:val="none" w:sz="0" w:space="0" w:color="auto"/>
                            <w:right w:val="none" w:sz="0" w:space="0" w:color="auto"/>
                          </w:divBdr>
                          <w:divsChild>
                            <w:div w:id="1530682254">
                              <w:marLeft w:val="0"/>
                              <w:marRight w:val="0"/>
                              <w:marTop w:val="120"/>
                              <w:marBottom w:val="360"/>
                              <w:divBdr>
                                <w:top w:val="none" w:sz="0" w:space="0" w:color="auto"/>
                                <w:left w:val="none" w:sz="0" w:space="0" w:color="auto"/>
                                <w:bottom w:val="none" w:sz="0" w:space="0" w:color="auto"/>
                                <w:right w:val="none" w:sz="0" w:space="0" w:color="auto"/>
                              </w:divBdr>
                              <w:divsChild>
                                <w:div w:id="959071052">
                                  <w:marLeft w:val="0"/>
                                  <w:marRight w:val="0"/>
                                  <w:marTop w:val="0"/>
                                  <w:marBottom w:val="0"/>
                                  <w:divBdr>
                                    <w:top w:val="none" w:sz="0" w:space="0" w:color="auto"/>
                                    <w:left w:val="none" w:sz="0" w:space="0" w:color="auto"/>
                                    <w:bottom w:val="none" w:sz="0" w:space="0" w:color="auto"/>
                                    <w:right w:val="none" w:sz="0" w:space="0" w:color="auto"/>
                                  </w:divBdr>
                                </w:div>
                                <w:div w:id="183929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034781">
      <w:bodyDiv w:val="1"/>
      <w:marLeft w:val="0"/>
      <w:marRight w:val="0"/>
      <w:marTop w:val="0"/>
      <w:marBottom w:val="0"/>
      <w:divBdr>
        <w:top w:val="none" w:sz="0" w:space="0" w:color="auto"/>
        <w:left w:val="none" w:sz="0" w:space="0" w:color="auto"/>
        <w:bottom w:val="none" w:sz="0" w:space="0" w:color="auto"/>
        <w:right w:val="none" w:sz="0" w:space="0" w:color="auto"/>
      </w:divBdr>
      <w:divsChild>
        <w:div w:id="375274983">
          <w:marLeft w:val="0"/>
          <w:marRight w:val="1"/>
          <w:marTop w:val="0"/>
          <w:marBottom w:val="0"/>
          <w:divBdr>
            <w:top w:val="none" w:sz="0" w:space="0" w:color="auto"/>
            <w:left w:val="none" w:sz="0" w:space="0" w:color="auto"/>
            <w:bottom w:val="none" w:sz="0" w:space="0" w:color="auto"/>
            <w:right w:val="none" w:sz="0" w:space="0" w:color="auto"/>
          </w:divBdr>
          <w:divsChild>
            <w:div w:id="906963207">
              <w:marLeft w:val="0"/>
              <w:marRight w:val="0"/>
              <w:marTop w:val="0"/>
              <w:marBottom w:val="0"/>
              <w:divBdr>
                <w:top w:val="none" w:sz="0" w:space="0" w:color="auto"/>
                <w:left w:val="none" w:sz="0" w:space="0" w:color="auto"/>
                <w:bottom w:val="none" w:sz="0" w:space="0" w:color="auto"/>
                <w:right w:val="none" w:sz="0" w:space="0" w:color="auto"/>
              </w:divBdr>
              <w:divsChild>
                <w:div w:id="1287815075">
                  <w:marLeft w:val="0"/>
                  <w:marRight w:val="1"/>
                  <w:marTop w:val="0"/>
                  <w:marBottom w:val="0"/>
                  <w:divBdr>
                    <w:top w:val="none" w:sz="0" w:space="0" w:color="auto"/>
                    <w:left w:val="none" w:sz="0" w:space="0" w:color="auto"/>
                    <w:bottom w:val="none" w:sz="0" w:space="0" w:color="auto"/>
                    <w:right w:val="none" w:sz="0" w:space="0" w:color="auto"/>
                  </w:divBdr>
                  <w:divsChild>
                    <w:div w:id="2135319691">
                      <w:marLeft w:val="0"/>
                      <w:marRight w:val="0"/>
                      <w:marTop w:val="0"/>
                      <w:marBottom w:val="0"/>
                      <w:divBdr>
                        <w:top w:val="none" w:sz="0" w:space="0" w:color="auto"/>
                        <w:left w:val="none" w:sz="0" w:space="0" w:color="auto"/>
                        <w:bottom w:val="none" w:sz="0" w:space="0" w:color="auto"/>
                        <w:right w:val="none" w:sz="0" w:space="0" w:color="auto"/>
                      </w:divBdr>
                      <w:divsChild>
                        <w:div w:id="353457415">
                          <w:marLeft w:val="0"/>
                          <w:marRight w:val="0"/>
                          <w:marTop w:val="0"/>
                          <w:marBottom w:val="0"/>
                          <w:divBdr>
                            <w:top w:val="none" w:sz="0" w:space="0" w:color="auto"/>
                            <w:left w:val="none" w:sz="0" w:space="0" w:color="auto"/>
                            <w:bottom w:val="none" w:sz="0" w:space="0" w:color="auto"/>
                            <w:right w:val="none" w:sz="0" w:space="0" w:color="auto"/>
                          </w:divBdr>
                          <w:divsChild>
                            <w:div w:id="977684432">
                              <w:marLeft w:val="0"/>
                              <w:marRight w:val="0"/>
                              <w:marTop w:val="120"/>
                              <w:marBottom w:val="360"/>
                              <w:divBdr>
                                <w:top w:val="none" w:sz="0" w:space="0" w:color="auto"/>
                                <w:left w:val="none" w:sz="0" w:space="0" w:color="auto"/>
                                <w:bottom w:val="none" w:sz="0" w:space="0" w:color="auto"/>
                                <w:right w:val="none" w:sz="0" w:space="0" w:color="auto"/>
                              </w:divBdr>
                              <w:divsChild>
                                <w:div w:id="1137137948">
                                  <w:marLeft w:val="351"/>
                                  <w:marRight w:val="0"/>
                                  <w:marTop w:val="0"/>
                                  <w:marBottom w:val="0"/>
                                  <w:divBdr>
                                    <w:top w:val="none" w:sz="0" w:space="0" w:color="auto"/>
                                    <w:left w:val="none" w:sz="0" w:space="0" w:color="auto"/>
                                    <w:bottom w:val="none" w:sz="0" w:space="0" w:color="auto"/>
                                    <w:right w:val="none" w:sz="0" w:space="0" w:color="auto"/>
                                  </w:divBdr>
                                  <w:divsChild>
                                    <w:div w:id="208491116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043978">
      <w:bodyDiv w:val="1"/>
      <w:marLeft w:val="0"/>
      <w:marRight w:val="0"/>
      <w:marTop w:val="0"/>
      <w:marBottom w:val="0"/>
      <w:divBdr>
        <w:top w:val="none" w:sz="0" w:space="0" w:color="auto"/>
        <w:left w:val="none" w:sz="0" w:space="0" w:color="auto"/>
        <w:bottom w:val="none" w:sz="0" w:space="0" w:color="auto"/>
        <w:right w:val="none" w:sz="0" w:space="0" w:color="auto"/>
      </w:divBdr>
      <w:divsChild>
        <w:div w:id="1795293764">
          <w:marLeft w:val="351"/>
          <w:marRight w:val="0"/>
          <w:marTop w:val="0"/>
          <w:marBottom w:val="0"/>
          <w:divBdr>
            <w:top w:val="none" w:sz="0" w:space="0" w:color="auto"/>
            <w:left w:val="none" w:sz="0" w:space="0" w:color="auto"/>
            <w:bottom w:val="none" w:sz="0" w:space="0" w:color="auto"/>
            <w:right w:val="none" w:sz="0" w:space="0" w:color="auto"/>
          </w:divBdr>
          <w:divsChild>
            <w:div w:id="47395694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927615041">
      <w:bodyDiv w:val="1"/>
      <w:marLeft w:val="0"/>
      <w:marRight w:val="0"/>
      <w:marTop w:val="0"/>
      <w:marBottom w:val="0"/>
      <w:divBdr>
        <w:top w:val="none" w:sz="0" w:space="0" w:color="auto"/>
        <w:left w:val="none" w:sz="0" w:space="0" w:color="auto"/>
        <w:bottom w:val="none" w:sz="0" w:space="0" w:color="auto"/>
        <w:right w:val="none" w:sz="0" w:space="0" w:color="auto"/>
      </w:divBdr>
      <w:divsChild>
        <w:div w:id="149978710">
          <w:marLeft w:val="0"/>
          <w:marRight w:val="0"/>
          <w:marTop w:val="0"/>
          <w:marBottom w:val="0"/>
          <w:divBdr>
            <w:top w:val="none" w:sz="0" w:space="0" w:color="auto"/>
            <w:left w:val="none" w:sz="0" w:space="0" w:color="auto"/>
            <w:bottom w:val="none" w:sz="0" w:space="0" w:color="auto"/>
            <w:right w:val="none" w:sz="0" w:space="0" w:color="auto"/>
          </w:divBdr>
        </w:div>
        <w:div w:id="215901260">
          <w:marLeft w:val="0"/>
          <w:marRight w:val="0"/>
          <w:marTop w:val="0"/>
          <w:marBottom w:val="0"/>
          <w:divBdr>
            <w:top w:val="none" w:sz="0" w:space="0" w:color="auto"/>
            <w:left w:val="none" w:sz="0" w:space="0" w:color="auto"/>
            <w:bottom w:val="none" w:sz="0" w:space="0" w:color="auto"/>
            <w:right w:val="none" w:sz="0" w:space="0" w:color="auto"/>
          </w:divBdr>
        </w:div>
        <w:div w:id="611203720">
          <w:marLeft w:val="0"/>
          <w:marRight w:val="0"/>
          <w:marTop w:val="0"/>
          <w:marBottom w:val="0"/>
          <w:divBdr>
            <w:top w:val="none" w:sz="0" w:space="0" w:color="auto"/>
            <w:left w:val="none" w:sz="0" w:space="0" w:color="auto"/>
            <w:bottom w:val="none" w:sz="0" w:space="0" w:color="auto"/>
            <w:right w:val="none" w:sz="0" w:space="0" w:color="auto"/>
          </w:divBdr>
        </w:div>
        <w:div w:id="1152066802">
          <w:marLeft w:val="0"/>
          <w:marRight w:val="0"/>
          <w:marTop w:val="0"/>
          <w:marBottom w:val="0"/>
          <w:divBdr>
            <w:top w:val="none" w:sz="0" w:space="0" w:color="auto"/>
            <w:left w:val="none" w:sz="0" w:space="0" w:color="auto"/>
            <w:bottom w:val="none" w:sz="0" w:space="0" w:color="auto"/>
            <w:right w:val="none" w:sz="0" w:space="0" w:color="auto"/>
          </w:divBdr>
        </w:div>
        <w:div w:id="1492675222">
          <w:marLeft w:val="0"/>
          <w:marRight w:val="0"/>
          <w:marTop w:val="0"/>
          <w:marBottom w:val="0"/>
          <w:divBdr>
            <w:top w:val="none" w:sz="0" w:space="0" w:color="auto"/>
            <w:left w:val="none" w:sz="0" w:space="0" w:color="auto"/>
            <w:bottom w:val="none" w:sz="0" w:space="0" w:color="auto"/>
            <w:right w:val="none" w:sz="0" w:space="0" w:color="auto"/>
          </w:divBdr>
        </w:div>
        <w:div w:id="1902599378">
          <w:marLeft w:val="0"/>
          <w:marRight w:val="0"/>
          <w:marTop w:val="0"/>
          <w:marBottom w:val="0"/>
          <w:divBdr>
            <w:top w:val="none" w:sz="0" w:space="0" w:color="auto"/>
            <w:left w:val="none" w:sz="0" w:space="0" w:color="auto"/>
            <w:bottom w:val="none" w:sz="0" w:space="0" w:color="auto"/>
            <w:right w:val="none" w:sz="0" w:space="0" w:color="auto"/>
          </w:divBdr>
        </w:div>
      </w:divsChild>
    </w:div>
    <w:div w:id="1934360726">
      <w:bodyDiv w:val="1"/>
      <w:marLeft w:val="0"/>
      <w:marRight w:val="0"/>
      <w:marTop w:val="0"/>
      <w:marBottom w:val="0"/>
      <w:divBdr>
        <w:top w:val="none" w:sz="0" w:space="0" w:color="auto"/>
        <w:left w:val="none" w:sz="0" w:space="0" w:color="auto"/>
        <w:bottom w:val="none" w:sz="0" w:space="0" w:color="auto"/>
        <w:right w:val="none" w:sz="0" w:space="0" w:color="auto"/>
      </w:divBdr>
    </w:div>
    <w:div w:id="1941328329">
      <w:bodyDiv w:val="1"/>
      <w:marLeft w:val="0"/>
      <w:marRight w:val="0"/>
      <w:marTop w:val="0"/>
      <w:marBottom w:val="0"/>
      <w:divBdr>
        <w:top w:val="none" w:sz="0" w:space="0" w:color="auto"/>
        <w:left w:val="none" w:sz="0" w:space="0" w:color="auto"/>
        <w:bottom w:val="none" w:sz="0" w:space="0" w:color="auto"/>
        <w:right w:val="none" w:sz="0" w:space="0" w:color="auto"/>
      </w:divBdr>
      <w:divsChild>
        <w:div w:id="1271624241">
          <w:marLeft w:val="0"/>
          <w:marRight w:val="1"/>
          <w:marTop w:val="0"/>
          <w:marBottom w:val="0"/>
          <w:divBdr>
            <w:top w:val="none" w:sz="0" w:space="0" w:color="auto"/>
            <w:left w:val="none" w:sz="0" w:space="0" w:color="auto"/>
            <w:bottom w:val="none" w:sz="0" w:space="0" w:color="auto"/>
            <w:right w:val="none" w:sz="0" w:space="0" w:color="auto"/>
          </w:divBdr>
          <w:divsChild>
            <w:div w:id="593435171">
              <w:marLeft w:val="0"/>
              <w:marRight w:val="0"/>
              <w:marTop w:val="0"/>
              <w:marBottom w:val="0"/>
              <w:divBdr>
                <w:top w:val="none" w:sz="0" w:space="0" w:color="auto"/>
                <w:left w:val="none" w:sz="0" w:space="0" w:color="auto"/>
                <w:bottom w:val="none" w:sz="0" w:space="0" w:color="auto"/>
                <w:right w:val="none" w:sz="0" w:space="0" w:color="auto"/>
              </w:divBdr>
              <w:divsChild>
                <w:div w:id="1618411824">
                  <w:marLeft w:val="0"/>
                  <w:marRight w:val="1"/>
                  <w:marTop w:val="0"/>
                  <w:marBottom w:val="0"/>
                  <w:divBdr>
                    <w:top w:val="none" w:sz="0" w:space="0" w:color="auto"/>
                    <w:left w:val="none" w:sz="0" w:space="0" w:color="auto"/>
                    <w:bottom w:val="none" w:sz="0" w:space="0" w:color="auto"/>
                    <w:right w:val="none" w:sz="0" w:space="0" w:color="auto"/>
                  </w:divBdr>
                  <w:divsChild>
                    <w:div w:id="2092118342">
                      <w:marLeft w:val="0"/>
                      <w:marRight w:val="0"/>
                      <w:marTop w:val="0"/>
                      <w:marBottom w:val="0"/>
                      <w:divBdr>
                        <w:top w:val="none" w:sz="0" w:space="0" w:color="auto"/>
                        <w:left w:val="none" w:sz="0" w:space="0" w:color="auto"/>
                        <w:bottom w:val="none" w:sz="0" w:space="0" w:color="auto"/>
                        <w:right w:val="none" w:sz="0" w:space="0" w:color="auto"/>
                      </w:divBdr>
                      <w:divsChild>
                        <w:div w:id="706759725">
                          <w:marLeft w:val="0"/>
                          <w:marRight w:val="0"/>
                          <w:marTop w:val="0"/>
                          <w:marBottom w:val="0"/>
                          <w:divBdr>
                            <w:top w:val="none" w:sz="0" w:space="0" w:color="auto"/>
                            <w:left w:val="none" w:sz="0" w:space="0" w:color="auto"/>
                            <w:bottom w:val="none" w:sz="0" w:space="0" w:color="auto"/>
                            <w:right w:val="none" w:sz="0" w:space="0" w:color="auto"/>
                          </w:divBdr>
                          <w:divsChild>
                            <w:div w:id="1728917001">
                              <w:marLeft w:val="0"/>
                              <w:marRight w:val="0"/>
                              <w:marTop w:val="120"/>
                              <w:marBottom w:val="360"/>
                              <w:divBdr>
                                <w:top w:val="none" w:sz="0" w:space="0" w:color="auto"/>
                                <w:left w:val="none" w:sz="0" w:space="0" w:color="auto"/>
                                <w:bottom w:val="none" w:sz="0" w:space="0" w:color="auto"/>
                                <w:right w:val="none" w:sz="0" w:space="0" w:color="auto"/>
                              </w:divBdr>
                              <w:divsChild>
                                <w:div w:id="563956764">
                                  <w:marLeft w:val="0"/>
                                  <w:marRight w:val="0"/>
                                  <w:marTop w:val="0"/>
                                  <w:marBottom w:val="0"/>
                                  <w:divBdr>
                                    <w:top w:val="none" w:sz="0" w:space="0" w:color="auto"/>
                                    <w:left w:val="none" w:sz="0" w:space="0" w:color="auto"/>
                                    <w:bottom w:val="none" w:sz="0" w:space="0" w:color="auto"/>
                                    <w:right w:val="none" w:sz="0" w:space="0" w:color="auto"/>
                                  </w:divBdr>
                                </w:div>
                                <w:div w:id="183903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324841">
      <w:bodyDiv w:val="1"/>
      <w:marLeft w:val="0"/>
      <w:marRight w:val="0"/>
      <w:marTop w:val="0"/>
      <w:marBottom w:val="0"/>
      <w:divBdr>
        <w:top w:val="none" w:sz="0" w:space="0" w:color="auto"/>
        <w:left w:val="none" w:sz="0" w:space="0" w:color="auto"/>
        <w:bottom w:val="none" w:sz="0" w:space="0" w:color="auto"/>
        <w:right w:val="none" w:sz="0" w:space="0" w:color="auto"/>
      </w:divBdr>
      <w:divsChild>
        <w:div w:id="1579754285">
          <w:marLeft w:val="0"/>
          <w:marRight w:val="1"/>
          <w:marTop w:val="0"/>
          <w:marBottom w:val="0"/>
          <w:divBdr>
            <w:top w:val="none" w:sz="0" w:space="0" w:color="auto"/>
            <w:left w:val="none" w:sz="0" w:space="0" w:color="auto"/>
            <w:bottom w:val="none" w:sz="0" w:space="0" w:color="auto"/>
            <w:right w:val="none" w:sz="0" w:space="0" w:color="auto"/>
          </w:divBdr>
          <w:divsChild>
            <w:div w:id="426123956">
              <w:marLeft w:val="0"/>
              <w:marRight w:val="0"/>
              <w:marTop w:val="0"/>
              <w:marBottom w:val="0"/>
              <w:divBdr>
                <w:top w:val="none" w:sz="0" w:space="0" w:color="auto"/>
                <w:left w:val="none" w:sz="0" w:space="0" w:color="auto"/>
                <w:bottom w:val="none" w:sz="0" w:space="0" w:color="auto"/>
                <w:right w:val="none" w:sz="0" w:space="0" w:color="auto"/>
              </w:divBdr>
              <w:divsChild>
                <w:div w:id="583611273">
                  <w:marLeft w:val="0"/>
                  <w:marRight w:val="1"/>
                  <w:marTop w:val="0"/>
                  <w:marBottom w:val="0"/>
                  <w:divBdr>
                    <w:top w:val="none" w:sz="0" w:space="0" w:color="auto"/>
                    <w:left w:val="none" w:sz="0" w:space="0" w:color="auto"/>
                    <w:bottom w:val="none" w:sz="0" w:space="0" w:color="auto"/>
                    <w:right w:val="none" w:sz="0" w:space="0" w:color="auto"/>
                  </w:divBdr>
                  <w:divsChild>
                    <w:div w:id="1240864083">
                      <w:marLeft w:val="0"/>
                      <w:marRight w:val="0"/>
                      <w:marTop w:val="0"/>
                      <w:marBottom w:val="0"/>
                      <w:divBdr>
                        <w:top w:val="none" w:sz="0" w:space="0" w:color="auto"/>
                        <w:left w:val="none" w:sz="0" w:space="0" w:color="auto"/>
                        <w:bottom w:val="none" w:sz="0" w:space="0" w:color="auto"/>
                        <w:right w:val="none" w:sz="0" w:space="0" w:color="auto"/>
                      </w:divBdr>
                      <w:divsChild>
                        <w:div w:id="1773428554">
                          <w:marLeft w:val="0"/>
                          <w:marRight w:val="0"/>
                          <w:marTop w:val="0"/>
                          <w:marBottom w:val="0"/>
                          <w:divBdr>
                            <w:top w:val="none" w:sz="0" w:space="0" w:color="auto"/>
                            <w:left w:val="none" w:sz="0" w:space="0" w:color="auto"/>
                            <w:bottom w:val="none" w:sz="0" w:space="0" w:color="auto"/>
                            <w:right w:val="none" w:sz="0" w:space="0" w:color="auto"/>
                          </w:divBdr>
                          <w:divsChild>
                            <w:div w:id="1941529082">
                              <w:marLeft w:val="0"/>
                              <w:marRight w:val="0"/>
                              <w:marTop w:val="120"/>
                              <w:marBottom w:val="360"/>
                              <w:divBdr>
                                <w:top w:val="none" w:sz="0" w:space="0" w:color="auto"/>
                                <w:left w:val="none" w:sz="0" w:space="0" w:color="auto"/>
                                <w:bottom w:val="none" w:sz="0" w:space="0" w:color="auto"/>
                                <w:right w:val="none" w:sz="0" w:space="0" w:color="auto"/>
                              </w:divBdr>
                              <w:divsChild>
                                <w:div w:id="1124233991">
                                  <w:marLeft w:val="262"/>
                                  <w:marRight w:val="0"/>
                                  <w:marTop w:val="0"/>
                                  <w:marBottom w:val="0"/>
                                  <w:divBdr>
                                    <w:top w:val="none" w:sz="0" w:space="0" w:color="auto"/>
                                    <w:left w:val="none" w:sz="0" w:space="0" w:color="auto"/>
                                    <w:bottom w:val="none" w:sz="0" w:space="0" w:color="auto"/>
                                    <w:right w:val="none" w:sz="0" w:space="0" w:color="auto"/>
                                  </w:divBdr>
                                  <w:divsChild>
                                    <w:div w:id="53053489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146688">
      <w:bodyDiv w:val="1"/>
      <w:marLeft w:val="0"/>
      <w:marRight w:val="0"/>
      <w:marTop w:val="0"/>
      <w:marBottom w:val="0"/>
      <w:divBdr>
        <w:top w:val="none" w:sz="0" w:space="0" w:color="auto"/>
        <w:left w:val="none" w:sz="0" w:space="0" w:color="auto"/>
        <w:bottom w:val="none" w:sz="0" w:space="0" w:color="auto"/>
        <w:right w:val="none" w:sz="0" w:space="0" w:color="auto"/>
      </w:divBdr>
      <w:divsChild>
        <w:div w:id="86394187">
          <w:marLeft w:val="0"/>
          <w:marRight w:val="1"/>
          <w:marTop w:val="0"/>
          <w:marBottom w:val="0"/>
          <w:divBdr>
            <w:top w:val="none" w:sz="0" w:space="0" w:color="auto"/>
            <w:left w:val="none" w:sz="0" w:space="0" w:color="auto"/>
            <w:bottom w:val="none" w:sz="0" w:space="0" w:color="auto"/>
            <w:right w:val="none" w:sz="0" w:space="0" w:color="auto"/>
          </w:divBdr>
          <w:divsChild>
            <w:div w:id="1076243656">
              <w:marLeft w:val="0"/>
              <w:marRight w:val="0"/>
              <w:marTop w:val="0"/>
              <w:marBottom w:val="0"/>
              <w:divBdr>
                <w:top w:val="none" w:sz="0" w:space="0" w:color="auto"/>
                <w:left w:val="none" w:sz="0" w:space="0" w:color="auto"/>
                <w:bottom w:val="none" w:sz="0" w:space="0" w:color="auto"/>
                <w:right w:val="none" w:sz="0" w:space="0" w:color="auto"/>
              </w:divBdr>
              <w:divsChild>
                <w:div w:id="484929605">
                  <w:marLeft w:val="0"/>
                  <w:marRight w:val="1"/>
                  <w:marTop w:val="0"/>
                  <w:marBottom w:val="0"/>
                  <w:divBdr>
                    <w:top w:val="none" w:sz="0" w:space="0" w:color="auto"/>
                    <w:left w:val="none" w:sz="0" w:space="0" w:color="auto"/>
                    <w:bottom w:val="none" w:sz="0" w:space="0" w:color="auto"/>
                    <w:right w:val="none" w:sz="0" w:space="0" w:color="auto"/>
                  </w:divBdr>
                  <w:divsChild>
                    <w:div w:id="69812626">
                      <w:marLeft w:val="0"/>
                      <w:marRight w:val="0"/>
                      <w:marTop w:val="0"/>
                      <w:marBottom w:val="0"/>
                      <w:divBdr>
                        <w:top w:val="none" w:sz="0" w:space="0" w:color="auto"/>
                        <w:left w:val="none" w:sz="0" w:space="0" w:color="auto"/>
                        <w:bottom w:val="none" w:sz="0" w:space="0" w:color="auto"/>
                        <w:right w:val="none" w:sz="0" w:space="0" w:color="auto"/>
                      </w:divBdr>
                      <w:divsChild>
                        <w:div w:id="2047095992">
                          <w:marLeft w:val="0"/>
                          <w:marRight w:val="0"/>
                          <w:marTop w:val="0"/>
                          <w:marBottom w:val="0"/>
                          <w:divBdr>
                            <w:top w:val="none" w:sz="0" w:space="0" w:color="auto"/>
                            <w:left w:val="none" w:sz="0" w:space="0" w:color="auto"/>
                            <w:bottom w:val="none" w:sz="0" w:space="0" w:color="auto"/>
                            <w:right w:val="none" w:sz="0" w:space="0" w:color="auto"/>
                          </w:divBdr>
                          <w:divsChild>
                            <w:div w:id="2093356790">
                              <w:marLeft w:val="0"/>
                              <w:marRight w:val="0"/>
                              <w:marTop w:val="120"/>
                              <w:marBottom w:val="360"/>
                              <w:divBdr>
                                <w:top w:val="none" w:sz="0" w:space="0" w:color="auto"/>
                                <w:left w:val="none" w:sz="0" w:space="0" w:color="auto"/>
                                <w:bottom w:val="none" w:sz="0" w:space="0" w:color="auto"/>
                                <w:right w:val="none" w:sz="0" w:space="0" w:color="auto"/>
                              </w:divBdr>
                              <w:divsChild>
                                <w:div w:id="444010116">
                                  <w:marLeft w:val="420"/>
                                  <w:marRight w:val="0"/>
                                  <w:marTop w:val="0"/>
                                  <w:marBottom w:val="0"/>
                                  <w:divBdr>
                                    <w:top w:val="none" w:sz="0" w:space="0" w:color="auto"/>
                                    <w:left w:val="none" w:sz="0" w:space="0" w:color="auto"/>
                                    <w:bottom w:val="none" w:sz="0" w:space="0" w:color="auto"/>
                                    <w:right w:val="none" w:sz="0" w:space="0" w:color="auto"/>
                                  </w:divBdr>
                                  <w:divsChild>
                                    <w:div w:id="142117780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5313380">
      <w:bodyDiv w:val="1"/>
      <w:marLeft w:val="0"/>
      <w:marRight w:val="0"/>
      <w:marTop w:val="0"/>
      <w:marBottom w:val="0"/>
      <w:divBdr>
        <w:top w:val="none" w:sz="0" w:space="0" w:color="auto"/>
        <w:left w:val="none" w:sz="0" w:space="0" w:color="auto"/>
        <w:bottom w:val="none" w:sz="0" w:space="0" w:color="auto"/>
        <w:right w:val="none" w:sz="0" w:space="0" w:color="auto"/>
      </w:divBdr>
      <w:divsChild>
        <w:div w:id="1894735468">
          <w:marLeft w:val="0"/>
          <w:marRight w:val="1"/>
          <w:marTop w:val="0"/>
          <w:marBottom w:val="0"/>
          <w:divBdr>
            <w:top w:val="none" w:sz="0" w:space="0" w:color="auto"/>
            <w:left w:val="none" w:sz="0" w:space="0" w:color="auto"/>
            <w:bottom w:val="none" w:sz="0" w:space="0" w:color="auto"/>
            <w:right w:val="none" w:sz="0" w:space="0" w:color="auto"/>
          </w:divBdr>
          <w:divsChild>
            <w:div w:id="1612475626">
              <w:marLeft w:val="0"/>
              <w:marRight w:val="0"/>
              <w:marTop w:val="0"/>
              <w:marBottom w:val="0"/>
              <w:divBdr>
                <w:top w:val="none" w:sz="0" w:space="0" w:color="auto"/>
                <w:left w:val="none" w:sz="0" w:space="0" w:color="auto"/>
                <w:bottom w:val="none" w:sz="0" w:space="0" w:color="auto"/>
                <w:right w:val="none" w:sz="0" w:space="0" w:color="auto"/>
              </w:divBdr>
              <w:divsChild>
                <w:div w:id="941766085">
                  <w:marLeft w:val="0"/>
                  <w:marRight w:val="1"/>
                  <w:marTop w:val="0"/>
                  <w:marBottom w:val="0"/>
                  <w:divBdr>
                    <w:top w:val="none" w:sz="0" w:space="0" w:color="auto"/>
                    <w:left w:val="none" w:sz="0" w:space="0" w:color="auto"/>
                    <w:bottom w:val="none" w:sz="0" w:space="0" w:color="auto"/>
                    <w:right w:val="none" w:sz="0" w:space="0" w:color="auto"/>
                  </w:divBdr>
                  <w:divsChild>
                    <w:div w:id="386610655">
                      <w:marLeft w:val="0"/>
                      <w:marRight w:val="0"/>
                      <w:marTop w:val="0"/>
                      <w:marBottom w:val="0"/>
                      <w:divBdr>
                        <w:top w:val="none" w:sz="0" w:space="0" w:color="auto"/>
                        <w:left w:val="none" w:sz="0" w:space="0" w:color="auto"/>
                        <w:bottom w:val="none" w:sz="0" w:space="0" w:color="auto"/>
                        <w:right w:val="none" w:sz="0" w:space="0" w:color="auto"/>
                      </w:divBdr>
                      <w:divsChild>
                        <w:div w:id="2080446079">
                          <w:marLeft w:val="0"/>
                          <w:marRight w:val="0"/>
                          <w:marTop w:val="0"/>
                          <w:marBottom w:val="0"/>
                          <w:divBdr>
                            <w:top w:val="none" w:sz="0" w:space="0" w:color="auto"/>
                            <w:left w:val="none" w:sz="0" w:space="0" w:color="auto"/>
                            <w:bottom w:val="none" w:sz="0" w:space="0" w:color="auto"/>
                            <w:right w:val="none" w:sz="0" w:space="0" w:color="auto"/>
                          </w:divBdr>
                          <w:divsChild>
                            <w:div w:id="653146786">
                              <w:marLeft w:val="0"/>
                              <w:marRight w:val="0"/>
                              <w:marTop w:val="120"/>
                              <w:marBottom w:val="360"/>
                              <w:divBdr>
                                <w:top w:val="none" w:sz="0" w:space="0" w:color="auto"/>
                                <w:left w:val="none" w:sz="0" w:space="0" w:color="auto"/>
                                <w:bottom w:val="none" w:sz="0" w:space="0" w:color="auto"/>
                                <w:right w:val="none" w:sz="0" w:space="0" w:color="auto"/>
                              </w:divBdr>
                              <w:divsChild>
                                <w:div w:id="188876891">
                                  <w:marLeft w:val="0"/>
                                  <w:marRight w:val="0"/>
                                  <w:marTop w:val="0"/>
                                  <w:marBottom w:val="0"/>
                                  <w:divBdr>
                                    <w:top w:val="none" w:sz="0" w:space="0" w:color="auto"/>
                                    <w:left w:val="none" w:sz="0" w:space="0" w:color="auto"/>
                                    <w:bottom w:val="none" w:sz="0" w:space="0" w:color="auto"/>
                                    <w:right w:val="none" w:sz="0" w:space="0" w:color="auto"/>
                                  </w:divBdr>
                                </w:div>
                                <w:div w:id="66933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0088082">
      <w:bodyDiv w:val="1"/>
      <w:marLeft w:val="0"/>
      <w:marRight w:val="0"/>
      <w:marTop w:val="0"/>
      <w:marBottom w:val="0"/>
      <w:divBdr>
        <w:top w:val="none" w:sz="0" w:space="0" w:color="auto"/>
        <w:left w:val="none" w:sz="0" w:space="0" w:color="auto"/>
        <w:bottom w:val="none" w:sz="0" w:space="0" w:color="auto"/>
        <w:right w:val="none" w:sz="0" w:space="0" w:color="auto"/>
      </w:divBdr>
      <w:divsChild>
        <w:div w:id="1926180877">
          <w:marLeft w:val="0"/>
          <w:marRight w:val="1"/>
          <w:marTop w:val="0"/>
          <w:marBottom w:val="0"/>
          <w:divBdr>
            <w:top w:val="none" w:sz="0" w:space="0" w:color="auto"/>
            <w:left w:val="none" w:sz="0" w:space="0" w:color="auto"/>
            <w:bottom w:val="none" w:sz="0" w:space="0" w:color="auto"/>
            <w:right w:val="none" w:sz="0" w:space="0" w:color="auto"/>
          </w:divBdr>
          <w:divsChild>
            <w:div w:id="2104454518">
              <w:marLeft w:val="0"/>
              <w:marRight w:val="0"/>
              <w:marTop w:val="0"/>
              <w:marBottom w:val="0"/>
              <w:divBdr>
                <w:top w:val="none" w:sz="0" w:space="0" w:color="auto"/>
                <w:left w:val="none" w:sz="0" w:space="0" w:color="auto"/>
                <w:bottom w:val="none" w:sz="0" w:space="0" w:color="auto"/>
                <w:right w:val="none" w:sz="0" w:space="0" w:color="auto"/>
              </w:divBdr>
              <w:divsChild>
                <w:div w:id="192697927">
                  <w:marLeft w:val="0"/>
                  <w:marRight w:val="1"/>
                  <w:marTop w:val="0"/>
                  <w:marBottom w:val="0"/>
                  <w:divBdr>
                    <w:top w:val="none" w:sz="0" w:space="0" w:color="auto"/>
                    <w:left w:val="none" w:sz="0" w:space="0" w:color="auto"/>
                    <w:bottom w:val="none" w:sz="0" w:space="0" w:color="auto"/>
                    <w:right w:val="none" w:sz="0" w:space="0" w:color="auto"/>
                  </w:divBdr>
                  <w:divsChild>
                    <w:div w:id="1282222640">
                      <w:marLeft w:val="0"/>
                      <w:marRight w:val="0"/>
                      <w:marTop w:val="0"/>
                      <w:marBottom w:val="0"/>
                      <w:divBdr>
                        <w:top w:val="none" w:sz="0" w:space="0" w:color="auto"/>
                        <w:left w:val="none" w:sz="0" w:space="0" w:color="auto"/>
                        <w:bottom w:val="none" w:sz="0" w:space="0" w:color="auto"/>
                        <w:right w:val="none" w:sz="0" w:space="0" w:color="auto"/>
                      </w:divBdr>
                      <w:divsChild>
                        <w:div w:id="1451315978">
                          <w:marLeft w:val="0"/>
                          <w:marRight w:val="0"/>
                          <w:marTop w:val="0"/>
                          <w:marBottom w:val="0"/>
                          <w:divBdr>
                            <w:top w:val="none" w:sz="0" w:space="0" w:color="auto"/>
                            <w:left w:val="none" w:sz="0" w:space="0" w:color="auto"/>
                            <w:bottom w:val="none" w:sz="0" w:space="0" w:color="auto"/>
                            <w:right w:val="none" w:sz="0" w:space="0" w:color="auto"/>
                          </w:divBdr>
                          <w:divsChild>
                            <w:div w:id="1019046895">
                              <w:marLeft w:val="0"/>
                              <w:marRight w:val="0"/>
                              <w:marTop w:val="120"/>
                              <w:marBottom w:val="360"/>
                              <w:divBdr>
                                <w:top w:val="none" w:sz="0" w:space="0" w:color="auto"/>
                                <w:left w:val="none" w:sz="0" w:space="0" w:color="auto"/>
                                <w:bottom w:val="none" w:sz="0" w:space="0" w:color="auto"/>
                                <w:right w:val="none" w:sz="0" w:space="0" w:color="auto"/>
                              </w:divBdr>
                              <w:divsChild>
                                <w:div w:id="448666154">
                                  <w:marLeft w:val="0"/>
                                  <w:marRight w:val="0"/>
                                  <w:marTop w:val="0"/>
                                  <w:marBottom w:val="0"/>
                                  <w:divBdr>
                                    <w:top w:val="none" w:sz="0" w:space="0" w:color="auto"/>
                                    <w:left w:val="none" w:sz="0" w:space="0" w:color="auto"/>
                                    <w:bottom w:val="none" w:sz="0" w:space="0" w:color="auto"/>
                                    <w:right w:val="none" w:sz="0" w:space="0" w:color="auto"/>
                                  </w:divBdr>
                                </w:div>
                                <w:div w:id="47044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2102754">
      <w:bodyDiv w:val="1"/>
      <w:marLeft w:val="0"/>
      <w:marRight w:val="0"/>
      <w:marTop w:val="0"/>
      <w:marBottom w:val="0"/>
      <w:divBdr>
        <w:top w:val="none" w:sz="0" w:space="0" w:color="auto"/>
        <w:left w:val="none" w:sz="0" w:space="0" w:color="auto"/>
        <w:bottom w:val="none" w:sz="0" w:space="0" w:color="auto"/>
        <w:right w:val="none" w:sz="0" w:space="0" w:color="auto"/>
      </w:divBdr>
      <w:divsChild>
        <w:div w:id="1329167448">
          <w:marLeft w:val="0"/>
          <w:marRight w:val="1"/>
          <w:marTop w:val="0"/>
          <w:marBottom w:val="0"/>
          <w:divBdr>
            <w:top w:val="none" w:sz="0" w:space="0" w:color="auto"/>
            <w:left w:val="none" w:sz="0" w:space="0" w:color="auto"/>
            <w:bottom w:val="none" w:sz="0" w:space="0" w:color="auto"/>
            <w:right w:val="none" w:sz="0" w:space="0" w:color="auto"/>
          </w:divBdr>
          <w:divsChild>
            <w:div w:id="2134864796">
              <w:marLeft w:val="0"/>
              <w:marRight w:val="0"/>
              <w:marTop w:val="0"/>
              <w:marBottom w:val="0"/>
              <w:divBdr>
                <w:top w:val="none" w:sz="0" w:space="0" w:color="auto"/>
                <w:left w:val="none" w:sz="0" w:space="0" w:color="auto"/>
                <w:bottom w:val="none" w:sz="0" w:space="0" w:color="auto"/>
                <w:right w:val="none" w:sz="0" w:space="0" w:color="auto"/>
              </w:divBdr>
              <w:divsChild>
                <w:div w:id="787044361">
                  <w:marLeft w:val="0"/>
                  <w:marRight w:val="1"/>
                  <w:marTop w:val="0"/>
                  <w:marBottom w:val="0"/>
                  <w:divBdr>
                    <w:top w:val="none" w:sz="0" w:space="0" w:color="auto"/>
                    <w:left w:val="none" w:sz="0" w:space="0" w:color="auto"/>
                    <w:bottom w:val="none" w:sz="0" w:space="0" w:color="auto"/>
                    <w:right w:val="none" w:sz="0" w:space="0" w:color="auto"/>
                  </w:divBdr>
                  <w:divsChild>
                    <w:div w:id="1858232144">
                      <w:marLeft w:val="0"/>
                      <w:marRight w:val="0"/>
                      <w:marTop w:val="0"/>
                      <w:marBottom w:val="0"/>
                      <w:divBdr>
                        <w:top w:val="none" w:sz="0" w:space="0" w:color="auto"/>
                        <w:left w:val="none" w:sz="0" w:space="0" w:color="auto"/>
                        <w:bottom w:val="none" w:sz="0" w:space="0" w:color="auto"/>
                        <w:right w:val="none" w:sz="0" w:space="0" w:color="auto"/>
                      </w:divBdr>
                      <w:divsChild>
                        <w:div w:id="141704553">
                          <w:marLeft w:val="0"/>
                          <w:marRight w:val="0"/>
                          <w:marTop w:val="0"/>
                          <w:marBottom w:val="0"/>
                          <w:divBdr>
                            <w:top w:val="none" w:sz="0" w:space="0" w:color="auto"/>
                            <w:left w:val="none" w:sz="0" w:space="0" w:color="auto"/>
                            <w:bottom w:val="none" w:sz="0" w:space="0" w:color="auto"/>
                            <w:right w:val="none" w:sz="0" w:space="0" w:color="auto"/>
                          </w:divBdr>
                          <w:divsChild>
                            <w:div w:id="1329139780">
                              <w:marLeft w:val="0"/>
                              <w:marRight w:val="0"/>
                              <w:marTop w:val="120"/>
                              <w:marBottom w:val="360"/>
                              <w:divBdr>
                                <w:top w:val="none" w:sz="0" w:space="0" w:color="auto"/>
                                <w:left w:val="none" w:sz="0" w:space="0" w:color="auto"/>
                                <w:bottom w:val="none" w:sz="0" w:space="0" w:color="auto"/>
                                <w:right w:val="none" w:sz="0" w:space="0" w:color="auto"/>
                              </w:divBdr>
                              <w:divsChild>
                                <w:div w:id="528028902">
                                  <w:marLeft w:val="420"/>
                                  <w:marRight w:val="0"/>
                                  <w:marTop w:val="0"/>
                                  <w:marBottom w:val="0"/>
                                  <w:divBdr>
                                    <w:top w:val="none" w:sz="0" w:space="0" w:color="auto"/>
                                    <w:left w:val="none" w:sz="0" w:space="0" w:color="auto"/>
                                    <w:bottom w:val="none" w:sz="0" w:space="0" w:color="auto"/>
                                    <w:right w:val="none" w:sz="0" w:space="0" w:color="auto"/>
                                  </w:divBdr>
                                  <w:divsChild>
                                    <w:div w:id="111471743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4142703">
      <w:bodyDiv w:val="1"/>
      <w:marLeft w:val="0"/>
      <w:marRight w:val="0"/>
      <w:marTop w:val="0"/>
      <w:marBottom w:val="0"/>
      <w:divBdr>
        <w:top w:val="none" w:sz="0" w:space="0" w:color="auto"/>
        <w:left w:val="none" w:sz="0" w:space="0" w:color="auto"/>
        <w:bottom w:val="none" w:sz="0" w:space="0" w:color="auto"/>
        <w:right w:val="none" w:sz="0" w:space="0" w:color="auto"/>
      </w:divBdr>
    </w:div>
    <w:div w:id="2017031459">
      <w:bodyDiv w:val="1"/>
      <w:marLeft w:val="0"/>
      <w:marRight w:val="0"/>
      <w:marTop w:val="0"/>
      <w:marBottom w:val="0"/>
      <w:divBdr>
        <w:top w:val="none" w:sz="0" w:space="0" w:color="auto"/>
        <w:left w:val="none" w:sz="0" w:space="0" w:color="auto"/>
        <w:bottom w:val="none" w:sz="0" w:space="0" w:color="auto"/>
        <w:right w:val="none" w:sz="0" w:space="0" w:color="auto"/>
      </w:divBdr>
      <w:divsChild>
        <w:div w:id="2036878021">
          <w:marLeft w:val="0"/>
          <w:marRight w:val="1"/>
          <w:marTop w:val="0"/>
          <w:marBottom w:val="0"/>
          <w:divBdr>
            <w:top w:val="none" w:sz="0" w:space="0" w:color="auto"/>
            <w:left w:val="none" w:sz="0" w:space="0" w:color="auto"/>
            <w:bottom w:val="none" w:sz="0" w:space="0" w:color="auto"/>
            <w:right w:val="none" w:sz="0" w:space="0" w:color="auto"/>
          </w:divBdr>
          <w:divsChild>
            <w:div w:id="1042290419">
              <w:marLeft w:val="0"/>
              <w:marRight w:val="0"/>
              <w:marTop w:val="0"/>
              <w:marBottom w:val="0"/>
              <w:divBdr>
                <w:top w:val="none" w:sz="0" w:space="0" w:color="auto"/>
                <w:left w:val="none" w:sz="0" w:space="0" w:color="auto"/>
                <w:bottom w:val="none" w:sz="0" w:space="0" w:color="auto"/>
                <w:right w:val="none" w:sz="0" w:space="0" w:color="auto"/>
              </w:divBdr>
              <w:divsChild>
                <w:div w:id="2062749475">
                  <w:marLeft w:val="0"/>
                  <w:marRight w:val="1"/>
                  <w:marTop w:val="0"/>
                  <w:marBottom w:val="0"/>
                  <w:divBdr>
                    <w:top w:val="none" w:sz="0" w:space="0" w:color="auto"/>
                    <w:left w:val="none" w:sz="0" w:space="0" w:color="auto"/>
                    <w:bottom w:val="none" w:sz="0" w:space="0" w:color="auto"/>
                    <w:right w:val="none" w:sz="0" w:space="0" w:color="auto"/>
                  </w:divBdr>
                  <w:divsChild>
                    <w:div w:id="356004560">
                      <w:marLeft w:val="0"/>
                      <w:marRight w:val="0"/>
                      <w:marTop w:val="0"/>
                      <w:marBottom w:val="0"/>
                      <w:divBdr>
                        <w:top w:val="none" w:sz="0" w:space="0" w:color="auto"/>
                        <w:left w:val="none" w:sz="0" w:space="0" w:color="auto"/>
                        <w:bottom w:val="none" w:sz="0" w:space="0" w:color="auto"/>
                        <w:right w:val="none" w:sz="0" w:space="0" w:color="auto"/>
                      </w:divBdr>
                      <w:divsChild>
                        <w:div w:id="794444345">
                          <w:marLeft w:val="0"/>
                          <w:marRight w:val="0"/>
                          <w:marTop w:val="0"/>
                          <w:marBottom w:val="0"/>
                          <w:divBdr>
                            <w:top w:val="none" w:sz="0" w:space="0" w:color="auto"/>
                            <w:left w:val="none" w:sz="0" w:space="0" w:color="auto"/>
                            <w:bottom w:val="none" w:sz="0" w:space="0" w:color="auto"/>
                            <w:right w:val="none" w:sz="0" w:space="0" w:color="auto"/>
                          </w:divBdr>
                          <w:divsChild>
                            <w:div w:id="1759642896">
                              <w:marLeft w:val="0"/>
                              <w:marRight w:val="0"/>
                              <w:marTop w:val="120"/>
                              <w:marBottom w:val="360"/>
                              <w:divBdr>
                                <w:top w:val="none" w:sz="0" w:space="0" w:color="auto"/>
                                <w:left w:val="none" w:sz="0" w:space="0" w:color="auto"/>
                                <w:bottom w:val="none" w:sz="0" w:space="0" w:color="auto"/>
                                <w:right w:val="none" w:sz="0" w:space="0" w:color="auto"/>
                              </w:divBdr>
                              <w:divsChild>
                                <w:div w:id="1080295770">
                                  <w:marLeft w:val="0"/>
                                  <w:marRight w:val="0"/>
                                  <w:marTop w:val="0"/>
                                  <w:marBottom w:val="0"/>
                                  <w:divBdr>
                                    <w:top w:val="none" w:sz="0" w:space="0" w:color="auto"/>
                                    <w:left w:val="none" w:sz="0" w:space="0" w:color="auto"/>
                                    <w:bottom w:val="none" w:sz="0" w:space="0" w:color="auto"/>
                                    <w:right w:val="none" w:sz="0" w:space="0" w:color="auto"/>
                                  </w:divBdr>
                                </w:div>
                                <w:div w:id="184366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7251713">
      <w:bodyDiv w:val="1"/>
      <w:marLeft w:val="0"/>
      <w:marRight w:val="0"/>
      <w:marTop w:val="0"/>
      <w:marBottom w:val="0"/>
      <w:divBdr>
        <w:top w:val="none" w:sz="0" w:space="0" w:color="auto"/>
        <w:left w:val="none" w:sz="0" w:space="0" w:color="auto"/>
        <w:bottom w:val="none" w:sz="0" w:space="0" w:color="auto"/>
        <w:right w:val="none" w:sz="0" w:space="0" w:color="auto"/>
      </w:divBdr>
      <w:divsChild>
        <w:div w:id="1491631993">
          <w:marLeft w:val="0"/>
          <w:marRight w:val="0"/>
          <w:marTop w:val="34"/>
          <w:marBottom w:val="34"/>
          <w:divBdr>
            <w:top w:val="none" w:sz="0" w:space="0" w:color="auto"/>
            <w:left w:val="none" w:sz="0" w:space="0" w:color="auto"/>
            <w:bottom w:val="none" w:sz="0" w:space="0" w:color="auto"/>
            <w:right w:val="none" w:sz="0" w:space="0" w:color="auto"/>
          </w:divBdr>
        </w:div>
      </w:divsChild>
    </w:div>
    <w:div w:id="2047758350">
      <w:bodyDiv w:val="1"/>
      <w:marLeft w:val="0"/>
      <w:marRight w:val="0"/>
      <w:marTop w:val="0"/>
      <w:marBottom w:val="0"/>
      <w:divBdr>
        <w:top w:val="none" w:sz="0" w:space="0" w:color="auto"/>
        <w:left w:val="none" w:sz="0" w:space="0" w:color="auto"/>
        <w:bottom w:val="none" w:sz="0" w:space="0" w:color="auto"/>
        <w:right w:val="none" w:sz="0" w:space="0" w:color="auto"/>
      </w:divBdr>
    </w:div>
    <w:div w:id="2065711448">
      <w:bodyDiv w:val="1"/>
      <w:marLeft w:val="0"/>
      <w:marRight w:val="0"/>
      <w:marTop w:val="0"/>
      <w:marBottom w:val="0"/>
      <w:divBdr>
        <w:top w:val="none" w:sz="0" w:space="0" w:color="auto"/>
        <w:left w:val="none" w:sz="0" w:space="0" w:color="auto"/>
        <w:bottom w:val="none" w:sz="0" w:space="0" w:color="auto"/>
        <w:right w:val="none" w:sz="0" w:space="0" w:color="auto"/>
      </w:divBdr>
      <w:divsChild>
        <w:div w:id="1267616152">
          <w:marLeft w:val="0"/>
          <w:marRight w:val="1"/>
          <w:marTop w:val="0"/>
          <w:marBottom w:val="0"/>
          <w:divBdr>
            <w:top w:val="none" w:sz="0" w:space="0" w:color="auto"/>
            <w:left w:val="none" w:sz="0" w:space="0" w:color="auto"/>
            <w:bottom w:val="none" w:sz="0" w:space="0" w:color="auto"/>
            <w:right w:val="none" w:sz="0" w:space="0" w:color="auto"/>
          </w:divBdr>
          <w:divsChild>
            <w:div w:id="1595168212">
              <w:marLeft w:val="0"/>
              <w:marRight w:val="0"/>
              <w:marTop w:val="0"/>
              <w:marBottom w:val="0"/>
              <w:divBdr>
                <w:top w:val="none" w:sz="0" w:space="0" w:color="auto"/>
                <w:left w:val="none" w:sz="0" w:space="0" w:color="auto"/>
                <w:bottom w:val="none" w:sz="0" w:space="0" w:color="auto"/>
                <w:right w:val="none" w:sz="0" w:space="0" w:color="auto"/>
              </w:divBdr>
              <w:divsChild>
                <w:div w:id="1576821539">
                  <w:marLeft w:val="0"/>
                  <w:marRight w:val="1"/>
                  <w:marTop w:val="0"/>
                  <w:marBottom w:val="0"/>
                  <w:divBdr>
                    <w:top w:val="none" w:sz="0" w:space="0" w:color="auto"/>
                    <w:left w:val="none" w:sz="0" w:space="0" w:color="auto"/>
                    <w:bottom w:val="none" w:sz="0" w:space="0" w:color="auto"/>
                    <w:right w:val="none" w:sz="0" w:space="0" w:color="auto"/>
                  </w:divBdr>
                  <w:divsChild>
                    <w:div w:id="1288589223">
                      <w:marLeft w:val="0"/>
                      <w:marRight w:val="0"/>
                      <w:marTop w:val="0"/>
                      <w:marBottom w:val="0"/>
                      <w:divBdr>
                        <w:top w:val="none" w:sz="0" w:space="0" w:color="auto"/>
                        <w:left w:val="none" w:sz="0" w:space="0" w:color="auto"/>
                        <w:bottom w:val="none" w:sz="0" w:space="0" w:color="auto"/>
                        <w:right w:val="none" w:sz="0" w:space="0" w:color="auto"/>
                      </w:divBdr>
                      <w:divsChild>
                        <w:div w:id="629361217">
                          <w:marLeft w:val="0"/>
                          <w:marRight w:val="0"/>
                          <w:marTop w:val="0"/>
                          <w:marBottom w:val="0"/>
                          <w:divBdr>
                            <w:top w:val="none" w:sz="0" w:space="0" w:color="auto"/>
                            <w:left w:val="none" w:sz="0" w:space="0" w:color="auto"/>
                            <w:bottom w:val="none" w:sz="0" w:space="0" w:color="auto"/>
                            <w:right w:val="none" w:sz="0" w:space="0" w:color="auto"/>
                          </w:divBdr>
                          <w:divsChild>
                            <w:div w:id="117453251">
                              <w:marLeft w:val="0"/>
                              <w:marRight w:val="0"/>
                              <w:marTop w:val="120"/>
                              <w:marBottom w:val="360"/>
                              <w:divBdr>
                                <w:top w:val="none" w:sz="0" w:space="0" w:color="auto"/>
                                <w:left w:val="none" w:sz="0" w:space="0" w:color="auto"/>
                                <w:bottom w:val="none" w:sz="0" w:space="0" w:color="auto"/>
                                <w:right w:val="none" w:sz="0" w:space="0" w:color="auto"/>
                              </w:divBdr>
                              <w:divsChild>
                                <w:div w:id="856889500">
                                  <w:marLeft w:val="0"/>
                                  <w:marRight w:val="0"/>
                                  <w:marTop w:val="0"/>
                                  <w:marBottom w:val="0"/>
                                  <w:divBdr>
                                    <w:top w:val="none" w:sz="0" w:space="0" w:color="auto"/>
                                    <w:left w:val="none" w:sz="0" w:space="0" w:color="auto"/>
                                    <w:bottom w:val="none" w:sz="0" w:space="0" w:color="auto"/>
                                    <w:right w:val="none" w:sz="0" w:space="0" w:color="auto"/>
                                  </w:divBdr>
                                </w:div>
                                <w:div w:id="955450251">
                                  <w:marLeft w:val="0"/>
                                  <w:marRight w:val="0"/>
                                  <w:marTop w:val="0"/>
                                  <w:marBottom w:val="0"/>
                                  <w:divBdr>
                                    <w:top w:val="none" w:sz="0" w:space="0" w:color="auto"/>
                                    <w:left w:val="none" w:sz="0" w:space="0" w:color="auto"/>
                                    <w:bottom w:val="none" w:sz="0" w:space="0" w:color="auto"/>
                                    <w:right w:val="none" w:sz="0" w:space="0" w:color="auto"/>
                                  </w:divBdr>
                                </w:div>
                                <w:div w:id="201313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8579914">
      <w:bodyDiv w:val="1"/>
      <w:marLeft w:val="0"/>
      <w:marRight w:val="0"/>
      <w:marTop w:val="0"/>
      <w:marBottom w:val="0"/>
      <w:divBdr>
        <w:top w:val="none" w:sz="0" w:space="0" w:color="auto"/>
        <w:left w:val="none" w:sz="0" w:space="0" w:color="auto"/>
        <w:bottom w:val="none" w:sz="0" w:space="0" w:color="auto"/>
        <w:right w:val="none" w:sz="0" w:space="0" w:color="auto"/>
      </w:divBdr>
      <w:divsChild>
        <w:div w:id="1961642226">
          <w:marLeft w:val="0"/>
          <w:marRight w:val="1"/>
          <w:marTop w:val="0"/>
          <w:marBottom w:val="0"/>
          <w:divBdr>
            <w:top w:val="none" w:sz="0" w:space="0" w:color="auto"/>
            <w:left w:val="none" w:sz="0" w:space="0" w:color="auto"/>
            <w:bottom w:val="none" w:sz="0" w:space="0" w:color="auto"/>
            <w:right w:val="none" w:sz="0" w:space="0" w:color="auto"/>
          </w:divBdr>
          <w:divsChild>
            <w:div w:id="40138690">
              <w:marLeft w:val="0"/>
              <w:marRight w:val="0"/>
              <w:marTop w:val="0"/>
              <w:marBottom w:val="0"/>
              <w:divBdr>
                <w:top w:val="none" w:sz="0" w:space="0" w:color="auto"/>
                <w:left w:val="none" w:sz="0" w:space="0" w:color="auto"/>
                <w:bottom w:val="none" w:sz="0" w:space="0" w:color="auto"/>
                <w:right w:val="none" w:sz="0" w:space="0" w:color="auto"/>
              </w:divBdr>
              <w:divsChild>
                <w:div w:id="1173955983">
                  <w:marLeft w:val="0"/>
                  <w:marRight w:val="1"/>
                  <w:marTop w:val="0"/>
                  <w:marBottom w:val="0"/>
                  <w:divBdr>
                    <w:top w:val="none" w:sz="0" w:space="0" w:color="auto"/>
                    <w:left w:val="none" w:sz="0" w:space="0" w:color="auto"/>
                    <w:bottom w:val="none" w:sz="0" w:space="0" w:color="auto"/>
                    <w:right w:val="none" w:sz="0" w:space="0" w:color="auto"/>
                  </w:divBdr>
                  <w:divsChild>
                    <w:div w:id="222957848">
                      <w:marLeft w:val="0"/>
                      <w:marRight w:val="0"/>
                      <w:marTop w:val="0"/>
                      <w:marBottom w:val="0"/>
                      <w:divBdr>
                        <w:top w:val="none" w:sz="0" w:space="0" w:color="auto"/>
                        <w:left w:val="none" w:sz="0" w:space="0" w:color="auto"/>
                        <w:bottom w:val="none" w:sz="0" w:space="0" w:color="auto"/>
                        <w:right w:val="none" w:sz="0" w:space="0" w:color="auto"/>
                      </w:divBdr>
                      <w:divsChild>
                        <w:div w:id="597518287">
                          <w:marLeft w:val="0"/>
                          <w:marRight w:val="0"/>
                          <w:marTop w:val="0"/>
                          <w:marBottom w:val="0"/>
                          <w:divBdr>
                            <w:top w:val="none" w:sz="0" w:space="0" w:color="auto"/>
                            <w:left w:val="none" w:sz="0" w:space="0" w:color="auto"/>
                            <w:bottom w:val="none" w:sz="0" w:space="0" w:color="auto"/>
                            <w:right w:val="none" w:sz="0" w:space="0" w:color="auto"/>
                          </w:divBdr>
                          <w:divsChild>
                            <w:div w:id="903875532">
                              <w:marLeft w:val="0"/>
                              <w:marRight w:val="0"/>
                              <w:marTop w:val="120"/>
                              <w:marBottom w:val="360"/>
                              <w:divBdr>
                                <w:top w:val="none" w:sz="0" w:space="0" w:color="auto"/>
                                <w:left w:val="none" w:sz="0" w:space="0" w:color="auto"/>
                                <w:bottom w:val="none" w:sz="0" w:space="0" w:color="auto"/>
                                <w:right w:val="none" w:sz="0" w:space="0" w:color="auto"/>
                              </w:divBdr>
                              <w:divsChild>
                                <w:div w:id="995379728">
                                  <w:marLeft w:val="0"/>
                                  <w:marRight w:val="0"/>
                                  <w:marTop w:val="0"/>
                                  <w:marBottom w:val="0"/>
                                  <w:divBdr>
                                    <w:top w:val="none" w:sz="0" w:space="0" w:color="auto"/>
                                    <w:left w:val="none" w:sz="0" w:space="0" w:color="auto"/>
                                    <w:bottom w:val="none" w:sz="0" w:space="0" w:color="auto"/>
                                    <w:right w:val="none" w:sz="0" w:space="0" w:color="auto"/>
                                  </w:divBdr>
                                </w:div>
                                <w:div w:id="150582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709897">
      <w:bodyDiv w:val="1"/>
      <w:marLeft w:val="0"/>
      <w:marRight w:val="0"/>
      <w:marTop w:val="0"/>
      <w:marBottom w:val="0"/>
      <w:divBdr>
        <w:top w:val="none" w:sz="0" w:space="0" w:color="auto"/>
        <w:left w:val="none" w:sz="0" w:space="0" w:color="auto"/>
        <w:bottom w:val="none" w:sz="0" w:space="0" w:color="auto"/>
        <w:right w:val="none" w:sz="0" w:space="0" w:color="auto"/>
      </w:divBdr>
      <w:divsChild>
        <w:div w:id="1598246183">
          <w:marLeft w:val="0"/>
          <w:marRight w:val="1"/>
          <w:marTop w:val="0"/>
          <w:marBottom w:val="0"/>
          <w:divBdr>
            <w:top w:val="none" w:sz="0" w:space="0" w:color="auto"/>
            <w:left w:val="none" w:sz="0" w:space="0" w:color="auto"/>
            <w:bottom w:val="none" w:sz="0" w:space="0" w:color="auto"/>
            <w:right w:val="none" w:sz="0" w:space="0" w:color="auto"/>
          </w:divBdr>
          <w:divsChild>
            <w:div w:id="1735545928">
              <w:marLeft w:val="0"/>
              <w:marRight w:val="0"/>
              <w:marTop w:val="0"/>
              <w:marBottom w:val="0"/>
              <w:divBdr>
                <w:top w:val="none" w:sz="0" w:space="0" w:color="auto"/>
                <w:left w:val="none" w:sz="0" w:space="0" w:color="auto"/>
                <w:bottom w:val="none" w:sz="0" w:space="0" w:color="auto"/>
                <w:right w:val="none" w:sz="0" w:space="0" w:color="auto"/>
              </w:divBdr>
              <w:divsChild>
                <w:div w:id="1350792830">
                  <w:marLeft w:val="0"/>
                  <w:marRight w:val="1"/>
                  <w:marTop w:val="0"/>
                  <w:marBottom w:val="0"/>
                  <w:divBdr>
                    <w:top w:val="none" w:sz="0" w:space="0" w:color="auto"/>
                    <w:left w:val="none" w:sz="0" w:space="0" w:color="auto"/>
                    <w:bottom w:val="none" w:sz="0" w:space="0" w:color="auto"/>
                    <w:right w:val="none" w:sz="0" w:space="0" w:color="auto"/>
                  </w:divBdr>
                  <w:divsChild>
                    <w:div w:id="1710229446">
                      <w:marLeft w:val="0"/>
                      <w:marRight w:val="0"/>
                      <w:marTop w:val="0"/>
                      <w:marBottom w:val="0"/>
                      <w:divBdr>
                        <w:top w:val="none" w:sz="0" w:space="0" w:color="auto"/>
                        <w:left w:val="none" w:sz="0" w:space="0" w:color="auto"/>
                        <w:bottom w:val="none" w:sz="0" w:space="0" w:color="auto"/>
                        <w:right w:val="none" w:sz="0" w:space="0" w:color="auto"/>
                      </w:divBdr>
                      <w:divsChild>
                        <w:div w:id="1779788593">
                          <w:marLeft w:val="0"/>
                          <w:marRight w:val="0"/>
                          <w:marTop w:val="0"/>
                          <w:marBottom w:val="0"/>
                          <w:divBdr>
                            <w:top w:val="none" w:sz="0" w:space="0" w:color="auto"/>
                            <w:left w:val="none" w:sz="0" w:space="0" w:color="auto"/>
                            <w:bottom w:val="none" w:sz="0" w:space="0" w:color="auto"/>
                            <w:right w:val="none" w:sz="0" w:space="0" w:color="auto"/>
                          </w:divBdr>
                          <w:divsChild>
                            <w:div w:id="865601025">
                              <w:marLeft w:val="0"/>
                              <w:marRight w:val="0"/>
                              <w:marTop w:val="120"/>
                              <w:marBottom w:val="360"/>
                              <w:divBdr>
                                <w:top w:val="none" w:sz="0" w:space="0" w:color="auto"/>
                                <w:left w:val="none" w:sz="0" w:space="0" w:color="auto"/>
                                <w:bottom w:val="none" w:sz="0" w:space="0" w:color="auto"/>
                                <w:right w:val="none" w:sz="0" w:space="0" w:color="auto"/>
                              </w:divBdr>
                              <w:divsChild>
                                <w:div w:id="39207762">
                                  <w:marLeft w:val="0"/>
                                  <w:marRight w:val="0"/>
                                  <w:marTop w:val="0"/>
                                  <w:marBottom w:val="0"/>
                                  <w:divBdr>
                                    <w:top w:val="none" w:sz="0" w:space="0" w:color="auto"/>
                                    <w:left w:val="none" w:sz="0" w:space="0" w:color="auto"/>
                                    <w:bottom w:val="none" w:sz="0" w:space="0" w:color="auto"/>
                                    <w:right w:val="none" w:sz="0" w:space="0" w:color="auto"/>
                                  </w:divBdr>
                                </w:div>
                                <w:div w:id="119573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475916">
      <w:bodyDiv w:val="1"/>
      <w:marLeft w:val="0"/>
      <w:marRight w:val="0"/>
      <w:marTop w:val="0"/>
      <w:marBottom w:val="0"/>
      <w:divBdr>
        <w:top w:val="none" w:sz="0" w:space="0" w:color="auto"/>
        <w:left w:val="none" w:sz="0" w:space="0" w:color="auto"/>
        <w:bottom w:val="none" w:sz="0" w:space="0" w:color="auto"/>
        <w:right w:val="none" w:sz="0" w:space="0" w:color="auto"/>
      </w:divBdr>
    </w:div>
    <w:div w:id="2118674322">
      <w:bodyDiv w:val="1"/>
      <w:marLeft w:val="0"/>
      <w:marRight w:val="0"/>
      <w:marTop w:val="0"/>
      <w:marBottom w:val="0"/>
      <w:divBdr>
        <w:top w:val="none" w:sz="0" w:space="0" w:color="auto"/>
        <w:left w:val="none" w:sz="0" w:space="0" w:color="auto"/>
        <w:bottom w:val="none" w:sz="0" w:space="0" w:color="auto"/>
        <w:right w:val="none" w:sz="0" w:space="0" w:color="auto"/>
      </w:divBdr>
      <w:divsChild>
        <w:div w:id="1218053584">
          <w:marLeft w:val="0"/>
          <w:marRight w:val="0"/>
          <w:marTop w:val="0"/>
          <w:marBottom w:val="0"/>
          <w:divBdr>
            <w:top w:val="none" w:sz="0" w:space="0" w:color="auto"/>
            <w:left w:val="none" w:sz="0" w:space="0" w:color="auto"/>
            <w:bottom w:val="none" w:sz="0" w:space="0" w:color="auto"/>
            <w:right w:val="none" w:sz="0" w:space="0" w:color="auto"/>
          </w:divBdr>
          <w:divsChild>
            <w:div w:id="497231603">
              <w:marLeft w:val="0"/>
              <w:marRight w:val="0"/>
              <w:marTop w:val="0"/>
              <w:marBottom w:val="0"/>
              <w:divBdr>
                <w:top w:val="none" w:sz="0" w:space="0" w:color="auto"/>
                <w:left w:val="none" w:sz="0" w:space="0" w:color="auto"/>
                <w:bottom w:val="none" w:sz="0" w:space="0" w:color="auto"/>
                <w:right w:val="none" w:sz="0" w:space="0" w:color="auto"/>
              </w:divBdr>
              <w:divsChild>
                <w:div w:id="2047291836">
                  <w:marLeft w:val="0"/>
                  <w:marRight w:val="0"/>
                  <w:marTop w:val="0"/>
                  <w:marBottom w:val="0"/>
                  <w:divBdr>
                    <w:top w:val="none" w:sz="0" w:space="0" w:color="auto"/>
                    <w:left w:val="none" w:sz="0" w:space="0" w:color="auto"/>
                    <w:bottom w:val="none" w:sz="0" w:space="0" w:color="auto"/>
                    <w:right w:val="none" w:sz="0" w:space="0" w:color="auto"/>
                  </w:divBdr>
                  <w:divsChild>
                    <w:div w:id="1218201311">
                      <w:marLeft w:val="0"/>
                      <w:marRight w:val="0"/>
                      <w:marTop w:val="0"/>
                      <w:marBottom w:val="0"/>
                      <w:divBdr>
                        <w:top w:val="none" w:sz="0" w:space="0" w:color="auto"/>
                        <w:left w:val="none" w:sz="0" w:space="0" w:color="auto"/>
                        <w:bottom w:val="none" w:sz="0" w:space="0" w:color="auto"/>
                        <w:right w:val="none" w:sz="0" w:space="0" w:color="auto"/>
                      </w:divBdr>
                      <w:divsChild>
                        <w:div w:id="1957171883">
                          <w:marLeft w:val="0"/>
                          <w:marRight w:val="0"/>
                          <w:marTop w:val="0"/>
                          <w:marBottom w:val="0"/>
                          <w:divBdr>
                            <w:top w:val="none" w:sz="0" w:space="0" w:color="auto"/>
                            <w:left w:val="none" w:sz="0" w:space="0" w:color="auto"/>
                            <w:bottom w:val="none" w:sz="0" w:space="0" w:color="auto"/>
                            <w:right w:val="none" w:sz="0" w:space="0" w:color="auto"/>
                          </w:divBdr>
                          <w:divsChild>
                            <w:div w:id="1135608501">
                              <w:marLeft w:val="0"/>
                              <w:marRight w:val="0"/>
                              <w:marTop w:val="0"/>
                              <w:marBottom w:val="0"/>
                              <w:divBdr>
                                <w:top w:val="none" w:sz="0" w:space="0" w:color="auto"/>
                                <w:left w:val="none" w:sz="0" w:space="0" w:color="auto"/>
                                <w:bottom w:val="none" w:sz="0" w:space="0" w:color="auto"/>
                                <w:right w:val="none" w:sz="0" w:space="0" w:color="auto"/>
                              </w:divBdr>
                              <w:divsChild>
                                <w:div w:id="1778058222">
                                  <w:marLeft w:val="0"/>
                                  <w:marRight w:val="0"/>
                                  <w:marTop w:val="0"/>
                                  <w:marBottom w:val="0"/>
                                  <w:divBdr>
                                    <w:top w:val="none" w:sz="0" w:space="0" w:color="auto"/>
                                    <w:left w:val="none" w:sz="0" w:space="0" w:color="auto"/>
                                    <w:bottom w:val="none" w:sz="0" w:space="0" w:color="auto"/>
                                    <w:right w:val="none" w:sz="0" w:space="0" w:color="auto"/>
                                  </w:divBdr>
                                  <w:divsChild>
                                    <w:div w:id="1527718610">
                                      <w:marLeft w:val="0"/>
                                      <w:marRight w:val="0"/>
                                      <w:marTop w:val="0"/>
                                      <w:marBottom w:val="0"/>
                                      <w:divBdr>
                                        <w:top w:val="none" w:sz="0" w:space="0" w:color="auto"/>
                                        <w:left w:val="none" w:sz="0" w:space="0" w:color="auto"/>
                                        <w:bottom w:val="none" w:sz="0" w:space="0" w:color="auto"/>
                                        <w:right w:val="none" w:sz="0" w:space="0" w:color="auto"/>
                                      </w:divBdr>
                                      <w:divsChild>
                                        <w:div w:id="40530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5998778">
      <w:bodyDiv w:val="1"/>
      <w:marLeft w:val="0"/>
      <w:marRight w:val="0"/>
      <w:marTop w:val="0"/>
      <w:marBottom w:val="0"/>
      <w:divBdr>
        <w:top w:val="none" w:sz="0" w:space="0" w:color="auto"/>
        <w:left w:val="none" w:sz="0" w:space="0" w:color="auto"/>
        <w:bottom w:val="none" w:sz="0" w:space="0" w:color="auto"/>
        <w:right w:val="none" w:sz="0" w:space="0" w:color="auto"/>
      </w:divBdr>
      <w:divsChild>
        <w:div w:id="5524869">
          <w:marLeft w:val="0"/>
          <w:marRight w:val="1"/>
          <w:marTop w:val="0"/>
          <w:marBottom w:val="0"/>
          <w:divBdr>
            <w:top w:val="none" w:sz="0" w:space="0" w:color="auto"/>
            <w:left w:val="none" w:sz="0" w:space="0" w:color="auto"/>
            <w:bottom w:val="none" w:sz="0" w:space="0" w:color="auto"/>
            <w:right w:val="none" w:sz="0" w:space="0" w:color="auto"/>
          </w:divBdr>
          <w:divsChild>
            <w:div w:id="1632128773">
              <w:marLeft w:val="0"/>
              <w:marRight w:val="0"/>
              <w:marTop w:val="0"/>
              <w:marBottom w:val="0"/>
              <w:divBdr>
                <w:top w:val="none" w:sz="0" w:space="0" w:color="auto"/>
                <w:left w:val="none" w:sz="0" w:space="0" w:color="auto"/>
                <w:bottom w:val="none" w:sz="0" w:space="0" w:color="auto"/>
                <w:right w:val="none" w:sz="0" w:space="0" w:color="auto"/>
              </w:divBdr>
              <w:divsChild>
                <w:div w:id="2107072888">
                  <w:marLeft w:val="0"/>
                  <w:marRight w:val="1"/>
                  <w:marTop w:val="0"/>
                  <w:marBottom w:val="0"/>
                  <w:divBdr>
                    <w:top w:val="none" w:sz="0" w:space="0" w:color="auto"/>
                    <w:left w:val="none" w:sz="0" w:space="0" w:color="auto"/>
                    <w:bottom w:val="none" w:sz="0" w:space="0" w:color="auto"/>
                    <w:right w:val="none" w:sz="0" w:space="0" w:color="auto"/>
                  </w:divBdr>
                  <w:divsChild>
                    <w:div w:id="1759061441">
                      <w:marLeft w:val="0"/>
                      <w:marRight w:val="0"/>
                      <w:marTop w:val="0"/>
                      <w:marBottom w:val="0"/>
                      <w:divBdr>
                        <w:top w:val="none" w:sz="0" w:space="0" w:color="auto"/>
                        <w:left w:val="none" w:sz="0" w:space="0" w:color="auto"/>
                        <w:bottom w:val="none" w:sz="0" w:space="0" w:color="auto"/>
                        <w:right w:val="none" w:sz="0" w:space="0" w:color="auto"/>
                      </w:divBdr>
                      <w:divsChild>
                        <w:div w:id="210652305">
                          <w:marLeft w:val="0"/>
                          <w:marRight w:val="0"/>
                          <w:marTop w:val="0"/>
                          <w:marBottom w:val="0"/>
                          <w:divBdr>
                            <w:top w:val="none" w:sz="0" w:space="0" w:color="auto"/>
                            <w:left w:val="none" w:sz="0" w:space="0" w:color="auto"/>
                            <w:bottom w:val="none" w:sz="0" w:space="0" w:color="auto"/>
                            <w:right w:val="none" w:sz="0" w:space="0" w:color="auto"/>
                          </w:divBdr>
                          <w:divsChild>
                            <w:div w:id="117994401">
                              <w:marLeft w:val="0"/>
                              <w:marRight w:val="0"/>
                              <w:marTop w:val="120"/>
                              <w:marBottom w:val="360"/>
                              <w:divBdr>
                                <w:top w:val="none" w:sz="0" w:space="0" w:color="auto"/>
                                <w:left w:val="none" w:sz="0" w:space="0" w:color="auto"/>
                                <w:bottom w:val="none" w:sz="0" w:space="0" w:color="auto"/>
                                <w:right w:val="none" w:sz="0" w:space="0" w:color="auto"/>
                              </w:divBdr>
                              <w:divsChild>
                                <w:div w:id="29885490">
                                  <w:marLeft w:val="351"/>
                                  <w:marRight w:val="0"/>
                                  <w:marTop w:val="0"/>
                                  <w:marBottom w:val="0"/>
                                  <w:divBdr>
                                    <w:top w:val="none" w:sz="0" w:space="0" w:color="auto"/>
                                    <w:left w:val="none" w:sz="0" w:space="0" w:color="auto"/>
                                    <w:bottom w:val="none" w:sz="0" w:space="0" w:color="auto"/>
                                    <w:right w:val="none" w:sz="0" w:space="0" w:color="auto"/>
                                  </w:divBdr>
                                  <w:divsChild>
                                    <w:div w:id="16895221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974632">
      <w:bodyDiv w:val="1"/>
      <w:marLeft w:val="0"/>
      <w:marRight w:val="0"/>
      <w:marTop w:val="0"/>
      <w:marBottom w:val="0"/>
      <w:divBdr>
        <w:top w:val="none" w:sz="0" w:space="0" w:color="auto"/>
        <w:left w:val="none" w:sz="0" w:space="0" w:color="auto"/>
        <w:bottom w:val="none" w:sz="0" w:space="0" w:color="auto"/>
        <w:right w:val="none" w:sz="0" w:space="0" w:color="auto"/>
      </w:divBdr>
      <w:divsChild>
        <w:div w:id="364404189">
          <w:marLeft w:val="0"/>
          <w:marRight w:val="0"/>
          <w:marTop w:val="34"/>
          <w:marBottom w:val="34"/>
          <w:divBdr>
            <w:top w:val="none" w:sz="0" w:space="0" w:color="auto"/>
            <w:left w:val="none" w:sz="0" w:space="0" w:color="auto"/>
            <w:bottom w:val="none" w:sz="0" w:space="0" w:color="auto"/>
            <w:right w:val="none" w:sz="0" w:space="0" w:color="auto"/>
          </w:divBdr>
        </w:div>
      </w:divsChild>
    </w:div>
    <w:div w:id="2139491763">
      <w:bodyDiv w:val="1"/>
      <w:marLeft w:val="0"/>
      <w:marRight w:val="0"/>
      <w:marTop w:val="0"/>
      <w:marBottom w:val="0"/>
      <w:divBdr>
        <w:top w:val="none" w:sz="0" w:space="0" w:color="auto"/>
        <w:left w:val="none" w:sz="0" w:space="0" w:color="auto"/>
        <w:bottom w:val="none" w:sz="0" w:space="0" w:color="auto"/>
        <w:right w:val="none" w:sz="0" w:space="0" w:color="auto"/>
      </w:divBdr>
      <w:divsChild>
        <w:div w:id="574629941">
          <w:marLeft w:val="0"/>
          <w:marRight w:val="1"/>
          <w:marTop w:val="0"/>
          <w:marBottom w:val="0"/>
          <w:divBdr>
            <w:top w:val="none" w:sz="0" w:space="0" w:color="auto"/>
            <w:left w:val="none" w:sz="0" w:space="0" w:color="auto"/>
            <w:bottom w:val="none" w:sz="0" w:space="0" w:color="auto"/>
            <w:right w:val="none" w:sz="0" w:space="0" w:color="auto"/>
          </w:divBdr>
          <w:divsChild>
            <w:div w:id="684938213">
              <w:marLeft w:val="0"/>
              <w:marRight w:val="0"/>
              <w:marTop w:val="0"/>
              <w:marBottom w:val="0"/>
              <w:divBdr>
                <w:top w:val="none" w:sz="0" w:space="0" w:color="auto"/>
                <w:left w:val="none" w:sz="0" w:space="0" w:color="auto"/>
                <w:bottom w:val="none" w:sz="0" w:space="0" w:color="auto"/>
                <w:right w:val="none" w:sz="0" w:space="0" w:color="auto"/>
              </w:divBdr>
              <w:divsChild>
                <w:div w:id="743181864">
                  <w:marLeft w:val="0"/>
                  <w:marRight w:val="1"/>
                  <w:marTop w:val="0"/>
                  <w:marBottom w:val="0"/>
                  <w:divBdr>
                    <w:top w:val="none" w:sz="0" w:space="0" w:color="auto"/>
                    <w:left w:val="none" w:sz="0" w:space="0" w:color="auto"/>
                    <w:bottom w:val="none" w:sz="0" w:space="0" w:color="auto"/>
                    <w:right w:val="none" w:sz="0" w:space="0" w:color="auto"/>
                  </w:divBdr>
                  <w:divsChild>
                    <w:div w:id="1057779894">
                      <w:marLeft w:val="0"/>
                      <w:marRight w:val="0"/>
                      <w:marTop w:val="0"/>
                      <w:marBottom w:val="0"/>
                      <w:divBdr>
                        <w:top w:val="none" w:sz="0" w:space="0" w:color="auto"/>
                        <w:left w:val="none" w:sz="0" w:space="0" w:color="auto"/>
                        <w:bottom w:val="none" w:sz="0" w:space="0" w:color="auto"/>
                        <w:right w:val="none" w:sz="0" w:space="0" w:color="auto"/>
                      </w:divBdr>
                      <w:divsChild>
                        <w:div w:id="1658024519">
                          <w:marLeft w:val="0"/>
                          <w:marRight w:val="0"/>
                          <w:marTop w:val="0"/>
                          <w:marBottom w:val="0"/>
                          <w:divBdr>
                            <w:top w:val="none" w:sz="0" w:space="0" w:color="auto"/>
                            <w:left w:val="none" w:sz="0" w:space="0" w:color="auto"/>
                            <w:bottom w:val="none" w:sz="0" w:space="0" w:color="auto"/>
                            <w:right w:val="none" w:sz="0" w:space="0" w:color="auto"/>
                          </w:divBdr>
                          <w:divsChild>
                            <w:div w:id="1047953196">
                              <w:marLeft w:val="0"/>
                              <w:marRight w:val="0"/>
                              <w:marTop w:val="120"/>
                              <w:marBottom w:val="360"/>
                              <w:divBdr>
                                <w:top w:val="none" w:sz="0" w:space="0" w:color="auto"/>
                                <w:left w:val="none" w:sz="0" w:space="0" w:color="auto"/>
                                <w:bottom w:val="none" w:sz="0" w:space="0" w:color="auto"/>
                                <w:right w:val="none" w:sz="0" w:space="0" w:color="auto"/>
                              </w:divBdr>
                              <w:divsChild>
                                <w:div w:id="2132164794">
                                  <w:marLeft w:val="351"/>
                                  <w:marRight w:val="0"/>
                                  <w:marTop w:val="0"/>
                                  <w:marBottom w:val="0"/>
                                  <w:divBdr>
                                    <w:top w:val="none" w:sz="0" w:space="0" w:color="auto"/>
                                    <w:left w:val="none" w:sz="0" w:space="0" w:color="auto"/>
                                    <w:bottom w:val="none" w:sz="0" w:space="0" w:color="auto"/>
                                    <w:right w:val="none" w:sz="0" w:space="0" w:color="auto"/>
                                  </w:divBdr>
                                  <w:divsChild>
                                    <w:div w:id="77162695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ciano_tarantino@fastwebnet.it"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22FC5-05A5-4A3C-A790-6FE043573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9193</Words>
  <Characters>52404</Characters>
  <Application>Microsoft Office Word</Application>
  <DocSecurity>0</DocSecurity>
  <Lines>436</Lines>
  <Paragraphs>122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61475</CharactersWithSpaces>
  <SharedDoc>false</SharedDoc>
  <HLinks>
    <vt:vector size="618" baseType="variant">
      <vt:variant>
        <vt:i4>2228285</vt:i4>
      </vt:variant>
      <vt:variant>
        <vt:i4>306</vt:i4>
      </vt:variant>
      <vt:variant>
        <vt:i4>0</vt:i4>
      </vt:variant>
      <vt:variant>
        <vt:i4>5</vt:i4>
      </vt:variant>
      <vt:variant>
        <vt:lpwstr>http://www.ncbi.nlm.nih.gov/pubmed/?term=Dorr RT%5BAuthor%5D&amp;cauthor=true&amp;cauthor_uid=1384141</vt:lpwstr>
      </vt:variant>
      <vt:variant>
        <vt:lpwstr/>
      </vt:variant>
      <vt:variant>
        <vt:i4>2228285</vt:i4>
      </vt:variant>
      <vt:variant>
        <vt:i4>303</vt:i4>
      </vt:variant>
      <vt:variant>
        <vt:i4>0</vt:i4>
      </vt:variant>
      <vt:variant>
        <vt:i4>5</vt:i4>
      </vt:variant>
      <vt:variant>
        <vt:lpwstr>http://www.ncbi.nlm.nih.gov/pubmed/?term=Dorr RT%5BAuthor%5D&amp;cauthor=true&amp;cauthor_uid=1384141</vt:lpwstr>
      </vt:variant>
      <vt:variant>
        <vt:lpwstr/>
      </vt:variant>
      <vt:variant>
        <vt:i4>655427</vt:i4>
      </vt:variant>
      <vt:variant>
        <vt:i4>300</vt:i4>
      </vt:variant>
      <vt:variant>
        <vt:i4>0</vt:i4>
      </vt:variant>
      <vt:variant>
        <vt:i4>5</vt:i4>
      </vt:variant>
      <vt:variant>
        <vt:lpwstr>http://www.ncbi.nlm.nih.gov/pubmed/?term=Davalos RV%5BAuthor%5D&amp;cauthor=true&amp;cauthor_uid=26355606</vt:lpwstr>
      </vt:variant>
      <vt:variant>
        <vt:lpwstr/>
      </vt:variant>
      <vt:variant>
        <vt:i4>5439589</vt:i4>
      </vt:variant>
      <vt:variant>
        <vt:i4>297</vt:i4>
      </vt:variant>
      <vt:variant>
        <vt:i4>0</vt:i4>
      </vt:variant>
      <vt:variant>
        <vt:i4>5</vt:i4>
      </vt:variant>
      <vt:variant>
        <vt:lpwstr>http://www.ncbi.nlm.nih.gov/pubmed/?term=Miklavcic D%5BAuthor%5D&amp;cauthor=true&amp;cauthor_uid=26355606</vt:lpwstr>
      </vt:variant>
      <vt:variant>
        <vt:lpwstr/>
      </vt:variant>
      <vt:variant>
        <vt:i4>4980739</vt:i4>
      </vt:variant>
      <vt:variant>
        <vt:i4>294</vt:i4>
      </vt:variant>
      <vt:variant>
        <vt:i4>0</vt:i4>
      </vt:variant>
      <vt:variant>
        <vt:i4>5</vt:i4>
      </vt:variant>
      <vt:variant>
        <vt:lpwstr>http://www.ncbi.nlm.nih.gov/pubmed/?term=Jarm T%5BAuthor%5D&amp;cauthor=true&amp;cauthor_uid=26356120</vt:lpwstr>
      </vt:variant>
      <vt:variant>
        <vt:lpwstr/>
      </vt:variant>
      <vt:variant>
        <vt:i4>5374052</vt:i4>
      </vt:variant>
      <vt:variant>
        <vt:i4>291</vt:i4>
      </vt:variant>
      <vt:variant>
        <vt:i4>0</vt:i4>
      </vt:variant>
      <vt:variant>
        <vt:i4>5</vt:i4>
      </vt:variant>
      <vt:variant>
        <vt:lpwstr>http://www.ncbi.nlm.nih.gov/pubmed/?term=Miklavcic D%5BAuthor%5D&amp;cauthor=true&amp;cauthor_uid=26356120</vt:lpwstr>
      </vt:variant>
      <vt:variant>
        <vt:lpwstr/>
      </vt:variant>
      <vt:variant>
        <vt:i4>4784227</vt:i4>
      </vt:variant>
      <vt:variant>
        <vt:i4>288</vt:i4>
      </vt:variant>
      <vt:variant>
        <vt:i4>0</vt:i4>
      </vt:variant>
      <vt:variant>
        <vt:i4>5</vt:i4>
      </vt:variant>
      <vt:variant>
        <vt:lpwstr>http://www.ncbi.nlm.nih.gov/pubmed/?term=Strazisar B%5BAuthor%5D&amp;cauthor=true&amp;cauthor_uid=26356120</vt:lpwstr>
      </vt:variant>
      <vt:variant>
        <vt:lpwstr/>
      </vt:variant>
      <vt:variant>
        <vt:i4>5636200</vt:i4>
      </vt:variant>
      <vt:variant>
        <vt:i4>285</vt:i4>
      </vt:variant>
      <vt:variant>
        <vt:i4>0</vt:i4>
      </vt:variant>
      <vt:variant>
        <vt:i4>5</vt:i4>
      </vt:variant>
      <vt:variant>
        <vt:lpwstr>http://www.ncbi.nlm.nih.gov/pubmed/?term=Sersa G%5BAuthor%5D&amp;cauthor=true&amp;cauthor_uid=26356120</vt:lpwstr>
      </vt:variant>
      <vt:variant>
        <vt:lpwstr/>
      </vt:variant>
      <vt:variant>
        <vt:i4>3801115</vt:i4>
      </vt:variant>
      <vt:variant>
        <vt:i4>282</vt:i4>
      </vt:variant>
      <vt:variant>
        <vt:i4>0</vt:i4>
      </vt:variant>
      <vt:variant>
        <vt:i4>5</vt:i4>
      </vt:variant>
      <vt:variant>
        <vt:lpwstr>http://www.ncbi.nlm.nih.gov/pubmed/?term=Cemazar M%5BAuthor%5D&amp;cauthor=true&amp;cauthor_uid=26356120</vt:lpwstr>
      </vt:variant>
      <vt:variant>
        <vt:lpwstr/>
      </vt:variant>
      <vt:variant>
        <vt:i4>3932163</vt:i4>
      </vt:variant>
      <vt:variant>
        <vt:i4>279</vt:i4>
      </vt:variant>
      <vt:variant>
        <vt:i4>0</vt:i4>
      </vt:variant>
      <vt:variant>
        <vt:i4>5</vt:i4>
      </vt:variant>
      <vt:variant>
        <vt:lpwstr>http://www.ncbi.nlm.nih.gov/pubmed/?term=Brecelj E%5BAuthor%5D&amp;cauthor=true&amp;cauthor_uid=26356120</vt:lpwstr>
      </vt:variant>
      <vt:variant>
        <vt:lpwstr/>
      </vt:variant>
      <vt:variant>
        <vt:i4>5046393</vt:i4>
      </vt:variant>
      <vt:variant>
        <vt:i4>276</vt:i4>
      </vt:variant>
      <vt:variant>
        <vt:i4>0</vt:i4>
      </vt:variant>
      <vt:variant>
        <vt:i4>5</vt:i4>
      </vt:variant>
      <vt:variant>
        <vt:lpwstr>http://www.ncbi.nlm.nih.gov/pubmed/?term=Edhemovic I%5BAuthor%5D&amp;cauthor=true&amp;cauthor_uid=26356120</vt:lpwstr>
      </vt:variant>
      <vt:variant>
        <vt:lpwstr/>
      </vt:variant>
      <vt:variant>
        <vt:i4>3407992</vt:i4>
      </vt:variant>
      <vt:variant>
        <vt:i4>273</vt:i4>
      </vt:variant>
      <vt:variant>
        <vt:i4>0</vt:i4>
      </vt:variant>
      <vt:variant>
        <vt:i4>5</vt:i4>
      </vt:variant>
      <vt:variant>
        <vt:lpwstr>http://www.ncbi.nlm.nih.gov/pubmed/?term=Gorjup V%5BAuthor%5D&amp;cauthor=true&amp;cauthor_uid=26356120</vt:lpwstr>
      </vt:variant>
      <vt:variant>
        <vt:lpwstr/>
      </vt:variant>
      <vt:variant>
        <vt:i4>5570577</vt:i4>
      </vt:variant>
      <vt:variant>
        <vt:i4>270</vt:i4>
      </vt:variant>
      <vt:variant>
        <vt:i4>0</vt:i4>
      </vt:variant>
      <vt:variant>
        <vt:i4>5</vt:i4>
      </vt:variant>
      <vt:variant>
        <vt:lpwstr>http://www.ncbi.nlm.nih.gov/pubmed/?term=Mali B%5BAuthor%5D&amp;cauthor=true&amp;cauthor_uid=26356120</vt:lpwstr>
      </vt:variant>
      <vt:variant>
        <vt:lpwstr/>
      </vt:variant>
      <vt:variant>
        <vt:i4>5111816</vt:i4>
      </vt:variant>
      <vt:variant>
        <vt:i4>267</vt:i4>
      </vt:variant>
      <vt:variant>
        <vt:i4>0</vt:i4>
      </vt:variant>
      <vt:variant>
        <vt:i4>5</vt:i4>
      </vt:variant>
      <vt:variant>
        <vt:lpwstr>http://www.ncbi.nlm.nih.gov/pubmed/?term=Izzo F%5BAuthor%5D&amp;cauthor=true&amp;cauthor_uid=25917204</vt:lpwstr>
      </vt:variant>
      <vt:variant>
        <vt:lpwstr/>
      </vt:variant>
      <vt:variant>
        <vt:i4>4456462</vt:i4>
      </vt:variant>
      <vt:variant>
        <vt:i4>264</vt:i4>
      </vt:variant>
      <vt:variant>
        <vt:i4>0</vt:i4>
      </vt:variant>
      <vt:variant>
        <vt:i4>5</vt:i4>
      </vt:variant>
      <vt:variant>
        <vt:lpwstr>http://www.ncbi.nlm.nih.gov/pubmed/?term=Lastoria S%5BAuthor%5D&amp;cauthor=true&amp;cauthor_uid=25917204</vt:lpwstr>
      </vt:variant>
      <vt:variant>
        <vt:lpwstr/>
      </vt:variant>
      <vt:variant>
        <vt:i4>6029326</vt:i4>
      </vt:variant>
      <vt:variant>
        <vt:i4>261</vt:i4>
      </vt:variant>
      <vt:variant>
        <vt:i4>0</vt:i4>
      </vt:variant>
      <vt:variant>
        <vt:i4>5</vt:i4>
      </vt:variant>
      <vt:variant>
        <vt:lpwstr>http://www.ncbi.nlm.nih.gov/pubmed/?term=Petrillo A%5BAuthor%5D&amp;cauthor=true&amp;cauthor_uid=25917204</vt:lpwstr>
      </vt:variant>
      <vt:variant>
        <vt:lpwstr/>
      </vt:variant>
      <vt:variant>
        <vt:i4>2621544</vt:i4>
      </vt:variant>
      <vt:variant>
        <vt:i4>258</vt:i4>
      </vt:variant>
      <vt:variant>
        <vt:i4>0</vt:i4>
      </vt:variant>
      <vt:variant>
        <vt:i4>5</vt:i4>
      </vt:variant>
      <vt:variant>
        <vt:lpwstr>http://www.ncbi.nlm.nih.gov/pubmed/?term=Palaia R%5BAuthor%5D&amp;cauthor=true&amp;cauthor_uid=25917204</vt:lpwstr>
      </vt:variant>
      <vt:variant>
        <vt:lpwstr/>
      </vt:variant>
      <vt:variant>
        <vt:i4>2228333</vt:i4>
      </vt:variant>
      <vt:variant>
        <vt:i4>255</vt:i4>
      </vt:variant>
      <vt:variant>
        <vt:i4>0</vt:i4>
      </vt:variant>
      <vt:variant>
        <vt:i4>5</vt:i4>
      </vt:variant>
      <vt:variant>
        <vt:lpwstr>http://www.ncbi.nlm.nih.gov/pubmed/?term=Piccirillo M%5BAuthor%5D&amp;cauthor=true&amp;cauthor_uid=25917204</vt:lpwstr>
      </vt:variant>
      <vt:variant>
        <vt:lpwstr/>
      </vt:variant>
      <vt:variant>
        <vt:i4>5832801</vt:i4>
      </vt:variant>
      <vt:variant>
        <vt:i4>252</vt:i4>
      </vt:variant>
      <vt:variant>
        <vt:i4>0</vt:i4>
      </vt:variant>
      <vt:variant>
        <vt:i4>5</vt:i4>
      </vt:variant>
      <vt:variant>
        <vt:lpwstr>http://www.ncbi.nlm.nih.gov/pubmed/?term=Fusco R%5BAuthor%5D&amp;cauthor=true&amp;cauthor_uid=25917204</vt:lpwstr>
      </vt:variant>
      <vt:variant>
        <vt:lpwstr/>
      </vt:variant>
      <vt:variant>
        <vt:i4>2162719</vt:i4>
      </vt:variant>
      <vt:variant>
        <vt:i4>249</vt:i4>
      </vt:variant>
      <vt:variant>
        <vt:i4>0</vt:i4>
      </vt:variant>
      <vt:variant>
        <vt:i4>5</vt:i4>
      </vt:variant>
      <vt:variant>
        <vt:lpwstr>http://www.ncbi.nlm.nih.gov/pubmed/?term=Granata V%5BAuthor%5D&amp;cauthor=true&amp;cauthor_uid=25917204</vt:lpwstr>
      </vt:variant>
      <vt:variant>
        <vt:lpwstr/>
      </vt:variant>
      <vt:variant>
        <vt:i4>655427</vt:i4>
      </vt:variant>
      <vt:variant>
        <vt:i4>246</vt:i4>
      </vt:variant>
      <vt:variant>
        <vt:i4>0</vt:i4>
      </vt:variant>
      <vt:variant>
        <vt:i4>5</vt:i4>
      </vt:variant>
      <vt:variant>
        <vt:lpwstr>http://www.ncbi.nlm.nih.gov/pubmed/?term=Davalos RV%5BAuthor%5D&amp;cauthor=true&amp;cauthor_uid=26355606</vt:lpwstr>
      </vt:variant>
      <vt:variant>
        <vt:lpwstr/>
      </vt:variant>
      <vt:variant>
        <vt:i4>5439589</vt:i4>
      </vt:variant>
      <vt:variant>
        <vt:i4>243</vt:i4>
      </vt:variant>
      <vt:variant>
        <vt:i4>0</vt:i4>
      </vt:variant>
      <vt:variant>
        <vt:i4>5</vt:i4>
      </vt:variant>
      <vt:variant>
        <vt:lpwstr>http://www.ncbi.nlm.nih.gov/pubmed/?term=Miklavcic D%5BAuthor%5D&amp;cauthor=true&amp;cauthor_uid=26355606</vt:lpwstr>
      </vt:variant>
      <vt:variant>
        <vt:lpwstr/>
      </vt:variant>
      <vt:variant>
        <vt:i4>4980739</vt:i4>
      </vt:variant>
      <vt:variant>
        <vt:i4>240</vt:i4>
      </vt:variant>
      <vt:variant>
        <vt:i4>0</vt:i4>
      </vt:variant>
      <vt:variant>
        <vt:i4>5</vt:i4>
      </vt:variant>
      <vt:variant>
        <vt:lpwstr>http://www.ncbi.nlm.nih.gov/pubmed/?term=Jarm T%5BAuthor%5D&amp;cauthor=true&amp;cauthor_uid=26356120</vt:lpwstr>
      </vt:variant>
      <vt:variant>
        <vt:lpwstr/>
      </vt:variant>
      <vt:variant>
        <vt:i4>5374052</vt:i4>
      </vt:variant>
      <vt:variant>
        <vt:i4>237</vt:i4>
      </vt:variant>
      <vt:variant>
        <vt:i4>0</vt:i4>
      </vt:variant>
      <vt:variant>
        <vt:i4>5</vt:i4>
      </vt:variant>
      <vt:variant>
        <vt:lpwstr>http://www.ncbi.nlm.nih.gov/pubmed/?term=Miklavcic D%5BAuthor%5D&amp;cauthor=true&amp;cauthor_uid=26356120</vt:lpwstr>
      </vt:variant>
      <vt:variant>
        <vt:lpwstr/>
      </vt:variant>
      <vt:variant>
        <vt:i4>4784227</vt:i4>
      </vt:variant>
      <vt:variant>
        <vt:i4>234</vt:i4>
      </vt:variant>
      <vt:variant>
        <vt:i4>0</vt:i4>
      </vt:variant>
      <vt:variant>
        <vt:i4>5</vt:i4>
      </vt:variant>
      <vt:variant>
        <vt:lpwstr>http://www.ncbi.nlm.nih.gov/pubmed/?term=Strazisar B%5BAuthor%5D&amp;cauthor=true&amp;cauthor_uid=26356120</vt:lpwstr>
      </vt:variant>
      <vt:variant>
        <vt:lpwstr/>
      </vt:variant>
      <vt:variant>
        <vt:i4>5636200</vt:i4>
      </vt:variant>
      <vt:variant>
        <vt:i4>231</vt:i4>
      </vt:variant>
      <vt:variant>
        <vt:i4>0</vt:i4>
      </vt:variant>
      <vt:variant>
        <vt:i4>5</vt:i4>
      </vt:variant>
      <vt:variant>
        <vt:lpwstr>http://www.ncbi.nlm.nih.gov/pubmed/?term=Sersa G%5BAuthor%5D&amp;cauthor=true&amp;cauthor_uid=26356120</vt:lpwstr>
      </vt:variant>
      <vt:variant>
        <vt:lpwstr/>
      </vt:variant>
      <vt:variant>
        <vt:i4>3801115</vt:i4>
      </vt:variant>
      <vt:variant>
        <vt:i4>228</vt:i4>
      </vt:variant>
      <vt:variant>
        <vt:i4>0</vt:i4>
      </vt:variant>
      <vt:variant>
        <vt:i4>5</vt:i4>
      </vt:variant>
      <vt:variant>
        <vt:lpwstr>http://www.ncbi.nlm.nih.gov/pubmed/?term=Cemazar M%5BAuthor%5D&amp;cauthor=true&amp;cauthor_uid=26356120</vt:lpwstr>
      </vt:variant>
      <vt:variant>
        <vt:lpwstr/>
      </vt:variant>
      <vt:variant>
        <vt:i4>3932163</vt:i4>
      </vt:variant>
      <vt:variant>
        <vt:i4>225</vt:i4>
      </vt:variant>
      <vt:variant>
        <vt:i4>0</vt:i4>
      </vt:variant>
      <vt:variant>
        <vt:i4>5</vt:i4>
      </vt:variant>
      <vt:variant>
        <vt:lpwstr>http://www.ncbi.nlm.nih.gov/pubmed/?term=Brecelj E%5BAuthor%5D&amp;cauthor=true&amp;cauthor_uid=26356120</vt:lpwstr>
      </vt:variant>
      <vt:variant>
        <vt:lpwstr/>
      </vt:variant>
      <vt:variant>
        <vt:i4>5046393</vt:i4>
      </vt:variant>
      <vt:variant>
        <vt:i4>222</vt:i4>
      </vt:variant>
      <vt:variant>
        <vt:i4>0</vt:i4>
      </vt:variant>
      <vt:variant>
        <vt:i4>5</vt:i4>
      </vt:variant>
      <vt:variant>
        <vt:lpwstr>http://www.ncbi.nlm.nih.gov/pubmed/?term=Edhemovic I%5BAuthor%5D&amp;cauthor=true&amp;cauthor_uid=26356120</vt:lpwstr>
      </vt:variant>
      <vt:variant>
        <vt:lpwstr/>
      </vt:variant>
      <vt:variant>
        <vt:i4>3407992</vt:i4>
      </vt:variant>
      <vt:variant>
        <vt:i4>219</vt:i4>
      </vt:variant>
      <vt:variant>
        <vt:i4>0</vt:i4>
      </vt:variant>
      <vt:variant>
        <vt:i4>5</vt:i4>
      </vt:variant>
      <vt:variant>
        <vt:lpwstr>http://www.ncbi.nlm.nih.gov/pubmed/?term=Gorjup V%5BAuthor%5D&amp;cauthor=true&amp;cauthor_uid=26356120</vt:lpwstr>
      </vt:variant>
      <vt:variant>
        <vt:lpwstr/>
      </vt:variant>
      <vt:variant>
        <vt:i4>5570577</vt:i4>
      </vt:variant>
      <vt:variant>
        <vt:i4>216</vt:i4>
      </vt:variant>
      <vt:variant>
        <vt:i4>0</vt:i4>
      </vt:variant>
      <vt:variant>
        <vt:i4>5</vt:i4>
      </vt:variant>
      <vt:variant>
        <vt:lpwstr>http://www.ncbi.nlm.nih.gov/pubmed/?term=Mali B%5BAuthor%5D&amp;cauthor=true&amp;cauthor_uid=26356120</vt:lpwstr>
      </vt:variant>
      <vt:variant>
        <vt:lpwstr/>
      </vt:variant>
      <vt:variant>
        <vt:i4>5111816</vt:i4>
      </vt:variant>
      <vt:variant>
        <vt:i4>213</vt:i4>
      </vt:variant>
      <vt:variant>
        <vt:i4>0</vt:i4>
      </vt:variant>
      <vt:variant>
        <vt:i4>5</vt:i4>
      </vt:variant>
      <vt:variant>
        <vt:lpwstr>http://www.ncbi.nlm.nih.gov/pubmed/?term=Izzo F%5BAuthor%5D&amp;cauthor=true&amp;cauthor_uid=25917204</vt:lpwstr>
      </vt:variant>
      <vt:variant>
        <vt:lpwstr/>
      </vt:variant>
      <vt:variant>
        <vt:i4>4456462</vt:i4>
      </vt:variant>
      <vt:variant>
        <vt:i4>210</vt:i4>
      </vt:variant>
      <vt:variant>
        <vt:i4>0</vt:i4>
      </vt:variant>
      <vt:variant>
        <vt:i4>5</vt:i4>
      </vt:variant>
      <vt:variant>
        <vt:lpwstr>http://www.ncbi.nlm.nih.gov/pubmed/?term=Lastoria S%5BAuthor%5D&amp;cauthor=true&amp;cauthor_uid=25917204</vt:lpwstr>
      </vt:variant>
      <vt:variant>
        <vt:lpwstr/>
      </vt:variant>
      <vt:variant>
        <vt:i4>6029326</vt:i4>
      </vt:variant>
      <vt:variant>
        <vt:i4>207</vt:i4>
      </vt:variant>
      <vt:variant>
        <vt:i4>0</vt:i4>
      </vt:variant>
      <vt:variant>
        <vt:i4>5</vt:i4>
      </vt:variant>
      <vt:variant>
        <vt:lpwstr>http://www.ncbi.nlm.nih.gov/pubmed/?term=Petrillo A%5BAuthor%5D&amp;cauthor=true&amp;cauthor_uid=25917204</vt:lpwstr>
      </vt:variant>
      <vt:variant>
        <vt:lpwstr/>
      </vt:variant>
      <vt:variant>
        <vt:i4>2621544</vt:i4>
      </vt:variant>
      <vt:variant>
        <vt:i4>204</vt:i4>
      </vt:variant>
      <vt:variant>
        <vt:i4>0</vt:i4>
      </vt:variant>
      <vt:variant>
        <vt:i4>5</vt:i4>
      </vt:variant>
      <vt:variant>
        <vt:lpwstr>http://www.ncbi.nlm.nih.gov/pubmed/?term=Palaia R%5BAuthor%5D&amp;cauthor=true&amp;cauthor_uid=25917204</vt:lpwstr>
      </vt:variant>
      <vt:variant>
        <vt:lpwstr/>
      </vt:variant>
      <vt:variant>
        <vt:i4>2228333</vt:i4>
      </vt:variant>
      <vt:variant>
        <vt:i4>201</vt:i4>
      </vt:variant>
      <vt:variant>
        <vt:i4>0</vt:i4>
      </vt:variant>
      <vt:variant>
        <vt:i4>5</vt:i4>
      </vt:variant>
      <vt:variant>
        <vt:lpwstr>http://www.ncbi.nlm.nih.gov/pubmed/?term=Piccirillo M%5BAuthor%5D&amp;cauthor=true&amp;cauthor_uid=25917204</vt:lpwstr>
      </vt:variant>
      <vt:variant>
        <vt:lpwstr/>
      </vt:variant>
      <vt:variant>
        <vt:i4>5832801</vt:i4>
      </vt:variant>
      <vt:variant>
        <vt:i4>198</vt:i4>
      </vt:variant>
      <vt:variant>
        <vt:i4>0</vt:i4>
      </vt:variant>
      <vt:variant>
        <vt:i4>5</vt:i4>
      </vt:variant>
      <vt:variant>
        <vt:lpwstr>http://www.ncbi.nlm.nih.gov/pubmed/?term=Fusco R%5BAuthor%5D&amp;cauthor=true&amp;cauthor_uid=25917204</vt:lpwstr>
      </vt:variant>
      <vt:variant>
        <vt:lpwstr/>
      </vt:variant>
      <vt:variant>
        <vt:i4>2162719</vt:i4>
      </vt:variant>
      <vt:variant>
        <vt:i4>195</vt:i4>
      </vt:variant>
      <vt:variant>
        <vt:i4>0</vt:i4>
      </vt:variant>
      <vt:variant>
        <vt:i4>5</vt:i4>
      </vt:variant>
      <vt:variant>
        <vt:lpwstr>http://www.ncbi.nlm.nih.gov/pubmed/?term=Granata V%5BAuthor%5D&amp;cauthor=true&amp;cauthor_uid=25917204</vt:lpwstr>
      </vt:variant>
      <vt:variant>
        <vt:lpwstr/>
      </vt:variant>
      <vt:variant>
        <vt:i4>5898361</vt:i4>
      </vt:variant>
      <vt:variant>
        <vt:i4>192</vt:i4>
      </vt:variant>
      <vt:variant>
        <vt:i4>0</vt:i4>
      </vt:variant>
      <vt:variant>
        <vt:i4>5</vt:i4>
      </vt:variant>
      <vt:variant>
        <vt:lpwstr>http://www.ncbi.nlm.nih.gov/pubmed/?term=Moche M%5BAuthor%5D&amp;cauthor=true&amp;cauthor_uid=26401128</vt:lpwstr>
      </vt:variant>
      <vt:variant>
        <vt:lpwstr/>
      </vt:variant>
      <vt:variant>
        <vt:i4>6226020</vt:i4>
      </vt:variant>
      <vt:variant>
        <vt:i4>189</vt:i4>
      </vt:variant>
      <vt:variant>
        <vt:i4>0</vt:i4>
      </vt:variant>
      <vt:variant>
        <vt:i4>5</vt:i4>
      </vt:variant>
      <vt:variant>
        <vt:lpwstr>http://www.ncbi.nlm.nih.gov/pubmed/?term=Miklavcic D%5BAuthor%5D&amp;cauthor=true&amp;cauthor_uid=26401128</vt:lpwstr>
      </vt:variant>
      <vt:variant>
        <vt:lpwstr/>
      </vt:variant>
      <vt:variant>
        <vt:i4>4653174</vt:i4>
      </vt:variant>
      <vt:variant>
        <vt:i4>186</vt:i4>
      </vt:variant>
      <vt:variant>
        <vt:i4>0</vt:i4>
      </vt:variant>
      <vt:variant>
        <vt:i4>5</vt:i4>
      </vt:variant>
      <vt:variant>
        <vt:lpwstr>http://www.ncbi.nlm.nih.gov/pubmed/?term=Voigt P%5BAuthor%5D&amp;cauthor=true&amp;cauthor_uid=26401128</vt:lpwstr>
      </vt:variant>
      <vt:variant>
        <vt:lpwstr/>
      </vt:variant>
      <vt:variant>
        <vt:i4>2490385</vt:i4>
      </vt:variant>
      <vt:variant>
        <vt:i4>183</vt:i4>
      </vt:variant>
      <vt:variant>
        <vt:i4>0</vt:i4>
      </vt:variant>
      <vt:variant>
        <vt:i4>5</vt:i4>
      </vt:variant>
      <vt:variant>
        <vt:lpwstr>http://www.ncbi.nlm.nih.gov/pubmed/?term=Kos B%5BAuthor%5D&amp;cauthor=true&amp;cauthor_uid=26401128</vt:lpwstr>
      </vt:variant>
      <vt:variant>
        <vt:lpwstr/>
      </vt:variant>
      <vt:variant>
        <vt:i4>5111816</vt:i4>
      </vt:variant>
      <vt:variant>
        <vt:i4>180</vt:i4>
      </vt:variant>
      <vt:variant>
        <vt:i4>0</vt:i4>
      </vt:variant>
      <vt:variant>
        <vt:i4>5</vt:i4>
      </vt:variant>
      <vt:variant>
        <vt:lpwstr>http://www.ncbi.nlm.nih.gov/pubmed/?term=Izzo F%5BAuthor%5D&amp;cauthor=true&amp;cauthor_uid=25917204</vt:lpwstr>
      </vt:variant>
      <vt:variant>
        <vt:lpwstr/>
      </vt:variant>
      <vt:variant>
        <vt:i4>4456462</vt:i4>
      </vt:variant>
      <vt:variant>
        <vt:i4>177</vt:i4>
      </vt:variant>
      <vt:variant>
        <vt:i4>0</vt:i4>
      </vt:variant>
      <vt:variant>
        <vt:i4>5</vt:i4>
      </vt:variant>
      <vt:variant>
        <vt:lpwstr>http://www.ncbi.nlm.nih.gov/pubmed/?term=Lastoria S%5BAuthor%5D&amp;cauthor=true&amp;cauthor_uid=25917204</vt:lpwstr>
      </vt:variant>
      <vt:variant>
        <vt:lpwstr/>
      </vt:variant>
      <vt:variant>
        <vt:i4>6029326</vt:i4>
      </vt:variant>
      <vt:variant>
        <vt:i4>174</vt:i4>
      </vt:variant>
      <vt:variant>
        <vt:i4>0</vt:i4>
      </vt:variant>
      <vt:variant>
        <vt:i4>5</vt:i4>
      </vt:variant>
      <vt:variant>
        <vt:lpwstr>http://www.ncbi.nlm.nih.gov/pubmed/?term=Petrillo A%5BAuthor%5D&amp;cauthor=true&amp;cauthor_uid=25917204</vt:lpwstr>
      </vt:variant>
      <vt:variant>
        <vt:lpwstr/>
      </vt:variant>
      <vt:variant>
        <vt:i4>2621544</vt:i4>
      </vt:variant>
      <vt:variant>
        <vt:i4>171</vt:i4>
      </vt:variant>
      <vt:variant>
        <vt:i4>0</vt:i4>
      </vt:variant>
      <vt:variant>
        <vt:i4>5</vt:i4>
      </vt:variant>
      <vt:variant>
        <vt:lpwstr>http://www.ncbi.nlm.nih.gov/pubmed/?term=Palaia R%5BAuthor%5D&amp;cauthor=true&amp;cauthor_uid=25917204</vt:lpwstr>
      </vt:variant>
      <vt:variant>
        <vt:lpwstr/>
      </vt:variant>
      <vt:variant>
        <vt:i4>2228333</vt:i4>
      </vt:variant>
      <vt:variant>
        <vt:i4>168</vt:i4>
      </vt:variant>
      <vt:variant>
        <vt:i4>0</vt:i4>
      </vt:variant>
      <vt:variant>
        <vt:i4>5</vt:i4>
      </vt:variant>
      <vt:variant>
        <vt:lpwstr>http://www.ncbi.nlm.nih.gov/pubmed/?term=Piccirillo M%5BAuthor%5D&amp;cauthor=true&amp;cauthor_uid=25917204</vt:lpwstr>
      </vt:variant>
      <vt:variant>
        <vt:lpwstr/>
      </vt:variant>
      <vt:variant>
        <vt:i4>5832801</vt:i4>
      </vt:variant>
      <vt:variant>
        <vt:i4>165</vt:i4>
      </vt:variant>
      <vt:variant>
        <vt:i4>0</vt:i4>
      </vt:variant>
      <vt:variant>
        <vt:i4>5</vt:i4>
      </vt:variant>
      <vt:variant>
        <vt:lpwstr>http://www.ncbi.nlm.nih.gov/pubmed/?term=Fusco R%5BAuthor%5D&amp;cauthor=true&amp;cauthor_uid=25917204</vt:lpwstr>
      </vt:variant>
      <vt:variant>
        <vt:lpwstr/>
      </vt:variant>
      <vt:variant>
        <vt:i4>2162719</vt:i4>
      </vt:variant>
      <vt:variant>
        <vt:i4>162</vt:i4>
      </vt:variant>
      <vt:variant>
        <vt:i4>0</vt:i4>
      </vt:variant>
      <vt:variant>
        <vt:i4>5</vt:i4>
      </vt:variant>
      <vt:variant>
        <vt:lpwstr>http://www.ncbi.nlm.nih.gov/pubmed/?term=Granata V%5BAuthor%5D&amp;cauthor=true&amp;cauthor_uid=25917204</vt:lpwstr>
      </vt:variant>
      <vt:variant>
        <vt:lpwstr/>
      </vt:variant>
      <vt:variant>
        <vt:i4>2686996</vt:i4>
      </vt:variant>
      <vt:variant>
        <vt:i4>159</vt:i4>
      </vt:variant>
      <vt:variant>
        <vt:i4>0</vt:i4>
      </vt:variant>
      <vt:variant>
        <vt:i4>5</vt:i4>
      </vt:variant>
      <vt:variant>
        <vt:lpwstr>http://www.ncbi.nlm.nih.gov/pubmed/?term=Bernado G%5BAuthor%5D&amp;cauthor=true&amp;cauthor_uid=15566525</vt:lpwstr>
      </vt:variant>
      <vt:variant>
        <vt:lpwstr/>
      </vt:variant>
      <vt:variant>
        <vt:i4>5570657</vt:i4>
      </vt:variant>
      <vt:variant>
        <vt:i4>156</vt:i4>
      </vt:variant>
      <vt:variant>
        <vt:i4>0</vt:i4>
      </vt:variant>
      <vt:variant>
        <vt:i4>5</vt:i4>
      </vt:variant>
      <vt:variant>
        <vt:lpwstr>http://www.ncbi.nlm.nih.gov/pubmed/?term=Gazzaruso C%5BAuthor%5D&amp;cauthor=true&amp;cauthor_uid=15566525</vt:lpwstr>
      </vt:variant>
      <vt:variant>
        <vt:lpwstr/>
      </vt:variant>
      <vt:variant>
        <vt:i4>3866641</vt:i4>
      </vt:variant>
      <vt:variant>
        <vt:i4>153</vt:i4>
      </vt:variant>
      <vt:variant>
        <vt:i4>0</vt:i4>
      </vt:variant>
      <vt:variant>
        <vt:i4>5</vt:i4>
      </vt:variant>
      <vt:variant>
        <vt:lpwstr>http://www.ncbi.nlm.nih.gov/pubmed/?term=Teragni C%5BAuthor%5D&amp;cauthor=true&amp;cauthor_uid=15566525</vt:lpwstr>
      </vt:variant>
      <vt:variant>
        <vt:lpwstr/>
      </vt:variant>
      <vt:variant>
        <vt:i4>4784243</vt:i4>
      </vt:variant>
      <vt:variant>
        <vt:i4>150</vt:i4>
      </vt:variant>
      <vt:variant>
        <vt:i4>0</vt:i4>
      </vt:variant>
      <vt:variant>
        <vt:i4>5</vt:i4>
      </vt:variant>
      <vt:variant>
        <vt:lpwstr>http://www.ncbi.nlm.nih.gov/pubmed/?term=Poggi G%5BAuthor%5D&amp;cauthor=true&amp;cauthor_uid=15566525</vt:lpwstr>
      </vt:variant>
      <vt:variant>
        <vt:lpwstr/>
      </vt:variant>
      <vt:variant>
        <vt:i4>262173</vt:i4>
      </vt:variant>
      <vt:variant>
        <vt:i4>147</vt:i4>
      </vt:variant>
      <vt:variant>
        <vt:i4>0</vt:i4>
      </vt:variant>
      <vt:variant>
        <vt:i4>5</vt:i4>
      </vt:variant>
      <vt:variant>
        <vt:lpwstr>http://www.ncbi.nlm.nih.gov/pubmed/?term=Vettori C%5BAuthor%5D&amp;cauthor=true&amp;cauthor_uid=2169081</vt:lpwstr>
      </vt:variant>
      <vt:variant>
        <vt:lpwstr/>
      </vt:variant>
      <vt:variant>
        <vt:i4>4456493</vt:i4>
      </vt:variant>
      <vt:variant>
        <vt:i4>144</vt:i4>
      </vt:variant>
      <vt:variant>
        <vt:i4>0</vt:i4>
      </vt:variant>
      <vt:variant>
        <vt:i4>5</vt:i4>
      </vt:variant>
      <vt:variant>
        <vt:lpwstr>http://www.ncbi.nlm.nih.gov/pubmed/?term=Sangalli G%5BAuthor%5D&amp;cauthor=true&amp;cauthor_uid=2169081</vt:lpwstr>
      </vt:variant>
      <vt:variant>
        <vt:lpwstr/>
      </vt:variant>
      <vt:variant>
        <vt:i4>6357118</vt:i4>
      </vt:variant>
      <vt:variant>
        <vt:i4>141</vt:i4>
      </vt:variant>
      <vt:variant>
        <vt:i4>0</vt:i4>
      </vt:variant>
      <vt:variant>
        <vt:i4>5</vt:i4>
      </vt:variant>
      <vt:variant>
        <vt:lpwstr>http://www.ncbi.nlm.nih.gov/pubmed/?term=Mazziotti A%5BAuthor%5D&amp;cauthor=true&amp;cauthor_uid=2169081</vt:lpwstr>
      </vt:variant>
      <vt:variant>
        <vt:lpwstr/>
      </vt:variant>
      <vt:variant>
        <vt:i4>6094893</vt:i4>
      </vt:variant>
      <vt:variant>
        <vt:i4>138</vt:i4>
      </vt:variant>
      <vt:variant>
        <vt:i4>0</vt:i4>
      </vt:variant>
      <vt:variant>
        <vt:i4>5</vt:i4>
      </vt:variant>
      <vt:variant>
        <vt:lpwstr>http://www.ncbi.nlm.nih.gov/pubmed/?term=Grigioni W%5BAuthor%5D&amp;cauthor=true&amp;cauthor_uid=2169081</vt:lpwstr>
      </vt:variant>
      <vt:variant>
        <vt:lpwstr/>
      </vt:variant>
      <vt:variant>
        <vt:i4>4653096</vt:i4>
      </vt:variant>
      <vt:variant>
        <vt:i4>135</vt:i4>
      </vt:variant>
      <vt:variant>
        <vt:i4>0</vt:i4>
      </vt:variant>
      <vt:variant>
        <vt:i4>5</vt:i4>
      </vt:variant>
      <vt:variant>
        <vt:lpwstr>http://www.ncbi.nlm.nih.gov/pubmed/?term=Livraghi T%5BAuthor%5D&amp;cauthor=true&amp;cauthor_uid=2169081</vt:lpwstr>
      </vt:variant>
      <vt:variant>
        <vt:lpwstr/>
      </vt:variant>
      <vt:variant>
        <vt:i4>262173</vt:i4>
      </vt:variant>
      <vt:variant>
        <vt:i4>132</vt:i4>
      </vt:variant>
      <vt:variant>
        <vt:i4>0</vt:i4>
      </vt:variant>
      <vt:variant>
        <vt:i4>5</vt:i4>
      </vt:variant>
      <vt:variant>
        <vt:lpwstr>http://www.ncbi.nlm.nih.gov/pubmed/?term=Vettori C%5BAuthor%5D&amp;cauthor=true&amp;cauthor_uid=2169081</vt:lpwstr>
      </vt:variant>
      <vt:variant>
        <vt:lpwstr/>
      </vt:variant>
      <vt:variant>
        <vt:i4>4456493</vt:i4>
      </vt:variant>
      <vt:variant>
        <vt:i4>129</vt:i4>
      </vt:variant>
      <vt:variant>
        <vt:i4>0</vt:i4>
      </vt:variant>
      <vt:variant>
        <vt:i4>5</vt:i4>
      </vt:variant>
      <vt:variant>
        <vt:lpwstr>http://www.ncbi.nlm.nih.gov/pubmed/?term=Sangalli G%5BAuthor%5D&amp;cauthor=true&amp;cauthor_uid=2169081</vt:lpwstr>
      </vt:variant>
      <vt:variant>
        <vt:lpwstr/>
      </vt:variant>
      <vt:variant>
        <vt:i4>6357118</vt:i4>
      </vt:variant>
      <vt:variant>
        <vt:i4>126</vt:i4>
      </vt:variant>
      <vt:variant>
        <vt:i4>0</vt:i4>
      </vt:variant>
      <vt:variant>
        <vt:i4>5</vt:i4>
      </vt:variant>
      <vt:variant>
        <vt:lpwstr>http://www.ncbi.nlm.nih.gov/pubmed/?term=Mazziotti A%5BAuthor%5D&amp;cauthor=true&amp;cauthor_uid=2169081</vt:lpwstr>
      </vt:variant>
      <vt:variant>
        <vt:lpwstr/>
      </vt:variant>
      <vt:variant>
        <vt:i4>6094893</vt:i4>
      </vt:variant>
      <vt:variant>
        <vt:i4>123</vt:i4>
      </vt:variant>
      <vt:variant>
        <vt:i4>0</vt:i4>
      </vt:variant>
      <vt:variant>
        <vt:i4>5</vt:i4>
      </vt:variant>
      <vt:variant>
        <vt:lpwstr>http://www.ncbi.nlm.nih.gov/pubmed/?term=Grigioni W%5BAuthor%5D&amp;cauthor=true&amp;cauthor_uid=2169081</vt:lpwstr>
      </vt:variant>
      <vt:variant>
        <vt:lpwstr/>
      </vt:variant>
      <vt:variant>
        <vt:i4>4653096</vt:i4>
      </vt:variant>
      <vt:variant>
        <vt:i4>120</vt:i4>
      </vt:variant>
      <vt:variant>
        <vt:i4>0</vt:i4>
      </vt:variant>
      <vt:variant>
        <vt:i4>5</vt:i4>
      </vt:variant>
      <vt:variant>
        <vt:lpwstr>http://www.ncbi.nlm.nih.gov/pubmed/?term=Livraghi T%5BAuthor%5D&amp;cauthor=true&amp;cauthor_uid=2169081</vt:lpwstr>
      </vt:variant>
      <vt:variant>
        <vt:lpwstr/>
      </vt:variant>
      <vt:variant>
        <vt:i4>3342358</vt:i4>
      </vt:variant>
      <vt:variant>
        <vt:i4>117</vt:i4>
      </vt:variant>
      <vt:variant>
        <vt:i4>0</vt:i4>
      </vt:variant>
      <vt:variant>
        <vt:i4>5</vt:i4>
      </vt:variant>
      <vt:variant>
        <vt:lpwstr>http://www.ncbi.nlm.nih.gov/pubmed/26327753</vt:lpwstr>
      </vt:variant>
      <vt:variant>
        <vt:lpwstr/>
      </vt:variant>
      <vt:variant>
        <vt:i4>3997712</vt:i4>
      </vt:variant>
      <vt:variant>
        <vt:i4>114</vt:i4>
      </vt:variant>
      <vt:variant>
        <vt:i4>0</vt:i4>
      </vt:variant>
      <vt:variant>
        <vt:i4>5</vt:i4>
      </vt:variant>
      <vt:variant>
        <vt:lpwstr>http://www.ncbi.nlm.nih.gov/pubmed/16865315</vt:lpwstr>
      </vt:variant>
      <vt:variant>
        <vt:lpwstr/>
      </vt:variant>
      <vt:variant>
        <vt:i4>3407900</vt:i4>
      </vt:variant>
      <vt:variant>
        <vt:i4>111</vt:i4>
      </vt:variant>
      <vt:variant>
        <vt:i4>0</vt:i4>
      </vt:variant>
      <vt:variant>
        <vt:i4>5</vt:i4>
      </vt:variant>
      <vt:variant>
        <vt:lpwstr>http://www.ncbi.nlm.nih.gov/pubmed/19437565</vt:lpwstr>
      </vt:variant>
      <vt:variant>
        <vt:lpwstr/>
      </vt:variant>
      <vt:variant>
        <vt:i4>3407895</vt:i4>
      </vt:variant>
      <vt:variant>
        <vt:i4>108</vt:i4>
      </vt:variant>
      <vt:variant>
        <vt:i4>0</vt:i4>
      </vt:variant>
      <vt:variant>
        <vt:i4>5</vt:i4>
      </vt:variant>
      <vt:variant>
        <vt:lpwstr>http://www.ncbi.nlm.nih.gov/pubmed/21054520</vt:lpwstr>
      </vt:variant>
      <vt:variant>
        <vt:lpwstr/>
      </vt:variant>
      <vt:variant>
        <vt:i4>3342358</vt:i4>
      </vt:variant>
      <vt:variant>
        <vt:i4>105</vt:i4>
      </vt:variant>
      <vt:variant>
        <vt:i4>0</vt:i4>
      </vt:variant>
      <vt:variant>
        <vt:i4>5</vt:i4>
      </vt:variant>
      <vt:variant>
        <vt:lpwstr>http://www.ncbi.nlm.nih.gov/pubmed/26327753</vt:lpwstr>
      </vt:variant>
      <vt:variant>
        <vt:lpwstr/>
      </vt:variant>
      <vt:variant>
        <vt:i4>655427</vt:i4>
      </vt:variant>
      <vt:variant>
        <vt:i4>102</vt:i4>
      </vt:variant>
      <vt:variant>
        <vt:i4>0</vt:i4>
      </vt:variant>
      <vt:variant>
        <vt:i4>5</vt:i4>
      </vt:variant>
      <vt:variant>
        <vt:lpwstr>http://www.ncbi.nlm.nih.gov/pubmed/?term=Davalos RV%5BAuthor%5D&amp;cauthor=true&amp;cauthor_uid=26355606</vt:lpwstr>
      </vt:variant>
      <vt:variant>
        <vt:lpwstr/>
      </vt:variant>
      <vt:variant>
        <vt:i4>5439589</vt:i4>
      </vt:variant>
      <vt:variant>
        <vt:i4>99</vt:i4>
      </vt:variant>
      <vt:variant>
        <vt:i4>0</vt:i4>
      </vt:variant>
      <vt:variant>
        <vt:i4>5</vt:i4>
      </vt:variant>
      <vt:variant>
        <vt:lpwstr>http://www.ncbi.nlm.nih.gov/pubmed/?term=Miklavcic D%5BAuthor%5D&amp;cauthor=true&amp;cauthor_uid=26355606</vt:lpwstr>
      </vt:variant>
      <vt:variant>
        <vt:lpwstr/>
      </vt:variant>
      <vt:variant>
        <vt:i4>4980739</vt:i4>
      </vt:variant>
      <vt:variant>
        <vt:i4>96</vt:i4>
      </vt:variant>
      <vt:variant>
        <vt:i4>0</vt:i4>
      </vt:variant>
      <vt:variant>
        <vt:i4>5</vt:i4>
      </vt:variant>
      <vt:variant>
        <vt:lpwstr>http://www.ncbi.nlm.nih.gov/pubmed/?term=Jarm T%5BAuthor%5D&amp;cauthor=true&amp;cauthor_uid=26356120</vt:lpwstr>
      </vt:variant>
      <vt:variant>
        <vt:lpwstr/>
      </vt:variant>
      <vt:variant>
        <vt:i4>5374052</vt:i4>
      </vt:variant>
      <vt:variant>
        <vt:i4>93</vt:i4>
      </vt:variant>
      <vt:variant>
        <vt:i4>0</vt:i4>
      </vt:variant>
      <vt:variant>
        <vt:i4>5</vt:i4>
      </vt:variant>
      <vt:variant>
        <vt:lpwstr>http://www.ncbi.nlm.nih.gov/pubmed/?term=Miklavcic D%5BAuthor%5D&amp;cauthor=true&amp;cauthor_uid=26356120</vt:lpwstr>
      </vt:variant>
      <vt:variant>
        <vt:lpwstr/>
      </vt:variant>
      <vt:variant>
        <vt:i4>4784227</vt:i4>
      </vt:variant>
      <vt:variant>
        <vt:i4>90</vt:i4>
      </vt:variant>
      <vt:variant>
        <vt:i4>0</vt:i4>
      </vt:variant>
      <vt:variant>
        <vt:i4>5</vt:i4>
      </vt:variant>
      <vt:variant>
        <vt:lpwstr>http://www.ncbi.nlm.nih.gov/pubmed/?term=Strazisar B%5BAuthor%5D&amp;cauthor=true&amp;cauthor_uid=26356120</vt:lpwstr>
      </vt:variant>
      <vt:variant>
        <vt:lpwstr/>
      </vt:variant>
      <vt:variant>
        <vt:i4>5636200</vt:i4>
      </vt:variant>
      <vt:variant>
        <vt:i4>87</vt:i4>
      </vt:variant>
      <vt:variant>
        <vt:i4>0</vt:i4>
      </vt:variant>
      <vt:variant>
        <vt:i4>5</vt:i4>
      </vt:variant>
      <vt:variant>
        <vt:lpwstr>http://www.ncbi.nlm.nih.gov/pubmed/?term=Sersa G%5BAuthor%5D&amp;cauthor=true&amp;cauthor_uid=26356120</vt:lpwstr>
      </vt:variant>
      <vt:variant>
        <vt:lpwstr/>
      </vt:variant>
      <vt:variant>
        <vt:i4>3801115</vt:i4>
      </vt:variant>
      <vt:variant>
        <vt:i4>84</vt:i4>
      </vt:variant>
      <vt:variant>
        <vt:i4>0</vt:i4>
      </vt:variant>
      <vt:variant>
        <vt:i4>5</vt:i4>
      </vt:variant>
      <vt:variant>
        <vt:lpwstr>http://www.ncbi.nlm.nih.gov/pubmed/?term=Cemazar M%5BAuthor%5D&amp;cauthor=true&amp;cauthor_uid=26356120</vt:lpwstr>
      </vt:variant>
      <vt:variant>
        <vt:lpwstr/>
      </vt:variant>
      <vt:variant>
        <vt:i4>3932163</vt:i4>
      </vt:variant>
      <vt:variant>
        <vt:i4>81</vt:i4>
      </vt:variant>
      <vt:variant>
        <vt:i4>0</vt:i4>
      </vt:variant>
      <vt:variant>
        <vt:i4>5</vt:i4>
      </vt:variant>
      <vt:variant>
        <vt:lpwstr>http://www.ncbi.nlm.nih.gov/pubmed/?term=Brecelj E%5BAuthor%5D&amp;cauthor=true&amp;cauthor_uid=26356120</vt:lpwstr>
      </vt:variant>
      <vt:variant>
        <vt:lpwstr/>
      </vt:variant>
      <vt:variant>
        <vt:i4>5046393</vt:i4>
      </vt:variant>
      <vt:variant>
        <vt:i4>78</vt:i4>
      </vt:variant>
      <vt:variant>
        <vt:i4>0</vt:i4>
      </vt:variant>
      <vt:variant>
        <vt:i4>5</vt:i4>
      </vt:variant>
      <vt:variant>
        <vt:lpwstr>http://www.ncbi.nlm.nih.gov/pubmed/?term=Edhemovic I%5BAuthor%5D&amp;cauthor=true&amp;cauthor_uid=26356120</vt:lpwstr>
      </vt:variant>
      <vt:variant>
        <vt:lpwstr/>
      </vt:variant>
      <vt:variant>
        <vt:i4>3407992</vt:i4>
      </vt:variant>
      <vt:variant>
        <vt:i4>75</vt:i4>
      </vt:variant>
      <vt:variant>
        <vt:i4>0</vt:i4>
      </vt:variant>
      <vt:variant>
        <vt:i4>5</vt:i4>
      </vt:variant>
      <vt:variant>
        <vt:lpwstr>http://www.ncbi.nlm.nih.gov/pubmed/?term=Gorjup V%5BAuthor%5D&amp;cauthor=true&amp;cauthor_uid=26356120</vt:lpwstr>
      </vt:variant>
      <vt:variant>
        <vt:lpwstr/>
      </vt:variant>
      <vt:variant>
        <vt:i4>5570577</vt:i4>
      </vt:variant>
      <vt:variant>
        <vt:i4>72</vt:i4>
      </vt:variant>
      <vt:variant>
        <vt:i4>0</vt:i4>
      </vt:variant>
      <vt:variant>
        <vt:i4>5</vt:i4>
      </vt:variant>
      <vt:variant>
        <vt:lpwstr>http://www.ncbi.nlm.nih.gov/pubmed/?term=Mali B%5BAuthor%5D&amp;cauthor=true&amp;cauthor_uid=26356120</vt:lpwstr>
      </vt:variant>
      <vt:variant>
        <vt:lpwstr/>
      </vt:variant>
      <vt:variant>
        <vt:i4>5111816</vt:i4>
      </vt:variant>
      <vt:variant>
        <vt:i4>69</vt:i4>
      </vt:variant>
      <vt:variant>
        <vt:i4>0</vt:i4>
      </vt:variant>
      <vt:variant>
        <vt:i4>5</vt:i4>
      </vt:variant>
      <vt:variant>
        <vt:lpwstr>http://www.ncbi.nlm.nih.gov/pubmed/?term=Izzo F%5BAuthor%5D&amp;cauthor=true&amp;cauthor_uid=25917204</vt:lpwstr>
      </vt:variant>
      <vt:variant>
        <vt:lpwstr/>
      </vt:variant>
      <vt:variant>
        <vt:i4>4456462</vt:i4>
      </vt:variant>
      <vt:variant>
        <vt:i4>66</vt:i4>
      </vt:variant>
      <vt:variant>
        <vt:i4>0</vt:i4>
      </vt:variant>
      <vt:variant>
        <vt:i4>5</vt:i4>
      </vt:variant>
      <vt:variant>
        <vt:lpwstr>http://www.ncbi.nlm.nih.gov/pubmed/?term=Lastoria S%5BAuthor%5D&amp;cauthor=true&amp;cauthor_uid=25917204</vt:lpwstr>
      </vt:variant>
      <vt:variant>
        <vt:lpwstr/>
      </vt:variant>
      <vt:variant>
        <vt:i4>6029326</vt:i4>
      </vt:variant>
      <vt:variant>
        <vt:i4>63</vt:i4>
      </vt:variant>
      <vt:variant>
        <vt:i4>0</vt:i4>
      </vt:variant>
      <vt:variant>
        <vt:i4>5</vt:i4>
      </vt:variant>
      <vt:variant>
        <vt:lpwstr>http://www.ncbi.nlm.nih.gov/pubmed/?term=Petrillo A%5BAuthor%5D&amp;cauthor=true&amp;cauthor_uid=25917204</vt:lpwstr>
      </vt:variant>
      <vt:variant>
        <vt:lpwstr/>
      </vt:variant>
      <vt:variant>
        <vt:i4>2621544</vt:i4>
      </vt:variant>
      <vt:variant>
        <vt:i4>60</vt:i4>
      </vt:variant>
      <vt:variant>
        <vt:i4>0</vt:i4>
      </vt:variant>
      <vt:variant>
        <vt:i4>5</vt:i4>
      </vt:variant>
      <vt:variant>
        <vt:lpwstr>http://www.ncbi.nlm.nih.gov/pubmed/?term=Palaia R%5BAuthor%5D&amp;cauthor=true&amp;cauthor_uid=25917204</vt:lpwstr>
      </vt:variant>
      <vt:variant>
        <vt:lpwstr/>
      </vt:variant>
      <vt:variant>
        <vt:i4>2228333</vt:i4>
      </vt:variant>
      <vt:variant>
        <vt:i4>57</vt:i4>
      </vt:variant>
      <vt:variant>
        <vt:i4>0</vt:i4>
      </vt:variant>
      <vt:variant>
        <vt:i4>5</vt:i4>
      </vt:variant>
      <vt:variant>
        <vt:lpwstr>http://www.ncbi.nlm.nih.gov/pubmed/?term=Piccirillo M%5BAuthor%5D&amp;cauthor=true&amp;cauthor_uid=25917204</vt:lpwstr>
      </vt:variant>
      <vt:variant>
        <vt:lpwstr/>
      </vt:variant>
      <vt:variant>
        <vt:i4>5832801</vt:i4>
      </vt:variant>
      <vt:variant>
        <vt:i4>54</vt:i4>
      </vt:variant>
      <vt:variant>
        <vt:i4>0</vt:i4>
      </vt:variant>
      <vt:variant>
        <vt:i4>5</vt:i4>
      </vt:variant>
      <vt:variant>
        <vt:lpwstr>http://www.ncbi.nlm.nih.gov/pubmed/?term=Fusco R%5BAuthor%5D&amp;cauthor=true&amp;cauthor_uid=25917204</vt:lpwstr>
      </vt:variant>
      <vt:variant>
        <vt:lpwstr/>
      </vt:variant>
      <vt:variant>
        <vt:i4>2162719</vt:i4>
      </vt:variant>
      <vt:variant>
        <vt:i4>51</vt:i4>
      </vt:variant>
      <vt:variant>
        <vt:i4>0</vt:i4>
      </vt:variant>
      <vt:variant>
        <vt:i4>5</vt:i4>
      </vt:variant>
      <vt:variant>
        <vt:lpwstr>http://www.ncbi.nlm.nih.gov/pubmed/?term=Granata V%5BAuthor%5D&amp;cauthor=true&amp;cauthor_uid=25917204</vt:lpwstr>
      </vt:variant>
      <vt:variant>
        <vt:lpwstr/>
      </vt:variant>
      <vt:variant>
        <vt:i4>5898361</vt:i4>
      </vt:variant>
      <vt:variant>
        <vt:i4>48</vt:i4>
      </vt:variant>
      <vt:variant>
        <vt:i4>0</vt:i4>
      </vt:variant>
      <vt:variant>
        <vt:i4>5</vt:i4>
      </vt:variant>
      <vt:variant>
        <vt:lpwstr>http://www.ncbi.nlm.nih.gov/pubmed/?term=Moche M%5BAuthor%5D&amp;cauthor=true&amp;cauthor_uid=26401128</vt:lpwstr>
      </vt:variant>
      <vt:variant>
        <vt:lpwstr/>
      </vt:variant>
      <vt:variant>
        <vt:i4>6226020</vt:i4>
      </vt:variant>
      <vt:variant>
        <vt:i4>45</vt:i4>
      </vt:variant>
      <vt:variant>
        <vt:i4>0</vt:i4>
      </vt:variant>
      <vt:variant>
        <vt:i4>5</vt:i4>
      </vt:variant>
      <vt:variant>
        <vt:lpwstr>http://www.ncbi.nlm.nih.gov/pubmed/?term=Miklavcic D%5BAuthor%5D&amp;cauthor=true&amp;cauthor_uid=26401128</vt:lpwstr>
      </vt:variant>
      <vt:variant>
        <vt:lpwstr/>
      </vt:variant>
      <vt:variant>
        <vt:i4>4653174</vt:i4>
      </vt:variant>
      <vt:variant>
        <vt:i4>42</vt:i4>
      </vt:variant>
      <vt:variant>
        <vt:i4>0</vt:i4>
      </vt:variant>
      <vt:variant>
        <vt:i4>5</vt:i4>
      </vt:variant>
      <vt:variant>
        <vt:lpwstr>http://www.ncbi.nlm.nih.gov/pubmed/?term=Voigt P%5BAuthor%5D&amp;cauthor=true&amp;cauthor_uid=26401128</vt:lpwstr>
      </vt:variant>
      <vt:variant>
        <vt:lpwstr/>
      </vt:variant>
      <vt:variant>
        <vt:i4>2490385</vt:i4>
      </vt:variant>
      <vt:variant>
        <vt:i4>39</vt:i4>
      </vt:variant>
      <vt:variant>
        <vt:i4>0</vt:i4>
      </vt:variant>
      <vt:variant>
        <vt:i4>5</vt:i4>
      </vt:variant>
      <vt:variant>
        <vt:lpwstr>http://www.ncbi.nlm.nih.gov/pubmed/?term=Kos B%5BAuthor%5D&amp;cauthor=true&amp;cauthor_uid=26401128</vt:lpwstr>
      </vt:variant>
      <vt:variant>
        <vt:lpwstr/>
      </vt:variant>
      <vt:variant>
        <vt:i4>2686996</vt:i4>
      </vt:variant>
      <vt:variant>
        <vt:i4>36</vt:i4>
      </vt:variant>
      <vt:variant>
        <vt:i4>0</vt:i4>
      </vt:variant>
      <vt:variant>
        <vt:i4>5</vt:i4>
      </vt:variant>
      <vt:variant>
        <vt:lpwstr>http://www.ncbi.nlm.nih.gov/pubmed/?term=Bernado G%5BAuthor%5D&amp;cauthor=true&amp;cauthor_uid=15566525</vt:lpwstr>
      </vt:variant>
      <vt:variant>
        <vt:lpwstr/>
      </vt:variant>
      <vt:variant>
        <vt:i4>5570657</vt:i4>
      </vt:variant>
      <vt:variant>
        <vt:i4>33</vt:i4>
      </vt:variant>
      <vt:variant>
        <vt:i4>0</vt:i4>
      </vt:variant>
      <vt:variant>
        <vt:i4>5</vt:i4>
      </vt:variant>
      <vt:variant>
        <vt:lpwstr>http://www.ncbi.nlm.nih.gov/pubmed/?term=Gazzaruso C%5BAuthor%5D&amp;cauthor=true&amp;cauthor_uid=15566525</vt:lpwstr>
      </vt:variant>
      <vt:variant>
        <vt:lpwstr/>
      </vt:variant>
      <vt:variant>
        <vt:i4>3866641</vt:i4>
      </vt:variant>
      <vt:variant>
        <vt:i4>30</vt:i4>
      </vt:variant>
      <vt:variant>
        <vt:i4>0</vt:i4>
      </vt:variant>
      <vt:variant>
        <vt:i4>5</vt:i4>
      </vt:variant>
      <vt:variant>
        <vt:lpwstr>http://www.ncbi.nlm.nih.gov/pubmed/?term=Teragni C%5BAuthor%5D&amp;cauthor=true&amp;cauthor_uid=15566525</vt:lpwstr>
      </vt:variant>
      <vt:variant>
        <vt:lpwstr/>
      </vt:variant>
      <vt:variant>
        <vt:i4>4784243</vt:i4>
      </vt:variant>
      <vt:variant>
        <vt:i4>27</vt:i4>
      </vt:variant>
      <vt:variant>
        <vt:i4>0</vt:i4>
      </vt:variant>
      <vt:variant>
        <vt:i4>5</vt:i4>
      </vt:variant>
      <vt:variant>
        <vt:lpwstr>http://www.ncbi.nlm.nih.gov/pubmed/?term=Poggi G%5BAuthor%5D&amp;cauthor=true&amp;cauthor_uid=15566525</vt:lpwstr>
      </vt:variant>
      <vt:variant>
        <vt:lpwstr/>
      </vt:variant>
      <vt:variant>
        <vt:i4>3211281</vt:i4>
      </vt:variant>
      <vt:variant>
        <vt:i4>24</vt:i4>
      </vt:variant>
      <vt:variant>
        <vt:i4>0</vt:i4>
      </vt:variant>
      <vt:variant>
        <vt:i4>5</vt:i4>
      </vt:variant>
      <vt:variant>
        <vt:lpwstr>http://www.ncbi.nlm.nih.gov/pubmed/?term=Yoshino M%5BAuthor%5D&amp;cauthor=true&amp;cauthor_uid=12350410</vt:lpwstr>
      </vt:variant>
      <vt:variant>
        <vt:lpwstr/>
      </vt:variant>
      <vt:variant>
        <vt:i4>5046295</vt:i4>
      </vt:variant>
      <vt:variant>
        <vt:i4>21</vt:i4>
      </vt:variant>
      <vt:variant>
        <vt:i4>0</vt:i4>
      </vt:variant>
      <vt:variant>
        <vt:i4>5</vt:i4>
      </vt:variant>
      <vt:variant>
        <vt:lpwstr>http://www.ncbi.nlm.nih.gov/pubmed/?term=Maru Y%5BAuthor%5D&amp;cauthor=true&amp;cauthor_uid=12350410</vt:lpwstr>
      </vt:variant>
      <vt:variant>
        <vt:lpwstr/>
      </vt:variant>
      <vt:variant>
        <vt:i4>3473525</vt:i4>
      </vt:variant>
      <vt:variant>
        <vt:i4>18</vt:i4>
      </vt:variant>
      <vt:variant>
        <vt:i4>0</vt:i4>
      </vt:variant>
      <vt:variant>
        <vt:i4>5</vt:i4>
      </vt:variant>
      <vt:variant>
        <vt:lpwstr>http://www.ncbi.nlm.nih.gov/pubmed/?term=Furuse J%5BAuthor%5D&amp;cauthor=true&amp;cauthor_uid=12350410</vt:lpwstr>
      </vt:variant>
      <vt:variant>
        <vt:lpwstr/>
      </vt:variant>
      <vt:variant>
        <vt:i4>4587640</vt:i4>
      </vt:variant>
      <vt:variant>
        <vt:i4>15</vt:i4>
      </vt:variant>
      <vt:variant>
        <vt:i4>0</vt:i4>
      </vt:variant>
      <vt:variant>
        <vt:i4>5</vt:i4>
      </vt:variant>
      <vt:variant>
        <vt:lpwstr>http://www.ncbi.nlm.nih.gov/pubmed/?term=Tamai F%5BAuthor%5D&amp;cauthor=true&amp;cauthor_uid=12350410</vt:lpwstr>
      </vt:variant>
      <vt:variant>
        <vt:lpwstr/>
      </vt:variant>
      <vt:variant>
        <vt:i4>262173</vt:i4>
      </vt:variant>
      <vt:variant>
        <vt:i4>12</vt:i4>
      </vt:variant>
      <vt:variant>
        <vt:i4>0</vt:i4>
      </vt:variant>
      <vt:variant>
        <vt:i4>5</vt:i4>
      </vt:variant>
      <vt:variant>
        <vt:lpwstr>http://www.ncbi.nlm.nih.gov/pubmed/?term=Vettori C%5BAuthor%5D&amp;cauthor=true&amp;cauthor_uid=2169081</vt:lpwstr>
      </vt:variant>
      <vt:variant>
        <vt:lpwstr/>
      </vt:variant>
      <vt:variant>
        <vt:i4>4456493</vt:i4>
      </vt:variant>
      <vt:variant>
        <vt:i4>9</vt:i4>
      </vt:variant>
      <vt:variant>
        <vt:i4>0</vt:i4>
      </vt:variant>
      <vt:variant>
        <vt:i4>5</vt:i4>
      </vt:variant>
      <vt:variant>
        <vt:lpwstr>http://www.ncbi.nlm.nih.gov/pubmed/?term=Sangalli G%5BAuthor%5D&amp;cauthor=true&amp;cauthor_uid=2169081</vt:lpwstr>
      </vt:variant>
      <vt:variant>
        <vt:lpwstr/>
      </vt:variant>
      <vt:variant>
        <vt:i4>6357118</vt:i4>
      </vt:variant>
      <vt:variant>
        <vt:i4>6</vt:i4>
      </vt:variant>
      <vt:variant>
        <vt:i4>0</vt:i4>
      </vt:variant>
      <vt:variant>
        <vt:i4>5</vt:i4>
      </vt:variant>
      <vt:variant>
        <vt:lpwstr>http://www.ncbi.nlm.nih.gov/pubmed/?term=Mazziotti A%5BAuthor%5D&amp;cauthor=true&amp;cauthor_uid=2169081</vt:lpwstr>
      </vt:variant>
      <vt:variant>
        <vt:lpwstr/>
      </vt:variant>
      <vt:variant>
        <vt:i4>6094893</vt:i4>
      </vt:variant>
      <vt:variant>
        <vt:i4>3</vt:i4>
      </vt:variant>
      <vt:variant>
        <vt:i4>0</vt:i4>
      </vt:variant>
      <vt:variant>
        <vt:i4>5</vt:i4>
      </vt:variant>
      <vt:variant>
        <vt:lpwstr>http://www.ncbi.nlm.nih.gov/pubmed/?term=Grigioni W%5BAuthor%5D&amp;cauthor=true&amp;cauthor_uid=2169081</vt:lpwstr>
      </vt:variant>
      <vt:variant>
        <vt:lpwstr/>
      </vt:variant>
      <vt:variant>
        <vt:i4>4653096</vt:i4>
      </vt:variant>
      <vt:variant>
        <vt:i4>0</vt:i4>
      </vt:variant>
      <vt:variant>
        <vt:i4>0</vt:i4>
      </vt:variant>
      <vt:variant>
        <vt:i4>5</vt:i4>
      </vt:variant>
      <vt:variant>
        <vt:lpwstr>http://www.ncbi.nlm.nih.gov/pubmed/?term=Livraghi T%5BAuthor%5D&amp;cauthor=true&amp;cauthor_uid=2169081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Pasquale</dc:creator>
  <cp:lastModifiedBy>LS Ma</cp:lastModifiedBy>
  <cp:revision>2</cp:revision>
  <dcterms:created xsi:type="dcterms:W3CDTF">2016-12-07T18:14:00Z</dcterms:created>
  <dcterms:modified xsi:type="dcterms:W3CDTF">2016-12-07T18:14:00Z</dcterms:modified>
</cp:coreProperties>
</file>