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C72E8" w14:textId="6DFE1ABE" w:rsidR="000919B8" w:rsidRPr="008A4B79" w:rsidRDefault="000919B8" w:rsidP="008A4B79">
      <w:pPr>
        <w:spacing w:line="360" w:lineRule="auto"/>
        <w:rPr>
          <w:rFonts w:ascii="Book Antiqua" w:hAnsi="Book Antiqua"/>
          <w:b/>
          <w:sz w:val="24"/>
          <w:szCs w:val="24"/>
        </w:rPr>
      </w:pPr>
      <w:r w:rsidRPr="008A4B79">
        <w:rPr>
          <w:rFonts w:ascii="Book Antiqua" w:hAnsi="Book Antiqua"/>
          <w:b/>
          <w:sz w:val="24"/>
          <w:szCs w:val="24"/>
        </w:rPr>
        <w:t xml:space="preserve">Name of Journal: </w:t>
      </w:r>
      <w:r w:rsidRPr="008A4B79">
        <w:rPr>
          <w:rFonts w:ascii="Book Antiqua" w:hAnsi="Book Antiqua"/>
          <w:b/>
          <w:i/>
          <w:iCs/>
          <w:sz w:val="24"/>
          <w:szCs w:val="24"/>
        </w:rPr>
        <w:t>World Journal of Orthopedics</w:t>
      </w:r>
    </w:p>
    <w:p w14:paraId="3730F3F7" w14:textId="28768BA1" w:rsidR="000919B8" w:rsidRPr="008A4B79" w:rsidRDefault="000919B8" w:rsidP="008A4B79">
      <w:pPr>
        <w:spacing w:line="360" w:lineRule="auto"/>
        <w:rPr>
          <w:rFonts w:ascii="Book Antiqua" w:eastAsia="宋体" w:hAnsi="Book Antiqua"/>
          <w:b/>
          <w:sz w:val="24"/>
          <w:szCs w:val="24"/>
          <w:lang w:eastAsia="zh-CN"/>
        </w:rPr>
      </w:pPr>
      <w:r w:rsidRPr="008A4B79">
        <w:rPr>
          <w:rFonts w:ascii="Book Antiqua" w:hAnsi="Book Antiqua"/>
          <w:b/>
          <w:sz w:val="24"/>
          <w:szCs w:val="24"/>
        </w:rPr>
        <w:t xml:space="preserve">ESPS Manuscript NO: </w:t>
      </w:r>
      <w:r w:rsidRPr="008A4B79">
        <w:rPr>
          <w:rFonts w:ascii="Book Antiqua" w:eastAsia="宋体" w:hAnsi="Book Antiqua"/>
          <w:b/>
          <w:sz w:val="24"/>
          <w:szCs w:val="24"/>
          <w:lang w:eastAsia="zh-CN"/>
        </w:rPr>
        <w:t>30707</w:t>
      </w:r>
    </w:p>
    <w:p w14:paraId="0A74D3FD" w14:textId="77777777" w:rsidR="005C4E87" w:rsidRPr="008A4B79" w:rsidRDefault="000919B8" w:rsidP="008A4B79">
      <w:pPr>
        <w:spacing w:line="360" w:lineRule="auto"/>
        <w:rPr>
          <w:rFonts w:ascii="Book Antiqua" w:hAnsi="Book Antiqua"/>
          <w:b/>
          <w:sz w:val="24"/>
          <w:szCs w:val="24"/>
        </w:rPr>
      </w:pPr>
      <w:r w:rsidRPr="008A4B79">
        <w:rPr>
          <w:rFonts w:ascii="Book Antiqua" w:hAnsi="Book Antiqua"/>
          <w:b/>
          <w:sz w:val="24"/>
          <w:szCs w:val="24"/>
        </w:rPr>
        <w:t>Manuscript Type: Original Article</w:t>
      </w:r>
      <w:r w:rsidR="005C4E87" w:rsidRPr="008A4B79">
        <w:rPr>
          <w:rFonts w:ascii="Book Antiqua" w:hAnsi="Book Antiqua"/>
          <w:b/>
          <w:sz w:val="24"/>
          <w:szCs w:val="24"/>
        </w:rPr>
        <w:t xml:space="preserve"> </w:t>
      </w:r>
    </w:p>
    <w:p w14:paraId="60EBCB8B" w14:textId="77777777" w:rsidR="005C4E87" w:rsidRPr="008A4B79" w:rsidRDefault="005C4E87" w:rsidP="008A4B79">
      <w:pPr>
        <w:spacing w:line="360" w:lineRule="auto"/>
        <w:rPr>
          <w:rFonts w:ascii="Book Antiqua" w:hAnsi="Book Antiqua"/>
          <w:b/>
          <w:sz w:val="24"/>
          <w:szCs w:val="24"/>
        </w:rPr>
      </w:pPr>
    </w:p>
    <w:p w14:paraId="7FA55C70" w14:textId="77777777" w:rsidR="00A23273" w:rsidRPr="008A4B79" w:rsidRDefault="00A23273" w:rsidP="008A4B79">
      <w:pPr>
        <w:spacing w:line="360" w:lineRule="auto"/>
        <w:rPr>
          <w:rFonts w:ascii="Book Antiqua" w:hAnsi="Book Antiqua" w:cs="Times New Roman"/>
          <w:b/>
          <w:i/>
          <w:sz w:val="24"/>
          <w:szCs w:val="24"/>
        </w:rPr>
      </w:pPr>
      <w:r w:rsidRPr="008A4B79">
        <w:rPr>
          <w:rFonts w:ascii="Book Antiqua" w:hAnsi="Book Antiqua" w:cs="Times New Roman"/>
          <w:b/>
          <w:i/>
          <w:sz w:val="24"/>
          <w:szCs w:val="24"/>
        </w:rPr>
        <w:t xml:space="preserve">Observational Study </w:t>
      </w:r>
    </w:p>
    <w:p w14:paraId="5ECF5AB2" w14:textId="05D8247C" w:rsidR="00E808B6" w:rsidRPr="008A4B79" w:rsidRDefault="00E808B6" w:rsidP="008A4B79">
      <w:pPr>
        <w:spacing w:line="360" w:lineRule="auto"/>
        <w:rPr>
          <w:rFonts w:ascii="Book Antiqua" w:hAnsi="Book Antiqua" w:cs="Times New Roman"/>
          <w:b/>
          <w:sz w:val="24"/>
          <w:szCs w:val="24"/>
        </w:rPr>
      </w:pPr>
      <w:r w:rsidRPr="008A4B79">
        <w:rPr>
          <w:rFonts w:ascii="Book Antiqua" w:hAnsi="Book Antiqua" w:cs="Times New Roman"/>
          <w:b/>
          <w:sz w:val="24"/>
          <w:szCs w:val="24"/>
        </w:rPr>
        <w:t>Relation</w:t>
      </w:r>
      <w:r w:rsidR="00DF2D13" w:rsidRPr="008A4B79">
        <w:rPr>
          <w:rFonts w:ascii="Book Antiqua" w:hAnsi="Book Antiqua" w:cs="Times New Roman"/>
          <w:b/>
          <w:sz w:val="24"/>
          <w:szCs w:val="24"/>
        </w:rPr>
        <w:t>ship</w:t>
      </w:r>
      <w:r w:rsidRPr="008A4B79">
        <w:rPr>
          <w:rFonts w:ascii="Book Antiqua" w:hAnsi="Book Antiqua" w:cs="Times New Roman"/>
          <w:b/>
          <w:sz w:val="24"/>
          <w:szCs w:val="24"/>
        </w:rPr>
        <w:t xml:space="preserve"> </w:t>
      </w:r>
      <w:r w:rsidR="00DF2D13" w:rsidRPr="008A4B79">
        <w:rPr>
          <w:rFonts w:ascii="Book Antiqua" w:hAnsi="Book Antiqua" w:cs="Times New Roman"/>
          <w:b/>
          <w:sz w:val="24"/>
          <w:szCs w:val="24"/>
        </w:rPr>
        <w:t>between</w:t>
      </w:r>
      <w:r w:rsidRPr="008A4B79">
        <w:rPr>
          <w:rFonts w:ascii="Book Antiqua" w:hAnsi="Book Antiqua" w:cs="Times New Roman"/>
          <w:b/>
          <w:sz w:val="24"/>
          <w:szCs w:val="24"/>
        </w:rPr>
        <w:t xml:space="preserve"> biological factors </w:t>
      </w:r>
      <w:r w:rsidR="00D44492" w:rsidRPr="008A4B79">
        <w:rPr>
          <w:rFonts w:ascii="Book Antiqua" w:eastAsia="宋体" w:hAnsi="Book Antiqua" w:cs="Times New Roman"/>
          <w:b/>
          <w:sz w:val="24"/>
          <w:szCs w:val="24"/>
          <w:lang w:eastAsia="zh-CN"/>
        </w:rPr>
        <w:t>and</w:t>
      </w:r>
      <w:r w:rsidRPr="008A4B79">
        <w:rPr>
          <w:rFonts w:ascii="Book Antiqua" w:hAnsi="Book Antiqua" w:cs="Times New Roman"/>
          <w:b/>
          <w:sz w:val="24"/>
          <w:szCs w:val="24"/>
        </w:rPr>
        <w:t xml:space="preserve"> </w:t>
      </w:r>
      <w:proofErr w:type="spellStart"/>
      <w:r w:rsidRPr="008A4B79">
        <w:rPr>
          <w:rFonts w:ascii="Book Antiqua" w:hAnsi="Book Antiqua" w:cs="Times New Roman"/>
          <w:b/>
          <w:sz w:val="24"/>
          <w:szCs w:val="24"/>
        </w:rPr>
        <w:t>catastrophizing</w:t>
      </w:r>
      <w:proofErr w:type="spellEnd"/>
      <w:r w:rsidRPr="008A4B79">
        <w:rPr>
          <w:rFonts w:ascii="Book Antiqua" w:hAnsi="Book Antiqua" w:cs="Times New Roman"/>
          <w:b/>
          <w:sz w:val="24"/>
          <w:szCs w:val="24"/>
        </w:rPr>
        <w:t xml:space="preserve"> </w:t>
      </w:r>
      <w:r w:rsidR="00DF2D13" w:rsidRPr="008A4B79">
        <w:rPr>
          <w:rFonts w:ascii="Book Antiqua" w:hAnsi="Book Antiqua" w:cs="Times New Roman"/>
          <w:b/>
          <w:sz w:val="24"/>
          <w:szCs w:val="24"/>
        </w:rPr>
        <w:t>and</w:t>
      </w:r>
      <w:r w:rsidRPr="008A4B79">
        <w:rPr>
          <w:rFonts w:ascii="Book Antiqua" w:hAnsi="Book Antiqua" w:cs="Times New Roman"/>
          <w:b/>
          <w:sz w:val="24"/>
          <w:szCs w:val="24"/>
        </w:rPr>
        <w:t xml:space="preserve"> clinical outcomes for female patient</w:t>
      </w:r>
      <w:r w:rsidR="00DF2D13" w:rsidRPr="008A4B79">
        <w:rPr>
          <w:rFonts w:ascii="Book Antiqua" w:hAnsi="Book Antiqua" w:cs="Times New Roman"/>
          <w:b/>
          <w:sz w:val="24"/>
          <w:szCs w:val="24"/>
        </w:rPr>
        <w:t>s</w:t>
      </w:r>
      <w:r w:rsidRPr="008A4B79">
        <w:rPr>
          <w:rFonts w:ascii="Book Antiqua" w:hAnsi="Book Antiqua" w:cs="Times New Roman"/>
          <w:b/>
          <w:sz w:val="24"/>
          <w:szCs w:val="24"/>
        </w:rPr>
        <w:t xml:space="preserve"> with knee osteoarthritis</w:t>
      </w:r>
    </w:p>
    <w:p w14:paraId="620DFC93" w14:textId="77777777" w:rsidR="00E82E21" w:rsidRPr="008A4B79" w:rsidRDefault="00E82E21" w:rsidP="008A4B79">
      <w:pPr>
        <w:spacing w:line="360" w:lineRule="auto"/>
        <w:rPr>
          <w:rFonts w:ascii="Book Antiqua" w:hAnsi="Book Antiqua" w:cs="Times New Roman"/>
          <w:sz w:val="24"/>
          <w:szCs w:val="24"/>
        </w:rPr>
      </w:pPr>
    </w:p>
    <w:p w14:paraId="36A829E9" w14:textId="2F01F15F" w:rsidR="008C15AA" w:rsidRPr="008A4B79" w:rsidRDefault="00671D96" w:rsidP="008A4B79">
      <w:pPr>
        <w:spacing w:line="360" w:lineRule="auto"/>
        <w:rPr>
          <w:rFonts w:ascii="Book Antiqua" w:hAnsi="Book Antiqua" w:cs="Times New Roman"/>
          <w:sz w:val="24"/>
          <w:szCs w:val="24"/>
        </w:rPr>
      </w:pPr>
      <w:proofErr w:type="spellStart"/>
      <w:r w:rsidRPr="008A4B79">
        <w:rPr>
          <w:rFonts w:ascii="Book Antiqua" w:hAnsi="Book Antiqua" w:cs="Times New Roman"/>
          <w:sz w:val="24"/>
          <w:szCs w:val="24"/>
        </w:rPr>
        <w:t>Ikemoto</w:t>
      </w:r>
      <w:proofErr w:type="spellEnd"/>
      <w:r w:rsidRPr="008A4B79">
        <w:rPr>
          <w:rFonts w:ascii="Book Antiqua" w:hAnsi="Book Antiqua" w:cs="Times New Roman"/>
          <w:sz w:val="24"/>
          <w:szCs w:val="24"/>
        </w:rPr>
        <w:t xml:space="preserve"> </w:t>
      </w:r>
      <w:r w:rsidRPr="008A4B79">
        <w:rPr>
          <w:rFonts w:ascii="Book Antiqua" w:eastAsia="宋体" w:hAnsi="Book Antiqua" w:cs="Times New Roman"/>
          <w:sz w:val="24"/>
          <w:szCs w:val="24"/>
          <w:lang w:eastAsia="zh-CN"/>
        </w:rPr>
        <w:t xml:space="preserve">T </w:t>
      </w:r>
      <w:r w:rsidRPr="008A4B79">
        <w:rPr>
          <w:rFonts w:ascii="Book Antiqua" w:eastAsia="宋体" w:hAnsi="Book Antiqua" w:cs="Times New Roman"/>
          <w:i/>
          <w:sz w:val="24"/>
          <w:szCs w:val="24"/>
          <w:lang w:eastAsia="zh-CN"/>
        </w:rPr>
        <w:t xml:space="preserve">et al. </w:t>
      </w:r>
      <w:proofErr w:type="spellStart"/>
      <w:r w:rsidR="008C15AA" w:rsidRPr="008A4B79">
        <w:rPr>
          <w:rFonts w:ascii="Book Antiqua" w:hAnsi="Book Antiqua" w:cs="Times New Roman"/>
          <w:sz w:val="24"/>
          <w:szCs w:val="24"/>
        </w:rPr>
        <w:t>Biopsychological</w:t>
      </w:r>
      <w:proofErr w:type="spellEnd"/>
      <w:r w:rsidR="008C15AA" w:rsidRPr="008A4B79">
        <w:rPr>
          <w:rFonts w:ascii="Book Antiqua" w:hAnsi="Book Antiqua" w:cs="Times New Roman"/>
          <w:sz w:val="24"/>
          <w:szCs w:val="24"/>
        </w:rPr>
        <w:t xml:space="preserve"> influences </w:t>
      </w:r>
      <w:r w:rsidR="005970C5" w:rsidRPr="008A4B79">
        <w:rPr>
          <w:rFonts w:ascii="Book Antiqua" w:hAnsi="Book Antiqua" w:cs="Times New Roman"/>
          <w:sz w:val="24"/>
          <w:szCs w:val="24"/>
        </w:rPr>
        <w:t xml:space="preserve">on </w:t>
      </w:r>
      <w:r w:rsidR="008C15AA" w:rsidRPr="008A4B79">
        <w:rPr>
          <w:rFonts w:ascii="Book Antiqua" w:hAnsi="Book Antiqua" w:cs="Times New Roman"/>
          <w:sz w:val="24"/>
          <w:szCs w:val="24"/>
        </w:rPr>
        <w:t>knee osteoarthritis</w:t>
      </w:r>
    </w:p>
    <w:p w14:paraId="6C5C9D91" w14:textId="77777777" w:rsidR="008C15AA" w:rsidRPr="008A4B79" w:rsidRDefault="008C15AA" w:rsidP="008A4B79">
      <w:pPr>
        <w:spacing w:line="360" w:lineRule="auto"/>
        <w:rPr>
          <w:rFonts w:ascii="Book Antiqua" w:hAnsi="Book Antiqua" w:cs="Times New Roman"/>
          <w:sz w:val="24"/>
          <w:szCs w:val="24"/>
        </w:rPr>
      </w:pPr>
    </w:p>
    <w:p w14:paraId="79C6E2D4" w14:textId="4C355F69" w:rsidR="00E82E21" w:rsidRPr="008A4B79" w:rsidRDefault="00E82E21" w:rsidP="008A4B79">
      <w:pPr>
        <w:spacing w:line="360" w:lineRule="auto"/>
        <w:rPr>
          <w:rFonts w:ascii="Book Antiqua" w:hAnsi="Book Antiqua" w:cs="Times New Roman"/>
          <w:b/>
          <w:sz w:val="24"/>
          <w:szCs w:val="24"/>
          <w:vertAlign w:val="superscript"/>
        </w:rPr>
      </w:pPr>
      <w:proofErr w:type="spellStart"/>
      <w:r w:rsidRPr="008A4B79">
        <w:rPr>
          <w:rFonts w:ascii="Book Antiqua" w:hAnsi="Book Antiqua" w:cs="Times New Roman"/>
          <w:b/>
          <w:sz w:val="24"/>
          <w:szCs w:val="24"/>
        </w:rPr>
        <w:t>Tatsunori</w:t>
      </w:r>
      <w:proofErr w:type="spellEnd"/>
      <w:r w:rsidRPr="008A4B79">
        <w:rPr>
          <w:rFonts w:ascii="Book Antiqua" w:hAnsi="Book Antiqua" w:cs="Times New Roman"/>
          <w:b/>
          <w:sz w:val="24"/>
          <w:szCs w:val="24"/>
        </w:rPr>
        <w:t xml:space="preserve"> </w:t>
      </w:r>
      <w:proofErr w:type="spellStart"/>
      <w:r w:rsidRPr="008A4B79">
        <w:rPr>
          <w:rFonts w:ascii="Book Antiqua" w:hAnsi="Book Antiqua" w:cs="Times New Roman"/>
          <w:b/>
          <w:sz w:val="24"/>
          <w:szCs w:val="24"/>
        </w:rPr>
        <w:t>Ikemoto</w:t>
      </w:r>
      <w:proofErr w:type="spellEnd"/>
      <w:r w:rsidR="00AC43B0" w:rsidRPr="008A4B79">
        <w:rPr>
          <w:rFonts w:ascii="Book Antiqua" w:hAnsi="Book Antiqua" w:cs="Times New Roman"/>
          <w:b/>
          <w:sz w:val="24"/>
          <w:szCs w:val="24"/>
        </w:rPr>
        <w:t>,</w:t>
      </w:r>
      <w:r w:rsidRPr="008A4B79">
        <w:rPr>
          <w:rFonts w:ascii="Book Antiqua" w:hAnsi="Book Antiqua" w:cs="Times New Roman"/>
          <w:b/>
          <w:sz w:val="24"/>
          <w:szCs w:val="24"/>
        </w:rPr>
        <w:t xml:space="preserve"> </w:t>
      </w:r>
      <w:r w:rsidRPr="008A4B79">
        <w:rPr>
          <w:rFonts w:ascii="Book Antiqua" w:eastAsia="MS Gothic" w:hAnsi="Book Antiqua" w:cs="Times New Roman"/>
          <w:b/>
          <w:sz w:val="24"/>
          <w:szCs w:val="24"/>
        </w:rPr>
        <w:t xml:space="preserve">Hirofumi </w:t>
      </w:r>
      <w:proofErr w:type="spellStart"/>
      <w:r w:rsidRPr="008A4B79">
        <w:rPr>
          <w:rFonts w:ascii="Book Antiqua" w:eastAsia="MS Gothic" w:hAnsi="Book Antiqua" w:cs="Times New Roman"/>
          <w:b/>
          <w:sz w:val="24"/>
          <w:szCs w:val="24"/>
        </w:rPr>
        <w:t>Miyagawa</w:t>
      </w:r>
      <w:proofErr w:type="spellEnd"/>
      <w:r w:rsidR="007C10EB" w:rsidRPr="008A4B79">
        <w:rPr>
          <w:rFonts w:ascii="Book Antiqua" w:hAnsi="Book Antiqua" w:cs="Times New Roman"/>
          <w:b/>
          <w:sz w:val="24"/>
          <w:szCs w:val="24"/>
        </w:rPr>
        <w:t xml:space="preserve">, </w:t>
      </w:r>
      <w:r w:rsidRPr="008A4B79">
        <w:rPr>
          <w:rFonts w:ascii="Book Antiqua" w:hAnsi="Book Antiqua" w:cs="Times New Roman"/>
          <w:b/>
          <w:sz w:val="24"/>
          <w:szCs w:val="24"/>
        </w:rPr>
        <w:t xml:space="preserve">Yukiko </w:t>
      </w:r>
      <w:proofErr w:type="spellStart"/>
      <w:r w:rsidRPr="008A4B79">
        <w:rPr>
          <w:rFonts w:ascii="Book Antiqua" w:hAnsi="Book Antiqua" w:cs="Times New Roman"/>
          <w:b/>
          <w:sz w:val="24"/>
          <w:szCs w:val="24"/>
        </w:rPr>
        <w:t>Shiro</w:t>
      </w:r>
      <w:proofErr w:type="spellEnd"/>
      <w:r w:rsidRPr="008A4B79">
        <w:rPr>
          <w:rFonts w:ascii="Book Antiqua" w:hAnsi="Book Antiqua" w:cs="Times New Roman"/>
          <w:b/>
          <w:sz w:val="24"/>
          <w:szCs w:val="24"/>
        </w:rPr>
        <w:t xml:space="preserve">, </w:t>
      </w:r>
      <w:r w:rsidR="00342FB6" w:rsidRPr="008A4B79">
        <w:rPr>
          <w:rFonts w:ascii="Book Antiqua" w:hAnsi="Book Antiqua" w:cs="Times New Roman"/>
          <w:b/>
          <w:sz w:val="24"/>
          <w:szCs w:val="24"/>
        </w:rPr>
        <w:t>Young-Chang Park Arai</w:t>
      </w:r>
      <w:r w:rsidRPr="008A4B79">
        <w:rPr>
          <w:rFonts w:ascii="Book Antiqua" w:hAnsi="Book Antiqua" w:cs="Times New Roman"/>
          <w:b/>
          <w:sz w:val="24"/>
          <w:szCs w:val="24"/>
        </w:rPr>
        <w:t xml:space="preserve">, </w:t>
      </w:r>
      <w:proofErr w:type="spellStart"/>
      <w:r w:rsidRPr="008A4B79">
        <w:rPr>
          <w:rFonts w:ascii="Book Antiqua" w:hAnsi="Book Antiqua" w:cs="Times New Roman"/>
          <w:b/>
          <w:sz w:val="24"/>
          <w:szCs w:val="24"/>
        </w:rPr>
        <w:t>Ma</w:t>
      </w:r>
      <w:r w:rsidR="00CC0F4E" w:rsidRPr="008A4B79">
        <w:rPr>
          <w:rFonts w:ascii="Book Antiqua" w:hAnsi="Book Antiqua" w:cs="Times New Roman"/>
          <w:b/>
          <w:sz w:val="24"/>
          <w:szCs w:val="24"/>
        </w:rPr>
        <w:t>c</w:t>
      </w:r>
      <w:r w:rsidRPr="008A4B79">
        <w:rPr>
          <w:rFonts w:ascii="Book Antiqua" w:eastAsia="MS Gothic" w:hAnsi="Book Antiqua" w:cs="Times New Roman"/>
          <w:b/>
          <w:sz w:val="24"/>
          <w:szCs w:val="24"/>
        </w:rPr>
        <w:t>hiko</w:t>
      </w:r>
      <w:proofErr w:type="spellEnd"/>
      <w:r w:rsidRPr="008A4B79">
        <w:rPr>
          <w:rFonts w:ascii="Book Antiqua" w:eastAsia="MS Gothic" w:hAnsi="Book Antiqua" w:cs="Times New Roman"/>
          <w:b/>
          <w:sz w:val="24"/>
          <w:szCs w:val="24"/>
        </w:rPr>
        <w:t xml:space="preserve"> </w:t>
      </w:r>
      <w:proofErr w:type="spellStart"/>
      <w:r w:rsidRPr="008A4B79">
        <w:rPr>
          <w:rFonts w:ascii="Book Antiqua" w:eastAsia="MS Gothic" w:hAnsi="Book Antiqua" w:cs="Times New Roman"/>
          <w:b/>
          <w:sz w:val="24"/>
          <w:szCs w:val="24"/>
        </w:rPr>
        <w:t>Akao</w:t>
      </w:r>
      <w:proofErr w:type="spellEnd"/>
      <w:r w:rsidRPr="008A4B79">
        <w:rPr>
          <w:rFonts w:ascii="Book Antiqua" w:eastAsia="MS Gothic" w:hAnsi="Book Antiqua" w:cs="Times New Roman"/>
          <w:b/>
          <w:sz w:val="24"/>
          <w:szCs w:val="24"/>
        </w:rPr>
        <w:t xml:space="preserve">, </w:t>
      </w:r>
      <w:r w:rsidR="00AF5976" w:rsidRPr="008A4B79">
        <w:rPr>
          <w:rFonts w:ascii="Book Antiqua" w:eastAsia="MS Gothic" w:hAnsi="Book Antiqua" w:cs="Times New Roman"/>
          <w:b/>
          <w:sz w:val="24"/>
          <w:szCs w:val="24"/>
        </w:rPr>
        <w:t xml:space="preserve">Kenta </w:t>
      </w:r>
      <w:proofErr w:type="spellStart"/>
      <w:r w:rsidR="00AF5976" w:rsidRPr="008A4B79">
        <w:rPr>
          <w:rFonts w:ascii="Book Antiqua" w:eastAsia="MS Gothic" w:hAnsi="Book Antiqua" w:cs="Times New Roman"/>
          <w:b/>
          <w:sz w:val="24"/>
          <w:szCs w:val="24"/>
        </w:rPr>
        <w:t>Murotania</w:t>
      </w:r>
      <w:proofErr w:type="spellEnd"/>
      <w:r w:rsidR="00AF5976" w:rsidRPr="008A4B79">
        <w:rPr>
          <w:rFonts w:ascii="Book Antiqua" w:eastAsia="MS Gothic" w:hAnsi="Book Antiqua" w:cs="Times New Roman"/>
          <w:b/>
          <w:sz w:val="24"/>
          <w:szCs w:val="24"/>
        </w:rPr>
        <w:t xml:space="preserve">, </w:t>
      </w:r>
      <w:r w:rsidRPr="008A4B79">
        <w:rPr>
          <w:rFonts w:ascii="Book Antiqua" w:hAnsi="Book Antiqua" w:cs="Times New Roman"/>
          <w:b/>
          <w:sz w:val="24"/>
          <w:szCs w:val="24"/>
        </w:rPr>
        <w:t xml:space="preserve">Takahiro </w:t>
      </w:r>
      <w:proofErr w:type="spellStart"/>
      <w:r w:rsidRPr="008A4B79">
        <w:rPr>
          <w:rFonts w:ascii="Book Antiqua" w:hAnsi="Book Antiqua" w:cs="Times New Roman"/>
          <w:b/>
          <w:sz w:val="24"/>
          <w:szCs w:val="24"/>
        </w:rPr>
        <w:t>Ushida</w:t>
      </w:r>
      <w:proofErr w:type="spellEnd"/>
      <w:r w:rsidRPr="008A4B79">
        <w:rPr>
          <w:rFonts w:ascii="Book Antiqua" w:eastAsia="MS Gothic" w:hAnsi="Book Antiqua" w:cs="Times New Roman"/>
          <w:b/>
          <w:sz w:val="24"/>
          <w:szCs w:val="24"/>
        </w:rPr>
        <w:t xml:space="preserve">, </w:t>
      </w:r>
      <w:proofErr w:type="spellStart"/>
      <w:r w:rsidRPr="008A4B79">
        <w:rPr>
          <w:rFonts w:ascii="Book Antiqua" w:eastAsia="MS Gothic" w:hAnsi="Book Antiqua" w:cs="Times New Roman"/>
          <w:b/>
          <w:sz w:val="24"/>
          <w:szCs w:val="24"/>
        </w:rPr>
        <w:t>Masataka</w:t>
      </w:r>
      <w:proofErr w:type="spellEnd"/>
      <w:r w:rsidRPr="008A4B79">
        <w:rPr>
          <w:rFonts w:ascii="Book Antiqua" w:eastAsia="MS Gothic" w:hAnsi="Book Antiqua" w:cs="Times New Roman"/>
          <w:b/>
          <w:sz w:val="24"/>
          <w:szCs w:val="24"/>
        </w:rPr>
        <w:t xml:space="preserve"> </w:t>
      </w:r>
      <w:proofErr w:type="spellStart"/>
      <w:r w:rsidRPr="008A4B79">
        <w:rPr>
          <w:rFonts w:ascii="Book Antiqua" w:eastAsia="MS Gothic" w:hAnsi="Book Antiqua" w:cs="Times New Roman"/>
          <w:b/>
          <w:sz w:val="24"/>
          <w:szCs w:val="24"/>
        </w:rPr>
        <w:t>Deie</w:t>
      </w:r>
      <w:proofErr w:type="spellEnd"/>
      <w:r w:rsidRPr="008A4B79">
        <w:rPr>
          <w:rFonts w:ascii="Book Antiqua" w:hAnsi="Book Antiqua" w:cs="Times New Roman"/>
          <w:b/>
          <w:sz w:val="24"/>
          <w:szCs w:val="24"/>
          <w:vertAlign w:val="superscript"/>
        </w:rPr>
        <w:t xml:space="preserve"> </w:t>
      </w:r>
    </w:p>
    <w:p w14:paraId="2E114AAE" w14:textId="77777777" w:rsidR="00E82E21" w:rsidRPr="008A4B79" w:rsidRDefault="00E82E21" w:rsidP="008A4B79">
      <w:pPr>
        <w:spacing w:line="360" w:lineRule="auto"/>
        <w:rPr>
          <w:rFonts w:ascii="Book Antiqua" w:eastAsia="宋体" w:hAnsi="Book Antiqua" w:cs="Times New Roman"/>
          <w:sz w:val="24"/>
          <w:szCs w:val="24"/>
          <w:lang w:eastAsia="zh-CN"/>
        </w:rPr>
      </w:pPr>
    </w:p>
    <w:p w14:paraId="6206C649" w14:textId="69452118" w:rsidR="00AC43B0" w:rsidRPr="008A4B79" w:rsidRDefault="00AC43B0" w:rsidP="008A4B79">
      <w:pPr>
        <w:spacing w:line="360" w:lineRule="auto"/>
        <w:rPr>
          <w:rFonts w:ascii="Book Antiqua" w:eastAsia="宋体" w:hAnsi="Book Antiqua" w:cs="Times New Roman"/>
          <w:sz w:val="24"/>
          <w:szCs w:val="24"/>
          <w:lang w:eastAsia="zh-CN"/>
        </w:rPr>
      </w:pPr>
      <w:proofErr w:type="spellStart"/>
      <w:r w:rsidRPr="008A4B79">
        <w:rPr>
          <w:rFonts w:ascii="Book Antiqua" w:hAnsi="Book Antiqua" w:cs="Times New Roman"/>
          <w:b/>
          <w:sz w:val="24"/>
          <w:szCs w:val="24"/>
        </w:rPr>
        <w:t>Tatsunori</w:t>
      </w:r>
      <w:proofErr w:type="spellEnd"/>
      <w:r w:rsidRPr="008A4B79">
        <w:rPr>
          <w:rFonts w:ascii="Book Antiqua" w:hAnsi="Book Antiqua" w:cs="Times New Roman"/>
          <w:b/>
          <w:sz w:val="24"/>
          <w:szCs w:val="24"/>
        </w:rPr>
        <w:t xml:space="preserve"> </w:t>
      </w:r>
      <w:proofErr w:type="spellStart"/>
      <w:r w:rsidRPr="008A4B79">
        <w:rPr>
          <w:rFonts w:ascii="Book Antiqua" w:hAnsi="Book Antiqua" w:cs="Times New Roman"/>
          <w:b/>
          <w:sz w:val="24"/>
          <w:szCs w:val="24"/>
        </w:rPr>
        <w:t>Ikemoto</w:t>
      </w:r>
      <w:proofErr w:type="spellEnd"/>
      <w:r w:rsidRPr="008A4B79">
        <w:rPr>
          <w:rFonts w:ascii="Book Antiqua" w:hAnsi="Book Antiqua" w:cs="Times New Roman"/>
          <w:b/>
          <w:sz w:val="24"/>
          <w:szCs w:val="24"/>
        </w:rPr>
        <w:t xml:space="preserve">, </w:t>
      </w:r>
      <w:r w:rsidRPr="008A4B79">
        <w:rPr>
          <w:rFonts w:ascii="Book Antiqua" w:eastAsia="MS Gothic" w:hAnsi="Book Antiqua" w:cs="Times New Roman"/>
          <w:b/>
          <w:sz w:val="24"/>
          <w:szCs w:val="24"/>
        </w:rPr>
        <w:t xml:space="preserve">Hirofumi </w:t>
      </w:r>
      <w:proofErr w:type="spellStart"/>
      <w:r w:rsidRPr="008A4B79">
        <w:rPr>
          <w:rFonts w:ascii="Book Antiqua" w:eastAsia="MS Gothic" w:hAnsi="Book Antiqua" w:cs="Times New Roman"/>
          <w:b/>
          <w:sz w:val="24"/>
          <w:szCs w:val="24"/>
        </w:rPr>
        <w:t>Miyagawa</w:t>
      </w:r>
      <w:proofErr w:type="spellEnd"/>
      <w:r w:rsidRPr="008A4B79">
        <w:rPr>
          <w:rFonts w:ascii="Book Antiqua" w:hAnsi="Book Antiqua" w:cs="Times New Roman"/>
          <w:b/>
          <w:sz w:val="24"/>
          <w:szCs w:val="24"/>
        </w:rPr>
        <w:t xml:space="preserve">, </w:t>
      </w:r>
      <w:r w:rsidR="00342FB6" w:rsidRPr="008A4B79">
        <w:rPr>
          <w:rFonts w:ascii="Book Antiqua" w:hAnsi="Book Antiqua" w:cs="Times New Roman"/>
          <w:b/>
          <w:sz w:val="24"/>
          <w:szCs w:val="24"/>
        </w:rPr>
        <w:t>Young-Chang Park Arai</w:t>
      </w:r>
      <w:r w:rsidRPr="008A4B79">
        <w:rPr>
          <w:rFonts w:ascii="Book Antiqua" w:hAnsi="Book Antiqua" w:cs="Times New Roman"/>
          <w:b/>
          <w:sz w:val="24"/>
          <w:szCs w:val="24"/>
        </w:rPr>
        <w:t xml:space="preserve">, Takahiro </w:t>
      </w:r>
      <w:proofErr w:type="spellStart"/>
      <w:r w:rsidRPr="008A4B79">
        <w:rPr>
          <w:rFonts w:ascii="Book Antiqua" w:hAnsi="Book Antiqua" w:cs="Times New Roman"/>
          <w:b/>
          <w:sz w:val="24"/>
          <w:szCs w:val="24"/>
        </w:rPr>
        <w:t>Ushida</w:t>
      </w:r>
      <w:proofErr w:type="spellEnd"/>
      <w:r w:rsidRPr="008A4B79">
        <w:rPr>
          <w:rFonts w:ascii="Book Antiqua" w:eastAsia="MS Gothic" w:hAnsi="Book Antiqua" w:cs="Times New Roman"/>
          <w:b/>
          <w:sz w:val="24"/>
          <w:szCs w:val="24"/>
        </w:rPr>
        <w:t>,</w:t>
      </w:r>
      <w:r w:rsidRPr="008A4B79">
        <w:rPr>
          <w:rFonts w:ascii="Book Antiqua" w:eastAsia="MS Gothic" w:hAnsi="Book Antiqua" w:cs="Times New Roman"/>
          <w:sz w:val="24"/>
          <w:szCs w:val="24"/>
        </w:rPr>
        <w:t xml:space="preserve"> </w:t>
      </w:r>
      <w:r w:rsidRPr="008A4B79">
        <w:rPr>
          <w:rFonts w:ascii="Book Antiqua" w:hAnsi="Book Antiqua" w:cs="Times New Roman"/>
          <w:sz w:val="24"/>
          <w:szCs w:val="24"/>
        </w:rPr>
        <w:t xml:space="preserve">Institute of Physical Fitness, Sports Medicine and Rehabilitation, Aichi Medical University, </w:t>
      </w:r>
      <w:proofErr w:type="spellStart"/>
      <w:r w:rsidRPr="008A4B79">
        <w:rPr>
          <w:rFonts w:ascii="Book Antiqua" w:hAnsi="Book Antiqua" w:cs="Times New Roman"/>
          <w:sz w:val="24"/>
          <w:szCs w:val="24"/>
        </w:rPr>
        <w:t>N</w:t>
      </w:r>
      <w:r w:rsidR="00671D96" w:rsidRPr="008A4B79">
        <w:rPr>
          <w:rFonts w:ascii="Book Antiqua" w:hAnsi="Book Antiqua" w:cs="Times New Roman"/>
          <w:sz w:val="24"/>
          <w:szCs w:val="24"/>
        </w:rPr>
        <w:t>agakute</w:t>
      </w:r>
      <w:proofErr w:type="spellEnd"/>
      <w:r w:rsidR="00671D96" w:rsidRPr="008A4B79">
        <w:rPr>
          <w:rFonts w:ascii="Book Antiqua" w:hAnsi="Book Antiqua" w:cs="Times New Roman"/>
          <w:sz w:val="24"/>
          <w:szCs w:val="24"/>
        </w:rPr>
        <w:t>, Aichi 480-1195, Japan</w:t>
      </w:r>
    </w:p>
    <w:p w14:paraId="34F5F619" w14:textId="77777777" w:rsidR="00671D96" w:rsidRPr="008A4B79" w:rsidRDefault="00671D96" w:rsidP="008A4B79">
      <w:pPr>
        <w:spacing w:line="360" w:lineRule="auto"/>
        <w:rPr>
          <w:rFonts w:ascii="Book Antiqua" w:eastAsia="宋体" w:hAnsi="Book Antiqua" w:cs="Times New Roman"/>
          <w:sz w:val="24"/>
          <w:szCs w:val="24"/>
          <w:lang w:eastAsia="zh-CN"/>
        </w:rPr>
      </w:pPr>
    </w:p>
    <w:p w14:paraId="47C41FEC" w14:textId="23471A05" w:rsidR="008A0EAF" w:rsidRPr="008A4B79" w:rsidRDefault="008A0EAF" w:rsidP="008A4B79">
      <w:pPr>
        <w:spacing w:line="360" w:lineRule="auto"/>
        <w:rPr>
          <w:rFonts w:ascii="Book Antiqua" w:eastAsia="宋体" w:hAnsi="Book Antiqua" w:cs="Times New Roman"/>
          <w:sz w:val="24"/>
          <w:szCs w:val="24"/>
          <w:lang w:eastAsia="zh-CN"/>
        </w:rPr>
      </w:pPr>
      <w:r w:rsidRPr="008A4B79">
        <w:rPr>
          <w:rFonts w:ascii="Book Antiqua" w:hAnsi="Book Antiqua" w:cs="Times New Roman"/>
          <w:b/>
          <w:sz w:val="24"/>
          <w:szCs w:val="24"/>
        </w:rPr>
        <w:t xml:space="preserve">Yukiko </w:t>
      </w:r>
      <w:proofErr w:type="spellStart"/>
      <w:r w:rsidRPr="008A4B79">
        <w:rPr>
          <w:rFonts w:ascii="Book Antiqua" w:hAnsi="Book Antiqua" w:cs="Times New Roman"/>
          <w:b/>
          <w:sz w:val="24"/>
          <w:szCs w:val="24"/>
        </w:rPr>
        <w:t>Shiro</w:t>
      </w:r>
      <w:proofErr w:type="spellEnd"/>
      <w:r w:rsidRPr="008A4B79">
        <w:rPr>
          <w:rFonts w:ascii="Book Antiqua" w:hAnsi="Book Antiqua" w:cs="Times New Roman"/>
          <w:b/>
          <w:sz w:val="24"/>
          <w:szCs w:val="24"/>
        </w:rPr>
        <w:t>,</w:t>
      </w:r>
      <w:r w:rsidRPr="008A4B79">
        <w:rPr>
          <w:rFonts w:ascii="Book Antiqua" w:hAnsi="Book Antiqua" w:cs="Times New Roman"/>
          <w:sz w:val="24"/>
          <w:szCs w:val="24"/>
        </w:rPr>
        <w:t xml:space="preserve"> Department of Physical Therapy, Faculty of Rehabilitation Sciences, Nagoya </w:t>
      </w:r>
      <w:proofErr w:type="spellStart"/>
      <w:r w:rsidRPr="008A4B79">
        <w:rPr>
          <w:rFonts w:ascii="Book Antiqua" w:hAnsi="Book Antiqua" w:cs="Times New Roman"/>
          <w:sz w:val="24"/>
          <w:szCs w:val="24"/>
        </w:rPr>
        <w:t>Gakuin</w:t>
      </w:r>
      <w:proofErr w:type="spellEnd"/>
      <w:r w:rsidRPr="008A4B79">
        <w:rPr>
          <w:rFonts w:ascii="Book Antiqua" w:hAnsi="Book Antiqua" w:cs="Times New Roman"/>
          <w:sz w:val="24"/>
          <w:szCs w:val="24"/>
        </w:rPr>
        <w:t xml:space="preserve"> University, </w:t>
      </w:r>
      <w:proofErr w:type="spellStart"/>
      <w:r w:rsidR="00671D96" w:rsidRPr="008A4B79">
        <w:rPr>
          <w:rFonts w:ascii="Book Antiqua" w:hAnsi="Book Antiqua" w:cs="Times New Roman"/>
          <w:sz w:val="24"/>
          <w:szCs w:val="24"/>
        </w:rPr>
        <w:t>Seto</w:t>
      </w:r>
      <w:proofErr w:type="spellEnd"/>
      <w:r w:rsidR="00671D96" w:rsidRPr="008A4B79">
        <w:rPr>
          <w:rFonts w:ascii="Book Antiqua" w:hAnsi="Book Antiqua" w:cs="Times New Roman"/>
          <w:sz w:val="24"/>
          <w:szCs w:val="24"/>
        </w:rPr>
        <w:t>, Aichi</w:t>
      </w:r>
      <w:r w:rsidRPr="008A4B79">
        <w:rPr>
          <w:rFonts w:ascii="Book Antiqua" w:hAnsi="Book Antiqua" w:cs="Times New Roman"/>
          <w:sz w:val="24"/>
          <w:szCs w:val="24"/>
        </w:rPr>
        <w:t xml:space="preserve"> 480-1298, Japan</w:t>
      </w:r>
    </w:p>
    <w:p w14:paraId="5AEEE337" w14:textId="77777777" w:rsidR="00671D96" w:rsidRPr="008A4B79" w:rsidRDefault="00671D96" w:rsidP="008A4B79">
      <w:pPr>
        <w:spacing w:line="360" w:lineRule="auto"/>
        <w:rPr>
          <w:rFonts w:ascii="Book Antiqua" w:eastAsia="宋体" w:hAnsi="Book Antiqua" w:cs="Times New Roman"/>
          <w:sz w:val="24"/>
          <w:szCs w:val="24"/>
          <w:lang w:eastAsia="zh-CN"/>
        </w:rPr>
      </w:pPr>
    </w:p>
    <w:p w14:paraId="4F897F36" w14:textId="4160FD05" w:rsidR="00AC43B0" w:rsidRPr="008A4B79" w:rsidRDefault="00AC43B0" w:rsidP="008A4B79">
      <w:pPr>
        <w:spacing w:line="360" w:lineRule="auto"/>
        <w:rPr>
          <w:rFonts w:ascii="Book Antiqua" w:eastAsia="宋体" w:hAnsi="Book Antiqua" w:cs="Times New Roman"/>
          <w:sz w:val="24"/>
          <w:szCs w:val="24"/>
          <w:lang w:eastAsia="zh-CN"/>
        </w:rPr>
      </w:pPr>
      <w:proofErr w:type="spellStart"/>
      <w:r w:rsidRPr="008A4B79">
        <w:rPr>
          <w:rFonts w:ascii="Book Antiqua" w:hAnsi="Book Antiqua" w:cs="Times New Roman"/>
          <w:b/>
          <w:sz w:val="24"/>
          <w:szCs w:val="24"/>
        </w:rPr>
        <w:t>Mac</w:t>
      </w:r>
      <w:r w:rsidRPr="008A4B79">
        <w:rPr>
          <w:rFonts w:ascii="Book Antiqua" w:eastAsia="MS Gothic" w:hAnsi="Book Antiqua" w:cs="Times New Roman"/>
          <w:b/>
          <w:sz w:val="24"/>
          <w:szCs w:val="24"/>
        </w:rPr>
        <w:t>hiko</w:t>
      </w:r>
      <w:proofErr w:type="spellEnd"/>
      <w:r w:rsidRPr="008A4B79">
        <w:rPr>
          <w:rFonts w:ascii="Book Antiqua" w:eastAsia="MS Gothic" w:hAnsi="Book Antiqua" w:cs="Times New Roman"/>
          <w:b/>
          <w:sz w:val="24"/>
          <w:szCs w:val="24"/>
        </w:rPr>
        <w:t xml:space="preserve"> </w:t>
      </w:r>
      <w:proofErr w:type="spellStart"/>
      <w:r w:rsidRPr="008A4B79">
        <w:rPr>
          <w:rFonts w:ascii="Book Antiqua" w:eastAsia="MS Gothic" w:hAnsi="Book Antiqua" w:cs="Times New Roman"/>
          <w:b/>
          <w:sz w:val="24"/>
          <w:szCs w:val="24"/>
        </w:rPr>
        <w:t>Akao</w:t>
      </w:r>
      <w:proofErr w:type="spellEnd"/>
      <w:r w:rsidRPr="008A4B79">
        <w:rPr>
          <w:rFonts w:ascii="Book Antiqua" w:eastAsia="MS Gothic" w:hAnsi="Book Antiqua" w:cs="Times New Roman"/>
          <w:b/>
          <w:sz w:val="24"/>
          <w:szCs w:val="24"/>
        </w:rPr>
        <w:t xml:space="preserve">, </w:t>
      </w:r>
      <w:proofErr w:type="spellStart"/>
      <w:r w:rsidRPr="008A4B79">
        <w:rPr>
          <w:rFonts w:ascii="Book Antiqua" w:eastAsia="MS Gothic" w:hAnsi="Book Antiqua" w:cs="Times New Roman"/>
          <w:b/>
          <w:sz w:val="24"/>
          <w:szCs w:val="24"/>
        </w:rPr>
        <w:t>Masataka</w:t>
      </w:r>
      <w:proofErr w:type="spellEnd"/>
      <w:r w:rsidRPr="008A4B79">
        <w:rPr>
          <w:rFonts w:ascii="Book Antiqua" w:eastAsia="MS Gothic" w:hAnsi="Book Antiqua" w:cs="Times New Roman"/>
          <w:b/>
          <w:sz w:val="24"/>
          <w:szCs w:val="24"/>
        </w:rPr>
        <w:t xml:space="preserve"> </w:t>
      </w:r>
      <w:proofErr w:type="spellStart"/>
      <w:r w:rsidRPr="008A4B79">
        <w:rPr>
          <w:rFonts w:ascii="Book Antiqua" w:eastAsia="MS Gothic" w:hAnsi="Book Antiqua" w:cs="Times New Roman"/>
          <w:b/>
          <w:sz w:val="24"/>
          <w:szCs w:val="24"/>
        </w:rPr>
        <w:t>Deie</w:t>
      </w:r>
      <w:proofErr w:type="spellEnd"/>
      <w:r w:rsidRPr="008A4B79">
        <w:rPr>
          <w:rFonts w:ascii="Book Antiqua" w:eastAsia="MS Gothic" w:hAnsi="Book Antiqua" w:cs="Times New Roman"/>
          <w:b/>
          <w:sz w:val="24"/>
          <w:szCs w:val="24"/>
        </w:rPr>
        <w:t>,</w:t>
      </w:r>
      <w:r w:rsidRPr="008A4B79">
        <w:rPr>
          <w:rFonts w:ascii="Book Antiqua" w:hAnsi="Book Antiqua" w:cs="Times New Roman"/>
          <w:sz w:val="24"/>
          <w:szCs w:val="24"/>
          <w:vertAlign w:val="superscript"/>
        </w:rPr>
        <w:t xml:space="preserve"> </w:t>
      </w:r>
      <w:r w:rsidRPr="008A4B79">
        <w:rPr>
          <w:rFonts w:ascii="Book Antiqua" w:eastAsia="MS Gothic" w:hAnsi="Book Antiqua" w:cs="Times New Roman"/>
          <w:sz w:val="24"/>
          <w:szCs w:val="24"/>
        </w:rPr>
        <w:t>Department of Orthopedic Surgery, Aichi M</w:t>
      </w:r>
      <w:r w:rsidRPr="008A4B79">
        <w:rPr>
          <w:rFonts w:ascii="Book Antiqua" w:hAnsi="Book Antiqua" w:cs="Times New Roman"/>
          <w:sz w:val="24"/>
          <w:szCs w:val="24"/>
        </w:rPr>
        <w:t xml:space="preserve">edical University, </w:t>
      </w:r>
      <w:proofErr w:type="spellStart"/>
      <w:r w:rsidRPr="008A4B79">
        <w:rPr>
          <w:rFonts w:ascii="Book Antiqua" w:hAnsi="Book Antiqua" w:cs="Times New Roman"/>
          <w:sz w:val="24"/>
          <w:szCs w:val="24"/>
        </w:rPr>
        <w:t>N</w:t>
      </w:r>
      <w:r w:rsidR="00671D96" w:rsidRPr="008A4B79">
        <w:rPr>
          <w:rFonts w:ascii="Book Antiqua" w:hAnsi="Book Antiqua" w:cs="Times New Roman"/>
          <w:sz w:val="24"/>
          <w:szCs w:val="24"/>
        </w:rPr>
        <w:t>agakute</w:t>
      </w:r>
      <w:proofErr w:type="spellEnd"/>
      <w:r w:rsidR="00671D96" w:rsidRPr="008A4B79">
        <w:rPr>
          <w:rFonts w:ascii="Book Antiqua" w:hAnsi="Book Antiqua" w:cs="Times New Roman"/>
          <w:sz w:val="24"/>
          <w:szCs w:val="24"/>
        </w:rPr>
        <w:t>, Aichi 480-1195, Japan</w:t>
      </w:r>
    </w:p>
    <w:p w14:paraId="7EDE08E1" w14:textId="77777777" w:rsidR="00671D96" w:rsidRPr="008A4B79" w:rsidRDefault="00671D96" w:rsidP="008A4B79">
      <w:pPr>
        <w:spacing w:line="360" w:lineRule="auto"/>
        <w:rPr>
          <w:rFonts w:ascii="Book Antiqua" w:eastAsia="宋体" w:hAnsi="Book Antiqua" w:cs="Times New Roman"/>
          <w:sz w:val="24"/>
          <w:szCs w:val="24"/>
          <w:lang w:eastAsia="zh-CN"/>
        </w:rPr>
      </w:pPr>
    </w:p>
    <w:p w14:paraId="4013FF10" w14:textId="3D9CABFA" w:rsidR="00E82E21" w:rsidRPr="008A4B79" w:rsidRDefault="00AF5976" w:rsidP="008A4B79">
      <w:pPr>
        <w:spacing w:line="360" w:lineRule="auto"/>
        <w:rPr>
          <w:rFonts w:ascii="Book Antiqua" w:eastAsia="宋体" w:hAnsi="Book Antiqua" w:cs="Times New Roman"/>
          <w:sz w:val="24"/>
          <w:szCs w:val="24"/>
          <w:lang w:eastAsia="zh-CN"/>
        </w:rPr>
      </w:pPr>
      <w:r w:rsidRPr="008A4B79">
        <w:rPr>
          <w:rFonts w:ascii="Book Antiqua" w:eastAsia="MS Gothic" w:hAnsi="Book Antiqua" w:cs="Times New Roman"/>
          <w:b/>
          <w:sz w:val="24"/>
          <w:szCs w:val="24"/>
        </w:rPr>
        <w:t xml:space="preserve">Kenta </w:t>
      </w:r>
      <w:proofErr w:type="spellStart"/>
      <w:r w:rsidRPr="008A4B79">
        <w:rPr>
          <w:rFonts w:ascii="Book Antiqua" w:eastAsia="MS Gothic" w:hAnsi="Book Antiqua" w:cs="Times New Roman"/>
          <w:b/>
          <w:sz w:val="24"/>
          <w:szCs w:val="24"/>
        </w:rPr>
        <w:t>Murotania</w:t>
      </w:r>
      <w:proofErr w:type="spellEnd"/>
      <w:r w:rsidRPr="008A4B79">
        <w:rPr>
          <w:rFonts w:ascii="Book Antiqua" w:eastAsia="MS Gothic" w:hAnsi="Book Antiqua" w:cs="Times New Roman"/>
          <w:sz w:val="24"/>
          <w:szCs w:val="24"/>
        </w:rPr>
        <w:t xml:space="preserve">, </w:t>
      </w:r>
      <w:r w:rsidR="00B93F4D" w:rsidRPr="008A4B79">
        <w:rPr>
          <w:rFonts w:ascii="Book Antiqua" w:hAnsi="Book Antiqua" w:cs="Times New Roman"/>
          <w:sz w:val="24"/>
          <w:szCs w:val="24"/>
        </w:rPr>
        <w:t xml:space="preserve">Division of Biostatistics, Clinical Research Center Aichi </w:t>
      </w:r>
      <w:r w:rsidR="00B93F4D" w:rsidRPr="008A4B79">
        <w:rPr>
          <w:rFonts w:ascii="Book Antiqua" w:hAnsi="Book Antiqua" w:cs="Times New Roman"/>
          <w:sz w:val="24"/>
          <w:szCs w:val="24"/>
        </w:rPr>
        <w:lastRenderedPageBreak/>
        <w:t>Medical University,</w:t>
      </w:r>
      <w:r w:rsidR="00671D96" w:rsidRPr="008A4B79">
        <w:rPr>
          <w:rFonts w:ascii="Book Antiqua" w:hAnsi="Book Antiqua" w:cs="Times New Roman"/>
          <w:sz w:val="24"/>
          <w:szCs w:val="24"/>
        </w:rPr>
        <w:t xml:space="preserve"> </w:t>
      </w:r>
      <w:proofErr w:type="spellStart"/>
      <w:r w:rsidR="00671D96" w:rsidRPr="008A4B79">
        <w:rPr>
          <w:rFonts w:ascii="Book Antiqua" w:hAnsi="Book Antiqua" w:cs="Times New Roman"/>
          <w:sz w:val="24"/>
          <w:szCs w:val="24"/>
        </w:rPr>
        <w:t>Nagakute</w:t>
      </w:r>
      <w:proofErr w:type="spellEnd"/>
      <w:r w:rsidR="00671D96" w:rsidRPr="008A4B79">
        <w:rPr>
          <w:rFonts w:ascii="Book Antiqua" w:hAnsi="Book Antiqua" w:cs="Times New Roman"/>
          <w:sz w:val="24"/>
          <w:szCs w:val="24"/>
        </w:rPr>
        <w:t xml:space="preserve"> 480-1195, Japan</w:t>
      </w:r>
    </w:p>
    <w:p w14:paraId="0A5BFC27" w14:textId="77777777" w:rsidR="00AC43B0" w:rsidRPr="008A4B79" w:rsidRDefault="00AC43B0" w:rsidP="008A4B79">
      <w:pPr>
        <w:spacing w:line="360" w:lineRule="auto"/>
        <w:rPr>
          <w:rFonts w:ascii="Book Antiqua" w:hAnsi="Book Antiqua" w:cs="Times New Roman"/>
          <w:sz w:val="24"/>
          <w:szCs w:val="24"/>
        </w:rPr>
      </w:pPr>
    </w:p>
    <w:p w14:paraId="34078312" w14:textId="3E2AA735" w:rsidR="00AF5976" w:rsidRPr="008A4B79" w:rsidRDefault="00671D96" w:rsidP="008A4B79">
      <w:pPr>
        <w:pStyle w:val="NormalWeb"/>
        <w:spacing w:before="0" w:beforeAutospacing="0" w:after="0" w:afterAutospacing="0" w:line="360" w:lineRule="auto"/>
        <w:jc w:val="both"/>
        <w:rPr>
          <w:rFonts w:ascii="Book Antiqua" w:hAnsi="Book Antiqua" w:cs="Times New Roman"/>
        </w:rPr>
      </w:pPr>
      <w:r w:rsidRPr="008A4B79">
        <w:rPr>
          <w:rFonts w:ascii="Book Antiqua" w:hAnsi="Book Antiqua"/>
          <w:b/>
        </w:rPr>
        <w:t>Author contributions:</w:t>
      </w:r>
      <w:r w:rsidRPr="008A4B79">
        <w:rPr>
          <w:rFonts w:ascii="Book Antiqua" w:eastAsia="宋体" w:hAnsi="Book Antiqua"/>
          <w:b/>
          <w:lang w:eastAsia="zh-CN"/>
        </w:rPr>
        <w:t xml:space="preserve"> </w:t>
      </w:r>
      <w:proofErr w:type="spellStart"/>
      <w:r w:rsidR="00AF5976" w:rsidRPr="008A4B79">
        <w:rPr>
          <w:rFonts w:ascii="Book Antiqua" w:hAnsi="Book Antiqua" w:cs="Arial"/>
        </w:rPr>
        <w:t>Ikemoto</w:t>
      </w:r>
      <w:proofErr w:type="spellEnd"/>
      <w:r w:rsidR="00AF5976" w:rsidRPr="008A4B79">
        <w:rPr>
          <w:rFonts w:ascii="Book Antiqua" w:hAnsi="Book Antiqua" w:cs="Arial"/>
        </w:rPr>
        <w:t xml:space="preserve"> T had conceived this research; </w:t>
      </w:r>
      <w:proofErr w:type="spellStart"/>
      <w:r w:rsidR="00AF5976" w:rsidRPr="008A4B79">
        <w:rPr>
          <w:rFonts w:ascii="Book Antiqua" w:hAnsi="Book Antiqua" w:cs="Arial"/>
        </w:rPr>
        <w:t>Ikemoto</w:t>
      </w:r>
      <w:proofErr w:type="spellEnd"/>
      <w:r w:rsidR="00AF5976" w:rsidRPr="008A4B79">
        <w:rPr>
          <w:rFonts w:ascii="Book Antiqua" w:hAnsi="Book Antiqua" w:cs="Arial"/>
        </w:rPr>
        <w:t xml:space="preserve"> T </w:t>
      </w:r>
      <w:r w:rsidRPr="008A4B79">
        <w:rPr>
          <w:rFonts w:ascii="Book Antiqua" w:eastAsia="宋体" w:hAnsi="Book Antiqua" w:cs="Arial"/>
          <w:lang w:eastAsia="zh-CN"/>
        </w:rPr>
        <w:t>and</w:t>
      </w:r>
      <w:r w:rsidR="00AF5976" w:rsidRPr="008A4B79">
        <w:rPr>
          <w:rFonts w:ascii="Book Antiqua" w:hAnsi="Book Antiqua" w:cs="Arial"/>
        </w:rPr>
        <w:t xml:space="preserve"> </w:t>
      </w:r>
      <w:proofErr w:type="spellStart"/>
      <w:r w:rsidR="00AF5976" w:rsidRPr="008A4B79">
        <w:rPr>
          <w:rFonts w:ascii="Book Antiqua" w:hAnsi="Book Antiqua" w:cs="Arial"/>
        </w:rPr>
        <w:t>Miyagawa</w:t>
      </w:r>
      <w:proofErr w:type="spellEnd"/>
      <w:r w:rsidR="00AF5976" w:rsidRPr="008A4B79">
        <w:rPr>
          <w:rFonts w:ascii="Book Antiqua" w:hAnsi="Book Antiqua" w:cs="Arial"/>
        </w:rPr>
        <w:t xml:space="preserve"> H contributed equally to this work; </w:t>
      </w:r>
      <w:proofErr w:type="spellStart"/>
      <w:r w:rsidR="00AF5976" w:rsidRPr="008A4B79">
        <w:rPr>
          <w:rFonts w:ascii="Book Antiqua" w:hAnsi="Book Antiqua" w:cs="Arial"/>
        </w:rPr>
        <w:t>Ikemoto</w:t>
      </w:r>
      <w:proofErr w:type="spellEnd"/>
      <w:r w:rsidR="00AF5976" w:rsidRPr="008A4B79">
        <w:rPr>
          <w:rFonts w:ascii="Book Antiqua" w:hAnsi="Book Antiqua" w:cs="Arial"/>
        </w:rPr>
        <w:t xml:space="preserve"> T, </w:t>
      </w:r>
      <w:proofErr w:type="spellStart"/>
      <w:r w:rsidR="00AF5976" w:rsidRPr="008A4B79">
        <w:rPr>
          <w:rFonts w:ascii="Book Antiqua" w:hAnsi="Book Antiqua" w:cs="Arial"/>
        </w:rPr>
        <w:t>Ushida</w:t>
      </w:r>
      <w:proofErr w:type="spellEnd"/>
      <w:r w:rsidR="00AF5976" w:rsidRPr="008A4B79">
        <w:rPr>
          <w:rFonts w:ascii="Book Antiqua" w:hAnsi="Book Antiqua" w:cs="Arial"/>
        </w:rPr>
        <w:t xml:space="preserve"> T </w:t>
      </w:r>
      <w:r w:rsidRPr="008A4B79">
        <w:rPr>
          <w:rFonts w:ascii="Book Antiqua" w:eastAsia="宋体" w:hAnsi="Book Antiqua" w:cs="Arial"/>
          <w:lang w:eastAsia="zh-CN"/>
        </w:rPr>
        <w:t>and</w:t>
      </w:r>
      <w:r w:rsidR="00AF5976" w:rsidRPr="008A4B79">
        <w:rPr>
          <w:rFonts w:ascii="Book Antiqua" w:hAnsi="Book Antiqua" w:cs="Arial"/>
        </w:rPr>
        <w:t xml:space="preserve"> </w:t>
      </w:r>
      <w:proofErr w:type="spellStart"/>
      <w:r w:rsidR="00AF5976" w:rsidRPr="008A4B79">
        <w:rPr>
          <w:rFonts w:ascii="Book Antiqua" w:hAnsi="Book Antiqua" w:cs="Arial"/>
        </w:rPr>
        <w:t>Deie</w:t>
      </w:r>
      <w:proofErr w:type="spellEnd"/>
      <w:r w:rsidR="00AF5976" w:rsidRPr="008A4B79">
        <w:rPr>
          <w:rFonts w:ascii="Book Antiqua" w:hAnsi="Book Antiqua" w:cs="Arial"/>
        </w:rPr>
        <w:t xml:space="preserve"> M </w:t>
      </w:r>
      <w:r w:rsidR="005970C5" w:rsidRPr="008A4B79">
        <w:rPr>
          <w:rFonts w:ascii="Book Antiqua" w:hAnsi="Book Antiqua" w:cs="Arial"/>
        </w:rPr>
        <w:t>did the</w:t>
      </w:r>
      <w:r w:rsidR="00AF5976" w:rsidRPr="008A4B79">
        <w:rPr>
          <w:rFonts w:ascii="Book Antiqua" w:hAnsi="Book Antiqua" w:cs="Arial"/>
        </w:rPr>
        <w:t xml:space="preserve"> research</w:t>
      </w:r>
      <w:r w:rsidR="005970C5" w:rsidRPr="008A4B79">
        <w:rPr>
          <w:rFonts w:ascii="Book Antiqua" w:hAnsi="Book Antiqua" w:cs="Arial"/>
        </w:rPr>
        <w:t xml:space="preserve"> design</w:t>
      </w:r>
      <w:r w:rsidR="00AF5976" w:rsidRPr="008A4B79">
        <w:rPr>
          <w:rFonts w:ascii="Book Antiqua" w:hAnsi="Book Antiqua" w:cs="Arial"/>
        </w:rPr>
        <w:t xml:space="preserve">; </w:t>
      </w:r>
      <w:proofErr w:type="spellStart"/>
      <w:r w:rsidR="00AF5976" w:rsidRPr="008A4B79">
        <w:rPr>
          <w:rFonts w:ascii="Book Antiqua" w:hAnsi="Book Antiqua" w:cs="Arial"/>
        </w:rPr>
        <w:t>Ikemoto</w:t>
      </w:r>
      <w:proofErr w:type="spellEnd"/>
      <w:r w:rsidR="00AF5976" w:rsidRPr="008A4B79">
        <w:rPr>
          <w:rFonts w:ascii="Book Antiqua" w:hAnsi="Book Antiqua" w:cs="Arial"/>
        </w:rPr>
        <w:t xml:space="preserve"> T, </w:t>
      </w:r>
      <w:proofErr w:type="spellStart"/>
      <w:r w:rsidR="00AF5976" w:rsidRPr="008A4B79">
        <w:rPr>
          <w:rFonts w:ascii="Book Antiqua" w:hAnsi="Book Antiqua" w:cs="Arial"/>
        </w:rPr>
        <w:t>Miyagawa</w:t>
      </w:r>
      <w:proofErr w:type="spellEnd"/>
      <w:r w:rsidR="00AF5976" w:rsidRPr="008A4B79">
        <w:rPr>
          <w:rFonts w:ascii="Book Antiqua" w:hAnsi="Book Antiqua" w:cs="Arial"/>
        </w:rPr>
        <w:t xml:space="preserve"> H </w:t>
      </w:r>
      <w:r w:rsidRPr="008A4B79">
        <w:rPr>
          <w:rFonts w:ascii="Book Antiqua" w:eastAsia="宋体" w:hAnsi="Book Antiqua" w:cs="Arial"/>
          <w:lang w:eastAsia="zh-CN"/>
        </w:rPr>
        <w:t>and</w:t>
      </w:r>
      <w:r w:rsidR="00AF5976" w:rsidRPr="008A4B79">
        <w:rPr>
          <w:rFonts w:ascii="Book Antiqua" w:hAnsi="Book Antiqua" w:cs="Arial"/>
        </w:rPr>
        <w:t xml:space="preserve"> </w:t>
      </w:r>
      <w:proofErr w:type="spellStart"/>
      <w:r w:rsidR="00AF5976" w:rsidRPr="008A4B79">
        <w:rPr>
          <w:rFonts w:ascii="Book Antiqua" w:hAnsi="Book Antiqua" w:cs="Arial"/>
        </w:rPr>
        <w:t>Akao</w:t>
      </w:r>
      <w:proofErr w:type="spellEnd"/>
      <w:r w:rsidR="00AF5976" w:rsidRPr="008A4B79">
        <w:rPr>
          <w:rFonts w:ascii="Book Antiqua" w:hAnsi="Book Antiqua" w:cs="Arial"/>
        </w:rPr>
        <w:t xml:space="preserve"> M participated in the </w:t>
      </w:r>
      <w:r w:rsidR="005970C5" w:rsidRPr="008A4B79">
        <w:rPr>
          <w:rFonts w:ascii="Book Antiqua" w:hAnsi="Book Antiqua" w:cs="Arial"/>
        </w:rPr>
        <w:t xml:space="preserve">collection </w:t>
      </w:r>
      <w:r w:rsidR="00AF5976" w:rsidRPr="008A4B79">
        <w:rPr>
          <w:rFonts w:ascii="Book Antiqua" w:hAnsi="Book Antiqua" w:cs="Arial"/>
        </w:rPr>
        <w:t xml:space="preserve">of the data; </w:t>
      </w:r>
      <w:proofErr w:type="spellStart"/>
      <w:r w:rsidR="00AF5976" w:rsidRPr="008A4B79">
        <w:rPr>
          <w:rFonts w:ascii="Book Antiqua" w:hAnsi="Book Antiqua" w:cs="Arial"/>
        </w:rPr>
        <w:t>Ikemoto</w:t>
      </w:r>
      <w:proofErr w:type="spellEnd"/>
      <w:r w:rsidR="00AF5976" w:rsidRPr="008A4B79">
        <w:rPr>
          <w:rFonts w:ascii="Book Antiqua" w:hAnsi="Book Antiqua" w:cs="Arial"/>
        </w:rPr>
        <w:t xml:space="preserve"> T, </w:t>
      </w:r>
      <w:proofErr w:type="spellStart"/>
      <w:r w:rsidR="00AF5976" w:rsidRPr="008A4B79">
        <w:rPr>
          <w:rFonts w:ascii="Book Antiqua" w:hAnsi="Book Antiqua" w:cs="Arial"/>
        </w:rPr>
        <w:t>Shiro</w:t>
      </w:r>
      <w:proofErr w:type="spellEnd"/>
      <w:r w:rsidR="00AF5976" w:rsidRPr="008A4B79">
        <w:rPr>
          <w:rFonts w:ascii="Book Antiqua" w:hAnsi="Book Antiqua" w:cs="Arial"/>
        </w:rPr>
        <w:t xml:space="preserve"> Y, </w:t>
      </w:r>
      <w:proofErr w:type="spellStart"/>
      <w:r w:rsidR="00AF5976" w:rsidRPr="008A4B79">
        <w:rPr>
          <w:rFonts w:ascii="Book Antiqua" w:hAnsi="Book Antiqua" w:cs="Arial"/>
        </w:rPr>
        <w:t>Murotani</w:t>
      </w:r>
      <w:proofErr w:type="spellEnd"/>
      <w:r w:rsidR="00AF5976" w:rsidRPr="008A4B79">
        <w:rPr>
          <w:rFonts w:ascii="Book Antiqua" w:hAnsi="Book Antiqua" w:cs="Arial"/>
        </w:rPr>
        <w:t xml:space="preserve"> K </w:t>
      </w:r>
      <w:r w:rsidRPr="008A4B79">
        <w:rPr>
          <w:rFonts w:ascii="Book Antiqua" w:eastAsia="宋体" w:hAnsi="Book Antiqua" w:cs="Arial"/>
          <w:lang w:eastAsia="zh-CN"/>
        </w:rPr>
        <w:t>and</w:t>
      </w:r>
      <w:r w:rsidR="00AF5976" w:rsidRPr="008A4B79">
        <w:rPr>
          <w:rFonts w:ascii="Book Antiqua" w:hAnsi="Book Antiqua" w:cs="Arial"/>
        </w:rPr>
        <w:t xml:space="preserve"> Arai YC</w:t>
      </w:r>
      <w:r w:rsidRPr="008A4B79">
        <w:rPr>
          <w:rFonts w:ascii="Book Antiqua" w:eastAsia="宋体" w:hAnsi="Book Antiqua" w:cs="Arial"/>
          <w:lang w:eastAsia="zh-CN"/>
        </w:rPr>
        <w:t>P</w:t>
      </w:r>
      <w:r w:rsidR="00AF5976" w:rsidRPr="008A4B79">
        <w:rPr>
          <w:rFonts w:ascii="Book Antiqua" w:hAnsi="Book Antiqua" w:cs="Arial"/>
        </w:rPr>
        <w:t xml:space="preserve"> contributed </w:t>
      </w:r>
      <w:r w:rsidR="005970C5" w:rsidRPr="008A4B79">
        <w:rPr>
          <w:rFonts w:ascii="Book Antiqua" w:hAnsi="Book Antiqua" w:cs="Arial"/>
        </w:rPr>
        <w:t xml:space="preserve">to </w:t>
      </w:r>
      <w:r w:rsidR="00AF5976" w:rsidRPr="008A4B79">
        <w:rPr>
          <w:rFonts w:ascii="Book Antiqua" w:hAnsi="Book Antiqua" w:cs="Arial"/>
        </w:rPr>
        <w:t xml:space="preserve">the analysis and interpretation of the data; </w:t>
      </w:r>
      <w:proofErr w:type="spellStart"/>
      <w:r w:rsidR="00AF5976" w:rsidRPr="008A4B79">
        <w:rPr>
          <w:rFonts w:ascii="Book Antiqua" w:hAnsi="Book Antiqua" w:cs="Arial"/>
        </w:rPr>
        <w:t>Ikemoto</w:t>
      </w:r>
      <w:proofErr w:type="spellEnd"/>
      <w:r w:rsidR="00AF5976" w:rsidRPr="008A4B79">
        <w:rPr>
          <w:rFonts w:ascii="Book Antiqua" w:hAnsi="Book Antiqua" w:cs="Arial"/>
        </w:rPr>
        <w:t xml:space="preserve"> T, </w:t>
      </w:r>
      <w:proofErr w:type="spellStart"/>
      <w:r w:rsidR="00AF5976" w:rsidRPr="008A4B79">
        <w:rPr>
          <w:rFonts w:ascii="Book Antiqua" w:hAnsi="Book Antiqua" w:cs="Arial"/>
        </w:rPr>
        <w:t>Shiro</w:t>
      </w:r>
      <w:proofErr w:type="spellEnd"/>
      <w:r w:rsidR="00AF5976" w:rsidRPr="008A4B79">
        <w:rPr>
          <w:rFonts w:ascii="Book Antiqua" w:hAnsi="Book Antiqua" w:cs="Arial"/>
        </w:rPr>
        <w:t xml:space="preserve"> Y</w:t>
      </w:r>
      <w:r w:rsidRPr="008A4B79">
        <w:rPr>
          <w:rFonts w:ascii="Book Antiqua" w:eastAsia="宋体" w:hAnsi="Book Antiqua" w:cs="Arial"/>
          <w:lang w:eastAsia="zh-CN"/>
        </w:rPr>
        <w:t xml:space="preserve"> and</w:t>
      </w:r>
      <w:r w:rsidR="00AF5976" w:rsidRPr="008A4B79">
        <w:rPr>
          <w:rFonts w:ascii="Book Antiqua" w:hAnsi="Book Antiqua" w:cs="Arial"/>
        </w:rPr>
        <w:t xml:space="preserve"> Arai YC</w:t>
      </w:r>
      <w:r w:rsidRPr="008A4B79">
        <w:rPr>
          <w:rFonts w:ascii="Book Antiqua" w:eastAsia="宋体" w:hAnsi="Book Antiqua" w:cs="Arial"/>
          <w:lang w:eastAsia="zh-CN"/>
        </w:rPr>
        <w:t>P</w:t>
      </w:r>
      <w:r w:rsidR="00AF5976" w:rsidRPr="008A4B79">
        <w:rPr>
          <w:rFonts w:ascii="Book Antiqua" w:hAnsi="Book Antiqua" w:cs="Arial"/>
        </w:rPr>
        <w:t xml:space="preserve"> prepared a first manuscript and </w:t>
      </w:r>
      <w:r w:rsidR="005970C5" w:rsidRPr="008A4B79">
        <w:rPr>
          <w:rFonts w:ascii="Book Antiqua" w:hAnsi="Book Antiqua" w:cs="Arial"/>
        </w:rPr>
        <w:t xml:space="preserve">a </w:t>
      </w:r>
      <w:r w:rsidR="00AF5976" w:rsidRPr="008A4B79">
        <w:rPr>
          <w:rFonts w:ascii="Book Antiqua" w:hAnsi="Book Antiqua" w:cs="Arial"/>
        </w:rPr>
        <w:t xml:space="preserve">revised manuscript. </w:t>
      </w:r>
      <w:r w:rsidR="00AF5976" w:rsidRPr="008A4B79">
        <w:rPr>
          <w:rFonts w:ascii="Book Antiqua" w:hAnsi="Book Antiqua" w:cs="Times New Roman"/>
        </w:rPr>
        <w:t xml:space="preserve"> </w:t>
      </w:r>
    </w:p>
    <w:p w14:paraId="1C3A12E3" w14:textId="77777777" w:rsidR="00671D96" w:rsidRPr="008A4B79" w:rsidRDefault="00671D96" w:rsidP="008A4B79">
      <w:pPr>
        <w:spacing w:line="360" w:lineRule="auto"/>
        <w:rPr>
          <w:rFonts w:ascii="Book Antiqua" w:eastAsia="宋体" w:hAnsi="Book Antiqua" w:cs="Times New Roman"/>
          <w:sz w:val="24"/>
          <w:szCs w:val="24"/>
          <w:lang w:eastAsia="zh-CN"/>
        </w:rPr>
      </w:pPr>
    </w:p>
    <w:p w14:paraId="0DEB7026" w14:textId="60293D20" w:rsidR="00671D96" w:rsidRPr="008A4B79" w:rsidRDefault="00671D96" w:rsidP="008A4B79">
      <w:pPr>
        <w:spacing w:line="360" w:lineRule="auto"/>
        <w:rPr>
          <w:rFonts w:ascii="Book Antiqua" w:eastAsia="宋体" w:hAnsi="Book Antiqua" w:cs="Times New Roman"/>
          <w:sz w:val="24"/>
          <w:szCs w:val="24"/>
          <w:lang w:eastAsia="zh-CN"/>
        </w:rPr>
      </w:pPr>
      <w:r w:rsidRPr="008A4B79">
        <w:rPr>
          <w:rFonts w:ascii="Book Antiqua" w:hAnsi="Book Antiqua"/>
          <w:b/>
          <w:sz w:val="24"/>
          <w:szCs w:val="24"/>
        </w:rPr>
        <w:t>Institutional review board statement</w:t>
      </w:r>
      <w:r w:rsidRPr="008A4B79">
        <w:rPr>
          <w:rFonts w:ascii="Book Antiqua" w:hAnsi="Book Antiqua"/>
          <w:b/>
          <w:iCs/>
          <w:kern w:val="0"/>
          <w:sz w:val="24"/>
          <w:szCs w:val="24"/>
        </w:rPr>
        <w:t xml:space="preserve">: </w:t>
      </w:r>
      <w:r w:rsidRPr="008A4B79">
        <w:rPr>
          <w:rFonts w:ascii="Book Antiqua" w:hAnsi="Book Antiqua" w:cs="Times New Roman"/>
          <w:sz w:val="24"/>
          <w:szCs w:val="24"/>
        </w:rPr>
        <w:t>The study received ethical approval from the Research Ethics Committee of Aichi Medical University, Japan</w:t>
      </w:r>
      <w:r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(No</w:t>
      </w:r>
      <w:r w:rsidR="008A4B79">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12-101)</w:t>
      </w:r>
      <w:r w:rsidRPr="008A4B79">
        <w:rPr>
          <w:rFonts w:ascii="Book Antiqua" w:eastAsia="宋体" w:hAnsi="Book Antiqua" w:cs="Times New Roman"/>
          <w:sz w:val="24"/>
          <w:szCs w:val="24"/>
          <w:lang w:eastAsia="zh-CN"/>
        </w:rPr>
        <w:t>.</w:t>
      </w:r>
    </w:p>
    <w:p w14:paraId="3FB8558F" w14:textId="01FA4ABF" w:rsidR="00671D96" w:rsidRPr="008A4B79" w:rsidRDefault="00671D96" w:rsidP="008A4B79">
      <w:pPr>
        <w:spacing w:line="360" w:lineRule="auto"/>
        <w:rPr>
          <w:rFonts w:ascii="Book Antiqua" w:hAnsi="Book Antiqua" w:cs="Times New Roman"/>
          <w:sz w:val="24"/>
          <w:szCs w:val="24"/>
        </w:rPr>
      </w:pPr>
    </w:p>
    <w:p w14:paraId="004D4A04" w14:textId="5E5E8404" w:rsidR="00671D96" w:rsidRPr="008A4B79" w:rsidRDefault="00671D96" w:rsidP="008A4B79">
      <w:pPr>
        <w:spacing w:line="360" w:lineRule="auto"/>
        <w:rPr>
          <w:rFonts w:ascii="Book Antiqua" w:hAnsi="Book Antiqua" w:cs="Times New Roman"/>
          <w:b/>
          <w:sz w:val="24"/>
          <w:szCs w:val="24"/>
        </w:rPr>
      </w:pPr>
      <w:r w:rsidRPr="008A4B79">
        <w:rPr>
          <w:rFonts w:ascii="Book Antiqua" w:hAnsi="Book Antiqua"/>
          <w:b/>
          <w:sz w:val="24"/>
          <w:szCs w:val="24"/>
        </w:rPr>
        <w:t>Informed consent statement</w:t>
      </w:r>
      <w:r w:rsidRPr="008A4B79">
        <w:rPr>
          <w:rFonts w:ascii="Book Antiqua" w:hAnsi="Book Antiqua"/>
          <w:b/>
          <w:iCs/>
          <w:sz w:val="24"/>
          <w:szCs w:val="24"/>
        </w:rPr>
        <w:t>:</w:t>
      </w:r>
      <w:r w:rsidRPr="008A4B79">
        <w:rPr>
          <w:rFonts w:ascii="Book Antiqua" w:hAnsi="Book Antiqua"/>
          <w:b/>
          <w:iCs/>
          <w:kern w:val="0"/>
          <w:sz w:val="24"/>
          <w:szCs w:val="24"/>
        </w:rPr>
        <w:t xml:space="preserve"> </w:t>
      </w:r>
      <w:r w:rsidRPr="008A4B79">
        <w:rPr>
          <w:rFonts w:ascii="Book Antiqua" w:hAnsi="Book Antiqua" w:cs="Times New Roman"/>
          <w:sz w:val="24"/>
          <w:szCs w:val="24"/>
        </w:rPr>
        <w:t>Prior to study enrollment, each subject was fully informed by the investigator 1</w:t>
      </w:r>
      <w:r w:rsidRPr="008A4B79">
        <w:rPr>
          <w:rFonts w:ascii="Book Antiqua" w:eastAsia="宋体" w:hAnsi="Book Antiqua" w:cs="Times New Roman"/>
          <w:sz w:val="24"/>
          <w:szCs w:val="24"/>
          <w:lang w:eastAsia="zh-CN"/>
        </w:rPr>
        <w:t>:</w:t>
      </w:r>
      <w:r w:rsidRPr="008A4B79">
        <w:rPr>
          <w:rFonts w:ascii="Book Antiqua" w:hAnsi="Book Antiqua" w:cs="Times New Roman"/>
          <w:sz w:val="24"/>
          <w:szCs w:val="24"/>
        </w:rPr>
        <w:t xml:space="preserve"> that content of this study and 2</w:t>
      </w:r>
      <w:r w:rsidRPr="008A4B79">
        <w:rPr>
          <w:rFonts w:ascii="Book Antiqua" w:eastAsia="宋体" w:hAnsi="Book Antiqua" w:cs="Times New Roman"/>
          <w:sz w:val="24"/>
          <w:szCs w:val="24"/>
          <w:lang w:eastAsia="zh-CN"/>
        </w:rPr>
        <w:t>:</w:t>
      </w:r>
      <w:r w:rsidRPr="008A4B79">
        <w:rPr>
          <w:rFonts w:ascii="Book Antiqua" w:hAnsi="Book Antiqua" w:cs="Times New Roman"/>
          <w:sz w:val="24"/>
          <w:szCs w:val="24"/>
        </w:rPr>
        <w:t xml:space="preserve"> that the personal information of the subject would be kept confidential.</w:t>
      </w:r>
    </w:p>
    <w:p w14:paraId="1DB71E4D" w14:textId="77777777" w:rsidR="00671D96" w:rsidRPr="008A4B79" w:rsidRDefault="00671D96" w:rsidP="008A4B79">
      <w:pPr>
        <w:spacing w:line="360" w:lineRule="auto"/>
        <w:rPr>
          <w:rFonts w:ascii="Book Antiqua" w:hAnsi="Book Antiqua"/>
          <w:b/>
          <w:sz w:val="24"/>
          <w:szCs w:val="24"/>
        </w:rPr>
      </w:pPr>
    </w:p>
    <w:p w14:paraId="0326368F" w14:textId="77777777" w:rsidR="00671D96" w:rsidRPr="008A4B79" w:rsidRDefault="00671D96" w:rsidP="008A4B79">
      <w:pPr>
        <w:spacing w:line="360" w:lineRule="auto"/>
        <w:rPr>
          <w:rFonts w:ascii="Book Antiqua" w:hAnsi="Book Antiqua" w:cs="Times New Roman"/>
          <w:sz w:val="24"/>
          <w:szCs w:val="24"/>
        </w:rPr>
      </w:pPr>
      <w:r w:rsidRPr="008A4B79">
        <w:rPr>
          <w:rFonts w:ascii="Book Antiqua" w:hAnsi="Book Antiqua"/>
          <w:b/>
          <w:sz w:val="24"/>
          <w:szCs w:val="24"/>
        </w:rPr>
        <w:t>Conflict-of-interest statement</w:t>
      </w:r>
      <w:r w:rsidRPr="008A4B79">
        <w:rPr>
          <w:rFonts w:ascii="Book Antiqua" w:hAnsi="Book Antiqua" w:cs="TimesNewRomanPS-BoldItalicMT"/>
          <w:b/>
          <w:iCs/>
          <w:sz w:val="24"/>
          <w:szCs w:val="24"/>
        </w:rPr>
        <w:t xml:space="preserve">: </w:t>
      </w:r>
      <w:r w:rsidRPr="008A4B79">
        <w:rPr>
          <w:rFonts w:ascii="Book Antiqua" w:hAnsi="Book Antiqua" w:cs="Times New Roman"/>
          <w:sz w:val="24"/>
          <w:szCs w:val="24"/>
        </w:rPr>
        <w:t>The authors declare that there is no conflict of interest regarding the publication of this paper.</w:t>
      </w:r>
    </w:p>
    <w:p w14:paraId="1512312A" w14:textId="77777777" w:rsidR="00671D96" w:rsidRPr="008A4B79" w:rsidRDefault="00671D96" w:rsidP="008A4B79">
      <w:pPr>
        <w:spacing w:line="360" w:lineRule="auto"/>
        <w:rPr>
          <w:rFonts w:ascii="Book Antiqua" w:hAnsi="Book Antiqua"/>
          <w:b/>
          <w:sz w:val="24"/>
          <w:szCs w:val="24"/>
        </w:rPr>
      </w:pPr>
    </w:p>
    <w:p w14:paraId="75F4CCC8" w14:textId="7A122FC4" w:rsidR="00671D96" w:rsidRPr="008A4B79" w:rsidRDefault="00671D96" w:rsidP="008A4B79">
      <w:pPr>
        <w:spacing w:line="360" w:lineRule="auto"/>
        <w:rPr>
          <w:rFonts w:ascii="Book Antiqua" w:hAnsi="Book Antiqua"/>
          <w:b/>
          <w:sz w:val="24"/>
          <w:szCs w:val="24"/>
        </w:rPr>
      </w:pPr>
      <w:r w:rsidRPr="008A4B79">
        <w:rPr>
          <w:rFonts w:ascii="Book Antiqua" w:hAnsi="Book Antiqua"/>
          <w:b/>
          <w:sz w:val="24"/>
          <w:szCs w:val="24"/>
        </w:rPr>
        <w:t>Data sharing statement</w:t>
      </w:r>
      <w:r w:rsidRPr="008A4B79">
        <w:rPr>
          <w:rFonts w:ascii="Book Antiqua" w:hAnsi="Book Antiqua" w:cs="TimesNewRomanPS-BoldItalicMT"/>
          <w:b/>
          <w:iCs/>
          <w:sz w:val="24"/>
          <w:szCs w:val="24"/>
        </w:rPr>
        <w:t>:</w:t>
      </w:r>
      <w:r w:rsidRPr="008A4B79">
        <w:rPr>
          <w:rFonts w:ascii="Book Antiqua" w:hAnsi="Book Antiqua"/>
          <w:b/>
          <w:sz w:val="24"/>
          <w:szCs w:val="24"/>
        </w:rPr>
        <w:t xml:space="preserve"> </w:t>
      </w:r>
      <w:r w:rsidRPr="008A4B79">
        <w:rPr>
          <w:rFonts w:ascii="Book Antiqua" w:hAnsi="Book Antiqua" w:cs="Times New Roman"/>
          <w:sz w:val="24"/>
          <w:szCs w:val="24"/>
        </w:rPr>
        <w:t>There are no additional data available.</w:t>
      </w:r>
    </w:p>
    <w:p w14:paraId="4B60FB28" w14:textId="77777777" w:rsidR="00671D96" w:rsidRPr="008A4B79" w:rsidRDefault="00671D96" w:rsidP="008A4B79">
      <w:pPr>
        <w:adjustRightInd w:val="0"/>
        <w:snapToGrid w:val="0"/>
        <w:spacing w:line="360" w:lineRule="auto"/>
        <w:rPr>
          <w:rFonts w:ascii="Book Antiqua" w:hAnsi="Book Antiqua"/>
          <w:sz w:val="24"/>
          <w:szCs w:val="24"/>
        </w:rPr>
      </w:pPr>
    </w:p>
    <w:p w14:paraId="629019F3" w14:textId="77777777" w:rsidR="00671D96" w:rsidRPr="008A4B79" w:rsidRDefault="00671D96" w:rsidP="008A4B79">
      <w:pPr>
        <w:widowControl/>
        <w:adjustRightInd w:val="0"/>
        <w:snapToGrid w:val="0"/>
        <w:spacing w:line="360" w:lineRule="auto"/>
        <w:rPr>
          <w:rFonts w:ascii="Book Antiqua" w:hAnsi="Book Antiqua" w:cs="宋体"/>
          <w:kern w:val="0"/>
          <w:sz w:val="24"/>
          <w:szCs w:val="24"/>
        </w:rPr>
      </w:pPr>
      <w:r w:rsidRPr="008A4B79">
        <w:rPr>
          <w:rFonts w:ascii="Book Antiqua" w:hAnsi="Book Antiqua"/>
          <w:b/>
          <w:kern w:val="0"/>
          <w:sz w:val="24"/>
          <w:szCs w:val="24"/>
        </w:rPr>
        <w:t xml:space="preserve">Open-Access: </w:t>
      </w:r>
      <w:r w:rsidRPr="008A4B79">
        <w:rPr>
          <w:rFonts w:ascii="Book Antiqua" w:hAnsi="Book Antiqua"/>
          <w:kern w:val="0"/>
          <w:sz w:val="24"/>
          <w:szCs w:val="24"/>
        </w:rPr>
        <w:t xml:space="preserve">This is an </w:t>
      </w:r>
      <w:r w:rsidRPr="008A4B79">
        <w:rPr>
          <w:rFonts w:ascii="Book Antiqua" w:hAnsi="Book Antiqua" w:cs="宋体"/>
          <w:kern w:val="0"/>
          <w:sz w:val="24"/>
          <w:szCs w:val="24"/>
        </w:rPr>
        <w:t xml:space="preserve">open-access article that was </w:t>
      </w:r>
      <w:r w:rsidRPr="008A4B79">
        <w:rPr>
          <w:rFonts w:ascii="Book Antiqua" w:hAnsi="Book Antiqua"/>
          <w:kern w:val="0"/>
          <w:sz w:val="24"/>
          <w:szCs w:val="24"/>
        </w:rPr>
        <w:t xml:space="preserve">selected by an in-house editor and fully peer-reviewed by external reviewers. It is </w:t>
      </w:r>
      <w:r w:rsidRPr="008A4B79">
        <w:rPr>
          <w:rFonts w:ascii="Book Antiqua" w:hAnsi="Book Antiqua" w:cs="宋体"/>
          <w:kern w:val="0"/>
          <w:sz w:val="24"/>
          <w:szCs w:val="24"/>
        </w:rPr>
        <w:t xml:space="preserve">distributed in accordance with </w:t>
      </w:r>
      <w:r w:rsidRPr="008A4B79">
        <w:rPr>
          <w:rFonts w:ascii="Book Antiqua" w:hAnsi="Book Antiqua"/>
          <w:kern w:val="0"/>
          <w:sz w:val="24"/>
          <w:szCs w:val="24"/>
        </w:rPr>
        <w:t xml:space="preserve">the Creative Commons Attribution Non Commercial (CC </w:t>
      </w:r>
      <w:r w:rsidRPr="008A4B79">
        <w:rPr>
          <w:rFonts w:ascii="Book Antiqua" w:hAnsi="Book Antiqua"/>
          <w:kern w:val="0"/>
          <w:sz w:val="24"/>
          <w:szCs w:val="24"/>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F96296" w14:textId="77777777" w:rsidR="000919B8" w:rsidRPr="008A4B79" w:rsidRDefault="000919B8" w:rsidP="008A4B79">
      <w:pPr>
        <w:spacing w:line="360" w:lineRule="auto"/>
        <w:rPr>
          <w:rFonts w:ascii="Book Antiqua" w:eastAsia="宋体" w:hAnsi="Book Antiqua" w:cs="Times New Roman"/>
          <w:sz w:val="24"/>
          <w:szCs w:val="24"/>
          <w:lang w:eastAsia="zh-CN"/>
        </w:rPr>
      </w:pPr>
    </w:p>
    <w:p w14:paraId="7AF340F7" w14:textId="44BDDF98" w:rsidR="00671D96" w:rsidRPr="008A4B79" w:rsidRDefault="00671D96" w:rsidP="008A4B79">
      <w:pPr>
        <w:spacing w:line="360" w:lineRule="auto"/>
        <w:rPr>
          <w:rFonts w:ascii="Book Antiqua" w:eastAsia="宋体" w:hAnsi="Book Antiqua" w:cs="宋体"/>
          <w:kern w:val="0"/>
          <w:sz w:val="24"/>
          <w:szCs w:val="24"/>
          <w:lang w:eastAsia="zh-CN"/>
        </w:rPr>
      </w:pPr>
      <w:r w:rsidRPr="008A4B79">
        <w:rPr>
          <w:rFonts w:ascii="Book Antiqua" w:eastAsia="宋体" w:hAnsi="Book Antiqua" w:cs="宋体"/>
          <w:b/>
          <w:kern w:val="0"/>
          <w:sz w:val="24"/>
          <w:szCs w:val="24"/>
        </w:rPr>
        <w:t>Manuscript source:</w:t>
      </w:r>
      <w:r w:rsidRPr="008A4B79">
        <w:rPr>
          <w:rFonts w:ascii="Book Antiqua" w:eastAsia="宋体" w:hAnsi="Book Antiqua" w:cs="宋体"/>
          <w:kern w:val="0"/>
          <w:sz w:val="24"/>
          <w:szCs w:val="24"/>
        </w:rPr>
        <w:t> Invited manuscript</w:t>
      </w:r>
    </w:p>
    <w:p w14:paraId="43379A8B" w14:textId="77777777" w:rsidR="00671D96" w:rsidRPr="008A4B79" w:rsidRDefault="00671D96" w:rsidP="008A4B79">
      <w:pPr>
        <w:spacing w:line="360" w:lineRule="auto"/>
        <w:rPr>
          <w:rFonts w:ascii="Book Antiqua" w:eastAsia="宋体" w:hAnsi="Book Antiqua" w:cs="Times New Roman"/>
          <w:sz w:val="24"/>
          <w:szCs w:val="24"/>
          <w:lang w:eastAsia="zh-CN"/>
        </w:rPr>
      </w:pPr>
    </w:p>
    <w:p w14:paraId="0009447B" w14:textId="74F72F0B" w:rsidR="007C10EB" w:rsidRPr="008A4B79" w:rsidRDefault="00671D96" w:rsidP="008A4B79">
      <w:pPr>
        <w:spacing w:line="360" w:lineRule="auto"/>
        <w:rPr>
          <w:rFonts w:ascii="Book Antiqua" w:eastAsia="宋体" w:hAnsi="Book Antiqua"/>
          <w:b/>
          <w:sz w:val="24"/>
          <w:szCs w:val="24"/>
          <w:lang w:eastAsia="zh-CN"/>
        </w:rPr>
      </w:pPr>
      <w:r w:rsidRPr="008A4B79">
        <w:rPr>
          <w:rFonts w:ascii="Book Antiqua" w:hAnsi="Book Antiqua"/>
          <w:b/>
          <w:sz w:val="24"/>
          <w:szCs w:val="24"/>
        </w:rPr>
        <w:t>Correspondence to:</w:t>
      </w:r>
      <w:r w:rsidRPr="008A4B79">
        <w:rPr>
          <w:rFonts w:ascii="Book Antiqua" w:eastAsia="宋体" w:hAnsi="Book Antiqua"/>
          <w:b/>
          <w:sz w:val="24"/>
          <w:szCs w:val="24"/>
          <w:lang w:eastAsia="zh-CN"/>
        </w:rPr>
        <w:t xml:space="preserve"> </w:t>
      </w:r>
      <w:proofErr w:type="spellStart"/>
      <w:r w:rsidRPr="008A4B79">
        <w:rPr>
          <w:rFonts w:ascii="Book Antiqua" w:eastAsia="宋体" w:hAnsi="Book Antiqua"/>
          <w:b/>
          <w:sz w:val="24"/>
          <w:szCs w:val="24"/>
          <w:lang w:eastAsia="zh-CN"/>
        </w:rPr>
        <w:t>Tatsunori</w:t>
      </w:r>
      <w:proofErr w:type="spellEnd"/>
      <w:r w:rsidRPr="008A4B79">
        <w:rPr>
          <w:rFonts w:ascii="Book Antiqua" w:eastAsia="宋体" w:hAnsi="Book Antiqua"/>
          <w:b/>
          <w:sz w:val="24"/>
          <w:szCs w:val="24"/>
          <w:lang w:eastAsia="zh-CN"/>
        </w:rPr>
        <w:t xml:space="preserve"> </w:t>
      </w:r>
      <w:proofErr w:type="spellStart"/>
      <w:r w:rsidRPr="008A4B79">
        <w:rPr>
          <w:rFonts w:ascii="Book Antiqua" w:eastAsia="宋体" w:hAnsi="Book Antiqua"/>
          <w:b/>
          <w:sz w:val="24"/>
          <w:szCs w:val="24"/>
          <w:lang w:eastAsia="zh-CN"/>
        </w:rPr>
        <w:t>Ikemoto</w:t>
      </w:r>
      <w:proofErr w:type="spellEnd"/>
      <w:r w:rsidRPr="008A4B79">
        <w:rPr>
          <w:rFonts w:ascii="Book Antiqua" w:eastAsia="宋体" w:hAnsi="Book Antiqua"/>
          <w:b/>
          <w:sz w:val="24"/>
          <w:szCs w:val="24"/>
          <w:lang w:eastAsia="zh-CN"/>
        </w:rPr>
        <w:t xml:space="preserve">, MD, PhD, </w:t>
      </w:r>
      <w:r w:rsidR="009613D3" w:rsidRPr="008A4B79">
        <w:rPr>
          <w:rFonts w:ascii="Book Antiqua" w:hAnsi="Book Antiqua" w:cs="Times New Roman"/>
          <w:sz w:val="24"/>
          <w:szCs w:val="24"/>
        </w:rPr>
        <w:t>Institute of Physical Fitness, Sports Medicine and Rehabilitation, School of Med</w:t>
      </w:r>
      <w:r w:rsidRPr="008A4B79">
        <w:rPr>
          <w:rFonts w:ascii="Book Antiqua" w:hAnsi="Book Antiqua" w:cs="Times New Roman"/>
          <w:sz w:val="24"/>
          <w:szCs w:val="24"/>
        </w:rPr>
        <w:t>icine, Aichi Medical University</w:t>
      </w:r>
      <w:r w:rsidR="009613D3" w:rsidRPr="008A4B79">
        <w:rPr>
          <w:rFonts w:ascii="Book Antiqua" w:hAnsi="Book Antiqua" w:cs="Times New Roman"/>
          <w:sz w:val="24"/>
          <w:szCs w:val="24"/>
        </w:rPr>
        <w:t xml:space="preserve">, </w:t>
      </w:r>
      <w:r w:rsidR="007C10EB" w:rsidRPr="008A4B79">
        <w:rPr>
          <w:rFonts w:ascii="Book Antiqua" w:hAnsi="Book Antiqua" w:cs="Times New Roman"/>
          <w:sz w:val="24"/>
          <w:szCs w:val="24"/>
        </w:rPr>
        <w:t xml:space="preserve">1-1 </w:t>
      </w:r>
      <w:proofErr w:type="spellStart"/>
      <w:r w:rsidR="007C10EB" w:rsidRPr="008A4B79">
        <w:rPr>
          <w:rFonts w:ascii="Book Antiqua" w:hAnsi="Book Antiqua" w:cs="Times New Roman"/>
          <w:sz w:val="24"/>
          <w:szCs w:val="24"/>
        </w:rPr>
        <w:t>ya</w:t>
      </w:r>
      <w:r w:rsidRPr="008A4B79">
        <w:rPr>
          <w:rFonts w:ascii="Book Antiqua" w:hAnsi="Book Antiqua" w:cs="Times New Roman"/>
          <w:sz w:val="24"/>
          <w:szCs w:val="24"/>
        </w:rPr>
        <w:t>zako</w:t>
      </w:r>
      <w:proofErr w:type="spellEnd"/>
      <w:r w:rsidRPr="008A4B79">
        <w:rPr>
          <w:rFonts w:ascii="Book Antiqua" w:hAnsi="Book Antiqua" w:cs="Times New Roman"/>
          <w:sz w:val="24"/>
          <w:szCs w:val="24"/>
        </w:rPr>
        <w:t xml:space="preserve"> </w:t>
      </w:r>
      <w:proofErr w:type="spellStart"/>
      <w:r w:rsidRPr="008A4B79">
        <w:rPr>
          <w:rFonts w:ascii="Book Antiqua" w:hAnsi="Book Antiqua" w:cs="Times New Roman"/>
          <w:sz w:val="24"/>
          <w:szCs w:val="24"/>
        </w:rPr>
        <w:t>karimata</w:t>
      </w:r>
      <w:proofErr w:type="spellEnd"/>
      <w:r w:rsidRPr="008A4B79">
        <w:rPr>
          <w:rFonts w:ascii="Book Antiqua" w:hAnsi="Book Antiqua" w:cs="Times New Roman"/>
          <w:sz w:val="24"/>
          <w:szCs w:val="24"/>
        </w:rPr>
        <w:t xml:space="preserve">, </w:t>
      </w:r>
      <w:proofErr w:type="spellStart"/>
      <w:r w:rsidRPr="008A4B79">
        <w:rPr>
          <w:rFonts w:ascii="Book Antiqua" w:hAnsi="Book Antiqua" w:cs="Times New Roman"/>
          <w:sz w:val="24"/>
          <w:szCs w:val="24"/>
        </w:rPr>
        <w:t>Nagakute</w:t>
      </w:r>
      <w:proofErr w:type="spellEnd"/>
      <w:r w:rsidRPr="008A4B79">
        <w:rPr>
          <w:rFonts w:ascii="Book Antiqua" w:hAnsi="Book Antiqua" w:cs="Times New Roman"/>
          <w:sz w:val="24"/>
          <w:szCs w:val="24"/>
        </w:rPr>
        <w:t>, Aichi</w:t>
      </w:r>
      <w:r w:rsidRPr="008A4B79">
        <w:rPr>
          <w:rFonts w:ascii="Book Antiqua" w:eastAsia="宋体" w:hAnsi="Book Antiqua" w:cs="Times New Roman"/>
          <w:sz w:val="24"/>
          <w:szCs w:val="24"/>
          <w:lang w:eastAsia="zh-CN"/>
        </w:rPr>
        <w:t xml:space="preserve"> </w:t>
      </w:r>
      <w:r w:rsidR="007C10EB" w:rsidRPr="008A4B79">
        <w:rPr>
          <w:rFonts w:ascii="Book Antiqua" w:hAnsi="Book Antiqua" w:cs="Times New Roman"/>
          <w:sz w:val="24"/>
          <w:szCs w:val="24"/>
        </w:rPr>
        <w:t xml:space="preserve">480-1195, Japan. </w:t>
      </w:r>
      <w:r w:rsidRPr="008A4B79">
        <w:rPr>
          <w:rFonts w:ascii="Book Antiqua" w:hAnsi="Book Antiqua" w:cs="Times New Roman"/>
          <w:sz w:val="24"/>
          <w:szCs w:val="24"/>
        </w:rPr>
        <w:t>tatsunon31-ik@umin.ac.jp</w:t>
      </w:r>
    </w:p>
    <w:p w14:paraId="292A9671" w14:textId="7B2373F7" w:rsidR="00671D96" w:rsidRPr="008A4B79" w:rsidRDefault="00671D96" w:rsidP="008A4B79">
      <w:pPr>
        <w:spacing w:line="360" w:lineRule="auto"/>
        <w:rPr>
          <w:rFonts w:ascii="Book Antiqua" w:hAnsi="Book Antiqua"/>
          <w:b/>
          <w:sz w:val="24"/>
          <w:szCs w:val="24"/>
        </w:rPr>
      </w:pPr>
      <w:r w:rsidRPr="008A4B79">
        <w:rPr>
          <w:rFonts w:ascii="Book Antiqua" w:hAnsi="Book Antiqua"/>
          <w:b/>
          <w:sz w:val="24"/>
          <w:szCs w:val="24"/>
        </w:rPr>
        <w:t xml:space="preserve">Telephone: </w:t>
      </w:r>
      <w:r w:rsidRPr="008A4B79">
        <w:rPr>
          <w:rFonts w:ascii="Book Antiqua" w:hAnsi="Book Antiqua" w:cs="Times New Roman"/>
          <w:sz w:val="24"/>
          <w:szCs w:val="24"/>
        </w:rPr>
        <w:t>+81</w:t>
      </w:r>
      <w:r w:rsidRPr="008A4B79">
        <w:rPr>
          <w:rFonts w:ascii="Book Antiqua" w:eastAsia="宋体" w:hAnsi="Book Antiqua" w:cs="Times New Roman"/>
          <w:sz w:val="24"/>
          <w:szCs w:val="24"/>
          <w:lang w:eastAsia="zh-CN"/>
        </w:rPr>
        <w:t>-</w:t>
      </w:r>
      <w:r w:rsidRPr="008A4B79">
        <w:rPr>
          <w:rFonts w:ascii="Book Antiqua" w:hAnsi="Book Antiqua" w:cs="Times New Roman"/>
          <w:sz w:val="24"/>
          <w:szCs w:val="24"/>
        </w:rPr>
        <w:t>561-611809</w:t>
      </w:r>
    </w:p>
    <w:p w14:paraId="61DA2CF6" w14:textId="78563A7F" w:rsidR="00671D96" w:rsidRPr="008A4B79" w:rsidRDefault="00671D96" w:rsidP="008A4B79">
      <w:pPr>
        <w:spacing w:line="360" w:lineRule="auto"/>
        <w:rPr>
          <w:rFonts w:ascii="Book Antiqua" w:hAnsi="Book Antiqua"/>
          <w:b/>
          <w:sz w:val="24"/>
          <w:szCs w:val="24"/>
        </w:rPr>
      </w:pPr>
      <w:r w:rsidRPr="008A4B79">
        <w:rPr>
          <w:rFonts w:ascii="Book Antiqua" w:hAnsi="Book Antiqua"/>
          <w:b/>
          <w:sz w:val="24"/>
          <w:szCs w:val="24"/>
        </w:rPr>
        <w:t>Fax:</w:t>
      </w:r>
      <w:r w:rsidRPr="008A4B79">
        <w:rPr>
          <w:rFonts w:ascii="Book Antiqua" w:hAnsi="Book Antiqua" w:cs="Times New Roman"/>
          <w:sz w:val="24"/>
          <w:szCs w:val="24"/>
        </w:rPr>
        <w:t xml:space="preserve"> +81</w:t>
      </w:r>
      <w:r w:rsidRPr="008A4B79">
        <w:rPr>
          <w:rFonts w:ascii="Book Antiqua" w:eastAsia="宋体" w:hAnsi="Book Antiqua" w:cs="Times New Roman"/>
          <w:sz w:val="24"/>
          <w:szCs w:val="24"/>
          <w:lang w:eastAsia="zh-CN"/>
        </w:rPr>
        <w:t>-</w:t>
      </w:r>
      <w:r w:rsidRPr="008A4B79">
        <w:rPr>
          <w:rFonts w:ascii="Book Antiqua" w:hAnsi="Book Antiqua" w:cs="Times New Roman"/>
          <w:sz w:val="24"/>
          <w:szCs w:val="24"/>
        </w:rPr>
        <w:t>561-625004</w:t>
      </w:r>
    </w:p>
    <w:p w14:paraId="7EA8F096" w14:textId="77777777" w:rsidR="00E82E21" w:rsidRPr="008A4B79" w:rsidRDefault="00E82E21" w:rsidP="008A4B79">
      <w:pPr>
        <w:widowControl/>
        <w:spacing w:line="360" w:lineRule="auto"/>
        <w:rPr>
          <w:rFonts w:ascii="Book Antiqua" w:eastAsia="宋体" w:hAnsi="Book Antiqua" w:cs="Times New Roman"/>
          <w:sz w:val="24"/>
          <w:szCs w:val="24"/>
          <w:lang w:eastAsia="zh-CN"/>
        </w:rPr>
      </w:pPr>
    </w:p>
    <w:p w14:paraId="2E8CE7A0" w14:textId="778BAB3A" w:rsidR="00671D96" w:rsidRPr="008A4B79" w:rsidRDefault="00671D96" w:rsidP="008A4B79">
      <w:pPr>
        <w:spacing w:line="360" w:lineRule="auto"/>
        <w:rPr>
          <w:rFonts w:ascii="Book Antiqua" w:hAnsi="Book Antiqua"/>
          <w:b/>
          <w:sz w:val="24"/>
          <w:szCs w:val="24"/>
        </w:rPr>
      </w:pPr>
      <w:r w:rsidRPr="008A4B79">
        <w:rPr>
          <w:rFonts w:ascii="Book Antiqua" w:hAnsi="Book Antiqua"/>
          <w:b/>
          <w:sz w:val="24"/>
          <w:szCs w:val="24"/>
        </w:rPr>
        <w:t>Received:</w:t>
      </w:r>
      <w:r w:rsidR="00586BD0" w:rsidRPr="008A4B79">
        <w:rPr>
          <w:rFonts w:ascii="Book Antiqua" w:eastAsia="宋体" w:hAnsi="Book Antiqua"/>
          <w:b/>
          <w:sz w:val="24"/>
          <w:szCs w:val="24"/>
          <w:lang w:eastAsia="zh-CN"/>
        </w:rPr>
        <w:t xml:space="preserve"> </w:t>
      </w:r>
      <w:r w:rsidR="00586BD0" w:rsidRPr="008A4B79">
        <w:rPr>
          <w:rFonts w:ascii="Book Antiqua" w:eastAsia="宋体" w:hAnsi="Book Antiqua"/>
          <w:sz w:val="24"/>
          <w:szCs w:val="24"/>
          <w:lang w:eastAsia="zh-CN"/>
        </w:rPr>
        <w:t>October 13, 2016</w:t>
      </w:r>
      <w:r w:rsidRPr="008A4B79">
        <w:rPr>
          <w:rFonts w:ascii="Book Antiqua" w:hAnsi="Book Antiqua"/>
          <w:sz w:val="24"/>
          <w:szCs w:val="24"/>
        </w:rPr>
        <w:t xml:space="preserve">  </w:t>
      </w:r>
      <w:r w:rsidRPr="008A4B79">
        <w:rPr>
          <w:rFonts w:ascii="Book Antiqua" w:hAnsi="Book Antiqua"/>
          <w:b/>
          <w:sz w:val="24"/>
          <w:szCs w:val="24"/>
        </w:rPr>
        <w:t xml:space="preserve"> </w:t>
      </w:r>
    </w:p>
    <w:p w14:paraId="6E9EAA35" w14:textId="0F56EF87" w:rsidR="00671D96" w:rsidRPr="008A4B79" w:rsidRDefault="00671D96" w:rsidP="008A4B79">
      <w:pPr>
        <w:spacing w:line="360" w:lineRule="auto"/>
        <w:rPr>
          <w:rFonts w:ascii="Book Antiqua" w:hAnsi="Book Antiqua"/>
          <w:b/>
          <w:sz w:val="24"/>
          <w:szCs w:val="24"/>
        </w:rPr>
      </w:pPr>
      <w:r w:rsidRPr="008A4B79">
        <w:rPr>
          <w:rFonts w:ascii="Book Antiqua" w:hAnsi="Book Antiqua"/>
          <w:b/>
          <w:sz w:val="24"/>
          <w:szCs w:val="24"/>
        </w:rPr>
        <w:t>Peer-review started:</w:t>
      </w:r>
      <w:r w:rsidR="00586BD0" w:rsidRPr="008A4B79">
        <w:rPr>
          <w:rFonts w:ascii="Book Antiqua" w:eastAsia="宋体" w:hAnsi="Book Antiqua"/>
          <w:sz w:val="24"/>
          <w:szCs w:val="24"/>
          <w:lang w:eastAsia="zh-CN"/>
        </w:rPr>
        <w:t xml:space="preserve"> October 19, 2016</w:t>
      </w:r>
      <w:r w:rsidR="00586BD0" w:rsidRPr="008A4B79">
        <w:rPr>
          <w:rFonts w:ascii="Book Antiqua" w:hAnsi="Book Antiqua"/>
          <w:sz w:val="24"/>
          <w:szCs w:val="24"/>
        </w:rPr>
        <w:t xml:space="preserve">  </w:t>
      </w:r>
    </w:p>
    <w:p w14:paraId="57F49F39" w14:textId="152FD3A7" w:rsidR="00671D96" w:rsidRPr="008A4B79" w:rsidRDefault="00671D96" w:rsidP="008A4B79">
      <w:pPr>
        <w:spacing w:line="360" w:lineRule="auto"/>
        <w:rPr>
          <w:rFonts w:ascii="Book Antiqua" w:eastAsia="宋体" w:hAnsi="Book Antiqua"/>
          <w:b/>
          <w:sz w:val="24"/>
          <w:szCs w:val="24"/>
          <w:lang w:eastAsia="zh-CN"/>
        </w:rPr>
      </w:pPr>
      <w:r w:rsidRPr="008A4B79">
        <w:rPr>
          <w:rFonts w:ascii="Book Antiqua" w:hAnsi="Book Antiqua"/>
          <w:b/>
          <w:sz w:val="24"/>
          <w:szCs w:val="24"/>
        </w:rPr>
        <w:t>First decision:</w:t>
      </w:r>
      <w:r w:rsidR="00586BD0" w:rsidRPr="008A4B79">
        <w:rPr>
          <w:rFonts w:ascii="Book Antiqua" w:eastAsia="宋体" w:hAnsi="Book Antiqua"/>
          <w:b/>
          <w:sz w:val="24"/>
          <w:szCs w:val="24"/>
          <w:lang w:eastAsia="zh-CN"/>
        </w:rPr>
        <w:t xml:space="preserve"> </w:t>
      </w:r>
      <w:r w:rsidR="00586BD0" w:rsidRPr="008A4B79">
        <w:rPr>
          <w:rFonts w:ascii="Book Antiqua" w:eastAsia="宋体" w:hAnsi="Book Antiqua"/>
          <w:sz w:val="24"/>
          <w:szCs w:val="24"/>
          <w:lang w:eastAsia="zh-CN"/>
        </w:rPr>
        <w:t>November 14, 2016</w:t>
      </w:r>
    </w:p>
    <w:p w14:paraId="5E8D442B" w14:textId="0718BE42" w:rsidR="00671D96" w:rsidRPr="008A4B79" w:rsidRDefault="00671D96" w:rsidP="008A4B79">
      <w:pPr>
        <w:spacing w:line="360" w:lineRule="auto"/>
        <w:rPr>
          <w:rFonts w:ascii="Book Antiqua" w:hAnsi="Book Antiqua"/>
          <w:b/>
          <w:sz w:val="24"/>
          <w:szCs w:val="24"/>
        </w:rPr>
      </w:pPr>
      <w:r w:rsidRPr="008A4B79">
        <w:rPr>
          <w:rFonts w:ascii="Book Antiqua" w:hAnsi="Book Antiqua"/>
          <w:b/>
          <w:sz w:val="24"/>
          <w:szCs w:val="24"/>
        </w:rPr>
        <w:t>Revised:</w:t>
      </w:r>
      <w:r w:rsidR="00586BD0" w:rsidRPr="008A4B79">
        <w:rPr>
          <w:rFonts w:ascii="Book Antiqua" w:eastAsia="宋体" w:hAnsi="Book Antiqua"/>
          <w:sz w:val="24"/>
          <w:szCs w:val="24"/>
          <w:lang w:eastAsia="zh-CN"/>
        </w:rPr>
        <w:t xml:space="preserve"> November </w:t>
      </w:r>
      <w:r w:rsidR="008A4B79">
        <w:rPr>
          <w:rFonts w:ascii="Book Antiqua" w:eastAsia="宋体" w:hAnsi="Book Antiqua" w:hint="eastAsia"/>
          <w:sz w:val="24"/>
          <w:szCs w:val="24"/>
          <w:lang w:eastAsia="zh-CN"/>
        </w:rPr>
        <w:t>2</w:t>
      </w:r>
      <w:r w:rsidR="00586BD0" w:rsidRPr="008A4B79">
        <w:rPr>
          <w:rFonts w:ascii="Book Antiqua" w:eastAsia="宋体" w:hAnsi="Book Antiqua"/>
          <w:sz w:val="24"/>
          <w:szCs w:val="24"/>
          <w:lang w:eastAsia="zh-CN"/>
        </w:rPr>
        <w:t>7, 2016</w:t>
      </w:r>
      <w:r w:rsidRPr="008A4B79">
        <w:rPr>
          <w:rFonts w:ascii="Book Antiqua" w:hAnsi="Book Antiqua"/>
          <w:b/>
          <w:sz w:val="24"/>
          <w:szCs w:val="24"/>
        </w:rPr>
        <w:t xml:space="preserve">  </w:t>
      </w:r>
    </w:p>
    <w:p w14:paraId="6C7D0620" w14:textId="394A5308" w:rsidR="00671D96" w:rsidRPr="00306193" w:rsidRDefault="00671D96" w:rsidP="00306193">
      <w:pPr>
        <w:rPr>
          <w:rFonts w:ascii="Book Antiqua" w:hAnsi="Book Antiqua"/>
          <w:iCs/>
          <w:sz w:val="24"/>
          <w:lang w:eastAsia="zh-CN"/>
        </w:rPr>
      </w:pPr>
      <w:r w:rsidRPr="008A4B79">
        <w:rPr>
          <w:rFonts w:ascii="Book Antiqua" w:hAnsi="Book Antiqua"/>
          <w:b/>
          <w:sz w:val="24"/>
          <w:szCs w:val="24"/>
        </w:rPr>
        <w:t xml:space="preserve">Accepted: </w:t>
      </w:r>
      <w:r w:rsidR="00306193">
        <w:rPr>
          <w:rStyle w:val="Emphasis"/>
        </w:rPr>
        <w:t>December</w:t>
      </w:r>
      <w:r w:rsidR="00306193">
        <w:rPr>
          <w:rStyle w:val="Emphasis"/>
          <w:rFonts w:ascii="宋体" w:hAnsi="宋体" w:cs="宋体" w:hint="eastAsia"/>
        </w:rPr>
        <w:t xml:space="preserve"> 13</w:t>
      </w:r>
      <w:r w:rsidR="00306193">
        <w:rPr>
          <w:rStyle w:val="Emphasis"/>
          <w:rFonts w:cs="宋体"/>
        </w:rPr>
        <w:t>,</w:t>
      </w:r>
      <w:r w:rsidR="00306193">
        <w:rPr>
          <w:rStyle w:val="Emphasis"/>
        </w:rPr>
        <w:t xml:space="preserve"> 2016</w:t>
      </w:r>
    </w:p>
    <w:p w14:paraId="1360F808" w14:textId="77777777" w:rsidR="00671D96" w:rsidRPr="008A4B79" w:rsidRDefault="00671D96" w:rsidP="008A4B79">
      <w:pPr>
        <w:spacing w:line="360" w:lineRule="auto"/>
        <w:rPr>
          <w:rFonts w:ascii="Book Antiqua" w:hAnsi="Book Antiqua"/>
          <w:sz w:val="24"/>
          <w:szCs w:val="24"/>
        </w:rPr>
      </w:pPr>
      <w:r w:rsidRPr="008A4B79">
        <w:rPr>
          <w:rFonts w:ascii="Book Antiqua" w:hAnsi="Book Antiqua"/>
          <w:b/>
          <w:sz w:val="24"/>
          <w:szCs w:val="24"/>
        </w:rPr>
        <w:t>Article in press:</w:t>
      </w:r>
      <w:r w:rsidRPr="008A4B79">
        <w:rPr>
          <w:rFonts w:ascii="Book Antiqua" w:hAnsi="Book Antiqua"/>
          <w:sz w:val="24"/>
          <w:szCs w:val="24"/>
        </w:rPr>
        <w:t xml:space="preserve">    </w:t>
      </w:r>
    </w:p>
    <w:p w14:paraId="66EFDBAB" w14:textId="57E48FB5" w:rsidR="00457DE4" w:rsidRPr="008A4B79" w:rsidRDefault="00671D96" w:rsidP="008A4B79">
      <w:pPr>
        <w:spacing w:line="360" w:lineRule="auto"/>
        <w:rPr>
          <w:rFonts w:ascii="Book Antiqua" w:eastAsia="宋体" w:hAnsi="Book Antiqua"/>
          <w:b/>
          <w:sz w:val="24"/>
          <w:szCs w:val="24"/>
          <w:lang w:eastAsia="zh-CN"/>
        </w:rPr>
      </w:pPr>
      <w:r w:rsidRPr="008A4B79">
        <w:rPr>
          <w:rFonts w:ascii="Book Antiqua" w:hAnsi="Book Antiqua"/>
          <w:b/>
          <w:sz w:val="24"/>
          <w:szCs w:val="24"/>
        </w:rPr>
        <w:t xml:space="preserve">Published online: </w:t>
      </w:r>
    </w:p>
    <w:p w14:paraId="259B80B6" w14:textId="77777777" w:rsidR="00457DE4" w:rsidRPr="008A4B79" w:rsidRDefault="00457DE4" w:rsidP="008A4B79">
      <w:pPr>
        <w:widowControl/>
        <w:spacing w:line="360" w:lineRule="auto"/>
        <w:rPr>
          <w:rFonts w:ascii="Book Antiqua" w:hAnsi="Book Antiqua" w:cs="Times New Roman"/>
          <w:sz w:val="24"/>
          <w:szCs w:val="24"/>
        </w:rPr>
        <w:sectPr w:rsidR="00457DE4" w:rsidRPr="008A4B79">
          <w:pgSz w:w="11906" w:h="16838"/>
          <w:pgMar w:top="1985" w:right="1701" w:bottom="1701" w:left="1701" w:header="851" w:footer="992" w:gutter="0"/>
          <w:cols w:space="425"/>
          <w:docGrid w:type="lines" w:linePitch="360"/>
        </w:sectPr>
      </w:pPr>
    </w:p>
    <w:p w14:paraId="3E7B33C4" w14:textId="589515AA" w:rsidR="00457DE4" w:rsidRPr="008A4B79" w:rsidRDefault="00586BD0" w:rsidP="008A4B79">
      <w:pPr>
        <w:widowControl/>
        <w:spacing w:line="360" w:lineRule="auto"/>
        <w:rPr>
          <w:rFonts w:ascii="Book Antiqua" w:eastAsia="宋体" w:hAnsi="Book Antiqua" w:cs="Times New Roman"/>
          <w:b/>
          <w:sz w:val="24"/>
          <w:szCs w:val="24"/>
          <w:lang w:eastAsia="zh-CN"/>
        </w:rPr>
      </w:pPr>
      <w:r w:rsidRPr="008A4B79">
        <w:rPr>
          <w:rFonts w:ascii="Book Antiqua" w:hAnsi="Book Antiqua" w:cs="Times New Roman"/>
          <w:b/>
          <w:sz w:val="24"/>
          <w:szCs w:val="24"/>
        </w:rPr>
        <w:lastRenderedPageBreak/>
        <w:t>Abstract</w:t>
      </w:r>
    </w:p>
    <w:p w14:paraId="7493B959" w14:textId="108BDA3B" w:rsidR="00586BD0" w:rsidRPr="008A4B79" w:rsidRDefault="00162B76" w:rsidP="008A4B79">
      <w:pPr>
        <w:widowControl/>
        <w:spacing w:line="360" w:lineRule="auto"/>
        <w:rPr>
          <w:rFonts w:ascii="Book Antiqua" w:eastAsia="宋体" w:hAnsi="Book Antiqua" w:cs="Times New Roman"/>
          <w:b/>
          <w:i/>
          <w:sz w:val="24"/>
          <w:szCs w:val="24"/>
          <w:lang w:eastAsia="zh-CN"/>
        </w:rPr>
      </w:pPr>
      <w:r w:rsidRPr="008A4B79">
        <w:rPr>
          <w:rFonts w:ascii="Book Antiqua" w:hAnsi="Book Antiqua" w:cs="Times New Roman"/>
          <w:b/>
          <w:i/>
          <w:sz w:val="24"/>
          <w:szCs w:val="24"/>
        </w:rPr>
        <w:t>A</w:t>
      </w:r>
      <w:r w:rsidR="00586BD0" w:rsidRPr="008A4B79">
        <w:rPr>
          <w:rFonts w:ascii="Book Antiqua" w:hAnsi="Book Antiqua" w:cs="Times New Roman"/>
          <w:b/>
          <w:i/>
          <w:sz w:val="24"/>
          <w:szCs w:val="24"/>
        </w:rPr>
        <w:t>IM</w:t>
      </w:r>
    </w:p>
    <w:p w14:paraId="11FB96C0" w14:textId="01DE4512" w:rsidR="00162B76" w:rsidRPr="008A4B79" w:rsidRDefault="00011213" w:rsidP="008A4B79">
      <w:pPr>
        <w:widowControl/>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T</w:t>
      </w:r>
      <w:r w:rsidR="00637DE1" w:rsidRPr="008A4B79">
        <w:rPr>
          <w:rFonts w:ascii="Book Antiqua" w:hAnsi="Book Antiqua" w:cs="Times New Roman"/>
          <w:sz w:val="24"/>
          <w:szCs w:val="24"/>
        </w:rPr>
        <w:t xml:space="preserve">o </w:t>
      </w:r>
      <w:r w:rsidR="00594ED8" w:rsidRPr="008A4B79">
        <w:rPr>
          <w:rFonts w:ascii="Book Antiqua" w:hAnsi="Book Antiqua" w:cs="Times New Roman"/>
          <w:sz w:val="24"/>
          <w:szCs w:val="24"/>
        </w:rPr>
        <w:t>investigate</w:t>
      </w:r>
      <w:r w:rsidR="00162B76" w:rsidRPr="008A4B79">
        <w:rPr>
          <w:rFonts w:ascii="Book Antiqua" w:hAnsi="Book Antiqua" w:cs="Times New Roman"/>
          <w:sz w:val="24"/>
          <w:szCs w:val="24"/>
        </w:rPr>
        <w:t xml:space="preserve"> the </w:t>
      </w:r>
      <w:r w:rsidR="00637DE1" w:rsidRPr="008A4B79">
        <w:rPr>
          <w:rFonts w:ascii="Book Antiqua" w:hAnsi="Book Antiqua" w:cs="Times New Roman"/>
          <w:sz w:val="24"/>
          <w:szCs w:val="24"/>
        </w:rPr>
        <w:t>correlations</w:t>
      </w:r>
      <w:r w:rsidR="00162B76" w:rsidRPr="008A4B79">
        <w:rPr>
          <w:rFonts w:ascii="Book Antiqua" w:hAnsi="Book Antiqua" w:cs="Times New Roman"/>
          <w:sz w:val="24"/>
          <w:szCs w:val="24"/>
        </w:rPr>
        <w:t xml:space="preserve"> between clinical outcomes and </w:t>
      </w:r>
      <w:proofErr w:type="spellStart"/>
      <w:r w:rsidR="00162B76" w:rsidRPr="008A4B79">
        <w:rPr>
          <w:rFonts w:ascii="Book Antiqua" w:hAnsi="Book Antiqua" w:cs="Times New Roman"/>
          <w:sz w:val="24"/>
          <w:szCs w:val="24"/>
        </w:rPr>
        <w:t>biopsychological</w:t>
      </w:r>
      <w:proofErr w:type="spellEnd"/>
      <w:r w:rsidR="00162B76" w:rsidRPr="008A4B79">
        <w:rPr>
          <w:rFonts w:ascii="Book Antiqua" w:hAnsi="Book Antiqua" w:cs="Times New Roman"/>
          <w:sz w:val="24"/>
          <w:szCs w:val="24"/>
        </w:rPr>
        <w:t xml:space="preserve"> variables in </w:t>
      </w:r>
      <w:r w:rsidR="003F7030" w:rsidRPr="008A4B79">
        <w:rPr>
          <w:rFonts w:ascii="Book Antiqua" w:hAnsi="Book Antiqua" w:cs="Times New Roman"/>
          <w:sz w:val="24"/>
          <w:szCs w:val="24"/>
        </w:rPr>
        <w:t>female</w:t>
      </w:r>
      <w:r w:rsidR="00162B76" w:rsidRPr="008A4B79">
        <w:rPr>
          <w:rFonts w:ascii="Book Antiqua" w:hAnsi="Book Antiqua" w:cs="Times New Roman"/>
          <w:sz w:val="24"/>
          <w:szCs w:val="24"/>
        </w:rPr>
        <w:t xml:space="preserve"> </w:t>
      </w:r>
      <w:r w:rsidR="00784DD4" w:rsidRPr="008A4B79">
        <w:rPr>
          <w:rFonts w:ascii="Book Antiqua" w:hAnsi="Book Antiqua" w:cs="Times New Roman"/>
          <w:sz w:val="24"/>
          <w:szCs w:val="24"/>
        </w:rPr>
        <w:t xml:space="preserve">patients with </w:t>
      </w:r>
      <w:r w:rsidR="003F7030" w:rsidRPr="008A4B79">
        <w:rPr>
          <w:rFonts w:ascii="Book Antiqua" w:hAnsi="Book Antiqua" w:cs="Times New Roman"/>
          <w:sz w:val="24"/>
          <w:szCs w:val="24"/>
        </w:rPr>
        <w:t>knee osteoarthritis</w:t>
      </w:r>
      <w:r w:rsidR="008D6E94" w:rsidRPr="008A4B79">
        <w:rPr>
          <w:rFonts w:ascii="Book Antiqua" w:eastAsia="宋体" w:hAnsi="Book Antiqua" w:cs="Times New Roman"/>
          <w:sz w:val="24"/>
          <w:szCs w:val="24"/>
          <w:lang w:eastAsia="zh-CN"/>
        </w:rPr>
        <w:t xml:space="preserve"> (</w:t>
      </w:r>
      <w:r w:rsidR="008D6E94" w:rsidRPr="008A4B79">
        <w:rPr>
          <w:rFonts w:ascii="Book Antiqua" w:hAnsi="Book Antiqua" w:cs="Times New Roman"/>
          <w:sz w:val="24"/>
          <w:szCs w:val="24"/>
        </w:rPr>
        <w:t>OA</w:t>
      </w:r>
      <w:r w:rsidR="008D6E94" w:rsidRPr="008A4B79">
        <w:rPr>
          <w:rFonts w:ascii="Book Antiqua" w:eastAsia="宋体" w:hAnsi="Book Antiqua" w:cs="Times New Roman"/>
          <w:sz w:val="24"/>
          <w:szCs w:val="24"/>
          <w:lang w:eastAsia="zh-CN"/>
        </w:rPr>
        <w:t>)</w:t>
      </w:r>
      <w:r w:rsidR="00725208" w:rsidRPr="008A4B79">
        <w:rPr>
          <w:rFonts w:ascii="Book Antiqua" w:hAnsi="Book Antiqua" w:cs="Times New Roman"/>
          <w:sz w:val="24"/>
          <w:szCs w:val="24"/>
        </w:rPr>
        <w:t>.</w:t>
      </w:r>
    </w:p>
    <w:p w14:paraId="603FBD82" w14:textId="77777777" w:rsidR="00586BD0" w:rsidRPr="008A4B79" w:rsidRDefault="00586BD0" w:rsidP="008A4B79">
      <w:pPr>
        <w:widowControl/>
        <w:spacing w:line="360" w:lineRule="auto"/>
        <w:rPr>
          <w:rFonts w:ascii="Book Antiqua" w:eastAsia="宋体" w:hAnsi="Book Antiqua" w:cs="Times New Roman"/>
          <w:sz w:val="24"/>
          <w:szCs w:val="24"/>
          <w:lang w:eastAsia="zh-CN"/>
        </w:rPr>
      </w:pPr>
    </w:p>
    <w:p w14:paraId="6629EBD6" w14:textId="08560749" w:rsidR="00162B76" w:rsidRPr="008A4B79" w:rsidRDefault="00135207" w:rsidP="008A4B79">
      <w:pPr>
        <w:widowControl/>
        <w:spacing w:line="360" w:lineRule="auto"/>
        <w:rPr>
          <w:rFonts w:ascii="Book Antiqua" w:eastAsia="宋体" w:hAnsi="Book Antiqua" w:cs="Times New Roman"/>
          <w:b/>
          <w:i/>
          <w:sz w:val="24"/>
          <w:szCs w:val="24"/>
          <w:lang w:eastAsia="zh-CN"/>
        </w:rPr>
      </w:pPr>
      <w:r w:rsidRPr="008A4B79">
        <w:rPr>
          <w:rFonts w:ascii="Book Antiqua" w:hAnsi="Book Antiqua" w:cs="Times New Roman"/>
          <w:b/>
          <w:i/>
          <w:sz w:val="24"/>
          <w:szCs w:val="24"/>
        </w:rPr>
        <w:t>METHODS</w:t>
      </w:r>
    </w:p>
    <w:p w14:paraId="71496567" w14:textId="43B442CF" w:rsidR="00162B76" w:rsidRPr="008A4B79" w:rsidRDefault="00586BD0" w:rsidP="008A4B79">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Seventy-seven</w:t>
      </w:r>
      <w:r w:rsidR="008760AA" w:rsidRPr="008A4B79">
        <w:rPr>
          <w:rFonts w:ascii="Book Antiqua" w:hAnsi="Book Antiqua" w:cs="Times New Roman"/>
          <w:sz w:val="24"/>
          <w:szCs w:val="24"/>
        </w:rPr>
        <w:t xml:space="preserve"> patients with symptomatic knee </w:t>
      </w:r>
      <w:r w:rsidR="008D6E94" w:rsidRPr="008A4B79">
        <w:rPr>
          <w:rFonts w:ascii="Book Antiqua" w:hAnsi="Book Antiqua" w:cs="Times New Roman"/>
          <w:sz w:val="24"/>
          <w:szCs w:val="24"/>
        </w:rPr>
        <w:t>OA</w:t>
      </w:r>
      <w:r w:rsidR="008760AA" w:rsidRPr="008A4B79">
        <w:rPr>
          <w:rFonts w:ascii="Book Antiqua" w:hAnsi="Book Antiqua" w:cs="Times New Roman"/>
          <w:sz w:val="24"/>
          <w:szCs w:val="24"/>
        </w:rPr>
        <w:t xml:space="preserve"> were e</w:t>
      </w:r>
      <w:r w:rsidR="00162B76" w:rsidRPr="008A4B79">
        <w:rPr>
          <w:rFonts w:ascii="Book Antiqua" w:hAnsi="Book Antiqua" w:cs="Times New Roman"/>
          <w:sz w:val="24"/>
          <w:szCs w:val="24"/>
        </w:rPr>
        <w:t xml:space="preserve">nrolled in this study. </w:t>
      </w:r>
      <w:r w:rsidR="003F7030" w:rsidRPr="008A4B79">
        <w:rPr>
          <w:rFonts w:ascii="Book Antiqua" w:hAnsi="Book Antiqua" w:cs="Times New Roman"/>
          <w:sz w:val="24"/>
          <w:szCs w:val="24"/>
        </w:rPr>
        <w:t>W</w:t>
      </w:r>
      <w:r w:rsidR="00162B76" w:rsidRPr="008A4B79">
        <w:rPr>
          <w:rFonts w:ascii="Book Antiqua" w:hAnsi="Book Antiqua" w:cs="Times New Roman"/>
          <w:sz w:val="24"/>
          <w:szCs w:val="24"/>
        </w:rPr>
        <w:t>e investigated the age, body mass index</w:t>
      </w:r>
      <w:r w:rsidR="000B1BC9" w:rsidRPr="008A4B79">
        <w:rPr>
          <w:rFonts w:ascii="Book Antiqua" w:hAnsi="Book Antiqua" w:cs="Times New Roman"/>
          <w:sz w:val="24"/>
          <w:szCs w:val="24"/>
        </w:rPr>
        <w:t xml:space="preserve"> (BMI)</w:t>
      </w:r>
      <w:r w:rsidR="00162B76" w:rsidRPr="008A4B79">
        <w:rPr>
          <w:rFonts w:ascii="Book Antiqua" w:hAnsi="Book Antiqua" w:cs="Times New Roman"/>
          <w:sz w:val="24"/>
          <w:szCs w:val="24"/>
        </w:rPr>
        <w:t>,</w:t>
      </w:r>
      <w:r w:rsidR="003F7030" w:rsidRPr="008A4B79">
        <w:rPr>
          <w:rFonts w:ascii="Book Antiqua" w:hAnsi="Book Antiqua" w:cs="Times New Roman"/>
          <w:sz w:val="24"/>
          <w:szCs w:val="24"/>
        </w:rPr>
        <w:t xml:space="preserve"> pain</w:t>
      </w:r>
      <w:r w:rsidR="00162B76" w:rsidRPr="008A4B79">
        <w:rPr>
          <w:rFonts w:ascii="Book Antiqua" w:hAnsi="Book Antiqua" w:cs="Times New Roman"/>
          <w:sz w:val="24"/>
          <w:szCs w:val="24"/>
        </w:rPr>
        <w:t xml:space="preserve"> </w:t>
      </w:r>
      <w:proofErr w:type="spellStart"/>
      <w:r w:rsidR="003F7030" w:rsidRPr="008A4B79">
        <w:rPr>
          <w:rFonts w:ascii="Book Antiqua" w:hAnsi="Book Antiqua" w:cs="Times New Roman"/>
          <w:sz w:val="24"/>
          <w:szCs w:val="24"/>
        </w:rPr>
        <w:t>catastrophizing</w:t>
      </w:r>
      <w:proofErr w:type="spellEnd"/>
      <w:r w:rsidR="003F7030" w:rsidRPr="008A4B79">
        <w:rPr>
          <w:rFonts w:ascii="Book Antiqua" w:hAnsi="Book Antiqua" w:cs="Times New Roman"/>
          <w:sz w:val="24"/>
          <w:szCs w:val="24"/>
        </w:rPr>
        <w:t xml:space="preserve"> scale </w:t>
      </w:r>
      <w:r w:rsidR="000B1BC9" w:rsidRPr="008A4B79">
        <w:rPr>
          <w:rFonts w:ascii="Book Antiqua" w:hAnsi="Book Antiqua" w:cs="Times New Roman"/>
          <w:sz w:val="24"/>
          <w:szCs w:val="24"/>
        </w:rPr>
        <w:t xml:space="preserve">(PCS) </w:t>
      </w:r>
      <w:r w:rsidR="003F7030" w:rsidRPr="008A4B79">
        <w:rPr>
          <w:rFonts w:ascii="Book Antiqua" w:hAnsi="Book Antiqua" w:cs="Times New Roman"/>
          <w:sz w:val="24"/>
          <w:szCs w:val="24"/>
        </w:rPr>
        <w:t xml:space="preserve">and </w:t>
      </w:r>
      <w:r w:rsidR="00162B76" w:rsidRPr="008A4B79">
        <w:rPr>
          <w:rFonts w:ascii="Book Antiqua" w:hAnsi="Book Antiqua" w:cs="Times New Roman"/>
          <w:sz w:val="24"/>
          <w:szCs w:val="24"/>
        </w:rPr>
        <w:t xml:space="preserve">radiographic severity </w:t>
      </w:r>
      <w:r w:rsidR="003F7030" w:rsidRPr="008A4B79">
        <w:rPr>
          <w:rFonts w:ascii="Book Antiqua" w:hAnsi="Book Antiqua" w:cs="Times New Roman"/>
          <w:sz w:val="24"/>
          <w:szCs w:val="24"/>
        </w:rPr>
        <w:t>of</w:t>
      </w:r>
      <w:r w:rsidR="008A0EAF" w:rsidRPr="008A4B79">
        <w:rPr>
          <w:rFonts w:ascii="Book Antiqua" w:hAnsi="Book Antiqua" w:cs="Times New Roman"/>
          <w:sz w:val="24"/>
          <w:szCs w:val="24"/>
        </w:rPr>
        <w:t xml:space="preserve"> bilateral</w:t>
      </w:r>
      <w:r w:rsidR="003F7030" w:rsidRPr="008A4B79">
        <w:rPr>
          <w:rFonts w:ascii="Book Antiqua" w:hAnsi="Book Antiqua" w:cs="Times New Roman"/>
          <w:sz w:val="24"/>
          <w:szCs w:val="24"/>
        </w:rPr>
        <w:t xml:space="preserve"> knees using</w:t>
      </w:r>
      <w:r w:rsidR="00162B76" w:rsidRPr="008A4B79">
        <w:rPr>
          <w:rFonts w:ascii="Book Antiqua" w:hAnsi="Book Antiqua" w:cs="Times New Roman"/>
          <w:sz w:val="24"/>
          <w:szCs w:val="24"/>
        </w:rPr>
        <w:t xml:space="preserve"> </w:t>
      </w:r>
      <w:r w:rsidR="003F7030" w:rsidRPr="008A4B79">
        <w:rPr>
          <w:rFonts w:ascii="Book Antiqua" w:hAnsi="Book Antiqua" w:cs="Times New Roman"/>
          <w:sz w:val="24"/>
          <w:szCs w:val="24"/>
        </w:rPr>
        <w:t xml:space="preserve">a </w:t>
      </w:r>
      <w:proofErr w:type="spellStart"/>
      <w:r w:rsidR="00C9014A" w:rsidRPr="008A4B79">
        <w:rPr>
          <w:rFonts w:ascii="Book Antiqua" w:hAnsi="Book Antiqua" w:cs="Times New Roman"/>
          <w:sz w:val="24"/>
          <w:szCs w:val="24"/>
        </w:rPr>
        <w:t>Kellgren</w:t>
      </w:r>
      <w:proofErr w:type="spellEnd"/>
      <w:r w:rsidR="00C9014A" w:rsidRPr="008A4B79">
        <w:rPr>
          <w:rFonts w:ascii="Book Antiqua" w:hAnsi="Book Antiqua" w:cs="Times New Roman"/>
          <w:sz w:val="24"/>
          <w:szCs w:val="24"/>
        </w:rPr>
        <w:t xml:space="preserve">-Lawrence (K-L) grading system </w:t>
      </w:r>
      <w:r w:rsidR="00162B76" w:rsidRPr="008A4B79">
        <w:rPr>
          <w:rFonts w:ascii="Book Antiqua" w:hAnsi="Book Antiqua" w:cs="Times New Roman"/>
          <w:sz w:val="24"/>
          <w:szCs w:val="24"/>
        </w:rPr>
        <w:t>of the subjects.</w:t>
      </w:r>
      <w:r w:rsidR="003F7030" w:rsidRPr="008A4B79">
        <w:rPr>
          <w:rFonts w:ascii="Book Antiqua" w:hAnsi="Book Antiqua" w:cs="Times New Roman"/>
          <w:sz w:val="24"/>
          <w:szCs w:val="24"/>
        </w:rPr>
        <w:t xml:space="preserve"> Subsequently, a multiple linear regression was conducted to determine which variables </w:t>
      </w:r>
      <w:r w:rsidR="00725208" w:rsidRPr="008A4B79">
        <w:rPr>
          <w:rFonts w:ascii="Book Antiqua" w:hAnsi="Book Antiqua" w:cs="Times New Roman"/>
          <w:sz w:val="24"/>
          <w:szCs w:val="24"/>
        </w:rPr>
        <w:t xml:space="preserve">best correlated </w:t>
      </w:r>
      <w:r w:rsidR="003F7030" w:rsidRPr="008A4B79">
        <w:rPr>
          <w:rFonts w:ascii="Book Antiqua" w:hAnsi="Book Antiqua" w:cs="Times New Roman"/>
          <w:sz w:val="24"/>
          <w:szCs w:val="24"/>
        </w:rPr>
        <w:t>with main outcome</w:t>
      </w:r>
      <w:r w:rsidR="00725208" w:rsidRPr="008A4B79">
        <w:rPr>
          <w:rFonts w:ascii="Book Antiqua" w:hAnsi="Book Antiqua" w:cs="Times New Roman"/>
          <w:sz w:val="24"/>
          <w:szCs w:val="24"/>
        </w:rPr>
        <w:t>s</w:t>
      </w:r>
      <w:r w:rsidR="003F7030" w:rsidRPr="008A4B79">
        <w:rPr>
          <w:rFonts w:ascii="Book Antiqua" w:hAnsi="Book Antiqua" w:cs="Times New Roman"/>
          <w:sz w:val="24"/>
          <w:szCs w:val="24"/>
        </w:rPr>
        <w:t xml:space="preserve"> </w:t>
      </w:r>
      <w:r w:rsidR="00725208" w:rsidRPr="008A4B79">
        <w:rPr>
          <w:rFonts w:ascii="Book Antiqua" w:hAnsi="Book Antiqua" w:cs="Times New Roman"/>
          <w:sz w:val="24"/>
          <w:szCs w:val="24"/>
        </w:rPr>
        <w:t xml:space="preserve">of knee OA, which were pain severity, moving capacity </w:t>
      </w:r>
      <w:r w:rsidR="00E36708" w:rsidRPr="008A4B79">
        <w:rPr>
          <w:rFonts w:ascii="Book Antiqua" w:hAnsi="Book Antiqua" w:cs="Times New Roman"/>
          <w:sz w:val="24"/>
          <w:szCs w:val="24"/>
        </w:rPr>
        <w:t>by measuring timed-up-and</w:t>
      </w:r>
      <w:r w:rsidR="00B32A95" w:rsidRPr="008A4B79">
        <w:rPr>
          <w:rFonts w:ascii="Book Antiqua" w:hAnsi="Book Antiqua" w:cs="Times New Roman"/>
          <w:sz w:val="24"/>
          <w:szCs w:val="24"/>
        </w:rPr>
        <w:t>-</w:t>
      </w:r>
      <w:r w:rsidR="00E36708" w:rsidRPr="008A4B79">
        <w:rPr>
          <w:rFonts w:ascii="Book Antiqua" w:hAnsi="Book Antiqua" w:cs="Times New Roman"/>
          <w:sz w:val="24"/>
          <w:szCs w:val="24"/>
        </w:rPr>
        <w:t xml:space="preserve">go test </w:t>
      </w:r>
      <w:r w:rsidR="00725208" w:rsidRPr="008A4B79">
        <w:rPr>
          <w:rFonts w:ascii="Book Antiqua" w:hAnsi="Book Antiqua" w:cs="Times New Roman"/>
          <w:sz w:val="24"/>
          <w:szCs w:val="24"/>
        </w:rPr>
        <w:t>and Japanese Knee Osteoarthritis Measure</w:t>
      </w:r>
      <w:r w:rsidR="00E36708" w:rsidRPr="008A4B79">
        <w:rPr>
          <w:rFonts w:ascii="Book Antiqua" w:hAnsi="Book Antiqua" w:cs="Times New Roman"/>
          <w:sz w:val="24"/>
          <w:szCs w:val="24"/>
        </w:rPr>
        <w:t xml:space="preserve"> (JKOM)</w:t>
      </w:r>
      <w:r w:rsidR="00725208" w:rsidRPr="008A4B79">
        <w:rPr>
          <w:rFonts w:ascii="Book Antiqua" w:hAnsi="Book Antiqua" w:cs="Times New Roman"/>
          <w:sz w:val="24"/>
          <w:szCs w:val="24"/>
        </w:rPr>
        <w:t>.</w:t>
      </w:r>
    </w:p>
    <w:p w14:paraId="41C241EC" w14:textId="77777777" w:rsidR="008D6E94" w:rsidRPr="008A4B79" w:rsidRDefault="008D6E94" w:rsidP="008A4B79">
      <w:pPr>
        <w:spacing w:line="360" w:lineRule="auto"/>
        <w:rPr>
          <w:rFonts w:ascii="Book Antiqua" w:eastAsia="宋体" w:hAnsi="Book Antiqua" w:cs="Times New Roman"/>
          <w:sz w:val="24"/>
          <w:szCs w:val="24"/>
          <w:lang w:eastAsia="zh-CN"/>
        </w:rPr>
      </w:pPr>
    </w:p>
    <w:p w14:paraId="291331B9" w14:textId="696CBB7D" w:rsidR="00162B76" w:rsidRPr="008A4B79" w:rsidRDefault="00135207" w:rsidP="008A4B79">
      <w:pPr>
        <w:widowControl/>
        <w:spacing w:line="360" w:lineRule="auto"/>
        <w:rPr>
          <w:rFonts w:ascii="Book Antiqua" w:eastAsia="宋体" w:hAnsi="Book Antiqua" w:cs="Times New Roman"/>
          <w:b/>
          <w:i/>
          <w:sz w:val="24"/>
          <w:szCs w:val="24"/>
          <w:lang w:eastAsia="zh-CN"/>
        </w:rPr>
      </w:pPr>
      <w:r w:rsidRPr="008A4B79">
        <w:rPr>
          <w:rFonts w:ascii="Book Antiqua" w:hAnsi="Book Antiqua" w:cs="Times New Roman"/>
          <w:b/>
          <w:i/>
          <w:sz w:val="24"/>
          <w:szCs w:val="24"/>
        </w:rPr>
        <w:t>RESULTS</w:t>
      </w:r>
    </w:p>
    <w:p w14:paraId="60674119" w14:textId="01818B5F" w:rsidR="00162B76" w:rsidRPr="008A4B79" w:rsidRDefault="000B1BC9" w:rsidP="008A4B79">
      <w:pPr>
        <w:widowControl/>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We found that the significant contributor to pain severity was </w:t>
      </w:r>
      <w:r w:rsidR="008760AA" w:rsidRPr="008A4B79">
        <w:rPr>
          <w:rFonts w:ascii="Book Antiqua" w:hAnsi="Book Antiqua" w:cs="Times New Roman"/>
          <w:sz w:val="24"/>
          <w:szCs w:val="24"/>
        </w:rPr>
        <w:t>PCS</w:t>
      </w:r>
      <w:r w:rsidRPr="008A4B79">
        <w:rPr>
          <w:rFonts w:ascii="Book Antiqua" w:hAnsi="Book Antiqua" w:cs="Times New Roman"/>
          <w:sz w:val="24"/>
          <w:szCs w:val="24"/>
        </w:rPr>
        <w:t xml:space="preserve"> (β</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0.555) and BMI (β</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 xml:space="preserve">0.239), to </w:t>
      </w:r>
      <w:r w:rsidR="00E36708" w:rsidRPr="008A4B79">
        <w:rPr>
          <w:rFonts w:ascii="Book Antiqua" w:hAnsi="Book Antiqua" w:cs="Times New Roman"/>
          <w:sz w:val="24"/>
          <w:szCs w:val="24"/>
        </w:rPr>
        <w:t>moving capacity</w:t>
      </w:r>
      <w:r w:rsidRPr="008A4B79">
        <w:rPr>
          <w:rFonts w:ascii="Book Antiqua" w:hAnsi="Book Antiqua" w:cs="Times New Roman"/>
          <w:sz w:val="24"/>
          <w:szCs w:val="24"/>
        </w:rPr>
        <w:t xml:space="preserve"> was K-L grade (β</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0.</w:t>
      </w:r>
      <w:r w:rsidR="006E74E5" w:rsidRPr="008A4B79">
        <w:rPr>
          <w:rFonts w:ascii="Book Antiqua" w:hAnsi="Book Antiqua" w:cs="Times New Roman"/>
          <w:sz w:val="24"/>
          <w:szCs w:val="24"/>
        </w:rPr>
        <w:t>520)</w:t>
      </w:r>
      <w:r w:rsidRPr="008A4B79">
        <w:rPr>
          <w:rFonts w:ascii="Book Antiqua" w:hAnsi="Book Antiqua" w:cs="Times New Roman"/>
          <w:sz w:val="24"/>
          <w:szCs w:val="24"/>
        </w:rPr>
        <w:t xml:space="preserve"> and </w:t>
      </w:r>
      <w:r w:rsidR="003F0722" w:rsidRPr="008A4B79">
        <w:rPr>
          <w:rFonts w:ascii="Book Antiqua" w:hAnsi="Book Antiqua" w:cs="Times New Roman"/>
          <w:sz w:val="24"/>
          <w:szCs w:val="24"/>
        </w:rPr>
        <w:t xml:space="preserve">to </w:t>
      </w:r>
      <w:r w:rsidRPr="008A4B79">
        <w:rPr>
          <w:rFonts w:ascii="Book Antiqua" w:hAnsi="Book Antiqua" w:cs="Times New Roman"/>
          <w:sz w:val="24"/>
          <w:szCs w:val="24"/>
        </w:rPr>
        <w:t>PCS (β</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0.</w:t>
      </w:r>
      <w:r w:rsidR="006E74E5" w:rsidRPr="008A4B79">
        <w:rPr>
          <w:rFonts w:ascii="Book Antiqua" w:hAnsi="Book Antiqua" w:cs="Times New Roman"/>
          <w:sz w:val="24"/>
          <w:szCs w:val="24"/>
        </w:rPr>
        <w:t>313</w:t>
      </w:r>
      <w:r w:rsidRPr="008A4B79">
        <w:rPr>
          <w:rFonts w:ascii="Book Antiqua" w:hAnsi="Book Antiqua" w:cs="Times New Roman"/>
          <w:sz w:val="24"/>
          <w:szCs w:val="24"/>
        </w:rPr>
        <w:t>), and to a JKOM score was PCS (β</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w:t>
      </w:r>
      <w:r w:rsidR="00814A75" w:rsidRPr="008A4B79">
        <w:rPr>
          <w:rFonts w:ascii="Book Antiqua" w:eastAsia="宋体" w:hAnsi="Book Antiqua" w:cs="Times New Roman"/>
          <w:sz w:val="24"/>
          <w:szCs w:val="24"/>
          <w:lang w:eastAsia="zh-CN"/>
        </w:rPr>
        <w:t xml:space="preserve"> </w:t>
      </w:r>
      <w:r w:rsidRPr="008A4B79">
        <w:rPr>
          <w:rFonts w:ascii="Book Antiqua" w:hAnsi="Book Antiqua" w:cs="Times New Roman"/>
          <w:sz w:val="24"/>
          <w:szCs w:val="24"/>
        </w:rPr>
        <w:t>0.4</w:t>
      </w:r>
      <w:r w:rsidR="006E74E5" w:rsidRPr="008A4B79">
        <w:rPr>
          <w:rFonts w:ascii="Book Antiqua" w:hAnsi="Book Antiqua" w:cs="Times New Roman"/>
          <w:sz w:val="24"/>
          <w:szCs w:val="24"/>
        </w:rPr>
        <w:t>85</w:t>
      </w:r>
      <w:r w:rsidRPr="008A4B79">
        <w:rPr>
          <w:rFonts w:ascii="Book Antiqua" w:hAnsi="Book Antiqua" w:cs="Times New Roman"/>
          <w:sz w:val="24"/>
          <w:szCs w:val="24"/>
        </w:rPr>
        <w:t>) and K-L grade (β</w:t>
      </w:r>
      <w:r w:rsidR="00814A75" w:rsidRPr="008A4B79">
        <w:rPr>
          <w:rFonts w:ascii="Book Antiqua" w:eastAsia="宋体" w:hAnsi="Book Antiqua" w:cs="Times New Roman"/>
          <w:sz w:val="24"/>
          <w:szCs w:val="24"/>
          <w:lang w:eastAsia="zh-CN"/>
        </w:rPr>
        <w:t xml:space="preserve"> </w:t>
      </w:r>
      <w:r w:rsidR="006E74E5" w:rsidRPr="008A4B79">
        <w:rPr>
          <w:rFonts w:ascii="Book Antiqua" w:hAnsi="Book Antiqua" w:cs="Times New Roman"/>
          <w:sz w:val="24"/>
          <w:szCs w:val="24"/>
        </w:rPr>
        <w:t>=</w:t>
      </w:r>
      <w:r w:rsidR="00814A75" w:rsidRPr="008A4B79">
        <w:rPr>
          <w:rFonts w:ascii="Book Antiqua" w:eastAsia="宋体" w:hAnsi="Book Antiqua" w:cs="Times New Roman"/>
          <w:sz w:val="24"/>
          <w:szCs w:val="24"/>
          <w:lang w:eastAsia="zh-CN"/>
        </w:rPr>
        <w:t xml:space="preserve"> </w:t>
      </w:r>
      <w:r w:rsidR="006E74E5" w:rsidRPr="008A4B79">
        <w:rPr>
          <w:rFonts w:ascii="Book Antiqua" w:hAnsi="Book Antiqua" w:cs="Times New Roman"/>
          <w:sz w:val="24"/>
          <w:szCs w:val="24"/>
        </w:rPr>
        <w:t>0.421</w:t>
      </w:r>
      <w:r w:rsidRPr="008A4B79">
        <w:rPr>
          <w:rFonts w:ascii="Book Antiqua" w:hAnsi="Book Antiqua" w:cs="Times New Roman"/>
          <w:sz w:val="24"/>
          <w:szCs w:val="24"/>
        </w:rPr>
        <w:t>), respectively.</w:t>
      </w:r>
    </w:p>
    <w:p w14:paraId="61CC6C10" w14:textId="77777777" w:rsidR="00814A75" w:rsidRPr="008A4B79" w:rsidRDefault="00814A75" w:rsidP="008A4B79">
      <w:pPr>
        <w:widowControl/>
        <w:spacing w:line="360" w:lineRule="auto"/>
        <w:rPr>
          <w:rFonts w:ascii="Book Antiqua" w:eastAsia="宋体" w:hAnsi="Book Antiqua" w:cs="Times New Roman"/>
          <w:sz w:val="24"/>
          <w:szCs w:val="24"/>
          <w:lang w:eastAsia="zh-CN"/>
        </w:rPr>
      </w:pPr>
    </w:p>
    <w:p w14:paraId="5642FD73" w14:textId="4D7FA2EC" w:rsidR="00162B76" w:rsidRPr="008A4B79" w:rsidRDefault="00814A75" w:rsidP="008A4B79">
      <w:pPr>
        <w:widowControl/>
        <w:spacing w:line="360" w:lineRule="auto"/>
        <w:rPr>
          <w:rFonts w:ascii="Book Antiqua" w:eastAsia="宋体" w:hAnsi="Book Antiqua" w:cs="Times New Roman"/>
          <w:b/>
          <w:i/>
          <w:sz w:val="24"/>
          <w:szCs w:val="24"/>
          <w:lang w:eastAsia="zh-CN"/>
        </w:rPr>
      </w:pPr>
      <w:r w:rsidRPr="008A4B79">
        <w:rPr>
          <w:rFonts w:ascii="Book Antiqua" w:hAnsi="Book Antiqua" w:cs="Times New Roman"/>
          <w:b/>
          <w:i/>
          <w:sz w:val="24"/>
          <w:szCs w:val="24"/>
        </w:rPr>
        <w:t>CONCLUSION</w:t>
      </w:r>
    </w:p>
    <w:p w14:paraId="7101BEC3" w14:textId="1D8D7EA9" w:rsidR="00E36708" w:rsidRPr="008A4B79" w:rsidRDefault="00B32A95" w:rsidP="008A4B79">
      <w:pPr>
        <w:widowControl/>
        <w:spacing w:line="360" w:lineRule="auto"/>
        <w:rPr>
          <w:rFonts w:ascii="Book Antiqua" w:hAnsi="Book Antiqua" w:cs="Times New Roman"/>
          <w:sz w:val="24"/>
          <w:szCs w:val="24"/>
        </w:rPr>
      </w:pPr>
      <w:r w:rsidRPr="008A4B79">
        <w:rPr>
          <w:rFonts w:ascii="Book Antiqua" w:hAnsi="Book Antiqua" w:cs="Times New Roman"/>
          <w:sz w:val="24"/>
          <w:szCs w:val="24"/>
        </w:rPr>
        <w:t xml:space="preserve">The results suggest that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as well as biological factors </w:t>
      </w:r>
      <w:r w:rsidR="0050645E" w:rsidRPr="008A4B79">
        <w:rPr>
          <w:rFonts w:ascii="Book Antiqua" w:hAnsi="Book Antiqua" w:cs="Times New Roman"/>
          <w:sz w:val="24"/>
          <w:szCs w:val="24"/>
        </w:rPr>
        <w:t xml:space="preserve">were </w:t>
      </w:r>
      <w:r w:rsidR="009F2B5D" w:rsidRPr="008A4B79">
        <w:rPr>
          <w:rFonts w:ascii="Book Antiqua" w:hAnsi="Book Antiqua" w:cs="Times New Roman"/>
          <w:sz w:val="24"/>
          <w:szCs w:val="24"/>
        </w:rPr>
        <w:t xml:space="preserve">associated with </w:t>
      </w:r>
      <w:r w:rsidRPr="008A4B79">
        <w:rPr>
          <w:rFonts w:ascii="Book Antiqua" w:hAnsi="Book Antiqua" w:cs="Times New Roman"/>
          <w:sz w:val="24"/>
          <w:szCs w:val="24"/>
        </w:rPr>
        <w:t>clinical outcomes</w:t>
      </w:r>
      <w:r w:rsidR="00135207" w:rsidRPr="008A4B79">
        <w:rPr>
          <w:rFonts w:ascii="Book Antiqua" w:hAnsi="Book Antiqua" w:cs="Times New Roman"/>
          <w:sz w:val="24"/>
          <w:szCs w:val="24"/>
        </w:rPr>
        <w:t xml:space="preserve"> </w:t>
      </w:r>
      <w:r w:rsidR="009F2B5D" w:rsidRPr="008A4B79">
        <w:rPr>
          <w:rFonts w:ascii="Book Antiqua" w:hAnsi="Book Antiqua" w:cs="Times New Roman"/>
          <w:sz w:val="24"/>
          <w:szCs w:val="24"/>
        </w:rPr>
        <w:t>in female patients with knee OA, irrespective of radiographic severity</w:t>
      </w:r>
      <w:r w:rsidRPr="008A4B79">
        <w:rPr>
          <w:rFonts w:ascii="Book Antiqua" w:hAnsi="Book Antiqua" w:cs="Times New Roman"/>
          <w:sz w:val="24"/>
          <w:szCs w:val="24"/>
        </w:rPr>
        <w:t>.</w:t>
      </w:r>
    </w:p>
    <w:p w14:paraId="2EC7058C" w14:textId="77777777" w:rsidR="008A4B79" w:rsidRPr="008A4B79" w:rsidRDefault="008A4B79" w:rsidP="008A4B79">
      <w:pPr>
        <w:widowControl/>
        <w:spacing w:line="360" w:lineRule="auto"/>
        <w:rPr>
          <w:rFonts w:ascii="Book Antiqua" w:eastAsia="宋体" w:hAnsi="Book Antiqua" w:cs="Times New Roman"/>
          <w:sz w:val="24"/>
          <w:szCs w:val="24"/>
          <w:lang w:eastAsia="zh-CN"/>
        </w:rPr>
      </w:pPr>
    </w:p>
    <w:p w14:paraId="73CAE523" w14:textId="060E904B" w:rsidR="00E82E21" w:rsidRPr="008A4B79" w:rsidRDefault="00E82E21" w:rsidP="008A4B79">
      <w:pPr>
        <w:widowControl/>
        <w:spacing w:line="360" w:lineRule="auto"/>
        <w:rPr>
          <w:rFonts w:ascii="Book Antiqua" w:hAnsi="Book Antiqua" w:cs="Times New Roman"/>
          <w:b/>
          <w:sz w:val="24"/>
          <w:szCs w:val="24"/>
        </w:rPr>
      </w:pPr>
      <w:r w:rsidRPr="008A4B79">
        <w:rPr>
          <w:rFonts w:ascii="Book Antiqua" w:hAnsi="Book Antiqua" w:cs="Times New Roman"/>
          <w:b/>
          <w:sz w:val="24"/>
          <w:szCs w:val="24"/>
        </w:rPr>
        <w:t>Key words:</w:t>
      </w:r>
      <w:r w:rsidR="008A4B79" w:rsidRPr="008A4B79">
        <w:rPr>
          <w:rFonts w:ascii="Book Antiqua" w:eastAsia="宋体" w:hAnsi="Book Antiqua" w:cs="Times New Roman"/>
          <w:b/>
          <w:sz w:val="24"/>
          <w:szCs w:val="24"/>
          <w:lang w:eastAsia="zh-CN"/>
        </w:rPr>
        <w:t xml:space="preserve"> </w:t>
      </w:r>
      <w:r w:rsidR="00987FF4" w:rsidRPr="008A4B79">
        <w:rPr>
          <w:rFonts w:ascii="Book Antiqua" w:hAnsi="Book Antiqua" w:cs="Times New Roman"/>
          <w:sz w:val="24"/>
          <w:szCs w:val="24"/>
        </w:rPr>
        <w:t>Osteoarthritis</w:t>
      </w:r>
      <w:r w:rsidR="008A4B79" w:rsidRPr="008A4B79">
        <w:rPr>
          <w:rFonts w:ascii="Book Antiqua" w:eastAsia="宋体" w:hAnsi="Book Antiqua" w:cs="Times New Roman"/>
          <w:sz w:val="24"/>
          <w:szCs w:val="24"/>
          <w:lang w:eastAsia="zh-CN"/>
        </w:rPr>
        <w:t>;</w:t>
      </w:r>
      <w:r w:rsidR="00987FF4" w:rsidRPr="008A4B79">
        <w:rPr>
          <w:rFonts w:ascii="Book Antiqua" w:hAnsi="Book Antiqua" w:cs="Times New Roman"/>
          <w:sz w:val="24"/>
          <w:szCs w:val="24"/>
        </w:rPr>
        <w:t xml:space="preserve"> </w:t>
      </w:r>
      <w:r w:rsidR="00F649C7" w:rsidRPr="008A4B79">
        <w:rPr>
          <w:rFonts w:ascii="Book Antiqua" w:hAnsi="Book Antiqua" w:cs="Times New Roman"/>
          <w:sz w:val="24"/>
          <w:szCs w:val="24"/>
        </w:rPr>
        <w:t>Pain</w:t>
      </w:r>
      <w:r w:rsidR="008A4B79" w:rsidRPr="008A4B79">
        <w:rPr>
          <w:rFonts w:ascii="Book Antiqua" w:hAnsi="Book Antiqua" w:cs="Times New Roman"/>
          <w:sz w:val="24"/>
          <w:szCs w:val="24"/>
        </w:rPr>
        <w:t xml:space="preserve"> </w:t>
      </w:r>
      <w:proofErr w:type="spellStart"/>
      <w:r w:rsidR="008A4B79" w:rsidRPr="008A4B79">
        <w:rPr>
          <w:rFonts w:ascii="Book Antiqua" w:hAnsi="Book Antiqua" w:cs="Times New Roman"/>
          <w:sz w:val="24"/>
          <w:szCs w:val="24"/>
        </w:rPr>
        <w:t>c</w:t>
      </w:r>
      <w:r w:rsidR="00F649C7" w:rsidRPr="008A4B79">
        <w:rPr>
          <w:rFonts w:ascii="Book Antiqua" w:hAnsi="Book Antiqua" w:cs="Times New Roman"/>
          <w:sz w:val="24"/>
          <w:szCs w:val="24"/>
        </w:rPr>
        <w:t>atastrophizing</w:t>
      </w:r>
      <w:proofErr w:type="spellEnd"/>
      <w:r w:rsidR="008A4B79" w:rsidRPr="008A4B79">
        <w:rPr>
          <w:rFonts w:ascii="Book Antiqua" w:eastAsia="宋体" w:hAnsi="Book Antiqua" w:cs="Times New Roman"/>
          <w:sz w:val="24"/>
          <w:szCs w:val="24"/>
          <w:lang w:eastAsia="zh-CN"/>
        </w:rPr>
        <w:t>;</w:t>
      </w:r>
      <w:r w:rsidR="00F649C7" w:rsidRPr="008A4B79">
        <w:rPr>
          <w:rFonts w:ascii="Book Antiqua" w:hAnsi="Book Antiqua" w:cs="Times New Roman"/>
          <w:sz w:val="24"/>
          <w:szCs w:val="24"/>
        </w:rPr>
        <w:t xml:space="preserve"> </w:t>
      </w:r>
      <w:r w:rsidR="009613D3" w:rsidRPr="008A4B79">
        <w:rPr>
          <w:rFonts w:ascii="Book Antiqua" w:hAnsi="Book Antiqua" w:cs="Times New Roman"/>
          <w:sz w:val="24"/>
          <w:szCs w:val="24"/>
        </w:rPr>
        <w:t xml:space="preserve">Knee </w:t>
      </w:r>
      <w:r w:rsidRPr="008A4B79">
        <w:rPr>
          <w:rFonts w:ascii="Book Antiqua" w:hAnsi="Book Antiqua" w:cs="Times New Roman"/>
          <w:sz w:val="24"/>
          <w:szCs w:val="24"/>
        </w:rPr>
        <w:t>pain</w:t>
      </w:r>
      <w:r w:rsidR="008A4B79" w:rsidRPr="008A4B79">
        <w:rPr>
          <w:rFonts w:ascii="Book Antiqua" w:eastAsia="宋体" w:hAnsi="Book Antiqua" w:cs="Times New Roman"/>
          <w:sz w:val="24"/>
          <w:szCs w:val="24"/>
          <w:lang w:eastAsia="zh-CN"/>
        </w:rPr>
        <w:t>;</w:t>
      </w:r>
      <w:r w:rsidRPr="008A4B79">
        <w:rPr>
          <w:rFonts w:ascii="Book Antiqua" w:hAnsi="Book Antiqua" w:cs="Times New Roman"/>
          <w:sz w:val="24"/>
          <w:szCs w:val="24"/>
        </w:rPr>
        <w:t xml:space="preserve"> </w:t>
      </w:r>
      <w:r w:rsidR="006115CD" w:rsidRPr="008A4B79">
        <w:rPr>
          <w:rFonts w:ascii="Book Antiqua" w:hAnsi="Book Antiqua" w:cs="Times New Roman"/>
          <w:sz w:val="24"/>
          <w:szCs w:val="24"/>
        </w:rPr>
        <w:t>Physical f</w:t>
      </w:r>
      <w:r w:rsidR="00F649C7" w:rsidRPr="008A4B79">
        <w:rPr>
          <w:rFonts w:ascii="Book Antiqua" w:hAnsi="Book Antiqua" w:cs="Times New Roman"/>
          <w:sz w:val="24"/>
          <w:szCs w:val="24"/>
        </w:rPr>
        <w:t>unction</w:t>
      </w:r>
      <w:r w:rsidR="008A4B79" w:rsidRPr="008A4B79">
        <w:rPr>
          <w:rFonts w:ascii="Book Antiqua" w:eastAsia="宋体" w:hAnsi="Book Antiqua" w:cs="Times New Roman"/>
          <w:sz w:val="24"/>
          <w:szCs w:val="24"/>
          <w:lang w:eastAsia="zh-CN"/>
        </w:rPr>
        <w:t>;</w:t>
      </w:r>
      <w:r w:rsidR="00F649C7" w:rsidRPr="008A4B79">
        <w:rPr>
          <w:rFonts w:ascii="Book Antiqua" w:hAnsi="Book Antiqua" w:cs="Times New Roman"/>
          <w:sz w:val="24"/>
          <w:szCs w:val="24"/>
        </w:rPr>
        <w:t xml:space="preserve"> </w:t>
      </w:r>
      <w:r w:rsidR="00725208" w:rsidRPr="008A4B79">
        <w:rPr>
          <w:rFonts w:ascii="Book Antiqua" w:hAnsi="Book Antiqua" w:cs="Times New Roman"/>
          <w:sz w:val="24"/>
          <w:szCs w:val="24"/>
        </w:rPr>
        <w:t>Japanese Knee Osteoarthritis Measure</w:t>
      </w:r>
    </w:p>
    <w:p w14:paraId="49C5638E" w14:textId="77777777" w:rsidR="00E82E21" w:rsidRPr="008A4B79" w:rsidRDefault="00E82E21" w:rsidP="008A4B79">
      <w:pPr>
        <w:spacing w:line="360" w:lineRule="auto"/>
        <w:rPr>
          <w:rFonts w:ascii="Book Antiqua" w:eastAsia="宋体" w:hAnsi="Book Antiqua" w:cs="Times New Roman"/>
          <w:sz w:val="24"/>
          <w:szCs w:val="24"/>
          <w:lang w:eastAsia="zh-CN"/>
        </w:rPr>
      </w:pPr>
    </w:p>
    <w:p w14:paraId="67A116EB" w14:textId="77777777" w:rsidR="008A4B79" w:rsidRPr="008A4B79" w:rsidRDefault="008A4B79" w:rsidP="008A4B79">
      <w:pPr>
        <w:spacing w:line="360" w:lineRule="auto"/>
        <w:rPr>
          <w:rFonts w:ascii="Book Antiqua" w:hAnsi="Book Antiqua" w:cs="Arial"/>
          <w:sz w:val="24"/>
          <w:szCs w:val="24"/>
        </w:rPr>
      </w:pPr>
      <w:proofErr w:type="gramStart"/>
      <w:r w:rsidRPr="008A4B79">
        <w:rPr>
          <w:rFonts w:ascii="Book Antiqua" w:hAnsi="Book Antiqua"/>
          <w:b/>
          <w:sz w:val="24"/>
          <w:szCs w:val="24"/>
        </w:rPr>
        <w:t xml:space="preserve">© </w:t>
      </w:r>
      <w:r w:rsidRPr="008A4B79">
        <w:rPr>
          <w:rFonts w:ascii="Book Antiqua" w:hAnsi="Book Antiqua" w:cs="Arial"/>
          <w:b/>
          <w:sz w:val="24"/>
          <w:szCs w:val="24"/>
        </w:rPr>
        <w:t>The Author(s) 2016.</w:t>
      </w:r>
      <w:proofErr w:type="gramEnd"/>
      <w:r w:rsidRPr="008A4B79">
        <w:rPr>
          <w:rFonts w:ascii="Book Antiqua" w:hAnsi="Book Antiqua" w:cs="Arial"/>
          <w:sz w:val="24"/>
          <w:szCs w:val="24"/>
        </w:rPr>
        <w:t xml:space="preserve"> Published by </w:t>
      </w:r>
      <w:proofErr w:type="spellStart"/>
      <w:r w:rsidRPr="008A4B79">
        <w:rPr>
          <w:rFonts w:ascii="Book Antiqua" w:hAnsi="Book Antiqua" w:cs="Arial"/>
          <w:sz w:val="24"/>
          <w:szCs w:val="24"/>
        </w:rPr>
        <w:t>Baishideng</w:t>
      </w:r>
      <w:proofErr w:type="spellEnd"/>
      <w:r w:rsidRPr="008A4B79">
        <w:rPr>
          <w:rFonts w:ascii="Book Antiqua" w:hAnsi="Book Antiqua" w:cs="Arial"/>
          <w:sz w:val="24"/>
          <w:szCs w:val="24"/>
        </w:rPr>
        <w:t xml:space="preserve"> Publishing Group Inc. All rights reserved.</w:t>
      </w:r>
    </w:p>
    <w:p w14:paraId="77C234CE" w14:textId="77777777" w:rsidR="008A4B79" w:rsidRPr="008A4B79" w:rsidRDefault="008A4B79" w:rsidP="008A4B79">
      <w:pPr>
        <w:spacing w:line="360" w:lineRule="auto"/>
        <w:rPr>
          <w:rFonts w:ascii="Book Antiqua" w:eastAsia="宋体" w:hAnsi="Book Antiqua" w:cs="Times New Roman"/>
          <w:sz w:val="24"/>
          <w:szCs w:val="24"/>
          <w:lang w:eastAsia="zh-CN"/>
        </w:rPr>
      </w:pPr>
    </w:p>
    <w:p w14:paraId="25CAC03F" w14:textId="4CA34715" w:rsidR="00987FF4" w:rsidRPr="008A4B79" w:rsidRDefault="008A4B79" w:rsidP="008A4B79">
      <w:pPr>
        <w:widowControl/>
        <w:spacing w:line="360" w:lineRule="auto"/>
        <w:rPr>
          <w:rFonts w:ascii="Book Antiqua" w:hAnsi="Book Antiqua" w:cs="Times New Roman"/>
          <w:b/>
          <w:sz w:val="24"/>
          <w:szCs w:val="24"/>
        </w:rPr>
      </w:pPr>
      <w:r w:rsidRPr="008A4B79">
        <w:rPr>
          <w:rFonts w:ascii="Book Antiqua" w:hAnsi="Book Antiqua" w:cs="Times New Roman"/>
          <w:b/>
          <w:sz w:val="24"/>
          <w:szCs w:val="24"/>
        </w:rPr>
        <w:t>Core tip</w:t>
      </w:r>
      <w:r w:rsidR="00987FF4" w:rsidRPr="008A4B79">
        <w:rPr>
          <w:rFonts w:ascii="Book Antiqua" w:hAnsi="Book Antiqua" w:cs="Times New Roman"/>
          <w:b/>
          <w:sz w:val="24"/>
          <w:szCs w:val="24"/>
        </w:rPr>
        <w:t>:</w:t>
      </w:r>
      <w:r w:rsidRPr="008A4B79">
        <w:rPr>
          <w:rFonts w:ascii="Book Antiqua" w:eastAsia="宋体" w:hAnsi="Book Antiqua" w:cs="Times New Roman"/>
          <w:b/>
          <w:sz w:val="24"/>
          <w:szCs w:val="24"/>
          <w:lang w:eastAsia="zh-CN"/>
        </w:rPr>
        <w:t xml:space="preserve"> </w:t>
      </w:r>
      <w:r w:rsidR="0050645E" w:rsidRPr="008A4B79">
        <w:rPr>
          <w:rFonts w:ascii="Book Antiqua" w:hAnsi="Book Antiqua" w:cs="Times New Roman"/>
          <w:sz w:val="24"/>
          <w:szCs w:val="24"/>
        </w:rPr>
        <w:t>P</w:t>
      </w:r>
      <w:r w:rsidR="00987FF4" w:rsidRPr="008A4B79">
        <w:rPr>
          <w:rFonts w:ascii="Book Antiqua" w:hAnsi="Book Antiqua" w:cs="Times New Roman"/>
          <w:sz w:val="24"/>
          <w:szCs w:val="24"/>
        </w:rPr>
        <w:t>lenty of previous studies have focused on biological factors such as aging, gender, body mass index, ethnicity and history of kn</w:t>
      </w:r>
      <w:r w:rsidR="00F66787" w:rsidRPr="008A4B79">
        <w:rPr>
          <w:rFonts w:ascii="Book Antiqua" w:hAnsi="Book Antiqua" w:cs="Times New Roman"/>
          <w:sz w:val="24"/>
          <w:szCs w:val="24"/>
        </w:rPr>
        <w:t>ee injury for knee pain in case</w:t>
      </w:r>
      <w:r w:rsidR="0050645E" w:rsidRPr="008A4B79">
        <w:rPr>
          <w:rFonts w:ascii="Book Antiqua" w:hAnsi="Book Antiqua" w:cs="Times New Roman"/>
          <w:sz w:val="24"/>
          <w:szCs w:val="24"/>
        </w:rPr>
        <w:t>s</w:t>
      </w:r>
      <w:r w:rsidR="00987FF4" w:rsidRPr="008A4B79">
        <w:rPr>
          <w:rFonts w:ascii="Book Antiqua" w:hAnsi="Book Antiqua" w:cs="Times New Roman"/>
          <w:sz w:val="24"/>
          <w:szCs w:val="24"/>
        </w:rPr>
        <w:t xml:space="preserve"> where there was a discordant relationship between radiographic severity and symptoms in knee osteoarthritis (OA)</w:t>
      </w:r>
      <w:r w:rsidR="0050645E" w:rsidRPr="008A4B79">
        <w:rPr>
          <w:rFonts w:ascii="Book Antiqua" w:hAnsi="Book Antiqua" w:cs="Times New Roman"/>
          <w:sz w:val="24"/>
          <w:szCs w:val="24"/>
        </w:rPr>
        <w:t>.</w:t>
      </w:r>
      <w:r w:rsidR="00987FF4" w:rsidRPr="008A4B79">
        <w:rPr>
          <w:rFonts w:ascii="Book Antiqua" w:hAnsi="Book Antiqua" w:cs="Times New Roman"/>
          <w:sz w:val="24"/>
          <w:szCs w:val="24"/>
        </w:rPr>
        <w:t xml:space="preserve"> </w:t>
      </w:r>
      <w:r w:rsidR="0050645E" w:rsidRPr="008A4B79">
        <w:rPr>
          <w:rFonts w:ascii="Book Antiqua" w:hAnsi="Book Antiqua" w:cs="Times New Roman"/>
          <w:sz w:val="24"/>
          <w:szCs w:val="24"/>
        </w:rPr>
        <w:t xml:space="preserve">However, </w:t>
      </w:r>
      <w:r w:rsidR="00987FF4" w:rsidRPr="008A4B79">
        <w:rPr>
          <w:rFonts w:ascii="Book Antiqua" w:hAnsi="Book Antiqua" w:cs="Times New Roman"/>
          <w:sz w:val="24"/>
          <w:szCs w:val="24"/>
        </w:rPr>
        <w:t xml:space="preserve">in the present study, we found that pain </w:t>
      </w:r>
      <w:proofErr w:type="spellStart"/>
      <w:r w:rsidR="00987FF4" w:rsidRPr="008A4B79">
        <w:rPr>
          <w:rFonts w:ascii="Book Antiqua" w:hAnsi="Book Antiqua" w:cs="Times New Roman"/>
          <w:sz w:val="24"/>
          <w:szCs w:val="24"/>
        </w:rPr>
        <w:t>catastrophizing</w:t>
      </w:r>
      <w:proofErr w:type="spellEnd"/>
      <w:r w:rsidR="00987FF4" w:rsidRPr="008A4B79">
        <w:rPr>
          <w:rFonts w:ascii="Book Antiqua" w:hAnsi="Book Antiqua" w:cs="Times New Roman"/>
          <w:sz w:val="24"/>
          <w:szCs w:val="24"/>
        </w:rPr>
        <w:t xml:space="preserve"> thought </w:t>
      </w:r>
      <w:r w:rsidR="009F2B5D" w:rsidRPr="008A4B79">
        <w:rPr>
          <w:rFonts w:ascii="Book Antiqua" w:hAnsi="Book Antiqua" w:cs="Times New Roman"/>
          <w:sz w:val="24"/>
          <w:szCs w:val="24"/>
        </w:rPr>
        <w:t>was</w:t>
      </w:r>
      <w:r w:rsidR="00987FF4" w:rsidRPr="008A4B79">
        <w:rPr>
          <w:rFonts w:ascii="Book Antiqua" w:hAnsi="Book Antiqua" w:cs="Times New Roman"/>
          <w:sz w:val="24"/>
          <w:szCs w:val="24"/>
        </w:rPr>
        <w:t xml:space="preserve"> highly associated with knee-related clinical outcomes</w:t>
      </w:r>
      <w:r w:rsidR="00F66787" w:rsidRPr="008A4B79">
        <w:rPr>
          <w:rFonts w:ascii="Book Antiqua" w:hAnsi="Book Antiqua" w:cs="Times New Roman"/>
          <w:sz w:val="24"/>
          <w:szCs w:val="24"/>
        </w:rPr>
        <w:t>, irrespective of radiographic severity,</w:t>
      </w:r>
      <w:r w:rsidR="00987FF4" w:rsidRPr="008A4B79">
        <w:rPr>
          <w:rFonts w:ascii="Book Antiqua" w:hAnsi="Book Antiqua" w:cs="Times New Roman"/>
          <w:sz w:val="24"/>
          <w:szCs w:val="24"/>
        </w:rPr>
        <w:t xml:space="preserve"> for female patients with knee OA, especially pain severity and quality of life</w:t>
      </w:r>
      <w:r w:rsidR="00F66787" w:rsidRPr="008A4B79">
        <w:rPr>
          <w:rFonts w:ascii="Book Antiqua" w:hAnsi="Book Antiqua" w:cs="Times New Roman"/>
          <w:sz w:val="24"/>
          <w:szCs w:val="24"/>
        </w:rPr>
        <w:t>.</w:t>
      </w:r>
    </w:p>
    <w:p w14:paraId="43E37D24" w14:textId="77777777" w:rsidR="008A4B79" w:rsidRPr="008A4B79" w:rsidRDefault="008A4B79" w:rsidP="008A4B79">
      <w:pPr>
        <w:spacing w:line="360" w:lineRule="auto"/>
        <w:rPr>
          <w:rFonts w:ascii="Book Antiqua" w:eastAsia="宋体" w:hAnsi="Book Antiqua" w:cs="Times New Roman"/>
          <w:sz w:val="24"/>
          <w:szCs w:val="24"/>
          <w:lang w:eastAsia="zh-CN"/>
        </w:rPr>
      </w:pPr>
    </w:p>
    <w:p w14:paraId="0944AFB7" w14:textId="2E449514" w:rsidR="008A4B79" w:rsidRPr="008A4B79" w:rsidRDefault="008A4B79" w:rsidP="008A4B79">
      <w:pPr>
        <w:spacing w:line="360" w:lineRule="auto"/>
        <w:rPr>
          <w:rFonts w:ascii="Book Antiqua" w:eastAsia="宋体" w:hAnsi="Book Antiqua" w:cs="Times New Roman"/>
          <w:sz w:val="24"/>
          <w:szCs w:val="24"/>
          <w:lang w:eastAsia="zh-CN"/>
        </w:rPr>
      </w:pPr>
      <w:proofErr w:type="spellStart"/>
      <w:r w:rsidRPr="008A4B79">
        <w:rPr>
          <w:rFonts w:ascii="Book Antiqua" w:hAnsi="Book Antiqua" w:cs="Times New Roman"/>
          <w:sz w:val="24"/>
          <w:szCs w:val="24"/>
        </w:rPr>
        <w:t>Ikemoto</w:t>
      </w:r>
      <w:proofErr w:type="spellEnd"/>
      <w:r w:rsidRPr="008A4B79">
        <w:rPr>
          <w:rFonts w:ascii="Book Antiqua" w:eastAsia="宋体" w:hAnsi="Book Antiqua" w:cs="Times New Roman"/>
          <w:sz w:val="24"/>
          <w:szCs w:val="24"/>
          <w:lang w:eastAsia="zh-CN"/>
        </w:rPr>
        <w:t xml:space="preserve"> T</w:t>
      </w:r>
      <w:r w:rsidRPr="008A4B79">
        <w:rPr>
          <w:rFonts w:ascii="Book Antiqua" w:hAnsi="Book Antiqua" w:cs="Times New Roman"/>
          <w:sz w:val="24"/>
          <w:szCs w:val="24"/>
        </w:rPr>
        <w:t xml:space="preserve">, </w:t>
      </w:r>
      <w:proofErr w:type="spellStart"/>
      <w:r w:rsidRPr="008A4B79">
        <w:rPr>
          <w:rFonts w:ascii="Book Antiqua" w:eastAsia="MS Gothic" w:hAnsi="Book Antiqua" w:cs="Times New Roman"/>
          <w:sz w:val="24"/>
          <w:szCs w:val="24"/>
        </w:rPr>
        <w:t>Miyagawa</w:t>
      </w:r>
      <w:proofErr w:type="spellEnd"/>
      <w:r w:rsidRPr="008A4B79">
        <w:rPr>
          <w:rFonts w:ascii="Book Antiqua" w:eastAsia="宋体" w:hAnsi="Book Antiqua" w:cs="Times New Roman"/>
          <w:sz w:val="24"/>
          <w:szCs w:val="24"/>
          <w:lang w:eastAsia="zh-CN"/>
        </w:rPr>
        <w:t xml:space="preserve"> H</w:t>
      </w:r>
      <w:r w:rsidRPr="008A4B79">
        <w:rPr>
          <w:rFonts w:ascii="Book Antiqua" w:hAnsi="Book Antiqua" w:cs="Times New Roman"/>
          <w:sz w:val="24"/>
          <w:szCs w:val="24"/>
        </w:rPr>
        <w:t xml:space="preserve">, </w:t>
      </w:r>
      <w:proofErr w:type="spellStart"/>
      <w:r w:rsidRPr="008A4B79">
        <w:rPr>
          <w:rFonts w:ascii="Book Antiqua" w:hAnsi="Book Antiqua" w:cs="Times New Roman"/>
          <w:sz w:val="24"/>
          <w:szCs w:val="24"/>
        </w:rPr>
        <w:t>Shiro</w:t>
      </w:r>
      <w:proofErr w:type="spellEnd"/>
      <w:r w:rsidRPr="008A4B79">
        <w:rPr>
          <w:rFonts w:ascii="Book Antiqua" w:eastAsia="宋体" w:hAnsi="Book Antiqua" w:cs="Times New Roman"/>
          <w:sz w:val="24"/>
          <w:szCs w:val="24"/>
          <w:lang w:eastAsia="zh-CN"/>
        </w:rPr>
        <w:t xml:space="preserve"> Y</w:t>
      </w:r>
      <w:r w:rsidRPr="008A4B79">
        <w:rPr>
          <w:rFonts w:ascii="Book Antiqua" w:hAnsi="Book Antiqua" w:cs="Times New Roman"/>
          <w:sz w:val="24"/>
          <w:szCs w:val="24"/>
        </w:rPr>
        <w:t>, Arai</w:t>
      </w:r>
      <w:r w:rsidRPr="008A4B79">
        <w:rPr>
          <w:rFonts w:ascii="Book Antiqua" w:eastAsia="宋体" w:hAnsi="Book Antiqua" w:cs="Times New Roman"/>
          <w:sz w:val="24"/>
          <w:szCs w:val="24"/>
          <w:lang w:eastAsia="zh-CN"/>
        </w:rPr>
        <w:t xml:space="preserve"> YCP</w:t>
      </w:r>
      <w:r w:rsidRPr="008A4B79">
        <w:rPr>
          <w:rFonts w:ascii="Book Antiqua" w:hAnsi="Book Antiqua" w:cs="Times New Roman"/>
          <w:sz w:val="24"/>
          <w:szCs w:val="24"/>
        </w:rPr>
        <w:t xml:space="preserve">, </w:t>
      </w:r>
      <w:proofErr w:type="spellStart"/>
      <w:r w:rsidRPr="008A4B79">
        <w:rPr>
          <w:rFonts w:ascii="Book Antiqua" w:eastAsia="MS Gothic" w:hAnsi="Book Antiqua" w:cs="Times New Roman"/>
          <w:sz w:val="24"/>
          <w:szCs w:val="24"/>
        </w:rPr>
        <w:t>Akao</w:t>
      </w:r>
      <w:proofErr w:type="spellEnd"/>
      <w:r w:rsidRPr="008A4B79">
        <w:rPr>
          <w:rFonts w:ascii="Book Antiqua" w:eastAsia="宋体" w:hAnsi="Book Antiqua" w:cs="Times New Roman"/>
          <w:sz w:val="24"/>
          <w:szCs w:val="24"/>
          <w:lang w:eastAsia="zh-CN"/>
        </w:rPr>
        <w:t xml:space="preserve"> M</w:t>
      </w:r>
      <w:r w:rsidRPr="008A4B79">
        <w:rPr>
          <w:rFonts w:ascii="Book Antiqua" w:eastAsia="MS Gothic" w:hAnsi="Book Antiqua" w:cs="Times New Roman"/>
          <w:sz w:val="24"/>
          <w:szCs w:val="24"/>
        </w:rPr>
        <w:t xml:space="preserve">, </w:t>
      </w:r>
      <w:proofErr w:type="spellStart"/>
      <w:r w:rsidRPr="008A4B79">
        <w:rPr>
          <w:rFonts w:ascii="Book Antiqua" w:eastAsia="MS Gothic" w:hAnsi="Book Antiqua" w:cs="Times New Roman"/>
          <w:sz w:val="24"/>
          <w:szCs w:val="24"/>
        </w:rPr>
        <w:t>Murotania</w:t>
      </w:r>
      <w:proofErr w:type="spellEnd"/>
      <w:r w:rsidRPr="008A4B79">
        <w:rPr>
          <w:rFonts w:ascii="Book Antiqua" w:eastAsia="宋体" w:hAnsi="Book Antiqua" w:cs="Times New Roman"/>
          <w:sz w:val="24"/>
          <w:szCs w:val="24"/>
          <w:lang w:eastAsia="zh-CN"/>
        </w:rPr>
        <w:t xml:space="preserve"> K</w:t>
      </w:r>
      <w:r w:rsidRPr="008A4B79">
        <w:rPr>
          <w:rFonts w:ascii="Book Antiqua" w:eastAsia="MS Gothic" w:hAnsi="Book Antiqua" w:cs="Times New Roman"/>
          <w:sz w:val="24"/>
          <w:szCs w:val="24"/>
        </w:rPr>
        <w:t xml:space="preserve">, </w:t>
      </w:r>
      <w:proofErr w:type="spellStart"/>
      <w:r w:rsidRPr="008A4B79">
        <w:rPr>
          <w:rFonts w:ascii="Book Antiqua" w:hAnsi="Book Antiqua" w:cs="Times New Roman"/>
          <w:sz w:val="24"/>
          <w:szCs w:val="24"/>
        </w:rPr>
        <w:t>Ushida</w:t>
      </w:r>
      <w:proofErr w:type="spellEnd"/>
      <w:r w:rsidRPr="008A4B79">
        <w:rPr>
          <w:rFonts w:ascii="Book Antiqua" w:hAnsi="Book Antiqua" w:cs="Times New Roman"/>
          <w:sz w:val="24"/>
          <w:szCs w:val="24"/>
          <w:vertAlign w:val="superscript"/>
        </w:rPr>
        <w:t xml:space="preserve"> </w:t>
      </w:r>
      <w:r w:rsidRPr="008A4B79">
        <w:rPr>
          <w:rFonts w:ascii="Book Antiqua" w:eastAsia="宋体" w:hAnsi="Book Antiqua" w:cs="Times New Roman"/>
          <w:sz w:val="24"/>
          <w:szCs w:val="24"/>
          <w:vertAlign w:val="superscript"/>
          <w:lang w:eastAsia="zh-CN"/>
        </w:rPr>
        <w:t xml:space="preserve"> </w:t>
      </w:r>
      <w:r w:rsidRPr="008A4B79">
        <w:rPr>
          <w:rFonts w:ascii="Book Antiqua" w:eastAsia="宋体" w:hAnsi="Book Antiqua" w:cs="Times New Roman"/>
          <w:sz w:val="24"/>
          <w:szCs w:val="24"/>
          <w:lang w:eastAsia="zh-CN"/>
        </w:rPr>
        <w:t>T</w:t>
      </w:r>
      <w:r w:rsidRPr="008A4B79">
        <w:rPr>
          <w:rFonts w:ascii="Book Antiqua" w:eastAsia="MS Gothic" w:hAnsi="Book Antiqua" w:cs="Times New Roman"/>
          <w:sz w:val="24"/>
          <w:szCs w:val="24"/>
        </w:rPr>
        <w:t xml:space="preserve">, </w:t>
      </w:r>
      <w:proofErr w:type="spellStart"/>
      <w:r w:rsidRPr="008A4B79">
        <w:rPr>
          <w:rFonts w:ascii="Book Antiqua" w:eastAsia="MS Gothic" w:hAnsi="Book Antiqua" w:cs="Times New Roman"/>
          <w:sz w:val="24"/>
          <w:szCs w:val="24"/>
        </w:rPr>
        <w:t>Deie</w:t>
      </w:r>
      <w:proofErr w:type="spellEnd"/>
      <w:r w:rsidRPr="008A4B79">
        <w:rPr>
          <w:rFonts w:ascii="Book Antiqua" w:hAnsi="Book Antiqua" w:cs="Times New Roman"/>
          <w:sz w:val="24"/>
          <w:szCs w:val="24"/>
          <w:vertAlign w:val="superscript"/>
        </w:rPr>
        <w:t xml:space="preserve"> </w:t>
      </w:r>
      <w:r w:rsidRPr="008A4B79">
        <w:rPr>
          <w:rFonts w:ascii="Book Antiqua" w:eastAsia="宋体" w:hAnsi="Book Antiqua" w:cs="Times New Roman"/>
          <w:sz w:val="24"/>
          <w:szCs w:val="24"/>
          <w:lang w:eastAsia="zh-CN"/>
        </w:rPr>
        <w:t>M.</w:t>
      </w:r>
      <w:r w:rsidRPr="008A4B79">
        <w:rPr>
          <w:rFonts w:ascii="Book Antiqua" w:hAnsi="Book Antiqua" w:cs="Times New Roman"/>
          <w:sz w:val="24"/>
          <w:szCs w:val="24"/>
        </w:rPr>
        <w:t xml:space="preserve"> Relationship between biological factors </w:t>
      </w:r>
      <w:r w:rsidRPr="008A4B79">
        <w:rPr>
          <w:rFonts w:ascii="Book Antiqua" w:eastAsia="宋体" w:hAnsi="Book Antiqua" w:cs="Times New Roman"/>
          <w:sz w:val="24"/>
          <w:szCs w:val="24"/>
          <w:lang w:eastAsia="zh-CN"/>
        </w:rPr>
        <w:t>and</w:t>
      </w:r>
      <w:r w:rsidRPr="008A4B79">
        <w:rPr>
          <w:rFonts w:ascii="Book Antiqua" w:hAnsi="Book Antiqua" w:cs="Times New Roman"/>
          <w:sz w:val="24"/>
          <w:szCs w:val="24"/>
        </w:rPr>
        <w:t xml:space="preserve">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and clinical outcomes for female patients with knee osteoarthritis</w:t>
      </w:r>
      <w:r w:rsidRPr="008A4B79">
        <w:rPr>
          <w:rFonts w:ascii="Book Antiqua" w:eastAsia="宋体" w:hAnsi="Book Antiqua" w:cs="Times New Roman"/>
          <w:sz w:val="24"/>
          <w:szCs w:val="24"/>
          <w:lang w:eastAsia="zh-CN"/>
        </w:rPr>
        <w:t xml:space="preserve">. </w:t>
      </w:r>
      <w:r w:rsidRPr="008A4B79">
        <w:rPr>
          <w:rFonts w:ascii="Book Antiqua" w:hAnsi="Book Antiqua"/>
          <w:i/>
          <w:iCs/>
          <w:kern w:val="0"/>
          <w:sz w:val="24"/>
          <w:szCs w:val="24"/>
        </w:rPr>
        <w:t xml:space="preserve">World J </w:t>
      </w:r>
      <w:proofErr w:type="spellStart"/>
      <w:r w:rsidRPr="008A4B79">
        <w:rPr>
          <w:rFonts w:ascii="Book Antiqua" w:hAnsi="Book Antiqua"/>
          <w:i/>
          <w:iCs/>
          <w:kern w:val="0"/>
          <w:sz w:val="24"/>
          <w:szCs w:val="24"/>
        </w:rPr>
        <w:t>Orthop</w:t>
      </w:r>
      <w:proofErr w:type="spellEnd"/>
      <w:r w:rsidRPr="008A4B79">
        <w:rPr>
          <w:rFonts w:ascii="Book Antiqua" w:eastAsia="宋体" w:hAnsi="Book Antiqua"/>
          <w:i/>
          <w:iCs/>
          <w:kern w:val="0"/>
          <w:sz w:val="24"/>
          <w:szCs w:val="24"/>
          <w:lang w:eastAsia="zh-CN"/>
        </w:rPr>
        <w:t xml:space="preserve"> </w:t>
      </w:r>
      <w:r w:rsidRPr="008A4B79">
        <w:rPr>
          <w:rFonts w:ascii="Book Antiqua" w:eastAsia="宋体" w:hAnsi="Book Antiqua"/>
          <w:iCs/>
          <w:kern w:val="0"/>
          <w:sz w:val="24"/>
          <w:szCs w:val="24"/>
          <w:lang w:eastAsia="zh-CN"/>
        </w:rPr>
        <w:t xml:space="preserve">2016; </w:t>
      </w:r>
      <w:proofErr w:type="gramStart"/>
      <w:r w:rsidRPr="008A4B79">
        <w:rPr>
          <w:rFonts w:ascii="Book Antiqua" w:eastAsia="宋体" w:hAnsi="Book Antiqua"/>
          <w:iCs/>
          <w:kern w:val="0"/>
          <w:sz w:val="24"/>
          <w:szCs w:val="24"/>
          <w:lang w:eastAsia="zh-CN"/>
        </w:rPr>
        <w:t>In</w:t>
      </w:r>
      <w:proofErr w:type="gramEnd"/>
      <w:r w:rsidRPr="008A4B79">
        <w:rPr>
          <w:rFonts w:ascii="Book Antiqua" w:eastAsia="宋体" w:hAnsi="Book Antiqua"/>
          <w:iCs/>
          <w:kern w:val="0"/>
          <w:sz w:val="24"/>
          <w:szCs w:val="24"/>
          <w:lang w:eastAsia="zh-CN"/>
        </w:rPr>
        <w:t xml:space="preserve"> press</w:t>
      </w:r>
    </w:p>
    <w:p w14:paraId="09726B2C" w14:textId="77777777" w:rsidR="00E82E21" w:rsidRPr="008A4B79" w:rsidRDefault="00E82E21" w:rsidP="008A4B79">
      <w:pPr>
        <w:widowControl/>
        <w:spacing w:line="360" w:lineRule="auto"/>
        <w:rPr>
          <w:rFonts w:ascii="Book Antiqua" w:hAnsi="Book Antiqua" w:cs="Times New Roman"/>
          <w:b/>
          <w:i/>
          <w:sz w:val="24"/>
          <w:szCs w:val="24"/>
        </w:rPr>
      </w:pPr>
      <w:r w:rsidRPr="008A4B79">
        <w:rPr>
          <w:rFonts w:ascii="Book Antiqua" w:hAnsi="Book Antiqua" w:cs="Times New Roman"/>
          <w:b/>
          <w:i/>
          <w:sz w:val="24"/>
          <w:szCs w:val="24"/>
        </w:rPr>
        <w:br w:type="page"/>
      </w:r>
    </w:p>
    <w:p w14:paraId="0B9DC38F" w14:textId="66FD3C5B" w:rsidR="001B6F5B" w:rsidRPr="008A4B79" w:rsidRDefault="008A4B79" w:rsidP="008A4B79">
      <w:pPr>
        <w:spacing w:line="360" w:lineRule="auto"/>
        <w:rPr>
          <w:rFonts w:ascii="Book Antiqua" w:hAnsi="Book Antiqua" w:cs="Times New Roman"/>
          <w:b/>
          <w:sz w:val="24"/>
          <w:szCs w:val="24"/>
        </w:rPr>
      </w:pPr>
      <w:r w:rsidRPr="008A4B79">
        <w:rPr>
          <w:rFonts w:ascii="Book Antiqua" w:hAnsi="Book Antiqua" w:cs="Times New Roman"/>
          <w:b/>
          <w:sz w:val="24"/>
          <w:szCs w:val="24"/>
        </w:rPr>
        <w:lastRenderedPageBreak/>
        <w:t>INTRODUCTION</w:t>
      </w:r>
    </w:p>
    <w:p w14:paraId="1A023902" w14:textId="46DCECF1" w:rsidR="001B6F5B" w:rsidRPr="008A4B79" w:rsidRDefault="001B6F5B" w:rsidP="008A4B79">
      <w:pPr>
        <w:spacing w:line="360" w:lineRule="auto"/>
        <w:rPr>
          <w:rFonts w:ascii="Book Antiqua" w:hAnsi="Book Antiqua" w:cs="Times New Roman"/>
          <w:sz w:val="24"/>
          <w:szCs w:val="24"/>
        </w:rPr>
      </w:pPr>
      <w:r w:rsidRPr="008A4B79">
        <w:rPr>
          <w:rFonts w:ascii="Book Antiqua" w:hAnsi="Book Antiqua" w:cs="Times New Roman"/>
          <w:sz w:val="24"/>
          <w:szCs w:val="24"/>
        </w:rPr>
        <w:t xml:space="preserve">Knee osteoarthritis (OA) is a common problem causing knee pain and functional decline </w:t>
      </w:r>
      <w:r w:rsidR="008A4B79">
        <w:rPr>
          <w:rFonts w:ascii="Book Antiqua" w:hAnsi="Book Antiqua" w:cs="Times New Roman"/>
          <w:sz w:val="24"/>
          <w:szCs w:val="24"/>
        </w:rPr>
        <w:t xml:space="preserve">and disabilities in the </w:t>
      </w:r>
      <w:proofErr w:type="gramStart"/>
      <w:r w:rsidR="008A4B79">
        <w:rPr>
          <w:rFonts w:ascii="Book Antiqua" w:hAnsi="Book Antiqua" w:cs="Times New Roman"/>
          <w:sz w:val="24"/>
          <w:szCs w:val="24"/>
        </w:rPr>
        <w:t>elderly</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1-3]</w:t>
      </w:r>
      <w:r w:rsidRPr="008A4B79">
        <w:rPr>
          <w:rFonts w:ascii="Book Antiqua" w:hAnsi="Book Antiqua" w:cs="Times New Roman"/>
          <w:sz w:val="24"/>
          <w:szCs w:val="24"/>
        </w:rPr>
        <w:t xml:space="preserve">. Although there is a widespread belief </w:t>
      </w:r>
      <w:r w:rsidRPr="008A4B79">
        <w:rPr>
          <w:rFonts w:ascii="Book Antiqua" w:hAnsi="Book Antiqua"/>
          <w:sz w:val="24"/>
          <w:szCs w:val="24"/>
        </w:rPr>
        <w:t>of inconsistency</w:t>
      </w:r>
      <w:r w:rsidRPr="008A4B79">
        <w:rPr>
          <w:rFonts w:ascii="Book Antiqua" w:hAnsi="Book Antiqua" w:cs="Times New Roman"/>
          <w:sz w:val="24"/>
          <w:szCs w:val="24"/>
        </w:rPr>
        <w:t xml:space="preserve"> between clinical symptoms an</w:t>
      </w:r>
      <w:r w:rsidR="008A4B79">
        <w:rPr>
          <w:rFonts w:ascii="Book Antiqua" w:hAnsi="Book Antiqua" w:cs="Times New Roman"/>
          <w:sz w:val="24"/>
          <w:szCs w:val="24"/>
        </w:rPr>
        <w:t>d radiographic disease severity</w:t>
      </w:r>
      <w:r w:rsidRPr="008A4B79">
        <w:rPr>
          <w:rFonts w:ascii="Book Antiqua" w:hAnsi="Book Antiqua" w:cs="Times New Roman"/>
          <w:sz w:val="24"/>
          <w:szCs w:val="24"/>
          <w:vertAlign w:val="superscript"/>
        </w:rPr>
        <w:t>[4]</w:t>
      </w:r>
      <w:r w:rsidRPr="008A4B79">
        <w:rPr>
          <w:rFonts w:ascii="Book Antiqua" w:hAnsi="Book Antiqua" w:cs="Times New Roman"/>
          <w:sz w:val="24"/>
          <w:szCs w:val="24"/>
        </w:rPr>
        <w:t xml:space="preserve">, recent studies </w:t>
      </w:r>
      <w:r w:rsidR="0050645E" w:rsidRPr="008A4B79">
        <w:rPr>
          <w:rFonts w:ascii="Book Antiqua" w:hAnsi="Book Antiqua" w:cs="Times New Roman"/>
          <w:sz w:val="24"/>
          <w:szCs w:val="24"/>
        </w:rPr>
        <w:t xml:space="preserve">have </w:t>
      </w:r>
      <w:r w:rsidRPr="008A4B79">
        <w:rPr>
          <w:rFonts w:ascii="Book Antiqua" w:hAnsi="Book Antiqua" w:cs="Times New Roman"/>
          <w:sz w:val="24"/>
          <w:szCs w:val="24"/>
        </w:rPr>
        <w:t>revealed that knee symptoms were associated with not only disease severity but also female gender, aging, overw</w:t>
      </w:r>
      <w:r w:rsidR="008A4B79">
        <w:rPr>
          <w:rFonts w:ascii="Book Antiqua" w:hAnsi="Book Antiqua" w:cs="Times New Roman"/>
          <w:sz w:val="24"/>
          <w:szCs w:val="24"/>
        </w:rPr>
        <w:t>eight and psychological factors</w:t>
      </w:r>
      <w:r w:rsidRPr="008A4B79">
        <w:rPr>
          <w:rFonts w:ascii="Book Antiqua" w:hAnsi="Book Antiqua" w:cs="Times New Roman"/>
          <w:sz w:val="24"/>
          <w:szCs w:val="24"/>
          <w:vertAlign w:val="superscript"/>
        </w:rPr>
        <w:t>[5-11]</w:t>
      </w:r>
      <w:r w:rsidRPr="008A4B79">
        <w:rPr>
          <w:rFonts w:ascii="Book Antiqua" w:hAnsi="Book Antiqua" w:cs="Times New Roman"/>
          <w:sz w:val="24"/>
          <w:szCs w:val="24"/>
        </w:rPr>
        <w:t>, in spite of the fact that these independent variables are sometimes associated with each other.</w:t>
      </w:r>
    </w:p>
    <w:p w14:paraId="6251C336" w14:textId="1FABF06B" w:rsidR="001B6F5B" w:rsidRPr="008A4B79" w:rsidRDefault="001B6F5B" w:rsidP="008A4B79">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To establish comprehensive outcome measures relevant to the disabilities, the OMERACT conference first convened in 1992. (OMERACT was originally an acronym for Outcome Measures in RA Clinical Trials, now it represents the more inclusive scope of </w:t>
      </w:r>
      <w:r w:rsidR="008A4B79">
        <w:rPr>
          <w:rFonts w:ascii="Book Antiqua" w:eastAsia="宋体" w:hAnsi="Book Antiqua" w:cs="Times New Roman"/>
          <w:sz w:val="24"/>
          <w:szCs w:val="24"/>
          <w:lang w:eastAsia="zh-CN"/>
        </w:rPr>
        <w:t>“</w:t>
      </w:r>
      <w:r w:rsidRPr="008A4B79">
        <w:rPr>
          <w:rFonts w:ascii="Book Antiqua" w:hAnsi="Book Antiqua" w:cs="Times New Roman"/>
          <w:sz w:val="24"/>
          <w:szCs w:val="24"/>
        </w:rPr>
        <w:t>Ou</w:t>
      </w:r>
      <w:r w:rsidR="008A4B79">
        <w:rPr>
          <w:rFonts w:ascii="Book Antiqua" w:hAnsi="Book Antiqua" w:cs="Times New Roman"/>
          <w:sz w:val="24"/>
          <w:szCs w:val="24"/>
        </w:rPr>
        <w:t>tcome Measures in Rheumatology</w:t>
      </w:r>
      <w:r w:rsidR="008A4B79">
        <w:rPr>
          <w:rFonts w:ascii="Book Antiqua" w:eastAsia="宋体" w:hAnsi="Book Antiqua" w:cs="Times New Roman"/>
          <w:sz w:val="24"/>
          <w:szCs w:val="24"/>
          <w:lang w:eastAsia="zh-CN"/>
        </w:rPr>
        <w:t>”</w:t>
      </w:r>
      <w:r w:rsidRPr="008A4B79">
        <w:rPr>
          <w:rFonts w:ascii="Book Antiqua" w:hAnsi="Book Antiqua" w:cs="Times New Roman"/>
          <w:sz w:val="24"/>
          <w:szCs w:val="24"/>
        </w:rPr>
        <w:t>)</w:t>
      </w:r>
      <w:r w:rsidR="008A4B79">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Several years later, a key objective of the OMERACT III conference was to establish a core</w:t>
      </w:r>
      <w:r w:rsidR="008A4B79">
        <w:rPr>
          <w:rFonts w:ascii="Book Antiqua" w:hAnsi="Book Antiqua" w:cs="Times New Roman"/>
          <w:sz w:val="24"/>
          <w:szCs w:val="24"/>
        </w:rPr>
        <w:t xml:space="preserve"> set of outcome measures for </w:t>
      </w:r>
      <w:proofErr w:type="gramStart"/>
      <w:r w:rsidR="008A4B79">
        <w:rPr>
          <w:rFonts w:ascii="Book Antiqua" w:hAnsi="Book Antiqua" w:cs="Times New Roman"/>
          <w:sz w:val="24"/>
          <w:szCs w:val="24"/>
        </w:rPr>
        <w:t>OA</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12]</w:t>
      </w:r>
      <w:r w:rsidRPr="008A4B79">
        <w:rPr>
          <w:rFonts w:ascii="Book Antiqua" w:hAnsi="Book Antiqua" w:cs="Times New Roman"/>
          <w:sz w:val="24"/>
          <w:szCs w:val="24"/>
        </w:rPr>
        <w:t xml:space="preserve">. A consensus was reached by at least 90% of expert participants that the following 4 domains should be evaluated for knee, hip, and hand OA: </w:t>
      </w:r>
      <w:r w:rsidR="008A4B79" w:rsidRPr="008A4B79">
        <w:rPr>
          <w:rFonts w:ascii="Book Antiqua" w:hAnsi="Book Antiqua" w:cs="Times New Roman"/>
          <w:sz w:val="24"/>
          <w:szCs w:val="24"/>
        </w:rPr>
        <w:t>P</w:t>
      </w:r>
      <w:r w:rsidRPr="008A4B79">
        <w:rPr>
          <w:rFonts w:ascii="Book Antiqua" w:hAnsi="Book Antiqua" w:cs="Times New Roman"/>
          <w:sz w:val="24"/>
          <w:szCs w:val="24"/>
        </w:rPr>
        <w:t xml:space="preserve">ain, physical function, patient global assessment, and joint imaging. </w:t>
      </w:r>
    </w:p>
    <w:p w14:paraId="75BAE560" w14:textId="3954798A" w:rsidR="001B6F5B" w:rsidRPr="008A4B79" w:rsidRDefault="001B6F5B" w:rsidP="008A4B79">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On the other hand, although a number of previous studies have revealed that radiographic disease severity, female gender, aging, being overweight and psychological factors such as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thought were related to knee OA</w:t>
      </w:r>
      <w:r w:rsidR="0050645E" w:rsidRPr="008A4B79">
        <w:rPr>
          <w:rFonts w:ascii="Book Antiqua" w:hAnsi="Book Antiqua" w:cs="Times New Roman"/>
          <w:sz w:val="24"/>
          <w:szCs w:val="24"/>
        </w:rPr>
        <w:t xml:space="preserve"> symptoms</w:t>
      </w:r>
      <w:r w:rsidRPr="008A4B79">
        <w:rPr>
          <w:rFonts w:ascii="Book Antiqua" w:hAnsi="Book Antiqua" w:cs="Times New Roman"/>
          <w:sz w:val="24"/>
          <w:szCs w:val="24"/>
        </w:rPr>
        <w:t xml:space="preserve">, it still remains unclear which variables best correlated with clinical disability. </w:t>
      </w:r>
    </w:p>
    <w:p w14:paraId="550B3148" w14:textId="5203C04C" w:rsidR="008A4B79" w:rsidRDefault="001B6F5B" w:rsidP="008A4B79">
      <w:pPr>
        <w:spacing w:line="360" w:lineRule="auto"/>
        <w:ind w:firstLineChars="100" w:firstLine="240"/>
        <w:rPr>
          <w:rFonts w:ascii="Book Antiqua" w:eastAsia="宋体" w:hAnsi="Book Antiqua" w:cs="Times New Roman"/>
          <w:sz w:val="24"/>
          <w:szCs w:val="24"/>
          <w:lang w:eastAsia="zh-CN"/>
        </w:rPr>
      </w:pPr>
      <w:r w:rsidRPr="008A4B79">
        <w:rPr>
          <w:rFonts w:ascii="Book Antiqua" w:hAnsi="Book Antiqua" w:cs="Times New Roman"/>
          <w:sz w:val="24"/>
          <w:szCs w:val="24"/>
        </w:rPr>
        <w:t xml:space="preserve">It has been </w:t>
      </w:r>
      <w:r w:rsidR="0050645E" w:rsidRPr="008A4B79">
        <w:rPr>
          <w:rFonts w:ascii="Book Antiqua" w:hAnsi="Book Antiqua" w:cs="Times New Roman"/>
          <w:sz w:val="24"/>
          <w:szCs w:val="24"/>
        </w:rPr>
        <w:t xml:space="preserve">established </w:t>
      </w:r>
      <w:r w:rsidRPr="008A4B79">
        <w:rPr>
          <w:rFonts w:ascii="Book Antiqua" w:hAnsi="Book Antiqua" w:cs="Times New Roman"/>
          <w:sz w:val="24"/>
          <w:szCs w:val="24"/>
        </w:rPr>
        <w:t>that women are more sensitive to pain tha</w:t>
      </w:r>
      <w:r w:rsidR="008A4B79">
        <w:rPr>
          <w:rFonts w:ascii="Book Antiqua" w:hAnsi="Book Antiqua" w:cs="Times New Roman"/>
          <w:sz w:val="24"/>
          <w:szCs w:val="24"/>
        </w:rPr>
        <w:t xml:space="preserve">n </w:t>
      </w:r>
      <w:proofErr w:type="gramStart"/>
      <w:r w:rsidR="008A4B79">
        <w:rPr>
          <w:rFonts w:ascii="Book Antiqua" w:hAnsi="Book Antiqua" w:cs="Times New Roman"/>
          <w:sz w:val="24"/>
          <w:szCs w:val="24"/>
        </w:rPr>
        <w:t>men</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13]</w:t>
      </w:r>
      <w:r w:rsidRPr="008A4B79">
        <w:rPr>
          <w:rFonts w:ascii="Book Antiqua" w:hAnsi="Book Antiqua" w:cs="Times New Roman"/>
          <w:sz w:val="24"/>
          <w:szCs w:val="24"/>
        </w:rPr>
        <w:t xml:space="preserve">, and more likely to complain of chronic musculoskeletal burden compared to </w:t>
      </w:r>
      <w:r w:rsidR="008A4B79">
        <w:rPr>
          <w:rFonts w:ascii="Book Antiqua" w:hAnsi="Book Antiqua" w:cs="Times New Roman"/>
          <w:sz w:val="24"/>
          <w:szCs w:val="24"/>
        </w:rPr>
        <w:lastRenderedPageBreak/>
        <w:t>men</w:t>
      </w:r>
      <w:r w:rsidRPr="008A4B79">
        <w:rPr>
          <w:rFonts w:ascii="Book Antiqua" w:hAnsi="Book Antiqua" w:cs="Times New Roman"/>
          <w:sz w:val="24"/>
          <w:szCs w:val="24"/>
          <w:vertAlign w:val="superscript"/>
        </w:rPr>
        <w:t>[14]</w:t>
      </w:r>
      <w:r w:rsidRPr="008A4B79">
        <w:rPr>
          <w:rFonts w:ascii="Book Antiqua" w:hAnsi="Book Antiqua" w:cs="Times New Roman"/>
          <w:sz w:val="24"/>
          <w:szCs w:val="24"/>
        </w:rPr>
        <w:t xml:space="preserve">. Moreover, it has been suggested that women reported greater levels of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with</w:t>
      </w:r>
      <w:r w:rsidR="008A4B79">
        <w:rPr>
          <w:rFonts w:ascii="Book Antiqua" w:hAnsi="Book Antiqua" w:cs="Times New Roman"/>
          <w:sz w:val="24"/>
          <w:szCs w:val="24"/>
        </w:rPr>
        <w:t xml:space="preserve"> more painful symptoms than </w:t>
      </w:r>
      <w:proofErr w:type="gramStart"/>
      <w:r w:rsidR="008A4B79">
        <w:rPr>
          <w:rFonts w:ascii="Book Antiqua" w:hAnsi="Book Antiqua" w:cs="Times New Roman"/>
          <w:sz w:val="24"/>
          <w:szCs w:val="24"/>
        </w:rPr>
        <w:t>men</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15]</w:t>
      </w:r>
      <w:r w:rsidRPr="008A4B79">
        <w:rPr>
          <w:rFonts w:ascii="Book Antiqua" w:hAnsi="Book Antiqua" w:cs="Times New Roman"/>
          <w:sz w:val="24"/>
          <w:szCs w:val="24"/>
        </w:rPr>
        <w:t xml:space="preserve">. Recently,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has been studied in </w:t>
      </w:r>
      <w:r w:rsidR="008A4B79">
        <w:rPr>
          <w:rFonts w:ascii="Book Antiqua" w:hAnsi="Book Antiqua" w:cs="Times New Roman"/>
          <w:sz w:val="24"/>
          <w:szCs w:val="24"/>
        </w:rPr>
        <w:t>patients suffering from knee OA</w:t>
      </w:r>
      <w:r w:rsidRPr="008A4B79">
        <w:rPr>
          <w:rFonts w:ascii="Book Antiqua" w:hAnsi="Book Antiqua" w:cs="Times New Roman"/>
          <w:sz w:val="24"/>
          <w:szCs w:val="24"/>
          <w:vertAlign w:val="superscript"/>
        </w:rPr>
        <w:t>[11,16]</w:t>
      </w:r>
      <w:r w:rsidRPr="008A4B79">
        <w:rPr>
          <w:rFonts w:ascii="Book Antiqua" w:hAnsi="Book Antiqua" w:cs="Times New Roman"/>
          <w:sz w:val="24"/>
          <w:szCs w:val="24"/>
        </w:rPr>
        <w:t>, and Somers</w:t>
      </w:r>
      <w:r w:rsidRPr="00BB546A">
        <w:rPr>
          <w:rFonts w:ascii="Book Antiqua" w:hAnsi="Book Antiqua" w:cs="Times New Roman"/>
          <w:i/>
          <w:sz w:val="24"/>
          <w:szCs w:val="24"/>
        </w:rPr>
        <w:t xml:space="preserve"> et al</w:t>
      </w:r>
      <w:r w:rsidR="00BB546A" w:rsidRPr="008A4B79">
        <w:rPr>
          <w:rFonts w:ascii="Book Antiqua" w:hAnsi="Book Antiqua" w:cs="Times New Roman"/>
          <w:sz w:val="24"/>
          <w:szCs w:val="24"/>
          <w:vertAlign w:val="superscript"/>
        </w:rPr>
        <w:t>[16]</w:t>
      </w:r>
      <w:r w:rsidRPr="008A4B79">
        <w:rPr>
          <w:rFonts w:ascii="Book Antiqua" w:hAnsi="Book Antiqua" w:cs="Times New Roman"/>
          <w:sz w:val="24"/>
          <w:szCs w:val="24"/>
        </w:rPr>
        <w:t xml:space="preserve"> have reported that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rather than radiographic severity appears to be an important variable in understanding pain, disability, and physical function in overwei</w:t>
      </w:r>
      <w:r w:rsidR="008A4B79">
        <w:rPr>
          <w:rFonts w:ascii="Book Antiqua" w:hAnsi="Book Antiqua" w:cs="Times New Roman"/>
          <w:sz w:val="24"/>
          <w:szCs w:val="24"/>
        </w:rPr>
        <w:t>ght/obese patients with knee OA</w:t>
      </w:r>
      <w:r w:rsidRPr="008A4B79">
        <w:rPr>
          <w:rFonts w:ascii="Book Antiqua" w:hAnsi="Book Antiqua" w:cs="Times New Roman"/>
          <w:sz w:val="24"/>
          <w:szCs w:val="24"/>
        </w:rPr>
        <w:t>. Therefore, it would be important to understand the lack of relationships between the outcomes of knee OA and related variables for female patients with knee OA.</w:t>
      </w:r>
      <w:r w:rsidR="008A4B79">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 xml:space="preserve">Hence, the aim of the present study was to address the </w:t>
      </w:r>
      <w:r w:rsidR="005C4E87" w:rsidRPr="008A4B79">
        <w:rPr>
          <w:rFonts w:ascii="Book Antiqua" w:hAnsi="Book Antiqua" w:cs="Times New Roman"/>
          <w:sz w:val="24"/>
          <w:szCs w:val="24"/>
        </w:rPr>
        <w:t>correlations</w:t>
      </w:r>
      <w:r w:rsidRPr="008A4B79">
        <w:rPr>
          <w:rFonts w:ascii="Book Antiqua" w:hAnsi="Book Antiqua" w:cs="Times New Roman"/>
          <w:sz w:val="24"/>
          <w:szCs w:val="24"/>
        </w:rPr>
        <w:t xml:space="preserve"> between each of the clinical outcomes or between each outcome and relevant variables in knee OA patients with chronic pain or stiffness, limited to female participants using bivariate correlation and multivariate regression analysis. We speculated that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rather than radiographic severity was a more </w:t>
      </w:r>
      <w:r w:rsidR="00C16AEA" w:rsidRPr="008A4B79">
        <w:rPr>
          <w:rFonts w:ascii="Book Antiqua" w:hAnsi="Book Antiqua" w:cs="Times New Roman"/>
          <w:sz w:val="24"/>
          <w:szCs w:val="24"/>
        </w:rPr>
        <w:t xml:space="preserve">influential </w:t>
      </w:r>
      <w:r w:rsidRPr="008A4B79">
        <w:rPr>
          <w:rFonts w:ascii="Book Antiqua" w:hAnsi="Book Antiqua" w:cs="Times New Roman"/>
          <w:sz w:val="24"/>
          <w:szCs w:val="24"/>
        </w:rPr>
        <w:t>factor for predicting the severity of knee pain, functional capacity, and quality of life fo</w:t>
      </w:r>
      <w:r w:rsidR="008A4B79">
        <w:rPr>
          <w:rFonts w:ascii="Book Antiqua" w:hAnsi="Book Antiqua" w:cs="Times New Roman"/>
          <w:sz w:val="24"/>
          <w:szCs w:val="24"/>
        </w:rPr>
        <w:t>r female patients with knee OA.</w:t>
      </w:r>
    </w:p>
    <w:p w14:paraId="0FE5B64D" w14:textId="77777777" w:rsidR="008A4B79" w:rsidRDefault="008A4B79" w:rsidP="008A4B79">
      <w:pPr>
        <w:spacing w:line="360" w:lineRule="auto"/>
        <w:rPr>
          <w:rFonts w:ascii="Book Antiqua" w:eastAsia="宋体" w:hAnsi="Book Antiqua" w:cs="Times New Roman"/>
          <w:sz w:val="24"/>
          <w:szCs w:val="24"/>
          <w:lang w:eastAsia="zh-CN"/>
        </w:rPr>
      </w:pPr>
    </w:p>
    <w:p w14:paraId="241DC5A7" w14:textId="7A8F5154" w:rsidR="001B6F5B" w:rsidRPr="008A4B79" w:rsidRDefault="008A4B79" w:rsidP="008A4B79">
      <w:pPr>
        <w:spacing w:line="360" w:lineRule="auto"/>
        <w:rPr>
          <w:rFonts w:ascii="Book Antiqua" w:eastAsia="宋体" w:hAnsi="Book Antiqua" w:cs="Times New Roman"/>
          <w:sz w:val="24"/>
          <w:szCs w:val="24"/>
          <w:lang w:eastAsia="zh-CN"/>
        </w:rPr>
      </w:pPr>
      <w:r>
        <w:rPr>
          <w:rFonts w:ascii="Book Antiqua" w:eastAsia="宋体" w:hAnsi="Book Antiqua" w:cs="Times New Roman"/>
          <w:b/>
          <w:sz w:val="24"/>
          <w:szCs w:val="24"/>
          <w:lang w:eastAsia="zh-CN"/>
        </w:rPr>
        <w:t xml:space="preserve">MATERIALS AND </w:t>
      </w:r>
      <w:r w:rsidRPr="008A4B79">
        <w:rPr>
          <w:rFonts w:ascii="Book Antiqua" w:hAnsi="Book Antiqua" w:cs="Times New Roman"/>
          <w:b/>
          <w:sz w:val="24"/>
          <w:szCs w:val="24"/>
        </w:rPr>
        <w:t>METHOD</w:t>
      </w:r>
      <w:r>
        <w:rPr>
          <w:rFonts w:ascii="Book Antiqua" w:eastAsia="宋体" w:hAnsi="Book Antiqua" w:cs="Times New Roman"/>
          <w:b/>
          <w:sz w:val="24"/>
          <w:szCs w:val="24"/>
          <w:lang w:eastAsia="zh-CN"/>
        </w:rPr>
        <w:t>S</w:t>
      </w:r>
    </w:p>
    <w:p w14:paraId="29650BF8" w14:textId="77777777" w:rsidR="001B6F5B" w:rsidRPr="008A4B79" w:rsidRDefault="001B6F5B" w:rsidP="008A4B79">
      <w:pPr>
        <w:spacing w:line="360" w:lineRule="auto"/>
        <w:rPr>
          <w:rFonts w:ascii="Book Antiqua" w:hAnsi="Book Antiqua" w:cs="Times New Roman"/>
          <w:b/>
          <w:i/>
          <w:sz w:val="24"/>
          <w:szCs w:val="24"/>
        </w:rPr>
      </w:pPr>
      <w:r w:rsidRPr="008A4B79">
        <w:rPr>
          <w:rFonts w:ascii="Book Antiqua" w:hAnsi="Book Antiqua" w:cs="Times New Roman"/>
          <w:b/>
          <w:i/>
          <w:sz w:val="24"/>
          <w:szCs w:val="24"/>
        </w:rPr>
        <w:t xml:space="preserve">Subjects </w:t>
      </w:r>
    </w:p>
    <w:p w14:paraId="366AC632" w14:textId="5B46B509" w:rsidR="001B6F5B" w:rsidRPr="008A4B79" w:rsidRDefault="001B6F5B" w:rsidP="008A4B79">
      <w:pPr>
        <w:spacing w:line="360" w:lineRule="auto"/>
        <w:rPr>
          <w:rFonts w:ascii="Book Antiqua" w:hAnsi="Book Antiqua" w:cs="Times New Roman"/>
          <w:sz w:val="24"/>
          <w:szCs w:val="24"/>
        </w:rPr>
      </w:pPr>
      <w:r w:rsidRPr="008A4B79">
        <w:rPr>
          <w:rFonts w:ascii="Book Antiqua" w:hAnsi="Book Antiqua" w:cs="Times New Roman"/>
          <w:sz w:val="24"/>
          <w:szCs w:val="24"/>
        </w:rPr>
        <w:t>A previous study found relationships (pr</w:t>
      </w:r>
      <w:r w:rsidRPr="008A4B79">
        <w:rPr>
          <w:rFonts w:ascii="Book Antiqua" w:hAnsi="Book Antiqua" w:cs="Times New Roman"/>
          <w:sz w:val="24"/>
          <w:szCs w:val="24"/>
          <w:vertAlign w:val="superscript"/>
        </w:rPr>
        <w:t>2</w:t>
      </w:r>
      <w:r w:rsidR="0015102F">
        <w:rPr>
          <w:rFonts w:ascii="Book Antiqua" w:eastAsia="宋体" w:hAnsi="Book Antiqua" w:cs="Times New Roman" w:hint="eastAsia"/>
          <w:sz w:val="24"/>
          <w:szCs w:val="24"/>
          <w:vertAlign w:val="superscript"/>
          <w:lang w:eastAsia="zh-CN"/>
        </w:rPr>
        <w:t xml:space="preserve"> </w:t>
      </w:r>
      <w:r w:rsidRPr="008A4B79">
        <w:rPr>
          <w:rFonts w:ascii="Book Antiqua" w:hAnsi="Book Antiqua" w:cs="Times New Roman"/>
          <w:sz w:val="24"/>
          <w:szCs w:val="24"/>
        </w:rPr>
        <w:t>=</w:t>
      </w:r>
      <w:r w:rsidR="0015102F">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 xml:space="preserve">0.10) between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and pa</w:t>
      </w:r>
      <w:r w:rsidR="0015102F">
        <w:rPr>
          <w:rFonts w:ascii="Book Antiqua" w:hAnsi="Book Antiqua" w:cs="Times New Roman"/>
          <w:sz w:val="24"/>
          <w:szCs w:val="24"/>
        </w:rPr>
        <w:t xml:space="preserve">in severity of knee OA </w:t>
      </w:r>
      <w:proofErr w:type="gramStart"/>
      <w:r w:rsidR="0015102F">
        <w:rPr>
          <w:rFonts w:ascii="Book Antiqua" w:hAnsi="Book Antiqua" w:cs="Times New Roman"/>
          <w:sz w:val="24"/>
          <w:szCs w:val="24"/>
        </w:rPr>
        <w:t>patients</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16]</w:t>
      </w:r>
      <w:r w:rsidRPr="008A4B79">
        <w:rPr>
          <w:rFonts w:ascii="Book Antiqua" w:hAnsi="Book Antiqua" w:cs="Times New Roman"/>
          <w:sz w:val="24"/>
          <w:szCs w:val="24"/>
        </w:rPr>
        <w:t xml:space="preserve">. Based on this finding, the sample size for a power of 0.80 with two-tailed alpha at </w:t>
      </w:r>
      <w:r w:rsidR="00D71A68" w:rsidRPr="008A4B79">
        <w:rPr>
          <w:rFonts w:ascii="Book Antiqua" w:hAnsi="Book Antiqua" w:cs="Times New Roman"/>
          <w:sz w:val="24"/>
          <w:szCs w:val="24"/>
        </w:rPr>
        <w:t xml:space="preserve">a </w:t>
      </w:r>
      <w:r w:rsidRPr="008A4B79">
        <w:rPr>
          <w:rFonts w:ascii="Book Antiqua" w:hAnsi="Book Antiqua" w:cs="Times New Roman"/>
          <w:sz w:val="24"/>
          <w:szCs w:val="24"/>
        </w:rPr>
        <w:t xml:space="preserve">0.05 significance level to run a multivariate regression for seven predictors </w:t>
      </w:r>
      <w:r w:rsidR="00D71A68" w:rsidRPr="008A4B79">
        <w:rPr>
          <w:rFonts w:ascii="Book Antiqua" w:hAnsi="Book Antiqua" w:cs="Times New Roman"/>
          <w:sz w:val="24"/>
          <w:szCs w:val="24"/>
        </w:rPr>
        <w:t xml:space="preserve">required </w:t>
      </w:r>
      <w:r w:rsidRPr="008A4B79">
        <w:rPr>
          <w:rFonts w:ascii="Book Antiqua" w:hAnsi="Book Antiqua" w:cs="Times New Roman"/>
          <w:sz w:val="24"/>
          <w:szCs w:val="24"/>
        </w:rPr>
        <w:t>a minimum of 74 subjects.</w:t>
      </w:r>
      <w:r w:rsidR="0015102F">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 xml:space="preserve">After </w:t>
      </w:r>
      <w:r w:rsidR="00D71A68" w:rsidRPr="008A4B79">
        <w:rPr>
          <w:rFonts w:ascii="Book Antiqua" w:hAnsi="Book Antiqua" w:cs="Times New Roman"/>
          <w:sz w:val="24"/>
          <w:szCs w:val="24"/>
        </w:rPr>
        <w:t xml:space="preserve">obtaining </w:t>
      </w:r>
      <w:r w:rsidRPr="008A4B79">
        <w:rPr>
          <w:rFonts w:ascii="Book Antiqua" w:hAnsi="Book Antiqua" w:cs="Times New Roman"/>
          <w:sz w:val="24"/>
          <w:szCs w:val="24"/>
        </w:rPr>
        <w:t xml:space="preserve">approval from the </w:t>
      </w:r>
      <w:r w:rsidR="00D71A68" w:rsidRPr="008A4B79">
        <w:rPr>
          <w:rFonts w:ascii="Book Antiqua" w:hAnsi="Book Antiqua" w:cs="Times New Roman"/>
          <w:sz w:val="24"/>
          <w:szCs w:val="24"/>
        </w:rPr>
        <w:t xml:space="preserve">ethics </w:t>
      </w:r>
      <w:r w:rsidRPr="008A4B79">
        <w:rPr>
          <w:rFonts w:ascii="Book Antiqua" w:hAnsi="Book Antiqua" w:cs="Times New Roman"/>
          <w:sz w:val="24"/>
          <w:szCs w:val="24"/>
        </w:rPr>
        <w:t xml:space="preserve">committee, we announced research related to knee symptoms in female elderly </w:t>
      </w:r>
      <w:r w:rsidR="007019B8" w:rsidRPr="008A4B79">
        <w:rPr>
          <w:rFonts w:ascii="Book Antiqua" w:hAnsi="Book Antiqua" w:cs="Times New Roman"/>
          <w:sz w:val="24"/>
          <w:szCs w:val="24"/>
        </w:rPr>
        <w:t>patients 5</w:t>
      </w:r>
      <w:r w:rsidRPr="008A4B79">
        <w:rPr>
          <w:rFonts w:ascii="Book Antiqua" w:hAnsi="Book Antiqua" w:cs="Times New Roman"/>
          <w:sz w:val="24"/>
          <w:szCs w:val="24"/>
        </w:rPr>
        <w:t xml:space="preserve">0 years of age or older </w:t>
      </w:r>
      <w:r w:rsidRPr="008A4B79">
        <w:rPr>
          <w:rFonts w:ascii="Book Antiqua" w:hAnsi="Book Antiqua" w:cs="Times New Roman"/>
          <w:sz w:val="24"/>
          <w:szCs w:val="24"/>
        </w:rPr>
        <w:lastRenderedPageBreak/>
        <w:t>from February to August 2015 and recruited participants who were interested in this study through physical-fitness center or orthopedic clinic located within Aichi Medical University. Before investigating their status, each subject was fully informed by the investigator 1</w:t>
      </w:r>
      <w:r w:rsidR="0015102F">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that content of this study and 2</w:t>
      </w:r>
      <w:r w:rsidR="0015102F">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that the personal information of the subject would be kept confidential.</w:t>
      </w:r>
    </w:p>
    <w:p w14:paraId="394247BA" w14:textId="38D14DDD" w:rsidR="001B6F5B" w:rsidRPr="008A4B79" w:rsidRDefault="001B6F5B" w:rsidP="0015102F">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Ninety-five people with chronic knee symptoms were interested in the study and they received a knee X-ray to confirm if they were eligible for the study. The eligibility criteria for this study were as follows: (1) female with knee symptoms persisting for at least three months or more; (2) 50 years old or older; (3) radiographic knee OA with a face of more than grade-2 according to the </w:t>
      </w:r>
      <w:proofErr w:type="spellStart"/>
      <w:r w:rsidRPr="008A4B79">
        <w:rPr>
          <w:rFonts w:ascii="Book Antiqua" w:hAnsi="Book Antiqua" w:cs="Times New Roman"/>
          <w:sz w:val="24"/>
          <w:szCs w:val="24"/>
        </w:rPr>
        <w:t>Kellgren</w:t>
      </w:r>
      <w:proofErr w:type="spellEnd"/>
      <w:r w:rsidRPr="008A4B79">
        <w:rPr>
          <w:rFonts w:ascii="Book Antiqua" w:hAnsi="Book Antiqua" w:cs="Times New Roman"/>
          <w:sz w:val="24"/>
          <w:szCs w:val="24"/>
        </w:rPr>
        <w:t>-Lawrence (K-L) grading system on at least a unilateral knee, because most previous studies used grade-2 as a main defining feature for radiographic knee OA; and excluded (4) presence or history of major neurological disorders such as stroke and Parkinson</w:t>
      </w:r>
      <w:r w:rsidR="00D71A68" w:rsidRPr="008A4B79">
        <w:rPr>
          <w:rFonts w:ascii="Book Antiqua" w:hAnsi="Book Antiqua" w:cs="Times New Roman"/>
          <w:sz w:val="24"/>
          <w:szCs w:val="24"/>
        </w:rPr>
        <w:t>’s</w:t>
      </w:r>
      <w:r w:rsidRPr="008A4B79">
        <w:rPr>
          <w:rFonts w:ascii="Book Antiqua" w:hAnsi="Book Antiqua" w:cs="Times New Roman"/>
          <w:sz w:val="24"/>
          <w:szCs w:val="24"/>
        </w:rPr>
        <w:t xml:space="preserve"> disease, and history of total knee </w:t>
      </w:r>
      <w:proofErr w:type="spellStart"/>
      <w:r w:rsidRPr="008A4B79">
        <w:rPr>
          <w:rFonts w:ascii="Book Antiqua" w:hAnsi="Book Antiqua" w:cs="Times New Roman"/>
          <w:sz w:val="24"/>
          <w:szCs w:val="24"/>
        </w:rPr>
        <w:t>arthroplasty</w:t>
      </w:r>
      <w:proofErr w:type="spellEnd"/>
      <w:r w:rsidRPr="008A4B79">
        <w:rPr>
          <w:rFonts w:ascii="Book Antiqua" w:hAnsi="Book Antiqua" w:cs="Times New Roman"/>
          <w:sz w:val="24"/>
          <w:szCs w:val="24"/>
        </w:rPr>
        <w:t xml:space="preserve"> (TKA).</w:t>
      </w:r>
    </w:p>
    <w:p w14:paraId="3EC68310" w14:textId="38F2C234" w:rsidR="001B6F5B" w:rsidRPr="008A4B79" w:rsidRDefault="00B21510" w:rsidP="0015102F">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In the end</w:t>
      </w:r>
      <w:r w:rsidR="001B6F5B" w:rsidRPr="008A4B79">
        <w:rPr>
          <w:rFonts w:ascii="Book Antiqua" w:hAnsi="Book Antiqua" w:cs="Times New Roman"/>
          <w:sz w:val="24"/>
          <w:szCs w:val="24"/>
        </w:rPr>
        <w:t>, we enrolled 77 female patients with knee pain in this study.</w:t>
      </w:r>
    </w:p>
    <w:p w14:paraId="609EC424" w14:textId="77777777" w:rsidR="001B6F5B" w:rsidRPr="008A4B79" w:rsidRDefault="001B6F5B" w:rsidP="008A4B79">
      <w:pPr>
        <w:spacing w:line="360" w:lineRule="auto"/>
        <w:rPr>
          <w:rFonts w:ascii="Book Antiqua" w:hAnsi="Book Antiqua" w:cs="Times New Roman"/>
          <w:sz w:val="24"/>
          <w:szCs w:val="24"/>
        </w:rPr>
      </w:pPr>
    </w:p>
    <w:p w14:paraId="7AAD35FF" w14:textId="77777777" w:rsidR="001B6F5B" w:rsidRPr="0015102F" w:rsidRDefault="001B6F5B" w:rsidP="008A4B79">
      <w:pPr>
        <w:spacing w:line="360" w:lineRule="auto"/>
        <w:rPr>
          <w:rFonts w:ascii="Book Antiqua" w:hAnsi="Book Antiqua" w:cs="Times New Roman"/>
          <w:b/>
          <w:i/>
          <w:sz w:val="24"/>
          <w:szCs w:val="24"/>
        </w:rPr>
      </w:pPr>
      <w:r w:rsidRPr="0015102F">
        <w:rPr>
          <w:rFonts w:ascii="Book Antiqua" w:hAnsi="Book Antiqua" w:cs="Times New Roman"/>
          <w:b/>
          <w:i/>
          <w:sz w:val="24"/>
          <w:szCs w:val="24"/>
        </w:rPr>
        <w:t>Data collection</w:t>
      </w:r>
    </w:p>
    <w:p w14:paraId="558EF1F8" w14:textId="06237A24" w:rsidR="001B6F5B" w:rsidRPr="0015102F" w:rsidRDefault="001B6F5B" w:rsidP="008A4B79">
      <w:pPr>
        <w:spacing w:line="360" w:lineRule="auto"/>
        <w:rPr>
          <w:rFonts w:ascii="Book Antiqua" w:eastAsia="宋体" w:hAnsi="Book Antiqua" w:cs="Times New Roman"/>
          <w:b/>
          <w:sz w:val="24"/>
          <w:szCs w:val="24"/>
          <w:lang w:eastAsia="zh-CN"/>
        </w:rPr>
      </w:pPr>
      <w:r w:rsidRPr="0015102F">
        <w:rPr>
          <w:rFonts w:ascii="Book Antiqua" w:hAnsi="Book Antiqua" w:cs="Times New Roman"/>
          <w:b/>
          <w:sz w:val="24"/>
          <w:szCs w:val="24"/>
        </w:rPr>
        <w:t>Demographical background</w:t>
      </w:r>
      <w:r w:rsidR="0015102F" w:rsidRPr="0015102F">
        <w:rPr>
          <w:rFonts w:ascii="Book Antiqua" w:eastAsia="宋体" w:hAnsi="Book Antiqua" w:cs="Times New Roman" w:hint="eastAsia"/>
          <w:b/>
          <w:sz w:val="24"/>
          <w:szCs w:val="24"/>
          <w:lang w:eastAsia="zh-CN"/>
        </w:rPr>
        <w:t>:</w:t>
      </w:r>
      <w:r w:rsidR="0015102F">
        <w:rPr>
          <w:rFonts w:ascii="Book Antiqua" w:eastAsia="宋体" w:hAnsi="Book Antiqua" w:cs="Times New Roman" w:hint="eastAsia"/>
          <w:b/>
          <w:sz w:val="24"/>
          <w:szCs w:val="24"/>
          <w:lang w:eastAsia="zh-CN"/>
        </w:rPr>
        <w:t xml:space="preserve"> </w:t>
      </w:r>
      <w:r w:rsidRPr="008A4B79">
        <w:rPr>
          <w:rFonts w:ascii="Book Antiqua" w:hAnsi="Book Antiqua" w:cs="Times New Roman"/>
          <w:sz w:val="24"/>
          <w:szCs w:val="24"/>
        </w:rPr>
        <w:t>First, we investigated the age, and body mass index (BMI) of the subjects.</w:t>
      </w:r>
      <w:r w:rsidRPr="008A4B79">
        <w:rPr>
          <w:rFonts w:ascii="Book Antiqua" w:hAnsi="Book Antiqua"/>
          <w:sz w:val="24"/>
          <w:szCs w:val="24"/>
        </w:rPr>
        <w:t xml:space="preserve"> </w:t>
      </w:r>
      <w:r w:rsidRPr="008A4B79">
        <w:rPr>
          <w:rFonts w:ascii="Book Antiqua" w:hAnsi="Book Antiqua" w:cs="Times New Roman"/>
          <w:sz w:val="24"/>
          <w:szCs w:val="24"/>
        </w:rPr>
        <w:t>The BMI was calculated from weight and height measurements using the formula BMI = weight (in kg) divided by height (in m-2).</w:t>
      </w:r>
    </w:p>
    <w:p w14:paraId="67E5A396" w14:textId="77777777" w:rsidR="001B6F5B" w:rsidRPr="008A4B79" w:rsidRDefault="001B6F5B" w:rsidP="008A4B79">
      <w:pPr>
        <w:spacing w:line="360" w:lineRule="auto"/>
        <w:rPr>
          <w:rFonts w:ascii="Book Antiqua" w:hAnsi="Book Antiqua" w:cs="Times New Roman"/>
          <w:sz w:val="24"/>
          <w:szCs w:val="24"/>
        </w:rPr>
      </w:pPr>
    </w:p>
    <w:p w14:paraId="6FC1B24B" w14:textId="77777777" w:rsidR="001B6F5B" w:rsidRPr="0015102F" w:rsidRDefault="001B6F5B" w:rsidP="008A4B79">
      <w:pPr>
        <w:spacing w:line="360" w:lineRule="auto"/>
        <w:rPr>
          <w:rFonts w:ascii="Book Antiqua" w:hAnsi="Book Antiqua" w:cs="Times New Roman"/>
          <w:b/>
          <w:i/>
          <w:sz w:val="24"/>
          <w:szCs w:val="24"/>
        </w:rPr>
      </w:pPr>
      <w:r w:rsidRPr="0015102F">
        <w:rPr>
          <w:rFonts w:ascii="Book Antiqua" w:hAnsi="Book Antiqua" w:cs="Times New Roman"/>
          <w:b/>
          <w:i/>
          <w:sz w:val="24"/>
          <w:szCs w:val="24"/>
        </w:rPr>
        <w:t>The K-L grading system</w:t>
      </w:r>
    </w:p>
    <w:p w14:paraId="4DDA443F" w14:textId="5DC0DA85" w:rsidR="00037853" w:rsidRPr="008A4B79" w:rsidRDefault="001B6F5B" w:rsidP="008A4B79">
      <w:pPr>
        <w:spacing w:line="360" w:lineRule="auto"/>
        <w:rPr>
          <w:rFonts w:ascii="Book Antiqua" w:hAnsi="Book Antiqua" w:cs="Times New Roman"/>
          <w:sz w:val="24"/>
          <w:szCs w:val="24"/>
        </w:rPr>
      </w:pPr>
      <w:r w:rsidRPr="008A4B79">
        <w:rPr>
          <w:rFonts w:ascii="Book Antiqua" w:hAnsi="Book Antiqua" w:cs="Times New Roman"/>
          <w:sz w:val="24"/>
          <w:szCs w:val="24"/>
        </w:rPr>
        <w:lastRenderedPageBreak/>
        <w:t>After investigation of the subjects’ demographic background (age, BMI), they underwent a radiographic examination of both knees by posterior-anterior view in the</w:t>
      </w:r>
      <w:r w:rsidR="00877E21" w:rsidRPr="008A4B79">
        <w:rPr>
          <w:rFonts w:ascii="Book Antiqua" w:hAnsi="Book Antiqua" w:cs="Times New Roman"/>
          <w:sz w:val="24"/>
          <w:szCs w:val="24"/>
        </w:rPr>
        <w:t xml:space="preserve"> fixed </w:t>
      </w:r>
      <w:r w:rsidRPr="008A4B79">
        <w:rPr>
          <w:rFonts w:ascii="Book Antiqua" w:hAnsi="Book Antiqua" w:cs="Times New Roman"/>
          <w:sz w:val="24"/>
          <w:szCs w:val="24"/>
        </w:rPr>
        <w:t>standing position</w:t>
      </w:r>
      <w:r w:rsidR="00877E21" w:rsidRPr="008A4B79">
        <w:rPr>
          <w:rFonts w:ascii="Book Antiqua" w:hAnsi="Book Antiqua" w:cs="Times New Roman"/>
          <w:sz w:val="24"/>
          <w:szCs w:val="24"/>
        </w:rPr>
        <w:t xml:space="preserve"> by </w:t>
      </w:r>
      <w:r w:rsidR="00B21510" w:rsidRPr="008A4B79">
        <w:rPr>
          <w:rFonts w:ascii="Book Antiqua" w:hAnsi="Book Antiqua" w:cs="Times New Roman"/>
          <w:sz w:val="24"/>
          <w:szCs w:val="24"/>
        </w:rPr>
        <w:t xml:space="preserve">a </w:t>
      </w:r>
      <w:r w:rsidR="00877E21" w:rsidRPr="008A4B79">
        <w:rPr>
          <w:rFonts w:ascii="Book Antiqua" w:hAnsi="Book Antiqua" w:cs="Times New Roman"/>
          <w:sz w:val="24"/>
          <w:szCs w:val="24"/>
        </w:rPr>
        <w:t>radiological technician</w:t>
      </w:r>
      <w:r w:rsidRPr="008A4B79">
        <w:rPr>
          <w:rFonts w:ascii="Book Antiqua" w:hAnsi="Book Antiqua" w:cs="Times New Roman"/>
          <w:sz w:val="24"/>
          <w:szCs w:val="24"/>
        </w:rPr>
        <w:t xml:space="preserve">. </w:t>
      </w:r>
      <w:r w:rsidR="007455AB" w:rsidRPr="008A4B79">
        <w:rPr>
          <w:rFonts w:ascii="Book Antiqua" w:hAnsi="Book Antiqua" w:cs="Times New Roman"/>
          <w:sz w:val="24"/>
          <w:szCs w:val="24"/>
        </w:rPr>
        <w:t xml:space="preserve">To avoid </w:t>
      </w:r>
      <w:r w:rsidR="00877E21" w:rsidRPr="008A4B79">
        <w:rPr>
          <w:rFonts w:ascii="Book Antiqua" w:hAnsi="Book Antiqua" w:cs="Times New Roman"/>
          <w:sz w:val="24"/>
          <w:szCs w:val="24"/>
        </w:rPr>
        <w:t>assessment</w:t>
      </w:r>
      <w:r w:rsidR="007455AB" w:rsidRPr="008A4B79">
        <w:rPr>
          <w:rFonts w:ascii="Book Antiqua" w:hAnsi="Book Antiqua" w:cs="Times New Roman"/>
          <w:sz w:val="24"/>
          <w:szCs w:val="24"/>
        </w:rPr>
        <w:t xml:space="preserve"> error, </w:t>
      </w:r>
      <w:r w:rsidR="00877E21" w:rsidRPr="008A4B79">
        <w:rPr>
          <w:rFonts w:ascii="Book Antiqua" w:hAnsi="Book Antiqua" w:cs="Times New Roman"/>
          <w:sz w:val="24"/>
          <w:szCs w:val="24"/>
        </w:rPr>
        <w:t>all</w:t>
      </w:r>
      <w:r w:rsidRPr="008A4B79">
        <w:rPr>
          <w:rFonts w:ascii="Book Antiqua" w:hAnsi="Book Antiqua" w:cs="Times New Roman"/>
          <w:sz w:val="24"/>
          <w:szCs w:val="24"/>
        </w:rPr>
        <w:t xml:space="preserve"> radiographs were assessed by two orthopedic physicians </w:t>
      </w:r>
      <w:r w:rsidR="00C720D7" w:rsidRPr="008A4B79">
        <w:rPr>
          <w:rFonts w:ascii="Book Antiqua" w:hAnsi="Book Antiqua" w:cs="Times New Roman"/>
          <w:sz w:val="24"/>
          <w:szCs w:val="24"/>
        </w:rPr>
        <w:t xml:space="preserve">together </w:t>
      </w:r>
      <w:r w:rsidRPr="008A4B79">
        <w:rPr>
          <w:rFonts w:ascii="Book Antiqua" w:hAnsi="Book Antiqua" w:cs="Times New Roman"/>
          <w:sz w:val="24"/>
          <w:szCs w:val="24"/>
        </w:rPr>
        <w:t>(</w:t>
      </w:r>
      <w:proofErr w:type="spellStart"/>
      <w:r w:rsidR="00332EB1">
        <w:rPr>
          <w:rFonts w:ascii="Book Antiqua" w:hAnsi="Book Antiqua" w:cs="Times New Roman"/>
          <w:kern w:val="0"/>
          <w:sz w:val="24"/>
          <w:szCs w:val="24"/>
        </w:rPr>
        <w:t>Tatsunori</w:t>
      </w:r>
      <w:proofErr w:type="spellEnd"/>
      <w:r w:rsidR="00332EB1">
        <w:rPr>
          <w:rFonts w:ascii="Book Antiqua" w:hAnsi="Book Antiqua" w:cs="Times New Roman"/>
          <w:kern w:val="0"/>
          <w:sz w:val="24"/>
          <w:szCs w:val="24"/>
        </w:rPr>
        <w:t xml:space="preserve"> </w:t>
      </w:r>
      <w:proofErr w:type="spellStart"/>
      <w:r w:rsidR="00332EB1">
        <w:rPr>
          <w:rFonts w:ascii="Book Antiqua" w:hAnsi="Book Antiqua" w:cs="Times New Roman"/>
          <w:kern w:val="0"/>
          <w:sz w:val="24"/>
          <w:szCs w:val="24"/>
        </w:rPr>
        <w:t>Ikemoto</w:t>
      </w:r>
      <w:proofErr w:type="spellEnd"/>
      <w:r w:rsidRPr="008A4B79">
        <w:rPr>
          <w:rFonts w:ascii="Book Antiqua" w:hAnsi="Book Antiqua" w:cs="Times New Roman"/>
          <w:sz w:val="24"/>
          <w:szCs w:val="24"/>
        </w:rPr>
        <w:t xml:space="preserve"> </w:t>
      </w:r>
      <w:r w:rsidR="00332EB1">
        <w:rPr>
          <w:rFonts w:ascii="Book Antiqua" w:eastAsia="宋体" w:hAnsi="Book Antiqua" w:cs="Times New Roman" w:hint="eastAsia"/>
          <w:sz w:val="24"/>
          <w:szCs w:val="24"/>
          <w:lang w:eastAsia="zh-CN"/>
        </w:rPr>
        <w:t>and</w:t>
      </w:r>
      <w:r w:rsidRPr="008A4B79">
        <w:rPr>
          <w:rFonts w:ascii="Book Antiqua" w:hAnsi="Book Antiqua" w:cs="Times New Roman"/>
          <w:sz w:val="24"/>
          <w:szCs w:val="24"/>
        </w:rPr>
        <w:t xml:space="preserve"> </w:t>
      </w:r>
      <w:proofErr w:type="spellStart"/>
      <w:r w:rsidR="00332EB1">
        <w:rPr>
          <w:rFonts w:ascii="Book Antiqua" w:hAnsi="Book Antiqua" w:cs="Times New Roman"/>
          <w:kern w:val="0"/>
          <w:sz w:val="24"/>
          <w:szCs w:val="24"/>
        </w:rPr>
        <w:t>Mac</w:t>
      </w:r>
      <w:r w:rsidR="00332EB1">
        <w:rPr>
          <w:rFonts w:ascii="Book Antiqua" w:eastAsia="MS Gothic" w:hAnsi="Book Antiqua" w:cs="Times New Roman"/>
          <w:kern w:val="0"/>
          <w:sz w:val="24"/>
          <w:szCs w:val="24"/>
        </w:rPr>
        <w:t>hiko</w:t>
      </w:r>
      <w:proofErr w:type="spellEnd"/>
      <w:r w:rsidR="00332EB1">
        <w:rPr>
          <w:rFonts w:ascii="Book Antiqua" w:eastAsia="MS Gothic" w:hAnsi="Book Antiqua" w:cs="Times New Roman"/>
          <w:kern w:val="0"/>
          <w:sz w:val="24"/>
          <w:szCs w:val="24"/>
        </w:rPr>
        <w:t xml:space="preserve"> </w:t>
      </w:r>
      <w:proofErr w:type="spellStart"/>
      <w:r w:rsidR="00332EB1">
        <w:rPr>
          <w:rFonts w:ascii="Book Antiqua" w:eastAsia="MS Gothic" w:hAnsi="Book Antiqua" w:cs="Times New Roman"/>
          <w:kern w:val="0"/>
          <w:sz w:val="24"/>
          <w:szCs w:val="24"/>
        </w:rPr>
        <w:t>Akao</w:t>
      </w:r>
      <w:proofErr w:type="spellEnd"/>
      <w:r w:rsidRPr="008A4B79">
        <w:rPr>
          <w:rFonts w:ascii="Book Antiqua" w:hAnsi="Book Antiqua" w:cs="Times New Roman"/>
          <w:sz w:val="24"/>
          <w:szCs w:val="24"/>
        </w:rPr>
        <w:t>) according to the K-L grading system that uses the following grades: 0, normal; 1, possible osteophytes only; 2, definite osteophytes and possible joint space narrowing; 3, moderate osteophytes and/or definite joint space narrowing; and 4, large osteophytes, severe joint space n</w:t>
      </w:r>
      <w:r w:rsidR="00E12D2F">
        <w:rPr>
          <w:rFonts w:ascii="Book Antiqua" w:hAnsi="Book Antiqua" w:cs="Times New Roman"/>
          <w:sz w:val="24"/>
          <w:szCs w:val="24"/>
        </w:rPr>
        <w:t xml:space="preserve">arrowing, and/or bony </w:t>
      </w:r>
      <w:proofErr w:type="gramStart"/>
      <w:r w:rsidR="00E12D2F">
        <w:rPr>
          <w:rFonts w:ascii="Book Antiqua" w:hAnsi="Book Antiqua" w:cs="Times New Roman"/>
          <w:sz w:val="24"/>
          <w:szCs w:val="24"/>
        </w:rPr>
        <w:t>sclerosis</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17]</w:t>
      </w:r>
      <w:r w:rsidRPr="008A4B79">
        <w:rPr>
          <w:rFonts w:ascii="Book Antiqua" w:hAnsi="Book Antiqua" w:cs="Times New Roman"/>
          <w:sz w:val="24"/>
          <w:szCs w:val="24"/>
        </w:rPr>
        <w:t xml:space="preserve">. </w:t>
      </w:r>
    </w:p>
    <w:p w14:paraId="74E1CA4C" w14:textId="742849C3" w:rsidR="001B6F5B" w:rsidRPr="008A4B79" w:rsidRDefault="00763853" w:rsidP="00E12D2F">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Previous studies related to knee OA </w:t>
      </w:r>
      <w:r w:rsidR="00004999" w:rsidRPr="008A4B79">
        <w:rPr>
          <w:rFonts w:ascii="Book Antiqua" w:hAnsi="Book Antiqua" w:cs="Times New Roman"/>
          <w:sz w:val="24"/>
          <w:szCs w:val="24"/>
        </w:rPr>
        <w:t xml:space="preserve">have </w:t>
      </w:r>
      <w:r w:rsidRPr="008A4B79">
        <w:rPr>
          <w:rFonts w:ascii="Book Antiqua" w:hAnsi="Book Antiqua" w:cs="Times New Roman"/>
          <w:sz w:val="24"/>
          <w:szCs w:val="24"/>
        </w:rPr>
        <w:t>assess</w:t>
      </w:r>
      <w:r w:rsidR="00004999" w:rsidRPr="008A4B79">
        <w:rPr>
          <w:rFonts w:ascii="Book Antiqua" w:hAnsi="Book Antiqua" w:cs="Times New Roman"/>
          <w:sz w:val="24"/>
          <w:szCs w:val="24"/>
        </w:rPr>
        <w:t>ed</w:t>
      </w:r>
      <w:r w:rsidRPr="008A4B79">
        <w:rPr>
          <w:rFonts w:ascii="Book Antiqua" w:hAnsi="Book Antiqua" w:cs="Times New Roman"/>
          <w:sz w:val="24"/>
          <w:szCs w:val="24"/>
        </w:rPr>
        <w:t xml:space="preserve"> either side, although OA </w:t>
      </w:r>
      <w:r w:rsidR="00037853" w:rsidRPr="008A4B79">
        <w:rPr>
          <w:rFonts w:ascii="Book Antiqua" w:hAnsi="Book Antiqua" w:cs="Times New Roman"/>
          <w:sz w:val="24"/>
          <w:szCs w:val="24"/>
        </w:rPr>
        <w:t xml:space="preserve">often </w:t>
      </w:r>
      <w:r w:rsidR="00E12D2F">
        <w:rPr>
          <w:rFonts w:ascii="Book Antiqua" w:hAnsi="Book Antiqua" w:cs="Times New Roman"/>
          <w:sz w:val="24"/>
          <w:szCs w:val="24"/>
        </w:rPr>
        <w:t xml:space="preserve">affects bilateral </w:t>
      </w:r>
      <w:proofErr w:type="gramStart"/>
      <w:r w:rsidR="00E12D2F">
        <w:rPr>
          <w:rFonts w:ascii="Book Antiqua" w:hAnsi="Book Antiqua" w:cs="Times New Roman"/>
          <w:sz w:val="24"/>
          <w:szCs w:val="24"/>
        </w:rPr>
        <w:t>knees</w:t>
      </w:r>
      <w:r w:rsidR="001C23E9" w:rsidRPr="008A4B79">
        <w:rPr>
          <w:rFonts w:ascii="Book Antiqua" w:hAnsi="Book Antiqua" w:cs="Times New Roman"/>
          <w:sz w:val="24"/>
          <w:szCs w:val="24"/>
          <w:vertAlign w:val="superscript"/>
        </w:rPr>
        <w:t>[</w:t>
      </w:r>
      <w:proofErr w:type="gramEnd"/>
      <w:r w:rsidR="001C23E9" w:rsidRPr="008A4B79">
        <w:rPr>
          <w:rFonts w:ascii="Book Antiqua" w:hAnsi="Book Antiqua" w:cs="Times New Roman"/>
          <w:sz w:val="24"/>
          <w:szCs w:val="24"/>
          <w:vertAlign w:val="superscript"/>
        </w:rPr>
        <w:t>18]</w:t>
      </w:r>
      <w:r w:rsidRPr="008A4B79">
        <w:rPr>
          <w:rFonts w:ascii="Book Antiqua" w:hAnsi="Book Antiqua" w:cs="Times New Roman"/>
          <w:sz w:val="24"/>
          <w:szCs w:val="24"/>
        </w:rPr>
        <w:t xml:space="preserve"> and this </w:t>
      </w:r>
      <w:proofErr w:type="spellStart"/>
      <w:r w:rsidRPr="008A4B79">
        <w:rPr>
          <w:rFonts w:ascii="Book Antiqua" w:hAnsi="Book Antiqua" w:cs="Times New Roman"/>
          <w:sz w:val="24"/>
          <w:szCs w:val="24"/>
        </w:rPr>
        <w:t>bilaterality</w:t>
      </w:r>
      <w:proofErr w:type="spellEnd"/>
      <w:r w:rsidRPr="008A4B79">
        <w:rPr>
          <w:rFonts w:ascii="Book Antiqua" w:hAnsi="Book Antiqua" w:cs="Times New Roman"/>
          <w:sz w:val="24"/>
          <w:szCs w:val="24"/>
        </w:rPr>
        <w:t xml:space="preserve"> may am</w:t>
      </w:r>
      <w:r w:rsidR="00E12D2F">
        <w:rPr>
          <w:rFonts w:ascii="Book Antiqua" w:hAnsi="Book Antiqua" w:cs="Times New Roman"/>
          <w:sz w:val="24"/>
          <w:szCs w:val="24"/>
        </w:rPr>
        <w:t>plify the magnitude of symptoms</w:t>
      </w:r>
      <w:r w:rsidR="001C23E9" w:rsidRPr="008A4B79">
        <w:rPr>
          <w:rFonts w:ascii="Book Antiqua" w:hAnsi="Book Antiqua" w:cs="Times New Roman"/>
          <w:sz w:val="24"/>
          <w:szCs w:val="24"/>
          <w:vertAlign w:val="superscript"/>
        </w:rPr>
        <w:t>[19]</w:t>
      </w:r>
      <w:r w:rsidRPr="008A4B79">
        <w:rPr>
          <w:rFonts w:ascii="Book Antiqua" w:hAnsi="Book Antiqua" w:cs="Times New Roman"/>
          <w:sz w:val="24"/>
          <w:szCs w:val="24"/>
        </w:rPr>
        <w:t>. Firstly</w:t>
      </w:r>
      <w:r w:rsidR="00B21510" w:rsidRPr="008A4B79">
        <w:rPr>
          <w:rFonts w:ascii="Book Antiqua" w:hAnsi="Book Antiqua" w:cs="Times New Roman"/>
          <w:sz w:val="24"/>
          <w:szCs w:val="24"/>
        </w:rPr>
        <w:t>,</w:t>
      </w:r>
      <w:r w:rsidRPr="008A4B79">
        <w:rPr>
          <w:rFonts w:ascii="Book Antiqua" w:hAnsi="Book Antiqua" w:cs="Times New Roman"/>
          <w:sz w:val="24"/>
          <w:szCs w:val="24"/>
        </w:rPr>
        <w:t xml:space="preserve"> we assigned the subjects into</w:t>
      </w:r>
      <w:r w:rsidR="00B21510" w:rsidRPr="008A4B79">
        <w:rPr>
          <w:rFonts w:ascii="Book Antiqua" w:hAnsi="Book Antiqua" w:cs="Times New Roman"/>
          <w:sz w:val="24"/>
          <w:szCs w:val="24"/>
        </w:rPr>
        <w:t xml:space="preserve"> either</w:t>
      </w:r>
      <w:r w:rsidRPr="008A4B79">
        <w:rPr>
          <w:rFonts w:ascii="Book Antiqua" w:hAnsi="Book Antiqua" w:cs="Times New Roman"/>
          <w:sz w:val="24"/>
          <w:szCs w:val="24"/>
        </w:rPr>
        <w:t xml:space="preserve"> </w:t>
      </w:r>
      <w:r w:rsidR="00B21510" w:rsidRPr="008A4B79">
        <w:rPr>
          <w:rFonts w:ascii="Book Antiqua" w:hAnsi="Book Antiqua" w:cs="Times New Roman"/>
          <w:sz w:val="24"/>
          <w:szCs w:val="24"/>
        </w:rPr>
        <w:t xml:space="preserve">a </w:t>
      </w:r>
      <w:r w:rsidRPr="008A4B79">
        <w:rPr>
          <w:rFonts w:ascii="Book Antiqua" w:hAnsi="Book Antiqua" w:cs="Times New Roman"/>
          <w:sz w:val="24"/>
          <w:szCs w:val="24"/>
        </w:rPr>
        <w:t xml:space="preserve">unilateral group </w:t>
      </w:r>
      <w:r w:rsidR="00B21510" w:rsidRPr="008A4B79">
        <w:rPr>
          <w:rFonts w:ascii="Book Antiqua" w:hAnsi="Book Antiqua" w:cs="Times New Roman"/>
          <w:sz w:val="24"/>
          <w:szCs w:val="24"/>
        </w:rPr>
        <w:t xml:space="preserve">or a </w:t>
      </w:r>
      <w:r w:rsidRPr="008A4B79">
        <w:rPr>
          <w:rFonts w:ascii="Book Antiqua" w:hAnsi="Book Antiqua" w:cs="Times New Roman"/>
          <w:sz w:val="24"/>
          <w:szCs w:val="24"/>
        </w:rPr>
        <w:t xml:space="preserve">bilateral group according to whether </w:t>
      </w:r>
      <w:r w:rsidR="00004999" w:rsidRPr="008A4B79">
        <w:rPr>
          <w:rFonts w:ascii="Book Antiqua" w:hAnsi="Book Antiqua" w:cs="Times New Roman"/>
          <w:sz w:val="24"/>
          <w:szCs w:val="24"/>
        </w:rPr>
        <w:t xml:space="preserve">radiographic </w:t>
      </w:r>
      <w:r w:rsidRPr="008A4B79">
        <w:rPr>
          <w:rFonts w:ascii="Book Antiqua" w:hAnsi="Book Antiqua" w:cs="Times New Roman"/>
          <w:sz w:val="24"/>
          <w:szCs w:val="24"/>
        </w:rPr>
        <w:t xml:space="preserve">knee </w:t>
      </w:r>
      <w:r w:rsidR="00004999" w:rsidRPr="008A4B79">
        <w:rPr>
          <w:rFonts w:ascii="Book Antiqua" w:hAnsi="Book Antiqua" w:cs="Times New Roman"/>
          <w:sz w:val="24"/>
          <w:szCs w:val="24"/>
        </w:rPr>
        <w:t xml:space="preserve">OA </w:t>
      </w:r>
      <w:r w:rsidRPr="008A4B79">
        <w:rPr>
          <w:rFonts w:ascii="Book Antiqua" w:hAnsi="Book Antiqua" w:cs="Times New Roman"/>
          <w:sz w:val="24"/>
          <w:szCs w:val="24"/>
        </w:rPr>
        <w:t xml:space="preserve">was </w:t>
      </w:r>
      <w:r w:rsidR="00004999" w:rsidRPr="008A4B79">
        <w:rPr>
          <w:rFonts w:ascii="Book Antiqua" w:hAnsi="Book Antiqua" w:cs="Times New Roman"/>
          <w:sz w:val="24"/>
          <w:szCs w:val="24"/>
        </w:rPr>
        <w:t>observed in one side or both side</w:t>
      </w:r>
      <w:r w:rsidR="00B21510" w:rsidRPr="008A4B79">
        <w:rPr>
          <w:rFonts w:ascii="Book Antiqua" w:hAnsi="Book Antiqua" w:cs="Times New Roman"/>
          <w:sz w:val="24"/>
          <w:szCs w:val="24"/>
        </w:rPr>
        <w:t>s</w:t>
      </w:r>
      <w:r w:rsidR="00004999" w:rsidRPr="008A4B79">
        <w:rPr>
          <w:rFonts w:ascii="Book Antiqua" w:hAnsi="Book Antiqua" w:cs="Times New Roman"/>
          <w:sz w:val="24"/>
          <w:szCs w:val="24"/>
        </w:rPr>
        <w:t xml:space="preserve">. </w:t>
      </w:r>
      <w:r w:rsidRPr="008A4B79">
        <w:rPr>
          <w:rFonts w:ascii="Book Antiqua" w:hAnsi="Book Antiqua" w:cs="Times New Roman"/>
          <w:sz w:val="24"/>
          <w:szCs w:val="24"/>
        </w:rPr>
        <w:t>Subsequently</w:t>
      </w:r>
      <w:r w:rsidR="001B6F5B" w:rsidRPr="008A4B79">
        <w:rPr>
          <w:rFonts w:ascii="Book Antiqua" w:hAnsi="Book Antiqua" w:cs="Times New Roman"/>
          <w:sz w:val="24"/>
          <w:szCs w:val="24"/>
        </w:rPr>
        <w:t xml:space="preserve">, we </w:t>
      </w:r>
      <w:r w:rsidR="00B21510" w:rsidRPr="008A4B79">
        <w:rPr>
          <w:rFonts w:ascii="Book Antiqua" w:hAnsi="Book Antiqua" w:cs="Times New Roman"/>
          <w:sz w:val="24"/>
          <w:szCs w:val="24"/>
        </w:rPr>
        <w:t xml:space="preserve">used </w:t>
      </w:r>
      <w:r w:rsidR="001B6F5B" w:rsidRPr="008A4B79">
        <w:rPr>
          <w:rFonts w:ascii="Book Antiqua" w:hAnsi="Book Antiqua" w:cs="Times New Roman"/>
          <w:sz w:val="24"/>
          <w:szCs w:val="24"/>
        </w:rPr>
        <w:t>the total score of both sides (</w:t>
      </w:r>
      <w:r w:rsidR="001B6F5B" w:rsidRPr="00E12D2F">
        <w:rPr>
          <w:rFonts w:ascii="Book Antiqua" w:hAnsi="Book Antiqua" w:cs="Times New Roman"/>
          <w:i/>
          <w:sz w:val="24"/>
          <w:szCs w:val="24"/>
        </w:rPr>
        <w:t>e.g</w:t>
      </w:r>
      <w:r w:rsidR="00E12D2F">
        <w:rPr>
          <w:rFonts w:ascii="Book Antiqua" w:eastAsia="宋体" w:hAnsi="Book Antiqua" w:cs="Times New Roman" w:hint="eastAsia"/>
          <w:sz w:val="24"/>
          <w:szCs w:val="24"/>
          <w:lang w:eastAsia="zh-CN"/>
        </w:rPr>
        <w:t>.,</w:t>
      </w:r>
      <w:r w:rsidR="001B6F5B" w:rsidRPr="008A4B79">
        <w:rPr>
          <w:rFonts w:ascii="Book Antiqua" w:hAnsi="Book Antiqua" w:cs="Times New Roman"/>
          <w:sz w:val="24"/>
          <w:szCs w:val="24"/>
        </w:rPr>
        <w:t xml:space="preserve"> if the right side was grade-2 and the left side w</w:t>
      </w:r>
      <w:r w:rsidR="00E12D2F">
        <w:rPr>
          <w:rFonts w:ascii="Book Antiqua" w:hAnsi="Book Antiqua" w:cs="Times New Roman"/>
          <w:sz w:val="24"/>
          <w:szCs w:val="24"/>
        </w:rPr>
        <w:t>as grade-1 then the total was 3</w:t>
      </w:r>
      <w:r w:rsidR="001B6F5B" w:rsidRPr="008A4B79">
        <w:rPr>
          <w:rFonts w:ascii="Book Antiqua" w:hAnsi="Book Antiqua" w:cs="Times New Roman"/>
          <w:sz w:val="24"/>
          <w:szCs w:val="24"/>
        </w:rPr>
        <w:t>) as radiographic severity because of the possibility that they have a substantial influence on the outcome meas</w:t>
      </w:r>
      <w:r w:rsidR="00E12D2F">
        <w:rPr>
          <w:rFonts w:ascii="Book Antiqua" w:hAnsi="Book Antiqua" w:cs="Times New Roman"/>
          <w:sz w:val="24"/>
          <w:szCs w:val="24"/>
        </w:rPr>
        <w:t xml:space="preserve">ures despite asymptomatic </w:t>
      </w:r>
      <w:proofErr w:type="gramStart"/>
      <w:r w:rsidR="00E12D2F">
        <w:rPr>
          <w:rFonts w:ascii="Book Antiqua" w:hAnsi="Book Antiqua" w:cs="Times New Roman"/>
          <w:sz w:val="24"/>
          <w:szCs w:val="24"/>
        </w:rPr>
        <w:t>knees</w:t>
      </w:r>
      <w:r w:rsidR="002748E8" w:rsidRPr="008A4B79">
        <w:rPr>
          <w:rFonts w:ascii="Book Antiqua" w:hAnsi="Book Antiqua" w:cs="Times New Roman"/>
          <w:sz w:val="24"/>
          <w:szCs w:val="24"/>
          <w:vertAlign w:val="superscript"/>
        </w:rPr>
        <w:t>[</w:t>
      </w:r>
      <w:proofErr w:type="gramEnd"/>
      <w:r w:rsidR="002748E8" w:rsidRPr="008A4B79">
        <w:rPr>
          <w:rFonts w:ascii="Book Antiqua" w:hAnsi="Book Antiqua" w:cs="Times New Roman"/>
          <w:sz w:val="24"/>
          <w:szCs w:val="24"/>
          <w:vertAlign w:val="superscript"/>
        </w:rPr>
        <w:t>20</w:t>
      </w:r>
      <w:r w:rsidR="001B6F5B" w:rsidRPr="008A4B79">
        <w:rPr>
          <w:rFonts w:ascii="Book Antiqua" w:hAnsi="Book Antiqua" w:cs="Times New Roman"/>
          <w:sz w:val="24"/>
          <w:szCs w:val="24"/>
          <w:vertAlign w:val="superscript"/>
        </w:rPr>
        <w:t>]</w:t>
      </w:r>
      <w:r w:rsidR="001B6F5B" w:rsidRPr="008A4B79">
        <w:rPr>
          <w:rFonts w:ascii="Book Antiqua" w:hAnsi="Book Antiqua" w:cs="Times New Roman"/>
          <w:sz w:val="24"/>
          <w:szCs w:val="24"/>
        </w:rPr>
        <w:t xml:space="preserve">. </w:t>
      </w:r>
    </w:p>
    <w:p w14:paraId="151ACAE9" w14:textId="36E14E17" w:rsidR="001B6F5B" w:rsidRPr="008A4B79" w:rsidRDefault="001B6F5B" w:rsidP="008A4B79">
      <w:pPr>
        <w:spacing w:line="360" w:lineRule="auto"/>
        <w:rPr>
          <w:rFonts w:ascii="Book Antiqua" w:hAnsi="Book Antiqua" w:cs="Times New Roman"/>
          <w:sz w:val="24"/>
          <w:szCs w:val="24"/>
        </w:rPr>
      </w:pPr>
    </w:p>
    <w:p w14:paraId="3FE70584" w14:textId="4E889945" w:rsidR="001B6F5B" w:rsidRPr="00E12D2F" w:rsidRDefault="001B6F5B" w:rsidP="008A4B79">
      <w:pPr>
        <w:spacing w:line="360" w:lineRule="auto"/>
        <w:rPr>
          <w:rFonts w:ascii="Book Antiqua" w:hAnsi="Book Antiqua" w:cs="Times New Roman"/>
          <w:b/>
          <w:i/>
          <w:sz w:val="24"/>
          <w:szCs w:val="24"/>
        </w:rPr>
      </w:pPr>
      <w:r w:rsidRPr="00E12D2F">
        <w:rPr>
          <w:rFonts w:ascii="Book Antiqua" w:hAnsi="Book Antiqua" w:cs="Times New Roman"/>
          <w:b/>
          <w:i/>
          <w:sz w:val="24"/>
          <w:szCs w:val="24"/>
        </w:rPr>
        <w:t>Japanese Knee Osteoarthritis Measure</w:t>
      </w:r>
    </w:p>
    <w:p w14:paraId="1CCB6DA0" w14:textId="0B686C69" w:rsidR="001B6F5B" w:rsidRPr="008A4B79" w:rsidRDefault="001B6F5B" w:rsidP="008A4B79">
      <w:pPr>
        <w:spacing w:line="360" w:lineRule="auto"/>
        <w:rPr>
          <w:rFonts w:ascii="Book Antiqua" w:hAnsi="Book Antiqua" w:cs="Times New Roman"/>
          <w:sz w:val="24"/>
          <w:szCs w:val="24"/>
        </w:rPr>
      </w:pPr>
      <w:r w:rsidRPr="008A4B79">
        <w:rPr>
          <w:rFonts w:ascii="Book Antiqua" w:hAnsi="Book Antiqua" w:cs="Times New Roman"/>
          <w:sz w:val="24"/>
          <w:szCs w:val="24"/>
        </w:rPr>
        <w:t xml:space="preserve">The </w:t>
      </w:r>
      <w:r w:rsidR="008D6E94" w:rsidRPr="008A4B79">
        <w:rPr>
          <w:rFonts w:ascii="Book Antiqua" w:hAnsi="Book Antiqua" w:cs="Times New Roman"/>
          <w:sz w:val="24"/>
          <w:szCs w:val="24"/>
        </w:rPr>
        <w:t>Japanese Knee Osteoarthritis Measure (JKOM)</w:t>
      </w:r>
      <w:r w:rsidRPr="008A4B79">
        <w:rPr>
          <w:rFonts w:ascii="Book Antiqua" w:hAnsi="Book Antiqua" w:cs="Times New Roman"/>
          <w:sz w:val="24"/>
          <w:szCs w:val="24"/>
        </w:rPr>
        <w:t xml:space="preserve"> was developed to reflect the specifics of the Japanese cultural lifestyle, which is characterized by bend</w:t>
      </w:r>
      <w:r w:rsidR="00E12D2F">
        <w:rPr>
          <w:rFonts w:ascii="Book Antiqua" w:hAnsi="Book Antiqua" w:cs="Times New Roman"/>
          <w:sz w:val="24"/>
          <w:szCs w:val="24"/>
        </w:rPr>
        <w:t xml:space="preserve">ing to the floor or standing </w:t>
      </w:r>
      <w:proofErr w:type="gramStart"/>
      <w:r w:rsidR="00E12D2F">
        <w:rPr>
          <w:rFonts w:ascii="Book Antiqua" w:hAnsi="Book Antiqua" w:cs="Times New Roman"/>
          <w:sz w:val="24"/>
          <w:szCs w:val="24"/>
        </w:rPr>
        <w:t>up</w:t>
      </w:r>
      <w:r w:rsidR="002748E8" w:rsidRPr="008A4B79">
        <w:rPr>
          <w:rFonts w:ascii="Book Antiqua" w:hAnsi="Book Antiqua" w:cs="Times New Roman"/>
          <w:sz w:val="24"/>
          <w:szCs w:val="24"/>
          <w:vertAlign w:val="superscript"/>
        </w:rPr>
        <w:t>[</w:t>
      </w:r>
      <w:proofErr w:type="gramEnd"/>
      <w:r w:rsidR="002748E8" w:rsidRPr="008A4B79">
        <w:rPr>
          <w:rFonts w:ascii="Book Antiqua" w:hAnsi="Book Antiqua" w:cs="Times New Roman"/>
          <w:sz w:val="24"/>
          <w:szCs w:val="24"/>
          <w:vertAlign w:val="superscript"/>
        </w:rPr>
        <w:t>21</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The validity and reliability of JKOM has been examined by comparing it with the widely accepted QOL measure, the Western Ontario and McMaster Universit</w:t>
      </w:r>
      <w:r w:rsidR="00763853" w:rsidRPr="008A4B79">
        <w:rPr>
          <w:rFonts w:ascii="Book Antiqua" w:hAnsi="Book Antiqua" w:cs="Times New Roman"/>
          <w:sz w:val="24"/>
          <w:szCs w:val="24"/>
        </w:rPr>
        <w:t xml:space="preserve">y osteoarthritis index (WOMAC) and </w:t>
      </w:r>
      <w:r w:rsidR="005708DF" w:rsidRPr="008A4B79">
        <w:rPr>
          <w:rFonts w:ascii="Book Antiqua" w:hAnsi="Book Antiqua" w:cs="Times New Roman"/>
          <w:sz w:val="24"/>
          <w:szCs w:val="24"/>
        </w:rPr>
        <w:t xml:space="preserve">the </w:t>
      </w:r>
      <w:r w:rsidRPr="008A4B79">
        <w:rPr>
          <w:rFonts w:ascii="Book Antiqua" w:hAnsi="Book Antiqua" w:cs="Times New Roman"/>
          <w:sz w:val="24"/>
          <w:szCs w:val="24"/>
        </w:rPr>
        <w:lastRenderedPageBreak/>
        <w:t xml:space="preserve">36-item short-form health survey (SF-36). The JKOM consists of a pain rating based on a visual analogue scale (VAS) which was a 100-mm line with “no pain” at one end and “worst pain possible” at the other end and scores for a subscale of four symptoms based on </w:t>
      </w:r>
      <w:r w:rsidR="005708DF" w:rsidRPr="008A4B79">
        <w:rPr>
          <w:rFonts w:ascii="Book Antiqua" w:hAnsi="Book Antiqua" w:cs="Times New Roman"/>
          <w:sz w:val="24"/>
          <w:szCs w:val="24"/>
        </w:rPr>
        <w:t xml:space="preserve">a </w:t>
      </w:r>
      <w:r w:rsidRPr="008A4B79">
        <w:rPr>
          <w:rFonts w:ascii="Book Antiqua" w:hAnsi="Book Antiqua" w:cs="Times New Roman"/>
          <w:sz w:val="24"/>
          <w:szCs w:val="24"/>
        </w:rPr>
        <w:t xml:space="preserve">disease-specific questionnaire addressing four dimensions: </w:t>
      </w:r>
      <w:r w:rsidR="00E12D2F">
        <w:rPr>
          <w:rFonts w:ascii="Book Antiqua" w:eastAsia="宋体" w:hAnsi="Book Antiqua" w:cs="Times New Roman"/>
          <w:sz w:val="24"/>
          <w:szCs w:val="24"/>
          <w:lang w:eastAsia="zh-CN"/>
        </w:rPr>
        <w:t>“</w:t>
      </w:r>
      <w:r w:rsidR="00E12D2F" w:rsidRPr="008A4B79">
        <w:rPr>
          <w:rFonts w:ascii="Book Antiqua" w:hAnsi="Book Antiqua" w:cs="Times New Roman"/>
          <w:sz w:val="24"/>
          <w:szCs w:val="24"/>
        </w:rPr>
        <w:t>P</w:t>
      </w:r>
      <w:r w:rsidRPr="008A4B79">
        <w:rPr>
          <w:rFonts w:ascii="Book Antiqua" w:hAnsi="Book Antiqua" w:cs="Times New Roman"/>
          <w:sz w:val="24"/>
          <w:szCs w:val="24"/>
        </w:rPr>
        <w:t>ain and stiffness in knee</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 xml:space="preserve">, </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condition in daily life</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 xml:space="preserve">, </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general activities</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 xml:space="preserve"> and </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health conditions</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 xml:space="preserve">, with 8, 10, 5 and 2 items, respectively. Each item is rated on an ordinal scale </w:t>
      </w:r>
      <w:r w:rsidR="005708DF" w:rsidRPr="008A4B79">
        <w:rPr>
          <w:rFonts w:ascii="Book Antiqua" w:hAnsi="Book Antiqua" w:cs="Times New Roman"/>
          <w:sz w:val="24"/>
          <w:szCs w:val="24"/>
        </w:rPr>
        <w:t xml:space="preserve">from </w:t>
      </w:r>
      <w:r w:rsidRPr="008A4B79">
        <w:rPr>
          <w:rFonts w:ascii="Book Antiqua" w:hAnsi="Book Antiqua" w:cs="Times New Roman"/>
          <w:sz w:val="24"/>
          <w:szCs w:val="24"/>
        </w:rPr>
        <w:t>0</w:t>
      </w:r>
      <w:r w:rsidR="00E12D2F">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4, with higher scores indicating a symptom or medical condition of higher severity. The four symptom subscales can be scored separately or combined to represent the aggregated total symptoms. Lower JKOM scores indicate better QOL. We assessed the pain severity of participants in accordance with the VAS score. </w:t>
      </w:r>
    </w:p>
    <w:p w14:paraId="43395057" w14:textId="77777777" w:rsidR="001B6F5B" w:rsidRPr="008A4B79" w:rsidRDefault="001B6F5B" w:rsidP="008A4B79">
      <w:pPr>
        <w:spacing w:line="360" w:lineRule="auto"/>
        <w:rPr>
          <w:rFonts w:ascii="Book Antiqua" w:hAnsi="Book Antiqua" w:cs="Times New Roman"/>
          <w:sz w:val="24"/>
          <w:szCs w:val="24"/>
        </w:rPr>
      </w:pPr>
    </w:p>
    <w:p w14:paraId="08CC02CF" w14:textId="77777777" w:rsidR="001B6F5B" w:rsidRPr="00E12D2F" w:rsidRDefault="001B6F5B" w:rsidP="008A4B79">
      <w:pPr>
        <w:spacing w:line="360" w:lineRule="auto"/>
        <w:rPr>
          <w:rFonts w:ascii="Book Antiqua" w:hAnsi="Book Antiqua" w:cs="Times New Roman"/>
          <w:b/>
          <w:i/>
          <w:sz w:val="24"/>
          <w:szCs w:val="24"/>
        </w:rPr>
      </w:pPr>
      <w:r w:rsidRPr="00E12D2F">
        <w:rPr>
          <w:rFonts w:ascii="Book Antiqua" w:hAnsi="Book Antiqua" w:cs="Times New Roman"/>
          <w:b/>
          <w:i/>
          <w:sz w:val="24"/>
          <w:szCs w:val="24"/>
        </w:rPr>
        <w:t xml:space="preserve">Pain </w:t>
      </w:r>
      <w:proofErr w:type="spellStart"/>
      <w:r w:rsidRPr="00E12D2F">
        <w:rPr>
          <w:rFonts w:ascii="Book Antiqua" w:hAnsi="Book Antiqua" w:cs="Times New Roman"/>
          <w:b/>
          <w:i/>
          <w:sz w:val="24"/>
          <w:szCs w:val="24"/>
        </w:rPr>
        <w:t>catastrophizing</w:t>
      </w:r>
      <w:proofErr w:type="spellEnd"/>
    </w:p>
    <w:p w14:paraId="15947394" w14:textId="4D050BEF" w:rsidR="001B6F5B" w:rsidRPr="008A4B79" w:rsidRDefault="001B6F5B" w:rsidP="008A4B79">
      <w:pPr>
        <w:spacing w:line="360" w:lineRule="auto"/>
        <w:rPr>
          <w:rFonts w:ascii="Book Antiqua" w:hAnsi="Book Antiqua" w:cs="Times New Roman"/>
          <w:sz w:val="24"/>
          <w:szCs w:val="24"/>
        </w:rPr>
      </w:pP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was assessed using the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Scale (PCS). The PCS consists of 13 items that describe an individual’s specific beliefs about their pain and evaluates c</w:t>
      </w:r>
      <w:r w:rsidR="00E12D2F">
        <w:rPr>
          <w:rFonts w:ascii="Book Antiqua" w:hAnsi="Book Antiqua" w:cs="Times New Roman"/>
          <w:sz w:val="24"/>
          <w:szCs w:val="24"/>
        </w:rPr>
        <w:t xml:space="preserve">atastrophic thinking about </w:t>
      </w:r>
      <w:proofErr w:type="gramStart"/>
      <w:r w:rsidR="00E12D2F">
        <w:rPr>
          <w:rFonts w:ascii="Book Antiqua" w:hAnsi="Book Antiqua" w:cs="Times New Roman"/>
          <w:sz w:val="24"/>
          <w:szCs w:val="24"/>
        </w:rPr>
        <w:t>pain</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2</w:t>
      </w:r>
      <w:r w:rsidR="002748E8" w:rsidRPr="008A4B79">
        <w:rPr>
          <w:rFonts w:ascii="Book Antiqua" w:hAnsi="Book Antiqua" w:cs="Times New Roman"/>
          <w:sz w:val="24"/>
          <w:szCs w:val="24"/>
          <w:vertAlign w:val="superscript"/>
        </w:rPr>
        <w:t>2</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w:t>
      </w:r>
    </w:p>
    <w:p w14:paraId="7B22A6F7" w14:textId="37C56817" w:rsidR="001B6F5B" w:rsidRPr="008A4B79" w:rsidRDefault="001B6F5B" w:rsidP="00E12D2F">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Participants responded to each item using a </w:t>
      </w:r>
      <w:proofErr w:type="spellStart"/>
      <w:r w:rsidRPr="008A4B79">
        <w:rPr>
          <w:rFonts w:ascii="Book Antiqua" w:hAnsi="Book Antiqua" w:cs="Times New Roman"/>
          <w:sz w:val="24"/>
          <w:szCs w:val="24"/>
        </w:rPr>
        <w:t>Likert</w:t>
      </w:r>
      <w:proofErr w:type="spellEnd"/>
      <w:r w:rsidRPr="008A4B79">
        <w:rPr>
          <w:rFonts w:ascii="Book Antiqua" w:hAnsi="Book Antiqua" w:cs="Times New Roman"/>
          <w:sz w:val="24"/>
          <w:szCs w:val="24"/>
        </w:rPr>
        <w:t>-type scale from 0 (</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not at all</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 to 4 (</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all the time</w:t>
      </w:r>
      <w:r w:rsidR="00E12D2F">
        <w:rPr>
          <w:rFonts w:ascii="Book Antiqua" w:eastAsia="宋体" w:hAnsi="Book Antiqua" w:cs="Times New Roman"/>
          <w:sz w:val="24"/>
          <w:szCs w:val="24"/>
          <w:lang w:eastAsia="zh-CN"/>
        </w:rPr>
        <w:t>”</w:t>
      </w:r>
      <w:r w:rsidRPr="008A4B79">
        <w:rPr>
          <w:rFonts w:ascii="Book Antiqua" w:hAnsi="Book Antiqua" w:cs="Times New Roman"/>
          <w:sz w:val="24"/>
          <w:szCs w:val="24"/>
        </w:rPr>
        <w:t xml:space="preserve">). The scale provides a total score and scores on 3 subscales: </w:t>
      </w:r>
      <w:r w:rsidR="00E12D2F" w:rsidRPr="008A4B79">
        <w:rPr>
          <w:rFonts w:ascii="Book Antiqua" w:hAnsi="Book Antiqua" w:cs="Times New Roman"/>
          <w:sz w:val="24"/>
          <w:szCs w:val="24"/>
        </w:rPr>
        <w:t>R</w:t>
      </w:r>
      <w:r w:rsidRPr="008A4B79">
        <w:rPr>
          <w:rFonts w:ascii="Book Antiqua" w:hAnsi="Book Antiqua" w:cs="Times New Roman"/>
          <w:sz w:val="24"/>
          <w:szCs w:val="24"/>
        </w:rPr>
        <w:t>umination (4 items), magnification (3 ite</w:t>
      </w:r>
      <w:r w:rsidR="00E12D2F">
        <w:rPr>
          <w:rFonts w:ascii="Book Antiqua" w:hAnsi="Book Antiqua" w:cs="Times New Roman"/>
          <w:sz w:val="24"/>
          <w:szCs w:val="24"/>
        </w:rPr>
        <w:t>ms), and helplessness (6 items)</w:t>
      </w:r>
      <w:r w:rsidRPr="008A4B79">
        <w:rPr>
          <w:rFonts w:ascii="Book Antiqua" w:hAnsi="Book Antiqua" w:cs="Times New Roman"/>
          <w:sz w:val="24"/>
          <w:szCs w:val="24"/>
          <w:vertAlign w:val="superscript"/>
        </w:rPr>
        <w:t>[2</w:t>
      </w:r>
      <w:r w:rsidR="002748E8" w:rsidRPr="008A4B79">
        <w:rPr>
          <w:rFonts w:ascii="Book Antiqua" w:hAnsi="Book Antiqua" w:cs="Times New Roman"/>
          <w:sz w:val="24"/>
          <w:szCs w:val="24"/>
          <w:vertAlign w:val="superscript"/>
        </w:rPr>
        <w:t>3</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This scale is well known for its reliability and v</w:t>
      </w:r>
      <w:r w:rsidR="00E12D2F">
        <w:rPr>
          <w:rFonts w:ascii="Book Antiqua" w:hAnsi="Book Antiqua" w:cs="Times New Roman"/>
          <w:sz w:val="24"/>
          <w:szCs w:val="24"/>
        </w:rPr>
        <w:t xml:space="preserve">alidity in the Japanese </w:t>
      </w:r>
      <w:proofErr w:type="gramStart"/>
      <w:r w:rsidR="00E12D2F">
        <w:rPr>
          <w:rFonts w:ascii="Book Antiqua" w:hAnsi="Book Antiqua" w:cs="Times New Roman"/>
          <w:sz w:val="24"/>
          <w:szCs w:val="24"/>
        </w:rPr>
        <w:t>version</w:t>
      </w:r>
      <w:r w:rsidR="002748E8" w:rsidRPr="008A4B79">
        <w:rPr>
          <w:rFonts w:ascii="Book Antiqua" w:hAnsi="Book Antiqua" w:cs="Times New Roman"/>
          <w:sz w:val="24"/>
          <w:szCs w:val="24"/>
          <w:vertAlign w:val="superscript"/>
        </w:rPr>
        <w:t>[</w:t>
      </w:r>
      <w:proofErr w:type="gramEnd"/>
      <w:r w:rsidR="002748E8" w:rsidRPr="008A4B79">
        <w:rPr>
          <w:rFonts w:ascii="Book Antiqua" w:hAnsi="Book Antiqua" w:cs="Times New Roman"/>
          <w:sz w:val="24"/>
          <w:szCs w:val="24"/>
          <w:vertAlign w:val="superscript"/>
        </w:rPr>
        <w:t>24</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w:t>
      </w:r>
      <w:r w:rsidR="00850B34" w:rsidRPr="008A4B79">
        <w:rPr>
          <w:rFonts w:ascii="Book Antiqua" w:hAnsi="Book Antiqua" w:cs="Times New Roman"/>
          <w:sz w:val="24"/>
          <w:szCs w:val="24"/>
        </w:rPr>
        <w:t xml:space="preserve"> </w:t>
      </w:r>
      <w:r w:rsidR="00BE5A57" w:rsidRPr="008A4B79">
        <w:rPr>
          <w:rFonts w:ascii="Book Antiqua" w:hAnsi="Book Antiqua" w:cs="Times New Roman"/>
          <w:sz w:val="24"/>
          <w:szCs w:val="24"/>
        </w:rPr>
        <w:t>Although</w:t>
      </w:r>
      <w:r w:rsidR="002748E8" w:rsidRPr="008A4B79">
        <w:rPr>
          <w:rFonts w:ascii="Book Antiqua" w:hAnsi="Book Antiqua" w:cs="Times New Roman"/>
          <w:sz w:val="24"/>
          <w:szCs w:val="24"/>
        </w:rPr>
        <w:t xml:space="preserve"> </w:t>
      </w:r>
      <w:proofErr w:type="spellStart"/>
      <w:r w:rsidR="002748E8" w:rsidRPr="008A4B79">
        <w:rPr>
          <w:rFonts w:ascii="Book Antiqua" w:hAnsi="Book Antiqua" w:cs="Times New Roman"/>
          <w:sz w:val="24"/>
          <w:szCs w:val="24"/>
        </w:rPr>
        <w:t>c</w:t>
      </w:r>
      <w:r w:rsidR="00850B34" w:rsidRPr="008A4B79">
        <w:rPr>
          <w:rFonts w:ascii="Book Antiqua" w:hAnsi="Book Antiqua" w:cs="Times New Roman"/>
          <w:sz w:val="24"/>
          <w:szCs w:val="24"/>
        </w:rPr>
        <w:t>atastrophizing</w:t>
      </w:r>
      <w:proofErr w:type="spellEnd"/>
      <w:r w:rsidR="00850B34" w:rsidRPr="008A4B79">
        <w:rPr>
          <w:rFonts w:ascii="Book Antiqua" w:hAnsi="Book Antiqua" w:cs="Times New Roman"/>
          <w:sz w:val="24"/>
          <w:szCs w:val="24"/>
        </w:rPr>
        <w:t xml:space="preserve"> is known to be </w:t>
      </w:r>
      <w:r w:rsidR="005708DF" w:rsidRPr="008A4B79">
        <w:rPr>
          <w:rFonts w:ascii="Book Antiqua" w:hAnsi="Book Antiqua" w:cs="Times New Roman"/>
          <w:sz w:val="24"/>
          <w:szCs w:val="24"/>
        </w:rPr>
        <w:t xml:space="preserve">a </w:t>
      </w:r>
      <w:r w:rsidR="00850B34" w:rsidRPr="008A4B79">
        <w:rPr>
          <w:rFonts w:ascii="Book Antiqua" w:hAnsi="Book Antiqua" w:cs="Times New Roman"/>
          <w:sz w:val="24"/>
          <w:szCs w:val="24"/>
        </w:rPr>
        <w:t>cognitive distortion closely l</w:t>
      </w:r>
      <w:r w:rsidR="00E12D2F">
        <w:rPr>
          <w:rFonts w:ascii="Book Antiqua" w:hAnsi="Book Antiqua" w:cs="Times New Roman"/>
          <w:sz w:val="24"/>
          <w:szCs w:val="24"/>
        </w:rPr>
        <w:t xml:space="preserve">inked to anxiety and </w:t>
      </w:r>
      <w:proofErr w:type="gramStart"/>
      <w:r w:rsidR="00E12D2F">
        <w:rPr>
          <w:rFonts w:ascii="Book Antiqua" w:hAnsi="Book Antiqua" w:cs="Times New Roman"/>
          <w:sz w:val="24"/>
          <w:szCs w:val="24"/>
        </w:rPr>
        <w:t>depression</w:t>
      </w:r>
      <w:r w:rsidR="002748E8" w:rsidRPr="008A4B79">
        <w:rPr>
          <w:rFonts w:ascii="Book Antiqua" w:hAnsi="Book Antiqua" w:cs="Times New Roman"/>
          <w:sz w:val="24"/>
          <w:szCs w:val="24"/>
          <w:vertAlign w:val="superscript"/>
        </w:rPr>
        <w:t>[</w:t>
      </w:r>
      <w:proofErr w:type="gramEnd"/>
      <w:r w:rsidR="002748E8" w:rsidRPr="008A4B79">
        <w:rPr>
          <w:rFonts w:ascii="Book Antiqua" w:hAnsi="Book Antiqua" w:cs="Times New Roman"/>
          <w:sz w:val="24"/>
          <w:szCs w:val="24"/>
          <w:vertAlign w:val="superscript"/>
        </w:rPr>
        <w:t>22</w:t>
      </w:r>
      <w:r w:rsidR="00850B34" w:rsidRPr="008A4B79">
        <w:rPr>
          <w:rFonts w:ascii="Book Antiqua" w:hAnsi="Book Antiqua" w:cs="Times New Roman"/>
          <w:sz w:val="24"/>
          <w:szCs w:val="24"/>
          <w:vertAlign w:val="superscript"/>
        </w:rPr>
        <w:t>]</w:t>
      </w:r>
      <w:r w:rsidR="00BE5A57" w:rsidRPr="008A4B79">
        <w:rPr>
          <w:rFonts w:ascii="Book Antiqua" w:hAnsi="Book Antiqua" w:cs="Times New Roman"/>
          <w:sz w:val="24"/>
          <w:szCs w:val="24"/>
        </w:rPr>
        <w:t>,</w:t>
      </w:r>
      <w:r w:rsidR="00850B34" w:rsidRPr="008A4B79">
        <w:rPr>
          <w:rFonts w:ascii="Book Antiqua" w:hAnsi="Book Antiqua" w:cs="Times New Roman"/>
          <w:sz w:val="24"/>
          <w:szCs w:val="24"/>
        </w:rPr>
        <w:t xml:space="preserve"> we confirmed that no subjects took anti-anxiety drugs or anti-depressant</w:t>
      </w:r>
      <w:r w:rsidR="005708DF" w:rsidRPr="008A4B79">
        <w:rPr>
          <w:rFonts w:ascii="Book Antiqua" w:hAnsi="Book Antiqua" w:cs="Times New Roman"/>
          <w:sz w:val="24"/>
          <w:szCs w:val="24"/>
        </w:rPr>
        <w:t>s</w:t>
      </w:r>
      <w:r w:rsidR="00BE5A57" w:rsidRPr="008A4B79">
        <w:rPr>
          <w:rFonts w:ascii="Book Antiqua" w:hAnsi="Book Antiqua" w:cs="Times New Roman"/>
          <w:sz w:val="24"/>
          <w:szCs w:val="24"/>
        </w:rPr>
        <w:t xml:space="preserve"> in the present study</w:t>
      </w:r>
      <w:r w:rsidR="00850B34" w:rsidRPr="008A4B79">
        <w:rPr>
          <w:rFonts w:ascii="Book Antiqua" w:hAnsi="Book Antiqua" w:cs="Times New Roman"/>
          <w:sz w:val="24"/>
          <w:szCs w:val="24"/>
        </w:rPr>
        <w:t>.</w:t>
      </w:r>
    </w:p>
    <w:p w14:paraId="10818FCE" w14:textId="77777777" w:rsidR="00E12D2F" w:rsidRDefault="00E12D2F" w:rsidP="008A4B79">
      <w:pPr>
        <w:spacing w:line="360" w:lineRule="auto"/>
        <w:rPr>
          <w:rFonts w:ascii="Book Antiqua" w:eastAsia="宋体" w:hAnsi="Book Antiqua" w:cs="Times New Roman"/>
          <w:sz w:val="24"/>
          <w:szCs w:val="24"/>
          <w:lang w:eastAsia="zh-CN"/>
        </w:rPr>
      </w:pPr>
    </w:p>
    <w:p w14:paraId="03D5637E" w14:textId="03348290" w:rsidR="001B6F5B" w:rsidRPr="00E12D2F" w:rsidRDefault="001B6F5B" w:rsidP="008A4B79">
      <w:pPr>
        <w:spacing w:line="360" w:lineRule="auto"/>
        <w:rPr>
          <w:rFonts w:ascii="Book Antiqua" w:hAnsi="Book Antiqua"/>
          <w:b/>
          <w:i/>
          <w:snapToGrid w:val="0"/>
          <w:sz w:val="24"/>
          <w:szCs w:val="24"/>
        </w:rPr>
      </w:pPr>
      <w:r w:rsidRPr="00E12D2F">
        <w:rPr>
          <w:rFonts w:ascii="Book Antiqua" w:hAnsi="Book Antiqua"/>
          <w:b/>
          <w:i/>
          <w:snapToGrid w:val="0"/>
          <w:sz w:val="24"/>
          <w:szCs w:val="24"/>
        </w:rPr>
        <w:lastRenderedPageBreak/>
        <w:t>The</w:t>
      </w:r>
      <w:r w:rsidR="00E12D2F" w:rsidRPr="00E12D2F">
        <w:rPr>
          <w:rFonts w:ascii="Book Antiqua" w:hAnsi="Book Antiqua"/>
          <w:b/>
          <w:i/>
          <w:snapToGrid w:val="0"/>
          <w:sz w:val="24"/>
          <w:szCs w:val="24"/>
        </w:rPr>
        <w:t xml:space="preserve"> timed up </w:t>
      </w:r>
      <w:r w:rsidR="00E12D2F" w:rsidRPr="00E12D2F">
        <w:rPr>
          <w:rFonts w:ascii="Book Antiqua" w:eastAsia="宋体" w:hAnsi="Book Antiqua"/>
          <w:b/>
          <w:i/>
          <w:snapToGrid w:val="0"/>
          <w:sz w:val="24"/>
          <w:szCs w:val="24"/>
          <w:lang w:eastAsia="zh-CN"/>
        </w:rPr>
        <w:t>and</w:t>
      </w:r>
      <w:r w:rsidR="00E12D2F" w:rsidRPr="00E12D2F">
        <w:rPr>
          <w:rFonts w:ascii="Book Antiqua" w:hAnsi="Book Antiqua"/>
          <w:b/>
          <w:i/>
          <w:snapToGrid w:val="0"/>
          <w:sz w:val="24"/>
          <w:szCs w:val="24"/>
        </w:rPr>
        <w:t xml:space="preserve"> go test</w:t>
      </w:r>
      <w:r w:rsidRPr="00E12D2F">
        <w:rPr>
          <w:rFonts w:ascii="Book Antiqua" w:hAnsi="Book Antiqua"/>
          <w:b/>
          <w:i/>
          <w:snapToGrid w:val="0"/>
          <w:sz w:val="24"/>
          <w:szCs w:val="24"/>
        </w:rPr>
        <w:t xml:space="preserve"> </w:t>
      </w:r>
    </w:p>
    <w:p w14:paraId="2C568150" w14:textId="046E13C0" w:rsidR="001B6F5B" w:rsidRPr="000D78B2" w:rsidRDefault="00E12D2F" w:rsidP="000D78B2">
      <w:pPr>
        <w:spacing w:line="360" w:lineRule="auto"/>
        <w:rPr>
          <w:rFonts w:ascii="Book Antiqua" w:hAnsi="Book Antiqua"/>
          <w:snapToGrid w:val="0"/>
          <w:sz w:val="24"/>
          <w:szCs w:val="24"/>
        </w:rPr>
      </w:pPr>
      <w:r w:rsidRPr="00E12D2F">
        <w:rPr>
          <w:rFonts w:ascii="Book Antiqua" w:hAnsi="Book Antiqua"/>
          <w:snapToGrid w:val="0"/>
          <w:sz w:val="24"/>
          <w:szCs w:val="24"/>
        </w:rPr>
        <w:t xml:space="preserve">Timed up </w:t>
      </w:r>
      <w:r w:rsidRPr="00E12D2F">
        <w:rPr>
          <w:rFonts w:ascii="Book Antiqua" w:eastAsia="宋体" w:hAnsi="Book Antiqua"/>
          <w:snapToGrid w:val="0"/>
          <w:sz w:val="24"/>
          <w:szCs w:val="24"/>
          <w:lang w:eastAsia="zh-CN"/>
        </w:rPr>
        <w:t>and</w:t>
      </w:r>
      <w:r w:rsidRPr="00E12D2F">
        <w:rPr>
          <w:rFonts w:ascii="Book Antiqua" w:hAnsi="Book Antiqua"/>
          <w:snapToGrid w:val="0"/>
          <w:sz w:val="24"/>
          <w:szCs w:val="24"/>
        </w:rPr>
        <w:t xml:space="preserve"> go test (TUG)</w:t>
      </w:r>
      <w:r w:rsidR="001B6F5B" w:rsidRPr="008A4B79">
        <w:rPr>
          <w:rFonts w:ascii="Book Antiqua" w:hAnsi="Book Antiqua"/>
          <w:snapToGrid w:val="0"/>
          <w:sz w:val="24"/>
          <w:szCs w:val="24"/>
        </w:rPr>
        <w:t xml:space="preserve"> measures the time it takes a subject to stand up from a chair (46 cm seat height from the ground), walk a distance of 3 meters, turn and walk </w:t>
      </w:r>
      <w:r w:rsidR="000D78B2">
        <w:rPr>
          <w:rFonts w:ascii="Book Antiqua" w:hAnsi="Book Antiqua"/>
          <w:snapToGrid w:val="0"/>
          <w:sz w:val="24"/>
          <w:szCs w:val="24"/>
        </w:rPr>
        <w:t>back to the chair, and sit down</w:t>
      </w:r>
      <w:r w:rsidR="001B6F5B" w:rsidRPr="008A4B79">
        <w:rPr>
          <w:rFonts w:ascii="Book Antiqua" w:hAnsi="Book Antiqua"/>
          <w:snapToGrid w:val="0"/>
          <w:sz w:val="24"/>
          <w:szCs w:val="24"/>
          <w:vertAlign w:val="superscript"/>
        </w:rPr>
        <w:t>[2</w:t>
      </w:r>
      <w:r w:rsidR="0042144A" w:rsidRPr="008A4B79">
        <w:rPr>
          <w:rFonts w:ascii="Book Antiqua" w:hAnsi="Book Antiqua"/>
          <w:snapToGrid w:val="0"/>
          <w:sz w:val="24"/>
          <w:szCs w:val="24"/>
          <w:vertAlign w:val="superscript"/>
        </w:rPr>
        <w:t>5</w:t>
      </w:r>
      <w:r w:rsidR="001B6F5B" w:rsidRPr="008A4B79">
        <w:rPr>
          <w:rFonts w:ascii="Book Antiqua" w:hAnsi="Book Antiqua"/>
          <w:snapToGrid w:val="0"/>
          <w:sz w:val="24"/>
          <w:szCs w:val="24"/>
          <w:vertAlign w:val="superscript"/>
        </w:rPr>
        <w:t>]</w:t>
      </w:r>
      <w:r w:rsidR="001B6F5B" w:rsidRPr="008A4B79">
        <w:rPr>
          <w:rFonts w:ascii="Book Antiqua" w:hAnsi="Book Antiqua"/>
          <w:snapToGrid w:val="0"/>
          <w:sz w:val="24"/>
          <w:szCs w:val="24"/>
        </w:rPr>
        <w:t xml:space="preserve">. All subjects performed two trials and the superior time was used. TUG was originally established as an objective measure of physical function in the elderly population. It is also used </w:t>
      </w:r>
      <w:r w:rsidR="001B6F5B" w:rsidRPr="000D78B2">
        <w:rPr>
          <w:rFonts w:ascii="Book Antiqua" w:hAnsi="Book Antiqua"/>
          <w:snapToGrid w:val="0"/>
          <w:sz w:val="24"/>
          <w:szCs w:val="24"/>
        </w:rPr>
        <w:t>to assess th</w:t>
      </w:r>
      <w:r w:rsidR="000D78B2" w:rsidRPr="000D78B2">
        <w:rPr>
          <w:rFonts w:ascii="Book Antiqua" w:hAnsi="Book Antiqua"/>
          <w:snapToGrid w:val="0"/>
          <w:sz w:val="24"/>
          <w:szCs w:val="24"/>
        </w:rPr>
        <w:t xml:space="preserve">e risk of falls in older </w:t>
      </w:r>
      <w:proofErr w:type="gramStart"/>
      <w:r w:rsidR="000D78B2" w:rsidRPr="000D78B2">
        <w:rPr>
          <w:rFonts w:ascii="Book Antiqua" w:hAnsi="Book Antiqua"/>
          <w:snapToGrid w:val="0"/>
          <w:sz w:val="24"/>
          <w:szCs w:val="24"/>
        </w:rPr>
        <w:t>adults</w:t>
      </w:r>
      <w:r w:rsidR="001B6F5B" w:rsidRPr="000D78B2">
        <w:rPr>
          <w:rFonts w:ascii="Book Antiqua" w:hAnsi="Book Antiqua"/>
          <w:snapToGrid w:val="0"/>
          <w:sz w:val="24"/>
          <w:szCs w:val="24"/>
          <w:vertAlign w:val="superscript"/>
        </w:rPr>
        <w:t>[</w:t>
      </w:r>
      <w:proofErr w:type="gramEnd"/>
      <w:r w:rsidR="001B6F5B" w:rsidRPr="000D78B2">
        <w:rPr>
          <w:rFonts w:ascii="Book Antiqua" w:hAnsi="Book Antiqua"/>
          <w:snapToGrid w:val="0"/>
          <w:sz w:val="24"/>
          <w:szCs w:val="24"/>
          <w:vertAlign w:val="superscript"/>
        </w:rPr>
        <w:t>2</w:t>
      </w:r>
      <w:r w:rsidR="0042144A" w:rsidRPr="000D78B2">
        <w:rPr>
          <w:rFonts w:ascii="Book Antiqua" w:hAnsi="Book Antiqua"/>
          <w:snapToGrid w:val="0"/>
          <w:sz w:val="24"/>
          <w:szCs w:val="24"/>
          <w:vertAlign w:val="superscript"/>
        </w:rPr>
        <w:t>6</w:t>
      </w:r>
      <w:r w:rsidR="001B6F5B" w:rsidRPr="000D78B2">
        <w:rPr>
          <w:rFonts w:ascii="Book Antiqua" w:hAnsi="Book Antiqua"/>
          <w:snapToGrid w:val="0"/>
          <w:sz w:val="24"/>
          <w:szCs w:val="24"/>
          <w:vertAlign w:val="superscript"/>
        </w:rPr>
        <w:t>]</w:t>
      </w:r>
      <w:r w:rsidR="001B6F5B" w:rsidRPr="000D78B2">
        <w:rPr>
          <w:rFonts w:ascii="Book Antiqua" w:hAnsi="Book Antiqua"/>
          <w:snapToGrid w:val="0"/>
          <w:sz w:val="24"/>
          <w:szCs w:val="24"/>
        </w:rPr>
        <w:t>.</w:t>
      </w:r>
    </w:p>
    <w:p w14:paraId="0AEB8717" w14:textId="77777777" w:rsidR="001B6F5B" w:rsidRPr="000D78B2" w:rsidRDefault="001B6F5B" w:rsidP="000D78B2">
      <w:pPr>
        <w:spacing w:line="360" w:lineRule="auto"/>
        <w:rPr>
          <w:rFonts w:ascii="Book Antiqua" w:eastAsia="宋体" w:hAnsi="Book Antiqua"/>
          <w:snapToGrid w:val="0"/>
          <w:sz w:val="24"/>
          <w:szCs w:val="24"/>
          <w:lang w:eastAsia="zh-CN"/>
        </w:rPr>
      </w:pPr>
    </w:p>
    <w:p w14:paraId="0D930372" w14:textId="77777777" w:rsidR="000D78B2" w:rsidRPr="000D78B2" w:rsidRDefault="000D78B2" w:rsidP="000D78B2">
      <w:pPr>
        <w:spacing w:line="360" w:lineRule="auto"/>
        <w:rPr>
          <w:rFonts w:ascii="Book Antiqua" w:eastAsia="宋体" w:hAnsi="Book Antiqua" w:cs="Times New Roman"/>
          <w:sz w:val="24"/>
          <w:szCs w:val="24"/>
          <w:lang w:eastAsia="zh-CN"/>
        </w:rPr>
      </w:pPr>
      <w:r w:rsidRPr="000D78B2">
        <w:rPr>
          <w:rFonts w:ascii="Book Antiqua" w:hAnsi="Book Antiqua" w:cs="Times New Roman"/>
          <w:b/>
          <w:i/>
          <w:sz w:val="24"/>
          <w:szCs w:val="24"/>
        </w:rPr>
        <w:t>Statistical analysis</w:t>
      </w:r>
      <w:r w:rsidRPr="000D78B2">
        <w:rPr>
          <w:rFonts w:ascii="Book Antiqua" w:hAnsi="Book Antiqua" w:cs="Times New Roman"/>
          <w:sz w:val="24"/>
          <w:szCs w:val="24"/>
        </w:rPr>
        <w:t xml:space="preserve"> </w:t>
      </w:r>
    </w:p>
    <w:p w14:paraId="05AFBB14" w14:textId="5BF7D40D" w:rsidR="001B6F5B" w:rsidRPr="000D78B2" w:rsidRDefault="001B6F5B" w:rsidP="000D78B2">
      <w:pPr>
        <w:spacing w:line="360" w:lineRule="auto"/>
        <w:rPr>
          <w:rFonts w:ascii="Book Antiqua" w:hAnsi="Book Antiqua" w:cs="Times New Roman"/>
          <w:sz w:val="24"/>
          <w:szCs w:val="24"/>
        </w:rPr>
      </w:pPr>
      <w:r w:rsidRPr="000D78B2">
        <w:rPr>
          <w:rFonts w:ascii="Book Antiqua" w:hAnsi="Book Antiqua" w:cs="Times New Roman"/>
          <w:sz w:val="24"/>
          <w:szCs w:val="24"/>
        </w:rPr>
        <w:t xml:space="preserve">Data were presented as mean and standard deviation and median because each variable resulted in not only parametric but also non-parametric distributions. </w:t>
      </w:r>
    </w:p>
    <w:p w14:paraId="255C8413" w14:textId="51626732" w:rsidR="00004999" w:rsidRPr="008A4B79" w:rsidRDefault="001B6F5B" w:rsidP="000D78B2">
      <w:pPr>
        <w:spacing w:line="360" w:lineRule="auto"/>
        <w:ind w:firstLineChars="100" w:firstLine="240"/>
        <w:rPr>
          <w:rFonts w:ascii="Book Antiqua" w:hAnsi="Book Antiqua" w:cs="Times New Roman"/>
          <w:sz w:val="24"/>
          <w:szCs w:val="24"/>
        </w:rPr>
      </w:pPr>
      <w:r w:rsidRPr="000D78B2">
        <w:rPr>
          <w:rFonts w:ascii="Book Antiqua" w:hAnsi="Book Antiqua" w:cs="Times New Roman"/>
          <w:sz w:val="24"/>
          <w:szCs w:val="24"/>
        </w:rPr>
        <w:t>We assumed that there were three o</w:t>
      </w:r>
      <w:r w:rsidRPr="008A4B79">
        <w:rPr>
          <w:rFonts w:ascii="Book Antiqua" w:hAnsi="Book Antiqua" w:cs="Times New Roman"/>
          <w:sz w:val="24"/>
          <w:szCs w:val="24"/>
        </w:rPr>
        <w:t xml:space="preserve">utcomes, which were pain rating, TUG, and the JKOM score as essential measures for knee OA based on the OMERACT III description. </w:t>
      </w:r>
      <w:r w:rsidR="00004999" w:rsidRPr="008A4B79">
        <w:rPr>
          <w:rFonts w:ascii="Book Antiqua" w:hAnsi="Book Antiqua" w:cs="Times New Roman"/>
          <w:sz w:val="24"/>
          <w:szCs w:val="24"/>
        </w:rPr>
        <w:t>Firstly,</w:t>
      </w:r>
      <w:r w:rsidR="002229F2" w:rsidRPr="008A4B79">
        <w:rPr>
          <w:rFonts w:ascii="Book Antiqua" w:hAnsi="Book Antiqua" w:cs="Times New Roman"/>
          <w:sz w:val="24"/>
          <w:szCs w:val="24"/>
        </w:rPr>
        <w:t xml:space="preserve"> we compared the differences</w:t>
      </w:r>
      <w:r w:rsidR="008F1B67" w:rsidRPr="008A4B79">
        <w:rPr>
          <w:rFonts w:ascii="Book Antiqua" w:hAnsi="Book Antiqua" w:cs="Times New Roman"/>
          <w:sz w:val="24"/>
          <w:szCs w:val="24"/>
        </w:rPr>
        <w:t xml:space="preserve"> in the scores of each outcome</w:t>
      </w:r>
      <w:r w:rsidR="002229F2" w:rsidRPr="008A4B79">
        <w:rPr>
          <w:rFonts w:ascii="Book Antiqua" w:hAnsi="Book Antiqua" w:cs="Times New Roman"/>
          <w:sz w:val="24"/>
          <w:szCs w:val="24"/>
        </w:rPr>
        <w:t xml:space="preserve"> </w:t>
      </w:r>
      <w:r w:rsidR="00004999" w:rsidRPr="008A4B79">
        <w:rPr>
          <w:rFonts w:ascii="Book Antiqua" w:hAnsi="Book Antiqua" w:cs="Times New Roman"/>
          <w:sz w:val="24"/>
          <w:szCs w:val="24"/>
        </w:rPr>
        <w:t xml:space="preserve">between </w:t>
      </w:r>
      <w:r w:rsidR="00DD5EAE" w:rsidRPr="008A4B79">
        <w:rPr>
          <w:rFonts w:ascii="Book Antiqua" w:hAnsi="Book Antiqua" w:cs="Times New Roman"/>
          <w:sz w:val="24"/>
          <w:szCs w:val="24"/>
        </w:rPr>
        <w:t xml:space="preserve">the </w:t>
      </w:r>
      <w:r w:rsidR="00004999" w:rsidRPr="008A4B79">
        <w:rPr>
          <w:rFonts w:ascii="Book Antiqua" w:hAnsi="Book Antiqua" w:cs="Times New Roman"/>
          <w:sz w:val="24"/>
          <w:szCs w:val="24"/>
        </w:rPr>
        <w:t>unilateral group and bilateral group</w:t>
      </w:r>
      <w:r w:rsidR="002229F2" w:rsidRPr="008A4B79">
        <w:rPr>
          <w:rFonts w:ascii="Book Antiqua" w:hAnsi="Book Antiqua" w:cs="Times New Roman"/>
          <w:sz w:val="24"/>
          <w:szCs w:val="24"/>
        </w:rPr>
        <w:t xml:space="preserve"> </w:t>
      </w:r>
      <w:r w:rsidR="008F1B67" w:rsidRPr="008A4B79">
        <w:rPr>
          <w:rFonts w:ascii="Book Antiqua" w:hAnsi="Book Antiqua" w:cs="Times New Roman"/>
          <w:sz w:val="24"/>
          <w:szCs w:val="24"/>
        </w:rPr>
        <w:t xml:space="preserve">by using </w:t>
      </w:r>
      <w:r w:rsidR="00DD5EAE" w:rsidRPr="008A4B79">
        <w:rPr>
          <w:rFonts w:ascii="Book Antiqua" w:hAnsi="Book Antiqua" w:cs="Times New Roman"/>
          <w:sz w:val="24"/>
          <w:szCs w:val="24"/>
        </w:rPr>
        <w:t xml:space="preserve">the </w:t>
      </w:r>
      <w:r w:rsidR="008F1B67" w:rsidRPr="008A4B79">
        <w:rPr>
          <w:rFonts w:ascii="Book Antiqua" w:hAnsi="Book Antiqua" w:cs="Times New Roman"/>
          <w:sz w:val="24"/>
          <w:szCs w:val="24"/>
        </w:rPr>
        <w:t xml:space="preserve">Mann-Whitney </w:t>
      </w:r>
      <w:r w:rsidR="008F1B67" w:rsidRPr="000D78B2">
        <w:rPr>
          <w:rFonts w:ascii="Book Antiqua" w:hAnsi="Book Antiqua" w:cs="Times New Roman"/>
          <w:i/>
          <w:sz w:val="24"/>
          <w:szCs w:val="24"/>
        </w:rPr>
        <w:t>U</w:t>
      </w:r>
      <w:r w:rsidR="008F1B67" w:rsidRPr="008A4B79">
        <w:rPr>
          <w:rFonts w:ascii="Book Antiqua" w:hAnsi="Book Antiqua" w:cs="Times New Roman"/>
          <w:sz w:val="24"/>
          <w:szCs w:val="24"/>
        </w:rPr>
        <w:t xml:space="preserve"> test.</w:t>
      </w:r>
    </w:p>
    <w:p w14:paraId="41A8A3EA" w14:textId="7AC24AC7" w:rsidR="001B6F5B" w:rsidRPr="008A4B79" w:rsidRDefault="00004999" w:rsidP="000D78B2">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Subsequently, w</w:t>
      </w:r>
      <w:r w:rsidR="001B6F5B" w:rsidRPr="008A4B79">
        <w:rPr>
          <w:rFonts w:ascii="Book Antiqua" w:hAnsi="Book Antiqua" w:cs="Times New Roman"/>
          <w:sz w:val="24"/>
          <w:szCs w:val="24"/>
        </w:rPr>
        <w:t>e also determined the four independent variables</w:t>
      </w:r>
      <w:r w:rsidR="00BB546A">
        <w:rPr>
          <w:rFonts w:ascii="Book Antiqua" w:eastAsia="宋体" w:hAnsi="Book Antiqua" w:cs="Times New Roman" w:hint="eastAsia"/>
          <w:sz w:val="24"/>
          <w:szCs w:val="24"/>
          <w:lang w:eastAsia="zh-CN"/>
        </w:rPr>
        <w:t>:</w:t>
      </w:r>
      <w:r w:rsidR="001B6F5B" w:rsidRPr="008A4B79">
        <w:rPr>
          <w:rFonts w:ascii="Book Antiqua" w:hAnsi="Book Antiqua" w:cs="Times New Roman"/>
          <w:sz w:val="24"/>
          <w:szCs w:val="24"/>
        </w:rPr>
        <w:t xml:space="preserve"> </w:t>
      </w:r>
      <w:r w:rsidR="00BB546A" w:rsidRPr="008A4B79">
        <w:rPr>
          <w:rFonts w:ascii="Book Antiqua" w:hAnsi="Book Antiqua" w:cs="Times New Roman"/>
          <w:sz w:val="24"/>
          <w:szCs w:val="24"/>
        </w:rPr>
        <w:t>A</w:t>
      </w:r>
      <w:r w:rsidR="001B6F5B" w:rsidRPr="008A4B79">
        <w:rPr>
          <w:rFonts w:ascii="Book Antiqua" w:hAnsi="Book Antiqua" w:cs="Times New Roman"/>
          <w:sz w:val="24"/>
          <w:szCs w:val="24"/>
        </w:rPr>
        <w:t xml:space="preserve">ge, BMI, K-L grade, and PCS score, which were assumed to influence each clinical outcome. The relationship between each of the variables was analyzed using Spearman’s correlation for bivariate regression analysis. Further analysis using a stepwise multiple linear regression was conducted to determine which independent variables best correlated with the severity of each outcome measure. </w:t>
      </w:r>
    </w:p>
    <w:p w14:paraId="7DA523F1" w14:textId="63B2E05D" w:rsidR="001B6F5B" w:rsidRPr="008A4B79" w:rsidRDefault="001B6F5B" w:rsidP="000D78B2">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For a priori power analysis, we used G*power3 </w:t>
      </w:r>
      <w:proofErr w:type="gramStart"/>
      <w:r w:rsidRPr="008A4B79">
        <w:rPr>
          <w:rFonts w:ascii="Book Antiqua" w:hAnsi="Book Antiqua" w:cs="Times New Roman"/>
          <w:sz w:val="24"/>
          <w:szCs w:val="24"/>
        </w:rPr>
        <w:t>software</w:t>
      </w:r>
      <w:r w:rsidRPr="008A4B79">
        <w:rPr>
          <w:rFonts w:ascii="Book Antiqua" w:hAnsi="Book Antiqua"/>
          <w:snapToGrid w:val="0"/>
          <w:sz w:val="24"/>
          <w:szCs w:val="24"/>
          <w:vertAlign w:val="superscript"/>
        </w:rPr>
        <w:t>[</w:t>
      </w:r>
      <w:proofErr w:type="gramEnd"/>
      <w:r w:rsidRPr="008A4B79">
        <w:rPr>
          <w:rFonts w:ascii="Book Antiqua" w:hAnsi="Book Antiqua"/>
          <w:snapToGrid w:val="0"/>
          <w:sz w:val="24"/>
          <w:szCs w:val="24"/>
          <w:vertAlign w:val="superscript"/>
        </w:rPr>
        <w:t>2</w:t>
      </w:r>
      <w:r w:rsidR="0042144A" w:rsidRPr="008A4B79">
        <w:rPr>
          <w:rFonts w:ascii="Book Antiqua" w:hAnsi="Book Antiqua"/>
          <w:snapToGrid w:val="0"/>
          <w:sz w:val="24"/>
          <w:szCs w:val="24"/>
          <w:vertAlign w:val="superscript"/>
        </w:rPr>
        <w:t>7</w:t>
      </w:r>
      <w:r w:rsidRPr="008A4B79">
        <w:rPr>
          <w:rFonts w:ascii="Book Antiqua" w:hAnsi="Book Antiqua"/>
          <w:snapToGrid w:val="0"/>
          <w:sz w:val="24"/>
          <w:szCs w:val="24"/>
          <w:vertAlign w:val="superscript"/>
        </w:rPr>
        <w:t>]</w:t>
      </w:r>
      <w:r w:rsidRPr="008A4B79">
        <w:rPr>
          <w:rFonts w:ascii="Book Antiqua" w:hAnsi="Book Antiqua"/>
          <w:snapToGrid w:val="0"/>
          <w:sz w:val="24"/>
          <w:szCs w:val="24"/>
        </w:rPr>
        <w:t xml:space="preserve"> </w:t>
      </w:r>
      <w:r w:rsidRPr="008A4B79">
        <w:rPr>
          <w:rFonts w:ascii="Book Antiqua" w:hAnsi="Book Antiqua" w:cs="Times New Roman"/>
          <w:sz w:val="24"/>
          <w:szCs w:val="24"/>
        </w:rPr>
        <w:t xml:space="preserve">to determine </w:t>
      </w:r>
      <w:r w:rsidRPr="008A4B79">
        <w:rPr>
          <w:rFonts w:ascii="Book Antiqua" w:hAnsi="Book Antiqua" w:cs="Times New Roman"/>
          <w:sz w:val="24"/>
          <w:szCs w:val="24"/>
        </w:rPr>
        <w:lastRenderedPageBreak/>
        <w:t>sample size for study destination. Bivariate correlation analysis and multivariate regression analysis were performed with SPSS software (version 20.0J; SPSS Inc., Chicago, IL, U</w:t>
      </w:r>
      <w:r w:rsidR="000D78B2">
        <w:rPr>
          <w:rFonts w:ascii="Book Antiqua" w:eastAsia="宋体" w:hAnsi="Book Antiqua" w:cs="Times New Roman" w:hint="eastAsia"/>
          <w:sz w:val="24"/>
          <w:szCs w:val="24"/>
          <w:lang w:eastAsia="zh-CN"/>
        </w:rPr>
        <w:t xml:space="preserve">nited </w:t>
      </w:r>
      <w:r w:rsidRPr="008A4B79">
        <w:rPr>
          <w:rFonts w:ascii="Book Antiqua" w:hAnsi="Book Antiqua" w:cs="Times New Roman"/>
          <w:sz w:val="24"/>
          <w:szCs w:val="24"/>
        </w:rPr>
        <w:t>S</w:t>
      </w:r>
      <w:r w:rsidR="000D78B2">
        <w:rPr>
          <w:rFonts w:ascii="Book Antiqua" w:eastAsia="宋体" w:hAnsi="Book Antiqua" w:cs="Times New Roman" w:hint="eastAsia"/>
          <w:sz w:val="24"/>
          <w:szCs w:val="24"/>
          <w:lang w:eastAsia="zh-CN"/>
        </w:rPr>
        <w:t>tates</w:t>
      </w:r>
      <w:r w:rsidRPr="008A4B79">
        <w:rPr>
          <w:rFonts w:ascii="Book Antiqua" w:hAnsi="Book Antiqua" w:cs="Times New Roman"/>
          <w:sz w:val="24"/>
          <w:szCs w:val="24"/>
        </w:rPr>
        <w:t xml:space="preserve">). Differences were always considered significant at a level of </w:t>
      </w:r>
      <w:r w:rsidR="000D78B2" w:rsidRPr="000D78B2">
        <w:rPr>
          <w:rFonts w:ascii="Book Antiqua" w:hAnsi="Book Antiqua" w:cs="Times New Roman"/>
          <w:i/>
          <w:sz w:val="24"/>
          <w:szCs w:val="24"/>
        </w:rPr>
        <w:t>P</w:t>
      </w:r>
      <w:r w:rsidRPr="008A4B79">
        <w:rPr>
          <w:rFonts w:ascii="Book Antiqua" w:hAnsi="Book Antiqua" w:cs="Times New Roman"/>
          <w:sz w:val="24"/>
          <w:szCs w:val="24"/>
        </w:rPr>
        <w:t xml:space="preserve"> &lt; 0.05.</w:t>
      </w:r>
    </w:p>
    <w:p w14:paraId="60562A5F" w14:textId="77777777" w:rsidR="000D78B2" w:rsidRDefault="000D78B2" w:rsidP="008A4B79">
      <w:pPr>
        <w:spacing w:line="360" w:lineRule="auto"/>
        <w:rPr>
          <w:rFonts w:ascii="Book Antiqua" w:eastAsia="宋体" w:hAnsi="Book Antiqua" w:cs="Times New Roman"/>
          <w:sz w:val="24"/>
          <w:szCs w:val="24"/>
          <w:lang w:eastAsia="zh-CN"/>
        </w:rPr>
      </w:pPr>
    </w:p>
    <w:p w14:paraId="3B11F242" w14:textId="783C2DC0" w:rsidR="001B6F5B" w:rsidRPr="000D78B2" w:rsidRDefault="000D78B2" w:rsidP="008A4B79">
      <w:pPr>
        <w:spacing w:line="360" w:lineRule="auto"/>
        <w:rPr>
          <w:rFonts w:ascii="Book Antiqua" w:eastAsia="宋体" w:hAnsi="Book Antiqua" w:cs="Times New Roman"/>
          <w:b/>
          <w:sz w:val="24"/>
          <w:szCs w:val="24"/>
          <w:lang w:eastAsia="zh-CN"/>
        </w:rPr>
      </w:pPr>
      <w:r w:rsidRPr="008A4B79">
        <w:rPr>
          <w:rFonts w:ascii="Book Antiqua" w:hAnsi="Book Antiqua" w:cs="Times New Roman"/>
          <w:b/>
          <w:sz w:val="24"/>
          <w:szCs w:val="24"/>
        </w:rPr>
        <w:t>RESULTS</w:t>
      </w:r>
    </w:p>
    <w:p w14:paraId="3A87A21F" w14:textId="6171A800" w:rsidR="001B6F5B" w:rsidRPr="008A4B79" w:rsidRDefault="001B6F5B" w:rsidP="008A4B79">
      <w:pPr>
        <w:widowControl/>
        <w:spacing w:line="360" w:lineRule="auto"/>
        <w:rPr>
          <w:rFonts w:ascii="Book Antiqua" w:hAnsi="Book Antiqua" w:cs="Times New Roman"/>
          <w:sz w:val="24"/>
          <w:szCs w:val="24"/>
        </w:rPr>
      </w:pPr>
      <w:r w:rsidRPr="008A4B79">
        <w:rPr>
          <w:rFonts w:ascii="Book Antiqua" w:hAnsi="Book Antiqua" w:cs="Times New Roman"/>
          <w:sz w:val="24"/>
          <w:szCs w:val="24"/>
        </w:rPr>
        <w:t xml:space="preserve">The subject characteristics are presented in Table 1 and Figure 1 shows </w:t>
      </w:r>
      <w:r w:rsidR="00290151" w:rsidRPr="008A4B79">
        <w:rPr>
          <w:rFonts w:ascii="Book Antiqua" w:hAnsi="Book Antiqua" w:cs="Times New Roman"/>
          <w:sz w:val="24"/>
          <w:szCs w:val="24"/>
        </w:rPr>
        <w:t xml:space="preserve">the </w:t>
      </w:r>
      <w:r w:rsidRPr="008A4B79">
        <w:rPr>
          <w:rFonts w:ascii="Book Antiqua" w:hAnsi="Book Antiqua" w:cs="Times New Roman"/>
          <w:sz w:val="24"/>
          <w:szCs w:val="24"/>
        </w:rPr>
        <w:t xml:space="preserve">distributions of the scores of each independent variable. </w:t>
      </w:r>
    </w:p>
    <w:p w14:paraId="2745158C" w14:textId="1A94FACF" w:rsidR="00004999" w:rsidRPr="008A4B79" w:rsidRDefault="002229F2" w:rsidP="000D78B2">
      <w:pPr>
        <w:widowControl/>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The subjects were </w:t>
      </w:r>
      <w:r w:rsidR="007603A5" w:rsidRPr="008A4B79">
        <w:rPr>
          <w:rFonts w:ascii="Book Antiqua" w:hAnsi="Book Antiqua" w:cs="Times New Roman"/>
          <w:sz w:val="24"/>
          <w:szCs w:val="24"/>
        </w:rPr>
        <w:t>ass</w:t>
      </w:r>
      <w:r w:rsidRPr="008A4B79">
        <w:rPr>
          <w:rFonts w:ascii="Book Antiqua" w:hAnsi="Book Antiqua" w:cs="Times New Roman"/>
          <w:sz w:val="24"/>
          <w:szCs w:val="24"/>
        </w:rPr>
        <w:t xml:space="preserve">igned </w:t>
      </w:r>
      <w:r w:rsidR="008D4405" w:rsidRPr="008A4B79">
        <w:rPr>
          <w:rFonts w:ascii="Book Antiqua" w:hAnsi="Book Antiqua" w:cs="Times New Roman"/>
          <w:sz w:val="24"/>
          <w:szCs w:val="24"/>
        </w:rPr>
        <w:t xml:space="preserve">as follow: </w:t>
      </w:r>
      <w:r w:rsidR="00C05E66" w:rsidRPr="008A4B79">
        <w:rPr>
          <w:rFonts w:ascii="Book Antiqua" w:hAnsi="Book Antiqua" w:cs="Times New Roman"/>
          <w:sz w:val="24"/>
          <w:szCs w:val="24"/>
        </w:rPr>
        <w:t xml:space="preserve">17 subjects (22%) in </w:t>
      </w:r>
      <w:r w:rsidR="008D4405" w:rsidRPr="008A4B79">
        <w:rPr>
          <w:rFonts w:ascii="Book Antiqua" w:hAnsi="Book Antiqua" w:cs="Times New Roman"/>
          <w:sz w:val="24"/>
          <w:szCs w:val="24"/>
        </w:rPr>
        <w:t xml:space="preserve">the </w:t>
      </w:r>
      <w:r w:rsidR="007603A5" w:rsidRPr="008A4B79">
        <w:rPr>
          <w:rFonts w:ascii="Book Antiqua" w:hAnsi="Book Antiqua" w:cs="Times New Roman"/>
          <w:sz w:val="24"/>
          <w:szCs w:val="24"/>
        </w:rPr>
        <w:t>unilateral group</w:t>
      </w:r>
      <w:r w:rsidR="008D4405" w:rsidRPr="008A4B79">
        <w:rPr>
          <w:rFonts w:ascii="Book Antiqua" w:hAnsi="Book Antiqua" w:cs="Times New Roman"/>
          <w:sz w:val="24"/>
          <w:szCs w:val="24"/>
        </w:rPr>
        <w:t>;</w:t>
      </w:r>
      <w:r w:rsidR="007603A5" w:rsidRPr="008A4B79">
        <w:rPr>
          <w:rFonts w:ascii="Book Antiqua" w:hAnsi="Book Antiqua" w:cs="Times New Roman"/>
          <w:sz w:val="24"/>
          <w:szCs w:val="24"/>
        </w:rPr>
        <w:t xml:space="preserve"> </w:t>
      </w:r>
      <w:r w:rsidR="00C05E66" w:rsidRPr="008A4B79">
        <w:rPr>
          <w:rFonts w:ascii="Book Antiqua" w:hAnsi="Book Antiqua" w:cs="Times New Roman"/>
          <w:sz w:val="24"/>
          <w:szCs w:val="24"/>
        </w:rPr>
        <w:t xml:space="preserve">and 60 subjects (78%) in </w:t>
      </w:r>
      <w:r w:rsidR="008D4405" w:rsidRPr="008A4B79">
        <w:rPr>
          <w:rFonts w:ascii="Book Antiqua" w:hAnsi="Book Antiqua" w:cs="Times New Roman"/>
          <w:sz w:val="24"/>
          <w:szCs w:val="24"/>
        </w:rPr>
        <w:t xml:space="preserve">the </w:t>
      </w:r>
      <w:r w:rsidR="00C05E66" w:rsidRPr="008A4B79">
        <w:rPr>
          <w:rFonts w:ascii="Book Antiqua" w:hAnsi="Book Antiqua" w:cs="Times New Roman"/>
          <w:sz w:val="24"/>
          <w:szCs w:val="24"/>
        </w:rPr>
        <w:t xml:space="preserve">bilateral group. </w:t>
      </w:r>
      <w:r w:rsidR="00004999" w:rsidRPr="008A4B79">
        <w:rPr>
          <w:rFonts w:ascii="Book Antiqua" w:hAnsi="Book Antiqua" w:cs="Times New Roman"/>
          <w:sz w:val="24"/>
          <w:szCs w:val="24"/>
        </w:rPr>
        <w:t>Comparison</w:t>
      </w:r>
      <w:r w:rsidR="00241F40" w:rsidRPr="008A4B79">
        <w:rPr>
          <w:rFonts w:ascii="Book Antiqua" w:hAnsi="Book Antiqua" w:cs="Times New Roman"/>
          <w:sz w:val="24"/>
          <w:szCs w:val="24"/>
        </w:rPr>
        <w:t>s</w:t>
      </w:r>
      <w:r w:rsidR="00004999" w:rsidRPr="008A4B79">
        <w:rPr>
          <w:rFonts w:ascii="Book Antiqua" w:hAnsi="Book Antiqua" w:cs="Times New Roman"/>
          <w:sz w:val="24"/>
          <w:szCs w:val="24"/>
        </w:rPr>
        <w:t xml:space="preserve"> </w:t>
      </w:r>
      <w:r w:rsidR="00C05E66" w:rsidRPr="008A4B79">
        <w:rPr>
          <w:rFonts w:ascii="Book Antiqua" w:hAnsi="Book Antiqua" w:cs="Times New Roman"/>
          <w:sz w:val="24"/>
          <w:szCs w:val="24"/>
        </w:rPr>
        <w:t>of</w:t>
      </w:r>
      <w:r w:rsidR="00004999" w:rsidRPr="008A4B79">
        <w:rPr>
          <w:rFonts w:ascii="Book Antiqua" w:hAnsi="Book Antiqua" w:cs="Times New Roman"/>
          <w:sz w:val="24"/>
          <w:szCs w:val="24"/>
        </w:rPr>
        <w:t xml:space="preserve"> </w:t>
      </w:r>
      <w:r w:rsidR="008D4405" w:rsidRPr="008A4B79">
        <w:rPr>
          <w:rFonts w:ascii="Book Antiqua" w:hAnsi="Book Antiqua" w:cs="Times New Roman"/>
          <w:sz w:val="24"/>
          <w:szCs w:val="24"/>
        </w:rPr>
        <w:t xml:space="preserve">the </w:t>
      </w:r>
      <w:r w:rsidR="00004999" w:rsidRPr="008A4B79">
        <w:rPr>
          <w:rFonts w:ascii="Book Antiqua" w:hAnsi="Book Antiqua" w:cs="Times New Roman"/>
          <w:sz w:val="24"/>
          <w:szCs w:val="24"/>
        </w:rPr>
        <w:t>dichotomous group</w:t>
      </w:r>
      <w:r w:rsidR="008D4405" w:rsidRPr="008A4B79">
        <w:rPr>
          <w:rFonts w:ascii="Book Antiqua" w:hAnsi="Book Antiqua" w:cs="Times New Roman"/>
          <w:sz w:val="24"/>
          <w:szCs w:val="24"/>
        </w:rPr>
        <w:t>s</w:t>
      </w:r>
      <w:r w:rsidR="00004999" w:rsidRPr="008A4B79">
        <w:rPr>
          <w:rFonts w:ascii="Book Antiqua" w:hAnsi="Book Antiqua" w:cs="Times New Roman"/>
          <w:sz w:val="24"/>
          <w:szCs w:val="24"/>
        </w:rPr>
        <w:t xml:space="preserve"> revealed that</w:t>
      </w:r>
      <w:r w:rsidR="00241F40" w:rsidRPr="008A4B79">
        <w:rPr>
          <w:rFonts w:ascii="Book Antiqua" w:hAnsi="Book Antiqua" w:cs="Times New Roman"/>
          <w:sz w:val="24"/>
          <w:szCs w:val="24"/>
        </w:rPr>
        <w:t xml:space="preserve"> there were no significant differences in </w:t>
      </w:r>
      <w:r w:rsidR="008D4405" w:rsidRPr="008A4B79">
        <w:rPr>
          <w:rFonts w:ascii="Book Antiqua" w:hAnsi="Book Antiqua" w:cs="Times New Roman"/>
          <w:sz w:val="24"/>
          <w:szCs w:val="24"/>
        </w:rPr>
        <w:t xml:space="preserve">severity </w:t>
      </w:r>
      <w:r w:rsidR="00241F40" w:rsidRPr="008A4B79">
        <w:rPr>
          <w:rFonts w:ascii="Book Antiqua" w:hAnsi="Book Antiqua" w:cs="Times New Roman"/>
          <w:sz w:val="24"/>
          <w:szCs w:val="24"/>
        </w:rPr>
        <w:t xml:space="preserve">of knee pain and JKOM scores between </w:t>
      </w:r>
      <w:r w:rsidR="008D4405" w:rsidRPr="008A4B79">
        <w:rPr>
          <w:rFonts w:ascii="Book Antiqua" w:hAnsi="Book Antiqua" w:cs="Times New Roman"/>
          <w:sz w:val="24"/>
          <w:szCs w:val="24"/>
        </w:rPr>
        <w:t xml:space="preserve">the </w:t>
      </w:r>
      <w:r w:rsidR="00241F40" w:rsidRPr="008A4B79">
        <w:rPr>
          <w:rFonts w:ascii="Book Antiqua" w:hAnsi="Book Antiqua" w:cs="Times New Roman"/>
          <w:sz w:val="24"/>
          <w:szCs w:val="24"/>
        </w:rPr>
        <w:t xml:space="preserve">unilateral group and bilateral group, while TUG was significantly faster in </w:t>
      </w:r>
      <w:r w:rsidR="008D4405" w:rsidRPr="008A4B79">
        <w:rPr>
          <w:rFonts w:ascii="Book Antiqua" w:hAnsi="Book Antiqua" w:cs="Times New Roman"/>
          <w:sz w:val="24"/>
          <w:szCs w:val="24"/>
        </w:rPr>
        <w:t xml:space="preserve">the </w:t>
      </w:r>
      <w:r w:rsidR="00241F40" w:rsidRPr="008A4B79">
        <w:rPr>
          <w:rFonts w:ascii="Book Antiqua" w:hAnsi="Book Antiqua" w:cs="Times New Roman"/>
          <w:sz w:val="24"/>
          <w:szCs w:val="24"/>
        </w:rPr>
        <w:t xml:space="preserve">unilateral group than in </w:t>
      </w:r>
      <w:r w:rsidR="008D4405" w:rsidRPr="008A4B79">
        <w:rPr>
          <w:rFonts w:ascii="Book Antiqua" w:hAnsi="Book Antiqua" w:cs="Times New Roman"/>
          <w:sz w:val="24"/>
          <w:szCs w:val="24"/>
        </w:rPr>
        <w:t xml:space="preserve">the </w:t>
      </w:r>
      <w:r w:rsidR="00241F40" w:rsidRPr="008A4B79">
        <w:rPr>
          <w:rFonts w:ascii="Book Antiqua" w:hAnsi="Book Antiqua" w:cs="Times New Roman"/>
          <w:sz w:val="24"/>
          <w:szCs w:val="24"/>
        </w:rPr>
        <w:t>bilateral group (Table 2).</w:t>
      </w:r>
      <w:r w:rsidR="00004999" w:rsidRPr="008A4B79">
        <w:rPr>
          <w:rFonts w:ascii="Book Antiqua" w:hAnsi="Book Antiqua" w:cs="Times New Roman"/>
          <w:sz w:val="24"/>
          <w:szCs w:val="24"/>
        </w:rPr>
        <w:t xml:space="preserve"> </w:t>
      </w:r>
    </w:p>
    <w:p w14:paraId="0063586E" w14:textId="6874F8DE" w:rsidR="001B6F5B" w:rsidRPr="008A4B79" w:rsidRDefault="001B6F5B" w:rsidP="000D78B2">
      <w:pPr>
        <w:widowControl/>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The correlation coefficients </w:t>
      </w:r>
      <w:r w:rsidR="00EB5550" w:rsidRPr="008A4B79">
        <w:rPr>
          <w:rFonts w:ascii="Book Antiqua" w:hAnsi="Book Antiqua" w:cs="Times New Roman"/>
          <w:sz w:val="24"/>
          <w:szCs w:val="24"/>
        </w:rPr>
        <w:t>(ρ) between each of the clinical outcomes or between each outcome and relevant variables</w:t>
      </w:r>
      <w:r w:rsidRPr="008A4B79">
        <w:rPr>
          <w:rFonts w:ascii="Book Antiqua" w:hAnsi="Book Antiqua" w:cs="Times New Roman"/>
          <w:sz w:val="24"/>
          <w:szCs w:val="24"/>
        </w:rPr>
        <w:t xml:space="preserve"> using a bivariate regression analysis are shown in Table </w:t>
      </w:r>
      <w:r w:rsidR="00241F40" w:rsidRPr="008A4B79">
        <w:rPr>
          <w:rFonts w:ascii="Book Antiqua" w:hAnsi="Book Antiqua" w:cs="Times New Roman"/>
          <w:sz w:val="24"/>
          <w:szCs w:val="24"/>
        </w:rPr>
        <w:t>3</w:t>
      </w:r>
      <w:r w:rsidRPr="008A4B79">
        <w:rPr>
          <w:rFonts w:ascii="Book Antiqua" w:hAnsi="Book Antiqua" w:cs="Times New Roman"/>
          <w:sz w:val="24"/>
          <w:szCs w:val="24"/>
        </w:rPr>
        <w:t xml:space="preserve">. </w:t>
      </w:r>
      <w:r w:rsidR="005B5B1E" w:rsidRPr="008A4B79">
        <w:rPr>
          <w:rFonts w:ascii="Book Antiqua" w:hAnsi="Book Antiqua" w:cs="Times New Roman"/>
          <w:sz w:val="24"/>
          <w:szCs w:val="24"/>
        </w:rPr>
        <w:t xml:space="preserve">Each outcome measure was significantly associated with each other. </w:t>
      </w:r>
      <w:r w:rsidRPr="008A4B79">
        <w:rPr>
          <w:rFonts w:ascii="Book Antiqua" w:hAnsi="Book Antiqua" w:cs="Times New Roman"/>
          <w:sz w:val="24"/>
          <w:szCs w:val="24"/>
        </w:rPr>
        <w:t xml:space="preserve">The pain rating showed significant positive correlations with K-L grade and PCS. TUG showed significant positive correlations with BMI, K-L grade, and PCS. The JKOM score showed </w:t>
      </w:r>
      <w:r w:rsidR="008D4405" w:rsidRPr="008A4B79">
        <w:rPr>
          <w:rFonts w:ascii="Book Antiqua" w:hAnsi="Book Antiqua" w:cs="Times New Roman"/>
          <w:sz w:val="24"/>
          <w:szCs w:val="24"/>
        </w:rPr>
        <w:t xml:space="preserve">a </w:t>
      </w:r>
      <w:r w:rsidRPr="008A4B79">
        <w:rPr>
          <w:rFonts w:ascii="Book Antiqua" w:hAnsi="Book Antiqua" w:cs="Times New Roman"/>
          <w:sz w:val="24"/>
          <w:szCs w:val="24"/>
        </w:rPr>
        <w:t xml:space="preserve">significant positive correlation with K-L grade and PCS. </w:t>
      </w:r>
    </w:p>
    <w:p w14:paraId="7E442D47" w14:textId="175EA14E" w:rsidR="001B6F5B" w:rsidRPr="008A4B79" w:rsidRDefault="001B6F5B" w:rsidP="000D78B2">
      <w:pPr>
        <w:widowControl/>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In addition, the results of a stepwise multiple linear regression analysis for each outcome measure</w:t>
      </w:r>
      <w:r w:rsidR="00EB5550" w:rsidRPr="008A4B79">
        <w:rPr>
          <w:rFonts w:ascii="Book Antiqua" w:hAnsi="Book Antiqua" w:cs="Times New Roman"/>
          <w:sz w:val="24"/>
          <w:szCs w:val="24"/>
        </w:rPr>
        <w:t xml:space="preserve"> </w:t>
      </w:r>
      <w:proofErr w:type="gramStart"/>
      <w:r w:rsidR="00EB5550" w:rsidRPr="008A4B79">
        <w:rPr>
          <w:rFonts w:ascii="Book Antiqua" w:hAnsi="Book Antiqua" w:cs="Times New Roman"/>
          <w:sz w:val="24"/>
          <w:szCs w:val="24"/>
        </w:rPr>
        <w:t>are</w:t>
      </w:r>
      <w:proofErr w:type="gramEnd"/>
      <w:r w:rsidR="00EB5550" w:rsidRPr="008A4B79">
        <w:rPr>
          <w:rFonts w:ascii="Book Antiqua" w:hAnsi="Book Antiqua" w:cs="Times New Roman"/>
          <w:sz w:val="24"/>
          <w:szCs w:val="24"/>
        </w:rPr>
        <w:t xml:space="preserve"> shown in Table </w:t>
      </w:r>
      <w:r w:rsidR="00241F40" w:rsidRPr="008A4B79">
        <w:rPr>
          <w:rFonts w:ascii="Book Antiqua" w:hAnsi="Book Antiqua" w:cs="Times New Roman"/>
          <w:sz w:val="24"/>
          <w:szCs w:val="24"/>
        </w:rPr>
        <w:t>4</w:t>
      </w:r>
      <w:r w:rsidRPr="008A4B79">
        <w:rPr>
          <w:rFonts w:ascii="Book Antiqua" w:hAnsi="Book Antiqua" w:cs="Times New Roman"/>
          <w:sz w:val="24"/>
          <w:szCs w:val="24"/>
        </w:rPr>
        <w:t>. We found that the significant contributor to a pain rating was PCS (β</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0.555) and BMI (β</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 xml:space="preserve">0.239), to TUG </w:t>
      </w:r>
      <w:r w:rsidRPr="008A4B79">
        <w:rPr>
          <w:rFonts w:ascii="Book Antiqua" w:hAnsi="Book Antiqua" w:cs="Times New Roman"/>
          <w:sz w:val="24"/>
          <w:szCs w:val="24"/>
        </w:rPr>
        <w:lastRenderedPageBreak/>
        <w:t>was K-L grade (β</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w:t>
      </w:r>
      <w:r w:rsidR="001B5EC5" w:rsidRPr="008A4B79">
        <w:rPr>
          <w:rFonts w:ascii="Book Antiqua" w:hAnsi="Book Antiqua" w:cs="Times New Roman"/>
          <w:sz w:val="24"/>
          <w:szCs w:val="24"/>
        </w:rPr>
        <w:t>520</w:t>
      </w:r>
      <w:r w:rsidRPr="008A4B79">
        <w:rPr>
          <w:rFonts w:ascii="Book Antiqua" w:hAnsi="Book Antiqua" w:cs="Times New Roman"/>
          <w:sz w:val="24"/>
          <w:szCs w:val="24"/>
        </w:rPr>
        <w:t>) and PCS (β</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w:t>
      </w:r>
      <w:r w:rsidR="001B5EC5" w:rsidRPr="008A4B79">
        <w:rPr>
          <w:rFonts w:ascii="Book Antiqua" w:hAnsi="Book Antiqua" w:cs="Times New Roman"/>
          <w:sz w:val="24"/>
          <w:szCs w:val="24"/>
        </w:rPr>
        <w:t>313</w:t>
      </w:r>
      <w:r w:rsidRPr="008A4B79">
        <w:rPr>
          <w:rFonts w:ascii="Book Antiqua" w:hAnsi="Book Antiqua" w:cs="Times New Roman"/>
          <w:sz w:val="24"/>
          <w:szCs w:val="24"/>
        </w:rPr>
        <w:t>), and to a JKOM score was PCS (β</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0.4</w:t>
      </w:r>
      <w:r w:rsidR="001B5EC5" w:rsidRPr="008A4B79">
        <w:rPr>
          <w:rFonts w:ascii="Book Antiqua" w:hAnsi="Book Antiqua" w:cs="Times New Roman"/>
          <w:sz w:val="24"/>
          <w:szCs w:val="24"/>
        </w:rPr>
        <w:t>85</w:t>
      </w:r>
      <w:r w:rsidRPr="008A4B79">
        <w:rPr>
          <w:rFonts w:ascii="Book Antiqua" w:hAnsi="Book Antiqua" w:cs="Times New Roman"/>
          <w:sz w:val="24"/>
          <w:szCs w:val="24"/>
        </w:rPr>
        <w:t>) and K-L grade (β</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w:t>
      </w:r>
      <w:r w:rsidR="000D78B2">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w:t>
      </w:r>
      <w:r w:rsidR="001B5EC5" w:rsidRPr="008A4B79">
        <w:rPr>
          <w:rFonts w:ascii="Book Antiqua" w:hAnsi="Book Antiqua" w:cs="Times New Roman"/>
          <w:sz w:val="24"/>
          <w:szCs w:val="24"/>
        </w:rPr>
        <w:t>421)</w:t>
      </w:r>
      <w:r w:rsidRPr="008A4B79">
        <w:rPr>
          <w:rFonts w:ascii="Book Antiqua" w:hAnsi="Book Antiqua" w:cs="Times New Roman"/>
          <w:sz w:val="24"/>
          <w:szCs w:val="24"/>
        </w:rPr>
        <w:t>, respectively.</w:t>
      </w:r>
    </w:p>
    <w:p w14:paraId="21D288C2" w14:textId="77777777" w:rsidR="000D78B2" w:rsidRDefault="000D78B2" w:rsidP="000D78B2">
      <w:pPr>
        <w:widowControl/>
        <w:spacing w:line="360" w:lineRule="auto"/>
        <w:rPr>
          <w:rFonts w:ascii="Book Antiqua" w:eastAsia="宋体" w:hAnsi="Book Antiqua" w:cs="Times New Roman"/>
          <w:sz w:val="24"/>
          <w:szCs w:val="24"/>
          <w:lang w:eastAsia="zh-CN"/>
        </w:rPr>
      </w:pPr>
    </w:p>
    <w:p w14:paraId="5109D7C6" w14:textId="24D54CAD" w:rsidR="001B6F5B" w:rsidRPr="000D78B2" w:rsidRDefault="000D78B2" w:rsidP="000D78B2">
      <w:pPr>
        <w:widowControl/>
        <w:spacing w:line="360" w:lineRule="auto"/>
        <w:rPr>
          <w:rFonts w:ascii="Book Antiqua" w:eastAsia="宋体" w:hAnsi="Book Antiqua" w:cs="Times New Roman"/>
          <w:sz w:val="24"/>
          <w:szCs w:val="24"/>
          <w:lang w:eastAsia="zh-CN"/>
        </w:rPr>
      </w:pPr>
      <w:r w:rsidRPr="008A4B79">
        <w:rPr>
          <w:rFonts w:ascii="Book Antiqua" w:hAnsi="Book Antiqua" w:cs="Times New Roman"/>
          <w:b/>
          <w:sz w:val="24"/>
          <w:szCs w:val="24"/>
        </w:rPr>
        <w:t>DISCUSSION</w:t>
      </w:r>
    </w:p>
    <w:p w14:paraId="01A79AEE" w14:textId="77777777" w:rsidR="001B6F5B" w:rsidRPr="008A4B79" w:rsidRDefault="001B6F5B" w:rsidP="008A4B79">
      <w:pPr>
        <w:spacing w:line="360" w:lineRule="auto"/>
        <w:rPr>
          <w:rFonts w:ascii="Book Antiqua" w:hAnsi="Book Antiqua" w:cs="Times New Roman"/>
          <w:sz w:val="24"/>
          <w:szCs w:val="24"/>
        </w:rPr>
      </w:pPr>
      <w:r w:rsidRPr="008A4B79">
        <w:rPr>
          <w:rFonts w:ascii="Book Antiqua" w:hAnsi="Book Antiqua" w:cs="Times New Roman"/>
          <w:sz w:val="24"/>
          <w:szCs w:val="24"/>
        </w:rPr>
        <w:t xml:space="preserve">In the present study, although there is some disagreement regarding our speculation,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has been highly associated with knee-related clinical outcomes for female patients with knee OA, especially pain severity and QOL score. To our knowledge, this is the first report that comprehensively investigates the relationships between knee OA related outcomes and related factors limited to female samples.</w:t>
      </w:r>
    </w:p>
    <w:p w14:paraId="15EF4CCB" w14:textId="40D75232" w:rsidR="001B6F5B" w:rsidRPr="008A4B79" w:rsidRDefault="001B6F5B" w:rsidP="000D78B2">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Knee pain with OA is known as a cause of disabilities among older </w:t>
      </w:r>
      <w:r w:rsidR="000D78B2">
        <w:rPr>
          <w:rFonts w:ascii="Book Antiqua" w:hAnsi="Book Antiqua" w:cs="Times New Roman"/>
          <w:sz w:val="24"/>
          <w:szCs w:val="24"/>
        </w:rPr>
        <w:t xml:space="preserve">adults as well as low back </w:t>
      </w:r>
      <w:proofErr w:type="gramStart"/>
      <w:r w:rsidR="000D78B2">
        <w:rPr>
          <w:rFonts w:ascii="Book Antiqua" w:hAnsi="Book Antiqua" w:cs="Times New Roman"/>
          <w:sz w:val="24"/>
          <w:szCs w:val="24"/>
        </w:rPr>
        <w:t>pain</w:t>
      </w:r>
      <w:r w:rsidRPr="008A4B79">
        <w:rPr>
          <w:rFonts w:ascii="Book Antiqua" w:hAnsi="Book Antiqua" w:cs="Times New Roman"/>
          <w:sz w:val="24"/>
          <w:szCs w:val="24"/>
          <w:vertAlign w:val="superscript"/>
        </w:rPr>
        <w:t>[</w:t>
      </w:r>
      <w:proofErr w:type="gramEnd"/>
      <w:r w:rsidR="000D78B2">
        <w:rPr>
          <w:rFonts w:ascii="Book Antiqua" w:hAnsi="Book Antiqua" w:cs="Times New Roman"/>
          <w:sz w:val="24"/>
          <w:szCs w:val="24"/>
          <w:vertAlign w:val="superscript"/>
        </w:rPr>
        <w:t>28,</w:t>
      </w:r>
      <w:r w:rsidR="0042144A" w:rsidRPr="008A4B79">
        <w:rPr>
          <w:rFonts w:ascii="Book Antiqua" w:hAnsi="Book Antiqua" w:cs="Times New Roman"/>
          <w:sz w:val="24"/>
          <w:szCs w:val="24"/>
          <w:vertAlign w:val="superscript"/>
        </w:rPr>
        <w:t>29</w:t>
      </w:r>
      <w:r w:rsidRPr="008A4B79">
        <w:rPr>
          <w:rFonts w:ascii="Book Antiqua" w:hAnsi="Book Antiqua"/>
          <w:snapToGrid w:val="0"/>
          <w:sz w:val="24"/>
          <w:szCs w:val="24"/>
          <w:vertAlign w:val="superscript"/>
        </w:rPr>
        <w:t>]</w:t>
      </w:r>
      <w:r w:rsidRPr="008A4B79">
        <w:rPr>
          <w:rFonts w:ascii="Book Antiqua" w:hAnsi="Book Antiqua" w:cs="Times New Roman"/>
          <w:sz w:val="24"/>
          <w:szCs w:val="24"/>
        </w:rPr>
        <w:t>. Knee pain is also an important outcome for patients with knee OA. However, previous studies have focused on biological factors such as aging, gender, BMI, ethnicity and history of knee injury for knee pain in cases where there was a discordant relationship between rad</w:t>
      </w:r>
      <w:r w:rsidR="000D78B2">
        <w:rPr>
          <w:rFonts w:ascii="Book Antiqua" w:hAnsi="Book Antiqua" w:cs="Times New Roman"/>
          <w:sz w:val="24"/>
          <w:szCs w:val="24"/>
        </w:rPr>
        <w:t xml:space="preserve">iographic severity and </w:t>
      </w:r>
      <w:proofErr w:type="gramStart"/>
      <w:r w:rsidR="000D78B2">
        <w:rPr>
          <w:rFonts w:ascii="Book Antiqua" w:hAnsi="Book Antiqua" w:cs="Times New Roman"/>
          <w:sz w:val="24"/>
          <w:szCs w:val="24"/>
        </w:rPr>
        <w:t>symptoms</w:t>
      </w:r>
      <w:r w:rsidR="000D78B2">
        <w:rPr>
          <w:rFonts w:ascii="Book Antiqua" w:hAnsi="Book Antiqua" w:cs="Times New Roman"/>
          <w:sz w:val="24"/>
          <w:szCs w:val="24"/>
          <w:vertAlign w:val="superscript"/>
        </w:rPr>
        <w:t>[</w:t>
      </w:r>
      <w:proofErr w:type="gramEnd"/>
      <w:r w:rsidR="000D78B2">
        <w:rPr>
          <w:rFonts w:ascii="Book Antiqua" w:hAnsi="Book Antiqua" w:cs="Times New Roman"/>
          <w:sz w:val="24"/>
          <w:szCs w:val="24"/>
          <w:vertAlign w:val="superscript"/>
        </w:rPr>
        <w:t>4,</w:t>
      </w:r>
      <w:r w:rsidR="0042144A" w:rsidRPr="008A4B79">
        <w:rPr>
          <w:rFonts w:ascii="Book Antiqua" w:hAnsi="Book Antiqua" w:cs="Times New Roman"/>
          <w:sz w:val="24"/>
          <w:szCs w:val="24"/>
          <w:vertAlign w:val="superscript"/>
        </w:rPr>
        <w:t>30</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xml:space="preserve">. On the other hand, recent studies have suggested that there were apparent relationships between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and physical disabilities as well as pain severity in both pediatric and adult patients</w:t>
      </w:r>
      <w:r w:rsidR="000D78B2">
        <w:rPr>
          <w:rFonts w:ascii="Book Antiqua" w:hAnsi="Book Antiqua" w:cs="Times New Roman"/>
          <w:sz w:val="24"/>
          <w:szCs w:val="24"/>
        </w:rPr>
        <w:t xml:space="preserve"> with musculoskeletal </w:t>
      </w:r>
      <w:proofErr w:type="gramStart"/>
      <w:r w:rsidR="000D78B2">
        <w:rPr>
          <w:rFonts w:ascii="Book Antiqua" w:hAnsi="Book Antiqua" w:cs="Times New Roman"/>
          <w:sz w:val="24"/>
          <w:szCs w:val="24"/>
        </w:rPr>
        <w:t>disorders</w:t>
      </w:r>
      <w:r w:rsidR="000D78B2">
        <w:rPr>
          <w:rFonts w:ascii="Book Antiqua" w:hAnsi="Book Antiqua" w:cs="Times New Roman"/>
          <w:sz w:val="24"/>
          <w:szCs w:val="24"/>
          <w:vertAlign w:val="superscript"/>
        </w:rPr>
        <w:t>[</w:t>
      </w:r>
      <w:proofErr w:type="gramEnd"/>
      <w:r w:rsidR="000D78B2">
        <w:rPr>
          <w:rFonts w:ascii="Book Antiqua" w:hAnsi="Book Antiqua" w:cs="Times New Roman"/>
          <w:sz w:val="24"/>
          <w:szCs w:val="24"/>
          <w:vertAlign w:val="superscript"/>
        </w:rPr>
        <w:t>11,</w:t>
      </w:r>
      <w:r w:rsidR="0042144A" w:rsidRPr="008A4B79">
        <w:rPr>
          <w:rFonts w:ascii="Book Antiqua" w:hAnsi="Book Antiqua"/>
          <w:snapToGrid w:val="0"/>
          <w:sz w:val="24"/>
          <w:szCs w:val="24"/>
          <w:vertAlign w:val="superscript"/>
        </w:rPr>
        <w:t>31</w:t>
      </w:r>
      <w:r w:rsidRPr="008A4B79">
        <w:rPr>
          <w:rFonts w:ascii="Book Antiqua" w:hAnsi="Book Antiqua" w:cs="Times New Roman"/>
          <w:sz w:val="24"/>
          <w:szCs w:val="24"/>
          <w:vertAlign w:val="superscript"/>
        </w:rPr>
        <w:t>,</w:t>
      </w:r>
      <w:r w:rsidRPr="008A4B79">
        <w:rPr>
          <w:rFonts w:ascii="Book Antiqua" w:hAnsi="Book Antiqua"/>
          <w:snapToGrid w:val="0"/>
          <w:sz w:val="24"/>
          <w:szCs w:val="24"/>
          <w:vertAlign w:val="superscript"/>
        </w:rPr>
        <w:t>3</w:t>
      </w:r>
      <w:r w:rsidR="0042144A" w:rsidRPr="008A4B79">
        <w:rPr>
          <w:rFonts w:ascii="Book Antiqua" w:hAnsi="Book Antiqua"/>
          <w:snapToGrid w:val="0"/>
          <w:sz w:val="24"/>
          <w:szCs w:val="24"/>
          <w:vertAlign w:val="superscript"/>
        </w:rPr>
        <w:t>2</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xml:space="preserve">. Moreover, Forsythe </w:t>
      </w:r>
      <w:r w:rsidRPr="00BB546A">
        <w:rPr>
          <w:rFonts w:ascii="Book Antiqua" w:hAnsi="Book Antiqua" w:cs="Times New Roman"/>
          <w:i/>
          <w:sz w:val="24"/>
          <w:szCs w:val="24"/>
        </w:rPr>
        <w:t xml:space="preserve">et </w:t>
      </w:r>
      <w:proofErr w:type="gramStart"/>
      <w:r w:rsidRPr="00BB546A">
        <w:rPr>
          <w:rFonts w:ascii="Book Antiqua" w:hAnsi="Book Antiqua" w:cs="Times New Roman"/>
          <w:i/>
          <w:sz w:val="24"/>
          <w:szCs w:val="24"/>
        </w:rPr>
        <w:t>al</w:t>
      </w:r>
      <w:r w:rsidR="00BB546A" w:rsidRPr="008A4B79">
        <w:rPr>
          <w:rFonts w:ascii="Book Antiqua" w:hAnsi="Book Antiqua" w:cs="Times New Roman"/>
          <w:sz w:val="24"/>
          <w:szCs w:val="24"/>
          <w:vertAlign w:val="superscript"/>
        </w:rPr>
        <w:t>[</w:t>
      </w:r>
      <w:proofErr w:type="gramEnd"/>
      <w:r w:rsidR="00BB546A" w:rsidRPr="008A4B79">
        <w:rPr>
          <w:rFonts w:ascii="Book Antiqua" w:hAnsi="Book Antiqua" w:cs="Times New Roman"/>
          <w:sz w:val="24"/>
          <w:szCs w:val="24"/>
          <w:vertAlign w:val="superscript"/>
        </w:rPr>
        <w:t>33]</w:t>
      </w:r>
      <w:r w:rsidRPr="008A4B79">
        <w:rPr>
          <w:rFonts w:ascii="Book Antiqua" w:hAnsi="Book Antiqua" w:cs="Times New Roman"/>
          <w:sz w:val="24"/>
          <w:szCs w:val="24"/>
        </w:rPr>
        <w:t xml:space="preserve"> have reported that preoperative PCS scores predicted the presence of postoperative pain in patients who r</w:t>
      </w:r>
      <w:r w:rsidR="000D78B2">
        <w:rPr>
          <w:rFonts w:ascii="Book Antiqua" w:hAnsi="Book Antiqua" w:cs="Times New Roman"/>
          <w:sz w:val="24"/>
          <w:szCs w:val="24"/>
        </w:rPr>
        <w:t>eceived TKA for primary knee OA</w:t>
      </w:r>
      <w:r w:rsidRPr="008A4B79">
        <w:rPr>
          <w:rFonts w:ascii="Book Antiqua" w:hAnsi="Book Antiqua" w:cs="Times New Roman"/>
          <w:sz w:val="24"/>
          <w:szCs w:val="24"/>
        </w:rPr>
        <w:t xml:space="preserve">. </w:t>
      </w:r>
    </w:p>
    <w:p w14:paraId="1861C14C" w14:textId="51E89D3F" w:rsidR="001B6F5B" w:rsidRPr="008A4B79" w:rsidRDefault="001B6F5B" w:rsidP="000D78B2">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In the present study, we found no interrelationships between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and age, BMI, and radiographic severity, while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was a significant predictor which correlated with pain severity, </w:t>
      </w:r>
      <w:r w:rsidRPr="008A4B79">
        <w:rPr>
          <w:rFonts w:ascii="Book Antiqua" w:hAnsi="Book Antiqua" w:cs="Times New Roman"/>
          <w:sz w:val="24"/>
          <w:szCs w:val="24"/>
        </w:rPr>
        <w:lastRenderedPageBreak/>
        <w:t>and disease-specific QOL scores in female patients with knee OA, irrespective of disease severity. This finding is not only co</w:t>
      </w:r>
      <w:r w:rsidR="000D78B2">
        <w:rPr>
          <w:rFonts w:ascii="Book Antiqua" w:hAnsi="Book Antiqua" w:cs="Times New Roman"/>
          <w:sz w:val="24"/>
          <w:szCs w:val="24"/>
        </w:rPr>
        <w:t>nsistent with a previous report</w:t>
      </w:r>
      <w:r w:rsidRPr="008A4B79">
        <w:rPr>
          <w:rFonts w:ascii="Book Antiqua" w:hAnsi="Book Antiqua" w:cs="Times New Roman"/>
          <w:sz w:val="24"/>
          <w:szCs w:val="24"/>
          <w:vertAlign w:val="superscript"/>
        </w:rPr>
        <w:t>[16]</w:t>
      </w:r>
      <w:r w:rsidRPr="008A4B79">
        <w:rPr>
          <w:rFonts w:ascii="Book Antiqua" w:hAnsi="Book Antiqua" w:cs="Times New Roman"/>
          <w:sz w:val="24"/>
          <w:szCs w:val="24"/>
        </w:rPr>
        <w:t xml:space="preserve">, but also suggests that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is an important factor rather than aging, and body weight associated with physical disabilities in female patients with knee OA, if radiographic severity is progressive. </w:t>
      </w:r>
    </w:p>
    <w:p w14:paraId="79412C67" w14:textId="30D17A36" w:rsidR="001B6F5B" w:rsidRPr="008A4B79" w:rsidRDefault="001B6F5B" w:rsidP="000D78B2">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The term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was origin</w:t>
      </w:r>
      <w:r w:rsidR="000D78B2">
        <w:rPr>
          <w:rFonts w:ascii="Book Antiqua" w:hAnsi="Book Antiqua" w:cs="Times New Roman"/>
          <w:sz w:val="24"/>
          <w:szCs w:val="24"/>
        </w:rPr>
        <w:t xml:space="preserve">ally introduced by Albert </w:t>
      </w:r>
      <w:proofErr w:type="gramStart"/>
      <w:r w:rsidR="000D78B2">
        <w:rPr>
          <w:rFonts w:ascii="Book Antiqua" w:hAnsi="Book Antiqua" w:cs="Times New Roman"/>
          <w:sz w:val="24"/>
          <w:szCs w:val="24"/>
        </w:rPr>
        <w:t>Ellis</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3</w:t>
      </w:r>
      <w:r w:rsidR="0042144A" w:rsidRPr="008A4B79">
        <w:rPr>
          <w:rFonts w:ascii="Book Antiqua" w:hAnsi="Book Antiqua" w:cs="Times New Roman"/>
          <w:sz w:val="24"/>
          <w:szCs w:val="24"/>
          <w:vertAlign w:val="superscript"/>
        </w:rPr>
        <w:t>4</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xml:space="preserve"> and sub</w:t>
      </w:r>
      <w:r w:rsidR="000D78B2">
        <w:rPr>
          <w:rFonts w:ascii="Book Antiqua" w:hAnsi="Book Antiqua" w:cs="Times New Roman"/>
          <w:sz w:val="24"/>
          <w:szCs w:val="24"/>
        </w:rPr>
        <w:t>sequently adapted by Aaron Beck</w:t>
      </w:r>
      <w:r w:rsidRPr="008A4B79">
        <w:rPr>
          <w:rFonts w:ascii="Book Antiqua" w:hAnsi="Book Antiqua" w:cs="Times New Roman"/>
          <w:sz w:val="24"/>
          <w:szCs w:val="24"/>
          <w:vertAlign w:val="superscript"/>
        </w:rPr>
        <w:t>[3</w:t>
      </w:r>
      <w:r w:rsidR="0042144A" w:rsidRPr="008A4B79">
        <w:rPr>
          <w:rFonts w:ascii="Book Antiqua" w:hAnsi="Book Antiqua" w:cs="Times New Roman"/>
          <w:sz w:val="24"/>
          <w:szCs w:val="24"/>
          <w:vertAlign w:val="superscript"/>
        </w:rPr>
        <w:t>5</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xml:space="preserve"> to describe a mal-adaptive cognitive style employed by patients with anxiety and depressive disorders. Keefe</w:t>
      </w:r>
      <w:r w:rsidRPr="000D78B2">
        <w:rPr>
          <w:rFonts w:ascii="Book Antiqua" w:hAnsi="Book Antiqua" w:cs="Times New Roman"/>
          <w:i/>
          <w:sz w:val="24"/>
          <w:szCs w:val="24"/>
        </w:rPr>
        <w:t xml:space="preserve"> et </w:t>
      </w:r>
      <w:proofErr w:type="gramStart"/>
      <w:r w:rsidRPr="000D78B2">
        <w:rPr>
          <w:rFonts w:ascii="Book Antiqua" w:hAnsi="Book Antiqua" w:cs="Times New Roman"/>
          <w:i/>
          <w:sz w:val="24"/>
          <w:szCs w:val="24"/>
        </w:rPr>
        <w:t>al</w:t>
      </w:r>
      <w:r w:rsidR="000D78B2" w:rsidRPr="008A4B79">
        <w:rPr>
          <w:rFonts w:ascii="Book Antiqua" w:hAnsi="Book Antiqua" w:cs="Times New Roman"/>
          <w:sz w:val="24"/>
          <w:szCs w:val="24"/>
          <w:vertAlign w:val="superscript"/>
        </w:rPr>
        <w:t>[</w:t>
      </w:r>
      <w:proofErr w:type="gramEnd"/>
      <w:r w:rsidR="000D78B2" w:rsidRPr="008A4B79">
        <w:rPr>
          <w:rFonts w:ascii="Book Antiqua" w:hAnsi="Book Antiqua" w:cs="Times New Roman"/>
          <w:sz w:val="24"/>
          <w:szCs w:val="24"/>
          <w:vertAlign w:val="superscript"/>
        </w:rPr>
        <w:t>36]</w:t>
      </w:r>
      <w:r w:rsidRPr="008A4B79">
        <w:rPr>
          <w:rFonts w:ascii="Book Antiqua" w:hAnsi="Book Antiqua" w:cs="Times New Roman"/>
          <w:sz w:val="24"/>
          <w:szCs w:val="24"/>
        </w:rPr>
        <w:t xml:space="preserve"> found a high test-retest correlation between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thought during a 6-mo period in patients with rheumatoid arthritis, </w:t>
      </w:r>
      <w:r w:rsidR="000D78B2">
        <w:rPr>
          <w:rFonts w:ascii="Book Antiqua" w:hAnsi="Book Antiqua" w:cs="Times New Roman"/>
          <w:sz w:val="24"/>
          <w:szCs w:val="24"/>
        </w:rPr>
        <w:t>and suggested it was invariable</w:t>
      </w:r>
      <w:r w:rsidRPr="008A4B79">
        <w:rPr>
          <w:rFonts w:ascii="Book Antiqua" w:hAnsi="Book Antiqua" w:cs="Times New Roman"/>
          <w:sz w:val="24"/>
          <w:szCs w:val="24"/>
        </w:rPr>
        <w:t xml:space="preserve">. Three prospective studies of TKA have included measures of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in their test </w:t>
      </w:r>
      <w:proofErr w:type="gramStart"/>
      <w:r w:rsidRPr="008A4B79">
        <w:rPr>
          <w:rFonts w:ascii="Book Antiqua" w:hAnsi="Book Antiqua" w:cs="Times New Roman"/>
          <w:sz w:val="24"/>
          <w:szCs w:val="24"/>
        </w:rPr>
        <w:t>batteries</w:t>
      </w:r>
      <w:r w:rsidR="000D78B2">
        <w:rPr>
          <w:rFonts w:ascii="Book Antiqua" w:hAnsi="Book Antiqua" w:cs="Times New Roman"/>
          <w:sz w:val="24"/>
          <w:szCs w:val="24"/>
          <w:vertAlign w:val="superscript"/>
        </w:rPr>
        <w:t>[</w:t>
      </w:r>
      <w:proofErr w:type="gramEnd"/>
      <w:r w:rsidR="000D78B2">
        <w:rPr>
          <w:rFonts w:ascii="Book Antiqua" w:hAnsi="Book Antiqua" w:cs="Times New Roman"/>
          <w:sz w:val="24"/>
          <w:szCs w:val="24"/>
          <w:vertAlign w:val="superscript"/>
        </w:rPr>
        <w:t>31,</w:t>
      </w:r>
      <w:r w:rsidRPr="008A4B79">
        <w:rPr>
          <w:rFonts w:ascii="Book Antiqua" w:hAnsi="Book Antiqua" w:cs="Times New Roman"/>
          <w:sz w:val="24"/>
          <w:szCs w:val="24"/>
          <w:vertAlign w:val="superscript"/>
        </w:rPr>
        <w:t>3</w:t>
      </w:r>
      <w:r w:rsidR="0042144A" w:rsidRPr="008A4B79">
        <w:rPr>
          <w:rFonts w:ascii="Book Antiqua" w:hAnsi="Book Antiqua" w:cs="Times New Roman"/>
          <w:sz w:val="24"/>
          <w:szCs w:val="24"/>
          <w:vertAlign w:val="superscript"/>
        </w:rPr>
        <w:t>7</w:t>
      </w:r>
      <w:r w:rsidR="000D78B2">
        <w:rPr>
          <w:rFonts w:ascii="Book Antiqua" w:hAnsi="Book Antiqua" w:cs="Times New Roman"/>
          <w:sz w:val="24"/>
          <w:szCs w:val="24"/>
          <w:vertAlign w:val="superscript"/>
        </w:rPr>
        <w:t>,</w:t>
      </w:r>
      <w:r w:rsidRPr="008A4B79">
        <w:rPr>
          <w:rFonts w:ascii="Book Antiqua" w:hAnsi="Book Antiqua" w:cs="Times New Roman"/>
          <w:sz w:val="24"/>
          <w:szCs w:val="24"/>
          <w:vertAlign w:val="superscript"/>
        </w:rPr>
        <w:t>3</w:t>
      </w:r>
      <w:r w:rsidR="0042144A" w:rsidRPr="008A4B79">
        <w:rPr>
          <w:rFonts w:ascii="Book Antiqua" w:hAnsi="Book Antiqua" w:cs="Times New Roman"/>
          <w:sz w:val="24"/>
          <w:szCs w:val="24"/>
          <w:vertAlign w:val="superscript"/>
        </w:rPr>
        <w:t>8</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xml:space="preserve">. In these studies,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scores did not significantly decline over time despite reduced pain in study participants and therefore it could be a personality trait such as neuroticism. By contrast, Wada</w:t>
      </w:r>
      <w:r w:rsidRPr="000D78B2">
        <w:rPr>
          <w:rFonts w:ascii="Book Antiqua" w:hAnsi="Book Antiqua" w:cs="Times New Roman"/>
          <w:i/>
          <w:sz w:val="24"/>
          <w:szCs w:val="24"/>
        </w:rPr>
        <w:t xml:space="preserve"> et </w:t>
      </w:r>
      <w:proofErr w:type="gramStart"/>
      <w:r w:rsidRPr="000D78B2">
        <w:rPr>
          <w:rFonts w:ascii="Book Antiqua" w:hAnsi="Book Antiqua" w:cs="Times New Roman"/>
          <w:i/>
          <w:sz w:val="24"/>
          <w:szCs w:val="24"/>
        </w:rPr>
        <w:t>al</w:t>
      </w:r>
      <w:r w:rsidR="000D78B2" w:rsidRPr="008A4B79">
        <w:rPr>
          <w:rFonts w:ascii="Book Antiqua" w:hAnsi="Book Antiqua" w:cs="Times New Roman"/>
          <w:sz w:val="24"/>
          <w:szCs w:val="24"/>
          <w:vertAlign w:val="superscript"/>
        </w:rPr>
        <w:t>[</w:t>
      </w:r>
      <w:proofErr w:type="gramEnd"/>
      <w:r w:rsidR="000D78B2" w:rsidRPr="008A4B79">
        <w:rPr>
          <w:rFonts w:ascii="Book Antiqua" w:hAnsi="Book Antiqua" w:cs="Times New Roman"/>
          <w:sz w:val="24"/>
          <w:szCs w:val="24"/>
          <w:vertAlign w:val="superscript"/>
        </w:rPr>
        <w:t>39]</w:t>
      </w:r>
      <w:r w:rsidRPr="008A4B79">
        <w:rPr>
          <w:rFonts w:ascii="Book Antiqua" w:hAnsi="Book Antiqua" w:cs="Times New Roman"/>
          <w:sz w:val="24"/>
          <w:szCs w:val="24"/>
        </w:rPr>
        <w:t xml:space="preserve"> recently reported that a change in pain intensity was associated with a change 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for patients with TKA during a 6-mo follow-up. Furthermore, a number of studies have examined whether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is an active cognitive process variable in multidisciplinary pain treatment settings, and have shown that pre- to post-treatment reductions in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are associated w</w:t>
      </w:r>
      <w:r w:rsidR="000D78B2">
        <w:rPr>
          <w:rFonts w:ascii="Book Antiqua" w:hAnsi="Book Antiqua" w:cs="Times New Roman"/>
          <w:sz w:val="24"/>
          <w:szCs w:val="24"/>
        </w:rPr>
        <w:t>ith reductions in pain severity</w:t>
      </w:r>
      <w:r w:rsidR="0042144A" w:rsidRPr="008A4B79">
        <w:rPr>
          <w:rFonts w:ascii="Book Antiqua" w:hAnsi="Book Antiqua" w:cs="Times New Roman"/>
          <w:sz w:val="24"/>
          <w:szCs w:val="24"/>
          <w:vertAlign w:val="superscript"/>
        </w:rPr>
        <w:t>[40</w:t>
      </w:r>
      <w:r w:rsidRPr="008A4B79">
        <w:rPr>
          <w:rFonts w:ascii="Book Antiqua" w:hAnsi="Book Antiqua" w:cs="Times New Roman"/>
          <w:sz w:val="24"/>
          <w:szCs w:val="24"/>
          <w:vertAlign w:val="superscript"/>
        </w:rPr>
        <w:t>-4</w:t>
      </w:r>
      <w:r w:rsidR="0042144A" w:rsidRPr="008A4B79">
        <w:rPr>
          <w:rFonts w:ascii="Book Antiqua" w:hAnsi="Book Antiqua" w:cs="Times New Roman"/>
          <w:sz w:val="24"/>
          <w:szCs w:val="24"/>
          <w:vertAlign w:val="superscript"/>
        </w:rPr>
        <w:t>2</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xml:space="preserve">. Indeed, </w:t>
      </w:r>
      <w:proofErr w:type="spellStart"/>
      <w:r w:rsidRPr="008A4B79">
        <w:rPr>
          <w:rFonts w:ascii="Book Antiqua" w:hAnsi="Book Antiqua" w:cs="Times New Roman"/>
          <w:sz w:val="24"/>
          <w:szCs w:val="24"/>
        </w:rPr>
        <w:t>Marra</w:t>
      </w:r>
      <w:proofErr w:type="spellEnd"/>
      <w:r w:rsidRPr="008A4B79">
        <w:rPr>
          <w:rFonts w:ascii="Book Antiqua" w:hAnsi="Book Antiqua" w:cs="Times New Roman"/>
          <w:sz w:val="24"/>
          <w:szCs w:val="24"/>
        </w:rPr>
        <w:t xml:space="preserve"> </w:t>
      </w:r>
      <w:r w:rsidRPr="000D78B2">
        <w:rPr>
          <w:rFonts w:ascii="Book Antiqua" w:hAnsi="Book Antiqua" w:cs="Times New Roman"/>
          <w:i/>
          <w:sz w:val="24"/>
          <w:szCs w:val="24"/>
        </w:rPr>
        <w:t xml:space="preserve">et </w:t>
      </w:r>
      <w:proofErr w:type="gramStart"/>
      <w:r w:rsidRPr="000D78B2">
        <w:rPr>
          <w:rFonts w:ascii="Book Antiqua" w:hAnsi="Book Antiqua" w:cs="Times New Roman"/>
          <w:i/>
          <w:sz w:val="24"/>
          <w:szCs w:val="24"/>
        </w:rPr>
        <w:t>al</w:t>
      </w:r>
      <w:r w:rsidR="000D78B2" w:rsidRPr="008A4B79">
        <w:rPr>
          <w:rFonts w:ascii="Book Antiqua" w:hAnsi="Book Antiqua" w:cs="Times New Roman"/>
          <w:sz w:val="24"/>
          <w:szCs w:val="24"/>
          <w:vertAlign w:val="superscript"/>
        </w:rPr>
        <w:t>[</w:t>
      </w:r>
      <w:proofErr w:type="gramEnd"/>
      <w:r w:rsidR="000D78B2" w:rsidRPr="008A4B79">
        <w:rPr>
          <w:rFonts w:ascii="Book Antiqua" w:hAnsi="Book Antiqua" w:cs="Times New Roman"/>
          <w:sz w:val="24"/>
          <w:szCs w:val="24"/>
          <w:vertAlign w:val="superscript"/>
        </w:rPr>
        <w:t>43]</w:t>
      </w:r>
      <w:r w:rsidRPr="008A4B79">
        <w:rPr>
          <w:rFonts w:ascii="Book Antiqua" w:hAnsi="Book Antiqua" w:cs="Times New Roman"/>
          <w:sz w:val="24"/>
          <w:szCs w:val="24"/>
        </w:rPr>
        <w:t xml:space="preserve"> have reported that multidisciplinary intervention for knee </w:t>
      </w:r>
      <w:r w:rsidR="008D6E94" w:rsidRPr="008A4B79">
        <w:rPr>
          <w:rFonts w:ascii="Book Antiqua" w:hAnsi="Book Antiqua" w:cs="Times New Roman"/>
          <w:sz w:val="24"/>
          <w:szCs w:val="24"/>
        </w:rPr>
        <w:t>OA</w:t>
      </w:r>
      <w:r w:rsidRPr="008A4B79">
        <w:rPr>
          <w:rFonts w:ascii="Book Antiqua" w:hAnsi="Book Antiqua" w:cs="Times New Roman"/>
          <w:sz w:val="24"/>
          <w:szCs w:val="24"/>
        </w:rPr>
        <w:t xml:space="preserve"> was superior to usual care with an educational pamphlet in terms of overall improvements, pain and function scores according to the Western Ontario and McMaster Universities’ Osteoarthritis Index.</w:t>
      </w:r>
    </w:p>
    <w:p w14:paraId="54515EEB" w14:textId="4EBCE58D" w:rsidR="001B6F5B" w:rsidRPr="008A4B79" w:rsidRDefault="001B6F5B" w:rsidP="000D78B2">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lastRenderedPageBreak/>
        <w:t xml:space="preserve">Besides, in the present study, TUG as an index of moving capacity was associated with not only disease severity but also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after adjusting for BMI. We found that a correlation coefficient between TUG and K-L grade was higher than that between TUG and pain rating. This indicates that an assessment of bilateral knees may predict the moving capacity in female patients with knee OA</w:t>
      </w:r>
      <w:r w:rsidR="00312A55" w:rsidRPr="008A4B79">
        <w:rPr>
          <w:rFonts w:ascii="Book Antiqua" w:hAnsi="Book Antiqua" w:cs="Times New Roman"/>
          <w:sz w:val="24"/>
          <w:szCs w:val="24"/>
        </w:rPr>
        <w:t>,</w:t>
      </w:r>
      <w:r w:rsidRPr="008A4B79">
        <w:rPr>
          <w:rFonts w:ascii="Book Antiqua" w:hAnsi="Book Antiqua" w:cs="Times New Roman"/>
          <w:sz w:val="24"/>
          <w:szCs w:val="24"/>
        </w:rPr>
        <w:t xml:space="preserve"> irrespective of pain severity. While a significant relationship between moving capacity and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was consistent </w:t>
      </w:r>
      <w:r w:rsidR="000D78B2">
        <w:rPr>
          <w:rFonts w:ascii="Book Antiqua" w:hAnsi="Book Antiqua" w:cs="Times New Roman"/>
          <w:sz w:val="24"/>
          <w:szCs w:val="24"/>
        </w:rPr>
        <w:t xml:space="preserve">with a report by </w:t>
      </w:r>
      <w:proofErr w:type="spellStart"/>
      <w:r w:rsidR="000D78B2">
        <w:rPr>
          <w:rFonts w:ascii="Book Antiqua" w:hAnsi="Book Antiqua" w:cs="Times New Roman"/>
          <w:sz w:val="24"/>
          <w:szCs w:val="24"/>
        </w:rPr>
        <w:t>Somer</w:t>
      </w:r>
      <w:proofErr w:type="spellEnd"/>
      <w:r w:rsidR="000D78B2">
        <w:rPr>
          <w:rFonts w:ascii="Book Antiqua" w:hAnsi="Book Antiqua" w:cs="Times New Roman"/>
          <w:sz w:val="24"/>
          <w:szCs w:val="24"/>
        </w:rPr>
        <w:t xml:space="preserve"> </w:t>
      </w:r>
      <w:r w:rsidR="000D78B2" w:rsidRPr="000D78B2">
        <w:rPr>
          <w:rFonts w:ascii="Book Antiqua" w:hAnsi="Book Antiqua" w:cs="Times New Roman"/>
          <w:i/>
          <w:sz w:val="24"/>
          <w:szCs w:val="24"/>
        </w:rPr>
        <w:t xml:space="preserve">et </w:t>
      </w:r>
      <w:proofErr w:type="gramStart"/>
      <w:r w:rsidR="000D78B2" w:rsidRPr="000D78B2">
        <w:rPr>
          <w:rFonts w:ascii="Book Antiqua" w:hAnsi="Book Antiqua" w:cs="Times New Roman"/>
          <w:i/>
          <w:sz w:val="24"/>
          <w:szCs w:val="24"/>
        </w:rPr>
        <w:t>al</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16]</w:t>
      </w:r>
      <w:r w:rsidRPr="008A4B79">
        <w:rPr>
          <w:rFonts w:ascii="Book Antiqua" w:hAnsi="Book Antiqua" w:cs="Times New Roman"/>
          <w:sz w:val="24"/>
          <w:szCs w:val="24"/>
        </w:rPr>
        <w:t xml:space="preserve">, the underlying mechanism, which can explain the </w:t>
      </w:r>
      <w:r w:rsidR="00D63094" w:rsidRPr="008A4B79">
        <w:rPr>
          <w:rFonts w:ascii="Book Antiqua" w:hAnsi="Book Antiqua" w:cs="Times New Roman"/>
          <w:sz w:val="24"/>
          <w:szCs w:val="24"/>
        </w:rPr>
        <w:t>correlation</w:t>
      </w:r>
      <w:r w:rsidRPr="008A4B79">
        <w:rPr>
          <w:rFonts w:ascii="Book Antiqua" w:hAnsi="Book Antiqua" w:cs="Times New Roman"/>
          <w:sz w:val="24"/>
          <w:szCs w:val="24"/>
        </w:rPr>
        <w:t xml:space="preserve"> between them, is still unknown. Perhaps, pain-related fear may be related to physical performance with effort (</w:t>
      </w:r>
      <w:r w:rsidRPr="008A4B79">
        <w:rPr>
          <w:rFonts w:ascii="Book Antiqua" w:hAnsi="Book Antiqua" w:cs="Times New Roman"/>
          <w:i/>
          <w:sz w:val="24"/>
          <w:szCs w:val="24"/>
        </w:rPr>
        <w:t>i.e.</w:t>
      </w:r>
      <w:r w:rsidR="000D78B2">
        <w:rPr>
          <w:rFonts w:ascii="Book Antiqua" w:eastAsia="宋体" w:hAnsi="Book Antiqua" w:cs="Times New Roman" w:hint="eastAsia"/>
          <w:i/>
          <w:sz w:val="24"/>
          <w:szCs w:val="24"/>
          <w:lang w:eastAsia="zh-CN"/>
        </w:rPr>
        <w:t>,</w:t>
      </w:r>
      <w:r w:rsidR="00312A55" w:rsidRPr="008A4B79">
        <w:rPr>
          <w:rFonts w:ascii="Book Antiqua" w:hAnsi="Book Antiqua" w:cs="Times New Roman"/>
          <w:i/>
          <w:sz w:val="24"/>
          <w:szCs w:val="24"/>
        </w:rPr>
        <w:t xml:space="preserve"> </w:t>
      </w:r>
      <w:r w:rsidRPr="000D78B2">
        <w:rPr>
          <w:rFonts w:ascii="Book Antiqua" w:hAnsi="Book Antiqua" w:cs="Times New Roman"/>
          <w:sz w:val="24"/>
          <w:szCs w:val="24"/>
        </w:rPr>
        <w:t>walking fast)</w:t>
      </w:r>
      <w:r w:rsidR="000D78B2">
        <w:rPr>
          <w:rFonts w:ascii="Book Antiqua" w:hAnsi="Book Antiqua" w:cs="Times New Roman"/>
          <w:sz w:val="24"/>
          <w:szCs w:val="24"/>
        </w:rPr>
        <w:t xml:space="preserve"> in chronic </w:t>
      </w:r>
      <w:proofErr w:type="gramStart"/>
      <w:r w:rsidR="000D78B2">
        <w:rPr>
          <w:rFonts w:ascii="Book Antiqua" w:hAnsi="Book Antiqua" w:cs="Times New Roman"/>
          <w:sz w:val="24"/>
          <w:szCs w:val="24"/>
        </w:rPr>
        <w:t>pain</w:t>
      </w:r>
      <w:r w:rsidR="000D78B2">
        <w:rPr>
          <w:rFonts w:ascii="Book Antiqua" w:hAnsi="Book Antiqua" w:cs="Times New Roman"/>
          <w:sz w:val="24"/>
          <w:szCs w:val="24"/>
          <w:vertAlign w:val="superscript"/>
        </w:rPr>
        <w:t>[</w:t>
      </w:r>
      <w:proofErr w:type="gramEnd"/>
      <w:r w:rsidR="000D78B2">
        <w:rPr>
          <w:rFonts w:ascii="Book Antiqua" w:hAnsi="Book Antiqua" w:cs="Times New Roman"/>
          <w:sz w:val="24"/>
          <w:szCs w:val="24"/>
          <w:vertAlign w:val="superscript"/>
        </w:rPr>
        <w:t>16,</w:t>
      </w:r>
      <w:r w:rsidRPr="008A4B79">
        <w:rPr>
          <w:rFonts w:ascii="Book Antiqua" w:hAnsi="Book Antiqua" w:cs="Times New Roman"/>
          <w:sz w:val="24"/>
          <w:szCs w:val="24"/>
          <w:vertAlign w:val="superscript"/>
        </w:rPr>
        <w:t>4</w:t>
      </w:r>
      <w:r w:rsidR="0042144A" w:rsidRPr="008A4B79">
        <w:rPr>
          <w:rFonts w:ascii="Book Antiqua" w:hAnsi="Book Antiqua" w:cs="Times New Roman"/>
          <w:sz w:val="24"/>
          <w:szCs w:val="24"/>
          <w:vertAlign w:val="superscript"/>
        </w:rPr>
        <w:t>4</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w:t>
      </w:r>
    </w:p>
    <w:p w14:paraId="50B34A64" w14:textId="3FBF2039" w:rsidR="001B6F5B" w:rsidRPr="008A4B79" w:rsidRDefault="001B6F5B" w:rsidP="000D78B2">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Taken together, this study suggests that clinicians should make sure to include an assessment of radiographic severity bilaterally and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to explain the outcome measures in female patients with knee OA.</w:t>
      </w:r>
      <w:r w:rsidR="003F63F3" w:rsidRPr="008A4B79">
        <w:rPr>
          <w:rFonts w:ascii="Book Antiqua" w:hAnsi="Book Antiqua" w:cs="Times New Roman"/>
          <w:sz w:val="24"/>
          <w:szCs w:val="24"/>
        </w:rPr>
        <w:t xml:space="preserve"> </w:t>
      </w:r>
      <w:r w:rsidR="00312A55" w:rsidRPr="008A4B79">
        <w:rPr>
          <w:rFonts w:ascii="Book Antiqua" w:hAnsi="Book Antiqua" w:cs="Times New Roman"/>
          <w:sz w:val="24"/>
          <w:szCs w:val="24"/>
        </w:rPr>
        <w:t>This is b</w:t>
      </w:r>
      <w:r w:rsidR="003F63F3" w:rsidRPr="008A4B79">
        <w:rPr>
          <w:rFonts w:ascii="Book Antiqua" w:hAnsi="Book Antiqua" w:cs="Times New Roman"/>
          <w:sz w:val="24"/>
          <w:szCs w:val="24"/>
        </w:rPr>
        <w:t xml:space="preserve">ecause they may be able to improve both functional capacity and symptoms even </w:t>
      </w:r>
      <w:r w:rsidR="00312A55" w:rsidRPr="008A4B79">
        <w:rPr>
          <w:rFonts w:ascii="Book Antiqua" w:hAnsi="Book Antiqua" w:cs="Times New Roman"/>
          <w:sz w:val="24"/>
          <w:szCs w:val="24"/>
        </w:rPr>
        <w:t xml:space="preserve">at </w:t>
      </w:r>
      <w:r w:rsidR="003F63F3" w:rsidRPr="008A4B79">
        <w:rPr>
          <w:rFonts w:ascii="Book Antiqua" w:hAnsi="Book Antiqua" w:cs="Times New Roman"/>
          <w:sz w:val="24"/>
          <w:szCs w:val="24"/>
        </w:rPr>
        <w:t xml:space="preserve">a progressive stage without knee </w:t>
      </w:r>
      <w:proofErr w:type="spellStart"/>
      <w:r w:rsidR="003F63F3" w:rsidRPr="008A4B79">
        <w:rPr>
          <w:rFonts w:ascii="Book Antiqua" w:hAnsi="Book Antiqua" w:cs="Times New Roman"/>
          <w:sz w:val="24"/>
          <w:szCs w:val="24"/>
        </w:rPr>
        <w:t>arthroplasty</w:t>
      </w:r>
      <w:proofErr w:type="spellEnd"/>
      <w:r w:rsidR="003F63F3" w:rsidRPr="008A4B79">
        <w:rPr>
          <w:rFonts w:ascii="Book Antiqua" w:hAnsi="Book Antiqua" w:cs="Times New Roman"/>
          <w:sz w:val="24"/>
          <w:szCs w:val="24"/>
        </w:rPr>
        <w:t xml:space="preserve"> by psychological intervention</w:t>
      </w:r>
      <w:r w:rsidR="00312A55" w:rsidRPr="008A4B79">
        <w:rPr>
          <w:rFonts w:ascii="Book Antiqua" w:hAnsi="Book Antiqua" w:cs="Times New Roman"/>
          <w:sz w:val="24"/>
          <w:szCs w:val="24"/>
        </w:rPr>
        <w:t>,</w:t>
      </w:r>
      <w:r w:rsidR="003F63F3" w:rsidRPr="008A4B79">
        <w:rPr>
          <w:rFonts w:ascii="Book Antiqua" w:hAnsi="Book Antiqua" w:cs="Times New Roman"/>
          <w:sz w:val="24"/>
          <w:szCs w:val="24"/>
        </w:rPr>
        <w:t xml:space="preserve"> which ameliorate</w:t>
      </w:r>
      <w:r w:rsidR="00312A55" w:rsidRPr="008A4B79">
        <w:rPr>
          <w:rFonts w:ascii="Book Antiqua" w:hAnsi="Book Antiqua" w:cs="Times New Roman"/>
          <w:sz w:val="24"/>
          <w:szCs w:val="24"/>
        </w:rPr>
        <w:t>s</w:t>
      </w:r>
      <w:r w:rsidR="003F63F3" w:rsidRPr="008A4B79">
        <w:rPr>
          <w:rFonts w:ascii="Book Antiqua" w:hAnsi="Book Antiqua" w:cs="Times New Roman"/>
          <w:sz w:val="24"/>
          <w:szCs w:val="24"/>
        </w:rPr>
        <w:t xml:space="preserve"> </w:t>
      </w:r>
      <w:r w:rsidR="00233AB3" w:rsidRPr="008A4B79">
        <w:rPr>
          <w:rFonts w:ascii="Book Antiqua" w:hAnsi="Book Antiqua" w:cs="Times New Roman"/>
          <w:sz w:val="24"/>
          <w:szCs w:val="24"/>
        </w:rPr>
        <w:t>mal-adaptive</w:t>
      </w:r>
      <w:r w:rsidR="003F63F3" w:rsidRPr="008A4B79">
        <w:rPr>
          <w:rFonts w:ascii="Book Antiqua" w:hAnsi="Book Antiqua" w:cs="Times New Roman"/>
          <w:sz w:val="24"/>
          <w:szCs w:val="24"/>
        </w:rPr>
        <w:t xml:space="preserve"> cognition in patients with high </w:t>
      </w:r>
      <w:proofErr w:type="spellStart"/>
      <w:r w:rsidR="003F63F3" w:rsidRPr="008A4B79">
        <w:rPr>
          <w:rFonts w:ascii="Book Antiqua" w:hAnsi="Book Antiqua" w:cs="Times New Roman"/>
          <w:sz w:val="24"/>
          <w:szCs w:val="24"/>
        </w:rPr>
        <w:t>catastrophizing</w:t>
      </w:r>
      <w:proofErr w:type="spellEnd"/>
      <w:r w:rsidR="003F63F3" w:rsidRPr="008A4B79">
        <w:rPr>
          <w:rFonts w:ascii="Book Antiqua" w:hAnsi="Book Antiqua" w:cs="Times New Roman"/>
          <w:sz w:val="24"/>
          <w:szCs w:val="24"/>
        </w:rPr>
        <w:t xml:space="preserve"> thought.</w:t>
      </w:r>
    </w:p>
    <w:p w14:paraId="50727A3F" w14:textId="211571B1" w:rsidR="001B6F5B" w:rsidRPr="008A4B79" w:rsidRDefault="001B6F5B" w:rsidP="000D78B2">
      <w:pPr>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 xml:space="preserve">Several limitations should be taken into account when interpreting our data. Firstly, this was a cross-sectional study, therefore causal relationships between each outcome score and related variables could not be identified. Further longitudinal investigation is necessary to identify the interactions between the chronology of outcome measures and changes in variables. Secondly, the severity of radiographic OA was only assessed by posterior-anterior view in this </w:t>
      </w:r>
      <w:r w:rsidRPr="008A4B79">
        <w:rPr>
          <w:rFonts w:ascii="Book Antiqua" w:hAnsi="Book Antiqua" w:cs="Times New Roman"/>
          <w:sz w:val="24"/>
          <w:szCs w:val="24"/>
        </w:rPr>
        <w:lastRenderedPageBreak/>
        <w:t xml:space="preserve">study, although knee joints consisted of three components. Lanyon </w:t>
      </w:r>
      <w:r w:rsidRPr="000D78B2">
        <w:rPr>
          <w:rFonts w:ascii="Book Antiqua" w:hAnsi="Book Antiqua" w:cs="Times New Roman"/>
          <w:i/>
          <w:sz w:val="24"/>
          <w:szCs w:val="24"/>
        </w:rPr>
        <w:t xml:space="preserve">et </w:t>
      </w:r>
      <w:proofErr w:type="gramStart"/>
      <w:r w:rsidRPr="000D78B2">
        <w:rPr>
          <w:rFonts w:ascii="Book Antiqua" w:hAnsi="Book Antiqua" w:cs="Times New Roman"/>
          <w:i/>
          <w:sz w:val="24"/>
          <w:szCs w:val="24"/>
        </w:rPr>
        <w:t>al</w:t>
      </w:r>
      <w:r w:rsidR="000D78B2" w:rsidRPr="008A4B79">
        <w:rPr>
          <w:rFonts w:ascii="Book Antiqua" w:hAnsi="Book Antiqua" w:cs="Times New Roman"/>
          <w:sz w:val="24"/>
          <w:szCs w:val="24"/>
          <w:vertAlign w:val="superscript"/>
        </w:rPr>
        <w:t>[</w:t>
      </w:r>
      <w:proofErr w:type="gramEnd"/>
      <w:r w:rsidR="000D78B2" w:rsidRPr="008A4B79">
        <w:rPr>
          <w:rFonts w:ascii="Book Antiqua" w:hAnsi="Book Antiqua" w:cs="Times New Roman"/>
          <w:sz w:val="24"/>
          <w:szCs w:val="24"/>
          <w:vertAlign w:val="superscript"/>
        </w:rPr>
        <w:t>45]</w:t>
      </w:r>
      <w:r w:rsidRPr="008A4B79">
        <w:rPr>
          <w:rFonts w:ascii="Book Antiqua" w:hAnsi="Book Antiqua" w:cs="Times New Roman"/>
          <w:sz w:val="24"/>
          <w:szCs w:val="24"/>
        </w:rPr>
        <w:t xml:space="preserve"> have reported that 24% of patients with radiographic knee OA was missed by not visualizing </w:t>
      </w:r>
      <w:r w:rsidR="00EA74CC" w:rsidRPr="008A4B79">
        <w:rPr>
          <w:rFonts w:ascii="Book Antiqua" w:hAnsi="Book Antiqua" w:cs="Times New Roman"/>
          <w:sz w:val="24"/>
          <w:szCs w:val="24"/>
        </w:rPr>
        <w:t xml:space="preserve">the </w:t>
      </w:r>
      <w:r w:rsidR="000D78B2">
        <w:rPr>
          <w:rFonts w:ascii="Book Antiqua" w:hAnsi="Book Antiqua" w:cs="Times New Roman"/>
          <w:sz w:val="24"/>
          <w:szCs w:val="24"/>
        </w:rPr>
        <w:t>patella-femoral joint</w:t>
      </w:r>
      <w:r w:rsidRPr="008A4B79">
        <w:rPr>
          <w:rFonts w:ascii="Book Antiqua" w:hAnsi="Book Antiqua" w:cs="Times New Roman"/>
          <w:sz w:val="24"/>
          <w:szCs w:val="24"/>
        </w:rPr>
        <w:t xml:space="preserve">. Thirdly, although we assess biological and psychological factors as </w:t>
      </w:r>
      <w:r w:rsidR="00EA74CC" w:rsidRPr="008A4B79">
        <w:rPr>
          <w:rFonts w:ascii="Book Antiqua" w:hAnsi="Book Antiqua" w:cs="Times New Roman"/>
          <w:sz w:val="24"/>
          <w:szCs w:val="24"/>
        </w:rPr>
        <w:t xml:space="preserve">influential </w:t>
      </w:r>
      <w:r w:rsidRPr="008A4B79">
        <w:rPr>
          <w:rFonts w:ascii="Book Antiqua" w:hAnsi="Book Antiqua" w:cs="Times New Roman"/>
          <w:sz w:val="24"/>
          <w:szCs w:val="24"/>
        </w:rPr>
        <w:t xml:space="preserve">variables on the outcome in knee OA, we didn’t evaluate the strength of </w:t>
      </w:r>
      <w:r w:rsidR="00EA74CC" w:rsidRPr="008A4B79">
        <w:rPr>
          <w:rFonts w:ascii="Book Antiqua" w:hAnsi="Book Antiqua" w:cs="Times New Roman"/>
          <w:sz w:val="24"/>
          <w:szCs w:val="24"/>
        </w:rPr>
        <w:t xml:space="preserve">the </w:t>
      </w:r>
      <w:r w:rsidRPr="008A4B79">
        <w:rPr>
          <w:rFonts w:ascii="Book Antiqua" w:hAnsi="Book Antiqua" w:cs="Times New Roman"/>
          <w:sz w:val="24"/>
          <w:szCs w:val="24"/>
        </w:rPr>
        <w:t>quadriceps</w:t>
      </w:r>
      <w:r w:rsidR="00EA74CC" w:rsidRPr="008A4B79">
        <w:rPr>
          <w:rFonts w:ascii="Book Antiqua" w:hAnsi="Book Antiqua" w:cs="Times New Roman"/>
          <w:sz w:val="24"/>
          <w:szCs w:val="24"/>
        </w:rPr>
        <w:t>,</w:t>
      </w:r>
      <w:r w:rsidRPr="008A4B79">
        <w:rPr>
          <w:rFonts w:ascii="Book Antiqua" w:hAnsi="Book Antiqua" w:cs="Times New Roman"/>
          <w:sz w:val="24"/>
          <w:szCs w:val="24"/>
        </w:rPr>
        <w:t xml:space="preserve"> which has been consistently associated </w:t>
      </w:r>
      <w:r w:rsidR="000D78B2">
        <w:rPr>
          <w:rFonts w:ascii="Book Antiqua" w:hAnsi="Book Antiqua" w:cs="Times New Roman"/>
          <w:sz w:val="24"/>
          <w:szCs w:val="24"/>
        </w:rPr>
        <w:t xml:space="preserve">with knee pain and </w:t>
      </w:r>
      <w:proofErr w:type="gramStart"/>
      <w:r w:rsidR="000D78B2">
        <w:rPr>
          <w:rFonts w:ascii="Book Antiqua" w:hAnsi="Book Antiqua" w:cs="Times New Roman"/>
          <w:sz w:val="24"/>
          <w:szCs w:val="24"/>
        </w:rPr>
        <w:t>disabilities</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4</w:t>
      </w:r>
      <w:r w:rsidR="0042144A" w:rsidRPr="008A4B79">
        <w:rPr>
          <w:rFonts w:ascii="Book Antiqua" w:hAnsi="Book Antiqua" w:cs="Times New Roman"/>
          <w:sz w:val="24"/>
          <w:szCs w:val="24"/>
          <w:vertAlign w:val="superscript"/>
        </w:rPr>
        <w:t>6</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xml:space="preserve">. </w:t>
      </w:r>
      <w:r w:rsidR="00EA74CC" w:rsidRPr="008A4B79">
        <w:rPr>
          <w:rFonts w:ascii="Book Antiqua" w:hAnsi="Book Antiqua" w:cs="Times New Roman"/>
          <w:sz w:val="24"/>
          <w:szCs w:val="24"/>
        </w:rPr>
        <w:t xml:space="preserve">Furthermore, </w:t>
      </w:r>
      <w:r w:rsidR="00422397" w:rsidRPr="008A4B79">
        <w:rPr>
          <w:rFonts w:ascii="Book Antiqua" w:hAnsi="Book Antiqua" w:cs="Times New Roman"/>
          <w:sz w:val="24"/>
          <w:szCs w:val="24"/>
        </w:rPr>
        <w:t xml:space="preserve">we didn’t evaluate </w:t>
      </w:r>
      <w:r w:rsidR="00EA74CC" w:rsidRPr="008A4B79">
        <w:rPr>
          <w:rFonts w:ascii="Book Antiqua" w:hAnsi="Book Antiqua" w:cs="Times New Roman"/>
          <w:sz w:val="24"/>
          <w:szCs w:val="24"/>
        </w:rPr>
        <w:t xml:space="preserve">the </w:t>
      </w:r>
      <w:r w:rsidR="00422397" w:rsidRPr="008A4B79">
        <w:rPr>
          <w:rFonts w:ascii="Book Antiqua" w:hAnsi="Book Antiqua" w:cs="Times New Roman"/>
          <w:sz w:val="24"/>
          <w:szCs w:val="24"/>
        </w:rPr>
        <w:t xml:space="preserve">patient’s background such as </w:t>
      </w:r>
      <w:r w:rsidR="00422397" w:rsidRPr="008A4B79">
        <w:rPr>
          <w:rFonts w:ascii="Book Antiqua" w:hAnsi="Book Antiqua"/>
          <w:sz w:val="24"/>
          <w:szCs w:val="24"/>
        </w:rPr>
        <w:t>underlying disease, educational level and previous treatment whic</w:t>
      </w:r>
      <w:r w:rsidR="00C32327" w:rsidRPr="008A4B79">
        <w:rPr>
          <w:rFonts w:ascii="Book Antiqua" w:hAnsi="Book Antiqua"/>
          <w:sz w:val="24"/>
          <w:szCs w:val="24"/>
        </w:rPr>
        <w:t xml:space="preserve">h might </w:t>
      </w:r>
      <w:r w:rsidR="00EA74CC" w:rsidRPr="008A4B79">
        <w:rPr>
          <w:rFonts w:ascii="Book Antiqua" w:hAnsi="Book Antiqua"/>
          <w:sz w:val="24"/>
          <w:szCs w:val="24"/>
        </w:rPr>
        <w:t xml:space="preserve">be </w:t>
      </w:r>
      <w:r w:rsidR="00C32327" w:rsidRPr="008A4B79">
        <w:rPr>
          <w:rFonts w:ascii="Book Antiqua" w:hAnsi="Book Antiqua"/>
          <w:sz w:val="24"/>
          <w:szCs w:val="24"/>
        </w:rPr>
        <w:t>associate</w:t>
      </w:r>
      <w:r w:rsidR="00EA74CC" w:rsidRPr="008A4B79">
        <w:rPr>
          <w:rFonts w:ascii="Book Antiqua" w:hAnsi="Book Antiqua"/>
          <w:sz w:val="24"/>
          <w:szCs w:val="24"/>
        </w:rPr>
        <w:t>d</w:t>
      </w:r>
      <w:r w:rsidR="00422397" w:rsidRPr="008A4B79">
        <w:rPr>
          <w:rFonts w:ascii="Book Antiqua" w:hAnsi="Book Antiqua"/>
          <w:sz w:val="24"/>
          <w:szCs w:val="24"/>
        </w:rPr>
        <w:t xml:space="preserve"> with clinical outcome.</w:t>
      </w:r>
      <w:r w:rsidR="00422397" w:rsidRPr="008A4B79">
        <w:rPr>
          <w:rFonts w:ascii="Book Antiqua" w:hAnsi="Book Antiqua" w:cs="Times New Roman"/>
          <w:sz w:val="24"/>
          <w:szCs w:val="24"/>
        </w:rPr>
        <w:t xml:space="preserve"> </w:t>
      </w:r>
      <w:r w:rsidRPr="008A4B79">
        <w:rPr>
          <w:rFonts w:ascii="Book Antiqua" w:hAnsi="Book Antiqua" w:cs="Times New Roman"/>
          <w:sz w:val="24"/>
          <w:szCs w:val="24"/>
        </w:rPr>
        <w:t xml:space="preserve">Finally, we have emphasized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for the outcome and mentioned the possibility of improving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thought in patients with chronic pain by a multifaceted intervention. However, there is little consensus on the effectiveness of a cognitive-behaviora</w:t>
      </w:r>
      <w:r w:rsidR="000D78B2">
        <w:rPr>
          <w:rFonts w:ascii="Book Antiqua" w:hAnsi="Book Antiqua" w:cs="Times New Roman"/>
          <w:sz w:val="24"/>
          <w:szCs w:val="24"/>
        </w:rPr>
        <w:t xml:space="preserve">l intervention for knee OA </w:t>
      </w:r>
      <w:proofErr w:type="gramStart"/>
      <w:r w:rsidR="000D78B2">
        <w:rPr>
          <w:rFonts w:ascii="Book Antiqua" w:hAnsi="Book Antiqua" w:cs="Times New Roman"/>
          <w:sz w:val="24"/>
          <w:szCs w:val="24"/>
        </w:rPr>
        <w:t>pain</w:t>
      </w:r>
      <w:r w:rsidRPr="008A4B79">
        <w:rPr>
          <w:rFonts w:ascii="Book Antiqua" w:hAnsi="Book Antiqua" w:cs="Times New Roman"/>
          <w:sz w:val="24"/>
          <w:szCs w:val="24"/>
          <w:vertAlign w:val="superscript"/>
        </w:rPr>
        <w:t>[</w:t>
      </w:r>
      <w:proofErr w:type="gramEnd"/>
      <w:r w:rsidRPr="008A4B79">
        <w:rPr>
          <w:rFonts w:ascii="Book Antiqua" w:hAnsi="Book Antiqua" w:cs="Times New Roman"/>
          <w:sz w:val="24"/>
          <w:szCs w:val="24"/>
          <w:vertAlign w:val="superscript"/>
        </w:rPr>
        <w:t>4</w:t>
      </w:r>
      <w:r w:rsidR="0042144A" w:rsidRPr="008A4B79">
        <w:rPr>
          <w:rFonts w:ascii="Book Antiqua" w:hAnsi="Book Antiqua" w:cs="Times New Roman"/>
          <w:sz w:val="24"/>
          <w:szCs w:val="24"/>
          <w:vertAlign w:val="superscript"/>
        </w:rPr>
        <w:t>7</w:t>
      </w:r>
      <w:r w:rsidRPr="008A4B79">
        <w:rPr>
          <w:rFonts w:ascii="Book Antiqua" w:hAnsi="Book Antiqua" w:cs="Times New Roman"/>
          <w:sz w:val="24"/>
          <w:szCs w:val="24"/>
          <w:vertAlign w:val="superscript"/>
        </w:rPr>
        <w:t>]</w:t>
      </w:r>
      <w:r w:rsidRPr="008A4B79">
        <w:rPr>
          <w:rFonts w:ascii="Book Antiqua" w:hAnsi="Book Antiqua" w:cs="Times New Roman"/>
          <w:sz w:val="24"/>
          <w:szCs w:val="24"/>
        </w:rPr>
        <w:t xml:space="preserve">. Hence, we must attempt to ameliorate these limitations and conduct a further investigation into whether an intervention to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in relation to knee pain can improve the clinical outcomes for the female patient with knee OA.</w:t>
      </w:r>
    </w:p>
    <w:p w14:paraId="6BE6A478" w14:textId="42EE2363" w:rsidR="00F649C7" w:rsidRPr="008A4B79" w:rsidRDefault="00F649C7" w:rsidP="000D78B2">
      <w:pPr>
        <w:widowControl/>
        <w:spacing w:line="360" w:lineRule="auto"/>
        <w:ind w:firstLineChars="100" w:firstLine="240"/>
        <w:rPr>
          <w:rFonts w:ascii="Book Antiqua" w:hAnsi="Book Antiqua" w:cs="Times New Roman"/>
          <w:sz w:val="24"/>
          <w:szCs w:val="24"/>
        </w:rPr>
      </w:pPr>
      <w:r w:rsidRPr="008A4B79">
        <w:rPr>
          <w:rFonts w:ascii="Book Antiqua" w:hAnsi="Book Antiqua" w:cs="Times New Roman"/>
          <w:sz w:val="24"/>
          <w:szCs w:val="24"/>
        </w:rPr>
        <w:t>T</w:t>
      </w:r>
      <w:r w:rsidR="00D64954" w:rsidRPr="008A4B79">
        <w:rPr>
          <w:rFonts w:ascii="Book Antiqua" w:hAnsi="Book Antiqua" w:cs="Times New Roman"/>
          <w:sz w:val="24"/>
          <w:szCs w:val="24"/>
        </w:rPr>
        <w:t>his study showed</w:t>
      </w:r>
      <w:r w:rsidRPr="008A4B79">
        <w:rPr>
          <w:rFonts w:ascii="Book Antiqua" w:hAnsi="Book Antiqua" w:cs="Times New Roman"/>
          <w:sz w:val="24"/>
          <w:szCs w:val="24"/>
        </w:rPr>
        <w:t xml:space="preserve"> that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was a significant predictor which correlated with pain severity, physical function, and disease-specific QOL scores in female patients with knee OA, irrespective of disease severity. This finding suggests that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is an important factor to explain knee symptoms and disabilities in female patient</w:t>
      </w:r>
      <w:r w:rsidR="006C3A84" w:rsidRPr="008A4B79">
        <w:rPr>
          <w:rFonts w:ascii="Book Antiqua" w:hAnsi="Book Antiqua" w:cs="Times New Roman"/>
          <w:sz w:val="24"/>
          <w:szCs w:val="24"/>
        </w:rPr>
        <w:t>s</w:t>
      </w:r>
      <w:r w:rsidRPr="008A4B79">
        <w:rPr>
          <w:rFonts w:ascii="Book Antiqua" w:hAnsi="Book Antiqua" w:cs="Times New Roman"/>
          <w:sz w:val="24"/>
          <w:szCs w:val="24"/>
        </w:rPr>
        <w:t xml:space="preserve"> with knee OA. </w:t>
      </w:r>
    </w:p>
    <w:p w14:paraId="0A40883B" w14:textId="77777777" w:rsidR="00F649C7" w:rsidRPr="008A4B79" w:rsidRDefault="00F649C7" w:rsidP="008A4B79">
      <w:pPr>
        <w:spacing w:line="360" w:lineRule="auto"/>
        <w:rPr>
          <w:rFonts w:ascii="Book Antiqua" w:hAnsi="Book Antiqua" w:cs="Times New Roman"/>
          <w:sz w:val="24"/>
          <w:szCs w:val="24"/>
        </w:rPr>
      </w:pPr>
    </w:p>
    <w:p w14:paraId="68B703FE" w14:textId="6AAF949B" w:rsidR="00F649C7" w:rsidRPr="008A4B79" w:rsidRDefault="000D78B2" w:rsidP="008A4B79">
      <w:pPr>
        <w:widowControl/>
        <w:spacing w:line="360" w:lineRule="auto"/>
        <w:rPr>
          <w:rFonts w:ascii="Book Antiqua" w:hAnsi="Book Antiqua" w:cs="Times New Roman"/>
          <w:b/>
          <w:sz w:val="24"/>
          <w:szCs w:val="24"/>
        </w:rPr>
      </w:pPr>
      <w:r w:rsidRPr="008A4B79">
        <w:rPr>
          <w:rFonts w:ascii="Book Antiqua" w:hAnsi="Book Antiqua" w:cs="Times New Roman"/>
          <w:b/>
          <w:sz w:val="24"/>
          <w:szCs w:val="24"/>
        </w:rPr>
        <w:t>ACKNOWLEDGMENTS</w:t>
      </w:r>
    </w:p>
    <w:p w14:paraId="1E5C99E4" w14:textId="70F0361C" w:rsidR="00F649C7" w:rsidRPr="008A4B79" w:rsidRDefault="00F649C7" w:rsidP="008A4B79">
      <w:pPr>
        <w:widowControl/>
        <w:spacing w:line="360" w:lineRule="auto"/>
        <w:rPr>
          <w:rFonts w:ascii="Book Antiqua" w:hAnsi="Book Antiqua" w:cs="Times New Roman"/>
          <w:b/>
          <w:sz w:val="24"/>
          <w:szCs w:val="24"/>
        </w:rPr>
      </w:pPr>
      <w:r w:rsidRPr="008A4B79">
        <w:rPr>
          <w:rFonts w:ascii="Book Antiqua" w:hAnsi="Book Antiqua" w:cs="Times New Roman"/>
          <w:sz w:val="24"/>
          <w:szCs w:val="24"/>
        </w:rPr>
        <w:t xml:space="preserve">The authors would like to express </w:t>
      </w:r>
      <w:r w:rsidR="006C3A84" w:rsidRPr="008A4B79">
        <w:rPr>
          <w:rFonts w:ascii="Book Antiqua" w:hAnsi="Book Antiqua" w:cs="Times New Roman"/>
          <w:sz w:val="24"/>
          <w:szCs w:val="24"/>
        </w:rPr>
        <w:t xml:space="preserve">their </w:t>
      </w:r>
      <w:r w:rsidRPr="008A4B79">
        <w:rPr>
          <w:rFonts w:ascii="Book Antiqua" w:hAnsi="Book Antiqua" w:cs="Times New Roman"/>
          <w:sz w:val="24"/>
          <w:szCs w:val="24"/>
        </w:rPr>
        <w:t xml:space="preserve">gratitude to Matthew McLaughlin for </w:t>
      </w:r>
      <w:r w:rsidR="006C3A84" w:rsidRPr="008A4B79">
        <w:rPr>
          <w:rFonts w:ascii="Book Antiqua" w:hAnsi="Book Antiqua" w:cs="Times New Roman"/>
          <w:sz w:val="24"/>
          <w:szCs w:val="24"/>
        </w:rPr>
        <w:t xml:space="preserve">his </w:t>
      </w:r>
      <w:r w:rsidRPr="008A4B79">
        <w:rPr>
          <w:rFonts w:ascii="Book Antiqua" w:hAnsi="Book Antiqua" w:cs="Times New Roman"/>
          <w:sz w:val="24"/>
          <w:szCs w:val="24"/>
        </w:rPr>
        <w:t xml:space="preserve">assistance </w:t>
      </w:r>
      <w:r w:rsidR="006C3A84" w:rsidRPr="008A4B79">
        <w:rPr>
          <w:rFonts w:ascii="Book Antiqua" w:hAnsi="Book Antiqua" w:cs="Times New Roman"/>
          <w:sz w:val="24"/>
          <w:szCs w:val="24"/>
        </w:rPr>
        <w:t>in</w:t>
      </w:r>
      <w:r w:rsidRPr="008A4B79">
        <w:rPr>
          <w:rFonts w:ascii="Book Antiqua" w:hAnsi="Book Antiqua" w:cs="Times New Roman"/>
          <w:sz w:val="24"/>
          <w:szCs w:val="24"/>
        </w:rPr>
        <w:t xml:space="preserve"> editing</w:t>
      </w:r>
      <w:r w:rsidR="006C3A84" w:rsidRPr="008A4B79">
        <w:rPr>
          <w:rFonts w:ascii="Book Antiqua" w:hAnsi="Book Antiqua" w:cs="Times New Roman"/>
          <w:sz w:val="24"/>
          <w:szCs w:val="24"/>
        </w:rPr>
        <w:t xml:space="preserve"> the manuscript</w:t>
      </w:r>
      <w:r w:rsidRPr="008A4B79">
        <w:rPr>
          <w:rFonts w:ascii="Book Antiqua" w:hAnsi="Book Antiqua" w:cs="Times New Roman"/>
          <w:sz w:val="24"/>
          <w:szCs w:val="24"/>
        </w:rPr>
        <w:t>.</w:t>
      </w:r>
    </w:p>
    <w:p w14:paraId="64CF9C3B" w14:textId="77777777" w:rsidR="00F649C7" w:rsidRPr="000D78B2" w:rsidRDefault="00F649C7" w:rsidP="008A4B79">
      <w:pPr>
        <w:spacing w:line="360" w:lineRule="auto"/>
        <w:rPr>
          <w:rFonts w:ascii="Book Antiqua" w:eastAsia="宋体" w:hAnsi="Book Antiqua" w:cs="Times New Roman"/>
          <w:sz w:val="24"/>
          <w:szCs w:val="24"/>
          <w:lang w:eastAsia="zh-CN"/>
        </w:rPr>
      </w:pPr>
    </w:p>
    <w:p w14:paraId="6811509C" w14:textId="77777777" w:rsidR="000919B8" w:rsidRPr="008A4B79" w:rsidRDefault="000919B8" w:rsidP="008A4B79">
      <w:pPr>
        <w:autoSpaceDE w:val="0"/>
        <w:autoSpaceDN w:val="0"/>
        <w:adjustRightInd w:val="0"/>
        <w:spacing w:line="360" w:lineRule="auto"/>
        <w:rPr>
          <w:rFonts w:ascii="Book Antiqua" w:hAnsi="Book Antiqua"/>
          <w:b/>
          <w:sz w:val="24"/>
          <w:szCs w:val="24"/>
        </w:rPr>
      </w:pPr>
      <w:r w:rsidRPr="008A4B79">
        <w:rPr>
          <w:rFonts w:ascii="Book Antiqua" w:hAnsi="Book Antiqua"/>
          <w:b/>
          <w:sz w:val="24"/>
          <w:szCs w:val="24"/>
        </w:rPr>
        <w:t>COMMENTS</w:t>
      </w:r>
    </w:p>
    <w:p w14:paraId="3CF8F65B" w14:textId="6CE4EF4C" w:rsidR="00C32327" w:rsidRPr="000D78B2" w:rsidRDefault="00C32327" w:rsidP="008A4B79">
      <w:pPr>
        <w:autoSpaceDE w:val="0"/>
        <w:autoSpaceDN w:val="0"/>
        <w:adjustRightInd w:val="0"/>
        <w:spacing w:line="360" w:lineRule="auto"/>
        <w:rPr>
          <w:rFonts w:ascii="Book Antiqua" w:hAnsi="Book Antiqua"/>
          <w:b/>
          <w:i/>
          <w:sz w:val="24"/>
          <w:szCs w:val="24"/>
        </w:rPr>
      </w:pPr>
      <w:r w:rsidRPr="000D78B2">
        <w:rPr>
          <w:rFonts w:ascii="Book Antiqua" w:hAnsi="Book Antiqua"/>
          <w:b/>
          <w:i/>
          <w:sz w:val="24"/>
          <w:szCs w:val="24"/>
        </w:rPr>
        <w:t>Background</w:t>
      </w:r>
    </w:p>
    <w:p w14:paraId="360FD461" w14:textId="666E20FF" w:rsidR="00C32327" w:rsidRPr="008A4B79" w:rsidRDefault="001D7B9B" w:rsidP="008A4B79">
      <w:pPr>
        <w:autoSpaceDE w:val="0"/>
        <w:autoSpaceDN w:val="0"/>
        <w:adjustRightInd w:val="0"/>
        <w:spacing w:line="360" w:lineRule="auto"/>
        <w:rPr>
          <w:rFonts w:ascii="Book Antiqua" w:hAnsi="Book Antiqua" w:cs="Times New Roman"/>
          <w:sz w:val="24"/>
          <w:szCs w:val="24"/>
        </w:rPr>
      </w:pPr>
      <w:r w:rsidRPr="008A4B79">
        <w:rPr>
          <w:rFonts w:ascii="Book Antiqua" w:hAnsi="Book Antiqua" w:cs="Times New Roman"/>
          <w:sz w:val="24"/>
          <w:szCs w:val="24"/>
        </w:rPr>
        <w:t xml:space="preserve">There is a widespread belief </w:t>
      </w:r>
      <w:r w:rsidRPr="008A4B79">
        <w:rPr>
          <w:rFonts w:ascii="Book Antiqua" w:hAnsi="Book Antiqua"/>
          <w:sz w:val="24"/>
          <w:szCs w:val="24"/>
        </w:rPr>
        <w:t>of inconsistency</w:t>
      </w:r>
      <w:r w:rsidRPr="008A4B79">
        <w:rPr>
          <w:rFonts w:ascii="Book Antiqua" w:hAnsi="Book Antiqua" w:cs="Times New Roman"/>
          <w:sz w:val="24"/>
          <w:szCs w:val="24"/>
        </w:rPr>
        <w:t xml:space="preserve"> between clinical symptoms and radiographic disease severity</w:t>
      </w:r>
      <w:r w:rsidR="000F4722" w:rsidRPr="008A4B79">
        <w:rPr>
          <w:rFonts w:ascii="Book Antiqua" w:hAnsi="Book Antiqua" w:cs="Times New Roman"/>
          <w:sz w:val="24"/>
          <w:szCs w:val="24"/>
        </w:rPr>
        <w:t xml:space="preserve"> in knee osteoarthritis (OA)</w:t>
      </w:r>
      <w:r w:rsidR="0056764E" w:rsidRPr="008A4B79">
        <w:rPr>
          <w:rFonts w:ascii="Book Antiqua" w:hAnsi="Book Antiqua" w:cs="Times New Roman"/>
          <w:sz w:val="24"/>
          <w:szCs w:val="24"/>
        </w:rPr>
        <w:t>.</w:t>
      </w:r>
      <w:r w:rsidRPr="008A4B79">
        <w:rPr>
          <w:rFonts w:ascii="Book Antiqua" w:hAnsi="Book Antiqua" w:cs="Times New Roman"/>
          <w:sz w:val="24"/>
          <w:szCs w:val="24"/>
        </w:rPr>
        <w:t xml:space="preserve"> </w:t>
      </w:r>
      <w:r w:rsidR="0056764E" w:rsidRPr="008A4B79">
        <w:rPr>
          <w:rFonts w:ascii="Book Antiqua" w:hAnsi="Book Antiqua" w:cs="Times New Roman"/>
          <w:sz w:val="24"/>
          <w:szCs w:val="24"/>
        </w:rPr>
        <w:t>R</w:t>
      </w:r>
      <w:r w:rsidRPr="008A4B79">
        <w:rPr>
          <w:rFonts w:ascii="Book Antiqua" w:hAnsi="Book Antiqua" w:cs="Times New Roman"/>
          <w:sz w:val="24"/>
          <w:szCs w:val="24"/>
        </w:rPr>
        <w:t>ecent studies revealed that knee symptoms were associated with not only disease severity but also female gender, aging, overweight and psychological factors.</w:t>
      </w:r>
      <w:r w:rsidR="000F4722" w:rsidRPr="008A4B79">
        <w:rPr>
          <w:rFonts w:ascii="Book Antiqua" w:hAnsi="Book Antiqua" w:cs="Times New Roman"/>
          <w:sz w:val="24"/>
          <w:szCs w:val="24"/>
        </w:rPr>
        <w:t xml:space="preserve"> </w:t>
      </w:r>
      <w:r w:rsidR="00A35B29" w:rsidRPr="008A4B79">
        <w:rPr>
          <w:rFonts w:ascii="Book Antiqua" w:hAnsi="Book Antiqua" w:cs="Times New Roman"/>
          <w:sz w:val="24"/>
          <w:szCs w:val="24"/>
        </w:rPr>
        <w:t>However</w:t>
      </w:r>
      <w:r w:rsidR="0056764E" w:rsidRPr="008A4B79">
        <w:rPr>
          <w:rFonts w:ascii="Book Antiqua" w:hAnsi="Book Antiqua" w:cs="Times New Roman"/>
          <w:sz w:val="24"/>
          <w:szCs w:val="24"/>
        </w:rPr>
        <w:t>,</w:t>
      </w:r>
      <w:r w:rsidR="00A35B29" w:rsidRPr="008A4B79">
        <w:rPr>
          <w:rFonts w:ascii="Book Antiqua" w:hAnsi="Book Antiqua" w:cs="Times New Roman"/>
          <w:sz w:val="24"/>
          <w:szCs w:val="24"/>
        </w:rPr>
        <w:t xml:space="preserve"> there </w:t>
      </w:r>
      <w:r w:rsidR="0056764E" w:rsidRPr="008A4B79">
        <w:rPr>
          <w:rFonts w:ascii="Book Antiqua" w:hAnsi="Book Antiqua" w:cs="Times New Roman"/>
          <w:sz w:val="24"/>
          <w:szCs w:val="24"/>
        </w:rPr>
        <w:t>is little</w:t>
      </w:r>
      <w:r w:rsidR="00A35B29" w:rsidRPr="008A4B79">
        <w:rPr>
          <w:rFonts w:ascii="Book Antiqua" w:hAnsi="Book Antiqua" w:cs="Times New Roman"/>
          <w:sz w:val="24"/>
          <w:szCs w:val="24"/>
        </w:rPr>
        <w:t xml:space="preserve"> evidence report</w:t>
      </w:r>
      <w:r w:rsidR="0056764E" w:rsidRPr="008A4B79">
        <w:rPr>
          <w:rFonts w:ascii="Book Antiqua" w:hAnsi="Book Antiqua" w:cs="Times New Roman"/>
          <w:sz w:val="24"/>
          <w:szCs w:val="24"/>
        </w:rPr>
        <w:t>ing</w:t>
      </w:r>
      <w:r w:rsidR="00A35B29" w:rsidRPr="008A4B79">
        <w:rPr>
          <w:rFonts w:ascii="Book Antiqua" w:hAnsi="Book Antiqua" w:cs="Times New Roman"/>
          <w:sz w:val="24"/>
          <w:szCs w:val="24"/>
        </w:rPr>
        <w:t xml:space="preserve"> comprehensive relationships between biological </w:t>
      </w:r>
      <w:r w:rsidR="000D78B2">
        <w:rPr>
          <w:rFonts w:ascii="Book Antiqua" w:eastAsia="宋体" w:hAnsi="Book Antiqua" w:cs="Times New Roman" w:hint="eastAsia"/>
          <w:sz w:val="24"/>
          <w:szCs w:val="24"/>
          <w:lang w:eastAsia="zh-CN"/>
        </w:rPr>
        <w:t>and</w:t>
      </w:r>
      <w:r w:rsidR="00A35B29" w:rsidRPr="008A4B79">
        <w:rPr>
          <w:rFonts w:ascii="Book Antiqua" w:hAnsi="Book Antiqua" w:cs="Times New Roman"/>
          <w:sz w:val="24"/>
          <w:szCs w:val="24"/>
        </w:rPr>
        <w:t xml:space="preserve"> psychological factors and severity of symptoms in female patients with knee OA.</w:t>
      </w:r>
    </w:p>
    <w:p w14:paraId="7DA94A56" w14:textId="77777777" w:rsidR="008467E8" w:rsidRPr="008A4B79" w:rsidRDefault="008467E8" w:rsidP="008A4B79">
      <w:pPr>
        <w:autoSpaceDE w:val="0"/>
        <w:autoSpaceDN w:val="0"/>
        <w:adjustRightInd w:val="0"/>
        <w:spacing w:line="360" w:lineRule="auto"/>
        <w:rPr>
          <w:rFonts w:ascii="Book Antiqua" w:hAnsi="Book Antiqua"/>
          <w:b/>
          <w:sz w:val="24"/>
          <w:szCs w:val="24"/>
        </w:rPr>
      </w:pPr>
    </w:p>
    <w:p w14:paraId="1853667B" w14:textId="29F4D2DF" w:rsidR="00C32327" w:rsidRPr="000D78B2" w:rsidRDefault="00C32327" w:rsidP="008A4B79">
      <w:pPr>
        <w:autoSpaceDE w:val="0"/>
        <w:autoSpaceDN w:val="0"/>
        <w:adjustRightInd w:val="0"/>
        <w:spacing w:line="360" w:lineRule="auto"/>
        <w:rPr>
          <w:rFonts w:ascii="Book Antiqua" w:hAnsi="Book Antiqua"/>
          <w:b/>
          <w:i/>
          <w:sz w:val="24"/>
          <w:szCs w:val="24"/>
        </w:rPr>
      </w:pPr>
      <w:r w:rsidRPr="000D78B2">
        <w:rPr>
          <w:rFonts w:ascii="Book Antiqua" w:hAnsi="Book Antiqua"/>
          <w:b/>
          <w:i/>
          <w:sz w:val="24"/>
          <w:szCs w:val="24"/>
        </w:rPr>
        <w:t>Research frontiers</w:t>
      </w:r>
    </w:p>
    <w:p w14:paraId="528F3CF9" w14:textId="32830A7A" w:rsidR="00C32327" w:rsidRPr="008A4B79" w:rsidRDefault="00A35B29" w:rsidP="008A4B79">
      <w:pPr>
        <w:autoSpaceDE w:val="0"/>
        <w:autoSpaceDN w:val="0"/>
        <w:adjustRightInd w:val="0"/>
        <w:spacing w:line="360" w:lineRule="auto"/>
        <w:rPr>
          <w:rFonts w:ascii="Book Antiqua" w:hAnsi="Book Antiqua" w:cs="Times New Roman"/>
          <w:sz w:val="24"/>
          <w:szCs w:val="24"/>
        </w:rPr>
      </w:pPr>
      <w:r w:rsidRPr="008A4B79">
        <w:rPr>
          <w:rFonts w:ascii="Book Antiqua" w:hAnsi="Book Antiqua" w:cs="Times New Roman"/>
          <w:sz w:val="24"/>
          <w:szCs w:val="24"/>
        </w:rPr>
        <w:t xml:space="preserve">Although a recent study </w:t>
      </w:r>
      <w:r w:rsidR="00D7781E" w:rsidRPr="008A4B79">
        <w:rPr>
          <w:rFonts w:ascii="Book Antiqua" w:hAnsi="Book Antiqua" w:cs="Times New Roman"/>
          <w:sz w:val="24"/>
          <w:szCs w:val="24"/>
        </w:rPr>
        <w:t xml:space="preserve">has </w:t>
      </w:r>
      <w:r w:rsidRPr="008A4B79">
        <w:rPr>
          <w:rFonts w:ascii="Book Antiqua" w:hAnsi="Book Antiqua" w:cs="Times New Roman"/>
          <w:sz w:val="24"/>
          <w:szCs w:val="24"/>
        </w:rPr>
        <w:t xml:space="preserve">suggested that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thought, as </w:t>
      </w:r>
      <w:r w:rsidR="00D7781E" w:rsidRPr="008A4B79">
        <w:rPr>
          <w:rFonts w:ascii="Book Antiqua" w:hAnsi="Book Antiqua" w:cs="Times New Roman"/>
          <w:sz w:val="24"/>
          <w:szCs w:val="24"/>
        </w:rPr>
        <w:t>a</w:t>
      </w:r>
      <w:r w:rsidRPr="008A4B79">
        <w:rPr>
          <w:rFonts w:ascii="Book Antiqua" w:hAnsi="Book Antiqua" w:cs="Times New Roman"/>
          <w:sz w:val="24"/>
          <w:szCs w:val="24"/>
        </w:rPr>
        <w:t xml:space="preserve"> psychological factor for pain symptoms, was associated with functional capacity as well as severity of knee pain in </w:t>
      </w:r>
      <w:r w:rsidR="00A92AC4" w:rsidRPr="008A4B79">
        <w:rPr>
          <w:rFonts w:ascii="Book Antiqua" w:hAnsi="Book Antiqua" w:cs="Times New Roman"/>
          <w:sz w:val="24"/>
          <w:szCs w:val="24"/>
        </w:rPr>
        <w:t>patient</w:t>
      </w:r>
      <w:r w:rsidR="00EE481E" w:rsidRPr="008A4B79">
        <w:rPr>
          <w:rFonts w:ascii="Book Antiqua" w:hAnsi="Book Antiqua" w:cs="Times New Roman"/>
          <w:sz w:val="24"/>
          <w:szCs w:val="24"/>
        </w:rPr>
        <w:t>s</w:t>
      </w:r>
      <w:r w:rsidR="00A92AC4" w:rsidRPr="008A4B79">
        <w:rPr>
          <w:rFonts w:ascii="Book Antiqua" w:hAnsi="Book Antiqua" w:cs="Times New Roman"/>
          <w:sz w:val="24"/>
          <w:szCs w:val="24"/>
        </w:rPr>
        <w:t xml:space="preserve"> with </w:t>
      </w:r>
      <w:r w:rsidRPr="008A4B79">
        <w:rPr>
          <w:rFonts w:ascii="Book Antiqua" w:hAnsi="Book Antiqua" w:cs="Times New Roman"/>
          <w:sz w:val="24"/>
          <w:szCs w:val="24"/>
        </w:rPr>
        <w:t xml:space="preserve">knee OA, </w:t>
      </w:r>
      <w:r w:rsidR="00EE481E" w:rsidRPr="008A4B79">
        <w:rPr>
          <w:rFonts w:ascii="Book Antiqua" w:hAnsi="Book Antiqua" w:cs="Times New Roman"/>
          <w:sz w:val="24"/>
          <w:szCs w:val="24"/>
        </w:rPr>
        <w:t xml:space="preserve">to what extent this </w:t>
      </w:r>
      <w:r w:rsidRPr="008A4B79">
        <w:rPr>
          <w:rFonts w:ascii="Book Antiqua" w:hAnsi="Book Antiqua" w:cs="Times New Roman"/>
          <w:sz w:val="24"/>
          <w:szCs w:val="24"/>
        </w:rPr>
        <w:t xml:space="preserve">psychological factor </w:t>
      </w:r>
      <w:r w:rsidR="00EE481E" w:rsidRPr="008A4B79">
        <w:rPr>
          <w:rFonts w:ascii="Book Antiqua" w:hAnsi="Book Antiqua" w:cs="Times New Roman"/>
          <w:sz w:val="24"/>
          <w:szCs w:val="24"/>
        </w:rPr>
        <w:t>contributes</w:t>
      </w:r>
      <w:r w:rsidRPr="008A4B79">
        <w:rPr>
          <w:rFonts w:ascii="Book Antiqua" w:hAnsi="Book Antiqua" w:cs="Times New Roman"/>
          <w:sz w:val="24"/>
          <w:szCs w:val="24"/>
        </w:rPr>
        <w:t xml:space="preserve"> to the severity of symptoms</w:t>
      </w:r>
      <w:r w:rsidR="00EE481E" w:rsidRPr="008A4B79">
        <w:rPr>
          <w:rFonts w:ascii="Book Antiqua" w:hAnsi="Book Antiqua" w:cs="Times New Roman"/>
          <w:sz w:val="24"/>
          <w:szCs w:val="24"/>
        </w:rPr>
        <w:t xml:space="preserve"> in female patients with knee OA, is still poorly understood</w:t>
      </w:r>
      <w:r w:rsidRPr="008A4B79">
        <w:rPr>
          <w:rFonts w:ascii="Book Antiqua" w:hAnsi="Book Antiqua" w:cs="Times New Roman"/>
          <w:sz w:val="24"/>
          <w:szCs w:val="24"/>
        </w:rPr>
        <w:t xml:space="preserve">. The research hotspot is to introduce </w:t>
      </w:r>
      <w:r w:rsidR="00EE481E" w:rsidRPr="008A4B79">
        <w:rPr>
          <w:rFonts w:ascii="Book Antiqua" w:hAnsi="Book Antiqua" w:cs="Times New Roman"/>
          <w:sz w:val="24"/>
          <w:szCs w:val="24"/>
        </w:rPr>
        <w:t>the contributing degrees of</w:t>
      </w:r>
      <w:r w:rsidR="00F7491E" w:rsidRPr="008A4B79">
        <w:rPr>
          <w:rFonts w:ascii="Book Antiqua" w:hAnsi="Book Antiqua" w:cs="Times New Roman"/>
          <w:sz w:val="24"/>
          <w:szCs w:val="24"/>
        </w:rPr>
        <w:t xml:space="preserve"> both biological </w:t>
      </w:r>
      <w:r w:rsidR="000D78B2">
        <w:rPr>
          <w:rFonts w:ascii="Book Antiqua" w:eastAsia="宋体" w:hAnsi="Book Antiqua" w:cs="Times New Roman" w:hint="eastAsia"/>
          <w:sz w:val="24"/>
          <w:szCs w:val="24"/>
          <w:lang w:eastAsia="zh-CN"/>
        </w:rPr>
        <w:t>and</w:t>
      </w:r>
      <w:r w:rsidR="00F7491E" w:rsidRPr="008A4B79">
        <w:rPr>
          <w:rFonts w:ascii="Book Antiqua" w:hAnsi="Book Antiqua" w:cs="Times New Roman"/>
          <w:sz w:val="24"/>
          <w:szCs w:val="24"/>
        </w:rPr>
        <w:t xml:space="preserve"> psychological factors to</w:t>
      </w:r>
      <w:r w:rsidR="00EE481E" w:rsidRPr="008A4B79">
        <w:rPr>
          <w:rFonts w:ascii="Book Antiqua" w:hAnsi="Book Antiqua" w:cs="Times New Roman"/>
          <w:sz w:val="24"/>
          <w:szCs w:val="24"/>
        </w:rPr>
        <w:t xml:space="preserve"> the</w:t>
      </w:r>
      <w:r w:rsidR="00F7491E" w:rsidRPr="008A4B79">
        <w:rPr>
          <w:rFonts w:ascii="Book Antiqua" w:hAnsi="Book Antiqua" w:cs="Times New Roman"/>
          <w:sz w:val="24"/>
          <w:szCs w:val="24"/>
        </w:rPr>
        <w:t xml:space="preserve"> severity of symptoms in female patients with knee OA.</w:t>
      </w:r>
    </w:p>
    <w:p w14:paraId="6295C884" w14:textId="77777777" w:rsidR="008467E8" w:rsidRPr="008A4B79" w:rsidRDefault="008467E8" w:rsidP="008A4B79">
      <w:pPr>
        <w:autoSpaceDE w:val="0"/>
        <w:autoSpaceDN w:val="0"/>
        <w:adjustRightInd w:val="0"/>
        <w:spacing w:line="360" w:lineRule="auto"/>
        <w:rPr>
          <w:rFonts w:ascii="Book Antiqua" w:hAnsi="Book Antiqua"/>
          <w:b/>
          <w:sz w:val="24"/>
          <w:szCs w:val="24"/>
        </w:rPr>
      </w:pPr>
    </w:p>
    <w:p w14:paraId="5C22F073" w14:textId="6835CB0D" w:rsidR="00C32327" w:rsidRPr="000D78B2" w:rsidRDefault="00C32327" w:rsidP="008A4B79">
      <w:pPr>
        <w:autoSpaceDE w:val="0"/>
        <w:autoSpaceDN w:val="0"/>
        <w:adjustRightInd w:val="0"/>
        <w:spacing w:line="360" w:lineRule="auto"/>
        <w:rPr>
          <w:rFonts w:ascii="Book Antiqua" w:hAnsi="Book Antiqua"/>
          <w:b/>
          <w:i/>
          <w:sz w:val="24"/>
          <w:szCs w:val="24"/>
        </w:rPr>
      </w:pPr>
      <w:r w:rsidRPr="000D78B2">
        <w:rPr>
          <w:rFonts w:ascii="Book Antiqua" w:hAnsi="Book Antiqua"/>
          <w:b/>
          <w:i/>
          <w:sz w:val="24"/>
          <w:szCs w:val="24"/>
        </w:rPr>
        <w:t>Innovations and breakthroughs</w:t>
      </w:r>
    </w:p>
    <w:p w14:paraId="436F5D5E" w14:textId="74D3ADBF" w:rsidR="00C32327" w:rsidRPr="008A4B79" w:rsidRDefault="00086BD9" w:rsidP="008A4B79">
      <w:pPr>
        <w:autoSpaceDE w:val="0"/>
        <w:autoSpaceDN w:val="0"/>
        <w:adjustRightInd w:val="0"/>
        <w:spacing w:line="360" w:lineRule="auto"/>
        <w:rPr>
          <w:rFonts w:ascii="Book Antiqua" w:hAnsi="Book Antiqua" w:cs="Times New Roman"/>
          <w:sz w:val="24"/>
          <w:szCs w:val="24"/>
        </w:rPr>
      </w:pPr>
      <w:r w:rsidRPr="008A4B79">
        <w:rPr>
          <w:rFonts w:ascii="Book Antiqua" w:hAnsi="Book Antiqua" w:cs="Times New Roman"/>
          <w:sz w:val="24"/>
          <w:szCs w:val="24"/>
        </w:rPr>
        <w:t xml:space="preserve">Knee pain is an important outcome for patients with knee OA. However, previous studies have focused on biological factors such as aging, gender, BMI, ethnicity and history of knee injury for knee pain in cases where there was a </w:t>
      </w:r>
      <w:r w:rsidRPr="008A4B79">
        <w:rPr>
          <w:rFonts w:ascii="Book Antiqua" w:hAnsi="Book Antiqua" w:cs="Times New Roman"/>
          <w:sz w:val="24"/>
          <w:szCs w:val="24"/>
        </w:rPr>
        <w:lastRenderedPageBreak/>
        <w:t>discordant relationship between radiographic severity and symptoms. On the other hand</w:t>
      </w:r>
      <w:r w:rsidR="002B4BCB" w:rsidRPr="008A4B79">
        <w:rPr>
          <w:rFonts w:ascii="Book Antiqua" w:hAnsi="Book Antiqua" w:cs="Times New Roman"/>
          <w:sz w:val="24"/>
          <w:szCs w:val="24"/>
        </w:rPr>
        <w:t>,</w:t>
      </w:r>
      <w:r w:rsidRPr="008A4B79">
        <w:rPr>
          <w:rFonts w:ascii="Book Antiqua" w:hAnsi="Book Antiqua" w:cs="Times New Roman"/>
          <w:sz w:val="24"/>
          <w:szCs w:val="24"/>
        </w:rPr>
        <w:t xml:space="preserve"> </w:t>
      </w:r>
      <w:r w:rsidR="001630CC">
        <w:rPr>
          <w:rFonts w:ascii="Book Antiqua" w:eastAsia="宋体" w:hAnsi="Book Antiqua" w:cs="Times New Roman" w:hint="eastAsia"/>
          <w:sz w:val="24"/>
          <w:szCs w:val="24"/>
          <w:lang w:eastAsia="zh-CN"/>
        </w:rPr>
        <w:t>the</w:t>
      </w:r>
      <w:r w:rsidRPr="008A4B79">
        <w:rPr>
          <w:rFonts w:ascii="Book Antiqua" w:hAnsi="Book Antiqua" w:cs="Times New Roman"/>
          <w:sz w:val="24"/>
          <w:szCs w:val="24"/>
        </w:rPr>
        <w:t xml:space="preserve"> study revealed that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has been highly associated with knee-related clinical outcomes for female patients with knee OA, irrespective of disease severity, especially pain severity and QOL score. To our knowledge, this is the first report that comprehensively investigates the relationships between knee OA related outcomes and related factors limited to female samples.</w:t>
      </w:r>
    </w:p>
    <w:p w14:paraId="273A52C9" w14:textId="77777777" w:rsidR="008467E8" w:rsidRPr="008A4B79" w:rsidRDefault="008467E8" w:rsidP="008A4B79">
      <w:pPr>
        <w:autoSpaceDE w:val="0"/>
        <w:autoSpaceDN w:val="0"/>
        <w:adjustRightInd w:val="0"/>
        <w:spacing w:line="360" w:lineRule="auto"/>
        <w:rPr>
          <w:rFonts w:ascii="Book Antiqua" w:hAnsi="Book Antiqua"/>
          <w:b/>
          <w:sz w:val="24"/>
          <w:szCs w:val="24"/>
        </w:rPr>
      </w:pPr>
    </w:p>
    <w:p w14:paraId="225DC713" w14:textId="6ED4FBB5" w:rsidR="00C32327" w:rsidRPr="00D52A41" w:rsidRDefault="00C32327" w:rsidP="008A4B79">
      <w:pPr>
        <w:autoSpaceDE w:val="0"/>
        <w:autoSpaceDN w:val="0"/>
        <w:adjustRightInd w:val="0"/>
        <w:spacing w:line="360" w:lineRule="auto"/>
        <w:rPr>
          <w:rFonts w:ascii="Book Antiqua" w:hAnsi="Book Antiqua"/>
          <w:b/>
          <w:i/>
          <w:sz w:val="24"/>
          <w:szCs w:val="24"/>
        </w:rPr>
      </w:pPr>
      <w:r w:rsidRPr="00D52A41">
        <w:rPr>
          <w:rFonts w:ascii="Book Antiqua" w:hAnsi="Book Antiqua"/>
          <w:b/>
          <w:i/>
          <w:sz w:val="24"/>
          <w:szCs w:val="24"/>
        </w:rPr>
        <w:t>Applications</w:t>
      </w:r>
    </w:p>
    <w:p w14:paraId="6BC7C6CA" w14:textId="74558673" w:rsidR="00D63094" w:rsidRPr="008A4B79" w:rsidRDefault="00D63094" w:rsidP="008A4B79">
      <w:pPr>
        <w:autoSpaceDE w:val="0"/>
        <w:autoSpaceDN w:val="0"/>
        <w:adjustRightInd w:val="0"/>
        <w:spacing w:line="360" w:lineRule="auto"/>
        <w:rPr>
          <w:rFonts w:ascii="Book Antiqua" w:hAnsi="Book Antiqua" w:cs="Times New Roman"/>
          <w:sz w:val="24"/>
          <w:szCs w:val="24"/>
        </w:rPr>
      </w:pPr>
      <w:r w:rsidRPr="008A4B79">
        <w:rPr>
          <w:rFonts w:ascii="Book Antiqua" w:hAnsi="Book Antiqua" w:cs="Times New Roman"/>
          <w:sz w:val="24"/>
          <w:szCs w:val="24"/>
        </w:rPr>
        <w:t xml:space="preserve">This study suggests that clinicians should make sure to include an </w:t>
      </w:r>
      <w:r w:rsidR="001C1622" w:rsidRPr="008A4B79">
        <w:rPr>
          <w:rFonts w:ascii="Book Antiqua" w:hAnsi="Book Antiqua" w:cs="Times New Roman"/>
          <w:sz w:val="24"/>
          <w:szCs w:val="24"/>
        </w:rPr>
        <w:t xml:space="preserve">assessment of pain </w:t>
      </w:r>
      <w:proofErr w:type="spellStart"/>
      <w:r w:rsidR="001C1622" w:rsidRPr="008A4B79">
        <w:rPr>
          <w:rFonts w:ascii="Book Antiqua" w:hAnsi="Book Antiqua" w:cs="Times New Roman"/>
          <w:sz w:val="24"/>
          <w:szCs w:val="24"/>
        </w:rPr>
        <w:t>catastrophizing</w:t>
      </w:r>
      <w:proofErr w:type="spellEnd"/>
      <w:r w:rsidR="001C1622" w:rsidRPr="008A4B79">
        <w:rPr>
          <w:rFonts w:ascii="Book Antiqua" w:hAnsi="Book Antiqua" w:cs="Times New Roman"/>
          <w:sz w:val="24"/>
          <w:szCs w:val="24"/>
        </w:rPr>
        <w:t xml:space="preserve"> </w:t>
      </w:r>
      <w:r w:rsidRPr="008A4B79">
        <w:rPr>
          <w:rFonts w:ascii="Book Antiqua" w:hAnsi="Book Antiqua" w:cs="Times New Roman"/>
          <w:sz w:val="24"/>
          <w:szCs w:val="24"/>
        </w:rPr>
        <w:t xml:space="preserve">as well as </w:t>
      </w:r>
      <w:r w:rsidR="001C1622" w:rsidRPr="008A4B79">
        <w:rPr>
          <w:rFonts w:ascii="Book Antiqua" w:hAnsi="Book Antiqua" w:cs="Times New Roman"/>
          <w:sz w:val="24"/>
          <w:szCs w:val="24"/>
        </w:rPr>
        <w:t xml:space="preserve">radiographic severity </w:t>
      </w:r>
      <w:r w:rsidRPr="008A4B79">
        <w:rPr>
          <w:rFonts w:ascii="Book Antiqua" w:hAnsi="Book Antiqua" w:cs="Times New Roman"/>
          <w:sz w:val="24"/>
          <w:szCs w:val="24"/>
        </w:rPr>
        <w:t xml:space="preserve">to explain the outcome measures in female patients with knee OA, because they may be able to improve </w:t>
      </w:r>
      <w:r w:rsidR="00221953" w:rsidRPr="008A4B79">
        <w:rPr>
          <w:rFonts w:ascii="Book Antiqua" w:hAnsi="Book Antiqua" w:cs="Times New Roman"/>
          <w:sz w:val="24"/>
          <w:szCs w:val="24"/>
        </w:rPr>
        <w:t xml:space="preserve">both functional capacity and </w:t>
      </w:r>
      <w:r w:rsidRPr="008A4B79">
        <w:rPr>
          <w:rFonts w:ascii="Book Antiqua" w:hAnsi="Book Antiqua" w:cs="Times New Roman"/>
          <w:sz w:val="24"/>
          <w:szCs w:val="24"/>
        </w:rPr>
        <w:t xml:space="preserve">symptoms </w:t>
      </w:r>
      <w:r w:rsidR="00221953" w:rsidRPr="008A4B79">
        <w:rPr>
          <w:rFonts w:ascii="Book Antiqua" w:hAnsi="Book Antiqua" w:cs="Times New Roman"/>
          <w:sz w:val="24"/>
          <w:szCs w:val="24"/>
        </w:rPr>
        <w:t xml:space="preserve">even </w:t>
      </w:r>
      <w:r w:rsidRPr="008A4B79">
        <w:rPr>
          <w:rFonts w:ascii="Book Antiqua" w:hAnsi="Book Antiqua" w:cs="Times New Roman"/>
          <w:sz w:val="24"/>
          <w:szCs w:val="24"/>
        </w:rPr>
        <w:t xml:space="preserve">in </w:t>
      </w:r>
      <w:r w:rsidR="001C1622" w:rsidRPr="008A4B79">
        <w:rPr>
          <w:rFonts w:ascii="Book Antiqua" w:hAnsi="Book Antiqua" w:cs="Times New Roman"/>
          <w:sz w:val="24"/>
          <w:szCs w:val="24"/>
        </w:rPr>
        <w:t xml:space="preserve">a </w:t>
      </w:r>
      <w:r w:rsidRPr="008A4B79">
        <w:rPr>
          <w:rFonts w:ascii="Book Antiqua" w:hAnsi="Book Antiqua" w:cs="Times New Roman"/>
          <w:sz w:val="24"/>
          <w:szCs w:val="24"/>
        </w:rPr>
        <w:t>progressive stage</w:t>
      </w:r>
      <w:r w:rsidR="001C1622" w:rsidRPr="008A4B79">
        <w:rPr>
          <w:rFonts w:ascii="Book Antiqua" w:hAnsi="Book Antiqua" w:cs="Times New Roman"/>
          <w:sz w:val="24"/>
          <w:szCs w:val="24"/>
        </w:rPr>
        <w:t xml:space="preserve"> without knee </w:t>
      </w:r>
      <w:proofErr w:type="spellStart"/>
      <w:r w:rsidR="001C1622" w:rsidRPr="008A4B79">
        <w:rPr>
          <w:rFonts w:ascii="Book Antiqua" w:hAnsi="Book Antiqua" w:cs="Times New Roman"/>
          <w:sz w:val="24"/>
          <w:szCs w:val="24"/>
        </w:rPr>
        <w:t>arthroplasty</w:t>
      </w:r>
      <w:proofErr w:type="spellEnd"/>
      <w:r w:rsidRPr="008A4B79">
        <w:rPr>
          <w:rFonts w:ascii="Book Antiqua" w:hAnsi="Book Antiqua" w:cs="Times New Roman"/>
          <w:sz w:val="24"/>
          <w:szCs w:val="24"/>
        </w:rPr>
        <w:t xml:space="preserve"> by psychological intervention</w:t>
      </w:r>
      <w:r w:rsidR="00221953" w:rsidRPr="008A4B79">
        <w:rPr>
          <w:rFonts w:ascii="Book Antiqua" w:hAnsi="Book Antiqua" w:cs="Times New Roman"/>
          <w:sz w:val="24"/>
          <w:szCs w:val="24"/>
        </w:rPr>
        <w:t>s which</w:t>
      </w:r>
      <w:r w:rsidRPr="008A4B79">
        <w:rPr>
          <w:rFonts w:ascii="Book Antiqua" w:hAnsi="Book Antiqua" w:cs="Times New Roman"/>
          <w:sz w:val="24"/>
          <w:szCs w:val="24"/>
        </w:rPr>
        <w:t xml:space="preserve"> </w:t>
      </w:r>
      <w:r w:rsidR="00221953" w:rsidRPr="008A4B79">
        <w:rPr>
          <w:rFonts w:ascii="Book Antiqua" w:hAnsi="Book Antiqua" w:cs="Times New Roman"/>
          <w:sz w:val="24"/>
          <w:szCs w:val="24"/>
        </w:rPr>
        <w:t xml:space="preserve">ameliorate </w:t>
      </w:r>
      <w:r w:rsidR="00A40430" w:rsidRPr="008A4B79">
        <w:rPr>
          <w:rFonts w:ascii="Book Antiqua" w:hAnsi="Book Antiqua" w:cs="Times New Roman"/>
          <w:sz w:val="24"/>
          <w:szCs w:val="24"/>
        </w:rPr>
        <w:t>mal-adaptive</w:t>
      </w:r>
      <w:r w:rsidR="00221953" w:rsidRPr="008A4B79">
        <w:rPr>
          <w:rFonts w:ascii="Book Antiqua" w:hAnsi="Book Antiqua" w:cs="Times New Roman"/>
          <w:sz w:val="24"/>
          <w:szCs w:val="24"/>
        </w:rPr>
        <w:t xml:space="preserve"> cognition in patients with high </w:t>
      </w:r>
      <w:proofErr w:type="spellStart"/>
      <w:r w:rsidR="00221953" w:rsidRPr="008A4B79">
        <w:rPr>
          <w:rFonts w:ascii="Book Antiqua" w:hAnsi="Book Antiqua" w:cs="Times New Roman"/>
          <w:sz w:val="24"/>
          <w:szCs w:val="24"/>
        </w:rPr>
        <w:t>catastrophizing</w:t>
      </w:r>
      <w:proofErr w:type="spellEnd"/>
      <w:r w:rsidR="00221953" w:rsidRPr="008A4B79">
        <w:rPr>
          <w:rFonts w:ascii="Book Antiqua" w:hAnsi="Book Antiqua" w:cs="Times New Roman"/>
          <w:sz w:val="24"/>
          <w:szCs w:val="24"/>
        </w:rPr>
        <w:t xml:space="preserve"> thought.</w:t>
      </w:r>
    </w:p>
    <w:p w14:paraId="64B79C6C" w14:textId="77777777" w:rsidR="00E501F3" w:rsidRPr="008A4B79" w:rsidRDefault="00E501F3" w:rsidP="008A4B79">
      <w:pPr>
        <w:autoSpaceDE w:val="0"/>
        <w:autoSpaceDN w:val="0"/>
        <w:adjustRightInd w:val="0"/>
        <w:spacing w:line="360" w:lineRule="auto"/>
        <w:rPr>
          <w:rFonts w:ascii="Book Antiqua" w:hAnsi="Book Antiqua"/>
          <w:b/>
          <w:sz w:val="24"/>
          <w:szCs w:val="24"/>
        </w:rPr>
      </w:pPr>
    </w:p>
    <w:p w14:paraId="747657F6" w14:textId="7BC949A2" w:rsidR="00C32327" w:rsidRPr="007A6942" w:rsidRDefault="00C32327" w:rsidP="007A6942">
      <w:pPr>
        <w:autoSpaceDE w:val="0"/>
        <w:autoSpaceDN w:val="0"/>
        <w:adjustRightInd w:val="0"/>
        <w:spacing w:line="360" w:lineRule="auto"/>
        <w:rPr>
          <w:rFonts w:ascii="Book Antiqua" w:hAnsi="Book Antiqua"/>
          <w:b/>
          <w:i/>
          <w:sz w:val="24"/>
          <w:szCs w:val="24"/>
        </w:rPr>
      </w:pPr>
      <w:r w:rsidRPr="007A6942">
        <w:rPr>
          <w:rFonts w:ascii="Book Antiqua" w:hAnsi="Book Antiqua"/>
          <w:b/>
          <w:i/>
          <w:sz w:val="24"/>
          <w:szCs w:val="24"/>
        </w:rPr>
        <w:t>Terminology</w:t>
      </w:r>
    </w:p>
    <w:p w14:paraId="0D63BF05" w14:textId="23C3F180" w:rsidR="00A40430" w:rsidRPr="007A6942" w:rsidRDefault="00A40430" w:rsidP="007A6942">
      <w:pPr>
        <w:autoSpaceDE w:val="0"/>
        <w:autoSpaceDN w:val="0"/>
        <w:adjustRightInd w:val="0"/>
        <w:spacing w:line="360" w:lineRule="auto"/>
        <w:rPr>
          <w:rFonts w:ascii="Book Antiqua" w:hAnsi="Book Antiqua"/>
          <w:b/>
          <w:sz w:val="24"/>
          <w:szCs w:val="24"/>
        </w:rPr>
      </w:pPr>
      <w:r w:rsidRPr="007A6942">
        <w:rPr>
          <w:rFonts w:ascii="Book Antiqua" w:hAnsi="Book Antiqua" w:cs="Times New Roman"/>
          <w:sz w:val="24"/>
          <w:szCs w:val="24"/>
        </w:rPr>
        <w:t xml:space="preserve">The term </w:t>
      </w:r>
      <w:r w:rsidR="00D52A41" w:rsidRPr="007A6942">
        <w:rPr>
          <w:rFonts w:ascii="Book Antiqua" w:eastAsia="宋体" w:hAnsi="Book Antiqua" w:cs="Times New Roman"/>
          <w:sz w:val="24"/>
          <w:szCs w:val="24"/>
          <w:lang w:eastAsia="zh-CN"/>
        </w:rPr>
        <w:t>“</w:t>
      </w:r>
      <w:proofErr w:type="spellStart"/>
      <w:r w:rsidRPr="007A6942">
        <w:rPr>
          <w:rFonts w:ascii="Book Antiqua" w:hAnsi="Book Antiqua" w:cs="Times New Roman"/>
          <w:sz w:val="24"/>
          <w:szCs w:val="24"/>
        </w:rPr>
        <w:t>catastrophizing</w:t>
      </w:r>
      <w:proofErr w:type="spellEnd"/>
      <w:r w:rsidR="00D52A41" w:rsidRPr="007A6942">
        <w:rPr>
          <w:rFonts w:ascii="Book Antiqua" w:eastAsia="宋体" w:hAnsi="Book Antiqua" w:cs="Times New Roman"/>
          <w:sz w:val="24"/>
          <w:szCs w:val="24"/>
          <w:lang w:eastAsia="zh-CN"/>
        </w:rPr>
        <w:t>”</w:t>
      </w:r>
      <w:r w:rsidRPr="007A6942">
        <w:rPr>
          <w:rFonts w:ascii="Book Antiqua" w:hAnsi="Book Antiqua" w:cs="Times New Roman"/>
          <w:sz w:val="24"/>
          <w:szCs w:val="24"/>
        </w:rPr>
        <w:t xml:space="preserve"> was origin</w:t>
      </w:r>
      <w:r w:rsidR="00B52684" w:rsidRPr="007A6942">
        <w:rPr>
          <w:rFonts w:ascii="Book Antiqua" w:hAnsi="Book Antiqua" w:cs="Times New Roman"/>
          <w:sz w:val="24"/>
          <w:szCs w:val="24"/>
        </w:rPr>
        <w:t>ally introduced by Albert Ellis</w:t>
      </w:r>
      <w:r w:rsidRPr="007A6942">
        <w:rPr>
          <w:rFonts w:ascii="Book Antiqua" w:hAnsi="Book Antiqua" w:cs="Times New Roman"/>
          <w:sz w:val="24"/>
          <w:szCs w:val="24"/>
        </w:rPr>
        <w:t xml:space="preserve"> and sub</w:t>
      </w:r>
      <w:r w:rsidR="00B52684" w:rsidRPr="007A6942">
        <w:rPr>
          <w:rFonts w:ascii="Book Antiqua" w:hAnsi="Book Antiqua" w:cs="Times New Roman"/>
          <w:sz w:val="24"/>
          <w:szCs w:val="24"/>
        </w:rPr>
        <w:t>sequently adapted by Aaron Beck</w:t>
      </w:r>
      <w:r w:rsidRPr="007A6942">
        <w:rPr>
          <w:rFonts w:ascii="Book Antiqua" w:hAnsi="Book Antiqua" w:cs="Times New Roman"/>
          <w:sz w:val="24"/>
          <w:szCs w:val="24"/>
        </w:rPr>
        <w:t xml:space="preserve"> to describe a mal-adaptive cognitive style employed by patients with anxiety and depressive disorders.</w:t>
      </w:r>
      <w:r w:rsidR="00B52684" w:rsidRPr="007A6942">
        <w:rPr>
          <w:rFonts w:ascii="Book Antiqua" w:hAnsi="Book Antiqua" w:cs="Times New Roman"/>
          <w:sz w:val="24"/>
          <w:szCs w:val="24"/>
        </w:rPr>
        <w:t xml:space="preserve"> In the present study, </w:t>
      </w:r>
      <w:proofErr w:type="spellStart"/>
      <w:r w:rsidR="00B52684" w:rsidRPr="007A6942">
        <w:rPr>
          <w:rFonts w:ascii="Book Antiqua" w:hAnsi="Book Antiqua" w:cs="Times New Roman"/>
          <w:sz w:val="24"/>
          <w:szCs w:val="24"/>
        </w:rPr>
        <w:t>catastrophizing</w:t>
      </w:r>
      <w:proofErr w:type="spellEnd"/>
      <w:r w:rsidR="00B52684" w:rsidRPr="007A6942">
        <w:rPr>
          <w:rFonts w:ascii="Book Antiqua" w:hAnsi="Book Antiqua" w:cs="Times New Roman"/>
          <w:sz w:val="24"/>
          <w:szCs w:val="24"/>
        </w:rPr>
        <w:t xml:space="preserve"> was assessed using the Pain </w:t>
      </w:r>
      <w:proofErr w:type="spellStart"/>
      <w:r w:rsidR="00B52684" w:rsidRPr="007A6942">
        <w:rPr>
          <w:rFonts w:ascii="Book Antiqua" w:hAnsi="Book Antiqua" w:cs="Times New Roman"/>
          <w:sz w:val="24"/>
          <w:szCs w:val="24"/>
        </w:rPr>
        <w:t>Catastrophizing</w:t>
      </w:r>
      <w:proofErr w:type="spellEnd"/>
      <w:r w:rsidR="00B52684" w:rsidRPr="007A6942">
        <w:rPr>
          <w:rFonts w:ascii="Book Antiqua" w:hAnsi="Book Antiqua" w:cs="Times New Roman"/>
          <w:sz w:val="24"/>
          <w:szCs w:val="24"/>
        </w:rPr>
        <w:t xml:space="preserve"> Scale (PCS) invented by Sullivan </w:t>
      </w:r>
      <w:r w:rsidR="00B52684" w:rsidRPr="007A6942">
        <w:rPr>
          <w:rFonts w:ascii="Book Antiqua" w:hAnsi="Book Antiqua" w:cs="Times New Roman"/>
          <w:i/>
          <w:sz w:val="24"/>
          <w:szCs w:val="24"/>
        </w:rPr>
        <w:t>et al</w:t>
      </w:r>
      <w:r w:rsidR="00B52684" w:rsidRPr="007A6942">
        <w:rPr>
          <w:rFonts w:ascii="Book Antiqua" w:hAnsi="Book Antiqua" w:cs="Times New Roman"/>
          <w:sz w:val="24"/>
          <w:szCs w:val="24"/>
        </w:rPr>
        <w:t xml:space="preserve"> (1995). The PCS consists of 13 items that describe an individual’s specific beliefs about their pain and evaluates catastrophic thinking about pain</w:t>
      </w:r>
      <w:r w:rsidR="008467E8" w:rsidRPr="007A6942">
        <w:rPr>
          <w:rFonts w:ascii="Book Antiqua" w:hAnsi="Book Antiqua" w:cs="Times New Roman"/>
          <w:sz w:val="24"/>
          <w:szCs w:val="24"/>
        </w:rPr>
        <w:t>.</w:t>
      </w:r>
    </w:p>
    <w:p w14:paraId="2F148980" w14:textId="77777777" w:rsidR="00D52A41" w:rsidRPr="007A6942" w:rsidRDefault="00D52A41" w:rsidP="007A6942">
      <w:pPr>
        <w:spacing w:line="360" w:lineRule="auto"/>
        <w:rPr>
          <w:rFonts w:ascii="Book Antiqua" w:eastAsia="宋体" w:hAnsi="Book Antiqua" w:cs="Times New Roman"/>
          <w:b/>
          <w:i/>
          <w:sz w:val="24"/>
          <w:szCs w:val="24"/>
          <w:lang w:eastAsia="zh-CN"/>
        </w:rPr>
      </w:pPr>
    </w:p>
    <w:p w14:paraId="41EBD0B6" w14:textId="71939535" w:rsidR="00D52A41" w:rsidRPr="007A6942" w:rsidRDefault="00D52A41" w:rsidP="007A6942">
      <w:pPr>
        <w:spacing w:line="360" w:lineRule="auto"/>
        <w:rPr>
          <w:rFonts w:ascii="Book Antiqua" w:eastAsia="宋体" w:hAnsi="Book Antiqua" w:cs="Times New Roman"/>
          <w:b/>
          <w:i/>
          <w:sz w:val="24"/>
          <w:szCs w:val="24"/>
          <w:lang w:eastAsia="zh-CN"/>
        </w:rPr>
      </w:pPr>
      <w:r w:rsidRPr="007A6942">
        <w:rPr>
          <w:rFonts w:ascii="Book Antiqua" w:eastAsia="宋体" w:hAnsi="Book Antiqua" w:cs="Times New Roman"/>
          <w:b/>
          <w:i/>
          <w:sz w:val="24"/>
          <w:szCs w:val="24"/>
          <w:lang w:eastAsia="zh-CN"/>
        </w:rPr>
        <w:t>Peer-review</w:t>
      </w:r>
    </w:p>
    <w:p w14:paraId="7A1ACF67" w14:textId="712A9DC5" w:rsidR="00D52A41" w:rsidRPr="007A6942" w:rsidRDefault="007A6942" w:rsidP="007A6942">
      <w:pPr>
        <w:spacing w:line="360" w:lineRule="auto"/>
        <w:rPr>
          <w:rFonts w:ascii="Book Antiqua" w:eastAsia="宋体" w:hAnsi="Book Antiqua"/>
          <w:sz w:val="24"/>
          <w:szCs w:val="24"/>
          <w:lang w:eastAsia="zh-CN"/>
        </w:rPr>
      </w:pPr>
      <w:r w:rsidRPr="007A6942">
        <w:rPr>
          <w:rFonts w:ascii="Book Antiqua" w:hAnsi="Book Antiqua"/>
          <w:sz w:val="24"/>
          <w:szCs w:val="24"/>
        </w:rPr>
        <w:t xml:space="preserve">The authors investigated the factors associated with clinical outcomes in female patients with knee OA. They concluded that pain </w:t>
      </w:r>
      <w:proofErr w:type="spellStart"/>
      <w:r w:rsidRPr="007A6942">
        <w:rPr>
          <w:rFonts w:ascii="Book Antiqua" w:hAnsi="Book Antiqua"/>
          <w:sz w:val="24"/>
          <w:szCs w:val="24"/>
        </w:rPr>
        <w:t>catastrophizing</w:t>
      </w:r>
      <w:proofErr w:type="spellEnd"/>
      <w:r w:rsidRPr="007A6942">
        <w:rPr>
          <w:rFonts w:ascii="Book Antiqua" w:hAnsi="Book Antiqua"/>
          <w:sz w:val="24"/>
          <w:szCs w:val="24"/>
        </w:rPr>
        <w:t xml:space="preserve"> scores well correlated with ADL scores and gait ability. The manuscript was concise and well written</w:t>
      </w:r>
      <w:r w:rsidRPr="007A6942">
        <w:rPr>
          <w:rFonts w:ascii="Book Antiqua" w:eastAsia="宋体" w:hAnsi="Book Antiqua"/>
          <w:sz w:val="24"/>
          <w:szCs w:val="24"/>
          <w:lang w:eastAsia="zh-CN"/>
        </w:rPr>
        <w:t>.</w:t>
      </w:r>
    </w:p>
    <w:p w14:paraId="4AB732F4" w14:textId="77777777" w:rsidR="007A6942" w:rsidRPr="007A6942" w:rsidRDefault="007A6942" w:rsidP="007A6942">
      <w:pPr>
        <w:spacing w:line="360" w:lineRule="auto"/>
        <w:rPr>
          <w:rFonts w:ascii="Book Antiqua" w:eastAsia="宋体" w:hAnsi="Book Antiqua" w:cs="Times New Roman"/>
          <w:b/>
          <w:i/>
          <w:sz w:val="24"/>
          <w:szCs w:val="24"/>
          <w:lang w:eastAsia="zh-CN"/>
        </w:rPr>
      </w:pPr>
    </w:p>
    <w:p w14:paraId="041544A5" w14:textId="77777777" w:rsidR="007A6942" w:rsidRDefault="007A6942">
      <w:pPr>
        <w:widowControl/>
        <w:jc w:val="left"/>
        <w:rPr>
          <w:rFonts w:ascii="Book Antiqua" w:hAnsi="Book Antiqua" w:cs="Times New Roman"/>
          <w:b/>
          <w:sz w:val="24"/>
          <w:szCs w:val="24"/>
        </w:rPr>
      </w:pPr>
      <w:r>
        <w:rPr>
          <w:rFonts w:ascii="Book Antiqua" w:hAnsi="Book Antiqua" w:cs="Times New Roman"/>
          <w:b/>
          <w:sz w:val="24"/>
          <w:szCs w:val="24"/>
        </w:rPr>
        <w:br w:type="page"/>
      </w:r>
    </w:p>
    <w:p w14:paraId="105906A0" w14:textId="79D1E398" w:rsidR="00417BB2" w:rsidRPr="007A6942" w:rsidRDefault="001630CC" w:rsidP="007A6942">
      <w:pPr>
        <w:spacing w:line="360" w:lineRule="auto"/>
        <w:rPr>
          <w:rFonts w:ascii="Book Antiqua" w:eastAsia="宋体" w:hAnsi="Book Antiqua" w:cs="Times New Roman"/>
          <w:sz w:val="24"/>
          <w:szCs w:val="24"/>
          <w:lang w:eastAsia="zh-CN"/>
        </w:rPr>
      </w:pPr>
      <w:r w:rsidRPr="007A6942">
        <w:rPr>
          <w:rFonts w:ascii="Book Antiqua" w:hAnsi="Book Antiqua" w:cs="Times New Roman"/>
          <w:b/>
          <w:sz w:val="24"/>
          <w:szCs w:val="24"/>
        </w:rPr>
        <w:lastRenderedPageBreak/>
        <w:t>REFERENCES</w:t>
      </w:r>
    </w:p>
    <w:p w14:paraId="47970D11"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1 </w:t>
      </w:r>
      <w:proofErr w:type="spellStart"/>
      <w:r w:rsidRPr="007A6942">
        <w:rPr>
          <w:rFonts w:ascii="Book Antiqua" w:eastAsia="宋体" w:hAnsi="Book Antiqua" w:cs="宋体"/>
          <w:b/>
          <w:bCs/>
          <w:kern w:val="0"/>
          <w:sz w:val="24"/>
          <w:szCs w:val="24"/>
          <w:lang w:eastAsia="zh-CN"/>
        </w:rPr>
        <w:t>Urwin</w:t>
      </w:r>
      <w:proofErr w:type="spellEnd"/>
      <w:r w:rsidRPr="007A6942">
        <w:rPr>
          <w:rFonts w:ascii="Book Antiqua" w:eastAsia="宋体" w:hAnsi="Book Antiqua" w:cs="宋体"/>
          <w:b/>
          <w:bCs/>
          <w:kern w:val="0"/>
          <w:sz w:val="24"/>
          <w:szCs w:val="24"/>
          <w:lang w:eastAsia="zh-CN"/>
        </w:rPr>
        <w:t xml:space="preserve"> M</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Symmons</w:t>
      </w:r>
      <w:proofErr w:type="spellEnd"/>
      <w:r w:rsidRPr="007A6942">
        <w:rPr>
          <w:rFonts w:ascii="Book Antiqua" w:eastAsia="宋体" w:hAnsi="Book Antiqua" w:cs="宋体"/>
          <w:kern w:val="0"/>
          <w:sz w:val="24"/>
          <w:szCs w:val="24"/>
          <w:lang w:eastAsia="zh-CN"/>
        </w:rPr>
        <w:t xml:space="preserve"> D, Allison T, </w:t>
      </w:r>
      <w:proofErr w:type="spellStart"/>
      <w:r w:rsidRPr="007A6942">
        <w:rPr>
          <w:rFonts w:ascii="Book Antiqua" w:eastAsia="宋体" w:hAnsi="Book Antiqua" w:cs="宋体"/>
          <w:kern w:val="0"/>
          <w:sz w:val="24"/>
          <w:szCs w:val="24"/>
          <w:lang w:eastAsia="zh-CN"/>
        </w:rPr>
        <w:t>Brammah</w:t>
      </w:r>
      <w:proofErr w:type="spellEnd"/>
      <w:r w:rsidRPr="007A6942">
        <w:rPr>
          <w:rFonts w:ascii="Book Antiqua" w:eastAsia="宋体" w:hAnsi="Book Antiqua" w:cs="宋体"/>
          <w:kern w:val="0"/>
          <w:sz w:val="24"/>
          <w:szCs w:val="24"/>
          <w:lang w:eastAsia="zh-CN"/>
        </w:rPr>
        <w:t xml:space="preserve"> T, Busby H, Roxby M, Simmons A, Williams G. Estimating the burden of musculoskeletal disorders in the community: the comparative prevalence of symptoms at different anatomical sites, and the relation to social deprivation. </w:t>
      </w:r>
      <w:r w:rsidRPr="007A6942">
        <w:rPr>
          <w:rFonts w:ascii="Book Antiqua" w:eastAsia="宋体" w:hAnsi="Book Antiqua" w:cs="宋体"/>
          <w:i/>
          <w:iCs/>
          <w:kern w:val="0"/>
          <w:sz w:val="24"/>
          <w:szCs w:val="24"/>
          <w:lang w:eastAsia="zh-CN"/>
        </w:rPr>
        <w:t>Ann Rheum Dis</w:t>
      </w:r>
      <w:r w:rsidRPr="007A6942">
        <w:rPr>
          <w:rFonts w:ascii="Book Antiqua" w:eastAsia="宋体" w:hAnsi="Book Antiqua" w:cs="宋体"/>
          <w:kern w:val="0"/>
          <w:sz w:val="24"/>
          <w:szCs w:val="24"/>
          <w:lang w:eastAsia="zh-CN"/>
        </w:rPr>
        <w:t xml:space="preserve"> 1998; </w:t>
      </w:r>
      <w:r w:rsidRPr="007A6942">
        <w:rPr>
          <w:rFonts w:ascii="Book Antiqua" w:eastAsia="宋体" w:hAnsi="Book Antiqua" w:cs="宋体"/>
          <w:b/>
          <w:bCs/>
          <w:kern w:val="0"/>
          <w:sz w:val="24"/>
          <w:szCs w:val="24"/>
          <w:lang w:eastAsia="zh-CN"/>
        </w:rPr>
        <w:t>57</w:t>
      </w:r>
      <w:r w:rsidRPr="007A6942">
        <w:rPr>
          <w:rFonts w:ascii="Book Antiqua" w:eastAsia="宋体" w:hAnsi="Book Antiqua" w:cs="宋体"/>
          <w:kern w:val="0"/>
          <w:sz w:val="24"/>
          <w:szCs w:val="24"/>
          <w:lang w:eastAsia="zh-CN"/>
        </w:rPr>
        <w:t>: 649-655 [PMID: 9924205 DOI: 10.1136/ard.57.11.649]</w:t>
      </w:r>
    </w:p>
    <w:p w14:paraId="08DD29CF"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 </w:t>
      </w:r>
      <w:r w:rsidRPr="007A6942">
        <w:rPr>
          <w:rFonts w:ascii="Book Antiqua" w:eastAsia="宋体" w:hAnsi="Book Antiqua" w:cs="宋体"/>
          <w:b/>
          <w:bCs/>
          <w:kern w:val="0"/>
          <w:sz w:val="24"/>
          <w:szCs w:val="24"/>
          <w:lang w:eastAsia="zh-CN"/>
        </w:rPr>
        <w:t>Sharma L</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Kapoor</w:t>
      </w:r>
      <w:proofErr w:type="spellEnd"/>
      <w:r w:rsidRPr="007A6942">
        <w:rPr>
          <w:rFonts w:ascii="Book Antiqua" w:eastAsia="宋体" w:hAnsi="Book Antiqua" w:cs="宋体"/>
          <w:kern w:val="0"/>
          <w:sz w:val="24"/>
          <w:szCs w:val="24"/>
          <w:lang w:eastAsia="zh-CN"/>
        </w:rPr>
        <w:t xml:space="preserve"> D, </w:t>
      </w:r>
      <w:proofErr w:type="spellStart"/>
      <w:r w:rsidRPr="007A6942">
        <w:rPr>
          <w:rFonts w:ascii="Book Antiqua" w:eastAsia="宋体" w:hAnsi="Book Antiqua" w:cs="宋体"/>
          <w:kern w:val="0"/>
          <w:sz w:val="24"/>
          <w:szCs w:val="24"/>
          <w:lang w:eastAsia="zh-CN"/>
        </w:rPr>
        <w:t>Issa</w:t>
      </w:r>
      <w:proofErr w:type="spellEnd"/>
      <w:r w:rsidRPr="007A6942">
        <w:rPr>
          <w:rFonts w:ascii="Book Antiqua" w:eastAsia="宋体" w:hAnsi="Book Antiqua" w:cs="宋体"/>
          <w:kern w:val="0"/>
          <w:sz w:val="24"/>
          <w:szCs w:val="24"/>
          <w:lang w:eastAsia="zh-CN"/>
        </w:rPr>
        <w:t xml:space="preserve"> S. Epidemiology of osteoarthritis: an update. </w:t>
      </w:r>
      <w:proofErr w:type="spellStart"/>
      <w:r w:rsidRPr="007A6942">
        <w:rPr>
          <w:rFonts w:ascii="Book Antiqua" w:eastAsia="宋体" w:hAnsi="Book Antiqua" w:cs="宋体"/>
          <w:i/>
          <w:iCs/>
          <w:kern w:val="0"/>
          <w:sz w:val="24"/>
          <w:szCs w:val="24"/>
          <w:lang w:eastAsia="zh-CN"/>
        </w:rPr>
        <w:t>Curr</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Opin</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Rheumatol</w:t>
      </w:r>
      <w:proofErr w:type="spellEnd"/>
      <w:r w:rsidRPr="007A6942">
        <w:rPr>
          <w:rFonts w:ascii="Book Antiqua" w:eastAsia="宋体" w:hAnsi="Book Antiqua" w:cs="宋体"/>
          <w:kern w:val="0"/>
          <w:sz w:val="24"/>
          <w:szCs w:val="24"/>
          <w:lang w:eastAsia="zh-CN"/>
        </w:rPr>
        <w:t xml:space="preserve"> 2006; </w:t>
      </w:r>
      <w:r w:rsidRPr="007A6942">
        <w:rPr>
          <w:rFonts w:ascii="Book Antiqua" w:eastAsia="宋体" w:hAnsi="Book Antiqua" w:cs="宋体"/>
          <w:b/>
          <w:bCs/>
          <w:kern w:val="0"/>
          <w:sz w:val="24"/>
          <w:szCs w:val="24"/>
          <w:lang w:eastAsia="zh-CN"/>
        </w:rPr>
        <w:t>18</w:t>
      </w:r>
      <w:r w:rsidRPr="007A6942">
        <w:rPr>
          <w:rFonts w:ascii="Book Antiqua" w:eastAsia="宋体" w:hAnsi="Book Antiqua" w:cs="宋体"/>
          <w:kern w:val="0"/>
          <w:sz w:val="24"/>
          <w:szCs w:val="24"/>
          <w:lang w:eastAsia="zh-CN"/>
        </w:rPr>
        <w:t>: 147-156 [PMID: 16462520 DOI: 10.1097/01.bor.0000209426.84775.f8]</w:t>
      </w:r>
    </w:p>
    <w:p w14:paraId="2799B282"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3 </w:t>
      </w:r>
      <w:proofErr w:type="spellStart"/>
      <w:r w:rsidRPr="007A6942">
        <w:rPr>
          <w:rFonts w:ascii="Book Antiqua" w:eastAsia="宋体" w:hAnsi="Book Antiqua" w:cs="宋体"/>
          <w:b/>
          <w:bCs/>
          <w:kern w:val="0"/>
          <w:sz w:val="24"/>
          <w:szCs w:val="24"/>
          <w:lang w:eastAsia="zh-CN"/>
        </w:rPr>
        <w:t>Muraki</w:t>
      </w:r>
      <w:proofErr w:type="spellEnd"/>
      <w:r w:rsidRPr="007A6942">
        <w:rPr>
          <w:rFonts w:ascii="Book Antiqua" w:eastAsia="宋体" w:hAnsi="Book Antiqua" w:cs="宋体"/>
          <w:b/>
          <w:bCs/>
          <w:kern w:val="0"/>
          <w:sz w:val="24"/>
          <w:szCs w:val="24"/>
          <w:lang w:eastAsia="zh-CN"/>
        </w:rPr>
        <w:t xml:space="preserve"> S</w:t>
      </w:r>
      <w:r w:rsidRPr="007A6942">
        <w:rPr>
          <w:rFonts w:ascii="Book Antiqua" w:eastAsia="宋体" w:hAnsi="Book Antiqua" w:cs="宋体"/>
          <w:kern w:val="0"/>
          <w:sz w:val="24"/>
          <w:szCs w:val="24"/>
          <w:lang w:eastAsia="zh-CN"/>
        </w:rPr>
        <w:t xml:space="preserve">, Oka H, </w:t>
      </w:r>
      <w:proofErr w:type="spellStart"/>
      <w:r w:rsidRPr="007A6942">
        <w:rPr>
          <w:rFonts w:ascii="Book Antiqua" w:eastAsia="宋体" w:hAnsi="Book Antiqua" w:cs="宋体"/>
          <w:kern w:val="0"/>
          <w:sz w:val="24"/>
          <w:szCs w:val="24"/>
          <w:lang w:eastAsia="zh-CN"/>
        </w:rPr>
        <w:t>Akune</w:t>
      </w:r>
      <w:proofErr w:type="spellEnd"/>
      <w:r w:rsidRPr="007A6942">
        <w:rPr>
          <w:rFonts w:ascii="Book Antiqua" w:eastAsia="宋体" w:hAnsi="Book Antiqua" w:cs="宋体"/>
          <w:kern w:val="0"/>
          <w:sz w:val="24"/>
          <w:szCs w:val="24"/>
          <w:lang w:eastAsia="zh-CN"/>
        </w:rPr>
        <w:t xml:space="preserve"> T, Mabuchi A, En-</w:t>
      </w:r>
      <w:proofErr w:type="spellStart"/>
      <w:r w:rsidRPr="007A6942">
        <w:rPr>
          <w:rFonts w:ascii="Book Antiqua" w:eastAsia="宋体" w:hAnsi="Book Antiqua" w:cs="宋体"/>
          <w:kern w:val="0"/>
          <w:sz w:val="24"/>
          <w:szCs w:val="24"/>
          <w:lang w:eastAsia="zh-CN"/>
        </w:rPr>
        <w:t>yo</w:t>
      </w:r>
      <w:proofErr w:type="spellEnd"/>
      <w:r w:rsidRPr="007A6942">
        <w:rPr>
          <w:rFonts w:ascii="Book Antiqua" w:eastAsia="宋体" w:hAnsi="Book Antiqua" w:cs="宋体"/>
          <w:kern w:val="0"/>
          <w:sz w:val="24"/>
          <w:szCs w:val="24"/>
          <w:lang w:eastAsia="zh-CN"/>
        </w:rPr>
        <w:t xml:space="preserve"> Y, Yoshida M, </w:t>
      </w:r>
      <w:proofErr w:type="spellStart"/>
      <w:r w:rsidRPr="007A6942">
        <w:rPr>
          <w:rFonts w:ascii="Book Antiqua" w:eastAsia="宋体" w:hAnsi="Book Antiqua" w:cs="宋体"/>
          <w:kern w:val="0"/>
          <w:sz w:val="24"/>
          <w:szCs w:val="24"/>
          <w:lang w:eastAsia="zh-CN"/>
        </w:rPr>
        <w:t>Saika</w:t>
      </w:r>
      <w:proofErr w:type="spellEnd"/>
      <w:r w:rsidRPr="007A6942">
        <w:rPr>
          <w:rFonts w:ascii="Book Antiqua" w:eastAsia="宋体" w:hAnsi="Book Antiqua" w:cs="宋体"/>
          <w:kern w:val="0"/>
          <w:sz w:val="24"/>
          <w:szCs w:val="24"/>
          <w:lang w:eastAsia="zh-CN"/>
        </w:rPr>
        <w:t xml:space="preserve"> A, Suzuki T, Yoshida H, </w:t>
      </w:r>
      <w:proofErr w:type="spellStart"/>
      <w:r w:rsidRPr="007A6942">
        <w:rPr>
          <w:rFonts w:ascii="Book Antiqua" w:eastAsia="宋体" w:hAnsi="Book Antiqua" w:cs="宋体"/>
          <w:kern w:val="0"/>
          <w:sz w:val="24"/>
          <w:szCs w:val="24"/>
          <w:lang w:eastAsia="zh-CN"/>
        </w:rPr>
        <w:t>Ishibashi</w:t>
      </w:r>
      <w:proofErr w:type="spellEnd"/>
      <w:r w:rsidRPr="007A6942">
        <w:rPr>
          <w:rFonts w:ascii="Book Antiqua" w:eastAsia="宋体" w:hAnsi="Book Antiqua" w:cs="宋体"/>
          <w:kern w:val="0"/>
          <w:sz w:val="24"/>
          <w:szCs w:val="24"/>
          <w:lang w:eastAsia="zh-CN"/>
        </w:rPr>
        <w:t xml:space="preserve"> H, Yamamoto S, Nakamura K, Kawaguchi H, Yoshimura N. Prevalence of radiographic knee osteoarthritis and its association with knee pain in the elderly of Japanese population-based cohorts: the ROAD study. </w:t>
      </w:r>
      <w:r w:rsidRPr="007A6942">
        <w:rPr>
          <w:rFonts w:ascii="Book Antiqua" w:eastAsia="宋体" w:hAnsi="Book Antiqua" w:cs="宋体"/>
          <w:i/>
          <w:iCs/>
          <w:kern w:val="0"/>
          <w:sz w:val="24"/>
          <w:szCs w:val="24"/>
          <w:lang w:eastAsia="zh-CN"/>
        </w:rPr>
        <w:t>Osteoarthritis Cartilage</w:t>
      </w:r>
      <w:r w:rsidRPr="007A6942">
        <w:rPr>
          <w:rFonts w:ascii="Book Antiqua" w:eastAsia="宋体" w:hAnsi="Book Antiqua" w:cs="宋体"/>
          <w:kern w:val="0"/>
          <w:sz w:val="24"/>
          <w:szCs w:val="24"/>
          <w:lang w:eastAsia="zh-CN"/>
        </w:rPr>
        <w:t xml:space="preserve"> 2009; </w:t>
      </w:r>
      <w:r w:rsidRPr="007A6942">
        <w:rPr>
          <w:rFonts w:ascii="Book Antiqua" w:eastAsia="宋体" w:hAnsi="Book Antiqua" w:cs="宋体"/>
          <w:b/>
          <w:bCs/>
          <w:kern w:val="0"/>
          <w:sz w:val="24"/>
          <w:szCs w:val="24"/>
          <w:lang w:eastAsia="zh-CN"/>
        </w:rPr>
        <w:t>17</w:t>
      </w:r>
      <w:r w:rsidRPr="007A6942">
        <w:rPr>
          <w:rFonts w:ascii="Book Antiqua" w:eastAsia="宋体" w:hAnsi="Book Antiqua" w:cs="宋体"/>
          <w:kern w:val="0"/>
          <w:sz w:val="24"/>
          <w:szCs w:val="24"/>
          <w:lang w:eastAsia="zh-CN"/>
        </w:rPr>
        <w:t>: 1137-1143 [PMID: 19410032 DOI: 10.1016/j.joca.2009.04.005]</w:t>
      </w:r>
    </w:p>
    <w:p w14:paraId="4E61E391"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4 </w:t>
      </w:r>
      <w:proofErr w:type="spellStart"/>
      <w:r w:rsidRPr="007A6942">
        <w:rPr>
          <w:rFonts w:ascii="Book Antiqua" w:eastAsia="宋体" w:hAnsi="Book Antiqua" w:cs="宋体"/>
          <w:b/>
          <w:bCs/>
          <w:kern w:val="0"/>
          <w:sz w:val="24"/>
          <w:szCs w:val="24"/>
          <w:lang w:eastAsia="zh-CN"/>
        </w:rPr>
        <w:t>Bedson</w:t>
      </w:r>
      <w:proofErr w:type="spellEnd"/>
      <w:r w:rsidRPr="007A6942">
        <w:rPr>
          <w:rFonts w:ascii="Book Antiqua" w:eastAsia="宋体" w:hAnsi="Book Antiqua" w:cs="宋体"/>
          <w:b/>
          <w:bCs/>
          <w:kern w:val="0"/>
          <w:sz w:val="24"/>
          <w:szCs w:val="24"/>
          <w:lang w:eastAsia="zh-CN"/>
        </w:rPr>
        <w:t xml:space="preserve"> J</w:t>
      </w:r>
      <w:r w:rsidRPr="007A6942">
        <w:rPr>
          <w:rFonts w:ascii="Book Antiqua" w:eastAsia="宋体" w:hAnsi="Book Antiqua" w:cs="宋体"/>
          <w:kern w:val="0"/>
          <w:sz w:val="24"/>
          <w:szCs w:val="24"/>
          <w:lang w:eastAsia="zh-CN"/>
        </w:rPr>
        <w:t xml:space="preserve">, Croft PR. The discordance between clinical and radiographic knee osteoarthritis: a systematic search and summary of the literature. </w:t>
      </w:r>
      <w:r w:rsidRPr="007A6942">
        <w:rPr>
          <w:rFonts w:ascii="Book Antiqua" w:eastAsia="宋体" w:hAnsi="Book Antiqua" w:cs="宋体"/>
          <w:i/>
          <w:iCs/>
          <w:kern w:val="0"/>
          <w:sz w:val="24"/>
          <w:szCs w:val="24"/>
          <w:lang w:eastAsia="zh-CN"/>
        </w:rPr>
        <w:t xml:space="preserve">BMC </w:t>
      </w:r>
      <w:proofErr w:type="spellStart"/>
      <w:r w:rsidRPr="007A6942">
        <w:rPr>
          <w:rFonts w:ascii="Book Antiqua" w:eastAsia="宋体" w:hAnsi="Book Antiqua" w:cs="宋体"/>
          <w:i/>
          <w:iCs/>
          <w:kern w:val="0"/>
          <w:sz w:val="24"/>
          <w:szCs w:val="24"/>
          <w:lang w:eastAsia="zh-CN"/>
        </w:rPr>
        <w:t>Musculoskelet</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Disord</w:t>
      </w:r>
      <w:proofErr w:type="spellEnd"/>
      <w:r w:rsidRPr="007A6942">
        <w:rPr>
          <w:rFonts w:ascii="Book Antiqua" w:eastAsia="宋体" w:hAnsi="Book Antiqua" w:cs="宋体"/>
          <w:kern w:val="0"/>
          <w:sz w:val="24"/>
          <w:szCs w:val="24"/>
          <w:lang w:eastAsia="zh-CN"/>
        </w:rPr>
        <w:t xml:space="preserve"> 2008; </w:t>
      </w:r>
      <w:r w:rsidRPr="007A6942">
        <w:rPr>
          <w:rFonts w:ascii="Book Antiqua" w:eastAsia="宋体" w:hAnsi="Book Antiqua" w:cs="宋体"/>
          <w:b/>
          <w:bCs/>
          <w:kern w:val="0"/>
          <w:sz w:val="24"/>
          <w:szCs w:val="24"/>
          <w:lang w:eastAsia="zh-CN"/>
        </w:rPr>
        <w:t>9</w:t>
      </w:r>
      <w:r w:rsidRPr="007A6942">
        <w:rPr>
          <w:rFonts w:ascii="Book Antiqua" w:eastAsia="宋体" w:hAnsi="Book Antiqua" w:cs="宋体"/>
          <w:kern w:val="0"/>
          <w:sz w:val="24"/>
          <w:szCs w:val="24"/>
          <w:lang w:eastAsia="zh-CN"/>
        </w:rPr>
        <w:t>: 116 [PMID: 18764949 DOI: 10.1186/1471-2474-9-116]</w:t>
      </w:r>
    </w:p>
    <w:p w14:paraId="1C641050"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5 </w:t>
      </w:r>
      <w:proofErr w:type="spellStart"/>
      <w:r w:rsidRPr="007A6942">
        <w:rPr>
          <w:rFonts w:ascii="Book Antiqua" w:eastAsia="宋体" w:hAnsi="Book Antiqua" w:cs="宋体"/>
          <w:b/>
          <w:bCs/>
          <w:kern w:val="0"/>
          <w:sz w:val="24"/>
          <w:szCs w:val="24"/>
          <w:lang w:eastAsia="zh-CN"/>
        </w:rPr>
        <w:t>Neogi</w:t>
      </w:r>
      <w:proofErr w:type="spellEnd"/>
      <w:r w:rsidRPr="007A6942">
        <w:rPr>
          <w:rFonts w:ascii="Book Antiqua" w:eastAsia="宋体" w:hAnsi="Book Antiqua" w:cs="宋体"/>
          <w:b/>
          <w:bCs/>
          <w:kern w:val="0"/>
          <w:sz w:val="24"/>
          <w:szCs w:val="24"/>
          <w:lang w:eastAsia="zh-CN"/>
        </w:rPr>
        <w:t xml:space="preserve"> T</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Felson</w:t>
      </w:r>
      <w:proofErr w:type="spellEnd"/>
      <w:r w:rsidRPr="007A6942">
        <w:rPr>
          <w:rFonts w:ascii="Book Antiqua" w:eastAsia="宋体" w:hAnsi="Book Antiqua" w:cs="宋体"/>
          <w:kern w:val="0"/>
          <w:sz w:val="24"/>
          <w:szCs w:val="24"/>
          <w:lang w:eastAsia="zh-CN"/>
        </w:rPr>
        <w:t xml:space="preserve"> D, </w:t>
      </w:r>
      <w:proofErr w:type="spellStart"/>
      <w:r w:rsidRPr="007A6942">
        <w:rPr>
          <w:rFonts w:ascii="Book Antiqua" w:eastAsia="宋体" w:hAnsi="Book Antiqua" w:cs="宋体"/>
          <w:kern w:val="0"/>
          <w:sz w:val="24"/>
          <w:szCs w:val="24"/>
          <w:lang w:eastAsia="zh-CN"/>
        </w:rPr>
        <w:t>Niu</w:t>
      </w:r>
      <w:proofErr w:type="spellEnd"/>
      <w:r w:rsidRPr="007A6942">
        <w:rPr>
          <w:rFonts w:ascii="Book Antiqua" w:eastAsia="宋体" w:hAnsi="Book Antiqua" w:cs="宋体"/>
          <w:kern w:val="0"/>
          <w:sz w:val="24"/>
          <w:szCs w:val="24"/>
          <w:lang w:eastAsia="zh-CN"/>
        </w:rPr>
        <w:t xml:space="preserve"> J, </w:t>
      </w:r>
      <w:proofErr w:type="spellStart"/>
      <w:r w:rsidRPr="007A6942">
        <w:rPr>
          <w:rFonts w:ascii="Book Antiqua" w:eastAsia="宋体" w:hAnsi="Book Antiqua" w:cs="宋体"/>
          <w:kern w:val="0"/>
          <w:sz w:val="24"/>
          <w:szCs w:val="24"/>
          <w:lang w:eastAsia="zh-CN"/>
        </w:rPr>
        <w:t>Nevitt</w:t>
      </w:r>
      <w:proofErr w:type="spellEnd"/>
      <w:r w:rsidRPr="007A6942">
        <w:rPr>
          <w:rFonts w:ascii="Book Antiqua" w:eastAsia="宋体" w:hAnsi="Book Antiqua" w:cs="宋体"/>
          <w:kern w:val="0"/>
          <w:sz w:val="24"/>
          <w:szCs w:val="24"/>
          <w:lang w:eastAsia="zh-CN"/>
        </w:rPr>
        <w:t xml:space="preserve"> M, Lewis CE, </w:t>
      </w:r>
      <w:proofErr w:type="spellStart"/>
      <w:r w:rsidRPr="007A6942">
        <w:rPr>
          <w:rFonts w:ascii="Book Antiqua" w:eastAsia="宋体" w:hAnsi="Book Antiqua" w:cs="宋体"/>
          <w:kern w:val="0"/>
          <w:sz w:val="24"/>
          <w:szCs w:val="24"/>
          <w:lang w:eastAsia="zh-CN"/>
        </w:rPr>
        <w:t>Aliabadi</w:t>
      </w:r>
      <w:proofErr w:type="spellEnd"/>
      <w:r w:rsidRPr="007A6942">
        <w:rPr>
          <w:rFonts w:ascii="Book Antiqua" w:eastAsia="宋体" w:hAnsi="Book Antiqua" w:cs="宋体"/>
          <w:kern w:val="0"/>
          <w:sz w:val="24"/>
          <w:szCs w:val="24"/>
          <w:lang w:eastAsia="zh-CN"/>
        </w:rPr>
        <w:t xml:space="preserve"> P, Sack B, </w:t>
      </w:r>
      <w:proofErr w:type="spellStart"/>
      <w:r w:rsidRPr="007A6942">
        <w:rPr>
          <w:rFonts w:ascii="Book Antiqua" w:eastAsia="宋体" w:hAnsi="Book Antiqua" w:cs="宋体"/>
          <w:kern w:val="0"/>
          <w:sz w:val="24"/>
          <w:szCs w:val="24"/>
          <w:lang w:eastAsia="zh-CN"/>
        </w:rPr>
        <w:t>Torner</w:t>
      </w:r>
      <w:proofErr w:type="spellEnd"/>
      <w:r w:rsidRPr="007A6942">
        <w:rPr>
          <w:rFonts w:ascii="Book Antiqua" w:eastAsia="宋体" w:hAnsi="Book Antiqua" w:cs="宋体"/>
          <w:kern w:val="0"/>
          <w:sz w:val="24"/>
          <w:szCs w:val="24"/>
          <w:lang w:eastAsia="zh-CN"/>
        </w:rPr>
        <w:t xml:space="preserve"> J, Bradley L, Zhang Y. Association between radiographic features of knee osteoarthritis and pain: results from two cohort studies. </w:t>
      </w:r>
      <w:r w:rsidRPr="007A6942">
        <w:rPr>
          <w:rFonts w:ascii="Book Antiqua" w:eastAsia="宋体" w:hAnsi="Book Antiqua" w:cs="宋体"/>
          <w:i/>
          <w:iCs/>
          <w:kern w:val="0"/>
          <w:sz w:val="24"/>
          <w:szCs w:val="24"/>
          <w:lang w:eastAsia="zh-CN"/>
        </w:rPr>
        <w:t>BMJ</w:t>
      </w:r>
      <w:r w:rsidRPr="007A6942">
        <w:rPr>
          <w:rFonts w:ascii="Book Antiqua" w:eastAsia="宋体" w:hAnsi="Book Antiqua" w:cs="宋体"/>
          <w:kern w:val="0"/>
          <w:sz w:val="24"/>
          <w:szCs w:val="24"/>
          <w:lang w:eastAsia="zh-CN"/>
        </w:rPr>
        <w:t xml:space="preserve"> 2009; </w:t>
      </w:r>
      <w:r w:rsidRPr="007A6942">
        <w:rPr>
          <w:rFonts w:ascii="Book Antiqua" w:eastAsia="宋体" w:hAnsi="Book Antiqua" w:cs="宋体"/>
          <w:b/>
          <w:bCs/>
          <w:kern w:val="0"/>
          <w:sz w:val="24"/>
          <w:szCs w:val="24"/>
          <w:lang w:eastAsia="zh-CN"/>
        </w:rPr>
        <w:t>339</w:t>
      </w:r>
      <w:r w:rsidRPr="007A6942">
        <w:rPr>
          <w:rFonts w:ascii="Book Antiqua" w:eastAsia="宋体" w:hAnsi="Book Antiqua" w:cs="宋体"/>
          <w:kern w:val="0"/>
          <w:sz w:val="24"/>
          <w:szCs w:val="24"/>
          <w:lang w:eastAsia="zh-CN"/>
        </w:rPr>
        <w:t>: b2844 [PMID: 19700505 DOI: 10.1136/bmj.b2844]</w:t>
      </w:r>
    </w:p>
    <w:p w14:paraId="45D29059"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proofErr w:type="gramStart"/>
      <w:r w:rsidRPr="007A6942">
        <w:rPr>
          <w:rFonts w:ascii="Book Antiqua" w:eastAsia="宋体" w:hAnsi="Book Antiqua" w:cs="宋体"/>
          <w:kern w:val="0"/>
          <w:sz w:val="24"/>
          <w:szCs w:val="24"/>
          <w:lang w:eastAsia="zh-CN"/>
        </w:rPr>
        <w:lastRenderedPageBreak/>
        <w:t xml:space="preserve">6 </w:t>
      </w:r>
      <w:r w:rsidRPr="007A6942">
        <w:rPr>
          <w:rFonts w:ascii="Book Antiqua" w:eastAsia="宋体" w:hAnsi="Book Antiqua" w:cs="宋体"/>
          <w:b/>
          <w:bCs/>
          <w:kern w:val="0"/>
          <w:sz w:val="24"/>
          <w:szCs w:val="24"/>
          <w:lang w:eastAsia="zh-CN"/>
        </w:rPr>
        <w:t>Andersen RE</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Crespo</w:t>
      </w:r>
      <w:proofErr w:type="spellEnd"/>
      <w:r w:rsidRPr="007A6942">
        <w:rPr>
          <w:rFonts w:ascii="Book Antiqua" w:eastAsia="宋体" w:hAnsi="Book Antiqua" w:cs="宋体"/>
          <w:kern w:val="0"/>
          <w:sz w:val="24"/>
          <w:szCs w:val="24"/>
          <w:lang w:eastAsia="zh-CN"/>
        </w:rPr>
        <w:t xml:space="preserve"> CJ, Ling SM, </w:t>
      </w:r>
      <w:proofErr w:type="spellStart"/>
      <w:r w:rsidRPr="007A6942">
        <w:rPr>
          <w:rFonts w:ascii="Book Antiqua" w:eastAsia="宋体" w:hAnsi="Book Antiqua" w:cs="宋体"/>
          <w:kern w:val="0"/>
          <w:sz w:val="24"/>
          <w:szCs w:val="24"/>
          <w:lang w:eastAsia="zh-CN"/>
        </w:rPr>
        <w:t>Bathon</w:t>
      </w:r>
      <w:proofErr w:type="spellEnd"/>
      <w:r w:rsidRPr="007A6942">
        <w:rPr>
          <w:rFonts w:ascii="Book Antiqua" w:eastAsia="宋体" w:hAnsi="Book Antiqua" w:cs="宋体"/>
          <w:kern w:val="0"/>
          <w:sz w:val="24"/>
          <w:szCs w:val="24"/>
          <w:lang w:eastAsia="zh-CN"/>
        </w:rPr>
        <w:t xml:space="preserve"> JM, Bartlett SJ.</w:t>
      </w:r>
      <w:proofErr w:type="gramEnd"/>
      <w:r w:rsidRPr="007A6942">
        <w:rPr>
          <w:rFonts w:ascii="Book Antiqua" w:eastAsia="宋体" w:hAnsi="Book Antiqua" w:cs="宋体"/>
          <w:kern w:val="0"/>
          <w:sz w:val="24"/>
          <w:szCs w:val="24"/>
          <w:lang w:eastAsia="zh-CN"/>
        </w:rPr>
        <w:t xml:space="preserve"> Prevalence of significant knee pain among older Americans: results from the Third National Health and Nutrition Examination Survey. </w:t>
      </w:r>
      <w:r w:rsidRPr="007A6942">
        <w:rPr>
          <w:rFonts w:ascii="Book Antiqua" w:eastAsia="宋体" w:hAnsi="Book Antiqua" w:cs="宋体"/>
          <w:i/>
          <w:iCs/>
          <w:kern w:val="0"/>
          <w:sz w:val="24"/>
          <w:szCs w:val="24"/>
          <w:lang w:eastAsia="zh-CN"/>
        </w:rPr>
        <w:t xml:space="preserve">J Am </w:t>
      </w:r>
      <w:proofErr w:type="spellStart"/>
      <w:r w:rsidRPr="007A6942">
        <w:rPr>
          <w:rFonts w:ascii="Book Antiqua" w:eastAsia="宋体" w:hAnsi="Book Antiqua" w:cs="宋体"/>
          <w:i/>
          <w:iCs/>
          <w:kern w:val="0"/>
          <w:sz w:val="24"/>
          <w:szCs w:val="24"/>
          <w:lang w:eastAsia="zh-CN"/>
        </w:rPr>
        <w:t>Geriatr</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Soc</w:t>
      </w:r>
      <w:proofErr w:type="spellEnd"/>
      <w:r w:rsidRPr="007A6942">
        <w:rPr>
          <w:rFonts w:ascii="Book Antiqua" w:eastAsia="宋体" w:hAnsi="Book Antiqua" w:cs="宋体"/>
          <w:kern w:val="0"/>
          <w:sz w:val="24"/>
          <w:szCs w:val="24"/>
          <w:lang w:eastAsia="zh-CN"/>
        </w:rPr>
        <w:t xml:space="preserve"> 1999; </w:t>
      </w:r>
      <w:r w:rsidRPr="007A6942">
        <w:rPr>
          <w:rFonts w:ascii="Book Antiqua" w:eastAsia="宋体" w:hAnsi="Book Antiqua" w:cs="宋体"/>
          <w:b/>
          <w:bCs/>
          <w:kern w:val="0"/>
          <w:sz w:val="24"/>
          <w:szCs w:val="24"/>
          <w:lang w:eastAsia="zh-CN"/>
        </w:rPr>
        <w:t>47</w:t>
      </w:r>
      <w:r w:rsidRPr="007A6942">
        <w:rPr>
          <w:rFonts w:ascii="Book Antiqua" w:eastAsia="宋体" w:hAnsi="Book Antiqua" w:cs="宋体"/>
          <w:kern w:val="0"/>
          <w:sz w:val="24"/>
          <w:szCs w:val="24"/>
          <w:lang w:eastAsia="zh-CN"/>
        </w:rPr>
        <w:t>: 1435-1438 [PMID: 10591238 DOI: 10.1111/j.1532-5415.1999.tb01563.x]</w:t>
      </w:r>
    </w:p>
    <w:p w14:paraId="39F88485"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7 </w:t>
      </w:r>
      <w:r w:rsidRPr="007A6942">
        <w:rPr>
          <w:rFonts w:ascii="Book Antiqua" w:eastAsia="宋体" w:hAnsi="Book Antiqua" w:cs="宋体"/>
          <w:b/>
          <w:bCs/>
          <w:kern w:val="0"/>
          <w:sz w:val="24"/>
          <w:szCs w:val="24"/>
          <w:lang w:eastAsia="zh-CN"/>
        </w:rPr>
        <w:t>Nguyen US</w:t>
      </w:r>
      <w:r w:rsidRPr="007A6942">
        <w:rPr>
          <w:rFonts w:ascii="Book Antiqua" w:eastAsia="宋体" w:hAnsi="Book Antiqua" w:cs="宋体"/>
          <w:kern w:val="0"/>
          <w:sz w:val="24"/>
          <w:szCs w:val="24"/>
          <w:lang w:eastAsia="zh-CN"/>
        </w:rPr>
        <w:t xml:space="preserve">, Zhang Y, Zhu Y, </w:t>
      </w:r>
      <w:proofErr w:type="spellStart"/>
      <w:r w:rsidRPr="007A6942">
        <w:rPr>
          <w:rFonts w:ascii="Book Antiqua" w:eastAsia="宋体" w:hAnsi="Book Antiqua" w:cs="宋体"/>
          <w:kern w:val="0"/>
          <w:sz w:val="24"/>
          <w:szCs w:val="24"/>
          <w:lang w:eastAsia="zh-CN"/>
        </w:rPr>
        <w:t>Niu</w:t>
      </w:r>
      <w:proofErr w:type="spellEnd"/>
      <w:r w:rsidRPr="007A6942">
        <w:rPr>
          <w:rFonts w:ascii="Book Antiqua" w:eastAsia="宋体" w:hAnsi="Book Antiqua" w:cs="宋体"/>
          <w:kern w:val="0"/>
          <w:sz w:val="24"/>
          <w:szCs w:val="24"/>
          <w:lang w:eastAsia="zh-CN"/>
        </w:rPr>
        <w:t xml:space="preserve"> J, Zhang B, </w:t>
      </w:r>
      <w:proofErr w:type="spellStart"/>
      <w:r w:rsidRPr="007A6942">
        <w:rPr>
          <w:rFonts w:ascii="Book Antiqua" w:eastAsia="宋体" w:hAnsi="Book Antiqua" w:cs="宋体"/>
          <w:kern w:val="0"/>
          <w:sz w:val="24"/>
          <w:szCs w:val="24"/>
          <w:lang w:eastAsia="zh-CN"/>
        </w:rPr>
        <w:t>Felson</w:t>
      </w:r>
      <w:proofErr w:type="spellEnd"/>
      <w:r w:rsidRPr="007A6942">
        <w:rPr>
          <w:rFonts w:ascii="Book Antiqua" w:eastAsia="宋体" w:hAnsi="Book Antiqua" w:cs="宋体"/>
          <w:kern w:val="0"/>
          <w:sz w:val="24"/>
          <w:szCs w:val="24"/>
          <w:lang w:eastAsia="zh-CN"/>
        </w:rPr>
        <w:t xml:space="preserve"> DT. Increasing prevalence of knee pain and symptomatic knee osteoarthritis: survey and cohort data. </w:t>
      </w:r>
      <w:r w:rsidRPr="007A6942">
        <w:rPr>
          <w:rFonts w:ascii="Book Antiqua" w:eastAsia="宋体" w:hAnsi="Book Antiqua" w:cs="宋体"/>
          <w:i/>
          <w:iCs/>
          <w:kern w:val="0"/>
          <w:sz w:val="24"/>
          <w:szCs w:val="24"/>
          <w:lang w:eastAsia="zh-CN"/>
        </w:rPr>
        <w:t>Ann Intern Med</w:t>
      </w:r>
      <w:r w:rsidRPr="007A6942">
        <w:rPr>
          <w:rFonts w:ascii="Book Antiqua" w:eastAsia="宋体" w:hAnsi="Book Antiqua" w:cs="宋体"/>
          <w:kern w:val="0"/>
          <w:sz w:val="24"/>
          <w:szCs w:val="24"/>
          <w:lang w:eastAsia="zh-CN"/>
        </w:rPr>
        <w:t xml:space="preserve"> 2011; </w:t>
      </w:r>
      <w:r w:rsidRPr="007A6942">
        <w:rPr>
          <w:rFonts w:ascii="Book Antiqua" w:eastAsia="宋体" w:hAnsi="Book Antiqua" w:cs="宋体"/>
          <w:b/>
          <w:bCs/>
          <w:kern w:val="0"/>
          <w:sz w:val="24"/>
          <w:szCs w:val="24"/>
          <w:lang w:eastAsia="zh-CN"/>
        </w:rPr>
        <w:t>155</w:t>
      </w:r>
      <w:r w:rsidRPr="007A6942">
        <w:rPr>
          <w:rFonts w:ascii="Book Antiqua" w:eastAsia="宋体" w:hAnsi="Book Antiqua" w:cs="宋体"/>
          <w:kern w:val="0"/>
          <w:sz w:val="24"/>
          <w:szCs w:val="24"/>
          <w:lang w:eastAsia="zh-CN"/>
        </w:rPr>
        <w:t>: 725-732 [PMID: 22147711 DOI: 10.7326/0003-4819-155-11-201112060-00004]</w:t>
      </w:r>
    </w:p>
    <w:p w14:paraId="0E00A229"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proofErr w:type="gramStart"/>
      <w:r w:rsidRPr="007A6942">
        <w:rPr>
          <w:rFonts w:ascii="Book Antiqua" w:eastAsia="宋体" w:hAnsi="Book Antiqua" w:cs="宋体"/>
          <w:kern w:val="0"/>
          <w:sz w:val="24"/>
          <w:szCs w:val="24"/>
          <w:lang w:eastAsia="zh-CN"/>
        </w:rPr>
        <w:t xml:space="preserve">8 </w:t>
      </w:r>
      <w:proofErr w:type="spellStart"/>
      <w:r w:rsidRPr="007A6942">
        <w:rPr>
          <w:rFonts w:ascii="Book Antiqua" w:eastAsia="宋体" w:hAnsi="Book Antiqua" w:cs="宋体"/>
          <w:b/>
          <w:bCs/>
          <w:kern w:val="0"/>
          <w:sz w:val="24"/>
          <w:szCs w:val="24"/>
          <w:lang w:eastAsia="zh-CN"/>
        </w:rPr>
        <w:t>Felson</w:t>
      </w:r>
      <w:proofErr w:type="spellEnd"/>
      <w:r w:rsidRPr="007A6942">
        <w:rPr>
          <w:rFonts w:ascii="Book Antiqua" w:eastAsia="宋体" w:hAnsi="Book Antiqua" w:cs="宋体"/>
          <w:b/>
          <w:bCs/>
          <w:kern w:val="0"/>
          <w:sz w:val="24"/>
          <w:szCs w:val="24"/>
          <w:lang w:eastAsia="zh-CN"/>
        </w:rPr>
        <w:t xml:space="preserve"> DT</w:t>
      </w:r>
      <w:r w:rsidRPr="007A6942">
        <w:rPr>
          <w:rFonts w:ascii="Book Antiqua" w:eastAsia="宋体" w:hAnsi="Book Antiqua" w:cs="宋体"/>
          <w:kern w:val="0"/>
          <w:sz w:val="24"/>
          <w:szCs w:val="24"/>
          <w:lang w:eastAsia="zh-CN"/>
        </w:rPr>
        <w:t xml:space="preserve">, Zhang Y, Anthony JM, </w:t>
      </w:r>
      <w:proofErr w:type="spellStart"/>
      <w:r w:rsidRPr="007A6942">
        <w:rPr>
          <w:rFonts w:ascii="Book Antiqua" w:eastAsia="宋体" w:hAnsi="Book Antiqua" w:cs="宋体"/>
          <w:kern w:val="0"/>
          <w:sz w:val="24"/>
          <w:szCs w:val="24"/>
          <w:lang w:eastAsia="zh-CN"/>
        </w:rPr>
        <w:t>Naimark</w:t>
      </w:r>
      <w:proofErr w:type="spellEnd"/>
      <w:r w:rsidRPr="007A6942">
        <w:rPr>
          <w:rFonts w:ascii="Book Antiqua" w:eastAsia="宋体" w:hAnsi="Book Antiqua" w:cs="宋体"/>
          <w:kern w:val="0"/>
          <w:sz w:val="24"/>
          <w:szCs w:val="24"/>
          <w:lang w:eastAsia="zh-CN"/>
        </w:rPr>
        <w:t xml:space="preserve"> A, Anderson JJ.</w:t>
      </w:r>
      <w:proofErr w:type="gramEnd"/>
      <w:r w:rsidRPr="007A6942">
        <w:rPr>
          <w:rFonts w:ascii="Book Antiqua" w:eastAsia="宋体" w:hAnsi="Book Antiqua" w:cs="宋体"/>
          <w:kern w:val="0"/>
          <w:sz w:val="24"/>
          <w:szCs w:val="24"/>
          <w:lang w:eastAsia="zh-CN"/>
        </w:rPr>
        <w:t xml:space="preserve"> Weight loss reduces the risk for symptomatic knee osteoarthritis in women. </w:t>
      </w:r>
      <w:proofErr w:type="gramStart"/>
      <w:r w:rsidRPr="007A6942">
        <w:rPr>
          <w:rFonts w:ascii="Book Antiqua" w:eastAsia="宋体" w:hAnsi="Book Antiqua" w:cs="宋体"/>
          <w:kern w:val="0"/>
          <w:sz w:val="24"/>
          <w:szCs w:val="24"/>
          <w:lang w:eastAsia="zh-CN"/>
        </w:rPr>
        <w:t>The Framingham Study.</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Ann Intern Med</w:t>
      </w:r>
      <w:r w:rsidRPr="007A6942">
        <w:rPr>
          <w:rFonts w:ascii="Book Antiqua" w:eastAsia="宋体" w:hAnsi="Book Antiqua" w:cs="宋体"/>
          <w:kern w:val="0"/>
          <w:sz w:val="24"/>
          <w:szCs w:val="24"/>
          <w:lang w:eastAsia="zh-CN"/>
        </w:rPr>
        <w:t xml:space="preserve"> 1992; </w:t>
      </w:r>
      <w:r w:rsidRPr="007A6942">
        <w:rPr>
          <w:rFonts w:ascii="Book Antiqua" w:eastAsia="宋体" w:hAnsi="Book Antiqua" w:cs="宋体"/>
          <w:b/>
          <w:bCs/>
          <w:kern w:val="0"/>
          <w:sz w:val="24"/>
          <w:szCs w:val="24"/>
          <w:lang w:eastAsia="zh-CN"/>
        </w:rPr>
        <w:t>116</w:t>
      </w:r>
      <w:r w:rsidRPr="007A6942">
        <w:rPr>
          <w:rFonts w:ascii="Book Antiqua" w:eastAsia="宋体" w:hAnsi="Book Antiqua" w:cs="宋体"/>
          <w:kern w:val="0"/>
          <w:sz w:val="24"/>
          <w:szCs w:val="24"/>
          <w:lang w:eastAsia="zh-CN"/>
        </w:rPr>
        <w:t>: 535-539 [PMID: 1543306 DOI: 10.7326/0003-4819-116-7-535]</w:t>
      </w:r>
    </w:p>
    <w:p w14:paraId="4959A914"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9 </w:t>
      </w:r>
      <w:r w:rsidRPr="007A6942">
        <w:rPr>
          <w:rFonts w:ascii="Book Antiqua" w:eastAsia="宋体" w:hAnsi="Book Antiqua" w:cs="宋体"/>
          <w:b/>
          <w:bCs/>
          <w:kern w:val="0"/>
          <w:sz w:val="24"/>
          <w:szCs w:val="24"/>
          <w:lang w:eastAsia="zh-CN"/>
        </w:rPr>
        <w:t>Jiang L</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Tian</w:t>
      </w:r>
      <w:proofErr w:type="spellEnd"/>
      <w:r w:rsidRPr="007A6942">
        <w:rPr>
          <w:rFonts w:ascii="Book Antiqua" w:eastAsia="宋体" w:hAnsi="Book Antiqua" w:cs="宋体"/>
          <w:kern w:val="0"/>
          <w:sz w:val="24"/>
          <w:szCs w:val="24"/>
          <w:lang w:eastAsia="zh-CN"/>
        </w:rPr>
        <w:t xml:space="preserve"> W, Wang Y, </w:t>
      </w:r>
      <w:proofErr w:type="spellStart"/>
      <w:r w:rsidRPr="007A6942">
        <w:rPr>
          <w:rFonts w:ascii="Book Antiqua" w:eastAsia="宋体" w:hAnsi="Book Antiqua" w:cs="宋体"/>
          <w:kern w:val="0"/>
          <w:sz w:val="24"/>
          <w:szCs w:val="24"/>
          <w:lang w:eastAsia="zh-CN"/>
        </w:rPr>
        <w:t>Rong</w:t>
      </w:r>
      <w:proofErr w:type="spellEnd"/>
      <w:r w:rsidRPr="007A6942">
        <w:rPr>
          <w:rFonts w:ascii="Book Antiqua" w:eastAsia="宋体" w:hAnsi="Book Antiqua" w:cs="宋体"/>
          <w:kern w:val="0"/>
          <w:sz w:val="24"/>
          <w:szCs w:val="24"/>
          <w:lang w:eastAsia="zh-CN"/>
        </w:rPr>
        <w:t xml:space="preserve"> J, </w:t>
      </w:r>
      <w:proofErr w:type="spellStart"/>
      <w:r w:rsidRPr="007A6942">
        <w:rPr>
          <w:rFonts w:ascii="Book Antiqua" w:eastAsia="宋体" w:hAnsi="Book Antiqua" w:cs="宋体"/>
          <w:kern w:val="0"/>
          <w:sz w:val="24"/>
          <w:szCs w:val="24"/>
          <w:lang w:eastAsia="zh-CN"/>
        </w:rPr>
        <w:t>Bao</w:t>
      </w:r>
      <w:proofErr w:type="spellEnd"/>
      <w:r w:rsidRPr="007A6942">
        <w:rPr>
          <w:rFonts w:ascii="Book Antiqua" w:eastAsia="宋体" w:hAnsi="Book Antiqua" w:cs="宋体"/>
          <w:kern w:val="0"/>
          <w:sz w:val="24"/>
          <w:szCs w:val="24"/>
          <w:lang w:eastAsia="zh-CN"/>
        </w:rPr>
        <w:t xml:space="preserve"> C, Liu Y, Zhao Y, Wang C. Body mass index and susceptibility to knee osteoarthritis: a systematic review and meta-analysis. </w:t>
      </w:r>
      <w:r w:rsidRPr="007A6942">
        <w:rPr>
          <w:rFonts w:ascii="Book Antiqua" w:eastAsia="宋体" w:hAnsi="Book Antiqua" w:cs="宋体"/>
          <w:i/>
          <w:iCs/>
          <w:kern w:val="0"/>
          <w:sz w:val="24"/>
          <w:szCs w:val="24"/>
          <w:lang w:eastAsia="zh-CN"/>
        </w:rPr>
        <w:t>Joint Bone Spine</w:t>
      </w:r>
      <w:r w:rsidRPr="007A6942">
        <w:rPr>
          <w:rFonts w:ascii="Book Antiqua" w:eastAsia="宋体" w:hAnsi="Book Antiqua" w:cs="宋体"/>
          <w:kern w:val="0"/>
          <w:sz w:val="24"/>
          <w:szCs w:val="24"/>
          <w:lang w:eastAsia="zh-CN"/>
        </w:rPr>
        <w:t xml:space="preserve"> 2012; </w:t>
      </w:r>
      <w:r w:rsidRPr="007A6942">
        <w:rPr>
          <w:rFonts w:ascii="Book Antiqua" w:eastAsia="宋体" w:hAnsi="Book Antiqua" w:cs="宋体"/>
          <w:b/>
          <w:bCs/>
          <w:kern w:val="0"/>
          <w:sz w:val="24"/>
          <w:szCs w:val="24"/>
          <w:lang w:eastAsia="zh-CN"/>
        </w:rPr>
        <w:t>79</w:t>
      </w:r>
      <w:r w:rsidRPr="007A6942">
        <w:rPr>
          <w:rFonts w:ascii="Book Antiqua" w:eastAsia="宋体" w:hAnsi="Book Antiqua" w:cs="宋体"/>
          <w:kern w:val="0"/>
          <w:sz w:val="24"/>
          <w:szCs w:val="24"/>
          <w:lang w:eastAsia="zh-CN"/>
        </w:rPr>
        <w:t>: 291-297 [PMID: 21803633 DOI: 10.1016/j.jbspin.2011.05.015]</w:t>
      </w:r>
    </w:p>
    <w:p w14:paraId="0FB84839"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proofErr w:type="gramStart"/>
      <w:r w:rsidRPr="007A6942">
        <w:rPr>
          <w:rFonts w:ascii="Book Antiqua" w:eastAsia="宋体" w:hAnsi="Book Antiqua" w:cs="宋体"/>
          <w:kern w:val="0"/>
          <w:sz w:val="24"/>
          <w:szCs w:val="24"/>
          <w:lang w:eastAsia="zh-CN"/>
        </w:rPr>
        <w:t xml:space="preserve">10 </w:t>
      </w:r>
      <w:proofErr w:type="spellStart"/>
      <w:r w:rsidRPr="007A6942">
        <w:rPr>
          <w:rFonts w:ascii="Book Antiqua" w:eastAsia="宋体" w:hAnsi="Book Antiqua" w:cs="宋体"/>
          <w:b/>
          <w:bCs/>
          <w:kern w:val="0"/>
          <w:sz w:val="24"/>
          <w:szCs w:val="24"/>
          <w:lang w:eastAsia="zh-CN"/>
        </w:rPr>
        <w:t>Peltonen</w:t>
      </w:r>
      <w:proofErr w:type="spellEnd"/>
      <w:r w:rsidRPr="007A6942">
        <w:rPr>
          <w:rFonts w:ascii="Book Antiqua" w:eastAsia="宋体" w:hAnsi="Book Antiqua" w:cs="宋体"/>
          <w:b/>
          <w:bCs/>
          <w:kern w:val="0"/>
          <w:sz w:val="24"/>
          <w:szCs w:val="24"/>
          <w:lang w:eastAsia="zh-CN"/>
        </w:rPr>
        <w:t xml:space="preserve"> M</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Lindroos</w:t>
      </w:r>
      <w:proofErr w:type="spellEnd"/>
      <w:r w:rsidRPr="007A6942">
        <w:rPr>
          <w:rFonts w:ascii="Book Antiqua" w:eastAsia="宋体" w:hAnsi="Book Antiqua" w:cs="宋体"/>
          <w:kern w:val="0"/>
          <w:sz w:val="24"/>
          <w:szCs w:val="24"/>
          <w:lang w:eastAsia="zh-CN"/>
        </w:rPr>
        <w:t xml:space="preserve"> AK, </w:t>
      </w:r>
      <w:proofErr w:type="spellStart"/>
      <w:r w:rsidRPr="007A6942">
        <w:rPr>
          <w:rFonts w:ascii="Book Antiqua" w:eastAsia="宋体" w:hAnsi="Book Antiqua" w:cs="宋体"/>
          <w:kern w:val="0"/>
          <w:sz w:val="24"/>
          <w:szCs w:val="24"/>
          <w:lang w:eastAsia="zh-CN"/>
        </w:rPr>
        <w:t>Torgerson</w:t>
      </w:r>
      <w:proofErr w:type="spellEnd"/>
      <w:r w:rsidRPr="007A6942">
        <w:rPr>
          <w:rFonts w:ascii="Book Antiqua" w:eastAsia="宋体" w:hAnsi="Book Antiqua" w:cs="宋体"/>
          <w:kern w:val="0"/>
          <w:sz w:val="24"/>
          <w:szCs w:val="24"/>
          <w:lang w:eastAsia="zh-CN"/>
        </w:rPr>
        <w:t xml:space="preserve"> JS.</w:t>
      </w:r>
      <w:proofErr w:type="gramEnd"/>
      <w:r w:rsidRPr="007A6942">
        <w:rPr>
          <w:rFonts w:ascii="Book Antiqua" w:eastAsia="宋体" w:hAnsi="Book Antiqua" w:cs="宋体"/>
          <w:kern w:val="0"/>
          <w:sz w:val="24"/>
          <w:szCs w:val="24"/>
          <w:lang w:eastAsia="zh-CN"/>
        </w:rPr>
        <w:t xml:space="preserve"> Musculoskeletal pain in the obese: a comparison with a general population and long-term changes after conventional and surgical obesity treatment.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2003; </w:t>
      </w:r>
      <w:r w:rsidRPr="007A6942">
        <w:rPr>
          <w:rFonts w:ascii="Book Antiqua" w:eastAsia="宋体" w:hAnsi="Book Antiqua" w:cs="宋体"/>
          <w:b/>
          <w:bCs/>
          <w:kern w:val="0"/>
          <w:sz w:val="24"/>
          <w:szCs w:val="24"/>
          <w:lang w:eastAsia="zh-CN"/>
        </w:rPr>
        <w:t>104</w:t>
      </w:r>
      <w:r w:rsidRPr="007A6942">
        <w:rPr>
          <w:rFonts w:ascii="Book Antiqua" w:eastAsia="宋体" w:hAnsi="Book Antiqua" w:cs="宋体"/>
          <w:kern w:val="0"/>
          <w:sz w:val="24"/>
          <w:szCs w:val="24"/>
          <w:lang w:eastAsia="zh-CN"/>
        </w:rPr>
        <w:t>: 549-557 [PMID: 12927627 DOI: 10.1016/S0304-3959(03)00091-5]</w:t>
      </w:r>
    </w:p>
    <w:p w14:paraId="2BB77206"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11 </w:t>
      </w:r>
      <w:r w:rsidRPr="007A6942">
        <w:rPr>
          <w:rFonts w:ascii="Book Antiqua" w:eastAsia="宋体" w:hAnsi="Book Antiqua" w:cs="宋体"/>
          <w:b/>
          <w:bCs/>
          <w:kern w:val="0"/>
          <w:sz w:val="24"/>
          <w:szCs w:val="24"/>
          <w:lang w:eastAsia="zh-CN"/>
        </w:rPr>
        <w:t>Keefe FJ</w:t>
      </w:r>
      <w:r w:rsidRPr="007A6942">
        <w:rPr>
          <w:rFonts w:ascii="Book Antiqua" w:eastAsia="宋体" w:hAnsi="Book Antiqua" w:cs="宋体"/>
          <w:kern w:val="0"/>
          <w:sz w:val="24"/>
          <w:szCs w:val="24"/>
          <w:lang w:eastAsia="zh-CN"/>
        </w:rPr>
        <w:t xml:space="preserve">, Lefebvre JC, </w:t>
      </w:r>
      <w:proofErr w:type="spellStart"/>
      <w:r w:rsidRPr="007A6942">
        <w:rPr>
          <w:rFonts w:ascii="Book Antiqua" w:eastAsia="宋体" w:hAnsi="Book Antiqua" w:cs="宋体"/>
          <w:kern w:val="0"/>
          <w:sz w:val="24"/>
          <w:szCs w:val="24"/>
          <w:lang w:eastAsia="zh-CN"/>
        </w:rPr>
        <w:t>Egert</w:t>
      </w:r>
      <w:proofErr w:type="spellEnd"/>
      <w:r w:rsidRPr="007A6942">
        <w:rPr>
          <w:rFonts w:ascii="Book Antiqua" w:eastAsia="宋体" w:hAnsi="Book Antiqua" w:cs="宋体"/>
          <w:kern w:val="0"/>
          <w:sz w:val="24"/>
          <w:szCs w:val="24"/>
          <w:lang w:eastAsia="zh-CN"/>
        </w:rPr>
        <w:t xml:space="preserve"> JR, Affleck G, Sullivan MJ, Caldwell DS. The relationship of gender to pain, pain behavior, and disability in osteoarthritis patients: the role of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2000; </w:t>
      </w:r>
      <w:r w:rsidRPr="007A6942">
        <w:rPr>
          <w:rFonts w:ascii="Book Antiqua" w:eastAsia="宋体" w:hAnsi="Book Antiqua" w:cs="宋体"/>
          <w:b/>
          <w:bCs/>
          <w:kern w:val="0"/>
          <w:sz w:val="24"/>
          <w:szCs w:val="24"/>
          <w:lang w:eastAsia="zh-CN"/>
        </w:rPr>
        <w:t>87</w:t>
      </w:r>
      <w:r w:rsidRPr="007A6942">
        <w:rPr>
          <w:rFonts w:ascii="Book Antiqua" w:eastAsia="宋体" w:hAnsi="Book Antiqua" w:cs="宋体"/>
          <w:kern w:val="0"/>
          <w:sz w:val="24"/>
          <w:szCs w:val="24"/>
          <w:lang w:eastAsia="zh-CN"/>
        </w:rPr>
        <w:t>: 325-334 [PMID: 10963912 DOI: 10.1016/S0304-3959(00)00296-7]</w:t>
      </w:r>
    </w:p>
    <w:p w14:paraId="379E1650"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lastRenderedPageBreak/>
        <w:t xml:space="preserve">12 </w:t>
      </w:r>
      <w:r w:rsidRPr="007A6942">
        <w:rPr>
          <w:rFonts w:ascii="Book Antiqua" w:eastAsia="宋体" w:hAnsi="Book Antiqua" w:cs="宋体"/>
          <w:b/>
          <w:bCs/>
          <w:kern w:val="0"/>
          <w:sz w:val="24"/>
          <w:szCs w:val="24"/>
          <w:lang w:eastAsia="zh-CN"/>
        </w:rPr>
        <w:t>Bellamy N</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Kirwan</w:t>
      </w:r>
      <w:proofErr w:type="spellEnd"/>
      <w:r w:rsidRPr="007A6942">
        <w:rPr>
          <w:rFonts w:ascii="Book Antiqua" w:eastAsia="宋体" w:hAnsi="Book Antiqua" w:cs="宋体"/>
          <w:kern w:val="0"/>
          <w:sz w:val="24"/>
          <w:szCs w:val="24"/>
          <w:lang w:eastAsia="zh-CN"/>
        </w:rPr>
        <w:t xml:space="preserve"> J, Boers M, Brooks P, Strand V, </w:t>
      </w:r>
      <w:proofErr w:type="spellStart"/>
      <w:r w:rsidRPr="007A6942">
        <w:rPr>
          <w:rFonts w:ascii="Book Antiqua" w:eastAsia="宋体" w:hAnsi="Book Antiqua" w:cs="宋体"/>
          <w:kern w:val="0"/>
          <w:sz w:val="24"/>
          <w:szCs w:val="24"/>
          <w:lang w:eastAsia="zh-CN"/>
        </w:rPr>
        <w:t>Tugwell</w:t>
      </w:r>
      <w:proofErr w:type="spellEnd"/>
      <w:r w:rsidRPr="007A6942">
        <w:rPr>
          <w:rFonts w:ascii="Book Antiqua" w:eastAsia="宋体" w:hAnsi="Book Antiqua" w:cs="宋体"/>
          <w:kern w:val="0"/>
          <w:sz w:val="24"/>
          <w:szCs w:val="24"/>
          <w:lang w:eastAsia="zh-CN"/>
        </w:rPr>
        <w:t xml:space="preserve"> P, Altman R, Brandt K, </w:t>
      </w:r>
      <w:proofErr w:type="spellStart"/>
      <w:r w:rsidRPr="007A6942">
        <w:rPr>
          <w:rFonts w:ascii="Book Antiqua" w:eastAsia="宋体" w:hAnsi="Book Antiqua" w:cs="宋体"/>
          <w:kern w:val="0"/>
          <w:sz w:val="24"/>
          <w:szCs w:val="24"/>
          <w:lang w:eastAsia="zh-CN"/>
        </w:rPr>
        <w:t>Dougados</w:t>
      </w:r>
      <w:proofErr w:type="spellEnd"/>
      <w:r w:rsidRPr="007A6942">
        <w:rPr>
          <w:rFonts w:ascii="Book Antiqua" w:eastAsia="宋体" w:hAnsi="Book Antiqua" w:cs="宋体"/>
          <w:kern w:val="0"/>
          <w:sz w:val="24"/>
          <w:szCs w:val="24"/>
          <w:lang w:eastAsia="zh-CN"/>
        </w:rPr>
        <w:t xml:space="preserve"> M, </w:t>
      </w:r>
      <w:proofErr w:type="spellStart"/>
      <w:r w:rsidRPr="007A6942">
        <w:rPr>
          <w:rFonts w:ascii="Book Antiqua" w:eastAsia="宋体" w:hAnsi="Book Antiqua" w:cs="宋体"/>
          <w:kern w:val="0"/>
          <w:sz w:val="24"/>
          <w:szCs w:val="24"/>
          <w:lang w:eastAsia="zh-CN"/>
        </w:rPr>
        <w:t>Lequesne</w:t>
      </w:r>
      <w:proofErr w:type="spellEnd"/>
      <w:r w:rsidRPr="007A6942">
        <w:rPr>
          <w:rFonts w:ascii="Book Antiqua" w:eastAsia="宋体" w:hAnsi="Book Antiqua" w:cs="宋体"/>
          <w:kern w:val="0"/>
          <w:sz w:val="24"/>
          <w:szCs w:val="24"/>
          <w:lang w:eastAsia="zh-CN"/>
        </w:rPr>
        <w:t xml:space="preserve"> M. Recommendations for a core set of outcome measures for future phase III clinical trials in knee, hip, and hand osteoarthritis. </w:t>
      </w:r>
      <w:proofErr w:type="gramStart"/>
      <w:r w:rsidRPr="007A6942">
        <w:rPr>
          <w:rFonts w:ascii="Book Antiqua" w:eastAsia="宋体" w:hAnsi="Book Antiqua" w:cs="宋体"/>
          <w:kern w:val="0"/>
          <w:sz w:val="24"/>
          <w:szCs w:val="24"/>
          <w:lang w:eastAsia="zh-CN"/>
        </w:rPr>
        <w:t>Consensus development at OMERACT III.</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 xml:space="preserve">J </w:t>
      </w:r>
      <w:proofErr w:type="spellStart"/>
      <w:r w:rsidRPr="007A6942">
        <w:rPr>
          <w:rFonts w:ascii="Book Antiqua" w:eastAsia="宋体" w:hAnsi="Book Antiqua" w:cs="宋体"/>
          <w:i/>
          <w:iCs/>
          <w:kern w:val="0"/>
          <w:sz w:val="24"/>
          <w:szCs w:val="24"/>
          <w:lang w:eastAsia="zh-CN"/>
        </w:rPr>
        <w:t>Rheumatol</w:t>
      </w:r>
      <w:proofErr w:type="spellEnd"/>
      <w:r w:rsidRPr="007A6942">
        <w:rPr>
          <w:rFonts w:ascii="Book Antiqua" w:eastAsia="宋体" w:hAnsi="Book Antiqua" w:cs="宋体"/>
          <w:kern w:val="0"/>
          <w:sz w:val="24"/>
          <w:szCs w:val="24"/>
          <w:lang w:eastAsia="zh-CN"/>
        </w:rPr>
        <w:t xml:space="preserve"> 1997; </w:t>
      </w:r>
      <w:r w:rsidRPr="007A6942">
        <w:rPr>
          <w:rFonts w:ascii="Book Antiqua" w:eastAsia="宋体" w:hAnsi="Book Antiqua" w:cs="宋体"/>
          <w:b/>
          <w:bCs/>
          <w:kern w:val="0"/>
          <w:sz w:val="24"/>
          <w:szCs w:val="24"/>
          <w:lang w:eastAsia="zh-CN"/>
        </w:rPr>
        <w:t>24</w:t>
      </w:r>
      <w:r w:rsidRPr="007A6942">
        <w:rPr>
          <w:rFonts w:ascii="Book Antiqua" w:eastAsia="宋体" w:hAnsi="Book Antiqua" w:cs="宋体"/>
          <w:kern w:val="0"/>
          <w:sz w:val="24"/>
          <w:szCs w:val="24"/>
          <w:lang w:eastAsia="zh-CN"/>
        </w:rPr>
        <w:t>: 799-802 [PMID: 9101522]</w:t>
      </w:r>
    </w:p>
    <w:p w14:paraId="46CAD580"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proofErr w:type="gramStart"/>
      <w:r w:rsidRPr="007A6942">
        <w:rPr>
          <w:rFonts w:ascii="Book Antiqua" w:eastAsia="宋体" w:hAnsi="Book Antiqua" w:cs="宋体"/>
          <w:kern w:val="0"/>
          <w:sz w:val="24"/>
          <w:szCs w:val="24"/>
          <w:lang w:eastAsia="zh-CN"/>
        </w:rPr>
        <w:t xml:space="preserve">13 </w:t>
      </w:r>
      <w:r w:rsidRPr="007A6942">
        <w:rPr>
          <w:rFonts w:ascii="Book Antiqua" w:eastAsia="宋体" w:hAnsi="Book Antiqua" w:cs="宋体"/>
          <w:b/>
          <w:bCs/>
          <w:kern w:val="0"/>
          <w:sz w:val="24"/>
          <w:szCs w:val="24"/>
          <w:lang w:eastAsia="zh-CN"/>
        </w:rPr>
        <w:t>Racine M</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Tousignant-Laflamme</w:t>
      </w:r>
      <w:proofErr w:type="spellEnd"/>
      <w:r w:rsidRPr="007A6942">
        <w:rPr>
          <w:rFonts w:ascii="Book Antiqua" w:eastAsia="宋体" w:hAnsi="Book Antiqua" w:cs="宋体"/>
          <w:kern w:val="0"/>
          <w:sz w:val="24"/>
          <w:szCs w:val="24"/>
          <w:lang w:eastAsia="zh-CN"/>
        </w:rPr>
        <w:t xml:space="preserve"> Y, </w:t>
      </w:r>
      <w:proofErr w:type="spellStart"/>
      <w:r w:rsidRPr="007A6942">
        <w:rPr>
          <w:rFonts w:ascii="Book Antiqua" w:eastAsia="宋体" w:hAnsi="Book Antiqua" w:cs="宋体"/>
          <w:kern w:val="0"/>
          <w:sz w:val="24"/>
          <w:szCs w:val="24"/>
          <w:lang w:eastAsia="zh-CN"/>
        </w:rPr>
        <w:t>Kloda</w:t>
      </w:r>
      <w:proofErr w:type="spellEnd"/>
      <w:r w:rsidRPr="007A6942">
        <w:rPr>
          <w:rFonts w:ascii="Book Antiqua" w:eastAsia="宋体" w:hAnsi="Book Antiqua" w:cs="宋体"/>
          <w:kern w:val="0"/>
          <w:sz w:val="24"/>
          <w:szCs w:val="24"/>
          <w:lang w:eastAsia="zh-CN"/>
        </w:rPr>
        <w:t xml:space="preserve"> LA, Dion D, Dupuis G, </w:t>
      </w:r>
      <w:proofErr w:type="spellStart"/>
      <w:r w:rsidRPr="007A6942">
        <w:rPr>
          <w:rFonts w:ascii="Book Antiqua" w:eastAsia="宋体" w:hAnsi="Book Antiqua" w:cs="宋体"/>
          <w:kern w:val="0"/>
          <w:sz w:val="24"/>
          <w:szCs w:val="24"/>
          <w:lang w:eastAsia="zh-CN"/>
        </w:rPr>
        <w:t>Choinière</w:t>
      </w:r>
      <w:proofErr w:type="spellEnd"/>
      <w:r w:rsidRPr="007A6942">
        <w:rPr>
          <w:rFonts w:ascii="Book Antiqua" w:eastAsia="宋体" w:hAnsi="Book Antiqua" w:cs="宋体"/>
          <w:kern w:val="0"/>
          <w:sz w:val="24"/>
          <w:szCs w:val="24"/>
          <w:lang w:eastAsia="zh-CN"/>
        </w:rPr>
        <w:t xml:space="preserve"> M.</w:t>
      </w:r>
      <w:proofErr w:type="gramEnd"/>
      <w:r w:rsidRPr="007A6942">
        <w:rPr>
          <w:rFonts w:ascii="Book Antiqua" w:eastAsia="宋体" w:hAnsi="Book Antiqua" w:cs="宋体"/>
          <w:kern w:val="0"/>
          <w:sz w:val="24"/>
          <w:szCs w:val="24"/>
          <w:lang w:eastAsia="zh-CN"/>
        </w:rPr>
        <w:t xml:space="preserve"> A systematic literature review of 10 years of research on sex/gender and pain perception - part 2: do </w:t>
      </w:r>
      <w:proofErr w:type="spellStart"/>
      <w:r w:rsidRPr="007A6942">
        <w:rPr>
          <w:rFonts w:ascii="Book Antiqua" w:eastAsia="宋体" w:hAnsi="Book Antiqua" w:cs="宋体"/>
          <w:kern w:val="0"/>
          <w:sz w:val="24"/>
          <w:szCs w:val="24"/>
          <w:lang w:eastAsia="zh-CN"/>
        </w:rPr>
        <w:t>biopsychosocial</w:t>
      </w:r>
      <w:proofErr w:type="spellEnd"/>
      <w:r w:rsidRPr="007A6942">
        <w:rPr>
          <w:rFonts w:ascii="Book Antiqua" w:eastAsia="宋体" w:hAnsi="Book Antiqua" w:cs="宋体"/>
          <w:kern w:val="0"/>
          <w:sz w:val="24"/>
          <w:szCs w:val="24"/>
          <w:lang w:eastAsia="zh-CN"/>
        </w:rPr>
        <w:t xml:space="preserve"> factors alter pain sensitivity differently in women and men?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2012; </w:t>
      </w:r>
      <w:r w:rsidRPr="007A6942">
        <w:rPr>
          <w:rFonts w:ascii="Book Antiqua" w:eastAsia="宋体" w:hAnsi="Book Antiqua" w:cs="宋体"/>
          <w:b/>
          <w:bCs/>
          <w:kern w:val="0"/>
          <w:sz w:val="24"/>
          <w:szCs w:val="24"/>
          <w:lang w:eastAsia="zh-CN"/>
        </w:rPr>
        <w:t>153</w:t>
      </w:r>
      <w:r w:rsidRPr="007A6942">
        <w:rPr>
          <w:rFonts w:ascii="Book Antiqua" w:eastAsia="宋体" w:hAnsi="Book Antiqua" w:cs="宋体"/>
          <w:kern w:val="0"/>
          <w:sz w:val="24"/>
          <w:szCs w:val="24"/>
          <w:lang w:eastAsia="zh-CN"/>
        </w:rPr>
        <w:t>: 619-635 [PMID: 22236999 DOI: 10.1016/j.pain.2011.11.026]</w:t>
      </w:r>
    </w:p>
    <w:p w14:paraId="6E6D728D"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14 </w:t>
      </w:r>
      <w:proofErr w:type="spellStart"/>
      <w:r w:rsidRPr="007A6942">
        <w:rPr>
          <w:rFonts w:ascii="Book Antiqua" w:eastAsia="宋体" w:hAnsi="Book Antiqua" w:cs="宋体"/>
          <w:b/>
          <w:bCs/>
          <w:kern w:val="0"/>
          <w:sz w:val="24"/>
          <w:szCs w:val="24"/>
          <w:lang w:eastAsia="zh-CN"/>
        </w:rPr>
        <w:t>Andorsen</w:t>
      </w:r>
      <w:proofErr w:type="spellEnd"/>
      <w:r w:rsidRPr="007A6942">
        <w:rPr>
          <w:rFonts w:ascii="Book Antiqua" w:eastAsia="宋体" w:hAnsi="Book Antiqua" w:cs="宋体"/>
          <w:b/>
          <w:bCs/>
          <w:kern w:val="0"/>
          <w:sz w:val="24"/>
          <w:szCs w:val="24"/>
          <w:lang w:eastAsia="zh-CN"/>
        </w:rPr>
        <w:t xml:space="preserve"> OF</w:t>
      </w:r>
      <w:r w:rsidRPr="007A6942">
        <w:rPr>
          <w:rFonts w:ascii="Book Antiqua" w:eastAsia="宋体" w:hAnsi="Book Antiqua" w:cs="宋体"/>
          <w:kern w:val="0"/>
          <w:sz w:val="24"/>
          <w:szCs w:val="24"/>
          <w:lang w:eastAsia="zh-CN"/>
        </w:rPr>
        <w:t xml:space="preserve">, Ahmed LA, </w:t>
      </w:r>
      <w:proofErr w:type="spellStart"/>
      <w:r w:rsidRPr="007A6942">
        <w:rPr>
          <w:rFonts w:ascii="Book Antiqua" w:eastAsia="宋体" w:hAnsi="Book Antiqua" w:cs="宋体"/>
          <w:kern w:val="0"/>
          <w:sz w:val="24"/>
          <w:szCs w:val="24"/>
          <w:lang w:eastAsia="zh-CN"/>
        </w:rPr>
        <w:t>Emaus</w:t>
      </w:r>
      <w:proofErr w:type="spellEnd"/>
      <w:r w:rsidRPr="007A6942">
        <w:rPr>
          <w:rFonts w:ascii="Book Antiqua" w:eastAsia="宋体" w:hAnsi="Book Antiqua" w:cs="宋体"/>
          <w:kern w:val="0"/>
          <w:sz w:val="24"/>
          <w:szCs w:val="24"/>
          <w:lang w:eastAsia="zh-CN"/>
        </w:rPr>
        <w:t xml:space="preserve"> N, </w:t>
      </w:r>
      <w:proofErr w:type="spellStart"/>
      <w:r w:rsidRPr="007A6942">
        <w:rPr>
          <w:rFonts w:ascii="Book Antiqua" w:eastAsia="宋体" w:hAnsi="Book Antiqua" w:cs="宋体"/>
          <w:kern w:val="0"/>
          <w:sz w:val="24"/>
          <w:szCs w:val="24"/>
          <w:lang w:eastAsia="zh-CN"/>
        </w:rPr>
        <w:t>Klouman</w:t>
      </w:r>
      <w:proofErr w:type="spellEnd"/>
      <w:r w:rsidRPr="007A6942">
        <w:rPr>
          <w:rFonts w:ascii="Book Antiqua" w:eastAsia="宋体" w:hAnsi="Book Antiqua" w:cs="宋体"/>
          <w:kern w:val="0"/>
          <w:sz w:val="24"/>
          <w:szCs w:val="24"/>
          <w:lang w:eastAsia="zh-CN"/>
        </w:rPr>
        <w:t xml:space="preserve"> E. High prevalence of chronic musculoskeletal complaints among women in a Norwegian general population: the </w:t>
      </w:r>
      <w:proofErr w:type="spellStart"/>
      <w:r w:rsidRPr="007A6942">
        <w:rPr>
          <w:rFonts w:ascii="Book Antiqua" w:eastAsia="宋体" w:hAnsi="Book Antiqua" w:cs="宋体"/>
          <w:kern w:val="0"/>
          <w:sz w:val="24"/>
          <w:szCs w:val="24"/>
          <w:lang w:eastAsia="zh-CN"/>
        </w:rPr>
        <w:t>Tromsø</w:t>
      </w:r>
      <w:proofErr w:type="spellEnd"/>
      <w:r w:rsidRPr="007A6942">
        <w:rPr>
          <w:rFonts w:ascii="Book Antiqua" w:eastAsia="宋体" w:hAnsi="Book Antiqua" w:cs="宋体"/>
          <w:kern w:val="0"/>
          <w:sz w:val="24"/>
          <w:szCs w:val="24"/>
          <w:lang w:eastAsia="zh-CN"/>
        </w:rPr>
        <w:t xml:space="preserve"> study. </w:t>
      </w:r>
      <w:r w:rsidRPr="007A6942">
        <w:rPr>
          <w:rFonts w:ascii="Book Antiqua" w:eastAsia="宋体" w:hAnsi="Book Antiqua" w:cs="宋体"/>
          <w:i/>
          <w:iCs/>
          <w:kern w:val="0"/>
          <w:sz w:val="24"/>
          <w:szCs w:val="24"/>
          <w:lang w:eastAsia="zh-CN"/>
        </w:rPr>
        <w:t>BMC Res Notes</w:t>
      </w:r>
      <w:r w:rsidRPr="007A6942">
        <w:rPr>
          <w:rFonts w:ascii="Book Antiqua" w:eastAsia="宋体" w:hAnsi="Book Antiqua" w:cs="宋体"/>
          <w:kern w:val="0"/>
          <w:sz w:val="24"/>
          <w:szCs w:val="24"/>
          <w:lang w:eastAsia="zh-CN"/>
        </w:rPr>
        <w:t xml:space="preserve"> 2014; </w:t>
      </w:r>
      <w:r w:rsidRPr="007A6942">
        <w:rPr>
          <w:rFonts w:ascii="Book Antiqua" w:eastAsia="宋体" w:hAnsi="Book Antiqua" w:cs="宋体"/>
          <w:b/>
          <w:bCs/>
          <w:kern w:val="0"/>
          <w:sz w:val="24"/>
          <w:szCs w:val="24"/>
          <w:lang w:eastAsia="zh-CN"/>
        </w:rPr>
        <w:t>7</w:t>
      </w:r>
      <w:r w:rsidRPr="007A6942">
        <w:rPr>
          <w:rFonts w:ascii="Book Antiqua" w:eastAsia="宋体" w:hAnsi="Book Antiqua" w:cs="宋体"/>
          <w:kern w:val="0"/>
          <w:sz w:val="24"/>
          <w:szCs w:val="24"/>
          <w:lang w:eastAsia="zh-CN"/>
        </w:rPr>
        <w:t>: 506 [PMID: 25103880 DOI: 10.1186/1756-0500-7-506]</w:t>
      </w:r>
    </w:p>
    <w:p w14:paraId="77D0905E"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15 </w:t>
      </w:r>
      <w:r w:rsidRPr="007A6942">
        <w:rPr>
          <w:rFonts w:ascii="Book Antiqua" w:eastAsia="宋体" w:hAnsi="Book Antiqua" w:cs="宋体"/>
          <w:b/>
          <w:bCs/>
          <w:kern w:val="0"/>
          <w:sz w:val="24"/>
          <w:szCs w:val="24"/>
          <w:lang w:eastAsia="zh-CN"/>
        </w:rPr>
        <w:t>Edwards RR</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Haythornthwaite</w:t>
      </w:r>
      <w:proofErr w:type="spellEnd"/>
      <w:r w:rsidRPr="007A6942">
        <w:rPr>
          <w:rFonts w:ascii="Book Antiqua" w:eastAsia="宋体" w:hAnsi="Book Antiqua" w:cs="宋体"/>
          <w:kern w:val="0"/>
          <w:sz w:val="24"/>
          <w:szCs w:val="24"/>
          <w:lang w:eastAsia="zh-CN"/>
        </w:rPr>
        <w:t xml:space="preserve"> JA, Sullivan MJ, </w:t>
      </w:r>
      <w:proofErr w:type="spellStart"/>
      <w:r w:rsidRPr="007A6942">
        <w:rPr>
          <w:rFonts w:ascii="Book Antiqua" w:eastAsia="宋体" w:hAnsi="Book Antiqua" w:cs="宋体"/>
          <w:kern w:val="0"/>
          <w:sz w:val="24"/>
          <w:szCs w:val="24"/>
          <w:lang w:eastAsia="zh-CN"/>
        </w:rPr>
        <w:t>Fillingim</w:t>
      </w:r>
      <w:proofErr w:type="spellEnd"/>
      <w:r w:rsidRPr="007A6942">
        <w:rPr>
          <w:rFonts w:ascii="Book Antiqua" w:eastAsia="宋体" w:hAnsi="Book Antiqua" w:cs="宋体"/>
          <w:kern w:val="0"/>
          <w:sz w:val="24"/>
          <w:szCs w:val="24"/>
          <w:lang w:eastAsia="zh-CN"/>
        </w:rPr>
        <w:t xml:space="preserve"> RB.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as a mediator of sex differences in pain: differential effects for daily pain versus laboratory-induced pain.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2004; </w:t>
      </w:r>
      <w:r w:rsidRPr="007A6942">
        <w:rPr>
          <w:rFonts w:ascii="Book Antiqua" w:eastAsia="宋体" w:hAnsi="Book Antiqua" w:cs="宋体"/>
          <w:b/>
          <w:bCs/>
          <w:kern w:val="0"/>
          <w:sz w:val="24"/>
          <w:szCs w:val="24"/>
          <w:lang w:eastAsia="zh-CN"/>
        </w:rPr>
        <w:t>111</w:t>
      </w:r>
      <w:r w:rsidRPr="007A6942">
        <w:rPr>
          <w:rFonts w:ascii="Book Antiqua" w:eastAsia="宋体" w:hAnsi="Book Antiqua" w:cs="宋体"/>
          <w:kern w:val="0"/>
          <w:sz w:val="24"/>
          <w:szCs w:val="24"/>
          <w:lang w:eastAsia="zh-CN"/>
        </w:rPr>
        <w:t>: 335-341 [PMID: 15363877 DOI: 10.1016/j.pain.2004.07.012]</w:t>
      </w:r>
    </w:p>
    <w:p w14:paraId="173F5DD0"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16 </w:t>
      </w:r>
      <w:r w:rsidRPr="007A6942">
        <w:rPr>
          <w:rFonts w:ascii="Book Antiqua" w:eastAsia="宋体" w:hAnsi="Book Antiqua" w:cs="宋体"/>
          <w:b/>
          <w:bCs/>
          <w:kern w:val="0"/>
          <w:sz w:val="24"/>
          <w:szCs w:val="24"/>
          <w:lang w:eastAsia="zh-CN"/>
        </w:rPr>
        <w:t>Somers TJ</w:t>
      </w:r>
      <w:r w:rsidRPr="007A6942">
        <w:rPr>
          <w:rFonts w:ascii="Book Antiqua" w:eastAsia="宋体" w:hAnsi="Book Antiqua" w:cs="宋体"/>
          <w:kern w:val="0"/>
          <w:sz w:val="24"/>
          <w:szCs w:val="24"/>
          <w:lang w:eastAsia="zh-CN"/>
        </w:rPr>
        <w:t xml:space="preserve">, Keefe FJ, </w:t>
      </w:r>
      <w:proofErr w:type="spellStart"/>
      <w:r w:rsidRPr="007A6942">
        <w:rPr>
          <w:rFonts w:ascii="Book Antiqua" w:eastAsia="宋体" w:hAnsi="Book Antiqua" w:cs="宋体"/>
          <w:kern w:val="0"/>
          <w:sz w:val="24"/>
          <w:szCs w:val="24"/>
          <w:lang w:eastAsia="zh-CN"/>
        </w:rPr>
        <w:t>Pells</w:t>
      </w:r>
      <w:proofErr w:type="spellEnd"/>
      <w:r w:rsidRPr="007A6942">
        <w:rPr>
          <w:rFonts w:ascii="Book Antiqua" w:eastAsia="宋体" w:hAnsi="Book Antiqua" w:cs="宋体"/>
          <w:kern w:val="0"/>
          <w:sz w:val="24"/>
          <w:szCs w:val="24"/>
          <w:lang w:eastAsia="zh-CN"/>
        </w:rPr>
        <w:t xml:space="preserve"> JJ, Dixon KE, Waters SJ, Riordan PA, Blumenthal JA, McKee DC, </w:t>
      </w:r>
      <w:proofErr w:type="spellStart"/>
      <w:r w:rsidRPr="007A6942">
        <w:rPr>
          <w:rFonts w:ascii="Book Antiqua" w:eastAsia="宋体" w:hAnsi="Book Antiqua" w:cs="宋体"/>
          <w:kern w:val="0"/>
          <w:sz w:val="24"/>
          <w:szCs w:val="24"/>
          <w:lang w:eastAsia="zh-CN"/>
        </w:rPr>
        <w:t>LaCaille</w:t>
      </w:r>
      <w:proofErr w:type="spellEnd"/>
      <w:r w:rsidRPr="007A6942">
        <w:rPr>
          <w:rFonts w:ascii="Book Antiqua" w:eastAsia="宋体" w:hAnsi="Book Antiqua" w:cs="宋体"/>
          <w:kern w:val="0"/>
          <w:sz w:val="24"/>
          <w:szCs w:val="24"/>
          <w:lang w:eastAsia="zh-CN"/>
        </w:rPr>
        <w:t xml:space="preserve"> L, Tucker JM, Schmitt D, Caldwell DS, Kraus VB, Sims EL, Shelby RA, Rice JR. Pain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and pain-related fear in osteoarthritis patients: relationships to pain and disability. </w:t>
      </w:r>
      <w:r w:rsidRPr="007A6942">
        <w:rPr>
          <w:rFonts w:ascii="Book Antiqua" w:eastAsia="宋体" w:hAnsi="Book Antiqua" w:cs="宋体"/>
          <w:i/>
          <w:iCs/>
          <w:kern w:val="0"/>
          <w:sz w:val="24"/>
          <w:szCs w:val="24"/>
          <w:lang w:eastAsia="zh-CN"/>
        </w:rPr>
        <w:t>J Pain Symptom Manage</w:t>
      </w:r>
      <w:r w:rsidRPr="007A6942">
        <w:rPr>
          <w:rFonts w:ascii="Book Antiqua" w:eastAsia="宋体" w:hAnsi="Book Antiqua" w:cs="宋体"/>
          <w:kern w:val="0"/>
          <w:sz w:val="24"/>
          <w:szCs w:val="24"/>
          <w:lang w:eastAsia="zh-CN"/>
        </w:rPr>
        <w:t xml:space="preserve"> 2009; </w:t>
      </w:r>
      <w:r w:rsidRPr="007A6942">
        <w:rPr>
          <w:rFonts w:ascii="Book Antiqua" w:eastAsia="宋体" w:hAnsi="Book Antiqua" w:cs="宋体"/>
          <w:b/>
          <w:bCs/>
          <w:kern w:val="0"/>
          <w:sz w:val="24"/>
          <w:szCs w:val="24"/>
          <w:lang w:eastAsia="zh-CN"/>
        </w:rPr>
        <w:t>37</w:t>
      </w:r>
      <w:r w:rsidRPr="007A6942">
        <w:rPr>
          <w:rFonts w:ascii="Book Antiqua" w:eastAsia="宋体" w:hAnsi="Book Antiqua" w:cs="宋体"/>
          <w:kern w:val="0"/>
          <w:sz w:val="24"/>
          <w:szCs w:val="24"/>
          <w:lang w:eastAsia="zh-CN"/>
        </w:rPr>
        <w:t>: 863-872 [PMID: 19041218 DOI: 10.1016/j.jpainsymman.2008.05.009]</w:t>
      </w:r>
    </w:p>
    <w:p w14:paraId="74FEAB2F" w14:textId="4B6F8C7F" w:rsidR="007A6942" w:rsidRPr="007A6942" w:rsidRDefault="007A6942" w:rsidP="007A6942">
      <w:pPr>
        <w:widowControl/>
        <w:spacing w:line="360" w:lineRule="auto"/>
        <w:rPr>
          <w:rFonts w:ascii="Book Antiqua" w:eastAsia="宋体" w:hAnsi="Book Antiqua" w:cs="宋体"/>
          <w:kern w:val="0"/>
          <w:sz w:val="24"/>
          <w:szCs w:val="24"/>
          <w:lang w:eastAsia="zh-CN"/>
        </w:rPr>
      </w:pPr>
      <w:proofErr w:type="gramStart"/>
      <w:r w:rsidRPr="007A6942">
        <w:rPr>
          <w:rFonts w:ascii="Book Antiqua" w:eastAsia="宋体" w:hAnsi="Book Antiqua" w:cs="宋体"/>
          <w:kern w:val="0"/>
          <w:sz w:val="24"/>
          <w:szCs w:val="24"/>
          <w:lang w:eastAsia="zh-CN"/>
        </w:rPr>
        <w:lastRenderedPageBreak/>
        <w:t xml:space="preserve">17 </w:t>
      </w:r>
      <w:proofErr w:type="spellStart"/>
      <w:r w:rsidRPr="007A6942">
        <w:rPr>
          <w:rFonts w:ascii="Book Antiqua" w:eastAsia="宋体" w:hAnsi="Book Antiqua" w:cs="宋体"/>
          <w:b/>
          <w:bCs/>
          <w:kern w:val="0"/>
          <w:sz w:val="24"/>
          <w:szCs w:val="24"/>
          <w:lang w:eastAsia="zh-CN"/>
        </w:rPr>
        <w:t>Kellgren</w:t>
      </w:r>
      <w:proofErr w:type="spellEnd"/>
      <w:r w:rsidRPr="007A6942">
        <w:rPr>
          <w:rFonts w:ascii="Book Antiqua" w:eastAsia="宋体" w:hAnsi="Book Antiqua" w:cs="宋体"/>
          <w:b/>
          <w:bCs/>
          <w:kern w:val="0"/>
          <w:sz w:val="24"/>
          <w:szCs w:val="24"/>
          <w:lang w:eastAsia="zh-CN"/>
        </w:rPr>
        <w:t xml:space="preserve"> JH</w:t>
      </w:r>
      <w:r w:rsidRPr="007A6942">
        <w:rPr>
          <w:rFonts w:ascii="Book Antiqua" w:eastAsia="宋体" w:hAnsi="Book Antiqua" w:cs="宋体"/>
          <w:kern w:val="0"/>
          <w:sz w:val="24"/>
          <w:szCs w:val="24"/>
          <w:lang w:eastAsia="zh-CN"/>
        </w:rPr>
        <w:t>, Lawrence JS.</w:t>
      </w:r>
      <w:proofErr w:type="gramEnd"/>
      <w:r w:rsidRPr="007A6942">
        <w:rPr>
          <w:rFonts w:ascii="Book Antiqua" w:eastAsia="宋体" w:hAnsi="Book Antiqua" w:cs="宋体"/>
          <w:kern w:val="0"/>
          <w:sz w:val="24"/>
          <w:szCs w:val="24"/>
          <w:lang w:eastAsia="zh-CN"/>
        </w:rPr>
        <w:t xml:space="preserve"> </w:t>
      </w:r>
      <w:proofErr w:type="gramStart"/>
      <w:r w:rsidRPr="007A6942">
        <w:rPr>
          <w:rFonts w:ascii="Book Antiqua" w:eastAsia="宋体" w:hAnsi="Book Antiqua" w:cs="宋体"/>
          <w:kern w:val="0"/>
          <w:sz w:val="24"/>
          <w:szCs w:val="24"/>
          <w:lang w:eastAsia="zh-CN"/>
        </w:rPr>
        <w:t xml:space="preserve">Radiological assessment of </w:t>
      </w:r>
      <w:proofErr w:type="spellStart"/>
      <w:r w:rsidRPr="007A6942">
        <w:rPr>
          <w:rFonts w:ascii="Book Antiqua" w:eastAsia="宋体" w:hAnsi="Book Antiqua" w:cs="宋体"/>
          <w:kern w:val="0"/>
          <w:sz w:val="24"/>
          <w:szCs w:val="24"/>
          <w:lang w:eastAsia="zh-CN"/>
        </w:rPr>
        <w:t>osteo-arthrosis</w:t>
      </w:r>
      <w:proofErr w:type="spellEnd"/>
      <w:r w:rsidRPr="007A6942">
        <w:rPr>
          <w:rFonts w:ascii="Book Antiqua" w:eastAsia="宋体" w:hAnsi="Book Antiqua" w:cs="宋体"/>
          <w:kern w:val="0"/>
          <w:sz w:val="24"/>
          <w:szCs w:val="24"/>
          <w:lang w:eastAsia="zh-CN"/>
        </w:rPr>
        <w:t>.</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Ann Rheum Dis</w:t>
      </w:r>
      <w:r w:rsidRPr="007A6942">
        <w:rPr>
          <w:rFonts w:ascii="Book Antiqua" w:eastAsia="宋体" w:hAnsi="Book Antiqua" w:cs="宋体"/>
          <w:kern w:val="0"/>
          <w:sz w:val="24"/>
          <w:szCs w:val="24"/>
          <w:lang w:eastAsia="zh-CN"/>
        </w:rPr>
        <w:t xml:space="preserve"> 1957; </w:t>
      </w:r>
      <w:r w:rsidRPr="007A6942">
        <w:rPr>
          <w:rFonts w:ascii="Book Antiqua" w:eastAsia="宋体" w:hAnsi="Book Antiqua" w:cs="宋体"/>
          <w:b/>
          <w:bCs/>
          <w:kern w:val="0"/>
          <w:sz w:val="24"/>
          <w:szCs w:val="24"/>
          <w:lang w:eastAsia="zh-CN"/>
        </w:rPr>
        <w:t>16</w:t>
      </w:r>
      <w:r w:rsidRPr="007A6942">
        <w:rPr>
          <w:rFonts w:ascii="Book Antiqua" w:eastAsia="宋体" w:hAnsi="Book Antiqua" w:cs="宋体"/>
          <w:kern w:val="0"/>
          <w:sz w:val="24"/>
          <w:szCs w:val="24"/>
          <w:lang w:eastAsia="zh-CN"/>
        </w:rPr>
        <w:t>: 494-502 [PMID: 13498604 DOI: 10.1136/ard.16.4.494]</w:t>
      </w:r>
    </w:p>
    <w:p w14:paraId="68FA13DF"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18 </w:t>
      </w:r>
      <w:proofErr w:type="spellStart"/>
      <w:r w:rsidRPr="007A6942">
        <w:rPr>
          <w:rFonts w:ascii="Book Antiqua" w:eastAsia="宋体" w:hAnsi="Book Antiqua" w:cs="宋体"/>
          <w:b/>
          <w:bCs/>
          <w:kern w:val="0"/>
          <w:sz w:val="24"/>
          <w:szCs w:val="24"/>
          <w:lang w:eastAsia="zh-CN"/>
        </w:rPr>
        <w:t>Felson</w:t>
      </w:r>
      <w:proofErr w:type="spellEnd"/>
      <w:r w:rsidRPr="007A6942">
        <w:rPr>
          <w:rFonts w:ascii="Book Antiqua" w:eastAsia="宋体" w:hAnsi="Book Antiqua" w:cs="宋体"/>
          <w:b/>
          <w:bCs/>
          <w:kern w:val="0"/>
          <w:sz w:val="24"/>
          <w:szCs w:val="24"/>
          <w:lang w:eastAsia="zh-CN"/>
        </w:rPr>
        <w:t xml:space="preserve"> DT</w:t>
      </w:r>
      <w:r w:rsidRPr="007A6942">
        <w:rPr>
          <w:rFonts w:ascii="Book Antiqua" w:eastAsia="宋体" w:hAnsi="Book Antiqua" w:cs="宋体"/>
          <w:kern w:val="0"/>
          <w:sz w:val="24"/>
          <w:szCs w:val="24"/>
          <w:lang w:eastAsia="zh-CN"/>
        </w:rPr>
        <w:t xml:space="preserve">, Zhang Y, </w:t>
      </w:r>
      <w:proofErr w:type="spellStart"/>
      <w:r w:rsidRPr="007A6942">
        <w:rPr>
          <w:rFonts w:ascii="Book Antiqua" w:eastAsia="宋体" w:hAnsi="Book Antiqua" w:cs="宋体"/>
          <w:kern w:val="0"/>
          <w:sz w:val="24"/>
          <w:szCs w:val="24"/>
          <w:lang w:eastAsia="zh-CN"/>
        </w:rPr>
        <w:t>Hannan</w:t>
      </w:r>
      <w:proofErr w:type="spellEnd"/>
      <w:r w:rsidRPr="007A6942">
        <w:rPr>
          <w:rFonts w:ascii="Book Antiqua" w:eastAsia="宋体" w:hAnsi="Book Antiqua" w:cs="宋体"/>
          <w:kern w:val="0"/>
          <w:sz w:val="24"/>
          <w:szCs w:val="24"/>
          <w:lang w:eastAsia="zh-CN"/>
        </w:rPr>
        <w:t xml:space="preserve"> MT, </w:t>
      </w:r>
      <w:proofErr w:type="spellStart"/>
      <w:r w:rsidRPr="007A6942">
        <w:rPr>
          <w:rFonts w:ascii="Book Antiqua" w:eastAsia="宋体" w:hAnsi="Book Antiqua" w:cs="宋体"/>
          <w:kern w:val="0"/>
          <w:sz w:val="24"/>
          <w:szCs w:val="24"/>
          <w:lang w:eastAsia="zh-CN"/>
        </w:rPr>
        <w:t>Naimark</w:t>
      </w:r>
      <w:proofErr w:type="spellEnd"/>
      <w:r w:rsidRPr="007A6942">
        <w:rPr>
          <w:rFonts w:ascii="Book Antiqua" w:eastAsia="宋体" w:hAnsi="Book Antiqua" w:cs="宋体"/>
          <w:kern w:val="0"/>
          <w:sz w:val="24"/>
          <w:szCs w:val="24"/>
          <w:lang w:eastAsia="zh-CN"/>
        </w:rPr>
        <w:t xml:space="preserve"> A, </w:t>
      </w:r>
      <w:proofErr w:type="spellStart"/>
      <w:r w:rsidRPr="007A6942">
        <w:rPr>
          <w:rFonts w:ascii="Book Antiqua" w:eastAsia="宋体" w:hAnsi="Book Antiqua" w:cs="宋体"/>
          <w:kern w:val="0"/>
          <w:sz w:val="24"/>
          <w:szCs w:val="24"/>
          <w:lang w:eastAsia="zh-CN"/>
        </w:rPr>
        <w:t>Weissman</w:t>
      </w:r>
      <w:proofErr w:type="spellEnd"/>
      <w:r w:rsidRPr="007A6942">
        <w:rPr>
          <w:rFonts w:ascii="Book Antiqua" w:eastAsia="宋体" w:hAnsi="Book Antiqua" w:cs="宋体"/>
          <w:kern w:val="0"/>
          <w:sz w:val="24"/>
          <w:szCs w:val="24"/>
          <w:lang w:eastAsia="zh-CN"/>
        </w:rPr>
        <w:t xml:space="preserve"> BN, </w:t>
      </w:r>
      <w:proofErr w:type="spellStart"/>
      <w:r w:rsidRPr="007A6942">
        <w:rPr>
          <w:rFonts w:ascii="Book Antiqua" w:eastAsia="宋体" w:hAnsi="Book Antiqua" w:cs="宋体"/>
          <w:kern w:val="0"/>
          <w:sz w:val="24"/>
          <w:szCs w:val="24"/>
          <w:lang w:eastAsia="zh-CN"/>
        </w:rPr>
        <w:t>Aliabadi</w:t>
      </w:r>
      <w:proofErr w:type="spellEnd"/>
      <w:r w:rsidRPr="007A6942">
        <w:rPr>
          <w:rFonts w:ascii="Book Antiqua" w:eastAsia="宋体" w:hAnsi="Book Antiqua" w:cs="宋体"/>
          <w:kern w:val="0"/>
          <w:sz w:val="24"/>
          <w:szCs w:val="24"/>
          <w:lang w:eastAsia="zh-CN"/>
        </w:rPr>
        <w:t xml:space="preserve"> P, Levy D. </w:t>
      </w:r>
      <w:proofErr w:type="gramStart"/>
      <w:r w:rsidRPr="007A6942">
        <w:rPr>
          <w:rFonts w:ascii="Book Antiqua" w:eastAsia="宋体" w:hAnsi="Book Antiqua" w:cs="宋体"/>
          <w:kern w:val="0"/>
          <w:sz w:val="24"/>
          <w:szCs w:val="24"/>
          <w:lang w:eastAsia="zh-CN"/>
        </w:rPr>
        <w:t>The incidence and natural history of knee osteoarthritis in the elderly.</w:t>
      </w:r>
      <w:proofErr w:type="gramEnd"/>
      <w:r w:rsidRPr="007A6942">
        <w:rPr>
          <w:rFonts w:ascii="Book Antiqua" w:eastAsia="宋体" w:hAnsi="Book Antiqua" w:cs="宋体"/>
          <w:kern w:val="0"/>
          <w:sz w:val="24"/>
          <w:szCs w:val="24"/>
          <w:lang w:eastAsia="zh-CN"/>
        </w:rPr>
        <w:t xml:space="preserve"> </w:t>
      </w:r>
      <w:proofErr w:type="gramStart"/>
      <w:r w:rsidRPr="007A6942">
        <w:rPr>
          <w:rFonts w:ascii="Book Antiqua" w:eastAsia="宋体" w:hAnsi="Book Antiqua" w:cs="宋体"/>
          <w:kern w:val="0"/>
          <w:sz w:val="24"/>
          <w:szCs w:val="24"/>
          <w:lang w:eastAsia="zh-CN"/>
        </w:rPr>
        <w:t>The Framingham Osteoarthritis Study.</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Arthritis Rheum</w:t>
      </w:r>
      <w:r w:rsidRPr="007A6942">
        <w:rPr>
          <w:rFonts w:ascii="Book Antiqua" w:eastAsia="宋体" w:hAnsi="Book Antiqua" w:cs="宋体"/>
          <w:kern w:val="0"/>
          <w:sz w:val="24"/>
          <w:szCs w:val="24"/>
          <w:lang w:eastAsia="zh-CN"/>
        </w:rPr>
        <w:t xml:space="preserve"> 1995; </w:t>
      </w:r>
      <w:r w:rsidRPr="007A6942">
        <w:rPr>
          <w:rFonts w:ascii="Book Antiqua" w:eastAsia="宋体" w:hAnsi="Book Antiqua" w:cs="宋体"/>
          <w:b/>
          <w:bCs/>
          <w:kern w:val="0"/>
          <w:sz w:val="24"/>
          <w:szCs w:val="24"/>
          <w:lang w:eastAsia="zh-CN"/>
        </w:rPr>
        <w:t>38</w:t>
      </w:r>
      <w:r w:rsidRPr="007A6942">
        <w:rPr>
          <w:rFonts w:ascii="Book Antiqua" w:eastAsia="宋体" w:hAnsi="Book Antiqua" w:cs="宋体"/>
          <w:kern w:val="0"/>
          <w:sz w:val="24"/>
          <w:szCs w:val="24"/>
          <w:lang w:eastAsia="zh-CN"/>
        </w:rPr>
        <w:t>: 1500-1505 [PMID: 7575700 DOI: 10.1002/art.1780381017]</w:t>
      </w:r>
    </w:p>
    <w:p w14:paraId="5CD93E22"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19 </w:t>
      </w:r>
      <w:r w:rsidRPr="007A6942">
        <w:rPr>
          <w:rFonts w:ascii="Book Antiqua" w:eastAsia="宋体" w:hAnsi="Book Antiqua" w:cs="宋体"/>
          <w:b/>
          <w:bCs/>
          <w:kern w:val="0"/>
          <w:sz w:val="24"/>
          <w:szCs w:val="24"/>
          <w:lang w:eastAsia="zh-CN"/>
        </w:rPr>
        <w:t>White DK</w:t>
      </w:r>
      <w:r w:rsidRPr="007A6942">
        <w:rPr>
          <w:rFonts w:ascii="Book Antiqua" w:eastAsia="宋体" w:hAnsi="Book Antiqua" w:cs="宋体"/>
          <w:kern w:val="0"/>
          <w:sz w:val="24"/>
          <w:szCs w:val="24"/>
          <w:lang w:eastAsia="zh-CN"/>
        </w:rPr>
        <w:t xml:space="preserve">, Zhang Y, </w:t>
      </w:r>
      <w:proofErr w:type="spellStart"/>
      <w:r w:rsidRPr="007A6942">
        <w:rPr>
          <w:rFonts w:ascii="Book Antiqua" w:eastAsia="宋体" w:hAnsi="Book Antiqua" w:cs="宋体"/>
          <w:kern w:val="0"/>
          <w:sz w:val="24"/>
          <w:szCs w:val="24"/>
          <w:lang w:eastAsia="zh-CN"/>
        </w:rPr>
        <w:t>Felson</w:t>
      </w:r>
      <w:proofErr w:type="spellEnd"/>
      <w:r w:rsidRPr="007A6942">
        <w:rPr>
          <w:rFonts w:ascii="Book Antiqua" w:eastAsia="宋体" w:hAnsi="Book Antiqua" w:cs="宋体"/>
          <w:kern w:val="0"/>
          <w:sz w:val="24"/>
          <w:szCs w:val="24"/>
          <w:lang w:eastAsia="zh-CN"/>
        </w:rPr>
        <w:t xml:space="preserve"> DT, </w:t>
      </w:r>
      <w:proofErr w:type="spellStart"/>
      <w:r w:rsidRPr="007A6942">
        <w:rPr>
          <w:rFonts w:ascii="Book Antiqua" w:eastAsia="宋体" w:hAnsi="Book Antiqua" w:cs="宋体"/>
          <w:kern w:val="0"/>
          <w:sz w:val="24"/>
          <w:szCs w:val="24"/>
          <w:lang w:eastAsia="zh-CN"/>
        </w:rPr>
        <w:t>Niu</w:t>
      </w:r>
      <w:proofErr w:type="spellEnd"/>
      <w:r w:rsidRPr="007A6942">
        <w:rPr>
          <w:rFonts w:ascii="Book Antiqua" w:eastAsia="宋体" w:hAnsi="Book Antiqua" w:cs="宋体"/>
          <w:kern w:val="0"/>
          <w:sz w:val="24"/>
          <w:szCs w:val="24"/>
          <w:lang w:eastAsia="zh-CN"/>
        </w:rPr>
        <w:t xml:space="preserve"> J, </w:t>
      </w:r>
      <w:proofErr w:type="spellStart"/>
      <w:r w:rsidRPr="007A6942">
        <w:rPr>
          <w:rFonts w:ascii="Book Antiqua" w:eastAsia="宋体" w:hAnsi="Book Antiqua" w:cs="宋体"/>
          <w:kern w:val="0"/>
          <w:sz w:val="24"/>
          <w:szCs w:val="24"/>
          <w:lang w:eastAsia="zh-CN"/>
        </w:rPr>
        <w:t>Keysor</w:t>
      </w:r>
      <w:proofErr w:type="spellEnd"/>
      <w:r w:rsidRPr="007A6942">
        <w:rPr>
          <w:rFonts w:ascii="Book Antiqua" w:eastAsia="宋体" w:hAnsi="Book Antiqua" w:cs="宋体"/>
          <w:kern w:val="0"/>
          <w:sz w:val="24"/>
          <w:szCs w:val="24"/>
          <w:lang w:eastAsia="zh-CN"/>
        </w:rPr>
        <w:t xml:space="preserve"> JJ, </w:t>
      </w:r>
      <w:proofErr w:type="spellStart"/>
      <w:r w:rsidRPr="007A6942">
        <w:rPr>
          <w:rFonts w:ascii="Book Antiqua" w:eastAsia="宋体" w:hAnsi="Book Antiqua" w:cs="宋体"/>
          <w:kern w:val="0"/>
          <w:sz w:val="24"/>
          <w:szCs w:val="24"/>
          <w:lang w:eastAsia="zh-CN"/>
        </w:rPr>
        <w:t>Nevitt</w:t>
      </w:r>
      <w:proofErr w:type="spellEnd"/>
      <w:r w:rsidRPr="007A6942">
        <w:rPr>
          <w:rFonts w:ascii="Book Antiqua" w:eastAsia="宋体" w:hAnsi="Book Antiqua" w:cs="宋体"/>
          <w:kern w:val="0"/>
          <w:sz w:val="24"/>
          <w:szCs w:val="24"/>
          <w:lang w:eastAsia="zh-CN"/>
        </w:rPr>
        <w:t xml:space="preserve"> MC, Lewis CE, </w:t>
      </w:r>
      <w:proofErr w:type="spellStart"/>
      <w:r w:rsidRPr="007A6942">
        <w:rPr>
          <w:rFonts w:ascii="Book Antiqua" w:eastAsia="宋体" w:hAnsi="Book Antiqua" w:cs="宋体"/>
          <w:kern w:val="0"/>
          <w:sz w:val="24"/>
          <w:szCs w:val="24"/>
          <w:lang w:eastAsia="zh-CN"/>
        </w:rPr>
        <w:t>Torner</w:t>
      </w:r>
      <w:proofErr w:type="spellEnd"/>
      <w:r w:rsidRPr="007A6942">
        <w:rPr>
          <w:rFonts w:ascii="Book Antiqua" w:eastAsia="宋体" w:hAnsi="Book Antiqua" w:cs="宋体"/>
          <w:kern w:val="0"/>
          <w:sz w:val="24"/>
          <w:szCs w:val="24"/>
          <w:lang w:eastAsia="zh-CN"/>
        </w:rPr>
        <w:t xml:space="preserve"> JC, </w:t>
      </w:r>
      <w:proofErr w:type="spellStart"/>
      <w:r w:rsidRPr="007A6942">
        <w:rPr>
          <w:rFonts w:ascii="Book Antiqua" w:eastAsia="宋体" w:hAnsi="Book Antiqua" w:cs="宋体"/>
          <w:kern w:val="0"/>
          <w:sz w:val="24"/>
          <w:szCs w:val="24"/>
          <w:lang w:eastAsia="zh-CN"/>
        </w:rPr>
        <w:t>Neogi</w:t>
      </w:r>
      <w:proofErr w:type="spellEnd"/>
      <w:r w:rsidRPr="007A6942">
        <w:rPr>
          <w:rFonts w:ascii="Book Antiqua" w:eastAsia="宋体" w:hAnsi="Book Antiqua" w:cs="宋体"/>
          <w:kern w:val="0"/>
          <w:sz w:val="24"/>
          <w:szCs w:val="24"/>
          <w:lang w:eastAsia="zh-CN"/>
        </w:rPr>
        <w:t xml:space="preserve"> T. </w:t>
      </w:r>
      <w:proofErr w:type="gramStart"/>
      <w:r w:rsidRPr="007A6942">
        <w:rPr>
          <w:rFonts w:ascii="Book Antiqua" w:eastAsia="宋体" w:hAnsi="Book Antiqua" w:cs="宋体"/>
          <w:kern w:val="0"/>
          <w:sz w:val="24"/>
          <w:szCs w:val="24"/>
          <w:lang w:eastAsia="zh-CN"/>
        </w:rPr>
        <w:t>The independent effect of pain in one versus two knees on the presence of low physical function in a multicenter knee osteoarthritis study.</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 xml:space="preserve">Arthritis Care Res </w:t>
      </w:r>
      <w:r w:rsidRPr="007A6942">
        <w:rPr>
          <w:rFonts w:ascii="Book Antiqua" w:eastAsia="宋体" w:hAnsi="Book Antiqua" w:cs="宋体"/>
          <w:iCs/>
          <w:kern w:val="0"/>
          <w:sz w:val="24"/>
          <w:szCs w:val="24"/>
          <w:lang w:eastAsia="zh-CN"/>
        </w:rPr>
        <w:t>(Hoboken)</w:t>
      </w:r>
      <w:r w:rsidRPr="007A6942">
        <w:rPr>
          <w:rFonts w:ascii="Book Antiqua" w:eastAsia="宋体" w:hAnsi="Book Antiqua" w:cs="宋体"/>
          <w:kern w:val="0"/>
          <w:sz w:val="24"/>
          <w:szCs w:val="24"/>
          <w:lang w:eastAsia="zh-CN"/>
        </w:rPr>
        <w:t xml:space="preserve"> 2010; </w:t>
      </w:r>
      <w:r w:rsidRPr="007A6942">
        <w:rPr>
          <w:rFonts w:ascii="Book Antiqua" w:eastAsia="宋体" w:hAnsi="Book Antiqua" w:cs="宋体"/>
          <w:b/>
          <w:bCs/>
          <w:kern w:val="0"/>
          <w:sz w:val="24"/>
          <w:szCs w:val="24"/>
          <w:lang w:eastAsia="zh-CN"/>
        </w:rPr>
        <w:t>62</w:t>
      </w:r>
      <w:r w:rsidRPr="007A6942">
        <w:rPr>
          <w:rFonts w:ascii="Book Antiqua" w:eastAsia="宋体" w:hAnsi="Book Antiqua" w:cs="宋体"/>
          <w:kern w:val="0"/>
          <w:sz w:val="24"/>
          <w:szCs w:val="24"/>
          <w:lang w:eastAsia="zh-CN"/>
        </w:rPr>
        <w:t>: 938-943 [PMID: 20191572 DOI: 10.1002/acr.20166]</w:t>
      </w:r>
    </w:p>
    <w:p w14:paraId="15317C51"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20 </w:t>
      </w:r>
      <w:r w:rsidRPr="007A6942">
        <w:rPr>
          <w:rFonts w:ascii="Book Antiqua" w:eastAsia="宋体" w:hAnsi="Book Antiqua" w:cs="宋体"/>
          <w:b/>
          <w:bCs/>
          <w:kern w:val="0"/>
          <w:sz w:val="24"/>
          <w:szCs w:val="24"/>
          <w:lang w:eastAsia="zh-CN"/>
        </w:rPr>
        <w:t>Taniguchi N</w:t>
      </w:r>
      <w:r w:rsidRPr="007A6942">
        <w:rPr>
          <w:rFonts w:ascii="Book Antiqua" w:eastAsia="宋体" w:hAnsi="Book Antiqua" w:cs="宋体"/>
          <w:kern w:val="0"/>
          <w:sz w:val="24"/>
          <w:szCs w:val="24"/>
          <w:lang w:eastAsia="zh-CN"/>
        </w:rPr>
        <w:t xml:space="preserve">, Matsuda S, Kawaguchi T, </w:t>
      </w:r>
      <w:proofErr w:type="spellStart"/>
      <w:r w:rsidRPr="007A6942">
        <w:rPr>
          <w:rFonts w:ascii="Book Antiqua" w:eastAsia="宋体" w:hAnsi="Book Antiqua" w:cs="宋体"/>
          <w:kern w:val="0"/>
          <w:sz w:val="24"/>
          <w:szCs w:val="24"/>
          <w:lang w:eastAsia="zh-CN"/>
        </w:rPr>
        <w:t>Tabara</w:t>
      </w:r>
      <w:proofErr w:type="spellEnd"/>
      <w:r w:rsidRPr="007A6942">
        <w:rPr>
          <w:rFonts w:ascii="Book Antiqua" w:eastAsia="宋体" w:hAnsi="Book Antiqua" w:cs="宋体"/>
          <w:kern w:val="0"/>
          <w:sz w:val="24"/>
          <w:szCs w:val="24"/>
          <w:lang w:eastAsia="zh-CN"/>
        </w:rPr>
        <w:t xml:space="preserve"> Y, </w:t>
      </w:r>
      <w:proofErr w:type="spellStart"/>
      <w:r w:rsidRPr="007A6942">
        <w:rPr>
          <w:rFonts w:ascii="Book Antiqua" w:eastAsia="宋体" w:hAnsi="Book Antiqua" w:cs="宋体"/>
          <w:kern w:val="0"/>
          <w:sz w:val="24"/>
          <w:szCs w:val="24"/>
          <w:lang w:eastAsia="zh-CN"/>
        </w:rPr>
        <w:t>Ikezoe</w:t>
      </w:r>
      <w:proofErr w:type="spellEnd"/>
      <w:r w:rsidRPr="007A6942">
        <w:rPr>
          <w:rFonts w:ascii="Book Antiqua" w:eastAsia="宋体" w:hAnsi="Book Antiqua" w:cs="宋体"/>
          <w:kern w:val="0"/>
          <w:sz w:val="24"/>
          <w:szCs w:val="24"/>
          <w:lang w:eastAsia="zh-CN"/>
        </w:rPr>
        <w:t xml:space="preserve"> T, </w:t>
      </w:r>
      <w:proofErr w:type="spellStart"/>
      <w:r w:rsidRPr="007A6942">
        <w:rPr>
          <w:rFonts w:ascii="Book Antiqua" w:eastAsia="宋体" w:hAnsi="Book Antiqua" w:cs="宋体"/>
          <w:kern w:val="0"/>
          <w:sz w:val="24"/>
          <w:szCs w:val="24"/>
          <w:lang w:eastAsia="zh-CN"/>
        </w:rPr>
        <w:t>Tsuboyama</w:t>
      </w:r>
      <w:proofErr w:type="spellEnd"/>
      <w:r w:rsidRPr="007A6942">
        <w:rPr>
          <w:rFonts w:ascii="Book Antiqua" w:eastAsia="宋体" w:hAnsi="Book Antiqua" w:cs="宋体"/>
          <w:kern w:val="0"/>
          <w:sz w:val="24"/>
          <w:szCs w:val="24"/>
          <w:lang w:eastAsia="zh-CN"/>
        </w:rPr>
        <w:t xml:space="preserve"> T, </w:t>
      </w:r>
      <w:proofErr w:type="spellStart"/>
      <w:r w:rsidRPr="007A6942">
        <w:rPr>
          <w:rFonts w:ascii="Book Antiqua" w:eastAsia="宋体" w:hAnsi="Book Antiqua" w:cs="宋体"/>
          <w:kern w:val="0"/>
          <w:sz w:val="24"/>
          <w:szCs w:val="24"/>
          <w:lang w:eastAsia="zh-CN"/>
        </w:rPr>
        <w:t>Ichihashi</w:t>
      </w:r>
      <w:proofErr w:type="spellEnd"/>
      <w:r w:rsidRPr="007A6942">
        <w:rPr>
          <w:rFonts w:ascii="Book Antiqua" w:eastAsia="宋体" w:hAnsi="Book Antiqua" w:cs="宋体"/>
          <w:kern w:val="0"/>
          <w:sz w:val="24"/>
          <w:szCs w:val="24"/>
          <w:lang w:eastAsia="zh-CN"/>
        </w:rPr>
        <w:t xml:space="preserve"> N, Nakayama T, Matsuda F, Ito H. The KSS 2011 reflects symptoms, physical activities, and radiographic grades in a Japanese population. </w:t>
      </w:r>
      <w:proofErr w:type="spellStart"/>
      <w:r w:rsidRPr="007A6942">
        <w:rPr>
          <w:rFonts w:ascii="Book Antiqua" w:eastAsia="宋体" w:hAnsi="Book Antiqua" w:cs="宋体"/>
          <w:i/>
          <w:iCs/>
          <w:kern w:val="0"/>
          <w:sz w:val="24"/>
          <w:szCs w:val="24"/>
          <w:lang w:eastAsia="zh-CN"/>
        </w:rPr>
        <w:t>Clin</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Orthop</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Relat</w:t>
      </w:r>
      <w:proofErr w:type="spellEnd"/>
      <w:r w:rsidRPr="007A6942">
        <w:rPr>
          <w:rFonts w:ascii="Book Antiqua" w:eastAsia="宋体" w:hAnsi="Book Antiqua" w:cs="宋体"/>
          <w:i/>
          <w:iCs/>
          <w:kern w:val="0"/>
          <w:sz w:val="24"/>
          <w:szCs w:val="24"/>
          <w:lang w:eastAsia="zh-CN"/>
        </w:rPr>
        <w:t xml:space="preserve"> Res</w:t>
      </w:r>
      <w:r w:rsidRPr="007A6942">
        <w:rPr>
          <w:rFonts w:ascii="Book Antiqua" w:eastAsia="宋体" w:hAnsi="Book Antiqua" w:cs="宋体"/>
          <w:kern w:val="0"/>
          <w:sz w:val="24"/>
          <w:szCs w:val="24"/>
          <w:lang w:eastAsia="zh-CN"/>
        </w:rPr>
        <w:t xml:space="preserve"> 2015; </w:t>
      </w:r>
      <w:r w:rsidRPr="007A6942">
        <w:rPr>
          <w:rFonts w:ascii="Book Antiqua" w:eastAsia="宋体" w:hAnsi="Book Antiqua" w:cs="宋体"/>
          <w:b/>
          <w:bCs/>
          <w:kern w:val="0"/>
          <w:sz w:val="24"/>
          <w:szCs w:val="24"/>
          <w:lang w:eastAsia="zh-CN"/>
        </w:rPr>
        <w:t>473</w:t>
      </w:r>
      <w:r w:rsidRPr="007A6942">
        <w:rPr>
          <w:rFonts w:ascii="Book Antiqua" w:eastAsia="宋体" w:hAnsi="Book Antiqua" w:cs="宋体"/>
          <w:kern w:val="0"/>
          <w:sz w:val="24"/>
          <w:szCs w:val="24"/>
          <w:lang w:eastAsia="zh-CN"/>
        </w:rPr>
        <w:t>: 70-75 [PMID: 24777727 DOI: 10.1007/s11999-014-3650-6]</w:t>
      </w:r>
    </w:p>
    <w:p w14:paraId="267ADA5D"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21 </w:t>
      </w:r>
      <w:r w:rsidRPr="007A6942">
        <w:rPr>
          <w:rFonts w:ascii="Book Antiqua" w:eastAsia="宋体" w:hAnsi="Book Antiqua" w:cs="宋体"/>
          <w:b/>
          <w:bCs/>
          <w:kern w:val="0"/>
          <w:sz w:val="24"/>
          <w:szCs w:val="24"/>
          <w:lang w:eastAsia="zh-CN"/>
        </w:rPr>
        <w:t>Akai M</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Doi</w:t>
      </w:r>
      <w:proofErr w:type="spellEnd"/>
      <w:r w:rsidRPr="007A6942">
        <w:rPr>
          <w:rFonts w:ascii="Book Antiqua" w:eastAsia="宋体" w:hAnsi="Book Antiqua" w:cs="宋体"/>
          <w:kern w:val="0"/>
          <w:sz w:val="24"/>
          <w:szCs w:val="24"/>
          <w:lang w:eastAsia="zh-CN"/>
        </w:rPr>
        <w:t xml:space="preserve"> T, </w:t>
      </w:r>
      <w:proofErr w:type="spellStart"/>
      <w:r w:rsidRPr="007A6942">
        <w:rPr>
          <w:rFonts w:ascii="Book Antiqua" w:eastAsia="宋体" w:hAnsi="Book Antiqua" w:cs="宋体"/>
          <w:kern w:val="0"/>
          <w:sz w:val="24"/>
          <w:szCs w:val="24"/>
          <w:lang w:eastAsia="zh-CN"/>
        </w:rPr>
        <w:t>Fujino</w:t>
      </w:r>
      <w:proofErr w:type="spellEnd"/>
      <w:r w:rsidRPr="007A6942">
        <w:rPr>
          <w:rFonts w:ascii="Book Antiqua" w:eastAsia="宋体" w:hAnsi="Book Antiqua" w:cs="宋体"/>
          <w:kern w:val="0"/>
          <w:sz w:val="24"/>
          <w:szCs w:val="24"/>
          <w:lang w:eastAsia="zh-CN"/>
        </w:rPr>
        <w:t xml:space="preserve"> K, </w:t>
      </w:r>
      <w:proofErr w:type="spellStart"/>
      <w:r w:rsidRPr="007A6942">
        <w:rPr>
          <w:rFonts w:ascii="Book Antiqua" w:eastAsia="宋体" w:hAnsi="Book Antiqua" w:cs="宋体"/>
          <w:kern w:val="0"/>
          <w:sz w:val="24"/>
          <w:szCs w:val="24"/>
          <w:lang w:eastAsia="zh-CN"/>
        </w:rPr>
        <w:t>Iwaya</w:t>
      </w:r>
      <w:proofErr w:type="spellEnd"/>
      <w:r w:rsidRPr="007A6942">
        <w:rPr>
          <w:rFonts w:ascii="Book Antiqua" w:eastAsia="宋体" w:hAnsi="Book Antiqua" w:cs="宋体"/>
          <w:kern w:val="0"/>
          <w:sz w:val="24"/>
          <w:szCs w:val="24"/>
          <w:lang w:eastAsia="zh-CN"/>
        </w:rPr>
        <w:t xml:space="preserve"> T, Kurosawa H, </w:t>
      </w:r>
      <w:proofErr w:type="spellStart"/>
      <w:r w:rsidRPr="007A6942">
        <w:rPr>
          <w:rFonts w:ascii="Book Antiqua" w:eastAsia="宋体" w:hAnsi="Book Antiqua" w:cs="宋体"/>
          <w:kern w:val="0"/>
          <w:sz w:val="24"/>
          <w:szCs w:val="24"/>
          <w:lang w:eastAsia="zh-CN"/>
        </w:rPr>
        <w:t>Nasu</w:t>
      </w:r>
      <w:proofErr w:type="spellEnd"/>
      <w:r w:rsidRPr="007A6942">
        <w:rPr>
          <w:rFonts w:ascii="Book Antiqua" w:eastAsia="宋体" w:hAnsi="Book Antiqua" w:cs="宋体"/>
          <w:kern w:val="0"/>
          <w:sz w:val="24"/>
          <w:szCs w:val="24"/>
          <w:lang w:eastAsia="zh-CN"/>
        </w:rPr>
        <w:t xml:space="preserve"> T. </w:t>
      </w:r>
      <w:proofErr w:type="gramStart"/>
      <w:r w:rsidRPr="007A6942">
        <w:rPr>
          <w:rFonts w:ascii="Book Antiqua" w:eastAsia="宋体" w:hAnsi="Book Antiqua" w:cs="宋体"/>
          <w:kern w:val="0"/>
          <w:sz w:val="24"/>
          <w:szCs w:val="24"/>
          <w:lang w:eastAsia="zh-CN"/>
        </w:rPr>
        <w:t>An outcome measure for Japanese people with knee osteoarthritis.</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 xml:space="preserve">J </w:t>
      </w:r>
      <w:proofErr w:type="spellStart"/>
      <w:r w:rsidRPr="007A6942">
        <w:rPr>
          <w:rFonts w:ascii="Book Antiqua" w:eastAsia="宋体" w:hAnsi="Book Antiqua" w:cs="宋体"/>
          <w:i/>
          <w:iCs/>
          <w:kern w:val="0"/>
          <w:sz w:val="24"/>
          <w:szCs w:val="24"/>
          <w:lang w:eastAsia="zh-CN"/>
        </w:rPr>
        <w:t>Rheumatol</w:t>
      </w:r>
      <w:proofErr w:type="spellEnd"/>
      <w:r w:rsidRPr="007A6942">
        <w:rPr>
          <w:rFonts w:ascii="Book Antiqua" w:eastAsia="宋体" w:hAnsi="Book Antiqua" w:cs="宋体"/>
          <w:kern w:val="0"/>
          <w:sz w:val="24"/>
          <w:szCs w:val="24"/>
          <w:lang w:eastAsia="zh-CN"/>
        </w:rPr>
        <w:t xml:space="preserve"> 2005; </w:t>
      </w:r>
      <w:r w:rsidRPr="007A6942">
        <w:rPr>
          <w:rFonts w:ascii="Book Antiqua" w:eastAsia="宋体" w:hAnsi="Book Antiqua" w:cs="宋体"/>
          <w:b/>
          <w:bCs/>
          <w:kern w:val="0"/>
          <w:sz w:val="24"/>
          <w:szCs w:val="24"/>
          <w:lang w:eastAsia="zh-CN"/>
        </w:rPr>
        <w:t>32</w:t>
      </w:r>
      <w:r w:rsidRPr="007A6942">
        <w:rPr>
          <w:rFonts w:ascii="Book Antiqua" w:eastAsia="宋体" w:hAnsi="Book Antiqua" w:cs="宋体"/>
          <w:kern w:val="0"/>
          <w:sz w:val="24"/>
          <w:szCs w:val="24"/>
          <w:lang w:eastAsia="zh-CN"/>
        </w:rPr>
        <w:t>: 1524-1532 [PMID: 16078330]</w:t>
      </w:r>
    </w:p>
    <w:p w14:paraId="5217D855" w14:textId="19BCA792" w:rsidR="007A6942" w:rsidRPr="007A6942" w:rsidRDefault="007A6942" w:rsidP="007A6942">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22 </w:t>
      </w:r>
      <w:r w:rsidRPr="007A6942">
        <w:rPr>
          <w:rFonts w:ascii="Book Antiqua" w:eastAsia="宋体" w:hAnsi="Book Antiqua" w:cs="宋体"/>
          <w:b/>
          <w:kern w:val="0"/>
          <w:sz w:val="24"/>
          <w:szCs w:val="24"/>
          <w:lang w:eastAsia="zh-CN"/>
        </w:rPr>
        <w:t>Sullivan MJL</w:t>
      </w:r>
      <w:r w:rsidRPr="007A6942">
        <w:rPr>
          <w:rFonts w:ascii="Book Antiqua" w:eastAsia="宋体" w:hAnsi="Book Antiqua" w:cs="宋体"/>
          <w:kern w:val="0"/>
          <w:sz w:val="24"/>
          <w:szCs w:val="24"/>
          <w:lang w:eastAsia="zh-CN"/>
        </w:rPr>
        <w:t xml:space="preserve">, Bishop S, </w:t>
      </w:r>
      <w:proofErr w:type="spellStart"/>
      <w:r w:rsidRPr="007A6942">
        <w:rPr>
          <w:rFonts w:ascii="Book Antiqua" w:eastAsia="宋体" w:hAnsi="Book Antiqua" w:cs="宋体"/>
          <w:kern w:val="0"/>
          <w:sz w:val="24"/>
          <w:szCs w:val="24"/>
          <w:lang w:eastAsia="zh-CN"/>
        </w:rPr>
        <w:t>Pivik</w:t>
      </w:r>
      <w:proofErr w:type="spellEnd"/>
      <w:r w:rsidRPr="007A6942">
        <w:rPr>
          <w:rFonts w:ascii="Book Antiqua" w:eastAsia="宋体" w:hAnsi="Book Antiqua" w:cs="宋体"/>
          <w:kern w:val="0"/>
          <w:sz w:val="24"/>
          <w:szCs w:val="24"/>
          <w:lang w:eastAsia="zh-CN"/>
        </w:rPr>
        <w:t xml:space="preserve"> J. The Pain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Scale: development and validation. </w:t>
      </w:r>
      <w:proofErr w:type="spellStart"/>
      <w:r w:rsidRPr="007A6942">
        <w:rPr>
          <w:rFonts w:ascii="Book Antiqua" w:eastAsia="宋体" w:hAnsi="Book Antiqua" w:cs="宋体"/>
          <w:i/>
          <w:kern w:val="0"/>
          <w:sz w:val="24"/>
          <w:szCs w:val="24"/>
          <w:lang w:eastAsia="zh-CN"/>
        </w:rPr>
        <w:t>Psychol</w:t>
      </w:r>
      <w:proofErr w:type="spellEnd"/>
      <w:r w:rsidRPr="007A6942">
        <w:rPr>
          <w:rFonts w:ascii="Book Antiqua" w:eastAsia="宋体" w:hAnsi="Book Antiqua" w:cs="宋体"/>
          <w:i/>
          <w:kern w:val="0"/>
          <w:sz w:val="24"/>
          <w:szCs w:val="24"/>
          <w:lang w:eastAsia="zh-CN"/>
        </w:rPr>
        <w:t xml:space="preserve"> Assess </w:t>
      </w:r>
      <w:r w:rsidRPr="007A6942">
        <w:rPr>
          <w:rFonts w:ascii="Book Antiqua" w:eastAsia="宋体" w:hAnsi="Book Antiqua" w:cs="宋体"/>
          <w:kern w:val="0"/>
          <w:sz w:val="24"/>
          <w:szCs w:val="24"/>
          <w:lang w:eastAsia="zh-CN"/>
        </w:rPr>
        <w:t xml:space="preserve">1995; </w:t>
      </w:r>
      <w:r w:rsidRPr="007A6942">
        <w:rPr>
          <w:rFonts w:ascii="Book Antiqua" w:eastAsia="宋体" w:hAnsi="Book Antiqua" w:cs="宋体"/>
          <w:b/>
          <w:kern w:val="0"/>
          <w:sz w:val="24"/>
          <w:szCs w:val="24"/>
          <w:lang w:eastAsia="zh-CN"/>
        </w:rPr>
        <w:t>7</w:t>
      </w:r>
      <w:r w:rsidRPr="007A6942">
        <w:rPr>
          <w:rFonts w:ascii="Book Antiqua" w:eastAsia="宋体" w:hAnsi="Book Antiqua" w:cs="宋体"/>
          <w:kern w:val="0"/>
          <w:sz w:val="24"/>
          <w:szCs w:val="24"/>
          <w:lang w:eastAsia="zh-CN"/>
        </w:rPr>
        <w:t>: 432-524 [DOI: 10.1037/1040-3590.7.4.524]</w:t>
      </w:r>
    </w:p>
    <w:p w14:paraId="77D317B5"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23 </w:t>
      </w:r>
      <w:r w:rsidRPr="007A6942">
        <w:rPr>
          <w:rFonts w:ascii="Book Antiqua" w:eastAsia="宋体" w:hAnsi="Book Antiqua" w:cs="宋体"/>
          <w:b/>
          <w:bCs/>
          <w:kern w:val="0"/>
          <w:sz w:val="24"/>
          <w:szCs w:val="24"/>
          <w:lang w:eastAsia="zh-CN"/>
        </w:rPr>
        <w:t xml:space="preserve">Van </w:t>
      </w:r>
      <w:proofErr w:type="spellStart"/>
      <w:r w:rsidRPr="007A6942">
        <w:rPr>
          <w:rFonts w:ascii="Book Antiqua" w:eastAsia="宋体" w:hAnsi="Book Antiqua" w:cs="宋体"/>
          <w:b/>
          <w:bCs/>
          <w:kern w:val="0"/>
          <w:sz w:val="24"/>
          <w:szCs w:val="24"/>
          <w:lang w:eastAsia="zh-CN"/>
        </w:rPr>
        <w:t>Damme</w:t>
      </w:r>
      <w:proofErr w:type="spellEnd"/>
      <w:r w:rsidRPr="007A6942">
        <w:rPr>
          <w:rFonts w:ascii="Book Antiqua" w:eastAsia="宋体" w:hAnsi="Book Antiqua" w:cs="宋体"/>
          <w:b/>
          <w:bCs/>
          <w:kern w:val="0"/>
          <w:sz w:val="24"/>
          <w:szCs w:val="24"/>
          <w:lang w:eastAsia="zh-CN"/>
        </w:rPr>
        <w:t xml:space="preserve"> S</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Crombez</w:t>
      </w:r>
      <w:proofErr w:type="spellEnd"/>
      <w:r w:rsidRPr="007A6942">
        <w:rPr>
          <w:rFonts w:ascii="Book Antiqua" w:eastAsia="宋体" w:hAnsi="Book Antiqua" w:cs="宋体"/>
          <w:kern w:val="0"/>
          <w:sz w:val="24"/>
          <w:szCs w:val="24"/>
          <w:lang w:eastAsia="zh-CN"/>
        </w:rPr>
        <w:t xml:space="preserve"> G, </w:t>
      </w:r>
      <w:proofErr w:type="spellStart"/>
      <w:r w:rsidRPr="007A6942">
        <w:rPr>
          <w:rFonts w:ascii="Book Antiqua" w:eastAsia="宋体" w:hAnsi="Book Antiqua" w:cs="宋体"/>
          <w:kern w:val="0"/>
          <w:sz w:val="24"/>
          <w:szCs w:val="24"/>
          <w:lang w:eastAsia="zh-CN"/>
        </w:rPr>
        <w:t>Bijttebier</w:t>
      </w:r>
      <w:proofErr w:type="spellEnd"/>
      <w:r w:rsidRPr="007A6942">
        <w:rPr>
          <w:rFonts w:ascii="Book Antiqua" w:eastAsia="宋体" w:hAnsi="Book Antiqua" w:cs="宋体"/>
          <w:kern w:val="0"/>
          <w:sz w:val="24"/>
          <w:szCs w:val="24"/>
          <w:lang w:eastAsia="zh-CN"/>
        </w:rPr>
        <w:t xml:space="preserve"> P, </w:t>
      </w:r>
      <w:proofErr w:type="spellStart"/>
      <w:r w:rsidRPr="007A6942">
        <w:rPr>
          <w:rFonts w:ascii="Book Antiqua" w:eastAsia="宋体" w:hAnsi="Book Antiqua" w:cs="宋体"/>
          <w:kern w:val="0"/>
          <w:sz w:val="24"/>
          <w:szCs w:val="24"/>
          <w:lang w:eastAsia="zh-CN"/>
        </w:rPr>
        <w:t>Goubert</w:t>
      </w:r>
      <w:proofErr w:type="spellEnd"/>
      <w:r w:rsidRPr="007A6942">
        <w:rPr>
          <w:rFonts w:ascii="Book Antiqua" w:eastAsia="宋体" w:hAnsi="Book Antiqua" w:cs="宋体"/>
          <w:kern w:val="0"/>
          <w:sz w:val="24"/>
          <w:szCs w:val="24"/>
          <w:lang w:eastAsia="zh-CN"/>
        </w:rPr>
        <w:t xml:space="preserve"> L, Van </w:t>
      </w:r>
      <w:proofErr w:type="spellStart"/>
      <w:r w:rsidRPr="007A6942">
        <w:rPr>
          <w:rFonts w:ascii="Book Antiqua" w:eastAsia="宋体" w:hAnsi="Book Antiqua" w:cs="宋体"/>
          <w:kern w:val="0"/>
          <w:sz w:val="24"/>
          <w:szCs w:val="24"/>
          <w:lang w:eastAsia="zh-CN"/>
        </w:rPr>
        <w:t>Houdenhove</w:t>
      </w:r>
      <w:proofErr w:type="spellEnd"/>
      <w:r w:rsidRPr="007A6942">
        <w:rPr>
          <w:rFonts w:ascii="Book Antiqua" w:eastAsia="宋体" w:hAnsi="Book Antiqua" w:cs="宋体"/>
          <w:kern w:val="0"/>
          <w:sz w:val="24"/>
          <w:szCs w:val="24"/>
          <w:lang w:eastAsia="zh-CN"/>
        </w:rPr>
        <w:t xml:space="preserve"> B. A confirmatory factor analysis of the Pain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Scale: invariant factor </w:t>
      </w:r>
      <w:r w:rsidRPr="007A6942">
        <w:rPr>
          <w:rFonts w:ascii="Book Antiqua" w:eastAsia="宋体" w:hAnsi="Book Antiqua" w:cs="宋体"/>
          <w:kern w:val="0"/>
          <w:sz w:val="24"/>
          <w:szCs w:val="24"/>
          <w:lang w:eastAsia="zh-CN"/>
        </w:rPr>
        <w:lastRenderedPageBreak/>
        <w:t xml:space="preserve">structure across clinical and non-clinical populations.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2002; </w:t>
      </w:r>
      <w:r w:rsidRPr="007A6942">
        <w:rPr>
          <w:rFonts w:ascii="Book Antiqua" w:eastAsia="宋体" w:hAnsi="Book Antiqua" w:cs="宋体"/>
          <w:b/>
          <w:bCs/>
          <w:kern w:val="0"/>
          <w:sz w:val="24"/>
          <w:szCs w:val="24"/>
          <w:lang w:eastAsia="zh-CN"/>
        </w:rPr>
        <w:t>96</w:t>
      </w:r>
      <w:r w:rsidRPr="007A6942">
        <w:rPr>
          <w:rFonts w:ascii="Book Antiqua" w:eastAsia="宋体" w:hAnsi="Book Antiqua" w:cs="宋体"/>
          <w:kern w:val="0"/>
          <w:sz w:val="24"/>
          <w:szCs w:val="24"/>
          <w:lang w:eastAsia="zh-CN"/>
        </w:rPr>
        <w:t>: 319-324 [PMID: 11973004 DOI: 10.1016/S0304-3959(01)00463-8]</w:t>
      </w:r>
    </w:p>
    <w:p w14:paraId="78416AFE"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24 </w:t>
      </w:r>
      <w:r w:rsidRPr="007A6942">
        <w:rPr>
          <w:rFonts w:ascii="Book Antiqua" w:eastAsia="宋体" w:hAnsi="Book Antiqua" w:cs="宋体"/>
          <w:b/>
          <w:bCs/>
          <w:kern w:val="0"/>
          <w:sz w:val="24"/>
          <w:szCs w:val="24"/>
          <w:lang w:eastAsia="zh-CN"/>
        </w:rPr>
        <w:t>Iwaki R</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Arimura</w:t>
      </w:r>
      <w:proofErr w:type="spellEnd"/>
      <w:r w:rsidRPr="007A6942">
        <w:rPr>
          <w:rFonts w:ascii="Book Antiqua" w:eastAsia="宋体" w:hAnsi="Book Antiqua" w:cs="宋体"/>
          <w:kern w:val="0"/>
          <w:sz w:val="24"/>
          <w:szCs w:val="24"/>
          <w:lang w:eastAsia="zh-CN"/>
        </w:rPr>
        <w:t xml:space="preserve"> T, Jensen MP, Nakamura T, </w:t>
      </w:r>
      <w:proofErr w:type="spellStart"/>
      <w:r w:rsidRPr="007A6942">
        <w:rPr>
          <w:rFonts w:ascii="Book Antiqua" w:eastAsia="宋体" w:hAnsi="Book Antiqua" w:cs="宋体"/>
          <w:kern w:val="0"/>
          <w:sz w:val="24"/>
          <w:szCs w:val="24"/>
          <w:lang w:eastAsia="zh-CN"/>
        </w:rPr>
        <w:t>Yamashiro</w:t>
      </w:r>
      <w:proofErr w:type="spellEnd"/>
      <w:r w:rsidRPr="007A6942">
        <w:rPr>
          <w:rFonts w:ascii="Book Antiqua" w:eastAsia="宋体" w:hAnsi="Book Antiqua" w:cs="宋体"/>
          <w:kern w:val="0"/>
          <w:sz w:val="24"/>
          <w:szCs w:val="24"/>
          <w:lang w:eastAsia="zh-CN"/>
        </w:rPr>
        <w:t xml:space="preserve"> K, Makino S, Obata T, </w:t>
      </w:r>
      <w:proofErr w:type="spellStart"/>
      <w:r w:rsidRPr="007A6942">
        <w:rPr>
          <w:rFonts w:ascii="Book Antiqua" w:eastAsia="宋体" w:hAnsi="Book Antiqua" w:cs="宋体"/>
          <w:kern w:val="0"/>
          <w:sz w:val="24"/>
          <w:szCs w:val="24"/>
          <w:lang w:eastAsia="zh-CN"/>
        </w:rPr>
        <w:t>Sudo</w:t>
      </w:r>
      <w:proofErr w:type="spellEnd"/>
      <w:r w:rsidRPr="007A6942">
        <w:rPr>
          <w:rFonts w:ascii="Book Antiqua" w:eastAsia="宋体" w:hAnsi="Book Antiqua" w:cs="宋体"/>
          <w:kern w:val="0"/>
          <w:sz w:val="24"/>
          <w:szCs w:val="24"/>
          <w:lang w:eastAsia="zh-CN"/>
        </w:rPr>
        <w:t xml:space="preserve"> N, Kubo C, Hosoi M. Global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vs</w:t>
      </w:r>
      <w:proofErr w:type="spellEnd"/>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subdomains: assessment and associations with patient functioning. </w:t>
      </w:r>
      <w:r w:rsidRPr="007A6942">
        <w:rPr>
          <w:rFonts w:ascii="Book Antiqua" w:eastAsia="宋体" w:hAnsi="Book Antiqua" w:cs="宋体"/>
          <w:i/>
          <w:iCs/>
          <w:kern w:val="0"/>
          <w:sz w:val="24"/>
          <w:szCs w:val="24"/>
          <w:lang w:eastAsia="zh-CN"/>
        </w:rPr>
        <w:t>Pain Med</w:t>
      </w:r>
      <w:r w:rsidRPr="007A6942">
        <w:rPr>
          <w:rFonts w:ascii="Book Antiqua" w:eastAsia="宋体" w:hAnsi="Book Antiqua" w:cs="宋体"/>
          <w:kern w:val="0"/>
          <w:sz w:val="24"/>
          <w:szCs w:val="24"/>
          <w:lang w:eastAsia="zh-CN"/>
        </w:rPr>
        <w:t xml:space="preserve"> 2012; </w:t>
      </w:r>
      <w:r w:rsidRPr="007A6942">
        <w:rPr>
          <w:rFonts w:ascii="Book Antiqua" w:eastAsia="宋体" w:hAnsi="Book Antiqua" w:cs="宋体"/>
          <w:b/>
          <w:bCs/>
          <w:kern w:val="0"/>
          <w:sz w:val="24"/>
          <w:szCs w:val="24"/>
          <w:lang w:eastAsia="zh-CN"/>
        </w:rPr>
        <w:t>13</w:t>
      </w:r>
      <w:r w:rsidRPr="007A6942">
        <w:rPr>
          <w:rFonts w:ascii="Book Antiqua" w:eastAsia="宋体" w:hAnsi="Book Antiqua" w:cs="宋体"/>
          <w:kern w:val="0"/>
          <w:sz w:val="24"/>
          <w:szCs w:val="24"/>
          <w:lang w:eastAsia="zh-CN"/>
        </w:rPr>
        <w:t>: 677-687 [PMID: 22487496 DOI: 10.1111/j.1526-4637.2012.01353.x]</w:t>
      </w:r>
    </w:p>
    <w:p w14:paraId="00B2963A"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25 </w:t>
      </w:r>
      <w:proofErr w:type="spellStart"/>
      <w:r w:rsidRPr="007A6942">
        <w:rPr>
          <w:rFonts w:ascii="Book Antiqua" w:eastAsia="宋体" w:hAnsi="Book Antiqua" w:cs="宋体"/>
          <w:b/>
          <w:bCs/>
          <w:kern w:val="0"/>
          <w:sz w:val="24"/>
          <w:szCs w:val="24"/>
          <w:lang w:eastAsia="zh-CN"/>
        </w:rPr>
        <w:t>Podsiadlo</w:t>
      </w:r>
      <w:proofErr w:type="spellEnd"/>
      <w:r w:rsidRPr="007A6942">
        <w:rPr>
          <w:rFonts w:ascii="Book Antiqua" w:eastAsia="宋体" w:hAnsi="Book Antiqua" w:cs="宋体"/>
          <w:b/>
          <w:bCs/>
          <w:kern w:val="0"/>
          <w:sz w:val="24"/>
          <w:szCs w:val="24"/>
          <w:lang w:eastAsia="zh-CN"/>
        </w:rPr>
        <w:t xml:space="preserve"> D</w:t>
      </w:r>
      <w:r w:rsidRPr="007A6942">
        <w:rPr>
          <w:rFonts w:ascii="Book Antiqua" w:eastAsia="宋体" w:hAnsi="Book Antiqua" w:cs="宋体"/>
          <w:kern w:val="0"/>
          <w:sz w:val="24"/>
          <w:szCs w:val="24"/>
          <w:lang w:eastAsia="zh-CN"/>
        </w:rPr>
        <w:t xml:space="preserve">, Richardson S. The timed "Up &amp; amp; </w:t>
      </w:r>
      <w:proofErr w:type="gramStart"/>
      <w:r w:rsidRPr="007A6942">
        <w:rPr>
          <w:rFonts w:ascii="Book Antiqua" w:eastAsia="宋体" w:hAnsi="Book Antiqua" w:cs="宋体"/>
          <w:kern w:val="0"/>
          <w:sz w:val="24"/>
          <w:szCs w:val="24"/>
          <w:lang w:eastAsia="zh-CN"/>
        </w:rPr>
        <w:t>Go</w:t>
      </w:r>
      <w:proofErr w:type="gramEnd"/>
      <w:r w:rsidRPr="007A6942">
        <w:rPr>
          <w:rFonts w:ascii="Book Antiqua" w:eastAsia="宋体" w:hAnsi="Book Antiqua" w:cs="宋体"/>
          <w:kern w:val="0"/>
          <w:sz w:val="24"/>
          <w:szCs w:val="24"/>
          <w:lang w:eastAsia="zh-CN"/>
        </w:rPr>
        <w:t xml:space="preserve">": a test of basic functional mobility for frail elderly persons. </w:t>
      </w:r>
      <w:r w:rsidRPr="007A6942">
        <w:rPr>
          <w:rFonts w:ascii="Book Antiqua" w:eastAsia="宋体" w:hAnsi="Book Antiqua" w:cs="宋体"/>
          <w:i/>
          <w:iCs/>
          <w:kern w:val="0"/>
          <w:sz w:val="24"/>
          <w:szCs w:val="24"/>
          <w:lang w:eastAsia="zh-CN"/>
        </w:rPr>
        <w:t xml:space="preserve">J Am </w:t>
      </w:r>
      <w:proofErr w:type="spellStart"/>
      <w:r w:rsidRPr="007A6942">
        <w:rPr>
          <w:rFonts w:ascii="Book Antiqua" w:eastAsia="宋体" w:hAnsi="Book Antiqua" w:cs="宋体"/>
          <w:i/>
          <w:iCs/>
          <w:kern w:val="0"/>
          <w:sz w:val="24"/>
          <w:szCs w:val="24"/>
          <w:lang w:eastAsia="zh-CN"/>
        </w:rPr>
        <w:t>Geriatr</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Soc</w:t>
      </w:r>
      <w:proofErr w:type="spellEnd"/>
      <w:r w:rsidRPr="007A6942">
        <w:rPr>
          <w:rFonts w:ascii="Book Antiqua" w:eastAsia="宋体" w:hAnsi="Book Antiqua" w:cs="宋体"/>
          <w:kern w:val="0"/>
          <w:sz w:val="24"/>
          <w:szCs w:val="24"/>
          <w:lang w:eastAsia="zh-CN"/>
        </w:rPr>
        <w:t xml:space="preserve"> 1991; </w:t>
      </w:r>
      <w:r w:rsidRPr="007A6942">
        <w:rPr>
          <w:rFonts w:ascii="Book Antiqua" w:eastAsia="宋体" w:hAnsi="Book Antiqua" w:cs="宋体"/>
          <w:b/>
          <w:bCs/>
          <w:kern w:val="0"/>
          <w:sz w:val="24"/>
          <w:szCs w:val="24"/>
          <w:lang w:eastAsia="zh-CN"/>
        </w:rPr>
        <w:t>39</w:t>
      </w:r>
      <w:r w:rsidRPr="007A6942">
        <w:rPr>
          <w:rFonts w:ascii="Book Antiqua" w:eastAsia="宋体" w:hAnsi="Book Antiqua" w:cs="宋体"/>
          <w:kern w:val="0"/>
          <w:sz w:val="24"/>
          <w:szCs w:val="24"/>
          <w:lang w:eastAsia="zh-CN"/>
        </w:rPr>
        <w:t>: 142-148 [PMID: 1991946 DOI: 10.1111/j.1532-5415.1991.tb01616.x]</w:t>
      </w:r>
    </w:p>
    <w:p w14:paraId="5E39DD99"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26 </w:t>
      </w:r>
      <w:proofErr w:type="spellStart"/>
      <w:r w:rsidRPr="007A6942">
        <w:rPr>
          <w:rFonts w:ascii="Book Antiqua" w:eastAsia="宋体" w:hAnsi="Book Antiqua" w:cs="宋体"/>
          <w:b/>
          <w:bCs/>
          <w:kern w:val="0"/>
          <w:sz w:val="24"/>
          <w:szCs w:val="24"/>
          <w:lang w:eastAsia="zh-CN"/>
        </w:rPr>
        <w:t>Beauchet</w:t>
      </w:r>
      <w:proofErr w:type="spellEnd"/>
      <w:r w:rsidRPr="007A6942">
        <w:rPr>
          <w:rFonts w:ascii="Book Antiqua" w:eastAsia="宋体" w:hAnsi="Book Antiqua" w:cs="宋体"/>
          <w:b/>
          <w:bCs/>
          <w:kern w:val="0"/>
          <w:sz w:val="24"/>
          <w:szCs w:val="24"/>
          <w:lang w:eastAsia="zh-CN"/>
        </w:rPr>
        <w:t xml:space="preserve"> O</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Fantino</w:t>
      </w:r>
      <w:proofErr w:type="spellEnd"/>
      <w:r w:rsidRPr="007A6942">
        <w:rPr>
          <w:rFonts w:ascii="Book Antiqua" w:eastAsia="宋体" w:hAnsi="Book Antiqua" w:cs="宋体"/>
          <w:kern w:val="0"/>
          <w:sz w:val="24"/>
          <w:szCs w:val="24"/>
          <w:lang w:eastAsia="zh-CN"/>
        </w:rPr>
        <w:t xml:space="preserve"> B, </w:t>
      </w:r>
      <w:proofErr w:type="spellStart"/>
      <w:r w:rsidRPr="007A6942">
        <w:rPr>
          <w:rFonts w:ascii="Book Antiqua" w:eastAsia="宋体" w:hAnsi="Book Antiqua" w:cs="宋体"/>
          <w:kern w:val="0"/>
          <w:sz w:val="24"/>
          <w:szCs w:val="24"/>
          <w:lang w:eastAsia="zh-CN"/>
        </w:rPr>
        <w:t>Allali</w:t>
      </w:r>
      <w:proofErr w:type="spellEnd"/>
      <w:r w:rsidRPr="007A6942">
        <w:rPr>
          <w:rFonts w:ascii="Book Antiqua" w:eastAsia="宋体" w:hAnsi="Book Antiqua" w:cs="宋体"/>
          <w:kern w:val="0"/>
          <w:sz w:val="24"/>
          <w:szCs w:val="24"/>
          <w:lang w:eastAsia="zh-CN"/>
        </w:rPr>
        <w:t xml:space="preserve"> G, Muir SW, Montero-</w:t>
      </w:r>
      <w:proofErr w:type="spellStart"/>
      <w:r w:rsidRPr="007A6942">
        <w:rPr>
          <w:rFonts w:ascii="Book Antiqua" w:eastAsia="宋体" w:hAnsi="Book Antiqua" w:cs="宋体"/>
          <w:kern w:val="0"/>
          <w:sz w:val="24"/>
          <w:szCs w:val="24"/>
          <w:lang w:eastAsia="zh-CN"/>
        </w:rPr>
        <w:t>Odasso</w:t>
      </w:r>
      <w:proofErr w:type="spellEnd"/>
      <w:r w:rsidRPr="007A6942">
        <w:rPr>
          <w:rFonts w:ascii="Book Antiqua" w:eastAsia="宋体" w:hAnsi="Book Antiqua" w:cs="宋体"/>
          <w:kern w:val="0"/>
          <w:sz w:val="24"/>
          <w:szCs w:val="24"/>
          <w:lang w:eastAsia="zh-CN"/>
        </w:rPr>
        <w:t xml:space="preserve"> M, </w:t>
      </w:r>
      <w:proofErr w:type="spellStart"/>
      <w:r w:rsidRPr="007A6942">
        <w:rPr>
          <w:rFonts w:ascii="Book Antiqua" w:eastAsia="宋体" w:hAnsi="Book Antiqua" w:cs="宋体"/>
          <w:kern w:val="0"/>
          <w:sz w:val="24"/>
          <w:szCs w:val="24"/>
          <w:lang w:eastAsia="zh-CN"/>
        </w:rPr>
        <w:t>Annweiler</w:t>
      </w:r>
      <w:proofErr w:type="spellEnd"/>
      <w:r w:rsidRPr="007A6942">
        <w:rPr>
          <w:rFonts w:ascii="Book Antiqua" w:eastAsia="宋体" w:hAnsi="Book Antiqua" w:cs="宋体"/>
          <w:kern w:val="0"/>
          <w:sz w:val="24"/>
          <w:szCs w:val="24"/>
          <w:lang w:eastAsia="zh-CN"/>
        </w:rPr>
        <w:t xml:space="preserve"> C. Timed Up and Go test and risk of falls in older adults: a systematic review. </w:t>
      </w:r>
      <w:r w:rsidRPr="007A6942">
        <w:rPr>
          <w:rFonts w:ascii="Book Antiqua" w:eastAsia="宋体" w:hAnsi="Book Antiqua" w:cs="宋体"/>
          <w:i/>
          <w:iCs/>
          <w:kern w:val="0"/>
          <w:sz w:val="24"/>
          <w:szCs w:val="24"/>
          <w:lang w:eastAsia="zh-CN"/>
        </w:rPr>
        <w:t xml:space="preserve">J </w:t>
      </w:r>
      <w:proofErr w:type="spellStart"/>
      <w:r w:rsidRPr="007A6942">
        <w:rPr>
          <w:rFonts w:ascii="Book Antiqua" w:eastAsia="宋体" w:hAnsi="Book Antiqua" w:cs="宋体"/>
          <w:i/>
          <w:iCs/>
          <w:kern w:val="0"/>
          <w:sz w:val="24"/>
          <w:szCs w:val="24"/>
          <w:lang w:eastAsia="zh-CN"/>
        </w:rPr>
        <w:t>Nutr</w:t>
      </w:r>
      <w:proofErr w:type="spellEnd"/>
      <w:r w:rsidRPr="007A6942">
        <w:rPr>
          <w:rFonts w:ascii="Book Antiqua" w:eastAsia="宋体" w:hAnsi="Book Antiqua" w:cs="宋体"/>
          <w:i/>
          <w:iCs/>
          <w:kern w:val="0"/>
          <w:sz w:val="24"/>
          <w:szCs w:val="24"/>
          <w:lang w:eastAsia="zh-CN"/>
        </w:rPr>
        <w:t xml:space="preserve"> Health Aging</w:t>
      </w:r>
      <w:r w:rsidRPr="007A6942">
        <w:rPr>
          <w:rFonts w:ascii="Book Antiqua" w:eastAsia="宋体" w:hAnsi="Book Antiqua" w:cs="宋体"/>
          <w:kern w:val="0"/>
          <w:sz w:val="24"/>
          <w:szCs w:val="24"/>
          <w:lang w:eastAsia="zh-CN"/>
        </w:rPr>
        <w:t xml:space="preserve"> 2011; </w:t>
      </w:r>
      <w:r w:rsidRPr="007A6942">
        <w:rPr>
          <w:rFonts w:ascii="Book Antiqua" w:eastAsia="宋体" w:hAnsi="Book Antiqua" w:cs="宋体"/>
          <w:b/>
          <w:bCs/>
          <w:kern w:val="0"/>
          <w:sz w:val="24"/>
          <w:szCs w:val="24"/>
          <w:lang w:eastAsia="zh-CN"/>
        </w:rPr>
        <w:t>15</w:t>
      </w:r>
      <w:r w:rsidRPr="007A6942">
        <w:rPr>
          <w:rFonts w:ascii="Book Antiqua" w:eastAsia="宋体" w:hAnsi="Book Antiqua" w:cs="宋体"/>
          <w:kern w:val="0"/>
          <w:sz w:val="24"/>
          <w:szCs w:val="24"/>
          <w:lang w:eastAsia="zh-CN"/>
        </w:rPr>
        <w:t>: 933-938 [PMID: 22159785 DOI: 10.1007/s12603-011-0062-0]</w:t>
      </w:r>
    </w:p>
    <w:p w14:paraId="6CF72F11"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27 </w:t>
      </w:r>
      <w:proofErr w:type="spellStart"/>
      <w:r w:rsidRPr="007A6942">
        <w:rPr>
          <w:rFonts w:ascii="Book Antiqua" w:eastAsia="宋体" w:hAnsi="Book Antiqua" w:cs="宋体"/>
          <w:b/>
          <w:bCs/>
          <w:kern w:val="0"/>
          <w:sz w:val="24"/>
          <w:szCs w:val="24"/>
          <w:lang w:eastAsia="zh-CN"/>
        </w:rPr>
        <w:t>Faul</w:t>
      </w:r>
      <w:proofErr w:type="spellEnd"/>
      <w:r w:rsidRPr="007A6942">
        <w:rPr>
          <w:rFonts w:ascii="Book Antiqua" w:eastAsia="宋体" w:hAnsi="Book Antiqua" w:cs="宋体"/>
          <w:b/>
          <w:bCs/>
          <w:kern w:val="0"/>
          <w:sz w:val="24"/>
          <w:szCs w:val="24"/>
          <w:lang w:eastAsia="zh-CN"/>
        </w:rPr>
        <w:t xml:space="preserve"> F</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Erdfelder</w:t>
      </w:r>
      <w:proofErr w:type="spellEnd"/>
      <w:r w:rsidRPr="007A6942">
        <w:rPr>
          <w:rFonts w:ascii="Book Antiqua" w:eastAsia="宋体" w:hAnsi="Book Antiqua" w:cs="宋体"/>
          <w:kern w:val="0"/>
          <w:sz w:val="24"/>
          <w:szCs w:val="24"/>
          <w:lang w:eastAsia="zh-CN"/>
        </w:rPr>
        <w:t xml:space="preserve"> E, Buchner A, Lang AG. Statistical power analyses using G*Power 3.1: tests for correlation and regression analyses. </w:t>
      </w:r>
      <w:proofErr w:type="spellStart"/>
      <w:r w:rsidRPr="007A6942">
        <w:rPr>
          <w:rFonts w:ascii="Book Antiqua" w:eastAsia="宋体" w:hAnsi="Book Antiqua" w:cs="宋体"/>
          <w:i/>
          <w:iCs/>
          <w:kern w:val="0"/>
          <w:sz w:val="24"/>
          <w:szCs w:val="24"/>
          <w:lang w:eastAsia="zh-CN"/>
        </w:rPr>
        <w:t>Behav</w:t>
      </w:r>
      <w:proofErr w:type="spellEnd"/>
      <w:r w:rsidRPr="007A6942">
        <w:rPr>
          <w:rFonts w:ascii="Book Antiqua" w:eastAsia="宋体" w:hAnsi="Book Antiqua" w:cs="宋体"/>
          <w:i/>
          <w:iCs/>
          <w:kern w:val="0"/>
          <w:sz w:val="24"/>
          <w:szCs w:val="24"/>
          <w:lang w:eastAsia="zh-CN"/>
        </w:rPr>
        <w:t xml:space="preserve"> Res Methods</w:t>
      </w:r>
      <w:r w:rsidRPr="007A6942">
        <w:rPr>
          <w:rFonts w:ascii="Book Antiqua" w:eastAsia="宋体" w:hAnsi="Book Antiqua" w:cs="宋体"/>
          <w:kern w:val="0"/>
          <w:sz w:val="24"/>
          <w:szCs w:val="24"/>
          <w:lang w:eastAsia="zh-CN"/>
        </w:rPr>
        <w:t xml:space="preserve"> 2009; </w:t>
      </w:r>
      <w:r w:rsidRPr="007A6942">
        <w:rPr>
          <w:rFonts w:ascii="Book Antiqua" w:eastAsia="宋体" w:hAnsi="Book Antiqua" w:cs="宋体"/>
          <w:b/>
          <w:bCs/>
          <w:kern w:val="0"/>
          <w:sz w:val="24"/>
          <w:szCs w:val="24"/>
          <w:lang w:eastAsia="zh-CN"/>
        </w:rPr>
        <w:t>41</w:t>
      </w:r>
      <w:r w:rsidRPr="007A6942">
        <w:rPr>
          <w:rFonts w:ascii="Book Antiqua" w:eastAsia="宋体" w:hAnsi="Book Antiqua" w:cs="宋体"/>
          <w:kern w:val="0"/>
          <w:sz w:val="24"/>
          <w:szCs w:val="24"/>
          <w:lang w:eastAsia="zh-CN"/>
        </w:rPr>
        <w:t>: 1149-1160 [PMID: 19897823 DOI: 10.3758/BRM.41.4.1149]</w:t>
      </w:r>
    </w:p>
    <w:p w14:paraId="61D58779"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28 </w:t>
      </w:r>
      <w:r w:rsidRPr="007A6942">
        <w:rPr>
          <w:rFonts w:ascii="Book Antiqua" w:eastAsia="宋体" w:hAnsi="Book Antiqua" w:cs="宋体"/>
          <w:b/>
          <w:bCs/>
          <w:kern w:val="0"/>
          <w:sz w:val="24"/>
          <w:szCs w:val="24"/>
          <w:lang w:eastAsia="zh-CN"/>
        </w:rPr>
        <w:t>Song J</w:t>
      </w:r>
      <w:r w:rsidRPr="007A6942">
        <w:rPr>
          <w:rFonts w:ascii="Book Antiqua" w:eastAsia="宋体" w:hAnsi="Book Antiqua" w:cs="宋体"/>
          <w:kern w:val="0"/>
          <w:sz w:val="24"/>
          <w:szCs w:val="24"/>
          <w:lang w:eastAsia="zh-CN"/>
        </w:rPr>
        <w:t xml:space="preserve">, Chang RW, Dunlop DD. Population impact of arthritis on disability in older adults. </w:t>
      </w:r>
      <w:r w:rsidRPr="007A6942">
        <w:rPr>
          <w:rFonts w:ascii="Book Antiqua" w:eastAsia="宋体" w:hAnsi="Book Antiqua" w:cs="宋体"/>
          <w:i/>
          <w:iCs/>
          <w:kern w:val="0"/>
          <w:sz w:val="24"/>
          <w:szCs w:val="24"/>
          <w:lang w:eastAsia="zh-CN"/>
        </w:rPr>
        <w:t>Arthritis Rheum</w:t>
      </w:r>
      <w:r w:rsidRPr="007A6942">
        <w:rPr>
          <w:rFonts w:ascii="Book Antiqua" w:eastAsia="宋体" w:hAnsi="Book Antiqua" w:cs="宋体"/>
          <w:kern w:val="0"/>
          <w:sz w:val="24"/>
          <w:szCs w:val="24"/>
          <w:lang w:eastAsia="zh-CN"/>
        </w:rPr>
        <w:t xml:space="preserve"> 2006; </w:t>
      </w:r>
      <w:r w:rsidRPr="007A6942">
        <w:rPr>
          <w:rFonts w:ascii="Book Antiqua" w:eastAsia="宋体" w:hAnsi="Book Antiqua" w:cs="宋体"/>
          <w:b/>
          <w:bCs/>
          <w:kern w:val="0"/>
          <w:sz w:val="24"/>
          <w:szCs w:val="24"/>
          <w:lang w:eastAsia="zh-CN"/>
        </w:rPr>
        <w:t>55</w:t>
      </w:r>
      <w:r w:rsidRPr="007A6942">
        <w:rPr>
          <w:rFonts w:ascii="Book Antiqua" w:eastAsia="宋体" w:hAnsi="Book Antiqua" w:cs="宋体"/>
          <w:kern w:val="0"/>
          <w:sz w:val="24"/>
          <w:szCs w:val="24"/>
          <w:lang w:eastAsia="zh-CN"/>
        </w:rPr>
        <w:t>: 248-255 [PMID: 16583415 DOI: 10.1002/art.21842]</w:t>
      </w:r>
    </w:p>
    <w:p w14:paraId="57BB272A" w14:textId="78672C9B"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29 </w:t>
      </w:r>
      <w:proofErr w:type="spellStart"/>
      <w:r w:rsidRPr="007A6942">
        <w:rPr>
          <w:rFonts w:ascii="Book Antiqua" w:eastAsia="宋体" w:hAnsi="Book Antiqua" w:cs="宋体"/>
          <w:b/>
          <w:bCs/>
          <w:kern w:val="0"/>
          <w:sz w:val="24"/>
          <w:szCs w:val="24"/>
          <w:lang w:eastAsia="zh-CN"/>
        </w:rPr>
        <w:t>Stamm</w:t>
      </w:r>
      <w:proofErr w:type="spellEnd"/>
      <w:r w:rsidRPr="007A6942">
        <w:rPr>
          <w:rFonts w:ascii="Book Antiqua" w:eastAsia="宋体" w:hAnsi="Book Antiqua" w:cs="宋体"/>
          <w:b/>
          <w:bCs/>
          <w:kern w:val="0"/>
          <w:sz w:val="24"/>
          <w:szCs w:val="24"/>
          <w:lang w:eastAsia="zh-CN"/>
        </w:rPr>
        <w:t xml:space="preserve"> TA</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Pieber</w:t>
      </w:r>
      <w:proofErr w:type="spellEnd"/>
      <w:r w:rsidRPr="007A6942">
        <w:rPr>
          <w:rFonts w:ascii="Book Antiqua" w:eastAsia="宋体" w:hAnsi="Book Antiqua" w:cs="宋体"/>
          <w:kern w:val="0"/>
          <w:sz w:val="24"/>
          <w:szCs w:val="24"/>
          <w:lang w:eastAsia="zh-CN"/>
        </w:rPr>
        <w:t xml:space="preserve"> K, </w:t>
      </w:r>
      <w:proofErr w:type="spellStart"/>
      <w:r w:rsidRPr="007A6942">
        <w:rPr>
          <w:rFonts w:ascii="Book Antiqua" w:eastAsia="宋体" w:hAnsi="Book Antiqua" w:cs="宋体"/>
          <w:kern w:val="0"/>
          <w:sz w:val="24"/>
          <w:szCs w:val="24"/>
          <w:lang w:eastAsia="zh-CN"/>
        </w:rPr>
        <w:t>Crevenna</w:t>
      </w:r>
      <w:proofErr w:type="spellEnd"/>
      <w:r w:rsidRPr="007A6942">
        <w:rPr>
          <w:rFonts w:ascii="Book Antiqua" w:eastAsia="宋体" w:hAnsi="Book Antiqua" w:cs="宋体"/>
          <w:kern w:val="0"/>
          <w:sz w:val="24"/>
          <w:szCs w:val="24"/>
          <w:lang w:eastAsia="zh-CN"/>
        </w:rPr>
        <w:t xml:space="preserve"> R, </w:t>
      </w:r>
      <w:proofErr w:type="spellStart"/>
      <w:r w:rsidRPr="007A6942">
        <w:rPr>
          <w:rFonts w:ascii="Book Antiqua" w:eastAsia="宋体" w:hAnsi="Book Antiqua" w:cs="宋体"/>
          <w:kern w:val="0"/>
          <w:sz w:val="24"/>
          <w:szCs w:val="24"/>
          <w:lang w:eastAsia="zh-CN"/>
        </w:rPr>
        <w:t>Dorner</w:t>
      </w:r>
      <w:proofErr w:type="spellEnd"/>
      <w:r w:rsidRPr="007A6942">
        <w:rPr>
          <w:rFonts w:ascii="Book Antiqua" w:eastAsia="宋体" w:hAnsi="Book Antiqua" w:cs="宋体"/>
          <w:kern w:val="0"/>
          <w:sz w:val="24"/>
          <w:szCs w:val="24"/>
          <w:lang w:eastAsia="zh-CN"/>
        </w:rPr>
        <w:t xml:space="preserve"> TE. Impairment in the activities of daily living in older adults with and without osteoporosis, osteoarthritis and chronic back pain: a secondary analysis of population-based health survey data. </w:t>
      </w:r>
      <w:r w:rsidRPr="007A6942">
        <w:rPr>
          <w:rFonts w:ascii="Book Antiqua" w:eastAsia="宋体" w:hAnsi="Book Antiqua" w:cs="宋体"/>
          <w:i/>
          <w:iCs/>
          <w:kern w:val="0"/>
          <w:sz w:val="24"/>
          <w:szCs w:val="24"/>
          <w:lang w:eastAsia="zh-CN"/>
        </w:rPr>
        <w:t xml:space="preserve">BMC </w:t>
      </w:r>
      <w:proofErr w:type="spellStart"/>
      <w:r w:rsidRPr="007A6942">
        <w:rPr>
          <w:rFonts w:ascii="Book Antiqua" w:eastAsia="宋体" w:hAnsi="Book Antiqua" w:cs="宋体"/>
          <w:i/>
          <w:iCs/>
          <w:kern w:val="0"/>
          <w:sz w:val="24"/>
          <w:szCs w:val="24"/>
          <w:lang w:eastAsia="zh-CN"/>
        </w:rPr>
        <w:t>Musculoskelet</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Disord</w:t>
      </w:r>
      <w:proofErr w:type="spellEnd"/>
      <w:r w:rsidRPr="007A6942">
        <w:rPr>
          <w:rFonts w:ascii="Book Antiqua" w:eastAsia="宋体" w:hAnsi="Book Antiqua" w:cs="宋体"/>
          <w:kern w:val="0"/>
          <w:sz w:val="24"/>
          <w:szCs w:val="24"/>
          <w:lang w:eastAsia="zh-CN"/>
        </w:rPr>
        <w:t xml:space="preserve"> 2016; </w:t>
      </w:r>
      <w:r w:rsidRPr="007A6942">
        <w:rPr>
          <w:rFonts w:ascii="Book Antiqua" w:eastAsia="宋体" w:hAnsi="Book Antiqua" w:cs="宋体"/>
          <w:b/>
          <w:bCs/>
          <w:kern w:val="0"/>
          <w:sz w:val="24"/>
          <w:szCs w:val="24"/>
          <w:lang w:eastAsia="zh-CN"/>
        </w:rPr>
        <w:t>17</w:t>
      </w:r>
      <w:r w:rsidRPr="007A6942">
        <w:rPr>
          <w:rFonts w:ascii="Book Antiqua" w:eastAsia="宋体" w:hAnsi="Book Antiqua" w:cs="宋体"/>
          <w:kern w:val="0"/>
          <w:sz w:val="24"/>
          <w:szCs w:val="24"/>
          <w:lang w:eastAsia="zh-CN"/>
        </w:rPr>
        <w:t>: 139 [PMID: 27020532 D</w:t>
      </w:r>
      <w:r>
        <w:rPr>
          <w:rFonts w:ascii="Book Antiqua" w:eastAsia="宋体" w:hAnsi="Book Antiqua" w:cs="宋体"/>
          <w:kern w:val="0"/>
          <w:sz w:val="24"/>
          <w:szCs w:val="24"/>
          <w:lang w:eastAsia="zh-CN"/>
        </w:rPr>
        <w:t>OI: 10.1186/s12891-016-0994-y]</w:t>
      </w:r>
    </w:p>
    <w:p w14:paraId="41DA59EA"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lastRenderedPageBreak/>
        <w:t xml:space="preserve">30 </w:t>
      </w:r>
      <w:r w:rsidRPr="007A6942">
        <w:rPr>
          <w:rFonts w:ascii="Book Antiqua" w:eastAsia="宋体" w:hAnsi="Book Antiqua" w:cs="宋体"/>
          <w:b/>
          <w:bCs/>
          <w:kern w:val="0"/>
          <w:sz w:val="24"/>
          <w:szCs w:val="24"/>
          <w:lang w:eastAsia="zh-CN"/>
        </w:rPr>
        <w:t>Murphy LB</w:t>
      </w:r>
      <w:r w:rsidRPr="007A6942">
        <w:rPr>
          <w:rFonts w:ascii="Book Antiqua" w:eastAsia="宋体" w:hAnsi="Book Antiqua" w:cs="宋体"/>
          <w:kern w:val="0"/>
          <w:sz w:val="24"/>
          <w:szCs w:val="24"/>
          <w:lang w:eastAsia="zh-CN"/>
        </w:rPr>
        <w:t xml:space="preserve">, Moss S, Do BT, </w:t>
      </w:r>
      <w:proofErr w:type="spellStart"/>
      <w:r w:rsidRPr="007A6942">
        <w:rPr>
          <w:rFonts w:ascii="Book Antiqua" w:eastAsia="宋体" w:hAnsi="Book Antiqua" w:cs="宋体"/>
          <w:kern w:val="0"/>
          <w:sz w:val="24"/>
          <w:szCs w:val="24"/>
          <w:lang w:eastAsia="zh-CN"/>
        </w:rPr>
        <w:t>Helmick</w:t>
      </w:r>
      <w:proofErr w:type="spellEnd"/>
      <w:r w:rsidRPr="007A6942">
        <w:rPr>
          <w:rFonts w:ascii="Book Antiqua" w:eastAsia="宋体" w:hAnsi="Book Antiqua" w:cs="宋体"/>
          <w:kern w:val="0"/>
          <w:sz w:val="24"/>
          <w:szCs w:val="24"/>
          <w:lang w:eastAsia="zh-CN"/>
        </w:rPr>
        <w:t xml:space="preserve"> CG, Schwartz TA, Barbour KE, Renner J, </w:t>
      </w:r>
      <w:proofErr w:type="spellStart"/>
      <w:r w:rsidRPr="007A6942">
        <w:rPr>
          <w:rFonts w:ascii="Book Antiqua" w:eastAsia="宋体" w:hAnsi="Book Antiqua" w:cs="宋体"/>
          <w:kern w:val="0"/>
          <w:sz w:val="24"/>
          <w:szCs w:val="24"/>
          <w:lang w:eastAsia="zh-CN"/>
        </w:rPr>
        <w:t>Kalsbeek</w:t>
      </w:r>
      <w:proofErr w:type="spellEnd"/>
      <w:r w:rsidRPr="007A6942">
        <w:rPr>
          <w:rFonts w:ascii="Book Antiqua" w:eastAsia="宋体" w:hAnsi="Book Antiqua" w:cs="宋体"/>
          <w:kern w:val="0"/>
          <w:sz w:val="24"/>
          <w:szCs w:val="24"/>
          <w:lang w:eastAsia="zh-CN"/>
        </w:rPr>
        <w:t xml:space="preserve"> W, Jordan JM. </w:t>
      </w:r>
      <w:proofErr w:type="gramStart"/>
      <w:r w:rsidRPr="007A6942">
        <w:rPr>
          <w:rFonts w:ascii="Book Antiqua" w:eastAsia="宋体" w:hAnsi="Book Antiqua" w:cs="宋体"/>
          <w:kern w:val="0"/>
          <w:sz w:val="24"/>
          <w:szCs w:val="24"/>
          <w:lang w:eastAsia="zh-CN"/>
        </w:rPr>
        <w:t>Annual Incidence of Knee Symptoms and Four Knee Osteoarthritis Outcomes in the Johnston County Osteoarthritis Project.</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 xml:space="preserve">Arthritis Care Res </w:t>
      </w:r>
      <w:r w:rsidRPr="007A6942">
        <w:rPr>
          <w:rFonts w:ascii="Book Antiqua" w:eastAsia="宋体" w:hAnsi="Book Antiqua" w:cs="宋体"/>
          <w:iCs/>
          <w:kern w:val="0"/>
          <w:sz w:val="24"/>
          <w:szCs w:val="24"/>
          <w:lang w:eastAsia="zh-CN"/>
        </w:rPr>
        <w:t>(Hoboken)</w:t>
      </w:r>
      <w:r w:rsidRPr="007A6942">
        <w:rPr>
          <w:rFonts w:ascii="Book Antiqua" w:eastAsia="宋体" w:hAnsi="Book Antiqua" w:cs="宋体"/>
          <w:kern w:val="0"/>
          <w:sz w:val="24"/>
          <w:szCs w:val="24"/>
          <w:lang w:eastAsia="zh-CN"/>
        </w:rPr>
        <w:t xml:space="preserve"> 2016; </w:t>
      </w:r>
      <w:r w:rsidRPr="007A6942">
        <w:rPr>
          <w:rFonts w:ascii="Book Antiqua" w:eastAsia="宋体" w:hAnsi="Book Antiqua" w:cs="宋体"/>
          <w:b/>
          <w:bCs/>
          <w:kern w:val="0"/>
          <w:sz w:val="24"/>
          <w:szCs w:val="24"/>
          <w:lang w:eastAsia="zh-CN"/>
        </w:rPr>
        <w:t>68</w:t>
      </w:r>
      <w:r w:rsidRPr="007A6942">
        <w:rPr>
          <w:rFonts w:ascii="Book Antiqua" w:eastAsia="宋体" w:hAnsi="Book Antiqua" w:cs="宋体"/>
          <w:kern w:val="0"/>
          <w:sz w:val="24"/>
          <w:szCs w:val="24"/>
          <w:lang w:eastAsia="zh-CN"/>
        </w:rPr>
        <w:t>: 55-65 [PMID: 26097226 DOI: 10.1002/acr.22641]</w:t>
      </w:r>
    </w:p>
    <w:p w14:paraId="70B82FCF"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31 </w:t>
      </w:r>
      <w:r w:rsidRPr="007A6942">
        <w:rPr>
          <w:rFonts w:ascii="Book Antiqua" w:eastAsia="宋体" w:hAnsi="Book Antiqua" w:cs="宋体"/>
          <w:b/>
          <w:bCs/>
          <w:kern w:val="0"/>
          <w:sz w:val="24"/>
          <w:szCs w:val="24"/>
          <w:lang w:eastAsia="zh-CN"/>
        </w:rPr>
        <w:t>Sullivan MJ</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Stanish</w:t>
      </w:r>
      <w:proofErr w:type="spellEnd"/>
      <w:r w:rsidRPr="007A6942">
        <w:rPr>
          <w:rFonts w:ascii="Book Antiqua" w:eastAsia="宋体" w:hAnsi="Book Antiqua" w:cs="宋体"/>
          <w:kern w:val="0"/>
          <w:sz w:val="24"/>
          <w:szCs w:val="24"/>
          <w:lang w:eastAsia="zh-CN"/>
        </w:rPr>
        <w:t xml:space="preserve"> W, Waite H, Sullivan M, Tripp DA. </w:t>
      </w:r>
      <w:proofErr w:type="spellStart"/>
      <w:proofErr w:type="gram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pain, and disability in patients with soft-tissue injuries.</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1998; </w:t>
      </w:r>
      <w:r w:rsidRPr="007A6942">
        <w:rPr>
          <w:rFonts w:ascii="Book Antiqua" w:eastAsia="宋体" w:hAnsi="Book Antiqua" w:cs="宋体"/>
          <w:b/>
          <w:bCs/>
          <w:kern w:val="0"/>
          <w:sz w:val="24"/>
          <w:szCs w:val="24"/>
          <w:lang w:eastAsia="zh-CN"/>
        </w:rPr>
        <w:t>77</w:t>
      </w:r>
      <w:r w:rsidRPr="007A6942">
        <w:rPr>
          <w:rFonts w:ascii="Book Antiqua" w:eastAsia="宋体" w:hAnsi="Book Antiqua" w:cs="宋体"/>
          <w:kern w:val="0"/>
          <w:sz w:val="24"/>
          <w:szCs w:val="24"/>
          <w:lang w:eastAsia="zh-CN"/>
        </w:rPr>
        <w:t>: 253-260 [PMID: 9808350 DOI: 10.1016/S0304-3959(98)00097-9]</w:t>
      </w:r>
    </w:p>
    <w:p w14:paraId="650F152D"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32 </w:t>
      </w:r>
      <w:proofErr w:type="spellStart"/>
      <w:r w:rsidRPr="007A6942">
        <w:rPr>
          <w:rFonts w:ascii="Book Antiqua" w:eastAsia="宋体" w:hAnsi="Book Antiqua" w:cs="宋体"/>
          <w:b/>
          <w:bCs/>
          <w:kern w:val="0"/>
          <w:sz w:val="24"/>
          <w:szCs w:val="24"/>
          <w:lang w:eastAsia="zh-CN"/>
        </w:rPr>
        <w:t>Vervoort</w:t>
      </w:r>
      <w:proofErr w:type="spellEnd"/>
      <w:r w:rsidRPr="007A6942">
        <w:rPr>
          <w:rFonts w:ascii="Book Antiqua" w:eastAsia="宋体" w:hAnsi="Book Antiqua" w:cs="宋体"/>
          <w:b/>
          <w:bCs/>
          <w:kern w:val="0"/>
          <w:sz w:val="24"/>
          <w:szCs w:val="24"/>
          <w:lang w:eastAsia="zh-CN"/>
        </w:rPr>
        <w:t xml:space="preserve"> T</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Goubert</w:t>
      </w:r>
      <w:proofErr w:type="spellEnd"/>
      <w:r w:rsidRPr="007A6942">
        <w:rPr>
          <w:rFonts w:ascii="Book Antiqua" w:eastAsia="宋体" w:hAnsi="Book Antiqua" w:cs="宋体"/>
          <w:kern w:val="0"/>
          <w:sz w:val="24"/>
          <w:szCs w:val="24"/>
          <w:lang w:eastAsia="zh-CN"/>
        </w:rPr>
        <w:t xml:space="preserve"> L, </w:t>
      </w:r>
      <w:proofErr w:type="spellStart"/>
      <w:r w:rsidRPr="007A6942">
        <w:rPr>
          <w:rFonts w:ascii="Book Antiqua" w:eastAsia="宋体" w:hAnsi="Book Antiqua" w:cs="宋体"/>
          <w:kern w:val="0"/>
          <w:sz w:val="24"/>
          <w:szCs w:val="24"/>
          <w:lang w:eastAsia="zh-CN"/>
        </w:rPr>
        <w:t>Eccleston</w:t>
      </w:r>
      <w:proofErr w:type="spellEnd"/>
      <w:r w:rsidRPr="007A6942">
        <w:rPr>
          <w:rFonts w:ascii="Book Antiqua" w:eastAsia="宋体" w:hAnsi="Book Antiqua" w:cs="宋体"/>
          <w:kern w:val="0"/>
          <w:sz w:val="24"/>
          <w:szCs w:val="24"/>
          <w:lang w:eastAsia="zh-CN"/>
        </w:rPr>
        <w:t xml:space="preserve"> C, </w:t>
      </w:r>
      <w:proofErr w:type="spellStart"/>
      <w:r w:rsidRPr="007A6942">
        <w:rPr>
          <w:rFonts w:ascii="Book Antiqua" w:eastAsia="宋体" w:hAnsi="Book Antiqua" w:cs="宋体"/>
          <w:kern w:val="0"/>
          <w:sz w:val="24"/>
          <w:szCs w:val="24"/>
          <w:lang w:eastAsia="zh-CN"/>
        </w:rPr>
        <w:t>Bijttebier</w:t>
      </w:r>
      <w:proofErr w:type="spellEnd"/>
      <w:r w:rsidRPr="007A6942">
        <w:rPr>
          <w:rFonts w:ascii="Book Antiqua" w:eastAsia="宋体" w:hAnsi="Book Antiqua" w:cs="宋体"/>
          <w:kern w:val="0"/>
          <w:sz w:val="24"/>
          <w:szCs w:val="24"/>
          <w:lang w:eastAsia="zh-CN"/>
        </w:rPr>
        <w:t xml:space="preserve"> P, </w:t>
      </w:r>
      <w:proofErr w:type="spellStart"/>
      <w:r w:rsidRPr="007A6942">
        <w:rPr>
          <w:rFonts w:ascii="Book Antiqua" w:eastAsia="宋体" w:hAnsi="Book Antiqua" w:cs="宋体"/>
          <w:kern w:val="0"/>
          <w:sz w:val="24"/>
          <w:szCs w:val="24"/>
          <w:lang w:eastAsia="zh-CN"/>
        </w:rPr>
        <w:t>Crombez</w:t>
      </w:r>
      <w:proofErr w:type="spellEnd"/>
      <w:r w:rsidRPr="007A6942">
        <w:rPr>
          <w:rFonts w:ascii="Book Antiqua" w:eastAsia="宋体" w:hAnsi="Book Antiqua" w:cs="宋体"/>
          <w:kern w:val="0"/>
          <w:sz w:val="24"/>
          <w:szCs w:val="24"/>
          <w:lang w:eastAsia="zh-CN"/>
        </w:rPr>
        <w:t xml:space="preserve"> G. Catastrophic thinking about pain is independently associated with pain severity, disability, and somatic complaints in school children and children with chronic pain. </w:t>
      </w:r>
      <w:r w:rsidRPr="007A6942">
        <w:rPr>
          <w:rFonts w:ascii="Book Antiqua" w:eastAsia="宋体" w:hAnsi="Book Antiqua" w:cs="宋体"/>
          <w:i/>
          <w:iCs/>
          <w:kern w:val="0"/>
          <w:sz w:val="24"/>
          <w:szCs w:val="24"/>
          <w:lang w:eastAsia="zh-CN"/>
        </w:rPr>
        <w:t xml:space="preserve">J </w:t>
      </w:r>
      <w:proofErr w:type="spellStart"/>
      <w:r w:rsidRPr="007A6942">
        <w:rPr>
          <w:rFonts w:ascii="Book Antiqua" w:eastAsia="宋体" w:hAnsi="Book Antiqua" w:cs="宋体"/>
          <w:i/>
          <w:iCs/>
          <w:kern w:val="0"/>
          <w:sz w:val="24"/>
          <w:szCs w:val="24"/>
          <w:lang w:eastAsia="zh-CN"/>
        </w:rPr>
        <w:t>Pediatr</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Psychol</w:t>
      </w:r>
      <w:proofErr w:type="spellEnd"/>
      <w:r w:rsidRPr="007A6942">
        <w:rPr>
          <w:rFonts w:ascii="Book Antiqua" w:eastAsia="宋体" w:hAnsi="Book Antiqua" w:cs="宋体"/>
          <w:kern w:val="0"/>
          <w:sz w:val="24"/>
          <w:szCs w:val="24"/>
          <w:lang w:eastAsia="zh-CN"/>
        </w:rPr>
        <w:t xml:space="preserve"> 2006; </w:t>
      </w:r>
      <w:r w:rsidRPr="007A6942">
        <w:rPr>
          <w:rFonts w:ascii="Book Antiqua" w:eastAsia="宋体" w:hAnsi="Book Antiqua" w:cs="宋体"/>
          <w:b/>
          <w:bCs/>
          <w:kern w:val="0"/>
          <w:sz w:val="24"/>
          <w:szCs w:val="24"/>
          <w:lang w:eastAsia="zh-CN"/>
        </w:rPr>
        <w:t>31</w:t>
      </w:r>
      <w:r w:rsidRPr="007A6942">
        <w:rPr>
          <w:rFonts w:ascii="Book Antiqua" w:eastAsia="宋体" w:hAnsi="Book Antiqua" w:cs="宋体"/>
          <w:kern w:val="0"/>
          <w:sz w:val="24"/>
          <w:szCs w:val="24"/>
          <w:lang w:eastAsia="zh-CN"/>
        </w:rPr>
        <w:t>: 674-683 [PMID: 16093515 DOI: 10.1093/</w:t>
      </w:r>
      <w:proofErr w:type="spellStart"/>
      <w:r w:rsidRPr="007A6942">
        <w:rPr>
          <w:rFonts w:ascii="Book Antiqua" w:eastAsia="宋体" w:hAnsi="Book Antiqua" w:cs="宋体"/>
          <w:kern w:val="0"/>
          <w:sz w:val="24"/>
          <w:szCs w:val="24"/>
          <w:lang w:eastAsia="zh-CN"/>
        </w:rPr>
        <w:t>jpepsy</w:t>
      </w:r>
      <w:proofErr w:type="spellEnd"/>
      <w:r w:rsidRPr="007A6942">
        <w:rPr>
          <w:rFonts w:ascii="Book Antiqua" w:eastAsia="宋体" w:hAnsi="Book Antiqua" w:cs="宋体"/>
          <w:kern w:val="0"/>
          <w:sz w:val="24"/>
          <w:szCs w:val="24"/>
          <w:lang w:eastAsia="zh-CN"/>
        </w:rPr>
        <w:t>/jsj059]</w:t>
      </w:r>
    </w:p>
    <w:p w14:paraId="0EAC5EA7" w14:textId="51F557C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33 </w:t>
      </w:r>
      <w:r w:rsidRPr="007A6942">
        <w:rPr>
          <w:rFonts w:ascii="Book Antiqua" w:eastAsia="宋体" w:hAnsi="Book Antiqua" w:cs="宋体"/>
          <w:b/>
          <w:bCs/>
          <w:kern w:val="0"/>
          <w:sz w:val="24"/>
          <w:szCs w:val="24"/>
          <w:lang w:eastAsia="zh-CN"/>
        </w:rPr>
        <w:t>Forsythe ME</w:t>
      </w:r>
      <w:r w:rsidRPr="007A6942">
        <w:rPr>
          <w:rFonts w:ascii="Book Antiqua" w:eastAsia="宋体" w:hAnsi="Book Antiqua" w:cs="宋体"/>
          <w:kern w:val="0"/>
          <w:sz w:val="24"/>
          <w:szCs w:val="24"/>
          <w:lang w:eastAsia="zh-CN"/>
        </w:rPr>
        <w:t xml:space="preserve">, Dunbar MJ, </w:t>
      </w:r>
      <w:proofErr w:type="spellStart"/>
      <w:r w:rsidRPr="007A6942">
        <w:rPr>
          <w:rFonts w:ascii="Book Antiqua" w:eastAsia="宋体" w:hAnsi="Book Antiqua" w:cs="宋体"/>
          <w:kern w:val="0"/>
          <w:sz w:val="24"/>
          <w:szCs w:val="24"/>
          <w:lang w:eastAsia="zh-CN"/>
        </w:rPr>
        <w:t>Hennigar</w:t>
      </w:r>
      <w:proofErr w:type="spellEnd"/>
      <w:r w:rsidRPr="007A6942">
        <w:rPr>
          <w:rFonts w:ascii="Book Antiqua" w:eastAsia="宋体" w:hAnsi="Book Antiqua" w:cs="宋体"/>
          <w:kern w:val="0"/>
          <w:sz w:val="24"/>
          <w:szCs w:val="24"/>
          <w:lang w:eastAsia="zh-CN"/>
        </w:rPr>
        <w:t xml:space="preserve"> AW, Sullivan MJ, Gross M. Prospective relation between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and residual pain following knee </w:t>
      </w:r>
      <w:proofErr w:type="spellStart"/>
      <w:r w:rsidRPr="007A6942">
        <w:rPr>
          <w:rFonts w:ascii="Book Antiqua" w:eastAsia="宋体" w:hAnsi="Book Antiqua" w:cs="宋体"/>
          <w:kern w:val="0"/>
          <w:sz w:val="24"/>
          <w:szCs w:val="24"/>
          <w:lang w:eastAsia="zh-CN"/>
        </w:rPr>
        <w:t>arthroplasty</w:t>
      </w:r>
      <w:proofErr w:type="spellEnd"/>
      <w:r w:rsidRPr="007A6942">
        <w:rPr>
          <w:rFonts w:ascii="Book Antiqua" w:eastAsia="宋体" w:hAnsi="Book Antiqua" w:cs="宋体"/>
          <w:kern w:val="0"/>
          <w:sz w:val="24"/>
          <w:szCs w:val="24"/>
          <w:lang w:eastAsia="zh-CN"/>
        </w:rPr>
        <w:t xml:space="preserve">: two-year follow-up. </w:t>
      </w:r>
      <w:r w:rsidRPr="007A6942">
        <w:rPr>
          <w:rFonts w:ascii="Book Antiqua" w:eastAsia="宋体" w:hAnsi="Book Antiqua" w:cs="宋体"/>
          <w:i/>
          <w:iCs/>
          <w:kern w:val="0"/>
          <w:sz w:val="24"/>
          <w:szCs w:val="24"/>
          <w:lang w:eastAsia="zh-CN"/>
        </w:rPr>
        <w:t xml:space="preserve">Pain Res </w:t>
      </w:r>
      <w:proofErr w:type="spellStart"/>
      <w:r w:rsidRPr="007A6942">
        <w:rPr>
          <w:rFonts w:ascii="Book Antiqua" w:eastAsia="宋体" w:hAnsi="Book Antiqua" w:cs="宋体"/>
          <w:i/>
          <w:iCs/>
          <w:kern w:val="0"/>
          <w:sz w:val="24"/>
          <w:szCs w:val="24"/>
          <w:lang w:eastAsia="zh-CN"/>
        </w:rPr>
        <w:t>Manag</w:t>
      </w:r>
      <w:proofErr w:type="spellEnd"/>
      <w:r w:rsidRPr="007A6942">
        <w:rPr>
          <w:rFonts w:ascii="Book Antiqua" w:eastAsia="宋体" w:hAnsi="Book Antiqua" w:cs="宋体"/>
          <w:kern w:val="0"/>
          <w:sz w:val="24"/>
          <w:szCs w:val="24"/>
          <w:lang w:eastAsia="zh-CN"/>
        </w:rPr>
        <w:t xml:space="preserve"> </w:t>
      </w:r>
      <w:r w:rsidR="00483B18">
        <w:rPr>
          <w:rFonts w:ascii="Book Antiqua" w:eastAsia="宋体" w:hAnsi="Book Antiqua" w:cs="宋体" w:hint="eastAsia"/>
          <w:kern w:val="0"/>
          <w:sz w:val="24"/>
          <w:szCs w:val="24"/>
          <w:lang w:eastAsia="zh-CN"/>
        </w:rPr>
        <w:t>2008</w:t>
      </w:r>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b/>
          <w:bCs/>
          <w:kern w:val="0"/>
          <w:sz w:val="24"/>
          <w:szCs w:val="24"/>
          <w:lang w:eastAsia="zh-CN"/>
        </w:rPr>
        <w:t>13</w:t>
      </w:r>
      <w:r w:rsidRPr="007A6942">
        <w:rPr>
          <w:rFonts w:ascii="Book Antiqua" w:eastAsia="宋体" w:hAnsi="Book Antiqua" w:cs="宋体"/>
          <w:kern w:val="0"/>
          <w:sz w:val="24"/>
          <w:szCs w:val="24"/>
          <w:lang w:eastAsia="zh-CN"/>
        </w:rPr>
        <w:t>: 335-341 [PMID: 18719716 DOI: 10.1155/2008/730951]</w:t>
      </w:r>
    </w:p>
    <w:p w14:paraId="05B7F773" w14:textId="7592CBC4" w:rsidR="007A6942" w:rsidRPr="007A6942" w:rsidRDefault="007A6942" w:rsidP="007A6942">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34 </w:t>
      </w:r>
      <w:r w:rsidRPr="007A6942">
        <w:rPr>
          <w:rFonts w:ascii="Book Antiqua" w:eastAsia="宋体" w:hAnsi="Book Antiqua" w:cs="宋体"/>
          <w:b/>
          <w:kern w:val="0"/>
          <w:sz w:val="24"/>
          <w:szCs w:val="24"/>
          <w:lang w:eastAsia="zh-CN"/>
        </w:rPr>
        <w:t>Ellis A</w:t>
      </w:r>
      <w:r w:rsidRPr="007A6942">
        <w:rPr>
          <w:rFonts w:ascii="Book Antiqua" w:eastAsia="宋体" w:hAnsi="Book Antiqua" w:cs="宋体"/>
          <w:kern w:val="0"/>
          <w:sz w:val="24"/>
          <w:szCs w:val="24"/>
          <w:lang w:eastAsia="zh-CN"/>
        </w:rPr>
        <w:t xml:space="preserve">. </w:t>
      </w:r>
      <w:proofErr w:type="gramStart"/>
      <w:r w:rsidRPr="007A6942">
        <w:rPr>
          <w:rFonts w:ascii="Book Antiqua" w:eastAsia="宋体" w:hAnsi="Book Antiqua" w:cs="宋体"/>
          <w:kern w:val="0"/>
          <w:sz w:val="24"/>
          <w:szCs w:val="24"/>
          <w:lang w:eastAsia="zh-CN"/>
        </w:rPr>
        <w:t>Reaso</w:t>
      </w:r>
      <w:r w:rsidR="00306193">
        <w:rPr>
          <w:rFonts w:ascii="Book Antiqua" w:eastAsia="宋体" w:hAnsi="Book Antiqua" w:cs="宋体"/>
          <w:kern w:val="0"/>
          <w:sz w:val="24"/>
          <w:szCs w:val="24"/>
          <w:lang w:eastAsia="zh-CN"/>
        </w:rPr>
        <w:t>n</w:t>
      </w:r>
      <w:proofErr w:type="gramEnd"/>
      <w:r w:rsidR="00306193">
        <w:rPr>
          <w:rFonts w:ascii="Book Antiqua" w:eastAsia="宋体" w:hAnsi="Book Antiqua" w:cs="宋体"/>
          <w:kern w:val="0"/>
          <w:sz w:val="24"/>
          <w:szCs w:val="24"/>
          <w:lang w:eastAsia="zh-CN"/>
        </w:rPr>
        <w:t xml:space="preserve"> and Emotion in Psychotherapy.</w:t>
      </w:r>
      <w:r w:rsidRPr="007A6942">
        <w:rPr>
          <w:rFonts w:ascii="Book Antiqua" w:eastAsia="宋体" w:hAnsi="Book Antiqua" w:cs="宋体"/>
          <w:kern w:val="0"/>
          <w:sz w:val="24"/>
          <w:szCs w:val="24"/>
          <w:lang w:eastAsia="zh-CN"/>
        </w:rPr>
        <w:t xml:space="preserve"> NY, USA</w:t>
      </w:r>
      <w:r w:rsidR="00306193">
        <w:rPr>
          <w:rFonts w:ascii="Book Antiqua" w:eastAsia="宋体" w:hAnsi="Book Antiqua" w:cs="宋体"/>
          <w:kern w:val="0"/>
          <w:sz w:val="24"/>
          <w:szCs w:val="24"/>
          <w:lang w:eastAsia="zh-CN"/>
        </w:rPr>
        <w:t xml:space="preserve">: </w:t>
      </w:r>
      <w:r w:rsidR="00306193" w:rsidRPr="007A6942">
        <w:rPr>
          <w:rFonts w:ascii="Book Antiqua" w:eastAsia="宋体" w:hAnsi="Book Antiqua" w:cs="宋体"/>
          <w:kern w:val="0"/>
          <w:sz w:val="24"/>
          <w:szCs w:val="24"/>
          <w:lang w:eastAsia="zh-CN"/>
        </w:rPr>
        <w:t>Lyle Stuart</w:t>
      </w:r>
      <w:r w:rsidRPr="007A6942">
        <w:rPr>
          <w:rFonts w:ascii="Book Antiqua" w:eastAsia="宋体" w:hAnsi="Book Antiqua" w:cs="宋体"/>
          <w:kern w:val="0"/>
          <w:sz w:val="24"/>
          <w:szCs w:val="24"/>
          <w:lang w:eastAsia="zh-CN"/>
        </w:rPr>
        <w:t>, 1962</w:t>
      </w:r>
    </w:p>
    <w:p w14:paraId="7D9CB4E4" w14:textId="188C7FDC" w:rsidR="007A6942" w:rsidRPr="007A6942" w:rsidRDefault="007A6942" w:rsidP="007A6942">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35 </w:t>
      </w:r>
      <w:proofErr w:type="gramStart"/>
      <w:r w:rsidRPr="007A6942">
        <w:rPr>
          <w:rFonts w:ascii="Book Antiqua" w:eastAsia="宋体" w:hAnsi="Book Antiqua" w:cs="宋体"/>
          <w:b/>
          <w:kern w:val="0"/>
          <w:sz w:val="24"/>
          <w:szCs w:val="24"/>
          <w:lang w:eastAsia="zh-CN"/>
        </w:rPr>
        <w:t>Beck</w:t>
      </w:r>
      <w:proofErr w:type="gramEnd"/>
      <w:r w:rsidRPr="007A6942">
        <w:rPr>
          <w:rFonts w:ascii="Book Antiqua" w:eastAsia="宋体" w:hAnsi="Book Antiqua" w:cs="宋体"/>
          <w:b/>
          <w:kern w:val="0"/>
          <w:sz w:val="24"/>
          <w:szCs w:val="24"/>
          <w:lang w:eastAsia="zh-CN"/>
        </w:rPr>
        <w:t xml:space="preserve"> AT</w:t>
      </w:r>
      <w:r w:rsidRPr="007A6942">
        <w:rPr>
          <w:rFonts w:ascii="Book Antiqua" w:eastAsia="宋体" w:hAnsi="Book Antiqua" w:cs="宋体"/>
          <w:kern w:val="0"/>
          <w:sz w:val="24"/>
          <w:szCs w:val="24"/>
          <w:lang w:eastAsia="zh-CN"/>
        </w:rPr>
        <w:t>, Rush AJ, Shaw BF, Emery G. C</w:t>
      </w:r>
      <w:r w:rsidR="00306193">
        <w:rPr>
          <w:rFonts w:ascii="Book Antiqua" w:eastAsia="宋体" w:hAnsi="Book Antiqua" w:cs="宋体"/>
          <w:kern w:val="0"/>
          <w:sz w:val="24"/>
          <w:szCs w:val="24"/>
          <w:lang w:eastAsia="zh-CN"/>
        </w:rPr>
        <w:t>ognitive Therapy of Depression.</w:t>
      </w:r>
      <w:r w:rsidRPr="007A6942">
        <w:rPr>
          <w:rFonts w:ascii="Book Antiqua" w:eastAsia="宋体" w:hAnsi="Book Antiqua" w:cs="宋体"/>
          <w:kern w:val="0"/>
          <w:sz w:val="24"/>
          <w:szCs w:val="24"/>
          <w:lang w:eastAsia="zh-CN"/>
        </w:rPr>
        <w:t xml:space="preserve"> NY, USA</w:t>
      </w:r>
      <w:r w:rsidR="00306193">
        <w:rPr>
          <w:rFonts w:ascii="Book Antiqua" w:eastAsia="宋体" w:hAnsi="Book Antiqua" w:cs="宋体"/>
          <w:kern w:val="0"/>
          <w:sz w:val="24"/>
          <w:szCs w:val="24"/>
          <w:lang w:eastAsia="zh-CN"/>
        </w:rPr>
        <w:t xml:space="preserve">: </w:t>
      </w:r>
      <w:r w:rsidR="00306193" w:rsidRPr="007A6942">
        <w:rPr>
          <w:rFonts w:ascii="Book Antiqua" w:eastAsia="宋体" w:hAnsi="Book Antiqua" w:cs="宋体"/>
          <w:kern w:val="0"/>
          <w:sz w:val="24"/>
          <w:szCs w:val="24"/>
          <w:lang w:eastAsia="zh-CN"/>
        </w:rPr>
        <w:t>Guilford Press</w:t>
      </w:r>
      <w:r w:rsidR="00306193">
        <w:rPr>
          <w:rFonts w:ascii="Book Antiqua" w:eastAsia="宋体" w:hAnsi="Book Antiqua" w:cs="宋体"/>
          <w:kern w:val="0"/>
          <w:sz w:val="24"/>
          <w:szCs w:val="24"/>
          <w:lang w:eastAsia="zh-CN"/>
        </w:rPr>
        <w:t>,</w:t>
      </w:r>
      <w:r w:rsidRPr="007A6942">
        <w:rPr>
          <w:rFonts w:ascii="Book Antiqua" w:eastAsia="宋体" w:hAnsi="Book Antiqua" w:cs="宋体"/>
          <w:kern w:val="0"/>
          <w:sz w:val="24"/>
          <w:szCs w:val="24"/>
          <w:lang w:eastAsia="zh-CN"/>
        </w:rPr>
        <w:t xml:space="preserve"> 1979</w:t>
      </w:r>
    </w:p>
    <w:p w14:paraId="7FD47EEB"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proofErr w:type="gramStart"/>
      <w:r w:rsidRPr="007A6942">
        <w:rPr>
          <w:rFonts w:ascii="Book Antiqua" w:eastAsia="宋体" w:hAnsi="Book Antiqua" w:cs="宋体"/>
          <w:kern w:val="0"/>
          <w:sz w:val="24"/>
          <w:szCs w:val="24"/>
          <w:lang w:eastAsia="zh-CN"/>
        </w:rPr>
        <w:t xml:space="preserve">36 </w:t>
      </w:r>
      <w:r w:rsidRPr="007A6942">
        <w:rPr>
          <w:rFonts w:ascii="Book Antiqua" w:eastAsia="宋体" w:hAnsi="Book Antiqua" w:cs="宋体"/>
          <w:b/>
          <w:bCs/>
          <w:kern w:val="0"/>
          <w:sz w:val="24"/>
          <w:szCs w:val="24"/>
          <w:lang w:eastAsia="zh-CN"/>
        </w:rPr>
        <w:t>Keefe FJ</w:t>
      </w:r>
      <w:r w:rsidRPr="007A6942">
        <w:rPr>
          <w:rFonts w:ascii="Book Antiqua" w:eastAsia="宋体" w:hAnsi="Book Antiqua" w:cs="宋体"/>
          <w:kern w:val="0"/>
          <w:sz w:val="24"/>
          <w:szCs w:val="24"/>
          <w:lang w:eastAsia="zh-CN"/>
        </w:rPr>
        <w:t xml:space="preserve">, Brown GK, </w:t>
      </w:r>
      <w:proofErr w:type="spellStart"/>
      <w:r w:rsidRPr="007A6942">
        <w:rPr>
          <w:rFonts w:ascii="Book Antiqua" w:eastAsia="宋体" w:hAnsi="Book Antiqua" w:cs="宋体"/>
          <w:kern w:val="0"/>
          <w:sz w:val="24"/>
          <w:szCs w:val="24"/>
          <w:lang w:eastAsia="zh-CN"/>
        </w:rPr>
        <w:t>Wallston</w:t>
      </w:r>
      <w:proofErr w:type="spellEnd"/>
      <w:r w:rsidRPr="007A6942">
        <w:rPr>
          <w:rFonts w:ascii="Book Antiqua" w:eastAsia="宋体" w:hAnsi="Book Antiqua" w:cs="宋体"/>
          <w:kern w:val="0"/>
          <w:sz w:val="24"/>
          <w:szCs w:val="24"/>
          <w:lang w:eastAsia="zh-CN"/>
        </w:rPr>
        <w:t xml:space="preserve"> KA, Caldwell DS.</w:t>
      </w:r>
      <w:proofErr w:type="gramEnd"/>
      <w:r w:rsidRPr="007A6942">
        <w:rPr>
          <w:rFonts w:ascii="Book Antiqua" w:eastAsia="宋体" w:hAnsi="Book Antiqua" w:cs="宋体"/>
          <w:kern w:val="0"/>
          <w:sz w:val="24"/>
          <w:szCs w:val="24"/>
          <w:lang w:eastAsia="zh-CN"/>
        </w:rPr>
        <w:t xml:space="preserve"> Coping with rheumatoid arthritis pain: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as a maladaptive strategy.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1989; </w:t>
      </w:r>
      <w:r w:rsidRPr="007A6942">
        <w:rPr>
          <w:rFonts w:ascii="Book Antiqua" w:eastAsia="宋体" w:hAnsi="Book Antiqua" w:cs="宋体"/>
          <w:b/>
          <w:bCs/>
          <w:kern w:val="0"/>
          <w:sz w:val="24"/>
          <w:szCs w:val="24"/>
          <w:lang w:eastAsia="zh-CN"/>
        </w:rPr>
        <w:t>37</w:t>
      </w:r>
      <w:r w:rsidRPr="007A6942">
        <w:rPr>
          <w:rFonts w:ascii="Book Antiqua" w:eastAsia="宋体" w:hAnsi="Book Antiqua" w:cs="宋体"/>
          <w:kern w:val="0"/>
          <w:sz w:val="24"/>
          <w:szCs w:val="24"/>
          <w:lang w:eastAsia="zh-CN"/>
        </w:rPr>
        <w:t>: 51-56 [PMID: 2726278 DOI: 10.1016/0304-3959(89)90152-8]</w:t>
      </w:r>
    </w:p>
    <w:p w14:paraId="1615F363"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37 </w:t>
      </w:r>
      <w:r w:rsidRPr="007A6942">
        <w:rPr>
          <w:rFonts w:ascii="Book Antiqua" w:eastAsia="宋体" w:hAnsi="Book Antiqua" w:cs="宋体"/>
          <w:b/>
          <w:bCs/>
          <w:kern w:val="0"/>
          <w:sz w:val="24"/>
          <w:szCs w:val="24"/>
          <w:lang w:eastAsia="zh-CN"/>
        </w:rPr>
        <w:t>Roth ML</w:t>
      </w:r>
      <w:r w:rsidRPr="007A6942">
        <w:rPr>
          <w:rFonts w:ascii="Book Antiqua" w:eastAsia="宋体" w:hAnsi="Book Antiqua" w:cs="宋体"/>
          <w:kern w:val="0"/>
          <w:sz w:val="24"/>
          <w:szCs w:val="24"/>
          <w:lang w:eastAsia="zh-CN"/>
        </w:rPr>
        <w:t xml:space="preserve">, Tripp DA, Harrison MH, Sullivan M, Carson P. Demographic and psychosocial predictors of acute perioperative pain for total knee </w:t>
      </w:r>
      <w:proofErr w:type="spellStart"/>
      <w:r w:rsidRPr="007A6942">
        <w:rPr>
          <w:rFonts w:ascii="Book Antiqua" w:eastAsia="宋体" w:hAnsi="Book Antiqua" w:cs="宋体"/>
          <w:kern w:val="0"/>
          <w:sz w:val="24"/>
          <w:szCs w:val="24"/>
          <w:lang w:eastAsia="zh-CN"/>
        </w:rPr>
        <w:t>arthroplasty</w:t>
      </w:r>
      <w:proofErr w:type="spell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 xml:space="preserve">Pain Res </w:t>
      </w:r>
      <w:proofErr w:type="spellStart"/>
      <w:r w:rsidRPr="007A6942">
        <w:rPr>
          <w:rFonts w:ascii="Book Antiqua" w:eastAsia="宋体" w:hAnsi="Book Antiqua" w:cs="宋体"/>
          <w:i/>
          <w:iCs/>
          <w:kern w:val="0"/>
          <w:sz w:val="24"/>
          <w:szCs w:val="24"/>
          <w:lang w:eastAsia="zh-CN"/>
        </w:rPr>
        <w:t>Manag</w:t>
      </w:r>
      <w:proofErr w:type="spellEnd"/>
      <w:r w:rsidRPr="007A6942">
        <w:rPr>
          <w:rFonts w:ascii="Book Antiqua" w:eastAsia="宋体" w:hAnsi="Book Antiqua" w:cs="宋体"/>
          <w:kern w:val="0"/>
          <w:sz w:val="24"/>
          <w:szCs w:val="24"/>
          <w:lang w:eastAsia="zh-CN"/>
        </w:rPr>
        <w:t xml:space="preserve"> 2007; </w:t>
      </w:r>
      <w:r w:rsidRPr="007A6942">
        <w:rPr>
          <w:rFonts w:ascii="Book Antiqua" w:eastAsia="宋体" w:hAnsi="Book Antiqua" w:cs="宋体"/>
          <w:b/>
          <w:bCs/>
          <w:kern w:val="0"/>
          <w:sz w:val="24"/>
          <w:szCs w:val="24"/>
          <w:lang w:eastAsia="zh-CN"/>
        </w:rPr>
        <w:t>12</w:t>
      </w:r>
      <w:r w:rsidRPr="007A6942">
        <w:rPr>
          <w:rFonts w:ascii="Book Antiqua" w:eastAsia="宋体" w:hAnsi="Book Antiqua" w:cs="宋体"/>
          <w:kern w:val="0"/>
          <w:sz w:val="24"/>
          <w:szCs w:val="24"/>
          <w:lang w:eastAsia="zh-CN"/>
        </w:rPr>
        <w:t>: 185-194 [PMID: 17717610 DOI: 10.1155/2007/394960]</w:t>
      </w:r>
    </w:p>
    <w:p w14:paraId="6326D3BC" w14:textId="13BEABB0"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lastRenderedPageBreak/>
        <w:t xml:space="preserve">38 </w:t>
      </w:r>
      <w:r w:rsidRPr="007A6942">
        <w:rPr>
          <w:rFonts w:ascii="Book Antiqua" w:eastAsia="宋体" w:hAnsi="Book Antiqua" w:cs="宋体"/>
          <w:b/>
          <w:bCs/>
          <w:kern w:val="0"/>
          <w:sz w:val="24"/>
          <w:szCs w:val="24"/>
          <w:lang w:eastAsia="zh-CN"/>
        </w:rPr>
        <w:t>Edwards RR</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Haythornthwaite</w:t>
      </w:r>
      <w:proofErr w:type="spellEnd"/>
      <w:r w:rsidRPr="007A6942">
        <w:rPr>
          <w:rFonts w:ascii="Book Antiqua" w:eastAsia="宋体" w:hAnsi="Book Antiqua" w:cs="宋体"/>
          <w:kern w:val="0"/>
          <w:sz w:val="24"/>
          <w:szCs w:val="24"/>
          <w:lang w:eastAsia="zh-CN"/>
        </w:rPr>
        <w:t xml:space="preserve"> JA, Smith MT, </w:t>
      </w:r>
      <w:proofErr w:type="spellStart"/>
      <w:r w:rsidRPr="007A6942">
        <w:rPr>
          <w:rFonts w:ascii="Book Antiqua" w:eastAsia="宋体" w:hAnsi="Book Antiqua" w:cs="宋体"/>
          <w:kern w:val="0"/>
          <w:sz w:val="24"/>
          <w:szCs w:val="24"/>
          <w:lang w:eastAsia="zh-CN"/>
        </w:rPr>
        <w:t>Klick</w:t>
      </w:r>
      <w:proofErr w:type="spellEnd"/>
      <w:r w:rsidRPr="007A6942">
        <w:rPr>
          <w:rFonts w:ascii="Book Antiqua" w:eastAsia="宋体" w:hAnsi="Book Antiqua" w:cs="宋体"/>
          <w:kern w:val="0"/>
          <w:sz w:val="24"/>
          <w:szCs w:val="24"/>
          <w:lang w:eastAsia="zh-CN"/>
        </w:rPr>
        <w:t xml:space="preserve"> B, Katz JN.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and depressive symptoms as prospective predictors of outcomes following total knee replacement. </w:t>
      </w:r>
      <w:r w:rsidRPr="007A6942">
        <w:rPr>
          <w:rFonts w:ascii="Book Antiqua" w:eastAsia="宋体" w:hAnsi="Book Antiqua" w:cs="宋体"/>
          <w:i/>
          <w:iCs/>
          <w:kern w:val="0"/>
          <w:sz w:val="24"/>
          <w:szCs w:val="24"/>
          <w:lang w:eastAsia="zh-CN"/>
        </w:rPr>
        <w:t xml:space="preserve">Pain Res </w:t>
      </w:r>
      <w:proofErr w:type="spellStart"/>
      <w:r w:rsidRPr="007A6942">
        <w:rPr>
          <w:rFonts w:ascii="Book Antiqua" w:eastAsia="宋体" w:hAnsi="Book Antiqua" w:cs="宋体"/>
          <w:i/>
          <w:iCs/>
          <w:kern w:val="0"/>
          <w:sz w:val="24"/>
          <w:szCs w:val="24"/>
          <w:lang w:eastAsia="zh-CN"/>
        </w:rPr>
        <w:t>Manag</w:t>
      </w:r>
      <w:proofErr w:type="spellEnd"/>
      <w:r w:rsidRPr="007A6942">
        <w:rPr>
          <w:rFonts w:ascii="Book Antiqua" w:eastAsia="宋体" w:hAnsi="Book Antiqua" w:cs="宋体"/>
          <w:kern w:val="0"/>
          <w:sz w:val="24"/>
          <w:szCs w:val="24"/>
          <w:lang w:eastAsia="zh-CN"/>
        </w:rPr>
        <w:t xml:space="preserve"> </w:t>
      </w:r>
      <w:r>
        <w:rPr>
          <w:rFonts w:ascii="Book Antiqua" w:eastAsia="宋体" w:hAnsi="Book Antiqua" w:cs="宋体" w:hint="eastAsia"/>
          <w:kern w:val="0"/>
          <w:sz w:val="24"/>
          <w:szCs w:val="24"/>
          <w:lang w:eastAsia="zh-CN"/>
        </w:rPr>
        <w:t>2009</w:t>
      </w:r>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b/>
          <w:bCs/>
          <w:kern w:val="0"/>
          <w:sz w:val="24"/>
          <w:szCs w:val="24"/>
          <w:lang w:eastAsia="zh-CN"/>
        </w:rPr>
        <w:t>14</w:t>
      </w:r>
      <w:r w:rsidRPr="007A6942">
        <w:rPr>
          <w:rFonts w:ascii="Book Antiqua" w:eastAsia="宋体" w:hAnsi="Book Antiqua" w:cs="宋体"/>
          <w:kern w:val="0"/>
          <w:sz w:val="24"/>
          <w:szCs w:val="24"/>
          <w:lang w:eastAsia="zh-CN"/>
        </w:rPr>
        <w:t>: 307-311 [PMID: 19714271 DOI: 10.1155/2009/273783]</w:t>
      </w:r>
    </w:p>
    <w:p w14:paraId="6395CB08"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39 </w:t>
      </w:r>
      <w:r w:rsidRPr="007A6942">
        <w:rPr>
          <w:rFonts w:ascii="Book Antiqua" w:eastAsia="宋体" w:hAnsi="Book Antiqua" w:cs="宋体"/>
          <w:b/>
          <w:bCs/>
          <w:kern w:val="0"/>
          <w:sz w:val="24"/>
          <w:szCs w:val="24"/>
          <w:lang w:eastAsia="zh-CN"/>
        </w:rPr>
        <w:t>Wade JB</w:t>
      </w:r>
      <w:r w:rsidRPr="007A6942">
        <w:rPr>
          <w:rFonts w:ascii="Book Antiqua" w:eastAsia="宋体" w:hAnsi="Book Antiqua" w:cs="宋体"/>
          <w:kern w:val="0"/>
          <w:sz w:val="24"/>
          <w:szCs w:val="24"/>
          <w:lang w:eastAsia="zh-CN"/>
        </w:rPr>
        <w:t xml:space="preserve">, Riddle DL, Thacker LR. Is pain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a stable trait or dynamic state in patients scheduled for knee </w:t>
      </w:r>
      <w:proofErr w:type="spellStart"/>
      <w:r w:rsidRPr="007A6942">
        <w:rPr>
          <w:rFonts w:ascii="Book Antiqua" w:eastAsia="宋体" w:hAnsi="Book Antiqua" w:cs="宋体"/>
          <w:kern w:val="0"/>
          <w:sz w:val="24"/>
          <w:szCs w:val="24"/>
          <w:lang w:eastAsia="zh-CN"/>
        </w:rPr>
        <w:t>arthroplasty</w:t>
      </w:r>
      <w:proofErr w:type="spellEnd"/>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Clin</w:t>
      </w:r>
      <w:proofErr w:type="spellEnd"/>
      <w:r w:rsidRPr="007A6942">
        <w:rPr>
          <w:rFonts w:ascii="Book Antiqua" w:eastAsia="宋体" w:hAnsi="Book Antiqua" w:cs="宋体"/>
          <w:i/>
          <w:iCs/>
          <w:kern w:val="0"/>
          <w:sz w:val="24"/>
          <w:szCs w:val="24"/>
          <w:lang w:eastAsia="zh-CN"/>
        </w:rPr>
        <w:t xml:space="preserve"> J Pain</w:t>
      </w:r>
      <w:r w:rsidRPr="007A6942">
        <w:rPr>
          <w:rFonts w:ascii="Book Antiqua" w:eastAsia="宋体" w:hAnsi="Book Antiqua" w:cs="宋体"/>
          <w:kern w:val="0"/>
          <w:sz w:val="24"/>
          <w:szCs w:val="24"/>
          <w:lang w:eastAsia="zh-CN"/>
        </w:rPr>
        <w:t xml:space="preserve"> 2012; </w:t>
      </w:r>
      <w:r w:rsidRPr="007A6942">
        <w:rPr>
          <w:rFonts w:ascii="Book Antiqua" w:eastAsia="宋体" w:hAnsi="Book Antiqua" w:cs="宋体"/>
          <w:b/>
          <w:bCs/>
          <w:kern w:val="0"/>
          <w:sz w:val="24"/>
          <w:szCs w:val="24"/>
          <w:lang w:eastAsia="zh-CN"/>
        </w:rPr>
        <w:t>28</w:t>
      </w:r>
      <w:r w:rsidRPr="007A6942">
        <w:rPr>
          <w:rFonts w:ascii="Book Antiqua" w:eastAsia="宋体" w:hAnsi="Book Antiqua" w:cs="宋体"/>
          <w:kern w:val="0"/>
          <w:sz w:val="24"/>
          <w:szCs w:val="24"/>
          <w:lang w:eastAsia="zh-CN"/>
        </w:rPr>
        <w:t>: 122-128 [PMID: 22001663 DOI: 10.1097/AJP.0b013e318226c3e2]</w:t>
      </w:r>
    </w:p>
    <w:p w14:paraId="049AD5CA"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proofErr w:type="gramStart"/>
      <w:r w:rsidRPr="007A6942">
        <w:rPr>
          <w:rFonts w:ascii="Book Antiqua" w:eastAsia="宋体" w:hAnsi="Book Antiqua" w:cs="宋体"/>
          <w:kern w:val="0"/>
          <w:sz w:val="24"/>
          <w:szCs w:val="24"/>
          <w:lang w:eastAsia="zh-CN"/>
        </w:rPr>
        <w:t xml:space="preserve">40 </w:t>
      </w:r>
      <w:r w:rsidRPr="007A6942">
        <w:rPr>
          <w:rFonts w:ascii="Book Antiqua" w:eastAsia="宋体" w:hAnsi="Book Antiqua" w:cs="宋体"/>
          <w:b/>
          <w:bCs/>
          <w:kern w:val="0"/>
          <w:sz w:val="24"/>
          <w:szCs w:val="24"/>
          <w:lang w:eastAsia="zh-CN"/>
        </w:rPr>
        <w:t>Jensen MP</w:t>
      </w:r>
      <w:r w:rsidRPr="007A6942">
        <w:rPr>
          <w:rFonts w:ascii="Book Antiqua" w:eastAsia="宋体" w:hAnsi="Book Antiqua" w:cs="宋体"/>
          <w:kern w:val="0"/>
          <w:sz w:val="24"/>
          <w:szCs w:val="24"/>
          <w:lang w:eastAsia="zh-CN"/>
        </w:rPr>
        <w:t>, McFarland CA. Increasing the reliability and validity of pain intensity measurement in chronic pain patients.</w:t>
      </w:r>
      <w:proofErr w:type="gramEnd"/>
      <w:r w:rsidRPr="007A6942">
        <w:rPr>
          <w:rFonts w:ascii="Book Antiqua" w:eastAsia="宋体" w:hAnsi="Book Antiqua" w:cs="宋体"/>
          <w:kern w:val="0"/>
          <w:sz w:val="24"/>
          <w:szCs w:val="24"/>
          <w:lang w:eastAsia="zh-CN"/>
        </w:rPr>
        <w:t xml:space="preserve">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1993; </w:t>
      </w:r>
      <w:r w:rsidRPr="007A6942">
        <w:rPr>
          <w:rFonts w:ascii="Book Antiqua" w:eastAsia="宋体" w:hAnsi="Book Antiqua" w:cs="宋体"/>
          <w:b/>
          <w:bCs/>
          <w:kern w:val="0"/>
          <w:sz w:val="24"/>
          <w:szCs w:val="24"/>
          <w:lang w:eastAsia="zh-CN"/>
        </w:rPr>
        <w:t>55</w:t>
      </w:r>
      <w:r w:rsidRPr="007A6942">
        <w:rPr>
          <w:rFonts w:ascii="Book Antiqua" w:eastAsia="宋体" w:hAnsi="Book Antiqua" w:cs="宋体"/>
          <w:kern w:val="0"/>
          <w:sz w:val="24"/>
          <w:szCs w:val="24"/>
          <w:lang w:eastAsia="zh-CN"/>
        </w:rPr>
        <w:t>: 195-203 [PMID: 8309709 DOI: 10.1016/0304-3959(93)90148-I]</w:t>
      </w:r>
    </w:p>
    <w:p w14:paraId="43085EBB"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41 </w:t>
      </w:r>
      <w:r w:rsidRPr="007A6942">
        <w:rPr>
          <w:rFonts w:ascii="Book Antiqua" w:eastAsia="宋体" w:hAnsi="Book Antiqua" w:cs="宋体"/>
          <w:b/>
          <w:bCs/>
          <w:kern w:val="0"/>
          <w:sz w:val="24"/>
          <w:szCs w:val="24"/>
          <w:lang w:eastAsia="zh-CN"/>
        </w:rPr>
        <w:t>Jensen MP</w:t>
      </w:r>
      <w:r w:rsidRPr="007A6942">
        <w:rPr>
          <w:rFonts w:ascii="Book Antiqua" w:eastAsia="宋体" w:hAnsi="Book Antiqua" w:cs="宋体"/>
          <w:kern w:val="0"/>
          <w:sz w:val="24"/>
          <w:szCs w:val="24"/>
          <w:lang w:eastAsia="zh-CN"/>
        </w:rPr>
        <w:t xml:space="preserve">, Turner JA, Romano JM, Lawler BK. Relationship of pain-specific beliefs to chronic pain adjustment. </w:t>
      </w:r>
      <w:r w:rsidRPr="007A6942">
        <w:rPr>
          <w:rFonts w:ascii="Book Antiqua" w:eastAsia="宋体" w:hAnsi="Book Antiqua" w:cs="宋体"/>
          <w:i/>
          <w:iCs/>
          <w:kern w:val="0"/>
          <w:sz w:val="24"/>
          <w:szCs w:val="24"/>
          <w:lang w:eastAsia="zh-CN"/>
        </w:rPr>
        <w:t>Pain</w:t>
      </w:r>
      <w:r w:rsidRPr="007A6942">
        <w:rPr>
          <w:rFonts w:ascii="Book Antiqua" w:eastAsia="宋体" w:hAnsi="Book Antiqua" w:cs="宋体"/>
          <w:kern w:val="0"/>
          <w:sz w:val="24"/>
          <w:szCs w:val="24"/>
          <w:lang w:eastAsia="zh-CN"/>
        </w:rPr>
        <w:t xml:space="preserve"> 1994; </w:t>
      </w:r>
      <w:r w:rsidRPr="007A6942">
        <w:rPr>
          <w:rFonts w:ascii="Book Antiqua" w:eastAsia="宋体" w:hAnsi="Book Antiqua" w:cs="宋体"/>
          <w:b/>
          <w:bCs/>
          <w:kern w:val="0"/>
          <w:sz w:val="24"/>
          <w:szCs w:val="24"/>
          <w:lang w:eastAsia="zh-CN"/>
        </w:rPr>
        <w:t>57</w:t>
      </w:r>
      <w:r w:rsidRPr="007A6942">
        <w:rPr>
          <w:rFonts w:ascii="Book Antiqua" w:eastAsia="宋体" w:hAnsi="Book Antiqua" w:cs="宋体"/>
          <w:kern w:val="0"/>
          <w:sz w:val="24"/>
          <w:szCs w:val="24"/>
          <w:lang w:eastAsia="zh-CN"/>
        </w:rPr>
        <w:t>: 301-309 [PMID: 7936708 DOI: 10.1016/0304-3959(94)90005-1]</w:t>
      </w:r>
    </w:p>
    <w:p w14:paraId="3326F630"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42 </w:t>
      </w:r>
      <w:r w:rsidRPr="007A6942">
        <w:rPr>
          <w:rFonts w:ascii="Book Antiqua" w:eastAsia="宋体" w:hAnsi="Book Antiqua" w:cs="宋体"/>
          <w:b/>
          <w:bCs/>
          <w:kern w:val="0"/>
          <w:sz w:val="24"/>
          <w:szCs w:val="24"/>
          <w:lang w:eastAsia="zh-CN"/>
        </w:rPr>
        <w:t>Jensen MP</w:t>
      </w:r>
      <w:r w:rsidRPr="007A6942">
        <w:rPr>
          <w:rFonts w:ascii="Book Antiqua" w:eastAsia="宋体" w:hAnsi="Book Antiqua" w:cs="宋体"/>
          <w:kern w:val="0"/>
          <w:sz w:val="24"/>
          <w:szCs w:val="24"/>
          <w:lang w:eastAsia="zh-CN"/>
        </w:rPr>
        <w:t xml:space="preserve">, Turner JA, Romano JM. Changes in beliefs, </w:t>
      </w:r>
      <w:proofErr w:type="spellStart"/>
      <w:r w:rsidRPr="007A6942">
        <w:rPr>
          <w:rFonts w:ascii="Book Antiqua" w:eastAsia="宋体" w:hAnsi="Book Antiqua" w:cs="宋体"/>
          <w:kern w:val="0"/>
          <w:sz w:val="24"/>
          <w:szCs w:val="24"/>
          <w:lang w:eastAsia="zh-CN"/>
        </w:rPr>
        <w:t>catastrophizing</w:t>
      </w:r>
      <w:proofErr w:type="spellEnd"/>
      <w:r w:rsidRPr="007A6942">
        <w:rPr>
          <w:rFonts w:ascii="Book Antiqua" w:eastAsia="宋体" w:hAnsi="Book Antiqua" w:cs="宋体"/>
          <w:kern w:val="0"/>
          <w:sz w:val="24"/>
          <w:szCs w:val="24"/>
          <w:lang w:eastAsia="zh-CN"/>
        </w:rPr>
        <w:t xml:space="preserve">, and coping are associated with improvement in multidisciplinary pain treatment. </w:t>
      </w:r>
      <w:r w:rsidRPr="007A6942">
        <w:rPr>
          <w:rFonts w:ascii="Book Antiqua" w:eastAsia="宋体" w:hAnsi="Book Antiqua" w:cs="宋体"/>
          <w:i/>
          <w:iCs/>
          <w:kern w:val="0"/>
          <w:sz w:val="24"/>
          <w:szCs w:val="24"/>
          <w:lang w:eastAsia="zh-CN"/>
        </w:rPr>
        <w:t xml:space="preserve">J Consult </w:t>
      </w:r>
      <w:proofErr w:type="spellStart"/>
      <w:r w:rsidRPr="007A6942">
        <w:rPr>
          <w:rFonts w:ascii="Book Antiqua" w:eastAsia="宋体" w:hAnsi="Book Antiqua" w:cs="宋体"/>
          <w:i/>
          <w:iCs/>
          <w:kern w:val="0"/>
          <w:sz w:val="24"/>
          <w:szCs w:val="24"/>
          <w:lang w:eastAsia="zh-CN"/>
        </w:rPr>
        <w:t>Clin</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Psychol</w:t>
      </w:r>
      <w:proofErr w:type="spellEnd"/>
      <w:r w:rsidRPr="007A6942">
        <w:rPr>
          <w:rFonts w:ascii="Book Antiqua" w:eastAsia="宋体" w:hAnsi="Book Antiqua" w:cs="宋体"/>
          <w:kern w:val="0"/>
          <w:sz w:val="24"/>
          <w:szCs w:val="24"/>
          <w:lang w:eastAsia="zh-CN"/>
        </w:rPr>
        <w:t xml:space="preserve"> 2001; </w:t>
      </w:r>
      <w:r w:rsidRPr="007A6942">
        <w:rPr>
          <w:rFonts w:ascii="Book Antiqua" w:eastAsia="宋体" w:hAnsi="Book Antiqua" w:cs="宋体"/>
          <w:b/>
          <w:bCs/>
          <w:kern w:val="0"/>
          <w:sz w:val="24"/>
          <w:szCs w:val="24"/>
          <w:lang w:eastAsia="zh-CN"/>
        </w:rPr>
        <w:t>69</w:t>
      </w:r>
      <w:r w:rsidRPr="007A6942">
        <w:rPr>
          <w:rFonts w:ascii="Book Antiqua" w:eastAsia="宋体" w:hAnsi="Book Antiqua" w:cs="宋体"/>
          <w:kern w:val="0"/>
          <w:sz w:val="24"/>
          <w:szCs w:val="24"/>
          <w:lang w:eastAsia="zh-CN"/>
        </w:rPr>
        <w:t>: 655-662 [PMID: 11550731 DOI: 10.1037/0022-006X.69.4.655]</w:t>
      </w:r>
    </w:p>
    <w:p w14:paraId="78BF6980"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43 </w:t>
      </w:r>
      <w:proofErr w:type="spellStart"/>
      <w:r w:rsidRPr="007A6942">
        <w:rPr>
          <w:rFonts w:ascii="Book Antiqua" w:eastAsia="宋体" w:hAnsi="Book Antiqua" w:cs="宋体"/>
          <w:b/>
          <w:bCs/>
          <w:kern w:val="0"/>
          <w:sz w:val="24"/>
          <w:szCs w:val="24"/>
          <w:lang w:eastAsia="zh-CN"/>
        </w:rPr>
        <w:t>Marra</w:t>
      </w:r>
      <w:proofErr w:type="spellEnd"/>
      <w:r w:rsidRPr="007A6942">
        <w:rPr>
          <w:rFonts w:ascii="Book Antiqua" w:eastAsia="宋体" w:hAnsi="Book Antiqua" w:cs="宋体"/>
          <w:b/>
          <w:bCs/>
          <w:kern w:val="0"/>
          <w:sz w:val="24"/>
          <w:szCs w:val="24"/>
          <w:lang w:eastAsia="zh-CN"/>
        </w:rPr>
        <w:t xml:space="preserve"> CA</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Cibere</w:t>
      </w:r>
      <w:proofErr w:type="spellEnd"/>
      <w:r w:rsidRPr="007A6942">
        <w:rPr>
          <w:rFonts w:ascii="Book Antiqua" w:eastAsia="宋体" w:hAnsi="Book Antiqua" w:cs="宋体"/>
          <w:kern w:val="0"/>
          <w:sz w:val="24"/>
          <w:szCs w:val="24"/>
          <w:lang w:eastAsia="zh-CN"/>
        </w:rPr>
        <w:t xml:space="preserve"> J, </w:t>
      </w:r>
      <w:proofErr w:type="spellStart"/>
      <w:r w:rsidRPr="007A6942">
        <w:rPr>
          <w:rFonts w:ascii="Book Antiqua" w:eastAsia="宋体" w:hAnsi="Book Antiqua" w:cs="宋体"/>
          <w:kern w:val="0"/>
          <w:sz w:val="24"/>
          <w:szCs w:val="24"/>
          <w:lang w:eastAsia="zh-CN"/>
        </w:rPr>
        <w:t>Grubisic</w:t>
      </w:r>
      <w:proofErr w:type="spellEnd"/>
      <w:r w:rsidRPr="007A6942">
        <w:rPr>
          <w:rFonts w:ascii="Book Antiqua" w:eastAsia="宋体" w:hAnsi="Book Antiqua" w:cs="宋体"/>
          <w:kern w:val="0"/>
          <w:sz w:val="24"/>
          <w:szCs w:val="24"/>
          <w:lang w:eastAsia="zh-CN"/>
        </w:rPr>
        <w:t xml:space="preserve"> M, </w:t>
      </w:r>
      <w:proofErr w:type="spellStart"/>
      <w:r w:rsidRPr="007A6942">
        <w:rPr>
          <w:rFonts w:ascii="Book Antiqua" w:eastAsia="宋体" w:hAnsi="Book Antiqua" w:cs="宋体"/>
          <w:kern w:val="0"/>
          <w:sz w:val="24"/>
          <w:szCs w:val="24"/>
          <w:lang w:eastAsia="zh-CN"/>
        </w:rPr>
        <w:t>Grindrod</w:t>
      </w:r>
      <w:proofErr w:type="spellEnd"/>
      <w:r w:rsidRPr="007A6942">
        <w:rPr>
          <w:rFonts w:ascii="Book Antiqua" w:eastAsia="宋体" w:hAnsi="Book Antiqua" w:cs="宋体"/>
          <w:kern w:val="0"/>
          <w:sz w:val="24"/>
          <w:szCs w:val="24"/>
          <w:lang w:eastAsia="zh-CN"/>
        </w:rPr>
        <w:t xml:space="preserve"> KA, </w:t>
      </w:r>
      <w:proofErr w:type="spellStart"/>
      <w:r w:rsidRPr="007A6942">
        <w:rPr>
          <w:rFonts w:ascii="Book Antiqua" w:eastAsia="宋体" w:hAnsi="Book Antiqua" w:cs="宋体"/>
          <w:kern w:val="0"/>
          <w:sz w:val="24"/>
          <w:szCs w:val="24"/>
          <w:lang w:eastAsia="zh-CN"/>
        </w:rPr>
        <w:t>Gastonguay</w:t>
      </w:r>
      <w:proofErr w:type="spellEnd"/>
      <w:r w:rsidRPr="007A6942">
        <w:rPr>
          <w:rFonts w:ascii="Book Antiqua" w:eastAsia="宋体" w:hAnsi="Book Antiqua" w:cs="宋体"/>
          <w:kern w:val="0"/>
          <w:sz w:val="24"/>
          <w:szCs w:val="24"/>
          <w:lang w:eastAsia="zh-CN"/>
        </w:rPr>
        <w:t xml:space="preserve"> L, Thomas JM, </w:t>
      </w:r>
      <w:proofErr w:type="spellStart"/>
      <w:r w:rsidRPr="007A6942">
        <w:rPr>
          <w:rFonts w:ascii="Book Antiqua" w:eastAsia="宋体" w:hAnsi="Book Antiqua" w:cs="宋体"/>
          <w:kern w:val="0"/>
          <w:sz w:val="24"/>
          <w:szCs w:val="24"/>
          <w:lang w:eastAsia="zh-CN"/>
        </w:rPr>
        <w:t>Embley</w:t>
      </w:r>
      <w:proofErr w:type="spellEnd"/>
      <w:r w:rsidRPr="007A6942">
        <w:rPr>
          <w:rFonts w:ascii="Book Antiqua" w:eastAsia="宋体" w:hAnsi="Book Antiqua" w:cs="宋体"/>
          <w:kern w:val="0"/>
          <w:sz w:val="24"/>
          <w:szCs w:val="24"/>
          <w:lang w:eastAsia="zh-CN"/>
        </w:rPr>
        <w:t xml:space="preserve"> P, Colley L, </w:t>
      </w:r>
      <w:proofErr w:type="spellStart"/>
      <w:r w:rsidRPr="007A6942">
        <w:rPr>
          <w:rFonts w:ascii="Book Antiqua" w:eastAsia="宋体" w:hAnsi="Book Antiqua" w:cs="宋体"/>
          <w:kern w:val="0"/>
          <w:sz w:val="24"/>
          <w:szCs w:val="24"/>
          <w:lang w:eastAsia="zh-CN"/>
        </w:rPr>
        <w:t>Tsuyuki</w:t>
      </w:r>
      <w:proofErr w:type="spellEnd"/>
      <w:r w:rsidRPr="007A6942">
        <w:rPr>
          <w:rFonts w:ascii="Book Antiqua" w:eastAsia="宋体" w:hAnsi="Book Antiqua" w:cs="宋体"/>
          <w:kern w:val="0"/>
          <w:sz w:val="24"/>
          <w:szCs w:val="24"/>
          <w:lang w:eastAsia="zh-CN"/>
        </w:rPr>
        <w:t xml:space="preserve"> RT, Khan KM, </w:t>
      </w:r>
      <w:proofErr w:type="spellStart"/>
      <w:r w:rsidRPr="007A6942">
        <w:rPr>
          <w:rFonts w:ascii="Book Antiqua" w:eastAsia="宋体" w:hAnsi="Book Antiqua" w:cs="宋体"/>
          <w:kern w:val="0"/>
          <w:sz w:val="24"/>
          <w:szCs w:val="24"/>
          <w:lang w:eastAsia="zh-CN"/>
        </w:rPr>
        <w:t>Esdaile</w:t>
      </w:r>
      <w:proofErr w:type="spellEnd"/>
      <w:r w:rsidRPr="007A6942">
        <w:rPr>
          <w:rFonts w:ascii="Book Antiqua" w:eastAsia="宋体" w:hAnsi="Book Antiqua" w:cs="宋体"/>
          <w:kern w:val="0"/>
          <w:sz w:val="24"/>
          <w:szCs w:val="24"/>
          <w:lang w:eastAsia="zh-CN"/>
        </w:rPr>
        <w:t xml:space="preserve"> JM. Pharmacist-initiated intervention trial in osteoarthritis: a multidisciplinary intervention for knee osteoarthritis. </w:t>
      </w:r>
      <w:r w:rsidRPr="007A6942">
        <w:rPr>
          <w:rFonts w:ascii="Book Antiqua" w:eastAsia="宋体" w:hAnsi="Book Antiqua" w:cs="宋体"/>
          <w:i/>
          <w:iCs/>
          <w:kern w:val="0"/>
          <w:sz w:val="24"/>
          <w:szCs w:val="24"/>
          <w:lang w:eastAsia="zh-CN"/>
        </w:rPr>
        <w:t xml:space="preserve">Arthritis Care Res </w:t>
      </w:r>
      <w:r w:rsidRPr="007A6942">
        <w:rPr>
          <w:rFonts w:ascii="Book Antiqua" w:eastAsia="宋体" w:hAnsi="Book Antiqua" w:cs="宋体"/>
          <w:iCs/>
          <w:kern w:val="0"/>
          <w:sz w:val="24"/>
          <w:szCs w:val="24"/>
          <w:lang w:eastAsia="zh-CN"/>
        </w:rPr>
        <w:t>(Hoboken)</w:t>
      </w:r>
      <w:r w:rsidRPr="007A6942">
        <w:rPr>
          <w:rFonts w:ascii="Book Antiqua" w:eastAsia="宋体" w:hAnsi="Book Antiqua" w:cs="宋体"/>
          <w:kern w:val="0"/>
          <w:sz w:val="24"/>
          <w:szCs w:val="24"/>
          <w:lang w:eastAsia="zh-CN"/>
        </w:rPr>
        <w:t xml:space="preserve"> 2012; </w:t>
      </w:r>
      <w:r w:rsidRPr="007A6942">
        <w:rPr>
          <w:rFonts w:ascii="Book Antiqua" w:eastAsia="宋体" w:hAnsi="Book Antiqua" w:cs="宋体"/>
          <w:b/>
          <w:bCs/>
          <w:kern w:val="0"/>
          <w:sz w:val="24"/>
          <w:szCs w:val="24"/>
          <w:lang w:eastAsia="zh-CN"/>
        </w:rPr>
        <w:t>64</w:t>
      </w:r>
      <w:r w:rsidRPr="007A6942">
        <w:rPr>
          <w:rFonts w:ascii="Book Antiqua" w:eastAsia="宋体" w:hAnsi="Book Antiqua" w:cs="宋体"/>
          <w:kern w:val="0"/>
          <w:sz w:val="24"/>
          <w:szCs w:val="24"/>
          <w:lang w:eastAsia="zh-CN"/>
        </w:rPr>
        <w:t>: 1837-1845 [PMID: 22930542 DOI: 10.1002/acr.21763]</w:t>
      </w:r>
    </w:p>
    <w:p w14:paraId="623F3A13"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lastRenderedPageBreak/>
        <w:t xml:space="preserve">44 </w:t>
      </w:r>
      <w:proofErr w:type="spellStart"/>
      <w:r w:rsidRPr="007A6942">
        <w:rPr>
          <w:rFonts w:ascii="Book Antiqua" w:eastAsia="宋体" w:hAnsi="Book Antiqua" w:cs="宋体"/>
          <w:b/>
          <w:bCs/>
          <w:kern w:val="0"/>
          <w:sz w:val="24"/>
          <w:szCs w:val="24"/>
          <w:lang w:eastAsia="zh-CN"/>
        </w:rPr>
        <w:t>Geisser</w:t>
      </w:r>
      <w:proofErr w:type="spellEnd"/>
      <w:r w:rsidRPr="007A6942">
        <w:rPr>
          <w:rFonts w:ascii="Book Antiqua" w:eastAsia="宋体" w:hAnsi="Book Antiqua" w:cs="宋体"/>
          <w:b/>
          <w:bCs/>
          <w:kern w:val="0"/>
          <w:sz w:val="24"/>
          <w:szCs w:val="24"/>
          <w:lang w:eastAsia="zh-CN"/>
        </w:rPr>
        <w:t xml:space="preserve"> ME</w:t>
      </w:r>
      <w:r w:rsidRPr="007A6942">
        <w:rPr>
          <w:rFonts w:ascii="Book Antiqua" w:eastAsia="宋体" w:hAnsi="Book Antiqua" w:cs="宋体"/>
          <w:kern w:val="0"/>
          <w:sz w:val="24"/>
          <w:szCs w:val="24"/>
          <w:lang w:eastAsia="zh-CN"/>
        </w:rPr>
        <w:t xml:space="preserve">, Robinson ME, Miller QL, Bade SM. Psychosocial factors and functional capacity evaluation among persons with chronic pain. </w:t>
      </w:r>
      <w:r w:rsidRPr="007A6942">
        <w:rPr>
          <w:rFonts w:ascii="Book Antiqua" w:eastAsia="宋体" w:hAnsi="Book Antiqua" w:cs="宋体"/>
          <w:i/>
          <w:iCs/>
          <w:kern w:val="0"/>
          <w:sz w:val="24"/>
          <w:szCs w:val="24"/>
          <w:lang w:eastAsia="zh-CN"/>
        </w:rPr>
        <w:t xml:space="preserve">J </w:t>
      </w:r>
      <w:proofErr w:type="spellStart"/>
      <w:r w:rsidRPr="007A6942">
        <w:rPr>
          <w:rFonts w:ascii="Book Antiqua" w:eastAsia="宋体" w:hAnsi="Book Antiqua" w:cs="宋体"/>
          <w:i/>
          <w:iCs/>
          <w:kern w:val="0"/>
          <w:sz w:val="24"/>
          <w:szCs w:val="24"/>
          <w:lang w:eastAsia="zh-CN"/>
        </w:rPr>
        <w:t>Occup</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Rehabil</w:t>
      </w:r>
      <w:proofErr w:type="spellEnd"/>
      <w:r w:rsidRPr="007A6942">
        <w:rPr>
          <w:rFonts w:ascii="Book Antiqua" w:eastAsia="宋体" w:hAnsi="Book Antiqua" w:cs="宋体"/>
          <w:kern w:val="0"/>
          <w:sz w:val="24"/>
          <w:szCs w:val="24"/>
          <w:lang w:eastAsia="zh-CN"/>
        </w:rPr>
        <w:t xml:space="preserve"> 2003; </w:t>
      </w:r>
      <w:r w:rsidRPr="007A6942">
        <w:rPr>
          <w:rFonts w:ascii="Book Antiqua" w:eastAsia="宋体" w:hAnsi="Book Antiqua" w:cs="宋体"/>
          <w:b/>
          <w:bCs/>
          <w:kern w:val="0"/>
          <w:sz w:val="24"/>
          <w:szCs w:val="24"/>
          <w:lang w:eastAsia="zh-CN"/>
        </w:rPr>
        <w:t>13</w:t>
      </w:r>
      <w:r w:rsidRPr="007A6942">
        <w:rPr>
          <w:rFonts w:ascii="Book Antiqua" w:eastAsia="宋体" w:hAnsi="Book Antiqua" w:cs="宋体"/>
          <w:kern w:val="0"/>
          <w:sz w:val="24"/>
          <w:szCs w:val="24"/>
          <w:lang w:eastAsia="zh-CN"/>
        </w:rPr>
        <w:t>: 259-276 [PMID: 14671990]</w:t>
      </w:r>
    </w:p>
    <w:p w14:paraId="2EA3DE5E"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45 </w:t>
      </w:r>
      <w:r w:rsidRPr="007A6942">
        <w:rPr>
          <w:rFonts w:ascii="Book Antiqua" w:eastAsia="宋体" w:hAnsi="Book Antiqua" w:cs="宋体"/>
          <w:b/>
          <w:bCs/>
          <w:kern w:val="0"/>
          <w:sz w:val="24"/>
          <w:szCs w:val="24"/>
          <w:lang w:eastAsia="zh-CN"/>
        </w:rPr>
        <w:t>Lanyon P</w:t>
      </w:r>
      <w:r w:rsidRPr="007A6942">
        <w:rPr>
          <w:rFonts w:ascii="Book Antiqua" w:eastAsia="宋体" w:hAnsi="Book Antiqua" w:cs="宋体"/>
          <w:kern w:val="0"/>
          <w:sz w:val="24"/>
          <w:szCs w:val="24"/>
          <w:lang w:eastAsia="zh-CN"/>
        </w:rPr>
        <w:t xml:space="preserve">, O'Reilly S, Jones A, Doherty M. Radiographic assessment of symptomatic knee osteoarthritis in the community: definitions and normal joint space. </w:t>
      </w:r>
      <w:r w:rsidRPr="007A6942">
        <w:rPr>
          <w:rFonts w:ascii="Book Antiqua" w:eastAsia="宋体" w:hAnsi="Book Antiqua" w:cs="宋体"/>
          <w:i/>
          <w:iCs/>
          <w:kern w:val="0"/>
          <w:sz w:val="24"/>
          <w:szCs w:val="24"/>
          <w:lang w:eastAsia="zh-CN"/>
        </w:rPr>
        <w:t>Ann Rheum Dis</w:t>
      </w:r>
      <w:r w:rsidRPr="007A6942">
        <w:rPr>
          <w:rFonts w:ascii="Book Antiqua" w:eastAsia="宋体" w:hAnsi="Book Antiqua" w:cs="宋体"/>
          <w:kern w:val="0"/>
          <w:sz w:val="24"/>
          <w:szCs w:val="24"/>
          <w:lang w:eastAsia="zh-CN"/>
        </w:rPr>
        <w:t xml:space="preserve"> 1998; </w:t>
      </w:r>
      <w:r w:rsidRPr="007A6942">
        <w:rPr>
          <w:rFonts w:ascii="Book Antiqua" w:eastAsia="宋体" w:hAnsi="Book Antiqua" w:cs="宋体"/>
          <w:b/>
          <w:bCs/>
          <w:kern w:val="0"/>
          <w:sz w:val="24"/>
          <w:szCs w:val="24"/>
          <w:lang w:eastAsia="zh-CN"/>
        </w:rPr>
        <w:t>57</w:t>
      </w:r>
      <w:r w:rsidRPr="007A6942">
        <w:rPr>
          <w:rFonts w:ascii="Book Antiqua" w:eastAsia="宋体" w:hAnsi="Book Antiqua" w:cs="宋体"/>
          <w:kern w:val="0"/>
          <w:sz w:val="24"/>
          <w:szCs w:val="24"/>
          <w:lang w:eastAsia="zh-CN"/>
        </w:rPr>
        <w:t>: 595-601 [PMID: 9893570 DOI: 10.1136/ard.57.10.595]</w:t>
      </w:r>
    </w:p>
    <w:p w14:paraId="5F969277"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r w:rsidRPr="007A6942">
        <w:rPr>
          <w:rFonts w:ascii="Book Antiqua" w:eastAsia="宋体" w:hAnsi="Book Antiqua" w:cs="宋体"/>
          <w:kern w:val="0"/>
          <w:sz w:val="24"/>
          <w:szCs w:val="24"/>
          <w:lang w:eastAsia="zh-CN"/>
        </w:rPr>
        <w:t xml:space="preserve">46 </w:t>
      </w:r>
      <w:r w:rsidRPr="007A6942">
        <w:rPr>
          <w:rFonts w:ascii="Book Antiqua" w:eastAsia="宋体" w:hAnsi="Book Antiqua" w:cs="宋体"/>
          <w:b/>
          <w:bCs/>
          <w:kern w:val="0"/>
          <w:sz w:val="24"/>
          <w:szCs w:val="24"/>
          <w:lang w:eastAsia="zh-CN"/>
        </w:rPr>
        <w:t>Glass NA</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Torner</w:t>
      </w:r>
      <w:proofErr w:type="spellEnd"/>
      <w:r w:rsidRPr="007A6942">
        <w:rPr>
          <w:rFonts w:ascii="Book Antiqua" w:eastAsia="宋体" w:hAnsi="Book Antiqua" w:cs="宋体"/>
          <w:kern w:val="0"/>
          <w:sz w:val="24"/>
          <w:szCs w:val="24"/>
          <w:lang w:eastAsia="zh-CN"/>
        </w:rPr>
        <w:t xml:space="preserve"> JC, Frey Law LA, Wang K, Yang T, </w:t>
      </w:r>
      <w:proofErr w:type="spellStart"/>
      <w:r w:rsidRPr="007A6942">
        <w:rPr>
          <w:rFonts w:ascii="Book Antiqua" w:eastAsia="宋体" w:hAnsi="Book Antiqua" w:cs="宋体"/>
          <w:kern w:val="0"/>
          <w:sz w:val="24"/>
          <w:szCs w:val="24"/>
          <w:lang w:eastAsia="zh-CN"/>
        </w:rPr>
        <w:t>Nevitt</w:t>
      </w:r>
      <w:proofErr w:type="spellEnd"/>
      <w:r w:rsidRPr="007A6942">
        <w:rPr>
          <w:rFonts w:ascii="Book Antiqua" w:eastAsia="宋体" w:hAnsi="Book Antiqua" w:cs="宋体"/>
          <w:kern w:val="0"/>
          <w:sz w:val="24"/>
          <w:szCs w:val="24"/>
          <w:lang w:eastAsia="zh-CN"/>
        </w:rPr>
        <w:t xml:space="preserve"> MC, </w:t>
      </w:r>
      <w:proofErr w:type="spellStart"/>
      <w:r w:rsidRPr="007A6942">
        <w:rPr>
          <w:rFonts w:ascii="Book Antiqua" w:eastAsia="宋体" w:hAnsi="Book Antiqua" w:cs="宋体"/>
          <w:kern w:val="0"/>
          <w:sz w:val="24"/>
          <w:szCs w:val="24"/>
          <w:lang w:eastAsia="zh-CN"/>
        </w:rPr>
        <w:t>Felson</w:t>
      </w:r>
      <w:proofErr w:type="spellEnd"/>
      <w:r w:rsidRPr="007A6942">
        <w:rPr>
          <w:rFonts w:ascii="Book Antiqua" w:eastAsia="宋体" w:hAnsi="Book Antiqua" w:cs="宋体"/>
          <w:kern w:val="0"/>
          <w:sz w:val="24"/>
          <w:szCs w:val="24"/>
          <w:lang w:eastAsia="zh-CN"/>
        </w:rPr>
        <w:t xml:space="preserve"> DT, Lewis CE, Segal NA. The relationship between quadriceps muscle weakness and worsening of knee pain in the MOST cohort: a 5-year longitudinal study. </w:t>
      </w:r>
      <w:r w:rsidRPr="007A6942">
        <w:rPr>
          <w:rFonts w:ascii="Book Antiqua" w:eastAsia="宋体" w:hAnsi="Book Antiqua" w:cs="宋体"/>
          <w:i/>
          <w:iCs/>
          <w:kern w:val="0"/>
          <w:sz w:val="24"/>
          <w:szCs w:val="24"/>
          <w:lang w:eastAsia="zh-CN"/>
        </w:rPr>
        <w:t>Osteoarthritis Cartilage</w:t>
      </w:r>
      <w:r w:rsidRPr="007A6942">
        <w:rPr>
          <w:rFonts w:ascii="Book Antiqua" w:eastAsia="宋体" w:hAnsi="Book Antiqua" w:cs="宋体"/>
          <w:kern w:val="0"/>
          <w:sz w:val="24"/>
          <w:szCs w:val="24"/>
          <w:lang w:eastAsia="zh-CN"/>
        </w:rPr>
        <w:t xml:space="preserve"> 2013; </w:t>
      </w:r>
      <w:r w:rsidRPr="007A6942">
        <w:rPr>
          <w:rFonts w:ascii="Book Antiqua" w:eastAsia="宋体" w:hAnsi="Book Antiqua" w:cs="宋体"/>
          <w:b/>
          <w:bCs/>
          <w:kern w:val="0"/>
          <w:sz w:val="24"/>
          <w:szCs w:val="24"/>
          <w:lang w:eastAsia="zh-CN"/>
        </w:rPr>
        <w:t>21</w:t>
      </w:r>
      <w:r w:rsidRPr="007A6942">
        <w:rPr>
          <w:rFonts w:ascii="Book Antiqua" w:eastAsia="宋体" w:hAnsi="Book Antiqua" w:cs="宋体"/>
          <w:kern w:val="0"/>
          <w:sz w:val="24"/>
          <w:szCs w:val="24"/>
          <w:lang w:eastAsia="zh-CN"/>
        </w:rPr>
        <w:t>: 1154-1159 [PMID: 23973125 DOI: 10.1016/j.joca.2013.05.016]</w:t>
      </w:r>
    </w:p>
    <w:p w14:paraId="2E7DC2A9" w14:textId="77777777" w:rsidR="007A6942" w:rsidRPr="007A6942" w:rsidRDefault="007A6942" w:rsidP="007A6942">
      <w:pPr>
        <w:widowControl/>
        <w:spacing w:line="360" w:lineRule="auto"/>
        <w:rPr>
          <w:rFonts w:ascii="Book Antiqua" w:eastAsia="宋体" w:hAnsi="Book Antiqua" w:cs="宋体"/>
          <w:kern w:val="0"/>
          <w:sz w:val="24"/>
          <w:szCs w:val="24"/>
          <w:lang w:eastAsia="zh-CN"/>
        </w:rPr>
      </w:pPr>
      <w:proofErr w:type="gramStart"/>
      <w:r w:rsidRPr="007A6942">
        <w:rPr>
          <w:rFonts w:ascii="Book Antiqua" w:eastAsia="宋体" w:hAnsi="Book Antiqua" w:cs="宋体"/>
          <w:kern w:val="0"/>
          <w:sz w:val="24"/>
          <w:szCs w:val="24"/>
          <w:lang w:eastAsia="zh-CN"/>
        </w:rPr>
        <w:t xml:space="preserve">47 </w:t>
      </w:r>
      <w:proofErr w:type="spellStart"/>
      <w:r w:rsidRPr="007A6942">
        <w:rPr>
          <w:rFonts w:ascii="Book Antiqua" w:eastAsia="宋体" w:hAnsi="Book Antiqua" w:cs="宋体"/>
          <w:b/>
          <w:bCs/>
          <w:kern w:val="0"/>
          <w:sz w:val="24"/>
          <w:szCs w:val="24"/>
          <w:lang w:eastAsia="zh-CN"/>
        </w:rPr>
        <w:t>Helminen</w:t>
      </w:r>
      <w:proofErr w:type="spellEnd"/>
      <w:r w:rsidRPr="007A6942">
        <w:rPr>
          <w:rFonts w:ascii="Book Antiqua" w:eastAsia="宋体" w:hAnsi="Book Antiqua" w:cs="宋体"/>
          <w:b/>
          <w:bCs/>
          <w:kern w:val="0"/>
          <w:sz w:val="24"/>
          <w:szCs w:val="24"/>
          <w:lang w:eastAsia="zh-CN"/>
        </w:rPr>
        <w:t xml:space="preserve"> EE</w:t>
      </w:r>
      <w:r w:rsidRPr="007A6942">
        <w:rPr>
          <w:rFonts w:ascii="Book Antiqua" w:eastAsia="宋体" w:hAnsi="Book Antiqua" w:cs="宋体"/>
          <w:kern w:val="0"/>
          <w:sz w:val="24"/>
          <w:szCs w:val="24"/>
          <w:lang w:eastAsia="zh-CN"/>
        </w:rPr>
        <w:t xml:space="preserve">, </w:t>
      </w:r>
      <w:proofErr w:type="spellStart"/>
      <w:r w:rsidRPr="007A6942">
        <w:rPr>
          <w:rFonts w:ascii="Book Antiqua" w:eastAsia="宋体" w:hAnsi="Book Antiqua" w:cs="宋体"/>
          <w:kern w:val="0"/>
          <w:sz w:val="24"/>
          <w:szCs w:val="24"/>
          <w:lang w:eastAsia="zh-CN"/>
        </w:rPr>
        <w:t>Sinikallio</w:t>
      </w:r>
      <w:proofErr w:type="spellEnd"/>
      <w:r w:rsidRPr="007A6942">
        <w:rPr>
          <w:rFonts w:ascii="Book Antiqua" w:eastAsia="宋体" w:hAnsi="Book Antiqua" w:cs="宋体"/>
          <w:kern w:val="0"/>
          <w:sz w:val="24"/>
          <w:szCs w:val="24"/>
          <w:lang w:eastAsia="zh-CN"/>
        </w:rPr>
        <w:t xml:space="preserve"> SH, </w:t>
      </w:r>
      <w:proofErr w:type="spellStart"/>
      <w:r w:rsidRPr="007A6942">
        <w:rPr>
          <w:rFonts w:ascii="Book Antiqua" w:eastAsia="宋体" w:hAnsi="Book Antiqua" w:cs="宋体"/>
          <w:kern w:val="0"/>
          <w:sz w:val="24"/>
          <w:szCs w:val="24"/>
          <w:lang w:eastAsia="zh-CN"/>
        </w:rPr>
        <w:t>Valjakka</w:t>
      </w:r>
      <w:proofErr w:type="spellEnd"/>
      <w:r w:rsidRPr="007A6942">
        <w:rPr>
          <w:rFonts w:ascii="Book Antiqua" w:eastAsia="宋体" w:hAnsi="Book Antiqua" w:cs="宋体"/>
          <w:kern w:val="0"/>
          <w:sz w:val="24"/>
          <w:szCs w:val="24"/>
          <w:lang w:eastAsia="zh-CN"/>
        </w:rPr>
        <w:t xml:space="preserve"> AL, </w:t>
      </w:r>
      <w:proofErr w:type="spellStart"/>
      <w:r w:rsidRPr="007A6942">
        <w:rPr>
          <w:rFonts w:ascii="Book Antiqua" w:eastAsia="宋体" w:hAnsi="Book Antiqua" w:cs="宋体"/>
          <w:kern w:val="0"/>
          <w:sz w:val="24"/>
          <w:szCs w:val="24"/>
          <w:lang w:eastAsia="zh-CN"/>
        </w:rPr>
        <w:t>Väisänen-Rouvali</w:t>
      </w:r>
      <w:proofErr w:type="spellEnd"/>
      <w:r w:rsidRPr="007A6942">
        <w:rPr>
          <w:rFonts w:ascii="Book Antiqua" w:eastAsia="宋体" w:hAnsi="Book Antiqua" w:cs="宋体"/>
          <w:kern w:val="0"/>
          <w:sz w:val="24"/>
          <w:szCs w:val="24"/>
          <w:lang w:eastAsia="zh-CN"/>
        </w:rPr>
        <w:t xml:space="preserve"> RH, </w:t>
      </w:r>
      <w:proofErr w:type="spellStart"/>
      <w:r w:rsidRPr="007A6942">
        <w:rPr>
          <w:rFonts w:ascii="Book Antiqua" w:eastAsia="宋体" w:hAnsi="Book Antiqua" w:cs="宋体"/>
          <w:kern w:val="0"/>
          <w:sz w:val="24"/>
          <w:szCs w:val="24"/>
          <w:lang w:eastAsia="zh-CN"/>
        </w:rPr>
        <w:t>Arokoski</w:t>
      </w:r>
      <w:proofErr w:type="spellEnd"/>
      <w:r w:rsidRPr="007A6942">
        <w:rPr>
          <w:rFonts w:ascii="Book Antiqua" w:eastAsia="宋体" w:hAnsi="Book Antiqua" w:cs="宋体"/>
          <w:kern w:val="0"/>
          <w:sz w:val="24"/>
          <w:szCs w:val="24"/>
          <w:lang w:eastAsia="zh-CN"/>
        </w:rPr>
        <w:t xml:space="preserve"> JP.</w:t>
      </w:r>
      <w:proofErr w:type="gramEnd"/>
      <w:r w:rsidRPr="007A6942">
        <w:rPr>
          <w:rFonts w:ascii="Book Antiqua" w:eastAsia="宋体" w:hAnsi="Book Antiqua" w:cs="宋体"/>
          <w:kern w:val="0"/>
          <w:sz w:val="24"/>
          <w:szCs w:val="24"/>
          <w:lang w:eastAsia="zh-CN"/>
        </w:rPr>
        <w:t xml:space="preserve"> Effectiveness of a cognitive-behavioral group intervention for knee osteoarthritis pain: protocol of a randomized controlled trial. </w:t>
      </w:r>
      <w:r w:rsidRPr="007A6942">
        <w:rPr>
          <w:rFonts w:ascii="Book Antiqua" w:eastAsia="宋体" w:hAnsi="Book Antiqua" w:cs="宋体"/>
          <w:i/>
          <w:iCs/>
          <w:kern w:val="0"/>
          <w:sz w:val="24"/>
          <w:szCs w:val="24"/>
          <w:lang w:eastAsia="zh-CN"/>
        </w:rPr>
        <w:t xml:space="preserve">BMC </w:t>
      </w:r>
      <w:proofErr w:type="spellStart"/>
      <w:r w:rsidRPr="007A6942">
        <w:rPr>
          <w:rFonts w:ascii="Book Antiqua" w:eastAsia="宋体" w:hAnsi="Book Antiqua" w:cs="宋体"/>
          <w:i/>
          <w:iCs/>
          <w:kern w:val="0"/>
          <w:sz w:val="24"/>
          <w:szCs w:val="24"/>
          <w:lang w:eastAsia="zh-CN"/>
        </w:rPr>
        <w:t>Musculoskelet</w:t>
      </w:r>
      <w:proofErr w:type="spellEnd"/>
      <w:r w:rsidRPr="007A6942">
        <w:rPr>
          <w:rFonts w:ascii="Book Antiqua" w:eastAsia="宋体" w:hAnsi="Book Antiqua" w:cs="宋体"/>
          <w:i/>
          <w:iCs/>
          <w:kern w:val="0"/>
          <w:sz w:val="24"/>
          <w:szCs w:val="24"/>
          <w:lang w:eastAsia="zh-CN"/>
        </w:rPr>
        <w:t xml:space="preserve"> </w:t>
      </w:r>
      <w:proofErr w:type="spellStart"/>
      <w:r w:rsidRPr="007A6942">
        <w:rPr>
          <w:rFonts w:ascii="Book Antiqua" w:eastAsia="宋体" w:hAnsi="Book Antiqua" w:cs="宋体"/>
          <w:i/>
          <w:iCs/>
          <w:kern w:val="0"/>
          <w:sz w:val="24"/>
          <w:szCs w:val="24"/>
          <w:lang w:eastAsia="zh-CN"/>
        </w:rPr>
        <w:t>Disord</w:t>
      </w:r>
      <w:proofErr w:type="spellEnd"/>
      <w:r w:rsidRPr="007A6942">
        <w:rPr>
          <w:rFonts w:ascii="Book Antiqua" w:eastAsia="宋体" w:hAnsi="Book Antiqua" w:cs="宋体"/>
          <w:kern w:val="0"/>
          <w:sz w:val="24"/>
          <w:szCs w:val="24"/>
          <w:lang w:eastAsia="zh-CN"/>
        </w:rPr>
        <w:t xml:space="preserve"> 2013; </w:t>
      </w:r>
      <w:r w:rsidRPr="007A6942">
        <w:rPr>
          <w:rFonts w:ascii="Book Antiqua" w:eastAsia="宋体" w:hAnsi="Book Antiqua" w:cs="宋体"/>
          <w:b/>
          <w:bCs/>
          <w:kern w:val="0"/>
          <w:sz w:val="24"/>
          <w:szCs w:val="24"/>
          <w:lang w:eastAsia="zh-CN"/>
        </w:rPr>
        <w:t>14</w:t>
      </w:r>
      <w:r w:rsidRPr="007A6942">
        <w:rPr>
          <w:rFonts w:ascii="Book Antiqua" w:eastAsia="宋体" w:hAnsi="Book Antiqua" w:cs="宋体"/>
          <w:kern w:val="0"/>
          <w:sz w:val="24"/>
          <w:szCs w:val="24"/>
          <w:lang w:eastAsia="zh-CN"/>
        </w:rPr>
        <w:t>: 46 [PMID: 23356455 DOI: 10.1186/1471-2474-14-46]</w:t>
      </w:r>
    </w:p>
    <w:p w14:paraId="75471448" w14:textId="77777777" w:rsidR="00417BB2" w:rsidRPr="007A6942" w:rsidRDefault="00417BB2" w:rsidP="007A6942">
      <w:pPr>
        <w:widowControl/>
        <w:spacing w:line="360" w:lineRule="auto"/>
        <w:rPr>
          <w:rFonts w:ascii="Book Antiqua" w:eastAsia="宋体" w:hAnsi="Book Antiqua" w:cs="Times New Roman"/>
          <w:sz w:val="24"/>
          <w:szCs w:val="24"/>
          <w:lang w:eastAsia="zh-CN"/>
        </w:rPr>
      </w:pPr>
    </w:p>
    <w:p w14:paraId="42E21374" w14:textId="2F937609" w:rsidR="00417BB2" w:rsidRPr="007A6942" w:rsidRDefault="001630CC" w:rsidP="007A6942">
      <w:pPr>
        <w:widowControl/>
        <w:spacing w:line="360" w:lineRule="auto"/>
        <w:jc w:val="right"/>
        <w:rPr>
          <w:rFonts w:ascii="Book Antiqua" w:hAnsi="Book Antiqua" w:cs="Times New Roman"/>
          <w:sz w:val="24"/>
          <w:szCs w:val="24"/>
        </w:rPr>
        <w:sectPr w:rsidR="00417BB2" w:rsidRPr="007A6942">
          <w:pgSz w:w="11906" w:h="16838"/>
          <w:pgMar w:top="1985" w:right="1701" w:bottom="1701" w:left="1701" w:header="851" w:footer="992" w:gutter="0"/>
          <w:cols w:space="425"/>
          <w:docGrid w:type="lines" w:linePitch="360"/>
        </w:sectPr>
      </w:pPr>
      <w:r w:rsidRPr="007A6942">
        <w:rPr>
          <w:rFonts w:ascii="Book Antiqua" w:hAnsi="Book Antiqua"/>
          <w:b/>
          <w:sz w:val="24"/>
          <w:szCs w:val="24"/>
        </w:rPr>
        <w:t xml:space="preserve">P-Reviewer: </w:t>
      </w:r>
      <w:proofErr w:type="spellStart"/>
      <w:r w:rsidRPr="007A6942">
        <w:rPr>
          <w:rFonts w:ascii="Book Antiqua" w:hAnsi="Book Antiqua"/>
          <w:color w:val="000000"/>
          <w:sz w:val="24"/>
          <w:szCs w:val="24"/>
        </w:rPr>
        <w:t>Ohishi</w:t>
      </w:r>
      <w:proofErr w:type="spellEnd"/>
      <w:r w:rsidRPr="007A6942">
        <w:rPr>
          <w:rFonts w:ascii="Book Antiqua" w:eastAsia="宋体" w:hAnsi="Book Antiqua"/>
          <w:color w:val="000000"/>
          <w:sz w:val="24"/>
          <w:szCs w:val="24"/>
          <w:lang w:eastAsia="zh-CN"/>
        </w:rPr>
        <w:t xml:space="preserve"> T, </w:t>
      </w:r>
      <w:proofErr w:type="spellStart"/>
      <w:r w:rsidRPr="007A6942">
        <w:rPr>
          <w:rFonts w:ascii="Book Antiqua" w:hAnsi="Book Antiqua"/>
          <w:color w:val="000000"/>
          <w:sz w:val="24"/>
          <w:szCs w:val="24"/>
        </w:rPr>
        <w:t>Tangtrakulwanich</w:t>
      </w:r>
      <w:proofErr w:type="spellEnd"/>
      <w:r w:rsidRPr="007A6942">
        <w:rPr>
          <w:rFonts w:ascii="Book Antiqua" w:eastAsia="宋体" w:hAnsi="Book Antiqua"/>
          <w:color w:val="000000"/>
          <w:sz w:val="24"/>
          <w:szCs w:val="24"/>
          <w:lang w:eastAsia="zh-CN"/>
        </w:rPr>
        <w:t xml:space="preserve"> B, </w:t>
      </w:r>
      <w:proofErr w:type="spellStart"/>
      <w:r w:rsidRPr="007A6942">
        <w:rPr>
          <w:rFonts w:ascii="Book Antiqua" w:hAnsi="Book Antiqua"/>
          <w:color w:val="000000"/>
          <w:sz w:val="24"/>
          <w:szCs w:val="24"/>
        </w:rPr>
        <w:t>Vaishya</w:t>
      </w:r>
      <w:proofErr w:type="spellEnd"/>
      <w:r w:rsidRPr="007A6942">
        <w:rPr>
          <w:rFonts w:ascii="Book Antiqua" w:eastAsia="宋体" w:hAnsi="Book Antiqua"/>
          <w:color w:val="000000"/>
          <w:sz w:val="24"/>
          <w:szCs w:val="24"/>
          <w:lang w:eastAsia="zh-CN"/>
        </w:rPr>
        <w:t xml:space="preserve"> R </w:t>
      </w:r>
      <w:r w:rsidRPr="007A6942">
        <w:rPr>
          <w:rFonts w:ascii="Book Antiqua" w:hAnsi="Book Antiqua"/>
          <w:b/>
          <w:sz w:val="24"/>
          <w:szCs w:val="24"/>
        </w:rPr>
        <w:t xml:space="preserve">S-Editor: </w:t>
      </w:r>
      <w:proofErr w:type="spellStart"/>
      <w:r w:rsidRPr="007A6942">
        <w:rPr>
          <w:rFonts w:ascii="Book Antiqua" w:hAnsi="Book Antiqua"/>
          <w:sz w:val="24"/>
          <w:szCs w:val="24"/>
        </w:rPr>
        <w:t>Ji</w:t>
      </w:r>
      <w:proofErr w:type="spellEnd"/>
      <w:r w:rsidRPr="007A6942">
        <w:rPr>
          <w:rFonts w:ascii="Book Antiqua" w:hAnsi="Book Antiqua"/>
          <w:sz w:val="24"/>
          <w:szCs w:val="24"/>
        </w:rPr>
        <w:t xml:space="preserve"> FF</w:t>
      </w:r>
      <w:r w:rsidRPr="007A6942">
        <w:rPr>
          <w:rFonts w:ascii="Book Antiqua" w:hAnsi="Book Antiqua"/>
          <w:b/>
          <w:sz w:val="24"/>
          <w:szCs w:val="24"/>
        </w:rPr>
        <w:t xml:space="preserve"> L-Editor: E-Editor:</w:t>
      </w:r>
    </w:p>
    <w:p w14:paraId="7611285F" w14:textId="77777777" w:rsidR="00417BB2" w:rsidRPr="00326DBA" w:rsidRDefault="00417BB2" w:rsidP="008A4B79">
      <w:pPr>
        <w:spacing w:line="360" w:lineRule="auto"/>
        <w:rPr>
          <w:rFonts w:ascii="Book Antiqua" w:hAnsi="Book Antiqua" w:cs="Times New Roman"/>
          <w:b/>
          <w:sz w:val="24"/>
          <w:szCs w:val="24"/>
        </w:rPr>
      </w:pPr>
      <w:r w:rsidRPr="00326DBA">
        <w:rPr>
          <w:rFonts w:ascii="Book Antiqua" w:hAnsi="Book Antiqua" w:cs="Times New Roman"/>
          <w:b/>
          <w:sz w:val="24"/>
          <w:szCs w:val="24"/>
        </w:rPr>
        <w:lastRenderedPageBreak/>
        <w:t>Table 1 Characteristics of study subjects</w:t>
      </w:r>
    </w:p>
    <w:tbl>
      <w:tblPr>
        <w:tblStyle w:val="TableGrid"/>
        <w:tblW w:w="0" w:type="auto"/>
        <w:tblLook w:val="04A0" w:firstRow="1" w:lastRow="0" w:firstColumn="1" w:lastColumn="0" w:noHBand="0" w:noVBand="1"/>
      </w:tblPr>
      <w:tblGrid>
        <w:gridCol w:w="2181"/>
        <w:gridCol w:w="2181"/>
      </w:tblGrid>
      <w:tr w:rsidR="008A4B79" w:rsidRPr="008A4B79" w14:paraId="0E3450D9" w14:textId="77777777" w:rsidTr="00326DBA">
        <w:trPr>
          <w:trHeight w:val="454"/>
        </w:trPr>
        <w:tc>
          <w:tcPr>
            <w:tcW w:w="2181" w:type="dxa"/>
            <w:vAlign w:val="center"/>
          </w:tcPr>
          <w:p w14:paraId="0B46BF8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Variables</w:t>
            </w:r>
          </w:p>
        </w:tc>
        <w:tc>
          <w:tcPr>
            <w:tcW w:w="2181" w:type="dxa"/>
            <w:vAlign w:val="center"/>
          </w:tcPr>
          <w:p w14:paraId="342F1B3A"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i/>
                <w:sz w:val="24"/>
                <w:szCs w:val="24"/>
              </w:rPr>
              <w:t>n</w:t>
            </w:r>
            <w:r w:rsidRPr="008A4B79">
              <w:rPr>
                <w:rFonts w:ascii="Book Antiqua" w:hAnsi="Book Antiqua" w:cs="Times New Roman"/>
                <w:sz w:val="24"/>
                <w:szCs w:val="24"/>
              </w:rPr>
              <w:t xml:space="preserve"> = 77</w:t>
            </w:r>
          </w:p>
        </w:tc>
      </w:tr>
      <w:tr w:rsidR="008A4B79" w:rsidRPr="008A4B79" w14:paraId="7B6A1C9D" w14:textId="77777777" w:rsidTr="00326DBA">
        <w:trPr>
          <w:trHeight w:val="454"/>
        </w:trPr>
        <w:tc>
          <w:tcPr>
            <w:tcW w:w="2181" w:type="dxa"/>
            <w:vAlign w:val="center"/>
          </w:tcPr>
          <w:p w14:paraId="080E40F8"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Age (</w:t>
            </w:r>
            <w:proofErr w:type="spellStart"/>
            <w:r w:rsidRPr="008A4B79">
              <w:rPr>
                <w:rFonts w:ascii="Book Antiqua" w:hAnsi="Book Antiqua" w:cs="Times New Roman"/>
                <w:sz w:val="24"/>
                <w:szCs w:val="24"/>
              </w:rPr>
              <w:t>yr</w:t>
            </w:r>
            <w:proofErr w:type="spellEnd"/>
            <w:r w:rsidRPr="008A4B79">
              <w:rPr>
                <w:rFonts w:ascii="Book Antiqua" w:hAnsi="Book Antiqua" w:cs="Times New Roman"/>
                <w:sz w:val="24"/>
                <w:szCs w:val="24"/>
              </w:rPr>
              <w:t>)</w:t>
            </w:r>
          </w:p>
        </w:tc>
        <w:tc>
          <w:tcPr>
            <w:tcW w:w="2181" w:type="dxa"/>
            <w:vAlign w:val="center"/>
          </w:tcPr>
          <w:p w14:paraId="25DF1D0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72 (50-86)</w:t>
            </w:r>
          </w:p>
        </w:tc>
      </w:tr>
      <w:tr w:rsidR="008A4B79" w:rsidRPr="008A4B79" w14:paraId="4D410D0D" w14:textId="77777777" w:rsidTr="00326DBA">
        <w:trPr>
          <w:trHeight w:val="454"/>
        </w:trPr>
        <w:tc>
          <w:tcPr>
            <w:tcW w:w="2181" w:type="dxa"/>
            <w:vAlign w:val="center"/>
          </w:tcPr>
          <w:p w14:paraId="30D8A946"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BMI (kg/m</w:t>
            </w:r>
            <w:r w:rsidRPr="008A4B79">
              <w:rPr>
                <w:rFonts w:ascii="Book Antiqua" w:hAnsi="Book Antiqua" w:cs="Times New Roman"/>
                <w:sz w:val="24"/>
                <w:szCs w:val="24"/>
                <w:vertAlign w:val="superscript"/>
              </w:rPr>
              <w:t>2</w:t>
            </w:r>
            <w:r w:rsidRPr="008A4B79">
              <w:rPr>
                <w:rFonts w:ascii="Book Antiqua" w:hAnsi="Book Antiqua" w:cs="Times New Roman"/>
                <w:sz w:val="24"/>
                <w:szCs w:val="24"/>
              </w:rPr>
              <w:t>)</w:t>
            </w:r>
          </w:p>
        </w:tc>
        <w:tc>
          <w:tcPr>
            <w:tcW w:w="2181" w:type="dxa"/>
            <w:vAlign w:val="center"/>
          </w:tcPr>
          <w:p w14:paraId="02E2AE30" w14:textId="55F9DB75"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23.7(</w:t>
            </w:r>
            <w:r w:rsidR="00222B2A" w:rsidRPr="008A4B79">
              <w:rPr>
                <w:rFonts w:ascii="Book Antiqua" w:hAnsi="Book Antiqua" w:cs="Times New Roman"/>
                <w:sz w:val="24"/>
                <w:szCs w:val="24"/>
              </w:rPr>
              <w:t>1</w:t>
            </w:r>
            <w:r w:rsidRPr="008A4B79">
              <w:rPr>
                <w:rFonts w:ascii="Book Antiqua" w:hAnsi="Book Antiqua" w:cs="Times New Roman"/>
                <w:sz w:val="24"/>
                <w:szCs w:val="24"/>
              </w:rPr>
              <w:t>4.5</w:t>
            </w:r>
            <w:r w:rsidR="00222B2A" w:rsidRPr="008A4B79">
              <w:rPr>
                <w:rFonts w:ascii="Book Antiqua" w:hAnsi="Book Antiqua" w:cs="Times New Roman"/>
                <w:sz w:val="24"/>
                <w:szCs w:val="24"/>
              </w:rPr>
              <w:t>-41.7</w:t>
            </w:r>
            <w:r w:rsidRPr="008A4B79">
              <w:rPr>
                <w:rFonts w:ascii="Book Antiqua" w:hAnsi="Book Antiqua" w:cs="Times New Roman"/>
                <w:sz w:val="24"/>
                <w:szCs w:val="24"/>
              </w:rPr>
              <w:t>)</w:t>
            </w:r>
          </w:p>
        </w:tc>
      </w:tr>
      <w:tr w:rsidR="008A4B79" w:rsidRPr="008A4B79" w14:paraId="7DA414F4" w14:textId="77777777" w:rsidTr="00326DBA">
        <w:trPr>
          <w:trHeight w:val="454"/>
        </w:trPr>
        <w:tc>
          <w:tcPr>
            <w:tcW w:w="2181" w:type="dxa"/>
            <w:vAlign w:val="center"/>
          </w:tcPr>
          <w:p w14:paraId="539E8C9B" w14:textId="41195F19"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K-L grade (</w:t>
            </w:r>
            <w:proofErr w:type="spellStart"/>
            <w:r w:rsidRPr="008A4B79">
              <w:rPr>
                <w:rFonts w:ascii="Book Antiqua" w:hAnsi="Book Antiqua" w:cs="Times New Roman"/>
                <w:sz w:val="24"/>
                <w:szCs w:val="24"/>
              </w:rPr>
              <w:t>Rt</w:t>
            </w:r>
            <w:proofErr w:type="spellEnd"/>
            <w:r w:rsidR="00326DB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w:t>
            </w:r>
            <w:r w:rsidR="00326DB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Lt)</w:t>
            </w:r>
          </w:p>
        </w:tc>
        <w:tc>
          <w:tcPr>
            <w:tcW w:w="2181" w:type="dxa"/>
            <w:vAlign w:val="center"/>
          </w:tcPr>
          <w:p w14:paraId="048501D6"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5 (3-8)</w:t>
            </w:r>
          </w:p>
        </w:tc>
      </w:tr>
      <w:tr w:rsidR="008A4B79" w:rsidRPr="008A4B79" w14:paraId="118512AE" w14:textId="77777777" w:rsidTr="00326DBA">
        <w:trPr>
          <w:trHeight w:val="454"/>
        </w:trPr>
        <w:tc>
          <w:tcPr>
            <w:tcW w:w="2181" w:type="dxa"/>
            <w:vAlign w:val="center"/>
          </w:tcPr>
          <w:p w14:paraId="1AC4C6E9"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PCS</w:t>
            </w:r>
          </w:p>
        </w:tc>
        <w:tc>
          <w:tcPr>
            <w:tcW w:w="2181" w:type="dxa"/>
            <w:vAlign w:val="center"/>
          </w:tcPr>
          <w:p w14:paraId="0A0F8C46"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20 (0-50)</w:t>
            </w:r>
          </w:p>
        </w:tc>
      </w:tr>
      <w:tr w:rsidR="008A4B79" w:rsidRPr="008A4B79" w14:paraId="2107DBBF" w14:textId="77777777" w:rsidTr="00326DBA">
        <w:trPr>
          <w:trHeight w:val="454"/>
        </w:trPr>
        <w:tc>
          <w:tcPr>
            <w:tcW w:w="2181" w:type="dxa"/>
            <w:vAlign w:val="center"/>
          </w:tcPr>
          <w:p w14:paraId="392A47FF"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Pain rating (VAS)</w:t>
            </w:r>
          </w:p>
        </w:tc>
        <w:tc>
          <w:tcPr>
            <w:tcW w:w="2181" w:type="dxa"/>
            <w:vAlign w:val="center"/>
          </w:tcPr>
          <w:p w14:paraId="2618D09D"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26 (0-99)</w:t>
            </w:r>
          </w:p>
        </w:tc>
      </w:tr>
      <w:tr w:rsidR="008A4B79" w:rsidRPr="008A4B79" w14:paraId="161396CC" w14:textId="77777777" w:rsidTr="00326DBA">
        <w:trPr>
          <w:trHeight w:val="454"/>
        </w:trPr>
        <w:tc>
          <w:tcPr>
            <w:tcW w:w="2181" w:type="dxa"/>
            <w:vAlign w:val="center"/>
          </w:tcPr>
          <w:p w14:paraId="4585F784" w14:textId="3B14F0E3" w:rsidR="00417BB2" w:rsidRPr="008A4B79" w:rsidRDefault="00326DBA" w:rsidP="008A4B79">
            <w:pPr>
              <w:spacing w:line="360" w:lineRule="auto"/>
              <w:rPr>
                <w:rFonts w:ascii="Book Antiqua" w:hAnsi="Book Antiqua" w:cs="Times New Roman"/>
                <w:sz w:val="24"/>
                <w:szCs w:val="24"/>
              </w:rPr>
            </w:pPr>
            <w:r>
              <w:rPr>
                <w:rFonts w:ascii="Book Antiqua" w:hAnsi="Book Antiqua" w:cs="Times New Roman"/>
                <w:sz w:val="24"/>
                <w:szCs w:val="24"/>
              </w:rPr>
              <w:t>TUG (s</w:t>
            </w:r>
            <w:r w:rsidR="00417BB2" w:rsidRPr="008A4B79">
              <w:rPr>
                <w:rFonts w:ascii="Book Antiqua" w:hAnsi="Book Antiqua" w:cs="Times New Roman"/>
                <w:sz w:val="24"/>
                <w:szCs w:val="24"/>
              </w:rPr>
              <w:t>)</w:t>
            </w:r>
          </w:p>
        </w:tc>
        <w:tc>
          <w:tcPr>
            <w:tcW w:w="2181" w:type="dxa"/>
            <w:vAlign w:val="center"/>
          </w:tcPr>
          <w:p w14:paraId="3F756795"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6.0 (4.1-16.5)</w:t>
            </w:r>
          </w:p>
        </w:tc>
      </w:tr>
      <w:tr w:rsidR="008A4B79" w:rsidRPr="008A4B79" w14:paraId="68D3E290" w14:textId="77777777" w:rsidTr="00326DBA">
        <w:trPr>
          <w:trHeight w:val="454"/>
        </w:trPr>
        <w:tc>
          <w:tcPr>
            <w:tcW w:w="2181" w:type="dxa"/>
            <w:vAlign w:val="center"/>
          </w:tcPr>
          <w:p w14:paraId="088CD785"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JKOM</w:t>
            </w:r>
          </w:p>
        </w:tc>
        <w:tc>
          <w:tcPr>
            <w:tcW w:w="2181" w:type="dxa"/>
            <w:vAlign w:val="center"/>
          </w:tcPr>
          <w:p w14:paraId="1E34C0C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18 (1-81)</w:t>
            </w:r>
          </w:p>
        </w:tc>
      </w:tr>
    </w:tbl>
    <w:p w14:paraId="6ED11E4F" w14:textId="1A9AE9EF" w:rsidR="00417BB2" w:rsidRPr="00326DBA" w:rsidRDefault="00417BB2" w:rsidP="008A4B79">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Data are shown as the median (range).</w:t>
      </w:r>
      <w:r w:rsidR="00326DB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 xml:space="preserve">BMI: </w:t>
      </w:r>
      <w:r w:rsidR="00326DBA" w:rsidRPr="008A4B79">
        <w:rPr>
          <w:rFonts w:ascii="Book Antiqua" w:hAnsi="Book Antiqua" w:cs="Times New Roman"/>
          <w:sz w:val="24"/>
          <w:szCs w:val="24"/>
        </w:rPr>
        <w:t>B</w:t>
      </w:r>
      <w:r w:rsidRPr="008A4B79">
        <w:rPr>
          <w:rFonts w:ascii="Book Antiqua" w:hAnsi="Book Antiqua" w:cs="Times New Roman"/>
          <w:sz w:val="24"/>
          <w:szCs w:val="24"/>
        </w:rPr>
        <w:t>ody mass index</w:t>
      </w:r>
      <w:r w:rsidR="00326DB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K-L grade: </w:t>
      </w:r>
      <w:proofErr w:type="spellStart"/>
      <w:r w:rsidRPr="008A4B79">
        <w:rPr>
          <w:rFonts w:ascii="Book Antiqua" w:hAnsi="Book Antiqua" w:cs="Times New Roman"/>
          <w:sz w:val="24"/>
          <w:szCs w:val="24"/>
        </w:rPr>
        <w:t>Kellgren</w:t>
      </w:r>
      <w:proofErr w:type="spellEnd"/>
      <w:r w:rsidRPr="008A4B79">
        <w:rPr>
          <w:rFonts w:ascii="Book Antiqua" w:hAnsi="Book Antiqua" w:cs="Times New Roman"/>
          <w:sz w:val="24"/>
          <w:szCs w:val="24"/>
        </w:rPr>
        <w:t>-Lawrence grading system</w:t>
      </w:r>
      <w:r w:rsidR="00326DB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VAS: </w:t>
      </w:r>
      <w:r w:rsidR="00326DBA" w:rsidRPr="008A4B79">
        <w:rPr>
          <w:rFonts w:ascii="Book Antiqua" w:hAnsi="Book Antiqua" w:cs="Times New Roman"/>
          <w:sz w:val="24"/>
          <w:szCs w:val="24"/>
        </w:rPr>
        <w:t>V</w:t>
      </w:r>
      <w:r w:rsidRPr="008A4B79">
        <w:rPr>
          <w:rFonts w:ascii="Book Antiqua" w:hAnsi="Book Antiqua" w:cs="Times New Roman"/>
          <w:sz w:val="24"/>
          <w:szCs w:val="24"/>
        </w:rPr>
        <w:t>isual analogue scale</w:t>
      </w:r>
      <w:r w:rsidR="00326DB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TUG: Timed </w:t>
      </w:r>
      <w:r w:rsidR="00326DBA" w:rsidRPr="008A4B79">
        <w:rPr>
          <w:rFonts w:ascii="Book Antiqua" w:hAnsi="Book Antiqua" w:cs="Times New Roman"/>
          <w:sz w:val="24"/>
          <w:szCs w:val="24"/>
        </w:rPr>
        <w:t xml:space="preserve">up </w:t>
      </w:r>
      <w:r w:rsidR="00326DBA">
        <w:rPr>
          <w:rFonts w:ascii="Book Antiqua" w:eastAsia="宋体" w:hAnsi="Book Antiqua" w:cs="Times New Roman"/>
          <w:sz w:val="24"/>
          <w:szCs w:val="24"/>
          <w:lang w:eastAsia="zh-CN"/>
        </w:rPr>
        <w:t>and</w:t>
      </w:r>
      <w:r w:rsidR="00326DBA" w:rsidRPr="008A4B79">
        <w:rPr>
          <w:rFonts w:ascii="Book Antiqua" w:hAnsi="Book Antiqua" w:cs="Times New Roman"/>
          <w:sz w:val="24"/>
          <w:szCs w:val="24"/>
        </w:rPr>
        <w:t xml:space="preserve"> go t</w:t>
      </w:r>
      <w:r w:rsidRPr="008A4B79">
        <w:rPr>
          <w:rFonts w:ascii="Book Antiqua" w:hAnsi="Book Antiqua" w:cs="Times New Roman"/>
          <w:sz w:val="24"/>
          <w:szCs w:val="24"/>
        </w:rPr>
        <w:t>est</w:t>
      </w:r>
      <w:r w:rsidR="00326DB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JKOM: Japanese Knee Osteoarthritis Measure</w:t>
      </w:r>
      <w:r w:rsidR="00326DB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PCS: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scale</w:t>
      </w:r>
      <w:r w:rsidR="00326DBA">
        <w:rPr>
          <w:rFonts w:ascii="Book Antiqua" w:eastAsia="宋体" w:hAnsi="Book Antiqua" w:cs="Times New Roman" w:hint="eastAsia"/>
          <w:sz w:val="24"/>
          <w:szCs w:val="24"/>
          <w:lang w:eastAsia="zh-CN"/>
        </w:rPr>
        <w:t>.</w:t>
      </w:r>
    </w:p>
    <w:p w14:paraId="6784B3FC" w14:textId="77777777" w:rsidR="00417BB2" w:rsidRPr="008A4B79" w:rsidRDefault="00417BB2" w:rsidP="008A4B79">
      <w:pPr>
        <w:widowControl/>
        <w:spacing w:line="360" w:lineRule="auto"/>
        <w:rPr>
          <w:rFonts w:ascii="Book Antiqua" w:hAnsi="Book Antiqua" w:cs="Times New Roman"/>
          <w:sz w:val="24"/>
          <w:szCs w:val="24"/>
        </w:rPr>
      </w:pPr>
      <w:r w:rsidRPr="008A4B79">
        <w:rPr>
          <w:rFonts w:ascii="Book Antiqua" w:hAnsi="Book Antiqua" w:cs="Times New Roman"/>
          <w:sz w:val="24"/>
          <w:szCs w:val="24"/>
        </w:rPr>
        <w:br w:type="page"/>
      </w:r>
    </w:p>
    <w:p w14:paraId="68F9AAFA" w14:textId="4DD696A2" w:rsidR="00417BB2" w:rsidRPr="00326DBA" w:rsidRDefault="00417BB2" w:rsidP="008A4B79">
      <w:pPr>
        <w:spacing w:line="360" w:lineRule="auto"/>
        <w:rPr>
          <w:rFonts w:ascii="Book Antiqua" w:eastAsia="宋体" w:hAnsi="Book Antiqua" w:cs="Times New Roman"/>
          <w:b/>
          <w:sz w:val="24"/>
          <w:szCs w:val="24"/>
          <w:lang w:eastAsia="zh-CN"/>
        </w:rPr>
      </w:pPr>
      <w:r w:rsidRPr="00326DBA">
        <w:rPr>
          <w:rFonts w:ascii="Book Antiqua" w:hAnsi="Book Antiqua" w:cs="Times New Roman"/>
          <w:b/>
          <w:sz w:val="24"/>
          <w:szCs w:val="24"/>
        </w:rPr>
        <w:lastRenderedPageBreak/>
        <w:t>Table 2 Comparison of each outcome between u</w:t>
      </w:r>
      <w:r w:rsidR="00326DBA" w:rsidRPr="00326DBA">
        <w:rPr>
          <w:rFonts w:ascii="Book Antiqua" w:hAnsi="Book Antiqua" w:cs="Times New Roman"/>
          <w:b/>
          <w:sz w:val="24"/>
          <w:szCs w:val="24"/>
        </w:rPr>
        <w:t>nilateral and bilateral knee osteoarthritis</w:t>
      </w:r>
    </w:p>
    <w:tbl>
      <w:tblPr>
        <w:tblStyle w:val="TableGrid"/>
        <w:tblW w:w="0" w:type="auto"/>
        <w:tblLook w:val="04A0" w:firstRow="1" w:lastRow="0" w:firstColumn="1" w:lastColumn="0" w:noHBand="0" w:noVBand="1"/>
      </w:tblPr>
      <w:tblGrid>
        <w:gridCol w:w="2126"/>
        <w:gridCol w:w="2269"/>
        <w:gridCol w:w="2126"/>
        <w:gridCol w:w="1559"/>
      </w:tblGrid>
      <w:tr w:rsidR="008A4B79" w:rsidRPr="008A4B79" w14:paraId="22A2D86D" w14:textId="77777777" w:rsidTr="00326DBA">
        <w:trPr>
          <w:trHeight w:val="454"/>
        </w:trPr>
        <w:tc>
          <w:tcPr>
            <w:tcW w:w="2126" w:type="dxa"/>
            <w:vAlign w:val="center"/>
          </w:tcPr>
          <w:p w14:paraId="4D213041"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Variables</w:t>
            </w:r>
          </w:p>
        </w:tc>
        <w:tc>
          <w:tcPr>
            <w:tcW w:w="2269" w:type="dxa"/>
            <w:vAlign w:val="center"/>
          </w:tcPr>
          <w:p w14:paraId="0D451BFC" w14:textId="6CAC7458"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Unilateral (</w:t>
            </w:r>
            <w:r w:rsidRPr="00326DBA">
              <w:rPr>
                <w:rFonts w:ascii="Book Antiqua" w:hAnsi="Book Antiqua" w:cs="Times New Roman"/>
                <w:i/>
                <w:sz w:val="24"/>
                <w:szCs w:val="24"/>
              </w:rPr>
              <w:t>n</w:t>
            </w:r>
            <w:r w:rsidR="00326DB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w:t>
            </w:r>
            <w:r w:rsidR="00326DB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17)</w:t>
            </w:r>
          </w:p>
        </w:tc>
        <w:tc>
          <w:tcPr>
            <w:tcW w:w="2126" w:type="dxa"/>
            <w:vAlign w:val="center"/>
          </w:tcPr>
          <w:p w14:paraId="2F4F5B61" w14:textId="297EF53B"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Bilateral (</w:t>
            </w:r>
            <w:r w:rsidR="00326DBA" w:rsidRPr="00326DBA">
              <w:rPr>
                <w:rFonts w:ascii="Book Antiqua" w:hAnsi="Book Antiqua" w:cs="Times New Roman"/>
                <w:i/>
                <w:sz w:val="24"/>
                <w:szCs w:val="24"/>
              </w:rPr>
              <w:t>n</w:t>
            </w:r>
            <w:r w:rsidR="00326DBA" w:rsidRPr="008A4B79">
              <w:rPr>
                <w:rFonts w:ascii="Book Antiqua" w:hAnsi="Book Antiqua" w:cs="Times New Roman"/>
                <w:sz w:val="24"/>
                <w:szCs w:val="24"/>
              </w:rPr>
              <w:t xml:space="preserve"> </w:t>
            </w:r>
            <w:r w:rsidRPr="008A4B79">
              <w:rPr>
                <w:rFonts w:ascii="Book Antiqua" w:hAnsi="Book Antiqua" w:cs="Times New Roman"/>
                <w:sz w:val="24"/>
                <w:szCs w:val="24"/>
              </w:rPr>
              <w:t>=</w:t>
            </w:r>
            <w:r w:rsidR="00326DB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60)</w:t>
            </w:r>
          </w:p>
        </w:tc>
        <w:tc>
          <w:tcPr>
            <w:tcW w:w="1559" w:type="dxa"/>
            <w:vAlign w:val="center"/>
          </w:tcPr>
          <w:p w14:paraId="127160FF" w14:textId="77777777" w:rsidR="00417BB2" w:rsidRPr="008A4B79" w:rsidRDefault="00417BB2" w:rsidP="008A4B79">
            <w:pPr>
              <w:spacing w:line="360" w:lineRule="auto"/>
              <w:rPr>
                <w:rFonts w:ascii="Book Antiqua" w:hAnsi="Book Antiqua" w:cs="Times New Roman"/>
                <w:sz w:val="24"/>
                <w:szCs w:val="24"/>
              </w:rPr>
            </w:pPr>
            <w:r w:rsidRPr="00326DBA">
              <w:rPr>
                <w:rFonts w:ascii="Book Antiqua" w:hAnsi="Book Antiqua" w:cs="Times New Roman"/>
                <w:i/>
                <w:sz w:val="24"/>
                <w:szCs w:val="24"/>
              </w:rPr>
              <w:t>P</w:t>
            </w:r>
            <w:r w:rsidRPr="008A4B79">
              <w:rPr>
                <w:rFonts w:ascii="Book Antiqua" w:hAnsi="Book Antiqua" w:cs="Times New Roman"/>
                <w:sz w:val="24"/>
                <w:szCs w:val="24"/>
              </w:rPr>
              <w:t>-value</w:t>
            </w:r>
          </w:p>
        </w:tc>
      </w:tr>
      <w:tr w:rsidR="008A4B79" w:rsidRPr="008A4B79" w14:paraId="3B8048FC" w14:textId="77777777" w:rsidTr="00326DBA">
        <w:trPr>
          <w:trHeight w:val="454"/>
        </w:trPr>
        <w:tc>
          <w:tcPr>
            <w:tcW w:w="2126" w:type="dxa"/>
            <w:vAlign w:val="center"/>
          </w:tcPr>
          <w:p w14:paraId="5C559381"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Pain rating (VAS)</w:t>
            </w:r>
          </w:p>
        </w:tc>
        <w:tc>
          <w:tcPr>
            <w:tcW w:w="2269" w:type="dxa"/>
            <w:vAlign w:val="center"/>
          </w:tcPr>
          <w:p w14:paraId="5A08A7C2" w14:textId="6F4A43FA"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24</w:t>
            </w:r>
            <w:r w:rsidR="00A33774">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(0-95)</w:t>
            </w:r>
          </w:p>
        </w:tc>
        <w:tc>
          <w:tcPr>
            <w:tcW w:w="2126" w:type="dxa"/>
            <w:vAlign w:val="center"/>
          </w:tcPr>
          <w:p w14:paraId="1918ACE6"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26 (0-99)</w:t>
            </w:r>
          </w:p>
        </w:tc>
        <w:tc>
          <w:tcPr>
            <w:tcW w:w="1559" w:type="dxa"/>
            <w:vAlign w:val="center"/>
          </w:tcPr>
          <w:p w14:paraId="62ADAADA"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0.51</w:t>
            </w:r>
          </w:p>
        </w:tc>
      </w:tr>
      <w:tr w:rsidR="008A4B79" w:rsidRPr="008A4B79" w14:paraId="12C91FE8" w14:textId="77777777" w:rsidTr="00326DBA">
        <w:trPr>
          <w:trHeight w:val="454"/>
        </w:trPr>
        <w:tc>
          <w:tcPr>
            <w:tcW w:w="2126" w:type="dxa"/>
            <w:vAlign w:val="center"/>
          </w:tcPr>
          <w:p w14:paraId="437CB294" w14:textId="06DA3646" w:rsidR="00417BB2" w:rsidRPr="008A4B79" w:rsidRDefault="002E6B79" w:rsidP="008A4B79">
            <w:pPr>
              <w:spacing w:line="360" w:lineRule="auto"/>
              <w:rPr>
                <w:rFonts w:ascii="Book Antiqua" w:hAnsi="Book Antiqua" w:cs="Times New Roman"/>
                <w:sz w:val="24"/>
                <w:szCs w:val="24"/>
              </w:rPr>
            </w:pPr>
            <w:r>
              <w:rPr>
                <w:rFonts w:ascii="Book Antiqua" w:hAnsi="Book Antiqua" w:cs="Times New Roman"/>
                <w:sz w:val="24"/>
                <w:szCs w:val="24"/>
              </w:rPr>
              <w:t>TUG (s</w:t>
            </w:r>
            <w:r w:rsidR="00417BB2" w:rsidRPr="008A4B79">
              <w:rPr>
                <w:rFonts w:ascii="Book Antiqua" w:hAnsi="Book Antiqua" w:cs="Times New Roman"/>
                <w:sz w:val="24"/>
                <w:szCs w:val="24"/>
              </w:rPr>
              <w:t>)</w:t>
            </w:r>
          </w:p>
        </w:tc>
        <w:tc>
          <w:tcPr>
            <w:tcW w:w="2269" w:type="dxa"/>
            <w:vAlign w:val="center"/>
          </w:tcPr>
          <w:p w14:paraId="21DBB91A" w14:textId="0F1ED046"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5.5</w:t>
            </w:r>
            <w:r w:rsidR="00A33774">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(4.4-7.2)</w:t>
            </w:r>
          </w:p>
        </w:tc>
        <w:tc>
          <w:tcPr>
            <w:tcW w:w="2126" w:type="dxa"/>
            <w:vAlign w:val="center"/>
          </w:tcPr>
          <w:p w14:paraId="0558CC0D"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6.3 (4.1-16.5)</w:t>
            </w:r>
          </w:p>
        </w:tc>
        <w:tc>
          <w:tcPr>
            <w:tcW w:w="1559" w:type="dxa"/>
            <w:vAlign w:val="center"/>
          </w:tcPr>
          <w:p w14:paraId="3A98CBA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0.02</w:t>
            </w:r>
          </w:p>
        </w:tc>
      </w:tr>
      <w:tr w:rsidR="008A4B79" w:rsidRPr="008A4B79" w14:paraId="1F3D02B1" w14:textId="77777777" w:rsidTr="00326DBA">
        <w:trPr>
          <w:trHeight w:val="454"/>
        </w:trPr>
        <w:tc>
          <w:tcPr>
            <w:tcW w:w="2126" w:type="dxa"/>
            <w:vAlign w:val="center"/>
          </w:tcPr>
          <w:p w14:paraId="48D9CC2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JKOM</w:t>
            </w:r>
          </w:p>
        </w:tc>
        <w:tc>
          <w:tcPr>
            <w:tcW w:w="2269" w:type="dxa"/>
            <w:vAlign w:val="center"/>
          </w:tcPr>
          <w:p w14:paraId="66795825"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13 (2-35)</w:t>
            </w:r>
          </w:p>
        </w:tc>
        <w:tc>
          <w:tcPr>
            <w:tcW w:w="2126" w:type="dxa"/>
            <w:vAlign w:val="center"/>
          </w:tcPr>
          <w:p w14:paraId="58375FD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18 (1-81)</w:t>
            </w:r>
          </w:p>
        </w:tc>
        <w:tc>
          <w:tcPr>
            <w:tcW w:w="1559" w:type="dxa"/>
            <w:vAlign w:val="center"/>
          </w:tcPr>
          <w:p w14:paraId="5F64206E"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0.23</w:t>
            </w:r>
          </w:p>
        </w:tc>
      </w:tr>
    </w:tbl>
    <w:p w14:paraId="5A6C0906" w14:textId="39D94392"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Data are shown as the median (range).</w:t>
      </w:r>
      <w:r w:rsidR="002E6B79">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 xml:space="preserve">The Mann-Whitney </w:t>
      </w:r>
      <w:r w:rsidRPr="002E6B79">
        <w:rPr>
          <w:rFonts w:ascii="Book Antiqua" w:hAnsi="Book Antiqua" w:cs="Times New Roman"/>
          <w:i/>
          <w:sz w:val="24"/>
          <w:szCs w:val="24"/>
        </w:rPr>
        <w:t>U</w:t>
      </w:r>
      <w:r w:rsidRPr="008A4B79">
        <w:rPr>
          <w:rFonts w:ascii="Book Antiqua" w:hAnsi="Book Antiqua" w:cs="Times New Roman"/>
          <w:sz w:val="24"/>
          <w:szCs w:val="24"/>
        </w:rPr>
        <w:t xml:space="preserve"> test was used to compare differences between two groups.</w:t>
      </w:r>
      <w:r w:rsidR="002257B3" w:rsidRPr="002257B3">
        <w:rPr>
          <w:rFonts w:ascii="Book Antiqua" w:hAnsi="Book Antiqua" w:cs="Times New Roman"/>
          <w:sz w:val="24"/>
          <w:szCs w:val="24"/>
        </w:rPr>
        <w:t xml:space="preserve"> </w:t>
      </w:r>
      <w:r w:rsidR="002257B3" w:rsidRPr="008A4B79">
        <w:rPr>
          <w:rFonts w:ascii="Book Antiqua" w:hAnsi="Book Antiqua" w:cs="Times New Roman"/>
          <w:sz w:val="24"/>
          <w:szCs w:val="24"/>
        </w:rPr>
        <w:t>VAS: Visual analogue scale</w:t>
      </w:r>
      <w:r w:rsidR="002257B3">
        <w:rPr>
          <w:rFonts w:ascii="Book Antiqua" w:eastAsia="宋体" w:hAnsi="Book Antiqua" w:cs="Times New Roman" w:hint="eastAsia"/>
          <w:sz w:val="24"/>
          <w:szCs w:val="24"/>
          <w:lang w:eastAsia="zh-CN"/>
        </w:rPr>
        <w:t>;</w:t>
      </w:r>
      <w:r w:rsidR="002257B3" w:rsidRPr="008A4B79">
        <w:rPr>
          <w:rFonts w:ascii="Book Antiqua" w:hAnsi="Book Antiqua" w:cs="Times New Roman"/>
          <w:sz w:val="24"/>
          <w:szCs w:val="24"/>
        </w:rPr>
        <w:t xml:space="preserve"> TUG: Timed up </w:t>
      </w:r>
      <w:r w:rsidR="002257B3">
        <w:rPr>
          <w:rFonts w:ascii="Book Antiqua" w:eastAsia="宋体" w:hAnsi="Book Antiqua" w:cs="Times New Roman"/>
          <w:sz w:val="24"/>
          <w:szCs w:val="24"/>
          <w:lang w:eastAsia="zh-CN"/>
        </w:rPr>
        <w:t>and</w:t>
      </w:r>
      <w:r w:rsidR="002257B3" w:rsidRPr="008A4B79">
        <w:rPr>
          <w:rFonts w:ascii="Book Antiqua" w:hAnsi="Book Antiqua" w:cs="Times New Roman"/>
          <w:sz w:val="24"/>
          <w:szCs w:val="24"/>
        </w:rPr>
        <w:t xml:space="preserve"> go test</w:t>
      </w:r>
      <w:r w:rsidR="002257B3">
        <w:rPr>
          <w:rFonts w:ascii="Book Antiqua" w:eastAsia="宋体" w:hAnsi="Book Antiqua" w:cs="Times New Roman" w:hint="eastAsia"/>
          <w:sz w:val="24"/>
          <w:szCs w:val="24"/>
          <w:lang w:eastAsia="zh-CN"/>
        </w:rPr>
        <w:t>;</w:t>
      </w:r>
      <w:r w:rsidR="002257B3" w:rsidRPr="008A4B79">
        <w:rPr>
          <w:rFonts w:ascii="Book Antiqua" w:hAnsi="Book Antiqua" w:cs="Times New Roman"/>
          <w:sz w:val="24"/>
          <w:szCs w:val="24"/>
        </w:rPr>
        <w:t xml:space="preserve"> JKOM: Japanese Knee Osteoarthritis Measure</w:t>
      </w:r>
      <w:r w:rsidR="00E54184">
        <w:rPr>
          <w:rFonts w:ascii="Book Antiqua" w:eastAsia="宋体" w:hAnsi="Book Antiqua" w:cs="Times New Roman" w:hint="eastAsia"/>
          <w:sz w:val="24"/>
          <w:szCs w:val="24"/>
          <w:lang w:eastAsia="zh-CN"/>
        </w:rPr>
        <w:t>.</w:t>
      </w:r>
      <w:r w:rsidR="002257B3" w:rsidRPr="008A4B79">
        <w:rPr>
          <w:rFonts w:ascii="Book Antiqua" w:hAnsi="Book Antiqua" w:cs="Times New Roman"/>
          <w:sz w:val="24"/>
          <w:szCs w:val="24"/>
        </w:rPr>
        <w:t xml:space="preserve"> </w:t>
      </w:r>
      <w:r w:rsidRPr="008A4B79">
        <w:rPr>
          <w:rFonts w:ascii="Book Antiqua" w:hAnsi="Book Antiqua" w:cs="Times New Roman"/>
          <w:sz w:val="24"/>
          <w:szCs w:val="24"/>
        </w:rPr>
        <w:br w:type="page"/>
      </w:r>
    </w:p>
    <w:p w14:paraId="7DA3137B" w14:textId="77777777" w:rsidR="00417BB2" w:rsidRPr="008A4B79" w:rsidRDefault="00417BB2" w:rsidP="008A4B79">
      <w:pPr>
        <w:spacing w:line="360" w:lineRule="auto"/>
        <w:rPr>
          <w:rFonts w:ascii="Book Antiqua" w:hAnsi="Book Antiqua" w:cs="Times New Roman"/>
          <w:sz w:val="24"/>
          <w:szCs w:val="24"/>
        </w:rPr>
        <w:sectPr w:rsidR="00417BB2" w:rsidRPr="008A4B79" w:rsidSect="002B5D23">
          <w:pgSz w:w="11906" w:h="16838"/>
          <w:pgMar w:top="1985" w:right="1701" w:bottom="1701" w:left="1701" w:header="851" w:footer="992" w:gutter="0"/>
          <w:cols w:space="425"/>
          <w:docGrid w:type="lines" w:linePitch="360"/>
        </w:sectPr>
      </w:pPr>
    </w:p>
    <w:p w14:paraId="742F4087" w14:textId="3E20E847" w:rsidR="00417BB2" w:rsidRPr="00E54184" w:rsidRDefault="00417BB2" w:rsidP="008A4B79">
      <w:pPr>
        <w:spacing w:line="360" w:lineRule="auto"/>
        <w:rPr>
          <w:rFonts w:ascii="Book Antiqua" w:hAnsi="Book Antiqua" w:cs="Times New Roman"/>
          <w:b/>
          <w:sz w:val="24"/>
          <w:szCs w:val="24"/>
        </w:rPr>
      </w:pPr>
      <w:r w:rsidRPr="00E54184">
        <w:rPr>
          <w:rFonts w:ascii="Book Antiqua" w:hAnsi="Book Antiqua" w:cs="Times New Roman"/>
          <w:b/>
          <w:sz w:val="24"/>
          <w:szCs w:val="24"/>
        </w:rPr>
        <w:lastRenderedPageBreak/>
        <w:t>Table 3 Spearman</w:t>
      </w:r>
      <w:r w:rsidR="00E54184">
        <w:rPr>
          <w:rFonts w:ascii="Book Antiqua" w:eastAsia="宋体" w:hAnsi="Book Antiqua" w:cs="Times New Roman"/>
          <w:b/>
          <w:sz w:val="24"/>
          <w:szCs w:val="24"/>
          <w:lang w:eastAsia="zh-CN"/>
        </w:rPr>
        <w:t>’</w:t>
      </w:r>
      <w:r w:rsidRPr="00E54184">
        <w:rPr>
          <w:rFonts w:ascii="Book Antiqua" w:hAnsi="Book Antiqua" w:cs="Times New Roman"/>
          <w:b/>
          <w:sz w:val="24"/>
          <w:szCs w:val="24"/>
        </w:rPr>
        <w:t>s correlation coefficients between each variable</w:t>
      </w:r>
    </w:p>
    <w:tbl>
      <w:tblPr>
        <w:tblStyle w:val="TableGrid"/>
        <w:tblW w:w="0" w:type="auto"/>
        <w:tblLook w:val="04A0" w:firstRow="1" w:lastRow="0" w:firstColumn="1" w:lastColumn="0" w:noHBand="0" w:noVBand="1"/>
      </w:tblPr>
      <w:tblGrid>
        <w:gridCol w:w="1644"/>
        <w:gridCol w:w="1644"/>
        <w:gridCol w:w="1644"/>
        <w:gridCol w:w="1644"/>
        <w:gridCol w:w="1644"/>
        <w:gridCol w:w="1644"/>
        <w:gridCol w:w="1644"/>
        <w:gridCol w:w="1644"/>
      </w:tblGrid>
      <w:tr w:rsidR="008A4B79" w:rsidRPr="008A4B79" w14:paraId="3A51E19E" w14:textId="77777777" w:rsidTr="00E54184">
        <w:trPr>
          <w:trHeight w:val="454"/>
        </w:trPr>
        <w:tc>
          <w:tcPr>
            <w:tcW w:w="1644" w:type="dxa"/>
          </w:tcPr>
          <w:p w14:paraId="53CB7C25"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40667015"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Age</w:t>
            </w:r>
          </w:p>
        </w:tc>
        <w:tc>
          <w:tcPr>
            <w:tcW w:w="1644" w:type="dxa"/>
            <w:vAlign w:val="center"/>
          </w:tcPr>
          <w:p w14:paraId="34E6AAE6"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BMI</w:t>
            </w:r>
          </w:p>
        </w:tc>
        <w:tc>
          <w:tcPr>
            <w:tcW w:w="1644" w:type="dxa"/>
            <w:vAlign w:val="center"/>
          </w:tcPr>
          <w:p w14:paraId="10370828"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K-L g</w:t>
            </w:r>
          </w:p>
        </w:tc>
        <w:tc>
          <w:tcPr>
            <w:tcW w:w="1644" w:type="dxa"/>
            <w:vAlign w:val="center"/>
          </w:tcPr>
          <w:p w14:paraId="2A40AEC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PCS</w:t>
            </w:r>
          </w:p>
        </w:tc>
        <w:tc>
          <w:tcPr>
            <w:tcW w:w="1644" w:type="dxa"/>
            <w:vAlign w:val="center"/>
          </w:tcPr>
          <w:p w14:paraId="0E7D4C9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Pain rating</w:t>
            </w:r>
          </w:p>
        </w:tc>
        <w:tc>
          <w:tcPr>
            <w:tcW w:w="1644" w:type="dxa"/>
            <w:vAlign w:val="center"/>
          </w:tcPr>
          <w:p w14:paraId="77EF8628"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TUG</w:t>
            </w:r>
          </w:p>
        </w:tc>
        <w:tc>
          <w:tcPr>
            <w:tcW w:w="1644" w:type="dxa"/>
            <w:vAlign w:val="center"/>
          </w:tcPr>
          <w:p w14:paraId="3AFA95CE"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JKOM</w:t>
            </w:r>
          </w:p>
        </w:tc>
      </w:tr>
      <w:tr w:rsidR="008A4B79" w:rsidRPr="008A4B79" w14:paraId="6CF3DDDA" w14:textId="77777777" w:rsidTr="00E54184">
        <w:trPr>
          <w:trHeight w:val="454"/>
        </w:trPr>
        <w:tc>
          <w:tcPr>
            <w:tcW w:w="1644" w:type="dxa"/>
          </w:tcPr>
          <w:p w14:paraId="724945CF"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Age</w:t>
            </w:r>
          </w:p>
        </w:tc>
        <w:tc>
          <w:tcPr>
            <w:tcW w:w="1644" w:type="dxa"/>
            <w:vAlign w:val="center"/>
          </w:tcPr>
          <w:p w14:paraId="0008071F"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1.000</w:t>
            </w:r>
          </w:p>
        </w:tc>
        <w:tc>
          <w:tcPr>
            <w:tcW w:w="1644" w:type="dxa"/>
            <w:vAlign w:val="center"/>
          </w:tcPr>
          <w:p w14:paraId="4F05D98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-0.144</w:t>
            </w:r>
          </w:p>
        </w:tc>
        <w:tc>
          <w:tcPr>
            <w:tcW w:w="1644" w:type="dxa"/>
            <w:vAlign w:val="center"/>
          </w:tcPr>
          <w:p w14:paraId="2E77ACE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0.100</w:t>
            </w:r>
          </w:p>
        </w:tc>
        <w:tc>
          <w:tcPr>
            <w:tcW w:w="1644" w:type="dxa"/>
            <w:vAlign w:val="center"/>
          </w:tcPr>
          <w:p w14:paraId="4031B1C7"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-0.023</w:t>
            </w:r>
          </w:p>
        </w:tc>
        <w:tc>
          <w:tcPr>
            <w:tcW w:w="1644" w:type="dxa"/>
            <w:vAlign w:val="center"/>
          </w:tcPr>
          <w:p w14:paraId="4D7DE32D"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-0.079</w:t>
            </w:r>
          </w:p>
        </w:tc>
        <w:tc>
          <w:tcPr>
            <w:tcW w:w="1644" w:type="dxa"/>
            <w:vAlign w:val="center"/>
          </w:tcPr>
          <w:p w14:paraId="718124EA"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0.170</w:t>
            </w:r>
          </w:p>
        </w:tc>
        <w:tc>
          <w:tcPr>
            <w:tcW w:w="1644" w:type="dxa"/>
            <w:vAlign w:val="center"/>
          </w:tcPr>
          <w:p w14:paraId="0272109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-0.017</w:t>
            </w:r>
          </w:p>
        </w:tc>
      </w:tr>
      <w:tr w:rsidR="008A4B79" w:rsidRPr="008A4B79" w14:paraId="1B8A3F9D" w14:textId="77777777" w:rsidTr="00E54184">
        <w:trPr>
          <w:trHeight w:val="454"/>
        </w:trPr>
        <w:tc>
          <w:tcPr>
            <w:tcW w:w="1644" w:type="dxa"/>
          </w:tcPr>
          <w:p w14:paraId="6292E257"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BMI</w:t>
            </w:r>
          </w:p>
        </w:tc>
        <w:tc>
          <w:tcPr>
            <w:tcW w:w="1644" w:type="dxa"/>
            <w:vAlign w:val="center"/>
          </w:tcPr>
          <w:p w14:paraId="380214F9"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42EB677A"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1.000</w:t>
            </w:r>
          </w:p>
        </w:tc>
        <w:tc>
          <w:tcPr>
            <w:tcW w:w="1644" w:type="dxa"/>
            <w:vAlign w:val="center"/>
          </w:tcPr>
          <w:p w14:paraId="5BED970C" w14:textId="459F2E00" w:rsidR="00417BB2" w:rsidRPr="008A4B79" w:rsidRDefault="00635ECE" w:rsidP="008A4B79">
            <w:pPr>
              <w:spacing w:line="360" w:lineRule="auto"/>
              <w:rPr>
                <w:rFonts w:ascii="Book Antiqua" w:hAnsi="Book Antiqua" w:cs="Times New Roman"/>
                <w:sz w:val="24"/>
                <w:szCs w:val="24"/>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0.322</w:t>
            </w:r>
            <w:r w:rsidR="00417BB2" w:rsidRPr="008A4B79">
              <w:rPr>
                <w:rFonts w:ascii="Book Antiqua" w:hAnsi="Book Antiqua" w:cs="Times New Roman"/>
                <w:sz w:val="24"/>
                <w:szCs w:val="24"/>
                <w:vertAlign w:val="superscript"/>
              </w:rPr>
              <w:t xml:space="preserve"> b</w:t>
            </w:r>
          </w:p>
        </w:tc>
        <w:tc>
          <w:tcPr>
            <w:tcW w:w="1644" w:type="dxa"/>
            <w:vAlign w:val="center"/>
          </w:tcPr>
          <w:p w14:paraId="44C89E7F"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0.084</w:t>
            </w:r>
          </w:p>
        </w:tc>
        <w:tc>
          <w:tcPr>
            <w:tcW w:w="1644" w:type="dxa"/>
            <w:vAlign w:val="center"/>
          </w:tcPr>
          <w:p w14:paraId="5F7540A2"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0.212</w:t>
            </w:r>
          </w:p>
        </w:tc>
        <w:tc>
          <w:tcPr>
            <w:tcW w:w="1644" w:type="dxa"/>
            <w:vAlign w:val="center"/>
          </w:tcPr>
          <w:p w14:paraId="303D602B"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0.257</w:t>
            </w:r>
            <w:r w:rsidRPr="008A4B79">
              <w:rPr>
                <w:rFonts w:ascii="Book Antiqua" w:hAnsi="Book Antiqua" w:cs="Times New Roman"/>
                <w:sz w:val="24"/>
                <w:szCs w:val="24"/>
                <w:vertAlign w:val="superscript"/>
              </w:rPr>
              <w:t xml:space="preserve"> a</w:t>
            </w:r>
          </w:p>
        </w:tc>
        <w:tc>
          <w:tcPr>
            <w:tcW w:w="1644" w:type="dxa"/>
            <w:vAlign w:val="center"/>
          </w:tcPr>
          <w:p w14:paraId="3D9F18E1"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0.046</w:t>
            </w:r>
          </w:p>
        </w:tc>
      </w:tr>
      <w:tr w:rsidR="008A4B79" w:rsidRPr="008A4B79" w14:paraId="6781C695" w14:textId="77777777" w:rsidTr="00E54184">
        <w:trPr>
          <w:trHeight w:val="454"/>
        </w:trPr>
        <w:tc>
          <w:tcPr>
            <w:tcW w:w="1644" w:type="dxa"/>
          </w:tcPr>
          <w:p w14:paraId="21B735A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K-L grade</w:t>
            </w:r>
          </w:p>
        </w:tc>
        <w:tc>
          <w:tcPr>
            <w:tcW w:w="1644" w:type="dxa"/>
            <w:vAlign w:val="center"/>
          </w:tcPr>
          <w:p w14:paraId="0C91929F"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47B2A086"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2AC50873"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1.000</w:t>
            </w:r>
          </w:p>
        </w:tc>
        <w:tc>
          <w:tcPr>
            <w:tcW w:w="1644" w:type="dxa"/>
            <w:vAlign w:val="center"/>
          </w:tcPr>
          <w:p w14:paraId="63E20076" w14:textId="20EAF7A7" w:rsidR="00417BB2" w:rsidRPr="00BB546A" w:rsidRDefault="00635ECE" w:rsidP="00BB546A">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0.182</w:t>
            </w:r>
            <w:r w:rsidR="00BB546A">
              <w:rPr>
                <w:rFonts w:ascii="Book Antiqua" w:eastAsia="宋体" w:hAnsi="Book Antiqua" w:cs="Times New Roman"/>
                <w:sz w:val="24"/>
                <w:szCs w:val="24"/>
                <w:vertAlign w:val="superscript"/>
                <w:lang w:eastAsia="zh-CN"/>
              </w:rPr>
              <w:t>d</w:t>
            </w:r>
          </w:p>
        </w:tc>
        <w:tc>
          <w:tcPr>
            <w:tcW w:w="1644" w:type="dxa"/>
            <w:vAlign w:val="center"/>
          </w:tcPr>
          <w:p w14:paraId="7038A327" w14:textId="002BAD2D" w:rsidR="00417BB2" w:rsidRPr="008A4B79" w:rsidRDefault="00635ECE" w:rsidP="008A4B79">
            <w:pPr>
              <w:spacing w:line="360" w:lineRule="auto"/>
              <w:rPr>
                <w:rFonts w:ascii="Book Antiqua" w:hAnsi="Book Antiqua" w:cs="Times New Roman"/>
                <w:sz w:val="24"/>
                <w:szCs w:val="24"/>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0.281</w:t>
            </w:r>
            <w:r w:rsidR="00417BB2" w:rsidRPr="008A4B79">
              <w:rPr>
                <w:rFonts w:ascii="Book Antiqua" w:hAnsi="Book Antiqua" w:cs="Times New Roman"/>
                <w:sz w:val="24"/>
                <w:szCs w:val="24"/>
                <w:vertAlign w:val="superscript"/>
              </w:rPr>
              <w:t>a</w:t>
            </w:r>
          </w:p>
        </w:tc>
        <w:tc>
          <w:tcPr>
            <w:tcW w:w="1644" w:type="dxa"/>
            <w:vAlign w:val="center"/>
          </w:tcPr>
          <w:p w14:paraId="47D80BC6" w14:textId="7D7B5D5B" w:rsidR="00417BB2" w:rsidRPr="00BB546A" w:rsidRDefault="00635ECE" w:rsidP="00BB546A">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0.587</w:t>
            </w:r>
            <w:r w:rsidR="00BB546A">
              <w:rPr>
                <w:rFonts w:ascii="Book Antiqua" w:eastAsia="宋体" w:hAnsi="Book Antiqua" w:cs="Times New Roman" w:hint="eastAsia"/>
                <w:sz w:val="24"/>
                <w:szCs w:val="24"/>
                <w:vertAlign w:val="superscript"/>
                <w:lang w:eastAsia="zh-CN"/>
              </w:rPr>
              <w:t>d</w:t>
            </w:r>
          </w:p>
        </w:tc>
        <w:tc>
          <w:tcPr>
            <w:tcW w:w="1644" w:type="dxa"/>
            <w:vAlign w:val="center"/>
          </w:tcPr>
          <w:p w14:paraId="46488777" w14:textId="65CE5710" w:rsidR="00417BB2" w:rsidRPr="00BB546A" w:rsidRDefault="00635ECE" w:rsidP="00BB546A">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0.467</w:t>
            </w:r>
            <w:r w:rsidR="00BB546A">
              <w:rPr>
                <w:rFonts w:ascii="Book Antiqua" w:eastAsia="宋体" w:hAnsi="Book Antiqua" w:cs="Times New Roman" w:hint="eastAsia"/>
                <w:sz w:val="24"/>
                <w:szCs w:val="24"/>
                <w:vertAlign w:val="superscript"/>
                <w:lang w:eastAsia="zh-CN"/>
              </w:rPr>
              <w:t>d</w:t>
            </w:r>
          </w:p>
        </w:tc>
      </w:tr>
      <w:tr w:rsidR="008A4B79" w:rsidRPr="008A4B79" w14:paraId="79FF85C3" w14:textId="77777777" w:rsidTr="00E54184">
        <w:trPr>
          <w:trHeight w:val="454"/>
        </w:trPr>
        <w:tc>
          <w:tcPr>
            <w:tcW w:w="1644" w:type="dxa"/>
          </w:tcPr>
          <w:p w14:paraId="78AC209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PCS</w:t>
            </w:r>
          </w:p>
        </w:tc>
        <w:tc>
          <w:tcPr>
            <w:tcW w:w="1644" w:type="dxa"/>
            <w:vAlign w:val="center"/>
          </w:tcPr>
          <w:p w14:paraId="7E6C02BE"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10B23FD1"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2146F418"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3A0EF4EA"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1.000</w:t>
            </w:r>
          </w:p>
        </w:tc>
        <w:tc>
          <w:tcPr>
            <w:tcW w:w="1644" w:type="dxa"/>
            <w:vAlign w:val="center"/>
          </w:tcPr>
          <w:p w14:paraId="6AD697B0" w14:textId="764B99B9" w:rsidR="00417BB2" w:rsidRPr="008A4B79" w:rsidRDefault="00635ECE" w:rsidP="008A4B79">
            <w:pPr>
              <w:spacing w:line="360" w:lineRule="auto"/>
              <w:rPr>
                <w:rFonts w:ascii="Book Antiqua" w:hAnsi="Book Antiqua" w:cs="Times New Roman"/>
                <w:sz w:val="24"/>
                <w:szCs w:val="24"/>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0.574</w:t>
            </w:r>
            <w:r w:rsidR="00BB546A">
              <w:rPr>
                <w:rFonts w:ascii="Book Antiqua" w:eastAsia="宋体" w:hAnsi="Book Antiqua" w:cs="Times New Roman"/>
                <w:sz w:val="24"/>
                <w:szCs w:val="24"/>
                <w:vertAlign w:val="superscript"/>
                <w:lang w:eastAsia="zh-CN"/>
              </w:rPr>
              <w:t>d</w:t>
            </w:r>
          </w:p>
        </w:tc>
        <w:tc>
          <w:tcPr>
            <w:tcW w:w="1644" w:type="dxa"/>
            <w:vAlign w:val="center"/>
          </w:tcPr>
          <w:p w14:paraId="45861D3E" w14:textId="58CE306F" w:rsidR="00417BB2" w:rsidRPr="00BB546A" w:rsidRDefault="00635ECE" w:rsidP="00BB546A">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0.404</w:t>
            </w:r>
            <w:r w:rsidR="00BB546A">
              <w:rPr>
                <w:rFonts w:ascii="Book Antiqua" w:eastAsia="宋体" w:hAnsi="Book Antiqua" w:cs="Times New Roman" w:hint="eastAsia"/>
                <w:sz w:val="24"/>
                <w:szCs w:val="24"/>
                <w:vertAlign w:val="superscript"/>
                <w:lang w:eastAsia="zh-CN"/>
              </w:rPr>
              <w:t>d</w:t>
            </w:r>
          </w:p>
        </w:tc>
        <w:tc>
          <w:tcPr>
            <w:tcW w:w="1644" w:type="dxa"/>
            <w:vAlign w:val="center"/>
          </w:tcPr>
          <w:p w14:paraId="451CB95A" w14:textId="614FB56A" w:rsidR="00417BB2" w:rsidRPr="00BB546A" w:rsidRDefault="00635ECE" w:rsidP="00BB546A">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0.594</w:t>
            </w:r>
            <w:r w:rsidR="00BB546A">
              <w:rPr>
                <w:rFonts w:ascii="Book Antiqua" w:eastAsia="宋体" w:hAnsi="Book Antiqua" w:cs="Times New Roman" w:hint="eastAsia"/>
                <w:sz w:val="24"/>
                <w:szCs w:val="24"/>
                <w:vertAlign w:val="superscript"/>
                <w:lang w:eastAsia="zh-CN"/>
              </w:rPr>
              <w:t>d</w:t>
            </w:r>
          </w:p>
        </w:tc>
      </w:tr>
      <w:tr w:rsidR="008A4B79" w:rsidRPr="008A4B79" w14:paraId="2354FAE4" w14:textId="77777777" w:rsidTr="00E54184">
        <w:trPr>
          <w:trHeight w:val="454"/>
        </w:trPr>
        <w:tc>
          <w:tcPr>
            <w:tcW w:w="1644" w:type="dxa"/>
          </w:tcPr>
          <w:p w14:paraId="5ABB8266"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Pain rating</w:t>
            </w:r>
          </w:p>
        </w:tc>
        <w:tc>
          <w:tcPr>
            <w:tcW w:w="1644" w:type="dxa"/>
            <w:vAlign w:val="center"/>
          </w:tcPr>
          <w:p w14:paraId="668666EF"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4D27BD88"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089EFB07"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5610EF3E"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62B70419"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1.000</w:t>
            </w:r>
          </w:p>
        </w:tc>
        <w:tc>
          <w:tcPr>
            <w:tcW w:w="1644" w:type="dxa"/>
            <w:vAlign w:val="center"/>
          </w:tcPr>
          <w:p w14:paraId="22252679" w14:textId="18CCB5B3" w:rsidR="00417BB2" w:rsidRPr="00BB546A" w:rsidRDefault="00635ECE" w:rsidP="00BB546A">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0.487</w:t>
            </w:r>
            <w:r w:rsidR="00BB546A">
              <w:rPr>
                <w:rFonts w:ascii="Book Antiqua" w:eastAsia="宋体" w:hAnsi="Book Antiqua" w:cs="Times New Roman" w:hint="eastAsia"/>
                <w:sz w:val="24"/>
                <w:szCs w:val="24"/>
                <w:vertAlign w:val="superscript"/>
                <w:lang w:eastAsia="zh-CN"/>
              </w:rPr>
              <w:t>d</w:t>
            </w:r>
          </w:p>
        </w:tc>
        <w:tc>
          <w:tcPr>
            <w:tcW w:w="1644" w:type="dxa"/>
            <w:vAlign w:val="center"/>
          </w:tcPr>
          <w:p w14:paraId="0641BF4F" w14:textId="064932BF" w:rsidR="00417BB2" w:rsidRPr="00BB546A" w:rsidRDefault="00635ECE" w:rsidP="00BB546A">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0.721</w:t>
            </w:r>
            <w:r w:rsidR="00BB546A">
              <w:rPr>
                <w:rFonts w:ascii="Book Antiqua" w:eastAsia="宋体" w:hAnsi="Book Antiqua" w:cs="Times New Roman" w:hint="eastAsia"/>
                <w:sz w:val="24"/>
                <w:szCs w:val="24"/>
                <w:vertAlign w:val="superscript"/>
                <w:lang w:eastAsia="zh-CN"/>
              </w:rPr>
              <w:t>d</w:t>
            </w:r>
          </w:p>
        </w:tc>
      </w:tr>
      <w:tr w:rsidR="008A4B79" w:rsidRPr="008A4B79" w14:paraId="5D9D49A1" w14:textId="77777777" w:rsidTr="00E54184">
        <w:trPr>
          <w:trHeight w:val="454"/>
        </w:trPr>
        <w:tc>
          <w:tcPr>
            <w:tcW w:w="1644" w:type="dxa"/>
          </w:tcPr>
          <w:p w14:paraId="0E29B15B"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TUG</w:t>
            </w:r>
          </w:p>
        </w:tc>
        <w:tc>
          <w:tcPr>
            <w:tcW w:w="1644" w:type="dxa"/>
            <w:vAlign w:val="center"/>
          </w:tcPr>
          <w:p w14:paraId="7085B032"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53C55A96"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55310009"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53DB476A"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1E4F87CC"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6C19723A"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1.000</w:t>
            </w:r>
          </w:p>
        </w:tc>
        <w:tc>
          <w:tcPr>
            <w:tcW w:w="1644" w:type="dxa"/>
            <w:vAlign w:val="center"/>
          </w:tcPr>
          <w:p w14:paraId="27400219" w14:textId="61E485C9" w:rsidR="00417BB2" w:rsidRPr="00BB546A" w:rsidRDefault="00635ECE" w:rsidP="00BB546A">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 </w:t>
            </w:r>
            <w:r w:rsidR="00417BB2" w:rsidRPr="008A4B79">
              <w:rPr>
                <w:rFonts w:ascii="Book Antiqua" w:hAnsi="Book Antiqua" w:cs="Times New Roman"/>
                <w:sz w:val="24"/>
                <w:szCs w:val="24"/>
              </w:rPr>
              <w:t>0.588</w:t>
            </w:r>
            <w:r w:rsidR="00BB546A">
              <w:rPr>
                <w:rFonts w:ascii="Book Antiqua" w:eastAsia="宋体" w:hAnsi="Book Antiqua" w:cs="Times New Roman" w:hint="eastAsia"/>
                <w:sz w:val="24"/>
                <w:szCs w:val="24"/>
                <w:vertAlign w:val="superscript"/>
                <w:lang w:eastAsia="zh-CN"/>
              </w:rPr>
              <w:t>d</w:t>
            </w:r>
          </w:p>
        </w:tc>
      </w:tr>
      <w:tr w:rsidR="008A4B79" w:rsidRPr="008A4B79" w14:paraId="36EDA71E" w14:textId="77777777" w:rsidTr="00E54184">
        <w:trPr>
          <w:trHeight w:val="454"/>
        </w:trPr>
        <w:tc>
          <w:tcPr>
            <w:tcW w:w="1644" w:type="dxa"/>
          </w:tcPr>
          <w:p w14:paraId="761E8971"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JKOM</w:t>
            </w:r>
          </w:p>
        </w:tc>
        <w:tc>
          <w:tcPr>
            <w:tcW w:w="1644" w:type="dxa"/>
            <w:vAlign w:val="center"/>
          </w:tcPr>
          <w:p w14:paraId="0C8B99BB"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62956124"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17BC837D"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360D0AFB"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2D6B1E58"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0177E3AC"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6F65FED2"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1.000</w:t>
            </w:r>
          </w:p>
        </w:tc>
      </w:tr>
    </w:tbl>
    <w:p w14:paraId="4F1EC1DA" w14:textId="4F418D2E" w:rsidR="00417BB2" w:rsidRPr="00BB546A" w:rsidRDefault="00417BB2" w:rsidP="008A4B79">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Value (ρ): </w:t>
      </w:r>
      <w:r w:rsidR="00E54184" w:rsidRPr="008A4B79">
        <w:rPr>
          <w:rFonts w:ascii="Book Antiqua" w:hAnsi="Book Antiqua" w:cs="Times New Roman"/>
          <w:sz w:val="24"/>
          <w:szCs w:val="24"/>
        </w:rPr>
        <w:t>C</w:t>
      </w:r>
      <w:r w:rsidRPr="008A4B79">
        <w:rPr>
          <w:rFonts w:ascii="Book Antiqua" w:hAnsi="Book Antiqua" w:cs="Times New Roman"/>
          <w:sz w:val="24"/>
          <w:szCs w:val="24"/>
        </w:rPr>
        <w:t>orrelation coefficient</w:t>
      </w:r>
      <w:r w:rsidR="00E54184">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Small letters show the statistical significance</w:t>
      </w:r>
      <w:r w:rsidR="00BB546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w:t>
      </w:r>
      <w:proofErr w:type="spellStart"/>
      <w:proofErr w:type="gramStart"/>
      <w:r w:rsidRPr="008A4B79">
        <w:rPr>
          <w:rFonts w:ascii="Book Antiqua" w:hAnsi="Book Antiqua" w:cs="Times New Roman"/>
          <w:sz w:val="24"/>
          <w:szCs w:val="24"/>
          <w:vertAlign w:val="superscript"/>
        </w:rPr>
        <w:t>a</w:t>
      </w:r>
      <w:r w:rsidR="00BB546A" w:rsidRPr="00BB546A">
        <w:rPr>
          <w:rFonts w:ascii="Book Antiqua" w:hAnsi="Book Antiqua" w:cs="Times New Roman"/>
          <w:i/>
          <w:sz w:val="24"/>
          <w:szCs w:val="24"/>
        </w:rPr>
        <w:t>P</w:t>
      </w:r>
      <w:proofErr w:type="spellEnd"/>
      <w:proofErr w:type="gramEnd"/>
      <w:r w:rsidRPr="008A4B79">
        <w:rPr>
          <w:rFonts w:ascii="Book Antiqua" w:hAnsi="Book Antiqua" w:cs="Times New Roman"/>
          <w:sz w:val="24"/>
          <w:szCs w:val="24"/>
        </w:rPr>
        <w:t xml:space="preserve"> &lt; 0.05, </w:t>
      </w:r>
      <w:proofErr w:type="spellStart"/>
      <w:r w:rsidRPr="008A4B79">
        <w:rPr>
          <w:rFonts w:ascii="Book Antiqua" w:hAnsi="Book Antiqua" w:cs="Times New Roman"/>
          <w:sz w:val="24"/>
          <w:szCs w:val="24"/>
          <w:vertAlign w:val="superscript"/>
        </w:rPr>
        <w:t>b</w:t>
      </w:r>
      <w:r w:rsidR="00BB546A" w:rsidRPr="00BB546A">
        <w:rPr>
          <w:rFonts w:ascii="Book Antiqua" w:hAnsi="Book Antiqua" w:cs="Times New Roman"/>
          <w:i/>
          <w:sz w:val="24"/>
          <w:szCs w:val="24"/>
        </w:rPr>
        <w:t>P</w:t>
      </w:r>
      <w:proofErr w:type="spellEnd"/>
      <w:r w:rsidRPr="008A4B79">
        <w:rPr>
          <w:rFonts w:ascii="Book Antiqua" w:hAnsi="Book Antiqua" w:cs="Times New Roman"/>
          <w:sz w:val="24"/>
          <w:szCs w:val="24"/>
        </w:rPr>
        <w:t xml:space="preserve"> &lt; 0.01, </w:t>
      </w:r>
      <w:proofErr w:type="spellStart"/>
      <w:r w:rsidR="00BB546A">
        <w:rPr>
          <w:rFonts w:ascii="Book Antiqua" w:eastAsia="宋体" w:hAnsi="Book Antiqua" w:cs="Times New Roman" w:hint="eastAsia"/>
          <w:sz w:val="24"/>
          <w:szCs w:val="24"/>
          <w:vertAlign w:val="superscript"/>
          <w:lang w:eastAsia="zh-CN"/>
        </w:rPr>
        <w:t>d</w:t>
      </w:r>
      <w:r w:rsidR="00BB546A" w:rsidRPr="00BB546A">
        <w:rPr>
          <w:rFonts w:ascii="Book Antiqua" w:hAnsi="Book Antiqua" w:cs="Times New Roman"/>
          <w:i/>
          <w:sz w:val="24"/>
          <w:szCs w:val="24"/>
        </w:rPr>
        <w:t>P</w:t>
      </w:r>
      <w:proofErr w:type="spellEnd"/>
      <w:r w:rsidRPr="008A4B79">
        <w:rPr>
          <w:rFonts w:ascii="Book Antiqua" w:hAnsi="Book Antiqua" w:cs="Times New Roman"/>
          <w:sz w:val="24"/>
          <w:szCs w:val="24"/>
        </w:rPr>
        <w:t xml:space="preserve"> &lt; 0.001.</w:t>
      </w:r>
      <w:r w:rsidR="00BB546A" w:rsidRPr="00BB546A">
        <w:rPr>
          <w:rFonts w:ascii="Book Antiqua" w:hAnsi="Book Antiqua" w:cs="Times New Roman"/>
          <w:sz w:val="24"/>
          <w:szCs w:val="24"/>
        </w:rPr>
        <w:t xml:space="preserve"> </w:t>
      </w:r>
      <w:r w:rsidR="00BB546A" w:rsidRPr="008A4B79">
        <w:rPr>
          <w:rFonts w:ascii="Book Antiqua" w:hAnsi="Book Antiqua" w:cs="Times New Roman"/>
          <w:sz w:val="24"/>
          <w:szCs w:val="24"/>
        </w:rPr>
        <w:t>BMI: Body mass index</w:t>
      </w:r>
      <w:r w:rsidR="00BB546A">
        <w:rPr>
          <w:rFonts w:ascii="Book Antiqua" w:eastAsia="宋体" w:hAnsi="Book Antiqua" w:cs="Times New Roman" w:hint="eastAsia"/>
          <w:sz w:val="24"/>
          <w:szCs w:val="24"/>
          <w:lang w:eastAsia="zh-CN"/>
        </w:rPr>
        <w:t>;</w:t>
      </w:r>
      <w:r w:rsidR="00BB546A" w:rsidRPr="008A4B79">
        <w:rPr>
          <w:rFonts w:ascii="Book Antiqua" w:hAnsi="Book Antiqua" w:cs="Times New Roman"/>
          <w:sz w:val="24"/>
          <w:szCs w:val="24"/>
        </w:rPr>
        <w:t xml:space="preserve"> K-L grade: </w:t>
      </w:r>
      <w:proofErr w:type="spellStart"/>
      <w:r w:rsidR="00BB546A" w:rsidRPr="008A4B79">
        <w:rPr>
          <w:rFonts w:ascii="Book Antiqua" w:hAnsi="Book Antiqua" w:cs="Times New Roman"/>
          <w:sz w:val="24"/>
          <w:szCs w:val="24"/>
        </w:rPr>
        <w:t>Kellgren</w:t>
      </w:r>
      <w:proofErr w:type="spellEnd"/>
      <w:r w:rsidR="00BB546A" w:rsidRPr="008A4B79">
        <w:rPr>
          <w:rFonts w:ascii="Book Antiqua" w:hAnsi="Book Antiqua" w:cs="Times New Roman"/>
          <w:sz w:val="24"/>
          <w:szCs w:val="24"/>
        </w:rPr>
        <w:t>-Lawrence grading system</w:t>
      </w:r>
      <w:r w:rsidR="00BB546A">
        <w:rPr>
          <w:rFonts w:ascii="Book Antiqua" w:eastAsia="宋体" w:hAnsi="Book Antiqua" w:cs="Times New Roman" w:hint="eastAsia"/>
          <w:sz w:val="24"/>
          <w:szCs w:val="24"/>
          <w:lang w:eastAsia="zh-CN"/>
        </w:rPr>
        <w:t>;</w:t>
      </w:r>
      <w:r w:rsidR="00BB546A" w:rsidRPr="008A4B79">
        <w:rPr>
          <w:rFonts w:ascii="Book Antiqua" w:hAnsi="Book Antiqua" w:cs="Times New Roman"/>
          <w:sz w:val="24"/>
          <w:szCs w:val="24"/>
        </w:rPr>
        <w:t xml:space="preserve"> PCS: Pain </w:t>
      </w:r>
      <w:proofErr w:type="spellStart"/>
      <w:r w:rsidR="00BB546A" w:rsidRPr="008A4B79">
        <w:rPr>
          <w:rFonts w:ascii="Book Antiqua" w:hAnsi="Book Antiqua" w:cs="Times New Roman"/>
          <w:sz w:val="24"/>
          <w:szCs w:val="24"/>
        </w:rPr>
        <w:t>Catastrophizing</w:t>
      </w:r>
      <w:proofErr w:type="spellEnd"/>
      <w:r w:rsidR="00BB546A" w:rsidRPr="008A4B79">
        <w:rPr>
          <w:rFonts w:ascii="Book Antiqua" w:hAnsi="Book Antiqua" w:cs="Times New Roman"/>
          <w:sz w:val="24"/>
          <w:szCs w:val="24"/>
        </w:rPr>
        <w:t xml:space="preserve"> scale</w:t>
      </w:r>
      <w:r w:rsidR="00BB546A">
        <w:rPr>
          <w:rFonts w:ascii="Book Antiqua" w:eastAsia="宋体" w:hAnsi="Book Antiqua" w:cs="Times New Roman" w:hint="eastAsia"/>
          <w:sz w:val="24"/>
          <w:szCs w:val="24"/>
          <w:lang w:eastAsia="zh-CN"/>
        </w:rPr>
        <w:t>;</w:t>
      </w:r>
      <w:r w:rsidR="00BB546A" w:rsidRPr="008A4B79">
        <w:rPr>
          <w:rFonts w:ascii="Book Antiqua" w:hAnsi="Book Antiqua" w:cs="Times New Roman"/>
          <w:sz w:val="24"/>
          <w:szCs w:val="24"/>
        </w:rPr>
        <w:t xml:space="preserve"> TUG: Timed up </w:t>
      </w:r>
      <w:r w:rsidR="00BB546A">
        <w:rPr>
          <w:rFonts w:ascii="Book Antiqua" w:eastAsia="宋体" w:hAnsi="Book Antiqua" w:cs="Times New Roman"/>
          <w:sz w:val="24"/>
          <w:szCs w:val="24"/>
          <w:lang w:eastAsia="zh-CN"/>
        </w:rPr>
        <w:t>and</w:t>
      </w:r>
      <w:r w:rsidR="00BB546A" w:rsidRPr="008A4B79">
        <w:rPr>
          <w:rFonts w:ascii="Book Antiqua" w:hAnsi="Book Antiqua" w:cs="Times New Roman"/>
          <w:sz w:val="24"/>
          <w:szCs w:val="24"/>
        </w:rPr>
        <w:t xml:space="preserve"> go test</w:t>
      </w:r>
      <w:r w:rsidR="00BB546A">
        <w:rPr>
          <w:rFonts w:ascii="Book Antiqua" w:eastAsia="宋体" w:hAnsi="Book Antiqua" w:cs="Times New Roman" w:hint="eastAsia"/>
          <w:sz w:val="24"/>
          <w:szCs w:val="24"/>
          <w:lang w:eastAsia="zh-CN"/>
        </w:rPr>
        <w:t>;</w:t>
      </w:r>
      <w:r w:rsidR="00BB546A" w:rsidRPr="008A4B79">
        <w:rPr>
          <w:rFonts w:ascii="Book Antiqua" w:hAnsi="Book Antiqua" w:cs="Times New Roman"/>
          <w:sz w:val="24"/>
          <w:szCs w:val="24"/>
        </w:rPr>
        <w:t xml:space="preserve"> JKOM: Japanese Knee Osteoarthritis Measure</w:t>
      </w:r>
      <w:r w:rsidR="00BB546A">
        <w:rPr>
          <w:rFonts w:ascii="Book Antiqua" w:eastAsia="宋体" w:hAnsi="Book Antiqua" w:cs="Times New Roman" w:hint="eastAsia"/>
          <w:sz w:val="24"/>
          <w:szCs w:val="24"/>
          <w:lang w:eastAsia="zh-CN"/>
        </w:rPr>
        <w:t>.</w:t>
      </w:r>
    </w:p>
    <w:p w14:paraId="69FF99DD"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br w:type="page"/>
      </w:r>
    </w:p>
    <w:p w14:paraId="0DBEB30B" w14:textId="77777777" w:rsidR="00417BB2" w:rsidRPr="00BB546A" w:rsidRDefault="00417BB2" w:rsidP="008A4B79">
      <w:pPr>
        <w:spacing w:line="360" w:lineRule="auto"/>
        <w:rPr>
          <w:rFonts w:ascii="Book Antiqua" w:hAnsi="Book Antiqua" w:cs="Times New Roman"/>
          <w:b/>
          <w:sz w:val="24"/>
          <w:szCs w:val="24"/>
        </w:rPr>
      </w:pPr>
      <w:r w:rsidRPr="00BB546A">
        <w:rPr>
          <w:rFonts w:ascii="Book Antiqua" w:hAnsi="Book Antiqua" w:cs="Times New Roman"/>
          <w:b/>
          <w:sz w:val="24"/>
          <w:szCs w:val="24"/>
        </w:rPr>
        <w:lastRenderedPageBreak/>
        <w:t xml:space="preserve">Table 4 </w:t>
      </w:r>
      <w:proofErr w:type="gramStart"/>
      <w:r w:rsidRPr="00BB546A">
        <w:rPr>
          <w:rFonts w:ascii="Book Antiqua" w:hAnsi="Book Antiqua" w:cs="Times New Roman"/>
          <w:b/>
          <w:sz w:val="24"/>
          <w:szCs w:val="24"/>
        </w:rPr>
        <w:t>Mu</w:t>
      </w:r>
      <w:bookmarkStart w:id="0" w:name="_GoBack"/>
      <w:bookmarkEnd w:id="0"/>
      <w:r w:rsidRPr="00BB546A">
        <w:rPr>
          <w:rFonts w:ascii="Book Antiqua" w:hAnsi="Book Antiqua" w:cs="Times New Roman"/>
          <w:b/>
          <w:sz w:val="24"/>
          <w:szCs w:val="24"/>
        </w:rPr>
        <w:t>ltiple</w:t>
      </w:r>
      <w:proofErr w:type="gramEnd"/>
      <w:r w:rsidRPr="00BB546A">
        <w:rPr>
          <w:rFonts w:ascii="Book Antiqua" w:hAnsi="Book Antiqua" w:cs="Times New Roman"/>
          <w:b/>
          <w:sz w:val="24"/>
          <w:szCs w:val="24"/>
        </w:rPr>
        <w:t xml:space="preserve"> linear regression analysis of factors associated with each outcome</w:t>
      </w:r>
    </w:p>
    <w:tbl>
      <w:tblPr>
        <w:tblStyle w:val="TableGrid"/>
        <w:tblW w:w="0" w:type="auto"/>
        <w:tblLook w:val="04A0" w:firstRow="1" w:lastRow="0" w:firstColumn="1" w:lastColumn="0" w:noHBand="0" w:noVBand="1"/>
      </w:tblPr>
      <w:tblGrid>
        <w:gridCol w:w="1418"/>
        <w:gridCol w:w="1701"/>
        <w:gridCol w:w="810"/>
        <w:gridCol w:w="1942"/>
        <w:gridCol w:w="1644"/>
        <w:gridCol w:w="1133"/>
        <w:gridCol w:w="1133"/>
      </w:tblGrid>
      <w:tr w:rsidR="008A4B79" w:rsidRPr="008A4B79" w14:paraId="62CB4E00" w14:textId="77777777" w:rsidTr="00BB546A">
        <w:trPr>
          <w:trHeight w:val="454"/>
        </w:trPr>
        <w:tc>
          <w:tcPr>
            <w:tcW w:w="1418" w:type="dxa"/>
            <w:vAlign w:val="center"/>
          </w:tcPr>
          <w:p w14:paraId="67E754DB" w14:textId="77777777" w:rsidR="00417BB2" w:rsidRPr="008A4B79" w:rsidRDefault="00417BB2" w:rsidP="008A4B79">
            <w:pPr>
              <w:spacing w:line="360" w:lineRule="auto"/>
              <w:rPr>
                <w:rFonts w:ascii="Book Antiqua" w:hAnsi="Book Antiqua" w:cs="Times New Roman"/>
                <w:sz w:val="24"/>
                <w:szCs w:val="24"/>
              </w:rPr>
            </w:pPr>
          </w:p>
          <w:p w14:paraId="30AF47AD"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Outcome</w:t>
            </w:r>
          </w:p>
          <w:p w14:paraId="4F5D83D3" w14:textId="77777777" w:rsidR="00417BB2" w:rsidRPr="008A4B79" w:rsidRDefault="00417BB2" w:rsidP="008A4B79">
            <w:pPr>
              <w:spacing w:line="360" w:lineRule="auto"/>
              <w:rPr>
                <w:rFonts w:ascii="Book Antiqua" w:hAnsi="Book Antiqua" w:cs="Times New Roman"/>
                <w:sz w:val="24"/>
                <w:szCs w:val="24"/>
              </w:rPr>
            </w:pPr>
          </w:p>
        </w:tc>
        <w:tc>
          <w:tcPr>
            <w:tcW w:w="1701" w:type="dxa"/>
            <w:vAlign w:val="center"/>
          </w:tcPr>
          <w:p w14:paraId="51971689"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Independent variables</w:t>
            </w:r>
          </w:p>
        </w:tc>
        <w:tc>
          <w:tcPr>
            <w:tcW w:w="810" w:type="dxa"/>
            <w:vAlign w:val="center"/>
          </w:tcPr>
          <w:p w14:paraId="2C485A4A"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R</w:t>
            </w:r>
            <w:r w:rsidRPr="008A4B79">
              <w:rPr>
                <w:rFonts w:ascii="Book Antiqua" w:hAnsi="Book Antiqua" w:cs="Times New Roman"/>
                <w:sz w:val="24"/>
                <w:szCs w:val="24"/>
                <w:vertAlign w:val="superscript"/>
              </w:rPr>
              <w:t>2</w:t>
            </w:r>
          </w:p>
        </w:tc>
        <w:tc>
          <w:tcPr>
            <w:tcW w:w="1798" w:type="dxa"/>
            <w:vAlign w:val="center"/>
          </w:tcPr>
          <w:p w14:paraId="6EBC9E86" w14:textId="3C4556C4" w:rsidR="00417BB2" w:rsidRPr="008A4B79" w:rsidRDefault="00BB546A" w:rsidP="008A4B79">
            <w:pPr>
              <w:spacing w:line="360" w:lineRule="auto"/>
              <w:rPr>
                <w:rFonts w:ascii="Book Antiqua" w:hAnsi="Book Antiqua" w:cs="Times New Roman"/>
                <w:sz w:val="24"/>
                <w:szCs w:val="24"/>
              </w:rPr>
            </w:pPr>
            <w:r>
              <w:rPr>
                <w:rFonts w:ascii="Book Antiqua" w:hAnsi="Book Antiqua" w:cs="Times New Roman"/>
                <w:sz w:val="24"/>
                <w:szCs w:val="24"/>
              </w:rPr>
              <w:t>Unstandardized coefficients</w:t>
            </w:r>
            <w:r w:rsidR="00417BB2" w:rsidRPr="008A4B79">
              <w:rPr>
                <w:rFonts w:ascii="Book Antiqua" w:hAnsi="Book Antiqua" w:cs="Times New Roman"/>
                <w:sz w:val="24"/>
                <w:szCs w:val="24"/>
              </w:rPr>
              <w:t>: B</w:t>
            </w:r>
          </w:p>
        </w:tc>
        <w:tc>
          <w:tcPr>
            <w:tcW w:w="1644" w:type="dxa"/>
            <w:vAlign w:val="center"/>
          </w:tcPr>
          <w:p w14:paraId="551A6C1F" w14:textId="3434D553" w:rsidR="00417BB2" w:rsidRPr="008A4B79" w:rsidRDefault="00BB546A" w:rsidP="008A4B79">
            <w:pPr>
              <w:spacing w:line="360" w:lineRule="auto"/>
              <w:rPr>
                <w:rFonts w:ascii="Book Antiqua" w:hAnsi="Book Antiqua" w:cs="Times New Roman"/>
                <w:sz w:val="24"/>
                <w:szCs w:val="24"/>
              </w:rPr>
            </w:pPr>
            <w:r>
              <w:rPr>
                <w:rFonts w:ascii="Book Antiqua" w:hAnsi="Book Antiqua" w:cs="Times New Roman"/>
                <w:sz w:val="24"/>
                <w:szCs w:val="24"/>
              </w:rPr>
              <w:t>95%</w:t>
            </w:r>
            <w:r w:rsidR="00417BB2" w:rsidRPr="008A4B79">
              <w:rPr>
                <w:rFonts w:ascii="Book Antiqua" w:hAnsi="Book Antiqua" w:cs="Times New Roman"/>
                <w:sz w:val="24"/>
                <w:szCs w:val="24"/>
              </w:rPr>
              <w:t>CI for B</w:t>
            </w:r>
          </w:p>
        </w:tc>
        <w:tc>
          <w:tcPr>
            <w:tcW w:w="1133" w:type="dxa"/>
            <w:vAlign w:val="center"/>
          </w:tcPr>
          <w:p w14:paraId="71B2BB66"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β</w:t>
            </w:r>
          </w:p>
        </w:tc>
        <w:tc>
          <w:tcPr>
            <w:tcW w:w="1133" w:type="dxa"/>
            <w:vAlign w:val="center"/>
          </w:tcPr>
          <w:p w14:paraId="70CC2599" w14:textId="67B0565C" w:rsidR="00417BB2" w:rsidRPr="008A4B79" w:rsidRDefault="00BB546A" w:rsidP="008A4B79">
            <w:pPr>
              <w:spacing w:line="360" w:lineRule="auto"/>
              <w:rPr>
                <w:rFonts w:ascii="Book Antiqua" w:hAnsi="Book Antiqua" w:cs="Times New Roman"/>
                <w:sz w:val="24"/>
                <w:szCs w:val="24"/>
              </w:rPr>
            </w:pPr>
            <w:r w:rsidRPr="00BB546A">
              <w:rPr>
                <w:rFonts w:ascii="Book Antiqua" w:hAnsi="Book Antiqua" w:cs="Times New Roman"/>
                <w:i/>
                <w:sz w:val="24"/>
                <w:szCs w:val="24"/>
              </w:rPr>
              <w:t>P</w:t>
            </w:r>
            <w:r w:rsidR="00417BB2" w:rsidRPr="008A4B79">
              <w:rPr>
                <w:rFonts w:ascii="Book Antiqua" w:hAnsi="Book Antiqua" w:cs="Times New Roman"/>
                <w:sz w:val="24"/>
                <w:szCs w:val="24"/>
              </w:rPr>
              <w:t>-value</w:t>
            </w:r>
          </w:p>
        </w:tc>
      </w:tr>
      <w:tr w:rsidR="008A4B79" w:rsidRPr="008A4B79" w14:paraId="6C92930B" w14:textId="77777777" w:rsidTr="00BB546A">
        <w:trPr>
          <w:trHeight w:val="454"/>
        </w:trPr>
        <w:tc>
          <w:tcPr>
            <w:tcW w:w="1418" w:type="dxa"/>
            <w:vAlign w:val="center"/>
          </w:tcPr>
          <w:p w14:paraId="2C7C33BD" w14:textId="2E90AEDA" w:rsidR="00417BB2" w:rsidRPr="008A4B79" w:rsidRDefault="00BB546A" w:rsidP="008A4B79">
            <w:pPr>
              <w:spacing w:line="360" w:lineRule="auto"/>
              <w:rPr>
                <w:rFonts w:ascii="Book Antiqua" w:hAnsi="Book Antiqua" w:cs="Times New Roman"/>
                <w:sz w:val="24"/>
                <w:szCs w:val="24"/>
              </w:rPr>
            </w:pPr>
            <w:r w:rsidRPr="008A4B79">
              <w:rPr>
                <w:rFonts w:ascii="Book Antiqua" w:hAnsi="Book Antiqua" w:cs="Times New Roman"/>
                <w:sz w:val="24"/>
                <w:szCs w:val="24"/>
              </w:rPr>
              <w:t>P</w:t>
            </w:r>
            <w:r w:rsidR="00417BB2" w:rsidRPr="008A4B79">
              <w:rPr>
                <w:rFonts w:ascii="Book Antiqua" w:hAnsi="Book Antiqua" w:cs="Times New Roman"/>
                <w:sz w:val="24"/>
                <w:szCs w:val="24"/>
              </w:rPr>
              <w:t>ain rating</w:t>
            </w:r>
          </w:p>
        </w:tc>
        <w:tc>
          <w:tcPr>
            <w:tcW w:w="1701" w:type="dxa"/>
            <w:vAlign w:val="center"/>
          </w:tcPr>
          <w:p w14:paraId="33D9960E" w14:textId="77777777" w:rsidR="00417BB2" w:rsidRPr="008A4B79" w:rsidRDefault="00417BB2" w:rsidP="008A4B79">
            <w:pPr>
              <w:spacing w:line="360" w:lineRule="auto"/>
              <w:rPr>
                <w:rFonts w:ascii="Book Antiqua" w:hAnsi="Book Antiqua" w:cs="Times New Roman"/>
                <w:sz w:val="24"/>
                <w:szCs w:val="24"/>
              </w:rPr>
            </w:pPr>
          </w:p>
        </w:tc>
        <w:tc>
          <w:tcPr>
            <w:tcW w:w="810" w:type="dxa"/>
            <w:vAlign w:val="center"/>
          </w:tcPr>
          <w:p w14:paraId="3D5E59FF"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0.397</w:t>
            </w:r>
          </w:p>
        </w:tc>
        <w:tc>
          <w:tcPr>
            <w:tcW w:w="1798" w:type="dxa"/>
            <w:vAlign w:val="center"/>
          </w:tcPr>
          <w:p w14:paraId="67AF6D57"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50029D6A" w14:textId="77777777" w:rsidR="00417BB2" w:rsidRPr="008A4B79" w:rsidRDefault="00417BB2" w:rsidP="008A4B79">
            <w:pPr>
              <w:spacing w:line="360" w:lineRule="auto"/>
              <w:rPr>
                <w:rFonts w:ascii="Book Antiqua" w:hAnsi="Book Antiqua" w:cs="Times New Roman"/>
                <w:sz w:val="24"/>
                <w:szCs w:val="24"/>
              </w:rPr>
            </w:pPr>
          </w:p>
        </w:tc>
        <w:tc>
          <w:tcPr>
            <w:tcW w:w="1133" w:type="dxa"/>
            <w:vAlign w:val="center"/>
          </w:tcPr>
          <w:p w14:paraId="0F5DBA30" w14:textId="77777777" w:rsidR="00417BB2" w:rsidRPr="008A4B79" w:rsidRDefault="00417BB2" w:rsidP="008A4B79">
            <w:pPr>
              <w:spacing w:line="360" w:lineRule="auto"/>
              <w:rPr>
                <w:rFonts w:ascii="Book Antiqua" w:hAnsi="Book Antiqua" w:cs="Times New Roman"/>
                <w:sz w:val="24"/>
                <w:szCs w:val="24"/>
              </w:rPr>
            </w:pPr>
          </w:p>
        </w:tc>
        <w:tc>
          <w:tcPr>
            <w:tcW w:w="1133" w:type="dxa"/>
            <w:vAlign w:val="center"/>
          </w:tcPr>
          <w:p w14:paraId="19BC6C47" w14:textId="77777777" w:rsidR="00417BB2" w:rsidRPr="008A4B79" w:rsidRDefault="00417BB2" w:rsidP="008A4B79">
            <w:pPr>
              <w:spacing w:line="360" w:lineRule="auto"/>
              <w:rPr>
                <w:rFonts w:ascii="Book Antiqua" w:hAnsi="Book Antiqua" w:cs="Times New Roman"/>
                <w:sz w:val="24"/>
                <w:szCs w:val="24"/>
              </w:rPr>
            </w:pPr>
          </w:p>
        </w:tc>
      </w:tr>
      <w:tr w:rsidR="008A4B79" w:rsidRPr="008A4B79" w14:paraId="2276A9BB" w14:textId="77777777" w:rsidTr="00BB546A">
        <w:trPr>
          <w:trHeight w:val="527"/>
        </w:trPr>
        <w:tc>
          <w:tcPr>
            <w:tcW w:w="1418" w:type="dxa"/>
            <w:vAlign w:val="center"/>
          </w:tcPr>
          <w:p w14:paraId="4E1FF020" w14:textId="77777777" w:rsidR="00417BB2" w:rsidRPr="008A4B79" w:rsidRDefault="00417BB2" w:rsidP="008A4B79">
            <w:pPr>
              <w:spacing w:line="360" w:lineRule="auto"/>
              <w:rPr>
                <w:rFonts w:ascii="Book Antiqua" w:hAnsi="Book Antiqua" w:cs="Times New Roman"/>
                <w:sz w:val="24"/>
                <w:szCs w:val="24"/>
              </w:rPr>
            </w:pPr>
          </w:p>
        </w:tc>
        <w:tc>
          <w:tcPr>
            <w:tcW w:w="1701" w:type="dxa"/>
            <w:vAlign w:val="center"/>
          </w:tcPr>
          <w:p w14:paraId="3A4BE17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BMI</w:t>
            </w:r>
          </w:p>
        </w:tc>
        <w:tc>
          <w:tcPr>
            <w:tcW w:w="810" w:type="dxa"/>
            <w:vAlign w:val="center"/>
          </w:tcPr>
          <w:p w14:paraId="0C14F337" w14:textId="77777777" w:rsidR="00417BB2" w:rsidRPr="008A4B79" w:rsidRDefault="00417BB2" w:rsidP="008A4B79">
            <w:pPr>
              <w:spacing w:line="360" w:lineRule="auto"/>
              <w:rPr>
                <w:rFonts w:ascii="Book Antiqua" w:hAnsi="Book Antiqua" w:cs="Times New Roman"/>
                <w:sz w:val="24"/>
                <w:szCs w:val="24"/>
              </w:rPr>
            </w:pPr>
          </w:p>
        </w:tc>
        <w:tc>
          <w:tcPr>
            <w:tcW w:w="1798" w:type="dxa"/>
            <w:vAlign w:val="center"/>
          </w:tcPr>
          <w:p w14:paraId="1AC330D1"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0.162</w:t>
            </w:r>
          </w:p>
        </w:tc>
        <w:tc>
          <w:tcPr>
            <w:tcW w:w="1644" w:type="dxa"/>
            <w:vAlign w:val="center"/>
          </w:tcPr>
          <w:p w14:paraId="4D347F5E" w14:textId="33DC062D" w:rsidR="00417BB2" w:rsidRPr="008A4B79" w:rsidRDefault="00417BB2" w:rsidP="00A33774">
            <w:pPr>
              <w:spacing w:line="360" w:lineRule="auto"/>
              <w:rPr>
                <w:rFonts w:ascii="Book Antiqua" w:hAnsi="Book Antiqua" w:cs="Times New Roman"/>
                <w:sz w:val="24"/>
                <w:szCs w:val="24"/>
              </w:rPr>
            </w:pPr>
            <w:r w:rsidRPr="008A4B79">
              <w:rPr>
                <w:rFonts w:ascii="Book Antiqua" w:hAnsi="Book Antiqua" w:cs="Times New Roman"/>
                <w:sz w:val="24"/>
                <w:szCs w:val="24"/>
              </w:rPr>
              <w:t>0.039</w:t>
            </w:r>
            <w:r w:rsidR="00A33774">
              <w:rPr>
                <w:rFonts w:ascii="Book Antiqua" w:eastAsia="宋体" w:hAnsi="Book Antiqua" w:cs="Times New Roman" w:hint="eastAsia"/>
                <w:sz w:val="24"/>
                <w:szCs w:val="24"/>
                <w:lang w:eastAsia="zh-CN"/>
              </w:rPr>
              <w:t>-</w:t>
            </w:r>
            <w:r w:rsidRPr="008A4B79">
              <w:rPr>
                <w:rFonts w:ascii="Book Antiqua" w:hAnsi="Book Antiqua" w:cs="Times New Roman"/>
                <w:sz w:val="24"/>
                <w:szCs w:val="24"/>
              </w:rPr>
              <w:t>0.284</w:t>
            </w:r>
          </w:p>
        </w:tc>
        <w:tc>
          <w:tcPr>
            <w:tcW w:w="1133" w:type="dxa"/>
            <w:vAlign w:val="center"/>
          </w:tcPr>
          <w:p w14:paraId="720710E3"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0.239</w:t>
            </w:r>
          </w:p>
        </w:tc>
        <w:tc>
          <w:tcPr>
            <w:tcW w:w="1133" w:type="dxa"/>
            <w:vAlign w:val="center"/>
          </w:tcPr>
          <w:p w14:paraId="141FC935"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0.010</w:t>
            </w:r>
          </w:p>
        </w:tc>
      </w:tr>
      <w:tr w:rsidR="008A4B79" w:rsidRPr="008A4B79" w14:paraId="60E44B07" w14:textId="77777777" w:rsidTr="00BB546A">
        <w:trPr>
          <w:trHeight w:val="454"/>
        </w:trPr>
        <w:tc>
          <w:tcPr>
            <w:tcW w:w="1418" w:type="dxa"/>
            <w:vAlign w:val="center"/>
          </w:tcPr>
          <w:p w14:paraId="3D5A3C9B" w14:textId="77777777" w:rsidR="00417BB2" w:rsidRPr="008A4B79" w:rsidRDefault="00417BB2" w:rsidP="008A4B79">
            <w:pPr>
              <w:spacing w:line="360" w:lineRule="auto"/>
              <w:rPr>
                <w:rFonts w:ascii="Book Antiqua" w:hAnsi="Book Antiqua" w:cs="Times New Roman"/>
                <w:sz w:val="24"/>
                <w:szCs w:val="24"/>
              </w:rPr>
            </w:pPr>
          </w:p>
        </w:tc>
        <w:tc>
          <w:tcPr>
            <w:tcW w:w="1701" w:type="dxa"/>
            <w:vAlign w:val="center"/>
          </w:tcPr>
          <w:p w14:paraId="49D3DFB3"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PCS</w:t>
            </w:r>
          </w:p>
        </w:tc>
        <w:tc>
          <w:tcPr>
            <w:tcW w:w="810" w:type="dxa"/>
            <w:vAlign w:val="center"/>
          </w:tcPr>
          <w:p w14:paraId="6039A440" w14:textId="77777777" w:rsidR="00417BB2" w:rsidRPr="008A4B79" w:rsidRDefault="00417BB2" w:rsidP="008A4B79">
            <w:pPr>
              <w:spacing w:line="360" w:lineRule="auto"/>
              <w:rPr>
                <w:rFonts w:ascii="Book Antiqua" w:hAnsi="Book Antiqua" w:cs="Times New Roman"/>
                <w:sz w:val="24"/>
                <w:szCs w:val="24"/>
              </w:rPr>
            </w:pPr>
          </w:p>
        </w:tc>
        <w:tc>
          <w:tcPr>
            <w:tcW w:w="1798" w:type="dxa"/>
            <w:vAlign w:val="center"/>
          </w:tcPr>
          <w:p w14:paraId="1E5F1D5E"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0.139</w:t>
            </w:r>
          </w:p>
        </w:tc>
        <w:tc>
          <w:tcPr>
            <w:tcW w:w="1644" w:type="dxa"/>
            <w:vAlign w:val="center"/>
          </w:tcPr>
          <w:p w14:paraId="41F66B20"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0.093-0.184</w:t>
            </w:r>
          </w:p>
        </w:tc>
        <w:tc>
          <w:tcPr>
            <w:tcW w:w="1133" w:type="dxa"/>
            <w:vAlign w:val="center"/>
          </w:tcPr>
          <w:p w14:paraId="25788B82"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0.555</w:t>
            </w:r>
          </w:p>
        </w:tc>
        <w:tc>
          <w:tcPr>
            <w:tcW w:w="1133" w:type="dxa"/>
            <w:vAlign w:val="center"/>
          </w:tcPr>
          <w:p w14:paraId="1C8CCEC0" w14:textId="7F90B9D5"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&lt;</w:t>
            </w:r>
            <w:r w:rsidR="00BB546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0.001</w:t>
            </w:r>
          </w:p>
        </w:tc>
      </w:tr>
      <w:tr w:rsidR="008A4B79" w:rsidRPr="008A4B79" w14:paraId="3D542318" w14:textId="77777777" w:rsidTr="00BB546A">
        <w:trPr>
          <w:trHeight w:val="454"/>
        </w:trPr>
        <w:tc>
          <w:tcPr>
            <w:tcW w:w="1418" w:type="dxa"/>
            <w:vAlign w:val="center"/>
          </w:tcPr>
          <w:p w14:paraId="311F3CFC" w14:textId="77777777" w:rsidR="00417BB2" w:rsidRPr="008A4B79" w:rsidRDefault="00417BB2" w:rsidP="008A4B79">
            <w:pPr>
              <w:widowControl/>
              <w:spacing w:line="360" w:lineRule="auto"/>
              <w:rPr>
                <w:rFonts w:ascii="Book Antiqua" w:hAnsi="Book Antiqua" w:cs="Times New Roman"/>
                <w:sz w:val="24"/>
                <w:szCs w:val="24"/>
              </w:rPr>
            </w:pPr>
            <w:r w:rsidRPr="008A4B79">
              <w:rPr>
                <w:rFonts w:ascii="Book Antiqua" w:hAnsi="Book Antiqua" w:cs="Times New Roman"/>
                <w:sz w:val="24"/>
                <w:szCs w:val="24"/>
              </w:rPr>
              <w:t>TUG</w:t>
            </w:r>
          </w:p>
        </w:tc>
        <w:tc>
          <w:tcPr>
            <w:tcW w:w="1701" w:type="dxa"/>
            <w:vAlign w:val="center"/>
          </w:tcPr>
          <w:p w14:paraId="1673698A" w14:textId="77777777" w:rsidR="00417BB2" w:rsidRPr="008A4B79" w:rsidRDefault="00417BB2" w:rsidP="008A4B79">
            <w:pPr>
              <w:spacing w:line="360" w:lineRule="auto"/>
              <w:rPr>
                <w:rFonts w:ascii="Book Antiqua" w:hAnsi="Book Antiqua" w:cs="Times New Roman"/>
                <w:sz w:val="24"/>
                <w:szCs w:val="24"/>
              </w:rPr>
            </w:pPr>
          </w:p>
        </w:tc>
        <w:tc>
          <w:tcPr>
            <w:tcW w:w="810" w:type="dxa"/>
            <w:vAlign w:val="center"/>
          </w:tcPr>
          <w:p w14:paraId="64A48C60"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0.431</w:t>
            </w:r>
          </w:p>
        </w:tc>
        <w:tc>
          <w:tcPr>
            <w:tcW w:w="1798" w:type="dxa"/>
            <w:vAlign w:val="center"/>
          </w:tcPr>
          <w:p w14:paraId="17AA3663"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77F542F0" w14:textId="77777777" w:rsidR="00417BB2" w:rsidRPr="008A4B79" w:rsidRDefault="00417BB2" w:rsidP="008A4B79">
            <w:pPr>
              <w:spacing w:line="360" w:lineRule="auto"/>
              <w:rPr>
                <w:rFonts w:ascii="Book Antiqua" w:hAnsi="Book Antiqua" w:cs="Times New Roman"/>
                <w:sz w:val="24"/>
                <w:szCs w:val="24"/>
              </w:rPr>
            </w:pPr>
          </w:p>
        </w:tc>
        <w:tc>
          <w:tcPr>
            <w:tcW w:w="1133" w:type="dxa"/>
            <w:vAlign w:val="center"/>
          </w:tcPr>
          <w:p w14:paraId="1715DC43" w14:textId="77777777" w:rsidR="00417BB2" w:rsidRPr="008A4B79" w:rsidRDefault="00417BB2" w:rsidP="008A4B79">
            <w:pPr>
              <w:spacing w:line="360" w:lineRule="auto"/>
              <w:rPr>
                <w:rFonts w:ascii="Book Antiqua" w:hAnsi="Book Antiqua" w:cs="Times New Roman"/>
                <w:sz w:val="24"/>
                <w:szCs w:val="24"/>
              </w:rPr>
            </w:pPr>
          </w:p>
        </w:tc>
        <w:tc>
          <w:tcPr>
            <w:tcW w:w="1133" w:type="dxa"/>
            <w:vAlign w:val="center"/>
          </w:tcPr>
          <w:p w14:paraId="3CAFBF8C" w14:textId="77777777" w:rsidR="00417BB2" w:rsidRPr="008A4B79" w:rsidRDefault="00417BB2" w:rsidP="008A4B79">
            <w:pPr>
              <w:spacing w:line="360" w:lineRule="auto"/>
              <w:rPr>
                <w:rFonts w:ascii="Book Antiqua" w:hAnsi="Book Antiqua" w:cs="Times New Roman"/>
                <w:sz w:val="24"/>
                <w:szCs w:val="24"/>
              </w:rPr>
            </w:pPr>
          </w:p>
        </w:tc>
      </w:tr>
      <w:tr w:rsidR="008A4B79" w:rsidRPr="008A4B79" w14:paraId="6D70F9AB" w14:textId="77777777" w:rsidTr="00BB546A">
        <w:trPr>
          <w:trHeight w:val="454"/>
        </w:trPr>
        <w:tc>
          <w:tcPr>
            <w:tcW w:w="1418" w:type="dxa"/>
            <w:vAlign w:val="center"/>
          </w:tcPr>
          <w:p w14:paraId="5FD32343" w14:textId="77777777" w:rsidR="00417BB2" w:rsidRPr="008A4B79" w:rsidRDefault="00417BB2" w:rsidP="008A4B79">
            <w:pPr>
              <w:spacing w:line="360" w:lineRule="auto"/>
              <w:rPr>
                <w:rFonts w:ascii="Book Antiqua" w:hAnsi="Book Antiqua" w:cs="Times New Roman"/>
                <w:sz w:val="24"/>
                <w:szCs w:val="24"/>
              </w:rPr>
            </w:pPr>
          </w:p>
        </w:tc>
        <w:tc>
          <w:tcPr>
            <w:tcW w:w="1701" w:type="dxa"/>
            <w:vAlign w:val="center"/>
          </w:tcPr>
          <w:p w14:paraId="41FCAF7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K-L grade</w:t>
            </w:r>
          </w:p>
        </w:tc>
        <w:tc>
          <w:tcPr>
            <w:tcW w:w="810" w:type="dxa"/>
            <w:vAlign w:val="center"/>
          </w:tcPr>
          <w:p w14:paraId="15E50257" w14:textId="77777777" w:rsidR="00417BB2" w:rsidRPr="008A4B79" w:rsidRDefault="00417BB2" w:rsidP="008A4B79">
            <w:pPr>
              <w:spacing w:line="360" w:lineRule="auto"/>
              <w:rPr>
                <w:rFonts w:ascii="Book Antiqua" w:hAnsi="Book Antiqua" w:cs="Times New Roman"/>
                <w:sz w:val="24"/>
                <w:szCs w:val="24"/>
              </w:rPr>
            </w:pPr>
          </w:p>
        </w:tc>
        <w:tc>
          <w:tcPr>
            <w:tcW w:w="1798" w:type="dxa"/>
            <w:vAlign w:val="center"/>
          </w:tcPr>
          <w:p w14:paraId="0D97725D"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0.638</w:t>
            </w:r>
          </w:p>
        </w:tc>
        <w:tc>
          <w:tcPr>
            <w:tcW w:w="1644" w:type="dxa"/>
            <w:vAlign w:val="center"/>
          </w:tcPr>
          <w:p w14:paraId="060B1A74"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0.419-0.856</w:t>
            </w:r>
          </w:p>
        </w:tc>
        <w:tc>
          <w:tcPr>
            <w:tcW w:w="1133" w:type="dxa"/>
            <w:vAlign w:val="center"/>
          </w:tcPr>
          <w:p w14:paraId="73027E3F"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0.520</w:t>
            </w:r>
          </w:p>
        </w:tc>
        <w:tc>
          <w:tcPr>
            <w:tcW w:w="1133" w:type="dxa"/>
            <w:vAlign w:val="center"/>
          </w:tcPr>
          <w:p w14:paraId="41B23A3C" w14:textId="6E361C02"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&lt;</w:t>
            </w:r>
            <w:r w:rsidR="00BB546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0.001</w:t>
            </w:r>
          </w:p>
        </w:tc>
      </w:tr>
      <w:tr w:rsidR="008A4B79" w:rsidRPr="008A4B79" w14:paraId="5B8254AC" w14:textId="77777777" w:rsidTr="00BB546A">
        <w:trPr>
          <w:trHeight w:val="454"/>
        </w:trPr>
        <w:tc>
          <w:tcPr>
            <w:tcW w:w="1418" w:type="dxa"/>
            <w:vAlign w:val="center"/>
          </w:tcPr>
          <w:p w14:paraId="22270837" w14:textId="77777777" w:rsidR="00417BB2" w:rsidRPr="008A4B79" w:rsidRDefault="00417BB2" w:rsidP="008A4B79">
            <w:pPr>
              <w:spacing w:line="360" w:lineRule="auto"/>
              <w:rPr>
                <w:rFonts w:ascii="Book Antiqua" w:hAnsi="Book Antiqua" w:cs="Times New Roman"/>
                <w:sz w:val="24"/>
                <w:szCs w:val="24"/>
              </w:rPr>
            </w:pPr>
          </w:p>
        </w:tc>
        <w:tc>
          <w:tcPr>
            <w:tcW w:w="1701" w:type="dxa"/>
            <w:vAlign w:val="center"/>
          </w:tcPr>
          <w:p w14:paraId="4E72D975"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PCS</w:t>
            </w:r>
          </w:p>
        </w:tc>
        <w:tc>
          <w:tcPr>
            <w:tcW w:w="810" w:type="dxa"/>
            <w:vAlign w:val="center"/>
          </w:tcPr>
          <w:p w14:paraId="270D2F2D" w14:textId="77777777" w:rsidR="00417BB2" w:rsidRPr="008A4B79" w:rsidRDefault="00417BB2" w:rsidP="008A4B79">
            <w:pPr>
              <w:spacing w:line="360" w:lineRule="auto"/>
              <w:rPr>
                <w:rFonts w:ascii="Book Antiqua" w:hAnsi="Book Antiqua" w:cs="Times New Roman"/>
                <w:sz w:val="24"/>
                <w:szCs w:val="24"/>
              </w:rPr>
            </w:pPr>
          </w:p>
        </w:tc>
        <w:tc>
          <w:tcPr>
            <w:tcW w:w="1798" w:type="dxa"/>
            <w:vAlign w:val="center"/>
          </w:tcPr>
          <w:p w14:paraId="3FD7AABD"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0.053</w:t>
            </w:r>
          </w:p>
        </w:tc>
        <w:tc>
          <w:tcPr>
            <w:tcW w:w="1644" w:type="dxa"/>
            <w:vAlign w:val="center"/>
          </w:tcPr>
          <w:p w14:paraId="4FBDE2E2"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0.023-0.082</w:t>
            </w:r>
          </w:p>
        </w:tc>
        <w:tc>
          <w:tcPr>
            <w:tcW w:w="1133" w:type="dxa"/>
            <w:vAlign w:val="center"/>
          </w:tcPr>
          <w:p w14:paraId="42B5EA38"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0.313</w:t>
            </w:r>
          </w:p>
        </w:tc>
        <w:tc>
          <w:tcPr>
            <w:tcW w:w="1133" w:type="dxa"/>
            <w:vAlign w:val="center"/>
          </w:tcPr>
          <w:p w14:paraId="57E73252"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0.001</w:t>
            </w:r>
          </w:p>
        </w:tc>
      </w:tr>
      <w:tr w:rsidR="008A4B79" w:rsidRPr="008A4B79" w14:paraId="67D48C32" w14:textId="77777777" w:rsidTr="00BB546A">
        <w:trPr>
          <w:trHeight w:val="454"/>
        </w:trPr>
        <w:tc>
          <w:tcPr>
            <w:tcW w:w="1418" w:type="dxa"/>
            <w:vAlign w:val="center"/>
          </w:tcPr>
          <w:p w14:paraId="31F71F01" w14:textId="77777777" w:rsidR="00417BB2" w:rsidRPr="008A4B79" w:rsidRDefault="00417BB2" w:rsidP="008A4B79">
            <w:pPr>
              <w:widowControl/>
              <w:spacing w:line="360" w:lineRule="auto"/>
              <w:rPr>
                <w:rFonts w:ascii="Book Antiqua" w:hAnsi="Book Antiqua" w:cs="Times New Roman"/>
                <w:sz w:val="24"/>
                <w:szCs w:val="24"/>
              </w:rPr>
            </w:pPr>
            <w:r w:rsidRPr="008A4B79">
              <w:rPr>
                <w:rFonts w:ascii="Book Antiqua" w:hAnsi="Book Antiqua" w:cs="Times New Roman"/>
                <w:sz w:val="24"/>
                <w:szCs w:val="24"/>
              </w:rPr>
              <w:t>JKOM</w:t>
            </w:r>
          </w:p>
        </w:tc>
        <w:tc>
          <w:tcPr>
            <w:tcW w:w="1701" w:type="dxa"/>
            <w:vAlign w:val="center"/>
          </w:tcPr>
          <w:p w14:paraId="706D3F01" w14:textId="77777777" w:rsidR="00417BB2" w:rsidRPr="008A4B79" w:rsidRDefault="00417BB2" w:rsidP="008A4B79">
            <w:pPr>
              <w:spacing w:line="360" w:lineRule="auto"/>
              <w:rPr>
                <w:rFonts w:ascii="Book Antiqua" w:hAnsi="Book Antiqua" w:cs="Times New Roman"/>
                <w:sz w:val="24"/>
                <w:szCs w:val="24"/>
              </w:rPr>
            </w:pPr>
          </w:p>
        </w:tc>
        <w:tc>
          <w:tcPr>
            <w:tcW w:w="810" w:type="dxa"/>
            <w:vAlign w:val="center"/>
          </w:tcPr>
          <w:p w14:paraId="2A16FACE"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0.492</w:t>
            </w:r>
          </w:p>
        </w:tc>
        <w:tc>
          <w:tcPr>
            <w:tcW w:w="1798" w:type="dxa"/>
            <w:vAlign w:val="center"/>
          </w:tcPr>
          <w:p w14:paraId="4EA08AF9" w14:textId="77777777" w:rsidR="00417BB2" w:rsidRPr="008A4B79" w:rsidRDefault="00417BB2" w:rsidP="008A4B79">
            <w:pPr>
              <w:spacing w:line="360" w:lineRule="auto"/>
              <w:rPr>
                <w:rFonts w:ascii="Book Antiqua" w:hAnsi="Book Antiqua" w:cs="Times New Roman"/>
                <w:sz w:val="24"/>
                <w:szCs w:val="24"/>
              </w:rPr>
            </w:pPr>
          </w:p>
        </w:tc>
        <w:tc>
          <w:tcPr>
            <w:tcW w:w="1644" w:type="dxa"/>
            <w:vAlign w:val="center"/>
          </w:tcPr>
          <w:p w14:paraId="00006002" w14:textId="77777777" w:rsidR="00417BB2" w:rsidRPr="008A4B79" w:rsidRDefault="00417BB2" w:rsidP="008A4B79">
            <w:pPr>
              <w:spacing w:line="360" w:lineRule="auto"/>
              <w:rPr>
                <w:rFonts w:ascii="Book Antiqua" w:hAnsi="Book Antiqua" w:cs="Times New Roman"/>
                <w:sz w:val="24"/>
                <w:szCs w:val="24"/>
              </w:rPr>
            </w:pPr>
          </w:p>
        </w:tc>
        <w:tc>
          <w:tcPr>
            <w:tcW w:w="1133" w:type="dxa"/>
            <w:vAlign w:val="center"/>
          </w:tcPr>
          <w:p w14:paraId="296FCF45" w14:textId="77777777" w:rsidR="00417BB2" w:rsidRPr="008A4B79" w:rsidRDefault="00417BB2" w:rsidP="008A4B79">
            <w:pPr>
              <w:spacing w:line="360" w:lineRule="auto"/>
              <w:rPr>
                <w:rFonts w:ascii="Book Antiqua" w:hAnsi="Book Antiqua" w:cs="Times New Roman"/>
                <w:sz w:val="24"/>
                <w:szCs w:val="24"/>
              </w:rPr>
            </w:pPr>
          </w:p>
        </w:tc>
        <w:tc>
          <w:tcPr>
            <w:tcW w:w="1133" w:type="dxa"/>
            <w:vAlign w:val="center"/>
          </w:tcPr>
          <w:p w14:paraId="416F59CB" w14:textId="77777777" w:rsidR="00417BB2" w:rsidRPr="008A4B79" w:rsidRDefault="00417BB2" w:rsidP="008A4B79">
            <w:pPr>
              <w:spacing w:line="360" w:lineRule="auto"/>
              <w:rPr>
                <w:rFonts w:ascii="Book Antiqua" w:hAnsi="Book Antiqua" w:cs="Times New Roman"/>
                <w:sz w:val="24"/>
                <w:szCs w:val="24"/>
              </w:rPr>
            </w:pPr>
          </w:p>
        </w:tc>
      </w:tr>
      <w:tr w:rsidR="008A4B79" w:rsidRPr="008A4B79" w14:paraId="42FA4385" w14:textId="77777777" w:rsidTr="00BB546A">
        <w:trPr>
          <w:trHeight w:val="454"/>
        </w:trPr>
        <w:tc>
          <w:tcPr>
            <w:tcW w:w="1418" w:type="dxa"/>
            <w:vAlign w:val="center"/>
          </w:tcPr>
          <w:p w14:paraId="601356FE" w14:textId="77777777" w:rsidR="00417BB2" w:rsidRPr="008A4B79" w:rsidRDefault="00417BB2" w:rsidP="008A4B79">
            <w:pPr>
              <w:spacing w:line="360" w:lineRule="auto"/>
              <w:rPr>
                <w:rFonts w:ascii="Book Antiqua" w:hAnsi="Book Antiqua" w:cs="Times New Roman"/>
                <w:sz w:val="24"/>
                <w:szCs w:val="24"/>
              </w:rPr>
            </w:pPr>
          </w:p>
        </w:tc>
        <w:tc>
          <w:tcPr>
            <w:tcW w:w="1701" w:type="dxa"/>
            <w:vAlign w:val="center"/>
          </w:tcPr>
          <w:p w14:paraId="60FD3FA3"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K-L grade</w:t>
            </w:r>
          </w:p>
        </w:tc>
        <w:tc>
          <w:tcPr>
            <w:tcW w:w="810" w:type="dxa"/>
            <w:vAlign w:val="center"/>
          </w:tcPr>
          <w:p w14:paraId="6E7F4999" w14:textId="77777777" w:rsidR="00417BB2" w:rsidRPr="008A4B79" w:rsidRDefault="00417BB2" w:rsidP="008A4B79">
            <w:pPr>
              <w:spacing w:line="360" w:lineRule="auto"/>
              <w:rPr>
                <w:rFonts w:ascii="Book Antiqua" w:hAnsi="Book Antiqua" w:cs="Times New Roman"/>
                <w:sz w:val="24"/>
                <w:szCs w:val="24"/>
              </w:rPr>
            </w:pPr>
          </w:p>
        </w:tc>
        <w:tc>
          <w:tcPr>
            <w:tcW w:w="1798" w:type="dxa"/>
            <w:vAlign w:val="center"/>
          </w:tcPr>
          <w:p w14:paraId="24375650"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4.556</w:t>
            </w:r>
          </w:p>
        </w:tc>
        <w:tc>
          <w:tcPr>
            <w:tcW w:w="1644" w:type="dxa"/>
            <w:vAlign w:val="center"/>
          </w:tcPr>
          <w:p w14:paraId="79F70BE8"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2.737-6.374</w:t>
            </w:r>
          </w:p>
        </w:tc>
        <w:tc>
          <w:tcPr>
            <w:tcW w:w="1133" w:type="dxa"/>
            <w:vAlign w:val="center"/>
          </w:tcPr>
          <w:p w14:paraId="1590C31D"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0.421</w:t>
            </w:r>
          </w:p>
        </w:tc>
        <w:tc>
          <w:tcPr>
            <w:tcW w:w="1133" w:type="dxa"/>
            <w:vAlign w:val="center"/>
          </w:tcPr>
          <w:p w14:paraId="6D99DE83" w14:textId="2CDD6DB1"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&lt;</w:t>
            </w:r>
            <w:r w:rsidR="00BB546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0.001</w:t>
            </w:r>
          </w:p>
        </w:tc>
      </w:tr>
      <w:tr w:rsidR="008A4B79" w:rsidRPr="008A4B79" w14:paraId="5C51AC39" w14:textId="77777777" w:rsidTr="00BB546A">
        <w:trPr>
          <w:trHeight w:val="454"/>
        </w:trPr>
        <w:tc>
          <w:tcPr>
            <w:tcW w:w="1418" w:type="dxa"/>
            <w:vAlign w:val="center"/>
          </w:tcPr>
          <w:p w14:paraId="15FD2FF1" w14:textId="77777777" w:rsidR="00417BB2" w:rsidRPr="008A4B79" w:rsidRDefault="00417BB2" w:rsidP="008A4B79">
            <w:pPr>
              <w:spacing w:line="360" w:lineRule="auto"/>
              <w:rPr>
                <w:rFonts w:ascii="Book Antiqua" w:hAnsi="Book Antiqua" w:cs="Times New Roman"/>
                <w:sz w:val="24"/>
                <w:szCs w:val="24"/>
              </w:rPr>
            </w:pPr>
          </w:p>
        </w:tc>
        <w:tc>
          <w:tcPr>
            <w:tcW w:w="1701" w:type="dxa"/>
            <w:vAlign w:val="center"/>
          </w:tcPr>
          <w:p w14:paraId="2D24F63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PCS</w:t>
            </w:r>
          </w:p>
        </w:tc>
        <w:tc>
          <w:tcPr>
            <w:tcW w:w="810" w:type="dxa"/>
            <w:vAlign w:val="center"/>
          </w:tcPr>
          <w:p w14:paraId="7E0732C9" w14:textId="77777777" w:rsidR="00417BB2" w:rsidRPr="008A4B79" w:rsidRDefault="00417BB2" w:rsidP="008A4B79">
            <w:pPr>
              <w:spacing w:line="360" w:lineRule="auto"/>
              <w:rPr>
                <w:rFonts w:ascii="Book Antiqua" w:hAnsi="Book Antiqua" w:cs="Times New Roman"/>
                <w:sz w:val="24"/>
                <w:szCs w:val="24"/>
              </w:rPr>
            </w:pPr>
          </w:p>
        </w:tc>
        <w:tc>
          <w:tcPr>
            <w:tcW w:w="1798" w:type="dxa"/>
            <w:vAlign w:val="center"/>
          </w:tcPr>
          <w:p w14:paraId="753444CC"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0.719</w:t>
            </w:r>
          </w:p>
        </w:tc>
        <w:tc>
          <w:tcPr>
            <w:tcW w:w="1644" w:type="dxa"/>
            <w:vAlign w:val="center"/>
          </w:tcPr>
          <w:p w14:paraId="71404902"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0.470-0.968</w:t>
            </w:r>
          </w:p>
        </w:tc>
        <w:tc>
          <w:tcPr>
            <w:tcW w:w="1133" w:type="dxa"/>
            <w:vAlign w:val="center"/>
          </w:tcPr>
          <w:p w14:paraId="4A3DB827" w14:textId="77777777"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0.485</w:t>
            </w:r>
          </w:p>
        </w:tc>
        <w:tc>
          <w:tcPr>
            <w:tcW w:w="1133" w:type="dxa"/>
            <w:vAlign w:val="center"/>
          </w:tcPr>
          <w:p w14:paraId="3CCE95B2" w14:textId="45C5E79B" w:rsidR="00417BB2" w:rsidRPr="008A4B79" w:rsidRDefault="00417BB2" w:rsidP="008A4B79">
            <w:pPr>
              <w:spacing w:line="360" w:lineRule="auto"/>
              <w:rPr>
                <w:rFonts w:ascii="Book Antiqua" w:hAnsi="Book Antiqua" w:cs="Times New Roman"/>
                <w:sz w:val="24"/>
                <w:szCs w:val="24"/>
              </w:rPr>
            </w:pPr>
            <w:r w:rsidRPr="008A4B79">
              <w:rPr>
                <w:rFonts w:ascii="Book Antiqua" w:hAnsi="Book Antiqua" w:cs="Times New Roman"/>
                <w:sz w:val="24"/>
                <w:szCs w:val="24"/>
              </w:rPr>
              <w:t>&lt;</w:t>
            </w:r>
            <w:r w:rsidR="00BB546A">
              <w:rPr>
                <w:rFonts w:ascii="Book Antiqua" w:eastAsia="宋体" w:hAnsi="Book Antiqua" w:cs="Times New Roman" w:hint="eastAsia"/>
                <w:sz w:val="24"/>
                <w:szCs w:val="24"/>
                <w:lang w:eastAsia="zh-CN"/>
              </w:rPr>
              <w:t xml:space="preserve"> </w:t>
            </w:r>
            <w:r w:rsidRPr="008A4B79">
              <w:rPr>
                <w:rFonts w:ascii="Book Antiqua" w:hAnsi="Book Antiqua" w:cs="Times New Roman"/>
                <w:sz w:val="24"/>
                <w:szCs w:val="24"/>
              </w:rPr>
              <w:t>0.001</w:t>
            </w:r>
          </w:p>
        </w:tc>
      </w:tr>
    </w:tbl>
    <w:p w14:paraId="4448E963" w14:textId="328C6750" w:rsidR="00417BB2" w:rsidRPr="00BB546A" w:rsidRDefault="00417BB2" w:rsidP="008A4B79">
      <w:pPr>
        <w:spacing w:line="360" w:lineRule="auto"/>
        <w:rPr>
          <w:rFonts w:ascii="Book Antiqua" w:eastAsia="宋体" w:hAnsi="Book Antiqua" w:cs="Times New Roman"/>
          <w:sz w:val="24"/>
          <w:szCs w:val="24"/>
          <w:lang w:eastAsia="zh-CN"/>
        </w:rPr>
      </w:pPr>
      <w:r w:rsidRPr="008A4B79">
        <w:rPr>
          <w:rFonts w:ascii="Book Antiqua" w:hAnsi="Book Antiqua" w:cs="Times New Roman"/>
          <w:sz w:val="24"/>
          <w:szCs w:val="24"/>
        </w:rPr>
        <w:t xml:space="preserve">TUG: Timed </w:t>
      </w:r>
      <w:r w:rsidR="00BB546A" w:rsidRPr="008A4B79">
        <w:rPr>
          <w:rFonts w:ascii="Book Antiqua" w:hAnsi="Book Antiqua" w:cs="Times New Roman"/>
          <w:sz w:val="24"/>
          <w:szCs w:val="24"/>
        </w:rPr>
        <w:t xml:space="preserve">up </w:t>
      </w:r>
      <w:r w:rsidR="00BB546A">
        <w:rPr>
          <w:rFonts w:ascii="Book Antiqua" w:eastAsia="宋体" w:hAnsi="Book Antiqua" w:cs="Times New Roman"/>
          <w:sz w:val="24"/>
          <w:szCs w:val="24"/>
          <w:lang w:eastAsia="zh-CN"/>
        </w:rPr>
        <w:t>and</w:t>
      </w:r>
      <w:r w:rsidR="00BB546A" w:rsidRPr="008A4B79">
        <w:rPr>
          <w:rFonts w:ascii="Book Antiqua" w:hAnsi="Book Antiqua" w:cs="Times New Roman"/>
          <w:sz w:val="24"/>
          <w:szCs w:val="24"/>
        </w:rPr>
        <w:t xml:space="preserve"> go </w:t>
      </w:r>
      <w:r w:rsidRPr="008A4B79">
        <w:rPr>
          <w:rFonts w:ascii="Book Antiqua" w:hAnsi="Book Antiqua" w:cs="Times New Roman"/>
          <w:sz w:val="24"/>
          <w:szCs w:val="24"/>
        </w:rPr>
        <w:t>test</w:t>
      </w:r>
      <w:r w:rsidR="00BB546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JKOM: Japanese Knee Osteoarthritis Measure</w:t>
      </w:r>
      <w:r w:rsidR="00BB546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BMI: </w:t>
      </w:r>
      <w:r w:rsidR="00BB546A" w:rsidRPr="008A4B79">
        <w:rPr>
          <w:rFonts w:ascii="Book Antiqua" w:hAnsi="Book Antiqua" w:cs="Times New Roman"/>
          <w:sz w:val="24"/>
          <w:szCs w:val="24"/>
        </w:rPr>
        <w:t>B</w:t>
      </w:r>
      <w:r w:rsidRPr="008A4B79">
        <w:rPr>
          <w:rFonts w:ascii="Book Antiqua" w:hAnsi="Book Antiqua" w:cs="Times New Roman"/>
          <w:sz w:val="24"/>
          <w:szCs w:val="24"/>
        </w:rPr>
        <w:t>ody mass index</w:t>
      </w:r>
      <w:r w:rsidR="00BB546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K-L grade: </w:t>
      </w:r>
      <w:proofErr w:type="spellStart"/>
      <w:r w:rsidRPr="008A4B79">
        <w:rPr>
          <w:rFonts w:ascii="Book Antiqua" w:hAnsi="Book Antiqua" w:cs="Times New Roman"/>
          <w:sz w:val="24"/>
          <w:szCs w:val="24"/>
        </w:rPr>
        <w:t>Kellgren</w:t>
      </w:r>
      <w:proofErr w:type="spellEnd"/>
      <w:r w:rsidRPr="008A4B79">
        <w:rPr>
          <w:rFonts w:ascii="Book Antiqua" w:hAnsi="Book Antiqua" w:cs="Times New Roman"/>
          <w:sz w:val="24"/>
          <w:szCs w:val="24"/>
        </w:rPr>
        <w:t>-Lawrence grading system</w:t>
      </w:r>
      <w:r w:rsidR="00BB546A">
        <w:rPr>
          <w:rFonts w:ascii="Book Antiqua" w:eastAsia="宋体" w:hAnsi="Book Antiqua" w:cs="Times New Roman" w:hint="eastAsia"/>
          <w:sz w:val="24"/>
          <w:szCs w:val="24"/>
          <w:lang w:eastAsia="zh-CN"/>
        </w:rPr>
        <w:t>;</w:t>
      </w:r>
      <w:r w:rsidRPr="008A4B79">
        <w:rPr>
          <w:rFonts w:ascii="Book Antiqua" w:hAnsi="Book Antiqua" w:cs="Times New Roman"/>
          <w:sz w:val="24"/>
          <w:szCs w:val="24"/>
        </w:rPr>
        <w:t xml:space="preserve"> PCS: Pain </w:t>
      </w:r>
      <w:proofErr w:type="spellStart"/>
      <w:r w:rsidRPr="008A4B79">
        <w:rPr>
          <w:rFonts w:ascii="Book Antiqua" w:hAnsi="Book Antiqua" w:cs="Times New Roman"/>
          <w:sz w:val="24"/>
          <w:szCs w:val="24"/>
        </w:rPr>
        <w:t>Catastrophizing</w:t>
      </w:r>
      <w:proofErr w:type="spellEnd"/>
      <w:r w:rsidRPr="008A4B79">
        <w:rPr>
          <w:rFonts w:ascii="Book Antiqua" w:hAnsi="Book Antiqua" w:cs="Times New Roman"/>
          <w:sz w:val="24"/>
          <w:szCs w:val="24"/>
        </w:rPr>
        <w:t xml:space="preserve"> scale</w:t>
      </w:r>
      <w:r w:rsidR="00BB546A">
        <w:rPr>
          <w:rFonts w:ascii="Book Antiqua" w:eastAsia="宋体" w:hAnsi="Book Antiqua" w:cs="Times New Roman" w:hint="eastAsia"/>
          <w:sz w:val="24"/>
          <w:szCs w:val="24"/>
          <w:lang w:eastAsia="zh-CN"/>
        </w:rPr>
        <w:t>.</w:t>
      </w:r>
    </w:p>
    <w:p w14:paraId="24057D93" w14:textId="77777777" w:rsidR="00417BB2" w:rsidRPr="00BB546A" w:rsidRDefault="00417BB2" w:rsidP="008A4B79">
      <w:pPr>
        <w:spacing w:line="360" w:lineRule="auto"/>
        <w:rPr>
          <w:rFonts w:ascii="Book Antiqua" w:eastAsia="宋体" w:hAnsi="Book Antiqua" w:cs="Times New Roman"/>
          <w:sz w:val="24"/>
          <w:szCs w:val="24"/>
          <w:lang w:eastAsia="zh-CN"/>
        </w:rPr>
        <w:sectPr w:rsidR="00417BB2" w:rsidRPr="00BB546A" w:rsidSect="002B5D23">
          <w:pgSz w:w="16838" w:h="11906" w:orient="landscape"/>
          <w:pgMar w:top="1701" w:right="1985" w:bottom="1701" w:left="1701" w:header="851" w:footer="992" w:gutter="0"/>
          <w:cols w:space="425"/>
          <w:docGrid w:type="lines" w:linePitch="360"/>
        </w:sectPr>
      </w:pPr>
    </w:p>
    <w:p w14:paraId="3C6F81D1" w14:textId="5DF3DF5A" w:rsidR="00417BB2" w:rsidRPr="008A4B79" w:rsidRDefault="00417BB2" w:rsidP="008A4B79">
      <w:pPr>
        <w:widowControl/>
        <w:spacing w:line="360" w:lineRule="auto"/>
        <w:rPr>
          <w:rFonts w:ascii="Book Antiqua" w:hAnsi="Book Antiqua" w:cs="Times New Roman"/>
          <w:sz w:val="24"/>
          <w:szCs w:val="24"/>
        </w:rPr>
      </w:pPr>
      <w:r w:rsidRPr="008A4B79">
        <w:rPr>
          <w:rFonts w:ascii="Book Antiqua" w:hAnsi="Book Antiqua" w:cs="Times New Roman"/>
          <w:noProof/>
          <w:sz w:val="24"/>
          <w:szCs w:val="24"/>
          <w:lang w:eastAsia="en-US"/>
        </w:rPr>
        <w:lastRenderedPageBreak/>
        <w:drawing>
          <wp:inline distT="0" distB="0" distL="0" distR="0" wp14:anchorId="4568D42D" wp14:editId="5F65C2ED">
            <wp:extent cx="5391150" cy="4057650"/>
            <wp:effectExtent l="0" t="0" r="0" b="0"/>
            <wp:docPr id="1" name="図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057650"/>
                    </a:xfrm>
                    <a:prstGeom prst="rect">
                      <a:avLst/>
                    </a:prstGeom>
                    <a:noFill/>
                    <a:ln>
                      <a:noFill/>
                    </a:ln>
                  </pic:spPr>
                </pic:pic>
              </a:graphicData>
            </a:graphic>
          </wp:inline>
        </w:drawing>
      </w:r>
    </w:p>
    <w:p w14:paraId="5CF80A78" w14:textId="6298B635" w:rsidR="00417BB2" w:rsidRPr="00BB546A" w:rsidRDefault="00BB546A" w:rsidP="00BB546A">
      <w:pPr>
        <w:widowControl/>
        <w:spacing w:line="360" w:lineRule="auto"/>
        <w:rPr>
          <w:rFonts w:ascii="Book Antiqua" w:eastAsia="宋体" w:hAnsi="Book Antiqua" w:cs="Times New Roman"/>
          <w:b/>
          <w:sz w:val="24"/>
          <w:szCs w:val="24"/>
          <w:lang w:eastAsia="zh-CN"/>
        </w:rPr>
      </w:pPr>
      <w:r w:rsidRPr="00BB546A">
        <w:rPr>
          <w:rFonts w:ascii="Book Antiqua" w:hAnsi="Book Antiqua" w:cs="Times New Roman"/>
          <w:b/>
          <w:sz w:val="24"/>
          <w:szCs w:val="24"/>
        </w:rPr>
        <w:t>Figure</w:t>
      </w:r>
      <w:r w:rsidRPr="00BB546A">
        <w:rPr>
          <w:rFonts w:ascii="Book Antiqua" w:eastAsia="宋体" w:hAnsi="Book Antiqua" w:cs="Times New Roman" w:hint="eastAsia"/>
          <w:b/>
          <w:sz w:val="24"/>
          <w:szCs w:val="24"/>
          <w:lang w:eastAsia="zh-CN"/>
        </w:rPr>
        <w:t xml:space="preserve"> </w:t>
      </w:r>
      <w:r w:rsidRPr="00BB546A">
        <w:rPr>
          <w:rFonts w:ascii="Book Antiqua" w:hAnsi="Book Antiqua" w:cs="Times New Roman"/>
          <w:b/>
          <w:sz w:val="24"/>
          <w:szCs w:val="24"/>
        </w:rPr>
        <w:t>1 Distributions of the scores of each independent variable.</w:t>
      </w:r>
      <w:r>
        <w:rPr>
          <w:rFonts w:ascii="Book Antiqua" w:eastAsia="宋体" w:hAnsi="Book Antiqua" w:cs="Times New Roman" w:hint="eastAsia"/>
          <w:b/>
          <w:sz w:val="24"/>
          <w:szCs w:val="24"/>
          <w:lang w:eastAsia="zh-CN"/>
        </w:rPr>
        <w:t xml:space="preserve"> </w:t>
      </w:r>
      <w:r w:rsidR="00417BB2" w:rsidRPr="008A4B79">
        <w:rPr>
          <w:rFonts w:ascii="Book Antiqua" w:hAnsi="Book Antiqua" w:cs="Times New Roman"/>
          <w:sz w:val="24"/>
          <w:szCs w:val="24"/>
        </w:rPr>
        <w:t>Normality of each distribution was assessed by a Shapiro</w:t>
      </w:r>
      <w:r>
        <w:rPr>
          <w:rFonts w:ascii="Book Antiqua" w:eastAsia="宋体" w:hAnsi="Book Antiqua" w:cs="Times New Roman" w:hint="eastAsia"/>
          <w:sz w:val="24"/>
          <w:szCs w:val="24"/>
          <w:lang w:eastAsia="zh-CN"/>
        </w:rPr>
        <w:t>-</w:t>
      </w:r>
      <w:proofErr w:type="spellStart"/>
      <w:r w:rsidR="00417BB2" w:rsidRPr="008A4B79">
        <w:rPr>
          <w:rFonts w:ascii="Book Antiqua" w:hAnsi="Book Antiqua" w:cs="Times New Roman"/>
          <w:sz w:val="24"/>
          <w:szCs w:val="24"/>
        </w:rPr>
        <w:t>Wilk</w:t>
      </w:r>
      <w:proofErr w:type="spellEnd"/>
      <w:r w:rsidR="00417BB2" w:rsidRPr="008A4B79">
        <w:rPr>
          <w:rFonts w:ascii="Book Antiqua" w:hAnsi="Book Antiqua" w:cs="Times New Roman"/>
          <w:sz w:val="24"/>
          <w:szCs w:val="24"/>
        </w:rPr>
        <w:t xml:space="preserve"> test. </w:t>
      </w:r>
      <w:r w:rsidR="007C699A" w:rsidRPr="008A4B79">
        <w:rPr>
          <w:rFonts w:ascii="Book Antiqua" w:hAnsi="Book Antiqua" w:cs="Times New Roman"/>
          <w:sz w:val="24"/>
          <w:szCs w:val="24"/>
        </w:rPr>
        <w:t xml:space="preserve">The </w:t>
      </w:r>
      <w:r w:rsidRPr="008A4B79">
        <w:rPr>
          <w:rFonts w:ascii="Book Antiqua" w:hAnsi="Book Antiqua" w:cs="Times New Roman"/>
          <w:i/>
          <w:sz w:val="24"/>
          <w:szCs w:val="24"/>
        </w:rPr>
        <w:t>P</w:t>
      </w:r>
      <w:r w:rsidR="00417BB2" w:rsidRPr="00BB546A">
        <w:rPr>
          <w:rFonts w:ascii="Book Antiqua" w:hAnsi="Book Antiqua" w:cs="Times New Roman"/>
          <w:sz w:val="24"/>
          <w:szCs w:val="24"/>
        </w:rPr>
        <w:t>-value</w:t>
      </w:r>
      <w:r w:rsidR="007C699A" w:rsidRPr="00BB546A">
        <w:rPr>
          <w:rFonts w:ascii="Book Antiqua" w:hAnsi="Book Antiqua" w:cs="Times New Roman"/>
          <w:sz w:val="24"/>
          <w:szCs w:val="24"/>
        </w:rPr>
        <w:t xml:space="preserve"> </w:t>
      </w:r>
      <w:r w:rsidR="00417BB2" w:rsidRPr="008A4B79">
        <w:rPr>
          <w:rFonts w:ascii="Book Antiqua" w:hAnsi="Book Antiqua" w:cs="Times New Roman"/>
          <w:sz w:val="24"/>
          <w:szCs w:val="24"/>
        </w:rPr>
        <w:t xml:space="preserve">within </w:t>
      </w:r>
      <w:r w:rsidR="007C699A" w:rsidRPr="008A4B79">
        <w:rPr>
          <w:rFonts w:ascii="Book Antiqua" w:hAnsi="Book Antiqua" w:cs="Times New Roman"/>
          <w:sz w:val="24"/>
          <w:szCs w:val="24"/>
        </w:rPr>
        <w:t>each</w:t>
      </w:r>
      <w:r w:rsidR="00417BB2" w:rsidRPr="008A4B79">
        <w:rPr>
          <w:rFonts w:ascii="Book Antiqua" w:hAnsi="Book Antiqua" w:cs="Times New Roman"/>
          <w:sz w:val="24"/>
          <w:szCs w:val="24"/>
        </w:rPr>
        <w:t xml:space="preserve"> variable indicates non-parametric distribution</w:t>
      </w:r>
      <w:r w:rsidR="007C699A" w:rsidRPr="008A4B79">
        <w:rPr>
          <w:rFonts w:ascii="Book Antiqua" w:hAnsi="Book Antiqua" w:cs="Times New Roman"/>
          <w:sz w:val="24"/>
          <w:szCs w:val="24"/>
        </w:rPr>
        <w:t xml:space="preserve"> (</w:t>
      </w:r>
      <w:r w:rsidRPr="00BB546A">
        <w:rPr>
          <w:rFonts w:ascii="Book Antiqua" w:hAnsi="Book Antiqua" w:cs="Times New Roman"/>
          <w:i/>
          <w:sz w:val="24"/>
          <w:szCs w:val="24"/>
        </w:rPr>
        <w:t>P</w:t>
      </w:r>
      <w:r>
        <w:rPr>
          <w:rFonts w:ascii="Book Antiqua" w:eastAsia="宋体" w:hAnsi="Book Antiqua" w:cs="Times New Roman" w:hint="eastAsia"/>
          <w:sz w:val="24"/>
          <w:szCs w:val="24"/>
          <w:lang w:eastAsia="zh-CN"/>
        </w:rPr>
        <w:t xml:space="preserve"> </w:t>
      </w:r>
      <w:r w:rsidR="007C699A" w:rsidRPr="008A4B79">
        <w:rPr>
          <w:rFonts w:ascii="Book Antiqua" w:hAnsi="Book Antiqua" w:cs="Times New Roman"/>
          <w:sz w:val="24"/>
          <w:szCs w:val="24"/>
        </w:rPr>
        <w:t>&lt; 0.05)</w:t>
      </w:r>
      <w:r w:rsidR="00417BB2" w:rsidRPr="008A4B79">
        <w:rPr>
          <w:rFonts w:ascii="Book Antiqua" w:hAnsi="Book Antiqua" w:cs="Times New Roman"/>
          <w:sz w:val="24"/>
          <w:szCs w:val="24"/>
        </w:rPr>
        <w:t>.</w:t>
      </w:r>
    </w:p>
    <w:sectPr w:rsidR="00417BB2" w:rsidRPr="00BB54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36C10" w14:textId="77777777" w:rsidR="007439BF" w:rsidRDefault="007439BF" w:rsidP="002B6007">
      <w:r>
        <w:separator/>
      </w:r>
    </w:p>
  </w:endnote>
  <w:endnote w:type="continuationSeparator" w:id="0">
    <w:p w14:paraId="7DE3B6EE" w14:textId="77777777" w:rsidR="007439BF" w:rsidRDefault="007439BF" w:rsidP="002B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MS Gothic">
    <w:altName w:val="ＭＳ ゴシック"/>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95C49" w14:textId="77777777" w:rsidR="007439BF" w:rsidRDefault="007439BF" w:rsidP="002B6007">
      <w:r>
        <w:separator/>
      </w:r>
    </w:p>
  </w:footnote>
  <w:footnote w:type="continuationSeparator" w:id="0">
    <w:p w14:paraId="62830A4F" w14:textId="77777777" w:rsidR="007439BF" w:rsidRDefault="007439BF" w:rsidP="002B6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393"/>
    <w:multiLevelType w:val="hybridMultilevel"/>
    <w:tmpl w:val="5DA2ADF8"/>
    <w:lvl w:ilvl="0" w:tplc="BFC439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2C33A0"/>
    <w:multiLevelType w:val="hybridMultilevel"/>
    <w:tmpl w:val="9E42D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18F4D7B"/>
    <w:multiLevelType w:val="hybridMultilevel"/>
    <w:tmpl w:val="464076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BF5F20"/>
    <w:multiLevelType w:val="hybridMultilevel"/>
    <w:tmpl w:val="328EC1C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16"/>
    <w:rsid w:val="00004999"/>
    <w:rsid w:val="000060A6"/>
    <w:rsid w:val="00011213"/>
    <w:rsid w:val="00013DEC"/>
    <w:rsid w:val="000150D5"/>
    <w:rsid w:val="00017A32"/>
    <w:rsid w:val="00024CB0"/>
    <w:rsid w:val="00024E5F"/>
    <w:rsid w:val="000365BB"/>
    <w:rsid w:val="00037853"/>
    <w:rsid w:val="00052017"/>
    <w:rsid w:val="0006524D"/>
    <w:rsid w:val="00074261"/>
    <w:rsid w:val="00086BD9"/>
    <w:rsid w:val="000919B8"/>
    <w:rsid w:val="0009294A"/>
    <w:rsid w:val="000A40D2"/>
    <w:rsid w:val="000B0253"/>
    <w:rsid w:val="000B1BC9"/>
    <w:rsid w:val="000B710D"/>
    <w:rsid w:val="000C456E"/>
    <w:rsid w:val="000D0688"/>
    <w:rsid w:val="000D30CB"/>
    <w:rsid w:val="000D78B2"/>
    <w:rsid w:val="000E6BD8"/>
    <w:rsid w:val="000F04AD"/>
    <w:rsid w:val="000F2895"/>
    <w:rsid w:val="000F4722"/>
    <w:rsid w:val="000F5560"/>
    <w:rsid w:val="000F7B90"/>
    <w:rsid w:val="00116A53"/>
    <w:rsid w:val="001179A6"/>
    <w:rsid w:val="00130D44"/>
    <w:rsid w:val="00135207"/>
    <w:rsid w:val="00140FF4"/>
    <w:rsid w:val="00145758"/>
    <w:rsid w:val="001507BA"/>
    <w:rsid w:val="00150FCA"/>
    <w:rsid w:val="0015102F"/>
    <w:rsid w:val="0015330A"/>
    <w:rsid w:val="0015744E"/>
    <w:rsid w:val="00161FFC"/>
    <w:rsid w:val="00162B76"/>
    <w:rsid w:val="001630CC"/>
    <w:rsid w:val="001724E4"/>
    <w:rsid w:val="00186335"/>
    <w:rsid w:val="00191479"/>
    <w:rsid w:val="001921FC"/>
    <w:rsid w:val="001A3F9F"/>
    <w:rsid w:val="001B36A9"/>
    <w:rsid w:val="001B5EC5"/>
    <w:rsid w:val="001B6F5B"/>
    <w:rsid w:val="001B72CD"/>
    <w:rsid w:val="001B7BEC"/>
    <w:rsid w:val="001C1622"/>
    <w:rsid w:val="001C23E9"/>
    <w:rsid w:val="001D42CF"/>
    <w:rsid w:val="001D7B9B"/>
    <w:rsid w:val="001E0558"/>
    <w:rsid w:val="001E1B36"/>
    <w:rsid w:val="001E2E94"/>
    <w:rsid w:val="001E303C"/>
    <w:rsid w:val="001E71FE"/>
    <w:rsid w:val="001F6E2F"/>
    <w:rsid w:val="00203716"/>
    <w:rsid w:val="00206FFE"/>
    <w:rsid w:val="00215879"/>
    <w:rsid w:val="00221953"/>
    <w:rsid w:val="002229F2"/>
    <w:rsid w:val="00222B2A"/>
    <w:rsid w:val="002257B3"/>
    <w:rsid w:val="00233AB3"/>
    <w:rsid w:val="00241F40"/>
    <w:rsid w:val="0026689E"/>
    <w:rsid w:val="00266ABE"/>
    <w:rsid w:val="00273253"/>
    <w:rsid w:val="002748E8"/>
    <w:rsid w:val="0027523B"/>
    <w:rsid w:val="00286208"/>
    <w:rsid w:val="00290151"/>
    <w:rsid w:val="00293D8C"/>
    <w:rsid w:val="002A3BD6"/>
    <w:rsid w:val="002B4BCB"/>
    <w:rsid w:val="002B6007"/>
    <w:rsid w:val="002B6694"/>
    <w:rsid w:val="002B756F"/>
    <w:rsid w:val="002C648E"/>
    <w:rsid w:val="002E2A2C"/>
    <w:rsid w:val="002E6B79"/>
    <w:rsid w:val="002F65EE"/>
    <w:rsid w:val="002F7675"/>
    <w:rsid w:val="003012CC"/>
    <w:rsid w:val="00306193"/>
    <w:rsid w:val="00312A55"/>
    <w:rsid w:val="0031546D"/>
    <w:rsid w:val="003233E7"/>
    <w:rsid w:val="0032385B"/>
    <w:rsid w:val="00326DBA"/>
    <w:rsid w:val="003320B1"/>
    <w:rsid w:val="00332EB1"/>
    <w:rsid w:val="00342D20"/>
    <w:rsid w:val="00342FB6"/>
    <w:rsid w:val="0035247A"/>
    <w:rsid w:val="00383D05"/>
    <w:rsid w:val="00387D9D"/>
    <w:rsid w:val="003A5B17"/>
    <w:rsid w:val="003A70F0"/>
    <w:rsid w:val="003B6372"/>
    <w:rsid w:val="003C1067"/>
    <w:rsid w:val="003D0947"/>
    <w:rsid w:val="003D14C6"/>
    <w:rsid w:val="003D18E7"/>
    <w:rsid w:val="003D4CAD"/>
    <w:rsid w:val="003D4FFC"/>
    <w:rsid w:val="003E4679"/>
    <w:rsid w:val="003E73EB"/>
    <w:rsid w:val="003F0722"/>
    <w:rsid w:val="003F4F19"/>
    <w:rsid w:val="003F63F3"/>
    <w:rsid w:val="003F7030"/>
    <w:rsid w:val="004006A8"/>
    <w:rsid w:val="0041667F"/>
    <w:rsid w:val="00417BB2"/>
    <w:rsid w:val="0042144A"/>
    <w:rsid w:val="00422397"/>
    <w:rsid w:val="00434E28"/>
    <w:rsid w:val="004366E7"/>
    <w:rsid w:val="00442E78"/>
    <w:rsid w:val="00453AE5"/>
    <w:rsid w:val="00457DE4"/>
    <w:rsid w:val="00463C3C"/>
    <w:rsid w:val="00465E8C"/>
    <w:rsid w:val="004702A8"/>
    <w:rsid w:val="004838DB"/>
    <w:rsid w:val="00483B18"/>
    <w:rsid w:val="00485ABB"/>
    <w:rsid w:val="0048762E"/>
    <w:rsid w:val="00496AD0"/>
    <w:rsid w:val="004A1102"/>
    <w:rsid w:val="004B03F9"/>
    <w:rsid w:val="004C34F7"/>
    <w:rsid w:val="004D1FBD"/>
    <w:rsid w:val="004D40D1"/>
    <w:rsid w:val="004E16CD"/>
    <w:rsid w:val="004E245D"/>
    <w:rsid w:val="004F00C8"/>
    <w:rsid w:val="005011A6"/>
    <w:rsid w:val="0050645E"/>
    <w:rsid w:val="005360ED"/>
    <w:rsid w:val="00536DB3"/>
    <w:rsid w:val="00537E7B"/>
    <w:rsid w:val="00544E0B"/>
    <w:rsid w:val="005513E6"/>
    <w:rsid w:val="00557828"/>
    <w:rsid w:val="005618B1"/>
    <w:rsid w:val="00566411"/>
    <w:rsid w:val="0056764E"/>
    <w:rsid w:val="005708DF"/>
    <w:rsid w:val="00572FB2"/>
    <w:rsid w:val="005778F9"/>
    <w:rsid w:val="0058253C"/>
    <w:rsid w:val="00583D66"/>
    <w:rsid w:val="00586BD0"/>
    <w:rsid w:val="0059294E"/>
    <w:rsid w:val="00594ED8"/>
    <w:rsid w:val="005970C5"/>
    <w:rsid w:val="00597C8E"/>
    <w:rsid w:val="005A7865"/>
    <w:rsid w:val="005B3A32"/>
    <w:rsid w:val="005B41DE"/>
    <w:rsid w:val="005B5B1E"/>
    <w:rsid w:val="005B633B"/>
    <w:rsid w:val="005C4E87"/>
    <w:rsid w:val="005F45B5"/>
    <w:rsid w:val="006115CD"/>
    <w:rsid w:val="00614F4A"/>
    <w:rsid w:val="006176F1"/>
    <w:rsid w:val="006244FC"/>
    <w:rsid w:val="00632CDC"/>
    <w:rsid w:val="00635ECE"/>
    <w:rsid w:val="00637DE1"/>
    <w:rsid w:val="00643997"/>
    <w:rsid w:val="00652173"/>
    <w:rsid w:val="006606B6"/>
    <w:rsid w:val="00660B28"/>
    <w:rsid w:val="006634E5"/>
    <w:rsid w:val="00671D96"/>
    <w:rsid w:val="00671DB1"/>
    <w:rsid w:val="0067727A"/>
    <w:rsid w:val="006802E6"/>
    <w:rsid w:val="006A4B3C"/>
    <w:rsid w:val="006A6085"/>
    <w:rsid w:val="006A7BCF"/>
    <w:rsid w:val="006B6B68"/>
    <w:rsid w:val="006C1F62"/>
    <w:rsid w:val="006C3A84"/>
    <w:rsid w:val="006D66AA"/>
    <w:rsid w:val="006D6DB9"/>
    <w:rsid w:val="006E74E5"/>
    <w:rsid w:val="007019B8"/>
    <w:rsid w:val="00705EF8"/>
    <w:rsid w:val="00705F8F"/>
    <w:rsid w:val="00706932"/>
    <w:rsid w:val="00723FA7"/>
    <w:rsid w:val="00725208"/>
    <w:rsid w:val="00730FB8"/>
    <w:rsid w:val="007378B0"/>
    <w:rsid w:val="00742312"/>
    <w:rsid w:val="007439BF"/>
    <w:rsid w:val="007455AB"/>
    <w:rsid w:val="00745A20"/>
    <w:rsid w:val="00745BCD"/>
    <w:rsid w:val="00752350"/>
    <w:rsid w:val="00755CBF"/>
    <w:rsid w:val="007577EC"/>
    <w:rsid w:val="007603A5"/>
    <w:rsid w:val="00763853"/>
    <w:rsid w:val="007748A8"/>
    <w:rsid w:val="00784DD4"/>
    <w:rsid w:val="007860A4"/>
    <w:rsid w:val="007868AD"/>
    <w:rsid w:val="007920B2"/>
    <w:rsid w:val="00795011"/>
    <w:rsid w:val="00796A38"/>
    <w:rsid w:val="007A426B"/>
    <w:rsid w:val="007A4379"/>
    <w:rsid w:val="007A6942"/>
    <w:rsid w:val="007B14BB"/>
    <w:rsid w:val="007C10EB"/>
    <w:rsid w:val="007C699A"/>
    <w:rsid w:val="007D0E45"/>
    <w:rsid w:val="007E2B98"/>
    <w:rsid w:val="007E4258"/>
    <w:rsid w:val="007E42C0"/>
    <w:rsid w:val="007F65A3"/>
    <w:rsid w:val="008078BB"/>
    <w:rsid w:val="00811F46"/>
    <w:rsid w:val="00814A0D"/>
    <w:rsid w:val="00814A75"/>
    <w:rsid w:val="00825F29"/>
    <w:rsid w:val="00827335"/>
    <w:rsid w:val="00830623"/>
    <w:rsid w:val="0083323E"/>
    <w:rsid w:val="00836431"/>
    <w:rsid w:val="008427C2"/>
    <w:rsid w:val="008467E8"/>
    <w:rsid w:val="008506A4"/>
    <w:rsid w:val="008507E6"/>
    <w:rsid w:val="00850B34"/>
    <w:rsid w:val="008624E8"/>
    <w:rsid w:val="008632F5"/>
    <w:rsid w:val="00867E81"/>
    <w:rsid w:val="0087327B"/>
    <w:rsid w:val="008752BE"/>
    <w:rsid w:val="008760AA"/>
    <w:rsid w:val="00877E21"/>
    <w:rsid w:val="008841A0"/>
    <w:rsid w:val="0088448A"/>
    <w:rsid w:val="00893F6D"/>
    <w:rsid w:val="008943E8"/>
    <w:rsid w:val="008A0EAF"/>
    <w:rsid w:val="008A4B79"/>
    <w:rsid w:val="008B2410"/>
    <w:rsid w:val="008B2E01"/>
    <w:rsid w:val="008C15AA"/>
    <w:rsid w:val="008C1C71"/>
    <w:rsid w:val="008C559D"/>
    <w:rsid w:val="008D4405"/>
    <w:rsid w:val="008D6E94"/>
    <w:rsid w:val="008E2AD4"/>
    <w:rsid w:val="008E678A"/>
    <w:rsid w:val="008F1B67"/>
    <w:rsid w:val="008F7B28"/>
    <w:rsid w:val="0092288C"/>
    <w:rsid w:val="00941373"/>
    <w:rsid w:val="00953C3A"/>
    <w:rsid w:val="009613D3"/>
    <w:rsid w:val="009751BD"/>
    <w:rsid w:val="00976032"/>
    <w:rsid w:val="009808E2"/>
    <w:rsid w:val="00980EFB"/>
    <w:rsid w:val="00983447"/>
    <w:rsid w:val="00985EF9"/>
    <w:rsid w:val="00987FF4"/>
    <w:rsid w:val="00996C32"/>
    <w:rsid w:val="009A3BD1"/>
    <w:rsid w:val="009A465C"/>
    <w:rsid w:val="009A6317"/>
    <w:rsid w:val="009B0635"/>
    <w:rsid w:val="009C77B4"/>
    <w:rsid w:val="009D2109"/>
    <w:rsid w:val="009D26B3"/>
    <w:rsid w:val="009D4435"/>
    <w:rsid w:val="009D56C0"/>
    <w:rsid w:val="009D6AA1"/>
    <w:rsid w:val="009F2B5D"/>
    <w:rsid w:val="00A0495D"/>
    <w:rsid w:val="00A10F1A"/>
    <w:rsid w:val="00A16D41"/>
    <w:rsid w:val="00A20BF4"/>
    <w:rsid w:val="00A23273"/>
    <w:rsid w:val="00A24E33"/>
    <w:rsid w:val="00A27DC1"/>
    <w:rsid w:val="00A33774"/>
    <w:rsid w:val="00A33D6E"/>
    <w:rsid w:val="00A35B29"/>
    <w:rsid w:val="00A40430"/>
    <w:rsid w:val="00A45C43"/>
    <w:rsid w:val="00A519F1"/>
    <w:rsid w:val="00A63857"/>
    <w:rsid w:val="00A63F3A"/>
    <w:rsid w:val="00A66CB8"/>
    <w:rsid w:val="00A732C3"/>
    <w:rsid w:val="00A809BD"/>
    <w:rsid w:val="00A92AC4"/>
    <w:rsid w:val="00A94C59"/>
    <w:rsid w:val="00AB2F44"/>
    <w:rsid w:val="00AB30B3"/>
    <w:rsid w:val="00AB5691"/>
    <w:rsid w:val="00AB5AC7"/>
    <w:rsid w:val="00AB61D8"/>
    <w:rsid w:val="00AC1BD0"/>
    <w:rsid w:val="00AC43B0"/>
    <w:rsid w:val="00AE30E7"/>
    <w:rsid w:val="00AF2563"/>
    <w:rsid w:val="00AF5102"/>
    <w:rsid w:val="00AF5976"/>
    <w:rsid w:val="00AF71A0"/>
    <w:rsid w:val="00AF734E"/>
    <w:rsid w:val="00B018FE"/>
    <w:rsid w:val="00B069AA"/>
    <w:rsid w:val="00B06A85"/>
    <w:rsid w:val="00B06F6A"/>
    <w:rsid w:val="00B12E45"/>
    <w:rsid w:val="00B1721B"/>
    <w:rsid w:val="00B17DC6"/>
    <w:rsid w:val="00B20FA2"/>
    <w:rsid w:val="00B21510"/>
    <w:rsid w:val="00B23BFF"/>
    <w:rsid w:val="00B23F4E"/>
    <w:rsid w:val="00B25E29"/>
    <w:rsid w:val="00B32A95"/>
    <w:rsid w:val="00B32DC6"/>
    <w:rsid w:val="00B44A55"/>
    <w:rsid w:val="00B52684"/>
    <w:rsid w:val="00B638E8"/>
    <w:rsid w:val="00B64E18"/>
    <w:rsid w:val="00B72661"/>
    <w:rsid w:val="00B77DDE"/>
    <w:rsid w:val="00B80EB3"/>
    <w:rsid w:val="00B82969"/>
    <w:rsid w:val="00B867A8"/>
    <w:rsid w:val="00B92484"/>
    <w:rsid w:val="00B93F4D"/>
    <w:rsid w:val="00BA032E"/>
    <w:rsid w:val="00BB546A"/>
    <w:rsid w:val="00BC756B"/>
    <w:rsid w:val="00BC7FB6"/>
    <w:rsid w:val="00BE3478"/>
    <w:rsid w:val="00BE5A57"/>
    <w:rsid w:val="00BF0A12"/>
    <w:rsid w:val="00C015E5"/>
    <w:rsid w:val="00C05E66"/>
    <w:rsid w:val="00C0605C"/>
    <w:rsid w:val="00C16AEA"/>
    <w:rsid w:val="00C22ACD"/>
    <w:rsid w:val="00C32327"/>
    <w:rsid w:val="00C33484"/>
    <w:rsid w:val="00C408C3"/>
    <w:rsid w:val="00C4099F"/>
    <w:rsid w:val="00C513BA"/>
    <w:rsid w:val="00C63C78"/>
    <w:rsid w:val="00C71AA5"/>
    <w:rsid w:val="00C720D7"/>
    <w:rsid w:val="00C73942"/>
    <w:rsid w:val="00C83BE0"/>
    <w:rsid w:val="00C84156"/>
    <w:rsid w:val="00C9014A"/>
    <w:rsid w:val="00CC0F4E"/>
    <w:rsid w:val="00CC5116"/>
    <w:rsid w:val="00CD34CB"/>
    <w:rsid w:val="00CF4883"/>
    <w:rsid w:val="00CF4929"/>
    <w:rsid w:val="00D05D38"/>
    <w:rsid w:val="00D14C34"/>
    <w:rsid w:val="00D23BB4"/>
    <w:rsid w:val="00D23F49"/>
    <w:rsid w:val="00D27F5C"/>
    <w:rsid w:val="00D42C24"/>
    <w:rsid w:val="00D44492"/>
    <w:rsid w:val="00D52A41"/>
    <w:rsid w:val="00D63094"/>
    <w:rsid w:val="00D64954"/>
    <w:rsid w:val="00D71A68"/>
    <w:rsid w:val="00D7781E"/>
    <w:rsid w:val="00D83D7F"/>
    <w:rsid w:val="00D84E13"/>
    <w:rsid w:val="00D8558A"/>
    <w:rsid w:val="00D86728"/>
    <w:rsid w:val="00D95575"/>
    <w:rsid w:val="00DA78AC"/>
    <w:rsid w:val="00DB3068"/>
    <w:rsid w:val="00DB732D"/>
    <w:rsid w:val="00DB7C5A"/>
    <w:rsid w:val="00DC3F8E"/>
    <w:rsid w:val="00DD05E8"/>
    <w:rsid w:val="00DD5B86"/>
    <w:rsid w:val="00DD5EAE"/>
    <w:rsid w:val="00DE0CC0"/>
    <w:rsid w:val="00DF2D13"/>
    <w:rsid w:val="00E02276"/>
    <w:rsid w:val="00E12D2F"/>
    <w:rsid w:val="00E13059"/>
    <w:rsid w:val="00E33869"/>
    <w:rsid w:val="00E34916"/>
    <w:rsid w:val="00E36708"/>
    <w:rsid w:val="00E42E33"/>
    <w:rsid w:val="00E44C95"/>
    <w:rsid w:val="00E501F3"/>
    <w:rsid w:val="00E54184"/>
    <w:rsid w:val="00E70E95"/>
    <w:rsid w:val="00E808B6"/>
    <w:rsid w:val="00E82E21"/>
    <w:rsid w:val="00E835E0"/>
    <w:rsid w:val="00EA09C8"/>
    <w:rsid w:val="00EA2894"/>
    <w:rsid w:val="00EA74CC"/>
    <w:rsid w:val="00EB35F2"/>
    <w:rsid w:val="00EB5550"/>
    <w:rsid w:val="00EB7955"/>
    <w:rsid w:val="00EC03B9"/>
    <w:rsid w:val="00EC2D09"/>
    <w:rsid w:val="00ED2599"/>
    <w:rsid w:val="00ED4F8B"/>
    <w:rsid w:val="00ED733D"/>
    <w:rsid w:val="00EE481E"/>
    <w:rsid w:val="00EE6A7D"/>
    <w:rsid w:val="00EF6764"/>
    <w:rsid w:val="00F0156B"/>
    <w:rsid w:val="00F0337D"/>
    <w:rsid w:val="00F16FC9"/>
    <w:rsid w:val="00F311DA"/>
    <w:rsid w:val="00F328BE"/>
    <w:rsid w:val="00F36D06"/>
    <w:rsid w:val="00F61FEB"/>
    <w:rsid w:val="00F649C7"/>
    <w:rsid w:val="00F657EA"/>
    <w:rsid w:val="00F66787"/>
    <w:rsid w:val="00F71BD6"/>
    <w:rsid w:val="00F74559"/>
    <w:rsid w:val="00F7491E"/>
    <w:rsid w:val="00F80DA0"/>
    <w:rsid w:val="00FA1750"/>
    <w:rsid w:val="00FA1B62"/>
    <w:rsid w:val="00FA1B69"/>
    <w:rsid w:val="00FA764F"/>
    <w:rsid w:val="00FA76C5"/>
    <w:rsid w:val="00FB342A"/>
    <w:rsid w:val="00FB64D1"/>
    <w:rsid w:val="00FC70C0"/>
    <w:rsid w:val="00FD4BF6"/>
    <w:rsid w:val="00FE0307"/>
    <w:rsid w:val="00FE0CFD"/>
    <w:rsid w:val="00FE3EEE"/>
    <w:rsid w:val="00FE76A4"/>
    <w:rsid w:val="00FF126B"/>
    <w:rsid w:val="00FF5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C4A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0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007"/>
    <w:pPr>
      <w:tabs>
        <w:tab w:val="center" w:pos="4252"/>
        <w:tab w:val="right" w:pos="8504"/>
      </w:tabs>
      <w:snapToGrid w:val="0"/>
    </w:pPr>
  </w:style>
  <w:style w:type="character" w:customStyle="1" w:styleId="HeaderChar">
    <w:name w:val="Header Char"/>
    <w:basedOn w:val="DefaultParagraphFont"/>
    <w:link w:val="Header"/>
    <w:uiPriority w:val="99"/>
    <w:rsid w:val="002B6007"/>
  </w:style>
  <w:style w:type="paragraph" w:styleId="Footer">
    <w:name w:val="footer"/>
    <w:basedOn w:val="Normal"/>
    <w:link w:val="FooterChar"/>
    <w:uiPriority w:val="99"/>
    <w:unhideWhenUsed/>
    <w:rsid w:val="002B6007"/>
    <w:pPr>
      <w:tabs>
        <w:tab w:val="center" w:pos="4252"/>
        <w:tab w:val="right" w:pos="8504"/>
      </w:tabs>
      <w:snapToGrid w:val="0"/>
    </w:pPr>
  </w:style>
  <w:style w:type="character" w:customStyle="1" w:styleId="FooterChar">
    <w:name w:val="Footer Char"/>
    <w:basedOn w:val="DefaultParagraphFont"/>
    <w:link w:val="Footer"/>
    <w:uiPriority w:val="99"/>
    <w:rsid w:val="002B6007"/>
  </w:style>
  <w:style w:type="paragraph" w:styleId="BalloonText">
    <w:name w:val="Balloon Text"/>
    <w:basedOn w:val="Normal"/>
    <w:link w:val="BalloonTextChar"/>
    <w:uiPriority w:val="99"/>
    <w:semiHidden/>
    <w:unhideWhenUsed/>
    <w:rsid w:val="00FE0CF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E0CFD"/>
    <w:rPr>
      <w:rFonts w:asciiTheme="majorHAnsi" w:eastAsiaTheme="majorEastAsia" w:hAnsiTheme="majorHAnsi" w:cstheme="majorBidi"/>
      <w:sz w:val="18"/>
      <w:szCs w:val="18"/>
    </w:rPr>
  </w:style>
  <w:style w:type="paragraph" w:styleId="ListParagraph">
    <w:name w:val="List Paragraph"/>
    <w:basedOn w:val="Normal"/>
    <w:uiPriority w:val="34"/>
    <w:qFormat/>
    <w:rsid w:val="00537E7B"/>
    <w:pPr>
      <w:ind w:leftChars="400" w:left="840"/>
    </w:pPr>
  </w:style>
  <w:style w:type="character" w:styleId="Hyperlink">
    <w:name w:val="Hyperlink"/>
    <w:basedOn w:val="DefaultParagraphFont"/>
    <w:uiPriority w:val="99"/>
    <w:unhideWhenUsed/>
    <w:rsid w:val="00DC3F8E"/>
    <w:rPr>
      <w:color w:val="0563C1" w:themeColor="hyperlink"/>
      <w:u w:val="single"/>
    </w:rPr>
  </w:style>
  <w:style w:type="character" w:styleId="CommentReference">
    <w:name w:val="annotation reference"/>
    <w:basedOn w:val="DefaultParagraphFont"/>
    <w:uiPriority w:val="99"/>
    <w:semiHidden/>
    <w:unhideWhenUsed/>
    <w:rsid w:val="00EA2894"/>
    <w:rPr>
      <w:sz w:val="18"/>
      <w:szCs w:val="18"/>
    </w:rPr>
  </w:style>
  <w:style w:type="paragraph" w:styleId="CommentText">
    <w:name w:val="annotation text"/>
    <w:basedOn w:val="Normal"/>
    <w:link w:val="CommentTextChar"/>
    <w:uiPriority w:val="99"/>
    <w:semiHidden/>
    <w:unhideWhenUsed/>
    <w:rsid w:val="00EA2894"/>
    <w:pPr>
      <w:jc w:val="left"/>
    </w:pPr>
  </w:style>
  <w:style w:type="character" w:customStyle="1" w:styleId="CommentTextChar">
    <w:name w:val="Comment Text Char"/>
    <w:basedOn w:val="DefaultParagraphFont"/>
    <w:link w:val="CommentText"/>
    <w:uiPriority w:val="99"/>
    <w:semiHidden/>
    <w:rsid w:val="00EA2894"/>
  </w:style>
  <w:style w:type="paragraph" w:styleId="CommentSubject">
    <w:name w:val="annotation subject"/>
    <w:basedOn w:val="CommentText"/>
    <w:next w:val="CommentText"/>
    <w:link w:val="CommentSubjectChar"/>
    <w:uiPriority w:val="99"/>
    <w:semiHidden/>
    <w:unhideWhenUsed/>
    <w:rsid w:val="00EA2894"/>
    <w:rPr>
      <w:b/>
      <w:bCs/>
    </w:rPr>
  </w:style>
  <w:style w:type="character" w:customStyle="1" w:styleId="CommentSubjectChar">
    <w:name w:val="Comment Subject Char"/>
    <w:basedOn w:val="CommentTextChar"/>
    <w:link w:val="CommentSubject"/>
    <w:uiPriority w:val="99"/>
    <w:semiHidden/>
    <w:rsid w:val="00EA2894"/>
    <w:rPr>
      <w:b/>
      <w:bCs/>
    </w:rPr>
  </w:style>
  <w:style w:type="table" w:styleId="TableGrid">
    <w:name w:val="Table Grid"/>
    <w:basedOn w:val="TableNormal"/>
    <w:uiPriority w:val="59"/>
    <w:rsid w:val="00752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5976"/>
    <w:pPr>
      <w:widowControl/>
      <w:spacing w:before="100" w:beforeAutospacing="1" w:after="100" w:afterAutospacing="1"/>
      <w:jc w:val="left"/>
    </w:pPr>
    <w:rPr>
      <w:rFonts w:ascii="MS PGothic" w:eastAsia="MS PGothic" w:hAnsi="MS PGothic" w:cs="MS PGothic"/>
      <w:kern w:val="0"/>
      <w:sz w:val="24"/>
      <w:szCs w:val="24"/>
    </w:rPr>
  </w:style>
  <w:style w:type="character" w:styleId="Emphasis">
    <w:name w:val="Emphasis"/>
    <w:qFormat/>
    <w:rsid w:val="0030619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07"/>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007"/>
    <w:pPr>
      <w:tabs>
        <w:tab w:val="center" w:pos="4252"/>
        <w:tab w:val="right" w:pos="8504"/>
      </w:tabs>
      <w:snapToGrid w:val="0"/>
    </w:pPr>
  </w:style>
  <w:style w:type="character" w:customStyle="1" w:styleId="HeaderChar">
    <w:name w:val="Header Char"/>
    <w:basedOn w:val="DefaultParagraphFont"/>
    <w:link w:val="Header"/>
    <w:uiPriority w:val="99"/>
    <w:rsid w:val="002B6007"/>
  </w:style>
  <w:style w:type="paragraph" w:styleId="Footer">
    <w:name w:val="footer"/>
    <w:basedOn w:val="Normal"/>
    <w:link w:val="FooterChar"/>
    <w:uiPriority w:val="99"/>
    <w:unhideWhenUsed/>
    <w:rsid w:val="002B6007"/>
    <w:pPr>
      <w:tabs>
        <w:tab w:val="center" w:pos="4252"/>
        <w:tab w:val="right" w:pos="8504"/>
      </w:tabs>
      <w:snapToGrid w:val="0"/>
    </w:pPr>
  </w:style>
  <w:style w:type="character" w:customStyle="1" w:styleId="FooterChar">
    <w:name w:val="Footer Char"/>
    <w:basedOn w:val="DefaultParagraphFont"/>
    <w:link w:val="Footer"/>
    <w:uiPriority w:val="99"/>
    <w:rsid w:val="002B6007"/>
  </w:style>
  <w:style w:type="paragraph" w:styleId="BalloonText">
    <w:name w:val="Balloon Text"/>
    <w:basedOn w:val="Normal"/>
    <w:link w:val="BalloonTextChar"/>
    <w:uiPriority w:val="99"/>
    <w:semiHidden/>
    <w:unhideWhenUsed/>
    <w:rsid w:val="00FE0CF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E0CFD"/>
    <w:rPr>
      <w:rFonts w:asciiTheme="majorHAnsi" w:eastAsiaTheme="majorEastAsia" w:hAnsiTheme="majorHAnsi" w:cstheme="majorBidi"/>
      <w:sz w:val="18"/>
      <w:szCs w:val="18"/>
    </w:rPr>
  </w:style>
  <w:style w:type="paragraph" w:styleId="ListParagraph">
    <w:name w:val="List Paragraph"/>
    <w:basedOn w:val="Normal"/>
    <w:uiPriority w:val="34"/>
    <w:qFormat/>
    <w:rsid w:val="00537E7B"/>
    <w:pPr>
      <w:ind w:leftChars="400" w:left="840"/>
    </w:pPr>
  </w:style>
  <w:style w:type="character" w:styleId="Hyperlink">
    <w:name w:val="Hyperlink"/>
    <w:basedOn w:val="DefaultParagraphFont"/>
    <w:uiPriority w:val="99"/>
    <w:unhideWhenUsed/>
    <w:rsid w:val="00DC3F8E"/>
    <w:rPr>
      <w:color w:val="0563C1" w:themeColor="hyperlink"/>
      <w:u w:val="single"/>
    </w:rPr>
  </w:style>
  <w:style w:type="character" w:styleId="CommentReference">
    <w:name w:val="annotation reference"/>
    <w:basedOn w:val="DefaultParagraphFont"/>
    <w:uiPriority w:val="99"/>
    <w:semiHidden/>
    <w:unhideWhenUsed/>
    <w:rsid w:val="00EA2894"/>
    <w:rPr>
      <w:sz w:val="18"/>
      <w:szCs w:val="18"/>
    </w:rPr>
  </w:style>
  <w:style w:type="paragraph" w:styleId="CommentText">
    <w:name w:val="annotation text"/>
    <w:basedOn w:val="Normal"/>
    <w:link w:val="CommentTextChar"/>
    <w:uiPriority w:val="99"/>
    <w:semiHidden/>
    <w:unhideWhenUsed/>
    <w:rsid w:val="00EA2894"/>
    <w:pPr>
      <w:jc w:val="left"/>
    </w:pPr>
  </w:style>
  <w:style w:type="character" w:customStyle="1" w:styleId="CommentTextChar">
    <w:name w:val="Comment Text Char"/>
    <w:basedOn w:val="DefaultParagraphFont"/>
    <w:link w:val="CommentText"/>
    <w:uiPriority w:val="99"/>
    <w:semiHidden/>
    <w:rsid w:val="00EA2894"/>
  </w:style>
  <w:style w:type="paragraph" w:styleId="CommentSubject">
    <w:name w:val="annotation subject"/>
    <w:basedOn w:val="CommentText"/>
    <w:next w:val="CommentText"/>
    <w:link w:val="CommentSubjectChar"/>
    <w:uiPriority w:val="99"/>
    <w:semiHidden/>
    <w:unhideWhenUsed/>
    <w:rsid w:val="00EA2894"/>
    <w:rPr>
      <w:b/>
      <w:bCs/>
    </w:rPr>
  </w:style>
  <w:style w:type="character" w:customStyle="1" w:styleId="CommentSubjectChar">
    <w:name w:val="Comment Subject Char"/>
    <w:basedOn w:val="CommentTextChar"/>
    <w:link w:val="CommentSubject"/>
    <w:uiPriority w:val="99"/>
    <w:semiHidden/>
    <w:rsid w:val="00EA2894"/>
    <w:rPr>
      <w:b/>
      <w:bCs/>
    </w:rPr>
  </w:style>
  <w:style w:type="table" w:styleId="TableGrid">
    <w:name w:val="Table Grid"/>
    <w:basedOn w:val="TableNormal"/>
    <w:uiPriority w:val="59"/>
    <w:rsid w:val="00752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5976"/>
    <w:pPr>
      <w:widowControl/>
      <w:spacing w:before="100" w:beforeAutospacing="1" w:after="100" w:afterAutospacing="1"/>
      <w:jc w:val="left"/>
    </w:pPr>
    <w:rPr>
      <w:rFonts w:ascii="MS PGothic" w:eastAsia="MS PGothic" w:hAnsi="MS PGothic" w:cs="MS PGothic"/>
      <w:kern w:val="0"/>
      <w:sz w:val="24"/>
      <w:szCs w:val="24"/>
    </w:rPr>
  </w:style>
  <w:style w:type="character" w:styleId="Emphasis">
    <w:name w:val="Emphasis"/>
    <w:qFormat/>
    <w:rsid w:val="0030619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3128">
      <w:bodyDiv w:val="1"/>
      <w:marLeft w:val="0"/>
      <w:marRight w:val="0"/>
      <w:marTop w:val="0"/>
      <w:marBottom w:val="0"/>
      <w:divBdr>
        <w:top w:val="none" w:sz="0" w:space="0" w:color="auto"/>
        <w:left w:val="none" w:sz="0" w:space="0" w:color="auto"/>
        <w:bottom w:val="none" w:sz="0" w:space="0" w:color="auto"/>
        <w:right w:val="none" w:sz="0" w:space="0" w:color="auto"/>
      </w:divBdr>
    </w:div>
    <w:div w:id="1214584490">
      <w:bodyDiv w:val="1"/>
      <w:marLeft w:val="0"/>
      <w:marRight w:val="0"/>
      <w:marTop w:val="0"/>
      <w:marBottom w:val="0"/>
      <w:divBdr>
        <w:top w:val="none" w:sz="0" w:space="0" w:color="auto"/>
        <w:left w:val="none" w:sz="0" w:space="0" w:color="auto"/>
        <w:bottom w:val="none" w:sz="0" w:space="0" w:color="auto"/>
        <w:right w:val="none" w:sz="0" w:space="0" w:color="auto"/>
      </w:divBdr>
      <w:divsChild>
        <w:div w:id="1463841374">
          <w:marLeft w:val="0"/>
          <w:marRight w:val="0"/>
          <w:marTop w:val="0"/>
          <w:marBottom w:val="0"/>
          <w:divBdr>
            <w:top w:val="none" w:sz="0" w:space="0" w:color="auto"/>
            <w:left w:val="none" w:sz="0" w:space="0" w:color="auto"/>
            <w:bottom w:val="none" w:sz="0" w:space="0" w:color="auto"/>
            <w:right w:val="none" w:sz="0" w:space="0" w:color="auto"/>
          </w:divBdr>
          <w:divsChild>
            <w:div w:id="815537908">
              <w:marLeft w:val="0"/>
              <w:marRight w:val="0"/>
              <w:marTop w:val="0"/>
              <w:marBottom w:val="0"/>
              <w:divBdr>
                <w:top w:val="none" w:sz="0" w:space="0" w:color="auto"/>
                <w:left w:val="none" w:sz="0" w:space="0" w:color="auto"/>
                <w:bottom w:val="none" w:sz="0" w:space="0" w:color="auto"/>
                <w:right w:val="none" w:sz="0" w:space="0" w:color="auto"/>
              </w:divBdr>
            </w:div>
            <w:div w:id="395514456">
              <w:marLeft w:val="0"/>
              <w:marRight w:val="0"/>
              <w:marTop w:val="0"/>
              <w:marBottom w:val="0"/>
              <w:divBdr>
                <w:top w:val="none" w:sz="0" w:space="0" w:color="auto"/>
                <w:left w:val="none" w:sz="0" w:space="0" w:color="auto"/>
                <w:bottom w:val="none" w:sz="0" w:space="0" w:color="auto"/>
                <w:right w:val="none" w:sz="0" w:space="0" w:color="auto"/>
              </w:divBdr>
            </w:div>
            <w:div w:id="1473984274">
              <w:marLeft w:val="0"/>
              <w:marRight w:val="0"/>
              <w:marTop w:val="0"/>
              <w:marBottom w:val="0"/>
              <w:divBdr>
                <w:top w:val="none" w:sz="0" w:space="0" w:color="auto"/>
                <w:left w:val="none" w:sz="0" w:space="0" w:color="auto"/>
                <w:bottom w:val="none" w:sz="0" w:space="0" w:color="auto"/>
                <w:right w:val="none" w:sz="0" w:space="0" w:color="auto"/>
              </w:divBdr>
            </w:div>
            <w:div w:id="1156650296">
              <w:marLeft w:val="0"/>
              <w:marRight w:val="0"/>
              <w:marTop w:val="0"/>
              <w:marBottom w:val="0"/>
              <w:divBdr>
                <w:top w:val="none" w:sz="0" w:space="0" w:color="auto"/>
                <w:left w:val="none" w:sz="0" w:space="0" w:color="auto"/>
                <w:bottom w:val="none" w:sz="0" w:space="0" w:color="auto"/>
                <w:right w:val="none" w:sz="0" w:space="0" w:color="auto"/>
              </w:divBdr>
            </w:div>
            <w:div w:id="617562934">
              <w:marLeft w:val="0"/>
              <w:marRight w:val="0"/>
              <w:marTop w:val="0"/>
              <w:marBottom w:val="0"/>
              <w:divBdr>
                <w:top w:val="none" w:sz="0" w:space="0" w:color="auto"/>
                <w:left w:val="none" w:sz="0" w:space="0" w:color="auto"/>
                <w:bottom w:val="none" w:sz="0" w:space="0" w:color="auto"/>
                <w:right w:val="none" w:sz="0" w:space="0" w:color="auto"/>
              </w:divBdr>
            </w:div>
            <w:div w:id="2029717237">
              <w:marLeft w:val="0"/>
              <w:marRight w:val="0"/>
              <w:marTop w:val="0"/>
              <w:marBottom w:val="0"/>
              <w:divBdr>
                <w:top w:val="none" w:sz="0" w:space="0" w:color="auto"/>
                <w:left w:val="none" w:sz="0" w:space="0" w:color="auto"/>
                <w:bottom w:val="none" w:sz="0" w:space="0" w:color="auto"/>
                <w:right w:val="none" w:sz="0" w:space="0" w:color="auto"/>
              </w:divBdr>
            </w:div>
            <w:div w:id="1731884516">
              <w:marLeft w:val="0"/>
              <w:marRight w:val="0"/>
              <w:marTop w:val="0"/>
              <w:marBottom w:val="0"/>
              <w:divBdr>
                <w:top w:val="none" w:sz="0" w:space="0" w:color="auto"/>
                <w:left w:val="none" w:sz="0" w:space="0" w:color="auto"/>
                <w:bottom w:val="none" w:sz="0" w:space="0" w:color="auto"/>
                <w:right w:val="none" w:sz="0" w:space="0" w:color="auto"/>
              </w:divBdr>
            </w:div>
            <w:div w:id="1649244159">
              <w:marLeft w:val="0"/>
              <w:marRight w:val="0"/>
              <w:marTop w:val="0"/>
              <w:marBottom w:val="0"/>
              <w:divBdr>
                <w:top w:val="none" w:sz="0" w:space="0" w:color="auto"/>
                <w:left w:val="none" w:sz="0" w:space="0" w:color="auto"/>
                <w:bottom w:val="none" w:sz="0" w:space="0" w:color="auto"/>
                <w:right w:val="none" w:sz="0" w:space="0" w:color="auto"/>
              </w:divBdr>
            </w:div>
            <w:div w:id="735863950">
              <w:marLeft w:val="0"/>
              <w:marRight w:val="0"/>
              <w:marTop w:val="0"/>
              <w:marBottom w:val="0"/>
              <w:divBdr>
                <w:top w:val="none" w:sz="0" w:space="0" w:color="auto"/>
                <w:left w:val="none" w:sz="0" w:space="0" w:color="auto"/>
                <w:bottom w:val="none" w:sz="0" w:space="0" w:color="auto"/>
                <w:right w:val="none" w:sz="0" w:space="0" w:color="auto"/>
              </w:divBdr>
            </w:div>
            <w:div w:id="1090078638">
              <w:marLeft w:val="0"/>
              <w:marRight w:val="0"/>
              <w:marTop w:val="0"/>
              <w:marBottom w:val="0"/>
              <w:divBdr>
                <w:top w:val="none" w:sz="0" w:space="0" w:color="auto"/>
                <w:left w:val="none" w:sz="0" w:space="0" w:color="auto"/>
                <w:bottom w:val="none" w:sz="0" w:space="0" w:color="auto"/>
                <w:right w:val="none" w:sz="0" w:space="0" w:color="auto"/>
              </w:divBdr>
            </w:div>
            <w:div w:id="200241260">
              <w:marLeft w:val="0"/>
              <w:marRight w:val="0"/>
              <w:marTop w:val="0"/>
              <w:marBottom w:val="0"/>
              <w:divBdr>
                <w:top w:val="none" w:sz="0" w:space="0" w:color="auto"/>
                <w:left w:val="none" w:sz="0" w:space="0" w:color="auto"/>
                <w:bottom w:val="none" w:sz="0" w:space="0" w:color="auto"/>
                <w:right w:val="none" w:sz="0" w:space="0" w:color="auto"/>
              </w:divBdr>
            </w:div>
            <w:div w:id="2039087273">
              <w:marLeft w:val="0"/>
              <w:marRight w:val="0"/>
              <w:marTop w:val="0"/>
              <w:marBottom w:val="0"/>
              <w:divBdr>
                <w:top w:val="none" w:sz="0" w:space="0" w:color="auto"/>
                <w:left w:val="none" w:sz="0" w:space="0" w:color="auto"/>
                <w:bottom w:val="none" w:sz="0" w:space="0" w:color="auto"/>
                <w:right w:val="none" w:sz="0" w:space="0" w:color="auto"/>
              </w:divBdr>
            </w:div>
            <w:div w:id="1796368166">
              <w:marLeft w:val="0"/>
              <w:marRight w:val="0"/>
              <w:marTop w:val="0"/>
              <w:marBottom w:val="0"/>
              <w:divBdr>
                <w:top w:val="none" w:sz="0" w:space="0" w:color="auto"/>
                <w:left w:val="none" w:sz="0" w:space="0" w:color="auto"/>
                <w:bottom w:val="none" w:sz="0" w:space="0" w:color="auto"/>
                <w:right w:val="none" w:sz="0" w:space="0" w:color="auto"/>
              </w:divBdr>
            </w:div>
            <w:div w:id="1251236987">
              <w:marLeft w:val="0"/>
              <w:marRight w:val="0"/>
              <w:marTop w:val="0"/>
              <w:marBottom w:val="0"/>
              <w:divBdr>
                <w:top w:val="none" w:sz="0" w:space="0" w:color="auto"/>
                <w:left w:val="none" w:sz="0" w:space="0" w:color="auto"/>
                <w:bottom w:val="none" w:sz="0" w:space="0" w:color="auto"/>
                <w:right w:val="none" w:sz="0" w:space="0" w:color="auto"/>
              </w:divBdr>
            </w:div>
            <w:div w:id="106319927">
              <w:marLeft w:val="0"/>
              <w:marRight w:val="0"/>
              <w:marTop w:val="0"/>
              <w:marBottom w:val="0"/>
              <w:divBdr>
                <w:top w:val="none" w:sz="0" w:space="0" w:color="auto"/>
                <w:left w:val="none" w:sz="0" w:space="0" w:color="auto"/>
                <w:bottom w:val="none" w:sz="0" w:space="0" w:color="auto"/>
                <w:right w:val="none" w:sz="0" w:space="0" w:color="auto"/>
              </w:divBdr>
            </w:div>
            <w:div w:id="1772777900">
              <w:marLeft w:val="0"/>
              <w:marRight w:val="0"/>
              <w:marTop w:val="0"/>
              <w:marBottom w:val="0"/>
              <w:divBdr>
                <w:top w:val="none" w:sz="0" w:space="0" w:color="auto"/>
                <w:left w:val="none" w:sz="0" w:space="0" w:color="auto"/>
                <w:bottom w:val="none" w:sz="0" w:space="0" w:color="auto"/>
                <w:right w:val="none" w:sz="0" w:space="0" w:color="auto"/>
              </w:divBdr>
            </w:div>
            <w:div w:id="182060340">
              <w:marLeft w:val="0"/>
              <w:marRight w:val="0"/>
              <w:marTop w:val="0"/>
              <w:marBottom w:val="0"/>
              <w:divBdr>
                <w:top w:val="none" w:sz="0" w:space="0" w:color="auto"/>
                <w:left w:val="none" w:sz="0" w:space="0" w:color="auto"/>
                <w:bottom w:val="none" w:sz="0" w:space="0" w:color="auto"/>
                <w:right w:val="none" w:sz="0" w:space="0" w:color="auto"/>
              </w:divBdr>
            </w:div>
            <w:div w:id="645208545">
              <w:marLeft w:val="0"/>
              <w:marRight w:val="0"/>
              <w:marTop w:val="0"/>
              <w:marBottom w:val="0"/>
              <w:divBdr>
                <w:top w:val="none" w:sz="0" w:space="0" w:color="auto"/>
                <w:left w:val="none" w:sz="0" w:space="0" w:color="auto"/>
                <w:bottom w:val="none" w:sz="0" w:space="0" w:color="auto"/>
                <w:right w:val="none" w:sz="0" w:space="0" w:color="auto"/>
              </w:divBdr>
            </w:div>
            <w:div w:id="1499226681">
              <w:marLeft w:val="0"/>
              <w:marRight w:val="0"/>
              <w:marTop w:val="0"/>
              <w:marBottom w:val="0"/>
              <w:divBdr>
                <w:top w:val="none" w:sz="0" w:space="0" w:color="auto"/>
                <w:left w:val="none" w:sz="0" w:space="0" w:color="auto"/>
                <w:bottom w:val="none" w:sz="0" w:space="0" w:color="auto"/>
                <w:right w:val="none" w:sz="0" w:space="0" w:color="auto"/>
              </w:divBdr>
            </w:div>
            <w:div w:id="1379281582">
              <w:marLeft w:val="0"/>
              <w:marRight w:val="0"/>
              <w:marTop w:val="0"/>
              <w:marBottom w:val="0"/>
              <w:divBdr>
                <w:top w:val="none" w:sz="0" w:space="0" w:color="auto"/>
                <w:left w:val="none" w:sz="0" w:space="0" w:color="auto"/>
                <w:bottom w:val="none" w:sz="0" w:space="0" w:color="auto"/>
                <w:right w:val="none" w:sz="0" w:space="0" w:color="auto"/>
              </w:divBdr>
            </w:div>
            <w:div w:id="1603999295">
              <w:marLeft w:val="0"/>
              <w:marRight w:val="0"/>
              <w:marTop w:val="0"/>
              <w:marBottom w:val="0"/>
              <w:divBdr>
                <w:top w:val="none" w:sz="0" w:space="0" w:color="auto"/>
                <w:left w:val="none" w:sz="0" w:space="0" w:color="auto"/>
                <w:bottom w:val="none" w:sz="0" w:space="0" w:color="auto"/>
                <w:right w:val="none" w:sz="0" w:space="0" w:color="auto"/>
              </w:divBdr>
            </w:div>
            <w:div w:id="68620796">
              <w:marLeft w:val="0"/>
              <w:marRight w:val="0"/>
              <w:marTop w:val="0"/>
              <w:marBottom w:val="0"/>
              <w:divBdr>
                <w:top w:val="none" w:sz="0" w:space="0" w:color="auto"/>
                <w:left w:val="none" w:sz="0" w:space="0" w:color="auto"/>
                <w:bottom w:val="none" w:sz="0" w:space="0" w:color="auto"/>
                <w:right w:val="none" w:sz="0" w:space="0" w:color="auto"/>
              </w:divBdr>
            </w:div>
            <w:div w:id="70389753">
              <w:marLeft w:val="0"/>
              <w:marRight w:val="0"/>
              <w:marTop w:val="0"/>
              <w:marBottom w:val="0"/>
              <w:divBdr>
                <w:top w:val="none" w:sz="0" w:space="0" w:color="auto"/>
                <w:left w:val="none" w:sz="0" w:space="0" w:color="auto"/>
                <w:bottom w:val="none" w:sz="0" w:space="0" w:color="auto"/>
                <w:right w:val="none" w:sz="0" w:space="0" w:color="auto"/>
              </w:divBdr>
            </w:div>
            <w:div w:id="1022433915">
              <w:marLeft w:val="0"/>
              <w:marRight w:val="0"/>
              <w:marTop w:val="0"/>
              <w:marBottom w:val="0"/>
              <w:divBdr>
                <w:top w:val="none" w:sz="0" w:space="0" w:color="auto"/>
                <w:left w:val="none" w:sz="0" w:space="0" w:color="auto"/>
                <w:bottom w:val="none" w:sz="0" w:space="0" w:color="auto"/>
                <w:right w:val="none" w:sz="0" w:space="0" w:color="auto"/>
              </w:divBdr>
            </w:div>
            <w:div w:id="1902907868">
              <w:marLeft w:val="0"/>
              <w:marRight w:val="0"/>
              <w:marTop w:val="0"/>
              <w:marBottom w:val="0"/>
              <w:divBdr>
                <w:top w:val="none" w:sz="0" w:space="0" w:color="auto"/>
                <w:left w:val="none" w:sz="0" w:space="0" w:color="auto"/>
                <w:bottom w:val="none" w:sz="0" w:space="0" w:color="auto"/>
                <w:right w:val="none" w:sz="0" w:space="0" w:color="auto"/>
              </w:divBdr>
            </w:div>
            <w:div w:id="1060517423">
              <w:marLeft w:val="0"/>
              <w:marRight w:val="0"/>
              <w:marTop w:val="0"/>
              <w:marBottom w:val="0"/>
              <w:divBdr>
                <w:top w:val="none" w:sz="0" w:space="0" w:color="auto"/>
                <w:left w:val="none" w:sz="0" w:space="0" w:color="auto"/>
                <w:bottom w:val="none" w:sz="0" w:space="0" w:color="auto"/>
                <w:right w:val="none" w:sz="0" w:space="0" w:color="auto"/>
              </w:divBdr>
            </w:div>
            <w:div w:id="962149122">
              <w:marLeft w:val="0"/>
              <w:marRight w:val="0"/>
              <w:marTop w:val="0"/>
              <w:marBottom w:val="0"/>
              <w:divBdr>
                <w:top w:val="none" w:sz="0" w:space="0" w:color="auto"/>
                <w:left w:val="none" w:sz="0" w:space="0" w:color="auto"/>
                <w:bottom w:val="none" w:sz="0" w:space="0" w:color="auto"/>
                <w:right w:val="none" w:sz="0" w:space="0" w:color="auto"/>
              </w:divBdr>
            </w:div>
            <w:div w:id="1749301256">
              <w:marLeft w:val="0"/>
              <w:marRight w:val="0"/>
              <w:marTop w:val="0"/>
              <w:marBottom w:val="0"/>
              <w:divBdr>
                <w:top w:val="none" w:sz="0" w:space="0" w:color="auto"/>
                <w:left w:val="none" w:sz="0" w:space="0" w:color="auto"/>
                <w:bottom w:val="none" w:sz="0" w:space="0" w:color="auto"/>
                <w:right w:val="none" w:sz="0" w:space="0" w:color="auto"/>
              </w:divBdr>
            </w:div>
            <w:div w:id="765273169">
              <w:marLeft w:val="0"/>
              <w:marRight w:val="0"/>
              <w:marTop w:val="0"/>
              <w:marBottom w:val="0"/>
              <w:divBdr>
                <w:top w:val="none" w:sz="0" w:space="0" w:color="auto"/>
                <w:left w:val="none" w:sz="0" w:space="0" w:color="auto"/>
                <w:bottom w:val="none" w:sz="0" w:space="0" w:color="auto"/>
                <w:right w:val="none" w:sz="0" w:space="0" w:color="auto"/>
              </w:divBdr>
            </w:div>
            <w:div w:id="1420373076">
              <w:marLeft w:val="0"/>
              <w:marRight w:val="0"/>
              <w:marTop w:val="0"/>
              <w:marBottom w:val="0"/>
              <w:divBdr>
                <w:top w:val="none" w:sz="0" w:space="0" w:color="auto"/>
                <w:left w:val="none" w:sz="0" w:space="0" w:color="auto"/>
                <w:bottom w:val="none" w:sz="0" w:space="0" w:color="auto"/>
                <w:right w:val="none" w:sz="0" w:space="0" w:color="auto"/>
              </w:divBdr>
            </w:div>
            <w:div w:id="878516816">
              <w:marLeft w:val="0"/>
              <w:marRight w:val="0"/>
              <w:marTop w:val="0"/>
              <w:marBottom w:val="0"/>
              <w:divBdr>
                <w:top w:val="none" w:sz="0" w:space="0" w:color="auto"/>
                <w:left w:val="none" w:sz="0" w:space="0" w:color="auto"/>
                <w:bottom w:val="none" w:sz="0" w:space="0" w:color="auto"/>
                <w:right w:val="none" w:sz="0" w:space="0" w:color="auto"/>
              </w:divBdr>
            </w:div>
            <w:div w:id="282269553">
              <w:marLeft w:val="0"/>
              <w:marRight w:val="0"/>
              <w:marTop w:val="0"/>
              <w:marBottom w:val="0"/>
              <w:divBdr>
                <w:top w:val="none" w:sz="0" w:space="0" w:color="auto"/>
                <w:left w:val="none" w:sz="0" w:space="0" w:color="auto"/>
                <w:bottom w:val="none" w:sz="0" w:space="0" w:color="auto"/>
                <w:right w:val="none" w:sz="0" w:space="0" w:color="auto"/>
              </w:divBdr>
            </w:div>
            <w:div w:id="1203783658">
              <w:marLeft w:val="0"/>
              <w:marRight w:val="0"/>
              <w:marTop w:val="0"/>
              <w:marBottom w:val="0"/>
              <w:divBdr>
                <w:top w:val="none" w:sz="0" w:space="0" w:color="auto"/>
                <w:left w:val="none" w:sz="0" w:space="0" w:color="auto"/>
                <w:bottom w:val="none" w:sz="0" w:space="0" w:color="auto"/>
                <w:right w:val="none" w:sz="0" w:space="0" w:color="auto"/>
              </w:divBdr>
            </w:div>
            <w:div w:id="1821649425">
              <w:marLeft w:val="0"/>
              <w:marRight w:val="0"/>
              <w:marTop w:val="0"/>
              <w:marBottom w:val="0"/>
              <w:divBdr>
                <w:top w:val="none" w:sz="0" w:space="0" w:color="auto"/>
                <w:left w:val="none" w:sz="0" w:space="0" w:color="auto"/>
                <w:bottom w:val="none" w:sz="0" w:space="0" w:color="auto"/>
                <w:right w:val="none" w:sz="0" w:space="0" w:color="auto"/>
              </w:divBdr>
            </w:div>
            <w:div w:id="1625310929">
              <w:marLeft w:val="0"/>
              <w:marRight w:val="0"/>
              <w:marTop w:val="0"/>
              <w:marBottom w:val="0"/>
              <w:divBdr>
                <w:top w:val="none" w:sz="0" w:space="0" w:color="auto"/>
                <w:left w:val="none" w:sz="0" w:space="0" w:color="auto"/>
                <w:bottom w:val="none" w:sz="0" w:space="0" w:color="auto"/>
                <w:right w:val="none" w:sz="0" w:space="0" w:color="auto"/>
              </w:divBdr>
            </w:div>
            <w:div w:id="1470855922">
              <w:marLeft w:val="0"/>
              <w:marRight w:val="0"/>
              <w:marTop w:val="0"/>
              <w:marBottom w:val="0"/>
              <w:divBdr>
                <w:top w:val="none" w:sz="0" w:space="0" w:color="auto"/>
                <w:left w:val="none" w:sz="0" w:space="0" w:color="auto"/>
                <w:bottom w:val="none" w:sz="0" w:space="0" w:color="auto"/>
                <w:right w:val="none" w:sz="0" w:space="0" w:color="auto"/>
              </w:divBdr>
            </w:div>
            <w:div w:id="1063715654">
              <w:marLeft w:val="0"/>
              <w:marRight w:val="0"/>
              <w:marTop w:val="0"/>
              <w:marBottom w:val="0"/>
              <w:divBdr>
                <w:top w:val="none" w:sz="0" w:space="0" w:color="auto"/>
                <w:left w:val="none" w:sz="0" w:space="0" w:color="auto"/>
                <w:bottom w:val="none" w:sz="0" w:space="0" w:color="auto"/>
                <w:right w:val="none" w:sz="0" w:space="0" w:color="auto"/>
              </w:divBdr>
            </w:div>
            <w:div w:id="541402850">
              <w:marLeft w:val="0"/>
              <w:marRight w:val="0"/>
              <w:marTop w:val="0"/>
              <w:marBottom w:val="0"/>
              <w:divBdr>
                <w:top w:val="none" w:sz="0" w:space="0" w:color="auto"/>
                <w:left w:val="none" w:sz="0" w:space="0" w:color="auto"/>
                <w:bottom w:val="none" w:sz="0" w:space="0" w:color="auto"/>
                <w:right w:val="none" w:sz="0" w:space="0" w:color="auto"/>
              </w:divBdr>
            </w:div>
            <w:div w:id="1244796185">
              <w:marLeft w:val="0"/>
              <w:marRight w:val="0"/>
              <w:marTop w:val="0"/>
              <w:marBottom w:val="0"/>
              <w:divBdr>
                <w:top w:val="none" w:sz="0" w:space="0" w:color="auto"/>
                <w:left w:val="none" w:sz="0" w:space="0" w:color="auto"/>
                <w:bottom w:val="none" w:sz="0" w:space="0" w:color="auto"/>
                <w:right w:val="none" w:sz="0" w:space="0" w:color="auto"/>
              </w:divBdr>
            </w:div>
            <w:div w:id="1839268011">
              <w:marLeft w:val="0"/>
              <w:marRight w:val="0"/>
              <w:marTop w:val="0"/>
              <w:marBottom w:val="0"/>
              <w:divBdr>
                <w:top w:val="none" w:sz="0" w:space="0" w:color="auto"/>
                <w:left w:val="none" w:sz="0" w:space="0" w:color="auto"/>
                <w:bottom w:val="none" w:sz="0" w:space="0" w:color="auto"/>
                <w:right w:val="none" w:sz="0" w:space="0" w:color="auto"/>
              </w:divBdr>
            </w:div>
            <w:div w:id="924000987">
              <w:marLeft w:val="0"/>
              <w:marRight w:val="0"/>
              <w:marTop w:val="0"/>
              <w:marBottom w:val="0"/>
              <w:divBdr>
                <w:top w:val="none" w:sz="0" w:space="0" w:color="auto"/>
                <w:left w:val="none" w:sz="0" w:space="0" w:color="auto"/>
                <w:bottom w:val="none" w:sz="0" w:space="0" w:color="auto"/>
                <w:right w:val="none" w:sz="0" w:space="0" w:color="auto"/>
              </w:divBdr>
            </w:div>
            <w:div w:id="1246916538">
              <w:marLeft w:val="0"/>
              <w:marRight w:val="0"/>
              <w:marTop w:val="0"/>
              <w:marBottom w:val="0"/>
              <w:divBdr>
                <w:top w:val="none" w:sz="0" w:space="0" w:color="auto"/>
                <w:left w:val="none" w:sz="0" w:space="0" w:color="auto"/>
                <w:bottom w:val="none" w:sz="0" w:space="0" w:color="auto"/>
                <w:right w:val="none" w:sz="0" w:space="0" w:color="auto"/>
              </w:divBdr>
            </w:div>
            <w:div w:id="1271888423">
              <w:marLeft w:val="0"/>
              <w:marRight w:val="0"/>
              <w:marTop w:val="0"/>
              <w:marBottom w:val="0"/>
              <w:divBdr>
                <w:top w:val="none" w:sz="0" w:space="0" w:color="auto"/>
                <w:left w:val="none" w:sz="0" w:space="0" w:color="auto"/>
                <w:bottom w:val="none" w:sz="0" w:space="0" w:color="auto"/>
                <w:right w:val="none" w:sz="0" w:space="0" w:color="auto"/>
              </w:divBdr>
            </w:div>
            <w:div w:id="1733574408">
              <w:marLeft w:val="0"/>
              <w:marRight w:val="0"/>
              <w:marTop w:val="0"/>
              <w:marBottom w:val="0"/>
              <w:divBdr>
                <w:top w:val="none" w:sz="0" w:space="0" w:color="auto"/>
                <w:left w:val="none" w:sz="0" w:space="0" w:color="auto"/>
                <w:bottom w:val="none" w:sz="0" w:space="0" w:color="auto"/>
                <w:right w:val="none" w:sz="0" w:space="0" w:color="auto"/>
              </w:divBdr>
            </w:div>
            <w:div w:id="851065533">
              <w:marLeft w:val="0"/>
              <w:marRight w:val="0"/>
              <w:marTop w:val="0"/>
              <w:marBottom w:val="0"/>
              <w:divBdr>
                <w:top w:val="none" w:sz="0" w:space="0" w:color="auto"/>
                <w:left w:val="none" w:sz="0" w:space="0" w:color="auto"/>
                <w:bottom w:val="none" w:sz="0" w:space="0" w:color="auto"/>
                <w:right w:val="none" w:sz="0" w:space="0" w:color="auto"/>
              </w:divBdr>
            </w:div>
            <w:div w:id="2056927952">
              <w:marLeft w:val="0"/>
              <w:marRight w:val="0"/>
              <w:marTop w:val="0"/>
              <w:marBottom w:val="0"/>
              <w:divBdr>
                <w:top w:val="none" w:sz="0" w:space="0" w:color="auto"/>
                <w:left w:val="none" w:sz="0" w:space="0" w:color="auto"/>
                <w:bottom w:val="none" w:sz="0" w:space="0" w:color="auto"/>
                <w:right w:val="none" w:sz="0" w:space="0" w:color="auto"/>
              </w:divBdr>
            </w:div>
            <w:div w:id="11574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4883">
      <w:bodyDiv w:val="1"/>
      <w:marLeft w:val="0"/>
      <w:marRight w:val="0"/>
      <w:marTop w:val="0"/>
      <w:marBottom w:val="0"/>
      <w:divBdr>
        <w:top w:val="none" w:sz="0" w:space="0" w:color="auto"/>
        <w:left w:val="none" w:sz="0" w:space="0" w:color="auto"/>
        <w:bottom w:val="none" w:sz="0" w:space="0" w:color="auto"/>
        <w:right w:val="none" w:sz="0" w:space="0" w:color="auto"/>
      </w:divBdr>
    </w:div>
    <w:div w:id="2060744155">
      <w:bodyDiv w:val="1"/>
      <w:marLeft w:val="0"/>
      <w:marRight w:val="0"/>
      <w:marTop w:val="0"/>
      <w:marBottom w:val="0"/>
      <w:divBdr>
        <w:top w:val="none" w:sz="0" w:space="0" w:color="auto"/>
        <w:left w:val="none" w:sz="0" w:space="0" w:color="auto"/>
        <w:bottom w:val="none" w:sz="0" w:space="0" w:color="auto"/>
        <w:right w:val="none" w:sz="0" w:space="0" w:color="auto"/>
      </w:divBdr>
      <w:divsChild>
        <w:div w:id="566452480">
          <w:marLeft w:val="0"/>
          <w:marRight w:val="0"/>
          <w:marTop w:val="0"/>
          <w:marBottom w:val="0"/>
          <w:divBdr>
            <w:top w:val="none" w:sz="0" w:space="0" w:color="auto"/>
            <w:left w:val="none" w:sz="0" w:space="0" w:color="auto"/>
            <w:bottom w:val="none" w:sz="0" w:space="0" w:color="auto"/>
            <w:right w:val="none" w:sz="0" w:space="0" w:color="auto"/>
          </w:divBdr>
        </w:div>
        <w:div w:id="1724324562">
          <w:marLeft w:val="0"/>
          <w:marRight w:val="0"/>
          <w:marTop w:val="0"/>
          <w:marBottom w:val="0"/>
          <w:divBdr>
            <w:top w:val="none" w:sz="0" w:space="0" w:color="auto"/>
            <w:left w:val="none" w:sz="0" w:space="0" w:color="auto"/>
            <w:bottom w:val="none" w:sz="0" w:space="0" w:color="auto"/>
            <w:right w:val="none" w:sz="0" w:space="0" w:color="auto"/>
          </w:divBdr>
        </w:div>
        <w:div w:id="214631097">
          <w:marLeft w:val="0"/>
          <w:marRight w:val="0"/>
          <w:marTop w:val="0"/>
          <w:marBottom w:val="0"/>
          <w:divBdr>
            <w:top w:val="none" w:sz="0" w:space="0" w:color="auto"/>
            <w:left w:val="none" w:sz="0" w:space="0" w:color="auto"/>
            <w:bottom w:val="none" w:sz="0" w:space="0" w:color="auto"/>
            <w:right w:val="none" w:sz="0" w:space="0" w:color="auto"/>
          </w:divBdr>
        </w:div>
        <w:div w:id="63769854">
          <w:marLeft w:val="0"/>
          <w:marRight w:val="0"/>
          <w:marTop w:val="0"/>
          <w:marBottom w:val="0"/>
          <w:divBdr>
            <w:top w:val="none" w:sz="0" w:space="0" w:color="auto"/>
            <w:left w:val="none" w:sz="0" w:space="0" w:color="auto"/>
            <w:bottom w:val="none" w:sz="0" w:space="0" w:color="auto"/>
            <w:right w:val="none" w:sz="0" w:space="0" w:color="auto"/>
          </w:divBdr>
        </w:div>
        <w:div w:id="156073818">
          <w:marLeft w:val="0"/>
          <w:marRight w:val="0"/>
          <w:marTop w:val="0"/>
          <w:marBottom w:val="0"/>
          <w:divBdr>
            <w:top w:val="none" w:sz="0" w:space="0" w:color="auto"/>
            <w:left w:val="none" w:sz="0" w:space="0" w:color="auto"/>
            <w:bottom w:val="none" w:sz="0" w:space="0" w:color="auto"/>
            <w:right w:val="none" w:sz="0" w:space="0" w:color="auto"/>
          </w:divBdr>
        </w:div>
        <w:div w:id="1510213401">
          <w:marLeft w:val="0"/>
          <w:marRight w:val="0"/>
          <w:marTop w:val="0"/>
          <w:marBottom w:val="0"/>
          <w:divBdr>
            <w:top w:val="none" w:sz="0" w:space="0" w:color="auto"/>
            <w:left w:val="none" w:sz="0" w:space="0" w:color="auto"/>
            <w:bottom w:val="none" w:sz="0" w:space="0" w:color="auto"/>
            <w:right w:val="none" w:sz="0" w:space="0" w:color="auto"/>
          </w:divBdr>
        </w:div>
        <w:div w:id="1661084170">
          <w:marLeft w:val="0"/>
          <w:marRight w:val="0"/>
          <w:marTop w:val="0"/>
          <w:marBottom w:val="0"/>
          <w:divBdr>
            <w:top w:val="none" w:sz="0" w:space="0" w:color="auto"/>
            <w:left w:val="none" w:sz="0" w:space="0" w:color="auto"/>
            <w:bottom w:val="none" w:sz="0" w:space="0" w:color="auto"/>
            <w:right w:val="none" w:sz="0" w:space="0" w:color="auto"/>
          </w:divBdr>
        </w:div>
        <w:div w:id="1895236406">
          <w:marLeft w:val="0"/>
          <w:marRight w:val="0"/>
          <w:marTop w:val="0"/>
          <w:marBottom w:val="0"/>
          <w:divBdr>
            <w:top w:val="none" w:sz="0" w:space="0" w:color="auto"/>
            <w:left w:val="none" w:sz="0" w:space="0" w:color="auto"/>
            <w:bottom w:val="none" w:sz="0" w:space="0" w:color="auto"/>
            <w:right w:val="none" w:sz="0" w:space="0" w:color="auto"/>
          </w:divBdr>
        </w:div>
        <w:div w:id="931209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90EA-D166-9543-A40D-99CC75DE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6025</Words>
  <Characters>34345</Characters>
  <Application>Microsoft Macintosh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Ikemoto</dc:creator>
  <cp:lastModifiedBy>Na Ma</cp:lastModifiedBy>
  <cp:revision>2</cp:revision>
  <cp:lastPrinted>2016-10-13T04:13:00Z</cp:lastPrinted>
  <dcterms:created xsi:type="dcterms:W3CDTF">2016-12-14T03:46:00Z</dcterms:created>
  <dcterms:modified xsi:type="dcterms:W3CDTF">2016-12-14T03:46:00Z</dcterms:modified>
</cp:coreProperties>
</file>