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0A" w:rsidRPr="00455BA3" w:rsidRDefault="00455BA3" w:rsidP="00F65569">
      <w:pPr>
        <w:adjustRightInd w:val="0"/>
        <w:snapToGrid w:val="0"/>
        <w:spacing w:line="360" w:lineRule="auto"/>
        <w:rPr>
          <w:rFonts w:ascii="Book Antiqua" w:hAnsi="Book Antiqua"/>
          <w:i/>
          <w:sz w:val="24"/>
          <w:szCs w:val="24"/>
        </w:rPr>
      </w:pPr>
      <w:r>
        <w:rPr>
          <w:rFonts w:ascii="Book Antiqua" w:hAnsi="Book Antiqua" w:cs="Tahoma"/>
          <w:b/>
          <w:sz w:val="24"/>
          <w:szCs w:val="24"/>
        </w:rPr>
        <w:t>Name of journal:</w:t>
      </w:r>
      <w:r w:rsidR="00E70D0A" w:rsidRPr="00455BA3">
        <w:rPr>
          <w:rFonts w:ascii="Book Antiqua" w:hAnsi="Book Antiqua" w:cs="Tahoma"/>
          <w:i/>
          <w:sz w:val="24"/>
          <w:szCs w:val="24"/>
        </w:rPr>
        <w:t xml:space="preserve"> </w:t>
      </w:r>
      <w:r w:rsidR="00E70D0A" w:rsidRPr="00455BA3">
        <w:rPr>
          <w:rFonts w:ascii="Book Antiqua" w:hAnsi="Book Antiqua"/>
          <w:i/>
          <w:sz w:val="24"/>
          <w:szCs w:val="24"/>
        </w:rPr>
        <w:t>World Journal of Gastroenterology</w:t>
      </w:r>
    </w:p>
    <w:p w:rsidR="00CD68A6" w:rsidRPr="00F65569" w:rsidRDefault="00CD68A6" w:rsidP="00F65569">
      <w:pPr>
        <w:adjustRightInd w:val="0"/>
        <w:snapToGrid w:val="0"/>
        <w:spacing w:line="360" w:lineRule="auto"/>
        <w:rPr>
          <w:rFonts w:ascii="Book Antiqua" w:hAnsi="Book Antiqua" w:cs="Tahoma"/>
          <w:b/>
          <w:sz w:val="24"/>
          <w:szCs w:val="24"/>
        </w:rPr>
      </w:pPr>
      <w:r w:rsidRPr="00F65569">
        <w:rPr>
          <w:rFonts w:ascii="Book Antiqua" w:hAnsi="Book Antiqua"/>
          <w:b/>
          <w:sz w:val="24"/>
          <w:szCs w:val="24"/>
        </w:rPr>
        <w:t>ESPS Manuscript NO: 30919</w:t>
      </w:r>
    </w:p>
    <w:p w:rsidR="00455BA3" w:rsidRDefault="00E70D0A" w:rsidP="00F65569">
      <w:pPr>
        <w:adjustRightInd w:val="0"/>
        <w:snapToGrid w:val="0"/>
        <w:spacing w:line="360" w:lineRule="auto"/>
        <w:rPr>
          <w:rFonts w:ascii="Book Antiqua" w:hAnsi="Book Antiqua"/>
          <w:b/>
          <w:sz w:val="24"/>
          <w:szCs w:val="24"/>
        </w:rPr>
      </w:pPr>
      <w:r w:rsidRPr="00F65569">
        <w:rPr>
          <w:rFonts w:ascii="Book Antiqua" w:hAnsi="Book Antiqua"/>
          <w:b/>
          <w:sz w:val="24"/>
          <w:szCs w:val="24"/>
        </w:rPr>
        <w:t xml:space="preserve">Manuscript Type: </w:t>
      </w:r>
      <w:r w:rsidR="00455BA3">
        <w:rPr>
          <w:rFonts w:ascii="Book Antiqua" w:hAnsi="Book Antiqua" w:hint="eastAsia"/>
          <w:b/>
          <w:sz w:val="24"/>
          <w:szCs w:val="24"/>
        </w:rPr>
        <w:t>ORIGINAL ARTICLES</w:t>
      </w:r>
    </w:p>
    <w:p w:rsidR="00455BA3" w:rsidRDefault="00455BA3" w:rsidP="00F65569">
      <w:pPr>
        <w:adjustRightInd w:val="0"/>
        <w:snapToGrid w:val="0"/>
        <w:spacing w:line="360" w:lineRule="auto"/>
        <w:rPr>
          <w:rFonts w:ascii="Book Antiqua" w:hAnsi="Book Antiqua"/>
          <w:b/>
          <w:sz w:val="24"/>
          <w:szCs w:val="24"/>
        </w:rPr>
      </w:pPr>
    </w:p>
    <w:p w:rsidR="00E70D0A" w:rsidRPr="00455BA3" w:rsidRDefault="00455BA3" w:rsidP="00F65569">
      <w:pPr>
        <w:adjustRightInd w:val="0"/>
        <w:snapToGrid w:val="0"/>
        <w:spacing w:line="360" w:lineRule="auto"/>
        <w:rPr>
          <w:rFonts w:ascii="Book Antiqua" w:hAnsi="Book Antiqua" w:cs="Tahoma"/>
          <w:b/>
          <w:i/>
          <w:sz w:val="24"/>
          <w:szCs w:val="24"/>
        </w:rPr>
      </w:pPr>
      <w:r w:rsidRPr="00455BA3">
        <w:rPr>
          <w:rFonts w:ascii="Book Antiqua" w:hAnsi="Book Antiqua"/>
          <w:b/>
          <w:i/>
          <w:sz w:val="24"/>
          <w:szCs w:val="24"/>
        </w:rPr>
        <w:t>Basic Study</w:t>
      </w:r>
      <w:r w:rsidRPr="00455BA3">
        <w:rPr>
          <w:rFonts w:ascii="Book Antiqua" w:hAnsi="Book Antiqua" w:cs="Arial"/>
          <w:b/>
          <w:i/>
          <w:sz w:val="24"/>
          <w:szCs w:val="24"/>
        </w:rPr>
        <w:t xml:space="preserve"> </w:t>
      </w:r>
    </w:p>
    <w:p w:rsidR="00E929A5" w:rsidRPr="00F65569" w:rsidRDefault="00E929A5" w:rsidP="00F65569">
      <w:pPr>
        <w:adjustRightInd w:val="0"/>
        <w:snapToGrid w:val="0"/>
        <w:spacing w:line="360" w:lineRule="auto"/>
        <w:rPr>
          <w:rFonts w:ascii="Book Antiqua" w:hAnsi="Book Antiqua"/>
          <w:b/>
          <w:sz w:val="24"/>
          <w:szCs w:val="24"/>
        </w:rPr>
      </w:pPr>
      <w:bookmarkStart w:id="0" w:name="OLE_LINK3913"/>
      <w:bookmarkStart w:id="1" w:name="OLE_LINK3914"/>
      <w:bookmarkStart w:id="2" w:name="OLE_LINK3915"/>
      <w:r w:rsidRPr="00F65569">
        <w:rPr>
          <w:rFonts w:ascii="Book Antiqua" w:hAnsi="Book Antiqua"/>
          <w:b/>
          <w:sz w:val="24"/>
          <w:szCs w:val="24"/>
        </w:rPr>
        <w:t xml:space="preserve">Therapeutic </w:t>
      </w:r>
      <w:r w:rsidR="00455BA3" w:rsidRPr="00F65569">
        <w:rPr>
          <w:rFonts w:ascii="Book Antiqua" w:hAnsi="Book Antiqua"/>
          <w:b/>
          <w:sz w:val="24"/>
          <w:szCs w:val="24"/>
        </w:rPr>
        <w:t xml:space="preserve">effect of curcumin treated experimental colitis by inhibiting </w:t>
      </w:r>
      <w:r w:rsidRPr="00F65569">
        <w:rPr>
          <w:rFonts w:ascii="Book Antiqua" w:hAnsi="Book Antiqua"/>
          <w:b/>
          <w:sz w:val="24"/>
          <w:szCs w:val="24"/>
        </w:rPr>
        <w:t>CD8</w:t>
      </w:r>
      <w:r w:rsidR="00FF392A" w:rsidRPr="00FF392A">
        <w:rPr>
          <w:rFonts w:ascii="Book Antiqua" w:hAnsi="Book Antiqua"/>
          <w:b/>
          <w:sz w:val="24"/>
          <w:szCs w:val="24"/>
          <w:vertAlign w:val="superscript"/>
        </w:rPr>
        <w:t>+</w:t>
      </w:r>
      <w:r w:rsidRPr="00F65569">
        <w:rPr>
          <w:rFonts w:ascii="Book Antiqua" w:hAnsi="Book Antiqua"/>
          <w:b/>
          <w:sz w:val="24"/>
          <w:szCs w:val="24"/>
        </w:rPr>
        <w:t>CD11c</w:t>
      </w:r>
      <w:r w:rsidR="00FF392A" w:rsidRPr="00FF392A">
        <w:rPr>
          <w:rFonts w:ascii="Book Antiqua" w:hAnsi="Book Antiqua"/>
          <w:b/>
          <w:sz w:val="24"/>
          <w:szCs w:val="24"/>
          <w:vertAlign w:val="superscript"/>
        </w:rPr>
        <w:t>+</w:t>
      </w:r>
      <w:r w:rsidRPr="00F65569">
        <w:rPr>
          <w:rFonts w:ascii="Book Antiqua" w:hAnsi="Book Antiqua"/>
          <w:b/>
          <w:sz w:val="24"/>
          <w:szCs w:val="24"/>
        </w:rPr>
        <w:t xml:space="preserve"> </w:t>
      </w:r>
      <w:r w:rsidR="00455BA3" w:rsidRPr="00F65569">
        <w:rPr>
          <w:rFonts w:ascii="Book Antiqua" w:hAnsi="Book Antiqua"/>
          <w:b/>
          <w:sz w:val="24"/>
          <w:szCs w:val="24"/>
        </w:rPr>
        <w:t>cells</w:t>
      </w:r>
    </w:p>
    <w:bookmarkEnd w:id="0"/>
    <w:bookmarkEnd w:id="1"/>
    <w:bookmarkEnd w:id="2"/>
    <w:p w:rsidR="00E929A5" w:rsidRPr="00F65569" w:rsidRDefault="00E929A5" w:rsidP="00F65569">
      <w:pPr>
        <w:adjustRightInd w:val="0"/>
        <w:snapToGrid w:val="0"/>
        <w:spacing w:line="360" w:lineRule="auto"/>
        <w:rPr>
          <w:rFonts w:ascii="Book Antiqua" w:hAnsi="Book Antiqua"/>
          <w:b/>
          <w:sz w:val="24"/>
          <w:szCs w:val="24"/>
        </w:rPr>
      </w:pPr>
    </w:p>
    <w:p w:rsidR="00E929A5" w:rsidRDefault="00E70D0A"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Zhao HM </w:t>
      </w:r>
      <w:r w:rsidR="009579D8" w:rsidRPr="009579D8">
        <w:rPr>
          <w:rFonts w:ascii="Book Antiqua" w:hAnsi="Book Antiqua"/>
          <w:i/>
          <w:sz w:val="24"/>
          <w:szCs w:val="24"/>
        </w:rPr>
        <w:t>et al</w:t>
      </w:r>
      <w:r w:rsidRPr="00F65569">
        <w:rPr>
          <w:rFonts w:ascii="Book Antiqua" w:hAnsi="Book Antiqua"/>
          <w:sz w:val="24"/>
          <w:szCs w:val="24"/>
        </w:rPr>
        <w:t xml:space="preserve">. Curcumin </w:t>
      </w:r>
      <w:r w:rsidR="00A4156A" w:rsidRPr="00F65569">
        <w:rPr>
          <w:rFonts w:ascii="Book Antiqua" w:hAnsi="Book Antiqua"/>
          <w:sz w:val="24"/>
          <w:szCs w:val="24"/>
        </w:rPr>
        <w:t>inhibited</w:t>
      </w:r>
      <w:r w:rsidRPr="00F65569">
        <w:rPr>
          <w:rFonts w:ascii="Book Antiqua" w:hAnsi="Book Antiqua"/>
          <w:sz w:val="24"/>
          <w:szCs w:val="24"/>
        </w:rPr>
        <w:t xml:space="preserve"> </w:t>
      </w:r>
      <w:r w:rsidR="00A4156A" w:rsidRPr="00F65569">
        <w:rPr>
          <w:rFonts w:ascii="Book Antiqua" w:hAnsi="Book Antiqua"/>
          <w:sz w:val="24"/>
          <w:szCs w:val="24"/>
        </w:rPr>
        <w:t>CD8</w:t>
      </w:r>
      <w:r w:rsidR="00FF392A" w:rsidRPr="00FF392A">
        <w:rPr>
          <w:rFonts w:ascii="Book Antiqua" w:hAnsi="Book Antiqua"/>
          <w:sz w:val="24"/>
          <w:szCs w:val="24"/>
          <w:vertAlign w:val="superscript"/>
        </w:rPr>
        <w:t>+</w:t>
      </w:r>
      <w:r w:rsidR="00A4156A" w:rsidRPr="00F65569">
        <w:rPr>
          <w:rFonts w:ascii="Book Antiqua" w:hAnsi="Book Antiqua"/>
          <w:sz w:val="24"/>
          <w:szCs w:val="24"/>
        </w:rPr>
        <w:t>CD11c</w:t>
      </w:r>
      <w:r w:rsidR="00FF392A" w:rsidRPr="00FF392A">
        <w:rPr>
          <w:rFonts w:ascii="Book Antiqua" w:hAnsi="Book Antiqua"/>
          <w:sz w:val="24"/>
          <w:szCs w:val="24"/>
          <w:vertAlign w:val="superscript"/>
        </w:rPr>
        <w:t>+</w:t>
      </w:r>
      <w:r w:rsidR="00A4156A" w:rsidRPr="00F65569">
        <w:rPr>
          <w:rFonts w:ascii="Book Antiqua" w:hAnsi="Book Antiqua"/>
          <w:sz w:val="24"/>
          <w:szCs w:val="24"/>
        </w:rPr>
        <w:t xml:space="preserve"> Cells in colitis mice</w:t>
      </w:r>
    </w:p>
    <w:p w:rsidR="00F65569" w:rsidRPr="00F65569" w:rsidRDefault="00F65569" w:rsidP="00F65569">
      <w:pPr>
        <w:adjustRightInd w:val="0"/>
        <w:snapToGrid w:val="0"/>
        <w:spacing w:line="360" w:lineRule="auto"/>
        <w:rPr>
          <w:rFonts w:ascii="Book Antiqua" w:hAnsi="Book Antiqua"/>
          <w:b/>
          <w:sz w:val="24"/>
          <w:szCs w:val="24"/>
        </w:rPr>
      </w:pPr>
    </w:p>
    <w:p w:rsidR="00E70D0A" w:rsidRPr="00455BA3" w:rsidRDefault="00455BA3" w:rsidP="00F65569">
      <w:pPr>
        <w:adjustRightInd w:val="0"/>
        <w:snapToGrid w:val="0"/>
        <w:spacing w:line="360" w:lineRule="auto"/>
        <w:rPr>
          <w:rFonts w:ascii="Book Antiqua" w:hAnsi="Book Antiqua"/>
          <w:kern w:val="0"/>
          <w:sz w:val="24"/>
          <w:szCs w:val="24"/>
        </w:rPr>
      </w:pPr>
      <w:bookmarkStart w:id="3" w:name="OLE_LINK3920"/>
      <w:bookmarkStart w:id="4" w:name="OLE_LINK3921"/>
      <w:bookmarkStart w:id="5" w:name="OLE_LINK3916"/>
      <w:bookmarkStart w:id="6" w:name="OLE_LINK3917"/>
      <w:r w:rsidRPr="00455BA3">
        <w:rPr>
          <w:rFonts w:ascii="Book Antiqua" w:hAnsi="Book Antiqua"/>
          <w:kern w:val="0"/>
          <w:sz w:val="24"/>
          <w:szCs w:val="24"/>
        </w:rPr>
        <w:t>Hai-Mei Zhao</w:t>
      </w:r>
      <w:bookmarkEnd w:id="3"/>
      <w:bookmarkEnd w:id="4"/>
      <w:r w:rsidRPr="00455BA3">
        <w:rPr>
          <w:rFonts w:ascii="Book Antiqua" w:hAnsi="Book Antiqua"/>
          <w:kern w:val="0"/>
          <w:sz w:val="24"/>
          <w:szCs w:val="24"/>
        </w:rPr>
        <w:t>, Fei Han, Rong Xu, Xiao-Ying Huang, Shao-Min Cheng, Min-Fang Huang, Hai-Yang Yue, Xin Wang, Yong Zou, Han-Lin Xu, Duan-Yong Liu</w:t>
      </w:r>
    </w:p>
    <w:bookmarkEnd w:id="5"/>
    <w:bookmarkEnd w:id="6"/>
    <w:p w:rsidR="000A2CBB" w:rsidRPr="00F65569" w:rsidRDefault="000A2CBB" w:rsidP="00F65569">
      <w:pPr>
        <w:adjustRightInd w:val="0"/>
        <w:snapToGrid w:val="0"/>
        <w:spacing w:line="360" w:lineRule="auto"/>
        <w:rPr>
          <w:rFonts w:ascii="Book Antiqua" w:hAnsi="Book Antiqua"/>
          <w:b/>
          <w:sz w:val="24"/>
          <w:szCs w:val="24"/>
        </w:rPr>
      </w:pPr>
    </w:p>
    <w:p w:rsidR="00E70D0A" w:rsidRPr="00F65569" w:rsidRDefault="00455BA3" w:rsidP="00F65569">
      <w:pPr>
        <w:adjustRightInd w:val="0"/>
        <w:snapToGrid w:val="0"/>
        <w:spacing w:line="360" w:lineRule="auto"/>
        <w:rPr>
          <w:rFonts w:ascii="Book Antiqua" w:hAnsi="Book Antiqua"/>
          <w:kern w:val="0"/>
          <w:sz w:val="24"/>
          <w:szCs w:val="24"/>
        </w:rPr>
      </w:pPr>
      <w:r w:rsidRPr="00F65569">
        <w:rPr>
          <w:rFonts w:ascii="Book Antiqua" w:hAnsi="Book Antiqua"/>
          <w:b/>
          <w:kern w:val="0"/>
          <w:sz w:val="24"/>
          <w:szCs w:val="24"/>
        </w:rPr>
        <w:t>Hai-Mei Zhao, Shao-Min Cheng,</w:t>
      </w:r>
      <w:r w:rsidR="00E70D0A" w:rsidRPr="00F65569">
        <w:rPr>
          <w:rFonts w:ascii="Book Antiqua" w:hAnsi="Book Antiqua"/>
          <w:b/>
          <w:kern w:val="0"/>
          <w:sz w:val="24"/>
          <w:szCs w:val="24"/>
        </w:rPr>
        <w:t xml:space="preserve"> </w:t>
      </w:r>
      <w:r w:rsidR="00E70D0A" w:rsidRPr="00F65569">
        <w:rPr>
          <w:rFonts w:ascii="Book Antiqua" w:hAnsi="Book Antiqua"/>
          <w:kern w:val="0"/>
          <w:sz w:val="24"/>
          <w:szCs w:val="24"/>
        </w:rPr>
        <w:t>School of Basic Medical Sciences, Jiangxi University of Traditi</w:t>
      </w:r>
      <w:r>
        <w:rPr>
          <w:rFonts w:ascii="Book Antiqua" w:hAnsi="Book Antiqua"/>
          <w:kern w:val="0"/>
          <w:sz w:val="24"/>
          <w:szCs w:val="24"/>
        </w:rPr>
        <w:t>onal Chinese Medicine, Nanchang</w:t>
      </w:r>
      <w:r w:rsidR="00E70D0A" w:rsidRPr="00F65569">
        <w:rPr>
          <w:rFonts w:ascii="Book Antiqua" w:hAnsi="Book Antiqua"/>
          <w:kern w:val="0"/>
          <w:sz w:val="24"/>
          <w:szCs w:val="24"/>
        </w:rPr>
        <w:t xml:space="preserve"> 330004, Jiangxi </w:t>
      </w:r>
      <w:r w:rsidRPr="00F65569">
        <w:rPr>
          <w:rFonts w:ascii="Book Antiqua" w:hAnsi="Book Antiqua"/>
          <w:kern w:val="0"/>
          <w:sz w:val="24"/>
          <w:szCs w:val="24"/>
        </w:rPr>
        <w:t>Province, China</w:t>
      </w:r>
    </w:p>
    <w:p w:rsidR="00093DC0" w:rsidRPr="00F65569" w:rsidRDefault="00093DC0" w:rsidP="00F65569">
      <w:pPr>
        <w:adjustRightInd w:val="0"/>
        <w:snapToGrid w:val="0"/>
        <w:spacing w:line="360" w:lineRule="auto"/>
        <w:rPr>
          <w:rFonts w:ascii="Book Antiqua" w:hAnsi="Book Antiqua"/>
          <w:kern w:val="0"/>
          <w:sz w:val="24"/>
          <w:szCs w:val="24"/>
        </w:rPr>
      </w:pPr>
    </w:p>
    <w:p w:rsidR="00455BA3" w:rsidRDefault="00E70D0A" w:rsidP="00F65569">
      <w:pPr>
        <w:adjustRightInd w:val="0"/>
        <w:snapToGrid w:val="0"/>
        <w:spacing w:line="360" w:lineRule="auto"/>
        <w:rPr>
          <w:rFonts w:ascii="Book Antiqua" w:hAnsi="Book Antiqua"/>
          <w:kern w:val="0"/>
          <w:sz w:val="24"/>
          <w:szCs w:val="24"/>
        </w:rPr>
      </w:pPr>
      <w:r w:rsidRPr="00F65569">
        <w:rPr>
          <w:rFonts w:ascii="Book Antiqua" w:hAnsi="Book Antiqua"/>
          <w:b/>
          <w:kern w:val="0"/>
          <w:sz w:val="24"/>
          <w:szCs w:val="24"/>
        </w:rPr>
        <w:t xml:space="preserve">Fei Han, </w:t>
      </w:r>
      <w:r w:rsidRPr="00F65569">
        <w:rPr>
          <w:rFonts w:ascii="Book Antiqua" w:hAnsi="Book Antiqua"/>
          <w:kern w:val="0"/>
          <w:sz w:val="24"/>
          <w:szCs w:val="24"/>
        </w:rPr>
        <w:t>College of Pharmacy, Jiangxi University of Traditional Chinese Medicine</w:t>
      </w:r>
      <w:r w:rsidR="00455BA3">
        <w:rPr>
          <w:rFonts w:ascii="Book Antiqua" w:hAnsi="Book Antiqua"/>
          <w:kern w:val="0"/>
          <w:sz w:val="24"/>
          <w:szCs w:val="24"/>
        </w:rPr>
        <w:t>, Nanchang</w:t>
      </w:r>
      <w:r w:rsidR="00455BA3">
        <w:rPr>
          <w:rFonts w:ascii="Book Antiqua" w:hAnsi="Book Antiqua" w:hint="eastAsia"/>
          <w:kern w:val="0"/>
          <w:sz w:val="24"/>
          <w:szCs w:val="24"/>
        </w:rPr>
        <w:t xml:space="preserve"> </w:t>
      </w:r>
      <w:r w:rsidR="00093DC0" w:rsidRPr="00F65569">
        <w:rPr>
          <w:rFonts w:ascii="Book Antiqua" w:hAnsi="Book Antiqua"/>
          <w:kern w:val="0"/>
          <w:sz w:val="24"/>
          <w:szCs w:val="24"/>
        </w:rPr>
        <w:t xml:space="preserve">330004, </w:t>
      </w:r>
      <w:r w:rsidR="00455BA3" w:rsidRPr="00F65569">
        <w:rPr>
          <w:rFonts w:ascii="Book Antiqua" w:hAnsi="Book Antiqua"/>
          <w:kern w:val="0"/>
          <w:sz w:val="24"/>
          <w:szCs w:val="24"/>
        </w:rPr>
        <w:t xml:space="preserve">Jiangxi Province, </w:t>
      </w:r>
      <w:r w:rsidR="00455BA3">
        <w:rPr>
          <w:rFonts w:ascii="Book Antiqua" w:hAnsi="Book Antiqua"/>
          <w:kern w:val="0"/>
          <w:sz w:val="24"/>
          <w:szCs w:val="24"/>
        </w:rPr>
        <w:t>China</w:t>
      </w:r>
    </w:p>
    <w:p w:rsidR="00455BA3" w:rsidRPr="00455BA3" w:rsidRDefault="00455BA3" w:rsidP="00F65569">
      <w:pPr>
        <w:adjustRightInd w:val="0"/>
        <w:snapToGrid w:val="0"/>
        <w:spacing w:line="360" w:lineRule="auto"/>
        <w:rPr>
          <w:rFonts w:ascii="Book Antiqua" w:hAnsi="Book Antiqua"/>
          <w:kern w:val="0"/>
          <w:sz w:val="24"/>
          <w:szCs w:val="24"/>
        </w:rPr>
      </w:pPr>
    </w:p>
    <w:p w:rsidR="00E70D0A" w:rsidRPr="00F65569" w:rsidRDefault="00455BA3" w:rsidP="00F65569">
      <w:pPr>
        <w:adjustRightInd w:val="0"/>
        <w:snapToGrid w:val="0"/>
        <w:spacing w:line="360" w:lineRule="auto"/>
        <w:rPr>
          <w:rFonts w:ascii="Book Antiqua" w:hAnsi="Book Antiqua"/>
          <w:kern w:val="0"/>
          <w:sz w:val="24"/>
          <w:szCs w:val="24"/>
        </w:rPr>
      </w:pPr>
      <w:r w:rsidRPr="00455BA3">
        <w:rPr>
          <w:rFonts w:ascii="Book Antiqua" w:hAnsi="Book Antiqua"/>
          <w:b/>
          <w:kern w:val="0"/>
          <w:sz w:val="24"/>
          <w:szCs w:val="24"/>
        </w:rPr>
        <w:t>Fei Han,</w:t>
      </w:r>
      <w:r>
        <w:rPr>
          <w:rFonts w:ascii="Book Antiqua" w:hAnsi="Book Antiqua" w:hint="eastAsia"/>
          <w:b/>
          <w:kern w:val="0"/>
          <w:sz w:val="24"/>
          <w:szCs w:val="24"/>
        </w:rPr>
        <w:t xml:space="preserve"> </w:t>
      </w:r>
      <w:r w:rsidRPr="00455BA3">
        <w:rPr>
          <w:rFonts w:ascii="Book Antiqua" w:hAnsi="Book Antiqua"/>
          <w:b/>
          <w:kern w:val="0"/>
          <w:sz w:val="24"/>
          <w:szCs w:val="24"/>
        </w:rPr>
        <w:t xml:space="preserve">Han-Lin Xu, </w:t>
      </w:r>
      <w:r w:rsidR="00E70D0A" w:rsidRPr="00F65569">
        <w:rPr>
          <w:rFonts w:ascii="Book Antiqua" w:hAnsi="Book Antiqua"/>
          <w:kern w:val="0"/>
          <w:sz w:val="24"/>
          <w:szCs w:val="24"/>
        </w:rPr>
        <w:t xml:space="preserve">College of Pharmacy, Hubei University of Traditional Chinese Medicine, </w:t>
      </w:r>
      <w:r>
        <w:rPr>
          <w:rFonts w:ascii="Book Antiqua" w:hAnsi="Book Antiqua"/>
          <w:kern w:val="0"/>
          <w:sz w:val="24"/>
          <w:szCs w:val="24"/>
        </w:rPr>
        <w:t>Wuhan</w:t>
      </w:r>
      <w:r w:rsidR="00093DC0" w:rsidRPr="00F65569">
        <w:rPr>
          <w:rFonts w:ascii="Book Antiqua" w:hAnsi="Book Antiqua"/>
          <w:kern w:val="0"/>
          <w:sz w:val="24"/>
          <w:szCs w:val="24"/>
        </w:rPr>
        <w:t xml:space="preserve"> </w:t>
      </w:r>
      <w:r w:rsidR="001917E1" w:rsidRPr="00F65569">
        <w:rPr>
          <w:rFonts w:ascii="Book Antiqua" w:hAnsi="Book Antiqua"/>
          <w:kern w:val="0"/>
          <w:sz w:val="24"/>
          <w:szCs w:val="24"/>
        </w:rPr>
        <w:t>430065</w:t>
      </w:r>
      <w:r w:rsidR="00093DC0" w:rsidRPr="00F65569">
        <w:rPr>
          <w:rFonts w:ascii="Book Antiqua" w:hAnsi="Book Antiqua"/>
          <w:kern w:val="0"/>
          <w:sz w:val="24"/>
          <w:szCs w:val="24"/>
        </w:rPr>
        <w:t xml:space="preserve">, Hubei </w:t>
      </w:r>
      <w:r w:rsidRPr="00F65569">
        <w:rPr>
          <w:rFonts w:ascii="Book Antiqua" w:hAnsi="Book Antiqua"/>
          <w:kern w:val="0"/>
          <w:sz w:val="24"/>
          <w:szCs w:val="24"/>
        </w:rPr>
        <w:t xml:space="preserve">Province, China </w:t>
      </w:r>
    </w:p>
    <w:p w:rsidR="00093DC0" w:rsidRPr="00F65569" w:rsidRDefault="00093DC0" w:rsidP="00F65569">
      <w:pPr>
        <w:adjustRightInd w:val="0"/>
        <w:snapToGrid w:val="0"/>
        <w:spacing w:line="360" w:lineRule="auto"/>
        <w:rPr>
          <w:rFonts w:ascii="Book Antiqua" w:hAnsi="Book Antiqua"/>
          <w:b/>
          <w:kern w:val="0"/>
          <w:sz w:val="24"/>
          <w:szCs w:val="24"/>
        </w:rPr>
      </w:pPr>
    </w:p>
    <w:p w:rsidR="00E70D0A" w:rsidRPr="00F65569" w:rsidRDefault="00455BA3" w:rsidP="00F65569">
      <w:pPr>
        <w:adjustRightInd w:val="0"/>
        <w:snapToGrid w:val="0"/>
        <w:spacing w:line="360" w:lineRule="auto"/>
        <w:rPr>
          <w:rFonts w:ascii="Book Antiqua" w:hAnsi="Book Antiqua"/>
          <w:b/>
          <w:kern w:val="0"/>
          <w:sz w:val="24"/>
          <w:szCs w:val="24"/>
        </w:rPr>
      </w:pPr>
      <w:r w:rsidRPr="00F65569">
        <w:rPr>
          <w:rFonts w:ascii="Book Antiqua" w:hAnsi="Book Antiqua"/>
          <w:b/>
          <w:kern w:val="0"/>
          <w:sz w:val="24"/>
          <w:szCs w:val="24"/>
        </w:rPr>
        <w:t>Rong Xu, Min-Fang Huang, Hai-Yang Yue, Xin Wang, Yong Zou,</w:t>
      </w:r>
      <w:r w:rsidR="00E70D0A" w:rsidRPr="00F65569">
        <w:rPr>
          <w:rFonts w:ascii="Book Antiqua" w:hAnsi="Book Antiqua"/>
          <w:b/>
          <w:kern w:val="0"/>
          <w:sz w:val="24"/>
          <w:szCs w:val="24"/>
        </w:rPr>
        <w:t xml:space="preserve"> </w:t>
      </w:r>
      <w:r w:rsidR="00E70D0A" w:rsidRPr="00F65569">
        <w:rPr>
          <w:rFonts w:ascii="Book Antiqua" w:hAnsi="Book Antiqua"/>
          <w:kern w:val="0"/>
          <w:sz w:val="24"/>
          <w:szCs w:val="24"/>
        </w:rPr>
        <w:t>Department of Postgraduate, Jiangxi University of Traditi</w:t>
      </w:r>
      <w:r>
        <w:rPr>
          <w:rFonts w:ascii="Book Antiqua" w:hAnsi="Book Antiqua"/>
          <w:kern w:val="0"/>
          <w:sz w:val="24"/>
          <w:szCs w:val="24"/>
        </w:rPr>
        <w:t>onal Chinese Medicine, Nanchang</w:t>
      </w:r>
      <w:r w:rsidR="00E70D0A" w:rsidRPr="00F65569">
        <w:rPr>
          <w:rFonts w:ascii="Book Antiqua" w:hAnsi="Book Antiqua"/>
          <w:kern w:val="0"/>
          <w:sz w:val="24"/>
          <w:szCs w:val="24"/>
        </w:rPr>
        <w:t xml:space="preserve"> 330004, </w:t>
      </w:r>
      <w:r w:rsidRPr="00F65569">
        <w:rPr>
          <w:rFonts w:ascii="Book Antiqua" w:hAnsi="Book Antiqua"/>
          <w:kern w:val="0"/>
          <w:sz w:val="24"/>
          <w:szCs w:val="24"/>
        </w:rPr>
        <w:t>Jiangxi Province, China</w:t>
      </w:r>
    </w:p>
    <w:p w:rsidR="00E70D0A" w:rsidRPr="00F65569" w:rsidRDefault="00E70D0A" w:rsidP="00F65569">
      <w:pPr>
        <w:adjustRightInd w:val="0"/>
        <w:snapToGrid w:val="0"/>
        <w:spacing w:line="360" w:lineRule="auto"/>
        <w:rPr>
          <w:rFonts w:ascii="Book Antiqua" w:hAnsi="Book Antiqua"/>
          <w:b/>
          <w:kern w:val="0"/>
          <w:sz w:val="24"/>
          <w:szCs w:val="24"/>
        </w:rPr>
      </w:pPr>
    </w:p>
    <w:p w:rsidR="00E70D0A" w:rsidRPr="00F65569" w:rsidRDefault="00E70D0A" w:rsidP="00F65569">
      <w:pPr>
        <w:adjustRightInd w:val="0"/>
        <w:snapToGrid w:val="0"/>
        <w:spacing w:line="360" w:lineRule="auto"/>
        <w:rPr>
          <w:rFonts w:ascii="Book Antiqua" w:hAnsi="Book Antiqua"/>
          <w:kern w:val="0"/>
          <w:sz w:val="24"/>
          <w:szCs w:val="24"/>
        </w:rPr>
      </w:pPr>
      <w:r w:rsidRPr="00F65569">
        <w:rPr>
          <w:rFonts w:ascii="Book Antiqua" w:hAnsi="Book Antiqua"/>
          <w:b/>
          <w:kern w:val="0"/>
          <w:sz w:val="24"/>
          <w:szCs w:val="24"/>
        </w:rPr>
        <w:t xml:space="preserve">Xiao-Ying Huang, </w:t>
      </w:r>
      <w:r w:rsidRPr="00F65569">
        <w:rPr>
          <w:rFonts w:ascii="Book Antiqua" w:hAnsi="Book Antiqua"/>
          <w:kern w:val="0"/>
          <w:sz w:val="24"/>
          <w:szCs w:val="24"/>
        </w:rPr>
        <w:t xml:space="preserve">Key Laboratory of Modern Preparation of TCM, Ministry of Education, Jiangxi University of Traditional Chinese Medicine, Nanchang 330004, Jiangxi </w:t>
      </w:r>
      <w:r w:rsidR="00455BA3" w:rsidRPr="00F65569">
        <w:rPr>
          <w:rFonts w:ascii="Book Antiqua" w:hAnsi="Book Antiqua"/>
          <w:kern w:val="0"/>
          <w:sz w:val="24"/>
          <w:szCs w:val="24"/>
        </w:rPr>
        <w:t>Province, China</w:t>
      </w:r>
    </w:p>
    <w:p w:rsidR="00455BA3" w:rsidRDefault="00455BA3" w:rsidP="00F65569">
      <w:pPr>
        <w:adjustRightInd w:val="0"/>
        <w:snapToGrid w:val="0"/>
        <w:spacing w:line="360" w:lineRule="auto"/>
        <w:rPr>
          <w:rFonts w:ascii="Book Antiqua" w:hAnsi="Book Antiqua"/>
          <w:kern w:val="0"/>
          <w:sz w:val="24"/>
          <w:szCs w:val="24"/>
        </w:rPr>
      </w:pPr>
    </w:p>
    <w:p w:rsidR="00093DC0" w:rsidRPr="00F65569" w:rsidRDefault="00455BA3" w:rsidP="00F65569">
      <w:pPr>
        <w:adjustRightInd w:val="0"/>
        <w:snapToGrid w:val="0"/>
        <w:spacing w:line="360" w:lineRule="auto"/>
        <w:rPr>
          <w:rFonts w:ascii="Book Antiqua" w:hAnsi="Book Antiqua"/>
          <w:kern w:val="0"/>
          <w:sz w:val="24"/>
          <w:szCs w:val="24"/>
        </w:rPr>
      </w:pPr>
      <w:r w:rsidRPr="00455BA3">
        <w:rPr>
          <w:rFonts w:ascii="Book Antiqua" w:hAnsi="Book Antiqua"/>
          <w:b/>
          <w:kern w:val="0"/>
          <w:sz w:val="24"/>
          <w:szCs w:val="24"/>
        </w:rPr>
        <w:t>Han-Lin Xu,</w:t>
      </w:r>
      <w:r>
        <w:rPr>
          <w:rFonts w:ascii="Book Antiqua" w:hAnsi="Book Antiqua" w:hint="eastAsia"/>
          <w:b/>
          <w:kern w:val="0"/>
          <w:sz w:val="24"/>
          <w:szCs w:val="24"/>
        </w:rPr>
        <w:t xml:space="preserve"> </w:t>
      </w:r>
      <w:r w:rsidR="00093DC0" w:rsidRPr="00F65569">
        <w:rPr>
          <w:rFonts w:ascii="Book Antiqua" w:hAnsi="Book Antiqua"/>
          <w:kern w:val="0"/>
          <w:sz w:val="24"/>
          <w:szCs w:val="24"/>
        </w:rPr>
        <w:t>Collaborative Innovation Center of TCM of New Products for G</w:t>
      </w:r>
      <w:r>
        <w:rPr>
          <w:rFonts w:ascii="Book Antiqua" w:hAnsi="Book Antiqua"/>
          <w:kern w:val="0"/>
          <w:sz w:val="24"/>
          <w:szCs w:val="24"/>
        </w:rPr>
        <w:t>eriatrics Hubei Province, Wuhan</w:t>
      </w:r>
      <w:r w:rsidR="00093DC0" w:rsidRPr="00F65569">
        <w:rPr>
          <w:rFonts w:ascii="Book Antiqua" w:hAnsi="Book Antiqua"/>
          <w:kern w:val="0"/>
          <w:sz w:val="24"/>
          <w:szCs w:val="24"/>
        </w:rPr>
        <w:t xml:space="preserve"> </w:t>
      </w:r>
      <w:r w:rsidR="001917E1" w:rsidRPr="00F65569">
        <w:rPr>
          <w:rFonts w:ascii="Book Antiqua" w:hAnsi="Book Antiqua"/>
          <w:kern w:val="0"/>
          <w:sz w:val="24"/>
          <w:szCs w:val="24"/>
        </w:rPr>
        <w:t>430065</w:t>
      </w:r>
      <w:r w:rsidR="00093DC0" w:rsidRPr="00F65569">
        <w:rPr>
          <w:rFonts w:ascii="Book Antiqua" w:hAnsi="Book Antiqua"/>
          <w:kern w:val="0"/>
          <w:sz w:val="24"/>
          <w:szCs w:val="24"/>
        </w:rPr>
        <w:t xml:space="preserve">, </w:t>
      </w:r>
      <w:r w:rsidRPr="00F65569">
        <w:rPr>
          <w:rFonts w:ascii="Book Antiqua" w:hAnsi="Book Antiqua"/>
          <w:kern w:val="0"/>
          <w:sz w:val="24"/>
          <w:szCs w:val="24"/>
        </w:rPr>
        <w:t>Hubei Province, China</w:t>
      </w:r>
      <w:r w:rsidR="003F0E63">
        <w:rPr>
          <w:rFonts w:ascii="Book Antiqua" w:hAnsi="Book Antiqua"/>
          <w:kern w:val="0"/>
          <w:sz w:val="24"/>
          <w:szCs w:val="24"/>
        </w:rPr>
        <w:t xml:space="preserve"> </w:t>
      </w:r>
      <w:r w:rsidRPr="00F65569">
        <w:rPr>
          <w:rFonts w:ascii="Book Antiqua" w:hAnsi="Book Antiqua"/>
          <w:kern w:val="0"/>
          <w:sz w:val="24"/>
          <w:szCs w:val="24"/>
        </w:rPr>
        <w:t xml:space="preserve"> </w:t>
      </w:r>
    </w:p>
    <w:p w:rsidR="00093DC0" w:rsidRPr="00455BA3" w:rsidRDefault="00093DC0" w:rsidP="00F65569">
      <w:pPr>
        <w:adjustRightInd w:val="0"/>
        <w:snapToGrid w:val="0"/>
        <w:spacing w:line="360" w:lineRule="auto"/>
        <w:rPr>
          <w:rFonts w:ascii="Book Antiqua" w:hAnsi="Book Antiqua"/>
          <w:b/>
          <w:kern w:val="0"/>
          <w:sz w:val="24"/>
          <w:szCs w:val="24"/>
        </w:rPr>
      </w:pPr>
    </w:p>
    <w:p w:rsidR="00E70D0A" w:rsidRPr="00F65569" w:rsidRDefault="00E70D0A" w:rsidP="00F65569">
      <w:pPr>
        <w:adjustRightInd w:val="0"/>
        <w:snapToGrid w:val="0"/>
        <w:spacing w:line="360" w:lineRule="auto"/>
        <w:rPr>
          <w:rFonts w:ascii="Book Antiqua" w:hAnsi="Book Antiqua"/>
          <w:kern w:val="0"/>
          <w:sz w:val="24"/>
          <w:szCs w:val="24"/>
        </w:rPr>
      </w:pPr>
      <w:r w:rsidRPr="00F65569">
        <w:rPr>
          <w:rFonts w:ascii="Book Antiqua" w:hAnsi="Book Antiqua"/>
          <w:b/>
          <w:kern w:val="0"/>
          <w:sz w:val="24"/>
          <w:szCs w:val="24"/>
        </w:rPr>
        <w:t xml:space="preserve">Duan-Yong Liu, </w:t>
      </w:r>
      <w:r w:rsidRPr="00F65569">
        <w:rPr>
          <w:rFonts w:ascii="Book Antiqua" w:hAnsi="Book Antiqua"/>
          <w:kern w:val="0"/>
          <w:sz w:val="24"/>
          <w:szCs w:val="24"/>
        </w:rPr>
        <w:t>Science and Technology College, Jiangxi University of Traditi</w:t>
      </w:r>
      <w:r w:rsidR="00455BA3">
        <w:rPr>
          <w:rFonts w:ascii="Book Antiqua" w:hAnsi="Book Antiqua"/>
          <w:kern w:val="0"/>
          <w:sz w:val="24"/>
          <w:szCs w:val="24"/>
        </w:rPr>
        <w:t>onal Chinese Medicine, Nanchang</w:t>
      </w:r>
      <w:r w:rsidRPr="00F65569">
        <w:rPr>
          <w:rFonts w:ascii="Book Antiqua" w:hAnsi="Book Antiqua"/>
          <w:kern w:val="0"/>
          <w:sz w:val="24"/>
          <w:szCs w:val="24"/>
        </w:rPr>
        <w:t xml:space="preserve"> 3300</w:t>
      </w:r>
      <w:r w:rsidR="00A4156A" w:rsidRPr="00F65569">
        <w:rPr>
          <w:rFonts w:ascii="Book Antiqua" w:hAnsi="Book Antiqua"/>
          <w:kern w:val="0"/>
          <w:sz w:val="24"/>
          <w:szCs w:val="24"/>
        </w:rPr>
        <w:t>04</w:t>
      </w:r>
      <w:r w:rsidRPr="00F65569">
        <w:rPr>
          <w:rFonts w:ascii="Book Antiqua" w:hAnsi="Book Antiqua"/>
          <w:kern w:val="0"/>
          <w:sz w:val="24"/>
          <w:szCs w:val="24"/>
        </w:rPr>
        <w:t xml:space="preserve">, Jiangxi </w:t>
      </w:r>
      <w:r w:rsidR="00455BA3" w:rsidRPr="00F65569">
        <w:rPr>
          <w:rFonts w:ascii="Book Antiqua" w:hAnsi="Book Antiqua"/>
          <w:kern w:val="0"/>
          <w:sz w:val="24"/>
          <w:szCs w:val="24"/>
        </w:rPr>
        <w:t>Province, China</w:t>
      </w:r>
    </w:p>
    <w:p w:rsidR="00E70D0A" w:rsidRPr="00F65569" w:rsidRDefault="00E70D0A" w:rsidP="00F65569">
      <w:pPr>
        <w:adjustRightInd w:val="0"/>
        <w:snapToGrid w:val="0"/>
        <w:spacing w:line="360" w:lineRule="auto"/>
        <w:rPr>
          <w:rFonts w:ascii="Book Antiqua" w:eastAsia="KaiTi_GB2312" w:hAnsi="Book Antiqua"/>
          <w:sz w:val="24"/>
          <w:szCs w:val="24"/>
        </w:rPr>
      </w:pPr>
    </w:p>
    <w:p w:rsidR="00E70D0A" w:rsidRPr="00F65569" w:rsidRDefault="00E70D0A" w:rsidP="00F65569">
      <w:pPr>
        <w:adjustRightInd w:val="0"/>
        <w:snapToGrid w:val="0"/>
        <w:spacing w:line="360" w:lineRule="auto"/>
        <w:rPr>
          <w:rFonts w:ascii="Book Antiqua" w:hAnsi="Book Antiqua"/>
          <w:kern w:val="0"/>
          <w:sz w:val="24"/>
          <w:szCs w:val="24"/>
        </w:rPr>
      </w:pPr>
      <w:bookmarkStart w:id="7" w:name="OLE_LINK22"/>
      <w:r w:rsidRPr="00F65569">
        <w:rPr>
          <w:rFonts w:ascii="Book Antiqua" w:eastAsia="KaiTi_GB2312" w:hAnsi="Book Antiqua"/>
          <w:b/>
          <w:sz w:val="24"/>
          <w:szCs w:val="24"/>
        </w:rPr>
        <w:t>Author contributions:</w:t>
      </w:r>
      <w:r w:rsidRPr="00F65569">
        <w:rPr>
          <w:rFonts w:ascii="Book Antiqua" w:eastAsia="KaiTi_GB2312" w:hAnsi="Book Antiqua"/>
          <w:sz w:val="24"/>
          <w:szCs w:val="24"/>
        </w:rPr>
        <w:t xml:space="preserve"> </w:t>
      </w:r>
      <w:r w:rsidRPr="00F65569">
        <w:rPr>
          <w:rFonts w:ascii="Book Antiqua" w:hAnsi="Book Antiqua"/>
          <w:kern w:val="0"/>
          <w:sz w:val="24"/>
          <w:szCs w:val="24"/>
        </w:rPr>
        <w:t xml:space="preserve">Zhao HM </w:t>
      </w:r>
      <w:r w:rsidR="00093DC0" w:rsidRPr="00F65569">
        <w:rPr>
          <w:rFonts w:ascii="Book Antiqua" w:hAnsi="Book Antiqua"/>
          <w:kern w:val="0"/>
          <w:sz w:val="24"/>
          <w:szCs w:val="24"/>
        </w:rPr>
        <w:t xml:space="preserve">and </w:t>
      </w:r>
      <w:bookmarkStart w:id="8" w:name="OLE_LINK26"/>
      <w:bookmarkStart w:id="9" w:name="OLE_LINK29"/>
      <w:r w:rsidR="00093DC0" w:rsidRPr="00F65569">
        <w:rPr>
          <w:rFonts w:ascii="Book Antiqua" w:hAnsi="Book Antiqua"/>
          <w:kern w:val="0"/>
          <w:sz w:val="24"/>
          <w:szCs w:val="24"/>
        </w:rPr>
        <w:t>Han F</w:t>
      </w:r>
      <w:bookmarkEnd w:id="8"/>
      <w:bookmarkEnd w:id="9"/>
      <w:r w:rsidR="00093DC0" w:rsidRPr="00F65569">
        <w:rPr>
          <w:rFonts w:ascii="Book Antiqua" w:hAnsi="Book Antiqua"/>
          <w:kern w:val="0"/>
          <w:sz w:val="24"/>
          <w:szCs w:val="24"/>
        </w:rPr>
        <w:t xml:space="preserve"> </w:t>
      </w:r>
      <w:r w:rsidRPr="00F65569">
        <w:rPr>
          <w:rFonts w:ascii="Book Antiqua" w:hAnsi="Book Antiqua"/>
          <w:kern w:val="0"/>
          <w:sz w:val="24"/>
          <w:szCs w:val="24"/>
        </w:rPr>
        <w:t>contributed equally to this work</w:t>
      </w:r>
      <w:r w:rsidR="00093DC0" w:rsidRPr="00F65569">
        <w:rPr>
          <w:rFonts w:ascii="Book Antiqua" w:hAnsi="Book Antiqua"/>
          <w:kern w:val="0"/>
          <w:sz w:val="24"/>
          <w:szCs w:val="24"/>
        </w:rPr>
        <w:t xml:space="preserve"> as co-first author</w:t>
      </w:r>
      <w:r w:rsidRPr="00F65569">
        <w:rPr>
          <w:rFonts w:ascii="Book Antiqua" w:hAnsi="Book Antiqua"/>
          <w:kern w:val="0"/>
          <w:sz w:val="24"/>
          <w:szCs w:val="24"/>
        </w:rPr>
        <w:t xml:space="preserve">; Zhao HM and Liu DY designed the research; Zhao HM, </w:t>
      </w:r>
      <w:r w:rsidR="00255623" w:rsidRPr="00F65569">
        <w:rPr>
          <w:rFonts w:ascii="Book Antiqua" w:hAnsi="Book Antiqua"/>
          <w:kern w:val="0"/>
          <w:sz w:val="24"/>
          <w:szCs w:val="24"/>
        </w:rPr>
        <w:t xml:space="preserve">Han F, </w:t>
      </w:r>
      <w:r w:rsidRPr="00F65569">
        <w:rPr>
          <w:rFonts w:ascii="Book Antiqua" w:hAnsi="Book Antiqua"/>
          <w:kern w:val="0"/>
          <w:sz w:val="24"/>
          <w:szCs w:val="24"/>
        </w:rPr>
        <w:t>Xu R, Huang XY, Cheng SM, Huang MF, Yue HY, Wang X and Zou Y performed the research; Liu DY contributed to the new reagents and analytic tools; Zhao HM, Huang XY</w:t>
      </w:r>
      <w:r w:rsidR="00044D9A" w:rsidRPr="00F65569">
        <w:rPr>
          <w:rFonts w:ascii="Book Antiqua" w:hAnsi="Book Antiqua"/>
          <w:kern w:val="0"/>
          <w:sz w:val="24"/>
          <w:szCs w:val="24"/>
        </w:rPr>
        <w:t>,</w:t>
      </w:r>
      <w:r w:rsidR="00044D9A" w:rsidRPr="00F65569">
        <w:rPr>
          <w:rFonts w:ascii="Book Antiqua" w:hAnsi="Book Antiqua"/>
          <w:b/>
          <w:kern w:val="0"/>
          <w:sz w:val="24"/>
          <w:szCs w:val="24"/>
        </w:rPr>
        <w:t xml:space="preserve"> </w:t>
      </w:r>
      <w:r w:rsidR="00044D9A" w:rsidRPr="00F65569">
        <w:rPr>
          <w:rFonts w:ascii="Book Antiqua" w:hAnsi="Book Antiqua"/>
          <w:kern w:val="0"/>
          <w:sz w:val="24"/>
          <w:szCs w:val="24"/>
        </w:rPr>
        <w:t>Xu HL</w:t>
      </w:r>
      <w:r w:rsidRPr="00F65569">
        <w:rPr>
          <w:rFonts w:ascii="Book Antiqua" w:hAnsi="Book Antiqua"/>
          <w:kern w:val="0"/>
          <w:sz w:val="24"/>
          <w:szCs w:val="24"/>
        </w:rPr>
        <w:t xml:space="preserve"> and Liu DY analyzed the data; Zhao HM and Liu DY wrote the paper.</w:t>
      </w:r>
      <w:bookmarkEnd w:id="7"/>
    </w:p>
    <w:p w:rsidR="00E70D0A" w:rsidRPr="00F65569" w:rsidRDefault="00E70D0A" w:rsidP="00F65569">
      <w:pPr>
        <w:adjustRightInd w:val="0"/>
        <w:snapToGrid w:val="0"/>
        <w:spacing w:line="360" w:lineRule="auto"/>
        <w:rPr>
          <w:rFonts w:ascii="Book Antiqua" w:hAnsi="Book Antiqua"/>
          <w:b/>
          <w:sz w:val="24"/>
          <w:szCs w:val="24"/>
        </w:rPr>
      </w:pPr>
    </w:p>
    <w:p w:rsidR="00093DC0" w:rsidRPr="00F65569" w:rsidRDefault="00E70D0A" w:rsidP="00F65569">
      <w:pPr>
        <w:adjustRightInd w:val="0"/>
        <w:snapToGrid w:val="0"/>
        <w:spacing w:line="360" w:lineRule="auto"/>
        <w:rPr>
          <w:rFonts w:ascii="Book Antiqua" w:hAnsi="Book Antiqua"/>
          <w:kern w:val="0"/>
          <w:sz w:val="24"/>
          <w:szCs w:val="24"/>
        </w:rPr>
      </w:pPr>
      <w:r w:rsidRPr="00F65569">
        <w:rPr>
          <w:rFonts w:ascii="Book Antiqua" w:hAnsi="Book Antiqua"/>
          <w:b/>
          <w:kern w:val="0"/>
          <w:sz w:val="24"/>
          <w:szCs w:val="24"/>
        </w:rPr>
        <w:t>Supported by</w:t>
      </w:r>
      <w:r w:rsidRPr="00F65569">
        <w:rPr>
          <w:rFonts w:ascii="Book Antiqua" w:hAnsi="Book Antiqua"/>
          <w:kern w:val="0"/>
          <w:sz w:val="24"/>
          <w:szCs w:val="24"/>
        </w:rPr>
        <w:t xml:space="preserve"> </w:t>
      </w:r>
      <w:r w:rsidR="00093DC0" w:rsidRPr="00F65569">
        <w:rPr>
          <w:rFonts w:ascii="Book Antiqua" w:hAnsi="Book Antiqua"/>
          <w:kern w:val="0"/>
          <w:sz w:val="24"/>
          <w:szCs w:val="24"/>
        </w:rPr>
        <w:t xml:space="preserve">the Projects of National Natural Science Foundation of </w:t>
      </w:r>
      <w:bookmarkStart w:id="10" w:name="OLE_LINK3902"/>
      <w:bookmarkStart w:id="11" w:name="OLE_LINK3903"/>
      <w:r w:rsidR="000B61FE">
        <w:rPr>
          <w:rFonts w:ascii="Book Antiqua" w:hAnsi="Book Antiqua"/>
          <w:kern w:val="0"/>
          <w:sz w:val="24"/>
          <w:szCs w:val="24"/>
        </w:rPr>
        <w:t>China</w:t>
      </w:r>
      <w:r w:rsidR="000B61FE">
        <w:rPr>
          <w:rFonts w:ascii="Book Antiqua" w:hAnsi="Book Antiqua" w:hint="eastAsia"/>
          <w:kern w:val="0"/>
          <w:sz w:val="24"/>
          <w:szCs w:val="24"/>
        </w:rPr>
        <w:t xml:space="preserve">, </w:t>
      </w:r>
      <w:r w:rsidR="00093DC0" w:rsidRPr="00F65569">
        <w:rPr>
          <w:rFonts w:ascii="Book Antiqua" w:hAnsi="Book Antiqua"/>
          <w:kern w:val="0"/>
          <w:sz w:val="24"/>
          <w:szCs w:val="24"/>
        </w:rPr>
        <w:t>No.</w:t>
      </w:r>
      <w:bookmarkEnd w:id="10"/>
      <w:bookmarkEnd w:id="11"/>
      <w:r w:rsidR="00093DC0" w:rsidRPr="00F65569">
        <w:rPr>
          <w:rFonts w:ascii="Book Antiqua" w:hAnsi="Book Antiqua"/>
          <w:kern w:val="0"/>
          <w:sz w:val="24"/>
          <w:szCs w:val="24"/>
        </w:rPr>
        <w:t xml:space="preserve"> 81260595</w:t>
      </w:r>
      <w:r w:rsidR="000B61FE">
        <w:rPr>
          <w:rFonts w:ascii="Book Antiqua" w:hAnsi="Book Antiqua" w:hint="eastAsia"/>
          <w:kern w:val="0"/>
          <w:sz w:val="24"/>
          <w:szCs w:val="24"/>
        </w:rPr>
        <w:t xml:space="preserve"> and</w:t>
      </w:r>
      <w:r w:rsidR="00093DC0" w:rsidRPr="00F65569">
        <w:rPr>
          <w:rFonts w:ascii="Book Antiqua" w:hAnsi="Book Antiqua"/>
          <w:kern w:val="0"/>
          <w:sz w:val="24"/>
          <w:szCs w:val="24"/>
        </w:rPr>
        <w:t xml:space="preserve"> </w:t>
      </w:r>
      <w:r w:rsidR="00455BA3" w:rsidRPr="00455BA3">
        <w:rPr>
          <w:rFonts w:ascii="Book Antiqua" w:hAnsi="Book Antiqua"/>
          <w:kern w:val="0"/>
          <w:sz w:val="24"/>
          <w:szCs w:val="24"/>
        </w:rPr>
        <w:t>No.</w:t>
      </w:r>
      <w:r w:rsidR="00455BA3">
        <w:rPr>
          <w:rFonts w:ascii="Book Antiqua" w:hAnsi="Book Antiqua" w:hint="eastAsia"/>
          <w:kern w:val="0"/>
          <w:sz w:val="24"/>
          <w:szCs w:val="24"/>
        </w:rPr>
        <w:t xml:space="preserve"> </w:t>
      </w:r>
      <w:r w:rsidR="000B61FE">
        <w:rPr>
          <w:rFonts w:ascii="Book Antiqua" w:hAnsi="Book Antiqua"/>
          <w:kern w:val="0"/>
          <w:sz w:val="24"/>
          <w:szCs w:val="24"/>
        </w:rPr>
        <w:t>81460679</w:t>
      </w:r>
      <w:r w:rsidR="00455BA3">
        <w:rPr>
          <w:rFonts w:ascii="Book Antiqua" w:hAnsi="Book Antiqua" w:hint="eastAsia"/>
          <w:kern w:val="0"/>
          <w:sz w:val="24"/>
          <w:szCs w:val="24"/>
        </w:rPr>
        <w:t>;</w:t>
      </w:r>
      <w:r w:rsidR="00093DC0" w:rsidRPr="00F65569">
        <w:rPr>
          <w:rFonts w:ascii="Book Antiqua" w:hAnsi="Book Antiqua"/>
          <w:kern w:val="0"/>
          <w:sz w:val="24"/>
          <w:szCs w:val="24"/>
        </w:rPr>
        <w:t xml:space="preserve"> Chinese Scholarship Council and Jiangxi Province as visiting scholar</w:t>
      </w:r>
      <w:r w:rsidR="000B61FE">
        <w:rPr>
          <w:rFonts w:ascii="Book Antiqua" w:hAnsi="Book Antiqua" w:hint="eastAsia"/>
          <w:kern w:val="0"/>
          <w:sz w:val="24"/>
          <w:szCs w:val="24"/>
        </w:rPr>
        <w:t>,</w:t>
      </w:r>
      <w:r w:rsidR="000B61FE">
        <w:rPr>
          <w:rFonts w:ascii="Book Antiqua" w:hAnsi="Book Antiqua"/>
          <w:kern w:val="0"/>
          <w:sz w:val="24"/>
          <w:szCs w:val="24"/>
        </w:rPr>
        <w:t xml:space="preserve"> </w:t>
      </w:r>
      <w:r w:rsidR="0094766F">
        <w:rPr>
          <w:rFonts w:ascii="Book Antiqua" w:hAnsi="Book Antiqua" w:hint="eastAsia"/>
          <w:kern w:val="0"/>
          <w:sz w:val="24"/>
          <w:szCs w:val="24"/>
        </w:rPr>
        <w:t>No.</w:t>
      </w:r>
      <w:r w:rsidR="00093DC0" w:rsidRPr="00F65569">
        <w:rPr>
          <w:rFonts w:ascii="Book Antiqua" w:hAnsi="Book Antiqua"/>
          <w:kern w:val="0"/>
          <w:sz w:val="24"/>
          <w:szCs w:val="24"/>
        </w:rPr>
        <w:t xml:space="preserve"> 201408360106</w:t>
      </w:r>
      <w:r w:rsidR="000B61FE">
        <w:rPr>
          <w:rFonts w:ascii="Book Antiqua" w:hAnsi="Book Antiqua" w:hint="eastAsia"/>
          <w:kern w:val="0"/>
          <w:sz w:val="24"/>
          <w:szCs w:val="24"/>
        </w:rPr>
        <w:t xml:space="preserve"> and</w:t>
      </w:r>
      <w:r w:rsidR="00093DC0" w:rsidRPr="00F65569">
        <w:rPr>
          <w:rFonts w:ascii="Book Antiqua" w:hAnsi="Book Antiqua"/>
          <w:kern w:val="0"/>
          <w:sz w:val="24"/>
          <w:szCs w:val="24"/>
        </w:rPr>
        <w:t xml:space="preserve"> </w:t>
      </w:r>
      <w:r w:rsidR="0094766F">
        <w:rPr>
          <w:rFonts w:ascii="Book Antiqua" w:hAnsi="Book Antiqua" w:hint="eastAsia"/>
          <w:kern w:val="0"/>
          <w:sz w:val="24"/>
          <w:szCs w:val="24"/>
        </w:rPr>
        <w:t xml:space="preserve">No. </w:t>
      </w:r>
      <w:r w:rsidR="000B61FE">
        <w:rPr>
          <w:rFonts w:ascii="Book Antiqua" w:hAnsi="Book Antiqua"/>
          <w:kern w:val="0"/>
          <w:sz w:val="24"/>
          <w:szCs w:val="24"/>
        </w:rPr>
        <w:t>201408360110</w:t>
      </w:r>
      <w:r w:rsidR="00455BA3">
        <w:rPr>
          <w:rFonts w:ascii="Book Antiqua" w:hAnsi="Book Antiqua" w:hint="eastAsia"/>
          <w:kern w:val="0"/>
          <w:sz w:val="24"/>
          <w:szCs w:val="24"/>
        </w:rPr>
        <w:t>;</w:t>
      </w:r>
      <w:r w:rsidR="00093DC0" w:rsidRPr="00F65569">
        <w:rPr>
          <w:rFonts w:ascii="Book Antiqua" w:hAnsi="Book Antiqua"/>
          <w:kern w:val="0"/>
          <w:sz w:val="24"/>
          <w:szCs w:val="24"/>
        </w:rPr>
        <w:t xml:space="preserve"> the Traditional Chinese Medicine project of Health </w:t>
      </w:r>
      <w:r w:rsidR="000B61FE">
        <w:rPr>
          <w:rFonts w:ascii="Book Antiqua" w:hAnsi="Book Antiqua"/>
          <w:kern w:val="0"/>
          <w:sz w:val="24"/>
          <w:szCs w:val="24"/>
        </w:rPr>
        <w:t>Department of Jiangxi Province</w:t>
      </w:r>
      <w:r w:rsidR="000B61FE">
        <w:rPr>
          <w:rFonts w:ascii="Book Antiqua" w:hAnsi="Book Antiqua" w:hint="eastAsia"/>
          <w:kern w:val="0"/>
          <w:sz w:val="24"/>
          <w:szCs w:val="24"/>
        </w:rPr>
        <w:t xml:space="preserve">, </w:t>
      </w:r>
      <w:r w:rsidR="00093DC0" w:rsidRPr="00F65569">
        <w:rPr>
          <w:rFonts w:ascii="Book Antiqua" w:hAnsi="Book Antiqua"/>
          <w:kern w:val="0"/>
          <w:sz w:val="24"/>
          <w:szCs w:val="24"/>
        </w:rPr>
        <w:t>N</w:t>
      </w:r>
      <w:r w:rsidR="00455BA3">
        <w:rPr>
          <w:rFonts w:ascii="Book Antiqua" w:hAnsi="Book Antiqua" w:hint="eastAsia"/>
          <w:kern w:val="0"/>
          <w:sz w:val="24"/>
          <w:szCs w:val="24"/>
        </w:rPr>
        <w:t>o</w:t>
      </w:r>
      <w:r w:rsidR="000B61FE">
        <w:rPr>
          <w:rFonts w:ascii="Book Antiqua" w:hAnsi="Book Antiqua"/>
          <w:kern w:val="0"/>
          <w:sz w:val="24"/>
          <w:szCs w:val="24"/>
        </w:rPr>
        <w:t>. 2015B049</w:t>
      </w:r>
      <w:r w:rsidR="00455BA3">
        <w:rPr>
          <w:rFonts w:ascii="Book Antiqua" w:hAnsi="Book Antiqua" w:hint="eastAsia"/>
          <w:kern w:val="0"/>
          <w:sz w:val="24"/>
          <w:szCs w:val="24"/>
        </w:rPr>
        <w:t xml:space="preserve">; </w:t>
      </w:r>
      <w:r w:rsidR="00093DC0" w:rsidRPr="00F65569">
        <w:rPr>
          <w:rFonts w:ascii="Book Antiqua" w:hAnsi="Book Antiqua"/>
          <w:kern w:val="0"/>
          <w:sz w:val="24"/>
          <w:szCs w:val="24"/>
        </w:rPr>
        <w:t>and the Project of Jiangxi University o</w:t>
      </w:r>
      <w:r w:rsidR="000B61FE">
        <w:rPr>
          <w:rFonts w:ascii="Book Antiqua" w:hAnsi="Book Antiqua"/>
          <w:kern w:val="0"/>
          <w:sz w:val="24"/>
          <w:szCs w:val="24"/>
        </w:rPr>
        <w:t>f Traditional Chinese Medicine</w:t>
      </w:r>
      <w:r w:rsidR="000B61FE">
        <w:rPr>
          <w:rFonts w:ascii="Book Antiqua" w:hAnsi="Book Antiqua" w:hint="eastAsia"/>
          <w:kern w:val="0"/>
          <w:sz w:val="24"/>
          <w:szCs w:val="24"/>
        </w:rPr>
        <w:t xml:space="preserve">, </w:t>
      </w:r>
      <w:r w:rsidR="00093DC0" w:rsidRPr="00F65569">
        <w:rPr>
          <w:rFonts w:ascii="Book Antiqua" w:hAnsi="Book Antiqua"/>
          <w:kern w:val="0"/>
          <w:sz w:val="24"/>
          <w:szCs w:val="24"/>
        </w:rPr>
        <w:t>N</w:t>
      </w:r>
      <w:r w:rsidR="00455BA3">
        <w:rPr>
          <w:rFonts w:ascii="Book Antiqua" w:hAnsi="Book Antiqua" w:hint="eastAsia"/>
          <w:kern w:val="0"/>
          <w:sz w:val="24"/>
          <w:szCs w:val="24"/>
        </w:rPr>
        <w:t>o</w:t>
      </w:r>
      <w:r w:rsidR="000B61FE">
        <w:rPr>
          <w:rFonts w:ascii="Book Antiqua" w:hAnsi="Book Antiqua"/>
          <w:kern w:val="0"/>
          <w:sz w:val="24"/>
          <w:szCs w:val="24"/>
        </w:rPr>
        <w:t>. JZYC15S13</w:t>
      </w:r>
      <w:r w:rsidR="00093DC0" w:rsidRPr="00F65569">
        <w:rPr>
          <w:rFonts w:ascii="Book Antiqua" w:hAnsi="Book Antiqua"/>
          <w:kern w:val="0"/>
          <w:sz w:val="24"/>
          <w:szCs w:val="24"/>
        </w:rPr>
        <w:t>.</w:t>
      </w:r>
    </w:p>
    <w:p w:rsidR="00E70D0A" w:rsidRPr="00455BA3" w:rsidRDefault="00E70D0A" w:rsidP="00F65569">
      <w:pPr>
        <w:adjustRightInd w:val="0"/>
        <w:snapToGrid w:val="0"/>
        <w:spacing w:line="360" w:lineRule="auto"/>
        <w:rPr>
          <w:rFonts w:ascii="Book Antiqua" w:hAnsi="Book Antiqua"/>
          <w:sz w:val="24"/>
          <w:szCs w:val="24"/>
        </w:rPr>
      </w:pPr>
    </w:p>
    <w:p w:rsidR="00E70D0A" w:rsidRPr="00455BA3" w:rsidRDefault="00E70D0A" w:rsidP="00F65569">
      <w:pPr>
        <w:adjustRightInd w:val="0"/>
        <w:snapToGrid w:val="0"/>
        <w:spacing w:line="360" w:lineRule="auto"/>
        <w:rPr>
          <w:rFonts w:ascii="Book Antiqua" w:hAnsi="Book Antiqua"/>
          <w:b/>
          <w:sz w:val="24"/>
          <w:szCs w:val="24"/>
        </w:rPr>
      </w:pPr>
      <w:r w:rsidRPr="00F65569">
        <w:rPr>
          <w:rFonts w:ascii="Book Antiqua" w:hAnsi="Book Antiqua"/>
          <w:b/>
          <w:sz w:val="24"/>
          <w:szCs w:val="24"/>
        </w:rPr>
        <w:t>Institutional animal care and use committee statement:</w:t>
      </w:r>
      <w:r w:rsidR="00455BA3">
        <w:rPr>
          <w:rFonts w:ascii="Book Antiqua" w:hAnsi="Book Antiqua" w:hint="eastAsia"/>
          <w:b/>
          <w:sz w:val="24"/>
          <w:szCs w:val="24"/>
        </w:rPr>
        <w:t xml:space="preserve"> </w:t>
      </w:r>
      <w:r w:rsidR="0018346E" w:rsidRPr="00F65569">
        <w:rPr>
          <w:rFonts w:ascii="Book Antiqua" w:eastAsia="SimSun" w:hAnsi="Book Antiqua"/>
          <w:kern w:val="0"/>
          <w:sz w:val="24"/>
          <w:szCs w:val="24"/>
        </w:rPr>
        <w:t>M</w:t>
      </w:r>
      <w:r w:rsidRPr="00F65569">
        <w:rPr>
          <w:rFonts w:ascii="Book Antiqua" w:eastAsia="SimSun" w:hAnsi="Book Antiqua"/>
          <w:kern w:val="0"/>
          <w:sz w:val="24"/>
          <w:szCs w:val="24"/>
        </w:rPr>
        <w:t>ice were purchased from the Animal Center of Peking University Health Science Center (The animal certificate number was SCXK 2012-0001). All animals were housed in a specific pathogen-free environment at the animal facilities </w:t>
      </w:r>
      <w:r w:rsidR="00455BA3">
        <w:rPr>
          <w:rFonts w:ascii="Book Antiqua" w:eastAsia="SimSun" w:hAnsi="Book Antiqua" w:hint="eastAsia"/>
          <w:kern w:val="0"/>
          <w:sz w:val="24"/>
          <w:szCs w:val="24"/>
        </w:rPr>
        <w:t>[</w:t>
      </w:r>
      <w:r w:rsidRPr="00F65569">
        <w:rPr>
          <w:rFonts w:ascii="Book Antiqua" w:eastAsia="SimSun" w:hAnsi="Book Antiqua"/>
          <w:kern w:val="0"/>
          <w:sz w:val="24"/>
          <w:szCs w:val="24"/>
        </w:rPr>
        <w:t>N</w:t>
      </w:r>
      <w:r w:rsidR="00455BA3">
        <w:rPr>
          <w:rFonts w:ascii="Book Antiqua" w:eastAsia="SimSun" w:hAnsi="Book Antiqua" w:hint="eastAsia"/>
          <w:kern w:val="0"/>
          <w:sz w:val="24"/>
          <w:szCs w:val="24"/>
        </w:rPr>
        <w:t>o</w:t>
      </w:r>
      <w:r w:rsidRPr="00F65569">
        <w:rPr>
          <w:rFonts w:ascii="Book Antiqua" w:eastAsia="SimSun" w:hAnsi="Book Antiqua"/>
          <w:kern w:val="0"/>
          <w:sz w:val="24"/>
          <w:szCs w:val="24"/>
        </w:rPr>
        <w:t>.</w:t>
      </w:r>
      <w:r w:rsidR="00455BA3">
        <w:rPr>
          <w:rFonts w:ascii="Book Antiqua" w:eastAsia="SimSun" w:hAnsi="Book Antiqua" w:hint="eastAsia"/>
          <w:kern w:val="0"/>
          <w:sz w:val="24"/>
          <w:szCs w:val="24"/>
        </w:rPr>
        <w:t xml:space="preserve"> </w:t>
      </w:r>
      <w:r w:rsidRPr="00F65569">
        <w:rPr>
          <w:rFonts w:ascii="Book Antiqua" w:eastAsia="SimSun" w:hAnsi="Book Antiqua"/>
          <w:kern w:val="0"/>
          <w:sz w:val="24"/>
          <w:szCs w:val="24"/>
        </w:rPr>
        <w:t>SYXK (Gan) 2005-0001</w:t>
      </w:r>
      <w:r w:rsidR="00455BA3">
        <w:rPr>
          <w:rFonts w:ascii="Book Antiqua" w:eastAsia="SimSun" w:hAnsi="Book Antiqua" w:hint="eastAsia"/>
          <w:kern w:val="0"/>
          <w:sz w:val="24"/>
          <w:szCs w:val="24"/>
        </w:rPr>
        <w:t>]</w:t>
      </w:r>
      <w:r w:rsidRPr="00F65569">
        <w:rPr>
          <w:rFonts w:ascii="Book Antiqua" w:eastAsia="SimSun" w:hAnsi="Book Antiqua"/>
          <w:kern w:val="0"/>
          <w:sz w:val="24"/>
          <w:szCs w:val="24"/>
        </w:rPr>
        <w:t xml:space="preserve"> of Jiangxi University of Traditional Chinese Medicine. The experimental protocols (JZ201</w:t>
      </w:r>
      <w:r w:rsidR="00F56B90" w:rsidRPr="00F65569">
        <w:rPr>
          <w:rFonts w:ascii="Book Antiqua" w:eastAsia="SimSun" w:hAnsi="Book Antiqua"/>
          <w:kern w:val="0"/>
          <w:sz w:val="24"/>
          <w:szCs w:val="24"/>
        </w:rPr>
        <w:t>5</w:t>
      </w:r>
      <w:r w:rsidRPr="00F65569">
        <w:rPr>
          <w:rFonts w:ascii="Book Antiqua" w:eastAsia="SimSun" w:hAnsi="Book Antiqua"/>
          <w:kern w:val="0"/>
          <w:sz w:val="24"/>
          <w:szCs w:val="24"/>
        </w:rPr>
        <w:t>-</w:t>
      </w:r>
      <w:r w:rsidR="00F56B90" w:rsidRPr="00F65569">
        <w:rPr>
          <w:rFonts w:ascii="Book Antiqua" w:eastAsia="SimSun" w:hAnsi="Book Antiqua"/>
          <w:kern w:val="0"/>
          <w:sz w:val="24"/>
          <w:szCs w:val="24"/>
        </w:rPr>
        <w:t>1</w:t>
      </w:r>
      <w:r w:rsidRPr="00F65569">
        <w:rPr>
          <w:rFonts w:ascii="Book Antiqua" w:eastAsia="SimSun" w:hAnsi="Book Antiqua"/>
          <w:kern w:val="0"/>
          <w:sz w:val="24"/>
          <w:szCs w:val="24"/>
        </w:rPr>
        <w:t>6) were approved by Biomedical Ethics Committee Experimental Animal Ethics Branch of Jiangxi University of Traditional Chinese Medicine.</w:t>
      </w:r>
    </w:p>
    <w:p w:rsidR="00E70D0A" w:rsidRPr="00F65569" w:rsidRDefault="00E70D0A" w:rsidP="00F65569">
      <w:pPr>
        <w:adjustRightInd w:val="0"/>
        <w:snapToGrid w:val="0"/>
        <w:spacing w:line="360" w:lineRule="auto"/>
        <w:rPr>
          <w:rFonts w:ascii="Book Antiqua" w:eastAsia="SimSun" w:hAnsi="Book Antiqua"/>
          <w:kern w:val="0"/>
          <w:sz w:val="24"/>
          <w:szCs w:val="24"/>
        </w:rPr>
      </w:pPr>
    </w:p>
    <w:p w:rsidR="00E70D0A" w:rsidRPr="00C37B45" w:rsidRDefault="00E70D0A" w:rsidP="00F65569">
      <w:pPr>
        <w:adjustRightInd w:val="0"/>
        <w:snapToGrid w:val="0"/>
        <w:spacing w:line="360" w:lineRule="auto"/>
        <w:rPr>
          <w:rFonts w:ascii="Book Antiqua" w:hAnsi="Book Antiqua"/>
          <w:b/>
          <w:sz w:val="24"/>
          <w:szCs w:val="24"/>
        </w:rPr>
      </w:pPr>
      <w:r w:rsidRPr="00F65569">
        <w:rPr>
          <w:rFonts w:ascii="Book Antiqua" w:hAnsi="Book Antiqua"/>
          <w:b/>
          <w:sz w:val="24"/>
          <w:szCs w:val="24"/>
        </w:rPr>
        <w:t>Conflict-of-interest statement:</w:t>
      </w:r>
      <w:r w:rsidR="00C37B45">
        <w:rPr>
          <w:rFonts w:ascii="Book Antiqua" w:hAnsi="Book Antiqua" w:hint="eastAsia"/>
          <w:b/>
          <w:sz w:val="24"/>
          <w:szCs w:val="24"/>
        </w:rPr>
        <w:t xml:space="preserve"> </w:t>
      </w:r>
      <w:r w:rsidRPr="00F65569">
        <w:rPr>
          <w:rFonts w:ascii="Book Antiqua" w:hAnsi="Book Antiqua"/>
          <w:sz w:val="24"/>
          <w:szCs w:val="24"/>
        </w:rPr>
        <w:t xml:space="preserve">All authors have declared that there is no </w:t>
      </w:r>
      <w:r w:rsidRPr="00F65569">
        <w:rPr>
          <w:rFonts w:ascii="Book Antiqua" w:hAnsi="Book Antiqua"/>
          <w:sz w:val="24"/>
          <w:szCs w:val="24"/>
        </w:rPr>
        <w:lastRenderedPageBreak/>
        <w:t>conflict of interests.</w:t>
      </w:r>
    </w:p>
    <w:p w:rsidR="00E70D0A" w:rsidRPr="00F65569" w:rsidRDefault="00E70D0A" w:rsidP="00F65569">
      <w:pPr>
        <w:adjustRightInd w:val="0"/>
        <w:snapToGrid w:val="0"/>
        <w:spacing w:line="360" w:lineRule="auto"/>
        <w:rPr>
          <w:rFonts w:ascii="Book Antiqua" w:hAnsi="Book Antiqua"/>
          <w:sz w:val="24"/>
          <w:szCs w:val="24"/>
        </w:rPr>
      </w:pPr>
    </w:p>
    <w:p w:rsidR="00E70D0A" w:rsidRPr="00C37B45" w:rsidRDefault="00E70D0A" w:rsidP="00F65569">
      <w:pPr>
        <w:adjustRightInd w:val="0"/>
        <w:snapToGrid w:val="0"/>
        <w:spacing w:line="360" w:lineRule="auto"/>
        <w:rPr>
          <w:rFonts w:ascii="Book Antiqua" w:hAnsi="Book Antiqua"/>
          <w:b/>
          <w:sz w:val="24"/>
          <w:szCs w:val="24"/>
        </w:rPr>
      </w:pPr>
      <w:r w:rsidRPr="00F65569">
        <w:rPr>
          <w:rFonts w:ascii="Book Antiqua" w:hAnsi="Book Antiqua"/>
          <w:b/>
          <w:sz w:val="24"/>
          <w:szCs w:val="24"/>
        </w:rPr>
        <w:t>Data sharing statement:</w:t>
      </w:r>
      <w:r w:rsidR="00C37B45">
        <w:rPr>
          <w:rFonts w:ascii="Book Antiqua" w:hAnsi="Book Antiqua" w:hint="eastAsia"/>
          <w:b/>
          <w:sz w:val="24"/>
          <w:szCs w:val="24"/>
        </w:rPr>
        <w:t xml:space="preserve"> </w:t>
      </w:r>
      <w:r w:rsidRPr="00F65569">
        <w:rPr>
          <w:rFonts w:ascii="Book Antiqua" w:hAnsi="Book Antiqua"/>
          <w:sz w:val="24"/>
          <w:szCs w:val="24"/>
        </w:rPr>
        <w:t>No additional unpublished data are available</w:t>
      </w:r>
      <w:r w:rsidR="00C37B45">
        <w:rPr>
          <w:rFonts w:ascii="Book Antiqua" w:hAnsi="Book Antiqua" w:hint="eastAsia"/>
          <w:sz w:val="24"/>
          <w:szCs w:val="24"/>
        </w:rPr>
        <w:t>.</w:t>
      </w:r>
    </w:p>
    <w:p w:rsidR="00CD68A6" w:rsidRPr="00F65569" w:rsidRDefault="00CD68A6" w:rsidP="00F65569">
      <w:pPr>
        <w:adjustRightInd w:val="0"/>
        <w:snapToGrid w:val="0"/>
        <w:spacing w:line="360" w:lineRule="auto"/>
        <w:rPr>
          <w:rFonts w:ascii="Book Antiqua" w:hAnsi="Book Antiqua"/>
          <w:sz w:val="24"/>
          <w:szCs w:val="24"/>
        </w:rPr>
      </w:pPr>
    </w:p>
    <w:p w:rsidR="00C37B45" w:rsidRPr="00C37B45" w:rsidRDefault="00C37B45" w:rsidP="00C37B45">
      <w:pPr>
        <w:widowControl/>
        <w:adjustRightInd w:val="0"/>
        <w:snapToGrid w:val="0"/>
        <w:spacing w:line="360" w:lineRule="auto"/>
        <w:rPr>
          <w:rFonts w:ascii="Book Antiqua" w:eastAsia="SimSun" w:hAnsi="Book Antiqua" w:cs="SimSun"/>
          <w:kern w:val="0"/>
          <w:sz w:val="24"/>
          <w:szCs w:val="24"/>
        </w:rPr>
      </w:pPr>
      <w:bookmarkStart w:id="12" w:name="OLE_LINK441"/>
      <w:bookmarkStart w:id="13" w:name="OLE_LINK442"/>
      <w:bookmarkStart w:id="14" w:name="OLE_LINK1032"/>
      <w:bookmarkStart w:id="15" w:name="OLE_LINK1232"/>
      <w:bookmarkStart w:id="16" w:name="OLE_LINK1460"/>
      <w:bookmarkStart w:id="17" w:name="OLE_LINK1568"/>
      <w:bookmarkStart w:id="18" w:name="OLE_LINK1708"/>
      <w:bookmarkStart w:id="19" w:name="OLE_LINK1435"/>
      <w:bookmarkStart w:id="20" w:name="OLE_LINK1478"/>
      <w:bookmarkStart w:id="21" w:name="OLE_LINK1428"/>
      <w:bookmarkStart w:id="22" w:name="OLE_LINK1355"/>
      <w:bookmarkStart w:id="23" w:name="OLE_LINK1425"/>
      <w:bookmarkStart w:id="24" w:name="OLE_LINK1504"/>
      <w:bookmarkStart w:id="25" w:name="OLE_LINK1544"/>
      <w:bookmarkStart w:id="26" w:name="OLE_LINK1680"/>
      <w:bookmarkStart w:id="27" w:name="OLE_LINK1710"/>
      <w:bookmarkStart w:id="28" w:name="OLE_LINK3317"/>
      <w:bookmarkStart w:id="29" w:name="OLE_LINK1818"/>
      <w:bookmarkStart w:id="30" w:name="OLE_LINK1684"/>
      <w:bookmarkStart w:id="31" w:name="OLE_LINK1885"/>
      <w:bookmarkStart w:id="32" w:name="OLE_LINK1799"/>
      <w:bookmarkStart w:id="33" w:name="OLE_LINK1894"/>
      <w:bookmarkStart w:id="34" w:name="OLE_LINK732"/>
      <w:bookmarkStart w:id="35" w:name="OLE_LINK2053"/>
      <w:bookmarkStart w:id="36" w:name="OLE_LINK2096"/>
      <w:bookmarkStart w:id="37" w:name="OLE_LINK2174"/>
      <w:bookmarkStart w:id="38" w:name="OLE_LINK2108"/>
      <w:bookmarkStart w:id="39" w:name="OLE_LINK2183"/>
      <w:bookmarkStart w:id="40" w:name="OLE_LINK2328"/>
      <w:bookmarkStart w:id="41" w:name="OLE_LINK766"/>
      <w:bookmarkStart w:id="42" w:name="OLE_LINK2256"/>
      <w:bookmarkStart w:id="43" w:name="OLE_LINK2368"/>
      <w:bookmarkStart w:id="44" w:name="OLE_LINK2351"/>
      <w:bookmarkStart w:id="45" w:name="OLE_LINK2446"/>
      <w:bookmarkStart w:id="46" w:name="OLE_LINK2509"/>
      <w:bookmarkStart w:id="47" w:name="OLE_LINK2651"/>
      <w:bookmarkStart w:id="48" w:name="OLE_LINK2842"/>
      <w:bookmarkStart w:id="49" w:name="OLE_LINK2909"/>
      <w:bookmarkStart w:id="50" w:name="OLE_LINK3004"/>
      <w:bookmarkStart w:id="51" w:name="OLE_LINK3170"/>
      <w:bookmarkStart w:id="52" w:name="OLE_LINK3181"/>
      <w:bookmarkStart w:id="53" w:name="OLE_LINK3182"/>
      <w:bookmarkStart w:id="54" w:name="OLE_LINK3631"/>
      <w:bookmarkStart w:id="55" w:name="OLE_LINK3293"/>
      <w:bookmarkStart w:id="56" w:name="OLE_LINK71"/>
      <w:bookmarkStart w:id="57" w:name="OLE_LINK3789"/>
      <w:bookmarkStart w:id="58" w:name="OLE_LINK76"/>
      <w:bookmarkStart w:id="59" w:name="OLE_LINK102"/>
      <w:bookmarkStart w:id="60" w:name="OLE_LINK3695"/>
      <w:bookmarkStart w:id="61" w:name="OLE_LINK3733"/>
      <w:bookmarkStart w:id="62" w:name="OLE_LINK3858"/>
      <w:r w:rsidRPr="00C37B45">
        <w:rPr>
          <w:rFonts w:ascii="Book Antiqua" w:eastAsia="SimSun" w:hAnsi="Book Antiqua"/>
          <w:b/>
          <w:color w:val="000000"/>
          <w:kern w:val="0"/>
          <w:sz w:val="24"/>
          <w:szCs w:val="24"/>
        </w:rPr>
        <w:t xml:space="preserve">Open-Access: </w:t>
      </w:r>
      <w:bookmarkStart w:id="63" w:name="OLE_LINK479"/>
      <w:bookmarkStart w:id="64" w:name="OLE_LINK496"/>
      <w:bookmarkStart w:id="65" w:name="OLE_LINK506"/>
      <w:bookmarkStart w:id="66" w:name="OLE_LINK507"/>
      <w:r w:rsidRPr="00C37B45">
        <w:rPr>
          <w:rFonts w:ascii="Book Antiqua" w:eastAsia="SimSun" w:hAnsi="Book Antiqua"/>
          <w:color w:val="000000"/>
          <w:sz w:val="24"/>
          <w:szCs w:val="24"/>
        </w:rPr>
        <w:t xml:space="preserve">This article is an </w:t>
      </w:r>
      <w:r w:rsidRPr="00C37B45">
        <w:rPr>
          <w:rFonts w:ascii="Book Antiqua" w:eastAsia="SimSun" w:hAnsi="Book Antiqua"/>
          <w:sz w:val="24"/>
          <w:szCs w:val="24"/>
        </w:rPr>
        <w:t xml:space="preserve">open-access article which </w:t>
      </w:r>
      <w:r w:rsidRPr="00C37B45">
        <w:rPr>
          <w:rFonts w:ascii="Book Antiqua" w:eastAsia="SimSun" w:hAnsi="Book Antiqua"/>
          <w:color w:val="000000"/>
          <w:sz w:val="24"/>
          <w:szCs w:val="24"/>
        </w:rPr>
        <w:t>was selected by an in-house editor and fully peer-reviewed by external reviewers. It is dis</w:t>
      </w:r>
      <w:r w:rsidRPr="00C37B45">
        <w:rPr>
          <w:rFonts w:ascii="Book Antiqua" w:eastAsia="SimSun"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7B45">
          <w:rPr>
            <w:rFonts w:ascii="Book Antiqua" w:eastAsia="SimSun" w:hAnsi="Book Antiqua"/>
            <w:color w:val="0000FF"/>
            <w:sz w:val="24"/>
            <w:szCs w:val="24"/>
            <w:u w:val="single"/>
          </w:rPr>
          <w:t>http://creativecommons.org/licenses/by-nc/4.0/</w:t>
        </w:r>
      </w:hyperlink>
      <w:bookmarkEnd w:id="63"/>
      <w:bookmarkEnd w:id="64"/>
      <w:bookmarkEnd w:id="65"/>
      <w:bookmarkEnd w:id="66"/>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C37B45" w:rsidRPr="00C37B45" w:rsidRDefault="00C37B45" w:rsidP="00C37B45">
      <w:pPr>
        <w:adjustRightInd w:val="0"/>
        <w:snapToGrid w:val="0"/>
        <w:spacing w:line="360" w:lineRule="auto"/>
        <w:rPr>
          <w:rFonts w:ascii="Book Antiqua" w:eastAsia="SimSun" w:hAnsi="Book Antiqua"/>
          <w:b/>
          <w:color w:val="000000"/>
          <w:sz w:val="24"/>
          <w:szCs w:val="24"/>
        </w:rPr>
      </w:pPr>
    </w:p>
    <w:p w:rsidR="00C37B45" w:rsidRPr="00C37B45" w:rsidRDefault="00C37B45" w:rsidP="00C37B45">
      <w:pPr>
        <w:adjustRightInd w:val="0"/>
        <w:snapToGrid w:val="0"/>
        <w:spacing w:line="360" w:lineRule="auto"/>
        <w:rPr>
          <w:rFonts w:ascii="Book Antiqua" w:eastAsia="SimSun" w:hAnsi="Book Antiqua"/>
          <w:color w:val="000000"/>
          <w:sz w:val="24"/>
          <w:szCs w:val="24"/>
        </w:rPr>
      </w:pPr>
      <w:bookmarkStart w:id="67" w:name="OLE_LINK3166"/>
      <w:bookmarkStart w:id="68" w:name="OLE_LINK3167"/>
      <w:bookmarkStart w:id="69" w:name="OLE_LINK3173"/>
      <w:bookmarkStart w:id="70" w:name="OLE_LINK3235"/>
      <w:r w:rsidRPr="00C37B45">
        <w:rPr>
          <w:rFonts w:ascii="Book Antiqua" w:eastAsia="SimSun" w:hAnsi="Book Antiqua"/>
          <w:b/>
          <w:color w:val="000000"/>
          <w:sz w:val="24"/>
          <w:szCs w:val="24"/>
        </w:rPr>
        <w:t xml:space="preserve">Manuscript source: </w:t>
      </w:r>
      <w:r w:rsidRPr="00C37B45">
        <w:rPr>
          <w:rFonts w:ascii="Book Antiqua" w:eastAsia="SimSun" w:hAnsi="Book Antiqua"/>
          <w:color w:val="000000"/>
          <w:sz w:val="24"/>
          <w:szCs w:val="24"/>
        </w:rPr>
        <w:t>Invited manuscript</w:t>
      </w:r>
    </w:p>
    <w:bookmarkEnd w:id="52"/>
    <w:bookmarkEnd w:id="53"/>
    <w:bookmarkEnd w:id="54"/>
    <w:bookmarkEnd w:id="55"/>
    <w:bookmarkEnd w:id="56"/>
    <w:bookmarkEnd w:id="57"/>
    <w:bookmarkEnd w:id="58"/>
    <w:bookmarkEnd w:id="59"/>
    <w:bookmarkEnd w:id="60"/>
    <w:bookmarkEnd w:id="61"/>
    <w:bookmarkEnd w:id="62"/>
    <w:bookmarkEnd w:id="67"/>
    <w:bookmarkEnd w:id="68"/>
    <w:bookmarkEnd w:id="69"/>
    <w:bookmarkEnd w:id="70"/>
    <w:p w:rsidR="00E70D0A" w:rsidRPr="00C37B45" w:rsidRDefault="00E70D0A" w:rsidP="00F65569">
      <w:pPr>
        <w:adjustRightInd w:val="0"/>
        <w:snapToGrid w:val="0"/>
        <w:spacing w:line="360" w:lineRule="auto"/>
        <w:rPr>
          <w:rFonts w:ascii="Book Antiqua" w:hAnsi="Book Antiqua"/>
          <w:b/>
          <w:sz w:val="24"/>
          <w:szCs w:val="24"/>
        </w:rPr>
      </w:pPr>
    </w:p>
    <w:p w:rsidR="00E70D0A" w:rsidRPr="00F65569" w:rsidRDefault="00E70D0A" w:rsidP="00F65569">
      <w:pPr>
        <w:autoSpaceDE w:val="0"/>
        <w:autoSpaceDN w:val="0"/>
        <w:adjustRightInd w:val="0"/>
        <w:snapToGrid w:val="0"/>
        <w:spacing w:line="360" w:lineRule="auto"/>
        <w:rPr>
          <w:rFonts w:ascii="Book Antiqua" w:eastAsia="KaiTi_GB2312" w:hAnsi="Book Antiqua"/>
          <w:sz w:val="24"/>
          <w:szCs w:val="24"/>
        </w:rPr>
      </w:pPr>
      <w:bookmarkStart w:id="71" w:name="OLE_LINK3900"/>
      <w:bookmarkStart w:id="72" w:name="OLE_LINK3901"/>
      <w:r w:rsidRPr="00F65569">
        <w:rPr>
          <w:rFonts w:ascii="Book Antiqua" w:eastAsia="KaiTi_GB2312" w:hAnsi="Book Antiqua"/>
          <w:b/>
          <w:sz w:val="24"/>
          <w:szCs w:val="24"/>
        </w:rPr>
        <w:t>Correspondence to:</w:t>
      </w:r>
      <w:r w:rsidRPr="00F65569">
        <w:rPr>
          <w:rFonts w:ascii="Book Antiqua" w:hAnsi="Book Antiqua"/>
          <w:b/>
          <w:sz w:val="24"/>
          <w:szCs w:val="24"/>
        </w:rPr>
        <w:t xml:space="preserve"> </w:t>
      </w:r>
      <w:r w:rsidRPr="00F65569">
        <w:rPr>
          <w:rFonts w:ascii="Book Antiqua" w:hAnsi="Book Antiqua"/>
          <w:b/>
          <w:kern w:val="0"/>
          <w:sz w:val="24"/>
          <w:szCs w:val="24"/>
        </w:rPr>
        <w:t>Duan-Yong Liu</w:t>
      </w:r>
      <w:r w:rsidRPr="00F65569">
        <w:rPr>
          <w:rFonts w:ascii="Book Antiqua" w:eastAsia="KaiTi_GB2312" w:hAnsi="Book Antiqua"/>
          <w:b/>
          <w:sz w:val="24"/>
          <w:szCs w:val="24"/>
        </w:rPr>
        <w:t>,</w:t>
      </w:r>
      <w:r w:rsidRPr="00F65569">
        <w:rPr>
          <w:rFonts w:ascii="Book Antiqua" w:eastAsia="KaiTi_GB2312" w:hAnsi="Book Antiqua"/>
          <w:sz w:val="24"/>
          <w:szCs w:val="24"/>
        </w:rPr>
        <w:t xml:space="preserve"> </w:t>
      </w:r>
      <w:r w:rsidRPr="00F65569">
        <w:rPr>
          <w:rFonts w:ascii="Book Antiqua" w:eastAsia="KaiTi_GB2312" w:hAnsi="Book Antiqua"/>
          <w:b/>
          <w:sz w:val="24"/>
          <w:szCs w:val="24"/>
        </w:rPr>
        <w:t xml:space="preserve">Associate </w:t>
      </w:r>
      <w:r w:rsidR="00C37B45" w:rsidRPr="00F65569">
        <w:rPr>
          <w:rFonts w:ascii="Book Antiqua" w:eastAsia="KaiTi_GB2312" w:hAnsi="Book Antiqua"/>
          <w:b/>
          <w:sz w:val="24"/>
          <w:szCs w:val="24"/>
        </w:rPr>
        <w:t>Professor</w:t>
      </w:r>
      <w:r w:rsidRPr="00F65569">
        <w:rPr>
          <w:rFonts w:ascii="Book Antiqua" w:eastAsia="KaiTi_GB2312" w:hAnsi="Book Antiqua"/>
          <w:sz w:val="24"/>
          <w:szCs w:val="24"/>
        </w:rPr>
        <w:t xml:space="preserve">, </w:t>
      </w:r>
      <w:r w:rsidR="00C37B45" w:rsidRPr="00C37B45">
        <w:rPr>
          <w:rFonts w:ascii="Book Antiqua" w:eastAsia="KaiTi_GB2312" w:hAnsi="Book Antiqua"/>
          <w:sz w:val="24"/>
          <w:szCs w:val="24"/>
        </w:rPr>
        <w:t xml:space="preserve">Science and Technology College, </w:t>
      </w:r>
      <w:r w:rsidRPr="00F65569">
        <w:rPr>
          <w:rFonts w:ascii="Book Antiqua" w:eastAsia="KaiTi_GB2312" w:hAnsi="Book Antiqua"/>
          <w:sz w:val="24"/>
          <w:szCs w:val="24"/>
        </w:rPr>
        <w:t xml:space="preserve">Jiangxi University of Traditional Chinese Medicine, </w:t>
      </w:r>
      <w:r w:rsidR="00A4156A" w:rsidRPr="00F65569">
        <w:rPr>
          <w:rFonts w:ascii="Book Antiqua" w:eastAsia="KaiTi_GB2312" w:hAnsi="Book Antiqua"/>
          <w:sz w:val="24"/>
          <w:szCs w:val="24"/>
        </w:rPr>
        <w:t>819</w:t>
      </w:r>
      <w:r w:rsidRPr="00F65569">
        <w:rPr>
          <w:rFonts w:ascii="Book Antiqua" w:eastAsia="KaiTi_GB2312" w:hAnsi="Book Antiqua"/>
          <w:sz w:val="24"/>
          <w:szCs w:val="24"/>
        </w:rPr>
        <w:t xml:space="preserve"> </w:t>
      </w:r>
      <w:r w:rsidR="00A4156A" w:rsidRPr="00F65569">
        <w:rPr>
          <w:rFonts w:ascii="Book Antiqua" w:eastAsia="KaiTi_GB2312" w:hAnsi="Book Antiqua"/>
          <w:sz w:val="24"/>
          <w:szCs w:val="24"/>
        </w:rPr>
        <w:t>Xingwan</w:t>
      </w:r>
      <w:r w:rsidRPr="00F65569">
        <w:rPr>
          <w:rFonts w:ascii="Book Antiqua" w:eastAsia="KaiTi_GB2312" w:hAnsi="Book Antiqua"/>
          <w:sz w:val="24"/>
          <w:szCs w:val="24"/>
        </w:rPr>
        <w:t xml:space="preserve"> Road, Nanchang 3300</w:t>
      </w:r>
      <w:r w:rsidR="00A4156A" w:rsidRPr="00F65569">
        <w:rPr>
          <w:rFonts w:ascii="Book Antiqua" w:eastAsia="KaiTi_GB2312" w:hAnsi="Book Antiqua"/>
          <w:sz w:val="24"/>
          <w:szCs w:val="24"/>
        </w:rPr>
        <w:t>04</w:t>
      </w:r>
      <w:r w:rsidRPr="00F65569">
        <w:rPr>
          <w:rFonts w:ascii="Book Antiqua" w:eastAsia="KaiTi_GB2312" w:hAnsi="Book Antiqua"/>
          <w:sz w:val="24"/>
          <w:szCs w:val="24"/>
        </w:rPr>
        <w:t>, Jiangxi Province</w:t>
      </w:r>
      <w:r w:rsidR="00C37B45">
        <w:rPr>
          <w:rFonts w:ascii="Book Antiqua" w:eastAsia="KaiTi_GB2312" w:hAnsi="Book Antiqua"/>
          <w:sz w:val="24"/>
          <w:szCs w:val="24"/>
        </w:rPr>
        <w:t>,</w:t>
      </w:r>
      <w:r w:rsidRPr="00F65569">
        <w:rPr>
          <w:rFonts w:ascii="Book Antiqua" w:eastAsia="KaiTi_GB2312" w:hAnsi="Book Antiqua"/>
          <w:sz w:val="24"/>
          <w:szCs w:val="24"/>
        </w:rPr>
        <w:t xml:space="preserve"> China. liuduanyong@163.com </w:t>
      </w:r>
    </w:p>
    <w:p w:rsidR="00E70D0A" w:rsidRPr="00F65569" w:rsidRDefault="00E70D0A" w:rsidP="00F65569">
      <w:pPr>
        <w:autoSpaceDE w:val="0"/>
        <w:autoSpaceDN w:val="0"/>
        <w:adjustRightInd w:val="0"/>
        <w:snapToGrid w:val="0"/>
        <w:spacing w:line="360" w:lineRule="auto"/>
        <w:rPr>
          <w:rFonts w:ascii="Book Antiqua" w:eastAsia="KaiTi_GB2312" w:hAnsi="Book Antiqua"/>
          <w:sz w:val="24"/>
          <w:szCs w:val="24"/>
        </w:rPr>
      </w:pPr>
      <w:r w:rsidRPr="00F65569">
        <w:rPr>
          <w:rFonts w:ascii="Book Antiqua" w:eastAsia="KaiTi_GB2312" w:hAnsi="Book Antiqua"/>
          <w:b/>
          <w:sz w:val="24"/>
          <w:szCs w:val="24"/>
        </w:rPr>
        <w:t>Telephone:</w:t>
      </w:r>
      <w:r w:rsidRPr="00F65569">
        <w:rPr>
          <w:rFonts w:ascii="Book Antiqua" w:eastAsia="KaiTi_GB2312" w:hAnsi="Book Antiqua"/>
          <w:sz w:val="24"/>
          <w:szCs w:val="24"/>
        </w:rPr>
        <w:t xml:space="preserve"> </w:t>
      </w:r>
      <w:r w:rsidR="00FF392A" w:rsidRPr="00FF392A">
        <w:rPr>
          <w:rFonts w:ascii="Book Antiqua" w:eastAsia="KaiTi_GB2312" w:hAnsi="Book Antiqua"/>
          <w:sz w:val="24"/>
          <w:szCs w:val="24"/>
          <w:vertAlign w:val="superscript"/>
        </w:rPr>
        <w:t>+</w:t>
      </w:r>
      <w:r w:rsidRPr="00F65569">
        <w:rPr>
          <w:rFonts w:ascii="Book Antiqua" w:eastAsia="KaiTi_GB2312" w:hAnsi="Book Antiqua"/>
          <w:sz w:val="24"/>
          <w:szCs w:val="24"/>
        </w:rPr>
        <w:t>86-791-8</w:t>
      </w:r>
      <w:r w:rsidR="00A4156A" w:rsidRPr="00F65569">
        <w:rPr>
          <w:rFonts w:ascii="Book Antiqua" w:eastAsia="KaiTi_GB2312" w:hAnsi="Book Antiqua"/>
          <w:sz w:val="24"/>
          <w:szCs w:val="24"/>
        </w:rPr>
        <w:t>3769126</w:t>
      </w:r>
      <w:r w:rsidRPr="00F65569">
        <w:rPr>
          <w:rFonts w:ascii="Book Antiqua" w:eastAsia="KaiTi_GB2312" w:hAnsi="Book Antiqua"/>
          <w:sz w:val="24"/>
          <w:szCs w:val="24"/>
        </w:rPr>
        <w:t xml:space="preserve"> </w:t>
      </w:r>
    </w:p>
    <w:p w:rsidR="00E70D0A" w:rsidRPr="00F65569" w:rsidRDefault="00E70D0A" w:rsidP="00F65569">
      <w:pPr>
        <w:autoSpaceDE w:val="0"/>
        <w:autoSpaceDN w:val="0"/>
        <w:adjustRightInd w:val="0"/>
        <w:snapToGrid w:val="0"/>
        <w:spacing w:line="360" w:lineRule="auto"/>
        <w:rPr>
          <w:rFonts w:ascii="Book Antiqua" w:eastAsia="KaiTi_GB2312" w:hAnsi="Book Antiqua"/>
          <w:sz w:val="24"/>
          <w:szCs w:val="24"/>
        </w:rPr>
      </w:pPr>
      <w:r w:rsidRPr="00F65569">
        <w:rPr>
          <w:rFonts w:ascii="Book Antiqua" w:eastAsia="KaiTi_GB2312" w:hAnsi="Book Antiqua"/>
          <w:b/>
          <w:sz w:val="24"/>
          <w:szCs w:val="24"/>
        </w:rPr>
        <w:t xml:space="preserve">Fax: </w:t>
      </w:r>
      <w:r w:rsidR="00FF392A" w:rsidRPr="00FF392A">
        <w:rPr>
          <w:rFonts w:ascii="Book Antiqua" w:eastAsia="KaiTi_GB2312" w:hAnsi="Book Antiqua"/>
          <w:sz w:val="24"/>
          <w:szCs w:val="24"/>
          <w:vertAlign w:val="superscript"/>
        </w:rPr>
        <w:t>+</w:t>
      </w:r>
      <w:r w:rsidRPr="00F65569">
        <w:rPr>
          <w:rFonts w:ascii="Book Antiqua" w:eastAsia="KaiTi_GB2312" w:hAnsi="Book Antiqua"/>
          <w:sz w:val="24"/>
          <w:szCs w:val="24"/>
        </w:rPr>
        <w:t>86-791-8</w:t>
      </w:r>
      <w:r w:rsidR="00A4156A" w:rsidRPr="00F65569">
        <w:rPr>
          <w:rFonts w:ascii="Book Antiqua" w:eastAsia="KaiTi_GB2312" w:hAnsi="Book Antiqua"/>
          <w:sz w:val="24"/>
          <w:szCs w:val="24"/>
        </w:rPr>
        <w:t>3769126</w:t>
      </w:r>
    </w:p>
    <w:bookmarkEnd w:id="71"/>
    <w:bookmarkEnd w:id="72"/>
    <w:p w:rsidR="00E70D0A" w:rsidRPr="00F65569" w:rsidRDefault="00E70D0A" w:rsidP="00F655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sz w:val="24"/>
          <w:szCs w:val="24"/>
        </w:rPr>
      </w:pPr>
    </w:p>
    <w:p w:rsidR="00FF392A" w:rsidRPr="00656C85" w:rsidRDefault="00FF392A" w:rsidP="00FF392A">
      <w:pPr>
        <w:adjustRightInd w:val="0"/>
        <w:snapToGrid w:val="0"/>
        <w:spacing w:line="360" w:lineRule="auto"/>
        <w:rPr>
          <w:rFonts w:ascii="Book Antiqua" w:hAnsi="Book Antiqua"/>
          <w:b/>
          <w:bCs/>
          <w:sz w:val="24"/>
        </w:rPr>
      </w:pPr>
      <w:bookmarkStart w:id="73" w:name="OLE_LINK1346"/>
      <w:bookmarkStart w:id="74" w:name="OLE_LINK1347"/>
      <w:bookmarkStart w:id="75" w:name="OLE_LINK1461"/>
      <w:bookmarkStart w:id="76" w:name="OLE_LINK1437"/>
      <w:bookmarkStart w:id="77" w:name="OLE_LINK1493"/>
      <w:bookmarkStart w:id="78" w:name="OLE_LINK1436"/>
      <w:bookmarkStart w:id="79" w:name="OLE_LINK1584"/>
      <w:bookmarkStart w:id="80" w:name="OLE_LINK1426"/>
      <w:bookmarkStart w:id="81" w:name="OLE_LINK1470"/>
      <w:bookmarkStart w:id="82" w:name="OLE_LINK1726"/>
      <w:bookmarkStart w:id="83" w:name="OLE_LINK1773"/>
      <w:bookmarkStart w:id="84" w:name="OLE_LINK1819"/>
      <w:bookmarkStart w:id="85" w:name="OLE_LINK1886"/>
      <w:bookmarkStart w:id="86" w:name="OLE_LINK1800"/>
      <w:bookmarkStart w:id="87" w:name="OLE_LINK1718"/>
      <w:bookmarkStart w:id="88" w:name="OLE_LINK1895"/>
      <w:bookmarkStart w:id="89" w:name="OLE_LINK1973"/>
      <w:bookmarkStart w:id="90" w:name="OLE_LINK733"/>
      <w:bookmarkStart w:id="91" w:name="OLE_LINK2054"/>
      <w:bookmarkStart w:id="92" w:name="OLE_LINK2100"/>
      <w:bookmarkStart w:id="93" w:name="OLE_LINK767"/>
      <w:bookmarkStart w:id="94" w:name="OLE_LINK39"/>
      <w:bookmarkStart w:id="95" w:name="OLE_LINK42"/>
      <w:bookmarkStart w:id="96" w:name="OLE_LINK2412"/>
      <w:bookmarkStart w:id="97" w:name="OLE_LINK2447"/>
      <w:bookmarkStart w:id="98" w:name="OLE_LINK2378"/>
      <w:bookmarkStart w:id="99" w:name="OLE_LINK2510"/>
      <w:bookmarkStart w:id="100" w:name="OLE_LINK2774"/>
      <w:bookmarkStart w:id="101" w:name="OLE_LINK54"/>
      <w:bookmarkStart w:id="102" w:name="OLE_LINK59"/>
      <w:bookmarkStart w:id="103" w:name="OLE_LINK60"/>
      <w:bookmarkStart w:id="104" w:name="OLE_LINK3168"/>
      <w:bookmarkStart w:id="105" w:name="OLE_LINK3243"/>
      <w:bookmarkStart w:id="106" w:name="OLE_LINK3331"/>
      <w:bookmarkStart w:id="107" w:name="OLE_LINK67"/>
      <w:bookmarkStart w:id="108" w:name="OLE_LINK3303"/>
      <w:bookmarkStart w:id="109" w:name="OLE_LINK72"/>
      <w:bookmarkStart w:id="110" w:name="OLE_LINK3751"/>
      <w:bookmarkStart w:id="111" w:name="OLE_LINK3531"/>
      <w:bookmarkStart w:id="112" w:name="OLE_LINK77"/>
      <w:bookmarkStart w:id="113" w:name="OLE_LINK207"/>
      <w:bookmarkStart w:id="114" w:name="OLE_LINK3746"/>
      <w:bookmarkStart w:id="115" w:name="OLE_LINK3611"/>
      <w:bookmarkStart w:id="116" w:name="OLE_LINK3884"/>
      <w:r w:rsidRPr="00656C85">
        <w:rPr>
          <w:rFonts w:ascii="Book Antiqua" w:hAnsi="Book Antiqua"/>
          <w:b/>
          <w:bCs/>
          <w:sz w:val="24"/>
        </w:rPr>
        <w:t xml:space="preserve">Received: </w:t>
      </w:r>
      <w:r>
        <w:rPr>
          <w:rFonts w:ascii="Book Antiqua" w:hAnsi="Book Antiqua" w:hint="eastAsia"/>
          <w:bCs/>
          <w:sz w:val="24"/>
        </w:rPr>
        <w:t>October</w:t>
      </w:r>
      <w:r w:rsidRPr="00656C85">
        <w:rPr>
          <w:rFonts w:ascii="Book Antiqua" w:hAnsi="Book Antiqua" w:hint="eastAsia"/>
          <w:bCs/>
          <w:sz w:val="24"/>
        </w:rPr>
        <w:t xml:space="preserve"> </w:t>
      </w:r>
      <w:r>
        <w:rPr>
          <w:rFonts w:ascii="Book Antiqua" w:hAnsi="Book Antiqua" w:hint="eastAsia"/>
          <w:bCs/>
          <w:sz w:val="24"/>
        </w:rPr>
        <w:t>22</w:t>
      </w:r>
      <w:r w:rsidRPr="00656C85">
        <w:rPr>
          <w:rFonts w:ascii="Book Antiqua" w:hAnsi="Book Antiqua" w:hint="eastAsia"/>
          <w:bCs/>
          <w:sz w:val="24"/>
        </w:rPr>
        <w:t>, 2016</w:t>
      </w:r>
    </w:p>
    <w:p w:rsidR="00FF392A" w:rsidRPr="00656C85" w:rsidRDefault="00FF392A" w:rsidP="00FF392A">
      <w:pPr>
        <w:adjustRightInd w:val="0"/>
        <w:snapToGrid w:val="0"/>
        <w:spacing w:line="360" w:lineRule="auto"/>
        <w:rPr>
          <w:rFonts w:ascii="Book Antiqua" w:hAnsi="Book Antiqua"/>
          <w:bCs/>
          <w:sz w:val="24"/>
        </w:rPr>
      </w:pPr>
      <w:r w:rsidRPr="00656C85">
        <w:rPr>
          <w:rFonts w:ascii="Book Antiqua" w:hAnsi="Book Antiqua"/>
          <w:b/>
          <w:bCs/>
          <w:sz w:val="24"/>
        </w:rPr>
        <w:t>Peer-review started:</w:t>
      </w:r>
      <w:r w:rsidRPr="00656C85">
        <w:rPr>
          <w:rFonts w:ascii="Book Antiqua" w:hAnsi="Book Antiqua" w:hint="eastAsia"/>
          <w:bCs/>
          <w:sz w:val="24"/>
        </w:rPr>
        <w:t xml:space="preserve"> </w:t>
      </w:r>
      <w:r w:rsidRPr="00FF392A">
        <w:rPr>
          <w:rFonts w:ascii="Book Antiqua" w:hAnsi="Book Antiqua" w:hint="eastAsia"/>
          <w:bCs/>
          <w:sz w:val="24"/>
        </w:rPr>
        <w:t xml:space="preserve">October </w:t>
      </w:r>
      <w:r>
        <w:rPr>
          <w:rFonts w:ascii="Book Antiqua" w:hAnsi="Book Antiqua" w:hint="eastAsia"/>
          <w:bCs/>
          <w:sz w:val="24"/>
        </w:rPr>
        <w:t>25</w:t>
      </w:r>
      <w:r w:rsidRPr="00656C85">
        <w:rPr>
          <w:rFonts w:ascii="Book Antiqua" w:hAnsi="Book Antiqua" w:hint="eastAsia"/>
          <w:bCs/>
          <w:sz w:val="24"/>
        </w:rPr>
        <w:t>, 2016</w:t>
      </w:r>
    </w:p>
    <w:p w:rsidR="00FF392A" w:rsidRPr="00656C85" w:rsidRDefault="00FF392A" w:rsidP="00FF392A">
      <w:pPr>
        <w:adjustRightInd w:val="0"/>
        <w:snapToGrid w:val="0"/>
        <w:spacing w:line="360" w:lineRule="auto"/>
        <w:rPr>
          <w:rFonts w:ascii="Book Antiqua" w:hAnsi="Book Antiqua"/>
          <w:bCs/>
          <w:sz w:val="24"/>
        </w:rPr>
      </w:pPr>
      <w:r w:rsidRPr="00656C85">
        <w:rPr>
          <w:rFonts w:ascii="Book Antiqua" w:hAnsi="Book Antiqua"/>
          <w:b/>
          <w:bCs/>
          <w:sz w:val="24"/>
        </w:rPr>
        <w:t>First decision:</w:t>
      </w:r>
      <w:r w:rsidRPr="00656C85">
        <w:rPr>
          <w:rFonts w:ascii="Book Antiqua" w:hAnsi="Book Antiqua" w:hint="eastAsia"/>
          <w:bCs/>
          <w:sz w:val="24"/>
        </w:rPr>
        <w:t xml:space="preserve"> </w:t>
      </w:r>
      <w:bookmarkStart w:id="117" w:name="OLE_LINK3905"/>
      <w:bookmarkStart w:id="118" w:name="OLE_LINK3906"/>
      <w:r>
        <w:rPr>
          <w:rFonts w:ascii="Book Antiqua" w:hAnsi="Book Antiqua" w:hint="eastAsia"/>
          <w:bCs/>
          <w:sz w:val="24"/>
        </w:rPr>
        <w:t>December</w:t>
      </w:r>
      <w:r w:rsidRPr="00656C85">
        <w:rPr>
          <w:rFonts w:ascii="Book Antiqua" w:hAnsi="Book Antiqua" w:hint="eastAsia"/>
          <w:bCs/>
          <w:sz w:val="24"/>
        </w:rPr>
        <w:t xml:space="preserve"> </w:t>
      </w:r>
      <w:bookmarkEnd w:id="117"/>
      <w:bookmarkEnd w:id="118"/>
      <w:r>
        <w:rPr>
          <w:rFonts w:ascii="Book Antiqua" w:hAnsi="Book Antiqua" w:hint="eastAsia"/>
          <w:bCs/>
          <w:sz w:val="24"/>
        </w:rPr>
        <w:t>2</w:t>
      </w:r>
      <w:r w:rsidRPr="00656C85">
        <w:rPr>
          <w:rFonts w:ascii="Book Antiqua" w:hAnsi="Book Antiqua" w:hint="eastAsia"/>
          <w:bCs/>
          <w:sz w:val="24"/>
        </w:rPr>
        <w:t>, 2016</w:t>
      </w:r>
    </w:p>
    <w:p w:rsidR="00FF392A" w:rsidRPr="00656C85" w:rsidRDefault="00FF392A" w:rsidP="00FF392A">
      <w:pPr>
        <w:adjustRightInd w:val="0"/>
        <w:snapToGrid w:val="0"/>
        <w:spacing w:line="360" w:lineRule="auto"/>
        <w:rPr>
          <w:rFonts w:ascii="Book Antiqua" w:hAnsi="Book Antiqua"/>
          <w:bCs/>
          <w:sz w:val="24"/>
        </w:rPr>
      </w:pPr>
      <w:r w:rsidRPr="00656C85">
        <w:rPr>
          <w:rFonts w:ascii="Book Antiqua" w:hAnsi="Book Antiqua"/>
          <w:b/>
          <w:bCs/>
          <w:sz w:val="24"/>
        </w:rPr>
        <w:t>Revised:</w:t>
      </w:r>
      <w:r w:rsidRPr="00656C85">
        <w:rPr>
          <w:rFonts w:ascii="Book Antiqua" w:hAnsi="Book Antiqua" w:hint="eastAsia"/>
          <w:bCs/>
          <w:sz w:val="24"/>
        </w:rPr>
        <w:t xml:space="preserve"> </w:t>
      </w:r>
      <w:r w:rsidRPr="00FF392A">
        <w:rPr>
          <w:rFonts w:ascii="Book Antiqua" w:hAnsi="Book Antiqua" w:hint="eastAsia"/>
          <w:bCs/>
          <w:sz w:val="24"/>
        </w:rPr>
        <w:t xml:space="preserve">December </w:t>
      </w:r>
      <w:r>
        <w:rPr>
          <w:rFonts w:ascii="Book Antiqua" w:hAnsi="Book Antiqua" w:hint="eastAsia"/>
          <w:bCs/>
          <w:sz w:val="24"/>
        </w:rPr>
        <w:t>25</w:t>
      </w:r>
      <w:r w:rsidRPr="00656C85">
        <w:rPr>
          <w:rFonts w:ascii="Book Antiqua" w:hAnsi="Book Antiqua" w:hint="eastAsia"/>
          <w:bCs/>
          <w:sz w:val="24"/>
        </w:rPr>
        <w:t>, 2016</w:t>
      </w:r>
    </w:p>
    <w:p w:rsidR="00FF392A" w:rsidRPr="00381582" w:rsidRDefault="00FF392A" w:rsidP="00381582">
      <w:pPr>
        <w:spacing w:line="360" w:lineRule="auto"/>
        <w:rPr>
          <w:rFonts w:ascii="Book Antiqua" w:hAnsi="Book Antiqua"/>
          <w:color w:val="000000"/>
          <w:sz w:val="24"/>
        </w:rPr>
      </w:pPr>
      <w:r w:rsidRPr="00656C85">
        <w:rPr>
          <w:rFonts w:ascii="Book Antiqua" w:hAnsi="Book Antiqua"/>
          <w:b/>
          <w:bCs/>
          <w:sz w:val="24"/>
        </w:rPr>
        <w:t>Accepted:</w:t>
      </w:r>
      <w:r w:rsidR="00381582" w:rsidRPr="00381582">
        <w:rPr>
          <w:rFonts w:ascii="Book Antiqua" w:hAnsi="Book Antiqua"/>
          <w:color w:val="000000"/>
          <w:sz w:val="24"/>
        </w:rPr>
        <w:t xml:space="preserve"> </w:t>
      </w:r>
      <w:r w:rsidR="00381582">
        <w:rPr>
          <w:rFonts w:ascii="Book Antiqua" w:hAnsi="Book Antiqua"/>
          <w:color w:val="000000"/>
          <w:sz w:val="24"/>
        </w:rPr>
        <w:t>January 17</w:t>
      </w:r>
      <w:r w:rsidR="00381582">
        <w:rPr>
          <w:rFonts w:ascii="Book Antiqua" w:hAnsi="Book Antiqua"/>
          <w:color w:val="000000"/>
          <w:sz w:val="24"/>
        </w:rPr>
        <w:t>, 2017</w:t>
      </w:r>
      <w:bookmarkStart w:id="119" w:name="_GoBack"/>
      <w:bookmarkEnd w:id="119"/>
      <w:r w:rsidR="003F0E63">
        <w:rPr>
          <w:rFonts w:ascii="Book Antiqua" w:hAnsi="Book Antiqua"/>
          <w:b/>
          <w:bCs/>
          <w:sz w:val="24"/>
        </w:rPr>
        <w:t xml:space="preserve"> </w:t>
      </w:r>
    </w:p>
    <w:p w:rsidR="00FF392A" w:rsidRPr="00656C85" w:rsidRDefault="00FF392A" w:rsidP="00FF392A">
      <w:pPr>
        <w:adjustRightInd w:val="0"/>
        <w:snapToGrid w:val="0"/>
        <w:spacing w:line="360" w:lineRule="auto"/>
        <w:rPr>
          <w:rFonts w:ascii="Book Antiqua" w:hAnsi="Book Antiqua"/>
          <w:b/>
          <w:bCs/>
          <w:sz w:val="24"/>
        </w:rPr>
      </w:pPr>
      <w:r w:rsidRPr="00656C85">
        <w:rPr>
          <w:rFonts w:ascii="Book Antiqua" w:hAnsi="Book Antiqua"/>
          <w:b/>
          <w:bCs/>
          <w:sz w:val="24"/>
        </w:rPr>
        <w:t>Article in press:</w:t>
      </w:r>
    </w:p>
    <w:p w:rsidR="00FF392A" w:rsidRPr="00656C85" w:rsidRDefault="00FF392A" w:rsidP="00FF392A">
      <w:pPr>
        <w:adjustRightInd w:val="0"/>
        <w:snapToGrid w:val="0"/>
        <w:spacing w:line="360" w:lineRule="auto"/>
        <w:rPr>
          <w:rFonts w:ascii="Book Antiqua" w:hAnsi="Book Antiqua"/>
          <w:b/>
          <w:bCs/>
          <w:sz w:val="24"/>
        </w:rPr>
      </w:pPr>
      <w:r w:rsidRPr="00656C85">
        <w:rPr>
          <w:rFonts w:ascii="Book Antiqua" w:hAnsi="Book Antiqua"/>
          <w:b/>
          <w:bCs/>
          <w:sz w:val="24"/>
        </w:rPr>
        <w:t xml:space="preserve">Published online: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940A01" w:rsidRPr="00FF392A" w:rsidRDefault="00940A01" w:rsidP="00F65569">
      <w:pPr>
        <w:adjustRightInd w:val="0"/>
        <w:snapToGrid w:val="0"/>
        <w:spacing w:line="360" w:lineRule="auto"/>
        <w:rPr>
          <w:rFonts w:ascii="Book Antiqua" w:eastAsia="SimSun" w:hAnsi="Book Antiqua"/>
          <w:b/>
          <w:sz w:val="24"/>
          <w:szCs w:val="24"/>
        </w:rPr>
      </w:pPr>
    </w:p>
    <w:p w:rsidR="00940A01" w:rsidRPr="00F65569" w:rsidRDefault="00940A01" w:rsidP="00F65569">
      <w:pPr>
        <w:adjustRightInd w:val="0"/>
        <w:snapToGrid w:val="0"/>
        <w:spacing w:line="360" w:lineRule="auto"/>
        <w:rPr>
          <w:rFonts w:ascii="Book Antiqua" w:eastAsia="SimSun" w:hAnsi="Book Antiqua"/>
          <w:b/>
          <w:sz w:val="24"/>
          <w:szCs w:val="24"/>
        </w:rPr>
      </w:pPr>
    </w:p>
    <w:p w:rsidR="00E70D0A" w:rsidRPr="00F65569" w:rsidRDefault="00E70D0A" w:rsidP="00F65569">
      <w:pPr>
        <w:adjustRightInd w:val="0"/>
        <w:snapToGrid w:val="0"/>
        <w:spacing w:line="360" w:lineRule="auto"/>
        <w:rPr>
          <w:rFonts w:ascii="Book Antiqua" w:eastAsia="SimSun" w:hAnsi="Book Antiqua"/>
          <w:b/>
          <w:sz w:val="24"/>
          <w:szCs w:val="24"/>
        </w:rPr>
      </w:pPr>
      <w:r w:rsidRPr="00F65569">
        <w:rPr>
          <w:rFonts w:ascii="Book Antiqua" w:eastAsia="SimSun" w:hAnsi="Book Antiqua"/>
          <w:b/>
          <w:sz w:val="24"/>
          <w:szCs w:val="24"/>
        </w:rPr>
        <w:lastRenderedPageBreak/>
        <w:t xml:space="preserve">Abstract </w:t>
      </w:r>
    </w:p>
    <w:p w:rsidR="00FF392A" w:rsidRPr="00FF392A" w:rsidRDefault="00FF392A" w:rsidP="00F65569">
      <w:pPr>
        <w:adjustRightInd w:val="0"/>
        <w:snapToGrid w:val="0"/>
        <w:spacing w:line="360" w:lineRule="auto"/>
        <w:rPr>
          <w:rFonts w:ascii="Book Antiqua" w:hAnsi="Book Antiqua"/>
          <w:b/>
          <w:i/>
          <w:sz w:val="24"/>
          <w:szCs w:val="24"/>
        </w:rPr>
      </w:pPr>
      <w:r w:rsidRPr="00FF392A">
        <w:rPr>
          <w:rFonts w:ascii="Book Antiqua" w:hAnsi="Book Antiqua"/>
          <w:b/>
          <w:i/>
          <w:sz w:val="24"/>
          <w:szCs w:val="24"/>
        </w:rPr>
        <w:t>AIM</w:t>
      </w:r>
    </w:p>
    <w:p w:rsidR="00E70D0A" w:rsidRPr="00F65569" w:rsidRDefault="00FF392A" w:rsidP="00F65569">
      <w:pPr>
        <w:adjustRightInd w:val="0"/>
        <w:snapToGrid w:val="0"/>
        <w:spacing w:line="360" w:lineRule="auto"/>
        <w:rPr>
          <w:rFonts w:ascii="Book Antiqua" w:hAnsi="Book Antiqua"/>
          <w:sz w:val="24"/>
          <w:szCs w:val="24"/>
        </w:rPr>
      </w:pPr>
      <w:r>
        <w:rPr>
          <w:rFonts w:ascii="Book Antiqua" w:hAnsi="Book Antiqua" w:hint="eastAsia"/>
          <w:sz w:val="24"/>
          <w:szCs w:val="24"/>
        </w:rPr>
        <w:t>To verify</w:t>
      </w:r>
      <w:r w:rsidR="0018346E" w:rsidRPr="00F65569">
        <w:rPr>
          <w:rFonts w:ascii="Book Antiqua" w:hAnsi="Book Antiqua"/>
          <w:sz w:val="24"/>
          <w:szCs w:val="24"/>
        </w:rPr>
        <w:t xml:space="preserve"> whether curcumin (Cur</w:t>
      </w:r>
      <w:r w:rsidR="004D766F" w:rsidRPr="00F65569">
        <w:rPr>
          <w:rFonts w:ascii="Book Antiqua" w:hAnsi="Book Antiqua"/>
          <w:sz w:val="24"/>
          <w:szCs w:val="24"/>
        </w:rPr>
        <w:t xml:space="preserve">) can treat inflammatory bowel disease </w:t>
      </w:r>
      <w:r>
        <w:rPr>
          <w:rFonts w:ascii="Book Antiqua" w:hAnsi="Book Antiqua"/>
          <w:sz w:val="24"/>
          <w:szCs w:val="24"/>
        </w:rPr>
        <w:t>by regulating CD8</w:t>
      </w:r>
      <w:r w:rsidRPr="00FF392A">
        <w:rPr>
          <w:rFonts w:ascii="Book Antiqua" w:hAnsi="Book Antiqua"/>
          <w:sz w:val="24"/>
          <w:szCs w:val="24"/>
          <w:vertAlign w:val="superscript"/>
        </w:rPr>
        <w:t>+</w:t>
      </w:r>
      <w:r>
        <w:rPr>
          <w:rFonts w:ascii="Book Antiqua" w:hAnsi="Book Antiqua"/>
          <w:sz w:val="24"/>
          <w:szCs w:val="24"/>
        </w:rPr>
        <w:t>CD11c</w:t>
      </w:r>
      <w:r w:rsidRPr="00FF392A">
        <w:rPr>
          <w:rFonts w:ascii="Book Antiqua" w:hAnsi="Book Antiqua"/>
          <w:sz w:val="24"/>
          <w:szCs w:val="24"/>
          <w:vertAlign w:val="superscript"/>
        </w:rPr>
        <w:t>+</w:t>
      </w:r>
      <w:r w:rsidR="004D766F" w:rsidRPr="00F65569">
        <w:rPr>
          <w:rFonts w:ascii="Book Antiqua" w:hAnsi="Book Antiqua"/>
          <w:sz w:val="24"/>
          <w:szCs w:val="24"/>
          <w:vertAlign w:val="superscript"/>
        </w:rPr>
        <w:t xml:space="preserve"> </w:t>
      </w:r>
      <w:r w:rsidR="004D766F" w:rsidRPr="00F65569">
        <w:rPr>
          <w:rFonts w:ascii="Book Antiqua" w:hAnsi="Book Antiqua"/>
          <w:sz w:val="24"/>
          <w:szCs w:val="24"/>
        </w:rPr>
        <w:t xml:space="preserve">cells. </w:t>
      </w:r>
    </w:p>
    <w:p w:rsidR="00E70D0A" w:rsidRPr="00FF392A" w:rsidRDefault="00E70D0A" w:rsidP="00F65569">
      <w:pPr>
        <w:adjustRightInd w:val="0"/>
        <w:snapToGrid w:val="0"/>
        <w:spacing w:line="360" w:lineRule="auto"/>
        <w:rPr>
          <w:rFonts w:ascii="Book Antiqua" w:hAnsi="Book Antiqua"/>
          <w:sz w:val="24"/>
          <w:szCs w:val="24"/>
        </w:rPr>
      </w:pPr>
    </w:p>
    <w:p w:rsidR="00FF392A" w:rsidRPr="00FF392A" w:rsidRDefault="00FF392A" w:rsidP="00F65569">
      <w:pPr>
        <w:adjustRightInd w:val="0"/>
        <w:snapToGrid w:val="0"/>
        <w:spacing w:line="360" w:lineRule="auto"/>
        <w:rPr>
          <w:rFonts w:ascii="Book Antiqua" w:hAnsi="Book Antiqua"/>
          <w:i/>
          <w:kern w:val="0"/>
          <w:sz w:val="24"/>
          <w:szCs w:val="24"/>
        </w:rPr>
      </w:pPr>
      <w:bookmarkStart w:id="120" w:name="OLE_LINK23"/>
      <w:bookmarkStart w:id="121" w:name="OLE_LINK25"/>
      <w:r w:rsidRPr="00FF392A">
        <w:rPr>
          <w:rFonts w:ascii="Book Antiqua" w:hAnsi="Book Antiqua"/>
          <w:b/>
          <w:i/>
          <w:sz w:val="24"/>
          <w:szCs w:val="24"/>
        </w:rPr>
        <w:t>METHODS</w:t>
      </w:r>
    </w:p>
    <w:p w:rsidR="00E70D0A" w:rsidRPr="00F65569" w:rsidRDefault="0018346E"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We evaluated s</w:t>
      </w:r>
      <w:r w:rsidR="00FF392A">
        <w:rPr>
          <w:rFonts w:ascii="Book Antiqua" w:hAnsi="Book Antiqua"/>
          <w:sz w:val="24"/>
          <w:szCs w:val="24"/>
        </w:rPr>
        <w:t>uppressive effect of Cur on CD8</w:t>
      </w:r>
      <w:r w:rsidR="00FF392A" w:rsidRPr="00FF392A">
        <w:rPr>
          <w:rFonts w:ascii="Book Antiqua" w:hAnsi="Book Antiqua"/>
          <w:sz w:val="24"/>
          <w:szCs w:val="24"/>
          <w:vertAlign w:val="superscript"/>
        </w:rPr>
        <w:t>+</w:t>
      </w:r>
      <w:r w:rsidRPr="00F65569">
        <w:rPr>
          <w:rFonts w:ascii="Book Antiqua" w:hAnsi="Book Antiqua"/>
          <w:sz w:val="24"/>
          <w:szCs w:val="24"/>
        </w:rPr>
        <w:t>C</w:t>
      </w:r>
      <w:r w:rsidR="00FF392A">
        <w:rPr>
          <w:rFonts w:ascii="Book Antiqua" w:hAnsi="Book Antiqua"/>
          <w:sz w:val="24"/>
          <w:szCs w:val="24"/>
        </w:rPr>
        <w:t>D11c</w:t>
      </w:r>
      <w:r w:rsidR="00FF392A" w:rsidRPr="00FF392A">
        <w:rPr>
          <w:rFonts w:ascii="Book Antiqua" w:hAnsi="Book Antiqua"/>
          <w:sz w:val="24"/>
          <w:szCs w:val="24"/>
          <w:vertAlign w:val="superscript"/>
        </w:rPr>
        <w:t>+</w:t>
      </w:r>
      <w:r w:rsidRPr="00F65569">
        <w:rPr>
          <w:rFonts w:ascii="Book Antiqua" w:hAnsi="Book Antiqua"/>
          <w:sz w:val="24"/>
          <w:szCs w:val="24"/>
        </w:rPr>
        <w:t xml:space="preserve"> cells in spleen and Peyer’s patches (PPs) in colitis induced by trinitrobenzene sulfonic acid. Colitis</w:t>
      </w:r>
      <w:r w:rsidR="00FF392A">
        <w:rPr>
          <w:rFonts w:ascii="Book Antiqua" w:hAnsi="Book Antiqua"/>
          <w:sz w:val="24"/>
          <w:szCs w:val="24"/>
        </w:rPr>
        <w:t xml:space="preserve"> mice were treated by 200 mg/</w:t>
      </w:r>
      <w:r w:rsidRPr="00F65569">
        <w:rPr>
          <w:rFonts w:ascii="Book Antiqua" w:hAnsi="Book Antiqua"/>
          <w:sz w:val="24"/>
          <w:szCs w:val="24"/>
        </w:rPr>
        <w:t xml:space="preserve">kg of Cur for 7 </w:t>
      </w:r>
      <w:r w:rsidR="00FF392A">
        <w:rPr>
          <w:rFonts w:ascii="Book Antiqua" w:hAnsi="Book Antiqua" w:hint="eastAsia"/>
          <w:sz w:val="24"/>
          <w:szCs w:val="24"/>
        </w:rPr>
        <w:t>d</w:t>
      </w:r>
      <w:r w:rsidRPr="00F65569">
        <w:rPr>
          <w:rFonts w:ascii="Book Antiqua" w:hAnsi="Book Antiqua"/>
          <w:sz w:val="24"/>
          <w:szCs w:val="24"/>
        </w:rPr>
        <w:t>. On the 8</w:t>
      </w:r>
      <w:r w:rsidRPr="00FF392A">
        <w:rPr>
          <w:rFonts w:ascii="Book Antiqua" w:hAnsi="Book Antiqua"/>
          <w:sz w:val="24"/>
          <w:szCs w:val="24"/>
          <w:vertAlign w:val="superscript"/>
        </w:rPr>
        <w:t xml:space="preserve">th </w:t>
      </w:r>
      <w:r w:rsidRPr="00F65569">
        <w:rPr>
          <w:rFonts w:ascii="Book Antiqua" w:hAnsi="Book Antiqua"/>
          <w:sz w:val="24"/>
          <w:szCs w:val="24"/>
        </w:rPr>
        <w:t xml:space="preserve">day, the therapeutic effect of Cur was evaluated by visual assessment and histological observation, while costimulatory molecules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rPr>
        <w:t xml:space="preserve"> cells in the spleen and PPs were measured by flow cytometry. The levels of </w:t>
      </w:r>
      <w:r w:rsidR="00C925EB" w:rsidRPr="00F65569">
        <w:rPr>
          <w:rFonts w:ascii="Book Antiqua" w:hAnsi="Book Antiqua"/>
          <w:sz w:val="24"/>
          <w:szCs w:val="24"/>
        </w:rPr>
        <w:t>interleukin-10 (IL-10)</w:t>
      </w:r>
      <w:r w:rsidRPr="00F65569">
        <w:rPr>
          <w:rFonts w:ascii="Book Antiqua" w:hAnsi="Book Antiqua"/>
          <w:sz w:val="24"/>
          <w:szCs w:val="24"/>
        </w:rPr>
        <w:t xml:space="preserve">, </w:t>
      </w:r>
      <w:r w:rsidR="00C925EB" w:rsidRPr="00F65569">
        <w:rPr>
          <w:rFonts w:ascii="Book Antiqua" w:hAnsi="Book Antiqua"/>
          <w:sz w:val="24"/>
          <w:szCs w:val="24"/>
        </w:rPr>
        <w:t xml:space="preserve">interferon-gamma (IFN-γ) </w:t>
      </w:r>
      <w:r w:rsidRPr="00F65569">
        <w:rPr>
          <w:rFonts w:ascii="Book Antiqua" w:hAnsi="Book Antiqua"/>
          <w:sz w:val="24"/>
          <w:szCs w:val="24"/>
        </w:rPr>
        <w:t xml:space="preserve">and </w:t>
      </w:r>
      <w:r w:rsidR="00C925EB" w:rsidRPr="00F65569">
        <w:rPr>
          <w:rFonts w:ascii="Book Antiqua" w:hAnsi="Book Antiqua"/>
          <w:sz w:val="24"/>
          <w:szCs w:val="24"/>
        </w:rPr>
        <w:t xml:space="preserve">transforming growth factor-β1 (TGF-β1) </w:t>
      </w:r>
      <w:r w:rsidRPr="00F65569">
        <w:rPr>
          <w:rFonts w:ascii="Book Antiqua" w:hAnsi="Book Antiqua"/>
          <w:sz w:val="24"/>
          <w:szCs w:val="24"/>
        </w:rPr>
        <w:t>in spleen and colonic mucosa were analyzed by enzyme-linked immunosorbent assay (ELISA).</w:t>
      </w:r>
      <w:bookmarkEnd w:id="120"/>
      <w:bookmarkEnd w:id="121"/>
    </w:p>
    <w:p w:rsidR="00E70D0A" w:rsidRPr="00F65569" w:rsidRDefault="00E70D0A" w:rsidP="00F65569">
      <w:pPr>
        <w:adjustRightInd w:val="0"/>
        <w:snapToGrid w:val="0"/>
        <w:spacing w:line="360" w:lineRule="auto"/>
        <w:rPr>
          <w:rFonts w:ascii="Book Antiqua" w:hAnsi="Book Antiqua"/>
          <w:sz w:val="24"/>
          <w:szCs w:val="24"/>
        </w:rPr>
      </w:pPr>
    </w:p>
    <w:p w:rsidR="00FF392A" w:rsidRPr="00FF392A" w:rsidRDefault="00FF392A" w:rsidP="00F65569">
      <w:pPr>
        <w:adjustRightInd w:val="0"/>
        <w:snapToGrid w:val="0"/>
        <w:spacing w:line="360" w:lineRule="auto"/>
        <w:rPr>
          <w:rFonts w:ascii="Book Antiqua" w:hAnsi="Book Antiqua"/>
          <w:b/>
          <w:i/>
          <w:sz w:val="24"/>
          <w:szCs w:val="24"/>
        </w:rPr>
      </w:pPr>
      <w:r w:rsidRPr="00FF392A">
        <w:rPr>
          <w:rFonts w:ascii="Book Antiqua" w:hAnsi="Book Antiqua"/>
          <w:b/>
          <w:i/>
          <w:sz w:val="24"/>
          <w:szCs w:val="24"/>
        </w:rPr>
        <w:t>RESULTS</w:t>
      </w:r>
    </w:p>
    <w:p w:rsidR="00E70D0A" w:rsidRPr="00F65569" w:rsidRDefault="00FF392A" w:rsidP="00F65569">
      <w:pPr>
        <w:adjustRightInd w:val="0"/>
        <w:snapToGrid w:val="0"/>
        <w:spacing w:line="360" w:lineRule="auto"/>
        <w:rPr>
          <w:rFonts w:ascii="Book Antiqua" w:hAnsi="Book Antiqua"/>
          <w:b/>
          <w:sz w:val="24"/>
          <w:szCs w:val="24"/>
        </w:rPr>
      </w:pPr>
      <w:r w:rsidRPr="00F65569">
        <w:rPr>
          <w:rFonts w:ascii="Book Antiqua" w:hAnsi="Book Antiqua"/>
          <w:sz w:val="24"/>
          <w:szCs w:val="24"/>
        </w:rPr>
        <w:t xml:space="preserve">The </w:t>
      </w:r>
      <w:r w:rsidRPr="00F65569">
        <w:rPr>
          <w:rStyle w:val="field-label"/>
          <w:rFonts w:ascii="Book Antiqua" w:hAnsi="Book Antiqua"/>
          <w:sz w:val="24"/>
          <w:szCs w:val="24"/>
        </w:rPr>
        <w:t xml:space="preserve">disease </w:t>
      </w:r>
      <w:r w:rsidR="00505B83" w:rsidRPr="00F65569">
        <w:rPr>
          <w:rStyle w:val="field-label"/>
          <w:rFonts w:ascii="Book Antiqua" w:hAnsi="Book Antiqua"/>
          <w:sz w:val="24"/>
          <w:szCs w:val="24"/>
        </w:rPr>
        <w:t>activity index</w:t>
      </w:r>
      <w:r w:rsidR="0018346E" w:rsidRPr="00F65569">
        <w:rPr>
          <w:rFonts w:ascii="Book Antiqua" w:hAnsi="Book Antiqua"/>
          <w:sz w:val="24"/>
          <w:szCs w:val="24"/>
        </w:rPr>
        <w:t xml:space="preserve">, colonic weight, weight index and histological score of colonic of experimental colitis were </w:t>
      </w:r>
      <w:r w:rsidR="00C925EB" w:rsidRPr="00F65569">
        <w:rPr>
          <w:rFonts w:ascii="Book Antiqua" w:hAnsi="Book Antiqua"/>
          <w:sz w:val="24"/>
          <w:szCs w:val="24"/>
        </w:rPr>
        <w:t>obviously</w:t>
      </w:r>
      <w:r w:rsidR="0018346E" w:rsidRPr="00F65569">
        <w:rPr>
          <w:rFonts w:ascii="Book Antiqua" w:hAnsi="Book Antiqua"/>
          <w:sz w:val="24"/>
          <w:szCs w:val="24"/>
        </w:rPr>
        <w:t xml:space="preserve"> decreased after Cur treatment, while the body weight and colonic length were remarkably recovered. After treatment with Cur, totalities of </w:t>
      </w:r>
      <w:r>
        <w:rPr>
          <w:rFonts w:ascii="Book Antiqua" w:hAnsi="Book Antiqua"/>
          <w:sz w:val="24"/>
          <w:szCs w:val="24"/>
        </w:rPr>
        <w:t>CD8</w:t>
      </w:r>
      <w:r w:rsidRPr="00FF392A">
        <w:rPr>
          <w:rFonts w:ascii="Book Antiqua" w:hAnsi="Book Antiqua"/>
          <w:sz w:val="24"/>
          <w:szCs w:val="24"/>
          <w:vertAlign w:val="superscript"/>
        </w:rPr>
        <w:t>+</w:t>
      </w:r>
      <w:r>
        <w:rPr>
          <w:rFonts w:ascii="Book Antiqua" w:hAnsi="Book Antiqua"/>
          <w:sz w:val="24"/>
          <w:szCs w:val="24"/>
        </w:rPr>
        <w:t>CD11c</w:t>
      </w:r>
      <w:r w:rsidRPr="00FF392A">
        <w:rPr>
          <w:rFonts w:ascii="Book Antiqua" w:hAnsi="Book Antiqua"/>
          <w:sz w:val="24"/>
          <w:szCs w:val="24"/>
          <w:vertAlign w:val="superscript"/>
        </w:rPr>
        <w:t>+</w:t>
      </w:r>
      <w:r w:rsidR="0018346E" w:rsidRPr="00F65569">
        <w:rPr>
          <w:rFonts w:ascii="Book Antiqua" w:hAnsi="Book Antiqua"/>
          <w:sz w:val="24"/>
          <w:szCs w:val="24"/>
        </w:rPr>
        <w:t xml:space="preserve"> cells were decreased in the spleen and PPs, and the expressions of </w:t>
      </w:r>
      <w:r w:rsidR="00F57D79" w:rsidRPr="00F65569">
        <w:rPr>
          <w:rFonts w:ascii="Book Antiqua" w:hAnsi="Book Antiqua"/>
          <w:sz w:val="24"/>
          <w:szCs w:val="24"/>
        </w:rPr>
        <w:t>major histocompatibility complex II (MHC II)</w:t>
      </w:r>
      <w:r w:rsidR="0018346E" w:rsidRPr="00F65569">
        <w:rPr>
          <w:rFonts w:ascii="Book Antiqua" w:hAnsi="Book Antiqua"/>
          <w:sz w:val="24"/>
          <w:szCs w:val="24"/>
        </w:rPr>
        <w:t>, CD205, CD40, CD40L and</w:t>
      </w:r>
      <w:r w:rsidR="00F57D79" w:rsidRPr="00F65569">
        <w:rPr>
          <w:rFonts w:ascii="Book Antiqua" w:hAnsi="Book Antiqua"/>
          <w:sz w:val="24"/>
          <w:szCs w:val="24"/>
        </w:rPr>
        <w:t xml:space="preserve"> </w:t>
      </w:r>
      <w:r w:rsidRPr="00F65569">
        <w:rPr>
          <w:rFonts w:ascii="Book Antiqua" w:hAnsi="Book Antiqua"/>
          <w:sz w:val="24"/>
          <w:szCs w:val="24"/>
        </w:rPr>
        <w:t xml:space="preserve">intercellular </w:t>
      </w:r>
      <w:r w:rsidR="00010D68" w:rsidRPr="00F65569">
        <w:rPr>
          <w:rFonts w:ascii="Book Antiqua" w:hAnsi="Book Antiqua"/>
          <w:sz w:val="24"/>
          <w:szCs w:val="24"/>
        </w:rPr>
        <w:t xml:space="preserve">adhesion molecule-1 (ICAM-1) </w:t>
      </w:r>
      <w:r w:rsidR="0018346E" w:rsidRPr="00F65569">
        <w:rPr>
          <w:rFonts w:ascii="Book Antiqua" w:hAnsi="Book Antiqua"/>
          <w:sz w:val="24"/>
          <w:szCs w:val="24"/>
        </w:rPr>
        <w:t>were inhibited. Meanwhile, IL-10, IFN-γ and TGF-β1 levels were increased as compared with colitis mice without treatment.</w:t>
      </w:r>
    </w:p>
    <w:p w:rsidR="00E70D0A" w:rsidRPr="00F65569" w:rsidRDefault="00E70D0A" w:rsidP="00F65569">
      <w:pPr>
        <w:adjustRightInd w:val="0"/>
        <w:snapToGrid w:val="0"/>
        <w:spacing w:line="360" w:lineRule="auto"/>
        <w:rPr>
          <w:rFonts w:ascii="Book Antiqua" w:hAnsi="Book Antiqua"/>
          <w:sz w:val="24"/>
          <w:szCs w:val="24"/>
        </w:rPr>
      </w:pPr>
    </w:p>
    <w:p w:rsidR="00FF392A" w:rsidRPr="00FF392A" w:rsidRDefault="00FF392A" w:rsidP="00F65569">
      <w:pPr>
        <w:adjustRightInd w:val="0"/>
        <w:snapToGrid w:val="0"/>
        <w:spacing w:line="360" w:lineRule="auto"/>
        <w:rPr>
          <w:rFonts w:ascii="Book Antiqua" w:hAnsi="Book Antiqua"/>
          <w:b/>
          <w:i/>
          <w:sz w:val="24"/>
          <w:szCs w:val="24"/>
        </w:rPr>
      </w:pPr>
      <w:r w:rsidRPr="00FF392A">
        <w:rPr>
          <w:rFonts w:ascii="Book Antiqua" w:hAnsi="Book Antiqua"/>
          <w:b/>
          <w:i/>
          <w:sz w:val="24"/>
          <w:szCs w:val="24"/>
        </w:rPr>
        <w:t>CONCLUSION</w:t>
      </w:r>
    </w:p>
    <w:p w:rsidR="00E70D0A" w:rsidRPr="00F65569" w:rsidRDefault="0018346E" w:rsidP="00F65569">
      <w:pPr>
        <w:adjustRightInd w:val="0"/>
        <w:snapToGrid w:val="0"/>
        <w:spacing w:line="360" w:lineRule="auto"/>
        <w:rPr>
          <w:rFonts w:ascii="Book Antiqua" w:hAnsi="Book Antiqua"/>
          <w:bCs/>
          <w:sz w:val="24"/>
          <w:szCs w:val="24"/>
        </w:rPr>
      </w:pPr>
      <w:r w:rsidRPr="00F65569">
        <w:rPr>
          <w:rFonts w:ascii="Book Antiqua" w:hAnsi="Book Antiqua"/>
          <w:sz w:val="24"/>
          <w:szCs w:val="24"/>
        </w:rPr>
        <w:t>Cur</w:t>
      </w:r>
      <w:r w:rsidRPr="00F65569">
        <w:rPr>
          <w:rFonts w:ascii="Book Antiqua" w:hAnsi="Book Antiqua"/>
          <w:bCs/>
          <w:sz w:val="24"/>
          <w:szCs w:val="24"/>
        </w:rPr>
        <w:t xml:space="preserve"> effectively treated experimental colitis, which was realized by </w:t>
      </w:r>
      <w:r w:rsidRPr="00F65569">
        <w:rPr>
          <w:rFonts w:ascii="Book Antiqua" w:hAnsi="Book Antiqua"/>
          <w:kern w:val="0"/>
          <w:sz w:val="24"/>
          <w:szCs w:val="24"/>
        </w:rPr>
        <w:t xml:space="preserve">inhibiting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r w:rsidRPr="00F65569">
        <w:rPr>
          <w:rFonts w:ascii="Book Antiqua" w:hAnsi="Book Antiqua"/>
          <w:kern w:val="0"/>
          <w:sz w:val="24"/>
          <w:szCs w:val="24"/>
        </w:rPr>
        <w:t>.</w:t>
      </w:r>
    </w:p>
    <w:p w:rsidR="00E70D0A" w:rsidRPr="00F65569" w:rsidRDefault="00E70D0A" w:rsidP="00F65569">
      <w:pPr>
        <w:adjustRightInd w:val="0"/>
        <w:snapToGrid w:val="0"/>
        <w:spacing w:line="360" w:lineRule="auto"/>
        <w:rPr>
          <w:rFonts w:ascii="Book Antiqua" w:hAnsi="Book Antiqua"/>
          <w:sz w:val="24"/>
          <w:szCs w:val="24"/>
        </w:rPr>
      </w:pPr>
    </w:p>
    <w:p w:rsidR="00E70D0A" w:rsidRPr="00F65569" w:rsidRDefault="00E70D0A" w:rsidP="00F65569">
      <w:pPr>
        <w:adjustRightInd w:val="0"/>
        <w:snapToGrid w:val="0"/>
        <w:spacing w:line="360" w:lineRule="auto"/>
        <w:rPr>
          <w:rFonts w:ascii="Book Antiqua" w:hAnsi="Book Antiqua"/>
          <w:sz w:val="24"/>
          <w:szCs w:val="24"/>
        </w:rPr>
      </w:pPr>
      <w:r w:rsidRPr="00F65569">
        <w:rPr>
          <w:rFonts w:ascii="Book Antiqua" w:hAnsi="Book Antiqua"/>
          <w:b/>
          <w:sz w:val="24"/>
          <w:szCs w:val="24"/>
        </w:rPr>
        <w:lastRenderedPageBreak/>
        <w:t xml:space="preserve">Key words: </w:t>
      </w:r>
      <w:r w:rsidR="0018346E" w:rsidRPr="00F65569">
        <w:rPr>
          <w:rFonts w:ascii="Book Antiqua" w:hAnsi="Book Antiqua"/>
          <w:bCs/>
          <w:sz w:val="24"/>
          <w:szCs w:val="24"/>
        </w:rPr>
        <w:t xml:space="preserve">Curcumin; </w:t>
      </w:r>
      <w:r w:rsidR="00252369" w:rsidRPr="00F65569">
        <w:rPr>
          <w:rFonts w:ascii="Book Antiqua" w:hAnsi="Book Antiqua"/>
          <w:bCs/>
          <w:sz w:val="24"/>
          <w:szCs w:val="24"/>
        </w:rPr>
        <w:t xml:space="preserve">Experimental </w:t>
      </w:r>
      <w:r w:rsidR="0018346E" w:rsidRPr="00F65569">
        <w:rPr>
          <w:rFonts w:ascii="Book Antiqua" w:hAnsi="Book Antiqua"/>
          <w:bCs/>
          <w:sz w:val="24"/>
          <w:szCs w:val="24"/>
        </w:rPr>
        <w:t xml:space="preserve">colitis; </w:t>
      </w:r>
      <w:r w:rsidR="00252369" w:rsidRPr="00F65569">
        <w:rPr>
          <w:rStyle w:val="field-label"/>
          <w:rFonts w:ascii="Book Antiqua" w:hAnsi="Book Antiqua"/>
          <w:sz w:val="24"/>
          <w:szCs w:val="24"/>
        </w:rPr>
        <w:t xml:space="preserve">Therapeutic </w:t>
      </w:r>
      <w:r w:rsidR="0018346E" w:rsidRPr="00F65569">
        <w:rPr>
          <w:rStyle w:val="field-label"/>
          <w:rFonts w:ascii="Book Antiqua" w:hAnsi="Book Antiqua"/>
          <w:sz w:val="24"/>
          <w:szCs w:val="24"/>
        </w:rPr>
        <w:t>effect</w:t>
      </w:r>
      <w:r w:rsidR="0018346E" w:rsidRPr="00F65569">
        <w:rPr>
          <w:rFonts w:ascii="Book Antiqua" w:hAnsi="Book Antiqua"/>
          <w:bCs/>
          <w:sz w:val="24"/>
          <w:szCs w:val="24"/>
        </w:rPr>
        <w:t xml:space="preserve">; CD8; </w:t>
      </w:r>
      <w:r w:rsidR="00252369">
        <w:rPr>
          <w:rFonts w:ascii="Book Antiqua" w:hAnsi="Book Antiqua"/>
          <w:sz w:val="24"/>
          <w:szCs w:val="24"/>
        </w:rPr>
        <w:t>CD11c</w:t>
      </w:r>
    </w:p>
    <w:p w:rsidR="00E70D0A" w:rsidRPr="00F65569" w:rsidRDefault="00E70D0A" w:rsidP="00F65569">
      <w:pPr>
        <w:adjustRightInd w:val="0"/>
        <w:snapToGrid w:val="0"/>
        <w:spacing w:line="360" w:lineRule="auto"/>
        <w:rPr>
          <w:rFonts w:ascii="Book Antiqua" w:hAnsi="Book Antiqua"/>
          <w:sz w:val="24"/>
          <w:szCs w:val="24"/>
        </w:rPr>
      </w:pPr>
    </w:p>
    <w:p w:rsidR="00252369" w:rsidRPr="00E21E22" w:rsidRDefault="00252369" w:rsidP="00252369">
      <w:pPr>
        <w:adjustRightInd w:val="0"/>
        <w:snapToGrid w:val="0"/>
        <w:spacing w:line="360" w:lineRule="auto"/>
        <w:rPr>
          <w:rFonts w:ascii="Book Antiqua" w:hAnsi="Book Antiqua"/>
          <w:color w:val="000000"/>
          <w:sz w:val="24"/>
        </w:rPr>
      </w:pPr>
      <w:bookmarkStart w:id="122" w:name="OLE_LINK363"/>
      <w:bookmarkStart w:id="123" w:name="OLE_LINK364"/>
      <w:bookmarkStart w:id="124" w:name="OLE_LINK359"/>
      <w:bookmarkStart w:id="125" w:name="OLE_LINK1037"/>
      <w:bookmarkStart w:id="126" w:name="OLE_LINK1195"/>
      <w:bookmarkStart w:id="127" w:name="OLE_LINK1140"/>
      <w:bookmarkStart w:id="128" w:name="OLE_LINK1062"/>
      <w:bookmarkStart w:id="129" w:name="OLE_LINK1327"/>
      <w:bookmarkStart w:id="130" w:name="OLE_LINK1174"/>
      <w:bookmarkStart w:id="131" w:name="OLE_LINK1348"/>
      <w:bookmarkStart w:id="132" w:name="OLE_LINK1519"/>
      <w:bookmarkStart w:id="133" w:name="OLE_LINK1571"/>
      <w:bookmarkStart w:id="134" w:name="OLE_LINK1666"/>
      <w:bookmarkStart w:id="135" w:name="OLE_LINK1438"/>
      <w:bookmarkStart w:id="136" w:name="OLE_LINK1375"/>
      <w:bookmarkStart w:id="137" w:name="OLE_LINK1429"/>
      <w:bookmarkStart w:id="138" w:name="OLE_LINK1497"/>
      <w:bookmarkStart w:id="139" w:name="OLE_LINK1581"/>
      <w:bookmarkStart w:id="140" w:name="OLE_LINK1356"/>
      <w:bookmarkStart w:id="141" w:name="OLE_LINK1469"/>
      <w:bookmarkStart w:id="142" w:name="OLE_LINK1546"/>
      <w:bookmarkStart w:id="143" w:name="OLE_LINK1694"/>
      <w:bookmarkStart w:id="144" w:name="OLE_LINK1727"/>
      <w:bookmarkStart w:id="145" w:name="OLE_LINK1797"/>
      <w:bookmarkStart w:id="146" w:name="OLE_LINK1887"/>
      <w:bookmarkStart w:id="147" w:name="OLE_LINK1975"/>
      <w:bookmarkStart w:id="148" w:name="OLE_LINK2186"/>
      <w:bookmarkStart w:id="149" w:name="OLE_LINK768"/>
      <w:bookmarkStart w:id="150" w:name="OLE_LINK2332"/>
      <w:bookmarkStart w:id="151" w:name="OLE_LINK2353"/>
      <w:bookmarkStart w:id="152" w:name="OLE_LINK2448"/>
      <w:bookmarkStart w:id="153" w:name="OLE_LINK2467"/>
      <w:bookmarkStart w:id="154" w:name="OLE_LINK2563"/>
      <w:bookmarkStart w:id="155" w:name="OLE_LINK2608"/>
      <w:bookmarkStart w:id="156" w:name="OLE_LINK2654"/>
      <w:bookmarkStart w:id="157" w:name="OLE_LINK2695"/>
      <w:bookmarkStart w:id="158" w:name="OLE_LINK2732"/>
      <w:bookmarkStart w:id="159" w:name="OLE_LINK2658"/>
      <w:bookmarkStart w:id="160" w:name="OLE_LINK2775"/>
      <w:bookmarkStart w:id="161" w:name="OLE_LINK52"/>
      <w:bookmarkStart w:id="162" w:name="OLE_LINK2910"/>
      <w:bookmarkStart w:id="163" w:name="OLE_LINK2933"/>
      <w:bookmarkStart w:id="164" w:name="OLE_LINK3527"/>
      <w:bookmarkStart w:id="165" w:name="OLE_LINK2950"/>
      <w:bookmarkStart w:id="166" w:name="OLE_LINK3497"/>
      <w:bookmarkStart w:id="167" w:name="OLE_LINK3130"/>
      <w:bookmarkStart w:id="168" w:name="OLE_LINK3036"/>
      <w:bookmarkStart w:id="169" w:name="OLE_LINK3172"/>
      <w:bookmarkStart w:id="170" w:name="OLE_LINK3212"/>
      <w:bookmarkStart w:id="171" w:name="OLE_LINK3236"/>
      <w:bookmarkStart w:id="172" w:name="OLE_LINK66"/>
      <w:bookmarkStart w:id="173" w:name="OLE_LINK3632"/>
      <w:bookmarkStart w:id="174" w:name="OLE_LINK68"/>
      <w:bookmarkStart w:id="175" w:name="OLE_LINK73"/>
      <w:bookmarkStart w:id="176" w:name="OLE_LINK3790"/>
      <w:bookmarkStart w:id="177" w:name="OLE_LINK109"/>
      <w:bookmarkStart w:id="178" w:name="OLE_LINK3700"/>
      <w:bookmarkStart w:id="179" w:name="OLE_LINK3612"/>
      <w:bookmarkStart w:id="180" w:name="OLE_LINK3749"/>
      <w:bookmarkStart w:id="181" w:name="OLE_LINK3760"/>
      <w:bookmarkStart w:id="182" w:name="OLE_LINK3703"/>
      <w:bookmarkStart w:id="183" w:name="OLE_LINK3825"/>
      <w:r w:rsidRPr="00487976">
        <w:rPr>
          <w:rFonts w:ascii="Book Antiqua" w:hAnsi="Book Antiqua" w:hint="eastAsia"/>
          <w:b/>
          <w:color w:val="000000"/>
          <w:sz w:val="24"/>
        </w:rPr>
        <w:t>©</w:t>
      </w:r>
      <w:r w:rsidRPr="00487976">
        <w:rPr>
          <w:rFonts w:ascii="Book Antiqua" w:hAnsi="Book Antiqua"/>
          <w:b/>
          <w:color w:val="000000"/>
          <w:sz w:val="24"/>
        </w:rPr>
        <w:t xml:space="preserve"> The Author(s) 201</w:t>
      </w:r>
      <w:r>
        <w:rPr>
          <w:rFonts w:ascii="Book Antiqua" w:hAnsi="Book Antiqua" w:hint="eastAsia"/>
          <w:b/>
          <w:color w:val="000000"/>
          <w:sz w:val="24"/>
        </w:rPr>
        <w:t>7</w:t>
      </w:r>
      <w:r w:rsidRPr="00487976">
        <w:rPr>
          <w:rFonts w:ascii="Book Antiqua" w:hAnsi="Book Antiqua"/>
          <w:b/>
          <w:color w:val="000000"/>
          <w:sz w:val="24"/>
        </w:rPr>
        <w:t>.</w:t>
      </w:r>
      <w:r w:rsidRPr="00CF332D">
        <w:rPr>
          <w:rFonts w:ascii="Book Antiqua" w:hAnsi="Book Antiqua"/>
          <w:color w:val="000000"/>
          <w:sz w:val="24"/>
        </w:rPr>
        <w:t xml:space="preserve"> Published by Baishideng Publishing Group Inc. All rights reserved.</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DB68B6" w:rsidRPr="00252369" w:rsidRDefault="00DB68B6" w:rsidP="00F65569">
      <w:pPr>
        <w:adjustRightInd w:val="0"/>
        <w:snapToGrid w:val="0"/>
        <w:spacing w:line="360" w:lineRule="auto"/>
        <w:rPr>
          <w:rFonts w:ascii="Book Antiqua" w:hAnsi="Book Antiqua"/>
          <w:sz w:val="24"/>
          <w:szCs w:val="24"/>
        </w:rPr>
      </w:pPr>
    </w:p>
    <w:p w:rsidR="00E70D0A" w:rsidRPr="00F65569" w:rsidRDefault="00E70D0A" w:rsidP="00F65569">
      <w:pPr>
        <w:adjustRightInd w:val="0"/>
        <w:snapToGrid w:val="0"/>
        <w:spacing w:line="360" w:lineRule="auto"/>
        <w:rPr>
          <w:rFonts w:ascii="Book Antiqua" w:hAnsi="Book Antiqua"/>
          <w:b/>
          <w:kern w:val="0"/>
          <w:sz w:val="24"/>
          <w:szCs w:val="24"/>
        </w:rPr>
      </w:pPr>
      <w:r w:rsidRPr="00F65569">
        <w:rPr>
          <w:rFonts w:ascii="Book Antiqua" w:hAnsi="Book Antiqua"/>
          <w:b/>
          <w:sz w:val="24"/>
          <w:szCs w:val="24"/>
        </w:rPr>
        <w:t>Core tip:</w:t>
      </w:r>
      <w:r w:rsidRPr="00F65569">
        <w:rPr>
          <w:rFonts w:ascii="Book Antiqua" w:hAnsi="Book Antiqua"/>
          <w:sz w:val="24"/>
          <w:szCs w:val="24"/>
        </w:rPr>
        <w:t xml:space="preserve"> </w:t>
      </w:r>
      <w:r w:rsidR="0018346E" w:rsidRPr="00F65569">
        <w:rPr>
          <w:rFonts w:ascii="Book Antiqua" w:hAnsi="Book Antiqua"/>
          <w:sz w:val="24"/>
          <w:szCs w:val="24"/>
        </w:rPr>
        <w:t>CD11c is a known and specific labeled molecule of dendritic cells (DCs), and high-</w:t>
      </w:r>
      <w:r w:rsidR="00252369">
        <w:rPr>
          <w:rFonts w:ascii="Book Antiqua" w:hAnsi="Book Antiqua"/>
          <w:sz w:val="24"/>
          <w:szCs w:val="24"/>
        </w:rPr>
        <w:t>expressed in DCs, including CD8</w:t>
      </w:r>
      <w:r w:rsidR="00FF392A" w:rsidRPr="00FF392A">
        <w:rPr>
          <w:rFonts w:ascii="Book Antiqua" w:hAnsi="Book Antiqua"/>
          <w:sz w:val="24"/>
          <w:szCs w:val="24"/>
          <w:vertAlign w:val="superscript"/>
        </w:rPr>
        <w:t>+</w:t>
      </w:r>
      <w:r w:rsidR="0018346E" w:rsidRPr="00F65569">
        <w:rPr>
          <w:rFonts w:ascii="Book Antiqua" w:hAnsi="Book Antiqua"/>
          <w:sz w:val="24"/>
          <w:szCs w:val="24"/>
          <w:vertAlign w:val="superscript"/>
        </w:rPr>
        <w:t xml:space="preserve"> </w:t>
      </w:r>
      <w:r w:rsidR="0018346E" w:rsidRPr="00F65569">
        <w:rPr>
          <w:rFonts w:ascii="Book Antiqua" w:hAnsi="Book Antiqua"/>
          <w:sz w:val="24"/>
          <w:szCs w:val="24"/>
        </w:rPr>
        <w:t>DCs and CD8</w:t>
      </w:r>
      <w:r w:rsidR="0018346E" w:rsidRPr="00F65569">
        <w:rPr>
          <w:rFonts w:ascii="Book Antiqua" w:hAnsi="Book Antiqua"/>
          <w:sz w:val="24"/>
          <w:szCs w:val="24"/>
          <w:vertAlign w:val="superscript"/>
        </w:rPr>
        <w:t xml:space="preserve">- </w:t>
      </w:r>
      <w:r w:rsidR="0018346E" w:rsidRPr="00F65569">
        <w:rPr>
          <w:rFonts w:ascii="Book Antiqua" w:hAnsi="Book Antiqua"/>
          <w:sz w:val="24"/>
          <w:szCs w:val="24"/>
        </w:rPr>
        <w:t>DCs.</w:t>
      </w:r>
      <w:r w:rsidR="003F0E63">
        <w:rPr>
          <w:rFonts w:ascii="Book Antiqua" w:hAnsi="Book Antiqua"/>
          <w:sz w:val="24"/>
          <w:szCs w:val="24"/>
        </w:rPr>
        <w:t xml:space="preserve"> </w:t>
      </w:r>
      <w:r w:rsidRPr="00F65569">
        <w:rPr>
          <w:rFonts w:ascii="Book Antiqua" w:hAnsi="Book Antiqua"/>
          <w:kern w:val="0"/>
          <w:sz w:val="24"/>
          <w:szCs w:val="24"/>
        </w:rPr>
        <w:t>Over-accumulation of CD8</w:t>
      </w:r>
      <w:r w:rsidR="00FF392A" w:rsidRPr="00FF392A">
        <w:rPr>
          <w:rFonts w:ascii="Book Antiqua" w:hAnsi="Book Antiqua"/>
          <w:kern w:val="0"/>
          <w:sz w:val="24"/>
          <w:szCs w:val="24"/>
          <w:vertAlign w:val="superscript"/>
        </w:rPr>
        <w:t>+</w:t>
      </w:r>
      <w:r w:rsidRPr="00F65569">
        <w:rPr>
          <w:rFonts w:ascii="Book Antiqua" w:hAnsi="Book Antiqua"/>
          <w:kern w:val="0"/>
          <w:sz w:val="24"/>
          <w:szCs w:val="24"/>
        </w:rPr>
        <w:t xml:space="preserve"> DCs in colonic mucosa </w:t>
      </w:r>
      <w:r w:rsidR="0018346E" w:rsidRPr="00F65569">
        <w:rPr>
          <w:rFonts w:ascii="Book Antiqua" w:hAnsi="Book Antiqua"/>
          <w:kern w:val="0"/>
          <w:sz w:val="24"/>
          <w:szCs w:val="24"/>
        </w:rPr>
        <w:t>induced inflammatory injury</w:t>
      </w:r>
      <w:r w:rsidRPr="00F65569">
        <w:rPr>
          <w:rFonts w:ascii="Book Antiqua" w:hAnsi="Book Antiqua"/>
          <w:kern w:val="0"/>
          <w:sz w:val="24"/>
          <w:szCs w:val="24"/>
        </w:rPr>
        <w:t xml:space="preserve"> in experimental colitis and human </w:t>
      </w:r>
      <w:bookmarkStart w:id="184" w:name="OLE_LINK3907"/>
      <w:bookmarkStart w:id="185" w:name="OLE_LINK3908"/>
      <w:r w:rsidR="00FF392A" w:rsidRPr="00FF392A">
        <w:rPr>
          <w:rFonts w:ascii="Book Antiqua" w:hAnsi="Book Antiqua"/>
          <w:kern w:val="0"/>
          <w:sz w:val="24"/>
          <w:szCs w:val="24"/>
        </w:rPr>
        <w:t>inflammatory bowel disease (IBD)</w:t>
      </w:r>
      <w:bookmarkEnd w:id="184"/>
      <w:bookmarkEnd w:id="185"/>
      <w:r w:rsidR="00FF392A" w:rsidRPr="00FF392A">
        <w:rPr>
          <w:rFonts w:ascii="Book Antiqua" w:hAnsi="Book Antiqua"/>
          <w:kern w:val="0"/>
          <w:sz w:val="24"/>
          <w:szCs w:val="24"/>
        </w:rPr>
        <w:t xml:space="preserve"> </w:t>
      </w:r>
      <w:r w:rsidRPr="00F65569">
        <w:rPr>
          <w:rFonts w:ascii="Book Antiqua" w:hAnsi="Book Antiqua"/>
          <w:kern w:val="0"/>
          <w:sz w:val="24"/>
          <w:szCs w:val="24"/>
        </w:rPr>
        <w:t xml:space="preserve">patients. </w:t>
      </w:r>
      <w:r w:rsidR="00AB5ABC" w:rsidRPr="00F65569">
        <w:rPr>
          <w:rFonts w:ascii="Book Antiqua" w:hAnsi="Book Antiqua"/>
          <w:kern w:val="0"/>
          <w:sz w:val="24"/>
          <w:szCs w:val="24"/>
        </w:rPr>
        <w:t>Maybe</w:t>
      </w:r>
      <w:r w:rsidRPr="00F65569">
        <w:rPr>
          <w:rFonts w:ascii="Book Antiqua" w:hAnsi="Book Antiqua"/>
          <w:kern w:val="0"/>
          <w:sz w:val="24"/>
          <w:szCs w:val="24"/>
        </w:rPr>
        <w:t>, CD8</w:t>
      </w:r>
      <w:r w:rsidR="00FF392A" w:rsidRPr="00FF392A">
        <w:rPr>
          <w:rFonts w:ascii="Book Antiqua" w:hAnsi="Book Antiqua"/>
          <w:kern w:val="0"/>
          <w:sz w:val="24"/>
          <w:szCs w:val="24"/>
          <w:vertAlign w:val="superscript"/>
        </w:rPr>
        <w:t>+</w:t>
      </w:r>
      <w:r w:rsidR="00AB5ABC" w:rsidRPr="00F65569">
        <w:rPr>
          <w:rFonts w:ascii="Book Antiqua" w:hAnsi="Book Antiqua"/>
          <w:kern w:val="0"/>
          <w:sz w:val="24"/>
          <w:szCs w:val="24"/>
        </w:rPr>
        <w:t>CD11c</w:t>
      </w:r>
      <w:r w:rsidR="00FF392A" w:rsidRPr="00FF392A">
        <w:rPr>
          <w:rFonts w:ascii="Book Antiqua" w:hAnsi="Book Antiqua"/>
          <w:kern w:val="0"/>
          <w:sz w:val="24"/>
          <w:szCs w:val="24"/>
          <w:vertAlign w:val="superscript"/>
        </w:rPr>
        <w:t>+</w:t>
      </w:r>
      <w:r w:rsidR="00AB5ABC" w:rsidRPr="00F65569">
        <w:rPr>
          <w:rFonts w:ascii="Book Antiqua" w:hAnsi="Book Antiqua"/>
          <w:kern w:val="0"/>
          <w:sz w:val="24"/>
          <w:szCs w:val="24"/>
        </w:rPr>
        <w:t xml:space="preserve"> cell is</w:t>
      </w:r>
      <w:r w:rsidRPr="00F65569">
        <w:rPr>
          <w:rFonts w:ascii="Book Antiqua" w:hAnsi="Book Antiqua"/>
          <w:kern w:val="0"/>
          <w:sz w:val="24"/>
          <w:szCs w:val="24"/>
        </w:rPr>
        <w:t xml:space="preserve"> a potential therapeutic strategy to explore the mechanism of medicines treated IBD. As an immune suppressant, </w:t>
      </w:r>
      <w:r w:rsidR="00252369" w:rsidRPr="00F65569">
        <w:rPr>
          <w:rFonts w:ascii="Book Antiqua" w:hAnsi="Book Antiqua"/>
          <w:kern w:val="0"/>
          <w:sz w:val="24"/>
          <w:szCs w:val="24"/>
        </w:rPr>
        <w:t xml:space="preserve">curcumin </w:t>
      </w:r>
      <w:r w:rsidRPr="00F65569">
        <w:rPr>
          <w:rFonts w:ascii="Book Antiqua" w:hAnsi="Book Antiqua"/>
          <w:kern w:val="0"/>
          <w:sz w:val="24"/>
          <w:szCs w:val="24"/>
        </w:rPr>
        <w:t xml:space="preserve">(Cur) plays a therapeutic role to treat various immune disease included IBD and rheumatoid arthritis. However, it is unclear whether Cur can regulate level of </w:t>
      </w:r>
      <w:r w:rsidR="00AB5ABC" w:rsidRPr="00F65569">
        <w:rPr>
          <w:rFonts w:ascii="Book Antiqua" w:hAnsi="Book Antiqua"/>
          <w:kern w:val="0"/>
          <w:sz w:val="24"/>
          <w:szCs w:val="24"/>
        </w:rPr>
        <w:t>CD8</w:t>
      </w:r>
      <w:r w:rsidR="00FF392A" w:rsidRPr="00FF392A">
        <w:rPr>
          <w:rFonts w:ascii="Book Antiqua" w:hAnsi="Book Antiqua"/>
          <w:kern w:val="0"/>
          <w:sz w:val="24"/>
          <w:szCs w:val="24"/>
          <w:vertAlign w:val="superscript"/>
        </w:rPr>
        <w:t>+</w:t>
      </w:r>
      <w:r w:rsidR="00AB5ABC" w:rsidRPr="00F65569">
        <w:rPr>
          <w:rFonts w:ascii="Book Antiqua" w:hAnsi="Book Antiqua"/>
          <w:kern w:val="0"/>
          <w:sz w:val="24"/>
          <w:szCs w:val="24"/>
        </w:rPr>
        <w:t>CD11c</w:t>
      </w:r>
      <w:r w:rsidR="00FF392A" w:rsidRPr="00FF392A">
        <w:rPr>
          <w:rFonts w:ascii="Book Antiqua" w:hAnsi="Book Antiqua"/>
          <w:kern w:val="0"/>
          <w:sz w:val="24"/>
          <w:szCs w:val="24"/>
          <w:vertAlign w:val="superscript"/>
        </w:rPr>
        <w:t>+</w:t>
      </w:r>
      <w:r w:rsidR="00AB5ABC" w:rsidRPr="00F65569">
        <w:rPr>
          <w:rFonts w:ascii="Book Antiqua" w:hAnsi="Book Antiqua"/>
          <w:kern w:val="0"/>
          <w:sz w:val="24"/>
          <w:szCs w:val="24"/>
        </w:rPr>
        <w:t xml:space="preserve"> cells</w:t>
      </w:r>
      <w:r w:rsidRPr="00F65569">
        <w:rPr>
          <w:rFonts w:ascii="Book Antiqua" w:hAnsi="Book Antiqua"/>
          <w:kern w:val="0"/>
          <w:sz w:val="24"/>
          <w:szCs w:val="24"/>
        </w:rPr>
        <w:t xml:space="preserve"> to treat IBD. In the present study, we found that</w:t>
      </w:r>
      <w:r w:rsidR="00AB5ABC" w:rsidRPr="00F65569">
        <w:rPr>
          <w:rFonts w:ascii="Book Antiqua" w:hAnsi="Book Antiqua"/>
          <w:sz w:val="24"/>
          <w:szCs w:val="24"/>
        </w:rPr>
        <w:t xml:space="preserve"> </w:t>
      </w:r>
      <w:r w:rsidR="00AB5ABC" w:rsidRPr="00F65569">
        <w:rPr>
          <w:rStyle w:val="field-label"/>
          <w:rFonts w:ascii="Book Antiqua" w:hAnsi="Book Antiqua"/>
          <w:sz w:val="24"/>
          <w:szCs w:val="24"/>
        </w:rPr>
        <w:t xml:space="preserve">therapeutic effect of Cur treated experimental colitis was closely related with the decreased level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00AB5ABC" w:rsidRPr="00F65569">
        <w:rPr>
          <w:rFonts w:ascii="Book Antiqua" w:hAnsi="Book Antiqua"/>
          <w:sz w:val="24"/>
          <w:szCs w:val="24"/>
          <w:vertAlign w:val="superscript"/>
        </w:rPr>
        <w:t xml:space="preserve"> </w:t>
      </w:r>
      <w:r w:rsidR="00AB5ABC" w:rsidRPr="00F65569">
        <w:rPr>
          <w:rFonts w:ascii="Book Antiqua" w:hAnsi="Book Antiqua"/>
          <w:sz w:val="24"/>
          <w:szCs w:val="24"/>
        </w:rPr>
        <w:t>cells</w:t>
      </w:r>
      <w:r w:rsidR="00AB5ABC" w:rsidRPr="00F65569">
        <w:rPr>
          <w:rFonts w:ascii="Book Antiqua" w:hAnsi="Book Antiqua"/>
          <w:kern w:val="0"/>
          <w:sz w:val="24"/>
          <w:szCs w:val="24"/>
        </w:rPr>
        <w:t>.</w:t>
      </w:r>
    </w:p>
    <w:p w:rsidR="00E70D0A" w:rsidRPr="00F65569" w:rsidRDefault="00E70D0A" w:rsidP="00F65569">
      <w:pPr>
        <w:adjustRightInd w:val="0"/>
        <w:snapToGrid w:val="0"/>
        <w:spacing w:line="360" w:lineRule="auto"/>
        <w:rPr>
          <w:rFonts w:ascii="Book Antiqua" w:hAnsi="Book Antiqua"/>
          <w:b/>
          <w:kern w:val="0"/>
          <w:sz w:val="24"/>
          <w:szCs w:val="24"/>
        </w:rPr>
      </w:pPr>
    </w:p>
    <w:p w:rsidR="00252369" w:rsidRPr="00252369" w:rsidRDefault="00252369" w:rsidP="00F65569">
      <w:pPr>
        <w:adjustRightInd w:val="0"/>
        <w:snapToGrid w:val="0"/>
        <w:spacing w:line="360" w:lineRule="auto"/>
        <w:rPr>
          <w:rFonts w:ascii="Book Antiqua" w:hAnsi="Book Antiqua"/>
          <w:sz w:val="24"/>
          <w:szCs w:val="24"/>
        </w:rPr>
      </w:pPr>
      <w:r w:rsidRPr="00252369">
        <w:rPr>
          <w:rFonts w:ascii="Book Antiqua" w:hAnsi="Book Antiqua"/>
          <w:kern w:val="0"/>
          <w:sz w:val="24"/>
          <w:szCs w:val="24"/>
        </w:rPr>
        <w:t>Zhao</w:t>
      </w:r>
      <w:r w:rsidRPr="00252369">
        <w:rPr>
          <w:rFonts w:ascii="Book Antiqua" w:hAnsi="Book Antiqua" w:hint="eastAsia"/>
          <w:kern w:val="0"/>
          <w:sz w:val="24"/>
          <w:szCs w:val="24"/>
        </w:rPr>
        <w:t xml:space="preserve"> HM</w:t>
      </w:r>
      <w:r w:rsidRPr="00252369">
        <w:rPr>
          <w:rFonts w:ascii="Book Antiqua" w:hAnsi="Book Antiqua"/>
          <w:kern w:val="0"/>
          <w:sz w:val="24"/>
          <w:szCs w:val="24"/>
        </w:rPr>
        <w:t>, Han</w:t>
      </w:r>
      <w:r w:rsidRPr="00252369">
        <w:rPr>
          <w:rFonts w:ascii="Book Antiqua" w:hAnsi="Book Antiqua" w:hint="eastAsia"/>
          <w:kern w:val="0"/>
          <w:sz w:val="24"/>
          <w:szCs w:val="24"/>
        </w:rPr>
        <w:t xml:space="preserve"> F</w:t>
      </w:r>
      <w:r w:rsidRPr="00252369">
        <w:rPr>
          <w:rFonts w:ascii="Book Antiqua" w:hAnsi="Book Antiqua"/>
          <w:kern w:val="0"/>
          <w:sz w:val="24"/>
          <w:szCs w:val="24"/>
        </w:rPr>
        <w:t>, Xu</w:t>
      </w:r>
      <w:r w:rsidRPr="00252369">
        <w:rPr>
          <w:rFonts w:ascii="Book Antiqua" w:hAnsi="Book Antiqua" w:hint="eastAsia"/>
          <w:kern w:val="0"/>
          <w:sz w:val="24"/>
          <w:szCs w:val="24"/>
        </w:rPr>
        <w:t xml:space="preserve"> R</w:t>
      </w:r>
      <w:r w:rsidRPr="00252369">
        <w:rPr>
          <w:rFonts w:ascii="Book Antiqua" w:hAnsi="Book Antiqua"/>
          <w:kern w:val="0"/>
          <w:sz w:val="24"/>
          <w:szCs w:val="24"/>
        </w:rPr>
        <w:t>, Huang</w:t>
      </w:r>
      <w:r w:rsidRPr="00252369">
        <w:rPr>
          <w:rFonts w:ascii="Book Antiqua" w:hAnsi="Book Antiqua" w:hint="eastAsia"/>
          <w:kern w:val="0"/>
          <w:sz w:val="24"/>
          <w:szCs w:val="24"/>
        </w:rPr>
        <w:t xml:space="preserve"> XY</w:t>
      </w:r>
      <w:r w:rsidRPr="00252369">
        <w:rPr>
          <w:rFonts w:ascii="Book Antiqua" w:hAnsi="Book Antiqua"/>
          <w:kern w:val="0"/>
          <w:sz w:val="24"/>
          <w:szCs w:val="24"/>
        </w:rPr>
        <w:t>, Cheng</w:t>
      </w:r>
      <w:r w:rsidRPr="00252369">
        <w:rPr>
          <w:rFonts w:ascii="Book Antiqua" w:hAnsi="Book Antiqua" w:hint="eastAsia"/>
          <w:kern w:val="0"/>
          <w:sz w:val="24"/>
          <w:szCs w:val="24"/>
        </w:rPr>
        <w:t xml:space="preserve"> SM</w:t>
      </w:r>
      <w:r w:rsidRPr="00252369">
        <w:rPr>
          <w:rFonts w:ascii="Book Antiqua" w:hAnsi="Book Antiqua"/>
          <w:kern w:val="0"/>
          <w:sz w:val="24"/>
          <w:szCs w:val="24"/>
        </w:rPr>
        <w:t>, Huang</w:t>
      </w:r>
      <w:r w:rsidRPr="00252369">
        <w:rPr>
          <w:rFonts w:ascii="Book Antiqua" w:hAnsi="Book Antiqua" w:hint="eastAsia"/>
          <w:kern w:val="0"/>
          <w:sz w:val="24"/>
          <w:szCs w:val="24"/>
        </w:rPr>
        <w:t xml:space="preserve"> MF</w:t>
      </w:r>
      <w:r w:rsidRPr="00252369">
        <w:rPr>
          <w:rFonts w:ascii="Book Antiqua" w:hAnsi="Book Antiqua"/>
          <w:kern w:val="0"/>
          <w:sz w:val="24"/>
          <w:szCs w:val="24"/>
        </w:rPr>
        <w:t>, Yue</w:t>
      </w:r>
      <w:r w:rsidRPr="00252369">
        <w:rPr>
          <w:rFonts w:ascii="Book Antiqua" w:hAnsi="Book Antiqua" w:hint="eastAsia"/>
          <w:kern w:val="0"/>
          <w:sz w:val="24"/>
          <w:szCs w:val="24"/>
        </w:rPr>
        <w:t xml:space="preserve"> HY</w:t>
      </w:r>
      <w:r w:rsidRPr="00252369">
        <w:rPr>
          <w:rFonts w:ascii="Book Antiqua" w:hAnsi="Book Antiqua"/>
          <w:kern w:val="0"/>
          <w:sz w:val="24"/>
          <w:szCs w:val="24"/>
        </w:rPr>
        <w:t>, Wang</w:t>
      </w:r>
      <w:r w:rsidRPr="00252369">
        <w:rPr>
          <w:rFonts w:ascii="Book Antiqua" w:hAnsi="Book Antiqua" w:hint="eastAsia"/>
          <w:kern w:val="0"/>
          <w:sz w:val="24"/>
          <w:szCs w:val="24"/>
        </w:rPr>
        <w:t xml:space="preserve"> X</w:t>
      </w:r>
      <w:r w:rsidRPr="00252369">
        <w:rPr>
          <w:rFonts w:ascii="Book Antiqua" w:hAnsi="Book Antiqua"/>
          <w:kern w:val="0"/>
          <w:sz w:val="24"/>
          <w:szCs w:val="24"/>
        </w:rPr>
        <w:t>, Zou</w:t>
      </w:r>
      <w:r w:rsidRPr="00252369">
        <w:rPr>
          <w:rFonts w:ascii="Book Antiqua" w:hAnsi="Book Antiqua" w:hint="eastAsia"/>
          <w:kern w:val="0"/>
          <w:sz w:val="24"/>
          <w:szCs w:val="24"/>
        </w:rPr>
        <w:t xml:space="preserve"> Y</w:t>
      </w:r>
      <w:r w:rsidRPr="00252369">
        <w:rPr>
          <w:rFonts w:ascii="Book Antiqua" w:hAnsi="Book Antiqua"/>
          <w:kern w:val="0"/>
          <w:sz w:val="24"/>
          <w:szCs w:val="24"/>
        </w:rPr>
        <w:t>, Xu</w:t>
      </w:r>
      <w:r w:rsidRPr="00252369">
        <w:rPr>
          <w:rFonts w:ascii="Book Antiqua" w:hAnsi="Book Antiqua" w:hint="eastAsia"/>
          <w:kern w:val="0"/>
          <w:sz w:val="24"/>
          <w:szCs w:val="24"/>
        </w:rPr>
        <w:t xml:space="preserve"> HL</w:t>
      </w:r>
      <w:r w:rsidRPr="00252369">
        <w:rPr>
          <w:rFonts w:ascii="Book Antiqua" w:hAnsi="Book Antiqua"/>
          <w:kern w:val="0"/>
          <w:sz w:val="24"/>
          <w:szCs w:val="24"/>
        </w:rPr>
        <w:t>, Liu</w:t>
      </w:r>
      <w:r w:rsidRPr="00252369">
        <w:rPr>
          <w:rFonts w:ascii="Book Antiqua" w:hAnsi="Book Antiqua" w:hint="eastAsia"/>
          <w:kern w:val="0"/>
          <w:sz w:val="24"/>
          <w:szCs w:val="24"/>
        </w:rPr>
        <w:t xml:space="preserve"> DY</w:t>
      </w:r>
      <w:r w:rsidR="004D766F" w:rsidRPr="00252369">
        <w:rPr>
          <w:rFonts w:ascii="Book Antiqua" w:hAnsi="Book Antiqua"/>
          <w:kern w:val="0"/>
          <w:sz w:val="24"/>
          <w:szCs w:val="24"/>
        </w:rPr>
        <w:t xml:space="preserve">. </w:t>
      </w:r>
      <w:r w:rsidRPr="00252369">
        <w:rPr>
          <w:rFonts w:ascii="Book Antiqua" w:hAnsi="Book Antiqua"/>
          <w:sz w:val="24"/>
          <w:szCs w:val="24"/>
        </w:rPr>
        <w:t>Therapeutic effect of curcumin treated experimental colitis by inhibiting CD8</w:t>
      </w:r>
      <w:r w:rsidRPr="00252369">
        <w:rPr>
          <w:rFonts w:ascii="Book Antiqua" w:hAnsi="Book Antiqua"/>
          <w:sz w:val="24"/>
          <w:szCs w:val="24"/>
          <w:vertAlign w:val="superscript"/>
        </w:rPr>
        <w:t>+</w:t>
      </w:r>
      <w:r w:rsidRPr="00252369">
        <w:rPr>
          <w:rFonts w:ascii="Book Antiqua" w:hAnsi="Book Antiqua"/>
          <w:sz w:val="24"/>
          <w:szCs w:val="24"/>
        </w:rPr>
        <w:t>CD11c</w:t>
      </w:r>
      <w:r w:rsidRPr="00252369">
        <w:rPr>
          <w:rFonts w:ascii="Book Antiqua" w:hAnsi="Book Antiqua"/>
          <w:sz w:val="24"/>
          <w:szCs w:val="24"/>
          <w:vertAlign w:val="superscript"/>
        </w:rPr>
        <w:t>+</w:t>
      </w:r>
      <w:r w:rsidRPr="00252369">
        <w:rPr>
          <w:rFonts w:ascii="Book Antiqua" w:hAnsi="Book Antiqua"/>
          <w:sz w:val="24"/>
          <w:szCs w:val="24"/>
        </w:rPr>
        <w:t xml:space="preserve"> cells</w:t>
      </w:r>
      <w:r w:rsidR="00DB68B6" w:rsidRPr="00252369">
        <w:rPr>
          <w:rFonts w:ascii="Book Antiqua" w:hAnsi="Book Antiqua"/>
          <w:kern w:val="0"/>
          <w:sz w:val="24"/>
          <w:szCs w:val="24"/>
        </w:rPr>
        <w:t xml:space="preserve">. </w:t>
      </w:r>
      <w:r w:rsidR="00DB68B6" w:rsidRPr="00252369">
        <w:rPr>
          <w:rFonts w:ascii="Book Antiqua" w:hAnsi="Book Antiqua"/>
          <w:i/>
          <w:iCs/>
          <w:color w:val="000000"/>
          <w:sz w:val="24"/>
          <w:szCs w:val="24"/>
        </w:rPr>
        <w:t xml:space="preserve">World J Gastroenterol </w:t>
      </w:r>
      <w:r w:rsidR="00DB68B6" w:rsidRPr="00252369">
        <w:rPr>
          <w:rFonts w:ascii="Book Antiqua" w:hAnsi="Book Antiqua"/>
          <w:color w:val="000000"/>
          <w:sz w:val="24"/>
          <w:szCs w:val="24"/>
        </w:rPr>
        <w:t>2017; In press</w:t>
      </w:r>
    </w:p>
    <w:p w:rsidR="00252369" w:rsidRPr="00455BA3" w:rsidRDefault="00252369" w:rsidP="00252369">
      <w:pPr>
        <w:adjustRightInd w:val="0"/>
        <w:snapToGrid w:val="0"/>
        <w:spacing w:line="360" w:lineRule="auto"/>
        <w:rPr>
          <w:rFonts w:ascii="Book Antiqua" w:hAnsi="Book Antiqua"/>
          <w:kern w:val="0"/>
          <w:sz w:val="24"/>
          <w:szCs w:val="24"/>
        </w:rPr>
      </w:pPr>
      <w:r>
        <w:rPr>
          <w:rFonts w:ascii="Book Antiqua" w:hAnsi="Book Antiqua"/>
          <w:color w:val="000000"/>
          <w:sz w:val="24"/>
          <w:szCs w:val="24"/>
        </w:rPr>
        <w:br w:type="page"/>
      </w:r>
    </w:p>
    <w:p w:rsidR="00A63963" w:rsidRPr="00F65569" w:rsidRDefault="00A63963" w:rsidP="00F65569">
      <w:pPr>
        <w:widowControl/>
        <w:adjustRightInd w:val="0"/>
        <w:snapToGrid w:val="0"/>
        <w:spacing w:line="360" w:lineRule="auto"/>
        <w:rPr>
          <w:rFonts w:ascii="Book Antiqua" w:hAnsi="Book Antiqua"/>
          <w:b/>
          <w:caps/>
          <w:sz w:val="24"/>
          <w:szCs w:val="24"/>
        </w:rPr>
      </w:pPr>
      <w:r w:rsidRPr="00F65569">
        <w:rPr>
          <w:rFonts w:ascii="Book Antiqua" w:hAnsi="Book Antiqua"/>
          <w:b/>
          <w:caps/>
          <w:sz w:val="24"/>
          <w:szCs w:val="24"/>
        </w:rPr>
        <w:lastRenderedPageBreak/>
        <w:t>Introduction</w:t>
      </w:r>
    </w:p>
    <w:p w:rsidR="00293F82" w:rsidRPr="00F65569" w:rsidRDefault="00293F82"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As one of </w:t>
      </w:r>
      <w:r w:rsidR="002C0E79" w:rsidRPr="00F65569">
        <w:rPr>
          <w:rFonts w:ascii="Book Antiqua" w:hAnsi="Book Antiqua"/>
          <w:sz w:val="24"/>
          <w:szCs w:val="24"/>
        </w:rPr>
        <w:t>integrin family</w:t>
      </w:r>
      <w:r w:rsidRPr="00F65569">
        <w:rPr>
          <w:rFonts w:ascii="Book Antiqua" w:hAnsi="Book Antiqua"/>
          <w:sz w:val="24"/>
          <w:szCs w:val="24"/>
        </w:rPr>
        <w:t xml:space="preserve">, CD11c </w:t>
      </w:r>
      <w:r w:rsidR="002C0E79" w:rsidRPr="00F65569">
        <w:rPr>
          <w:rFonts w:ascii="Book Antiqua" w:hAnsi="Book Antiqua"/>
          <w:sz w:val="24"/>
          <w:szCs w:val="24"/>
        </w:rPr>
        <w:t xml:space="preserve">is a </w:t>
      </w:r>
      <w:r w:rsidR="00C925EB" w:rsidRPr="00F65569">
        <w:rPr>
          <w:rFonts w:ascii="Book Antiqua" w:hAnsi="Book Antiqua"/>
          <w:sz w:val="24"/>
          <w:szCs w:val="24"/>
        </w:rPr>
        <w:t>type I transmembrane protein </w:t>
      </w:r>
      <w:r w:rsidR="002C0E79" w:rsidRPr="00F65569">
        <w:rPr>
          <w:rFonts w:ascii="Book Antiqua" w:hAnsi="Book Antiqua"/>
          <w:sz w:val="24"/>
          <w:szCs w:val="24"/>
        </w:rPr>
        <w:t>which can mediate adherency between leukocyte and endotheliocyte, participate in exudation and phagocytosis of leukocyte. It is hinted that CD11c maybe induce tissues injury and inflammatory response</w:t>
      </w:r>
      <w:r w:rsidR="00F31A2E" w:rsidRPr="00F65569">
        <w:rPr>
          <w:rFonts w:ascii="Book Antiqua" w:hAnsi="Book Antiqua"/>
          <w:sz w:val="24"/>
          <w:szCs w:val="24"/>
          <w:vertAlign w:val="superscript"/>
        </w:rPr>
        <w:t>[1]</w:t>
      </w:r>
      <w:r w:rsidR="002C0E79" w:rsidRPr="00F65569">
        <w:rPr>
          <w:rFonts w:ascii="Book Antiqua" w:hAnsi="Book Antiqua"/>
          <w:sz w:val="24"/>
          <w:szCs w:val="24"/>
        </w:rPr>
        <w:t xml:space="preserve">. Importantly, CD11c is a known and specific </w:t>
      </w:r>
      <w:r w:rsidR="00796DCE" w:rsidRPr="00F65569">
        <w:rPr>
          <w:rFonts w:ascii="Book Antiqua" w:hAnsi="Book Antiqua"/>
          <w:sz w:val="24"/>
          <w:szCs w:val="24"/>
        </w:rPr>
        <w:t>labe</w:t>
      </w:r>
      <w:r w:rsidR="002C0E79" w:rsidRPr="00F65569">
        <w:rPr>
          <w:rFonts w:ascii="Book Antiqua" w:hAnsi="Book Antiqua"/>
          <w:sz w:val="24"/>
          <w:szCs w:val="24"/>
        </w:rPr>
        <w:t xml:space="preserve">led molecule of dendritic cells (DCs), and high-expressed </w:t>
      </w:r>
      <w:r w:rsidR="00DA298B" w:rsidRPr="00F65569">
        <w:rPr>
          <w:rFonts w:ascii="Book Antiqua" w:hAnsi="Book Antiqua"/>
          <w:sz w:val="24"/>
          <w:szCs w:val="24"/>
        </w:rPr>
        <w:t xml:space="preserve">in </w:t>
      </w:r>
      <w:r w:rsidR="002C0E79" w:rsidRPr="00F65569">
        <w:rPr>
          <w:rFonts w:ascii="Book Antiqua" w:hAnsi="Book Antiqua"/>
          <w:sz w:val="24"/>
          <w:szCs w:val="24"/>
        </w:rPr>
        <w:t>DCs, including CD</w:t>
      </w:r>
      <w:r w:rsidR="00252369">
        <w:rPr>
          <w:rFonts w:ascii="Book Antiqua" w:hAnsi="Book Antiqua"/>
          <w:sz w:val="24"/>
          <w:szCs w:val="24"/>
        </w:rPr>
        <w:t>8</w:t>
      </w:r>
      <w:r w:rsidR="00FF392A" w:rsidRPr="00FF392A">
        <w:rPr>
          <w:rFonts w:ascii="Book Antiqua" w:hAnsi="Book Antiqua"/>
          <w:sz w:val="24"/>
          <w:szCs w:val="24"/>
          <w:vertAlign w:val="superscript"/>
        </w:rPr>
        <w:t>+</w:t>
      </w:r>
      <w:r w:rsidR="004111D9" w:rsidRPr="00F65569">
        <w:rPr>
          <w:rFonts w:ascii="Book Antiqua" w:hAnsi="Book Antiqua"/>
          <w:sz w:val="24"/>
          <w:szCs w:val="24"/>
          <w:vertAlign w:val="superscript"/>
        </w:rPr>
        <w:t xml:space="preserve"> </w:t>
      </w:r>
      <w:r w:rsidR="004111D9" w:rsidRPr="00F65569">
        <w:rPr>
          <w:rFonts w:ascii="Book Antiqua" w:hAnsi="Book Antiqua"/>
          <w:sz w:val="24"/>
          <w:szCs w:val="24"/>
        </w:rPr>
        <w:t>DCs and CD8</w:t>
      </w:r>
      <w:r w:rsidR="004111D9" w:rsidRPr="00F65569">
        <w:rPr>
          <w:rFonts w:ascii="Book Antiqua" w:hAnsi="Book Antiqua"/>
          <w:sz w:val="24"/>
          <w:szCs w:val="24"/>
          <w:vertAlign w:val="superscript"/>
        </w:rPr>
        <w:t xml:space="preserve">- </w:t>
      </w:r>
      <w:r w:rsidR="004111D9" w:rsidRPr="00F65569">
        <w:rPr>
          <w:rFonts w:ascii="Book Antiqua" w:hAnsi="Book Antiqua"/>
          <w:sz w:val="24"/>
          <w:szCs w:val="24"/>
        </w:rPr>
        <w:t>DCs</w:t>
      </w:r>
      <w:r w:rsidR="004D766F" w:rsidRPr="00F65569">
        <w:rPr>
          <w:rFonts w:ascii="Book Antiqua" w:hAnsi="Book Antiqua"/>
          <w:sz w:val="24"/>
          <w:szCs w:val="24"/>
          <w:vertAlign w:val="superscript"/>
        </w:rPr>
        <w:t>[2]</w:t>
      </w:r>
      <w:r w:rsidR="004D766F" w:rsidRPr="00F65569">
        <w:rPr>
          <w:rFonts w:ascii="Book Antiqua" w:hAnsi="Book Antiqua"/>
          <w:sz w:val="24"/>
          <w:szCs w:val="24"/>
        </w:rPr>
        <w:t xml:space="preserve">. </w:t>
      </w:r>
    </w:p>
    <w:p w:rsidR="00A63963" w:rsidRPr="00F65569" w:rsidRDefault="00A63963" w:rsidP="009579D8">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As professional antigen-presenting cells, DCs precursors capture antigens and promote T cell migration to regions of the draining lymph nodes where they can mature into functional DCs and present antigens to initiate T cell-mediated immune responses</w:t>
      </w:r>
      <w:r w:rsidR="004D766F" w:rsidRPr="00F65569">
        <w:rPr>
          <w:rFonts w:ascii="Book Antiqua" w:hAnsi="Book Antiqua"/>
          <w:sz w:val="24"/>
          <w:szCs w:val="24"/>
          <w:vertAlign w:val="superscript"/>
        </w:rPr>
        <w:t>[</w:t>
      </w:r>
      <w:r w:rsidR="004D766F" w:rsidRPr="00F65569">
        <w:rPr>
          <w:rFonts w:ascii="Book Antiqua" w:eastAsia="SimSun" w:hAnsi="Book Antiqua"/>
          <w:kern w:val="0"/>
          <w:sz w:val="24"/>
          <w:szCs w:val="24"/>
          <w:vertAlign w:val="superscript"/>
        </w:rPr>
        <w:t>3]</w:t>
      </w:r>
      <w:r w:rsidR="004D766F" w:rsidRPr="00F65569">
        <w:rPr>
          <w:rFonts w:ascii="Book Antiqua" w:hAnsi="Book Antiqua"/>
          <w:sz w:val="24"/>
          <w:szCs w:val="24"/>
        </w:rPr>
        <w:t>. Increasingly, researches have reported that DCs are critical to maintaining intestinal immunity and mucosal immune tolerance to resist the pathogenicity of commensal microorganisms, which is one of the pivotal inflammatory etiologies of induced in</w:t>
      </w:r>
      <w:r w:rsidR="009579D8">
        <w:rPr>
          <w:rFonts w:ascii="Book Antiqua" w:hAnsi="Book Antiqua"/>
          <w:sz w:val="24"/>
          <w:szCs w:val="24"/>
        </w:rPr>
        <w:t>flammatory bowel diseases (IBD)</w:t>
      </w:r>
      <w:r w:rsidR="004D766F" w:rsidRPr="00F65569">
        <w:rPr>
          <w:rFonts w:ascii="Book Antiqua" w:hAnsi="Book Antiqua"/>
          <w:sz w:val="24"/>
          <w:szCs w:val="24"/>
          <w:vertAlign w:val="superscript"/>
        </w:rPr>
        <w:t>[4]</w:t>
      </w:r>
      <w:r w:rsidR="004D766F" w:rsidRPr="00F65569">
        <w:rPr>
          <w:rFonts w:ascii="Book Antiqua" w:hAnsi="Book Antiqua"/>
          <w:sz w:val="24"/>
          <w:szCs w:val="24"/>
        </w:rPr>
        <w:t>.</w:t>
      </w:r>
    </w:p>
    <w:p w:rsidR="00A63963" w:rsidRPr="00F65569" w:rsidRDefault="004D766F" w:rsidP="009579D8">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 xml:space="preserve">High-expression of costimulatory molecules and MHC II of DCs, which is a known marker of DC maturation, and a “danger signal” of induced inflammatory mucosal damage in the gut, occurred in the colonic </w:t>
      </w:r>
      <w:r w:rsidR="009579D8">
        <w:rPr>
          <w:rFonts w:ascii="Book Antiqua" w:hAnsi="Book Antiqua"/>
          <w:sz w:val="24"/>
          <w:szCs w:val="24"/>
        </w:rPr>
        <w:t>mucosa of colitis animal models</w:t>
      </w:r>
      <w:r w:rsidR="009579D8">
        <w:rPr>
          <w:rFonts w:ascii="Book Antiqua" w:hAnsi="Book Antiqua"/>
          <w:sz w:val="24"/>
          <w:szCs w:val="24"/>
          <w:vertAlign w:val="superscript"/>
        </w:rPr>
        <w:t>[5,</w:t>
      </w:r>
      <w:r w:rsidRPr="00F65569">
        <w:rPr>
          <w:rFonts w:ascii="Book Antiqua" w:hAnsi="Book Antiqua"/>
          <w:sz w:val="24"/>
          <w:szCs w:val="24"/>
          <w:vertAlign w:val="superscript"/>
        </w:rPr>
        <w:t>6]</w:t>
      </w:r>
      <w:r w:rsidRPr="00F65569">
        <w:rPr>
          <w:rFonts w:ascii="Book Antiqua" w:hAnsi="Book Antiqua"/>
          <w:sz w:val="24"/>
          <w:szCs w:val="24"/>
        </w:rPr>
        <w:t>. Moreover, DCs can develop from both myeloid and lymphoid</w:t>
      </w:r>
      <w:r w:rsidR="009579D8">
        <w:rPr>
          <w:rFonts w:ascii="Book Antiqua" w:hAnsi="Book Antiqua"/>
          <w:sz w:val="24"/>
          <w:szCs w:val="24"/>
        </w:rPr>
        <w:t xml:space="preserve"> progenitors. In the mouse, CD8</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DCs had been design</w:t>
      </w:r>
      <w:r w:rsidR="009579D8">
        <w:rPr>
          <w:rFonts w:ascii="Book Antiqua" w:hAnsi="Book Antiqua"/>
          <w:sz w:val="24"/>
          <w:szCs w:val="24"/>
        </w:rPr>
        <w:t>ated as “lymphoid” DCs, and CD8</w:t>
      </w:r>
      <w:r w:rsidRPr="00F65569">
        <w:rPr>
          <w:rFonts w:ascii="Book Antiqua" w:hAnsi="Book Antiqua"/>
          <w:sz w:val="24"/>
          <w:szCs w:val="24"/>
          <w:vertAlign w:val="superscript"/>
        </w:rPr>
        <w:t xml:space="preserve">- </w:t>
      </w:r>
      <w:r w:rsidR="009579D8">
        <w:rPr>
          <w:rFonts w:ascii="Book Antiqua" w:hAnsi="Book Antiqua"/>
          <w:sz w:val="24"/>
          <w:szCs w:val="24"/>
        </w:rPr>
        <w:t>DCs as “myeloid” DCs</w:t>
      </w:r>
      <w:r w:rsidRPr="00F65569">
        <w:rPr>
          <w:rFonts w:ascii="Book Antiqua" w:hAnsi="Book Antiqua"/>
          <w:sz w:val="24"/>
          <w:szCs w:val="24"/>
          <w:vertAlign w:val="superscript"/>
        </w:rPr>
        <w:t>[7]</w:t>
      </w:r>
      <w:r w:rsidR="009579D8">
        <w:rPr>
          <w:rFonts w:ascii="Book Antiqua" w:hAnsi="Book Antiqua"/>
          <w:sz w:val="24"/>
          <w:szCs w:val="24"/>
        </w:rPr>
        <w:t>. More importantly, CD8</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DCs predominantly stimulate Th1-inducing cytokines like IL-12p70 and IL-12p40, which </w:t>
      </w:r>
      <w:r w:rsidR="009579D8">
        <w:rPr>
          <w:rFonts w:ascii="Book Antiqua" w:hAnsi="Book Antiqua"/>
          <w:sz w:val="24"/>
          <w:szCs w:val="24"/>
        </w:rPr>
        <w:t>can lead to Th1 differentiation</w:t>
      </w:r>
      <w:r w:rsidRPr="00F65569">
        <w:rPr>
          <w:rFonts w:ascii="Book Antiqua" w:hAnsi="Book Antiqua"/>
          <w:sz w:val="24"/>
          <w:szCs w:val="24"/>
          <w:vertAlign w:val="superscript"/>
        </w:rPr>
        <w:t>[8]</w:t>
      </w:r>
      <w:r w:rsidRPr="00F65569">
        <w:rPr>
          <w:rFonts w:ascii="Book Antiqua" w:hAnsi="Book Antiqua"/>
          <w:sz w:val="24"/>
          <w:szCs w:val="24"/>
        </w:rPr>
        <w:t>, and have been reported to play a key role</w:t>
      </w:r>
      <w:r w:rsidR="009579D8">
        <w:rPr>
          <w:rFonts w:ascii="Book Antiqua" w:hAnsi="Book Antiqua"/>
          <w:sz w:val="24"/>
          <w:szCs w:val="24"/>
        </w:rPr>
        <w:t xml:space="preserve"> in controlling viral infection</w:t>
      </w:r>
      <w:r w:rsidR="009579D8">
        <w:rPr>
          <w:rFonts w:ascii="Book Antiqua" w:hAnsi="Book Antiqua"/>
          <w:sz w:val="24"/>
          <w:szCs w:val="24"/>
          <w:vertAlign w:val="superscript"/>
        </w:rPr>
        <w:t>[3,9,</w:t>
      </w:r>
      <w:r w:rsidRPr="00F65569">
        <w:rPr>
          <w:rFonts w:ascii="Book Antiqua" w:hAnsi="Book Antiqua"/>
          <w:sz w:val="24"/>
          <w:szCs w:val="24"/>
          <w:vertAlign w:val="superscript"/>
        </w:rPr>
        <w:t>10]</w:t>
      </w:r>
      <w:r w:rsidRPr="009579D8">
        <w:rPr>
          <w:rFonts w:ascii="Book Antiqua" w:hAnsi="Book Antiqua"/>
          <w:sz w:val="24"/>
          <w:szCs w:val="24"/>
        </w:rPr>
        <w:t>.</w:t>
      </w:r>
      <w:r w:rsidRPr="00F65569">
        <w:rPr>
          <w:rFonts w:ascii="Book Antiqua" w:hAnsi="Book Antiqua"/>
          <w:sz w:val="24"/>
          <w:szCs w:val="24"/>
        </w:rPr>
        <w:t xml:space="preserve"> </w:t>
      </w:r>
      <w:bookmarkStart w:id="186" w:name="OLE_LINK14"/>
      <w:bookmarkStart w:id="187" w:name="OLE_LINK15"/>
      <w:r w:rsidR="009579D8">
        <w:rPr>
          <w:rFonts w:ascii="Book Antiqua" w:hAnsi="Book Antiqua"/>
          <w:sz w:val="24"/>
          <w:szCs w:val="24"/>
        </w:rPr>
        <w:t>Over-accumulation of CD8</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DCs was also found to induce inflammatory injury in the colonic mucosa when they migrated into PPs</w:t>
      </w:r>
      <w:r w:rsidRPr="00F65569">
        <w:rPr>
          <w:rFonts w:ascii="Book Antiqua" w:eastAsia="SimSun" w:hAnsi="Book Antiqua"/>
          <w:kern w:val="0"/>
          <w:sz w:val="24"/>
          <w:szCs w:val="24"/>
        </w:rPr>
        <w:t xml:space="preserve"> of experimental</w:t>
      </w:r>
      <w:r w:rsidR="009579D8">
        <w:rPr>
          <w:rFonts w:ascii="Book Antiqua" w:eastAsia="SimSun" w:hAnsi="Book Antiqua"/>
          <w:kern w:val="0"/>
          <w:sz w:val="24"/>
          <w:szCs w:val="24"/>
        </w:rPr>
        <w:t xml:space="preserve"> colitis and human IBD patients</w:t>
      </w:r>
      <w:r w:rsidR="009579D8">
        <w:rPr>
          <w:rFonts w:ascii="Book Antiqua" w:eastAsia="SimSun" w:hAnsi="Book Antiqua"/>
          <w:kern w:val="0"/>
          <w:sz w:val="24"/>
          <w:szCs w:val="24"/>
          <w:vertAlign w:val="superscript"/>
        </w:rPr>
        <w:t>[11,</w:t>
      </w:r>
      <w:r w:rsidRPr="00F65569">
        <w:rPr>
          <w:rFonts w:ascii="Book Antiqua" w:eastAsia="SimSun" w:hAnsi="Book Antiqua"/>
          <w:kern w:val="0"/>
          <w:sz w:val="24"/>
          <w:szCs w:val="24"/>
          <w:vertAlign w:val="superscript"/>
        </w:rPr>
        <w:t>12]</w:t>
      </w:r>
      <w:r w:rsidRPr="00F65569">
        <w:rPr>
          <w:rFonts w:ascii="Book Antiqua" w:eastAsia="SimSun" w:hAnsi="Book Antiqua"/>
          <w:kern w:val="0"/>
          <w:sz w:val="24"/>
          <w:szCs w:val="24"/>
        </w:rPr>
        <w:t>.</w:t>
      </w:r>
      <w:bookmarkEnd w:id="186"/>
      <w:bookmarkEnd w:id="187"/>
      <w:r w:rsidRPr="00F65569">
        <w:rPr>
          <w:rFonts w:ascii="Book Antiqua" w:eastAsia="SimSun" w:hAnsi="Book Antiqua"/>
          <w:kern w:val="0"/>
          <w:sz w:val="24"/>
          <w:szCs w:val="24"/>
        </w:rPr>
        <w:t xml:space="preserve"> Thus, </w:t>
      </w:r>
      <w:r w:rsidR="009579D8">
        <w:rPr>
          <w:rFonts w:ascii="Book Antiqua" w:hAnsi="Book Antiqua"/>
          <w:sz w:val="24"/>
          <w:szCs w:val="24"/>
        </w:rPr>
        <w:t>CD8</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DCs may be a potential therapeutic target to explore the mechanisms of clinical treatment of IBD. </w:t>
      </w:r>
    </w:p>
    <w:p w:rsidR="00E858AF" w:rsidRPr="00F65569" w:rsidRDefault="004D766F" w:rsidP="009579D8">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 xml:space="preserve">Many previous studies had indicated that CD11c expressed in DCs can promote maturity and activation of </w:t>
      </w:r>
      <w:r w:rsidR="009579D8">
        <w:rPr>
          <w:rFonts w:ascii="Book Antiqua" w:hAnsi="Book Antiqua"/>
          <w:sz w:val="24"/>
          <w:szCs w:val="24"/>
        </w:rPr>
        <w:t>DCs, and present antigen for CD</w:t>
      </w:r>
      <w:r w:rsidRPr="00F65569">
        <w:rPr>
          <w:rFonts w:ascii="Book Antiqua" w:hAnsi="Book Antiqua"/>
          <w:sz w:val="24"/>
          <w:szCs w:val="24"/>
        </w:rPr>
        <w:t>4</w:t>
      </w:r>
      <w:r w:rsidR="00FF392A" w:rsidRPr="00FF392A">
        <w:rPr>
          <w:rFonts w:ascii="Book Antiqua" w:hAnsi="Book Antiqua"/>
          <w:sz w:val="24"/>
          <w:szCs w:val="24"/>
          <w:vertAlign w:val="superscript"/>
        </w:rPr>
        <w:t>+</w:t>
      </w:r>
      <w:r w:rsidRPr="00F65569">
        <w:rPr>
          <w:rFonts w:ascii="Book Antiqua" w:hAnsi="Book Antiqua"/>
          <w:sz w:val="24"/>
          <w:szCs w:val="24"/>
        </w:rPr>
        <w:t xml:space="preserve"> or CD8</w:t>
      </w:r>
      <w:r w:rsidR="00FF392A" w:rsidRPr="00FF392A">
        <w:rPr>
          <w:rFonts w:ascii="Book Antiqua" w:hAnsi="Book Antiqua"/>
          <w:sz w:val="24"/>
          <w:szCs w:val="24"/>
          <w:vertAlign w:val="superscript"/>
        </w:rPr>
        <w:t>+</w:t>
      </w:r>
      <w:r w:rsidRPr="00F65569">
        <w:rPr>
          <w:rFonts w:ascii="Book Antiqua" w:hAnsi="Book Antiqua"/>
          <w:sz w:val="24"/>
          <w:szCs w:val="24"/>
        </w:rPr>
        <w:t xml:space="preserve"> T cells, and accelerate T cell activation and proliferation, and produce </w:t>
      </w:r>
      <w:r w:rsidR="009579D8">
        <w:rPr>
          <w:rFonts w:ascii="Book Antiqua" w:hAnsi="Book Antiqua"/>
          <w:sz w:val="24"/>
          <w:szCs w:val="24"/>
        </w:rPr>
        <w:lastRenderedPageBreak/>
        <w:t>kinds of cytokines</w:t>
      </w:r>
      <w:r w:rsidRPr="00F65569">
        <w:rPr>
          <w:rFonts w:ascii="Book Antiqua" w:hAnsi="Book Antiqua"/>
          <w:sz w:val="24"/>
          <w:szCs w:val="24"/>
          <w:vertAlign w:val="superscript"/>
        </w:rPr>
        <w:t>[13-15]</w:t>
      </w:r>
      <w:r w:rsidR="009579D8">
        <w:rPr>
          <w:rFonts w:ascii="Book Antiqua" w:hAnsi="Book Antiqua"/>
          <w:sz w:val="24"/>
          <w:szCs w:val="24"/>
        </w:rPr>
        <w:t>. While CD11c</w:t>
      </w:r>
      <w:r w:rsidR="00FF392A" w:rsidRPr="00FF392A">
        <w:rPr>
          <w:rFonts w:ascii="Book Antiqua" w:hAnsi="Book Antiqua"/>
          <w:sz w:val="24"/>
          <w:szCs w:val="24"/>
          <w:vertAlign w:val="superscript"/>
        </w:rPr>
        <w:t>+</w:t>
      </w:r>
      <w:r w:rsidRPr="00F65569">
        <w:rPr>
          <w:rFonts w:ascii="Book Antiqua" w:hAnsi="Book Antiqua"/>
          <w:sz w:val="24"/>
          <w:szCs w:val="24"/>
        </w:rPr>
        <w:t xml:space="preserve"> DCs were depleted by diphtheria toxin administration during Oligodeoxynucleotides (ODNs) c</w:t>
      </w:r>
      <w:r w:rsidR="009579D8">
        <w:rPr>
          <w:rFonts w:ascii="Book Antiqua" w:hAnsi="Book Antiqua"/>
          <w:sz w:val="24"/>
          <w:szCs w:val="24"/>
        </w:rPr>
        <w:t>ontaining unmethylated cytosine</w:t>
      </w:r>
      <w:r w:rsidRPr="00F65569">
        <w:rPr>
          <w:rFonts w:ascii="Book Antiqua" w:hAnsi="Book Antiqua"/>
          <w:sz w:val="24"/>
          <w:szCs w:val="24"/>
        </w:rPr>
        <w:t>–guanosine (CpG) (CpG-ODN) treated experimental colitis induced indirectly by CD4</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CD62L</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T cells</w:t>
      </w:r>
      <w:r w:rsidR="005F3727" w:rsidRPr="00F65569">
        <w:rPr>
          <w:rFonts w:ascii="Book Antiqua" w:hAnsi="Book Antiqua"/>
          <w:sz w:val="24"/>
          <w:szCs w:val="24"/>
          <w:vertAlign w:val="superscript"/>
        </w:rPr>
        <w:t>[16]</w:t>
      </w:r>
      <w:r w:rsidR="004D2741" w:rsidRPr="00F65569">
        <w:rPr>
          <w:rFonts w:ascii="Book Antiqua" w:hAnsi="Book Antiqua"/>
          <w:sz w:val="24"/>
          <w:szCs w:val="24"/>
        </w:rPr>
        <w:t xml:space="preserve">. </w:t>
      </w:r>
      <w:r w:rsidR="00BC2D29" w:rsidRPr="00F65569">
        <w:rPr>
          <w:rFonts w:ascii="Book Antiqua" w:hAnsi="Book Antiqua"/>
          <w:sz w:val="24"/>
          <w:szCs w:val="24"/>
        </w:rPr>
        <w:t>These results hinted that CD11</w:t>
      </w:r>
      <w:r w:rsidR="00111121" w:rsidRPr="00F65569">
        <w:rPr>
          <w:rFonts w:ascii="Book Antiqua" w:hAnsi="Book Antiqua"/>
          <w:sz w:val="24"/>
          <w:szCs w:val="24"/>
        </w:rPr>
        <w:t>c</w:t>
      </w:r>
      <w:r w:rsidR="00FF392A" w:rsidRPr="00FF392A">
        <w:rPr>
          <w:rFonts w:ascii="Book Antiqua" w:hAnsi="Book Antiqua"/>
          <w:sz w:val="24"/>
          <w:szCs w:val="24"/>
          <w:vertAlign w:val="superscript"/>
        </w:rPr>
        <w:t>+</w:t>
      </w:r>
      <w:r w:rsidR="00BC2D29" w:rsidRPr="00F65569">
        <w:rPr>
          <w:rFonts w:ascii="Book Antiqua" w:hAnsi="Book Antiqua"/>
          <w:sz w:val="24"/>
          <w:szCs w:val="24"/>
        </w:rPr>
        <w:t xml:space="preserve"> </w:t>
      </w:r>
      <w:r w:rsidR="00111121" w:rsidRPr="00F65569">
        <w:rPr>
          <w:rFonts w:ascii="Book Antiqua" w:hAnsi="Book Antiqua"/>
          <w:sz w:val="24"/>
          <w:szCs w:val="24"/>
        </w:rPr>
        <w:t xml:space="preserve">DCs play an important role in pathogenetic process of IBD. </w:t>
      </w:r>
    </w:p>
    <w:p w:rsidR="00A63963" w:rsidRPr="00F65569" w:rsidRDefault="00A63963" w:rsidP="009579D8">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Curcumin</w:t>
      </w:r>
      <w:r w:rsidR="00F722EC" w:rsidRPr="00F65569">
        <w:rPr>
          <w:rFonts w:ascii="Book Antiqua" w:hAnsi="Book Antiqua"/>
          <w:sz w:val="24"/>
          <w:szCs w:val="24"/>
        </w:rPr>
        <w:t xml:space="preserve"> (Cur)</w:t>
      </w:r>
      <w:r w:rsidRPr="00F65569">
        <w:rPr>
          <w:rFonts w:ascii="Book Antiqua" w:hAnsi="Book Antiqua"/>
          <w:sz w:val="24"/>
          <w:szCs w:val="24"/>
        </w:rPr>
        <w:t xml:space="preserve"> is the major constituent of turmeric powder that is extracted from the rhizomes of </w:t>
      </w:r>
      <w:r w:rsidR="004D766F" w:rsidRPr="00F65569">
        <w:rPr>
          <w:rFonts w:ascii="Book Antiqua" w:hAnsi="Book Antiqua"/>
          <w:i/>
          <w:sz w:val="24"/>
          <w:szCs w:val="24"/>
        </w:rPr>
        <w:t>Curcuma longa</w:t>
      </w:r>
      <w:r w:rsidR="004D766F" w:rsidRPr="00F65569">
        <w:rPr>
          <w:rFonts w:ascii="Book Antiqua" w:hAnsi="Book Antiqua"/>
          <w:sz w:val="24"/>
          <w:szCs w:val="24"/>
        </w:rPr>
        <w:t xml:space="preserve"> L., and known as such in China, India and Southeast Asia. Cur has a long history of effectively treating chronic colitis by blocking NF-κB signaling in human IBD and experimental colitis, including trinitrobenzene sulfonic acid (TNBS)-induced and dextran sulfate sodium (DS</w:t>
      </w:r>
      <w:r w:rsidR="009579D8">
        <w:rPr>
          <w:rFonts w:ascii="Book Antiqua" w:hAnsi="Book Antiqua"/>
          <w:sz w:val="24"/>
          <w:szCs w:val="24"/>
        </w:rPr>
        <w:t>S)-induced experimental colitis</w:t>
      </w:r>
      <w:r w:rsidR="004D766F" w:rsidRPr="00F65569">
        <w:rPr>
          <w:rFonts w:ascii="Book Antiqua" w:hAnsi="Book Antiqua"/>
          <w:sz w:val="24"/>
          <w:szCs w:val="24"/>
          <w:vertAlign w:val="superscript"/>
        </w:rPr>
        <w:t>[17-19]</w:t>
      </w:r>
      <w:r w:rsidR="004D766F" w:rsidRPr="00F65569">
        <w:rPr>
          <w:rFonts w:ascii="Book Antiqua" w:hAnsi="Book Antiqua"/>
          <w:sz w:val="24"/>
          <w:szCs w:val="24"/>
        </w:rPr>
        <w:t>.</w:t>
      </w:r>
      <w:r w:rsidR="004D766F" w:rsidRPr="00F65569">
        <w:rPr>
          <w:rFonts w:ascii="Book Antiqua" w:hAnsi="Book Antiqua"/>
          <w:sz w:val="24"/>
          <w:szCs w:val="24"/>
          <w:vertAlign w:val="superscript"/>
        </w:rPr>
        <w:t xml:space="preserve"> </w:t>
      </w:r>
      <w:r w:rsidR="004D766F" w:rsidRPr="00F65569">
        <w:rPr>
          <w:rFonts w:ascii="Book Antiqua" w:hAnsi="Book Antiqua"/>
          <w:sz w:val="24"/>
          <w:szCs w:val="24"/>
        </w:rPr>
        <w:t>Multifunctional Cur has exhibited anti-oxidant, anti-inflammatory, anti-mutagenic, and anti-carcinogenic activities, as well as anti-platelet, hypoglycemic, cholesterol lowering, anti-bacterial, wound-</w:t>
      </w:r>
      <w:r w:rsidR="009579D8">
        <w:rPr>
          <w:rFonts w:ascii="Book Antiqua" w:hAnsi="Book Antiqua"/>
          <w:sz w:val="24"/>
          <w:szCs w:val="24"/>
        </w:rPr>
        <w:t>healing and anti-fungal effects</w:t>
      </w:r>
      <w:r w:rsidR="009579D8">
        <w:rPr>
          <w:rFonts w:ascii="Book Antiqua" w:hAnsi="Book Antiqua"/>
          <w:sz w:val="24"/>
          <w:szCs w:val="24"/>
          <w:vertAlign w:val="superscript"/>
        </w:rPr>
        <w:t>[17,</w:t>
      </w:r>
      <w:r w:rsidR="004D766F" w:rsidRPr="00F65569">
        <w:rPr>
          <w:rFonts w:ascii="Book Antiqua" w:hAnsi="Book Antiqua"/>
          <w:sz w:val="24"/>
          <w:szCs w:val="24"/>
          <w:vertAlign w:val="superscript"/>
        </w:rPr>
        <w:t>20-22]</w:t>
      </w:r>
      <w:r w:rsidR="004D766F" w:rsidRPr="00F65569">
        <w:rPr>
          <w:rFonts w:ascii="Book Antiqua" w:hAnsi="Book Antiqua"/>
          <w:sz w:val="24"/>
          <w:szCs w:val="24"/>
        </w:rPr>
        <w:t xml:space="preserve">. In addition, Shirley </w:t>
      </w:r>
      <w:r w:rsidR="009579D8" w:rsidRPr="009579D8">
        <w:rPr>
          <w:rFonts w:ascii="Book Antiqua" w:hAnsi="Book Antiqua"/>
          <w:i/>
          <w:sz w:val="24"/>
          <w:szCs w:val="24"/>
        </w:rPr>
        <w:t>et al</w:t>
      </w:r>
      <w:r w:rsidR="009579D8" w:rsidRPr="00F65569">
        <w:rPr>
          <w:rFonts w:ascii="Book Antiqua" w:hAnsi="Book Antiqua"/>
          <w:sz w:val="24"/>
          <w:szCs w:val="24"/>
          <w:vertAlign w:val="superscript"/>
        </w:rPr>
        <w:t>[23]</w:t>
      </w:r>
      <w:r w:rsidR="004D766F" w:rsidRPr="00F65569">
        <w:rPr>
          <w:rFonts w:ascii="Book Antiqua" w:hAnsi="Book Antiqua"/>
          <w:i/>
          <w:sz w:val="24"/>
          <w:szCs w:val="24"/>
        </w:rPr>
        <w:t xml:space="preserve">, </w:t>
      </w:r>
      <w:r w:rsidR="004D766F" w:rsidRPr="00F65569">
        <w:rPr>
          <w:rFonts w:ascii="Book Antiqua" w:hAnsi="Book Antiqua"/>
          <w:sz w:val="24"/>
          <w:szCs w:val="24"/>
        </w:rPr>
        <w:t>had previously shown that Cur prevented DCs from responding to immune-stimulants a</w:t>
      </w:r>
      <w:r w:rsidR="009579D8">
        <w:rPr>
          <w:rFonts w:ascii="Book Antiqua" w:hAnsi="Book Antiqua"/>
          <w:sz w:val="24"/>
          <w:szCs w:val="24"/>
        </w:rPr>
        <w:t>nd DC-mediated induction of CD4</w:t>
      </w:r>
      <w:r w:rsidR="00FF392A" w:rsidRPr="00FF392A">
        <w:rPr>
          <w:rFonts w:ascii="Book Antiqua" w:hAnsi="Book Antiqua"/>
          <w:sz w:val="24"/>
          <w:szCs w:val="24"/>
          <w:vertAlign w:val="superscript"/>
        </w:rPr>
        <w:t>+</w:t>
      </w:r>
      <w:r w:rsidR="004D766F" w:rsidRPr="00F65569">
        <w:rPr>
          <w:rFonts w:ascii="Book Antiqua" w:hAnsi="Book Antiqua"/>
          <w:sz w:val="24"/>
          <w:szCs w:val="24"/>
          <w:vertAlign w:val="superscript"/>
        </w:rPr>
        <w:t xml:space="preserve"> </w:t>
      </w:r>
      <w:r w:rsidR="004D766F" w:rsidRPr="00F65569">
        <w:rPr>
          <w:rFonts w:ascii="Book Antiqua" w:hAnsi="Book Antiqua"/>
          <w:sz w:val="24"/>
          <w:szCs w:val="24"/>
        </w:rPr>
        <w:t>T cell proliferation</w:t>
      </w:r>
      <w:bookmarkStart w:id="188" w:name="OLE_LINK3"/>
      <w:bookmarkStart w:id="189" w:name="OLE_LINK4"/>
      <w:r w:rsidR="004D766F" w:rsidRPr="00F65569">
        <w:rPr>
          <w:rFonts w:ascii="Book Antiqua" w:hAnsi="Book Antiqua"/>
          <w:sz w:val="24"/>
          <w:szCs w:val="24"/>
        </w:rPr>
        <w:t xml:space="preserve"> by </w:t>
      </w:r>
      <w:bookmarkEnd w:id="188"/>
      <w:bookmarkEnd w:id="189"/>
      <w:r w:rsidR="004D766F" w:rsidRPr="00F65569">
        <w:rPr>
          <w:rFonts w:ascii="Book Antiqua" w:hAnsi="Book Antiqua"/>
          <w:sz w:val="24"/>
          <w:szCs w:val="24"/>
        </w:rPr>
        <w:t xml:space="preserve">blocking maturation marker expression, cytokine and chemokine expression, and reducing both migration and endocytosis. Shirley </w:t>
      </w:r>
      <w:r w:rsidR="009579D8" w:rsidRPr="009579D8">
        <w:rPr>
          <w:rFonts w:ascii="Book Antiqua" w:hAnsi="Book Antiqua"/>
          <w:i/>
          <w:sz w:val="24"/>
          <w:szCs w:val="24"/>
        </w:rPr>
        <w:t>et al</w:t>
      </w:r>
      <w:r w:rsidR="009579D8" w:rsidRPr="00F65569">
        <w:rPr>
          <w:rFonts w:ascii="Book Antiqua" w:hAnsi="Book Antiqua"/>
          <w:sz w:val="24"/>
          <w:szCs w:val="24"/>
          <w:vertAlign w:val="superscript"/>
        </w:rPr>
        <w:t>[23]</w:t>
      </w:r>
      <w:r w:rsidR="004D766F" w:rsidRPr="00F65569">
        <w:rPr>
          <w:rFonts w:ascii="Book Antiqua" w:hAnsi="Book Antiqua"/>
          <w:i/>
          <w:sz w:val="24"/>
          <w:szCs w:val="24"/>
        </w:rPr>
        <w:t xml:space="preserve">, </w:t>
      </w:r>
      <w:r w:rsidR="004D766F" w:rsidRPr="00F65569">
        <w:rPr>
          <w:rFonts w:ascii="Book Antiqua" w:hAnsi="Book Antiqua"/>
          <w:sz w:val="24"/>
          <w:szCs w:val="24"/>
        </w:rPr>
        <w:t>concluded that Cur might play a therapeutic role as an immune suppressant in the treatment of various immune disease including IBD and rheumatoid arthritis. In our previous study, we found that Cur repaired colonic structure, decreased colonic weigh and histological injury score, recovered colonic length, indicating that Cur effectively restored damaged colonic mucosa in</w:t>
      </w:r>
      <w:r w:rsidR="009579D8">
        <w:rPr>
          <w:rFonts w:ascii="Book Antiqua" w:hAnsi="Book Antiqua"/>
          <w:sz w:val="24"/>
          <w:szCs w:val="24"/>
        </w:rPr>
        <w:t xml:space="preserve"> mice with TNBS-induced colitis</w:t>
      </w:r>
      <w:r w:rsidR="004D766F" w:rsidRPr="00F65569">
        <w:rPr>
          <w:rFonts w:ascii="Book Antiqua" w:hAnsi="Book Antiqua"/>
          <w:sz w:val="24"/>
          <w:szCs w:val="24"/>
          <w:vertAlign w:val="superscript"/>
        </w:rPr>
        <w:t>[24]</w:t>
      </w:r>
      <w:r w:rsidR="004D766F" w:rsidRPr="00F65569">
        <w:rPr>
          <w:rFonts w:ascii="Book Antiqua" w:hAnsi="Book Antiqua"/>
          <w:sz w:val="24"/>
          <w:szCs w:val="24"/>
        </w:rPr>
        <w:t xml:space="preserve">. However, it is unclear whether Cur can regulate the expression levels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004D766F" w:rsidRPr="00F65569">
        <w:rPr>
          <w:rFonts w:ascii="Book Antiqua" w:hAnsi="Book Antiqua"/>
          <w:sz w:val="24"/>
          <w:szCs w:val="24"/>
          <w:vertAlign w:val="superscript"/>
        </w:rPr>
        <w:t xml:space="preserve"> </w:t>
      </w:r>
      <w:r w:rsidR="004D766F" w:rsidRPr="00F65569">
        <w:rPr>
          <w:rFonts w:ascii="Book Antiqua" w:hAnsi="Book Antiqua"/>
          <w:sz w:val="24"/>
          <w:szCs w:val="24"/>
        </w:rPr>
        <w:t xml:space="preserve">cells to treat IBD. </w:t>
      </w:r>
    </w:p>
    <w:p w:rsidR="00A63963" w:rsidRPr="00F65569" w:rsidRDefault="004D766F" w:rsidP="009579D8">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 xml:space="preserve">In the present study, we investigated the effects of Cur on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 in the spleen and PPs in a murine model of colitis that was induced by TNBS to explore the possible mechanisms of Cur in the treatment of experimentally-induced IBD.</w:t>
      </w:r>
    </w:p>
    <w:p w:rsidR="00631718" w:rsidRPr="00F65569" w:rsidRDefault="00631718" w:rsidP="00F65569">
      <w:pPr>
        <w:adjustRightInd w:val="0"/>
        <w:snapToGrid w:val="0"/>
        <w:spacing w:line="360" w:lineRule="auto"/>
        <w:rPr>
          <w:rFonts w:ascii="Book Antiqua" w:hAnsi="Book Antiqua"/>
          <w:b/>
          <w:caps/>
          <w:sz w:val="24"/>
          <w:szCs w:val="24"/>
        </w:rPr>
      </w:pPr>
    </w:p>
    <w:p w:rsidR="00F116DC" w:rsidRPr="00F65569" w:rsidRDefault="004D766F" w:rsidP="00F65569">
      <w:pPr>
        <w:widowControl/>
        <w:adjustRightInd w:val="0"/>
        <w:snapToGrid w:val="0"/>
        <w:spacing w:line="360" w:lineRule="auto"/>
        <w:rPr>
          <w:rFonts w:ascii="Book Antiqua" w:hAnsi="Book Antiqua"/>
          <w:b/>
          <w:caps/>
          <w:sz w:val="24"/>
          <w:szCs w:val="24"/>
        </w:rPr>
      </w:pPr>
      <w:r w:rsidRPr="00F65569">
        <w:rPr>
          <w:rFonts w:ascii="Book Antiqua" w:hAnsi="Book Antiqua"/>
          <w:b/>
          <w:caps/>
          <w:sz w:val="24"/>
          <w:szCs w:val="24"/>
        </w:rPr>
        <w:lastRenderedPageBreak/>
        <w:t>Materials and Methods</w:t>
      </w:r>
    </w:p>
    <w:p w:rsidR="00F116DC" w:rsidRPr="00F65569" w:rsidRDefault="004D766F" w:rsidP="00F65569">
      <w:pPr>
        <w:adjustRightInd w:val="0"/>
        <w:snapToGrid w:val="0"/>
        <w:spacing w:line="360" w:lineRule="auto"/>
        <w:rPr>
          <w:rFonts w:ascii="Book Antiqua" w:hAnsi="Book Antiqua"/>
          <w:i/>
          <w:sz w:val="24"/>
          <w:szCs w:val="24"/>
        </w:rPr>
      </w:pPr>
      <w:r w:rsidRPr="00F65569">
        <w:rPr>
          <w:rFonts w:ascii="Book Antiqua" w:hAnsi="Book Antiqua"/>
          <w:b/>
          <w:i/>
          <w:sz w:val="24"/>
          <w:szCs w:val="24"/>
        </w:rPr>
        <w:t xml:space="preserve">Mice </w:t>
      </w:r>
    </w:p>
    <w:p w:rsidR="00F116DC" w:rsidRPr="00F65569" w:rsidRDefault="009579D8" w:rsidP="00F65569">
      <w:pPr>
        <w:adjustRightInd w:val="0"/>
        <w:snapToGrid w:val="0"/>
        <w:spacing w:line="360" w:lineRule="auto"/>
        <w:rPr>
          <w:rFonts w:ascii="Book Antiqua" w:hAnsi="Book Antiqua"/>
          <w:sz w:val="24"/>
          <w:szCs w:val="24"/>
        </w:rPr>
      </w:pPr>
      <w:r>
        <w:rPr>
          <w:rFonts w:ascii="Book Antiqua" w:hAnsi="Book Antiqua" w:hint="eastAsia"/>
          <w:sz w:val="24"/>
          <w:szCs w:val="24"/>
        </w:rPr>
        <w:t>Nine</w:t>
      </w:r>
      <w:r w:rsidR="004D766F" w:rsidRPr="00F65569">
        <w:rPr>
          <w:rFonts w:ascii="Book Antiqua" w:hAnsi="Book Antiqua"/>
          <w:sz w:val="24"/>
          <w:szCs w:val="24"/>
        </w:rPr>
        <w:t>-</w:t>
      </w:r>
      <w:r>
        <w:rPr>
          <w:rFonts w:ascii="Book Antiqua" w:hAnsi="Book Antiqua" w:hint="eastAsia"/>
          <w:sz w:val="24"/>
          <w:szCs w:val="24"/>
        </w:rPr>
        <w:t>twelve</w:t>
      </w:r>
      <w:r w:rsidR="004D766F" w:rsidRPr="00F65569">
        <w:rPr>
          <w:rFonts w:ascii="Book Antiqua" w:hAnsi="Book Antiqua"/>
          <w:sz w:val="24"/>
          <w:szCs w:val="24"/>
        </w:rPr>
        <w:t xml:space="preserve"> </w:t>
      </w:r>
      <w:r>
        <w:rPr>
          <w:rFonts w:ascii="Book Antiqua" w:hAnsi="Book Antiqua" w:hint="eastAsia"/>
          <w:sz w:val="24"/>
          <w:szCs w:val="24"/>
        </w:rPr>
        <w:t>week</w:t>
      </w:r>
      <w:r w:rsidR="004D766F" w:rsidRPr="00F65569">
        <w:rPr>
          <w:rFonts w:ascii="Book Antiqua" w:hAnsi="Book Antiqua"/>
          <w:sz w:val="24"/>
          <w:szCs w:val="24"/>
        </w:rPr>
        <w:t xml:space="preserve">-old male </w:t>
      </w:r>
      <w:bookmarkStart w:id="190" w:name="OLE_LINK16"/>
      <w:bookmarkStart w:id="191" w:name="OLE_LINK17"/>
      <w:r>
        <w:rPr>
          <w:rFonts w:ascii="Book Antiqua" w:hAnsi="Book Antiqua"/>
          <w:sz w:val="24"/>
          <w:szCs w:val="24"/>
        </w:rPr>
        <w:t>C57BL/6 mice (20–</w:t>
      </w:r>
      <w:r w:rsidR="004D766F" w:rsidRPr="00F65569">
        <w:rPr>
          <w:rFonts w:ascii="Book Antiqua" w:hAnsi="Book Antiqua"/>
          <w:sz w:val="24"/>
          <w:szCs w:val="24"/>
        </w:rPr>
        <w:t>24</w:t>
      </w:r>
      <w:r>
        <w:rPr>
          <w:rFonts w:ascii="Book Antiqua" w:hAnsi="Book Antiqua" w:hint="eastAsia"/>
          <w:sz w:val="24"/>
          <w:szCs w:val="24"/>
        </w:rPr>
        <w:t xml:space="preserve"> g</w:t>
      </w:r>
      <w:r w:rsidR="004D766F" w:rsidRPr="00F65569">
        <w:rPr>
          <w:rFonts w:ascii="Book Antiqua" w:hAnsi="Book Antiqua"/>
          <w:sz w:val="24"/>
          <w:szCs w:val="24"/>
        </w:rPr>
        <w:t xml:space="preserve">), were </w:t>
      </w:r>
      <w:bookmarkEnd w:id="190"/>
      <w:bookmarkEnd w:id="191"/>
      <w:r w:rsidR="004D766F" w:rsidRPr="00F65569">
        <w:rPr>
          <w:rFonts w:ascii="Book Antiqua" w:hAnsi="Book Antiqua"/>
          <w:sz w:val="24"/>
          <w:szCs w:val="24"/>
        </w:rPr>
        <w:t xml:space="preserve">purchased from the Animal Center of Peking University Health Science Center (animal certificate number: SCXK 2012-0001). Mice </w:t>
      </w:r>
      <w:r w:rsidR="004D766F" w:rsidRPr="00F65569">
        <w:rPr>
          <w:rFonts w:ascii="Book Antiqua" w:eastAsia="SimSun" w:hAnsi="Book Antiqua"/>
          <w:sz w:val="24"/>
          <w:szCs w:val="24"/>
        </w:rPr>
        <w:t xml:space="preserve">were housed in a special room with a </w:t>
      </w:r>
      <w:r>
        <w:rPr>
          <w:rFonts w:ascii="Book Antiqua" w:eastAsia="SimSun" w:hAnsi="Book Antiqua"/>
          <w:sz w:val="24"/>
          <w:szCs w:val="24"/>
        </w:rPr>
        <w:t>humidity of 50% ± 5</w:t>
      </w:r>
      <w:r w:rsidR="004D766F" w:rsidRPr="00F65569">
        <w:rPr>
          <w:rFonts w:ascii="Book Antiqua" w:eastAsia="SimSun" w:hAnsi="Book Antiqua"/>
          <w:sz w:val="24"/>
          <w:szCs w:val="24"/>
        </w:rPr>
        <w:t xml:space="preserve">%, and an equal 12 h light / dark cycle at 20 ± 2 </w:t>
      </w:r>
      <w:r w:rsidR="004D766F" w:rsidRPr="00F65569">
        <w:rPr>
          <w:rFonts w:ascii="Book Antiqua" w:hAnsi="Book Antiqua"/>
          <w:sz w:val="24"/>
          <w:szCs w:val="24"/>
        </w:rPr>
        <w:t xml:space="preserve">°C throughout the experimental period. Animals were allowed free access to a commercial diet and clean water </w:t>
      </w:r>
      <w:r w:rsidR="004D766F" w:rsidRPr="00F65569">
        <w:rPr>
          <w:rFonts w:ascii="Book Antiqua" w:hAnsi="Book Antiqua"/>
          <w:i/>
          <w:sz w:val="24"/>
          <w:szCs w:val="24"/>
        </w:rPr>
        <w:t>ad libitum</w:t>
      </w:r>
      <w:r w:rsidR="004D766F" w:rsidRPr="00F65569">
        <w:rPr>
          <w:rFonts w:ascii="Book Antiqua" w:hAnsi="Book Antiqua"/>
          <w:sz w:val="24"/>
          <w:szCs w:val="24"/>
        </w:rPr>
        <w:t>. All animals were allowed to acclimatize for 4 days before the start of the experiment. The experimental protocols (</w:t>
      </w:r>
      <w:bookmarkStart w:id="192" w:name="OLE_LINK1"/>
      <w:r w:rsidR="004D766F" w:rsidRPr="00F65569">
        <w:rPr>
          <w:rFonts w:ascii="Book Antiqua" w:hAnsi="Book Antiqua"/>
          <w:sz w:val="24"/>
          <w:szCs w:val="24"/>
        </w:rPr>
        <w:t>JZ2015-016</w:t>
      </w:r>
      <w:bookmarkEnd w:id="192"/>
      <w:r w:rsidR="004D766F" w:rsidRPr="00F65569">
        <w:rPr>
          <w:rFonts w:ascii="Book Antiqua" w:hAnsi="Book Antiqua"/>
          <w:sz w:val="24"/>
          <w:szCs w:val="24"/>
        </w:rPr>
        <w:t>) were approved by the Biomedical Ethics Committee Experimental Animal Ethics Branch of Jiangxi University of Traditional Chinese Medicine.</w:t>
      </w:r>
    </w:p>
    <w:p w:rsidR="00631718" w:rsidRPr="00F65569" w:rsidRDefault="00631718" w:rsidP="00F65569">
      <w:pPr>
        <w:adjustRightInd w:val="0"/>
        <w:snapToGrid w:val="0"/>
        <w:spacing w:line="360" w:lineRule="auto"/>
        <w:rPr>
          <w:rFonts w:ascii="Book Antiqua" w:hAnsi="Book Antiqua"/>
          <w:sz w:val="24"/>
          <w:szCs w:val="24"/>
        </w:rPr>
      </w:pPr>
    </w:p>
    <w:p w:rsidR="00F116DC" w:rsidRPr="00F65569" w:rsidRDefault="004D766F" w:rsidP="00F65569">
      <w:pPr>
        <w:adjustRightInd w:val="0"/>
        <w:snapToGrid w:val="0"/>
        <w:spacing w:line="360" w:lineRule="auto"/>
        <w:rPr>
          <w:rFonts w:ascii="Book Antiqua" w:hAnsi="Book Antiqua"/>
          <w:b/>
          <w:i/>
          <w:sz w:val="24"/>
          <w:szCs w:val="24"/>
        </w:rPr>
      </w:pPr>
      <w:r w:rsidRPr="00F65569">
        <w:rPr>
          <w:rFonts w:ascii="Book Antiqua" w:hAnsi="Book Antiqua"/>
          <w:b/>
          <w:i/>
          <w:sz w:val="24"/>
          <w:szCs w:val="24"/>
        </w:rPr>
        <w:t xml:space="preserve">Induction of </w:t>
      </w:r>
      <w:r w:rsidR="009579D8" w:rsidRPr="00F65569">
        <w:rPr>
          <w:rFonts w:ascii="Book Antiqua" w:hAnsi="Book Antiqua"/>
          <w:b/>
          <w:i/>
          <w:sz w:val="24"/>
          <w:szCs w:val="24"/>
        </w:rPr>
        <w:t>experimental colitis</w:t>
      </w:r>
    </w:p>
    <w:p w:rsidR="00F116DC" w:rsidRPr="00F65569" w:rsidRDefault="00F116DC"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Colitis was induced according to the procedure described previously by </w:t>
      </w:r>
      <w:r w:rsidR="00F964F0" w:rsidRPr="00F65569">
        <w:rPr>
          <w:rStyle w:val="field-label"/>
          <w:rFonts w:ascii="Book Antiqua" w:hAnsi="Book Antiqua"/>
          <w:sz w:val="24"/>
          <w:szCs w:val="24"/>
        </w:rPr>
        <w:t>Sałaga</w:t>
      </w:r>
      <w:r w:rsidRPr="00F65569">
        <w:rPr>
          <w:rFonts w:ascii="Book Antiqua" w:hAnsi="Book Antiqua"/>
          <w:sz w:val="24"/>
          <w:szCs w:val="24"/>
        </w:rPr>
        <w:t xml:space="preserve"> </w:t>
      </w:r>
      <w:r w:rsidR="009579D8" w:rsidRPr="009579D8">
        <w:rPr>
          <w:rFonts w:ascii="Book Antiqua" w:hAnsi="Book Antiqua"/>
          <w:i/>
          <w:sz w:val="24"/>
          <w:szCs w:val="24"/>
        </w:rPr>
        <w:t>et al</w:t>
      </w:r>
      <w:r w:rsidR="001C57E1" w:rsidRPr="00F65569">
        <w:rPr>
          <w:rFonts w:ascii="Book Antiqua" w:hAnsi="Book Antiqua"/>
          <w:sz w:val="24"/>
          <w:szCs w:val="24"/>
          <w:vertAlign w:val="superscript"/>
        </w:rPr>
        <w:t>[25</w:t>
      </w:r>
      <w:r w:rsidR="005F3727" w:rsidRPr="00F65569">
        <w:rPr>
          <w:rFonts w:ascii="Book Antiqua" w:hAnsi="Book Antiqua"/>
          <w:sz w:val="24"/>
          <w:szCs w:val="24"/>
          <w:vertAlign w:val="superscript"/>
        </w:rPr>
        <w:t>-28</w:t>
      </w:r>
      <w:r w:rsidR="001C57E1" w:rsidRPr="00F65569">
        <w:rPr>
          <w:rFonts w:ascii="Book Antiqua" w:hAnsi="Book Antiqua"/>
          <w:sz w:val="24"/>
          <w:szCs w:val="24"/>
          <w:vertAlign w:val="superscript"/>
        </w:rPr>
        <w:t>]</w:t>
      </w:r>
      <w:r w:rsidR="009579D8">
        <w:rPr>
          <w:rFonts w:ascii="Book Antiqua" w:hAnsi="Book Antiqua" w:hint="eastAsia"/>
          <w:i/>
          <w:sz w:val="24"/>
          <w:szCs w:val="24"/>
        </w:rPr>
        <w:t>.</w:t>
      </w:r>
      <w:r w:rsidRPr="00F65569">
        <w:rPr>
          <w:rFonts w:ascii="Book Antiqua" w:hAnsi="Book Antiqua"/>
          <w:sz w:val="24"/>
          <w:szCs w:val="24"/>
        </w:rPr>
        <w:t xml:space="preserve"> Briefly, 2, 4, 6-trinitrobenzene sulfonic acid (TNBS) (batch number: p2297, Sigma, USA) was administered as follows: mice were fasted for 12 hours before colitis induction. Each mouse was anesthetized wit</w:t>
      </w:r>
      <w:r w:rsidR="009579D8">
        <w:rPr>
          <w:rFonts w:ascii="Book Antiqua" w:hAnsi="Book Antiqua"/>
          <w:sz w:val="24"/>
          <w:szCs w:val="24"/>
        </w:rPr>
        <w:t>h pentobarbital sodium (40 mg/kg), following which, 100 mg/</w:t>
      </w:r>
      <w:r w:rsidRPr="00F65569">
        <w:rPr>
          <w:rFonts w:ascii="Book Antiqua" w:hAnsi="Book Antiqua"/>
          <w:sz w:val="24"/>
          <w:szCs w:val="24"/>
        </w:rPr>
        <w:t>kg TNBS (</w:t>
      </w:r>
      <w:r w:rsidRPr="00F65569">
        <w:rPr>
          <w:rFonts w:ascii="Book Antiqua" w:hAnsi="Book Antiqua"/>
          <w:sz w:val="24"/>
          <w:szCs w:val="24"/>
          <w:shd w:val="clear" w:color="auto" w:fill="FFFFFF"/>
        </w:rPr>
        <w:t>Sigma-Aldrich</w:t>
      </w:r>
      <w:r w:rsidRPr="00F65569">
        <w:rPr>
          <w:rFonts w:ascii="Book Antiqua" w:hAnsi="Book Antiqua"/>
          <w:sz w:val="24"/>
          <w:szCs w:val="24"/>
        </w:rPr>
        <w:t xml:space="preserve">, St. Louis, MO, 100 g </w:t>
      </w:r>
      <w:r w:rsidR="009579D8">
        <w:rPr>
          <w:rFonts w:ascii="Book Antiqua" w:hAnsi="Book Antiqua"/>
          <w:sz w:val="24"/>
          <w:szCs w:val="24"/>
        </w:rPr>
        <w:t>/ L TNBS dissolved in 0.3 mL 50</w:t>
      </w:r>
      <w:r w:rsidRPr="00F65569">
        <w:rPr>
          <w:rFonts w:ascii="Book Antiqua" w:hAnsi="Book Antiqua"/>
          <w:sz w:val="24"/>
          <w:szCs w:val="24"/>
        </w:rPr>
        <w:t xml:space="preserve">% ethanol) was then instilled </w:t>
      </w:r>
      <w:r w:rsidRPr="009E3E9A">
        <w:rPr>
          <w:rFonts w:ascii="Book Antiqua" w:hAnsi="Book Antiqua"/>
          <w:i/>
          <w:sz w:val="24"/>
          <w:szCs w:val="24"/>
        </w:rPr>
        <w:t>via</w:t>
      </w:r>
      <w:r w:rsidRPr="00F65569">
        <w:rPr>
          <w:rFonts w:ascii="Book Antiqua" w:hAnsi="Book Antiqua"/>
          <w:sz w:val="24"/>
          <w:szCs w:val="24"/>
        </w:rPr>
        <w:t xml:space="preserve"> a rubber catheter that was inserted approximately </w:t>
      </w:r>
      <w:r w:rsidR="009B508E" w:rsidRPr="00F65569">
        <w:rPr>
          <w:rFonts w:ascii="Book Antiqua" w:hAnsi="Book Antiqua"/>
          <w:sz w:val="24"/>
          <w:szCs w:val="24"/>
        </w:rPr>
        <w:t>4</w:t>
      </w:r>
      <w:r w:rsidRPr="00F65569">
        <w:rPr>
          <w:rFonts w:ascii="Book Antiqua" w:hAnsi="Book Antiqua"/>
          <w:sz w:val="24"/>
          <w:szCs w:val="24"/>
        </w:rPr>
        <w:t xml:space="preserve"> cm into the colon </w:t>
      </w:r>
      <w:r w:rsidRPr="009E3E9A">
        <w:rPr>
          <w:rFonts w:ascii="Book Antiqua" w:hAnsi="Book Antiqua"/>
          <w:i/>
          <w:sz w:val="24"/>
          <w:szCs w:val="24"/>
        </w:rPr>
        <w:t>via</w:t>
      </w:r>
      <w:r w:rsidRPr="00F65569">
        <w:rPr>
          <w:rFonts w:ascii="Book Antiqua" w:hAnsi="Book Antiqua"/>
          <w:sz w:val="24"/>
          <w:szCs w:val="24"/>
        </w:rPr>
        <w:t xml:space="preserve"> the anus. The rubber catheter was modified with numerous holes posited over the final </w:t>
      </w:r>
      <w:r w:rsidR="009B508E" w:rsidRPr="00F65569">
        <w:rPr>
          <w:rFonts w:ascii="Book Antiqua" w:hAnsi="Book Antiqua"/>
          <w:sz w:val="24"/>
          <w:szCs w:val="24"/>
        </w:rPr>
        <w:t xml:space="preserve">4 </w:t>
      </w:r>
      <w:r w:rsidRPr="00F65569">
        <w:rPr>
          <w:rFonts w:ascii="Book Antiqua" w:hAnsi="Book Antiqua"/>
          <w:sz w:val="24"/>
          <w:szCs w:val="24"/>
        </w:rPr>
        <w:t xml:space="preserve">cm of its length. The instillation procedure required only a few seconds, following which the mice were maintained in a head-down position for 5 min </w:t>
      </w:r>
      <w:r w:rsidR="004D766F" w:rsidRPr="00F65569">
        <w:rPr>
          <w:rFonts w:ascii="Book Antiqua" w:hAnsi="Book Antiqua"/>
          <w:sz w:val="24"/>
          <w:szCs w:val="24"/>
        </w:rPr>
        <w:t>to prevent solution leakage. Mice in the Normal group received 50 % ethanol of the same volume that was delivered using the same technique as described above.</w:t>
      </w:r>
    </w:p>
    <w:p w:rsidR="00F116DC" w:rsidRPr="00F65569" w:rsidRDefault="00F116DC" w:rsidP="00F65569">
      <w:pPr>
        <w:adjustRightInd w:val="0"/>
        <w:snapToGrid w:val="0"/>
        <w:spacing w:line="360" w:lineRule="auto"/>
        <w:rPr>
          <w:rFonts w:ascii="Book Antiqua" w:hAnsi="Book Antiqua"/>
          <w:b/>
          <w:i/>
          <w:sz w:val="24"/>
          <w:szCs w:val="24"/>
        </w:rPr>
      </w:pPr>
    </w:p>
    <w:p w:rsidR="00F116DC" w:rsidRPr="00F65569" w:rsidRDefault="004D766F" w:rsidP="00F65569">
      <w:pPr>
        <w:adjustRightInd w:val="0"/>
        <w:snapToGrid w:val="0"/>
        <w:spacing w:line="360" w:lineRule="auto"/>
        <w:rPr>
          <w:rFonts w:ascii="Book Antiqua" w:hAnsi="Book Antiqua"/>
          <w:i/>
          <w:sz w:val="24"/>
          <w:szCs w:val="24"/>
        </w:rPr>
      </w:pPr>
      <w:r w:rsidRPr="00F65569">
        <w:rPr>
          <w:rFonts w:ascii="Book Antiqua" w:hAnsi="Book Antiqua"/>
          <w:b/>
          <w:i/>
          <w:sz w:val="24"/>
          <w:szCs w:val="24"/>
        </w:rPr>
        <w:t xml:space="preserve">Treatment </w:t>
      </w:r>
      <w:r w:rsidR="009579D8" w:rsidRPr="00F65569">
        <w:rPr>
          <w:rFonts w:ascii="Book Antiqua" w:hAnsi="Book Antiqua"/>
          <w:b/>
          <w:i/>
          <w:sz w:val="24"/>
          <w:szCs w:val="24"/>
        </w:rPr>
        <w:t>protocols</w:t>
      </w:r>
    </w:p>
    <w:p w:rsidR="00F116DC"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To explore the effect of curcumin (Cur)</w:t>
      </w:r>
      <w:bookmarkStart w:id="193" w:name="OLE_LINK10"/>
      <w:bookmarkStart w:id="194" w:name="OLE_LINK24"/>
      <w:r w:rsidRPr="00F65569">
        <w:rPr>
          <w:rFonts w:ascii="Book Antiqua" w:hAnsi="Book Antiqua"/>
          <w:sz w:val="24"/>
          <w:szCs w:val="24"/>
        </w:rPr>
        <w:t xml:space="preserve"> (purity ≥ 95 % by HPLC,</w:t>
      </w:r>
      <w:bookmarkEnd w:id="193"/>
      <w:bookmarkEnd w:id="194"/>
      <w:r w:rsidRPr="00F65569">
        <w:rPr>
          <w:rFonts w:ascii="Book Antiqua" w:hAnsi="Book Antiqua"/>
          <w:sz w:val="24"/>
          <w:szCs w:val="24"/>
        </w:rPr>
        <w:t xml:space="preserve"> batch number: GR-133-140421, GANGRUN Biotechnology, Nanjing, China) on </w:t>
      </w:r>
      <w:r w:rsidR="00FF392A">
        <w:rPr>
          <w:rFonts w:ascii="Book Antiqua" w:hAnsi="Book Antiqua"/>
          <w:sz w:val="24"/>
          <w:szCs w:val="24"/>
        </w:rPr>
        <w:lastRenderedPageBreak/>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 in col</w:t>
      </w:r>
      <w:r w:rsidR="009579D8">
        <w:rPr>
          <w:rFonts w:ascii="Book Antiqua" w:hAnsi="Book Antiqua"/>
          <w:sz w:val="24"/>
          <w:szCs w:val="24"/>
        </w:rPr>
        <w:t>itis mice, C57BL/6 mice (20–</w:t>
      </w:r>
      <w:r w:rsidRPr="00F65569">
        <w:rPr>
          <w:rFonts w:ascii="Book Antiqua" w:hAnsi="Book Antiqua"/>
          <w:sz w:val="24"/>
          <w:szCs w:val="24"/>
        </w:rPr>
        <w:t>24g) were randomized into four groups of 8 animals with comparable average body weight in each group. The four groups were respectively grouped: Nor</w:t>
      </w:r>
      <w:r w:rsidR="009579D8">
        <w:rPr>
          <w:rFonts w:ascii="Book Antiqua" w:hAnsi="Book Antiqua"/>
          <w:sz w:val="24"/>
          <w:szCs w:val="24"/>
        </w:rPr>
        <w:t>mal group (</w:t>
      </w:r>
      <w:r w:rsidR="009579D8" w:rsidRPr="009579D8">
        <w:rPr>
          <w:rFonts w:ascii="Book Antiqua" w:hAnsi="Book Antiqua"/>
          <w:i/>
          <w:sz w:val="24"/>
          <w:szCs w:val="24"/>
        </w:rPr>
        <w:t>n =</w:t>
      </w:r>
      <w:r w:rsidRPr="00F65569">
        <w:rPr>
          <w:rFonts w:ascii="Book Antiqua" w:hAnsi="Book Antiqua"/>
          <w:sz w:val="24"/>
          <w:szCs w:val="24"/>
        </w:rPr>
        <w:t xml:space="preserve"> 8, receiving ethanol only, and not treated), the TNBS group (TNBS, </w:t>
      </w:r>
      <w:r w:rsidR="009579D8" w:rsidRPr="009579D8">
        <w:rPr>
          <w:rFonts w:ascii="Book Antiqua" w:hAnsi="Book Antiqua"/>
          <w:i/>
          <w:sz w:val="24"/>
          <w:szCs w:val="24"/>
        </w:rPr>
        <w:t>n =</w:t>
      </w:r>
      <w:r w:rsidRPr="00F65569">
        <w:rPr>
          <w:rFonts w:ascii="Book Antiqua" w:hAnsi="Book Antiqua"/>
          <w:sz w:val="24"/>
          <w:szCs w:val="24"/>
        </w:rPr>
        <w:t xml:space="preserve"> 8, which received TNBS and were not treated), the TNBS </w:t>
      </w:r>
      <w:r w:rsidR="00FF392A" w:rsidRPr="00FF392A">
        <w:rPr>
          <w:rFonts w:ascii="Book Antiqua" w:hAnsi="Book Antiqua"/>
          <w:sz w:val="24"/>
          <w:szCs w:val="24"/>
          <w:vertAlign w:val="superscript"/>
        </w:rPr>
        <w:t>+</w:t>
      </w:r>
      <w:r w:rsidRPr="00F65569">
        <w:rPr>
          <w:rFonts w:ascii="Book Antiqua" w:hAnsi="Book Antiqua"/>
          <w:sz w:val="24"/>
          <w:szCs w:val="24"/>
        </w:rPr>
        <w:t xml:space="preserve"> Cur group (TNBS </w:t>
      </w:r>
      <w:r w:rsidR="009579D8" w:rsidRPr="009579D8">
        <w:rPr>
          <w:rFonts w:ascii="Book Antiqua" w:hAnsi="Book Antiqua"/>
          <w:sz w:val="24"/>
          <w:szCs w:val="24"/>
        </w:rPr>
        <w:t>+</w:t>
      </w:r>
      <w:r w:rsidRPr="00F65569">
        <w:rPr>
          <w:rFonts w:ascii="Book Antiqua" w:hAnsi="Book Antiqua"/>
          <w:sz w:val="24"/>
          <w:szCs w:val="24"/>
        </w:rPr>
        <w:t xml:space="preserve"> Cur, </w:t>
      </w:r>
      <w:r w:rsidR="009579D8" w:rsidRPr="009579D8">
        <w:rPr>
          <w:rFonts w:ascii="Book Antiqua" w:hAnsi="Book Antiqua"/>
          <w:i/>
          <w:sz w:val="24"/>
          <w:szCs w:val="24"/>
        </w:rPr>
        <w:t>n =</w:t>
      </w:r>
      <w:r w:rsidR="009579D8">
        <w:rPr>
          <w:rFonts w:ascii="Book Antiqua" w:hAnsi="Book Antiqua"/>
          <w:sz w:val="24"/>
          <w:szCs w:val="24"/>
        </w:rPr>
        <w:t xml:space="preserve"> 8 that received 100 mg/</w:t>
      </w:r>
      <w:r w:rsidRPr="00F65569">
        <w:rPr>
          <w:rFonts w:ascii="Book Antiqua" w:hAnsi="Book Antiqua"/>
          <w:sz w:val="24"/>
          <w:szCs w:val="24"/>
        </w:rPr>
        <w:t>kg Cu</w:t>
      </w:r>
      <w:r w:rsidR="009579D8">
        <w:rPr>
          <w:rFonts w:ascii="Book Antiqua" w:hAnsi="Book Antiqua"/>
          <w:sz w:val="24"/>
          <w:szCs w:val="24"/>
        </w:rPr>
        <w:t>r per day intragastrically (ig</w:t>
      </w:r>
      <w:r w:rsidRPr="00F65569">
        <w:rPr>
          <w:rFonts w:ascii="Book Antiqua" w:hAnsi="Book Antiqua"/>
          <w:sz w:val="24"/>
          <w:szCs w:val="24"/>
        </w:rPr>
        <w:t xml:space="preserve">) and the TNBS </w:t>
      </w:r>
      <w:r w:rsidR="00FF392A" w:rsidRPr="00FF392A">
        <w:rPr>
          <w:rFonts w:ascii="Book Antiqua" w:hAnsi="Book Antiqua"/>
          <w:sz w:val="24"/>
          <w:szCs w:val="24"/>
          <w:vertAlign w:val="superscript"/>
        </w:rPr>
        <w:t>+</w:t>
      </w:r>
      <w:r w:rsidRPr="00F65569">
        <w:rPr>
          <w:rFonts w:ascii="Book Antiqua" w:hAnsi="Book Antiqua"/>
          <w:sz w:val="24"/>
          <w:szCs w:val="24"/>
        </w:rPr>
        <w:t xml:space="preserve"> </w:t>
      </w:r>
      <w:bookmarkStart w:id="195" w:name="OLE_LINK89"/>
      <w:bookmarkStart w:id="196" w:name="OLE_LINK90"/>
      <w:r w:rsidRPr="00F65569">
        <w:rPr>
          <w:rFonts w:ascii="Book Antiqua" w:hAnsi="Book Antiqua"/>
          <w:sz w:val="24"/>
          <w:szCs w:val="24"/>
        </w:rPr>
        <w:t>Mesalazine</w:t>
      </w:r>
      <w:bookmarkEnd w:id="195"/>
      <w:bookmarkEnd w:id="196"/>
      <w:r w:rsidRPr="00F65569">
        <w:rPr>
          <w:rFonts w:ascii="Book Antiqua" w:hAnsi="Book Antiqua"/>
          <w:sz w:val="24"/>
          <w:szCs w:val="24"/>
        </w:rPr>
        <w:t xml:space="preserve"> (Mes) group (TNBS </w:t>
      </w:r>
      <w:r w:rsidR="00FF392A" w:rsidRPr="009579D8">
        <w:rPr>
          <w:rFonts w:ascii="Book Antiqua" w:hAnsi="Book Antiqua"/>
          <w:sz w:val="24"/>
          <w:szCs w:val="24"/>
        </w:rPr>
        <w:t>+</w:t>
      </w:r>
      <w:r w:rsidRPr="00F65569">
        <w:rPr>
          <w:rFonts w:ascii="Book Antiqua" w:hAnsi="Book Antiqua"/>
          <w:sz w:val="24"/>
          <w:szCs w:val="24"/>
        </w:rPr>
        <w:t xml:space="preserve"> Mes </w:t>
      </w:r>
      <w:r w:rsidR="009579D8" w:rsidRPr="009579D8">
        <w:rPr>
          <w:rFonts w:ascii="Book Antiqua" w:hAnsi="Book Antiqua"/>
          <w:i/>
          <w:sz w:val="24"/>
          <w:szCs w:val="24"/>
        </w:rPr>
        <w:t>n =</w:t>
      </w:r>
      <w:r w:rsidRPr="00F65569">
        <w:rPr>
          <w:rFonts w:ascii="Book Antiqua" w:hAnsi="Book Antiqua"/>
          <w:sz w:val="24"/>
          <w:szCs w:val="24"/>
        </w:rPr>
        <w:t xml:space="preserve"> 8 that received mesala</w:t>
      </w:r>
      <w:r w:rsidR="009579D8">
        <w:rPr>
          <w:rFonts w:ascii="Book Antiqua" w:hAnsi="Book Antiqua"/>
          <w:sz w:val="24"/>
          <w:szCs w:val="24"/>
        </w:rPr>
        <w:t>zine at 300 mg/kg per day ig</w:t>
      </w:r>
      <w:r w:rsidRPr="00F65569">
        <w:rPr>
          <w:rFonts w:ascii="Book Antiqua" w:hAnsi="Book Antiqua"/>
          <w:sz w:val="24"/>
          <w:szCs w:val="24"/>
        </w:rPr>
        <w:t>).</w:t>
      </w:r>
    </w:p>
    <w:p w:rsidR="00F116DC" w:rsidRPr="00F65569" w:rsidRDefault="004D766F" w:rsidP="009579D8">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 xml:space="preserve">Before administration, curcumin was dissolved in 5% dimethyl sulfoxide (DMSO) in physiological saline, which was used as vehicle. Twenty-four hours after colitis was induced, mice in the TNBS </w:t>
      </w:r>
      <w:r w:rsidR="00FF392A" w:rsidRPr="009579D8">
        <w:rPr>
          <w:rFonts w:ascii="Book Antiqua" w:hAnsi="Book Antiqua"/>
          <w:sz w:val="24"/>
          <w:szCs w:val="24"/>
        </w:rPr>
        <w:t>+</w:t>
      </w:r>
      <w:r w:rsidRPr="00F65569">
        <w:rPr>
          <w:rFonts w:ascii="Book Antiqua" w:hAnsi="Book Antiqua"/>
          <w:sz w:val="24"/>
          <w:szCs w:val="24"/>
        </w:rPr>
        <w:t xml:space="preserve"> Cur group were administered Cur, and in the TNBS </w:t>
      </w:r>
      <w:r w:rsidR="00FF392A" w:rsidRPr="009579D8">
        <w:rPr>
          <w:rFonts w:ascii="Book Antiqua" w:hAnsi="Book Antiqua"/>
          <w:sz w:val="24"/>
          <w:szCs w:val="24"/>
        </w:rPr>
        <w:t>+</w:t>
      </w:r>
      <w:r w:rsidRPr="009579D8">
        <w:rPr>
          <w:rFonts w:ascii="Book Antiqua" w:hAnsi="Book Antiqua"/>
          <w:sz w:val="24"/>
          <w:szCs w:val="24"/>
        </w:rPr>
        <w:t xml:space="preserve"> </w:t>
      </w:r>
      <w:r w:rsidRPr="00F65569">
        <w:rPr>
          <w:rFonts w:ascii="Book Antiqua" w:hAnsi="Book Antiqua"/>
          <w:sz w:val="24"/>
          <w:szCs w:val="24"/>
        </w:rPr>
        <w:t xml:space="preserve">Mes group were administered Mes for 7 </w:t>
      </w:r>
      <w:r w:rsidR="009579D8">
        <w:rPr>
          <w:rFonts w:ascii="Book Antiqua" w:hAnsi="Book Antiqua" w:hint="eastAsia"/>
          <w:sz w:val="24"/>
          <w:szCs w:val="24"/>
        </w:rPr>
        <w:t>d</w:t>
      </w:r>
      <w:r w:rsidRPr="00F65569">
        <w:rPr>
          <w:rFonts w:ascii="Book Antiqua" w:hAnsi="Book Antiqua"/>
          <w:sz w:val="24"/>
          <w:szCs w:val="24"/>
        </w:rPr>
        <w:t xml:space="preserve"> until the mice were sacrificed. Mice of both the Normal and TNBS groups received the same volume of 5% DMSO in physiological saline daily (which was the vehicle for Cur) until the end of the experiment.</w:t>
      </w:r>
    </w:p>
    <w:p w:rsidR="00F116DC" w:rsidRPr="00F65569" w:rsidRDefault="00F116DC" w:rsidP="00F65569">
      <w:pPr>
        <w:adjustRightInd w:val="0"/>
        <w:snapToGrid w:val="0"/>
        <w:spacing w:line="360" w:lineRule="auto"/>
        <w:rPr>
          <w:rFonts w:ascii="Book Antiqua" w:hAnsi="Book Antiqua"/>
          <w:sz w:val="24"/>
          <w:szCs w:val="24"/>
        </w:rPr>
      </w:pPr>
    </w:p>
    <w:p w:rsidR="00953E0B" w:rsidRPr="00F65569" w:rsidRDefault="004D766F" w:rsidP="00F65569">
      <w:pPr>
        <w:adjustRightInd w:val="0"/>
        <w:snapToGrid w:val="0"/>
        <w:spacing w:line="360" w:lineRule="auto"/>
        <w:rPr>
          <w:rStyle w:val="field-label"/>
          <w:rFonts w:ascii="Book Antiqua" w:hAnsi="Book Antiqua"/>
          <w:i/>
          <w:iCs/>
          <w:sz w:val="24"/>
          <w:szCs w:val="24"/>
        </w:rPr>
      </w:pPr>
      <w:r w:rsidRPr="00F65569">
        <w:rPr>
          <w:rStyle w:val="field-label"/>
          <w:rFonts w:ascii="Book Antiqua" w:hAnsi="Book Antiqua"/>
          <w:b/>
          <w:i/>
          <w:iCs/>
          <w:sz w:val="24"/>
          <w:szCs w:val="24"/>
        </w:rPr>
        <w:t>Assessment of the severity of colitis: disease activity index</w:t>
      </w:r>
      <w:r w:rsidR="00A149AC" w:rsidRPr="00F65569">
        <w:rPr>
          <w:rStyle w:val="field-label"/>
          <w:rFonts w:ascii="Book Antiqua" w:hAnsi="Book Antiqua"/>
          <w:b/>
          <w:i/>
          <w:iCs/>
          <w:sz w:val="24"/>
          <w:szCs w:val="24"/>
        </w:rPr>
        <w:t xml:space="preserve"> </w:t>
      </w:r>
      <w:bookmarkStart w:id="197" w:name="OLE_LINK2"/>
      <w:bookmarkStart w:id="198" w:name="OLE_LINK13"/>
    </w:p>
    <w:p w:rsidR="00EB3202" w:rsidRPr="00F65569" w:rsidRDefault="004D766F" w:rsidP="00F65569">
      <w:pPr>
        <w:adjustRightInd w:val="0"/>
        <w:snapToGrid w:val="0"/>
        <w:spacing w:line="360" w:lineRule="auto"/>
        <w:rPr>
          <w:rStyle w:val="field-label"/>
          <w:rFonts w:ascii="Book Antiqua" w:hAnsi="Book Antiqua"/>
          <w:sz w:val="24"/>
          <w:szCs w:val="24"/>
        </w:rPr>
      </w:pPr>
      <w:r w:rsidRPr="00F65569">
        <w:rPr>
          <w:rStyle w:val="field-label"/>
          <w:rFonts w:ascii="Book Antiqua" w:hAnsi="Book Antiqua"/>
          <w:sz w:val="24"/>
          <w:szCs w:val="24"/>
        </w:rPr>
        <w:t>Disease activity index (DAI)</w:t>
      </w:r>
      <w:bookmarkEnd w:id="197"/>
      <w:bookmarkEnd w:id="198"/>
      <w:r w:rsidRPr="00F65569">
        <w:rPr>
          <w:rStyle w:val="field-label"/>
          <w:rFonts w:ascii="Book Antiqua" w:hAnsi="Book Antiqua"/>
          <w:sz w:val="24"/>
          <w:szCs w:val="24"/>
        </w:rPr>
        <w:t xml:space="preserve"> is analyzed </w:t>
      </w:r>
      <w:r w:rsidR="009579D8">
        <w:rPr>
          <w:rStyle w:val="field-label"/>
          <w:rFonts w:ascii="Book Antiqua" w:hAnsi="Book Antiqua"/>
          <w:sz w:val="24"/>
          <w:szCs w:val="24"/>
        </w:rPr>
        <w:t>according to the previous study</w:t>
      </w:r>
      <w:r w:rsidRPr="00F65569">
        <w:rPr>
          <w:rStyle w:val="field-label"/>
          <w:rFonts w:ascii="Book Antiqua" w:hAnsi="Book Antiqua"/>
          <w:sz w:val="24"/>
          <w:szCs w:val="24"/>
          <w:vertAlign w:val="superscript"/>
        </w:rPr>
        <w:t>[29</w:t>
      </w:r>
      <w:r w:rsidR="009579D8">
        <w:rPr>
          <w:rStyle w:val="field-label"/>
          <w:rFonts w:ascii="Book Antiqua" w:hAnsi="Book Antiqua"/>
          <w:sz w:val="24"/>
          <w:szCs w:val="24"/>
          <w:vertAlign w:val="superscript"/>
        </w:rPr>
        <w:t>,</w:t>
      </w:r>
      <w:r w:rsidR="00FC23F6" w:rsidRPr="00F65569">
        <w:rPr>
          <w:rStyle w:val="field-label"/>
          <w:rFonts w:ascii="Book Antiqua" w:hAnsi="Book Antiqua"/>
          <w:sz w:val="24"/>
          <w:szCs w:val="24"/>
          <w:vertAlign w:val="superscript"/>
        </w:rPr>
        <w:t>30</w:t>
      </w:r>
      <w:r w:rsidR="005F3727" w:rsidRPr="00F65569">
        <w:rPr>
          <w:rStyle w:val="field-label"/>
          <w:rFonts w:ascii="Book Antiqua" w:hAnsi="Book Antiqua"/>
          <w:sz w:val="24"/>
          <w:szCs w:val="24"/>
          <w:vertAlign w:val="superscript"/>
        </w:rPr>
        <w:t>]</w:t>
      </w:r>
      <w:r w:rsidR="00B257F3" w:rsidRPr="00F65569">
        <w:rPr>
          <w:rStyle w:val="field-label"/>
          <w:rFonts w:ascii="Book Antiqua" w:hAnsi="Book Antiqua"/>
          <w:sz w:val="24"/>
          <w:szCs w:val="24"/>
        </w:rPr>
        <w:t>, which</w:t>
      </w:r>
      <w:r w:rsidR="00EB3202" w:rsidRPr="00F65569">
        <w:rPr>
          <w:rStyle w:val="field-label"/>
          <w:rFonts w:ascii="Book Antiqua" w:hAnsi="Book Antiqua"/>
          <w:sz w:val="24"/>
          <w:szCs w:val="24"/>
        </w:rPr>
        <w:t xml:space="preserve"> is the combined score of weight loss, stool consistency, and bleeding. </w:t>
      </w:r>
      <w:r w:rsidR="001B7E44" w:rsidRPr="00F65569">
        <w:rPr>
          <w:rStyle w:val="field-label"/>
          <w:rFonts w:ascii="Book Antiqua" w:hAnsi="Book Antiqua"/>
          <w:sz w:val="24"/>
          <w:szCs w:val="24"/>
        </w:rPr>
        <w:t xml:space="preserve">The criterion of </w:t>
      </w:r>
      <w:r w:rsidR="00A87A60" w:rsidRPr="00F65569">
        <w:rPr>
          <w:rStyle w:val="field-label"/>
          <w:rFonts w:ascii="Book Antiqua" w:hAnsi="Book Antiqua"/>
          <w:sz w:val="24"/>
          <w:szCs w:val="24"/>
        </w:rPr>
        <w:t xml:space="preserve">DAI </w:t>
      </w:r>
      <w:r w:rsidR="001B7E44" w:rsidRPr="00F65569">
        <w:rPr>
          <w:rStyle w:val="field-label"/>
          <w:rFonts w:ascii="Book Antiqua" w:hAnsi="Book Antiqua"/>
          <w:sz w:val="24"/>
          <w:szCs w:val="24"/>
        </w:rPr>
        <w:t>s</w:t>
      </w:r>
      <w:r w:rsidR="00EB3202" w:rsidRPr="00F65569">
        <w:rPr>
          <w:rStyle w:val="field-label"/>
          <w:rFonts w:ascii="Book Antiqua" w:hAnsi="Book Antiqua"/>
          <w:sz w:val="24"/>
          <w:szCs w:val="24"/>
        </w:rPr>
        <w:t>cores w</w:t>
      </w:r>
      <w:r w:rsidR="001B7E44" w:rsidRPr="00F65569">
        <w:rPr>
          <w:rStyle w:val="field-label"/>
          <w:rFonts w:ascii="Book Antiqua" w:hAnsi="Book Antiqua"/>
          <w:sz w:val="24"/>
          <w:szCs w:val="24"/>
        </w:rPr>
        <w:t>as</w:t>
      </w:r>
      <w:r w:rsidR="00EB3202" w:rsidRPr="00F65569">
        <w:rPr>
          <w:rStyle w:val="field-label"/>
          <w:rFonts w:ascii="Book Antiqua" w:hAnsi="Book Antiqua"/>
          <w:sz w:val="24"/>
          <w:szCs w:val="24"/>
        </w:rPr>
        <w:t xml:space="preserve"> </w:t>
      </w:r>
      <w:r w:rsidR="001B7E44" w:rsidRPr="00F65569">
        <w:rPr>
          <w:rFonts w:ascii="Book Antiqua" w:hAnsi="Book Antiqua"/>
          <w:color w:val="000000"/>
          <w:sz w:val="24"/>
          <w:szCs w:val="24"/>
        </w:rPr>
        <w:t>described</w:t>
      </w:r>
      <w:r w:rsidR="001B7E44" w:rsidRPr="00F65569">
        <w:rPr>
          <w:rFonts w:ascii="Book Antiqua" w:hAnsi="Book Antiqua"/>
          <w:sz w:val="24"/>
          <w:szCs w:val="24"/>
        </w:rPr>
        <w:t xml:space="preserve"> </w:t>
      </w:r>
      <w:r w:rsidR="001B7E44" w:rsidRPr="00F65569">
        <w:rPr>
          <w:rStyle w:val="field-label"/>
          <w:rFonts w:ascii="Book Antiqua" w:hAnsi="Book Antiqua"/>
          <w:sz w:val="24"/>
          <w:szCs w:val="24"/>
        </w:rPr>
        <w:t xml:space="preserve">in the </w:t>
      </w:r>
      <w:r w:rsidR="003F0E63" w:rsidRPr="00F65569">
        <w:rPr>
          <w:rStyle w:val="field-label"/>
          <w:rFonts w:ascii="Book Antiqua" w:hAnsi="Book Antiqua"/>
          <w:sz w:val="24"/>
          <w:szCs w:val="24"/>
        </w:rPr>
        <w:t xml:space="preserve">Table </w:t>
      </w:r>
      <w:r w:rsidR="001B7E44" w:rsidRPr="00F65569">
        <w:rPr>
          <w:rStyle w:val="field-label"/>
          <w:rFonts w:ascii="Book Antiqua" w:hAnsi="Book Antiqua"/>
          <w:sz w:val="24"/>
          <w:szCs w:val="24"/>
        </w:rPr>
        <w:t>1.</w:t>
      </w:r>
      <w:r w:rsidR="00EB3202" w:rsidRPr="00F65569">
        <w:rPr>
          <w:rStyle w:val="field-label"/>
          <w:rFonts w:ascii="Book Antiqua" w:hAnsi="Book Antiqua"/>
          <w:sz w:val="24"/>
          <w:szCs w:val="24"/>
        </w:rPr>
        <w:t xml:space="preserve"> </w:t>
      </w:r>
      <w:r w:rsidR="001B7E44" w:rsidRPr="00F65569">
        <w:rPr>
          <w:rStyle w:val="field-label"/>
          <w:rFonts w:ascii="Book Antiqua" w:hAnsi="Book Antiqua"/>
          <w:sz w:val="24"/>
          <w:szCs w:val="24"/>
        </w:rPr>
        <w:t>As shown in Table 1, the changes in growth rate, stool consistency and presence of gross bleeding or occult blood in feces were scored daily from 0</w:t>
      </w:r>
      <w:r w:rsidR="009579D8">
        <w:rPr>
          <w:rStyle w:val="field-label"/>
          <w:rFonts w:ascii="Book Antiqua" w:hAnsi="Book Antiqua" w:hint="eastAsia"/>
          <w:sz w:val="24"/>
          <w:szCs w:val="24"/>
        </w:rPr>
        <w:t>-</w:t>
      </w:r>
      <w:r w:rsidR="001B7E44" w:rsidRPr="00F65569">
        <w:rPr>
          <w:rStyle w:val="field-label"/>
          <w:rFonts w:ascii="Book Antiqua" w:hAnsi="Book Antiqua"/>
          <w:sz w:val="24"/>
          <w:szCs w:val="24"/>
        </w:rPr>
        <w:t xml:space="preserve">4 for each animal after TNBS treatment. </w:t>
      </w:r>
    </w:p>
    <w:p w:rsidR="0017690A" w:rsidRPr="00F65569" w:rsidRDefault="004D766F" w:rsidP="00F65569">
      <w:pPr>
        <w:shd w:val="clear" w:color="auto" w:fill="FFFFFF"/>
        <w:adjustRightInd w:val="0"/>
        <w:snapToGrid w:val="0"/>
        <w:spacing w:line="360" w:lineRule="auto"/>
        <w:rPr>
          <w:rFonts w:ascii="Book Antiqua" w:hAnsi="Book Antiqua" w:cs="SimSun"/>
          <w:kern w:val="0"/>
          <w:sz w:val="24"/>
          <w:szCs w:val="24"/>
        </w:rPr>
      </w:pPr>
      <w:r w:rsidRPr="00F65569">
        <w:rPr>
          <w:rFonts w:ascii="Book Antiqua" w:hAnsi="Book Antiqua" w:cs="SimSun"/>
          <w:kern w:val="0"/>
          <w:sz w:val="24"/>
          <w:szCs w:val="24"/>
        </w:rPr>
        <w:t> </w:t>
      </w:r>
    </w:p>
    <w:p w:rsidR="006E1648" w:rsidRPr="00F65569" w:rsidRDefault="006E1648" w:rsidP="00F65569">
      <w:pPr>
        <w:pStyle w:val="HTMLPreformatted"/>
        <w:shd w:val="clear" w:color="auto" w:fill="FFFFFF"/>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adjustRightInd w:val="0"/>
        <w:snapToGrid w:val="0"/>
        <w:spacing w:line="360" w:lineRule="auto"/>
        <w:jc w:val="both"/>
        <w:rPr>
          <w:rStyle w:val="field-label"/>
          <w:rFonts w:ascii="Book Antiqua" w:eastAsia="Times New Roman" w:hAnsi="Book Antiqua" w:cs="Times New Roman"/>
          <w:b/>
          <w:bCs/>
          <w:i/>
          <w:iCs/>
        </w:rPr>
      </w:pPr>
      <w:r w:rsidRPr="00F65569">
        <w:rPr>
          <w:rStyle w:val="field-label"/>
          <w:rFonts w:ascii="Book Antiqua" w:hAnsi="Book Antiqua" w:cs="Times New Roman"/>
          <w:b/>
          <w:bCs/>
          <w:i/>
          <w:iCs/>
        </w:rPr>
        <w:t>Evaluation of colonic damage</w:t>
      </w:r>
    </w:p>
    <w:p w:rsidR="00EB3202" w:rsidRPr="00F65569" w:rsidRDefault="006E1648" w:rsidP="00F65569">
      <w:pPr>
        <w:pStyle w:val="HTMLPreformatted"/>
        <w:shd w:val="clear" w:color="auto" w:fill="FFFFFF"/>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adjustRightInd w:val="0"/>
        <w:snapToGrid w:val="0"/>
        <w:spacing w:line="360" w:lineRule="auto"/>
        <w:jc w:val="both"/>
        <w:rPr>
          <w:rStyle w:val="field-label"/>
          <w:rFonts w:ascii="Book Antiqua" w:hAnsi="Book Antiqua" w:cs="Times New Roman"/>
        </w:rPr>
      </w:pPr>
      <w:r w:rsidRPr="00F65569">
        <w:rPr>
          <w:rStyle w:val="field-label"/>
          <w:rFonts w:ascii="Book Antiqua" w:hAnsi="Book Antiqua" w:cs="Times New Roman"/>
        </w:rPr>
        <w:t>On the 8</w:t>
      </w:r>
      <w:r w:rsidRPr="00F65569">
        <w:rPr>
          <w:rStyle w:val="field-label"/>
          <w:rFonts w:ascii="Book Antiqua" w:hAnsi="Book Antiqua" w:cs="Times New Roman"/>
          <w:vertAlign w:val="superscript"/>
        </w:rPr>
        <w:t>th</w:t>
      </w:r>
      <w:r w:rsidRPr="00F65569">
        <w:rPr>
          <w:rStyle w:val="field-label"/>
          <w:rFonts w:ascii="Book Antiqua" w:hAnsi="Book Antiqua" w:cs="Times New Roman"/>
        </w:rPr>
        <w:t xml:space="preserve"> day, </w:t>
      </w:r>
      <w:bookmarkStart w:id="199" w:name="OLE_LINK160"/>
      <w:r w:rsidRPr="00F65569">
        <w:rPr>
          <w:rStyle w:val="field-label"/>
          <w:rFonts w:ascii="Book Antiqua" w:hAnsi="Book Antiqua" w:cs="Times New Roman"/>
        </w:rPr>
        <w:t>all mice were sacrificed after having been anesthetized with pentobarbital sodium (40 mg/kg) by</w:t>
      </w:r>
      <w:r w:rsidR="004D766F" w:rsidRPr="00F65569">
        <w:rPr>
          <w:rStyle w:val="field-label"/>
          <w:rFonts w:ascii="Book Antiqua" w:hAnsi="Book Antiqua" w:cs="Times New Roman"/>
        </w:rPr>
        <w:t xml:space="preserve"> intraperitoneal injection.</w:t>
      </w:r>
      <w:bookmarkEnd w:id="199"/>
      <w:r w:rsidR="004D766F" w:rsidRPr="00F65569">
        <w:rPr>
          <w:rStyle w:val="field-label"/>
          <w:rFonts w:ascii="Book Antiqua" w:hAnsi="Book Antiqua" w:cs="Times New Roman"/>
        </w:rPr>
        <w:t xml:space="preserve"> The colon was removed rapidly and its length was measured, opened longitudinally, rinsed with phosphate buffered saline (PBS), assessed immediately for weight (</w:t>
      </w:r>
      <w:r w:rsidR="009579D8" w:rsidRPr="009579D8">
        <w:rPr>
          <w:rStyle w:val="field-label"/>
          <w:rFonts w:ascii="Book Antiqua" w:hAnsi="Book Antiqua" w:cs="Times New Roman"/>
          <w:i/>
          <w:iCs/>
        </w:rPr>
        <w:t>n =</w:t>
      </w:r>
      <w:r w:rsidR="004D766F" w:rsidRPr="00F65569">
        <w:rPr>
          <w:rStyle w:val="field-label"/>
          <w:rFonts w:ascii="Book Antiqua" w:hAnsi="Book Antiqua" w:cs="Times New Roman"/>
        </w:rPr>
        <w:t xml:space="preserve"> 8 for each group), and the weight index of colon was</w:t>
      </w:r>
      <w:r w:rsidR="004D766F" w:rsidRPr="00F65569">
        <w:rPr>
          <w:rStyle w:val="field-label"/>
          <w:rFonts w:ascii="Book Antiqua" w:eastAsiaTheme="minorEastAsia" w:hAnsi="Book Antiqua" w:cs="Times New Roman"/>
        </w:rPr>
        <w:t xml:space="preserve"> </w:t>
      </w:r>
      <w:r w:rsidR="004D766F" w:rsidRPr="00F65569">
        <w:rPr>
          <w:rStyle w:val="field-label"/>
          <w:rFonts w:ascii="Book Antiqua" w:hAnsi="Book Antiqua" w:cs="Times New Roman"/>
        </w:rPr>
        <w:t>computed (</w:t>
      </w:r>
      <w:r w:rsidR="009579D8" w:rsidRPr="009579D8">
        <w:rPr>
          <w:rStyle w:val="field-label"/>
          <w:rFonts w:ascii="Book Antiqua" w:hAnsi="Book Antiqua" w:cs="Times New Roman"/>
          <w:i/>
          <w:iCs/>
        </w:rPr>
        <w:t>n =</w:t>
      </w:r>
      <w:r w:rsidR="004D766F" w:rsidRPr="00F65569">
        <w:rPr>
          <w:rStyle w:val="field-label"/>
          <w:rFonts w:ascii="Book Antiqua" w:hAnsi="Book Antiqua" w:cs="Times New Roman"/>
        </w:rPr>
        <w:t xml:space="preserve"> 8) (colonic weight/body weight × 100%). Then, segments of the colon were fixed in 4% </w:t>
      </w:r>
      <w:r w:rsidR="004D766F" w:rsidRPr="00F65569">
        <w:rPr>
          <w:rStyle w:val="field-label"/>
          <w:rFonts w:ascii="Book Antiqua" w:hAnsi="Book Antiqua" w:cs="Times New Roman"/>
        </w:rPr>
        <w:lastRenderedPageBreak/>
        <w:t xml:space="preserve">polyformaldehyde solution for at least 7 </w:t>
      </w:r>
      <w:r w:rsidR="009579D8">
        <w:rPr>
          <w:rStyle w:val="field-label"/>
          <w:rFonts w:ascii="Book Antiqua" w:hAnsi="Book Antiqua" w:cs="Times New Roman" w:hint="eastAsia"/>
        </w:rPr>
        <w:t>d</w:t>
      </w:r>
      <w:r w:rsidR="004D766F" w:rsidRPr="00F65569">
        <w:rPr>
          <w:rStyle w:val="field-label"/>
          <w:rFonts w:ascii="Book Antiqua" w:hAnsi="Book Antiqua" w:cs="Times New Roman"/>
        </w:rPr>
        <w:t>. Subsequently, colon tissues were dehydrated, embedded in paraffin, sectioned at 5 μm and mounted onto slides. These sections were stained with hematoxylin and eosin (</w:t>
      </w:r>
      <w:r w:rsidR="009579D8" w:rsidRPr="009579D8">
        <w:rPr>
          <w:rStyle w:val="field-label"/>
          <w:rFonts w:ascii="Book Antiqua" w:hAnsi="Book Antiqua" w:cs="Times New Roman"/>
          <w:i/>
          <w:iCs/>
        </w:rPr>
        <w:t>n =</w:t>
      </w:r>
      <w:r w:rsidR="004D766F" w:rsidRPr="00F65569">
        <w:rPr>
          <w:rStyle w:val="field-label"/>
          <w:rFonts w:ascii="Book Antiqua" w:hAnsi="Book Antiqua" w:cs="Times New Roman"/>
        </w:rPr>
        <w:t xml:space="preserve"> 8).</w:t>
      </w:r>
      <w:r w:rsidR="003F0E63">
        <w:rPr>
          <w:rStyle w:val="field-label"/>
          <w:rFonts w:ascii="Book Antiqua" w:hAnsi="Book Antiqua" w:cs="Times New Roman"/>
        </w:rPr>
        <w:t xml:space="preserve"> </w:t>
      </w:r>
    </w:p>
    <w:p w:rsidR="006E1648" w:rsidRPr="00F65569" w:rsidRDefault="004D766F" w:rsidP="009579D8">
      <w:pPr>
        <w:pStyle w:val="HTMLPreformatted"/>
        <w:shd w:val="clear" w:color="auto" w:fill="FFFFFF"/>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adjustRightInd w:val="0"/>
        <w:snapToGrid w:val="0"/>
        <w:spacing w:line="360" w:lineRule="auto"/>
        <w:ind w:firstLineChars="100" w:firstLine="240"/>
        <w:jc w:val="both"/>
        <w:rPr>
          <w:rStyle w:val="field-label"/>
          <w:rFonts w:ascii="Book Antiqua" w:hAnsi="Book Antiqua" w:cs="Times New Roman"/>
        </w:rPr>
      </w:pPr>
      <w:r w:rsidRPr="00F65569">
        <w:rPr>
          <w:rStyle w:val="field-label"/>
          <w:rFonts w:ascii="Book Antiqua" w:hAnsi="Book Antiqua" w:cs="Times New Roman"/>
        </w:rPr>
        <w:t>A histological damage score (</w:t>
      </w:r>
      <w:r w:rsidR="009579D8" w:rsidRPr="009579D8">
        <w:rPr>
          <w:rStyle w:val="field-label"/>
          <w:rFonts w:ascii="Book Antiqua" w:hAnsi="Book Antiqua" w:cs="Times New Roman"/>
          <w:i/>
        </w:rPr>
        <w:t>n =</w:t>
      </w:r>
      <w:r w:rsidRPr="00F65569">
        <w:rPr>
          <w:rStyle w:val="field-label"/>
          <w:rFonts w:ascii="Book Antiqua" w:hAnsi="Book Antiqua" w:cs="Times New Roman"/>
        </w:rPr>
        <w:t xml:space="preserve"> 8) was determined according to the criteria described by Nicole and Alexander </w:t>
      </w:r>
      <w:r w:rsidR="009579D8" w:rsidRPr="009579D8">
        <w:rPr>
          <w:rStyle w:val="field-label"/>
          <w:rFonts w:ascii="Book Antiqua" w:hAnsi="Book Antiqua" w:cs="Times New Roman"/>
          <w:i/>
        </w:rPr>
        <w:t>et al</w:t>
      </w:r>
      <w:r w:rsidRPr="00F65569">
        <w:rPr>
          <w:rStyle w:val="field-label"/>
          <w:rFonts w:ascii="Book Antiqua" w:hAnsi="Book Antiqua" w:cs="Times New Roman"/>
          <w:vertAlign w:val="superscript"/>
        </w:rPr>
        <w:t>[3</w:t>
      </w:r>
      <w:r w:rsidR="00505B83" w:rsidRPr="00F65569">
        <w:rPr>
          <w:rStyle w:val="field-label"/>
          <w:rFonts w:ascii="Book Antiqua" w:hAnsi="Book Antiqua" w:cs="Times New Roman"/>
          <w:vertAlign w:val="superscript"/>
        </w:rPr>
        <w:t>1</w:t>
      </w:r>
      <w:r w:rsidR="005F3727" w:rsidRPr="00F65569">
        <w:rPr>
          <w:rStyle w:val="field-label"/>
          <w:rFonts w:ascii="Book Antiqua" w:hAnsi="Book Antiqua" w:cs="Times New Roman"/>
          <w:vertAlign w:val="superscript"/>
        </w:rPr>
        <w:t>]</w:t>
      </w:r>
      <w:r w:rsidR="006E1648" w:rsidRPr="00F65569">
        <w:rPr>
          <w:rStyle w:val="field-label"/>
          <w:rFonts w:ascii="Book Antiqua" w:hAnsi="Book Antiqua" w:cs="Times New Roman"/>
        </w:rPr>
        <w:t>. The histological score included inflammatory cell infiltration and tissue damage. Scores for infiltration were as follows: 0: no infiltration; 1: an increased number of inflammatory cells in the lamina propria; 2: inflammatory cells extending into the submucosa; and 3: transmural inflammatory cell infiltration. The scores of tissue damage were as follows: 0: no mucosal damage; 1: discrete epithelial lesions; 2: erosions or focal ulcerations; and 3: severe mucosal damage with extensive ulceration extending into the bowel wall.</w:t>
      </w:r>
    </w:p>
    <w:p w:rsidR="005F3727" w:rsidRPr="00F65569" w:rsidRDefault="005F3727" w:rsidP="00F65569">
      <w:pPr>
        <w:adjustRightInd w:val="0"/>
        <w:snapToGrid w:val="0"/>
        <w:spacing w:line="360" w:lineRule="auto"/>
        <w:rPr>
          <w:rStyle w:val="field-label"/>
          <w:rFonts w:ascii="Book Antiqua" w:hAnsi="Book Antiqua"/>
          <w:sz w:val="24"/>
          <w:szCs w:val="24"/>
          <w:highlight w:val="yellow"/>
        </w:rPr>
      </w:pPr>
    </w:p>
    <w:p w:rsidR="00F116DC" w:rsidRPr="00F65569" w:rsidRDefault="004D766F" w:rsidP="00F65569">
      <w:pPr>
        <w:adjustRightInd w:val="0"/>
        <w:snapToGrid w:val="0"/>
        <w:spacing w:line="360" w:lineRule="auto"/>
        <w:rPr>
          <w:rFonts w:ascii="Book Antiqua" w:hAnsi="Book Antiqua"/>
          <w:b/>
          <w:i/>
          <w:sz w:val="24"/>
          <w:szCs w:val="24"/>
        </w:rPr>
      </w:pPr>
      <w:r w:rsidRPr="00F65569">
        <w:rPr>
          <w:rFonts w:ascii="Book Antiqua" w:hAnsi="Book Antiqua"/>
          <w:b/>
          <w:i/>
          <w:sz w:val="24"/>
          <w:szCs w:val="24"/>
        </w:rPr>
        <w:t xml:space="preserve">Isolation of </w:t>
      </w:r>
      <w:r w:rsidR="009579D8" w:rsidRPr="00F65569">
        <w:rPr>
          <w:rFonts w:ascii="Book Antiqua" w:hAnsi="Book Antiqua"/>
          <w:b/>
          <w:i/>
          <w:sz w:val="24"/>
          <w:szCs w:val="24"/>
        </w:rPr>
        <w:t xml:space="preserve">lymphocyte from spleen and </w:t>
      </w:r>
      <w:r w:rsidRPr="00F65569">
        <w:rPr>
          <w:rFonts w:ascii="Book Antiqua" w:hAnsi="Book Antiqua"/>
          <w:b/>
          <w:i/>
          <w:sz w:val="24"/>
          <w:szCs w:val="24"/>
        </w:rPr>
        <w:t xml:space="preserve">PPs </w:t>
      </w:r>
    </w:p>
    <w:p w:rsidR="00F116DC"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PPs</w:t>
      </w:r>
      <w:r w:rsidRPr="00F65569">
        <w:rPr>
          <w:rStyle w:val="field-label"/>
          <w:rFonts w:ascii="Book Antiqua" w:hAnsi="Book Antiqua"/>
          <w:sz w:val="24"/>
          <w:szCs w:val="24"/>
        </w:rPr>
        <w:t xml:space="preserve"> (</w:t>
      </w:r>
      <w:r w:rsidR="009579D8" w:rsidRPr="009579D8">
        <w:rPr>
          <w:rStyle w:val="field-label"/>
          <w:rFonts w:ascii="Book Antiqua" w:hAnsi="Book Antiqua"/>
          <w:i/>
          <w:iCs/>
          <w:sz w:val="24"/>
          <w:szCs w:val="24"/>
        </w:rPr>
        <w:t>n =</w:t>
      </w:r>
      <w:r w:rsidRPr="00F65569">
        <w:rPr>
          <w:rStyle w:val="field-label"/>
          <w:rFonts w:ascii="Book Antiqua" w:hAnsi="Book Antiqua"/>
          <w:sz w:val="24"/>
          <w:szCs w:val="24"/>
        </w:rPr>
        <w:t xml:space="preserve"> 8) was separated and collected from the small intestine to the terminal rectum. </w:t>
      </w:r>
      <w:r w:rsidRPr="00F65569">
        <w:rPr>
          <w:rFonts w:ascii="Book Antiqua" w:eastAsia="SimSun" w:hAnsi="Book Antiqua"/>
          <w:kern w:val="0"/>
          <w:sz w:val="24"/>
          <w:szCs w:val="24"/>
        </w:rPr>
        <w:t>To prepare single-</w:t>
      </w:r>
      <w:bookmarkStart w:id="200" w:name="OLE_LINK18"/>
      <w:bookmarkStart w:id="201" w:name="OLE_LINK19"/>
      <w:r w:rsidRPr="00F65569">
        <w:rPr>
          <w:rFonts w:ascii="Book Antiqua" w:eastAsia="SimSun" w:hAnsi="Book Antiqua"/>
          <w:kern w:val="0"/>
          <w:sz w:val="24"/>
          <w:szCs w:val="24"/>
        </w:rPr>
        <w:t>cell suspensions</w:t>
      </w:r>
      <w:bookmarkEnd w:id="200"/>
      <w:bookmarkEnd w:id="201"/>
      <w:r w:rsidRPr="00F65569">
        <w:rPr>
          <w:rFonts w:ascii="Book Antiqua" w:eastAsia="SimSun" w:hAnsi="Book Antiqua"/>
          <w:kern w:val="0"/>
          <w:sz w:val="24"/>
          <w:szCs w:val="24"/>
        </w:rPr>
        <w:t xml:space="preserve">, spleens or </w:t>
      </w:r>
      <w:r w:rsidRPr="00F65569">
        <w:rPr>
          <w:rFonts w:ascii="Book Antiqua" w:hAnsi="Book Antiqua"/>
          <w:sz w:val="24"/>
          <w:szCs w:val="24"/>
        </w:rPr>
        <w:t>PPs</w:t>
      </w:r>
      <w:r w:rsidRPr="00F65569">
        <w:rPr>
          <w:rFonts w:ascii="Book Antiqua" w:eastAsia="SimSun" w:hAnsi="Book Antiqua"/>
          <w:kern w:val="0"/>
          <w:sz w:val="24"/>
          <w:szCs w:val="24"/>
        </w:rPr>
        <w:t xml:space="preserve"> wer</w:t>
      </w:r>
      <w:r w:rsidR="009579D8">
        <w:rPr>
          <w:rFonts w:ascii="Book Antiqua" w:eastAsia="SimSun" w:hAnsi="Book Antiqua"/>
          <w:kern w:val="0"/>
          <w:sz w:val="24"/>
          <w:szCs w:val="24"/>
        </w:rPr>
        <w:t>e minced and digested in 2 mg/</w:t>
      </w:r>
      <w:r w:rsidRPr="00F65569">
        <w:rPr>
          <w:rFonts w:ascii="Book Antiqua" w:eastAsia="SimSun" w:hAnsi="Book Antiqua"/>
          <w:kern w:val="0"/>
          <w:sz w:val="24"/>
          <w:szCs w:val="24"/>
        </w:rPr>
        <w:t>m</w:t>
      </w:r>
      <w:r w:rsidR="009579D8">
        <w:rPr>
          <w:rFonts w:ascii="Book Antiqua" w:eastAsia="SimSun" w:hAnsi="Book Antiqua" w:hint="eastAsia"/>
          <w:kern w:val="0"/>
          <w:sz w:val="24"/>
          <w:szCs w:val="24"/>
        </w:rPr>
        <w:t>L</w:t>
      </w:r>
      <w:r w:rsidRPr="00F65569">
        <w:rPr>
          <w:rFonts w:ascii="Book Antiqua" w:eastAsia="SimSun" w:hAnsi="Book Antiqua"/>
          <w:kern w:val="0"/>
          <w:sz w:val="24"/>
          <w:szCs w:val="24"/>
        </w:rPr>
        <w:t xml:space="preserve"> collagenase D (</w:t>
      </w:r>
      <w:r w:rsidR="009579D8">
        <w:rPr>
          <w:rFonts w:ascii="Book Antiqua" w:eastAsia="SimSun" w:hAnsi="Book Antiqua"/>
          <w:kern w:val="0"/>
          <w:sz w:val="24"/>
          <w:szCs w:val="24"/>
        </w:rPr>
        <w:t>Roche Diagnostics) in 1% FCS/</w:t>
      </w:r>
      <w:r w:rsidRPr="00F65569">
        <w:rPr>
          <w:rFonts w:ascii="Book Antiqua" w:eastAsia="SimSun" w:hAnsi="Book Antiqua"/>
          <w:kern w:val="0"/>
          <w:sz w:val="24"/>
          <w:szCs w:val="24"/>
        </w:rPr>
        <w:t xml:space="preserve">RPMI 1640 for 15 min at 37 </w:t>
      </w:r>
      <w:r w:rsidRPr="00F65569">
        <w:rPr>
          <w:rFonts w:ascii="Book Antiqua" w:hAnsi="Book Antiqua"/>
          <w:sz w:val="24"/>
          <w:szCs w:val="24"/>
        </w:rPr>
        <w:t>°C</w:t>
      </w:r>
      <w:r w:rsidRPr="00F65569">
        <w:rPr>
          <w:rFonts w:ascii="Book Antiqua" w:eastAsia="SimSun" w:hAnsi="Book Antiqua"/>
          <w:kern w:val="0"/>
          <w:sz w:val="24"/>
          <w:szCs w:val="24"/>
        </w:rPr>
        <w:t>. Next, 10 mM EDTA was added for the last 5 min, and the cell suspensions were then pipetted up and down several times and filtered through a fine mesh sieve.</w:t>
      </w:r>
      <w:r w:rsidRPr="00F65569">
        <w:rPr>
          <w:rFonts w:ascii="Book Antiqua" w:hAnsi="Book Antiqua"/>
          <w:sz w:val="24"/>
          <w:szCs w:val="24"/>
        </w:rPr>
        <w:t xml:space="preserve"> The cell suspensions</w:t>
      </w:r>
      <w:r w:rsidR="009579D8">
        <w:rPr>
          <w:rFonts w:ascii="Book Antiqua" w:hAnsi="Book Antiqua"/>
          <w:sz w:val="24"/>
          <w:szCs w:val="24"/>
        </w:rPr>
        <w:t xml:space="preserve"> were centrifuged at 1500 rpm/</w:t>
      </w:r>
      <w:r w:rsidRPr="00F65569">
        <w:rPr>
          <w:rFonts w:ascii="Book Antiqua" w:hAnsi="Book Antiqua"/>
          <w:sz w:val="24"/>
          <w:szCs w:val="24"/>
        </w:rPr>
        <w:t>min at 4</w:t>
      </w:r>
      <w:r w:rsidR="00F116DC" w:rsidRPr="00F65569">
        <w:rPr>
          <w:sz w:val="24"/>
          <w:szCs w:val="24"/>
        </w:rPr>
        <w:t> </w:t>
      </w:r>
      <w:r w:rsidR="003218C5" w:rsidRPr="00F65569">
        <w:rPr>
          <w:rFonts w:ascii="Book Antiqua" w:hAnsi="Book Antiqua"/>
          <w:sz w:val="24"/>
          <w:szCs w:val="24"/>
        </w:rPr>
        <w:t>°C</w:t>
      </w:r>
      <w:r w:rsidR="00F116DC" w:rsidRPr="00F65569">
        <w:rPr>
          <w:rFonts w:ascii="Book Antiqua" w:hAnsi="Book Antiqua"/>
          <w:sz w:val="24"/>
          <w:szCs w:val="24"/>
        </w:rPr>
        <w:t xml:space="preserve"> for 5 min and suspended at a density of 1</w:t>
      </w:r>
      <w:r w:rsidR="009579D8">
        <w:rPr>
          <w:rFonts w:ascii="Book Antiqua" w:hAnsi="Book Antiqua" w:hint="eastAsia"/>
          <w:sz w:val="24"/>
          <w:szCs w:val="24"/>
        </w:rPr>
        <w:t xml:space="preserve"> </w:t>
      </w:r>
      <w:r w:rsidR="00F116DC" w:rsidRPr="00F65569">
        <w:rPr>
          <w:rFonts w:ascii="Book Antiqua" w:hAnsi="Book Antiqua"/>
          <w:sz w:val="24"/>
          <w:szCs w:val="24"/>
        </w:rPr>
        <w:t>×</w:t>
      </w:r>
      <w:r w:rsidR="009579D8">
        <w:rPr>
          <w:rFonts w:ascii="Book Antiqua" w:hAnsi="Book Antiqua" w:hint="eastAsia"/>
          <w:sz w:val="24"/>
          <w:szCs w:val="24"/>
        </w:rPr>
        <w:t xml:space="preserve"> </w:t>
      </w:r>
      <w:r w:rsidR="00F116DC" w:rsidRPr="00F65569">
        <w:rPr>
          <w:rFonts w:ascii="Book Antiqua" w:hAnsi="Book Antiqua"/>
          <w:sz w:val="24"/>
          <w:szCs w:val="24"/>
        </w:rPr>
        <w:t>10</w:t>
      </w:r>
      <w:r w:rsidR="00F116DC" w:rsidRPr="00F65569">
        <w:rPr>
          <w:rFonts w:ascii="Book Antiqua" w:hAnsi="Book Antiqua"/>
          <w:sz w:val="24"/>
          <w:szCs w:val="24"/>
          <w:vertAlign w:val="superscript"/>
        </w:rPr>
        <w:t>6</w:t>
      </w:r>
      <w:r w:rsidR="009579D8">
        <w:rPr>
          <w:rFonts w:ascii="Book Antiqua" w:hAnsi="Book Antiqua"/>
          <w:sz w:val="24"/>
          <w:szCs w:val="24"/>
        </w:rPr>
        <w:t>-</w:t>
      </w:r>
      <w:r w:rsidR="009579D8">
        <w:rPr>
          <w:rFonts w:ascii="Book Antiqua" w:hAnsi="Book Antiqua" w:hint="eastAsia"/>
          <w:sz w:val="24"/>
          <w:szCs w:val="24"/>
        </w:rPr>
        <w:t>1</w:t>
      </w:r>
      <w:r w:rsidR="00F116DC" w:rsidRPr="00F65569">
        <w:rPr>
          <w:rFonts w:ascii="Book Antiqua" w:hAnsi="Book Antiqua"/>
          <w:sz w:val="24"/>
          <w:szCs w:val="24"/>
        </w:rPr>
        <w:t>0</w:t>
      </w:r>
      <w:r w:rsidR="00F116DC" w:rsidRPr="00F65569">
        <w:rPr>
          <w:rFonts w:ascii="Book Antiqua" w:hAnsi="Book Antiqua"/>
          <w:sz w:val="24"/>
          <w:szCs w:val="24"/>
          <w:vertAlign w:val="superscript"/>
        </w:rPr>
        <w:t>7</w:t>
      </w:r>
      <w:r w:rsidR="009579D8">
        <w:rPr>
          <w:rFonts w:ascii="Book Antiqua" w:hAnsi="Book Antiqua" w:hint="eastAsia"/>
          <w:sz w:val="24"/>
          <w:szCs w:val="24"/>
        </w:rPr>
        <w:t>/</w:t>
      </w:r>
      <w:r w:rsidR="009579D8">
        <w:rPr>
          <w:rFonts w:ascii="Book Antiqua" w:hAnsi="Book Antiqua"/>
          <w:sz w:val="24"/>
          <w:szCs w:val="24"/>
        </w:rPr>
        <w:t>mL in 3 % FCS/</w:t>
      </w:r>
      <w:r w:rsidR="00F116DC" w:rsidRPr="00F65569">
        <w:rPr>
          <w:rFonts w:ascii="Book Antiqua" w:hAnsi="Book Antiqua"/>
          <w:sz w:val="24"/>
          <w:szCs w:val="24"/>
        </w:rPr>
        <w:t>PBS buffer.</w:t>
      </w:r>
      <w:r w:rsidR="0088361D" w:rsidRPr="00F65569">
        <w:rPr>
          <w:rStyle w:val="field-label"/>
          <w:rFonts w:ascii="Book Antiqua" w:hAnsi="Book Antiqua"/>
          <w:sz w:val="24"/>
          <w:szCs w:val="24"/>
        </w:rPr>
        <w:t xml:space="preserve"> Remnant supernate of spleen and </w:t>
      </w:r>
      <w:r w:rsidR="00AD11CC" w:rsidRPr="00F65569">
        <w:rPr>
          <w:rFonts w:ascii="Book Antiqua" w:hAnsi="Book Antiqua"/>
          <w:sz w:val="24"/>
          <w:szCs w:val="24"/>
        </w:rPr>
        <w:t>PPs</w:t>
      </w:r>
      <w:r w:rsidR="0088361D" w:rsidRPr="00F65569">
        <w:rPr>
          <w:rStyle w:val="field-label"/>
          <w:rFonts w:ascii="Book Antiqua" w:hAnsi="Book Antiqua"/>
          <w:sz w:val="24"/>
          <w:szCs w:val="24"/>
        </w:rPr>
        <w:t xml:space="preserve"> were separately used to analyze the levels of cytokines by </w:t>
      </w:r>
      <w:r w:rsidR="0088361D" w:rsidRPr="00F65569">
        <w:rPr>
          <w:rFonts w:ascii="Book Antiqua" w:hAnsi="Book Antiqua"/>
          <w:sz w:val="24"/>
          <w:szCs w:val="24"/>
        </w:rPr>
        <w:t>enzyme-linked immunosorbent assay.</w:t>
      </w:r>
    </w:p>
    <w:p w:rsidR="00F116DC" w:rsidRPr="00F65569" w:rsidRDefault="00F116DC" w:rsidP="00F65569">
      <w:pPr>
        <w:adjustRightInd w:val="0"/>
        <w:snapToGrid w:val="0"/>
        <w:spacing w:line="360" w:lineRule="auto"/>
        <w:rPr>
          <w:rFonts w:ascii="Book Antiqua" w:hAnsi="Book Antiqua"/>
          <w:b/>
          <w:i/>
          <w:sz w:val="24"/>
          <w:szCs w:val="24"/>
        </w:rPr>
      </w:pPr>
    </w:p>
    <w:p w:rsidR="009579D8" w:rsidRDefault="00F116DC" w:rsidP="00F65569">
      <w:pPr>
        <w:adjustRightInd w:val="0"/>
        <w:snapToGrid w:val="0"/>
        <w:spacing w:line="360" w:lineRule="auto"/>
        <w:rPr>
          <w:rFonts w:ascii="Book Antiqua" w:hAnsi="Book Antiqua"/>
          <w:b/>
          <w:i/>
          <w:sz w:val="24"/>
          <w:szCs w:val="24"/>
        </w:rPr>
      </w:pPr>
      <w:r w:rsidRPr="00F65569">
        <w:rPr>
          <w:rFonts w:ascii="Book Antiqua" w:hAnsi="Book Antiqua"/>
          <w:b/>
          <w:i/>
          <w:sz w:val="24"/>
          <w:szCs w:val="24"/>
        </w:rPr>
        <w:t xml:space="preserve">Assay of </w:t>
      </w:r>
      <w:bookmarkStart w:id="202" w:name="OLE_LINK91"/>
      <w:bookmarkStart w:id="203" w:name="OLE_LINK92"/>
      <w:r w:rsidR="00FF392A">
        <w:rPr>
          <w:rFonts w:ascii="Book Antiqua" w:hAnsi="Book Antiqua"/>
          <w:b/>
          <w:i/>
          <w:sz w:val="24"/>
          <w:szCs w:val="24"/>
        </w:rPr>
        <w:t>CD8</w:t>
      </w:r>
      <w:r w:rsidR="00FF392A" w:rsidRPr="00FF392A">
        <w:rPr>
          <w:rFonts w:ascii="Book Antiqua" w:hAnsi="Book Antiqua"/>
          <w:b/>
          <w:i/>
          <w:sz w:val="24"/>
          <w:szCs w:val="24"/>
          <w:vertAlign w:val="superscript"/>
        </w:rPr>
        <w:t>+</w:t>
      </w:r>
      <w:r w:rsidR="00FF392A">
        <w:rPr>
          <w:rFonts w:ascii="Book Antiqua" w:hAnsi="Book Antiqua"/>
          <w:b/>
          <w:i/>
          <w:sz w:val="24"/>
          <w:szCs w:val="24"/>
        </w:rPr>
        <w:t>CD11c</w:t>
      </w:r>
      <w:r w:rsidR="00FF392A" w:rsidRPr="00FF392A">
        <w:rPr>
          <w:rFonts w:ascii="Book Antiqua" w:hAnsi="Book Antiqua"/>
          <w:b/>
          <w:i/>
          <w:sz w:val="24"/>
          <w:szCs w:val="24"/>
          <w:vertAlign w:val="superscript"/>
        </w:rPr>
        <w:t>+</w:t>
      </w:r>
      <w:r w:rsidR="004D766F" w:rsidRPr="00F65569">
        <w:rPr>
          <w:rFonts w:ascii="Book Antiqua" w:hAnsi="Book Antiqua"/>
          <w:b/>
          <w:i/>
          <w:sz w:val="24"/>
          <w:szCs w:val="24"/>
          <w:vertAlign w:val="superscript"/>
        </w:rPr>
        <w:t xml:space="preserve"> </w:t>
      </w:r>
      <w:bookmarkEnd w:id="202"/>
      <w:bookmarkEnd w:id="203"/>
      <w:r w:rsidR="004D766F" w:rsidRPr="00F65569">
        <w:rPr>
          <w:rFonts w:ascii="Book Antiqua" w:hAnsi="Book Antiqua"/>
          <w:b/>
          <w:i/>
          <w:sz w:val="24"/>
          <w:szCs w:val="24"/>
        </w:rPr>
        <w:t>cells by</w:t>
      </w:r>
      <w:r w:rsidR="004D766F" w:rsidRPr="009579D8">
        <w:rPr>
          <w:rFonts w:ascii="Book Antiqua" w:hAnsi="Book Antiqua"/>
          <w:b/>
          <w:i/>
          <w:sz w:val="24"/>
          <w:szCs w:val="24"/>
        </w:rPr>
        <w:t xml:space="preserve"> </w:t>
      </w:r>
      <w:r w:rsidR="009579D8" w:rsidRPr="009579D8">
        <w:rPr>
          <w:rFonts w:ascii="Book Antiqua" w:hAnsi="Book Antiqua"/>
          <w:b/>
          <w:i/>
          <w:sz w:val="24"/>
          <w:szCs w:val="24"/>
        </w:rPr>
        <w:t>flow cytometry</w:t>
      </w:r>
      <w:r w:rsidR="004D766F" w:rsidRPr="00F65569">
        <w:rPr>
          <w:rFonts w:ascii="Book Antiqua" w:hAnsi="Book Antiqua"/>
          <w:b/>
          <w:i/>
          <w:sz w:val="24"/>
          <w:szCs w:val="24"/>
        </w:rPr>
        <w:t xml:space="preserve"> </w:t>
      </w:r>
    </w:p>
    <w:p w:rsidR="00F116DC"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After removal of RBC, splenic (</w:t>
      </w:r>
      <w:r w:rsidR="009579D8" w:rsidRPr="009579D8">
        <w:rPr>
          <w:rFonts w:ascii="Book Antiqua" w:hAnsi="Book Antiqua"/>
          <w:i/>
          <w:sz w:val="24"/>
          <w:szCs w:val="24"/>
        </w:rPr>
        <w:t>n =</w:t>
      </w:r>
      <w:r w:rsidRPr="00F65569">
        <w:rPr>
          <w:rFonts w:ascii="Book Antiqua" w:hAnsi="Book Antiqua"/>
          <w:sz w:val="24"/>
          <w:szCs w:val="24"/>
        </w:rPr>
        <w:t xml:space="preserve"> 8) and PPs cells (</w:t>
      </w:r>
      <w:r w:rsidR="009579D8" w:rsidRPr="009579D8">
        <w:rPr>
          <w:rFonts w:ascii="Book Antiqua" w:hAnsi="Book Antiqua"/>
          <w:i/>
          <w:sz w:val="24"/>
          <w:szCs w:val="24"/>
        </w:rPr>
        <w:t>n =</w:t>
      </w:r>
      <w:r w:rsidRPr="00F65569">
        <w:rPr>
          <w:rFonts w:ascii="Book Antiqua" w:hAnsi="Book Antiqua"/>
          <w:sz w:val="24"/>
          <w:szCs w:val="24"/>
        </w:rPr>
        <w:t xml:space="preserve"> 8) were labeled respectively with V450-anti-mouse CD8a</w:t>
      </w:r>
      <w:r w:rsidR="00FF392A" w:rsidRPr="00FF392A">
        <w:rPr>
          <w:rFonts w:ascii="Book Antiqua" w:hAnsi="Book Antiqua"/>
          <w:sz w:val="24"/>
          <w:szCs w:val="24"/>
          <w:vertAlign w:val="superscript"/>
        </w:rPr>
        <w:t>+</w:t>
      </w:r>
      <w:r w:rsidRPr="00F65569">
        <w:rPr>
          <w:rFonts w:ascii="Book Antiqua" w:hAnsi="Book Antiqua"/>
          <w:sz w:val="24"/>
          <w:szCs w:val="24"/>
        </w:rPr>
        <w:t xml:space="preserve">Ab </w:t>
      </w:r>
      <w:r w:rsidR="009579D8">
        <w:rPr>
          <w:rFonts w:ascii="Book Antiqua" w:hAnsi="Book Antiqua"/>
          <w:sz w:val="24"/>
          <w:szCs w:val="24"/>
        </w:rPr>
        <w:t>(at a concentration of 0.125 μg/</w:t>
      </w:r>
      <w:r w:rsidRPr="00F65569">
        <w:rPr>
          <w:rFonts w:ascii="Book Antiqua" w:hAnsi="Book Antiqua"/>
          <w:sz w:val="24"/>
          <w:szCs w:val="24"/>
        </w:rPr>
        <w:t>1</w:t>
      </w:r>
      <w:r w:rsidR="009579D8">
        <w:rPr>
          <w:rFonts w:ascii="Book Antiqua" w:hAnsi="Book Antiqua"/>
          <w:sz w:val="24"/>
          <w:szCs w:val="24"/>
        </w:rPr>
        <w:t>00 μL, BD bioscience) and APC/</w:t>
      </w:r>
      <w:r w:rsidRPr="00F65569">
        <w:rPr>
          <w:rFonts w:ascii="Book Antiqua" w:hAnsi="Book Antiqua"/>
          <w:sz w:val="24"/>
          <w:szCs w:val="24"/>
        </w:rPr>
        <w:t>Cy7 anti-mouse CD11c (eBioscience, San Diego, CA) at 37</w:t>
      </w:r>
      <w:r w:rsidR="009579D8">
        <w:rPr>
          <w:rFonts w:ascii="Book Antiqua" w:hAnsi="Book Antiqua" w:hint="eastAsia"/>
          <w:sz w:val="24"/>
          <w:szCs w:val="24"/>
        </w:rPr>
        <w:t xml:space="preserve"> </w:t>
      </w:r>
      <w:r w:rsidRPr="00F65569">
        <w:rPr>
          <w:rFonts w:ascii="Book Antiqua" w:hAnsi="Book Antiqua"/>
          <w:sz w:val="24"/>
          <w:szCs w:val="24"/>
        </w:rPr>
        <w:t>°C in the dark. Cells</w:t>
      </w:r>
      <w:r w:rsidR="009579D8">
        <w:rPr>
          <w:rFonts w:ascii="Book Antiqua" w:hAnsi="Book Antiqua"/>
          <w:sz w:val="24"/>
          <w:szCs w:val="24"/>
        </w:rPr>
        <w:t xml:space="preserve"> were centrifuged at 1500 rpm/</w:t>
      </w:r>
      <w:r w:rsidRPr="00F65569">
        <w:rPr>
          <w:rFonts w:ascii="Book Antiqua" w:hAnsi="Book Antiqua"/>
          <w:sz w:val="24"/>
          <w:szCs w:val="24"/>
        </w:rPr>
        <w:t>min at 4</w:t>
      </w:r>
      <w:r w:rsidR="00F116DC" w:rsidRPr="00F65569">
        <w:rPr>
          <w:sz w:val="24"/>
          <w:szCs w:val="24"/>
        </w:rPr>
        <w:t> </w:t>
      </w:r>
      <w:r w:rsidR="003218C5" w:rsidRPr="00F65569">
        <w:rPr>
          <w:rFonts w:ascii="Book Antiqua" w:hAnsi="Book Antiqua"/>
          <w:sz w:val="24"/>
          <w:szCs w:val="24"/>
        </w:rPr>
        <w:t>°C</w:t>
      </w:r>
      <w:r w:rsidR="00F116DC" w:rsidRPr="00F65569">
        <w:rPr>
          <w:rFonts w:ascii="Book Antiqua" w:hAnsi="Book Antiqua"/>
          <w:sz w:val="24"/>
          <w:szCs w:val="24"/>
        </w:rPr>
        <w:t xml:space="preserve"> for 5 min, and then </w:t>
      </w:r>
      <w:r w:rsidR="009579D8">
        <w:rPr>
          <w:rFonts w:ascii="Book Antiqua" w:hAnsi="Book Antiqua"/>
          <w:sz w:val="24"/>
          <w:szCs w:val="24"/>
        </w:rPr>
        <w:t>fixed in 1% paraformaldehyde/</w:t>
      </w:r>
      <w:r w:rsidR="00F116DC" w:rsidRPr="00F65569">
        <w:rPr>
          <w:rFonts w:ascii="Book Antiqua" w:hAnsi="Book Antiqua"/>
          <w:sz w:val="24"/>
          <w:szCs w:val="24"/>
        </w:rPr>
        <w:t xml:space="preserve">PBS buffer. In </w:t>
      </w:r>
      <w:r w:rsidR="00F116DC" w:rsidRPr="00F65569">
        <w:rPr>
          <w:rFonts w:ascii="Book Antiqua" w:hAnsi="Book Antiqua"/>
          <w:sz w:val="24"/>
          <w:szCs w:val="24"/>
        </w:rPr>
        <w:lastRenderedPageBreak/>
        <w:t xml:space="preserve">addition, fluorescence-activated cell sorting analysis was performed on a FACSCalibur (BD Biosciences). </w:t>
      </w:r>
    </w:p>
    <w:p w:rsidR="00F116DC" w:rsidRPr="00F65569" w:rsidRDefault="00F116DC" w:rsidP="00F65569">
      <w:pPr>
        <w:adjustRightInd w:val="0"/>
        <w:snapToGrid w:val="0"/>
        <w:spacing w:line="360" w:lineRule="auto"/>
        <w:rPr>
          <w:rFonts w:ascii="Book Antiqua" w:hAnsi="Book Antiqua"/>
          <w:b/>
          <w:i/>
          <w:sz w:val="24"/>
          <w:szCs w:val="24"/>
        </w:rPr>
      </w:pPr>
    </w:p>
    <w:p w:rsidR="009579D8" w:rsidRDefault="00F116DC" w:rsidP="00F65569">
      <w:pPr>
        <w:adjustRightInd w:val="0"/>
        <w:snapToGrid w:val="0"/>
        <w:spacing w:line="360" w:lineRule="auto"/>
        <w:rPr>
          <w:rFonts w:ascii="Book Antiqua" w:hAnsi="Book Antiqua"/>
          <w:b/>
          <w:i/>
          <w:sz w:val="24"/>
          <w:szCs w:val="24"/>
        </w:rPr>
      </w:pPr>
      <w:bookmarkStart w:id="204" w:name="OLE_LINK43"/>
      <w:bookmarkStart w:id="205" w:name="OLE_LINK44"/>
      <w:r w:rsidRPr="00F65569">
        <w:rPr>
          <w:rFonts w:ascii="Book Antiqua" w:hAnsi="Book Antiqua"/>
          <w:b/>
          <w:i/>
          <w:sz w:val="24"/>
          <w:szCs w:val="24"/>
        </w:rPr>
        <w:t xml:space="preserve">Measurement of </w:t>
      </w:r>
      <w:r w:rsidR="009579D8" w:rsidRPr="00F65569">
        <w:rPr>
          <w:rFonts w:ascii="Book Antiqua" w:hAnsi="Book Antiqua"/>
          <w:b/>
          <w:i/>
          <w:sz w:val="24"/>
          <w:szCs w:val="24"/>
        </w:rPr>
        <w:t xml:space="preserve">costimulatory molecules of </w:t>
      </w:r>
      <w:r w:rsidR="00FF392A">
        <w:rPr>
          <w:rFonts w:ascii="Book Antiqua" w:hAnsi="Book Antiqua"/>
          <w:b/>
          <w:i/>
          <w:sz w:val="24"/>
          <w:szCs w:val="24"/>
        </w:rPr>
        <w:t>CD8</w:t>
      </w:r>
      <w:r w:rsidR="00FF392A" w:rsidRPr="00FF392A">
        <w:rPr>
          <w:rFonts w:ascii="Book Antiqua" w:hAnsi="Book Antiqua"/>
          <w:b/>
          <w:i/>
          <w:sz w:val="24"/>
          <w:szCs w:val="24"/>
          <w:vertAlign w:val="superscript"/>
        </w:rPr>
        <w:t>+</w:t>
      </w:r>
      <w:r w:rsidR="00FF392A">
        <w:rPr>
          <w:rFonts w:ascii="Book Antiqua" w:hAnsi="Book Antiqua"/>
          <w:b/>
          <w:i/>
          <w:sz w:val="24"/>
          <w:szCs w:val="24"/>
        </w:rPr>
        <w:t>CD11c</w:t>
      </w:r>
      <w:r w:rsidR="00FF392A" w:rsidRPr="00FF392A">
        <w:rPr>
          <w:rFonts w:ascii="Book Antiqua" w:hAnsi="Book Antiqua"/>
          <w:b/>
          <w:i/>
          <w:sz w:val="24"/>
          <w:szCs w:val="24"/>
          <w:vertAlign w:val="superscript"/>
        </w:rPr>
        <w:t>+</w:t>
      </w:r>
      <w:r w:rsidR="002C33CE" w:rsidRPr="00F65569">
        <w:rPr>
          <w:rFonts w:ascii="Book Antiqua" w:hAnsi="Book Antiqua"/>
          <w:b/>
          <w:i/>
          <w:sz w:val="24"/>
          <w:szCs w:val="24"/>
          <w:vertAlign w:val="superscript"/>
        </w:rPr>
        <w:t xml:space="preserve"> </w:t>
      </w:r>
      <w:r w:rsidR="002C33CE" w:rsidRPr="00F65569">
        <w:rPr>
          <w:rFonts w:ascii="Book Antiqua" w:hAnsi="Book Antiqua"/>
          <w:b/>
          <w:i/>
          <w:sz w:val="24"/>
          <w:szCs w:val="24"/>
        </w:rPr>
        <w:t xml:space="preserve">cells </w:t>
      </w:r>
      <w:r w:rsidRPr="00F65569">
        <w:rPr>
          <w:rFonts w:ascii="Book Antiqua" w:hAnsi="Book Antiqua"/>
          <w:b/>
          <w:i/>
          <w:sz w:val="24"/>
          <w:szCs w:val="24"/>
        </w:rPr>
        <w:t xml:space="preserve">by </w:t>
      </w:r>
      <w:bookmarkEnd w:id="204"/>
      <w:bookmarkEnd w:id="205"/>
      <w:r w:rsidR="009579D8" w:rsidRPr="009579D8">
        <w:rPr>
          <w:rFonts w:ascii="Book Antiqua" w:hAnsi="Book Antiqua"/>
          <w:b/>
          <w:i/>
          <w:sz w:val="24"/>
          <w:szCs w:val="24"/>
        </w:rPr>
        <w:t xml:space="preserve">flow cytometry </w:t>
      </w:r>
      <w:bookmarkStart w:id="206" w:name="OLE_LINK61"/>
    </w:p>
    <w:p w:rsidR="0088361D" w:rsidRPr="00F65569" w:rsidRDefault="00F116DC"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Cell suspension</w:t>
      </w:r>
      <w:bookmarkEnd w:id="206"/>
      <w:r w:rsidRPr="00F65569">
        <w:rPr>
          <w:rFonts w:ascii="Book Antiqua" w:hAnsi="Book Antiqua"/>
          <w:sz w:val="24"/>
          <w:szCs w:val="24"/>
        </w:rPr>
        <w:t>s (</w:t>
      </w:r>
      <w:r w:rsidRPr="00F65569">
        <w:rPr>
          <w:rFonts w:ascii="Cambria Math" w:hAnsi="Cambria Math" w:cs="Cambria Math"/>
          <w:sz w:val="24"/>
          <w:szCs w:val="24"/>
        </w:rPr>
        <w:t>𝑛</w:t>
      </w:r>
      <w:r w:rsidRPr="00F65569">
        <w:rPr>
          <w:rFonts w:ascii="Book Antiqua" w:hAnsi="Book Antiqua"/>
          <w:sz w:val="24"/>
          <w:szCs w:val="24"/>
        </w:rPr>
        <w:t xml:space="preserve"> = 8) were stained in according to an appropriate isotypic c</w:t>
      </w:r>
      <w:r w:rsidR="004D766F" w:rsidRPr="00F65569">
        <w:rPr>
          <w:rFonts w:ascii="Book Antiqua" w:hAnsi="Book Antiqua"/>
          <w:sz w:val="24"/>
          <w:szCs w:val="24"/>
        </w:rPr>
        <w:t>ontrol antibody match of different fluorochromes and then incubated for 3</w:t>
      </w:r>
      <w:r w:rsidR="009579D8">
        <w:rPr>
          <w:rFonts w:ascii="Book Antiqua" w:hAnsi="Book Antiqua"/>
          <w:sz w:val="24"/>
          <w:szCs w:val="24"/>
        </w:rPr>
        <w:t>0 min with V450-anti-mouse CD8a</w:t>
      </w:r>
      <w:r w:rsidR="00FF392A" w:rsidRPr="00FF392A">
        <w:rPr>
          <w:rFonts w:ascii="Book Antiqua" w:hAnsi="Book Antiqua"/>
          <w:sz w:val="24"/>
          <w:szCs w:val="24"/>
          <w:vertAlign w:val="superscript"/>
        </w:rPr>
        <w:t>+</w:t>
      </w:r>
      <w:r w:rsidR="004D766F" w:rsidRPr="00F65569">
        <w:rPr>
          <w:rFonts w:ascii="Book Antiqua" w:hAnsi="Book Antiqua"/>
          <w:sz w:val="24"/>
          <w:szCs w:val="24"/>
          <w:vertAlign w:val="superscript"/>
        </w:rPr>
        <w:t xml:space="preserve"> </w:t>
      </w:r>
      <w:r w:rsidR="004D766F" w:rsidRPr="00F65569">
        <w:rPr>
          <w:rFonts w:ascii="Book Antiqua" w:hAnsi="Book Antiqua"/>
          <w:sz w:val="24"/>
          <w:szCs w:val="24"/>
        </w:rPr>
        <w:t>Ab (a</w:t>
      </w:r>
      <w:r w:rsidR="009579D8">
        <w:rPr>
          <w:rFonts w:ascii="Book Antiqua" w:hAnsi="Book Antiqua"/>
          <w:sz w:val="24"/>
          <w:szCs w:val="24"/>
        </w:rPr>
        <w:t>t a concentration of 0.125 μg/100μL, BD bioscience), APC/</w:t>
      </w:r>
      <w:r w:rsidR="004D766F" w:rsidRPr="00F65569">
        <w:rPr>
          <w:rFonts w:ascii="Book Antiqua" w:hAnsi="Book Antiqua"/>
          <w:sz w:val="24"/>
          <w:szCs w:val="24"/>
        </w:rPr>
        <w:t>Cy7 anti-mouse CD11c (eBioscienc</w:t>
      </w:r>
      <w:r w:rsidR="009579D8">
        <w:rPr>
          <w:rFonts w:ascii="Book Antiqua" w:hAnsi="Book Antiqua"/>
          <w:sz w:val="24"/>
          <w:szCs w:val="24"/>
        </w:rPr>
        <w:t>e, San Diego, CA, USA), PerCP/</w:t>
      </w:r>
      <w:r w:rsidR="004D766F" w:rsidRPr="00F65569">
        <w:rPr>
          <w:rFonts w:ascii="Book Antiqua" w:hAnsi="Book Antiqua"/>
          <w:sz w:val="24"/>
          <w:szCs w:val="24"/>
        </w:rPr>
        <w:t>™ Cy5.5 anti-mouse I-A / I-E (MHC II), PE anti-Mouse CD40, APC anti-mouse CD154 (</w:t>
      </w:r>
      <w:r w:rsidR="009579D8" w:rsidRPr="009579D8">
        <w:rPr>
          <w:rFonts w:ascii="Book Antiqua" w:hAnsi="Book Antiqua"/>
          <w:i/>
          <w:sz w:val="24"/>
          <w:szCs w:val="24"/>
        </w:rPr>
        <w:t>i.e</w:t>
      </w:r>
      <w:r w:rsidR="004D766F" w:rsidRPr="00F65569">
        <w:rPr>
          <w:rFonts w:ascii="Book Antiqua" w:hAnsi="Book Antiqua"/>
          <w:sz w:val="24"/>
          <w:szCs w:val="24"/>
        </w:rPr>
        <w:t>., CD40 ligand) , FI</w:t>
      </w:r>
      <w:r w:rsidR="009579D8">
        <w:rPr>
          <w:rFonts w:ascii="Book Antiqua" w:hAnsi="Book Antiqua"/>
          <w:sz w:val="24"/>
          <w:szCs w:val="24"/>
        </w:rPr>
        <w:t>TC anti-mouse CD54, and PerCP/</w:t>
      </w:r>
      <w:r w:rsidR="004D766F" w:rsidRPr="00F65569">
        <w:rPr>
          <w:rFonts w:ascii="Book Antiqua" w:hAnsi="Book Antiqua"/>
          <w:sz w:val="24"/>
          <w:szCs w:val="24"/>
        </w:rPr>
        <w:t>™ Cy5.5 anti-mouse CD205.</w:t>
      </w:r>
      <w:r w:rsidR="004D766F" w:rsidRPr="00F65569">
        <w:rPr>
          <w:rStyle w:val="field-label"/>
          <w:rFonts w:ascii="Book Antiqua" w:hAnsi="Book Antiqua"/>
          <w:sz w:val="24"/>
          <w:szCs w:val="24"/>
        </w:rPr>
        <w:t xml:space="preserve"> Limits for the quadrant markers were always set based on negative populations and isotype controls.</w:t>
      </w:r>
    </w:p>
    <w:p w:rsidR="0088361D" w:rsidRPr="009579D8" w:rsidRDefault="0088361D" w:rsidP="00F65569">
      <w:pPr>
        <w:adjustRightInd w:val="0"/>
        <w:snapToGrid w:val="0"/>
        <w:spacing w:line="360" w:lineRule="auto"/>
        <w:rPr>
          <w:rFonts w:ascii="Book Antiqua" w:hAnsi="Book Antiqua"/>
          <w:sz w:val="24"/>
          <w:szCs w:val="24"/>
        </w:rPr>
      </w:pPr>
    </w:p>
    <w:p w:rsidR="002B3B0A" w:rsidRDefault="004D766F" w:rsidP="00F65569">
      <w:pPr>
        <w:adjustRightInd w:val="0"/>
        <w:snapToGrid w:val="0"/>
        <w:spacing w:line="360" w:lineRule="auto"/>
        <w:rPr>
          <w:rFonts w:ascii="Book Antiqua" w:hAnsi="Book Antiqua"/>
          <w:b/>
          <w:i/>
          <w:sz w:val="24"/>
          <w:szCs w:val="24"/>
        </w:rPr>
      </w:pPr>
      <w:r w:rsidRPr="00F65569">
        <w:rPr>
          <w:rFonts w:ascii="Book Antiqua" w:hAnsi="Book Antiqua"/>
          <w:b/>
          <w:i/>
          <w:sz w:val="24"/>
          <w:szCs w:val="24"/>
        </w:rPr>
        <w:t>Enzyme</w:t>
      </w:r>
      <w:r w:rsidR="002B3B0A" w:rsidRPr="00F65569">
        <w:rPr>
          <w:rFonts w:ascii="Book Antiqua" w:hAnsi="Book Antiqua"/>
          <w:b/>
          <w:i/>
          <w:sz w:val="24"/>
          <w:szCs w:val="24"/>
        </w:rPr>
        <w:t>-linked immunosorbent assay</w:t>
      </w:r>
    </w:p>
    <w:p w:rsidR="00F116DC"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The levels of IL-10, </w:t>
      </w:r>
      <w:r w:rsidRPr="00F65569">
        <w:rPr>
          <w:rFonts w:ascii="Book Antiqua" w:eastAsia="SimSun" w:hAnsi="Book Antiqua"/>
          <w:kern w:val="0"/>
          <w:sz w:val="24"/>
          <w:szCs w:val="24"/>
        </w:rPr>
        <w:t xml:space="preserve">IFN-γ and TGF-β1 </w:t>
      </w:r>
      <w:r w:rsidRPr="00F65569">
        <w:rPr>
          <w:rFonts w:ascii="Book Antiqua" w:hAnsi="Book Antiqua"/>
          <w:sz w:val="24"/>
          <w:szCs w:val="24"/>
        </w:rPr>
        <w:t xml:space="preserve">in spleen and colonic mucosa supernatants were measured using </w:t>
      </w:r>
      <w:r w:rsidRPr="00F65569">
        <w:rPr>
          <w:rFonts w:ascii="Book Antiqua" w:eastAsia="SimSun" w:hAnsi="Book Antiqua"/>
          <w:kern w:val="0"/>
          <w:sz w:val="24"/>
          <w:szCs w:val="24"/>
        </w:rPr>
        <w:t>enzyme linked immunosorbent assay (ELISA) kits (eBioscience)</w:t>
      </w:r>
      <w:r w:rsidRPr="00F65569">
        <w:rPr>
          <w:rFonts w:ascii="Book Antiqua" w:hAnsi="Book Antiqua"/>
          <w:sz w:val="24"/>
          <w:szCs w:val="24"/>
        </w:rPr>
        <w:t xml:space="preserve"> according to the manufacturer’s instructions. </w:t>
      </w:r>
    </w:p>
    <w:p w:rsidR="00631718" w:rsidRPr="00F65569" w:rsidRDefault="00631718" w:rsidP="00F65569">
      <w:pPr>
        <w:adjustRightInd w:val="0"/>
        <w:snapToGrid w:val="0"/>
        <w:spacing w:line="360" w:lineRule="auto"/>
        <w:rPr>
          <w:rFonts w:ascii="Book Antiqua" w:hAnsi="Book Antiqua"/>
          <w:b/>
          <w:i/>
          <w:sz w:val="24"/>
          <w:szCs w:val="24"/>
        </w:rPr>
      </w:pPr>
      <w:bookmarkStart w:id="207" w:name="OLE_LINK131"/>
      <w:bookmarkStart w:id="208" w:name="OLE_LINK132"/>
    </w:p>
    <w:p w:rsidR="00F116DC" w:rsidRPr="00F65569" w:rsidRDefault="004D766F" w:rsidP="00F65569">
      <w:pPr>
        <w:adjustRightInd w:val="0"/>
        <w:snapToGrid w:val="0"/>
        <w:spacing w:line="360" w:lineRule="auto"/>
        <w:rPr>
          <w:rFonts w:ascii="Book Antiqua" w:hAnsi="Book Antiqua"/>
          <w:b/>
          <w:i/>
          <w:sz w:val="24"/>
          <w:szCs w:val="24"/>
        </w:rPr>
      </w:pPr>
      <w:r w:rsidRPr="00F65569">
        <w:rPr>
          <w:rFonts w:ascii="Book Antiqua" w:hAnsi="Book Antiqua"/>
          <w:b/>
          <w:i/>
          <w:sz w:val="24"/>
          <w:szCs w:val="24"/>
        </w:rPr>
        <w:t xml:space="preserve">Statistical </w:t>
      </w:r>
      <w:r w:rsidR="002B3B0A" w:rsidRPr="00F65569">
        <w:rPr>
          <w:rFonts w:ascii="Book Antiqua" w:hAnsi="Book Antiqua"/>
          <w:b/>
          <w:i/>
          <w:sz w:val="24"/>
          <w:szCs w:val="24"/>
        </w:rPr>
        <w:t>analysis</w:t>
      </w:r>
      <w:bookmarkEnd w:id="207"/>
      <w:bookmarkEnd w:id="208"/>
    </w:p>
    <w:p w:rsidR="00F116DC" w:rsidRPr="00F65569" w:rsidRDefault="004D766F" w:rsidP="00F65569">
      <w:pPr>
        <w:widowControl/>
        <w:adjustRightInd w:val="0"/>
        <w:snapToGrid w:val="0"/>
        <w:spacing w:line="360" w:lineRule="auto"/>
        <w:rPr>
          <w:rFonts w:ascii="Book Antiqua" w:hAnsi="Book Antiqua"/>
          <w:sz w:val="24"/>
          <w:szCs w:val="24"/>
        </w:rPr>
      </w:pPr>
      <w:r w:rsidRPr="00F65569">
        <w:rPr>
          <w:rFonts w:ascii="Book Antiqua" w:hAnsi="Book Antiqua"/>
          <w:sz w:val="24"/>
          <w:szCs w:val="24"/>
        </w:rPr>
        <w:t xml:space="preserve">Data were expressed as </w:t>
      </w:r>
      <w:r w:rsidRPr="00F65569">
        <w:rPr>
          <w:rStyle w:val="field-label"/>
          <w:rFonts w:ascii="Book Antiqua" w:hAnsi="Book Antiqua"/>
          <w:kern w:val="0"/>
          <w:sz w:val="24"/>
          <w:szCs w:val="24"/>
        </w:rPr>
        <w:t>mean ± standard error of mean (SEM)</w:t>
      </w:r>
      <w:r w:rsidRPr="00F65569">
        <w:rPr>
          <w:rFonts w:ascii="Book Antiqua" w:hAnsi="Book Antiqua"/>
          <w:sz w:val="24"/>
          <w:szCs w:val="24"/>
        </w:rPr>
        <w:t>. The statistical significance was evaluated by analysis of variance (ANOVA) followed by t</w:t>
      </w:r>
      <w:r w:rsidRPr="00F65569">
        <w:rPr>
          <w:rStyle w:val="field-label"/>
          <w:rFonts w:ascii="Book Antiqua" w:hAnsi="Book Antiqua"/>
          <w:kern w:val="0"/>
          <w:sz w:val="24"/>
          <w:szCs w:val="24"/>
        </w:rPr>
        <w:t>he Tukey test for multiple comparisons</w:t>
      </w:r>
      <w:r w:rsidRPr="00F65569">
        <w:rPr>
          <w:rFonts w:ascii="Book Antiqua" w:hAnsi="Book Antiqua"/>
          <w:sz w:val="24"/>
          <w:szCs w:val="24"/>
        </w:rPr>
        <w:t xml:space="preserve"> by Prism 5.0 (GraphPad Software, La Jolla, CA, USA). </w:t>
      </w:r>
      <w:bookmarkStart w:id="209" w:name="OLE_LINK20"/>
      <w:bookmarkStart w:id="210" w:name="OLE_LINK21"/>
      <w:r w:rsidR="00010D68" w:rsidRPr="00F65569">
        <w:rPr>
          <w:rStyle w:val="field-label"/>
          <w:rFonts w:ascii="Book Antiqua" w:hAnsi="Book Antiqua"/>
          <w:kern w:val="0"/>
          <w:sz w:val="24"/>
          <w:szCs w:val="24"/>
        </w:rPr>
        <w:t>Nonparametric data</w:t>
      </w:r>
      <w:bookmarkEnd w:id="209"/>
      <w:bookmarkEnd w:id="210"/>
      <w:r w:rsidR="00010D68" w:rsidRPr="00F65569">
        <w:rPr>
          <w:rStyle w:val="field-label"/>
          <w:rFonts w:ascii="Book Antiqua" w:hAnsi="Book Antiqua"/>
          <w:kern w:val="0"/>
          <w:sz w:val="24"/>
          <w:szCs w:val="24"/>
        </w:rPr>
        <w:t xml:space="preserve"> were analyzed with Mann-Whitney U test. </w:t>
      </w:r>
      <w:r w:rsidR="0088361D" w:rsidRPr="00F65569">
        <w:rPr>
          <w:rStyle w:val="field-label"/>
          <w:rFonts w:ascii="Book Antiqua" w:hAnsi="Book Antiqua"/>
          <w:i/>
          <w:iCs/>
          <w:kern w:val="0"/>
          <w:sz w:val="24"/>
          <w:szCs w:val="24"/>
        </w:rPr>
        <w:t>P</w:t>
      </w:r>
      <w:r w:rsidR="0088361D" w:rsidRPr="00F65569">
        <w:rPr>
          <w:rStyle w:val="field-label"/>
          <w:rFonts w:ascii="Book Antiqua" w:hAnsi="Book Antiqua"/>
          <w:kern w:val="0"/>
          <w:sz w:val="24"/>
          <w:szCs w:val="24"/>
        </w:rPr>
        <w:t xml:space="preserve"> values</w:t>
      </w:r>
      <w:r w:rsidR="00F116DC" w:rsidRPr="00F65569">
        <w:rPr>
          <w:rFonts w:ascii="Book Antiqua" w:hAnsi="Book Antiqua"/>
          <w:i/>
          <w:sz w:val="24"/>
          <w:szCs w:val="24"/>
        </w:rPr>
        <w:t xml:space="preserve"> </w:t>
      </w:r>
      <w:r w:rsidR="00F116DC" w:rsidRPr="00F65569">
        <w:rPr>
          <w:rFonts w:ascii="Book Antiqua" w:hAnsi="Book Antiqua"/>
          <w:sz w:val="24"/>
          <w:szCs w:val="24"/>
        </w:rPr>
        <w:t>&lt; 0.05 w</w:t>
      </w:r>
      <w:r w:rsidR="0088361D" w:rsidRPr="00F65569">
        <w:rPr>
          <w:rFonts w:ascii="Book Antiqua" w:hAnsi="Book Antiqua"/>
          <w:sz w:val="24"/>
          <w:szCs w:val="24"/>
        </w:rPr>
        <w:t>ere</w:t>
      </w:r>
      <w:r w:rsidR="00F116DC" w:rsidRPr="00F65569">
        <w:rPr>
          <w:rFonts w:ascii="Book Antiqua" w:hAnsi="Book Antiqua"/>
          <w:sz w:val="24"/>
          <w:szCs w:val="24"/>
        </w:rPr>
        <w:t xml:space="preserve"> considered statistically significant.</w:t>
      </w:r>
    </w:p>
    <w:p w:rsidR="000621F6" w:rsidRPr="00F65569" w:rsidRDefault="000621F6" w:rsidP="00F65569">
      <w:pPr>
        <w:widowControl/>
        <w:adjustRightInd w:val="0"/>
        <w:snapToGrid w:val="0"/>
        <w:spacing w:line="360" w:lineRule="auto"/>
        <w:rPr>
          <w:rStyle w:val="field-label"/>
          <w:rFonts w:ascii="Book Antiqua" w:hAnsi="Book Antiqua"/>
          <w:kern w:val="0"/>
          <w:sz w:val="24"/>
          <w:szCs w:val="24"/>
        </w:rPr>
      </w:pPr>
    </w:p>
    <w:p w:rsidR="00A63963" w:rsidRPr="00F65569" w:rsidRDefault="00A63963" w:rsidP="00F65569">
      <w:pPr>
        <w:adjustRightInd w:val="0"/>
        <w:snapToGrid w:val="0"/>
        <w:spacing w:line="360" w:lineRule="auto"/>
        <w:rPr>
          <w:rFonts w:ascii="Book Antiqua" w:hAnsi="Book Antiqua"/>
          <w:b/>
          <w:caps/>
          <w:sz w:val="24"/>
          <w:szCs w:val="24"/>
        </w:rPr>
      </w:pPr>
      <w:r w:rsidRPr="00F65569">
        <w:rPr>
          <w:rFonts w:ascii="Book Antiqua" w:hAnsi="Book Antiqua"/>
          <w:b/>
          <w:caps/>
          <w:sz w:val="24"/>
          <w:szCs w:val="24"/>
        </w:rPr>
        <w:t>Results</w:t>
      </w:r>
    </w:p>
    <w:p w:rsidR="006E1648" w:rsidRPr="00F65569" w:rsidRDefault="006E1648" w:rsidP="00F65569">
      <w:pPr>
        <w:pStyle w:val="Body"/>
        <w:adjustRightInd w:val="0"/>
        <w:snapToGrid w:val="0"/>
        <w:spacing w:line="360" w:lineRule="auto"/>
        <w:rPr>
          <w:rStyle w:val="field-label"/>
          <w:rFonts w:ascii="Book Antiqua" w:eastAsia="Times New Roman" w:hAnsi="Book Antiqua" w:cs="Times New Roman"/>
          <w:b/>
          <w:bCs/>
          <w:i/>
          <w:iCs/>
          <w:color w:val="auto"/>
          <w:kern w:val="0"/>
          <w:sz w:val="24"/>
          <w:szCs w:val="24"/>
        </w:rPr>
      </w:pPr>
      <w:r w:rsidRPr="00F65569">
        <w:rPr>
          <w:rStyle w:val="field-label"/>
          <w:rFonts w:ascii="Book Antiqua" w:hAnsi="Book Antiqua" w:cs="Times New Roman"/>
          <w:b/>
          <w:bCs/>
          <w:i/>
          <w:iCs/>
          <w:color w:val="auto"/>
          <w:sz w:val="24"/>
          <w:szCs w:val="24"/>
        </w:rPr>
        <w:t>Curcumin attenuated TNBS-</w:t>
      </w:r>
      <w:r w:rsidR="002B3B0A" w:rsidRPr="00F65569">
        <w:rPr>
          <w:rStyle w:val="field-label"/>
          <w:rFonts w:ascii="Book Antiqua" w:hAnsi="Book Antiqua" w:cs="Times New Roman"/>
          <w:b/>
          <w:bCs/>
          <w:i/>
          <w:iCs/>
          <w:color w:val="auto"/>
          <w:sz w:val="24"/>
          <w:szCs w:val="24"/>
        </w:rPr>
        <w:t>induced colitis</w:t>
      </w:r>
    </w:p>
    <w:p w:rsidR="006E1648" w:rsidRPr="00F65569" w:rsidRDefault="006E1648" w:rsidP="00F65569">
      <w:pPr>
        <w:pStyle w:val="Body"/>
        <w:adjustRightInd w:val="0"/>
        <w:snapToGrid w:val="0"/>
        <w:spacing w:line="360" w:lineRule="auto"/>
        <w:rPr>
          <w:rStyle w:val="field-label"/>
          <w:rFonts w:ascii="Book Antiqua" w:hAnsi="Book Antiqua" w:cs="Times New Roman"/>
          <w:color w:val="auto"/>
          <w:sz w:val="24"/>
          <w:szCs w:val="24"/>
        </w:rPr>
      </w:pPr>
      <w:r w:rsidRPr="00F65569">
        <w:rPr>
          <w:rStyle w:val="field-label"/>
          <w:rFonts w:ascii="Book Antiqua" w:hAnsi="Book Antiqua" w:cs="Times New Roman"/>
          <w:color w:val="auto"/>
          <w:sz w:val="24"/>
          <w:szCs w:val="24"/>
        </w:rPr>
        <w:t>As shown in</w:t>
      </w:r>
      <w:r w:rsidRPr="00F65569">
        <w:rPr>
          <w:rStyle w:val="field-label"/>
          <w:rFonts w:ascii="Book Antiqua" w:eastAsiaTheme="minorEastAsia" w:hAnsi="Book Antiqua" w:cs="Times New Roman"/>
          <w:color w:val="auto"/>
          <w:sz w:val="24"/>
          <w:szCs w:val="24"/>
          <w:lang w:eastAsia="zh-CN"/>
        </w:rPr>
        <w:t xml:space="preserve"> </w:t>
      </w:r>
      <w:r w:rsidR="002B3B0A">
        <w:rPr>
          <w:rStyle w:val="field-label"/>
          <w:rFonts w:ascii="Book Antiqua" w:hAnsi="Book Antiqua" w:cs="Times New Roman"/>
          <w:color w:val="auto"/>
          <w:sz w:val="24"/>
          <w:szCs w:val="24"/>
        </w:rPr>
        <w:t>Figure 1</w:t>
      </w:r>
      <w:r w:rsidR="00790644" w:rsidRPr="00F65569">
        <w:rPr>
          <w:rStyle w:val="field-label"/>
          <w:rFonts w:ascii="Book Antiqua" w:eastAsiaTheme="minorEastAsia" w:hAnsi="Book Antiqua" w:cs="Times New Roman"/>
          <w:color w:val="auto"/>
          <w:sz w:val="24"/>
          <w:szCs w:val="24"/>
          <w:lang w:eastAsia="zh-CN"/>
        </w:rPr>
        <w:t>B</w:t>
      </w:r>
      <w:r w:rsidR="004D766F" w:rsidRPr="00F65569">
        <w:rPr>
          <w:rStyle w:val="field-label"/>
          <w:rFonts w:ascii="Book Antiqua" w:hAnsi="Book Antiqua" w:cs="Times New Roman"/>
          <w:color w:val="auto"/>
          <w:sz w:val="24"/>
          <w:szCs w:val="24"/>
        </w:rPr>
        <w:t xml:space="preserve">, the body weight of mice in the TNBS group was significantly decreased compared with the Normal group, the TNBS </w:t>
      </w:r>
      <w:r w:rsidR="00FF392A" w:rsidRPr="002B3B0A">
        <w:rPr>
          <w:rStyle w:val="field-label"/>
          <w:rFonts w:ascii="Book Antiqua" w:hAnsi="Book Antiqua" w:cs="Times New Roman"/>
          <w:color w:val="auto"/>
          <w:sz w:val="24"/>
          <w:szCs w:val="24"/>
        </w:rPr>
        <w:t>+</w:t>
      </w:r>
      <w:r w:rsidR="004D766F" w:rsidRPr="002B3B0A">
        <w:rPr>
          <w:rStyle w:val="field-label"/>
          <w:rFonts w:ascii="Book Antiqua" w:eastAsiaTheme="minorEastAsia" w:hAnsi="Book Antiqua" w:cs="Times New Roman"/>
          <w:color w:val="auto"/>
          <w:sz w:val="24"/>
          <w:szCs w:val="24"/>
          <w:lang w:eastAsia="zh-CN"/>
        </w:rPr>
        <w:t xml:space="preserve"> </w:t>
      </w:r>
      <w:r w:rsidR="004D766F" w:rsidRPr="00F65569">
        <w:rPr>
          <w:rStyle w:val="field-label"/>
          <w:rFonts w:ascii="Book Antiqua" w:eastAsiaTheme="minorEastAsia" w:hAnsi="Book Antiqua" w:cs="Times New Roman"/>
          <w:color w:val="auto"/>
          <w:sz w:val="24"/>
          <w:szCs w:val="24"/>
          <w:lang w:eastAsia="zh-CN"/>
        </w:rPr>
        <w:t>C</w:t>
      </w:r>
      <w:r w:rsidR="004D766F" w:rsidRPr="00F65569">
        <w:rPr>
          <w:rStyle w:val="field-label"/>
          <w:rFonts w:ascii="Book Antiqua" w:hAnsi="Book Antiqua" w:cs="Times New Roman"/>
          <w:color w:val="auto"/>
          <w:sz w:val="24"/>
          <w:szCs w:val="24"/>
        </w:rPr>
        <w:t xml:space="preserve">ur and TNBS </w:t>
      </w:r>
      <w:r w:rsidR="00FF392A" w:rsidRPr="002B3B0A">
        <w:rPr>
          <w:rStyle w:val="field-label"/>
          <w:rFonts w:ascii="Book Antiqua" w:hAnsi="Book Antiqua" w:cs="Times New Roman"/>
          <w:color w:val="auto"/>
          <w:sz w:val="24"/>
          <w:szCs w:val="24"/>
        </w:rPr>
        <w:t>+</w:t>
      </w:r>
      <w:r w:rsidR="004D766F" w:rsidRPr="00F65569">
        <w:rPr>
          <w:rStyle w:val="field-label"/>
          <w:rFonts w:ascii="Book Antiqua" w:hAnsi="Book Antiqua" w:cs="Times New Roman"/>
          <w:color w:val="auto"/>
          <w:sz w:val="24"/>
          <w:szCs w:val="24"/>
        </w:rPr>
        <w:t xml:space="preserve"> Mesalazine </w:t>
      </w:r>
      <w:r w:rsidR="002B3B0A">
        <w:rPr>
          <w:rStyle w:val="field-label"/>
          <w:rFonts w:ascii="Book Antiqua" w:eastAsiaTheme="minorEastAsia" w:hAnsi="Book Antiqua" w:cs="Times New Roman" w:hint="eastAsia"/>
          <w:color w:val="auto"/>
          <w:sz w:val="24"/>
          <w:szCs w:val="24"/>
          <w:lang w:eastAsia="zh-CN"/>
        </w:rPr>
        <w:t>(</w:t>
      </w:r>
      <w:r w:rsidR="002B3B0A" w:rsidRPr="002B3B0A">
        <w:rPr>
          <w:rFonts w:ascii="Book Antiqua" w:eastAsiaTheme="minorEastAsia" w:hAnsi="Book Antiqua" w:cs="Times New Roman"/>
          <w:color w:val="auto"/>
          <w:sz w:val="24"/>
          <w:szCs w:val="24"/>
          <w:lang w:eastAsia="zh-CN"/>
        </w:rPr>
        <w:t>Mes</w:t>
      </w:r>
      <w:r w:rsidR="002B3B0A">
        <w:rPr>
          <w:rStyle w:val="field-label"/>
          <w:rFonts w:ascii="Book Antiqua" w:eastAsiaTheme="minorEastAsia" w:hAnsi="Book Antiqua" w:cs="Times New Roman" w:hint="eastAsia"/>
          <w:color w:val="auto"/>
          <w:sz w:val="24"/>
          <w:szCs w:val="24"/>
          <w:lang w:eastAsia="zh-CN"/>
        </w:rPr>
        <w:t xml:space="preserve">) </w:t>
      </w:r>
      <w:r w:rsidR="004D766F" w:rsidRPr="00F65569">
        <w:rPr>
          <w:rStyle w:val="field-label"/>
          <w:rFonts w:ascii="Book Antiqua" w:hAnsi="Book Antiqua" w:cs="Times New Roman"/>
          <w:color w:val="auto"/>
          <w:sz w:val="24"/>
          <w:szCs w:val="24"/>
        </w:rPr>
        <w:t>groups.</w:t>
      </w:r>
      <w:r w:rsidR="004D766F" w:rsidRPr="00F65569">
        <w:rPr>
          <w:rStyle w:val="field-label"/>
          <w:rFonts w:ascii="Book Antiqua" w:eastAsiaTheme="minorEastAsia" w:hAnsi="Book Antiqua" w:cs="Times New Roman"/>
          <w:color w:val="auto"/>
          <w:sz w:val="24"/>
          <w:szCs w:val="24"/>
          <w:lang w:eastAsia="zh-CN"/>
        </w:rPr>
        <w:t xml:space="preserve"> While</w:t>
      </w:r>
      <w:r w:rsidR="004D766F" w:rsidRPr="00F65569">
        <w:rPr>
          <w:rStyle w:val="field-label"/>
          <w:rFonts w:ascii="Book Antiqua" w:hAnsi="Book Antiqua" w:cs="Times New Roman"/>
          <w:color w:val="auto"/>
          <w:sz w:val="24"/>
          <w:szCs w:val="24"/>
        </w:rPr>
        <w:t xml:space="preserve"> </w:t>
      </w:r>
      <w:r w:rsidR="004D766F" w:rsidRPr="00F65569">
        <w:rPr>
          <w:rStyle w:val="field-label"/>
          <w:rFonts w:ascii="Book Antiqua" w:eastAsiaTheme="minorEastAsia" w:hAnsi="Book Antiqua" w:cs="Times New Roman"/>
          <w:color w:val="auto"/>
          <w:sz w:val="24"/>
          <w:szCs w:val="24"/>
          <w:lang w:eastAsia="zh-CN"/>
        </w:rPr>
        <w:t>d</w:t>
      </w:r>
      <w:r w:rsidR="004D766F" w:rsidRPr="00F65569">
        <w:rPr>
          <w:rStyle w:val="field-label"/>
          <w:rFonts w:ascii="Book Antiqua" w:hAnsi="Book Antiqua" w:cs="Times New Roman"/>
          <w:color w:val="auto"/>
          <w:sz w:val="24"/>
          <w:szCs w:val="24"/>
        </w:rPr>
        <w:t xml:space="preserve">isease activity index of </w:t>
      </w:r>
      <w:r w:rsidR="004D766F" w:rsidRPr="00F65569">
        <w:rPr>
          <w:rStyle w:val="field-label"/>
          <w:rFonts w:ascii="Book Antiqua" w:eastAsiaTheme="minorEastAsia" w:hAnsi="Book Antiqua" w:cs="Times New Roman"/>
          <w:color w:val="auto"/>
          <w:sz w:val="24"/>
          <w:szCs w:val="24"/>
          <w:lang w:eastAsia="zh-CN"/>
        </w:rPr>
        <w:lastRenderedPageBreak/>
        <w:t xml:space="preserve">experimental </w:t>
      </w:r>
      <w:r w:rsidR="004D766F" w:rsidRPr="00F65569">
        <w:rPr>
          <w:rStyle w:val="field-label"/>
          <w:rFonts w:ascii="Book Antiqua" w:hAnsi="Book Antiqua" w:cs="Times New Roman"/>
          <w:color w:val="auto"/>
          <w:sz w:val="24"/>
          <w:szCs w:val="24"/>
        </w:rPr>
        <w:t xml:space="preserve">colitis </w:t>
      </w:r>
      <w:r w:rsidR="004D766F" w:rsidRPr="00F65569">
        <w:rPr>
          <w:rStyle w:val="field-label"/>
          <w:rFonts w:ascii="Book Antiqua" w:eastAsiaTheme="minorEastAsia" w:hAnsi="Book Antiqua" w:cs="Times New Roman"/>
          <w:color w:val="auto"/>
          <w:sz w:val="24"/>
          <w:szCs w:val="24"/>
          <w:lang w:eastAsia="zh-CN"/>
        </w:rPr>
        <w:t>kept similar change with the body weight of mice (</w:t>
      </w:r>
      <w:r w:rsidR="002B3B0A">
        <w:rPr>
          <w:rStyle w:val="field-label"/>
          <w:rFonts w:ascii="Book Antiqua" w:hAnsi="Book Antiqua" w:cs="Times New Roman"/>
          <w:color w:val="auto"/>
          <w:sz w:val="24"/>
          <w:szCs w:val="24"/>
        </w:rPr>
        <w:t>Figure 1</w:t>
      </w:r>
      <w:r w:rsidR="004D766F" w:rsidRPr="00F65569">
        <w:rPr>
          <w:rStyle w:val="field-label"/>
          <w:rFonts w:ascii="Book Antiqua" w:eastAsiaTheme="minorEastAsia" w:hAnsi="Book Antiqua" w:cs="Times New Roman"/>
          <w:color w:val="auto"/>
          <w:sz w:val="24"/>
          <w:szCs w:val="24"/>
          <w:lang w:eastAsia="zh-CN"/>
        </w:rPr>
        <w:t xml:space="preserve">C). </w:t>
      </w:r>
      <w:r w:rsidR="004D766F" w:rsidRPr="00F65569">
        <w:rPr>
          <w:rStyle w:val="field-label"/>
          <w:rFonts w:ascii="Book Antiqua" w:hAnsi="Book Antiqua" w:cs="Times New Roman"/>
          <w:color w:val="auto"/>
          <w:sz w:val="24"/>
          <w:szCs w:val="24"/>
        </w:rPr>
        <w:t>Colonic weight and the weight index of the colon from the TNBS groups were higher than those</w:t>
      </w:r>
      <w:r w:rsidR="004D766F" w:rsidRPr="00F65569">
        <w:rPr>
          <w:rStyle w:val="field-label"/>
          <w:rFonts w:ascii="Book Antiqua" w:eastAsiaTheme="minorEastAsia" w:hAnsi="Book Antiqua" w:cs="Times New Roman"/>
          <w:color w:val="auto"/>
          <w:sz w:val="24"/>
          <w:szCs w:val="24"/>
          <w:lang w:eastAsia="zh-CN"/>
        </w:rPr>
        <w:t xml:space="preserve"> </w:t>
      </w:r>
      <w:r w:rsidR="004D766F" w:rsidRPr="00F65569">
        <w:rPr>
          <w:rStyle w:val="field-label"/>
          <w:rFonts w:ascii="Book Antiqua" w:hAnsi="Book Antiqua" w:cs="Times New Roman"/>
          <w:color w:val="auto"/>
          <w:sz w:val="24"/>
          <w:szCs w:val="24"/>
        </w:rPr>
        <w:t xml:space="preserve">in the Normal group, but they were lower than the TNBS </w:t>
      </w:r>
      <w:r w:rsidR="00FF392A" w:rsidRPr="00FF392A">
        <w:rPr>
          <w:rStyle w:val="field-label"/>
          <w:rFonts w:ascii="Book Antiqua" w:hAnsi="Book Antiqua" w:cs="Times New Roman"/>
          <w:color w:val="auto"/>
          <w:sz w:val="24"/>
          <w:szCs w:val="24"/>
          <w:vertAlign w:val="superscript"/>
        </w:rPr>
        <w:t>+</w:t>
      </w:r>
      <w:r w:rsidR="004D766F" w:rsidRPr="00F65569">
        <w:rPr>
          <w:rStyle w:val="field-label"/>
          <w:rFonts w:ascii="Book Antiqua" w:eastAsiaTheme="minorEastAsia" w:hAnsi="Book Antiqua" w:cs="Times New Roman"/>
          <w:color w:val="auto"/>
          <w:sz w:val="24"/>
          <w:szCs w:val="24"/>
          <w:lang w:eastAsia="zh-CN"/>
        </w:rPr>
        <w:t xml:space="preserve"> </w:t>
      </w:r>
      <w:r w:rsidR="002B3B0A" w:rsidRPr="00F65569">
        <w:rPr>
          <w:rStyle w:val="field-label"/>
          <w:rFonts w:ascii="Book Antiqua" w:eastAsiaTheme="minorEastAsia" w:hAnsi="Book Antiqua" w:cs="Times New Roman"/>
          <w:color w:val="auto"/>
          <w:sz w:val="24"/>
          <w:szCs w:val="24"/>
          <w:lang w:eastAsia="zh-CN"/>
        </w:rPr>
        <w:t>c</w:t>
      </w:r>
      <w:r w:rsidR="002B3B0A" w:rsidRPr="00F65569">
        <w:rPr>
          <w:rStyle w:val="field-label"/>
          <w:rFonts w:ascii="Book Antiqua" w:hAnsi="Book Antiqua" w:cs="Times New Roman"/>
          <w:color w:val="auto"/>
          <w:sz w:val="24"/>
          <w:szCs w:val="24"/>
        </w:rPr>
        <w:t xml:space="preserve">urcumin </w:t>
      </w:r>
      <w:r w:rsidR="002B3B0A">
        <w:rPr>
          <w:rStyle w:val="field-label"/>
          <w:rFonts w:ascii="Book Antiqua" w:eastAsiaTheme="minorEastAsia" w:hAnsi="Book Antiqua" w:cs="Times New Roman" w:hint="eastAsia"/>
          <w:color w:val="auto"/>
          <w:sz w:val="24"/>
          <w:szCs w:val="24"/>
          <w:lang w:eastAsia="zh-CN"/>
        </w:rPr>
        <w:t>(</w:t>
      </w:r>
      <w:r w:rsidR="002B3B0A" w:rsidRPr="002B3B0A">
        <w:rPr>
          <w:rFonts w:ascii="Book Antiqua" w:eastAsiaTheme="minorEastAsia" w:hAnsi="Book Antiqua" w:cs="Times New Roman"/>
          <w:color w:val="auto"/>
          <w:sz w:val="24"/>
          <w:szCs w:val="24"/>
          <w:lang w:eastAsia="zh-CN"/>
        </w:rPr>
        <w:t>Cur</w:t>
      </w:r>
      <w:r w:rsidR="002B3B0A">
        <w:rPr>
          <w:rStyle w:val="field-label"/>
          <w:rFonts w:ascii="Book Antiqua" w:eastAsiaTheme="minorEastAsia" w:hAnsi="Book Antiqua" w:cs="Times New Roman" w:hint="eastAsia"/>
          <w:color w:val="auto"/>
          <w:sz w:val="24"/>
          <w:szCs w:val="24"/>
          <w:lang w:eastAsia="zh-CN"/>
        </w:rPr>
        <w:t xml:space="preserve">) </w:t>
      </w:r>
      <w:r w:rsidR="004D766F" w:rsidRPr="00F65569">
        <w:rPr>
          <w:rStyle w:val="field-label"/>
          <w:rFonts w:ascii="Book Antiqua" w:hAnsi="Book Antiqua" w:cs="Times New Roman"/>
          <w:color w:val="auto"/>
          <w:sz w:val="24"/>
          <w:szCs w:val="24"/>
        </w:rPr>
        <w:t>and TNBS</w:t>
      </w:r>
      <w:r w:rsidR="004D766F" w:rsidRPr="002B3B0A">
        <w:rPr>
          <w:rStyle w:val="field-label"/>
          <w:rFonts w:ascii="Book Antiqua" w:hAnsi="Book Antiqua" w:cs="Times New Roman"/>
          <w:color w:val="auto"/>
          <w:sz w:val="24"/>
          <w:szCs w:val="24"/>
        </w:rPr>
        <w:t xml:space="preserve"> </w:t>
      </w:r>
      <w:r w:rsidR="00FF392A" w:rsidRPr="002B3B0A">
        <w:rPr>
          <w:rStyle w:val="field-label"/>
          <w:rFonts w:ascii="Book Antiqua" w:hAnsi="Book Antiqua" w:cs="Times New Roman"/>
          <w:color w:val="auto"/>
          <w:sz w:val="24"/>
          <w:szCs w:val="24"/>
        </w:rPr>
        <w:t>+</w:t>
      </w:r>
      <w:r w:rsidR="004D766F" w:rsidRPr="002B3B0A">
        <w:rPr>
          <w:rStyle w:val="field-label"/>
          <w:rFonts w:ascii="Book Antiqua" w:hAnsi="Book Antiqua" w:cs="Times New Roman"/>
          <w:color w:val="auto"/>
          <w:sz w:val="24"/>
          <w:szCs w:val="24"/>
        </w:rPr>
        <w:t xml:space="preserve"> </w:t>
      </w:r>
      <w:r w:rsidR="002B3B0A" w:rsidRPr="002B3B0A">
        <w:rPr>
          <w:rFonts w:ascii="Book Antiqua" w:hAnsi="Book Antiqua" w:cs="Times New Roman"/>
          <w:color w:val="auto"/>
          <w:sz w:val="24"/>
          <w:szCs w:val="24"/>
        </w:rPr>
        <w:t xml:space="preserve">Mes </w:t>
      </w:r>
      <w:r w:rsidR="004D766F" w:rsidRPr="00F65569">
        <w:rPr>
          <w:rStyle w:val="field-label"/>
          <w:rFonts w:ascii="Book Antiqua" w:hAnsi="Book Antiqua" w:cs="Times New Roman"/>
          <w:color w:val="auto"/>
          <w:sz w:val="24"/>
          <w:szCs w:val="24"/>
        </w:rPr>
        <w:t>groups (</w:t>
      </w:r>
      <w:r w:rsidR="002B3B0A">
        <w:rPr>
          <w:rStyle w:val="field-label"/>
          <w:rFonts w:ascii="Book Antiqua" w:hAnsi="Book Antiqua" w:cs="Times New Roman"/>
          <w:color w:val="auto"/>
          <w:sz w:val="24"/>
          <w:szCs w:val="24"/>
        </w:rPr>
        <w:t>Figure 1</w:t>
      </w:r>
      <w:r w:rsidR="004D766F" w:rsidRPr="00F65569">
        <w:rPr>
          <w:rStyle w:val="field-label"/>
          <w:rFonts w:ascii="Book Antiqua" w:hAnsi="Book Antiqua" w:cs="Times New Roman"/>
          <w:color w:val="auto"/>
          <w:sz w:val="24"/>
          <w:szCs w:val="24"/>
        </w:rPr>
        <w:t xml:space="preserve">D and E). However, the colonic length of colitis mice was shortened in the TNBS group compared with the Normal, TNBS </w:t>
      </w:r>
      <w:r w:rsidR="00FF392A" w:rsidRPr="002B3B0A">
        <w:rPr>
          <w:rStyle w:val="field-label"/>
          <w:rFonts w:ascii="Book Antiqua" w:hAnsi="Book Antiqua" w:cs="Times New Roman"/>
          <w:color w:val="auto"/>
          <w:sz w:val="24"/>
          <w:szCs w:val="24"/>
        </w:rPr>
        <w:t>+</w:t>
      </w:r>
      <w:r w:rsidR="004D766F" w:rsidRPr="002B3B0A">
        <w:rPr>
          <w:rStyle w:val="field-label"/>
          <w:rFonts w:ascii="Book Antiqua" w:hAnsi="Book Antiqua" w:cs="Times New Roman"/>
          <w:color w:val="auto"/>
          <w:sz w:val="24"/>
          <w:szCs w:val="24"/>
        </w:rPr>
        <w:t xml:space="preserve"> </w:t>
      </w:r>
      <w:r w:rsidR="002B3B0A" w:rsidRPr="002B3B0A">
        <w:rPr>
          <w:rFonts w:ascii="Book Antiqua" w:hAnsi="Book Antiqua" w:cs="Times New Roman"/>
          <w:color w:val="auto"/>
          <w:sz w:val="24"/>
          <w:szCs w:val="24"/>
        </w:rPr>
        <w:t>Cur</w:t>
      </w:r>
      <w:r w:rsidR="004D766F" w:rsidRPr="00F65569">
        <w:rPr>
          <w:rStyle w:val="field-label"/>
          <w:rFonts w:ascii="Book Antiqua" w:hAnsi="Book Antiqua" w:cs="Times New Roman"/>
          <w:color w:val="auto"/>
          <w:sz w:val="24"/>
          <w:szCs w:val="24"/>
        </w:rPr>
        <w:t xml:space="preserve">, and TNBS </w:t>
      </w:r>
      <w:r w:rsidR="00FF392A" w:rsidRPr="002B3B0A">
        <w:rPr>
          <w:rStyle w:val="field-label"/>
          <w:rFonts w:ascii="Book Antiqua" w:hAnsi="Book Antiqua" w:cs="Times New Roman"/>
          <w:color w:val="auto"/>
          <w:sz w:val="24"/>
          <w:szCs w:val="24"/>
        </w:rPr>
        <w:t>+</w:t>
      </w:r>
      <w:r w:rsidR="004D766F" w:rsidRPr="002B3B0A">
        <w:rPr>
          <w:rStyle w:val="field-label"/>
          <w:rFonts w:ascii="Book Antiqua" w:hAnsi="Book Antiqua" w:cs="Times New Roman"/>
          <w:color w:val="auto"/>
          <w:sz w:val="24"/>
          <w:szCs w:val="24"/>
        </w:rPr>
        <w:t xml:space="preserve"> </w:t>
      </w:r>
      <w:r w:rsidR="002B3B0A" w:rsidRPr="002B3B0A">
        <w:rPr>
          <w:rFonts w:ascii="Book Antiqua" w:hAnsi="Book Antiqua" w:cs="Times New Roman"/>
          <w:color w:val="auto"/>
          <w:sz w:val="24"/>
          <w:szCs w:val="24"/>
        </w:rPr>
        <w:t xml:space="preserve">Mes </w:t>
      </w:r>
      <w:r w:rsidR="004D766F" w:rsidRPr="00F65569">
        <w:rPr>
          <w:rStyle w:val="field-label"/>
          <w:rFonts w:ascii="Book Antiqua" w:hAnsi="Book Antiqua" w:cs="Times New Roman"/>
          <w:color w:val="auto"/>
          <w:sz w:val="24"/>
          <w:szCs w:val="24"/>
        </w:rPr>
        <w:t>groups (</w:t>
      </w:r>
      <w:r w:rsidR="002B3B0A">
        <w:rPr>
          <w:rStyle w:val="field-label"/>
          <w:rFonts w:ascii="Book Antiqua" w:hAnsi="Book Antiqua" w:cs="Times New Roman"/>
          <w:color w:val="auto"/>
          <w:sz w:val="24"/>
          <w:szCs w:val="24"/>
        </w:rPr>
        <w:t>Figure 1</w:t>
      </w:r>
      <w:r w:rsidR="004D766F" w:rsidRPr="00F65569">
        <w:rPr>
          <w:rStyle w:val="field-label"/>
          <w:rFonts w:ascii="Book Antiqua" w:hAnsi="Book Antiqua" w:cs="Times New Roman"/>
          <w:color w:val="auto"/>
          <w:sz w:val="24"/>
          <w:szCs w:val="24"/>
        </w:rPr>
        <w:t>A and G). Histological evaluation of colonic sections from untreated animals with colitis showed that TNBS-induced colitis was characterized by a loss of mucosal architecture, thickening of the colon wall, cryptic abscesses, the formation of ulcers and extensive inflammatory cell infiltration in the colonic mucosa (</w:t>
      </w:r>
      <w:r w:rsidR="002B3B0A">
        <w:rPr>
          <w:rStyle w:val="field-label"/>
          <w:rFonts w:ascii="Book Antiqua" w:hAnsi="Book Antiqua" w:cs="Times New Roman"/>
          <w:color w:val="auto"/>
          <w:sz w:val="24"/>
          <w:szCs w:val="24"/>
        </w:rPr>
        <w:t>Figure 1</w:t>
      </w:r>
      <w:r w:rsidR="004D766F" w:rsidRPr="00F65569">
        <w:rPr>
          <w:rStyle w:val="field-label"/>
          <w:rFonts w:ascii="Book Antiqua" w:hAnsi="Book Antiqua" w:cs="Times New Roman"/>
          <w:color w:val="auto"/>
          <w:sz w:val="24"/>
          <w:szCs w:val="24"/>
        </w:rPr>
        <w:t xml:space="preserve">F). Treatment with </w:t>
      </w:r>
      <w:r w:rsidR="002B3B0A" w:rsidRPr="002B3B0A">
        <w:rPr>
          <w:rFonts w:ascii="Book Antiqua" w:hAnsi="Book Antiqua" w:cs="Times New Roman"/>
          <w:color w:val="auto"/>
          <w:sz w:val="24"/>
          <w:szCs w:val="24"/>
        </w:rPr>
        <w:t xml:space="preserve">Cur </w:t>
      </w:r>
      <w:r w:rsidR="004D766F" w:rsidRPr="00F65569">
        <w:rPr>
          <w:rStyle w:val="field-label"/>
          <w:rFonts w:ascii="Book Antiqua" w:hAnsi="Book Antiqua" w:cs="Times New Roman"/>
          <w:color w:val="auto"/>
          <w:sz w:val="24"/>
          <w:szCs w:val="24"/>
        </w:rPr>
        <w:t xml:space="preserve">and </w:t>
      </w:r>
      <w:r w:rsidR="002B3B0A">
        <w:rPr>
          <w:rStyle w:val="field-label"/>
          <w:rFonts w:ascii="Book Antiqua" w:eastAsiaTheme="minorEastAsia" w:hAnsi="Book Antiqua" w:cs="Times New Roman" w:hint="eastAsia"/>
          <w:color w:val="auto"/>
          <w:sz w:val="24"/>
          <w:szCs w:val="24"/>
          <w:lang w:eastAsia="zh-CN"/>
        </w:rPr>
        <w:t>Mes</w:t>
      </w:r>
      <w:r w:rsidR="004D766F" w:rsidRPr="00F65569">
        <w:rPr>
          <w:rStyle w:val="field-label"/>
          <w:rFonts w:ascii="Book Antiqua" w:hAnsi="Book Antiqua" w:cs="Times New Roman"/>
          <w:color w:val="auto"/>
          <w:sz w:val="24"/>
          <w:szCs w:val="24"/>
        </w:rPr>
        <w:t xml:space="preserve"> restrained these pathological symptoms and histo-progressive restoration, reduced inflammatory cell infiltration in the mucosa and submucosa, and maintained the integrity of colonic mucosa (</w:t>
      </w:r>
      <w:r w:rsidR="002B3B0A">
        <w:rPr>
          <w:rStyle w:val="field-label"/>
          <w:rFonts w:ascii="Book Antiqua" w:hAnsi="Book Antiqua" w:cs="Times New Roman"/>
          <w:color w:val="auto"/>
          <w:sz w:val="24"/>
          <w:szCs w:val="24"/>
        </w:rPr>
        <w:t>Figure 1</w:t>
      </w:r>
      <w:r w:rsidR="004D766F" w:rsidRPr="00F65569">
        <w:rPr>
          <w:rStyle w:val="field-label"/>
          <w:rFonts w:ascii="Book Antiqua" w:hAnsi="Book Antiqua" w:cs="Times New Roman"/>
          <w:color w:val="auto"/>
          <w:sz w:val="24"/>
          <w:szCs w:val="24"/>
        </w:rPr>
        <w:t xml:space="preserve">F). While ulceration, hyperaemia and edema in local colonic mucosa in colitis mice without treatment were observed by visual assessment, they were ameliorated in colitis mice treated with </w:t>
      </w:r>
      <w:r w:rsidR="002B3B0A" w:rsidRPr="002B3B0A">
        <w:rPr>
          <w:rFonts w:ascii="Book Antiqua" w:hAnsi="Book Antiqua" w:cs="Times New Roman"/>
          <w:color w:val="auto"/>
          <w:sz w:val="24"/>
          <w:szCs w:val="24"/>
        </w:rPr>
        <w:t xml:space="preserve">Cur </w:t>
      </w:r>
      <w:r w:rsidR="004D766F" w:rsidRPr="00F65569">
        <w:rPr>
          <w:rStyle w:val="field-label"/>
          <w:rFonts w:ascii="Book Antiqua" w:hAnsi="Book Antiqua" w:cs="Times New Roman"/>
          <w:color w:val="auto"/>
          <w:sz w:val="24"/>
          <w:szCs w:val="24"/>
        </w:rPr>
        <w:t>and mesalazin (</w:t>
      </w:r>
      <w:r w:rsidR="002B3B0A">
        <w:rPr>
          <w:rStyle w:val="field-label"/>
          <w:rFonts w:ascii="Book Antiqua" w:hAnsi="Book Antiqua" w:cs="Times New Roman"/>
          <w:color w:val="auto"/>
          <w:sz w:val="24"/>
          <w:szCs w:val="24"/>
        </w:rPr>
        <w:t>Figure</w:t>
      </w:r>
      <w:r w:rsidR="002B3B0A">
        <w:rPr>
          <w:rStyle w:val="field-label"/>
          <w:rFonts w:ascii="Book Antiqua" w:eastAsiaTheme="minorEastAsia" w:hAnsi="Book Antiqua" w:cs="Times New Roman" w:hint="eastAsia"/>
          <w:color w:val="auto"/>
          <w:sz w:val="24"/>
          <w:szCs w:val="24"/>
          <w:lang w:eastAsia="zh-CN"/>
        </w:rPr>
        <w:t xml:space="preserve"> </w:t>
      </w:r>
      <w:r w:rsidR="002B3B0A">
        <w:rPr>
          <w:rStyle w:val="field-label"/>
          <w:rFonts w:ascii="Book Antiqua" w:hAnsi="Book Antiqua" w:cs="Times New Roman"/>
          <w:color w:val="auto"/>
          <w:sz w:val="24"/>
          <w:szCs w:val="24"/>
        </w:rPr>
        <w:t>1A</w:t>
      </w:r>
      <w:r w:rsidR="004D766F" w:rsidRPr="00F65569">
        <w:rPr>
          <w:rStyle w:val="field-label"/>
          <w:rFonts w:ascii="Book Antiqua" w:hAnsi="Book Antiqua" w:cs="Times New Roman"/>
          <w:color w:val="auto"/>
          <w:sz w:val="24"/>
          <w:szCs w:val="24"/>
        </w:rPr>
        <w:t xml:space="preserve">). Moreover, the histological scores in the colon of mice from the Normal, TNBS </w:t>
      </w:r>
      <w:r w:rsidR="00FF392A" w:rsidRPr="002B3B0A">
        <w:rPr>
          <w:rStyle w:val="field-label"/>
          <w:rFonts w:ascii="Book Antiqua" w:hAnsi="Book Antiqua" w:cs="Times New Roman"/>
          <w:color w:val="auto"/>
          <w:sz w:val="24"/>
          <w:szCs w:val="24"/>
        </w:rPr>
        <w:t>+</w:t>
      </w:r>
      <w:r w:rsidR="004D766F" w:rsidRPr="00F65569">
        <w:rPr>
          <w:rStyle w:val="field-label"/>
          <w:rFonts w:ascii="Book Antiqua" w:hAnsi="Book Antiqua" w:cs="Times New Roman"/>
          <w:color w:val="auto"/>
          <w:sz w:val="24"/>
          <w:szCs w:val="24"/>
        </w:rPr>
        <w:t xml:space="preserve"> </w:t>
      </w:r>
      <w:r w:rsidR="002B3B0A" w:rsidRPr="002B3B0A">
        <w:rPr>
          <w:rFonts w:ascii="Book Antiqua" w:hAnsi="Book Antiqua" w:cs="Times New Roman"/>
          <w:color w:val="auto"/>
          <w:sz w:val="24"/>
          <w:szCs w:val="24"/>
        </w:rPr>
        <w:t>Cur</w:t>
      </w:r>
      <w:r w:rsidR="004D766F" w:rsidRPr="00F65569">
        <w:rPr>
          <w:rStyle w:val="field-label"/>
          <w:rFonts w:ascii="Book Antiqua" w:hAnsi="Book Antiqua" w:cs="Times New Roman"/>
          <w:color w:val="auto"/>
          <w:sz w:val="24"/>
          <w:szCs w:val="24"/>
        </w:rPr>
        <w:t xml:space="preserve">, and TNBS </w:t>
      </w:r>
      <w:r w:rsidR="00FF392A" w:rsidRPr="002B3B0A">
        <w:rPr>
          <w:rStyle w:val="field-label"/>
          <w:rFonts w:ascii="Book Antiqua" w:hAnsi="Book Antiqua" w:cs="Times New Roman"/>
          <w:color w:val="auto"/>
          <w:sz w:val="24"/>
          <w:szCs w:val="24"/>
        </w:rPr>
        <w:t>+</w:t>
      </w:r>
      <w:r w:rsidR="004D766F" w:rsidRPr="002B3B0A">
        <w:rPr>
          <w:rStyle w:val="field-label"/>
          <w:rFonts w:ascii="Book Antiqua" w:hAnsi="Book Antiqua" w:cs="Times New Roman"/>
          <w:color w:val="auto"/>
          <w:sz w:val="24"/>
          <w:szCs w:val="24"/>
        </w:rPr>
        <w:t xml:space="preserve"> </w:t>
      </w:r>
      <w:r w:rsidR="002B3B0A" w:rsidRPr="002B3B0A">
        <w:rPr>
          <w:rFonts w:ascii="Book Antiqua" w:hAnsi="Book Antiqua" w:cs="Times New Roman"/>
          <w:color w:val="auto"/>
          <w:sz w:val="24"/>
          <w:szCs w:val="24"/>
        </w:rPr>
        <w:t xml:space="preserve">Mes </w:t>
      </w:r>
      <w:r w:rsidR="004D766F" w:rsidRPr="00F65569">
        <w:rPr>
          <w:rStyle w:val="field-label"/>
          <w:rFonts w:ascii="Book Antiqua" w:hAnsi="Book Antiqua" w:cs="Times New Roman"/>
          <w:color w:val="auto"/>
          <w:sz w:val="24"/>
          <w:szCs w:val="24"/>
        </w:rPr>
        <w:t>groups were significantly lower than those in untreated mice with colitis (</w:t>
      </w:r>
      <w:r w:rsidR="002B3B0A">
        <w:rPr>
          <w:rStyle w:val="field-label"/>
          <w:rFonts w:ascii="Book Antiqua" w:hAnsi="Book Antiqua" w:cs="Times New Roman"/>
          <w:color w:val="auto"/>
          <w:sz w:val="24"/>
          <w:szCs w:val="24"/>
        </w:rPr>
        <w:t>Figure 1</w:t>
      </w:r>
      <w:r w:rsidR="004D766F" w:rsidRPr="00F65569">
        <w:rPr>
          <w:rStyle w:val="field-label"/>
          <w:rFonts w:ascii="Book Antiqua" w:hAnsi="Book Antiqua" w:cs="Times New Roman"/>
          <w:color w:val="auto"/>
          <w:sz w:val="24"/>
          <w:szCs w:val="24"/>
        </w:rPr>
        <w:t xml:space="preserve">F and H). All results demonstrated that </w:t>
      </w:r>
      <w:r w:rsidR="002B3B0A" w:rsidRPr="002B3B0A">
        <w:rPr>
          <w:rFonts w:ascii="Book Antiqua" w:hAnsi="Book Antiqua" w:cs="Times New Roman"/>
          <w:color w:val="auto"/>
          <w:sz w:val="24"/>
          <w:szCs w:val="24"/>
        </w:rPr>
        <w:t xml:space="preserve">Cur </w:t>
      </w:r>
      <w:r w:rsidR="004D766F" w:rsidRPr="00F65569">
        <w:rPr>
          <w:rStyle w:val="field-label"/>
          <w:rFonts w:ascii="Book Antiqua" w:hAnsi="Book Antiqua" w:cs="Times New Roman"/>
          <w:color w:val="auto"/>
          <w:sz w:val="24"/>
          <w:szCs w:val="24"/>
        </w:rPr>
        <w:t>effectively treated experimental colitis.</w:t>
      </w:r>
    </w:p>
    <w:p w:rsidR="006E1648" w:rsidRPr="00F65569" w:rsidRDefault="006E1648" w:rsidP="00F65569">
      <w:pPr>
        <w:adjustRightInd w:val="0"/>
        <w:snapToGrid w:val="0"/>
        <w:spacing w:line="360" w:lineRule="auto"/>
        <w:rPr>
          <w:rFonts w:ascii="Book Antiqua" w:hAnsi="Book Antiqua"/>
          <w:b/>
          <w:i/>
          <w:sz w:val="24"/>
          <w:szCs w:val="24"/>
        </w:rPr>
      </w:pPr>
    </w:p>
    <w:p w:rsidR="00A63963" w:rsidRPr="00F65569" w:rsidRDefault="004D766F" w:rsidP="00F65569">
      <w:pPr>
        <w:adjustRightInd w:val="0"/>
        <w:snapToGrid w:val="0"/>
        <w:spacing w:line="360" w:lineRule="auto"/>
        <w:rPr>
          <w:rFonts w:ascii="Book Antiqua" w:hAnsi="Book Antiqua"/>
          <w:b/>
          <w:i/>
          <w:sz w:val="24"/>
          <w:szCs w:val="24"/>
        </w:rPr>
      </w:pPr>
      <w:r w:rsidRPr="00F65569">
        <w:rPr>
          <w:rFonts w:ascii="Book Antiqua" w:hAnsi="Book Antiqua"/>
          <w:b/>
          <w:i/>
          <w:sz w:val="24"/>
          <w:szCs w:val="24"/>
        </w:rPr>
        <w:t xml:space="preserve">Cur </w:t>
      </w:r>
      <w:r w:rsidR="002B3B0A" w:rsidRPr="00F65569">
        <w:rPr>
          <w:rFonts w:ascii="Book Antiqua" w:hAnsi="Book Antiqua"/>
          <w:b/>
          <w:i/>
          <w:sz w:val="24"/>
          <w:szCs w:val="24"/>
        </w:rPr>
        <w:t>inhibited level</w:t>
      </w:r>
      <w:r w:rsidRPr="00F65569">
        <w:rPr>
          <w:rFonts w:ascii="Book Antiqua" w:hAnsi="Book Antiqua"/>
          <w:b/>
          <w:i/>
          <w:sz w:val="24"/>
          <w:szCs w:val="24"/>
        </w:rPr>
        <w:t xml:space="preserve">s of </w:t>
      </w:r>
      <w:r w:rsidR="00FF392A">
        <w:rPr>
          <w:rFonts w:ascii="Book Antiqua" w:hAnsi="Book Antiqua"/>
          <w:b/>
          <w:i/>
          <w:sz w:val="24"/>
          <w:szCs w:val="24"/>
        </w:rPr>
        <w:t>CD8</w:t>
      </w:r>
      <w:r w:rsidR="00FF392A" w:rsidRPr="00FF392A">
        <w:rPr>
          <w:rFonts w:ascii="Book Antiqua" w:hAnsi="Book Antiqua"/>
          <w:b/>
          <w:i/>
          <w:sz w:val="24"/>
          <w:szCs w:val="24"/>
          <w:vertAlign w:val="superscript"/>
        </w:rPr>
        <w:t>+</w:t>
      </w:r>
      <w:r w:rsidR="00FF392A">
        <w:rPr>
          <w:rFonts w:ascii="Book Antiqua" w:hAnsi="Book Antiqua"/>
          <w:b/>
          <w:i/>
          <w:sz w:val="24"/>
          <w:szCs w:val="24"/>
        </w:rPr>
        <w:t>CD11c</w:t>
      </w:r>
      <w:r w:rsidR="00FF392A" w:rsidRPr="00FF392A">
        <w:rPr>
          <w:rFonts w:ascii="Book Antiqua" w:hAnsi="Book Antiqua"/>
          <w:b/>
          <w:i/>
          <w:sz w:val="24"/>
          <w:szCs w:val="24"/>
          <w:vertAlign w:val="superscript"/>
        </w:rPr>
        <w:t>+</w:t>
      </w:r>
      <w:r w:rsidRPr="00F65569">
        <w:rPr>
          <w:rFonts w:ascii="Book Antiqua" w:hAnsi="Book Antiqua"/>
          <w:b/>
          <w:i/>
          <w:sz w:val="24"/>
          <w:szCs w:val="24"/>
          <w:vertAlign w:val="superscript"/>
        </w:rPr>
        <w:t xml:space="preserve"> </w:t>
      </w:r>
      <w:r w:rsidRPr="00F65569">
        <w:rPr>
          <w:rFonts w:ascii="Book Antiqua" w:hAnsi="Book Antiqua"/>
          <w:b/>
          <w:i/>
          <w:sz w:val="24"/>
          <w:szCs w:val="24"/>
        </w:rPr>
        <w:t xml:space="preserve">cells in </w:t>
      </w:r>
      <w:r w:rsidR="002B3B0A" w:rsidRPr="00F65569">
        <w:rPr>
          <w:rFonts w:ascii="Book Antiqua" w:hAnsi="Book Antiqua"/>
          <w:b/>
          <w:i/>
          <w:sz w:val="24"/>
          <w:szCs w:val="24"/>
        </w:rPr>
        <w:t xml:space="preserve">spleen </w:t>
      </w:r>
      <w:r w:rsidRPr="00F65569">
        <w:rPr>
          <w:rFonts w:ascii="Book Antiqua" w:hAnsi="Book Antiqua"/>
          <w:b/>
          <w:i/>
          <w:sz w:val="24"/>
          <w:szCs w:val="24"/>
        </w:rPr>
        <w:t xml:space="preserve">and PPs in </w:t>
      </w:r>
      <w:r w:rsidR="002B3B0A" w:rsidRPr="00F65569">
        <w:rPr>
          <w:rFonts w:ascii="Book Antiqua" w:hAnsi="Book Antiqua"/>
          <w:b/>
          <w:i/>
          <w:sz w:val="24"/>
          <w:szCs w:val="24"/>
        </w:rPr>
        <w:t>colitis mice</w:t>
      </w:r>
      <w:r w:rsidRPr="00F65569">
        <w:rPr>
          <w:rFonts w:ascii="Book Antiqua" w:hAnsi="Book Antiqua"/>
          <w:b/>
          <w:i/>
          <w:sz w:val="24"/>
          <w:szCs w:val="24"/>
        </w:rPr>
        <w:t xml:space="preserve"> </w:t>
      </w:r>
    </w:p>
    <w:p w:rsidR="00A63963"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The total numbers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 in the spleen and PPs of mice with colitis were analyzed (</w:t>
      </w:r>
      <w:r w:rsidR="002B3B0A">
        <w:rPr>
          <w:rFonts w:ascii="Book Antiqua" w:hAnsi="Book Antiqua"/>
          <w:sz w:val="24"/>
          <w:szCs w:val="24"/>
        </w:rPr>
        <w:t>Figure</w:t>
      </w:r>
      <w:r w:rsidRPr="00F65569">
        <w:rPr>
          <w:rFonts w:ascii="Book Antiqua" w:hAnsi="Book Antiqua"/>
          <w:sz w:val="24"/>
          <w:szCs w:val="24"/>
        </w:rPr>
        <w:t xml:space="preserve"> 2). Data clearly indicated a significantly increased tendency in this parameter in the spleen (</w:t>
      </w:r>
      <w:r w:rsidR="002B3B0A">
        <w:rPr>
          <w:rFonts w:ascii="Book Antiqua" w:hAnsi="Book Antiqua"/>
          <w:sz w:val="24"/>
          <w:szCs w:val="24"/>
        </w:rPr>
        <w:t>Figure</w:t>
      </w:r>
      <w:r w:rsidRPr="00F65569">
        <w:rPr>
          <w:rFonts w:ascii="Book Antiqua" w:hAnsi="Book Antiqua"/>
          <w:sz w:val="24"/>
          <w:szCs w:val="24"/>
        </w:rPr>
        <w:t xml:space="preserve"> 2A and D) and PPs (</w:t>
      </w:r>
      <w:r w:rsidR="002B3B0A">
        <w:rPr>
          <w:rFonts w:ascii="Book Antiqua" w:hAnsi="Book Antiqua"/>
          <w:sz w:val="24"/>
          <w:szCs w:val="24"/>
        </w:rPr>
        <w:t>Figure</w:t>
      </w:r>
      <w:r w:rsidRPr="00F65569">
        <w:rPr>
          <w:rFonts w:ascii="Book Antiqua" w:hAnsi="Book Antiqua"/>
          <w:sz w:val="24"/>
          <w:szCs w:val="24"/>
        </w:rPr>
        <w:t xml:space="preserve"> 2A and C) in colitis mice in the TNBS group as compared with the normal group. Significantly, after 7 </w:t>
      </w:r>
      <w:r w:rsidR="002B3B0A">
        <w:rPr>
          <w:rFonts w:ascii="Book Antiqua" w:hAnsi="Book Antiqua" w:hint="eastAsia"/>
          <w:sz w:val="24"/>
          <w:szCs w:val="24"/>
        </w:rPr>
        <w:t>d</w:t>
      </w:r>
      <w:r w:rsidRPr="00F65569">
        <w:rPr>
          <w:rFonts w:ascii="Book Antiqua" w:hAnsi="Book Antiqua"/>
          <w:sz w:val="24"/>
          <w:szCs w:val="24"/>
        </w:rPr>
        <w:t xml:space="preserve"> treatment with Cur, the numbers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cells in the spleen and PPs in colitis mice in the TNBS </w:t>
      </w:r>
      <w:r w:rsidR="00FF392A" w:rsidRPr="002B3B0A">
        <w:rPr>
          <w:rFonts w:ascii="Book Antiqua" w:hAnsi="Book Antiqua"/>
          <w:sz w:val="24"/>
          <w:szCs w:val="24"/>
        </w:rPr>
        <w:t>+</w:t>
      </w:r>
      <w:r w:rsidRPr="00F65569">
        <w:rPr>
          <w:rFonts w:ascii="Book Antiqua" w:hAnsi="Book Antiqua"/>
          <w:sz w:val="24"/>
          <w:szCs w:val="24"/>
        </w:rPr>
        <w:t xml:space="preserve"> Cur, and TNBS </w:t>
      </w:r>
      <w:r w:rsidR="00FF392A" w:rsidRPr="002B3B0A">
        <w:rPr>
          <w:rFonts w:ascii="Book Antiqua" w:hAnsi="Book Antiqua"/>
          <w:sz w:val="24"/>
          <w:szCs w:val="24"/>
        </w:rPr>
        <w:t>+</w:t>
      </w:r>
      <w:r w:rsidRPr="00F65569">
        <w:rPr>
          <w:rFonts w:ascii="Book Antiqua" w:hAnsi="Book Antiqua"/>
          <w:sz w:val="24"/>
          <w:szCs w:val="24"/>
        </w:rPr>
        <w:t xml:space="preserve"> Mes groups were decreased dramatically as compared with the TNBS group. </w:t>
      </w:r>
    </w:p>
    <w:p w:rsidR="00A63963" w:rsidRPr="00F65569" w:rsidRDefault="00A63963" w:rsidP="00F65569">
      <w:pPr>
        <w:adjustRightInd w:val="0"/>
        <w:snapToGrid w:val="0"/>
        <w:spacing w:line="360" w:lineRule="auto"/>
        <w:rPr>
          <w:rFonts w:ascii="Book Antiqua" w:hAnsi="Book Antiqua"/>
          <w:i/>
          <w:sz w:val="24"/>
          <w:szCs w:val="24"/>
        </w:rPr>
      </w:pPr>
    </w:p>
    <w:p w:rsidR="00A63963" w:rsidRPr="00F65569" w:rsidRDefault="004D766F" w:rsidP="00F65569">
      <w:pPr>
        <w:adjustRightInd w:val="0"/>
        <w:snapToGrid w:val="0"/>
        <w:spacing w:line="360" w:lineRule="auto"/>
        <w:rPr>
          <w:rFonts w:ascii="Book Antiqua" w:hAnsi="Book Antiqua"/>
          <w:b/>
          <w:sz w:val="24"/>
          <w:szCs w:val="24"/>
        </w:rPr>
      </w:pPr>
      <w:r w:rsidRPr="00F65569">
        <w:rPr>
          <w:rFonts w:ascii="Book Antiqua" w:hAnsi="Book Antiqua"/>
          <w:b/>
          <w:i/>
          <w:sz w:val="24"/>
          <w:szCs w:val="24"/>
        </w:rPr>
        <w:lastRenderedPageBreak/>
        <w:t xml:space="preserve">Cur </w:t>
      </w:r>
      <w:r w:rsidR="002B3B0A" w:rsidRPr="00F65569">
        <w:rPr>
          <w:rFonts w:ascii="Book Antiqua" w:hAnsi="Book Antiqua"/>
          <w:b/>
          <w:i/>
          <w:sz w:val="24"/>
          <w:szCs w:val="24"/>
        </w:rPr>
        <w:t xml:space="preserve">increased </w:t>
      </w:r>
      <w:r w:rsidRPr="00F65569">
        <w:rPr>
          <w:rFonts w:ascii="Book Antiqua" w:hAnsi="Book Antiqua"/>
          <w:b/>
          <w:i/>
          <w:sz w:val="24"/>
          <w:szCs w:val="24"/>
        </w:rPr>
        <w:t>IL-10, IFN-γ and TGF-β1</w:t>
      </w:r>
      <w:r w:rsidR="002B3B0A" w:rsidRPr="00F65569">
        <w:rPr>
          <w:rFonts w:ascii="Book Antiqua" w:hAnsi="Book Antiqua"/>
          <w:b/>
          <w:i/>
          <w:sz w:val="24"/>
          <w:szCs w:val="24"/>
        </w:rPr>
        <w:t xml:space="preserve"> secretion in spleen and colonic mucosa in colitis mice</w:t>
      </w:r>
      <w:r w:rsidR="002B3B0A" w:rsidRPr="00F65569">
        <w:rPr>
          <w:rFonts w:ascii="Book Antiqua" w:hAnsi="Book Antiqua"/>
          <w:b/>
          <w:sz w:val="24"/>
          <w:szCs w:val="24"/>
        </w:rPr>
        <w:t xml:space="preserve"> </w:t>
      </w:r>
    </w:p>
    <w:p w:rsidR="00A63963"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To understand the effects of activated </w:t>
      </w:r>
      <w:bookmarkStart w:id="211" w:name="OLE_LINK5"/>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bookmarkEnd w:id="211"/>
      <w:r w:rsidRPr="00F65569">
        <w:rPr>
          <w:rFonts w:ascii="Book Antiqua" w:hAnsi="Book Antiqua"/>
          <w:sz w:val="24"/>
          <w:szCs w:val="24"/>
        </w:rPr>
        <w:t xml:space="preserve"> in the development of murine colitis, the secretion of </w:t>
      </w:r>
      <w:bookmarkStart w:id="212" w:name="OLE_LINK85"/>
      <w:bookmarkStart w:id="213" w:name="OLE_LINK86"/>
      <w:r w:rsidRPr="00F65569">
        <w:rPr>
          <w:rFonts w:ascii="Book Antiqua" w:hAnsi="Book Antiqua"/>
          <w:sz w:val="24"/>
          <w:szCs w:val="24"/>
        </w:rPr>
        <w:t xml:space="preserve">IL-10, IFN-γ and </w:t>
      </w:r>
      <w:bookmarkStart w:id="214" w:name="OLE_LINK7"/>
      <w:bookmarkStart w:id="215" w:name="OLE_LINK8"/>
      <w:r w:rsidRPr="00F65569">
        <w:rPr>
          <w:rFonts w:ascii="Book Antiqua" w:hAnsi="Book Antiqua"/>
          <w:sz w:val="24"/>
          <w:szCs w:val="24"/>
        </w:rPr>
        <w:t>TGF-β1</w:t>
      </w:r>
      <w:bookmarkEnd w:id="212"/>
      <w:bookmarkEnd w:id="213"/>
      <w:bookmarkEnd w:id="214"/>
      <w:bookmarkEnd w:id="215"/>
      <w:r w:rsidRPr="00F65569">
        <w:rPr>
          <w:rFonts w:ascii="Book Antiqua" w:hAnsi="Book Antiqua"/>
          <w:sz w:val="24"/>
          <w:szCs w:val="24"/>
        </w:rPr>
        <w:t xml:space="preserve"> were determined (</w:t>
      </w:r>
      <w:r w:rsidR="002B3B0A">
        <w:rPr>
          <w:rFonts w:ascii="Book Antiqua" w:hAnsi="Book Antiqua"/>
          <w:sz w:val="24"/>
          <w:szCs w:val="24"/>
        </w:rPr>
        <w:t>Figure</w:t>
      </w:r>
      <w:r w:rsidRPr="00F65569">
        <w:rPr>
          <w:rFonts w:ascii="Book Antiqua" w:hAnsi="Book Antiqua"/>
          <w:sz w:val="24"/>
          <w:szCs w:val="24"/>
        </w:rPr>
        <w:t xml:space="preserve"> 3). As shown in </w:t>
      </w:r>
      <w:r w:rsidR="002B3B0A">
        <w:rPr>
          <w:rFonts w:ascii="Book Antiqua" w:hAnsi="Book Antiqua"/>
          <w:sz w:val="24"/>
          <w:szCs w:val="24"/>
        </w:rPr>
        <w:t>Figure</w:t>
      </w:r>
      <w:r w:rsidR="003706B0">
        <w:rPr>
          <w:rFonts w:ascii="Book Antiqua" w:hAnsi="Book Antiqua" w:hint="eastAsia"/>
          <w:sz w:val="24"/>
          <w:szCs w:val="24"/>
        </w:rPr>
        <w:t xml:space="preserve"> </w:t>
      </w:r>
      <w:r w:rsidR="003706B0">
        <w:rPr>
          <w:rFonts w:ascii="Book Antiqua" w:hAnsi="Book Antiqua"/>
          <w:sz w:val="24"/>
          <w:szCs w:val="24"/>
        </w:rPr>
        <w:t>3</w:t>
      </w:r>
      <w:r w:rsidRPr="00F65569">
        <w:rPr>
          <w:rFonts w:ascii="Book Antiqua" w:hAnsi="Book Antiqua"/>
          <w:sz w:val="24"/>
          <w:szCs w:val="24"/>
        </w:rPr>
        <w:t xml:space="preserve">B, a significantly increased expression of TGF-β1 was observed in the colonic mucosa of mice that were not treated. In addition, the secretions of TGF-β1 in the colonic mucosa in the TNBS </w:t>
      </w:r>
      <w:r w:rsidR="00FF392A" w:rsidRPr="002B3B0A">
        <w:rPr>
          <w:rFonts w:ascii="Book Antiqua" w:hAnsi="Book Antiqua"/>
          <w:sz w:val="24"/>
          <w:szCs w:val="24"/>
        </w:rPr>
        <w:t>+</w:t>
      </w:r>
      <w:r w:rsidRPr="002B3B0A">
        <w:rPr>
          <w:rFonts w:ascii="Book Antiqua" w:hAnsi="Book Antiqua"/>
          <w:sz w:val="24"/>
          <w:szCs w:val="24"/>
        </w:rPr>
        <w:t xml:space="preserve"> </w:t>
      </w:r>
      <w:r w:rsidRPr="00F65569">
        <w:rPr>
          <w:rFonts w:ascii="Book Antiqua" w:hAnsi="Book Antiqua"/>
          <w:sz w:val="24"/>
          <w:szCs w:val="24"/>
        </w:rPr>
        <w:t xml:space="preserve">Cur, and the TNBS </w:t>
      </w:r>
      <w:r w:rsidR="00FF392A" w:rsidRPr="00FF392A">
        <w:rPr>
          <w:rFonts w:ascii="Book Antiqua" w:hAnsi="Book Antiqua"/>
          <w:sz w:val="24"/>
          <w:szCs w:val="24"/>
          <w:vertAlign w:val="superscript"/>
        </w:rPr>
        <w:t>+</w:t>
      </w:r>
      <w:r w:rsidRPr="00F65569">
        <w:rPr>
          <w:rFonts w:ascii="Book Antiqua" w:hAnsi="Book Antiqua"/>
          <w:sz w:val="24"/>
          <w:szCs w:val="24"/>
        </w:rPr>
        <w:t xml:space="preserve"> Mes groups were lower than that seen in the TNBS group. </w:t>
      </w:r>
    </w:p>
    <w:p w:rsidR="00A63963" w:rsidRPr="00F65569" w:rsidRDefault="004D766F" w:rsidP="002B3B0A">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However, the expression of TGF-β1 in the spleen of mice treated with Cur and Mes were higher than that found in the TNBS group. Interestingly, when comparing with the normal groups, all levels of IFN-γ (</w:t>
      </w:r>
      <w:r w:rsidR="002B3B0A">
        <w:rPr>
          <w:rFonts w:ascii="Book Antiqua" w:hAnsi="Book Antiqua"/>
          <w:sz w:val="24"/>
          <w:szCs w:val="24"/>
        </w:rPr>
        <w:t>Figure</w:t>
      </w:r>
      <w:r w:rsidR="002B3B0A">
        <w:rPr>
          <w:rFonts w:ascii="Book Antiqua" w:hAnsi="Book Antiqua" w:hint="eastAsia"/>
          <w:sz w:val="24"/>
          <w:szCs w:val="24"/>
        </w:rPr>
        <w:t xml:space="preserve"> </w:t>
      </w:r>
      <w:r w:rsidR="002B3B0A">
        <w:rPr>
          <w:rFonts w:ascii="Book Antiqua" w:hAnsi="Book Antiqua"/>
          <w:sz w:val="24"/>
          <w:szCs w:val="24"/>
        </w:rPr>
        <w:t>3</w:t>
      </w:r>
      <w:r w:rsidRPr="00F65569">
        <w:rPr>
          <w:rFonts w:ascii="Book Antiqua" w:hAnsi="Book Antiqua"/>
          <w:sz w:val="24"/>
          <w:szCs w:val="24"/>
        </w:rPr>
        <w:t>B and E) and IL-10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 xml:space="preserve">3C and F) in the spleen and colonic mucosa in untreated colitis mice were decreased 7 </w:t>
      </w:r>
      <w:r w:rsidR="002B3B0A">
        <w:rPr>
          <w:rFonts w:ascii="Book Antiqua" w:hAnsi="Book Antiqua" w:hint="eastAsia"/>
          <w:sz w:val="24"/>
          <w:szCs w:val="24"/>
        </w:rPr>
        <w:t>d</w:t>
      </w:r>
      <w:r w:rsidRPr="00F65569">
        <w:rPr>
          <w:rFonts w:ascii="Book Antiqua" w:hAnsi="Book Antiqua"/>
          <w:sz w:val="24"/>
          <w:szCs w:val="24"/>
        </w:rPr>
        <w:t xml:space="preserve"> after TNBS-induced colitis. Both in the colonic mucosa and spleen, the expression of both IL-10 and IFN-γ were increased in colitis mice that had been treated with Cur and Mes as compared with untreated colitis mice.</w:t>
      </w:r>
    </w:p>
    <w:p w:rsidR="00A63963" w:rsidRPr="00F65569" w:rsidRDefault="00A63963" w:rsidP="00F65569">
      <w:pPr>
        <w:adjustRightInd w:val="0"/>
        <w:snapToGrid w:val="0"/>
        <w:spacing w:line="360" w:lineRule="auto"/>
        <w:rPr>
          <w:rFonts w:ascii="Book Antiqua" w:hAnsi="Book Antiqua"/>
          <w:b/>
          <w:i/>
          <w:sz w:val="24"/>
          <w:szCs w:val="24"/>
        </w:rPr>
      </w:pPr>
    </w:p>
    <w:p w:rsidR="00A63963" w:rsidRPr="00F65569" w:rsidRDefault="004D766F" w:rsidP="00F65569">
      <w:pPr>
        <w:adjustRightInd w:val="0"/>
        <w:snapToGrid w:val="0"/>
        <w:spacing w:line="360" w:lineRule="auto"/>
        <w:rPr>
          <w:rFonts w:ascii="Book Antiqua" w:hAnsi="Book Antiqua"/>
          <w:b/>
          <w:i/>
          <w:sz w:val="24"/>
          <w:szCs w:val="24"/>
        </w:rPr>
      </w:pPr>
      <w:r w:rsidRPr="00F65569">
        <w:rPr>
          <w:rFonts w:ascii="Book Antiqua" w:hAnsi="Book Antiqua"/>
          <w:b/>
          <w:i/>
          <w:sz w:val="24"/>
          <w:szCs w:val="24"/>
        </w:rPr>
        <w:t xml:space="preserve">Cur </w:t>
      </w:r>
      <w:r w:rsidR="002B3B0A" w:rsidRPr="00F65569">
        <w:rPr>
          <w:rFonts w:ascii="Book Antiqua" w:hAnsi="Book Antiqua"/>
          <w:b/>
          <w:i/>
          <w:sz w:val="24"/>
          <w:szCs w:val="24"/>
        </w:rPr>
        <w:t xml:space="preserve">suppressed expression of costimulatory molecules of </w:t>
      </w:r>
      <w:r w:rsidR="00FF392A">
        <w:rPr>
          <w:rFonts w:ascii="Book Antiqua" w:hAnsi="Book Antiqua"/>
          <w:b/>
          <w:i/>
          <w:sz w:val="24"/>
          <w:szCs w:val="24"/>
        </w:rPr>
        <w:t>CD8</w:t>
      </w:r>
      <w:r w:rsidR="00FF392A" w:rsidRPr="00FF392A">
        <w:rPr>
          <w:rFonts w:ascii="Book Antiqua" w:hAnsi="Book Antiqua"/>
          <w:b/>
          <w:i/>
          <w:sz w:val="24"/>
          <w:szCs w:val="24"/>
          <w:vertAlign w:val="superscript"/>
        </w:rPr>
        <w:t>+</w:t>
      </w:r>
      <w:r w:rsidR="00FF392A">
        <w:rPr>
          <w:rFonts w:ascii="Book Antiqua" w:hAnsi="Book Antiqua"/>
          <w:b/>
          <w:i/>
          <w:sz w:val="24"/>
          <w:szCs w:val="24"/>
        </w:rPr>
        <w:t>CD11c</w:t>
      </w:r>
      <w:r w:rsidR="00FF392A" w:rsidRPr="00FF392A">
        <w:rPr>
          <w:rFonts w:ascii="Book Antiqua" w:hAnsi="Book Antiqua"/>
          <w:b/>
          <w:i/>
          <w:sz w:val="24"/>
          <w:szCs w:val="24"/>
          <w:vertAlign w:val="superscript"/>
        </w:rPr>
        <w:t>+</w:t>
      </w:r>
      <w:r w:rsidRPr="00F65569">
        <w:rPr>
          <w:rFonts w:ascii="Book Antiqua" w:hAnsi="Book Antiqua"/>
          <w:b/>
          <w:i/>
          <w:sz w:val="24"/>
          <w:szCs w:val="24"/>
          <w:vertAlign w:val="superscript"/>
        </w:rPr>
        <w:t xml:space="preserve"> </w:t>
      </w:r>
      <w:r w:rsidRPr="00F65569">
        <w:rPr>
          <w:rFonts w:ascii="Book Antiqua" w:hAnsi="Book Antiqua"/>
          <w:b/>
          <w:i/>
          <w:sz w:val="24"/>
          <w:szCs w:val="24"/>
        </w:rPr>
        <w:t xml:space="preserve">cells in </w:t>
      </w:r>
      <w:r w:rsidR="002B3B0A" w:rsidRPr="00F65569">
        <w:rPr>
          <w:rFonts w:ascii="Book Antiqua" w:hAnsi="Book Antiqua"/>
          <w:b/>
          <w:i/>
          <w:sz w:val="24"/>
          <w:szCs w:val="24"/>
        </w:rPr>
        <w:t xml:space="preserve">colitis mice </w:t>
      </w:r>
    </w:p>
    <w:p w:rsidR="00A63963"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Expression of costimulatory molecules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 including CD40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4), CD40L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5), CD54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6), CD205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7) and MHC II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8) were detected in normal spleen and PPs (please see Figure</w:t>
      </w:r>
      <w:r w:rsidR="002B3B0A">
        <w:rPr>
          <w:rFonts w:ascii="Book Antiqua" w:hAnsi="Book Antiqua" w:hint="eastAsia"/>
          <w:sz w:val="24"/>
          <w:szCs w:val="24"/>
        </w:rPr>
        <w:t>s</w:t>
      </w:r>
      <w:r w:rsidRPr="00F65569">
        <w:rPr>
          <w:rFonts w:ascii="Book Antiqua" w:hAnsi="Book Antiqua"/>
          <w:sz w:val="24"/>
          <w:szCs w:val="24"/>
        </w:rPr>
        <w:t xml:space="preserve"> 4-8), and their levels were increased after TNBS-induced colitis. However, treatment with Cur decreased the expression of CD40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4), CD40L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5), CD54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6), CD205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7) and MHC II (</w:t>
      </w:r>
      <w:r w:rsidR="002B3B0A">
        <w:rPr>
          <w:rFonts w:ascii="Book Antiqua" w:hAnsi="Book Antiqua"/>
          <w:sz w:val="24"/>
          <w:szCs w:val="24"/>
        </w:rPr>
        <w:t>Figure</w:t>
      </w:r>
      <w:r w:rsidR="002B3B0A">
        <w:rPr>
          <w:rFonts w:ascii="Book Antiqua" w:hAnsi="Book Antiqua" w:hint="eastAsia"/>
          <w:sz w:val="24"/>
          <w:szCs w:val="24"/>
        </w:rPr>
        <w:t xml:space="preserve"> </w:t>
      </w:r>
      <w:r w:rsidRPr="00F65569">
        <w:rPr>
          <w:rFonts w:ascii="Book Antiqua" w:hAnsi="Book Antiqua"/>
          <w:sz w:val="24"/>
          <w:szCs w:val="24"/>
        </w:rPr>
        <w:t xml:space="preserve">8) in the spleen and PPs in mice from the TNBS </w:t>
      </w:r>
      <w:r w:rsidR="00FF392A" w:rsidRPr="002B3B0A">
        <w:rPr>
          <w:rFonts w:ascii="Book Antiqua" w:hAnsi="Book Antiqua"/>
          <w:sz w:val="24"/>
          <w:szCs w:val="24"/>
        </w:rPr>
        <w:t>+</w:t>
      </w:r>
      <w:r w:rsidRPr="00F65569">
        <w:rPr>
          <w:rFonts w:ascii="Book Antiqua" w:hAnsi="Book Antiqua"/>
          <w:sz w:val="24"/>
          <w:szCs w:val="24"/>
        </w:rPr>
        <w:t xml:space="preserve"> Cur group as compared with the TNBS group.</w:t>
      </w:r>
    </w:p>
    <w:p w:rsidR="00A63963" w:rsidRPr="002B3B0A" w:rsidRDefault="00A63963" w:rsidP="00F65569">
      <w:pPr>
        <w:adjustRightInd w:val="0"/>
        <w:snapToGrid w:val="0"/>
        <w:spacing w:line="360" w:lineRule="auto"/>
        <w:rPr>
          <w:rFonts w:ascii="Book Antiqua" w:hAnsi="Book Antiqua"/>
          <w:b/>
          <w:i/>
          <w:caps/>
          <w:sz w:val="24"/>
          <w:szCs w:val="24"/>
        </w:rPr>
      </w:pPr>
    </w:p>
    <w:p w:rsidR="00A63963" w:rsidRPr="00F65569" w:rsidRDefault="004D766F" w:rsidP="00F65569">
      <w:pPr>
        <w:adjustRightInd w:val="0"/>
        <w:snapToGrid w:val="0"/>
        <w:spacing w:line="360" w:lineRule="auto"/>
        <w:rPr>
          <w:rFonts w:ascii="Book Antiqua" w:hAnsi="Book Antiqua"/>
          <w:b/>
          <w:caps/>
          <w:sz w:val="24"/>
          <w:szCs w:val="24"/>
        </w:rPr>
      </w:pPr>
      <w:r w:rsidRPr="00F65569">
        <w:rPr>
          <w:rFonts w:ascii="Book Antiqua" w:hAnsi="Book Antiqua"/>
          <w:b/>
          <w:caps/>
          <w:sz w:val="24"/>
          <w:szCs w:val="24"/>
        </w:rPr>
        <w:t>Discussion</w:t>
      </w:r>
    </w:p>
    <w:p w:rsidR="0089271A" w:rsidRPr="00F65569" w:rsidRDefault="004D766F"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In the present study, the DAI, colonic weight, weight index and histological score of colonic of experimental colitis were significantly decreased after Cur </w:t>
      </w:r>
      <w:r w:rsidRPr="00F65569">
        <w:rPr>
          <w:rFonts w:ascii="Book Antiqua" w:hAnsi="Book Antiqua"/>
          <w:sz w:val="24"/>
          <w:szCs w:val="24"/>
        </w:rPr>
        <w:lastRenderedPageBreak/>
        <w:t>treatment, while the body weight and colonic length were remarkably recovered. The results had indicated that Cur can effectively treat experimental</w:t>
      </w:r>
      <w:r w:rsidR="00A07771" w:rsidRPr="00F65569">
        <w:rPr>
          <w:rFonts w:ascii="Book Antiqua" w:hAnsi="Book Antiqua"/>
          <w:sz w:val="24"/>
          <w:szCs w:val="24"/>
        </w:rPr>
        <w:t xml:space="preserve"> colitis</w:t>
      </w:r>
      <w:r w:rsidRPr="00F65569">
        <w:rPr>
          <w:rFonts w:ascii="Book Antiqua" w:hAnsi="Book Antiqua"/>
          <w:sz w:val="24"/>
          <w:szCs w:val="24"/>
        </w:rPr>
        <w:t>. With that, the levels of CD8</w:t>
      </w:r>
      <w:r w:rsidR="00FF392A" w:rsidRPr="00FF392A">
        <w:rPr>
          <w:rFonts w:ascii="Book Antiqua" w:hAnsi="Book Antiqua"/>
          <w:sz w:val="24"/>
          <w:szCs w:val="24"/>
          <w:vertAlign w:val="superscript"/>
        </w:rPr>
        <w:t>+</w:t>
      </w:r>
      <w:r w:rsidRPr="00F65569">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rPr>
        <w:t xml:space="preserve"> cells in spleen and PPL were inhibited. It showed that the therapeutic effect of Cur treated colitis was related with the level of CD8</w:t>
      </w:r>
      <w:r w:rsidR="00FF392A" w:rsidRPr="00FF392A">
        <w:rPr>
          <w:rFonts w:ascii="Book Antiqua" w:hAnsi="Book Antiqua"/>
          <w:sz w:val="24"/>
          <w:szCs w:val="24"/>
          <w:vertAlign w:val="superscript"/>
        </w:rPr>
        <w:t>+</w:t>
      </w:r>
      <w:r w:rsidRPr="00F65569">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rPr>
        <w:t xml:space="preserve"> cells.</w:t>
      </w:r>
    </w:p>
    <w:p w:rsidR="0089271A" w:rsidRPr="00F65569" w:rsidRDefault="004D766F" w:rsidP="002B3B0A">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 xml:space="preserve">As a positive regulatory factor, </w:t>
      </w:r>
      <w:bookmarkStart w:id="216" w:name="OLE_LINK6"/>
      <w:bookmarkStart w:id="217" w:name="OLE_LINK9"/>
      <w:r w:rsidRPr="00F65569">
        <w:rPr>
          <w:rFonts w:ascii="Book Antiqua" w:hAnsi="Book Antiqua"/>
          <w:sz w:val="24"/>
          <w:szCs w:val="24"/>
        </w:rPr>
        <w:t>CD11c</w:t>
      </w:r>
      <w:bookmarkEnd w:id="216"/>
      <w:bookmarkEnd w:id="217"/>
      <w:r w:rsidRPr="00F65569">
        <w:rPr>
          <w:rFonts w:ascii="Book Antiqua" w:hAnsi="Book Antiqua"/>
          <w:sz w:val="24"/>
          <w:szCs w:val="24"/>
        </w:rPr>
        <w:t>, which is one of adhesion molecule CD11/CD18 family, participates in conglutination, migration, antigenic recognition and present of DCs, and activate CD4</w:t>
      </w:r>
      <w:r w:rsidR="00FF392A" w:rsidRPr="00FF392A">
        <w:rPr>
          <w:rFonts w:ascii="Book Antiqua" w:hAnsi="Book Antiqua"/>
          <w:sz w:val="24"/>
          <w:szCs w:val="24"/>
          <w:vertAlign w:val="superscript"/>
        </w:rPr>
        <w:t>+</w:t>
      </w:r>
      <w:r w:rsidRPr="00F65569">
        <w:rPr>
          <w:rFonts w:ascii="Book Antiqua" w:hAnsi="Book Antiqua"/>
          <w:sz w:val="24"/>
          <w:szCs w:val="24"/>
        </w:rPr>
        <w:t>, CD8</w:t>
      </w:r>
      <w:r w:rsidR="00FF392A" w:rsidRPr="00FF392A">
        <w:rPr>
          <w:rFonts w:ascii="Book Antiqua" w:hAnsi="Book Antiqua"/>
          <w:sz w:val="24"/>
          <w:szCs w:val="24"/>
          <w:vertAlign w:val="superscript"/>
        </w:rPr>
        <w:t>+</w:t>
      </w:r>
      <w:r w:rsidR="002B3B0A">
        <w:rPr>
          <w:rFonts w:ascii="Book Antiqua" w:hAnsi="Book Antiqua" w:hint="eastAsia"/>
          <w:sz w:val="24"/>
          <w:szCs w:val="24"/>
          <w:vertAlign w:val="superscript"/>
        </w:rPr>
        <w:t xml:space="preserve"> </w:t>
      </w:r>
      <w:r w:rsidRPr="00F65569">
        <w:rPr>
          <w:rFonts w:ascii="Book Antiqua" w:hAnsi="Book Antiqua"/>
          <w:sz w:val="24"/>
          <w:szCs w:val="24"/>
        </w:rPr>
        <w:t>T cells to regulate immune response. CD11c can promote DCs activation and maturity by elevating expres</w:t>
      </w:r>
      <w:r w:rsidR="002B3B0A">
        <w:rPr>
          <w:rFonts w:ascii="Book Antiqua" w:hAnsi="Book Antiqua"/>
          <w:sz w:val="24"/>
          <w:szCs w:val="24"/>
        </w:rPr>
        <w:t>sion of costimulatory molecules</w:t>
      </w:r>
      <w:r w:rsidRPr="00F65569">
        <w:rPr>
          <w:rFonts w:ascii="Book Antiqua" w:hAnsi="Book Antiqua"/>
          <w:sz w:val="24"/>
          <w:szCs w:val="24"/>
          <w:vertAlign w:val="superscript"/>
        </w:rPr>
        <w:t>[3</w:t>
      </w:r>
      <w:r w:rsidR="00505B83" w:rsidRPr="00F65569">
        <w:rPr>
          <w:rFonts w:ascii="Book Antiqua" w:hAnsi="Book Antiqua"/>
          <w:sz w:val="24"/>
          <w:szCs w:val="24"/>
          <w:vertAlign w:val="superscript"/>
        </w:rPr>
        <w:t>2</w:t>
      </w:r>
      <w:r w:rsidR="002B3B0A">
        <w:rPr>
          <w:rFonts w:ascii="Book Antiqua" w:hAnsi="Book Antiqua"/>
          <w:sz w:val="24"/>
          <w:szCs w:val="24"/>
          <w:vertAlign w:val="superscript"/>
        </w:rPr>
        <w:t>,</w:t>
      </w:r>
      <w:r w:rsidR="00505B83" w:rsidRPr="00F65569">
        <w:rPr>
          <w:rFonts w:ascii="Book Antiqua" w:hAnsi="Book Antiqua"/>
          <w:sz w:val="24"/>
          <w:szCs w:val="24"/>
          <w:vertAlign w:val="superscript"/>
        </w:rPr>
        <w:t>33</w:t>
      </w:r>
      <w:r w:rsidR="001C57E1" w:rsidRPr="00F65569">
        <w:rPr>
          <w:rFonts w:ascii="Book Antiqua" w:hAnsi="Book Antiqua"/>
          <w:sz w:val="24"/>
          <w:szCs w:val="24"/>
          <w:vertAlign w:val="superscript"/>
        </w:rPr>
        <w:t>]</w:t>
      </w:r>
      <w:r w:rsidR="008E70AA" w:rsidRPr="00F65569">
        <w:rPr>
          <w:rFonts w:ascii="Book Antiqua" w:hAnsi="Book Antiqua"/>
          <w:sz w:val="24"/>
          <w:szCs w:val="24"/>
        </w:rPr>
        <w:t>.</w:t>
      </w:r>
      <w:r w:rsidR="001C57E1" w:rsidRPr="00F65569">
        <w:rPr>
          <w:rFonts w:ascii="Book Antiqua" w:hAnsi="Book Antiqua"/>
          <w:sz w:val="24"/>
          <w:szCs w:val="24"/>
        </w:rPr>
        <w:t xml:space="preserve"> </w:t>
      </w:r>
      <w:r w:rsidR="002B3B0A">
        <w:rPr>
          <w:rFonts w:ascii="Book Antiqua" w:hAnsi="Book Antiqua"/>
          <w:sz w:val="24"/>
          <w:szCs w:val="24"/>
        </w:rPr>
        <w:t>Activated CD11c</w:t>
      </w:r>
      <w:r w:rsidR="00FF392A" w:rsidRPr="00FF392A">
        <w:rPr>
          <w:rFonts w:ascii="Book Antiqua" w:hAnsi="Book Antiqua"/>
          <w:sz w:val="24"/>
          <w:szCs w:val="24"/>
          <w:vertAlign w:val="superscript"/>
        </w:rPr>
        <w:t>+</w:t>
      </w:r>
      <w:r w:rsidR="00131AA0" w:rsidRPr="00F65569">
        <w:rPr>
          <w:rFonts w:ascii="Book Antiqua" w:hAnsi="Book Antiqua"/>
          <w:sz w:val="24"/>
          <w:szCs w:val="24"/>
          <w:vertAlign w:val="superscript"/>
        </w:rPr>
        <w:t xml:space="preserve"> </w:t>
      </w:r>
      <w:r w:rsidR="00131AA0" w:rsidRPr="00F65569">
        <w:rPr>
          <w:rFonts w:ascii="Book Antiqua" w:hAnsi="Book Antiqua"/>
          <w:sz w:val="24"/>
          <w:szCs w:val="24"/>
        </w:rPr>
        <w:t>DCs secrete a large number of inflammatory factors (including IL-1β, IL-6, IL-12 a</w:t>
      </w:r>
      <w:r w:rsidR="002B3B0A">
        <w:rPr>
          <w:rFonts w:ascii="Book Antiqua" w:hAnsi="Book Antiqua"/>
          <w:sz w:val="24"/>
          <w:szCs w:val="24"/>
        </w:rPr>
        <w:t xml:space="preserve">nd IL-20, </w:t>
      </w:r>
      <w:r w:rsidR="002B3B0A" w:rsidRPr="002B3B0A">
        <w:rPr>
          <w:rFonts w:ascii="Book Antiqua" w:hAnsi="Book Antiqua"/>
          <w:i/>
          <w:sz w:val="24"/>
          <w:szCs w:val="24"/>
        </w:rPr>
        <w:t>etc</w:t>
      </w:r>
      <w:r w:rsidR="002B3B0A">
        <w:rPr>
          <w:rFonts w:ascii="Book Antiqua" w:hAnsi="Book Antiqua"/>
          <w:sz w:val="24"/>
          <w:szCs w:val="24"/>
        </w:rPr>
        <w:t>.) and promote CD4</w:t>
      </w:r>
      <w:r w:rsidR="00FF392A" w:rsidRPr="00FF392A">
        <w:rPr>
          <w:rFonts w:ascii="Book Antiqua" w:hAnsi="Book Antiqua"/>
          <w:sz w:val="24"/>
          <w:szCs w:val="24"/>
          <w:vertAlign w:val="superscript"/>
        </w:rPr>
        <w:t>+</w:t>
      </w:r>
      <w:r w:rsidR="00131AA0" w:rsidRPr="00F65569">
        <w:rPr>
          <w:rFonts w:ascii="Book Antiqua" w:hAnsi="Book Antiqua"/>
          <w:sz w:val="24"/>
          <w:szCs w:val="24"/>
          <w:vertAlign w:val="superscript"/>
        </w:rPr>
        <w:t xml:space="preserve"> </w:t>
      </w:r>
      <w:r w:rsidR="00131AA0" w:rsidRPr="00F65569">
        <w:rPr>
          <w:rFonts w:ascii="Book Antiqua" w:hAnsi="Book Antiqua"/>
          <w:sz w:val="24"/>
          <w:szCs w:val="24"/>
        </w:rPr>
        <w:t>T cells transform into Th 1 cells, induce inflammatory injury</w:t>
      </w:r>
      <w:r w:rsidR="001C57E1" w:rsidRPr="00F65569">
        <w:rPr>
          <w:rFonts w:ascii="Book Antiqua" w:hAnsi="Book Antiqua"/>
          <w:sz w:val="24"/>
          <w:szCs w:val="24"/>
          <w:vertAlign w:val="superscript"/>
        </w:rPr>
        <w:t>[</w:t>
      </w:r>
      <w:r w:rsidR="00505B83" w:rsidRPr="00F65569">
        <w:rPr>
          <w:rFonts w:ascii="Book Antiqua" w:hAnsi="Book Antiqua"/>
          <w:sz w:val="24"/>
          <w:szCs w:val="24"/>
          <w:vertAlign w:val="superscript"/>
        </w:rPr>
        <w:t>34</w:t>
      </w:r>
      <w:r w:rsidR="001C57E1" w:rsidRPr="00F65569">
        <w:rPr>
          <w:rFonts w:ascii="Book Antiqua" w:hAnsi="Book Antiqua"/>
          <w:sz w:val="24"/>
          <w:szCs w:val="24"/>
          <w:vertAlign w:val="superscript"/>
        </w:rPr>
        <w:t>]</w:t>
      </w:r>
      <w:r w:rsidR="00131AA0" w:rsidRPr="00F65569">
        <w:rPr>
          <w:rFonts w:ascii="Book Antiqua" w:hAnsi="Book Antiqua"/>
          <w:sz w:val="24"/>
          <w:szCs w:val="24"/>
        </w:rPr>
        <w:t xml:space="preserve">. </w:t>
      </w:r>
      <w:r w:rsidR="00774169" w:rsidRPr="00F65569">
        <w:rPr>
          <w:rFonts w:ascii="Book Antiqua" w:hAnsi="Book Antiqua"/>
          <w:sz w:val="24"/>
          <w:szCs w:val="24"/>
        </w:rPr>
        <w:t xml:space="preserve">In the present study, the total number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00774169" w:rsidRPr="00F65569">
        <w:rPr>
          <w:rFonts w:ascii="Book Antiqua" w:hAnsi="Book Antiqua"/>
          <w:sz w:val="24"/>
          <w:szCs w:val="24"/>
          <w:vertAlign w:val="superscript"/>
        </w:rPr>
        <w:t xml:space="preserve"> </w:t>
      </w:r>
      <w:r w:rsidR="00774169" w:rsidRPr="00F65569">
        <w:rPr>
          <w:rFonts w:ascii="Book Antiqua" w:hAnsi="Book Antiqua"/>
          <w:sz w:val="24"/>
          <w:szCs w:val="24"/>
        </w:rPr>
        <w:t xml:space="preserve">cells in spleen and </w:t>
      </w:r>
      <w:r w:rsidR="00240B56" w:rsidRPr="00F65569">
        <w:rPr>
          <w:rFonts w:ascii="Book Antiqua" w:hAnsi="Book Antiqua"/>
          <w:sz w:val="24"/>
          <w:szCs w:val="24"/>
        </w:rPr>
        <w:t>PPL</w:t>
      </w:r>
      <w:r w:rsidR="00A07771" w:rsidRPr="00F65569">
        <w:rPr>
          <w:rFonts w:ascii="Book Antiqua" w:hAnsi="Book Antiqua"/>
          <w:sz w:val="24"/>
          <w:szCs w:val="24"/>
        </w:rPr>
        <w:t xml:space="preserve"> </w:t>
      </w:r>
      <w:r w:rsidR="00774169" w:rsidRPr="00F65569">
        <w:rPr>
          <w:rFonts w:ascii="Book Antiqua" w:hAnsi="Book Antiqua"/>
          <w:sz w:val="24"/>
          <w:szCs w:val="24"/>
        </w:rPr>
        <w:t xml:space="preserve">were increased in colitis mice, which is decreased in colitis mice with Cur treatment. While our other paper had indicated that Cur effectively alleviated inflammatory injury </w:t>
      </w:r>
      <w:r w:rsidR="003746AC" w:rsidRPr="00F65569">
        <w:rPr>
          <w:rFonts w:ascii="Book Antiqua" w:hAnsi="Book Antiqua"/>
          <w:sz w:val="24"/>
          <w:szCs w:val="24"/>
        </w:rPr>
        <w:t xml:space="preserve">in colonic mucosa from </w:t>
      </w:r>
      <w:r w:rsidR="00774169" w:rsidRPr="00F65569">
        <w:rPr>
          <w:rFonts w:ascii="Book Antiqua" w:hAnsi="Book Antiqua"/>
          <w:sz w:val="24"/>
          <w:szCs w:val="24"/>
        </w:rPr>
        <w:t xml:space="preserve">colitis mice </w:t>
      </w:r>
      <w:r w:rsidR="003746AC" w:rsidRPr="00F65569">
        <w:rPr>
          <w:rFonts w:ascii="Book Antiqua" w:hAnsi="Book Antiqua"/>
          <w:sz w:val="24"/>
          <w:szCs w:val="24"/>
        </w:rPr>
        <w:t xml:space="preserve">which </w:t>
      </w:r>
      <w:r w:rsidR="00C60201" w:rsidRPr="00F65569">
        <w:rPr>
          <w:rFonts w:ascii="Book Antiqua" w:hAnsi="Book Antiqua"/>
          <w:sz w:val="24"/>
          <w:szCs w:val="24"/>
        </w:rPr>
        <w:t>are</w:t>
      </w:r>
      <w:r w:rsidRPr="00F65569">
        <w:rPr>
          <w:rFonts w:ascii="Book Antiqua" w:hAnsi="Book Antiqua"/>
          <w:sz w:val="24"/>
          <w:szCs w:val="24"/>
        </w:rPr>
        <w:t xml:space="preserve"> the same model with the present st</w:t>
      </w:r>
      <w:r w:rsidR="002B3B0A">
        <w:rPr>
          <w:rFonts w:ascii="Book Antiqua" w:hAnsi="Book Antiqua"/>
          <w:sz w:val="24"/>
          <w:szCs w:val="24"/>
        </w:rPr>
        <w:t>udy</w:t>
      </w:r>
      <w:r w:rsidRPr="00F65569">
        <w:rPr>
          <w:rFonts w:ascii="Book Antiqua" w:hAnsi="Book Antiqua"/>
          <w:sz w:val="24"/>
          <w:szCs w:val="24"/>
          <w:vertAlign w:val="superscript"/>
        </w:rPr>
        <w:t>[24]</w:t>
      </w:r>
      <w:r w:rsidRPr="00F65569">
        <w:rPr>
          <w:rFonts w:ascii="Book Antiqua" w:hAnsi="Book Antiqua"/>
          <w:sz w:val="24"/>
          <w:szCs w:val="24"/>
        </w:rPr>
        <w:t xml:space="preserve">. So these results were shown that Cur inhibited the level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cells to treat TNBS-induced colitis. </w:t>
      </w:r>
    </w:p>
    <w:p w:rsidR="0089271A" w:rsidRPr="00F65569" w:rsidRDefault="00A63963" w:rsidP="002B3B0A">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Previous researches had manifested that CD8</w:t>
      </w:r>
      <w:r w:rsidR="00C270BE" w:rsidRPr="00F65569">
        <w:rPr>
          <w:rFonts w:ascii="Book Antiqua" w:hAnsi="Book Antiqua"/>
          <w:sz w:val="24"/>
          <w:szCs w:val="24"/>
        </w:rPr>
        <w:t xml:space="preserve"> </w:t>
      </w:r>
      <w:r w:rsidR="00FF392A" w:rsidRPr="00FF392A">
        <w:rPr>
          <w:rFonts w:ascii="Book Antiqua" w:hAnsi="Book Antiqua"/>
          <w:sz w:val="24"/>
          <w:szCs w:val="24"/>
          <w:vertAlign w:val="superscript"/>
        </w:rPr>
        <w:t>+</w:t>
      </w:r>
      <w:r w:rsidR="004D766F" w:rsidRPr="00F65569">
        <w:rPr>
          <w:rFonts w:ascii="Book Antiqua" w:hAnsi="Book Antiqua"/>
          <w:sz w:val="24"/>
          <w:szCs w:val="24"/>
          <w:vertAlign w:val="superscript"/>
        </w:rPr>
        <w:t xml:space="preserve"> </w:t>
      </w:r>
      <w:r w:rsidR="004D766F" w:rsidRPr="00F65569">
        <w:rPr>
          <w:rFonts w:ascii="Book Antiqua" w:hAnsi="Book Antiqua"/>
          <w:sz w:val="24"/>
          <w:szCs w:val="24"/>
        </w:rPr>
        <w:t>DCs played an important role in the development of exp</w:t>
      </w:r>
      <w:r w:rsidR="002B3B0A">
        <w:rPr>
          <w:rFonts w:ascii="Book Antiqua" w:hAnsi="Book Antiqua"/>
          <w:sz w:val="24"/>
          <w:szCs w:val="24"/>
        </w:rPr>
        <w:t>erimental colitis and human IBD</w:t>
      </w:r>
      <w:r w:rsidR="004D766F" w:rsidRPr="00F65569">
        <w:rPr>
          <w:rFonts w:ascii="Book Antiqua" w:hAnsi="Book Antiqua"/>
          <w:sz w:val="24"/>
          <w:szCs w:val="24"/>
          <w:vertAlign w:val="superscript"/>
        </w:rPr>
        <w:t>[11,12]</w:t>
      </w:r>
      <w:r w:rsidR="004D766F" w:rsidRPr="00F65569">
        <w:rPr>
          <w:rFonts w:ascii="Book Antiqua" w:hAnsi="Book Antiqua"/>
          <w:sz w:val="24"/>
          <w:szCs w:val="24"/>
        </w:rPr>
        <w:t>. From the foregoing findings in our study, it was shown that costimulatory molecules of DCs were increased in the spleen and PPs in colitis mice without treatment, and Cur attenuated the expressions of MHC-</w:t>
      </w:r>
      <w:r w:rsidR="004D766F" w:rsidRPr="00F65569">
        <w:rPr>
          <w:rFonts w:ascii="SimSun" w:eastAsia="SimSun" w:hAnsi="SimSun" w:cs="SimSun" w:hint="eastAsia"/>
          <w:sz w:val="24"/>
          <w:szCs w:val="24"/>
        </w:rPr>
        <w:t>Ⅱ</w:t>
      </w:r>
      <w:r w:rsidR="004D766F" w:rsidRPr="00F65569">
        <w:rPr>
          <w:rFonts w:ascii="Book Antiqua" w:hAnsi="Book Antiqua"/>
          <w:sz w:val="24"/>
          <w:szCs w:val="24"/>
        </w:rPr>
        <w:t>, CD205, CD40, CD40 L and CD54 (ICAM-1) of C</w:t>
      </w:r>
      <w:r w:rsidR="002B3B0A">
        <w:rPr>
          <w:rFonts w:ascii="Book Antiqua" w:hAnsi="Book Antiqua"/>
          <w:sz w:val="24"/>
          <w:szCs w:val="24"/>
        </w:rPr>
        <w:t>D8</w:t>
      </w:r>
      <w:r w:rsidR="00FF392A" w:rsidRPr="00FF392A">
        <w:rPr>
          <w:rFonts w:ascii="Book Antiqua" w:hAnsi="Book Antiqua"/>
          <w:sz w:val="24"/>
          <w:szCs w:val="24"/>
          <w:vertAlign w:val="superscript"/>
        </w:rPr>
        <w:t>+</w:t>
      </w:r>
      <w:r w:rsidR="004D766F" w:rsidRPr="00F65569">
        <w:rPr>
          <w:rFonts w:ascii="Book Antiqua" w:hAnsi="Book Antiqua"/>
          <w:sz w:val="24"/>
          <w:szCs w:val="24"/>
          <w:vertAlign w:val="superscript"/>
        </w:rPr>
        <w:t xml:space="preserve"> </w:t>
      </w:r>
      <w:r w:rsidR="004D766F" w:rsidRPr="00F65569">
        <w:rPr>
          <w:rFonts w:ascii="Book Antiqua" w:hAnsi="Book Antiqua"/>
          <w:sz w:val="24"/>
          <w:szCs w:val="24"/>
        </w:rPr>
        <w:t xml:space="preserve">DCs in the spleen and PPs in colitis mice in the TNBS </w:t>
      </w:r>
      <w:r w:rsidR="00FF392A" w:rsidRPr="002B3B0A">
        <w:rPr>
          <w:rFonts w:ascii="Book Antiqua" w:hAnsi="Book Antiqua"/>
          <w:sz w:val="24"/>
          <w:szCs w:val="24"/>
        </w:rPr>
        <w:t>+</w:t>
      </w:r>
      <w:r w:rsidR="004D766F" w:rsidRPr="00F65569">
        <w:rPr>
          <w:rFonts w:ascii="Book Antiqua" w:hAnsi="Book Antiqua"/>
          <w:sz w:val="24"/>
          <w:szCs w:val="24"/>
        </w:rPr>
        <w:t xml:space="preserve"> Cur group. Our previous and present studies had shown that Cur effectively treated experimental</w:t>
      </w:r>
      <w:r w:rsidR="002B3B0A">
        <w:rPr>
          <w:rFonts w:ascii="Book Antiqua" w:hAnsi="Book Antiqua"/>
          <w:sz w:val="24"/>
          <w:szCs w:val="24"/>
        </w:rPr>
        <w:t xml:space="preserve"> colitis induced by TNBS or DSS</w:t>
      </w:r>
      <w:r w:rsidR="004D766F" w:rsidRPr="00F65569">
        <w:rPr>
          <w:rFonts w:ascii="Book Antiqua" w:hAnsi="Book Antiqua"/>
          <w:sz w:val="24"/>
          <w:szCs w:val="24"/>
          <w:vertAlign w:val="superscript"/>
        </w:rPr>
        <w:t>[</w:t>
      </w:r>
      <w:r w:rsidR="00505B83" w:rsidRPr="00F65569">
        <w:rPr>
          <w:rFonts w:ascii="Book Antiqua" w:hAnsi="Book Antiqua"/>
          <w:sz w:val="24"/>
          <w:szCs w:val="24"/>
          <w:vertAlign w:val="superscript"/>
        </w:rPr>
        <w:t>35</w:t>
      </w:r>
      <w:r w:rsidR="002B3B0A">
        <w:rPr>
          <w:rFonts w:ascii="Book Antiqua" w:hAnsi="Book Antiqua"/>
          <w:sz w:val="24"/>
          <w:szCs w:val="24"/>
          <w:vertAlign w:val="superscript"/>
        </w:rPr>
        <w:t>,</w:t>
      </w:r>
      <w:r w:rsidR="00505B83" w:rsidRPr="00F65569">
        <w:rPr>
          <w:rFonts w:ascii="Book Antiqua" w:hAnsi="Book Antiqua"/>
          <w:sz w:val="24"/>
          <w:szCs w:val="24"/>
          <w:vertAlign w:val="superscript"/>
        </w:rPr>
        <w:t>36</w:t>
      </w:r>
      <w:r w:rsidR="001C57E1" w:rsidRPr="00F65569">
        <w:rPr>
          <w:rFonts w:ascii="Book Antiqua" w:hAnsi="Book Antiqua"/>
          <w:sz w:val="24"/>
          <w:szCs w:val="24"/>
          <w:vertAlign w:val="superscript"/>
        </w:rPr>
        <w:t>]</w:t>
      </w:r>
      <w:r w:rsidRPr="00F65569">
        <w:rPr>
          <w:rFonts w:ascii="Book Antiqua" w:hAnsi="Book Antiqua"/>
          <w:sz w:val="24"/>
          <w:szCs w:val="24"/>
        </w:rPr>
        <w:t xml:space="preserve">. Meanwhile, the present study sufficiently proved that </w:t>
      </w:r>
      <w:r w:rsidR="00C270BE" w:rsidRPr="00F65569">
        <w:rPr>
          <w:rFonts w:ascii="Book Antiqua" w:hAnsi="Book Antiqua"/>
          <w:sz w:val="24"/>
          <w:szCs w:val="24"/>
        </w:rPr>
        <w:t>Cur</w:t>
      </w:r>
      <w:r w:rsidRPr="00F65569">
        <w:rPr>
          <w:rFonts w:ascii="Book Antiqua" w:hAnsi="Book Antiqua"/>
          <w:sz w:val="24"/>
          <w:szCs w:val="24"/>
        </w:rPr>
        <w:t xml:space="preserve"> can regulate levels of CD8</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DCs to treat TNBS-induced colitis.</w:t>
      </w:r>
    </w:p>
    <w:p w:rsidR="0089271A" w:rsidRPr="00F65569" w:rsidRDefault="00A63963" w:rsidP="002B3B0A">
      <w:pPr>
        <w:adjustRightInd w:val="0"/>
        <w:snapToGrid w:val="0"/>
        <w:spacing w:line="360" w:lineRule="auto"/>
        <w:ind w:firstLineChars="100" w:firstLine="240"/>
        <w:rPr>
          <w:rFonts w:ascii="Book Antiqua" w:hAnsi="Book Antiqua"/>
          <w:bCs/>
          <w:sz w:val="24"/>
          <w:szCs w:val="24"/>
        </w:rPr>
      </w:pPr>
      <w:r w:rsidRPr="00F65569">
        <w:rPr>
          <w:rFonts w:ascii="Book Antiqua" w:hAnsi="Book Antiqua"/>
          <w:sz w:val="24"/>
          <w:szCs w:val="24"/>
        </w:rPr>
        <w:t>Dendritic cells are essential in the activation of the adaptive immune system</w:t>
      </w:r>
      <w:r w:rsidR="001C57E1" w:rsidRPr="00F65569">
        <w:rPr>
          <w:rFonts w:ascii="Book Antiqua" w:hAnsi="Book Antiqua"/>
          <w:sz w:val="24"/>
          <w:szCs w:val="24"/>
          <w:vertAlign w:val="superscript"/>
        </w:rPr>
        <w:t>[3</w:t>
      </w:r>
      <w:r w:rsidR="00CC4646">
        <w:rPr>
          <w:rFonts w:ascii="Book Antiqua" w:hAnsi="Book Antiqua" w:hint="eastAsia"/>
          <w:sz w:val="24"/>
          <w:szCs w:val="24"/>
          <w:vertAlign w:val="superscript"/>
        </w:rPr>
        <w:t>7</w:t>
      </w:r>
      <w:r w:rsidR="001C57E1" w:rsidRPr="00F65569">
        <w:rPr>
          <w:rFonts w:ascii="Book Antiqua" w:hAnsi="Book Antiqua"/>
          <w:sz w:val="24"/>
          <w:szCs w:val="24"/>
          <w:vertAlign w:val="superscript"/>
        </w:rPr>
        <w:t>]</w:t>
      </w:r>
      <w:r w:rsidRPr="00F65569">
        <w:rPr>
          <w:rFonts w:ascii="Book Antiqua" w:hAnsi="Book Antiqua"/>
          <w:sz w:val="24"/>
          <w:szCs w:val="24"/>
        </w:rPr>
        <w:t xml:space="preserve">, and </w:t>
      </w:r>
      <w:r w:rsidRPr="00F65569">
        <w:rPr>
          <w:rFonts w:ascii="Book Antiqua" w:hAnsi="Book Antiqua"/>
          <w:bCs/>
          <w:sz w:val="24"/>
          <w:szCs w:val="24"/>
        </w:rPr>
        <w:t>can be distinguished into “</w:t>
      </w:r>
      <w:r w:rsidRPr="00F65569">
        <w:rPr>
          <w:rFonts w:ascii="Book Antiqua" w:hAnsi="Book Antiqua"/>
          <w:sz w:val="24"/>
          <w:szCs w:val="24"/>
        </w:rPr>
        <w:t>myeloid”</w:t>
      </w:r>
      <w:r w:rsidRPr="00F65569">
        <w:rPr>
          <w:rFonts w:ascii="Book Antiqua" w:hAnsi="Book Antiqua"/>
          <w:bCs/>
          <w:sz w:val="24"/>
          <w:szCs w:val="24"/>
        </w:rPr>
        <w:t xml:space="preserve"> DCs</w:t>
      </w:r>
      <w:r w:rsidRPr="00F65569">
        <w:rPr>
          <w:rFonts w:ascii="Book Antiqua" w:hAnsi="Book Antiqua"/>
          <w:sz w:val="24"/>
          <w:szCs w:val="24"/>
        </w:rPr>
        <w:t xml:space="preserve"> and “lymphoid”</w:t>
      </w:r>
      <w:bookmarkStart w:id="218" w:name="OLE_LINK11"/>
      <w:bookmarkStart w:id="219" w:name="OLE_LINK12"/>
      <w:r w:rsidRPr="00F65569">
        <w:rPr>
          <w:rFonts w:ascii="Book Antiqua" w:hAnsi="Book Antiqua"/>
          <w:sz w:val="24"/>
          <w:szCs w:val="24"/>
        </w:rPr>
        <w:t xml:space="preserve"> </w:t>
      </w:r>
      <w:r w:rsidRPr="00F65569">
        <w:rPr>
          <w:rFonts w:ascii="Book Antiqua" w:hAnsi="Book Antiqua"/>
          <w:bCs/>
          <w:sz w:val="24"/>
          <w:szCs w:val="24"/>
        </w:rPr>
        <w:t>DCs</w:t>
      </w:r>
      <w:bookmarkEnd w:id="218"/>
      <w:bookmarkEnd w:id="219"/>
      <w:r w:rsidRPr="00F65569">
        <w:rPr>
          <w:rFonts w:ascii="Book Antiqua" w:hAnsi="Book Antiqua"/>
          <w:bCs/>
          <w:sz w:val="24"/>
          <w:szCs w:val="24"/>
        </w:rPr>
        <w:t xml:space="preserve"> </w:t>
      </w:r>
      <w:r w:rsidRPr="00F65569">
        <w:rPr>
          <w:rFonts w:ascii="Book Antiqua" w:hAnsi="Book Antiqua"/>
          <w:bCs/>
          <w:sz w:val="24"/>
          <w:szCs w:val="24"/>
        </w:rPr>
        <w:lastRenderedPageBreak/>
        <w:t>based on their</w:t>
      </w:r>
      <w:r w:rsidR="00CD5EE0" w:rsidRPr="00F65569">
        <w:rPr>
          <w:rFonts w:ascii="Book Antiqua" w:hAnsi="Book Antiqua"/>
          <w:bCs/>
          <w:sz w:val="24"/>
          <w:szCs w:val="24"/>
        </w:rPr>
        <w:t xml:space="preserve"> cell-surface expression of CD8</w:t>
      </w:r>
      <w:r w:rsidR="002B3B0A">
        <w:rPr>
          <w:rFonts w:ascii="Book Antiqua" w:hAnsi="Book Antiqua"/>
          <w:bCs/>
          <w:sz w:val="24"/>
          <w:szCs w:val="24"/>
          <w:vertAlign w:val="superscript"/>
        </w:rPr>
        <w:t>[8,</w:t>
      </w:r>
      <w:r w:rsidR="001C57E1" w:rsidRPr="00F65569">
        <w:rPr>
          <w:rFonts w:ascii="Book Antiqua" w:hAnsi="Book Antiqua"/>
          <w:bCs/>
          <w:sz w:val="24"/>
          <w:szCs w:val="24"/>
          <w:vertAlign w:val="superscript"/>
        </w:rPr>
        <w:t>9]</w:t>
      </w:r>
      <w:r w:rsidRPr="00F65569">
        <w:rPr>
          <w:rFonts w:ascii="Book Antiqua" w:hAnsi="Book Antiqua"/>
          <w:bCs/>
          <w:sz w:val="24"/>
          <w:szCs w:val="24"/>
        </w:rPr>
        <w:t xml:space="preserve">, which is </w:t>
      </w:r>
      <w:r w:rsidRPr="00F65569">
        <w:rPr>
          <w:rFonts w:ascii="Book Antiqua" w:hAnsi="Book Antiqua"/>
          <w:sz w:val="24"/>
          <w:szCs w:val="24"/>
        </w:rPr>
        <w:t xml:space="preserve">one of the most important DC subset markers. Researchers have previously demonstrated that </w:t>
      </w:r>
      <w:r w:rsidR="004D766F" w:rsidRPr="00F65569">
        <w:rPr>
          <w:rFonts w:ascii="Book Antiqua" w:hAnsi="Book Antiqua"/>
          <w:bCs/>
          <w:sz w:val="24"/>
          <w:szCs w:val="24"/>
        </w:rPr>
        <w:t>lymphoid DCs express CD8 in the mo</w:t>
      </w:r>
      <w:r w:rsidR="002B3B0A">
        <w:rPr>
          <w:rFonts w:ascii="Book Antiqua" w:hAnsi="Book Antiqua"/>
          <w:bCs/>
          <w:sz w:val="24"/>
          <w:szCs w:val="24"/>
        </w:rPr>
        <w:t>use, whereas myeloid DCs do not</w:t>
      </w:r>
      <w:r w:rsidR="004D766F" w:rsidRPr="00F65569">
        <w:rPr>
          <w:rFonts w:ascii="Book Antiqua" w:hAnsi="Book Antiqua"/>
          <w:bCs/>
          <w:sz w:val="24"/>
          <w:szCs w:val="24"/>
          <w:vertAlign w:val="superscript"/>
        </w:rPr>
        <w:t>[</w:t>
      </w:r>
      <w:r w:rsidR="00EA78D8" w:rsidRPr="00F65569">
        <w:rPr>
          <w:rFonts w:ascii="Book Antiqua" w:hAnsi="Book Antiqua"/>
          <w:sz w:val="24"/>
          <w:szCs w:val="24"/>
          <w:vertAlign w:val="superscript"/>
        </w:rPr>
        <w:t>38</w:t>
      </w:r>
      <w:r w:rsidR="001C57E1" w:rsidRPr="00F65569">
        <w:rPr>
          <w:rFonts w:ascii="Book Antiqua" w:hAnsi="Book Antiqua"/>
          <w:sz w:val="24"/>
          <w:szCs w:val="24"/>
          <w:vertAlign w:val="superscript"/>
        </w:rPr>
        <w:t>-</w:t>
      </w:r>
      <w:r w:rsidR="00EA78D8" w:rsidRPr="00F65569">
        <w:rPr>
          <w:rFonts w:ascii="Book Antiqua" w:hAnsi="Book Antiqua"/>
          <w:sz w:val="24"/>
          <w:szCs w:val="24"/>
          <w:vertAlign w:val="superscript"/>
        </w:rPr>
        <w:t>40</w:t>
      </w:r>
      <w:r w:rsidR="001C57E1" w:rsidRPr="00F65569">
        <w:rPr>
          <w:rFonts w:ascii="Book Antiqua" w:hAnsi="Book Antiqua"/>
          <w:sz w:val="24"/>
          <w:szCs w:val="24"/>
          <w:vertAlign w:val="superscript"/>
        </w:rPr>
        <w:t>]</w:t>
      </w:r>
      <w:r w:rsidRPr="00F65569">
        <w:rPr>
          <w:rFonts w:ascii="Book Antiqua" w:hAnsi="Book Antiqua"/>
          <w:bCs/>
          <w:sz w:val="24"/>
          <w:szCs w:val="24"/>
        </w:rPr>
        <w:t xml:space="preserve">. </w:t>
      </w:r>
      <w:r w:rsidRPr="00F65569">
        <w:rPr>
          <w:rFonts w:ascii="Book Antiqua" w:hAnsi="Book Antiqua"/>
          <w:iCs/>
          <w:sz w:val="24"/>
          <w:szCs w:val="24"/>
        </w:rPr>
        <w:t>Thus</w:t>
      </w:r>
      <w:r w:rsidRPr="00F65569">
        <w:rPr>
          <w:rFonts w:ascii="Book Antiqua" w:hAnsi="Book Antiqua"/>
          <w:bCs/>
          <w:sz w:val="24"/>
          <w:szCs w:val="24"/>
        </w:rPr>
        <w:t xml:space="preserve">, DCs in the spleen and </w:t>
      </w:r>
      <w:r w:rsidR="00574055" w:rsidRPr="00F65569">
        <w:rPr>
          <w:rFonts w:ascii="Book Antiqua" w:hAnsi="Book Antiqua"/>
          <w:sz w:val="24"/>
          <w:szCs w:val="24"/>
        </w:rPr>
        <w:t>PPs</w:t>
      </w:r>
      <w:r w:rsidRPr="00F65569">
        <w:rPr>
          <w:rFonts w:ascii="Book Antiqua" w:hAnsi="Book Antiqua"/>
          <w:bCs/>
          <w:sz w:val="24"/>
          <w:szCs w:val="24"/>
        </w:rPr>
        <w:t xml:space="preserve"> of the mouse can be </w:t>
      </w:r>
      <w:r w:rsidRPr="00F65569">
        <w:rPr>
          <w:rFonts w:ascii="Book Antiqua" w:hAnsi="Book Antiqua"/>
          <w:sz w:val="24"/>
          <w:szCs w:val="24"/>
        </w:rPr>
        <w:t>label</w:t>
      </w:r>
      <w:r w:rsidRPr="00F65569">
        <w:rPr>
          <w:rFonts w:ascii="Book Antiqua" w:hAnsi="Book Antiqua"/>
          <w:bCs/>
          <w:sz w:val="24"/>
          <w:szCs w:val="24"/>
        </w:rPr>
        <w:t>ed into CD8</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DCs, which were identified in the present study</w:t>
      </w:r>
      <w:r w:rsidR="001C57E1" w:rsidRPr="00F65569">
        <w:rPr>
          <w:rFonts w:ascii="Book Antiqua" w:hAnsi="Book Antiqua"/>
          <w:sz w:val="24"/>
          <w:szCs w:val="24"/>
          <w:vertAlign w:val="superscript"/>
        </w:rPr>
        <w:t>[</w:t>
      </w:r>
      <w:r w:rsidR="00EA78D8" w:rsidRPr="00F65569">
        <w:rPr>
          <w:rFonts w:ascii="Book Antiqua" w:hAnsi="Book Antiqua"/>
          <w:sz w:val="24"/>
          <w:szCs w:val="24"/>
          <w:vertAlign w:val="superscript"/>
        </w:rPr>
        <w:t>39</w:t>
      </w:r>
      <w:r w:rsidR="00CC4646">
        <w:rPr>
          <w:rFonts w:ascii="Book Antiqua" w:hAnsi="Book Antiqua" w:hint="eastAsia"/>
          <w:sz w:val="24"/>
          <w:szCs w:val="24"/>
          <w:vertAlign w:val="superscript"/>
        </w:rPr>
        <w:t>,</w:t>
      </w:r>
      <w:r w:rsidR="00EA78D8" w:rsidRPr="00F65569">
        <w:rPr>
          <w:rFonts w:ascii="Book Antiqua" w:hAnsi="Book Antiqua"/>
          <w:sz w:val="24"/>
          <w:szCs w:val="24"/>
          <w:vertAlign w:val="superscript"/>
        </w:rPr>
        <w:t>41</w:t>
      </w:r>
      <w:r w:rsidR="001C57E1" w:rsidRPr="00F65569">
        <w:rPr>
          <w:rFonts w:ascii="Book Antiqua" w:hAnsi="Book Antiqua"/>
          <w:sz w:val="24"/>
          <w:szCs w:val="24"/>
          <w:vertAlign w:val="superscript"/>
        </w:rPr>
        <w:t>]</w:t>
      </w:r>
      <w:r w:rsidRPr="00F65569">
        <w:rPr>
          <w:rFonts w:ascii="Book Antiqua" w:hAnsi="Book Antiqua"/>
          <w:bCs/>
          <w:sz w:val="24"/>
          <w:szCs w:val="24"/>
        </w:rPr>
        <w:t>.</w:t>
      </w:r>
    </w:p>
    <w:p w:rsidR="0089271A" w:rsidRPr="002B3B0A" w:rsidRDefault="00A63963" w:rsidP="002B3B0A">
      <w:pPr>
        <w:adjustRightInd w:val="0"/>
        <w:snapToGrid w:val="0"/>
        <w:spacing w:line="360" w:lineRule="auto"/>
        <w:ind w:firstLineChars="100" w:firstLine="240"/>
        <w:rPr>
          <w:rFonts w:ascii="Book Antiqua" w:hAnsi="Book Antiqua"/>
          <w:sz w:val="24"/>
          <w:szCs w:val="24"/>
        </w:rPr>
      </w:pPr>
      <w:r w:rsidRPr="00F65569">
        <w:rPr>
          <w:rFonts w:ascii="Book Antiqua" w:hAnsi="Book Antiqua"/>
          <w:bCs/>
          <w:sz w:val="24"/>
          <w:szCs w:val="24"/>
        </w:rPr>
        <w:t>Overwhelming evidence has suggested that the activation of CD8</w:t>
      </w:r>
      <w:r w:rsidR="00C270BE" w:rsidRPr="00F65569">
        <w:rPr>
          <w:rFonts w:ascii="Book Antiqua" w:hAnsi="Book Antiqua"/>
          <w:bCs/>
          <w:sz w:val="24"/>
          <w:szCs w:val="24"/>
        </w:rPr>
        <w:t xml:space="preserve"> </w:t>
      </w:r>
      <w:r w:rsidR="00FF392A" w:rsidRPr="00FF392A">
        <w:rPr>
          <w:rFonts w:ascii="Book Antiqua" w:hAnsi="Book Antiqua"/>
          <w:bCs/>
          <w:sz w:val="24"/>
          <w:szCs w:val="24"/>
          <w:vertAlign w:val="superscript"/>
        </w:rPr>
        <w:t>+</w:t>
      </w:r>
      <w:r w:rsidR="00C270BE" w:rsidRPr="00F65569">
        <w:rPr>
          <w:rFonts w:ascii="Book Antiqua" w:hAnsi="Book Antiqua"/>
          <w:bCs/>
          <w:sz w:val="24"/>
          <w:szCs w:val="24"/>
          <w:vertAlign w:val="superscript"/>
        </w:rPr>
        <w:t xml:space="preserve"> </w:t>
      </w:r>
      <w:r w:rsidRPr="00F65569">
        <w:rPr>
          <w:rFonts w:ascii="Book Antiqua" w:hAnsi="Book Antiqua"/>
          <w:bCs/>
          <w:sz w:val="24"/>
          <w:szCs w:val="24"/>
        </w:rPr>
        <w:t>DCs is a significant pathway to generate specific CD8</w:t>
      </w:r>
      <w:r w:rsidR="00C270BE" w:rsidRPr="00F65569">
        <w:rPr>
          <w:rFonts w:ascii="Book Antiqua" w:hAnsi="Book Antiqua"/>
          <w:bCs/>
          <w:sz w:val="24"/>
          <w:szCs w:val="24"/>
        </w:rPr>
        <w:t xml:space="preserve"> </w:t>
      </w:r>
      <w:r w:rsidR="00FF392A" w:rsidRPr="00FF392A">
        <w:rPr>
          <w:rFonts w:ascii="Book Antiqua" w:hAnsi="Book Antiqua"/>
          <w:bCs/>
          <w:sz w:val="24"/>
          <w:szCs w:val="24"/>
          <w:vertAlign w:val="superscript"/>
        </w:rPr>
        <w:t>+</w:t>
      </w:r>
      <w:r w:rsidR="00C270BE" w:rsidRPr="00F65569">
        <w:rPr>
          <w:rFonts w:ascii="Book Antiqua" w:hAnsi="Book Antiqua"/>
          <w:bCs/>
          <w:sz w:val="24"/>
          <w:szCs w:val="24"/>
          <w:vertAlign w:val="superscript"/>
        </w:rPr>
        <w:t xml:space="preserve"> </w:t>
      </w:r>
      <w:r w:rsidRPr="00F65569">
        <w:rPr>
          <w:rFonts w:ascii="Book Antiqua" w:hAnsi="Book Antiqua"/>
          <w:bCs/>
          <w:sz w:val="24"/>
          <w:szCs w:val="24"/>
        </w:rPr>
        <w:t>T cell immune responses</w:t>
      </w:r>
      <w:r w:rsidR="001C57E1" w:rsidRPr="00F65569">
        <w:rPr>
          <w:rFonts w:ascii="Book Antiqua" w:hAnsi="Book Antiqua"/>
          <w:bCs/>
          <w:sz w:val="24"/>
          <w:szCs w:val="24"/>
          <w:vertAlign w:val="superscript"/>
        </w:rPr>
        <w:t>[</w:t>
      </w:r>
      <w:r w:rsidR="00EA78D8" w:rsidRPr="00F65569">
        <w:rPr>
          <w:rFonts w:ascii="Book Antiqua" w:hAnsi="Book Antiqua"/>
          <w:sz w:val="24"/>
          <w:szCs w:val="24"/>
          <w:vertAlign w:val="superscript"/>
        </w:rPr>
        <w:t>42</w:t>
      </w:r>
      <w:r w:rsidR="002B3B0A">
        <w:rPr>
          <w:rFonts w:ascii="Book Antiqua" w:hAnsi="Book Antiqua"/>
          <w:sz w:val="24"/>
          <w:szCs w:val="24"/>
          <w:vertAlign w:val="superscript"/>
        </w:rPr>
        <w:t>,</w:t>
      </w:r>
      <w:r w:rsidR="00EA78D8" w:rsidRPr="00F65569">
        <w:rPr>
          <w:rFonts w:ascii="Book Antiqua" w:hAnsi="Book Antiqua"/>
          <w:sz w:val="24"/>
          <w:szCs w:val="24"/>
          <w:vertAlign w:val="superscript"/>
        </w:rPr>
        <w:t>43</w:t>
      </w:r>
      <w:r w:rsidR="001C57E1" w:rsidRPr="00F65569">
        <w:rPr>
          <w:rFonts w:ascii="Book Antiqua" w:hAnsi="Book Antiqua"/>
          <w:sz w:val="24"/>
          <w:szCs w:val="24"/>
          <w:vertAlign w:val="superscript"/>
        </w:rPr>
        <w:t>]</w:t>
      </w:r>
      <w:r w:rsidRPr="00F65569">
        <w:rPr>
          <w:rFonts w:ascii="Book Antiqua" w:hAnsi="Book Antiqua"/>
          <w:bCs/>
          <w:sz w:val="24"/>
          <w:szCs w:val="24"/>
        </w:rPr>
        <w:t>. The complex pathway included activation of TLR3</w:t>
      </w:r>
      <w:r w:rsidR="001C57E1" w:rsidRPr="00F65569">
        <w:rPr>
          <w:rFonts w:ascii="Book Antiqua" w:hAnsi="Book Antiqua"/>
          <w:bCs/>
          <w:sz w:val="24"/>
          <w:szCs w:val="24"/>
          <w:vertAlign w:val="superscript"/>
        </w:rPr>
        <w:t>[</w:t>
      </w:r>
      <w:r w:rsidR="00EA78D8" w:rsidRPr="00F65569">
        <w:rPr>
          <w:rFonts w:ascii="Book Antiqua" w:hAnsi="Book Antiqua"/>
          <w:sz w:val="24"/>
          <w:szCs w:val="24"/>
          <w:vertAlign w:val="superscript"/>
        </w:rPr>
        <w:t>44</w:t>
      </w:r>
      <w:r w:rsidR="001C57E1" w:rsidRPr="00F65569">
        <w:rPr>
          <w:rFonts w:ascii="Book Antiqua" w:hAnsi="Book Antiqua"/>
          <w:sz w:val="24"/>
          <w:szCs w:val="24"/>
          <w:vertAlign w:val="superscript"/>
        </w:rPr>
        <w:t>]</w:t>
      </w:r>
      <w:r w:rsidRPr="00F65569">
        <w:rPr>
          <w:rFonts w:ascii="Book Antiqua" w:hAnsi="Book Antiqua"/>
          <w:bCs/>
          <w:sz w:val="24"/>
          <w:szCs w:val="24"/>
        </w:rPr>
        <w:t xml:space="preserve">, major histocompatibility complex (MHC) and </w:t>
      </w:r>
      <w:r w:rsidRPr="00F65569">
        <w:rPr>
          <w:rFonts w:ascii="Book Antiqua" w:hAnsi="Book Antiqua"/>
          <w:sz w:val="24"/>
          <w:szCs w:val="24"/>
        </w:rPr>
        <w:t>costimulatory molecule expressions, among others</w:t>
      </w:r>
      <w:r w:rsidRPr="00F65569">
        <w:rPr>
          <w:rFonts w:ascii="Book Antiqua" w:hAnsi="Book Antiqua"/>
          <w:bCs/>
          <w:sz w:val="24"/>
          <w:szCs w:val="24"/>
        </w:rPr>
        <w:t xml:space="preserve">. MHC can promote DCs to migrate into the lymphoid tissues such as the spleen and </w:t>
      </w:r>
      <w:r w:rsidR="00574055" w:rsidRPr="00F65569">
        <w:rPr>
          <w:rFonts w:ascii="Book Antiqua" w:hAnsi="Book Antiqua"/>
          <w:sz w:val="24"/>
          <w:szCs w:val="24"/>
        </w:rPr>
        <w:t>PPs</w:t>
      </w:r>
      <w:r w:rsidRPr="00F65569">
        <w:rPr>
          <w:rFonts w:ascii="Book Antiqua" w:hAnsi="Book Antiqua"/>
          <w:bCs/>
          <w:sz w:val="24"/>
          <w:szCs w:val="24"/>
        </w:rPr>
        <w:t xml:space="preserve">, and accelerate antigen presentation, activation and maturation of DCs. </w:t>
      </w:r>
    </w:p>
    <w:p w:rsidR="00A63963" w:rsidRPr="00F65569" w:rsidRDefault="00A63963" w:rsidP="002B3B0A">
      <w:pPr>
        <w:adjustRightInd w:val="0"/>
        <w:snapToGrid w:val="0"/>
        <w:spacing w:line="360" w:lineRule="auto"/>
        <w:ind w:firstLineChars="100" w:firstLine="240"/>
        <w:rPr>
          <w:rFonts w:ascii="Book Antiqua" w:hAnsi="Book Antiqua"/>
          <w:sz w:val="24"/>
          <w:szCs w:val="24"/>
        </w:rPr>
      </w:pPr>
      <w:r w:rsidRPr="00F65569">
        <w:rPr>
          <w:rFonts w:ascii="Book Antiqua" w:hAnsi="Book Antiqua"/>
          <w:sz w:val="24"/>
          <w:szCs w:val="24"/>
        </w:rPr>
        <w:t xml:space="preserve">DC biologists had previously incorporated MHC II as a phenotypic segregation marker for </w:t>
      </w:r>
      <w:r w:rsidRPr="00F65569">
        <w:rPr>
          <w:rFonts w:ascii="Book Antiqua" w:hAnsi="Book Antiqua"/>
          <w:i/>
          <w:sz w:val="24"/>
          <w:szCs w:val="24"/>
        </w:rPr>
        <w:t>ex vivo</w:t>
      </w:r>
      <w:r w:rsidRPr="00F65569">
        <w:rPr>
          <w:rFonts w:ascii="Book Antiqua" w:hAnsi="Book Antiqua"/>
          <w:sz w:val="24"/>
          <w:szCs w:val="24"/>
        </w:rPr>
        <w:t xml:space="preserve"> analysis of DC under inflammatory settings such as influenza infection</w:t>
      </w:r>
      <w:r w:rsidR="004D766F" w:rsidRPr="00F65569">
        <w:rPr>
          <w:rFonts w:ascii="Book Antiqua" w:hAnsi="Book Antiqua"/>
          <w:sz w:val="24"/>
          <w:szCs w:val="24"/>
          <w:vertAlign w:val="superscript"/>
        </w:rPr>
        <w:t>[4</w:t>
      </w:r>
      <w:r w:rsidR="00EA78D8" w:rsidRPr="00F65569">
        <w:rPr>
          <w:rFonts w:ascii="Book Antiqua" w:hAnsi="Book Antiqua"/>
          <w:sz w:val="24"/>
          <w:szCs w:val="24"/>
          <w:vertAlign w:val="superscript"/>
        </w:rPr>
        <w:t>4</w:t>
      </w:r>
      <w:r w:rsidR="001C57E1" w:rsidRPr="00F65569">
        <w:rPr>
          <w:rFonts w:ascii="Book Antiqua" w:hAnsi="Book Antiqua"/>
          <w:sz w:val="24"/>
          <w:szCs w:val="24"/>
          <w:vertAlign w:val="superscript"/>
        </w:rPr>
        <w:t>]</w:t>
      </w:r>
      <w:r w:rsidRPr="00F65569">
        <w:rPr>
          <w:rFonts w:ascii="Book Antiqua" w:hAnsi="Book Antiqua"/>
          <w:sz w:val="24"/>
          <w:szCs w:val="24"/>
        </w:rPr>
        <w:t xml:space="preserve">. </w:t>
      </w:r>
      <w:r w:rsidRPr="00F65569">
        <w:rPr>
          <w:rFonts w:ascii="Book Antiqua" w:hAnsi="Book Antiqua"/>
          <w:bCs/>
          <w:sz w:val="24"/>
          <w:szCs w:val="24"/>
        </w:rPr>
        <w:t xml:space="preserve">Jason </w:t>
      </w:r>
      <w:r w:rsidR="009579D8" w:rsidRPr="009579D8">
        <w:rPr>
          <w:rFonts w:ascii="Book Antiqua" w:hAnsi="Book Antiqua"/>
          <w:bCs/>
          <w:i/>
          <w:sz w:val="24"/>
          <w:szCs w:val="24"/>
        </w:rPr>
        <w:t>et al</w:t>
      </w:r>
      <w:r w:rsidR="002B3B0A" w:rsidRPr="00F65569">
        <w:rPr>
          <w:rFonts w:ascii="Book Antiqua" w:hAnsi="Book Antiqua"/>
          <w:sz w:val="24"/>
          <w:szCs w:val="24"/>
          <w:vertAlign w:val="superscript"/>
        </w:rPr>
        <w:t>[45]</w:t>
      </w:r>
      <w:r w:rsidRPr="00F65569">
        <w:rPr>
          <w:rFonts w:ascii="Book Antiqua" w:hAnsi="Book Antiqua"/>
          <w:bCs/>
          <w:i/>
          <w:sz w:val="24"/>
          <w:szCs w:val="24"/>
        </w:rPr>
        <w:t xml:space="preserve">, </w:t>
      </w:r>
      <w:r w:rsidRPr="00F65569">
        <w:rPr>
          <w:rFonts w:ascii="Book Antiqua" w:hAnsi="Book Antiqua"/>
          <w:bCs/>
          <w:sz w:val="24"/>
          <w:szCs w:val="24"/>
        </w:rPr>
        <w:t>had shown that many of the CD8</w:t>
      </w:r>
      <w:r w:rsidR="00FF392A" w:rsidRPr="00FF392A">
        <w:rPr>
          <w:rFonts w:ascii="Book Antiqua" w:hAnsi="Book Antiqua"/>
          <w:bCs/>
          <w:sz w:val="24"/>
          <w:szCs w:val="24"/>
          <w:vertAlign w:val="superscript"/>
        </w:rPr>
        <w:t>+</w:t>
      </w:r>
      <w:r w:rsidR="0024252C" w:rsidRPr="00F65569">
        <w:rPr>
          <w:rFonts w:ascii="Book Antiqua" w:hAnsi="Book Antiqua"/>
          <w:bCs/>
          <w:sz w:val="24"/>
          <w:szCs w:val="24"/>
          <w:vertAlign w:val="superscript"/>
        </w:rPr>
        <w:t xml:space="preserve"> </w:t>
      </w:r>
      <w:r w:rsidRPr="00F65569">
        <w:rPr>
          <w:rFonts w:ascii="Book Antiqua" w:hAnsi="Book Antiqua"/>
          <w:bCs/>
          <w:sz w:val="24"/>
          <w:szCs w:val="24"/>
        </w:rPr>
        <w:t>DC sub-populations underwent a phenotypic change from CD11c</w:t>
      </w:r>
      <w:r w:rsidRPr="00F65569">
        <w:rPr>
          <w:rFonts w:ascii="Book Antiqua" w:hAnsi="Book Antiqua"/>
          <w:bCs/>
          <w:sz w:val="24"/>
          <w:szCs w:val="24"/>
          <w:vertAlign w:val="superscript"/>
        </w:rPr>
        <w:t>high</w:t>
      </w:r>
      <w:r w:rsidR="006B1527" w:rsidRPr="00F65569">
        <w:rPr>
          <w:rFonts w:ascii="Book Antiqua" w:hAnsi="Book Antiqua"/>
          <w:bCs/>
          <w:sz w:val="24"/>
          <w:szCs w:val="24"/>
          <w:vertAlign w:val="superscript"/>
        </w:rPr>
        <w:t xml:space="preserve"> </w:t>
      </w:r>
      <w:r w:rsidRPr="00F65569">
        <w:rPr>
          <w:rFonts w:ascii="Book Antiqua" w:hAnsi="Book Antiqua"/>
          <w:bCs/>
          <w:sz w:val="24"/>
          <w:szCs w:val="24"/>
        </w:rPr>
        <w:t>MHC II</w:t>
      </w:r>
      <w:r w:rsidRPr="00F65569">
        <w:rPr>
          <w:rFonts w:ascii="Book Antiqua" w:hAnsi="Book Antiqua"/>
          <w:bCs/>
          <w:sz w:val="24"/>
          <w:szCs w:val="24"/>
          <w:vertAlign w:val="superscript"/>
        </w:rPr>
        <w:t>int</w:t>
      </w:r>
      <w:r w:rsidRPr="00F65569">
        <w:rPr>
          <w:rFonts w:ascii="Book Antiqua" w:hAnsi="Book Antiqua"/>
          <w:bCs/>
          <w:sz w:val="24"/>
          <w:szCs w:val="24"/>
        </w:rPr>
        <w:t xml:space="preserve"> in naïve mice to CD11c</w:t>
      </w:r>
      <w:r w:rsidRPr="00F65569">
        <w:rPr>
          <w:rFonts w:ascii="Book Antiqua" w:hAnsi="Book Antiqua"/>
          <w:bCs/>
          <w:sz w:val="24"/>
          <w:szCs w:val="24"/>
          <w:vertAlign w:val="superscript"/>
        </w:rPr>
        <w:t>int</w:t>
      </w:r>
      <w:r w:rsidRPr="00F65569">
        <w:rPr>
          <w:rFonts w:ascii="Book Antiqua" w:hAnsi="Book Antiqua"/>
          <w:bCs/>
          <w:sz w:val="24"/>
          <w:szCs w:val="24"/>
        </w:rPr>
        <w:t xml:space="preserve"> MHC II</w:t>
      </w:r>
      <w:r w:rsidRPr="00F65569">
        <w:rPr>
          <w:rFonts w:ascii="Book Antiqua" w:hAnsi="Book Antiqua"/>
          <w:bCs/>
          <w:sz w:val="24"/>
          <w:szCs w:val="24"/>
          <w:vertAlign w:val="superscript"/>
        </w:rPr>
        <w:t>high</w:t>
      </w:r>
      <w:r w:rsidRPr="00F65569">
        <w:rPr>
          <w:rFonts w:ascii="Book Antiqua" w:hAnsi="Book Antiqua"/>
          <w:bCs/>
          <w:sz w:val="24"/>
          <w:szCs w:val="24"/>
        </w:rPr>
        <w:t xml:space="preserve"> expression in IAV infected mice</w:t>
      </w:r>
      <w:r w:rsidRPr="00F65569">
        <w:rPr>
          <w:rFonts w:ascii="Book Antiqua" w:hAnsi="Book Antiqua"/>
          <w:sz w:val="24"/>
          <w:szCs w:val="24"/>
        </w:rPr>
        <w:t>. According to MHC II and CD11c expression levels, CD8</w:t>
      </w:r>
      <w:r w:rsidR="00FF392A" w:rsidRPr="00FF392A">
        <w:rPr>
          <w:rFonts w:ascii="Book Antiqua" w:hAnsi="Book Antiqua"/>
          <w:sz w:val="24"/>
          <w:szCs w:val="24"/>
          <w:vertAlign w:val="superscript"/>
        </w:rPr>
        <w:t>+</w:t>
      </w:r>
      <w:r w:rsidR="00C270BE" w:rsidRPr="00F65569">
        <w:rPr>
          <w:rFonts w:ascii="Book Antiqua" w:hAnsi="Book Antiqua"/>
          <w:sz w:val="24"/>
          <w:szCs w:val="24"/>
          <w:vertAlign w:val="superscript"/>
        </w:rPr>
        <w:t xml:space="preserve"> </w:t>
      </w:r>
      <w:r w:rsidRPr="00F65569">
        <w:rPr>
          <w:rFonts w:ascii="Book Antiqua" w:hAnsi="Book Antiqua"/>
          <w:sz w:val="24"/>
          <w:szCs w:val="24"/>
        </w:rPr>
        <w:t>DCs, which are a classic migratory DCs phenotype, could be segregated into both lymphoid resident DC subsets and migratory subsets found at inflammatory zones</w:t>
      </w:r>
      <w:r w:rsidR="001C57E1" w:rsidRPr="00F65569">
        <w:rPr>
          <w:rFonts w:ascii="Book Antiqua" w:hAnsi="Book Antiqua"/>
          <w:sz w:val="24"/>
          <w:szCs w:val="24"/>
          <w:vertAlign w:val="superscript"/>
        </w:rPr>
        <w:t>[</w:t>
      </w:r>
      <w:r w:rsidR="00EA78D8" w:rsidRPr="00F65569">
        <w:rPr>
          <w:rFonts w:ascii="Book Antiqua" w:hAnsi="Book Antiqua"/>
          <w:sz w:val="24"/>
          <w:szCs w:val="24"/>
          <w:vertAlign w:val="superscript"/>
        </w:rPr>
        <w:t>46</w:t>
      </w:r>
      <w:r w:rsidR="001C57E1" w:rsidRPr="00F65569">
        <w:rPr>
          <w:rFonts w:ascii="Book Antiqua" w:hAnsi="Book Antiqua"/>
          <w:sz w:val="24"/>
          <w:szCs w:val="24"/>
          <w:vertAlign w:val="superscript"/>
        </w:rPr>
        <w:t>-</w:t>
      </w:r>
      <w:r w:rsidR="00EA78D8" w:rsidRPr="00F65569">
        <w:rPr>
          <w:rFonts w:ascii="Book Antiqua" w:hAnsi="Book Antiqua"/>
          <w:sz w:val="24"/>
          <w:szCs w:val="24"/>
          <w:vertAlign w:val="superscript"/>
        </w:rPr>
        <w:t>48</w:t>
      </w:r>
      <w:r w:rsidR="001C57E1" w:rsidRPr="00F65569">
        <w:rPr>
          <w:rFonts w:ascii="Book Antiqua" w:hAnsi="Book Antiqua"/>
          <w:sz w:val="24"/>
          <w:szCs w:val="24"/>
          <w:vertAlign w:val="superscript"/>
        </w:rPr>
        <w:t>]</w:t>
      </w:r>
      <w:r w:rsidRPr="00F65569">
        <w:rPr>
          <w:rFonts w:ascii="Book Antiqua" w:hAnsi="Book Antiqua"/>
          <w:sz w:val="24"/>
          <w:szCs w:val="24"/>
        </w:rPr>
        <w:t>. Based on the high-expression of MHC II, CD8</w:t>
      </w:r>
      <w:r w:rsidR="00FF392A" w:rsidRPr="00FF392A">
        <w:rPr>
          <w:rFonts w:ascii="Book Antiqua" w:hAnsi="Book Antiqua"/>
          <w:sz w:val="24"/>
          <w:szCs w:val="24"/>
          <w:vertAlign w:val="superscript"/>
        </w:rPr>
        <w:t>+</w:t>
      </w:r>
      <w:r w:rsidR="00C270BE" w:rsidRPr="00F65569">
        <w:rPr>
          <w:rFonts w:ascii="Book Antiqua" w:hAnsi="Book Antiqua"/>
          <w:sz w:val="24"/>
          <w:szCs w:val="24"/>
          <w:vertAlign w:val="superscript"/>
        </w:rPr>
        <w:t xml:space="preserve"> </w:t>
      </w:r>
      <w:r w:rsidRPr="00F65569">
        <w:rPr>
          <w:rFonts w:ascii="Book Antiqua" w:hAnsi="Book Antiqua"/>
          <w:sz w:val="24"/>
          <w:szCs w:val="24"/>
        </w:rPr>
        <w:t>DCs capture antigens (Ags) and promote T cell migration at regions of the draining lymph nodes where they mature into functional DCs and present Ags to initiate primary immune responses</w:t>
      </w:r>
      <w:r w:rsidR="001C57E1" w:rsidRPr="00F65569">
        <w:rPr>
          <w:rFonts w:ascii="Book Antiqua" w:hAnsi="Book Antiqua"/>
          <w:sz w:val="24"/>
          <w:szCs w:val="24"/>
          <w:vertAlign w:val="superscript"/>
        </w:rPr>
        <w:t>[4</w:t>
      </w:r>
      <w:r w:rsidR="00EA78D8" w:rsidRPr="00F65569">
        <w:rPr>
          <w:rFonts w:ascii="Book Antiqua" w:hAnsi="Book Antiqua"/>
          <w:sz w:val="24"/>
          <w:szCs w:val="24"/>
          <w:vertAlign w:val="superscript"/>
        </w:rPr>
        <w:t>9</w:t>
      </w:r>
      <w:r w:rsidR="002B3B0A">
        <w:rPr>
          <w:rFonts w:ascii="Book Antiqua" w:hAnsi="Book Antiqua" w:hint="eastAsia"/>
          <w:sz w:val="24"/>
          <w:szCs w:val="24"/>
          <w:vertAlign w:val="superscript"/>
        </w:rPr>
        <w:t>,</w:t>
      </w:r>
      <w:r w:rsidR="00EA78D8" w:rsidRPr="00F65569">
        <w:rPr>
          <w:rFonts w:ascii="Book Antiqua" w:hAnsi="Book Antiqua"/>
          <w:sz w:val="24"/>
          <w:szCs w:val="24"/>
          <w:vertAlign w:val="superscript"/>
        </w:rPr>
        <w:t>50</w:t>
      </w:r>
      <w:r w:rsidR="001C57E1" w:rsidRPr="00F65569">
        <w:rPr>
          <w:rFonts w:ascii="Book Antiqua" w:hAnsi="Book Antiqua"/>
          <w:sz w:val="24"/>
          <w:szCs w:val="24"/>
          <w:vertAlign w:val="superscript"/>
        </w:rPr>
        <w:t>]</w:t>
      </w:r>
      <w:r w:rsidRPr="00F65569">
        <w:rPr>
          <w:rFonts w:ascii="Book Antiqua" w:hAnsi="Book Antiqua"/>
          <w:sz w:val="24"/>
          <w:szCs w:val="24"/>
        </w:rPr>
        <w:t>. In the process of maturation and activation of CD8</w:t>
      </w:r>
      <w:r w:rsidR="00FF392A" w:rsidRPr="00FF392A">
        <w:rPr>
          <w:rFonts w:ascii="Book Antiqua" w:hAnsi="Book Antiqua"/>
          <w:sz w:val="24"/>
          <w:szCs w:val="24"/>
          <w:vertAlign w:val="superscript"/>
        </w:rPr>
        <w:t>+</w:t>
      </w:r>
      <w:r w:rsidR="00C270BE" w:rsidRPr="00F65569">
        <w:rPr>
          <w:rFonts w:ascii="Book Antiqua" w:hAnsi="Book Antiqua"/>
          <w:sz w:val="24"/>
          <w:szCs w:val="24"/>
          <w:vertAlign w:val="superscript"/>
        </w:rPr>
        <w:t xml:space="preserve"> </w:t>
      </w:r>
      <w:r w:rsidRPr="00F65569">
        <w:rPr>
          <w:rFonts w:ascii="Book Antiqua" w:hAnsi="Book Antiqua"/>
          <w:sz w:val="24"/>
          <w:szCs w:val="24"/>
        </w:rPr>
        <w:t>DCs, costimulatory molecules are highly expressed and include</w:t>
      </w:r>
      <w:r w:rsidR="0080059A" w:rsidRPr="00F65569">
        <w:rPr>
          <w:rFonts w:ascii="Book Antiqua" w:hAnsi="Book Antiqua"/>
          <w:sz w:val="24"/>
          <w:szCs w:val="24"/>
        </w:rPr>
        <w:t xml:space="preserve"> </w:t>
      </w:r>
      <w:r w:rsidRPr="00F65569">
        <w:rPr>
          <w:rFonts w:ascii="Book Antiqua" w:hAnsi="Book Antiqua"/>
          <w:sz w:val="24"/>
          <w:szCs w:val="24"/>
        </w:rPr>
        <w:t>expression of CD205, CD24, CD40, and CD40L, among others</w:t>
      </w:r>
      <w:r w:rsidR="001C57E1" w:rsidRPr="00F65569">
        <w:rPr>
          <w:rFonts w:ascii="Book Antiqua" w:hAnsi="Book Antiqua"/>
          <w:sz w:val="24"/>
          <w:szCs w:val="24"/>
          <w:vertAlign w:val="superscript"/>
        </w:rPr>
        <w:t>[</w:t>
      </w:r>
      <w:r w:rsidR="00CC4646">
        <w:rPr>
          <w:rFonts w:ascii="Book Antiqua" w:hAnsi="Book Antiqua" w:hint="eastAsia"/>
          <w:sz w:val="24"/>
          <w:szCs w:val="24"/>
          <w:vertAlign w:val="superscript"/>
        </w:rPr>
        <w:t>2</w:t>
      </w:r>
      <w:r w:rsidR="001C57E1" w:rsidRPr="00F65569">
        <w:rPr>
          <w:rFonts w:ascii="Book Antiqua" w:hAnsi="Book Antiqua"/>
          <w:sz w:val="24"/>
          <w:szCs w:val="24"/>
          <w:vertAlign w:val="superscript"/>
        </w:rPr>
        <w:t>]</w:t>
      </w:r>
      <w:r w:rsidRPr="00F65569">
        <w:rPr>
          <w:rFonts w:ascii="Book Antiqua" w:hAnsi="Book Antiqua"/>
          <w:sz w:val="24"/>
          <w:szCs w:val="24"/>
        </w:rPr>
        <w:t>.</w:t>
      </w:r>
    </w:p>
    <w:p w:rsidR="00A63963" w:rsidRPr="00F65569" w:rsidRDefault="00A63963" w:rsidP="002B3B0A">
      <w:pPr>
        <w:adjustRightInd w:val="0"/>
        <w:snapToGrid w:val="0"/>
        <w:spacing w:line="360" w:lineRule="auto"/>
        <w:ind w:firstLineChars="100" w:firstLine="240"/>
        <w:rPr>
          <w:rFonts w:ascii="Book Antiqua" w:eastAsia="FangSong_GB2312" w:hAnsi="Book Antiqua"/>
          <w:sz w:val="24"/>
          <w:szCs w:val="24"/>
        </w:rPr>
      </w:pPr>
      <w:r w:rsidRPr="00F65569">
        <w:rPr>
          <w:rFonts w:ascii="Book Antiqua" w:hAnsi="Book Antiqua"/>
          <w:sz w:val="24"/>
          <w:szCs w:val="24"/>
        </w:rPr>
        <w:t>As a symbol of DC maturation and activation, DC expression of co-stimulatory molecules includes members of the TNF/TNF receptor protein family, for example, CD40/CD40L, OX40</w:t>
      </w:r>
      <w:r w:rsidR="002B3B0A">
        <w:rPr>
          <w:rFonts w:ascii="Book Antiqua" w:hAnsi="Book Antiqua"/>
          <w:sz w:val="24"/>
          <w:szCs w:val="24"/>
        </w:rPr>
        <w:t>/OX40L and TNFR/</w:t>
      </w:r>
      <w:r w:rsidR="004D766F" w:rsidRPr="00F65569">
        <w:rPr>
          <w:rFonts w:ascii="Book Antiqua" w:hAnsi="Book Antiqua"/>
          <w:sz w:val="24"/>
          <w:szCs w:val="24"/>
        </w:rPr>
        <w:t>TNF, and members of the immune globulin superfamily including</w:t>
      </w:r>
      <w:r w:rsidR="002B3B0A">
        <w:rPr>
          <w:rFonts w:ascii="Book Antiqua" w:hAnsi="Book Antiqua"/>
          <w:sz w:val="24"/>
          <w:szCs w:val="24"/>
        </w:rPr>
        <w:t xml:space="preserve"> ICAM-1/LAF-1, CD28/</w:t>
      </w:r>
      <w:r w:rsidR="004D766F" w:rsidRPr="00F65569">
        <w:rPr>
          <w:rFonts w:ascii="Book Antiqua" w:hAnsi="Book Antiqua"/>
          <w:sz w:val="24"/>
          <w:szCs w:val="24"/>
        </w:rPr>
        <w:t xml:space="preserve">CTLA4/B7. Collectively, these cell-surface expressed protein receptors </w:t>
      </w:r>
      <w:r w:rsidR="004D766F" w:rsidRPr="00F65569">
        <w:rPr>
          <w:rFonts w:ascii="Book Antiqua" w:hAnsi="Book Antiqua"/>
          <w:sz w:val="24"/>
          <w:szCs w:val="24"/>
        </w:rPr>
        <w:lastRenderedPageBreak/>
        <w:t>and their cognate ligands regulate the balance between T helper (Th) 1 and Th2 responses, and were found to be highly expres</w:t>
      </w:r>
      <w:r w:rsidR="002B3B0A">
        <w:rPr>
          <w:rFonts w:ascii="Book Antiqua" w:hAnsi="Book Antiqua"/>
          <w:sz w:val="24"/>
          <w:szCs w:val="24"/>
        </w:rPr>
        <w:t>sed in human and animal colitis</w:t>
      </w:r>
      <w:r w:rsidR="004D766F" w:rsidRPr="00F65569">
        <w:rPr>
          <w:rFonts w:ascii="Book Antiqua" w:hAnsi="Book Antiqua"/>
          <w:sz w:val="24"/>
          <w:szCs w:val="24"/>
          <w:vertAlign w:val="superscript"/>
        </w:rPr>
        <w:t>[</w:t>
      </w:r>
      <w:r w:rsidR="004D766F" w:rsidRPr="00F65569">
        <w:rPr>
          <w:rFonts w:ascii="Book Antiqua" w:eastAsia="FangSong_GB2312" w:hAnsi="Book Antiqua"/>
          <w:sz w:val="24"/>
          <w:szCs w:val="24"/>
          <w:vertAlign w:val="superscript"/>
        </w:rPr>
        <w:t>5</w:t>
      </w:r>
      <w:r w:rsidR="00CC4646">
        <w:rPr>
          <w:rFonts w:ascii="Book Antiqua" w:eastAsia="FangSong_GB2312" w:hAnsi="Book Antiqua" w:hint="eastAsia"/>
          <w:sz w:val="24"/>
          <w:szCs w:val="24"/>
          <w:vertAlign w:val="superscript"/>
        </w:rPr>
        <w:t>1</w:t>
      </w:r>
      <w:r w:rsidR="001C57E1" w:rsidRPr="00F65569">
        <w:rPr>
          <w:rFonts w:ascii="Book Antiqua" w:eastAsia="FangSong_GB2312" w:hAnsi="Book Antiqua"/>
          <w:sz w:val="24"/>
          <w:szCs w:val="24"/>
          <w:vertAlign w:val="superscript"/>
        </w:rPr>
        <w:t>]</w:t>
      </w:r>
      <w:r w:rsidRPr="00F65569">
        <w:rPr>
          <w:rFonts w:ascii="Book Antiqua" w:hAnsi="Book Antiqua"/>
          <w:sz w:val="24"/>
          <w:szCs w:val="24"/>
        </w:rPr>
        <w:t>. For example, CD40/CD40L signaling can stimulate DCs to secrete interleukin (IL) 12 (IL-12), and direct the differentiation of CD4</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T cells into Th1 cells. Similar functions were shown in the context of ICAM-1/LFA-1signaling and </w:t>
      </w:r>
      <w:bookmarkStart w:id="220" w:name="OLE_LINK36"/>
      <w:bookmarkStart w:id="221" w:name="OLE_LINK37"/>
      <w:r w:rsidRPr="00F65569">
        <w:rPr>
          <w:rFonts w:ascii="Book Antiqua" w:hAnsi="Book Antiqua"/>
          <w:sz w:val="24"/>
          <w:szCs w:val="24"/>
        </w:rPr>
        <w:t>the B7-1 molecular signaling pathway</w:t>
      </w:r>
      <w:bookmarkEnd w:id="220"/>
      <w:bookmarkEnd w:id="221"/>
      <w:r w:rsidRPr="00F65569">
        <w:rPr>
          <w:rFonts w:ascii="Book Antiqua" w:hAnsi="Book Antiqua"/>
          <w:sz w:val="24"/>
          <w:szCs w:val="24"/>
        </w:rPr>
        <w:t xml:space="preserve"> (</w:t>
      </w:r>
      <w:r w:rsidR="009579D8" w:rsidRPr="009579D8">
        <w:rPr>
          <w:rFonts w:ascii="Book Antiqua" w:hAnsi="Book Antiqua"/>
          <w:i/>
          <w:sz w:val="24"/>
          <w:szCs w:val="24"/>
        </w:rPr>
        <w:t>i.e</w:t>
      </w:r>
      <w:r w:rsidRPr="00F65569">
        <w:rPr>
          <w:rFonts w:ascii="Book Antiqua" w:hAnsi="Book Antiqua"/>
          <w:sz w:val="24"/>
          <w:szCs w:val="24"/>
        </w:rPr>
        <w:t>., the B7/CD28 signal)</w:t>
      </w:r>
      <w:r w:rsidR="004D766F" w:rsidRPr="00F65569">
        <w:rPr>
          <w:rFonts w:ascii="Book Antiqua" w:eastAsia="FangSong_GB2312" w:hAnsi="Book Antiqua"/>
          <w:sz w:val="24"/>
          <w:szCs w:val="24"/>
          <w:vertAlign w:val="superscript"/>
        </w:rPr>
        <w:t>[5</w:t>
      </w:r>
      <w:r w:rsidR="00CC4646">
        <w:rPr>
          <w:rFonts w:ascii="Book Antiqua" w:eastAsia="FangSong_GB2312" w:hAnsi="Book Antiqua" w:hint="eastAsia"/>
          <w:sz w:val="24"/>
          <w:szCs w:val="24"/>
          <w:vertAlign w:val="superscript"/>
        </w:rPr>
        <w:t>2</w:t>
      </w:r>
      <w:r w:rsidR="002B3B0A">
        <w:rPr>
          <w:rFonts w:ascii="Book Antiqua" w:eastAsia="FangSong_GB2312" w:hAnsi="Book Antiqua"/>
          <w:sz w:val="24"/>
          <w:szCs w:val="24"/>
          <w:vertAlign w:val="superscript"/>
        </w:rPr>
        <w:t>,</w:t>
      </w:r>
      <w:r w:rsidR="00EA78D8" w:rsidRPr="00F65569">
        <w:rPr>
          <w:rFonts w:ascii="Book Antiqua" w:eastAsia="FangSong_GB2312" w:hAnsi="Book Antiqua"/>
          <w:sz w:val="24"/>
          <w:szCs w:val="24"/>
          <w:vertAlign w:val="superscript"/>
        </w:rPr>
        <w:t>5</w:t>
      </w:r>
      <w:r w:rsidR="00CC4646">
        <w:rPr>
          <w:rFonts w:ascii="Book Antiqua" w:eastAsia="FangSong_GB2312" w:hAnsi="Book Antiqua" w:hint="eastAsia"/>
          <w:sz w:val="24"/>
          <w:szCs w:val="24"/>
          <w:vertAlign w:val="superscript"/>
        </w:rPr>
        <w:t>3</w:t>
      </w:r>
      <w:r w:rsidR="001C57E1" w:rsidRPr="00F65569">
        <w:rPr>
          <w:rFonts w:ascii="Book Antiqua" w:eastAsia="FangSong_GB2312" w:hAnsi="Book Antiqua"/>
          <w:sz w:val="24"/>
          <w:szCs w:val="24"/>
          <w:vertAlign w:val="superscript"/>
        </w:rPr>
        <w:t>]</w:t>
      </w:r>
      <w:r w:rsidRPr="00F65569">
        <w:rPr>
          <w:rFonts w:ascii="Book Antiqua" w:eastAsia="FangSong_GB2312" w:hAnsi="Book Antiqua"/>
          <w:sz w:val="24"/>
          <w:szCs w:val="24"/>
        </w:rPr>
        <w:t xml:space="preserve">. </w:t>
      </w:r>
    </w:p>
    <w:p w:rsidR="00A63963" w:rsidRPr="00F65569" w:rsidRDefault="00A63963" w:rsidP="002B3B0A">
      <w:pPr>
        <w:adjustRightInd w:val="0"/>
        <w:snapToGrid w:val="0"/>
        <w:spacing w:line="360" w:lineRule="auto"/>
        <w:ind w:firstLineChars="100" w:firstLine="240"/>
        <w:rPr>
          <w:rFonts w:ascii="Book Antiqua" w:hAnsi="Book Antiqua"/>
          <w:bCs/>
          <w:sz w:val="24"/>
          <w:szCs w:val="24"/>
        </w:rPr>
      </w:pPr>
      <w:r w:rsidRPr="00F65569">
        <w:rPr>
          <w:rFonts w:ascii="Book Antiqua" w:hAnsi="Book Antiqua"/>
          <w:bCs/>
          <w:sz w:val="24"/>
          <w:szCs w:val="24"/>
        </w:rPr>
        <w:t>More importantly, CD8</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DCs predominantly produce Th1 promoting cytokines like IL-12</w:t>
      </w:r>
      <w:r w:rsidR="00C270BE" w:rsidRPr="00F65569">
        <w:rPr>
          <w:rFonts w:ascii="Book Antiqua" w:hAnsi="Book Antiqua"/>
          <w:bCs/>
          <w:sz w:val="24"/>
          <w:szCs w:val="24"/>
        </w:rPr>
        <w:t xml:space="preserve"> </w:t>
      </w:r>
      <w:r w:rsidRPr="00F65569">
        <w:rPr>
          <w:rFonts w:ascii="Book Antiqua" w:hAnsi="Book Antiqua"/>
          <w:bCs/>
          <w:sz w:val="24"/>
          <w:szCs w:val="24"/>
        </w:rPr>
        <w:t>p70 and IL-12</w:t>
      </w:r>
      <w:r w:rsidR="00C270BE" w:rsidRPr="00F65569">
        <w:rPr>
          <w:rFonts w:ascii="Book Antiqua" w:hAnsi="Book Antiqua"/>
          <w:bCs/>
          <w:sz w:val="24"/>
          <w:szCs w:val="24"/>
        </w:rPr>
        <w:t xml:space="preserve"> </w:t>
      </w:r>
      <w:r w:rsidRPr="00F65569">
        <w:rPr>
          <w:rFonts w:ascii="Book Antiqua" w:hAnsi="Book Antiqua"/>
          <w:bCs/>
          <w:sz w:val="24"/>
          <w:szCs w:val="24"/>
        </w:rPr>
        <w:t>p40, while CD8</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DCs lead to Th1 differentiation with reduced secretion of IFN-γ and IL-10</w:t>
      </w:r>
      <w:r w:rsidR="0005202B" w:rsidRPr="00F65569">
        <w:rPr>
          <w:rFonts w:ascii="Book Antiqua" w:hAnsi="Book Antiqua"/>
          <w:bCs/>
          <w:sz w:val="24"/>
          <w:szCs w:val="24"/>
          <w:vertAlign w:val="superscript"/>
        </w:rPr>
        <w:t>[</w:t>
      </w:r>
      <w:r w:rsidR="002B3B0A">
        <w:rPr>
          <w:rFonts w:ascii="Book Antiqua" w:hAnsi="Book Antiqua"/>
          <w:sz w:val="24"/>
          <w:szCs w:val="24"/>
          <w:vertAlign w:val="superscript"/>
        </w:rPr>
        <w:t>8,</w:t>
      </w:r>
      <w:r w:rsidR="00EA78D8" w:rsidRPr="00F65569">
        <w:rPr>
          <w:rFonts w:ascii="Book Antiqua" w:hAnsi="Book Antiqua"/>
          <w:sz w:val="24"/>
          <w:szCs w:val="24"/>
          <w:vertAlign w:val="superscript"/>
        </w:rPr>
        <w:t>5</w:t>
      </w:r>
      <w:r w:rsidR="00CC4646">
        <w:rPr>
          <w:rFonts w:ascii="Book Antiqua" w:hAnsi="Book Antiqua" w:hint="eastAsia"/>
          <w:sz w:val="24"/>
          <w:szCs w:val="24"/>
          <w:vertAlign w:val="superscript"/>
        </w:rPr>
        <w:t>4</w:t>
      </w:r>
      <w:r w:rsidR="002B3B0A">
        <w:rPr>
          <w:rFonts w:ascii="Book Antiqua" w:hAnsi="Book Antiqua"/>
          <w:sz w:val="24"/>
          <w:szCs w:val="24"/>
          <w:vertAlign w:val="superscript"/>
        </w:rPr>
        <w:t>,</w:t>
      </w:r>
      <w:r w:rsidR="00EA78D8" w:rsidRPr="00F65569">
        <w:rPr>
          <w:rFonts w:ascii="Book Antiqua" w:hAnsi="Book Antiqua"/>
          <w:sz w:val="24"/>
          <w:szCs w:val="24"/>
          <w:vertAlign w:val="superscript"/>
        </w:rPr>
        <w:t>5</w:t>
      </w:r>
      <w:r w:rsidR="00CC4646">
        <w:rPr>
          <w:rFonts w:ascii="Book Antiqua" w:hAnsi="Book Antiqua" w:hint="eastAsia"/>
          <w:sz w:val="24"/>
          <w:szCs w:val="24"/>
          <w:vertAlign w:val="superscript"/>
        </w:rPr>
        <w:t>5</w:t>
      </w:r>
      <w:r w:rsidR="0005202B" w:rsidRPr="00F65569">
        <w:rPr>
          <w:rFonts w:ascii="Book Antiqua" w:hAnsi="Book Antiqua"/>
          <w:sz w:val="24"/>
          <w:szCs w:val="24"/>
          <w:vertAlign w:val="superscript"/>
        </w:rPr>
        <w:t>]</w:t>
      </w:r>
      <w:r w:rsidRPr="00F65569">
        <w:rPr>
          <w:rFonts w:ascii="Book Antiqua" w:hAnsi="Book Antiqua"/>
          <w:bCs/>
          <w:sz w:val="24"/>
          <w:szCs w:val="24"/>
        </w:rPr>
        <w:t>, and enhanced secretion of the pro-inflammatory cytokine IL-6, which is associated with autoimmunity and chronic inflammatory diseases</w:t>
      </w:r>
      <w:r w:rsidR="0005202B" w:rsidRPr="00F65569">
        <w:rPr>
          <w:rFonts w:ascii="Book Antiqua" w:hAnsi="Book Antiqua"/>
          <w:bCs/>
          <w:sz w:val="24"/>
          <w:szCs w:val="24"/>
          <w:vertAlign w:val="superscript"/>
        </w:rPr>
        <w:t>[</w:t>
      </w:r>
      <w:r w:rsidR="00EA78D8" w:rsidRPr="00F65569">
        <w:rPr>
          <w:rFonts w:ascii="Book Antiqua" w:eastAsia="SimSun" w:hAnsi="Book Antiqua"/>
          <w:kern w:val="36"/>
          <w:sz w:val="24"/>
          <w:szCs w:val="24"/>
          <w:vertAlign w:val="superscript"/>
        </w:rPr>
        <w:t>5</w:t>
      </w:r>
      <w:r w:rsidR="00CC4646">
        <w:rPr>
          <w:rFonts w:ascii="Book Antiqua" w:eastAsia="SimSun" w:hAnsi="Book Antiqua" w:hint="eastAsia"/>
          <w:kern w:val="36"/>
          <w:sz w:val="24"/>
          <w:szCs w:val="24"/>
          <w:vertAlign w:val="superscript"/>
        </w:rPr>
        <w:t>6</w:t>
      </w:r>
      <w:r w:rsidR="0005202B" w:rsidRPr="00F65569">
        <w:rPr>
          <w:rFonts w:ascii="Book Antiqua" w:eastAsia="SimSun" w:hAnsi="Book Antiqua"/>
          <w:kern w:val="36"/>
          <w:sz w:val="24"/>
          <w:szCs w:val="24"/>
          <w:vertAlign w:val="superscript"/>
        </w:rPr>
        <w:t>]</w:t>
      </w:r>
      <w:r w:rsidRPr="00F65569">
        <w:rPr>
          <w:rFonts w:ascii="Book Antiqua" w:hAnsi="Book Antiqua"/>
          <w:bCs/>
          <w:sz w:val="24"/>
          <w:szCs w:val="24"/>
        </w:rPr>
        <w:t>. These cytokines were previously shown to be closely related to the pathogenesis of inflammatory bowel disease (IBD)</w:t>
      </w:r>
      <w:r w:rsidR="0005202B" w:rsidRPr="00F65569">
        <w:rPr>
          <w:rFonts w:ascii="Book Antiqua" w:hAnsi="Book Antiqua"/>
          <w:bCs/>
          <w:sz w:val="24"/>
          <w:szCs w:val="24"/>
          <w:vertAlign w:val="superscript"/>
        </w:rPr>
        <w:t>[</w:t>
      </w:r>
      <w:r w:rsidR="00EA78D8" w:rsidRPr="00F65569">
        <w:rPr>
          <w:rFonts w:ascii="Book Antiqua" w:hAnsi="Book Antiqua"/>
          <w:sz w:val="24"/>
          <w:szCs w:val="24"/>
          <w:vertAlign w:val="superscript"/>
        </w:rPr>
        <w:t>5</w:t>
      </w:r>
      <w:r w:rsidR="00CC4646">
        <w:rPr>
          <w:rFonts w:ascii="Book Antiqua" w:hAnsi="Book Antiqua" w:hint="eastAsia"/>
          <w:sz w:val="24"/>
          <w:szCs w:val="24"/>
          <w:vertAlign w:val="superscript"/>
        </w:rPr>
        <w:t>7</w:t>
      </w:r>
      <w:r w:rsidR="009E3E9A">
        <w:rPr>
          <w:rFonts w:ascii="Book Antiqua" w:hAnsi="Book Antiqua"/>
          <w:sz w:val="24"/>
          <w:szCs w:val="24"/>
          <w:vertAlign w:val="superscript"/>
        </w:rPr>
        <w:t>,</w:t>
      </w:r>
      <w:r w:rsidR="00EA78D8" w:rsidRPr="00F65569">
        <w:rPr>
          <w:rFonts w:ascii="Book Antiqua" w:hAnsi="Book Antiqua"/>
          <w:sz w:val="24"/>
          <w:szCs w:val="24"/>
          <w:vertAlign w:val="superscript"/>
        </w:rPr>
        <w:t>5</w:t>
      </w:r>
      <w:r w:rsidR="00CC4646">
        <w:rPr>
          <w:rFonts w:ascii="Book Antiqua" w:hAnsi="Book Antiqua" w:hint="eastAsia"/>
          <w:sz w:val="24"/>
          <w:szCs w:val="24"/>
          <w:vertAlign w:val="superscript"/>
        </w:rPr>
        <w:t>8</w:t>
      </w:r>
      <w:r w:rsidR="0005202B" w:rsidRPr="00F65569">
        <w:rPr>
          <w:rFonts w:ascii="Book Antiqua" w:hAnsi="Book Antiqua"/>
          <w:sz w:val="24"/>
          <w:szCs w:val="24"/>
          <w:vertAlign w:val="superscript"/>
        </w:rPr>
        <w:t>]</w:t>
      </w:r>
      <w:r w:rsidRPr="00F65569">
        <w:rPr>
          <w:rFonts w:ascii="Book Antiqua" w:hAnsi="Book Antiqua"/>
          <w:bCs/>
          <w:sz w:val="24"/>
          <w:szCs w:val="24"/>
        </w:rPr>
        <w:t>. Therefore, we</w:t>
      </w:r>
      <w:r w:rsidRPr="00F65569">
        <w:rPr>
          <w:rFonts w:ascii="Book Antiqua" w:hAnsi="Book Antiqua"/>
          <w:sz w:val="24"/>
          <w:szCs w:val="24"/>
        </w:rPr>
        <w:t xml:space="preserve"> had a number of lines of experimental evidence to </w:t>
      </w:r>
      <w:r w:rsidRPr="00F65569">
        <w:rPr>
          <w:rFonts w:ascii="Book Antiqua" w:hAnsi="Book Antiqua"/>
          <w:bCs/>
          <w:sz w:val="24"/>
          <w:szCs w:val="24"/>
        </w:rPr>
        <w:t>believe that CD8</w:t>
      </w:r>
      <w:r w:rsidR="00C270BE" w:rsidRPr="00F65569">
        <w:rPr>
          <w:rFonts w:ascii="Book Antiqua" w:hAnsi="Book Antiqua"/>
          <w:bCs/>
          <w:sz w:val="24"/>
          <w:szCs w:val="24"/>
        </w:rPr>
        <w:t xml:space="preserve"> </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DCs played a critical role in the development of TNBS-induced colitis in our study. This was confirmed in our study by increased numbers of CD8</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DCs in the spleen and </w:t>
      </w:r>
      <w:r w:rsidR="00574055" w:rsidRPr="00F65569">
        <w:rPr>
          <w:rFonts w:ascii="Book Antiqua" w:hAnsi="Book Antiqua"/>
          <w:sz w:val="24"/>
          <w:szCs w:val="24"/>
        </w:rPr>
        <w:t>PPs</w:t>
      </w:r>
      <w:r w:rsidR="00574055" w:rsidRPr="00F65569">
        <w:rPr>
          <w:rFonts w:ascii="Book Antiqua" w:hAnsi="Book Antiqua"/>
          <w:bCs/>
          <w:sz w:val="24"/>
          <w:szCs w:val="24"/>
        </w:rPr>
        <w:t xml:space="preserve"> </w:t>
      </w:r>
      <w:r w:rsidR="004D766F" w:rsidRPr="00F65569">
        <w:rPr>
          <w:rFonts w:ascii="Book Antiqua" w:hAnsi="Book Antiqua"/>
          <w:bCs/>
          <w:sz w:val="24"/>
          <w:szCs w:val="24"/>
        </w:rPr>
        <w:t xml:space="preserve">in mouse models of untreated colitis. The results showed high expression levels of MHC II, </w:t>
      </w:r>
      <w:r w:rsidR="004D766F" w:rsidRPr="00F65569">
        <w:rPr>
          <w:rFonts w:ascii="Book Antiqua" w:hAnsi="Book Antiqua"/>
          <w:sz w:val="24"/>
          <w:szCs w:val="24"/>
        </w:rPr>
        <w:t xml:space="preserve">CD205, CD40, CD40L and ICAM-1. These costimulatory molecules and </w:t>
      </w:r>
      <w:r w:rsidR="004D766F" w:rsidRPr="00F65569">
        <w:rPr>
          <w:rFonts w:ascii="Book Antiqua" w:hAnsi="Book Antiqua"/>
          <w:bCs/>
          <w:sz w:val="24"/>
          <w:szCs w:val="24"/>
        </w:rPr>
        <w:t xml:space="preserve">MHC II promoted </w:t>
      </w:r>
      <w:bookmarkStart w:id="222" w:name="OLE_LINK87"/>
      <w:bookmarkStart w:id="223" w:name="OLE_LINK88"/>
      <w:r w:rsidR="009E3E9A">
        <w:rPr>
          <w:rFonts w:ascii="Book Antiqua" w:hAnsi="Book Antiqua"/>
          <w:bCs/>
          <w:sz w:val="24"/>
          <w:szCs w:val="24"/>
        </w:rPr>
        <w:t>CD8</w:t>
      </w:r>
      <w:r w:rsidR="00FF392A" w:rsidRPr="00FF392A">
        <w:rPr>
          <w:rFonts w:ascii="Book Antiqua" w:hAnsi="Book Antiqua"/>
          <w:bCs/>
          <w:sz w:val="24"/>
          <w:szCs w:val="24"/>
          <w:vertAlign w:val="superscript"/>
        </w:rPr>
        <w:t>+</w:t>
      </w:r>
      <w:r w:rsidR="004D766F" w:rsidRPr="00F65569">
        <w:rPr>
          <w:rFonts w:ascii="Book Antiqua" w:hAnsi="Book Antiqua"/>
          <w:bCs/>
          <w:sz w:val="24"/>
          <w:szCs w:val="24"/>
        </w:rPr>
        <w:t xml:space="preserve"> DCs to </w:t>
      </w:r>
      <w:r w:rsidR="004D766F" w:rsidRPr="00F65569">
        <w:rPr>
          <w:rFonts w:ascii="Book Antiqua" w:hAnsi="Book Antiqua"/>
          <w:sz w:val="24"/>
          <w:szCs w:val="24"/>
        </w:rPr>
        <w:t>migrate</w:t>
      </w:r>
      <w:bookmarkEnd w:id="222"/>
      <w:bookmarkEnd w:id="223"/>
      <w:r w:rsidR="004D766F" w:rsidRPr="00F65569">
        <w:rPr>
          <w:rFonts w:ascii="Book Antiqua" w:hAnsi="Book Antiqua"/>
          <w:bCs/>
          <w:sz w:val="24"/>
          <w:szCs w:val="24"/>
        </w:rPr>
        <w:t xml:space="preserve"> int</w:t>
      </w:r>
      <w:r w:rsidR="009E3E9A">
        <w:rPr>
          <w:rFonts w:ascii="Book Antiqua" w:hAnsi="Book Antiqua"/>
          <w:bCs/>
          <w:sz w:val="24"/>
          <w:szCs w:val="24"/>
        </w:rPr>
        <w:t>o the colonic mucosa. Here, CD8</w:t>
      </w:r>
      <w:r w:rsidR="00FF392A" w:rsidRPr="00FF392A">
        <w:rPr>
          <w:rFonts w:ascii="Book Antiqua" w:hAnsi="Book Antiqua"/>
          <w:bCs/>
          <w:sz w:val="24"/>
          <w:szCs w:val="24"/>
          <w:vertAlign w:val="superscript"/>
        </w:rPr>
        <w:t>+</w:t>
      </w:r>
      <w:r w:rsidR="004D766F" w:rsidRPr="00F65569">
        <w:rPr>
          <w:rFonts w:ascii="Book Antiqua" w:hAnsi="Book Antiqua"/>
          <w:bCs/>
          <w:sz w:val="24"/>
          <w:szCs w:val="24"/>
        </w:rPr>
        <w:t xml:space="preserve"> DCs secreted pro-inflammatory </w:t>
      </w:r>
      <w:bookmarkStart w:id="224" w:name="OLE_LINK83"/>
      <w:bookmarkStart w:id="225" w:name="OLE_LINK84"/>
      <w:r w:rsidR="004D766F" w:rsidRPr="00F65569">
        <w:rPr>
          <w:rFonts w:ascii="Book Antiqua" w:hAnsi="Book Antiqua"/>
          <w:bCs/>
          <w:sz w:val="24"/>
          <w:szCs w:val="24"/>
        </w:rPr>
        <w:t xml:space="preserve">cytokines </w:t>
      </w:r>
      <w:bookmarkEnd w:id="224"/>
      <w:bookmarkEnd w:id="225"/>
      <w:r w:rsidR="004D766F" w:rsidRPr="00F65569">
        <w:rPr>
          <w:rFonts w:ascii="Book Antiqua" w:hAnsi="Book Antiqua"/>
          <w:bCs/>
          <w:sz w:val="24"/>
          <w:szCs w:val="24"/>
        </w:rPr>
        <w:t>and suppressed anti-inflammatory cytokine production, where they ultimately induced inflammatory injury in the colonic mucosa.</w:t>
      </w:r>
    </w:p>
    <w:p w:rsidR="00A63963" w:rsidRPr="00F65569" w:rsidRDefault="004D766F" w:rsidP="009E3E9A">
      <w:pPr>
        <w:adjustRightInd w:val="0"/>
        <w:snapToGrid w:val="0"/>
        <w:spacing w:line="360" w:lineRule="auto"/>
        <w:ind w:firstLineChars="100" w:firstLine="240"/>
        <w:rPr>
          <w:rFonts w:ascii="Book Antiqua" w:hAnsi="Book Antiqua"/>
          <w:sz w:val="24"/>
          <w:szCs w:val="24"/>
        </w:rPr>
      </w:pPr>
      <w:r w:rsidRPr="00F65569">
        <w:rPr>
          <w:rFonts w:ascii="Book Antiqua" w:hAnsi="Book Antiqua"/>
          <w:bCs/>
          <w:sz w:val="24"/>
          <w:szCs w:val="24"/>
        </w:rPr>
        <w:t xml:space="preserve">Seven days after administration of </w:t>
      </w:r>
      <w:r w:rsidRPr="00F65569">
        <w:rPr>
          <w:rFonts w:ascii="Book Antiqua" w:hAnsi="Book Antiqua"/>
          <w:sz w:val="24"/>
          <w:szCs w:val="24"/>
        </w:rPr>
        <w:t>Cur</w:t>
      </w:r>
      <w:r w:rsidRPr="00F65569">
        <w:rPr>
          <w:rFonts w:ascii="Book Antiqua" w:hAnsi="Book Antiqua"/>
          <w:bCs/>
          <w:sz w:val="24"/>
          <w:szCs w:val="24"/>
        </w:rPr>
        <w:t xml:space="preserve">, the total number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r w:rsidRPr="00F65569">
        <w:rPr>
          <w:rFonts w:ascii="Book Antiqua" w:hAnsi="Book Antiqua"/>
          <w:bCs/>
          <w:sz w:val="24"/>
          <w:szCs w:val="24"/>
        </w:rPr>
        <w:t xml:space="preserve"> was decreased, and the expression of these </w:t>
      </w:r>
      <w:r w:rsidRPr="00F65569">
        <w:rPr>
          <w:rFonts w:ascii="Book Antiqua" w:hAnsi="Book Antiqua"/>
          <w:sz w:val="24"/>
          <w:szCs w:val="24"/>
        </w:rPr>
        <w:t xml:space="preserve">costimulatory molecules of DCs was inhibited. Although it is uncertain that Cur regulated the function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r w:rsidRPr="00F65569">
        <w:rPr>
          <w:rFonts w:ascii="Book Antiqua" w:hAnsi="Book Antiqua"/>
          <w:bCs/>
          <w:sz w:val="24"/>
          <w:szCs w:val="24"/>
        </w:rPr>
        <w:t xml:space="preserve">, </w:t>
      </w:r>
      <w:r w:rsidRPr="00F65569">
        <w:rPr>
          <w:rFonts w:ascii="Book Antiqua" w:hAnsi="Book Antiqua"/>
          <w:sz w:val="24"/>
          <w:szCs w:val="24"/>
        </w:rPr>
        <w:t>Shirley</w:t>
      </w:r>
      <w:r w:rsidRPr="00F65569">
        <w:rPr>
          <w:rFonts w:ascii="Book Antiqua" w:hAnsi="Book Antiqua"/>
          <w:bCs/>
          <w:sz w:val="24"/>
          <w:szCs w:val="24"/>
        </w:rPr>
        <w:t xml:space="preserve"> </w:t>
      </w:r>
      <w:r w:rsidR="009579D8" w:rsidRPr="009579D8">
        <w:rPr>
          <w:rFonts w:ascii="Book Antiqua" w:hAnsi="Book Antiqua"/>
          <w:bCs/>
          <w:i/>
          <w:sz w:val="24"/>
          <w:szCs w:val="24"/>
        </w:rPr>
        <w:t>et al</w:t>
      </w:r>
      <w:r w:rsidR="009E3E9A" w:rsidRPr="00F65569">
        <w:rPr>
          <w:rFonts w:ascii="Book Antiqua" w:hAnsi="Book Antiqua"/>
          <w:bCs/>
          <w:sz w:val="24"/>
          <w:szCs w:val="24"/>
          <w:vertAlign w:val="superscript"/>
        </w:rPr>
        <w:t>[</w:t>
      </w:r>
      <w:r w:rsidR="009E3E9A" w:rsidRPr="00F65569">
        <w:rPr>
          <w:rFonts w:ascii="Book Antiqua" w:hAnsi="Book Antiqua"/>
          <w:sz w:val="24"/>
          <w:szCs w:val="24"/>
          <w:vertAlign w:val="superscript"/>
        </w:rPr>
        <w:t>23]</w:t>
      </w:r>
      <w:r w:rsidRPr="00F65569">
        <w:rPr>
          <w:rFonts w:ascii="Book Antiqua" w:hAnsi="Book Antiqua"/>
          <w:bCs/>
          <w:i/>
          <w:sz w:val="24"/>
          <w:szCs w:val="24"/>
        </w:rPr>
        <w:t xml:space="preserve">, </w:t>
      </w:r>
      <w:r w:rsidRPr="00F65569">
        <w:rPr>
          <w:rFonts w:ascii="Book Antiqua" w:hAnsi="Book Antiqua"/>
          <w:bCs/>
          <w:sz w:val="24"/>
          <w:szCs w:val="24"/>
        </w:rPr>
        <w:t xml:space="preserve">had previously indicated that </w:t>
      </w:r>
      <w:r w:rsidRPr="00F65569">
        <w:rPr>
          <w:rFonts w:ascii="Book Antiqua" w:hAnsi="Book Antiqua"/>
          <w:sz w:val="24"/>
          <w:szCs w:val="24"/>
        </w:rPr>
        <w:t>Cur</w:t>
      </w:r>
      <w:r w:rsidR="009E3E9A">
        <w:rPr>
          <w:rFonts w:ascii="Book Antiqua" w:hAnsi="Book Antiqua"/>
          <w:bCs/>
          <w:sz w:val="24"/>
          <w:szCs w:val="24"/>
        </w:rPr>
        <w:t xml:space="preserve"> prevents DCs from inducing CD4</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T cell proliferation by blocking maturation marker expression, cytokine and chemokine secretion and reduced migration and endocytosis of DCs.</w:t>
      </w:r>
    </w:p>
    <w:p w:rsidR="00A63963" w:rsidRPr="00F65569" w:rsidRDefault="004D766F" w:rsidP="009E3E9A">
      <w:pPr>
        <w:adjustRightInd w:val="0"/>
        <w:snapToGrid w:val="0"/>
        <w:spacing w:line="360" w:lineRule="auto"/>
        <w:ind w:firstLineChars="100" w:firstLine="240"/>
        <w:rPr>
          <w:rFonts w:ascii="Book Antiqua" w:hAnsi="Book Antiqua"/>
          <w:bCs/>
          <w:sz w:val="24"/>
          <w:szCs w:val="24"/>
        </w:rPr>
      </w:pPr>
      <w:r w:rsidRPr="00F65569">
        <w:rPr>
          <w:rFonts w:ascii="Book Antiqua" w:hAnsi="Book Antiqua"/>
          <w:sz w:val="24"/>
          <w:szCs w:val="24"/>
        </w:rPr>
        <w:t xml:space="preserve">In the present study, these results suggested that Cur restrained the </w:t>
      </w:r>
      <w:r w:rsidRPr="00F65569">
        <w:rPr>
          <w:rFonts w:ascii="Book Antiqua" w:hAnsi="Book Antiqua"/>
          <w:bCs/>
          <w:sz w:val="24"/>
          <w:szCs w:val="24"/>
        </w:rPr>
        <w:lastRenderedPageBreak/>
        <w:t>quantity</w:t>
      </w:r>
      <w:r w:rsidRPr="00F65569">
        <w:rPr>
          <w:rFonts w:ascii="Book Antiqua" w:hAnsi="Book Antiqua"/>
          <w:sz w:val="24"/>
          <w:szCs w:val="24"/>
        </w:rPr>
        <w:t xml:space="preserve"> and activation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r w:rsidRPr="00F65569">
        <w:rPr>
          <w:rFonts w:ascii="Book Antiqua" w:hAnsi="Book Antiqua"/>
          <w:bCs/>
          <w:sz w:val="24"/>
          <w:szCs w:val="24"/>
        </w:rPr>
        <w:t xml:space="preserve"> by down-regulating the expression costimulatory molecule of DCs in an attempt to improve the level of anti-inflammatory cytokines (</w:t>
      </w:r>
      <w:r w:rsidR="009579D8" w:rsidRPr="009579D8">
        <w:rPr>
          <w:rFonts w:ascii="Book Antiqua" w:hAnsi="Book Antiqua"/>
          <w:bCs/>
          <w:i/>
          <w:sz w:val="24"/>
          <w:szCs w:val="24"/>
        </w:rPr>
        <w:t>i.e</w:t>
      </w:r>
      <w:r w:rsidRPr="00F65569">
        <w:rPr>
          <w:rFonts w:ascii="Book Antiqua" w:hAnsi="Book Antiqua"/>
          <w:bCs/>
          <w:sz w:val="24"/>
          <w:szCs w:val="24"/>
        </w:rPr>
        <w:t xml:space="preserve">., </w:t>
      </w:r>
      <w:r w:rsidRPr="00F65569">
        <w:rPr>
          <w:rFonts w:ascii="Book Antiqua" w:hAnsi="Book Antiqua"/>
          <w:sz w:val="24"/>
          <w:szCs w:val="24"/>
        </w:rPr>
        <w:t xml:space="preserve">IL-10, IFN-γ and </w:t>
      </w:r>
      <w:bookmarkStart w:id="226" w:name="OLE_LINK93"/>
      <w:bookmarkStart w:id="227" w:name="OLE_LINK94"/>
      <w:r w:rsidRPr="00F65569">
        <w:rPr>
          <w:rFonts w:ascii="Book Antiqua" w:hAnsi="Book Antiqua"/>
          <w:sz w:val="24"/>
          <w:szCs w:val="24"/>
        </w:rPr>
        <w:t>TGF-β1</w:t>
      </w:r>
      <w:bookmarkEnd w:id="226"/>
      <w:bookmarkEnd w:id="227"/>
      <w:r w:rsidRPr="00F65569">
        <w:rPr>
          <w:rFonts w:ascii="Book Antiqua" w:hAnsi="Book Antiqua"/>
          <w:sz w:val="24"/>
          <w:szCs w:val="24"/>
        </w:rPr>
        <w:t xml:space="preserve">). </w:t>
      </w:r>
      <w:r w:rsidRPr="00F65569">
        <w:rPr>
          <w:rFonts w:ascii="Book Antiqua" w:hAnsi="Book Antiqua"/>
          <w:bCs/>
          <w:sz w:val="24"/>
          <w:szCs w:val="24"/>
        </w:rPr>
        <w:t xml:space="preserve">These data suggested a therapeutic role of </w:t>
      </w:r>
      <w:r w:rsidRPr="00F65569">
        <w:rPr>
          <w:rFonts w:ascii="Book Antiqua" w:hAnsi="Book Antiqua"/>
          <w:sz w:val="24"/>
          <w:szCs w:val="24"/>
        </w:rPr>
        <w:t>Cur</w:t>
      </w:r>
      <w:r w:rsidRPr="00F65569">
        <w:rPr>
          <w:rFonts w:ascii="Book Antiqua" w:hAnsi="Book Antiqua"/>
          <w:bCs/>
          <w:sz w:val="24"/>
          <w:szCs w:val="24"/>
        </w:rPr>
        <w:t xml:space="preserve"> as an immune suppressant in the treatment of IBD. However, the level of </w:t>
      </w:r>
      <w:r w:rsidRPr="00F65569">
        <w:rPr>
          <w:rFonts w:ascii="Book Antiqua" w:hAnsi="Book Antiqua"/>
          <w:sz w:val="24"/>
          <w:szCs w:val="24"/>
        </w:rPr>
        <w:t>TGF-β1 in the colonic mucosa was decreased by Cur, which is contrary to that seen in the spleen. We</w:t>
      </w:r>
      <w:r w:rsidRPr="00F65569">
        <w:rPr>
          <w:rFonts w:ascii="Book Antiqua" w:hAnsi="Book Antiqua"/>
          <w:bCs/>
          <w:sz w:val="24"/>
          <w:szCs w:val="24"/>
        </w:rPr>
        <w:t xml:space="preserve"> speculated that over-production of </w:t>
      </w:r>
      <w:r w:rsidRPr="00F65569">
        <w:rPr>
          <w:rFonts w:ascii="Book Antiqua" w:hAnsi="Book Antiqua"/>
          <w:sz w:val="24"/>
          <w:szCs w:val="24"/>
        </w:rPr>
        <w:t xml:space="preserve">TGF-β1 in the colonic mucosa was related to the chronicity and fibrosis of experimental colitis. Thus, Cur might inhibit fibroplasias at the base of the ulcer. However, </w:t>
      </w:r>
      <w:r w:rsidRPr="00F65569">
        <w:rPr>
          <w:rFonts w:ascii="Book Antiqua" w:hAnsi="Book Antiqua"/>
          <w:bCs/>
          <w:sz w:val="24"/>
          <w:szCs w:val="24"/>
        </w:rPr>
        <w:t xml:space="preserve">the signaling pathway remains unknown under conditions when </w:t>
      </w:r>
      <w:r w:rsidRPr="00F65569">
        <w:rPr>
          <w:rFonts w:ascii="Book Antiqua" w:hAnsi="Book Antiqua"/>
          <w:sz w:val="24"/>
          <w:szCs w:val="24"/>
        </w:rPr>
        <w:t>Cur</w:t>
      </w:r>
      <w:r w:rsidRPr="00F65569">
        <w:rPr>
          <w:rFonts w:ascii="Book Antiqua" w:hAnsi="Book Antiqua"/>
          <w:bCs/>
          <w:sz w:val="24"/>
          <w:szCs w:val="24"/>
        </w:rPr>
        <w:t xml:space="preserve"> controls maturation and </w:t>
      </w:r>
      <w:r w:rsidRPr="00F65569">
        <w:rPr>
          <w:rFonts w:ascii="Book Antiqua" w:hAnsi="Book Antiqua"/>
          <w:sz w:val="24"/>
          <w:szCs w:val="24"/>
        </w:rPr>
        <w:t xml:space="preserve">migration </w:t>
      </w:r>
      <w:r w:rsidR="009E3E9A">
        <w:rPr>
          <w:rFonts w:ascii="Book Antiqua" w:hAnsi="Book Antiqua"/>
          <w:bCs/>
          <w:sz w:val="24"/>
          <w:szCs w:val="24"/>
        </w:rPr>
        <w:t>of CD8</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DCs. Future work is very important in this area in an attempt to explore the pathway that regulates the function of CD8</w:t>
      </w:r>
      <w:r w:rsidR="00FF392A" w:rsidRPr="00FF392A">
        <w:rPr>
          <w:rFonts w:ascii="Book Antiqua" w:hAnsi="Book Antiqua"/>
          <w:bCs/>
          <w:sz w:val="24"/>
          <w:szCs w:val="24"/>
          <w:vertAlign w:val="superscript"/>
        </w:rPr>
        <w:t>+</w:t>
      </w:r>
      <w:r w:rsidRPr="00F65569">
        <w:rPr>
          <w:rFonts w:ascii="Book Antiqua" w:hAnsi="Book Antiqua"/>
          <w:bCs/>
          <w:sz w:val="24"/>
          <w:szCs w:val="24"/>
        </w:rPr>
        <w:t xml:space="preserve"> DCs by </w:t>
      </w:r>
      <w:r w:rsidRPr="00F65569">
        <w:rPr>
          <w:rFonts w:ascii="Book Antiqua" w:hAnsi="Book Antiqua"/>
          <w:sz w:val="24"/>
          <w:szCs w:val="24"/>
        </w:rPr>
        <w:t>TGF-β1 signaling</w:t>
      </w:r>
      <w:r w:rsidRPr="00F65569">
        <w:rPr>
          <w:rFonts w:ascii="Book Antiqua" w:hAnsi="Book Antiqua"/>
          <w:bCs/>
          <w:sz w:val="24"/>
          <w:szCs w:val="24"/>
        </w:rPr>
        <w:t>.</w:t>
      </w:r>
    </w:p>
    <w:p w:rsidR="00A63963" w:rsidRPr="00F65569" w:rsidRDefault="004D766F" w:rsidP="009E3E9A">
      <w:pPr>
        <w:adjustRightInd w:val="0"/>
        <w:snapToGrid w:val="0"/>
        <w:spacing w:line="360" w:lineRule="auto"/>
        <w:ind w:firstLineChars="100" w:firstLine="240"/>
        <w:rPr>
          <w:rFonts w:ascii="Book Antiqua" w:hAnsi="Book Antiqua"/>
          <w:bCs/>
          <w:sz w:val="24"/>
          <w:szCs w:val="24"/>
        </w:rPr>
      </w:pPr>
      <w:r w:rsidRPr="00F65569">
        <w:rPr>
          <w:rFonts w:ascii="Book Antiqua" w:hAnsi="Book Antiqua"/>
          <w:bCs/>
          <w:sz w:val="24"/>
          <w:szCs w:val="24"/>
        </w:rPr>
        <w:t xml:space="preserve">In conclusion, we demonstrated that </w:t>
      </w:r>
      <w:r w:rsidRPr="00F65569">
        <w:rPr>
          <w:rFonts w:ascii="Book Antiqua" w:hAnsi="Book Antiqua"/>
          <w:sz w:val="24"/>
          <w:szCs w:val="24"/>
        </w:rPr>
        <w:t>Cur</w:t>
      </w:r>
      <w:r w:rsidRPr="00F65569">
        <w:rPr>
          <w:rFonts w:ascii="Book Antiqua" w:hAnsi="Book Antiqua"/>
          <w:bCs/>
          <w:sz w:val="24"/>
          <w:szCs w:val="24"/>
        </w:rPr>
        <w:t xml:space="preserve"> effectively treated experimental colitis</w:t>
      </w:r>
      <w:r w:rsidR="004C5826" w:rsidRPr="00F65569">
        <w:rPr>
          <w:rFonts w:ascii="Book Antiqua" w:hAnsi="Book Antiqua"/>
          <w:bCs/>
          <w:sz w:val="24"/>
          <w:szCs w:val="24"/>
        </w:rPr>
        <w:t xml:space="preserve">, which was realized by </w:t>
      </w:r>
      <w:r w:rsidR="004C5826" w:rsidRPr="00F65569">
        <w:rPr>
          <w:rFonts w:ascii="Book Antiqua" w:hAnsi="Book Antiqua"/>
          <w:kern w:val="0"/>
          <w:sz w:val="24"/>
          <w:szCs w:val="24"/>
        </w:rPr>
        <w:t xml:space="preserve">inhibiting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004C5826" w:rsidRPr="00F65569">
        <w:rPr>
          <w:rFonts w:ascii="Book Antiqua" w:hAnsi="Book Antiqua"/>
          <w:sz w:val="24"/>
          <w:szCs w:val="24"/>
          <w:vertAlign w:val="superscript"/>
        </w:rPr>
        <w:t xml:space="preserve"> </w:t>
      </w:r>
      <w:r w:rsidR="004C5826" w:rsidRPr="00F65569">
        <w:rPr>
          <w:rFonts w:ascii="Book Antiqua" w:hAnsi="Book Antiqua"/>
          <w:sz w:val="24"/>
          <w:szCs w:val="24"/>
        </w:rPr>
        <w:t>cells</w:t>
      </w:r>
      <w:r w:rsidR="004C5826" w:rsidRPr="00F65569">
        <w:rPr>
          <w:rFonts w:ascii="Book Antiqua" w:hAnsi="Book Antiqua"/>
          <w:kern w:val="0"/>
          <w:sz w:val="24"/>
          <w:szCs w:val="24"/>
        </w:rPr>
        <w:t>.</w:t>
      </w:r>
    </w:p>
    <w:p w:rsidR="00111938" w:rsidRPr="00F65569" w:rsidRDefault="00111938" w:rsidP="00F65569">
      <w:pPr>
        <w:widowControl/>
        <w:adjustRightInd w:val="0"/>
        <w:snapToGrid w:val="0"/>
        <w:spacing w:line="360" w:lineRule="auto"/>
        <w:rPr>
          <w:rFonts w:ascii="Book Antiqua" w:hAnsi="Book Antiqua"/>
          <w:b/>
          <w:caps/>
          <w:sz w:val="24"/>
          <w:szCs w:val="24"/>
        </w:rPr>
      </w:pPr>
    </w:p>
    <w:p w:rsidR="00993259" w:rsidRPr="00F65569" w:rsidRDefault="00351287" w:rsidP="00F65569">
      <w:pPr>
        <w:adjustRightInd w:val="0"/>
        <w:snapToGrid w:val="0"/>
        <w:spacing w:line="360" w:lineRule="auto"/>
        <w:rPr>
          <w:rFonts w:ascii="Book Antiqua" w:hAnsi="Book Antiqua"/>
          <w:b/>
          <w:color w:val="000000"/>
          <w:sz w:val="24"/>
          <w:szCs w:val="24"/>
        </w:rPr>
      </w:pPr>
      <w:r w:rsidRPr="00F65569">
        <w:rPr>
          <w:rFonts w:ascii="Book Antiqua" w:hAnsi="Book Antiqua"/>
          <w:b/>
          <w:color w:val="000000"/>
          <w:sz w:val="24"/>
          <w:szCs w:val="24"/>
        </w:rPr>
        <w:t>COMMENTS</w:t>
      </w:r>
    </w:p>
    <w:p w:rsidR="004C5826" w:rsidRPr="00F65569" w:rsidRDefault="00351287" w:rsidP="00F65569">
      <w:pPr>
        <w:adjustRightInd w:val="0"/>
        <w:snapToGrid w:val="0"/>
        <w:spacing w:line="360" w:lineRule="auto"/>
        <w:rPr>
          <w:rFonts w:ascii="Book Antiqua" w:hAnsi="Book Antiqua"/>
          <w:b/>
          <w:i/>
          <w:sz w:val="24"/>
          <w:szCs w:val="24"/>
        </w:rPr>
      </w:pPr>
      <w:r w:rsidRPr="00F65569">
        <w:rPr>
          <w:rFonts w:ascii="Book Antiqua" w:hAnsi="Book Antiqua"/>
          <w:b/>
          <w:i/>
          <w:iCs/>
          <w:color w:val="000000"/>
          <w:sz w:val="24"/>
          <w:szCs w:val="24"/>
        </w:rPr>
        <w:t>Background</w:t>
      </w:r>
    </w:p>
    <w:p w:rsidR="004C5826" w:rsidRPr="00F65569" w:rsidRDefault="00B53F0A" w:rsidP="00F65569">
      <w:pPr>
        <w:adjustRightInd w:val="0"/>
        <w:snapToGrid w:val="0"/>
        <w:spacing w:line="360" w:lineRule="auto"/>
        <w:rPr>
          <w:rFonts w:ascii="Book Antiqua" w:hAnsi="Book Antiqua"/>
          <w:kern w:val="0"/>
          <w:sz w:val="24"/>
          <w:szCs w:val="24"/>
        </w:rPr>
      </w:pPr>
      <w:r w:rsidRPr="00F65569">
        <w:rPr>
          <w:rFonts w:ascii="Book Antiqua" w:hAnsi="Book Antiqua"/>
          <w:sz w:val="24"/>
          <w:szCs w:val="24"/>
        </w:rPr>
        <w:t>CD11c is a known and specific labeled molecule of dendritic cells (DCs), and high-e</w:t>
      </w:r>
      <w:r w:rsidR="009E3E9A">
        <w:rPr>
          <w:rFonts w:ascii="Book Antiqua" w:hAnsi="Book Antiqua"/>
          <w:sz w:val="24"/>
          <w:szCs w:val="24"/>
        </w:rPr>
        <w:t>xpressed in DCs, including CD8</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DCs and CD8</w:t>
      </w:r>
      <w:r w:rsidRPr="00F65569">
        <w:rPr>
          <w:rFonts w:ascii="Book Antiqua" w:hAnsi="Book Antiqua"/>
          <w:sz w:val="24"/>
          <w:szCs w:val="24"/>
          <w:vertAlign w:val="superscript"/>
        </w:rPr>
        <w:t xml:space="preserve">- </w:t>
      </w:r>
      <w:r w:rsidRPr="00F65569">
        <w:rPr>
          <w:rFonts w:ascii="Book Antiqua" w:hAnsi="Book Antiqua"/>
          <w:sz w:val="24"/>
          <w:szCs w:val="24"/>
        </w:rPr>
        <w:t>DCs.</w:t>
      </w:r>
      <w:r w:rsidR="003F0E63">
        <w:rPr>
          <w:rFonts w:ascii="Book Antiqua" w:hAnsi="Book Antiqua"/>
          <w:sz w:val="24"/>
          <w:szCs w:val="24"/>
        </w:rPr>
        <w:t xml:space="preserve"> </w:t>
      </w:r>
      <w:r w:rsidRPr="00F65569">
        <w:rPr>
          <w:rFonts w:ascii="Book Antiqua" w:hAnsi="Book Antiqua"/>
          <w:kern w:val="0"/>
          <w:sz w:val="24"/>
          <w:szCs w:val="24"/>
        </w:rPr>
        <w:t>Over-accumulation of CD8</w:t>
      </w:r>
      <w:r w:rsidR="00FF392A" w:rsidRPr="00FF392A">
        <w:rPr>
          <w:rFonts w:ascii="Book Antiqua" w:hAnsi="Book Antiqua"/>
          <w:kern w:val="0"/>
          <w:sz w:val="24"/>
          <w:szCs w:val="24"/>
          <w:vertAlign w:val="superscript"/>
        </w:rPr>
        <w:t>+</w:t>
      </w:r>
      <w:r w:rsidRPr="00F65569">
        <w:rPr>
          <w:rFonts w:ascii="Book Antiqua" w:hAnsi="Book Antiqua"/>
          <w:kern w:val="0"/>
          <w:sz w:val="24"/>
          <w:szCs w:val="24"/>
        </w:rPr>
        <w:t xml:space="preserve"> DCs in colonic mucosa induced inflammatory injury in experimental colitis and human </w:t>
      </w:r>
      <w:r w:rsidR="009E3E9A" w:rsidRPr="009E3E9A">
        <w:rPr>
          <w:rFonts w:ascii="Book Antiqua" w:hAnsi="Book Antiqua"/>
          <w:kern w:val="0"/>
          <w:sz w:val="24"/>
          <w:szCs w:val="24"/>
        </w:rPr>
        <w:t>inflammatory bowel disease (IBD)</w:t>
      </w:r>
      <w:r w:rsidR="009E3E9A">
        <w:rPr>
          <w:rFonts w:ascii="Book Antiqua" w:hAnsi="Book Antiqua" w:hint="eastAsia"/>
          <w:kern w:val="0"/>
          <w:sz w:val="24"/>
          <w:szCs w:val="24"/>
        </w:rPr>
        <w:t xml:space="preserve"> </w:t>
      </w:r>
      <w:r w:rsidRPr="00F65569">
        <w:rPr>
          <w:rFonts w:ascii="Book Antiqua" w:hAnsi="Book Antiqua"/>
          <w:kern w:val="0"/>
          <w:sz w:val="24"/>
          <w:szCs w:val="24"/>
        </w:rPr>
        <w:t>patients.</w:t>
      </w:r>
    </w:p>
    <w:p w:rsidR="00B53F0A" w:rsidRPr="00F65569" w:rsidRDefault="00B53F0A" w:rsidP="00F65569">
      <w:pPr>
        <w:adjustRightInd w:val="0"/>
        <w:snapToGrid w:val="0"/>
        <w:spacing w:line="360" w:lineRule="auto"/>
        <w:rPr>
          <w:rFonts w:ascii="Book Antiqua" w:hAnsi="Book Antiqua"/>
          <w:b/>
          <w:i/>
          <w:sz w:val="24"/>
          <w:szCs w:val="24"/>
        </w:rPr>
      </w:pPr>
    </w:p>
    <w:p w:rsidR="004C5826" w:rsidRPr="00F65569" w:rsidRDefault="00351287" w:rsidP="00F65569">
      <w:pPr>
        <w:adjustRightInd w:val="0"/>
        <w:snapToGrid w:val="0"/>
        <w:spacing w:line="360" w:lineRule="auto"/>
        <w:rPr>
          <w:rFonts w:ascii="Book Antiqua" w:hAnsi="Book Antiqua"/>
          <w:b/>
          <w:i/>
          <w:sz w:val="24"/>
          <w:szCs w:val="24"/>
        </w:rPr>
      </w:pPr>
      <w:r w:rsidRPr="00F65569">
        <w:rPr>
          <w:rFonts w:ascii="Book Antiqua" w:hAnsi="Book Antiqua"/>
          <w:b/>
          <w:i/>
          <w:iCs/>
          <w:color w:val="000000"/>
          <w:sz w:val="24"/>
          <w:szCs w:val="24"/>
        </w:rPr>
        <w:t>Research frontiers</w:t>
      </w:r>
    </w:p>
    <w:p w:rsidR="004C5826" w:rsidRPr="00F65569" w:rsidRDefault="009E3E9A" w:rsidP="00F65569">
      <w:pPr>
        <w:adjustRightInd w:val="0"/>
        <w:snapToGrid w:val="0"/>
        <w:spacing w:line="360" w:lineRule="auto"/>
        <w:rPr>
          <w:rFonts w:ascii="Book Antiqua" w:hAnsi="Book Antiqua"/>
          <w:sz w:val="24"/>
          <w:szCs w:val="24"/>
        </w:rPr>
      </w:pPr>
      <w:r>
        <w:rPr>
          <w:rFonts w:ascii="Book Antiqua" w:hAnsi="Book Antiqua"/>
          <w:sz w:val="24"/>
          <w:szCs w:val="24"/>
        </w:rPr>
        <w:t>CD8</w:t>
      </w:r>
      <w:r w:rsidR="00FF392A" w:rsidRPr="00FF392A">
        <w:rPr>
          <w:rFonts w:ascii="Book Antiqua" w:hAnsi="Book Antiqua"/>
          <w:sz w:val="24"/>
          <w:szCs w:val="24"/>
          <w:vertAlign w:val="superscript"/>
        </w:rPr>
        <w:t>+</w:t>
      </w:r>
      <w:r w:rsidR="00B53F0A" w:rsidRPr="00F65569">
        <w:rPr>
          <w:rFonts w:ascii="Book Antiqua" w:hAnsi="Book Antiqua"/>
          <w:sz w:val="24"/>
          <w:szCs w:val="24"/>
          <w:vertAlign w:val="superscript"/>
        </w:rPr>
        <w:t xml:space="preserve"> </w:t>
      </w:r>
      <w:r w:rsidR="00B53F0A" w:rsidRPr="00F65569">
        <w:rPr>
          <w:rFonts w:ascii="Book Antiqua" w:hAnsi="Book Antiqua"/>
          <w:sz w:val="24"/>
          <w:szCs w:val="24"/>
        </w:rPr>
        <w:t>DCs predominantly stimulate Th1-inducing cytokines like IL-12p70 and IL-12p40, which can lead to Th1 differentiation, and have been reported to play a key role in controlling viral infection</w:t>
      </w:r>
      <w:r w:rsidR="00E35197" w:rsidRPr="00F65569">
        <w:rPr>
          <w:rFonts w:ascii="Book Antiqua" w:hAnsi="Book Antiqua"/>
          <w:sz w:val="24"/>
          <w:szCs w:val="24"/>
        </w:rPr>
        <w:t>.</w:t>
      </w:r>
      <w:r>
        <w:rPr>
          <w:rFonts w:ascii="Book Antiqua" w:hAnsi="Book Antiqua"/>
          <w:sz w:val="24"/>
          <w:szCs w:val="24"/>
        </w:rPr>
        <w:t xml:space="preserve"> Over-accumulation of CD8</w:t>
      </w:r>
      <w:r w:rsidR="00FF392A" w:rsidRPr="00FF392A">
        <w:rPr>
          <w:rFonts w:ascii="Book Antiqua" w:hAnsi="Book Antiqua"/>
          <w:sz w:val="24"/>
          <w:szCs w:val="24"/>
          <w:vertAlign w:val="superscript"/>
        </w:rPr>
        <w:t>+</w:t>
      </w:r>
      <w:r w:rsidR="00B53F0A" w:rsidRPr="00F65569">
        <w:rPr>
          <w:rFonts w:ascii="Book Antiqua" w:hAnsi="Book Antiqua"/>
          <w:sz w:val="24"/>
          <w:szCs w:val="24"/>
          <w:vertAlign w:val="superscript"/>
        </w:rPr>
        <w:t xml:space="preserve"> </w:t>
      </w:r>
      <w:r w:rsidR="00B53F0A" w:rsidRPr="00F65569">
        <w:rPr>
          <w:rFonts w:ascii="Book Antiqua" w:hAnsi="Book Antiqua"/>
          <w:sz w:val="24"/>
          <w:szCs w:val="24"/>
        </w:rPr>
        <w:t xml:space="preserve">DCs was also found to induce inflammatory injury in the colonic mucosa when they migrated into </w:t>
      </w:r>
      <w:r w:rsidRPr="009E3E9A">
        <w:rPr>
          <w:rFonts w:ascii="Book Antiqua" w:hAnsi="Book Antiqua"/>
          <w:sz w:val="24"/>
          <w:szCs w:val="24"/>
        </w:rPr>
        <w:t xml:space="preserve">Peyer’s patches </w:t>
      </w:r>
      <w:r w:rsidR="00B53F0A" w:rsidRPr="00F65569">
        <w:rPr>
          <w:rFonts w:ascii="Book Antiqua" w:eastAsia="SimSun" w:hAnsi="Book Antiqua"/>
          <w:kern w:val="0"/>
          <w:sz w:val="24"/>
          <w:szCs w:val="24"/>
        </w:rPr>
        <w:t xml:space="preserve">of experimental colitis and human IBD patients. Thus, </w:t>
      </w:r>
      <w:r>
        <w:rPr>
          <w:rFonts w:ascii="Book Antiqua" w:hAnsi="Book Antiqua"/>
          <w:sz w:val="24"/>
          <w:szCs w:val="24"/>
        </w:rPr>
        <w:t>CD8</w:t>
      </w:r>
      <w:r w:rsidR="00FF392A" w:rsidRPr="00FF392A">
        <w:rPr>
          <w:rFonts w:ascii="Book Antiqua" w:hAnsi="Book Antiqua"/>
          <w:sz w:val="24"/>
          <w:szCs w:val="24"/>
          <w:vertAlign w:val="superscript"/>
        </w:rPr>
        <w:t>+</w:t>
      </w:r>
      <w:r w:rsidR="00B53F0A" w:rsidRPr="00F65569">
        <w:rPr>
          <w:rFonts w:ascii="Book Antiqua" w:hAnsi="Book Antiqua"/>
          <w:sz w:val="24"/>
          <w:szCs w:val="24"/>
          <w:vertAlign w:val="superscript"/>
        </w:rPr>
        <w:t xml:space="preserve"> </w:t>
      </w:r>
      <w:r w:rsidR="00B53F0A" w:rsidRPr="00F65569">
        <w:rPr>
          <w:rFonts w:ascii="Book Antiqua" w:hAnsi="Book Antiqua"/>
          <w:sz w:val="24"/>
          <w:szCs w:val="24"/>
        </w:rPr>
        <w:t>DCs may be a potential therapeutic target to explore the mechanisms of clinical treatment of IBD.</w:t>
      </w:r>
    </w:p>
    <w:p w:rsidR="00B53F0A" w:rsidRPr="00F65569" w:rsidRDefault="00B53F0A" w:rsidP="00F65569">
      <w:pPr>
        <w:adjustRightInd w:val="0"/>
        <w:snapToGrid w:val="0"/>
        <w:spacing w:line="360" w:lineRule="auto"/>
        <w:rPr>
          <w:rFonts w:ascii="Book Antiqua" w:hAnsi="Book Antiqua"/>
          <w:b/>
          <w:i/>
          <w:sz w:val="24"/>
          <w:szCs w:val="24"/>
        </w:rPr>
      </w:pPr>
    </w:p>
    <w:p w:rsidR="004C5826" w:rsidRPr="00F65569" w:rsidRDefault="00351287" w:rsidP="00F65569">
      <w:pPr>
        <w:adjustRightInd w:val="0"/>
        <w:snapToGrid w:val="0"/>
        <w:spacing w:line="360" w:lineRule="auto"/>
        <w:rPr>
          <w:rFonts w:ascii="Book Antiqua" w:hAnsi="Book Antiqua"/>
          <w:b/>
          <w:i/>
          <w:sz w:val="24"/>
          <w:szCs w:val="24"/>
        </w:rPr>
      </w:pPr>
      <w:r w:rsidRPr="00F65569">
        <w:rPr>
          <w:rFonts w:ascii="Book Antiqua" w:hAnsi="Book Antiqua"/>
          <w:b/>
          <w:i/>
          <w:iCs/>
          <w:color w:val="000000"/>
          <w:sz w:val="24"/>
          <w:szCs w:val="24"/>
        </w:rPr>
        <w:t>Innovations and breakthroughs</w:t>
      </w:r>
    </w:p>
    <w:p w:rsidR="00351287" w:rsidRPr="00F65569" w:rsidRDefault="00B53F0A" w:rsidP="00F65569">
      <w:pPr>
        <w:adjustRightInd w:val="0"/>
        <w:snapToGrid w:val="0"/>
        <w:spacing w:line="360" w:lineRule="auto"/>
        <w:rPr>
          <w:rFonts w:ascii="Book Antiqua" w:eastAsia="KaiTi_GB2312" w:hAnsi="Book Antiqua"/>
          <w:sz w:val="24"/>
          <w:szCs w:val="24"/>
        </w:rPr>
      </w:pPr>
      <w:r w:rsidRPr="00F65569">
        <w:rPr>
          <w:rFonts w:ascii="Book Antiqua" w:hAnsi="Book Antiqua"/>
          <w:bCs/>
          <w:sz w:val="24"/>
          <w:szCs w:val="24"/>
        </w:rPr>
        <w:t xml:space="preserve">The present study is firstly shown that </w:t>
      </w:r>
      <w:r w:rsidRPr="00F65569">
        <w:rPr>
          <w:rFonts w:ascii="Book Antiqua" w:hAnsi="Book Antiqua"/>
          <w:sz w:val="24"/>
          <w:szCs w:val="24"/>
        </w:rPr>
        <w:t>Cur</w:t>
      </w:r>
      <w:r w:rsidRPr="00F65569">
        <w:rPr>
          <w:rFonts w:ascii="Book Antiqua" w:hAnsi="Book Antiqua"/>
          <w:bCs/>
          <w:sz w:val="24"/>
          <w:szCs w:val="24"/>
        </w:rPr>
        <w:t xml:space="preserve"> effectively treated experimental colitis, which was realized by </w:t>
      </w:r>
      <w:r w:rsidRPr="00F65569">
        <w:rPr>
          <w:rFonts w:ascii="Book Antiqua" w:hAnsi="Book Antiqua"/>
          <w:kern w:val="0"/>
          <w:sz w:val="24"/>
          <w:szCs w:val="24"/>
        </w:rPr>
        <w:t xml:space="preserve">inhibiting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r w:rsidRPr="00F65569">
        <w:rPr>
          <w:rFonts w:ascii="Book Antiqua" w:hAnsi="Book Antiqua"/>
          <w:kern w:val="0"/>
          <w:sz w:val="24"/>
          <w:szCs w:val="24"/>
        </w:rPr>
        <w:t>.</w:t>
      </w:r>
    </w:p>
    <w:p w:rsidR="00B53F0A" w:rsidRPr="00F65569" w:rsidRDefault="00B53F0A" w:rsidP="00F65569">
      <w:pPr>
        <w:adjustRightInd w:val="0"/>
        <w:snapToGrid w:val="0"/>
        <w:spacing w:line="360" w:lineRule="auto"/>
        <w:rPr>
          <w:rFonts w:ascii="Book Antiqua" w:hAnsi="Book Antiqua"/>
          <w:b/>
          <w:i/>
          <w:sz w:val="24"/>
          <w:szCs w:val="24"/>
        </w:rPr>
      </w:pPr>
    </w:p>
    <w:p w:rsidR="00351287" w:rsidRPr="00F65569" w:rsidRDefault="00351287" w:rsidP="00F65569">
      <w:pPr>
        <w:adjustRightInd w:val="0"/>
        <w:snapToGrid w:val="0"/>
        <w:spacing w:line="360" w:lineRule="auto"/>
        <w:rPr>
          <w:rFonts w:ascii="Book Antiqua" w:hAnsi="Book Antiqua"/>
          <w:b/>
          <w:i/>
          <w:sz w:val="24"/>
          <w:szCs w:val="24"/>
        </w:rPr>
      </w:pPr>
      <w:r w:rsidRPr="00F65569">
        <w:rPr>
          <w:rFonts w:ascii="Book Antiqua" w:hAnsi="Book Antiqua"/>
          <w:b/>
          <w:i/>
          <w:iCs/>
          <w:color w:val="000000"/>
          <w:sz w:val="24"/>
          <w:szCs w:val="24"/>
        </w:rPr>
        <w:t>Applications</w:t>
      </w:r>
    </w:p>
    <w:p w:rsidR="00E35197" w:rsidRPr="00F65569" w:rsidRDefault="00E35197" w:rsidP="00F65569">
      <w:pPr>
        <w:adjustRightInd w:val="0"/>
        <w:snapToGrid w:val="0"/>
        <w:spacing w:line="360" w:lineRule="auto"/>
        <w:rPr>
          <w:rFonts w:ascii="Book Antiqua" w:hAnsi="Book Antiqua"/>
          <w:sz w:val="24"/>
          <w:szCs w:val="24"/>
        </w:rPr>
      </w:pPr>
      <w:r w:rsidRPr="00F65569">
        <w:rPr>
          <w:rFonts w:ascii="Book Antiqua" w:eastAsia="KaiTi_GB2312" w:hAnsi="Book Antiqua"/>
          <w:sz w:val="24"/>
          <w:szCs w:val="24"/>
        </w:rPr>
        <w:t xml:space="preserve">It is known that </w:t>
      </w:r>
      <w:r w:rsidRPr="00F65569">
        <w:rPr>
          <w:rFonts w:ascii="Book Antiqua" w:hAnsi="Book Antiqua"/>
          <w:sz w:val="24"/>
          <w:szCs w:val="24"/>
        </w:rPr>
        <w:t>Cur has a long history of effectively treating human IBD and experimental colitis. While Cur prevent</w:t>
      </w:r>
      <w:r w:rsidR="009E3E9A">
        <w:rPr>
          <w:rFonts w:ascii="Book Antiqua" w:hAnsi="Book Antiqua"/>
          <w:sz w:val="24"/>
          <w:szCs w:val="24"/>
        </w:rPr>
        <w:t>ed DC-mediated induction of CD4</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T cell proliferation by blocking maturation marker expression, cytokine and chemokine expressions. However, it is unclear whether Cur can regulate the expression levels of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 to treat IBD.</w:t>
      </w:r>
      <w:r w:rsidRPr="00F65569">
        <w:rPr>
          <w:rFonts w:ascii="Book Antiqua" w:eastAsia="KaiTi_GB2312" w:hAnsi="Book Antiqua"/>
          <w:sz w:val="24"/>
          <w:szCs w:val="24"/>
        </w:rPr>
        <w:t xml:space="preserve"> In the present study, our results had hinted that </w:t>
      </w:r>
      <w:r w:rsidRPr="00F65569">
        <w:rPr>
          <w:rFonts w:ascii="Book Antiqua" w:hAnsi="Book Antiqua"/>
          <w:sz w:val="24"/>
          <w:szCs w:val="24"/>
        </w:rPr>
        <w:t>Cur</w:t>
      </w:r>
      <w:r w:rsidRPr="00F65569">
        <w:rPr>
          <w:rFonts w:ascii="Book Antiqua" w:hAnsi="Book Antiqua"/>
          <w:bCs/>
          <w:sz w:val="24"/>
          <w:szCs w:val="24"/>
        </w:rPr>
        <w:t xml:space="preserve"> effectively treated experimental colitis, which was realized by </w:t>
      </w:r>
      <w:r w:rsidRPr="00F65569">
        <w:rPr>
          <w:rFonts w:ascii="Book Antiqua" w:hAnsi="Book Antiqua"/>
          <w:kern w:val="0"/>
          <w:sz w:val="24"/>
          <w:szCs w:val="24"/>
        </w:rPr>
        <w:t xml:space="preserve">inhibiting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r w:rsidRPr="00F65569">
        <w:rPr>
          <w:rFonts w:ascii="Book Antiqua" w:hAnsi="Book Antiqua"/>
          <w:kern w:val="0"/>
          <w:sz w:val="24"/>
          <w:szCs w:val="24"/>
        </w:rPr>
        <w:t>.</w:t>
      </w:r>
      <w:r w:rsidRPr="00F65569">
        <w:rPr>
          <w:rFonts w:ascii="Book Antiqua" w:eastAsia="KaiTi_GB2312" w:hAnsi="Book Antiqua"/>
          <w:sz w:val="24"/>
          <w:szCs w:val="24"/>
        </w:rPr>
        <w:t xml:space="preserve"> The results are favorable to explore the mechanism of Cur treated chronic colitis </w:t>
      </w:r>
      <w:r w:rsidRPr="009E3E9A">
        <w:rPr>
          <w:rFonts w:ascii="Book Antiqua" w:eastAsia="KaiTi_GB2312" w:hAnsi="Book Antiqua"/>
          <w:i/>
          <w:sz w:val="24"/>
          <w:szCs w:val="24"/>
        </w:rPr>
        <w:t>via</w:t>
      </w:r>
      <w:r w:rsidRPr="00F65569">
        <w:rPr>
          <w:rFonts w:ascii="Book Antiqua" w:eastAsia="KaiTi_GB2312" w:hAnsi="Book Antiqua"/>
          <w:sz w:val="24"/>
          <w:szCs w:val="24"/>
        </w:rPr>
        <w:t xml:space="preserve">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r w:rsidRPr="00F65569">
        <w:rPr>
          <w:rFonts w:ascii="Book Antiqua" w:hAnsi="Book Antiqua"/>
          <w:kern w:val="0"/>
          <w:sz w:val="24"/>
          <w:szCs w:val="24"/>
        </w:rPr>
        <w:t>.</w:t>
      </w:r>
    </w:p>
    <w:p w:rsidR="00351287" w:rsidRPr="00F65569" w:rsidRDefault="00351287" w:rsidP="00F65569">
      <w:pPr>
        <w:adjustRightInd w:val="0"/>
        <w:snapToGrid w:val="0"/>
        <w:spacing w:line="360" w:lineRule="auto"/>
        <w:rPr>
          <w:rFonts w:ascii="Book Antiqua" w:hAnsi="Book Antiqua"/>
          <w:b/>
          <w:i/>
          <w:sz w:val="24"/>
          <w:szCs w:val="24"/>
        </w:rPr>
      </w:pPr>
    </w:p>
    <w:p w:rsidR="00351287" w:rsidRPr="00F65569" w:rsidRDefault="00351287" w:rsidP="00F65569">
      <w:pPr>
        <w:adjustRightInd w:val="0"/>
        <w:snapToGrid w:val="0"/>
        <w:spacing w:line="360" w:lineRule="auto"/>
        <w:rPr>
          <w:rFonts w:ascii="Book Antiqua" w:hAnsi="Book Antiqua"/>
          <w:b/>
          <w:i/>
          <w:sz w:val="24"/>
          <w:szCs w:val="24"/>
        </w:rPr>
      </w:pPr>
      <w:r w:rsidRPr="00F65569">
        <w:rPr>
          <w:rFonts w:ascii="Book Antiqua" w:hAnsi="Book Antiqua"/>
          <w:b/>
          <w:i/>
          <w:iCs/>
          <w:color w:val="000000"/>
          <w:sz w:val="24"/>
          <w:szCs w:val="24"/>
        </w:rPr>
        <w:t>Terminology</w:t>
      </w:r>
    </w:p>
    <w:p w:rsidR="00351287" w:rsidRPr="00F65569" w:rsidRDefault="00E35197"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CD11c is a type I transmembrane protein which can mediate adherency between leukocyte and endotheliocyte, participate in exudation and phagocytosis of leukocyte. </w:t>
      </w:r>
    </w:p>
    <w:p w:rsidR="00E35197" w:rsidRPr="00F65569" w:rsidRDefault="00E35197" w:rsidP="00F65569">
      <w:pPr>
        <w:adjustRightInd w:val="0"/>
        <w:snapToGrid w:val="0"/>
        <w:spacing w:line="360" w:lineRule="auto"/>
        <w:rPr>
          <w:rFonts w:ascii="Book Antiqua" w:hAnsi="Book Antiqua"/>
          <w:b/>
          <w:i/>
          <w:sz w:val="24"/>
          <w:szCs w:val="24"/>
        </w:rPr>
      </w:pPr>
    </w:p>
    <w:p w:rsidR="00351287" w:rsidRPr="00F65569" w:rsidRDefault="00351287" w:rsidP="00F65569">
      <w:pPr>
        <w:adjustRightInd w:val="0"/>
        <w:snapToGrid w:val="0"/>
        <w:spacing w:line="360" w:lineRule="auto"/>
        <w:rPr>
          <w:rFonts w:ascii="Book Antiqua" w:hAnsi="Book Antiqua"/>
          <w:b/>
          <w:i/>
          <w:sz w:val="24"/>
          <w:szCs w:val="24"/>
        </w:rPr>
      </w:pPr>
      <w:r w:rsidRPr="00F65569">
        <w:rPr>
          <w:rFonts w:ascii="Book Antiqua" w:hAnsi="Book Antiqua"/>
          <w:b/>
          <w:i/>
          <w:iCs/>
          <w:color w:val="000000"/>
          <w:sz w:val="24"/>
          <w:szCs w:val="24"/>
        </w:rPr>
        <w:t>Peer-review</w:t>
      </w:r>
    </w:p>
    <w:p w:rsidR="00351287" w:rsidRPr="00F65569" w:rsidRDefault="00993259" w:rsidP="00F65569">
      <w:pPr>
        <w:adjustRightInd w:val="0"/>
        <w:snapToGrid w:val="0"/>
        <w:spacing w:line="360" w:lineRule="auto"/>
        <w:rPr>
          <w:rFonts w:ascii="Book Antiqua" w:hAnsi="Book Antiqua"/>
          <w:sz w:val="24"/>
          <w:szCs w:val="24"/>
        </w:rPr>
      </w:pPr>
      <w:r w:rsidRPr="00F65569">
        <w:rPr>
          <w:rFonts w:ascii="Book Antiqua" w:hAnsi="Book Antiqua"/>
          <w:sz w:val="24"/>
          <w:szCs w:val="24"/>
        </w:rPr>
        <w:t xml:space="preserve">The manuscript is presented in an easy understandable manner. The topic in the manuscript is very well explained. But it requires substantial corrections for the acceptance. According to </w:t>
      </w:r>
      <w:r w:rsidRPr="00F65569">
        <w:rPr>
          <w:rFonts w:ascii="Book Antiqua" w:hAnsi="Book Antiqua"/>
          <w:bCs/>
          <w:sz w:val="24"/>
          <w:szCs w:val="24"/>
        </w:rPr>
        <w:t xml:space="preserve">detailed experimental data and reliable results, </w:t>
      </w:r>
      <w:r w:rsidRPr="00F65569">
        <w:rPr>
          <w:rFonts w:ascii="Book Antiqua" w:hAnsi="Book Antiqua"/>
          <w:sz w:val="24"/>
          <w:szCs w:val="24"/>
        </w:rPr>
        <w:t>the present study had proved that Cur</w:t>
      </w:r>
      <w:r w:rsidRPr="00F65569">
        <w:rPr>
          <w:rFonts w:ascii="Book Antiqua" w:hAnsi="Book Antiqua"/>
          <w:bCs/>
          <w:sz w:val="24"/>
          <w:szCs w:val="24"/>
        </w:rPr>
        <w:t xml:space="preserve"> effectively treated experimental colitis, which was realized by </w:t>
      </w:r>
      <w:r w:rsidRPr="00F65569">
        <w:rPr>
          <w:rFonts w:ascii="Book Antiqua" w:hAnsi="Book Antiqua"/>
          <w:kern w:val="0"/>
          <w:sz w:val="24"/>
          <w:szCs w:val="24"/>
        </w:rPr>
        <w:t xml:space="preserve">inhibiting </w:t>
      </w:r>
      <w:r w:rsidR="00FF392A">
        <w:rPr>
          <w:rFonts w:ascii="Book Antiqua" w:hAnsi="Book Antiqua"/>
          <w:sz w:val="24"/>
          <w:szCs w:val="24"/>
        </w:rPr>
        <w:t>CD8</w:t>
      </w:r>
      <w:r w:rsidR="00FF392A" w:rsidRPr="00FF392A">
        <w:rPr>
          <w:rFonts w:ascii="Book Antiqua" w:hAnsi="Book Antiqua"/>
          <w:sz w:val="24"/>
          <w:szCs w:val="24"/>
          <w:vertAlign w:val="superscript"/>
        </w:rPr>
        <w:t>+</w:t>
      </w:r>
      <w:r w:rsidR="00FF392A">
        <w:rPr>
          <w:rFonts w:ascii="Book Antiqua" w:hAnsi="Book Antiqua"/>
          <w:sz w:val="24"/>
          <w:szCs w:val="24"/>
        </w:rPr>
        <w:t>CD11c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cells.</w:t>
      </w:r>
    </w:p>
    <w:p w:rsidR="00351287" w:rsidRPr="00F65569" w:rsidRDefault="00351287" w:rsidP="00F65569">
      <w:pPr>
        <w:adjustRightInd w:val="0"/>
        <w:snapToGrid w:val="0"/>
        <w:spacing w:line="360" w:lineRule="auto"/>
        <w:rPr>
          <w:rFonts w:ascii="Book Antiqua" w:hAnsi="Book Antiqua"/>
          <w:b/>
          <w:i/>
          <w:sz w:val="24"/>
          <w:szCs w:val="24"/>
        </w:rPr>
      </w:pPr>
    </w:p>
    <w:p w:rsidR="00351287" w:rsidRPr="00F65569" w:rsidRDefault="00351287" w:rsidP="00F65569">
      <w:pPr>
        <w:adjustRightInd w:val="0"/>
        <w:snapToGrid w:val="0"/>
        <w:spacing w:line="360" w:lineRule="auto"/>
        <w:rPr>
          <w:rFonts w:ascii="Book Antiqua" w:hAnsi="Book Antiqua"/>
          <w:b/>
          <w:i/>
          <w:sz w:val="24"/>
          <w:szCs w:val="24"/>
        </w:rPr>
      </w:pPr>
    </w:p>
    <w:p w:rsidR="00351287" w:rsidRPr="00F65569" w:rsidRDefault="00351287" w:rsidP="00F65569">
      <w:pPr>
        <w:adjustRightInd w:val="0"/>
        <w:snapToGrid w:val="0"/>
        <w:spacing w:line="360" w:lineRule="auto"/>
        <w:rPr>
          <w:rFonts w:ascii="Book Antiqua" w:hAnsi="Book Antiqua"/>
          <w:b/>
          <w:i/>
          <w:sz w:val="24"/>
          <w:szCs w:val="24"/>
        </w:rPr>
      </w:pPr>
    </w:p>
    <w:p w:rsidR="00351287" w:rsidRPr="00F65569" w:rsidRDefault="00351287" w:rsidP="00F65569">
      <w:pPr>
        <w:adjustRightInd w:val="0"/>
        <w:snapToGrid w:val="0"/>
        <w:spacing w:line="360" w:lineRule="auto"/>
        <w:rPr>
          <w:rFonts w:ascii="Book Antiqua" w:hAnsi="Book Antiqua"/>
          <w:b/>
          <w:i/>
          <w:sz w:val="24"/>
          <w:szCs w:val="24"/>
        </w:rPr>
      </w:pPr>
    </w:p>
    <w:p w:rsidR="000F18ED" w:rsidRPr="00F65569" w:rsidRDefault="000F18ED" w:rsidP="00F65569">
      <w:pPr>
        <w:adjustRightInd w:val="0"/>
        <w:snapToGrid w:val="0"/>
        <w:spacing w:line="360" w:lineRule="auto"/>
        <w:rPr>
          <w:rFonts w:ascii="Book Antiqua" w:hAnsi="Book Antiqua"/>
          <w:b/>
          <w:i/>
          <w:sz w:val="24"/>
          <w:szCs w:val="24"/>
        </w:rPr>
      </w:pPr>
    </w:p>
    <w:p w:rsidR="000719ED" w:rsidRDefault="004D766F" w:rsidP="00F65569">
      <w:pPr>
        <w:adjustRightInd w:val="0"/>
        <w:snapToGrid w:val="0"/>
        <w:spacing w:line="360" w:lineRule="auto"/>
        <w:rPr>
          <w:rFonts w:ascii="Book Antiqua" w:hAnsi="Book Antiqua"/>
          <w:b/>
          <w:caps/>
          <w:sz w:val="24"/>
          <w:szCs w:val="24"/>
        </w:rPr>
      </w:pPr>
      <w:r w:rsidRPr="00F65569">
        <w:rPr>
          <w:rFonts w:ascii="Book Antiqua" w:hAnsi="Book Antiqua"/>
          <w:b/>
          <w:caps/>
          <w:sz w:val="24"/>
          <w:szCs w:val="24"/>
        </w:rPr>
        <w:lastRenderedPageBreak/>
        <w:t>References</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1 </w:t>
      </w:r>
      <w:r w:rsidRPr="003F0E63">
        <w:rPr>
          <w:rFonts w:ascii="Book Antiqua" w:eastAsia="SimSun" w:hAnsi="Book Antiqua" w:cs="SimSun"/>
          <w:b/>
          <w:bCs/>
          <w:color w:val="000000"/>
          <w:kern w:val="0"/>
          <w:sz w:val="24"/>
          <w:szCs w:val="24"/>
        </w:rPr>
        <w:t>Plow EF</w:t>
      </w:r>
      <w:r w:rsidRPr="003F0E63">
        <w:rPr>
          <w:rFonts w:ascii="Book Antiqua" w:eastAsia="SimSun" w:hAnsi="Book Antiqua" w:cs="SimSun"/>
          <w:color w:val="000000"/>
          <w:kern w:val="0"/>
          <w:sz w:val="24"/>
          <w:szCs w:val="24"/>
        </w:rPr>
        <w:t>, Haas TA, Zhang L, Loftus J, Smith JW. Ligand binding to integrins. </w:t>
      </w:r>
      <w:r w:rsidRPr="003F0E63">
        <w:rPr>
          <w:rFonts w:ascii="Book Antiqua" w:eastAsia="SimSun" w:hAnsi="Book Antiqua" w:cs="SimSun"/>
          <w:i/>
          <w:iCs/>
          <w:color w:val="000000"/>
          <w:kern w:val="0"/>
          <w:sz w:val="24"/>
          <w:szCs w:val="24"/>
        </w:rPr>
        <w:t>J Biol Chem</w:t>
      </w:r>
      <w:r w:rsidRPr="003F0E63">
        <w:rPr>
          <w:rFonts w:ascii="Book Antiqua" w:eastAsia="SimSun" w:hAnsi="Book Antiqua" w:cs="SimSun"/>
          <w:color w:val="000000"/>
          <w:kern w:val="0"/>
          <w:sz w:val="24"/>
          <w:szCs w:val="24"/>
        </w:rPr>
        <w:t> 2000; </w:t>
      </w:r>
      <w:r w:rsidRPr="003F0E63">
        <w:rPr>
          <w:rFonts w:ascii="Book Antiqua" w:eastAsia="SimSun" w:hAnsi="Book Antiqua" w:cs="SimSun"/>
          <w:b/>
          <w:bCs/>
          <w:color w:val="000000"/>
          <w:kern w:val="0"/>
          <w:sz w:val="24"/>
          <w:szCs w:val="24"/>
        </w:rPr>
        <w:t>275</w:t>
      </w:r>
      <w:r w:rsidRPr="003F0E63">
        <w:rPr>
          <w:rFonts w:ascii="Book Antiqua" w:eastAsia="SimSun" w:hAnsi="Book Antiqua" w:cs="SimSun"/>
          <w:color w:val="000000"/>
          <w:kern w:val="0"/>
          <w:sz w:val="24"/>
          <w:szCs w:val="24"/>
        </w:rPr>
        <w:t>: 21785-21788 [PMID: 10801897 DOI: 10.1074/jbc.R000003200]</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2 </w:t>
      </w:r>
      <w:r w:rsidRPr="003F0E63">
        <w:rPr>
          <w:rFonts w:ascii="Book Antiqua" w:eastAsia="SimSun" w:hAnsi="Book Antiqua" w:cs="SimSun"/>
          <w:b/>
          <w:bCs/>
          <w:color w:val="000000"/>
          <w:kern w:val="0"/>
          <w:sz w:val="24"/>
          <w:szCs w:val="24"/>
        </w:rPr>
        <w:t>Villadangos JA</w:t>
      </w:r>
      <w:r w:rsidRPr="003F0E63">
        <w:rPr>
          <w:rFonts w:ascii="Book Antiqua" w:eastAsia="SimSun" w:hAnsi="Book Antiqua" w:cs="SimSun"/>
          <w:color w:val="000000"/>
          <w:kern w:val="0"/>
          <w:sz w:val="24"/>
          <w:szCs w:val="24"/>
        </w:rPr>
        <w:t>, Schnorrer P. Intrinsic and cooperative antigen-presenting functions of dendritic-cell subsets in vivo. </w:t>
      </w:r>
      <w:r w:rsidRPr="003F0E63">
        <w:rPr>
          <w:rFonts w:ascii="Book Antiqua" w:eastAsia="SimSun" w:hAnsi="Book Antiqua" w:cs="SimSun"/>
          <w:i/>
          <w:iCs/>
          <w:color w:val="000000"/>
          <w:kern w:val="0"/>
          <w:sz w:val="24"/>
          <w:szCs w:val="24"/>
        </w:rPr>
        <w:t>Nat Rev Immunol</w:t>
      </w:r>
      <w:r w:rsidRPr="003F0E63">
        <w:rPr>
          <w:rFonts w:ascii="Book Antiqua" w:eastAsia="SimSun" w:hAnsi="Book Antiqua" w:cs="SimSun"/>
          <w:color w:val="000000"/>
          <w:kern w:val="0"/>
          <w:sz w:val="24"/>
          <w:szCs w:val="24"/>
        </w:rPr>
        <w:t> 2007; </w:t>
      </w:r>
      <w:r w:rsidRPr="003F0E63">
        <w:rPr>
          <w:rFonts w:ascii="Book Antiqua" w:eastAsia="SimSun" w:hAnsi="Book Antiqua" w:cs="SimSun"/>
          <w:b/>
          <w:bCs/>
          <w:color w:val="000000"/>
          <w:kern w:val="0"/>
          <w:sz w:val="24"/>
          <w:szCs w:val="24"/>
        </w:rPr>
        <w:t>7</w:t>
      </w:r>
      <w:r w:rsidRPr="003F0E63">
        <w:rPr>
          <w:rFonts w:ascii="Book Antiqua" w:eastAsia="SimSun" w:hAnsi="Book Antiqua" w:cs="SimSun"/>
          <w:color w:val="000000"/>
          <w:kern w:val="0"/>
          <w:sz w:val="24"/>
          <w:szCs w:val="24"/>
        </w:rPr>
        <w:t>: 543-555 [PMID: 17589544 DOI: 10.1038/nri2103]</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3 </w:t>
      </w:r>
      <w:r w:rsidRPr="003F0E63">
        <w:rPr>
          <w:rFonts w:ascii="Book Antiqua" w:eastAsia="SimSun" w:hAnsi="Book Antiqua" w:cs="SimSun"/>
          <w:b/>
          <w:bCs/>
          <w:color w:val="000000"/>
          <w:kern w:val="0"/>
          <w:sz w:val="24"/>
          <w:szCs w:val="24"/>
        </w:rPr>
        <w:t>Belz GT</w:t>
      </w:r>
      <w:r w:rsidRPr="003F0E63">
        <w:rPr>
          <w:rFonts w:ascii="Book Antiqua" w:eastAsia="SimSun" w:hAnsi="Book Antiqua" w:cs="SimSun"/>
          <w:color w:val="000000"/>
          <w:kern w:val="0"/>
          <w:sz w:val="24"/>
          <w:szCs w:val="24"/>
        </w:rPr>
        <w:t>, Smith CM, Eichner D, Shortman K, Karupiah G, Carbone FR, Heath WR. Cutting edge: conventional CD8 alpha+ dendritic cells are generally involved in priming CTL immunity to viruses. </w:t>
      </w:r>
      <w:r w:rsidRPr="003F0E63">
        <w:rPr>
          <w:rFonts w:ascii="Book Antiqua" w:eastAsia="SimSun" w:hAnsi="Book Antiqua" w:cs="SimSun"/>
          <w:i/>
          <w:iCs/>
          <w:color w:val="000000"/>
          <w:kern w:val="0"/>
          <w:sz w:val="24"/>
          <w:szCs w:val="24"/>
        </w:rPr>
        <w:t>J Immunol</w:t>
      </w:r>
      <w:r w:rsidRPr="003F0E63">
        <w:rPr>
          <w:rFonts w:ascii="Book Antiqua" w:eastAsia="SimSun" w:hAnsi="Book Antiqua" w:cs="SimSun"/>
          <w:color w:val="000000"/>
          <w:kern w:val="0"/>
          <w:sz w:val="24"/>
          <w:szCs w:val="24"/>
        </w:rPr>
        <w:t> 2004; </w:t>
      </w:r>
      <w:r w:rsidRPr="003F0E63">
        <w:rPr>
          <w:rFonts w:ascii="Book Antiqua" w:eastAsia="SimSun" w:hAnsi="Book Antiqua" w:cs="SimSun"/>
          <w:b/>
          <w:bCs/>
          <w:color w:val="000000"/>
          <w:kern w:val="0"/>
          <w:sz w:val="24"/>
          <w:szCs w:val="24"/>
        </w:rPr>
        <w:t>172</w:t>
      </w:r>
      <w:r w:rsidRPr="003F0E63">
        <w:rPr>
          <w:rFonts w:ascii="Book Antiqua" w:eastAsia="SimSun" w:hAnsi="Book Antiqua" w:cs="SimSun"/>
          <w:color w:val="000000"/>
          <w:kern w:val="0"/>
          <w:sz w:val="24"/>
          <w:szCs w:val="24"/>
        </w:rPr>
        <w:t>: 1996-2000 [PMID: 14764661 DOI: 10.4049/jimmunol.172.4.1996]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4 </w:t>
      </w:r>
      <w:r w:rsidRPr="003F0E63">
        <w:rPr>
          <w:rFonts w:ascii="Book Antiqua" w:eastAsia="SimSun" w:hAnsi="Book Antiqua" w:cs="SimSun"/>
          <w:b/>
          <w:bCs/>
          <w:color w:val="000000"/>
          <w:kern w:val="0"/>
          <w:sz w:val="24"/>
          <w:szCs w:val="24"/>
        </w:rPr>
        <w:t>Stagg AJ</w:t>
      </w:r>
      <w:r w:rsidRPr="003F0E63">
        <w:rPr>
          <w:rFonts w:ascii="Book Antiqua" w:eastAsia="SimSun" w:hAnsi="Book Antiqua" w:cs="SimSun"/>
          <w:color w:val="000000"/>
          <w:kern w:val="0"/>
          <w:sz w:val="24"/>
          <w:szCs w:val="24"/>
        </w:rPr>
        <w:t>, Hart AL, Knight SC, Kamm MA. The dendritic cell: its role in intestinal inflammation and relationship with gut bacteria. </w:t>
      </w:r>
      <w:r w:rsidRPr="003F0E63">
        <w:rPr>
          <w:rFonts w:ascii="Book Antiqua" w:eastAsia="SimSun" w:hAnsi="Book Antiqua" w:cs="SimSun"/>
          <w:i/>
          <w:iCs/>
          <w:color w:val="000000"/>
          <w:kern w:val="0"/>
          <w:sz w:val="24"/>
          <w:szCs w:val="24"/>
        </w:rPr>
        <w:t>Gut</w:t>
      </w:r>
      <w:r w:rsidRPr="003F0E63">
        <w:rPr>
          <w:rFonts w:ascii="Book Antiqua" w:eastAsia="SimSun" w:hAnsi="Book Antiqua" w:cs="SimSun"/>
          <w:color w:val="000000"/>
          <w:kern w:val="0"/>
          <w:sz w:val="24"/>
          <w:szCs w:val="24"/>
        </w:rPr>
        <w:t> 2003; </w:t>
      </w:r>
      <w:r w:rsidRPr="003F0E63">
        <w:rPr>
          <w:rFonts w:ascii="Book Antiqua" w:eastAsia="SimSun" w:hAnsi="Book Antiqua" w:cs="SimSun"/>
          <w:b/>
          <w:bCs/>
          <w:color w:val="000000"/>
          <w:kern w:val="0"/>
          <w:sz w:val="24"/>
          <w:szCs w:val="24"/>
        </w:rPr>
        <w:t>52</w:t>
      </w:r>
      <w:r w:rsidRPr="003F0E63">
        <w:rPr>
          <w:rFonts w:ascii="Book Antiqua" w:eastAsia="SimSun" w:hAnsi="Book Antiqua" w:cs="SimSun"/>
          <w:color w:val="000000"/>
          <w:kern w:val="0"/>
          <w:sz w:val="24"/>
          <w:szCs w:val="24"/>
        </w:rPr>
        <w:t>: 1522-1529 [PMID: 12970149 DOI: 10.1136/]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5 </w:t>
      </w:r>
      <w:r w:rsidRPr="003F0E63">
        <w:rPr>
          <w:rFonts w:ascii="Book Antiqua" w:eastAsia="SimSun" w:hAnsi="Book Antiqua" w:cs="SimSun"/>
          <w:b/>
          <w:bCs/>
          <w:color w:val="000000"/>
          <w:kern w:val="0"/>
          <w:sz w:val="24"/>
          <w:szCs w:val="24"/>
        </w:rPr>
        <w:t>Grewal IS</w:t>
      </w:r>
      <w:r w:rsidRPr="003F0E63">
        <w:rPr>
          <w:rFonts w:ascii="Book Antiqua" w:eastAsia="SimSun" w:hAnsi="Book Antiqua" w:cs="SimSun"/>
          <w:color w:val="000000"/>
          <w:kern w:val="0"/>
          <w:sz w:val="24"/>
          <w:szCs w:val="24"/>
        </w:rPr>
        <w:t>, Flavell RA. CD40 and CD154 in cell-mediated immunity. </w:t>
      </w:r>
      <w:r w:rsidRPr="003F0E63">
        <w:rPr>
          <w:rFonts w:ascii="Book Antiqua" w:eastAsia="SimSun" w:hAnsi="Book Antiqua" w:cs="SimSun"/>
          <w:i/>
          <w:iCs/>
          <w:color w:val="000000"/>
          <w:kern w:val="0"/>
          <w:sz w:val="24"/>
          <w:szCs w:val="24"/>
        </w:rPr>
        <w:t>Annu Rev Immunol</w:t>
      </w:r>
      <w:r w:rsidRPr="003F0E63">
        <w:rPr>
          <w:rFonts w:ascii="Book Antiqua" w:eastAsia="SimSun" w:hAnsi="Book Antiqua" w:cs="SimSun"/>
          <w:color w:val="000000"/>
          <w:kern w:val="0"/>
          <w:sz w:val="24"/>
          <w:szCs w:val="24"/>
        </w:rPr>
        <w:t> 1998; </w:t>
      </w:r>
      <w:r w:rsidRPr="003F0E63">
        <w:rPr>
          <w:rFonts w:ascii="Book Antiqua" w:eastAsia="SimSun" w:hAnsi="Book Antiqua" w:cs="SimSun"/>
          <w:b/>
          <w:bCs/>
          <w:color w:val="000000"/>
          <w:kern w:val="0"/>
          <w:sz w:val="24"/>
          <w:szCs w:val="24"/>
        </w:rPr>
        <w:t>16</w:t>
      </w:r>
      <w:r w:rsidRPr="003F0E63">
        <w:rPr>
          <w:rFonts w:ascii="Book Antiqua" w:eastAsia="SimSun" w:hAnsi="Book Antiqua" w:cs="SimSun"/>
          <w:color w:val="000000"/>
          <w:kern w:val="0"/>
          <w:sz w:val="24"/>
          <w:szCs w:val="24"/>
        </w:rPr>
        <w:t>: 111-135 [PMID: 9597126 DOI: 10.1146/annurev.immunol.16.1.111]]</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6 </w:t>
      </w:r>
      <w:r w:rsidRPr="003F0E63">
        <w:rPr>
          <w:rFonts w:ascii="Book Antiqua" w:eastAsia="SimSun" w:hAnsi="Book Antiqua" w:cs="SimSun"/>
          <w:b/>
          <w:bCs/>
          <w:color w:val="000000"/>
          <w:kern w:val="0"/>
          <w:sz w:val="24"/>
          <w:szCs w:val="24"/>
        </w:rPr>
        <w:t>Theill LE</w:t>
      </w:r>
      <w:r w:rsidRPr="003F0E63">
        <w:rPr>
          <w:rFonts w:ascii="Book Antiqua" w:eastAsia="SimSun" w:hAnsi="Book Antiqua" w:cs="SimSun"/>
          <w:color w:val="000000"/>
          <w:kern w:val="0"/>
          <w:sz w:val="24"/>
          <w:szCs w:val="24"/>
        </w:rPr>
        <w:t>, Boyle WJ, Penninger JM. RANK-L and RANK: T cells, bone loss, and mammalian evolution. </w:t>
      </w:r>
      <w:r w:rsidRPr="003F0E63">
        <w:rPr>
          <w:rFonts w:ascii="Book Antiqua" w:eastAsia="SimSun" w:hAnsi="Book Antiqua" w:cs="SimSun"/>
          <w:i/>
          <w:iCs/>
          <w:color w:val="000000"/>
          <w:kern w:val="0"/>
          <w:sz w:val="24"/>
          <w:szCs w:val="24"/>
        </w:rPr>
        <w:t>Annu Rev Immunol</w:t>
      </w:r>
      <w:r w:rsidRPr="003F0E63">
        <w:rPr>
          <w:rFonts w:ascii="Book Antiqua" w:eastAsia="SimSun" w:hAnsi="Book Antiqua" w:cs="SimSun"/>
          <w:color w:val="000000"/>
          <w:kern w:val="0"/>
          <w:sz w:val="24"/>
          <w:szCs w:val="24"/>
        </w:rPr>
        <w:t> 2002; </w:t>
      </w:r>
      <w:r w:rsidRPr="003F0E63">
        <w:rPr>
          <w:rFonts w:ascii="Book Antiqua" w:eastAsia="SimSun" w:hAnsi="Book Antiqua" w:cs="SimSun"/>
          <w:b/>
          <w:bCs/>
          <w:color w:val="000000"/>
          <w:kern w:val="0"/>
          <w:sz w:val="24"/>
          <w:szCs w:val="24"/>
        </w:rPr>
        <w:t>20</w:t>
      </w:r>
      <w:r w:rsidRPr="003F0E63">
        <w:rPr>
          <w:rFonts w:ascii="Book Antiqua" w:eastAsia="SimSun" w:hAnsi="Book Antiqua" w:cs="SimSun"/>
          <w:color w:val="000000"/>
          <w:kern w:val="0"/>
          <w:sz w:val="24"/>
          <w:szCs w:val="24"/>
        </w:rPr>
        <w:t>: 795-823 [PMID: 11861618 DOI: 10.1146]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7 </w:t>
      </w:r>
      <w:r w:rsidRPr="003F0E63">
        <w:rPr>
          <w:rFonts w:ascii="Book Antiqua" w:eastAsia="SimSun" w:hAnsi="Book Antiqua" w:cs="SimSun"/>
          <w:b/>
          <w:bCs/>
          <w:color w:val="000000"/>
          <w:kern w:val="0"/>
          <w:sz w:val="24"/>
          <w:szCs w:val="24"/>
        </w:rPr>
        <w:t>Vremec D</w:t>
      </w:r>
      <w:r w:rsidRPr="003F0E63">
        <w:rPr>
          <w:rFonts w:ascii="Book Antiqua" w:eastAsia="SimSun" w:hAnsi="Book Antiqua" w:cs="SimSun"/>
          <w:color w:val="000000"/>
          <w:kern w:val="0"/>
          <w:sz w:val="24"/>
          <w:szCs w:val="24"/>
        </w:rPr>
        <w:t>, Pooley J, Hochrein H, Wu L, Shortman K. CD4 and CD8 expression by dendritic cell subtypes in mouse thymus and spleen. </w:t>
      </w:r>
      <w:r w:rsidRPr="003F0E63">
        <w:rPr>
          <w:rFonts w:ascii="Book Antiqua" w:eastAsia="SimSun" w:hAnsi="Book Antiqua" w:cs="SimSun"/>
          <w:i/>
          <w:iCs/>
          <w:color w:val="000000"/>
          <w:kern w:val="0"/>
          <w:sz w:val="24"/>
          <w:szCs w:val="24"/>
        </w:rPr>
        <w:t>J Immunol</w:t>
      </w:r>
      <w:r w:rsidRPr="003F0E63">
        <w:rPr>
          <w:rFonts w:ascii="Book Antiqua" w:eastAsia="SimSun" w:hAnsi="Book Antiqua" w:cs="SimSun"/>
          <w:color w:val="000000"/>
          <w:kern w:val="0"/>
          <w:sz w:val="24"/>
          <w:szCs w:val="24"/>
        </w:rPr>
        <w:t> 2000; </w:t>
      </w:r>
      <w:r w:rsidRPr="003F0E63">
        <w:rPr>
          <w:rFonts w:ascii="Book Antiqua" w:eastAsia="SimSun" w:hAnsi="Book Antiqua" w:cs="SimSun"/>
          <w:b/>
          <w:bCs/>
          <w:color w:val="000000"/>
          <w:kern w:val="0"/>
          <w:sz w:val="24"/>
          <w:szCs w:val="24"/>
        </w:rPr>
        <w:t>164</w:t>
      </w:r>
      <w:r w:rsidRPr="003F0E63">
        <w:rPr>
          <w:rFonts w:ascii="Book Antiqua" w:eastAsia="SimSun" w:hAnsi="Book Antiqua" w:cs="SimSun"/>
          <w:color w:val="000000"/>
          <w:kern w:val="0"/>
          <w:sz w:val="24"/>
          <w:szCs w:val="24"/>
        </w:rPr>
        <w:t>: 2978-2986 [PMID: 10706685 DOI: 10.4049/jimmunol.164.6.2978]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8 </w:t>
      </w:r>
      <w:r w:rsidRPr="003F0E63">
        <w:rPr>
          <w:rFonts w:ascii="Book Antiqua" w:eastAsia="SimSun" w:hAnsi="Book Antiqua" w:cs="SimSun"/>
          <w:b/>
          <w:bCs/>
          <w:color w:val="000000"/>
          <w:kern w:val="0"/>
          <w:sz w:val="24"/>
          <w:szCs w:val="24"/>
        </w:rPr>
        <w:t>Maldonado-López R</w:t>
      </w:r>
      <w:r w:rsidRPr="003F0E63">
        <w:rPr>
          <w:rFonts w:ascii="Book Antiqua" w:eastAsia="SimSun" w:hAnsi="Book Antiqua" w:cs="SimSun"/>
          <w:color w:val="000000"/>
          <w:kern w:val="0"/>
          <w:sz w:val="24"/>
          <w:szCs w:val="24"/>
        </w:rPr>
        <w:t>, Maliszewski C, Urbain J, Moser M. Cytokines regulate the capacity of CD8alpha(+) and CD8alpha(-) dendritic cells to prime Th1/Th2 cells in vivo. </w:t>
      </w:r>
      <w:r w:rsidRPr="003F0E63">
        <w:rPr>
          <w:rFonts w:ascii="Book Antiqua" w:eastAsia="SimSun" w:hAnsi="Book Antiqua" w:cs="SimSun"/>
          <w:i/>
          <w:iCs/>
          <w:color w:val="000000"/>
          <w:kern w:val="0"/>
          <w:sz w:val="24"/>
          <w:szCs w:val="24"/>
        </w:rPr>
        <w:t>J Immunol</w:t>
      </w:r>
      <w:r w:rsidRPr="003F0E63">
        <w:rPr>
          <w:rFonts w:ascii="Book Antiqua" w:eastAsia="SimSun" w:hAnsi="Book Antiqua" w:cs="SimSun"/>
          <w:color w:val="000000"/>
          <w:kern w:val="0"/>
          <w:sz w:val="24"/>
          <w:szCs w:val="24"/>
        </w:rPr>
        <w:t> 2001; </w:t>
      </w:r>
      <w:r w:rsidRPr="003F0E63">
        <w:rPr>
          <w:rFonts w:ascii="Book Antiqua" w:eastAsia="SimSun" w:hAnsi="Book Antiqua" w:cs="SimSun"/>
          <w:b/>
          <w:bCs/>
          <w:color w:val="000000"/>
          <w:kern w:val="0"/>
          <w:sz w:val="24"/>
          <w:szCs w:val="24"/>
        </w:rPr>
        <w:t>167</w:t>
      </w:r>
      <w:r w:rsidRPr="003F0E63">
        <w:rPr>
          <w:rFonts w:ascii="Book Antiqua" w:eastAsia="SimSun" w:hAnsi="Book Antiqua" w:cs="SimSun"/>
          <w:color w:val="000000"/>
          <w:kern w:val="0"/>
          <w:sz w:val="24"/>
          <w:szCs w:val="24"/>
        </w:rPr>
        <w:t>: 4345-4350 [PMID: 11591758 DOI: 10.4049/jimmunol.167.8.4345]</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9 </w:t>
      </w:r>
      <w:r w:rsidRPr="003F0E63">
        <w:rPr>
          <w:rFonts w:ascii="Book Antiqua" w:eastAsia="SimSun" w:hAnsi="Book Antiqua" w:cs="SimSun"/>
          <w:b/>
          <w:bCs/>
          <w:color w:val="000000"/>
          <w:kern w:val="0"/>
          <w:sz w:val="24"/>
          <w:szCs w:val="24"/>
        </w:rPr>
        <w:t>Vogt A</w:t>
      </w:r>
      <w:r w:rsidRPr="003F0E63">
        <w:rPr>
          <w:rFonts w:ascii="Book Antiqua" w:eastAsia="SimSun" w:hAnsi="Book Antiqua" w:cs="SimSun"/>
          <w:color w:val="000000"/>
          <w:kern w:val="0"/>
          <w:sz w:val="24"/>
          <w:szCs w:val="24"/>
        </w:rPr>
        <w:t xml:space="preserve">, Mahé B, Costagliola D, Bonduelle O, Hadam S, Schaefer G, Schaefer H, Katlama C, Sterry W, Autran B, Blume-Peytavi U, Combadiere B. Transcutaneous anti-influenza vaccination promotes both CD4 and CD8 T cell </w:t>
      </w:r>
      <w:r w:rsidRPr="003F0E63">
        <w:rPr>
          <w:rFonts w:ascii="Book Antiqua" w:eastAsia="SimSun" w:hAnsi="Book Antiqua" w:cs="SimSun"/>
          <w:color w:val="000000"/>
          <w:kern w:val="0"/>
          <w:sz w:val="24"/>
          <w:szCs w:val="24"/>
        </w:rPr>
        <w:lastRenderedPageBreak/>
        <w:t>immune responses in humans. </w:t>
      </w:r>
      <w:r w:rsidRPr="003F0E63">
        <w:rPr>
          <w:rFonts w:ascii="Book Antiqua" w:eastAsia="SimSun" w:hAnsi="Book Antiqua" w:cs="SimSun"/>
          <w:i/>
          <w:iCs/>
          <w:color w:val="000000"/>
          <w:kern w:val="0"/>
          <w:sz w:val="24"/>
          <w:szCs w:val="24"/>
        </w:rPr>
        <w:t>J Immunol</w:t>
      </w:r>
      <w:r w:rsidRPr="003F0E63">
        <w:rPr>
          <w:rFonts w:ascii="Book Antiqua" w:eastAsia="SimSun" w:hAnsi="Book Antiqua" w:cs="SimSun"/>
          <w:color w:val="000000"/>
          <w:kern w:val="0"/>
          <w:sz w:val="24"/>
          <w:szCs w:val="24"/>
        </w:rPr>
        <w:t> 2008; </w:t>
      </w:r>
      <w:r w:rsidRPr="003F0E63">
        <w:rPr>
          <w:rFonts w:ascii="Book Antiqua" w:eastAsia="SimSun" w:hAnsi="Book Antiqua" w:cs="SimSun"/>
          <w:b/>
          <w:bCs/>
          <w:color w:val="000000"/>
          <w:kern w:val="0"/>
          <w:sz w:val="24"/>
          <w:szCs w:val="24"/>
        </w:rPr>
        <w:t>180</w:t>
      </w:r>
      <w:r w:rsidRPr="003F0E63">
        <w:rPr>
          <w:rFonts w:ascii="Book Antiqua" w:eastAsia="SimSun" w:hAnsi="Book Antiqua" w:cs="SimSun"/>
          <w:color w:val="000000"/>
          <w:kern w:val="0"/>
          <w:sz w:val="24"/>
          <w:szCs w:val="24"/>
        </w:rPr>
        <w:t>: 1482-1489 [PMID: 18209043 DOI: 10.4049/jimmunol.180.3.1482]</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10 </w:t>
      </w:r>
      <w:r w:rsidRPr="003F0E63">
        <w:rPr>
          <w:rFonts w:ascii="Book Antiqua" w:eastAsia="SimSun" w:hAnsi="Book Antiqua" w:cs="SimSun"/>
          <w:b/>
          <w:bCs/>
          <w:color w:val="000000"/>
          <w:kern w:val="0"/>
          <w:sz w:val="24"/>
          <w:szCs w:val="24"/>
        </w:rPr>
        <w:t>Smith CM</w:t>
      </w:r>
      <w:r w:rsidRPr="003F0E63">
        <w:rPr>
          <w:rFonts w:ascii="Book Antiqua" w:eastAsia="SimSun" w:hAnsi="Book Antiqua" w:cs="SimSun"/>
          <w:color w:val="000000"/>
          <w:kern w:val="0"/>
          <w:sz w:val="24"/>
          <w:szCs w:val="24"/>
        </w:rPr>
        <w:t>, Belz GT, Wilson NS, Villadangos JA, Shortman K, Carbone FR, Heath WR. Cutting edge: conventional CD8 alpha+ dendritic cells are preferentially involved in CTL priming after footpad infection with herpes simplex virus-1. </w:t>
      </w:r>
      <w:r w:rsidRPr="003F0E63">
        <w:rPr>
          <w:rFonts w:ascii="Book Antiqua" w:eastAsia="SimSun" w:hAnsi="Book Antiqua" w:cs="SimSun"/>
          <w:i/>
          <w:iCs/>
          <w:color w:val="000000"/>
          <w:kern w:val="0"/>
          <w:sz w:val="24"/>
          <w:szCs w:val="24"/>
        </w:rPr>
        <w:t>J Immunol</w:t>
      </w:r>
      <w:r w:rsidRPr="003F0E63">
        <w:rPr>
          <w:rFonts w:ascii="Book Antiqua" w:eastAsia="SimSun" w:hAnsi="Book Antiqua" w:cs="SimSun"/>
          <w:color w:val="000000"/>
          <w:kern w:val="0"/>
          <w:sz w:val="24"/>
          <w:szCs w:val="24"/>
        </w:rPr>
        <w:t> 2003; </w:t>
      </w:r>
      <w:r w:rsidRPr="003F0E63">
        <w:rPr>
          <w:rFonts w:ascii="Book Antiqua" w:eastAsia="SimSun" w:hAnsi="Book Antiqua" w:cs="SimSun"/>
          <w:b/>
          <w:bCs/>
          <w:color w:val="000000"/>
          <w:kern w:val="0"/>
          <w:sz w:val="24"/>
          <w:szCs w:val="24"/>
        </w:rPr>
        <w:t>170</w:t>
      </w:r>
      <w:r w:rsidRPr="003F0E63">
        <w:rPr>
          <w:rFonts w:ascii="Book Antiqua" w:eastAsia="SimSun" w:hAnsi="Book Antiqua" w:cs="SimSun"/>
          <w:color w:val="000000"/>
          <w:kern w:val="0"/>
          <w:sz w:val="24"/>
          <w:szCs w:val="24"/>
        </w:rPr>
        <w:t>: 4437-4440 [PMID: 12707318 DOI: 10.4049/jimmunol.170.9.4437]</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11 </w:t>
      </w:r>
      <w:r w:rsidRPr="003F0E63">
        <w:rPr>
          <w:rFonts w:ascii="Book Antiqua" w:eastAsia="SimSun" w:hAnsi="Book Antiqua" w:cs="SimSun"/>
          <w:b/>
          <w:bCs/>
          <w:color w:val="000000"/>
          <w:kern w:val="0"/>
          <w:sz w:val="24"/>
          <w:szCs w:val="24"/>
        </w:rPr>
        <w:t>Sabado RL</w:t>
      </w:r>
      <w:r w:rsidRPr="003F0E63">
        <w:rPr>
          <w:rFonts w:ascii="Book Antiqua" w:eastAsia="SimSun" w:hAnsi="Book Antiqua" w:cs="SimSun"/>
          <w:color w:val="000000"/>
          <w:kern w:val="0"/>
          <w:sz w:val="24"/>
          <w:szCs w:val="24"/>
        </w:rPr>
        <w:t>, Bhardwaj N. Directing dendritic cell immunotherapy towards successful cancer treatment. </w:t>
      </w:r>
      <w:r w:rsidRPr="003F0E63">
        <w:rPr>
          <w:rFonts w:ascii="Book Antiqua" w:eastAsia="SimSun" w:hAnsi="Book Antiqua" w:cs="SimSun"/>
          <w:i/>
          <w:iCs/>
          <w:color w:val="000000"/>
          <w:kern w:val="0"/>
          <w:sz w:val="24"/>
          <w:szCs w:val="24"/>
        </w:rPr>
        <w:t>Immunotherapy</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2</w:t>
      </w:r>
      <w:r w:rsidRPr="003F0E63">
        <w:rPr>
          <w:rFonts w:ascii="Book Antiqua" w:eastAsia="SimSun" w:hAnsi="Book Antiqua" w:cs="SimSun"/>
          <w:color w:val="000000"/>
          <w:kern w:val="0"/>
          <w:sz w:val="24"/>
          <w:szCs w:val="24"/>
        </w:rPr>
        <w:t>: 37-56 [PMID: 20473346 DOI: 10.2217/imt.09.43]</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12 </w:t>
      </w:r>
      <w:r w:rsidRPr="003F0E63">
        <w:rPr>
          <w:rFonts w:ascii="Book Antiqua" w:eastAsia="SimSun" w:hAnsi="Book Antiqua" w:cs="SimSun"/>
          <w:b/>
          <w:bCs/>
          <w:color w:val="000000"/>
          <w:kern w:val="0"/>
          <w:sz w:val="24"/>
          <w:szCs w:val="24"/>
        </w:rPr>
        <w:t>Evel-Kabler K</w:t>
      </w:r>
      <w:r w:rsidRPr="003F0E63">
        <w:rPr>
          <w:rFonts w:ascii="Book Antiqua" w:eastAsia="SimSun" w:hAnsi="Book Antiqua" w:cs="SimSun"/>
          <w:color w:val="000000"/>
          <w:kern w:val="0"/>
          <w:sz w:val="24"/>
          <w:szCs w:val="24"/>
        </w:rPr>
        <w:t>, Song XT, Aldrich M, Huang XF, Chen SY. SOCS1 restricts dendritic cells' ability to break self tolerance and induce antitumor immunity by regulating IL-12 production and signaling. </w:t>
      </w:r>
      <w:r w:rsidRPr="003F0E63">
        <w:rPr>
          <w:rFonts w:ascii="Book Antiqua" w:eastAsia="SimSun" w:hAnsi="Book Antiqua" w:cs="SimSun"/>
          <w:i/>
          <w:iCs/>
          <w:color w:val="000000"/>
          <w:kern w:val="0"/>
          <w:sz w:val="24"/>
          <w:szCs w:val="24"/>
        </w:rPr>
        <w:t>J Clin Invest</w:t>
      </w:r>
      <w:r w:rsidRPr="003F0E63">
        <w:rPr>
          <w:rFonts w:ascii="Book Antiqua" w:eastAsia="SimSun" w:hAnsi="Book Antiqua" w:cs="SimSun"/>
          <w:color w:val="000000"/>
          <w:kern w:val="0"/>
          <w:sz w:val="24"/>
          <w:szCs w:val="24"/>
        </w:rPr>
        <w:t> 2006; </w:t>
      </w:r>
      <w:r w:rsidRPr="003F0E63">
        <w:rPr>
          <w:rFonts w:ascii="Book Antiqua" w:eastAsia="SimSun" w:hAnsi="Book Antiqua" w:cs="SimSun"/>
          <w:b/>
          <w:bCs/>
          <w:color w:val="000000"/>
          <w:kern w:val="0"/>
          <w:sz w:val="24"/>
          <w:szCs w:val="24"/>
        </w:rPr>
        <w:t>116</w:t>
      </w:r>
      <w:r w:rsidRPr="003F0E63">
        <w:rPr>
          <w:rFonts w:ascii="Book Antiqua" w:eastAsia="SimSun" w:hAnsi="Book Antiqua" w:cs="SimSun"/>
          <w:color w:val="000000"/>
          <w:kern w:val="0"/>
          <w:sz w:val="24"/>
          <w:szCs w:val="24"/>
        </w:rPr>
        <w:t>: 90-100 [PMID: 16357940 DOI: 10.1172/JCI26169]</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13 </w:t>
      </w:r>
      <w:r w:rsidRPr="003F0E63">
        <w:rPr>
          <w:rFonts w:ascii="Book Antiqua" w:eastAsia="SimSun" w:hAnsi="Book Antiqua" w:cs="SimSun"/>
          <w:b/>
          <w:bCs/>
          <w:color w:val="000000"/>
          <w:kern w:val="0"/>
          <w:sz w:val="24"/>
          <w:szCs w:val="24"/>
        </w:rPr>
        <w:t>Guo YM</w:t>
      </w:r>
      <w:r w:rsidRPr="003F0E63">
        <w:rPr>
          <w:rFonts w:ascii="Book Antiqua" w:eastAsia="SimSun" w:hAnsi="Book Antiqua" w:cs="SimSun"/>
          <w:color w:val="000000"/>
          <w:kern w:val="0"/>
          <w:sz w:val="24"/>
          <w:szCs w:val="24"/>
        </w:rPr>
        <w:t>, Hirokawa M, Takahashi N, Fujishima M, Fujishima N, Komatsuda A, Tagawa H, Ohyagi H, Michishita Y, Ubukawa K, Hebiguchi M, Xiao W, Sawada K. Delayed addition of tumor necrosis factor (TNF) antagonists inhibits the generation of CD11c+ dendritic cells derived from CD34+ cells exposed to TNF-alpha. </w:t>
      </w:r>
      <w:r w:rsidRPr="003F0E63">
        <w:rPr>
          <w:rFonts w:ascii="Book Antiqua" w:eastAsia="SimSun" w:hAnsi="Book Antiqua" w:cs="SimSun"/>
          <w:i/>
          <w:iCs/>
          <w:color w:val="000000"/>
          <w:kern w:val="0"/>
          <w:sz w:val="24"/>
          <w:szCs w:val="24"/>
        </w:rPr>
        <w:t>Int J Hematol</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91</w:t>
      </w:r>
      <w:r w:rsidRPr="003F0E63">
        <w:rPr>
          <w:rFonts w:ascii="Book Antiqua" w:eastAsia="SimSun" w:hAnsi="Book Antiqua" w:cs="SimSun"/>
          <w:color w:val="000000"/>
          <w:kern w:val="0"/>
          <w:sz w:val="24"/>
          <w:szCs w:val="24"/>
        </w:rPr>
        <w:t>: 61-68 [PMID: 20012512 DOI: 10.1007/s12185-009-0456-5]</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14 </w:t>
      </w:r>
      <w:r w:rsidRPr="003F0E63">
        <w:rPr>
          <w:rFonts w:ascii="Book Antiqua" w:eastAsia="SimSun" w:hAnsi="Book Antiqua" w:cs="SimSun"/>
          <w:b/>
          <w:bCs/>
          <w:color w:val="000000"/>
          <w:kern w:val="0"/>
          <w:sz w:val="24"/>
          <w:szCs w:val="24"/>
        </w:rPr>
        <w:t>Castro FV</w:t>
      </w:r>
      <w:r w:rsidRPr="003F0E63">
        <w:rPr>
          <w:rFonts w:ascii="Book Antiqua" w:eastAsia="SimSun" w:hAnsi="Book Antiqua" w:cs="SimSun"/>
          <w:color w:val="000000"/>
          <w:kern w:val="0"/>
          <w:sz w:val="24"/>
          <w:szCs w:val="24"/>
        </w:rPr>
        <w:t>, Tutt AL, White AL, Teeling JL, James S, French RR, Glennie MJ. CD11c provides an effective immunotarget for the generation of both CD4 and CD8 T cell responses. </w:t>
      </w:r>
      <w:r w:rsidRPr="003F0E63">
        <w:rPr>
          <w:rFonts w:ascii="Book Antiqua" w:eastAsia="SimSun" w:hAnsi="Book Antiqua" w:cs="SimSun"/>
          <w:i/>
          <w:iCs/>
          <w:color w:val="000000"/>
          <w:kern w:val="0"/>
          <w:sz w:val="24"/>
          <w:szCs w:val="24"/>
        </w:rPr>
        <w:t>Eur J Immunol</w:t>
      </w:r>
      <w:r w:rsidRPr="003F0E63">
        <w:rPr>
          <w:rFonts w:ascii="Book Antiqua" w:eastAsia="SimSun" w:hAnsi="Book Antiqua" w:cs="SimSun"/>
          <w:color w:val="000000"/>
          <w:kern w:val="0"/>
          <w:sz w:val="24"/>
          <w:szCs w:val="24"/>
        </w:rPr>
        <w:t> 2008; </w:t>
      </w:r>
      <w:r w:rsidRPr="003F0E63">
        <w:rPr>
          <w:rFonts w:ascii="Book Antiqua" w:eastAsia="SimSun" w:hAnsi="Book Antiqua" w:cs="SimSun"/>
          <w:b/>
          <w:bCs/>
          <w:color w:val="000000"/>
          <w:kern w:val="0"/>
          <w:sz w:val="24"/>
          <w:szCs w:val="24"/>
        </w:rPr>
        <w:t>38</w:t>
      </w:r>
      <w:r w:rsidRPr="003F0E63">
        <w:rPr>
          <w:rFonts w:ascii="Book Antiqua" w:eastAsia="SimSun" w:hAnsi="Book Antiqua" w:cs="SimSun"/>
          <w:color w:val="000000"/>
          <w:kern w:val="0"/>
          <w:sz w:val="24"/>
          <w:szCs w:val="24"/>
        </w:rPr>
        <w:t>: 2263-2273 [PMID: 18651710 DOI: 10.1002/eji.200838302]</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15 </w:t>
      </w:r>
      <w:r w:rsidRPr="003F0E63">
        <w:rPr>
          <w:rFonts w:ascii="Book Antiqua" w:eastAsia="SimSun" w:hAnsi="Book Antiqua" w:cs="SimSun"/>
          <w:b/>
          <w:bCs/>
          <w:color w:val="000000"/>
          <w:kern w:val="0"/>
          <w:sz w:val="24"/>
          <w:szCs w:val="24"/>
        </w:rPr>
        <w:t>Bachem A</w:t>
      </w:r>
      <w:r w:rsidRPr="003F0E63">
        <w:rPr>
          <w:rFonts w:ascii="Book Antiqua" w:eastAsia="SimSun" w:hAnsi="Book Antiqua" w:cs="SimSun"/>
          <w:color w:val="000000"/>
          <w:kern w:val="0"/>
          <w:sz w:val="24"/>
          <w:szCs w:val="24"/>
        </w:rPr>
        <w:t>, Güttler S, Hartung E, Ebstein F, Schaefer M, Tannert A, Salama A, Movassaghi K, Opitz C, Mages HW, Henn V, Kloetzel PM, Gurka S, Kroczek RA. Superior antigen cross-presentation and XCR1 expression define human CD11c+CD141+ cells as homologues of mouse CD8+ dendritic cells. </w:t>
      </w:r>
      <w:r w:rsidRPr="003F0E63">
        <w:rPr>
          <w:rFonts w:ascii="Book Antiqua" w:eastAsia="SimSun" w:hAnsi="Book Antiqua" w:cs="SimSun"/>
          <w:i/>
          <w:iCs/>
          <w:color w:val="000000"/>
          <w:kern w:val="0"/>
          <w:sz w:val="24"/>
          <w:szCs w:val="24"/>
        </w:rPr>
        <w:t>J Exp Med</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207</w:t>
      </w:r>
      <w:r w:rsidRPr="003F0E63">
        <w:rPr>
          <w:rFonts w:ascii="Book Antiqua" w:eastAsia="SimSun" w:hAnsi="Book Antiqua" w:cs="SimSun"/>
          <w:color w:val="000000"/>
          <w:kern w:val="0"/>
          <w:sz w:val="24"/>
          <w:szCs w:val="24"/>
        </w:rPr>
        <w:t>: 1273-1281 [PMID: 20479115 DOI: 10.1084/jem.20100348]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16 </w:t>
      </w:r>
      <w:r w:rsidRPr="003F0E63">
        <w:rPr>
          <w:rFonts w:ascii="Book Antiqua" w:eastAsia="SimSun" w:hAnsi="Book Antiqua" w:cs="SimSun"/>
          <w:b/>
          <w:bCs/>
          <w:color w:val="000000"/>
          <w:kern w:val="0"/>
          <w:sz w:val="24"/>
          <w:szCs w:val="24"/>
        </w:rPr>
        <w:t>Hofmann C</w:t>
      </w:r>
      <w:r w:rsidRPr="003F0E63">
        <w:rPr>
          <w:rFonts w:ascii="Book Antiqua" w:eastAsia="SimSun" w:hAnsi="Book Antiqua" w:cs="SimSun"/>
          <w:color w:val="000000"/>
          <w:kern w:val="0"/>
          <w:sz w:val="24"/>
          <w:szCs w:val="24"/>
        </w:rPr>
        <w:t xml:space="preserve">, Dunger N, Grunwald N, Hämmerling GJ, Hoffmann P, Schölmerich J, Falk W, Obermeier F. T cell-dependent protective effects of </w:t>
      </w:r>
      <w:r w:rsidRPr="003F0E63">
        <w:rPr>
          <w:rFonts w:ascii="Book Antiqua" w:eastAsia="SimSun" w:hAnsi="Book Antiqua" w:cs="SimSun"/>
          <w:color w:val="000000"/>
          <w:kern w:val="0"/>
          <w:sz w:val="24"/>
          <w:szCs w:val="24"/>
        </w:rPr>
        <w:lastRenderedPageBreak/>
        <w:t>CpG motifs of bacterial DNA in experimental colitis are mediated by CD11c+ dendritic cells. </w:t>
      </w:r>
      <w:r w:rsidRPr="003F0E63">
        <w:rPr>
          <w:rFonts w:ascii="Book Antiqua" w:eastAsia="SimSun" w:hAnsi="Book Antiqua" w:cs="SimSun"/>
          <w:i/>
          <w:iCs/>
          <w:color w:val="000000"/>
          <w:kern w:val="0"/>
          <w:sz w:val="24"/>
          <w:szCs w:val="24"/>
        </w:rPr>
        <w:t>Gut</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59</w:t>
      </w:r>
      <w:r w:rsidRPr="003F0E63">
        <w:rPr>
          <w:rFonts w:ascii="Book Antiqua" w:eastAsia="SimSun" w:hAnsi="Book Antiqua" w:cs="SimSun"/>
          <w:color w:val="000000"/>
          <w:kern w:val="0"/>
          <w:sz w:val="24"/>
          <w:szCs w:val="24"/>
        </w:rPr>
        <w:t>: 1347-1354 [PMID: 20732920 DOI: 10.1136/gut.2009.193177]</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17 </w:t>
      </w:r>
      <w:r w:rsidRPr="003F0E63">
        <w:rPr>
          <w:rFonts w:ascii="Book Antiqua" w:eastAsia="SimSun" w:hAnsi="Book Antiqua" w:cs="SimSun"/>
          <w:b/>
          <w:bCs/>
          <w:color w:val="000000"/>
          <w:kern w:val="0"/>
          <w:sz w:val="24"/>
          <w:szCs w:val="24"/>
        </w:rPr>
        <w:t>Goel A</w:t>
      </w:r>
      <w:r w:rsidRPr="003F0E63">
        <w:rPr>
          <w:rFonts w:ascii="Book Antiqua" w:eastAsia="SimSun" w:hAnsi="Book Antiqua" w:cs="SimSun"/>
          <w:color w:val="000000"/>
          <w:kern w:val="0"/>
          <w:sz w:val="24"/>
          <w:szCs w:val="24"/>
        </w:rPr>
        <w:t>, Kunnumakkara AB, Aggarwal BB. Curcumin as "Curecumin": from kitchen to clinic. </w:t>
      </w:r>
      <w:r w:rsidRPr="003F0E63">
        <w:rPr>
          <w:rFonts w:ascii="Book Antiqua" w:eastAsia="SimSun" w:hAnsi="Book Antiqua" w:cs="SimSun"/>
          <w:i/>
          <w:iCs/>
          <w:color w:val="000000"/>
          <w:kern w:val="0"/>
          <w:sz w:val="24"/>
          <w:szCs w:val="24"/>
        </w:rPr>
        <w:t>Biochem Pharmacol</w:t>
      </w:r>
      <w:r w:rsidRPr="003F0E63">
        <w:rPr>
          <w:rFonts w:ascii="Book Antiqua" w:eastAsia="SimSun" w:hAnsi="Book Antiqua" w:cs="SimSun"/>
          <w:color w:val="000000"/>
          <w:kern w:val="0"/>
          <w:sz w:val="24"/>
          <w:szCs w:val="24"/>
        </w:rPr>
        <w:t> 2008; </w:t>
      </w:r>
      <w:r w:rsidRPr="003F0E63">
        <w:rPr>
          <w:rFonts w:ascii="Book Antiqua" w:eastAsia="SimSun" w:hAnsi="Book Antiqua" w:cs="SimSun"/>
          <w:b/>
          <w:bCs/>
          <w:color w:val="000000"/>
          <w:kern w:val="0"/>
          <w:sz w:val="24"/>
          <w:szCs w:val="24"/>
        </w:rPr>
        <w:t>75</w:t>
      </w:r>
      <w:r w:rsidRPr="003F0E63">
        <w:rPr>
          <w:rFonts w:ascii="Book Antiqua" w:eastAsia="SimSun" w:hAnsi="Book Antiqua" w:cs="SimSun"/>
          <w:color w:val="000000"/>
          <w:kern w:val="0"/>
          <w:sz w:val="24"/>
          <w:szCs w:val="24"/>
        </w:rPr>
        <w:t>: 787-809 [PMID: 17900536 DOI: 10.1016]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18 </w:t>
      </w:r>
      <w:r w:rsidRPr="003F0E63">
        <w:rPr>
          <w:rFonts w:ascii="Book Antiqua" w:eastAsia="SimSun" w:hAnsi="Book Antiqua" w:cs="SimSun"/>
          <w:b/>
          <w:bCs/>
          <w:color w:val="000000"/>
          <w:kern w:val="0"/>
          <w:sz w:val="24"/>
          <w:szCs w:val="24"/>
        </w:rPr>
        <w:t>Salh B</w:t>
      </w:r>
      <w:r w:rsidRPr="003F0E63">
        <w:rPr>
          <w:rFonts w:ascii="Book Antiqua" w:eastAsia="SimSun" w:hAnsi="Book Antiqua" w:cs="SimSun"/>
          <w:color w:val="000000"/>
          <w:kern w:val="0"/>
          <w:sz w:val="24"/>
          <w:szCs w:val="24"/>
        </w:rPr>
        <w:t>, Assi K, Templeman V, Parhar K, Owen D, Gómez-Muñoz A, Jacobson K. Curcumin attenuates DNB-induced murine colitis. </w:t>
      </w:r>
      <w:r w:rsidRPr="003F0E63">
        <w:rPr>
          <w:rFonts w:ascii="Book Antiqua" w:eastAsia="SimSun" w:hAnsi="Book Antiqua" w:cs="SimSun"/>
          <w:i/>
          <w:iCs/>
          <w:color w:val="000000"/>
          <w:kern w:val="0"/>
          <w:sz w:val="24"/>
          <w:szCs w:val="24"/>
        </w:rPr>
        <w:t>Am J Physiol Gastrointest Liver Physiol</w:t>
      </w:r>
      <w:r w:rsidRPr="003F0E63">
        <w:rPr>
          <w:rFonts w:ascii="Book Antiqua" w:eastAsia="SimSun" w:hAnsi="Book Antiqua" w:cs="SimSun"/>
          <w:color w:val="000000"/>
          <w:kern w:val="0"/>
          <w:sz w:val="24"/>
          <w:szCs w:val="24"/>
        </w:rPr>
        <w:t> 2003; </w:t>
      </w:r>
      <w:r w:rsidRPr="003F0E63">
        <w:rPr>
          <w:rFonts w:ascii="Book Antiqua" w:eastAsia="SimSun" w:hAnsi="Book Antiqua" w:cs="SimSun"/>
          <w:b/>
          <w:bCs/>
          <w:color w:val="000000"/>
          <w:kern w:val="0"/>
          <w:sz w:val="24"/>
          <w:szCs w:val="24"/>
        </w:rPr>
        <w:t>285</w:t>
      </w:r>
      <w:r w:rsidRPr="003F0E63">
        <w:rPr>
          <w:rFonts w:ascii="Book Antiqua" w:eastAsia="SimSun" w:hAnsi="Book Antiqua" w:cs="SimSun"/>
          <w:color w:val="000000"/>
          <w:kern w:val="0"/>
          <w:sz w:val="24"/>
          <w:szCs w:val="24"/>
        </w:rPr>
        <w:t>: G235-G243 [PMID: 12637253 DOI: 10.1152/ajpgi.00449.2002]</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19 </w:t>
      </w:r>
      <w:r w:rsidRPr="003F0E63">
        <w:rPr>
          <w:rFonts w:ascii="Book Antiqua" w:eastAsia="SimSun" w:hAnsi="Book Antiqua" w:cs="SimSun"/>
          <w:b/>
          <w:bCs/>
          <w:color w:val="000000"/>
          <w:kern w:val="0"/>
          <w:sz w:val="24"/>
          <w:szCs w:val="24"/>
        </w:rPr>
        <w:t>Holt PR</w:t>
      </w:r>
      <w:r w:rsidRPr="003F0E63">
        <w:rPr>
          <w:rFonts w:ascii="Book Antiqua" w:eastAsia="SimSun" w:hAnsi="Book Antiqua" w:cs="SimSun"/>
          <w:color w:val="000000"/>
          <w:kern w:val="0"/>
          <w:sz w:val="24"/>
          <w:szCs w:val="24"/>
        </w:rPr>
        <w:t>, Katz S, Kirshoff R. Curcumin therapy in inflammatory bowel disease: a pilot study. </w:t>
      </w:r>
      <w:r w:rsidRPr="003F0E63">
        <w:rPr>
          <w:rFonts w:ascii="Book Antiqua" w:eastAsia="SimSun" w:hAnsi="Book Antiqua" w:cs="SimSun"/>
          <w:i/>
          <w:iCs/>
          <w:color w:val="000000"/>
          <w:kern w:val="0"/>
          <w:sz w:val="24"/>
          <w:szCs w:val="24"/>
        </w:rPr>
        <w:t>Dig Dis Sci</w:t>
      </w:r>
      <w:r w:rsidRPr="003F0E63">
        <w:rPr>
          <w:rFonts w:ascii="Book Antiqua" w:eastAsia="SimSun" w:hAnsi="Book Antiqua" w:cs="SimSun"/>
          <w:color w:val="000000"/>
          <w:kern w:val="0"/>
          <w:sz w:val="24"/>
          <w:szCs w:val="24"/>
        </w:rPr>
        <w:t> 2005; </w:t>
      </w:r>
      <w:r w:rsidRPr="003F0E63">
        <w:rPr>
          <w:rFonts w:ascii="Book Antiqua" w:eastAsia="SimSun" w:hAnsi="Book Antiqua" w:cs="SimSun"/>
          <w:b/>
          <w:bCs/>
          <w:color w:val="000000"/>
          <w:kern w:val="0"/>
          <w:sz w:val="24"/>
          <w:szCs w:val="24"/>
        </w:rPr>
        <w:t>50</w:t>
      </w:r>
      <w:r w:rsidRPr="003F0E63">
        <w:rPr>
          <w:rFonts w:ascii="Book Antiqua" w:eastAsia="SimSun" w:hAnsi="Book Antiqua" w:cs="SimSun"/>
          <w:color w:val="000000"/>
          <w:kern w:val="0"/>
          <w:sz w:val="24"/>
          <w:szCs w:val="24"/>
        </w:rPr>
        <w:t>: 2191-2193 [PMID: 16240238 DOI: 10.1007/s10620-005-3032-8]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20 </w:t>
      </w:r>
      <w:r w:rsidRPr="003F0E63">
        <w:rPr>
          <w:rFonts w:ascii="Book Antiqua" w:eastAsia="SimSun" w:hAnsi="Book Antiqua" w:cs="SimSun"/>
          <w:b/>
          <w:bCs/>
          <w:color w:val="000000"/>
          <w:kern w:val="0"/>
          <w:sz w:val="24"/>
          <w:szCs w:val="24"/>
        </w:rPr>
        <w:t>Aggarwal BB</w:t>
      </w:r>
      <w:r w:rsidRPr="003F0E63">
        <w:rPr>
          <w:rFonts w:ascii="Book Antiqua" w:eastAsia="SimSun" w:hAnsi="Book Antiqua" w:cs="SimSun"/>
          <w:color w:val="000000"/>
          <w:kern w:val="0"/>
          <w:sz w:val="24"/>
          <w:szCs w:val="24"/>
        </w:rPr>
        <w:t>, Sung B. Pharmacological basis for the role of curcumin in chronic diseases: an age-old spice with modern targets. </w:t>
      </w:r>
      <w:r w:rsidRPr="003F0E63">
        <w:rPr>
          <w:rFonts w:ascii="Book Antiqua" w:eastAsia="SimSun" w:hAnsi="Book Antiqua" w:cs="SimSun"/>
          <w:i/>
          <w:iCs/>
          <w:color w:val="000000"/>
          <w:kern w:val="0"/>
          <w:sz w:val="24"/>
          <w:szCs w:val="24"/>
        </w:rPr>
        <w:t>Trends Pharmacol Sci</w:t>
      </w:r>
      <w:r w:rsidRPr="003F0E63">
        <w:rPr>
          <w:rFonts w:ascii="Book Antiqua" w:eastAsia="SimSun" w:hAnsi="Book Antiqua" w:cs="SimSun"/>
          <w:color w:val="000000"/>
          <w:kern w:val="0"/>
          <w:sz w:val="24"/>
          <w:szCs w:val="24"/>
        </w:rPr>
        <w:t> 2009; </w:t>
      </w:r>
      <w:r w:rsidRPr="003F0E63">
        <w:rPr>
          <w:rFonts w:ascii="Book Antiqua" w:eastAsia="SimSun" w:hAnsi="Book Antiqua" w:cs="SimSun"/>
          <w:b/>
          <w:bCs/>
          <w:color w:val="000000"/>
          <w:kern w:val="0"/>
          <w:sz w:val="24"/>
          <w:szCs w:val="24"/>
        </w:rPr>
        <w:t>30</w:t>
      </w:r>
      <w:r w:rsidRPr="003F0E63">
        <w:rPr>
          <w:rFonts w:ascii="Book Antiqua" w:eastAsia="SimSun" w:hAnsi="Book Antiqua" w:cs="SimSun"/>
          <w:color w:val="000000"/>
          <w:kern w:val="0"/>
          <w:sz w:val="24"/>
          <w:szCs w:val="24"/>
        </w:rPr>
        <w:t>: 85-94 [PMID: 19110321 DOI: 10.1016/j.tips.2008.11.002]</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21 </w:t>
      </w:r>
      <w:r w:rsidRPr="003F0E63">
        <w:rPr>
          <w:rFonts w:ascii="Book Antiqua" w:eastAsia="SimSun" w:hAnsi="Book Antiqua" w:cs="SimSun"/>
          <w:b/>
          <w:bCs/>
          <w:color w:val="000000"/>
          <w:kern w:val="0"/>
          <w:sz w:val="24"/>
          <w:szCs w:val="24"/>
        </w:rPr>
        <w:t>Martelli L</w:t>
      </w:r>
      <w:r w:rsidRPr="003F0E63">
        <w:rPr>
          <w:rFonts w:ascii="Book Antiqua" w:eastAsia="SimSun" w:hAnsi="Book Antiqua" w:cs="SimSun"/>
          <w:color w:val="000000"/>
          <w:kern w:val="0"/>
          <w:sz w:val="24"/>
          <w:szCs w:val="24"/>
        </w:rPr>
        <w:t>, Ragazzi E, di Mario F, Martelli M, Castagliuolo I, Dal Maschio M, Palù G, Maschietto M, Scorzeto M, Vassanelli S, Brun P. A potential role for the vanilloid receptor TRPV1 in the therapeutic effect of curcumin in dinitrobenzene sulphonic acid-induced colitis in mice. </w:t>
      </w:r>
      <w:r w:rsidRPr="003F0E63">
        <w:rPr>
          <w:rFonts w:ascii="Book Antiqua" w:eastAsia="SimSun" w:hAnsi="Book Antiqua" w:cs="SimSun"/>
          <w:i/>
          <w:iCs/>
          <w:color w:val="000000"/>
          <w:kern w:val="0"/>
          <w:sz w:val="24"/>
          <w:szCs w:val="24"/>
        </w:rPr>
        <w:t>Neurogastroenterol Motil</w:t>
      </w:r>
      <w:r w:rsidRPr="003F0E63">
        <w:rPr>
          <w:rFonts w:ascii="Book Antiqua" w:eastAsia="SimSun" w:hAnsi="Book Antiqua" w:cs="SimSun"/>
          <w:color w:val="000000"/>
          <w:kern w:val="0"/>
          <w:sz w:val="24"/>
          <w:szCs w:val="24"/>
        </w:rPr>
        <w:t> 2007; </w:t>
      </w:r>
      <w:r w:rsidRPr="003F0E63">
        <w:rPr>
          <w:rFonts w:ascii="Book Antiqua" w:eastAsia="SimSun" w:hAnsi="Book Antiqua" w:cs="SimSun"/>
          <w:b/>
          <w:bCs/>
          <w:color w:val="000000"/>
          <w:kern w:val="0"/>
          <w:sz w:val="24"/>
          <w:szCs w:val="24"/>
        </w:rPr>
        <w:t>19</w:t>
      </w:r>
      <w:r w:rsidRPr="003F0E63">
        <w:rPr>
          <w:rFonts w:ascii="Book Antiqua" w:eastAsia="SimSun" w:hAnsi="Book Antiqua" w:cs="SimSun"/>
          <w:color w:val="000000"/>
          <w:kern w:val="0"/>
          <w:sz w:val="24"/>
          <w:szCs w:val="24"/>
        </w:rPr>
        <w:t>: 668-674 [PMID: 17640182 DOI: 10.1111/j.1365]</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22 </w:t>
      </w:r>
      <w:r w:rsidRPr="003F0E63">
        <w:rPr>
          <w:rFonts w:ascii="Book Antiqua" w:eastAsia="SimSun" w:hAnsi="Book Antiqua" w:cs="SimSun"/>
          <w:b/>
          <w:bCs/>
          <w:color w:val="000000"/>
          <w:kern w:val="0"/>
          <w:sz w:val="24"/>
          <w:szCs w:val="24"/>
        </w:rPr>
        <w:t>Hanai H</w:t>
      </w:r>
      <w:r w:rsidRPr="003F0E63">
        <w:rPr>
          <w:rFonts w:ascii="Book Antiqua" w:eastAsia="SimSun" w:hAnsi="Book Antiqua" w:cs="SimSun"/>
          <w:color w:val="000000"/>
          <w:kern w:val="0"/>
          <w:sz w:val="24"/>
          <w:szCs w:val="24"/>
        </w:rPr>
        <w:t>, Iida T, Takeuchi K, Watanabe F, Maruyama Y, Andoh A, Tsujikawa T, Fujiyama Y, Mitsuyama K, Sata M, Yamada M, Iwaoka Y, Kanke K, Hiraishi H, Hirayama K, Arai H, Yoshii S, Uchijima M, Nagata T, Koide Y. Curcumin maintenance therapy for ulcerative colitis: randomized, multicenter, double-blind, placebo-controlled trial. </w:t>
      </w:r>
      <w:r w:rsidRPr="003F0E63">
        <w:rPr>
          <w:rFonts w:ascii="Book Antiqua" w:eastAsia="SimSun" w:hAnsi="Book Antiqua" w:cs="SimSun"/>
          <w:i/>
          <w:iCs/>
          <w:color w:val="000000"/>
          <w:kern w:val="0"/>
          <w:sz w:val="24"/>
          <w:szCs w:val="24"/>
        </w:rPr>
        <w:t>Clin Gastroenterol Hepatol</w:t>
      </w:r>
      <w:r w:rsidRPr="003F0E63">
        <w:rPr>
          <w:rFonts w:ascii="Book Antiqua" w:eastAsia="SimSun" w:hAnsi="Book Antiqua" w:cs="SimSun"/>
          <w:color w:val="000000"/>
          <w:kern w:val="0"/>
          <w:sz w:val="24"/>
          <w:szCs w:val="24"/>
        </w:rPr>
        <w:t> 2006; </w:t>
      </w:r>
      <w:r w:rsidRPr="003F0E63">
        <w:rPr>
          <w:rFonts w:ascii="Book Antiqua" w:eastAsia="SimSun" w:hAnsi="Book Antiqua" w:cs="SimSun"/>
          <w:b/>
          <w:bCs/>
          <w:color w:val="000000"/>
          <w:kern w:val="0"/>
          <w:sz w:val="24"/>
          <w:szCs w:val="24"/>
        </w:rPr>
        <w:t>4</w:t>
      </w:r>
      <w:r w:rsidRPr="003F0E63">
        <w:rPr>
          <w:rFonts w:ascii="Book Antiqua" w:eastAsia="SimSun" w:hAnsi="Book Antiqua" w:cs="SimSun"/>
          <w:color w:val="000000"/>
          <w:kern w:val="0"/>
          <w:sz w:val="24"/>
          <w:szCs w:val="24"/>
        </w:rPr>
        <w:t>: 1502-1506 [PMID: 17101300 DOI: 10.1016/j.cgh.2006.08.008]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23 </w:t>
      </w:r>
      <w:r w:rsidRPr="003F0E63">
        <w:rPr>
          <w:rFonts w:ascii="Book Antiqua" w:eastAsia="SimSun" w:hAnsi="Book Antiqua" w:cs="SimSun"/>
          <w:b/>
          <w:bCs/>
          <w:color w:val="000000"/>
          <w:kern w:val="0"/>
          <w:sz w:val="24"/>
          <w:szCs w:val="24"/>
        </w:rPr>
        <w:t>Shirley SA</w:t>
      </w:r>
      <w:r w:rsidRPr="003F0E63">
        <w:rPr>
          <w:rFonts w:ascii="Book Antiqua" w:eastAsia="SimSun" w:hAnsi="Book Antiqua" w:cs="SimSun"/>
          <w:color w:val="000000"/>
          <w:kern w:val="0"/>
          <w:sz w:val="24"/>
          <w:szCs w:val="24"/>
        </w:rPr>
        <w:t>, Montpetit AJ, Lockey RF, Mohapatra SS. Curcumin prevents human dendritic cell response to immune stimulants. </w:t>
      </w:r>
      <w:r w:rsidRPr="003F0E63">
        <w:rPr>
          <w:rFonts w:ascii="Book Antiqua" w:eastAsia="SimSun" w:hAnsi="Book Antiqua" w:cs="SimSun"/>
          <w:i/>
          <w:iCs/>
          <w:color w:val="000000"/>
          <w:kern w:val="0"/>
          <w:sz w:val="24"/>
          <w:szCs w:val="24"/>
        </w:rPr>
        <w:t>Biochem Biophys Res Commun</w:t>
      </w:r>
      <w:r w:rsidRPr="003F0E63">
        <w:rPr>
          <w:rFonts w:ascii="Book Antiqua" w:eastAsia="SimSun" w:hAnsi="Book Antiqua" w:cs="SimSun"/>
          <w:color w:val="000000"/>
          <w:kern w:val="0"/>
          <w:sz w:val="24"/>
          <w:szCs w:val="24"/>
        </w:rPr>
        <w:t> 2008; </w:t>
      </w:r>
      <w:r w:rsidRPr="003F0E63">
        <w:rPr>
          <w:rFonts w:ascii="Book Antiqua" w:eastAsia="SimSun" w:hAnsi="Book Antiqua" w:cs="SimSun"/>
          <w:b/>
          <w:bCs/>
          <w:color w:val="000000"/>
          <w:kern w:val="0"/>
          <w:sz w:val="24"/>
          <w:szCs w:val="24"/>
        </w:rPr>
        <w:t>374</w:t>
      </w:r>
      <w:r w:rsidRPr="003F0E63">
        <w:rPr>
          <w:rFonts w:ascii="Book Antiqua" w:eastAsia="SimSun" w:hAnsi="Book Antiqua" w:cs="SimSun"/>
          <w:color w:val="000000"/>
          <w:kern w:val="0"/>
          <w:sz w:val="24"/>
          <w:szCs w:val="24"/>
        </w:rPr>
        <w:t>: 431-436 [PMID: 18639521 DOI: 10.1016/j.bbrc.2008.07.051]</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lastRenderedPageBreak/>
        <w:t>24 </w:t>
      </w:r>
      <w:r w:rsidRPr="003F0E63">
        <w:rPr>
          <w:rFonts w:ascii="Book Antiqua" w:eastAsia="SimSun" w:hAnsi="Book Antiqua" w:cs="SimSun"/>
          <w:b/>
          <w:bCs/>
          <w:color w:val="000000"/>
          <w:kern w:val="0"/>
          <w:sz w:val="24"/>
          <w:szCs w:val="24"/>
        </w:rPr>
        <w:t>Zhao HM</w:t>
      </w:r>
      <w:r w:rsidRPr="003F0E63">
        <w:rPr>
          <w:rFonts w:ascii="Book Antiqua" w:eastAsia="SimSun" w:hAnsi="Book Antiqua" w:cs="SimSun"/>
          <w:color w:val="000000"/>
          <w:kern w:val="0"/>
          <w:sz w:val="24"/>
          <w:szCs w:val="24"/>
        </w:rPr>
        <w:t>, Xu R, Huang XY, Cheng SM, Huang MF, Yue HY, Wang X, Zou Y, Lu AP, Liu DY. Curcumin improves regulatory T cells in gut-associated lymphoid tissue of colitis mice. </w:t>
      </w:r>
      <w:r w:rsidRPr="003F0E63">
        <w:rPr>
          <w:rFonts w:ascii="Book Antiqua" w:eastAsia="SimSun" w:hAnsi="Book Antiqua" w:cs="SimSun"/>
          <w:i/>
          <w:iCs/>
          <w:color w:val="000000"/>
          <w:kern w:val="0"/>
          <w:sz w:val="24"/>
          <w:szCs w:val="24"/>
        </w:rPr>
        <w:t>World J Gastroenterol</w:t>
      </w:r>
      <w:r w:rsidRPr="003F0E63">
        <w:rPr>
          <w:rFonts w:ascii="Book Antiqua" w:eastAsia="SimSun" w:hAnsi="Book Antiqua" w:cs="SimSun"/>
          <w:color w:val="000000"/>
          <w:kern w:val="0"/>
          <w:sz w:val="24"/>
          <w:szCs w:val="24"/>
        </w:rPr>
        <w:t> 2016; </w:t>
      </w:r>
      <w:r w:rsidRPr="003F0E63">
        <w:rPr>
          <w:rFonts w:ascii="Book Antiqua" w:eastAsia="SimSun" w:hAnsi="Book Antiqua" w:cs="SimSun"/>
          <w:b/>
          <w:bCs/>
          <w:color w:val="000000"/>
          <w:kern w:val="0"/>
          <w:sz w:val="24"/>
          <w:szCs w:val="24"/>
        </w:rPr>
        <w:t>22</w:t>
      </w:r>
      <w:r w:rsidRPr="003F0E63">
        <w:rPr>
          <w:rFonts w:ascii="Book Antiqua" w:eastAsia="SimSun" w:hAnsi="Book Antiqua" w:cs="SimSun"/>
          <w:color w:val="000000"/>
          <w:kern w:val="0"/>
          <w:sz w:val="24"/>
          <w:szCs w:val="24"/>
        </w:rPr>
        <w:t>: 5374-5383 [PMID: 27340353 DOI: 10.3748/wjg.v22.i23.5374]</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25 </w:t>
      </w:r>
      <w:r w:rsidRPr="003F0E63">
        <w:rPr>
          <w:rFonts w:ascii="Book Antiqua" w:eastAsia="SimSun" w:hAnsi="Book Antiqua" w:cs="SimSun"/>
          <w:b/>
          <w:bCs/>
          <w:color w:val="000000"/>
          <w:kern w:val="0"/>
          <w:sz w:val="24"/>
          <w:szCs w:val="24"/>
        </w:rPr>
        <w:t>Huang LY</w:t>
      </w:r>
      <w:r w:rsidRPr="003F0E63">
        <w:rPr>
          <w:rFonts w:ascii="Book Antiqua" w:eastAsia="SimSun" w:hAnsi="Book Antiqua" w:cs="SimSun"/>
          <w:color w:val="000000"/>
          <w:kern w:val="0"/>
          <w:sz w:val="24"/>
          <w:szCs w:val="24"/>
        </w:rPr>
        <w:t>, He Q, Liang SJ, Su YX, Xiong LX, Wu QQ, Wu QY, Tao J, Wang JP, Tang YB, Lv XF, Liu J, Guan YY, Pang RP, Zhou JG. ClC-3 chloride channel/antiporter defect contributes to inflammatory bowel disease in humans and mice. </w:t>
      </w:r>
      <w:r w:rsidRPr="003F0E63">
        <w:rPr>
          <w:rFonts w:ascii="Book Antiqua" w:eastAsia="SimSun" w:hAnsi="Book Antiqua" w:cs="SimSun"/>
          <w:i/>
          <w:iCs/>
          <w:color w:val="000000"/>
          <w:kern w:val="0"/>
          <w:sz w:val="24"/>
          <w:szCs w:val="24"/>
        </w:rPr>
        <w:t>Gut</w:t>
      </w:r>
      <w:r w:rsidRPr="003F0E63">
        <w:rPr>
          <w:rFonts w:ascii="Book Antiqua" w:eastAsia="SimSun" w:hAnsi="Book Antiqua" w:cs="SimSun"/>
          <w:color w:val="000000"/>
          <w:kern w:val="0"/>
          <w:sz w:val="24"/>
          <w:szCs w:val="24"/>
        </w:rPr>
        <w:t> 2014; </w:t>
      </w:r>
      <w:r w:rsidRPr="003F0E63">
        <w:rPr>
          <w:rFonts w:ascii="Book Antiqua" w:eastAsia="SimSun" w:hAnsi="Book Antiqua" w:cs="SimSun"/>
          <w:b/>
          <w:bCs/>
          <w:color w:val="000000"/>
          <w:kern w:val="0"/>
          <w:sz w:val="24"/>
          <w:szCs w:val="24"/>
        </w:rPr>
        <w:t>63</w:t>
      </w:r>
      <w:r w:rsidRPr="003F0E63">
        <w:rPr>
          <w:rFonts w:ascii="Book Antiqua" w:eastAsia="SimSun" w:hAnsi="Book Antiqua" w:cs="SimSun"/>
          <w:color w:val="000000"/>
          <w:kern w:val="0"/>
          <w:sz w:val="24"/>
          <w:szCs w:val="24"/>
        </w:rPr>
        <w:t>: 1587-1595 [PMID: 24440986 DOI: 10.1136/gutjnl-2013-305168]</w:t>
      </w:r>
    </w:p>
    <w:p w:rsidR="003F0E63" w:rsidRPr="003F0E63" w:rsidRDefault="003F0E63" w:rsidP="005738D7">
      <w:pPr>
        <w:shd w:val="clear" w:color="auto" w:fill="FFFFFF"/>
        <w:adjustRightInd w:val="0"/>
        <w:snapToGrid w:val="0"/>
        <w:spacing w:line="360" w:lineRule="auto"/>
        <w:rPr>
          <w:rFonts w:ascii="Book Antiqua" w:eastAsia="SimSun" w:hAnsi="Book Antiqua"/>
          <w:sz w:val="24"/>
          <w:szCs w:val="24"/>
        </w:rPr>
      </w:pPr>
      <w:r w:rsidRPr="003F0E63">
        <w:rPr>
          <w:rFonts w:ascii="Book Antiqua" w:eastAsia="SimSun" w:hAnsi="Book Antiqua" w:cs="SimSun" w:hint="eastAsia"/>
          <w:color w:val="000000"/>
          <w:kern w:val="0"/>
          <w:sz w:val="24"/>
          <w:szCs w:val="24"/>
        </w:rPr>
        <w:t xml:space="preserve">26 </w:t>
      </w:r>
      <w:r w:rsidRPr="003F0E63">
        <w:rPr>
          <w:rFonts w:ascii="Book Antiqua" w:eastAsia="SimSun" w:hAnsi="Book Antiqua"/>
          <w:b/>
          <w:sz w:val="24"/>
          <w:szCs w:val="24"/>
        </w:rPr>
        <w:t>Sałaga M</w:t>
      </w:r>
      <w:r w:rsidRPr="003F0E63">
        <w:rPr>
          <w:rFonts w:ascii="Book Antiqua" w:eastAsia="SimSun" w:hAnsi="Book Antiqua"/>
          <w:sz w:val="24"/>
          <w:szCs w:val="24"/>
        </w:rPr>
        <w:t xml:space="preserve">, Mokrowiecka A, Zakrzewski PK, Cygankiewicz A, Leishman E, Sobczak M, Zatorski H, Małecka-Panas E, Kordek R, Storr M, Krajewska WM, Bradshaw HB, Fichna J. Experimental colitis in mice is attenuated by changes in the levels of endocannabinoid metabolites induced byselective inhibition of fatty acid amide hydrolase (FAAH). </w:t>
      </w:r>
      <w:r w:rsidRPr="003F0E63">
        <w:rPr>
          <w:rFonts w:ascii="Book Antiqua" w:eastAsia="SimSun" w:hAnsi="Book Antiqua"/>
          <w:i/>
          <w:sz w:val="24"/>
          <w:szCs w:val="24"/>
        </w:rPr>
        <w:t>J Crohns Colitis</w:t>
      </w:r>
      <w:r w:rsidRPr="003F0E63">
        <w:rPr>
          <w:rFonts w:ascii="Book Antiqua" w:eastAsia="SimSun" w:hAnsi="Book Antiqua"/>
          <w:sz w:val="24"/>
          <w:szCs w:val="24"/>
        </w:rPr>
        <w:t xml:space="preserve"> 2014;</w:t>
      </w:r>
      <w:r w:rsidRPr="003F0E63">
        <w:rPr>
          <w:rFonts w:ascii="Book Antiqua" w:eastAsia="SimSun" w:hAnsi="Book Antiqua" w:hint="eastAsia"/>
          <w:sz w:val="24"/>
          <w:szCs w:val="24"/>
        </w:rPr>
        <w:t xml:space="preserve"> </w:t>
      </w:r>
      <w:r w:rsidRPr="003F0E63">
        <w:rPr>
          <w:rFonts w:ascii="Book Antiqua" w:eastAsia="SimSun" w:hAnsi="Book Antiqua"/>
          <w:b/>
          <w:sz w:val="24"/>
          <w:szCs w:val="24"/>
        </w:rPr>
        <w:t>8</w:t>
      </w:r>
      <w:r w:rsidRPr="003F0E63">
        <w:rPr>
          <w:rFonts w:ascii="Book Antiqua" w:eastAsia="SimSun" w:hAnsi="Book Antiqua"/>
          <w:sz w:val="24"/>
          <w:szCs w:val="24"/>
        </w:rPr>
        <w:t xml:space="preserve">: 998-1009 [PMID: 24530133] </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27 </w:t>
      </w:r>
      <w:r w:rsidRPr="003F0E63">
        <w:rPr>
          <w:rFonts w:ascii="Book Antiqua" w:eastAsia="SimSun" w:hAnsi="Book Antiqua" w:cs="SimSun"/>
          <w:b/>
          <w:bCs/>
          <w:color w:val="000000"/>
          <w:kern w:val="0"/>
          <w:sz w:val="24"/>
          <w:szCs w:val="24"/>
        </w:rPr>
        <w:t>Fina D</w:t>
      </w:r>
      <w:r w:rsidRPr="003F0E63">
        <w:rPr>
          <w:rFonts w:ascii="Book Antiqua" w:eastAsia="SimSun" w:hAnsi="Book Antiqua" w:cs="SimSun"/>
          <w:color w:val="000000"/>
          <w:kern w:val="0"/>
          <w:sz w:val="24"/>
          <w:szCs w:val="24"/>
        </w:rPr>
        <w:t>, Sarra M, Fantini MC, Rizzo A, Caruso R, Caprioli F, Stolfi C, Cardolini I, Dottori M, Boirivant M, Pallone F, Macdonald TT, Monteleone G. Regulation of gut inflammation and th17 cell response by interleukin-21. </w:t>
      </w:r>
      <w:r w:rsidRPr="003F0E63">
        <w:rPr>
          <w:rFonts w:ascii="Book Antiqua" w:eastAsia="SimSun" w:hAnsi="Book Antiqua" w:cs="SimSun"/>
          <w:i/>
          <w:iCs/>
          <w:color w:val="000000"/>
          <w:kern w:val="0"/>
          <w:sz w:val="24"/>
          <w:szCs w:val="24"/>
        </w:rPr>
        <w:t>Gastroenterology</w:t>
      </w:r>
      <w:r w:rsidRPr="003F0E63">
        <w:rPr>
          <w:rFonts w:ascii="Book Antiqua" w:eastAsia="SimSun" w:hAnsi="Book Antiqua" w:cs="SimSun"/>
          <w:color w:val="000000"/>
          <w:kern w:val="0"/>
          <w:sz w:val="24"/>
          <w:szCs w:val="24"/>
        </w:rPr>
        <w:t> 2008; </w:t>
      </w:r>
      <w:r w:rsidRPr="003F0E63">
        <w:rPr>
          <w:rFonts w:ascii="Book Antiqua" w:eastAsia="SimSun" w:hAnsi="Book Antiqua" w:cs="SimSun"/>
          <w:b/>
          <w:bCs/>
          <w:color w:val="000000"/>
          <w:kern w:val="0"/>
          <w:sz w:val="24"/>
          <w:szCs w:val="24"/>
        </w:rPr>
        <w:t>134</w:t>
      </w:r>
      <w:r w:rsidRPr="003F0E63">
        <w:rPr>
          <w:rFonts w:ascii="Book Antiqua" w:eastAsia="SimSun" w:hAnsi="Book Antiqua" w:cs="SimSun"/>
          <w:color w:val="000000"/>
          <w:kern w:val="0"/>
          <w:sz w:val="24"/>
          <w:szCs w:val="24"/>
        </w:rPr>
        <w:t>: 1038-1048 [PMID: 18395085]</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28 </w:t>
      </w:r>
      <w:r w:rsidRPr="003F0E63">
        <w:rPr>
          <w:rFonts w:ascii="Book Antiqua" w:eastAsia="SimSun" w:hAnsi="Book Antiqua" w:cs="SimSun"/>
          <w:b/>
          <w:bCs/>
          <w:color w:val="000000"/>
          <w:kern w:val="0"/>
          <w:sz w:val="24"/>
          <w:szCs w:val="24"/>
        </w:rPr>
        <w:t>Bai A</w:t>
      </w:r>
      <w:r w:rsidRPr="003F0E63">
        <w:rPr>
          <w:rFonts w:ascii="Book Antiqua" w:eastAsia="SimSun" w:hAnsi="Book Antiqua" w:cs="SimSun"/>
          <w:color w:val="000000"/>
          <w:kern w:val="0"/>
          <w:sz w:val="24"/>
          <w:szCs w:val="24"/>
        </w:rPr>
        <w:t>, Ma AG, Yong M, Weiss CR, Ma Y, Guan Q, Bernstein CN, Peng Z. AMPK agonist downregulates innate and adaptive immune responses in TNBS-induced murine acute and relapsing colitis. </w:t>
      </w:r>
      <w:r w:rsidRPr="003F0E63">
        <w:rPr>
          <w:rFonts w:ascii="Book Antiqua" w:eastAsia="SimSun" w:hAnsi="Book Antiqua" w:cs="SimSun"/>
          <w:i/>
          <w:iCs/>
          <w:color w:val="000000"/>
          <w:kern w:val="0"/>
          <w:sz w:val="24"/>
          <w:szCs w:val="24"/>
        </w:rPr>
        <w:t>Biochem Pharmacol</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80</w:t>
      </w:r>
      <w:r w:rsidRPr="003F0E63">
        <w:rPr>
          <w:rFonts w:ascii="Book Antiqua" w:eastAsia="SimSun" w:hAnsi="Book Antiqua" w:cs="SimSun"/>
          <w:color w:val="000000"/>
          <w:kern w:val="0"/>
          <w:sz w:val="24"/>
          <w:szCs w:val="24"/>
        </w:rPr>
        <w:t>: 1708-1717 [PMID: 20797389 DOI: 10.1016/j.bcp.2010.08.009]</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29 </w:t>
      </w:r>
      <w:r w:rsidRPr="003F0E63">
        <w:rPr>
          <w:rFonts w:ascii="Book Antiqua" w:eastAsia="SimSun" w:hAnsi="Book Antiqua" w:cs="SimSun"/>
          <w:b/>
          <w:bCs/>
          <w:color w:val="000000"/>
          <w:kern w:val="0"/>
          <w:sz w:val="24"/>
          <w:szCs w:val="24"/>
        </w:rPr>
        <w:t>Ghia JE</w:t>
      </w:r>
      <w:r w:rsidRPr="003F0E63">
        <w:rPr>
          <w:rFonts w:ascii="Book Antiqua" w:eastAsia="SimSun" w:hAnsi="Book Antiqua" w:cs="SimSun"/>
          <w:color w:val="000000"/>
          <w:kern w:val="0"/>
          <w:sz w:val="24"/>
          <w:szCs w:val="24"/>
        </w:rPr>
        <w:t>, Blennerhassett P, El-Sharkawy RT, Collins SM. The protective effect of the vagus nerve in a murine model of chronic relapsing colitis. </w:t>
      </w:r>
      <w:r w:rsidRPr="003F0E63">
        <w:rPr>
          <w:rFonts w:ascii="Book Antiqua" w:eastAsia="SimSun" w:hAnsi="Book Antiqua" w:cs="SimSun"/>
          <w:i/>
          <w:iCs/>
          <w:color w:val="000000"/>
          <w:kern w:val="0"/>
          <w:sz w:val="24"/>
          <w:szCs w:val="24"/>
        </w:rPr>
        <w:t>Am J Physiol Gastrointest Liver Physiol</w:t>
      </w:r>
      <w:r w:rsidRPr="003F0E63">
        <w:rPr>
          <w:rFonts w:ascii="Book Antiqua" w:eastAsia="SimSun" w:hAnsi="Book Antiqua" w:cs="SimSun"/>
          <w:color w:val="000000"/>
          <w:kern w:val="0"/>
          <w:sz w:val="24"/>
          <w:szCs w:val="24"/>
        </w:rPr>
        <w:t> 2007; </w:t>
      </w:r>
      <w:r w:rsidRPr="003F0E63">
        <w:rPr>
          <w:rFonts w:ascii="Book Antiqua" w:eastAsia="SimSun" w:hAnsi="Book Antiqua" w:cs="SimSun"/>
          <w:b/>
          <w:bCs/>
          <w:color w:val="000000"/>
          <w:kern w:val="0"/>
          <w:sz w:val="24"/>
          <w:szCs w:val="24"/>
        </w:rPr>
        <w:t>293</w:t>
      </w:r>
      <w:r w:rsidRPr="003F0E63">
        <w:rPr>
          <w:rFonts w:ascii="Book Antiqua" w:eastAsia="SimSun" w:hAnsi="Book Antiqua" w:cs="SimSun"/>
          <w:color w:val="000000"/>
          <w:kern w:val="0"/>
          <w:sz w:val="24"/>
          <w:szCs w:val="24"/>
        </w:rPr>
        <w:t>: G711-G718 [PMID: 17673544 DOI: 10.1152/ajpgi.00240.2007]</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30 </w:t>
      </w:r>
      <w:r w:rsidRPr="003F0E63">
        <w:rPr>
          <w:rFonts w:ascii="Book Antiqua" w:eastAsia="SimSun" w:hAnsi="Book Antiqua" w:cs="SimSun"/>
          <w:b/>
          <w:bCs/>
          <w:color w:val="000000"/>
          <w:kern w:val="0"/>
          <w:sz w:val="24"/>
          <w:szCs w:val="24"/>
        </w:rPr>
        <w:t>Chen Y</w:t>
      </w:r>
      <w:r w:rsidRPr="003F0E63">
        <w:rPr>
          <w:rFonts w:ascii="Book Antiqua" w:eastAsia="SimSun" w:hAnsi="Book Antiqua" w:cs="SimSun"/>
          <w:color w:val="000000"/>
          <w:kern w:val="0"/>
          <w:sz w:val="24"/>
          <w:szCs w:val="24"/>
        </w:rPr>
        <w:t xml:space="preserve">, Si JM, Liu WL, Cai JT, Du Q, Wang LJ, Gao M. Induction of experimental acute ulcerative colitis in rats by administration of dextran sulfate sodium at low concentration followed by intracolonic administration </w:t>
      </w:r>
      <w:r w:rsidRPr="003F0E63">
        <w:rPr>
          <w:rFonts w:ascii="Book Antiqua" w:eastAsia="SimSun" w:hAnsi="Book Antiqua" w:cs="SimSun"/>
          <w:color w:val="000000"/>
          <w:kern w:val="0"/>
          <w:sz w:val="24"/>
          <w:szCs w:val="24"/>
        </w:rPr>
        <w:lastRenderedPageBreak/>
        <w:t>of 30% ethanol. </w:t>
      </w:r>
      <w:r w:rsidRPr="003F0E63">
        <w:rPr>
          <w:rFonts w:ascii="Book Antiqua" w:eastAsia="SimSun" w:hAnsi="Book Antiqua" w:cs="SimSun"/>
          <w:i/>
          <w:iCs/>
          <w:color w:val="000000"/>
          <w:kern w:val="0"/>
          <w:sz w:val="24"/>
          <w:szCs w:val="24"/>
        </w:rPr>
        <w:t>J Zhejiang Univ Sci B</w:t>
      </w:r>
      <w:r w:rsidRPr="003F0E63">
        <w:rPr>
          <w:rFonts w:ascii="Book Antiqua" w:eastAsia="SimSun" w:hAnsi="Book Antiqua" w:cs="SimSun"/>
          <w:color w:val="000000"/>
          <w:kern w:val="0"/>
          <w:sz w:val="24"/>
          <w:szCs w:val="24"/>
        </w:rPr>
        <w:t> 2007; </w:t>
      </w:r>
      <w:r w:rsidRPr="003F0E63">
        <w:rPr>
          <w:rFonts w:ascii="Book Antiqua" w:eastAsia="SimSun" w:hAnsi="Book Antiqua" w:cs="SimSun"/>
          <w:b/>
          <w:bCs/>
          <w:color w:val="000000"/>
          <w:kern w:val="0"/>
          <w:sz w:val="24"/>
          <w:szCs w:val="24"/>
        </w:rPr>
        <w:t>8</w:t>
      </w:r>
      <w:r w:rsidRPr="003F0E63">
        <w:rPr>
          <w:rFonts w:ascii="Book Antiqua" w:eastAsia="SimSun" w:hAnsi="Book Antiqua" w:cs="SimSun"/>
          <w:color w:val="000000"/>
          <w:kern w:val="0"/>
          <w:sz w:val="24"/>
          <w:szCs w:val="24"/>
        </w:rPr>
        <w:t>: 632-637 [PMID: 17726744 DOI: 10.1631/jzus.2007.B0632]</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31 </w:t>
      </w:r>
      <w:r w:rsidRPr="003F0E63">
        <w:rPr>
          <w:rFonts w:ascii="Book Antiqua" w:eastAsia="SimSun" w:hAnsi="Book Antiqua" w:cs="SimSun"/>
          <w:b/>
          <w:bCs/>
          <w:color w:val="000000"/>
          <w:kern w:val="0"/>
          <w:sz w:val="24"/>
          <w:szCs w:val="24"/>
        </w:rPr>
        <w:t>Schmidt N</w:t>
      </w:r>
      <w:r w:rsidRPr="003F0E63">
        <w:rPr>
          <w:rFonts w:ascii="Book Antiqua" w:eastAsia="SimSun" w:hAnsi="Book Antiqua" w:cs="SimSun"/>
          <w:color w:val="000000"/>
          <w:kern w:val="0"/>
          <w:sz w:val="24"/>
          <w:szCs w:val="24"/>
        </w:rPr>
        <w:t>, Gonzalez E, Visekruna A, Kühl AA, Loddenkemper C, Mollenkopf H, Kaufmann SH, Steinhoff U, Joeris T. Targeting the proteasome: partial inhibition of the proteasome by bortezomib or deletion of the immunosubunit LMP7 attenuates experimental colitis. </w:t>
      </w:r>
      <w:r w:rsidRPr="003F0E63">
        <w:rPr>
          <w:rFonts w:ascii="Book Antiqua" w:eastAsia="SimSun" w:hAnsi="Book Antiqua" w:cs="SimSun"/>
          <w:i/>
          <w:iCs/>
          <w:color w:val="000000"/>
          <w:kern w:val="0"/>
          <w:sz w:val="24"/>
          <w:szCs w:val="24"/>
        </w:rPr>
        <w:t>Gut</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59</w:t>
      </w:r>
      <w:r w:rsidRPr="003F0E63">
        <w:rPr>
          <w:rFonts w:ascii="Book Antiqua" w:eastAsia="SimSun" w:hAnsi="Book Antiqua" w:cs="SimSun"/>
          <w:color w:val="000000"/>
          <w:kern w:val="0"/>
          <w:sz w:val="24"/>
          <w:szCs w:val="24"/>
        </w:rPr>
        <w:t>: 896-906 [PMID: 20581238 DOI: 10.1136/gut.2009.203554]</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32 </w:t>
      </w:r>
      <w:r w:rsidRPr="003F0E63">
        <w:rPr>
          <w:rFonts w:ascii="Book Antiqua" w:eastAsia="SimSun" w:hAnsi="Book Antiqua" w:cs="SimSun"/>
          <w:b/>
          <w:bCs/>
          <w:color w:val="000000"/>
          <w:kern w:val="0"/>
          <w:sz w:val="24"/>
          <w:szCs w:val="24"/>
        </w:rPr>
        <w:t>Lin Y</w:t>
      </w:r>
      <w:r w:rsidRPr="003F0E63">
        <w:rPr>
          <w:rFonts w:ascii="Book Antiqua" w:eastAsia="SimSun" w:hAnsi="Book Antiqua" w:cs="SimSun"/>
          <w:color w:val="000000"/>
          <w:kern w:val="0"/>
          <w:sz w:val="24"/>
          <w:szCs w:val="24"/>
        </w:rPr>
        <w:t>, Roberts TJ, Sriram V, Cho S, Brutkiewicz RR. Myeloid marker expression on antiviral CD8+ T cells following an acute virus infection. </w:t>
      </w:r>
      <w:r w:rsidRPr="003F0E63">
        <w:rPr>
          <w:rFonts w:ascii="Book Antiqua" w:eastAsia="SimSun" w:hAnsi="Book Antiqua" w:cs="SimSun"/>
          <w:i/>
          <w:iCs/>
          <w:color w:val="000000"/>
          <w:kern w:val="0"/>
          <w:sz w:val="24"/>
          <w:szCs w:val="24"/>
        </w:rPr>
        <w:t>Eur J Immunol</w:t>
      </w:r>
      <w:r w:rsidRPr="003F0E63">
        <w:rPr>
          <w:rFonts w:ascii="Book Antiqua" w:eastAsia="SimSun" w:hAnsi="Book Antiqua" w:cs="SimSun"/>
          <w:color w:val="000000"/>
          <w:kern w:val="0"/>
          <w:sz w:val="24"/>
          <w:szCs w:val="24"/>
        </w:rPr>
        <w:t> 2003; </w:t>
      </w:r>
      <w:r w:rsidRPr="003F0E63">
        <w:rPr>
          <w:rFonts w:ascii="Book Antiqua" w:eastAsia="SimSun" w:hAnsi="Book Antiqua" w:cs="SimSun"/>
          <w:b/>
          <w:bCs/>
          <w:color w:val="000000"/>
          <w:kern w:val="0"/>
          <w:sz w:val="24"/>
          <w:szCs w:val="24"/>
        </w:rPr>
        <w:t>33</w:t>
      </w:r>
      <w:r w:rsidRPr="003F0E63">
        <w:rPr>
          <w:rFonts w:ascii="Book Antiqua" w:eastAsia="SimSun" w:hAnsi="Book Antiqua" w:cs="SimSun"/>
          <w:color w:val="000000"/>
          <w:kern w:val="0"/>
          <w:sz w:val="24"/>
          <w:szCs w:val="24"/>
        </w:rPr>
        <w:t>: 2736-2743 [PMID: 14515257 DOI: 10.1002/eji.200324087]</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33 </w:t>
      </w:r>
      <w:r w:rsidRPr="003F0E63">
        <w:rPr>
          <w:rFonts w:ascii="Book Antiqua" w:eastAsia="SimSun" w:hAnsi="Book Antiqua" w:cs="SimSun"/>
          <w:b/>
          <w:bCs/>
          <w:color w:val="000000"/>
          <w:kern w:val="0"/>
          <w:sz w:val="24"/>
          <w:szCs w:val="24"/>
        </w:rPr>
        <w:t>Singh-Jasuja H</w:t>
      </w:r>
      <w:r w:rsidRPr="003F0E63">
        <w:rPr>
          <w:rFonts w:ascii="Book Antiqua" w:eastAsia="SimSun" w:hAnsi="Book Antiqua" w:cs="SimSun"/>
          <w:color w:val="000000"/>
          <w:kern w:val="0"/>
          <w:sz w:val="24"/>
          <w:szCs w:val="24"/>
        </w:rPr>
        <w:t>, Thiolat A, Ribon M, Boissier MC, Bessis N, Rammensee HG, Decker P. The mouse dendritic cell marker CD11c is down-regulated upon cell activation through Toll-like receptor triggering. </w:t>
      </w:r>
      <w:r w:rsidRPr="003F0E63">
        <w:rPr>
          <w:rFonts w:ascii="Book Antiqua" w:eastAsia="SimSun" w:hAnsi="Book Antiqua" w:cs="SimSun"/>
          <w:i/>
          <w:iCs/>
          <w:color w:val="000000"/>
          <w:kern w:val="0"/>
          <w:sz w:val="24"/>
          <w:szCs w:val="24"/>
        </w:rPr>
        <w:t>Immunobiology</w:t>
      </w:r>
      <w:r w:rsidRPr="003F0E63">
        <w:rPr>
          <w:rFonts w:ascii="Book Antiqua" w:eastAsia="SimSun" w:hAnsi="Book Antiqua" w:cs="SimSun"/>
          <w:color w:val="000000"/>
          <w:kern w:val="0"/>
          <w:sz w:val="24"/>
          <w:szCs w:val="24"/>
        </w:rPr>
        <w:t> 2013; </w:t>
      </w:r>
      <w:r w:rsidRPr="003F0E63">
        <w:rPr>
          <w:rFonts w:ascii="Book Antiqua" w:eastAsia="SimSun" w:hAnsi="Book Antiqua" w:cs="SimSun"/>
          <w:b/>
          <w:bCs/>
          <w:color w:val="000000"/>
          <w:kern w:val="0"/>
          <w:sz w:val="24"/>
          <w:szCs w:val="24"/>
        </w:rPr>
        <w:t>218</w:t>
      </w:r>
      <w:r w:rsidRPr="003F0E63">
        <w:rPr>
          <w:rFonts w:ascii="Book Antiqua" w:eastAsia="SimSun" w:hAnsi="Book Antiqua" w:cs="SimSun"/>
          <w:color w:val="000000"/>
          <w:kern w:val="0"/>
          <w:sz w:val="24"/>
          <w:szCs w:val="24"/>
        </w:rPr>
        <w:t>: 28-39 [PMID: 22445076 DOI: 10.1016/j.imbio.2012.01.021]</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34 </w:t>
      </w:r>
      <w:r w:rsidRPr="003F0E63">
        <w:rPr>
          <w:rFonts w:ascii="Book Antiqua" w:eastAsia="SimSun" w:hAnsi="Book Antiqua" w:cs="SimSun"/>
          <w:b/>
          <w:bCs/>
          <w:color w:val="000000"/>
          <w:kern w:val="0"/>
          <w:sz w:val="24"/>
          <w:szCs w:val="24"/>
        </w:rPr>
        <w:t>Fujiwara D</w:t>
      </w:r>
      <w:r w:rsidRPr="003F0E63">
        <w:rPr>
          <w:rFonts w:ascii="Book Antiqua" w:eastAsia="SimSun" w:hAnsi="Book Antiqua" w:cs="SimSun"/>
          <w:color w:val="000000"/>
          <w:kern w:val="0"/>
          <w:sz w:val="24"/>
          <w:szCs w:val="24"/>
        </w:rPr>
        <w:t>, Chen L, Wei B, Braun J. Small intestine CD11c+ CD8+ T cells suppress CD4+ T cell-induced immune colitis. </w:t>
      </w:r>
      <w:r w:rsidRPr="003F0E63">
        <w:rPr>
          <w:rFonts w:ascii="Book Antiqua" w:eastAsia="SimSun" w:hAnsi="Book Antiqua" w:cs="SimSun"/>
          <w:i/>
          <w:iCs/>
          <w:color w:val="000000"/>
          <w:kern w:val="0"/>
          <w:sz w:val="24"/>
          <w:szCs w:val="24"/>
        </w:rPr>
        <w:t>Am J Physiol Gastrointest Liver Physiol</w:t>
      </w:r>
      <w:r w:rsidRPr="003F0E63">
        <w:rPr>
          <w:rFonts w:ascii="Book Antiqua" w:eastAsia="SimSun" w:hAnsi="Book Antiqua" w:cs="SimSun"/>
          <w:color w:val="000000"/>
          <w:kern w:val="0"/>
          <w:sz w:val="24"/>
          <w:szCs w:val="24"/>
        </w:rPr>
        <w:t> 2011; </w:t>
      </w:r>
      <w:r w:rsidRPr="003F0E63">
        <w:rPr>
          <w:rFonts w:ascii="Book Antiqua" w:eastAsia="SimSun" w:hAnsi="Book Antiqua" w:cs="SimSun"/>
          <w:b/>
          <w:bCs/>
          <w:color w:val="000000"/>
          <w:kern w:val="0"/>
          <w:sz w:val="24"/>
          <w:szCs w:val="24"/>
        </w:rPr>
        <w:t>300</w:t>
      </w:r>
      <w:r w:rsidRPr="003F0E63">
        <w:rPr>
          <w:rFonts w:ascii="Book Antiqua" w:eastAsia="SimSun" w:hAnsi="Book Antiqua" w:cs="SimSun"/>
          <w:color w:val="000000"/>
          <w:kern w:val="0"/>
          <w:sz w:val="24"/>
          <w:szCs w:val="24"/>
        </w:rPr>
        <w:t>: G939-G947 [PMID: 21436315 DOI: 10.1152/ajpgi.00032.2010]</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35 </w:t>
      </w:r>
      <w:r w:rsidRPr="003F0E63">
        <w:rPr>
          <w:rFonts w:ascii="Book Antiqua" w:eastAsia="SimSun" w:hAnsi="Book Antiqua" w:cs="SimSun"/>
          <w:b/>
          <w:bCs/>
          <w:color w:val="000000"/>
          <w:kern w:val="0"/>
          <w:sz w:val="24"/>
          <w:szCs w:val="24"/>
        </w:rPr>
        <w:t>Zhang M</w:t>
      </w:r>
      <w:r w:rsidRPr="003F0E63">
        <w:rPr>
          <w:rFonts w:ascii="Book Antiqua" w:eastAsia="SimSun" w:hAnsi="Book Antiqua" w:cs="SimSun"/>
          <w:color w:val="000000"/>
          <w:kern w:val="0"/>
          <w:sz w:val="24"/>
          <w:szCs w:val="24"/>
        </w:rPr>
        <w:t>, Deng C, Zheng J, Xia J, Sheng D. Curcumin inhibits trinitrobenzene sulphonic acid-induced colitis in rats by activation of peroxisome proliferator-activated receptor gamma. </w:t>
      </w:r>
      <w:r w:rsidRPr="003F0E63">
        <w:rPr>
          <w:rFonts w:ascii="Book Antiqua" w:eastAsia="SimSun" w:hAnsi="Book Antiqua" w:cs="SimSun"/>
          <w:i/>
          <w:iCs/>
          <w:color w:val="000000"/>
          <w:kern w:val="0"/>
          <w:sz w:val="24"/>
          <w:szCs w:val="24"/>
        </w:rPr>
        <w:t>Int Immunopharmacol</w:t>
      </w:r>
      <w:r w:rsidRPr="003F0E63">
        <w:rPr>
          <w:rFonts w:ascii="Book Antiqua" w:eastAsia="SimSun" w:hAnsi="Book Antiqua" w:cs="SimSun"/>
          <w:color w:val="000000"/>
          <w:kern w:val="0"/>
          <w:sz w:val="24"/>
          <w:szCs w:val="24"/>
        </w:rPr>
        <w:t> 2006; </w:t>
      </w:r>
      <w:r w:rsidRPr="003F0E63">
        <w:rPr>
          <w:rFonts w:ascii="Book Antiqua" w:eastAsia="SimSun" w:hAnsi="Book Antiqua" w:cs="SimSun"/>
          <w:b/>
          <w:bCs/>
          <w:color w:val="000000"/>
          <w:kern w:val="0"/>
          <w:sz w:val="24"/>
          <w:szCs w:val="24"/>
        </w:rPr>
        <w:t>6</w:t>
      </w:r>
      <w:r w:rsidRPr="003F0E63">
        <w:rPr>
          <w:rFonts w:ascii="Book Antiqua" w:eastAsia="SimSun" w:hAnsi="Book Antiqua" w:cs="SimSun"/>
          <w:color w:val="000000"/>
          <w:kern w:val="0"/>
          <w:sz w:val="24"/>
          <w:szCs w:val="24"/>
        </w:rPr>
        <w:t>: 1233-1242 [PMID: 16782535 DOI: 10.1016/j.intimp.2006.02.013]</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36 </w:t>
      </w:r>
      <w:r w:rsidRPr="003F0E63">
        <w:rPr>
          <w:rFonts w:ascii="Book Antiqua" w:eastAsia="SimSun" w:hAnsi="Book Antiqua" w:cs="SimSun"/>
          <w:b/>
          <w:bCs/>
          <w:color w:val="000000"/>
          <w:kern w:val="0"/>
          <w:sz w:val="24"/>
          <w:szCs w:val="24"/>
        </w:rPr>
        <w:t>Liu L</w:t>
      </w:r>
      <w:r w:rsidRPr="003F0E63">
        <w:rPr>
          <w:rFonts w:ascii="Book Antiqua" w:eastAsia="SimSun" w:hAnsi="Book Antiqua" w:cs="SimSun"/>
          <w:color w:val="000000"/>
          <w:kern w:val="0"/>
          <w:sz w:val="24"/>
          <w:szCs w:val="24"/>
        </w:rPr>
        <w:t>, Liu YL, Liu GX, Chen X, Yang K, Yang YX, Xie Q, Gan HK, Huang XL, Gan HT. Curcumin ameliorates dextran sulfate sodium-induced experimental colitis by blocking STAT3 signaling pathway. </w:t>
      </w:r>
      <w:r w:rsidRPr="003F0E63">
        <w:rPr>
          <w:rFonts w:ascii="Book Antiqua" w:eastAsia="SimSun" w:hAnsi="Book Antiqua" w:cs="SimSun"/>
          <w:i/>
          <w:iCs/>
          <w:color w:val="000000"/>
          <w:kern w:val="0"/>
          <w:sz w:val="24"/>
          <w:szCs w:val="24"/>
        </w:rPr>
        <w:t>Int Immunopharmacol</w:t>
      </w:r>
      <w:r w:rsidRPr="003F0E63">
        <w:rPr>
          <w:rFonts w:ascii="Book Antiqua" w:eastAsia="SimSun" w:hAnsi="Book Antiqua" w:cs="SimSun"/>
          <w:color w:val="000000"/>
          <w:kern w:val="0"/>
          <w:sz w:val="24"/>
          <w:szCs w:val="24"/>
        </w:rPr>
        <w:t> 2013; </w:t>
      </w:r>
      <w:r w:rsidRPr="003F0E63">
        <w:rPr>
          <w:rFonts w:ascii="Book Antiqua" w:eastAsia="SimSun" w:hAnsi="Book Antiqua" w:cs="SimSun"/>
          <w:b/>
          <w:bCs/>
          <w:color w:val="000000"/>
          <w:kern w:val="0"/>
          <w:sz w:val="24"/>
          <w:szCs w:val="24"/>
        </w:rPr>
        <w:t>17</w:t>
      </w:r>
      <w:r w:rsidRPr="003F0E63">
        <w:rPr>
          <w:rFonts w:ascii="Book Antiqua" w:eastAsia="SimSun" w:hAnsi="Book Antiqua" w:cs="SimSun"/>
          <w:color w:val="000000"/>
          <w:kern w:val="0"/>
          <w:sz w:val="24"/>
          <w:szCs w:val="24"/>
        </w:rPr>
        <w:t>: 314-320 [PMID: 23856612 DOI: 10.1016/j.intimp.2013.06.020]</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94766F">
        <w:rPr>
          <w:rFonts w:ascii="Book Antiqua" w:eastAsia="SimSun" w:hAnsi="Book Antiqua" w:cs="SimSun"/>
          <w:color w:val="000000"/>
          <w:kern w:val="0"/>
          <w:sz w:val="24"/>
          <w:szCs w:val="24"/>
          <w:lang w:val="es-ES_tradnl"/>
        </w:rPr>
        <w:t>37 </w:t>
      </w:r>
      <w:r w:rsidRPr="0094766F">
        <w:rPr>
          <w:rFonts w:ascii="Book Antiqua" w:eastAsia="SimSun" w:hAnsi="Book Antiqua" w:cs="SimSun"/>
          <w:b/>
          <w:bCs/>
          <w:color w:val="000000"/>
          <w:kern w:val="0"/>
          <w:sz w:val="24"/>
          <w:szCs w:val="24"/>
          <w:lang w:val="es-ES_tradnl"/>
        </w:rPr>
        <w:t>Mackern-Oberti JP</w:t>
      </w:r>
      <w:r w:rsidRPr="0094766F">
        <w:rPr>
          <w:rFonts w:ascii="Book Antiqua" w:eastAsia="SimSun" w:hAnsi="Book Antiqua" w:cs="SimSun"/>
          <w:color w:val="000000"/>
          <w:kern w:val="0"/>
          <w:sz w:val="24"/>
          <w:szCs w:val="24"/>
          <w:lang w:val="es-ES_tradnl"/>
        </w:rPr>
        <w:t xml:space="preserve">, Llanos C, Vega F, Salazar-Onfray F, Riedel CA, Bueno SM, Kalergis AM. </w:t>
      </w:r>
      <w:r w:rsidRPr="003F0E63">
        <w:rPr>
          <w:rFonts w:ascii="Book Antiqua" w:eastAsia="SimSun" w:hAnsi="Book Antiqua" w:cs="SimSun"/>
          <w:color w:val="000000"/>
          <w:kern w:val="0"/>
          <w:sz w:val="24"/>
          <w:szCs w:val="24"/>
        </w:rPr>
        <w:t xml:space="preserve">Role of dendritic cells in the initiation, progress and </w:t>
      </w:r>
      <w:r w:rsidRPr="003F0E63">
        <w:rPr>
          <w:rFonts w:ascii="Book Antiqua" w:eastAsia="SimSun" w:hAnsi="Book Antiqua" w:cs="SimSun"/>
          <w:color w:val="000000"/>
          <w:kern w:val="0"/>
          <w:sz w:val="24"/>
          <w:szCs w:val="24"/>
        </w:rPr>
        <w:lastRenderedPageBreak/>
        <w:t>modulation of systemic autoimmune diseases. </w:t>
      </w:r>
      <w:r w:rsidRPr="003F0E63">
        <w:rPr>
          <w:rFonts w:ascii="Book Antiqua" w:eastAsia="SimSun" w:hAnsi="Book Antiqua" w:cs="SimSun"/>
          <w:i/>
          <w:iCs/>
          <w:color w:val="000000"/>
          <w:kern w:val="0"/>
          <w:sz w:val="24"/>
          <w:szCs w:val="24"/>
        </w:rPr>
        <w:t>Autoimmun Rev</w:t>
      </w:r>
      <w:r w:rsidRPr="003F0E63">
        <w:rPr>
          <w:rFonts w:ascii="Book Antiqua" w:eastAsia="SimSun" w:hAnsi="Book Antiqua" w:cs="SimSun"/>
          <w:color w:val="000000"/>
          <w:kern w:val="0"/>
          <w:sz w:val="24"/>
          <w:szCs w:val="24"/>
        </w:rPr>
        <w:t> 2015; </w:t>
      </w:r>
      <w:r w:rsidRPr="003F0E63">
        <w:rPr>
          <w:rFonts w:ascii="Book Antiqua" w:eastAsia="SimSun" w:hAnsi="Book Antiqua" w:cs="SimSun"/>
          <w:b/>
          <w:bCs/>
          <w:color w:val="000000"/>
          <w:kern w:val="0"/>
          <w:sz w:val="24"/>
          <w:szCs w:val="24"/>
        </w:rPr>
        <w:t>14</w:t>
      </w:r>
      <w:r w:rsidRPr="003F0E63">
        <w:rPr>
          <w:rFonts w:ascii="Book Antiqua" w:eastAsia="SimSun" w:hAnsi="Book Antiqua" w:cs="SimSun"/>
          <w:color w:val="000000"/>
          <w:kern w:val="0"/>
          <w:sz w:val="24"/>
          <w:szCs w:val="24"/>
        </w:rPr>
        <w:t>: 127-139 [PMID: 25449681 DOI: 10.1016/]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38 </w:t>
      </w:r>
      <w:r w:rsidRPr="003F0E63">
        <w:rPr>
          <w:rFonts w:ascii="Book Antiqua" w:eastAsia="SimSun" w:hAnsi="Book Antiqua" w:cs="SimSun"/>
          <w:b/>
          <w:bCs/>
          <w:color w:val="000000"/>
          <w:kern w:val="0"/>
          <w:sz w:val="24"/>
          <w:szCs w:val="24"/>
        </w:rPr>
        <w:t>Beijer MR</w:t>
      </w:r>
      <w:r w:rsidRPr="003F0E63">
        <w:rPr>
          <w:rFonts w:ascii="Book Antiqua" w:eastAsia="SimSun" w:hAnsi="Book Antiqua" w:cs="SimSun"/>
          <w:color w:val="000000"/>
          <w:kern w:val="0"/>
          <w:sz w:val="24"/>
          <w:szCs w:val="24"/>
        </w:rPr>
        <w:t>, Molenaar R, Goverse G, Mebius RE, Kraal G, den Haan JM. A crucial role for retinoic acid in the development of Notch-dependent murine splenic CD8- CD4- and CD4+ dendritic cells. </w:t>
      </w:r>
      <w:r w:rsidRPr="003F0E63">
        <w:rPr>
          <w:rFonts w:ascii="Book Antiqua" w:eastAsia="SimSun" w:hAnsi="Book Antiqua" w:cs="SimSun"/>
          <w:i/>
          <w:iCs/>
          <w:color w:val="000000"/>
          <w:kern w:val="0"/>
          <w:sz w:val="24"/>
          <w:szCs w:val="24"/>
        </w:rPr>
        <w:t>Eur J Immunol</w:t>
      </w:r>
      <w:r w:rsidRPr="003F0E63">
        <w:rPr>
          <w:rFonts w:ascii="Book Antiqua" w:eastAsia="SimSun" w:hAnsi="Book Antiqua" w:cs="SimSun"/>
          <w:color w:val="000000"/>
          <w:kern w:val="0"/>
          <w:sz w:val="24"/>
          <w:szCs w:val="24"/>
        </w:rPr>
        <w:t> 2013; </w:t>
      </w:r>
      <w:r w:rsidRPr="003F0E63">
        <w:rPr>
          <w:rFonts w:ascii="Book Antiqua" w:eastAsia="SimSun" w:hAnsi="Book Antiqua" w:cs="SimSun"/>
          <w:b/>
          <w:bCs/>
          <w:color w:val="000000"/>
          <w:kern w:val="0"/>
          <w:sz w:val="24"/>
          <w:szCs w:val="24"/>
        </w:rPr>
        <w:t>43</w:t>
      </w:r>
      <w:r w:rsidRPr="003F0E63">
        <w:rPr>
          <w:rFonts w:ascii="Book Antiqua" w:eastAsia="SimSun" w:hAnsi="Book Antiqua" w:cs="SimSun"/>
          <w:color w:val="000000"/>
          <w:kern w:val="0"/>
          <w:sz w:val="24"/>
          <w:szCs w:val="24"/>
        </w:rPr>
        <w:t>: 1608-1616 [PMID: 23519987 DOI: 10.1002/]</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39 </w:t>
      </w:r>
      <w:r w:rsidRPr="003F0E63">
        <w:rPr>
          <w:rFonts w:ascii="Book Antiqua" w:eastAsia="SimSun" w:hAnsi="Book Antiqua" w:cs="SimSun"/>
          <w:b/>
          <w:bCs/>
          <w:color w:val="000000"/>
          <w:kern w:val="0"/>
          <w:sz w:val="24"/>
          <w:szCs w:val="24"/>
        </w:rPr>
        <w:t>Rutella S</w:t>
      </w:r>
      <w:r w:rsidRPr="003F0E63">
        <w:rPr>
          <w:rFonts w:ascii="Book Antiqua" w:eastAsia="SimSun" w:hAnsi="Book Antiqua" w:cs="SimSun"/>
          <w:color w:val="000000"/>
          <w:kern w:val="0"/>
          <w:sz w:val="24"/>
          <w:szCs w:val="24"/>
        </w:rPr>
        <w:t>, Locatelli F. Intestinal dendritic cells in the pathogenesis of inflammatory bowel disease. </w:t>
      </w:r>
      <w:r w:rsidRPr="003F0E63">
        <w:rPr>
          <w:rFonts w:ascii="Book Antiqua" w:eastAsia="SimSun" w:hAnsi="Book Antiqua" w:cs="SimSun"/>
          <w:i/>
          <w:iCs/>
          <w:color w:val="000000"/>
          <w:kern w:val="0"/>
          <w:sz w:val="24"/>
          <w:szCs w:val="24"/>
        </w:rPr>
        <w:t>World J Gastroenterol</w:t>
      </w:r>
      <w:r w:rsidRPr="003F0E63">
        <w:rPr>
          <w:rFonts w:ascii="Book Antiqua" w:eastAsia="SimSun" w:hAnsi="Book Antiqua" w:cs="SimSun"/>
          <w:color w:val="000000"/>
          <w:kern w:val="0"/>
          <w:sz w:val="24"/>
          <w:szCs w:val="24"/>
        </w:rPr>
        <w:t> 2011; </w:t>
      </w:r>
      <w:r w:rsidRPr="003F0E63">
        <w:rPr>
          <w:rFonts w:ascii="Book Antiqua" w:eastAsia="SimSun" w:hAnsi="Book Antiqua" w:cs="SimSun"/>
          <w:b/>
          <w:bCs/>
          <w:color w:val="000000"/>
          <w:kern w:val="0"/>
          <w:sz w:val="24"/>
          <w:szCs w:val="24"/>
        </w:rPr>
        <w:t>17</w:t>
      </w:r>
      <w:r w:rsidRPr="003F0E63">
        <w:rPr>
          <w:rFonts w:ascii="Book Antiqua" w:eastAsia="SimSun" w:hAnsi="Book Antiqua" w:cs="SimSun"/>
          <w:color w:val="000000"/>
          <w:kern w:val="0"/>
          <w:sz w:val="24"/>
          <w:szCs w:val="24"/>
        </w:rPr>
        <w:t>: 3761-3775 [PMID: 21987618 DOI: 10.3748/wjg.v17.i33.3761]</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40 </w:t>
      </w:r>
      <w:r w:rsidRPr="003F0E63">
        <w:rPr>
          <w:rFonts w:ascii="Book Antiqua" w:eastAsia="SimSun" w:hAnsi="Book Antiqua" w:cs="SimSun"/>
          <w:b/>
          <w:bCs/>
          <w:color w:val="000000"/>
          <w:kern w:val="0"/>
          <w:sz w:val="24"/>
          <w:szCs w:val="24"/>
        </w:rPr>
        <w:t>Ardavin C</w:t>
      </w:r>
      <w:r w:rsidRPr="003F0E63">
        <w:rPr>
          <w:rFonts w:ascii="Book Antiqua" w:eastAsia="SimSun" w:hAnsi="Book Antiqua" w:cs="SimSun"/>
          <w:color w:val="000000"/>
          <w:kern w:val="0"/>
          <w:sz w:val="24"/>
          <w:szCs w:val="24"/>
        </w:rPr>
        <w:t>, Wu L, Li CL, Shortman K. Thymic dendritic cells and T cells develop simultaneously in the thymus from a common precursor population. </w:t>
      </w:r>
      <w:r w:rsidRPr="003F0E63">
        <w:rPr>
          <w:rFonts w:ascii="Book Antiqua" w:eastAsia="SimSun" w:hAnsi="Book Antiqua" w:cs="SimSun"/>
          <w:i/>
          <w:iCs/>
          <w:color w:val="000000"/>
          <w:kern w:val="0"/>
          <w:sz w:val="24"/>
          <w:szCs w:val="24"/>
        </w:rPr>
        <w:t>Nature</w:t>
      </w:r>
      <w:r w:rsidRPr="003F0E63">
        <w:rPr>
          <w:rFonts w:ascii="Book Antiqua" w:eastAsia="SimSun" w:hAnsi="Book Antiqua" w:cs="SimSun"/>
          <w:color w:val="000000"/>
          <w:kern w:val="0"/>
          <w:sz w:val="24"/>
          <w:szCs w:val="24"/>
        </w:rPr>
        <w:t> 1993; </w:t>
      </w:r>
      <w:r w:rsidRPr="003F0E63">
        <w:rPr>
          <w:rFonts w:ascii="Book Antiqua" w:eastAsia="SimSun" w:hAnsi="Book Antiqua" w:cs="SimSun"/>
          <w:b/>
          <w:bCs/>
          <w:color w:val="000000"/>
          <w:kern w:val="0"/>
          <w:sz w:val="24"/>
          <w:szCs w:val="24"/>
        </w:rPr>
        <w:t>362</w:t>
      </w:r>
      <w:r w:rsidRPr="003F0E63">
        <w:rPr>
          <w:rFonts w:ascii="Book Antiqua" w:eastAsia="SimSun" w:hAnsi="Book Antiqua" w:cs="SimSun"/>
          <w:color w:val="000000"/>
          <w:kern w:val="0"/>
          <w:sz w:val="24"/>
          <w:szCs w:val="24"/>
        </w:rPr>
        <w:t>: 761-763 [PMID: 8469288 DOI: 10.1038/362761a0]</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41 </w:t>
      </w:r>
      <w:r w:rsidRPr="003F0E63">
        <w:rPr>
          <w:rFonts w:ascii="Book Antiqua" w:eastAsia="SimSun" w:hAnsi="Book Antiqua" w:cs="SimSun"/>
          <w:b/>
          <w:bCs/>
          <w:color w:val="000000"/>
          <w:kern w:val="0"/>
          <w:sz w:val="24"/>
          <w:szCs w:val="24"/>
        </w:rPr>
        <w:t>Shortman K</w:t>
      </w:r>
      <w:r w:rsidRPr="003F0E63">
        <w:rPr>
          <w:rFonts w:ascii="Book Antiqua" w:eastAsia="SimSun" w:hAnsi="Book Antiqua" w:cs="SimSun"/>
          <w:color w:val="000000"/>
          <w:kern w:val="0"/>
          <w:sz w:val="24"/>
          <w:szCs w:val="24"/>
        </w:rPr>
        <w:t>, Naik SH. Steady-state and inflammatory dendritic-cell development. </w:t>
      </w:r>
      <w:r w:rsidRPr="003F0E63">
        <w:rPr>
          <w:rFonts w:ascii="Book Antiqua" w:eastAsia="SimSun" w:hAnsi="Book Antiqua" w:cs="SimSun"/>
          <w:i/>
          <w:iCs/>
          <w:color w:val="000000"/>
          <w:kern w:val="0"/>
          <w:sz w:val="24"/>
          <w:szCs w:val="24"/>
        </w:rPr>
        <w:t>Nat Rev Immunol</w:t>
      </w:r>
      <w:r w:rsidRPr="003F0E63">
        <w:rPr>
          <w:rFonts w:ascii="Book Antiqua" w:eastAsia="SimSun" w:hAnsi="Book Antiqua" w:cs="SimSun"/>
          <w:color w:val="000000"/>
          <w:kern w:val="0"/>
          <w:sz w:val="24"/>
          <w:szCs w:val="24"/>
        </w:rPr>
        <w:t> 2007; </w:t>
      </w:r>
      <w:r w:rsidRPr="003F0E63">
        <w:rPr>
          <w:rFonts w:ascii="Book Antiqua" w:eastAsia="SimSun" w:hAnsi="Book Antiqua" w:cs="SimSun"/>
          <w:b/>
          <w:bCs/>
          <w:color w:val="000000"/>
          <w:kern w:val="0"/>
          <w:sz w:val="24"/>
          <w:szCs w:val="24"/>
        </w:rPr>
        <w:t>7</w:t>
      </w:r>
      <w:r w:rsidRPr="003F0E63">
        <w:rPr>
          <w:rFonts w:ascii="Book Antiqua" w:eastAsia="SimSun" w:hAnsi="Book Antiqua" w:cs="SimSun"/>
          <w:color w:val="000000"/>
          <w:kern w:val="0"/>
          <w:sz w:val="24"/>
          <w:szCs w:val="24"/>
        </w:rPr>
        <w:t>: 19-30 [PMID: 17170756 DOI: 10.1038/nri1996]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42 </w:t>
      </w:r>
      <w:r w:rsidRPr="003F0E63">
        <w:rPr>
          <w:rFonts w:ascii="Book Antiqua" w:eastAsia="SimSun" w:hAnsi="Book Antiqua" w:cs="SimSun"/>
          <w:b/>
          <w:bCs/>
          <w:color w:val="000000"/>
          <w:kern w:val="0"/>
          <w:sz w:val="24"/>
          <w:szCs w:val="24"/>
        </w:rPr>
        <w:t>Allan RS</w:t>
      </w:r>
      <w:r w:rsidRPr="003F0E63">
        <w:rPr>
          <w:rFonts w:ascii="Book Antiqua" w:eastAsia="SimSun" w:hAnsi="Book Antiqua" w:cs="SimSun"/>
          <w:color w:val="000000"/>
          <w:kern w:val="0"/>
          <w:sz w:val="24"/>
          <w:szCs w:val="24"/>
        </w:rPr>
        <w:t>, Waithman J, Bedoui S, Jones CM, Villadangos JA, Zhan Y, Lew AM, Shortman K, Heath WR, Carbone FR. Migratory dendritic cells transfer antigen to a lymph node-resident dendritic cell population for efficient CTL priming. </w:t>
      </w:r>
      <w:r w:rsidRPr="003F0E63">
        <w:rPr>
          <w:rFonts w:ascii="Book Antiqua" w:eastAsia="SimSun" w:hAnsi="Book Antiqua" w:cs="SimSun"/>
          <w:i/>
          <w:iCs/>
          <w:color w:val="000000"/>
          <w:kern w:val="0"/>
          <w:sz w:val="24"/>
          <w:szCs w:val="24"/>
        </w:rPr>
        <w:t>Immunity</w:t>
      </w:r>
      <w:r w:rsidRPr="003F0E63">
        <w:rPr>
          <w:rFonts w:ascii="Book Antiqua" w:eastAsia="SimSun" w:hAnsi="Book Antiqua" w:cs="SimSun"/>
          <w:color w:val="000000"/>
          <w:kern w:val="0"/>
          <w:sz w:val="24"/>
          <w:szCs w:val="24"/>
        </w:rPr>
        <w:t> 2006; </w:t>
      </w:r>
      <w:r w:rsidRPr="003F0E63">
        <w:rPr>
          <w:rFonts w:ascii="Book Antiqua" w:eastAsia="SimSun" w:hAnsi="Book Antiqua" w:cs="SimSun"/>
          <w:b/>
          <w:bCs/>
          <w:color w:val="000000"/>
          <w:kern w:val="0"/>
          <w:sz w:val="24"/>
          <w:szCs w:val="24"/>
        </w:rPr>
        <w:t>25</w:t>
      </w:r>
      <w:r w:rsidRPr="003F0E63">
        <w:rPr>
          <w:rFonts w:ascii="Book Antiqua" w:eastAsia="SimSun" w:hAnsi="Book Antiqua" w:cs="SimSun"/>
          <w:color w:val="000000"/>
          <w:kern w:val="0"/>
          <w:sz w:val="24"/>
          <w:szCs w:val="24"/>
        </w:rPr>
        <w:t>: 153-162 [PMID: 16860764 DOI: ]</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43 </w:t>
      </w:r>
      <w:r w:rsidRPr="003F0E63">
        <w:rPr>
          <w:rFonts w:ascii="Book Antiqua" w:eastAsia="SimSun" w:hAnsi="Book Antiqua" w:cs="SimSun"/>
          <w:b/>
          <w:bCs/>
          <w:color w:val="000000"/>
          <w:kern w:val="0"/>
          <w:sz w:val="24"/>
          <w:szCs w:val="24"/>
        </w:rPr>
        <w:t>Langlois RA</w:t>
      </w:r>
      <w:r w:rsidRPr="003F0E63">
        <w:rPr>
          <w:rFonts w:ascii="Book Antiqua" w:eastAsia="SimSun" w:hAnsi="Book Antiqua" w:cs="SimSun"/>
          <w:color w:val="000000"/>
          <w:kern w:val="0"/>
          <w:sz w:val="24"/>
          <w:szCs w:val="24"/>
        </w:rPr>
        <w:t>, Varble A, Chua MA, García-Sastre A, tenOever BR. Hematopoietic-specific targeting of influenza A virus reveals replication requirements for induction of antiviral immune responses. </w:t>
      </w:r>
      <w:r w:rsidRPr="003F0E63">
        <w:rPr>
          <w:rFonts w:ascii="Book Antiqua" w:eastAsia="SimSun" w:hAnsi="Book Antiqua" w:cs="SimSun"/>
          <w:i/>
          <w:iCs/>
          <w:color w:val="000000"/>
          <w:kern w:val="0"/>
          <w:sz w:val="24"/>
          <w:szCs w:val="24"/>
        </w:rPr>
        <w:t>Proc Natl Acad Sci U S A</w:t>
      </w:r>
      <w:r w:rsidRPr="003F0E63">
        <w:rPr>
          <w:rFonts w:ascii="Book Antiqua" w:eastAsia="SimSun" w:hAnsi="Book Antiqua" w:cs="SimSun"/>
          <w:color w:val="000000"/>
          <w:kern w:val="0"/>
          <w:sz w:val="24"/>
          <w:szCs w:val="24"/>
        </w:rPr>
        <w:t> 2012; </w:t>
      </w:r>
      <w:r w:rsidRPr="003F0E63">
        <w:rPr>
          <w:rFonts w:ascii="Book Antiqua" w:eastAsia="SimSun" w:hAnsi="Book Antiqua" w:cs="SimSun"/>
          <w:b/>
          <w:bCs/>
          <w:color w:val="000000"/>
          <w:kern w:val="0"/>
          <w:sz w:val="24"/>
          <w:szCs w:val="24"/>
        </w:rPr>
        <w:t>109</w:t>
      </w:r>
      <w:r w:rsidRPr="003F0E63">
        <w:rPr>
          <w:rFonts w:ascii="Book Antiqua" w:eastAsia="SimSun" w:hAnsi="Book Antiqua" w:cs="SimSun"/>
          <w:color w:val="000000"/>
          <w:kern w:val="0"/>
          <w:sz w:val="24"/>
          <w:szCs w:val="24"/>
        </w:rPr>
        <w:t>: 12117-12122 [PMID: 22778433 DOI: 10.1073/pnas.1206039109]</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44 </w:t>
      </w:r>
      <w:r w:rsidRPr="003F0E63">
        <w:rPr>
          <w:rFonts w:ascii="Book Antiqua" w:eastAsia="SimSun" w:hAnsi="Book Antiqua" w:cs="SimSun"/>
          <w:b/>
          <w:bCs/>
          <w:color w:val="000000"/>
          <w:kern w:val="0"/>
          <w:sz w:val="24"/>
          <w:szCs w:val="24"/>
        </w:rPr>
        <w:t>Davey GM</w:t>
      </w:r>
      <w:r w:rsidRPr="003F0E63">
        <w:rPr>
          <w:rFonts w:ascii="Book Antiqua" w:eastAsia="SimSun" w:hAnsi="Book Antiqua" w:cs="SimSun"/>
          <w:color w:val="000000"/>
          <w:kern w:val="0"/>
          <w:sz w:val="24"/>
          <w:szCs w:val="24"/>
        </w:rPr>
        <w:t>, Wojtasiak M, Proietto AI, Carbone FR, Heath WR, Bedoui S. Cutting edge: priming of CD8 T cell immunity to herpes simplex virus type 1 requires cognate TLR3 expression in vivo. </w:t>
      </w:r>
      <w:r w:rsidRPr="003F0E63">
        <w:rPr>
          <w:rFonts w:ascii="Book Antiqua" w:eastAsia="SimSun" w:hAnsi="Book Antiqua" w:cs="SimSun"/>
          <w:i/>
          <w:iCs/>
          <w:color w:val="000000"/>
          <w:kern w:val="0"/>
          <w:sz w:val="24"/>
          <w:szCs w:val="24"/>
        </w:rPr>
        <w:t>J Immunol</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184</w:t>
      </w:r>
      <w:r w:rsidRPr="003F0E63">
        <w:rPr>
          <w:rFonts w:ascii="Book Antiqua" w:eastAsia="SimSun" w:hAnsi="Book Antiqua" w:cs="SimSun"/>
          <w:color w:val="000000"/>
          <w:kern w:val="0"/>
          <w:sz w:val="24"/>
          <w:szCs w:val="24"/>
        </w:rPr>
        <w:t>: 2243-2246 [PMID: 20124105 DOI: 10.4049/jimmunol.0903013]</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45 </w:t>
      </w:r>
      <w:r w:rsidRPr="003F0E63">
        <w:rPr>
          <w:rFonts w:ascii="Book Antiqua" w:eastAsia="SimSun" w:hAnsi="Book Antiqua" w:cs="SimSun"/>
          <w:b/>
          <w:bCs/>
          <w:color w:val="000000"/>
          <w:kern w:val="0"/>
          <w:sz w:val="24"/>
          <w:szCs w:val="24"/>
        </w:rPr>
        <w:t>Waithman J</w:t>
      </w:r>
      <w:r w:rsidRPr="003F0E63">
        <w:rPr>
          <w:rFonts w:ascii="Book Antiqua" w:eastAsia="SimSun" w:hAnsi="Book Antiqua" w:cs="SimSun"/>
          <w:color w:val="000000"/>
          <w:kern w:val="0"/>
          <w:sz w:val="24"/>
          <w:szCs w:val="24"/>
        </w:rPr>
        <w:t>, Zanker D, Xiao K, Oveissi S, Wylie B, Ng R, Tögel L, Chen W. Resident CD8(+) and migratory CD103(+) dendritic cells control CD8 T cell immunity during acute influenza infection. </w:t>
      </w:r>
      <w:r w:rsidRPr="003F0E63">
        <w:rPr>
          <w:rFonts w:ascii="Book Antiqua" w:eastAsia="SimSun" w:hAnsi="Book Antiqua" w:cs="SimSun"/>
          <w:i/>
          <w:iCs/>
          <w:color w:val="000000"/>
          <w:kern w:val="0"/>
          <w:sz w:val="24"/>
          <w:szCs w:val="24"/>
        </w:rPr>
        <w:t>PLoS One</w:t>
      </w:r>
      <w:r w:rsidRPr="003F0E63">
        <w:rPr>
          <w:rFonts w:ascii="Book Antiqua" w:eastAsia="SimSun" w:hAnsi="Book Antiqua" w:cs="SimSun"/>
          <w:color w:val="000000"/>
          <w:kern w:val="0"/>
          <w:sz w:val="24"/>
          <w:szCs w:val="24"/>
        </w:rPr>
        <w:t> 2013; </w:t>
      </w:r>
      <w:r w:rsidRPr="003F0E63">
        <w:rPr>
          <w:rFonts w:ascii="Book Antiqua" w:eastAsia="SimSun" w:hAnsi="Book Antiqua" w:cs="SimSun"/>
          <w:b/>
          <w:bCs/>
          <w:color w:val="000000"/>
          <w:kern w:val="0"/>
          <w:sz w:val="24"/>
          <w:szCs w:val="24"/>
        </w:rPr>
        <w:t>8</w:t>
      </w:r>
      <w:r w:rsidRPr="003F0E63">
        <w:rPr>
          <w:rFonts w:ascii="Book Antiqua" w:eastAsia="SimSun" w:hAnsi="Book Antiqua" w:cs="SimSun"/>
          <w:color w:val="000000"/>
          <w:kern w:val="0"/>
          <w:sz w:val="24"/>
          <w:szCs w:val="24"/>
        </w:rPr>
        <w:t>: e66136 [PMID: 23750278 DOI: 10.1371/journal.pone.0066136]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lastRenderedPageBreak/>
        <w:t>46 </w:t>
      </w:r>
      <w:r w:rsidRPr="003F0E63">
        <w:rPr>
          <w:rFonts w:ascii="Book Antiqua" w:eastAsia="SimSun" w:hAnsi="Book Antiqua" w:cs="SimSun"/>
          <w:b/>
          <w:bCs/>
          <w:color w:val="000000"/>
          <w:kern w:val="0"/>
          <w:sz w:val="24"/>
          <w:szCs w:val="24"/>
        </w:rPr>
        <w:t>Kim TS</w:t>
      </w:r>
      <w:r w:rsidRPr="003F0E63">
        <w:rPr>
          <w:rFonts w:ascii="Book Antiqua" w:eastAsia="SimSun" w:hAnsi="Book Antiqua" w:cs="SimSun"/>
          <w:color w:val="000000"/>
          <w:kern w:val="0"/>
          <w:sz w:val="24"/>
          <w:szCs w:val="24"/>
        </w:rPr>
        <w:t>, Braciale TJ. Respiratory dendritic cell subsets differ in their capacity to support the induction of virus-specific cytotoxic CD8+ T cell responses. </w:t>
      </w:r>
      <w:r w:rsidRPr="003F0E63">
        <w:rPr>
          <w:rFonts w:ascii="Book Antiqua" w:eastAsia="SimSun" w:hAnsi="Book Antiqua" w:cs="SimSun"/>
          <w:i/>
          <w:iCs/>
          <w:color w:val="000000"/>
          <w:kern w:val="0"/>
          <w:sz w:val="24"/>
          <w:szCs w:val="24"/>
        </w:rPr>
        <w:t>PLoS One</w:t>
      </w:r>
      <w:r w:rsidRPr="003F0E63">
        <w:rPr>
          <w:rFonts w:ascii="Book Antiqua" w:eastAsia="SimSun" w:hAnsi="Book Antiqua" w:cs="SimSun"/>
          <w:color w:val="000000"/>
          <w:kern w:val="0"/>
          <w:sz w:val="24"/>
          <w:szCs w:val="24"/>
        </w:rPr>
        <w:t> 2009; </w:t>
      </w:r>
      <w:r w:rsidRPr="003F0E63">
        <w:rPr>
          <w:rFonts w:ascii="Book Antiqua" w:eastAsia="SimSun" w:hAnsi="Book Antiqua" w:cs="SimSun"/>
          <w:b/>
          <w:bCs/>
          <w:color w:val="000000"/>
          <w:kern w:val="0"/>
          <w:sz w:val="24"/>
          <w:szCs w:val="24"/>
        </w:rPr>
        <w:t>4</w:t>
      </w:r>
      <w:r w:rsidRPr="003F0E63">
        <w:rPr>
          <w:rFonts w:ascii="Book Antiqua" w:eastAsia="SimSun" w:hAnsi="Book Antiqua" w:cs="SimSun"/>
          <w:color w:val="000000"/>
          <w:kern w:val="0"/>
          <w:sz w:val="24"/>
          <w:szCs w:val="24"/>
        </w:rPr>
        <w:t>: e4204 [PMID: 19145246 DOI: 10.1371/journal.pone.0004204]</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47 </w:t>
      </w:r>
      <w:r w:rsidRPr="003F0E63">
        <w:rPr>
          <w:rFonts w:ascii="Book Antiqua" w:eastAsia="SimSun" w:hAnsi="Book Antiqua" w:cs="SimSun"/>
          <w:b/>
          <w:bCs/>
          <w:color w:val="000000"/>
          <w:kern w:val="0"/>
          <w:sz w:val="24"/>
          <w:szCs w:val="24"/>
        </w:rPr>
        <w:t>Ballesteros-Tato A</w:t>
      </w:r>
      <w:r w:rsidRPr="003F0E63">
        <w:rPr>
          <w:rFonts w:ascii="Book Antiqua" w:eastAsia="SimSun" w:hAnsi="Book Antiqua" w:cs="SimSun"/>
          <w:color w:val="000000"/>
          <w:kern w:val="0"/>
          <w:sz w:val="24"/>
          <w:szCs w:val="24"/>
        </w:rPr>
        <w:t>, León B, Lund FE, Randall TD. Temporal changes in dendritic cell subsets, cross-priming and costimulation via CD70 control CD8(+) T cell responses to influenza. </w:t>
      </w:r>
      <w:r w:rsidRPr="003F0E63">
        <w:rPr>
          <w:rFonts w:ascii="Book Antiqua" w:eastAsia="SimSun" w:hAnsi="Book Antiqua" w:cs="SimSun"/>
          <w:i/>
          <w:iCs/>
          <w:color w:val="000000"/>
          <w:kern w:val="0"/>
          <w:sz w:val="24"/>
          <w:szCs w:val="24"/>
        </w:rPr>
        <w:t>Nat Immunol</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11</w:t>
      </w:r>
      <w:r w:rsidRPr="003F0E63">
        <w:rPr>
          <w:rFonts w:ascii="Book Antiqua" w:eastAsia="SimSun" w:hAnsi="Book Antiqua" w:cs="SimSun"/>
          <w:color w:val="000000"/>
          <w:kern w:val="0"/>
          <w:sz w:val="24"/>
          <w:szCs w:val="24"/>
        </w:rPr>
        <w:t>: 216-224 [PMID: 20098442 DOI: 10.1038]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48 </w:t>
      </w:r>
      <w:r w:rsidRPr="003F0E63">
        <w:rPr>
          <w:rFonts w:ascii="Book Antiqua" w:eastAsia="SimSun" w:hAnsi="Book Antiqua" w:cs="SimSun"/>
          <w:b/>
          <w:bCs/>
          <w:color w:val="000000"/>
          <w:kern w:val="0"/>
          <w:sz w:val="24"/>
          <w:szCs w:val="24"/>
        </w:rPr>
        <w:t>Bedoui S</w:t>
      </w:r>
      <w:r w:rsidRPr="003F0E63">
        <w:rPr>
          <w:rFonts w:ascii="Book Antiqua" w:eastAsia="SimSun" w:hAnsi="Book Antiqua" w:cs="SimSun"/>
          <w:color w:val="000000"/>
          <w:kern w:val="0"/>
          <w:sz w:val="24"/>
          <w:szCs w:val="24"/>
        </w:rPr>
        <w:t>, Whitney PG, Waithman J, Eidsmo L, Wakim L, Caminschi I, Allan RS, Wojtasiak M, Shortman K, Carbone FR, Brooks AG, Heath WR. Cross-presentation of viral and self antigens by skin-derived CD103+ dendritic cells. </w:t>
      </w:r>
      <w:r w:rsidRPr="003F0E63">
        <w:rPr>
          <w:rFonts w:ascii="Book Antiqua" w:eastAsia="SimSun" w:hAnsi="Book Antiqua" w:cs="SimSun"/>
          <w:i/>
          <w:iCs/>
          <w:color w:val="000000"/>
          <w:kern w:val="0"/>
          <w:sz w:val="24"/>
          <w:szCs w:val="24"/>
        </w:rPr>
        <w:t>Nat Immunol</w:t>
      </w:r>
      <w:r w:rsidRPr="003F0E63">
        <w:rPr>
          <w:rFonts w:ascii="Book Antiqua" w:eastAsia="SimSun" w:hAnsi="Book Antiqua" w:cs="SimSun"/>
          <w:color w:val="000000"/>
          <w:kern w:val="0"/>
          <w:sz w:val="24"/>
          <w:szCs w:val="24"/>
        </w:rPr>
        <w:t> 2009; </w:t>
      </w:r>
      <w:r w:rsidRPr="003F0E63">
        <w:rPr>
          <w:rFonts w:ascii="Book Antiqua" w:eastAsia="SimSun" w:hAnsi="Book Antiqua" w:cs="SimSun"/>
          <w:b/>
          <w:bCs/>
          <w:color w:val="000000"/>
          <w:kern w:val="0"/>
          <w:sz w:val="24"/>
          <w:szCs w:val="24"/>
        </w:rPr>
        <w:t>10</w:t>
      </w:r>
      <w:r w:rsidRPr="003F0E63">
        <w:rPr>
          <w:rFonts w:ascii="Book Antiqua" w:eastAsia="SimSun" w:hAnsi="Book Antiqua" w:cs="SimSun"/>
          <w:color w:val="000000"/>
          <w:kern w:val="0"/>
          <w:sz w:val="24"/>
          <w:szCs w:val="24"/>
        </w:rPr>
        <w:t>: 488-495 [PMID: 19349986 DOI: 10.1038/ni.1724]</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49 </w:t>
      </w:r>
      <w:r w:rsidRPr="003F0E63">
        <w:rPr>
          <w:rFonts w:ascii="Book Antiqua" w:eastAsia="SimSun" w:hAnsi="Book Antiqua" w:cs="SimSun"/>
          <w:b/>
          <w:bCs/>
          <w:color w:val="000000"/>
          <w:kern w:val="0"/>
          <w:sz w:val="24"/>
          <w:szCs w:val="24"/>
        </w:rPr>
        <w:t>Banchereau J</w:t>
      </w:r>
      <w:r w:rsidRPr="003F0E63">
        <w:rPr>
          <w:rFonts w:ascii="Book Antiqua" w:eastAsia="SimSun" w:hAnsi="Book Antiqua" w:cs="SimSun"/>
          <w:color w:val="000000"/>
          <w:kern w:val="0"/>
          <w:sz w:val="24"/>
          <w:szCs w:val="24"/>
        </w:rPr>
        <w:t>, Steinman RM. Dendritic cells and the control of immunity. </w:t>
      </w:r>
      <w:r w:rsidRPr="003F0E63">
        <w:rPr>
          <w:rFonts w:ascii="Book Antiqua" w:eastAsia="SimSun" w:hAnsi="Book Antiqua" w:cs="SimSun"/>
          <w:i/>
          <w:iCs/>
          <w:color w:val="000000"/>
          <w:kern w:val="0"/>
          <w:sz w:val="24"/>
          <w:szCs w:val="24"/>
        </w:rPr>
        <w:t>Nature</w:t>
      </w:r>
      <w:r w:rsidRPr="003F0E63">
        <w:rPr>
          <w:rFonts w:ascii="Book Antiqua" w:eastAsia="SimSun" w:hAnsi="Book Antiqua" w:cs="SimSun"/>
          <w:color w:val="000000"/>
          <w:kern w:val="0"/>
          <w:sz w:val="24"/>
          <w:szCs w:val="24"/>
        </w:rPr>
        <w:t> 1998; </w:t>
      </w:r>
      <w:r w:rsidRPr="003F0E63">
        <w:rPr>
          <w:rFonts w:ascii="Book Antiqua" w:eastAsia="SimSun" w:hAnsi="Book Antiqua" w:cs="SimSun"/>
          <w:b/>
          <w:bCs/>
          <w:color w:val="000000"/>
          <w:kern w:val="0"/>
          <w:sz w:val="24"/>
          <w:szCs w:val="24"/>
        </w:rPr>
        <w:t>392</w:t>
      </w:r>
      <w:r w:rsidRPr="003F0E63">
        <w:rPr>
          <w:rFonts w:ascii="Book Antiqua" w:eastAsia="SimSun" w:hAnsi="Book Antiqua" w:cs="SimSun"/>
          <w:color w:val="000000"/>
          <w:kern w:val="0"/>
          <w:sz w:val="24"/>
          <w:szCs w:val="24"/>
        </w:rPr>
        <w:t>: 245-252 [PMID: 9521319 DOI: 10.1038/32588]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50 </w:t>
      </w:r>
      <w:r w:rsidRPr="003F0E63">
        <w:rPr>
          <w:rFonts w:ascii="Book Antiqua" w:eastAsia="SimSun" w:hAnsi="Book Antiqua" w:cs="SimSun"/>
          <w:b/>
          <w:bCs/>
          <w:color w:val="000000"/>
          <w:kern w:val="0"/>
          <w:sz w:val="24"/>
          <w:szCs w:val="24"/>
        </w:rPr>
        <w:t>Schnorrer P</w:t>
      </w:r>
      <w:r w:rsidRPr="003F0E63">
        <w:rPr>
          <w:rFonts w:ascii="Book Antiqua" w:eastAsia="SimSun" w:hAnsi="Book Antiqua" w:cs="SimSun"/>
          <w:color w:val="000000"/>
          <w:kern w:val="0"/>
          <w:sz w:val="24"/>
          <w:szCs w:val="24"/>
        </w:rPr>
        <w:t>, Behrens GM, Wilson NS, Pooley JL, Smith CM, El-Sukkari D, Davey G, Kupresanin F, Li M, Maraskovsky E, Belz GT, Carbone FR, Shortman K, Heath WR, Villadangos JA. The dominant role of CD8+ dendritic cells in cross-presentation is not dictated by antigen capture. </w:t>
      </w:r>
      <w:r w:rsidRPr="003F0E63">
        <w:rPr>
          <w:rFonts w:ascii="Book Antiqua" w:eastAsia="SimSun" w:hAnsi="Book Antiqua" w:cs="SimSun"/>
          <w:i/>
          <w:iCs/>
          <w:color w:val="000000"/>
          <w:kern w:val="0"/>
          <w:sz w:val="24"/>
          <w:szCs w:val="24"/>
        </w:rPr>
        <w:t>Proc Natl Acad Sci U S A</w:t>
      </w:r>
      <w:r w:rsidRPr="003F0E63">
        <w:rPr>
          <w:rFonts w:ascii="Book Antiqua" w:eastAsia="SimSun" w:hAnsi="Book Antiqua" w:cs="SimSun"/>
          <w:color w:val="000000"/>
          <w:kern w:val="0"/>
          <w:sz w:val="24"/>
          <w:szCs w:val="24"/>
        </w:rPr>
        <w:t> 2006; </w:t>
      </w:r>
      <w:r w:rsidRPr="003F0E63">
        <w:rPr>
          <w:rFonts w:ascii="Book Antiqua" w:eastAsia="SimSun" w:hAnsi="Book Antiqua" w:cs="SimSun"/>
          <w:b/>
          <w:bCs/>
          <w:color w:val="000000"/>
          <w:kern w:val="0"/>
          <w:sz w:val="24"/>
          <w:szCs w:val="24"/>
        </w:rPr>
        <w:t>103</w:t>
      </w:r>
      <w:r w:rsidRPr="003F0E63">
        <w:rPr>
          <w:rFonts w:ascii="Book Antiqua" w:eastAsia="SimSun" w:hAnsi="Book Antiqua" w:cs="SimSun"/>
          <w:color w:val="000000"/>
          <w:kern w:val="0"/>
          <w:sz w:val="24"/>
          <w:szCs w:val="24"/>
        </w:rPr>
        <w:t>: 10729-10734 [PMID: 16807294 DOI: 10.1073/pnas]</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5</w:t>
      </w:r>
      <w:r w:rsidRPr="003F0E63">
        <w:rPr>
          <w:rFonts w:ascii="Book Antiqua" w:eastAsia="SimSun" w:hAnsi="Book Antiqua" w:cs="SimSun" w:hint="eastAsia"/>
          <w:color w:val="000000"/>
          <w:kern w:val="0"/>
          <w:sz w:val="24"/>
          <w:szCs w:val="24"/>
        </w:rPr>
        <w:t>1</w:t>
      </w:r>
      <w:r w:rsidRPr="003F0E63">
        <w:rPr>
          <w:rFonts w:ascii="Book Antiqua" w:eastAsia="SimSun" w:hAnsi="Book Antiqua" w:cs="SimSun"/>
          <w:color w:val="000000"/>
          <w:kern w:val="0"/>
          <w:sz w:val="24"/>
          <w:szCs w:val="24"/>
        </w:rPr>
        <w:t> </w:t>
      </w:r>
      <w:r w:rsidRPr="003F0E63">
        <w:rPr>
          <w:rFonts w:ascii="Book Antiqua" w:eastAsia="SimSun" w:hAnsi="Book Antiqua" w:cs="SimSun"/>
          <w:b/>
          <w:bCs/>
          <w:color w:val="000000"/>
          <w:kern w:val="0"/>
          <w:sz w:val="24"/>
          <w:szCs w:val="24"/>
        </w:rPr>
        <w:t>Griseri T</w:t>
      </w:r>
      <w:r w:rsidRPr="003F0E63">
        <w:rPr>
          <w:rFonts w:ascii="Book Antiqua" w:eastAsia="SimSun" w:hAnsi="Book Antiqua" w:cs="SimSun"/>
          <w:color w:val="000000"/>
          <w:kern w:val="0"/>
          <w:sz w:val="24"/>
          <w:szCs w:val="24"/>
        </w:rPr>
        <w:t>, Asquith M, Thompson C, Powrie F. OX40 is required for regulatory T cell-mediated control of colitis. </w:t>
      </w:r>
      <w:r w:rsidRPr="003F0E63">
        <w:rPr>
          <w:rFonts w:ascii="Book Antiqua" w:eastAsia="SimSun" w:hAnsi="Book Antiqua" w:cs="SimSun"/>
          <w:i/>
          <w:iCs/>
          <w:color w:val="000000"/>
          <w:kern w:val="0"/>
          <w:sz w:val="24"/>
          <w:szCs w:val="24"/>
        </w:rPr>
        <w:t>J Exp Med</w:t>
      </w:r>
      <w:r w:rsidRPr="003F0E63">
        <w:rPr>
          <w:rFonts w:ascii="Book Antiqua" w:eastAsia="SimSun" w:hAnsi="Book Antiqua" w:cs="SimSun"/>
          <w:color w:val="000000"/>
          <w:kern w:val="0"/>
          <w:sz w:val="24"/>
          <w:szCs w:val="24"/>
        </w:rPr>
        <w:t> 2010; </w:t>
      </w:r>
      <w:r w:rsidRPr="003F0E63">
        <w:rPr>
          <w:rFonts w:ascii="Book Antiqua" w:eastAsia="SimSun" w:hAnsi="Book Antiqua" w:cs="SimSun"/>
          <w:b/>
          <w:bCs/>
          <w:color w:val="000000"/>
          <w:kern w:val="0"/>
          <w:sz w:val="24"/>
          <w:szCs w:val="24"/>
        </w:rPr>
        <w:t>207</w:t>
      </w:r>
      <w:r w:rsidRPr="003F0E63">
        <w:rPr>
          <w:rFonts w:ascii="Book Antiqua" w:eastAsia="SimSun" w:hAnsi="Book Antiqua" w:cs="SimSun"/>
          <w:color w:val="000000"/>
          <w:kern w:val="0"/>
          <w:sz w:val="24"/>
          <w:szCs w:val="24"/>
        </w:rPr>
        <w:t>: 699-709 [PMID: 20368580 DOI: 10.1084/jem.20091618]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5</w:t>
      </w:r>
      <w:r w:rsidRPr="003F0E63">
        <w:rPr>
          <w:rFonts w:ascii="Book Antiqua" w:eastAsia="SimSun" w:hAnsi="Book Antiqua" w:cs="SimSun" w:hint="eastAsia"/>
          <w:color w:val="000000"/>
          <w:kern w:val="0"/>
          <w:sz w:val="24"/>
          <w:szCs w:val="24"/>
        </w:rPr>
        <w:t>2</w:t>
      </w:r>
      <w:r w:rsidRPr="003F0E63">
        <w:rPr>
          <w:rFonts w:ascii="Book Antiqua" w:eastAsia="SimSun" w:hAnsi="Book Antiqua" w:cs="SimSun"/>
          <w:color w:val="000000"/>
          <w:kern w:val="0"/>
          <w:sz w:val="24"/>
          <w:szCs w:val="24"/>
        </w:rPr>
        <w:t> </w:t>
      </w:r>
      <w:r w:rsidRPr="003F0E63">
        <w:rPr>
          <w:rFonts w:ascii="Book Antiqua" w:eastAsia="SimSun" w:hAnsi="Book Antiqua" w:cs="SimSun"/>
          <w:b/>
          <w:bCs/>
          <w:color w:val="000000"/>
          <w:kern w:val="0"/>
          <w:sz w:val="24"/>
          <w:szCs w:val="24"/>
        </w:rPr>
        <w:t>Sheng KC</w:t>
      </w:r>
      <w:r w:rsidRPr="003F0E63">
        <w:rPr>
          <w:rFonts w:ascii="Book Antiqua" w:eastAsia="SimSun" w:hAnsi="Book Antiqua" w:cs="SimSun"/>
          <w:color w:val="000000"/>
          <w:kern w:val="0"/>
          <w:sz w:val="24"/>
          <w:szCs w:val="24"/>
        </w:rPr>
        <w:t>, Pietersz GA, Wright MD, Apostolopoulos V. Dendritic cells: activation and maturation--applications for cancer immunotherapy. </w:t>
      </w:r>
      <w:r w:rsidRPr="003F0E63">
        <w:rPr>
          <w:rFonts w:ascii="Book Antiqua" w:eastAsia="SimSun" w:hAnsi="Book Antiqua" w:cs="SimSun"/>
          <w:i/>
          <w:iCs/>
          <w:color w:val="000000"/>
          <w:kern w:val="0"/>
          <w:sz w:val="24"/>
          <w:szCs w:val="24"/>
        </w:rPr>
        <w:t>Curr Med Chem</w:t>
      </w:r>
      <w:r w:rsidRPr="003F0E63">
        <w:rPr>
          <w:rFonts w:ascii="Book Antiqua" w:eastAsia="SimSun" w:hAnsi="Book Antiqua" w:cs="SimSun"/>
          <w:color w:val="000000"/>
          <w:kern w:val="0"/>
          <w:sz w:val="24"/>
          <w:szCs w:val="24"/>
        </w:rPr>
        <w:t> 2005; </w:t>
      </w:r>
      <w:r w:rsidRPr="003F0E63">
        <w:rPr>
          <w:rFonts w:ascii="Book Antiqua" w:eastAsia="SimSun" w:hAnsi="Book Antiqua" w:cs="SimSun"/>
          <w:b/>
          <w:bCs/>
          <w:color w:val="000000"/>
          <w:kern w:val="0"/>
          <w:sz w:val="24"/>
          <w:szCs w:val="24"/>
        </w:rPr>
        <w:t>12</w:t>
      </w:r>
      <w:r w:rsidRPr="003F0E63">
        <w:rPr>
          <w:rFonts w:ascii="Book Antiqua" w:eastAsia="SimSun" w:hAnsi="Book Antiqua" w:cs="SimSun"/>
          <w:color w:val="000000"/>
          <w:kern w:val="0"/>
          <w:sz w:val="24"/>
          <w:szCs w:val="24"/>
        </w:rPr>
        <w:t>: 1783-1800 [PMID: 16029147 DOI: 10.2174/0929867054367248]</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5</w:t>
      </w:r>
      <w:r w:rsidRPr="003F0E63">
        <w:rPr>
          <w:rFonts w:ascii="Book Antiqua" w:eastAsia="SimSun" w:hAnsi="Book Antiqua" w:cs="SimSun" w:hint="eastAsia"/>
          <w:color w:val="000000"/>
          <w:kern w:val="0"/>
          <w:sz w:val="24"/>
          <w:szCs w:val="24"/>
        </w:rPr>
        <w:t>3</w:t>
      </w:r>
      <w:r w:rsidRPr="003F0E63">
        <w:rPr>
          <w:rFonts w:ascii="Book Antiqua" w:eastAsia="SimSun" w:hAnsi="Book Antiqua" w:cs="SimSun"/>
          <w:color w:val="000000"/>
          <w:kern w:val="0"/>
          <w:sz w:val="24"/>
          <w:szCs w:val="24"/>
        </w:rPr>
        <w:t> </w:t>
      </w:r>
      <w:r w:rsidRPr="003F0E63">
        <w:rPr>
          <w:rFonts w:ascii="Book Antiqua" w:eastAsia="SimSun" w:hAnsi="Book Antiqua" w:cs="SimSun"/>
          <w:b/>
          <w:bCs/>
          <w:color w:val="000000"/>
          <w:kern w:val="0"/>
          <w:sz w:val="24"/>
          <w:szCs w:val="24"/>
        </w:rPr>
        <w:t>Vainer B</w:t>
      </w:r>
      <w:r w:rsidRPr="003F0E63">
        <w:rPr>
          <w:rFonts w:ascii="Book Antiqua" w:eastAsia="SimSun" w:hAnsi="Book Antiqua" w:cs="SimSun"/>
          <w:color w:val="000000"/>
          <w:kern w:val="0"/>
          <w:sz w:val="24"/>
          <w:szCs w:val="24"/>
        </w:rPr>
        <w:t>. Intercellular adhesion molecule-1 (ICAM-1) in ulcerative colitis: presence, visualization, and significance. </w:t>
      </w:r>
      <w:r w:rsidRPr="003F0E63">
        <w:rPr>
          <w:rFonts w:ascii="Book Antiqua" w:eastAsia="SimSun" w:hAnsi="Book Antiqua" w:cs="SimSun"/>
          <w:i/>
          <w:iCs/>
          <w:color w:val="000000"/>
          <w:kern w:val="0"/>
          <w:sz w:val="24"/>
          <w:szCs w:val="24"/>
        </w:rPr>
        <w:t>APMIS Suppl</w:t>
      </w:r>
      <w:r w:rsidRPr="003F0E63">
        <w:rPr>
          <w:rFonts w:ascii="Book Antiqua" w:eastAsia="SimSun" w:hAnsi="Book Antiqua" w:cs="SimSun"/>
          <w:color w:val="000000"/>
          <w:kern w:val="0"/>
          <w:sz w:val="24"/>
          <w:szCs w:val="24"/>
        </w:rPr>
        <w:t> 2010; : 1-43 [PMID: 20653648 DOI: 10.1111]</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lastRenderedPageBreak/>
        <w:t>5</w:t>
      </w:r>
      <w:r w:rsidRPr="003F0E63">
        <w:rPr>
          <w:rFonts w:ascii="Book Antiqua" w:eastAsia="SimSun" w:hAnsi="Book Antiqua" w:cs="SimSun" w:hint="eastAsia"/>
          <w:color w:val="000000"/>
          <w:kern w:val="0"/>
          <w:sz w:val="24"/>
          <w:szCs w:val="24"/>
        </w:rPr>
        <w:t>4</w:t>
      </w:r>
      <w:r w:rsidRPr="003F0E63">
        <w:rPr>
          <w:rFonts w:ascii="Book Antiqua" w:eastAsia="SimSun" w:hAnsi="Book Antiqua" w:cs="SimSun"/>
          <w:color w:val="000000"/>
          <w:kern w:val="0"/>
          <w:sz w:val="24"/>
          <w:szCs w:val="24"/>
        </w:rPr>
        <w:t> </w:t>
      </w:r>
      <w:r w:rsidRPr="003F0E63">
        <w:rPr>
          <w:rFonts w:ascii="Book Antiqua" w:eastAsia="SimSun" w:hAnsi="Book Antiqua" w:cs="SimSun"/>
          <w:b/>
          <w:bCs/>
          <w:color w:val="000000"/>
          <w:kern w:val="0"/>
          <w:sz w:val="24"/>
          <w:szCs w:val="24"/>
        </w:rPr>
        <w:t>Kamijo R</w:t>
      </w:r>
      <w:r w:rsidRPr="003F0E63">
        <w:rPr>
          <w:rFonts w:ascii="Book Antiqua" w:eastAsia="SimSun" w:hAnsi="Book Antiqua" w:cs="SimSun"/>
          <w:color w:val="000000"/>
          <w:kern w:val="0"/>
          <w:sz w:val="24"/>
          <w:szCs w:val="24"/>
        </w:rPr>
        <w:t>, Shapiro D, Gerecitano J, Le J, Bosland M, Vilcek J. Biological functions of IFN-gamma and IFN-alpha/beta: lessons from studies in gene knockout mice. </w:t>
      </w:r>
      <w:r w:rsidRPr="003F0E63">
        <w:rPr>
          <w:rFonts w:ascii="Book Antiqua" w:eastAsia="SimSun" w:hAnsi="Book Antiqua" w:cs="SimSun"/>
          <w:i/>
          <w:iCs/>
          <w:color w:val="000000"/>
          <w:kern w:val="0"/>
          <w:sz w:val="24"/>
          <w:szCs w:val="24"/>
        </w:rPr>
        <w:t>Hokkaido Igaku Zasshi</w:t>
      </w:r>
      <w:r w:rsidRPr="003F0E63">
        <w:rPr>
          <w:rFonts w:ascii="Book Antiqua" w:eastAsia="SimSun" w:hAnsi="Book Antiqua" w:cs="SimSun"/>
          <w:color w:val="000000"/>
          <w:kern w:val="0"/>
          <w:sz w:val="24"/>
          <w:szCs w:val="24"/>
        </w:rPr>
        <w:t> 1994; </w:t>
      </w:r>
      <w:r w:rsidRPr="003F0E63">
        <w:rPr>
          <w:rFonts w:ascii="Book Antiqua" w:eastAsia="SimSun" w:hAnsi="Book Antiqua" w:cs="SimSun"/>
          <w:b/>
          <w:bCs/>
          <w:color w:val="000000"/>
          <w:kern w:val="0"/>
          <w:sz w:val="24"/>
          <w:szCs w:val="24"/>
        </w:rPr>
        <w:t>69</w:t>
      </w:r>
      <w:r w:rsidRPr="003F0E63">
        <w:rPr>
          <w:rFonts w:ascii="Book Antiqua" w:eastAsia="SimSun" w:hAnsi="Book Antiqua" w:cs="SimSun"/>
          <w:color w:val="000000"/>
          <w:kern w:val="0"/>
          <w:sz w:val="24"/>
          <w:szCs w:val="24"/>
        </w:rPr>
        <w:t>: 1332-1338 [PMID: 7705746]</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5</w:t>
      </w:r>
      <w:r w:rsidRPr="003F0E63">
        <w:rPr>
          <w:rFonts w:ascii="Book Antiqua" w:eastAsia="SimSun" w:hAnsi="Book Antiqua" w:cs="SimSun" w:hint="eastAsia"/>
          <w:color w:val="000000"/>
          <w:kern w:val="0"/>
          <w:sz w:val="24"/>
          <w:szCs w:val="24"/>
        </w:rPr>
        <w:t>5</w:t>
      </w:r>
      <w:r w:rsidRPr="003F0E63">
        <w:rPr>
          <w:rFonts w:ascii="Book Antiqua" w:eastAsia="SimSun" w:hAnsi="Book Antiqua" w:cs="SimSun"/>
          <w:color w:val="000000"/>
          <w:kern w:val="0"/>
          <w:sz w:val="24"/>
          <w:szCs w:val="24"/>
        </w:rPr>
        <w:t> </w:t>
      </w:r>
      <w:r w:rsidRPr="003F0E63">
        <w:rPr>
          <w:rFonts w:ascii="Book Antiqua" w:eastAsia="SimSun" w:hAnsi="Book Antiqua" w:cs="SimSun"/>
          <w:b/>
          <w:bCs/>
          <w:color w:val="000000"/>
          <w:kern w:val="0"/>
          <w:sz w:val="24"/>
          <w:szCs w:val="24"/>
        </w:rPr>
        <w:t>Khader SA</w:t>
      </w:r>
      <w:r w:rsidRPr="003F0E63">
        <w:rPr>
          <w:rFonts w:ascii="Book Antiqua" w:eastAsia="SimSun" w:hAnsi="Book Antiqua" w:cs="SimSun"/>
          <w:color w:val="000000"/>
          <w:kern w:val="0"/>
          <w:sz w:val="24"/>
          <w:szCs w:val="24"/>
        </w:rPr>
        <w:t>, Partida-Sanchez S, Bell G, Jelley-Gibbs DM, Swain S, Pearl JE, Ghilardi N, Desauvage FJ, Lund FE, Cooper AM. Interleukin 12p40 is required for dendritic cell migration and T cell priming after Mycobacterium tuberculosis infection. </w:t>
      </w:r>
      <w:r w:rsidRPr="003F0E63">
        <w:rPr>
          <w:rFonts w:ascii="Book Antiqua" w:eastAsia="SimSun" w:hAnsi="Book Antiqua" w:cs="SimSun"/>
          <w:i/>
          <w:iCs/>
          <w:color w:val="000000"/>
          <w:kern w:val="0"/>
          <w:sz w:val="24"/>
          <w:szCs w:val="24"/>
        </w:rPr>
        <w:t>J Exp Med</w:t>
      </w:r>
      <w:r w:rsidRPr="003F0E63">
        <w:rPr>
          <w:rFonts w:ascii="Book Antiqua" w:eastAsia="SimSun" w:hAnsi="Book Antiqua" w:cs="SimSun"/>
          <w:color w:val="000000"/>
          <w:kern w:val="0"/>
          <w:sz w:val="24"/>
          <w:szCs w:val="24"/>
        </w:rPr>
        <w:t> 2006; </w:t>
      </w:r>
      <w:r w:rsidRPr="003F0E63">
        <w:rPr>
          <w:rFonts w:ascii="Book Antiqua" w:eastAsia="SimSun" w:hAnsi="Book Antiqua" w:cs="SimSun"/>
          <w:b/>
          <w:bCs/>
          <w:color w:val="000000"/>
          <w:kern w:val="0"/>
          <w:sz w:val="24"/>
          <w:szCs w:val="24"/>
        </w:rPr>
        <w:t>203</w:t>
      </w:r>
      <w:r w:rsidRPr="003F0E63">
        <w:rPr>
          <w:rFonts w:ascii="Book Antiqua" w:eastAsia="SimSun" w:hAnsi="Book Antiqua" w:cs="SimSun"/>
          <w:color w:val="000000"/>
          <w:kern w:val="0"/>
          <w:sz w:val="24"/>
          <w:szCs w:val="24"/>
        </w:rPr>
        <w:t>: 1805-1815 [PMID: 16818672 DOI: 10.1084/jem.20052545]</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hint="eastAsia"/>
          <w:sz w:val="24"/>
          <w:szCs w:val="24"/>
        </w:rPr>
        <w:t xml:space="preserve">56 </w:t>
      </w:r>
      <w:r w:rsidRPr="003F0E63">
        <w:rPr>
          <w:rFonts w:ascii="Book Antiqua" w:eastAsia="SimSun" w:hAnsi="Book Antiqua"/>
          <w:b/>
          <w:sz w:val="24"/>
          <w:szCs w:val="24"/>
        </w:rPr>
        <w:t>Johnston JA</w:t>
      </w:r>
      <w:r w:rsidRPr="003F0E63">
        <w:rPr>
          <w:rFonts w:ascii="Book Antiqua" w:eastAsia="SimSun" w:hAnsi="Book Antiqua"/>
          <w:sz w:val="24"/>
          <w:szCs w:val="24"/>
        </w:rPr>
        <w:t xml:space="preserve">, O'Shea JJ. Matching SOCS with function. </w:t>
      </w:r>
      <w:r w:rsidRPr="003F0E63">
        <w:rPr>
          <w:rFonts w:ascii="Book Antiqua" w:eastAsia="SimSun" w:hAnsi="Book Antiqua"/>
          <w:i/>
          <w:sz w:val="24"/>
          <w:szCs w:val="24"/>
        </w:rPr>
        <w:t>Nat Immunol</w:t>
      </w:r>
      <w:r w:rsidRPr="003F0E63">
        <w:rPr>
          <w:rFonts w:ascii="Book Antiqua" w:eastAsia="SimSun" w:hAnsi="Book Antiqua"/>
          <w:sz w:val="24"/>
          <w:szCs w:val="24"/>
        </w:rPr>
        <w:t xml:space="preserve"> 2003; </w:t>
      </w:r>
      <w:r w:rsidRPr="003F0E63">
        <w:rPr>
          <w:rFonts w:ascii="Book Antiqua" w:eastAsia="SimSun" w:hAnsi="Book Antiqua"/>
          <w:b/>
          <w:sz w:val="24"/>
          <w:szCs w:val="24"/>
        </w:rPr>
        <w:t>4</w:t>
      </w:r>
      <w:r w:rsidRPr="003F0E63">
        <w:rPr>
          <w:rFonts w:ascii="Book Antiqua" w:eastAsia="SimSun" w:hAnsi="Book Antiqua"/>
          <w:sz w:val="24"/>
          <w:szCs w:val="24"/>
        </w:rPr>
        <w:t>: 507-509</w:t>
      </w:r>
      <w:r w:rsidRPr="003F0E63">
        <w:rPr>
          <w:rFonts w:ascii="Book Antiqua" w:eastAsia="SimSun" w:hAnsi="Book Antiqua" w:hint="eastAsia"/>
          <w:sz w:val="24"/>
          <w:szCs w:val="24"/>
        </w:rPr>
        <w:t xml:space="preserve"> </w:t>
      </w:r>
      <w:r w:rsidRPr="003F0E63">
        <w:rPr>
          <w:rFonts w:ascii="Book Antiqua" w:eastAsia="SimSun" w:hAnsi="Book Antiqua"/>
          <w:sz w:val="24"/>
          <w:szCs w:val="24"/>
        </w:rPr>
        <w:t>[PMID:</w:t>
      </w:r>
      <w:r w:rsidRPr="003F0E63">
        <w:rPr>
          <w:rFonts w:ascii="Book Antiqua" w:eastAsia="SimSun" w:hAnsi="Book Antiqua" w:hint="eastAsia"/>
          <w:sz w:val="24"/>
          <w:szCs w:val="24"/>
        </w:rPr>
        <w:t xml:space="preserve"> </w:t>
      </w:r>
      <w:r w:rsidRPr="003F0E63">
        <w:rPr>
          <w:rFonts w:ascii="Book Antiqua" w:eastAsia="SimSun" w:hAnsi="Book Antiqua"/>
          <w:sz w:val="24"/>
          <w:szCs w:val="24"/>
        </w:rPr>
        <w:t>12774070]</w:t>
      </w:r>
    </w:p>
    <w:p w:rsidR="003F0E63" w:rsidRPr="003F0E63" w:rsidRDefault="003F0E63" w:rsidP="005738D7">
      <w:pPr>
        <w:widowControl/>
        <w:adjustRightInd w:val="0"/>
        <w:snapToGrid w:val="0"/>
        <w:spacing w:line="360" w:lineRule="auto"/>
        <w:rPr>
          <w:rFonts w:ascii="Book Antiqua" w:eastAsia="SimSun" w:hAnsi="Book Antiqua" w:cs="SimSun"/>
          <w:color w:val="000000"/>
          <w:kern w:val="0"/>
          <w:sz w:val="24"/>
          <w:szCs w:val="24"/>
        </w:rPr>
      </w:pPr>
      <w:r w:rsidRPr="003F0E63">
        <w:rPr>
          <w:rFonts w:ascii="Book Antiqua" w:eastAsia="SimSun" w:hAnsi="Book Antiqua" w:cs="SimSun"/>
          <w:color w:val="000000"/>
          <w:kern w:val="0"/>
          <w:sz w:val="24"/>
          <w:szCs w:val="24"/>
        </w:rPr>
        <w:t>5</w:t>
      </w:r>
      <w:r w:rsidRPr="003F0E63">
        <w:rPr>
          <w:rFonts w:ascii="Book Antiqua" w:eastAsia="SimSun" w:hAnsi="Book Antiqua" w:cs="SimSun" w:hint="eastAsia"/>
          <w:color w:val="000000"/>
          <w:kern w:val="0"/>
          <w:sz w:val="24"/>
          <w:szCs w:val="24"/>
        </w:rPr>
        <w:t>7</w:t>
      </w:r>
      <w:r w:rsidRPr="003F0E63">
        <w:rPr>
          <w:rFonts w:ascii="Book Antiqua" w:eastAsia="SimSun" w:hAnsi="Book Antiqua" w:cs="SimSun"/>
          <w:color w:val="000000"/>
          <w:kern w:val="0"/>
          <w:sz w:val="24"/>
          <w:szCs w:val="24"/>
        </w:rPr>
        <w:t> </w:t>
      </w:r>
      <w:r w:rsidRPr="003F0E63">
        <w:rPr>
          <w:rFonts w:ascii="Book Antiqua" w:eastAsia="SimSun" w:hAnsi="Book Antiqua" w:cs="SimSun"/>
          <w:b/>
          <w:bCs/>
          <w:color w:val="000000"/>
          <w:kern w:val="0"/>
          <w:sz w:val="24"/>
          <w:szCs w:val="24"/>
        </w:rPr>
        <w:t>Martins GA</w:t>
      </w:r>
      <w:r w:rsidRPr="003F0E63">
        <w:rPr>
          <w:rFonts w:ascii="Book Antiqua" w:eastAsia="SimSun" w:hAnsi="Book Antiqua" w:cs="SimSun"/>
          <w:color w:val="000000"/>
          <w:kern w:val="0"/>
          <w:sz w:val="24"/>
          <w:szCs w:val="24"/>
        </w:rPr>
        <w:t>, Cimmino L, Shapiro-Shelef M, Szabolcs M, Herron A, Magnusdottir E, Calame K. Transcriptional repressor Blimp-1 regulates T cell homeostasis and function. </w:t>
      </w:r>
      <w:r w:rsidRPr="003F0E63">
        <w:rPr>
          <w:rFonts w:ascii="Book Antiqua" w:eastAsia="SimSun" w:hAnsi="Book Antiqua" w:cs="SimSun"/>
          <w:i/>
          <w:iCs/>
          <w:color w:val="000000"/>
          <w:kern w:val="0"/>
          <w:sz w:val="24"/>
          <w:szCs w:val="24"/>
        </w:rPr>
        <w:t>Nat Immunol</w:t>
      </w:r>
      <w:r w:rsidRPr="003F0E63">
        <w:rPr>
          <w:rFonts w:ascii="Book Antiqua" w:eastAsia="SimSun" w:hAnsi="Book Antiqua" w:cs="SimSun"/>
          <w:color w:val="000000"/>
          <w:kern w:val="0"/>
          <w:sz w:val="24"/>
          <w:szCs w:val="24"/>
        </w:rPr>
        <w:t> 2006; </w:t>
      </w:r>
      <w:r w:rsidRPr="003F0E63">
        <w:rPr>
          <w:rFonts w:ascii="Book Antiqua" w:eastAsia="SimSun" w:hAnsi="Book Antiqua" w:cs="SimSun"/>
          <w:b/>
          <w:bCs/>
          <w:color w:val="000000"/>
          <w:kern w:val="0"/>
          <w:sz w:val="24"/>
          <w:szCs w:val="24"/>
        </w:rPr>
        <w:t>7</w:t>
      </w:r>
      <w:r w:rsidRPr="003F0E63">
        <w:rPr>
          <w:rFonts w:ascii="Book Antiqua" w:eastAsia="SimSun" w:hAnsi="Book Antiqua" w:cs="SimSun"/>
          <w:color w:val="000000"/>
          <w:kern w:val="0"/>
          <w:sz w:val="24"/>
          <w:szCs w:val="24"/>
        </w:rPr>
        <w:t>: 457-465 [PMID: 16565721 DOI: 10.1038/ni1320]</w:t>
      </w:r>
    </w:p>
    <w:p w:rsidR="003F0E63" w:rsidRPr="003F0E63" w:rsidRDefault="003F0E63" w:rsidP="005738D7">
      <w:pPr>
        <w:shd w:val="clear" w:color="auto" w:fill="FFFFFF"/>
        <w:adjustRightInd w:val="0"/>
        <w:snapToGrid w:val="0"/>
        <w:spacing w:line="360" w:lineRule="auto"/>
        <w:rPr>
          <w:rFonts w:ascii="Book Antiqua" w:eastAsia="SimSun" w:hAnsi="Book Antiqua"/>
          <w:sz w:val="24"/>
          <w:szCs w:val="24"/>
        </w:rPr>
      </w:pPr>
      <w:r w:rsidRPr="003F0E63">
        <w:rPr>
          <w:rFonts w:ascii="Book Antiqua" w:eastAsia="SimSun" w:hAnsi="Book Antiqua" w:hint="eastAsia"/>
          <w:sz w:val="24"/>
          <w:szCs w:val="24"/>
        </w:rPr>
        <w:t xml:space="preserve">58 </w:t>
      </w:r>
      <w:r w:rsidRPr="003F0E63">
        <w:rPr>
          <w:rFonts w:ascii="Book Antiqua" w:eastAsia="SimSun" w:hAnsi="Book Antiqua"/>
          <w:b/>
          <w:sz w:val="24"/>
          <w:szCs w:val="24"/>
        </w:rPr>
        <w:t>Kallies A</w:t>
      </w:r>
      <w:r w:rsidRPr="003F0E63">
        <w:rPr>
          <w:rFonts w:ascii="Book Antiqua" w:eastAsia="SimSun" w:hAnsi="Book Antiqua"/>
          <w:sz w:val="24"/>
          <w:szCs w:val="24"/>
        </w:rPr>
        <w:t>, Hawkins ED, Belz GT, M</w:t>
      </w:r>
      <w:r w:rsidRPr="003F0E63">
        <w:rPr>
          <w:rFonts w:ascii="Book Antiqua" w:eastAsia="SimSun" w:hAnsi="Book Antiqua"/>
          <w:i/>
          <w:sz w:val="24"/>
          <w:szCs w:val="24"/>
        </w:rPr>
        <w:t>etc</w:t>
      </w:r>
      <w:r w:rsidRPr="003F0E63">
        <w:rPr>
          <w:rFonts w:ascii="Book Antiqua" w:eastAsia="SimSun" w:hAnsi="Book Antiqua"/>
          <w:sz w:val="24"/>
          <w:szCs w:val="24"/>
        </w:rPr>
        <w:t xml:space="preserve">alf D, Hommel M, Corcoran LM, Hodgkin PD, Nutt SL. Transcriptional repressor Blimp-1 is essential for T cell homeostasis and self-tolerance. </w:t>
      </w:r>
      <w:r w:rsidRPr="003F0E63">
        <w:rPr>
          <w:rFonts w:ascii="Book Antiqua" w:eastAsia="SimSun" w:hAnsi="Book Antiqua"/>
          <w:i/>
          <w:sz w:val="24"/>
          <w:szCs w:val="24"/>
        </w:rPr>
        <w:t>Nat Immunol</w:t>
      </w:r>
      <w:r w:rsidRPr="003F0E63">
        <w:rPr>
          <w:rFonts w:ascii="Book Antiqua" w:eastAsia="SimSun" w:hAnsi="Book Antiqua"/>
          <w:sz w:val="24"/>
          <w:szCs w:val="24"/>
        </w:rPr>
        <w:t xml:space="preserve"> 2006;</w:t>
      </w:r>
      <w:r w:rsidRPr="003F0E63">
        <w:rPr>
          <w:rFonts w:ascii="Book Antiqua" w:eastAsia="SimSun" w:hAnsi="Book Antiqua" w:hint="eastAsia"/>
          <w:sz w:val="24"/>
          <w:szCs w:val="24"/>
        </w:rPr>
        <w:t xml:space="preserve"> </w:t>
      </w:r>
      <w:r w:rsidRPr="003F0E63">
        <w:rPr>
          <w:rFonts w:ascii="Book Antiqua" w:eastAsia="SimSun" w:hAnsi="Book Antiqua"/>
          <w:sz w:val="24"/>
          <w:szCs w:val="24"/>
        </w:rPr>
        <w:t>7:466-474 [PMID:</w:t>
      </w:r>
      <w:r w:rsidRPr="003F0E63">
        <w:rPr>
          <w:rFonts w:ascii="Book Antiqua" w:eastAsia="SimSun" w:hAnsi="Book Antiqua" w:hint="eastAsia"/>
          <w:sz w:val="24"/>
          <w:szCs w:val="24"/>
        </w:rPr>
        <w:t xml:space="preserve"> </w:t>
      </w:r>
      <w:r w:rsidRPr="003F0E63">
        <w:rPr>
          <w:rFonts w:ascii="Book Antiqua" w:eastAsia="SimSun" w:hAnsi="Book Antiqua"/>
          <w:sz w:val="24"/>
          <w:szCs w:val="24"/>
        </w:rPr>
        <w:t xml:space="preserve">16565720] </w:t>
      </w:r>
    </w:p>
    <w:p w:rsidR="009E3E9A" w:rsidRPr="009E3692" w:rsidRDefault="009E3E9A" w:rsidP="005738D7">
      <w:pPr>
        <w:adjustRightInd w:val="0"/>
        <w:snapToGrid w:val="0"/>
        <w:spacing w:line="360" w:lineRule="auto"/>
        <w:ind w:left="361" w:hangingChars="150" w:hanging="361"/>
        <w:jc w:val="right"/>
        <w:rPr>
          <w:rFonts w:ascii="Book Antiqua" w:hAnsi="Book Antiqua"/>
          <w:sz w:val="24"/>
        </w:rPr>
      </w:pPr>
      <w:bookmarkStart w:id="228" w:name="OLE_LINK51"/>
      <w:bookmarkStart w:id="229" w:name="OLE_LINK75"/>
      <w:bookmarkStart w:id="230" w:name="OLE_LINK120"/>
      <w:bookmarkStart w:id="231" w:name="OLE_LINK148"/>
      <w:bookmarkStart w:id="232" w:name="OLE_LINK112"/>
      <w:bookmarkStart w:id="233" w:name="OLE_LINK320"/>
      <w:bookmarkStart w:id="234" w:name="OLE_LINK387"/>
      <w:bookmarkStart w:id="235" w:name="OLE_LINK183"/>
      <w:bookmarkStart w:id="236" w:name="OLE_LINK254"/>
      <w:bookmarkStart w:id="237" w:name="OLE_LINK149"/>
      <w:bookmarkStart w:id="238" w:name="OLE_LINK225"/>
      <w:bookmarkStart w:id="239" w:name="OLE_LINK226"/>
      <w:bookmarkStart w:id="240" w:name="OLE_LINK212"/>
      <w:bookmarkStart w:id="241" w:name="OLE_LINK250"/>
      <w:bookmarkStart w:id="242" w:name="OLE_LINK281"/>
      <w:bookmarkStart w:id="243" w:name="OLE_LINK240"/>
      <w:bookmarkStart w:id="244" w:name="OLE_LINK282"/>
      <w:bookmarkStart w:id="245" w:name="OLE_LINK313"/>
      <w:bookmarkStart w:id="246" w:name="OLE_LINK304"/>
      <w:bookmarkStart w:id="247" w:name="OLE_LINK321"/>
      <w:bookmarkStart w:id="248" w:name="OLE_LINK385"/>
      <w:bookmarkStart w:id="249" w:name="OLE_LINK400"/>
      <w:bookmarkStart w:id="250" w:name="OLE_LINK346"/>
      <w:bookmarkStart w:id="251" w:name="OLE_LINK371"/>
      <w:bookmarkStart w:id="252" w:name="OLE_LINK334"/>
      <w:bookmarkStart w:id="253" w:name="OLE_LINK1830"/>
      <w:bookmarkStart w:id="254" w:name="OLE_LINK457"/>
      <w:bookmarkStart w:id="255" w:name="OLE_LINK288"/>
      <w:bookmarkStart w:id="256" w:name="OLE_LINK384"/>
      <w:bookmarkStart w:id="257" w:name="OLE_LINK379"/>
      <w:bookmarkStart w:id="258" w:name="OLE_LINK303"/>
      <w:bookmarkStart w:id="259" w:name="OLE_LINK450"/>
      <w:bookmarkStart w:id="260" w:name="OLE_LINK489"/>
      <w:bookmarkStart w:id="261" w:name="OLE_LINK535"/>
      <w:bookmarkStart w:id="262" w:name="OLE_LINK648"/>
      <w:bookmarkStart w:id="263" w:name="OLE_LINK686"/>
      <w:bookmarkStart w:id="264" w:name="OLE_LINK430"/>
      <w:bookmarkStart w:id="265" w:name="OLE_LINK471"/>
      <w:bookmarkStart w:id="266" w:name="OLE_LINK462"/>
      <w:bookmarkStart w:id="267" w:name="OLE_LINK519"/>
      <w:bookmarkStart w:id="268" w:name="OLE_LINK575"/>
      <w:bookmarkStart w:id="269" w:name="OLE_LINK491"/>
      <w:bookmarkStart w:id="270" w:name="OLE_LINK532"/>
      <w:bookmarkStart w:id="271" w:name="OLE_LINK572"/>
      <w:bookmarkStart w:id="272" w:name="OLE_LINK574"/>
      <w:bookmarkStart w:id="273" w:name="OLE_LINK480"/>
      <w:bookmarkStart w:id="274" w:name="OLE_LINK567"/>
      <w:bookmarkStart w:id="275" w:name="OLE_LINK2700"/>
      <w:bookmarkStart w:id="276" w:name="OLE_LINK581"/>
      <w:bookmarkStart w:id="277" w:name="OLE_LINK639"/>
      <w:bookmarkStart w:id="278" w:name="OLE_LINK688"/>
      <w:bookmarkStart w:id="279" w:name="OLE_LINK722"/>
      <w:bookmarkStart w:id="280" w:name="OLE_LINK542"/>
      <w:bookmarkStart w:id="281" w:name="OLE_LINK589"/>
      <w:bookmarkStart w:id="282" w:name="OLE_LINK582"/>
      <w:bookmarkStart w:id="283" w:name="OLE_LINK640"/>
      <w:bookmarkStart w:id="284" w:name="OLE_LINK714"/>
      <w:bookmarkStart w:id="285" w:name="OLE_LINK593"/>
      <w:bookmarkStart w:id="286" w:name="OLE_LINK716"/>
      <w:bookmarkStart w:id="287" w:name="OLE_LINK770"/>
      <w:bookmarkStart w:id="288" w:name="OLE_LINK801"/>
      <w:bookmarkStart w:id="289" w:name="OLE_LINK660"/>
      <w:bookmarkStart w:id="290" w:name="OLE_LINK739"/>
      <w:bookmarkStart w:id="291" w:name="OLE_LINK781"/>
      <w:bookmarkStart w:id="292" w:name="OLE_LINK833"/>
      <w:bookmarkStart w:id="293" w:name="OLE_LINK642"/>
      <w:bookmarkStart w:id="294" w:name="OLE_LINK718"/>
      <w:bookmarkStart w:id="295" w:name="OLE_LINK700"/>
      <w:bookmarkStart w:id="296" w:name="OLE_LINK792"/>
      <w:bookmarkStart w:id="297" w:name="OLE_LINK2882"/>
      <w:bookmarkStart w:id="298" w:name="OLE_LINK836"/>
      <w:bookmarkStart w:id="299" w:name="OLE_LINK889"/>
      <w:bookmarkStart w:id="300" w:name="OLE_LINK782"/>
      <w:bookmarkStart w:id="301" w:name="OLE_LINK826"/>
      <w:bookmarkStart w:id="302" w:name="OLE_LINK865"/>
      <w:bookmarkStart w:id="303" w:name="OLE_LINK2898"/>
      <w:bookmarkStart w:id="304" w:name="OLE_LINK856"/>
      <w:bookmarkStart w:id="305" w:name="OLE_LINK908"/>
      <w:bookmarkStart w:id="306" w:name="OLE_LINK980"/>
      <w:bookmarkStart w:id="307" w:name="OLE_LINK1018"/>
      <w:bookmarkStart w:id="308" w:name="OLE_LINK1049"/>
      <w:bookmarkStart w:id="309" w:name="OLE_LINK1076"/>
      <w:bookmarkStart w:id="310" w:name="OLE_LINK1106"/>
      <w:bookmarkStart w:id="311" w:name="OLE_LINK891"/>
      <w:bookmarkStart w:id="312" w:name="OLE_LINK943"/>
      <w:bookmarkStart w:id="313" w:name="OLE_LINK981"/>
      <w:bookmarkStart w:id="314" w:name="OLE_LINK1030"/>
      <w:bookmarkStart w:id="315" w:name="OLE_LINK847"/>
      <w:bookmarkStart w:id="316" w:name="OLE_LINK909"/>
      <w:bookmarkStart w:id="317" w:name="OLE_LINK898"/>
      <w:bookmarkStart w:id="318" w:name="OLE_LINK906"/>
      <w:bookmarkStart w:id="319" w:name="OLE_LINK992"/>
      <w:bookmarkStart w:id="320" w:name="OLE_LINK993"/>
      <w:bookmarkStart w:id="321" w:name="OLE_LINK1052"/>
      <w:bookmarkStart w:id="322" w:name="OLE_LINK946"/>
      <w:bookmarkStart w:id="323" w:name="OLE_LINK911"/>
      <w:bookmarkStart w:id="324" w:name="OLE_LINK930"/>
      <w:bookmarkStart w:id="325" w:name="OLE_LINK1059"/>
      <w:bookmarkStart w:id="326" w:name="OLE_LINK1137"/>
      <w:bookmarkStart w:id="327" w:name="OLE_LINK1167"/>
      <w:bookmarkStart w:id="328" w:name="OLE_LINK1200"/>
      <w:bookmarkStart w:id="329" w:name="OLE_LINK1241"/>
      <w:bookmarkStart w:id="330" w:name="OLE_LINK1288"/>
      <w:bookmarkStart w:id="331" w:name="OLE_LINK1056"/>
      <w:bookmarkStart w:id="332" w:name="OLE_LINK1158"/>
      <w:bookmarkStart w:id="333" w:name="OLE_LINK1175"/>
      <w:bookmarkStart w:id="334" w:name="OLE_LINK1074"/>
      <w:bookmarkStart w:id="335" w:name="OLE_LINK1169"/>
      <w:bookmarkStart w:id="336" w:name="OLE_LINK1060"/>
      <w:bookmarkStart w:id="337" w:name="OLE_LINK1185"/>
      <w:bookmarkStart w:id="338" w:name="OLE_LINK1172"/>
      <w:bookmarkStart w:id="339" w:name="OLE_LINK1176"/>
      <w:bookmarkStart w:id="340" w:name="OLE_LINK1373"/>
      <w:bookmarkStart w:id="341" w:name="OLE_LINK1410"/>
      <w:bookmarkStart w:id="342" w:name="OLE_LINK1448"/>
      <w:bookmarkStart w:id="343" w:name="OLE_LINK1492"/>
      <w:bookmarkStart w:id="344" w:name="OLE_LINK1530"/>
      <w:bookmarkStart w:id="345" w:name="OLE_LINK1585"/>
      <w:bookmarkStart w:id="346" w:name="OLE_LINK1622"/>
      <w:bookmarkStart w:id="347" w:name="OLE_LINK1661"/>
      <w:bookmarkStart w:id="348" w:name="OLE_LINK1691"/>
      <w:bookmarkStart w:id="349" w:name="OLE_LINK1349"/>
      <w:bookmarkStart w:id="350" w:name="OLE_LINK1343"/>
      <w:bookmarkStart w:id="351" w:name="OLE_LINK1462"/>
      <w:bookmarkStart w:id="352" w:name="OLE_LINK1531"/>
      <w:bookmarkStart w:id="353" w:name="OLE_LINK1344"/>
      <w:bookmarkStart w:id="354" w:name="OLE_LINK1384"/>
      <w:bookmarkStart w:id="355" w:name="OLE_LINK1457"/>
      <w:bookmarkStart w:id="356" w:name="OLE_LINK1500"/>
      <w:bookmarkStart w:id="357" w:name="OLE_LINK1591"/>
      <w:bookmarkStart w:id="358" w:name="OLE_LINK1370"/>
      <w:bookmarkStart w:id="359" w:name="OLE_LINK1443"/>
      <w:bookmarkStart w:id="360" w:name="OLE_LINK1472"/>
      <w:bookmarkStart w:id="361" w:name="OLE_LINK1503"/>
      <w:bookmarkStart w:id="362" w:name="OLE_LINK1390"/>
      <w:bookmarkStart w:id="363" w:name="OLE_LINK1490"/>
      <w:bookmarkStart w:id="364" w:name="OLE_LINK1576"/>
      <w:bookmarkStart w:id="365" w:name="OLE_LINK1618"/>
      <w:bookmarkStart w:id="366" w:name="OLE_LINK1650"/>
      <w:bookmarkStart w:id="367" w:name="OLE_LINK1721"/>
      <w:bookmarkStart w:id="368" w:name="OLE_LINK1565"/>
      <w:bookmarkStart w:id="369" w:name="OLE_LINK1619"/>
      <w:bookmarkStart w:id="370" w:name="OLE_LINK1671"/>
      <w:bookmarkStart w:id="371" w:name="OLE_LINK1716"/>
      <w:bookmarkStart w:id="372" w:name="OLE_LINK1761"/>
      <w:bookmarkStart w:id="373" w:name="OLE_LINK1586"/>
      <w:bookmarkStart w:id="374" w:name="OLE_LINK1593"/>
      <w:bookmarkStart w:id="375" w:name="OLE_LINK1630"/>
      <w:bookmarkStart w:id="376" w:name="OLE_LINK1699"/>
      <w:bookmarkStart w:id="377" w:name="OLE_LINK1736"/>
      <w:bookmarkStart w:id="378" w:name="OLE_LINK1792"/>
      <w:bookmarkStart w:id="379" w:name="OLE_LINK1825"/>
      <w:bookmarkStart w:id="380" w:name="OLE_LINK1865"/>
      <w:bookmarkStart w:id="381" w:name="OLE_LINK1692"/>
      <w:bookmarkStart w:id="382" w:name="OLE_LINK1808"/>
      <w:bookmarkStart w:id="383" w:name="OLE_LINK1862"/>
      <w:bookmarkStart w:id="384" w:name="OLE_LINK1859"/>
      <w:bookmarkStart w:id="385" w:name="OLE_LINK1901"/>
      <w:bookmarkStart w:id="386" w:name="OLE_LINK1939"/>
      <w:bookmarkStart w:id="387" w:name="OLE_LINK1977"/>
      <w:bookmarkStart w:id="388" w:name="OLE_LINK1841"/>
      <w:bookmarkStart w:id="389" w:name="OLE_LINK1879"/>
      <w:bookmarkStart w:id="390" w:name="OLE_LINK1916"/>
      <w:bookmarkStart w:id="391" w:name="OLE_LINK1960"/>
      <w:bookmarkStart w:id="392" w:name="OLE_LINK1834"/>
      <w:bookmarkStart w:id="393" w:name="OLE_LINK2027"/>
      <w:bookmarkStart w:id="394" w:name="OLE_LINK2056"/>
      <w:bookmarkStart w:id="395" w:name="OLE_LINK1870"/>
      <w:bookmarkStart w:id="396" w:name="OLE_LINK1883"/>
      <w:bookmarkStart w:id="397" w:name="OLE_LINK1890"/>
      <w:bookmarkStart w:id="398" w:name="OLE_LINK1922"/>
      <w:bookmarkStart w:id="399" w:name="OLE_LINK1943"/>
      <w:bookmarkStart w:id="400" w:name="OLE_LINK1970"/>
      <w:bookmarkStart w:id="401" w:name="OLE_LINK1983"/>
      <w:bookmarkStart w:id="402" w:name="OLE_LINK2031"/>
      <w:bookmarkStart w:id="403" w:name="OLE_LINK2066"/>
      <w:bookmarkStart w:id="404" w:name="OLE_LINK2094"/>
      <w:bookmarkStart w:id="405" w:name="OLE_LINK2136"/>
      <w:bookmarkStart w:id="406" w:name="OLE_LINK2192"/>
      <w:bookmarkStart w:id="407" w:name="OLE_LINK1984"/>
      <w:bookmarkStart w:id="408" w:name="OLE_LINK2040"/>
      <w:bookmarkStart w:id="409" w:name="OLE_LINK2087"/>
      <w:bookmarkStart w:id="410" w:name="OLE_LINK2131"/>
      <w:bookmarkStart w:id="411" w:name="OLE_LINK2167"/>
      <w:bookmarkStart w:id="412" w:name="OLE_LINK2211"/>
      <w:bookmarkStart w:id="413" w:name="OLE_LINK2265"/>
      <w:bookmarkStart w:id="414" w:name="OLE_LINK2274"/>
      <w:bookmarkStart w:id="415" w:name="OLE_LINK2071"/>
      <w:bookmarkStart w:id="416" w:name="OLE_LINK3320"/>
      <w:bookmarkStart w:id="417" w:name="OLE_LINK3374"/>
      <w:bookmarkStart w:id="418" w:name="OLE_LINK3410"/>
      <w:bookmarkStart w:id="419" w:name="OLE_LINK1997"/>
      <w:bookmarkStart w:id="420" w:name="OLE_LINK2043"/>
      <w:bookmarkStart w:id="421" w:name="OLE_LINK2041"/>
      <w:bookmarkStart w:id="422" w:name="OLE_LINK2133"/>
      <w:bookmarkStart w:id="423" w:name="OLE_LINK2181"/>
      <w:bookmarkStart w:id="424" w:name="OLE_LINK2101"/>
      <w:bookmarkStart w:id="425" w:name="OLE_LINK2128"/>
      <w:bookmarkStart w:id="426" w:name="OLE_LINK3357"/>
      <w:bookmarkStart w:id="427" w:name="OLE_LINK2139"/>
      <w:bookmarkStart w:id="428" w:name="OLE_LINK2219"/>
      <w:bookmarkStart w:id="429" w:name="OLE_LINK2248"/>
      <w:bookmarkStart w:id="430" w:name="OLE_LINK2281"/>
      <w:bookmarkStart w:id="431" w:name="OLE_LINK2294"/>
      <w:bookmarkStart w:id="432" w:name="OLE_LINK2395"/>
      <w:bookmarkStart w:id="433" w:name="OLE_LINK2148"/>
      <w:bookmarkStart w:id="434" w:name="OLE_LINK2236"/>
      <w:bookmarkStart w:id="435" w:name="OLE_LINK2354"/>
      <w:bookmarkStart w:id="436" w:name="OLE_LINK2273"/>
      <w:bookmarkStart w:id="437" w:name="OLE_LINK2314"/>
      <w:bookmarkStart w:id="438" w:name="OLE_LINK2240"/>
      <w:bookmarkStart w:id="439" w:name="OLE_LINK2290"/>
      <w:bookmarkStart w:id="440" w:name="OLE_LINK2330"/>
      <w:bookmarkStart w:id="441" w:name="OLE_LINK2402"/>
      <w:bookmarkStart w:id="442" w:name="OLE_LINK2432"/>
      <w:bookmarkStart w:id="443" w:name="OLE_LINK2336"/>
      <w:bookmarkStart w:id="444" w:name="OLE_LINK2369"/>
      <w:bookmarkStart w:id="445" w:name="OLE_LINK2427"/>
      <w:bookmarkStart w:id="446" w:name="OLE_LINK2410"/>
      <w:bookmarkStart w:id="447" w:name="OLE_LINK2445"/>
      <w:bookmarkStart w:id="448" w:name="OLE_LINK2370"/>
      <w:bookmarkStart w:id="449" w:name="OLE_LINK2474"/>
      <w:bookmarkStart w:id="450" w:name="OLE_LINK2382"/>
      <w:bookmarkStart w:id="451" w:name="OLE_LINK2476"/>
      <w:bookmarkStart w:id="452" w:name="OLE_LINK2532"/>
      <w:bookmarkStart w:id="453" w:name="OLE_LINK2471"/>
      <w:bookmarkStart w:id="454" w:name="OLE_LINK2483"/>
      <w:bookmarkStart w:id="455" w:name="OLE_LINK2511"/>
      <w:bookmarkStart w:id="456" w:name="OLE_LINK2583"/>
      <w:bookmarkStart w:id="457" w:name="OLE_LINK2615"/>
      <w:bookmarkStart w:id="458" w:name="OLE_LINK2554"/>
      <w:bookmarkStart w:id="459" w:name="OLE_LINK2528"/>
      <w:bookmarkStart w:id="460" w:name="OLE_LINK2555"/>
      <w:bookmarkStart w:id="461" w:name="OLE_LINK2537"/>
      <w:bookmarkStart w:id="462" w:name="OLE_LINK2550"/>
      <w:bookmarkStart w:id="463" w:name="OLE_LINK2594"/>
      <w:bookmarkStart w:id="464" w:name="OLE_LINK2589"/>
      <w:bookmarkStart w:id="465" w:name="OLE_LINK2648"/>
      <w:bookmarkStart w:id="466" w:name="OLE_LINK2669"/>
      <w:bookmarkStart w:id="467" w:name="OLE_LINK2567"/>
      <w:bookmarkStart w:id="468" w:name="OLE_LINK2593"/>
      <w:bookmarkStart w:id="469" w:name="OLE_LINK2629"/>
      <w:bookmarkStart w:id="470" w:name="OLE_LINK2678"/>
      <w:bookmarkStart w:id="471" w:name="OLE_LINK2703"/>
      <w:bookmarkStart w:id="472" w:name="OLE_LINK2739"/>
      <w:bookmarkStart w:id="473" w:name="OLE_LINK2757"/>
      <w:bookmarkStart w:id="474" w:name="OLE_LINK3464"/>
      <w:bookmarkStart w:id="475" w:name="OLE_LINK3508"/>
      <w:bookmarkStart w:id="476" w:name="OLE_LINK2779"/>
      <w:bookmarkStart w:id="477" w:name="OLE_LINK2724"/>
      <w:bookmarkStart w:id="478" w:name="OLE_LINK2733"/>
      <w:bookmarkStart w:id="479" w:name="OLE_LINK2744"/>
      <w:bookmarkStart w:id="480" w:name="OLE_LINK2777"/>
      <w:bookmarkStart w:id="481" w:name="OLE_LINK2858"/>
      <w:bookmarkStart w:id="482" w:name="OLE_LINK2834"/>
      <w:bookmarkStart w:id="483" w:name="OLE_LINK2864"/>
      <w:bookmarkStart w:id="484" w:name="OLE_LINK3467"/>
      <w:bookmarkStart w:id="485" w:name="OLE_LINK2846"/>
      <w:bookmarkStart w:id="486" w:name="OLE_LINK2893"/>
      <w:bookmarkStart w:id="487" w:name="OLE_LINK2837"/>
      <w:bookmarkStart w:id="488" w:name="OLE_LINK2853"/>
      <w:bookmarkStart w:id="489" w:name="OLE_LINK2889"/>
      <w:bookmarkStart w:id="490" w:name="OLE_LINK2915"/>
      <w:bookmarkStart w:id="491" w:name="OLE_LINK2938"/>
      <w:bookmarkStart w:id="492" w:name="OLE_LINK2920"/>
      <w:bookmarkStart w:id="493" w:name="OLE_LINK2954"/>
      <w:bookmarkStart w:id="494" w:name="OLE_LINK2986"/>
      <w:bookmarkStart w:id="495" w:name="OLE_LINK3031"/>
      <w:bookmarkStart w:id="496" w:name="OLE_LINK3506"/>
      <w:bookmarkStart w:id="497" w:name="OLE_LINK2953"/>
      <w:bookmarkStart w:id="498" w:name="OLE_LINK2972"/>
      <w:bookmarkStart w:id="499" w:name="OLE_LINK3020"/>
      <w:bookmarkStart w:id="500" w:name="OLE_LINK3067"/>
      <w:bookmarkStart w:id="501" w:name="OLE_LINK3108"/>
      <w:bookmarkStart w:id="502" w:name="OLE_LINK3135"/>
      <w:bookmarkStart w:id="503" w:name="OLE_LINK3015"/>
      <w:bookmarkStart w:id="504" w:name="OLE_LINK3032"/>
      <w:bookmarkStart w:id="505" w:name="OLE_LINK3039"/>
      <w:bookmarkStart w:id="506" w:name="OLE_LINK3059"/>
      <w:bookmarkStart w:id="507" w:name="OLE_LINK3065"/>
      <w:bookmarkStart w:id="508" w:name="OLE_LINK3071"/>
      <w:bookmarkStart w:id="509" w:name="OLE_LINK3089"/>
      <w:bookmarkStart w:id="510" w:name="OLE_LINK3114"/>
      <w:bookmarkStart w:id="511" w:name="OLE_LINK3142"/>
      <w:bookmarkStart w:id="512" w:name="OLE_LINK3118"/>
      <w:bookmarkStart w:id="513" w:name="OLE_LINK3160"/>
      <w:bookmarkStart w:id="514" w:name="OLE_LINK3192"/>
      <w:bookmarkStart w:id="515" w:name="OLE_LINK3186"/>
      <w:bookmarkStart w:id="516" w:name="OLE_LINK3184"/>
      <w:bookmarkStart w:id="517" w:name="OLE_LINK3218"/>
      <w:bookmarkStart w:id="518" w:name="OLE_LINK3219"/>
      <w:bookmarkStart w:id="519" w:name="OLE_LINK3248"/>
      <w:bookmarkStart w:id="520" w:name="OLE_LINK3380"/>
      <w:bookmarkStart w:id="521" w:name="OLE_LINK3187"/>
      <w:bookmarkStart w:id="522" w:name="OLE_LINK3245"/>
      <w:bookmarkStart w:id="523" w:name="OLE_LINK3254"/>
      <w:bookmarkStart w:id="524" w:name="OLE_LINK3249"/>
      <w:bookmarkStart w:id="525" w:name="OLE_LINK3263"/>
      <w:bookmarkStart w:id="526" w:name="OLE_LINK3281"/>
      <w:bookmarkStart w:id="527" w:name="OLE_LINK3318"/>
      <w:bookmarkStart w:id="528" w:name="OLE_LINK3378"/>
      <w:bookmarkStart w:id="529" w:name="OLE_LINK3412"/>
      <w:bookmarkStart w:id="530" w:name="OLE_LINK3302"/>
      <w:bookmarkStart w:id="531" w:name="OLE_LINK3324"/>
      <w:bookmarkStart w:id="532" w:name="OLE_LINK3372"/>
      <w:bookmarkStart w:id="533" w:name="OLE_LINK3435"/>
      <w:bookmarkStart w:id="534" w:name="OLE_LINK3640"/>
      <w:bookmarkStart w:id="535" w:name="OLE_LINK3755"/>
      <w:bookmarkStart w:id="536" w:name="OLE_LINK3796"/>
      <w:bookmarkStart w:id="537" w:name="OLE_LINK3549"/>
      <w:bookmarkStart w:id="538" w:name="OLE_LINK3554"/>
      <w:bookmarkStart w:id="539" w:name="OLE_LINK3565"/>
      <w:bookmarkStart w:id="540" w:name="OLE_LINK3573"/>
      <w:bookmarkStart w:id="541" w:name="OLE_LINK3705"/>
      <w:bookmarkStart w:id="542" w:name="OLE_LINK3750"/>
      <w:bookmarkStart w:id="543" w:name="OLE_LINK3604"/>
      <w:bookmarkStart w:id="544" w:name="OLE_LINK3638"/>
      <w:bookmarkStart w:id="545" w:name="OLE_LINK3662"/>
      <w:bookmarkStart w:id="546" w:name="OLE_LINK3692"/>
      <w:bookmarkStart w:id="547" w:name="OLE_LINK3694"/>
      <w:bookmarkStart w:id="548" w:name="OLE_LINK3693"/>
      <w:bookmarkStart w:id="549" w:name="OLE_LINK3709"/>
      <w:bookmarkStart w:id="550" w:name="OLE_LINK3833"/>
      <w:bookmarkStart w:id="551" w:name="OLE_LINK3871"/>
      <w:bookmarkStart w:id="552" w:name="OLE_LINK3889"/>
      <w:bookmarkStart w:id="553" w:name="OLE_LINK3880"/>
      <w:bookmarkStart w:id="554" w:name="OLE_LINK3909"/>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Pr="009E3E9A">
        <w:rPr>
          <w:rFonts w:ascii="Book Antiqua" w:hAnsi="Book Antiqua"/>
          <w:bCs/>
          <w:sz w:val="24"/>
        </w:rPr>
        <w:t>Bolboaca</w:t>
      </w:r>
      <w:r w:rsidRPr="009E3E9A">
        <w:rPr>
          <w:rFonts w:ascii="Book Antiqua" w:hAnsi="Book Antiqua" w:hint="eastAsia"/>
          <w:bCs/>
          <w:sz w:val="24"/>
        </w:rPr>
        <w:t xml:space="preserve"> SD, </w:t>
      </w:r>
      <w:r w:rsidRPr="009E3E9A">
        <w:rPr>
          <w:rFonts w:ascii="Book Antiqua" w:hAnsi="Book Antiqua"/>
          <w:bCs/>
          <w:sz w:val="24"/>
        </w:rPr>
        <w:t>Gopu</w:t>
      </w:r>
      <w:r w:rsidRPr="009E3E9A">
        <w:rPr>
          <w:rFonts w:ascii="Book Antiqua" w:hAnsi="Book Antiqua" w:hint="eastAsia"/>
          <w:bCs/>
          <w:sz w:val="24"/>
        </w:rPr>
        <w:t xml:space="preserve"> B, </w:t>
      </w:r>
      <w:r w:rsidRPr="009E3E9A">
        <w:rPr>
          <w:rFonts w:ascii="Book Antiqua" w:hAnsi="Book Antiqua"/>
          <w:bCs/>
          <w:sz w:val="24"/>
        </w:rPr>
        <w:t>Sharaf</w:t>
      </w:r>
      <w:r w:rsidRPr="009E3E9A">
        <w:rPr>
          <w:rFonts w:ascii="Book Antiqua" w:hAnsi="Book Antiqua" w:hint="eastAsia"/>
          <w:bCs/>
          <w:sz w:val="24"/>
        </w:rPr>
        <w:t xml:space="preserve"> IA</w:t>
      </w:r>
      <w:r w:rsidRPr="009E3692">
        <w:rPr>
          <w:rFonts w:ascii="Book Antiqua" w:hAnsi="Book Antiqua"/>
          <w:b/>
          <w:bCs/>
          <w:sz w:val="24"/>
        </w:rPr>
        <w:t xml:space="preserve"> 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3F0E63">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rsidR="005738D7" w:rsidRPr="008E0DB1" w:rsidRDefault="005738D7" w:rsidP="005738D7">
      <w:pPr>
        <w:adjustRightInd w:val="0"/>
        <w:snapToGrid w:val="0"/>
        <w:spacing w:line="360" w:lineRule="auto"/>
        <w:rPr>
          <w:rFonts w:ascii="Book Antiqua" w:hAnsi="Book Antiqua"/>
          <w:color w:val="000000"/>
          <w:sz w:val="24"/>
        </w:rPr>
      </w:pPr>
      <w:bookmarkStart w:id="555" w:name="OLE_LINK3503"/>
      <w:bookmarkStart w:id="556" w:name="OLE_LINK3504"/>
      <w:bookmarkStart w:id="557" w:name="OLE_LINK3509"/>
      <w:bookmarkStart w:id="558" w:name="OLE_LINK3510"/>
      <w:bookmarkStart w:id="559" w:name="OLE_LINK3388"/>
      <w:bookmarkStart w:id="560" w:name="OLE_LINK3389"/>
      <w:bookmarkStart w:id="561" w:name="OLE_LINK3420"/>
      <w:bookmarkStart w:id="562" w:name="OLE_LINK3381"/>
      <w:bookmarkStart w:id="563" w:name="OLE_LINK3382"/>
      <w:bookmarkStart w:id="564" w:name="OLE_LINK3383"/>
      <w:bookmarkStart w:id="565" w:name="OLE_LINK3440"/>
      <w:bookmarkStart w:id="566" w:name="OLE_LINK3441"/>
      <w:bookmarkStart w:id="567" w:name="OLE_LINK3444"/>
      <w:bookmarkStart w:id="568" w:name="OLE_LINK3450"/>
      <w:bookmarkStart w:id="569" w:name="OLE_LINK3465"/>
      <w:bookmarkStart w:id="570" w:name="OLE_LINK3762"/>
      <w:bookmarkStart w:id="571" w:name="OLE_LINK3809"/>
      <w:bookmarkStart w:id="572" w:name="OLE_LINK3550"/>
      <w:bookmarkStart w:id="573" w:name="OLE_LINK3541"/>
      <w:bookmarkStart w:id="574" w:name="OLE_LINK3542"/>
      <w:bookmarkStart w:id="575" w:name="OLE_LINK3551"/>
      <w:bookmarkStart w:id="576" w:name="OLE_LINK3566"/>
      <w:bookmarkStart w:id="577" w:name="OLE_LINK3569"/>
      <w:bookmarkStart w:id="578" w:name="OLE_LINK3574"/>
      <w:bookmarkStart w:id="579" w:name="OLE_LINK3582"/>
      <w:bookmarkStart w:id="580" w:name="OLE_LINK3598"/>
      <w:bookmarkStart w:id="581" w:name="OLE_LINK3601"/>
      <w:bookmarkStart w:id="582" w:name="OLE_LINK3602"/>
      <w:bookmarkStart w:id="583" w:name="OLE_LINK3603"/>
      <w:bookmarkStart w:id="584" w:name="OLE_LINK3605"/>
      <w:bookmarkStart w:id="585" w:name="OLE_LINK3600"/>
      <w:bookmarkStart w:id="586" w:name="OLE_LINK3706"/>
      <w:bookmarkStart w:id="587" w:name="OLE_LINK3728"/>
      <w:bookmarkStart w:id="588" w:name="OLE_LINK3711"/>
      <w:bookmarkStart w:id="589" w:name="OLE_LINK3759"/>
      <w:bookmarkStart w:id="590" w:name="OLE_LINK3827"/>
      <w:bookmarkStart w:id="591" w:name="OLE_LINK3834"/>
      <w:bookmarkStart w:id="592" w:name="OLE_LINK3836"/>
      <w:bookmarkStart w:id="593" w:name="OLE_LINK3847"/>
      <w:bookmarkStart w:id="594" w:name="OLE_LINK3861"/>
      <w:bookmarkStart w:id="595" w:name="OLE_LINK388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rsidR="005738D7" w:rsidRPr="008E0DB1" w:rsidRDefault="005738D7" w:rsidP="005738D7">
      <w:pPr>
        <w:adjustRightInd w:val="0"/>
        <w:snapToGrid w:val="0"/>
        <w:spacing w:line="360" w:lineRule="auto"/>
        <w:rPr>
          <w:rFonts w:ascii="Book Antiqua" w:hAnsi="Book Antiqua"/>
          <w:color w:val="000000"/>
          <w:sz w:val="24"/>
        </w:rPr>
      </w:pPr>
      <w:r w:rsidRPr="008E0DB1">
        <w:rPr>
          <w:rFonts w:ascii="Book Antiqua" w:hAnsi="Book Antiqua"/>
          <w:b/>
          <w:color w:val="000000"/>
          <w:sz w:val="24"/>
        </w:rPr>
        <w:t xml:space="preserve">Country of origin: </w:t>
      </w:r>
      <w:r w:rsidRPr="008E0DB1">
        <w:rPr>
          <w:rFonts w:ascii="Book Antiqua" w:hAnsi="Book Antiqua"/>
          <w:color w:val="000000"/>
          <w:sz w:val="24"/>
        </w:rPr>
        <w:t>China</w:t>
      </w:r>
    </w:p>
    <w:bookmarkEnd w:id="555"/>
    <w:bookmarkEnd w:id="556"/>
    <w:bookmarkEnd w:id="557"/>
    <w:bookmarkEnd w:id="558"/>
    <w:p w:rsidR="005738D7" w:rsidRPr="001153D1" w:rsidRDefault="005738D7" w:rsidP="005738D7">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rsidR="005738D7" w:rsidRDefault="005738D7" w:rsidP="005738D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rPr>
        <w:t>0</w:t>
      </w:r>
    </w:p>
    <w:p w:rsidR="005738D7" w:rsidRDefault="005738D7" w:rsidP="005738D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
    <w:p w:rsidR="005738D7" w:rsidRDefault="005738D7" w:rsidP="005738D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r w:rsidR="00AF0144">
        <w:rPr>
          <w:rFonts w:ascii="Book Antiqua" w:hAnsi="Book Antiqua" w:cs="Helvetica" w:hint="eastAsia"/>
          <w:color w:val="000000"/>
          <w:sz w:val="24"/>
          <w:szCs w:val="24"/>
        </w:rPr>
        <w:t xml:space="preserve"> </w:t>
      </w:r>
      <w:r>
        <w:rPr>
          <w:rFonts w:ascii="Book Antiqua" w:hAnsi="Book Antiqua" w:cs="Helvetica" w:hint="eastAsia"/>
          <w:color w:val="000000"/>
          <w:sz w:val="24"/>
          <w:szCs w:val="24"/>
        </w:rPr>
        <w:t>C</w:t>
      </w:r>
    </w:p>
    <w:p w:rsidR="005738D7" w:rsidRDefault="005738D7" w:rsidP="005738D7">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A146E7" w:rsidRPr="003F0E63" w:rsidRDefault="005738D7" w:rsidP="00AF0144">
      <w:pPr>
        <w:shd w:val="clear" w:color="auto" w:fill="FFFFFF"/>
        <w:spacing w:line="360" w:lineRule="auto"/>
        <w:rPr>
          <w:rFonts w:ascii="Book Antiqua" w:hAnsi="Book Antiqua"/>
          <w:sz w:val="24"/>
          <w:szCs w:val="24"/>
        </w:rPr>
      </w:pPr>
      <w:r>
        <w:rPr>
          <w:rFonts w:ascii="Book Antiqua" w:hAnsi="Book Antiqua" w:cs="Helvetica"/>
          <w:color w:val="000000"/>
          <w:sz w:val="24"/>
          <w:szCs w:val="24"/>
        </w:rPr>
        <w:t>Grade E (Poor): 0</w:t>
      </w:r>
      <w:bookmarkEnd w:id="554"/>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3F0E63" w:rsidRDefault="003F0E63">
      <w:pPr>
        <w:widowControl/>
        <w:jc w:val="left"/>
        <w:rPr>
          <w:rFonts w:ascii="Book Antiqua" w:hAnsi="Book Antiqua"/>
          <w:b/>
          <w:sz w:val="24"/>
          <w:szCs w:val="24"/>
        </w:rPr>
      </w:pPr>
      <w:r>
        <w:rPr>
          <w:rFonts w:ascii="Book Antiqua" w:hAnsi="Book Antiqua"/>
          <w:b/>
          <w:sz w:val="24"/>
          <w:szCs w:val="24"/>
        </w:rPr>
        <w:br w:type="page"/>
      </w:r>
    </w:p>
    <w:p w:rsidR="004B1A18" w:rsidRPr="00F65569" w:rsidRDefault="009C16E2" w:rsidP="00F65569">
      <w:pPr>
        <w:pStyle w:val="HTMLPreformatted"/>
        <w:adjustRightInd w:val="0"/>
        <w:snapToGrid w:val="0"/>
        <w:spacing w:line="360" w:lineRule="auto"/>
        <w:jc w:val="both"/>
        <w:rPr>
          <w:rFonts w:ascii="Book Antiqua" w:eastAsiaTheme="minorEastAsia" w:hAnsi="Book Antiqua" w:cs="Times New Roman"/>
          <w:b/>
          <w:kern w:val="2"/>
        </w:rPr>
      </w:pPr>
      <w:r>
        <w:rPr>
          <w:rFonts w:ascii="Book Antiqua" w:eastAsiaTheme="minorEastAsia" w:hAnsi="Book Antiqua" w:cs="Times New Roman"/>
          <w:b/>
          <w:noProof/>
          <w:kern w:val="2"/>
        </w:rPr>
        <w:lastRenderedPageBreak/>
        <w:drawing>
          <wp:inline distT="0" distB="0" distL="0" distR="0" wp14:anchorId="1EC7E697" wp14:editId="75E5E16E">
            <wp:extent cx="4752975" cy="3609854"/>
            <wp:effectExtent l="0" t="0" r="0" b="0"/>
            <wp:docPr id="9" name="图片 9" descr="C:\Users\baishideng-2014\Desktop\revised-jyu\30919\30919-Figures\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0919\30919-Figures\Fig.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1028" cy="3615970"/>
                    </a:xfrm>
                    <a:prstGeom prst="rect">
                      <a:avLst/>
                    </a:prstGeom>
                    <a:noFill/>
                    <a:ln>
                      <a:noFill/>
                    </a:ln>
                  </pic:spPr>
                </pic:pic>
              </a:graphicData>
            </a:graphic>
          </wp:inline>
        </w:drawing>
      </w:r>
    </w:p>
    <w:p w:rsidR="003923E6" w:rsidRPr="003706B0" w:rsidRDefault="003923E6" w:rsidP="00F65569">
      <w:pPr>
        <w:pStyle w:val="Body"/>
        <w:adjustRightInd w:val="0"/>
        <w:snapToGrid w:val="0"/>
        <w:spacing w:line="360" w:lineRule="auto"/>
        <w:rPr>
          <w:rFonts w:ascii="Book Antiqua" w:eastAsiaTheme="minorEastAsia" w:hAnsi="Book Antiqua"/>
          <w:b/>
          <w:color w:val="auto"/>
          <w:sz w:val="24"/>
          <w:szCs w:val="24"/>
          <w:bdr w:val="none" w:sz="0" w:space="0" w:color="auto"/>
          <w:lang w:eastAsia="zh-CN"/>
        </w:rPr>
      </w:pPr>
      <w:r w:rsidRPr="00F65569">
        <w:rPr>
          <w:rFonts w:ascii="Book Antiqua" w:eastAsiaTheme="minorEastAsia" w:hAnsi="Book Antiqua"/>
          <w:b/>
          <w:color w:val="auto"/>
          <w:sz w:val="24"/>
          <w:szCs w:val="24"/>
          <w:bdr w:val="none" w:sz="0" w:space="0" w:color="auto"/>
          <w:lang w:eastAsia="zh-CN"/>
        </w:rPr>
        <w:t>Figure 1 Macroscopic and microcosmic observation</w:t>
      </w:r>
      <w:r w:rsidR="009E3E9A">
        <w:rPr>
          <w:rFonts w:ascii="Book Antiqua" w:eastAsiaTheme="minorEastAsia" w:hAnsi="Book Antiqua" w:hint="eastAsia"/>
          <w:b/>
          <w:color w:val="auto"/>
          <w:sz w:val="24"/>
          <w:szCs w:val="24"/>
          <w:bdr w:val="none" w:sz="0" w:space="0" w:color="auto"/>
          <w:lang w:eastAsia="zh-CN"/>
        </w:rPr>
        <w:t>.</w:t>
      </w:r>
      <w:bookmarkStart w:id="596" w:name="OLE_LINK53"/>
      <w:r w:rsidRPr="00F65569">
        <w:rPr>
          <w:rFonts w:ascii="Book Antiqua" w:eastAsiaTheme="minorEastAsia" w:hAnsi="Book Antiqua"/>
          <w:color w:val="auto"/>
          <w:sz w:val="24"/>
          <w:szCs w:val="24"/>
          <w:bdr w:val="none" w:sz="0" w:space="0" w:color="auto"/>
          <w:lang w:eastAsia="zh-CN"/>
        </w:rPr>
        <w:t>A</w:t>
      </w:r>
      <w:r w:rsidR="009E3E9A">
        <w:rPr>
          <w:rFonts w:ascii="Book Antiqua" w:eastAsiaTheme="minorEastAsia" w:hAnsi="Book Antiqua" w:hint="eastAsia"/>
          <w:color w:val="auto"/>
          <w:sz w:val="24"/>
          <w:szCs w:val="24"/>
          <w:bdr w:val="none" w:sz="0" w:space="0" w:color="auto"/>
          <w:lang w:eastAsia="zh-CN"/>
        </w:rPr>
        <w:t>:</w:t>
      </w:r>
      <w:r w:rsidRPr="00F65569">
        <w:rPr>
          <w:rFonts w:ascii="Book Antiqua" w:eastAsiaTheme="minorEastAsia" w:hAnsi="Book Antiqua"/>
          <w:color w:val="auto"/>
          <w:sz w:val="24"/>
          <w:szCs w:val="24"/>
          <w:bdr w:val="none" w:sz="0" w:space="0" w:color="auto"/>
          <w:lang w:eastAsia="zh-CN"/>
        </w:rPr>
        <w:t xml:space="preserve"> </w:t>
      </w:r>
      <w:bookmarkEnd w:id="596"/>
      <w:r w:rsidRPr="00F65569">
        <w:rPr>
          <w:rFonts w:ascii="Book Antiqua" w:hAnsi="Book Antiqua"/>
          <w:color w:val="auto"/>
          <w:sz w:val="24"/>
          <w:szCs w:val="24"/>
          <w:bdr w:val="none" w:sz="0" w:space="0" w:color="auto"/>
        </w:rPr>
        <w:t>Macrography</w:t>
      </w:r>
      <w:r w:rsidRPr="00F65569">
        <w:rPr>
          <w:rFonts w:ascii="Book Antiqua" w:eastAsiaTheme="minorEastAsia" w:hAnsi="Book Antiqua"/>
          <w:color w:val="auto"/>
          <w:sz w:val="24"/>
          <w:szCs w:val="24"/>
          <w:bdr w:val="none" w:sz="0" w:space="0" w:color="auto"/>
          <w:lang w:eastAsia="zh-CN"/>
        </w:rPr>
        <w:t xml:space="preserve"> of the opened colon. They</w:t>
      </w:r>
      <w:r w:rsidR="004D766F" w:rsidRPr="00F65569">
        <w:rPr>
          <w:rFonts w:ascii="Book Antiqua" w:eastAsiaTheme="minorEastAsia" w:hAnsi="Book Antiqua"/>
          <w:color w:val="auto"/>
          <w:sz w:val="24"/>
          <w:szCs w:val="24"/>
          <w:bdr w:val="none" w:sz="0" w:space="0" w:color="auto"/>
          <w:lang w:eastAsia="zh-CN"/>
        </w:rPr>
        <w:t xml:space="preserve"> respectively represent the Normal, TNBS, TNBS</w:t>
      </w:r>
      <w:r w:rsidR="00FF392A" w:rsidRPr="00FF392A">
        <w:rPr>
          <w:rFonts w:ascii="Book Antiqua" w:eastAsiaTheme="minorEastAsia" w:hAnsi="Book Antiqua"/>
          <w:color w:val="auto"/>
          <w:sz w:val="24"/>
          <w:szCs w:val="24"/>
          <w:bdr w:val="none" w:sz="0" w:space="0" w:color="auto"/>
          <w:vertAlign w:val="superscript"/>
          <w:lang w:eastAsia="zh-CN"/>
        </w:rPr>
        <w:t>+</w:t>
      </w:r>
      <w:r w:rsidR="004D766F" w:rsidRPr="00F65569">
        <w:rPr>
          <w:rFonts w:ascii="Book Antiqua" w:hAnsi="Book Antiqua"/>
          <w:color w:val="auto"/>
          <w:sz w:val="24"/>
          <w:szCs w:val="24"/>
          <w:bdr w:val="none" w:sz="0" w:space="0" w:color="auto"/>
        </w:rPr>
        <w:t xml:space="preserve"> C</w:t>
      </w:r>
      <w:r w:rsidR="004D766F" w:rsidRPr="00F65569">
        <w:rPr>
          <w:rFonts w:ascii="Book Antiqua" w:eastAsiaTheme="minorEastAsia" w:hAnsi="Book Antiqua"/>
          <w:color w:val="auto"/>
          <w:sz w:val="24"/>
          <w:szCs w:val="24"/>
          <w:bdr w:val="none" w:sz="0" w:space="0" w:color="auto"/>
          <w:lang w:eastAsia="zh-CN"/>
        </w:rPr>
        <w:t>urcumin, and TNBS</w:t>
      </w:r>
      <w:r w:rsidR="00FF392A" w:rsidRPr="00FF392A">
        <w:rPr>
          <w:rFonts w:ascii="Book Antiqua" w:eastAsiaTheme="minorEastAsia" w:hAnsi="Book Antiqua"/>
          <w:color w:val="auto"/>
          <w:sz w:val="24"/>
          <w:szCs w:val="24"/>
          <w:bdr w:val="none" w:sz="0" w:space="0" w:color="auto"/>
          <w:vertAlign w:val="superscript"/>
          <w:lang w:eastAsia="zh-CN"/>
        </w:rPr>
        <w:t>+</w:t>
      </w:r>
      <w:r w:rsidR="004D766F" w:rsidRPr="00F65569">
        <w:rPr>
          <w:rFonts w:ascii="Book Antiqua" w:eastAsiaTheme="minorEastAsia" w:hAnsi="Book Antiqua"/>
          <w:color w:val="auto"/>
          <w:sz w:val="24"/>
          <w:szCs w:val="24"/>
          <w:bdr w:val="none" w:sz="0" w:space="0" w:color="auto"/>
          <w:lang w:eastAsia="zh-CN"/>
        </w:rPr>
        <w:t xml:space="preserve"> Mesalazine animal groups</w:t>
      </w:r>
      <w:r w:rsidR="009E3E9A">
        <w:rPr>
          <w:rFonts w:ascii="Book Antiqua" w:eastAsiaTheme="minorEastAsia" w:hAnsi="Book Antiqua" w:hint="eastAsia"/>
          <w:color w:val="auto"/>
          <w:sz w:val="24"/>
          <w:szCs w:val="24"/>
          <w:bdr w:val="none" w:sz="0" w:space="0" w:color="auto"/>
          <w:lang w:eastAsia="zh-CN"/>
        </w:rPr>
        <w:t xml:space="preserve">; </w:t>
      </w:r>
      <w:r w:rsidR="004D766F" w:rsidRPr="00F65569">
        <w:rPr>
          <w:rFonts w:ascii="Book Antiqua" w:eastAsiaTheme="minorEastAsia" w:hAnsi="Book Antiqua"/>
          <w:color w:val="auto"/>
          <w:sz w:val="24"/>
          <w:szCs w:val="24"/>
          <w:bdr w:val="none" w:sz="0" w:space="0" w:color="auto"/>
          <w:lang w:eastAsia="zh-CN"/>
        </w:rPr>
        <w:t>B</w:t>
      </w:r>
      <w:r w:rsidR="009E3E9A">
        <w:rPr>
          <w:rFonts w:ascii="Book Antiqua" w:eastAsiaTheme="minorEastAsia" w:hAnsi="Book Antiqua" w:hint="eastAsia"/>
          <w:color w:val="auto"/>
          <w:sz w:val="24"/>
          <w:szCs w:val="24"/>
          <w:bdr w:val="none" w:sz="0" w:space="0" w:color="auto"/>
          <w:lang w:eastAsia="zh-CN"/>
        </w:rPr>
        <w:t>:</w:t>
      </w:r>
      <w:r w:rsidR="004D766F" w:rsidRPr="00F65569">
        <w:rPr>
          <w:rFonts w:ascii="Book Antiqua" w:eastAsiaTheme="minorEastAsia" w:hAnsi="Book Antiqua"/>
          <w:color w:val="auto"/>
          <w:sz w:val="24"/>
          <w:szCs w:val="24"/>
          <w:bdr w:val="none" w:sz="0" w:space="0" w:color="auto"/>
          <w:lang w:eastAsia="zh-CN"/>
        </w:rPr>
        <w:t xml:space="preserve"> Body weight</w:t>
      </w:r>
      <w:r w:rsidR="009E3E9A">
        <w:rPr>
          <w:rFonts w:ascii="Book Antiqua" w:eastAsiaTheme="minorEastAsia" w:hAnsi="Book Antiqua" w:hint="eastAsia"/>
          <w:color w:val="auto"/>
          <w:sz w:val="24"/>
          <w:szCs w:val="24"/>
          <w:bdr w:val="none" w:sz="0" w:space="0" w:color="auto"/>
          <w:lang w:eastAsia="zh-CN"/>
        </w:rPr>
        <w:t xml:space="preserve">; </w:t>
      </w:r>
      <w:r w:rsidR="004D766F" w:rsidRPr="00F65569">
        <w:rPr>
          <w:rFonts w:ascii="Book Antiqua" w:eastAsiaTheme="minorEastAsia" w:hAnsi="Book Antiqua"/>
          <w:color w:val="auto"/>
          <w:sz w:val="24"/>
          <w:szCs w:val="24"/>
          <w:bdr w:val="none" w:sz="0" w:space="0" w:color="auto"/>
          <w:lang w:eastAsia="zh-CN"/>
        </w:rPr>
        <w:t>C</w:t>
      </w:r>
      <w:r w:rsidR="009E3E9A">
        <w:rPr>
          <w:rFonts w:ascii="Book Antiqua" w:eastAsiaTheme="minorEastAsia" w:hAnsi="Book Antiqua" w:hint="eastAsia"/>
          <w:color w:val="auto"/>
          <w:sz w:val="24"/>
          <w:szCs w:val="24"/>
          <w:bdr w:val="none" w:sz="0" w:space="0" w:color="auto"/>
          <w:lang w:eastAsia="zh-CN"/>
        </w:rPr>
        <w:t>:</w:t>
      </w:r>
      <w:r w:rsidR="004D766F" w:rsidRPr="00F65569">
        <w:rPr>
          <w:rFonts w:ascii="Book Antiqua" w:eastAsiaTheme="minorEastAsia" w:hAnsi="Book Antiqua"/>
          <w:color w:val="auto"/>
          <w:sz w:val="24"/>
          <w:szCs w:val="24"/>
          <w:bdr w:val="none" w:sz="0" w:space="0" w:color="auto"/>
          <w:lang w:eastAsia="zh-CN"/>
        </w:rPr>
        <w:t xml:space="preserve"> DAI score</w:t>
      </w:r>
      <w:r w:rsidR="009E3E9A">
        <w:rPr>
          <w:rFonts w:ascii="Book Antiqua" w:eastAsiaTheme="minorEastAsia" w:hAnsi="Book Antiqua" w:hint="eastAsia"/>
          <w:color w:val="auto"/>
          <w:sz w:val="24"/>
          <w:szCs w:val="24"/>
          <w:bdr w:val="none" w:sz="0" w:space="0" w:color="auto"/>
          <w:lang w:eastAsia="zh-CN"/>
        </w:rPr>
        <w:t xml:space="preserve">; </w:t>
      </w:r>
      <w:r w:rsidR="004D766F" w:rsidRPr="00F65569">
        <w:rPr>
          <w:rFonts w:ascii="Book Antiqua" w:eastAsiaTheme="minorEastAsia" w:hAnsi="Book Antiqua"/>
          <w:color w:val="auto"/>
          <w:sz w:val="24"/>
          <w:szCs w:val="24"/>
          <w:bdr w:val="none" w:sz="0" w:space="0" w:color="auto"/>
          <w:lang w:eastAsia="zh-CN"/>
        </w:rPr>
        <w:t>D</w:t>
      </w:r>
      <w:r w:rsidR="009E3E9A">
        <w:rPr>
          <w:rFonts w:ascii="Book Antiqua" w:eastAsiaTheme="minorEastAsia" w:hAnsi="Book Antiqua" w:hint="eastAsia"/>
          <w:color w:val="auto"/>
          <w:sz w:val="24"/>
          <w:szCs w:val="24"/>
          <w:bdr w:val="none" w:sz="0" w:space="0" w:color="auto"/>
          <w:lang w:eastAsia="zh-CN"/>
        </w:rPr>
        <w:t>:</w:t>
      </w:r>
      <w:r w:rsidR="004D766F" w:rsidRPr="00F65569">
        <w:rPr>
          <w:rFonts w:ascii="Book Antiqua" w:eastAsiaTheme="minorEastAsia" w:hAnsi="Book Antiqua"/>
          <w:color w:val="auto"/>
          <w:sz w:val="24"/>
          <w:szCs w:val="24"/>
          <w:bdr w:val="none" w:sz="0" w:space="0" w:color="auto"/>
          <w:lang w:eastAsia="zh-CN"/>
        </w:rPr>
        <w:t xml:space="preserve"> Colonic weight</w:t>
      </w:r>
      <w:r w:rsidR="009E3E9A">
        <w:rPr>
          <w:rFonts w:ascii="Book Antiqua" w:eastAsiaTheme="minorEastAsia" w:hAnsi="Book Antiqua" w:hint="eastAsia"/>
          <w:color w:val="auto"/>
          <w:sz w:val="24"/>
          <w:szCs w:val="24"/>
          <w:bdr w:val="none" w:sz="0" w:space="0" w:color="auto"/>
          <w:lang w:eastAsia="zh-CN"/>
        </w:rPr>
        <w:t xml:space="preserve">; </w:t>
      </w:r>
      <w:r w:rsidR="004D766F" w:rsidRPr="00F65569">
        <w:rPr>
          <w:rFonts w:ascii="Book Antiqua" w:eastAsiaTheme="minorEastAsia" w:hAnsi="Book Antiqua"/>
          <w:color w:val="auto"/>
          <w:sz w:val="24"/>
          <w:szCs w:val="24"/>
          <w:bdr w:val="none" w:sz="0" w:space="0" w:color="auto"/>
          <w:lang w:eastAsia="zh-CN"/>
        </w:rPr>
        <w:t>E</w:t>
      </w:r>
      <w:r w:rsidR="009E3E9A">
        <w:rPr>
          <w:rFonts w:ascii="Book Antiqua" w:eastAsiaTheme="minorEastAsia" w:hAnsi="Book Antiqua" w:hint="eastAsia"/>
          <w:color w:val="auto"/>
          <w:sz w:val="24"/>
          <w:szCs w:val="24"/>
          <w:bdr w:val="none" w:sz="0" w:space="0" w:color="auto"/>
          <w:lang w:eastAsia="zh-CN"/>
        </w:rPr>
        <w:t>:</w:t>
      </w:r>
      <w:r w:rsidR="004D766F" w:rsidRPr="00F65569">
        <w:rPr>
          <w:rFonts w:ascii="Book Antiqua" w:eastAsiaTheme="minorEastAsia" w:hAnsi="Book Antiqua"/>
          <w:color w:val="auto"/>
          <w:sz w:val="24"/>
          <w:szCs w:val="24"/>
          <w:bdr w:val="none" w:sz="0" w:space="0" w:color="auto"/>
          <w:lang w:eastAsia="zh-CN"/>
        </w:rPr>
        <w:t xml:space="preserve"> Weight index of the colon</w:t>
      </w:r>
      <w:r w:rsidR="009E3E9A">
        <w:rPr>
          <w:rFonts w:ascii="Book Antiqua" w:eastAsiaTheme="minorEastAsia" w:hAnsi="Book Antiqua" w:hint="eastAsia"/>
          <w:color w:val="auto"/>
          <w:sz w:val="24"/>
          <w:szCs w:val="24"/>
          <w:bdr w:val="none" w:sz="0" w:space="0" w:color="auto"/>
          <w:lang w:eastAsia="zh-CN"/>
        </w:rPr>
        <w:t xml:space="preserve">; </w:t>
      </w:r>
      <w:r w:rsidR="004D766F" w:rsidRPr="00F65569">
        <w:rPr>
          <w:rFonts w:ascii="Book Antiqua" w:eastAsiaTheme="minorEastAsia" w:hAnsi="Book Antiqua"/>
          <w:color w:val="auto"/>
          <w:sz w:val="24"/>
          <w:szCs w:val="24"/>
          <w:bdr w:val="none" w:sz="0" w:space="0" w:color="auto"/>
          <w:lang w:eastAsia="zh-CN"/>
        </w:rPr>
        <w:t>F</w:t>
      </w:r>
      <w:r w:rsidR="009E3E9A">
        <w:rPr>
          <w:rFonts w:ascii="Book Antiqua" w:eastAsiaTheme="minorEastAsia" w:hAnsi="Book Antiqua" w:hint="eastAsia"/>
          <w:color w:val="auto"/>
          <w:sz w:val="24"/>
          <w:szCs w:val="24"/>
          <w:bdr w:val="none" w:sz="0" w:space="0" w:color="auto"/>
          <w:lang w:eastAsia="zh-CN"/>
        </w:rPr>
        <w:t>:</w:t>
      </w:r>
      <w:r w:rsidR="004D766F" w:rsidRPr="00F65569">
        <w:rPr>
          <w:rFonts w:ascii="Book Antiqua" w:eastAsiaTheme="minorEastAsia" w:hAnsi="Book Antiqua"/>
          <w:color w:val="auto"/>
          <w:sz w:val="24"/>
          <w:szCs w:val="24"/>
          <w:bdr w:val="none" w:sz="0" w:space="0" w:color="auto"/>
          <w:lang w:eastAsia="zh-CN"/>
        </w:rPr>
        <w:t xml:space="preserve"> Typical histological images stained by HE, f1-4: Bar = 40 μm, f5-8: Bar = 100 μm</w:t>
      </w:r>
      <w:r w:rsidR="00A67A86">
        <w:rPr>
          <w:rFonts w:ascii="Book Antiqua" w:eastAsiaTheme="minorEastAsia" w:hAnsi="Book Antiqua" w:hint="eastAsia"/>
          <w:color w:val="auto"/>
          <w:sz w:val="24"/>
          <w:szCs w:val="24"/>
          <w:bdr w:val="none" w:sz="0" w:space="0" w:color="auto"/>
          <w:lang w:eastAsia="zh-CN"/>
        </w:rPr>
        <w:t xml:space="preserve">; </w:t>
      </w:r>
      <w:r w:rsidR="004D766F" w:rsidRPr="00F65569">
        <w:rPr>
          <w:rFonts w:ascii="Book Antiqua" w:eastAsiaTheme="minorEastAsia" w:hAnsi="Book Antiqua"/>
          <w:color w:val="auto"/>
          <w:sz w:val="24"/>
          <w:szCs w:val="24"/>
          <w:bdr w:val="none" w:sz="0" w:space="0" w:color="auto"/>
          <w:lang w:eastAsia="zh-CN"/>
        </w:rPr>
        <w:t>G</w:t>
      </w:r>
      <w:r w:rsidR="00A67A86">
        <w:rPr>
          <w:rFonts w:ascii="Book Antiqua" w:eastAsiaTheme="minorEastAsia" w:hAnsi="Book Antiqua" w:hint="eastAsia"/>
          <w:color w:val="auto"/>
          <w:sz w:val="24"/>
          <w:szCs w:val="24"/>
          <w:bdr w:val="none" w:sz="0" w:space="0" w:color="auto"/>
          <w:lang w:eastAsia="zh-CN"/>
        </w:rPr>
        <w:t>:</w:t>
      </w:r>
      <w:r w:rsidR="004D766F" w:rsidRPr="00F65569">
        <w:rPr>
          <w:rFonts w:ascii="Book Antiqua" w:eastAsiaTheme="minorEastAsia" w:hAnsi="Book Antiqua"/>
          <w:color w:val="auto"/>
          <w:sz w:val="24"/>
          <w:szCs w:val="24"/>
          <w:bdr w:val="none" w:sz="0" w:space="0" w:color="auto"/>
          <w:lang w:eastAsia="zh-CN"/>
        </w:rPr>
        <w:t xml:space="preserve"> Colonic length</w:t>
      </w:r>
      <w:r w:rsidR="00A67A86">
        <w:rPr>
          <w:rFonts w:ascii="Book Antiqua" w:eastAsiaTheme="minorEastAsia" w:hAnsi="Book Antiqua" w:hint="eastAsia"/>
          <w:color w:val="auto"/>
          <w:sz w:val="24"/>
          <w:szCs w:val="24"/>
          <w:bdr w:val="none" w:sz="0" w:space="0" w:color="auto"/>
          <w:lang w:eastAsia="zh-CN"/>
        </w:rPr>
        <w:t xml:space="preserve">; </w:t>
      </w:r>
      <w:r w:rsidR="004D766F" w:rsidRPr="00F65569">
        <w:rPr>
          <w:rFonts w:ascii="Book Antiqua" w:eastAsiaTheme="minorEastAsia" w:hAnsi="Book Antiqua"/>
          <w:color w:val="auto"/>
          <w:sz w:val="24"/>
          <w:szCs w:val="24"/>
          <w:bdr w:val="none" w:sz="0" w:space="0" w:color="auto"/>
          <w:lang w:eastAsia="zh-CN"/>
        </w:rPr>
        <w:t>H</w:t>
      </w:r>
      <w:r w:rsidR="00A67A86">
        <w:rPr>
          <w:rFonts w:ascii="Book Antiqua" w:eastAsiaTheme="minorEastAsia" w:hAnsi="Book Antiqua" w:hint="eastAsia"/>
          <w:color w:val="auto"/>
          <w:sz w:val="24"/>
          <w:szCs w:val="24"/>
          <w:bdr w:val="none" w:sz="0" w:space="0" w:color="auto"/>
          <w:lang w:eastAsia="zh-CN"/>
        </w:rPr>
        <w:t>:</w:t>
      </w:r>
      <w:r w:rsidR="004D766F" w:rsidRPr="00F65569">
        <w:rPr>
          <w:rFonts w:ascii="Book Antiqua" w:eastAsiaTheme="minorEastAsia" w:hAnsi="Book Antiqua"/>
          <w:color w:val="auto"/>
          <w:sz w:val="24"/>
          <w:szCs w:val="24"/>
          <w:bdr w:val="none" w:sz="0" w:space="0" w:color="auto"/>
          <w:lang w:eastAsia="zh-CN"/>
        </w:rPr>
        <w:t xml:space="preserve"> Histological scores. Data were presented as mean ± SEM (</w:t>
      </w:r>
      <w:r w:rsidR="009579D8" w:rsidRPr="009579D8">
        <w:rPr>
          <w:rFonts w:ascii="Book Antiqua" w:eastAsiaTheme="minorEastAsia" w:hAnsi="Book Antiqua"/>
          <w:i/>
          <w:color w:val="auto"/>
          <w:sz w:val="24"/>
          <w:szCs w:val="24"/>
          <w:bdr w:val="none" w:sz="0" w:space="0" w:color="auto"/>
          <w:lang w:eastAsia="zh-CN"/>
        </w:rPr>
        <w:t>n =</w:t>
      </w:r>
      <w:r w:rsidRPr="00F65569">
        <w:rPr>
          <w:rFonts w:ascii="Book Antiqua" w:eastAsiaTheme="minorEastAsia" w:hAnsi="Book Antiqua"/>
          <w:color w:val="auto"/>
          <w:sz w:val="24"/>
          <w:szCs w:val="24"/>
          <w:bdr w:val="none" w:sz="0" w:space="0" w:color="auto"/>
          <w:lang w:eastAsia="zh-CN"/>
        </w:rPr>
        <w:t xml:space="preserve"> </w:t>
      </w:r>
      <w:r w:rsidR="00940A01" w:rsidRPr="00F65569">
        <w:rPr>
          <w:rFonts w:ascii="Book Antiqua" w:eastAsiaTheme="minorEastAsia" w:hAnsi="Book Antiqua"/>
          <w:color w:val="auto"/>
          <w:sz w:val="24"/>
          <w:szCs w:val="24"/>
          <w:bdr w:val="none" w:sz="0" w:space="0" w:color="auto"/>
          <w:lang w:eastAsia="zh-CN"/>
        </w:rPr>
        <w:t>8</w:t>
      </w:r>
      <w:r w:rsidRPr="00F65569">
        <w:rPr>
          <w:rFonts w:ascii="Book Antiqua" w:eastAsiaTheme="minorEastAsia" w:hAnsi="Book Antiqua"/>
          <w:color w:val="auto"/>
          <w:sz w:val="24"/>
          <w:szCs w:val="24"/>
          <w:bdr w:val="none" w:sz="0" w:space="0" w:color="auto"/>
          <w:lang w:eastAsia="zh-CN"/>
        </w:rPr>
        <w:t>).</w:t>
      </w:r>
      <w:r w:rsidR="00A67A86">
        <w:rPr>
          <w:rFonts w:ascii="Book Antiqua" w:eastAsiaTheme="minorEastAsia" w:hAnsi="Book Antiqua" w:hint="eastAsia"/>
          <w:color w:val="auto"/>
          <w:sz w:val="24"/>
          <w:szCs w:val="24"/>
          <w:bdr w:val="none" w:sz="0" w:space="0" w:color="auto"/>
          <w:lang w:eastAsia="zh-CN"/>
        </w:rPr>
        <w:t xml:space="preserve"> </w:t>
      </w:r>
      <w:r w:rsidR="00301D0E" w:rsidRPr="00301D0E">
        <w:rPr>
          <w:rFonts w:ascii="Book Antiqua" w:eastAsiaTheme="minorEastAsia" w:hAnsi="Book Antiqua" w:hint="eastAsia"/>
          <w:color w:val="auto"/>
          <w:sz w:val="24"/>
          <w:szCs w:val="24"/>
          <w:bdr w:val="none" w:sz="0" w:space="0" w:color="auto"/>
          <w:vertAlign w:val="superscript"/>
          <w:lang w:eastAsia="zh-CN"/>
        </w:rPr>
        <w:t>a</w:t>
      </w:r>
      <w:r w:rsidR="00A67A86" w:rsidRPr="00A67A86">
        <w:rPr>
          <w:rFonts w:ascii="Book Antiqua" w:eastAsiaTheme="minorEastAsia" w:hAnsi="Book Antiqua"/>
          <w:i/>
          <w:color w:val="auto"/>
          <w:sz w:val="24"/>
          <w:szCs w:val="24"/>
          <w:bdr w:val="none" w:sz="0" w:space="0" w:color="auto"/>
          <w:lang w:eastAsia="zh-CN"/>
        </w:rPr>
        <w:t>P &lt;</w:t>
      </w:r>
      <w:r w:rsidRPr="00F65569">
        <w:rPr>
          <w:rFonts w:ascii="Book Antiqua" w:eastAsiaTheme="minorEastAsia" w:hAnsi="Book Antiqua"/>
          <w:color w:val="auto"/>
          <w:sz w:val="24"/>
          <w:szCs w:val="24"/>
          <w:bdr w:val="none" w:sz="0" w:space="0" w:color="auto"/>
          <w:lang w:eastAsia="zh-CN"/>
        </w:rPr>
        <w:t xml:space="preserve"> 0.05 and </w:t>
      </w:r>
      <w:r w:rsidR="00301D0E" w:rsidRPr="00301D0E">
        <w:rPr>
          <w:rFonts w:ascii="Book Antiqua" w:eastAsiaTheme="minorEastAsia" w:hAnsi="Book Antiqua" w:hint="eastAsia"/>
          <w:color w:val="auto"/>
          <w:sz w:val="24"/>
          <w:szCs w:val="24"/>
          <w:bdr w:val="none" w:sz="0" w:space="0" w:color="auto"/>
          <w:vertAlign w:val="superscript"/>
          <w:lang w:eastAsia="zh-CN"/>
        </w:rPr>
        <w:t>c</w:t>
      </w:r>
      <w:r w:rsidR="00A67A86" w:rsidRPr="00A67A86">
        <w:rPr>
          <w:rFonts w:ascii="Book Antiqua" w:eastAsiaTheme="minorEastAsia" w:hAnsi="Book Antiqua"/>
          <w:i/>
          <w:color w:val="auto"/>
          <w:sz w:val="24"/>
          <w:szCs w:val="24"/>
          <w:bdr w:val="none" w:sz="0" w:space="0" w:color="auto"/>
          <w:lang w:eastAsia="zh-CN"/>
        </w:rPr>
        <w:t>P &lt;</w:t>
      </w:r>
      <w:r w:rsidRPr="00F65569">
        <w:rPr>
          <w:rFonts w:ascii="Book Antiqua" w:eastAsiaTheme="minorEastAsia" w:hAnsi="Book Antiqua"/>
          <w:color w:val="auto"/>
          <w:sz w:val="24"/>
          <w:szCs w:val="24"/>
          <w:bdr w:val="none" w:sz="0" w:space="0" w:color="auto"/>
          <w:lang w:eastAsia="zh-CN"/>
        </w:rPr>
        <w:t xml:space="preserve"> 0.01 </w:t>
      </w:r>
      <w:r w:rsidR="00A67A86" w:rsidRPr="00A67A86">
        <w:rPr>
          <w:rFonts w:ascii="Book Antiqua" w:eastAsiaTheme="minorEastAsia" w:hAnsi="Book Antiqua"/>
          <w:i/>
          <w:color w:val="auto"/>
          <w:sz w:val="24"/>
          <w:szCs w:val="24"/>
          <w:bdr w:val="none" w:sz="0" w:space="0" w:color="auto"/>
          <w:lang w:eastAsia="zh-CN"/>
        </w:rPr>
        <w:t>vs</w:t>
      </w:r>
      <w:r w:rsidRPr="00F65569">
        <w:rPr>
          <w:rFonts w:ascii="Book Antiqua" w:eastAsiaTheme="minorEastAsia" w:hAnsi="Book Antiqua"/>
          <w:color w:val="auto"/>
          <w:sz w:val="24"/>
          <w:szCs w:val="24"/>
          <w:bdr w:val="none" w:sz="0" w:space="0" w:color="auto"/>
          <w:lang w:eastAsia="zh-CN"/>
        </w:rPr>
        <w:t xml:space="preserve"> the Normal group; </w:t>
      </w:r>
      <w:r w:rsidR="00301D0E">
        <w:rPr>
          <w:rFonts w:ascii="Book Antiqua" w:eastAsiaTheme="minorEastAsia" w:hAnsi="Book Antiqua" w:hint="eastAsia"/>
          <w:color w:val="auto"/>
          <w:sz w:val="24"/>
          <w:szCs w:val="24"/>
          <w:bdr w:val="none" w:sz="0" w:space="0" w:color="auto"/>
          <w:vertAlign w:val="superscript"/>
          <w:lang w:eastAsia="zh-CN"/>
        </w:rPr>
        <w:t>b</w:t>
      </w:r>
      <w:r w:rsidR="00A67A86" w:rsidRPr="00A67A86">
        <w:rPr>
          <w:rFonts w:ascii="Book Antiqua" w:eastAsiaTheme="minorEastAsia" w:hAnsi="Book Antiqua"/>
          <w:i/>
          <w:color w:val="auto"/>
          <w:sz w:val="24"/>
          <w:szCs w:val="24"/>
          <w:bdr w:val="none" w:sz="0" w:space="0" w:color="auto"/>
          <w:lang w:eastAsia="zh-CN"/>
        </w:rPr>
        <w:t>P &lt;</w:t>
      </w:r>
      <w:r w:rsidRPr="00F65569">
        <w:rPr>
          <w:rFonts w:ascii="Book Antiqua" w:eastAsiaTheme="minorEastAsia" w:hAnsi="Book Antiqua"/>
          <w:color w:val="auto"/>
          <w:sz w:val="24"/>
          <w:szCs w:val="24"/>
          <w:bdr w:val="none" w:sz="0" w:space="0" w:color="auto"/>
          <w:lang w:eastAsia="zh-CN"/>
        </w:rPr>
        <w:t xml:space="preserve"> 0.05 and </w:t>
      </w:r>
      <w:r w:rsidR="00301D0E">
        <w:rPr>
          <w:rFonts w:ascii="Book Antiqua" w:eastAsiaTheme="minorEastAsia" w:hAnsi="Book Antiqua" w:hint="eastAsia"/>
          <w:color w:val="auto"/>
          <w:sz w:val="24"/>
          <w:szCs w:val="24"/>
          <w:bdr w:val="none" w:sz="0" w:space="0" w:color="auto"/>
          <w:vertAlign w:val="superscript"/>
          <w:lang w:eastAsia="zh-CN"/>
        </w:rPr>
        <w:t>d</w:t>
      </w:r>
      <w:r w:rsidR="00A67A86" w:rsidRPr="00A67A86">
        <w:rPr>
          <w:rFonts w:ascii="Book Antiqua" w:eastAsiaTheme="minorEastAsia" w:hAnsi="Book Antiqua"/>
          <w:i/>
          <w:color w:val="auto"/>
          <w:sz w:val="24"/>
          <w:szCs w:val="24"/>
          <w:bdr w:val="none" w:sz="0" w:space="0" w:color="auto"/>
          <w:lang w:eastAsia="zh-CN"/>
        </w:rPr>
        <w:t>P &lt;</w:t>
      </w:r>
      <w:r w:rsidRPr="00F65569">
        <w:rPr>
          <w:rFonts w:ascii="Book Antiqua" w:eastAsiaTheme="minorEastAsia" w:hAnsi="Book Antiqua"/>
          <w:color w:val="auto"/>
          <w:sz w:val="24"/>
          <w:szCs w:val="24"/>
          <w:bdr w:val="none" w:sz="0" w:space="0" w:color="auto"/>
          <w:lang w:eastAsia="zh-CN"/>
        </w:rPr>
        <w:t xml:space="preserve"> 0.01 </w:t>
      </w:r>
      <w:r w:rsidR="00A67A86" w:rsidRPr="00A67A86">
        <w:rPr>
          <w:rFonts w:ascii="Book Antiqua" w:eastAsiaTheme="minorEastAsia" w:hAnsi="Book Antiqua"/>
          <w:i/>
          <w:color w:val="auto"/>
          <w:sz w:val="24"/>
          <w:szCs w:val="24"/>
          <w:bdr w:val="none" w:sz="0" w:space="0" w:color="auto"/>
          <w:lang w:eastAsia="zh-CN"/>
        </w:rPr>
        <w:t>vs</w:t>
      </w:r>
      <w:r w:rsidRPr="00F65569">
        <w:rPr>
          <w:rFonts w:ascii="Book Antiqua" w:eastAsiaTheme="minorEastAsia" w:hAnsi="Book Antiqua"/>
          <w:color w:val="auto"/>
          <w:sz w:val="24"/>
          <w:szCs w:val="24"/>
          <w:bdr w:val="none" w:sz="0" w:space="0" w:color="auto"/>
          <w:lang w:eastAsia="zh-CN"/>
        </w:rPr>
        <w:t xml:space="preserve"> the TNBS group.</w:t>
      </w:r>
    </w:p>
    <w:p w:rsidR="00A12A6C" w:rsidRPr="00A67A86" w:rsidRDefault="00A12A6C" w:rsidP="00F65569">
      <w:pPr>
        <w:pStyle w:val="HTMLPreformatted"/>
        <w:adjustRightInd w:val="0"/>
        <w:snapToGrid w:val="0"/>
        <w:spacing w:line="360" w:lineRule="auto"/>
        <w:jc w:val="both"/>
        <w:rPr>
          <w:rFonts w:ascii="Book Antiqua" w:eastAsiaTheme="minorEastAsia" w:hAnsi="Book Antiqua" w:cs="Times New Roman"/>
          <w:b/>
          <w:kern w:val="2"/>
        </w:rPr>
      </w:pPr>
    </w:p>
    <w:p w:rsidR="00A12A6C" w:rsidRPr="00301D0E" w:rsidRDefault="00A12A6C" w:rsidP="00F65569">
      <w:pPr>
        <w:pStyle w:val="HTMLPreformatted"/>
        <w:adjustRightInd w:val="0"/>
        <w:snapToGrid w:val="0"/>
        <w:spacing w:line="360" w:lineRule="auto"/>
        <w:jc w:val="both"/>
        <w:rPr>
          <w:rFonts w:ascii="Book Antiqua" w:eastAsiaTheme="minorEastAsia" w:hAnsi="Book Antiqua" w:cs="Times New Roman"/>
          <w:b/>
          <w:kern w:val="2"/>
        </w:rPr>
      </w:pPr>
    </w:p>
    <w:p w:rsidR="004B1A18" w:rsidRPr="00A67A86" w:rsidRDefault="004B1A18" w:rsidP="00F65569">
      <w:pPr>
        <w:pStyle w:val="HTMLPreformatted"/>
        <w:adjustRightInd w:val="0"/>
        <w:snapToGrid w:val="0"/>
        <w:spacing w:line="360" w:lineRule="auto"/>
        <w:jc w:val="both"/>
        <w:rPr>
          <w:rFonts w:ascii="Book Antiqua" w:eastAsiaTheme="minorEastAsia" w:hAnsi="Book Antiqua" w:cs="Times New Roman"/>
          <w:b/>
          <w:kern w:val="2"/>
        </w:rPr>
      </w:pPr>
    </w:p>
    <w:p w:rsidR="004B1A18" w:rsidRPr="00F65569" w:rsidRDefault="004B1A18" w:rsidP="00F65569">
      <w:pPr>
        <w:pStyle w:val="HTMLPreformatted"/>
        <w:adjustRightInd w:val="0"/>
        <w:snapToGrid w:val="0"/>
        <w:spacing w:line="360" w:lineRule="auto"/>
        <w:jc w:val="both"/>
        <w:rPr>
          <w:rFonts w:ascii="Book Antiqua" w:eastAsiaTheme="minorEastAsia" w:hAnsi="Book Antiqua" w:cs="Times New Roman"/>
          <w:b/>
          <w:kern w:val="2"/>
        </w:rPr>
      </w:pPr>
    </w:p>
    <w:p w:rsidR="004B1A18" w:rsidRPr="00F65569" w:rsidRDefault="004B1A18" w:rsidP="00F65569">
      <w:pPr>
        <w:pStyle w:val="HTMLPreformatted"/>
        <w:adjustRightInd w:val="0"/>
        <w:snapToGrid w:val="0"/>
        <w:spacing w:line="360" w:lineRule="auto"/>
        <w:jc w:val="both"/>
        <w:rPr>
          <w:rFonts w:ascii="Book Antiqua" w:eastAsiaTheme="minorEastAsia" w:hAnsi="Book Antiqua" w:cs="Times New Roman"/>
          <w:b/>
          <w:kern w:val="2"/>
        </w:rPr>
      </w:pPr>
    </w:p>
    <w:p w:rsidR="004B1A18" w:rsidRPr="00F65569" w:rsidRDefault="004B1A18" w:rsidP="00F65569">
      <w:pPr>
        <w:pStyle w:val="HTMLPreformatted"/>
        <w:adjustRightInd w:val="0"/>
        <w:snapToGrid w:val="0"/>
        <w:spacing w:line="360" w:lineRule="auto"/>
        <w:jc w:val="both"/>
        <w:rPr>
          <w:rFonts w:ascii="Book Antiqua" w:eastAsiaTheme="minorEastAsia" w:hAnsi="Book Antiqua" w:cs="Times New Roman"/>
          <w:b/>
          <w:kern w:val="2"/>
        </w:rPr>
      </w:pPr>
    </w:p>
    <w:p w:rsidR="009C16E2" w:rsidRDefault="009C16E2">
      <w:pPr>
        <w:widowControl/>
        <w:jc w:val="left"/>
        <w:rPr>
          <w:rFonts w:ascii="Book Antiqua" w:hAnsi="Book Antiqua"/>
          <w:b/>
          <w:noProof/>
          <w:sz w:val="24"/>
          <w:szCs w:val="24"/>
        </w:rPr>
      </w:pPr>
      <w:r>
        <w:rPr>
          <w:rFonts w:ascii="Book Antiqua" w:hAnsi="Book Antiqua"/>
          <w:b/>
          <w:noProof/>
        </w:rPr>
        <w:br w:type="page"/>
      </w:r>
    </w:p>
    <w:p w:rsidR="004B1A18" w:rsidRPr="00F65569" w:rsidRDefault="009C16E2" w:rsidP="00F65569">
      <w:pPr>
        <w:pStyle w:val="HTMLPreformatted"/>
        <w:adjustRightInd w:val="0"/>
        <w:snapToGrid w:val="0"/>
        <w:spacing w:line="360" w:lineRule="auto"/>
        <w:jc w:val="both"/>
        <w:rPr>
          <w:rFonts w:ascii="Book Antiqua" w:eastAsiaTheme="minorEastAsia" w:hAnsi="Book Antiqua" w:cs="Times New Roman"/>
          <w:b/>
          <w:kern w:val="2"/>
        </w:rPr>
      </w:pPr>
      <w:r>
        <w:rPr>
          <w:rFonts w:ascii="Book Antiqua" w:eastAsiaTheme="minorEastAsia" w:hAnsi="Book Antiqua" w:cs="Times New Roman"/>
          <w:b/>
          <w:noProof/>
          <w:kern w:val="2"/>
        </w:rPr>
        <w:lastRenderedPageBreak/>
        <w:drawing>
          <wp:inline distT="0" distB="0" distL="0" distR="0" wp14:anchorId="0F062A1B" wp14:editId="7A8A0BEC">
            <wp:extent cx="4943475" cy="3492994"/>
            <wp:effectExtent l="0" t="0" r="0" b="0"/>
            <wp:docPr id="10" name="图片 10" descr="C:\Users\baishideng-2014\Desktop\revised-jyu\30919\30919-Figures\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30919\30919-Figures\Fig.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3475" cy="3492994"/>
                    </a:xfrm>
                    <a:prstGeom prst="rect">
                      <a:avLst/>
                    </a:prstGeom>
                    <a:noFill/>
                    <a:ln>
                      <a:noFill/>
                    </a:ln>
                  </pic:spPr>
                </pic:pic>
              </a:graphicData>
            </a:graphic>
          </wp:inline>
        </w:drawing>
      </w:r>
    </w:p>
    <w:p w:rsidR="00F36703" w:rsidRPr="00F65569" w:rsidRDefault="00F36703" w:rsidP="00F65569">
      <w:pPr>
        <w:adjustRightInd w:val="0"/>
        <w:snapToGrid w:val="0"/>
        <w:spacing w:line="360" w:lineRule="auto"/>
        <w:rPr>
          <w:rFonts w:ascii="Book Antiqua" w:hAnsi="Book Antiqua"/>
          <w:sz w:val="24"/>
          <w:szCs w:val="24"/>
        </w:rPr>
      </w:pPr>
      <w:r w:rsidRPr="00F65569">
        <w:rPr>
          <w:rFonts w:ascii="Book Antiqua" w:hAnsi="Book Antiqua"/>
          <w:b/>
          <w:sz w:val="24"/>
          <w:szCs w:val="24"/>
        </w:rPr>
        <w:t xml:space="preserve">Figure </w:t>
      </w:r>
      <w:r w:rsidR="00A12A6C" w:rsidRPr="00F65569">
        <w:rPr>
          <w:rFonts w:ascii="Book Antiqua" w:hAnsi="Book Antiqua"/>
          <w:b/>
          <w:sz w:val="24"/>
          <w:szCs w:val="24"/>
        </w:rPr>
        <w:t>2</w:t>
      </w:r>
      <w:r w:rsidRPr="00F65569">
        <w:rPr>
          <w:rFonts w:ascii="Book Antiqua" w:hAnsi="Book Antiqua"/>
          <w:b/>
          <w:sz w:val="24"/>
          <w:szCs w:val="24"/>
        </w:rPr>
        <w:t xml:space="preserve"> Typical histograms and levels of </w:t>
      </w:r>
      <w:r w:rsidR="00FF392A">
        <w:rPr>
          <w:rFonts w:ascii="Book Antiqua" w:hAnsi="Book Antiqua"/>
          <w:b/>
          <w:sz w:val="24"/>
          <w:szCs w:val="24"/>
        </w:rPr>
        <w:t>CD8</w:t>
      </w:r>
      <w:r w:rsidR="00FF392A" w:rsidRPr="00FF392A">
        <w:rPr>
          <w:rFonts w:ascii="Book Antiqua" w:hAnsi="Book Antiqua"/>
          <w:b/>
          <w:sz w:val="24"/>
          <w:szCs w:val="24"/>
          <w:vertAlign w:val="superscript"/>
        </w:rPr>
        <w:t>+</w:t>
      </w:r>
      <w:r w:rsidR="00FF392A">
        <w:rPr>
          <w:rFonts w:ascii="Book Antiqua" w:hAnsi="Book Antiqua"/>
          <w:b/>
          <w:sz w:val="24"/>
          <w:szCs w:val="24"/>
        </w:rPr>
        <w:t>CD11c</w:t>
      </w:r>
      <w:r w:rsidR="00FF392A" w:rsidRPr="00FF392A">
        <w:rPr>
          <w:rFonts w:ascii="Book Antiqua" w:hAnsi="Book Antiqua"/>
          <w:b/>
          <w:sz w:val="24"/>
          <w:szCs w:val="24"/>
          <w:vertAlign w:val="superscript"/>
        </w:rPr>
        <w:t>+</w:t>
      </w:r>
      <w:r w:rsidR="005065B3" w:rsidRPr="00F65569">
        <w:rPr>
          <w:rFonts w:ascii="Book Antiqua" w:hAnsi="Book Antiqua"/>
          <w:b/>
          <w:sz w:val="24"/>
          <w:szCs w:val="24"/>
        </w:rPr>
        <w:t>cells</w:t>
      </w:r>
      <w:r w:rsidRPr="00F65569">
        <w:rPr>
          <w:rFonts w:ascii="Book Antiqua" w:hAnsi="Book Antiqua"/>
          <w:b/>
          <w:sz w:val="24"/>
          <w:szCs w:val="24"/>
        </w:rPr>
        <w:t xml:space="preserve"> in the spleen and </w:t>
      </w:r>
      <w:r w:rsidR="00574055" w:rsidRPr="00F65569">
        <w:rPr>
          <w:rFonts w:ascii="Book Antiqua" w:hAnsi="Book Antiqua"/>
          <w:b/>
          <w:sz w:val="24"/>
          <w:szCs w:val="24"/>
        </w:rPr>
        <w:t>PPs</w:t>
      </w:r>
      <w:r w:rsidRPr="00F65569">
        <w:rPr>
          <w:rFonts w:ascii="Book Antiqua" w:hAnsi="Book Antiqua"/>
          <w:b/>
          <w:sz w:val="24"/>
          <w:szCs w:val="24"/>
        </w:rPr>
        <w:t xml:space="preserve">. </w:t>
      </w:r>
      <w:r w:rsidRPr="00F65569">
        <w:rPr>
          <w:rFonts w:ascii="Book Antiqua" w:hAnsi="Book Antiqua"/>
          <w:sz w:val="24"/>
          <w:szCs w:val="24"/>
        </w:rPr>
        <w:t>A</w:t>
      </w:r>
      <w:r w:rsidR="00A67A86">
        <w:rPr>
          <w:rFonts w:ascii="Book Antiqua" w:hAnsi="Book Antiqua" w:hint="eastAsia"/>
          <w:sz w:val="24"/>
          <w:szCs w:val="24"/>
        </w:rPr>
        <w:t>:</w:t>
      </w:r>
      <w:r w:rsidRPr="00F65569">
        <w:rPr>
          <w:rFonts w:ascii="Book Antiqua" w:hAnsi="Book Antiqua"/>
          <w:sz w:val="24"/>
          <w:szCs w:val="24"/>
        </w:rPr>
        <w:t xml:space="preserve"> Typical graphs and mean fluorescence intensity (MFI) levels of </w:t>
      </w:r>
      <w:r w:rsidR="00301D0E">
        <w:rPr>
          <w:rFonts w:ascii="Book Antiqua" w:hAnsi="Book Antiqua"/>
          <w:sz w:val="24"/>
          <w:szCs w:val="24"/>
        </w:rPr>
        <w:t>CD8</w:t>
      </w:r>
      <w:r w:rsidR="00FF392A" w:rsidRPr="00FF392A">
        <w:rPr>
          <w:rFonts w:ascii="Book Antiqua" w:hAnsi="Book Antiqua"/>
          <w:sz w:val="24"/>
          <w:szCs w:val="24"/>
          <w:vertAlign w:val="superscript"/>
        </w:rPr>
        <w:t>+</w:t>
      </w:r>
      <w:r w:rsidR="00301D0E">
        <w:rPr>
          <w:rFonts w:ascii="Book Antiqua" w:hAnsi="Book Antiqua"/>
          <w:sz w:val="24"/>
          <w:szCs w:val="24"/>
        </w:rPr>
        <w:t>CD11c</w:t>
      </w:r>
      <w:r w:rsidR="00FF392A" w:rsidRPr="00FF392A">
        <w:rPr>
          <w:rFonts w:ascii="Book Antiqua" w:hAnsi="Book Antiqua"/>
          <w:sz w:val="24"/>
          <w:szCs w:val="24"/>
          <w:vertAlign w:val="superscript"/>
        </w:rPr>
        <w:t>+</w:t>
      </w:r>
      <w:r w:rsidR="00301D0E">
        <w:rPr>
          <w:rFonts w:ascii="Book Antiqua" w:hAnsi="Book Antiqua" w:hint="eastAsia"/>
          <w:sz w:val="24"/>
          <w:szCs w:val="24"/>
          <w:vertAlign w:val="superscript"/>
        </w:rPr>
        <w:t xml:space="preserve"> </w:t>
      </w:r>
      <w:r w:rsidR="00A12A6C" w:rsidRPr="00F65569">
        <w:rPr>
          <w:rFonts w:ascii="Book Antiqua" w:hAnsi="Book Antiqua"/>
          <w:sz w:val="24"/>
          <w:szCs w:val="24"/>
        </w:rPr>
        <w:t>cell</w:t>
      </w:r>
      <w:r w:rsidRPr="00F65569">
        <w:rPr>
          <w:rFonts w:ascii="Book Antiqua" w:hAnsi="Book Antiqua"/>
          <w:sz w:val="24"/>
          <w:szCs w:val="24"/>
        </w:rPr>
        <w:t>s in the spleen</w:t>
      </w:r>
      <w:r w:rsidR="00A67A86">
        <w:rPr>
          <w:rFonts w:ascii="Book Antiqua" w:hAnsi="Book Antiqua" w:hint="eastAsia"/>
          <w:sz w:val="24"/>
          <w:szCs w:val="24"/>
        </w:rPr>
        <w:t xml:space="preserve">; </w:t>
      </w:r>
      <w:r w:rsidRPr="00F65569">
        <w:rPr>
          <w:rFonts w:ascii="Book Antiqua" w:hAnsi="Book Antiqua"/>
          <w:sz w:val="24"/>
          <w:szCs w:val="24"/>
        </w:rPr>
        <w:t>B</w:t>
      </w:r>
      <w:r w:rsidR="00A67A86">
        <w:rPr>
          <w:rFonts w:ascii="Book Antiqua" w:hAnsi="Book Antiqua" w:hint="eastAsia"/>
          <w:sz w:val="24"/>
          <w:szCs w:val="24"/>
        </w:rPr>
        <w:t>:</w:t>
      </w:r>
      <w:r w:rsidRPr="00F65569">
        <w:rPr>
          <w:rFonts w:ascii="Book Antiqua" w:hAnsi="Book Antiqua"/>
          <w:sz w:val="24"/>
          <w:szCs w:val="24"/>
        </w:rPr>
        <w:t xml:space="preserve"> Typical graphs and MFI levels of </w:t>
      </w:r>
      <w:r w:rsidR="00301D0E">
        <w:rPr>
          <w:rFonts w:ascii="Book Antiqua" w:hAnsi="Book Antiqua"/>
          <w:sz w:val="24"/>
          <w:szCs w:val="24"/>
        </w:rPr>
        <w:t>CD8</w:t>
      </w:r>
      <w:r w:rsidR="00FF392A" w:rsidRPr="00FF392A">
        <w:rPr>
          <w:rFonts w:ascii="Book Antiqua" w:hAnsi="Book Antiqua"/>
          <w:sz w:val="24"/>
          <w:szCs w:val="24"/>
          <w:vertAlign w:val="superscript"/>
        </w:rPr>
        <w:t>+</w:t>
      </w:r>
      <w:r w:rsidR="00301D0E">
        <w:rPr>
          <w:rFonts w:ascii="Book Antiqua" w:hAnsi="Book Antiqua"/>
          <w:sz w:val="24"/>
          <w:szCs w:val="24"/>
        </w:rPr>
        <w:t>CD11c</w:t>
      </w:r>
      <w:r w:rsidR="00FF392A" w:rsidRPr="00FF392A">
        <w:rPr>
          <w:rFonts w:ascii="Book Antiqua" w:hAnsi="Book Antiqua"/>
          <w:sz w:val="24"/>
          <w:szCs w:val="24"/>
          <w:vertAlign w:val="superscript"/>
        </w:rPr>
        <w:t>+</w:t>
      </w:r>
      <w:r w:rsidR="00301D0E">
        <w:rPr>
          <w:rFonts w:ascii="Book Antiqua" w:hAnsi="Book Antiqua" w:hint="eastAsia"/>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w:t>
      </w:r>
      <w:r w:rsidR="00574055" w:rsidRPr="00F65569">
        <w:rPr>
          <w:rFonts w:ascii="Book Antiqua" w:hAnsi="Book Antiqua"/>
          <w:sz w:val="24"/>
          <w:szCs w:val="24"/>
        </w:rPr>
        <w:t>PPs</w:t>
      </w:r>
      <w:r w:rsidR="00A67A86">
        <w:rPr>
          <w:rFonts w:ascii="Book Antiqua" w:hAnsi="Book Antiqua" w:hint="eastAsia"/>
          <w:sz w:val="24"/>
          <w:szCs w:val="24"/>
        </w:rPr>
        <w:t xml:space="preserve">; </w:t>
      </w:r>
      <w:r w:rsidRPr="00F65569">
        <w:rPr>
          <w:rFonts w:ascii="Book Antiqua" w:hAnsi="Book Antiqua"/>
          <w:sz w:val="24"/>
          <w:szCs w:val="24"/>
        </w:rPr>
        <w:t>C</w:t>
      </w:r>
      <w:r w:rsidR="00A67A86">
        <w:rPr>
          <w:rFonts w:ascii="Book Antiqua" w:hAnsi="Book Antiqua" w:hint="eastAsia"/>
          <w:sz w:val="24"/>
          <w:szCs w:val="24"/>
        </w:rPr>
        <w:t>:</w:t>
      </w:r>
      <w:r w:rsidRPr="00F65569">
        <w:rPr>
          <w:rFonts w:ascii="Book Antiqua" w:hAnsi="Book Antiqua"/>
          <w:sz w:val="24"/>
          <w:szCs w:val="24"/>
        </w:rPr>
        <w:t xml:space="preserve"> MFI levels of </w:t>
      </w:r>
      <w:r w:rsidR="00A67A86">
        <w:rPr>
          <w:rFonts w:ascii="Book Antiqua" w:hAnsi="Book Antiqua"/>
          <w:sz w:val="24"/>
          <w:szCs w:val="24"/>
        </w:rPr>
        <w:t>CD8</w:t>
      </w:r>
      <w:r w:rsidR="00FF392A" w:rsidRPr="00FF392A">
        <w:rPr>
          <w:rFonts w:ascii="Book Antiqua" w:hAnsi="Book Antiqua"/>
          <w:sz w:val="24"/>
          <w:szCs w:val="24"/>
          <w:vertAlign w:val="superscript"/>
        </w:rPr>
        <w:t>+</w:t>
      </w:r>
      <w:r w:rsidR="00A67A86">
        <w:rPr>
          <w:rFonts w:ascii="Book Antiqua" w:hAnsi="Book Antiqua"/>
          <w:sz w:val="24"/>
          <w:szCs w:val="24"/>
        </w:rPr>
        <w:t>CD11c</w:t>
      </w:r>
      <w:r w:rsidR="00FF392A" w:rsidRPr="00FF392A">
        <w:rPr>
          <w:rFonts w:ascii="Book Antiqua" w:hAnsi="Book Antiqua"/>
          <w:sz w:val="24"/>
          <w:szCs w:val="24"/>
          <w:vertAlign w:val="superscript"/>
        </w:rPr>
        <w:t>+</w:t>
      </w:r>
      <w:r w:rsidR="00A67A86">
        <w:rPr>
          <w:rFonts w:ascii="Book Antiqua" w:hAnsi="Book Antiqua" w:hint="eastAsia"/>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Pr="00F65569">
        <w:rPr>
          <w:rFonts w:ascii="Book Antiqua" w:hAnsi="Book Antiqua"/>
          <w:sz w:val="24"/>
          <w:szCs w:val="24"/>
        </w:rPr>
        <w:t>D</w:t>
      </w:r>
      <w:r w:rsidR="00A67A86">
        <w:rPr>
          <w:rFonts w:ascii="Book Antiqua" w:hAnsi="Book Antiqua" w:hint="eastAsia"/>
          <w:sz w:val="24"/>
          <w:szCs w:val="24"/>
        </w:rPr>
        <w:t>:</w:t>
      </w:r>
      <w:r w:rsidRPr="00F65569">
        <w:rPr>
          <w:rFonts w:ascii="Book Antiqua" w:hAnsi="Book Antiqua"/>
          <w:sz w:val="24"/>
          <w:szCs w:val="24"/>
        </w:rPr>
        <w:t xml:space="preserve"> MFI levels of </w:t>
      </w:r>
      <w:r w:rsidR="00301D0E">
        <w:rPr>
          <w:rFonts w:ascii="Book Antiqua" w:hAnsi="Book Antiqua"/>
          <w:sz w:val="24"/>
          <w:szCs w:val="24"/>
        </w:rPr>
        <w:t>CD8</w:t>
      </w:r>
      <w:r w:rsidR="00FF392A" w:rsidRPr="00FF392A">
        <w:rPr>
          <w:rFonts w:ascii="Book Antiqua" w:hAnsi="Book Antiqua"/>
          <w:sz w:val="24"/>
          <w:szCs w:val="24"/>
          <w:vertAlign w:val="superscript"/>
        </w:rPr>
        <w:t>+</w:t>
      </w:r>
      <w:r w:rsidR="00301D0E">
        <w:rPr>
          <w:rFonts w:ascii="Book Antiqua" w:hAnsi="Book Antiqua"/>
          <w:sz w:val="24"/>
          <w:szCs w:val="24"/>
        </w:rPr>
        <w:t>CD11c</w:t>
      </w:r>
      <w:r w:rsidR="00FF392A" w:rsidRPr="00FF392A">
        <w:rPr>
          <w:rFonts w:ascii="Book Antiqua" w:hAnsi="Book Antiqua"/>
          <w:sz w:val="24"/>
          <w:szCs w:val="24"/>
          <w:vertAlign w:val="superscript"/>
        </w:rPr>
        <w:t>+</w:t>
      </w:r>
      <w:r w:rsidR="00301D0E">
        <w:rPr>
          <w:rFonts w:ascii="Book Antiqua" w:hAnsi="Book Antiqua" w:hint="eastAsia"/>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w:t>
      </w:r>
      <w:r w:rsidR="00574055" w:rsidRPr="00F65569">
        <w:rPr>
          <w:rFonts w:ascii="Book Antiqua" w:hAnsi="Book Antiqua"/>
          <w:sz w:val="24"/>
          <w:szCs w:val="24"/>
        </w:rPr>
        <w:t>PPs</w:t>
      </w:r>
      <w:r w:rsidRPr="00F65569">
        <w:rPr>
          <w:rFonts w:ascii="Book Antiqua" w:hAnsi="Book Antiqua"/>
          <w:sz w:val="24"/>
          <w:szCs w:val="24"/>
        </w:rPr>
        <w:t>. Data are shown as the mean ± SEM (</w:t>
      </w:r>
      <w:r w:rsidR="009579D8" w:rsidRPr="009579D8">
        <w:rPr>
          <w:rFonts w:ascii="Book Antiqua" w:hAnsi="Book Antiqua"/>
          <w:i/>
          <w:sz w:val="24"/>
          <w:szCs w:val="24"/>
        </w:rPr>
        <w:t>n =</w:t>
      </w:r>
      <w:r w:rsidRPr="00F65569">
        <w:rPr>
          <w:rFonts w:ascii="Book Antiqua" w:hAnsi="Book Antiqua"/>
          <w:sz w:val="24"/>
          <w:szCs w:val="24"/>
        </w:rPr>
        <w:t xml:space="preserve"> 8).</w:t>
      </w:r>
      <w:r w:rsidRPr="00F65569">
        <w:rPr>
          <w:rFonts w:ascii="Book Antiqua" w:hAnsi="Book Antiqua"/>
          <w:sz w:val="24"/>
          <w:szCs w:val="24"/>
          <w:vertAlign w:val="superscript"/>
        </w:rPr>
        <w:t xml:space="preserve"> </w:t>
      </w:r>
      <w:r w:rsidR="00301D0E" w:rsidRPr="00301D0E">
        <w:rPr>
          <w:rFonts w:ascii="Book Antiqua" w:hAnsi="Book Antiqua" w:hint="eastAsia"/>
          <w:sz w:val="24"/>
          <w:szCs w:val="24"/>
          <w:vertAlign w:val="superscript"/>
        </w:rPr>
        <w:t>a</w:t>
      </w:r>
      <w:r w:rsidR="00A67A86" w:rsidRPr="00A67A86">
        <w:rPr>
          <w:rFonts w:ascii="Book Antiqua" w:hAnsi="Book Antiqua"/>
          <w:i/>
          <w:sz w:val="24"/>
          <w:szCs w:val="24"/>
        </w:rPr>
        <w:t>P &lt;</w:t>
      </w:r>
      <w:r w:rsidR="00A146E7" w:rsidRPr="00F65569">
        <w:rPr>
          <w:rFonts w:ascii="Book Antiqua" w:hAnsi="Book Antiqua"/>
          <w:sz w:val="24"/>
          <w:szCs w:val="24"/>
        </w:rPr>
        <w:t xml:space="preserve"> 0.05 and </w:t>
      </w:r>
      <w:r w:rsidR="00301D0E" w:rsidRPr="00301D0E">
        <w:rPr>
          <w:rFonts w:ascii="Book Antiqua" w:hAnsi="Book Antiqua" w:hint="eastAsia"/>
          <w:sz w:val="24"/>
          <w:szCs w:val="24"/>
          <w:vertAlign w:val="superscript"/>
        </w:rPr>
        <w:t>c</w:t>
      </w:r>
      <w:r w:rsidR="00A67A86" w:rsidRPr="00A67A86">
        <w:rPr>
          <w:rFonts w:ascii="Book Antiqua" w:hAnsi="Book Antiqua"/>
          <w:i/>
          <w:sz w:val="24"/>
          <w:szCs w:val="24"/>
        </w:rPr>
        <w:t>P &lt;</w:t>
      </w:r>
      <w:r w:rsidR="00A146E7" w:rsidRPr="00F65569">
        <w:rPr>
          <w:rFonts w:ascii="Book Antiqua" w:hAnsi="Book Antiqua"/>
          <w:sz w:val="24"/>
          <w:szCs w:val="24"/>
        </w:rPr>
        <w:t xml:space="preserve"> 0.01 </w:t>
      </w:r>
      <w:r w:rsidR="00A67A86" w:rsidRPr="00A67A86">
        <w:rPr>
          <w:rFonts w:ascii="Book Antiqua" w:hAnsi="Book Antiqua"/>
          <w:i/>
          <w:sz w:val="24"/>
          <w:szCs w:val="24"/>
        </w:rPr>
        <w:t>vs</w:t>
      </w:r>
      <w:r w:rsidR="00A146E7" w:rsidRPr="00F65569">
        <w:rPr>
          <w:rFonts w:ascii="Book Antiqua" w:hAnsi="Book Antiqua"/>
          <w:sz w:val="24"/>
          <w:szCs w:val="24"/>
        </w:rPr>
        <w:t xml:space="preserve"> the Normal group; </w:t>
      </w:r>
      <w:r w:rsidR="00301D0E">
        <w:rPr>
          <w:rFonts w:ascii="Book Antiqua" w:hAnsi="Book Antiqua" w:hint="eastAsia"/>
          <w:sz w:val="24"/>
          <w:szCs w:val="24"/>
          <w:vertAlign w:val="superscript"/>
        </w:rPr>
        <w:t>b</w:t>
      </w:r>
      <w:r w:rsidR="00A67A86" w:rsidRPr="00A67A86">
        <w:rPr>
          <w:rFonts w:ascii="Book Antiqua" w:hAnsi="Book Antiqua"/>
          <w:i/>
          <w:sz w:val="24"/>
          <w:szCs w:val="24"/>
        </w:rPr>
        <w:t>P &lt;</w:t>
      </w:r>
      <w:r w:rsidR="00A146E7" w:rsidRPr="00F65569">
        <w:rPr>
          <w:rFonts w:ascii="Book Antiqua" w:hAnsi="Book Antiqua"/>
          <w:sz w:val="24"/>
          <w:szCs w:val="24"/>
        </w:rPr>
        <w:t xml:space="preserve"> 0.05 and</w:t>
      </w:r>
      <w:r w:rsidR="00301D0E">
        <w:rPr>
          <w:rFonts w:ascii="Book Antiqua" w:hAnsi="Book Antiqua" w:hint="eastAsia"/>
          <w:sz w:val="24"/>
          <w:szCs w:val="24"/>
        </w:rPr>
        <w:t xml:space="preserve"> </w:t>
      </w:r>
      <w:r w:rsidR="00301D0E">
        <w:rPr>
          <w:rFonts w:ascii="Book Antiqua" w:hAnsi="Book Antiqua" w:hint="eastAsia"/>
          <w:sz w:val="24"/>
          <w:szCs w:val="24"/>
          <w:vertAlign w:val="superscript"/>
        </w:rPr>
        <w:t>d</w:t>
      </w:r>
      <w:r w:rsidR="00A67A86" w:rsidRPr="00A67A86">
        <w:rPr>
          <w:rFonts w:ascii="Book Antiqua" w:hAnsi="Book Antiqua"/>
          <w:i/>
          <w:sz w:val="24"/>
          <w:szCs w:val="24"/>
        </w:rPr>
        <w:t>P &lt;</w:t>
      </w:r>
      <w:r w:rsidR="00A146E7" w:rsidRPr="00F65569">
        <w:rPr>
          <w:rFonts w:ascii="Book Antiqua" w:hAnsi="Book Antiqua"/>
          <w:sz w:val="24"/>
          <w:szCs w:val="24"/>
        </w:rPr>
        <w:t xml:space="preserve"> 0.01 </w:t>
      </w:r>
      <w:r w:rsidR="00A67A86" w:rsidRPr="00A67A86">
        <w:rPr>
          <w:rFonts w:ascii="Book Antiqua" w:hAnsi="Book Antiqua"/>
          <w:i/>
          <w:sz w:val="24"/>
          <w:szCs w:val="24"/>
        </w:rPr>
        <w:t>vs</w:t>
      </w:r>
      <w:r w:rsidR="00A146E7" w:rsidRPr="00F65569">
        <w:rPr>
          <w:rFonts w:ascii="Book Antiqua" w:hAnsi="Book Antiqua"/>
          <w:sz w:val="24"/>
          <w:szCs w:val="24"/>
        </w:rPr>
        <w:t xml:space="preserve"> the TNBS group.</w:t>
      </w: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9C16E2" w:rsidRDefault="009C16E2">
      <w:pPr>
        <w:widowControl/>
        <w:jc w:val="left"/>
        <w:rPr>
          <w:rFonts w:ascii="Book Antiqua" w:hAnsi="Book Antiqua"/>
          <w:noProof/>
          <w:sz w:val="24"/>
          <w:szCs w:val="24"/>
        </w:rPr>
      </w:pPr>
      <w:r>
        <w:rPr>
          <w:rFonts w:ascii="Book Antiqua" w:hAnsi="Book Antiqua"/>
          <w:noProof/>
          <w:sz w:val="24"/>
          <w:szCs w:val="24"/>
        </w:rPr>
        <w:br w:type="page"/>
      </w:r>
    </w:p>
    <w:p w:rsidR="00F36703" w:rsidRPr="00F65569" w:rsidRDefault="009C16E2" w:rsidP="00F65569">
      <w:pPr>
        <w:adjustRightInd w:val="0"/>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1CF84CD4" wp14:editId="7CA830A9">
            <wp:extent cx="5133258" cy="2667000"/>
            <wp:effectExtent l="0" t="0" r="0" b="0"/>
            <wp:docPr id="11" name="图片 11" descr="C:\Users\baishideng-2014\Desktop\revised-jyu\30919\30919-Figures\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30919\30919-Figures\Fig.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258" cy="2667000"/>
                    </a:xfrm>
                    <a:prstGeom prst="rect">
                      <a:avLst/>
                    </a:prstGeom>
                    <a:noFill/>
                    <a:ln>
                      <a:noFill/>
                    </a:ln>
                  </pic:spPr>
                </pic:pic>
              </a:graphicData>
            </a:graphic>
          </wp:inline>
        </w:drawing>
      </w:r>
    </w:p>
    <w:p w:rsidR="00F36703" w:rsidRPr="00F65569" w:rsidRDefault="00F36703" w:rsidP="00F65569">
      <w:pPr>
        <w:adjustRightInd w:val="0"/>
        <w:snapToGrid w:val="0"/>
        <w:spacing w:line="360" w:lineRule="auto"/>
        <w:rPr>
          <w:rFonts w:ascii="Book Antiqua" w:hAnsi="Book Antiqua"/>
          <w:sz w:val="24"/>
          <w:szCs w:val="24"/>
        </w:rPr>
      </w:pPr>
      <w:r w:rsidRPr="00F65569">
        <w:rPr>
          <w:rFonts w:ascii="Book Antiqua" w:hAnsi="Book Antiqua"/>
          <w:b/>
          <w:sz w:val="24"/>
          <w:szCs w:val="24"/>
        </w:rPr>
        <w:t xml:space="preserve">Figure </w:t>
      </w:r>
      <w:r w:rsidR="00A12A6C" w:rsidRPr="00F65569">
        <w:rPr>
          <w:rFonts w:ascii="Book Antiqua" w:hAnsi="Book Antiqua"/>
          <w:b/>
          <w:sz w:val="24"/>
          <w:szCs w:val="24"/>
        </w:rPr>
        <w:t>3</w:t>
      </w:r>
      <w:r w:rsidRPr="00F65569">
        <w:rPr>
          <w:rFonts w:ascii="Book Antiqua" w:hAnsi="Book Antiqua"/>
          <w:b/>
          <w:sz w:val="24"/>
          <w:szCs w:val="24"/>
        </w:rPr>
        <w:t xml:space="preserve"> Levels of</w:t>
      </w:r>
      <w:r w:rsidRPr="00F65569">
        <w:rPr>
          <w:rFonts w:ascii="Book Antiqua" w:eastAsia="SimSun" w:hAnsi="Book Antiqua"/>
          <w:b/>
          <w:kern w:val="0"/>
          <w:sz w:val="24"/>
          <w:szCs w:val="24"/>
        </w:rPr>
        <w:t xml:space="preserve"> TGF-β1</w:t>
      </w:r>
      <w:r w:rsidRPr="00F65569">
        <w:rPr>
          <w:rFonts w:ascii="Book Antiqua" w:hAnsi="Book Antiqua"/>
          <w:b/>
          <w:sz w:val="24"/>
          <w:szCs w:val="24"/>
        </w:rPr>
        <w:t xml:space="preserve">, </w:t>
      </w:r>
      <w:r w:rsidRPr="00F65569">
        <w:rPr>
          <w:rFonts w:ascii="Book Antiqua" w:eastAsia="SimSun" w:hAnsi="Book Antiqua"/>
          <w:b/>
          <w:kern w:val="0"/>
          <w:sz w:val="24"/>
          <w:szCs w:val="24"/>
        </w:rPr>
        <w:t>IFN-γ and</w:t>
      </w:r>
      <w:r w:rsidRPr="00F65569">
        <w:rPr>
          <w:rFonts w:ascii="Book Antiqua" w:hAnsi="Book Antiqua"/>
          <w:b/>
          <w:sz w:val="24"/>
          <w:szCs w:val="24"/>
        </w:rPr>
        <w:t xml:space="preserve"> IL-10 in </w:t>
      </w:r>
      <w:r w:rsidR="008F2E0C" w:rsidRPr="00F65569">
        <w:rPr>
          <w:rFonts w:ascii="Book Antiqua" w:hAnsi="Book Antiqua"/>
          <w:b/>
          <w:sz w:val="24"/>
          <w:szCs w:val="24"/>
        </w:rPr>
        <w:t>spleen</w:t>
      </w:r>
      <w:r w:rsidRPr="00F65569">
        <w:rPr>
          <w:rFonts w:ascii="Book Antiqua" w:hAnsi="Book Antiqua"/>
          <w:b/>
          <w:sz w:val="24"/>
          <w:szCs w:val="24"/>
        </w:rPr>
        <w:t xml:space="preserve"> and colonic mucosal supernatants.</w:t>
      </w:r>
      <w:r w:rsidR="003F0E63">
        <w:rPr>
          <w:rFonts w:ascii="Book Antiqua" w:hAnsi="Book Antiqua"/>
          <w:b/>
          <w:sz w:val="24"/>
          <w:szCs w:val="24"/>
        </w:rPr>
        <w:t xml:space="preserve"> </w:t>
      </w:r>
      <w:r w:rsidRPr="00F65569">
        <w:rPr>
          <w:rFonts w:ascii="Book Antiqua" w:hAnsi="Book Antiqua"/>
          <w:sz w:val="24"/>
          <w:szCs w:val="24"/>
        </w:rPr>
        <w:t>A-C</w:t>
      </w:r>
      <w:r w:rsidR="00A67A86">
        <w:rPr>
          <w:rFonts w:ascii="Book Antiqua" w:hAnsi="Book Antiqua" w:hint="eastAsia"/>
          <w:sz w:val="24"/>
          <w:szCs w:val="24"/>
        </w:rPr>
        <w:t>:</w:t>
      </w:r>
      <w:r w:rsidRPr="00F65569">
        <w:rPr>
          <w:rFonts w:ascii="Book Antiqua" w:hAnsi="Book Antiqua"/>
          <w:sz w:val="24"/>
          <w:szCs w:val="24"/>
        </w:rPr>
        <w:t xml:space="preserve"> Concentration of </w:t>
      </w:r>
      <w:r w:rsidRPr="00F65569">
        <w:rPr>
          <w:rFonts w:ascii="Book Antiqua" w:eastAsia="SimSun" w:hAnsi="Book Antiqua"/>
          <w:kern w:val="0"/>
          <w:sz w:val="24"/>
          <w:szCs w:val="24"/>
        </w:rPr>
        <w:t xml:space="preserve">TGF-β1, IFN-γ and IL-10 respectively </w:t>
      </w:r>
      <w:r w:rsidR="004D766F" w:rsidRPr="00F65569">
        <w:rPr>
          <w:rFonts w:ascii="Book Antiqua" w:hAnsi="Book Antiqua"/>
          <w:sz w:val="24"/>
          <w:szCs w:val="24"/>
        </w:rPr>
        <w:t>in the spleen from different groups</w:t>
      </w:r>
      <w:r w:rsidR="00A67A86">
        <w:rPr>
          <w:rFonts w:ascii="Book Antiqua" w:hAnsi="Book Antiqua" w:hint="eastAsia"/>
          <w:sz w:val="24"/>
          <w:szCs w:val="24"/>
        </w:rPr>
        <w:t xml:space="preserve">; </w:t>
      </w:r>
      <w:r w:rsidR="004D766F" w:rsidRPr="00F65569">
        <w:rPr>
          <w:rFonts w:ascii="Book Antiqua" w:hAnsi="Book Antiqua"/>
          <w:sz w:val="24"/>
          <w:szCs w:val="24"/>
        </w:rPr>
        <w:t>D-F</w:t>
      </w:r>
      <w:r w:rsidR="00A67A86">
        <w:rPr>
          <w:rFonts w:ascii="Book Antiqua" w:hAnsi="Book Antiqua" w:hint="eastAsia"/>
          <w:sz w:val="24"/>
          <w:szCs w:val="24"/>
        </w:rPr>
        <w:t>:</w:t>
      </w:r>
      <w:r w:rsidR="004D766F" w:rsidRPr="00F65569">
        <w:rPr>
          <w:rFonts w:ascii="Book Antiqua" w:hAnsi="Book Antiqua"/>
          <w:sz w:val="24"/>
          <w:szCs w:val="24"/>
        </w:rPr>
        <w:t xml:space="preserve"> Concentration of </w:t>
      </w:r>
      <w:r w:rsidR="004D766F" w:rsidRPr="00F65569">
        <w:rPr>
          <w:rFonts w:ascii="Book Antiqua" w:eastAsia="SimSun" w:hAnsi="Book Antiqua"/>
          <w:kern w:val="0"/>
          <w:sz w:val="24"/>
          <w:szCs w:val="24"/>
        </w:rPr>
        <w:t xml:space="preserve">TGF-β1, IFN-γ and IL-10 respectively </w:t>
      </w:r>
      <w:r w:rsidR="004D766F" w:rsidRPr="00F65569">
        <w:rPr>
          <w:rFonts w:ascii="Book Antiqua" w:hAnsi="Book Antiqua"/>
          <w:sz w:val="24"/>
          <w:szCs w:val="24"/>
        </w:rPr>
        <w:t>in the colonic mucosa from different groups. Data are shown as the mean ± SEM (</w:t>
      </w:r>
      <w:r w:rsidR="009579D8" w:rsidRPr="009579D8">
        <w:rPr>
          <w:rFonts w:ascii="Book Antiqua" w:hAnsi="Book Antiqua"/>
          <w:i/>
          <w:sz w:val="24"/>
          <w:szCs w:val="24"/>
        </w:rPr>
        <w:t>n =</w:t>
      </w:r>
      <w:r w:rsidR="004D766F" w:rsidRPr="00F65569">
        <w:rPr>
          <w:rFonts w:ascii="Book Antiqua" w:hAnsi="Book Antiqua"/>
          <w:sz w:val="24"/>
          <w:szCs w:val="24"/>
        </w:rPr>
        <w:t xml:space="preserve"> 8).</w:t>
      </w:r>
      <w:r w:rsidR="004D766F" w:rsidRPr="00F65569">
        <w:rPr>
          <w:rFonts w:ascii="Book Antiqua" w:hAnsi="Book Antiqua"/>
          <w:sz w:val="24"/>
          <w:szCs w:val="24"/>
          <w:vertAlign w:val="superscript"/>
        </w:rPr>
        <w:t xml:space="preserve"> </w:t>
      </w:r>
      <w:r w:rsidR="00301D0E">
        <w:rPr>
          <w:rFonts w:ascii="Book Antiqua" w:hAnsi="Book Antiqua" w:hint="eastAsia"/>
          <w:sz w:val="24"/>
          <w:szCs w:val="24"/>
          <w:vertAlign w:val="superscript"/>
        </w:rPr>
        <w:t>a</w:t>
      </w:r>
      <w:r w:rsidR="00A67A86" w:rsidRPr="00A67A86">
        <w:rPr>
          <w:rFonts w:ascii="Book Antiqua" w:hAnsi="Book Antiqua"/>
          <w:i/>
          <w:sz w:val="24"/>
          <w:szCs w:val="24"/>
        </w:rPr>
        <w:t>P &lt;</w:t>
      </w:r>
      <w:r w:rsidR="004D766F" w:rsidRPr="00F65569">
        <w:rPr>
          <w:rFonts w:ascii="Book Antiqua" w:hAnsi="Book Antiqua"/>
          <w:sz w:val="24"/>
          <w:szCs w:val="24"/>
        </w:rPr>
        <w:t xml:space="preserve"> 0.05 and</w:t>
      </w:r>
      <w:r w:rsidR="004D766F" w:rsidRPr="00F65569">
        <w:rPr>
          <w:rFonts w:ascii="Book Antiqua" w:hAnsi="Book Antiqua"/>
          <w:sz w:val="24"/>
          <w:szCs w:val="24"/>
          <w:vertAlign w:val="superscript"/>
        </w:rPr>
        <w:t xml:space="preserve"> </w:t>
      </w:r>
      <w:r w:rsidR="00301D0E">
        <w:rPr>
          <w:rFonts w:ascii="Book Antiqua" w:hAnsi="Book Antiqua" w:hint="eastAsia"/>
          <w:sz w:val="24"/>
          <w:szCs w:val="24"/>
          <w:vertAlign w:val="superscript"/>
        </w:rPr>
        <w:t>c</w:t>
      </w:r>
      <w:r w:rsidR="00A67A86" w:rsidRPr="00A67A86">
        <w:rPr>
          <w:rFonts w:ascii="Book Antiqua" w:hAnsi="Book Antiqua"/>
          <w:i/>
          <w:sz w:val="24"/>
          <w:szCs w:val="24"/>
        </w:rPr>
        <w:t>P &lt;</w:t>
      </w:r>
      <w:r w:rsidR="004D766F" w:rsidRPr="00F65569">
        <w:rPr>
          <w:rFonts w:ascii="Book Antiqua" w:hAnsi="Book Antiqua"/>
          <w:sz w:val="24"/>
          <w:szCs w:val="24"/>
        </w:rPr>
        <w:t xml:space="preserve"> 0.01 </w:t>
      </w:r>
      <w:r w:rsidR="00A67A86" w:rsidRPr="00A67A86">
        <w:rPr>
          <w:rFonts w:ascii="Book Antiqua" w:hAnsi="Book Antiqua"/>
          <w:i/>
          <w:sz w:val="24"/>
          <w:szCs w:val="24"/>
        </w:rPr>
        <w:t>vs</w:t>
      </w:r>
      <w:r w:rsidR="004D766F" w:rsidRPr="00F65569">
        <w:rPr>
          <w:rFonts w:ascii="Book Antiqua" w:hAnsi="Book Antiqua"/>
          <w:sz w:val="24"/>
          <w:szCs w:val="24"/>
        </w:rPr>
        <w:t xml:space="preserve"> Normal group; </w:t>
      </w:r>
      <w:r w:rsidR="00301D0E">
        <w:rPr>
          <w:rFonts w:ascii="Book Antiqua" w:hAnsi="Book Antiqua" w:hint="eastAsia"/>
          <w:sz w:val="24"/>
          <w:szCs w:val="24"/>
          <w:vertAlign w:val="superscript"/>
        </w:rPr>
        <w:t>b</w:t>
      </w:r>
      <w:r w:rsidR="00A67A86" w:rsidRPr="00A67A86">
        <w:rPr>
          <w:rFonts w:ascii="Book Antiqua" w:hAnsi="Book Antiqua"/>
          <w:i/>
          <w:sz w:val="24"/>
          <w:szCs w:val="24"/>
        </w:rPr>
        <w:t>P &lt;</w:t>
      </w:r>
      <w:r w:rsidR="004D766F" w:rsidRPr="00F65569">
        <w:rPr>
          <w:rFonts w:ascii="Book Antiqua" w:hAnsi="Book Antiqua"/>
          <w:sz w:val="24"/>
          <w:szCs w:val="24"/>
        </w:rPr>
        <w:t xml:space="preserve"> 0.05 and </w:t>
      </w:r>
      <w:r w:rsidR="00301D0E">
        <w:rPr>
          <w:rFonts w:ascii="Book Antiqua" w:hAnsi="Book Antiqua" w:hint="eastAsia"/>
          <w:sz w:val="24"/>
          <w:szCs w:val="24"/>
          <w:vertAlign w:val="superscript"/>
        </w:rPr>
        <w:t>d</w:t>
      </w:r>
      <w:r w:rsidR="00A67A86" w:rsidRPr="00A67A86">
        <w:rPr>
          <w:rFonts w:ascii="Book Antiqua" w:hAnsi="Book Antiqua"/>
          <w:i/>
          <w:sz w:val="24"/>
          <w:szCs w:val="24"/>
        </w:rPr>
        <w:t>P &lt;</w:t>
      </w:r>
      <w:r w:rsidR="004D766F" w:rsidRPr="00F65569">
        <w:rPr>
          <w:rFonts w:ascii="Book Antiqua" w:hAnsi="Book Antiqua"/>
          <w:sz w:val="24"/>
          <w:szCs w:val="24"/>
        </w:rPr>
        <w:t xml:space="preserve"> 0.01 </w:t>
      </w:r>
      <w:r w:rsidR="00A67A86" w:rsidRPr="00A67A86">
        <w:rPr>
          <w:rFonts w:ascii="Book Antiqua" w:hAnsi="Book Antiqua"/>
          <w:i/>
          <w:sz w:val="24"/>
          <w:szCs w:val="24"/>
        </w:rPr>
        <w:t>vs</w:t>
      </w:r>
      <w:r w:rsidR="004D766F" w:rsidRPr="00F65569">
        <w:rPr>
          <w:rFonts w:ascii="Book Antiqua" w:hAnsi="Book Antiqua"/>
          <w:sz w:val="24"/>
          <w:szCs w:val="24"/>
        </w:rPr>
        <w:t xml:space="preserve"> TNBS group.</w:t>
      </w: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9C16E2" w:rsidRDefault="009C16E2">
      <w:pPr>
        <w:widowControl/>
        <w:jc w:val="left"/>
        <w:rPr>
          <w:rFonts w:ascii="Book Antiqua" w:hAnsi="Book Antiqua"/>
          <w:sz w:val="24"/>
          <w:szCs w:val="24"/>
        </w:rPr>
      </w:pPr>
      <w:r>
        <w:rPr>
          <w:rFonts w:ascii="Book Antiqua" w:hAnsi="Book Antiqua"/>
          <w:sz w:val="24"/>
          <w:szCs w:val="24"/>
        </w:rPr>
        <w:br w:type="page"/>
      </w:r>
    </w:p>
    <w:p w:rsidR="004B1A18" w:rsidRPr="00F65569" w:rsidRDefault="004B1A18" w:rsidP="00F65569">
      <w:pPr>
        <w:adjustRightInd w:val="0"/>
        <w:snapToGrid w:val="0"/>
        <w:spacing w:line="360" w:lineRule="auto"/>
        <w:rPr>
          <w:rFonts w:ascii="Book Antiqua" w:hAnsi="Book Antiqua"/>
          <w:sz w:val="24"/>
          <w:szCs w:val="24"/>
        </w:rPr>
      </w:pPr>
    </w:p>
    <w:p w:rsidR="00F36703" w:rsidRPr="00F65569" w:rsidRDefault="009C16E2" w:rsidP="00F65569">
      <w:pPr>
        <w:adjustRightInd w:val="0"/>
        <w:snapToGrid w:val="0"/>
        <w:spacing w:line="360" w:lineRule="auto"/>
        <w:rPr>
          <w:rFonts w:ascii="Book Antiqua" w:hAnsi="Book Antiqua"/>
          <w:sz w:val="24"/>
          <w:szCs w:val="24"/>
        </w:rPr>
      </w:pPr>
      <w:r>
        <w:rPr>
          <w:rFonts w:ascii="Book Antiqua" w:hAnsi="Book Antiqua"/>
          <w:noProof/>
          <w:sz w:val="24"/>
          <w:szCs w:val="24"/>
        </w:rPr>
        <w:drawing>
          <wp:inline distT="0" distB="0" distL="0" distR="0" wp14:anchorId="5B5FC6D1" wp14:editId="045B30B2">
            <wp:extent cx="5200650" cy="3916539"/>
            <wp:effectExtent l="0" t="0" r="0" b="8255"/>
            <wp:docPr id="13" name="图片 13" descr="C:\Users\baishideng-2014\Desktop\revised-jyu\30919\30919-Figures\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30919\30919-Figures\Fig.4.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0650" cy="3916539"/>
                    </a:xfrm>
                    <a:prstGeom prst="rect">
                      <a:avLst/>
                    </a:prstGeom>
                    <a:noFill/>
                    <a:ln>
                      <a:noFill/>
                    </a:ln>
                  </pic:spPr>
                </pic:pic>
              </a:graphicData>
            </a:graphic>
          </wp:inline>
        </w:drawing>
      </w:r>
    </w:p>
    <w:p w:rsidR="00F36703" w:rsidRPr="00F65569" w:rsidRDefault="00F36703" w:rsidP="00F65569">
      <w:pPr>
        <w:adjustRightInd w:val="0"/>
        <w:snapToGrid w:val="0"/>
        <w:spacing w:line="360" w:lineRule="auto"/>
        <w:rPr>
          <w:rFonts w:ascii="Book Antiqua" w:hAnsi="Book Antiqua"/>
          <w:sz w:val="24"/>
          <w:szCs w:val="24"/>
        </w:rPr>
      </w:pPr>
      <w:r w:rsidRPr="00F65569">
        <w:rPr>
          <w:rFonts w:ascii="Book Antiqua" w:hAnsi="Book Antiqua"/>
          <w:b/>
          <w:sz w:val="24"/>
          <w:szCs w:val="24"/>
        </w:rPr>
        <w:t xml:space="preserve">Figure </w:t>
      </w:r>
      <w:r w:rsidR="00A12A6C" w:rsidRPr="00F65569">
        <w:rPr>
          <w:rFonts w:ascii="Book Antiqua" w:hAnsi="Book Antiqua"/>
          <w:b/>
          <w:sz w:val="24"/>
          <w:szCs w:val="24"/>
        </w:rPr>
        <w:t>4</w:t>
      </w:r>
      <w:r w:rsidRPr="00F65569">
        <w:rPr>
          <w:rFonts w:ascii="Book Antiqua" w:hAnsi="Book Antiqua"/>
          <w:sz w:val="24"/>
          <w:szCs w:val="24"/>
        </w:rPr>
        <w:t xml:space="preserve"> </w:t>
      </w:r>
      <w:r w:rsidRPr="00F65569">
        <w:rPr>
          <w:rFonts w:ascii="Book Antiqua" w:hAnsi="Book Antiqua"/>
          <w:b/>
          <w:sz w:val="24"/>
          <w:szCs w:val="24"/>
        </w:rPr>
        <w:t>Typical histograms and levels of CD</w:t>
      </w:r>
      <w:r w:rsidR="00A12A6C" w:rsidRPr="00F65569">
        <w:rPr>
          <w:rFonts w:ascii="Book Antiqua" w:hAnsi="Book Antiqua"/>
          <w:b/>
          <w:sz w:val="24"/>
          <w:szCs w:val="24"/>
        </w:rPr>
        <w:t>11</w:t>
      </w:r>
      <w:r w:rsidR="005065B3" w:rsidRPr="00F65569">
        <w:rPr>
          <w:rFonts w:ascii="Book Antiqua" w:hAnsi="Book Antiqua"/>
          <w:b/>
          <w:sz w:val="24"/>
          <w:szCs w:val="24"/>
        </w:rPr>
        <w:t>c</w:t>
      </w:r>
      <w:r w:rsidR="00FF392A" w:rsidRPr="00FF392A">
        <w:rPr>
          <w:rFonts w:ascii="Book Antiqua" w:hAnsi="Book Antiqua"/>
          <w:b/>
          <w:sz w:val="24"/>
          <w:szCs w:val="24"/>
          <w:vertAlign w:val="superscript"/>
        </w:rPr>
        <w:t>+</w:t>
      </w:r>
      <w:r w:rsidR="00A67A86">
        <w:rPr>
          <w:rFonts w:ascii="Book Antiqua" w:hAnsi="Book Antiqua"/>
          <w:b/>
          <w:sz w:val="24"/>
          <w:szCs w:val="24"/>
        </w:rPr>
        <w:t>CD40</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b/>
          <w:sz w:val="24"/>
          <w:szCs w:val="24"/>
        </w:rPr>
        <w:t>cell</w:t>
      </w:r>
      <w:r w:rsidRPr="00F65569">
        <w:rPr>
          <w:rFonts w:ascii="Book Antiqua" w:hAnsi="Book Antiqua"/>
          <w:b/>
          <w:sz w:val="24"/>
          <w:szCs w:val="24"/>
        </w:rPr>
        <w:t xml:space="preserve">s in spleen and </w:t>
      </w:r>
      <w:r w:rsidR="00574055" w:rsidRPr="00F65569">
        <w:rPr>
          <w:rFonts w:ascii="Book Antiqua" w:hAnsi="Book Antiqua"/>
          <w:b/>
          <w:sz w:val="24"/>
          <w:szCs w:val="24"/>
        </w:rPr>
        <w:t>PPs</w:t>
      </w:r>
      <w:r w:rsidRPr="00F65569">
        <w:rPr>
          <w:rFonts w:ascii="Book Antiqua" w:hAnsi="Book Antiqua"/>
          <w:b/>
          <w:sz w:val="24"/>
          <w:szCs w:val="24"/>
        </w:rPr>
        <w:t xml:space="preserve">. </w:t>
      </w:r>
      <w:bookmarkStart w:id="597" w:name="OLE_LINK27"/>
      <w:bookmarkStart w:id="598" w:name="OLE_LINK28"/>
      <w:r w:rsidRPr="00F65569">
        <w:rPr>
          <w:rFonts w:ascii="Book Antiqua" w:hAnsi="Book Antiqua"/>
          <w:sz w:val="24"/>
          <w:szCs w:val="24"/>
        </w:rPr>
        <w:t>A</w:t>
      </w:r>
      <w:r w:rsidR="00A67A86">
        <w:rPr>
          <w:rFonts w:ascii="Book Antiqua" w:hAnsi="Book Antiqua" w:hint="eastAsia"/>
          <w:sz w:val="24"/>
          <w:szCs w:val="24"/>
        </w:rPr>
        <w:t>:</w:t>
      </w:r>
      <w:r w:rsidRPr="00F65569">
        <w:rPr>
          <w:rFonts w:ascii="Book Antiqua" w:hAnsi="Book Antiqua"/>
          <w:sz w:val="24"/>
          <w:szCs w:val="24"/>
        </w:rPr>
        <w:t xml:space="preserve"> Typical graphs of CD</w:t>
      </w:r>
      <w:r w:rsidR="00A12A6C" w:rsidRPr="00F65569">
        <w:rPr>
          <w:rFonts w:ascii="Book Antiqua" w:hAnsi="Book Antiqua"/>
          <w:sz w:val="24"/>
          <w:szCs w:val="24"/>
        </w:rPr>
        <w:t>11</w:t>
      </w:r>
      <w:r w:rsidR="005065B3" w:rsidRPr="00F65569">
        <w:rPr>
          <w:rFonts w:ascii="Book Antiqua" w:hAnsi="Book Antiqua"/>
          <w:sz w:val="24"/>
          <w:szCs w:val="24"/>
        </w:rPr>
        <w:t>c</w:t>
      </w:r>
      <w:r w:rsidR="00FF392A" w:rsidRPr="00FF392A">
        <w:rPr>
          <w:rFonts w:ascii="Book Antiqua" w:hAnsi="Book Antiqua"/>
          <w:sz w:val="24"/>
          <w:szCs w:val="24"/>
          <w:vertAlign w:val="superscript"/>
        </w:rPr>
        <w:t>+</w:t>
      </w:r>
      <w:r w:rsidR="00A67A86">
        <w:rPr>
          <w:rFonts w:ascii="Book Antiqua" w:hAnsi="Book Antiqua"/>
          <w:sz w:val="24"/>
          <w:szCs w:val="24"/>
        </w:rPr>
        <w:t>CD40</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00655343" w:rsidRPr="00F65569">
        <w:rPr>
          <w:rFonts w:ascii="Book Antiqua" w:hAnsi="Book Antiqua"/>
          <w:sz w:val="24"/>
          <w:szCs w:val="24"/>
        </w:rPr>
        <w:t>B</w:t>
      </w:r>
      <w:r w:rsidR="00A67A86">
        <w:rPr>
          <w:rFonts w:ascii="Book Antiqua" w:hAnsi="Book Antiqua" w:hint="eastAsia"/>
          <w:sz w:val="24"/>
          <w:szCs w:val="24"/>
        </w:rPr>
        <w:t>:</w:t>
      </w:r>
      <w:r w:rsidR="00A67A86">
        <w:rPr>
          <w:rFonts w:ascii="Book Antiqua" w:hAnsi="Book Antiqua"/>
          <w:sz w:val="24"/>
          <w:szCs w:val="24"/>
        </w:rPr>
        <w:t xml:space="preserve"> Typical graphs of CD11c</w:t>
      </w:r>
      <w:r w:rsidR="00FF392A" w:rsidRPr="00FF392A">
        <w:rPr>
          <w:rFonts w:ascii="Book Antiqua" w:hAnsi="Book Antiqua"/>
          <w:sz w:val="24"/>
          <w:szCs w:val="24"/>
          <w:vertAlign w:val="superscript"/>
        </w:rPr>
        <w:t>+</w:t>
      </w:r>
      <w:r w:rsidR="00A67A86">
        <w:rPr>
          <w:rFonts w:ascii="Book Antiqua" w:hAnsi="Book Antiqua"/>
          <w:sz w:val="24"/>
          <w:szCs w:val="24"/>
        </w:rPr>
        <w:t>CD40</w:t>
      </w:r>
      <w:r w:rsidR="00FF392A" w:rsidRPr="00FF392A">
        <w:rPr>
          <w:rFonts w:ascii="Book Antiqua" w:hAnsi="Book Antiqua"/>
          <w:b/>
          <w:sz w:val="24"/>
          <w:szCs w:val="24"/>
          <w:vertAlign w:val="superscript"/>
        </w:rPr>
        <w:t>+</w:t>
      </w:r>
      <w:r w:rsidR="00655343" w:rsidRPr="00F65569">
        <w:rPr>
          <w:rFonts w:ascii="Book Antiqua" w:hAnsi="Book Antiqua"/>
          <w:b/>
          <w:sz w:val="24"/>
          <w:szCs w:val="24"/>
          <w:vertAlign w:val="superscript"/>
        </w:rPr>
        <w:t xml:space="preserve"> </w:t>
      </w:r>
      <w:r w:rsidR="00655343" w:rsidRPr="00F65569">
        <w:rPr>
          <w:rFonts w:ascii="Book Antiqua" w:hAnsi="Book Antiqua"/>
          <w:sz w:val="24"/>
          <w:szCs w:val="24"/>
        </w:rPr>
        <w:t>cells in the PPs</w:t>
      </w:r>
      <w:r w:rsidR="00A67A86">
        <w:rPr>
          <w:rFonts w:ascii="Book Antiqua" w:hAnsi="Book Antiqua" w:hint="eastAsia"/>
          <w:sz w:val="24"/>
          <w:szCs w:val="24"/>
        </w:rPr>
        <w:t xml:space="preserve">; </w:t>
      </w:r>
      <w:r w:rsidRPr="00F65569">
        <w:rPr>
          <w:rFonts w:ascii="Book Antiqua" w:hAnsi="Book Antiqua"/>
          <w:sz w:val="24"/>
          <w:szCs w:val="24"/>
        </w:rPr>
        <w:t>C</w:t>
      </w:r>
      <w:r w:rsidR="00A67A86">
        <w:rPr>
          <w:rFonts w:ascii="Book Antiqua" w:hAnsi="Book Antiqua" w:hint="eastAsia"/>
          <w:sz w:val="24"/>
          <w:szCs w:val="24"/>
        </w:rPr>
        <w:t>:</w:t>
      </w:r>
      <w:r w:rsidRPr="00F65569">
        <w:rPr>
          <w:rFonts w:ascii="Book Antiqua" w:hAnsi="Book Antiqua"/>
          <w:sz w:val="24"/>
          <w:szCs w:val="24"/>
        </w:rPr>
        <w:t xml:space="preserve"> MFI levels of CD</w:t>
      </w:r>
      <w:r w:rsidR="00A12A6C" w:rsidRPr="00F65569">
        <w:rPr>
          <w:rFonts w:ascii="Book Antiqua" w:hAnsi="Book Antiqua"/>
          <w:sz w:val="24"/>
          <w:szCs w:val="24"/>
        </w:rPr>
        <w:t>11</w:t>
      </w:r>
      <w:r w:rsidR="005065B3" w:rsidRPr="00F65569">
        <w:rPr>
          <w:rFonts w:ascii="Book Antiqua" w:hAnsi="Book Antiqua"/>
          <w:sz w:val="24"/>
          <w:szCs w:val="24"/>
        </w:rPr>
        <w:t>c</w:t>
      </w:r>
      <w:r w:rsidR="00FF392A" w:rsidRPr="00FF392A">
        <w:rPr>
          <w:rFonts w:ascii="Book Antiqua" w:hAnsi="Book Antiqua"/>
          <w:sz w:val="24"/>
          <w:szCs w:val="24"/>
          <w:vertAlign w:val="superscript"/>
        </w:rPr>
        <w:t>+</w:t>
      </w:r>
      <w:r w:rsidR="00A67A86">
        <w:rPr>
          <w:rFonts w:ascii="Book Antiqua" w:hAnsi="Book Antiqua"/>
          <w:sz w:val="24"/>
          <w:szCs w:val="24"/>
        </w:rPr>
        <w:t>CD40</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sz w:val="24"/>
          <w:szCs w:val="24"/>
        </w:rPr>
        <w:t>cell</w:t>
      </w:r>
      <w:r w:rsidRPr="00F65569">
        <w:rPr>
          <w:rFonts w:ascii="Book Antiqua" w:hAnsi="Book Antiqua"/>
          <w:sz w:val="24"/>
          <w:szCs w:val="24"/>
        </w:rPr>
        <w:t>s in the spleen</w:t>
      </w:r>
      <w:r w:rsidR="00A67A86">
        <w:rPr>
          <w:rFonts w:ascii="Book Antiqua" w:hAnsi="Book Antiqua" w:hint="eastAsia"/>
          <w:sz w:val="24"/>
          <w:szCs w:val="24"/>
        </w:rPr>
        <w:t xml:space="preserve">; </w:t>
      </w:r>
      <w:r w:rsidR="00655343" w:rsidRPr="00F65569">
        <w:rPr>
          <w:rFonts w:ascii="Book Antiqua" w:hAnsi="Book Antiqua"/>
          <w:sz w:val="24"/>
          <w:szCs w:val="24"/>
        </w:rPr>
        <w:t>D</w:t>
      </w:r>
      <w:r w:rsidR="00A67A86">
        <w:rPr>
          <w:rFonts w:ascii="Book Antiqua" w:hAnsi="Book Antiqua" w:hint="eastAsia"/>
          <w:sz w:val="24"/>
          <w:szCs w:val="24"/>
        </w:rPr>
        <w:t>:</w:t>
      </w:r>
      <w:r w:rsidR="00A67A86">
        <w:rPr>
          <w:rFonts w:ascii="Book Antiqua" w:hAnsi="Book Antiqua"/>
          <w:sz w:val="24"/>
          <w:szCs w:val="24"/>
        </w:rPr>
        <w:t xml:space="preserve"> MFI levels of CD11c</w:t>
      </w:r>
      <w:r w:rsidR="00FF392A" w:rsidRPr="00FF392A">
        <w:rPr>
          <w:rFonts w:ascii="Book Antiqua" w:hAnsi="Book Antiqua"/>
          <w:sz w:val="24"/>
          <w:szCs w:val="24"/>
          <w:vertAlign w:val="superscript"/>
        </w:rPr>
        <w:t>+</w:t>
      </w:r>
      <w:r w:rsidR="00A67A86">
        <w:rPr>
          <w:rFonts w:ascii="Book Antiqua" w:hAnsi="Book Antiqua"/>
          <w:sz w:val="24"/>
          <w:szCs w:val="24"/>
        </w:rPr>
        <w:t>CD40</w:t>
      </w:r>
      <w:r w:rsidR="00FF392A" w:rsidRPr="00FF392A">
        <w:rPr>
          <w:rFonts w:ascii="Book Antiqua" w:hAnsi="Book Antiqua"/>
          <w:b/>
          <w:sz w:val="24"/>
          <w:szCs w:val="24"/>
          <w:vertAlign w:val="superscript"/>
        </w:rPr>
        <w:t>+</w:t>
      </w:r>
      <w:r w:rsidR="00655343" w:rsidRPr="00F65569">
        <w:rPr>
          <w:rFonts w:ascii="Book Antiqua" w:hAnsi="Book Antiqua"/>
          <w:b/>
          <w:sz w:val="24"/>
          <w:szCs w:val="24"/>
          <w:vertAlign w:val="superscript"/>
        </w:rPr>
        <w:t xml:space="preserve"> </w:t>
      </w:r>
      <w:r w:rsidR="00655343" w:rsidRPr="00F65569">
        <w:rPr>
          <w:rFonts w:ascii="Book Antiqua" w:hAnsi="Book Antiqua"/>
          <w:sz w:val="24"/>
          <w:szCs w:val="24"/>
        </w:rPr>
        <w:t>cells in the PPs.</w:t>
      </w:r>
      <w:r w:rsidRPr="00F65569">
        <w:rPr>
          <w:rFonts w:ascii="Book Antiqua" w:hAnsi="Book Antiqua"/>
          <w:sz w:val="24"/>
          <w:szCs w:val="24"/>
        </w:rPr>
        <w:t xml:space="preserve"> Data are described as the mean ± SEM (</w:t>
      </w:r>
      <w:r w:rsidR="009579D8" w:rsidRPr="009579D8">
        <w:rPr>
          <w:rFonts w:ascii="Book Antiqua" w:hAnsi="Book Antiqua"/>
          <w:i/>
          <w:sz w:val="24"/>
          <w:szCs w:val="24"/>
        </w:rPr>
        <w:t>n =</w:t>
      </w:r>
      <w:r w:rsidRPr="00F65569">
        <w:rPr>
          <w:rFonts w:ascii="Book Antiqua" w:hAnsi="Book Antiqua"/>
          <w:sz w:val="24"/>
          <w:szCs w:val="24"/>
        </w:rPr>
        <w:t xml:space="preserve"> 8).</w:t>
      </w:r>
      <w:r w:rsidRPr="00F65569">
        <w:rPr>
          <w:rFonts w:ascii="Book Antiqua" w:hAnsi="Book Antiqua"/>
          <w:sz w:val="24"/>
          <w:szCs w:val="24"/>
          <w:vertAlign w:val="superscript"/>
        </w:rPr>
        <w:t xml:space="preserve"> </w:t>
      </w:r>
      <w:r w:rsidR="00301D0E">
        <w:rPr>
          <w:rFonts w:ascii="Book Antiqua" w:hAnsi="Book Antiqua" w:hint="eastAsia"/>
          <w:sz w:val="24"/>
          <w:szCs w:val="24"/>
          <w:vertAlign w:val="superscript"/>
        </w:rPr>
        <w:t>a</w:t>
      </w:r>
      <w:r w:rsidR="00A67A86" w:rsidRPr="00A67A86">
        <w:rPr>
          <w:rFonts w:ascii="Book Antiqua" w:hAnsi="Book Antiqua"/>
          <w:i/>
          <w:sz w:val="24"/>
          <w:szCs w:val="24"/>
        </w:rPr>
        <w:t>P &lt;</w:t>
      </w:r>
      <w:r w:rsidRPr="00F65569">
        <w:rPr>
          <w:rFonts w:ascii="Book Antiqua" w:hAnsi="Book Antiqua"/>
          <w:sz w:val="24"/>
          <w:szCs w:val="24"/>
        </w:rPr>
        <w:t xml:space="preserve"> 0.05 </w:t>
      </w:r>
      <w:r w:rsidR="00A67A86" w:rsidRPr="00A67A86">
        <w:rPr>
          <w:rFonts w:ascii="Book Antiqua" w:hAnsi="Book Antiqua"/>
          <w:i/>
          <w:sz w:val="24"/>
          <w:szCs w:val="24"/>
        </w:rPr>
        <w:t>vs</w:t>
      </w:r>
      <w:r w:rsidRPr="00F65569">
        <w:rPr>
          <w:rFonts w:ascii="Book Antiqua" w:hAnsi="Book Antiqua"/>
          <w:sz w:val="24"/>
          <w:szCs w:val="24"/>
        </w:rPr>
        <w:t xml:space="preserve"> the Normal control group; </w:t>
      </w:r>
      <w:r w:rsidR="00301D0E">
        <w:rPr>
          <w:rFonts w:ascii="Book Antiqua" w:hAnsi="Book Antiqua" w:hint="eastAsia"/>
          <w:sz w:val="24"/>
          <w:szCs w:val="24"/>
          <w:vertAlign w:val="superscript"/>
        </w:rPr>
        <w:t>b</w:t>
      </w:r>
      <w:r w:rsidR="00A67A86" w:rsidRPr="00A67A86">
        <w:rPr>
          <w:rFonts w:ascii="Book Antiqua" w:hAnsi="Book Antiqua"/>
          <w:i/>
          <w:sz w:val="24"/>
          <w:szCs w:val="24"/>
        </w:rPr>
        <w:t>P &lt;</w:t>
      </w:r>
      <w:r w:rsidRPr="00F65569">
        <w:rPr>
          <w:rFonts w:ascii="Book Antiqua" w:hAnsi="Book Antiqua"/>
          <w:sz w:val="24"/>
          <w:szCs w:val="24"/>
        </w:rPr>
        <w:t xml:space="preserve"> 0.05 </w:t>
      </w:r>
      <w:r w:rsidR="00A67A86" w:rsidRPr="00A67A86">
        <w:rPr>
          <w:rFonts w:ascii="Book Antiqua" w:hAnsi="Book Antiqua"/>
          <w:i/>
          <w:sz w:val="24"/>
          <w:szCs w:val="24"/>
        </w:rPr>
        <w:t>vs</w:t>
      </w:r>
      <w:r w:rsidRPr="00F65569">
        <w:rPr>
          <w:rFonts w:ascii="Book Antiqua" w:hAnsi="Book Antiqua"/>
          <w:sz w:val="24"/>
          <w:szCs w:val="24"/>
        </w:rPr>
        <w:t xml:space="preserve"> the TNBS group.</w:t>
      </w:r>
      <w:bookmarkEnd w:id="597"/>
      <w:bookmarkEnd w:id="598"/>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9C16E2" w:rsidRDefault="009C16E2">
      <w:pPr>
        <w:widowControl/>
        <w:jc w:val="left"/>
        <w:rPr>
          <w:rFonts w:ascii="Book Antiqua" w:hAnsi="Book Antiqua"/>
          <w:noProof/>
          <w:sz w:val="24"/>
          <w:szCs w:val="24"/>
        </w:rPr>
      </w:pPr>
      <w:r>
        <w:rPr>
          <w:rFonts w:ascii="Book Antiqua" w:hAnsi="Book Antiqua"/>
          <w:noProof/>
          <w:sz w:val="24"/>
          <w:szCs w:val="24"/>
        </w:rPr>
        <w:br w:type="page"/>
      </w:r>
    </w:p>
    <w:p w:rsidR="00F36703" w:rsidRPr="00F65569" w:rsidRDefault="009C16E2" w:rsidP="00F65569">
      <w:pPr>
        <w:adjustRightInd w:val="0"/>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3967DE4D" wp14:editId="60C80E4E">
            <wp:extent cx="4838700" cy="3500942"/>
            <wp:effectExtent l="0" t="0" r="0" b="4445"/>
            <wp:docPr id="14" name="图片 14" descr="C:\Users\baishideng-2014\Desktop\revised-jyu\30919\30919-Figures\Fig.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revised-jyu\30919\30919-Figures\Fig.5.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8700" cy="3500942"/>
                    </a:xfrm>
                    <a:prstGeom prst="rect">
                      <a:avLst/>
                    </a:prstGeom>
                    <a:noFill/>
                    <a:ln>
                      <a:noFill/>
                    </a:ln>
                  </pic:spPr>
                </pic:pic>
              </a:graphicData>
            </a:graphic>
          </wp:inline>
        </w:drawing>
      </w:r>
    </w:p>
    <w:p w:rsidR="00F36703" w:rsidRPr="00F65569" w:rsidRDefault="00F36703" w:rsidP="00F65569">
      <w:pPr>
        <w:adjustRightInd w:val="0"/>
        <w:snapToGrid w:val="0"/>
        <w:spacing w:line="360" w:lineRule="auto"/>
        <w:rPr>
          <w:rFonts w:ascii="Book Antiqua" w:hAnsi="Book Antiqua"/>
          <w:sz w:val="24"/>
          <w:szCs w:val="24"/>
        </w:rPr>
      </w:pPr>
      <w:r w:rsidRPr="00F65569">
        <w:rPr>
          <w:rFonts w:ascii="Book Antiqua" w:hAnsi="Book Antiqua"/>
          <w:b/>
          <w:sz w:val="24"/>
          <w:szCs w:val="24"/>
        </w:rPr>
        <w:t xml:space="preserve">Figure </w:t>
      </w:r>
      <w:r w:rsidR="00A12A6C" w:rsidRPr="00F65569">
        <w:rPr>
          <w:rFonts w:ascii="Book Antiqua" w:hAnsi="Book Antiqua"/>
          <w:b/>
          <w:sz w:val="24"/>
          <w:szCs w:val="24"/>
        </w:rPr>
        <w:t>5</w:t>
      </w:r>
      <w:r w:rsidRPr="00F65569">
        <w:rPr>
          <w:rFonts w:ascii="Book Antiqua" w:hAnsi="Book Antiqua"/>
          <w:sz w:val="24"/>
          <w:szCs w:val="24"/>
        </w:rPr>
        <w:t xml:space="preserve"> </w:t>
      </w:r>
      <w:r w:rsidRPr="00F65569">
        <w:rPr>
          <w:rFonts w:ascii="Book Antiqua" w:hAnsi="Book Antiqua"/>
          <w:b/>
          <w:sz w:val="24"/>
          <w:szCs w:val="24"/>
        </w:rPr>
        <w:t>Typical histograms and levels of CD</w:t>
      </w:r>
      <w:r w:rsidR="00A12A6C" w:rsidRPr="00F65569">
        <w:rPr>
          <w:rFonts w:ascii="Book Antiqua" w:hAnsi="Book Antiqua"/>
          <w:b/>
          <w:sz w:val="24"/>
          <w:szCs w:val="24"/>
        </w:rPr>
        <w:t>11</w:t>
      </w:r>
      <w:r w:rsidR="005065B3" w:rsidRPr="00F65569">
        <w:rPr>
          <w:rFonts w:ascii="Book Antiqua" w:hAnsi="Book Antiqua"/>
          <w:b/>
          <w:sz w:val="24"/>
          <w:szCs w:val="24"/>
        </w:rPr>
        <w:t>c</w:t>
      </w:r>
      <w:r w:rsidR="00FF392A" w:rsidRPr="00FF392A">
        <w:rPr>
          <w:rFonts w:ascii="Book Antiqua" w:hAnsi="Book Antiqua"/>
          <w:b/>
          <w:sz w:val="24"/>
          <w:szCs w:val="24"/>
          <w:vertAlign w:val="superscript"/>
        </w:rPr>
        <w:t>+</w:t>
      </w:r>
      <w:r w:rsidR="00A67A86">
        <w:rPr>
          <w:rFonts w:ascii="Book Antiqua" w:hAnsi="Book Antiqua"/>
          <w:b/>
          <w:sz w:val="24"/>
          <w:szCs w:val="24"/>
        </w:rPr>
        <w:t>CD40L</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b/>
          <w:sz w:val="24"/>
          <w:szCs w:val="24"/>
        </w:rPr>
        <w:t>cell</w:t>
      </w:r>
      <w:r w:rsidRPr="00F65569">
        <w:rPr>
          <w:rFonts w:ascii="Book Antiqua" w:hAnsi="Book Antiqua"/>
          <w:b/>
          <w:sz w:val="24"/>
          <w:szCs w:val="24"/>
        </w:rPr>
        <w:t xml:space="preserve"> in spleen and </w:t>
      </w:r>
      <w:r w:rsidR="00574055" w:rsidRPr="00F65569">
        <w:rPr>
          <w:rFonts w:ascii="Book Antiqua" w:hAnsi="Book Antiqua"/>
          <w:b/>
          <w:sz w:val="24"/>
          <w:szCs w:val="24"/>
        </w:rPr>
        <w:t>PPs</w:t>
      </w:r>
      <w:r w:rsidRPr="00F65569">
        <w:rPr>
          <w:rFonts w:ascii="Book Antiqua" w:hAnsi="Book Antiqua"/>
          <w:b/>
          <w:sz w:val="24"/>
          <w:szCs w:val="24"/>
        </w:rPr>
        <w:t xml:space="preserve">. </w:t>
      </w:r>
      <w:r w:rsidRPr="00F65569">
        <w:rPr>
          <w:rFonts w:ascii="Book Antiqua" w:hAnsi="Book Antiqua"/>
          <w:sz w:val="24"/>
          <w:szCs w:val="24"/>
        </w:rPr>
        <w:t>A</w:t>
      </w:r>
      <w:r w:rsidR="00A67A86">
        <w:rPr>
          <w:rFonts w:ascii="Book Antiqua" w:hAnsi="Book Antiqua" w:hint="eastAsia"/>
          <w:sz w:val="24"/>
          <w:szCs w:val="24"/>
        </w:rPr>
        <w:t>:</w:t>
      </w:r>
      <w:r w:rsidRPr="00F65569">
        <w:rPr>
          <w:rFonts w:ascii="Book Antiqua" w:hAnsi="Book Antiqua"/>
          <w:sz w:val="24"/>
          <w:szCs w:val="24"/>
        </w:rPr>
        <w:t xml:space="preserve"> Typical graphs of CD</w:t>
      </w:r>
      <w:r w:rsidR="00A12A6C" w:rsidRPr="00F65569">
        <w:rPr>
          <w:rFonts w:ascii="Book Antiqua" w:hAnsi="Book Antiqua"/>
          <w:sz w:val="24"/>
          <w:szCs w:val="24"/>
        </w:rPr>
        <w:t>11</w:t>
      </w:r>
      <w:r w:rsidR="005065B3" w:rsidRPr="00F65569">
        <w:rPr>
          <w:rFonts w:ascii="Book Antiqua" w:hAnsi="Book Antiqua"/>
          <w:sz w:val="24"/>
          <w:szCs w:val="24"/>
        </w:rPr>
        <w:t>c</w:t>
      </w:r>
      <w:r w:rsidR="00FF392A" w:rsidRPr="00FF392A">
        <w:rPr>
          <w:rFonts w:ascii="Book Antiqua" w:hAnsi="Book Antiqua"/>
          <w:sz w:val="24"/>
          <w:szCs w:val="24"/>
          <w:vertAlign w:val="superscript"/>
        </w:rPr>
        <w:t>+</w:t>
      </w:r>
      <w:r w:rsidR="00A67A86">
        <w:rPr>
          <w:rFonts w:ascii="Book Antiqua" w:hAnsi="Book Antiqua"/>
          <w:sz w:val="24"/>
          <w:szCs w:val="24"/>
        </w:rPr>
        <w:t>CD40L</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Pr="00F65569">
        <w:rPr>
          <w:rFonts w:ascii="Book Antiqua" w:hAnsi="Book Antiqua"/>
          <w:sz w:val="24"/>
          <w:szCs w:val="24"/>
        </w:rPr>
        <w:t>B</w:t>
      </w:r>
      <w:r w:rsidR="00A67A86">
        <w:rPr>
          <w:rFonts w:ascii="Book Antiqua" w:hAnsi="Book Antiqua" w:hint="eastAsia"/>
          <w:sz w:val="24"/>
          <w:szCs w:val="24"/>
        </w:rPr>
        <w:t>:</w:t>
      </w:r>
      <w:r w:rsidRPr="00F65569">
        <w:rPr>
          <w:rFonts w:ascii="Book Antiqua" w:hAnsi="Book Antiqua"/>
          <w:sz w:val="24"/>
          <w:szCs w:val="24"/>
        </w:rPr>
        <w:t xml:space="preserve"> Typical graphs of CD</w:t>
      </w:r>
      <w:r w:rsidR="00A12A6C" w:rsidRPr="00F65569">
        <w:rPr>
          <w:rFonts w:ascii="Book Antiqua" w:hAnsi="Book Antiqua"/>
          <w:sz w:val="24"/>
          <w:szCs w:val="24"/>
        </w:rPr>
        <w:t>11</w:t>
      </w:r>
      <w:r w:rsidR="005065B3" w:rsidRPr="00F65569">
        <w:rPr>
          <w:rFonts w:ascii="Book Antiqua" w:hAnsi="Book Antiqua"/>
          <w:sz w:val="24"/>
          <w:szCs w:val="24"/>
        </w:rPr>
        <w:t>c</w:t>
      </w:r>
      <w:r w:rsidRPr="00F65569">
        <w:rPr>
          <w:rFonts w:ascii="Book Antiqua" w:hAnsi="Book Antiqua"/>
          <w:sz w:val="24"/>
          <w:szCs w:val="24"/>
        </w:rPr>
        <w:t xml:space="preserve"> </w:t>
      </w:r>
      <w:r w:rsidR="00FF392A" w:rsidRPr="00FF392A">
        <w:rPr>
          <w:rFonts w:ascii="Book Antiqua" w:hAnsi="Book Antiqua"/>
          <w:sz w:val="24"/>
          <w:szCs w:val="24"/>
          <w:vertAlign w:val="superscript"/>
        </w:rPr>
        <w:t>+</w:t>
      </w:r>
      <w:r w:rsidRPr="00F65569">
        <w:rPr>
          <w:rFonts w:ascii="Book Antiqua" w:hAnsi="Book Antiqua"/>
          <w:sz w:val="24"/>
          <w:szCs w:val="24"/>
        </w:rPr>
        <w:t xml:space="preserve"> CD40L </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w:t>
      </w:r>
      <w:r w:rsidR="00574055" w:rsidRPr="00F65569">
        <w:rPr>
          <w:rFonts w:ascii="Book Antiqua" w:hAnsi="Book Antiqua"/>
          <w:sz w:val="24"/>
          <w:szCs w:val="24"/>
        </w:rPr>
        <w:t>PPs</w:t>
      </w:r>
      <w:r w:rsidR="00A67A86">
        <w:rPr>
          <w:rFonts w:ascii="Book Antiqua" w:hAnsi="Book Antiqua" w:hint="eastAsia"/>
          <w:sz w:val="24"/>
          <w:szCs w:val="24"/>
        </w:rPr>
        <w:t xml:space="preserve">; </w:t>
      </w:r>
      <w:r w:rsidRPr="00F65569">
        <w:rPr>
          <w:rFonts w:ascii="Book Antiqua" w:hAnsi="Book Antiqua"/>
          <w:sz w:val="24"/>
          <w:szCs w:val="24"/>
        </w:rPr>
        <w:t>C</w:t>
      </w:r>
      <w:r w:rsidR="00A67A86">
        <w:rPr>
          <w:rFonts w:ascii="Book Antiqua" w:hAnsi="Book Antiqua" w:hint="eastAsia"/>
          <w:sz w:val="24"/>
          <w:szCs w:val="24"/>
        </w:rPr>
        <w:t xml:space="preserve">: </w:t>
      </w:r>
      <w:r w:rsidRPr="00F65569">
        <w:rPr>
          <w:rFonts w:ascii="Book Antiqua" w:hAnsi="Book Antiqua"/>
          <w:sz w:val="24"/>
          <w:szCs w:val="24"/>
        </w:rPr>
        <w:t>Levels (MFI) of CD</w:t>
      </w:r>
      <w:r w:rsidR="00A12A6C" w:rsidRPr="00F65569">
        <w:rPr>
          <w:rFonts w:ascii="Book Antiqua" w:hAnsi="Book Antiqua"/>
          <w:sz w:val="24"/>
          <w:szCs w:val="24"/>
        </w:rPr>
        <w:t>11</w:t>
      </w:r>
      <w:r w:rsidR="005065B3" w:rsidRPr="00F65569">
        <w:rPr>
          <w:rFonts w:ascii="Book Antiqua" w:hAnsi="Book Antiqua"/>
          <w:sz w:val="24"/>
          <w:szCs w:val="24"/>
        </w:rPr>
        <w:t>c</w:t>
      </w:r>
      <w:r w:rsidR="00FF392A" w:rsidRPr="00FF392A">
        <w:rPr>
          <w:rFonts w:ascii="Book Antiqua" w:hAnsi="Book Antiqua"/>
          <w:sz w:val="24"/>
          <w:szCs w:val="24"/>
          <w:vertAlign w:val="superscript"/>
        </w:rPr>
        <w:t>+</w:t>
      </w:r>
      <w:r w:rsidR="00A67A86">
        <w:rPr>
          <w:rFonts w:ascii="Book Antiqua" w:hAnsi="Book Antiqua"/>
          <w:sz w:val="24"/>
          <w:szCs w:val="24"/>
        </w:rPr>
        <w:t>CD40L</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Pr="00F65569">
        <w:rPr>
          <w:rFonts w:ascii="Book Antiqua" w:hAnsi="Book Antiqua"/>
          <w:sz w:val="24"/>
          <w:szCs w:val="24"/>
        </w:rPr>
        <w:t>D</w:t>
      </w:r>
      <w:r w:rsidR="00A67A86">
        <w:rPr>
          <w:rFonts w:ascii="Book Antiqua" w:hAnsi="Book Antiqua" w:hint="eastAsia"/>
          <w:sz w:val="24"/>
          <w:szCs w:val="24"/>
        </w:rPr>
        <w:t>:</w:t>
      </w:r>
      <w:r w:rsidRPr="00F65569">
        <w:rPr>
          <w:rFonts w:ascii="Book Antiqua" w:hAnsi="Book Antiqua"/>
          <w:sz w:val="24"/>
          <w:szCs w:val="24"/>
        </w:rPr>
        <w:t xml:space="preserve"> Levels (MFI) of CD</w:t>
      </w:r>
      <w:r w:rsidR="00A12A6C" w:rsidRPr="00F65569">
        <w:rPr>
          <w:rFonts w:ascii="Book Antiqua" w:hAnsi="Book Antiqua"/>
          <w:sz w:val="24"/>
          <w:szCs w:val="24"/>
        </w:rPr>
        <w:t>11</w:t>
      </w:r>
      <w:r w:rsidR="005065B3" w:rsidRPr="00F65569">
        <w:rPr>
          <w:rFonts w:ascii="Book Antiqua" w:hAnsi="Book Antiqua"/>
          <w:sz w:val="24"/>
          <w:szCs w:val="24"/>
        </w:rPr>
        <w:t>c</w:t>
      </w:r>
      <w:r w:rsidR="00FF392A" w:rsidRPr="00FF392A">
        <w:rPr>
          <w:rFonts w:ascii="Book Antiqua" w:hAnsi="Book Antiqua"/>
          <w:sz w:val="24"/>
          <w:szCs w:val="24"/>
          <w:vertAlign w:val="superscript"/>
        </w:rPr>
        <w:t>+</w:t>
      </w:r>
      <w:r w:rsidR="00A67A86">
        <w:rPr>
          <w:rFonts w:ascii="Book Antiqua" w:hAnsi="Book Antiqua"/>
          <w:sz w:val="24"/>
          <w:szCs w:val="24"/>
        </w:rPr>
        <w:t>CD40L</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w:t>
      </w:r>
      <w:r w:rsidR="00574055" w:rsidRPr="00F65569">
        <w:rPr>
          <w:rFonts w:ascii="Book Antiqua" w:hAnsi="Book Antiqua"/>
          <w:sz w:val="24"/>
          <w:szCs w:val="24"/>
        </w:rPr>
        <w:t>PPs</w:t>
      </w:r>
      <w:r w:rsidRPr="00F65569">
        <w:rPr>
          <w:rFonts w:ascii="Book Antiqua" w:hAnsi="Book Antiqua"/>
          <w:sz w:val="24"/>
          <w:szCs w:val="24"/>
        </w:rPr>
        <w:t>. Data are described as the mean ± SEM (</w:t>
      </w:r>
      <w:r w:rsidR="009579D8" w:rsidRPr="009579D8">
        <w:rPr>
          <w:rFonts w:ascii="Book Antiqua" w:hAnsi="Book Antiqua"/>
          <w:i/>
          <w:sz w:val="24"/>
          <w:szCs w:val="24"/>
        </w:rPr>
        <w:t>n =</w:t>
      </w:r>
      <w:r w:rsidRPr="00F65569">
        <w:rPr>
          <w:rFonts w:ascii="Book Antiqua" w:hAnsi="Book Antiqua"/>
          <w:sz w:val="24"/>
          <w:szCs w:val="24"/>
        </w:rPr>
        <w:t xml:space="preserve"> 8).</w:t>
      </w:r>
      <w:r w:rsidRPr="00F65569">
        <w:rPr>
          <w:rFonts w:ascii="Book Antiqua" w:hAnsi="Book Antiqua"/>
          <w:sz w:val="24"/>
          <w:szCs w:val="24"/>
          <w:vertAlign w:val="superscript"/>
        </w:rPr>
        <w:t xml:space="preserve"> </w:t>
      </w:r>
      <w:r w:rsidR="00301D0E">
        <w:rPr>
          <w:rFonts w:ascii="Book Antiqua" w:hAnsi="Book Antiqua" w:hint="eastAsia"/>
          <w:sz w:val="24"/>
          <w:szCs w:val="24"/>
          <w:vertAlign w:val="superscript"/>
        </w:rPr>
        <w:t>a</w:t>
      </w:r>
      <w:r w:rsidR="00A67A86" w:rsidRPr="00A67A86">
        <w:rPr>
          <w:rFonts w:ascii="Book Antiqua" w:hAnsi="Book Antiqua"/>
          <w:i/>
          <w:sz w:val="24"/>
          <w:szCs w:val="24"/>
        </w:rPr>
        <w:t>P &lt;</w:t>
      </w:r>
      <w:r w:rsidRPr="00F65569">
        <w:rPr>
          <w:rFonts w:ascii="Book Antiqua" w:hAnsi="Book Antiqua"/>
          <w:sz w:val="24"/>
          <w:szCs w:val="24"/>
        </w:rPr>
        <w:t xml:space="preserve"> 0.05 </w:t>
      </w:r>
      <w:r w:rsidR="00A67A86" w:rsidRPr="00A67A86">
        <w:rPr>
          <w:rFonts w:ascii="Book Antiqua" w:hAnsi="Book Antiqua"/>
          <w:i/>
          <w:sz w:val="24"/>
          <w:szCs w:val="24"/>
        </w:rPr>
        <w:t>vs</w:t>
      </w:r>
      <w:r w:rsidRPr="00F65569">
        <w:rPr>
          <w:rFonts w:ascii="Book Antiqua" w:hAnsi="Book Antiqua"/>
          <w:sz w:val="24"/>
          <w:szCs w:val="24"/>
        </w:rPr>
        <w:t xml:space="preserve"> the Normal control group; </w:t>
      </w:r>
      <w:r w:rsidR="00301D0E">
        <w:rPr>
          <w:rFonts w:ascii="Book Antiqua" w:hAnsi="Book Antiqua" w:hint="eastAsia"/>
          <w:sz w:val="24"/>
          <w:szCs w:val="24"/>
          <w:vertAlign w:val="superscript"/>
        </w:rPr>
        <w:t>b</w:t>
      </w:r>
      <w:r w:rsidR="00A67A86" w:rsidRPr="00A67A86">
        <w:rPr>
          <w:rFonts w:ascii="Book Antiqua" w:hAnsi="Book Antiqua"/>
          <w:i/>
          <w:sz w:val="24"/>
          <w:szCs w:val="24"/>
        </w:rPr>
        <w:t>P &lt;</w:t>
      </w:r>
      <w:r w:rsidRPr="00F65569">
        <w:rPr>
          <w:rFonts w:ascii="Book Antiqua" w:hAnsi="Book Antiqua"/>
          <w:sz w:val="24"/>
          <w:szCs w:val="24"/>
        </w:rPr>
        <w:t xml:space="preserve"> 0.05 </w:t>
      </w:r>
      <w:r w:rsidR="00A67A86" w:rsidRPr="00A67A86">
        <w:rPr>
          <w:rFonts w:ascii="Book Antiqua" w:hAnsi="Book Antiqua"/>
          <w:i/>
          <w:sz w:val="24"/>
          <w:szCs w:val="24"/>
        </w:rPr>
        <w:t>vs</w:t>
      </w:r>
      <w:r w:rsidRPr="00F65569">
        <w:rPr>
          <w:rFonts w:ascii="Book Antiqua" w:hAnsi="Book Antiqua"/>
          <w:sz w:val="24"/>
          <w:szCs w:val="24"/>
        </w:rPr>
        <w:t xml:space="preserve"> the TNBS group.</w:t>
      </w: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9C16E2" w:rsidRDefault="009C16E2">
      <w:pPr>
        <w:widowControl/>
        <w:jc w:val="left"/>
        <w:rPr>
          <w:rFonts w:ascii="Book Antiqua" w:hAnsi="Book Antiqua"/>
          <w:sz w:val="24"/>
          <w:szCs w:val="24"/>
        </w:rPr>
      </w:pPr>
      <w:r>
        <w:rPr>
          <w:rFonts w:ascii="Book Antiqua" w:hAnsi="Book Antiqua"/>
          <w:sz w:val="24"/>
          <w:szCs w:val="24"/>
        </w:rPr>
        <w:br w:type="page"/>
      </w:r>
    </w:p>
    <w:p w:rsidR="00F36703" w:rsidRPr="00F65569" w:rsidRDefault="009C16E2" w:rsidP="00F65569">
      <w:pPr>
        <w:adjustRightInd w:val="0"/>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75D9BA79" wp14:editId="3CD3A2A0">
            <wp:extent cx="4981575" cy="3397837"/>
            <wp:effectExtent l="0" t="0" r="0" b="0"/>
            <wp:docPr id="15" name="图片 15" descr="C:\Users\baishideng-2014\Desktop\revised-jyu\30919\30919-Figures\Fig.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revised-jyu\30919\30919-Figures\Fig.6.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1575" cy="3397837"/>
                    </a:xfrm>
                    <a:prstGeom prst="rect">
                      <a:avLst/>
                    </a:prstGeom>
                    <a:noFill/>
                    <a:ln>
                      <a:noFill/>
                    </a:ln>
                  </pic:spPr>
                </pic:pic>
              </a:graphicData>
            </a:graphic>
          </wp:inline>
        </w:drawing>
      </w:r>
    </w:p>
    <w:p w:rsidR="00F36703" w:rsidRPr="00F65569" w:rsidRDefault="00F36703" w:rsidP="00F65569">
      <w:pPr>
        <w:adjustRightInd w:val="0"/>
        <w:snapToGrid w:val="0"/>
        <w:spacing w:line="360" w:lineRule="auto"/>
        <w:rPr>
          <w:rFonts w:ascii="Book Antiqua" w:hAnsi="Book Antiqua"/>
          <w:sz w:val="24"/>
          <w:szCs w:val="24"/>
        </w:rPr>
      </w:pPr>
      <w:r w:rsidRPr="00F65569">
        <w:rPr>
          <w:rFonts w:ascii="Book Antiqua" w:hAnsi="Book Antiqua"/>
          <w:b/>
          <w:sz w:val="24"/>
          <w:szCs w:val="24"/>
        </w:rPr>
        <w:t xml:space="preserve">Figure </w:t>
      </w:r>
      <w:r w:rsidR="00A12A6C" w:rsidRPr="00F65569">
        <w:rPr>
          <w:rFonts w:ascii="Book Antiqua" w:hAnsi="Book Antiqua"/>
          <w:b/>
          <w:sz w:val="24"/>
          <w:szCs w:val="24"/>
        </w:rPr>
        <w:t>6</w:t>
      </w:r>
      <w:r w:rsidRPr="00F65569">
        <w:rPr>
          <w:rFonts w:ascii="Book Antiqua" w:hAnsi="Book Antiqua"/>
          <w:b/>
          <w:sz w:val="24"/>
          <w:szCs w:val="24"/>
        </w:rPr>
        <w:t xml:space="preserve"> Typical histograms and levels of CD</w:t>
      </w:r>
      <w:r w:rsidR="005065B3" w:rsidRPr="00F65569">
        <w:rPr>
          <w:rFonts w:ascii="Book Antiqua" w:hAnsi="Book Antiqua"/>
          <w:b/>
          <w:sz w:val="24"/>
          <w:szCs w:val="24"/>
        </w:rPr>
        <w:t>11c</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A67A86">
        <w:rPr>
          <w:rFonts w:ascii="Book Antiqua" w:hAnsi="Book Antiqua"/>
          <w:b/>
          <w:sz w:val="24"/>
          <w:szCs w:val="24"/>
        </w:rPr>
        <w:t>ICAM-1</w:t>
      </w:r>
      <w:r w:rsidR="00FF392A" w:rsidRPr="00FF392A">
        <w:rPr>
          <w:rFonts w:ascii="Book Antiqua" w:hAnsi="Book Antiqua"/>
          <w:b/>
          <w:sz w:val="24"/>
          <w:szCs w:val="24"/>
          <w:vertAlign w:val="superscript"/>
        </w:rPr>
        <w:t>+</w:t>
      </w:r>
      <w:r w:rsidR="005065B3" w:rsidRPr="00F65569">
        <w:rPr>
          <w:rFonts w:ascii="Book Antiqua" w:hAnsi="Book Antiqua"/>
          <w:sz w:val="24"/>
          <w:szCs w:val="24"/>
        </w:rPr>
        <w:t xml:space="preserve"> </w:t>
      </w:r>
      <w:r w:rsidR="005065B3" w:rsidRPr="00F65569">
        <w:rPr>
          <w:rFonts w:ascii="Book Antiqua" w:hAnsi="Book Antiqua"/>
          <w:b/>
          <w:sz w:val="24"/>
          <w:szCs w:val="24"/>
        </w:rPr>
        <w:t xml:space="preserve">cells </w:t>
      </w:r>
      <w:r w:rsidRPr="00F65569">
        <w:rPr>
          <w:rFonts w:ascii="Book Antiqua" w:hAnsi="Book Antiqua"/>
          <w:b/>
          <w:sz w:val="24"/>
          <w:szCs w:val="24"/>
        </w:rPr>
        <w:t xml:space="preserve">in spleen and </w:t>
      </w:r>
      <w:r w:rsidR="00574055" w:rsidRPr="00F65569">
        <w:rPr>
          <w:rFonts w:ascii="Book Antiqua" w:hAnsi="Book Antiqua"/>
          <w:b/>
          <w:sz w:val="24"/>
          <w:szCs w:val="24"/>
        </w:rPr>
        <w:t>PPs</w:t>
      </w:r>
      <w:r w:rsidRPr="00F65569">
        <w:rPr>
          <w:rFonts w:ascii="Book Antiqua" w:hAnsi="Book Antiqua"/>
          <w:b/>
          <w:sz w:val="24"/>
          <w:szCs w:val="24"/>
        </w:rPr>
        <w:t xml:space="preserve">. </w:t>
      </w:r>
      <w:r w:rsidRPr="00F65569">
        <w:rPr>
          <w:rFonts w:ascii="Book Antiqua" w:hAnsi="Book Antiqua"/>
          <w:sz w:val="24"/>
          <w:szCs w:val="24"/>
        </w:rPr>
        <w:t>A</w:t>
      </w:r>
      <w:r w:rsidR="00A67A86">
        <w:rPr>
          <w:rFonts w:ascii="Book Antiqua" w:hAnsi="Book Antiqua" w:hint="eastAsia"/>
          <w:sz w:val="24"/>
          <w:szCs w:val="24"/>
        </w:rPr>
        <w:t>:</w:t>
      </w:r>
      <w:r w:rsidRPr="00F65569">
        <w:rPr>
          <w:rFonts w:ascii="Book Antiqua" w:hAnsi="Book Antiqua"/>
          <w:sz w:val="24"/>
          <w:szCs w:val="24"/>
        </w:rPr>
        <w:t xml:space="preserve"> Typical graphs of CD</w:t>
      </w:r>
      <w:r w:rsidR="005065B3" w:rsidRPr="00F65569">
        <w:rPr>
          <w:rFonts w:ascii="Book Antiqua" w:hAnsi="Book Antiqua"/>
          <w:sz w:val="24"/>
          <w:szCs w:val="24"/>
        </w:rPr>
        <w:t>11c</w:t>
      </w:r>
      <w:r w:rsidR="00FF392A" w:rsidRPr="00FF392A">
        <w:rPr>
          <w:rFonts w:ascii="Book Antiqua" w:hAnsi="Book Antiqua"/>
          <w:sz w:val="24"/>
          <w:szCs w:val="24"/>
          <w:vertAlign w:val="superscript"/>
        </w:rPr>
        <w:t>+</w:t>
      </w:r>
      <w:r w:rsidR="00A67A86">
        <w:rPr>
          <w:rFonts w:ascii="Book Antiqua" w:hAnsi="Book Antiqua"/>
          <w:sz w:val="24"/>
          <w:szCs w:val="24"/>
        </w:rPr>
        <w:t>ICAM-1</w:t>
      </w:r>
      <w:r w:rsidR="00FF392A" w:rsidRPr="00FF392A">
        <w:rPr>
          <w:rFonts w:ascii="Book Antiqua" w:hAnsi="Book Antiqua"/>
          <w:sz w:val="24"/>
          <w:szCs w:val="24"/>
          <w:vertAlign w:val="superscript"/>
        </w:rPr>
        <w:t>+</w:t>
      </w:r>
      <w:r w:rsidRPr="00F65569">
        <w:rPr>
          <w:rFonts w:ascii="Book Antiqua" w:hAnsi="Book Antiqua"/>
          <w:sz w:val="24"/>
          <w:szCs w:val="24"/>
        </w:rPr>
        <w:t xml:space="preserve"> </w:t>
      </w:r>
      <w:r w:rsidR="00A12A6C"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b/>
          <w:sz w:val="24"/>
          <w:szCs w:val="24"/>
        </w:rPr>
        <w:t xml:space="preserve">; </w:t>
      </w:r>
      <w:r w:rsidR="00655343" w:rsidRPr="00F65569">
        <w:rPr>
          <w:rFonts w:ascii="Book Antiqua" w:hAnsi="Book Antiqua"/>
          <w:sz w:val="24"/>
          <w:szCs w:val="24"/>
        </w:rPr>
        <w:t>B</w:t>
      </w:r>
      <w:r w:rsidR="00A67A86">
        <w:rPr>
          <w:rFonts w:ascii="Book Antiqua" w:hAnsi="Book Antiqua" w:hint="eastAsia"/>
          <w:sz w:val="24"/>
          <w:szCs w:val="24"/>
        </w:rPr>
        <w:t>:</w:t>
      </w:r>
      <w:r w:rsidR="00A67A86">
        <w:rPr>
          <w:rFonts w:ascii="Book Antiqua" w:hAnsi="Book Antiqua"/>
          <w:sz w:val="24"/>
          <w:szCs w:val="24"/>
        </w:rPr>
        <w:t xml:space="preserve"> Typical graphs of CD11c</w:t>
      </w:r>
      <w:r w:rsidR="00FF392A" w:rsidRPr="00FF392A">
        <w:rPr>
          <w:rFonts w:ascii="Book Antiqua" w:hAnsi="Book Antiqua"/>
          <w:sz w:val="24"/>
          <w:szCs w:val="24"/>
          <w:vertAlign w:val="superscript"/>
        </w:rPr>
        <w:t>+</w:t>
      </w:r>
      <w:r w:rsidR="00A67A86">
        <w:rPr>
          <w:rFonts w:ascii="Book Antiqua" w:hAnsi="Book Antiqua"/>
          <w:sz w:val="24"/>
          <w:szCs w:val="24"/>
        </w:rPr>
        <w:t>ICAM-1</w:t>
      </w:r>
      <w:r w:rsidR="00FF392A" w:rsidRPr="00FF392A">
        <w:rPr>
          <w:rFonts w:ascii="Book Antiqua" w:hAnsi="Book Antiqua"/>
          <w:sz w:val="24"/>
          <w:szCs w:val="24"/>
          <w:vertAlign w:val="superscript"/>
        </w:rPr>
        <w:t>+</w:t>
      </w:r>
      <w:r w:rsidR="00655343" w:rsidRPr="00F65569">
        <w:rPr>
          <w:rFonts w:ascii="Book Antiqua" w:hAnsi="Book Antiqua"/>
          <w:sz w:val="24"/>
          <w:szCs w:val="24"/>
        </w:rPr>
        <w:t xml:space="preserve"> cells in the PPs</w:t>
      </w:r>
      <w:r w:rsidR="00A67A86">
        <w:rPr>
          <w:rFonts w:ascii="Book Antiqua" w:hAnsi="Book Antiqua" w:hint="eastAsia"/>
          <w:sz w:val="24"/>
          <w:szCs w:val="24"/>
        </w:rPr>
        <w:t xml:space="preserve">; </w:t>
      </w:r>
      <w:r w:rsidRPr="00F65569">
        <w:rPr>
          <w:rFonts w:ascii="Book Antiqua" w:hAnsi="Book Antiqua"/>
          <w:sz w:val="24"/>
          <w:szCs w:val="24"/>
        </w:rPr>
        <w:t>C</w:t>
      </w:r>
      <w:r w:rsidR="00A67A86">
        <w:rPr>
          <w:rFonts w:ascii="Book Antiqua" w:hAnsi="Book Antiqua" w:hint="eastAsia"/>
          <w:sz w:val="24"/>
          <w:szCs w:val="24"/>
        </w:rPr>
        <w:t>:</w:t>
      </w:r>
      <w:r w:rsidRPr="00F65569">
        <w:rPr>
          <w:rFonts w:ascii="Book Antiqua" w:hAnsi="Book Antiqua"/>
          <w:sz w:val="24"/>
          <w:szCs w:val="24"/>
        </w:rPr>
        <w:t xml:space="preserve"> Levels (MFI) of CD</w:t>
      </w:r>
      <w:r w:rsidR="005065B3" w:rsidRPr="00F65569">
        <w:rPr>
          <w:rFonts w:ascii="Book Antiqua" w:hAnsi="Book Antiqua"/>
          <w:sz w:val="24"/>
          <w:szCs w:val="24"/>
        </w:rPr>
        <w:t>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00A67A86">
        <w:rPr>
          <w:rFonts w:ascii="Book Antiqua" w:hAnsi="Book Antiqua"/>
          <w:sz w:val="24"/>
          <w:szCs w:val="24"/>
        </w:rPr>
        <w:t>ICAM-1</w:t>
      </w:r>
      <w:r w:rsidR="00FF392A" w:rsidRPr="00FF392A">
        <w:rPr>
          <w:rFonts w:ascii="Book Antiqua" w:hAnsi="Book Antiqua"/>
          <w:sz w:val="24"/>
          <w:szCs w:val="24"/>
          <w:vertAlign w:val="superscript"/>
        </w:rPr>
        <w:t>+</w:t>
      </w:r>
      <w:r w:rsidRPr="00F65569">
        <w:rPr>
          <w:rFonts w:ascii="Book Antiqua" w:hAnsi="Book Antiqua"/>
          <w:sz w:val="24"/>
          <w:szCs w:val="24"/>
        </w:rPr>
        <w:t xml:space="preserve"> </w:t>
      </w:r>
      <w:r w:rsidR="005065B3"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00655343" w:rsidRPr="00F65569">
        <w:rPr>
          <w:rFonts w:ascii="Book Antiqua" w:hAnsi="Book Antiqua"/>
          <w:sz w:val="24"/>
          <w:szCs w:val="24"/>
        </w:rPr>
        <w:t>D</w:t>
      </w:r>
      <w:r w:rsidR="00A67A86">
        <w:rPr>
          <w:rFonts w:ascii="Book Antiqua" w:hAnsi="Book Antiqua" w:hint="eastAsia"/>
          <w:sz w:val="24"/>
          <w:szCs w:val="24"/>
        </w:rPr>
        <w:t>:</w:t>
      </w:r>
      <w:r w:rsidR="00A67A86">
        <w:rPr>
          <w:rFonts w:ascii="Book Antiqua" w:hAnsi="Book Antiqua"/>
          <w:sz w:val="24"/>
          <w:szCs w:val="24"/>
        </w:rPr>
        <w:t xml:space="preserve"> Levels (MFI) of CD11c</w:t>
      </w:r>
      <w:r w:rsidR="00FF392A" w:rsidRPr="00FF392A">
        <w:rPr>
          <w:rFonts w:ascii="Book Antiqua" w:hAnsi="Book Antiqua"/>
          <w:sz w:val="24"/>
          <w:szCs w:val="24"/>
          <w:vertAlign w:val="superscript"/>
        </w:rPr>
        <w:t>+</w:t>
      </w:r>
      <w:r w:rsidR="00A67A86">
        <w:rPr>
          <w:rFonts w:ascii="Book Antiqua" w:hAnsi="Book Antiqua"/>
          <w:sz w:val="24"/>
          <w:szCs w:val="24"/>
        </w:rPr>
        <w:t>ICAM-1</w:t>
      </w:r>
      <w:r w:rsidR="00FF392A" w:rsidRPr="00FF392A">
        <w:rPr>
          <w:rFonts w:ascii="Book Antiqua" w:hAnsi="Book Antiqua"/>
          <w:sz w:val="24"/>
          <w:szCs w:val="24"/>
          <w:vertAlign w:val="superscript"/>
        </w:rPr>
        <w:t>+</w:t>
      </w:r>
      <w:r w:rsidR="00655343" w:rsidRPr="00F65569">
        <w:rPr>
          <w:rFonts w:ascii="Book Antiqua" w:hAnsi="Book Antiqua"/>
          <w:sz w:val="24"/>
          <w:szCs w:val="24"/>
        </w:rPr>
        <w:t xml:space="preserve"> cells in the PPs. </w:t>
      </w:r>
      <w:r w:rsidRPr="00F65569">
        <w:rPr>
          <w:rFonts w:ascii="Book Antiqua" w:hAnsi="Book Antiqua"/>
          <w:sz w:val="24"/>
          <w:szCs w:val="24"/>
        </w:rPr>
        <w:t>Data are shown as the mean ± SEM (</w:t>
      </w:r>
      <w:r w:rsidR="009579D8" w:rsidRPr="009579D8">
        <w:rPr>
          <w:rFonts w:ascii="Book Antiqua" w:hAnsi="Book Antiqua"/>
          <w:i/>
          <w:sz w:val="24"/>
          <w:szCs w:val="24"/>
        </w:rPr>
        <w:t>n =</w:t>
      </w:r>
      <w:r w:rsidRPr="00F65569">
        <w:rPr>
          <w:rFonts w:ascii="Book Antiqua" w:hAnsi="Book Antiqua"/>
          <w:sz w:val="24"/>
          <w:szCs w:val="24"/>
        </w:rPr>
        <w:t xml:space="preserve"> 8).</w:t>
      </w:r>
      <w:r w:rsidRPr="00F65569">
        <w:rPr>
          <w:rFonts w:ascii="Book Antiqua" w:hAnsi="Book Antiqua"/>
          <w:sz w:val="24"/>
          <w:szCs w:val="24"/>
          <w:vertAlign w:val="superscript"/>
        </w:rPr>
        <w:t xml:space="preserve"> </w:t>
      </w:r>
      <w:r w:rsidR="00301D0E">
        <w:rPr>
          <w:rFonts w:ascii="Book Antiqua" w:hAnsi="Book Antiqua" w:hint="eastAsia"/>
          <w:sz w:val="24"/>
          <w:szCs w:val="24"/>
          <w:vertAlign w:val="superscript"/>
        </w:rPr>
        <w:t>a</w:t>
      </w:r>
      <w:r w:rsidR="00A67A86" w:rsidRPr="00A67A86">
        <w:rPr>
          <w:rFonts w:ascii="Book Antiqua" w:hAnsi="Book Antiqua"/>
          <w:i/>
          <w:sz w:val="24"/>
          <w:szCs w:val="24"/>
        </w:rPr>
        <w:t>P &lt;</w:t>
      </w:r>
      <w:r w:rsidRPr="00F65569">
        <w:rPr>
          <w:rFonts w:ascii="Book Antiqua" w:hAnsi="Book Antiqua"/>
          <w:sz w:val="24"/>
          <w:szCs w:val="24"/>
        </w:rPr>
        <w:t xml:space="preserve"> 0.05 </w:t>
      </w:r>
      <w:r w:rsidR="00A67A86" w:rsidRPr="00A67A86">
        <w:rPr>
          <w:rFonts w:ascii="Book Antiqua" w:hAnsi="Book Antiqua"/>
          <w:i/>
          <w:sz w:val="24"/>
          <w:szCs w:val="24"/>
        </w:rPr>
        <w:t>vs</w:t>
      </w:r>
      <w:r w:rsidRPr="00F65569">
        <w:rPr>
          <w:rFonts w:ascii="Book Antiqua" w:hAnsi="Book Antiqua"/>
          <w:sz w:val="24"/>
          <w:szCs w:val="24"/>
        </w:rPr>
        <w:t xml:space="preserve"> the Normal control group; </w:t>
      </w:r>
      <w:r w:rsidR="00301D0E">
        <w:rPr>
          <w:rFonts w:ascii="Book Antiqua" w:hAnsi="Book Antiqua" w:hint="eastAsia"/>
          <w:sz w:val="24"/>
          <w:szCs w:val="24"/>
          <w:vertAlign w:val="superscript"/>
        </w:rPr>
        <w:t>b</w:t>
      </w:r>
      <w:r w:rsidR="00A67A86" w:rsidRPr="00A67A86">
        <w:rPr>
          <w:rFonts w:ascii="Book Antiqua" w:hAnsi="Book Antiqua"/>
          <w:i/>
          <w:sz w:val="24"/>
          <w:szCs w:val="24"/>
        </w:rPr>
        <w:t>P &lt;</w:t>
      </w:r>
      <w:r w:rsidRPr="00F65569">
        <w:rPr>
          <w:rFonts w:ascii="Book Antiqua" w:hAnsi="Book Antiqua"/>
          <w:sz w:val="24"/>
          <w:szCs w:val="24"/>
        </w:rPr>
        <w:t xml:space="preserve"> 0.05 </w:t>
      </w:r>
      <w:r w:rsidR="00A67A86" w:rsidRPr="00A67A86">
        <w:rPr>
          <w:rFonts w:ascii="Book Antiqua" w:hAnsi="Book Antiqua"/>
          <w:i/>
          <w:sz w:val="24"/>
          <w:szCs w:val="24"/>
        </w:rPr>
        <w:t>vs</w:t>
      </w:r>
      <w:r w:rsidRPr="00F65569">
        <w:rPr>
          <w:rFonts w:ascii="Book Antiqua" w:hAnsi="Book Antiqua"/>
          <w:sz w:val="24"/>
          <w:szCs w:val="24"/>
        </w:rPr>
        <w:t xml:space="preserve"> the TNBS group.</w:t>
      </w:r>
    </w:p>
    <w:p w:rsidR="004B1A18" w:rsidRPr="00301D0E"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9C16E2" w:rsidRDefault="009C16E2">
      <w:pPr>
        <w:widowControl/>
        <w:jc w:val="left"/>
        <w:rPr>
          <w:rFonts w:ascii="Book Antiqua" w:hAnsi="Book Antiqua"/>
          <w:noProof/>
          <w:sz w:val="24"/>
          <w:szCs w:val="24"/>
        </w:rPr>
      </w:pPr>
      <w:r>
        <w:rPr>
          <w:rFonts w:ascii="Book Antiqua" w:hAnsi="Book Antiqua"/>
          <w:noProof/>
          <w:sz w:val="24"/>
          <w:szCs w:val="24"/>
        </w:rPr>
        <w:br w:type="page"/>
      </w:r>
    </w:p>
    <w:p w:rsidR="00F36703" w:rsidRPr="00F65569" w:rsidRDefault="009C16E2" w:rsidP="00F65569">
      <w:pPr>
        <w:adjustRightInd w:val="0"/>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1E12B8E8" wp14:editId="4F4C5B85">
            <wp:extent cx="5276850" cy="3941351"/>
            <wp:effectExtent l="0" t="0" r="0" b="2540"/>
            <wp:docPr id="16" name="图片 16" descr="C:\Users\baishideng-2014\Desktop\revised-jyu\30919\30919-Figures\Fig.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ishideng-2014\Desktop\revised-jyu\30919\30919-Figures\Fig.7.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6850" cy="3941351"/>
                    </a:xfrm>
                    <a:prstGeom prst="rect">
                      <a:avLst/>
                    </a:prstGeom>
                    <a:noFill/>
                    <a:ln>
                      <a:noFill/>
                    </a:ln>
                  </pic:spPr>
                </pic:pic>
              </a:graphicData>
            </a:graphic>
          </wp:inline>
        </w:drawing>
      </w:r>
    </w:p>
    <w:p w:rsidR="00F36703" w:rsidRPr="00F65569" w:rsidRDefault="00F36703" w:rsidP="00F65569">
      <w:pPr>
        <w:adjustRightInd w:val="0"/>
        <w:snapToGrid w:val="0"/>
        <w:spacing w:line="360" w:lineRule="auto"/>
        <w:rPr>
          <w:rFonts w:ascii="Book Antiqua" w:hAnsi="Book Antiqua"/>
          <w:sz w:val="24"/>
          <w:szCs w:val="24"/>
        </w:rPr>
      </w:pPr>
      <w:r w:rsidRPr="00F65569">
        <w:rPr>
          <w:rFonts w:ascii="Book Antiqua" w:hAnsi="Book Antiqua"/>
          <w:b/>
          <w:sz w:val="24"/>
          <w:szCs w:val="24"/>
        </w:rPr>
        <w:t xml:space="preserve">Figure </w:t>
      </w:r>
      <w:r w:rsidR="00A12A6C" w:rsidRPr="00F65569">
        <w:rPr>
          <w:rFonts w:ascii="Book Antiqua" w:hAnsi="Book Antiqua"/>
          <w:b/>
          <w:sz w:val="24"/>
          <w:szCs w:val="24"/>
        </w:rPr>
        <w:t>7</w:t>
      </w:r>
      <w:r w:rsidRPr="00F65569">
        <w:rPr>
          <w:rFonts w:ascii="Book Antiqua" w:hAnsi="Book Antiqua"/>
          <w:b/>
          <w:sz w:val="24"/>
          <w:szCs w:val="24"/>
        </w:rPr>
        <w:t xml:space="preserve"> Typical histograms and levels of CD</w:t>
      </w:r>
      <w:r w:rsidR="005065B3" w:rsidRPr="00F65569">
        <w:rPr>
          <w:rFonts w:ascii="Book Antiqua" w:hAnsi="Book Antiqua"/>
          <w:b/>
          <w:sz w:val="24"/>
          <w:szCs w:val="24"/>
        </w:rPr>
        <w:t>11c</w:t>
      </w:r>
      <w:r w:rsidR="00FF392A" w:rsidRPr="00FF392A">
        <w:rPr>
          <w:rFonts w:ascii="Book Antiqua" w:hAnsi="Book Antiqua"/>
          <w:b/>
          <w:sz w:val="24"/>
          <w:szCs w:val="24"/>
          <w:vertAlign w:val="superscript"/>
        </w:rPr>
        <w:t>+</w:t>
      </w:r>
      <w:r w:rsidR="00A67A86">
        <w:rPr>
          <w:rFonts w:ascii="Book Antiqua" w:hAnsi="Book Antiqua"/>
          <w:b/>
          <w:sz w:val="24"/>
          <w:szCs w:val="24"/>
        </w:rPr>
        <w:t>CD205</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5065B3" w:rsidRPr="00F65569">
        <w:rPr>
          <w:rFonts w:ascii="Book Antiqua" w:hAnsi="Book Antiqua"/>
          <w:b/>
          <w:sz w:val="24"/>
          <w:szCs w:val="24"/>
        </w:rPr>
        <w:t>cells</w:t>
      </w:r>
      <w:r w:rsidRPr="00F65569">
        <w:rPr>
          <w:rFonts w:ascii="Book Antiqua" w:hAnsi="Book Antiqua"/>
          <w:b/>
          <w:sz w:val="24"/>
          <w:szCs w:val="24"/>
        </w:rPr>
        <w:t xml:space="preserve"> in the spleen and </w:t>
      </w:r>
      <w:r w:rsidR="00574055" w:rsidRPr="00F65569">
        <w:rPr>
          <w:rFonts w:ascii="Book Antiqua" w:hAnsi="Book Antiqua"/>
          <w:b/>
          <w:sz w:val="24"/>
          <w:szCs w:val="24"/>
        </w:rPr>
        <w:t>PPs</w:t>
      </w:r>
      <w:r w:rsidRPr="00F65569">
        <w:rPr>
          <w:rFonts w:ascii="Book Antiqua" w:hAnsi="Book Antiqua"/>
          <w:b/>
          <w:sz w:val="24"/>
          <w:szCs w:val="24"/>
        </w:rPr>
        <w:t xml:space="preserve">. </w:t>
      </w:r>
      <w:r w:rsidRPr="00F65569">
        <w:rPr>
          <w:rFonts w:ascii="Book Antiqua" w:hAnsi="Book Antiqua"/>
          <w:sz w:val="24"/>
          <w:szCs w:val="24"/>
        </w:rPr>
        <w:t>A</w:t>
      </w:r>
      <w:r w:rsidR="00A67A86">
        <w:rPr>
          <w:rFonts w:ascii="Book Antiqua" w:hAnsi="Book Antiqua" w:hint="eastAsia"/>
          <w:sz w:val="24"/>
          <w:szCs w:val="24"/>
        </w:rPr>
        <w:t>:</w:t>
      </w:r>
      <w:r w:rsidRPr="00F65569">
        <w:rPr>
          <w:rFonts w:ascii="Book Antiqua" w:hAnsi="Book Antiqua"/>
          <w:sz w:val="24"/>
          <w:szCs w:val="24"/>
        </w:rPr>
        <w:t xml:space="preserve"> Typical graphs of CD</w:t>
      </w:r>
      <w:r w:rsidR="005065B3" w:rsidRPr="00F65569">
        <w:rPr>
          <w:rFonts w:ascii="Book Antiqua" w:hAnsi="Book Antiqua"/>
          <w:sz w:val="24"/>
          <w:szCs w:val="24"/>
        </w:rPr>
        <w:t>11c</w:t>
      </w:r>
      <w:r w:rsidRPr="00F65569">
        <w:rPr>
          <w:rFonts w:ascii="Book Antiqua" w:hAnsi="Book Antiqua"/>
          <w:sz w:val="24"/>
          <w:szCs w:val="24"/>
        </w:rPr>
        <w:t xml:space="preserve"> </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CD205 </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005065B3"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00655343" w:rsidRPr="00F65569">
        <w:rPr>
          <w:rFonts w:ascii="Book Antiqua" w:hAnsi="Book Antiqua"/>
          <w:sz w:val="24"/>
          <w:szCs w:val="24"/>
        </w:rPr>
        <w:t>B</w:t>
      </w:r>
      <w:r w:rsidR="00A67A86">
        <w:rPr>
          <w:rFonts w:ascii="Book Antiqua" w:hAnsi="Book Antiqua" w:hint="eastAsia"/>
          <w:sz w:val="24"/>
          <w:szCs w:val="24"/>
        </w:rPr>
        <w:t>:</w:t>
      </w:r>
      <w:r w:rsidR="00A67A86">
        <w:rPr>
          <w:rFonts w:ascii="Book Antiqua" w:hAnsi="Book Antiqua"/>
          <w:sz w:val="24"/>
          <w:szCs w:val="24"/>
        </w:rPr>
        <w:t xml:space="preserve"> Typical graphs of CD11c</w:t>
      </w:r>
      <w:r w:rsidR="00FF392A" w:rsidRPr="00FF392A">
        <w:rPr>
          <w:rFonts w:ascii="Book Antiqua" w:hAnsi="Book Antiqua"/>
          <w:sz w:val="24"/>
          <w:szCs w:val="24"/>
          <w:vertAlign w:val="superscript"/>
        </w:rPr>
        <w:t>+</w:t>
      </w:r>
      <w:r w:rsidR="00A67A86">
        <w:rPr>
          <w:rFonts w:ascii="Book Antiqua" w:hAnsi="Book Antiqua"/>
          <w:sz w:val="24"/>
          <w:szCs w:val="24"/>
        </w:rPr>
        <w:t>CD205</w:t>
      </w:r>
      <w:r w:rsidR="00FF392A" w:rsidRPr="00FF392A">
        <w:rPr>
          <w:rFonts w:ascii="Book Antiqua" w:hAnsi="Book Antiqua"/>
          <w:sz w:val="24"/>
          <w:szCs w:val="24"/>
          <w:vertAlign w:val="superscript"/>
        </w:rPr>
        <w:t>+</w:t>
      </w:r>
      <w:r w:rsidR="00655343" w:rsidRPr="00F65569">
        <w:rPr>
          <w:rFonts w:ascii="Book Antiqua" w:hAnsi="Book Antiqua"/>
          <w:sz w:val="24"/>
          <w:szCs w:val="24"/>
          <w:vertAlign w:val="superscript"/>
        </w:rPr>
        <w:t xml:space="preserve"> </w:t>
      </w:r>
      <w:r w:rsidR="00655343" w:rsidRPr="00F65569">
        <w:rPr>
          <w:rFonts w:ascii="Book Antiqua" w:hAnsi="Book Antiqua"/>
          <w:sz w:val="24"/>
          <w:szCs w:val="24"/>
        </w:rPr>
        <w:t>cells in the PPs</w:t>
      </w:r>
      <w:r w:rsidR="00A67A86">
        <w:rPr>
          <w:rFonts w:ascii="Book Antiqua" w:hAnsi="Book Antiqua" w:hint="eastAsia"/>
          <w:sz w:val="24"/>
          <w:szCs w:val="24"/>
        </w:rPr>
        <w:t xml:space="preserve">; </w:t>
      </w:r>
      <w:r w:rsidRPr="00F65569">
        <w:rPr>
          <w:rFonts w:ascii="Book Antiqua" w:hAnsi="Book Antiqua"/>
          <w:sz w:val="24"/>
          <w:szCs w:val="24"/>
        </w:rPr>
        <w:t>C</w:t>
      </w:r>
      <w:r w:rsidR="00A67A86">
        <w:rPr>
          <w:rFonts w:ascii="Book Antiqua" w:hAnsi="Book Antiqua" w:hint="eastAsia"/>
          <w:sz w:val="24"/>
          <w:szCs w:val="24"/>
        </w:rPr>
        <w:t>:</w:t>
      </w:r>
      <w:r w:rsidRPr="00F65569">
        <w:rPr>
          <w:rFonts w:ascii="Book Antiqua" w:hAnsi="Book Antiqua"/>
          <w:sz w:val="24"/>
          <w:szCs w:val="24"/>
        </w:rPr>
        <w:t xml:space="preserve"> Levels (MFI) of CD</w:t>
      </w:r>
      <w:r w:rsidR="005065B3" w:rsidRPr="00F65569">
        <w:rPr>
          <w:rFonts w:ascii="Book Antiqua" w:hAnsi="Book Antiqua"/>
          <w:sz w:val="24"/>
          <w:szCs w:val="24"/>
        </w:rPr>
        <w:t>11c</w:t>
      </w:r>
      <w:r w:rsidR="00FF392A" w:rsidRPr="00FF392A">
        <w:rPr>
          <w:rFonts w:ascii="Book Antiqua" w:hAnsi="Book Antiqua"/>
          <w:sz w:val="24"/>
          <w:szCs w:val="24"/>
          <w:vertAlign w:val="superscript"/>
        </w:rPr>
        <w:t>+</w:t>
      </w:r>
      <w:r w:rsidR="00A67A86">
        <w:rPr>
          <w:rFonts w:ascii="Book Antiqua" w:hAnsi="Book Antiqua"/>
          <w:sz w:val="24"/>
          <w:szCs w:val="24"/>
        </w:rPr>
        <w:t>CD205</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005065B3" w:rsidRPr="00F65569">
        <w:rPr>
          <w:rFonts w:ascii="Book Antiqua" w:hAnsi="Book Antiqua"/>
          <w:sz w:val="24"/>
          <w:szCs w:val="24"/>
        </w:rPr>
        <w:t xml:space="preserve">cells </w:t>
      </w:r>
      <w:r w:rsidRPr="00F65569">
        <w:rPr>
          <w:rFonts w:ascii="Book Antiqua" w:hAnsi="Book Antiqua"/>
          <w:sz w:val="24"/>
          <w:szCs w:val="24"/>
        </w:rPr>
        <w:t>in the spleen</w:t>
      </w:r>
      <w:r w:rsidR="00A67A86">
        <w:rPr>
          <w:rFonts w:ascii="Book Antiqua" w:hAnsi="Book Antiqua" w:hint="eastAsia"/>
          <w:sz w:val="24"/>
          <w:szCs w:val="24"/>
        </w:rPr>
        <w:t xml:space="preserve">; </w:t>
      </w:r>
      <w:r w:rsidRPr="00F65569">
        <w:rPr>
          <w:rFonts w:ascii="Book Antiqua" w:hAnsi="Book Antiqua"/>
          <w:sz w:val="24"/>
          <w:szCs w:val="24"/>
        </w:rPr>
        <w:t>D</w:t>
      </w:r>
      <w:r w:rsidR="00A67A86">
        <w:rPr>
          <w:rFonts w:ascii="Book Antiqua" w:hAnsi="Book Antiqua" w:hint="eastAsia"/>
          <w:sz w:val="24"/>
          <w:szCs w:val="24"/>
        </w:rPr>
        <w:t>:</w:t>
      </w:r>
      <w:r w:rsidRPr="00F65569">
        <w:rPr>
          <w:rFonts w:ascii="Book Antiqua" w:hAnsi="Book Antiqua"/>
          <w:sz w:val="24"/>
          <w:szCs w:val="24"/>
        </w:rPr>
        <w:t xml:space="preserve"> Levels (MFI) of CD</w:t>
      </w:r>
      <w:r w:rsidR="005065B3" w:rsidRPr="00F65569">
        <w:rPr>
          <w:rFonts w:ascii="Book Antiqua" w:hAnsi="Book Antiqua"/>
          <w:sz w:val="24"/>
          <w:szCs w:val="24"/>
        </w:rPr>
        <w:t>11c</w:t>
      </w:r>
      <w:r w:rsidR="00FF392A" w:rsidRPr="00FF392A">
        <w:rPr>
          <w:rFonts w:ascii="Book Antiqua" w:hAnsi="Book Antiqua"/>
          <w:sz w:val="24"/>
          <w:szCs w:val="24"/>
          <w:vertAlign w:val="superscript"/>
        </w:rPr>
        <w:t>+</w:t>
      </w:r>
      <w:r w:rsidR="00A67A86">
        <w:rPr>
          <w:rFonts w:ascii="Book Antiqua" w:hAnsi="Book Antiqua"/>
          <w:sz w:val="24"/>
          <w:szCs w:val="24"/>
        </w:rPr>
        <w:t>CD205</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005065B3" w:rsidRPr="00F65569">
        <w:rPr>
          <w:rFonts w:ascii="Book Antiqua" w:hAnsi="Book Antiqua"/>
          <w:sz w:val="24"/>
          <w:szCs w:val="24"/>
        </w:rPr>
        <w:t>cells</w:t>
      </w:r>
      <w:r w:rsidRPr="00F65569">
        <w:rPr>
          <w:rFonts w:ascii="Book Antiqua" w:hAnsi="Book Antiqua"/>
          <w:sz w:val="24"/>
          <w:szCs w:val="24"/>
        </w:rPr>
        <w:t xml:space="preserve"> in </w:t>
      </w:r>
      <w:r w:rsidR="00574055" w:rsidRPr="00F65569">
        <w:rPr>
          <w:rFonts w:ascii="Book Antiqua" w:hAnsi="Book Antiqua"/>
          <w:sz w:val="24"/>
          <w:szCs w:val="24"/>
        </w:rPr>
        <w:t>PPs</w:t>
      </w:r>
      <w:r w:rsidRPr="00F65569">
        <w:rPr>
          <w:rFonts w:ascii="Book Antiqua" w:hAnsi="Book Antiqua"/>
          <w:sz w:val="24"/>
          <w:szCs w:val="24"/>
        </w:rPr>
        <w:t>. Data were mean ± SEM (</w:t>
      </w:r>
      <w:r w:rsidR="009579D8" w:rsidRPr="009579D8">
        <w:rPr>
          <w:rFonts w:ascii="Book Antiqua" w:hAnsi="Book Antiqua"/>
          <w:i/>
          <w:sz w:val="24"/>
          <w:szCs w:val="24"/>
        </w:rPr>
        <w:t>n =</w:t>
      </w:r>
      <w:r w:rsidRPr="00F65569">
        <w:rPr>
          <w:rFonts w:ascii="Book Antiqua" w:hAnsi="Book Antiqua"/>
          <w:sz w:val="24"/>
          <w:szCs w:val="24"/>
        </w:rPr>
        <w:t xml:space="preserve"> 8).</w:t>
      </w:r>
      <w:r w:rsidRPr="00F65569">
        <w:rPr>
          <w:rFonts w:ascii="Book Antiqua" w:hAnsi="Book Antiqua"/>
          <w:sz w:val="24"/>
          <w:szCs w:val="24"/>
          <w:vertAlign w:val="superscript"/>
        </w:rPr>
        <w:t xml:space="preserve"> </w:t>
      </w:r>
      <w:r w:rsidR="00301D0E" w:rsidRPr="00301D0E">
        <w:rPr>
          <w:rFonts w:ascii="Book Antiqua" w:hAnsi="Book Antiqua" w:hint="eastAsia"/>
          <w:sz w:val="24"/>
          <w:szCs w:val="24"/>
          <w:vertAlign w:val="superscript"/>
        </w:rPr>
        <w:t>a</w:t>
      </w:r>
      <w:r w:rsidR="00A67A86" w:rsidRPr="00A67A86">
        <w:rPr>
          <w:rFonts w:ascii="Book Antiqua" w:hAnsi="Book Antiqua"/>
          <w:i/>
          <w:sz w:val="24"/>
          <w:szCs w:val="24"/>
        </w:rPr>
        <w:t>P &lt;</w:t>
      </w:r>
      <w:r w:rsidR="00A146E7" w:rsidRPr="00F65569">
        <w:rPr>
          <w:rFonts w:ascii="Book Antiqua" w:hAnsi="Book Antiqua"/>
          <w:sz w:val="24"/>
          <w:szCs w:val="24"/>
        </w:rPr>
        <w:t xml:space="preserve"> 0.05 and </w:t>
      </w:r>
      <w:r w:rsidR="00301D0E" w:rsidRPr="00301D0E">
        <w:rPr>
          <w:rFonts w:ascii="Book Antiqua" w:hAnsi="Book Antiqua" w:hint="eastAsia"/>
          <w:sz w:val="24"/>
          <w:szCs w:val="24"/>
          <w:vertAlign w:val="superscript"/>
        </w:rPr>
        <w:t>c</w:t>
      </w:r>
      <w:r w:rsidR="00A67A86" w:rsidRPr="00A67A86">
        <w:rPr>
          <w:rFonts w:ascii="Book Antiqua" w:hAnsi="Book Antiqua"/>
          <w:i/>
          <w:sz w:val="24"/>
          <w:szCs w:val="24"/>
        </w:rPr>
        <w:t>P &lt;</w:t>
      </w:r>
      <w:r w:rsidR="00A146E7" w:rsidRPr="00F65569">
        <w:rPr>
          <w:rFonts w:ascii="Book Antiqua" w:hAnsi="Book Antiqua"/>
          <w:sz w:val="24"/>
          <w:szCs w:val="24"/>
        </w:rPr>
        <w:t xml:space="preserve"> 0.01 </w:t>
      </w:r>
      <w:r w:rsidR="00A67A86" w:rsidRPr="00A67A86">
        <w:rPr>
          <w:rFonts w:ascii="Book Antiqua" w:hAnsi="Book Antiqua"/>
          <w:i/>
          <w:sz w:val="24"/>
          <w:szCs w:val="24"/>
        </w:rPr>
        <w:t>vs</w:t>
      </w:r>
      <w:r w:rsidR="00A146E7" w:rsidRPr="00F65569">
        <w:rPr>
          <w:rFonts w:ascii="Book Antiqua" w:hAnsi="Book Antiqua"/>
          <w:sz w:val="24"/>
          <w:szCs w:val="24"/>
        </w:rPr>
        <w:t xml:space="preserve"> the Normal group; </w:t>
      </w:r>
      <w:r w:rsidR="00301D0E">
        <w:rPr>
          <w:rFonts w:ascii="Book Antiqua" w:hAnsi="Book Antiqua" w:hint="eastAsia"/>
          <w:sz w:val="24"/>
          <w:szCs w:val="24"/>
          <w:vertAlign w:val="superscript"/>
        </w:rPr>
        <w:t>b</w:t>
      </w:r>
      <w:r w:rsidR="00A67A86" w:rsidRPr="00A67A86">
        <w:rPr>
          <w:rFonts w:ascii="Book Antiqua" w:hAnsi="Book Antiqua"/>
          <w:i/>
          <w:sz w:val="24"/>
          <w:szCs w:val="24"/>
        </w:rPr>
        <w:t>P &lt;</w:t>
      </w:r>
      <w:r w:rsidR="00A146E7" w:rsidRPr="00F65569">
        <w:rPr>
          <w:rFonts w:ascii="Book Antiqua" w:hAnsi="Book Antiqua"/>
          <w:sz w:val="24"/>
          <w:szCs w:val="24"/>
        </w:rPr>
        <w:t xml:space="preserve"> 0.05 </w:t>
      </w:r>
      <w:r w:rsidR="00A67A86" w:rsidRPr="00A67A86">
        <w:rPr>
          <w:rFonts w:ascii="Book Antiqua" w:hAnsi="Book Antiqua"/>
          <w:i/>
          <w:sz w:val="24"/>
          <w:szCs w:val="24"/>
        </w:rPr>
        <w:t>vs</w:t>
      </w:r>
      <w:r w:rsidR="00A146E7" w:rsidRPr="00F65569">
        <w:rPr>
          <w:rFonts w:ascii="Book Antiqua" w:hAnsi="Book Antiqua"/>
          <w:sz w:val="24"/>
          <w:szCs w:val="24"/>
        </w:rPr>
        <w:t xml:space="preserve"> the TNBS group.</w:t>
      </w: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4B1A18" w:rsidRPr="00F65569" w:rsidRDefault="004B1A18" w:rsidP="00F65569">
      <w:pPr>
        <w:adjustRightInd w:val="0"/>
        <w:snapToGrid w:val="0"/>
        <w:spacing w:line="360" w:lineRule="auto"/>
        <w:rPr>
          <w:rFonts w:ascii="Book Antiqua" w:hAnsi="Book Antiqua"/>
          <w:sz w:val="24"/>
          <w:szCs w:val="24"/>
        </w:rPr>
      </w:pPr>
    </w:p>
    <w:p w:rsidR="00F36703" w:rsidRPr="00F65569" w:rsidRDefault="00F36703" w:rsidP="00F65569">
      <w:pPr>
        <w:adjustRightInd w:val="0"/>
        <w:snapToGrid w:val="0"/>
        <w:spacing w:line="360" w:lineRule="auto"/>
        <w:rPr>
          <w:rFonts w:ascii="Book Antiqua" w:hAnsi="Book Antiqua"/>
          <w:sz w:val="24"/>
          <w:szCs w:val="24"/>
        </w:rPr>
      </w:pPr>
    </w:p>
    <w:p w:rsidR="009C16E2" w:rsidRDefault="009C16E2">
      <w:pPr>
        <w:widowControl/>
        <w:jc w:val="left"/>
        <w:rPr>
          <w:rFonts w:ascii="Book Antiqua" w:hAnsi="Book Antiqua"/>
          <w:noProof/>
          <w:sz w:val="24"/>
          <w:szCs w:val="24"/>
        </w:rPr>
      </w:pPr>
      <w:r>
        <w:rPr>
          <w:rFonts w:ascii="Book Antiqua" w:hAnsi="Book Antiqua"/>
          <w:noProof/>
          <w:sz w:val="24"/>
          <w:szCs w:val="24"/>
        </w:rPr>
        <w:br w:type="page"/>
      </w:r>
    </w:p>
    <w:p w:rsidR="004B1A18" w:rsidRPr="00F65569" w:rsidRDefault="009C16E2" w:rsidP="00F65569">
      <w:pPr>
        <w:adjustRightInd w:val="0"/>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3F5FE2D8" wp14:editId="5C8E5707">
            <wp:extent cx="5143500" cy="3796393"/>
            <wp:effectExtent l="0" t="0" r="0" b="0"/>
            <wp:docPr id="17" name="图片 17" descr="C:\Users\baishideng-2014\Desktop\revised-jyu\30919\30919-Figures\Fig.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shideng-2014\Desktop\revised-jyu\30919\30919-Figures\Fig.8.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0" cy="3796393"/>
                    </a:xfrm>
                    <a:prstGeom prst="rect">
                      <a:avLst/>
                    </a:prstGeom>
                    <a:noFill/>
                    <a:ln>
                      <a:noFill/>
                    </a:ln>
                  </pic:spPr>
                </pic:pic>
              </a:graphicData>
            </a:graphic>
          </wp:inline>
        </w:drawing>
      </w:r>
    </w:p>
    <w:p w:rsidR="00F36703" w:rsidRPr="00F65569" w:rsidRDefault="00F36703" w:rsidP="00F65569">
      <w:pPr>
        <w:adjustRightInd w:val="0"/>
        <w:snapToGrid w:val="0"/>
        <w:spacing w:line="360" w:lineRule="auto"/>
        <w:rPr>
          <w:rFonts w:ascii="Book Antiqua" w:hAnsi="Book Antiqua"/>
          <w:sz w:val="24"/>
          <w:szCs w:val="24"/>
        </w:rPr>
      </w:pPr>
      <w:bookmarkStart w:id="599" w:name="OLE_LINK38"/>
      <w:r w:rsidRPr="00F65569">
        <w:rPr>
          <w:rFonts w:ascii="Book Antiqua" w:hAnsi="Book Antiqua"/>
          <w:b/>
          <w:sz w:val="24"/>
          <w:szCs w:val="24"/>
        </w:rPr>
        <w:t>Figure</w:t>
      </w:r>
      <w:r w:rsidR="00A12A6C" w:rsidRPr="00F65569">
        <w:rPr>
          <w:rFonts w:ascii="Book Antiqua" w:hAnsi="Book Antiqua"/>
          <w:b/>
          <w:sz w:val="24"/>
          <w:szCs w:val="24"/>
        </w:rPr>
        <w:t xml:space="preserve"> 8</w:t>
      </w:r>
      <w:r w:rsidRPr="00F65569">
        <w:rPr>
          <w:rFonts w:ascii="Book Antiqua" w:hAnsi="Book Antiqua"/>
          <w:b/>
          <w:sz w:val="24"/>
          <w:szCs w:val="24"/>
        </w:rPr>
        <w:t xml:space="preserve"> Typical histograms and levels of CD</w:t>
      </w:r>
      <w:r w:rsidR="005065B3" w:rsidRPr="00F65569">
        <w:rPr>
          <w:rFonts w:ascii="Book Antiqua" w:hAnsi="Book Antiqua"/>
          <w:b/>
          <w:sz w:val="24"/>
          <w:szCs w:val="24"/>
        </w:rPr>
        <w:t>11c</w:t>
      </w:r>
      <w:r w:rsidR="00FF392A" w:rsidRPr="00FF392A">
        <w:rPr>
          <w:rFonts w:ascii="Book Antiqua" w:hAnsi="Book Antiqua"/>
          <w:b/>
          <w:sz w:val="24"/>
          <w:szCs w:val="24"/>
          <w:vertAlign w:val="superscript"/>
        </w:rPr>
        <w:t>+</w:t>
      </w:r>
      <w:r w:rsidR="00A67A86">
        <w:rPr>
          <w:rFonts w:ascii="Book Antiqua" w:hAnsi="Book Antiqua"/>
          <w:b/>
          <w:sz w:val="24"/>
          <w:szCs w:val="24"/>
        </w:rPr>
        <w:t>MHC II</w:t>
      </w:r>
      <w:r w:rsidR="00FF392A" w:rsidRPr="00FF392A">
        <w:rPr>
          <w:rFonts w:ascii="Book Antiqua" w:hAnsi="Book Antiqua"/>
          <w:b/>
          <w:sz w:val="24"/>
          <w:szCs w:val="24"/>
          <w:vertAlign w:val="superscript"/>
        </w:rPr>
        <w:t>+</w:t>
      </w:r>
      <w:r w:rsidRPr="00F65569">
        <w:rPr>
          <w:rFonts w:ascii="Book Antiqua" w:hAnsi="Book Antiqua"/>
          <w:b/>
          <w:sz w:val="24"/>
          <w:szCs w:val="24"/>
          <w:vertAlign w:val="superscript"/>
        </w:rPr>
        <w:t xml:space="preserve"> </w:t>
      </w:r>
      <w:r w:rsidR="005065B3" w:rsidRPr="00F65569">
        <w:rPr>
          <w:rFonts w:ascii="Book Antiqua" w:hAnsi="Book Antiqua"/>
          <w:b/>
          <w:sz w:val="24"/>
          <w:szCs w:val="24"/>
        </w:rPr>
        <w:t xml:space="preserve">cells </w:t>
      </w:r>
      <w:r w:rsidRPr="00F65569">
        <w:rPr>
          <w:rFonts w:ascii="Book Antiqua" w:hAnsi="Book Antiqua"/>
          <w:b/>
          <w:sz w:val="24"/>
          <w:szCs w:val="24"/>
        </w:rPr>
        <w:t xml:space="preserve">in the spleen and </w:t>
      </w:r>
      <w:r w:rsidR="00574055" w:rsidRPr="00F65569">
        <w:rPr>
          <w:rFonts w:ascii="Book Antiqua" w:hAnsi="Book Antiqua"/>
          <w:b/>
          <w:sz w:val="24"/>
          <w:szCs w:val="24"/>
        </w:rPr>
        <w:t>PPs</w:t>
      </w:r>
      <w:r w:rsidRPr="00F65569">
        <w:rPr>
          <w:rFonts w:ascii="Book Antiqua" w:hAnsi="Book Antiqua"/>
          <w:b/>
          <w:sz w:val="24"/>
          <w:szCs w:val="24"/>
        </w:rPr>
        <w:t xml:space="preserve">. </w:t>
      </w:r>
      <w:bookmarkEnd w:id="599"/>
      <w:r w:rsidRPr="00F65569">
        <w:rPr>
          <w:rFonts w:ascii="Book Antiqua" w:hAnsi="Book Antiqua"/>
          <w:sz w:val="24"/>
          <w:szCs w:val="24"/>
        </w:rPr>
        <w:t>A</w:t>
      </w:r>
      <w:r w:rsidR="00A67A86">
        <w:rPr>
          <w:rFonts w:ascii="Book Antiqua" w:hAnsi="Book Antiqua" w:hint="eastAsia"/>
          <w:sz w:val="24"/>
          <w:szCs w:val="24"/>
        </w:rPr>
        <w:t>:</w:t>
      </w:r>
      <w:r w:rsidRPr="00F65569">
        <w:rPr>
          <w:rFonts w:ascii="Book Antiqua" w:hAnsi="Book Antiqua"/>
          <w:sz w:val="24"/>
          <w:szCs w:val="24"/>
        </w:rPr>
        <w:t xml:space="preserve"> Typical graphs of CD</w:t>
      </w:r>
      <w:r w:rsidR="005065B3" w:rsidRPr="00F65569">
        <w:rPr>
          <w:rFonts w:ascii="Book Antiqua" w:hAnsi="Book Antiqua"/>
          <w:sz w:val="24"/>
          <w:szCs w:val="24"/>
        </w:rPr>
        <w:t>11c</w:t>
      </w:r>
      <w:r w:rsidRPr="00F65569">
        <w:rPr>
          <w:rFonts w:ascii="Book Antiqua" w:hAnsi="Book Antiqua"/>
          <w:sz w:val="24"/>
          <w:szCs w:val="24"/>
        </w:rPr>
        <w:t xml:space="preserve"> </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Pr="00F65569">
        <w:rPr>
          <w:rFonts w:ascii="Book Antiqua" w:hAnsi="Book Antiqua"/>
          <w:sz w:val="24"/>
          <w:szCs w:val="24"/>
        </w:rPr>
        <w:t xml:space="preserve">MHC II </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005065B3" w:rsidRPr="00F65569">
        <w:rPr>
          <w:rFonts w:ascii="Book Antiqua" w:hAnsi="Book Antiqua"/>
          <w:sz w:val="24"/>
          <w:szCs w:val="24"/>
        </w:rPr>
        <w:t>cells</w:t>
      </w:r>
      <w:r w:rsidR="00655343"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00655343" w:rsidRPr="00F65569">
        <w:rPr>
          <w:rFonts w:ascii="Book Antiqua" w:hAnsi="Book Antiqua"/>
          <w:sz w:val="24"/>
          <w:szCs w:val="24"/>
        </w:rPr>
        <w:t>B</w:t>
      </w:r>
      <w:r w:rsidR="00A67A86">
        <w:rPr>
          <w:rFonts w:ascii="Book Antiqua" w:hAnsi="Book Antiqua" w:hint="eastAsia"/>
          <w:sz w:val="24"/>
          <w:szCs w:val="24"/>
        </w:rPr>
        <w:t>:</w:t>
      </w:r>
      <w:r w:rsidR="00A67A86">
        <w:rPr>
          <w:rFonts w:ascii="Book Antiqua" w:hAnsi="Book Antiqua"/>
          <w:sz w:val="24"/>
          <w:szCs w:val="24"/>
        </w:rPr>
        <w:t xml:space="preserve"> Typical graphs of CD11c</w:t>
      </w:r>
      <w:r w:rsidR="00FF392A" w:rsidRPr="00FF392A">
        <w:rPr>
          <w:rFonts w:ascii="Book Antiqua" w:hAnsi="Book Antiqua"/>
          <w:sz w:val="24"/>
          <w:szCs w:val="24"/>
          <w:vertAlign w:val="superscript"/>
        </w:rPr>
        <w:t>+</w:t>
      </w:r>
      <w:r w:rsidR="00655343" w:rsidRPr="00F65569">
        <w:rPr>
          <w:rFonts w:ascii="Book Antiqua" w:hAnsi="Book Antiqua"/>
          <w:sz w:val="24"/>
          <w:szCs w:val="24"/>
          <w:vertAlign w:val="superscript"/>
        </w:rPr>
        <w:t xml:space="preserve"> </w:t>
      </w:r>
      <w:r w:rsidR="00A67A86">
        <w:rPr>
          <w:rFonts w:ascii="Book Antiqua" w:hAnsi="Book Antiqua"/>
          <w:sz w:val="24"/>
          <w:szCs w:val="24"/>
        </w:rPr>
        <w:t>MHC II</w:t>
      </w:r>
      <w:r w:rsidR="00FF392A" w:rsidRPr="00FF392A">
        <w:rPr>
          <w:rFonts w:ascii="Book Antiqua" w:hAnsi="Book Antiqua"/>
          <w:sz w:val="24"/>
          <w:szCs w:val="24"/>
          <w:vertAlign w:val="superscript"/>
        </w:rPr>
        <w:t>+</w:t>
      </w:r>
      <w:r w:rsidR="00655343" w:rsidRPr="00F65569">
        <w:rPr>
          <w:rFonts w:ascii="Book Antiqua" w:hAnsi="Book Antiqua"/>
          <w:sz w:val="24"/>
          <w:szCs w:val="24"/>
          <w:vertAlign w:val="superscript"/>
        </w:rPr>
        <w:t xml:space="preserve"> </w:t>
      </w:r>
      <w:r w:rsidR="00655343" w:rsidRPr="00F65569">
        <w:rPr>
          <w:rFonts w:ascii="Book Antiqua" w:hAnsi="Book Antiqua"/>
          <w:sz w:val="24"/>
          <w:szCs w:val="24"/>
        </w:rPr>
        <w:t>cells in the PPs</w:t>
      </w:r>
      <w:r w:rsidR="00A67A86">
        <w:rPr>
          <w:rFonts w:ascii="Book Antiqua" w:hAnsi="Book Antiqua" w:hint="eastAsia"/>
          <w:sz w:val="24"/>
          <w:szCs w:val="24"/>
        </w:rPr>
        <w:t xml:space="preserve">; </w:t>
      </w:r>
      <w:r w:rsidRPr="00F65569">
        <w:rPr>
          <w:rFonts w:ascii="Book Antiqua" w:hAnsi="Book Antiqua"/>
          <w:sz w:val="24"/>
          <w:szCs w:val="24"/>
        </w:rPr>
        <w:t>C</w:t>
      </w:r>
      <w:r w:rsidR="00A67A86">
        <w:rPr>
          <w:rFonts w:ascii="Book Antiqua" w:hAnsi="Book Antiqua" w:hint="eastAsia"/>
          <w:sz w:val="24"/>
          <w:szCs w:val="24"/>
        </w:rPr>
        <w:t>:</w:t>
      </w:r>
      <w:r w:rsidRPr="00F65569">
        <w:rPr>
          <w:rFonts w:ascii="Book Antiqua" w:hAnsi="Book Antiqua"/>
          <w:sz w:val="24"/>
          <w:szCs w:val="24"/>
        </w:rPr>
        <w:t xml:space="preserve"> Levels (MFI) of CD</w:t>
      </w:r>
      <w:r w:rsidR="005065B3" w:rsidRPr="00F65569">
        <w:rPr>
          <w:rFonts w:ascii="Book Antiqua" w:hAnsi="Book Antiqua"/>
          <w:sz w:val="24"/>
          <w:szCs w:val="24"/>
        </w:rPr>
        <w:t>11c</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00A67A86">
        <w:rPr>
          <w:rFonts w:ascii="Book Antiqua" w:hAnsi="Book Antiqua"/>
          <w:sz w:val="24"/>
          <w:szCs w:val="24"/>
        </w:rPr>
        <w:t>MHC II</w:t>
      </w:r>
      <w:r w:rsidR="00FF392A" w:rsidRPr="00FF392A">
        <w:rPr>
          <w:rFonts w:ascii="Book Antiqua" w:hAnsi="Book Antiqua"/>
          <w:sz w:val="24"/>
          <w:szCs w:val="24"/>
          <w:vertAlign w:val="superscript"/>
        </w:rPr>
        <w:t>+</w:t>
      </w:r>
      <w:r w:rsidRPr="00F65569">
        <w:rPr>
          <w:rFonts w:ascii="Book Antiqua" w:hAnsi="Book Antiqua"/>
          <w:sz w:val="24"/>
          <w:szCs w:val="24"/>
          <w:vertAlign w:val="superscript"/>
        </w:rPr>
        <w:t xml:space="preserve"> </w:t>
      </w:r>
      <w:r w:rsidR="005065B3" w:rsidRPr="00F65569">
        <w:rPr>
          <w:rFonts w:ascii="Book Antiqua" w:hAnsi="Book Antiqua"/>
          <w:sz w:val="24"/>
          <w:szCs w:val="24"/>
        </w:rPr>
        <w:t>cells</w:t>
      </w:r>
      <w:r w:rsidRPr="00F65569">
        <w:rPr>
          <w:rFonts w:ascii="Book Antiqua" w:hAnsi="Book Antiqua"/>
          <w:sz w:val="24"/>
          <w:szCs w:val="24"/>
        </w:rPr>
        <w:t xml:space="preserve"> in the spleen</w:t>
      </w:r>
      <w:r w:rsidR="00A67A86">
        <w:rPr>
          <w:rFonts w:ascii="Book Antiqua" w:hAnsi="Book Antiqua" w:hint="eastAsia"/>
          <w:sz w:val="24"/>
          <w:szCs w:val="24"/>
        </w:rPr>
        <w:t xml:space="preserve">; </w:t>
      </w:r>
      <w:r w:rsidR="00655343" w:rsidRPr="00F65569">
        <w:rPr>
          <w:rFonts w:ascii="Book Antiqua" w:hAnsi="Book Antiqua"/>
          <w:sz w:val="24"/>
          <w:szCs w:val="24"/>
        </w:rPr>
        <w:t>D</w:t>
      </w:r>
      <w:r w:rsidR="00A67A86">
        <w:rPr>
          <w:rFonts w:ascii="Book Antiqua" w:hAnsi="Book Antiqua" w:hint="eastAsia"/>
          <w:sz w:val="24"/>
          <w:szCs w:val="24"/>
        </w:rPr>
        <w:t>:</w:t>
      </w:r>
      <w:r w:rsidR="00A67A86">
        <w:rPr>
          <w:rFonts w:ascii="Book Antiqua" w:hAnsi="Book Antiqua"/>
          <w:sz w:val="24"/>
          <w:szCs w:val="24"/>
        </w:rPr>
        <w:t xml:space="preserve"> Levels (MFI) of CD11c</w:t>
      </w:r>
      <w:r w:rsidR="00FF392A" w:rsidRPr="00FF392A">
        <w:rPr>
          <w:rFonts w:ascii="Book Antiqua" w:hAnsi="Book Antiqua"/>
          <w:sz w:val="24"/>
          <w:szCs w:val="24"/>
          <w:vertAlign w:val="superscript"/>
        </w:rPr>
        <w:t>+</w:t>
      </w:r>
      <w:r w:rsidR="00655343" w:rsidRPr="00F65569">
        <w:rPr>
          <w:rFonts w:ascii="Book Antiqua" w:hAnsi="Book Antiqua"/>
          <w:sz w:val="24"/>
          <w:szCs w:val="24"/>
          <w:vertAlign w:val="superscript"/>
        </w:rPr>
        <w:t xml:space="preserve"> </w:t>
      </w:r>
      <w:r w:rsidR="00A67A86">
        <w:rPr>
          <w:rFonts w:ascii="Book Antiqua" w:hAnsi="Book Antiqua"/>
          <w:sz w:val="24"/>
          <w:szCs w:val="24"/>
        </w:rPr>
        <w:t>MHC II</w:t>
      </w:r>
      <w:r w:rsidR="00FF392A" w:rsidRPr="00FF392A">
        <w:rPr>
          <w:rFonts w:ascii="Book Antiqua" w:hAnsi="Book Antiqua"/>
          <w:sz w:val="24"/>
          <w:szCs w:val="24"/>
          <w:vertAlign w:val="superscript"/>
        </w:rPr>
        <w:t>+</w:t>
      </w:r>
      <w:r w:rsidR="00655343" w:rsidRPr="00F65569">
        <w:rPr>
          <w:rFonts w:ascii="Book Antiqua" w:hAnsi="Book Antiqua"/>
          <w:sz w:val="24"/>
          <w:szCs w:val="24"/>
          <w:vertAlign w:val="superscript"/>
        </w:rPr>
        <w:t xml:space="preserve"> </w:t>
      </w:r>
      <w:r w:rsidR="00655343" w:rsidRPr="00F65569">
        <w:rPr>
          <w:rFonts w:ascii="Book Antiqua" w:hAnsi="Book Antiqua"/>
          <w:sz w:val="24"/>
          <w:szCs w:val="24"/>
        </w:rPr>
        <w:t>cells in the PPs.</w:t>
      </w:r>
      <w:r w:rsidR="003F0E63">
        <w:rPr>
          <w:rFonts w:ascii="Book Antiqua" w:hAnsi="Book Antiqua"/>
          <w:sz w:val="24"/>
          <w:szCs w:val="24"/>
        </w:rPr>
        <w:t xml:space="preserve"> </w:t>
      </w:r>
      <w:r w:rsidRPr="00F65569">
        <w:rPr>
          <w:rFonts w:ascii="Book Antiqua" w:hAnsi="Book Antiqua"/>
          <w:sz w:val="24"/>
          <w:szCs w:val="24"/>
        </w:rPr>
        <w:t>Data are shown as the mean ± SEM (</w:t>
      </w:r>
      <w:r w:rsidR="009579D8" w:rsidRPr="009579D8">
        <w:rPr>
          <w:rFonts w:ascii="Book Antiqua" w:hAnsi="Book Antiqua"/>
          <w:i/>
          <w:sz w:val="24"/>
          <w:szCs w:val="24"/>
        </w:rPr>
        <w:t>n =</w:t>
      </w:r>
      <w:r w:rsidRPr="00F65569">
        <w:rPr>
          <w:rFonts w:ascii="Book Antiqua" w:hAnsi="Book Antiqua"/>
          <w:sz w:val="24"/>
          <w:szCs w:val="24"/>
        </w:rPr>
        <w:t xml:space="preserve"> 8).</w:t>
      </w:r>
      <w:r w:rsidRPr="00F65569">
        <w:rPr>
          <w:rFonts w:ascii="Book Antiqua" w:hAnsi="Book Antiqua"/>
          <w:sz w:val="24"/>
          <w:szCs w:val="24"/>
          <w:vertAlign w:val="superscript"/>
        </w:rPr>
        <w:t xml:space="preserve"> </w:t>
      </w:r>
      <w:r w:rsidR="00301D0E">
        <w:rPr>
          <w:rFonts w:ascii="Book Antiqua" w:hAnsi="Book Antiqua" w:hint="eastAsia"/>
          <w:sz w:val="24"/>
          <w:szCs w:val="24"/>
          <w:vertAlign w:val="superscript"/>
        </w:rPr>
        <w:t>a</w:t>
      </w:r>
      <w:r w:rsidR="00A67A86" w:rsidRPr="00A67A86">
        <w:rPr>
          <w:rFonts w:ascii="Book Antiqua" w:hAnsi="Book Antiqua"/>
          <w:i/>
          <w:sz w:val="24"/>
          <w:szCs w:val="24"/>
        </w:rPr>
        <w:t>P &lt;</w:t>
      </w:r>
      <w:r w:rsidRPr="00F65569">
        <w:rPr>
          <w:rFonts w:ascii="Book Antiqua" w:hAnsi="Book Antiqua"/>
          <w:sz w:val="24"/>
          <w:szCs w:val="24"/>
        </w:rPr>
        <w:t xml:space="preserve"> 0.05 </w:t>
      </w:r>
      <w:r w:rsidR="00A67A86" w:rsidRPr="00A67A86">
        <w:rPr>
          <w:rFonts w:ascii="Book Antiqua" w:hAnsi="Book Antiqua"/>
          <w:i/>
          <w:sz w:val="24"/>
          <w:szCs w:val="24"/>
        </w:rPr>
        <w:t>vs</w:t>
      </w:r>
      <w:r w:rsidRPr="00F65569">
        <w:rPr>
          <w:rFonts w:ascii="Book Antiqua" w:hAnsi="Book Antiqua"/>
          <w:sz w:val="24"/>
          <w:szCs w:val="24"/>
        </w:rPr>
        <w:t xml:space="preserve"> the Normal control group;</w:t>
      </w:r>
      <w:r w:rsidR="00A146E7" w:rsidRPr="00F65569">
        <w:rPr>
          <w:rFonts w:ascii="Book Antiqua" w:hAnsi="Book Antiqua"/>
          <w:sz w:val="24"/>
          <w:szCs w:val="24"/>
        </w:rPr>
        <w:t xml:space="preserve"> </w:t>
      </w:r>
      <w:r w:rsidR="00301D0E">
        <w:rPr>
          <w:rFonts w:ascii="Book Antiqua" w:hAnsi="Book Antiqua" w:hint="eastAsia"/>
          <w:sz w:val="24"/>
          <w:szCs w:val="24"/>
          <w:vertAlign w:val="superscript"/>
        </w:rPr>
        <w:t>b</w:t>
      </w:r>
      <w:r w:rsidR="00A67A86" w:rsidRPr="00A67A86">
        <w:rPr>
          <w:rFonts w:ascii="Book Antiqua" w:hAnsi="Book Antiqua"/>
          <w:i/>
          <w:sz w:val="24"/>
          <w:szCs w:val="24"/>
        </w:rPr>
        <w:t>P &lt;</w:t>
      </w:r>
      <w:r w:rsidR="00A146E7" w:rsidRPr="00F65569">
        <w:rPr>
          <w:rFonts w:ascii="Book Antiqua" w:hAnsi="Book Antiqua"/>
          <w:sz w:val="24"/>
          <w:szCs w:val="24"/>
        </w:rPr>
        <w:t xml:space="preserve"> 0.05 and </w:t>
      </w:r>
      <w:r w:rsidR="00301D0E">
        <w:rPr>
          <w:rFonts w:ascii="Book Antiqua" w:hAnsi="Book Antiqua" w:hint="eastAsia"/>
          <w:sz w:val="24"/>
          <w:szCs w:val="24"/>
          <w:vertAlign w:val="superscript"/>
        </w:rPr>
        <w:t>d</w:t>
      </w:r>
      <w:r w:rsidR="00A67A86" w:rsidRPr="00A67A86">
        <w:rPr>
          <w:rFonts w:ascii="Book Antiqua" w:hAnsi="Book Antiqua"/>
          <w:i/>
          <w:sz w:val="24"/>
          <w:szCs w:val="24"/>
        </w:rPr>
        <w:t>P &lt;</w:t>
      </w:r>
      <w:r w:rsidR="00A146E7" w:rsidRPr="00F65569">
        <w:rPr>
          <w:rFonts w:ascii="Book Antiqua" w:hAnsi="Book Antiqua"/>
          <w:sz w:val="24"/>
          <w:szCs w:val="24"/>
        </w:rPr>
        <w:t xml:space="preserve"> 0.01 </w:t>
      </w:r>
      <w:r w:rsidR="00A67A86" w:rsidRPr="00A67A86">
        <w:rPr>
          <w:rFonts w:ascii="Book Antiqua" w:hAnsi="Book Antiqua"/>
          <w:i/>
          <w:sz w:val="24"/>
          <w:szCs w:val="24"/>
        </w:rPr>
        <w:t>vs</w:t>
      </w:r>
      <w:r w:rsidR="00A146E7" w:rsidRPr="00F65569">
        <w:rPr>
          <w:rFonts w:ascii="Book Antiqua" w:hAnsi="Book Antiqua"/>
          <w:sz w:val="24"/>
          <w:szCs w:val="24"/>
        </w:rPr>
        <w:t xml:space="preserve"> the TNBS group.</w:t>
      </w:r>
    </w:p>
    <w:p w:rsidR="002A4C40" w:rsidRPr="00301D0E" w:rsidRDefault="002A4C40" w:rsidP="00F65569">
      <w:pPr>
        <w:adjustRightInd w:val="0"/>
        <w:snapToGrid w:val="0"/>
        <w:spacing w:line="360" w:lineRule="auto"/>
        <w:rPr>
          <w:rFonts w:ascii="Book Antiqua" w:hAnsi="Book Antiqua"/>
          <w:sz w:val="24"/>
          <w:szCs w:val="24"/>
        </w:rPr>
      </w:pPr>
    </w:p>
    <w:p w:rsidR="003F0E63" w:rsidRDefault="003F0E63">
      <w:pPr>
        <w:widowControl/>
        <w:jc w:val="left"/>
        <w:rPr>
          <w:rFonts w:ascii="Book Antiqua" w:hAnsi="Book Antiqua"/>
          <w:sz w:val="24"/>
          <w:szCs w:val="24"/>
        </w:rPr>
      </w:pPr>
      <w:r>
        <w:rPr>
          <w:rFonts w:ascii="Book Antiqua" w:hAnsi="Book Antiqua"/>
          <w:sz w:val="24"/>
          <w:szCs w:val="24"/>
        </w:rPr>
        <w:br w:type="page"/>
      </w:r>
    </w:p>
    <w:p w:rsidR="003F0E63" w:rsidRPr="003F0E63" w:rsidRDefault="003F0E63" w:rsidP="003F0E63">
      <w:pPr>
        <w:adjustRightInd w:val="0"/>
        <w:snapToGrid w:val="0"/>
        <w:spacing w:line="360" w:lineRule="auto"/>
        <w:rPr>
          <w:rFonts w:ascii="Book Antiqua" w:hAnsi="Book Antiqua"/>
          <w:b/>
          <w:sz w:val="24"/>
          <w:szCs w:val="24"/>
        </w:rPr>
      </w:pPr>
      <w:r w:rsidRPr="003F0E63">
        <w:rPr>
          <w:rFonts w:ascii="Book Antiqua" w:hAnsi="Book Antiqua"/>
          <w:b/>
          <w:sz w:val="24"/>
          <w:szCs w:val="24"/>
        </w:rPr>
        <w:lastRenderedPageBreak/>
        <w:t xml:space="preserve">Table 1 Scoring of the disease activity index </w:t>
      </w: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2298"/>
        <w:gridCol w:w="2084"/>
        <w:gridCol w:w="3228"/>
      </w:tblGrid>
      <w:tr w:rsidR="003F0E63" w:rsidRPr="003F0E63" w:rsidTr="0065236E">
        <w:trPr>
          <w:trHeight w:val="165"/>
          <w:tblHeader/>
          <w:jc w:val="center"/>
        </w:trPr>
        <w:tc>
          <w:tcPr>
            <w:tcW w:w="790" w:type="dxa"/>
            <w:tcBorders>
              <w:top w:val="single" w:sz="4" w:space="0" w:color="auto"/>
              <w:bottom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rPr>
                <w:rFonts w:ascii="Book Antiqua" w:hAnsi="Book Antiqua"/>
                <w:b/>
                <w:sz w:val="24"/>
                <w:szCs w:val="24"/>
              </w:rPr>
            </w:pPr>
            <w:r w:rsidRPr="003F0E63">
              <w:rPr>
                <w:rFonts w:ascii="Book Antiqua" w:hAnsi="Book Antiqua"/>
                <w:b/>
                <w:sz w:val="24"/>
                <w:szCs w:val="24"/>
              </w:rPr>
              <w:t>Score</w:t>
            </w:r>
          </w:p>
        </w:tc>
        <w:tc>
          <w:tcPr>
            <w:tcW w:w="0" w:type="auto"/>
            <w:tcBorders>
              <w:top w:val="single" w:sz="4" w:space="0" w:color="auto"/>
              <w:bottom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b/>
                <w:sz w:val="24"/>
                <w:szCs w:val="24"/>
              </w:rPr>
            </w:pPr>
            <w:r w:rsidRPr="003F0E63">
              <w:rPr>
                <w:rFonts w:ascii="Book Antiqua" w:hAnsi="Book Antiqua"/>
                <w:b/>
                <w:sz w:val="24"/>
                <w:szCs w:val="24"/>
              </w:rPr>
              <w:t>Decrease in growth</w:t>
            </w:r>
          </w:p>
          <w:p w:rsidR="003F0E63" w:rsidRPr="003F0E63" w:rsidRDefault="003F0E63" w:rsidP="003F0E63">
            <w:pPr>
              <w:adjustRightInd w:val="0"/>
              <w:snapToGrid w:val="0"/>
              <w:spacing w:line="360" w:lineRule="auto"/>
              <w:jc w:val="center"/>
              <w:rPr>
                <w:rFonts w:ascii="Book Antiqua" w:hAnsi="Book Antiqua"/>
                <w:b/>
                <w:sz w:val="24"/>
                <w:szCs w:val="24"/>
              </w:rPr>
            </w:pPr>
            <w:r w:rsidRPr="003F0E63">
              <w:rPr>
                <w:rFonts w:ascii="Book Antiqua" w:hAnsi="Book Antiqua"/>
                <w:b/>
                <w:sz w:val="24"/>
                <w:szCs w:val="24"/>
              </w:rPr>
              <w:t>or weight loss (%)</w:t>
            </w:r>
          </w:p>
        </w:tc>
        <w:tc>
          <w:tcPr>
            <w:tcW w:w="0" w:type="auto"/>
            <w:tcBorders>
              <w:top w:val="single" w:sz="4" w:space="0" w:color="auto"/>
              <w:bottom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b/>
                <w:sz w:val="24"/>
                <w:szCs w:val="24"/>
              </w:rPr>
            </w:pPr>
            <w:r w:rsidRPr="003F0E63">
              <w:rPr>
                <w:rFonts w:ascii="Book Antiqua" w:hAnsi="Book Antiqua"/>
                <w:b/>
                <w:sz w:val="24"/>
                <w:szCs w:val="24"/>
              </w:rPr>
              <w:t>Stool consistency</w:t>
            </w:r>
          </w:p>
        </w:tc>
        <w:tc>
          <w:tcPr>
            <w:tcW w:w="0" w:type="auto"/>
            <w:tcBorders>
              <w:top w:val="single" w:sz="4" w:space="0" w:color="auto"/>
              <w:bottom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b/>
                <w:sz w:val="24"/>
                <w:szCs w:val="24"/>
              </w:rPr>
            </w:pPr>
            <w:r w:rsidRPr="003F0E63">
              <w:rPr>
                <w:rFonts w:ascii="Book Antiqua" w:hAnsi="Book Antiqua"/>
                <w:b/>
                <w:sz w:val="24"/>
                <w:szCs w:val="24"/>
              </w:rPr>
              <w:t>Occult/gross rectal bleeding</w:t>
            </w:r>
          </w:p>
        </w:tc>
      </w:tr>
      <w:tr w:rsidR="003F0E63" w:rsidRPr="003F0E63" w:rsidTr="0065236E">
        <w:trPr>
          <w:jc w:val="center"/>
        </w:trPr>
        <w:tc>
          <w:tcPr>
            <w:tcW w:w="790" w:type="dxa"/>
            <w:tcBorders>
              <w:top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rPr>
                <w:rFonts w:ascii="Book Antiqua" w:hAnsi="Book Antiqua"/>
                <w:sz w:val="24"/>
                <w:szCs w:val="24"/>
              </w:rPr>
            </w:pPr>
            <w:r w:rsidRPr="003F0E63">
              <w:rPr>
                <w:rFonts w:ascii="Book Antiqua" w:hAnsi="Book Antiqua"/>
                <w:sz w:val="24"/>
                <w:szCs w:val="24"/>
              </w:rPr>
              <w:t>0</w:t>
            </w:r>
          </w:p>
        </w:tc>
        <w:tc>
          <w:tcPr>
            <w:tcW w:w="0" w:type="auto"/>
            <w:tcBorders>
              <w:top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0</w:t>
            </w:r>
          </w:p>
        </w:tc>
        <w:tc>
          <w:tcPr>
            <w:tcW w:w="0" w:type="auto"/>
            <w:tcBorders>
              <w:top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Normal</w:t>
            </w:r>
          </w:p>
        </w:tc>
        <w:tc>
          <w:tcPr>
            <w:tcW w:w="0" w:type="auto"/>
            <w:tcBorders>
              <w:top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Normal</w:t>
            </w:r>
          </w:p>
        </w:tc>
      </w:tr>
      <w:tr w:rsidR="003F0E63" w:rsidRPr="003F0E63" w:rsidTr="0065236E">
        <w:trPr>
          <w:jc w:val="center"/>
        </w:trPr>
        <w:tc>
          <w:tcPr>
            <w:tcW w:w="790" w:type="dxa"/>
            <w:tcMar>
              <w:top w:w="48" w:type="dxa"/>
              <w:left w:w="96" w:type="dxa"/>
              <w:bottom w:w="48" w:type="dxa"/>
              <w:right w:w="96" w:type="dxa"/>
            </w:tcMar>
            <w:hideMark/>
          </w:tcPr>
          <w:p w:rsidR="003F0E63" w:rsidRPr="003F0E63" w:rsidRDefault="003F0E63" w:rsidP="003F0E63">
            <w:pPr>
              <w:adjustRightInd w:val="0"/>
              <w:snapToGrid w:val="0"/>
              <w:spacing w:line="360" w:lineRule="auto"/>
              <w:rPr>
                <w:rFonts w:ascii="Book Antiqua" w:hAnsi="Book Antiqua"/>
                <w:sz w:val="24"/>
                <w:szCs w:val="24"/>
              </w:rPr>
            </w:pPr>
            <w:r w:rsidRPr="003F0E63">
              <w:rPr>
                <w:rFonts w:ascii="Book Antiqua" w:hAnsi="Book Antiqua"/>
                <w:sz w:val="24"/>
                <w:szCs w:val="24"/>
              </w:rPr>
              <w:t>1</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1</w:t>
            </w:r>
            <w:r w:rsidRPr="003F0E63">
              <w:rPr>
                <w:rFonts w:ascii="Book Antiqua" w:hAnsi="Book Antiqua" w:hint="eastAsia"/>
                <w:sz w:val="24"/>
                <w:szCs w:val="24"/>
              </w:rPr>
              <w:t>-</w:t>
            </w:r>
            <w:r w:rsidRPr="003F0E63">
              <w:rPr>
                <w:rFonts w:ascii="Book Antiqua" w:hAnsi="Book Antiqua"/>
                <w:sz w:val="24"/>
                <w:szCs w:val="24"/>
              </w:rPr>
              <w:t>5</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Normal</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Occult blood</w:t>
            </w:r>
            <w:r w:rsidRPr="003F0E63">
              <w:rPr>
                <w:rFonts w:ascii="Book Antiqua" w:hAnsi="Book Antiqua"/>
                <w:sz w:val="24"/>
                <w:szCs w:val="24"/>
                <w:vertAlign w:val="superscript"/>
              </w:rPr>
              <w:t>+</w:t>
            </w:r>
          </w:p>
        </w:tc>
      </w:tr>
      <w:tr w:rsidR="003F0E63" w:rsidRPr="003F0E63" w:rsidTr="0065236E">
        <w:trPr>
          <w:jc w:val="center"/>
        </w:trPr>
        <w:tc>
          <w:tcPr>
            <w:tcW w:w="790" w:type="dxa"/>
            <w:tcMar>
              <w:top w:w="48" w:type="dxa"/>
              <w:left w:w="96" w:type="dxa"/>
              <w:bottom w:w="48" w:type="dxa"/>
              <w:right w:w="96" w:type="dxa"/>
            </w:tcMar>
            <w:hideMark/>
          </w:tcPr>
          <w:p w:rsidR="003F0E63" w:rsidRPr="003F0E63" w:rsidRDefault="003F0E63" w:rsidP="003F0E63">
            <w:pPr>
              <w:adjustRightInd w:val="0"/>
              <w:snapToGrid w:val="0"/>
              <w:spacing w:line="360" w:lineRule="auto"/>
              <w:rPr>
                <w:rFonts w:ascii="Book Antiqua" w:hAnsi="Book Antiqua"/>
                <w:sz w:val="24"/>
                <w:szCs w:val="24"/>
              </w:rPr>
            </w:pPr>
            <w:r w:rsidRPr="003F0E63">
              <w:rPr>
                <w:rFonts w:ascii="Book Antiqua" w:hAnsi="Book Antiqua"/>
                <w:sz w:val="24"/>
                <w:szCs w:val="24"/>
              </w:rPr>
              <w:t>2</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5</w:t>
            </w:r>
            <w:r w:rsidRPr="003F0E63">
              <w:rPr>
                <w:rFonts w:ascii="Book Antiqua" w:hAnsi="Book Antiqua" w:hint="eastAsia"/>
                <w:sz w:val="24"/>
                <w:szCs w:val="24"/>
              </w:rPr>
              <w:t>-</w:t>
            </w:r>
            <w:r w:rsidRPr="003F0E63">
              <w:rPr>
                <w:rFonts w:ascii="Book Antiqua" w:hAnsi="Book Antiqua"/>
                <w:sz w:val="24"/>
                <w:szCs w:val="24"/>
              </w:rPr>
              <w:t>10</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Loose stools</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Occult blood</w:t>
            </w:r>
            <w:r w:rsidRPr="003F0E63">
              <w:rPr>
                <w:rFonts w:ascii="Book Antiqua" w:hAnsi="Book Antiqua"/>
                <w:sz w:val="24"/>
                <w:szCs w:val="24"/>
                <w:vertAlign w:val="superscript"/>
              </w:rPr>
              <w:t>++</w:t>
            </w:r>
          </w:p>
        </w:tc>
      </w:tr>
      <w:tr w:rsidR="003F0E63" w:rsidRPr="003F0E63" w:rsidTr="0065236E">
        <w:trPr>
          <w:jc w:val="center"/>
        </w:trPr>
        <w:tc>
          <w:tcPr>
            <w:tcW w:w="790" w:type="dxa"/>
            <w:tcMar>
              <w:top w:w="48" w:type="dxa"/>
              <w:left w:w="96" w:type="dxa"/>
              <w:bottom w:w="48" w:type="dxa"/>
              <w:right w:w="96" w:type="dxa"/>
            </w:tcMar>
            <w:hideMark/>
          </w:tcPr>
          <w:p w:rsidR="003F0E63" w:rsidRPr="003F0E63" w:rsidRDefault="003F0E63" w:rsidP="003F0E63">
            <w:pPr>
              <w:adjustRightInd w:val="0"/>
              <w:snapToGrid w:val="0"/>
              <w:spacing w:line="360" w:lineRule="auto"/>
              <w:rPr>
                <w:rFonts w:ascii="Book Antiqua" w:hAnsi="Book Antiqua"/>
                <w:sz w:val="24"/>
                <w:szCs w:val="24"/>
              </w:rPr>
            </w:pPr>
            <w:r w:rsidRPr="003F0E63">
              <w:rPr>
                <w:rFonts w:ascii="Book Antiqua" w:hAnsi="Book Antiqua"/>
                <w:sz w:val="24"/>
                <w:szCs w:val="24"/>
              </w:rPr>
              <w:t>3</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10</w:t>
            </w:r>
            <w:r w:rsidRPr="003F0E63">
              <w:rPr>
                <w:rFonts w:ascii="Book Antiqua" w:hAnsi="Book Antiqua" w:hint="eastAsia"/>
                <w:sz w:val="24"/>
                <w:szCs w:val="24"/>
              </w:rPr>
              <w:t>-</w:t>
            </w:r>
            <w:r w:rsidRPr="003F0E63">
              <w:rPr>
                <w:rFonts w:ascii="Book Antiqua" w:hAnsi="Book Antiqua"/>
                <w:sz w:val="24"/>
                <w:szCs w:val="24"/>
              </w:rPr>
              <w:t>15</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Loose stools</w:t>
            </w:r>
          </w:p>
        </w:tc>
        <w:tc>
          <w:tcPr>
            <w:tcW w:w="0" w:type="auto"/>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Occult blood</w:t>
            </w:r>
            <w:r w:rsidRPr="003F0E63">
              <w:rPr>
                <w:rFonts w:ascii="Book Antiqua" w:hAnsi="Book Antiqua"/>
                <w:sz w:val="24"/>
                <w:szCs w:val="24"/>
                <w:vertAlign w:val="superscript"/>
              </w:rPr>
              <w:t>+++</w:t>
            </w:r>
          </w:p>
        </w:tc>
      </w:tr>
      <w:tr w:rsidR="003F0E63" w:rsidRPr="003F0E63" w:rsidTr="0065236E">
        <w:trPr>
          <w:jc w:val="center"/>
        </w:trPr>
        <w:tc>
          <w:tcPr>
            <w:tcW w:w="790" w:type="dxa"/>
            <w:tcBorders>
              <w:bottom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rPr>
                <w:rFonts w:ascii="Book Antiqua" w:hAnsi="Book Antiqua"/>
                <w:sz w:val="24"/>
                <w:szCs w:val="24"/>
              </w:rPr>
            </w:pPr>
            <w:r w:rsidRPr="003F0E63">
              <w:rPr>
                <w:rFonts w:ascii="Book Antiqua" w:hAnsi="Book Antiqua"/>
                <w:sz w:val="24"/>
                <w:szCs w:val="24"/>
              </w:rPr>
              <w:t>4</w:t>
            </w:r>
          </w:p>
        </w:tc>
        <w:tc>
          <w:tcPr>
            <w:tcW w:w="0" w:type="auto"/>
            <w:tcBorders>
              <w:bottom w:val="single" w:sz="4" w:space="0" w:color="auto"/>
            </w:tcBorders>
            <w:tcMar>
              <w:top w:w="48" w:type="dxa"/>
              <w:left w:w="96" w:type="dxa"/>
              <w:bottom w:w="48" w:type="dxa"/>
              <w:right w:w="96" w:type="dxa"/>
            </w:tcMar>
            <w:hideMark/>
          </w:tcPr>
          <w:p w:rsidR="00505B8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hint="eastAsia"/>
                <w:sz w:val="24"/>
                <w:szCs w:val="24"/>
              </w:rPr>
              <w:t xml:space="preserve">&gt; </w:t>
            </w:r>
            <w:r w:rsidR="00CD1867" w:rsidRPr="003F0E63">
              <w:rPr>
                <w:rFonts w:ascii="Book Antiqua" w:hAnsi="Book Antiqua"/>
                <w:sz w:val="24"/>
                <w:szCs w:val="24"/>
              </w:rPr>
              <w:t>15</w:t>
            </w:r>
          </w:p>
        </w:tc>
        <w:tc>
          <w:tcPr>
            <w:tcW w:w="0" w:type="auto"/>
            <w:tcBorders>
              <w:bottom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Diarrhea</w:t>
            </w:r>
          </w:p>
        </w:tc>
        <w:tc>
          <w:tcPr>
            <w:tcW w:w="0" w:type="auto"/>
            <w:tcBorders>
              <w:bottom w:val="single" w:sz="4" w:space="0" w:color="auto"/>
            </w:tcBorders>
            <w:tcMar>
              <w:top w:w="48" w:type="dxa"/>
              <w:left w:w="96" w:type="dxa"/>
              <w:bottom w:w="48" w:type="dxa"/>
              <w:right w:w="96" w:type="dxa"/>
            </w:tcMar>
            <w:hideMark/>
          </w:tcPr>
          <w:p w:rsidR="003F0E63" w:rsidRPr="003F0E63" w:rsidRDefault="003F0E63" w:rsidP="003F0E63">
            <w:pPr>
              <w:adjustRightInd w:val="0"/>
              <w:snapToGrid w:val="0"/>
              <w:spacing w:line="360" w:lineRule="auto"/>
              <w:jc w:val="center"/>
              <w:rPr>
                <w:rFonts w:ascii="Book Antiqua" w:hAnsi="Book Antiqua"/>
                <w:sz w:val="24"/>
                <w:szCs w:val="24"/>
              </w:rPr>
            </w:pPr>
            <w:r w:rsidRPr="003F0E63">
              <w:rPr>
                <w:rFonts w:ascii="Book Antiqua" w:hAnsi="Book Antiqua"/>
                <w:sz w:val="24"/>
                <w:szCs w:val="24"/>
              </w:rPr>
              <w:t>Gross bleeding</w:t>
            </w:r>
          </w:p>
        </w:tc>
      </w:tr>
    </w:tbl>
    <w:p w:rsidR="003F0E63" w:rsidRPr="003F0E63" w:rsidRDefault="003F0E63" w:rsidP="003F0E63">
      <w:pPr>
        <w:adjustRightInd w:val="0"/>
        <w:snapToGrid w:val="0"/>
        <w:spacing w:line="360" w:lineRule="auto"/>
        <w:rPr>
          <w:rFonts w:ascii="Book Antiqua" w:hAnsi="Book Antiqua"/>
          <w:sz w:val="24"/>
          <w:szCs w:val="24"/>
        </w:rPr>
      </w:pPr>
    </w:p>
    <w:p w:rsidR="003F0E63" w:rsidRPr="003F0E63" w:rsidRDefault="003F0E63" w:rsidP="003F0E63">
      <w:pPr>
        <w:adjustRightInd w:val="0"/>
        <w:snapToGrid w:val="0"/>
        <w:spacing w:line="360" w:lineRule="auto"/>
        <w:rPr>
          <w:rFonts w:ascii="Book Antiqua" w:hAnsi="Book Antiqua"/>
          <w:sz w:val="24"/>
          <w:szCs w:val="24"/>
        </w:rPr>
      </w:pPr>
    </w:p>
    <w:p w:rsidR="003F0E63" w:rsidRPr="003F0E63" w:rsidRDefault="003F0E63" w:rsidP="003F0E63">
      <w:pPr>
        <w:adjustRightInd w:val="0"/>
        <w:snapToGrid w:val="0"/>
        <w:spacing w:line="360" w:lineRule="auto"/>
        <w:rPr>
          <w:rFonts w:ascii="Book Antiqua" w:hAnsi="Book Antiqua"/>
          <w:sz w:val="24"/>
          <w:szCs w:val="24"/>
        </w:rPr>
      </w:pPr>
    </w:p>
    <w:p w:rsidR="00473663" w:rsidRPr="00F65569" w:rsidRDefault="00473663" w:rsidP="00F65569">
      <w:pPr>
        <w:adjustRightInd w:val="0"/>
        <w:snapToGrid w:val="0"/>
        <w:spacing w:line="360" w:lineRule="auto"/>
        <w:rPr>
          <w:rFonts w:ascii="Book Antiqua" w:hAnsi="Book Antiqua"/>
          <w:sz w:val="24"/>
          <w:szCs w:val="24"/>
        </w:rPr>
      </w:pPr>
    </w:p>
    <w:sectPr w:rsidR="00473663" w:rsidRPr="00F65569" w:rsidSect="00F65569">
      <w:footerReference w:type="default" r:id="rId17"/>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E9" w:rsidRDefault="00A87BE9" w:rsidP="000A2CBB">
      <w:r>
        <w:separator/>
      </w:r>
    </w:p>
  </w:endnote>
  <w:endnote w:type="continuationSeparator" w:id="0">
    <w:p w:rsidR="00A87BE9" w:rsidRDefault="00A87BE9" w:rsidP="000A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FangSong_GB2312">
    <w:altName w:val="仿宋_GB2312"/>
    <w:panose1 w:val="020106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65672"/>
      <w:docPartObj>
        <w:docPartGallery w:val="Page Numbers (Bottom of Page)"/>
        <w:docPartUnique/>
      </w:docPartObj>
    </w:sdtPr>
    <w:sdtEndPr/>
    <w:sdtContent>
      <w:p w:rsidR="00252369" w:rsidRDefault="00252369">
        <w:pPr>
          <w:pStyle w:val="Footer"/>
          <w:jc w:val="right"/>
        </w:pPr>
        <w:r>
          <w:fldChar w:fldCharType="begin"/>
        </w:r>
        <w:r>
          <w:instrText xml:space="preserve"> PAGE   \* MERGEFORMAT </w:instrText>
        </w:r>
        <w:r>
          <w:fldChar w:fldCharType="separate"/>
        </w:r>
        <w:r w:rsidR="00B34BC0" w:rsidRPr="00B34BC0">
          <w:rPr>
            <w:noProof/>
            <w:lang w:val="zh-CN"/>
          </w:rPr>
          <w:t>35</w:t>
        </w:r>
        <w:r>
          <w:rPr>
            <w:noProof/>
            <w:lang w:val="zh-CN"/>
          </w:rPr>
          <w:fldChar w:fldCharType="end"/>
        </w:r>
      </w:p>
    </w:sdtContent>
  </w:sdt>
  <w:p w:rsidR="00252369" w:rsidRDefault="00252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E9" w:rsidRDefault="00A87BE9" w:rsidP="000A2CBB">
      <w:r>
        <w:separator/>
      </w:r>
    </w:p>
  </w:footnote>
  <w:footnote w:type="continuationSeparator" w:id="0">
    <w:p w:rsidR="00A87BE9" w:rsidRDefault="00A87BE9" w:rsidP="000A2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42D6C"/>
    <w:multiLevelType w:val="hybridMultilevel"/>
    <w:tmpl w:val="12B28AE4"/>
    <w:lvl w:ilvl="0" w:tplc="6AD26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B97159"/>
    <w:multiLevelType w:val="hybridMultilevel"/>
    <w:tmpl w:val="5304348E"/>
    <w:lvl w:ilvl="0" w:tplc="5CB26C3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BB"/>
    <w:rsid w:val="00003601"/>
    <w:rsid w:val="00010D68"/>
    <w:rsid w:val="00012AFE"/>
    <w:rsid w:val="0003086F"/>
    <w:rsid w:val="00040295"/>
    <w:rsid w:val="00044D9A"/>
    <w:rsid w:val="0005202B"/>
    <w:rsid w:val="000600B5"/>
    <w:rsid w:val="000621F6"/>
    <w:rsid w:val="00065C11"/>
    <w:rsid w:val="000719ED"/>
    <w:rsid w:val="00076AC3"/>
    <w:rsid w:val="00085D76"/>
    <w:rsid w:val="00093DC0"/>
    <w:rsid w:val="000A2CBB"/>
    <w:rsid w:val="000B61FE"/>
    <w:rsid w:val="000E4FE7"/>
    <w:rsid w:val="000E659B"/>
    <w:rsid w:val="000F18ED"/>
    <w:rsid w:val="000F3BE0"/>
    <w:rsid w:val="000F3D69"/>
    <w:rsid w:val="000F7C27"/>
    <w:rsid w:val="00100D4E"/>
    <w:rsid w:val="00102C0B"/>
    <w:rsid w:val="00107203"/>
    <w:rsid w:val="00111121"/>
    <w:rsid w:val="00111938"/>
    <w:rsid w:val="00124416"/>
    <w:rsid w:val="00131AA0"/>
    <w:rsid w:val="00132277"/>
    <w:rsid w:val="00133555"/>
    <w:rsid w:val="00136ECF"/>
    <w:rsid w:val="0013724E"/>
    <w:rsid w:val="00140D09"/>
    <w:rsid w:val="00152414"/>
    <w:rsid w:val="00155A9D"/>
    <w:rsid w:val="0016680E"/>
    <w:rsid w:val="00170AC1"/>
    <w:rsid w:val="0017690A"/>
    <w:rsid w:val="0018346E"/>
    <w:rsid w:val="00185017"/>
    <w:rsid w:val="001900F6"/>
    <w:rsid w:val="001917E1"/>
    <w:rsid w:val="001A11D9"/>
    <w:rsid w:val="001A7AE8"/>
    <w:rsid w:val="001B7E44"/>
    <w:rsid w:val="001C0B1D"/>
    <w:rsid w:val="001C57E1"/>
    <w:rsid w:val="002016F4"/>
    <w:rsid w:val="002206AE"/>
    <w:rsid w:val="00226D2E"/>
    <w:rsid w:val="0023391E"/>
    <w:rsid w:val="00240B56"/>
    <w:rsid w:val="0024252C"/>
    <w:rsid w:val="00252369"/>
    <w:rsid w:val="00254D2F"/>
    <w:rsid w:val="00255623"/>
    <w:rsid w:val="00257F07"/>
    <w:rsid w:val="002630D0"/>
    <w:rsid w:val="00263621"/>
    <w:rsid w:val="0027189F"/>
    <w:rsid w:val="00276700"/>
    <w:rsid w:val="00293F82"/>
    <w:rsid w:val="00297CF1"/>
    <w:rsid w:val="002A4C40"/>
    <w:rsid w:val="002A50FE"/>
    <w:rsid w:val="002B2231"/>
    <w:rsid w:val="002B3B0A"/>
    <w:rsid w:val="002C0E79"/>
    <w:rsid w:val="002C33CE"/>
    <w:rsid w:val="002C5FEA"/>
    <w:rsid w:val="002F5DC1"/>
    <w:rsid w:val="00301D0E"/>
    <w:rsid w:val="00316437"/>
    <w:rsid w:val="003179EA"/>
    <w:rsid w:val="003218C5"/>
    <w:rsid w:val="003501A7"/>
    <w:rsid w:val="00351287"/>
    <w:rsid w:val="00366504"/>
    <w:rsid w:val="003706B0"/>
    <w:rsid w:val="003746AC"/>
    <w:rsid w:val="003778A2"/>
    <w:rsid w:val="00381582"/>
    <w:rsid w:val="00385E8D"/>
    <w:rsid w:val="0038796E"/>
    <w:rsid w:val="00391540"/>
    <w:rsid w:val="003923E6"/>
    <w:rsid w:val="003929E0"/>
    <w:rsid w:val="003A0FE5"/>
    <w:rsid w:val="003A52C2"/>
    <w:rsid w:val="003B042E"/>
    <w:rsid w:val="003B5007"/>
    <w:rsid w:val="003C2FDE"/>
    <w:rsid w:val="003F0E63"/>
    <w:rsid w:val="004111D9"/>
    <w:rsid w:val="00414F3D"/>
    <w:rsid w:val="00432600"/>
    <w:rsid w:val="00455BA3"/>
    <w:rsid w:val="0046183F"/>
    <w:rsid w:val="00473663"/>
    <w:rsid w:val="004913A8"/>
    <w:rsid w:val="00496800"/>
    <w:rsid w:val="004A0B68"/>
    <w:rsid w:val="004A1C0F"/>
    <w:rsid w:val="004B1A18"/>
    <w:rsid w:val="004B5A71"/>
    <w:rsid w:val="004C0BDF"/>
    <w:rsid w:val="004C1428"/>
    <w:rsid w:val="004C3F24"/>
    <w:rsid w:val="004C5826"/>
    <w:rsid w:val="004D2741"/>
    <w:rsid w:val="004D766F"/>
    <w:rsid w:val="004F302F"/>
    <w:rsid w:val="005057B8"/>
    <w:rsid w:val="00505B83"/>
    <w:rsid w:val="005065B3"/>
    <w:rsid w:val="00531F8C"/>
    <w:rsid w:val="00533B5C"/>
    <w:rsid w:val="00533B6E"/>
    <w:rsid w:val="0054695F"/>
    <w:rsid w:val="00570AB1"/>
    <w:rsid w:val="005738D7"/>
    <w:rsid w:val="00574055"/>
    <w:rsid w:val="00584184"/>
    <w:rsid w:val="00584864"/>
    <w:rsid w:val="00591E10"/>
    <w:rsid w:val="005A0963"/>
    <w:rsid w:val="005A0F75"/>
    <w:rsid w:val="005A738A"/>
    <w:rsid w:val="005C4F02"/>
    <w:rsid w:val="005D5A08"/>
    <w:rsid w:val="005F3727"/>
    <w:rsid w:val="005F76E8"/>
    <w:rsid w:val="00601278"/>
    <w:rsid w:val="00610684"/>
    <w:rsid w:val="00623EFC"/>
    <w:rsid w:val="00631718"/>
    <w:rsid w:val="00635A65"/>
    <w:rsid w:val="00642CCB"/>
    <w:rsid w:val="006536E6"/>
    <w:rsid w:val="006537ED"/>
    <w:rsid w:val="00655343"/>
    <w:rsid w:val="00657875"/>
    <w:rsid w:val="00657D42"/>
    <w:rsid w:val="00676078"/>
    <w:rsid w:val="00693CBF"/>
    <w:rsid w:val="006A1097"/>
    <w:rsid w:val="006B1527"/>
    <w:rsid w:val="006E1648"/>
    <w:rsid w:val="006E3DB4"/>
    <w:rsid w:val="006F2A4C"/>
    <w:rsid w:val="006F2B07"/>
    <w:rsid w:val="0070241C"/>
    <w:rsid w:val="00714BF2"/>
    <w:rsid w:val="00731D2E"/>
    <w:rsid w:val="007433D6"/>
    <w:rsid w:val="00766421"/>
    <w:rsid w:val="007675D4"/>
    <w:rsid w:val="00774169"/>
    <w:rsid w:val="00775538"/>
    <w:rsid w:val="00781BD9"/>
    <w:rsid w:val="00790644"/>
    <w:rsid w:val="007927A5"/>
    <w:rsid w:val="00796DCE"/>
    <w:rsid w:val="007A685D"/>
    <w:rsid w:val="007B7137"/>
    <w:rsid w:val="007C320C"/>
    <w:rsid w:val="007D0C12"/>
    <w:rsid w:val="007D2E7B"/>
    <w:rsid w:val="007E0BC4"/>
    <w:rsid w:val="007E34F2"/>
    <w:rsid w:val="007E4A27"/>
    <w:rsid w:val="0080059A"/>
    <w:rsid w:val="00806C12"/>
    <w:rsid w:val="0083530D"/>
    <w:rsid w:val="00847909"/>
    <w:rsid w:val="0085343F"/>
    <w:rsid w:val="00854F8B"/>
    <w:rsid w:val="008550AC"/>
    <w:rsid w:val="00874F57"/>
    <w:rsid w:val="0088361D"/>
    <w:rsid w:val="0089271A"/>
    <w:rsid w:val="008942A7"/>
    <w:rsid w:val="00896177"/>
    <w:rsid w:val="008A31F6"/>
    <w:rsid w:val="008C1C1D"/>
    <w:rsid w:val="008D38AF"/>
    <w:rsid w:val="008E70AA"/>
    <w:rsid w:val="008F2E0C"/>
    <w:rsid w:val="0090329B"/>
    <w:rsid w:val="00906F23"/>
    <w:rsid w:val="00940A01"/>
    <w:rsid w:val="00945F53"/>
    <w:rsid w:val="0094642E"/>
    <w:rsid w:val="0094766F"/>
    <w:rsid w:val="00953E0B"/>
    <w:rsid w:val="009579D8"/>
    <w:rsid w:val="00964660"/>
    <w:rsid w:val="00964B64"/>
    <w:rsid w:val="00986A1D"/>
    <w:rsid w:val="00993259"/>
    <w:rsid w:val="009B23DC"/>
    <w:rsid w:val="009B508E"/>
    <w:rsid w:val="009C16E2"/>
    <w:rsid w:val="009C4A69"/>
    <w:rsid w:val="009D4049"/>
    <w:rsid w:val="009E3E9A"/>
    <w:rsid w:val="009F61CC"/>
    <w:rsid w:val="009F7FAB"/>
    <w:rsid w:val="00A01EFD"/>
    <w:rsid w:val="00A07771"/>
    <w:rsid w:val="00A12A57"/>
    <w:rsid w:val="00A12A6C"/>
    <w:rsid w:val="00A146E7"/>
    <w:rsid w:val="00A149AC"/>
    <w:rsid w:val="00A4156A"/>
    <w:rsid w:val="00A63963"/>
    <w:rsid w:val="00A67A86"/>
    <w:rsid w:val="00A74DF8"/>
    <w:rsid w:val="00A87A60"/>
    <w:rsid w:val="00A87BE9"/>
    <w:rsid w:val="00A92573"/>
    <w:rsid w:val="00AA0147"/>
    <w:rsid w:val="00AA1C8C"/>
    <w:rsid w:val="00AA4AC3"/>
    <w:rsid w:val="00AB0674"/>
    <w:rsid w:val="00AB5ABC"/>
    <w:rsid w:val="00AC0C57"/>
    <w:rsid w:val="00AC1F11"/>
    <w:rsid w:val="00AC3906"/>
    <w:rsid w:val="00AD11CC"/>
    <w:rsid w:val="00AD5BE7"/>
    <w:rsid w:val="00AD5CC1"/>
    <w:rsid w:val="00AE1E8D"/>
    <w:rsid w:val="00AE2A4D"/>
    <w:rsid w:val="00AE49ED"/>
    <w:rsid w:val="00AF0144"/>
    <w:rsid w:val="00B010AE"/>
    <w:rsid w:val="00B02BE8"/>
    <w:rsid w:val="00B257F3"/>
    <w:rsid w:val="00B34BC0"/>
    <w:rsid w:val="00B42D69"/>
    <w:rsid w:val="00B53F0A"/>
    <w:rsid w:val="00B60005"/>
    <w:rsid w:val="00B606E7"/>
    <w:rsid w:val="00B809AE"/>
    <w:rsid w:val="00B9662C"/>
    <w:rsid w:val="00BB1575"/>
    <w:rsid w:val="00BC2D29"/>
    <w:rsid w:val="00BF0691"/>
    <w:rsid w:val="00BF2D4A"/>
    <w:rsid w:val="00BF3A55"/>
    <w:rsid w:val="00C05131"/>
    <w:rsid w:val="00C06389"/>
    <w:rsid w:val="00C211B2"/>
    <w:rsid w:val="00C25883"/>
    <w:rsid w:val="00C270BE"/>
    <w:rsid w:val="00C3032F"/>
    <w:rsid w:val="00C30E44"/>
    <w:rsid w:val="00C37B45"/>
    <w:rsid w:val="00C44CF6"/>
    <w:rsid w:val="00C60201"/>
    <w:rsid w:val="00C71256"/>
    <w:rsid w:val="00C77B09"/>
    <w:rsid w:val="00C843D9"/>
    <w:rsid w:val="00C925EB"/>
    <w:rsid w:val="00C9414B"/>
    <w:rsid w:val="00C96E3D"/>
    <w:rsid w:val="00CB7076"/>
    <w:rsid w:val="00CC4646"/>
    <w:rsid w:val="00CD1867"/>
    <w:rsid w:val="00CD5EE0"/>
    <w:rsid w:val="00CD68A6"/>
    <w:rsid w:val="00CE3B50"/>
    <w:rsid w:val="00D00FCD"/>
    <w:rsid w:val="00D014F8"/>
    <w:rsid w:val="00D06EE4"/>
    <w:rsid w:val="00D151FE"/>
    <w:rsid w:val="00D34E5E"/>
    <w:rsid w:val="00D4254E"/>
    <w:rsid w:val="00D46AE5"/>
    <w:rsid w:val="00D60471"/>
    <w:rsid w:val="00D87B5D"/>
    <w:rsid w:val="00DA298B"/>
    <w:rsid w:val="00DA5AA6"/>
    <w:rsid w:val="00DA5CE5"/>
    <w:rsid w:val="00DB18AB"/>
    <w:rsid w:val="00DB68B6"/>
    <w:rsid w:val="00DC5B32"/>
    <w:rsid w:val="00DD4594"/>
    <w:rsid w:val="00DE10DF"/>
    <w:rsid w:val="00DE1692"/>
    <w:rsid w:val="00DF4C50"/>
    <w:rsid w:val="00E05B53"/>
    <w:rsid w:val="00E07A99"/>
    <w:rsid w:val="00E22BD4"/>
    <w:rsid w:val="00E23A33"/>
    <w:rsid w:val="00E259CA"/>
    <w:rsid w:val="00E25BDD"/>
    <w:rsid w:val="00E35197"/>
    <w:rsid w:val="00E41997"/>
    <w:rsid w:val="00E439F3"/>
    <w:rsid w:val="00E70D0A"/>
    <w:rsid w:val="00E73241"/>
    <w:rsid w:val="00E858AF"/>
    <w:rsid w:val="00E87689"/>
    <w:rsid w:val="00E929A5"/>
    <w:rsid w:val="00E96A7F"/>
    <w:rsid w:val="00EA379B"/>
    <w:rsid w:val="00EA3DBD"/>
    <w:rsid w:val="00EA78D8"/>
    <w:rsid w:val="00EA7A05"/>
    <w:rsid w:val="00EB3202"/>
    <w:rsid w:val="00EC242E"/>
    <w:rsid w:val="00ED7711"/>
    <w:rsid w:val="00EE041A"/>
    <w:rsid w:val="00EE4ECD"/>
    <w:rsid w:val="00EF3CBA"/>
    <w:rsid w:val="00F116DC"/>
    <w:rsid w:val="00F22939"/>
    <w:rsid w:val="00F31A2E"/>
    <w:rsid w:val="00F35D9E"/>
    <w:rsid w:val="00F36703"/>
    <w:rsid w:val="00F36A27"/>
    <w:rsid w:val="00F56B90"/>
    <w:rsid w:val="00F57D79"/>
    <w:rsid w:val="00F60343"/>
    <w:rsid w:val="00F65569"/>
    <w:rsid w:val="00F722EC"/>
    <w:rsid w:val="00F76168"/>
    <w:rsid w:val="00F7776D"/>
    <w:rsid w:val="00F831F8"/>
    <w:rsid w:val="00F916D6"/>
    <w:rsid w:val="00F964F0"/>
    <w:rsid w:val="00FB0EBE"/>
    <w:rsid w:val="00FB3365"/>
    <w:rsid w:val="00FC23F6"/>
    <w:rsid w:val="00FC2DF8"/>
    <w:rsid w:val="00FC6A49"/>
    <w:rsid w:val="00FE2524"/>
    <w:rsid w:val="00FE5F86"/>
    <w:rsid w:val="00FE6504"/>
    <w:rsid w:val="00FF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F7F01-690A-4980-BA37-63B890E7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BB"/>
    <w:pPr>
      <w:widowControl w:val="0"/>
      <w:jc w:val="both"/>
    </w:pPr>
    <w:rPr>
      <w:rFonts w:ascii="Times New Roman" w:hAnsi="Times New Roman" w:cs="Times New Roman"/>
      <w:sz w:val="28"/>
      <w:szCs w:val="28"/>
    </w:rPr>
  </w:style>
  <w:style w:type="paragraph" w:styleId="Heading1">
    <w:name w:val="heading 1"/>
    <w:basedOn w:val="Normal"/>
    <w:link w:val="Heading1Char"/>
    <w:uiPriority w:val="9"/>
    <w:qFormat/>
    <w:rsid w:val="000719ED"/>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next w:val="Normal"/>
    <w:link w:val="Heading2Char"/>
    <w:uiPriority w:val="9"/>
    <w:unhideWhenUsed/>
    <w:qFormat/>
    <w:rsid w:val="00E70D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4">
    <w:name w:val="heading 4"/>
    <w:basedOn w:val="Normal"/>
    <w:next w:val="Normal"/>
    <w:link w:val="Heading4Char"/>
    <w:uiPriority w:val="9"/>
    <w:unhideWhenUsed/>
    <w:qFormat/>
    <w:rsid w:val="00AC3906"/>
    <w:pPr>
      <w:keepNext/>
      <w:keepLines/>
      <w:spacing w:before="280" w:after="290" w:line="376" w:lineRule="auto"/>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C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2CBB"/>
    <w:rPr>
      <w:sz w:val="18"/>
      <w:szCs w:val="18"/>
    </w:rPr>
  </w:style>
  <w:style w:type="paragraph" w:styleId="Footer">
    <w:name w:val="footer"/>
    <w:basedOn w:val="Normal"/>
    <w:link w:val="FooterChar"/>
    <w:uiPriority w:val="99"/>
    <w:unhideWhenUsed/>
    <w:rsid w:val="000A2C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A2CBB"/>
    <w:rPr>
      <w:sz w:val="18"/>
      <w:szCs w:val="18"/>
    </w:rPr>
  </w:style>
  <w:style w:type="paragraph" w:styleId="ListParagraph">
    <w:name w:val="List Paragraph"/>
    <w:basedOn w:val="Normal"/>
    <w:uiPriority w:val="34"/>
    <w:qFormat/>
    <w:rsid w:val="009D4049"/>
    <w:pPr>
      <w:ind w:firstLineChars="200" w:firstLine="420"/>
    </w:pPr>
  </w:style>
  <w:style w:type="character" w:customStyle="1" w:styleId="apple-converted-space">
    <w:name w:val="apple-converted-space"/>
    <w:basedOn w:val="DefaultParagraphFont"/>
    <w:rsid w:val="009D4049"/>
  </w:style>
  <w:style w:type="character" w:customStyle="1" w:styleId="highlight">
    <w:name w:val="highlight"/>
    <w:basedOn w:val="DefaultParagraphFont"/>
    <w:rsid w:val="009D4049"/>
  </w:style>
  <w:style w:type="character" w:customStyle="1" w:styleId="Heading1Char">
    <w:name w:val="Heading 1 Char"/>
    <w:basedOn w:val="DefaultParagraphFont"/>
    <w:link w:val="Heading1"/>
    <w:uiPriority w:val="9"/>
    <w:rsid w:val="000719ED"/>
    <w:rPr>
      <w:rFonts w:ascii="SimSun" w:eastAsia="SimSun" w:hAnsi="SimSun" w:cs="SimSun"/>
      <w:b/>
      <w:bCs/>
      <w:kern w:val="36"/>
      <w:sz w:val="48"/>
      <w:szCs w:val="48"/>
    </w:rPr>
  </w:style>
  <w:style w:type="paragraph" w:styleId="BalloonText">
    <w:name w:val="Balloon Text"/>
    <w:basedOn w:val="Normal"/>
    <w:link w:val="BalloonTextChar"/>
    <w:uiPriority w:val="99"/>
    <w:semiHidden/>
    <w:unhideWhenUsed/>
    <w:rsid w:val="002A4C40"/>
    <w:rPr>
      <w:sz w:val="18"/>
      <w:szCs w:val="18"/>
    </w:rPr>
  </w:style>
  <w:style w:type="character" w:customStyle="1" w:styleId="BalloonTextChar">
    <w:name w:val="Balloon Text Char"/>
    <w:basedOn w:val="DefaultParagraphFont"/>
    <w:link w:val="BalloonText"/>
    <w:uiPriority w:val="99"/>
    <w:semiHidden/>
    <w:rsid w:val="002A4C40"/>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AE2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AE2A4D"/>
    <w:rPr>
      <w:rFonts w:ascii="SimSun" w:eastAsia="SimSun" w:hAnsi="SimSun" w:cs="SimSun"/>
      <w:kern w:val="0"/>
      <w:sz w:val="24"/>
      <w:szCs w:val="24"/>
    </w:rPr>
  </w:style>
  <w:style w:type="character" w:styleId="Hyperlink">
    <w:name w:val="Hyperlink"/>
    <w:basedOn w:val="DefaultParagraphFont"/>
    <w:uiPriority w:val="99"/>
    <w:unhideWhenUsed/>
    <w:rsid w:val="002C0E79"/>
    <w:rPr>
      <w:color w:val="0000FF"/>
      <w:u w:val="single"/>
    </w:rPr>
  </w:style>
  <w:style w:type="character" w:customStyle="1" w:styleId="field-label">
    <w:name w:val="field-label"/>
    <w:rsid w:val="0088361D"/>
    <w:rPr>
      <w:lang w:val="en-US"/>
    </w:rPr>
  </w:style>
  <w:style w:type="character" w:customStyle="1" w:styleId="Heading4Char">
    <w:name w:val="Heading 4 Char"/>
    <w:basedOn w:val="DefaultParagraphFont"/>
    <w:link w:val="Heading4"/>
    <w:uiPriority w:val="9"/>
    <w:rsid w:val="00AC39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70D0A"/>
    <w:rPr>
      <w:rFonts w:asciiTheme="majorHAnsi" w:eastAsiaTheme="majorEastAsia" w:hAnsiTheme="majorHAnsi" w:cstheme="majorBidi"/>
      <w:b/>
      <w:bCs/>
      <w:sz w:val="32"/>
      <w:szCs w:val="32"/>
    </w:rPr>
  </w:style>
  <w:style w:type="paragraph" w:customStyle="1" w:styleId="Body">
    <w:name w:val="Body"/>
    <w:rsid w:val="00F831F8"/>
    <w:pPr>
      <w:widowControl w:val="0"/>
      <w:pBdr>
        <w:top w:val="nil"/>
        <w:left w:val="nil"/>
        <w:bottom w:val="nil"/>
        <w:right w:val="nil"/>
        <w:between w:val="nil"/>
        <w:bar w:val="nil"/>
      </w:pBdr>
      <w:jc w:val="both"/>
    </w:pPr>
    <w:rPr>
      <w:rFonts w:ascii="Calibri" w:eastAsia="Calibri" w:hAnsi="Calibri" w:cs="Calibri"/>
      <w:color w:val="000000"/>
      <w:szCs w:val="21"/>
      <w:u w:color="000000"/>
      <w:bdr w:val="nil"/>
      <w:lang w:eastAsia="en-US"/>
    </w:rPr>
  </w:style>
  <w:style w:type="character" w:customStyle="1" w:styleId="fontstyle01">
    <w:name w:val="fontstyle01"/>
    <w:basedOn w:val="DefaultParagraphFont"/>
    <w:rsid w:val="00C44CF6"/>
    <w:rPr>
      <w:rFonts w:ascii="Times-Italic" w:hAnsi="Times-Italic" w:hint="default"/>
      <w:b w:val="0"/>
      <w:bCs w:val="0"/>
      <w:i/>
      <w:iCs/>
      <w:color w:val="231F20"/>
      <w:sz w:val="18"/>
      <w:szCs w:val="18"/>
    </w:rPr>
  </w:style>
  <w:style w:type="character" w:customStyle="1" w:styleId="fontstyle21">
    <w:name w:val="fontstyle21"/>
    <w:basedOn w:val="DefaultParagraphFont"/>
    <w:rsid w:val="00C44CF6"/>
    <w:rPr>
      <w:rFonts w:ascii="Times-Roman" w:hAnsi="Times-Roman" w:hint="default"/>
      <w:b w:val="0"/>
      <w:bCs w:val="0"/>
      <w:i w:val="0"/>
      <w:iCs w:val="0"/>
      <w:color w:val="231F20"/>
      <w:sz w:val="18"/>
      <w:szCs w:val="18"/>
    </w:rPr>
  </w:style>
  <w:style w:type="character" w:customStyle="1" w:styleId="Hyperlink0">
    <w:name w:val="Hyperlink.0"/>
    <w:basedOn w:val="field-label"/>
    <w:rsid w:val="003923E6"/>
    <w:rPr>
      <w:rFonts w:ascii="Times New Roman" w:eastAsia="Times New Roman" w:hAnsi="Times New Roman" w:cs="Times New Roman"/>
      <w:sz w:val="28"/>
      <w:szCs w:val="28"/>
      <w:lang w:val="en-US"/>
    </w:rPr>
  </w:style>
  <w:style w:type="character" w:styleId="LineNumber">
    <w:name w:val="line number"/>
    <w:basedOn w:val="DefaultParagraphFont"/>
    <w:uiPriority w:val="99"/>
    <w:semiHidden/>
    <w:unhideWhenUsed/>
    <w:rsid w:val="00A1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9853">
      <w:bodyDiv w:val="1"/>
      <w:marLeft w:val="0"/>
      <w:marRight w:val="0"/>
      <w:marTop w:val="0"/>
      <w:marBottom w:val="0"/>
      <w:divBdr>
        <w:top w:val="none" w:sz="0" w:space="0" w:color="auto"/>
        <w:left w:val="none" w:sz="0" w:space="0" w:color="auto"/>
        <w:bottom w:val="none" w:sz="0" w:space="0" w:color="auto"/>
        <w:right w:val="none" w:sz="0" w:space="0" w:color="auto"/>
      </w:divBdr>
    </w:div>
    <w:div w:id="140076570">
      <w:bodyDiv w:val="1"/>
      <w:marLeft w:val="0"/>
      <w:marRight w:val="0"/>
      <w:marTop w:val="0"/>
      <w:marBottom w:val="0"/>
      <w:divBdr>
        <w:top w:val="none" w:sz="0" w:space="0" w:color="auto"/>
        <w:left w:val="none" w:sz="0" w:space="0" w:color="auto"/>
        <w:bottom w:val="none" w:sz="0" w:space="0" w:color="auto"/>
        <w:right w:val="none" w:sz="0" w:space="0" w:color="auto"/>
      </w:divBdr>
    </w:div>
    <w:div w:id="232275800">
      <w:bodyDiv w:val="1"/>
      <w:marLeft w:val="0"/>
      <w:marRight w:val="0"/>
      <w:marTop w:val="0"/>
      <w:marBottom w:val="0"/>
      <w:divBdr>
        <w:top w:val="none" w:sz="0" w:space="0" w:color="auto"/>
        <w:left w:val="none" w:sz="0" w:space="0" w:color="auto"/>
        <w:bottom w:val="none" w:sz="0" w:space="0" w:color="auto"/>
        <w:right w:val="none" w:sz="0" w:space="0" w:color="auto"/>
      </w:divBdr>
    </w:div>
    <w:div w:id="290093664">
      <w:bodyDiv w:val="1"/>
      <w:marLeft w:val="0"/>
      <w:marRight w:val="0"/>
      <w:marTop w:val="0"/>
      <w:marBottom w:val="0"/>
      <w:divBdr>
        <w:top w:val="none" w:sz="0" w:space="0" w:color="auto"/>
        <w:left w:val="none" w:sz="0" w:space="0" w:color="auto"/>
        <w:bottom w:val="none" w:sz="0" w:space="0" w:color="auto"/>
        <w:right w:val="none" w:sz="0" w:space="0" w:color="auto"/>
      </w:divBdr>
    </w:div>
    <w:div w:id="328871172">
      <w:bodyDiv w:val="1"/>
      <w:marLeft w:val="0"/>
      <w:marRight w:val="0"/>
      <w:marTop w:val="0"/>
      <w:marBottom w:val="0"/>
      <w:divBdr>
        <w:top w:val="none" w:sz="0" w:space="0" w:color="auto"/>
        <w:left w:val="none" w:sz="0" w:space="0" w:color="auto"/>
        <w:bottom w:val="none" w:sz="0" w:space="0" w:color="auto"/>
        <w:right w:val="none" w:sz="0" w:space="0" w:color="auto"/>
      </w:divBdr>
    </w:div>
    <w:div w:id="363678377">
      <w:bodyDiv w:val="1"/>
      <w:marLeft w:val="0"/>
      <w:marRight w:val="0"/>
      <w:marTop w:val="0"/>
      <w:marBottom w:val="0"/>
      <w:divBdr>
        <w:top w:val="none" w:sz="0" w:space="0" w:color="auto"/>
        <w:left w:val="none" w:sz="0" w:space="0" w:color="auto"/>
        <w:bottom w:val="none" w:sz="0" w:space="0" w:color="auto"/>
        <w:right w:val="none" w:sz="0" w:space="0" w:color="auto"/>
      </w:divBdr>
    </w:div>
    <w:div w:id="416248544">
      <w:bodyDiv w:val="1"/>
      <w:marLeft w:val="0"/>
      <w:marRight w:val="0"/>
      <w:marTop w:val="0"/>
      <w:marBottom w:val="0"/>
      <w:divBdr>
        <w:top w:val="none" w:sz="0" w:space="0" w:color="auto"/>
        <w:left w:val="none" w:sz="0" w:space="0" w:color="auto"/>
        <w:bottom w:val="none" w:sz="0" w:space="0" w:color="auto"/>
        <w:right w:val="none" w:sz="0" w:space="0" w:color="auto"/>
      </w:divBdr>
    </w:div>
    <w:div w:id="425268760">
      <w:bodyDiv w:val="1"/>
      <w:marLeft w:val="0"/>
      <w:marRight w:val="0"/>
      <w:marTop w:val="0"/>
      <w:marBottom w:val="0"/>
      <w:divBdr>
        <w:top w:val="none" w:sz="0" w:space="0" w:color="auto"/>
        <w:left w:val="none" w:sz="0" w:space="0" w:color="auto"/>
        <w:bottom w:val="none" w:sz="0" w:space="0" w:color="auto"/>
        <w:right w:val="none" w:sz="0" w:space="0" w:color="auto"/>
      </w:divBdr>
    </w:div>
    <w:div w:id="478154364">
      <w:bodyDiv w:val="1"/>
      <w:marLeft w:val="0"/>
      <w:marRight w:val="0"/>
      <w:marTop w:val="0"/>
      <w:marBottom w:val="0"/>
      <w:divBdr>
        <w:top w:val="none" w:sz="0" w:space="0" w:color="auto"/>
        <w:left w:val="none" w:sz="0" w:space="0" w:color="auto"/>
        <w:bottom w:val="none" w:sz="0" w:space="0" w:color="auto"/>
        <w:right w:val="none" w:sz="0" w:space="0" w:color="auto"/>
      </w:divBdr>
    </w:div>
    <w:div w:id="479661792">
      <w:bodyDiv w:val="1"/>
      <w:marLeft w:val="0"/>
      <w:marRight w:val="0"/>
      <w:marTop w:val="0"/>
      <w:marBottom w:val="0"/>
      <w:divBdr>
        <w:top w:val="none" w:sz="0" w:space="0" w:color="auto"/>
        <w:left w:val="none" w:sz="0" w:space="0" w:color="auto"/>
        <w:bottom w:val="none" w:sz="0" w:space="0" w:color="auto"/>
        <w:right w:val="none" w:sz="0" w:space="0" w:color="auto"/>
      </w:divBdr>
    </w:div>
    <w:div w:id="620764473">
      <w:bodyDiv w:val="1"/>
      <w:marLeft w:val="0"/>
      <w:marRight w:val="0"/>
      <w:marTop w:val="0"/>
      <w:marBottom w:val="0"/>
      <w:divBdr>
        <w:top w:val="none" w:sz="0" w:space="0" w:color="auto"/>
        <w:left w:val="none" w:sz="0" w:space="0" w:color="auto"/>
        <w:bottom w:val="none" w:sz="0" w:space="0" w:color="auto"/>
        <w:right w:val="none" w:sz="0" w:space="0" w:color="auto"/>
      </w:divBdr>
    </w:div>
    <w:div w:id="652105439">
      <w:bodyDiv w:val="1"/>
      <w:marLeft w:val="0"/>
      <w:marRight w:val="0"/>
      <w:marTop w:val="0"/>
      <w:marBottom w:val="0"/>
      <w:divBdr>
        <w:top w:val="none" w:sz="0" w:space="0" w:color="auto"/>
        <w:left w:val="none" w:sz="0" w:space="0" w:color="auto"/>
        <w:bottom w:val="none" w:sz="0" w:space="0" w:color="auto"/>
        <w:right w:val="none" w:sz="0" w:space="0" w:color="auto"/>
      </w:divBdr>
    </w:div>
    <w:div w:id="663775062">
      <w:bodyDiv w:val="1"/>
      <w:marLeft w:val="0"/>
      <w:marRight w:val="0"/>
      <w:marTop w:val="0"/>
      <w:marBottom w:val="0"/>
      <w:divBdr>
        <w:top w:val="none" w:sz="0" w:space="0" w:color="auto"/>
        <w:left w:val="none" w:sz="0" w:space="0" w:color="auto"/>
        <w:bottom w:val="none" w:sz="0" w:space="0" w:color="auto"/>
        <w:right w:val="none" w:sz="0" w:space="0" w:color="auto"/>
      </w:divBdr>
    </w:div>
    <w:div w:id="769812585">
      <w:bodyDiv w:val="1"/>
      <w:marLeft w:val="0"/>
      <w:marRight w:val="0"/>
      <w:marTop w:val="0"/>
      <w:marBottom w:val="0"/>
      <w:divBdr>
        <w:top w:val="none" w:sz="0" w:space="0" w:color="auto"/>
        <w:left w:val="none" w:sz="0" w:space="0" w:color="auto"/>
        <w:bottom w:val="none" w:sz="0" w:space="0" w:color="auto"/>
        <w:right w:val="none" w:sz="0" w:space="0" w:color="auto"/>
      </w:divBdr>
    </w:div>
    <w:div w:id="785582245">
      <w:bodyDiv w:val="1"/>
      <w:marLeft w:val="0"/>
      <w:marRight w:val="0"/>
      <w:marTop w:val="0"/>
      <w:marBottom w:val="0"/>
      <w:divBdr>
        <w:top w:val="none" w:sz="0" w:space="0" w:color="auto"/>
        <w:left w:val="none" w:sz="0" w:space="0" w:color="auto"/>
        <w:bottom w:val="none" w:sz="0" w:space="0" w:color="auto"/>
        <w:right w:val="none" w:sz="0" w:space="0" w:color="auto"/>
      </w:divBdr>
    </w:div>
    <w:div w:id="912666733">
      <w:bodyDiv w:val="1"/>
      <w:marLeft w:val="0"/>
      <w:marRight w:val="0"/>
      <w:marTop w:val="0"/>
      <w:marBottom w:val="0"/>
      <w:divBdr>
        <w:top w:val="none" w:sz="0" w:space="0" w:color="auto"/>
        <w:left w:val="none" w:sz="0" w:space="0" w:color="auto"/>
        <w:bottom w:val="none" w:sz="0" w:space="0" w:color="auto"/>
        <w:right w:val="none" w:sz="0" w:space="0" w:color="auto"/>
      </w:divBdr>
    </w:div>
    <w:div w:id="1040477775">
      <w:bodyDiv w:val="1"/>
      <w:marLeft w:val="0"/>
      <w:marRight w:val="0"/>
      <w:marTop w:val="0"/>
      <w:marBottom w:val="0"/>
      <w:divBdr>
        <w:top w:val="none" w:sz="0" w:space="0" w:color="auto"/>
        <w:left w:val="none" w:sz="0" w:space="0" w:color="auto"/>
        <w:bottom w:val="none" w:sz="0" w:space="0" w:color="auto"/>
        <w:right w:val="none" w:sz="0" w:space="0" w:color="auto"/>
      </w:divBdr>
    </w:div>
    <w:div w:id="1069499689">
      <w:bodyDiv w:val="1"/>
      <w:marLeft w:val="0"/>
      <w:marRight w:val="0"/>
      <w:marTop w:val="0"/>
      <w:marBottom w:val="0"/>
      <w:divBdr>
        <w:top w:val="none" w:sz="0" w:space="0" w:color="auto"/>
        <w:left w:val="none" w:sz="0" w:space="0" w:color="auto"/>
        <w:bottom w:val="none" w:sz="0" w:space="0" w:color="auto"/>
        <w:right w:val="none" w:sz="0" w:space="0" w:color="auto"/>
      </w:divBdr>
    </w:div>
    <w:div w:id="1140994391">
      <w:bodyDiv w:val="1"/>
      <w:marLeft w:val="0"/>
      <w:marRight w:val="0"/>
      <w:marTop w:val="0"/>
      <w:marBottom w:val="0"/>
      <w:divBdr>
        <w:top w:val="none" w:sz="0" w:space="0" w:color="auto"/>
        <w:left w:val="none" w:sz="0" w:space="0" w:color="auto"/>
        <w:bottom w:val="none" w:sz="0" w:space="0" w:color="auto"/>
        <w:right w:val="none" w:sz="0" w:space="0" w:color="auto"/>
      </w:divBdr>
    </w:div>
    <w:div w:id="1146584645">
      <w:bodyDiv w:val="1"/>
      <w:marLeft w:val="0"/>
      <w:marRight w:val="0"/>
      <w:marTop w:val="0"/>
      <w:marBottom w:val="0"/>
      <w:divBdr>
        <w:top w:val="none" w:sz="0" w:space="0" w:color="auto"/>
        <w:left w:val="none" w:sz="0" w:space="0" w:color="auto"/>
        <w:bottom w:val="none" w:sz="0" w:space="0" w:color="auto"/>
        <w:right w:val="none" w:sz="0" w:space="0" w:color="auto"/>
      </w:divBdr>
    </w:div>
    <w:div w:id="1169174604">
      <w:bodyDiv w:val="1"/>
      <w:marLeft w:val="0"/>
      <w:marRight w:val="0"/>
      <w:marTop w:val="0"/>
      <w:marBottom w:val="0"/>
      <w:divBdr>
        <w:top w:val="none" w:sz="0" w:space="0" w:color="auto"/>
        <w:left w:val="none" w:sz="0" w:space="0" w:color="auto"/>
        <w:bottom w:val="none" w:sz="0" w:space="0" w:color="auto"/>
        <w:right w:val="none" w:sz="0" w:space="0" w:color="auto"/>
      </w:divBdr>
    </w:div>
    <w:div w:id="1238054130">
      <w:bodyDiv w:val="1"/>
      <w:marLeft w:val="0"/>
      <w:marRight w:val="0"/>
      <w:marTop w:val="0"/>
      <w:marBottom w:val="0"/>
      <w:divBdr>
        <w:top w:val="none" w:sz="0" w:space="0" w:color="auto"/>
        <w:left w:val="none" w:sz="0" w:space="0" w:color="auto"/>
        <w:bottom w:val="none" w:sz="0" w:space="0" w:color="auto"/>
        <w:right w:val="none" w:sz="0" w:space="0" w:color="auto"/>
      </w:divBdr>
    </w:div>
    <w:div w:id="1321692142">
      <w:bodyDiv w:val="1"/>
      <w:marLeft w:val="0"/>
      <w:marRight w:val="0"/>
      <w:marTop w:val="0"/>
      <w:marBottom w:val="0"/>
      <w:divBdr>
        <w:top w:val="none" w:sz="0" w:space="0" w:color="auto"/>
        <w:left w:val="none" w:sz="0" w:space="0" w:color="auto"/>
        <w:bottom w:val="none" w:sz="0" w:space="0" w:color="auto"/>
        <w:right w:val="none" w:sz="0" w:space="0" w:color="auto"/>
      </w:divBdr>
    </w:div>
    <w:div w:id="1323237590">
      <w:bodyDiv w:val="1"/>
      <w:marLeft w:val="0"/>
      <w:marRight w:val="0"/>
      <w:marTop w:val="0"/>
      <w:marBottom w:val="0"/>
      <w:divBdr>
        <w:top w:val="none" w:sz="0" w:space="0" w:color="auto"/>
        <w:left w:val="none" w:sz="0" w:space="0" w:color="auto"/>
        <w:bottom w:val="none" w:sz="0" w:space="0" w:color="auto"/>
        <w:right w:val="none" w:sz="0" w:space="0" w:color="auto"/>
      </w:divBdr>
    </w:div>
    <w:div w:id="1362588045">
      <w:bodyDiv w:val="1"/>
      <w:marLeft w:val="0"/>
      <w:marRight w:val="0"/>
      <w:marTop w:val="0"/>
      <w:marBottom w:val="0"/>
      <w:divBdr>
        <w:top w:val="none" w:sz="0" w:space="0" w:color="auto"/>
        <w:left w:val="none" w:sz="0" w:space="0" w:color="auto"/>
        <w:bottom w:val="none" w:sz="0" w:space="0" w:color="auto"/>
        <w:right w:val="none" w:sz="0" w:space="0" w:color="auto"/>
      </w:divBdr>
    </w:div>
    <w:div w:id="1489009874">
      <w:bodyDiv w:val="1"/>
      <w:marLeft w:val="0"/>
      <w:marRight w:val="0"/>
      <w:marTop w:val="0"/>
      <w:marBottom w:val="0"/>
      <w:divBdr>
        <w:top w:val="none" w:sz="0" w:space="0" w:color="auto"/>
        <w:left w:val="none" w:sz="0" w:space="0" w:color="auto"/>
        <w:bottom w:val="none" w:sz="0" w:space="0" w:color="auto"/>
        <w:right w:val="none" w:sz="0" w:space="0" w:color="auto"/>
      </w:divBdr>
    </w:div>
    <w:div w:id="1529489744">
      <w:bodyDiv w:val="1"/>
      <w:marLeft w:val="0"/>
      <w:marRight w:val="0"/>
      <w:marTop w:val="0"/>
      <w:marBottom w:val="0"/>
      <w:divBdr>
        <w:top w:val="none" w:sz="0" w:space="0" w:color="auto"/>
        <w:left w:val="none" w:sz="0" w:space="0" w:color="auto"/>
        <w:bottom w:val="none" w:sz="0" w:space="0" w:color="auto"/>
        <w:right w:val="none" w:sz="0" w:space="0" w:color="auto"/>
      </w:divBdr>
    </w:div>
    <w:div w:id="1590695087">
      <w:bodyDiv w:val="1"/>
      <w:marLeft w:val="0"/>
      <w:marRight w:val="0"/>
      <w:marTop w:val="0"/>
      <w:marBottom w:val="0"/>
      <w:divBdr>
        <w:top w:val="none" w:sz="0" w:space="0" w:color="auto"/>
        <w:left w:val="none" w:sz="0" w:space="0" w:color="auto"/>
        <w:bottom w:val="none" w:sz="0" w:space="0" w:color="auto"/>
        <w:right w:val="none" w:sz="0" w:space="0" w:color="auto"/>
      </w:divBdr>
    </w:div>
    <w:div w:id="1602255732">
      <w:bodyDiv w:val="1"/>
      <w:marLeft w:val="0"/>
      <w:marRight w:val="0"/>
      <w:marTop w:val="0"/>
      <w:marBottom w:val="0"/>
      <w:divBdr>
        <w:top w:val="none" w:sz="0" w:space="0" w:color="auto"/>
        <w:left w:val="none" w:sz="0" w:space="0" w:color="auto"/>
        <w:bottom w:val="none" w:sz="0" w:space="0" w:color="auto"/>
        <w:right w:val="none" w:sz="0" w:space="0" w:color="auto"/>
      </w:divBdr>
    </w:div>
    <w:div w:id="1730957797">
      <w:bodyDiv w:val="1"/>
      <w:marLeft w:val="0"/>
      <w:marRight w:val="0"/>
      <w:marTop w:val="0"/>
      <w:marBottom w:val="0"/>
      <w:divBdr>
        <w:top w:val="none" w:sz="0" w:space="0" w:color="auto"/>
        <w:left w:val="none" w:sz="0" w:space="0" w:color="auto"/>
        <w:bottom w:val="none" w:sz="0" w:space="0" w:color="auto"/>
        <w:right w:val="none" w:sz="0" w:space="0" w:color="auto"/>
      </w:divBdr>
    </w:div>
    <w:div w:id="1785465608">
      <w:bodyDiv w:val="1"/>
      <w:marLeft w:val="0"/>
      <w:marRight w:val="0"/>
      <w:marTop w:val="0"/>
      <w:marBottom w:val="0"/>
      <w:divBdr>
        <w:top w:val="none" w:sz="0" w:space="0" w:color="auto"/>
        <w:left w:val="none" w:sz="0" w:space="0" w:color="auto"/>
        <w:bottom w:val="none" w:sz="0" w:space="0" w:color="auto"/>
        <w:right w:val="none" w:sz="0" w:space="0" w:color="auto"/>
      </w:divBdr>
    </w:div>
    <w:div w:id="1791120431">
      <w:bodyDiv w:val="1"/>
      <w:marLeft w:val="0"/>
      <w:marRight w:val="0"/>
      <w:marTop w:val="0"/>
      <w:marBottom w:val="0"/>
      <w:divBdr>
        <w:top w:val="none" w:sz="0" w:space="0" w:color="auto"/>
        <w:left w:val="none" w:sz="0" w:space="0" w:color="auto"/>
        <w:bottom w:val="none" w:sz="0" w:space="0" w:color="auto"/>
        <w:right w:val="none" w:sz="0" w:space="0" w:color="auto"/>
      </w:divBdr>
    </w:div>
    <w:div w:id="1792238758">
      <w:bodyDiv w:val="1"/>
      <w:marLeft w:val="0"/>
      <w:marRight w:val="0"/>
      <w:marTop w:val="0"/>
      <w:marBottom w:val="0"/>
      <w:divBdr>
        <w:top w:val="none" w:sz="0" w:space="0" w:color="auto"/>
        <w:left w:val="none" w:sz="0" w:space="0" w:color="auto"/>
        <w:bottom w:val="none" w:sz="0" w:space="0" w:color="auto"/>
        <w:right w:val="none" w:sz="0" w:space="0" w:color="auto"/>
      </w:divBdr>
    </w:div>
    <w:div w:id="1796096278">
      <w:bodyDiv w:val="1"/>
      <w:marLeft w:val="0"/>
      <w:marRight w:val="0"/>
      <w:marTop w:val="0"/>
      <w:marBottom w:val="0"/>
      <w:divBdr>
        <w:top w:val="none" w:sz="0" w:space="0" w:color="auto"/>
        <w:left w:val="none" w:sz="0" w:space="0" w:color="auto"/>
        <w:bottom w:val="none" w:sz="0" w:space="0" w:color="auto"/>
        <w:right w:val="none" w:sz="0" w:space="0" w:color="auto"/>
      </w:divBdr>
    </w:div>
    <w:div w:id="1828092765">
      <w:bodyDiv w:val="1"/>
      <w:marLeft w:val="0"/>
      <w:marRight w:val="0"/>
      <w:marTop w:val="0"/>
      <w:marBottom w:val="0"/>
      <w:divBdr>
        <w:top w:val="none" w:sz="0" w:space="0" w:color="auto"/>
        <w:left w:val="none" w:sz="0" w:space="0" w:color="auto"/>
        <w:bottom w:val="none" w:sz="0" w:space="0" w:color="auto"/>
        <w:right w:val="none" w:sz="0" w:space="0" w:color="auto"/>
      </w:divBdr>
    </w:div>
    <w:div w:id="1846895139">
      <w:bodyDiv w:val="1"/>
      <w:marLeft w:val="0"/>
      <w:marRight w:val="0"/>
      <w:marTop w:val="0"/>
      <w:marBottom w:val="0"/>
      <w:divBdr>
        <w:top w:val="none" w:sz="0" w:space="0" w:color="auto"/>
        <w:left w:val="none" w:sz="0" w:space="0" w:color="auto"/>
        <w:bottom w:val="none" w:sz="0" w:space="0" w:color="auto"/>
        <w:right w:val="none" w:sz="0" w:space="0" w:color="auto"/>
      </w:divBdr>
    </w:div>
    <w:div w:id="1877280077">
      <w:bodyDiv w:val="1"/>
      <w:marLeft w:val="0"/>
      <w:marRight w:val="0"/>
      <w:marTop w:val="0"/>
      <w:marBottom w:val="0"/>
      <w:divBdr>
        <w:top w:val="none" w:sz="0" w:space="0" w:color="auto"/>
        <w:left w:val="none" w:sz="0" w:space="0" w:color="auto"/>
        <w:bottom w:val="none" w:sz="0" w:space="0" w:color="auto"/>
        <w:right w:val="none" w:sz="0" w:space="0" w:color="auto"/>
      </w:divBdr>
    </w:div>
    <w:div w:id="1878930862">
      <w:bodyDiv w:val="1"/>
      <w:marLeft w:val="0"/>
      <w:marRight w:val="0"/>
      <w:marTop w:val="0"/>
      <w:marBottom w:val="0"/>
      <w:divBdr>
        <w:top w:val="none" w:sz="0" w:space="0" w:color="auto"/>
        <w:left w:val="none" w:sz="0" w:space="0" w:color="auto"/>
        <w:bottom w:val="none" w:sz="0" w:space="0" w:color="auto"/>
        <w:right w:val="none" w:sz="0" w:space="0" w:color="auto"/>
      </w:divBdr>
    </w:div>
    <w:div w:id="21159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046E3-1AF2-421B-89E6-BA94BD64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7549</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duanyong liu</dc:creator>
  <cp:lastModifiedBy>LS Ma</cp:lastModifiedBy>
  <cp:revision>2</cp:revision>
  <dcterms:created xsi:type="dcterms:W3CDTF">2017-01-17T04:46:00Z</dcterms:created>
  <dcterms:modified xsi:type="dcterms:W3CDTF">2017-01-17T04:46:00Z</dcterms:modified>
</cp:coreProperties>
</file>