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E2923" w14:textId="77777777" w:rsidR="00622A1E" w:rsidRPr="000634A2" w:rsidRDefault="00622A1E" w:rsidP="00622A1E">
      <w:pPr>
        <w:widowControl/>
        <w:spacing w:line="360" w:lineRule="auto"/>
        <w:rPr>
          <w:rFonts w:ascii="Book Antiqua" w:hAnsi="Book Antiqua" w:cs="Arial"/>
          <w:kern w:val="0"/>
          <w:sz w:val="24"/>
          <w:szCs w:val="24"/>
        </w:rPr>
      </w:pPr>
    </w:p>
    <w:p w14:paraId="286CE966" w14:textId="77777777" w:rsidR="00622A1E" w:rsidRPr="000634A2" w:rsidRDefault="00622A1E" w:rsidP="00622A1E">
      <w:pPr>
        <w:adjustRightInd w:val="0"/>
        <w:snapToGrid w:val="0"/>
        <w:spacing w:line="360" w:lineRule="auto"/>
        <w:rPr>
          <w:rFonts w:ascii="Book Antiqua" w:eastAsia="Times New Roman" w:hAnsi="Book Antiqua" w:cs="SimSun"/>
          <w:b/>
          <w:i/>
          <w:color w:val="000000"/>
          <w:sz w:val="24"/>
          <w:szCs w:val="24"/>
        </w:rPr>
      </w:pPr>
      <w:bookmarkStart w:id="0" w:name="OLE_LINK545"/>
      <w:bookmarkStart w:id="1" w:name="OLE_LINK546"/>
      <w:bookmarkStart w:id="2" w:name="OLE_LINK592"/>
      <w:bookmarkStart w:id="3" w:name="OLE_LINK543"/>
      <w:bookmarkStart w:id="4" w:name="OLE_LINK544"/>
      <w:r w:rsidRPr="000634A2">
        <w:rPr>
          <w:rFonts w:ascii="Book Antiqua" w:eastAsia="Times New Roman" w:hAnsi="Book Antiqua" w:cs="SimSun"/>
          <w:b/>
          <w:color w:val="000000"/>
          <w:sz w:val="24"/>
          <w:szCs w:val="24"/>
        </w:rPr>
        <w:t xml:space="preserve">Name of journal: </w:t>
      </w:r>
      <w:bookmarkStart w:id="5" w:name="OLE_LINK718"/>
      <w:bookmarkStart w:id="6" w:name="OLE_LINK719"/>
      <w:bookmarkStart w:id="7" w:name="OLE_LINK645"/>
      <w:bookmarkStart w:id="8" w:name="OLE_LINK661"/>
      <w:bookmarkStart w:id="9" w:name="OLE_LINK1068"/>
      <w:r w:rsidRPr="000634A2">
        <w:rPr>
          <w:rFonts w:ascii="Book Antiqua" w:eastAsia="Times New Roman" w:hAnsi="Book Antiqua" w:cs="SimSun"/>
          <w:b/>
          <w:i/>
          <w:color w:val="000000"/>
          <w:sz w:val="24"/>
          <w:szCs w:val="24"/>
        </w:rPr>
        <w:t xml:space="preserve">World Journal of </w:t>
      </w:r>
      <w:bookmarkStart w:id="10" w:name="OLE_LINK1222"/>
      <w:bookmarkStart w:id="11" w:name="OLE_LINK1223"/>
      <w:r w:rsidRPr="000634A2">
        <w:rPr>
          <w:rFonts w:ascii="Book Antiqua" w:eastAsia="Times New Roman" w:hAnsi="Book Antiqua" w:cs="SimSun"/>
          <w:b/>
          <w:i/>
          <w:color w:val="000000"/>
          <w:sz w:val="24"/>
          <w:szCs w:val="24"/>
        </w:rPr>
        <w:t>Gastroenterology</w:t>
      </w:r>
      <w:bookmarkEnd w:id="5"/>
      <w:bookmarkEnd w:id="6"/>
      <w:bookmarkEnd w:id="7"/>
      <w:bookmarkEnd w:id="8"/>
      <w:bookmarkEnd w:id="9"/>
      <w:bookmarkEnd w:id="10"/>
      <w:bookmarkEnd w:id="11"/>
    </w:p>
    <w:p w14:paraId="7542C50B" w14:textId="6D2188D9" w:rsidR="00622A1E" w:rsidRPr="000634A2" w:rsidRDefault="00622A1E" w:rsidP="00622A1E">
      <w:pPr>
        <w:adjustRightInd w:val="0"/>
        <w:snapToGrid w:val="0"/>
        <w:spacing w:line="360" w:lineRule="auto"/>
        <w:rPr>
          <w:rFonts w:ascii="Book Antiqua" w:hAnsi="Book Antiqua" w:cs="Arial"/>
          <w:color w:val="000000"/>
          <w:sz w:val="24"/>
          <w:szCs w:val="24"/>
          <w:lang w:val="en"/>
        </w:rPr>
      </w:pPr>
      <w:r w:rsidRPr="000634A2">
        <w:rPr>
          <w:rFonts w:ascii="Book Antiqua" w:hAnsi="Book Antiqua" w:cs="Arial"/>
          <w:b/>
          <w:color w:val="000000"/>
          <w:sz w:val="24"/>
          <w:szCs w:val="24"/>
          <w:lang w:val="en"/>
        </w:rPr>
        <w:t>ESPS Manuscript NO: 31058</w:t>
      </w:r>
    </w:p>
    <w:p w14:paraId="1D8E32C8" w14:textId="4E545CC0" w:rsidR="00622A1E" w:rsidRPr="000634A2" w:rsidRDefault="00622A1E" w:rsidP="00622A1E">
      <w:pPr>
        <w:spacing w:line="360" w:lineRule="auto"/>
        <w:rPr>
          <w:rFonts w:ascii="Book Antiqua" w:hAnsi="Book Antiqua"/>
          <w:b/>
          <w:sz w:val="24"/>
          <w:szCs w:val="24"/>
        </w:rPr>
      </w:pPr>
      <w:r w:rsidRPr="000634A2">
        <w:rPr>
          <w:rFonts w:ascii="Book Antiqua" w:hAnsi="Book Antiqua"/>
          <w:b/>
          <w:sz w:val="24"/>
          <w:szCs w:val="24"/>
        </w:rPr>
        <w:t xml:space="preserve">Manuscript Type: </w:t>
      </w:r>
      <w:r w:rsidR="00C0783B" w:rsidRPr="000634A2">
        <w:rPr>
          <w:rFonts w:ascii="Book Antiqua" w:hAnsi="Book Antiqua"/>
          <w:b/>
          <w:sz w:val="24"/>
          <w:szCs w:val="24"/>
        </w:rPr>
        <w:t>ORIGINAL ARTICLE</w:t>
      </w:r>
    </w:p>
    <w:bookmarkEnd w:id="0"/>
    <w:bookmarkEnd w:id="1"/>
    <w:bookmarkEnd w:id="2"/>
    <w:p w14:paraId="733ED8D4" w14:textId="77777777" w:rsidR="00622A1E" w:rsidRPr="000634A2" w:rsidRDefault="00622A1E" w:rsidP="00622A1E">
      <w:pPr>
        <w:spacing w:line="360" w:lineRule="auto"/>
        <w:rPr>
          <w:rFonts w:ascii="Book Antiqua" w:hAnsi="Book Antiqua"/>
          <w:b/>
          <w:sz w:val="24"/>
          <w:szCs w:val="24"/>
        </w:rPr>
      </w:pPr>
    </w:p>
    <w:bookmarkEnd w:id="3"/>
    <w:bookmarkEnd w:id="4"/>
    <w:p w14:paraId="4E0D3C3F" w14:textId="3406BF8B" w:rsidR="006F4B2A" w:rsidRPr="000634A2" w:rsidRDefault="00622A1E" w:rsidP="00A16BCC">
      <w:pPr>
        <w:spacing w:line="360" w:lineRule="auto"/>
        <w:rPr>
          <w:rFonts w:ascii="Book Antiqua" w:hAnsi="Book Antiqua" w:cs="Arial"/>
          <w:b/>
          <w:color w:val="000000" w:themeColor="text1"/>
          <w:sz w:val="24"/>
          <w:szCs w:val="24"/>
        </w:rPr>
      </w:pPr>
      <w:r w:rsidRPr="00C0783B">
        <w:rPr>
          <w:rFonts w:ascii="Book Antiqua" w:hAnsi="Book Antiqua" w:cs="Arial"/>
          <w:b/>
          <w:i/>
          <w:color w:val="000000" w:themeColor="text1"/>
          <w:sz w:val="24"/>
          <w:szCs w:val="24"/>
        </w:rPr>
        <w:t>Retrospective Cohort Study</w:t>
      </w:r>
    </w:p>
    <w:p w14:paraId="38A4BD1F" w14:textId="29AFFB0C" w:rsidR="005A28AD" w:rsidRPr="000634A2" w:rsidRDefault="00C9211F" w:rsidP="00A16BCC">
      <w:pPr>
        <w:spacing w:line="360" w:lineRule="auto"/>
        <w:rPr>
          <w:rFonts w:ascii="Book Antiqua" w:hAnsi="Book Antiqua" w:cs="Arial"/>
          <w:b/>
          <w:color w:val="000000" w:themeColor="text1"/>
          <w:sz w:val="24"/>
          <w:szCs w:val="24"/>
        </w:rPr>
      </w:pPr>
      <w:r w:rsidRPr="000634A2">
        <w:rPr>
          <w:rFonts w:ascii="Book Antiqua" w:hAnsi="Book Antiqua" w:cs="Arial"/>
          <w:b/>
          <w:color w:val="000000" w:themeColor="text1"/>
          <w:sz w:val="24"/>
          <w:szCs w:val="24"/>
        </w:rPr>
        <w:t>Impact of</w:t>
      </w:r>
      <w:r w:rsidR="006F4B2A" w:rsidRPr="000634A2">
        <w:rPr>
          <w:rFonts w:ascii="Book Antiqua" w:hAnsi="Book Antiqua" w:cs="Arial"/>
          <w:b/>
          <w:color w:val="000000" w:themeColor="text1"/>
          <w:sz w:val="24"/>
          <w:szCs w:val="24"/>
        </w:rPr>
        <w:t xml:space="preserve"> postoperative glycemic control and nutritional status on clinical outcomes after total panc</w:t>
      </w:r>
      <w:r w:rsidRPr="000634A2">
        <w:rPr>
          <w:rFonts w:ascii="Book Antiqua" w:hAnsi="Book Antiqua" w:cs="Arial"/>
          <w:b/>
          <w:color w:val="000000" w:themeColor="text1"/>
          <w:sz w:val="24"/>
          <w:szCs w:val="24"/>
        </w:rPr>
        <w:t>reatectomy</w:t>
      </w:r>
    </w:p>
    <w:p w14:paraId="22F82B8D" w14:textId="77777777" w:rsidR="000C5527" w:rsidRPr="00C7173C" w:rsidRDefault="000C5527" w:rsidP="00A16BCC">
      <w:pPr>
        <w:spacing w:line="360" w:lineRule="auto"/>
        <w:rPr>
          <w:rFonts w:ascii="Book Antiqua" w:hAnsi="Book Antiqua" w:cs="Arial"/>
          <w:b/>
          <w:color w:val="000000" w:themeColor="text1"/>
          <w:sz w:val="24"/>
          <w:szCs w:val="24"/>
        </w:rPr>
      </w:pPr>
    </w:p>
    <w:p w14:paraId="1D0E8863" w14:textId="2B2594ED" w:rsidR="008418B9" w:rsidRPr="000634A2" w:rsidRDefault="008418B9" w:rsidP="00A16BCC">
      <w:pPr>
        <w:spacing w:line="360" w:lineRule="auto"/>
        <w:rPr>
          <w:rFonts w:ascii="Book Antiqua" w:hAnsi="Book Antiqua" w:cs="Arial"/>
          <w:color w:val="000000" w:themeColor="text1"/>
          <w:sz w:val="24"/>
          <w:szCs w:val="24"/>
        </w:rPr>
      </w:pPr>
      <w:r w:rsidRPr="000634A2">
        <w:rPr>
          <w:rFonts w:ascii="Book Antiqua" w:hAnsi="Book Antiqua" w:cs="Arial"/>
          <w:color w:val="000000" w:themeColor="text1"/>
          <w:sz w:val="24"/>
          <w:szCs w:val="24"/>
        </w:rPr>
        <w:t xml:space="preserve">Shi H </w:t>
      </w:r>
      <w:r w:rsidRPr="000634A2">
        <w:rPr>
          <w:rFonts w:ascii="Book Antiqua" w:hAnsi="Book Antiqua" w:cs="Arial"/>
          <w:i/>
          <w:color w:val="000000" w:themeColor="text1"/>
          <w:sz w:val="24"/>
          <w:szCs w:val="24"/>
        </w:rPr>
        <w:t>et al</w:t>
      </w:r>
      <w:r w:rsidRPr="000634A2">
        <w:rPr>
          <w:rFonts w:ascii="Book Antiqua" w:hAnsi="Book Antiqua" w:cs="Arial"/>
          <w:color w:val="000000" w:themeColor="text1"/>
          <w:sz w:val="24"/>
          <w:szCs w:val="24"/>
        </w:rPr>
        <w:t>.</w:t>
      </w:r>
      <w:r w:rsidR="007B6366" w:rsidRPr="000634A2">
        <w:rPr>
          <w:rFonts w:ascii="Book Antiqua" w:hAnsi="Book Antiqua" w:cs="Arial"/>
          <w:color w:val="000000" w:themeColor="text1"/>
          <w:sz w:val="24"/>
          <w:szCs w:val="24"/>
        </w:rPr>
        <w:t xml:space="preserve"> Glycemic</w:t>
      </w:r>
      <w:r w:rsidR="00C7173C" w:rsidRPr="000634A2">
        <w:rPr>
          <w:rFonts w:ascii="Book Antiqua" w:hAnsi="Book Antiqua" w:cs="Arial"/>
          <w:color w:val="000000" w:themeColor="text1"/>
          <w:sz w:val="24"/>
          <w:szCs w:val="24"/>
        </w:rPr>
        <w:t xml:space="preserve"> control and nutritional status after total panc</w:t>
      </w:r>
      <w:r w:rsidR="007B6366" w:rsidRPr="000634A2">
        <w:rPr>
          <w:rFonts w:ascii="Book Antiqua" w:hAnsi="Book Antiqua" w:cs="Arial"/>
          <w:color w:val="000000" w:themeColor="text1"/>
          <w:sz w:val="24"/>
          <w:szCs w:val="24"/>
        </w:rPr>
        <w:t>reatectomy</w:t>
      </w:r>
    </w:p>
    <w:p w14:paraId="39FD5CE9" w14:textId="77777777" w:rsidR="008418B9" w:rsidRPr="000634A2" w:rsidRDefault="008418B9" w:rsidP="00A16BCC">
      <w:pPr>
        <w:spacing w:line="360" w:lineRule="auto"/>
        <w:rPr>
          <w:rFonts w:ascii="Book Antiqua" w:hAnsi="Book Antiqua" w:cs="Arial"/>
          <w:b/>
          <w:color w:val="000000" w:themeColor="text1"/>
          <w:sz w:val="24"/>
          <w:szCs w:val="24"/>
        </w:rPr>
      </w:pPr>
    </w:p>
    <w:p w14:paraId="414E4BA8" w14:textId="1A5F4C30" w:rsidR="003E0E5F" w:rsidRPr="000634A2" w:rsidRDefault="003E0E5F" w:rsidP="00A16BCC">
      <w:pPr>
        <w:spacing w:line="360" w:lineRule="auto"/>
        <w:rPr>
          <w:rFonts w:ascii="Book Antiqua" w:hAnsi="Book Antiqua" w:cs="Arial"/>
          <w:color w:val="000000" w:themeColor="text1"/>
          <w:sz w:val="24"/>
          <w:szCs w:val="24"/>
        </w:rPr>
      </w:pPr>
      <w:r w:rsidRPr="000634A2">
        <w:rPr>
          <w:rFonts w:ascii="Book Antiqua" w:hAnsi="Book Antiqua" w:cs="Arial"/>
          <w:color w:val="000000" w:themeColor="text1"/>
          <w:sz w:val="24"/>
          <w:szCs w:val="24"/>
        </w:rPr>
        <w:t>Hao</w:t>
      </w:r>
      <w:r w:rsidR="006F4B2A" w:rsidRPr="000634A2">
        <w:rPr>
          <w:rFonts w:ascii="Book Antiqua" w:hAnsi="Book Antiqua" w:cs="Arial"/>
          <w:color w:val="000000" w:themeColor="text1"/>
          <w:sz w:val="24"/>
          <w:szCs w:val="24"/>
        </w:rPr>
        <w:t xml:space="preserve">-Jun </w:t>
      </w:r>
      <w:r w:rsidRPr="000634A2">
        <w:rPr>
          <w:rFonts w:ascii="Book Antiqua" w:hAnsi="Book Antiqua" w:cs="Arial"/>
          <w:color w:val="000000" w:themeColor="text1"/>
          <w:sz w:val="24"/>
          <w:szCs w:val="24"/>
        </w:rPr>
        <w:t xml:space="preserve">Shi, </w:t>
      </w:r>
      <w:bookmarkStart w:id="12" w:name="OLE_LINK277"/>
      <w:r w:rsidRPr="000634A2">
        <w:rPr>
          <w:rFonts w:ascii="Book Antiqua" w:hAnsi="Book Antiqua" w:cs="Arial"/>
          <w:color w:val="000000" w:themeColor="text1"/>
          <w:sz w:val="24"/>
          <w:szCs w:val="24"/>
        </w:rPr>
        <w:t>Chen Jin, De</w:t>
      </w:r>
      <w:r w:rsidR="006F4B2A" w:rsidRPr="000634A2">
        <w:rPr>
          <w:rFonts w:ascii="Book Antiqua" w:hAnsi="Book Antiqua" w:cs="Arial"/>
          <w:color w:val="000000" w:themeColor="text1"/>
          <w:sz w:val="24"/>
          <w:szCs w:val="24"/>
        </w:rPr>
        <w:t xml:space="preserve">-Liang </w:t>
      </w:r>
      <w:r w:rsidRPr="000634A2">
        <w:rPr>
          <w:rFonts w:ascii="Book Antiqua" w:hAnsi="Book Antiqua" w:cs="Arial"/>
          <w:color w:val="000000" w:themeColor="text1"/>
          <w:sz w:val="24"/>
          <w:szCs w:val="24"/>
        </w:rPr>
        <w:t>Fu</w:t>
      </w:r>
      <w:bookmarkEnd w:id="12"/>
    </w:p>
    <w:p w14:paraId="73B93B4E" w14:textId="77777777" w:rsidR="003E0E5F" w:rsidRPr="000634A2" w:rsidRDefault="003E0E5F" w:rsidP="00A16BCC">
      <w:pPr>
        <w:spacing w:line="360" w:lineRule="auto"/>
        <w:rPr>
          <w:rFonts w:ascii="Book Antiqua" w:hAnsi="Book Antiqua" w:cs="Arial"/>
          <w:color w:val="000000" w:themeColor="text1"/>
          <w:sz w:val="24"/>
          <w:szCs w:val="24"/>
          <w:vertAlign w:val="superscript"/>
        </w:rPr>
      </w:pPr>
    </w:p>
    <w:p w14:paraId="242516EC" w14:textId="642A8B9B" w:rsidR="003E0E5F" w:rsidRPr="000634A2" w:rsidRDefault="006F4B2A" w:rsidP="00A16BCC">
      <w:pPr>
        <w:spacing w:line="360" w:lineRule="auto"/>
        <w:rPr>
          <w:rFonts w:ascii="Book Antiqua" w:hAnsi="Book Antiqua" w:cs="Arial"/>
          <w:color w:val="000000" w:themeColor="text1"/>
          <w:sz w:val="24"/>
          <w:szCs w:val="24"/>
        </w:rPr>
      </w:pPr>
      <w:r w:rsidRPr="000634A2">
        <w:rPr>
          <w:rFonts w:ascii="Book Antiqua" w:hAnsi="Book Antiqua" w:cs="Arial"/>
          <w:b/>
          <w:color w:val="000000" w:themeColor="text1"/>
          <w:sz w:val="24"/>
          <w:szCs w:val="24"/>
        </w:rPr>
        <w:t>Hao-Jun Shi, Chen Jin, De-Liang Fu</w:t>
      </w:r>
      <w:r w:rsidR="003E0E5F" w:rsidRPr="000634A2">
        <w:rPr>
          <w:rFonts w:ascii="Book Antiqua" w:hAnsi="Book Antiqua" w:cs="Arial"/>
          <w:b/>
          <w:color w:val="000000" w:themeColor="text1"/>
          <w:sz w:val="24"/>
          <w:szCs w:val="24"/>
        </w:rPr>
        <w:t xml:space="preserve">, </w:t>
      </w:r>
      <w:r w:rsidR="003E0E5F" w:rsidRPr="000634A2">
        <w:rPr>
          <w:rFonts w:ascii="Book Antiqua" w:hAnsi="Book Antiqua" w:cs="Arial"/>
          <w:color w:val="000000" w:themeColor="text1"/>
          <w:sz w:val="24"/>
          <w:szCs w:val="24"/>
        </w:rPr>
        <w:t>Department of Pancreatic Surgery, Pancreatic Disease Institute, Huashan Hospital, Fudan University, Shanghai 200040, China</w:t>
      </w:r>
    </w:p>
    <w:p w14:paraId="3DED31AD" w14:textId="77777777" w:rsidR="003E0E5F" w:rsidRPr="000634A2" w:rsidRDefault="003E0E5F" w:rsidP="00A16BCC">
      <w:pPr>
        <w:spacing w:line="360" w:lineRule="auto"/>
        <w:rPr>
          <w:rFonts w:ascii="Book Antiqua" w:hAnsi="Book Antiqua" w:cs="Arial"/>
          <w:color w:val="000000" w:themeColor="text1"/>
          <w:sz w:val="24"/>
          <w:szCs w:val="24"/>
          <w:vertAlign w:val="superscript"/>
        </w:rPr>
      </w:pPr>
    </w:p>
    <w:p w14:paraId="4F97A0CC" w14:textId="1919FD37" w:rsidR="003E0E5F" w:rsidRPr="000634A2" w:rsidRDefault="003E0E5F" w:rsidP="00A16BCC">
      <w:pPr>
        <w:spacing w:line="360" w:lineRule="auto"/>
        <w:rPr>
          <w:rFonts w:ascii="Book Antiqua" w:hAnsi="Book Antiqua" w:cs="Arial"/>
          <w:color w:val="000000" w:themeColor="text1"/>
          <w:sz w:val="24"/>
          <w:szCs w:val="24"/>
        </w:rPr>
      </w:pPr>
      <w:r w:rsidRPr="000634A2">
        <w:rPr>
          <w:rFonts w:ascii="Book Antiqua" w:hAnsi="Book Antiqua" w:cs="Arial"/>
          <w:b/>
          <w:color w:val="000000" w:themeColor="text1"/>
          <w:sz w:val="24"/>
          <w:szCs w:val="24"/>
        </w:rPr>
        <w:t>Author contributions:</w:t>
      </w:r>
      <w:r w:rsidRPr="000634A2">
        <w:rPr>
          <w:rFonts w:ascii="Book Antiqua" w:hAnsi="Book Antiqua" w:cs="Arial"/>
          <w:color w:val="000000" w:themeColor="text1"/>
          <w:sz w:val="24"/>
          <w:szCs w:val="24"/>
        </w:rPr>
        <w:t xml:space="preserve"> Shi H</w:t>
      </w:r>
      <w:r w:rsidR="006F4B2A" w:rsidRPr="000634A2">
        <w:rPr>
          <w:rFonts w:ascii="Book Antiqua" w:hAnsi="Book Antiqua" w:cs="Arial"/>
          <w:color w:val="000000" w:themeColor="text1"/>
          <w:sz w:val="24"/>
          <w:szCs w:val="24"/>
        </w:rPr>
        <w:t>J</w:t>
      </w:r>
      <w:r w:rsidRPr="000634A2">
        <w:rPr>
          <w:rFonts w:ascii="Book Antiqua" w:eastAsia="TimesNewRomanPSMT" w:hAnsi="Book Antiqua" w:cs="Arial"/>
          <w:kern w:val="0"/>
          <w:sz w:val="24"/>
          <w:szCs w:val="24"/>
        </w:rPr>
        <w:t xml:space="preserve"> contributed to the conception and design of the </w:t>
      </w:r>
      <w:r w:rsidRPr="000634A2">
        <w:rPr>
          <w:rFonts w:ascii="Book Antiqua" w:hAnsi="Book Antiqua" w:cs="Arial"/>
          <w:sz w:val="24"/>
          <w:szCs w:val="24"/>
        </w:rPr>
        <w:t>study</w:t>
      </w:r>
      <w:r w:rsidRPr="000634A2">
        <w:rPr>
          <w:rFonts w:ascii="Book Antiqua" w:eastAsia="TimesNewRomanPSMT" w:hAnsi="Book Antiqua" w:cs="Arial"/>
          <w:kern w:val="0"/>
          <w:sz w:val="24"/>
          <w:szCs w:val="24"/>
        </w:rPr>
        <w:t>, data acquisition, analysis and interpretation, drafting and revising the article, and final approval of the version to be published; Jin C and Fu D</w:t>
      </w:r>
      <w:r w:rsidR="006F4B2A" w:rsidRPr="000634A2">
        <w:rPr>
          <w:rFonts w:ascii="Book Antiqua" w:eastAsia="TimesNewRomanPSMT" w:hAnsi="Book Antiqua" w:cs="Arial"/>
          <w:kern w:val="0"/>
          <w:sz w:val="24"/>
          <w:szCs w:val="24"/>
        </w:rPr>
        <w:t>L</w:t>
      </w:r>
      <w:r w:rsidRPr="000634A2">
        <w:rPr>
          <w:rFonts w:ascii="Book Antiqua" w:eastAsia="TimesNewRomanPSMT" w:hAnsi="Book Antiqua" w:cs="Arial"/>
          <w:kern w:val="0"/>
          <w:sz w:val="24"/>
          <w:szCs w:val="24"/>
        </w:rPr>
        <w:t xml:space="preserve"> contributed to the conception and design of the </w:t>
      </w:r>
      <w:r w:rsidRPr="000634A2">
        <w:rPr>
          <w:rFonts w:ascii="Book Antiqua" w:hAnsi="Book Antiqua" w:cs="Arial"/>
          <w:sz w:val="24"/>
          <w:szCs w:val="24"/>
        </w:rPr>
        <w:t>study</w:t>
      </w:r>
      <w:r w:rsidRPr="000634A2">
        <w:rPr>
          <w:rFonts w:ascii="Book Antiqua" w:eastAsia="TimesNewRomanPSMT" w:hAnsi="Book Antiqua" w:cs="Arial"/>
          <w:kern w:val="0"/>
          <w:sz w:val="24"/>
          <w:szCs w:val="24"/>
        </w:rPr>
        <w:t xml:space="preserve"> and final approval of it.</w:t>
      </w:r>
    </w:p>
    <w:p w14:paraId="0700A1FB" w14:textId="77777777" w:rsidR="003E0E5F" w:rsidRPr="000634A2" w:rsidRDefault="003E0E5F" w:rsidP="00A16BCC">
      <w:pPr>
        <w:spacing w:line="360" w:lineRule="auto"/>
        <w:rPr>
          <w:rFonts w:ascii="Book Antiqua" w:hAnsi="Book Antiqua" w:cs="Arial"/>
          <w:color w:val="000000" w:themeColor="text1"/>
          <w:sz w:val="24"/>
          <w:szCs w:val="24"/>
        </w:rPr>
      </w:pPr>
    </w:p>
    <w:p w14:paraId="0ABF7186" w14:textId="4543301E" w:rsidR="003E0E5F" w:rsidRPr="000634A2" w:rsidRDefault="00AA6115" w:rsidP="00A16BCC">
      <w:pPr>
        <w:spacing w:line="360" w:lineRule="auto"/>
        <w:rPr>
          <w:rFonts w:ascii="Book Antiqua" w:hAnsi="Book Antiqua"/>
          <w:b/>
          <w:sz w:val="24"/>
          <w:szCs w:val="24"/>
        </w:rPr>
      </w:pPr>
      <w:bookmarkStart w:id="13" w:name="OLE_LINK330"/>
      <w:bookmarkStart w:id="14" w:name="OLE_LINK331"/>
      <w:r w:rsidRPr="000634A2">
        <w:rPr>
          <w:rFonts w:ascii="Book Antiqua" w:hAnsi="Book Antiqua"/>
          <w:b/>
          <w:sz w:val="24"/>
          <w:szCs w:val="24"/>
        </w:rPr>
        <w:t>Supported by</w:t>
      </w:r>
      <w:r w:rsidR="0048165F" w:rsidRPr="000634A2">
        <w:rPr>
          <w:rFonts w:ascii="Book Antiqua" w:hAnsi="Book Antiqua"/>
          <w:b/>
          <w:sz w:val="24"/>
          <w:szCs w:val="24"/>
        </w:rPr>
        <w:t xml:space="preserve"> </w:t>
      </w:r>
      <w:bookmarkEnd w:id="13"/>
      <w:bookmarkEnd w:id="14"/>
      <w:r w:rsidR="003E0E5F" w:rsidRPr="000634A2">
        <w:rPr>
          <w:rFonts w:ascii="Book Antiqua" w:hAnsi="Book Antiqua" w:cs="Arial"/>
          <w:color w:val="000000" w:themeColor="text1"/>
          <w:sz w:val="24"/>
          <w:szCs w:val="24"/>
        </w:rPr>
        <w:t>the National Natu</w:t>
      </w:r>
      <w:r w:rsidR="00C7173C">
        <w:rPr>
          <w:rFonts w:ascii="Book Antiqua" w:hAnsi="Book Antiqua" w:cs="Arial"/>
          <w:color w:val="000000" w:themeColor="text1"/>
          <w:sz w:val="24"/>
          <w:szCs w:val="24"/>
        </w:rPr>
        <w:t>ral Science Foundation of China</w:t>
      </w:r>
      <w:r w:rsidR="00D9018E">
        <w:rPr>
          <w:rFonts w:ascii="Book Antiqua" w:hAnsi="Book Antiqua" w:cs="Arial" w:hint="eastAsia"/>
          <w:color w:val="000000" w:themeColor="text1"/>
          <w:sz w:val="24"/>
          <w:szCs w:val="24"/>
        </w:rPr>
        <w:t>,</w:t>
      </w:r>
      <w:r w:rsidR="003E0E5F" w:rsidRPr="000634A2">
        <w:rPr>
          <w:rFonts w:ascii="Book Antiqua" w:hAnsi="Book Antiqua" w:cs="Arial"/>
          <w:color w:val="000000" w:themeColor="text1"/>
          <w:sz w:val="24"/>
          <w:szCs w:val="24"/>
        </w:rPr>
        <w:t xml:space="preserve"> No. </w:t>
      </w:r>
      <w:bookmarkStart w:id="15" w:name="OLE_LINK130"/>
      <w:bookmarkStart w:id="16" w:name="OLE_LINK131"/>
      <w:r w:rsidR="003E0E5F" w:rsidRPr="000634A2">
        <w:rPr>
          <w:rFonts w:ascii="Book Antiqua" w:hAnsi="Book Antiqua" w:cs="Arial"/>
          <w:color w:val="000000" w:themeColor="text1"/>
          <w:sz w:val="24"/>
          <w:szCs w:val="24"/>
        </w:rPr>
        <w:t>81472221</w:t>
      </w:r>
      <w:bookmarkEnd w:id="15"/>
      <w:bookmarkEnd w:id="16"/>
      <w:r w:rsidR="003E0E5F" w:rsidRPr="000634A2">
        <w:rPr>
          <w:rFonts w:ascii="Book Antiqua" w:hAnsi="Book Antiqua" w:cs="Arial"/>
          <w:color w:val="000000" w:themeColor="text1"/>
          <w:sz w:val="24"/>
          <w:szCs w:val="24"/>
        </w:rPr>
        <w:t>.</w:t>
      </w:r>
    </w:p>
    <w:p w14:paraId="6D72EAF5" w14:textId="77777777" w:rsidR="003E0E5F" w:rsidRPr="000634A2" w:rsidRDefault="003E0E5F" w:rsidP="00A16BCC">
      <w:pPr>
        <w:spacing w:line="360" w:lineRule="auto"/>
        <w:rPr>
          <w:rFonts w:ascii="Book Antiqua" w:hAnsi="Book Antiqua" w:cs="Arial"/>
          <w:color w:val="000000" w:themeColor="text1"/>
          <w:sz w:val="24"/>
          <w:szCs w:val="24"/>
        </w:rPr>
      </w:pPr>
    </w:p>
    <w:p w14:paraId="6CACAB91" w14:textId="77777777" w:rsidR="003E0E5F" w:rsidRPr="000634A2" w:rsidRDefault="003E0E5F" w:rsidP="00A16BCC">
      <w:pPr>
        <w:spacing w:line="360" w:lineRule="auto"/>
        <w:rPr>
          <w:rFonts w:ascii="Book Antiqua" w:hAnsi="Book Antiqua" w:cs="Arial"/>
          <w:b/>
          <w:color w:val="000000" w:themeColor="text1"/>
          <w:sz w:val="24"/>
          <w:szCs w:val="24"/>
        </w:rPr>
      </w:pPr>
      <w:r w:rsidRPr="000634A2">
        <w:rPr>
          <w:rFonts w:ascii="Book Antiqua" w:hAnsi="Book Antiqua" w:cs="Arial"/>
          <w:b/>
          <w:kern w:val="0"/>
          <w:sz w:val="24"/>
          <w:szCs w:val="24"/>
        </w:rPr>
        <w:t>Institutional review board statement:</w:t>
      </w:r>
      <w:r w:rsidRPr="000634A2">
        <w:rPr>
          <w:rFonts w:ascii="Book Antiqua" w:hAnsi="Book Antiqua" w:cs="Arial"/>
          <w:sz w:val="24"/>
          <w:szCs w:val="24"/>
        </w:rPr>
        <w:t xml:space="preserve"> The study was reviewed and approved by the Fudan University Huashan Hospital Ethical Committee and Institutional Review Board.</w:t>
      </w:r>
    </w:p>
    <w:p w14:paraId="373ECF8A" w14:textId="77777777" w:rsidR="003E0E5F" w:rsidRPr="000634A2" w:rsidRDefault="003E0E5F" w:rsidP="00A16BCC">
      <w:pPr>
        <w:spacing w:line="360" w:lineRule="auto"/>
        <w:rPr>
          <w:rFonts w:ascii="Book Antiqua" w:hAnsi="Book Antiqua" w:cs="Arial"/>
          <w:b/>
          <w:bCs/>
          <w:sz w:val="24"/>
          <w:szCs w:val="24"/>
        </w:rPr>
      </w:pPr>
    </w:p>
    <w:p w14:paraId="7FACB054" w14:textId="77777777" w:rsidR="003E0E5F" w:rsidRPr="000634A2" w:rsidRDefault="003E0E5F" w:rsidP="00A16BCC">
      <w:pPr>
        <w:spacing w:line="360" w:lineRule="auto"/>
        <w:rPr>
          <w:rFonts w:ascii="Book Antiqua" w:hAnsi="Book Antiqua" w:cs="Arial"/>
          <w:color w:val="000000" w:themeColor="text1"/>
          <w:sz w:val="24"/>
          <w:szCs w:val="24"/>
        </w:rPr>
      </w:pPr>
      <w:r w:rsidRPr="000634A2">
        <w:rPr>
          <w:rFonts w:ascii="Book Antiqua" w:hAnsi="Book Antiqua" w:cs="Arial"/>
          <w:b/>
          <w:bCs/>
          <w:sz w:val="24"/>
          <w:szCs w:val="24"/>
        </w:rPr>
        <w:t xml:space="preserve">Informed consent statement: </w:t>
      </w:r>
      <w:r w:rsidRPr="000634A2">
        <w:rPr>
          <w:rFonts w:ascii="Book Antiqua" w:hAnsi="Book Antiqua" w:cs="Arial"/>
          <w:sz w:val="24"/>
          <w:szCs w:val="24"/>
        </w:rPr>
        <w:t>All study participants provided informed written consent prior to study enrollment.</w:t>
      </w:r>
    </w:p>
    <w:p w14:paraId="1EF5867F" w14:textId="77777777" w:rsidR="003E0E5F" w:rsidRPr="000634A2" w:rsidRDefault="003E0E5F" w:rsidP="00A16BCC">
      <w:pPr>
        <w:spacing w:line="360" w:lineRule="auto"/>
        <w:rPr>
          <w:rFonts w:ascii="Book Antiqua" w:hAnsi="Book Antiqua" w:cs="Arial"/>
          <w:b/>
          <w:color w:val="000000" w:themeColor="text1"/>
          <w:sz w:val="24"/>
          <w:szCs w:val="24"/>
        </w:rPr>
      </w:pPr>
    </w:p>
    <w:p w14:paraId="4C3572E7" w14:textId="77777777" w:rsidR="003E0E5F" w:rsidRPr="000634A2" w:rsidRDefault="003E0E5F" w:rsidP="00A16BCC">
      <w:pPr>
        <w:spacing w:line="360" w:lineRule="auto"/>
        <w:rPr>
          <w:rFonts w:ascii="Book Antiqua" w:hAnsi="Book Antiqua" w:cs="Arial"/>
          <w:b/>
          <w:color w:val="000000" w:themeColor="text1"/>
          <w:sz w:val="24"/>
          <w:szCs w:val="24"/>
        </w:rPr>
      </w:pPr>
      <w:r w:rsidRPr="000634A2">
        <w:rPr>
          <w:rFonts w:ascii="Book Antiqua" w:hAnsi="Book Antiqua" w:cs="Arial"/>
          <w:b/>
          <w:color w:val="000000" w:themeColor="text1"/>
          <w:sz w:val="24"/>
          <w:szCs w:val="24"/>
        </w:rPr>
        <w:t xml:space="preserve">Conflict-of-interest statement: </w:t>
      </w:r>
      <w:r w:rsidRPr="000634A2">
        <w:rPr>
          <w:rFonts w:ascii="Book Antiqua" w:hAnsi="Book Antiqua" w:cs="Arial"/>
          <w:bCs/>
          <w:color w:val="000000" w:themeColor="text1"/>
          <w:kern w:val="0"/>
          <w:sz w:val="24"/>
          <w:szCs w:val="24"/>
        </w:rPr>
        <w:t>The authors declare no conflict of interest.</w:t>
      </w:r>
    </w:p>
    <w:p w14:paraId="3985EDAC" w14:textId="77777777" w:rsidR="003E0E5F" w:rsidRPr="000634A2" w:rsidRDefault="003E0E5F" w:rsidP="00A16BCC">
      <w:pPr>
        <w:spacing w:line="360" w:lineRule="auto"/>
        <w:rPr>
          <w:rFonts w:ascii="Book Antiqua" w:hAnsi="Book Antiqua" w:cs="Arial"/>
          <w:color w:val="000000" w:themeColor="text1"/>
          <w:sz w:val="24"/>
          <w:szCs w:val="24"/>
        </w:rPr>
      </w:pPr>
    </w:p>
    <w:p w14:paraId="61FBAC95" w14:textId="77777777" w:rsidR="003E0E5F" w:rsidRPr="000634A2" w:rsidRDefault="003E0E5F" w:rsidP="00A16BCC">
      <w:pPr>
        <w:spacing w:line="360" w:lineRule="auto"/>
        <w:rPr>
          <w:rFonts w:ascii="Book Antiqua" w:hAnsi="Book Antiqua" w:cs="Arial"/>
          <w:sz w:val="24"/>
          <w:szCs w:val="24"/>
        </w:rPr>
      </w:pPr>
      <w:r w:rsidRPr="000634A2">
        <w:rPr>
          <w:rFonts w:ascii="Book Antiqua" w:hAnsi="Book Antiqua" w:cs="Arial"/>
          <w:b/>
          <w:bCs/>
          <w:sz w:val="24"/>
          <w:szCs w:val="24"/>
        </w:rPr>
        <w:t>Data sharing statement:</w:t>
      </w:r>
      <w:r w:rsidRPr="000634A2">
        <w:rPr>
          <w:rFonts w:ascii="Book Antiqua" w:hAnsi="Book Antiqua" w:cs="Arial"/>
          <w:sz w:val="24"/>
          <w:szCs w:val="24"/>
        </w:rPr>
        <w:t xml:space="preserve"> No additional data are available.</w:t>
      </w:r>
    </w:p>
    <w:p w14:paraId="1513E972" w14:textId="77777777" w:rsidR="006F4B2A" w:rsidRPr="000634A2" w:rsidRDefault="006F4B2A" w:rsidP="00A16BCC">
      <w:pPr>
        <w:spacing w:line="360" w:lineRule="auto"/>
        <w:rPr>
          <w:rFonts w:ascii="Book Antiqua" w:hAnsi="Book Antiqua" w:cs="Arial"/>
          <w:color w:val="000000" w:themeColor="text1"/>
          <w:sz w:val="24"/>
          <w:szCs w:val="24"/>
        </w:rPr>
      </w:pPr>
    </w:p>
    <w:p w14:paraId="36FEB278" w14:textId="77777777" w:rsidR="00622A1E" w:rsidRPr="000634A2" w:rsidRDefault="00622A1E" w:rsidP="00622A1E">
      <w:pPr>
        <w:spacing w:line="360" w:lineRule="auto"/>
        <w:rPr>
          <w:rFonts w:ascii="Book Antiqua" w:hAnsi="Book Antiqua"/>
          <w:b/>
          <w:color w:val="000000"/>
          <w:kern w:val="0"/>
          <w:sz w:val="24"/>
          <w:szCs w:val="24"/>
        </w:rPr>
      </w:pPr>
      <w:bookmarkStart w:id="17" w:name="OLE_LINK183"/>
      <w:bookmarkStart w:id="18" w:name="OLE_LINK441"/>
      <w:r w:rsidRPr="000634A2">
        <w:rPr>
          <w:rFonts w:ascii="Book Antiqua" w:hAnsi="Book Antiqua"/>
          <w:b/>
          <w:color w:val="000000"/>
          <w:kern w:val="0"/>
          <w:sz w:val="24"/>
          <w:szCs w:val="24"/>
        </w:rPr>
        <w:t xml:space="preserve">Open-Access: </w:t>
      </w:r>
      <w:r w:rsidRPr="000634A2">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7"/>
    <w:bookmarkEnd w:id="18"/>
    <w:p w14:paraId="64117F48" w14:textId="77777777" w:rsidR="00622A1E" w:rsidRPr="000634A2" w:rsidRDefault="00622A1E" w:rsidP="00622A1E">
      <w:pPr>
        <w:spacing w:line="360" w:lineRule="auto"/>
        <w:rPr>
          <w:rFonts w:ascii="Book Antiqua" w:hAnsi="Book Antiqua" w:cs="Arial Unicode MS"/>
          <w:color w:val="000000"/>
          <w:sz w:val="24"/>
          <w:szCs w:val="24"/>
        </w:rPr>
      </w:pPr>
    </w:p>
    <w:p w14:paraId="2BF7D05D" w14:textId="77777777" w:rsidR="00622A1E" w:rsidRPr="000634A2" w:rsidRDefault="00622A1E" w:rsidP="00622A1E">
      <w:pPr>
        <w:spacing w:line="360" w:lineRule="auto"/>
        <w:rPr>
          <w:rFonts w:ascii="Book Antiqua" w:hAnsi="Book Antiqua" w:cs="Arial Unicode MS"/>
          <w:color w:val="000000"/>
          <w:sz w:val="24"/>
          <w:szCs w:val="24"/>
        </w:rPr>
      </w:pPr>
      <w:r w:rsidRPr="000634A2">
        <w:rPr>
          <w:rFonts w:ascii="Book Antiqua" w:hAnsi="Book Antiqua" w:cs="Arial Unicode MS"/>
          <w:b/>
          <w:color w:val="000000"/>
          <w:sz w:val="24"/>
          <w:szCs w:val="24"/>
        </w:rPr>
        <w:t xml:space="preserve">Manuscript source: </w:t>
      </w:r>
      <w:r w:rsidRPr="000634A2">
        <w:rPr>
          <w:rFonts w:ascii="Book Antiqua" w:hAnsi="Book Antiqua" w:cs="Arial Unicode MS"/>
          <w:color w:val="000000"/>
          <w:sz w:val="24"/>
          <w:szCs w:val="24"/>
        </w:rPr>
        <w:t>Unsolicited manuscript</w:t>
      </w:r>
    </w:p>
    <w:p w14:paraId="347818FB" w14:textId="77777777" w:rsidR="009B22E3" w:rsidRPr="000634A2" w:rsidRDefault="009B22E3" w:rsidP="00A16BCC">
      <w:pPr>
        <w:spacing w:line="360" w:lineRule="auto"/>
        <w:rPr>
          <w:rFonts w:ascii="Book Antiqua" w:hAnsi="Book Antiqua" w:cs="Arial"/>
          <w:b/>
          <w:color w:val="000000" w:themeColor="text1"/>
          <w:sz w:val="24"/>
          <w:szCs w:val="24"/>
        </w:rPr>
      </w:pPr>
    </w:p>
    <w:p w14:paraId="7DF4C020" w14:textId="37EF7250" w:rsidR="009B22E3" w:rsidRPr="000634A2" w:rsidRDefault="009B22E3" w:rsidP="00A16BCC">
      <w:pPr>
        <w:spacing w:line="360" w:lineRule="auto"/>
        <w:rPr>
          <w:rFonts w:ascii="Book Antiqua" w:hAnsi="Book Antiqua" w:cs="Arial"/>
          <w:color w:val="000000"/>
          <w:sz w:val="24"/>
          <w:szCs w:val="24"/>
        </w:rPr>
      </w:pPr>
      <w:r w:rsidRPr="000634A2">
        <w:rPr>
          <w:rFonts w:ascii="Book Antiqua" w:hAnsi="Book Antiqua" w:cs="Arial"/>
          <w:b/>
          <w:color w:val="000000" w:themeColor="text1"/>
          <w:sz w:val="24"/>
          <w:szCs w:val="24"/>
        </w:rPr>
        <w:t>Corresponding to:</w:t>
      </w:r>
      <w:bookmarkStart w:id="19" w:name="OLE_LINK70"/>
      <w:bookmarkStart w:id="20" w:name="OLE_LINK81"/>
      <w:r w:rsidRPr="000634A2">
        <w:rPr>
          <w:rFonts w:ascii="Book Antiqua" w:hAnsi="Book Antiqua" w:cs="Arial"/>
          <w:i/>
          <w:color w:val="000000" w:themeColor="text1"/>
          <w:sz w:val="24"/>
          <w:szCs w:val="24"/>
        </w:rPr>
        <w:t xml:space="preserve"> </w:t>
      </w:r>
      <w:bookmarkStart w:id="21" w:name="OLE_LINK69"/>
      <w:r w:rsidR="00622A1E" w:rsidRPr="000634A2">
        <w:rPr>
          <w:rFonts w:ascii="Book Antiqua" w:hAnsi="Book Antiqua" w:cs="Arial"/>
          <w:b/>
          <w:color w:val="000000" w:themeColor="text1"/>
          <w:sz w:val="24"/>
          <w:szCs w:val="24"/>
        </w:rPr>
        <w:t>De-Liang Fu</w:t>
      </w:r>
      <w:r w:rsidRPr="000634A2">
        <w:rPr>
          <w:rFonts w:ascii="Book Antiqua" w:hAnsi="Book Antiqua" w:cs="Arial"/>
          <w:b/>
          <w:color w:val="000000" w:themeColor="text1"/>
          <w:sz w:val="24"/>
          <w:szCs w:val="24"/>
        </w:rPr>
        <w:t xml:space="preserve">, MD, PhD, </w:t>
      </w:r>
      <w:r w:rsidR="00622A1E" w:rsidRPr="000634A2">
        <w:rPr>
          <w:rFonts w:ascii="Book Antiqua" w:hAnsi="Book Antiqua" w:cs="Arial"/>
          <w:b/>
          <w:color w:val="000000" w:themeColor="text1"/>
          <w:sz w:val="24"/>
          <w:szCs w:val="24"/>
        </w:rPr>
        <w:t>Professor,</w:t>
      </w:r>
      <w:r w:rsidR="00622A1E" w:rsidRPr="000634A2">
        <w:rPr>
          <w:rFonts w:ascii="Book Antiqua" w:hAnsi="Book Antiqua" w:cs="Arial"/>
          <w:color w:val="000000" w:themeColor="text1"/>
          <w:sz w:val="24"/>
          <w:szCs w:val="24"/>
        </w:rPr>
        <w:t xml:space="preserve"> </w:t>
      </w:r>
      <w:r w:rsidRPr="000634A2">
        <w:rPr>
          <w:rFonts w:ascii="Book Antiqua" w:hAnsi="Book Antiqua" w:cs="Arial"/>
          <w:color w:val="000000" w:themeColor="text1"/>
          <w:sz w:val="24"/>
          <w:szCs w:val="24"/>
        </w:rPr>
        <w:t>Department of Pancreatic Surgery, Pancreatic Disease Institute, Huashan Hospital, Fudan University, 12 Urumchi Middle Road, Shanghai 200040, China</w:t>
      </w:r>
      <w:bookmarkStart w:id="22" w:name="OLE_LINK149"/>
      <w:r w:rsidR="00C83467" w:rsidRPr="000634A2">
        <w:rPr>
          <w:rFonts w:ascii="Book Antiqua" w:hAnsi="Book Antiqua" w:cs="Arial"/>
          <w:color w:val="000000"/>
          <w:sz w:val="24"/>
          <w:szCs w:val="24"/>
        </w:rPr>
        <w:t>. surgeonf</w:t>
      </w:r>
      <w:r w:rsidRPr="000634A2">
        <w:rPr>
          <w:rFonts w:ascii="Book Antiqua" w:hAnsi="Book Antiqua" w:cs="Arial"/>
          <w:color w:val="000000"/>
          <w:sz w:val="24"/>
          <w:szCs w:val="24"/>
        </w:rPr>
        <w:t>@1</w:t>
      </w:r>
      <w:r w:rsidR="0061052F" w:rsidRPr="000634A2">
        <w:rPr>
          <w:rFonts w:ascii="Book Antiqua" w:hAnsi="Book Antiqua" w:cs="Arial"/>
          <w:color w:val="000000"/>
          <w:sz w:val="24"/>
          <w:szCs w:val="24"/>
        </w:rPr>
        <w:t>26</w:t>
      </w:r>
      <w:r w:rsidRPr="000634A2">
        <w:rPr>
          <w:rFonts w:ascii="Book Antiqua" w:hAnsi="Book Antiqua" w:cs="Arial"/>
          <w:color w:val="000000"/>
          <w:sz w:val="24"/>
          <w:szCs w:val="24"/>
        </w:rPr>
        <w:t>.com</w:t>
      </w:r>
      <w:bookmarkEnd w:id="19"/>
      <w:bookmarkEnd w:id="20"/>
      <w:bookmarkEnd w:id="21"/>
      <w:bookmarkEnd w:id="22"/>
    </w:p>
    <w:p w14:paraId="317B7546" w14:textId="77777777" w:rsidR="009B22E3" w:rsidRPr="000634A2" w:rsidRDefault="009B22E3" w:rsidP="00A16BCC">
      <w:pPr>
        <w:spacing w:line="360" w:lineRule="auto"/>
        <w:rPr>
          <w:rFonts w:ascii="Book Antiqua" w:hAnsi="Book Antiqua" w:cs="Arial"/>
          <w:color w:val="000000"/>
          <w:sz w:val="24"/>
          <w:szCs w:val="24"/>
        </w:rPr>
      </w:pPr>
      <w:r w:rsidRPr="000634A2">
        <w:rPr>
          <w:rFonts w:ascii="Book Antiqua" w:hAnsi="Book Antiqua" w:cs="Arial"/>
          <w:b/>
          <w:color w:val="000000"/>
          <w:sz w:val="24"/>
          <w:szCs w:val="24"/>
        </w:rPr>
        <w:t>Telephone:</w:t>
      </w:r>
      <w:r w:rsidRPr="000634A2">
        <w:rPr>
          <w:rFonts w:ascii="Book Antiqua" w:hAnsi="Book Antiqua" w:cs="Arial"/>
          <w:color w:val="000000"/>
          <w:sz w:val="24"/>
          <w:szCs w:val="24"/>
        </w:rPr>
        <w:t xml:space="preserve"> +86-21-52887164</w:t>
      </w:r>
    </w:p>
    <w:p w14:paraId="670D74DB" w14:textId="684EDCC3" w:rsidR="003A4EDA" w:rsidRPr="000634A2" w:rsidRDefault="009B22E3" w:rsidP="00A16BCC">
      <w:pPr>
        <w:spacing w:line="360" w:lineRule="auto"/>
        <w:rPr>
          <w:rFonts w:ascii="Book Antiqua" w:hAnsi="Book Antiqua" w:cs="Arial"/>
          <w:color w:val="000000" w:themeColor="text1"/>
          <w:sz w:val="24"/>
          <w:szCs w:val="24"/>
        </w:rPr>
      </w:pPr>
      <w:r w:rsidRPr="000634A2">
        <w:rPr>
          <w:rFonts w:ascii="Book Antiqua" w:hAnsi="Book Antiqua" w:cs="Arial"/>
          <w:b/>
          <w:color w:val="000000" w:themeColor="text1"/>
          <w:sz w:val="24"/>
          <w:szCs w:val="24"/>
        </w:rPr>
        <w:t>Fax:</w:t>
      </w:r>
      <w:r w:rsidRPr="000634A2">
        <w:rPr>
          <w:rFonts w:ascii="Book Antiqua" w:hAnsi="Book Antiqua" w:cs="Arial"/>
          <w:color w:val="000000"/>
          <w:sz w:val="24"/>
          <w:szCs w:val="24"/>
        </w:rPr>
        <w:t xml:space="preserve"> +86-21-52888277</w:t>
      </w:r>
    </w:p>
    <w:p w14:paraId="589832C5" w14:textId="77777777" w:rsidR="002C532E" w:rsidRPr="000634A2" w:rsidRDefault="002C532E" w:rsidP="00A16BCC">
      <w:pPr>
        <w:spacing w:line="360" w:lineRule="auto"/>
        <w:rPr>
          <w:rFonts w:ascii="Book Antiqua" w:hAnsi="Book Antiqua" w:cs="Times New Roman"/>
          <w:color w:val="000000" w:themeColor="text1"/>
          <w:sz w:val="24"/>
          <w:szCs w:val="24"/>
        </w:rPr>
      </w:pPr>
    </w:p>
    <w:p w14:paraId="2606C10E" w14:textId="78012DDE" w:rsidR="00622A1E" w:rsidRPr="000634A2" w:rsidRDefault="00622A1E" w:rsidP="00622A1E">
      <w:pPr>
        <w:spacing w:line="360" w:lineRule="auto"/>
        <w:rPr>
          <w:rFonts w:ascii="Book Antiqua" w:hAnsi="Book Antiqua"/>
          <w:b/>
          <w:sz w:val="24"/>
          <w:szCs w:val="24"/>
        </w:rPr>
      </w:pPr>
      <w:bookmarkStart w:id="23" w:name="OLE_LINK476"/>
      <w:bookmarkStart w:id="24" w:name="OLE_LINK477"/>
      <w:bookmarkStart w:id="25" w:name="OLE_LINK117"/>
      <w:bookmarkStart w:id="26" w:name="OLE_LINK528"/>
      <w:bookmarkStart w:id="27" w:name="OLE_LINK557"/>
      <w:r w:rsidRPr="000634A2">
        <w:rPr>
          <w:rFonts w:ascii="Book Antiqua" w:hAnsi="Book Antiqua"/>
          <w:b/>
          <w:sz w:val="24"/>
          <w:szCs w:val="24"/>
        </w:rPr>
        <w:t>Received:</w:t>
      </w:r>
      <w:r w:rsidR="006F4B2A" w:rsidRPr="000634A2">
        <w:rPr>
          <w:rFonts w:ascii="Book Antiqua" w:hAnsi="Book Antiqua"/>
          <w:b/>
          <w:sz w:val="24"/>
          <w:szCs w:val="24"/>
        </w:rPr>
        <w:t xml:space="preserve"> </w:t>
      </w:r>
      <w:r w:rsidR="006F4B2A" w:rsidRPr="000634A2">
        <w:rPr>
          <w:rFonts w:ascii="Book Antiqua" w:hAnsi="Book Antiqua"/>
          <w:sz w:val="24"/>
          <w:szCs w:val="24"/>
        </w:rPr>
        <w:t>October 28, 2016</w:t>
      </w:r>
    </w:p>
    <w:p w14:paraId="6C29031C" w14:textId="3595649C" w:rsidR="00622A1E" w:rsidRPr="000634A2" w:rsidRDefault="00622A1E" w:rsidP="00622A1E">
      <w:pPr>
        <w:spacing w:line="360" w:lineRule="auto"/>
        <w:rPr>
          <w:rFonts w:ascii="Book Antiqua" w:hAnsi="Book Antiqua"/>
          <w:b/>
          <w:sz w:val="24"/>
          <w:szCs w:val="24"/>
        </w:rPr>
      </w:pPr>
      <w:r w:rsidRPr="000634A2">
        <w:rPr>
          <w:rFonts w:ascii="Book Antiqua" w:hAnsi="Book Antiqua"/>
          <w:b/>
          <w:sz w:val="24"/>
          <w:szCs w:val="24"/>
        </w:rPr>
        <w:t>Peer-review started:</w:t>
      </w:r>
      <w:r w:rsidR="006F4B2A" w:rsidRPr="000634A2">
        <w:rPr>
          <w:rFonts w:ascii="Book Antiqua" w:hAnsi="Book Antiqua"/>
          <w:sz w:val="24"/>
          <w:szCs w:val="24"/>
        </w:rPr>
        <w:t xml:space="preserve"> October 28, 2016</w:t>
      </w:r>
    </w:p>
    <w:p w14:paraId="7C693EE2" w14:textId="3F418C90" w:rsidR="00622A1E" w:rsidRPr="000634A2" w:rsidRDefault="00622A1E" w:rsidP="00622A1E">
      <w:pPr>
        <w:spacing w:line="360" w:lineRule="auto"/>
        <w:rPr>
          <w:rFonts w:ascii="Book Antiqua" w:hAnsi="Book Antiqua"/>
          <w:sz w:val="24"/>
          <w:szCs w:val="24"/>
        </w:rPr>
      </w:pPr>
      <w:r w:rsidRPr="000634A2">
        <w:rPr>
          <w:rFonts w:ascii="Book Antiqua" w:hAnsi="Book Antiqua"/>
          <w:b/>
          <w:sz w:val="24"/>
          <w:szCs w:val="24"/>
        </w:rPr>
        <w:t>First decision:</w:t>
      </w:r>
      <w:r w:rsidR="006F4B2A" w:rsidRPr="000634A2">
        <w:rPr>
          <w:rFonts w:ascii="Book Antiqua" w:hAnsi="Book Antiqua"/>
          <w:b/>
          <w:sz w:val="24"/>
          <w:szCs w:val="24"/>
        </w:rPr>
        <w:t xml:space="preserve"> </w:t>
      </w:r>
      <w:r w:rsidR="006F4B2A" w:rsidRPr="000634A2">
        <w:rPr>
          <w:rFonts w:ascii="Book Antiqua" w:hAnsi="Book Antiqua"/>
          <w:sz w:val="24"/>
          <w:szCs w:val="24"/>
        </w:rPr>
        <w:t>November 21, 2016</w:t>
      </w:r>
    </w:p>
    <w:p w14:paraId="6C9E4BBA" w14:textId="51FDEF4D" w:rsidR="00622A1E" w:rsidRPr="000634A2" w:rsidRDefault="00622A1E" w:rsidP="00622A1E">
      <w:pPr>
        <w:spacing w:line="360" w:lineRule="auto"/>
        <w:rPr>
          <w:rFonts w:ascii="Book Antiqua" w:hAnsi="Book Antiqua"/>
          <w:sz w:val="24"/>
          <w:szCs w:val="24"/>
        </w:rPr>
      </w:pPr>
      <w:r w:rsidRPr="000634A2">
        <w:rPr>
          <w:rFonts w:ascii="Book Antiqua" w:hAnsi="Book Antiqua"/>
          <w:b/>
          <w:sz w:val="24"/>
          <w:szCs w:val="24"/>
        </w:rPr>
        <w:t>Revised:</w:t>
      </w:r>
      <w:r w:rsidR="006F4B2A" w:rsidRPr="000634A2">
        <w:rPr>
          <w:rFonts w:ascii="Book Antiqua" w:hAnsi="Book Antiqua"/>
          <w:sz w:val="24"/>
          <w:szCs w:val="24"/>
        </w:rPr>
        <w:t xml:space="preserve"> November 26, 2016</w:t>
      </w:r>
    </w:p>
    <w:p w14:paraId="0FCC0081" w14:textId="70AFB629" w:rsidR="00622A1E" w:rsidRPr="0091557A" w:rsidRDefault="00622A1E" w:rsidP="00622A1E">
      <w:pPr>
        <w:spacing w:line="360" w:lineRule="auto"/>
        <w:rPr>
          <w:rFonts w:ascii="Book Antiqua" w:hAnsi="Book Antiqua"/>
          <w:color w:val="000000"/>
          <w:sz w:val="24"/>
        </w:rPr>
      </w:pPr>
      <w:r w:rsidRPr="000634A2">
        <w:rPr>
          <w:rFonts w:ascii="Book Antiqua" w:hAnsi="Book Antiqua"/>
          <w:b/>
          <w:sz w:val="24"/>
          <w:szCs w:val="24"/>
        </w:rPr>
        <w:t>Accepted:</w:t>
      </w:r>
      <w:r w:rsidR="0091557A" w:rsidRPr="0091557A">
        <w:rPr>
          <w:rFonts w:ascii="Book Antiqua" w:hAnsi="Book Antiqua"/>
          <w:color w:val="000000"/>
          <w:sz w:val="24"/>
        </w:rPr>
        <w:t xml:space="preserve"> </w:t>
      </w:r>
      <w:r w:rsidR="0091557A">
        <w:rPr>
          <w:rFonts w:ascii="Book Antiqua" w:hAnsi="Book Antiqua"/>
          <w:color w:val="000000"/>
          <w:sz w:val="24"/>
        </w:rPr>
        <w:t>December 8, 2016</w:t>
      </w:r>
      <w:bookmarkStart w:id="28" w:name="_GoBack"/>
      <w:bookmarkEnd w:id="28"/>
      <w:r w:rsidRPr="000634A2">
        <w:rPr>
          <w:rFonts w:ascii="Book Antiqua" w:hAnsi="Book Antiqua"/>
          <w:b/>
          <w:sz w:val="24"/>
          <w:szCs w:val="24"/>
        </w:rPr>
        <w:t xml:space="preserve">  </w:t>
      </w:r>
    </w:p>
    <w:p w14:paraId="203C17ED" w14:textId="77777777" w:rsidR="00622A1E" w:rsidRPr="000634A2" w:rsidRDefault="00622A1E" w:rsidP="00622A1E">
      <w:pPr>
        <w:spacing w:line="360" w:lineRule="auto"/>
        <w:rPr>
          <w:rFonts w:ascii="Book Antiqua" w:hAnsi="Book Antiqua"/>
          <w:b/>
          <w:sz w:val="24"/>
          <w:szCs w:val="24"/>
        </w:rPr>
      </w:pPr>
      <w:r w:rsidRPr="000634A2">
        <w:rPr>
          <w:rFonts w:ascii="Book Antiqua" w:hAnsi="Book Antiqua"/>
          <w:b/>
          <w:sz w:val="24"/>
          <w:szCs w:val="24"/>
        </w:rPr>
        <w:t>Article in press:</w:t>
      </w:r>
    </w:p>
    <w:p w14:paraId="3C6EA861" w14:textId="77777777" w:rsidR="00622A1E" w:rsidRPr="000634A2" w:rsidRDefault="00622A1E" w:rsidP="00622A1E">
      <w:pPr>
        <w:spacing w:line="360" w:lineRule="auto"/>
        <w:rPr>
          <w:rFonts w:ascii="Book Antiqua" w:hAnsi="Book Antiqua"/>
          <w:b/>
          <w:sz w:val="24"/>
          <w:szCs w:val="24"/>
        </w:rPr>
      </w:pPr>
      <w:r w:rsidRPr="000634A2">
        <w:rPr>
          <w:rFonts w:ascii="Book Antiqua" w:hAnsi="Book Antiqua"/>
          <w:b/>
          <w:sz w:val="24"/>
          <w:szCs w:val="24"/>
        </w:rPr>
        <w:t>Published online:</w:t>
      </w:r>
    </w:p>
    <w:bookmarkEnd w:id="23"/>
    <w:bookmarkEnd w:id="24"/>
    <w:bookmarkEnd w:id="25"/>
    <w:bookmarkEnd w:id="26"/>
    <w:bookmarkEnd w:id="27"/>
    <w:p w14:paraId="6286E481" w14:textId="77777777" w:rsidR="00537435" w:rsidRPr="000634A2" w:rsidRDefault="00537435" w:rsidP="00A16BCC">
      <w:pPr>
        <w:spacing w:line="360" w:lineRule="auto"/>
        <w:rPr>
          <w:rFonts w:ascii="Book Antiqua" w:hAnsi="Book Antiqua" w:cs="Times New Roman"/>
          <w:b/>
          <w:color w:val="000000" w:themeColor="text1"/>
          <w:sz w:val="24"/>
          <w:szCs w:val="24"/>
        </w:rPr>
      </w:pPr>
    </w:p>
    <w:p w14:paraId="26A616EE" w14:textId="77777777" w:rsidR="00857710" w:rsidRPr="000634A2" w:rsidRDefault="00857710" w:rsidP="00A16BCC">
      <w:pPr>
        <w:spacing w:line="360" w:lineRule="auto"/>
        <w:rPr>
          <w:rFonts w:ascii="Book Antiqua" w:hAnsi="Book Antiqua" w:cs="Times New Roman"/>
          <w:b/>
          <w:color w:val="000000" w:themeColor="text1"/>
          <w:sz w:val="24"/>
          <w:szCs w:val="24"/>
        </w:rPr>
      </w:pPr>
    </w:p>
    <w:p w14:paraId="56A07651" w14:textId="77777777" w:rsidR="00622A1E" w:rsidRPr="000634A2" w:rsidRDefault="00622A1E">
      <w:pPr>
        <w:widowControl/>
        <w:jc w:val="left"/>
        <w:rPr>
          <w:rFonts w:ascii="Book Antiqua" w:hAnsi="Book Antiqua" w:cs="Times New Roman"/>
          <w:b/>
          <w:color w:val="000000" w:themeColor="text1"/>
          <w:sz w:val="24"/>
          <w:szCs w:val="24"/>
        </w:rPr>
      </w:pPr>
      <w:r w:rsidRPr="000634A2">
        <w:rPr>
          <w:rFonts w:ascii="Book Antiqua" w:hAnsi="Book Antiqua" w:cs="Times New Roman"/>
          <w:b/>
          <w:color w:val="000000" w:themeColor="text1"/>
          <w:sz w:val="24"/>
          <w:szCs w:val="24"/>
        </w:rPr>
        <w:br w:type="page"/>
      </w:r>
    </w:p>
    <w:p w14:paraId="61E099E3" w14:textId="2CC55D88" w:rsidR="001F0F55" w:rsidRPr="000634A2" w:rsidRDefault="008246DF" w:rsidP="00A16BCC">
      <w:pPr>
        <w:spacing w:line="360" w:lineRule="auto"/>
        <w:rPr>
          <w:rFonts w:ascii="Book Antiqua" w:hAnsi="Book Antiqua" w:cs="Times New Roman"/>
          <w:b/>
          <w:color w:val="000000" w:themeColor="text1"/>
          <w:sz w:val="24"/>
          <w:szCs w:val="24"/>
        </w:rPr>
      </w:pPr>
      <w:r w:rsidRPr="000634A2">
        <w:rPr>
          <w:rFonts w:ascii="Book Antiqua" w:hAnsi="Book Antiqua" w:cs="Times New Roman"/>
          <w:b/>
          <w:color w:val="000000" w:themeColor="text1"/>
          <w:sz w:val="24"/>
          <w:szCs w:val="24"/>
        </w:rPr>
        <w:lastRenderedPageBreak/>
        <w:t>A</w:t>
      </w:r>
      <w:r w:rsidR="00622A1E" w:rsidRPr="000634A2">
        <w:rPr>
          <w:rFonts w:ascii="Book Antiqua" w:hAnsi="Book Antiqua" w:cs="Times New Roman"/>
          <w:b/>
          <w:color w:val="000000" w:themeColor="text1"/>
          <w:sz w:val="24"/>
          <w:szCs w:val="24"/>
        </w:rPr>
        <w:t>bstract</w:t>
      </w:r>
    </w:p>
    <w:p w14:paraId="6B5F94FF" w14:textId="77777777" w:rsidR="006F4B2A" w:rsidRPr="000634A2" w:rsidRDefault="00B80A39" w:rsidP="00A16BCC">
      <w:pPr>
        <w:spacing w:line="360" w:lineRule="auto"/>
        <w:rPr>
          <w:rFonts w:ascii="Book Antiqua" w:hAnsi="Book Antiqua" w:cs="Times New Roman"/>
          <w:b/>
          <w:i/>
          <w:color w:val="000000" w:themeColor="text1"/>
          <w:sz w:val="24"/>
          <w:szCs w:val="24"/>
        </w:rPr>
      </w:pPr>
      <w:bookmarkStart w:id="29" w:name="OLE_LINK154"/>
      <w:bookmarkStart w:id="30" w:name="OLE_LINK155"/>
      <w:bookmarkStart w:id="31" w:name="OLE_LINK119"/>
      <w:bookmarkStart w:id="32" w:name="OLE_LINK129"/>
      <w:r w:rsidRPr="000634A2">
        <w:rPr>
          <w:rFonts w:ascii="Book Antiqua" w:hAnsi="Book Antiqua" w:cs="Times New Roman"/>
          <w:b/>
          <w:i/>
          <w:color w:val="000000" w:themeColor="text1"/>
          <w:sz w:val="24"/>
          <w:szCs w:val="24"/>
        </w:rPr>
        <w:t>AIM</w:t>
      </w:r>
    </w:p>
    <w:p w14:paraId="007C9001" w14:textId="413B4558" w:rsidR="00C6278C" w:rsidRPr="000634A2" w:rsidRDefault="00DD15F0"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T</w:t>
      </w:r>
      <w:r w:rsidR="00E51A59" w:rsidRPr="000634A2">
        <w:rPr>
          <w:rFonts w:ascii="Book Antiqua" w:hAnsi="Book Antiqua" w:cs="Times New Roman"/>
          <w:color w:val="000000" w:themeColor="text1"/>
          <w:sz w:val="24"/>
          <w:szCs w:val="24"/>
        </w:rPr>
        <w:t>o</w:t>
      </w:r>
      <w:r w:rsidR="00942DBD" w:rsidRPr="000634A2">
        <w:rPr>
          <w:rFonts w:ascii="Book Antiqua" w:hAnsi="Book Antiqua" w:cs="Times New Roman"/>
          <w:color w:val="000000" w:themeColor="text1"/>
          <w:sz w:val="24"/>
          <w:szCs w:val="24"/>
        </w:rPr>
        <w:t xml:space="preserve"> </w:t>
      </w:r>
      <w:r w:rsidR="00DE763E" w:rsidRPr="000634A2">
        <w:rPr>
          <w:rFonts w:ascii="Book Antiqua" w:hAnsi="Book Antiqua" w:cs="Times New Roman"/>
          <w:color w:val="000000" w:themeColor="text1"/>
          <w:sz w:val="24"/>
          <w:szCs w:val="24"/>
        </w:rPr>
        <w:t xml:space="preserve">evaluate the </w:t>
      </w:r>
      <w:r w:rsidR="007D6552" w:rsidRPr="000634A2">
        <w:rPr>
          <w:rFonts w:ascii="Book Antiqua" w:hAnsi="Book Antiqua" w:cs="Times New Roman"/>
          <w:color w:val="000000" w:themeColor="text1"/>
          <w:sz w:val="24"/>
          <w:szCs w:val="24"/>
        </w:rPr>
        <w:t>impact</w:t>
      </w:r>
      <w:r w:rsidR="00DE763E" w:rsidRPr="000634A2">
        <w:rPr>
          <w:rFonts w:ascii="Book Antiqua" w:hAnsi="Book Antiqua" w:cs="Times New Roman"/>
          <w:color w:val="000000" w:themeColor="text1"/>
          <w:sz w:val="24"/>
          <w:szCs w:val="24"/>
        </w:rPr>
        <w:t xml:space="preserve"> of</w:t>
      </w:r>
      <w:r w:rsidR="00942DBD" w:rsidRPr="000634A2">
        <w:rPr>
          <w:rFonts w:ascii="Book Antiqua" w:hAnsi="Book Antiqua" w:cs="Times New Roman"/>
          <w:color w:val="000000" w:themeColor="text1"/>
          <w:sz w:val="24"/>
          <w:szCs w:val="24"/>
        </w:rPr>
        <w:t xml:space="preserve"> </w:t>
      </w:r>
      <w:bookmarkStart w:id="33" w:name="OLE_LINK4"/>
      <w:r w:rsidR="00942DBD" w:rsidRPr="000634A2">
        <w:rPr>
          <w:rFonts w:ascii="Book Antiqua" w:hAnsi="Book Antiqua" w:cs="Times New Roman"/>
          <w:color w:val="000000" w:themeColor="text1"/>
          <w:sz w:val="24"/>
          <w:szCs w:val="24"/>
        </w:rPr>
        <w:t>glycemic control and nutritional status</w:t>
      </w:r>
      <w:bookmarkEnd w:id="33"/>
      <w:r w:rsidR="00942DBD" w:rsidRPr="000634A2">
        <w:rPr>
          <w:rFonts w:ascii="Book Antiqua" w:hAnsi="Book Antiqua" w:cs="Times New Roman"/>
          <w:color w:val="000000" w:themeColor="text1"/>
          <w:sz w:val="24"/>
          <w:szCs w:val="24"/>
        </w:rPr>
        <w:t xml:space="preserve"> </w:t>
      </w:r>
      <w:r w:rsidR="00BB4D06" w:rsidRPr="000634A2">
        <w:rPr>
          <w:rFonts w:ascii="Book Antiqua" w:hAnsi="Book Antiqua" w:cs="Times New Roman"/>
          <w:color w:val="000000" w:themeColor="text1"/>
          <w:sz w:val="24"/>
          <w:szCs w:val="24"/>
        </w:rPr>
        <w:t xml:space="preserve">after </w:t>
      </w:r>
      <w:r w:rsidR="00C7173C" w:rsidRPr="000634A2">
        <w:rPr>
          <w:rFonts w:ascii="Book Antiqua" w:hAnsi="Book Antiqua" w:cs="Times New Roman"/>
          <w:color w:val="000000" w:themeColor="text1"/>
          <w:sz w:val="24"/>
          <w:szCs w:val="24"/>
        </w:rPr>
        <w:t xml:space="preserve">total pancreatectomy (TP) </w:t>
      </w:r>
      <w:r w:rsidR="00DE763E" w:rsidRPr="000634A2">
        <w:rPr>
          <w:rFonts w:ascii="Book Antiqua" w:hAnsi="Book Antiqua" w:cs="Times New Roman"/>
          <w:color w:val="000000" w:themeColor="text1"/>
          <w:sz w:val="24"/>
          <w:szCs w:val="24"/>
        </w:rPr>
        <w:t>on</w:t>
      </w:r>
      <w:r w:rsidR="00942DBD" w:rsidRPr="000634A2">
        <w:rPr>
          <w:rFonts w:ascii="Book Antiqua" w:hAnsi="Book Antiqua" w:cs="Times New Roman"/>
          <w:color w:val="000000" w:themeColor="text1"/>
          <w:sz w:val="24"/>
          <w:szCs w:val="24"/>
        </w:rPr>
        <w:t xml:space="preserve"> complications, tumor recurrence and </w:t>
      </w:r>
      <w:r w:rsidR="00B36388" w:rsidRPr="000634A2">
        <w:rPr>
          <w:rFonts w:ascii="Book Antiqua" w:hAnsi="Book Antiqua" w:cs="Times New Roman"/>
          <w:color w:val="000000" w:themeColor="text1"/>
          <w:sz w:val="24"/>
          <w:szCs w:val="24"/>
        </w:rPr>
        <w:t>overall</w:t>
      </w:r>
      <w:r w:rsidR="00942DBD" w:rsidRPr="000634A2">
        <w:rPr>
          <w:rFonts w:ascii="Book Antiqua" w:hAnsi="Book Antiqua" w:cs="Times New Roman"/>
          <w:color w:val="000000" w:themeColor="text1"/>
          <w:sz w:val="24"/>
          <w:szCs w:val="24"/>
        </w:rPr>
        <w:t xml:space="preserve"> survival</w:t>
      </w:r>
      <w:r w:rsidR="00741E32" w:rsidRPr="000634A2">
        <w:rPr>
          <w:rFonts w:ascii="Book Antiqua" w:hAnsi="Book Antiqua" w:cs="Times New Roman"/>
          <w:color w:val="000000" w:themeColor="text1"/>
          <w:sz w:val="24"/>
          <w:szCs w:val="24"/>
        </w:rPr>
        <w:t>.</w:t>
      </w:r>
    </w:p>
    <w:p w14:paraId="5C6B9DC9" w14:textId="77777777" w:rsidR="00B80A39" w:rsidRPr="000634A2" w:rsidRDefault="00B80A39" w:rsidP="00A16BCC">
      <w:pPr>
        <w:spacing w:line="360" w:lineRule="auto"/>
        <w:rPr>
          <w:rFonts w:ascii="Book Antiqua" w:hAnsi="Book Antiqua" w:cs="Times New Roman"/>
          <w:b/>
          <w:color w:val="000000" w:themeColor="text1"/>
          <w:sz w:val="24"/>
          <w:szCs w:val="24"/>
        </w:rPr>
      </w:pPr>
    </w:p>
    <w:p w14:paraId="0B405172" w14:textId="77777777" w:rsidR="006F4B2A" w:rsidRPr="000634A2" w:rsidRDefault="00C55E59"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METHODS</w:t>
      </w:r>
    </w:p>
    <w:p w14:paraId="45AD377A" w14:textId="3D813238" w:rsidR="000E32B4" w:rsidRPr="000634A2" w:rsidRDefault="003E5C80"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Retrospective records of </w:t>
      </w:r>
      <w:r w:rsidR="00810629" w:rsidRPr="000634A2">
        <w:rPr>
          <w:rFonts w:ascii="Book Antiqua" w:hAnsi="Book Antiqua" w:cs="Times New Roman"/>
          <w:color w:val="000000" w:themeColor="text1"/>
          <w:sz w:val="24"/>
          <w:szCs w:val="24"/>
        </w:rPr>
        <w:t xml:space="preserve">52 </w:t>
      </w:r>
      <w:r w:rsidRPr="000634A2">
        <w:rPr>
          <w:rFonts w:ascii="Book Antiqua" w:hAnsi="Book Antiqua" w:cs="Times New Roman"/>
          <w:color w:val="000000" w:themeColor="text1"/>
          <w:sz w:val="24"/>
          <w:szCs w:val="24"/>
        </w:rPr>
        <w:t xml:space="preserve">patients </w:t>
      </w:r>
      <w:r w:rsidR="00FA2363" w:rsidRPr="000634A2">
        <w:rPr>
          <w:rFonts w:ascii="Book Antiqua" w:hAnsi="Book Antiqua" w:cs="Times New Roman"/>
          <w:color w:val="000000" w:themeColor="text1"/>
          <w:sz w:val="24"/>
          <w:szCs w:val="24"/>
        </w:rPr>
        <w:t xml:space="preserve">with pancreatic tumors who </w:t>
      </w:r>
      <w:r w:rsidRPr="000634A2">
        <w:rPr>
          <w:rFonts w:ascii="Book Antiqua" w:hAnsi="Book Antiqua" w:cs="Times New Roman"/>
          <w:color w:val="000000" w:themeColor="text1"/>
          <w:sz w:val="24"/>
          <w:szCs w:val="24"/>
        </w:rPr>
        <w:t>under</w:t>
      </w:r>
      <w:r w:rsidR="00FA2363" w:rsidRPr="000634A2">
        <w:rPr>
          <w:rFonts w:ascii="Book Antiqua" w:hAnsi="Book Antiqua" w:cs="Times New Roman"/>
          <w:color w:val="000000" w:themeColor="text1"/>
          <w:sz w:val="24"/>
          <w:szCs w:val="24"/>
        </w:rPr>
        <w:t>went</w:t>
      </w:r>
      <w:r w:rsidRPr="000634A2">
        <w:rPr>
          <w:rFonts w:ascii="Book Antiqua" w:hAnsi="Book Antiqua" w:cs="Times New Roman"/>
          <w:color w:val="000000" w:themeColor="text1"/>
          <w:sz w:val="24"/>
          <w:szCs w:val="24"/>
        </w:rPr>
        <w:t xml:space="preserve"> TP </w:t>
      </w:r>
      <w:r w:rsidR="00630D8D" w:rsidRPr="000634A2">
        <w:rPr>
          <w:rFonts w:ascii="Book Antiqua" w:hAnsi="Book Antiqua" w:cs="Times New Roman"/>
          <w:color w:val="000000" w:themeColor="text1"/>
          <w:sz w:val="24"/>
          <w:szCs w:val="24"/>
        </w:rPr>
        <w:t xml:space="preserve">were </w:t>
      </w:r>
      <w:r w:rsidRPr="000634A2">
        <w:rPr>
          <w:rFonts w:ascii="Book Antiqua" w:hAnsi="Book Antiqua" w:cs="Times New Roman"/>
          <w:color w:val="000000" w:themeColor="text1"/>
          <w:sz w:val="24"/>
          <w:szCs w:val="24"/>
        </w:rPr>
        <w:t xml:space="preserve">collected from 2007 to 2015. </w:t>
      </w:r>
      <w:r w:rsidR="00532C8A" w:rsidRPr="000634A2">
        <w:rPr>
          <w:rFonts w:ascii="Book Antiqua" w:hAnsi="Book Antiqua" w:cs="Times New Roman"/>
          <w:color w:val="000000" w:themeColor="text1"/>
          <w:sz w:val="24"/>
          <w:szCs w:val="24"/>
        </w:rPr>
        <w:t>A series of clinical parameters</w:t>
      </w:r>
      <w:r w:rsidR="00B33C1A" w:rsidRPr="000634A2">
        <w:rPr>
          <w:rFonts w:ascii="Book Antiqua" w:hAnsi="Book Antiqua" w:cs="Times New Roman"/>
          <w:color w:val="000000" w:themeColor="text1"/>
          <w:sz w:val="24"/>
          <w:szCs w:val="24"/>
        </w:rPr>
        <w:t xml:space="preserve"> </w:t>
      </w:r>
      <w:r w:rsidR="008E5162" w:rsidRPr="000634A2">
        <w:rPr>
          <w:rFonts w:ascii="Book Antiqua" w:hAnsi="Book Antiqua" w:cs="Times New Roman"/>
          <w:color w:val="000000" w:themeColor="text1"/>
          <w:sz w:val="24"/>
          <w:szCs w:val="24"/>
        </w:rPr>
        <w:t xml:space="preserve">collected </w:t>
      </w:r>
      <w:r w:rsidR="007E209A" w:rsidRPr="000634A2">
        <w:rPr>
          <w:rFonts w:ascii="Book Antiqua" w:hAnsi="Book Antiqua" w:cs="Times New Roman"/>
          <w:color w:val="000000" w:themeColor="text1"/>
          <w:sz w:val="24"/>
          <w:szCs w:val="24"/>
        </w:rPr>
        <w:t>before and after surgery</w:t>
      </w:r>
      <w:r w:rsidR="00B33C1A" w:rsidRPr="000634A2">
        <w:rPr>
          <w:rFonts w:ascii="Book Antiqua" w:hAnsi="Book Antiqua" w:cs="Times New Roman"/>
          <w:color w:val="000000" w:themeColor="text1"/>
          <w:sz w:val="24"/>
          <w:szCs w:val="24"/>
        </w:rPr>
        <w:t>,</w:t>
      </w:r>
      <w:r w:rsidR="007E209A" w:rsidRPr="000634A2">
        <w:rPr>
          <w:rFonts w:ascii="Book Antiqua" w:hAnsi="Book Antiqua" w:cs="Times New Roman"/>
          <w:color w:val="000000" w:themeColor="text1"/>
          <w:sz w:val="24"/>
          <w:szCs w:val="24"/>
        </w:rPr>
        <w:t xml:space="preserve"> and during the follow-up</w:t>
      </w:r>
      <w:r w:rsidR="00B33C1A" w:rsidRPr="000634A2">
        <w:rPr>
          <w:rFonts w:ascii="Book Antiqua" w:hAnsi="Book Antiqua" w:cs="Times New Roman"/>
          <w:color w:val="000000" w:themeColor="text1"/>
          <w:sz w:val="24"/>
          <w:szCs w:val="24"/>
        </w:rPr>
        <w:t xml:space="preserve"> </w:t>
      </w:r>
      <w:r w:rsidR="007E209A" w:rsidRPr="000634A2">
        <w:rPr>
          <w:rFonts w:ascii="Book Antiqua" w:hAnsi="Book Antiqua" w:cs="Times New Roman"/>
          <w:color w:val="000000" w:themeColor="text1"/>
          <w:sz w:val="24"/>
          <w:szCs w:val="24"/>
        </w:rPr>
        <w:t>were evaluated</w:t>
      </w:r>
      <w:r w:rsidR="00DD1B04" w:rsidRPr="000634A2">
        <w:rPr>
          <w:rFonts w:ascii="Book Antiqua" w:hAnsi="Book Antiqua" w:cs="Times New Roman"/>
          <w:color w:val="000000" w:themeColor="text1"/>
          <w:sz w:val="24"/>
          <w:szCs w:val="24"/>
        </w:rPr>
        <w:t xml:space="preserve">. </w:t>
      </w:r>
      <w:r w:rsidR="00DF0A05" w:rsidRPr="000634A2">
        <w:rPr>
          <w:rFonts w:ascii="Book Antiqua" w:hAnsi="Book Antiqua" w:cs="Times New Roman"/>
          <w:color w:val="000000" w:themeColor="text1"/>
          <w:sz w:val="24"/>
          <w:szCs w:val="24"/>
        </w:rPr>
        <w:t xml:space="preserve">The </w:t>
      </w:r>
      <w:r w:rsidR="00833671" w:rsidRPr="000634A2">
        <w:rPr>
          <w:rFonts w:ascii="Book Antiqua" w:hAnsi="Book Antiqua" w:cs="Times New Roman"/>
          <w:color w:val="000000" w:themeColor="text1"/>
          <w:sz w:val="24"/>
          <w:szCs w:val="24"/>
        </w:rPr>
        <w:t>association</w:t>
      </w:r>
      <w:r w:rsidR="00DF0A05" w:rsidRPr="000634A2">
        <w:rPr>
          <w:rFonts w:ascii="Book Antiqua" w:hAnsi="Book Antiqua" w:cs="Times New Roman"/>
          <w:color w:val="000000" w:themeColor="text1"/>
          <w:sz w:val="24"/>
          <w:szCs w:val="24"/>
        </w:rPr>
        <w:t>s</w:t>
      </w:r>
      <w:r w:rsidR="00833671" w:rsidRPr="000634A2">
        <w:rPr>
          <w:rFonts w:ascii="Book Antiqua" w:hAnsi="Book Antiqua" w:cs="Times New Roman"/>
          <w:color w:val="000000" w:themeColor="text1"/>
          <w:sz w:val="24"/>
          <w:szCs w:val="24"/>
        </w:rPr>
        <w:t xml:space="preserve"> of</w:t>
      </w:r>
      <w:r w:rsidR="006663ED" w:rsidRPr="000634A2">
        <w:rPr>
          <w:rFonts w:ascii="Book Antiqua" w:hAnsi="Book Antiqua" w:cs="Times New Roman"/>
          <w:color w:val="000000" w:themeColor="text1"/>
          <w:sz w:val="24"/>
          <w:szCs w:val="24"/>
        </w:rPr>
        <w:t xml:space="preserve"> </w:t>
      </w:r>
      <w:r w:rsidR="00DD1B04" w:rsidRPr="000634A2">
        <w:rPr>
          <w:rFonts w:ascii="Book Antiqua" w:hAnsi="Book Antiqua" w:cs="Times New Roman"/>
          <w:color w:val="000000" w:themeColor="text1"/>
          <w:sz w:val="24"/>
          <w:szCs w:val="24"/>
        </w:rPr>
        <w:t>glycemic control and nutritional status</w:t>
      </w:r>
      <w:r w:rsidR="00833671" w:rsidRPr="000634A2">
        <w:rPr>
          <w:rFonts w:ascii="Book Antiqua" w:hAnsi="Book Antiqua" w:cs="Times New Roman"/>
          <w:color w:val="000000" w:themeColor="text1"/>
          <w:sz w:val="24"/>
          <w:szCs w:val="24"/>
        </w:rPr>
        <w:t xml:space="preserve"> with complications, tumor recurrence and long-term survival</w:t>
      </w:r>
      <w:r w:rsidR="00DF0A05" w:rsidRPr="000634A2">
        <w:rPr>
          <w:rFonts w:ascii="Book Antiqua" w:hAnsi="Book Antiqua" w:cs="Times New Roman"/>
          <w:color w:val="000000" w:themeColor="text1"/>
          <w:sz w:val="24"/>
          <w:szCs w:val="24"/>
        </w:rPr>
        <w:t xml:space="preserve"> were figured out</w:t>
      </w:r>
      <w:r w:rsidR="00050D57" w:rsidRPr="000634A2">
        <w:rPr>
          <w:rFonts w:ascii="Book Antiqua" w:hAnsi="Book Antiqua" w:cs="Times New Roman"/>
          <w:color w:val="000000" w:themeColor="text1"/>
          <w:sz w:val="24"/>
          <w:szCs w:val="24"/>
        </w:rPr>
        <w:t xml:space="preserve">. </w:t>
      </w:r>
      <w:r w:rsidR="00DF0A05" w:rsidRPr="000634A2">
        <w:rPr>
          <w:rFonts w:ascii="Book Antiqua" w:hAnsi="Book Antiqua" w:cs="Times New Roman"/>
          <w:color w:val="000000" w:themeColor="text1"/>
          <w:sz w:val="24"/>
          <w:szCs w:val="24"/>
        </w:rPr>
        <w:t>Risk factors for postoperative glycemic control and nutritional status were identified.</w:t>
      </w:r>
    </w:p>
    <w:p w14:paraId="279105D5" w14:textId="77777777" w:rsidR="00B80A39" w:rsidRPr="000634A2" w:rsidRDefault="00B80A39" w:rsidP="00A16BCC">
      <w:pPr>
        <w:spacing w:line="360" w:lineRule="auto"/>
        <w:rPr>
          <w:rFonts w:ascii="Book Antiqua" w:hAnsi="Book Antiqua" w:cs="Times New Roman"/>
          <w:color w:val="000000" w:themeColor="text1"/>
          <w:sz w:val="24"/>
          <w:szCs w:val="24"/>
        </w:rPr>
      </w:pPr>
    </w:p>
    <w:p w14:paraId="5AF37AAA" w14:textId="77777777" w:rsidR="006F4B2A" w:rsidRPr="000634A2" w:rsidRDefault="006F4B2A"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RESULTS</w:t>
      </w:r>
    </w:p>
    <w:p w14:paraId="2136173E" w14:textId="21FD3CBC" w:rsidR="000B588B" w:rsidRPr="000634A2" w:rsidRDefault="00E62096"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High early postoperative </w:t>
      </w:r>
      <w:r w:rsidR="00A8140C" w:rsidRPr="000634A2">
        <w:rPr>
          <w:rFonts w:ascii="Book Antiqua" w:hAnsi="Book Antiqua" w:cs="Times New Roman"/>
          <w:color w:val="000000" w:themeColor="text1"/>
          <w:sz w:val="24"/>
          <w:szCs w:val="24"/>
        </w:rPr>
        <w:t>fasting blood glucose (FBG)</w:t>
      </w:r>
      <w:r w:rsidRPr="000634A2">
        <w:rPr>
          <w:rFonts w:ascii="Book Antiqua" w:hAnsi="Book Antiqua" w:cs="Times New Roman"/>
          <w:color w:val="000000" w:themeColor="text1"/>
          <w:sz w:val="24"/>
          <w:szCs w:val="24"/>
        </w:rPr>
        <w:t xml:space="preserve"> levels (OR</w:t>
      </w:r>
      <w:r w:rsidR="006F4B2A" w:rsidRPr="000634A2">
        <w:rPr>
          <w:rFonts w:ascii="Book Antiqua" w:hAnsi="Book Antiqua" w:cs="Times New Roman"/>
          <w:color w:val="000000" w:themeColor="text1"/>
          <w:sz w:val="24"/>
          <w:szCs w:val="24"/>
        </w:rPr>
        <w:t xml:space="preserve"> </w:t>
      </w:r>
      <w:r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4.074, 95%</w:t>
      </w:r>
      <w:r w:rsidRPr="000634A2">
        <w:rPr>
          <w:rFonts w:ascii="Book Antiqua" w:hAnsi="Book Antiqua" w:cs="Times New Roman"/>
          <w:color w:val="000000" w:themeColor="text1"/>
          <w:sz w:val="24"/>
          <w:szCs w:val="24"/>
        </w:rPr>
        <w:t>CI</w:t>
      </w:r>
      <w:r w:rsidR="006F4B2A" w:rsidRPr="000634A2">
        <w:rPr>
          <w:rFonts w:ascii="Book Antiqua" w:hAnsi="Book Antiqua" w:cs="Times New Roman"/>
          <w:color w:val="000000" w:themeColor="text1"/>
          <w:sz w:val="24"/>
          <w:szCs w:val="24"/>
        </w:rPr>
        <w:t>:</w:t>
      </w:r>
      <w:r w:rsidRPr="000634A2">
        <w:rPr>
          <w:rFonts w:ascii="Book Antiqua" w:hAnsi="Book Antiqua" w:cs="Times New Roman"/>
          <w:color w:val="000000" w:themeColor="text1"/>
          <w:sz w:val="24"/>
          <w:szCs w:val="24"/>
        </w:rPr>
        <w:t xml:space="preserve"> 1.188-13.965</w:t>
      </w:r>
      <w:r w:rsidR="006F4B2A" w:rsidRPr="000634A2">
        <w:rPr>
          <w:rFonts w:ascii="Book Antiqua" w:hAnsi="Book Antiqua" w:cs="Times New Roman"/>
          <w:color w:val="000000" w:themeColor="text1"/>
          <w:sz w:val="24"/>
          <w:szCs w:val="24"/>
        </w:rPr>
        <w:t>,</w:t>
      </w:r>
      <w:r w:rsidRPr="000634A2">
        <w:rPr>
          <w:rFonts w:ascii="Book Antiqua" w:hAnsi="Book Antiqua" w:cs="Times New Roman"/>
          <w:color w:val="000000" w:themeColor="text1"/>
          <w:sz w:val="24"/>
          <w:szCs w:val="24"/>
        </w:rPr>
        <w:t xml:space="preserve"> </w:t>
      </w:r>
      <w:r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Pr="000634A2">
        <w:rPr>
          <w:rFonts w:ascii="Book Antiqua" w:hAnsi="Book Antiqua" w:cs="Times New Roman"/>
          <w:color w:val="000000" w:themeColor="text1"/>
          <w:sz w:val="24"/>
          <w:szCs w:val="24"/>
        </w:rPr>
        <w:t>0.025) and low early postoperative prealbumin levels (OR</w:t>
      </w:r>
      <w:r w:rsidR="006F4B2A" w:rsidRPr="000634A2">
        <w:rPr>
          <w:rFonts w:ascii="Book Antiqua" w:hAnsi="Book Antiqua" w:cs="Times New Roman"/>
          <w:color w:val="000000" w:themeColor="text1"/>
          <w:sz w:val="24"/>
          <w:szCs w:val="24"/>
        </w:rPr>
        <w:t xml:space="preserve"> </w:t>
      </w:r>
      <w:r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Pr="000634A2">
        <w:rPr>
          <w:rFonts w:ascii="Book Antiqua" w:hAnsi="Book Antiqua" w:cs="Times New Roman"/>
          <w:color w:val="000000" w:themeColor="text1"/>
          <w:sz w:val="24"/>
          <w:szCs w:val="24"/>
        </w:rPr>
        <w:t>3.816</w:t>
      </w:r>
      <w:r w:rsidR="006F4B2A" w:rsidRPr="000634A2">
        <w:rPr>
          <w:rFonts w:ascii="Book Antiqua" w:hAnsi="Book Antiqua" w:cs="Times New Roman"/>
          <w:color w:val="000000" w:themeColor="text1"/>
          <w:sz w:val="24"/>
          <w:szCs w:val="24"/>
        </w:rPr>
        <w:t>,</w:t>
      </w:r>
      <w:r w:rsidRPr="000634A2">
        <w:rPr>
          <w:rFonts w:ascii="Book Antiqua" w:hAnsi="Book Antiqua" w:cs="Times New Roman"/>
          <w:color w:val="000000" w:themeColor="text1"/>
          <w:sz w:val="24"/>
          <w:szCs w:val="24"/>
        </w:rPr>
        <w:t xml:space="preserve"> </w:t>
      </w:r>
      <w:r w:rsidR="006F4B2A" w:rsidRPr="000634A2">
        <w:rPr>
          <w:rFonts w:ascii="Book Antiqua" w:hAnsi="Book Antiqua" w:cs="Times New Roman"/>
          <w:color w:val="000000" w:themeColor="text1"/>
          <w:sz w:val="24"/>
          <w:szCs w:val="24"/>
        </w:rPr>
        <w:t>95%CI:</w:t>
      </w:r>
      <w:r w:rsidRPr="000634A2">
        <w:rPr>
          <w:rFonts w:ascii="Book Antiqua" w:hAnsi="Book Antiqua" w:cs="Times New Roman"/>
          <w:color w:val="000000" w:themeColor="text1"/>
          <w:sz w:val="24"/>
          <w:szCs w:val="24"/>
        </w:rPr>
        <w:t xml:space="preserve"> 1.110-13.122</w:t>
      </w:r>
      <w:r w:rsidR="006F4B2A" w:rsidRPr="000634A2">
        <w:rPr>
          <w:rFonts w:ascii="Book Antiqua" w:hAnsi="Book Antiqua" w:cs="Times New Roman"/>
          <w:color w:val="000000" w:themeColor="text1"/>
          <w:sz w:val="24"/>
          <w:szCs w:val="24"/>
        </w:rPr>
        <w:t>,</w:t>
      </w:r>
      <w:r w:rsidRPr="000634A2">
        <w:rPr>
          <w:rFonts w:ascii="Book Antiqua" w:hAnsi="Book Antiqua" w:cs="Times New Roman"/>
          <w:color w:val="000000" w:themeColor="text1"/>
          <w:sz w:val="24"/>
          <w:szCs w:val="24"/>
        </w:rPr>
        <w:t xml:space="preserve"> </w:t>
      </w:r>
      <w:r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Pr="000634A2">
        <w:rPr>
          <w:rFonts w:ascii="Book Antiqua" w:hAnsi="Book Antiqua" w:cs="Times New Roman"/>
          <w:color w:val="000000" w:themeColor="text1"/>
          <w:sz w:val="24"/>
          <w:szCs w:val="24"/>
        </w:rPr>
        <w:t>0.034) were significantly associated with complications after TP.</w:t>
      </w:r>
      <w:r w:rsidR="00C27D47" w:rsidRPr="000634A2">
        <w:rPr>
          <w:rFonts w:ascii="Book Antiqua" w:hAnsi="Book Antiqua" w:cs="Times New Roman"/>
          <w:color w:val="000000" w:themeColor="text1"/>
          <w:sz w:val="24"/>
          <w:szCs w:val="24"/>
        </w:rPr>
        <w:t xml:space="preserve"> </w:t>
      </w:r>
      <w:r w:rsidR="00792926" w:rsidRPr="000634A2">
        <w:rPr>
          <w:rFonts w:ascii="Book Antiqua" w:hAnsi="Book Antiqua" w:cs="Times New Roman"/>
          <w:color w:val="000000" w:themeColor="text1"/>
          <w:sz w:val="24"/>
          <w:szCs w:val="24"/>
        </w:rPr>
        <w:t>P</w:t>
      </w:r>
      <w:r w:rsidR="006663ED" w:rsidRPr="000634A2">
        <w:rPr>
          <w:rFonts w:ascii="Book Antiqua" w:hAnsi="Book Antiqua" w:cs="Times New Roman"/>
          <w:color w:val="000000" w:themeColor="text1"/>
          <w:sz w:val="24"/>
          <w:szCs w:val="24"/>
        </w:rPr>
        <w:t xml:space="preserve">ostoperative HbA1c </w:t>
      </w:r>
      <w:r w:rsidR="006133EA" w:rsidRPr="000634A2">
        <w:rPr>
          <w:rFonts w:ascii="Book Antiqua" w:hAnsi="Book Antiqua" w:cs="Times New Roman"/>
          <w:color w:val="000000" w:themeColor="text1"/>
          <w:sz w:val="24"/>
          <w:szCs w:val="24"/>
        </w:rPr>
        <w:t xml:space="preserve">levels over 7% </w:t>
      </w:r>
      <w:r w:rsidR="006663ED" w:rsidRPr="000634A2">
        <w:rPr>
          <w:rFonts w:ascii="Book Antiqua" w:hAnsi="Book Antiqua" w:cs="Times New Roman"/>
          <w:color w:val="000000" w:themeColor="text1"/>
          <w:sz w:val="24"/>
          <w:szCs w:val="24"/>
        </w:rPr>
        <w:t>(HR</w:t>
      </w:r>
      <w:r w:rsidR="006F4B2A" w:rsidRPr="000634A2">
        <w:rPr>
          <w:rFonts w:ascii="Book Antiqua" w:hAnsi="Book Antiqua" w:cs="Times New Roman"/>
          <w:color w:val="000000" w:themeColor="text1"/>
          <w:sz w:val="24"/>
          <w:szCs w:val="24"/>
        </w:rPr>
        <w:t xml:space="preserve"> </w:t>
      </w:r>
      <w:r w:rsidR="006663ED"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6663ED" w:rsidRPr="000634A2">
        <w:rPr>
          <w:rFonts w:ascii="Book Antiqua" w:hAnsi="Book Antiqua" w:cs="Times New Roman"/>
          <w:color w:val="000000" w:themeColor="text1"/>
          <w:sz w:val="24"/>
          <w:szCs w:val="24"/>
        </w:rPr>
        <w:t>2.655</w:t>
      </w:r>
      <w:r w:rsidR="006F4B2A" w:rsidRPr="000634A2">
        <w:rPr>
          <w:rFonts w:ascii="Book Antiqua" w:hAnsi="Book Antiqua" w:cs="Times New Roman"/>
          <w:color w:val="000000" w:themeColor="text1"/>
          <w:sz w:val="24"/>
          <w:szCs w:val="24"/>
        </w:rPr>
        <w:t>,</w:t>
      </w:r>
      <w:r w:rsidR="006663ED" w:rsidRPr="000634A2">
        <w:rPr>
          <w:rFonts w:ascii="Book Antiqua" w:hAnsi="Book Antiqua" w:cs="Times New Roman"/>
          <w:color w:val="000000" w:themeColor="text1"/>
          <w:sz w:val="24"/>
          <w:szCs w:val="24"/>
        </w:rPr>
        <w:t xml:space="preserve"> </w:t>
      </w:r>
      <w:r w:rsidR="006F4B2A" w:rsidRPr="000634A2">
        <w:rPr>
          <w:rFonts w:ascii="Book Antiqua" w:hAnsi="Book Antiqua" w:cs="Times New Roman"/>
          <w:color w:val="000000" w:themeColor="text1"/>
          <w:sz w:val="24"/>
          <w:szCs w:val="24"/>
        </w:rPr>
        <w:t>95%CI:</w:t>
      </w:r>
      <w:r w:rsidR="006663ED" w:rsidRPr="000634A2">
        <w:rPr>
          <w:rFonts w:ascii="Book Antiqua" w:hAnsi="Book Antiqua" w:cs="Times New Roman"/>
          <w:color w:val="000000" w:themeColor="text1"/>
          <w:sz w:val="24"/>
          <w:szCs w:val="24"/>
        </w:rPr>
        <w:t xml:space="preserve"> 1.299-5.425</w:t>
      </w:r>
      <w:r w:rsidR="006F4B2A" w:rsidRPr="000634A2">
        <w:rPr>
          <w:rFonts w:ascii="Book Antiqua" w:hAnsi="Book Antiqua" w:cs="Times New Roman"/>
          <w:color w:val="000000" w:themeColor="text1"/>
          <w:sz w:val="24"/>
          <w:szCs w:val="24"/>
        </w:rPr>
        <w:t>,</w:t>
      </w:r>
      <w:r w:rsidR="006663ED" w:rsidRPr="000634A2">
        <w:rPr>
          <w:rFonts w:ascii="Book Antiqua" w:hAnsi="Book Antiqua" w:cs="Times New Roman"/>
          <w:color w:val="000000" w:themeColor="text1"/>
          <w:sz w:val="24"/>
          <w:szCs w:val="24"/>
        </w:rPr>
        <w:t xml:space="preserve"> </w:t>
      </w:r>
      <w:r w:rsidR="006663ED"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6663ED"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6663ED" w:rsidRPr="000634A2">
        <w:rPr>
          <w:rFonts w:ascii="Book Antiqua" w:hAnsi="Book Antiqua" w:cs="Times New Roman"/>
          <w:color w:val="000000" w:themeColor="text1"/>
          <w:sz w:val="24"/>
          <w:szCs w:val="24"/>
        </w:rPr>
        <w:t>0.007)</w:t>
      </w:r>
      <w:r w:rsidR="00A13046" w:rsidRPr="000634A2">
        <w:rPr>
          <w:rFonts w:ascii="Book Antiqua" w:hAnsi="Book Antiqua" w:cs="Times New Roman"/>
          <w:color w:val="000000" w:themeColor="text1"/>
          <w:sz w:val="24"/>
          <w:szCs w:val="24"/>
        </w:rPr>
        <w:t xml:space="preserve"> </w:t>
      </w:r>
      <w:r w:rsidR="006663ED" w:rsidRPr="000634A2">
        <w:rPr>
          <w:rFonts w:ascii="Book Antiqua" w:hAnsi="Book Antiqua" w:cs="Times New Roman"/>
          <w:color w:val="000000" w:themeColor="text1"/>
          <w:sz w:val="24"/>
          <w:szCs w:val="24"/>
        </w:rPr>
        <w:t xml:space="preserve">were identified as </w:t>
      </w:r>
      <w:r w:rsidR="00792926" w:rsidRPr="000634A2">
        <w:rPr>
          <w:rFonts w:ascii="Book Antiqua" w:hAnsi="Book Antiqua" w:cs="Times New Roman"/>
          <w:color w:val="000000" w:themeColor="text1"/>
          <w:sz w:val="24"/>
          <w:szCs w:val="24"/>
        </w:rPr>
        <w:t xml:space="preserve">one of </w:t>
      </w:r>
      <w:r w:rsidR="00760766" w:rsidRPr="000634A2">
        <w:rPr>
          <w:rFonts w:ascii="Book Antiqua" w:hAnsi="Book Antiqua" w:cs="Times New Roman"/>
          <w:color w:val="000000" w:themeColor="text1"/>
          <w:sz w:val="24"/>
          <w:szCs w:val="24"/>
        </w:rPr>
        <w:t xml:space="preserve">the </w:t>
      </w:r>
      <w:r w:rsidR="006663ED" w:rsidRPr="000634A2">
        <w:rPr>
          <w:rFonts w:ascii="Book Antiqua" w:hAnsi="Book Antiqua" w:cs="Times New Roman"/>
          <w:color w:val="000000" w:themeColor="text1"/>
          <w:sz w:val="24"/>
          <w:szCs w:val="24"/>
        </w:rPr>
        <w:t>independent risk factors for tumor recurrence.</w:t>
      </w:r>
      <w:r w:rsidR="00E333E1" w:rsidRPr="000634A2">
        <w:rPr>
          <w:rFonts w:ascii="Book Antiqua" w:hAnsi="Book Antiqua" w:cs="Times New Roman"/>
          <w:color w:val="000000" w:themeColor="text1"/>
          <w:sz w:val="24"/>
          <w:szCs w:val="24"/>
        </w:rPr>
        <w:t xml:space="preserve"> </w:t>
      </w:r>
      <w:r w:rsidR="00CF790E" w:rsidRPr="000634A2">
        <w:rPr>
          <w:rFonts w:ascii="Book Antiqua" w:hAnsi="Book Antiqua" w:cs="Times New Roman"/>
          <w:color w:val="000000" w:themeColor="text1"/>
          <w:sz w:val="24"/>
          <w:szCs w:val="24"/>
        </w:rPr>
        <w:t>Patients with postoperative HbA1c levels over 7% had</w:t>
      </w:r>
      <w:r w:rsidR="00D51161" w:rsidRPr="000634A2">
        <w:rPr>
          <w:rFonts w:ascii="Book Antiqua" w:hAnsi="Book Antiqua" w:cs="Times New Roman"/>
          <w:color w:val="000000" w:themeColor="text1"/>
          <w:sz w:val="24"/>
          <w:szCs w:val="24"/>
        </w:rPr>
        <w:t xml:space="preserve"> </w:t>
      </w:r>
      <w:r w:rsidR="00CF790E" w:rsidRPr="000634A2">
        <w:rPr>
          <w:rFonts w:ascii="Book Antiqua" w:hAnsi="Book Antiqua" w:cs="Times New Roman"/>
          <w:color w:val="000000" w:themeColor="text1"/>
          <w:sz w:val="24"/>
          <w:szCs w:val="24"/>
        </w:rPr>
        <w:t xml:space="preserve">much poorer overall survival than those with </w:t>
      </w:r>
      <w:r w:rsidR="00A8140C" w:rsidRPr="000634A2">
        <w:rPr>
          <w:rFonts w:ascii="Book Antiqua" w:hAnsi="Book Antiqua" w:cs="Times New Roman"/>
          <w:color w:val="000000" w:themeColor="text1"/>
          <w:sz w:val="24"/>
          <w:szCs w:val="24"/>
        </w:rPr>
        <w:t xml:space="preserve">HbA1c levels </w:t>
      </w:r>
      <w:r w:rsidR="00CF790E" w:rsidRPr="000634A2">
        <w:rPr>
          <w:rFonts w:ascii="Book Antiqua" w:hAnsi="Book Antiqua" w:cs="Times New Roman"/>
          <w:color w:val="000000" w:themeColor="text1"/>
          <w:sz w:val="24"/>
          <w:szCs w:val="24"/>
        </w:rPr>
        <w:t xml:space="preserve">less than 7% (9.3 </w:t>
      </w:r>
      <w:r w:rsidR="006F4B2A" w:rsidRPr="000634A2">
        <w:rPr>
          <w:rFonts w:ascii="Book Antiqua" w:hAnsi="Book Antiqua" w:cs="Times New Roman"/>
          <w:color w:val="000000" w:themeColor="text1"/>
          <w:sz w:val="24"/>
          <w:szCs w:val="24"/>
        </w:rPr>
        <w:t xml:space="preserve">mo </w:t>
      </w:r>
      <w:r w:rsidR="006F4B2A" w:rsidRPr="000634A2">
        <w:rPr>
          <w:rFonts w:ascii="Book Antiqua" w:hAnsi="Book Antiqua" w:cs="Times New Roman"/>
          <w:i/>
          <w:color w:val="000000" w:themeColor="text1"/>
          <w:sz w:val="24"/>
          <w:szCs w:val="24"/>
        </w:rPr>
        <w:t>vs</w:t>
      </w:r>
      <w:r w:rsidR="00CF790E" w:rsidRPr="000634A2">
        <w:rPr>
          <w:rFonts w:ascii="Book Antiqua" w:hAnsi="Book Antiqua" w:cs="Times New Roman"/>
          <w:color w:val="000000" w:themeColor="text1"/>
          <w:sz w:val="24"/>
          <w:szCs w:val="24"/>
        </w:rPr>
        <w:t xml:space="preserve"> 27.6 </w:t>
      </w:r>
      <w:r w:rsidR="006F4B2A" w:rsidRPr="000634A2">
        <w:rPr>
          <w:rFonts w:ascii="Book Antiqua" w:hAnsi="Book Antiqua" w:cs="Times New Roman"/>
          <w:color w:val="000000" w:themeColor="text1"/>
          <w:sz w:val="24"/>
          <w:szCs w:val="24"/>
        </w:rPr>
        <w:t>mo</w:t>
      </w:r>
      <w:r w:rsidR="00C0783B">
        <w:rPr>
          <w:rFonts w:ascii="Book Antiqua" w:hAnsi="Book Antiqua" w:cs="Times New Roman" w:hint="eastAsia"/>
          <w:color w:val="000000" w:themeColor="text1"/>
          <w:sz w:val="24"/>
          <w:szCs w:val="24"/>
        </w:rPr>
        <w:t>,</w:t>
      </w:r>
      <w:r w:rsidR="00CF790E" w:rsidRPr="000634A2">
        <w:rPr>
          <w:rFonts w:ascii="Book Antiqua" w:hAnsi="Book Antiqua" w:cs="Times New Roman"/>
          <w:color w:val="000000" w:themeColor="text1"/>
          <w:sz w:val="24"/>
          <w:szCs w:val="24"/>
        </w:rPr>
        <w:t xml:space="preserve"> HR</w:t>
      </w:r>
      <w:r w:rsidR="006F4B2A" w:rsidRPr="000634A2">
        <w:rPr>
          <w:rFonts w:ascii="Book Antiqua" w:hAnsi="Book Antiqua" w:cs="Times New Roman"/>
          <w:color w:val="000000" w:themeColor="text1"/>
          <w:sz w:val="24"/>
          <w:szCs w:val="24"/>
        </w:rPr>
        <w:t xml:space="preserve"> </w:t>
      </w:r>
      <w:r w:rsidR="00CF790E"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CF790E" w:rsidRPr="000634A2">
        <w:rPr>
          <w:rFonts w:ascii="Book Antiqua" w:hAnsi="Book Antiqua" w:cs="Times New Roman"/>
          <w:color w:val="000000" w:themeColor="text1"/>
          <w:sz w:val="24"/>
          <w:szCs w:val="24"/>
        </w:rPr>
        <w:t>3.212</w:t>
      </w:r>
      <w:r w:rsidR="006F4B2A" w:rsidRPr="000634A2">
        <w:rPr>
          <w:rFonts w:ascii="Book Antiqua" w:hAnsi="Book Antiqua" w:cs="Times New Roman"/>
          <w:color w:val="000000" w:themeColor="text1"/>
          <w:sz w:val="24"/>
          <w:szCs w:val="24"/>
        </w:rPr>
        <w:t xml:space="preserve">, 95%CI: </w:t>
      </w:r>
      <w:r w:rsidR="00CF790E" w:rsidRPr="000634A2">
        <w:rPr>
          <w:rFonts w:ascii="Book Antiqua" w:hAnsi="Book Antiqua" w:cs="Times New Roman"/>
          <w:color w:val="000000" w:themeColor="text1"/>
          <w:sz w:val="24"/>
          <w:szCs w:val="24"/>
        </w:rPr>
        <w:t>1.147-8.999</w:t>
      </w:r>
      <w:r w:rsidR="006F4B2A" w:rsidRPr="000634A2">
        <w:rPr>
          <w:rFonts w:ascii="Book Antiqua" w:hAnsi="Book Antiqua" w:cs="Times New Roman"/>
          <w:color w:val="000000" w:themeColor="text1"/>
          <w:sz w:val="24"/>
          <w:szCs w:val="24"/>
        </w:rPr>
        <w:t>,</w:t>
      </w:r>
      <w:r w:rsidR="00CF790E" w:rsidRPr="000634A2">
        <w:rPr>
          <w:rFonts w:ascii="Book Antiqua" w:hAnsi="Book Antiqua" w:cs="Times New Roman"/>
          <w:color w:val="000000" w:themeColor="text1"/>
          <w:sz w:val="24"/>
          <w:szCs w:val="24"/>
        </w:rPr>
        <w:t xml:space="preserve"> </w:t>
      </w:r>
      <w:r w:rsidR="00CF790E"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CF790E"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CF790E" w:rsidRPr="000634A2">
        <w:rPr>
          <w:rFonts w:ascii="Book Antiqua" w:hAnsi="Book Antiqua" w:cs="Times New Roman"/>
          <w:color w:val="000000" w:themeColor="text1"/>
          <w:sz w:val="24"/>
          <w:szCs w:val="24"/>
        </w:rPr>
        <w:t>0.026).</w:t>
      </w:r>
      <w:r w:rsidR="00204320" w:rsidRPr="000634A2">
        <w:rPr>
          <w:rFonts w:ascii="Book Antiqua" w:hAnsi="Book Antiqua" w:cs="Times New Roman"/>
          <w:color w:val="000000" w:themeColor="text1"/>
          <w:sz w:val="24"/>
          <w:szCs w:val="24"/>
        </w:rPr>
        <w:t xml:space="preserve"> </w:t>
      </w:r>
      <w:r w:rsidR="00041B86" w:rsidRPr="000634A2">
        <w:rPr>
          <w:rFonts w:ascii="Book Antiqua" w:hAnsi="Book Antiqua" w:cs="Times New Roman"/>
          <w:color w:val="000000" w:themeColor="text1"/>
          <w:sz w:val="24"/>
          <w:szCs w:val="24"/>
        </w:rPr>
        <w:t>Patients with long-term diabetes mellitus (HR</w:t>
      </w:r>
      <w:r w:rsidR="006F4B2A" w:rsidRPr="000634A2">
        <w:rPr>
          <w:rFonts w:ascii="Book Antiqua" w:hAnsi="Book Antiqua" w:cs="Times New Roman"/>
          <w:color w:val="000000" w:themeColor="text1"/>
          <w:sz w:val="24"/>
          <w:szCs w:val="24"/>
        </w:rPr>
        <w:t xml:space="preserve"> </w:t>
      </w:r>
      <w:r w:rsidR="00041B86"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041B86" w:rsidRPr="000634A2">
        <w:rPr>
          <w:rFonts w:ascii="Book Antiqua" w:hAnsi="Book Antiqua" w:cs="Times New Roman"/>
          <w:color w:val="000000" w:themeColor="text1"/>
          <w:sz w:val="24"/>
          <w:szCs w:val="24"/>
        </w:rPr>
        <w:t>15.019</w:t>
      </w:r>
      <w:r w:rsidR="006F4B2A" w:rsidRPr="000634A2">
        <w:rPr>
          <w:rFonts w:ascii="Book Antiqua" w:hAnsi="Book Antiqua" w:cs="Times New Roman"/>
          <w:color w:val="000000" w:themeColor="text1"/>
          <w:sz w:val="24"/>
          <w:szCs w:val="24"/>
        </w:rPr>
        <w:t>,</w:t>
      </w:r>
      <w:r w:rsidR="00041B86" w:rsidRPr="000634A2">
        <w:rPr>
          <w:rFonts w:ascii="Book Antiqua" w:hAnsi="Book Antiqua" w:cs="Times New Roman"/>
          <w:color w:val="000000" w:themeColor="text1"/>
          <w:sz w:val="24"/>
          <w:szCs w:val="24"/>
        </w:rPr>
        <w:t xml:space="preserve"> </w:t>
      </w:r>
      <w:r w:rsidR="006F4B2A" w:rsidRPr="000634A2">
        <w:rPr>
          <w:rFonts w:ascii="Book Antiqua" w:hAnsi="Book Antiqua" w:cs="Times New Roman"/>
          <w:color w:val="000000" w:themeColor="text1"/>
          <w:sz w:val="24"/>
          <w:szCs w:val="24"/>
        </w:rPr>
        <w:t>95%CI:</w:t>
      </w:r>
      <w:r w:rsidR="00041B86" w:rsidRPr="000634A2">
        <w:rPr>
          <w:rFonts w:ascii="Book Antiqua" w:hAnsi="Book Antiqua" w:cs="Times New Roman"/>
          <w:color w:val="000000" w:themeColor="text1"/>
          <w:sz w:val="24"/>
          <w:szCs w:val="24"/>
        </w:rPr>
        <w:t xml:space="preserve"> 1.278-176.211</w:t>
      </w:r>
      <w:r w:rsidR="006F4B2A" w:rsidRPr="000634A2">
        <w:rPr>
          <w:rFonts w:ascii="Book Antiqua" w:hAnsi="Book Antiqua" w:cs="Times New Roman"/>
          <w:color w:val="000000" w:themeColor="text1"/>
          <w:sz w:val="24"/>
          <w:szCs w:val="24"/>
        </w:rPr>
        <w:t xml:space="preserve">, </w:t>
      </w:r>
      <w:r w:rsidR="00041B86" w:rsidRPr="000634A2">
        <w:rPr>
          <w:rFonts w:ascii="Book Antiqua" w:hAnsi="Book Antiqua" w:cs="Times New Roman"/>
          <w:i/>
          <w:color w:val="000000" w:themeColor="text1"/>
          <w:sz w:val="24"/>
          <w:szCs w:val="24"/>
        </w:rPr>
        <w:t>P</w:t>
      </w:r>
      <w:r w:rsidR="00041B86" w:rsidRPr="000634A2">
        <w:rPr>
          <w:rFonts w:ascii="Book Antiqua" w:hAnsi="Book Antiqua" w:cs="Times New Roman"/>
          <w:color w:val="000000" w:themeColor="text1"/>
          <w:sz w:val="24"/>
          <w:szCs w:val="24"/>
        </w:rPr>
        <w:t xml:space="preserve">=0.031) </w:t>
      </w:r>
      <w:r w:rsidR="006D3B07" w:rsidRPr="000634A2">
        <w:rPr>
          <w:rFonts w:ascii="Book Antiqua" w:hAnsi="Book Antiqua" w:cs="Times New Roman"/>
          <w:color w:val="000000" w:themeColor="text1"/>
          <w:sz w:val="24"/>
          <w:szCs w:val="24"/>
        </w:rPr>
        <w:t>and alcohol history (B</w:t>
      </w:r>
      <w:r w:rsidR="006F4B2A" w:rsidRPr="000634A2">
        <w:rPr>
          <w:rFonts w:ascii="Book Antiqua" w:hAnsi="Book Antiqua" w:cs="Times New Roman"/>
          <w:color w:val="000000" w:themeColor="text1"/>
          <w:sz w:val="24"/>
          <w:szCs w:val="24"/>
        </w:rPr>
        <w:t xml:space="preserve"> </w:t>
      </w:r>
      <w:r w:rsidR="006D3B07"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6D3B07" w:rsidRPr="000634A2">
        <w:rPr>
          <w:rFonts w:ascii="Book Antiqua" w:hAnsi="Book Antiqua" w:cs="Times New Roman"/>
          <w:color w:val="000000" w:themeColor="text1"/>
          <w:sz w:val="24"/>
          <w:szCs w:val="24"/>
        </w:rPr>
        <w:t>1.985</w:t>
      </w:r>
      <w:r w:rsidR="006F4B2A" w:rsidRPr="000634A2">
        <w:rPr>
          <w:rFonts w:ascii="Book Antiqua" w:hAnsi="Book Antiqua" w:cs="Times New Roman"/>
          <w:color w:val="000000" w:themeColor="text1"/>
          <w:sz w:val="24"/>
          <w:szCs w:val="24"/>
        </w:rPr>
        <w:t>,</w:t>
      </w:r>
      <w:r w:rsidR="006D3B07" w:rsidRPr="000634A2">
        <w:rPr>
          <w:rFonts w:ascii="Book Antiqua" w:hAnsi="Book Antiqua" w:cs="Times New Roman"/>
          <w:color w:val="000000" w:themeColor="text1"/>
          <w:sz w:val="24"/>
          <w:szCs w:val="24"/>
        </w:rPr>
        <w:t xml:space="preserve"> SE</w:t>
      </w:r>
      <w:r w:rsidR="006F4B2A" w:rsidRPr="000634A2">
        <w:rPr>
          <w:rFonts w:ascii="Book Antiqua" w:hAnsi="Book Antiqua" w:cs="Times New Roman"/>
          <w:color w:val="000000" w:themeColor="text1"/>
          <w:sz w:val="24"/>
          <w:szCs w:val="24"/>
        </w:rPr>
        <w:t xml:space="preserve"> </w:t>
      </w:r>
      <w:r w:rsidR="006D3B07"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6D3B07" w:rsidRPr="000634A2">
        <w:rPr>
          <w:rFonts w:ascii="Book Antiqua" w:hAnsi="Book Antiqua" w:cs="Times New Roman"/>
          <w:color w:val="000000" w:themeColor="text1"/>
          <w:sz w:val="24"/>
          <w:szCs w:val="24"/>
        </w:rPr>
        <w:t>0.817</w:t>
      </w:r>
      <w:r w:rsidR="006F4B2A" w:rsidRPr="000634A2">
        <w:rPr>
          <w:rFonts w:ascii="Book Antiqua" w:hAnsi="Book Antiqua" w:cs="Times New Roman"/>
          <w:color w:val="000000" w:themeColor="text1"/>
          <w:sz w:val="24"/>
          <w:szCs w:val="24"/>
        </w:rPr>
        <w:t xml:space="preserve">, </w:t>
      </w:r>
      <w:r w:rsidR="006D3B07"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6D3B07"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6D3B07" w:rsidRPr="000634A2">
        <w:rPr>
          <w:rFonts w:ascii="Book Antiqua" w:hAnsi="Book Antiqua" w:cs="Times New Roman"/>
          <w:color w:val="000000" w:themeColor="text1"/>
          <w:sz w:val="24"/>
          <w:szCs w:val="24"/>
        </w:rPr>
        <w:t xml:space="preserve">0.019) </w:t>
      </w:r>
      <w:r w:rsidR="008B59CD" w:rsidRPr="000634A2">
        <w:rPr>
          <w:rFonts w:ascii="Book Antiqua" w:hAnsi="Book Antiqua" w:cs="Times New Roman"/>
          <w:color w:val="000000" w:themeColor="text1"/>
          <w:sz w:val="24"/>
          <w:szCs w:val="24"/>
        </w:rPr>
        <w:t>tended to have</w:t>
      </w:r>
      <w:r w:rsidR="00041B86" w:rsidRPr="000634A2">
        <w:rPr>
          <w:rFonts w:ascii="Book Antiqua" w:hAnsi="Book Antiqua" w:cs="Times New Roman"/>
          <w:color w:val="000000" w:themeColor="text1"/>
          <w:sz w:val="24"/>
          <w:szCs w:val="24"/>
        </w:rPr>
        <w:t xml:space="preserve"> poor glycemic control </w:t>
      </w:r>
      <w:r w:rsidR="006D3B07" w:rsidRPr="000634A2">
        <w:rPr>
          <w:rFonts w:ascii="Book Antiqua" w:hAnsi="Book Antiqua" w:cs="Times New Roman"/>
          <w:color w:val="000000" w:themeColor="text1"/>
          <w:sz w:val="24"/>
          <w:szCs w:val="24"/>
        </w:rPr>
        <w:t xml:space="preserve">and lower </w:t>
      </w:r>
      <w:r w:rsidR="00C7173C" w:rsidRPr="00C7173C">
        <w:rPr>
          <w:rFonts w:ascii="Book Antiqua" w:hAnsi="Book Antiqua" w:cs="Times New Roman"/>
          <w:color w:val="000000" w:themeColor="text1"/>
          <w:sz w:val="24"/>
          <w:szCs w:val="24"/>
        </w:rPr>
        <w:t xml:space="preserve">body mass index </w:t>
      </w:r>
      <w:r w:rsidR="006D3B07" w:rsidRPr="000634A2">
        <w:rPr>
          <w:rFonts w:ascii="Book Antiqua" w:hAnsi="Book Antiqua" w:cs="Times New Roman"/>
          <w:color w:val="000000" w:themeColor="text1"/>
          <w:sz w:val="24"/>
          <w:szCs w:val="24"/>
        </w:rPr>
        <w:t xml:space="preserve">levels </w:t>
      </w:r>
      <w:r w:rsidR="008E5E09" w:rsidRPr="000634A2">
        <w:rPr>
          <w:rFonts w:ascii="Book Antiqua" w:hAnsi="Book Antiqua" w:cs="Times New Roman"/>
          <w:color w:val="000000" w:themeColor="text1"/>
          <w:sz w:val="24"/>
          <w:szCs w:val="24"/>
        </w:rPr>
        <w:t>after TP</w:t>
      </w:r>
      <w:r w:rsidR="006D3B07" w:rsidRPr="000634A2">
        <w:rPr>
          <w:rFonts w:ascii="Book Antiqua" w:hAnsi="Book Antiqua" w:cs="Times New Roman"/>
          <w:color w:val="000000" w:themeColor="text1"/>
          <w:sz w:val="24"/>
          <w:szCs w:val="24"/>
        </w:rPr>
        <w:t>, respectively.</w:t>
      </w:r>
    </w:p>
    <w:p w14:paraId="01997FBE" w14:textId="77777777" w:rsidR="00B80A39" w:rsidRPr="000634A2" w:rsidRDefault="00B80A39" w:rsidP="00A16BCC">
      <w:pPr>
        <w:spacing w:line="360" w:lineRule="auto"/>
        <w:rPr>
          <w:rFonts w:ascii="Book Antiqua" w:hAnsi="Book Antiqua" w:cs="Times New Roman"/>
          <w:color w:val="000000" w:themeColor="text1"/>
          <w:sz w:val="24"/>
          <w:szCs w:val="24"/>
        </w:rPr>
      </w:pPr>
    </w:p>
    <w:p w14:paraId="50FB0909" w14:textId="77777777" w:rsidR="006F4B2A" w:rsidRPr="000634A2" w:rsidRDefault="001F0F55"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CONCLUSION</w:t>
      </w:r>
      <w:bookmarkEnd w:id="29"/>
      <w:bookmarkEnd w:id="30"/>
      <w:bookmarkEnd w:id="31"/>
      <w:bookmarkEnd w:id="32"/>
    </w:p>
    <w:p w14:paraId="33267540" w14:textId="49966C92" w:rsidR="001F0F55" w:rsidRPr="000634A2" w:rsidRDefault="00EB37F6"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At least 3 </w:t>
      </w:r>
      <w:r w:rsidR="006F4B2A" w:rsidRPr="000634A2">
        <w:rPr>
          <w:rFonts w:ascii="Book Antiqua" w:hAnsi="Book Antiqua" w:cs="Times New Roman"/>
          <w:color w:val="000000" w:themeColor="text1"/>
          <w:sz w:val="24"/>
          <w:szCs w:val="24"/>
        </w:rPr>
        <w:t>mo</w:t>
      </w:r>
      <w:r w:rsidRPr="000634A2">
        <w:rPr>
          <w:rFonts w:ascii="Book Antiqua" w:hAnsi="Book Antiqua" w:cs="Times New Roman"/>
          <w:color w:val="000000" w:themeColor="text1"/>
          <w:sz w:val="24"/>
          <w:szCs w:val="24"/>
        </w:rPr>
        <w:t xml:space="preserve"> are required </w:t>
      </w:r>
      <w:r w:rsidR="00801981" w:rsidRPr="000634A2">
        <w:rPr>
          <w:rFonts w:ascii="Book Antiqua" w:hAnsi="Book Antiqua" w:cs="Times New Roman"/>
          <w:color w:val="000000" w:themeColor="text1"/>
          <w:sz w:val="24"/>
          <w:szCs w:val="24"/>
        </w:rPr>
        <w:t xml:space="preserve">after TP </w:t>
      </w:r>
      <w:r w:rsidRPr="000634A2">
        <w:rPr>
          <w:rFonts w:ascii="Book Antiqua" w:hAnsi="Book Antiqua" w:cs="Times New Roman"/>
          <w:color w:val="000000" w:themeColor="text1"/>
          <w:sz w:val="24"/>
          <w:szCs w:val="24"/>
        </w:rPr>
        <w:t xml:space="preserve">to adapt to diabetes and recover nutritional status. </w:t>
      </w:r>
      <w:r w:rsidR="00DE1515" w:rsidRPr="000634A2">
        <w:rPr>
          <w:rFonts w:ascii="Book Antiqua" w:hAnsi="Book Antiqua" w:cs="Times New Roman"/>
          <w:color w:val="000000" w:themeColor="text1"/>
          <w:sz w:val="24"/>
          <w:szCs w:val="24"/>
        </w:rPr>
        <w:t>Glycemic control appears to have more influence over nutritional status on long-term outcome</w:t>
      </w:r>
      <w:r w:rsidR="00801981" w:rsidRPr="000634A2">
        <w:rPr>
          <w:rFonts w:ascii="Book Antiqua" w:hAnsi="Book Antiqua" w:cs="Times New Roman"/>
          <w:color w:val="000000" w:themeColor="text1"/>
          <w:sz w:val="24"/>
          <w:szCs w:val="24"/>
        </w:rPr>
        <w:t>s</w:t>
      </w:r>
      <w:r w:rsidR="00DE1515" w:rsidRPr="000634A2">
        <w:rPr>
          <w:rFonts w:ascii="Book Antiqua" w:hAnsi="Book Antiqua" w:cs="Times New Roman"/>
          <w:color w:val="000000" w:themeColor="text1"/>
          <w:sz w:val="24"/>
          <w:szCs w:val="24"/>
        </w:rPr>
        <w:t xml:space="preserve"> </w:t>
      </w:r>
      <w:r w:rsidR="00801981" w:rsidRPr="000634A2">
        <w:rPr>
          <w:rFonts w:ascii="Book Antiqua" w:hAnsi="Book Antiqua" w:cs="Times New Roman"/>
          <w:color w:val="000000" w:themeColor="text1"/>
          <w:sz w:val="24"/>
          <w:szCs w:val="24"/>
        </w:rPr>
        <w:t>after</w:t>
      </w:r>
      <w:r w:rsidR="005A6DDA" w:rsidRPr="000634A2">
        <w:rPr>
          <w:rFonts w:ascii="Book Antiqua" w:hAnsi="Book Antiqua" w:cs="Times New Roman"/>
          <w:color w:val="000000" w:themeColor="text1"/>
          <w:sz w:val="24"/>
          <w:szCs w:val="24"/>
        </w:rPr>
        <w:t xml:space="preserve"> TP</w:t>
      </w:r>
      <w:r w:rsidR="00DE1515" w:rsidRPr="000634A2">
        <w:rPr>
          <w:rFonts w:ascii="Book Antiqua" w:hAnsi="Book Antiqua" w:cs="Times New Roman"/>
          <w:color w:val="000000" w:themeColor="text1"/>
          <w:sz w:val="24"/>
          <w:szCs w:val="24"/>
        </w:rPr>
        <w:t xml:space="preserve">. </w:t>
      </w:r>
      <w:r w:rsidR="00616C9C" w:rsidRPr="000634A2">
        <w:rPr>
          <w:rFonts w:ascii="Book Antiqua" w:hAnsi="Book Antiqua" w:cs="Times New Roman"/>
          <w:color w:val="000000" w:themeColor="text1"/>
          <w:sz w:val="24"/>
          <w:szCs w:val="24"/>
        </w:rPr>
        <w:t>Improvement in glycemic control and nutritional status after TP is important to prevent early complications and tumor recurrence</w:t>
      </w:r>
      <w:r w:rsidR="00020E40" w:rsidRPr="000634A2">
        <w:rPr>
          <w:rFonts w:ascii="Book Antiqua" w:hAnsi="Book Antiqua" w:cs="Times New Roman"/>
          <w:color w:val="000000" w:themeColor="text1"/>
          <w:sz w:val="24"/>
          <w:szCs w:val="24"/>
        </w:rPr>
        <w:t>,</w:t>
      </w:r>
      <w:r w:rsidR="00616C9C" w:rsidRPr="000634A2">
        <w:rPr>
          <w:rFonts w:ascii="Book Antiqua" w:hAnsi="Book Antiqua" w:cs="Times New Roman"/>
          <w:color w:val="000000" w:themeColor="text1"/>
          <w:sz w:val="24"/>
          <w:szCs w:val="24"/>
        </w:rPr>
        <w:t xml:space="preserve"> and</w:t>
      </w:r>
      <w:r w:rsidR="0084493D" w:rsidRPr="000634A2">
        <w:rPr>
          <w:rFonts w:ascii="Book Antiqua" w:hAnsi="Book Antiqua" w:cs="Times New Roman"/>
          <w:color w:val="000000" w:themeColor="text1"/>
          <w:sz w:val="24"/>
          <w:szCs w:val="24"/>
        </w:rPr>
        <w:t xml:space="preserve"> </w:t>
      </w:r>
      <w:r w:rsidR="00616C9C" w:rsidRPr="000634A2">
        <w:rPr>
          <w:rFonts w:ascii="Book Antiqua" w:hAnsi="Book Antiqua" w:cs="Times New Roman"/>
          <w:color w:val="000000" w:themeColor="text1"/>
          <w:sz w:val="24"/>
          <w:szCs w:val="24"/>
        </w:rPr>
        <w:t>improve survival.</w:t>
      </w:r>
    </w:p>
    <w:p w14:paraId="656CD5EA" w14:textId="77777777" w:rsidR="00FB1632" w:rsidRPr="000634A2" w:rsidRDefault="00FB1632" w:rsidP="00A16BCC">
      <w:pPr>
        <w:spacing w:line="360" w:lineRule="auto"/>
        <w:rPr>
          <w:rFonts w:ascii="Book Antiqua" w:hAnsi="Book Antiqua" w:cs="Times New Roman"/>
          <w:color w:val="000000" w:themeColor="text1"/>
          <w:kern w:val="0"/>
          <w:sz w:val="24"/>
          <w:szCs w:val="24"/>
        </w:rPr>
      </w:pPr>
    </w:p>
    <w:p w14:paraId="1B575EA8" w14:textId="28B90ECD" w:rsidR="001F0F55" w:rsidRPr="000634A2" w:rsidRDefault="001F0F55"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b/>
          <w:color w:val="000000" w:themeColor="text1"/>
          <w:sz w:val="24"/>
          <w:szCs w:val="24"/>
        </w:rPr>
        <w:t>K</w:t>
      </w:r>
      <w:r w:rsidR="006F4B2A" w:rsidRPr="000634A2">
        <w:rPr>
          <w:rFonts w:ascii="Book Antiqua" w:hAnsi="Book Antiqua" w:cs="Times New Roman"/>
          <w:b/>
          <w:color w:val="000000" w:themeColor="text1"/>
          <w:sz w:val="24"/>
          <w:szCs w:val="24"/>
        </w:rPr>
        <w:t>ey words</w:t>
      </w:r>
      <w:r w:rsidRPr="000634A2">
        <w:rPr>
          <w:rFonts w:ascii="Book Antiqua" w:hAnsi="Book Antiqua" w:cs="Times New Roman"/>
          <w:b/>
          <w:color w:val="000000" w:themeColor="text1"/>
          <w:sz w:val="24"/>
          <w:szCs w:val="24"/>
        </w:rPr>
        <w:t xml:space="preserve">: </w:t>
      </w:r>
      <w:bookmarkStart w:id="34" w:name="OLE_LINK156"/>
      <w:bookmarkStart w:id="35" w:name="OLE_LINK157"/>
      <w:bookmarkStart w:id="36" w:name="OLE_LINK10"/>
      <w:r w:rsidR="006F4B2A" w:rsidRPr="000634A2">
        <w:rPr>
          <w:rFonts w:ascii="Book Antiqua" w:hAnsi="Book Antiqua" w:cs="Times New Roman"/>
          <w:color w:val="000000" w:themeColor="text1"/>
          <w:sz w:val="24"/>
          <w:szCs w:val="24"/>
        </w:rPr>
        <w:t xml:space="preserve">Total </w:t>
      </w:r>
      <w:r w:rsidR="00FB1632" w:rsidRPr="000634A2">
        <w:rPr>
          <w:rFonts w:ascii="Book Antiqua" w:hAnsi="Book Antiqua" w:cs="Times New Roman"/>
          <w:color w:val="000000" w:themeColor="text1"/>
          <w:sz w:val="24"/>
          <w:szCs w:val="24"/>
        </w:rPr>
        <w:t>pancreatectomy</w:t>
      </w:r>
      <w:r w:rsidRPr="000634A2">
        <w:rPr>
          <w:rFonts w:ascii="Book Antiqua" w:hAnsi="Book Antiqua" w:cs="Times New Roman"/>
          <w:color w:val="000000" w:themeColor="text1"/>
          <w:sz w:val="24"/>
          <w:szCs w:val="24"/>
        </w:rPr>
        <w:t>;</w:t>
      </w:r>
      <w:r w:rsidR="00FB1632" w:rsidRPr="000634A2">
        <w:rPr>
          <w:rFonts w:ascii="Book Antiqua" w:hAnsi="Book Antiqua" w:cs="Times New Roman"/>
          <w:color w:val="000000" w:themeColor="text1"/>
          <w:sz w:val="24"/>
          <w:szCs w:val="24"/>
        </w:rPr>
        <w:t xml:space="preserve"> </w:t>
      </w:r>
      <w:r w:rsidR="006F4B2A" w:rsidRPr="000634A2">
        <w:rPr>
          <w:rFonts w:ascii="Book Antiqua" w:hAnsi="Book Antiqua" w:cs="Times New Roman"/>
          <w:color w:val="000000" w:themeColor="text1"/>
          <w:sz w:val="24"/>
          <w:szCs w:val="24"/>
        </w:rPr>
        <w:t xml:space="preserve">Glycemic </w:t>
      </w:r>
      <w:r w:rsidR="00FB1632" w:rsidRPr="000634A2">
        <w:rPr>
          <w:rFonts w:ascii="Book Antiqua" w:hAnsi="Book Antiqua" w:cs="Times New Roman"/>
          <w:color w:val="000000" w:themeColor="text1"/>
          <w:sz w:val="24"/>
          <w:szCs w:val="24"/>
        </w:rPr>
        <w:t>control</w:t>
      </w:r>
      <w:r w:rsidRPr="000634A2">
        <w:rPr>
          <w:rFonts w:ascii="Book Antiqua" w:hAnsi="Book Antiqua" w:cs="Times New Roman"/>
          <w:color w:val="000000" w:themeColor="text1"/>
          <w:sz w:val="24"/>
          <w:szCs w:val="24"/>
        </w:rPr>
        <w:t xml:space="preserve">; </w:t>
      </w:r>
      <w:r w:rsidR="006F4B2A" w:rsidRPr="000634A2">
        <w:rPr>
          <w:rFonts w:ascii="Book Antiqua" w:hAnsi="Book Antiqua" w:cs="Times New Roman"/>
          <w:color w:val="000000" w:themeColor="text1"/>
          <w:sz w:val="24"/>
          <w:szCs w:val="24"/>
        </w:rPr>
        <w:t xml:space="preserve">Nutritional </w:t>
      </w:r>
      <w:r w:rsidR="00FB1632" w:rsidRPr="000634A2">
        <w:rPr>
          <w:rFonts w:ascii="Book Antiqua" w:hAnsi="Book Antiqua" w:cs="Times New Roman"/>
          <w:color w:val="000000" w:themeColor="text1"/>
          <w:sz w:val="24"/>
          <w:szCs w:val="24"/>
        </w:rPr>
        <w:t>status</w:t>
      </w:r>
      <w:r w:rsidRPr="000634A2">
        <w:rPr>
          <w:rFonts w:ascii="Book Antiqua" w:hAnsi="Book Antiqua" w:cs="Times New Roman"/>
          <w:color w:val="000000" w:themeColor="text1"/>
          <w:sz w:val="24"/>
          <w:szCs w:val="24"/>
        </w:rPr>
        <w:t>;</w:t>
      </w:r>
      <w:bookmarkEnd w:id="34"/>
      <w:bookmarkEnd w:id="35"/>
      <w:r w:rsidR="00FB1632" w:rsidRPr="000634A2">
        <w:rPr>
          <w:rFonts w:ascii="Book Antiqua" w:hAnsi="Book Antiqua" w:cs="Times New Roman"/>
          <w:color w:val="000000" w:themeColor="text1"/>
          <w:sz w:val="24"/>
          <w:szCs w:val="24"/>
        </w:rPr>
        <w:t xml:space="preserve"> </w:t>
      </w:r>
      <w:r w:rsidR="006F4B2A" w:rsidRPr="000634A2">
        <w:rPr>
          <w:rFonts w:ascii="Book Antiqua" w:hAnsi="Book Antiqua" w:cs="Times New Roman"/>
          <w:color w:val="000000" w:themeColor="text1"/>
          <w:sz w:val="24"/>
          <w:szCs w:val="24"/>
        </w:rPr>
        <w:t>Complication</w:t>
      </w:r>
      <w:r w:rsidR="00FB1632" w:rsidRPr="000634A2">
        <w:rPr>
          <w:rFonts w:ascii="Book Antiqua" w:hAnsi="Book Antiqua" w:cs="Times New Roman"/>
          <w:color w:val="000000" w:themeColor="text1"/>
          <w:sz w:val="24"/>
          <w:szCs w:val="24"/>
        </w:rPr>
        <w:t>;</w:t>
      </w:r>
      <w:r w:rsidRPr="000634A2">
        <w:rPr>
          <w:rFonts w:ascii="Book Antiqua" w:hAnsi="Book Antiqua" w:cs="Times New Roman"/>
          <w:color w:val="000000" w:themeColor="text1"/>
          <w:sz w:val="24"/>
          <w:szCs w:val="24"/>
        </w:rPr>
        <w:t xml:space="preserve"> </w:t>
      </w:r>
      <w:r w:rsidR="006F4B2A" w:rsidRPr="000634A2">
        <w:rPr>
          <w:rFonts w:ascii="Book Antiqua" w:hAnsi="Book Antiqua" w:cs="Times New Roman"/>
          <w:color w:val="000000" w:themeColor="text1"/>
          <w:sz w:val="24"/>
          <w:szCs w:val="24"/>
        </w:rPr>
        <w:t xml:space="preserve">Tumor </w:t>
      </w:r>
      <w:r w:rsidR="00393809" w:rsidRPr="000634A2">
        <w:rPr>
          <w:rFonts w:ascii="Book Antiqua" w:hAnsi="Book Antiqua" w:cs="Times New Roman"/>
          <w:color w:val="000000" w:themeColor="text1"/>
          <w:sz w:val="24"/>
          <w:szCs w:val="24"/>
        </w:rPr>
        <w:t xml:space="preserve">recurrence; </w:t>
      </w:r>
      <w:r w:rsidR="006F4B2A" w:rsidRPr="000634A2">
        <w:rPr>
          <w:rFonts w:ascii="Book Antiqua" w:hAnsi="Book Antiqua" w:cs="Times New Roman"/>
          <w:color w:val="000000" w:themeColor="text1"/>
          <w:sz w:val="24"/>
          <w:szCs w:val="24"/>
        </w:rPr>
        <w:t>Prognosis</w:t>
      </w:r>
      <w:bookmarkEnd w:id="36"/>
    </w:p>
    <w:p w14:paraId="43B351C1" w14:textId="77777777" w:rsidR="00622A1E" w:rsidRPr="000634A2" w:rsidRDefault="00622A1E" w:rsidP="00A16BCC">
      <w:pPr>
        <w:spacing w:line="360" w:lineRule="auto"/>
        <w:rPr>
          <w:rFonts w:ascii="Book Antiqua" w:hAnsi="Book Antiqua" w:cs="Times New Roman"/>
          <w:color w:val="000000" w:themeColor="text1"/>
          <w:sz w:val="24"/>
          <w:szCs w:val="24"/>
        </w:rPr>
      </w:pPr>
    </w:p>
    <w:p w14:paraId="46479887" w14:textId="77777777" w:rsidR="00622A1E" w:rsidRPr="000634A2" w:rsidRDefault="00622A1E" w:rsidP="00622A1E">
      <w:pPr>
        <w:spacing w:line="360" w:lineRule="auto"/>
        <w:rPr>
          <w:rFonts w:ascii="Book Antiqua" w:hAnsi="Book Antiqua" w:cs="Arial"/>
          <w:sz w:val="24"/>
          <w:szCs w:val="24"/>
        </w:rPr>
      </w:pPr>
      <w:bookmarkStart w:id="37" w:name="OLE_LINK105"/>
      <w:bookmarkStart w:id="38" w:name="OLE_LINK116"/>
      <w:bookmarkStart w:id="39" w:name="OLE_LINK89"/>
      <w:r w:rsidRPr="000634A2">
        <w:rPr>
          <w:rFonts w:ascii="Book Antiqua" w:hAnsi="Book Antiqua"/>
          <w:b/>
          <w:sz w:val="24"/>
          <w:szCs w:val="24"/>
        </w:rPr>
        <w:t xml:space="preserve">© </w:t>
      </w:r>
      <w:r w:rsidRPr="000634A2">
        <w:rPr>
          <w:rFonts w:ascii="Book Antiqua" w:hAnsi="Book Antiqua" w:cs="Arial"/>
          <w:b/>
          <w:sz w:val="24"/>
          <w:szCs w:val="24"/>
        </w:rPr>
        <w:t xml:space="preserve">The Author(s) 2016. </w:t>
      </w:r>
      <w:r w:rsidRPr="000634A2">
        <w:rPr>
          <w:rFonts w:ascii="Book Antiqua" w:hAnsi="Book Antiqua" w:cs="Arial"/>
          <w:sz w:val="24"/>
          <w:szCs w:val="24"/>
        </w:rPr>
        <w:t>Published by Baishideng Publishing Group Inc. All rights reserved.</w:t>
      </w:r>
    </w:p>
    <w:bookmarkEnd w:id="37"/>
    <w:bookmarkEnd w:id="38"/>
    <w:bookmarkEnd w:id="39"/>
    <w:p w14:paraId="50AC6D4F" w14:textId="77777777" w:rsidR="005F5BD5" w:rsidRPr="000634A2" w:rsidRDefault="005F5BD5" w:rsidP="00A16BCC">
      <w:pPr>
        <w:spacing w:line="360" w:lineRule="auto"/>
        <w:rPr>
          <w:rFonts w:ascii="Book Antiqua" w:hAnsi="Book Antiqua" w:cs="Times New Roman"/>
          <w:b/>
          <w:color w:val="000000" w:themeColor="text1"/>
          <w:sz w:val="24"/>
          <w:szCs w:val="24"/>
        </w:rPr>
      </w:pPr>
    </w:p>
    <w:p w14:paraId="01EA4E56" w14:textId="465564B2" w:rsidR="005F5BD5" w:rsidRPr="000634A2" w:rsidRDefault="00DF415C" w:rsidP="00E950E9">
      <w:pPr>
        <w:spacing w:line="360" w:lineRule="auto"/>
        <w:rPr>
          <w:rFonts w:ascii="Book Antiqua" w:hAnsi="Book Antiqua" w:cs="Times New Roman"/>
          <w:b/>
          <w:color w:val="000000" w:themeColor="text1"/>
          <w:sz w:val="24"/>
          <w:szCs w:val="24"/>
        </w:rPr>
      </w:pPr>
      <w:r w:rsidRPr="000634A2">
        <w:rPr>
          <w:rFonts w:ascii="Book Antiqua" w:hAnsi="Book Antiqua" w:cs="Times New Roman"/>
          <w:b/>
          <w:color w:val="000000" w:themeColor="text1"/>
          <w:sz w:val="24"/>
          <w:szCs w:val="24"/>
        </w:rPr>
        <w:t xml:space="preserve">Core tip: </w:t>
      </w:r>
      <w:r w:rsidR="00E950E9" w:rsidRPr="000634A2">
        <w:rPr>
          <w:rFonts w:ascii="Book Antiqua" w:hAnsi="Book Antiqua" w:cs="Times New Roman"/>
          <w:color w:val="000000" w:themeColor="text1"/>
          <w:sz w:val="24"/>
          <w:szCs w:val="24"/>
        </w:rPr>
        <w:t xml:space="preserve">Considering that total pancreatectomy (TP) deprives patients of endocrine and exocrine pancreatic function, the decision of TP in the setting of pancreatic tumors continues to be a challenge. A series of postoperative clinical parameters ensure the instantaneity of objective reflection of metabolism, and analyses of their association with outcomes may have more clinical value, compared with the preoperative ones. It is concluded that </w:t>
      </w:r>
      <w:r w:rsidR="00E950E9" w:rsidRPr="000634A2">
        <w:rPr>
          <w:rFonts w:ascii="Book Antiqua" w:hAnsi="Book Antiqua"/>
          <w:sz w:val="24"/>
          <w:szCs w:val="24"/>
        </w:rPr>
        <w:t xml:space="preserve">postoperative glycemic control and nutritional status have an impact on clinical outcomes after TP. </w:t>
      </w:r>
      <w:r w:rsidR="00E950E9" w:rsidRPr="000634A2">
        <w:rPr>
          <w:rFonts w:ascii="Book Antiqua" w:hAnsi="Book Antiqua" w:cs="Times New Roman"/>
          <w:color w:val="000000" w:themeColor="text1"/>
          <w:sz w:val="24"/>
          <w:szCs w:val="24"/>
        </w:rPr>
        <w:t>Improvement in postoperative management is important to prevent early complications and tumor recurrence and, more importantly, improve survival.</w:t>
      </w:r>
    </w:p>
    <w:p w14:paraId="14CBFC88" w14:textId="77777777" w:rsidR="005F5BD5" w:rsidRPr="000634A2" w:rsidRDefault="005F5BD5" w:rsidP="00A16BCC">
      <w:pPr>
        <w:spacing w:line="360" w:lineRule="auto"/>
        <w:rPr>
          <w:rFonts w:ascii="Book Antiqua" w:hAnsi="Book Antiqua" w:cs="Times New Roman"/>
          <w:b/>
          <w:color w:val="000000" w:themeColor="text1"/>
          <w:sz w:val="24"/>
          <w:szCs w:val="24"/>
        </w:rPr>
      </w:pPr>
    </w:p>
    <w:p w14:paraId="0C16214A" w14:textId="2EE5DBF5" w:rsidR="006F4B2A" w:rsidRPr="000634A2" w:rsidRDefault="00450DB0" w:rsidP="00C7173C">
      <w:pPr>
        <w:adjustRightInd w:val="0"/>
        <w:snapToGrid w:val="0"/>
        <w:spacing w:line="360" w:lineRule="auto"/>
        <w:rPr>
          <w:rFonts w:ascii="Book Antiqua" w:hAnsi="Book Antiqua"/>
          <w:sz w:val="24"/>
          <w:szCs w:val="24"/>
        </w:rPr>
      </w:pPr>
      <w:r w:rsidRPr="000634A2">
        <w:rPr>
          <w:rFonts w:ascii="Book Antiqua" w:hAnsi="Book Antiqua" w:cs="Arial"/>
          <w:color w:val="000000" w:themeColor="text1"/>
          <w:sz w:val="24"/>
          <w:szCs w:val="24"/>
        </w:rPr>
        <w:t>Shi H</w:t>
      </w:r>
      <w:r w:rsidR="006F4B2A" w:rsidRPr="000634A2">
        <w:rPr>
          <w:rFonts w:ascii="Book Antiqua" w:hAnsi="Book Antiqua" w:cs="Arial"/>
          <w:color w:val="000000" w:themeColor="text1"/>
          <w:sz w:val="24"/>
          <w:szCs w:val="24"/>
        </w:rPr>
        <w:t>J</w:t>
      </w:r>
      <w:r w:rsidRPr="000634A2">
        <w:rPr>
          <w:rFonts w:ascii="Book Antiqua" w:hAnsi="Book Antiqua" w:cs="Arial"/>
          <w:color w:val="000000" w:themeColor="text1"/>
          <w:sz w:val="24"/>
          <w:szCs w:val="24"/>
        </w:rPr>
        <w:t>, Jin C, Fu D</w:t>
      </w:r>
      <w:r w:rsidR="006F4B2A" w:rsidRPr="000634A2">
        <w:rPr>
          <w:rFonts w:ascii="Book Antiqua" w:hAnsi="Book Antiqua" w:cs="Arial"/>
          <w:color w:val="000000" w:themeColor="text1"/>
          <w:sz w:val="24"/>
          <w:szCs w:val="24"/>
        </w:rPr>
        <w:t>L</w:t>
      </w:r>
      <w:r w:rsidRPr="000634A2">
        <w:rPr>
          <w:rFonts w:ascii="Book Antiqua" w:hAnsi="Book Antiqua" w:cs="Arial"/>
          <w:color w:val="000000" w:themeColor="text1"/>
          <w:sz w:val="24"/>
          <w:szCs w:val="24"/>
        </w:rPr>
        <w:t xml:space="preserve">. Impact </w:t>
      </w:r>
      <w:r w:rsidR="006F4B2A" w:rsidRPr="000634A2">
        <w:rPr>
          <w:rFonts w:ascii="Book Antiqua" w:hAnsi="Book Antiqua" w:cs="Arial"/>
          <w:color w:val="000000" w:themeColor="text1"/>
          <w:sz w:val="24"/>
          <w:szCs w:val="24"/>
        </w:rPr>
        <w:t>of postoperative glycemic control and nutritional status on clinical outcomes after total pancrea</w:t>
      </w:r>
      <w:r w:rsidRPr="000634A2">
        <w:rPr>
          <w:rFonts w:ascii="Book Antiqua" w:hAnsi="Book Antiqua" w:cs="Arial"/>
          <w:color w:val="000000" w:themeColor="text1"/>
          <w:sz w:val="24"/>
          <w:szCs w:val="24"/>
        </w:rPr>
        <w:t>tectomy</w:t>
      </w:r>
      <w:r w:rsidR="006F4B2A" w:rsidRPr="000634A2">
        <w:rPr>
          <w:rFonts w:ascii="Book Antiqua" w:hAnsi="Book Antiqua" w:cs="Arial"/>
          <w:color w:val="000000" w:themeColor="text1"/>
          <w:sz w:val="24"/>
          <w:szCs w:val="24"/>
        </w:rPr>
        <w:t xml:space="preserve">. </w:t>
      </w:r>
      <w:bookmarkStart w:id="40" w:name="OLE_LINK424"/>
      <w:bookmarkStart w:id="41" w:name="OLE_LINK425"/>
      <w:r w:rsidR="006F4B2A" w:rsidRPr="000634A2">
        <w:rPr>
          <w:rFonts w:ascii="Book Antiqua" w:hAnsi="Book Antiqua"/>
          <w:i/>
          <w:sz w:val="24"/>
          <w:szCs w:val="24"/>
        </w:rPr>
        <w:t>World J Gastroenterol</w:t>
      </w:r>
      <w:r w:rsidR="006F4B2A" w:rsidRPr="000634A2">
        <w:rPr>
          <w:rFonts w:ascii="Book Antiqua" w:hAnsi="Book Antiqua"/>
          <w:sz w:val="24"/>
          <w:szCs w:val="24"/>
        </w:rPr>
        <w:t xml:space="preserve"> 2016; </w:t>
      </w:r>
      <w:bookmarkStart w:id="42" w:name="OLE_LINK1689"/>
      <w:bookmarkStart w:id="43" w:name="OLE_LINK1298"/>
      <w:bookmarkStart w:id="44" w:name="OLE_LINK1297"/>
      <w:r w:rsidR="006F4B2A" w:rsidRPr="000634A2">
        <w:rPr>
          <w:rFonts w:ascii="Book Antiqua" w:hAnsi="Book Antiqua"/>
          <w:sz w:val="24"/>
          <w:szCs w:val="24"/>
        </w:rPr>
        <w:t>In press</w:t>
      </w:r>
      <w:bookmarkEnd w:id="42"/>
      <w:bookmarkEnd w:id="43"/>
      <w:bookmarkEnd w:id="44"/>
    </w:p>
    <w:bookmarkEnd w:id="40"/>
    <w:bookmarkEnd w:id="41"/>
    <w:p w14:paraId="70A3A53A" w14:textId="35AE61CF" w:rsidR="005F5BD5" w:rsidRPr="000634A2" w:rsidRDefault="005F5BD5" w:rsidP="00A16BCC">
      <w:pPr>
        <w:spacing w:line="360" w:lineRule="auto"/>
        <w:rPr>
          <w:rFonts w:ascii="Book Antiqua" w:hAnsi="Book Antiqua" w:cs="Arial"/>
          <w:color w:val="000000" w:themeColor="text1"/>
          <w:sz w:val="24"/>
          <w:szCs w:val="24"/>
        </w:rPr>
      </w:pPr>
    </w:p>
    <w:p w14:paraId="51069F46" w14:textId="77777777" w:rsidR="005F5BD5" w:rsidRPr="000634A2" w:rsidRDefault="005F5BD5" w:rsidP="00A16BCC">
      <w:pPr>
        <w:spacing w:line="360" w:lineRule="auto"/>
        <w:rPr>
          <w:rFonts w:ascii="Book Antiqua" w:hAnsi="Book Antiqua" w:cs="Times New Roman"/>
          <w:b/>
          <w:color w:val="000000" w:themeColor="text1"/>
          <w:sz w:val="24"/>
          <w:szCs w:val="24"/>
        </w:rPr>
      </w:pPr>
    </w:p>
    <w:p w14:paraId="06192E5A" w14:textId="77777777" w:rsidR="005F5BD5" w:rsidRPr="000634A2" w:rsidRDefault="005F5BD5" w:rsidP="00A16BCC">
      <w:pPr>
        <w:spacing w:line="360" w:lineRule="auto"/>
        <w:rPr>
          <w:rFonts w:ascii="Book Antiqua" w:hAnsi="Book Antiqua" w:cs="Times New Roman"/>
          <w:b/>
          <w:color w:val="000000" w:themeColor="text1"/>
          <w:sz w:val="24"/>
          <w:szCs w:val="24"/>
        </w:rPr>
      </w:pPr>
    </w:p>
    <w:p w14:paraId="5326D036" w14:textId="77777777" w:rsidR="009454D2" w:rsidRPr="000634A2" w:rsidRDefault="009454D2" w:rsidP="00A16BCC">
      <w:pPr>
        <w:spacing w:line="360" w:lineRule="auto"/>
        <w:rPr>
          <w:rFonts w:ascii="Book Antiqua" w:hAnsi="Book Antiqua" w:cs="Times New Roman"/>
          <w:b/>
          <w:color w:val="000000" w:themeColor="text1"/>
          <w:sz w:val="24"/>
          <w:szCs w:val="24"/>
        </w:rPr>
      </w:pPr>
    </w:p>
    <w:p w14:paraId="130E8A27" w14:textId="77777777" w:rsidR="009454D2" w:rsidRPr="000634A2" w:rsidRDefault="009454D2" w:rsidP="00A16BCC">
      <w:pPr>
        <w:spacing w:line="360" w:lineRule="auto"/>
        <w:rPr>
          <w:rFonts w:ascii="Book Antiqua" w:hAnsi="Book Antiqua" w:cs="Times New Roman"/>
          <w:b/>
          <w:color w:val="000000" w:themeColor="text1"/>
          <w:sz w:val="24"/>
          <w:szCs w:val="24"/>
        </w:rPr>
      </w:pPr>
    </w:p>
    <w:p w14:paraId="2FD6A82D" w14:textId="77777777" w:rsidR="009454D2" w:rsidRPr="000634A2" w:rsidRDefault="009454D2" w:rsidP="00A16BCC">
      <w:pPr>
        <w:spacing w:line="360" w:lineRule="auto"/>
        <w:rPr>
          <w:rFonts w:ascii="Book Antiqua" w:hAnsi="Book Antiqua" w:cs="Times New Roman"/>
          <w:b/>
          <w:color w:val="000000" w:themeColor="text1"/>
          <w:sz w:val="24"/>
          <w:szCs w:val="24"/>
        </w:rPr>
      </w:pPr>
    </w:p>
    <w:p w14:paraId="58FE8E0E" w14:textId="77777777" w:rsidR="009454D2" w:rsidRPr="000634A2" w:rsidRDefault="009454D2" w:rsidP="00A16BCC">
      <w:pPr>
        <w:spacing w:line="360" w:lineRule="auto"/>
        <w:rPr>
          <w:rFonts w:ascii="Book Antiqua" w:hAnsi="Book Antiqua" w:cs="Times New Roman"/>
          <w:b/>
          <w:color w:val="000000" w:themeColor="text1"/>
          <w:sz w:val="24"/>
          <w:szCs w:val="24"/>
        </w:rPr>
      </w:pPr>
    </w:p>
    <w:p w14:paraId="0256D066" w14:textId="77777777" w:rsidR="007C48ED" w:rsidRPr="000634A2" w:rsidRDefault="007C48ED" w:rsidP="00A16BCC">
      <w:pPr>
        <w:spacing w:line="360" w:lineRule="auto"/>
        <w:rPr>
          <w:rFonts w:ascii="Book Antiqua" w:hAnsi="Book Antiqua" w:cs="Times New Roman"/>
          <w:b/>
          <w:color w:val="000000" w:themeColor="text1"/>
          <w:sz w:val="24"/>
          <w:szCs w:val="24"/>
        </w:rPr>
      </w:pPr>
    </w:p>
    <w:p w14:paraId="6D1CED96" w14:textId="426BED1C" w:rsidR="00C0783B" w:rsidRDefault="00C0783B" w:rsidP="00A16BCC">
      <w:pPr>
        <w:spacing w:line="360" w:lineRule="auto"/>
        <w:rPr>
          <w:rFonts w:ascii="Book Antiqua" w:hAnsi="Book Antiqua" w:cs="Times New Roman"/>
          <w:b/>
          <w:color w:val="000000" w:themeColor="text1"/>
          <w:sz w:val="24"/>
          <w:szCs w:val="24"/>
        </w:rPr>
      </w:pPr>
    </w:p>
    <w:p w14:paraId="0FD3DF18" w14:textId="77777777" w:rsidR="00C0783B" w:rsidRDefault="00C0783B">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5170CA7A" w14:textId="09D37248" w:rsidR="00201B73" w:rsidRPr="000634A2" w:rsidRDefault="00201B73" w:rsidP="00A16BCC">
      <w:pPr>
        <w:spacing w:line="360" w:lineRule="auto"/>
        <w:rPr>
          <w:rFonts w:ascii="Book Antiqua" w:hAnsi="Book Antiqua" w:cs="Times New Roman"/>
          <w:b/>
          <w:color w:val="000000" w:themeColor="text1"/>
          <w:sz w:val="24"/>
          <w:szCs w:val="24"/>
        </w:rPr>
      </w:pPr>
      <w:r w:rsidRPr="000634A2">
        <w:rPr>
          <w:rFonts w:ascii="Book Antiqua" w:hAnsi="Book Antiqua" w:cs="Times New Roman"/>
          <w:b/>
          <w:color w:val="000000" w:themeColor="text1"/>
          <w:sz w:val="24"/>
          <w:szCs w:val="24"/>
        </w:rPr>
        <w:lastRenderedPageBreak/>
        <w:t>NTRODUCTION</w:t>
      </w:r>
    </w:p>
    <w:p w14:paraId="04830384" w14:textId="5BE29922" w:rsidR="00106060" w:rsidRPr="000634A2" w:rsidRDefault="00B903E8" w:rsidP="005143E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Pancreatic </w:t>
      </w:r>
      <w:r w:rsidR="00460EB8" w:rsidRPr="000634A2">
        <w:rPr>
          <w:rFonts w:ascii="Book Antiqua" w:hAnsi="Book Antiqua" w:cs="Times New Roman"/>
          <w:color w:val="000000" w:themeColor="text1"/>
          <w:sz w:val="24"/>
          <w:szCs w:val="24"/>
        </w:rPr>
        <w:t>surgery</w:t>
      </w:r>
      <w:r w:rsidRPr="000634A2">
        <w:rPr>
          <w:rFonts w:ascii="Book Antiqua" w:hAnsi="Book Antiqua" w:cs="Times New Roman"/>
          <w:color w:val="000000" w:themeColor="text1"/>
          <w:sz w:val="24"/>
          <w:szCs w:val="24"/>
        </w:rPr>
        <w:t xml:space="preserve"> ha</w:t>
      </w:r>
      <w:r w:rsidR="00460EB8" w:rsidRPr="000634A2">
        <w:rPr>
          <w:rFonts w:ascii="Book Antiqua" w:hAnsi="Book Antiqua" w:cs="Times New Roman"/>
          <w:color w:val="000000" w:themeColor="text1"/>
          <w:sz w:val="24"/>
          <w:szCs w:val="24"/>
        </w:rPr>
        <w:t>s</w:t>
      </w:r>
      <w:r w:rsidRPr="000634A2">
        <w:rPr>
          <w:rFonts w:ascii="Book Antiqua" w:hAnsi="Book Antiqua" w:cs="Times New Roman"/>
          <w:color w:val="000000" w:themeColor="text1"/>
          <w:sz w:val="24"/>
          <w:szCs w:val="24"/>
        </w:rPr>
        <w:t xml:space="preserve"> taken a dominant position of the multimodal therapy of </w:t>
      </w:r>
      <w:r w:rsidR="00025950" w:rsidRPr="000634A2">
        <w:rPr>
          <w:rFonts w:ascii="Book Antiqua" w:hAnsi="Book Antiqua" w:cs="Times New Roman"/>
          <w:color w:val="000000" w:themeColor="text1"/>
          <w:sz w:val="24"/>
          <w:szCs w:val="24"/>
        </w:rPr>
        <w:t xml:space="preserve">pancreatic </w:t>
      </w:r>
      <w:r w:rsidR="00560867" w:rsidRPr="000634A2">
        <w:rPr>
          <w:rFonts w:ascii="Book Antiqua" w:hAnsi="Book Antiqua" w:cs="Times New Roman"/>
          <w:color w:val="000000" w:themeColor="text1"/>
          <w:sz w:val="24"/>
          <w:szCs w:val="24"/>
        </w:rPr>
        <w:t>tumor</w:t>
      </w:r>
      <w:r w:rsidR="00025950" w:rsidRPr="000634A2">
        <w:rPr>
          <w:rFonts w:ascii="Book Antiqua" w:hAnsi="Book Antiqua" w:cs="Times New Roman"/>
          <w:color w:val="000000" w:themeColor="text1"/>
          <w:sz w:val="24"/>
          <w:szCs w:val="24"/>
        </w:rPr>
        <w:t>s</w:t>
      </w:r>
      <w:r w:rsidR="002D7A77" w:rsidRPr="000634A2">
        <w:rPr>
          <w:rFonts w:ascii="Book Antiqua" w:hAnsi="Book Antiqua" w:cs="Times New Roman"/>
          <w:color w:val="000000" w:themeColor="text1"/>
          <w:sz w:val="24"/>
          <w:szCs w:val="24"/>
        </w:rPr>
        <w:t xml:space="preserve"> </w:t>
      </w:r>
      <w:r w:rsidR="004465E9" w:rsidRPr="000634A2">
        <w:rPr>
          <w:rFonts w:ascii="Book Antiqua" w:hAnsi="Book Antiqua" w:cs="Times New Roman"/>
          <w:color w:val="000000" w:themeColor="text1"/>
          <w:sz w:val="24"/>
          <w:szCs w:val="24"/>
        </w:rPr>
        <w:t>owing to standardisation of care, multidisciplinary approach and centralization at high-volume centers</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&lt;EndNote&gt;&lt;Cite&gt;&lt;Author&gt;Karachristos&lt;/Author&gt;&lt;Year&gt;2014&lt;/Year&gt;&lt;RecNum&gt;1&lt;/RecNum&gt;&lt;DisplayText&gt;&lt;style face="superscript"&gt;[1]&lt;/style&gt;&lt;/DisplayText&gt;&lt;record&gt;&lt;rec-number&gt;1&lt;/rec-number&gt;&lt;foreign-keys&gt;&lt;key app="EN" db-id="srztesstqzv2s1ezsd7vxeejv9xssa25pzsf"&gt;1&lt;/key&gt;&lt;/foreign-keys&gt;&lt;ref-type name="Journal Article"&gt;17&lt;/ref-type&gt;&lt;contributors&gt;&lt;authors&gt;&lt;author&gt;Karachristos, A.&lt;/author&gt;&lt;author&gt;Esnaola, N. F.&lt;/author&gt;&lt;/authors&gt;&lt;/contributors&gt;&lt;auth-address&gt;Division of Surgical Oncology, Department of Surgery, Temple University School of Medicine, 3401 N. Broad Street, Suite 330 (NFE) and 640 (AK), Philadelphia, PA, 19140, USA, Andreas.Karachristos@tuhs.temple.edu.&lt;/auth-address&gt;&lt;titles&gt;&lt;title&gt;Surgical management of pancreatic neoplasms: what&amp;apos;s new?&lt;/title&gt;&lt;secondary-title&gt;Curr Gastroenterol Rep&lt;/secondary-title&gt;&lt;alt-title&gt;Current gastroenterology reports&lt;/alt-title&gt;&lt;/titles&gt;&lt;pages&gt;397&lt;/pages&gt;&lt;volume&gt;16&lt;/volume&gt;&lt;number&gt;8&lt;/number&gt;&lt;edition&gt;2014/07/30&lt;/edition&gt;&lt;keywords&gt;&lt;keyword&gt;Carcinoma, Pancreatic Ductal/pathology/*surgery/therapy&lt;/keyword&gt;&lt;keyword&gt;Humans&lt;/keyword&gt;&lt;keyword&gt;Minimally Invasive Surgical Procedures/methods&lt;/keyword&gt;&lt;keyword&gt;Neoadjuvant Therapy&lt;/keyword&gt;&lt;keyword&gt;Pancreatectomy/methods&lt;/keyword&gt;&lt;keyword&gt;Pancreatic Neoplasms/pathology/*surgery/therapy&lt;/keyword&gt;&lt;keyword&gt;Population Surveillance/methods&lt;/keyword&gt;&lt;keyword&gt;Recurrence&lt;/keyword&gt;&lt;/keywords&gt;&lt;dates&gt;&lt;year&gt;2014&lt;/year&gt;&lt;pub-dates&gt;&lt;date&gt;Aug&lt;/date&gt;&lt;/pub-dates&gt;&lt;/dates&gt;&lt;isbn&gt;1534-312X (Electronic)&amp;#xD;1522-8037 (Linking)&lt;/isbn&gt;&lt;accession-num&gt;25064316&lt;/accession-num&gt;&lt;work-type&gt;Review&lt;/work-type&gt;&lt;urls&gt;&lt;related-urls&gt;&lt;url&gt;http://www.ncbi.nlm.nih.gov/pubmed/25064316&lt;/url&gt;&lt;/related-urls&gt;&lt;/urls&gt;&lt;electronic-resource-num&gt;10.1007/s11894-014-0397-x&lt;/electronic-resource-num&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1" w:tooltip="Karachristos, 2014 #1" w:history="1">
        <w:r w:rsidR="005143EC" w:rsidRPr="000634A2">
          <w:rPr>
            <w:rFonts w:ascii="Book Antiqua" w:hAnsi="Book Antiqua" w:cs="Times New Roman"/>
            <w:noProof/>
            <w:color w:val="000000" w:themeColor="text1"/>
            <w:sz w:val="24"/>
            <w:szCs w:val="24"/>
            <w:vertAlign w:val="superscript"/>
          </w:rPr>
          <w:t>1</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C437F4" w:rsidRPr="000634A2">
        <w:rPr>
          <w:rFonts w:ascii="Book Antiqua" w:hAnsi="Book Antiqua" w:cs="Times New Roman"/>
          <w:color w:val="000000" w:themeColor="text1"/>
          <w:sz w:val="24"/>
          <w:szCs w:val="24"/>
        </w:rPr>
        <w:t xml:space="preserve">. </w:t>
      </w:r>
      <w:r w:rsidR="00F90E82" w:rsidRPr="000634A2">
        <w:rPr>
          <w:rFonts w:ascii="Book Antiqua" w:hAnsi="Book Antiqua" w:cs="Times New Roman"/>
          <w:color w:val="000000" w:themeColor="text1"/>
          <w:sz w:val="24"/>
          <w:szCs w:val="24"/>
        </w:rPr>
        <w:t>Total pancreatectomy</w:t>
      </w:r>
      <w:r w:rsidR="00CD065B" w:rsidRPr="000634A2">
        <w:rPr>
          <w:rFonts w:ascii="Book Antiqua" w:hAnsi="Book Antiqua" w:cs="Times New Roman"/>
          <w:color w:val="000000" w:themeColor="text1"/>
          <w:sz w:val="24"/>
          <w:szCs w:val="24"/>
        </w:rPr>
        <w:t xml:space="preserve"> (TP)</w:t>
      </w:r>
      <w:r w:rsidR="00A806D1" w:rsidRPr="000634A2">
        <w:rPr>
          <w:rFonts w:ascii="Book Antiqua" w:hAnsi="Book Antiqua" w:cs="Times New Roman"/>
          <w:color w:val="000000" w:themeColor="text1"/>
          <w:sz w:val="24"/>
          <w:szCs w:val="24"/>
        </w:rPr>
        <w:t xml:space="preserve">, as a resection for the entire gland, seems to </w:t>
      </w:r>
      <w:r w:rsidR="00893D4F" w:rsidRPr="000634A2">
        <w:rPr>
          <w:rFonts w:ascii="Book Antiqua" w:hAnsi="Book Antiqua" w:cs="Times New Roman"/>
          <w:color w:val="000000" w:themeColor="text1"/>
          <w:sz w:val="24"/>
          <w:szCs w:val="24"/>
        </w:rPr>
        <w:t xml:space="preserve">have a </w:t>
      </w:r>
      <w:r w:rsidR="00FA4F17" w:rsidRPr="000634A2">
        <w:rPr>
          <w:rFonts w:ascii="Book Antiqua" w:hAnsi="Book Antiqua" w:cs="Times New Roman"/>
          <w:color w:val="000000" w:themeColor="text1"/>
          <w:sz w:val="24"/>
          <w:szCs w:val="24"/>
        </w:rPr>
        <w:t xml:space="preserve">more </w:t>
      </w:r>
      <w:r w:rsidR="0086085D" w:rsidRPr="000634A2">
        <w:rPr>
          <w:rFonts w:ascii="Book Antiqua" w:hAnsi="Book Antiqua" w:cs="Times New Roman"/>
          <w:color w:val="000000" w:themeColor="text1"/>
          <w:sz w:val="24"/>
          <w:szCs w:val="24"/>
        </w:rPr>
        <w:t>profound</w:t>
      </w:r>
      <w:r w:rsidR="00893D4F" w:rsidRPr="000634A2">
        <w:rPr>
          <w:rFonts w:ascii="Book Antiqua" w:hAnsi="Book Antiqua" w:cs="Times New Roman"/>
          <w:color w:val="000000" w:themeColor="text1"/>
          <w:sz w:val="24"/>
          <w:szCs w:val="24"/>
        </w:rPr>
        <w:t xml:space="preserve"> </w:t>
      </w:r>
      <w:r w:rsidR="0086085D" w:rsidRPr="000634A2">
        <w:rPr>
          <w:rFonts w:ascii="Book Antiqua" w:hAnsi="Book Antiqua" w:cs="Times New Roman"/>
          <w:color w:val="000000" w:themeColor="text1"/>
          <w:sz w:val="24"/>
          <w:szCs w:val="24"/>
        </w:rPr>
        <w:t>and lasting impact</w:t>
      </w:r>
      <w:r w:rsidR="00893D4F" w:rsidRPr="000634A2">
        <w:rPr>
          <w:rFonts w:ascii="Book Antiqua" w:hAnsi="Book Antiqua" w:cs="Times New Roman"/>
          <w:color w:val="000000" w:themeColor="text1"/>
          <w:sz w:val="24"/>
          <w:szCs w:val="24"/>
        </w:rPr>
        <w:t xml:space="preserve"> on patients</w:t>
      </w:r>
      <w:r w:rsidR="006F6C35" w:rsidRPr="000634A2">
        <w:rPr>
          <w:rFonts w:ascii="Book Antiqua" w:hAnsi="Book Antiqua" w:cs="Times New Roman"/>
          <w:color w:val="000000" w:themeColor="text1"/>
          <w:sz w:val="24"/>
          <w:szCs w:val="24"/>
        </w:rPr>
        <w:t>, compared with pancreaticoduodenectomy (PD) and distal pancreatectomy (DP)</w:t>
      </w:r>
      <w:r w:rsidR="00893D4F" w:rsidRPr="000634A2">
        <w:rPr>
          <w:rFonts w:ascii="Book Antiqua" w:hAnsi="Book Antiqua" w:cs="Times New Roman"/>
          <w:color w:val="000000" w:themeColor="text1"/>
          <w:sz w:val="24"/>
          <w:szCs w:val="24"/>
        </w:rPr>
        <w:t>.</w:t>
      </w:r>
      <w:r w:rsidR="00CB3B41" w:rsidRPr="000634A2">
        <w:rPr>
          <w:rFonts w:ascii="Book Antiqua" w:hAnsi="Book Antiqua" w:cs="Times New Roman"/>
          <w:color w:val="000000" w:themeColor="text1"/>
          <w:sz w:val="24"/>
          <w:szCs w:val="24"/>
        </w:rPr>
        <w:t xml:space="preserve"> </w:t>
      </w:r>
      <w:r w:rsidR="00D02A62" w:rsidRPr="000634A2">
        <w:rPr>
          <w:rFonts w:ascii="Book Antiqua" w:hAnsi="Book Antiqua" w:cs="Times New Roman"/>
          <w:color w:val="000000" w:themeColor="text1"/>
          <w:sz w:val="24"/>
          <w:szCs w:val="24"/>
        </w:rPr>
        <w:t>With improved surgical techniques and acceptable mortality, i</w:t>
      </w:r>
      <w:r w:rsidR="00561D18" w:rsidRPr="000634A2">
        <w:rPr>
          <w:rFonts w:ascii="Book Antiqua" w:hAnsi="Book Antiqua" w:cs="Times New Roman"/>
          <w:color w:val="000000" w:themeColor="text1"/>
          <w:sz w:val="24"/>
          <w:szCs w:val="24"/>
        </w:rPr>
        <w:t xml:space="preserve">nterest in </w:t>
      </w:r>
      <w:r w:rsidR="00F90E82" w:rsidRPr="000634A2">
        <w:rPr>
          <w:rFonts w:ascii="Book Antiqua" w:hAnsi="Book Antiqua" w:cs="Times New Roman"/>
          <w:color w:val="000000" w:themeColor="text1"/>
          <w:sz w:val="24"/>
          <w:szCs w:val="24"/>
        </w:rPr>
        <w:t>TP</w:t>
      </w:r>
      <w:r w:rsidR="00561D18" w:rsidRPr="000634A2">
        <w:rPr>
          <w:rFonts w:ascii="Book Antiqua" w:hAnsi="Book Antiqua" w:cs="Times New Roman"/>
          <w:color w:val="000000" w:themeColor="text1"/>
          <w:sz w:val="24"/>
          <w:szCs w:val="24"/>
        </w:rPr>
        <w:t xml:space="preserve"> has been renewed by alternative indications</w:t>
      </w:r>
      <w:r w:rsidR="004E135F" w:rsidRPr="000634A2">
        <w:rPr>
          <w:rFonts w:ascii="Book Antiqua" w:hAnsi="Book Antiqua" w:cs="Times New Roman"/>
          <w:color w:val="000000" w:themeColor="text1"/>
          <w:sz w:val="24"/>
          <w:szCs w:val="24"/>
        </w:rPr>
        <w:t xml:space="preserve">, </w:t>
      </w:r>
      <w:r w:rsidR="00A906DF" w:rsidRPr="000634A2">
        <w:rPr>
          <w:rFonts w:ascii="Book Antiqua" w:hAnsi="Book Antiqua" w:cs="Times New Roman"/>
          <w:color w:val="000000" w:themeColor="text1"/>
          <w:sz w:val="24"/>
          <w:szCs w:val="24"/>
        </w:rPr>
        <w:t>in addition to</w:t>
      </w:r>
      <w:r w:rsidR="004E135F" w:rsidRPr="000634A2">
        <w:rPr>
          <w:rFonts w:ascii="Book Antiqua" w:hAnsi="Book Antiqua" w:cs="Times New Roman"/>
          <w:color w:val="000000" w:themeColor="text1"/>
          <w:sz w:val="24"/>
          <w:szCs w:val="24"/>
        </w:rPr>
        <w:t xml:space="preserve"> </w:t>
      </w:r>
      <w:bookmarkStart w:id="45" w:name="OLE_LINK12"/>
      <w:r w:rsidR="004E135F" w:rsidRPr="000634A2">
        <w:rPr>
          <w:rFonts w:ascii="Book Antiqua" w:hAnsi="Book Antiqua" w:cs="Times New Roman"/>
          <w:color w:val="000000" w:themeColor="text1"/>
          <w:sz w:val="24"/>
          <w:szCs w:val="24"/>
        </w:rPr>
        <w:t>invasive pancreatic cancer</w:t>
      </w:r>
      <w:bookmarkEnd w:id="45"/>
      <w:r w:rsidR="00515D36" w:rsidRPr="000634A2">
        <w:rPr>
          <w:rFonts w:ascii="Book Antiqua" w:hAnsi="Book Antiqua" w:cs="Times New Roman"/>
          <w:color w:val="000000" w:themeColor="text1"/>
          <w:sz w:val="24"/>
          <w:szCs w:val="24"/>
        </w:rPr>
        <w:fldChar w:fldCharType="begin">
          <w:fldData xml:space="preserve">PEVuZE5vdGU+PENpdGU+PEF1dGhvcj5Kb2huc3RvbjwvQXV0aG9yPjxZZWFyPjIwMTY8L1llYXI+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</w:fldData>
        </w:fldChar>
      </w:r>
      <w:r w:rsidR="005143EC" w:rsidRPr="000634A2">
        <w:rPr>
          <w:rFonts w:ascii="Book Antiqua" w:hAnsi="Book Antiqua" w:cs="Times New Roman"/>
          <w:color w:val="000000" w:themeColor="text1"/>
          <w:sz w:val="24"/>
          <w:szCs w:val="24"/>
        </w:rPr>
        <w:instrText xml:space="preserve"> ADDIN EN.CITE </w:instrText>
      </w:r>
      <w:r w:rsidR="005143EC" w:rsidRPr="000634A2">
        <w:rPr>
          <w:rFonts w:ascii="Book Antiqua" w:hAnsi="Book Antiqua" w:cs="Times New Roman"/>
          <w:color w:val="000000" w:themeColor="text1"/>
          <w:sz w:val="24"/>
          <w:szCs w:val="24"/>
        </w:rPr>
        <w:fldChar w:fldCharType="begin">
          <w:fldData xml:space="preserve">PEVuZE5vdGU+PENpdGU+PEF1dGhvcj5Kb2huc3RvbjwvQXV0aG9yPjxZZWFyPjIwMTY8L1llYXI+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</w:fldData>
        </w:fldChar>
      </w:r>
      <w:r w:rsidR="005143EC" w:rsidRPr="000634A2">
        <w:rPr>
          <w:rFonts w:ascii="Book Antiqua" w:hAnsi="Book Antiqua" w:cs="Times New Roman"/>
          <w:color w:val="000000" w:themeColor="text1"/>
          <w:sz w:val="24"/>
          <w:szCs w:val="24"/>
        </w:rPr>
        <w:instrText xml:space="preserve"> ADDIN EN.CITE.DATA </w:instrText>
      </w:r>
      <w:r w:rsidR="005143EC" w:rsidRPr="000634A2">
        <w:rPr>
          <w:rFonts w:ascii="Book Antiqua" w:hAnsi="Book Antiqua" w:cs="Times New Roman"/>
          <w:color w:val="000000" w:themeColor="text1"/>
          <w:sz w:val="24"/>
          <w:szCs w:val="24"/>
        </w:rPr>
      </w:r>
      <w:r w:rsidR="005143EC" w:rsidRPr="000634A2">
        <w:rPr>
          <w:rFonts w:ascii="Book Antiqua" w:hAnsi="Book Antiqua" w:cs="Times New Roman"/>
          <w:color w:val="000000" w:themeColor="text1"/>
          <w:sz w:val="24"/>
          <w:szCs w:val="24"/>
        </w:rPr>
        <w:fldChar w:fldCharType="end"/>
      </w:r>
      <w:r w:rsidR="00515D36" w:rsidRPr="000634A2">
        <w:rPr>
          <w:rFonts w:ascii="Book Antiqua" w:hAnsi="Book Antiqua" w:cs="Times New Roman"/>
          <w:color w:val="000000" w:themeColor="text1"/>
          <w:sz w:val="24"/>
          <w:szCs w:val="24"/>
        </w:rPr>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2" w:tooltip="Johnston, 2016 #6" w:history="1">
        <w:r w:rsidR="005143EC" w:rsidRPr="000634A2">
          <w:rPr>
            <w:rFonts w:ascii="Book Antiqua" w:hAnsi="Book Antiqua" w:cs="Times New Roman"/>
            <w:noProof/>
            <w:color w:val="000000" w:themeColor="text1"/>
            <w:sz w:val="24"/>
            <w:szCs w:val="24"/>
            <w:vertAlign w:val="superscript"/>
          </w:rPr>
          <w:t>2</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4E135F" w:rsidRPr="000634A2">
        <w:rPr>
          <w:rFonts w:ascii="Book Antiqua" w:hAnsi="Book Antiqua" w:cs="Times New Roman"/>
          <w:color w:val="000000" w:themeColor="text1"/>
          <w:sz w:val="24"/>
          <w:szCs w:val="24"/>
        </w:rPr>
        <w:t xml:space="preserve"> and end-stage </w:t>
      </w:r>
      <w:bookmarkStart w:id="46" w:name="OLE_LINK13"/>
      <w:r w:rsidR="004E135F" w:rsidRPr="000634A2">
        <w:rPr>
          <w:rFonts w:ascii="Book Antiqua" w:hAnsi="Book Antiqua" w:cs="Times New Roman"/>
          <w:color w:val="000000" w:themeColor="text1"/>
          <w:sz w:val="24"/>
          <w:szCs w:val="24"/>
        </w:rPr>
        <w:t>chronic pancreatitis</w:t>
      </w:r>
      <w:bookmarkEnd w:id="46"/>
      <w:r w:rsidR="00515D36" w:rsidRPr="000634A2">
        <w:rPr>
          <w:rFonts w:ascii="Book Antiqua" w:hAnsi="Book Antiqua" w:cs="Times New Roman"/>
          <w:color w:val="000000" w:themeColor="text1"/>
          <w:sz w:val="24"/>
          <w:szCs w:val="24"/>
        </w:rPr>
        <w:fldChar w:fldCharType="begin">
          <w:fldData xml:space="preserve">PEVuZE5vdGU+PENpdGU+PEF1dGhvcj5CcmFnYW56YTwvQXV0aG9yPjxZZWFyPjIwMTE8L1llYXI+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=
</w:fldData>
        </w:fldChar>
      </w:r>
      <w:r w:rsidR="005143EC" w:rsidRPr="000634A2">
        <w:rPr>
          <w:rFonts w:ascii="Book Antiqua" w:hAnsi="Book Antiqua" w:cs="Times New Roman"/>
          <w:color w:val="000000" w:themeColor="text1"/>
          <w:sz w:val="24"/>
          <w:szCs w:val="24"/>
        </w:rPr>
        <w:instrText xml:space="preserve"> ADDIN EN.CITE </w:instrText>
      </w:r>
      <w:r w:rsidR="005143EC" w:rsidRPr="000634A2">
        <w:rPr>
          <w:rFonts w:ascii="Book Antiqua" w:hAnsi="Book Antiqua" w:cs="Times New Roman"/>
          <w:color w:val="000000" w:themeColor="text1"/>
          <w:sz w:val="24"/>
          <w:szCs w:val="24"/>
        </w:rPr>
        <w:fldChar w:fldCharType="begin">
          <w:fldData xml:space="preserve">PEVuZE5vdGU+PENpdGU+PEF1dGhvcj5CcmFnYW56YTwvQXV0aG9yPjxZZWFyPjIwMTE8L1llYXI+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=
</w:fldData>
        </w:fldChar>
      </w:r>
      <w:r w:rsidR="005143EC" w:rsidRPr="000634A2">
        <w:rPr>
          <w:rFonts w:ascii="Book Antiqua" w:hAnsi="Book Antiqua" w:cs="Times New Roman"/>
          <w:color w:val="000000" w:themeColor="text1"/>
          <w:sz w:val="24"/>
          <w:szCs w:val="24"/>
        </w:rPr>
        <w:instrText xml:space="preserve"> ADDIN EN.CITE.DATA </w:instrText>
      </w:r>
      <w:r w:rsidR="005143EC" w:rsidRPr="000634A2">
        <w:rPr>
          <w:rFonts w:ascii="Book Antiqua" w:hAnsi="Book Antiqua" w:cs="Times New Roman"/>
          <w:color w:val="000000" w:themeColor="text1"/>
          <w:sz w:val="24"/>
          <w:szCs w:val="24"/>
        </w:rPr>
      </w:r>
      <w:r w:rsidR="005143EC" w:rsidRPr="000634A2">
        <w:rPr>
          <w:rFonts w:ascii="Book Antiqua" w:hAnsi="Book Antiqua" w:cs="Times New Roman"/>
          <w:color w:val="000000" w:themeColor="text1"/>
          <w:sz w:val="24"/>
          <w:szCs w:val="24"/>
        </w:rPr>
        <w:fldChar w:fldCharType="end"/>
      </w:r>
      <w:r w:rsidR="00515D36" w:rsidRPr="000634A2">
        <w:rPr>
          <w:rFonts w:ascii="Book Antiqua" w:hAnsi="Book Antiqua" w:cs="Times New Roman"/>
          <w:color w:val="000000" w:themeColor="text1"/>
          <w:sz w:val="24"/>
          <w:szCs w:val="24"/>
        </w:rPr>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3" w:tooltip="Braganza, 2011 #7" w:history="1">
        <w:r w:rsidR="005143EC" w:rsidRPr="000634A2">
          <w:rPr>
            <w:rFonts w:ascii="Book Antiqua" w:hAnsi="Book Antiqua" w:cs="Times New Roman"/>
            <w:noProof/>
            <w:color w:val="000000" w:themeColor="text1"/>
            <w:sz w:val="24"/>
            <w:szCs w:val="24"/>
            <w:vertAlign w:val="superscript"/>
          </w:rPr>
          <w:t>3</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561D18" w:rsidRPr="000634A2">
        <w:rPr>
          <w:rFonts w:ascii="Book Antiqua" w:hAnsi="Book Antiqua" w:cs="Times New Roman"/>
          <w:color w:val="000000" w:themeColor="text1"/>
          <w:sz w:val="24"/>
          <w:szCs w:val="24"/>
        </w:rPr>
        <w:t>.</w:t>
      </w:r>
      <w:r w:rsidR="00155489" w:rsidRPr="000634A2">
        <w:rPr>
          <w:rFonts w:ascii="Book Antiqua" w:hAnsi="Book Antiqua" w:cs="Times New Roman"/>
          <w:color w:val="000000" w:themeColor="text1"/>
          <w:sz w:val="24"/>
          <w:szCs w:val="24"/>
        </w:rPr>
        <w:t xml:space="preserve"> </w:t>
      </w:r>
      <w:r w:rsidR="00106060" w:rsidRPr="000634A2">
        <w:rPr>
          <w:rFonts w:ascii="Book Antiqua" w:hAnsi="Book Antiqua" w:cs="Times New Roman"/>
          <w:color w:val="000000" w:themeColor="text1"/>
          <w:sz w:val="24"/>
          <w:szCs w:val="24"/>
        </w:rPr>
        <w:t xml:space="preserve">The </w:t>
      </w:r>
      <w:r w:rsidR="00873F60" w:rsidRPr="000634A2">
        <w:rPr>
          <w:rFonts w:ascii="Book Antiqua" w:hAnsi="Book Antiqua" w:cs="Times New Roman"/>
          <w:color w:val="000000" w:themeColor="text1"/>
          <w:sz w:val="24"/>
          <w:szCs w:val="24"/>
        </w:rPr>
        <w:t>increasing</w:t>
      </w:r>
      <w:r w:rsidR="002B23B7" w:rsidRPr="000634A2">
        <w:rPr>
          <w:rFonts w:ascii="Book Antiqua" w:hAnsi="Book Antiqua" w:cs="Times New Roman"/>
          <w:color w:val="000000" w:themeColor="text1"/>
          <w:sz w:val="24"/>
          <w:szCs w:val="24"/>
        </w:rPr>
        <w:t xml:space="preserve"> </w:t>
      </w:r>
      <w:r w:rsidR="00106060" w:rsidRPr="000634A2">
        <w:rPr>
          <w:rFonts w:ascii="Book Antiqua" w:hAnsi="Book Antiqua" w:cs="Times New Roman"/>
          <w:color w:val="000000" w:themeColor="text1"/>
          <w:sz w:val="24"/>
          <w:szCs w:val="24"/>
        </w:rPr>
        <w:t xml:space="preserve">recognition of </w:t>
      </w:r>
      <w:bookmarkStart w:id="47" w:name="OLE_LINK15"/>
      <w:bookmarkStart w:id="48" w:name="OLE_LINK16"/>
      <w:r w:rsidR="00106060" w:rsidRPr="000634A2">
        <w:rPr>
          <w:rFonts w:ascii="Book Antiqua" w:hAnsi="Book Antiqua" w:cs="Times New Roman"/>
          <w:color w:val="000000" w:themeColor="text1"/>
          <w:sz w:val="24"/>
          <w:szCs w:val="24"/>
        </w:rPr>
        <w:t>intraductal papillary mucinous neoplasms</w:t>
      </w:r>
      <w:bookmarkEnd w:id="47"/>
      <w:bookmarkEnd w:id="48"/>
      <w:r w:rsidR="00EE1525" w:rsidRPr="000634A2">
        <w:rPr>
          <w:rFonts w:ascii="Book Antiqua" w:hAnsi="Book Antiqua" w:cs="Times New Roman"/>
          <w:color w:val="000000" w:themeColor="text1"/>
          <w:sz w:val="24"/>
          <w:szCs w:val="24"/>
        </w:rPr>
        <w:t xml:space="preserve"> (IPMN)</w:t>
      </w:r>
      <w:r w:rsidR="00106060" w:rsidRPr="000634A2">
        <w:rPr>
          <w:rFonts w:ascii="Book Antiqua" w:hAnsi="Book Antiqua" w:cs="Times New Roman"/>
          <w:color w:val="000000" w:themeColor="text1"/>
          <w:sz w:val="24"/>
          <w:szCs w:val="24"/>
        </w:rPr>
        <w:t xml:space="preserve"> that main duct</w:t>
      </w:r>
      <w:r w:rsidR="006E1688" w:rsidRPr="000634A2">
        <w:rPr>
          <w:rFonts w:ascii="Book Antiqua" w:hAnsi="Book Antiqua" w:cs="Times New Roman"/>
          <w:color w:val="000000" w:themeColor="text1"/>
          <w:sz w:val="24"/>
          <w:szCs w:val="24"/>
        </w:rPr>
        <w:t xml:space="preserve"> </w:t>
      </w:r>
      <w:r w:rsidR="006F4B2A" w:rsidRPr="000634A2">
        <w:rPr>
          <w:rFonts w:ascii="Book Antiqua" w:hAnsi="Book Antiqua" w:cs="Times New Roman"/>
          <w:color w:val="000000" w:themeColor="text1"/>
          <w:sz w:val="24"/>
          <w:szCs w:val="24"/>
        </w:rPr>
        <w:t>tape</w:t>
      </w:r>
      <w:r w:rsidR="00AA5E58" w:rsidRPr="000634A2">
        <w:rPr>
          <w:rFonts w:ascii="Book Antiqua" w:hAnsi="Book Antiqua" w:cs="Times New Roman"/>
          <w:color w:val="000000" w:themeColor="text1"/>
          <w:sz w:val="24"/>
          <w:szCs w:val="24"/>
        </w:rPr>
        <w:t xml:space="preserve"> </w:t>
      </w:r>
      <w:r w:rsidR="00F6236B" w:rsidRPr="000634A2">
        <w:rPr>
          <w:rFonts w:ascii="Book Antiqua" w:hAnsi="Book Antiqua" w:cs="Times New Roman"/>
          <w:color w:val="000000" w:themeColor="text1"/>
          <w:sz w:val="24"/>
          <w:szCs w:val="24"/>
        </w:rPr>
        <w:t xml:space="preserve">is associated with malignant transformation along the </w:t>
      </w:r>
      <w:r w:rsidR="00C64D9B" w:rsidRPr="000634A2">
        <w:rPr>
          <w:rFonts w:ascii="Book Antiqua" w:hAnsi="Book Antiqua" w:cs="Times New Roman"/>
          <w:color w:val="000000" w:themeColor="text1"/>
          <w:sz w:val="24"/>
          <w:szCs w:val="24"/>
        </w:rPr>
        <w:t>entire</w:t>
      </w:r>
      <w:r w:rsidR="00F6236B" w:rsidRPr="000634A2">
        <w:rPr>
          <w:rFonts w:ascii="Book Antiqua" w:hAnsi="Book Antiqua" w:cs="Times New Roman"/>
          <w:color w:val="000000" w:themeColor="text1"/>
          <w:sz w:val="24"/>
          <w:szCs w:val="24"/>
        </w:rPr>
        <w:t xml:space="preserve"> pancreas gland</w:t>
      </w:r>
      <w:r w:rsidR="00723415" w:rsidRPr="000634A2">
        <w:rPr>
          <w:rFonts w:ascii="Book Antiqua" w:hAnsi="Book Antiqua" w:cs="Times New Roman"/>
          <w:color w:val="000000" w:themeColor="text1"/>
          <w:sz w:val="24"/>
          <w:szCs w:val="24"/>
        </w:rPr>
        <w:t xml:space="preserve">, makes </w:t>
      </w:r>
      <w:r w:rsidR="00F90E82" w:rsidRPr="000634A2">
        <w:rPr>
          <w:rFonts w:ascii="Book Antiqua" w:hAnsi="Book Antiqua" w:cs="Times New Roman"/>
          <w:color w:val="000000" w:themeColor="text1"/>
          <w:sz w:val="24"/>
          <w:szCs w:val="24"/>
        </w:rPr>
        <w:t>TP</w:t>
      </w:r>
      <w:r w:rsidR="00723415" w:rsidRPr="000634A2">
        <w:rPr>
          <w:rFonts w:ascii="Book Antiqua" w:hAnsi="Book Antiqua" w:cs="Times New Roman"/>
          <w:color w:val="000000" w:themeColor="text1"/>
          <w:sz w:val="24"/>
          <w:szCs w:val="24"/>
        </w:rPr>
        <w:t xml:space="preserve"> considered as a treatment for this diffuse lesion</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&lt;EndNote&gt;&lt;Cite&gt;&lt;Author&gt;Griffin&lt;/Author&gt;&lt;Year&gt;2016&lt;/Year&gt;&lt;RecNum&gt;8&lt;/RecNum&gt;&lt;DisplayText&gt;&lt;style face="superscript"&gt;[4]&lt;/style&gt;&lt;/DisplayText&gt;&lt;record&gt;&lt;rec-number&gt;8&lt;/rec-number&gt;&lt;foreign-keys&gt;&lt;key app="EN" db-id="srztesstqzv2s1ezsd7vxeejv9xssa25pzsf"&gt;8&lt;/key&gt;&lt;/foreign-keys&gt;&lt;ref-type name="Journal Article"&gt;17&lt;/ref-type&gt;&lt;contributors&gt;&lt;authors&gt;&lt;author&gt;Griffin, J. F.&lt;/author&gt;&lt;author&gt;Poruk, K. E.&lt;/author&gt;&lt;author&gt;Wolfgang, C. L.&lt;/author&gt;&lt;/authors&gt;&lt;/contributors&gt;&lt;auth-address&gt;Department of Surgery, Sol Goldman Pancreatic Cancer Research Center, Johns Hopkins University School of Medicine, Baltimore, Md., USA.&lt;/auth-address&gt;&lt;titles&gt;&lt;title&gt;Is It Time to Expand the Role of Total Pancreatectomy for IPMN?&lt;/title&gt;&lt;secondary-title&gt;Dig Surg&lt;/secondary-title&gt;&lt;alt-title&gt;Digestive surgery&lt;/alt-title&gt;&lt;/titles&gt;&lt;pages&gt;335-42&lt;/pages&gt;&lt;volume&gt;33&lt;/volume&gt;&lt;number&gt;4&lt;/number&gt;&lt;edition&gt;2016/05/25&lt;/edition&gt;&lt;dates&gt;&lt;year&gt;2016&lt;/year&gt;&lt;/dates&gt;&lt;isbn&gt;1421-9883 (Electronic)&amp;#xD;0253-4886 (Linking)&lt;/isbn&gt;&lt;accession-num&gt;27215900&lt;/accession-num&gt;&lt;urls&gt;&lt;related-urls&gt;&lt;url&gt;http://www.ncbi.nlm.nih.gov/pubmed/27215900&lt;/url&gt;&lt;/related-urls&gt;&lt;/urls&gt;&lt;electronic-resource-num&gt;10.1159/000445019&lt;/electronic-resource-num&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4" w:tooltip="Griffin, 2016 #8" w:history="1">
        <w:r w:rsidR="005143EC" w:rsidRPr="000634A2">
          <w:rPr>
            <w:rFonts w:ascii="Book Antiqua" w:hAnsi="Book Antiqua" w:cs="Times New Roman"/>
            <w:noProof/>
            <w:color w:val="000000" w:themeColor="text1"/>
            <w:sz w:val="24"/>
            <w:szCs w:val="24"/>
            <w:vertAlign w:val="superscript"/>
          </w:rPr>
          <w:t>4</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F6236B" w:rsidRPr="000634A2">
        <w:rPr>
          <w:rFonts w:ascii="Book Antiqua" w:hAnsi="Book Antiqua" w:cs="Times New Roman"/>
          <w:color w:val="000000" w:themeColor="text1"/>
          <w:sz w:val="24"/>
          <w:szCs w:val="24"/>
        </w:rPr>
        <w:t>.</w:t>
      </w:r>
      <w:r w:rsidR="00C64D9B" w:rsidRPr="000634A2">
        <w:rPr>
          <w:rFonts w:ascii="Book Antiqua" w:hAnsi="Book Antiqua" w:cs="Times New Roman"/>
          <w:color w:val="000000" w:themeColor="text1"/>
          <w:sz w:val="24"/>
          <w:szCs w:val="24"/>
        </w:rPr>
        <w:t xml:space="preserve"> </w:t>
      </w:r>
      <w:r w:rsidR="00A74D28" w:rsidRPr="000634A2">
        <w:rPr>
          <w:rFonts w:ascii="Book Antiqua" w:hAnsi="Book Antiqua" w:cs="Times New Roman"/>
          <w:color w:val="000000" w:themeColor="text1"/>
          <w:sz w:val="24"/>
          <w:szCs w:val="24"/>
        </w:rPr>
        <w:t>The presence of a microscopically positive surgical resection (R1) margin require</w:t>
      </w:r>
      <w:r w:rsidR="0015033E" w:rsidRPr="000634A2">
        <w:rPr>
          <w:rFonts w:ascii="Book Antiqua" w:hAnsi="Book Antiqua" w:cs="Times New Roman"/>
          <w:color w:val="000000" w:themeColor="text1"/>
          <w:sz w:val="24"/>
          <w:szCs w:val="24"/>
        </w:rPr>
        <w:t>s</w:t>
      </w:r>
      <w:r w:rsidR="00A74D28" w:rsidRPr="000634A2">
        <w:rPr>
          <w:rFonts w:ascii="Book Antiqua" w:hAnsi="Book Antiqua" w:cs="Times New Roman"/>
          <w:color w:val="000000" w:themeColor="text1"/>
          <w:sz w:val="24"/>
          <w:szCs w:val="24"/>
        </w:rPr>
        <w:t xml:space="preserve"> extended resection up to </w:t>
      </w:r>
      <w:r w:rsidR="00F90E82" w:rsidRPr="000634A2">
        <w:rPr>
          <w:rFonts w:ascii="Book Antiqua" w:hAnsi="Book Antiqua" w:cs="Times New Roman"/>
          <w:color w:val="000000" w:themeColor="text1"/>
          <w:sz w:val="24"/>
          <w:szCs w:val="24"/>
        </w:rPr>
        <w:t>TP</w:t>
      </w:r>
      <w:r w:rsidR="00A74D28" w:rsidRPr="000634A2">
        <w:rPr>
          <w:rFonts w:ascii="Book Antiqua" w:hAnsi="Book Antiqua" w:cs="Times New Roman"/>
          <w:color w:val="000000" w:themeColor="text1"/>
          <w:sz w:val="24"/>
          <w:szCs w:val="24"/>
        </w:rPr>
        <w:t>.</w:t>
      </w:r>
      <w:r w:rsidR="00DA3DC2" w:rsidRPr="000634A2">
        <w:rPr>
          <w:rFonts w:ascii="Book Antiqua" w:hAnsi="Book Antiqua" w:cs="Times New Roman"/>
          <w:color w:val="000000" w:themeColor="text1"/>
          <w:sz w:val="24"/>
          <w:szCs w:val="24"/>
        </w:rPr>
        <w:t xml:space="preserve"> </w:t>
      </w:r>
      <w:r w:rsidR="00ED2C25" w:rsidRPr="000634A2">
        <w:rPr>
          <w:rFonts w:ascii="Book Antiqua" w:hAnsi="Book Antiqua" w:cs="Times New Roman"/>
          <w:color w:val="000000" w:themeColor="text1"/>
          <w:sz w:val="24"/>
          <w:szCs w:val="24"/>
        </w:rPr>
        <w:t xml:space="preserve">In </w:t>
      </w:r>
      <w:r w:rsidR="005F6529" w:rsidRPr="000634A2">
        <w:rPr>
          <w:rFonts w:ascii="Book Antiqua" w:hAnsi="Book Antiqua" w:cs="Times New Roman"/>
          <w:color w:val="000000" w:themeColor="text1"/>
          <w:sz w:val="24"/>
          <w:szCs w:val="24"/>
        </w:rPr>
        <w:t>the</w:t>
      </w:r>
      <w:r w:rsidR="00ED2C25" w:rsidRPr="000634A2">
        <w:rPr>
          <w:rFonts w:ascii="Book Antiqua" w:hAnsi="Book Antiqua" w:cs="Times New Roman"/>
          <w:color w:val="000000" w:themeColor="text1"/>
          <w:sz w:val="24"/>
          <w:szCs w:val="24"/>
        </w:rPr>
        <w:t xml:space="preserve"> case of life-threatening complications after partial </w:t>
      </w:r>
      <w:bookmarkStart w:id="49" w:name="OLE_LINK17"/>
      <w:r w:rsidR="00ED2C25" w:rsidRPr="000634A2">
        <w:rPr>
          <w:rFonts w:ascii="Book Antiqua" w:hAnsi="Book Antiqua" w:cs="Times New Roman"/>
          <w:color w:val="000000" w:themeColor="text1"/>
          <w:sz w:val="24"/>
          <w:szCs w:val="24"/>
        </w:rPr>
        <w:t>pancreatectomy</w:t>
      </w:r>
      <w:bookmarkEnd w:id="49"/>
      <w:r w:rsidR="00ED2C25" w:rsidRPr="000634A2">
        <w:rPr>
          <w:rFonts w:ascii="Book Antiqua" w:hAnsi="Book Antiqua" w:cs="Times New Roman"/>
          <w:color w:val="000000" w:themeColor="text1"/>
          <w:sz w:val="24"/>
          <w:szCs w:val="24"/>
        </w:rPr>
        <w:t xml:space="preserve">, </w:t>
      </w:r>
      <w:r w:rsidR="00FF11DE" w:rsidRPr="000634A2">
        <w:rPr>
          <w:rFonts w:ascii="Book Antiqua" w:hAnsi="Book Antiqua" w:cs="Times New Roman"/>
          <w:color w:val="000000" w:themeColor="text1"/>
          <w:sz w:val="24"/>
          <w:szCs w:val="24"/>
        </w:rPr>
        <w:t xml:space="preserve">emergency </w:t>
      </w:r>
      <w:r w:rsidR="00F90E82" w:rsidRPr="000634A2">
        <w:rPr>
          <w:rFonts w:ascii="Book Antiqua" w:hAnsi="Book Antiqua" w:cs="Times New Roman"/>
          <w:color w:val="000000" w:themeColor="text1"/>
          <w:sz w:val="24"/>
          <w:szCs w:val="24"/>
        </w:rPr>
        <w:t>TP</w:t>
      </w:r>
      <w:r w:rsidR="00ED2C25" w:rsidRPr="000634A2">
        <w:rPr>
          <w:rFonts w:ascii="Book Antiqua" w:hAnsi="Book Antiqua" w:cs="Times New Roman"/>
          <w:color w:val="000000" w:themeColor="text1"/>
          <w:sz w:val="24"/>
          <w:szCs w:val="24"/>
        </w:rPr>
        <w:t xml:space="preserve"> can be </w:t>
      </w:r>
      <w:r w:rsidR="00FF11DE" w:rsidRPr="000634A2">
        <w:rPr>
          <w:rFonts w:ascii="Book Antiqua" w:hAnsi="Book Antiqua" w:cs="Times New Roman"/>
          <w:color w:val="000000" w:themeColor="text1"/>
          <w:sz w:val="24"/>
          <w:szCs w:val="24"/>
        </w:rPr>
        <w:t>utilized to control debridement and sepsis</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&lt;EndNote&gt;&lt;Cite&gt;&lt;Author&gt;de Castro&lt;/Author&gt;&lt;Year&gt;2005&lt;/Year&gt;&lt;RecNum&gt;9&lt;/RecNum&gt;&lt;DisplayText&gt;&lt;style face="superscript"&gt;[5]&lt;/style&gt;&lt;/DisplayText&gt;&lt;record&gt;&lt;rec-number&gt;9&lt;/rec-number&gt;&lt;foreign-keys&gt;&lt;key app="EN" db-id="srztesstqzv2s1ezsd7vxeejv9xssa25pzsf"&gt;9&lt;/key&gt;&lt;/foreign-keys&gt;&lt;ref-type name="Journal Article"&gt;17&lt;/ref-type&gt;&lt;contributors&gt;&lt;authors&gt;&lt;author&gt;de Castro, S. M.&lt;/author&gt;&lt;author&gt;Busch, O. R.&lt;/author&gt;&lt;author&gt;van Gulik, T. M.&lt;/author&gt;&lt;author&gt;Obertop, H.&lt;/author&gt;&lt;author&gt;Gouma, D. J.&lt;/author&gt;&lt;/authors&gt;&lt;/contributors&gt;&lt;auth-address&gt;Department of Surgery, Academic Medical Centre, University of Amsterdam, Meibergdreef 9, Amsterdam, The Netherlands.&lt;/auth-address&gt;&lt;titles&gt;&lt;title&gt;Incidence and management of pancreatic leakage after pancreatoduodenectomy&lt;/title&gt;&lt;secondary-title&gt;Br J Surg&lt;/secondary-title&gt;&lt;alt-title&gt;The British journal of surgery&lt;/alt-title&gt;&lt;/titles&gt;&lt;pages&gt;1117-23&lt;/pages&gt;&lt;volume&gt;92&lt;/volume&gt;&lt;number&gt;9&lt;/number&gt;&lt;edition&gt;2005/06/03&lt;/edition&gt;&lt;keywords&gt;&lt;keyword&gt;Apache&lt;/keyword&gt;&lt;keyword&gt;Anastomosis, Surgical&lt;/keyword&gt;&lt;keyword&gt;Drainage&lt;/keyword&gt;&lt;keyword&gt;Female&lt;/keyword&gt;&lt;keyword&gt;Humans&lt;/keyword&gt;&lt;keyword&gt;Male&lt;/keyword&gt;&lt;keyword&gt;Middle Aged&lt;/keyword&gt;&lt;keyword&gt;Pancreatic Diseases/*surgery&lt;/keyword&gt;&lt;keyword&gt;Pancreaticoduodenectomy/*methods&lt;/keyword&gt;&lt;keyword&gt;Prospective Studies&lt;/keyword&gt;&lt;keyword&gt;Surgical Wound Dehiscence/etiology/*surgery&lt;/keyword&gt;&lt;/keywords&gt;&lt;dates&gt;&lt;year&gt;2005&lt;/year&gt;&lt;pub-dates&gt;&lt;date&gt;Sep&lt;/date&gt;&lt;/pub-dates&gt;&lt;/dates&gt;&lt;isbn&gt;0007-1323 (Print)&amp;#xD;0007-1323 (Linking)&lt;/isbn&gt;&lt;accession-num&gt;15931656&lt;/accession-num&gt;&lt;urls&gt;&lt;related-urls&gt;&lt;url&gt;http://www.ncbi.nlm.nih.gov/pubmed/15931656&lt;/url&gt;&lt;/related-urls&gt;&lt;/urls&gt;&lt;electronic-resource-num&gt;10.1002/bjs.5047&lt;/electronic-resource-num&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5" w:tooltip="de Castro, 2005 #9" w:history="1">
        <w:r w:rsidR="005143EC" w:rsidRPr="000634A2">
          <w:rPr>
            <w:rFonts w:ascii="Book Antiqua" w:hAnsi="Book Antiqua" w:cs="Times New Roman"/>
            <w:noProof/>
            <w:color w:val="000000" w:themeColor="text1"/>
            <w:sz w:val="24"/>
            <w:szCs w:val="24"/>
            <w:vertAlign w:val="superscript"/>
          </w:rPr>
          <w:t>5</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FF11DE" w:rsidRPr="000634A2">
        <w:rPr>
          <w:rFonts w:ascii="Book Antiqua" w:hAnsi="Book Antiqua" w:cs="Times New Roman"/>
          <w:color w:val="000000" w:themeColor="text1"/>
          <w:sz w:val="24"/>
          <w:szCs w:val="24"/>
        </w:rPr>
        <w:t xml:space="preserve">. </w:t>
      </w:r>
      <w:r w:rsidR="009F3720" w:rsidRPr="000634A2">
        <w:rPr>
          <w:rFonts w:ascii="Book Antiqua" w:hAnsi="Book Antiqua" w:cs="Times New Roman"/>
          <w:color w:val="000000" w:themeColor="text1"/>
          <w:sz w:val="24"/>
          <w:szCs w:val="24"/>
        </w:rPr>
        <w:t xml:space="preserve">The procedure can also be performed as </w:t>
      </w:r>
      <w:r w:rsidR="003E15D4" w:rsidRPr="000634A2">
        <w:rPr>
          <w:rFonts w:ascii="Book Antiqua" w:hAnsi="Book Antiqua" w:cs="Times New Roman"/>
          <w:color w:val="000000" w:themeColor="text1"/>
          <w:sz w:val="24"/>
          <w:szCs w:val="24"/>
        </w:rPr>
        <w:t xml:space="preserve">a feasible strategy for </w:t>
      </w:r>
      <w:r w:rsidR="00453B3E" w:rsidRPr="000634A2">
        <w:rPr>
          <w:rFonts w:ascii="Book Antiqua" w:hAnsi="Book Antiqua" w:cs="Times New Roman"/>
          <w:color w:val="000000" w:themeColor="text1"/>
          <w:sz w:val="24"/>
          <w:szCs w:val="24"/>
        </w:rPr>
        <w:t>tumor</w:t>
      </w:r>
      <w:r w:rsidR="003E15D4" w:rsidRPr="000634A2">
        <w:rPr>
          <w:rFonts w:ascii="Book Antiqua" w:hAnsi="Book Antiqua" w:cs="Times New Roman"/>
          <w:color w:val="000000" w:themeColor="text1"/>
          <w:sz w:val="24"/>
          <w:szCs w:val="24"/>
        </w:rPr>
        <w:t xml:space="preserve"> recurrence in the remnant, or </w:t>
      </w:r>
      <w:r w:rsidR="006B6F36" w:rsidRPr="000634A2">
        <w:rPr>
          <w:rFonts w:ascii="Book Antiqua" w:hAnsi="Book Antiqua" w:cs="Times New Roman"/>
          <w:color w:val="000000" w:themeColor="text1"/>
          <w:sz w:val="24"/>
          <w:szCs w:val="24"/>
        </w:rPr>
        <w:t>a</w:t>
      </w:r>
      <w:r w:rsidR="009F3720" w:rsidRPr="000634A2">
        <w:rPr>
          <w:rFonts w:ascii="Book Antiqua" w:hAnsi="Book Antiqua" w:cs="Times New Roman"/>
          <w:color w:val="000000" w:themeColor="text1"/>
          <w:sz w:val="24"/>
          <w:szCs w:val="24"/>
        </w:rPr>
        <w:t xml:space="preserve"> </w:t>
      </w:r>
      <w:r w:rsidR="003E15D4" w:rsidRPr="000634A2">
        <w:rPr>
          <w:rFonts w:ascii="Book Antiqua" w:hAnsi="Book Antiqua" w:cs="Times New Roman"/>
          <w:color w:val="000000" w:themeColor="text1"/>
          <w:sz w:val="24"/>
          <w:szCs w:val="24"/>
        </w:rPr>
        <w:t xml:space="preserve">more </w:t>
      </w:r>
      <w:r w:rsidR="009F3720" w:rsidRPr="000634A2">
        <w:rPr>
          <w:rFonts w:ascii="Book Antiqua" w:hAnsi="Book Antiqua" w:cs="Times New Roman"/>
          <w:color w:val="000000" w:themeColor="text1"/>
          <w:sz w:val="24"/>
          <w:szCs w:val="24"/>
        </w:rPr>
        <w:t>aggressive management for hereditary pancreatic cancer in high-risk patients with genetic abnormalities</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&lt;EndNote&gt;&lt;Cite&gt;&lt;Author&gt;Brentnall&lt;/Author&gt;&lt;Year&gt;2005&lt;/Year&gt;&lt;RecNum&gt;10&lt;/RecNum&gt;&lt;DisplayText&gt;&lt;style face="superscript"&gt;[6]&lt;/style&gt;&lt;/DisplayText&gt;&lt;record&gt;&lt;rec-number&gt;10&lt;/rec-number&gt;&lt;foreign-keys&gt;&lt;key app="EN" db-id="srztesstqzv2s1ezsd7vxeejv9xssa25pzsf"&gt;10&lt;/key&gt;&lt;/foreign-keys&gt;&lt;ref-type name="Journal Article"&gt;17&lt;/ref-type&gt;&lt;contributors&gt;&lt;authors&gt;&lt;author&gt;Brentnall, T. A.&lt;/author&gt;&lt;/authors&gt;&lt;/contributors&gt;&lt;auth-address&gt;University of Washington Medical Center, Seattle, WA 98115, USA. teribr@u.washington.edu&lt;/auth-address&gt;&lt;titles&gt;&lt;title&gt;Management strategies for patients with hereditary pancreatic cancer&lt;/title&gt;&lt;secondary-title&gt;Curr Treat Options Oncol&lt;/secondary-title&gt;&lt;alt-title&gt;Current treatment options in oncology&lt;/alt-title&gt;&lt;/titles&gt;&lt;pages&gt;437-45&lt;/pages&gt;&lt;volume&gt;6&lt;/volume&gt;&lt;number&gt;5&lt;/number&gt;&lt;edition&gt;2005/08/19&lt;/edition&gt;&lt;keywords&gt;&lt;keyword&gt;Genetic Predisposition to Disease&lt;/keyword&gt;&lt;keyword&gt;Humans&lt;/keyword&gt;&lt;keyword&gt;Neoplastic Syndromes, Hereditary/*diagnosis/genetics/pathology/*therapy&lt;/keyword&gt;&lt;keyword&gt;Pancreatic Neoplasms/*diagnosis/genetics/pathology/*therapy&lt;/keyword&gt;&lt;keyword&gt;Risk Assessment&lt;/keyword&gt;&lt;keyword&gt;Risk Factors&lt;/keyword&gt;&lt;/keywords&gt;&lt;dates&gt;&lt;year&gt;2005&lt;/year&gt;&lt;pub-dates&gt;&lt;date&gt;Sep&lt;/date&gt;&lt;/pub-dates&gt;&lt;/dates&gt;&lt;isbn&gt;1527-2729 (Print)&amp;#xD;1534-6277 (Linking)&lt;/isbn&gt;&lt;accession-num&gt;16107246&lt;/accession-num&gt;&lt;work-type&gt;Review&lt;/work-type&gt;&lt;urls&gt;&lt;related-urls&gt;&lt;url&gt;http://www.ncbi.nlm.nih.gov/pubmed/16107246&lt;/url&gt;&lt;/related-urls&gt;&lt;/urls&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6" w:tooltip="Brentnall, 2005 #10" w:history="1">
        <w:r w:rsidR="005143EC" w:rsidRPr="000634A2">
          <w:rPr>
            <w:rFonts w:ascii="Book Antiqua" w:hAnsi="Book Antiqua" w:cs="Times New Roman"/>
            <w:noProof/>
            <w:color w:val="000000" w:themeColor="text1"/>
            <w:sz w:val="24"/>
            <w:szCs w:val="24"/>
            <w:vertAlign w:val="superscript"/>
          </w:rPr>
          <w:t>6</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FC1A37" w:rsidRPr="000634A2">
        <w:rPr>
          <w:rFonts w:ascii="Book Antiqua" w:hAnsi="Book Antiqua" w:cs="Times New Roman"/>
          <w:color w:val="000000" w:themeColor="text1"/>
          <w:sz w:val="24"/>
          <w:szCs w:val="24"/>
        </w:rPr>
        <w:t>, or multifocal diseases such as islet cell neoplasms renal cell metastasis</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&lt;EndNote&gt;&lt;Cite&gt;&lt;Author&gt;Wente&lt;/Author&gt;&lt;Year&gt;2005&lt;/Year&gt;&lt;RecNum&gt;11&lt;/RecNum&gt;&lt;DisplayText&gt;&lt;style face="superscript"&gt;[7]&lt;/style&gt;&lt;/DisplayText&gt;&lt;record&gt;&lt;rec-number&gt;11&lt;/rec-number&gt;&lt;foreign-keys&gt;&lt;key app="EN" db-id="srztesstqzv2s1ezsd7vxeejv9xssa25pzsf"&gt;11&lt;/key&gt;&lt;/foreign-keys&gt;&lt;ref-type name="Journal Article"&gt;17&lt;/ref-type&gt;&lt;contributors&gt;&lt;authors&gt;&lt;author&gt;Wente, M. N.&lt;/author&gt;&lt;author&gt;Kleeff, J.&lt;/author&gt;&lt;author&gt;Esposito, I.&lt;/author&gt;&lt;author&gt;Hartel, M.&lt;/author&gt;&lt;author&gt;Muller, M. W.&lt;/author&gt;&lt;author&gt;Frohlich, B. E.&lt;/author&gt;&lt;author&gt;Buchler, M. W.&lt;/author&gt;&lt;author&gt;Friess, H.&lt;/author&gt;&lt;/authors&gt;&lt;/contributors&gt;&lt;auth-address&gt;Department of General Surgery, University of Heidelberg, Heidelberg, Germany.&lt;/auth-address&gt;&lt;titles&gt;&lt;title&gt;Renal cancer cell metastasis into the pancreas: a single-center experience and overview of the literature&lt;/title&gt;&lt;secondary-title&gt;Pancreas&lt;/secondary-title&gt;&lt;alt-title&gt;Pancreas&lt;/alt-title&gt;&lt;/titles&gt;&lt;pages&gt;218-22&lt;/pages&gt;&lt;volume&gt;30&lt;/volume&gt;&lt;number&gt;3&lt;/number&gt;&lt;edition&gt;2005/03/23&lt;/edition&gt;&lt;keywords&gt;&lt;keyword&gt;Aged&lt;/keyword&gt;&lt;keyword&gt;Carcinoma, Renal Cell/mortality/*secondary&lt;/keyword&gt;&lt;keyword&gt;*Databases, Factual&lt;/keyword&gt;&lt;keyword&gt;Female&lt;/keyword&gt;&lt;keyword&gt;Follow-Up Studies&lt;/keyword&gt;&lt;keyword&gt;Humans&lt;/keyword&gt;&lt;keyword&gt;Kidney Neoplasms/mortality/*pathology&lt;/keyword&gt;&lt;keyword&gt;Male&lt;/keyword&gt;&lt;keyword&gt;Middle Aged&lt;/keyword&gt;&lt;keyword&gt;Pancreatic Neoplasms/mortality/*secondary&lt;/keyword&gt;&lt;keyword&gt;Survival Rate&lt;/keyword&gt;&lt;/keywords&gt;&lt;dates&gt;&lt;year&gt;2005&lt;/year&gt;&lt;pub-dates&gt;&lt;date&gt;Apr&lt;/date&gt;&lt;/pub-dates&gt;&lt;/dates&gt;&lt;isbn&gt;1536-4828 (Electronic)&amp;#xD;0885-3177 (Linking)&lt;/isbn&gt;&lt;accession-num&gt;15782097&lt;/accession-num&gt;&lt;work-type&gt;Review&lt;/work-type&gt;&lt;urls&gt;&lt;related-urls&gt;&lt;url&gt;http://www.ncbi.nlm.nih.gov/pubmed/15782097&lt;/url&gt;&lt;/related-urls&gt;&lt;/urls&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7" w:tooltip="Wente, 2005 #11" w:history="1">
        <w:r w:rsidR="005143EC" w:rsidRPr="000634A2">
          <w:rPr>
            <w:rFonts w:ascii="Book Antiqua" w:hAnsi="Book Antiqua" w:cs="Times New Roman"/>
            <w:noProof/>
            <w:color w:val="000000" w:themeColor="text1"/>
            <w:sz w:val="24"/>
            <w:szCs w:val="24"/>
            <w:vertAlign w:val="superscript"/>
          </w:rPr>
          <w:t>7</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4C1772" w:rsidRPr="000634A2">
        <w:rPr>
          <w:rFonts w:ascii="Book Antiqua" w:hAnsi="Book Antiqua" w:cs="Times New Roman"/>
          <w:color w:val="000000" w:themeColor="text1"/>
          <w:sz w:val="24"/>
          <w:szCs w:val="24"/>
        </w:rPr>
        <w:t>.</w:t>
      </w:r>
    </w:p>
    <w:p w14:paraId="312A810C" w14:textId="77A737BA" w:rsidR="00E5128A" w:rsidRPr="000634A2" w:rsidRDefault="00CB0973" w:rsidP="00A16BCC">
      <w:pPr>
        <w:spacing w:line="360" w:lineRule="auto"/>
        <w:ind w:firstLineChars="100" w:firstLine="240"/>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According to a surveillance epidemiology and end results (SEER) database review, t</w:t>
      </w:r>
      <w:r w:rsidR="00E02AD6" w:rsidRPr="000634A2">
        <w:rPr>
          <w:rFonts w:ascii="Book Antiqua" w:hAnsi="Book Antiqua" w:cs="Times New Roman"/>
          <w:color w:val="000000" w:themeColor="text1"/>
          <w:sz w:val="24"/>
          <w:szCs w:val="24"/>
        </w:rPr>
        <w:t xml:space="preserve">he receipt of </w:t>
      </w:r>
      <w:r w:rsidR="00F90E82" w:rsidRPr="000634A2">
        <w:rPr>
          <w:rFonts w:ascii="Book Antiqua" w:hAnsi="Book Antiqua" w:cs="Times New Roman"/>
          <w:color w:val="000000" w:themeColor="text1"/>
          <w:sz w:val="24"/>
          <w:szCs w:val="24"/>
        </w:rPr>
        <w:t>TP</w:t>
      </w:r>
      <w:r w:rsidR="00E02AD6" w:rsidRPr="000634A2">
        <w:rPr>
          <w:rFonts w:ascii="Book Antiqua" w:hAnsi="Book Antiqua" w:cs="Times New Roman"/>
          <w:color w:val="000000" w:themeColor="text1"/>
          <w:sz w:val="24"/>
          <w:szCs w:val="24"/>
        </w:rPr>
        <w:t xml:space="preserve"> increased</w:t>
      </w:r>
      <w:r w:rsidR="00FC299B" w:rsidRPr="000634A2">
        <w:rPr>
          <w:rFonts w:ascii="Book Antiqua" w:hAnsi="Book Antiqua" w:cs="Times New Roman"/>
          <w:color w:val="000000" w:themeColor="text1"/>
          <w:sz w:val="24"/>
          <w:szCs w:val="24"/>
        </w:rPr>
        <w:t xml:space="preserve"> </w:t>
      </w:r>
      <w:r w:rsidR="008E20C0" w:rsidRPr="000634A2">
        <w:rPr>
          <w:rFonts w:ascii="Book Antiqua" w:hAnsi="Book Antiqua" w:cs="Times New Roman"/>
          <w:color w:val="000000" w:themeColor="text1"/>
          <w:sz w:val="24"/>
          <w:szCs w:val="24"/>
        </w:rPr>
        <w:t>over the year</w:t>
      </w:r>
      <w:r w:rsidR="00625580" w:rsidRPr="000634A2">
        <w:rPr>
          <w:rFonts w:ascii="Book Antiqua" w:hAnsi="Book Antiqua" w:cs="Times New Roman"/>
          <w:color w:val="000000" w:themeColor="text1"/>
          <w:sz w:val="24"/>
          <w:szCs w:val="24"/>
        </w:rPr>
        <w:t>s</w:t>
      </w:r>
      <w:r w:rsidR="00FC299B" w:rsidRPr="000634A2">
        <w:rPr>
          <w:rFonts w:ascii="Book Antiqua" w:hAnsi="Book Antiqua" w:cs="Times New Roman"/>
          <w:color w:val="000000" w:themeColor="text1"/>
          <w:sz w:val="24"/>
          <w:szCs w:val="24"/>
        </w:rPr>
        <w:t>,</w:t>
      </w:r>
      <w:r w:rsidR="006A4D47" w:rsidRPr="000634A2">
        <w:rPr>
          <w:rFonts w:ascii="Book Antiqua" w:hAnsi="Book Antiqua" w:cs="Times New Roman"/>
          <w:color w:val="000000" w:themeColor="text1"/>
          <w:sz w:val="24"/>
          <w:szCs w:val="24"/>
        </w:rPr>
        <w:t xml:space="preserve"> </w:t>
      </w:r>
      <w:r w:rsidR="00FC299B" w:rsidRPr="000634A2">
        <w:rPr>
          <w:rFonts w:ascii="Book Antiqua" w:hAnsi="Book Antiqua" w:cs="Times New Roman"/>
          <w:color w:val="000000" w:themeColor="text1"/>
          <w:sz w:val="24"/>
          <w:szCs w:val="24"/>
        </w:rPr>
        <w:t xml:space="preserve">as </w:t>
      </w:r>
      <w:r w:rsidR="00945F16" w:rsidRPr="000634A2">
        <w:rPr>
          <w:rFonts w:ascii="Book Antiqua" w:hAnsi="Book Antiqua" w:cs="Times New Roman"/>
          <w:color w:val="000000" w:themeColor="text1"/>
          <w:sz w:val="24"/>
          <w:szCs w:val="24"/>
        </w:rPr>
        <w:t>9.3% of patients</w:t>
      </w:r>
      <w:r w:rsidR="00595B63" w:rsidRPr="000634A2">
        <w:rPr>
          <w:rFonts w:ascii="Book Antiqua" w:hAnsi="Book Antiqua" w:cs="Times New Roman"/>
          <w:color w:val="000000" w:themeColor="text1"/>
          <w:sz w:val="24"/>
          <w:szCs w:val="24"/>
        </w:rPr>
        <w:t xml:space="preserve"> with pancreatic ductal adenocarcinoma</w:t>
      </w:r>
      <w:r w:rsidR="00945F16" w:rsidRPr="000634A2">
        <w:rPr>
          <w:rFonts w:ascii="Book Antiqua" w:hAnsi="Book Antiqua" w:cs="Times New Roman"/>
          <w:color w:val="000000" w:themeColor="text1"/>
          <w:sz w:val="24"/>
          <w:szCs w:val="24"/>
        </w:rPr>
        <w:t xml:space="preserve"> underwent </w:t>
      </w:r>
      <w:r w:rsidR="00F90E82" w:rsidRPr="000634A2">
        <w:rPr>
          <w:rFonts w:ascii="Book Antiqua" w:hAnsi="Book Antiqua" w:cs="Times New Roman"/>
          <w:color w:val="000000" w:themeColor="text1"/>
          <w:sz w:val="24"/>
          <w:szCs w:val="24"/>
        </w:rPr>
        <w:t>TP</w:t>
      </w:r>
      <w:r w:rsidR="00945F16" w:rsidRPr="000634A2">
        <w:rPr>
          <w:rFonts w:ascii="Book Antiqua" w:hAnsi="Book Antiqua" w:cs="Times New Roman"/>
          <w:color w:val="000000" w:themeColor="text1"/>
          <w:sz w:val="24"/>
          <w:szCs w:val="24"/>
        </w:rPr>
        <w:t xml:space="preserve"> in 1998 compared with 14.3% in 2004</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&lt;EndNote&gt;&lt;Cite&gt;&lt;Author&gt;Nathan&lt;/Author&gt;&lt;Year&gt;2009&lt;/Year&gt;&lt;RecNum&gt;13&lt;/RecNum&gt;&lt;DisplayText&gt;&lt;style face="superscript"&gt;[8]&lt;/style&gt;&lt;/DisplayText&gt;&lt;record&gt;&lt;rec-number&gt;13&lt;/rec-number&gt;&lt;foreign-keys&gt;&lt;key app="EN" db-id="srztesstqzv2s1ezsd7vxeejv9xssa25pzsf"&gt;13&lt;/key&gt;&lt;/foreign-keys&gt;&lt;ref-type name="Journal Article"&gt;17&lt;/ref-type&gt;&lt;contributors&gt;&lt;authors&gt;&lt;author&gt;Nathan, H.&lt;/author&gt;&lt;author&gt;Wolfgang, C. L.&lt;/author&gt;&lt;author&gt;Edil, B. H.&lt;/author&gt;&lt;author&gt;Choti, M. A.&lt;/author&gt;&lt;author&gt;Herman, J. M.&lt;/author&gt;&lt;author&gt;Schulick, R. D.&lt;/author&gt;&lt;author&gt;Cameron, J. L.&lt;/author&gt;&lt;author&gt;Pawlik, T. M.&lt;/author&gt;&lt;/authors&gt;&lt;/contributors&gt;&lt;auth-address&gt;Department of Surgery, The Johns Hopkins University School of Medicine, Baltimore, MD 21287, USA.&lt;/auth-address&gt;&lt;titles&gt;&lt;title&gt;Peri-operative mortality and long-term survival after total pancreatectomy for pancreatic adenocarcinoma: a population-based perspective&lt;/title&gt;&lt;secondary-title&gt;J Surg Oncol&lt;/secondary-title&gt;&lt;alt-title&gt;Journal of surgical oncology&lt;/alt-title&gt;&lt;/titles&gt;&lt;pages&gt;87-92&lt;/pages&gt;&lt;volume&gt;99&lt;/volume&gt;&lt;number&gt;2&lt;/number&gt;&lt;edition&gt;2008/11/21&lt;/edition&gt;&lt;keywords&gt;&lt;keyword&gt;Adenocarcinoma/*mortality/*surgery&lt;/keyword&gt;&lt;keyword&gt;Adult&lt;/keyword&gt;&lt;keyword&gt;Aged&lt;/keyword&gt;&lt;keyword&gt;Female&lt;/keyword&gt;&lt;keyword&gt;Humans&lt;/keyword&gt;&lt;keyword&gt;Male&lt;/keyword&gt;&lt;keyword&gt;Middle Aged&lt;/keyword&gt;&lt;keyword&gt;*Pancreatectomy/mortality&lt;/keyword&gt;&lt;keyword&gt;Pancreatic Neoplasms/*mortality/*surgery&lt;/keyword&gt;&lt;keyword&gt;Proportional Hazards Models&lt;/keyword&gt;&lt;keyword&gt;Retrospective Studies&lt;/keyword&gt;&lt;keyword&gt;SEER Program&lt;/keyword&gt;&lt;keyword&gt;Survival Analysis&lt;/keyword&gt;&lt;/keywords&gt;&lt;dates&gt;&lt;year&gt;2009&lt;/year&gt;&lt;pub-dates&gt;&lt;date&gt;Feb 1&lt;/date&gt;&lt;/pub-dates&gt;&lt;/dates&gt;&lt;isbn&gt;1096-9098 (Electronic)&amp;#xD;0022-4790 (Linking)&lt;/isbn&gt;&lt;accession-num&gt;19021191&lt;/accession-num&gt;&lt;work-type&gt;Research Support, N.I.H., Extramural&lt;/work-type&gt;&lt;urls&gt;&lt;related-urls&gt;&lt;url&gt;http://www.ncbi.nlm.nih.gov/pubmed/19021191&lt;/url&gt;&lt;/related-urls&gt;&lt;/urls&gt;&lt;electronic-resource-num&gt;10.1002/jso.21189&lt;/electronic-resource-num&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8" w:tooltip="Nathan, 2009 #13" w:history="1">
        <w:r w:rsidR="005143EC" w:rsidRPr="000634A2">
          <w:rPr>
            <w:rFonts w:ascii="Book Antiqua" w:hAnsi="Book Antiqua" w:cs="Times New Roman"/>
            <w:noProof/>
            <w:color w:val="000000" w:themeColor="text1"/>
            <w:sz w:val="24"/>
            <w:szCs w:val="24"/>
            <w:vertAlign w:val="superscript"/>
          </w:rPr>
          <w:t>8</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595B63" w:rsidRPr="000634A2">
        <w:rPr>
          <w:rFonts w:ascii="Book Antiqua" w:hAnsi="Book Antiqua" w:cs="Times New Roman"/>
          <w:color w:val="000000" w:themeColor="text1"/>
          <w:sz w:val="24"/>
          <w:szCs w:val="24"/>
        </w:rPr>
        <w:t>.</w:t>
      </w:r>
      <w:r w:rsidR="008300CB" w:rsidRPr="000634A2">
        <w:rPr>
          <w:rFonts w:ascii="Book Antiqua" w:hAnsi="Book Antiqua" w:cs="Times New Roman"/>
          <w:color w:val="000000" w:themeColor="text1"/>
          <w:sz w:val="24"/>
          <w:szCs w:val="24"/>
        </w:rPr>
        <w:t xml:space="preserve"> </w:t>
      </w:r>
      <w:r w:rsidR="008E6DE8" w:rsidRPr="000634A2">
        <w:rPr>
          <w:rFonts w:ascii="Book Antiqua" w:hAnsi="Book Antiqua" w:cs="Times New Roman"/>
          <w:color w:val="000000" w:themeColor="text1"/>
          <w:sz w:val="24"/>
          <w:szCs w:val="24"/>
        </w:rPr>
        <w:t>Complete absence of pancreatic hormones, including insulin, glucagon, and other islet regulation peptides, le</w:t>
      </w:r>
      <w:r w:rsidR="00653C20" w:rsidRPr="000634A2">
        <w:rPr>
          <w:rFonts w:ascii="Book Antiqua" w:hAnsi="Book Antiqua" w:cs="Times New Roman"/>
          <w:color w:val="000000" w:themeColor="text1"/>
          <w:sz w:val="24"/>
          <w:szCs w:val="24"/>
        </w:rPr>
        <w:t>a</w:t>
      </w:r>
      <w:r w:rsidR="008E6DE8" w:rsidRPr="000634A2">
        <w:rPr>
          <w:rFonts w:ascii="Book Antiqua" w:hAnsi="Book Antiqua" w:cs="Times New Roman"/>
          <w:color w:val="000000" w:themeColor="text1"/>
          <w:sz w:val="24"/>
          <w:szCs w:val="24"/>
        </w:rPr>
        <w:t>d</w:t>
      </w:r>
      <w:r w:rsidR="00653C20" w:rsidRPr="000634A2">
        <w:rPr>
          <w:rFonts w:ascii="Book Antiqua" w:hAnsi="Book Antiqua" w:cs="Times New Roman"/>
          <w:color w:val="000000" w:themeColor="text1"/>
          <w:sz w:val="24"/>
          <w:szCs w:val="24"/>
        </w:rPr>
        <w:t>s</w:t>
      </w:r>
      <w:r w:rsidR="008E6DE8" w:rsidRPr="000634A2">
        <w:rPr>
          <w:rFonts w:ascii="Book Antiqua" w:hAnsi="Book Antiqua" w:cs="Times New Roman"/>
          <w:color w:val="000000" w:themeColor="text1"/>
          <w:sz w:val="24"/>
          <w:szCs w:val="24"/>
        </w:rPr>
        <w:t xml:space="preserve"> to tough management of brittle diabetes and dangerous episodes of hypoglycemia</w:t>
      </w:r>
      <w:r w:rsidR="00515D36" w:rsidRPr="000634A2">
        <w:rPr>
          <w:rFonts w:ascii="Book Antiqua" w:hAnsi="Book Antiqua" w:cs="Times New Roman"/>
          <w:color w:val="000000" w:themeColor="text1"/>
          <w:sz w:val="24"/>
          <w:szCs w:val="24"/>
        </w:rPr>
        <w:fldChar w:fldCharType="begin">
          <w:fldData xml:space="preserve">PEVuZE5vdGU+PENpdGU+PEF1dGhvcj5EcmVzbGVyPC9BdXRob3I+PFllYXI+MTk5MTwvWWVhcj48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</w:fldData>
        </w:fldChar>
      </w:r>
      <w:r w:rsidR="005143EC" w:rsidRPr="000634A2">
        <w:rPr>
          <w:rFonts w:ascii="Book Antiqua" w:hAnsi="Book Antiqua" w:cs="Times New Roman"/>
          <w:color w:val="000000" w:themeColor="text1"/>
          <w:sz w:val="24"/>
          <w:szCs w:val="24"/>
        </w:rPr>
        <w:instrText xml:space="preserve"> ADDIN EN.CITE </w:instrText>
      </w:r>
      <w:r w:rsidR="005143EC" w:rsidRPr="000634A2">
        <w:rPr>
          <w:rFonts w:ascii="Book Antiqua" w:hAnsi="Book Antiqua" w:cs="Times New Roman"/>
          <w:color w:val="000000" w:themeColor="text1"/>
          <w:sz w:val="24"/>
          <w:szCs w:val="24"/>
        </w:rPr>
        <w:fldChar w:fldCharType="begin">
          <w:fldData xml:space="preserve">PEVuZE5vdGU+PENpdGU+PEF1dGhvcj5EcmVzbGVyPC9BdXRob3I+PFllYXI+MTk5MTwvWWVhcj48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</w:fldData>
        </w:fldChar>
      </w:r>
      <w:r w:rsidR="005143EC" w:rsidRPr="000634A2">
        <w:rPr>
          <w:rFonts w:ascii="Book Antiqua" w:hAnsi="Book Antiqua" w:cs="Times New Roman"/>
          <w:color w:val="000000" w:themeColor="text1"/>
          <w:sz w:val="24"/>
          <w:szCs w:val="24"/>
        </w:rPr>
        <w:instrText xml:space="preserve"> ADDIN EN.CITE.DATA </w:instrText>
      </w:r>
      <w:r w:rsidR="005143EC" w:rsidRPr="000634A2">
        <w:rPr>
          <w:rFonts w:ascii="Book Antiqua" w:hAnsi="Book Antiqua" w:cs="Times New Roman"/>
          <w:color w:val="000000" w:themeColor="text1"/>
          <w:sz w:val="24"/>
          <w:szCs w:val="24"/>
        </w:rPr>
      </w:r>
      <w:r w:rsidR="005143EC" w:rsidRPr="000634A2">
        <w:rPr>
          <w:rFonts w:ascii="Book Antiqua" w:hAnsi="Book Antiqua" w:cs="Times New Roman"/>
          <w:color w:val="000000" w:themeColor="text1"/>
          <w:sz w:val="24"/>
          <w:szCs w:val="24"/>
        </w:rPr>
        <w:fldChar w:fldCharType="end"/>
      </w:r>
      <w:r w:rsidR="00515D36" w:rsidRPr="000634A2">
        <w:rPr>
          <w:rFonts w:ascii="Book Antiqua" w:hAnsi="Book Antiqua" w:cs="Times New Roman"/>
          <w:color w:val="000000" w:themeColor="text1"/>
          <w:sz w:val="24"/>
          <w:szCs w:val="24"/>
        </w:rPr>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9" w:tooltip="Dresler, 1991 #14" w:history="1">
        <w:r w:rsidR="005143EC" w:rsidRPr="000634A2">
          <w:rPr>
            <w:rFonts w:ascii="Book Antiqua" w:hAnsi="Book Antiqua" w:cs="Times New Roman"/>
            <w:noProof/>
            <w:color w:val="000000" w:themeColor="text1"/>
            <w:sz w:val="24"/>
            <w:szCs w:val="24"/>
            <w:vertAlign w:val="superscript"/>
          </w:rPr>
          <w:t>9</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8E6DE8" w:rsidRPr="000634A2">
        <w:rPr>
          <w:rFonts w:ascii="Book Antiqua" w:hAnsi="Book Antiqua" w:cs="Times New Roman"/>
          <w:color w:val="000000" w:themeColor="text1"/>
          <w:sz w:val="24"/>
          <w:szCs w:val="24"/>
        </w:rPr>
        <w:t>. Lack of pancreatic digestive enzymes contribute</w:t>
      </w:r>
      <w:r w:rsidR="00653C20" w:rsidRPr="000634A2">
        <w:rPr>
          <w:rFonts w:ascii="Book Antiqua" w:hAnsi="Book Antiqua" w:cs="Times New Roman"/>
          <w:color w:val="000000" w:themeColor="text1"/>
          <w:sz w:val="24"/>
          <w:szCs w:val="24"/>
        </w:rPr>
        <w:t>s</w:t>
      </w:r>
      <w:r w:rsidR="008E6DE8" w:rsidRPr="000634A2">
        <w:rPr>
          <w:rFonts w:ascii="Book Antiqua" w:hAnsi="Book Antiqua" w:cs="Times New Roman"/>
          <w:color w:val="000000" w:themeColor="text1"/>
          <w:sz w:val="24"/>
          <w:szCs w:val="24"/>
        </w:rPr>
        <w:t xml:space="preserve"> to malabsorption with a symptom of severe diarrhea and steatorrhea</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&lt;EndNote&gt;&lt;Cite&gt;&lt;Author&gt;Lindkvist&lt;/Author&gt;&lt;Year&gt;2013&lt;/Year&gt;&lt;RecNum&gt;15&lt;/RecNum&gt;&lt;DisplayText&gt;&lt;style face="superscript"&gt;[10]&lt;/style&gt;&lt;/DisplayText&gt;&lt;record&gt;&lt;rec-number&gt;15&lt;/rec-number&gt;&lt;foreign-keys&gt;&lt;key app="EN" db-id="srztesstqzv2s1ezsd7vxeejv9xssa25pzsf"&gt;15&lt;/key&gt;&lt;/foreign-keys&gt;&lt;ref-type name="Journal Article"&gt;17&lt;/ref-type&gt;&lt;contributors&gt;&lt;authors&gt;&lt;author&gt;Lindkvist, B.&lt;/author&gt;&lt;/authors&gt;&lt;/contributors&gt;&lt;auth-address&gt;Bjorn Lindkvist, Institute of Medicine, Sahlgrenska Academy, University of Gothenburg, SE-413 45 Gothenburg, Sweden.&lt;/auth-address&gt;&lt;titles&gt;&lt;title&gt;Diagnosis and treatment of pancreatic exocrine insufficiency&lt;/title&gt;&lt;secondary-title&gt;World J Gastroenterol&lt;/secondary-title&gt;&lt;alt-title&gt;World journal of gastroenterology&lt;/alt-title&gt;&lt;/titles&gt;&lt;pages&gt;7258-66&lt;/pages&gt;&lt;volume&gt;19&lt;/volume&gt;&lt;number&gt;42&lt;/number&gt;&lt;edition&gt;2013/11/22&lt;/edition&gt;&lt;keywords&gt;&lt;keyword&gt;Enzyme Replacement Therapy&lt;/keyword&gt;&lt;keyword&gt;Exocrine Pancreatic Insufficiency/*diagnosis/enzymology/*therapy&lt;/keyword&gt;&lt;keyword&gt;Humans&lt;/keyword&gt;&lt;keyword&gt;*Pancreatic Function Tests&lt;/keyword&gt;&lt;keyword&gt;Pancrelipase/*administration &amp;amp; dosage&lt;/keyword&gt;&lt;keyword&gt;Predictive Value of Tests&lt;/keyword&gt;&lt;keyword&gt;Proton Pump Inhibitors/*therapeutic use&lt;/keyword&gt;&lt;keyword&gt;Risk Factors&lt;/keyword&gt;&lt;keyword&gt;*Risk Reduction Behavior&lt;/keyword&gt;&lt;keyword&gt;Treatment Outcome&lt;/keyword&gt;&lt;/keywords&gt;&lt;dates&gt;&lt;year&gt;2013&lt;/year&gt;&lt;pub-dates&gt;&lt;date&gt;Nov 14&lt;/date&gt;&lt;/pub-dates&gt;&lt;/dates&gt;&lt;isbn&gt;2219-2840 (Electronic)&amp;#xD;1007-9327 (Linking)&lt;/isbn&gt;&lt;accession-num&gt;24259956&lt;/accession-num&gt;&lt;work-type&gt;Review&lt;/work-type&gt;&lt;urls&gt;&lt;related-urls&gt;&lt;url&gt;http://www.ncbi.nlm.nih.gov/pubmed/24259956&lt;/url&gt;&lt;/related-urls&gt;&lt;/urls&gt;&lt;custom2&gt;3831207&lt;/custom2&gt;&lt;electronic-resource-num&gt;10.3748/wjg.v19.i42.7258&lt;/electronic-resource-num&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10" w:tooltip="Lindkvist, 2013 #15" w:history="1">
        <w:r w:rsidR="005143EC" w:rsidRPr="000634A2">
          <w:rPr>
            <w:rFonts w:ascii="Book Antiqua" w:hAnsi="Book Antiqua" w:cs="Times New Roman"/>
            <w:noProof/>
            <w:color w:val="000000" w:themeColor="text1"/>
            <w:sz w:val="24"/>
            <w:szCs w:val="24"/>
            <w:vertAlign w:val="superscript"/>
          </w:rPr>
          <w:t>10</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8E6DE8" w:rsidRPr="000634A2">
        <w:rPr>
          <w:rFonts w:ascii="Book Antiqua" w:hAnsi="Book Antiqua" w:cs="Times New Roman"/>
          <w:color w:val="000000" w:themeColor="text1"/>
          <w:sz w:val="24"/>
          <w:szCs w:val="24"/>
        </w:rPr>
        <w:t>.</w:t>
      </w:r>
      <w:r w:rsidR="00351BF3" w:rsidRPr="000634A2">
        <w:rPr>
          <w:rFonts w:ascii="Book Antiqua" w:hAnsi="Book Antiqua" w:cs="Times New Roman"/>
          <w:color w:val="000000" w:themeColor="text1"/>
          <w:sz w:val="24"/>
          <w:szCs w:val="24"/>
        </w:rPr>
        <w:t xml:space="preserve"> </w:t>
      </w:r>
      <w:r w:rsidR="00741297" w:rsidRPr="000634A2">
        <w:rPr>
          <w:rFonts w:ascii="Book Antiqua" w:hAnsi="Book Antiqua" w:cs="Times New Roman"/>
          <w:color w:val="000000" w:themeColor="text1"/>
          <w:sz w:val="24"/>
          <w:szCs w:val="24"/>
        </w:rPr>
        <w:t xml:space="preserve">It </w:t>
      </w:r>
      <w:r w:rsidR="003B3F31" w:rsidRPr="000634A2">
        <w:rPr>
          <w:rFonts w:ascii="Book Antiqua" w:hAnsi="Book Antiqua" w:cs="Times New Roman"/>
          <w:color w:val="000000" w:themeColor="text1"/>
          <w:sz w:val="24"/>
          <w:szCs w:val="24"/>
        </w:rPr>
        <w:t>h</w:t>
      </w:r>
      <w:r w:rsidR="00741297" w:rsidRPr="000634A2">
        <w:rPr>
          <w:rFonts w:ascii="Book Antiqua" w:hAnsi="Book Antiqua" w:cs="Times New Roman"/>
          <w:color w:val="000000" w:themeColor="text1"/>
          <w:sz w:val="24"/>
          <w:szCs w:val="24"/>
        </w:rPr>
        <w:t xml:space="preserve">as been hypothesized that </w:t>
      </w:r>
      <w:r w:rsidR="00370AE8" w:rsidRPr="000634A2">
        <w:rPr>
          <w:rFonts w:ascii="Book Antiqua" w:hAnsi="Book Antiqua" w:cs="Times New Roman"/>
          <w:color w:val="000000" w:themeColor="text1"/>
          <w:sz w:val="24"/>
          <w:szCs w:val="24"/>
        </w:rPr>
        <w:t>glycemic control and nutritional status at the apancreatic stat</w:t>
      </w:r>
      <w:r w:rsidR="00FF3E70" w:rsidRPr="000634A2">
        <w:rPr>
          <w:rFonts w:ascii="Book Antiqua" w:hAnsi="Book Antiqua" w:cs="Times New Roman"/>
          <w:color w:val="000000" w:themeColor="text1"/>
          <w:sz w:val="24"/>
          <w:szCs w:val="24"/>
        </w:rPr>
        <w:t>e</w:t>
      </w:r>
      <w:r w:rsidR="00E44358" w:rsidRPr="000634A2">
        <w:rPr>
          <w:rFonts w:ascii="Book Antiqua" w:hAnsi="Book Antiqua" w:cs="Times New Roman"/>
          <w:color w:val="000000" w:themeColor="text1"/>
          <w:sz w:val="24"/>
          <w:szCs w:val="24"/>
        </w:rPr>
        <w:t xml:space="preserve"> may have a potential impact on </w:t>
      </w:r>
      <w:r w:rsidR="00B767BB" w:rsidRPr="000634A2">
        <w:rPr>
          <w:rFonts w:ascii="Book Antiqua" w:hAnsi="Book Antiqua" w:cs="Times New Roman"/>
          <w:color w:val="000000" w:themeColor="text1"/>
          <w:sz w:val="24"/>
          <w:szCs w:val="24"/>
        </w:rPr>
        <w:t xml:space="preserve">postoperative complications, </w:t>
      </w:r>
      <w:r w:rsidR="00E44358" w:rsidRPr="000634A2">
        <w:rPr>
          <w:rFonts w:ascii="Book Antiqua" w:hAnsi="Book Antiqua" w:cs="Times New Roman"/>
          <w:color w:val="000000" w:themeColor="text1"/>
          <w:sz w:val="24"/>
          <w:szCs w:val="24"/>
        </w:rPr>
        <w:t>tumor recurrence and long-term survival</w:t>
      </w:r>
      <w:r w:rsidR="00DC0A95" w:rsidRPr="000634A2">
        <w:rPr>
          <w:rFonts w:ascii="Book Antiqua" w:hAnsi="Book Antiqua" w:cs="Times New Roman"/>
          <w:color w:val="000000" w:themeColor="text1"/>
          <w:sz w:val="24"/>
          <w:szCs w:val="24"/>
        </w:rPr>
        <w:t xml:space="preserve">, but this has not yet been studied. </w:t>
      </w:r>
      <w:r w:rsidR="00435AE1" w:rsidRPr="000634A2">
        <w:rPr>
          <w:rFonts w:ascii="Book Antiqua" w:hAnsi="Book Antiqua" w:cs="Times New Roman"/>
          <w:color w:val="000000" w:themeColor="text1"/>
          <w:sz w:val="24"/>
          <w:szCs w:val="24"/>
        </w:rPr>
        <w:t>Considering of complex postoperative medical management, the decision of</w:t>
      </w:r>
      <w:r w:rsidR="00977E09" w:rsidRPr="000634A2">
        <w:rPr>
          <w:rFonts w:ascii="Book Antiqua" w:hAnsi="Book Antiqua" w:cs="Times New Roman"/>
          <w:color w:val="000000" w:themeColor="text1"/>
          <w:sz w:val="24"/>
          <w:szCs w:val="24"/>
        </w:rPr>
        <w:t xml:space="preserve"> </w:t>
      </w:r>
      <w:r w:rsidR="00435AE1" w:rsidRPr="000634A2">
        <w:rPr>
          <w:rFonts w:ascii="Book Antiqua" w:hAnsi="Book Antiqua" w:cs="Times New Roman"/>
          <w:color w:val="000000" w:themeColor="text1"/>
          <w:sz w:val="24"/>
          <w:szCs w:val="24"/>
        </w:rPr>
        <w:t>TP in the setting of pancreatic tumors, however, continues to be a challenge for many surgeons and patients.</w:t>
      </w:r>
    </w:p>
    <w:p w14:paraId="46A575A3" w14:textId="77777777" w:rsidR="00D03416" w:rsidRPr="000634A2" w:rsidRDefault="00815761" w:rsidP="00A16BCC">
      <w:pPr>
        <w:spacing w:line="360" w:lineRule="auto"/>
        <w:ind w:firstLineChars="100" w:firstLine="240"/>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The aim of the study was to clarify whether glycemic control and nutritional status</w:t>
      </w:r>
      <w:r w:rsidR="002A57D7" w:rsidRPr="000634A2">
        <w:rPr>
          <w:rFonts w:ascii="Book Antiqua" w:hAnsi="Book Antiqua" w:cs="Times New Roman"/>
          <w:color w:val="000000" w:themeColor="text1"/>
          <w:sz w:val="24"/>
          <w:szCs w:val="24"/>
        </w:rPr>
        <w:t xml:space="preserve"> are </w:t>
      </w:r>
      <w:r w:rsidR="002A57D7" w:rsidRPr="000634A2">
        <w:rPr>
          <w:rFonts w:ascii="Book Antiqua" w:hAnsi="Book Antiqua" w:cs="Times New Roman"/>
          <w:color w:val="000000" w:themeColor="text1"/>
          <w:sz w:val="24"/>
          <w:szCs w:val="24"/>
        </w:rPr>
        <w:lastRenderedPageBreak/>
        <w:t>associated with complications, tumor recurrence and long-term survival</w:t>
      </w:r>
      <w:r w:rsidR="00BB2A3D" w:rsidRPr="000634A2">
        <w:rPr>
          <w:rFonts w:ascii="Book Antiqua" w:hAnsi="Book Antiqua" w:cs="Times New Roman"/>
          <w:color w:val="000000" w:themeColor="text1"/>
          <w:sz w:val="24"/>
          <w:szCs w:val="24"/>
        </w:rPr>
        <w:t xml:space="preserve"> by conducting a retrospective analysis of patients undergoing </w:t>
      </w:r>
      <w:r w:rsidR="00F90E82" w:rsidRPr="000634A2">
        <w:rPr>
          <w:rFonts w:ascii="Book Antiqua" w:hAnsi="Book Antiqua" w:cs="Times New Roman"/>
          <w:color w:val="000000" w:themeColor="text1"/>
          <w:sz w:val="24"/>
          <w:szCs w:val="24"/>
        </w:rPr>
        <w:t>TP</w:t>
      </w:r>
      <w:r w:rsidR="00424AFC" w:rsidRPr="000634A2">
        <w:rPr>
          <w:rFonts w:ascii="Book Antiqua" w:hAnsi="Book Antiqua" w:cs="Times New Roman"/>
          <w:color w:val="000000" w:themeColor="text1"/>
          <w:sz w:val="24"/>
          <w:szCs w:val="24"/>
        </w:rPr>
        <w:t xml:space="preserve">. In addition, </w:t>
      </w:r>
      <w:r w:rsidR="00942DBD" w:rsidRPr="000634A2">
        <w:rPr>
          <w:rFonts w:ascii="Book Antiqua" w:hAnsi="Book Antiqua" w:cs="Times New Roman"/>
          <w:color w:val="000000" w:themeColor="text1"/>
          <w:sz w:val="24"/>
          <w:szCs w:val="24"/>
        </w:rPr>
        <w:t xml:space="preserve">risk </w:t>
      </w:r>
      <w:r w:rsidR="00F57A71" w:rsidRPr="000634A2">
        <w:rPr>
          <w:rFonts w:ascii="Book Antiqua" w:hAnsi="Book Antiqua" w:cs="Times New Roman"/>
          <w:color w:val="000000" w:themeColor="text1"/>
          <w:sz w:val="24"/>
          <w:szCs w:val="24"/>
        </w:rPr>
        <w:t>factors for postoperative glycemic control and nutritional status</w:t>
      </w:r>
      <w:r w:rsidR="00973149" w:rsidRPr="000634A2">
        <w:rPr>
          <w:rFonts w:ascii="Book Antiqua" w:hAnsi="Book Antiqua" w:cs="Times New Roman"/>
          <w:color w:val="000000" w:themeColor="text1"/>
          <w:sz w:val="24"/>
          <w:szCs w:val="24"/>
        </w:rPr>
        <w:t xml:space="preserve"> were</w:t>
      </w:r>
      <w:r w:rsidR="00F57A71" w:rsidRPr="000634A2">
        <w:rPr>
          <w:rFonts w:ascii="Book Antiqua" w:hAnsi="Book Antiqua" w:cs="Times New Roman"/>
          <w:color w:val="000000" w:themeColor="text1"/>
          <w:sz w:val="24"/>
          <w:szCs w:val="24"/>
        </w:rPr>
        <w:t xml:space="preserve"> evaluated for </w:t>
      </w:r>
      <w:r w:rsidR="005C4C83" w:rsidRPr="000634A2">
        <w:rPr>
          <w:rFonts w:ascii="Book Antiqua" w:hAnsi="Book Antiqua" w:cs="Times New Roman"/>
          <w:color w:val="000000" w:themeColor="text1"/>
          <w:sz w:val="24"/>
          <w:szCs w:val="24"/>
        </w:rPr>
        <w:t xml:space="preserve">further improvement of </w:t>
      </w:r>
      <w:r w:rsidR="00F57A71" w:rsidRPr="000634A2">
        <w:rPr>
          <w:rFonts w:ascii="Book Antiqua" w:hAnsi="Book Antiqua" w:cs="Times New Roman"/>
          <w:color w:val="000000" w:themeColor="text1"/>
          <w:sz w:val="24"/>
          <w:szCs w:val="24"/>
        </w:rPr>
        <w:t>reduce</w:t>
      </w:r>
      <w:r w:rsidR="00D4548C" w:rsidRPr="000634A2">
        <w:rPr>
          <w:rFonts w:ascii="Book Antiqua" w:hAnsi="Book Antiqua" w:cs="Times New Roman"/>
          <w:color w:val="000000" w:themeColor="text1"/>
          <w:sz w:val="24"/>
          <w:szCs w:val="24"/>
        </w:rPr>
        <w:t>d</w:t>
      </w:r>
      <w:r w:rsidR="00F57A71" w:rsidRPr="000634A2">
        <w:rPr>
          <w:rFonts w:ascii="Book Antiqua" w:hAnsi="Book Antiqua" w:cs="Times New Roman"/>
          <w:color w:val="000000" w:themeColor="text1"/>
          <w:sz w:val="24"/>
          <w:szCs w:val="24"/>
        </w:rPr>
        <w:t xml:space="preserve"> pancreatic exocrine and endocrine insufficiency.</w:t>
      </w:r>
    </w:p>
    <w:p w14:paraId="549EC49B" w14:textId="77777777" w:rsidR="00F81EFC" w:rsidRPr="000634A2" w:rsidRDefault="00F81EFC" w:rsidP="00A16BCC">
      <w:pPr>
        <w:spacing w:line="360" w:lineRule="auto"/>
        <w:rPr>
          <w:rFonts w:ascii="Book Antiqua" w:hAnsi="Book Antiqua" w:cs="Times New Roman"/>
          <w:color w:val="000000" w:themeColor="text1"/>
          <w:sz w:val="24"/>
          <w:szCs w:val="24"/>
        </w:rPr>
      </w:pPr>
    </w:p>
    <w:p w14:paraId="23DDA737" w14:textId="77777777" w:rsidR="00622A1E" w:rsidRPr="000634A2" w:rsidRDefault="00622A1E" w:rsidP="00622A1E">
      <w:pPr>
        <w:spacing w:line="360" w:lineRule="auto"/>
        <w:rPr>
          <w:rFonts w:ascii="Book Antiqua" w:hAnsi="Book Antiqua"/>
          <w:b/>
          <w:sz w:val="24"/>
          <w:szCs w:val="24"/>
        </w:rPr>
      </w:pPr>
      <w:bookmarkStart w:id="50" w:name="OLE_LINK337"/>
      <w:bookmarkStart w:id="51" w:name="OLE_LINK338"/>
      <w:bookmarkStart w:id="52" w:name="OLE_LINK378"/>
      <w:bookmarkStart w:id="53" w:name="OLE_LINK388"/>
      <w:bookmarkStart w:id="54" w:name="OLE_LINK394"/>
      <w:r w:rsidRPr="000634A2">
        <w:rPr>
          <w:rFonts w:ascii="Book Antiqua" w:hAnsi="Book Antiqua"/>
          <w:b/>
          <w:sz w:val="24"/>
          <w:szCs w:val="24"/>
        </w:rPr>
        <w:t>MATERIALS AND METHODS</w:t>
      </w:r>
    </w:p>
    <w:bookmarkEnd w:id="50"/>
    <w:bookmarkEnd w:id="51"/>
    <w:bookmarkEnd w:id="52"/>
    <w:bookmarkEnd w:id="53"/>
    <w:bookmarkEnd w:id="54"/>
    <w:p w14:paraId="37FCEEE5" w14:textId="77777777" w:rsidR="00696475" w:rsidRPr="000634A2" w:rsidRDefault="00A22A27"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Patients</w:t>
      </w:r>
      <w:r w:rsidR="00AC7D78" w:rsidRPr="000634A2">
        <w:rPr>
          <w:rFonts w:ascii="Book Antiqua" w:hAnsi="Book Antiqua" w:cs="Times New Roman"/>
          <w:b/>
          <w:i/>
          <w:color w:val="000000" w:themeColor="text1"/>
          <w:sz w:val="24"/>
          <w:szCs w:val="24"/>
        </w:rPr>
        <w:t xml:space="preserve"> </w:t>
      </w:r>
    </w:p>
    <w:p w14:paraId="7D65AA8B" w14:textId="77777777" w:rsidR="00EB48A5" w:rsidRPr="000634A2" w:rsidRDefault="00A51876"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A total of 52 patients who underwent</w:t>
      </w:r>
      <w:bookmarkStart w:id="55" w:name="OLE_LINK14"/>
      <w:bookmarkStart w:id="56" w:name="OLE_LINK20"/>
      <w:r w:rsidR="00AB0D33" w:rsidRPr="000634A2">
        <w:rPr>
          <w:rFonts w:ascii="Book Antiqua" w:hAnsi="Book Antiqua" w:cs="Times New Roman"/>
          <w:color w:val="000000" w:themeColor="text1"/>
          <w:sz w:val="24"/>
          <w:szCs w:val="24"/>
        </w:rPr>
        <w:t xml:space="preserve"> elective</w:t>
      </w:r>
      <w:r w:rsidRPr="000634A2">
        <w:rPr>
          <w:rFonts w:ascii="Book Antiqua" w:hAnsi="Book Antiqua" w:cs="Times New Roman"/>
          <w:color w:val="000000" w:themeColor="text1"/>
          <w:sz w:val="24"/>
          <w:szCs w:val="24"/>
        </w:rPr>
        <w:t xml:space="preserve"> </w:t>
      </w:r>
      <w:r w:rsidR="00F90E82" w:rsidRPr="000634A2">
        <w:rPr>
          <w:rFonts w:ascii="Book Antiqua" w:hAnsi="Book Antiqua" w:cs="Times New Roman"/>
          <w:color w:val="000000" w:themeColor="text1"/>
          <w:sz w:val="24"/>
          <w:szCs w:val="24"/>
        </w:rPr>
        <w:t>TP</w:t>
      </w:r>
      <w:bookmarkEnd w:id="55"/>
      <w:bookmarkEnd w:id="56"/>
      <w:r w:rsidR="00CD650C" w:rsidRPr="000634A2">
        <w:rPr>
          <w:rFonts w:ascii="Book Antiqua" w:hAnsi="Book Antiqua" w:cs="Times New Roman"/>
          <w:color w:val="000000" w:themeColor="text1"/>
          <w:sz w:val="24"/>
          <w:szCs w:val="24"/>
        </w:rPr>
        <w:t xml:space="preserve"> between </w:t>
      </w:r>
      <w:r w:rsidR="00E92BB6" w:rsidRPr="000634A2">
        <w:rPr>
          <w:rFonts w:ascii="Book Antiqua" w:hAnsi="Book Antiqua" w:cs="Times New Roman"/>
          <w:color w:val="000000" w:themeColor="text1"/>
          <w:sz w:val="24"/>
          <w:szCs w:val="24"/>
        </w:rPr>
        <w:t xml:space="preserve">2007 and 2015 at Huashan Hospital, Fudan University. </w:t>
      </w:r>
      <w:r w:rsidR="006B54D0" w:rsidRPr="000634A2">
        <w:rPr>
          <w:rFonts w:ascii="Book Antiqua" w:hAnsi="Book Antiqua" w:cs="Times New Roman"/>
          <w:color w:val="000000" w:themeColor="text1"/>
          <w:sz w:val="24"/>
          <w:szCs w:val="24"/>
        </w:rPr>
        <w:t xml:space="preserve">At our institute, elective </w:t>
      </w:r>
      <w:r w:rsidR="00F90E82" w:rsidRPr="000634A2">
        <w:rPr>
          <w:rFonts w:ascii="Book Antiqua" w:hAnsi="Book Antiqua" w:cs="Times New Roman"/>
          <w:color w:val="000000" w:themeColor="text1"/>
          <w:sz w:val="24"/>
          <w:szCs w:val="24"/>
        </w:rPr>
        <w:t>TP</w:t>
      </w:r>
      <w:r w:rsidR="006B54D0" w:rsidRPr="000634A2">
        <w:rPr>
          <w:rFonts w:ascii="Book Antiqua" w:hAnsi="Book Antiqua" w:cs="Times New Roman"/>
          <w:color w:val="000000" w:themeColor="text1"/>
          <w:sz w:val="24"/>
          <w:szCs w:val="24"/>
        </w:rPr>
        <w:t xml:space="preserve"> was indicated for </w:t>
      </w:r>
      <w:r w:rsidR="004E77FC" w:rsidRPr="000634A2">
        <w:rPr>
          <w:rFonts w:ascii="Book Antiqua" w:hAnsi="Book Antiqua" w:cs="Times New Roman"/>
          <w:color w:val="000000" w:themeColor="text1"/>
          <w:sz w:val="24"/>
          <w:szCs w:val="24"/>
        </w:rPr>
        <w:t>pancreatic ductal adenocarcinoma,</w:t>
      </w:r>
      <w:bookmarkStart w:id="57" w:name="OLE_LINK21"/>
      <w:r w:rsidR="005A40B5" w:rsidRPr="000634A2">
        <w:rPr>
          <w:rFonts w:ascii="Book Antiqua" w:hAnsi="Book Antiqua" w:cs="Times New Roman"/>
          <w:color w:val="000000" w:themeColor="text1"/>
          <w:sz w:val="24"/>
          <w:szCs w:val="24"/>
        </w:rPr>
        <w:t xml:space="preserve"> cystadenocarcinoma, </w:t>
      </w:r>
      <w:r w:rsidR="00E61C74" w:rsidRPr="000634A2">
        <w:rPr>
          <w:rFonts w:ascii="Book Antiqua" w:hAnsi="Book Antiqua" w:cs="Times New Roman"/>
          <w:color w:val="000000" w:themeColor="text1"/>
          <w:sz w:val="24"/>
          <w:szCs w:val="24"/>
        </w:rPr>
        <w:t>invasive</w:t>
      </w:r>
      <w:r w:rsidR="00A54700" w:rsidRPr="000634A2">
        <w:rPr>
          <w:rFonts w:ascii="Book Antiqua" w:hAnsi="Book Antiqua" w:cs="Times New Roman"/>
          <w:color w:val="000000" w:themeColor="text1"/>
          <w:sz w:val="24"/>
          <w:szCs w:val="24"/>
        </w:rPr>
        <w:t xml:space="preserve"> </w:t>
      </w:r>
      <w:r w:rsidR="00352BDC" w:rsidRPr="000634A2">
        <w:rPr>
          <w:rFonts w:ascii="Book Antiqua" w:hAnsi="Book Antiqua" w:cs="Times New Roman"/>
          <w:color w:val="000000" w:themeColor="text1"/>
          <w:sz w:val="24"/>
          <w:szCs w:val="24"/>
        </w:rPr>
        <w:t>IPMN</w:t>
      </w:r>
      <w:bookmarkEnd w:id="57"/>
      <w:r w:rsidR="00A45FDD" w:rsidRPr="000634A2">
        <w:rPr>
          <w:rFonts w:ascii="Book Antiqua" w:hAnsi="Book Antiqua" w:cs="Times New Roman"/>
          <w:color w:val="000000" w:themeColor="text1"/>
          <w:sz w:val="24"/>
          <w:szCs w:val="24"/>
        </w:rPr>
        <w:t>,</w:t>
      </w:r>
      <w:r w:rsidR="005A40B5" w:rsidRPr="000634A2">
        <w:rPr>
          <w:rFonts w:ascii="Book Antiqua" w:hAnsi="Book Antiqua" w:cs="Times New Roman"/>
          <w:color w:val="000000" w:themeColor="text1"/>
          <w:sz w:val="24"/>
          <w:szCs w:val="24"/>
        </w:rPr>
        <w:t xml:space="preserve"> acinar adenocarcinoma, </w:t>
      </w:r>
      <w:r w:rsidR="00352BDC" w:rsidRPr="000634A2">
        <w:rPr>
          <w:rFonts w:ascii="Book Antiqua" w:hAnsi="Book Antiqua" w:cs="Times New Roman"/>
          <w:color w:val="000000" w:themeColor="text1"/>
          <w:sz w:val="24"/>
          <w:szCs w:val="24"/>
        </w:rPr>
        <w:t>adenosquamous carcinoma</w:t>
      </w:r>
      <w:r w:rsidR="00C1418E" w:rsidRPr="000634A2">
        <w:rPr>
          <w:rFonts w:ascii="Book Antiqua" w:hAnsi="Book Antiqua" w:cs="Times New Roman"/>
          <w:color w:val="000000" w:themeColor="text1"/>
          <w:sz w:val="24"/>
          <w:szCs w:val="24"/>
        </w:rPr>
        <w:t xml:space="preserve">, </w:t>
      </w:r>
      <w:r w:rsidR="00352BDC" w:rsidRPr="000634A2">
        <w:rPr>
          <w:rFonts w:ascii="Book Antiqua" w:hAnsi="Book Antiqua" w:cs="Times New Roman"/>
          <w:color w:val="000000" w:themeColor="text1"/>
          <w:sz w:val="24"/>
          <w:szCs w:val="24"/>
        </w:rPr>
        <w:t>renal cell carcinoma metastasis</w:t>
      </w:r>
      <w:r w:rsidR="00C1418E" w:rsidRPr="000634A2">
        <w:rPr>
          <w:rFonts w:ascii="Book Antiqua" w:hAnsi="Book Antiqua" w:cs="Times New Roman"/>
          <w:color w:val="000000" w:themeColor="text1"/>
          <w:sz w:val="24"/>
          <w:szCs w:val="24"/>
        </w:rPr>
        <w:t xml:space="preserve"> </w:t>
      </w:r>
      <w:bookmarkStart w:id="58" w:name="OLE_LINK28"/>
      <w:r w:rsidR="0058016B" w:rsidRPr="000634A2">
        <w:rPr>
          <w:rFonts w:ascii="Book Antiqua" w:hAnsi="Book Antiqua" w:cs="Times New Roman"/>
          <w:color w:val="000000" w:themeColor="text1"/>
          <w:sz w:val="24"/>
          <w:szCs w:val="24"/>
        </w:rPr>
        <w:t>(Table 1)</w:t>
      </w:r>
      <w:bookmarkEnd w:id="58"/>
      <w:r w:rsidR="00352BDC" w:rsidRPr="000634A2">
        <w:rPr>
          <w:rFonts w:ascii="Book Antiqua" w:hAnsi="Book Antiqua" w:cs="Times New Roman"/>
          <w:color w:val="000000" w:themeColor="text1"/>
          <w:sz w:val="24"/>
          <w:szCs w:val="24"/>
        </w:rPr>
        <w:t xml:space="preserve">. </w:t>
      </w:r>
      <w:r w:rsidR="00DE40C1" w:rsidRPr="000634A2">
        <w:rPr>
          <w:rFonts w:ascii="Book Antiqua" w:hAnsi="Book Antiqua" w:cs="Times New Roman"/>
          <w:color w:val="000000" w:themeColor="text1"/>
          <w:sz w:val="24"/>
          <w:szCs w:val="24"/>
        </w:rPr>
        <w:t xml:space="preserve">Benign IPMN </w:t>
      </w:r>
      <w:r w:rsidR="00F21024" w:rsidRPr="000634A2">
        <w:rPr>
          <w:rFonts w:ascii="Book Antiqua" w:hAnsi="Book Antiqua" w:cs="Times New Roman"/>
          <w:color w:val="000000" w:themeColor="text1"/>
          <w:sz w:val="24"/>
          <w:szCs w:val="24"/>
        </w:rPr>
        <w:t xml:space="preserve">was not </w:t>
      </w:r>
      <w:r w:rsidR="00793E68" w:rsidRPr="000634A2">
        <w:rPr>
          <w:rFonts w:ascii="Book Antiqua" w:hAnsi="Book Antiqua" w:cs="Times New Roman"/>
          <w:color w:val="000000" w:themeColor="text1"/>
          <w:sz w:val="24"/>
          <w:szCs w:val="24"/>
        </w:rPr>
        <w:t xml:space="preserve">included because </w:t>
      </w:r>
      <w:r w:rsidR="00017FB7" w:rsidRPr="000634A2">
        <w:rPr>
          <w:rFonts w:ascii="Book Antiqua" w:hAnsi="Book Antiqua" w:cs="Times New Roman"/>
          <w:color w:val="000000" w:themeColor="text1"/>
          <w:sz w:val="24"/>
          <w:szCs w:val="24"/>
        </w:rPr>
        <w:t xml:space="preserve">it is not a regular indication for TP </w:t>
      </w:r>
      <w:bookmarkStart w:id="59" w:name="OLE_LINK18"/>
      <w:bookmarkStart w:id="60" w:name="OLE_LINK19"/>
      <w:r w:rsidR="00017FB7" w:rsidRPr="000634A2">
        <w:rPr>
          <w:rFonts w:ascii="Book Antiqua" w:hAnsi="Book Antiqua" w:cs="Times New Roman"/>
          <w:color w:val="000000" w:themeColor="text1"/>
          <w:sz w:val="24"/>
          <w:szCs w:val="24"/>
        </w:rPr>
        <w:t>in our nation</w:t>
      </w:r>
      <w:bookmarkEnd w:id="59"/>
      <w:bookmarkEnd w:id="60"/>
      <w:r w:rsidR="00017FB7" w:rsidRPr="000634A2">
        <w:rPr>
          <w:rFonts w:ascii="Book Antiqua" w:hAnsi="Book Antiqua" w:cs="Times New Roman"/>
          <w:color w:val="000000" w:themeColor="text1"/>
          <w:sz w:val="24"/>
          <w:szCs w:val="24"/>
        </w:rPr>
        <w:t xml:space="preserve"> and </w:t>
      </w:r>
      <w:bookmarkStart w:id="61" w:name="OLE_LINK23"/>
      <w:bookmarkStart w:id="62" w:name="OLE_LINK27"/>
      <w:r w:rsidR="006E4533" w:rsidRPr="000634A2">
        <w:rPr>
          <w:rFonts w:ascii="Book Antiqua" w:hAnsi="Book Antiqua" w:cs="Times New Roman"/>
          <w:color w:val="000000" w:themeColor="text1"/>
          <w:sz w:val="24"/>
          <w:szCs w:val="24"/>
        </w:rPr>
        <w:t>completion pancreatectomy</w:t>
      </w:r>
      <w:bookmarkEnd w:id="61"/>
      <w:bookmarkEnd w:id="62"/>
      <w:r w:rsidR="006E4533" w:rsidRPr="000634A2">
        <w:rPr>
          <w:rFonts w:ascii="Book Antiqua" w:hAnsi="Book Antiqua" w:cs="Times New Roman"/>
          <w:color w:val="000000" w:themeColor="text1"/>
          <w:sz w:val="24"/>
          <w:szCs w:val="24"/>
        </w:rPr>
        <w:t xml:space="preserve"> is more acceptable for our patients once </w:t>
      </w:r>
      <w:bookmarkStart w:id="63" w:name="OLE_LINK5"/>
      <w:r w:rsidR="006E4533" w:rsidRPr="000634A2">
        <w:rPr>
          <w:rFonts w:ascii="Book Antiqua" w:hAnsi="Book Antiqua" w:cs="Times New Roman"/>
          <w:color w:val="000000" w:themeColor="text1"/>
          <w:sz w:val="24"/>
          <w:szCs w:val="24"/>
        </w:rPr>
        <w:t>tumor</w:t>
      </w:r>
      <w:bookmarkEnd w:id="63"/>
      <w:r w:rsidR="006E4533" w:rsidRPr="000634A2">
        <w:rPr>
          <w:rFonts w:ascii="Book Antiqua" w:hAnsi="Book Antiqua" w:cs="Times New Roman"/>
          <w:color w:val="000000" w:themeColor="text1"/>
          <w:sz w:val="24"/>
          <w:szCs w:val="24"/>
        </w:rPr>
        <w:t xml:space="preserve"> recurrence occurs. </w:t>
      </w:r>
      <w:r w:rsidR="00B14BCC" w:rsidRPr="000634A2">
        <w:rPr>
          <w:rFonts w:ascii="Book Antiqua" w:hAnsi="Book Antiqua" w:cs="Times New Roman"/>
          <w:color w:val="000000" w:themeColor="text1"/>
          <w:sz w:val="24"/>
          <w:szCs w:val="24"/>
        </w:rPr>
        <w:t>Completion pancreatectomy</w:t>
      </w:r>
      <w:r w:rsidR="00690394" w:rsidRPr="000634A2">
        <w:rPr>
          <w:rFonts w:ascii="Book Antiqua" w:hAnsi="Book Antiqua" w:cs="Times New Roman"/>
          <w:color w:val="000000" w:themeColor="text1"/>
          <w:sz w:val="24"/>
          <w:szCs w:val="24"/>
        </w:rPr>
        <w:t xml:space="preserve"> was excluded as well. </w:t>
      </w:r>
      <w:r w:rsidR="00EB48A5" w:rsidRPr="000634A2">
        <w:rPr>
          <w:rFonts w:ascii="Book Antiqua" w:hAnsi="Book Antiqua" w:cs="Times New Roman"/>
          <w:color w:val="000000" w:themeColor="text1"/>
          <w:sz w:val="24"/>
          <w:szCs w:val="24"/>
        </w:rPr>
        <w:t>All data collected w</w:t>
      </w:r>
      <w:r w:rsidR="00133379" w:rsidRPr="000634A2">
        <w:rPr>
          <w:rFonts w:ascii="Book Antiqua" w:hAnsi="Book Antiqua" w:cs="Times New Roman"/>
          <w:color w:val="000000" w:themeColor="text1"/>
          <w:sz w:val="24"/>
          <w:szCs w:val="24"/>
        </w:rPr>
        <w:t>ere</w:t>
      </w:r>
      <w:r w:rsidR="00EB48A5" w:rsidRPr="000634A2">
        <w:rPr>
          <w:rFonts w:ascii="Book Antiqua" w:hAnsi="Book Antiqua" w:cs="Times New Roman"/>
          <w:color w:val="000000" w:themeColor="text1"/>
          <w:sz w:val="24"/>
          <w:szCs w:val="24"/>
        </w:rPr>
        <w:t xml:space="preserve"> consented by these patients and approved</w:t>
      </w:r>
      <w:bookmarkStart w:id="64" w:name="OLE_LINK525"/>
      <w:r w:rsidR="00EB48A5" w:rsidRPr="000634A2">
        <w:rPr>
          <w:rFonts w:ascii="Book Antiqua" w:hAnsi="Book Antiqua" w:cs="Times New Roman"/>
          <w:color w:val="000000" w:themeColor="text1"/>
          <w:sz w:val="24"/>
          <w:szCs w:val="24"/>
        </w:rPr>
        <w:t xml:space="preserve"> by the Ethical Committee and Institutional Review Board</w:t>
      </w:r>
      <w:bookmarkEnd w:id="64"/>
      <w:r w:rsidR="00EB48A5" w:rsidRPr="000634A2">
        <w:rPr>
          <w:rFonts w:ascii="Book Antiqua" w:hAnsi="Book Antiqua" w:cs="Times New Roman"/>
          <w:color w:val="000000" w:themeColor="text1"/>
          <w:sz w:val="24"/>
          <w:szCs w:val="24"/>
        </w:rPr>
        <w:t>.</w:t>
      </w:r>
    </w:p>
    <w:p w14:paraId="404C9127" w14:textId="77777777" w:rsidR="005652E6" w:rsidRPr="000634A2" w:rsidRDefault="005652E6" w:rsidP="00A16BCC">
      <w:pPr>
        <w:spacing w:line="360" w:lineRule="auto"/>
        <w:rPr>
          <w:rFonts w:ascii="Book Antiqua" w:hAnsi="Book Antiqua" w:cs="Times New Roman"/>
          <w:color w:val="000000" w:themeColor="text1"/>
          <w:sz w:val="24"/>
          <w:szCs w:val="24"/>
        </w:rPr>
      </w:pPr>
    </w:p>
    <w:p w14:paraId="54696C58" w14:textId="15202D65" w:rsidR="00723E98" w:rsidRPr="000634A2" w:rsidRDefault="00723E98"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 xml:space="preserve">Surgical </w:t>
      </w:r>
      <w:r w:rsidR="006F4B2A" w:rsidRPr="000634A2">
        <w:rPr>
          <w:rFonts w:ascii="Book Antiqua" w:hAnsi="Book Antiqua" w:cs="Times New Roman"/>
          <w:b/>
          <w:i/>
          <w:color w:val="000000" w:themeColor="text1"/>
          <w:sz w:val="24"/>
          <w:szCs w:val="24"/>
        </w:rPr>
        <w:t>eligibility</w:t>
      </w:r>
    </w:p>
    <w:p w14:paraId="6B6E4A60" w14:textId="77777777" w:rsidR="00B22702" w:rsidRPr="000634A2" w:rsidRDefault="00551A53"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Standard preoperative evaluation consisted of a baseline history, physical examination, routine laboratory tes</w:t>
      </w:r>
      <w:r w:rsidR="00191BC2" w:rsidRPr="000634A2">
        <w:rPr>
          <w:rFonts w:ascii="Book Antiqua" w:hAnsi="Book Antiqua" w:cs="Times New Roman"/>
          <w:color w:val="000000" w:themeColor="text1"/>
          <w:sz w:val="24"/>
          <w:szCs w:val="24"/>
        </w:rPr>
        <w:t>ts</w:t>
      </w:r>
      <w:r w:rsidR="000E32CA" w:rsidRPr="000634A2">
        <w:rPr>
          <w:rFonts w:ascii="Book Antiqua" w:hAnsi="Book Antiqua" w:cs="Times New Roman"/>
          <w:color w:val="000000" w:themeColor="text1"/>
          <w:sz w:val="24"/>
          <w:szCs w:val="24"/>
        </w:rPr>
        <w:t xml:space="preserve">. A </w:t>
      </w:r>
      <w:r w:rsidR="005153E0" w:rsidRPr="000634A2">
        <w:rPr>
          <w:rFonts w:ascii="Book Antiqua" w:hAnsi="Book Antiqua" w:cs="Times New Roman"/>
          <w:color w:val="000000" w:themeColor="text1"/>
          <w:sz w:val="24"/>
          <w:szCs w:val="24"/>
        </w:rPr>
        <w:t>preliminary</w:t>
      </w:r>
      <w:r w:rsidR="000E32CA" w:rsidRPr="000634A2">
        <w:rPr>
          <w:rFonts w:ascii="Book Antiqua" w:hAnsi="Book Antiqua" w:cs="Times New Roman"/>
          <w:color w:val="000000" w:themeColor="text1"/>
          <w:sz w:val="24"/>
          <w:szCs w:val="24"/>
        </w:rPr>
        <w:t xml:space="preserve"> diagnosis was </w:t>
      </w:r>
      <w:r w:rsidR="00D345D7" w:rsidRPr="000634A2">
        <w:rPr>
          <w:rFonts w:ascii="Book Antiqua" w:hAnsi="Book Antiqua" w:cs="Times New Roman"/>
          <w:color w:val="000000" w:themeColor="text1"/>
          <w:sz w:val="24"/>
          <w:szCs w:val="24"/>
        </w:rPr>
        <w:t>made</w:t>
      </w:r>
      <w:r w:rsidR="000E32CA" w:rsidRPr="000634A2">
        <w:rPr>
          <w:rFonts w:ascii="Book Antiqua" w:hAnsi="Book Antiqua" w:cs="Times New Roman"/>
          <w:color w:val="000000" w:themeColor="text1"/>
          <w:sz w:val="24"/>
          <w:szCs w:val="24"/>
        </w:rPr>
        <w:t xml:space="preserve"> by contrast-enhanced multidetector computed tomography</w:t>
      </w:r>
      <w:r w:rsidR="00D345D7" w:rsidRPr="000634A2">
        <w:rPr>
          <w:rFonts w:ascii="Book Antiqua" w:hAnsi="Book Antiqua" w:cs="Times New Roman"/>
          <w:color w:val="000000" w:themeColor="text1"/>
          <w:sz w:val="24"/>
          <w:szCs w:val="24"/>
        </w:rPr>
        <w:t xml:space="preserve">, completed by </w:t>
      </w:r>
      <w:r w:rsidR="005153E0" w:rsidRPr="000634A2">
        <w:rPr>
          <w:rFonts w:ascii="Book Antiqua" w:hAnsi="Book Antiqua" w:cs="Times New Roman"/>
          <w:color w:val="000000" w:themeColor="text1"/>
          <w:sz w:val="24"/>
          <w:szCs w:val="24"/>
        </w:rPr>
        <w:t xml:space="preserve">magnetic resonance imaging or </w:t>
      </w:r>
      <w:r w:rsidR="008B0E16" w:rsidRPr="000634A2">
        <w:rPr>
          <w:rFonts w:ascii="Book Antiqua" w:hAnsi="Book Antiqua" w:cs="Times New Roman"/>
          <w:color w:val="000000" w:themeColor="text1"/>
          <w:sz w:val="24"/>
          <w:szCs w:val="24"/>
        </w:rPr>
        <w:t xml:space="preserve">endoscopic ultrasound with/without fine needle aspiration when appropriate. </w:t>
      </w:r>
      <w:r w:rsidR="006B3696" w:rsidRPr="000634A2">
        <w:rPr>
          <w:rFonts w:ascii="Book Antiqua" w:hAnsi="Book Antiqua" w:cs="Times New Roman"/>
          <w:color w:val="000000" w:themeColor="text1"/>
          <w:sz w:val="24"/>
          <w:szCs w:val="24"/>
        </w:rPr>
        <w:t>Pre-operative biliary drainage, endoscopic retrograde biliary drainage or percutaneous transhepatic cholangial drainage, was indicated for jaundice.</w:t>
      </w:r>
      <w:r w:rsidR="007309B8" w:rsidRPr="000634A2">
        <w:rPr>
          <w:rFonts w:ascii="Book Antiqua" w:hAnsi="Book Antiqua" w:cs="Times New Roman"/>
          <w:color w:val="000000" w:themeColor="text1"/>
          <w:sz w:val="24"/>
          <w:szCs w:val="24"/>
        </w:rPr>
        <w:t xml:space="preserve"> Tumors were excluded from </w:t>
      </w:r>
      <w:r w:rsidR="00E36796" w:rsidRPr="000634A2">
        <w:rPr>
          <w:rFonts w:ascii="Book Antiqua" w:hAnsi="Book Antiqua" w:cs="Times New Roman"/>
          <w:color w:val="000000" w:themeColor="text1"/>
          <w:sz w:val="24"/>
          <w:szCs w:val="24"/>
        </w:rPr>
        <w:t>curative resection at the presence of distant metastases which were identified by preoperative imaging or intraoperative exploration.</w:t>
      </w:r>
      <w:r w:rsidR="00B0233D" w:rsidRPr="000634A2">
        <w:rPr>
          <w:rFonts w:ascii="Book Antiqua" w:hAnsi="Book Antiqua" w:cs="Times New Roman"/>
          <w:color w:val="000000" w:themeColor="text1"/>
          <w:sz w:val="24"/>
          <w:szCs w:val="24"/>
        </w:rPr>
        <w:t xml:space="preserve"> </w:t>
      </w:r>
    </w:p>
    <w:p w14:paraId="01283FFD" w14:textId="77777777" w:rsidR="00B22702" w:rsidRPr="000634A2" w:rsidRDefault="00B22702" w:rsidP="00A16BCC">
      <w:pPr>
        <w:spacing w:line="360" w:lineRule="auto"/>
        <w:rPr>
          <w:rFonts w:ascii="Book Antiqua" w:hAnsi="Book Antiqua" w:cs="Times New Roman"/>
          <w:color w:val="000000" w:themeColor="text1"/>
          <w:sz w:val="24"/>
          <w:szCs w:val="24"/>
        </w:rPr>
      </w:pPr>
    </w:p>
    <w:p w14:paraId="002B6AD0" w14:textId="77777777" w:rsidR="00214498" w:rsidRPr="000634A2" w:rsidRDefault="00214498"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Surgical techniques</w:t>
      </w:r>
    </w:p>
    <w:p w14:paraId="1CAD4CE3" w14:textId="77777777" w:rsidR="00596AAC" w:rsidRPr="000634A2" w:rsidRDefault="0029080B"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All total pancreatectomies were performed by one surgical team. </w:t>
      </w:r>
      <w:r w:rsidR="00F90E82" w:rsidRPr="000634A2">
        <w:rPr>
          <w:rFonts w:ascii="Book Antiqua" w:hAnsi="Book Antiqua" w:cs="Times New Roman"/>
          <w:color w:val="000000" w:themeColor="text1"/>
          <w:sz w:val="24"/>
          <w:szCs w:val="24"/>
        </w:rPr>
        <w:t>TP</w:t>
      </w:r>
      <w:r w:rsidR="00A16578" w:rsidRPr="000634A2">
        <w:rPr>
          <w:rFonts w:ascii="Book Antiqua" w:hAnsi="Book Antiqua" w:cs="Times New Roman"/>
          <w:color w:val="000000" w:themeColor="text1"/>
          <w:sz w:val="24"/>
          <w:szCs w:val="24"/>
        </w:rPr>
        <w:t xml:space="preserve"> was utilized for invasive tumors located in the pancreatic corpus to avoid dissemination of tumor cells. </w:t>
      </w:r>
      <w:r w:rsidR="00F07DDD" w:rsidRPr="000634A2">
        <w:rPr>
          <w:rFonts w:ascii="Book Antiqua" w:hAnsi="Book Antiqua" w:cs="Times New Roman"/>
          <w:color w:val="000000" w:themeColor="text1"/>
          <w:sz w:val="24"/>
          <w:szCs w:val="24"/>
        </w:rPr>
        <w:t xml:space="preserve">Extension of a pancreatectomy was anticipated for positive frozen section of the pancreatic </w:t>
      </w:r>
      <w:r w:rsidR="00F07DDD" w:rsidRPr="000634A2">
        <w:rPr>
          <w:rFonts w:ascii="Book Antiqua" w:hAnsi="Book Antiqua" w:cs="Times New Roman"/>
          <w:color w:val="000000" w:themeColor="text1"/>
          <w:sz w:val="24"/>
          <w:szCs w:val="24"/>
        </w:rPr>
        <w:lastRenderedPageBreak/>
        <w:t>margin</w:t>
      </w:r>
      <w:r w:rsidR="00B14BCC" w:rsidRPr="000634A2">
        <w:rPr>
          <w:rFonts w:ascii="Book Antiqua" w:hAnsi="Book Antiqua" w:cs="Times New Roman"/>
          <w:color w:val="000000" w:themeColor="text1"/>
          <w:sz w:val="24"/>
          <w:szCs w:val="24"/>
        </w:rPr>
        <w:t xml:space="preserve"> (R1)</w:t>
      </w:r>
      <w:r w:rsidR="00F07DDD" w:rsidRPr="000634A2">
        <w:rPr>
          <w:rFonts w:ascii="Book Antiqua" w:hAnsi="Book Antiqua" w:cs="Times New Roman"/>
          <w:color w:val="000000" w:themeColor="text1"/>
          <w:sz w:val="24"/>
          <w:szCs w:val="24"/>
        </w:rPr>
        <w:t xml:space="preserve">. </w:t>
      </w:r>
      <w:r w:rsidR="0033127B" w:rsidRPr="000634A2">
        <w:rPr>
          <w:rFonts w:ascii="Book Antiqua" w:hAnsi="Book Antiqua" w:cs="Times New Roman"/>
          <w:color w:val="000000" w:themeColor="text1"/>
          <w:sz w:val="24"/>
          <w:szCs w:val="24"/>
        </w:rPr>
        <w:t>Twenty-six</w:t>
      </w:r>
      <w:r w:rsidR="00191D66" w:rsidRPr="000634A2">
        <w:rPr>
          <w:rFonts w:ascii="Book Antiqua" w:hAnsi="Book Antiqua" w:cs="Times New Roman"/>
          <w:color w:val="000000" w:themeColor="text1"/>
          <w:sz w:val="24"/>
          <w:szCs w:val="24"/>
        </w:rPr>
        <w:t xml:space="preserve"> patients underwent portal/superior mesenteric vein resection and artificial blood vessel replacement. </w:t>
      </w:r>
      <w:r w:rsidR="00784539" w:rsidRPr="000634A2">
        <w:rPr>
          <w:rFonts w:ascii="Book Antiqua" w:hAnsi="Book Antiqua" w:cs="Times New Roman"/>
          <w:color w:val="000000" w:themeColor="text1"/>
          <w:sz w:val="24"/>
          <w:szCs w:val="24"/>
        </w:rPr>
        <w:t xml:space="preserve">Extended resection of adjacent organs was performed when inevitable in locally advanced tumors. </w:t>
      </w:r>
      <w:r w:rsidR="00F90E82" w:rsidRPr="000634A2">
        <w:rPr>
          <w:rFonts w:ascii="Book Antiqua" w:hAnsi="Book Antiqua" w:cs="Times New Roman"/>
          <w:color w:val="000000" w:themeColor="text1"/>
          <w:sz w:val="24"/>
          <w:szCs w:val="24"/>
        </w:rPr>
        <w:t>TP</w:t>
      </w:r>
      <w:r w:rsidR="00E95603" w:rsidRPr="000634A2">
        <w:rPr>
          <w:rFonts w:ascii="Book Antiqua" w:hAnsi="Book Antiqua" w:cs="Times New Roman"/>
          <w:color w:val="000000" w:themeColor="text1"/>
          <w:sz w:val="24"/>
          <w:szCs w:val="24"/>
        </w:rPr>
        <w:t xml:space="preserve"> for suspected carcinoma was followed by a stan</w:t>
      </w:r>
      <w:r w:rsidR="00784539" w:rsidRPr="000634A2">
        <w:rPr>
          <w:rFonts w:ascii="Book Antiqua" w:hAnsi="Book Antiqua" w:cs="Times New Roman"/>
          <w:color w:val="000000" w:themeColor="text1"/>
          <w:sz w:val="24"/>
          <w:szCs w:val="24"/>
        </w:rPr>
        <w:t>dard radical lymphadenectomy. The spleen was usually preserved when a tumor was deemed localized far from the structure.</w:t>
      </w:r>
      <w:r w:rsidR="007549A8" w:rsidRPr="000634A2">
        <w:rPr>
          <w:rFonts w:ascii="Book Antiqua" w:hAnsi="Book Antiqua" w:cs="Times New Roman"/>
          <w:color w:val="000000" w:themeColor="text1"/>
          <w:sz w:val="24"/>
          <w:szCs w:val="24"/>
        </w:rPr>
        <w:t xml:space="preserve"> Pylorus-preserving TP was not performed in these cases.</w:t>
      </w:r>
    </w:p>
    <w:p w14:paraId="3F6B5C98" w14:textId="77777777" w:rsidR="005035F9" w:rsidRPr="000634A2" w:rsidRDefault="00596AAC"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 </w:t>
      </w:r>
    </w:p>
    <w:p w14:paraId="14CC032C" w14:textId="77777777" w:rsidR="00096AC3" w:rsidRPr="000634A2" w:rsidRDefault="004B3828"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P</w:t>
      </w:r>
      <w:r w:rsidR="00B03346" w:rsidRPr="000634A2">
        <w:rPr>
          <w:rFonts w:ascii="Book Antiqua" w:hAnsi="Book Antiqua" w:cs="Times New Roman"/>
          <w:b/>
          <w:i/>
          <w:color w:val="000000" w:themeColor="text1"/>
          <w:sz w:val="24"/>
          <w:szCs w:val="24"/>
        </w:rPr>
        <w:t>ostoperative medical</w:t>
      </w:r>
      <w:r w:rsidR="00997172" w:rsidRPr="000634A2">
        <w:rPr>
          <w:rFonts w:ascii="Book Antiqua" w:hAnsi="Book Antiqua" w:cs="Times New Roman"/>
          <w:b/>
          <w:i/>
          <w:color w:val="000000" w:themeColor="text1"/>
          <w:sz w:val="24"/>
          <w:szCs w:val="24"/>
        </w:rPr>
        <w:t xml:space="preserve"> </w:t>
      </w:r>
      <w:r w:rsidRPr="000634A2">
        <w:rPr>
          <w:rFonts w:ascii="Book Antiqua" w:hAnsi="Book Antiqua" w:cs="Times New Roman"/>
          <w:b/>
          <w:i/>
          <w:color w:val="000000" w:themeColor="text1"/>
          <w:sz w:val="24"/>
          <w:szCs w:val="24"/>
        </w:rPr>
        <w:t xml:space="preserve">monitoring and </w:t>
      </w:r>
      <w:r w:rsidR="00997172" w:rsidRPr="000634A2">
        <w:rPr>
          <w:rFonts w:ascii="Book Antiqua" w:hAnsi="Book Antiqua" w:cs="Times New Roman"/>
          <w:b/>
          <w:i/>
          <w:color w:val="000000" w:themeColor="text1"/>
          <w:sz w:val="24"/>
          <w:szCs w:val="24"/>
        </w:rPr>
        <w:t>management</w:t>
      </w:r>
      <w:r w:rsidR="00A4661E" w:rsidRPr="000634A2">
        <w:rPr>
          <w:rFonts w:ascii="Book Antiqua" w:hAnsi="Book Antiqua" w:cs="Times New Roman"/>
          <w:b/>
          <w:i/>
          <w:color w:val="000000" w:themeColor="text1"/>
          <w:sz w:val="24"/>
          <w:szCs w:val="24"/>
        </w:rPr>
        <w:t xml:space="preserve"> </w:t>
      </w:r>
    </w:p>
    <w:p w14:paraId="71A25B30" w14:textId="31076DBE" w:rsidR="009E5925" w:rsidRPr="000634A2" w:rsidRDefault="005035F9"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Postoperative complications </w:t>
      </w:r>
      <w:r w:rsidR="004A0E0B" w:rsidRPr="000634A2">
        <w:rPr>
          <w:rFonts w:ascii="Book Antiqua" w:hAnsi="Book Antiqua" w:cs="Times New Roman"/>
          <w:color w:val="000000" w:themeColor="text1"/>
          <w:sz w:val="24"/>
          <w:szCs w:val="24"/>
        </w:rPr>
        <w:t>and b</w:t>
      </w:r>
      <w:r w:rsidR="00CD49B0" w:rsidRPr="000634A2">
        <w:rPr>
          <w:rFonts w:ascii="Book Antiqua" w:hAnsi="Book Antiqua" w:cs="Times New Roman"/>
          <w:color w:val="000000" w:themeColor="text1"/>
          <w:sz w:val="24"/>
          <w:szCs w:val="24"/>
        </w:rPr>
        <w:t xml:space="preserve">iochemical data </w:t>
      </w:r>
      <w:r w:rsidR="001C493A" w:rsidRPr="000634A2">
        <w:rPr>
          <w:rFonts w:ascii="Book Antiqua" w:hAnsi="Book Antiqua" w:cs="Times New Roman"/>
          <w:color w:val="000000" w:themeColor="text1"/>
          <w:sz w:val="24"/>
          <w:szCs w:val="24"/>
        </w:rPr>
        <w:t>in</w:t>
      </w:r>
      <w:r w:rsidR="00C15CD6" w:rsidRPr="000634A2">
        <w:rPr>
          <w:rFonts w:ascii="Book Antiqua" w:hAnsi="Book Antiqua" w:cs="Times New Roman"/>
          <w:color w:val="000000" w:themeColor="text1"/>
          <w:sz w:val="24"/>
          <w:szCs w:val="24"/>
        </w:rPr>
        <w:t xml:space="preserve"> all</w:t>
      </w:r>
      <w:r w:rsidR="00CD49B0" w:rsidRPr="000634A2">
        <w:rPr>
          <w:rFonts w:ascii="Book Antiqua" w:hAnsi="Book Antiqua" w:cs="Times New Roman"/>
          <w:color w:val="000000" w:themeColor="text1"/>
          <w:sz w:val="24"/>
          <w:szCs w:val="24"/>
        </w:rPr>
        <w:t xml:space="preserve"> three days after surgery w</w:t>
      </w:r>
      <w:r w:rsidR="00133379" w:rsidRPr="000634A2">
        <w:rPr>
          <w:rFonts w:ascii="Book Antiqua" w:hAnsi="Book Antiqua" w:cs="Times New Roman"/>
          <w:color w:val="000000" w:themeColor="text1"/>
          <w:sz w:val="24"/>
          <w:szCs w:val="24"/>
        </w:rPr>
        <w:t>ere</w:t>
      </w:r>
      <w:r w:rsidR="00CD49B0" w:rsidRPr="000634A2">
        <w:rPr>
          <w:rFonts w:ascii="Book Antiqua" w:hAnsi="Book Antiqua" w:cs="Times New Roman"/>
          <w:color w:val="000000" w:themeColor="text1"/>
          <w:sz w:val="24"/>
          <w:szCs w:val="24"/>
        </w:rPr>
        <w:t xml:space="preserve"> recorded and the mean</w:t>
      </w:r>
      <w:r w:rsidR="005864CA" w:rsidRPr="000634A2">
        <w:rPr>
          <w:rFonts w:ascii="Book Antiqua" w:hAnsi="Book Antiqua" w:cs="Times New Roman"/>
          <w:color w:val="000000" w:themeColor="text1"/>
          <w:sz w:val="24"/>
          <w:szCs w:val="24"/>
        </w:rPr>
        <w:t>s</w:t>
      </w:r>
      <w:r w:rsidR="00CD49B0" w:rsidRPr="000634A2">
        <w:rPr>
          <w:rFonts w:ascii="Book Antiqua" w:hAnsi="Book Antiqua" w:cs="Times New Roman"/>
          <w:color w:val="000000" w:themeColor="text1"/>
          <w:sz w:val="24"/>
          <w:szCs w:val="24"/>
        </w:rPr>
        <w:t xml:space="preserve"> of these values w</w:t>
      </w:r>
      <w:r w:rsidR="005864CA" w:rsidRPr="000634A2">
        <w:rPr>
          <w:rFonts w:ascii="Book Antiqua" w:hAnsi="Book Antiqua" w:cs="Times New Roman"/>
          <w:color w:val="000000" w:themeColor="text1"/>
          <w:sz w:val="24"/>
          <w:szCs w:val="24"/>
        </w:rPr>
        <w:t>ere</w:t>
      </w:r>
      <w:r w:rsidR="00CD49B0" w:rsidRPr="000634A2">
        <w:rPr>
          <w:rFonts w:ascii="Book Antiqua" w:hAnsi="Book Antiqua" w:cs="Times New Roman"/>
          <w:color w:val="000000" w:themeColor="text1"/>
          <w:sz w:val="24"/>
          <w:szCs w:val="24"/>
        </w:rPr>
        <w:t xml:space="preserve"> evaluated. </w:t>
      </w:r>
      <w:r w:rsidR="001C696E" w:rsidRPr="000634A2">
        <w:rPr>
          <w:rFonts w:ascii="Book Antiqua" w:hAnsi="Book Antiqua" w:cs="Times New Roman"/>
          <w:color w:val="000000" w:themeColor="text1"/>
          <w:sz w:val="24"/>
          <w:szCs w:val="24"/>
        </w:rPr>
        <w:t>A</w:t>
      </w:r>
      <w:r w:rsidR="001B633D" w:rsidRPr="000634A2">
        <w:rPr>
          <w:rFonts w:ascii="Book Antiqua" w:hAnsi="Book Antiqua" w:cs="Times New Roman"/>
          <w:color w:val="000000" w:themeColor="text1"/>
          <w:sz w:val="24"/>
          <w:szCs w:val="24"/>
        </w:rPr>
        <w:t>bdominal infection</w:t>
      </w:r>
      <w:r w:rsidR="001C696E" w:rsidRPr="000634A2">
        <w:rPr>
          <w:rFonts w:ascii="Book Antiqua" w:hAnsi="Book Antiqua" w:cs="Times New Roman"/>
          <w:color w:val="000000" w:themeColor="text1"/>
          <w:sz w:val="24"/>
          <w:szCs w:val="24"/>
        </w:rPr>
        <w:t xml:space="preserve"> </w:t>
      </w:r>
      <w:r w:rsidR="001B633D" w:rsidRPr="000634A2">
        <w:rPr>
          <w:rFonts w:ascii="Book Antiqua" w:hAnsi="Book Antiqua" w:cs="Times New Roman"/>
          <w:color w:val="000000" w:themeColor="text1"/>
          <w:sz w:val="24"/>
          <w:szCs w:val="24"/>
        </w:rPr>
        <w:t xml:space="preserve">was confirmed by </w:t>
      </w:r>
      <w:r w:rsidR="00F95580" w:rsidRPr="000634A2">
        <w:rPr>
          <w:rFonts w:ascii="Book Antiqua" w:hAnsi="Book Antiqua" w:cs="Times New Roman"/>
          <w:color w:val="000000" w:themeColor="text1"/>
          <w:sz w:val="24"/>
          <w:szCs w:val="24"/>
        </w:rPr>
        <w:t xml:space="preserve">positive germiculture </w:t>
      </w:r>
      <w:r w:rsidR="004541C9" w:rsidRPr="000634A2">
        <w:rPr>
          <w:rFonts w:ascii="Book Antiqua" w:hAnsi="Book Antiqua" w:cs="Times New Roman"/>
          <w:color w:val="000000" w:themeColor="text1"/>
          <w:sz w:val="24"/>
          <w:szCs w:val="24"/>
        </w:rPr>
        <w:t>of peritoneal fluid from peritoneal drainage catheter</w:t>
      </w:r>
      <w:r w:rsidR="001C696E" w:rsidRPr="000634A2">
        <w:rPr>
          <w:rFonts w:ascii="Book Antiqua" w:hAnsi="Book Antiqua" w:cs="Times New Roman"/>
          <w:color w:val="000000" w:themeColor="text1"/>
          <w:sz w:val="24"/>
          <w:szCs w:val="24"/>
        </w:rPr>
        <w:t xml:space="preserve">. </w:t>
      </w:r>
      <w:r w:rsidR="00C20225" w:rsidRPr="000634A2">
        <w:rPr>
          <w:rFonts w:ascii="Book Antiqua" w:hAnsi="Book Antiqua" w:cs="Times New Roman"/>
          <w:color w:val="000000" w:themeColor="text1"/>
          <w:sz w:val="24"/>
          <w:szCs w:val="24"/>
        </w:rPr>
        <w:t xml:space="preserve">In three days after </w:t>
      </w:r>
      <w:r w:rsidR="006B6EC2" w:rsidRPr="000634A2">
        <w:rPr>
          <w:rFonts w:ascii="Book Antiqua" w:hAnsi="Book Antiqua" w:cs="Times New Roman"/>
          <w:color w:val="000000" w:themeColor="text1"/>
          <w:sz w:val="24"/>
          <w:szCs w:val="24"/>
        </w:rPr>
        <w:t>surgery</w:t>
      </w:r>
      <w:r w:rsidR="00C20225" w:rsidRPr="000634A2">
        <w:rPr>
          <w:rFonts w:ascii="Book Antiqua" w:hAnsi="Book Antiqua" w:cs="Times New Roman"/>
          <w:color w:val="000000" w:themeColor="text1"/>
          <w:sz w:val="24"/>
          <w:szCs w:val="24"/>
        </w:rPr>
        <w:t>, patients received continuous intravenous insulin infusion</w:t>
      </w:r>
      <w:r w:rsidR="00D0041B" w:rsidRPr="000634A2">
        <w:rPr>
          <w:rFonts w:ascii="Book Antiqua" w:hAnsi="Book Antiqua" w:cs="Times New Roman"/>
          <w:color w:val="000000" w:themeColor="text1"/>
          <w:sz w:val="24"/>
          <w:szCs w:val="24"/>
        </w:rPr>
        <w:t xml:space="preserve"> </w:t>
      </w:r>
      <w:r w:rsidR="00917E90" w:rsidRPr="000634A2">
        <w:rPr>
          <w:rFonts w:ascii="Book Antiqua" w:hAnsi="Book Antiqua"/>
          <w:color w:val="000000" w:themeColor="text1"/>
          <w:sz w:val="24"/>
          <w:szCs w:val="24"/>
        </w:rPr>
        <w:t xml:space="preserve">by </w:t>
      </w:r>
      <w:r w:rsidR="00664E3F" w:rsidRPr="000634A2">
        <w:rPr>
          <w:rFonts w:ascii="Book Antiqua" w:hAnsi="Book Antiqua"/>
          <w:color w:val="000000" w:themeColor="text1"/>
          <w:sz w:val="24"/>
          <w:szCs w:val="24"/>
        </w:rPr>
        <w:t xml:space="preserve">trace </w:t>
      </w:r>
      <w:r w:rsidR="00917E90" w:rsidRPr="000634A2">
        <w:rPr>
          <w:rFonts w:ascii="Book Antiqua" w:hAnsi="Book Antiqua"/>
          <w:color w:val="000000" w:themeColor="text1"/>
          <w:sz w:val="24"/>
          <w:szCs w:val="24"/>
        </w:rPr>
        <w:t>syringe pump</w:t>
      </w:r>
      <w:r w:rsidR="00917E90" w:rsidRPr="000634A2">
        <w:rPr>
          <w:rFonts w:ascii="Book Antiqua" w:hAnsi="Book Antiqua" w:cs="Times New Roman"/>
          <w:color w:val="000000" w:themeColor="text1"/>
          <w:sz w:val="24"/>
          <w:szCs w:val="24"/>
        </w:rPr>
        <w:t xml:space="preserve"> </w:t>
      </w:r>
      <w:r w:rsidR="00D0041B" w:rsidRPr="000634A2">
        <w:rPr>
          <w:rFonts w:ascii="Book Antiqua" w:hAnsi="Book Antiqua" w:cs="Times New Roman"/>
          <w:color w:val="000000" w:themeColor="text1"/>
          <w:sz w:val="24"/>
          <w:szCs w:val="24"/>
        </w:rPr>
        <w:t>when blood glucose levels were under dynamic monitoring</w:t>
      </w:r>
      <w:r w:rsidR="0086371E" w:rsidRPr="000634A2">
        <w:rPr>
          <w:rFonts w:ascii="Book Antiqua" w:hAnsi="Book Antiqua" w:cs="Times New Roman"/>
          <w:color w:val="000000" w:themeColor="text1"/>
          <w:sz w:val="24"/>
          <w:szCs w:val="24"/>
        </w:rPr>
        <w:t xml:space="preserve">. Subsequently, patients were referred to a consultant </w:t>
      </w:r>
      <w:r w:rsidR="00330FE6" w:rsidRPr="000634A2">
        <w:rPr>
          <w:rFonts w:ascii="Book Antiqua" w:hAnsi="Book Antiqua" w:cs="Times New Roman"/>
          <w:color w:val="000000" w:themeColor="text1"/>
          <w:sz w:val="24"/>
          <w:szCs w:val="24"/>
        </w:rPr>
        <w:t>endocrinologist</w:t>
      </w:r>
      <w:r w:rsidR="0086371E" w:rsidRPr="000634A2">
        <w:rPr>
          <w:rFonts w:ascii="Book Antiqua" w:hAnsi="Book Antiqua" w:cs="Times New Roman"/>
          <w:color w:val="000000" w:themeColor="text1"/>
          <w:sz w:val="24"/>
          <w:szCs w:val="24"/>
        </w:rPr>
        <w:t xml:space="preserve"> for</w:t>
      </w:r>
      <w:r w:rsidR="0002252C" w:rsidRPr="000634A2">
        <w:rPr>
          <w:rFonts w:ascii="Book Antiqua" w:hAnsi="Book Antiqua" w:cs="Times New Roman"/>
          <w:color w:val="000000" w:themeColor="text1"/>
          <w:sz w:val="24"/>
          <w:szCs w:val="24"/>
        </w:rPr>
        <w:t xml:space="preserve"> </w:t>
      </w:r>
      <w:r w:rsidR="00353B6D" w:rsidRPr="000634A2">
        <w:rPr>
          <w:rFonts w:ascii="Book Antiqua" w:hAnsi="Book Antiqua" w:cs="Times New Roman"/>
          <w:color w:val="000000" w:themeColor="text1"/>
          <w:sz w:val="24"/>
          <w:szCs w:val="24"/>
        </w:rPr>
        <w:t>subcutaneous</w:t>
      </w:r>
      <w:r w:rsidR="0086371E" w:rsidRPr="000634A2">
        <w:rPr>
          <w:rFonts w:ascii="Book Antiqua" w:hAnsi="Book Antiqua" w:cs="Times New Roman"/>
          <w:color w:val="000000" w:themeColor="text1"/>
          <w:sz w:val="24"/>
          <w:szCs w:val="24"/>
        </w:rPr>
        <w:t xml:space="preserve"> </w:t>
      </w:r>
      <w:bookmarkStart w:id="65" w:name="OLE_LINK134"/>
      <w:bookmarkStart w:id="66" w:name="OLE_LINK135"/>
      <w:r w:rsidR="00353B6D" w:rsidRPr="000634A2">
        <w:rPr>
          <w:rFonts w:ascii="Book Antiqua" w:hAnsi="Book Antiqua" w:cs="Times New Roman"/>
          <w:color w:val="000000" w:themeColor="text1"/>
          <w:sz w:val="24"/>
          <w:szCs w:val="24"/>
        </w:rPr>
        <w:t>insulin regimens</w:t>
      </w:r>
      <w:bookmarkEnd w:id="65"/>
      <w:bookmarkEnd w:id="66"/>
      <w:r w:rsidR="0086371E" w:rsidRPr="000634A2">
        <w:rPr>
          <w:rFonts w:ascii="Book Antiqua" w:hAnsi="Book Antiqua" w:cs="Times New Roman"/>
          <w:color w:val="000000" w:themeColor="text1"/>
          <w:sz w:val="24"/>
          <w:szCs w:val="24"/>
        </w:rPr>
        <w:t>.</w:t>
      </w:r>
      <w:r w:rsidR="0002252C" w:rsidRPr="000634A2">
        <w:rPr>
          <w:rFonts w:ascii="Book Antiqua" w:hAnsi="Book Antiqua" w:cs="Times New Roman"/>
          <w:color w:val="000000" w:themeColor="text1"/>
          <w:sz w:val="24"/>
          <w:szCs w:val="24"/>
        </w:rPr>
        <w:t xml:space="preserve"> </w:t>
      </w:r>
      <w:r w:rsidR="00FB3C9B" w:rsidRPr="000634A2">
        <w:rPr>
          <w:rFonts w:ascii="Book Antiqua" w:hAnsi="Book Antiqua" w:cs="Times New Roman"/>
          <w:color w:val="000000" w:themeColor="text1"/>
          <w:sz w:val="24"/>
          <w:szCs w:val="24"/>
        </w:rPr>
        <w:t>Exocrine insufficiency was managed by oral pancreatic enzymes (18600 units/capsule)</w:t>
      </w:r>
      <w:r w:rsidR="001F3F0F" w:rsidRPr="000634A2">
        <w:rPr>
          <w:rFonts w:ascii="Book Antiqua" w:hAnsi="Book Antiqua" w:cs="Times New Roman"/>
          <w:color w:val="000000" w:themeColor="text1"/>
          <w:sz w:val="24"/>
          <w:szCs w:val="24"/>
        </w:rPr>
        <w:t xml:space="preserve"> during meals</w:t>
      </w:r>
      <w:r w:rsidR="00956C96" w:rsidRPr="000634A2">
        <w:rPr>
          <w:rFonts w:ascii="Book Antiqua" w:hAnsi="Book Antiqua" w:cs="Times New Roman"/>
          <w:color w:val="000000" w:themeColor="text1"/>
          <w:sz w:val="24"/>
          <w:szCs w:val="24"/>
        </w:rPr>
        <w:t>. Patients were aware of the need to adapt the number of pancreatic enzyme capsules to their fat intake</w:t>
      </w:r>
      <w:r w:rsidR="00C87D45" w:rsidRPr="000634A2">
        <w:rPr>
          <w:rFonts w:ascii="Book Antiqua" w:hAnsi="Book Antiqua" w:cs="Times New Roman"/>
          <w:color w:val="000000" w:themeColor="text1"/>
          <w:sz w:val="24"/>
          <w:szCs w:val="24"/>
        </w:rPr>
        <w:t>.</w:t>
      </w:r>
    </w:p>
    <w:p w14:paraId="7C914715" w14:textId="77777777" w:rsidR="009E5925" w:rsidRPr="000634A2" w:rsidRDefault="009E5925" w:rsidP="00A16BCC">
      <w:pPr>
        <w:spacing w:line="360" w:lineRule="auto"/>
        <w:rPr>
          <w:rFonts w:ascii="Book Antiqua" w:hAnsi="Book Antiqua" w:cs="Times New Roman"/>
          <w:color w:val="000000" w:themeColor="text1"/>
          <w:sz w:val="24"/>
          <w:szCs w:val="24"/>
        </w:rPr>
      </w:pPr>
    </w:p>
    <w:p w14:paraId="6C60DA33" w14:textId="77777777" w:rsidR="009E5925" w:rsidRPr="000634A2" w:rsidRDefault="00A957D3"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E</w:t>
      </w:r>
      <w:r w:rsidR="00F10A40" w:rsidRPr="000634A2">
        <w:rPr>
          <w:rFonts w:ascii="Book Antiqua" w:hAnsi="Book Antiqua" w:cs="Times New Roman"/>
          <w:b/>
          <w:i/>
          <w:color w:val="000000" w:themeColor="text1"/>
          <w:sz w:val="24"/>
          <w:szCs w:val="24"/>
        </w:rPr>
        <w:t>valuation of clinical</w:t>
      </w:r>
      <w:r w:rsidR="001909E3" w:rsidRPr="000634A2">
        <w:rPr>
          <w:rFonts w:ascii="Book Antiqua" w:hAnsi="Book Antiqua" w:cs="Times New Roman"/>
          <w:b/>
          <w:i/>
          <w:color w:val="000000" w:themeColor="text1"/>
          <w:sz w:val="24"/>
          <w:szCs w:val="24"/>
        </w:rPr>
        <w:t xml:space="preserve"> variables</w:t>
      </w:r>
      <w:r w:rsidR="00625DF1" w:rsidRPr="000634A2">
        <w:rPr>
          <w:rFonts w:ascii="Book Antiqua" w:hAnsi="Book Antiqua" w:cs="Times New Roman"/>
          <w:b/>
          <w:i/>
          <w:color w:val="000000" w:themeColor="text1"/>
          <w:sz w:val="24"/>
          <w:szCs w:val="24"/>
        </w:rPr>
        <w:t xml:space="preserve"> and biochemical data during follow -up</w:t>
      </w:r>
    </w:p>
    <w:p w14:paraId="5A9FD42E" w14:textId="6429F64A" w:rsidR="002226DB" w:rsidRPr="000634A2" w:rsidRDefault="00330FE6"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All </w:t>
      </w:r>
      <w:r w:rsidR="0034427D" w:rsidRPr="000634A2">
        <w:rPr>
          <w:rFonts w:ascii="Book Antiqua" w:hAnsi="Book Antiqua" w:cs="Times New Roman"/>
          <w:color w:val="000000" w:themeColor="text1"/>
          <w:sz w:val="24"/>
          <w:szCs w:val="24"/>
        </w:rPr>
        <w:t>data were collected and recorded prospectively at each point of the routine follow-up</w:t>
      </w:r>
      <w:r w:rsidR="00A83177" w:rsidRPr="000634A2">
        <w:rPr>
          <w:rFonts w:ascii="Book Antiqua" w:hAnsi="Book Antiqua" w:cs="Times New Roman"/>
          <w:color w:val="000000" w:themeColor="text1"/>
          <w:sz w:val="24"/>
          <w:szCs w:val="24"/>
        </w:rPr>
        <w:t xml:space="preserve">. Patients </w:t>
      </w:r>
      <w:r w:rsidR="009F74A6" w:rsidRPr="000634A2">
        <w:rPr>
          <w:rFonts w:ascii="Book Antiqua" w:hAnsi="Book Antiqua" w:cs="Times New Roman"/>
          <w:color w:val="000000" w:themeColor="text1"/>
          <w:sz w:val="24"/>
          <w:szCs w:val="24"/>
        </w:rPr>
        <w:t xml:space="preserve">were </w:t>
      </w:r>
      <w:r w:rsidR="00C503F5" w:rsidRPr="000634A2">
        <w:rPr>
          <w:rFonts w:ascii="Book Antiqua" w:hAnsi="Book Antiqua" w:cs="Times New Roman"/>
          <w:color w:val="000000" w:themeColor="text1"/>
          <w:sz w:val="24"/>
          <w:szCs w:val="24"/>
        </w:rPr>
        <w:t xml:space="preserve">recommended to be </w:t>
      </w:r>
      <w:r w:rsidR="009F74A6" w:rsidRPr="000634A2">
        <w:rPr>
          <w:rFonts w:ascii="Book Antiqua" w:hAnsi="Book Antiqua" w:cs="Times New Roman"/>
          <w:color w:val="000000" w:themeColor="text1"/>
          <w:sz w:val="24"/>
          <w:szCs w:val="24"/>
        </w:rPr>
        <w:t>evaluated by</w:t>
      </w:r>
      <w:r w:rsidR="00DA0294" w:rsidRPr="000634A2">
        <w:rPr>
          <w:rFonts w:ascii="Book Antiqua" w:hAnsi="Book Antiqua" w:cs="Times New Roman"/>
          <w:color w:val="000000" w:themeColor="text1"/>
          <w:sz w:val="24"/>
          <w:szCs w:val="24"/>
        </w:rPr>
        <w:t xml:space="preserve"> laboratory tests </w:t>
      </w:r>
      <w:r w:rsidR="009F74A6" w:rsidRPr="000634A2">
        <w:rPr>
          <w:rFonts w:ascii="Book Antiqua" w:hAnsi="Book Antiqua" w:cs="Times New Roman"/>
          <w:color w:val="000000" w:themeColor="text1"/>
          <w:sz w:val="24"/>
          <w:szCs w:val="24"/>
        </w:rPr>
        <w:t>(</w:t>
      </w:r>
      <w:r w:rsidR="00DA0294" w:rsidRPr="000634A2">
        <w:rPr>
          <w:rFonts w:ascii="Book Antiqua" w:hAnsi="Book Antiqua" w:cs="Times New Roman"/>
          <w:color w:val="000000" w:themeColor="text1"/>
          <w:sz w:val="24"/>
          <w:szCs w:val="24"/>
        </w:rPr>
        <w:t>and imaging</w:t>
      </w:r>
      <w:r w:rsidR="009F74A6" w:rsidRPr="000634A2">
        <w:rPr>
          <w:rFonts w:ascii="Book Antiqua" w:hAnsi="Book Antiqua" w:cs="Times New Roman"/>
          <w:color w:val="000000" w:themeColor="text1"/>
          <w:sz w:val="24"/>
          <w:szCs w:val="24"/>
        </w:rPr>
        <w:t>)</w:t>
      </w:r>
      <w:r w:rsidR="00DA0294" w:rsidRPr="000634A2">
        <w:rPr>
          <w:rFonts w:ascii="Book Antiqua" w:hAnsi="Book Antiqua" w:cs="Times New Roman"/>
          <w:color w:val="000000" w:themeColor="text1"/>
          <w:sz w:val="24"/>
          <w:szCs w:val="24"/>
        </w:rPr>
        <w:t xml:space="preserve"> every month</w:t>
      </w:r>
      <w:r w:rsidR="006363AB" w:rsidRPr="000634A2">
        <w:rPr>
          <w:rFonts w:ascii="Book Antiqua" w:hAnsi="Book Antiqua" w:cs="Times New Roman"/>
          <w:color w:val="000000" w:themeColor="text1"/>
          <w:sz w:val="24"/>
          <w:szCs w:val="24"/>
        </w:rPr>
        <w:t xml:space="preserve"> </w:t>
      </w:r>
      <w:r w:rsidR="00DA0294" w:rsidRPr="000634A2">
        <w:rPr>
          <w:rFonts w:ascii="Book Antiqua" w:hAnsi="Book Antiqua" w:cs="Times New Roman"/>
          <w:color w:val="000000" w:themeColor="text1"/>
          <w:sz w:val="24"/>
          <w:szCs w:val="24"/>
        </w:rPr>
        <w:t xml:space="preserve">in the first year </w:t>
      </w:r>
      <w:r w:rsidR="006363AB" w:rsidRPr="000634A2">
        <w:rPr>
          <w:rFonts w:ascii="Book Antiqua" w:hAnsi="Book Antiqua" w:cs="Times New Roman"/>
          <w:color w:val="000000" w:themeColor="text1"/>
          <w:sz w:val="24"/>
          <w:szCs w:val="24"/>
        </w:rPr>
        <w:t xml:space="preserve">after </w:t>
      </w:r>
      <w:r w:rsidR="00F90E82" w:rsidRPr="000634A2">
        <w:rPr>
          <w:rFonts w:ascii="Book Antiqua" w:hAnsi="Book Antiqua" w:cs="Times New Roman"/>
          <w:color w:val="000000" w:themeColor="text1"/>
          <w:sz w:val="24"/>
          <w:szCs w:val="24"/>
        </w:rPr>
        <w:t>TP</w:t>
      </w:r>
      <w:r w:rsidR="00405652" w:rsidRPr="000634A2">
        <w:rPr>
          <w:rFonts w:ascii="Book Antiqua" w:hAnsi="Book Antiqua" w:cs="Times New Roman"/>
          <w:color w:val="000000" w:themeColor="text1"/>
          <w:sz w:val="24"/>
          <w:szCs w:val="24"/>
        </w:rPr>
        <w:t xml:space="preserve"> and every three months afterwards</w:t>
      </w:r>
      <w:r w:rsidR="006363AB" w:rsidRPr="000634A2">
        <w:rPr>
          <w:rFonts w:ascii="Book Antiqua" w:hAnsi="Book Antiqua" w:cs="Times New Roman"/>
          <w:color w:val="000000" w:themeColor="text1"/>
          <w:sz w:val="24"/>
          <w:szCs w:val="24"/>
        </w:rPr>
        <w:t>.</w:t>
      </w:r>
      <w:r w:rsidR="00064FB4" w:rsidRPr="000634A2">
        <w:rPr>
          <w:rFonts w:ascii="Book Antiqua" w:hAnsi="Book Antiqua" w:cs="Times New Roman"/>
          <w:color w:val="000000" w:themeColor="text1"/>
          <w:sz w:val="24"/>
          <w:szCs w:val="24"/>
        </w:rPr>
        <w:t xml:space="preserve"> </w:t>
      </w:r>
      <w:r w:rsidR="00F90783" w:rsidRPr="000634A2">
        <w:rPr>
          <w:rFonts w:ascii="Book Antiqua" w:hAnsi="Book Antiqua" w:cs="Times New Roman"/>
          <w:color w:val="000000" w:themeColor="text1"/>
          <w:sz w:val="24"/>
          <w:szCs w:val="24"/>
        </w:rPr>
        <w:t xml:space="preserve">The variables for </w:t>
      </w:r>
      <w:bookmarkStart w:id="67" w:name="OLE_LINK136"/>
      <w:bookmarkStart w:id="68" w:name="OLE_LINK137"/>
      <w:r w:rsidR="00F90783" w:rsidRPr="000634A2">
        <w:rPr>
          <w:rFonts w:ascii="Book Antiqua" w:hAnsi="Book Antiqua" w:cs="Times New Roman"/>
          <w:color w:val="000000" w:themeColor="text1"/>
          <w:sz w:val="24"/>
          <w:szCs w:val="24"/>
        </w:rPr>
        <w:t>evaluating</w:t>
      </w:r>
      <w:bookmarkEnd w:id="67"/>
      <w:bookmarkEnd w:id="68"/>
      <w:r w:rsidR="00F90783" w:rsidRPr="000634A2">
        <w:rPr>
          <w:rFonts w:ascii="Book Antiqua" w:hAnsi="Book Antiqua" w:cs="Times New Roman"/>
          <w:color w:val="000000" w:themeColor="text1"/>
          <w:sz w:val="24"/>
          <w:szCs w:val="24"/>
        </w:rPr>
        <w:t xml:space="preserve"> the glycemic control included</w:t>
      </w:r>
      <w:r w:rsidR="00A960E8" w:rsidRPr="000634A2">
        <w:rPr>
          <w:rFonts w:ascii="Book Antiqua" w:hAnsi="Book Antiqua" w:cs="Times New Roman"/>
          <w:color w:val="000000" w:themeColor="text1"/>
          <w:sz w:val="24"/>
          <w:szCs w:val="24"/>
        </w:rPr>
        <w:t xml:space="preserve"> </w:t>
      </w:r>
      <w:r w:rsidR="00072EB4" w:rsidRPr="000634A2">
        <w:rPr>
          <w:rFonts w:ascii="Book Antiqua" w:hAnsi="Book Antiqua" w:cs="Times New Roman"/>
          <w:color w:val="000000" w:themeColor="text1"/>
          <w:sz w:val="24"/>
          <w:szCs w:val="24"/>
        </w:rPr>
        <w:t>fasting blood glucose (FBG)</w:t>
      </w:r>
      <w:r w:rsidR="00247F36" w:rsidRPr="000634A2">
        <w:rPr>
          <w:rFonts w:ascii="Book Antiqua" w:hAnsi="Book Antiqua" w:cs="Times New Roman"/>
          <w:color w:val="000000" w:themeColor="text1"/>
          <w:sz w:val="24"/>
          <w:szCs w:val="24"/>
        </w:rPr>
        <w:t xml:space="preserve"> and HbA1c, while those for </w:t>
      </w:r>
      <w:r w:rsidR="00863E15" w:rsidRPr="000634A2">
        <w:rPr>
          <w:rFonts w:ascii="Book Antiqua" w:hAnsi="Book Antiqua" w:cs="Times New Roman"/>
          <w:color w:val="000000" w:themeColor="text1"/>
          <w:sz w:val="24"/>
          <w:szCs w:val="24"/>
        </w:rPr>
        <w:t>evaluating the nutritional status included body mass index (BMI), serum total protein, albumin and prealbumin</w:t>
      </w:r>
      <w:r w:rsidR="00433FD3" w:rsidRPr="000634A2">
        <w:rPr>
          <w:rFonts w:ascii="Book Antiqua" w:hAnsi="Book Antiqua" w:cs="Times New Roman"/>
          <w:color w:val="000000" w:themeColor="text1"/>
          <w:sz w:val="24"/>
          <w:szCs w:val="24"/>
        </w:rPr>
        <w:t xml:space="preserve">. </w:t>
      </w:r>
      <w:r w:rsidR="00774031" w:rsidRPr="000634A2">
        <w:rPr>
          <w:rFonts w:ascii="Book Antiqua" w:hAnsi="Book Antiqua" w:cs="Times New Roman"/>
          <w:color w:val="000000" w:themeColor="text1"/>
          <w:sz w:val="24"/>
          <w:szCs w:val="24"/>
        </w:rPr>
        <w:t>Prognostic nutritional index (PNI, albumin [g/L] + 5×total lymphocyte count [×</w:t>
      </w:r>
      <w:r w:rsidR="006F4B2A" w:rsidRPr="000634A2">
        <w:rPr>
          <w:rFonts w:ascii="Book Antiqua" w:hAnsi="Book Antiqua" w:cs="Times New Roman"/>
          <w:color w:val="000000" w:themeColor="text1"/>
          <w:sz w:val="24"/>
          <w:szCs w:val="24"/>
        </w:rPr>
        <w:t xml:space="preserve"> </w:t>
      </w:r>
      <w:r w:rsidR="00774031" w:rsidRPr="000634A2">
        <w:rPr>
          <w:rFonts w:ascii="Book Antiqua" w:hAnsi="Book Antiqua" w:cs="Times New Roman"/>
          <w:color w:val="000000" w:themeColor="text1"/>
          <w:sz w:val="24"/>
          <w:szCs w:val="24"/>
        </w:rPr>
        <w:t>10</w:t>
      </w:r>
      <w:r w:rsidR="00774031" w:rsidRPr="000634A2">
        <w:rPr>
          <w:rFonts w:ascii="Book Antiqua" w:hAnsi="Book Antiqua" w:cs="Times New Roman"/>
          <w:color w:val="000000" w:themeColor="text1"/>
          <w:sz w:val="24"/>
          <w:szCs w:val="24"/>
          <w:vertAlign w:val="superscript"/>
        </w:rPr>
        <w:t>9</w:t>
      </w:r>
      <w:r w:rsidR="00774031" w:rsidRPr="000634A2">
        <w:rPr>
          <w:rFonts w:ascii="Book Antiqua" w:hAnsi="Book Antiqua" w:cs="Times New Roman"/>
          <w:color w:val="000000" w:themeColor="text1"/>
          <w:sz w:val="24"/>
          <w:szCs w:val="24"/>
        </w:rPr>
        <w:t>/L</w:t>
      </w:r>
      <w:bookmarkStart w:id="69" w:name="OLE_LINK108"/>
      <w:r w:rsidR="00774031" w:rsidRPr="000634A2">
        <w:rPr>
          <w:rFonts w:ascii="Book Antiqua" w:hAnsi="Book Antiqua" w:cs="Times New Roman"/>
          <w:color w:val="000000" w:themeColor="text1"/>
          <w:sz w:val="24"/>
          <w:szCs w:val="24"/>
        </w:rPr>
        <w:t>]</w:t>
      </w:r>
      <w:bookmarkEnd w:id="69"/>
      <w:r w:rsidR="00774031" w:rsidRPr="000634A2">
        <w:rPr>
          <w:rFonts w:ascii="Book Antiqua" w:hAnsi="Book Antiqua" w:cs="Times New Roman"/>
          <w:color w:val="000000" w:themeColor="text1"/>
          <w:sz w:val="24"/>
          <w:szCs w:val="24"/>
        </w:rPr>
        <w:t xml:space="preserve">) was calculated and applied </w:t>
      </w:r>
      <w:r w:rsidR="009A0EAE" w:rsidRPr="000634A2">
        <w:rPr>
          <w:rFonts w:ascii="Book Antiqua" w:hAnsi="Book Antiqua" w:cs="Times New Roman"/>
          <w:color w:val="000000" w:themeColor="text1"/>
          <w:sz w:val="24"/>
          <w:szCs w:val="24"/>
        </w:rPr>
        <w:t>as a</w:t>
      </w:r>
      <w:r w:rsidR="00165449" w:rsidRPr="000634A2">
        <w:rPr>
          <w:rFonts w:ascii="Book Antiqua" w:hAnsi="Book Antiqua" w:cs="Times New Roman"/>
          <w:color w:val="000000" w:themeColor="text1"/>
          <w:sz w:val="24"/>
          <w:szCs w:val="24"/>
        </w:rPr>
        <w:t>n</w:t>
      </w:r>
      <w:r w:rsidR="009A0EAE" w:rsidRPr="000634A2">
        <w:rPr>
          <w:rFonts w:ascii="Book Antiqua" w:hAnsi="Book Antiqua" w:cs="Times New Roman"/>
          <w:color w:val="000000" w:themeColor="text1"/>
          <w:sz w:val="24"/>
          <w:szCs w:val="24"/>
        </w:rPr>
        <w:t xml:space="preserve"> immunonutritional indice </w:t>
      </w:r>
      <w:r w:rsidR="00774031" w:rsidRPr="000634A2">
        <w:rPr>
          <w:rFonts w:ascii="Book Antiqua" w:hAnsi="Book Antiqua" w:cs="Times New Roman"/>
          <w:color w:val="000000" w:themeColor="text1"/>
          <w:sz w:val="24"/>
          <w:szCs w:val="24"/>
        </w:rPr>
        <w:t>as well</w:t>
      </w:r>
      <w:r w:rsidR="003C59EC" w:rsidRPr="000634A2">
        <w:rPr>
          <w:rFonts w:ascii="Book Antiqua" w:hAnsi="Book Antiqua" w:cs="Times New Roman"/>
          <w:color w:val="000000" w:themeColor="text1"/>
          <w:sz w:val="24"/>
          <w:szCs w:val="24"/>
        </w:rPr>
        <w:t xml:space="preserve"> </w:t>
      </w:r>
      <w:r w:rsidR="00515D36" w:rsidRPr="000634A2">
        <w:rPr>
          <w:rFonts w:ascii="Book Antiqua" w:hAnsi="Book Antiqua" w:cs="Times New Roman"/>
          <w:color w:val="000000" w:themeColor="text1"/>
          <w:sz w:val="24"/>
          <w:szCs w:val="24"/>
        </w:rPr>
        <w:fldChar w:fldCharType="begin">
          <w:fldData xml:space="preserve">PEVuZE5vdGU+PENpdGU+PEF1dGhvcj5HZW5nPC9BdXRob3I+PFllYXI+MjAxNTwvWWVhcj48UmVj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cmdpY2FsIE9uY29sb2d5PC9hbHQtdGl0bGU+PC90aXRsZXM+PHBhZ2VzPjE1MDgtMTQ8L3BhZ2Vz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</w:fldData>
        </w:fldChar>
      </w:r>
      <w:r w:rsidR="005143EC" w:rsidRPr="000634A2">
        <w:rPr>
          <w:rFonts w:ascii="Book Antiqua" w:hAnsi="Book Antiqua" w:cs="Times New Roman"/>
          <w:color w:val="000000" w:themeColor="text1"/>
          <w:sz w:val="24"/>
          <w:szCs w:val="24"/>
        </w:rPr>
        <w:instrText xml:space="preserve"> ADDIN EN.CITE </w:instrText>
      </w:r>
      <w:r w:rsidR="005143EC" w:rsidRPr="000634A2">
        <w:rPr>
          <w:rFonts w:ascii="Book Antiqua" w:hAnsi="Book Antiqua" w:cs="Times New Roman"/>
          <w:color w:val="000000" w:themeColor="text1"/>
          <w:sz w:val="24"/>
          <w:szCs w:val="24"/>
        </w:rPr>
        <w:fldChar w:fldCharType="begin">
          <w:fldData xml:space="preserve">PEVuZE5vdGU+PENpdGU+PEF1dGhvcj5HZW5nPC9BdXRob3I+PFllYXI+MjAxNTwvWWVhcj48UmVj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cmdpY2FsIE9uY29sb2d5PC9hbHQtdGl0bGU+PC90aXRsZXM+PHBhZ2VzPjE1MDgtMTQ8L3BhZ2Vz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</w:fldData>
        </w:fldChar>
      </w:r>
      <w:r w:rsidR="005143EC" w:rsidRPr="000634A2">
        <w:rPr>
          <w:rFonts w:ascii="Book Antiqua" w:hAnsi="Book Antiqua" w:cs="Times New Roman"/>
          <w:color w:val="000000" w:themeColor="text1"/>
          <w:sz w:val="24"/>
          <w:szCs w:val="24"/>
        </w:rPr>
        <w:instrText xml:space="preserve"> ADDIN EN.CITE.DATA </w:instrText>
      </w:r>
      <w:r w:rsidR="005143EC" w:rsidRPr="000634A2">
        <w:rPr>
          <w:rFonts w:ascii="Book Antiqua" w:hAnsi="Book Antiqua" w:cs="Times New Roman"/>
          <w:color w:val="000000" w:themeColor="text1"/>
          <w:sz w:val="24"/>
          <w:szCs w:val="24"/>
        </w:rPr>
      </w:r>
      <w:r w:rsidR="005143EC" w:rsidRPr="000634A2">
        <w:rPr>
          <w:rFonts w:ascii="Book Antiqua" w:hAnsi="Book Antiqua" w:cs="Times New Roman"/>
          <w:color w:val="000000" w:themeColor="text1"/>
          <w:sz w:val="24"/>
          <w:szCs w:val="24"/>
        </w:rPr>
        <w:fldChar w:fldCharType="end"/>
      </w:r>
      <w:r w:rsidR="00515D36" w:rsidRPr="000634A2">
        <w:rPr>
          <w:rFonts w:ascii="Book Antiqua" w:hAnsi="Book Antiqua" w:cs="Times New Roman"/>
          <w:color w:val="000000" w:themeColor="text1"/>
          <w:sz w:val="24"/>
          <w:szCs w:val="24"/>
        </w:rPr>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11" w:tooltip="Geng, 2015 #17" w:history="1">
        <w:r w:rsidR="005143EC" w:rsidRPr="000634A2">
          <w:rPr>
            <w:rFonts w:ascii="Book Antiqua" w:hAnsi="Book Antiqua" w:cs="Times New Roman"/>
            <w:noProof/>
            <w:color w:val="000000" w:themeColor="text1"/>
            <w:sz w:val="24"/>
            <w:szCs w:val="24"/>
            <w:vertAlign w:val="superscript"/>
          </w:rPr>
          <w:t>11</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774031" w:rsidRPr="000634A2">
        <w:rPr>
          <w:rFonts w:ascii="Book Antiqua" w:hAnsi="Book Antiqua" w:cs="Times New Roman"/>
          <w:color w:val="000000" w:themeColor="text1"/>
          <w:sz w:val="24"/>
          <w:szCs w:val="24"/>
        </w:rPr>
        <w:t>.</w:t>
      </w:r>
      <w:r w:rsidR="00EB48A5" w:rsidRPr="000634A2">
        <w:rPr>
          <w:rFonts w:ascii="Book Antiqua" w:hAnsi="Book Antiqua" w:cs="Times New Roman"/>
          <w:color w:val="000000" w:themeColor="text1"/>
          <w:sz w:val="24"/>
          <w:szCs w:val="24"/>
        </w:rPr>
        <w:t xml:space="preserve"> The </w:t>
      </w:r>
      <w:r w:rsidR="00143CA8" w:rsidRPr="000634A2">
        <w:rPr>
          <w:rFonts w:ascii="Book Antiqua" w:hAnsi="Book Antiqua" w:cs="Times New Roman"/>
          <w:color w:val="000000" w:themeColor="text1"/>
          <w:sz w:val="24"/>
          <w:szCs w:val="24"/>
        </w:rPr>
        <w:t xml:space="preserve">goal of glycemic control was set at </w:t>
      </w:r>
      <w:r w:rsidR="00F51A12" w:rsidRPr="000634A2">
        <w:rPr>
          <w:rFonts w:ascii="Book Antiqua" w:hAnsi="Book Antiqua" w:cs="Times New Roman"/>
          <w:color w:val="000000" w:themeColor="text1"/>
          <w:sz w:val="24"/>
          <w:szCs w:val="24"/>
        </w:rPr>
        <w:t xml:space="preserve">both </w:t>
      </w:r>
      <w:r w:rsidR="00D413D8" w:rsidRPr="000634A2">
        <w:rPr>
          <w:rFonts w:ascii="Book Antiqua" w:hAnsi="Book Antiqua" w:cs="Times New Roman"/>
          <w:color w:val="000000" w:themeColor="text1"/>
          <w:sz w:val="24"/>
          <w:szCs w:val="24"/>
        </w:rPr>
        <w:t xml:space="preserve">less than </w:t>
      </w:r>
      <w:r w:rsidR="002D4B3D" w:rsidRPr="000634A2">
        <w:rPr>
          <w:rFonts w:ascii="Book Antiqua" w:hAnsi="Book Antiqua" w:cs="Times New Roman"/>
          <w:color w:val="000000" w:themeColor="text1"/>
          <w:sz w:val="24"/>
          <w:szCs w:val="24"/>
        </w:rPr>
        <w:t>155</w:t>
      </w:r>
      <w:r w:rsidR="00D413D8" w:rsidRPr="000634A2">
        <w:rPr>
          <w:rFonts w:ascii="Book Antiqua" w:hAnsi="Book Antiqua" w:cs="Times New Roman"/>
          <w:color w:val="000000" w:themeColor="text1"/>
          <w:sz w:val="24"/>
          <w:szCs w:val="24"/>
        </w:rPr>
        <w:t xml:space="preserve"> m</w:t>
      </w:r>
      <w:r w:rsidR="002D4B3D" w:rsidRPr="000634A2">
        <w:rPr>
          <w:rFonts w:ascii="Book Antiqua" w:hAnsi="Book Antiqua" w:cs="Times New Roman"/>
          <w:color w:val="000000" w:themeColor="text1"/>
          <w:sz w:val="24"/>
          <w:szCs w:val="24"/>
        </w:rPr>
        <w:t>g</w:t>
      </w:r>
      <w:r w:rsidR="00D413D8" w:rsidRPr="000634A2">
        <w:rPr>
          <w:rFonts w:ascii="Book Antiqua" w:hAnsi="Book Antiqua" w:cs="Times New Roman"/>
          <w:color w:val="000000" w:themeColor="text1"/>
          <w:sz w:val="24"/>
          <w:szCs w:val="24"/>
        </w:rPr>
        <w:t>/</w:t>
      </w:r>
      <w:r w:rsidR="002D4B3D" w:rsidRPr="000634A2">
        <w:rPr>
          <w:rFonts w:ascii="Book Antiqua" w:hAnsi="Book Antiqua" w:cs="Times New Roman"/>
          <w:color w:val="000000" w:themeColor="text1"/>
          <w:sz w:val="24"/>
          <w:szCs w:val="24"/>
        </w:rPr>
        <w:t>d</w:t>
      </w:r>
      <w:r w:rsidR="006F4B2A" w:rsidRPr="000634A2">
        <w:rPr>
          <w:rFonts w:ascii="Book Antiqua" w:hAnsi="Book Antiqua" w:cs="Times New Roman"/>
          <w:color w:val="000000" w:themeColor="text1"/>
          <w:sz w:val="24"/>
          <w:szCs w:val="24"/>
        </w:rPr>
        <w:t>L</w:t>
      </w:r>
      <w:r w:rsidR="00D413D8" w:rsidRPr="000634A2">
        <w:rPr>
          <w:rFonts w:ascii="Book Antiqua" w:hAnsi="Book Antiqua" w:cs="Times New Roman"/>
          <w:color w:val="000000" w:themeColor="text1"/>
          <w:sz w:val="24"/>
          <w:szCs w:val="24"/>
        </w:rPr>
        <w:t xml:space="preserve"> of </w:t>
      </w:r>
      <w:r w:rsidR="00072EB4" w:rsidRPr="000634A2">
        <w:rPr>
          <w:rFonts w:ascii="Book Antiqua" w:hAnsi="Book Antiqua" w:cs="Times New Roman"/>
          <w:color w:val="000000" w:themeColor="text1"/>
          <w:sz w:val="24"/>
          <w:szCs w:val="24"/>
        </w:rPr>
        <w:t>FBG</w:t>
      </w:r>
      <w:r w:rsidR="00D413D8" w:rsidRPr="000634A2">
        <w:rPr>
          <w:rFonts w:ascii="Book Antiqua" w:hAnsi="Book Antiqua" w:cs="Times New Roman"/>
          <w:color w:val="000000" w:themeColor="text1"/>
          <w:sz w:val="24"/>
          <w:szCs w:val="24"/>
        </w:rPr>
        <w:t xml:space="preserve"> and </w:t>
      </w:r>
      <w:r w:rsidR="00AE0364" w:rsidRPr="000634A2">
        <w:rPr>
          <w:rFonts w:ascii="Book Antiqua" w:hAnsi="Book Antiqua" w:cs="Times New Roman"/>
          <w:color w:val="000000" w:themeColor="text1"/>
          <w:sz w:val="24"/>
          <w:szCs w:val="24"/>
        </w:rPr>
        <w:t xml:space="preserve">less than </w:t>
      </w:r>
      <w:r w:rsidR="00D413D8" w:rsidRPr="000634A2">
        <w:rPr>
          <w:rFonts w:ascii="Book Antiqua" w:hAnsi="Book Antiqua" w:cs="Times New Roman"/>
          <w:color w:val="000000" w:themeColor="text1"/>
          <w:sz w:val="24"/>
          <w:szCs w:val="24"/>
        </w:rPr>
        <w:t>7% of HbA1c</w:t>
      </w:r>
      <w:r w:rsidR="00100337" w:rsidRPr="000634A2">
        <w:rPr>
          <w:rFonts w:ascii="Book Antiqua" w:hAnsi="Book Antiqua" w:cs="Times New Roman"/>
          <w:color w:val="000000" w:themeColor="text1"/>
          <w:sz w:val="24"/>
          <w:szCs w:val="24"/>
        </w:rPr>
        <w:t>, which was different from that of type 1 or type 2 diabetes mellitus to avoid hypoglycemia</w:t>
      </w:r>
      <w:r w:rsidR="006261E2" w:rsidRPr="000634A2">
        <w:rPr>
          <w:rFonts w:ascii="Book Antiqua" w:hAnsi="Book Antiqua" w:cs="Times New Roman"/>
          <w:color w:val="000000" w:themeColor="text1"/>
          <w:sz w:val="24"/>
          <w:szCs w:val="24"/>
        </w:rPr>
        <w:t>.</w:t>
      </w:r>
      <w:r w:rsidR="0061310D" w:rsidRPr="000634A2">
        <w:rPr>
          <w:rFonts w:ascii="Book Antiqua" w:hAnsi="Book Antiqua" w:cs="Times New Roman"/>
          <w:color w:val="000000" w:themeColor="text1"/>
          <w:sz w:val="24"/>
          <w:szCs w:val="24"/>
        </w:rPr>
        <w:t xml:space="preserve"> </w:t>
      </w:r>
      <w:bookmarkStart w:id="70" w:name="OLE_LINK138"/>
      <w:r w:rsidR="0061310D" w:rsidRPr="000634A2">
        <w:rPr>
          <w:rFonts w:ascii="Book Antiqua" w:hAnsi="Book Antiqua" w:cs="Times New Roman"/>
          <w:color w:val="000000" w:themeColor="text1"/>
          <w:sz w:val="24"/>
          <w:szCs w:val="24"/>
        </w:rPr>
        <w:t xml:space="preserve">The condition </w:t>
      </w:r>
      <w:r w:rsidR="00D7746D" w:rsidRPr="000634A2">
        <w:rPr>
          <w:rFonts w:ascii="Book Antiqua" w:hAnsi="Book Antiqua" w:cs="Times New Roman"/>
          <w:color w:val="000000" w:themeColor="text1"/>
          <w:sz w:val="24"/>
          <w:szCs w:val="24"/>
        </w:rPr>
        <w:t>above</w:t>
      </w:r>
      <w:r w:rsidR="0061310D" w:rsidRPr="000634A2">
        <w:rPr>
          <w:rFonts w:ascii="Book Antiqua" w:hAnsi="Book Antiqua" w:cs="Times New Roman"/>
          <w:color w:val="000000" w:themeColor="text1"/>
          <w:sz w:val="24"/>
          <w:szCs w:val="24"/>
        </w:rPr>
        <w:t xml:space="preserve"> the threshold</w:t>
      </w:r>
      <w:bookmarkEnd w:id="70"/>
      <w:r w:rsidR="0061310D" w:rsidRPr="000634A2">
        <w:rPr>
          <w:rFonts w:ascii="Book Antiqua" w:hAnsi="Book Antiqua" w:cs="Times New Roman"/>
          <w:color w:val="000000" w:themeColor="text1"/>
          <w:sz w:val="24"/>
          <w:szCs w:val="24"/>
        </w:rPr>
        <w:t xml:space="preserve"> was judged as poorly-controlled diabetes after </w:t>
      </w:r>
      <w:r w:rsidR="00F90E82" w:rsidRPr="000634A2">
        <w:rPr>
          <w:rFonts w:ascii="Book Antiqua" w:hAnsi="Book Antiqua" w:cs="Times New Roman"/>
          <w:color w:val="000000" w:themeColor="text1"/>
          <w:sz w:val="24"/>
          <w:szCs w:val="24"/>
        </w:rPr>
        <w:t>TP</w:t>
      </w:r>
      <w:r w:rsidR="00A86BED" w:rsidRPr="000634A2">
        <w:rPr>
          <w:rFonts w:ascii="Book Antiqua" w:hAnsi="Book Antiqua" w:cs="Times New Roman"/>
          <w:color w:val="000000" w:themeColor="text1"/>
          <w:sz w:val="24"/>
          <w:szCs w:val="24"/>
        </w:rPr>
        <w:t>.</w:t>
      </w:r>
      <w:bookmarkStart w:id="71" w:name="OLE_LINK139"/>
      <w:bookmarkStart w:id="72" w:name="OLE_LINK140"/>
      <w:r w:rsidR="00B11C81" w:rsidRPr="000634A2">
        <w:rPr>
          <w:rFonts w:ascii="Book Antiqua" w:hAnsi="Book Antiqua" w:cs="Times New Roman"/>
          <w:color w:val="000000" w:themeColor="text1"/>
          <w:sz w:val="24"/>
          <w:szCs w:val="24"/>
        </w:rPr>
        <w:t xml:space="preserve"> </w:t>
      </w:r>
      <w:r w:rsidR="009C524A" w:rsidRPr="000634A2">
        <w:rPr>
          <w:rFonts w:ascii="Book Antiqua" w:hAnsi="Book Antiqua"/>
          <w:sz w:val="24"/>
          <w:szCs w:val="24"/>
        </w:rPr>
        <w:t xml:space="preserve">The judgement is based on the glucose level exceeding </w:t>
      </w:r>
      <w:r w:rsidR="009C524A" w:rsidRPr="000634A2">
        <w:rPr>
          <w:rFonts w:ascii="Book Antiqua" w:hAnsi="Book Antiqua"/>
          <w:sz w:val="24"/>
          <w:szCs w:val="24"/>
        </w:rPr>
        <w:lastRenderedPageBreak/>
        <w:t>the threshold for at least two days. The point of the judgement is</w:t>
      </w:r>
      <w:r w:rsidR="00220C5C" w:rsidRPr="000634A2">
        <w:rPr>
          <w:rFonts w:ascii="Book Antiqua" w:hAnsi="Book Antiqua"/>
          <w:sz w:val="24"/>
          <w:szCs w:val="24"/>
        </w:rPr>
        <w:t xml:space="preserve"> </w:t>
      </w:r>
      <w:r w:rsidR="009C524A" w:rsidRPr="000634A2">
        <w:rPr>
          <w:rFonts w:ascii="Book Antiqua" w:hAnsi="Book Antiqua"/>
          <w:sz w:val="24"/>
          <w:szCs w:val="24"/>
        </w:rPr>
        <w:t>the fasting state in the morning.</w:t>
      </w:r>
      <w:r w:rsidR="004B5309" w:rsidRPr="000634A2">
        <w:rPr>
          <w:rFonts w:ascii="Book Antiqua" w:hAnsi="Book Antiqua"/>
          <w:sz w:val="24"/>
          <w:szCs w:val="24"/>
        </w:rPr>
        <w:t xml:space="preserve"> </w:t>
      </w:r>
      <w:r w:rsidR="00405664" w:rsidRPr="000634A2">
        <w:rPr>
          <w:rFonts w:ascii="Book Antiqua" w:hAnsi="Book Antiqua" w:cs="Times New Roman"/>
          <w:color w:val="000000" w:themeColor="text1"/>
          <w:sz w:val="24"/>
          <w:szCs w:val="24"/>
        </w:rPr>
        <w:t>Recurrence-free survival was defined as the interval between surgery and tumor recurrence; if recurrence was not diagnosed, the recurrence-free survival period ended on the date of death or the last follow-up.</w:t>
      </w:r>
      <w:r w:rsidR="00197241" w:rsidRPr="000634A2">
        <w:rPr>
          <w:rFonts w:ascii="Book Antiqua" w:hAnsi="Book Antiqua" w:cs="Times New Roman"/>
          <w:color w:val="000000" w:themeColor="text1"/>
          <w:sz w:val="24"/>
          <w:szCs w:val="24"/>
        </w:rPr>
        <w:t xml:space="preserve"> </w:t>
      </w:r>
      <w:bookmarkEnd w:id="71"/>
      <w:bookmarkEnd w:id="72"/>
      <w:r w:rsidR="001C18DB" w:rsidRPr="000634A2">
        <w:rPr>
          <w:rFonts w:ascii="Book Antiqua" w:hAnsi="Book Antiqua" w:cs="Times New Roman"/>
          <w:color w:val="000000" w:themeColor="text1"/>
          <w:sz w:val="24"/>
          <w:szCs w:val="24"/>
        </w:rPr>
        <w:t xml:space="preserve">Radiographic findings consistent with recurrent disease were considered adequate proof of recurrence. </w:t>
      </w:r>
      <w:r w:rsidR="006B7E7D" w:rsidRPr="000634A2">
        <w:rPr>
          <w:rFonts w:ascii="Book Antiqua" w:hAnsi="Book Antiqua" w:cs="Times New Roman"/>
          <w:color w:val="000000" w:themeColor="text1"/>
          <w:sz w:val="24"/>
          <w:szCs w:val="24"/>
        </w:rPr>
        <w:t xml:space="preserve">Overall survival was defined as the interval from the time of initial histological diagnosis to the date of death or last follow-up. </w:t>
      </w:r>
    </w:p>
    <w:p w14:paraId="409BDA14" w14:textId="77777777" w:rsidR="00096AC3" w:rsidRPr="000634A2" w:rsidRDefault="00096AC3" w:rsidP="00A16BCC">
      <w:pPr>
        <w:spacing w:line="360" w:lineRule="auto"/>
        <w:rPr>
          <w:rFonts w:ascii="Book Antiqua" w:hAnsi="Book Antiqua" w:cs="Times New Roman"/>
          <w:color w:val="000000" w:themeColor="text1"/>
          <w:sz w:val="24"/>
          <w:szCs w:val="24"/>
        </w:rPr>
      </w:pPr>
    </w:p>
    <w:p w14:paraId="360A0449" w14:textId="77777777" w:rsidR="00F37C61" w:rsidRPr="000634A2" w:rsidRDefault="00F37C61"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Statistical analysis</w:t>
      </w:r>
    </w:p>
    <w:p w14:paraId="39534840" w14:textId="0A548C71" w:rsidR="00754729" w:rsidRPr="000634A2" w:rsidRDefault="00F37C61"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Summary statistics were reported using mean or median values where appropriate. Student </w:t>
      </w:r>
      <w:r w:rsidRPr="000634A2">
        <w:rPr>
          <w:rFonts w:ascii="Book Antiqua" w:hAnsi="Book Antiqua" w:cs="Times New Roman"/>
          <w:i/>
          <w:color w:val="000000" w:themeColor="text1"/>
          <w:sz w:val="24"/>
          <w:szCs w:val="24"/>
        </w:rPr>
        <w:t>t</w:t>
      </w:r>
      <w:r w:rsidRPr="000634A2">
        <w:rPr>
          <w:rFonts w:ascii="Book Antiqua" w:hAnsi="Book Antiqua" w:cs="Times New Roman"/>
          <w:color w:val="000000" w:themeColor="text1"/>
          <w:sz w:val="24"/>
          <w:szCs w:val="24"/>
        </w:rPr>
        <w:t xml:space="preserve"> test or analysis of variance was used for mean comparison of continuous variables distributed normally, whereas </w:t>
      </w:r>
      <w:bookmarkStart w:id="73" w:name="OLE_LINK29"/>
      <w:r w:rsidRPr="000634A2">
        <w:rPr>
          <w:rFonts w:ascii="Book Antiqua" w:hAnsi="Book Antiqua" w:cs="Times New Roman"/>
          <w:color w:val="000000" w:themeColor="text1"/>
          <w:sz w:val="24"/>
          <w:szCs w:val="24"/>
        </w:rPr>
        <w:t xml:space="preserve">Mann-Whitney </w:t>
      </w:r>
      <w:r w:rsidRPr="000634A2">
        <w:rPr>
          <w:rFonts w:ascii="Book Antiqua" w:hAnsi="Book Antiqua" w:cs="Times New Roman"/>
          <w:i/>
          <w:color w:val="000000" w:themeColor="text1"/>
          <w:sz w:val="24"/>
          <w:szCs w:val="24"/>
        </w:rPr>
        <w:t>U</w:t>
      </w:r>
      <w:r w:rsidRPr="000634A2">
        <w:rPr>
          <w:rFonts w:ascii="Book Antiqua" w:hAnsi="Book Antiqua" w:cs="Times New Roman"/>
          <w:color w:val="000000" w:themeColor="text1"/>
          <w:sz w:val="24"/>
          <w:szCs w:val="24"/>
        </w:rPr>
        <w:t xml:space="preserve"> test or Kruskal-Wallis</w:t>
      </w:r>
      <w:bookmarkEnd w:id="73"/>
      <w:r w:rsidRPr="000634A2">
        <w:rPr>
          <w:rFonts w:ascii="Book Antiqua" w:hAnsi="Book Antiqua" w:cs="Times New Roman"/>
          <w:color w:val="000000" w:themeColor="text1"/>
          <w:sz w:val="24"/>
          <w:szCs w:val="24"/>
        </w:rPr>
        <w:t xml:space="preserve"> </w:t>
      </w:r>
      <w:r w:rsidRPr="000634A2">
        <w:rPr>
          <w:rFonts w:ascii="Book Antiqua" w:hAnsi="Book Antiqua" w:cs="Times New Roman"/>
          <w:i/>
          <w:color w:val="000000" w:themeColor="text1"/>
          <w:sz w:val="24"/>
          <w:szCs w:val="24"/>
        </w:rPr>
        <w:t>H</w:t>
      </w:r>
      <w:r w:rsidRPr="000634A2">
        <w:rPr>
          <w:rFonts w:ascii="Book Antiqua" w:hAnsi="Book Antiqua" w:cs="Times New Roman"/>
          <w:color w:val="000000" w:themeColor="text1"/>
          <w:sz w:val="24"/>
          <w:szCs w:val="24"/>
        </w:rPr>
        <w:t xml:space="preserve"> test was used to compare skewed continuous variables. </w:t>
      </w:r>
      <w:r w:rsidR="00A4311A" w:rsidRPr="000634A2">
        <w:rPr>
          <w:rFonts w:ascii="Book Antiqua" w:hAnsi="Book Antiqua" w:cs="Times New Roman"/>
          <w:color w:val="000000" w:themeColor="text1"/>
          <w:sz w:val="24"/>
          <w:szCs w:val="24"/>
        </w:rPr>
        <w:t>Risk factor</w:t>
      </w:r>
      <w:r w:rsidRPr="000634A2">
        <w:rPr>
          <w:rFonts w:ascii="Book Antiqua" w:hAnsi="Book Antiqua" w:cs="Times New Roman"/>
          <w:color w:val="000000" w:themeColor="text1"/>
          <w:sz w:val="24"/>
          <w:szCs w:val="24"/>
        </w:rPr>
        <w:t xml:space="preserve">s for </w:t>
      </w:r>
      <w:r w:rsidR="00A4311A" w:rsidRPr="000634A2">
        <w:rPr>
          <w:rFonts w:ascii="Book Antiqua" w:hAnsi="Book Antiqua" w:cs="Times New Roman"/>
          <w:color w:val="000000" w:themeColor="text1"/>
          <w:sz w:val="24"/>
          <w:szCs w:val="24"/>
        </w:rPr>
        <w:t>complications</w:t>
      </w:r>
      <w:r w:rsidR="001E1412" w:rsidRPr="000634A2">
        <w:rPr>
          <w:rFonts w:ascii="Book Antiqua" w:hAnsi="Book Antiqua" w:cs="Times New Roman"/>
          <w:color w:val="000000" w:themeColor="text1"/>
          <w:sz w:val="24"/>
          <w:szCs w:val="24"/>
        </w:rPr>
        <w:t xml:space="preserve">, </w:t>
      </w:r>
      <w:r w:rsidR="00A4311A" w:rsidRPr="000634A2">
        <w:rPr>
          <w:rFonts w:ascii="Book Antiqua" w:hAnsi="Book Antiqua" w:cs="Times New Roman"/>
          <w:color w:val="000000" w:themeColor="text1"/>
          <w:sz w:val="24"/>
          <w:szCs w:val="24"/>
        </w:rPr>
        <w:t xml:space="preserve">postoperative glycemic control </w:t>
      </w:r>
      <w:r w:rsidR="001E1412" w:rsidRPr="000634A2">
        <w:rPr>
          <w:rFonts w:ascii="Book Antiqua" w:hAnsi="Book Antiqua" w:cs="Times New Roman"/>
          <w:color w:val="000000" w:themeColor="text1"/>
          <w:sz w:val="24"/>
          <w:szCs w:val="24"/>
        </w:rPr>
        <w:t xml:space="preserve">and changes in BMI levels </w:t>
      </w:r>
      <w:r w:rsidRPr="000634A2">
        <w:rPr>
          <w:rFonts w:ascii="Book Antiqua" w:hAnsi="Book Antiqua" w:cs="Times New Roman"/>
          <w:color w:val="000000" w:themeColor="text1"/>
          <w:sz w:val="24"/>
          <w:szCs w:val="24"/>
        </w:rPr>
        <w:t xml:space="preserve">were estimated by logistic </w:t>
      </w:r>
      <w:r w:rsidR="00E00BF8" w:rsidRPr="000634A2">
        <w:rPr>
          <w:rFonts w:ascii="Book Antiqua" w:hAnsi="Book Antiqua" w:cs="Times New Roman"/>
          <w:color w:val="000000" w:themeColor="text1"/>
          <w:sz w:val="24"/>
          <w:szCs w:val="24"/>
        </w:rPr>
        <w:t xml:space="preserve">and linear </w:t>
      </w:r>
      <w:r w:rsidRPr="000634A2">
        <w:rPr>
          <w:rFonts w:ascii="Book Antiqua" w:hAnsi="Book Antiqua" w:cs="Times New Roman"/>
          <w:color w:val="000000" w:themeColor="text1"/>
          <w:sz w:val="24"/>
          <w:szCs w:val="24"/>
        </w:rPr>
        <w:t xml:space="preserve">regression analyses. Prognostic factors for </w:t>
      </w:r>
      <w:r w:rsidR="003405D5" w:rsidRPr="000634A2">
        <w:rPr>
          <w:rFonts w:ascii="Book Antiqua" w:hAnsi="Book Antiqua" w:cs="Times New Roman"/>
          <w:color w:val="000000" w:themeColor="text1"/>
          <w:sz w:val="24"/>
          <w:szCs w:val="24"/>
        </w:rPr>
        <w:t>recurrence</w:t>
      </w:r>
      <w:r w:rsidR="005F0E6D" w:rsidRPr="000634A2">
        <w:rPr>
          <w:rFonts w:ascii="Book Antiqua" w:hAnsi="Book Antiqua" w:cs="Times New Roman"/>
          <w:color w:val="000000" w:themeColor="text1"/>
          <w:sz w:val="24"/>
          <w:szCs w:val="24"/>
        </w:rPr>
        <w:t xml:space="preserve">-free and </w:t>
      </w:r>
      <w:r w:rsidRPr="000634A2">
        <w:rPr>
          <w:rFonts w:ascii="Book Antiqua" w:hAnsi="Book Antiqua" w:cs="Times New Roman"/>
          <w:color w:val="000000" w:themeColor="text1"/>
          <w:sz w:val="24"/>
          <w:szCs w:val="24"/>
        </w:rPr>
        <w:t xml:space="preserve">overall survival were estimated by </w:t>
      </w:r>
      <w:bookmarkStart w:id="74" w:name="OLE_LINK32"/>
      <w:bookmarkStart w:id="75" w:name="OLE_LINK33"/>
      <w:r w:rsidRPr="000634A2">
        <w:rPr>
          <w:rFonts w:ascii="Book Antiqua" w:hAnsi="Book Antiqua" w:cs="Times New Roman"/>
          <w:color w:val="000000" w:themeColor="text1"/>
          <w:sz w:val="24"/>
          <w:szCs w:val="24"/>
        </w:rPr>
        <w:t>Cox proportional hazards models</w:t>
      </w:r>
      <w:bookmarkEnd w:id="74"/>
      <w:bookmarkEnd w:id="75"/>
      <w:r w:rsidRPr="000634A2">
        <w:rPr>
          <w:rFonts w:ascii="Book Antiqua" w:hAnsi="Book Antiqua" w:cs="Times New Roman"/>
          <w:color w:val="000000" w:themeColor="text1"/>
          <w:sz w:val="24"/>
          <w:szCs w:val="24"/>
        </w:rPr>
        <w:t xml:space="preserve">. </w:t>
      </w:r>
      <w:r w:rsidR="00F51721" w:rsidRPr="000634A2">
        <w:rPr>
          <w:rFonts w:ascii="Book Antiqua" w:hAnsi="Book Antiqua" w:cs="Times New Roman"/>
          <w:color w:val="000000" w:themeColor="text1"/>
          <w:sz w:val="24"/>
          <w:szCs w:val="24"/>
        </w:rPr>
        <w:t xml:space="preserve">The Kaplan-Meier method was used to analyze recurrence-free and overall survival, and differences in survival were examined using the log-rank test. </w:t>
      </w:r>
      <w:r w:rsidRPr="000634A2">
        <w:rPr>
          <w:rFonts w:ascii="Book Antiqua" w:hAnsi="Book Antiqua" w:cs="Times New Roman"/>
          <w:color w:val="000000" w:themeColor="text1"/>
          <w:sz w:val="24"/>
          <w:szCs w:val="24"/>
        </w:rPr>
        <w:t xml:space="preserve">A two-sided </w:t>
      </w:r>
      <w:r w:rsidRPr="000634A2">
        <w:rPr>
          <w:rFonts w:ascii="Book Antiqua" w:hAnsi="Book Antiqua" w:cs="Times New Roman"/>
          <w:i/>
          <w:color w:val="000000" w:themeColor="text1"/>
          <w:sz w:val="24"/>
          <w:szCs w:val="24"/>
        </w:rPr>
        <w:t>P</w:t>
      </w:r>
      <w:r w:rsidRPr="000634A2">
        <w:rPr>
          <w:rFonts w:ascii="Book Antiqua" w:hAnsi="Book Antiqua" w:cs="Times New Roman"/>
          <w:color w:val="000000" w:themeColor="text1"/>
          <w:sz w:val="24"/>
          <w:szCs w:val="24"/>
        </w:rPr>
        <w:t>-value of</w:t>
      </w:r>
      <w:r w:rsidR="006F4B2A" w:rsidRPr="000634A2">
        <w:rPr>
          <w:rFonts w:ascii="Book Antiqua" w:hAnsi="Book Antiqua" w:cs="Times New Roman"/>
          <w:color w:val="000000" w:themeColor="text1"/>
          <w:sz w:val="24"/>
          <w:szCs w:val="24"/>
        </w:rPr>
        <w:t xml:space="preserve"> </w:t>
      </w:r>
      <w:r w:rsidR="006F4B2A" w:rsidRPr="000634A2">
        <w:rPr>
          <w:rFonts w:ascii="Book Antiqua" w:hAnsi="Book Antiqua" w:cs="Times New Roman"/>
          <w:color w:val="000000" w:themeColor="text1"/>
          <w:sz w:val="24"/>
          <w:szCs w:val="24"/>
        </w:rPr>
        <w:sym w:font="Symbol" w:char="F03C"/>
      </w:r>
      <w:r w:rsidR="006F4B2A" w:rsidRPr="000634A2">
        <w:rPr>
          <w:rFonts w:ascii="Book Antiqua" w:hAnsi="Book Antiqua" w:cs="Times New Roman"/>
          <w:color w:val="000000" w:themeColor="text1"/>
          <w:sz w:val="24"/>
          <w:szCs w:val="24"/>
        </w:rPr>
        <w:t xml:space="preserve"> </w:t>
      </w:r>
      <w:r w:rsidRPr="000634A2">
        <w:rPr>
          <w:rFonts w:ascii="Book Antiqua" w:hAnsi="Book Antiqua" w:cs="Times New Roman"/>
          <w:color w:val="000000" w:themeColor="text1"/>
          <w:sz w:val="24"/>
          <w:szCs w:val="24"/>
        </w:rPr>
        <w:t>0.05 was considered to indicate a statistically significant difference. Statistical analyses were performed utilizing SPSS statistics 20 (IBM corporation, Armonk, NY).</w:t>
      </w:r>
    </w:p>
    <w:p w14:paraId="4B079006" w14:textId="77777777" w:rsidR="00754729" w:rsidRPr="000634A2" w:rsidRDefault="00754729" w:rsidP="00A16BCC">
      <w:pPr>
        <w:spacing w:line="360" w:lineRule="auto"/>
        <w:rPr>
          <w:rFonts w:ascii="Book Antiqua" w:hAnsi="Book Antiqua" w:cs="Times New Roman"/>
          <w:color w:val="000000" w:themeColor="text1"/>
          <w:sz w:val="24"/>
          <w:szCs w:val="24"/>
        </w:rPr>
      </w:pPr>
    </w:p>
    <w:p w14:paraId="7C2D08AC" w14:textId="77777777" w:rsidR="00A51876" w:rsidRPr="000634A2" w:rsidRDefault="00774C45" w:rsidP="00A16BCC">
      <w:pPr>
        <w:spacing w:line="360" w:lineRule="auto"/>
        <w:rPr>
          <w:rFonts w:ascii="Book Antiqua" w:hAnsi="Book Antiqua" w:cs="Times New Roman"/>
          <w:b/>
          <w:color w:val="000000" w:themeColor="text1"/>
          <w:sz w:val="24"/>
          <w:szCs w:val="24"/>
        </w:rPr>
      </w:pPr>
      <w:r w:rsidRPr="000634A2">
        <w:rPr>
          <w:rFonts w:ascii="Book Antiqua" w:hAnsi="Book Antiqua" w:cs="Times New Roman"/>
          <w:b/>
          <w:color w:val="000000" w:themeColor="text1"/>
          <w:sz w:val="24"/>
          <w:szCs w:val="24"/>
        </w:rPr>
        <w:t>RESULTS</w:t>
      </w:r>
    </w:p>
    <w:p w14:paraId="66B2AE29" w14:textId="77777777" w:rsidR="008B7001" w:rsidRPr="000634A2" w:rsidRDefault="008B7001"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Patient characteristics</w:t>
      </w:r>
    </w:p>
    <w:p w14:paraId="6FD04883" w14:textId="4C81DA2E" w:rsidR="00666F0C" w:rsidRPr="000634A2" w:rsidRDefault="00087840"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Table 1 shows the clinicopathologic characteristics</w:t>
      </w:r>
      <w:r w:rsidR="00D1363C" w:rsidRPr="000634A2">
        <w:rPr>
          <w:rFonts w:ascii="Book Antiqua" w:hAnsi="Book Antiqua" w:cs="Times New Roman"/>
          <w:color w:val="000000" w:themeColor="text1"/>
          <w:sz w:val="24"/>
          <w:szCs w:val="24"/>
        </w:rPr>
        <w:t xml:space="preserve"> of </w:t>
      </w:r>
      <w:r w:rsidR="00B670D2" w:rsidRPr="000634A2">
        <w:rPr>
          <w:rFonts w:ascii="Book Antiqua" w:hAnsi="Book Antiqua" w:cs="Times New Roman"/>
          <w:color w:val="000000" w:themeColor="text1"/>
          <w:sz w:val="24"/>
          <w:szCs w:val="24"/>
        </w:rPr>
        <w:t xml:space="preserve">52 patients undergoing </w:t>
      </w:r>
      <w:r w:rsidR="00F90E82" w:rsidRPr="000634A2">
        <w:rPr>
          <w:rFonts w:ascii="Book Antiqua" w:hAnsi="Book Antiqua" w:cs="Times New Roman"/>
          <w:color w:val="000000" w:themeColor="text1"/>
          <w:sz w:val="24"/>
          <w:szCs w:val="24"/>
        </w:rPr>
        <w:t>TP</w:t>
      </w:r>
      <w:r w:rsidR="00B670D2" w:rsidRPr="000634A2">
        <w:rPr>
          <w:rFonts w:ascii="Book Antiqua" w:hAnsi="Book Antiqua" w:cs="Times New Roman"/>
          <w:color w:val="000000" w:themeColor="text1"/>
          <w:sz w:val="24"/>
          <w:szCs w:val="24"/>
        </w:rPr>
        <w:t xml:space="preserve">. </w:t>
      </w:r>
      <w:bookmarkStart w:id="76" w:name="OLE_LINK141"/>
      <w:r w:rsidR="0063704F" w:rsidRPr="000634A2">
        <w:rPr>
          <w:rFonts w:ascii="Book Antiqua" w:hAnsi="Book Antiqua" w:cs="Times New Roman"/>
          <w:color w:val="000000" w:themeColor="text1"/>
          <w:sz w:val="24"/>
          <w:szCs w:val="24"/>
        </w:rPr>
        <w:t>More than half of the patients were male (</w:t>
      </w:r>
      <w:r w:rsidR="006F4B2A" w:rsidRPr="000634A2">
        <w:rPr>
          <w:rFonts w:ascii="Book Antiqua" w:hAnsi="Book Antiqua" w:cs="Times New Roman"/>
          <w:i/>
          <w:color w:val="000000" w:themeColor="text1"/>
          <w:sz w:val="24"/>
          <w:szCs w:val="24"/>
        </w:rPr>
        <w:t>n</w:t>
      </w:r>
      <w:r w:rsidR="006F4B2A" w:rsidRPr="000634A2">
        <w:rPr>
          <w:rFonts w:ascii="Book Antiqua" w:hAnsi="Book Antiqua" w:cs="Times New Roman"/>
          <w:color w:val="000000" w:themeColor="text1"/>
          <w:sz w:val="24"/>
          <w:szCs w:val="24"/>
        </w:rPr>
        <w:t xml:space="preserve"> </w:t>
      </w:r>
      <w:r w:rsidR="0063704F"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63704F" w:rsidRPr="000634A2">
        <w:rPr>
          <w:rFonts w:ascii="Book Antiqua" w:hAnsi="Book Antiqua" w:cs="Times New Roman"/>
          <w:color w:val="000000" w:themeColor="text1"/>
          <w:sz w:val="24"/>
          <w:szCs w:val="24"/>
        </w:rPr>
        <w:t xml:space="preserve">32) and the mean age was 60.3 years. </w:t>
      </w:r>
      <w:r w:rsidR="001C2385" w:rsidRPr="000634A2">
        <w:rPr>
          <w:rFonts w:ascii="Book Antiqua" w:hAnsi="Book Antiqua" w:cs="Times New Roman"/>
          <w:color w:val="000000" w:themeColor="text1"/>
          <w:sz w:val="24"/>
          <w:szCs w:val="24"/>
        </w:rPr>
        <w:t xml:space="preserve">Planned </w:t>
      </w:r>
      <w:r w:rsidR="00F90E82" w:rsidRPr="000634A2">
        <w:rPr>
          <w:rFonts w:ascii="Book Antiqua" w:hAnsi="Book Antiqua" w:cs="Times New Roman"/>
          <w:color w:val="000000" w:themeColor="text1"/>
          <w:sz w:val="24"/>
          <w:szCs w:val="24"/>
        </w:rPr>
        <w:t>TP</w:t>
      </w:r>
      <w:r w:rsidR="001C2385" w:rsidRPr="000634A2">
        <w:rPr>
          <w:rFonts w:ascii="Book Antiqua" w:hAnsi="Book Antiqua" w:cs="Times New Roman"/>
          <w:color w:val="000000" w:themeColor="text1"/>
          <w:sz w:val="24"/>
          <w:szCs w:val="24"/>
        </w:rPr>
        <w:t xml:space="preserve"> </w:t>
      </w:r>
      <w:r w:rsidR="00173E94" w:rsidRPr="000634A2">
        <w:rPr>
          <w:rFonts w:ascii="Book Antiqua" w:hAnsi="Book Antiqua" w:cs="Times New Roman"/>
          <w:color w:val="000000" w:themeColor="text1"/>
          <w:sz w:val="24"/>
          <w:szCs w:val="24"/>
        </w:rPr>
        <w:t>was performed in 20</w:t>
      </w:r>
      <w:r w:rsidR="001C2385" w:rsidRPr="000634A2">
        <w:rPr>
          <w:rFonts w:ascii="Book Antiqua" w:hAnsi="Book Antiqua" w:cs="Times New Roman"/>
          <w:color w:val="000000" w:themeColor="text1"/>
          <w:sz w:val="24"/>
          <w:szCs w:val="24"/>
        </w:rPr>
        <w:t xml:space="preserve"> patients</w:t>
      </w:r>
      <w:r w:rsidR="00173E94" w:rsidRPr="000634A2">
        <w:rPr>
          <w:rFonts w:ascii="Book Antiqua" w:hAnsi="Book Antiqua" w:cs="Times New Roman"/>
          <w:color w:val="000000" w:themeColor="text1"/>
          <w:sz w:val="24"/>
          <w:szCs w:val="24"/>
        </w:rPr>
        <w:t xml:space="preserve">, while </w:t>
      </w:r>
      <w:r w:rsidR="00CF630E" w:rsidRPr="000634A2">
        <w:rPr>
          <w:rFonts w:ascii="Book Antiqua" w:hAnsi="Book Antiqua" w:cs="Times New Roman"/>
          <w:color w:val="000000" w:themeColor="text1"/>
          <w:sz w:val="24"/>
          <w:szCs w:val="24"/>
        </w:rPr>
        <w:t>surgical plan</w:t>
      </w:r>
      <w:r w:rsidR="00173E94" w:rsidRPr="000634A2">
        <w:rPr>
          <w:rFonts w:ascii="Book Antiqua" w:hAnsi="Book Antiqua" w:cs="Times New Roman"/>
          <w:color w:val="000000" w:themeColor="text1"/>
          <w:sz w:val="24"/>
          <w:szCs w:val="24"/>
        </w:rPr>
        <w:t xml:space="preserve"> </w:t>
      </w:r>
      <w:r w:rsidR="00CF630E" w:rsidRPr="000634A2">
        <w:rPr>
          <w:rFonts w:ascii="Book Antiqua" w:hAnsi="Book Antiqua" w:cs="Times New Roman"/>
          <w:color w:val="000000" w:themeColor="text1"/>
          <w:sz w:val="24"/>
          <w:szCs w:val="24"/>
        </w:rPr>
        <w:t xml:space="preserve">was intraoperatively changed in </w:t>
      </w:r>
      <w:r w:rsidR="00EC568F" w:rsidRPr="000634A2">
        <w:rPr>
          <w:rFonts w:ascii="Book Antiqua" w:hAnsi="Book Antiqua" w:cs="Times New Roman"/>
          <w:color w:val="000000" w:themeColor="text1"/>
          <w:sz w:val="24"/>
          <w:szCs w:val="24"/>
        </w:rPr>
        <w:t>32</w:t>
      </w:r>
      <w:r w:rsidR="00CF630E" w:rsidRPr="000634A2">
        <w:rPr>
          <w:rFonts w:ascii="Book Antiqua" w:hAnsi="Book Antiqua" w:cs="Times New Roman"/>
          <w:color w:val="000000" w:themeColor="text1"/>
          <w:sz w:val="24"/>
          <w:szCs w:val="24"/>
        </w:rPr>
        <w:t xml:space="preserve"> patients because of tumor invasiveness or R1 margin.</w:t>
      </w:r>
      <w:bookmarkEnd w:id="76"/>
      <w:r w:rsidR="003243C0" w:rsidRPr="000634A2">
        <w:rPr>
          <w:rFonts w:ascii="Book Antiqua" w:hAnsi="Book Antiqua" w:cs="Times New Roman"/>
          <w:color w:val="000000" w:themeColor="text1"/>
          <w:sz w:val="24"/>
          <w:szCs w:val="24"/>
        </w:rPr>
        <w:t xml:space="preserve"> </w:t>
      </w:r>
      <w:r w:rsidR="00964CAA" w:rsidRPr="000634A2">
        <w:rPr>
          <w:rFonts w:ascii="Book Antiqua" w:hAnsi="Book Antiqua" w:cs="Times New Roman"/>
          <w:color w:val="000000" w:themeColor="text1"/>
          <w:sz w:val="24"/>
          <w:szCs w:val="24"/>
        </w:rPr>
        <w:t xml:space="preserve">The </w:t>
      </w:r>
      <w:r w:rsidR="00C45602" w:rsidRPr="000634A2">
        <w:rPr>
          <w:rFonts w:ascii="Book Antiqua" w:hAnsi="Book Antiqua" w:cs="Times New Roman"/>
          <w:color w:val="000000" w:themeColor="text1"/>
          <w:sz w:val="24"/>
          <w:szCs w:val="24"/>
        </w:rPr>
        <w:t>vast</w:t>
      </w:r>
      <w:r w:rsidR="002F2EA3" w:rsidRPr="000634A2">
        <w:rPr>
          <w:rFonts w:ascii="Book Antiqua" w:hAnsi="Book Antiqua" w:cs="Times New Roman"/>
          <w:color w:val="000000" w:themeColor="text1"/>
          <w:sz w:val="24"/>
          <w:szCs w:val="24"/>
        </w:rPr>
        <w:t xml:space="preserve"> majority of malignant tumors were pancreatic ductal adenocarcinoma (</w:t>
      </w:r>
      <w:r w:rsidR="002F2EA3" w:rsidRPr="000634A2">
        <w:rPr>
          <w:rFonts w:ascii="Book Antiqua" w:hAnsi="Book Antiqua" w:cs="Times New Roman"/>
          <w:i/>
          <w:color w:val="000000" w:themeColor="text1"/>
          <w:sz w:val="24"/>
          <w:szCs w:val="24"/>
        </w:rPr>
        <w:t>n</w:t>
      </w:r>
      <w:r w:rsidR="006F4B2A" w:rsidRPr="000634A2">
        <w:rPr>
          <w:rFonts w:ascii="Book Antiqua" w:hAnsi="Book Antiqua" w:cs="Times New Roman"/>
          <w:color w:val="000000" w:themeColor="text1"/>
          <w:sz w:val="24"/>
          <w:szCs w:val="24"/>
        </w:rPr>
        <w:t xml:space="preserve"> </w:t>
      </w:r>
      <w:r w:rsidR="002F2EA3"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2F2EA3" w:rsidRPr="000634A2">
        <w:rPr>
          <w:rFonts w:ascii="Book Antiqua" w:hAnsi="Book Antiqua" w:cs="Times New Roman"/>
          <w:color w:val="000000" w:themeColor="text1"/>
          <w:sz w:val="24"/>
          <w:szCs w:val="24"/>
        </w:rPr>
        <w:t>4</w:t>
      </w:r>
      <w:r w:rsidR="00396818" w:rsidRPr="000634A2">
        <w:rPr>
          <w:rFonts w:ascii="Book Antiqua" w:hAnsi="Book Antiqua" w:cs="Times New Roman"/>
          <w:color w:val="000000" w:themeColor="text1"/>
          <w:sz w:val="24"/>
          <w:szCs w:val="24"/>
        </w:rPr>
        <w:t>3</w:t>
      </w:r>
      <w:r w:rsidR="002F2EA3" w:rsidRPr="000634A2">
        <w:rPr>
          <w:rFonts w:ascii="Book Antiqua" w:hAnsi="Book Antiqua" w:cs="Times New Roman"/>
          <w:color w:val="000000" w:themeColor="text1"/>
          <w:sz w:val="24"/>
          <w:szCs w:val="24"/>
        </w:rPr>
        <w:t>)</w:t>
      </w:r>
      <w:r w:rsidR="003D4D17" w:rsidRPr="000634A2">
        <w:rPr>
          <w:rFonts w:ascii="Book Antiqua" w:hAnsi="Book Antiqua" w:cs="Times New Roman"/>
          <w:color w:val="000000" w:themeColor="text1"/>
          <w:sz w:val="24"/>
          <w:szCs w:val="24"/>
        </w:rPr>
        <w:t>.</w:t>
      </w:r>
      <w:r w:rsidR="00DE1C6F" w:rsidRPr="000634A2">
        <w:rPr>
          <w:rFonts w:ascii="Book Antiqua" w:hAnsi="Book Antiqua" w:cs="Times New Roman"/>
          <w:color w:val="000000" w:themeColor="text1"/>
          <w:sz w:val="24"/>
          <w:szCs w:val="24"/>
        </w:rPr>
        <w:t xml:space="preserve"> </w:t>
      </w:r>
      <w:r w:rsidR="003D41ED" w:rsidRPr="000634A2">
        <w:rPr>
          <w:rFonts w:ascii="Book Antiqua" w:hAnsi="Book Antiqua" w:cs="Times New Roman"/>
          <w:color w:val="000000" w:themeColor="text1"/>
          <w:sz w:val="24"/>
          <w:szCs w:val="24"/>
        </w:rPr>
        <w:t>Half of pancreatic tumors had venous invasion (</w:t>
      </w:r>
      <w:r w:rsidR="006F4B2A" w:rsidRPr="000634A2">
        <w:rPr>
          <w:rFonts w:ascii="Book Antiqua" w:hAnsi="Book Antiqua" w:cs="Times New Roman"/>
          <w:i/>
          <w:color w:val="000000" w:themeColor="text1"/>
          <w:sz w:val="24"/>
          <w:szCs w:val="24"/>
        </w:rPr>
        <w:t>n</w:t>
      </w:r>
      <w:r w:rsidR="006F4B2A" w:rsidRPr="000634A2">
        <w:rPr>
          <w:rFonts w:ascii="Book Antiqua" w:hAnsi="Book Antiqua" w:cs="Times New Roman"/>
          <w:color w:val="000000" w:themeColor="text1"/>
          <w:sz w:val="24"/>
          <w:szCs w:val="24"/>
        </w:rPr>
        <w:t xml:space="preserve"> </w:t>
      </w:r>
      <w:r w:rsidR="003D41ED"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3D41ED" w:rsidRPr="000634A2">
        <w:rPr>
          <w:rFonts w:ascii="Book Antiqua" w:hAnsi="Book Antiqua" w:cs="Times New Roman"/>
          <w:color w:val="000000" w:themeColor="text1"/>
          <w:sz w:val="24"/>
          <w:szCs w:val="24"/>
        </w:rPr>
        <w:t>26), but about the one-third had lymph node invasion (</w:t>
      </w:r>
      <w:r w:rsidR="006F4B2A" w:rsidRPr="000634A2">
        <w:rPr>
          <w:rFonts w:ascii="Book Antiqua" w:hAnsi="Book Antiqua" w:cs="Times New Roman"/>
          <w:i/>
          <w:color w:val="000000" w:themeColor="text1"/>
          <w:sz w:val="24"/>
          <w:szCs w:val="24"/>
        </w:rPr>
        <w:t>n</w:t>
      </w:r>
      <w:r w:rsidR="006F4B2A" w:rsidRPr="000634A2">
        <w:rPr>
          <w:rFonts w:ascii="Book Antiqua" w:hAnsi="Book Antiqua" w:cs="Times New Roman"/>
          <w:color w:val="000000" w:themeColor="text1"/>
          <w:sz w:val="24"/>
          <w:szCs w:val="24"/>
        </w:rPr>
        <w:t xml:space="preserve"> </w:t>
      </w:r>
      <w:r w:rsidR="003D41ED"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3D41ED" w:rsidRPr="000634A2">
        <w:rPr>
          <w:rFonts w:ascii="Book Antiqua" w:hAnsi="Book Antiqua" w:cs="Times New Roman"/>
          <w:color w:val="000000" w:themeColor="text1"/>
          <w:sz w:val="24"/>
          <w:szCs w:val="24"/>
        </w:rPr>
        <w:t>18).</w:t>
      </w:r>
      <w:r w:rsidR="00BE174F" w:rsidRPr="000634A2">
        <w:rPr>
          <w:rFonts w:ascii="Book Antiqua" w:hAnsi="Book Antiqua" w:cs="Times New Roman"/>
          <w:color w:val="000000" w:themeColor="text1"/>
          <w:sz w:val="24"/>
          <w:szCs w:val="24"/>
        </w:rPr>
        <w:t xml:space="preserve"> </w:t>
      </w:r>
      <w:r w:rsidR="007F6CB9" w:rsidRPr="000634A2">
        <w:rPr>
          <w:rFonts w:ascii="Book Antiqua" w:hAnsi="Book Antiqua" w:cs="Times New Roman"/>
          <w:color w:val="000000" w:themeColor="text1"/>
          <w:sz w:val="24"/>
          <w:szCs w:val="24"/>
        </w:rPr>
        <w:t>All of the patients with malignant tumors had adjuvant chemotherapy.</w:t>
      </w:r>
      <w:r w:rsidR="008945CC" w:rsidRPr="000634A2">
        <w:rPr>
          <w:rFonts w:ascii="Book Antiqua" w:hAnsi="Book Antiqua" w:cs="Times New Roman"/>
          <w:color w:val="000000" w:themeColor="text1"/>
          <w:sz w:val="24"/>
          <w:szCs w:val="24"/>
        </w:rPr>
        <w:t xml:space="preserve"> </w:t>
      </w:r>
      <w:r w:rsidR="003E5046" w:rsidRPr="000634A2">
        <w:rPr>
          <w:rFonts w:ascii="Book Antiqua" w:hAnsi="Book Antiqua" w:cs="Times New Roman"/>
          <w:color w:val="000000" w:themeColor="text1"/>
          <w:sz w:val="24"/>
          <w:szCs w:val="24"/>
        </w:rPr>
        <w:t>No patients died of</w:t>
      </w:r>
      <w:r w:rsidR="003E5046" w:rsidRPr="000634A2">
        <w:rPr>
          <w:rFonts w:ascii="Book Antiqua" w:eastAsia="SimSun" w:hAnsi="Book Antiqua" w:cs="Times New Roman"/>
          <w:kern w:val="0"/>
          <w:sz w:val="24"/>
          <w:szCs w:val="24"/>
        </w:rPr>
        <w:t xml:space="preserve"> hypoglycemic events or diabetes complications. </w:t>
      </w:r>
      <w:r w:rsidR="001A2F3F" w:rsidRPr="000634A2">
        <w:rPr>
          <w:rFonts w:ascii="Book Antiqua" w:hAnsi="Book Antiqua" w:cs="Times New Roman"/>
          <w:color w:val="000000" w:themeColor="text1"/>
          <w:sz w:val="24"/>
          <w:szCs w:val="24"/>
        </w:rPr>
        <w:t>T</w:t>
      </w:r>
      <w:r w:rsidR="008945CC" w:rsidRPr="000634A2">
        <w:rPr>
          <w:rFonts w:ascii="Book Antiqua" w:hAnsi="Book Antiqua" w:cs="Times New Roman"/>
          <w:color w:val="000000" w:themeColor="text1"/>
          <w:sz w:val="24"/>
          <w:szCs w:val="24"/>
        </w:rPr>
        <w:t>he median</w:t>
      </w:r>
      <w:r w:rsidR="0063704F" w:rsidRPr="000634A2">
        <w:rPr>
          <w:rFonts w:ascii="Book Antiqua" w:hAnsi="Book Antiqua" w:cs="Times New Roman"/>
          <w:color w:val="000000" w:themeColor="text1"/>
          <w:sz w:val="24"/>
          <w:szCs w:val="24"/>
        </w:rPr>
        <w:t xml:space="preserve"> </w:t>
      </w:r>
      <w:r w:rsidR="008945CC" w:rsidRPr="000634A2">
        <w:rPr>
          <w:rFonts w:ascii="Book Antiqua" w:hAnsi="Book Antiqua" w:cs="Times New Roman"/>
          <w:color w:val="000000" w:themeColor="text1"/>
          <w:sz w:val="24"/>
          <w:szCs w:val="24"/>
        </w:rPr>
        <w:t xml:space="preserve">recurrence-free </w:t>
      </w:r>
      <w:r w:rsidR="001A2F3F" w:rsidRPr="000634A2">
        <w:rPr>
          <w:rFonts w:ascii="Book Antiqua" w:hAnsi="Book Antiqua" w:cs="Times New Roman"/>
          <w:color w:val="000000" w:themeColor="text1"/>
          <w:sz w:val="24"/>
          <w:szCs w:val="24"/>
        </w:rPr>
        <w:t xml:space="preserve">and overall </w:t>
      </w:r>
      <w:r w:rsidR="008945CC" w:rsidRPr="000634A2">
        <w:rPr>
          <w:rFonts w:ascii="Book Antiqua" w:hAnsi="Book Antiqua" w:cs="Times New Roman"/>
          <w:color w:val="000000" w:themeColor="text1"/>
          <w:sz w:val="24"/>
          <w:szCs w:val="24"/>
        </w:rPr>
        <w:lastRenderedPageBreak/>
        <w:t xml:space="preserve">survival was 4.7 </w:t>
      </w:r>
      <w:r w:rsidR="006F4B2A" w:rsidRPr="000634A2">
        <w:rPr>
          <w:rFonts w:ascii="Book Antiqua" w:hAnsi="Book Antiqua" w:cs="Times New Roman"/>
          <w:color w:val="000000" w:themeColor="text1"/>
          <w:sz w:val="24"/>
          <w:szCs w:val="24"/>
        </w:rPr>
        <w:t>mo</w:t>
      </w:r>
      <w:r w:rsidR="001A2F3F" w:rsidRPr="000634A2">
        <w:rPr>
          <w:rFonts w:ascii="Book Antiqua" w:hAnsi="Book Antiqua" w:cs="Times New Roman"/>
          <w:color w:val="000000" w:themeColor="text1"/>
          <w:sz w:val="24"/>
          <w:szCs w:val="24"/>
        </w:rPr>
        <w:t xml:space="preserve"> </w:t>
      </w:r>
      <w:r w:rsidR="008945CC" w:rsidRPr="000634A2">
        <w:rPr>
          <w:rFonts w:ascii="Book Antiqua" w:hAnsi="Book Antiqua" w:cs="Times New Roman"/>
          <w:color w:val="000000" w:themeColor="text1"/>
          <w:sz w:val="24"/>
          <w:szCs w:val="24"/>
        </w:rPr>
        <w:t xml:space="preserve">and 20.9 </w:t>
      </w:r>
      <w:r w:rsidR="006F4B2A" w:rsidRPr="000634A2">
        <w:rPr>
          <w:rFonts w:ascii="Book Antiqua" w:hAnsi="Book Antiqua" w:cs="Times New Roman"/>
          <w:color w:val="000000" w:themeColor="text1"/>
          <w:sz w:val="24"/>
          <w:szCs w:val="24"/>
        </w:rPr>
        <w:t>mo</w:t>
      </w:r>
      <w:r w:rsidR="001A2F3F" w:rsidRPr="000634A2">
        <w:rPr>
          <w:rFonts w:ascii="Book Antiqua" w:hAnsi="Book Antiqua" w:cs="Times New Roman"/>
          <w:color w:val="000000" w:themeColor="text1"/>
          <w:sz w:val="24"/>
          <w:szCs w:val="24"/>
        </w:rPr>
        <w:t>, respectively</w:t>
      </w:r>
      <w:r w:rsidR="008945CC" w:rsidRPr="000634A2">
        <w:rPr>
          <w:rFonts w:ascii="Book Antiqua" w:hAnsi="Book Antiqua" w:cs="Times New Roman"/>
          <w:color w:val="000000" w:themeColor="text1"/>
          <w:sz w:val="24"/>
          <w:szCs w:val="24"/>
        </w:rPr>
        <w:t>.</w:t>
      </w:r>
    </w:p>
    <w:p w14:paraId="247ABFD4" w14:textId="77777777" w:rsidR="0063704F" w:rsidRPr="000634A2" w:rsidRDefault="0063704F" w:rsidP="00A16BCC">
      <w:pPr>
        <w:spacing w:line="360" w:lineRule="auto"/>
        <w:rPr>
          <w:rFonts w:ascii="Book Antiqua" w:hAnsi="Book Antiqua" w:cs="Times New Roman"/>
          <w:color w:val="000000" w:themeColor="text1"/>
          <w:sz w:val="24"/>
          <w:szCs w:val="24"/>
        </w:rPr>
      </w:pPr>
    </w:p>
    <w:p w14:paraId="141DF3C5" w14:textId="77777777" w:rsidR="00666F0C" w:rsidRPr="000634A2" w:rsidRDefault="00A776C9"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 xml:space="preserve">Changes in </w:t>
      </w:r>
      <w:r w:rsidR="001857E9" w:rsidRPr="000634A2">
        <w:rPr>
          <w:rFonts w:ascii="Book Antiqua" w:hAnsi="Book Antiqua" w:cs="Times New Roman"/>
          <w:b/>
          <w:i/>
          <w:color w:val="000000" w:themeColor="text1"/>
          <w:sz w:val="24"/>
          <w:szCs w:val="24"/>
        </w:rPr>
        <w:t>clinical</w:t>
      </w:r>
      <w:r w:rsidRPr="000634A2">
        <w:rPr>
          <w:rFonts w:ascii="Book Antiqua" w:hAnsi="Book Antiqua" w:cs="Times New Roman"/>
          <w:b/>
          <w:i/>
          <w:color w:val="000000" w:themeColor="text1"/>
          <w:sz w:val="24"/>
          <w:szCs w:val="24"/>
        </w:rPr>
        <w:t xml:space="preserve"> data after </w:t>
      </w:r>
      <w:r w:rsidR="00F90E82" w:rsidRPr="000634A2">
        <w:rPr>
          <w:rFonts w:ascii="Book Antiqua" w:hAnsi="Book Antiqua" w:cs="Times New Roman"/>
          <w:b/>
          <w:i/>
          <w:color w:val="000000" w:themeColor="text1"/>
          <w:sz w:val="24"/>
          <w:szCs w:val="24"/>
        </w:rPr>
        <w:t>TP</w:t>
      </w:r>
    </w:p>
    <w:p w14:paraId="5C1D988B" w14:textId="5BC1D8EB" w:rsidR="003362F8" w:rsidRPr="000634A2" w:rsidRDefault="00072EB4"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FBG</w:t>
      </w:r>
      <w:r w:rsidR="0026733D" w:rsidRPr="000634A2">
        <w:rPr>
          <w:rFonts w:ascii="Book Antiqua" w:hAnsi="Book Antiqua" w:cs="Times New Roman"/>
          <w:color w:val="000000" w:themeColor="text1"/>
          <w:sz w:val="24"/>
          <w:szCs w:val="24"/>
        </w:rPr>
        <w:t xml:space="preserve"> and HbA1c levels were used to assess glycemic control </w:t>
      </w:r>
      <w:bookmarkStart w:id="77" w:name="OLE_LINK145"/>
      <w:r w:rsidR="00D5548D" w:rsidRPr="000634A2">
        <w:rPr>
          <w:rFonts w:ascii="Book Antiqua" w:hAnsi="Book Antiqua" w:cs="Times New Roman"/>
          <w:color w:val="000000" w:themeColor="text1"/>
          <w:sz w:val="24"/>
          <w:szCs w:val="24"/>
        </w:rPr>
        <w:t>during the</w:t>
      </w:r>
      <w:r w:rsidR="0026733D" w:rsidRPr="000634A2">
        <w:rPr>
          <w:rFonts w:ascii="Book Antiqua" w:hAnsi="Book Antiqua" w:cs="Times New Roman"/>
          <w:color w:val="000000" w:themeColor="text1"/>
          <w:sz w:val="24"/>
          <w:szCs w:val="24"/>
        </w:rPr>
        <w:t xml:space="preserve"> follow-up</w:t>
      </w:r>
      <w:bookmarkEnd w:id="77"/>
      <w:r w:rsidR="0026733D" w:rsidRPr="000634A2">
        <w:rPr>
          <w:rFonts w:ascii="Book Antiqua" w:hAnsi="Book Antiqua" w:cs="Times New Roman"/>
          <w:color w:val="000000" w:themeColor="text1"/>
          <w:sz w:val="24"/>
          <w:szCs w:val="24"/>
        </w:rPr>
        <w:t xml:space="preserve"> (</w:t>
      </w:r>
      <w:r w:rsidR="001837A8" w:rsidRPr="000634A2">
        <w:rPr>
          <w:rFonts w:ascii="Book Antiqua" w:hAnsi="Book Antiqua" w:cs="Times New Roman"/>
          <w:color w:val="000000" w:themeColor="text1"/>
          <w:sz w:val="24"/>
          <w:szCs w:val="24"/>
        </w:rPr>
        <w:t>Table</w:t>
      </w:r>
      <w:r w:rsidR="000F5CA7" w:rsidRPr="000634A2">
        <w:rPr>
          <w:rFonts w:ascii="Book Antiqua" w:hAnsi="Book Antiqua" w:cs="Times New Roman"/>
          <w:color w:val="000000" w:themeColor="text1"/>
          <w:sz w:val="24"/>
          <w:szCs w:val="24"/>
        </w:rPr>
        <w:t xml:space="preserve"> </w:t>
      </w:r>
      <w:r w:rsidR="006957DE" w:rsidRPr="000634A2">
        <w:rPr>
          <w:rFonts w:ascii="Book Antiqua" w:hAnsi="Book Antiqua" w:cs="Times New Roman"/>
          <w:color w:val="000000" w:themeColor="text1"/>
          <w:sz w:val="24"/>
          <w:szCs w:val="24"/>
        </w:rPr>
        <w:t>2</w:t>
      </w:r>
      <w:r w:rsidR="006F4B2A" w:rsidRPr="000634A2">
        <w:rPr>
          <w:rFonts w:ascii="Book Antiqua" w:hAnsi="Book Antiqua" w:cs="Times New Roman"/>
          <w:color w:val="000000" w:themeColor="text1"/>
          <w:sz w:val="24"/>
          <w:szCs w:val="24"/>
        </w:rPr>
        <w:t>,</w:t>
      </w:r>
      <w:r w:rsidR="001837A8" w:rsidRPr="000634A2">
        <w:rPr>
          <w:rFonts w:ascii="Book Antiqua" w:hAnsi="Book Antiqua" w:cs="Times New Roman"/>
          <w:color w:val="000000" w:themeColor="text1"/>
          <w:sz w:val="24"/>
          <w:szCs w:val="24"/>
        </w:rPr>
        <w:t xml:space="preserve"> </w:t>
      </w:r>
      <w:r w:rsidR="0026733D" w:rsidRPr="000634A2">
        <w:rPr>
          <w:rFonts w:ascii="Book Antiqua" w:hAnsi="Book Antiqua" w:cs="Times New Roman"/>
          <w:color w:val="000000" w:themeColor="text1"/>
          <w:sz w:val="24"/>
          <w:szCs w:val="24"/>
        </w:rPr>
        <w:t>Fig</w:t>
      </w:r>
      <w:r w:rsidR="006F4B2A" w:rsidRPr="000634A2">
        <w:rPr>
          <w:rFonts w:ascii="Book Antiqua" w:hAnsi="Book Antiqua" w:cs="Times New Roman"/>
          <w:color w:val="000000" w:themeColor="text1"/>
          <w:sz w:val="24"/>
          <w:szCs w:val="24"/>
        </w:rPr>
        <w:t>ure</w:t>
      </w:r>
      <w:r w:rsidR="0026733D" w:rsidRPr="000634A2">
        <w:rPr>
          <w:rFonts w:ascii="Book Antiqua" w:hAnsi="Book Antiqua" w:cs="Times New Roman"/>
          <w:color w:val="000000" w:themeColor="text1"/>
          <w:sz w:val="24"/>
          <w:szCs w:val="24"/>
        </w:rPr>
        <w:t xml:space="preserve"> 1). </w:t>
      </w:r>
      <w:r w:rsidRPr="000634A2">
        <w:rPr>
          <w:rFonts w:ascii="Book Antiqua" w:hAnsi="Book Antiqua" w:cs="Times New Roman"/>
          <w:color w:val="000000" w:themeColor="text1"/>
          <w:sz w:val="24"/>
          <w:szCs w:val="24"/>
        </w:rPr>
        <w:t>FBG</w:t>
      </w:r>
      <w:r w:rsidR="00CA5C5B" w:rsidRPr="000634A2">
        <w:rPr>
          <w:rFonts w:ascii="Book Antiqua" w:hAnsi="Book Antiqua" w:cs="Times New Roman"/>
          <w:color w:val="000000" w:themeColor="text1"/>
          <w:sz w:val="24"/>
          <w:szCs w:val="24"/>
        </w:rPr>
        <w:t xml:space="preserve"> </w:t>
      </w:r>
      <w:r w:rsidR="00CE4FA8" w:rsidRPr="000634A2">
        <w:rPr>
          <w:rFonts w:ascii="Book Antiqua" w:hAnsi="Book Antiqua" w:cs="Times New Roman"/>
          <w:color w:val="000000" w:themeColor="text1"/>
          <w:sz w:val="24"/>
          <w:szCs w:val="24"/>
        </w:rPr>
        <w:t xml:space="preserve">levels </w:t>
      </w:r>
      <w:r w:rsidR="00CA5C5B" w:rsidRPr="000634A2">
        <w:rPr>
          <w:rFonts w:ascii="Book Antiqua" w:hAnsi="Book Antiqua" w:cs="Times New Roman"/>
          <w:color w:val="000000" w:themeColor="text1"/>
          <w:sz w:val="24"/>
          <w:szCs w:val="24"/>
        </w:rPr>
        <w:t xml:space="preserve">increased </w:t>
      </w:r>
      <w:r w:rsidR="00817CA6" w:rsidRPr="000634A2">
        <w:rPr>
          <w:rFonts w:ascii="Book Antiqua" w:hAnsi="Book Antiqua" w:cs="Times New Roman"/>
          <w:color w:val="000000" w:themeColor="text1"/>
          <w:sz w:val="24"/>
          <w:szCs w:val="24"/>
        </w:rPr>
        <w:t xml:space="preserve">at </w:t>
      </w:r>
      <w:r w:rsidR="00CA5C5B" w:rsidRPr="000634A2">
        <w:rPr>
          <w:rFonts w:ascii="Book Antiqua" w:hAnsi="Book Antiqua" w:cs="Times New Roman"/>
          <w:color w:val="000000" w:themeColor="text1"/>
          <w:sz w:val="24"/>
          <w:szCs w:val="24"/>
        </w:rPr>
        <w:t xml:space="preserve">3 </w:t>
      </w:r>
      <w:r w:rsidR="006F4B2A" w:rsidRPr="000634A2">
        <w:rPr>
          <w:rFonts w:ascii="Book Antiqua" w:hAnsi="Book Antiqua" w:cs="Times New Roman"/>
          <w:color w:val="000000" w:themeColor="text1"/>
          <w:sz w:val="24"/>
          <w:szCs w:val="24"/>
        </w:rPr>
        <w:t xml:space="preserve">mo </w:t>
      </w:r>
      <w:r w:rsidR="00CA5C5B" w:rsidRPr="000634A2">
        <w:rPr>
          <w:rFonts w:ascii="Book Antiqua" w:hAnsi="Book Antiqua" w:cs="Times New Roman"/>
          <w:color w:val="000000" w:themeColor="text1"/>
          <w:sz w:val="24"/>
          <w:szCs w:val="24"/>
        </w:rPr>
        <w:t xml:space="preserve">but returned to </w:t>
      </w:r>
      <w:r w:rsidR="00C612A4" w:rsidRPr="000634A2">
        <w:rPr>
          <w:rFonts w:ascii="Book Antiqua" w:hAnsi="Book Antiqua" w:cs="Times New Roman"/>
          <w:color w:val="000000" w:themeColor="text1"/>
          <w:sz w:val="24"/>
          <w:szCs w:val="24"/>
        </w:rPr>
        <w:t xml:space="preserve">the </w:t>
      </w:r>
      <w:r w:rsidR="00CA5C5B" w:rsidRPr="000634A2">
        <w:rPr>
          <w:rFonts w:ascii="Book Antiqua" w:hAnsi="Book Antiqua" w:cs="Times New Roman"/>
          <w:color w:val="000000" w:themeColor="text1"/>
          <w:sz w:val="24"/>
          <w:szCs w:val="24"/>
        </w:rPr>
        <w:t xml:space="preserve">preoperative levels </w:t>
      </w:r>
      <w:r w:rsidR="00C612A4" w:rsidRPr="000634A2">
        <w:rPr>
          <w:rFonts w:ascii="Book Antiqua" w:hAnsi="Book Antiqua" w:cs="Times New Roman"/>
          <w:color w:val="000000" w:themeColor="text1"/>
          <w:sz w:val="24"/>
          <w:szCs w:val="24"/>
        </w:rPr>
        <w:t>up to</w:t>
      </w:r>
      <w:r w:rsidR="00CA5C5B" w:rsidRPr="000634A2">
        <w:rPr>
          <w:rFonts w:ascii="Book Antiqua" w:hAnsi="Book Antiqua" w:cs="Times New Roman"/>
          <w:color w:val="000000" w:themeColor="text1"/>
          <w:sz w:val="24"/>
          <w:szCs w:val="24"/>
        </w:rPr>
        <w:t xml:space="preserve"> 12 months</w:t>
      </w:r>
      <w:r w:rsidR="00980EE2" w:rsidRPr="000634A2">
        <w:rPr>
          <w:rFonts w:ascii="Book Antiqua" w:hAnsi="Book Antiqua" w:cs="Times New Roman"/>
          <w:color w:val="000000" w:themeColor="text1"/>
          <w:sz w:val="24"/>
          <w:szCs w:val="24"/>
        </w:rPr>
        <w:t xml:space="preserve"> (</w:t>
      </w:r>
      <w:r w:rsidR="00980EE2"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980EE2"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980EE2" w:rsidRPr="000634A2">
        <w:rPr>
          <w:rFonts w:ascii="Book Antiqua" w:hAnsi="Book Antiqua" w:cs="Times New Roman"/>
          <w:color w:val="000000" w:themeColor="text1"/>
          <w:sz w:val="24"/>
          <w:szCs w:val="24"/>
        </w:rPr>
        <w:t>0.078)</w:t>
      </w:r>
      <w:r w:rsidR="00633FF8" w:rsidRPr="000634A2">
        <w:rPr>
          <w:rFonts w:ascii="Book Antiqua" w:hAnsi="Book Antiqua" w:cs="Times New Roman"/>
          <w:color w:val="000000" w:themeColor="text1"/>
          <w:sz w:val="24"/>
          <w:szCs w:val="24"/>
        </w:rPr>
        <w:t xml:space="preserve">. </w:t>
      </w:r>
      <w:r w:rsidR="00AD3AC6" w:rsidRPr="000634A2">
        <w:rPr>
          <w:rFonts w:ascii="Book Antiqua" w:hAnsi="Book Antiqua" w:cs="Times New Roman"/>
          <w:color w:val="000000" w:themeColor="text1"/>
          <w:sz w:val="24"/>
          <w:szCs w:val="24"/>
        </w:rPr>
        <w:t xml:space="preserve">HbA1c </w:t>
      </w:r>
      <w:r w:rsidR="00CE4FA8" w:rsidRPr="000634A2">
        <w:rPr>
          <w:rFonts w:ascii="Book Antiqua" w:hAnsi="Book Antiqua" w:cs="Times New Roman"/>
          <w:color w:val="000000" w:themeColor="text1"/>
          <w:sz w:val="24"/>
          <w:szCs w:val="24"/>
        </w:rPr>
        <w:t xml:space="preserve">levels </w:t>
      </w:r>
      <w:r w:rsidR="00AD3AC6" w:rsidRPr="000634A2">
        <w:rPr>
          <w:rFonts w:ascii="Book Antiqua" w:hAnsi="Book Antiqua" w:cs="Times New Roman"/>
          <w:color w:val="000000" w:themeColor="text1"/>
          <w:sz w:val="24"/>
          <w:szCs w:val="24"/>
        </w:rPr>
        <w:t xml:space="preserve">increased by the 3-month follow-up but improved </w:t>
      </w:r>
      <w:r w:rsidR="002178E4" w:rsidRPr="000634A2">
        <w:rPr>
          <w:rFonts w:ascii="Book Antiqua" w:hAnsi="Book Antiqua" w:cs="Times New Roman"/>
          <w:color w:val="000000" w:themeColor="text1"/>
          <w:sz w:val="24"/>
          <w:szCs w:val="24"/>
        </w:rPr>
        <w:t>up to</w:t>
      </w:r>
      <w:r w:rsidR="00D830DD" w:rsidRPr="000634A2">
        <w:rPr>
          <w:rFonts w:ascii="Book Antiqua" w:hAnsi="Book Antiqua" w:cs="Times New Roman"/>
          <w:color w:val="000000" w:themeColor="text1"/>
          <w:sz w:val="24"/>
          <w:szCs w:val="24"/>
        </w:rPr>
        <w:t xml:space="preserve"> </w:t>
      </w:r>
      <w:r w:rsidR="00C612A4" w:rsidRPr="000634A2">
        <w:rPr>
          <w:rFonts w:ascii="Book Antiqua" w:hAnsi="Book Antiqua" w:cs="Times New Roman"/>
          <w:color w:val="000000" w:themeColor="text1"/>
          <w:sz w:val="24"/>
          <w:szCs w:val="24"/>
        </w:rPr>
        <w:t xml:space="preserve">the preoperative levels </w:t>
      </w:r>
      <w:r w:rsidR="002178E4" w:rsidRPr="000634A2">
        <w:rPr>
          <w:rFonts w:ascii="Book Antiqua" w:hAnsi="Book Antiqua" w:cs="Times New Roman"/>
          <w:color w:val="000000" w:themeColor="text1"/>
          <w:sz w:val="24"/>
          <w:szCs w:val="24"/>
        </w:rPr>
        <w:t>by</w:t>
      </w:r>
      <w:r w:rsidR="00D830DD" w:rsidRPr="000634A2">
        <w:rPr>
          <w:rFonts w:ascii="Book Antiqua" w:hAnsi="Book Antiqua" w:cs="Times New Roman"/>
          <w:color w:val="000000" w:themeColor="text1"/>
          <w:sz w:val="24"/>
          <w:szCs w:val="24"/>
        </w:rPr>
        <w:t xml:space="preserve"> </w:t>
      </w:r>
      <w:r w:rsidR="00C612A4" w:rsidRPr="000634A2">
        <w:rPr>
          <w:rFonts w:ascii="Book Antiqua" w:hAnsi="Book Antiqua" w:cs="Times New Roman"/>
          <w:color w:val="000000" w:themeColor="text1"/>
          <w:sz w:val="24"/>
          <w:szCs w:val="24"/>
        </w:rPr>
        <w:t>12 months</w:t>
      </w:r>
      <w:r w:rsidR="00860BE7" w:rsidRPr="000634A2">
        <w:rPr>
          <w:rFonts w:ascii="Book Antiqua" w:hAnsi="Book Antiqua" w:cs="Times New Roman"/>
          <w:color w:val="000000" w:themeColor="text1"/>
          <w:sz w:val="24"/>
          <w:szCs w:val="24"/>
        </w:rPr>
        <w:t xml:space="preserve"> (</w:t>
      </w:r>
      <w:r w:rsidR="00860BE7"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860BE7"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860BE7" w:rsidRPr="000634A2">
        <w:rPr>
          <w:rFonts w:ascii="Book Antiqua" w:hAnsi="Book Antiqua" w:cs="Times New Roman"/>
          <w:color w:val="000000" w:themeColor="text1"/>
          <w:sz w:val="24"/>
          <w:szCs w:val="24"/>
        </w:rPr>
        <w:t>0.330)</w:t>
      </w:r>
      <w:r w:rsidR="00AD3AC6" w:rsidRPr="000634A2">
        <w:rPr>
          <w:rFonts w:ascii="Book Antiqua" w:hAnsi="Book Antiqua" w:cs="Times New Roman"/>
          <w:color w:val="000000" w:themeColor="text1"/>
          <w:sz w:val="24"/>
          <w:szCs w:val="24"/>
        </w:rPr>
        <w:t>.</w:t>
      </w:r>
      <w:r w:rsidR="0042617B" w:rsidRPr="000634A2">
        <w:rPr>
          <w:rFonts w:ascii="Book Antiqua" w:hAnsi="Book Antiqua" w:cs="Times New Roman"/>
          <w:color w:val="000000" w:themeColor="text1"/>
          <w:sz w:val="24"/>
          <w:szCs w:val="24"/>
        </w:rPr>
        <w:t xml:space="preserve"> </w:t>
      </w:r>
      <w:r w:rsidR="001837A8" w:rsidRPr="000634A2">
        <w:rPr>
          <w:rFonts w:ascii="Book Antiqua" w:hAnsi="Book Antiqua" w:cs="Times New Roman"/>
          <w:color w:val="000000" w:themeColor="text1"/>
          <w:sz w:val="24"/>
          <w:szCs w:val="24"/>
        </w:rPr>
        <w:t xml:space="preserve">BMI, serum total protein, albumin, prealbumin and PNI levels were used to measure nutritional status over the 12 </w:t>
      </w:r>
      <w:r w:rsidR="006F4B2A" w:rsidRPr="000634A2">
        <w:rPr>
          <w:rFonts w:ascii="Book Antiqua" w:hAnsi="Book Antiqua" w:cs="Times New Roman"/>
          <w:color w:val="000000" w:themeColor="text1"/>
          <w:sz w:val="24"/>
          <w:szCs w:val="24"/>
        </w:rPr>
        <w:t>mo</w:t>
      </w:r>
      <w:r w:rsidR="001837A8" w:rsidRPr="000634A2">
        <w:rPr>
          <w:rFonts w:ascii="Book Antiqua" w:hAnsi="Book Antiqua" w:cs="Times New Roman"/>
          <w:color w:val="000000" w:themeColor="text1"/>
          <w:sz w:val="24"/>
          <w:szCs w:val="24"/>
        </w:rPr>
        <w:t xml:space="preserve"> of </w:t>
      </w:r>
      <w:r w:rsidR="00C40F3D" w:rsidRPr="000634A2">
        <w:rPr>
          <w:rFonts w:ascii="Book Antiqua" w:hAnsi="Book Antiqua" w:cs="Times New Roman"/>
          <w:color w:val="000000" w:themeColor="text1"/>
          <w:sz w:val="24"/>
          <w:szCs w:val="24"/>
        </w:rPr>
        <w:t xml:space="preserve">the </w:t>
      </w:r>
      <w:r w:rsidR="006F4B2A" w:rsidRPr="000634A2">
        <w:rPr>
          <w:rFonts w:ascii="Book Antiqua" w:hAnsi="Book Antiqua" w:cs="Times New Roman"/>
          <w:color w:val="000000" w:themeColor="text1"/>
          <w:sz w:val="24"/>
          <w:szCs w:val="24"/>
        </w:rPr>
        <w:t>follow-up (Table</w:t>
      </w:r>
      <w:r w:rsidR="001837A8" w:rsidRPr="000634A2">
        <w:rPr>
          <w:rFonts w:ascii="Book Antiqua" w:hAnsi="Book Antiqua" w:cs="Times New Roman"/>
          <w:color w:val="000000" w:themeColor="text1"/>
          <w:sz w:val="24"/>
          <w:szCs w:val="24"/>
        </w:rPr>
        <w:t xml:space="preserve"> </w:t>
      </w:r>
      <w:r w:rsidR="006957DE" w:rsidRPr="000634A2">
        <w:rPr>
          <w:rFonts w:ascii="Book Antiqua" w:hAnsi="Book Antiqua" w:cs="Times New Roman"/>
          <w:color w:val="000000" w:themeColor="text1"/>
          <w:sz w:val="24"/>
          <w:szCs w:val="24"/>
        </w:rPr>
        <w:t>2</w:t>
      </w:r>
      <w:r w:rsidR="006F4B2A" w:rsidRPr="000634A2">
        <w:rPr>
          <w:rFonts w:ascii="Book Antiqua" w:hAnsi="Book Antiqua" w:cs="Times New Roman"/>
          <w:color w:val="000000" w:themeColor="text1"/>
          <w:sz w:val="24"/>
          <w:szCs w:val="24"/>
        </w:rPr>
        <w:t xml:space="preserve">, Figure </w:t>
      </w:r>
      <w:r w:rsidR="001837A8" w:rsidRPr="000634A2">
        <w:rPr>
          <w:rFonts w:ascii="Book Antiqua" w:hAnsi="Book Antiqua" w:cs="Times New Roman"/>
          <w:color w:val="000000" w:themeColor="text1"/>
          <w:sz w:val="24"/>
          <w:szCs w:val="24"/>
        </w:rPr>
        <w:t xml:space="preserve">1). </w:t>
      </w:r>
      <w:r w:rsidR="0042617B" w:rsidRPr="000634A2">
        <w:rPr>
          <w:rFonts w:ascii="Book Antiqua" w:hAnsi="Book Antiqua" w:cs="Times New Roman"/>
          <w:color w:val="000000" w:themeColor="text1"/>
          <w:sz w:val="24"/>
          <w:szCs w:val="24"/>
        </w:rPr>
        <w:t xml:space="preserve">BMI </w:t>
      </w:r>
      <w:r w:rsidR="00C372E8" w:rsidRPr="000634A2">
        <w:rPr>
          <w:rFonts w:ascii="Book Antiqua" w:hAnsi="Book Antiqua" w:cs="Times New Roman"/>
          <w:color w:val="000000" w:themeColor="text1"/>
          <w:sz w:val="24"/>
          <w:szCs w:val="24"/>
        </w:rPr>
        <w:t xml:space="preserve">levels </w:t>
      </w:r>
      <w:r w:rsidR="0042617B" w:rsidRPr="000634A2">
        <w:rPr>
          <w:rFonts w:ascii="Book Antiqua" w:hAnsi="Book Antiqua" w:cs="Times New Roman"/>
          <w:color w:val="000000" w:themeColor="text1"/>
          <w:sz w:val="24"/>
          <w:szCs w:val="24"/>
        </w:rPr>
        <w:t xml:space="preserve">after </w:t>
      </w:r>
      <w:r w:rsidR="00F90E82" w:rsidRPr="000634A2">
        <w:rPr>
          <w:rFonts w:ascii="Book Antiqua" w:hAnsi="Book Antiqua" w:cs="Times New Roman"/>
          <w:color w:val="000000" w:themeColor="text1"/>
          <w:sz w:val="24"/>
          <w:szCs w:val="24"/>
        </w:rPr>
        <w:t>TP</w:t>
      </w:r>
      <w:r w:rsidR="0042617B" w:rsidRPr="000634A2">
        <w:rPr>
          <w:rFonts w:ascii="Book Antiqua" w:hAnsi="Book Antiqua" w:cs="Times New Roman"/>
          <w:color w:val="000000" w:themeColor="text1"/>
          <w:sz w:val="24"/>
          <w:szCs w:val="24"/>
        </w:rPr>
        <w:t xml:space="preserve"> decreased continuously by 12 </w:t>
      </w:r>
      <w:r w:rsidR="006F4B2A" w:rsidRPr="000634A2">
        <w:rPr>
          <w:rFonts w:ascii="Book Antiqua" w:hAnsi="Book Antiqua" w:cs="Times New Roman"/>
          <w:color w:val="000000" w:themeColor="text1"/>
          <w:sz w:val="24"/>
          <w:szCs w:val="24"/>
        </w:rPr>
        <w:t xml:space="preserve">mo </w:t>
      </w:r>
      <w:r w:rsidR="0042617B" w:rsidRPr="000634A2">
        <w:rPr>
          <w:rFonts w:ascii="Book Antiqua" w:hAnsi="Book Antiqua" w:cs="Times New Roman"/>
          <w:color w:val="000000" w:themeColor="text1"/>
          <w:sz w:val="24"/>
          <w:szCs w:val="24"/>
        </w:rPr>
        <w:t>(</w:t>
      </w:r>
      <w:r w:rsidR="0042617B"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42617B"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42617B" w:rsidRPr="000634A2">
        <w:rPr>
          <w:rFonts w:ascii="Book Antiqua" w:hAnsi="Book Antiqua" w:cs="Times New Roman"/>
          <w:color w:val="000000" w:themeColor="text1"/>
          <w:sz w:val="24"/>
          <w:szCs w:val="24"/>
        </w:rPr>
        <w:t xml:space="preserve">0.001). </w:t>
      </w:r>
      <w:r w:rsidR="00CE4FA8" w:rsidRPr="000634A2">
        <w:rPr>
          <w:rFonts w:ascii="Book Antiqua" w:hAnsi="Book Antiqua" w:cs="Times New Roman"/>
          <w:color w:val="000000" w:themeColor="text1"/>
          <w:sz w:val="24"/>
          <w:szCs w:val="24"/>
        </w:rPr>
        <w:t>Serum total protein levels</w:t>
      </w:r>
      <w:r w:rsidR="004F5233" w:rsidRPr="000634A2">
        <w:rPr>
          <w:rFonts w:ascii="Book Antiqua" w:hAnsi="Book Antiqua" w:cs="Times New Roman"/>
          <w:color w:val="000000" w:themeColor="text1"/>
          <w:sz w:val="24"/>
          <w:szCs w:val="24"/>
        </w:rPr>
        <w:t xml:space="preserve"> were the highest </w:t>
      </w:r>
      <w:r w:rsidR="00F9284E" w:rsidRPr="000634A2">
        <w:rPr>
          <w:rFonts w:ascii="Book Antiqua" w:hAnsi="Book Antiqua" w:cs="Times New Roman"/>
          <w:color w:val="000000" w:themeColor="text1"/>
          <w:sz w:val="24"/>
          <w:szCs w:val="24"/>
        </w:rPr>
        <w:t xml:space="preserve">postoperatively </w:t>
      </w:r>
      <w:r w:rsidR="004F5233" w:rsidRPr="000634A2">
        <w:rPr>
          <w:rFonts w:ascii="Book Antiqua" w:hAnsi="Book Antiqua" w:cs="Times New Roman"/>
          <w:color w:val="000000" w:themeColor="text1"/>
          <w:sz w:val="24"/>
          <w:szCs w:val="24"/>
        </w:rPr>
        <w:t xml:space="preserve">at 1 </w:t>
      </w:r>
      <w:r w:rsidR="006F4B2A" w:rsidRPr="000634A2">
        <w:rPr>
          <w:rFonts w:ascii="Book Antiqua" w:hAnsi="Book Antiqua" w:cs="Times New Roman"/>
          <w:color w:val="000000" w:themeColor="text1"/>
          <w:sz w:val="24"/>
          <w:szCs w:val="24"/>
        </w:rPr>
        <w:t>mo</w:t>
      </w:r>
      <w:r w:rsidR="000F6C7A" w:rsidRPr="000634A2">
        <w:rPr>
          <w:rFonts w:ascii="Book Antiqua" w:hAnsi="Book Antiqua" w:cs="Times New Roman"/>
          <w:color w:val="000000" w:themeColor="text1"/>
          <w:sz w:val="24"/>
          <w:szCs w:val="24"/>
        </w:rPr>
        <w:t>,</w:t>
      </w:r>
      <w:r w:rsidR="00F9284E" w:rsidRPr="000634A2">
        <w:rPr>
          <w:rFonts w:ascii="Book Antiqua" w:hAnsi="Book Antiqua" w:cs="Times New Roman"/>
          <w:color w:val="000000" w:themeColor="text1"/>
          <w:sz w:val="24"/>
          <w:szCs w:val="24"/>
        </w:rPr>
        <w:t xml:space="preserve"> </w:t>
      </w:r>
      <w:r w:rsidR="000F6C7A" w:rsidRPr="000634A2">
        <w:rPr>
          <w:rFonts w:ascii="Book Antiqua" w:hAnsi="Book Antiqua" w:cs="Times New Roman"/>
          <w:color w:val="000000" w:themeColor="text1"/>
          <w:sz w:val="24"/>
          <w:szCs w:val="24"/>
        </w:rPr>
        <w:t xml:space="preserve">and increased slightly up to 12 </w:t>
      </w:r>
      <w:r w:rsidR="006F4B2A" w:rsidRPr="000634A2">
        <w:rPr>
          <w:rFonts w:ascii="Book Antiqua" w:hAnsi="Book Antiqua" w:cs="Times New Roman"/>
          <w:color w:val="000000" w:themeColor="text1"/>
          <w:sz w:val="24"/>
          <w:szCs w:val="24"/>
        </w:rPr>
        <w:t xml:space="preserve">mo </w:t>
      </w:r>
      <w:r w:rsidR="000F6C7A" w:rsidRPr="000634A2">
        <w:rPr>
          <w:rFonts w:ascii="Book Antiqua" w:hAnsi="Book Antiqua" w:cs="Times New Roman"/>
          <w:color w:val="000000" w:themeColor="text1"/>
          <w:sz w:val="24"/>
          <w:szCs w:val="24"/>
        </w:rPr>
        <w:t>(</w:t>
      </w:r>
      <w:r w:rsidR="000F6C7A"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0F6C7A"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0F6C7A" w:rsidRPr="000634A2">
        <w:rPr>
          <w:rFonts w:ascii="Book Antiqua" w:hAnsi="Book Antiqua" w:cs="Times New Roman"/>
          <w:color w:val="000000" w:themeColor="text1"/>
          <w:sz w:val="24"/>
          <w:szCs w:val="24"/>
        </w:rPr>
        <w:t>0.369) after</w:t>
      </w:r>
      <w:r w:rsidR="00767C47" w:rsidRPr="000634A2">
        <w:rPr>
          <w:rFonts w:ascii="Book Antiqua" w:hAnsi="Book Antiqua" w:cs="Times New Roman"/>
          <w:color w:val="000000" w:themeColor="text1"/>
          <w:sz w:val="24"/>
          <w:szCs w:val="24"/>
        </w:rPr>
        <w:t xml:space="preserve"> a declination at 3 </w:t>
      </w:r>
      <w:r w:rsidR="006F4B2A" w:rsidRPr="000634A2">
        <w:rPr>
          <w:rFonts w:ascii="Book Antiqua" w:hAnsi="Book Antiqua" w:cs="Times New Roman"/>
          <w:color w:val="000000" w:themeColor="text1"/>
          <w:sz w:val="24"/>
          <w:szCs w:val="24"/>
        </w:rPr>
        <w:t>mo</w:t>
      </w:r>
      <w:r w:rsidR="00767C47" w:rsidRPr="000634A2">
        <w:rPr>
          <w:rFonts w:ascii="Book Antiqua" w:hAnsi="Book Antiqua" w:cs="Times New Roman"/>
          <w:color w:val="000000" w:themeColor="text1"/>
          <w:sz w:val="24"/>
          <w:szCs w:val="24"/>
        </w:rPr>
        <w:t>.</w:t>
      </w:r>
      <w:r w:rsidR="00C92B28" w:rsidRPr="000634A2">
        <w:rPr>
          <w:rFonts w:ascii="Book Antiqua" w:hAnsi="Book Antiqua" w:cs="Times New Roman"/>
          <w:color w:val="000000" w:themeColor="text1"/>
          <w:sz w:val="24"/>
          <w:szCs w:val="24"/>
        </w:rPr>
        <w:t xml:space="preserve"> </w:t>
      </w:r>
      <w:r w:rsidR="003362F8" w:rsidRPr="000634A2">
        <w:rPr>
          <w:rFonts w:ascii="Book Antiqua" w:hAnsi="Book Antiqua" w:cs="Times New Roman"/>
          <w:color w:val="000000" w:themeColor="text1"/>
          <w:sz w:val="24"/>
          <w:szCs w:val="24"/>
        </w:rPr>
        <w:t>Serum albumin levels decreased to the lowest at 3 months, and recovered to the preoperative levels (</w:t>
      </w:r>
      <w:r w:rsidR="003362F8"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3362F8"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3362F8" w:rsidRPr="000634A2">
        <w:rPr>
          <w:rFonts w:ascii="Book Antiqua" w:hAnsi="Book Antiqua" w:cs="Times New Roman"/>
          <w:color w:val="000000" w:themeColor="text1"/>
          <w:sz w:val="24"/>
          <w:szCs w:val="24"/>
        </w:rPr>
        <w:t>0.933).</w:t>
      </w:r>
      <w:r w:rsidR="001837A8" w:rsidRPr="000634A2">
        <w:rPr>
          <w:rFonts w:ascii="Book Antiqua" w:hAnsi="Book Antiqua" w:cs="Times New Roman"/>
          <w:color w:val="000000" w:themeColor="text1"/>
          <w:sz w:val="24"/>
          <w:szCs w:val="24"/>
        </w:rPr>
        <w:t xml:space="preserve"> </w:t>
      </w:r>
      <w:r w:rsidR="00DC5716" w:rsidRPr="000634A2">
        <w:rPr>
          <w:rFonts w:ascii="Book Antiqua" w:hAnsi="Book Antiqua" w:cs="Times New Roman"/>
          <w:color w:val="000000" w:themeColor="text1"/>
          <w:sz w:val="24"/>
          <w:szCs w:val="24"/>
        </w:rPr>
        <w:t>Serum prealbumin</w:t>
      </w:r>
      <w:r w:rsidR="0026733D" w:rsidRPr="000634A2">
        <w:rPr>
          <w:rFonts w:ascii="Book Antiqua" w:hAnsi="Book Antiqua" w:cs="Times New Roman"/>
          <w:color w:val="000000" w:themeColor="text1"/>
          <w:sz w:val="24"/>
          <w:szCs w:val="24"/>
        </w:rPr>
        <w:t xml:space="preserve"> declined rapidly by 1 </w:t>
      </w:r>
      <w:r w:rsidR="006F4B2A" w:rsidRPr="000634A2">
        <w:rPr>
          <w:rFonts w:ascii="Book Antiqua" w:hAnsi="Book Antiqua" w:cs="Times New Roman"/>
          <w:color w:val="000000" w:themeColor="text1"/>
          <w:sz w:val="24"/>
          <w:szCs w:val="24"/>
        </w:rPr>
        <w:t>mo</w:t>
      </w:r>
      <w:r w:rsidR="0026733D" w:rsidRPr="000634A2">
        <w:rPr>
          <w:rFonts w:ascii="Book Antiqua" w:hAnsi="Book Antiqua" w:cs="Times New Roman"/>
          <w:color w:val="000000" w:themeColor="text1"/>
          <w:sz w:val="24"/>
          <w:szCs w:val="24"/>
        </w:rPr>
        <w:t>, and maintained at a lower level up to 12 months (</w:t>
      </w:r>
      <w:r w:rsidR="0026733D"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26733D"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26733D" w:rsidRPr="000634A2">
        <w:rPr>
          <w:rFonts w:ascii="Book Antiqua" w:hAnsi="Book Antiqua" w:cs="Times New Roman"/>
          <w:color w:val="000000" w:themeColor="text1"/>
          <w:sz w:val="24"/>
          <w:szCs w:val="24"/>
        </w:rPr>
        <w:t>0.001).</w:t>
      </w:r>
      <w:r w:rsidR="00C372E8" w:rsidRPr="000634A2">
        <w:rPr>
          <w:rFonts w:ascii="Book Antiqua" w:hAnsi="Book Antiqua" w:cs="Times New Roman"/>
          <w:color w:val="000000" w:themeColor="text1"/>
          <w:sz w:val="24"/>
          <w:szCs w:val="24"/>
        </w:rPr>
        <w:t xml:space="preserve"> </w:t>
      </w:r>
      <w:r w:rsidR="001E4820" w:rsidRPr="000634A2">
        <w:rPr>
          <w:rFonts w:ascii="Book Antiqua" w:hAnsi="Book Antiqua" w:cs="Times New Roman"/>
          <w:color w:val="000000" w:themeColor="text1"/>
          <w:sz w:val="24"/>
          <w:szCs w:val="24"/>
        </w:rPr>
        <w:t xml:space="preserve">Insulin dose, which patients undergoing TP required, </w:t>
      </w:r>
      <w:r w:rsidR="006D1977" w:rsidRPr="000634A2">
        <w:rPr>
          <w:rFonts w:ascii="Book Antiqua" w:hAnsi="Book Antiqua" w:cs="Times New Roman"/>
          <w:color w:val="000000" w:themeColor="text1"/>
          <w:sz w:val="24"/>
          <w:szCs w:val="24"/>
        </w:rPr>
        <w:t xml:space="preserve">at 1, 3, 6, 12 months </w:t>
      </w:r>
      <w:r w:rsidR="004C05E6" w:rsidRPr="000634A2">
        <w:rPr>
          <w:rFonts w:ascii="Book Antiqua" w:hAnsi="Book Antiqua" w:cs="Times New Roman"/>
          <w:color w:val="000000" w:themeColor="text1"/>
          <w:sz w:val="24"/>
          <w:szCs w:val="24"/>
        </w:rPr>
        <w:t xml:space="preserve">was </w:t>
      </w:r>
      <w:r w:rsidR="006D1977" w:rsidRPr="000634A2">
        <w:rPr>
          <w:rFonts w:ascii="Book Antiqua" w:hAnsi="Book Antiqua" w:cs="Times New Roman"/>
          <w:color w:val="000000" w:themeColor="text1"/>
          <w:sz w:val="24"/>
          <w:szCs w:val="24"/>
        </w:rPr>
        <w:t>0.54</w:t>
      </w:r>
      <w:r w:rsidR="00AF6029" w:rsidRPr="000634A2">
        <w:rPr>
          <w:rFonts w:ascii="Book Antiqua" w:hAnsi="Book Antiqua" w:cs="Times New Roman"/>
          <w:color w:val="000000" w:themeColor="text1"/>
          <w:sz w:val="24"/>
          <w:szCs w:val="24"/>
        </w:rPr>
        <w:t xml:space="preserve"> </w:t>
      </w:r>
      <w:r w:rsidR="00621D12" w:rsidRPr="000634A2">
        <w:rPr>
          <w:rFonts w:ascii="Book Antiqua" w:hAnsi="Book Antiqua" w:cs="Times New Roman"/>
          <w:color w:val="000000" w:themeColor="text1"/>
          <w:sz w:val="24"/>
          <w:szCs w:val="24"/>
        </w:rPr>
        <w:t>±</w:t>
      </w:r>
      <w:r w:rsidR="00AF6029" w:rsidRPr="000634A2">
        <w:rPr>
          <w:rFonts w:ascii="Book Antiqua" w:hAnsi="Book Antiqua" w:cs="Times New Roman"/>
          <w:color w:val="000000" w:themeColor="text1"/>
          <w:sz w:val="24"/>
          <w:szCs w:val="24"/>
        </w:rPr>
        <w:t xml:space="preserve"> </w:t>
      </w:r>
      <w:r w:rsidR="00621D12" w:rsidRPr="000634A2">
        <w:rPr>
          <w:rFonts w:ascii="Book Antiqua" w:hAnsi="Book Antiqua" w:cs="Times New Roman"/>
          <w:color w:val="000000" w:themeColor="text1"/>
          <w:sz w:val="24"/>
          <w:szCs w:val="24"/>
        </w:rPr>
        <w:t>0.12,</w:t>
      </w:r>
      <w:r w:rsidR="006D1977" w:rsidRPr="000634A2">
        <w:rPr>
          <w:rFonts w:ascii="Book Antiqua" w:hAnsi="Book Antiqua" w:cs="Times New Roman"/>
          <w:sz w:val="24"/>
          <w:szCs w:val="24"/>
        </w:rPr>
        <w:t xml:space="preserve"> </w:t>
      </w:r>
      <w:r w:rsidR="006D1977" w:rsidRPr="000634A2">
        <w:rPr>
          <w:rFonts w:ascii="Book Antiqua" w:hAnsi="Book Antiqua" w:cs="Times New Roman"/>
          <w:color w:val="000000" w:themeColor="text1"/>
          <w:sz w:val="24"/>
          <w:szCs w:val="24"/>
        </w:rPr>
        <w:t>0.64</w:t>
      </w:r>
      <w:r w:rsidR="00AF6029" w:rsidRPr="000634A2">
        <w:rPr>
          <w:rFonts w:ascii="Book Antiqua" w:hAnsi="Book Antiqua" w:cs="Times New Roman"/>
          <w:color w:val="000000" w:themeColor="text1"/>
          <w:sz w:val="24"/>
          <w:szCs w:val="24"/>
        </w:rPr>
        <w:t xml:space="preserve"> </w:t>
      </w:r>
      <w:r w:rsidR="00621D12" w:rsidRPr="000634A2">
        <w:rPr>
          <w:rFonts w:ascii="Book Antiqua" w:hAnsi="Book Antiqua" w:cs="Times New Roman"/>
          <w:color w:val="000000" w:themeColor="text1"/>
          <w:sz w:val="24"/>
          <w:szCs w:val="24"/>
        </w:rPr>
        <w:t>±</w:t>
      </w:r>
      <w:r w:rsidR="00AF6029" w:rsidRPr="000634A2">
        <w:rPr>
          <w:rFonts w:ascii="Book Antiqua" w:hAnsi="Book Antiqua" w:cs="Times New Roman"/>
          <w:color w:val="000000" w:themeColor="text1"/>
          <w:sz w:val="24"/>
          <w:szCs w:val="24"/>
        </w:rPr>
        <w:t xml:space="preserve"> </w:t>
      </w:r>
      <w:r w:rsidR="00621D12" w:rsidRPr="000634A2">
        <w:rPr>
          <w:rFonts w:ascii="Book Antiqua" w:hAnsi="Book Antiqua" w:cs="Times New Roman"/>
          <w:color w:val="000000" w:themeColor="text1"/>
          <w:sz w:val="24"/>
          <w:szCs w:val="24"/>
        </w:rPr>
        <w:t>0.11,</w:t>
      </w:r>
      <w:r w:rsidR="006D1977" w:rsidRPr="000634A2">
        <w:rPr>
          <w:rFonts w:ascii="Book Antiqua" w:hAnsi="Book Antiqua" w:cs="Times New Roman"/>
          <w:sz w:val="24"/>
          <w:szCs w:val="24"/>
        </w:rPr>
        <w:t xml:space="preserve"> </w:t>
      </w:r>
      <w:r w:rsidR="006D1977" w:rsidRPr="000634A2">
        <w:rPr>
          <w:rFonts w:ascii="Book Antiqua" w:hAnsi="Book Antiqua" w:cs="Times New Roman"/>
          <w:color w:val="000000" w:themeColor="text1"/>
          <w:sz w:val="24"/>
          <w:szCs w:val="24"/>
        </w:rPr>
        <w:t>0.58</w:t>
      </w:r>
      <w:r w:rsidR="00AF6029" w:rsidRPr="000634A2">
        <w:rPr>
          <w:rFonts w:ascii="Book Antiqua" w:hAnsi="Book Antiqua" w:cs="Times New Roman"/>
          <w:color w:val="000000" w:themeColor="text1"/>
          <w:sz w:val="24"/>
          <w:szCs w:val="24"/>
        </w:rPr>
        <w:t xml:space="preserve"> </w:t>
      </w:r>
      <w:r w:rsidR="00621D12" w:rsidRPr="000634A2">
        <w:rPr>
          <w:rFonts w:ascii="Book Antiqua" w:hAnsi="Book Antiqua" w:cs="Times New Roman"/>
          <w:color w:val="000000" w:themeColor="text1"/>
          <w:sz w:val="24"/>
          <w:szCs w:val="24"/>
        </w:rPr>
        <w:t>±</w:t>
      </w:r>
      <w:r w:rsidR="00AF6029" w:rsidRPr="000634A2">
        <w:rPr>
          <w:rFonts w:ascii="Book Antiqua" w:hAnsi="Book Antiqua" w:cs="Times New Roman"/>
          <w:color w:val="000000" w:themeColor="text1"/>
          <w:sz w:val="24"/>
          <w:szCs w:val="24"/>
        </w:rPr>
        <w:t xml:space="preserve"> </w:t>
      </w:r>
      <w:r w:rsidR="00621D12" w:rsidRPr="000634A2">
        <w:rPr>
          <w:rFonts w:ascii="Book Antiqua" w:hAnsi="Book Antiqua" w:cs="Times New Roman"/>
          <w:color w:val="000000" w:themeColor="text1"/>
          <w:sz w:val="24"/>
          <w:szCs w:val="24"/>
        </w:rPr>
        <w:t>0.13</w:t>
      </w:r>
      <w:r w:rsidR="00621D12" w:rsidRPr="000634A2">
        <w:rPr>
          <w:rFonts w:ascii="Book Antiqua" w:hAnsi="Book Antiqua" w:cs="Times New Roman"/>
          <w:sz w:val="24"/>
          <w:szCs w:val="24"/>
        </w:rPr>
        <w:t xml:space="preserve"> and </w:t>
      </w:r>
      <w:r w:rsidR="006D1977" w:rsidRPr="000634A2">
        <w:rPr>
          <w:rFonts w:ascii="Book Antiqua" w:hAnsi="Book Antiqua" w:cs="Times New Roman"/>
          <w:color w:val="000000" w:themeColor="text1"/>
          <w:sz w:val="24"/>
          <w:szCs w:val="24"/>
        </w:rPr>
        <w:t>0.56</w:t>
      </w:r>
      <w:r w:rsidR="00AF6029" w:rsidRPr="000634A2">
        <w:rPr>
          <w:rFonts w:ascii="Book Antiqua" w:hAnsi="Book Antiqua" w:cs="Times New Roman"/>
          <w:color w:val="000000" w:themeColor="text1"/>
          <w:sz w:val="24"/>
          <w:szCs w:val="24"/>
        </w:rPr>
        <w:t xml:space="preserve"> </w:t>
      </w:r>
      <w:r w:rsidR="00621D12" w:rsidRPr="000634A2">
        <w:rPr>
          <w:rFonts w:ascii="Book Antiqua" w:hAnsi="Book Antiqua" w:cs="Times New Roman"/>
          <w:color w:val="000000" w:themeColor="text1"/>
          <w:sz w:val="24"/>
          <w:szCs w:val="24"/>
        </w:rPr>
        <w:t>±</w:t>
      </w:r>
      <w:r w:rsidR="00AF6029" w:rsidRPr="000634A2">
        <w:rPr>
          <w:rFonts w:ascii="Book Antiqua" w:hAnsi="Book Antiqua" w:cs="Times New Roman"/>
          <w:color w:val="000000" w:themeColor="text1"/>
          <w:sz w:val="24"/>
          <w:szCs w:val="24"/>
        </w:rPr>
        <w:t xml:space="preserve"> </w:t>
      </w:r>
      <w:r w:rsidR="00621D12" w:rsidRPr="000634A2">
        <w:rPr>
          <w:rFonts w:ascii="Book Antiqua" w:hAnsi="Book Antiqua" w:cs="Times New Roman"/>
          <w:color w:val="000000" w:themeColor="text1"/>
          <w:sz w:val="24"/>
          <w:szCs w:val="24"/>
        </w:rPr>
        <w:t>0.12, respectively</w:t>
      </w:r>
      <w:r w:rsidR="001E4820" w:rsidRPr="000634A2">
        <w:rPr>
          <w:rFonts w:ascii="Book Antiqua" w:hAnsi="Book Antiqua" w:cs="Times New Roman"/>
          <w:color w:val="000000" w:themeColor="text1"/>
          <w:sz w:val="24"/>
          <w:szCs w:val="24"/>
        </w:rPr>
        <w:t xml:space="preserve">. </w:t>
      </w:r>
      <w:r w:rsidR="00C372E8" w:rsidRPr="000634A2">
        <w:rPr>
          <w:rFonts w:ascii="Book Antiqua" w:hAnsi="Book Antiqua" w:cs="Times New Roman"/>
          <w:color w:val="000000" w:themeColor="text1"/>
          <w:sz w:val="24"/>
          <w:szCs w:val="24"/>
        </w:rPr>
        <w:t>Therefore, there were significant difference between preoperative and postoperative 12-month BMI and serum prealbumin levels</w:t>
      </w:r>
      <w:r w:rsidR="00483191" w:rsidRPr="000634A2">
        <w:rPr>
          <w:rFonts w:ascii="Book Antiqua" w:hAnsi="Book Antiqua" w:cs="Times New Roman"/>
          <w:color w:val="000000" w:themeColor="text1"/>
          <w:sz w:val="24"/>
          <w:szCs w:val="24"/>
        </w:rPr>
        <w:t>, respectively</w:t>
      </w:r>
      <w:r w:rsidR="00C372E8" w:rsidRPr="000634A2">
        <w:rPr>
          <w:rFonts w:ascii="Book Antiqua" w:hAnsi="Book Antiqua" w:cs="Times New Roman"/>
          <w:color w:val="000000" w:themeColor="text1"/>
          <w:sz w:val="24"/>
          <w:szCs w:val="24"/>
        </w:rPr>
        <w:t>.</w:t>
      </w:r>
      <w:r w:rsidR="00A77E47" w:rsidRPr="000634A2">
        <w:rPr>
          <w:rFonts w:ascii="Book Antiqua" w:hAnsi="Book Antiqua" w:cs="Times New Roman"/>
          <w:color w:val="000000" w:themeColor="text1"/>
          <w:sz w:val="24"/>
          <w:szCs w:val="24"/>
        </w:rPr>
        <w:t xml:space="preserve"> </w:t>
      </w:r>
    </w:p>
    <w:p w14:paraId="7671ED60" w14:textId="77777777" w:rsidR="00867D22" w:rsidRPr="000634A2" w:rsidRDefault="00867D22" w:rsidP="00A16BCC">
      <w:pPr>
        <w:spacing w:line="360" w:lineRule="auto"/>
        <w:rPr>
          <w:rFonts w:ascii="Book Antiqua" w:hAnsi="Book Antiqua" w:cs="Times New Roman"/>
          <w:color w:val="000000" w:themeColor="text1"/>
          <w:sz w:val="24"/>
          <w:szCs w:val="24"/>
        </w:rPr>
      </w:pPr>
    </w:p>
    <w:p w14:paraId="0BAC76C3" w14:textId="77777777" w:rsidR="00867D22" w:rsidRPr="000634A2" w:rsidRDefault="001E1412"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Risk f</w:t>
      </w:r>
      <w:r w:rsidR="00F802DC" w:rsidRPr="000634A2">
        <w:rPr>
          <w:rFonts w:ascii="Book Antiqua" w:hAnsi="Book Antiqua" w:cs="Times New Roman"/>
          <w:b/>
          <w:i/>
          <w:color w:val="000000" w:themeColor="text1"/>
          <w:sz w:val="24"/>
          <w:szCs w:val="24"/>
        </w:rPr>
        <w:t xml:space="preserve">actors </w:t>
      </w:r>
      <w:r w:rsidR="00BB7546" w:rsidRPr="000634A2">
        <w:rPr>
          <w:rFonts w:ascii="Book Antiqua" w:hAnsi="Book Antiqua" w:cs="Times New Roman"/>
          <w:b/>
          <w:i/>
          <w:color w:val="000000" w:themeColor="text1"/>
          <w:sz w:val="24"/>
          <w:szCs w:val="24"/>
        </w:rPr>
        <w:t>associated with complications</w:t>
      </w:r>
      <w:r w:rsidR="008D3A7A" w:rsidRPr="000634A2">
        <w:rPr>
          <w:rFonts w:ascii="Book Antiqua" w:hAnsi="Book Antiqua" w:cs="Times New Roman"/>
          <w:b/>
          <w:i/>
          <w:color w:val="000000" w:themeColor="text1"/>
          <w:sz w:val="24"/>
          <w:szCs w:val="24"/>
        </w:rPr>
        <w:t xml:space="preserve"> after TP</w:t>
      </w:r>
    </w:p>
    <w:p w14:paraId="7254C61E" w14:textId="3CA19B0B" w:rsidR="00BE1E2C" w:rsidRPr="000634A2" w:rsidRDefault="00BE1E2C"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To determine which factors are associated with</w:t>
      </w:r>
      <w:r w:rsidR="002D15EE" w:rsidRPr="000634A2">
        <w:rPr>
          <w:rFonts w:ascii="Book Antiqua" w:hAnsi="Book Antiqua" w:cs="Times New Roman"/>
          <w:color w:val="000000" w:themeColor="text1"/>
          <w:sz w:val="24"/>
          <w:szCs w:val="24"/>
        </w:rPr>
        <w:t xml:space="preserve"> </w:t>
      </w:r>
      <w:r w:rsidRPr="000634A2">
        <w:rPr>
          <w:rFonts w:ascii="Book Antiqua" w:hAnsi="Book Antiqua" w:cs="Times New Roman"/>
          <w:color w:val="000000" w:themeColor="text1"/>
          <w:sz w:val="24"/>
          <w:szCs w:val="24"/>
        </w:rPr>
        <w:t xml:space="preserve">complications after </w:t>
      </w:r>
      <w:r w:rsidR="00F90E82" w:rsidRPr="000634A2">
        <w:rPr>
          <w:rFonts w:ascii="Book Antiqua" w:hAnsi="Book Antiqua" w:cs="Times New Roman"/>
          <w:color w:val="000000" w:themeColor="text1"/>
          <w:sz w:val="24"/>
          <w:szCs w:val="24"/>
        </w:rPr>
        <w:t>TP</w:t>
      </w:r>
      <w:r w:rsidRPr="000634A2">
        <w:rPr>
          <w:rFonts w:ascii="Book Antiqua" w:hAnsi="Book Antiqua" w:cs="Times New Roman"/>
          <w:color w:val="000000" w:themeColor="text1"/>
          <w:sz w:val="24"/>
          <w:szCs w:val="24"/>
        </w:rPr>
        <w:t>, a univariate analysis was performed for preliminary screening followed by a stepwise logistic regression analysis.</w:t>
      </w:r>
      <w:r w:rsidR="006B21D1" w:rsidRPr="000634A2">
        <w:rPr>
          <w:rFonts w:ascii="Book Antiqua" w:hAnsi="Book Antiqua" w:cs="Times New Roman"/>
          <w:color w:val="000000" w:themeColor="text1"/>
          <w:sz w:val="24"/>
          <w:szCs w:val="24"/>
        </w:rPr>
        <w:t xml:space="preserve"> </w:t>
      </w:r>
      <w:bookmarkStart w:id="78" w:name="OLE_LINK35"/>
      <w:bookmarkStart w:id="79" w:name="OLE_LINK36"/>
      <w:r w:rsidR="00B2242B" w:rsidRPr="000634A2">
        <w:rPr>
          <w:rFonts w:ascii="Book Antiqua" w:hAnsi="Book Antiqua" w:cs="Times New Roman"/>
          <w:color w:val="000000" w:themeColor="text1"/>
          <w:sz w:val="24"/>
          <w:szCs w:val="24"/>
        </w:rPr>
        <w:t>Twenty-three patients had postoperative complications, including gastroplegia</w:t>
      </w:r>
      <w:bookmarkEnd w:id="78"/>
      <w:bookmarkEnd w:id="79"/>
      <w:r w:rsidR="00B2242B" w:rsidRPr="000634A2">
        <w:rPr>
          <w:rFonts w:ascii="Book Antiqua" w:hAnsi="Book Antiqua" w:cs="Times New Roman"/>
          <w:color w:val="000000" w:themeColor="text1"/>
          <w:sz w:val="24"/>
          <w:szCs w:val="24"/>
        </w:rPr>
        <w:t xml:space="preserve">, gastrointestinal or abdominal hemorrhage bleeding, pneumonia, abdominal infection and hepatic or respiratory failure (Table 1). </w:t>
      </w:r>
      <w:r w:rsidR="003B74CD" w:rsidRPr="000634A2">
        <w:rPr>
          <w:rFonts w:ascii="Book Antiqua" w:hAnsi="Book Antiqua" w:cs="Times New Roman"/>
          <w:color w:val="000000" w:themeColor="text1"/>
          <w:sz w:val="24"/>
          <w:szCs w:val="24"/>
        </w:rPr>
        <w:t>Five patients had two compli</w:t>
      </w:r>
      <w:r w:rsidR="00D07DC5" w:rsidRPr="000634A2">
        <w:rPr>
          <w:rFonts w:ascii="Book Antiqua" w:hAnsi="Book Antiqua" w:cs="Times New Roman"/>
          <w:color w:val="000000" w:themeColor="text1"/>
          <w:sz w:val="24"/>
          <w:szCs w:val="24"/>
        </w:rPr>
        <w:t>cations simultaneously, a</w:t>
      </w:r>
      <w:r w:rsidR="00DE6765" w:rsidRPr="000634A2">
        <w:rPr>
          <w:rFonts w:ascii="Book Antiqua" w:hAnsi="Book Antiqua" w:cs="Times New Roman"/>
          <w:color w:val="000000" w:themeColor="text1"/>
          <w:sz w:val="24"/>
          <w:szCs w:val="24"/>
        </w:rPr>
        <w:t>nd one patient had three compli</w:t>
      </w:r>
      <w:r w:rsidR="00D07DC5" w:rsidRPr="000634A2">
        <w:rPr>
          <w:rFonts w:ascii="Book Antiqua" w:hAnsi="Book Antiqua" w:cs="Times New Roman"/>
          <w:color w:val="000000" w:themeColor="text1"/>
          <w:sz w:val="24"/>
          <w:szCs w:val="24"/>
        </w:rPr>
        <w:t xml:space="preserve">cations simultaneously. </w:t>
      </w:r>
      <w:r w:rsidR="006B21D1" w:rsidRPr="000634A2">
        <w:rPr>
          <w:rFonts w:ascii="Book Antiqua" w:hAnsi="Book Antiqua" w:cs="Times New Roman"/>
          <w:color w:val="000000" w:themeColor="text1"/>
          <w:sz w:val="24"/>
          <w:szCs w:val="24"/>
        </w:rPr>
        <w:t>M</w:t>
      </w:r>
      <w:r w:rsidR="00B37011" w:rsidRPr="000634A2">
        <w:rPr>
          <w:rFonts w:ascii="Book Antiqua" w:hAnsi="Book Antiqua" w:cs="Times New Roman"/>
          <w:color w:val="000000" w:themeColor="text1"/>
          <w:sz w:val="24"/>
          <w:szCs w:val="24"/>
        </w:rPr>
        <w:t>ean values</w:t>
      </w:r>
      <w:r w:rsidR="00F123FA" w:rsidRPr="000634A2">
        <w:rPr>
          <w:rFonts w:ascii="Book Antiqua" w:hAnsi="Book Antiqua" w:cs="Times New Roman"/>
          <w:color w:val="000000" w:themeColor="text1"/>
          <w:sz w:val="24"/>
          <w:szCs w:val="24"/>
        </w:rPr>
        <w:t xml:space="preserve"> calculated from biochemical data </w:t>
      </w:r>
      <w:r w:rsidR="00B36408" w:rsidRPr="000634A2">
        <w:rPr>
          <w:rFonts w:ascii="Book Antiqua" w:hAnsi="Book Antiqua" w:cs="Times New Roman"/>
          <w:color w:val="000000" w:themeColor="text1"/>
          <w:sz w:val="24"/>
          <w:szCs w:val="24"/>
        </w:rPr>
        <w:t>in</w:t>
      </w:r>
      <w:r w:rsidR="00F123FA" w:rsidRPr="000634A2">
        <w:rPr>
          <w:rFonts w:ascii="Book Antiqua" w:hAnsi="Book Antiqua" w:cs="Times New Roman"/>
          <w:color w:val="000000" w:themeColor="text1"/>
          <w:sz w:val="24"/>
          <w:szCs w:val="24"/>
        </w:rPr>
        <w:t xml:space="preserve"> </w:t>
      </w:r>
      <w:r w:rsidR="00612089" w:rsidRPr="000634A2">
        <w:rPr>
          <w:rFonts w:ascii="Book Antiqua" w:hAnsi="Book Antiqua" w:cs="Times New Roman"/>
          <w:color w:val="000000" w:themeColor="text1"/>
          <w:sz w:val="24"/>
          <w:szCs w:val="24"/>
        </w:rPr>
        <w:t xml:space="preserve">first </w:t>
      </w:r>
      <w:r w:rsidR="00F123FA" w:rsidRPr="000634A2">
        <w:rPr>
          <w:rFonts w:ascii="Book Antiqua" w:hAnsi="Book Antiqua" w:cs="Times New Roman"/>
          <w:color w:val="000000" w:themeColor="text1"/>
          <w:sz w:val="24"/>
          <w:szCs w:val="24"/>
        </w:rPr>
        <w:t>three days after surgery</w:t>
      </w:r>
      <w:r w:rsidR="006B21D1" w:rsidRPr="000634A2">
        <w:rPr>
          <w:rFonts w:ascii="Book Antiqua" w:hAnsi="Book Antiqua" w:cs="Times New Roman"/>
          <w:color w:val="000000" w:themeColor="text1"/>
          <w:sz w:val="24"/>
          <w:szCs w:val="24"/>
        </w:rPr>
        <w:t xml:space="preserve"> as</w:t>
      </w:r>
      <w:r w:rsidR="00A4402F" w:rsidRPr="000634A2">
        <w:rPr>
          <w:rFonts w:ascii="Book Antiqua" w:hAnsi="Book Antiqua" w:cs="Times New Roman"/>
          <w:color w:val="000000" w:themeColor="text1"/>
          <w:sz w:val="24"/>
          <w:szCs w:val="24"/>
        </w:rPr>
        <w:t xml:space="preserve"> </w:t>
      </w:r>
      <w:r w:rsidR="00A616AA" w:rsidRPr="000634A2">
        <w:rPr>
          <w:rFonts w:ascii="Book Antiqua" w:hAnsi="Book Antiqua" w:cs="Times New Roman"/>
          <w:color w:val="000000" w:themeColor="text1"/>
          <w:sz w:val="24"/>
          <w:szCs w:val="24"/>
        </w:rPr>
        <w:t xml:space="preserve">early </w:t>
      </w:r>
      <w:r w:rsidR="006B21D1" w:rsidRPr="000634A2">
        <w:rPr>
          <w:rFonts w:ascii="Book Antiqua" w:hAnsi="Book Antiqua" w:cs="Times New Roman"/>
          <w:color w:val="000000" w:themeColor="text1"/>
          <w:sz w:val="24"/>
          <w:szCs w:val="24"/>
        </w:rPr>
        <w:t xml:space="preserve">postoperative data </w:t>
      </w:r>
      <w:r w:rsidR="00F123FA" w:rsidRPr="000634A2">
        <w:rPr>
          <w:rFonts w:ascii="Book Antiqua" w:hAnsi="Book Antiqua" w:cs="Times New Roman"/>
          <w:color w:val="000000" w:themeColor="text1"/>
          <w:sz w:val="24"/>
          <w:szCs w:val="24"/>
        </w:rPr>
        <w:t>were evaluated in the analysis</w:t>
      </w:r>
      <w:r w:rsidR="005F604A" w:rsidRPr="000634A2">
        <w:rPr>
          <w:rFonts w:ascii="Book Antiqua" w:hAnsi="Book Antiqua" w:cs="Times New Roman"/>
          <w:color w:val="000000" w:themeColor="text1"/>
          <w:sz w:val="24"/>
          <w:szCs w:val="24"/>
        </w:rPr>
        <w:t xml:space="preserve"> (Fig</w:t>
      </w:r>
      <w:r w:rsidR="006F4B2A" w:rsidRPr="000634A2">
        <w:rPr>
          <w:rFonts w:ascii="Book Antiqua" w:hAnsi="Book Antiqua" w:cs="Times New Roman"/>
          <w:color w:val="000000" w:themeColor="text1"/>
          <w:sz w:val="24"/>
          <w:szCs w:val="24"/>
        </w:rPr>
        <w:t>ure</w:t>
      </w:r>
      <w:r w:rsidR="005F604A" w:rsidRPr="000634A2">
        <w:rPr>
          <w:rFonts w:ascii="Book Antiqua" w:hAnsi="Book Antiqua" w:cs="Times New Roman"/>
          <w:color w:val="000000" w:themeColor="text1"/>
          <w:sz w:val="24"/>
          <w:szCs w:val="24"/>
        </w:rPr>
        <w:t xml:space="preserve"> 2)</w:t>
      </w:r>
      <w:r w:rsidR="00F123FA" w:rsidRPr="000634A2">
        <w:rPr>
          <w:rFonts w:ascii="Book Antiqua" w:hAnsi="Book Antiqua" w:cs="Times New Roman"/>
          <w:color w:val="000000" w:themeColor="text1"/>
          <w:sz w:val="24"/>
          <w:szCs w:val="24"/>
        </w:rPr>
        <w:t xml:space="preserve">. </w:t>
      </w:r>
      <w:r w:rsidR="00D35A05" w:rsidRPr="000634A2">
        <w:rPr>
          <w:rFonts w:ascii="Book Antiqua" w:hAnsi="Book Antiqua" w:cs="Times New Roman"/>
          <w:color w:val="000000" w:themeColor="text1"/>
          <w:sz w:val="24"/>
          <w:szCs w:val="24"/>
        </w:rPr>
        <w:t>In univariate analysis, p</w:t>
      </w:r>
      <w:r w:rsidR="001068C6" w:rsidRPr="000634A2">
        <w:rPr>
          <w:rFonts w:ascii="Book Antiqua" w:hAnsi="Book Antiqua" w:cs="Times New Roman"/>
          <w:color w:val="000000" w:themeColor="text1"/>
          <w:sz w:val="24"/>
          <w:szCs w:val="24"/>
        </w:rPr>
        <w:t xml:space="preserve">ostoperative complications occurred in </w:t>
      </w:r>
      <w:r w:rsidR="00371CEF" w:rsidRPr="000634A2">
        <w:rPr>
          <w:rFonts w:ascii="Book Antiqua" w:hAnsi="Book Antiqua" w:cs="Times New Roman"/>
          <w:color w:val="000000" w:themeColor="text1"/>
          <w:sz w:val="24"/>
          <w:szCs w:val="24"/>
        </w:rPr>
        <w:t xml:space="preserve">16 </w:t>
      </w:r>
      <w:r w:rsidR="004D6248" w:rsidRPr="000634A2">
        <w:rPr>
          <w:rFonts w:ascii="Book Antiqua" w:hAnsi="Book Antiqua" w:cs="Times New Roman"/>
          <w:color w:val="000000" w:themeColor="text1"/>
          <w:sz w:val="24"/>
          <w:szCs w:val="24"/>
        </w:rPr>
        <w:t xml:space="preserve">(69.6%) </w:t>
      </w:r>
      <w:r w:rsidR="001068C6" w:rsidRPr="000634A2">
        <w:rPr>
          <w:rFonts w:ascii="Book Antiqua" w:hAnsi="Book Antiqua" w:cs="Times New Roman"/>
          <w:color w:val="000000" w:themeColor="text1"/>
          <w:sz w:val="24"/>
          <w:szCs w:val="24"/>
        </w:rPr>
        <w:t xml:space="preserve">of </w:t>
      </w:r>
      <w:r w:rsidR="00371CEF" w:rsidRPr="000634A2">
        <w:rPr>
          <w:rFonts w:ascii="Book Antiqua" w:hAnsi="Book Antiqua" w:cs="Times New Roman"/>
          <w:color w:val="000000" w:themeColor="text1"/>
          <w:sz w:val="24"/>
          <w:szCs w:val="24"/>
        </w:rPr>
        <w:t>23</w:t>
      </w:r>
      <w:r w:rsidR="001068C6" w:rsidRPr="000634A2">
        <w:rPr>
          <w:rFonts w:ascii="Book Antiqua" w:hAnsi="Book Antiqua" w:cs="Times New Roman"/>
          <w:color w:val="000000" w:themeColor="text1"/>
          <w:sz w:val="24"/>
          <w:szCs w:val="24"/>
        </w:rPr>
        <w:t xml:space="preserve"> patients</w:t>
      </w:r>
      <w:r w:rsidR="00371CEF" w:rsidRPr="000634A2">
        <w:rPr>
          <w:rFonts w:ascii="Book Antiqua" w:hAnsi="Book Antiqua" w:cs="Times New Roman"/>
          <w:color w:val="000000" w:themeColor="text1"/>
          <w:sz w:val="24"/>
          <w:szCs w:val="24"/>
        </w:rPr>
        <w:t xml:space="preserve"> with a higher </w:t>
      </w:r>
      <w:r w:rsidR="00F00E58" w:rsidRPr="000634A2">
        <w:rPr>
          <w:rFonts w:ascii="Book Antiqua" w:hAnsi="Book Antiqua" w:cs="Times New Roman"/>
          <w:color w:val="000000" w:themeColor="text1"/>
          <w:sz w:val="24"/>
          <w:szCs w:val="24"/>
        </w:rPr>
        <w:t xml:space="preserve">early </w:t>
      </w:r>
      <w:r w:rsidR="00371CEF" w:rsidRPr="000634A2">
        <w:rPr>
          <w:rFonts w:ascii="Book Antiqua" w:hAnsi="Book Antiqua" w:cs="Times New Roman"/>
          <w:color w:val="000000" w:themeColor="text1"/>
          <w:sz w:val="24"/>
          <w:szCs w:val="24"/>
        </w:rPr>
        <w:t xml:space="preserve">postoperative </w:t>
      </w:r>
      <w:r w:rsidR="00072EB4" w:rsidRPr="000634A2">
        <w:rPr>
          <w:rFonts w:ascii="Book Antiqua" w:hAnsi="Book Antiqua" w:cs="Times New Roman"/>
          <w:color w:val="000000" w:themeColor="text1"/>
          <w:sz w:val="24"/>
          <w:szCs w:val="24"/>
        </w:rPr>
        <w:t>FBG</w:t>
      </w:r>
      <w:r w:rsidR="00371CEF" w:rsidRPr="000634A2">
        <w:rPr>
          <w:rFonts w:ascii="Book Antiqua" w:hAnsi="Book Antiqua" w:cs="Times New Roman"/>
          <w:color w:val="000000" w:themeColor="text1"/>
          <w:sz w:val="24"/>
          <w:szCs w:val="24"/>
        </w:rPr>
        <w:t xml:space="preserve"> levels compared with 10 </w:t>
      </w:r>
      <w:r w:rsidR="004D6248" w:rsidRPr="000634A2">
        <w:rPr>
          <w:rFonts w:ascii="Book Antiqua" w:hAnsi="Book Antiqua" w:cs="Times New Roman"/>
          <w:color w:val="000000" w:themeColor="text1"/>
          <w:sz w:val="24"/>
          <w:szCs w:val="24"/>
        </w:rPr>
        <w:t xml:space="preserve">(34.5%) </w:t>
      </w:r>
      <w:r w:rsidR="00371CEF" w:rsidRPr="000634A2">
        <w:rPr>
          <w:rFonts w:ascii="Book Antiqua" w:hAnsi="Book Antiqua" w:cs="Times New Roman"/>
          <w:color w:val="000000" w:themeColor="text1"/>
          <w:sz w:val="24"/>
          <w:szCs w:val="24"/>
        </w:rPr>
        <w:t xml:space="preserve">of </w:t>
      </w:r>
      <w:r w:rsidR="004D6248" w:rsidRPr="000634A2">
        <w:rPr>
          <w:rFonts w:ascii="Book Antiqua" w:hAnsi="Book Antiqua" w:cs="Times New Roman"/>
          <w:color w:val="000000" w:themeColor="text1"/>
          <w:sz w:val="24"/>
          <w:szCs w:val="24"/>
        </w:rPr>
        <w:t>2</w:t>
      </w:r>
      <w:r w:rsidR="00371CEF" w:rsidRPr="000634A2">
        <w:rPr>
          <w:rFonts w:ascii="Book Antiqua" w:hAnsi="Book Antiqua" w:cs="Times New Roman"/>
          <w:color w:val="000000" w:themeColor="text1"/>
          <w:sz w:val="24"/>
          <w:szCs w:val="24"/>
        </w:rPr>
        <w:t>9 patients with</w:t>
      </w:r>
      <w:r w:rsidR="00E42679" w:rsidRPr="000634A2">
        <w:rPr>
          <w:rFonts w:ascii="Book Antiqua" w:hAnsi="Book Antiqua" w:cs="Times New Roman"/>
          <w:color w:val="000000" w:themeColor="text1"/>
          <w:sz w:val="24"/>
          <w:szCs w:val="24"/>
        </w:rPr>
        <w:t xml:space="preserve"> </w:t>
      </w:r>
      <w:r w:rsidR="00F00E58" w:rsidRPr="000634A2">
        <w:rPr>
          <w:rFonts w:ascii="Book Antiqua" w:hAnsi="Book Antiqua" w:cs="Times New Roman"/>
          <w:color w:val="000000" w:themeColor="text1"/>
          <w:sz w:val="24"/>
          <w:szCs w:val="24"/>
        </w:rPr>
        <w:t xml:space="preserve">early </w:t>
      </w:r>
      <w:r w:rsidR="00371CEF" w:rsidRPr="000634A2">
        <w:rPr>
          <w:rFonts w:ascii="Book Antiqua" w:hAnsi="Book Antiqua" w:cs="Times New Roman"/>
          <w:color w:val="000000" w:themeColor="text1"/>
          <w:sz w:val="24"/>
          <w:szCs w:val="24"/>
        </w:rPr>
        <w:t xml:space="preserve">postoperative </w:t>
      </w:r>
      <w:r w:rsidR="00072EB4" w:rsidRPr="000634A2">
        <w:rPr>
          <w:rFonts w:ascii="Book Antiqua" w:hAnsi="Book Antiqua" w:cs="Times New Roman"/>
          <w:color w:val="000000" w:themeColor="text1"/>
          <w:sz w:val="24"/>
          <w:szCs w:val="24"/>
        </w:rPr>
        <w:t>FBG</w:t>
      </w:r>
      <w:r w:rsidR="00371CEF" w:rsidRPr="000634A2">
        <w:rPr>
          <w:rFonts w:ascii="Book Antiqua" w:hAnsi="Book Antiqua" w:cs="Times New Roman"/>
          <w:color w:val="000000" w:themeColor="text1"/>
          <w:sz w:val="24"/>
          <w:szCs w:val="24"/>
        </w:rPr>
        <w:t xml:space="preserve"> levels</w:t>
      </w:r>
      <w:r w:rsidR="004A2D0B" w:rsidRPr="000634A2">
        <w:rPr>
          <w:rFonts w:ascii="Book Antiqua" w:hAnsi="Book Antiqua" w:cs="Times New Roman"/>
          <w:color w:val="000000" w:themeColor="text1"/>
          <w:sz w:val="24"/>
          <w:szCs w:val="24"/>
        </w:rPr>
        <w:t xml:space="preserve"> less than </w:t>
      </w:r>
      <w:r w:rsidR="002D4B3D" w:rsidRPr="000634A2">
        <w:rPr>
          <w:rFonts w:ascii="Book Antiqua" w:hAnsi="Book Antiqua" w:cs="Times New Roman"/>
          <w:color w:val="000000" w:themeColor="text1"/>
          <w:sz w:val="24"/>
          <w:szCs w:val="24"/>
        </w:rPr>
        <w:t>155 mg/dl</w:t>
      </w:r>
      <w:r w:rsidR="00F5039C" w:rsidRPr="000634A2">
        <w:rPr>
          <w:rFonts w:ascii="Book Antiqua" w:hAnsi="Book Antiqua" w:cs="Times New Roman"/>
          <w:i/>
          <w:color w:val="000000" w:themeColor="text1"/>
          <w:sz w:val="24"/>
          <w:szCs w:val="24"/>
        </w:rPr>
        <w:t xml:space="preserve"> </w:t>
      </w:r>
      <w:r w:rsidR="00F5039C" w:rsidRPr="000634A2">
        <w:rPr>
          <w:rFonts w:ascii="Book Antiqua" w:hAnsi="Book Antiqua" w:cs="Times New Roman"/>
          <w:color w:val="000000" w:themeColor="text1"/>
          <w:sz w:val="24"/>
          <w:szCs w:val="24"/>
        </w:rPr>
        <w:t>(</w:t>
      </w:r>
      <w:r w:rsidR="00F5039C"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F5039C"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F5039C" w:rsidRPr="000634A2">
        <w:rPr>
          <w:rFonts w:ascii="Book Antiqua" w:hAnsi="Book Antiqua" w:cs="Times New Roman"/>
          <w:color w:val="000000" w:themeColor="text1"/>
          <w:sz w:val="24"/>
          <w:szCs w:val="24"/>
        </w:rPr>
        <w:t>0.014)</w:t>
      </w:r>
      <w:r w:rsidR="005D0A8A" w:rsidRPr="000634A2">
        <w:rPr>
          <w:rFonts w:ascii="Book Antiqua" w:hAnsi="Book Antiqua" w:cs="Times New Roman"/>
          <w:color w:val="000000" w:themeColor="text1"/>
          <w:sz w:val="24"/>
          <w:szCs w:val="24"/>
        </w:rPr>
        <w:t xml:space="preserve">. </w:t>
      </w:r>
      <w:r w:rsidR="00673A8C" w:rsidRPr="000634A2">
        <w:rPr>
          <w:rFonts w:ascii="Book Antiqua" w:hAnsi="Book Antiqua" w:cs="Times New Roman"/>
          <w:color w:val="000000" w:themeColor="text1"/>
          <w:sz w:val="24"/>
          <w:szCs w:val="24"/>
        </w:rPr>
        <w:t xml:space="preserve">Patients with </w:t>
      </w:r>
      <w:r w:rsidR="00F00E58" w:rsidRPr="000634A2">
        <w:rPr>
          <w:rFonts w:ascii="Book Antiqua" w:hAnsi="Book Antiqua" w:cs="Times New Roman"/>
          <w:color w:val="000000" w:themeColor="text1"/>
          <w:sz w:val="24"/>
          <w:szCs w:val="24"/>
        </w:rPr>
        <w:t xml:space="preserve">early </w:t>
      </w:r>
      <w:r w:rsidR="00673A8C" w:rsidRPr="000634A2">
        <w:rPr>
          <w:rFonts w:ascii="Book Antiqua" w:hAnsi="Book Antiqua" w:cs="Times New Roman"/>
          <w:color w:val="000000" w:themeColor="text1"/>
          <w:sz w:val="24"/>
          <w:szCs w:val="24"/>
        </w:rPr>
        <w:t>postoperative</w:t>
      </w:r>
      <w:r w:rsidR="00F5039C" w:rsidRPr="000634A2">
        <w:rPr>
          <w:rFonts w:ascii="Book Antiqua" w:hAnsi="Book Antiqua" w:cs="Times New Roman"/>
          <w:color w:val="000000" w:themeColor="text1"/>
          <w:sz w:val="24"/>
          <w:szCs w:val="24"/>
        </w:rPr>
        <w:t xml:space="preserve"> prealbumin levels less than </w:t>
      </w:r>
      <w:r w:rsidR="00F5039C" w:rsidRPr="000634A2">
        <w:rPr>
          <w:rFonts w:ascii="Book Antiqua" w:hAnsi="Book Antiqua" w:cs="Times New Roman"/>
          <w:color w:val="000000" w:themeColor="text1"/>
          <w:sz w:val="24"/>
          <w:szCs w:val="24"/>
        </w:rPr>
        <w:lastRenderedPageBreak/>
        <w:t xml:space="preserve">185 mg/L had a significantly higher incidence of complications than those with higher level (14 of 23, 60.9% </w:t>
      </w:r>
      <w:r w:rsidR="006F4B2A" w:rsidRPr="000634A2">
        <w:rPr>
          <w:rFonts w:ascii="Book Antiqua" w:hAnsi="Book Antiqua" w:cs="Times New Roman"/>
          <w:i/>
          <w:color w:val="000000" w:themeColor="text1"/>
          <w:sz w:val="24"/>
          <w:szCs w:val="24"/>
        </w:rPr>
        <w:t>vs</w:t>
      </w:r>
      <w:r w:rsidR="00F5039C" w:rsidRPr="000634A2">
        <w:rPr>
          <w:rFonts w:ascii="Book Antiqua" w:hAnsi="Book Antiqua" w:cs="Times New Roman"/>
          <w:color w:val="000000" w:themeColor="text1"/>
          <w:sz w:val="24"/>
          <w:szCs w:val="24"/>
        </w:rPr>
        <w:t xml:space="preserve"> 8 of 29, 27.6%</w:t>
      </w:r>
      <w:r w:rsidR="006F4B2A" w:rsidRPr="000634A2">
        <w:rPr>
          <w:rFonts w:ascii="Book Antiqua" w:hAnsi="Book Antiqua" w:cs="Times New Roman"/>
          <w:color w:val="000000" w:themeColor="text1"/>
          <w:sz w:val="24"/>
          <w:szCs w:val="24"/>
        </w:rPr>
        <w:t>,</w:t>
      </w:r>
      <w:r w:rsidR="00F5039C" w:rsidRPr="000634A2">
        <w:rPr>
          <w:rFonts w:ascii="Book Antiqua" w:hAnsi="Book Antiqua" w:cs="Times New Roman"/>
          <w:i/>
          <w:color w:val="000000" w:themeColor="text1"/>
          <w:sz w:val="24"/>
          <w:szCs w:val="24"/>
        </w:rPr>
        <w:t xml:space="preserve"> P</w:t>
      </w:r>
      <w:r w:rsidR="006F4B2A" w:rsidRPr="000634A2">
        <w:rPr>
          <w:rFonts w:ascii="Book Antiqua" w:hAnsi="Book Antiqua" w:cs="Times New Roman"/>
          <w:i/>
          <w:color w:val="000000" w:themeColor="text1"/>
          <w:sz w:val="24"/>
          <w:szCs w:val="24"/>
        </w:rPr>
        <w:t xml:space="preserve"> </w:t>
      </w:r>
      <w:r w:rsidR="00F5039C"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F5039C" w:rsidRPr="000634A2">
        <w:rPr>
          <w:rFonts w:ascii="Book Antiqua" w:hAnsi="Book Antiqua" w:cs="Times New Roman"/>
          <w:color w:val="000000" w:themeColor="text1"/>
          <w:sz w:val="24"/>
          <w:szCs w:val="24"/>
        </w:rPr>
        <w:t>0.018)</w:t>
      </w:r>
      <w:r w:rsidR="00C6407D" w:rsidRPr="000634A2">
        <w:rPr>
          <w:rFonts w:ascii="Book Antiqua" w:hAnsi="Book Antiqua" w:cs="Times New Roman"/>
          <w:color w:val="000000" w:themeColor="text1"/>
          <w:sz w:val="24"/>
          <w:szCs w:val="24"/>
        </w:rPr>
        <w:t xml:space="preserve"> (Supplement 1)</w:t>
      </w:r>
      <w:r w:rsidR="00D35A05" w:rsidRPr="000634A2">
        <w:rPr>
          <w:rFonts w:ascii="Book Antiqua" w:hAnsi="Book Antiqua" w:cs="Times New Roman"/>
          <w:color w:val="000000" w:themeColor="text1"/>
          <w:sz w:val="24"/>
          <w:szCs w:val="24"/>
        </w:rPr>
        <w:t xml:space="preserve">. </w:t>
      </w:r>
      <w:r w:rsidR="00A15816" w:rsidRPr="000634A2">
        <w:rPr>
          <w:rFonts w:ascii="Book Antiqua" w:hAnsi="Book Antiqua" w:cs="Times New Roman"/>
          <w:color w:val="000000" w:themeColor="text1"/>
          <w:sz w:val="24"/>
          <w:szCs w:val="24"/>
        </w:rPr>
        <w:t xml:space="preserve">In multivariate analysis, </w:t>
      </w:r>
      <w:r w:rsidR="00745D30" w:rsidRPr="000634A2">
        <w:rPr>
          <w:rFonts w:ascii="Book Antiqua" w:hAnsi="Book Antiqua" w:cs="Times New Roman"/>
          <w:color w:val="000000" w:themeColor="text1"/>
          <w:sz w:val="24"/>
          <w:szCs w:val="24"/>
        </w:rPr>
        <w:t xml:space="preserve">high </w:t>
      </w:r>
      <w:bookmarkStart w:id="80" w:name="OLE_LINK22"/>
      <w:r w:rsidR="00F00E58" w:rsidRPr="000634A2">
        <w:rPr>
          <w:rFonts w:ascii="Book Antiqua" w:hAnsi="Book Antiqua" w:cs="Times New Roman"/>
          <w:color w:val="000000" w:themeColor="text1"/>
          <w:sz w:val="24"/>
          <w:szCs w:val="24"/>
        </w:rPr>
        <w:t>early</w:t>
      </w:r>
      <w:bookmarkEnd w:id="80"/>
      <w:r w:rsidR="00F00E58" w:rsidRPr="000634A2">
        <w:rPr>
          <w:rFonts w:ascii="Book Antiqua" w:hAnsi="Book Antiqua" w:cs="Times New Roman"/>
          <w:color w:val="000000" w:themeColor="text1"/>
          <w:sz w:val="24"/>
          <w:szCs w:val="24"/>
        </w:rPr>
        <w:t xml:space="preserve"> </w:t>
      </w:r>
      <w:r w:rsidR="00745D30" w:rsidRPr="000634A2">
        <w:rPr>
          <w:rFonts w:ascii="Book Antiqua" w:hAnsi="Book Antiqua" w:cs="Times New Roman"/>
          <w:color w:val="000000" w:themeColor="text1"/>
          <w:sz w:val="24"/>
          <w:szCs w:val="24"/>
        </w:rPr>
        <w:t xml:space="preserve">postoperative </w:t>
      </w:r>
      <w:r w:rsidR="00072EB4" w:rsidRPr="000634A2">
        <w:rPr>
          <w:rFonts w:ascii="Book Antiqua" w:hAnsi="Book Antiqua" w:cs="Times New Roman"/>
          <w:color w:val="000000" w:themeColor="text1"/>
          <w:sz w:val="24"/>
          <w:szCs w:val="24"/>
        </w:rPr>
        <w:t>FBG</w:t>
      </w:r>
      <w:r w:rsidR="00745D30" w:rsidRPr="000634A2">
        <w:rPr>
          <w:rFonts w:ascii="Book Antiqua" w:hAnsi="Book Antiqua" w:cs="Times New Roman"/>
          <w:color w:val="000000" w:themeColor="text1"/>
          <w:sz w:val="24"/>
          <w:szCs w:val="24"/>
        </w:rPr>
        <w:t xml:space="preserve"> levels </w:t>
      </w:r>
      <w:r w:rsidR="0079375F" w:rsidRPr="000634A2">
        <w:rPr>
          <w:rFonts w:ascii="Book Antiqua" w:hAnsi="Book Antiqua" w:cs="Times New Roman"/>
          <w:color w:val="000000" w:themeColor="text1"/>
          <w:sz w:val="24"/>
          <w:szCs w:val="24"/>
        </w:rPr>
        <w:t>(OR</w:t>
      </w:r>
      <w:r w:rsidR="006F4B2A" w:rsidRPr="000634A2">
        <w:rPr>
          <w:rFonts w:ascii="Book Antiqua" w:hAnsi="Book Antiqua" w:cs="Times New Roman"/>
          <w:color w:val="000000" w:themeColor="text1"/>
          <w:sz w:val="24"/>
          <w:szCs w:val="24"/>
        </w:rPr>
        <w:t xml:space="preserve"> </w:t>
      </w:r>
      <w:r w:rsidR="0079375F"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4.074; 95%</w:t>
      </w:r>
      <w:r w:rsidR="0079375F" w:rsidRPr="000634A2">
        <w:rPr>
          <w:rFonts w:ascii="Book Antiqua" w:hAnsi="Book Antiqua" w:cs="Times New Roman"/>
          <w:color w:val="000000" w:themeColor="text1"/>
          <w:sz w:val="24"/>
          <w:szCs w:val="24"/>
        </w:rPr>
        <w:t>CI</w:t>
      </w:r>
      <w:r w:rsidR="006F4B2A" w:rsidRPr="000634A2">
        <w:rPr>
          <w:rFonts w:ascii="Book Antiqua" w:hAnsi="Book Antiqua" w:cs="Times New Roman"/>
          <w:color w:val="000000" w:themeColor="text1"/>
          <w:sz w:val="24"/>
          <w:szCs w:val="24"/>
        </w:rPr>
        <w:t xml:space="preserve">: </w:t>
      </w:r>
      <w:r w:rsidR="0079375F" w:rsidRPr="000634A2">
        <w:rPr>
          <w:rFonts w:ascii="Book Antiqua" w:hAnsi="Book Antiqua" w:cs="Times New Roman"/>
          <w:color w:val="000000" w:themeColor="text1"/>
          <w:sz w:val="24"/>
          <w:szCs w:val="24"/>
        </w:rPr>
        <w:t>1.188-13.965</w:t>
      </w:r>
      <w:r w:rsidR="006F4B2A" w:rsidRPr="000634A2">
        <w:rPr>
          <w:rFonts w:ascii="Book Antiqua" w:hAnsi="Book Antiqua" w:cs="Times New Roman"/>
          <w:color w:val="000000" w:themeColor="text1"/>
          <w:sz w:val="24"/>
          <w:szCs w:val="24"/>
        </w:rPr>
        <w:t>,</w:t>
      </w:r>
      <w:r w:rsidR="0079375F" w:rsidRPr="000634A2">
        <w:rPr>
          <w:rFonts w:ascii="Book Antiqua" w:hAnsi="Book Antiqua" w:cs="Times New Roman"/>
          <w:color w:val="000000" w:themeColor="text1"/>
          <w:sz w:val="24"/>
          <w:szCs w:val="24"/>
        </w:rPr>
        <w:t xml:space="preserve"> </w:t>
      </w:r>
      <w:r w:rsidR="0079375F"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79375F"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79375F" w:rsidRPr="000634A2">
        <w:rPr>
          <w:rFonts w:ascii="Book Antiqua" w:hAnsi="Book Antiqua" w:cs="Times New Roman"/>
          <w:color w:val="000000" w:themeColor="text1"/>
          <w:sz w:val="24"/>
          <w:szCs w:val="24"/>
        </w:rPr>
        <w:t xml:space="preserve">0.025) </w:t>
      </w:r>
      <w:r w:rsidR="00745D30" w:rsidRPr="000634A2">
        <w:rPr>
          <w:rFonts w:ascii="Book Antiqua" w:hAnsi="Book Antiqua" w:cs="Times New Roman"/>
          <w:color w:val="000000" w:themeColor="text1"/>
          <w:sz w:val="24"/>
          <w:szCs w:val="24"/>
        </w:rPr>
        <w:t xml:space="preserve">and low </w:t>
      </w:r>
      <w:r w:rsidR="00F00E58" w:rsidRPr="000634A2">
        <w:rPr>
          <w:rFonts w:ascii="Book Antiqua" w:hAnsi="Book Antiqua" w:cs="Times New Roman"/>
          <w:color w:val="000000" w:themeColor="text1"/>
          <w:sz w:val="24"/>
          <w:szCs w:val="24"/>
        </w:rPr>
        <w:t xml:space="preserve">early </w:t>
      </w:r>
      <w:r w:rsidR="00745D30" w:rsidRPr="000634A2">
        <w:rPr>
          <w:rFonts w:ascii="Book Antiqua" w:hAnsi="Book Antiqua" w:cs="Times New Roman"/>
          <w:color w:val="000000" w:themeColor="text1"/>
          <w:sz w:val="24"/>
          <w:szCs w:val="24"/>
        </w:rPr>
        <w:t xml:space="preserve">postoperative prealbumin levels </w:t>
      </w:r>
      <w:r w:rsidR="0079375F" w:rsidRPr="000634A2">
        <w:rPr>
          <w:rFonts w:ascii="Book Antiqua" w:hAnsi="Book Antiqua" w:cs="Times New Roman"/>
          <w:color w:val="000000" w:themeColor="text1"/>
          <w:sz w:val="24"/>
          <w:szCs w:val="24"/>
        </w:rPr>
        <w:t>(OR</w:t>
      </w:r>
      <w:r w:rsidR="006F4B2A" w:rsidRPr="000634A2">
        <w:rPr>
          <w:rFonts w:ascii="Book Antiqua" w:hAnsi="Book Antiqua" w:cs="Times New Roman"/>
          <w:color w:val="000000" w:themeColor="text1"/>
          <w:sz w:val="24"/>
          <w:szCs w:val="24"/>
        </w:rPr>
        <w:t xml:space="preserve"> </w:t>
      </w:r>
      <w:r w:rsidR="0079375F"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79375F" w:rsidRPr="000634A2">
        <w:rPr>
          <w:rFonts w:ascii="Book Antiqua" w:hAnsi="Book Antiqua" w:cs="Times New Roman"/>
          <w:color w:val="000000" w:themeColor="text1"/>
          <w:sz w:val="24"/>
          <w:szCs w:val="24"/>
        </w:rPr>
        <w:t>3.816</w:t>
      </w:r>
      <w:r w:rsidR="006F4B2A" w:rsidRPr="000634A2">
        <w:rPr>
          <w:rFonts w:ascii="Book Antiqua" w:hAnsi="Book Antiqua" w:cs="Times New Roman"/>
          <w:color w:val="000000" w:themeColor="text1"/>
          <w:sz w:val="24"/>
          <w:szCs w:val="24"/>
        </w:rPr>
        <w:t>, 95%</w:t>
      </w:r>
      <w:r w:rsidR="0079375F" w:rsidRPr="000634A2">
        <w:rPr>
          <w:rFonts w:ascii="Book Antiqua" w:hAnsi="Book Antiqua" w:cs="Times New Roman"/>
          <w:color w:val="000000" w:themeColor="text1"/>
          <w:sz w:val="24"/>
          <w:szCs w:val="24"/>
        </w:rPr>
        <w:t>CI</w:t>
      </w:r>
      <w:r w:rsidR="006F4B2A" w:rsidRPr="000634A2">
        <w:rPr>
          <w:rFonts w:ascii="Book Antiqua" w:hAnsi="Book Antiqua" w:cs="Times New Roman"/>
          <w:color w:val="000000" w:themeColor="text1"/>
          <w:sz w:val="24"/>
          <w:szCs w:val="24"/>
        </w:rPr>
        <w:t xml:space="preserve">: </w:t>
      </w:r>
      <w:r w:rsidR="0079375F" w:rsidRPr="000634A2">
        <w:rPr>
          <w:rFonts w:ascii="Book Antiqua" w:hAnsi="Book Antiqua" w:cs="Times New Roman"/>
          <w:color w:val="000000" w:themeColor="text1"/>
          <w:sz w:val="24"/>
          <w:szCs w:val="24"/>
        </w:rPr>
        <w:t>1.110-13.122</w:t>
      </w:r>
      <w:r w:rsidR="006F4B2A" w:rsidRPr="000634A2">
        <w:rPr>
          <w:rFonts w:ascii="Book Antiqua" w:hAnsi="Book Antiqua" w:cs="Times New Roman"/>
          <w:color w:val="000000" w:themeColor="text1"/>
          <w:sz w:val="24"/>
          <w:szCs w:val="24"/>
        </w:rPr>
        <w:t>,</w:t>
      </w:r>
      <w:r w:rsidR="0079375F" w:rsidRPr="000634A2">
        <w:rPr>
          <w:rFonts w:ascii="Book Antiqua" w:hAnsi="Book Antiqua" w:cs="Times New Roman"/>
          <w:color w:val="000000" w:themeColor="text1"/>
          <w:sz w:val="24"/>
          <w:szCs w:val="24"/>
        </w:rPr>
        <w:t xml:space="preserve"> </w:t>
      </w:r>
      <w:r w:rsidR="0079375F"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79375F"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79375F" w:rsidRPr="000634A2">
        <w:rPr>
          <w:rFonts w:ascii="Book Antiqua" w:hAnsi="Book Antiqua" w:cs="Times New Roman"/>
          <w:color w:val="000000" w:themeColor="text1"/>
          <w:sz w:val="24"/>
          <w:szCs w:val="24"/>
        </w:rPr>
        <w:t xml:space="preserve">0.034) </w:t>
      </w:r>
      <w:r w:rsidR="00745D30" w:rsidRPr="000634A2">
        <w:rPr>
          <w:rFonts w:ascii="Book Antiqua" w:hAnsi="Book Antiqua" w:cs="Times New Roman"/>
          <w:color w:val="000000" w:themeColor="text1"/>
          <w:sz w:val="24"/>
          <w:szCs w:val="24"/>
        </w:rPr>
        <w:t xml:space="preserve">were significantly associated with complications after </w:t>
      </w:r>
      <w:r w:rsidR="00F90E82" w:rsidRPr="000634A2">
        <w:rPr>
          <w:rFonts w:ascii="Book Antiqua" w:hAnsi="Book Antiqua" w:cs="Times New Roman"/>
          <w:color w:val="000000" w:themeColor="text1"/>
          <w:sz w:val="24"/>
          <w:szCs w:val="24"/>
        </w:rPr>
        <w:t>TP</w:t>
      </w:r>
      <w:r w:rsidR="00745D30" w:rsidRPr="000634A2">
        <w:rPr>
          <w:rFonts w:ascii="Book Antiqua" w:hAnsi="Book Antiqua" w:cs="Times New Roman"/>
          <w:color w:val="000000" w:themeColor="text1"/>
          <w:sz w:val="24"/>
          <w:szCs w:val="24"/>
        </w:rPr>
        <w:t>.</w:t>
      </w:r>
    </w:p>
    <w:p w14:paraId="39415E57" w14:textId="77777777" w:rsidR="00BE1E2C" w:rsidRPr="000634A2" w:rsidRDefault="00BE1E2C" w:rsidP="00A16BCC">
      <w:pPr>
        <w:spacing w:line="360" w:lineRule="auto"/>
        <w:rPr>
          <w:rFonts w:ascii="Book Antiqua" w:hAnsi="Book Antiqua" w:cs="Times New Roman"/>
          <w:color w:val="000000" w:themeColor="text1"/>
          <w:sz w:val="24"/>
          <w:szCs w:val="24"/>
        </w:rPr>
      </w:pPr>
    </w:p>
    <w:p w14:paraId="1BCD09BF" w14:textId="77777777" w:rsidR="00BE1E2C" w:rsidRPr="000634A2" w:rsidRDefault="00A545AB"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 xml:space="preserve">Risk </w:t>
      </w:r>
      <w:r w:rsidR="00C21CAC" w:rsidRPr="000634A2">
        <w:rPr>
          <w:rFonts w:ascii="Book Antiqua" w:hAnsi="Book Antiqua" w:cs="Times New Roman"/>
          <w:b/>
          <w:i/>
          <w:color w:val="000000" w:themeColor="text1"/>
          <w:sz w:val="24"/>
          <w:szCs w:val="24"/>
        </w:rPr>
        <w:t>f</w:t>
      </w:r>
      <w:r w:rsidRPr="000634A2">
        <w:rPr>
          <w:rFonts w:ascii="Book Antiqua" w:hAnsi="Book Antiqua" w:cs="Times New Roman"/>
          <w:b/>
          <w:i/>
          <w:color w:val="000000" w:themeColor="text1"/>
          <w:sz w:val="24"/>
          <w:szCs w:val="24"/>
        </w:rPr>
        <w:t xml:space="preserve">actors for </w:t>
      </w:r>
      <w:r w:rsidR="00C21CAC" w:rsidRPr="000634A2">
        <w:rPr>
          <w:rFonts w:ascii="Book Antiqua" w:hAnsi="Book Antiqua" w:cs="Times New Roman"/>
          <w:b/>
          <w:i/>
          <w:color w:val="000000" w:themeColor="text1"/>
          <w:sz w:val="24"/>
          <w:szCs w:val="24"/>
        </w:rPr>
        <w:t>p</w:t>
      </w:r>
      <w:r w:rsidRPr="000634A2">
        <w:rPr>
          <w:rFonts w:ascii="Book Antiqua" w:hAnsi="Book Antiqua" w:cs="Times New Roman"/>
          <w:b/>
          <w:i/>
          <w:color w:val="000000" w:themeColor="text1"/>
          <w:sz w:val="24"/>
          <w:szCs w:val="24"/>
        </w:rPr>
        <w:t xml:space="preserve">ostoperative </w:t>
      </w:r>
      <w:r w:rsidR="00C21CAC" w:rsidRPr="000634A2">
        <w:rPr>
          <w:rFonts w:ascii="Book Antiqua" w:hAnsi="Book Antiqua" w:cs="Times New Roman"/>
          <w:b/>
          <w:i/>
          <w:color w:val="000000" w:themeColor="text1"/>
          <w:sz w:val="24"/>
          <w:szCs w:val="24"/>
        </w:rPr>
        <w:t>t</w:t>
      </w:r>
      <w:r w:rsidRPr="000634A2">
        <w:rPr>
          <w:rFonts w:ascii="Book Antiqua" w:hAnsi="Book Antiqua" w:cs="Times New Roman"/>
          <w:b/>
          <w:i/>
          <w:color w:val="000000" w:themeColor="text1"/>
          <w:sz w:val="24"/>
          <w:szCs w:val="24"/>
        </w:rPr>
        <w:t xml:space="preserve">umor </w:t>
      </w:r>
      <w:r w:rsidR="00C21CAC" w:rsidRPr="000634A2">
        <w:rPr>
          <w:rFonts w:ascii="Book Antiqua" w:hAnsi="Book Antiqua" w:cs="Times New Roman"/>
          <w:b/>
          <w:i/>
          <w:color w:val="000000" w:themeColor="text1"/>
          <w:sz w:val="24"/>
          <w:szCs w:val="24"/>
        </w:rPr>
        <w:t>r</w:t>
      </w:r>
      <w:r w:rsidRPr="000634A2">
        <w:rPr>
          <w:rFonts w:ascii="Book Antiqua" w:hAnsi="Book Antiqua" w:cs="Times New Roman"/>
          <w:b/>
          <w:i/>
          <w:color w:val="000000" w:themeColor="text1"/>
          <w:sz w:val="24"/>
          <w:szCs w:val="24"/>
        </w:rPr>
        <w:t>ecurrence</w:t>
      </w:r>
      <w:r w:rsidR="008D3A7A" w:rsidRPr="000634A2">
        <w:rPr>
          <w:rFonts w:ascii="Book Antiqua" w:hAnsi="Book Antiqua" w:cs="Times New Roman"/>
          <w:b/>
          <w:i/>
          <w:color w:val="000000" w:themeColor="text1"/>
          <w:sz w:val="24"/>
          <w:szCs w:val="24"/>
        </w:rPr>
        <w:t xml:space="preserve"> after TP</w:t>
      </w:r>
    </w:p>
    <w:p w14:paraId="23FBAB92" w14:textId="5F6F25F7" w:rsidR="0090534E" w:rsidRPr="000634A2" w:rsidRDefault="0090534E"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The results of the Cox regression hazard model for risk factors for </w:t>
      </w:r>
      <w:r w:rsidR="0067706E" w:rsidRPr="000634A2">
        <w:rPr>
          <w:rFonts w:ascii="Book Antiqua" w:hAnsi="Book Antiqua" w:cs="Times New Roman"/>
          <w:color w:val="000000" w:themeColor="text1"/>
          <w:sz w:val="24"/>
          <w:szCs w:val="24"/>
        </w:rPr>
        <w:t xml:space="preserve">tumor recurrence are shown in Table </w:t>
      </w:r>
      <w:r w:rsidR="00322AD0" w:rsidRPr="000634A2">
        <w:rPr>
          <w:rFonts w:ascii="Book Antiqua" w:hAnsi="Book Antiqua" w:cs="Times New Roman"/>
          <w:color w:val="000000" w:themeColor="text1"/>
          <w:sz w:val="24"/>
          <w:szCs w:val="24"/>
        </w:rPr>
        <w:t>3</w:t>
      </w:r>
      <w:r w:rsidR="00347E68" w:rsidRPr="000634A2">
        <w:rPr>
          <w:rFonts w:ascii="Book Antiqua" w:hAnsi="Book Antiqua" w:cs="Times New Roman"/>
          <w:color w:val="000000" w:themeColor="text1"/>
          <w:sz w:val="24"/>
          <w:szCs w:val="24"/>
        </w:rPr>
        <w:t xml:space="preserve">. </w:t>
      </w:r>
      <w:r w:rsidR="00364A15" w:rsidRPr="000634A2">
        <w:rPr>
          <w:rFonts w:ascii="Book Antiqua" w:hAnsi="Book Antiqua" w:cs="Times New Roman"/>
          <w:color w:val="000000" w:themeColor="text1"/>
          <w:sz w:val="24"/>
          <w:szCs w:val="24"/>
        </w:rPr>
        <w:t xml:space="preserve">The latest biochemical data </w:t>
      </w:r>
      <w:r w:rsidR="008777BF" w:rsidRPr="000634A2">
        <w:rPr>
          <w:rFonts w:ascii="Book Antiqua" w:hAnsi="Book Antiqua" w:cs="Times New Roman"/>
          <w:color w:val="000000" w:themeColor="text1"/>
          <w:sz w:val="24"/>
          <w:szCs w:val="24"/>
        </w:rPr>
        <w:t xml:space="preserve">during the follow-up </w:t>
      </w:r>
      <w:r w:rsidR="00364A15" w:rsidRPr="000634A2">
        <w:rPr>
          <w:rFonts w:ascii="Book Antiqua" w:hAnsi="Book Antiqua" w:cs="Times New Roman"/>
          <w:color w:val="000000" w:themeColor="text1"/>
          <w:sz w:val="24"/>
          <w:szCs w:val="24"/>
        </w:rPr>
        <w:t xml:space="preserve">before tumor recurrence </w:t>
      </w:r>
      <w:r w:rsidR="006B21D1" w:rsidRPr="000634A2">
        <w:rPr>
          <w:rFonts w:ascii="Book Antiqua" w:hAnsi="Book Antiqua" w:cs="Times New Roman"/>
          <w:color w:val="000000" w:themeColor="text1"/>
          <w:sz w:val="24"/>
          <w:szCs w:val="24"/>
        </w:rPr>
        <w:t>as</w:t>
      </w:r>
      <w:r w:rsidR="00112E1B" w:rsidRPr="000634A2">
        <w:rPr>
          <w:rFonts w:ascii="Book Antiqua" w:hAnsi="Book Antiqua" w:cs="Times New Roman"/>
          <w:color w:val="000000" w:themeColor="text1"/>
          <w:sz w:val="24"/>
          <w:szCs w:val="24"/>
        </w:rPr>
        <w:t xml:space="preserve"> the postoperative data </w:t>
      </w:r>
      <w:r w:rsidR="00364A15" w:rsidRPr="000634A2">
        <w:rPr>
          <w:rFonts w:ascii="Book Antiqua" w:hAnsi="Book Antiqua" w:cs="Times New Roman"/>
          <w:color w:val="000000" w:themeColor="text1"/>
          <w:sz w:val="24"/>
          <w:szCs w:val="24"/>
        </w:rPr>
        <w:t>were evaluated in the analysis</w:t>
      </w:r>
      <w:r w:rsidR="005F604A" w:rsidRPr="000634A2">
        <w:rPr>
          <w:rFonts w:ascii="Book Antiqua" w:hAnsi="Book Antiqua" w:cs="Times New Roman"/>
          <w:color w:val="000000" w:themeColor="text1"/>
          <w:sz w:val="24"/>
          <w:szCs w:val="24"/>
        </w:rPr>
        <w:t xml:space="preserve"> (Fig</w:t>
      </w:r>
      <w:r w:rsidR="006F4B2A" w:rsidRPr="000634A2">
        <w:rPr>
          <w:rFonts w:ascii="Book Antiqua" w:hAnsi="Book Antiqua" w:cs="Times New Roman"/>
          <w:color w:val="000000" w:themeColor="text1"/>
          <w:sz w:val="24"/>
          <w:szCs w:val="24"/>
        </w:rPr>
        <w:t>ure</w:t>
      </w:r>
      <w:r w:rsidR="005F604A" w:rsidRPr="000634A2">
        <w:rPr>
          <w:rFonts w:ascii="Book Antiqua" w:hAnsi="Book Antiqua" w:cs="Times New Roman"/>
          <w:color w:val="000000" w:themeColor="text1"/>
          <w:sz w:val="24"/>
          <w:szCs w:val="24"/>
        </w:rPr>
        <w:t xml:space="preserve"> 2)</w:t>
      </w:r>
      <w:r w:rsidR="00364A15" w:rsidRPr="000634A2">
        <w:rPr>
          <w:rFonts w:ascii="Book Antiqua" w:hAnsi="Book Antiqua" w:cs="Times New Roman"/>
          <w:color w:val="000000" w:themeColor="text1"/>
          <w:sz w:val="24"/>
          <w:szCs w:val="24"/>
        </w:rPr>
        <w:t xml:space="preserve">. </w:t>
      </w:r>
      <w:r w:rsidR="00CC2437" w:rsidRPr="000634A2">
        <w:rPr>
          <w:rFonts w:ascii="Book Antiqua" w:hAnsi="Book Antiqua" w:cs="Times New Roman"/>
          <w:color w:val="000000" w:themeColor="text1"/>
          <w:sz w:val="24"/>
          <w:szCs w:val="24"/>
        </w:rPr>
        <w:t xml:space="preserve">Univariate analysis revealed that patients with preoperative </w:t>
      </w:r>
      <w:r w:rsidR="00072EB4" w:rsidRPr="000634A2">
        <w:rPr>
          <w:rFonts w:ascii="Book Antiqua" w:hAnsi="Book Antiqua" w:cs="Times New Roman"/>
          <w:color w:val="000000" w:themeColor="text1"/>
          <w:sz w:val="24"/>
          <w:szCs w:val="24"/>
        </w:rPr>
        <w:t>FBG</w:t>
      </w:r>
      <w:r w:rsidR="00CC2437" w:rsidRPr="000634A2">
        <w:rPr>
          <w:rFonts w:ascii="Book Antiqua" w:hAnsi="Book Antiqua" w:cs="Times New Roman"/>
          <w:color w:val="000000" w:themeColor="text1"/>
          <w:sz w:val="24"/>
          <w:szCs w:val="24"/>
        </w:rPr>
        <w:t xml:space="preserve"> levels over </w:t>
      </w:r>
      <w:r w:rsidR="002D4B3D" w:rsidRPr="000634A2">
        <w:rPr>
          <w:rFonts w:ascii="Book Antiqua" w:hAnsi="Book Antiqua" w:cs="Times New Roman"/>
          <w:color w:val="000000" w:themeColor="text1"/>
          <w:sz w:val="24"/>
          <w:szCs w:val="24"/>
        </w:rPr>
        <w:t>110 mg/dl</w:t>
      </w:r>
      <w:r w:rsidR="00DD4D8F" w:rsidRPr="000634A2">
        <w:rPr>
          <w:rFonts w:ascii="Book Antiqua" w:hAnsi="Book Antiqua" w:cs="Times New Roman"/>
          <w:color w:val="000000" w:themeColor="text1"/>
          <w:sz w:val="24"/>
          <w:szCs w:val="24"/>
        </w:rPr>
        <w:t xml:space="preserve"> (</w:t>
      </w:r>
      <w:r w:rsidR="00DD4D8F"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DD4D8F"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D4D8F" w:rsidRPr="000634A2">
        <w:rPr>
          <w:rFonts w:ascii="Book Antiqua" w:hAnsi="Book Antiqua" w:cs="Times New Roman"/>
          <w:color w:val="000000" w:themeColor="text1"/>
          <w:sz w:val="24"/>
          <w:szCs w:val="24"/>
        </w:rPr>
        <w:t>0.045)</w:t>
      </w:r>
      <w:r w:rsidR="00CC2437" w:rsidRPr="000634A2">
        <w:rPr>
          <w:rFonts w:ascii="Book Antiqua" w:hAnsi="Book Antiqua" w:cs="Times New Roman"/>
          <w:color w:val="000000" w:themeColor="text1"/>
          <w:sz w:val="24"/>
          <w:szCs w:val="24"/>
        </w:rPr>
        <w:t xml:space="preserve">, </w:t>
      </w:r>
      <w:r w:rsidR="00AB7DCA" w:rsidRPr="000634A2">
        <w:rPr>
          <w:rFonts w:ascii="Book Antiqua" w:hAnsi="Book Antiqua" w:cs="Times New Roman"/>
          <w:color w:val="000000" w:themeColor="text1"/>
          <w:sz w:val="24"/>
          <w:szCs w:val="24"/>
        </w:rPr>
        <w:t xml:space="preserve">or </w:t>
      </w:r>
      <w:r w:rsidR="00CC2437" w:rsidRPr="000634A2">
        <w:rPr>
          <w:rFonts w:ascii="Book Antiqua" w:hAnsi="Book Antiqua" w:cs="Times New Roman"/>
          <w:color w:val="000000" w:themeColor="text1"/>
          <w:sz w:val="24"/>
          <w:szCs w:val="24"/>
        </w:rPr>
        <w:t>venous invasion by tumor</w:t>
      </w:r>
      <w:r w:rsidR="00DD4D8F" w:rsidRPr="000634A2">
        <w:rPr>
          <w:rFonts w:ascii="Book Antiqua" w:hAnsi="Book Antiqua" w:cs="Times New Roman"/>
          <w:color w:val="000000" w:themeColor="text1"/>
          <w:sz w:val="24"/>
          <w:szCs w:val="24"/>
        </w:rPr>
        <w:t xml:space="preserve"> (</w:t>
      </w:r>
      <w:r w:rsidR="00DD4D8F"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DD4D8F"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D4D8F" w:rsidRPr="000634A2">
        <w:rPr>
          <w:rFonts w:ascii="Book Antiqua" w:hAnsi="Book Antiqua" w:cs="Times New Roman"/>
          <w:color w:val="000000" w:themeColor="text1"/>
          <w:sz w:val="24"/>
          <w:szCs w:val="24"/>
        </w:rPr>
        <w:t>0.015)</w:t>
      </w:r>
      <w:r w:rsidR="00AB7DCA" w:rsidRPr="000634A2">
        <w:rPr>
          <w:rFonts w:ascii="Book Antiqua" w:hAnsi="Book Antiqua" w:cs="Times New Roman"/>
          <w:color w:val="000000" w:themeColor="text1"/>
          <w:sz w:val="24"/>
          <w:szCs w:val="24"/>
        </w:rPr>
        <w:t xml:space="preserve">, or </w:t>
      </w:r>
      <w:r w:rsidR="00CC2437" w:rsidRPr="000634A2">
        <w:rPr>
          <w:rFonts w:ascii="Book Antiqua" w:hAnsi="Book Antiqua" w:cs="Times New Roman"/>
          <w:color w:val="000000" w:themeColor="text1"/>
          <w:sz w:val="24"/>
          <w:szCs w:val="24"/>
        </w:rPr>
        <w:t>postoperative HbA1c</w:t>
      </w:r>
      <w:r w:rsidR="00AB7DCA" w:rsidRPr="000634A2">
        <w:rPr>
          <w:rFonts w:ascii="Book Antiqua" w:hAnsi="Book Antiqua" w:cs="Times New Roman"/>
          <w:color w:val="000000" w:themeColor="text1"/>
          <w:sz w:val="24"/>
          <w:szCs w:val="24"/>
        </w:rPr>
        <w:t xml:space="preserve"> levels over 7%</w:t>
      </w:r>
      <w:r w:rsidR="00DD4D8F" w:rsidRPr="000634A2">
        <w:rPr>
          <w:rFonts w:ascii="Book Antiqua" w:hAnsi="Book Antiqua" w:cs="Times New Roman"/>
          <w:color w:val="000000" w:themeColor="text1"/>
          <w:sz w:val="24"/>
          <w:szCs w:val="24"/>
        </w:rPr>
        <w:t xml:space="preserve"> (</w:t>
      </w:r>
      <w:r w:rsidR="00DD4D8F"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DD4D8F"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D4D8F" w:rsidRPr="000634A2">
        <w:rPr>
          <w:rFonts w:ascii="Book Antiqua" w:hAnsi="Book Antiqua" w:cs="Times New Roman"/>
          <w:color w:val="000000" w:themeColor="text1"/>
          <w:sz w:val="24"/>
          <w:szCs w:val="24"/>
        </w:rPr>
        <w:t>0.010)</w:t>
      </w:r>
      <w:r w:rsidR="00AB7DCA" w:rsidRPr="000634A2">
        <w:rPr>
          <w:rFonts w:ascii="Book Antiqua" w:hAnsi="Book Antiqua" w:cs="Times New Roman"/>
          <w:color w:val="000000" w:themeColor="text1"/>
          <w:sz w:val="24"/>
          <w:szCs w:val="24"/>
        </w:rPr>
        <w:t xml:space="preserve">, or postoperative PNI levels less than 45 </w:t>
      </w:r>
      <w:r w:rsidR="00DD4D8F" w:rsidRPr="000634A2">
        <w:rPr>
          <w:rFonts w:ascii="Book Antiqua" w:hAnsi="Book Antiqua" w:cs="Times New Roman"/>
          <w:color w:val="000000" w:themeColor="text1"/>
          <w:sz w:val="24"/>
          <w:szCs w:val="24"/>
        </w:rPr>
        <w:t>(</w:t>
      </w:r>
      <w:r w:rsidR="00DD4D8F"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DD4D8F"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D4D8F" w:rsidRPr="000634A2">
        <w:rPr>
          <w:rFonts w:ascii="Book Antiqua" w:hAnsi="Book Antiqua" w:cs="Times New Roman"/>
          <w:color w:val="000000" w:themeColor="text1"/>
          <w:sz w:val="24"/>
          <w:szCs w:val="24"/>
        </w:rPr>
        <w:t xml:space="preserve">0.044) </w:t>
      </w:r>
      <w:r w:rsidR="00711A0E" w:rsidRPr="000634A2">
        <w:rPr>
          <w:rFonts w:ascii="Book Antiqua" w:hAnsi="Book Antiqua" w:cs="Times New Roman"/>
          <w:color w:val="000000" w:themeColor="text1"/>
          <w:sz w:val="24"/>
          <w:szCs w:val="24"/>
        </w:rPr>
        <w:t>tended to have a diminished</w:t>
      </w:r>
      <w:r w:rsidR="00465EBF" w:rsidRPr="000634A2">
        <w:rPr>
          <w:rFonts w:ascii="Book Antiqua" w:hAnsi="Book Antiqua" w:cs="Times New Roman"/>
          <w:color w:val="000000" w:themeColor="text1"/>
          <w:sz w:val="24"/>
          <w:szCs w:val="24"/>
        </w:rPr>
        <w:t xml:space="preserve"> </w:t>
      </w:r>
      <w:r w:rsidR="00C62E32" w:rsidRPr="000634A2">
        <w:rPr>
          <w:rFonts w:ascii="Book Antiqua" w:hAnsi="Book Antiqua" w:cs="Times New Roman"/>
          <w:color w:val="000000" w:themeColor="text1"/>
          <w:sz w:val="24"/>
          <w:szCs w:val="24"/>
        </w:rPr>
        <w:t>recurrence-free survival, respectively</w:t>
      </w:r>
      <w:r w:rsidR="00276D9C" w:rsidRPr="000634A2">
        <w:rPr>
          <w:rFonts w:ascii="Book Antiqua" w:hAnsi="Book Antiqua" w:cs="Times New Roman"/>
          <w:color w:val="000000" w:themeColor="text1"/>
          <w:sz w:val="24"/>
          <w:szCs w:val="24"/>
        </w:rPr>
        <w:t xml:space="preserve"> (Supplement </w:t>
      </w:r>
      <w:r w:rsidR="00F42582" w:rsidRPr="000634A2">
        <w:rPr>
          <w:rFonts w:ascii="Book Antiqua" w:hAnsi="Book Antiqua" w:cs="Times New Roman"/>
          <w:color w:val="000000" w:themeColor="text1"/>
          <w:sz w:val="24"/>
          <w:szCs w:val="24"/>
        </w:rPr>
        <w:t>2</w:t>
      </w:r>
      <w:r w:rsidR="00276D9C" w:rsidRPr="000634A2">
        <w:rPr>
          <w:rFonts w:ascii="Book Antiqua" w:hAnsi="Book Antiqua" w:cs="Times New Roman"/>
          <w:color w:val="000000" w:themeColor="text1"/>
          <w:sz w:val="24"/>
          <w:szCs w:val="24"/>
        </w:rPr>
        <w:t>)</w:t>
      </w:r>
      <w:r w:rsidR="00C62E32" w:rsidRPr="000634A2">
        <w:rPr>
          <w:rFonts w:ascii="Book Antiqua" w:hAnsi="Book Antiqua" w:cs="Times New Roman"/>
          <w:color w:val="000000" w:themeColor="text1"/>
          <w:sz w:val="24"/>
          <w:szCs w:val="24"/>
        </w:rPr>
        <w:t>.</w:t>
      </w:r>
      <w:r w:rsidR="00DD4D8F" w:rsidRPr="000634A2">
        <w:rPr>
          <w:rFonts w:ascii="Book Antiqua" w:hAnsi="Book Antiqua" w:cs="Times New Roman"/>
          <w:color w:val="000000" w:themeColor="text1"/>
          <w:sz w:val="24"/>
          <w:szCs w:val="24"/>
        </w:rPr>
        <w:t xml:space="preserve"> </w:t>
      </w:r>
      <w:r w:rsidR="00806D86" w:rsidRPr="000634A2">
        <w:rPr>
          <w:rFonts w:ascii="Book Antiqua" w:hAnsi="Book Antiqua" w:cs="Times New Roman"/>
          <w:color w:val="000000" w:themeColor="text1"/>
          <w:sz w:val="24"/>
          <w:szCs w:val="24"/>
        </w:rPr>
        <w:t xml:space="preserve">Multivariate analysis demonstrated that </w:t>
      </w:r>
      <w:r w:rsidR="003B261A" w:rsidRPr="000634A2">
        <w:rPr>
          <w:rFonts w:ascii="Book Antiqua" w:hAnsi="Book Antiqua" w:cs="Times New Roman"/>
          <w:color w:val="000000" w:themeColor="text1"/>
          <w:sz w:val="24"/>
          <w:szCs w:val="24"/>
        </w:rPr>
        <w:t xml:space="preserve">preoperative </w:t>
      </w:r>
      <w:r w:rsidR="00072EB4" w:rsidRPr="000634A2">
        <w:rPr>
          <w:rFonts w:ascii="Book Antiqua" w:hAnsi="Book Antiqua" w:cs="Times New Roman"/>
          <w:color w:val="000000" w:themeColor="text1"/>
          <w:sz w:val="24"/>
          <w:szCs w:val="24"/>
        </w:rPr>
        <w:t>FBG</w:t>
      </w:r>
      <w:r w:rsidR="00DC263A" w:rsidRPr="000634A2">
        <w:rPr>
          <w:rFonts w:ascii="Book Antiqua" w:hAnsi="Book Antiqua" w:cs="Times New Roman"/>
          <w:color w:val="000000" w:themeColor="text1"/>
          <w:sz w:val="24"/>
          <w:szCs w:val="24"/>
        </w:rPr>
        <w:t xml:space="preserve"> (HR</w:t>
      </w:r>
      <w:r w:rsidR="006F4B2A" w:rsidRPr="000634A2">
        <w:rPr>
          <w:rFonts w:ascii="Book Antiqua" w:hAnsi="Book Antiqua" w:cs="Times New Roman"/>
          <w:color w:val="000000" w:themeColor="text1"/>
          <w:sz w:val="24"/>
          <w:szCs w:val="24"/>
        </w:rPr>
        <w:t xml:space="preserve"> </w:t>
      </w:r>
      <w:r w:rsidR="00DC263A"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C263A" w:rsidRPr="000634A2">
        <w:rPr>
          <w:rFonts w:ascii="Book Antiqua" w:hAnsi="Book Antiqua" w:cs="Times New Roman"/>
          <w:color w:val="000000" w:themeColor="text1"/>
          <w:sz w:val="24"/>
          <w:szCs w:val="24"/>
        </w:rPr>
        <w:t>2.</w:t>
      </w:r>
      <w:r w:rsidR="00A25004" w:rsidRPr="000634A2">
        <w:rPr>
          <w:rFonts w:ascii="Book Antiqua" w:hAnsi="Book Antiqua" w:cs="Times New Roman"/>
          <w:color w:val="000000" w:themeColor="text1"/>
          <w:sz w:val="24"/>
          <w:szCs w:val="24"/>
        </w:rPr>
        <w:t>330</w:t>
      </w:r>
      <w:r w:rsidR="006F4B2A" w:rsidRPr="000634A2">
        <w:rPr>
          <w:rFonts w:ascii="Book Antiqua" w:hAnsi="Book Antiqua" w:cs="Times New Roman"/>
          <w:color w:val="000000" w:themeColor="text1"/>
          <w:sz w:val="24"/>
          <w:szCs w:val="24"/>
        </w:rPr>
        <w:t>; 95%</w:t>
      </w:r>
      <w:r w:rsidR="00DC263A" w:rsidRPr="000634A2">
        <w:rPr>
          <w:rFonts w:ascii="Book Antiqua" w:hAnsi="Book Antiqua" w:cs="Times New Roman"/>
          <w:color w:val="000000" w:themeColor="text1"/>
          <w:sz w:val="24"/>
          <w:szCs w:val="24"/>
        </w:rPr>
        <w:t>CI</w:t>
      </w:r>
      <w:r w:rsidR="006F4B2A" w:rsidRPr="000634A2">
        <w:rPr>
          <w:rFonts w:ascii="Book Antiqua" w:hAnsi="Book Antiqua" w:cs="Times New Roman"/>
          <w:color w:val="000000" w:themeColor="text1"/>
          <w:sz w:val="24"/>
          <w:szCs w:val="24"/>
        </w:rPr>
        <w:t>:</w:t>
      </w:r>
      <w:r w:rsidR="00DC263A" w:rsidRPr="000634A2">
        <w:rPr>
          <w:rFonts w:ascii="Book Antiqua" w:hAnsi="Book Antiqua" w:cs="Times New Roman"/>
          <w:color w:val="000000" w:themeColor="text1"/>
          <w:sz w:val="24"/>
          <w:szCs w:val="24"/>
        </w:rPr>
        <w:t xml:space="preserve"> 1.</w:t>
      </w:r>
      <w:r w:rsidR="00A25004" w:rsidRPr="000634A2">
        <w:rPr>
          <w:rFonts w:ascii="Book Antiqua" w:hAnsi="Book Antiqua" w:cs="Times New Roman"/>
          <w:color w:val="000000" w:themeColor="text1"/>
          <w:sz w:val="24"/>
          <w:szCs w:val="24"/>
        </w:rPr>
        <w:t>204</w:t>
      </w:r>
      <w:r w:rsidR="00DC263A" w:rsidRPr="000634A2">
        <w:rPr>
          <w:rFonts w:ascii="Book Antiqua" w:hAnsi="Book Antiqua" w:cs="Times New Roman"/>
          <w:color w:val="000000" w:themeColor="text1"/>
          <w:sz w:val="24"/>
          <w:szCs w:val="24"/>
        </w:rPr>
        <w:t>-4.</w:t>
      </w:r>
      <w:r w:rsidR="00A25004" w:rsidRPr="000634A2">
        <w:rPr>
          <w:rFonts w:ascii="Book Antiqua" w:hAnsi="Book Antiqua" w:cs="Times New Roman"/>
          <w:color w:val="000000" w:themeColor="text1"/>
          <w:sz w:val="24"/>
          <w:szCs w:val="24"/>
        </w:rPr>
        <w:t>510</w:t>
      </w:r>
      <w:r w:rsidR="006F4B2A" w:rsidRPr="000634A2">
        <w:rPr>
          <w:rFonts w:ascii="Book Antiqua" w:hAnsi="Book Antiqua" w:cs="Times New Roman"/>
          <w:color w:val="000000" w:themeColor="text1"/>
          <w:sz w:val="24"/>
          <w:szCs w:val="24"/>
        </w:rPr>
        <w:t>,</w:t>
      </w:r>
      <w:r w:rsidR="00DC263A" w:rsidRPr="000634A2">
        <w:rPr>
          <w:rFonts w:ascii="Book Antiqua" w:hAnsi="Book Antiqua" w:cs="Times New Roman"/>
          <w:color w:val="000000" w:themeColor="text1"/>
          <w:sz w:val="24"/>
          <w:szCs w:val="24"/>
        </w:rPr>
        <w:t xml:space="preserve"> </w:t>
      </w:r>
      <w:r w:rsidR="00DC263A"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DC263A"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C263A" w:rsidRPr="000634A2">
        <w:rPr>
          <w:rFonts w:ascii="Book Antiqua" w:hAnsi="Book Antiqua" w:cs="Times New Roman"/>
          <w:color w:val="000000" w:themeColor="text1"/>
          <w:sz w:val="24"/>
          <w:szCs w:val="24"/>
        </w:rPr>
        <w:t>0.0</w:t>
      </w:r>
      <w:r w:rsidR="00A25004" w:rsidRPr="000634A2">
        <w:rPr>
          <w:rFonts w:ascii="Book Antiqua" w:hAnsi="Book Antiqua" w:cs="Times New Roman"/>
          <w:color w:val="000000" w:themeColor="text1"/>
          <w:sz w:val="24"/>
          <w:szCs w:val="24"/>
        </w:rPr>
        <w:t>1</w:t>
      </w:r>
      <w:r w:rsidR="00DC263A" w:rsidRPr="000634A2">
        <w:rPr>
          <w:rFonts w:ascii="Book Antiqua" w:hAnsi="Book Antiqua" w:cs="Times New Roman"/>
          <w:color w:val="000000" w:themeColor="text1"/>
          <w:sz w:val="24"/>
          <w:szCs w:val="24"/>
        </w:rPr>
        <w:t>2)</w:t>
      </w:r>
      <w:r w:rsidR="003B261A" w:rsidRPr="000634A2">
        <w:rPr>
          <w:rFonts w:ascii="Book Antiqua" w:hAnsi="Book Antiqua" w:cs="Times New Roman"/>
          <w:color w:val="000000" w:themeColor="text1"/>
          <w:sz w:val="24"/>
          <w:szCs w:val="24"/>
        </w:rPr>
        <w:t xml:space="preserve">, venous invasion </w:t>
      </w:r>
      <w:r w:rsidR="00DC263A" w:rsidRPr="000634A2">
        <w:rPr>
          <w:rFonts w:ascii="Book Antiqua" w:hAnsi="Book Antiqua" w:cs="Times New Roman"/>
          <w:color w:val="000000" w:themeColor="text1"/>
          <w:sz w:val="24"/>
          <w:szCs w:val="24"/>
        </w:rPr>
        <w:t>(HR</w:t>
      </w:r>
      <w:r w:rsidR="006F4B2A" w:rsidRPr="000634A2">
        <w:rPr>
          <w:rFonts w:ascii="Book Antiqua" w:hAnsi="Book Antiqua" w:cs="Times New Roman"/>
          <w:color w:val="000000" w:themeColor="text1"/>
          <w:sz w:val="24"/>
          <w:szCs w:val="24"/>
        </w:rPr>
        <w:t xml:space="preserve"> </w:t>
      </w:r>
      <w:r w:rsidR="00DC263A"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C263A" w:rsidRPr="000634A2">
        <w:rPr>
          <w:rFonts w:ascii="Book Antiqua" w:hAnsi="Book Antiqua" w:cs="Times New Roman"/>
          <w:color w:val="000000" w:themeColor="text1"/>
          <w:sz w:val="24"/>
          <w:szCs w:val="24"/>
        </w:rPr>
        <w:t>2.</w:t>
      </w:r>
      <w:r w:rsidR="00A25004" w:rsidRPr="000634A2">
        <w:rPr>
          <w:rFonts w:ascii="Book Antiqua" w:hAnsi="Book Antiqua" w:cs="Times New Roman"/>
          <w:color w:val="000000" w:themeColor="text1"/>
          <w:sz w:val="24"/>
          <w:szCs w:val="24"/>
        </w:rPr>
        <w:t>975</w:t>
      </w:r>
      <w:r w:rsidR="006F4B2A" w:rsidRPr="000634A2">
        <w:rPr>
          <w:rFonts w:ascii="Book Antiqua" w:hAnsi="Book Antiqua" w:cs="Times New Roman"/>
          <w:color w:val="000000" w:themeColor="text1"/>
          <w:sz w:val="24"/>
          <w:szCs w:val="24"/>
        </w:rPr>
        <w:t>, 95%</w:t>
      </w:r>
      <w:r w:rsidR="00DC263A" w:rsidRPr="000634A2">
        <w:rPr>
          <w:rFonts w:ascii="Book Antiqua" w:hAnsi="Book Antiqua" w:cs="Times New Roman"/>
          <w:color w:val="000000" w:themeColor="text1"/>
          <w:sz w:val="24"/>
          <w:szCs w:val="24"/>
        </w:rPr>
        <w:t>CI</w:t>
      </w:r>
      <w:r w:rsidR="006F4B2A" w:rsidRPr="000634A2">
        <w:rPr>
          <w:rFonts w:ascii="Book Antiqua" w:hAnsi="Book Antiqua" w:cs="Times New Roman"/>
          <w:color w:val="000000" w:themeColor="text1"/>
          <w:sz w:val="24"/>
          <w:szCs w:val="24"/>
        </w:rPr>
        <w:t>:</w:t>
      </w:r>
      <w:r w:rsidR="00DC263A" w:rsidRPr="000634A2">
        <w:rPr>
          <w:rFonts w:ascii="Book Antiqua" w:hAnsi="Book Antiqua" w:cs="Times New Roman"/>
          <w:color w:val="000000" w:themeColor="text1"/>
          <w:sz w:val="24"/>
          <w:szCs w:val="24"/>
        </w:rPr>
        <w:t xml:space="preserve"> 1.</w:t>
      </w:r>
      <w:r w:rsidR="00A25004" w:rsidRPr="000634A2">
        <w:rPr>
          <w:rFonts w:ascii="Book Antiqua" w:hAnsi="Book Antiqua" w:cs="Times New Roman"/>
          <w:color w:val="000000" w:themeColor="text1"/>
          <w:sz w:val="24"/>
          <w:szCs w:val="24"/>
        </w:rPr>
        <w:t>502</w:t>
      </w:r>
      <w:r w:rsidR="00DC263A" w:rsidRPr="000634A2">
        <w:rPr>
          <w:rFonts w:ascii="Book Antiqua" w:hAnsi="Book Antiqua" w:cs="Times New Roman"/>
          <w:color w:val="000000" w:themeColor="text1"/>
          <w:sz w:val="24"/>
          <w:szCs w:val="24"/>
        </w:rPr>
        <w:t>-</w:t>
      </w:r>
      <w:r w:rsidR="00A25004" w:rsidRPr="000634A2">
        <w:rPr>
          <w:rFonts w:ascii="Book Antiqua" w:hAnsi="Book Antiqua" w:cs="Times New Roman"/>
          <w:color w:val="000000" w:themeColor="text1"/>
          <w:sz w:val="24"/>
          <w:szCs w:val="24"/>
        </w:rPr>
        <w:t>5</w:t>
      </w:r>
      <w:r w:rsidR="00DC263A" w:rsidRPr="000634A2">
        <w:rPr>
          <w:rFonts w:ascii="Book Antiqua" w:hAnsi="Book Antiqua" w:cs="Times New Roman"/>
          <w:color w:val="000000" w:themeColor="text1"/>
          <w:sz w:val="24"/>
          <w:szCs w:val="24"/>
        </w:rPr>
        <w:t>.8</w:t>
      </w:r>
      <w:r w:rsidR="00A25004" w:rsidRPr="000634A2">
        <w:rPr>
          <w:rFonts w:ascii="Book Antiqua" w:hAnsi="Book Antiqua" w:cs="Times New Roman"/>
          <w:color w:val="000000" w:themeColor="text1"/>
          <w:sz w:val="24"/>
          <w:szCs w:val="24"/>
        </w:rPr>
        <w:t>92</w:t>
      </w:r>
      <w:r w:rsidR="006F4B2A" w:rsidRPr="000634A2">
        <w:rPr>
          <w:rFonts w:ascii="Book Antiqua" w:hAnsi="Book Antiqua" w:cs="Times New Roman"/>
          <w:color w:val="000000" w:themeColor="text1"/>
          <w:sz w:val="24"/>
          <w:szCs w:val="24"/>
        </w:rPr>
        <w:t xml:space="preserve">, </w:t>
      </w:r>
      <w:r w:rsidR="00DC263A"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DC263A"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C263A" w:rsidRPr="000634A2">
        <w:rPr>
          <w:rFonts w:ascii="Book Antiqua" w:hAnsi="Book Antiqua" w:cs="Times New Roman"/>
          <w:color w:val="000000" w:themeColor="text1"/>
          <w:sz w:val="24"/>
          <w:szCs w:val="24"/>
        </w:rPr>
        <w:t>0.002)</w:t>
      </w:r>
      <w:r w:rsidR="003B261A" w:rsidRPr="000634A2">
        <w:rPr>
          <w:rFonts w:ascii="Book Antiqua" w:hAnsi="Book Antiqua" w:cs="Times New Roman"/>
          <w:color w:val="000000" w:themeColor="text1"/>
          <w:sz w:val="24"/>
          <w:szCs w:val="24"/>
        </w:rPr>
        <w:t xml:space="preserve"> and postoperative HbA1c</w:t>
      </w:r>
      <w:r w:rsidR="00DC263A" w:rsidRPr="000634A2">
        <w:rPr>
          <w:rFonts w:ascii="Book Antiqua" w:hAnsi="Book Antiqua" w:cs="Times New Roman"/>
          <w:color w:val="000000" w:themeColor="text1"/>
          <w:sz w:val="24"/>
          <w:szCs w:val="24"/>
        </w:rPr>
        <w:t xml:space="preserve"> (HR</w:t>
      </w:r>
      <w:r w:rsidR="006F4B2A" w:rsidRPr="000634A2">
        <w:rPr>
          <w:rFonts w:ascii="Book Antiqua" w:hAnsi="Book Antiqua" w:cs="Times New Roman"/>
          <w:color w:val="000000" w:themeColor="text1"/>
          <w:sz w:val="24"/>
          <w:szCs w:val="24"/>
        </w:rPr>
        <w:t xml:space="preserve"> </w:t>
      </w:r>
      <w:r w:rsidR="00DC263A"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C263A" w:rsidRPr="000634A2">
        <w:rPr>
          <w:rFonts w:ascii="Book Antiqua" w:hAnsi="Book Antiqua" w:cs="Times New Roman"/>
          <w:color w:val="000000" w:themeColor="text1"/>
          <w:sz w:val="24"/>
          <w:szCs w:val="24"/>
        </w:rPr>
        <w:t>2.</w:t>
      </w:r>
      <w:r w:rsidR="00A25004" w:rsidRPr="000634A2">
        <w:rPr>
          <w:rFonts w:ascii="Book Antiqua" w:hAnsi="Book Antiqua" w:cs="Times New Roman"/>
          <w:color w:val="000000" w:themeColor="text1"/>
          <w:sz w:val="24"/>
          <w:szCs w:val="24"/>
        </w:rPr>
        <w:t>655</w:t>
      </w:r>
      <w:r w:rsidR="006F4B2A" w:rsidRPr="000634A2">
        <w:rPr>
          <w:rFonts w:ascii="Book Antiqua" w:hAnsi="Book Antiqua" w:cs="Times New Roman"/>
          <w:color w:val="000000" w:themeColor="text1"/>
          <w:sz w:val="24"/>
          <w:szCs w:val="24"/>
        </w:rPr>
        <w:t>, 95%</w:t>
      </w:r>
      <w:r w:rsidR="00DC263A" w:rsidRPr="000634A2">
        <w:rPr>
          <w:rFonts w:ascii="Book Antiqua" w:hAnsi="Book Antiqua" w:cs="Times New Roman"/>
          <w:color w:val="000000" w:themeColor="text1"/>
          <w:sz w:val="24"/>
          <w:szCs w:val="24"/>
        </w:rPr>
        <w:t>CI</w:t>
      </w:r>
      <w:r w:rsidR="006F4B2A" w:rsidRPr="000634A2">
        <w:rPr>
          <w:rFonts w:ascii="Book Antiqua" w:hAnsi="Book Antiqua" w:cs="Times New Roman"/>
          <w:color w:val="000000" w:themeColor="text1"/>
          <w:sz w:val="24"/>
          <w:szCs w:val="24"/>
        </w:rPr>
        <w:t xml:space="preserve">: </w:t>
      </w:r>
      <w:r w:rsidR="00DC263A" w:rsidRPr="000634A2">
        <w:rPr>
          <w:rFonts w:ascii="Book Antiqua" w:hAnsi="Book Antiqua" w:cs="Times New Roman"/>
          <w:color w:val="000000" w:themeColor="text1"/>
          <w:sz w:val="24"/>
          <w:szCs w:val="24"/>
        </w:rPr>
        <w:t>1.</w:t>
      </w:r>
      <w:r w:rsidR="00A25004" w:rsidRPr="000634A2">
        <w:rPr>
          <w:rFonts w:ascii="Book Antiqua" w:hAnsi="Book Antiqua" w:cs="Times New Roman"/>
          <w:color w:val="000000" w:themeColor="text1"/>
          <w:sz w:val="24"/>
          <w:szCs w:val="24"/>
        </w:rPr>
        <w:t>299</w:t>
      </w:r>
      <w:r w:rsidR="00DC263A" w:rsidRPr="000634A2">
        <w:rPr>
          <w:rFonts w:ascii="Book Antiqua" w:hAnsi="Book Antiqua" w:cs="Times New Roman"/>
          <w:color w:val="000000" w:themeColor="text1"/>
          <w:sz w:val="24"/>
          <w:szCs w:val="24"/>
        </w:rPr>
        <w:t>-</w:t>
      </w:r>
      <w:r w:rsidR="00A25004" w:rsidRPr="000634A2">
        <w:rPr>
          <w:rFonts w:ascii="Book Antiqua" w:hAnsi="Book Antiqua" w:cs="Times New Roman"/>
          <w:color w:val="000000" w:themeColor="text1"/>
          <w:sz w:val="24"/>
          <w:szCs w:val="24"/>
        </w:rPr>
        <w:t>5.425</w:t>
      </w:r>
      <w:r w:rsidR="006F4B2A" w:rsidRPr="000634A2">
        <w:rPr>
          <w:rFonts w:ascii="Book Antiqua" w:hAnsi="Book Antiqua" w:cs="Times New Roman"/>
          <w:color w:val="000000" w:themeColor="text1"/>
          <w:sz w:val="24"/>
          <w:szCs w:val="24"/>
        </w:rPr>
        <w:t>,</w:t>
      </w:r>
      <w:r w:rsidR="00DC263A" w:rsidRPr="000634A2">
        <w:rPr>
          <w:rFonts w:ascii="Book Antiqua" w:hAnsi="Book Antiqua" w:cs="Times New Roman"/>
          <w:color w:val="000000" w:themeColor="text1"/>
          <w:sz w:val="24"/>
          <w:szCs w:val="24"/>
        </w:rPr>
        <w:t xml:space="preserve"> </w:t>
      </w:r>
      <w:r w:rsidR="00DC263A"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DC263A"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C263A" w:rsidRPr="000634A2">
        <w:rPr>
          <w:rFonts w:ascii="Book Antiqua" w:hAnsi="Book Antiqua" w:cs="Times New Roman"/>
          <w:color w:val="000000" w:themeColor="text1"/>
          <w:sz w:val="24"/>
          <w:szCs w:val="24"/>
        </w:rPr>
        <w:t>0.00</w:t>
      </w:r>
      <w:r w:rsidR="00A25004" w:rsidRPr="000634A2">
        <w:rPr>
          <w:rFonts w:ascii="Book Antiqua" w:hAnsi="Book Antiqua" w:cs="Times New Roman"/>
          <w:color w:val="000000" w:themeColor="text1"/>
          <w:sz w:val="24"/>
          <w:szCs w:val="24"/>
        </w:rPr>
        <w:t>7</w:t>
      </w:r>
      <w:r w:rsidR="00DC263A" w:rsidRPr="000634A2">
        <w:rPr>
          <w:rFonts w:ascii="Book Antiqua" w:hAnsi="Book Antiqua" w:cs="Times New Roman"/>
          <w:color w:val="000000" w:themeColor="text1"/>
          <w:sz w:val="24"/>
          <w:szCs w:val="24"/>
        </w:rPr>
        <w:t>)</w:t>
      </w:r>
      <w:r w:rsidR="00ED6156" w:rsidRPr="000634A2">
        <w:rPr>
          <w:rFonts w:ascii="Book Antiqua" w:hAnsi="Book Antiqua" w:cs="Times New Roman"/>
          <w:color w:val="000000" w:themeColor="text1"/>
          <w:sz w:val="24"/>
          <w:szCs w:val="24"/>
        </w:rPr>
        <w:t xml:space="preserve"> </w:t>
      </w:r>
      <w:r w:rsidR="00D237A2" w:rsidRPr="000634A2">
        <w:rPr>
          <w:rFonts w:ascii="Book Antiqua" w:hAnsi="Book Antiqua" w:cs="Times New Roman"/>
          <w:color w:val="000000" w:themeColor="text1"/>
          <w:sz w:val="24"/>
          <w:szCs w:val="24"/>
        </w:rPr>
        <w:t xml:space="preserve">were still retained as significant and independent risk factors for </w:t>
      </w:r>
      <w:r w:rsidR="00DC263A" w:rsidRPr="000634A2">
        <w:rPr>
          <w:rFonts w:ascii="Book Antiqua" w:hAnsi="Book Antiqua" w:cs="Times New Roman"/>
          <w:color w:val="000000" w:themeColor="text1"/>
          <w:sz w:val="24"/>
          <w:szCs w:val="24"/>
        </w:rPr>
        <w:t>tumor recurrence.</w:t>
      </w:r>
      <w:r w:rsidR="00D51161" w:rsidRPr="000634A2">
        <w:rPr>
          <w:rFonts w:ascii="Book Antiqua" w:hAnsi="Book Antiqua" w:cs="Times New Roman"/>
          <w:color w:val="000000" w:themeColor="text1"/>
          <w:sz w:val="24"/>
          <w:szCs w:val="24"/>
        </w:rPr>
        <w:t xml:space="preserve"> Patients with postoperative HbA1c levels over 7% had</w:t>
      </w:r>
      <w:r w:rsidR="00886D6B" w:rsidRPr="000634A2">
        <w:rPr>
          <w:rFonts w:ascii="Book Antiqua" w:hAnsi="Book Antiqua" w:cs="Times New Roman"/>
          <w:color w:val="000000" w:themeColor="text1"/>
          <w:sz w:val="24"/>
          <w:szCs w:val="24"/>
        </w:rPr>
        <w:t xml:space="preserve"> deceased recurrence-free</w:t>
      </w:r>
      <w:r w:rsidR="00D51161" w:rsidRPr="000634A2">
        <w:rPr>
          <w:rFonts w:ascii="Book Antiqua" w:hAnsi="Book Antiqua" w:cs="Times New Roman"/>
          <w:color w:val="000000" w:themeColor="text1"/>
          <w:sz w:val="24"/>
          <w:szCs w:val="24"/>
        </w:rPr>
        <w:t xml:space="preserve"> survival than those with </w:t>
      </w:r>
      <w:r w:rsidR="00886D6B" w:rsidRPr="000634A2">
        <w:rPr>
          <w:rFonts w:ascii="Book Antiqua" w:hAnsi="Book Antiqua" w:cs="Times New Roman"/>
          <w:color w:val="000000" w:themeColor="text1"/>
          <w:sz w:val="24"/>
          <w:szCs w:val="24"/>
        </w:rPr>
        <w:t>postoperative HbA1c levels less than 7%</w:t>
      </w:r>
      <w:r w:rsidR="00D51161" w:rsidRPr="000634A2">
        <w:rPr>
          <w:rFonts w:ascii="Book Antiqua" w:hAnsi="Book Antiqua" w:cs="Times New Roman"/>
          <w:color w:val="000000" w:themeColor="text1"/>
          <w:sz w:val="24"/>
          <w:szCs w:val="24"/>
        </w:rPr>
        <w:t xml:space="preserve"> </w:t>
      </w:r>
      <w:r w:rsidR="00886D6B" w:rsidRPr="000634A2">
        <w:rPr>
          <w:rFonts w:ascii="Book Antiqua" w:hAnsi="Book Antiqua" w:cs="Times New Roman"/>
          <w:color w:val="000000" w:themeColor="text1"/>
          <w:sz w:val="24"/>
          <w:szCs w:val="24"/>
        </w:rPr>
        <w:t xml:space="preserve">(4.2 </w:t>
      </w:r>
      <w:r w:rsidR="006F4B2A" w:rsidRPr="000634A2">
        <w:rPr>
          <w:rFonts w:ascii="Book Antiqua" w:hAnsi="Book Antiqua" w:cs="Times New Roman"/>
          <w:color w:val="000000" w:themeColor="text1"/>
          <w:sz w:val="24"/>
          <w:szCs w:val="24"/>
        </w:rPr>
        <w:t>mo</w:t>
      </w:r>
      <w:r w:rsidR="00886D6B" w:rsidRPr="000634A2">
        <w:rPr>
          <w:rFonts w:ascii="Book Antiqua" w:hAnsi="Book Antiqua" w:cs="Times New Roman"/>
          <w:color w:val="000000" w:themeColor="text1"/>
          <w:sz w:val="24"/>
          <w:szCs w:val="24"/>
        </w:rPr>
        <w:t xml:space="preserve"> </w:t>
      </w:r>
      <w:r w:rsidR="006F4B2A" w:rsidRPr="000634A2">
        <w:rPr>
          <w:rFonts w:ascii="Book Antiqua" w:hAnsi="Book Antiqua" w:cs="Times New Roman"/>
          <w:i/>
          <w:color w:val="000000" w:themeColor="text1"/>
          <w:sz w:val="24"/>
          <w:szCs w:val="24"/>
        </w:rPr>
        <w:t>vs</w:t>
      </w:r>
      <w:r w:rsidR="00886D6B" w:rsidRPr="000634A2">
        <w:rPr>
          <w:rFonts w:ascii="Book Antiqua" w:hAnsi="Book Antiqua" w:cs="Times New Roman"/>
          <w:color w:val="000000" w:themeColor="text1"/>
          <w:sz w:val="24"/>
          <w:szCs w:val="24"/>
        </w:rPr>
        <w:t xml:space="preserve"> 8.2 </w:t>
      </w:r>
      <w:r w:rsidR="006F4B2A" w:rsidRPr="000634A2">
        <w:rPr>
          <w:rFonts w:ascii="Book Antiqua" w:hAnsi="Book Antiqua" w:cs="Times New Roman"/>
          <w:color w:val="000000" w:themeColor="text1"/>
          <w:sz w:val="24"/>
          <w:szCs w:val="24"/>
        </w:rPr>
        <w:t>mo,</w:t>
      </w:r>
      <w:r w:rsidR="00886D6B" w:rsidRPr="000634A2">
        <w:rPr>
          <w:rFonts w:ascii="Book Antiqua" w:hAnsi="Book Antiqua" w:cs="Times New Roman"/>
          <w:color w:val="000000" w:themeColor="text1"/>
          <w:sz w:val="24"/>
          <w:szCs w:val="24"/>
        </w:rPr>
        <w:t xml:space="preserve"> </w:t>
      </w:r>
      <w:r w:rsidR="00886D6B"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886D6B"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886D6B" w:rsidRPr="000634A2">
        <w:rPr>
          <w:rFonts w:ascii="Book Antiqua" w:hAnsi="Book Antiqua" w:cs="Times New Roman"/>
          <w:color w:val="000000" w:themeColor="text1"/>
          <w:sz w:val="24"/>
          <w:szCs w:val="24"/>
        </w:rPr>
        <w:t>0.008)</w:t>
      </w:r>
      <w:r w:rsidR="00D51161" w:rsidRPr="000634A2">
        <w:rPr>
          <w:rFonts w:ascii="Book Antiqua" w:hAnsi="Book Antiqua" w:cs="Times New Roman"/>
          <w:color w:val="000000" w:themeColor="text1"/>
          <w:sz w:val="24"/>
          <w:szCs w:val="24"/>
        </w:rPr>
        <w:t xml:space="preserve"> (Fig</w:t>
      </w:r>
      <w:r w:rsidR="006F4B2A" w:rsidRPr="000634A2">
        <w:rPr>
          <w:rFonts w:ascii="Book Antiqua" w:hAnsi="Book Antiqua" w:cs="Times New Roman"/>
          <w:color w:val="000000" w:themeColor="text1"/>
          <w:sz w:val="24"/>
          <w:szCs w:val="24"/>
        </w:rPr>
        <w:t>ure</w:t>
      </w:r>
      <w:r w:rsidR="00D51161" w:rsidRPr="000634A2">
        <w:rPr>
          <w:rFonts w:ascii="Book Antiqua" w:hAnsi="Book Antiqua" w:cs="Times New Roman"/>
          <w:color w:val="000000" w:themeColor="text1"/>
          <w:sz w:val="24"/>
          <w:szCs w:val="24"/>
        </w:rPr>
        <w:t xml:space="preserve"> </w:t>
      </w:r>
      <w:r w:rsidR="00267FC5" w:rsidRPr="000634A2">
        <w:rPr>
          <w:rFonts w:ascii="Book Antiqua" w:hAnsi="Book Antiqua" w:cs="Times New Roman"/>
          <w:color w:val="000000" w:themeColor="text1"/>
          <w:sz w:val="24"/>
          <w:szCs w:val="24"/>
        </w:rPr>
        <w:t>3</w:t>
      </w:r>
      <w:r w:rsidR="00886D6B" w:rsidRPr="000634A2">
        <w:rPr>
          <w:rFonts w:ascii="Book Antiqua" w:hAnsi="Book Antiqua" w:cs="Times New Roman"/>
          <w:color w:val="000000" w:themeColor="text1"/>
          <w:sz w:val="24"/>
          <w:szCs w:val="24"/>
        </w:rPr>
        <w:t>A</w:t>
      </w:r>
      <w:r w:rsidR="00D51161" w:rsidRPr="000634A2">
        <w:rPr>
          <w:rFonts w:ascii="Book Antiqua" w:hAnsi="Book Antiqua" w:cs="Times New Roman"/>
          <w:color w:val="000000" w:themeColor="text1"/>
          <w:sz w:val="24"/>
          <w:szCs w:val="24"/>
        </w:rPr>
        <w:t>).</w:t>
      </w:r>
    </w:p>
    <w:p w14:paraId="08F1C8F3" w14:textId="77777777" w:rsidR="00711A0E" w:rsidRPr="000634A2" w:rsidRDefault="00711A0E" w:rsidP="00A16BCC">
      <w:pPr>
        <w:spacing w:line="360" w:lineRule="auto"/>
        <w:rPr>
          <w:rFonts w:ascii="Book Antiqua" w:hAnsi="Book Antiqua" w:cs="Times New Roman"/>
          <w:color w:val="000000" w:themeColor="text1"/>
          <w:sz w:val="24"/>
          <w:szCs w:val="24"/>
        </w:rPr>
      </w:pPr>
    </w:p>
    <w:p w14:paraId="3EB6BBA3" w14:textId="77777777" w:rsidR="00711A0E" w:rsidRPr="000634A2" w:rsidRDefault="002975CB"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Prognostic factors for overall survival</w:t>
      </w:r>
      <w:r w:rsidR="008D3A7A" w:rsidRPr="000634A2">
        <w:rPr>
          <w:rFonts w:ascii="Book Antiqua" w:hAnsi="Book Antiqua" w:cs="Times New Roman"/>
          <w:b/>
          <w:i/>
          <w:color w:val="000000" w:themeColor="text1"/>
          <w:sz w:val="24"/>
          <w:szCs w:val="24"/>
        </w:rPr>
        <w:t xml:space="preserve"> after TP</w:t>
      </w:r>
    </w:p>
    <w:p w14:paraId="03494040" w14:textId="09FD785A" w:rsidR="002975CB" w:rsidRPr="000634A2" w:rsidRDefault="00394C16"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Table </w:t>
      </w:r>
      <w:r w:rsidR="00322AD0" w:rsidRPr="000634A2">
        <w:rPr>
          <w:rFonts w:ascii="Book Antiqua" w:hAnsi="Book Antiqua" w:cs="Times New Roman"/>
          <w:color w:val="000000" w:themeColor="text1"/>
          <w:sz w:val="24"/>
          <w:szCs w:val="24"/>
        </w:rPr>
        <w:t>3</w:t>
      </w:r>
      <w:r w:rsidRPr="000634A2">
        <w:rPr>
          <w:rFonts w:ascii="Book Antiqua" w:hAnsi="Book Antiqua" w:cs="Times New Roman"/>
          <w:color w:val="000000" w:themeColor="text1"/>
          <w:sz w:val="24"/>
          <w:szCs w:val="24"/>
        </w:rPr>
        <w:t xml:space="preserve"> illustrates</w:t>
      </w:r>
      <w:r w:rsidR="009C4DC0" w:rsidRPr="000634A2">
        <w:rPr>
          <w:rFonts w:ascii="Book Antiqua" w:hAnsi="Book Antiqua" w:cs="Times New Roman"/>
          <w:color w:val="000000" w:themeColor="text1"/>
          <w:sz w:val="24"/>
          <w:szCs w:val="24"/>
        </w:rPr>
        <w:t xml:space="preserve"> prognostic factors for patients </w:t>
      </w:r>
      <w:r w:rsidR="005A6DDA" w:rsidRPr="000634A2">
        <w:rPr>
          <w:rFonts w:ascii="Book Antiqua" w:hAnsi="Book Antiqua" w:cs="Times New Roman"/>
          <w:color w:val="000000" w:themeColor="text1"/>
          <w:sz w:val="24"/>
          <w:szCs w:val="24"/>
        </w:rPr>
        <w:t>undergoing</w:t>
      </w:r>
      <w:r w:rsidR="009C4DC0" w:rsidRPr="000634A2">
        <w:rPr>
          <w:rFonts w:ascii="Book Antiqua" w:hAnsi="Book Antiqua" w:cs="Times New Roman"/>
          <w:color w:val="000000" w:themeColor="text1"/>
          <w:sz w:val="24"/>
          <w:szCs w:val="24"/>
        </w:rPr>
        <w:t xml:space="preserve"> </w:t>
      </w:r>
      <w:r w:rsidR="00F90E82" w:rsidRPr="000634A2">
        <w:rPr>
          <w:rFonts w:ascii="Book Antiqua" w:hAnsi="Book Antiqua" w:cs="Times New Roman"/>
          <w:color w:val="000000" w:themeColor="text1"/>
          <w:sz w:val="24"/>
          <w:szCs w:val="24"/>
        </w:rPr>
        <w:t>TP</w:t>
      </w:r>
      <w:r w:rsidRPr="000634A2">
        <w:rPr>
          <w:rFonts w:ascii="Book Antiqua" w:hAnsi="Book Antiqua" w:cs="Times New Roman"/>
          <w:color w:val="000000" w:themeColor="text1"/>
          <w:sz w:val="24"/>
          <w:szCs w:val="24"/>
        </w:rPr>
        <w:t xml:space="preserve"> </w:t>
      </w:r>
      <w:r w:rsidR="009C4DC0" w:rsidRPr="000634A2">
        <w:rPr>
          <w:rFonts w:ascii="Book Antiqua" w:hAnsi="Book Antiqua" w:cs="Times New Roman"/>
          <w:color w:val="000000" w:themeColor="text1"/>
          <w:sz w:val="24"/>
          <w:szCs w:val="24"/>
        </w:rPr>
        <w:t xml:space="preserve">using </w:t>
      </w:r>
      <w:r w:rsidR="00E70547" w:rsidRPr="000634A2">
        <w:rPr>
          <w:rFonts w:ascii="Book Antiqua" w:hAnsi="Book Antiqua" w:cs="Times New Roman"/>
          <w:color w:val="000000" w:themeColor="text1"/>
          <w:sz w:val="24"/>
          <w:szCs w:val="24"/>
        </w:rPr>
        <w:t xml:space="preserve">the </w:t>
      </w:r>
      <w:r w:rsidR="009C4DC0" w:rsidRPr="000634A2">
        <w:rPr>
          <w:rFonts w:ascii="Book Antiqua" w:hAnsi="Book Antiqua" w:cs="Times New Roman"/>
          <w:color w:val="000000" w:themeColor="text1"/>
          <w:sz w:val="24"/>
          <w:szCs w:val="24"/>
        </w:rPr>
        <w:t>Cox regression analysis</w:t>
      </w:r>
      <w:r w:rsidR="00CD3396" w:rsidRPr="000634A2">
        <w:rPr>
          <w:rFonts w:ascii="Book Antiqua" w:hAnsi="Book Antiqua" w:cs="Times New Roman"/>
          <w:color w:val="000000" w:themeColor="text1"/>
          <w:sz w:val="24"/>
          <w:szCs w:val="24"/>
        </w:rPr>
        <w:t xml:space="preserve">. </w:t>
      </w:r>
      <w:r w:rsidR="00602022" w:rsidRPr="000634A2">
        <w:rPr>
          <w:rFonts w:ascii="Book Antiqua" w:hAnsi="Book Antiqua" w:cs="Times New Roman"/>
          <w:color w:val="000000" w:themeColor="text1"/>
          <w:sz w:val="24"/>
          <w:szCs w:val="24"/>
        </w:rPr>
        <w:t>The latest bioche</w:t>
      </w:r>
      <w:r w:rsidR="00B85361" w:rsidRPr="000634A2">
        <w:rPr>
          <w:rFonts w:ascii="Book Antiqua" w:hAnsi="Book Antiqua" w:cs="Times New Roman"/>
          <w:color w:val="000000" w:themeColor="text1"/>
          <w:sz w:val="24"/>
          <w:szCs w:val="24"/>
        </w:rPr>
        <w:t xml:space="preserve">mical data </w:t>
      </w:r>
      <w:r w:rsidR="008777BF" w:rsidRPr="000634A2">
        <w:rPr>
          <w:rFonts w:ascii="Book Antiqua" w:hAnsi="Book Antiqua" w:cs="Times New Roman"/>
          <w:color w:val="000000" w:themeColor="text1"/>
          <w:sz w:val="24"/>
          <w:szCs w:val="24"/>
        </w:rPr>
        <w:t xml:space="preserve">during the </w:t>
      </w:r>
      <w:bookmarkStart w:id="81" w:name="OLE_LINK7"/>
      <w:r w:rsidR="008777BF" w:rsidRPr="000634A2">
        <w:rPr>
          <w:rFonts w:ascii="Book Antiqua" w:hAnsi="Book Antiqua" w:cs="Times New Roman"/>
          <w:color w:val="000000" w:themeColor="text1"/>
          <w:sz w:val="24"/>
          <w:szCs w:val="24"/>
        </w:rPr>
        <w:t>follow-up</w:t>
      </w:r>
      <w:bookmarkEnd w:id="81"/>
      <w:r w:rsidR="008777BF" w:rsidRPr="000634A2">
        <w:rPr>
          <w:rFonts w:ascii="Book Antiqua" w:hAnsi="Book Antiqua" w:cs="Times New Roman"/>
          <w:color w:val="000000" w:themeColor="text1"/>
          <w:sz w:val="24"/>
          <w:szCs w:val="24"/>
        </w:rPr>
        <w:t xml:space="preserve"> </w:t>
      </w:r>
      <w:r w:rsidR="00B85361" w:rsidRPr="000634A2">
        <w:rPr>
          <w:rFonts w:ascii="Book Antiqua" w:hAnsi="Book Antiqua" w:cs="Times New Roman"/>
          <w:color w:val="000000" w:themeColor="text1"/>
          <w:sz w:val="24"/>
          <w:szCs w:val="24"/>
        </w:rPr>
        <w:t>before patient death</w:t>
      </w:r>
      <w:r w:rsidR="00602022" w:rsidRPr="000634A2">
        <w:rPr>
          <w:rFonts w:ascii="Book Antiqua" w:hAnsi="Book Antiqua" w:cs="Times New Roman"/>
          <w:color w:val="000000" w:themeColor="text1"/>
          <w:sz w:val="24"/>
          <w:szCs w:val="24"/>
        </w:rPr>
        <w:t xml:space="preserve"> </w:t>
      </w:r>
      <w:r w:rsidR="00C6144C" w:rsidRPr="000634A2">
        <w:rPr>
          <w:rFonts w:ascii="Book Antiqua" w:hAnsi="Book Antiqua" w:cs="Times New Roman"/>
          <w:color w:val="000000" w:themeColor="text1"/>
          <w:sz w:val="24"/>
          <w:szCs w:val="24"/>
        </w:rPr>
        <w:t xml:space="preserve">as the postoperative data </w:t>
      </w:r>
      <w:r w:rsidR="00602022" w:rsidRPr="000634A2">
        <w:rPr>
          <w:rFonts w:ascii="Book Antiqua" w:hAnsi="Book Antiqua" w:cs="Times New Roman"/>
          <w:color w:val="000000" w:themeColor="text1"/>
          <w:sz w:val="24"/>
          <w:szCs w:val="24"/>
        </w:rPr>
        <w:t>were evaluated in the analysis</w:t>
      </w:r>
      <w:r w:rsidR="005F604A" w:rsidRPr="000634A2">
        <w:rPr>
          <w:rFonts w:ascii="Book Antiqua" w:hAnsi="Book Antiqua" w:cs="Times New Roman"/>
          <w:color w:val="000000" w:themeColor="text1"/>
          <w:sz w:val="24"/>
          <w:szCs w:val="24"/>
        </w:rPr>
        <w:t xml:space="preserve"> (</w:t>
      </w:r>
      <w:r w:rsidR="006F4B2A" w:rsidRPr="000634A2">
        <w:rPr>
          <w:rFonts w:ascii="Book Antiqua" w:hAnsi="Book Antiqua" w:cs="Times New Roman"/>
          <w:color w:val="000000" w:themeColor="text1"/>
          <w:sz w:val="24"/>
          <w:szCs w:val="24"/>
        </w:rPr>
        <w:t xml:space="preserve">Figure </w:t>
      </w:r>
      <w:r w:rsidR="005F604A" w:rsidRPr="000634A2">
        <w:rPr>
          <w:rFonts w:ascii="Book Antiqua" w:hAnsi="Book Antiqua" w:cs="Times New Roman"/>
          <w:color w:val="000000" w:themeColor="text1"/>
          <w:sz w:val="24"/>
          <w:szCs w:val="24"/>
        </w:rPr>
        <w:t>2)</w:t>
      </w:r>
      <w:r w:rsidR="00602022" w:rsidRPr="000634A2">
        <w:rPr>
          <w:rFonts w:ascii="Book Antiqua" w:hAnsi="Book Antiqua" w:cs="Times New Roman"/>
          <w:color w:val="000000" w:themeColor="text1"/>
          <w:sz w:val="24"/>
          <w:szCs w:val="24"/>
        </w:rPr>
        <w:t xml:space="preserve">. </w:t>
      </w:r>
      <w:r w:rsidR="00CD3396" w:rsidRPr="000634A2">
        <w:rPr>
          <w:rFonts w:ascii="Book Antiqua" w:hAnsi="Book Antiqua" w:cs="Times New Roman"/>
          <w:color w:val="000000" w:themeColor="text1"/>
          <w:sz w:val="24"/>
          <w:szCs w:val="24"/>
        </w:rPr>
        <w:t xml:space="preserve">Preoperative long-term </w:t>
      </w:r>
      <w:r w:rsidR="00F35438" w:rsidRPr="000634A2">
        <w:rPr>
          <w:rFonts w:ascii="Book Antiqua" w:hAnsi="Book Antiqua" w:cs="Times New Roman"/>
          <w:color w:val="000000" w:themeColor="text1"/>
          <w:sz w:val="24"/>
          <w:szCs w:val="24"/>
        </w:rPr>
        <w:t>d</w:t>
      </w:r>
      <w:r w:rsidR="00CD3396" w:rsidRPr="000634A2">
        <w:rPr>
          <w:rFonts w:ascii="Book Antiqua" w:hAnsi="Book Antiqua" w:cs="Times New Roman"/>
          <w:color w:val="000000" w:themeColor="text1"/>
          <w:sz w:val="24"/>
          <w:szCs w:val="24"/>
        </w:rPr>
        <w:t>iabetes mellitus</w:t>
      </w:r>
      <w:r w:rsidR="00D569D1" w:rsidRPr="000634A2">
        <w:rPr>
          <w:rFonts w:ascii="Book Antiqua" w:hAnsi="Book Antiqua" w:cs="Times New Roman"/>
          <w:color w:val="000000" w:themeColor="text1"/>
          <w:sz w:val="24"/>
          <w:szCs w:val="24"/>
        </w:rPr>
        <w:t xml:space="preserve"> (</w:t>
      </w:r>
      <w:r w:rsidR="00D569D1"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D569D1"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569D1" w:rsidRPr="000634A2">
        <w:rPr>
          <w:rFonts w:ascii="Book Antiqua" w:hAnsi="Book Antiqua" w:cs="Times New Roman"/>
          <w:color w:val="000000" w:themeColor="text1"/>
          <w:sz w:val="24"/>
          <w:szCs w:val="24"/>
        </w:rPr>
        <w:t>0.004)</w:t>
      </w:r>
      <w:r w:rsidR="000A0390" w:rsidRPr="000634A2">
        <w:rPr>
          <w:rFonts w:ascii="Book Antiqua" w:hAnsi="Book Antiqua" w:cs="Times New Roman"/>
          <w:color w:val="000000" w:themeColor="text1"/>
          <w:sz w:val="24"/>
          <w:szCs w:val="24"/>
        </w:rPr>
        <w:t xml:space="preserve">, high preoperative </w:t>
      </w:r>
      <w:r w:rsidR="00072EB4" w:rsidRPr="000634A2">
        <w:rPr>
          <w:rFonts w:ascii="Book Antiqua" w:hAnsi="Book Antiqua" w:cs="Times New Roman"/>
          <w:color w:val="000000" w:themeColor="text1"/>
          <w:sz w:val="24"/>
          <w:szCs w:val="24"/>
        </w:rPr>
        <w:t>FBG</w:t>
      </w:r>
      <w:r w:rsidR="000A0390" w:rsidRPr="000634A2">
        <w:rPr>
          <w:rFonts w:ascii="Book Antiqua" w:hAnsi="Book Antiqua" w:cs="Times New Roman"/>
          <w:color w:val="000000" w:themeColor="text1"/>
          <w:sz w:val="24"/>
          <w:szCs w:val="24"/>
        </w:rPr>
        <w:t xml:space="preserve"> </w:t>
      </w:r>
      <w:r w:rsidR="00D569D1" w:rsidRPr="000634A2">
        <w:rPr>
          <w:rFonts w:ascii="Book Antiqua" w:hAnsi="Book Antiqua" w:cs="Times New Roman"/>
          <w:color w:val="000000" w:themeColor="text1"/>
          <w:sz w:val="24"/>
          <w:szCs w:val="24"/>
        </w:rPr>
        <w:t>(</w:t>
      </w:r>
      <w:r w:rsidR="00D569D1"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D569D1"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569D1" w:rsidRPr="000634A2">
        <w:rPr>
          <w:rFonts w:ascii="Book Antiqua" w:hAnsi="Book Antiqua" w:cs="Times New Roman"/>
          <w:color w:val="000000" w:themeColor="text1"/>
          <w:sz w:val="24"/>
          <w:szCs w:val="24"/>
        </w:rPr>
        <w:t xml:space="preserve">0.016) </w:t>
      </w:r>
      <w:r w:rsidR="000A0390" w:rsidRPr="000634A2">
        <w:rPr>
          <w:rFonts w:ascii="Book Antiqua" w:hAnsi="Book Antiqua" w:cs="Times New Roman"/>
          <w:color w:val="000000" w:themeColor="text1"/>
          <w:sz w:val="24"/>
          <w:szCs w:val="24"/>
        </w:rPr>
        <w:t>and postoperative HbA1c</w:t>
      </w:r>
      <w:r w:rsidR="00D569D1" w:rsidRPr="000634A2">
        <w:rPr>
          <w:rFonts w:ascii="Book Antiqua" w:hAnsi="Book Antiqua" w:cs="Times New Roman"/>
          <w:color w:val="000000" w:themeColor="text1"/>
          <w:sz w:val="24"/>
          <w:szCs w:val="24"/>
        </w:rPr>
        <w:t xml:space="preserve"> (</w:t>
      </w:r>
      <w:r w:rsidR="00D569D1"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D569D1"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569D1" w:rsidRPr="000634A2">
        <w:rPr>
          <w:rFonts w:ascii="Book Antiqua" w:hAnsi="Book Antiqua" w:cs="Times New Roman"/>
          <w:color w:val="000000" w:themeColor="text1"/>
          <w:sz w:val="24"/>
          <w:szCs w:val="24"/>
        </w:rPr>
        <w:t>0.011) levels</w:t>
      </w:r>
      <w:r w:rsidR="000A0390" w:rsidRPr="000634A2">
        <w:rPr>
          <w:rFonts w:ascii="Book Antiqua" w:hAnsi="Book Antiqua" w:cs="Times New Roman"/>
          <w:color w:val="000000" w:themeColor="text1"/>
          <w:sz w:val="24"/>
          <w:szCs w:val="24"/>
        </w:rPr>
        <w:t>, low postoperative serum total protein</w:t>
      </w:r>
      <w:r w:rsidR="00D569D1" w:rsidRPr="000634A2">
        <w:rPr>
          <w:rFonts w:ascii="Book Antiqua" w:hAnsi="Book Antiqua" w:cs="Times New Roman"/>
          <w:color w:val="000000" w:themeColor="text1"/>
          <w:sz w:val="24"/>
          <w:szCs w:val="24"/>
        </w:rPr>
        <w:t xml:space="preserve"> (</w:t>
      </w:r>
      <w:r w:rsidR="00D569D1"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D569D1"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569D1" w:rsidRPr="000634A2">
        <w:rPr>
          <w:rFonts w:ascii="Book Antiqua" w:hAnsi="Book Antiqua" w:cs="Times New Roman"/>
          <w:color w:val="000000" w:themeColor="text1"/>
          <w:sz w:val="24"/>
          <w:szCs w:val="24"/>
        </w:rPr>
        <w:t>0.028)</w:t>
      </w:r>
      <w:r w:rsidR="000A0390" w:rsidRPr="000634A2">
        <w:rPr>
          <w:rFonts w:ascii="Book Antiqua" w:hAnsi="Book Antiqua" w:cs="Times New Roman"/>
          <w:color w:val="000000" w:themeColor="text1"/>
          <w:sz w:val="24"/>
          <w:szCs w:val="24"/>
        </w:rPr>
        <w:t>, albumin</w:t>
      </w:r>
      <w:r w:rsidR="00D569D1" w:rsidRPr="000634A2">
        <w:rPr>
          <w:rFonts w:ascii="Book Antiqua" w:hAnsi="Book Antiqua" w:cs="Times New Roman"/>
          <w:color w:val="000000" w:themeColor="text1"/>
          <w:sz w:val="24"/>
          <w:szCs w:val="24"/>
        </w:rPr>
        <w:t xml:space="preserve"> (</w:t>
      </w:r>
      <w:r w:rsidR="00D569D1"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D569D1"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569D1" w:rsidRPr="000634A2">
        <w:rPr>
          <w:rFonts w:ascii="Book Antiqua" w:hAnsi="Book Antiqua" w:cs="Times New Roman"/>
          <w:color w:val="000000" w:themeColor="text1"/>
          <w:sz w:val="24"/>
          <w:szCs w:val="24"/>
        </w:rPr>
        <w:t>0.014)</w:t>
      </w:r>
      <w:r w:rsidR="000A0390" w:rsidRPr="000634A2">
        <w:rPr>
          <w:rFonts w:ascii="Book Antiqua" w:hAnsi="Book Antiqua" w:cs="Times New Roman"/>
          <w:color w:val="000000" w:themeColor="text1"/>
          <w:sz w:val="24"/>
          <w:szCs w:val="24"/>
        </w:rPr>
        <w:t xml:space="preserve">, prealbumin </w:t>
      </w:r>
      <w:r w:rsidR="00D569D1" w:rsidRPr="000634A2">
        <w:rPr>
          <w:rFonts w:ascii="Book Antiqua" w:hAnsi="Book Antiqua" w:cs="Times New Roman"/>
          <w:color w:val="000000" w:themeColor="text1"/>
          <w:sz w:val="24"/>
          <w:szCs w:val="24"/>
        </w:rPr>
        <w:t>(</w:t>
      </w:r>
      <w:r w:rsidR="00D569D1"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D569D1"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569D1" w:rsidRPr="000634A2">
        <w:rPr>
          <w:rFonts w:ascii="Book Antiqua" w:hAnsi="Book Antiqua" w:cs="Times New Roman"/>
          <w:color w:val="000000" w:themeColor="text1"/>
          <w:sz w:val="24"/>
          <w:szCs w:val="24"/>
        </w:rPr>
        <w:t xml:space="preserve">0.009) </w:t>
      </w:r>
      <w:r w:rsidR="000A0390" w:rsidRPr="000634A2">
        <w:rPr>
          <w:rFonts w:ascii="Book Antiqua" w:hAnsi="Book Antiqua" w:cs="Times New Roman"/>
          <w:color w:val="000000" w:themeColor="text1"/>
          <w:sz w:val="24"/>
          <w:szCs w:val="24"/>
        </w:rPr>
        <w:t xml:space="preserve">and PNI </w:t>
      </w:r>
      <w:r w:rsidR="00D569D1" w:rsidRPr="000634A2">
        <w:rPr>
          <w:rFonts w:ascii="Book Antiqua" w:hAnsi="Book Antiqua" w:cs="Times New Roman"/>
          <w:color w:val="000000" w:themeColor="text1"/>
          <w:sz w:val="24"/>
          <w:szCs w:val="24"/>
        </w:rPr>
        <w:t>(</w:t>
      </w:r>
      <w:r w:rsidR="00D569D1"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D569D1"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D569D1" w:rsidRPr="000634A2">
        <w:rPr>
          <w:rFonts w:ascii="Book Antiqua" w:hAnsi="Book Antiqua" w:cs="Times New Roman"/>
          <w:color w:val="000000" w:themeColor="text1"/>
          <w:sz w:val="24"/>
          <w:szCs w:val="24"/>
        </w:rPr>
        <w:t>0.0</w:t>
      </w:r>
      <w:r w:rsidR="00B24C78" w:rsidRPr="000634A2">
        <w:rPr>
          <w:rFonts w:ascii="Book Antiqua" w:hAnsi="Book Antiqua" w:cs="Times New Roman"/>
          <w:color w:val="000000" w:themeColor="text1"/>
          <w:sz w:val="24"/>
          <w:szCs w:val="24"/>
        </w:rPr>
        <w:t>21</w:t>
      </w:r>
      <w:r w:rsidR="00D569D1" w:rsidRPr="000634A2">
        <w:rPr>
          <w:rFonts w:ascii="Book Antiqua" w:hAnsi="Book Antiqua" w:cs="Times New Roman"/>
          <w:color w:val="000000" w:themeColor="text1"/>
          <w:sz w:val="24"/>
          <w:szCs w:val="24"/>
        </w:rPr>
        <w:t xml:space="preserve">) </w:t>
      </w:r>
      <w:r w:rsidR="000A0390" w:rsidRPr="000634A2">
        <w:rPr>
          <w:rFonts w:ascii="Book Antiqua" w:hAnsi="Book Antiqua" w:cs="Times New Roman"/>
          <w:color w:val="000000" w:themeColor="text1"/>
          <w:sz w:val="24"/>
          <w:szCs w:val="24"/>
        </w:rPr>
        <w:t>levels were related to adverse prognosis</w:t>
      </w:r>
      <w:r w:rsidR="00276D9C" w:rsidRPr="000634A2">
        <w:rPr>
          <w:rFonts w:ascii="Book Antiqua" w:hAnsi="Book Antiqua" w:cs="Times New Roman"/>
          <w:color w:val="000000" w:themeColor="text1"/>
          <w:sz w:val="24"/>
          <w:szCs w:val="24"/>
        </w:rPr>
        <w:t xml:space="preserve"> (Supplement </w:t>
      </w:r>
      <w:r w:rsidR="00F42582" w:rsidRPr="000634A2">
        <w:rPr>
          <w:rFonts w:ascii="Book Antiqua" w:hAnsi="Book Antiqua" w:cs="Times New Roman"/>
          <w:color w:val="000000" w:themeColor="text1"/>
          <w:sz w:val="24"/>
          <w:szCs w:val="24"/>
        </w:rPr>
        <w:t>3</w:t>
      </w:r>
      <w:r w:rsidR="00276D9C" w:rsidRPr="000634A2">
        <w:rPr>
          <w:rFonts w:ascii="Book Antiqua" w:hAnsi="Book Antiqua" w:cs="Times New Roman"/>
          <w:color w:val="000000" w:themeColor="text1"/>
          <w:sz w:val="24"/>
          <w:szCs w:val="24"/>
        </w:rPr>
        <w:t>)</w:t>
      </w:r>
      <w:r w:rsidR="000A0390" w:rsidRPr="000634A2">
        <w:rPr>
          <w:rFonts w:ascii="Book Antiqua" w:hAnsi="Book Antiqua" w:cs="Times New Roman"/>
          <w:color w:val="000000" w:themeColor="text1"/>
          <w:sz w:val="24"/>
          <w:szCs w:val="24"/>
        </w:rPr>
        <w:t>.</w:t>
      </w:r>
      <w:r w:rsidR="001733AE" w:rsidRPr="000634A2">
        <w:rPr>
          <w:rFonts w:ascii="Book Antiqua" w:hAnsi="Book Antiqua" w:cs="Times New Roman"/>
          <w:color w:val="000000" w:themeColor="text1"/>
          <w:sz w:val="24"/>
          <w:szCs w:val="24"/>
        </w:rPr>
        <w:t xml:space="preserve"> </w:t>
      </w:r>
      <w:r w:rsidR="005C6779" w:rsidRPr="000634A2">
        <w:rPr>
          <w:rFonts w:ascii="Book Antiqua" w:hAnsi="Book Antiqua" w:cs="Times New Roman"/>
          <w:color w:val="000000" w:themeColor="text1"/>
          <w:sz w:val="24"/>
          <w:szCs w:val="24"/>
        </w:rPr>
        <w:t xml:space="preserve">However, </w:t>
      </w:r>
      <w:r w:rsidR="00D2393E" w:rsidRPr="000634A2">
        <w:rPr>
          <w:rFonts w:ascii="Book Antiqua" w:hAnsi="Book Antiqua" w:cs="Times New Roman"/>
          <w:color w:val="000000" w:themeColor="text1"/>
          <w:sz w:val="24"/>
          <w:szCs w:val="24"/>
        </w:rPr>
        <w:t xml:space="preserve">multivariate analysis showed that </w:t>
      </w:r>
      <w:r w:rsidR="00C72147" w:rsidRPr="000634A2">
        <w:rPr>
          <w:rFonts w:ascii="Book Antiqua" w:hAnsi="Book Antiqua" w:cs="Times New Roman"/>
          <w:color w:val="000000" w:themeColor="text1"/>
          <w:sz w:val="24"/>
          <w:szCs w:val="24"/>
        </w:rPr>
        <w:t xml:space="preserve">patients with postoperative HbA1c </w:t>
      </w:r>
      <w:r w:rsidR="0000643F" w:rsidRPr="000634A2">
        <w:rPr>
          <w:rFonts w:ascii="Book Antiqua" w:hAnsi="Book Antiqua" w:cs="Times New Roman"/>
          <w:color w:val="000000" w:themeColor="text1"/>
          <w:sz w:val="24"/>
          <w:szCs w:val="24"/>
        </w:rPr>
        <w:t xml:space="preserve">levels </w:t>
      </w:r>
      <w:r w:rsidR="00C72147" w:rsidRPr="000634A2">
        <w:rPr>
          <w:rFonts w:ascii="Book Antiqua" w:hAnsi="Book Antiqua" w:cs="Times New Roman"/>
          <w:color w:val="000000" w:themeColor="text1"/>
          <w:sz w:val="24"/>
          <w:szCs w:val="24"/>
        </w:rPr>
        <w:t>over 7% had</w:t>
      </w:r>
      <w:bookmarkStart w:id="82" w:name="OLE_LINK133"/>
      <w:r w:rsidR="00D51161" w:rsidRPr="000634A2">
        <w:rPr>
          <w:rFonts w:ascii="Book Antiqua" w:hAnsi="Book Antiqua" w:cs="Times New Roman"/>
          <w:color w:val="000000" w:themeColor="text1"/>
          <w:sz w:val="24"/>
          <w:szCs w:val="24"/>
        </w:rPr>
        <w:t xml:space="preserve"> </w:t>
      </w:r>
      <w:r w:rsidR="00844C4A" w:rsidRPr="000634A2">
        <w:rPr>
          <w:rFonts w:ascii="Book Antiqua" w:hAnsi="Book Antiqua" w:cs="Times New Roman"/>
          <w:color w:val="000000" w:themeColor="text1"/>
          <w:sz w:val="24"/>
          <w:szCs w:val="24"/>
        </w:rPr>
        <w:t xml:space="preserve">much </w:t>
      </w:r>
      <w:r w:rsidR="00C72147" w:rsidRPr="000634A2">
        <w:rPr>
          <w:rFonts w:ascii="Book Antiqua" w:hAnsi="Book Antiqua" w:cs="Times New Roman"/>
          <w:color w:val="000000" w:themeColor="text1"/>
          <w:sz w:val="24"/>
          <w:szCs w:val="24"/>
        </w:rPr>
        <w:t>poor</w:t>
      </w:r>
      <w:r w:rsidR="00844C4A" w:rsidRPr="000634A2">
        <w:rPr>
          <w:rFonts w:ascii="Book Antiqua" w:hAnsi="Book Antiqua" w:cs="Times New Roman"/>
          <w:color w:val="000000" w:themeColor="text1"/>
          <w:sz w:val="24"/>
          <w:szCs w:val="24"/>
        </w:rPr>
        <w:t>er</w:t>
      </w:r>
      <w:r w:rsidR="00C72147" w:rsidRPr="000634A2">
        <w:rPr>
          <w:rFonts w:ascii="Book Antiqua" w:hAnsi="Book Antiqua" w:cs="Times New Roman"/>
          <w:color w:val="000000" w:themeColor="text1"/>
          <w:sz w:val="24"/>
          <w:szCs w:val="24"/>
        </w:rPr>
        <w:t xml:space="preserve"> overall survival</w:t>
      </w:r>
      <w:bookmarkEnd w:id="82"/>
      <w:r w:rsidR="00C72147" w:rsidRPr="000634A2">
        <w:rPr>
          <w:rFonts w:ascii="Book Antiqua" w:hAnsi="Book Antiqua" w:cs="Times New Roman"/>
          <w:color w:val="000000" w:themeColor="text1"/>
          <w:sz w:val="24"/>
          <w:szCs w:val="24"/>
        </w:rPr>
        <w:t xml:space="preserve"> than </w:t>
      </w:r>
      <w:r w:rsidR="001B3D2A" w:rsidRPr="000634A2">
        <w:rPr>
          <w:rFonts w:ascii="Book Antiqua" w:hAnsi="Book Antiqua" w:cs="Times New Roman"/>
          <w:color w:val="000000" w:themeColor="text1"/>
          <w:sz w:val="24"/>
          <w:szCs w:val="24"/>
        </w:rPr>
        <w:t>those with less than 7%</w:t>
      </w:r>
      <w:r w:rsidR="00CE648B" w:rsidRPr="000634A2">
        <w:rPr>
          <w:rFonts w:ascii="Book Antiqua" w:hAnsi="Book Antiqua" w:cs="Times New Roman"/>
          <w:color w:val="000000" w:themeColor="text1"/>
          <w:sz w:val="24"/>
          <w:szCs w:val="24"/>
        </w:rPr>
        <w:t xml:space="preserve"> </w:t>
      </w:r>
      <w:bookmarkStart w:id="83" w:name="OLE_LINK144"/>
      <w:r w:rsidR="00CE648B" w:rsidRPr="000634A2">
        <w:rPr>
          <w:rFonts w:ascii="Book Antiqua" w:hAnsi="Book Antiqua" w:cs="Times New Roman"/>
          <w:color w:val="000000" w:themeColor="text1"/>
          <w:sz w:val="24"/>
          <w:szCs w:val="24"/>
        </w:rPr>
        <w:t xml:space="preserve">(9.3 </w:t>
      </w:r>
      <w:r w:rsidR="006F4B2A" w:rsidRPr="000634A2">
        <w:rPr>
          <w:rFonts w:ascii="Book Antiqua" w:hAnsi="Book Antiqua" w:cs="Times New Roman"/>
          <w:color w:val="000000" w:themeColor="text1"/>
          <w:sz w:val="24"/>
          <w:szCs w:val="24"/>
        </w:rPr>
        <w:lastRenderedPageBreak/>
        <w:t>mo</w:t>
      </w:r>
      <w:r w:rsidR="006F4B2A" w:rsidRPr="000634A2">
        <w:rPr>
          <w:rFonts w:ascii="Book Antiqua" w:hAnsi="Book Antiqua" w:cs="Times New Roman"/>
          <w:i/>
          <w:color w:val="000000" w:themeColor="text1"/>
          <w:sz w:val="24"/>
          <w:szCs w:val="24"/>
        </w:rPr>
        <w:t xml:space="preserve"> vs</w:t>
      </w:r>
      <w:r w:rsidR="006F4B2A" w:rsidRPr="000634A2">
        <w:rPr>
          <w:rFonts w:ascii="Book Antiqua" w:hAnsi="Book Antiqua" w:cs="Times New Roman"/>
          <w:color w:val="000000" w:themeColor="text1"/>
          <w:sz w:val="24"/>
          <w:szCs w:val="24"/>
        </w:rPr>
        <w:t xml:space="preserve"> 27.6 mo, HR = 3.212, 95%</w:t>
      </w:r>
      <w:r w:rsidR="00CE648B" w:rsidRPr="000634A2">
        <w:rPr>
          <w:rFonts w:ascii="Book Antiqua" w:hAnsi="Book Antiqua" w:cs="Times New Roman"/>
          <w:color w:val="000000" w:themeColor="text1"/>
          <w:sz w:val="24"/>
          <w:szCs w:val="24"/>
        </w:rPr>
        <w:t>CI</w:t>
      </w:r>
      <w:r w:rsidR="006F4B2A" w:rsidRPr="000634A2">
        <w:rPr>
          <w:rFonts w:ascii="Book Antiqua" w:hAnsi="Book Antiqua" w:cs="Times New Roman"/>
          <w:color w:val="000000" w:themeColor="text1"/>
          <w:sz w:val="24"/>
          <w:szCs w:val="24"/>
        </w:rPr>
        <w:t xml:space="preserve">: </w:t>
      </w:r>
      <w:r w:rsidR="00CE648B" w:rsidRPr="000634A2">
        <w:rPr>
          <w:rFonts w:ascii="Book Antiqua" w:hAnsi="Book Antiqua" w:cs="Times New Roman"/>
          <w:color w:val="000000" w:themeColor="text1"/>
          <w:sz w:val="24"/>
          <w:szCs w:val="24"/>
        </w:rPr>
        <w:t>1.147-8.999</w:t>
      </w:r>
      <w:r w:rsidR="006F4B2A" w:rsidRPr="000634A2">
        <w:rPr>
          <w:rFonts w:ascii="Book Antiqua" w:hAnsi="Book Antiqua" w:cs="Times New Roman"/>
          <w:color w:val="000000" w:themeColor="text1"/>
          <w:sz w:val="24"/>
          <w:szCs w:val="24"/>
        </w:rPr>
        <w:t>,</w:t>
      </w:r>
      <w:r w:rsidR="00CE648B" w:rsidRPr="000634A2">
        <w:rPr>
          <w:rFonts w:ascii="Book Antiqua" w:hAnsi="Book Antiqua" w:cs="Times New Roman"/>
          <w:color w:val="000000" w:themeColor="text1"/>
          <w:sz w:val="24"/>
          <w:szCs w:val="24"/>
        </w:rPr>
        <w:t xml:space="preserve"> </w:t>
      </w:r>
      <w:r w:rsidR="00CE648B"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CE648B"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CE648B" w:rsidRPr="000634A2">
        <w:rPr>
          <w:rFonts w:ascii="Book Antiqua" w:hAnsi="Book Antiqua" w:cs="Times New Roman"/>
          <w:color w:val="000000" w:themeColor="text1"/>
          <w:sz w:val="24"/>
          <w:szCs w:val="24"/>
        </w:rPr>
        <w:t>0.026)</w:t>
      </w:r>
      <w:bookmarkEnd w:id="83"/>
      <w:r w:rsidR="001B3D2A" w:rsidRPr="000634A2">
        <w:rPr>
          <w:rFonts w:ascii="Book Antiqua" w:hAnsi="Book Antiqua" w:cs="Times New Roman"/>
          <w:color w:val="000000" w:themeColor="text1"/>
          <w:sz w:val="24"/>
          <w:szCs w:val="24"/>
        </w:rPr>
        <w:t xml:space="preserve">. </w:t>
      </w:r>
      <w:r w:rsidR="0083340C" w:rsidRPr="000634A2">
        <w:rPr>
          <w:rFonts w:ascii="Book Antiqua" w:hAnsi="Book Antiqua" w:cs="Times New Roman"/>
          <w:color w:val="000000" w:themeColor="text1"/>
          <w:sz w:val="24"/>
          <w:szCs w:val="24"/>
        </w:rPr>
        <w:t xml:space="preserve">Patients with postoperative HbA1c levels over 7% had </w:t>
      </w:r>
      <w:r w:rsidR="00033029" w:rsidRPr="000634A2">
        <w:rPr>
          <w:rFonts w:ascii="Book Antiqua" w:hAnsi="Book Antiqua" w:cs="Times New Roman"/>
          <w:color w:val="000000" w:themeColor="text1"/>
          <w:sz w:val="24"/>
          <w:szCs w:val="24"/>
        </w:rPr>
        <w:t xml:space="preserve">much </w:t>
      </w:r>
      <w:r w:rsidR="0083340C" w:rsidRPr="000634A2">
        <w:rPr>
          <w:rFonts w:ascii="Book Antiqua" w:hAnsi="Book Antiqua" w:cs="Times New Roman"/>
          <w:color w:val="000000" w:themeColor="text1"/>
          <w:sz w:val="24"/>
          <w:szCs w:val="24"/>
        </w:rPr>
        <w:t xml:space="preserve">shorter overall survival than those with postoperative HbA1c levels less than 7% (9.3 </w:t>
      </w:r>
      <w:r w:rsidR="006F4B2A" w:rsidRPr="000634A2">
        <w:rPr>
          <w:rFonts w:ascii="Book Antiqua" w:hAnsi="Book Antiqua" w:cs="Times New Roman"/>
          <w:color w:val="000000" w:themeColor="text1"/>
          <w:sz w:val="24"/>
          <w:szCs w:val="24"/>
        </w:rPr>
        <w:t>mo</w:t>
      </w:r>
      <w:r w:rsidR="006F4B2A" w:rsidRPr="000634A2">
        <w:rPr>
          <w:rFonts w:ascii="Book Antiqua" w:hAnsi="Book Antiqua" w:cs="Times New Roman"/>
          <w:i/>
          <w:color w:val="000000" w:themeColor="text1"/>
          <w:sz w:val="24"/>
          <w:szCs w:val="24"/>
        </w:rPr>
        <w:t xml:space="preserve"> </w:t>
      </w:r>
      <w:r w:rsidR="0083340C" w:rsidRPr="000634A2">
        <w:rPr>
          <w:rFonts w:ascii="Book Antiqua" w:hAnsi="Book Antiqua" w:cs="Times New Roman"/>
          <w:i/>
          <w:color w:val="000000" w:themeColor="text1"/>
          <w:sz w:val="24"/>
          <w:szCs w:val="24"/>
        </w:rPr>
        <w:t>vs</w:t>
      </w:r>
      <w:r w:rsidR="0083340C" w:rsidRPr="000634A2">
        <w:rPr>
          <w:rFonts w:ascii="Book Antiqua" w:hAnsi="Book Antiqua" w:cs="Times New Roman"/>
          <w:color w:val="000000" w:themeColor="text1"/>
          <w:sz w:val="24"/>
          <w:szCs w:val="24"/>
        </w:rPr>
        <w:t xml:space="preserve"> 26.7 </w:t>
      </w:r>
      <w:r w:rsidR="006F4B2A" w:rsidRPr="000634A2">
        <w:rPr>
          <w:rFonts w:ascii="Book Antiqua" w:hAnsi="Book Antiqua" w:cs="Times New Roman"/>
          <w:color w:val="000000" w:themeColor="text1"/>
          <w:sz w:val="24"/>
          <w:szCs w:val="24"/>
        </w:rPr>
        <w:t>mo,</w:t>
      </w:r>
      <w:r w:rsidR="0083340C" w:rsidRPr="000634A2">
        <w:rPr>
          <w:rFonts w:ascii="Book Antiqua" w:hAnsi="Book Antiqua" w:cs="Times New Roman"/>
          <w:color w:val="000000" w:themeColor="text1"/>
          <w:sz w:val="24"/>
          <w:szCs w:val="24"/>
        </w:rPr>
        <w:t xml:space="preserve"> </w:t>
      </w:r>
      <w:r w:rsidR="0083340C"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83340C"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83340C" w:rsidRPr="000634A2">
        <w:rPr>
          <w:rFonts w:ascii="Book Antiqua" w:hAnsi="Book Antiqua" w:cs="Times New Roman"/>
          <w:color w:val="000000" w:themeColor="text1"/>
          <w:sz w:val="24"/>
          <w:szCs w:val="24"/>
        </w:rPr>
        <w:t>0.008) (Fig</w:t>
      </w:r>
      <w:r w:rsidR="006F4B2A" w:rsidRPr="000634A2">
        <w:rPr>
          <w:rFonts w:ascii="Book Antiqua" w:hAnsi="Book Antiqua" w:cs="Times New Roman"/>
          <w:color w:val="000000" w:themeColor="text1"/>
          <w:sz w:val="24"/>
          <w:szCs w:val="24"/>
        </w:rPr>
        <w:t>ure</w:t>
      </w:r>
      <w:r w:rsidR="0083340C" w:rsidRPr="000634A2">
        <w:rPr>
          <w:rFonts w:ascii="Book Antiqua" w:hAnsi="Book Antiqua" w:cs="Times New Roman"/>
          <w:color w:val="000000" w:themeColor="text1"/>
          <w:sz w:val="24"/>
          <w:szCs w:val="24"/>
        </w:rPr>
        <w:t xml:space="preserve"> </w:t>
      </w:r>
      <w:r w:rsidR="00267FC5" w:rsidRPr="000634A2">
        <w:rPr>
          <w:rFonts w:ascii="Book Antiqua" w:hAnsi="Book Antiqua" w:cs="Times New Roman"/>
          <w:color w:val="000000" w:themeColor="text1"/>
          <w:sz w:val="24"/>
          <w:szCs w:val="24"/>
        </w:rPr>
        <w:t>3</w:t>
      </w:r>
      <w:r w:rsidR="0083340C" w:rsidRPr="000634A2">
        <w:rPr>
          <w:rFonts w:ascii="Book Antiqua" w:hAnsi="Book Antiqua" w:cs="Times New Roman"/>
          <w:color w:val="000000" w:themeColor="text1"/>
          <w:sz w:val="24"/>
          <w:szCs w:val="24"/>
        </w:rPr>
        <w:t>B).</w:t>
      </w:r>
    </w:p>
    <w:p w14:paraId="2C32772C" w14:textId="77777777" w:rsidR="00CD3396" w:rsidRPr="000634A2" w:rsidRDefault="00CD3396" w:rsidP="00A16BCC">
      <w:pPr>
        <w:spacing w:line="360" w:lineRule="auto"/>
        <w:rPr>
          <w:rFonts w:ascii="Book Antiqua" w:hAnsi="Book Antiqua" w:cs="Times New Roman"/>
          <w:color w:val="000000" w:themeColor="text1"/>
          <w:sz w:val="24"/>
          <w:szCs w:val="24"/>
        </w:rPr>
      </w:pPr>
    </w:p>
    <w:p w14:paraId="27129500" w14:textId="77777777" w:rsidR="00C222D4" w:rsidRPr="000634A2" w:rsidRDefault="00A81C06"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Preoperative f</w:t>
      </w:r>
      <w:r w:rsidR="005317FB" w:rsidRPr="000634A2">
        <w:rPr>
          <w:rFonts w:ascii="Book Antiqua" w:hAnsi="Book Antiqua" w:cs="Times New Roman"/>
          <w:b/>
          <w:i/>
          <w:color w:val="000000" w:themeColor="text1"/>
          <w:sz w:val="24"/>
          <w:szCs w:val="24"/>
        </w:rPr>
        <w:t>actor</w:t>
      </w:r>
      <w:r w:rsidR="00281BC0" w:rsidRPr="000634A2">
        <w:rPr>
          <w:rFonts w:ascii="Book Antiqua" w:hAnsi="Book Antiqua" w:cs="Times New Roman"/>
          <w:b/>
          <w:i/>
          <w:color w:val="000000" w:themeColor="text1"/>
          <w:sz w:val="24"/>
          <w:szCs w:val="24"/>
        </w:rPr>
        <w:t>s</w:t>
      </w:r>
      <w:r w:rsidR="005317FB" w:rsidRPr="000634A2">
        <w:rPr>
          <w:rFonts w:ascii="Book Antiqua" w:hAnsi="Book Antiqua" w:cs="Times New Roman"/>
          <w:b/>
          <w:i/>
          <w:color w:val="000000" w:themeColor="text1"/>
          <w:sz w:val="24"/>
          <w:szCs w:val="24"/>
        </w:rPr>
        <w:t xml:space="preserve"> for glycemic control after </w:t>
      </w:r>
      <w:r w:rsidR="00F90E82" w:rsidRPr="000634A2">
        <w:rPr>
          <w:rFonts w:ascii="Book Antiqua" w:hAnsi="Book Antiqua" w:cs="Times New Roman"/>
          <w:b/>
          <w:i/>
          <w:color w:val="000000" w:themeColor="text1"/>
          <w:sz w:val="24"/>
          <w:szCs w:val="24"/>
        </w:rPr>
        <w:t>TP</w:t>
      </w:r>
      <w:r w:rsidR="005D123E" w:rsidRPr="000634A2">
        <w:rPr>
          <w:rFonts w:ascii="Book Antiqua" w:hAnsi="Book Antiqua" w:cs="Times New Roman"/>
          <w:b/>
          <w:i/>
          <w:color w:val="000000" w:themeColor="text1"/>
          <w:sz w:val="24"/>
          <w:szCs w:val="24"/>
        </w:rPr>
        <w:t xml:space="preserve"> </w:t>
      </w:r>
    </w:p>
    <w:p w14:paraId="0EEAEC75" w14:textId="60DEC36F" w:rsidR="00C3229B" w:rsidRPr="000634A2" w:rsidRDefault="006770C2"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Considering </w:t>
      </w:r>
      <w:r w:rsidR="0024223E" w:rsidRPr="000634A2">
        <w:rPr>
          <w:rFonts w:ascii="Book Antiqua" w:hAnsi="Book Antiqua" w:cs="Times New Roman"/>
          <w:color w:val="000000" w:themeColor="text1"/>
          <w:sz w:val="24"/>
          <w:szCs w:val="24"/>
        </w:rPr>
        <w:t xml:space="preserve">the </w:t>
      </w:r>
      <w:r w:rsidR="00B254D9" w:rsidRPr="000634A2">
        <w:rPr>
          <w:rFonts w:ascii="Book Antiqua" w:hAnsi="Book Antiqua" w:cs="Times New Roman"/>
          <w:color w:val="000000" w:themeColor="text1"/>
          <w:sz w:val="24"/>
          <w:szCs w:val="24"/>
        </w:rPr>
        <w:t xml:space="preserve">apancreatic </w:t>
      </w:r>
      <w:r w:rsidR="00180478" w:rsidRPr="000634A2">
        <w:rPr>
          <w:rFonts w:ascii="Book Antiqua" w:hAnsi="Book Antiqua" w:cs="Times New Roman"/>
          <w:color w:val="000000" w:themeColor="text1"/>
          <w:sz w:val="24"/>
          <w:szCs w:val="24"/>
        </w:rPr>
        <w:t>diabet</w:t>
      </w:r>
      <w:r w:rsidR="0065280E" w:rsidRPr="000634A2">
        <w:rPr>
          <w:rFonts w:ascii="Book Antiqua" w:hAnsi="Book Antiqua" w:cs="Times New Roman"/>
          <w:color w:val="000000" w:themeColor="text1"/>
          <w:sz w:val="24"/>
          <w:szCs w:val="24"/>
        </w:rPr>
        <w:t>ic</w:t>
      </w:r>
      <w:r w:rsidR="00180478" w:rsidRPr="000634A2">
        <w:rPr>
          <w:rFonts w:ascii="Book Antiqua" w:hAnsi="Book Antiqua" w:cs="Times New Roman"/>
          <w:color w:val="000000" w:themeColor="text1"/>
          <w:sz w:val="24"/>
          <w:szCs w:val="24"/>
        </w:rPr>
        <w:t xml:space="preserve"> status </w:t>
      </w:r>
      <w:r w:rsidR="0029560A" w:rsidRPr="000634A2">
        <w:rPr>
          <w:rFonts w:ascii="Book Antiqua" w:hAnsi="Book Antiqua" w:cs="Times New Roman"/>
          <w:color w:val="000000" w:themeColor="text1"/>
          <w:sz w:val="24"/>
          <w:szCs w:val="24"/>
        </w:rPr>
        <w:t xml:space="preserve">played an important role in complications, tumor recurrence and overall survival, </w:t>
      </w:r>
      <w:bookmarkStart w:id="84" w:name="OLE_LINK146"/>
      <w:r w:rsidR="00A81C06" w:rsidRPr="000634A2">
        <w:rPr>
          <w:rFonts w:ascii="Book Antiqua" w:hAnsi="Book Antiqua" w:cs="Times New Roman"/>
          <w:color w:val="000000" w:themeColor="text1"/>
          <w:sz w:val="24"/>
          <w:szCs w:val="24"/>
        </w:rPr>
        <w:t>preoperative</w:t>
      </w:r>
      <w:bookmarkEnd w:id="84"/>
      <w:r w:rsidR="00A81C06" w:rsidRPr="000634A2">
        <w:rPr>
          <w:rFonts w:ascii="Book Antiqua" w:hAnsi="Book Antiqua" w:cs="Times New Roman"/>
          <w:color w:val="000000" w:themeColor="text1"/>
          <w:sz w:val="24"/>
          <w:szCs w:val="24"/>
        </w:rPr>
        <w:t xml:space="preserve"> </w:t>
      </w:r>
      <w:r w:rsidR="0029560A" w:rsidRPr="000634A2">
        <w:rPr>
          <w:rFonts w:ascii="Book Antiqua" w:hAnsi="Book Antiqua" w:cs="Times New Roman"/>
          <w:color w:val="000000" w:themeColor="text1"/>
          <w:sz w:val="24"/>
          <w:szCs w:val="24"/>
        </w:rPr>
        <w:t xml:space="preserve">factors for </w:t>
      </w:r>
      <w:r w:rsidR="001D7F77" w:rsidRPr="000634A2">
        <w:rPr>
          <w:rFonts w:ascii="Book Antiqua" w:hAnsi="Book Antiqua" w:cs="Times New Roman"/>
          <w:color w:val="000000" w:themeColor="text1"/>
          <w:sz w:val="24"/>
          <w:szCs w:val="24"/>
        </w:rPr>
        <w:t xml:space="preserve">the latest </w:t>
      </w:r>
      <w:r w:rsidR="00FE6913" w:rsidRPr="000634A2">
        <w:rPr>
          <w:rFonts w:ascii="Book Antiqua" w:hAnsi="Book Antiqua" w:cs="Times New Roman"/>
          <w:color w:val="000000" w:themeColor="text1"/>
          <w:sz w:val="24"/>
          <w:szCs w:val="24"/>
        </w:rPr>
        <w:t xml:space="preserve">post-TP </w:t>
      </w:r>
      <w:r w:rsidR="00180478" w:rsidRPr="000634A2">
        <w:rPr>
          <w:rFonts w:ascii="Book Antiqua" w:hAnsi="Book Antiqua" w:cs="Times New Roman"/>
          <w:color w:val="000000" w:themeColor="text1"/>
          <w:sz w:val="24"/>
          <w:szCs w:val="24"/>
        </w:rPr>
        <w:t>glycemic control</w:t>
      </w:r>
      <w:r w:rsidR="00FE6913" w:rsidRPr="000634A2">
        <w:rPr>
          <w:rFonts w:ascii="Book Antiqua" w:hAnsi="Book Antiqua" w:cs="Times New Roman"/>
          <w:color w:val="000000" w:themeColor="text1"/>
          <w:sz w:val="24"/>
          <w:szCs w:val="24"/>
        </w:rPr>
        <w:t xml:space="preserve"> </w:t>
      </w:r>
      <w:r w:rsidR="00DD44DC" w:rsidRPr="000634A2">
        <w:rPr>
          <w:rFonts w:ascii="Book Antiqua" w:hAnsi="Book Antiqua" w:cs="Times New Roman"/>
          <w:color w:val="000000" w:themeColor="text1"/>
          <w:sz w:val="24"/>
          <w:szCs w:val="24"/>
        </w:rPr>
        <w:t xml:space="preserve">during the follow-up </w:t>
      </w:r>
      <w:r w:rsidR="001D7F77" w:rsidRPr="000634A2">
        <w:rPr>
          <w:rFonts w:ascii="Book Antiqua" w:hAnsi="Book Antiqua" w:cs="Times New Roman"/>
          <w:color w:val="000000" w:themeColor="text1"/>
          <w:sz w:val="24"/>
          <w:szCs w:val="24"/>
        </w:rPr>
        <w:t xml:space="preserve">were analyzed by </w:t>
      </w:r>
      <w:bookmarkStart w:id="85" w:name="OLE_LINK143"/>
      <w:r w:rsidR="00E70547" w:rsidRPr="000634A2">
        <w:rPr>
          <w:rFonts w:ascii="Book Antiqua" w:hAnsi="Book Antiqua" w:cs="Times New Roman"/>
          <w:color w:val="000000" w:themeColor="text1"/>
          <w:sz w:val="24"/>
          <w:szCs w:val="24"/>
        </w:rPr>
        <w:t>logistic regression</w:t>
      </w:r>
      <w:bookmarkEnd w:id="85"/>
      <w:r w:rsidR="00BD3F7B" w:rsidRPr="000634A2">
        <w:rPr>
          <w:rFonts w:ascii="Book Antiqua" w:hAnsi="Book Antiqua" w:cs="Times New Roman"/>
          <w:color w:val="000000" w:themeColor="text1"/>
          <w:sz w:val="24"/>
          <w:szCs w:val="24"/>
        </w:rPr>
        <w:t xml:space="preserve"> (Table </w:t>
      </w:r>
      <w:r w:rsidR="00322AD0" w:rsidRPr="000634A2">
        <w:rPr>
          <w:rFonts w:ascii="Book Antiqua" w:hAnsi="Book Antiqua" w:cs="Times New Roman"/>
          <w:color w:val="000000" w:themeColor="text1"/>
          <w:sz w:val="24"/>
          <w:szCs w:val="24"/>
        </w:rPr>
        <w:t>4</w:t>
      </w:r>
      <w:r w:rsidR="00BD3F7B" w:rsidRPr="000634A2">
        <w:rPr>
          <w:rFonts w:ascii="Book Antiqua" w:hAnsi="Book Antiqua" w:cs="Times New Roman"/>
          <w:color w:val="000000" w:themeColor="text1"/>
          <w:sz w:val="24"/>
          <w:szCs w:val="24"/>
        </w:rPr>
        <w:t>)</w:t>
      </w:r>
      <w:r w:rsidR="004B785B" w:rsidRPr="000634A2">
        <w:rPr>
          <w:rFonts w:ascii="Book Antiqua" w:hAnsi="Book Antiqua" w:cs="Times New Roman"/>
          <w:color w:val="000000" w:themeColor="text1"/>
          <w:sz w:val="24"/>
          <w:szCs w:val="24"/>
        </w:rPr>
        <w:t xml:space="preserve">. </w:t>
      </w:r>
      <w:bookmarkStart w:id="86" w:name="OLE_LINK54"/>
      <w:bookmarkStart w:id="87" w:name="OLE_LINK55"/>
      <w:r w:rsidR="00C3229B" w:rsidRPr="000634A2">
        <w:rPr>
          <w:rFonts w:ascii="Book Antiqua" w:hAnsi="Book Antiqua" w:cs="Times New Roman"/>
          <w:color w:val="000000" w:themeColor="text1"/>
          <w:sz w:val="24"/>
          <w:szCs w:val="24"/>
        </w:rPr>
        <w:t>In univariate analysis, the probability of poorly-controlled glycemic control was significantly increased</w:t>
      </w:r>
      <w:r w:rsidR="00B04B4C" w:rsidRPr="000634A2">
        <w:rPr>
          <w:rFonts w:ascii="Book Antiqua" w:hAnsi="Book Antiqua" w:cs="Times New Roman"/>
          <w:color w:val="000000" w:themeColor="text1"/>
          <w:sz w:val="24"/>
          <w:szCs w:val="24"/>
        </w:rPr>
        <w:t xml:space="preserve"> when patients pr</w:t>
      </w:r>
      <w:r w:rsidR="00F35438" w:rsidRPr="000634A2">
        <w:rPr>
          <w:rFonts w:ascii="Book Antiqua" w:hAnsi="Book Antiqua" w:cs="Times New Roman"/>
          <w:color w:val="000000" w:themeColor="text1"/>
          <w:sz w:val="24"/>
          <w:szCs w:val="24"/>
        </w:rPr>
        <w:t xml:space="preserve">esented with long-term diabetes mellitus </w:t>
      </w:r>
      <w:r w:rsidR="00B04B4C" w:rsidRPr="000634A2">
        <w:rPr>
          <w:rFonts w:ascii="Book Antiqua" w:hAnsi="Book Antiqua" w:cs="Times New Roman"/>
          <w:color w:val="000000" w:themeColor="text1"/>
          <w:sz w:val="24"/>
          <w:szCs w:val="24"/>
        </w:rPr>
        <w:t>(</w:t>
      </w:r>
      <w:r w:rsidR="00B04B4C"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B04B4C"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B04B4C" w:rsidRPr="000634A2">
        <w:rPr>
          <w:rFonts w:ascii="Book Antiqua" w:hAnsi="Book Antiqua" w:cs="Times New Roman"/>
          <w:color w:val="000000" w:themeColor="text1"/>
          <w:sz w:val="24"/>
          <w:szCs w:val="24"/>
        </w:rPr>
        <w:t>0.009) and preoperative HbA1c (</w:t>
      </w:r>
      <w:r w:rsidR="00B04B4C"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B04B4C"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B04B4C" w:rsidRPr="000634A2">
        <w:rPr>
          <w:rFonts w:ascii="Book Antiqua" w:hAnsi="Book Antiqua" w:cs="Times New Roman"/>
          <w:color w:val="000000" w:themeColor="text1"/>
          <w:sz w:val="24"/>
          <w:szCs w:val="24"/>
        </w:rPr>
        <w:t>0.043)</w:t>
      </w:r>
      <w:r w:rsidR="00276D9C" w:rsidRPr="000634A2">
        <w:rPr>
          <w:rFonts w:ascii="Book Antiqua" w:hAnsi="Book Antiqua" w:cs="Times New Roman"/>
          <w:color w:val="000000" w:themeColor="text1"/>
          <w:sz w:val="24"/>
          <w:szCs w:val="24"/>
        </w:rPr>
        <w:t xml:space="preserve"> (Supplement </w:t>
      </w:r>
      <w:r w:rsidR="00F42582" w:rsidRPr="000634A2">
        <w:rPr>
          <w:rFonts w:ascii="Book Antiqua" w:hAnsi="Book Antiqua" w:cs="Times New Roman"/>
          <w:color w:val="000000" w:themeColor="text1"/>
          <w:sz w:val="24"/>
          <w:szCs w:val="24"/>
        </w:rPr>
        <w:t>4</w:t>
      </w:r>
      <w:r w:rsidR="00276D9C" w:rsidRPr="000634A2">
        <w:rPr>
          <w:rFonts w:ascii="Book Antiqua" w:hAnsi="Book Antiqua" w:cs="Times New Roman"/>
          <w:color w:val="000000" w:themeColor="text1"/>
          <w:sz w:val="24"/>
          <w:szCs w:val="24"/>
        </w:rPr>
        <w:t>)</w:t>
      </w:r>
      <w:r w:rsidR="00186213" w:rsidRPr="000634A2">
        <w:rPr>
          <w:rFonts w:ascii="Book Antiqua" w:hAnsi="Book Antiqua" w:cs="Times New Roman"/>
          <w:color w:val="000000" w:themeColor="text1"/>
          <w:sz w:val="24"/>
          <w:szCs w:val="24"/>
        </w:rPr>
        <w:t xml:space="preserve">. </w:t>
      </w:r>
      <w:r w:rsidR="004A3346" w:rsidRPr="000634A2">
        <w:rPr>
          <w:rFonts w:ascii="Book Antiqua" w:hAnsi="Book Antiqua" w:cs="Times New Roman"/>
          <w:color w:val="000000" w:themeColor="text1"/>
          <w:sz w:val="24"/>
          <w:szCs w:val="24"/>
        </w:rPr>
        <w:t>Multivariate analysis</w:t>
      </w:r>
      <w:r w:rsidR="008604D8" w:rsidRPr="000634A2">
        <w:rPr>
          <w:rFonts w:ascii="Book Antiqua" w:hAnsi="Book Antiqua" w:cs="Times New Roman"/>
          <w:color w:val="000000" w:themeColor="text1"/>
          <w:sz w:val="24"/>
          <w:szCs w:val="24"/>
        </w:rPr>
        <w:t xml:space="preserve"> </w:t>
      </w:r>
      <w:r w:rsidR="0075429F" w:rsidRPr="000634A2">
        <w:rPr>
          <w:rFonts w:ascii="Book Antiqua" w:hAnsi="Book Antiqua" w:cs="Times New Roman"/>
          <w:color w:val="000000" w:themeColor="text1"/>
          <w:sz w:val="24"/>
          <w:szCs w:val="24"/>
        </w:rPr>
        <w:t>figured out long-term diabetes</w:t>
      </w:r>
      <w:r w:rsidR="00F35438" w:rsidRPr="000634A2">
        <w:rPr>
          <w:rFonts w:ascii="Book Antiqua" w:hAnsi="Book Antiqua" w:cs="Times New Roman"/>
          <w:color w:val="000000" w:themeColor="text1"/>
          <w:sz w:val="24"/>
          <w:szCs w:val="24"/>
        </w:rPr>
        <w:t xml:space="preserve"> mellitus</w:t>
      </w:r>
      <w:r w:rsidR="0075429F" w:rsidRPr="000634A2">
        <w:rPr>
          <w:rFonts w:ascii="Book Antiqua" w:hAnsi="Book Antiqua" w:cs="Times New Roman"/>
          <w:color w:val="000000" w:themeColor="text1"/>
          <w:sz w:val="24"/>
          <w:szCs w:val="24"/>
        </w:rPr>
        <w:t xml:space="preserve"> </w:t>
      </w:r>
      <w:r w:rsidR="00637E01" w:rsidRPr="000634A2">
        <w:rPr>
          <w:rFonts w:ascii="Book Antiqua" w:hAnsi="Book Antiqua" w:cs="Times New Roman"/>
          <w:color w:val="000000" w:themeColor="text1"/>
          <w:sz w:val="24"/>
          <w:szCs w:val="24"/>
        </w:rPr>
        <w:t>(HR</w:t>
      </w:r>
      <w:r w:rsidR="006F4B2A" w:rsidRPr="000634A2">
        <w:rPr>
          <w:rFonts w:ascii="Book Antiqua" w:hAnsi="Book Antiqua" w:cs="Times New Roman"/>
          <w:color w:val="000000" w:themeColor="text1"/>
          <w:sz w:val="24"/>
          <w:szCs w:val="24"/>
        </w:rPr>
        <w:t xml:space="preserve"> </w:t>
      </w:r>
      <w:r w:rsidR="00637E01"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15.019, 95%</w:t>
      </w:r>
      <w:r w:rsidR="00637E01" w:rsidRPr="000634A2">
        <w:rPr>
          <w:rFonts w:ascii="Book Antiqua" w:hAnsi="Book Antiqua" w:cs="Times New Roman"/>
          <w:color w:val="000000" w:themeColor="text1"/>
          <w:sz w:val="24"/>
          <w:szCs w:val="24"/>
        </w:rPr>
        <w:t>CI</w:t>
      </w:r>
      <w:r w:rsidR="006F4B2A" w:rsidRPr="000634A2">
        <w:rPr>
          <w:rFonts w:ascii="Book Antiqua" w:hAnsi="Book Antiqua" w:cs="Times New Roman"/>
          <w:color w:val="000000" w:themeColor="text1"/>
          <w:sz w:val="24"/>
          <w:szCs w:val="24"/>
        </w:rPr>
        <w:t>:</w:t>
      </w:r>
      <w:r w:rsidR="00637E01" w:rsidRPr="000634A2">
        <w:rPr>
          <w:rFonts w:ascii="Book Antiqua" w:hAnsi="Book Antiqua" w:cs="Times New Roman"/>
          <w:color w:val="000000" w:themeColor="text1"/>
          <w:sz w:val="24"/>
          <w:szCs w:val="24"/>
        </w:rPr>
        <w:t xml:space="preserve"> 1.278-176.211</w:t>
      </w:r>
      <w:r w:rsidR="006F4B2A" w:rsidRPr="000634A2">
        <w:rPr>
          <w:rFonts w:ascii="Book Antiqua" w:hAnsi="Book Antiqua" w:cs="Times New Roman"/>
          <w:color w:val="000000" w:themeColor="text1"/>
          <w:sz w:val="24"/>
          <w:szCs w:val="24"/>
        </w:rPr>
        <w:t>,</w:t>
      </w:r>
      <w:r w:rsidR="00637E01" w:rsidRPr="000634A2">
        <w:rPr>
          <w:rFonts w:ascii="Book Antiqua" w:hAnsi="Book Antiqua" w:cs="Times New Roman"/>
          <w:color w:val="000000" w:themeColor="text1"/>
          <w:sz w:val="24"/>
          <w:szCs w:val="24"/>
        </w:rPr>
        <w:t xml:space="preserve"> </w:t>
      </w:r>
      <w:r w:rsidR="00637E01"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637E01"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637E01" w:rsidRPr="000634A2">
        <w:rPr>
          <w:rFonts w:ascii="Book Antiqua" w:hAnsi="Book Antiqua" w:cs="Times New Roman"/>
          <w:color w:val="000000" w:themeColor="text1"/>
          <w:sz w:val="24"/>
          <w:szCs w:val="24"/>
        </w:rPr>
        <w:t xml:space="preserve">0.031) </w:t>
      </w:r>
      <w:r w:rsidR="0075429F" w:rsidRPr="000634A2">
        <w:rPr>
          <w:rFonts w:ascii="Book Antiqua" w:hAnsi="Book Antiqua" w:cs="Times New Roman"/>
          <w:color w:val="000000" w:themeColor="text1"/>
          <w:sz w:val="24"/>
          <w:szCs w:val="24"/>
        </w:rPr>
        <w:t xml:space="preserve">as the only factor </w:t>
      </w:r>
      <w:r w:rsidR="001C67DD" w:rsidRPr="000634A2">
        <w:rPr>
          <w:rFonts w:ascii="Book Antiqua" w:hAnsi="Book Antiqua" w:cs="Times New Roman"/>
          <w:color w:val="000000" w:themeColor="text1"/>
          <w:sz w:val="24"/>
          <w:szCs w:val="24"/>
        </w:rPr>
        <w:t>associated with glycemic control after pancreatectomy.</w:t>
      </w:r>
    </w:p>
    <w:p w14:paraId="657DF49B" w14:textId="77777777" w:rsidR="00C3229B" w:rsidRPr="000634A2" w:rsidRDefault="00C3229B" w:rsidP="00A16BCC">
      <w:pPr>
        <w:spacing w:line="360" w:lineRule="auto"/>
        <w:rPr>
          <w:rFonts w:ascii="Book Antiqua" w:hAnsi="Book Antiqua" w:cs="Times New Roman"/>
          <w:color w:val="000000" w:themeColor="text1"/>
          <w:sz w:val="24"/>
          <w:szCs w:val="24"/>
        </w:rPr>
      </w:pPr>
    </w:p>
    <w:bookmarkEnd w:id="86"/>
    <w:bookmarkEnd w:id="87"/>
    <w:p w14:paraId="2C1DCFAD" w14:textId="77777777" w:rsidR="005317FB" w:rsidRPr="000634A2" w:rsidRDefault="005D123E" w:rsidP="00A16BCC">
      <w:pPr>
        <w:spacing w:line="360" w:lineRule="auto"/>
        <w:rPr>
          <w:rFonts w:ascii="Book Antiqua" w:hAnsi="Book Antiqua" w:cs="Times New Roman"/>
          <w:b/>
          <w:i/>
          <w:color w:val="000000" w:themeColor="text1"/>
          <w:sz w:val="24"/>
          <w:szCs w:val="24"/>
        </w:rPr>
      </w:pPr>
      <w:r w:rsidRPr="000634A2">
        <w:rPr>
          <w:rFonts w:ascii="Book Antiqua" w:hAnsi="Book Antiqua" w:cs="Times New Roman"/>
          <w:b/>
          <w:i/>
          <w:color w:val="000000" w:themeColor="text1"/>
          <w:sz w:val="24"/>
          <w:szCs w:val="24"/>
        </w:rPr>
        <w:t>Preoperative factor</w:t>
      </w:r>
      <w:r w:rsidR="00281BC0" w:rsidRPr="000634A2">
        <w:rPr>
          <w:rFonts w:ascii="Book Antiqua" w:hAnsi="Book Antiqua" w:cs="Times New Roman"/>
          <w:b/>
          <w:i/>
          <w:color w:val="000000" w:themeColor="text1"/>
          <w:sz w:val="24"/>
          <w:szCs w:val="24"/>
        </w:rPr>
        <w:t>s</w:t>
      </w:r>
      <w:r w:rsidRPr="000634A2">
        <w:rPr>
          <w:rFonts w:ascii="Book Antiqua" w:hAnsi="Book Antiqua" w:cs="Times New Roman"/>
          <w:b/>
          <w:i/>
          <w:color w:val="000000" w:themeColor="text1"/>
          <w:sz w:val="24"/>
          <w:szCs w:val="24"/>
        </w:rPr>
        <w:t xml:space="preserve"> for </w:t>
      </w:r>
      <w:bookmarkStart w:id="88" w:name="OLE_LINK147"/>
      <w:bookmarkStart w:id="89" w:name="OLE_LINK148"/>
      <w:r w:rsidR="0073572A" w:rsidRPr="000634A2">
        <w:rPr>
          <w:rFonts w:ascii="Book Antiqua" w:hAnsi="Book Antiqua" w:cs="Times New Roman"/>
          <w:b/>
          <w:i/>
          <w:color w:val="000000" w:themeColor="text1"/>
          <w:sz w:val="24"/>
          <w:szCs w:val="24"/>
        </w:rPr>
        <w:t xml:space="preserve">changes </w:t>
      </w:r>
      <w:r w:rsidR="00715239" w:rsidRPr="000634A2">
        <w:rPr>
          <w:rFonts w:ascii="Book Antiqua" w:hAnsi="Book Antiqua" w:cs="Times New Roman"/>
          <w:b/>
          <w:i/>
          <w:color w:val="000000" w:themeColor="text1"/>
          <w:sz w:val="24"/>
          <w:szCs w:val="24"/>
        </w:rPr>
        <w:t>in</w:t>
      </w:r>
      <w:r w:rsidRPr="000634A2">
        <w:rPr>
          <w:rFonts w:ascii="Book Antiqua" w:hAnsi="Book Antiqua" w:cs="Times New Roman"/>
          <w:b/>
          <w:i/>
          <w:color w:val="000000" w:themeColor="text1"/>
          <w:sz w:val="24"/>
          <w:szCs w:val="24"/>
        </w:rPr>
        <w:t xml:space="preserve"> BMI</w:t>
      </w:r>
      <w:bookmarkEnd w:id="88"/>
      <w:bookmarkEnd w:id="89"/>
      <w:r w:rsidR="008D3A7A" w:rsidRPr="000634A2">
        <w:rPr>
          <w:rFonts w:ascii="Book Antiqua" w:hAnsi="Book Antiqua" w:cs="Times New Roman"/>
          <w:b/>
          <w:i/>
          <w:color w:val="000000" w:themeColor="text1"/>
          <w:sz w:val="24"/>
          <w:szCs w:val="24"/>
        </w:rPr>
        <w:t xml:space="preserve"> after TP</w:t>
      </w:r>
    </w:p>
    <w:p w14:paraId="0EB4F2DF" w14:textId="70D5DD3C" w:rsidR="00CD3396" w:rsidRPr="000634A2" w:rsidRDefault="00447635"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Linear regression </w:t>
      </w:r>
      <w:r w:rsidR="0093086D" w:rsidRPr="000634A2">
        <w:rPr>
          <w:rFonts w:ascii="Book Antiqua" w:hAnsi="Book Antiqua" w:cs="Times New Roman"/>
          <w:color w:val="000000" w:themeColor="text1"/>
          <w:sz w:val="24"/>
          <w:szCs w:val="24"/>
        </w:rPr>
        <w:t>was used to analyze</w:t>
      </w:r>
      <w:r w:rsidRPr="000634A2">
        <w:rPr>
          <w:rFonts w:ascii="Book Antiqua" w:hAnsi="Book Antiqua" w:cs="Times New Roman"/>
          <w:color w:val="000000" w:themeColor="text1"/>
          <w:sz w:val="24"/>
          <w:szCs w:val="24"/>
        </w:rPr>
        <w:t xml:space="preserve"> association with </w:t>
      </w:r>
      <w:r w:rsidR="0073572A" w:rsidRPr="000634A2">
        <w:rPr>
          <w:rFonts w:ascii="Book Antiqua" w:hAnsi="Book Antiqua" w:cs="Times New Roman"/>
          <w:color w:val="000000" w:themeColor="text1"/>
          <w:sz w:val="24"/>
          <w:szCs w:val="24"/>
        </w:rPr>
        <w:t xml:space="preserve">changes </w:t>
      </w:r>
      <w:r w:rsidR="00715239" w:rsidRPr="000634A2">
        <w:rPr>
          <w:rFonts w:ascii="Book Antiqua" w:hAnsi="Book Antiqua" w:cs="Times New Roman"/>
          <w:color w:val="000000" w:themeColor="text1"/>
          <w:sz w:val="24"/>
          <w:szCs w:val="24"/>
        </w:rPr>
        <w:t>in</w:t>
      </w:r>
      <w:r w:rsidR="0093086D" w:rsidRPr="000634A2">
        <w:rPr>
          <w:rFonts w:ascii="Book Antiqua" w:hAnsi="Book Antiqua" w:cs="Times New Roman"/>
          <w:color w:val="000000" w:themeColor="text1"/>
          <w:sz w:val="24"/>
          <w:szCs w:val="24"/>
        </w:rPr>
        <w:t xml:space="preserve"> BMI</w:t>
      </w:r>
      <w:r w:rsidR="00283B52" w:rsidRPr="000634A2">
        <w:rPr>
          <w:rFonts w:ascii="Book Antiqua" w:hAnsi="Book Antiqua" w:cs="Times New Roman"/>
          <w:color w:val="000000" w:themeColor="text1"/>
          <w:sz w:val="24"/>
          <w:szCs w:val="24"/>
        </w:rPr>
        <w:t xml:space="preserve"> (Table </w:t>
      </w:r>
      <w:r w:rsidR="00322AD0" w:rsidRPr="000634A2">
        <w:rPr>
          <w:rFonts w:ascii="Book Antiqua" w:hAnsi="Book Antiqua" w:cs="Times New Roman"/>
          <w:color w:val="000000" w:themeColor="text1"/>
          <w:sz w:val="24"/>
          <w:szCs w:val="24"/>
        </w:rPr>
        <w:t>4</w:t>
      </w:r>
      <w:r w:rsidR="00283B52" w:rsidRPr="000634A2">
        <w:rPr>
          <w:rFonts w:ascii="Book Antiqua" w:hAnsi="Book Antiqua" w:cs="Times New Roman"/>
          <w:color w:val="000000" w:themeColor="text1"/>
          <w:sz w:val="24"/>
          <w:szCs w:val="24"/>
        </w:rPr>
        <w:t>)</w:t>
      </w:r>
      <w:r w:rsidR="0020767A" w:rsidRPr="000634A2">
        <w:rPr>
          <w:rFonts w:ascii="Book Antiqua" w:hAnsi="Book Antiqua" w:cs="Times New Roman"/>
          <w:color w:val="000000" w:themeColor="text1"/>
          <w:sz w:val="24"/>
          <w:szCs w:val="24"/>
        </w:rPr>
        <w:t xml:space="preserve">. </w:t>
      </w:r>
      <w:r w:rsidR="00CE7F62" w:rsidRPr="000634A2">
        <w:rPr>
          <w:rFonts w:ascii="Book Antiqua" w:hAnsi="Book Antiqua" w:cs="Times New Roman"/>
          <w:color w:val="000000" w:themeColor="text1"/>
          <w:sz w:val="24"/>
          <w:szCs w:val="24"/>
        </w:rPr>
        <w:t xml:space="preserve">The postoperative BMI was the latest value during the follow-up. </w:t>
      </w:r>
      <w:r w:rsidR="0084498B" w:rsidRPr="000634A2">
        <w:rPr>
          <w:rFonts w:ascii="Book Antiqua" w:hAnsi="Book Antiqua" w:cs="Times New Roman"/>
          <w:color w:val="000000" w:themeColor="text1"/>
          <w:sz w:val="24"/>
          <w:szCs w:val="24"/>
        </w:rPr>
        <w:t>Preoperative factors in univariate analysis were age (</w:t>
      </w:r>
      <w:r w:rsidR="0084498B"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84498B"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84498B" w:rsidRPr="000634A2">
        <w:rPr>
          <w:rFonts w:ascii="Book Antiqua" w:hAnsi="Book Antiqua" w:cs="Times New Roman"/>
          <w:color w:val="000000" w:themeColor="text1"/>
          <w:sz w:val="24"/>
          <w:szCs w:val="24"/>
        </w:rPr>
        <w:t>0.038), pathology of pancreatic ductal carcinoma (</w:t>
      </w:r>
      <w:r w:rsidR="0084498B"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84498B"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84498B" w:rsidRPr="000634A2">
        <w:rPr>
          <w:rFonts w:ascii="Book Antiqua" w:hAnsi="Book Antiqua" w:cs="Times New Roman"/>
          <w:color w:val="000000" w:themeColor="text1"/>
          <w:sz w:val="24"/>
          <w:szCs w:val="24"/>
        </w:rPr>
        <w:t>0.035) and alcohol history (</w:t>
      </w:r>
      <w:r w:rsidR="0084498B"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84498B"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84498B" w:rsidRPr="000634A2">
        <w:rPr>
          <w:rFonts w:ascii="Book Antiqua" w:hAnsi="Book Antiqua" w:cs="Times New Roman"/>
          <w:color w:val="000000" w:themeColor="text1"/>
          <w:sz w:val="24"/>
          <w:szCs w:val="24"/>
        </w:rPr>
        <w:t>0.027)</w:t>
      </w:r>
      <w:r w:rsidR="00276D9C" w:rsidRPr="000634A2">
        <w:rPr>
          <w:rFonts w:ascii="Book Antiqua" w:hAnsi="Book Antiqua" w:cs="Times New Roman"/>
          <w:color w:val="000000" w:themeColor="text1"/>
          <w:sz w:val="24"/>
          <w:szCs w:val="24"/>
        </w:rPr>
        <w:t xml:space="preserve"> (Supplement </w:t>
      </w:r>
      <w:r w:rsidR="00F42582" w:rsidRPr="000634A2">
        <w:rPr>
          <w:rFonts w:ascii="Book Antiqua" w:hAnsi="Book Antiqua" w:cs="Times New Roman"/>
          <w:color w:val="000000" w:themeColor="text1"/>
          <w:sz w:val="24"/>
          <w:szCs w:val="24"/>
        </w:rPr>
        <w:t>5</w:t>
      </w:r>
      <w:r w:rsidR="00276D9C" w:rsidRPr="000634A2">
        <w:rPr>
          <w:rFonts w:ascii="Book Antiqua" w:hAnsi="Book Antiqua" w:cs="Times New Roman"/>
          <w:color w:val="000000" w:themeColor="text1"/>
          <w:sz w:val="24"/>
          <w:szCs w:val="24"/>
        </w:rPr>
        <w:t>)</w:t>
      </w:r>
      <w:r w:rsidR="0084498B" w:rsidRPr="000634A2">
        <w:rPr>
          <w:rFonts w:ascii="Book Antiqua" w:hAnsi="Book Antiqua" w:cs="Times New Roman"/>
          <w:color w:val="000000" w:themeColor="text1"/>
          <w:sz w:val="24"/>
          <w:szCs w:val="24"/>
        </w:rPr>
        <w:t>.</w:t>
      </w:r>
      <w:r w:rsidR="001E616A" w:rsidRPr="000634A2">
        <w:rPr>
          <w:rFonts w:ascii="Book Antiqua" w:hAnsi="Book Antiqua" w:cs="Times New Roman"/>
          <w:color w:val="000000" w:themeColor="text1"/>
          <w:sz w:val="24"/>
          <w:szCs w:val="24"/>
        </w:rPr>
        <w:t xml:space="preserve"> Multivariate analysis revealed alcohol history as an independent factor affecting BMI</w:t>
      </w:r>
      <w:r w:rsidR="00130793" w:rsidRPr="000634A2">
        <w:rPr>
          <w:rFonts w:ascii="Book Antiqua" w:hAnsi="Book Antiqua" w:cs="Times New Roman"/>
          <w:color w:val="000000" w:themeColor="text1"/>
          <w:sz w:val="24"/>
          <w:szCs w:val="24"/>
        </w:rPr>
        <w:t xml:space="preserve"> (B</w:t>
      </w:r>
      <w:r w:rsidR="006F4B2A" w:rsidRPr="000634A2">
        <w:rPr>
          <w:rFonts w:ascii="Book Antiqua" w:hAnsi="Book Antiqua" w:cs="Times New Roman"/>
          <w:color w:val="000000" w:themeColor="text1"/>
          <w:sz w:val="24"/>
          <w:szCs w:val="24"/>
        </w:rPr>
        <w:t xml:space="preserve"> </w:t>
      </w:r>
      <w:r w:rsidR="008F00CE"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130793" w:rsidRPr="000634A2">
        <w:rPr>
          <w:rFonts w:ascii="Book Antiqua" w:hAnsi="Book Antiqua" w:cs="Times New Roman"/>
          <w:color w:val="000000" w:themeColor="text1"/>
          <w:sz w:val="24"/>
          <w:szCs w:val="24"/>
        </w:rPr>
        <w:t>1.985</w:t>
      </w:r>
      <w:r w:rsidR="006F4B2A" w:rsidRPr="000634A2">
        <w:rPr>
          <w:rFonts w:ascii="Book Antiqua" w:hAnsi="Book Antiqua" w:cs="Times New Roman"/>
          <w:color w:val="000000" w:themeColor="text1"/>
          <w:sz w:val="24"/>
          <w:szCs w:val="24"/>
        </w:rPr>
        <w:t>,</w:t>
      </w:r>
      <w:r w:rsidR="00130793" w:rsidRPr="000634A2">
        <w:rPr>
          <w:rFonts w:ascii="Book Antiqua" w:hAnsi="Book Antiqua" w:cs="Times New Roman"/>
          <w:color w:val="000000" w:themeColor="text1"/>
          <w:sz w:val="24"/>
          <w:szCs w:val="24"/>
        </w:rPr>
        <w:t xml:space="preserve"> SE</w:t>
      </w:r>
      <w:r w:rsidR="006F4B2A" w:rsidRPr="000634A2">
        <w:rPr>
          <w:rFonts w:ascii="Book Antiqua" w:hAnsi="Book Antiqua" w:cs="Times New Roman"/>
          <w:color w:val="000000" w:themeColor="text1"/>
          <w:sz w:val="24"/>
          <w:szCs w:val="24"/>
        </w:rPr>
        <w:t xml:space="preserve"> </w:t>
      </w:r>
      <w:r w:rsidR="008F00CE"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130793" w:rsidRPr="000634A2">
        <w:rPr>
          <w:rFonts w:ascii="Book Antiqua" w:hAnsi="Book Antiqua" w:cs="Times New Roman"/>
          <w:color w:val="000000" w:themeColor="text1"/>
          <w:sz w:val="24"/>
          <w:szCs w:val="24"/>
        </w:rPr>
        <w:t>0.817</w:t>
      </w:r>
      <w:r w:rsidR="006F4B2A" w:rsidRPr="000634A2">
        <w:rPr>
          <w:rFonts w:ascii="Book Antiqua" w:hAnsi="Book Antiqua" w:cs="Times New Roman"/>
          <w:color w:val="000000" w:themeColor="text1"/>
          <w:sz w:val="24"/>
          <w:szCs w:val="24"/>
        </w:rPr>
        <w:t>,</w:t>
      </w:r>
      <w:r w:rsidR="00130793" w:rsidRPr="000634A2">
        <w:rPr>
          <w:rFonts w:ascii="Book Antiqua" w:hAnsi="Book Antiqua" w:cs="Times New Roman"/>
          <w:color w:val="000000" w:themeColor="text1"/>
          <w:sz w:val="24"/>
          <w:szCs w:val="24"/>
        </w:rPr>
        <w:t xml:space="preserve"> </w:t>
      </w:r>
      <w:r w:rsidR="00130793" w:rsidRPr="000634A2">
        <w:rPr>
          <w:rFonts w:ascii="Book Antiqua" w:hAnsi="Book Antiqua" w:cs="Times New Roman"/>
          <w:i/>
          <w:color w:val="000000" w:themeColor="text1"/>
          <w:sz w:val="24"/>
          <w:szCs w:val="24"/>
        </w:rPr>
        <w:t>P</w:t>
      </w:r>
      <w:r w:rsidR="006F4B2A" w:rsidRPr="000634A2">
        <w:rPr>
          <w:rFonts w:ascii="Book Antiqua" w:hAnsi="Book Antiqua" w:cs="Times New Roman"/>
          <w:i/>
          <w:color w:val="000000" w:themeColor="text1"/>
          <w:sz w:val="24"/>
          <w:szCs w:val="24"/>
        </w:rPr>
        <w:t xml:space="preserve"> </w:t>
      </w:r>
      <w:r w:rsidR="00130793" w:rsidRPr="000634A2">
        <w:rPr>
          <w:rFonts w:ascii="Book Antiqua" w:hAnsi="Book Antiqua" w:cs="Times New Roman"/>
          <w:color w:val="000000" w:themeColor="text1"/>
          <w:sz w:val="24"/>
          <w:szCs w:val="24"/>
        </w:rPr>
        <w:t>=</w:t>
      </w:r>
      <w:r w:rsidR="006F4B2A" w:rsidRPr="000634A2">
        <w:rPr>
          <w:rFonts w:ascii="Book Antiqua" w:hAnsi="Book Antiqua" w:cs="Times New Roman"/>
          <w:color w:val="000000" w:themeColor="text1"/>
          <w:sz w:val="24"/>
          <w:szCs w:val="24"/>
        </w:rPr>
        <w:t xml:space="preserve"> </w:t>
      </w:r>
      <w:r w:rsidR="00130793" w:rsidRPr="000634A2">
        <w:rPr>
          <w:rFonts w:ascii="Book Antiqua" w:hAnsi="Book Antiqua" w:cs="Times New Roman"/>
          <w:color w:val="000000" w:themeColor="text1"/>
          <w:sz w:val="24"/>
          <w:szCs w:val="24"/>
        </w:rPr>
        <w:t xml:space="preserve">0.019). </w:t>
      </w:r>
      <w:r w:rsidR="002D0F70" w:rsidRPr="000634A2">
        <w:rPr>
          <w:rFonts w:ascii="Book Antiqua" w:hAnsi="Book Antiqua" w:cs="Times New Roman"/>
          <w:color w:val="000000" w:themeColor="text1"/>
          <w:sz w:val="24"/>
          <w:szCs w:val="24"/>
        </w:rPr>
        <w:t>Patients with alcohol history tended to have</w:t>
      </w:r>
      <w:r w:rsidR="00D51161" w:rsidRPr="000634A2">
        <w:rPr>
          <w:rFonts w:ascii="Book Antiqua" w:hAnsi="Book Antiqua" w:cs="Times New Roman"/>
          <w:color w:val="000000" w:themeColor="text1"/>
          <w:sz w:val="24"/>
          <w:szCs w:val="24"/>
        </w:rPr>
        <w:t xml:space="preserve"> </w:t>
      </w:r>
      <w:r w:rsidR="002D0F70" w:rsidRPr="000634A2">
        <w:rPr>
          <w:rFonts w:ascii="Book Antiqua" w:hAnsi="Book Antiqua" w:cs="Times New Roman"/>
          <w:color w:val="000000" w:themeColor="text1"/>
          <w:sz w:val="24"/>
          <w:szCs w:val="24"/>
        </w:rPr>
        <w:t>lower BMI level</w:t>
      </w:r>
      <w:r w:rsidR="00D51161" w:rsidRPr="000634A2">
        <w:rPr>
          <w:rFonts w:ascii="Book Antiqua" w:hAnsi="Book Antiqua" w:cs="Times New Roman"/>
          <w:color w:val="000000" w:themeColor="text1"/>
          <w:sz w:val="24"/>
          <w:szCs w:val="24"/>
        </w:rPr>
        <w:t>s</w:t>
      </w:r>
      <w:r w:rsidR="002D0F70" w:rsidRPr="000634A2">
        <w:rPr>
          <w:rFonts w:ascii="Book Antiqua" w:hAnsi="Book Antiqua" w:cs="Times New Roman"/>
          <w:color w:val="000000" w:themeColor="text1"/>
          <w:sz w:val="24"/>
          <w:szCs w:val="24"/>
        </w:rPr>
        <w:t xml:space="preserve"> postoperatively, suggesting a poorer overall nutritional status.</w:t>
      </w:r>
    </w:p>
    <w:p w14:paraId="4ED61261" w14:textId="77777777" w:rsidR="00CD3396" w:rsidRPr="000634A2" w:rsidRDefault="00CD3396" w:rsidP="00A16BCC">
      <w:pPr>
        <w:spacing w:line="360" w:lineRule="auto"/>
        <w:rPr>
          <w:rFonts w:ascii="Book Antiqua" w:hAnsi="Book Antiqua" w:cs="Times New Roman"/>
          <w:color w:val="000000" w:themeColor="text1"/>
          <w:sz w:val="24"/>
          <w:szCs w:val="24"/>
        </w:rPr>
      </w:pPr>
    </w:p>
    <w:p w14:paraId="058BE404" w14:textId="77777777" w:rsidR="00CD3396" w:rsidRPr="000634A2" w:rsidRDefault="00BE0948" w:rsidP="00A16BCC">
      <w:pPr>
        <w:spacing w:line="360" w:lineRule="auto"/>
        <w:rPr>
          <w:rFonts w:ascii="Book Antiqua" w:hAnsi="Book Antiqua" w:cs="Times New Roman"/>
          <w:b/>
          <w:color w:val="000000" w:themeColor="text1"/>
          <w:sz w:val="24"/>
          <w:szCs w:val="24"/>
        </w:rPr>
      </w:pPr>
      <w:r w:rsidRPr="000634A2">
        <w:rPr>
          <w:rFonts w:ascii="Book Antiqua" w:hAnsi="Book Antiqua" w:cs="Times New Roman"/>
          <w:b/>
          <w:color w:val="000000" w:themeColor="text1"/>
          <w:sz w:val="24"/>
          <w:szCs w:val="24"/>
        </w:rPr>
        <w:t>DISCUSSION</w:t>
      </w:r>
    </w:p>
    <w:p w14:paraId="141949ED" w14:textId="044CC049" w:rsidR="00111A5D" w:rsidRPr="000634A2" w:rsidRDefault="00043FF7" w:rsidP="00A16BCC">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As the frequency of </w:t>
      </w:r>
      <w:r w:rsidR="00F90E82" w:rsidRPr="000634A2">
        <w:rPr>
          <w:rFonts w:ascii="Book Antiqua" w:hAnsi="Book Antiqua" w:cs="Times New Roman"/>
          <w:color w:val="000000" w:themeColor="text1"/>
          <w:sz w:val="24"/>
          <w:szCs w:val="24"/>
        </w:rPr>
        <w:t>TP</w:t>
      </w:r>
      <w:r w:rsidRPr="000634A2">
        <w:rPr>
          <w:rFonts w:ascii="Book Antiqua" w:hAnsi="Book Antiqua" w:cs="Times New Roman"/>
          <w:color w:val="000000" w:themeColor="text1"/>
          <w:sz w:val="24"/>
          <w:szCs w:val="24"/>
        </w:rPr>
        <w:t xml:space="preserve"> has increased </w:t>
      </w:r>
      <w:bookmarkStart w:id="90" w:name="OLE_LINK24"/>
      <w:r w:rsidRPr="000634A2">
        <w:rPr>
          <w:rFonts w:ascii="Book Antiqua" w:hAnsi="Book Antiqua" w:cs="Times New Roman"/>
          <w:color w:val="000000" w:themeColor="text1"/>
          <w:sz w:val="24"/>
          <w:szCs w:val="24"/>
        </w:rPr>
        <w:t>over decades</w:t>
      </w:r>
      <w:bookmarkEnd w:id="90"/>
      <w:r w:rsidR="003C59EC" w:rsidRPr="000634A2">
        <w:rPr>
          <w:rFonts w:ascii="Book Antiqua" w:hAnsi="Book Antiqua" w:cs="Times New Roman"/>
          <w:color w:val="000000" w:themeColor="text1"/>
          <w:sz w:val="24"/>
          <w:szCs w:val="24"/>
        </w:rPr>
        <w:t xml:space="preserve"> </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&lt;EndNote&gt;&lt;Cite&gt;&lt;Author&gt;Almond&lt;/Author&gt;&lt;Year&gt;2015&lt;/Year&gt;&lt;RecNum&gt;18&lt;/RecNum&gt;&lt;DisplayText&gt;&lt;style face="superscript"&gt;[12]&lt;/style&gt;&lt;/DisplayText&gt;&lt;record&gt;&lt;rec-number&gt;18&lt;/rec-number&gt;&lt;foreign-keys&gt;&lt;key app="EN" db-id="srztesstqzv2s1ezsd7vxeejv9xssa25pzsf"&gt;18&lt;/key&gt;&lt;/foreign-keys&gt;&lt;ref-type name="Journal Article"&gt;17&lt;/ref-type&gt;&lt;contributors&gt;&lt;authors&gt;&lt;author&gt;Almond, M.&lt;/author&gt;&lt;author&gt;Roberts, K. J.&lt;/author&gt;&lt;author&gt;Hodson, J.&lt;/author&gt;&lt;author&gt;Sutcliffe, R.&lt;/author&gt;&lt;author&gt;Marudanayagam, R.&lt;/author&gt;&lt;author&gt;Isaac, J.&lt;/author&gt;&lt;author&gt;Muiesan, P.&lt;/author&gt;&lt;author&gt;Mirza, D.&lt;/author&gt;&lt;/authors&gt;&lt;/contributors&gt;&lt;auth-address&gt;Department of Hepatobiliary and Pancreatic Surgery, University Hospitals Birmingham NHS Foundation Trust, Birmingham, UK.&lt;/auth-address&gt;&lt;titles&gt;&lt;title&gt;Changing indications for a total pancreatectomy: perspectives over a quarter of a century&lt;/title&gt;&lt;secondary-title&gt;HPB (Oxford)&lt;/secondary-title&gt;&lt;alt-title&gt;HPB : the official journal of the International Hepato Pancreato Biliary Association&lt;/alt-title&gt;&lt;/titles&gt;&lt;pages&gt;416-21&lt;/pages&gt;&lt;volume&gt;17&lt;/volume&gt;&lt;number&gt;5&lt;/number&gt;&lt;edition&gt;2014/11/20&lt;/edition&gt;&lt;keywords&gt;&lt;keyword&gt;Adolescent&lt;/keyword&gt;&lt;keyword&gt;Adult&lt;/keyword&gt;&lt;keyword&gt;Aged&lt;/keyword&gt;&lt;keyword&gt;Aged, 80 and over&lt;/keyword&gt;&lt;keyword&gt;*Decision Making&lt;/keyword&gt;&lt;keyword&gt;Female&lt;/keyword&gt;&lt;keyword&gt;Humans&lt;/keyword&gt;&lt;keyword&gt;Male&lt;/keyword&gt;&lt;keyword&gt;Middle Aged&lt;/keyword&gt;&lt;keyword&gt;Pancreatectomy/*methods/*trends&lt;/keyword&gt;&lt;keyword&gt;Pancreatic Diseases/*surgery&lt;/keyword&gt;&lt;keyword&gt;Retrospective Studies&lt;/keyword&gt;&lt;keyword&gt;Young Adult&lt;/keyword&gt;&lt;/keywords&gt;&lt;dates&gt;&lt;year&gt;2015&lt;/year&gt;&lt;pub-dates&gt;&lt;date&gt;May&lt;/date&gt;&lt;/pub-dates&gt;&lt;/dates&gt;&lt;isbn&gt;1477-2574 (Electronic)&amp;#xD;1365-182X (Linking)&lt;/isbn&gt;&lt;accession-num&gt;25406456&lt;/accession-num&gt;&lt;urls&gt;&lt;related-urls&gt;&lt;url&gt;http://www.ncbi.nlm.nih.gov/pubmed/25406456&lt;/url&gt;&lt;/related-urls&gt;&lt;/urls&gt;&lt;custom2&gt;4402052&lt;/custom2&gt;&lt;electronic-resource-num&gt;10.1111/hpb.12365&lt;/electronic-resource-num&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12" w:tooltip="Almond, 2015 #18" w:history="1">
        <w:r w:rsidR="005143EC" w:rsidRPr="000634A2">
          <w:rPr>
            <w:rFonts w:ascii="Book Antiqua" w:hAnsi="Book Antiqua" w:cs="Times New Roman"/>
            <w:noProof/>
            <w:color w:val="000000" w:themeColor="text1"/>
            <w:sz w:val="24"/>
            <w:szCs w:val="24"/>
            <w:vertAlign w:val="superscript"/>
          </w:rPr>
          <w:t>12</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Pr="000634A2">
        <w:rPr>
          <w:rFonts w:ascii="Book Antiqua" w:hAnsi="Book Antiqua" w:cs="Times New Roman"/>
          <w:color w:val="000000" w:themeColor="text1"/>
          <w:sz w:val="24"/>
          <w:szCs w:val="24"/>
        </w:rPr>
        <w:t>,</w:t>
      </w:r>
      <w:r w:rsidR="000362BE" w:rsidRPr="000634A2">
        <w:rPr>
          <w:rFonts w:ascii="Book Antiqua" w:hAnsi="Book Antiqua" w:cs="Times New Roman"/>
          <w:color w:val="000000" w:themeColor="text1"/>
          <w:sz w:val="24"/>
          <w:szCs w:val="24"/>
        </w:rPr>
        <w:t xml:space="preserve"> </w:t>
      </w:r>
      <w:r w:rsidR="00C27FC8" w:rsidRPr="000634A2">
        <w:rPr>
          <w:rFonts w:ascii="Book Antiqua" w:hAnsi="Book Antiqua" w:cs="Times New Roman"/>
          <w:color w:val="000000" w:themeColor="text1"/>
          <w:sz w:val="24"/>
          <w:szCs w:val="24"/>
        </w:rPr>
        <w:t xml:space="preserve">meticulous and comprehensive management </w:t>
      </w:r>
      <w:r w:rsidR="0075437C" w:rsidRPr="000634A2">
        <w:rPr>
          <w:rFonts w:ascii="Book Antiqua" w:hAnsi="Book Antiqua" w:cs="Times New Roman"/>
          <w:color w:val="000000" w:themeColor="text1"/>
          <w:sz w:val="24"/>
          <w:szCs w:val="24"/>
        </w:rPr>
        <w:t xml:space="preserve">has </w:t>
      </w:r>
      <w:r w:rsidR="002A767B" w:rsidRPr="000634A2">
        <w:rPr>
          <w:rFonts w:ascii="Book Antiqua" w:hAnsi="Book Antiqua" w:cs="Times New Roman"/>
          <w:color w:val="000000" w:themeColor="text1"/>
          <w:sz w:val="24"/>
          <w:szCs w:val="24"/>
        </w:rPr>
        <w:t>expanded</w:t>
      </w:r>
      <w:r w:rsidR="00C27FC8" w:rsidRPr="000634A2">
        <w:rPr>
          <w:rFonts w:ascii="Book Antiqua" w:hAnsi="Book Antiqua" w:cs="Times New Roman"/>
          <w:color w:val="000000" w:themeColor="text1"/>
          <w:sz w:val="24"/>
          <w:szCs w:val="24"/>
        </w:rPr>
        <w:t xml:space="preserve"> from</w:t>
      </w:r>
      <w:r w:rsidR="000E2502" w:rsidRPr="000634A2">
        <w:rPr>
          <w:rFonts w:ascii="Book Antiqua" w:hAnsi="Book Antiqua" w:cs="Times New Roman"/>
          <w:color w:val="000000" w:themeColor="text1"/>
          <w:sz w:val="24"/>
          <w:szCs w:val="24"/>
        </w:rPr>
        <w:t xml:space="preserve"> </w:t>
      </w:r>
      <w:r w:rsidR="00C27FC8" w:rsidRPr="000634A2">
        <w:rPr>
          <w:rFonts w:ascii="Book Antiqua" w:hAnsi="Book Antiqua" w:cs="Times New Roman"/>
          <w:color w:val="000000" w:themeColor="text1"/>
          <w:sz w:val="24"/>
          <w:szCs w:val="24"/>
        </w:rPr>
        <w:t xml:space="preserve">preparation of </w:t>
      </w:r>
      <w:r w:rsidR="007F6F9B" w:rsidRPr="000634A2">
        <w:rPr>
          <w:rFonts w:ascii="Book Antiqua" w:hAnsi="Book Antiqua" w:cs="Times New Roman"/>
          <w:color w:val="000000" w:themeColor="text1"/>
          <w:sz w:val="24"/>
          <w:szCs w:val="24"/>
        </w:rPr>
        <w:t>surgery</w:t>
      </w:r>
      <w:r w:rsidR="00A3782C" w:rsidRPr="000634A2">
        <w:rPr>
          <w:rFonts w:ascii="Book Antiqua" w:hAnsi="Book Antiqua" w:cs="Times New Roman"/>
          <w:color w:val="000000" w:themeColor="text1"/>
          <w:sz w:val="24"/>
          <w:szCs w:val="24"/>
        </w:rPr>
        <w:t xml:space="preserve"> to</w:t>
      </w:r>
      <w:r w:rsidR="000E2502" w:rsidRPr="000634A2">
        <w:rPr>
          <w:rFonts w:ascii="Book Antiqua" w:hAnsi="Book Antiqua" w:cs="Times New Roman"/>
          <w:color w:val="000000" w:themeColor="text1"/>
          <w:sz w:val="24"/>
          <w:szCs w:val="24"/>
        </w:rPr>
        <w:t xml:space="preserve"> </w:t>
      </w:r>
      <w:bookmarkStart w:id="91" w:name="OLE_LINK25"/>
      <w:r w:rsidR="00AF71E6" w:rsidRPr="000634A2">
        <w:rPr>
          <w:rFonts w:ascii="Book Antiqua" w:hAnsi="Book Antiqua" w:cs="Times New Roman"/>
          <w:color w:val="000000" w:themeColor="text1"/>
          <w:sz w:val="24"/>
          <w:szCs w:val="24"/>
        </w:rPr>
        <w:t>postoperative rehabilitation</w:t>
      </w:r>
      <w:bookmarkEnd w:id="91"/>
      <w:r w:rsidR="00C83C16" w:rsidRPr="000634A2">
        <w:rPr>
          <w:rFonts w:ascii="Book Antiqua" w:hAnsi="Book Antiqua" w:cs="Times New Roman"/>
          <w:color w:val="000000" w:themeColor="text1"/>
          <w:sz w:val="24"/>
          <w:szCs w:val="24"/>
        </w:rPr>
        <w:t>.</w:t>
      </w:r>
      <w:r w:rsidR="00AF71E6" w:rsidRPr="000634A2">
        <w:rPr>
          <w:rFonts w:ascii="Book Antiqua" w:hAnsi="Book Antiqua" w:cs="Times New Roman"/>
          <w:color w:val="000000" w:themeColor="text1"/>
          <w:sz w:val="24"/>
          <w:szCs w:val="24"/>
        </w:rPr>
        <w:t xml:space="preserve"> </w:t>
      </w:r>
      <w:r w:rsidR="00234201" w:rsidRPr="000634A2">
        <w:rPr>
          <w:rFonts w:ascii="Book Antiqua" w:hAnsi="Book Antiqua" w:cs="Times New Roman"/>
          <w:color w:val="000000" w:themeColor="text1"/>
          <w:sz w:val="24"/>
          <w:szCs w:val="24"/>
        </w:rPr>
        <w:t xml:space="preserve">Except for tumor recurrence, </w:t>
      </w:r>
      <w:r w:rsidR="002565A0" w:rsidRPr="000634A2">
        <w:rPr>
          <w:rFonts w:ascii="Book Antiqua" w:hAnsi="Book Antiqua" w:cs="Times New Roman"/>
          <w:color w:val="000000" w:themeColor="text1"/>
          <w:sz w:val="24"/>
          <w:szCs w:val="24"/>
        </w:rPr>
        <w:t>metabolic problems</w:t>
      </w:r>
      <w:r w:rsidR="00EA2583" w:rsidRPr="000634A2">
        <w:rPr>
          <w:rFonts w:ascii="Book Antiqua" w:hAnsi="Book Antiqua" w:cs="Times New Roman"/>
          <w:color w:val="000000" w:themeColor="text1"/>
          <w:sz w:val="24"/>
          <w:szCs w:val="24"/>
        </w:rPr>
        <w:t xml:space="preserve"> </w:t>
      </w:r>
      <w:r w:rsidR="002C3F2B" w:rsidRPr="000634A2">
        <w:rPr>
          <w:rFonts w:ascii="Book Antiqua" w:hAnsi="Book Antiqua" w:cs="Times New Roman"/>
          <w:color w:val="000000" w:themeColor="text1"/>
          <w:sz w:val="24"/>
          <w:szCs w:val="24"/>
        </w:rPr>
        <w:t>endocrine and exocrine insufficiency</w:t>
      </w:r>
      <w:r w:rsidR="00EA2583" w:rsidRPr="000634A2">
        <w:rPr>
          <w:rFonts w:ascii="Book Antiqua" w:hAnsi="Book Antiqua" w:cs="Times New Roman"/>
          <w:color w:val="000000" w:themeColor="text1"/>
          <w:sz w:val="24"/>
          <w:szCs w:val="24"/>
        </w:rPr>
        <w:t xml:space="preserve"> </w:t>
      </w:r>
      <w:r w:rsidR="008C0FF2" w:rsidRPr="000634A2">
        <w:rPr>
          <w:rFonts w:ascii="Book Antiqua" w:hAnsi="Book Antiqua" w:cs="Times New Roman"/>
          <w:color w:val="000000" w:themeColor="text1"/>
          <w:sz w:val="24"/>
          <w:szCs w:val="24"/>
        </w:rPr>
        <w:t xml:space="preserve">caused by </w:t>
      </w:r>
      <w:r w:rsidR="000E2502" w:rsidRPr="000634A2">
        <w:rPr>
          <w:rFonts w:ascii="Book Antiqua" w:hAnsi="Book Antiqua" w:cs="Times New Roman"/>
          <w:color w:val="000000" w:themeColor="text1"/>
          <w:sz w:val="24"/>
          <w:szCs w:val="24"/>
        </w:rPr>
        <w:t>the apancreatic stat</w:t>
      </w:r>
      <w:r w:rsidR="00FF3E70" w:rsidRPr="000634A2">
        <w:rPr>
          <w:rFonts w:ascii="Book Antiqua" w:hAnsi="Book Antiqua" w:cs="Times New Roman"/>
          <w:color w:val="000000" w:themeColor="text1"/>
          <w:sz w:val="24"/>
          <w:szCs w:val="24"/>
        </w:rPr>
        <w:t>e</w:t>
      </w:r>
      <w:r w:rsidR="00C2201A" w:rsidRPr="000634A2">
        <w:rPr>
          <w:rFonts w:ascii="Book Antiqua" w:hAnsi="Book Antiqua" w:cs="Times New Roman"/>
          <w:color w:val="000000" w:themeColor="text1"/>
          <w:sz w:val="24"/>
          <w:szCs w:val="24"/>
        </w:rPr>
        <w:t xml:space="preserve"> are </w:t>
      </w:r>
      <w:r w:rsidR="00836536" w:rsidRPr="000634A2">
        <w:rPr>
          <w:rFonts w:ascii="Book Antiqua" w:hAnsi="Book Antiqua" w:cs="Times New Roman"/>
          <w:color w:val="000000" w:themeColor="text1"/>
          <w:sz w:val="24"/>
          <w:szCs w:val="24"/>
        </w:rPr>
        <w:t xml:space="preserve">a matter </w:t>
      </w:r>
      <w:r w:rsidR="00141113" w:rsidRPr="000634A2">
        <w:rPr>
          <w:rFonts w:ascii="Book Antiqua" w:hAnsi="Book Antiqua" w:cs="Times New Roman"/>
          <w:color w:val="000000" w:themeColor="text1"/>
          <w:sz w:val="24"/>
          <w:szCs w:val="24"/>
        </w:rPr>
        <w:t>of continuous concerning.</w:t>
      </w:r>
      <w:r w:rsidR="00836536" w:rsidRPr="000634A2">
        <w:rPr>
          <w:rFonts w:ascii="Book Antiqua" w:hAnsi="Book Antiqua" w:cs="Times New Roman"/>
          <w:color w:val="000000" w:themeColor="text1"/>
          <w:sz w:val="24"/>
          <w:szCs w:val="24"/>
        </w:rPr>
        <w:t xml:space="preserve"> </w:t>
      </w:r>
      <w:r w:rsidR="00111A5D" w:rsidRPr="000634A2">
        <w:rPr>
          <w:rFonts w:ascii="Book Antiqua" w:hAnsi="Book Antiqua" w:cs="Times New Roman"/>
          <w:color w:val="000000" w:themeColor="text1"/>
          <w:sz w:val="24"/>
          <w:szCs w:val="24"/>
        </w:rPr>
        <w:t xml:space="preserve">In the current study, we found </w:t>
      </w:r>
      <w:r w:rsidR="00DF1F13" w:rsidRPr="000634A2">
        <w:rPr>
          <w:rFonts w:ascii="Book Antiqua" w:hAnsi="Book Antiqua" w:cs="Times New Roman"/>
          <w:color w:val="000000" w:themeColor="text1"/>
          <w:sz w:val="24"/>
          <w:szCs w:val="24"/>
        </w:rPr>
        <w:t xml:space="preserve">that high </w:t>
      </w:r>
      <w:r w:rsidR="00111A5D" w:rsidRPr="000634A2">
        <w:rPr>
          <w:rFonts w:ascii="Book Antiqua" w:hAnsi="Book Antiqua" w:cs="Times New Roman"/>
          <w:color w:val="000000" w:themeColor="text1"/>
          <w:sz w:val="24"/>
          <w:szCs w:val="24"/>
        </w:rPr>
        <w:t xml:space="preserve">early postoperative FBG and </w:t>
      </w:r>
      <w:r w:rsidR="00DF1F13" w:rsidRPr="000634A2">
        <w:rPr>
          <w:rFonts w:ascii="Book Antiqua" w:hAnsi="Book Antiqua" w:cs="Times New Roman"/>
          <w:color w:val="000000" w:themeColor="text1"/>
          <w:sz w:val="24"/>
          <w:szCs w:val="24"/>
        </w:rPr>
        <w:t xml:space="preserve">low early </w:t>
      </w:r>
      <w:r w:rsidR="00111A5D" w:rsidRPr="000634A2">
        <w:rPr>
          <w:rFonts w:ascii="Book Antiqua" w:hAnsi="Book Antiqua" w:cs="Times New Roman"/>
          <w:color w:val="000000" w:themeColor="text1"/>
          <w:sz w:val="24"/>
          <w:szCs w:val="24"/>
        </w:rPr>
        <w:t xml:space="preserve">serum prealbumin </w:t>
      </w:r>
      <w:r w:rsidR="009924FE" w:rsidRPr="000634A2">
        <w:rPr>
          <w:rFonts w:ascii="Book Antiqua" w:hAnsi="Book Antiqua" w:cs="Times New Roman"/>
          <w:color w:val="000000" w:themeColor="text1"/>
          <w:sz w:val="24"/>
          <w:szCs w:val="24"/>
        </w:rPr>
        <w:t>were</w:t>
      </w:r>
      <w:r w:rsidR="00B91B43" w:rsidRPr="000634A2">
        <w:rPr>
          <w:rFonts w:ascii="Book Antiqua" w:hAnsi="Book Antiqua" w:cs="Times New Roman"/>
          <w:color w:val="000000" w:themeColor="text1"/>
          <w:sz w:val="24"/>
          <w:szCs w:val="24"/>
        </w:rPr>
        <w:t xml:space="preserve"> </w:t>
      </w:r>
      <w:r w:rsidR="00DF1F13" w:rsidRPr="000634A2">
        <w:rPr>
          <w:rFonts w:ascii="Book Antiqua" w:hAnsi="Book Antiqua" w:cs="Times New Roman"/>
          <w:color w:val="000000" w:themeColor="text1"/>
          <w:sz w:val="24"/>
          <w:szCs w:val="24"/>
        </w:rPr>
        <w:t xml:space="preserve">significantly </w:t>
      </w:r>
      <w:r w:rsidR="00111A5D" w:rsidRPr="000634A2">
        <w:rPr>
          <w:rFonts w:ascii="Book Antiqua" w:hAnsi="Book Antiqua" w:cs="Times New Roman"/>
          <w:color w:val="000000" w:themeColor="text1"/>
          <w:sz w:val="24"/>
          <w:szCs w:val="24"/>
        </w:rPr>
        <w:t>associated with complications</w:t>
      </w:r>
      <w:r w:rsidR="00DF1F13" w:rsidRPr="000634A2">
        <w:rPr>
          <w:rFonts w:ascii="Book Antiqua" w:hAnsi="Book Antiqua" w:cs="Times New Roman"/>
          <w:color w:val="000000" w:themeColor="text1"/>
          <w:sz w:val="24"/>
          <w:szCs w:val="24"/>
        </w:rPr>
        <w:t xml:space="preserve"> after TP</w:t>
      </w:r>
      <w:r w:rsidR="00735796" w:rsidRPr="000634A2">
        <w:rPr>
          <w:rFonts w:ascii="Book Antiqua" w:hAnsi="Book Antiqua" w:cs="Times New Roman"/>
          <w:color w:val="000000" w:themeColor="text1"/>
          <w:sz w:val="24"/>
          <w:szCs w:val="24"/>
        </w:rPr>
        <w:t>, respectively</w:t>
      </w:r>
      <w:r w:rsidR="00111A5D" w:rsidRPr="000634A2">
        <w:rPr>
          <w:rFonts w:ascii="Book Antiqua" w:hAnsi="Book Antiqua" w:cs="Times New Roman"/>
          <w:color w:val="000000" w:themeColor="text1"/>
          <w:sz w:val="24"/>
          <w:szCs w:val="24"/>
        </w:rPr>
        <w:t xml:space="preserve">. </w:t>
      </w:r>
      <w:r w:rsidR="00DF1F13" w:rsidRPr="000634A2">
        <w:rPr>
          <w:rFonts w:ascii="Book Antiqua" w:hAnsi="Book Antiqua" w:cs="Times New Roman"/>
          <w:color w:val="000000" w:themeColor="text1"/>
          <w:sz w:val="24"/>
          <w:szCs w:val="24"/>
        </w:rPr>
        <w:t xml:space="preserve">Patients with </w:t>
      </w:r>
      <w:r w:rsidR="00DF1F13" w:rsidRPr="000634A2">
        <w:rPr>
          <w:rFonts w:ascii="Book Antiqua" w:hAnsi="Book Antiqua" w:cs="Times New Roman"/>
          <w:color w:val="000000" w:themeColor="text1"/>
          <w:sz w:val="24"/>
          <w:szCs w:val="24"/>
        </w:rPr>
        <w:lastRenderedPageBreak/>
        <w:t>postoperative HbA1c levels over 7% had much poorer recurrence-free and overall survival than those with HbA1c levels less than 7%.</w:t>
      </w:r>
      <w:r w:rsidR="00111A5D" w:rsidRPr="000634A2">
        <w:rPr>
          <w:rFonts w:ascii="Book Antiqua" w:hAnsi="Book Antiqua" w:cs="Times New Roman"/>
          <w:color w:val="000000" w:themeColor="text1"/>
          <w:sz w:val="24"/>
          <w:szCs w:val="24"/>
        </w:rPr>
        <w:t xml:space="preserve"> In addition, we figured out long-term diabetes mellitus and alcohol history as </w:t>
      </w:r>
      <w:r w:rsidR="00767FBD" w:rsidRPr="000634A2">
        <w:rPr>
          <w:rFonts w:ascii="Book Antiqua" w:hAnsi="Book Antiqua" w:cs="Times New Roman"/>
          <w:color w:val="000000" w:themeColor="text1"/>
          <w:sz w:val="24"/>
          <w:szCs w:val="24"/>
        </w:rPr>
        <w:t xml:space="preserve">risk factors for </w:t>
      </w:r>
      <w:r w:rsidR="00111A5D" w:rsidRPr="000634A2">
        <w:rPr>
          <w:rFonts w:ascii="Book Antiqua" w:hAnsi="Book Antiqua" w:cs="Times New Roman"/>
          <w:color w:val="000000" w:themeColor="text1"/>
          <w:sz w:val="24"/>
          <w:szCs w:val="24"/>
        </w:rPr>
        <w:t>glycemic control and changes in BMI after TP, respectively.</w:t>
      </w:r>
    </w:p>
    <w:p w14:paraId="6796F410" w14:textId="75CFFB59" w:rsidR="00111A5D" w:rsidRPr="000634A2" w:rsidRDefault="00070727" w:rsidP="00111A5D">
      <w:pPr>
        <w:spacing w:line="360" w:lineRule="auto"/>
        <w:ind w:firstLineChars="100" w:firstLine="240"/>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Of note, the majority of previous studies focused on preoperative clinical parameters to evaluate short-term and long-term outcome</w:t>
      </w:r>
      <w:r w:rsidR="00AF4582" w:rsidRPr="000634A2">
        <w:rPr>
          <w:rFonts w:ascii="Book Antiqua" w:hAnsi="Book Antiqua" w:cs="Times New Roman"/>
          <w:color w:val="000000" w:themeColor="text1"/>
          <w:sz w:val="24"/>
          <w:szCs w:val="24"/>
        </w:rPr>
        <w:t>s</w:t>
      </w:r>
      <w:r w:rsidRPr="000634A2">
        <w:rPr>
          <w:rFonts w:ascii="Book Antiqua" w:hAnsi="Book Antiqua" w:cs="Times New Roman"/>
          <w:color w:val="000000" w:themeColor="text1"/>
          <w:sz w:val="24"/>
          <w:szCs w:val="24"/>
        </w:rPr>
        <w:t xml:space="preserve"> after surgery. However, given that the pancreas plays a central role in glycemic control</w:t>
      </w:r>
      <w:r w:rsidR="00D30326" w:rsidRPr="000634A2">
        <w:rPr>
          <w:rFonts w:ascii="Book Antiqua" w:hAnsi="Book Antiqua" w:cs="Times New Roman"/>
          <w:color w:val="000000" w:themeColor="text1"/>
          <w:sz w:val="24"/>
          <w:szCs w:val="24"/>
        </w:rPr>
        <w:t xml:space="preserve"> and nutritional status</w:t>
      </w:r>
      <w:r w:rsidRPr="000634A2">
        <w:rPr>
          <w:rFonts w:ascii="Book Antiqua" w:hAnsi="Book Antiqua" w:cs="Times New Roman"/>
          <w:color w:val="000000" w:themeColor="text1"/>
          <w:sz w:val="24"/>
          <w:szCs w:val="24"/>
        </w:rPr>
        <w:t xml:space="preserve">, pancreatic surgery involving resection of pancreatic parenchyma, TP in particular, breaks preoperative homeostasis and obliges the body to adapt to another new balance of glycemic and nutritional status. Thus, </w:t>
      </w:r>
      <w:r w:rsidR="000B44E2" w:rsidRPr="000634A2">
        <w:rPr>
          <w:rFonts w:ascii="Book Antiqua" w:hAnsi="Book Antiqua" w:cs="Times New Roman"/>
          <w:color w:val="000000" w:themeColor="text1"/>
          <w:sz w:val="24"/>
          <w:szCs w:val="24"/>
        </w:rPr>
        <w:t xml:space="preserve">a series of </w:t>
      </w:r>
      <w:r w:rsidRPr="000634A2">
        <w:rPr>
          <w:rFonts w:ascii="Book Antiqua" w:hAnsi="Book Antiqua" w:cs="Times New Roman"/>
          <w:color w:val="000000" w:themeColor="text1"/>
          <w:sz w:val="24"/>
          <w:szCs w:val="24"/>
        </w:rPr>
        <w:t>postoperative clinical parameters ensure the instantaneity of objective reflection of metabolism, and analyses of their association with complications, recurrence and survival may have more clinical value, compared with the preoperative ones.</w:t>
      </w:r>
      <w:r w:rsidR="00AB4FAC" w:rsidRPr="000634A2">
        <w:rPr>
          <w:rFonts w:ascii="Book Antiqua" w:hAnsi="Book Antiqua" w:cs="Times New Roman"/>
          <w:color w:val="000000" w:themeColor="text1"/>
          <w:sz w:val="24"/>
          <w:szCs w:val="24"/>
        </w:rPr>
        <w:t xml:space="preserve"> </w:t>
      </w:r>
      <w:r w:rsidR="00111A5D" w:rsidRPr="000634A2">
        <w:rPr>
          <w:rFonts w:ascii="Book Antiqua" w:hAnsi="Book Antiqua" w:cs="Times New Roman"/>
          <w:color w:val="000000" w:themeColor="text1"/>
          <w:sz w:val="24"/>
          <w:szCs w:val="24"/>
        </w:rPr>
        <w:t>In our study, we found that glycemic control</w:t>
      </w:r>
      <w:bookmarkStart w:id="92" w:name="OLE_LINK37"/>
      <w:r w:rsidR="00111A5D" w:rsidRPr="000634A2">
        <w:rPr>
          <w:rFonts w:ascii="Book Antiqua" w:hAnsi="Book Antiqua" w:cs="Times New Roman"/>
          <w:color w:val="000000" w:themeColor="text1"/>
          <w:sz w:val="24"/>
          <w:szCs w:val="24"/>
        </w:rPr>
        <w:t xml:space="preserve"> tended to</w:t>
      </w:r>
      <w:bookmarkEnd w:id="92"/>
      <w:r w:rsidR="00111A5D" w:rsidRPr="000634A2">
        <w:rPr>
          <w:rFonts w:ascii="Book Antiqua" w:hAnsi="Book Antiqua" w:cs="Times New Roman"/>
          <w:color w:val="000000" w:themeColor="text1"/>
          <w:sz w:val="24"/>
          <w:szCs w:val="24"/>
        </w:rPr>
        <w:t xml:space="preserve"> improve after an inflection point at 3 </w:t>
      </w:r>
      <w:r w:rsidR="006F4B2A" w:rsidRPr="000634A2">
        <w:rPr>
          <w:rFonts w:ascii="Book Antiqua" w:hAnsi="Book Antiqua" w:cs="Times New Roman"/>
          <w:color w:val="000000" w:themeColor="text1"/>
          <w:sz w:val="24"/>
          <w:szCs w:val="24"/>
        </w:rPr>
        <w:t>mo</w:t>
      </w:r>
      <w:r w:rsidR="00111A5D" w:rsidRPr="000634A2">
        <w:rPr>
          <w:rFonts w:ascii="Book Antiqua" w:hAnsi="Book Antiqua" w:cs="Times New Roman"/>
          <w:color w:val="000000" w:themeColor="text1"/>
          <w:sz w:val="24"/>
          <w:szCs w:val="24"/>
        </w:rPr>
        <w:t xml:space="preserve">, and </w:t>
      </w:r>
      <w:bookmarkStart w:id="93" w:name="OLE_LINK38"/>
      <w:r w:rsidR="00111A5D" w:rsidRPr="000634A2">
        <w:rPr>
          <w:rFonts w:ascii="Book Antiqua" w:hAnsi="Book Antiqua" w:cs="Times New Roman"/>
          <w:color w:val="000000" w:themeColor="text1"/>
          <w:sz w:val="24"/>
          <w:szCs w:val="24"/>
        </w:rPr>
        <w:t>nutritional status</w:t>
      </w:r>
      <w:bookmarkEnd w:id="93"/>
      <w:r w:rsidR="00111A5D" w:rsidRPr="000634A2">
        <w:rPr>
          <w:rFonts w:ascii="Book Antiqua" w:hAnsi="Book Antiqua" w:cs="Times New Roman"/>
          <w:color w:val="000000" w:themeColor="text1"/>
          <w:sz w:val="24"/>
          <w:szCs w:val="24"/>
        </w:rPr>
        <w:t xml:space="preserve"> tended to level off after reaching a nadir at 3 </w:t>
      </w:r>
      <w:r w:rsidR="006F4B2A" w:rsidRPr="000634A2">
        <w:rPr>
          <w:rFonts w:ascii="Book Antiqua" w:hAnsi="Book Antiqua" w:cs="Times New Roman"/>
          <w:color w:val="000000" w:themeColor="text1"/>
          <w:sz w:val="24"/>
          <w:szCs w:val="24"/>
        </w:rPr>
        <w:t>mo</w:t>
      </w:r>
      <w:r w:rsidR="00111A5D" w:rsidRPr="000634A2">
        <w:rPr>
          <w:rFonts w:ascii="Book Antiqua" w:hAnsi="Book Antiqua" w:cs="Times New Roman"/>
          <w:color w:val="000000" w:themeColor="text1"/>
          <w:sz w:val="24"/>
          <w:szCs w:val="24"/>
        </w:rPr>
        <w:t xml:space="preserve">. These suggest that at least 3 </w:t>
      </w:r>
      <w:r w:rsidR="006F4B2A" w:rsidRPr="000634A2">
        <w:rPr>
          <w:rFonts w:ascii="Book Antiqua" w:hAnsi="Book Antiqua" w:cs="Times New Roman"/>
          <w:color w:val="000000" w:themeColor="text1"/>
          <w:sz w:val="24"/>
          <w:szCs w:val="24"/>
        </w:rPr>
        <w:t>mo</w:t>
      </w:r>
      <w:r w:rsidR="00111A5D" w:rsidRPr="000634A2">
        <w:rPr>
          <w:rFonts w:ascii="Book Antiqua" w:hAnsi="Book Antiqua" w:cs="Times New Roman"/>
          <w:color w:val="000000" w:themeColor="text1"/>
          <w:sz w:val="24"/>
          <w:szCs w:val="24"/>
        </w:rPr>
        <w:t xml:space="preserve"> are required for patients after TP to adapt to brittle diabetes and recover nutritional status, with the help of tight glycemic management and additional nutritional support.</w:t>
      </w:r>
    </w:p>
    <w:p w14:paraId="0B8A9476" w14:textId="4E24959E" w:rsidR="00907C55" w:rsidRPr="000634A2" w:rsidRDefault="005B7A4C" w:rsidP="00111A5D">
      <w:pPr>
        <w:spacing w:line="360" w:lineRule="auto"/>
        <w:ind w:firstLineChars="100" w:firstLine="240"/>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I</w:t>
      </w:r>
      <w:r w:rsidR="001A5F58" w:rsidRPr="000634A2">
        <w:rPr>
          <w:rFonts w:ascii="Book Antiqua" w:hAnsi="Book Antiqua" w:cs="Times New Roman"/>
          <w:color w:val="000000" w:themeColor="text1"/>
          <w:sz w:val="24"/>
          <w:szCs w:val="24"/>
        </w:rPr>
        <w:t>t has been known that hyperglycemia ha</w:t>
      </w:r>
      <w:r w:rsidR="00BF6F73" w:rsidRPr="000634A2">
        <w:rPr>
          <w:rFonts w:ascii="Book Antiqua" w:hAnsi="Book Antiqua" w:cs="Times New Roman"/>
          <w:color w:val="000000" w:themeColor="text1"/>
          <w:sz w:val="24"/>
          <w:szCs w:val="24"/>
        </w:rPr>
        <w:t>s</w:t>
      </w:r>
      <w:r w:rsidR="001A5F58" w:rsidRPr="000634A2">
        <w:rPr>
          <w:rFonts w:ascii="Book Antiqua" w:hAnsi="Book Antiqua" w:cs="Times New Roman"/>
          <w:color w:val="000000" w:themeColor="text1"/>
          <w:sz w:val="24"/>
          <w:szCs w:val="24"/>
        </w:rPr>
        <w:t xml:space="preserve"> an adverse impact on</w:t>
      </w:r>
      <w:r w:rsidR="00DA07D2" w:rsidRPr="000634A2">
        <w:rPr>
          <w:rFonts w:ascii="Book Antiqua" w:hAnsi="Book Antiqua" w:cs="Times New Roman"/>
          <w:color w:val="000000" w:themeColor="text1"/>
          <w:sz w:val="24"/>
          <w:szCs w:val="24"/>
        </w:rPr>
        <w:t xml:space="preserve"> leukocyte function</w:t>
      </w:r>
      <w:r w:rsidR="00213BA3" w:rsidRPr="000634A2">
        <w:rPr>
          <w:rFonts w:ascii="Book Antiqua" w:hAnsi="Book Antiqua" w:cs="Times New Roman"/>
          <w:color w:val="000000" w:themeColor="text1"/>
          <w:sz w:val="24"/>
          <w:szCs w:val="24"/>
        </w:rPr>
        <w:t>, including</w:t>
      </w:r>
      <w:r w:rsidR="001A5F58" w:rsidRPr="000634A2">
        <w:rPr>
          <w:rFonts w:ascii="Book Antiqua" w:hAnsi="Book Antiqua" w:cs="Times New Roman"/>
          <w:color w:val="000000" w:themeColor="text1"/>
          <w:sz w:val="24"/>
          <w:szCs w:val="24"/>
        </w:rPr>
        <w:t xml:space="preserve"> granulocyte adherence, impaired phagocytosis, delayed chemotaxis and depressed </w:t>
      </w:r>
      <w:r w:rsidR="00213BA3" w:rsidRPr="000634A2">
        <w:rPr>
          <w:rFonts w:ascii="Book Antiqua" w:hAnsi="Book Antiqua" w:cs="Times New Roman"/>
          <w:color w:val="000000" w:themeColor="text1"/>
          <w:sz w:val="24"/>
          <w:szCs w:val="24"/>
        </w:rPr>
        <w:t>bactericidal capacity</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&lt;EndNote&gt;&lt;Cite&gt;&lt;Author&gt;Hanazaki&lt;/Author&gt;&lt;Year&gt;2009&lt;/Year&gt;&lt;RecNum&gt;24&lt;/RecNum&gt;&lt;DisplayText&gt;&lt;style face="superscript"&gt;[13]&lt;/style&gt;&lt;/DisplayText&gt;&lt;record&gt;&lt;rec-number&gt;24&lt;/rec-number&gt;&lt;foreign-keys&gt;&lt;key app="EN" db-id="srztesstqzv2s1ezsd7vxeejv9xssa25pzsf"&gt;24&lt;/key&gt;&lt;/foreign-keys&gt;&lt;ref-type name="Journal Article"&gt;17&lt;/ref-type&gt;&lt;contributors&gt;&lt;authors&gt;&lt;author&gt;Hanazaki, K.&lt;/author&gt;&lt;author&gt;Maeda, H.&lt;/author&gt;&lt;author&gt;Okabayashi, T.&lt;/author&gt;&lt;/authors&gt;&lt;/contributors&gt;&lt;auth-address&gt;Department of Surgery, Kochi Medical School, Kochi University, Kohasu-Okocho, Nankoku-City, Kochi 783-8505, Japan. hanazaki@kochi-u.ac.jp&lt;/auth-address&gt;&lt;titles&gt;&lt;title&gt;Relationship between perioperative glycemic control and postoperative infections&lt;/title&gt;&lt;secondary-title&gt;World J Gastroenterol&lt;/secondary-title&gt;&lt;alt-title&gt;World journal of gastroenterology&lt;/alt-title&gt;&lt;/titles&gt;&lt;pages&gt;4122-5&lt;/pages&gt;&lt;volume&gt;15&lt;/volume&gt;&lt;number&gt;33&lt;/number&gt;&lt;edition&gt;2009/09/03&lt;/edition&gt;&lt;keywords&gt;&lt;keyword&gt;Blood Glucose/analysis&lt;/keyword&gt;&lt;keyword&gt;Humans&lt;/keyword&gt;&lt;keyword&gt;Hyperglycemia/complications/*therapy&lt;/keyword&gt;&lt;keyword&gt;*Insulin Infusion Systems&lt;/keyword&gt;&lt;keyword&gt;*Perioperative Care&lt;/keyword&gt;&lt;keyword&gt;Surgical Wound Infection/*prevention &amp;amp; control&lt;/keyword&gt;&lt;/keywords&gt;&lt;dates&gt;&lt;year&gt;2009&lt;/year&gt;&lt;pub-dates&gt;&lt;date&gt;Sep 7&lt;/date&gt;&lt;/pub-dates&gt;&lt;/dates&gt;&lt;isbn&gt;2219-2840 (Electronic)&amp;#xD;1007-9327 (Linking)&lt;/isbn&gt;&lt;accession-num&gt;19725144&lt;/accession-num&gt;&lt;work-type&gt;Review&lt;/work-type&gt;&lt;urls&gt;&lt;related-urls&gt;&lt;url&gt;http://www.ncbi.nlm.nih.gov/pubmed/19725144&lt;/url&gt;&lt;/related-urls&gt;&lt;/urls&gt;&lt;custom2&gt;2738806&lt;/custom2&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13" w:tooltip="Hanazaki, 2009 #24" w:history="1">
        <w:r w:rsidR="005143EC" w:rsidRPr="000634A2">
          <w:rPr>
            <w:rFonts w:ascii="Book Antiqua" w:hAnsi="Book Antiqua" w:cs="Times New Roman"/>
            <w:noProof/>
            <w:color w:val="000000" w:themeColor="text1"/>
            <w:sz w:val="24"/>
            <w:szCs w:val="24"/>
            <w:vertAlign w:val="superscript"/>
          </w:rPr>
          <w:t>13</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213BA3" w:rsidRPr="000634A2">
        <w:rPr>
          <w:rFonts w:ascii="Book Antiqua" w:hAnsi="Book Antiqua" w:cs="Times New Roman"/>
          <w:color w:val="000000" w:themeColor="text1"/>
          <w:sz w:val="24"/>
          <w:szCs w:val="24"/>
        </w:rPr>
        <w:t xml:space="preserve">. </w:t>
      </w:r>
      <w:r w:rsidR="00FB08A8" w:rsidRPr="000634A2">
        <w:rPr>
          <w:rFonts w:ascii="Book Antiqua" w:hAnsi="Book Antiqua" w:cs="Times New Roman"/>
          <w:color w:val="000000" w:themeColor="text1"/>
          <w:sz w:val="24"/>
          <w:szCs w:val="24"/>
        </w:rPr>
        <w:t xml:space="preserve">The degree of hyperglycemia as low as </w:t>
      </w:r>
      <w:r w:rsidR="002D4B3D" w:rsidRPr="000634A2">
        <w:rPr>
          <w:rFonts w:ascii="Book Antiqua" w:hAnsi="Book Antiqua" w:cs="Times New Roman"/>
          <w:color w:val="000000" w:themeColor="text1"/>
          <w:sz w:val="24"/>
          <w:szCs w:val="24"/>
        </w:rPr>
        <w:t>200 mg/d</w:t>
      </w:r>
      <w:r w:rsidR="006F4B2A" w:rsidRPr="000634A2">
        <w:rPr>
          <w:rFonts w:ascii="Book Antiqua" w:hAnsi="Book Antiqua" w:cs="Times New Roman"/>
          <w:color w:val="000000" w:themeColor="text1"/>
          <w:sz w:val="24"/>
          <w:szCs w:val="24"/>
        </w:rPr>
        <w:t>L</w:t>
      </w:r>
      <w:r w:rsidR="00FB08A8" w:rsidRPr="000634A2">
        <w:rPr>
          <w:rFonts w:ascii="Book Antiqua" w:hAnsi="Book Antiqua" w:cs="Times New Roman"/>
          <w:color w:val="000000" w:themeColor="text1"/>
          <w:sz w:val="24"/>
          <w:szCs w:val="24"/>
        </w:rPr>
        <w:t xml:space="preserve"> has been demonstrated to impair phagocytic function</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&lt;EndNote&gt;&lt;Cite&gt;&lt;Author&gt;MacRury&lt;/Author&gt;&lt;Year&gt;1989&lt;/Year&gt;&lt;RecNum&gt;25&lt;/RecNum&gt;&lt;DisplayText&gt;&lt;style face="superscript"&gt;[14]&lt;/style&gt;&lt;/DisplayText&gt;&lt;record&gt;&lt;rec-number&gt;25&lt;/rec-number&gt;&lt;foreign-keys&gt;&lt;key app="EN" db-id="srztesstqzv2s1ezsd7vxeejv9xssa25pzsf"&gt;25&lt;/key&gt;&lt;/foreign-keys&gt;&lt;ref-type name="Journal Article"&gt;17&lt;/ref-type&gt;&lt;contributors&gt;&lt;authors&gt;&lt;author&gt;MacRury, S. M.&lt;/author&gt;&lt;author&gt;Gemmell, C. G.&lt;/author&gt;&lt;author&gt;Paterson, K. R.&lt;/author&gt;&lt;author&gt;MacCuish, A. C.&lt;/author&gt;&lt;/authors&gt;&lt;/contributors&gt;&lt;auth-address&gt;Diabetic Unit, Glasgow Royal Infirmary, Scotland.&lt;/auth-address&gt;&lt;titles&gt;&lt;title&gt;Changes in phagocytic function with glycaemic control in diabetic patients&lt;/title&gt;&lt;secondary-title&gt;J Clin Pathol&lt;/secondary-title&gt;&lt;alt-title&gt;Journal of clinical pathology&lt;/alt-title&gt;&lt;/titles&gt;&lt;pages&gt;1143-7&lt;/pages&gt;&lt;volume&gt;42&lt;/volume&gt;&lt;number&gt;11&lt;/number&gt;&lt;edition&gt;1989/11/01&lt;/edition&gt;&lt;keywords&gt;&lt;keyword&gt;Adult&lt;/keyword&gt;&lt;keyword&gt;Aged&lt;/keyword&gt;&lt;keyword&gt;Diabetes Mellitus, Type 2/blood/*immunology&lt;/keyword&gt;&lt;keyword&gt;Female&lt;/keyword&gt;&lt;keyword&gt;Hemoglobin A, Glycosylated/*metabolism&lt;/keyword&gt;&lt;keyword&gt;Humans&lt;/keyword&gt;&lt;keyword&gt;Luminescent Measurements&lt;/keyword&gt;&lt;keyword&gt;Male&lt;/keyword&gt;&lt;keyword&gt;Middle Aged&lt;/keyword&gt;&lt;keyword&gt;*Phagocytosis&lt;/keyword&gt;&lt;/keywords&gt;&lt;dates&gt;&lt;year&gt;1989&lt;/year&gt;&lt;pub-dates&gt;&lt;date&gt;Nov&lt;/date&gt;&lt;/pub-dates&gt;&lt;/dates&gt;&lt;isbn&gt;0021-9746 (Print)&amp;#xD;0021-9746 (Linking)&lt;/isbn&gt;&lt;accession-num&gt;2584425&lt;/accession-num&gt;&lt;urls&gt;&lt;related-urls&gt;&lt;url&gt;http://www.ncbi.nlm.nih.gov/pubmed/2584425&lt;/url&gt;&lt;/related-urls&gt;&lt;/urls&gt;&lt;custom2&gt;501970&lt;/custom2&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14" w:tooltip="MacRury, 1989 #25" w:history="1">
        <w:r w:rsidR="005143EC" w:rsidRPr="000634A2">
          <w:rPr>
            <w:rFonts w:ascii="Book Antiqua" w:hAnsi="Book Antiqua" w:cs="Times New Roman"/>
            <w:noProof/>
            <w:color w:val="000000" w:themeColor="text1"/>
            <w:sz w:val="24"/>
            <w:szCs w:val="24"/>
            <w:vertAlign w:val="superscript"/>
          </w:rPr>
          <w:t>14</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FB08A8" w:rsidRPr="000634A2">
        <w:rPr>
          <w:rFonts w:ascii="Book Antiqua" w:hAnsi="Book Antiqua" w:cs="Times New Roman"/>
          <w:color w:val="000000" w:themeColor="text1"/>
          <w:sz w:val="24"/>
          <w:szCs w:val="24"/>
        </w:rPr>
        <w:t>.</w:t>
      </w:r>
      <w:r w:rsidR="00693953" w:rsidRPr="000634A2">
        <w:rPr>
          <w:rFonts w:ascii="Book Antiqua" w:hAnsi="Book Antiqua" w:cs="Times New Roman"/>
          <w:color w:val="000000" w:themeColor="text1"/>
          <w:sz w:val="24"/>
          <w:szCs w:val="24"/>
        </w:rPr>
        <w:t xml:space="preserve"> </w:t>
      </w:r>
      <w:r w:rsidR="00AC6FAD" w:rsidRPr="000634A2">
        <w:rPr>
          <w:rFonts w:ascii="Book Antiqua" w:hAnsi="Book Antiqua" w:cs="Times New Roman"/>
          <w:color w:val="000000" w:themeColor="text1"/>
          <w:sz w:val="24"/>
          <w:szCs w:val="24"/>
        </w:rPr>
        <w:t xml:space="preserve">In hepato-biliary-pancreatic surgery, </w:t>
      </w:r>
      <w:bookmarkStart w:id="94" w:name="OLE_LINK40"/>
      <w:r w:rsidR="00DC5A23" w:rsidRPr="000634A2">
        <w:rPr>
          <w:rFonts w:ascii="Book Antiqua" w:hAnsi="Book Antiqua" w:cs="Times New Roman"/>
          <w:color w:val="000000" w:themeColor="text1"/>
          <w:sz w:val="24"/>
          <w:szCs w:val="24"/>
        </w:rPr>
        <w:t xml:space="preserve">the </w:t>
      </w:r>
      <w:r w:rsidR="000F6AF1" w:rsidRPr="000634A2">
        <w:rPr>
          <w:rFonts w:ascii="Book Antiqua" w:hAnsi="Book Antiqua" w:cs="Times New Roman"/>
          <w:color w:val="000000" w:themeColor="text1"/>
          <w:sz w:val="24"/>
          <w:szCs w:val="24"/>
        </w:rPr>
        <w:t>surgical site</w:t>
      </w:r>
      <w:r w:rsidR="00DF4A92" w:rsidRPr="000634A2">
        <w:rPr>
          <w:rFonts w:ascii="Book Antiqua" w:hAnsi="Book Antiqua" w:cs="Times New Roman"/>
          <w:color w:val="000000" w:themeColor="text1"/>
          <w:sz w:val="24"/>
          <w:szCs w:val="24"/>
        </w:rPr>
        <w:t xml:space="preserve"> infection rate was 20%</w:t>
      </w:r>
      <w:bookmarkEnd w:id="94"/>
      <w:r w:rsidR="00DF4A92" w:rsidRPr="000634A2">
        <w:rPr>
          <w:rFonts w:ascii="Book Antiqua" w:hAnsi="Book Antiqua" w:cs="Times New Roman"/>
          <w:color w:val="000000" w:themeColor="text1"/>
          <w:sz w:val="24"/>
          <w:szCs w:val="24"/>
        </w:rPr>
        <w:t xml:space="preserve"> among patients </w:t>
      </w:r>
      <w:r w:rsidR="002B5A1A" w:rsidRPr="000634A2">
        <w:rPr>
          <w:rFonts w:ascii="Book Antiqua" w:hAnsi="Book Antiqua" w:cs="Times New Roman"/>
          <w:color w:val="000000" w:themeColor="text1"/>
          <w:sz w:val="24"/>
          <w:szCs w:val="24"/>
        </w:rPr>
        <w:t>with</w:t>
      </w:r>
      <w:r w:rsidR="00DF4A92" w:rsidRPr="000634A2">
        <w:rPr>
          <w:rFonts w:ascii="Book Antiqua" w:hAnsi="Book Antiqua" w:cs="Times New Roman"/>
          <w:color w:val="000000" w:themeColor="text1"/>
          <w:sz w:val="24"/>
          <w:szCs w:val="24"/>
        </w:rPr>
        <w:t xml:space="preserve"> </w:t>
      </w:r>
      <w:bookmarkStart w:id="95" w:name="OLE_LINK39"/>
      <w:r w:rsidR="002B5A1A" w:rsidRPr="000634A2">
        <w:rPr>
          <w:rFonts w:ascii="Book Antiqua" w:hAnsi="Book Antiqua" w:cs="Times New Roman"/>
          <w:color w:val="000000" w:themeColor="text1"/>
          <w:sz w:val="24"/>
          <w:szCs w:val="24"/>
        </w:rPr>
        <w:t>serum</w:t>
      </w:r>
      <w:r w:rsidR="00DF4A92" w:rsidRPr="000634A2">
        <w:rPr>
          <w:rFonts w:ascii="Book Antiqua" w:hAnsi="Book Antiqua" w:cs="Times New Roman"/>
          <w:color w:val="000000" w:themeColor="text1"/>
          <w:sz w:val="24"/>
          <w:szCs w:val="24"/>
        </w:rPr>
        <w:t xml:space="preserve"> glucose level</w:t>
      </w:r>
      <w:r w:rsidR="002B5A1A" w:rsidRPr="000634A2">
        <w:rPr>
          <w:rFonts w:ascii="Book Antiqua" w:hAnsi="Book Antiqua" w:cs="Times New Roman"/>
          <w:color w:val="000000" w:themeColor="text1"/>
          <w:sz w:val="24"/>
          <w:szCs w:val="24"/>
        </w:rPr>
        <w:t>s</w:t>
      </w:r>
      <w:r w:rsidR="00DF4A92" w:rsidRPr="000634A2">
        <w:rPr>
          <w:rFonts w:ascii="Book Antiqua" w:hAnsi="Book Antiqua" w:cs="Times New Roman"/>
          <w:color w:val="000000" w:themeColor="text1"/>
          <w:sz w:val="24"/>
          <w:szCs w:val="24"/>
        </w:rPr>
        <w:t xml:space="preserve"> less than </w:t>
      </w:r>
      <w:bookmarkEnd w:id="95"/>
      <w:r w:rsidR="002D4B3D" w:rsidRPr="000634A2">
        <w:rPr>
          <w:rFonts w:ascii="Book Antiqua" w:hAnsi="Book Antiqua" w:cs="Times New Roman"/>
          <w:color w:val="000000" w:themeColor="text1"/>
          <w:sz w:val="24"/>
          <w:szCs w:val="24"/>
        </w:rPr>
        <w:t>200 mg/d</w:t>
      </w:r>
      <w:r w:rsidR="006F4B2A" w:rsidRPr="000634A2">
        <w:rPr>
          <w:rFonts w:ascii="Book Antiqua" w:hAnsi="Book Antiqua" w:cs="Times New Roman"/>
          <w:color w:val="000000" w:themeColor="text1"/>
          <w:sz w:val="24"/>
          <w:szCs w:val="24"/>
        </w:rPr>
        <w:t>L</w:t>
      </w:r>
      <w:r w:rsidR="002B5A1A" w:rsidRPr="000634A2">
        <w:rPr>
          <w:rFonts w:ascii="Book Antiqua" w:hAnsi="Book Antiqua" w:cs="Times New Roman"/>
          <w:color w:val="000000" w:themeColor="text1"/>
          <w:sz w:val="24"/>
          <w:szCs w:val="24"/>
        </w:rPr>
        <w:t xml:space="preserve">, which was significantly better than the rates of 52% among patients with serum glucose levels over </w:t>
      </w:r>
      <w:r w:rsidR="002D4B3D" w:rsidRPr="000634A2">
        <w:rPr>
          <w:rFonts w:ascii="Book Antiqua" w:hAnsi="Book Antiqua" w:cs="Times New Roman"/>
          <w:color w:val="000000" w:themeColor="text1"/>
          <w:sz w:val="24"/>
          <w:szCs w:val="24"/>
        </w:rPr>
        <w:t>200 mg/d</w:t>
      </w:r>
      <w:r w:rsidR="006F4B2A" w:rsidRPr="000634A2">
        <w:rPr>
          <w:rFonts w:ascii="Book Antiqua" w:hAnsi="Book Antiqua" w:cs="Times New Roman"/>
          <w:color w:val="000000" w:themeColor="text1"/>
          <w:sz w:val="24"/>
          <w:szCs w:val="24"/>
        </w:rPr>
        <w:t>L</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&lt;EndNote&gt;&lt;Cite&gt;&lt;Author&gt;Ambiru&lt;/Author&gt;&lt;Year&gt;2008&lt;/Year&gt;&lt;RecNum&gt;26&lt;/RecNum&gt;&lt;DisplayText&gt;&lt;style face="superscript"&gt;[15]&lt;/style&gt;&lt;/DisplayText&gt;&lt;record&gt;&lt;rec-number&gt;26&lt;/rec-number&gt;&lt;foreign-keys&gt;&lt;key app="EN" db-id="srztesstqzv2s1ezsd7vxeejv9xssa25pzsf"&gt;26&lt;/key&gt;&lt;/foreign-keys&gt;&lt;ref-type name="Journal Article"&gt;17&lt;/ref-type&gt;&lt;contributors&gt;&lt;authors&gt;&lt;author&gt;Ambiru, S.&lt;/author&gt;&lt;author&gt;Kato, A.&lt;/author&gt;&lt;author&gt;Kimura, F.&lt;/author&gt;&lt;author&gt;Shimizu, H.&lt;/author&gt;&lt;author&gt;Yoshidome, H.&lt;/author&gt;&lt;author&gt;Otsuka, M.&lt;/author&gt;&lt;author&gt;Miyazaki, M.&lt;/author&gt;&lt;/authors&gt;&lt;/contributors&gt;&lt;auth-address&gt;Surgical Centre, Chiba University Hospital, 1-8-1 Inohana, Chiba 260-8677, Japan.&lt;/auth-address&gt;&lt;titles&gt;&lt;title&gt;Poor postoperative blood glucose control increases surgical site infections after surgery for hepato-biliary-pancreatic cancer: a prospective study in a high-volume institute in Japan&lt;/title&gt;&lt;secondary-title&gt;J Hosp Infect&lt;/secondary-title&gt;&lt;alt-title&gt;The Journal of hospital infection&lt;/alt-title&gt;&lt;/titles&gt;&lt;pages&gt;230-3&lt;/pages&gt;&lt;volume&gt;68&lt;/volume&gt;&lt;number&gt;3&lt;/number&gt;&lt;edition&gt;2008/02/26&lt;/edition&gt;&lt;keywords&gt;&lt;keyword&gt;Biliary Tract Neoplasms/*surgery&lt;/keyword&gt;&lt;keyword&gt;Blood Glucose/*drug effects&lt;/keyword&gt;&lt;keyword&gt;Digestive System Surgical Procedures/*adverse effects&lt;/keyword&gt;&lt;keyword&gt;Humans&lt;/keyword&gt;&lt;keyword&gt;Hypoglycemic Agents/therapeutic use&lt;/keyword&gt;&lt;keyword&gt;Insulin/therapeutic use&lt;/keyword&gt;&lt;keyword&gt;Japan/epidemiology&lt;/keyword&gt;&lt;keyword&gt;Liver Neoplasms/*surgery&lt;/keyword&gt;&lt;keyword&gt;Pancreatic Neoplasms/*surgery&lt;/keyword&gt;&lt;keyword&gt;Postoperative Period&lt;/keyword&gt;&lt;keyword&gt;Prospective Studies&lt;/keyword&gt;&lt;keyword&gt;Surgical Wound Infection/epidemiology/*metabolism&lt;/keyword&gt;&lt;/keywords&gt;&lt;dates&gt;&lt;year&gt;2008&lt;/year&gt;&lt;pub-dates&gt;&lt;date&gt;Mar&lt;/date&gt;&lt;/pub-dates&gt;&lt;/dates&gt;&lt;isbn&gt;0195-6701 (Print)&amp;#xD;0195-6701 (Linking)&lt;/isbn&gt;&lt;accession-num&gt;18294725&lt;/accession-num&gt;&lt;urls&gt;&lt;related-urls&gt;&lt;url&gt;http://www.ncbi.nlm.nih.gov/pubmed/18294725&lt;/url&gt;&lt;/related-urls&gt;&lt;/urls&gt;&lt;electronic-resource-num&gt;10.1016/j.jhin.2007.12.002&lt;/electronic-resource-num&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15" w:tooltip="Ambiru, 2008 #26" w:history="1">
        <w:r w:rsidR="005143EC" w:rsidRPr="000634A2">
          <w:rPr>
            <w:rFonts w:ascii="Book Antiqua" w:hAnsi="Book Antiqua" w:cs="Times New Roman"/>
            <w:noProof/>
            <w:color w:val="000000" w:themeColor="text1"/>
            <w:sz w:val="24"/>
            <w:szCs w:val="24"/>
            <w:vertAlign w:val="superscript"/>
          </w:rPr>
          <w:t>15</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2B5A1A" w:rsidRPr="000634A2">
        <w:rPr>
          <w:rFonts w:ascii="Book Antiqua" w:hAnsi="Book Antiqua" w:cs="Times New Roman"/>
          <w:color w:val="000000" w:themeColor="text1"/>
          <w:sz w:val="24"/>
          <w:szCs w:val="24"/>
        </w:rPr>
        <w:t>.</w:t>
      </w:r>
      <w:r w:rsidR="00101DE3" w:rsidRPr="000634A2">
        <w:rPr>
          <w:rFonts w:ascii="Book Antiqua" w:hAnsi="Book Antiqua" w:cs="Times New Roman"/>
          <w:color w:val="000000" w:themeColor="text1"/>
          <w:sz w:val="24"/>
          <w:szCs w:val="24"/>
        </w:rPr>
        <w:t xml:space="preserve"> </w:t>
      </w:r>
      <w:r w:rsidR="005671EA" w:rsidRPr="000634A2">
        <w:rPr>
          <w:rFonts w:ascii="Book Antiqua" w:hAnsi="Book Antiqua" w:cs="Times New Roman"/>
          <w:color w:val="000000" w:themeColor="text1"/>
          <w:sz w:val="24"/>
          <w:szCs w:val="24"/>
        </w:rPr>
        <w:t>The rates of infectious and noninfectious complications and mortality increased parallel to the degree of hyperglycemia</w:t>
      </w:r>
      <w:r w:rsidR="00515D36" w:rsidRPr="000634A2">
        <w:rPr>
          <w:rFonts w:ascii="Book Antiqua" w:hAnsi="Book Antiqua" w:cs="Times New Roman"/>
          <w:color w:val="000000" w:themeColor="text1"/>
          <w:sz w:val="24"/>
          <w:szCs w:val="24"/>
        </w:rPr>
        <w:fldChar w:fldCharType="begin">
          <w:fldData xml:space="preserve">PEVuZE5vdGU+PENpdGU+PEF1dGhvcj5LaXJhbjwvQXV0aG9yPjxZZWFyPjIwMTM8L1llYXI+PFJl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=
</w:fldData>
        </w:fldChar>
      </w:r>
      <w:r w:rsidR="005143EC" w:rsidRPr="000634A2">
        <w:rPr>
          <w:rFonts w:ascii="Book Antiqua" w:hAnsi="Book Antiqua" w:cs="Times New Roman"/>
          <w:color w:val="000000" w:themeColor="text1"/>
          <w:sz w:val="24"/>
          <w:szCs w:val="24"/>
        </w:rPr>
        <w:instrText xml:space="preserve"> ADDIN EN.CITE </w:instrText>
      </w:r>
      <w:r w:rsidR="005143EC" w:rsidRPr="000634A2">
        <w:rPr>
          <w:rFonts w:ascii="Book Antiqua" w:hAnsi="Book Antiqua" w:cs="Times New Roman"/>
          <w:color w:val="000000" w:themeColor="text1"/>
          <w:sz w:val="24"/>
          <w:szCs w:val="24"/>
        </w:rPr>
        <w:fldChar w:fldCharType="begin">
          <w:fldData xml:space="preserve">PEVuZE5vdGU+PENpdGU+PEF1dGhvcj5LaXJhbjwvQXV0aG9yPjxZZWFyPjIwMTM8L1llYXI+PFJl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=
</w:fldData>
        </w:fldChar>
      </w:r>
      <w:r w:rsidR="005143EC" w:rsidRPr="000634A2">
        <w:rPr>
          <w:rFonts w:ascii="Book Antiqua" w:hAnsi="Book Antiqua" w:cs="Times New Roman"/>
          <w:color w:val="000000" w:themeColor="text1"/>
          <w:sz w:val="24"/>
          <w:szCs w:val="24"/>
        </w:rPr>
        <w:instrText xml:space="preserve"> ADDIN EN.CITE.DATA </w:instrText>
      </w:r>
      <w:r w:rsidR="005143EC" w:rsidRPr="000634A2">
        <w:rPr>
          <w:rFonts w:ascii="Book Antiqua" w:hAnsi="Book Antiqua" w:cs="Times New Roman"/>
          <w:color w:val="000000" w:themeColor="text1"/>
          <w:sz w:val="24"/>
          <w:szCs w:val="24"/>
        </w:rPr>
      </w:r>
      <w:r w:rsidR="005143EC" w:rsidRPr="000634A2">
        <w:rPr>
          <w:rFonts w:ascii="Book Antiqua" w:hAnsi="Book Antiqua" w:cs="Times New Roman"/>
          <w:color w:val="000000" w:themeColor="text1"/>
          <w:sz w:val="24"/>
          <w:szCs w:val="24"/>
        </w:rPr>
        <w:fldChar w:fldCharType="end"/>
      </w:r>
      <w:r w:rsidR="00515D36" w:rsidRPr="000634A2">
        <w:rPr>
          <w:rFonts w:ascii="Book Antiqua" w:hAnsi="Book Antiqua" w:cs="Times New Roman"/>
          <w:color w:val="000000" w:themeColor="text1"/>
          <w:sz w:val="24"/>
          <w:szCs w:val="24"/>
        </w:rPr>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16" w:tooltip="Kiran, 2013 #27" w:history="1">
        <w:r w:rsidR="005143EC" w:rsidRPr="000634A2">
          <w:rPr>
            <w:rFonts w:ascii="Book Antiqua" w:hAnsi="Book Antiqua" w:cs="Times New Roman"/>
            <w:noProof/>
            <w:color w:val="000000" w:themeColor="text1"/>
            <w:sz w:val="24"/>
            <w:szCs w:val="24"/>
            <w:vertAlign w:val="superscript"/>
          </w:rPr>
          <w:t>16</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5671EA" w:rsidRPr="000634A2">
        <w:rPr>
          <w:rFonts w:ascii="Book Antiqua" w:hAnsi="Book Antiqua" w:cs="Times New Roman"/>
          <w:color w:val="000000" w:themeColor="text1"/>
          <w:sz w:val="24"/>
          <w:szCs w:val="24"/>
        </w:rPr>
        <w:t>.</w:t>
      </w:r>
      <w:r w:rsidR="00B25288" w:rsidRPr="000634A2">
        <w:rPr>
          <w:rFonts w:ascii="Book Antiqua" w:hAnsi="Book Antiqua" w:cs="Times New Roman"/>
          <w:color w:val="000000" w:themeColor="text1"/>
          <w:sz w:val="24"/>
          <w:szCs w:val="24"/>
        </w:rPr>
        <w:t xml:space="preserve"> </w:t>
      </w:r>
      <w:r w:rsidR="00FD6D31" w:rsidRPr="000634A2">
        <w:rPr>
          <w:rFonts w:ascii="Book Antiqua" w:hAnsi="Book Antiqua" w:cs="Times New Roman"/>
          <w:color w:val="000000" w:themeColor="text1"/>
          <w:sz w:val="24"/>
          <w:szCs w:val="24"/>
        </w:rPr>
        <w:t xml:space="preserve">Our study indicated that a higher </w:t>
      </w:r>
      <w:bookmarkStart w:id="96" w:name="OLE_LINK46"/>
      <w:bookmarkStart w:id="97" w:name="OLE_LINK47"/>
      <w:r w:rsidR="00FD6D31" w:rsidRPr="000634A2">
        <w:rPr>
          <w:rFonts w:ascii="Book Antiqua" w:hAnsi="Book Antiqua" w:cs="Times New Roman"/>
          <w:color w:val="000000" w:themeColor="text1"/>
          <w:sz w:val="24"/>
          <w:szCs w:val="24"/>
        </w:rPr>
        <w:t>early postoperative</w:t>
      </w:r>
      <w:bookmarkEnd w:id="96"/>
      <w:bookmarkEnd w:id="97"/>
      <w:r w:rsidR="00FD6D31" w:rsidRPr="000634A2">
        <w:rPr>
          <w:rFonts w:ascii="Book Antiqua" w:hAnsi="Book Antiqua" w:cs="Times New Roman"/>
          <w:color w:val="000000" w:themeColor="text1"/>
          <w:sz w:val="24"/>
          <w:szCs w:val="24"/>
        </w:rPr>
        <w:t xml:space="preserve"> </w:t>
      </w:r>
      <w:bookmarkStart w:id="98" w:name="OLE_LINK6"/>
      <w:r w:rsidR="00FD6D31" w:rsidRPr="000634A2">
        <w:rPr>
          <w:rFonts w:ascii="Book Antiqua" w:hAnsi="Book Antiqua" w:cs="Times New Roman"/>
          <w:color w:val="000000" w:themeColor="text1"/>
          <w:sz w:val="24"/>
          <w:szCs w:val="24"/>
        </w:rPr>
        <w:t>FBG</w:t>
      </w:r>
      <w:bookmarkEnd w:id="98"/>
      <w:r w:rsidR="00FD6D31" w:rsidRPr="000634A2">
        <w:rPr>
          <w:rFonts w:ascii="Book Antiqua" w:hAnsi="Book Antiqua" w:cs="Times New Roman"/>
          <w:color w:val="000000" w:themeColor="text1"/>
          <w:sz w:val="24"/>
          <w:szCs w:val="24"/>
        </w:rPr>
        <w:t xml:space="preserve"> was associated with a higher morbidity rate (69.6%) compared with a rate of 34.5% in patients with early postoperative FBG less than 155 mg/d</w:t>
      </w:r>
      <w:r w:rsidR="006F4B2A" w:rsidRPr="000634A2">
        <w:rPr>
          <w:rFonts w:ascii="Book Antiqua" w:hAnsi="Book Antiqua" w:cs="Times New Roman"/>
          <w:color w:val="000000" w:themeColor="text1"/>
          <w:sz w:val="24"/>
          <w:szCs w:val="24"/>
        </w:rPr>
        <w:t>L</w:t>
      </w:r>
      <w:r w:rsidR="00FD6D31" w:rsidRPr="000634A2">
        <w:rPr>
          <w:rFonts w:ascii="Book Antiqua" w:hAnsi="Book Antiqua" w:cs="Times New Roman"/>
          <w:color w:val="000000" w:themeColor="text1"/>
          <w:sz w:val="24"/>
          <w:szCs w:val="24"/>
        </w:rPr>
        <w:t xml:space="preserve">. </w:t>
      </w:r>
      <w:r w:rsidR="00251F59" w:rsidRPr="000634A2">
        <w:rPr>
          <w:rFonts w:ascii="Book Antiqua" w:hAnsi="Book Antiqua" w:cs="Times New Roman"/>
          <w:color w:val="000000" w:themeColor="text1"/>
          <w:sz w:val="24"/>
          <w:szCs w:val="24"/>
        </w:rPr>
        <w:t>It is inferred</w:t>
      </w:r>
      <w:r w:rsidR="00DB4A99" w:rsidRPr="000634A2">
        <w:rPr>
          <w:rFonts w:ascii="Book Antiqua" w:hAnsi="Book Antiqua" w:cs="Times New Roman"/>
          <w:color w:val="000000" w:themeColor="text1"/>
          <w:sz w:val="24"/>
          <w:szCs w:val="24"/>
        </w:rPr>
        <w:t xml:space="preserve"> that </w:t>
      </w:r>
      <w:bookmarkStart w:id="99" w:name="OLE_LINK43"/>
      <w:bookmarkStart w:id="100" w:name="OLE_LINK44"/>
      <w:r w:rsidR="00565133" w:rsidRPr="000634A2">
        <w:rPr>
          <w:rFonts w:ascii="Book Antiqua" w:hAnsi="Book Antiqua" w:cs="Times New Roman"/>
          <w:color w:val="000000" w:themeColor="text1"/>
          <w:sz w:val="24"/>
          <w:szCs w:val="24"/>
        </w:rPr>
        <w:t xml:space="preserve">early postoperative glycemic control predicts nosocomial infection rate, and </w:t>
      </w:r>
      <w:r w:rsidR="00DB4A99" w:rsidRPr="000634A2">
        <w:rPr>
          <w:rFonts w:ascii="Book Antiqua" w:hAnsi="Book Antiqua" w:cs="Times New Roman"/>
          <w:color w:val="000000" w:themeColor="text1"/>
          <w:sz w:val="24"/>
          <w:szCs w:val="24"/>
        </w:rPr>
        <w:t>postoperative infection</w:t>
      </w:r>
      <w:r w:rsidR="00F32B59" w:rsidRPr="000634A2">
        <w:rPr>
          <w:rFonts w:ascii="Book Antiqua" w:hAnsi="Book Antiqua" w:cs="Times New Roman"/>
          <w:color w:val="000000" w:themeColor="text1"/>
          <w:sz w:val="24"/>
          <w:szCs w:val="24"/>
        </w:rPr>
        <w:t>s</w:t>
      </w:r>
      <w:bookmarkEnd w:id="99"/>
      <w:bookmarkEnd w:id="100"/>
      <w:r w:rsidR="00DB4A99" w:rsidRPr="000634A2">
        <w:rPr>
          <w:rFonts w:ascii="Book Antiqua" w:hAnsi="Book Antiqua" w:cs="Times New Roman"/>
          <w:color w:val="000000" w:themeColor="text1"/>
          <w:sz w:val="24"/>
          <w:szCs w:val="24"/>
        </w:rPr>
        <w:t xml:space="preserve"> improve with good </w:t>
      </w:r>
      <w:bookmarkStart w:id="101" w:name="OLE_LINK45"/>
      <w:bookmarkStart w:id="102" w:name="OLE_LINK41"/>
      <w:bookmarkStart w:id="103" w:name="OLE_LINK42"/>
      <w:r w:rsidR="00DB4A99" w:rsidRPr="000634A2">
        <w:rPr>
          <w:rFonts w:ascii="Book Antiqua" w:hAnsi="Book Antiqua" w:cs="Times New Roman"/>
          <w:color w:val="000000" w:themeColor="text1"/>
          <w:sz w:val="24"/>
          <w:szCs w:val="24"/>
        </w:rPr>
        <w:t>glycemic</w:t>
      </w:r>
      <w:bookmarkEnd w:id="101"/>
      <w:r w:rsidR="00DB4A99" w:rsidRPr="000634A2">
        <w:rPr>
          <w:rFonts w:ascii="Book Antiqua" w:hAnsi="Book Antiqua" w:cs="Times New Roman"/>
          <w:color w:val="000000" w:themeColor="text1"/>
          <w:sz w:val="24"/>
          <w:szCs w:val="24"/>
        </w:rPr>
        <w:t xml:space="preserve"> control</w:t>
      </w:r>
      <w:bookmarkEnd w:id="102"/>
      <w:bookmarkEnd w:id="103"/>
      <w:r w:rsidR="00DB4A99" w:rsidRPr="000634A2">
        <w:rPr>
          <w:rFonts w:ascii="Book Antiqua" w:hAnsi="Book Antiqua" w:cs="Times New Roman"/>
          <w:color w:val="000000" w:themeColor="text1"/>
          <w:sz w:val="24"/>
          <w:szCs w:val="24"/>
        </w:rPr>
        <w:t>.</w:t>
      </w:r>
      <w:r w:rsidR="0019631D" w:rsidRPr="000634A2">
        <w:rPr>
          <w:rFonts w:ascii="Book Antiqua" w:hAnsi="Book Antiqua" w:cs="Times New Roman"/>
          <w:color w:val="000000" w:themeColor="text1"/>
          <w:sz w:val="24"/>
          <w:szCs w:val="24"/>
        </w:rPr>
        <w:t xml:space="preserve"> </w:t>
      </w:r>
      <w:r w:rsidR="008F7B31" w:rsidRPr="000634A2">
        <w:rPr>
          <w:rFonts w:ascii="Book Antiqua" w:hAnsi="Book Antiqua" w:cs="Times New Roman"/>
          <w:color w:val="000000" w:themeColor="text1"/>
          <w:sz w:val="24"/>
          <w:szCs w:val="24"/>
        </w:rPr>
        <w:t>In addition</w:t>
      </w:r>
      <w:r w:rsidR="0060571E" w:rsidRPr="000634A2">
        <w:rPr>
          <w:rFonts w:ascii="Book Antiqua" w:hAnsi="Book Antiqua" w:cs="Times New Roman"/>
          <w:color w:val="000000" w:themeColor="text1"/>
          <w:sz w:val="24"/>
          <w:szCs w:val="24"/>
        </w:rPr>
        <w:t xml:space="preserve">, </w:t>
      </w:r>
      <w:r w:rsidR="00917EC0" w:rsidRPr="000634A2">
        <w:rPr>
          <w:rFonts w:ascii="Book Antiqua" w:hAnsi="Book Antiqua" w:cs="Times New Roman"/>
          <w:color w:val="000000" w:themeColor="text1"/>
          <w:sz w:val="24"/>
          <w:szCs w:val="24"/>
        </w:rPr>
        <w:t xml:space="preserve">we demonstrated that </w:t>
      </w:r>
      <w:r w:rsidR="008A0616" w:rsidRPr="000634A2">
        <w:rPr>
          <w:rFonts w:ascii="Book Antiqua" w:hAnsi="Book Antiqua" w:cs="Times New Roman"/>
          <w:color w:val="000000" w:themeColor="text1"/>
          <w:sz w:val="24"/>
          <w:szCs w:val="24"/>
        </w:rPr>
        <w:t xml:space="preserve">patients with postoperatively low serum </w:t>
      </w:r>
      <w:r w:rsidR="008A0616" w:rsidRPr="000634A2">
        <w:rPr>
          <w:rFonts w:ascii="Book Antiqua" w:hAnsi="Book Antiqua" w:cs="Times New Roman"/>
          <w:color w:val="000000" w:themeColor="text1"/>
          <w:sz w:val="24"/>
          <w:szCs w:val="24"/>
        </w:rPr>
        <w:lastRenderedPageBreak/>
        <w:t>prealbumin levels had a high prevalence of complications</w:t>
      </w:r>
      <w:r w:rsidR="00BF46D9" w:rsidRPr="000634A2">
        <w:rPr>
          <w:rFonts w:ascii="Book Antiqua" w:hAnsi="Book Antiqua" w:cs="Times New Roman"/>
          <w:color w:val="000000" w:themeColor="text1"/>
          <w:sz w:val="24"/>
          <w:szCs w:val="24"/>
        </w:rPr>
        <w:t>.</w:t>
      </w:r>
      <w:r w:rsidR="009B2F7D" w:rsidRPr="000634A2">
        <w:rPr>
          <w:rFonts w:ascii="Book Antiqua" w:hAnsi="Book Antiqua" w:cs="Times New Roman"/>
          <w:color w:val="000000" w:themeColor="text1"/>
          <w:sz w:val="24"/>
          <w:szCs w:val="24"/>
        </w:rPr>
        <w:t xml:space="preserve"> </w:t>
      </w:r>
      <w:r w:rsidR="000646F8" w:rsidRPr="000634A2">
        <w:rPr>
          <w:rFonts w:ascii="Book Antiqua" w:hAnsi="Book Antiqua" w:cs="Times New Roman"/>
          <w:color w:val="000000" w:themeColor="text1"/>
          <w:sz w:val="24"/>
          <w:szCs w:val="24"/>
        </w:rPr>
        <w:t>As the frequency of postoperative pulmonary complications was also seen much more often in patients undergoing total gastrectomy, the impairment of the nutritional status was considered to be most responsible for the increased risk of postoperative pulmonary complications and abscess formation</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&lt;EndNote&gt;&lt;Cite&gt;&lt;Author&gt;Yamanaka&lt;/Author&gt;&lt;Year&gt;1989&lt;/Year&gt;&lt;RecNum&gt;28&lt;/RecNum&gt;&lt;DisplayText&gt;&lt;style face="superscript"&gt;[17]&lt;/style&gt;&lt;/DisplayText&gt;&lt;record&gt;&lt;rec-number&gt;28&lt;/rec-number&gt;&lt;foreign-keys&gt;&lt;key app="EN" db-id="srztesstqzv2s1ezsd7vxeejv9xssa25pzsf"&gt;28&lt;/key&gt;&lt;/foreign-keys&gt;&lt;ref-type name="Journal Article"&gt;17&lt;/ref-type&gt;&lt;contributors&gt;&lt;authors&gt;&lt;author&gt;Yamanaka, H.&lt;/author&gt;&lt;author&gt;Nishi, M.&lt;/author&gt;&lt;author&gt;Kanemaki, T.&lt;/author&gt;&lt;author&gt;Hosoda, N.&lt;/author&gt;&lt;author&gt;Hioki, K.&lt;/author&gt;&lt;author&gt;Yamamoto, M.&lt;/author&gt;&lt;/authors&gt;&lt;/contributors&gt;&lt;auth-address&gt;Department of Surgery, Kansai Medical University, Osaka, Japan.&lt;/auth-address&gt;&lt;titles&gt;&lt;title&gt;Preoperative nutritional assessment to predict postoperative complication in gastric cancer patients&lt;/title&gt;&lt;secondary-title&gt;JPEN J Parenter Enteral Nutr&lt;/secondary-title&gt;&lt;alt-title&gt;JPEN. Journal of parenteral and enteral nutrition&lt;/alt-title&gt;&lt;/titles&gt;&lt;pages&gt;286-91&lt;/pages&gt;&lt;volume&gt;13&lt;/volume&gt;&lt;number&gt;3&lt;/number&gt;&lt;edition&gt;1989/05/01&lt;/edition&gt;&lt;keywords&gt;&lt;keyword&gt;Humans&lt;/keyword&gt;&lt;keyword&gt;*Nutritional Status&lt;/keyword&gt;&lt;keyword&gt;*Parenteral Nutrition, Total&lt;/keyword&gt;&lt;keyword&gt;Postoperative Complications/*etiology/therapy&lt;/keyword&gt;&lt;keyword&gt;Prealbumin/analysis&lt;/keyword&gt;&lt;keyword&gt;Predictive Value of Tests&lt;/keyword&gt;&lt;keyword&gt;Prognosis&lt;/keyword&gt;&lt;keyword&gt;Prospective Studies&lt;/keyword&gt;&lt;keyword&gt;Risk Factors&lt;/keyword&gt;&lt;keyword&gt;Serum Albumin/analysis&lt;/keyword&gt;&lt;keyword&gt;Stomach Neoplasms/*surgery&lt;/keyword&gt;&lt;/keywords&gt;&lt;dates&gt;&lt;year&gt;1989&lt;/year&gt;&lt;pub-dates&gt;&lt;date&gt;May-Jun&lt;/date&gt;&lt;/pub-dates&gt;&lt;/dates&gt;&lt;isbn&gt;0148-6071 (Print)&amp;#xD;0148-6071 (Linking)&lt;/isbn&gt;&lt;accession-num&gt;2503639&lt;/accession-num&gt;&lt;urls&gt;&lt;related-urls&gt;&lt;url&gt;http://www.ncbi.nlm.nih.gov/pubmed/2503639&lt;/url&gt;&lt;/related-urls&gt;&lt;/urls&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17" w:tooltip="Yamanaka, 1989 #28" w:history="1">
        <w:r w:rsidR="005143EC" w:rsidRPr="000634A2">
          <w:rPr>
            <w:rFonts w:ascii="Book Antiqua" w:hAnsi="Book Antiqua" w:cs="Times New Roman"/>
            <w:noProof/>
            <w:color w:val="000000" w:themeColor="text1"/>
            <w:sz w:val="24"/>
            <w:szCs w:val="24"/>
            <w:vertAlign w:val="superscript"/>
          </w:rPr>
          <w:t>17</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0646F8" w:rsidRPr="000634A2">
        <w:rPr>
          <w:rFonts w:ascii="Book Antiqua" w:hAnsi="Book Antiqua" w:cs="Times New Roman"/>
          <w:color w:val="000000" w:themeColor="text1"/>
          <w:sz w:val="24"/>
          <w:szCs w:val="24"/>
        </w:rPr>
        <w:t xml:space="preserve">. </w:t>
      </w:r>
      <w:r w:rsidR="000E363A" w:rsidRPr="000634A2">
        <w:rPr>
          <w:rFonts w:ascii="Book Antiqua" w:hAnsi="Book Antiqua" w:cs="Times New Roman"/>
          <w:color w:val="000000" w:themeColor="text1"/>
          <w:sz w:val="24"/>
          <w:szCs w:val="24"/>
        </w:rPr>
        <w:t>Previous literatures have proved a significant association between prealbumin, rather than transferrin and albumin, and infectious complications or related death</w:t>
      </w:r>
      <w:r w:rsidR="00515D36" w:rsidRPr="000634A2">
        <w:rPr>
          <w:rFonts w:ascii="Book Antiqua" w:hAnsi="Book Antiqua" w:cs="Times New Roman"/>
          <w:color w:val="000000" w:themeColor="text1"/>
          <w:sz w:val="24"/>
          <w:szCs w:val="24"/>
        </w:rPr>
        <w:fldChar w:fldCharType="begin">
          <w:fldData xml:space="preserve">PEVuZE5vdGU+PENpdGU+PEF1dGhvcj5UZW1wZWw8L0F1dGhvcj48WWVhcj4yMDE1PC9ZZWFyPjxS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</w:fldData>
        </w:fldChar>
      </w:r>
      <w:r w:rsidR="005143EC" w:rsidRPr="000634A2">
        <w:rPr>
          <w:rFonts w:ascii="Book Antiqua" w:hAnsi="Book Antiqua" w:cs="Times New Roman"/>
          <w:color w:val="000000" w:themeColor="text1"/>
          <w:sz w:val="24"/>
          <w:szCs w:val="24"/>
        </w:rPr>
        <w:instrText xml:space="preserve"> ADDIN EN.CITE </w:instrText>
      </w:r>
      <w:r w:rsidR="005143EC" w:rsidRPr="000634A2">
        <w:rPr>
          <w:rFonts w:ascii="Book Antiqua" w:hAnsi="Book Antiqua" w:cs="Times New Roman"/>
          <w:color w:val="000000" w:themeColor="text1"/>
          <w:sz w:val="24"/>
          <w:szCs w:val="24"/>
        </w:rPr>
        <w:fldChar w:fldCharType="begin">
          <w:fldData xml:space="preserve">PEVuZE5vdGU+PENpdGU+PEF1dGhvcj5UZW1wZWw8L0F1dGhvcj48WWVhcj4yMDE1PC9ZZWFyPjxS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</w:fldData>
        </w:fldChar>
      </w:r>
      <w:r w:rsidR="005143EC" w:rsidRPr="000634A2">
        <w:rPr>
          <w:rFonts w:ascii="Book Antiqua" w:hAnsi="Book Antiqua" w:cs="Times New Roman"/>
          <w:color w:val="000000" w:themeColor="text1"/>
          <w:sz w:val="24"/>
          <w:szCs w:val="24"/>
        </w:rPr>
        <w:instrText xml:space="preserve"> ADDIN EN.CITE.DATA </w:instrText>
      </w:r>
      <w:r w:rsidR="005143EC" w:rsidRPr="000634A2">
        <w:rPr>
          <w:rFonts w:ascii="Book Antiqua" w:hAnsi="Book Antiqua" w:cs="Times New Roman"/>
          <w:color w:val="000000" w:themeColor="text1"/>
          <w:sz w:val="24"/>
          <w:szCs w:val="24"/>
        </w:rPr>
      </w:r>
      <w:r w:rsidR="005143EC" w:rsidRPr="000634A2">
        <w:rPr>
          <w:rFonts w:ascii="Book Antiqua" w:hAnsi="Book Antiqua" w:cs="Times New Roman"/>
          <w:color w:val="000000" w:themeColor="text1"/>
          <w:sz w:val="24"/>
          <w:szCs w:val="24"/>
        </w:rPr>
        <w:fldChar w:fldCharType="end"/>
      </w:r>
      <w:r w:rsidR="00515D36" w:rsidRPr="000634A2">
        <w:rPr>
          <w:rFonts w:ascii="Book Antiqua" w:hAnsi="Book Antiqua" w:cs="Times New Roman"/>
          <w:color w:val="000000" w:themeColor="text1"/>
          <w:sz w:val="24"/>
          <w:szCs w:val="24"/>
        </w:rPr>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18" w:tooltip="Tempel, 2015 #29" w:history="1">
        <w:r w:rsidR="005143EC" w:rsidRPr="000634A2">
          <w:rPr>
            <w:rFonts w:ascii="Book Antiqua" w:hAnsi="Book Antiqua" w:cs="Times New Roman"/>
            <w:noProof/>
            <w:color w:val="000000" w:themeColor="text1"/>
            <w:sz w:val="24"/>
            <w:szCs w:val="24"/>
            <w:vertAlign w:val="superscript"/>
          </w:rPr>
          <w:t>18</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FE4E8A" w:rsidRPr="000634A2">
        <w:rPr>
          <w:rFonts w:ascii="Book Antiqua" w:hAnsi="Book Antiqua" w:cs="Times New Roman"/>
          <w:color w:val="000000" w:themeColor="text1"/>
          <w:sz w:val="24"/>
          <w:szCs w:val="24"/>
        </w:rPr>
        <w:t>. Given physiologic</w:t>
      </w:r>
      <w:r w:rsidR="00515D36" w:rsidRPr="000634A2">
        <w:rPr>
          <w:rFonts w:ascii="Book Antiqua" w:hAnsi="Book Antiqua" w:cs="Times New Roman"/>
          <w:color w:val="000000" w:themeColor="text1"/>
          <w:sz w:val="24"/>
          <w:szCs w:val="24"/>
        </w:rPr>
        <w:t>al changes after total pancreat</w:t>
      </w:r>
      <w:r w:rsidR="00FE4E8A" w:rsidRPr="000634A2">
        <w:rPr>
          <w:rFonts w:ascii="Book Antiqua" w:hAnsi="Book Antiqua" w:cs="Times New Roman"/>
          <w:color w:val="000000" w:themeColor="text1"/>
          <w:sz w:val="24"/>
          <w:szCs w:val="24"/>
        </w:rPr>
        <w:t xml:space="preserve">ectomy and </w:t>
      </w:r>
      <w:r w:rsidR="00447A7C" w:rsidRPr="000634A2">
        <w:rPr>
          <w:rFonts w:ascii="Book Antiqua" w:hAnsi="Book Antiqua" w:cs="Times New Roman"/>
          <w:color w:val="000000" w:themeColor="text1"/>
          <w:sz w:val="24"/>
          <w:szCs w:val="24"/>
        </w:rPr>
        <w:t>approximately</w:t>
      </w:r>
      <w:r w:rsidR="00FE4E8A" w:rsidRPr="000634A2">
        <w:rPr>
          <w:rFonts w:ascii="Book Antiqua" w:hAnsi="Book Antiqua" w:cs="Times New Roman"/>
          <w:color w:val="000000" w:themeColor="text1"/>
          <w:sz w:val="24"/>
          <w:szCs w:val="24"/>
        </w:rPr>
        <w:t xml:space="preserve"> 2-day half-life of prealbumin</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&lt;EndNote&gt;&lt;Cite&gt;&lt;Author&gt;Ingenbleek&lt;/Author&gt;&lt;Year&gt;1994&lt;/Year&gt;&lt;RecNum&gt;31&lt;/RecNum&gt;&lt;DisplayText&gt;&lt;style face="superscript"&gt;[19]&lt;/style&gt;&lt;/DisplayText&gt;&lt;record&gt;&lt;rec-number&gt;31&lt;/rec-number&gt;&lt;foreign-keys&gt;&lt;key app="EN" db-id="srztesstqzv2s1ezsd7vxeejv9xssa25pzsf"&gt;31&lt;/key&gt;&lt;/foreign-keys&gt;&lt;ref-type name="Journal Article"&gt;17&lt;/ref-type&gt;&lt;contributors&gt;&lt;authors&gt;&lt;author&gt;Ingenbleek, Y.&lt;/author&gt;&lt;author&gt;Young, V.&lt;/author&gt;&lt;/authors&gt;&lt;/contributors&gt;&lt;auth-address&gt;Department of Food Sciences, University Louis-Pasteur, Illkirch, Strasbourg, France.&lt;/auth-address&gt;&lt;titles&gt;&lt;title&gt;Transthyretin (prealbumin) in health and disease: nutritional implications&lt;/title&gt;&lt;secondary-title&gt;Annu Rev Nutr&lt;/secondary-title&gt;&lt;alt-title&gt;Annual review of nutrition&lt;/alt-title&gt;&lt;/titles&gt;&lt;pages&gt;495-533&lt;/pages&gt;&lt;volume&gt;14&lt;/volume&gt;&lt;edition&gt;1994/01/01&lt;/edition&gt;&lt;keywords&gt;&lt;keyword&gt;Amino Acid Sequence&lt;/keyword&gt;&lt;keyword&gt;Animals&lt;/keyword&gt;&lt;keyword&gt;Gene Expression&lt;/keyword&gt;&lt;keyword&gt;Humans&lt;/keyword&gt;&lt;keyword&gt;Molecular Sequence Data&lt;/keyword&gt;&lt;keyword&gt;Mutation&lt;/keyword&gt;&lt;keyword&gt;Nutrition Surveys&lt;/keyword&gt;&lt;keyword&gt;*Nutritional Physiological Phenomena&lt;/keyword&gt;&lt;keyword&gt;Prealbumin/chemistry/genetics/*physiology&lt;/keyword&gt;&lt;keyword&gt;Protein Conformation&lt;/keyword&gt;&lt;keyword&gt;Stress, Physiological&lt;/keyword&gt;&lt;/keywords&gt;&lt;dates&gt;&lt;year&gt;1994&lt;/year&gt;&lt;/dates&gt;&lt;isbn&gt;0199-9885 (Print)&amp;#xD;0199-9885 (Linking)&lt;/isbn&gt;&lt;accession-num&gt;7946531&lt;/accession-num&gt;&lt;work-type&gt;Review&lt;/work-type&gt;&lt;urls&gt;&lt;related-urls&gt;&lt;url&gt;http://www.ncbi.nlm.nih.gov/pubmed/7946531&lt;/url&gt;&lt;/related-urls&gt;&lt;/urls&gt;&lt;electronic-resource-num&gt;10.1146/annurev.nu.14.070194.002431&lt;/electronic-resource-num&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19" w:tooltip="Ingenbleek, 1994 #31" w:history="1">
        <w:r w:rsidR="005143EC" w:rsidRPr="000634A2">
          <w:rPr>
            <w:rFonts w:ascii="Book Antiqua" w:hAnsi="Book Antiqua" w:cs="Times New Roman"/>
            <w:noProof/>
            <w:color w:val="000000" w:themeColor="text1"/>
            <w:sz w:val="24"/>
            <w:szCs w:val="24"/>
            <w:vertAlign w:val="superscript"/>
          </w:rPr>
          <w:t>19</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FE4E8A" w:rsidRPr="000634A2">
        <w:rPr>
          <w:rFonts w:ascii="Book Antiqua" w:hAnsi="Book Antiqua" w:cs="Times New Roman"/>
          <w:color w:val="000000" w:themeColor="text1"/>
          <w:sz w:val="24"/>
          <w:szCs w:val="24"/>
        </w:rPr>
        <w:t>, postoperative serum prealbumin is more sensitive indicator</w:t>
      </w:r>
      <w:r w:rsidR="00847E51" w:rsidRPr="000634A2">
        <w:rPr>
          <w:rFonts w:ascii="Book Antiqua" w:hAnsi="Book Antiqua" w:cs="Times New Roman"/>
          <w:color w:val="000000" w:themeColor="text1"/>
          <w:sz w:val="24"/>
          <w:szCs w:val="24"/>
        </w:rPr>
        <w:t xml:space="preserve"> than serum albumin</w:t>
      </w:r>
      <w:r w:rsidR="00FE4E8A" w:rsidRPr="000634A2">
        <w:rPr>
          <w:rFonts w:ascii="Book Antiqua" w:hAnsi="Book Antiqua" w:cs="Times New Roman"/>
          <w:color w:val="000000" w:themeColor="text1"/>
          <w:sz w:val="24"/>
          <w:szCs w:val="24"/>
        </w:rPr>
        <w:t>, and suitable for evaluation of complications.</w:t>
      </w:r>
    </w:p>
    <w:p w14:paraId="5E6E1C60" w14:textId="38C6BD00" w:rsidR="00683393" w:rsidRPr="000634A2" w:rsidRDefault="00B249B5" w:rsidP="00A16BCC">
      <w:pPr>
        <w:spacing w:line="360" w:lineRule="auto"/>
        <w:ind w:firstLineChars="100" w:firstLine="240"/>
        <w:rPr>
          <w:rFonts w:ascii="Book Antiqua" w:hAnsi="Book Antiqua" w:cs="Times New Roman"/>
          <w:color w:val="000000" w:themeColor="text1"/>
          <w:sz w:val="24"/>
          <w:szCs w:val="24"/>
        </w:rPr>
      </w:pPr>
      <w:r w:rsidRPr="000634A2">
        <w:rPr>
          <w:rFonts w:ascii="Book Antiqua" w:hAnsi="Book Antiqua" w:cs="Times New Roman"/>
          <w:color w:val="000000" w:themeColor="text1"/>
          <w:kern w:val="0"/>
          <w:sz w:val="24"/>
          <w:szCs w:val="24"/>
        </w:rPr>
        <w:t xml:space="preserve">A retrospective analysis of </w:t>
      </w:r>
      <w:r w:rsidR="00F90E82" w:rsidRPr="000634A2">
        <w:rPr>
          <w:rFonts w:ascii="Book Antiqua" w:hAnsi="Book Antiqua" w:cs="Times New Roman"/>
          <w:color w:val="000000" w:themeColor="text1"/>
          <w:kern w:val="0"/>
          <w:sz w:val="24"/>
          <w:szCs w:val="24"/>
        </w:rPr>
        <w:t>TP</w:t>
      </w:r>
      <w:r w:rsidRPr="000634A2">
        <w:rPr>
          <w:rFonts w:ascii="Book Antiqua" w:hAnsi="Book Antiqua" w:cs="Times New Roman"/>
          <w:color w:val="000000" w:themeColor="text1"/>
          <w:kern w:val="0"/>
          <w:sz w:val="24"/>
          <w:szCs w:val="24"/>
        </w:rPr>
        <w:t xml:space="preserve"> revealed </w:t>
      </w:r>
      <w:r w:rsidR="00CD4889" w:rsidRPr="000634A2">
        <w:rPr>
          <w:rFonts w:ascii="Book Antiqua" w:hAnsi="Book Antiqua" w:cs="Times New Roman"/>
          <w:color w:val="000000" w:themeColor="text1"/>
          <w:kern w:val="0"/>
          <w:sz w:val="24"/>
          <w:szCs w:val="24"/>
        </w:rPr>
        <w:t xml:space="preserve">patient gender and </w:t>
      </w:r>
      <w:r w:rsidRPr="000634A2">
        <w:rPr>
          <w:rFonts w:ascii="Book Antiqua" w:hAnsi="Book Antiqua" w:cs="Times New Roman"/>
          <w:color w:val="000000" w:themeColor="text1"/>
          <w:kern w:val="0"/>
          <w:sz w:val="24"/>
          <w:szCs w:val="24"/>
        </w:rPr>
        <w:t xml:space="preserve">tumor stage </w:t>
      </w:r>
      <w:r w:rsidR="00CD4889" w:rsidRPr="000634A2">
        <w:rPr>
          <w:rFonts w:ascii="Book Antiqua" w:hAnsi="Book Antiqua" w:cs="Times New Roman"/>
          <w:color w:val="000000" w:themeColor="text1"/>
          <w:kern w:val="0"/>
          <w:sz w:val="24"/>
          <w:szCs w:val="24"/>
        </w:rPr>
        <w:t>as factors influencing long-term survival</w:t>
      </w:r>
      <w:r w:rsidR="00515D36" w:rsidRPr="000634A2">
        <w:rPr>
          <w:rFonts w:ascii="Book Antiqua" w:hAnsi="Book Antiqua" w:cs="Times New Roman"/>
          <w:color w:val="000000" w:themeColor="text1"/>
          <w:kern w:val="0"/>
          <w:sz w:val="24"/>
          <w:szCs w:val="24"/>
        </w:rPr>
        <w:fldChar w:fldCharType="begin"/>
      </w:r>
      <w:r w:rsidR="005143EC" w:rsidRPr="000634A2">
        <w:rPr>
          <w:rFonts w:ascii="Book Antiqua" w:hAnsi="Book Antiqua" w:cs="Times New Roman"/>
          <w:color w:val="000000" w:themeColor="text1"/>
          <w:kern w:val="0"/>
          <w:sz w:val="24"/>
          <w:szCs w:val="24"/>
        </w:rPr>
        <w:instrText xml:space="preserve"> ADDIN EN.CITE &lt;EndNote&gt;&lt;Cite&gt;&lt;Author&gt;Andren-Sandberg&lt;/Author&gt;&lt;Year&gt;1983&lt;/Year&gt;&lt;RecNum&gt;32&lt;/RecNum&gt;&lt;DisplayText&gt;&lt;style face="superscript"&gt;[20]&lt;/style&gt;&lt;/DisplayText&gt;&lt;record&gt;&lt;rec-number&gt;32&lt;/rec-number&gt;&lt;foreign-keys&gt;&lt;key app="EN" db-id="srztesstqzv2s1ezsd7vxeejv9xssa25pzsf"&gt;32&lt;/key&gt;&lt;/foreign-keys&gt;&lt;ref-type name="Journal Article"&gt;17&lt;/ref-type&gt;&lt;contributors&gt;&lt;authors&gt;&lt;author&gt;Andren-Sandberg, A.&lt;/author&gt;&lt;author&gt;Ihse, I.&lt;/author&gt;&lt;/authors&gt;&lt;/contributors&gt;&lt;titles&gt;&lt;title&gt;Factors influencing survival after total pancreatectomy in patients with pancreatic cancer&lt;/title&gt;&lt;secondary-title&gt;Ann Surg&lt;/secondary-title&gt;&lt;alt-title&gt;Annals of surgery&lt;/alt-title&gt;&lt;/titles&gt;&lt;pages&gt;605-10&lt;/pages&gt;&lt;volume&gt;198&lt;/volume&gt;&lt;number&gt;5&lt;/number&gt;&lt;edition&gt;1983/11/01&lt;/edition&gt;&lt;keywords&gt;&lt;keyword&gt;Adenocarcinoma/mortality/*surgery&lt;/keyword&gt;&lt;keyword&gt;Age Factors&lt;/keyword&gt;&lt;keyword&gt;Aged&lt;/keyword&gt;&lt;keyword&gt;Anti-Bacterial Agents/therapeutic use&lt;/keyword&gt;&lt;keyword&gt;Bilirubin/blood&lt;/keyword&gt;&lt;keyword&gt;Diabetes Complications&lt;/keyword&gt;&lt;keyword&gt;Drainage&lt;/keyword&gt;&lt;keyword&gt;Female&lt;/keyword&gt;&lt;keyword&gt;Humans&lt;/keyword&gt;&lt;keyword&gt;Male&lt;/keyword&gt;&lt;keyword&gt;Neoplasm Staging&lt;/keyword&gt;&lt;keyword&gt;Pancreatectomy/*mortality&lt;/keyword&gt;&lt;keyword&gt;Pancreatic Neoplasms/mortality/*surgery&lt;/keyword&gt;&lt;keyword&gt;Retrospective Studies&lt;/keyword&gt;&lt;/keywords&gt;&lt;dates&gt;&lt;year&gt;1983&lt;/year&gt;&lt;pub-dates&gt;&lt;date&gt;Nov&lt;/date&gt;&lt;/pub-dates&gt;&lt;/dates&gt;&lt;isbn&gt;0003-4932 (Print)&amp;#xD;0003-4932 (Linking)&lt;/isbn&gt;&lt;accession-num&gt;6639161&lt;/accession-num&gt;&lt;urls&gt;&lt;related-urls&gt;&lt;url&gt;http://www.ncbi.nlm.nih.gov/pubmed/6639161&lt;/url&gt;&lt;/related-urls&gt;&lt;/urls&gt;&lt;custom2&gt;1353132&lt;/custom2&gt;&lt;language&gt;Eng&lt;/language&gt;&lt;/record&gt;&lt;/Cite&gt;&lt;/EndNote&gt;</w:instrText>
      </w:r>
      <w:r w:rsidR="00515D36" w:rsidRPr="000634A2">
        <w:rPr>
          <w:rFonts w:ascii="Book Antiqua" w:hAnsi="Book Antiqua" w:cs="Times New Roman"/>
          <w:color w:val="000000" w:themeColor="text1"/>
          <w:kern w:val="0"/>
          <w:sz w:val="24"/>
          <w:szCs w:val="24"/>
        </w:rPr>
        <w:fldChar w:fldCharType="separate"/>
      </w:r>
      <w:r w:rsidR="005143EC" w:rsidRPr="000634A2">
        <w:rPr>
          <w:rFonts w:ascii="Book Antiqua" w:hAnsi="Book Antiqua" w:cs="Times New Roman"/>
          <w:noProof/>
          <w:color w:val="000000" w:themeColor="text1"/>
          <w:kern w:val="0"/>
          <w:sz w:val="24"/>
          <w:szCs w:val="24"/>
          <w:vertAlign w:val="superscript"/>
        </w:rPr>
        <w:t>[</w:t>
      </w:r>
      <w:hyperlink w:anchor="_ENREF_20" w:tooltip="Andren-Sandberg, 1983 #32" w:history="1">
        <w:r w:rsidR="005143EC" w:rsidRPr="000634A2">
          <w:rPr>
            <w:rFonts w:ascii="Book Antiqua" w:hAnsi="Book Antiqua" w:cs="Times New Roman"/>
            <w:noProof/>
            <w:color w:val="000000" w:themeColor="text1"/>
            <w:kern w:val="0"/>
            <w:sz w:val="24"/>
            <w:szCs w:val="24"/>
            <w:vertAlign w:val="superscript"/>
          </w:rPr>
          <w:t>20</w:t>
        </w:r>
      </w:hyperlink>
      <w:r w:rsidR="005143EC" w:rsidRPr="000634A2">
        <w:rPr>
          <w:rFonts w:ascii="Book Antiqua" w:hAnsi="Book Antiqua" w:cs="Times New Roman"/>
          <w:noProof/>
          <w:color w:val="000000" w:themeColor="text1"/>
          <w:kern w:val="0"/>
          <w:sz w:val="24"/>
          <w:szCs w:val="24"/>
          <w:vertAlign w:val="superscript"/>
        </w:rPr>
        <w:t>]</w:t>
      </w:r>
      <w:r w:rsidR="00515D36" w:rsidRPr="000634A2">
        <w:rPr>
          <w:rFonts w:ascii="Book Antiqua" w:hAnsi="Book Antiqua" w:cs="Times New Roman"/>
          <w:color w:val="000000" w:themeColor="text1"/>
          <w:kern w:val="0"/>
          <w:sz w:val="24"/>
          <w:szCs w:val="24"/>
        </w:rPr>
        <w:fldChar w:fldCharType="end"/>
      </w:r>
      <w:r w:rsidR="00CD4889" w:rsidRPr="000634A2">
        <w:rPr>
          <w:rFonts w:ascii="Book Antiqua" w:hAnsi="Book Antiqua" w:cs="Times New Roman"/>
          <w:color w:val="000000" w:themeColor="text1"/>
          <w:kern w:val="0"/>
          <w:sz w:val="24"/>
          <w:szCs w:val="24"/>
        </w:rPr>
        <w:t>.</w:t>
      </w:r>
      <w:r w:rsidR="007B0198" w:rsidRPr="000634A2">
        <w:rPr>
          <w:rFonts w:ascii="Book Antiqua" w:hAnsi="Book Antiqua" w:cs="Times New Roman"/>
          <w:color w:val="000000" w:themeColor="text1"/>
          <w:kern w:val="0"/>
          <w:sz w:val="24"/>
          <w:szCs w:val="24"/>
        </w:rPr>
        <w:t xml:space="preserve"> </w:t>
      </w:r>
      <w:r w:rsidR="00830C17" w:rsidRPr="000634A2">
        <w:rPr>
          <w:rFonts w:ascii="Book Antiqua" w:hAnsi="Book Antiqua" w:cs="Times New Roman"/>
          <w:color w:val="000000" w:themeColor="text1"/>
          <w:sz w:val="24"/>
          <w:szCs w:val="24"/>
        </w:rPr>
        <w:t xml:space="preserve">However, stratification of </w:t>
      </w:r>
      <w:r w:rsidR="00C61FC3" w:rsidRPr="000634A2">
        <w:rPr>
          <w:rFonts w:ascii="Book Antiqua" w:hAnsi="Book Antiqua" w:cs="Times New Roman"/>
          <w:color w:val="000000" w:themeColor="text1"/>
          <w:sz w:val="24"/>
          <w:szCs w:val="24"/>
        </w:rPr>
        <w:t xml:space="preserve">metabolic </w:t>
      </w:r>
      <w:r w:rsidR="00830C17" w:rsidRPr="000634A2">
        <w:rPr>
          <w:rFonts w:ascii="Book Antiqua" w:hAnsi="Book Antiqua" w:cs="Times New Roman"/>
          <w:color w:val="000000" w:themeColor="text1"/>
          <w:sz w:val="24"/>
          <w:szCs w:val="24"/>
        </w:rPr>
        <w:t xml:space="preserve">factors has not been </w:t>
      </w:r>
      <w:r w:rsidR="00680B69" w:rsidRPr="000634A2">
        <w:rPr>
          <w:rFonts w:ascii="Book Antiqua" w:hAnsi="Book Antiqua" w:cs="Times New Roman"/>
          <w:color w:val="000000" w:themeColor="text1"/>
          <w:sz w:val="24"/>
          <w:szCs w:val="24"/>
        </w:rPr>
        <w:t xml:space="preserve">unequivocally </w:t>
      </w:r>
      <w:r w:rsidR="00830C17" w:rsidRPr="000634A2">
        <w:rPr>
          <w:rFonts w:ascii="Book Antiqua" w:hAnsi="Book Antiqua" w:cs="Times New Roman"/>
          <w:color w:val="000000" w:themeColor="text1"/>
          <w:sz w:val="24"/>
          <w:szCs w:val="24"/>
        </w:rPr>
        <w:t xml:space="preserve">established to further benefit patients </w:t>
      </w:r>
      <w:r w:rsidR="005A6DDA" w:rsidRPr="000634A2">
        <w:rPr>
          <w:rFonts w:ascii="Book Antiqua" w:hAnsi="Book Antiqua" w:cs="Times New Roman"/>
          <w:color w:val="000000" w:themeColor="text1"/>
          <w:sz w:val="24"/>
          <w:szCs w:val="24"/>
        </w:rPr>
        <w:t>undergoing</w:t>
      </w:r>
      <w:r w:rsidR="00830C17" w:rsidRPr="000634A2">
        <w:rPr>
          <w:rFonts w:ascii="Book Antiqua" w:hAnsi="Book Antiqua" w:cs="Times New Roman"/>
          <w:color w:val="000000" w:themeColor="text1"/>
          <w:sz w:val="24"/>
          <w:szCs w:val="24"/>
        </w:rPr>
        <w:t xml:space="preserve"> </w:t>
      </w:r>
      <w:r w:rsidR="00F90E82" w:rsidRPr="000634A2">
        <w:rPr>
          <w:rFonts w:ascii="Book Antiqua" w:hAnsi="Book Antiqua" w:cs="Times New Roman"/>
          <w:color w:val="000000" w:themeColor="text1"/>
          <w:sz w:val="24"/>
          <w:szCs w:val="24"/>
        </w:rPr>
        <w:t>TP</w:t>
      </w:r>
      <w:r w:rsidR="00FE57E3" w:rsidRPr="000634A2">
        <w:rPr>
          <w:rFonts w:ascii="Book Antiqua" w:hAnsi="Book Antiqua" w:cs="Times New Roman"/>
          <w:color w:val="000000" w:themeColor="text1"/>
          <w:sz w:val="24"/>
          <w:szCs w:val="24"/>
        </w:rPr>
        <w:t xml:space="preserve">. </w:t>
      </w:r>
      <w:r w:rsidR="001B4F36" w:rsidRPr="000634A2">
        <w:rPr>
          <w:rFonts w:ascii="Book Antiqua" w:hAnsi="Book Antiqua" w:cs="Times New Roman"/>
          <w:color w:val="000000" w:themeColor="text1"/>
          <w:sz w:val="24"/>
          <w:szCs w:val="24"/>
        </w:rPr>
        <w:t>Cheon</w:t>
      </w:r>
      <w:r w:rsidR="001B4F36" w:rsidRPr="000634A2">
        <w:rPr>
          <w:rFonts w:ascii="Book Antiqua" w:hAnsi="Book Antiqua" w:cs="Times New Roman"/>
          <w:i/>
          <w:color w:val="000000" w:themeColor="text1"/>
          <w:sz w:val="24"/>
          <w:szCs w:val="24"/>
        </w:rPr>
        <w:t xml:space="preserve"> et al</w:t>
      </w:r>
      <w:r w:rsidR="006F4B2A" w:rsidRPr="000634A2">
        <w:rPr>
          <w:rFonts w:ascii="Book Antiqua" w:hAnsi="Book Antiqua" w:cs="Times New Roman"/>
          <w:color w:val="000000" w:themeColor="text1"/>
          <w:sz w:val="24"/>
          <w:szCs w:val="24"/>
        </w:rPr>
        <w:fldChar w:fldCharType="begin">
          <w:fldData xml:space="preserve">PEVuZE5vdGU+PENpdGU+PEF1dGhvcj5DaGVvbjwvQXV0aG9yPjxZZWFyPjIwMTQ8L1llYXI+PFJl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</w:fldData>
        </w:fldChar>
      </w:r>
      <w:r w:rsidR="006F4B2A" w:rsidRPr="000634A2">
        <w:rPr>
          <w:rFonts w:ascii="Book Antiqua" w:hAnsi="Book Antiqua" w:cs="Times New Roman"/>
          <w:color w:val="000000" w:themeColor="text1"/>
          <w:sz w:val="24"/>
          <w:szCs w:val="24"/>
        </w:rPr>
        <w:instrText xml:space="preserve"> ADDIN EN.CITE </w:instrText>
      </w:r>
      <w:r w:rsidR="006F4B2A" w:rsidRPr="000634A2">
        <w:rPr>
          <w:rFonts w:ascii="Book Antiqua" w:hAnsi="Book Antiqua" w:cs="Times New Roman"/>
          <w:color w:val="000000" w:themeColor="text1"/>
          <w:sz w:val="24"/>
          <w:szCs w:val="24"/>
        </w:rPr>
        <w:fldChar w:fldCharType="begin">
          <w:fldData xml:space="preserve">PEVuZE5vdGU+PENpdGU+PEF1dGhvcj5DaGVvbjwvQXV0aG9yPjxZZWFyPjIwMTQ8L1llYXI+PFJl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</w:fldData>
        </w:fldChar>
      </w:r>
      <w:r w:rsidR="006F4B2A" w:rsidRPr="000634A2">
        <w:rPr>
          <w:rFonts w:ascii="Book Antiqua" w:hAnsi="Book Antiqua" w:cs="Times New Roman"/>
          <w:color w:val="000000" w:themeColor="text1"/>
          <w:sz w:val="24"/>
          <w:szCs w:val="24"/>
        </w:rPr>
        <w:instrText xml:space="preserve"> ADDIN EN.CITE.DATA </w:instrText>
      </w:r>
      <w:r w:rsidR="006F4B2A" w:rsidRPr="000634A2">
        <w:rPr>
          <w:rFonts w:ascii="Book Antiqua" w:hAnsi="Book Antiqua" w:cs="Times New Roman"/>
          <w:color w:val="000000" w:themeColor="text1"/>
          <w:sz w:val="24"/>
          <w:szCs w:val="24"/>
        </w:rPr>
      </w:r>
      <w:r w:rsidR="006F4B2A" w:rsidRPr="000634A2">
        <w:rPr>
          <w:rFonts w:ascii="Book Antiqua" w:hAnsi="Book Antiqua" w:cs="Times New Roman"/>
          <w:color w:val="000000" w:themeColor="text1"/>
          <w:sz w:val="24"/>
          <w:szCs w:val="24"/>
        </w:rPr>
        <w:fldChar w:fldCharType="end"/>
      </w:r>
      <w:r w:rsidR="006F4B2A" w:rsidRPr="000634A2">
        <w:rPr>
          <w:rFonts w:ascii="Book Antiqua" w:hAnsi="Book Antiqua" w:cs="Times New Roman"/>
          <w:color w:val="000000" w:themeColor="text1"/>
          <w:sz w:val="24"/>
          <w:szCs w:val="24"/>
        </w:rPr>
      </w:r>
      <w:r w:rsidR="006F4B2A" w:rsidRPr="000634A2">
        <w:rPr>
          <w:rFonts w:ascii="Book Antiqua" w:hAnsi="Book Antiqua" w:cs="Times New Roman"/>
          <w:color w:val="000000" w:themeColor="text1"/>
          <w:sz w:val="24"/>
          <w:szCs w:val="24"/>
        </w:rPr>
        <w:fldChar w:fldCharType="separate"/>
      </w:r>
      <w:r w:rsidR="006F4B2A" w:rsidRPr="000634A2">
        <w:rPr>
          <w:rFonts w:ascii="Book Antiqua" w:hAnsi="Book Antiqua" w:cs="Times New Roman"/>
          <w:noProof/>
          <w:color w:val="000000" w:themeColor="text1"/>
          <w:sz w:val="24"/>
          <w:szCs w:val="24"/>
          <w:vertAlign w:val="superscript"/>
        </w:rPr>
        <w:t>[</w:t>
      </w:r>
      <w:hyperlink w:anchor="_ENREF_21" w:tooltip="Cheon, 2014 #33" w:history="1">
        <w:r w:rsidR="006F4B2A" w:rsidRPr="000634A2">
          <w:rPr>
            <w:rFonts w:ascii="Book Antiqua" w:hAnsi="Book Antiqua" w:cs="Times New Roman"/>
            <w:noProof/>
            <w:color w:val="000000" w:themeColor="text1"/>
            <w:sz w:val="24"/>
            <w:szCs w:val="24"/>
            <w:vertAlign w:val="superscript"/>
          </w:rPr>
          <w:t>21</w:t>
        </w:r>
      </w:hyperlink>
      <w:r w:rsidR="006F4B2A" w:rsidRPr="000634A2">
        <w:rPr>
          <w:rFonts w:ascii="Book Antiqua" w:hAnsi="Book Antiqua" w:cs="Times New Roman"/>
          <w:color w:val="000000" w:themeColor="text1"/>
          <w:sz w:val="24"/>
          <w:szCs w:val="24"/>
        </w:rPr>
        <w:fldChar w:fldCharType="end"/>
      </w:r>
      <w:r w:rsidR="006F4B2A" w:rsidRPr="000634A2">
        <w:rPr>
          <w:rFonts w:ascii="Book Antiqua" w:hAnsi="Book Antiqua" w:cs="Times New Roman"/>
          <w:color w:val="000000" w:themeColor="text1"/>
          <w:sz w:val="24"/>
          <w:szCs w:val="24"/>
          <w:vertAlign w:val="superscript"/>
        </w:rPr>
        <w:t>]</w:t>
      </w:r>
      <w:r w:rsidR="001B4F36" w:rsidRPr="000634A2">
        <w:rPr>
          <w:rFonts w:ascii="Book Antiqua" w:hAnsi="Book Antiqua" w:cs="Times New Roman"/>
          <w:color w:val="000000" w:themeColor="text1"/>
          <w:sz w:val="24"/>
          <w:szCs w:val="24"/>
        </w:rPr>
        <w:t xml:space="preserve"> and Fan </w:t>
      </w:r>
      <w:r w:rsidR="001B4F36" w:rsidRPr="000634A2">
        <w:rPr>
          <w:rFonts w:ascii="Book Antiqua" w:hAnsi="Book Antiqua" w:cs="Times New Roman"/>
          <w:i/>
          <w:color w:val="000000" w:themeColor="text1"/>
          <w:sz w:val="24"/>
          <w:szCs w:val="24"/>
        </w:rPr>
        <w:t>et al</w:t>
      </w:r>
      <w:r w:rsidR="006F4B2A" w:rsidRPr="000634A2">
        <w:rPr>
          <w:rFonts w:ascii="Book Antiqua" w:hAnsi="Book Antiqua" w:cs="Times New Roman"/>
          <w:color w:val="000000" w:themeColor="text1"/>
          <w:sz w:val="24"/>
          <w:szCs w:val="24"/>
        </w:rPr>
        <w:fldChar w:fldCharType="begin">
          <w:fldData xml:space="preserve">PEVuZE5vdGU+PENpdGU+PEF1dGhvcj5DaGVvbjwvQXV0aG9yPjxZZWFyPjIwMTQ8L1llYXI+PFJl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</w:fldData>
        </w:fldChar>
      </w:r>
      <w:r w:rsidR="006F4B2A" w:rsidRPr="000634A2">
        <w:rPr>
          <w:rFonts w:ascii="Book Antiqua" w:hAnsi="Book Antiqua" w:cs="Times New Roman"/>
          <w:color w:val="000000" w:themeColor="text1"/>
          <w:sz w:val="24"/>
          <w:szCs w:val="24"/>
        </w:rPr>
        <w:instrText xml:space="preserve"> ADDIN EN.CITE </w:instrText>
      </w:r>
      <w:r w:rsidR="006F4B2A" w:rsidRPr="000634A2">
        <w:rPr>
          <w:rFonts w:ascii="Book Antiqua" w:hAnsi="Book Antiqua" w:cs="Times New Roman"/>
          <w:color w:val="000000" w:themeColor="text1"/>
          <w:sz w:val="24"/>
          <w:szCs w:val="24"/>
        </w:rPr>
        <w:fldChar w:fldCharType="begin">
          <w:fldData xml:space="preserve">PEVuZE5vdGU+PENpdGU+PEF1dGhvcj5DaGVvbjwvQXV0aG9yPjxZZWFyPjIwMTQ8L1llYXI+PFJl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</w:fldData>
        </w:fldChar>
      </w:r>
      <w:r w:rsidR="006F4B2A" w:rsidRPr="000634A2">
        <w:rPr>
          <w:rFonts w:ascii="Book Antiqua" w:hAnsi="Book Antiqua" w:cs="Times New Roman"/>
          <w:color w:val="000000" w:themeColor="text1"/>
          <w:sz w:val="24"/>
          <w:szCs w:val="24"/>
        </w:rPr>
        <w:instrText xml:space="preserve"> ADDIN EN.CITE.DATA </w:instrText>
      </w:r>
      <w:r w:rsidR="006F4B2A" w:rsidRPr="000634A2">
        <w:rPr>
          <w:rFonts w:ascii="Book Antiqua" w:hAnsi="Book Antiqua" w:cs="Times New Roman"/>
          <w:color w:val="000000" w:themeColor="text1"/>
          <w:sz w:val="24"/>
          <w:szCs w:val="24"/>
        </w:rPr>
      </w:r>
      <w:r w:rsidR="006F4B2A" w:rsidRPr="000634A2">
        <w:rPr>
          <w:rFonts w:ascii="Book Antiqua" w:hAnsi="Book Antiqua" w:cs="Times New Roman"/>
          <w:color w:val="000000" w:themeColor="text1"/>
          <w:sz w:val="24"/>
          <w:szCs w:val="24"/>
        </w:rPr>
        <w:fldChar w:fldCharType="end"/>
      </w:r>
      <w:r w:rsidR="006F4B2A" w:rsidRPr="000634A2">
        <w:rPr>
          <w:rFonts w:ascii="Book Antiqua" w:hAnsi="Book Antiqua" w:cs="Times New Roman"/>
          <w:color w:val="000000" w:themeColor="text1"/>
          <w:sz w:val="24"/>
          <w:szCs w:val="24"/>
        </w:rPr>
      </w:r>
      <w:r w:rsidR="006F4B2A" w:rsidRPr="000634A2">
        <w:rPr>
          <w:rFonts w:ascii="Book Antiqua" w:hAnsi="Book Antiqua" w:cs="Times New Roman"/>
          <w:color w:val="000000" w:themeColor="text1"/>
          <w:sz w:val="24"/>
          <w:szCs w:val="24"/>
        </w:rPr>
        <w:fldChar w:fldCharType="separate"/>
      </w:r>
      <w:r w:rsidR="006F4B2A" w:rsidRPr="000634A2">
        <w:rPr>
          <w:rFonts w:ascii="Book Antiqua" w:hAnsi="Book Antiqua" w:cs="Times New Roman"/>
          <w:noProof/>
          <w:color w:val="000000" w:themeColor="text1"/>
          <w:sz w:val="24"/>
          <w:szCs w:val="24"/>
          <w:vertAlign w:val="superscript"/>
        </w:rPr>
        <w:t>[</w:t>
      </w:r>
      <w:hyperlink w:anchor="_ENREF_22" w:tooltip="Fan, 2014 #34" w:history="1">
        <w:r w:rsidR="006F4B2A" w:rsidRPr="000634A2">
          <w:rPr>
            <w:rFonts w:ascii="Book Antiqua" w:hAnsi="Book Antiqua" w:cs="Times New Roman"/>
            <w:noProof/>
            <w:color w:val="000000" w:themeColor="text1"/>
            <w:sz w:val="24"/>
            <w:szCs w:val="24"/>
            <w:vertAlign w:val="superscript"/>
          </w:rPr>
          <w:t>22</w:t>
        </w:r>
      </w:hyperlink>
      <w:r w:rsidR="006F4B2A" w:rsidRPr="000634A2">
        <w:rPr>
          <w:rFonts w:ascii="Book Antiqua" w:hAnsi="Book Antiqua" w:cs="Times New Roman"/>
          <w:noProof/>
          <w:color w:val="000000" w:themeColor="text1"/>
          <w:sz w:val="24"/>
          <w:szCs w:val="24"/>
          <w:vertAlign w:val="superscript"/>
        </w:rPr>
        <w:t>]</w:t>
      </w:r>
      <w:r w:rsidR="006F4B2A" w:rsidRPr="000634A2">
        <w:rPr>
          <w:rFonts w:ascii="Book Antiqua" w:hAnsi="Book Antiqua" w:cs="Times New Roman"/>
          <w:color w:val="000000" w:themeColor="text1"/>
          <w:sz w:val="24"/>
          <w:szCs w:val="24"/>
        </w:rPr>
        <w:fldChar w:fldCharType="end"/>
      </w:r>
      <w:r w:rsidR="001B4F36" w:rsidRPr="000634A2">
        <w:rPr>
          <w:rFonts w:ascii="Book Antiqua" w:hAnsi="Book Antiqua" w:cs="Times New Roman"/>
          <w:color w:val="000000" w:themeColor="text1"/>
          <w:sz w:val="24"/>
          <w:szCs w:val="24"/>
        </w:rPr>
        <w:t xml:space="preserve"> </w:t>
      </w:r>
      <w:r w:rsidR="003F0082" w:rsidRPr="000634A2">
        <w:rPr>
          <w:rFonts w:ascii="Book Antiqua" w:hAnsi="Book Antiqua" w:cs="Times New Roman"/>
          <w:color w:val="000000" w:themeColor="text1"/>
          <w:sz w:val="24"/>
          <w:szCs w:val="24"/>
        </w:rPr>
        <w:t xml:space="preserve">unanimously </w:t>
      </w:r>
      <w:r w:rsidR="001B4F36" w:rsidRPr="000634A2">
        <w:rPr>
          <w:rFonts w:ascii="Book Antiqua" w:hAnsi="Book Antiqua" w:cs="Times New Roman"/>
          <w:color w:val="000000" w:themeColor="text1"/>
          <w:sz w:val="24"/>
          <w:szCs w:val="24"/>
        </w:rPr>
        <w:t>confirmed that preoperative HbA1c levels over 7</w:t>
      </w:r>
      <w:r w:rsidR="00FA6D75" w:rsidRPr="000634A2">
        <w:rPr>
          <w:rFonts w:ascii="Book Antiqua" w:hAnsi="Book Antiqua" w:cs="Times New Roman"/>
          <w:color w:val="000000" w:themeColor="text1"/>
          <w:sz w:val="24"/>
          <w:szCs w:val="24"/>
        </w:rPr>
        <w:t>.0</w:t>
      </w:r>
      <w:r w:rsidR="001B4F36" w:rsidRPr="000634A2">
        <w:rPr>
          <w:rFonts w:ascii="Book Antiqua" w:hAnsi="Book Antiqua" w:cs="Times New Roman"/>
          <w:color w:val="000000" w:themeColor="text1"/>
          <w:sz w:val="24"/>
          <w:szCs w:val="24"/>
        </w:rPr>
        <w:t>% were associated with inferior overall survival</w:t>
      </w:r>
      <w:r w:rsidR="00D252BA" w:rsidRPr="000634A2">
        <w:rPr>
          <w:rFonts w:ascii="Book Antiqua" w:hAnsi="Book Antiqua" w:cs="Times New Roman"/>
          <w:color w:val="000000" w:themeColor="text1"/>
          <w:sz w:val="24"/>
          <w:szCs w:val="24"/>
        </w:rPr>
        <w:t xml:space="preserve"> of patients with pancreatic cancer</w:t>
      </w:r>
      <w:r w:rsidR="00D91C87" w:rsidRPr="000634A2">
        <w:rPr>
          <w:rFonts w:ascii="Book Antiqua" w:hAnsi="Book Antiqua" w:cs="Times New Roman"/>
          <w:color w:val="000000" w:themeColor="text1"/>
          <w:sz w:val="24"/>
          <w:szCs w:val="24"/>
        </w:rPr>
        <w:t>, and that antidiabetic treatment, metformin in particular, might improve the long-term outcome</w:t>
      </w:r>
      <w:r w:rsidR="00AF4582" w:rsidRPr="000634A2">
        <w:rPr>
          <w:rFonts w:ascii="Book Antiqua" w:hAnsi="Book Antiqua" w:cs="Times New Roman"/>
          <w:color w:val="000000" w:themeColor="text1"/>
          <w:sz w:val="24"/>
          <w:szCs w:val="24"/>
        </w:rPr>
        <w:t>s</w:t>
      </w:r>
      <w:r w:rsidR="00D91C87" w:rsidRPr="000634A2">
        <w:rPr>
          <w:rFonts w:ascii="Book Antiqua" w:hAnsi="Book Antiqua" w:cs="Times New Roman"/>
          <w:color w:val="000000" w:themeColor="text1"/>
          <w:sz w:val="24"/>
          <w:szCs w:val="24"/>
        </w:rPr>
        <w:t>.</w:t>
      </w:r>
      <w:r w:rsidR="00D252BA" w:rsidRPr="000634A2">
        <w:rPr>
          <w:rFonts w:ascii="Book Antiqua" w:hAnsi="Book Antiqua" w:cs="Times New Roman"/>
          <w:color w:val="000000" w:themeColor="text1"/>
          <w:sz w:val="24"/>
          <w:szCs w:val="24"/>
        </w:rPr>
        <w:t xml:space="preserve"> </w:t>
      </w:r>
      <w:r w:rsidR="00986C4F" w:rsidRPr="000634A2">
        <w:rPr>
          <w:rFonts w:ascii="Book Antiqua" w:hAnsi="Book Antiqua" w:cs="Times New Roman"/>
          <w:color w:val="000000" w:themeColor="text1"/>
          <w:sz w:val="24"/>
          <w:szCs w:val="24"/>
        </w:rPr>
        <w:t xml:space="preserve">We figured out that postoperative HbA1c predicted recurrence and survival of patients undergoing TP. </w:t>
      </w:r>
      <w:r w:rsidR="00790487" w:rsidRPr="000634A2">
        <w:rPr>
          <w:rFonts w:ascii="Book Antiqua" w:hAnsi="Book Antiqua" w:cs="Times New Roman"/>
          <w:color w:val="000000" w:themeColor="text1"/>
          <w:sz w:val="24"/>
          <w:szCs w:val="24"/>
        </w:rPr>
        <w:t>T</w:t>
      </w:r>
      <w:r w:rsidR="00E40E03" w:rsidRPr="000634A2">
        <w:rPr>
          <w:rFonts w:ascii="Book Antiqua" w:hAnsi="Book Antiqua" w:cs="Times New Roman"/>
          <w:color w:val="000000" w:themeColor="text1"/>
          <w:sz w:val="24"/>
          <w:szCs w:val="24"/>
        </w:rPr>
        <w:t xml:space="preserve">he relationship between postoperative HbA1c and recurrence </w:t>
      </w:r>
      <w:r w:rsidR="001B41D1" w:rsidRPr="000634A2">
        <w:rPr>
          <w:rFonts w:ascii="Book Antiqua" w:hAnsi="Book Antiqua" w:cs="Times New Roman"/>
          <w:color w:val="000000" w:themeColor="text1"/>
          <w:sz w:val="24"/>
          <w:szCs w:val="24"/>
        </w:rPr>
        <w:t xml:space="preserve">and survival </w:t>
      </w:r>
      <w:r w:rsidR="00E40E03" w:rsidRPr="000634A2">
        <w:rPr>
          <w:rFonts w:ascii="Book Antiqua" w:hAnsi="Book Antiqua" w:cs="Times New Roman"/>
          <w:color w:val="000000" w:themeColor="text1"/>
          <w:sz w:val="24"/>
          <w:szCs w:val="24"/>
        </w:rPr>
        <w:t xml:space="preserve">of patients undergoing </w:t>
      </w:r>
      <w:r w:rsidR="00F90E82" w:rsidRPr="000634A2">
        <w:rPr>
          <w:rFonts w:ascii="Book Antiqua" w:hAnsi="Book Antiqua" w:cs="Times New Roman"/>
          <w:color w:val="000000" w:themeColor="text1"/>
          <w:sz w:val="24"/>
          <w:szCs w:val="24"/>
        </w:rPr>
        <w:t>TP</w:t>
      </w:r>
      <w:r w:rsidR="00E40E03" w:rsidRPr="000634A2">
        <w:rPr>
          <w:rFonts w:ascii="Book Antiqua" w:hAnsi="Book Antiqua" w:cs="Times New Roman"/>
          <w:color w:val="000000" w:themeColor="text1"/>
          <w:sz w:val="24"/>
          <w:szCs w:val="24"/>
        </w:rPr>
        <w:t xml:space="preserve"> m</w:t>
      </w:r>
      <w:r w:rsidR="00790487" w:rsidRPr="000634A2">
        <w:rPr>
          <w:rFonts w:ascii="Book Antiqua" w:hAnsi="Book Antiqua" w:cs="Times New Roman"/>
          <w:color w:val="000000" w:themeColor="text1"/>
          <w:sz w:val="24"/>
          <w:szCs w:val="24"/>
        </w:rPr>
        <w:t>ay</w:t>
      </w:r>
      <w:r w:rsidR="00E40E03" w:rsidRPr="000634A2">
        <w:rPr>
          <w:rFonts w:ascii="Book Antiqua" w:hAnsi="Book Antiqua" w:cs="Times New Roman"/>
          <w:color w:val="000000" w:themeColor="text1"/>
          <w:sz w:val="24"/>
          <w:szCs w:val="24"/>
        </w:rPr>
        <w:t xml:space="preserve"> be attributed to the fact that pancreatic </w:t>
      </w:r>
      <w:r w:rsidR="0073546C" w:rsidRPr="000634A2">
        <w:rPr>
          <w:rFonts w:ascii="Book Antiqua" w:hAnsi="Book Antiqua" w:cs="Times New Roman"/>
          <w:color w:val="000000" w:themeColor="text1"/>
          <w:sz w:val="24"/>
          <w:szCs w:val="24"/>
        </w:rPr>
        <w:t>cancers</w:t>
      </w:r>
      <w:r w:rsidR="00E40E03" w:rsidRPr="000634A2">
        <w:rPr>
          <w:rFonts w:ascii="Book Antiqua" w:hAnsi="Book Antiqua" w:cs="Times New Roman"/>
          <w:color w:val="000000" w:themeColor="text1"/>
          <w:sz w:val="24"/>
          <w:szCs w:val="24"/>
        </w:rPr>
        <w:t xml:space="preserve"> </w:t>
      </w:r>
      <w:r w:rsidR="00DA5F78" w:rsidRPr="000634A2">
        <w:rPr>
          <w:rFonts w:ascii="Book Antiqua" w:hAnsi="Book Antiqua" w:cs="Times New Roman"/>
          <w:color w:val="000000" w:themeColor="text1"/>
          <w:sz w:val="24"/>
          <w:szCs w:val="24"/>
        </w:rPr>
        <w:t xml:space="preserve">depend heavily on glucose for growth. </w:t>
      </w:r>
      <w:r w:rsidR="004260FA" w:rsidRPr="000634A2">
        <w:rPr>
          <w:rFonts w:ascii="Book Antiqua" w:hAnsi="Book Antiqua" w:cs="Times New Roman"/>
          <w:color w:val="000000" w:themeColor="text1"/>
          <w:sz w:val="24"/>
          <w:szCs w:val="24"/>
        </w:rPr>
        <w:t>While the normal pancreas metaboli</w:t>
      </w:r>
      <w:r w:rsidR="00461410" w:rsidRPr="000634A2">
        <w:rPr>
          <w:rFonts w:ascii="Book Antiqua" w:hAnsi="Book Antiqua" w:cs="Times New Roman"/>
          <w:color w:val="000000" w:themeColor="text1"/>
          <w:sz w:val="24"/>
          <w:szCs w:val="24"/>
        </w:rPr>
        <w:t>z</w:t>
      </w:r>
      <w:r w:rsidR="004260FA" w:rsidRPr="000634A2">
        <w:rPr>
          <w:rFonts w:ascii="Book Antiqua" w:hAnsi="Book Antiqua" w:cs="Times New Roman"/>
          <w:color w:val="000000" w:themeColor="text1"/>
          <w:sz w:val="24"/>
          <w:szCs w:val="24"/>
        </w:rPr>
        <w:t>es glucose through oxidative phosphorylation, pancreatic cancer cells prefers aerobic glycolysis for glycometabolism, which is called Warburg effect</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&lt;EndNote&gt;&lt;Cite&gt;&lt;Author&gt;Vander Heiden&lt;/Author&gt;&lt;Year&gt;2009&lt;/Year&gt;&lt;RecNum&gt;35&lt;/RecNum&gt;&lt;DisplayText&gt;&lt;style face="superscript"&gt;[23]&lt;/style&gt;&lt;/DisplayText&gt;&lt;record&gt;&lt;rec-number&gt;35&lt;/rec-number&gt;&lt;foreign-keys&gt;&lt;key app="EN" db-id="srztesstqzv2s1ezsd7vxeejv9xssa25pzsf"&gt;35&lt;/key&gt;&lt;/foreign-keys&gt;&lt;ref-type name="Journal Article"&gt;17&lt;/ref-type&gt;&lt;contributors&gt;&lt;authors&gt;&lt;author&gt;Vander Heiden, M. G.&lt;/author&gt;&lt;author&gt;Cantley, L. C.&lt;/author&gt;&lt;author&gt;Thompson, C. B.&lt;/author&gt;&lt;/authors&gt;&lt;/contributors&gt;&lt;auth-address&gt;Department of Medical Oncology, Dana-Farber Cancer Institute, Boston, MA 02115, USA.&lt;/auth-address&gt;&lt;titles&gt;&lt;title&gt;Understanding the Warburg effect: the metabolic requirements of cell proliferation&lt;/title&gt;&lt;secondary-title&gt;Science&lt;/secondary-title&gt;&lt;/titles&gt;&lt;pages&gt;1029-33&lt;/pages&gt;&lt;volume&gt;324&lt;/volume&gt;&lt;number&gt;5930&lt;/number&gt;&lt;edition&gt;2009/05/23&lt;/edition&gt;&lt;keywords&gt;&lt;keyword&gt;Adenosine Triphosphate/metabolism&lt;/keyword&gt;&lt;keyword&gt;Aerobiosis&lt;/keyword&gt;&lt;keyword&gt;Amino Acids/biosynthesis&lt;/keyword&gt;&lt;keyword&gt;Animals&lt;/keyword&gt;&lt;keyword&gt;*Cell Proliferation&lt;/keyword&gt;&lt;keyword&gt;Glucose/metabolism&lt;/keyword&gt;&lt;keyword&gt;*Glycolysis&lt;/keyword&gt;&lt;keyword&gt;Humans&lt;/keyword&gt;&lt;keyword&gt;Lipids/biosynthesis&lt;/keyword&gt;&lt;keyword&gt;Metabolic Networks and Pathways&lt;/keyword&gt;&lt;keyword&gt;Mutation&lt;/keyword&gt;&lt;keyword&gt;Neoplasms/genetics/*metabolism/*pathology&lt;/keyword&gt;&lt;keyword&gt;Nucleotides/biosynthesis&lt;/keyword&gt;&lt;keyword&gt;Oxidative Phosphorylation&lt;/keyword&gt;&lt;keyword&gt;Signal Transduction&lt;/keyword&gt;&lt;/keywords&gt;&lt;dates&gt;&lt;year&gt;2009&lt;/year&gt;&lt;pub-dates&gt;&lt;date&gt;May 22&lt;/date&gt;&lt;/pub-dates&gt;&lt;/dates&gt;&lt;isbn&gt;1095-9203 (Electronic)&amp;#xD;0036-8075 (Linking)&lt;/isbn&gt;&lt;accession-num&gt;19460998&lt;/accession-num&gt;&lt;work-type&gt;Research Support, N.I.H., Extramural&amp;#xD;Research Support, Non-U.S. Gov&amp;apos;t&amp;#xD;Review&lt;/work-type&gt;&lt;urls&gt;&lt;related-urls&gt;&lt;url&gt;http://www.ncbi.nlm.nih.gov/pubmed/19460998&lt;/url&gt;&lt;/related-urls&gt;&lt;/urls&gt;&lt;custom2&gt;2849637&lt;/custom2&gt;&lt;electronic-resource-num&gt;10.1126/science.1160809&lt;/electronic-resource-num&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23" w:tooltip="Vander Heiden, 2009 #35" w:history="1">
        <w:r w:rsidR="005143EC" w:rsidRPr="000634A2">
          <w:rPr>
            <w:rFonts w:ascii="Book Antiqua" w:hAnsi="Book Antiqua" w:cs="Times New Roman"/>
            <w:noProof/>
            <w:color w:val="000000" w:themeColor="text1"/>
            <w:sz w:val="24"/>
            <w:szCs w:val="24"/>
            <w:vertAlign w:val="superscript"/>
          </w:rPr>
          <w:t>23</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4260FA" w:rsidRPr="000634A2">
        <w:rPr>
          <w:rFonts w:ascii="Book Antiqua" w:hAnsi="Book Antiqua" w:cs="Times New Roman"/>
          <w:color w:val="000000" w:themeColor="text1"/>
          <w:sz w:val="24"/>
          <w:szCs w:val="24"/>
        </w:rPr>
        <w:t xml:space="preserve">. This pattern generates less energy but more metabolites for biosynthetic functions to sustain </w:t>
      </w:r>
      <w:r w:rsidR="00301B60" w:rsidRPr="000634A2">
        <w:rPr>
          <w:rFonts w:ascii="Book Antiqua" w:hAnsi="Book Antiqua" w:cs="Times New Roman"/>
          <w:color w:val="000000" w:themeColor="text1"/>
          <w:sz w:val="24"/>
          <w:szCs w:val="24"/>
        </w:rPr>
        <w:t xml:space="preserve">and accelerate </w:t>
      </w:r>
      <w:r w:rsidR="004260FA" w:rsidRPr="000634A2">
        <w:rPr>
          <w:rFonts w:ascii="Book Antiqua" w:hAnsi="Book Antiqua" w:cs="Times New Roman"/>
          <w:color w:val="000000" w:themeColor="text1"/>
          <w:sz w:val="24"/>
          <w:szCs w:val="24"/>
        </w:rPr>
        <w:t>cell proliferation</w:t>
      </w:r>
      <w:r w:rsidR="00301B60" w:rsidRPr="000634A2">
        <w:rPr>
          <w:rFonts w:ascii="Book Antiqua" w:hAnsi="Book Antiqua" w:cs="Times New Roman"/>
          <w:color w:val="000000" w:themeColor="text1"/>
          <w:sz w:val="24"/>
          <w:szCs w:val="24"/>
        </w:rPr>
        <w:t>,</w:t>
      </w:r>
      <w:r w:rsidR="004260FA" w:rsidRPr="000634A2">
        <w:rPr>
          <w:rFonts w:ascii="Book Antiqua" w:hAnsi="Book Antiqua" w:cs="Times New Roman"/>
          <w:color w:val="000000" w:themeColor="text1"/>
          <w:sz w:val="24"/>
          <w:szCs w:val="24"/>
        </w:rPr>
        <w:t xml:space="preserve"> </w:t>
      </w:r>
      <w:r w:rsidR="00301B60" w:rsidRPr="000634A2">
        <w:rPr>
          <w:rFonts w:ascii="Book Antiqua" w:hAnsi="Book Antiqua" w:cs="Times New Roman"/>
          <w:color w:val="000000" w:themeColor="text1"/>
          <w:sz w:val="24"/>
          <w:szCs w:val="24"/>
        </w:rPr>
        <w:t>thus</w:t>
      </w:r>
      <w:r w:rsidR="004260FA" w:rsidRPr="000634A2">
        <w:rPr>
          <w:rFonts w:ascii="Book Antiqua" w:hAnsi="Book Antiqua" w:cs="Times New Roman"/>
          <w:color w:val="000000" w:themeColor="text1"/>
          <w:sz w:val="24"/>
          <w:szCs w:val="24"/>
        </w:rPr>
        <w:t xml:space="preserve"> confer</w:t>
      </w:r>
      <w:r w:rsidR="00301B60" w:rsidRPr="000634A2">
        <w:rPr>
          <w:rFonts w:ascii="Book Antiqua" w:hAnsi="Book Antiqua" w:cs="Times New Roman"/>
          <w:color w:val="000000" w:themeColor="text1"/>
          <w:sz w:val="24"/>
          <w:szCs w:val="24"/>
        </w:rPr>
        <w:t>ring</w:t>
      </w:r>
      <w:r w:rsidR="004260FA" w:rsidRPr="000634A2">
        <w:rPr>
          <w:rFonts w:ascii="Book Antiqua" w:hAnsi="Book Antiqua" w:cs="Times New Roman"/>
          <w:color w:val="000000" w:themeColor="text1"/>
          <w:sz w:val="24"/>
          <w:szCs w:val="24"/>
        </w:rPr>
        <w:t xml:space="preserve"> a survival advantage</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&lt;EndNote&gt;&lt;Cite&gt;&lt;Author&gt;Sah&lt;/Author&gt;&lt;Year&gt;2013&lt;/Year&gt;&lt;RecNum&gt;36&lt;/RecNum&gt;&lt;DisplayText&gt;&lt;style face="superscript"&gt;[24]&lt;/style&gt;&lt;/DisplayText&gt;&lt;record&gt;&lt;rec-number&gt;36&lt;/rec-number&gt;&lt;foreign-keys&gt;&lt;key app="EN" db-id="srztesstqzv2s1ezsd7vxeejv9xssa25pzsf"&gt;36&lt;/key&gt;&lt;/foreign-keys&gt;&lt;ref-type name="Journal Article"&gt;17&lt;/ref-type&gt;&lt;contributors&gt;&lt;authors&gt;&lt;author&gt;Sah, R. P.&lt;/author&gt;&lt;author&gt;Nagpal, S. J.&lt;/author&gt;&lt;author&gt;Mukhopadhyay, D.&lt;/author&gt;&lt;author&gt;Chari, S. T.&lt;/author&gt;&lt;/authors&gt;&lt;/contributors&gt;&lt;auth-address&gt;Department of Internal Medicine, Mayo Clinic, 200 First Street South West, Rochester, MN 55905, USA.&lt;/auth-address&gt;&lt;titles&gt;&lt;title&gt;New insights into pancreatic cancer-induced paraneoplastic diabetes&lt;/title&gt;&lt;secondary-title&gt;Nat Rev Gastroenterol Hepatol&lt;/secondary-title&gt;&lt;alt-title&gt;Nature reviews. Gastroenterology &amp;amp; hepatology&lt;/alt-title&gt;&lt;/titles&gt;&lt;pages&gt;423-33&lt;/pages&gt;&lt;volume&gt;10&lt;/volume&gt;&lt;number&gt;7&lt;/number&gt;&lt;edition&gt;2013/03/27&lt;/edition&gt;&lt;keywords&gt;&lt;keyword&gt;Adipose Tissue/physiopathology&lt;/keyword&gt;&lt;keyword&gt;Diabetes Mellitus, Type 2/epidemiology/*etiology/*physiopathology&lt;/keyword&gt;&lt;keyword&gt;Humans&lt;/keyword&gt;&lt;keyword&gt;Insulin Resistance/physiology&lt;/keyword&gt;&lt;keyword&gt;Insulin-Secreting Cells/physiology&lt;/keyword&gt;&lt;keyword&gt;Pancreatic Neoplasms/*complications/*physiopathology&lt;/keyword&gt;&lt;keyword&gt;Prevalence&lt;/keyword&gt;&lt;keyword&gt;Time Factors&lt;/keyword&gt;&lt;keyword&gt;Weight Loss/physiology&lt;/keyword&gt;&lt;/keywords&gt;&lt;dates&gt;&lt;year&gt;2013&lt;/year&gt;&lt;pub-dates&gt;&lt;date&gt;Jul&lt;/date&gt;&lt;/pub-dates&gt;&lt;/dates&gt;&lt;isbn&gt;1759-5053 (Electronic)&amp;#xD;1759-5045 (Linking)&lt;/isbn&gt;&lt;accession-num&gt;23528347&lt;/accession-num&gt;&lt;work-type&gt;Research Support, N.I.H., Extramural&amp;#xD;Review&lt;/work-type&gt;&lt;urls&gt;&lt;related-urls&gt;&lt;url&gt;http://www.ncbi.nlm.nih.gov/pubmed/23528347&lt;/url&gt;&lt;/related-urls&gt;&lt;/urls&gt;&lt;custom2&gt;3932322&lt;/custom2&gt;&lt;electronic-resource-num&gt;10.1038/nrgastro.2013.49&lt;/electronic-resource-num&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24" w:tooltip="Sah, 2013 #36" w:history="1">
        <w:r w:rsidR="005143EC" w:rsidRPr="000634A2">
          <w:rPr>
            <w:rFonts w:ascii="Book Antiqua" w:hAnsi="Book Antiqua" w:cs="Times New Roman"/>
            <w:noProof/>
            <w:color w:val="000000" w:themeColor="text1"/>
            <w:sz w:val="24"/>
            <w:szCs w:val="24"/>
            <w:vertAlign w:val="superscript"/>
          </w:rPr>
          <w:t>24</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4260FA" w:rsidRPr="000634A2">
        <w:rPr>
          <w:rFonts w:ascii="Book Antiqua" w:hAnsi="Book Antiqua" w:cs="Times New Roman"/>
          <w:color w:val="000000" w:themeColor="text1"/>
          <w:sz w:val="24"/>
          <w:szCs w:val="24"/>
        </w:rPr>
        <w:t>.</w:t>
      </w:r>
      <w:r w:rsidR="00783A6E" w:rsidRPr="000634A2">
        <w:rPr>
          <w:rFonts w:ascii="Book Antiqua" w:hAnsi="Book Antiqua" w:cs="Times New Roman"/>
          <w:color w:val="000000" w:themeColor="text1"/>
          <w:sz w:val="24"/>
          <w:szCs w:val="24"/>
        </w:rPr>
        <w:t xml:space="preserve"> </w:t>
      </w:r>
      <w:r w:rsidR="00607F8C" w:rsidRPr="000634A2">
        <w:rPr>
          <w:rFonts w:ascii="Book Antiqua" w:hAnsi="Book Antiqua" w:cs="Times New Roman"/>
          <w:color w:val="000000" w:themeColor="text1"/>
          <w:sz w:val="24"/>
          <w:szCs w:val="24"/>
        </w:rPr>
        <w:t xml:space="preserve">To compensate for insufficient energy and meeting the increasing requirement for biosynthesis, pancreatic cancer cells </w:t>
      </w:r>
      <w:r w:rsidR="00EC7324" w:rsidRPr="000634A2">
        <w:rPr>
          <w:rFonts w:ascii="Book Antiqua" w:hAnsi="Book Antiqua" w:cs="Times New Roman"/>
          <w:color w:val="000000" w:themeColor="text1"/>
          <w:sz w:val="24"/>
          <w:szCs w:val="24"/>
        </w:rPr>
        <w:t>exhibit high efficiency of glucose uptake</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&lt;EndNote&gt;&lt;Cite&gt;&lt;Author&gt;Regel&lt;/Author&gt;&lt;Year&gt;2012&lt;/Year&gt;&lt;RecNum&gt;37&lt;/RecNum&gt;&lt;DisplayText&gt;&lt;style face="superscript"&gt;[25]&lt;/style&gt;&lt;/DisplayText&gt;&lt;record&gt;&lt;rec-number&gt;37&lt;/rec-number&gt;&lt;foreign-keys&gt;&lt;key app="EN" db-id="srztesstqzv2s1ezsd7vxeejv9xssa25pzsf"&gt;37&lt;/key&gt;&lt;/foreign-keys&gt;&lt;ref-type name="Journal Article"&gt;17&lt;/ref-type&gt;&lt;contributors&gt;&lt;authors&gt;&lt;author&gt;Regel, I.&lt;/author&gt;&lt;author&gt;Kong, B.&lt;/author&gt;&lt;author&gt;Raulefs, S.&lt;/author&gt;&lt;author&gt;Erkan, M.&lt;/author&gt;&lt;author&gt;Michalski, C. W.&lt;/author&gt;&lt;author&gt;Hartel, M.&lt;/author&gt;&lt;author&gt;Kleeff, J.&lt;/author&gt;&lt;/authors&gt;&lt;/contributors&gt;&lt;auth-address&gt;Department of Surgery, Technische Universitat Munchen, Ismaningerstrasse 22, 81675 Munich, Germany.&lt;/auth-address&gt;&lt;titles&gt;&lt;title&gt;Energy metabolism and proliferation in pancreatic carcinogenesis&lt;/title&gt;&lt;secondary-title&gt;Langenbecks Arch Surg&lt;/secondary-title&gt;&lt;alt-title&gt;Langenbeck&amp;apos;s archives of surgery&lt;/alt-title&gt;&lt;/titles&gt;&lt;pages&gt;507-12&lt;/pages&gt;&lt;volume&gt;397&lt;/volume&gt;&lt;number&gt;4&lt;/number&gt;&lt;edition&gt;2012/03/21&lt;/edition&gt;&lt;keywords&gt;&lt;keyword&gt;Animals&lt;/keyword&gt;&lt;keyword&gt;Carcinoma, Pancreatic Ductal/genetics/pathology/*physiopathology&lt;/keyword&gt;&lt;keyword&gt;*Cell Proliferation&lt;/keyword&gt;&lt;keyword&gt;Cell Transformation, Neoplastic/genetics/*metabolism&lt;/keyword&gt;&lt;keyword&gt;DNA Mutational Analysis&lt;/keyword&gt;&lt;keyword&gt;Energy Metabolism/genetics/*physiology&lt;/keyword&gt;&lt;keyword&gt;Humans&lt;/keyword&gt;&lt;keyword&gt;Mice&lt;/keyword&gt;&lt;keyword&gt;Pancreatic Neoplasms/genetics/pathology/*physiopathology&lt;/keyword&gt;&lt;keyword&gt;Signal Transduction/genetics/physiology&lt;/keyword&gt;&lt;keyword&gt;Tumor Cells, Cultured/physiology&lt;/keyword&gt;&lt;/keywords&gt;&lt;dates&gt;&lt;year&gt;2012&lt;/year&gt;&lt;pub-dates&gt;&lt;date&gt;Apr&lt;/date&gt;&lt;/pub-dates&gt;&lt;/dates&gt;&lt;isbn&gt;1435-2451 (Electronic)&amp;#xD;1435-2443 (Linking)&lt;/isbn&gt;&lt;accession-num&gt;22430298&lt;/accession-num&gt;&lt;work-type&gt;Research Support, Non-U.S. Gov&amp;apos;t&amp;#xD;Review&lt;/work-type&gt;&lt;urls&gt;&lt;related-urls&gt;&lt;url&gt;http://www.ncbi.nlm.nih.gov/pubmed/22430298&lt;/url&gt;&lt;/related-urls&gt;&lt;/urls&gt;&lt;electronic-resource-num&gt;10.1007/s00423-012-0933-9&lt;/electronic-resource-num&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25" w:tooltip="Regel, 2012 #37" w:history="1">
        <w:r w:rsidR="005143EC" w:rsidRPr="000634A2">
          <w:rPr>
            <w:rFonts w:ascii="Book Antiqua" w:hAnsi="Book Antiqua" w:cs="Times New Roman"/>
            <w:noProof/>
            <w:color w:val="000000" w:themeColor="text1"/>
            <w:sz w:val="24"/>
            <w:szCs w:val="24"/>
            <w:vertAlign w:val="superscript"/>
          </w:rPr>
          <w:t>25</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EC7324" w:rsidRPr="000634A2">
        <w:rPr>
          <w:rFonts w:ascii="Book Antiqua" w:hAnsi="Book Antiqua" w:cs="Times New Roman"/>
          <w:color w:val="000000" w:themeColor="text1"/>
          <w:sz w:val="24"/>
          <w:szCs w:val="24"/>
        </w:rPr>
        <w:t xml:space="preserve">. </w:t>
      </w:r>
      <w:r w:rsidR="00B47C80" w:rsidRPr="000634A2">
        <w:rPr>
          <w:rFonts w:ascii="Book Antiqua" w:hAnsi="Book Antiqua" w:cs="Times New Roman"/>
          <w:color w:val="000000" w:themeColor="text1"/>
          <w:sz w:val="24"/>
          <w:szCs w:val="24"/>
        </w:rPr>
        <w:t>A dose-response meta-analysis confirmed the relations between blood glucose and risk of pancreatic cancer</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&lt;EndNote&gt;&lt;Cite&gt;&lt;Author&gt;Xu&lt;/Author&gt;&lt;Year&gt;2013&lt;/Year&gt;&lt;RecNum&gt;39&lt;/RecNum&gt;&lt;DisplayText&gt;&lt;style face="superscript"&gt;[26]&lt;/style&gt;&lt;/DisplayText&gt;&lt;record&gt;&lt;rec-number&gt;39&lt;/rec-number&gt;&lt;foreign-keys&gt;&lt;key app="EN" db-id="srztesstqzv2s1ezsd7vxeejv9xssa25pzsf"&gt;39&lt;/key&gt;&lt;/foreign-keys&gt;&lt;ref-type name="Journal Article"&gt;17&lt;/ref-type&gt;&lt;contributors&gt;&lt;authors&gt;&lt;author&gt;Xu, J. J.&lt;/author&gt;&lt;author&gt;Wang, Z. L.&lt;/author&gt;&lt;author&gt;Xu, D.&lt;/author&gt;&lt;author&gt;Zhang, L. L.&lt;/author&gt;&lt;author&gt;Zhang, X. B.&lt;/author&gt;&lt;/authors&gt;&lt;/contributors&gt;&lt;auth-address&gt;State Key Laboratory of Rare Earth Resource Utilization, Changchun Institute of Applied Chemistry, Chinese Academy of Sciences, Changchun 130022, China.&lt;/auth-address&gt;&lt;titles&gt;&lt;title&gt;Tailoring deposition and morphology of discharge products towards high-rate and long-life lithium-oxygen batteries&lt;/title&gt;&lt;secondary-title&gt;Nat Commun&lt;/secondary-title&gt;&lt;alt-title&gt;Nature communications&lt;/alt-title&gt;&lt;/titles&gt;&lt;pages&gt;2438&lt;/pages&gt;&lt;volume&gt;4&lt;/volume&gt;&lt;edition&gt;2013/09/21&lt;/edition&gt;&lt;dates&gt;&lt;year&gt;2013&lt;/year&gt;&lt;/dates&gt;&lt;isbn&gt;2041-1723 (Electronic)&amp;#xD;2041-1723 (Linking)&lt;/isbn&gt;&lt;accession-num&gt;24052126&lt;/accession-num&gt;&lt;work-type&gt;Research Support, Non-U.S. Gov&amp;apos;t&lt;/work-type&gt;&lt;urls&gt;&lt;related-urls&gt;&lt;url&gt;http://www.ncbi.nlm.nih.gov/pubmed/24052126&lt;/url&gt;&lt;/related-urls&gt;&lt;/urls&gt;&lt;electronic-resource-num&gt;10.1038/ncomms3438&lt;/electronic-resource-num&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26" w:tooltip="Xu, 2013 #39" w:history="1">
        <w:r w:rsidR="005143EC" w:rsidRPr="000634A2">
          <w:rPr>
            <w:rFonts w:ascii="Book Antiqua" w:hAnsi="Book Antiqua" w:cs="Times New Roman"/>
            <w:noProof/>
            <w:color w:val="000000" w:themeColor="text1"/>
            <w:sz w:val="24"/>
            <w:szCs w:val="24"/>
            <w:vertAlign w:val="superscript"/>
          </w:rPr>
          <w:t>26</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B47C80" w:rsidRPr="000634A2">
        <w:rPr>
          <w:rFonts w:ascii="Book Antiqua" w:hAnsi="Book Antiqua" w:cs="Times New Roman"/>
          <w:color w:val="000000" w:themeColor="text1"/>
          <w:sz w:val="24"/>
          <w:szCs w:val="24"/>
        </w:rPr>
        <w:t xml:space="preserve">. </w:t>
      </w:r>
      <w:r w:rsidR="000D1370" w:rsidRPr="000634A2">
        <w:rPr>
          <w:rFonts w:ascii="Book Antiqua" w:hAnsi="Book Antiqua" w:cs="Times New Roman"/>
          <w:color w:val="000000" w:themeColor="text1"/>
          <w:sz w:val="24"/>
          <w:szCs w:val="24"/>
        </w:rPr>
        <w:t xml:space="preserve">Although </w:t>
      </w:r>
      <w:r w:rsidR="000D1370" w:rsidRPr="000634A2">
        <w:rPr>
          <w:rFonts w:ascii="Book Antiqua" w:eastAsia="SimSun" w:hAnsi="Book Antiqua" w:cs="Times New Roman"/>
          <w:kern w:val="0"/>
          <w:sz w:val="24"/>
          <w:szCs w:val="24"/>
        </w:rPr>
        <w:t>insulin is a mitogenic and growth-promoting hormone</w:t>
      </w:r>
      <w:r w:rsidR="00515D36" w:rsidRPr="000634A2">
        <w:rPr>
          <w:rFonts w:ascii="Book Antiqua" w:eastAsia="SimSun" w:hAnsi="Book Antiqua" w:cs="Times New Roman"/>
          <w:kern w:val="0"/>
          <w:sz w:val="24"/>
          <w:szCs w:val="24"/>
        </w:rPr>
        <w:fldChar w:fldCharType="begin"/>
      </w:r>
      <w:r w:rsidR="005143EC" w:rsidRPr="000634A2">
        <w:rPr>
          <w:rFonts w:ascii="Book Antiqua" w:eastAsia="SimSun" w:hAnsi="Book Antiqua" w:cs="Times New Roman"/>
          <w:kern w:val="0"/>
          <w:sz w:val="24"/>
          <w:szCs w:val="24"/>
        </w:rPr>
        <w:instrText xml:space="preserve"> ADDIN EN.CITE &lt;EndNote&gt;&lt;Cite&gt;&lt;Author&gt;Call&lt;/Author&gt;&lt;Year&gt;2010&lt;/Year&gt;&lt;RecNum&gt;38&lt;/RecNum&gt;&lt;DisplayText&gt;&lt;style face="superscript"&gt;[27]&lt;/style&gt;&lt;/DisplayText&gt;&lt;record&gt;&lt;rec-number&gt;38&lt;/rec-number&gt;&lt;foreign-keys&gt;&lt;key app="EN" db-id="srztesstqzv2s1ezsd7vxeejv9xssa25pzsf"&gt;38&lt;/key&gt;&lt;/foreign-keys&gt;&lt;ref-type name="Journal Article"&gt;17&lt;/ref-type&gt;&lt;contributors&gt;&lt;authors&gt;&lt;author&gt;Call, R.&lt;/author&gt;&lt;author&gt;Grimsley, M.&lt;/author&gt;&lt;author&gt;Cadwallader, L.&lt;/author&gt;&lt;author&gt;Cialone, L.&lt;/author&gt;&lt;author&gt;Hill, M.&lt;/author&gt;&lt;author&gt;Hreish, V.&lt;/author&gt;&lt;author&gt;King, S. T.&lt;/author&gt;&lt;author&gt;Riche, D. M.&lt;/author&gt;&lt;/authors&gt;&lt;/contributors&gt;&lt;auth-address&gt;University of Mississippi School of Pharmacy, Jackson, MS 39216, USA.&lt;/auth-address&gt;&lt;titles&gt;&lt;title&gt;Insulin--carcinogen or mitogen? Preclinical and clinical evidence from prostate, breast, pancreatic, and colorectal cancer research&lt;/title&gt;&lt;secondary-title&gt;Postgrad Med&lt;/secondary-title&gt;&lt;alt-title&gt;Postgraduate medicine&lt;/alt-title&gt;&lt;/titles&gt;&lt;pages&gt;158-65&lt;/pages&gt;&lt;volume&gt;122&lt;/volume&gt;&lt;number&gt;3&lt;/number&gt;&lt;edition&gt;2010/05/14&lt;/edition&gt;&lt;keywords&gt;&lt;keyword&gt;Cell Line, Tumor&lt;/keyword&gt;&lt;keyword&gt;Cell Transformation, Neoplastic/drug effects&lt;/keyword&gt;&lt;keyword&gt;Humans&lt;/keyword&gt;&lt;keyword&gt;Hypoglycemic Agents/*adverse effects/pharmacokinetics&lt;/keyword&gt;&lt;keyword&gt;Insulin/adverse effects/*analogs &amp;amp; derivatives/pharmacokinetics/physiology&lt;/keyword&gt;&lt;keyword&gt;Insulin Glargine&lt;/keyword&gt;&lt;keyword&gt;Insulin, Long-Acting&lt;/keyword&gt;&lt;keyword&gt;Neoplasms/*chemically induced/pathology&lt;/keyword&gt;&lt;keyword&gt;Product Surveillance, Postmarketing&lt;/keyword&gt;&lt;keyword&gt;Receptors, Somatomedin/metabolism&lt;/keyword&gt;&lt;/keywords&gt;&lt;dates&gt;&lt;year&gt;2010&lt;/year&gt;&lt;pub-dates&gt;&lt;date&gt;May&lt;/date&gt;&lt;/pub-dates&gt;&lt;/dates&gt;&lt;isbn&gt;1941-9260 (Electronic)&amp;#xD;0032-5481 (Linking)&lt;/isbn&gt;&lt;accession-num&gt;20463425&lt;/accession-num&gt;&lt;work-type&gt;Review&lt;/work-type&gt;&lt;urls&gt;&lt;related-urls&gt;&lt;url&gt;http://www.ncbi.nlm.nih.gov/pubmed/20463425&lt;/url&gt;&lt;/related-urls&gt;&lt;/urls&gt;&lt;electronic-resource-num&gt;10.3810/pgm.2010.05.2153&lt;/electronic-resource-num&gt;&lt;language&gt;Eng&lt;/language&gt;&lt;/record&gt;&lt;/Cite&gt;&lt;/EndNote&gt;</w:instrText>
      </w:r>
      <w:r w:rsidR="00515D36" w:rsidRPr="000634A2">
        <w:rPr>
          <w:rFonts w:ascii="Book Antiqua" w:eastAsia="SimSun" w:hAnsi="Book Antiqua" w:cs="Times New Roman"/>
          <w:kern w:val="0"/>
          <w:sz w:val="24"/>
          <w:szCs w:val="24"/>
        </w:rPr>
        <w:fldChar w:fldCharType="separate"/>
      </w:r>
      <w:r w:rsidR="005143EC" w:rsidRPr="000634A2">
        <w:rPr>
          <w:rFonts w:ascii="Book Antiqua" w:eastAsia="SimSun" w:hAnsi="Book Antiqua" w:cs="Times New Roman"/>
          <w:noProof/>
          <w:kern w:val="0"/>
          <w:sz w:val="24"/>
          <w:szCs w:val="24"/>
          <w:vertAlign w:val="superscript"/>
        </w:rPr>
        <w:t>[</w:t>
      </w:r>
      <w:hyperlink w:anchor="_ENREF_27" w:tooltip="Call, 2010 #38" w:history="1">
        <w:r w:rsidR="005143EC" w:rsidRPr="000634A2">
          <w:rPr>
            <w:rFonts w:ascii="Book Antiqua" w:eastAsia="SimSun" w:hAnsi="Book Antiqua" w:cs="Times New Roman"/>
            <w:noProof/>
            <w:kern w:val="0"/>
            <w:sz w:val="24"/>
            <w:szCs w:val="24"/>
            <w:vertAlign w:val="superscript"/>
          </w:rPr>
          <w:t>27</w:t>
        </w:r>
      </w:hyperlink>
      <w:r w:rsidR="005143EC" w:rsidRPr="000634A2">
        <w:rPr>
          <w:rFonts w:ascii="Book Antiqua" w:eastAsia="SimSun" w:hAnsi="Book Antiqua" w:cs="Times New Roman"/>
          <w:noProof/>
          <w:kern w:val="0"/>
          <w:sz w:val="24"/>
          <w:szCs w:val="24"/>
          <w:vertAlign w:val="superscript"/>
        </w:rPr>
        <w:t>]</w:t>
      </w:r>
      <w:r w:rsidR="00515D36" w:rsidRPr="000634A2">
        <w:rPr>
          <w:rFonts w:ascii="Book Antiqua" w:eastAsia="SimSun" w:hAnsi="Book Antiqua" w:cs="Times New Roman"/>
          <w:kern w:val="0"/>
          <w:sz w:val="24"/>
          <w:szCs w:val="24"/>
        </w:rPr>
        <w:fldChar w:fldCharType="end"/>
      </w:r>
      <w:r w:rsidR="000D1370" w:rsidRPr="000634A2">
        <w:rPr>
          <w:rFonts w:ascii="Book Antiqua" w:eastAsia="SimSun" w:hAnsi="Book Antiqua" w:cs="Times New Roman"/>
          <w:kern w:val="0"/>
          <w:sz w:val="24"/>
          <w:szCs w:val="24"/>
        </w:rPr>
        <w:t>, we did not have evidence</w:t>
      </w:r>
      <w:r w:rsidR="000D1370" w:rsidRPr="000634A2">
        <w:rPr>
          <w:rFonts w:ascii="Book Antiqua" w:hAnsi="Book Antiqua" w:cs="Times New Roman"/>
          <w:color w:val="000000" w:themeColor="text1"/>
          <w:sz w:val="24"/>
          <w:szCs w:val="24"/>
        </w:rPr>
        <w:t xml:space="preserve"> that </w:t>
      </w:r>
      <w:r w:rsidR="000D1370" w:rsidRPr="000634A2">
        <w:rPr>
          <w:rFonts w:ascii="Book Antiqua" w:eastAsia="SimSun" w:hAnsi="Book Antiqua" w:cs="Times New Roman"/>
          <w:kern w:val="0"/>
          <w:sz w:val="24"/>
          <w:szCs w:val="24"/>
        </w:rPr>
        <w:t>higher insulin administration prompted an early recurrence</w:t>
      </w:r>
      <w:r w:rsidR="00C06C7F" w:rsidRPr="000634A2">
        <w:rPr>
          <w:rFonts w:ascii="Book Antiqua" w:eastAsia="SimSun" w:hAnsi="Book Antiqua" w:cs="Times New Roman"/>
          <w:kern w:val="0"/>
          <w:sz w:val="24"/>
          <w:szCs w:val="24"/>
        </w:rPr>
        <w:t xml:space="preserve"> </w:t>
      </w:r>
      <w:r w:rsidR="000D1370" w:rsidRPr="000634A2">
        <w:rPr>
          <w:rFonts w:ascii="Book Antiqua" w:eastAsia="SimSun" w:hAnsi="Book Antiqua" w:cs="Times New Roman"/>
          <w:kern w:val="0"/>
          <w:sz w:val="24"/>
          <w:szCs w:val="24"/>
        </w:rPr>
        <w:t>of disease</w:t>
      </w:r>
      <w:r w:rsidR="000D1370" w:rsidRPr="000634A2">
        <w:rPr>
          <w:rFonts w:ascii="Book Antiqua" w:hAnsi="Book Antiqua" w:cs="Times New Roman"/>
          <w:color w:val="000000" w:themeColor="text1"/>
          <w:sz w:val="24"/>
          <w:szCs w:val="24"/>
        </w:rPr>
        <w:t xml:space="preserve">. </w:t>
      </w:r>
      <w:r w:rsidR="00C81742" w:rsidRPr="000634A2">
        <w:rPr>
          <w:rFonts w:ascii="Book Antiqua" w:hAnsi="Book Antiqua" w:cs="Times New Roman"/>
          <w:color w:val="000000" w:themeColor="text1"/>
          <w:sz w:val="24"/>
          <w:szCs w:val="24"/>
        </w:rPr>
        <w:t xml:space="preserve">Therefore, </w:t>
      </w:r>
      <w:r w:rsidR="00B47C80" w:rsidRPr="000634A2">
        <w:rPr>
          <w:rFonts w:ascii="Book Antiqua" w:hAnsi="Book Antiqua" w:cs="Times New Roman"/>
          <w:color w:val="000000" w:themeColor="text1"/>
          <w:sz w:val="24"/>
          <w:szCs w:val="24"/>
        </w:rPr>
        <w:t xml:space="preserve">it is concluded that </w:t>
      </w:r>
      <w:r w:rsidR="00C81742" w:rsidRPr="000634A2">
        <w:rPr>
          <w:rFonts w:ascii="Book Antiqua" w:hAnsi="Book Antiqua" w:cs="Times New Roman"/>
          <w:color w:val="000000" w:themeColor="text1"/>
          <w:sz w:val="24"/>
          <w:szCs w:val="24"/>
        </w:rPr>
        <w:t xml:space="preserve">hyperglycemia after </w:t>
      </w:r>
      <w:r w:rsidR="00F90E82" w:rsidRPr="000634A2">
        <w:rPr>
          <w:rFonts w:ascii="Book Antiqua" w:hAnsi="Book Antiqua" w:cs="Times New Roman"/>
          <w:color w:val="000000" w:themeColor="text1"/>
          <w:sz w:val="24"/>
          <w:szCs w:val="24"/>
        </w:rPr>
        <w:t>TP</w:t>
      </w:r>
      <w:r w:rsidR="0092682A" w:rsidRPr="000634A2">
        <w:rPr>
          <w:rFonts w:ascii="Book Antiqua" w:hAnsi="Book Antiqua" w:cs="Times New Roman"/>
          <w:color w:val="000000" w:themeColor="text1"/>
          <w:sz w:val="24"/>
          <w:szCs w:val="24"/>
        </w:rPr>
        <w:t>,</w:t>
      </w:r>
      <w:r w:rsidR="00C81742" w:rsidRPr="000634A2">
        <w:rPr>
          <w:rFonts w:ascii="Book Antiqua" w:hAnsi="Book Antiqua" w:cs="Times New Roman"/>
          <w:color w:val="000000" w:themeColor="text1"/>
          <w:sz w:val="24"/>
          <w:szCs w:val="24"/>
        </w:rPr>
        <w:t xml:space="preserve"> </w:t>
      </w:r>
      <w:r w:rsidR="0092682A" w:rsidRPr="000634A2">
        <w:rPr>
          <w:rFonts w:ascii="Book Antiqua" w:hAnsi="Book Antiqua" w:cs="Times New Roman"/>
          <w:color w:val="000000" w:themeColor="text1"/>
          <w:sz w:val="24"/>
          <w:szCs w:val="24"/>
        </w:rPr>
        <w:t xml:space="preserve">identified by HbA1c </w:t>
      </w:r>
      <w:r w:rsidR="00C81742" w:rsidRPr="000634A2">
        <w:rPr>
          <w:rFonts w:ascii="Book Antiqua" w:hAnsi="Book Antiqua" w:cs="Times New Roman"/>
          <w:color w:val="000000" w:themeColor="text1"/>
          <w:sz w:val="24"/>
          <w:szCs w:val="24"/>
        </w:rPr>
        <w:t>may promote</w:t>
      </w:r>
      <w:r w:rsidR="008E6B9E" w:rsidRPr="000634A2">
        <w:rPr>
          <w:rFonts w:ascii="Book Antiqua" w:hAnsi="Book Antiqua" w:cs="Times New Roman"/>
          <w:color w:val="000000" w:themeColor="text1"/>
          <w:sz w:val="24"/>
          <w:szCs w:val="24"/>
        </w:rPr>
        <w:t xml:space="preserve"> tumor recurrence</w:t>
      </w:r>
      <w:r w:rsidR="00932539" w:rsidRPr="000634A2">
        <w:rPr>
          <w:rFonts w:ascii="Book Antiqua" w:hAnsi="Book Antiqua" w:cs="Times New Roman"/>
          <w:color w:val="000000" w:themeColor="text1"/>
          <w:sz w:val="24"/>
          <w:szCs w:val="24"/>
        </w:rPr>
        <w:t>,</w:t>
      </w:r>
      <w:r w:rsidR="008E6B9E" w:rsidRPr="000634A2">
        <w:rPr>
          <w:rFonts w:ascii="Book Antiqua" w:hAnsi="Book Antiqua" w:cs="Times New Roman"/>
          <w:color w:val="000000" w:themeColor="text1"/>
          <w:sz w:val="24"/>
          <w:szCs w:val="24"/>
        </w:rPr>
        <w:t xml:space="preserve"> by enhancing tumor cell proliferation</w:t>
      </w:r>
      <w:r w:rsidR="000A1735" w:rsidRPr="000634A2">
        <w:rPr>
          <w:rFonts w:ascii="Book Antiqua" w:hAnsi="Book Antiqua" w:cs="Times New Roman"/>
          <w:color w:val="000000" w:themeColor="text1"/>
          <w:sz w:val="24"/>
          <w:szCs w:val="24"/>
        </w:rPr>
        <w:t>,</w:t>
      </w:r>
      <w:r w:rsidR="008E6B9E" w:rsidRPr="000634A2">
        <w:rPr>
          <w:rFonts w:ascii="Book Antiqua" w:hAnsi="Book Antiqua" w:cs="Times New Roman"/>
          <w:color w:val="000000" w:themeColor="text1"/>
          <w:sz w:val="24"/>
          <w:szCs w:val="24"/>
        </w:rPr>
        <w:t xml:space="preserve"> and </w:t>
      </w:r>
      <w:r w:rsidR="000A1735" w:rsidRPr="000634A2">
        <w:rPr>
          <w:rFonts w:ascii="Book Antiqua" w:hAnsi="Book Antiqua" w:cs="Times New Roman"/>
          <w:color w:val="000000" w:themeColor="text1"/>
          <w:sz w:val="24"/>
          <w:szCs w:val="24"/>
        </w:rPr>
        <w:t xml:space="preserve">thus adversely impact </w:t>
      </w:r>
      <w:r w:rsidR="008E6B9E" w:rsidRPr="000634A2">
        <w:rPr>
          <w:rFonts w:ascii="Book Antiqua" w:hAnsi="Book Antiqua" w:cs="Times New Roman"/>
          <w:color w:val="000000" w:themeColor="text1"/>
          <w:sz w:val="24"/>
          <w:szCs w:val="24"/>
        </w:rPr>
        <w:t xml:space="preserve">survival. </w:t>
      </w:r>
      <w:r w:rsidR="00512E39" w:rsidRPr="000634A2">
        <w:rPr>
          <w:rFonts w:ascii="Book Antiqua" w:hAnsi="Book Antiqua" w:cs="Times New Roman"/>
          <w:color w:val="000000" w:themeColor="text1"/>
          <w:sz w:val="24"/>
          <w:szCs w:val="24"/>
        </w:rPr>
        <w:t xml:space="preserve">On the other hand, </w:t>
      </w:r>
      <w:r w:rsidR="00512E39" w:rsidRPr="000634A2">
        <w:rPr>
          <w:rFonts w:ascii="Book Antiqua" w:hAnsi="Book Antiqua" w:cs="Times New Roman"/>
          <w:color w:val="000000" w:themeColor="text1"/>
          <w:sz w:val="24"/>
          <w:szCs w:val="24"/>
        </w:rPr>
        <w:lastRenderedPageBreak/>
        <w:t xml:space="preserve">no nutritional parameters were found to be associated with survival or recurrence after </w:t>
      </w:r>
      <w:r w:rsidR="00F90E82" w:rsidRPr="000634A2">
        <w:rPr>
          <w:rFonts w:ascii="Book Antiqua" w:hAnsi="Book Antiqua" w:cs="Times New Roman"/>
          <w:color w:val="000000" w:themeColor="text1"/>
          <w:sz w:val="24"/>
          <w:szCs w:val="24"/>
        </w:rPr>
        <w:t>TP</w:t>
      </w:r>
      <w:r w:rsidR="006F45E4" w:rsidRPr="000634A2">
        <w:rPr>
          <w:rFonts w:ascii="Book Antiqua" w:hAnsi="Book Antiqua" w:cs="Times New Roman"/>
          <w:color w:val="000000" w:themeColor="text1"/>
          <w:sz w:val="24"/>
          <w:szCs w:val="24"/>
        </w:rPr>
        <w:t xml:space="preserve"> in multivariate analyses</w:t>
      </w:r>
      <w:r w:rsidR="00AA75E2" w:rsidRPr="000634A2">
        <w:rPr>
          <w:rFonts w:ascii="Book Antiqua" w:hAnsi="Book Antiqua" w:cs="Times New Roman"/>
          <w:color w:val="000000" w:themeColor="text1"/>
          <w:sz w:val="24"/>
          <w:szCs w:val="24"/>
        </w:rPr>
        <w:t xml:space="preserve"> in our study</w:t>
      </w:r>
      <w:r w:rsidR="00512E39" w:rsidRPr="000634A2">
        <w:rPr>
          <w:rFonts w:ascii="Book Antiqua" w:hAnsi="Book Antiqua" w:cs="Times New Roman"/>
          <w:color w:val="000000" w:themeColor="text1"/>
          <w:sz w:val="24"/>
          <w:szCs w:val="24"/>
        </w:rPr>
        <w:t xml:space="preserve">. However, </w:t>
      </w:r>
      <w:r w:rsidR="003F49A8" w:rsidRPr="000634A2">
        <w:rPr>
          <w:rFonts w:ascii="Book Antiqua" w:hAnsi="Book Antiqua" w:cs="Times New Roman"/>
          <w:color w:val="000000" w:themeColor="text1"/>
          <w:sz w:val="24"/>
          <w:szCs w:val="24"/>
        </w:rPr>
        <w:t xml:space="preserve">Geng </w:t>
      </w:r>
      <w:r w:rsidR="003F49A8" w:rsidRPr="000634A2">
        <w:rPr>
          <w:rFonts w:ascii="Book Antiqua" w:hAnsi="Book Antiqua" w:cs="Times New Roman"/>
          <w:i/>
          <w:color w:val="000000" w:themeColor="text1"/>
          <w:sz w:val="24"/>
          <w:szCs w:val="24"/>
        </w:rPr>
        <w:t>et al</w:t>
      </w:r>
      <w:r w:rsidR="00F65D0A" w:rsidRPr="000634A2">
        <w:rPr>
          <w:rFonts w:ascii="Book Antiqua" w:hAnsi="Book Antiqua" w:cs="Times New Roman"/>
          <w:color w:val="000000" w:themeColor="text1"/>
          <w:sz w:val="24"/>
          <w:szCs w:val="24"/>
        </w:rPr>
        <w:fldChar w:fldCharType="begin">
          <w:fldData xml:space="preserve">PEVuZE5vdGU+PENpdGU+PEF1dGhvcj5HZW5nPC9BdXRob3I+PFllYXI+MjAxNTwvWWVhcj48UmVj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cmdpY2FsIE9uY29sb2d5PC9hbHQtdGl0bGU+PC90aXRsZXM+PHBhZ2VzPjE1MDgtMTQ8L3BhZ2Vz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</w:fldData>
        </w:fldChar>
      </w:r>
      <w:r w:rsidR="00F65D0A" w:rsidRPr="000634A2">
        <w:rPr>
          <w:rFonts w:ascii="Book Antiqua" w:hAnsi="Book Antiqua" w:cs="Times New Roman"/>
          <w:color w:val="000000" w:themeColor="text1"/>
          <w:sz w:val="24"/>
          <w:szCs w:val="24"/>
        </w:rPr>
        <w:instrText xml:space="preserve"> ADDIN EN.CITE </w:instrText>
      </w:r>
      <w:r w:rsidR="00F65D0A" w:rsidRPr="000634A2">
        <w:rPr>
          <w:rFonts w:ascii="Book Antiqua" w:hAnsi="Book Antiqua" w:cs="Times New Roman"/>
          <w:color w:val="000000" w:themeColor="text1"/>
          <w:sz w:val="24"/>
          <w:szCs w:val="24"/>
        </w:rPr>
        <w:fldChar w:fldCharType="begin">
          <w:fldData xml:space="preserve">PEVuZE5vdGU+PENpdGU+PEF1dGhvcj5HZW5nPC9BdXRob3I+PFllYXI+MjAxNTwvWWVhcj48UmVj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cmdpY2FsIE9uY29sb2d5PC9hbHQtdGl0bGU+PC90aXRsZXM+PHBhZ2VzPjE1MDgtMTQ8L3BhZ2Vz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</w:fldData>
        </w:fldChar>
      </w:r>
      <w:r w:rsidR="00F65D0A" w:rsidRPr="000634A2">
        <w:rPr>
          <w:rFonts w:ascii="Book Antiqua" w:hAnsi="Book Antiqua" w:cs="Times New Roman"/>
          <w:color w:val="000000" w:themeColor="text1"/>
          <w:sz w:val="24"/>
          <w:szCs w:val="24"/>
        </w:rPr>
        <w:instrText xml:space="preserve"> ADDIN EN.CITE.DATA </w:instrText>
      </w:r>
      <w:r w:rsidR="00F65D0A" w:rsidRPr="000634A2">
        <w:rPr>
          <w:rFonts w:ascii="Book Antiqua" w:hAnsi="Book Antiqua" w:cs="Times New Roman"/>
          <w:color w:val="000000" w:themeColor="text1"/>
          <w:sz w:val="24"/>
          <w:szCs w:val="24"/>
        </w:rPr>
      </w:r>
      <w:r w:rsidR="00F65D0A" w:rsidRPr="000634A2">
        <w:rPr>
          <w:rFonts w:ascii="Book Antiqua" w:hAnsi="Book Antiqua" w:cs="Times New Roman"/>
          <w:color w:val="000000" w:themeColor="text1"/>
          <w:sz w:val="24"/>
          <w:szCs w:val="24"/>
        </w:rPr>
        <w:fldChar w:fldCharType="end"/>
      </w:r>
      <w:r w:rsidR="00F65D0A" w:rsidRPr="000634A2">
        <w:rPr>
          <w:rFonts w:ascii="Book Antiqua" w:hAnsi="Book Antiqua" w:cs="Times New Roman"/>
          <w:color w:val="000000" w:themeColor="text1"/>
          <w:sz w:val="24"/>
          <w:szCs w:val="24"/>
        </w:rPr>
      </w:r>
      <w:r w:rsidR="00F65D0A" w:rsidRPr="000634A2">
        <w:rPr>
          <w:rFonts w:ascii="Book Antiqua" w:hAnsi="Book Antiqua" w:cs="Times New Roman"/>
          <w:color w:val="000000" w:themeColor="text1"/>
          <w:sz w:val="24"/>
          <w:szCs w:val="24"/>
        </w:rPr>
        <w:fldChar w:fldCharType="separate"/>
      </w:r>
      <w:r w:rsidR="00F65D0A" w:rsidRPr="000634A2">
        <w:rPr>
          <w:rFonts w:ascii="Book Antiqua" w:hAnsi="Book Antiqua" w:cs="Times New Roman"/>
          <w:noProof/>
          <w:color w:val="000000" w:themeColor="text1"/>
          <w:sz w:val="24"/>
          <w:szCs w:val="24"/>
          <w:vertAlign w:val="superscript"/>
        </w:rPr>
        <w:t>[</w:t>
      </w:r>
      <w:hyperlink w:anchor="_ENREF_11" w:tooltip="Geng, 2015 #17" w:history="1">
        <w:r w:rsidR="00F65D0A" w:rsidRPr="000634A2">
          <w:rPr>
            <w:rFonts w:ascii="Book Antiqua" w:hAnsi="Book Antiqua" w:cs="Times New Roman"/>
            <w:noProof/>
            <w:color w:val="000000" w:themeColor="text1"/>
            <w:sz w:val="24"/>
            <w:szCs w:val="24"/>
            <w:vertAlign w:val="superscript"/>
          </w:rPr>
          <w:t>11</w:t>
        </w:r>
      </w:hyperlink>
      <w:r w:rsidR="00F65D0A" w:rsidRPr="000634A2">
        <w:rPr>
          <w:rFonts w:ascii="Book Antiqua" w:hAnsi="Book Antiqua" w:cs="Times New Roman"/>
          <w:noProof/>
          <w:color w:val="000000" w:themeColor="text1"/>
          <w:sz w:val="24"/>
          <w:szCs w:val="24"/>
          <w:vertAlign w:val="superscript"/>
        </w:rPr>
        <w:t>]</w:t>
      </w:r>
      <w:r w:rsidR="00F65D0A" w:rsidRPr="000634A2">
        <w:rPr>
          <w:rFonts w:ascii="Book Antiqua" w:hAnsi="Book Antiqua" w:cs="Times New Roman"/>
          <w:color w:val="000000" w:themeColor="text1"/>
          <w:sz w:val="24"/>
          <w:szCs w:val="24"/>
        </w:rPr>
        <w:fldChar w:fldCharType="end"/>
      </w:r>
      <w:r w:rsidR="003F49A8" w:rsidRPr="000634A2">
        <w:rPr>
          <w:rFonts w:ascii="Book Antiqua" w:hAnsi="Book Antiqua" w:cs="Times New Roman"/>
          <w:color w:val="000000" w:themeColor="text1"/>
          <w:sz w:val="24"/>
          <w:szCs w:val="24"/>
        </w:rPr>
        <w:t xml:space="preserve"> confirmed </w:t>
      </w:r>
      <w:r w:rsidR="00C5449A" w:rsidRPr="000634A2">
        <w:rPr>
          <w:rFonts w:ascii="Book Antiqua" w:hAnsi="Book Antiqua" w:cs="Times New Roman"/>
          <w:color w:val="000000" w:themeColor="text1"/>
          <w:sz w:val="24"/>
          <w:szCs w:val="24"/>
        </w:rPr>
        <w:t xml:space="preserve">the role of </w:t>
      </w:r>
      <w:r w:rsidR="003F49A8" w:rsidRPr="000634A2">
        <w:rPr>
          <w:rFonts w:ascii="Book Antiqua" w:hAnsi="Book Antiqua" w:cs="Times New Roman"/>
          <w:color w:val="000000" w:themeColor="text1"/>
          <w:sz w:val="24"/>
          <w:szCs w:val="24"/>
        </w:rPr>
        <w:t xml:space="preserve">PNI </w:t>
      </w:r>
      <w:r w:rsidR="00C5449A" w:rsidRPr="000634A2">
        <w:rPr>
          <w:rFonts w:ascii="Book Antiqua" w:hAnsi="Book Antiqua" w:cs="Times New Roman"/>
          <w:color w:val="000000" w:themeColor="text1"/>
          <w:sz w:val="24"/>
          <w:szCs w:val="24"/>
        </w:rPr>
        <w:t xml:space="preserve">in </w:t>
      </w:r>
      <w:r w:rsidR="003F49A8" w:rsidRPr="000634A2">
        <w:rPr>
          <w:rFonts w:ascii="Book Antiqua" w:hAnsi="Book Antiqua" w:cs="Times New Roman"/>
          <w:color w:val="000000" w:themeColor="text1"/>
          <w:sz w:val="24"/>
          <w:szCs w:val="24"/>
        </w:rPr>
        <w:t>predict</w:t>
      </w:r>
      <w:r w:rsidR="00C5449A" w:rsidRPr="000634A2">
        <w:rPr>
          <w:rFonts w:ascii="Book Antiqua" w:hAnsi="Book Antiqua" w:cs="Times New Roman"/>
          <w:color w:val="000000" w:themeColor="text1"/>
          <w:sz w:val="24"/>
          <w:szCs w:val="24"/>
        </w:rPr>
        <w:t>ion of</w:t>
      </w:r>
      <w:r w:rsidR="003F49A8" w:rsidRPr="000634A2">
        <w:rPr>
          <w:rFonts w:ascii="Book Antiqua" w:hAnsi="Book Antiqua" w:cs="Times New Roman"/>
          <w:color w:val="000000" w:themeColor="text1"/>
          <w:sz w:val="24"/>
          <w:szCs w:val="24"/>
        </w:rPr>
        <w:t xml:space="preserve"> survival in</w:t>
      </w:r>
      <w:r w:rsidR="00C5449A" w:rsidRPr="000634A2">
        <w:rPr>
          <w:rFonts w:ascii="Book Antiqua" w:hAnsi="Book Antiqua" w:cs="Times New Roman"/>
          <w:color w:val="000000" w:themeColor="text1"/>
          <w:sz w:val="24"/>
          <w:szCs w:val="24"/>
        </w:rPr>
        <w:t xml:space="preserve"> advance pancreatic cancer. </w:t>
      </w:r>
      <w:r w:rsidR="003F49A8" w:rsidRPr="000634A2">
        <w:rPr>
          <w:rFonts w:ascii="Book Antiqua" w:hAnsi="Book Antiqua" w:cs="Times New Roman"/>
          <w:color w:val="000000" w:themeColor="text1"/>
          <w:sz w:val="24"/>
          <w:szCs w:val="24"/>
        </w:rPr>
        <w:t xml:space="preserve">Moreover, </w:t>
      </w:r>
      <w:r w:rsidR="00512E39" w:rsidRPr="000634A2">
        <w:rPr>
          <w:rFonts w:ascii="Book Antiqua" w:hAnsi="Book Antiqua" w:cs="Times New Roman"/>
          <w:color w:val="000000" w:themeColor="text1"/>
          <w:sz w:val="24"/>
          <w:szCs w:val="24"/>
        </w:rPr>
        <w:t>Vashi</w:t>
      </w:r>
      <w:r w:rsidR="00512E39" w:rsidRPr="000634A2">
        <w:rPr>
          <w:rFonts w:ascii="Book Antiqua" w:hAnsi="Book Antiqua" w:cs="Times New Roman"/>
          <w:i/>
          <w:color w:val="000000" w:themeColor="text1"/>
          <w:sz w:val="24"/>
          <w:szCs w:val="24"/>
        </w:rPr>
        <w:t xml:space="preserve"> et al</w:t>
      </w:r>
      <w:r w:rsidR="00F65D0A" w:rsidRPr="000634A2">
        <w:rPr>
          <w:rFonts w:ascii="Book Antiqua" w:hAnsi="Book Antiqua" w:cs="Times New Roman"/>
          <w:color w:val="000000" w:themeColor="text1"/>
          <w:sz w:val="24"/>
          <w:szCs w:val="24"/>
        </w:rPr>
        <w:fldChar w:fldCharType="begin">
          <w:fldData xml:space="preserve">PEVuZE5vdGU+PENpdGU+PEF1dGhvcj5WYXNoaTwvQXV0aG9yPjxZZWFyPjIwMTU8L1llYXI+PFJl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</w:fldData>
        </w:fldChar>
      </w:r>
      <w:r w:rsidR="00F65D0A" w:rsidRPr="000634A2">
        <w:rPr>
          <w:rFonts w:ascii="Book Antiqua" w:hAnsi="Book Antiqua" w:cs="Times New Roman"/>
          <w:color w:val="000000" w:themeColor="text1"/>
          <w:sz w:val="24"/>
          <w:szCs w:val="24"/>
        </w:rPr>
        <w:instrText xml:space="preserve"> ADDIN EN.CITE </w:instrText>
      </w:r>
      <w:r w:rsidR="00F65D0A" w:rsidRPr="000634A2">
        <w:rPr>
          <w:rFonts w:ascii="Book Antiqua" w:hAnsi="Book Antiqua" w:cs="Times New Roman"/>
          <w:color w:val="000000" w:themeColor="text1"/>
          <w:sz w:val="24"/>
          <w:szCs w:val="24"/>
        </w:rPr>
        <w:fldChar w:fldCharType="begin">
          <w:fldData xml:space="preserve">PEVuZE5vdGU+PENpdGU+PEF1dGhvcj5WYXNoaTwvQXV0aG9yPjxZZWFyPjIwMTU8L1llYXI+PFJl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</w:fldData>
        </w:fldChar>
      </w:r>
      <w:r w:rsidR="00F65D0A" w:rsidRPr="000634A2">
        <w:rPr>
          <w:rFonts w:ascii="Book Antiqua" w:hAnsi="Book Antiqua" w:cs="Times New Roman"/>
          <w:color w:val="000000" w:themeColor="text1"/>
          <w:sz w:val="24"/>
          <w:szCs w:val="24"/>
        </w:rPr>
        <w:instrText xml:space="preserve"> ADDIN EN.CITE.DATA </w:instrText>
      </w:r>
      <w:r w:rsidR="00F65D0A" w:rsidRPr="000634A2">
        <w:rPr>
          <w:rFonts w:ascii="Book Antiqua" w:hAnsi="Book Antiqua" w:cs="Times New Roman"/>
          <w:color w:val="000000" w:themeColor="text1"/>
          <w:sz w:val="24"/>
          <w:szCs w:val="24"/>
        </w:rPr>
      </w:r>
      <w:r w:rsidR="00F65D0A" w:rsidRPr="000634A2">
        <w:rPr>
          <w:rFonts w:ascii="Book Antiqua" w:hAnsi="Book Antiqua" w:cs="Times New Roman"/>
          <w:color w:val="000000" w:themeColor="text1"/>
          <w:sz w:val="24"/>
          <w:szCs w:val="24"/>
        </w:rPr>
        <w:fldChar w:fldCharType="end"/>
      </w:r>
      <w:r w:rsidR="00F65D0A" w:rsidRPr="000634A2">
        <w:rPr>
          <w:rFonts w:ascii="Book Antiqua" w:hAnsi="Book Antiqua" w:cs="Times New Roman"/>
          <w:color w:val="000000" w:themeColor="text1"/>
          <w:sz w:val="24"/>
          <w:szCs w:val="24"/>
        </w:rPr>
      </w:r>
      <w:r w:rsidR="00F65D0A" w:rsidRPr="000634A2">
        <w:rPr>
          <w:rFonts w:ascii="Book Antiqua" w:hAnsi="Book Antiqua" w:cs="Times New Roman"/>
          <w:color w:val="000000" w:themeColor="text1"/>
          <w:sz w:val="24"/>
          <w:szCs w:val="24"/>
        </w:rPr>
        <w:fldChar w:fldCharType="separate"/>
      </w:r>
      <w:r w:rsidR="00F65D0A" w:rsidRPr="000634A2">
        <w:rPr>
          <w:rFonts w:ascii="Book Antiqua" w:hAnsi="Book Antiqua" w:cs="Times New Roman"/>
          <w:noProof/>
          <w:color w:val="000000" w:themeColor="text1"/>
          <w:sz w:val="24"/>
          <w:szCs w:val="24"/>
          <w:vertAlign w:val="superscript"/>
        </w:rPr>
        <w:t>[</w:t>
      </w:r>
      <w:hyperlink w:anchor="_ENREF_28" w:tooltip="Vashi, 2015 #41" w:history="1">
        <w:r w:rsidR="00F65D0A" w:rsidRPr="000634A2">
          <w:rPr>
            <w:rFonts w:ascii="Book Antiqua" w:hAnsi="Book Antiqua" w:cs="Times New Roman"/>
            <w:noProof/>
            <w:color w:val="000000" w:themeColor="text1"/>
            <w:sz w:val="24"/>
            <w:szCs w:val="24"/>
            <w:vertAlign w:val="superscript"/>
          </w:rPr>
          <w:t>28</w:t>
        </w:r>
      </w:hyperlink>
      <w:r w:rsidR="00F65D0A" w:rsidRPr="000634A2">
        <w:rPr>
          <w:rFonts w:ascii="Book Antiqua" w:hAnsi="Book Antiqua" w:cs="Times New Roman"/>
          <w:noProof/>
          <w:color w:val="000000" w:themeColor="text1"/>
          <w:sz w:val="24"/>
          <w:szCs w:val="24"/>
          <w:vertAlign w:val="superscript"/>
        </w:rPr>
        <w:t>]</w:t>
      </w:r>
      <w:r w:rsidR="00F65D0A" w:rsidRPr="000634A2">
        <w:rPr>
          <w:rFonts w:ascii="Book Antiqua" w:hAnsi="Book Antiqua" w:cs="Times New Roman"/>
          <w:color w:val="000000" w:themeColor="text1"/>
          <w:sz w:val="24"/>
          <w:szCs w:val="24"/>
        </w:rPr>
        <w:fldChar w:fldCharType="end"/>
      </w:r>
      <w:r w:rsidR="00512E39" w:rsidRPr="000634A2">
        <w:rPr>
          <w:rFonts w:ascii="Book Antiqua" w:hAnsi="Book Antiqua" w:cs="Times New Roman"/>
          <w:color w:val="000000" w:themeColor="text1"/>
          <w:sz w:val="24"/>
          <w:szCs w:val="24"/>
        </w:rPr>
        <w:t xml:space="preserve"> conclude</w:t>
      </w:r>
      <w:r w:rsidR="005C627D" w:rsidRPr="000634A2">
        <w:rPr>
          <w:rFonts w:ascii="Book Antiqua" w:hAnsi="Book Antiqua" w:cs="Times New Roman"/>
          <w:color w:val="000000" w:themeColor="text1"/>
          <w:sz w:val="24"/>
          <w:szCs w:val="24"/>
        </w:rPr>
        <w:t>d</w:t>
      </w:r>
      <w:r w:rsidR="00512E39" w:rsidRPr="000634A2">
        <w:rPr>
          <w:rFonts w:ascii="Book Antiqua" w:hAnsi="Book Antiqua" w:cs="Times New Roman"/>
          <w:color w:val="000000" w:themeColor="text1"/>
          <w:sz w:val="24"/>
          <w:szCs w:val="24"/>
        </w:rPr>
        <w:t xml:space="preserve"> that improvement in nutritional status during cancer </w:t>
      </w:r>
      <w:r w:rsidR="00E57419" w:rsidRPr="000634A2">
        <w:rPr>
          <w:rFonts w:ascii="Book Antiqua" w:hAnsi="Book Antiqua" w:cs="Times New Roman"/>
          <w:color w:val="000000" w:themeColor="text1"/>
          <w:sz w:val="24"/>
          <w:szCs w:val="24"/>
        </w:rPr>
        <w:t xml:space="preserve">treatment </w:t>
      </w:r>
      <w:r w:rsidR="00512E39" w:rsidRPr="000634A2">
        <w:rPr>
          <w:rFonts w:ascii="Book Antiqua" w:hAnsi="Book Antiqua" w:cs="Times New Roman"/>
          <w:color w:val="000000" w:themeColor="text1"/>
          <w:sz w:val="24"/>
          <w:szCs w:val="24"/>
        </w:rPr>
        <w:t xml:space="preserve">decreased the risk of mortality independent of </w:t>
      </w:r>
      <w:r w:rsidR="00E57419" w:rsidRPr="000634A2">
        <w:rPr>
          <w:rFonts w:ascii="Book Antiqua" w:hAnsi="Book Antiqua" w:cs="Times New Roman"/>
          <w:color w:val="000000" w:themeColor="text1"/>
          <w:sz w:val="24"/>
          <w:szCs w:val="24"/>
        </w:rPr>
        <w:t xml:space="preserve">previous treatment history. </w:t>
      </w:r>
      <w:r w:rsidR="00B13ACB" w:rsidRPr="000634A2">
        <w:rPr>
          <w:rFonts w:ascii="Book Antiqua" w:hAnsi="Book Antiqua" w:cs="Times New Roman"/>
          <w:color w:val="000000" w:themeColor="text1"/>
          <w:sz w:val="24"/>
          <w:szCs w:val="24"/>
        </w:rPr>
        <w:t>Therefor</w:t>
      </w:r>
      <w:r w:rsidR="00624D36" w:rsidRPr="000634A2">
        <w:rPr>
          <w:rFonts w:ascii="Book Antiqua" w:hAnsi="Book Antiqua" w:cs="Times New Roman"/>
          <w:color w:val="000000" w:themeColor="text1"/>
          <w:sz w:val="24"/>
          <w:szCs w:val="24"/>
        </w:rPr>
        <w:t>e</w:t>
      </w:r>
      <w:r w:rsidR="00B13ACB" w:rsidRPr="000634A2">
        <w:rPr>
          <w:rFonts w:ascii="Book Antiqua" w:hAnsi="Book Antiqua" w:cs="Times New Roman"/>
          <w:color w:val="000000" w:themeColor="text1"/>
          <w:sz w:val="24"/>
          <w:szCs w:val="24"/>
        </w:rPr>
        <w:t>,</w:t>
      </w:r>
      <w:r w:rsidR="0022500C" w:rsidRPr="000634A2">
        <w:rPr>
          <w:rFonts w:ascii="Book Antiqua" w:hAnsi="Book Antiqua" w:cs="Times New Roman"/>
          <w:color w:val="000000" w:themeColor="text1"/>
          <w:sz w:val="24"/>
          <w:szCs w:val="24"/>
        </w:rPr>
        <w:t xml:space="preserve"> it is important to maintain the postoperative nutritional status of patients </w:t>
      </w:r>
      <w:r w:rsidR="000F17C4" w:rsidRPr="000634A2">
        <w:rPr>
          <w:rFonts w:ascii="Book Antiqua" w:hAnsi="Book Antiqua" w:cs="Times New Roman"/>
          <w:color w:val="000000" w:themeColor="text1"/>
          <w:sz w:val="24"/>
          <w:szCs w:val="24"/>
        </w:rPr>
        <w:t xml:space="preserve">with malignant tumors </w:t>
      </w:r>
      <w:r w:rsidR="0022500C" w:rsidRPr="000634A2">
        <w:rPr>
          <w:rFonts w:ascii="Book Antiqua" w:hAnsi="Book Antiqua" w:cs="Times New Roman"/>
          <w:color w:val="000000" w:themeColor="text1"/>
          <w:sz w:val="24"/>
          <w:szCs w:val="24"/>
        </w:rPr>
        <w:t xml:space="preserve">to allow repeated and aggressive </w:t>
      </w:r>
      <w:r w:rsidR="00502097" w:rsidRPr="000634A2">
        <w:rPr>
          <w:rFonts w:ascii="Book Antiqua" w:hAnsi="Book Antiqua" w:cs="Times New Roman"/>
          <w:color w:val="000000" w:themeColor="text1"/>
          <w:sz w:val="24"/>
          <w:szCs w:val="24"/>
        </w:rPr>
        <w:t>chemo</w:t>
      </w:r>
      <w:r w:rsidR="0022500C" w:rsidRPr="000634A2">
        <w:rPr>
          <w:rFonts w:ascii="Book Antiqua" w:hAnsi="Book Antiqua" w:cs="Times New Roman"/>
          <w:color w:val="000000" w:themeColor="text1"/>
          <w:sz w:val="24"/>
          <w:szCs w:val="24"/>
        </w:rPr>
        <w:t xml:space="preserve">therapy </w:t>
      </w:r>
      <w:r w:rsidR="00502097" w:rsidRPr="000634A2">
        <w:rPr>
          <w:rFonts w:ascii="Book Antiqua" w:hAnsi="Book Antiqua" w:cs="Times New Roman"/>
          <w:color w:val="000000" w:themeColor="text1"/>
          <w:sz w:val="24"/>
          <w:szCs w:val="24"/>
        </w:rPr>
        <w:t>for prevention of recurrence and prolonged survival</w:t>
      </w:r>
      <w:r w:rsidR="0022500C" w:rsidRPr="000634A2">
        <w:rPr>
          <w:rFonts w:ascii="Book Antiqua" w:hAnsi="Book Antiqua" w:cs="Times New Roman"/>
          <w:color w:val="000000" w:themeColor="text1"/>
          <w:sz w:val="24"/>
          <w:szCs w:val="24"/>
        </w:rPr>
        <w:t>.</w:t>
      </w:r>
    </w:p>
    <w:p w14:paraId="414380D7" w14:textId="245149EE" w:rsidR="001D7835" w:rsidRPr="000634A2" w:rsidRDefault="00C234B5" w:rsidP="00A16BCC">
      <w:pPr>
        <w:spacing w:line="360" w:lineRule="auto"/>
        <w:ind w:firstLineChars="100" w:firstLine="240"/>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Since the significant metabolic derangements of the apancreatic state may not immediately emerge in the postoperative inpatient recovery phage</w:t>
      </w:r>
      <w:r w:rsidR="0060031A" w:rsidRPr="000634A2">
        <w:rPr>
          <w:rFonts w:ascii="Book Antiqua" w:hAnsi="Book Antiqua" w:cs="Times New Roman"/>
          <w:color w:val="000000" w:themeColor="text1"/>
          <w:sz w:val="24"/>
          <w:szCs w:val="24"/>
        </w:rPr>
        <w:t xml:space="preserve">, </w:t>
      </w:r>
      <w:r w:rsidRPr="000634A2">
        <w:rPr>
          <w:rFonts w:ascii="Book Antiqua" w:hAnsi="Book Antiqua" w:cs="Times New Roman"/>
          <w:color w:val="000000" w:themeColor="text1"/>
          <w:sz w:val="24"/>
          <w:szCs w:val="24"/>
        </w:rPr>
        <w:t xml:space="preserve">a strict follow-up protocol should be available </w:t>
      </w:r>
      <w:r w:rsidR="007A73A5" w:rsidRPr="000634A2">
        <w:rPr>
          <w:rFonts w:ascii="Book Antiqua" w:hAnsi="Book Antiqua" w:cs="Times New Roman"/>
          <w:color w:val="000000" w:themeColor="text1"/>
          <w:sz w:val="24"/>
          <w:szCs w:val="24"/>
        </w:rPr>
        <w:t>to supervise</w:t>
      </w:r>
      <w:r w:rsidR="005846EB" w:rsidRPr="000634A2">
        <w:rPr>
          <w:rFonts w:ascii="Book Antiqua" w:hAnsi="Book Antiqua" w:cs="Times New Roman"/>
          <w:color w:val="000000" w:themeColor="text1"/>
          <w:sz w:val="24"/>
          <w:szCs w:val="24"/>
        </w:rPr>
        <w:t xml:space="preserve"> glycemic and nutritional index at internals during the postoperative period</w:t>
      </w:r>
      <w:r w:rsidR="003D197F" w:rsidRPr="000634A2">
        <w:rPr>
          <w:rFonts w:ascii="Book Antiqua" w:hAnsi="Book Antiqua" w:cs="Times New Roman"/>
          <w:color w:val="000000" w:themeColor="text1"/>
          <w:sz w:val="24"/>
          <w:szCs w:val="24"/>
        </w:rPr>
        <w:t xml:space="preserve">. </w:t>
      </w:r>
      <w:r w:rsidR="005846EB" w:rsidRPr="000634A2">
        <w:rPr>
          <w:rFonts w:ascii="Book Antiqua" w:hAnsi="Book Antiqua" w:cs="Times New Roman"/>
          <w:color w:val="000000" w:themeColor="text1"/>
          <w:sz w:val="24"/>
          <w:szCs w:val="24"/>
        </w:rPr>
        <w:t>These include FBG, HbA1c, weigh</w:t>
      </w:r>
      <w:r w:rsidR="00FD74BD" w:rsidRPr="000634A2">
        <w:rPr>
          <w:rFonts w:ascii="Book Antiqua" w:hAnsi="Book Antiqua" w:cs="Times New Roman"/>
          <w:color w:val="000000" w:themeColor="text1"/>
          <w:sz w:val="24"/>
          <w:szCs w:val="24"/>
        </w:rPr>
        <w:t>t</w:t>
      </w:r>
      <w:r w:rsidR="005846EB" w:rsidRPr="000634A2">
        <w:rPr>
          <w:rFonts w:ascii="Book Antiqua" w:hAnsi="Book Antiqua" w:cs="Times New Roman"/>
          <w:color w:val="000000" w:themeColor="text1"/>
          <w:sz w:val="24"/>
          <w:szCs w:val="24"/>
        </w:rPr>
        <w:t xml:space="preserve"> measurement, serum protein levels, daily caloric intake and the number of stools per day. </w:t>
      </w:r>
      <w:r w:rsidR="003D197F" w:rsidRPr="000634A2">
        <w:rPr>
          <w:rFonts w:ascii="Book Antiqua" w:hAnsi="Book Antiqua" w:cs="Times New Roman"/>
          <w:color w:val="000000" w:themeColor="text1"/>
          <w:sz w:val="24"/>
          <w:szCs w:val="24"/>
        </w:rPr>
        <w:t>The majority of patients do not have underlying endocrine or exocrine insufficiency before surgery and have difficult</w:t>
      </w:r>
      <w:r w:rsidR="003B370C" w:rsidRPr="000634A2">
        <w:rPr>
          <w:rFonts w:ascii="Book Antiqua" w:hAnsi="Book Antiqua" w:cs="Times New Roman"/>
          <w:color w:val="000000" w:themeColor="text1"/>
          <w:sz w:val="24"/>
          <w:szCs w:val="24"/>
        </w:rPr>
        <w:t>y</w:t>
      </w:r>
      <w:r w:rsidR="003D197F" w:rsidRPr="000634A2">
        <w:rPr>
          <w:rFonts w:ascii="Book Antiqua" w:hAnsi="Book Antiqua" w:cs="Times New Roman"/>
          <w:color w:val="000000" w:themeColor="text1"/>
          <w:sz w:val="24"/>
          <w:szCs w:val="24"/>
        </w:rPr>
        <w:t xml:space="preserve"> adjusting to complex diabetic and nutritional changes after </w:t>
      </w:r>
      <w:r w:rsidR="00F90E82" w:rsidRPr="000634A2">
        <w:rPr>
          <w:rFonts w:ascii="Book Antiqua" w:hAnsi="Book Antiqua" w:cs="Times New Roman"/>
          <w:color w:val="000000" w:themeColor="text1"/>
          <w:sz w:val="24"/>
          <w:szCs w:val="24"/>
        </w:rPr>
        <w:t>TP</w:t>
      </w:r>
      <w:r w:rsidR="003D197F" w:rsidRPr="000634A2">
        <w:rPr>
          <w:rFonts w:ascii="Book Antiqua" w:hAnsi="Book Antiqua" w:cs="Times New Roman"/>
          <w:color w:val="000000" w:themeColor="text1"/>
          <w:sz w:val="24"/>
          <w:szCs w:val="24"/>
        </w:rPr>
        <w:t>.</w:t>
      </w:r>
      <w:r w:rsidR="00E41AED" w:rsidRPr="000634A2">
        <w:rPr>
          <w:rFonts w:ascii="Book Antiqua" w:hAnsi="Book Antiqua" w:cs="Times New Roman"/>
          <w:color w:val="000000" w:themeColor="text1"/>
          <w:sz w:val="24"/>
          <w:szCs w:val="24"/>
        </w:rPr>
        <w:t xml:space="preserve"> </w:t>
      </w:r>
      <w:r w:rsidR="00937D2A" w:rsidRPr="000634A2">
        <w:rPr>
          <w:rFonts w:ascii="Book Antiqua" w:hAnsi="Book Antiqua" w:cs="Times New Roman"/>
          <w:color w:val="000000" w:themeColor="text1"/>
          <w:sz w:val="24"/>
          <w:szCs w:val="24"/>
        </w:rPr>
        <w:t>We demonstrated that patients with long-term diabetes mellitus tend</w:t>
      </w:r>
      <w:r w:rsidR="00970FDB" w:rsidRPr="000634A2">
        <w:rPr>
          <w:rFonts w:ascii="Book Antiqua" w:hAnsi="Book Antiqua" w:cs="Times New Roman"/>
          <w:color w:val="000000" w:themeColor="text1"/>
          <w:sz w:val="24"/>
          <w:szCs w:val="24"/>
        </w:rPr>
        <w:t>ed</w:t>
      </w:r>
      <w:r w:rsidR="00937D2A" w:rsidRPr="000634A2">
        <w:rPr>
          <w:rFonts w:ascii="Book Antiqua" w:hAnsi="Book Antiqua" w:cs="Times New Roman"/>
          <w:color w:val="000000" w:themeColor="text1"/>
          <w:sz w:val="24"/>
          <w:szCs w:val="24"/>
        </w:rPr>
        <w:t xml:space="preserve"> to have poor glycemic control after </w:t>
      </w:r>
      <w:r w:rsidR="00F90E82" w:rsidRPr="000634A2">
        <w:rPr>
          <w:rFonts w:ascii="Book Antiqua" w:hAnsi="Book Antiqua" w:cs="Times New Roman"/>
          <w:color w:val="000000" w:themeColor="text1"/>
          <w:sz w:val="24"/>
          <w:szCs w:val="24"/>
        </w:rPr>
        <w:t>TP</w:t>
      </w:r>
      <w:r w:rsidR="00937D2A" w:rsidRPr="000634A2">
        <w:rPr>
          <w:rFonts w:ascii="Book Antiqua" w:hAnsi="Book Antiqua" w:cs="Times New Roman"/>
          <w:color w:val="000000" w:themeColor="text1"/>
          <w:sz w:val="24"/>
          <w:szCs w:val="24"/>
        </w:rPr>
        <w:t xml:space="preserve">, and elderly patients </w:t>
      </w:r>
      <w:r w:rsidR="00752BEF" w:rsidRPr="000634A2">
        <w:rPr>
          <w:rFonts w:ascii="Book Antiqua" w:hAnsi="Book Antiqua" w:cs="Times New Roman"/>
          <w:color w:val="000000" w:themeColor="text1"/>
          <w:sz w:val="24"/>
          <w:szCs w:val="24"/>
        </w:rPr>
        <w:t>m</w:t>
      </w:r>
      <w:r w:rsidR="00970FDB" w:rsidRPr="000634A2">
        <w:rPr>
          <w:rFonts w:ascii="Book Antiqua" w:hAnsi="Book Antiqua" w:cs="Times New Roman"/>
          <w:color w:val="000000" w:themeColor="text1"/>
          <w:sz w:val="24"/>
          <w:szCs w:val="24"/>
        </w:rPr>
        <w:t>ight</w:t>
      </w:r>
      <w:r w:rsidR="00752BEF" w:rsidRPr="000634A2">
        <w:rPr>
          <w:rFonts w:ascii="Book Antiqua" w:hAnsi="Book Antiqua" w:cs="Times New Roman"/>
          <w:color w:val="000000" w:themeColor="text1"/>
          <w:sz w:val="24"/>
          <w:szCs w:val="24"/>
        </w:rPr>
        <w:t xml:space="preserve"> be subjected to poor nutritional status. </w:t>
      </w:r>
      <w:r w:rsidR="008D5BA7" w:rsidRPr="000634A2">
        <w:rPr>
          <w:rFonts w:ascii="Book Antiqua" w:hAnsi="Book Antiqua" w:cs="Times New Roman"/>
          <w:color w:val="000000" w:themeColor="text1"/>
          <w:sz w:val="24"/>
          <w:szCs w:val="24"/>
        </w:rPr>
        <w:t>It is possible that insulin resistance is less severe in patients with a shorter duration of diabetes mellitus than in patients with a longer duration</w:t>
      </w:r>
      <w:r w:rsidR="00FC0823" w:rsidRPr="000634A2">
        <w:rPr>
          <w:rFonts w:ascii="Book Antiqua" w:hAnsi="Book Antiqua" w:cs="Times New Roman"/>
          <w:color w:val="000000" w:themeColor="text1"/>
          <w:sz w:val="24"/>
          <w:szCs w:val="24"/>
        </w:rPr>
        <w:t>, as observed in gastrectomy</w:t>
      </w:r>
      <w:r w:rsidR="00515D36" w:rsidRPr="000634A2">
        <w:rPr>
          <w:rFonts w:ascii="Book Antiqua" w:hAnsi="Book Antiqua" w:cs="Times New Roman"/>
          <w:color w:val="000000" w:themeColor="text1"/>
          <w:sz w:val="24"/>
          <w:szCs w:val="24"/>
        </w:rPr>
        <w:fldChar w:fldCharType="begin">
          <w:fldData xml:space="preserve">PEVuZE5vdGU+PENpdGU+PEF1dGhvcj5BbjwvQXV0aG9yPjxZZWFyPjIwMTM8L1llYXI+PFJlY051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</w:fldData>
        </w:fldChar>
      </w:r>
      <w:r w:rsidR="005143EC" w:rsidRPr="000634A2">
        <w:rPr>
          <w:rFonts w:ascii="Book Antiqua" w:hAnsi="Book Antiqua" w:cs="Times New Roman"/>
          <w:color w:val="000000" w:themeColor="text1"/>
          <w:sz w:val="24"/>
          <w:szCs w:val="24"/>
        </w:rPr>
        <w:instrText xml:space="preserve"> ADDIN EN.CITE </w:instrText>
      </w:r>
      <w:r w:rsidR="005143EC" w:rsidRPr="000634A2">
        <w:rPr>
          <w:rFonts w:ascii="Book Antiqua" w:hAnsi="Book Antiqua" w:cs="Times New Roman"/>
          <w:color w:val="000000" w:themeColor="text1"/>
          <w:sz w:val="24"/>
          <w:szCs w:val="24"/>
        </w:rPr>
        <w:fldChar w:fldCharType="begin">
          <w:fldData xml:space="preserve">PEVuZE5vdGU+PENpdGU+PEF1dGhvcj5BbjwvQXV0aG9yPjxZZWFyPjIwMTM8L1llYXI+PFJlY051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</w:fldData>
        </w:fldChar>
      </w:r>
      <w:r w:rsidR="005143EC" w:rsidRPr="000634A2">
        <w:rPr>
          <w:rFonts w:ascii="Book Antiqua" w:hAnsi="Book Antiqua" w:cs="Times New Roman"/>
          <w:color w:val="000000" w:themeColor="text1"/>
          <w:sz w:val="24"/>
          <w:szCs w:val="24"/>
        </w:rPr>
        <w:instrText xml:space="preserve"> ADDIN EN.CITE.DATA </w:instrText>
      </w:r>
      <w:r w:rsidR="005143EC" w:rsidRPr="000634A2">
        <w:rPr>
          <w:rFonts w:ascii="Book Antiqua" w:hAnsi="Book Antiqua" w:cs="Times New Roman"/>
          <w:color w:val="000000" w:themeColor="text1"/>
          <w:sz w:val="24"/>
          <w:szCs w:val="24"/>
        </w:rPr>
      </w:r>
      <w:r w:rsidR="005143EC" w:rsidRPr="000634A2">
        <w:rPr>
          <w:rFonts w:ascii="Book Antiqua" w:hAnsi="Book Antiqua" w:cs="Times New Roman"/>
          <w:color w:val="000000" w:themeColor="text1"/>
          <w:sz w:val="24"/>
          <w:szCs w:val="24"/>
        </w:rPr>
        <w:fldChar w:fldCharType="end"/>
      </w:r>
      <w:r w:rsidR="00515D36" w:rsidRPr="000634A2">
        <w:rPr>
          <w:rFonts w:ascii="Book Antiqua" w:hAnsi="Book Antiqua" w:cs="Times New Roman"/>
          <w:color w:val="000000" w:themeColor="text1"/>
          <w:sz w:val="24"/>
          <w:szCs w:val="24"/>
        </w:rPr>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w:t>
      </w:r>
      <w:hyperlink w:anchor="_ENREF_29" w:tooltip="An, 2013 #42" w:history="1">
        <w:r w:rsidR="005143EC" w:rsidRPr="000634A2">
          <w:rPr>
            <w:rFonts w:ascii="Book Antiqua" w:hAnsi="Book Antiqua" w:cs="Times New Roman"/>
            <w:noProof/>
            <w:color w:val="000000" w:themeColor="text1"/>
            <w:sz w:val="24"/>
            <w:szCs w:val="24"/>
            <w:vertAlign w:val="superscript"/>
          </w:rPr>
          <w:t>29</w:t>
        </w:r>
      </w:hyperlink>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FC0823" w:rsidRPr="000634A2">
        <w:rPr>
          <w:rFonts w:ascii="Book Antiqua" w:hAnsi="Book Antiqua" w:cs="Times New Roman"/>
          <w:color w:val="000000" w:themeColor="text1"/>
          <w:sz w:val="24"/>
          <w:szCs w:val="24"/>
        </w:rPr>
        <w:t xml:space="preserve">. </w:t>
      </w:r>
      <w:r w:rsidR="004847D8" w:rsidRPr="000634A2">
        <w:rPr>
          <w:rFonts w:ascii="Book Antiqua" w:hAnsi="Book Antiqua" w:cs="Times New Roman"/>
          <w:color w:val="000000" w:themeColor="text1"/>
          <w:sz w:val="24"/>
          <w:szCs w:val="24"/>
        </w:rPr>
        <w:t>On the other hand, f</w:t>
      </w:r>
      <w:r w:rsidR="0079027C" w:rsidRPr="000634A2">
        <w:rPr>
          <w:rFonts w:ascii="Book Antiqua" w:hAnsi="Book Antiqua" w:cs="Times New Roman"/>
          <w:color w:val="000000" w:themeColor="text1"/>
          <w:sz w:val="24"/>
          <w:szCs w:val="24"/>
        </w:rPr>
        <w:t>unction</w:t>
      </w:r>
      <w:r w:rsidR="00C53BA1" w:rsidRPr="000634A2">
        <w:rPr>
          <w:rFonts w:ascii="Book Antiqua" w:hAnsi="Book Antiqua" w:cs="Times New Roman"/>
          <w:color w:val="000000" w:themeColor="text1"/>
          <w:sz w:val="24"/>
          <w:szCs w:val="24"/>
        </w:rPr>
        <w:t>s</w:t>
      </w:r>
      <w:r w:rsidR="0079027C" w:rsidRPr="000634A2">
        <w:rPr>
          <w:rFonts w:ascii="Book Antiqua" w:hAnsi="Book Antiqua" w:cs="Times New Roman"/>
          <w:color w:val="000000" w:themeColor="text1"/>
          <w:sz w:val="24"/>
          <w:szCs w:val="24"/>
        </w:rPr>
        <w:t xml:space="preserve"> of </w:t>
      </w:r>
      <w:r w:rsidR="0068051D" w:rsidRPr="000634A2">
        <w:rPr>
          <w:rFonts w:ascii="Book Antiqua" w:hAnsi="Book Antiqua" w:cs="Times New Roman"/>
          <w:color w:val="000000" w:themeColor="text1"/>
          <w:sz w:val="24"/>
          <w:szCs w:val="24"/>
        </w:rPr>
        <w:t>nutrient absorption and regulation</w:t>
      </w:r>
      <w:r w:rsidR="0079027C" w:rsidRPr="000634A2">
        <w:rPr>
          <w:rFonts w:ascii="Book Antiqua" w:hAnsi="Book Antiqua" w:cs="Times New Roman"/>
          <w:color w:val="000000" w:themeColor="text1"/>
          <w:sz w:val="24"/>
          <w:szCs w:val="24"/>
        </w:rPr>
        <w:t xml:space="preserve"> </w:t>
      </w:r>
      <w:r w:rsidR="003A3C6A" w:rsidRPr="000634A2">
        <w:rPr>
          <w:rFonts w:ascii="Book Antiqua" w:hAnsi="Book Antiqua" w:cs="Times New Roman"/>
          <w:color w:val="000000" w:themeColor="text1"/>
          <w:sz w:val="24"/>
          <w:szCs w:val="24"/>
        </w:rPr>
        <w:t xml:space="preserve">are likely </w:t>
      </w:r>
      <w:r w:rsidR="00C53BA1" w:rsidRPr="000634A2">
        <w:rPr>
          <w:rFonts w:ascii="Book Antiqua" w:hAnsi="Book Antiqua" w:cs="Times New Roman"/>
          <w:color w:val="000000" w:themeColor="text1"/>
          <w:sz w:val="24"/>
          <w:szCs w:val="24"/>
        </w:rPr>
        <w:t xml:space="preserve">to </w:t>
      </w:r>
      <w:r w:rsidR="003A3C6A" w:rsidRPr="000634A2">
        <w:rPr>
          <w:rFonts w:ascii="Book Antiqua" w:hAnsi="Book Antiqua" w:cs="Times New Roman"/>
          <w:color w:val="000000" w:themeColor="text1"/>
          <w:sz w:val="24"/>
          <w:szCs w:val="24"/>
        </w:rPr>
        <w:t>diminish</w:t>
      </w:r>
      <w:r w:rsidR="0079027C" w:rsidRPr="000634A2">
        <w:rPr>
          <w:rFonts w:ascii="Book Antiqua" w:hAnsi="Book Antiqua" w:cs="Times New Roman"/>
          <w:color w:val="000000" w:themeColor="text1"/>
          <w:sz w:val="24"/>
          <w:szCs w:val="24"/>
        </w:rPr>
        <w:t xml:space="preserve"> with </w:t>
      </w:r>
      <w:r w:rsidR="005D26BC" w:rsidRPr="000634A2">
        <w:rPr>
          <w:rFonts w:ascii="Book Antiqua" w:hAnsi="Book Antiqua" w:cs="Times New Roman"/>
          <w:color w:val="000000" w:themeColor="text1"/>
          <w:sz w:val="24"/>
          <w:szCs w:val="24"/>
        </w:rPr>
        <w:t xml:space="preserve">previous </w:t>
      </w:r>
      <w:r w:rsidR="00345E80" w:rsidRPr="000634A2">
        <w:rPr>
          <w:rFonts w:ascii="Book Antiqua" w:hAnsi="Book Antiqua" w:cs="Times New Roman"/>
          <w:color w:val="000000" w:themeColor="text1"/>
          <w:sz w:val="24"/>
          <w:szCs w:val="24"/>
        </w:rPr>
        <w:t>alcohol history</w:t>
      </w:r>
      <w:r w:rsidR="008D5BA7" w:rsidRPr="000634A2">
        <w:rPr>
          <w:rFonts w:ascii="Book Antiqua" w:hAnsi="Book Antiqua" w:cs="Times New Roman"/>
          <w:color w:val="000000" w:themeColor="text1"/>
          <w:sz w:val="24"/>
          <w:szCs w:val="24"/>
        </w:rPr>
        <w:t>.</w:t>
      </w:r>
      <w:r w:rsidR="003A3C6A" w:rsidRPr="000634A2">
        <w:rPr>
          <w:rFonts w:ascii="Book Antiqua" w:hAnsi="Book Antiqua" w:cs="Times New Roman"/>
          <w:color w:val="000000" w:themeColor="text1"/>
          <w:sz w:val="24"/>
          <w:szCs w:val="24"/>
        </w:rPr>
        <w:t xml:space="preserve"> </w:t>
      </w:r>
      <w:r w:rsidR="00063476" w:rsidRPr="000634A2">
        <w:rPr>
          <w:rFonts w:ascii="Book Antiqua" w:hAnsi="Book Antiqua" w:cs="Times New Roman"/>
          <w:color w:val="000000" w:themeColor="text1"/>
          <w:sz w:val="24"/>
          <w:szCs w:val="24"/>
        </w:rPr>
        <w:t xml:space="preserve">Chronic alcohol may cause direct toxicity </w:t>
      </w:r>
      <w:r w:rsidR="00806A88" w:rsidRPr="000634A2">
        <w:rPr>
          <w:rFonts w:ascii="Book Antiqua" w:hAnsi="Book Antiqua" w:cs="Times New Roman"/>
          <w:color w:val="000000" w:themeColor="text1"/>
          <w:sz w:val="24"/>
          <w:szCs w:val="24"/>
        </w:rPr>
        <w:t xml:space="preserve">to the liver and </w:t>
      </w:r>
      <w:r w:rsidR="005342B9" w:rsidRPr="000634A2">
        <w:rPr>
          <w:rFonts w:ascii="Book Antiqua" w:hAnsi="Book Antiqua" w:cs="Times New Roman"/>
          <w:color w:val="000000" w:themeColor="text1"/>
          <w:sz w:val="24"/>
          <w:szCs w:val="24"/>
        </w:rPr>
        <w:t>digestive tract, consulting either maldigestion and malabsorption or impaired utilization of nutrients</w:t>
      </w:r>
      <w:r w:rsidR="00515D36" w:rsidRPr="000634A2">
        <w:rPr>
          <w:rFonts w:ascii="Book Antiqua" w:hAnsi="Book Antiqua" w:cs="Times New Roman"/>
          <w:color w:val="000000" w:themeColor="text1"/>
          <w:sz w:val="24"/>
          <w:szCs w:val="24"/>
        </w:rPr>
        <w:fldChar w:fldCharType="begin"/>
      </w:r>
      <w:r w:rsidR="005143EC" w:rsidRPr="000634A2">
        <w:rPr>
          <w:rFonts w:ascii="Book Antiqua" w:hAnsi="Book Antiqua" w:cs="Times New Roman"/>
          <w:color w:val="000000" w:themeColor="text1"/>
          <w:sz w:val="24"/>
          <w:szCs w:val="24"/>
        </w:rPr>
        <w:instrText xml:space="preserve"> ADDIN EN.CITE &lt;EndNote&gt;&lt;Cite&gt;&lt;Author&gt;Lieber&lt;/Author&gt;&lt;Year&gt;1988&lt;/Year&gt;&lt;RecNum&gt;43&lt;/RecNum&gt;&lt;DisplayText&gt;&lt;style face="superscript"&gt;[30]&lt;/style&gt;&lt;/DisplayText&gt;&lt;record&gt;&lt;rec-number&gt;43&lt;/rec-number&gt;&lt;foreign-keys&gt;&lt;key app="EN" db-id="srztesstqzv2s1ezsd7vxeejv9xssa25pzsf"&gt;43&lt;/key&gt;&lt;/foreign-keys&gt;&lt;ref-type name="Journal Article"&gt;17&lt;/ref-type&gt;&lt;contributors&gt;&lt;authors&gt;&lt;author&gt;Lieber, C. S.&lt;/author&gt;&lt;/authors&gt;&lt;/contributors&gt;&lt;titles&gt;&lt;title&gt;The influence of alcohol on nutritional status&lt;/title&gt;&lt;secondary-title&gt;Nutr Rev&lt;/secondary-title&gt;&lt;alt-title&gt;Nutrition reviews&lt;/alt-title&gt;&lt;/titles&gt;&lt;pages&gt;241-54&lt;/pages&gt;&lt;volume&gt;46&lt;/volume&gt;&lt;number&gt;7&lt;/number&gt;&lt;edition&gt;1988/07/01&lt;/edition&gt;&lt;keywords&gt;&lt;keyword&gt;Adult&lt;/keyword&gt;&lt;keyword&gt;*Alcohol Drinking&lt;/keyword&gt;&lt;keyword&gt;Alcoholism/*complications&lt;/keyword&gt;&lt;keyword&gt;Ethanol/*pharmacology&lt;/keyword&gt;&lt;keyword&gt;Female&lt;/keyword&gt;&lt;keyword&gt;Humans&lt;/keyword&gt;&lt;keyword&gt;Male&lt;/keyword&gt;&lt;keyword&gt;Nutrition Disorders/etiology&lt;/keyword&gt;&lt;keyword&gt;Nutritional Status/*drug effects&lt;/keyword&gt;&lt;/keywords&gt;&lt;dates&gt;&lt;year&gt;1988&lt;/year&gt;&lt;pub-dates&gt;&lt;date&gt;Jul&lt;/date&gt;&lt;/pub-dates&gt;&lt;/dates&gt;&lt;isbn&gt;0029-6643 (Print)&amp;#xD;0029-6643 (Linking)&lt;/isbn&gt;&lt;accession-num&gt;3045703&lt;/accession-num&gt;&lt;work-type&gt;Review&lt;/work-type&gt;&lt;urls&gt;&lt;related-urls&gt;&lt;url&gt;http://www.ncbi.nlm.nih.gov/pubmed/3045703&lt;/url&gt;&lt;/related-urls&gt;&lt;/urls&gt;&lt;language&gt;Eng&lt;/language&gt;&lt;/record&gt;&lt;/Cite&gt;&lt;/EndNote&gt;</w:instrText>
      </w:r>
      <w:r w:rsidR="00515D36" w:rsidRPr="000634A2">
        <w:rPr>
          <w:rFonts w:ascii="Book Antiqua" w:hAnsi="Book Antiqua" w:cs="Times New Roman"/>
          <w:color w:val="000000" w:themeColor="text1"/>
          <w:sz w:val="24"/>
          <w:szCs w:val="24"/>
        </w:rPr>
        <w:fldChar w:fldCharType="separate"/>
      </w:r>
      <w:r w:rsidR="005143EC" w:rsidRPr="000634A2">
        <w:rPr>
          <w:rFonts w:ascii="Book Antiqua" w:hAnsi="Book Antiqua" w:cs="Times New Roman"/>
          <w:noProof/>
          <w:color w:val="000000" w:themeColor="text1"/>
          <w:sz w:val="24"/>
          <w:szCs w:val="24"/>
          <w:vertAlign w:val="superscript"/>
        </w:rPr>
        <w:t>[30</w:t>
      </w:r>
      <w:hyperlink w:anchor="_ENREF_30" w:tooltip="Lieber, 1988 #43" w:history="1"/>
      <w:r w:rsidR="005143EC" w:rsidRPr="000634A2">
        <w:rPr>
          <w:rFonts w:ascii="Book Antiqua" w:hAnsi="Book Antiqua" w:cs="Times New Roman"/>
          <w:noProof/>
          <w:color w:val="000000" w:themeColor="text1"/>
          <w:sz w:val="24"/>
          <w:szCs w:val="24"/>
          <w:vertAlign w:val="superscript"/>
        </w:rPr>
        <w:t>]</w:t>
      </w:r>
      <w:r w:rsidR="00515D36" w:rsidRPr="000634A2">
        <w:rPr>
          <w:rFonts w:ascii="Book Antiqua" w:hAnsi="Book Antiqua" w:cs="Times New Roman"/>
          <w:color w:val="000000" w:themeColor="text1"/>
          <w:sz w:val="24"/>
          <w:szCs w:val="24"/>
        </w:rPr>
        <w:fldChar w:fldCharType="end"/>
      </w:r>
      <w:r w:rsidR="005342B9" w:rsidRPr="000634A2">
        <w:rPr>
          <w:rFonts w:ascii="Book Antiqua" w:hAnsi="Book Antiqua" w:cs="Times New Roman"/>
          <w:color w:val="000000" w:themeColor="text1"/>
          <w:sz w:val="24"/>
          <w:szCs w:val="24"/>
        </w:rPr>
        <w:t>. Together with “empty” calorie provided by alcohol, functional impairment</w:t>
      </w:r>
      <w:r w:rsidR="00183A3D" w:rsidRPr="000634A2">
        <w:rPr>
          <w:rFonts w:ascii="Book Antiqua" w:hAnsi="Book Antiqua" w:cs="Times New Roman"/>
          <w:color w:val="000000" w:themeColor="text1"/>
          <w:sz w:val="24"/>
          <w:szCs w:val="24"/>
        </w:rPr>
        <w:t>s</w:t>
      </w:r>
      <w:r w:rsidR="005342B9" w:rsidRPr="000634A2">
        <w:rPr>
          <w:rFonts w:ascii="Book Antiqua" w:hAnsi="Book Antiqua" w:cs="Times New Roman"/>
          <w:color w:val="000000" w:themeColor="text1"/>
          <w:sz w:val="24"/>
          <w:szCs w:val="24"/>
        </w:rPr>
        <w:t xml:space="preserve"> of the liver and digestive tract </w:t>
      </w:r>
      <w:r w:rsidR="00183A3D" w:rsidRPr="000634A2">
        <w:rPr>
          <w:rFonts w:ascii="Book Antiqua" w:hAnsi="Book Antiqua" w:cs="Times New Roman"/>
          <w:color w:val="000000" w:themeColor="text1"/>
          <w:sz w:val="24"/>
          <w:szCs w:val="24"/>
        </w:rPr>
        <w:t>reduce</w:t>
      </w:r>
      <w:r w:rsidR="007C369C" w:rsidRPr="000634A2">
        <w:rPr>
          <w:rFonts w:ascii="Book Antiqua" w:hAnsi="Book Antiqua" w:cs="Times New Roman"/>
          <w:color w:val="000000" w:themeColor="text1"/>
          <w:sz w:val="24"/>
          <w:szCs w:val="24"/>
        </w:rPr>
        <w:t xml:space="preserve"> basic nutritional reserve </w:t>
      </w:r>
      <w:r w:rsidR="00183A3D" w:rsidRPr="000634A2">
        <w:rPr>
          <w:rFonts w:ascii="Book Antiqua" w:hAnsi="Book Antiqua" w:cs="Times New Roman"/>
          <w:color w:val="000000" w:themeColor="text1"/>
          <w:sz w:val="24"/>
          <w:szCs w:val="24"/>
        </w:rPr>
        <w:t>for the body and thus place a burden on the nutritional recovery</w:t>
      </w:r>
      <w:r w:rsidR="008237C8" w:rsidRPr="000634A2">
        <w:rPr>
          <w:rFonts w:ascii="Book Antiqua" w:hAnsi="Book Antiqua" w:cs="Times New Roman"/>
          <w:color w:val="000000" w:themeColor="text1"/>
          <w:sz w:val="24"/>
          <w:szCs w:val="24"/>
        </w:rPr>
        <w:t xml:space="preserve"> after TP</w:t>
      </w:r>
      <w:r w:rsidR="00183A3D" w:rsidRPr="000634A2">
        <w:rPr>
          <w:rFonts w:ascii="Book Antiqua" w:hAnsi="Book Antiqua" w:cs="Times New Roman"/>
          <w:color w:val="000000" w:themeColor="text1"/>
          <w:sz w:val="24"/>
          <w:szCs w:val="24"/>
        </w:rPr>
        <w:t>.</w:t>
      </w:r>
      <w:r w:rsidR="00734D8B" w:rsidRPr="000634A2">
        <w:rPr>
          <w:rFonts w:ascii="Book Antiqua" w:hAnsi="Book Antiqua" w:cs="Times New Roman"/>
          <w:color w:val="000000" w:themeColor="text1"/>
          <w:sz w:val="24"/>
          <w:szCs w:val="24"/>
        </w:rPr>
        <w:t xml:space="preserve"> </w:t>
      </w:r>
    </w:p>
    <w:p w14:paraId="402B105A" w14:textId="42C12A4F" w:rsidR="00B272E3" w:rsidRPr="000634A2" w:rsidRDefault="006778D4" w:rsidP="00B9335B">
      <w:pPr>
        <w:spacing w:line="360" w:lineRule="auto"/>
        <w:ind w:firstLineChars="100" w:firstLine="240"/>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 xml:space="preserve">The current study has several limitations. </w:t>
      </w:r>
      <w:r w:rsidR="00140914" w:rsidRPr="000634A2">
        <w:rPr>
          <w:rFonts w:ascii="Book Antiqua" w:hAnsi="Book Antiqua" w:cs="Times New Roman"/>
          <w:color w:val="000000" w:themeColor="text1"/>
          <w:sz w:val="24"/>
          <w:szCs w:val="24"/>
        </w:rPr>
        <w:t xml:space="preserve">The major limitation was the retrospective nature of the analysis, which precludes inferring direct causation. </w:t>
      </w:r>
      <w:r w:rsidRPr="000634A2">
        <w:rPr>
          <w:rFonts w:ascii="Book Antiqua" w:hAnsi="Book Antiqua" w:cs="Times New Roman"/>
          <w:color w:val="000000" w:themeColor="text1"/>
          <w:sz w:val="24"/>
          <w:szCs w:val="24"/>
        </w:rPr>
        <w:t xml:space="preserve">Despite a time span of 9 years, only a relative small sample size of patients were identified as the ones </w:t>
      </w:r>
      <w:r w:rsidR="005A6DDA" w:rsidRPr="000634A2">
        <w:rPr>
          <w:rFonts w:ascii="Book Antiqua" w:hAnsi="Book Antiqua" w:cs="Times New Roman"/>
          <w:color w:val="000000" w:themeColor="text1"/>
          <w:sz w:val="24"/>
          <w:szCs w:val="24"/>
        </w:rPr>
        <w:t>undergoing</w:t>
      </w:r>
      <w:r w:rsidRPr="000634A2">
        <w:rPr>
          <w:rFonts w:ascii="Book Antiqua" w:hAnsi="Book Antiqua" w:cs="Times New Roman"/>
          <w:color w:val="000000" w:themeColor="text1"/>
          <w:sz w:val="24"/>
          <w:szCs w:val="24"/>
        </w:rPr>
        <w:t xml:space="preserve"> </w:t>
      </w:r>
      <w:r w:rsidR="00F90E82" w:rsidRPr="000634A2">
        <w:rPr>
          <w:rFonts w:ascii="Book Antiqua" w:hAnsi="Book Antiqua" w:cs="Times New Roman"/>
          <w:color w:val="000000" w:themeColor="text1"/>
          <w:sz w:val="24"/>
          <w:szCs w:val="24"/>
        </w:rPr>
        <w:t>TP</w:t>
      </w:r>
      <w:r w:rsidRPr="000634A2">
        <w:rPr>
          <w:rFonts w:ascii="Book Antiqua" w:hAnsi="Book Antiqua" w:cs="Times New Roman"/>
          <w:color w:val="000000" w:themeColor="text1"/>
          <w:sz w:val="24"/>
          <w:szCs w:val="24"/>
        </w:rPr>
        <w:t xml:space="preserve">. </w:t>
      </w:r>
      <w:r w:rsidR="00960490" w:rsidRPr="000634A2">
        <w:rPr>
          <w:rFonts w:ascii="Book Antiqua" w:hAnsi="Book Antiqua" w:cs="Times New Roman"/>
          <w:color w:val="000000" w:themeColor="text1"/>
          <w:sz w:val="24"/>
          <w:szCs w:val="24"/>
        </w:rPr>
        <w:t>The selected p</w:t>
      </w:r>
      <w:r w:rsidR="00A54D6B" w:rsidRPr="000634A2">
        <w:rPr>
          <w:rFonts w:ascii="Book Antiqua" w:hAnsi="Book Antiqua" w:cs="Times New Roman"/>
          <w:color w:val="000000" w:themeColor="text1"/>
          <w:sz w:val="24"/>
          <w:szCs w:val="24"/>
        </w:rPr>
        <w:t>atients with different types of pancreatic tumors increase</w:t>
      </w:r>
      <w:r w:rsidR="00DC7C1C" w:rsidRPr="000634A2">
        <w:rPr>
          <w:rFonts w:ascii="Book Antiqua" w:hAnsi="Book Antiqua" w:cs="Times New Roman"/>
          <w:color w:val="000000" w:themeColor="text1"/>
          <w:sz w:val="24"/>
          <w:szCs w:val="24"/>
        </w:rPr>
        <w:t>d</w:t>
      </w:r>
      <w:r w:rsidR="00A54D6B" w:rsidRPr="000634A2">
        <w:rPr>
          <w:rFonts w:ascii="Book Antiqua" w:hAnsi="Book Antiqua" w:cs="Times New Roman"/>
          <w:color w:val="000000" w:themeColor="text1"/>
          <w:sz w:val="24"/>
          <w:szCs w:val="24"/>
        </w:rPr>
        <w:t xml:space="preserve"> the heterogeneity of subjects</w:t>
      </w:r>
      <w:r w:rsidR="002D53E0" w:rsidRPr="000634A2">
        <w:rPr>
          <w:rFonts w:ascii="Book Antiqua" w:hAnsi="Book Antiqua" w:cs="Times New Roman"/>
          <w:color w:val="000000" w:themeColor="text1"/>
          <w:sz w:val="24"/>
          <w:szCs w:val="24"/>
        </w:rPr>
        <w:t xml:space="preserve">. Also, </w:t>
      </w:r>
      <w:r w:rsidR="00FD51E4" w:rsidRPr="000634A2">
        <w:rPr>
          <w:rFonts w:ascii="Book Antiqua" w:hAnsi="Book Antiqua" w:cs="Times New Roman"/>
          <w:color w:val="000000" w:themeColor="text1"/>
          <w:sz w:val="24"/>
          <w:szCs w:val="24"/>
        </w:rPr>
        <w:t xml:space="preserve">we could not </w:t>
      </w:r>
      <w:bookmarkStart w:id="104" w:name="OLE_LINK57"/>
      <w:r w:rsidR="00FD51E4" w:rsidRPr="000634A2">
        <w:rPr>
          <w:rFonts w:ascii="Book Antiqua" w:hAnsi="Book Antiqua" w:cs="Times New Roman"/>
          <w:color w:val="000000" w:themeColor="text1"/>
          <w:sz w:val="24"/>
          <w:szCs w:val="24"/>
        </w:rPr>
        <w:t xml:space="preserve">use the stool elastase </w:t>
      </w:r>
      <w:bookmarkEnd w:id="104"/>
      <w:r w:rsidR="00F236FE" w:rsidRPr="000634A2">
        <w:rPr>
          <w:rFonts w:ascii="Book Antiqua" w:hAnsi="Book Antiqua" w:cs="Times New Roman"/>
          <w:color w:val="000000" w:themeColor="text1"/>
          <w:sz w:val="24"/>
          <w:szCs w:val="24"/>
        </w:rPr>
        <w:t>and record steatorrh</w:t>
      </w:r>
      <w:r w:rsidR="00FD51E4" w:rsidRPr="000634A2">
        <w:rPr>
          <w:rFonts w:ascii="Book Antiqua" w:hAnsi="Book Antiqua" w:cs="Times New Roman"/>
          <w:color w:val="000000" w:themeColor="text1"/>
          <w:sz w:val="24"/>
          <w:szCs w:val="24"/>
        </w:rPr>
        <w:t xml:space="preserve">ea and diarrhea during </w:t>
      </w:r>
      <w:r w:rsidR="00D5548D" w:rsidRPr="000634A2">
        <w:rPr>
          <w:rFonts w:ascii="Book Antiqua" w:hAnsi="Book Antiqua" w:cs="Times New Roman"/>
          <w:color w:val="000000" w:themeColor="text1"/>
          <w:sz w:val="24"/>
          <w:szCs w:val="24"/>
        </w:rPr>
        <w:t xml:space="preserve">the </w:t>
      </w:r>
      <w:r w:rsidR="00FD51E4" w:rsidRPr="000634A2">
        <w:rPr>
          <w:rFonts w:ascii="Book Antiqua" w:hAnsi="Book Antiqua" w:cs="Times New Roman"/>
          <w:color w:val="000000" w:themeColor="text1"/>
          <w:sz w:val="24"/>
          <w:szCs w:val="24"/>
        </w:rPr>
        <w:t>follow-up to assess exocrine insufficiency</w:t>
      </w:r>
      <w:r w:rsidR="00CC1C70" w:rsidRPr="000634A2">
        <w:rPr>
          <w:rFonts w:ascii="Book Antiqua" w:hAnsi="Book Antiqua" w:cs="Times New Roman"/>
          <w:color w:val="000000" w:themeColor="text1"/>
          <w:sz w:val="24"/>
          <w:szCs w:val="24"/>
        </w:rPr>
        <w:t xml:space="preserve"> </w:t>
      </w:r>
      <w:r w:rsidR="004A3A3B" w:rsidRPr="000634A2">
        <w:rPr>
          <w:rFonts w:ascii="Book Antiqua" w:hAnsi="Book Antiqua" w:cs="Times New Roman"/>
          <w:color w:val="000000" w:themeColor="text1"/>
          <w:sz w:val="24"/>
          <w:szCs w:val="24"/>
        </w:rPr>
        <w:t xml:space="preserve">and </w:t>
      </w:r>
      <w:r w:rsidR="004E03FE" w:rsidRPr="000634A2">
        <w:rPr>
          <w:rFonts w:ascii="Book Antiqua" w:hAnsi="Book Antiqua" w:cs="Times New Roman"/>
          <w:color w:val="000000" w:themeColor="text1"/>
          <w:sz w:val="24"/>
          <w:szCs w:val="24"/>
        </w:rPr>
        <w:t xml:space="preserve">determine </w:t>
      </w:r>
      <w:r w:rsidR="00C6161B" w:rsidRPr="000634A2">
        <w:rPr>
          <w:rFonts w:ascii="Book Antiqua" w:hAnsi="Book Antiqua" w:cs="Times New Roman"/>
          <w:color w:val="000000" w:themeColor="text1"/>
          <w:sz w:val="24"/>
          <w:szCs w:val="24"/>
        </w:rPr>
        <w:t xml:space="preserve">whether </w:t>
      </w:r>
      <w:r w:rsidR="004A3A3B" w:rsidRPr="000634A2">
        <w:rPr>
          <w:rFonts w:ascii="Book Antiqua" w:hAnsi="Book Antiqua" w:cs="Times New Roman"/>
          <w:color w:val="000000" w:themeColor="text1"/>
          <w:sz w:val="24"/>
          <w:szCs w:val="24"/>
        </w:rPr>
        <w:lastRenderedPageBreak/>
        <w:t xml:space="preserve">the quantity of enzymes administered </w:t>
      </w:r>
      <w:r w:rsidR="00C6161B" w:rsidRPr="000634A2">
        <w:rPr>
          <w:rFonts w:ascii="Book Antiqua" w:hAnsi="Book Antiqua" w:cs="Times New Roman"/>
          <w:color w:val="000000" w:themeColor="text1"/>
          <w:sz w:val="24"/>
          <w:szCs w:val="24"/>
        </w:rPr>
        <w:t>is accurate</w:t>
      </w:r>
      <w:r w:rsidR="00B62E73" w:rsidRPr="000634A2">
        <w:rPr>
          <w:rFonts w:ascii="Book Antiqua" w:hAnsi="Book Antiqua" w:cs="Times New Roman"/>
          <w:color w:val="000000" w:themeColor="text1"/>
          <w:sz w:val="24"/>
          <w:szCs w:val="24"/>
        </w:rPr>
        <w:t>.</w:t>
      </w:r>
      <w:r w:rsidR="009C00ED" w:rsidRPr="000634A2">
        <w:rPr>
          <w:rFonts w:ascii="Book Antiqua" w:hAnsi="Book Antiqua" w:cs="Times New Roman"/>
          <w:color w:val="000000" w:themeColor="text1"/>
          <w:sz w:val="24"/>
          <w:szCs w:val="24"/>
        </w:rPr>
        <w:t xml:space="preserve"> </w:t>
      </w:r>
      <w:r w:rsidR="007475AC" w:rsidRPr="000634A2">
        <w:rPr>
          <w:rFonts w:ascii="Book Antiqua" w:hAnsi="Book Antiqua" w:cs="Times New Roman"/>
          <w:color w:val="000000" w:themeColor="text1"/>
          <w:sz w:val="24"/>
          <w:szCs w:val="24"/>
        </w:rPr>
        <w:t>Although no hypoglycemia-related deaths were observed, hypoglycemia events after discharge</w:t>
      </w:r>
      <w:r w:rsidR="00312993" w:rsidRPr="000634A2">
        <w:rPr>
          <w:rFonts w:ascii="Book Antiqua" w:hAnsi="Book Antiqua" w:cs="Times New Roman"/>
          <w:color w:val="000000" w:themeColor="text1"/>
          <w:sz w:val="24"/>
          <w:szCs w:val="24"/>
        </w:rPr>
        <w:t xml:space="preserve"> </w:t>
      </w:r>
      <w:r w:rsidR="00B9335B" w:rsidRPr="000634A2">
        <w:rPr>
          <w:rFonts w:ascii="Book Antiqua" w:hAnsi="Book Antiqua" w:cs="Times New Roman"/>
          <w:color w:val="000000" w:themeColor="text1"/>
          <w:sz w:val="24"/>
          <w:szCs w:val="24"/>
        </w:rPr>
        <w:t xml:space="preserve">were not included in the analyses to determine its influence on quality of life and survival. </w:t>
      </w:r>
      <w:r w:rsidR="00692E40" w:rsidRPr="000634A2">
        <w:rPr>
          <w:rFonts w:ascii="Book Antiqua" w:hAnsi="Book Antiqua" w:cs="Times New Roman"/>
          <w:color w:val="000000" w:themeColor="text1"/>
          <w:sz w:val="24"/>
          <w:szCs w:val="24"/>
        </w:rPr>
        <w:t>Another limitation was that target organ complications induced by hyperglycemia m</w:t>
      </w:r>
      <w:r w:rsidR="00AA506C" w:rsidRPr="000634A2">
        <w:rPr>
          <w:rFonts w:ascii="Book Antiqua" w:hAnsi="Book Antiqua" w:cs="Times New Roman"/>
          <w:color w:val="000000" w:themeColor="text1"/>
          <w:sz w:val="24"/>
          <w:szCs w:val="24"/>
        </w:rPr>
        <w:t>ight</w:t>
      </w:r>
      <w:r w:rsidR="00692E40" w:rsidRPr="000634A2">
        <w:rPr>
          <w:rFonts w:ascii="Book Antiqua" w:hAnsi="Book Antiqua" w:cs="Times New Roman"/>
          <w:color w:val="000000" w:themeColor="text1"/>
          <w:sz w:val="24"/>
          <w:szCs w:val="24"/>
        </w:rPr>
        <w:t xml:space="preserve"> </w:t>
      </w:r>
      <w:r w:rsidR="00F02F6E" w:rsidRPr="000634A2">
        <w:rPr>
          <w:rFonts w:ascii="Book Antiqua" w:hAnsi="Book Antiqua" w:cs="Times New Roman"/>
          <w:color w:val="000000" w:themeColor="text1"/>
          <w:sz w:val="24"/>
          <w:szCs w:val="24"/>
        </w:rPr>
        <w:t xml:space="preserve">have </w:t>
      </w:r>
      <w:r w:rsidR="003344DC" w:rsidRPr="000634A2">
        <w:rPr>
          <w:rFonts w:ascii="Book Antiqua" w:hAnsi="Book Antiqua" w:cs="Times New Roman"/>
          <w:color w:val="000000" w:themeColor="text1"/>
          <w:sz w:val="24"/>
          <w:szCs w:val="24"/>
        </w:rPr>
        <w:t>an impact on survival</w:t>
      </w:r>
      <w:r w:rsidR="000B6820" w:rsidRPr="000634A2">
        <w:rPr>
          <w:rFonts w:ascii="Book Antiqua" w:hAnsi="Book Antiqua" w:cs="Times New Roman"/>
          <w:color w:val="000000" w:themeColor="text1"/>
          <w:sz w:val="24"/>
          <w:szCs w:val="24"/>
        </w:rPr>
        <w:t xml:space="preserve"> </w:t>
      </w:r>
      <w:r w:rsidR="00DB5125" w:rsidRPr="000634A2">
        <w:rPr>
          <w:rFonts w:ascii="Book Antiqua" w:hAnsi="Book Antiqua" w:cs="Times New Roman"/>
          <w:color w:val="000000" w:themeColor="text1"/>
          <w:sz w:val="24"/>
          <w:szCs w:val="24"/>
        </w:rPr>
        <w:t>although no diabetes-related deaths was recorded</w:t>
      </w:r>
      <w:r w:rsidR="003344DC" w:rsidRPr="000634A2">
        <w:rPr>
          <w:rFonts w:ascii="Book Antiqua" w:hAnsi="Book Antiqua" w:cs="Times New Roman"/>
          <w:color w:val="000000" w:themeColor="text1"/>
          <w:sz w:val="24"/>
          <w:szCs w:val="24"/>
        </w:rPr>
        <w:t xml:space="preserve">. </w:t>
      </w:r>
    </w:p>
    <w:p w14:paraId="4F1F2077" w14:textId="77777777" w:rsidR="008D1765" w:rsidRPr="000634A2" w:rsidRDefault="008D1765" w:rsidP="00A16BCC">
      <w:pPr>
        <w:spacing w:line="360" w:lineRule="auto"/>
        <w:rPr>
          <w:rFonts w:ascii="Book Antiqua" w:hAnsi="Book Antiqua" w:cs="Times New Roman"/>
          <w:b/>
          <w:color w:val="000000" w:themeColor="text1"/>
          <w:sz w:val="24"/>
          <w:szCs w:val="24"/>
        </w:rPr>
      </w:pPr>
    </w:p>
    <w:p w14:paraId="782D51EA" w14:textId="2B2D55FC" w:rsidR="008D1765" w:rsidRPr="000634A2" w:rsidRDefault="00F65D0A" w:rsidP="00A16BCC">
      <w:pPr>
        <w:spacing w:line="360" w:lineRule="auto"/>
        <w:rPr>
          <w:rFonts w:ascii="Book Antiqua" w:hAnsi="Book Antiqua" w:cs="Times New Roman"/>
          <w:b/>
          <w:color w:val="000000" w:themeColor="text1"/>
          <w:sz w:val="24"/>
          <w:szCs w:val="24"/>
        </w:rPr>
      </w:pPr>
      <w:r w:rsidRPr="000634A2">
        <w:rPr>
          <w:rFonts w:ascii="Book Antiqua" w:hAnsi="Book Antiqua" w:cs="Times New Roman"/>
          <w:b/>
          <w:color w:val="000000" w:themeColor="text1"/>
          <w:sz w:val="24"/>
          <w:szCs w:val="24"/>
        </w:rPr>
        <w:t>CONCLUSION</w:t>
      </w:r>
    </w:p>
    <w:p w14:paraId="7DAC724B" w14:textId="26F241B5" w:rsidR="00F81EFC" w:rsidRPr="000634A2" w:rsidRDefault="008D1765" w:rsidP="00F65D0A">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T</w:t>
      </w:r>
      <w:r w:rsidR="008348F8" w:rsidRPr="000634A2">
        <w:rPr>
          <w:rFonts w:ascii="Book Antiqua" w:hAnsi="Book Antiqua" w:cs="Times New Roman"/>
          <w:color w:val="000000" w:themeColor="text1"/>
          <w:sz w:val="24"/>
          <w:szCs w:val="24"/>
        </w:rPr>
        <w:t xml:space="preserve">he apancreatic state after </w:t>
      </w:r>
      <w:r w:rsidR="00F90E82" w:rsidRPr="000634A2">
        <w:rPr>
          <w:rFonts w:ascii="Book Antiqua" w:hAnsi="Book Antiqua" w:cs="Times New Roman"/>
          <w:color w:val="000000" w:themeColor="text1"/>
          <w:sz w:val="24"/>
          <w:szCs w:val="24"/>
        </w:rPr>
        <w:t>TP</w:t>
      </w:r>
      <w:r w:rsidR="008348F8" w:rsidRPr="000634A2">
        <w:rPr>
          <w:rFonts w:ascii="Book Antiqua" w:hAnsi="Book Antiqua" w:cs="Times New Roman"/>
          <w:color w:val="000000" w:themeColor="text1"/>
          <w:sz w:val="24"/>
          <w:szCs w:val="24"/>
        </w:rPr>
        <w:t xml:space="preserve"> leads to diabetes</w:t>
      </w:r>
      <w:r w:rsidR="008C75AB" w:rsidRPr="000634A2">
        <w:rPr>
          <w:rFonts w:ascii="Book Antiqua" w:hAnsi="Book Antiqua" w:cs="Times New Roman"/>
          <w:color w:val="000000" w:themeColor="text1"/>
          <w:sz w:val="24"/>
          <w:szCs w:val="24"/>
        </w:rPr>
        <w:t xml:space="preserve"> and malabsorption</w:t>
      </w:r>
      <w:r w:rsidR="00616C9C" w:rsidRPr="000634A2">
        <w:rPr>
          <w:rFonts w:ascii="Book Antiqua" w:hAnsi="Book Antiqua" w:cs="Times New Roman"/>
          <w:color w:val="000000" w:themeColor="text1"/>
          <w:sz w:val="24"/>
          <w:szCs w:val="24"/>
        </w:rPr>
        <w:t xml:space="preserve"> </w:t>
      </w:r>
      <w:r w:rsidR="008C75AB" w:rsidRPr="000634A2">
        <w:rPr>
          <w:rFonts w:ascii="Book Antiqua" w:hAnsi="Book Antiqua" w:cs="Times New Roman"/>
          <w:color w:val="000000" w:themeColor="text1"/>
          <w:sz w:val="24"/>
          <w:szCs w:val="24"/>
        </w:rPr>
        <w:t>dependent on insulin and enzyme replacement</w:t>
      </w:r>
      <w:r w:rsidR="008348F8" w:rsidRPr="000634A2">
        <w:rPr>
          <w:rFonts w:ascii="Book Antiqua" w:hAnsi="Book Antiqua" w:cs="Times New Roman"/>
          <w:color w:val="000000" w:themeColor="text1"/>
          <w:sz w:val="24"/>
          <w:szCs w:val="24"/>
        </w:rPr>
        <w:t xml:space="preserve"> throughout one’s life</w:t>
      </w:r>
      <w:r w:rsidR="008C75AB" w:rsidRPr="000634A2">
        <w:rPr>
          <w:rFonts w:ascii="Book Antiqua" w:hAnsi="Book Antiqua" w:cs="Times New Roman"/>
          <w:color w:val="000000" w:themeColor="text1"/>
          <w:sz w:val="24"/>
          <w:szCs w:val="24"/>
        </w:rPr>
        <w:t xml:space="preserve">. </w:t>
      </w:r>
      <w:r w:rsidR="00E43F7B" w:rsidRPr="000634A2">
        <w:rPr>
          <w:rFonts w:ascii="Book Antiqua" w:hAnsi="Book Antiqua" w:cs="Times New Roman"/>
          <w:color w:val="000000" w:themeColor="text1"/>
          <w:sz w:val="24"/>
          <w:szCs w:val="24"/>
        </w:rPr>
        <w:t>At least 3 months are required for patients undergoing TP to adapt to diabetes and recover nutritional status, with the help of tight glycemic management and additional nutritional support</w:t>
      </w:r>
      <w:r w:rsidR="00EE52AB" w:rsidRPr="000634A2">
        <w:rPr>
          <w:rFonts w:ascii="Book Antiqua" w:hAnsi="Book Antiqua" w:cs="Times New Roman"/>
          <w:color w:val="000000" w:themeColor="text1"/>
          <w:sz w:val="24"/>
          <w:szCs w:val="24"/>
        </w:rPr>
        <w:t xml:space="preserve">. </w:t>
      </w:r>
      <w:r w:rsidR="00E275EC" w:rsidRPr="000634A2">
        <w:rPr>
          <w:rFonts w:ascii="Book Antiqua" w:hAnsi="Book Antiqua" w:cs="Times New Roman"/>
          <w:color w:val="000000" w:themeColor="text1"/>
          <w:sz w:val="24"/>
          <w:szCs w:val="24"/>
        </w:rPr>
        <w:t>P</w:t>
      </w:r>
      <w:r w:rsidR="00E275EC" w:rsidRPr="000634A2">
        <w:rPr>
          <w:rFonts w:ascii="Book Antiqua" w:hAnsi="Book Antiqua"/>
          <w:sz w:val="24"/>
          <w:szCs w:val="24"/>
        </w:rPr>
        <w:t>ostoperative glycemic control and nutritional status have an impact on clinical outcomes after TP</w:t>
      </w:r>
      <w:r w:rsidR="00BB5BF2" w:rsidRPr="000634A2">
        <w:rPr>
          <w:rFonts w:ascii="Book Antiqua" w:hAnsi="Book Antiqua"/>
          <w:sz w:val="24"/>
          <w:szCs w:val="24"/>
        </w:rPr>
        <w:t>, while</w:t>
      </w:r>
      <w:r w:rsidR="00E275EC" w:rsidRPr="000634A2">
        <w:rPr>
          <w:rFonts w:ascii="Book Antiqua" w:hAnsi="Book Antiqua"/>
          <w:sz w:val="24"/>
          <w:szCs w:val="24"/>
        </w:rPr>
        <w:t xml:space="preserve"> </w:t>
      </w:r>
      <w:r w:rsidR="00BB5BF2" w:rsidRPr="000634A2">
        <w:rPr>
          <w:rFonts w:ascii="Book Antiqua" w:hAnsi="Book Antiqua" w:cs="Times New Roman"/>
          <w:color w:val="000000" w:themeColor="text1"/>
          <w:sz w:val="24"/>
          <w:szCs w:val="24"/>
        </w:rPr>
        <w:t>g</w:t>
      </w:r>
      <w:r w:rsidR="009757B0" w:rsidRPr="000634A2">
        <w:rPr>
          <w:rFonts w:ascii="Book Antiqua" w:hAnsi="Book Antiqua" w:cs="Times New Roman"/>
          <w:color w:val="000000" w:themeColor="text1"/>
          <w:sz w:val="24"/>
          <w:szCs w:val="24"/>
        </w:rPr>
        <w:t>lycemic control appears to have more influence over nutritional status</w:t>
      </w:r>
      <w:r w:rsidR="00847BD2" w:rsidRPr="000634A2">
        <w:rPr>
          <w:rFonts w:ascii="Book Antiqua" w:hAnsi="Book Antiqua" w:cs="Times New Roman"/>
          <w:color w:val="000000" w:themeColor="text1"/>
          <w:sz w:val="24"/>
          <w:szCs w:val="24"/>
        </w:rPr>
        <w:t xml:space="preserve"> on long-term outcome</w:t>
      </w:r>
      <w:r w:rsidR="00AF4582" w:rsidRPr="000634A2">
        <w:rPr>
          <w:rFonts w:ascii="Book Antiqua" w:hAnsi="Book Antiqua" w:cs="Times New Roman"/>
          <w:color w:val="000000" w:themeColor="text1"/>
          <w:sz w:val="24"/>
          <w:szCs w:val="24"/>
        </w:rPr>
        <w:t>s</w:t>
      </w:r>
      <w:r w:rsidR="00847BD2" w:rsidRPr="000634A2">
        <w:rPr>
          <w:rFonts w:ascii="Book Antiqua" w:hAnsi="Book Antiqua" w:cs="Times New Roman"/>
          <w:color w:val="000000" w:themeColor="text1"/>
          <w:sz w:val="24"/>
          <w:szCs w:val="24"/>
        </w:rPr>
        <w:t xml:space="preserve"> in patients</w:t>
      </w:r>
      <w:r w:rsidR="005A6DDA" w:rsidRPr="000634A2">
        <w:rPr>
          <w:rFonts w:ascii="Book Antiqua" w:hAnsi="Book Antiqua" w:cs="Times New Roman"/>
          <w:color w:val="000000" w:themeColor="text1"/>
          <w:sz w:val="24"/>
          <w:szCs w:val="24"/>
        </w:rPr>
        <w:t xml:space="preserve"> undergoing TP</w:t>
      </w:r>
      <w:r w:rsidR="00847BD2" w:rsidRPr="000634A2">
        <w:rPr>
          <w:rFonts w:ascii="Book Antiqua" w:hAnsi="Book Antiqua" w:cs="Times New Roman"/>
          <w:color w:val="000000" w:themeColor="text1"/>
          <w:sz w:val="24"/>
          <w:szCs w:val="24"/>
        </w:rPr>
        <w:t xml:space="preserve">. </w:t>
      </w:r>
      <w:r w:rsidR="00100756" w:rsidRPr="000634A2">
        <w:rPr>
          <w:rFonts w:ascii="Book Antiqua" w:hAnsi="Book Antiqua" w:cs="Times New Roman"/>
          <w:color w:val="000000" w:themeColor="text1"/>
          <w:sz w:val="24"/>
          <w:szCs w:val="24"/>
        </w:rPr>
        <w:t>Improvement in glycemic control and nutritional status after TP is important to prevent early complications and tumor recurrence and, more importantly, improve survival.</w:t>
      </w:r>
      <w:r w:rsidR="00D10635" w:rsidRPr="000634A2">
        <w:rPr>
          <w:rFonts w:ascii="Book Antiqua" w:hAnsi="Book Antiqua" w:cs="Times New Roman"/>
          <w:color w:val="000000" w:themeColor="text1"/>
          <w:sz w:val="24"/>
          <w:szCs w:val="24"/>
        </w:rPr>
        <w:t xml:space="preserve"> </w:t>
      </w:r>
      <w:r w:rsidR="001B4F70" w:rsidRPr="000634A2">
        <w:rPr>
          <w:rFonts w:ascii="Book Antiqua" w:hAnsi="Book Antiqua"/>
          <w:sz w:val="24"/>
          <w:szCs w:val="24"/>
        </w:rPr>
        <w:t>Improve</w:t>
      </w:r>
      <w:r w:rsidR="00C60E62" w:rsidRPr="000634A2">
        <w:rPr>
          <w:rFonts w:ascii="Book Antiqua" w:hAnsi="Book Antiqua"/>
          <w:sz w:val="24"/>
          <w:szCs w:val="24"/>
        </w:rPr>
        <w:t>d</w:t>
      </w:r>
      <w:r w:rsidR="001B4F70" w:rsidRPr="000634A2">
        <w:rPr>
          <w:rFonts w:ascii="Book Antiqua" w:hAnsi="Book Antiqua"/>
          <w:sz w:val="24"/>
          <w:szCs w:val="24"/>
        </w:rPr>
        <w:t xml:space="preserve"> postoperative management</w:t>
      </w:r>
      <w:r w:rsidR="0043233A" w:rsidRPr="000634A2">
        <w:rPr>
          <w:rFonts w:ascii="Book Antiqua" w:hAnsi="Book Antiqua"/>
          <w:sz w:val="24"/>
          <w:szCs w:val="24"/>
        </w:rPr>
        <w:t>s</w:t>
      </w:r>
      <w:r w:rsidR="001B4F70" w:rsidRPr="000634A2">
        <w:rPr>
          <w:rFonts w:ascii="Book Antiqua" w:hAnsi="Book Antiqua"/>
          <w:sz w:val="24"/>
          <w:szCs w:val="24"/>
        </w:rPr>
        <w:t xml:space="preserve"> include auto-islet cell transplantation and advances in</w:t>
      </w:r>
      <w:r w:rsidR="001B4F70" w:rsidRPr="000634A2">
        <w:rPr>
          <w:rFonts w:ascii="Book Antiqua" w:hAnsi="Book Antiqua" w:cs="Times New Roman"/>
          <w:color w:val="000000" w:themeColor="text1"/>
          <w:sz w:val="24"/>
          <w:szCs w:val="24"/>
        </w:rPr>
        <w:t xml:space="preserve"> artificial pancreas</w:t>
      </w:r>
      <w:r w:rsidR="001B4F70" w:rsidRPr="000634A2">
        <w:rPr>
          <w:rFonts w:ascii="Book Antiqua" w:hAnsi="Book Antiqua"/>
          <w:sz w:val="24"/>
          <w:szCs w:val="24"/>
        </w:rPr>
        <w:t xml:space="preserve">, which allow much tighter control of blood glucose, and addition of </w:t>
      </w:r>
      <w:r w:rsidR="001B4F70" w:rsidRPr="000634A2">
        <w:rPr>
          <w:rFonts w:ascii="Book Antiqua" w:hAnsi="Book Antiqua" w:cs="Times New Roman"/>
          <w:color w:val="000000" w:themeColor="text1"/>
          <w:sz w:val="24"/>
          <w:szCs w:val="24"/>
        </w:rPr>
        <w:t>acid-suppressing agents to pancreatin enteric-coated capsules and surgical preservation of the pylorus, which improve nutrient digestion and absorption</w:t>
      </w:r>
      <w:r w:rsidR="001B4F70" w:rsidRPr="000634A2">
        <w:rPr>
          <w:rFonts w:ascii="Book Antiqua" w:hAnsi="Book Antiqua"/>
          <w:sz w:val="24"/>
          <w:szCs w:val="24"/>
        </w:rPr>
        <w:t>.</w:t>
      </w:r>
      <w:r w:rsidR="00597AA4" w:rsidRPr="000634A2">
        <w:rPr>
          <w:rFonts w:ascii="Book Antiqua" w:hAnsi="Book Antiqua" w:cs="Times New Roman"/>
          <w:color w:val="000000" w:themeColor="text1"/>
          <w:sz w:val="24"/>
          <w:szCs w:val="24"/>
        </w:rPr>
        <w:t xml:space="preserve"> </w:t>
      </w:r>
      <w:r w:rsidR="00241812" w:rsidRPr="000634A2">
        <w:rPr>
          <w:rFonts w:ascii="Book Antiqua" w:hAnsi="Book Antiqua" w:cs="Times New Roman"/>
          <w:color w:val="000000" w:themeColor="text1"/>
          <w:sz w:val="24"/>
          <w:szCs w:val="24"/>
        </w:rPr>
        <w:t xml:space="preserve">With </w:t>
      </w:r>
      <w:r w:rsidR="001B4F70" w:rsidRPr="000634A2">
        <w:rPr>
          <w:rFonts w:ascii="Book Antiqua" w:hAnsi="Book Antiqua" w:cs="Times New Roman"/>
          <w:color w:val="000000" w:themeColor="text1"/>
          <w:sz w:val="24"/>
          <w:szCs w:val="24"/>
        </w:rPr>
        <w:t>new concepts and strategies</w:t>
      </w:r>
      <w:r w:rsidR="00241812" w:rsidRPr="000634A2">
        <w:rPr>
          <w:rFonts w:ascii="Book Antiqua" w:hAnsi="Book Antiqua" w:cs="Times New Roman"/>
          <w:color w:val="000000" w:themeColor="text1"/>
          <w:sz w:val="24"/>
          <w:szCs w:val="24"/>
        </w:rPr>
        <w:t xml:space="preserve">, </w:t>
      </w:r>
      <w:r w:rsidR="00F90E82" w:rsidRPr="000634A2">
        <w:rPr>
          <w:rFonts w:ascii="Book Antiqua" w:hAnsi="Book Antiqua" w:cs="Times New Roman"/>
          <w:color w:val="000000" w:themeColor="text1"/>
          <w:sz w:val="24"/>
          <w:szCs w:val="24"/>
        </w:rPr>
        <w:t>TP</w:t>
      </w:r>
      <w:r w:rsidR="00241812" w:rsidRPr="000634A2">
        <w:rPr>
          <w:rFonts w:ascii="Book Antiqua" w:hAnsi="Book Antiqua" w:cs="Times New Roman"/>
          <w:color w:val="000000" w:themeColor="text1"/>
          <w:sz w:val="24"/>
          <w:szCs w:val="24"/>
        </w:rPr>
        <w:t xml:space="preserve"> will not be a challenge to surgeons and patients any longer. </w:t>
      </w:r>
    </w:p>
    <w:p w14:paraId="375A5D74" w14:textId="77777777" w:rsidR="00E05136" w:rsidRPr="000634A2" w:rsidRDefault="00E05136" w:rsidP="00D10635">
      <w:pPr>
        <w:spacing w:line="360" w:lineRule="auto"/>
        <w:ind w:firstLineChars="100" w:firstLine="240"/>
        <w:rPr>
          <w:rFonts w:ascii="Book Antiqua" w:hAnsi="Book Antiqua" w:cs="Times New Roman"/>
          <w:color w:val="000000" w:themeColor="text1"/>
          <w:sz w:val="24"/>
          <w:szCs w:val="24"/>
        </w:rPr>
      </w:pPr>
    </w:p>
    <w:p w14:paraId="31F8A18A" w14:textId="77777777" w:rsidR="00622A1E" w:rsidRPr="000634A2" w:rsidRDefault="00622A1E" w:rsidP="00622A1E">
      <w:pPr>
        <w:spacing w:line="360" w:lineRule="auto"/>
        <w:rPr>
          <w:rFonts w:ascii="Book Antiqua" w:hAnsi="Book Antiqua"/>
          <w:b/>
          <w:sz w:val="24"/>
          <w:szCs w:val="24"/>
        </w:rPr>
      </w:pPr>
      <w:bookmarkStart w:id="105" w:name="OLE_LINK595"/>
      <w:bookmarkStart w:id="106" w:name="OLE_LINK596"/>
      <w:r w:rsidRPr="000634A2">
        <w:rPr>
          <w:rFonts w:ascii="Book Antiqua" w:hAnsi="Book Antiqua"/>
          <w:b/>
          <w:sz w:val="24"/>
          <w:szCs w:val="24"/>
        </w:rPr>
        <w:t>COMMENTS</w:t>
      </w:r>
    </w:p>
    <w:p w14:paraId="593E847C" w14:textId="05487360" w:rsidR="00622A1E" w:rsidRPr="000634A2" w:rsidRDefault="00622A1E" w:rsidP="00622A1E">
      <w:pPr>
        <w:spacing w:line="360" w:lineRule="auto"/>
        <w:rPr>
          <w:rFonts w:ascii="Book Antiqua" w:hAnsi="Book Antiqua"/>
          <w:b/>
          <w:bCs/>
          <w:sz w:val="24"/>
          <w:szCs w:val="24"/>
        </w:rPr>
      </w:pPr>
      <w:r w:rsidRPr="000634A2">
        <w:rPr>
          <w:rFonts w:ascii="Book Antiqua" w:hAnsi="Book Antiqua"/>
          <w:b/>
          <w:bCs/>
          <w:i/>
          <w:sz w:val="24"/>
          <w:szCs w:val="24"/>
        </w:rPr>
        <w:t>Background</w:t>
      </w:r>
    </w:p>
    <w:p w14:paraId="4E6D5F83" w14:textId="54E74016" w:rsidR="00622A1E" w:rsidRPr="000634A2" w:rsidRDefault="00DA7F3E" w:rsidP="00F93C78">
      <w:pPr>
        <w:spacing w:line="360" w:lineRule="auto"/>
        <w:rPr>
          <w:rFonts w:ascii="Book Antiqua" w:hAnsi="Book Antiqua" w:cs="Times New Roman"/>
          <w:color w:val="000000" w:themeColor="text1"/>
          <w:sz w:val="24"/>
          <w:szCs w:val="24"/>
        </w:rPr>
      </w:pPr>
      <w:r w:rsidRPr="000634A2">
        <w:rPr>
          <w:rFonts w:ascii="Book Antiqua" w:hAnsi="Book Antiqua" w:cs="Times New Roman"/>
          <w:color w:val="000000" w:themeColor="text1"/>
          <w:sz w:val="24"/>
          <w:szCs w:val="24"/>
        </w:rPr>
        <w:t>Total pancreatectomy (TP)</w:t>
      </w:r>
      <w:r w:rsidR="009C2E0A" w:rsidRPr="000634A2">
        <w:rPr>
          <w:rFonts w:ascii="Book Antiqua" w:hAnsi="Book Antiqua" w:cs="Times New Roman"/>
          <w:color w:val="000000" w:themeColor="text1"/>
          <w:sz w:val="24"/>
          <w:szCs w:val="24"/>
        </w:rPr>
        <w:t xml:space="preserve"> </w:t>
      </w:r>
      <w:r w:rsidRPr="000634A2">
        <w:rPr>
          <w:rFonts w:ascii="Book Antiqua" w:hAnsi="Book Antiqua" w:cs="Times New Roman"/>
          <w:color w:val="000000" w:themeColor="text1"/>
          <w:sz w:val="24"/>
          <w:szCs w:val="24"/>
        </w:rPr>
        <w:t>seems to have a more profound and lasting impact on patients</w:t>
      </w:r>
      <w:r w:rsidR="000C1DD2" w:rsidRPr="000634A2">
        <w:rPr>
          <w:rFonts w:ascii="Book Antiqua" w:hAnsi="Book Antiqua" w:cs="Times New Roman"/>
          <w:color w:val="000000" w:themeColor="text1"/>
          <w:sz w:val="24"/>
          <w:szCs w:val="24"/>
        </w:rPr>
        <w:t xml:space="preserve"> due to </w:t>
      </w:r>
      <w:r w:rsidR="0080345D" w:rsidRPr="000634A2">
        <w:rPr>
          <w:rFonts w:ascii="Book Antiqua" w:hAnsi="Book Antiqua" w:cs="Times New Roman"/>
          <w:color w:val="000000" w:themeColor="text1"/>
          <w:sz w:val="24"/>
          <w:szCs w:val="24"/>
        </w:rPr>
        <w:t>an</w:t>
      </w:r>
      <w:r w:rsidR="000C1DD2" w:rsidRPr="000634A2">
        <w:rPr>
          <w:rFonts w:ascii="Book Antiqua" w:hAnsi="Book Antiqua" w:cs="Times New Roman"/>
          <w:color w:val="000000" w:themeColor="text1"/>
          <w:sz w:val="24"/>
          <w:szCs w:val="24"/>
        </w:rPr>
        <w:t xml:space="preserve"> apancreatic state after TP</w:t>
      </w:r>
      <w:r w:rsidRPr="000634A2">
        <w:rPr>
          <w:rFonts w:ascii="Book Antiqua" w:hAnsi="Book Antiqua" w:cs="Times New Roman"/>
          <w:color w:val="000000" w:themeColor="text1"/>
          <w:sz w:val="24"/>
          <w:szCs w:val="24"/>
        </w:rPr>
        <w:t>. According to a surveillance epidemiology and end results</w:t>
      </w:r>
      <w:r w:rsidR="00C7173C">
        <w:rPr>
          <w:rFonts w:ascii="Book Antiqua" w:hAnsi="Book Antiqua" w:cs="Times New Roman" w:hint="eastAsia"/>
          <w:color w:val="000000" w:themeColor="text1"/>
          <w:sz w:val="24"/>
          <w:szCs w:val="24"/>
        </w:rPr>
        <w:t xml:space="preserve"> </w:t>
      </w:r>
      <w:r w:rsidRPr="000634A2">
        <w:rPr>
          <w:rFonts w:ascii="Book Antiqua" w:hAnsi="Book Antiqua" w:cs="Times New Roman"/>
          <w:color w:val="000000" w:themeColor="text1"/>
          <w:sz w:val="24"/>
          <w:szCs w:val="24"/>
        </w:rPr>
        <w:t>database review, the receipt of TP increased over the years. Considering of complex postoperative medical management, the decision of</w:t>
      </w:r>
      <w:r w:rsidR="00977E09" w:rsidRPr="000634A2">
        <w:rPr>
          <w:rFonts w:ascii="Book Antiqua" w:hAnsi="Book Antiqua" w:cs="Times New Roman"/>
          <w:color w:val="000000" w:themeColor="text1"/>
          <w:sz w:val="24"/>
          <w:szCs w:val="24"/>
        </w:rPr>
        <w:t xml:space="preserve"> </w:t>
      </w:r>
      <w:r w:rsidRPr="000634A2">
        <w:rPr>
          <w:rFonts w:ascii="Book Antiqua" w:hAnsi="Book Antiqua" w:cs="Times New Roman"/>
          <w:color w:val="000000" w:themeColor="text1"/>
          <w:sz w:val="24"/>
          <w:szCs w:val="24"/>
        </w:rPr>
        <w:t>TP in the setting of pancreatic tumors, however, continues to be a challenge for many surgeons and patients.</w:t>
      </w:r>
    </w:p>
    <w:p w14:paraId="54F615F5" w14:textId="77777777" w:rsidR="00622A1E" w:rsidRPr="000634A2" w:rsidRDefault="00622A1E" w:rsidP="00622A1E">
      <w:pPr>
        <w:spacing w:line="360" w:lineRule="auto"/>
        <w:rPr>
          <w:rFonts w:ascii="Book Antiqua" w:hAnsi="Book Antiqua"/>
          <w:b/>
          <w:bCs/>
          <w:sz w:val="24"/>
          <w:szCs w:val="24"/>
        </w:rPr>
      </w:pPr>
    </w:p>
    <w:p w14:paraId="7FB52B05" w14:textId="477EE0A6" w:rsidR="00622A1E" w:rsidRPr="000634A2" w:rsidRDefault="00622A1E" w:rsidP="00622A1E">
      <w:pPr>
        <w:spacing w:line="360" w:lineRule="auto"/>
        <w:rPr>
          <w:rFonts w:ascii="Book Antiqua" w:hAnsi="Book Antiqua"/>
          <w:b/>
          <w:bCs/>
          <w:sz w:val="24"/>
          <w:szCs w:val="24"/>
        </w:rPr>
      </w:pPr>
      <w:r w:rsidRPr="000634A2">
        <w:rPr>
          <w:rFonts w:ascii="Book Antiqua" w:hAnsi="Book Antiqua"/>
          <w:b/>
          <w:bCs/>
          <w:i/>
          <w:sz w:val="24"/>
          <w:szCs w:val="24"/>
        </w:rPr>
        <w:lastRenderedPageBreak/>
        <w:t>Research frontiers</w:t>
      </w:r>
    </w:p>
    <w:p w14:paraId="0D7B7AED" w14:textId="35BDFEF3" w:rsidR="000C1DD2" w:rsidRPr="000634A2" w:rsidRDefault="000C1DD2" w:rsidP="00F93C78">
      <w:pPr>
        <w:spacing w:line="360" w:lineRule="auto"/>
        <w:rPr>
          <w:rFonts w:ascii="Book Antiqua" w:hAnsi="Book Antiqua"/>
          <w:sz w:val="24"/>
          <w:szCs w:val="24"/>
        </w:rPr>
      </w:pPr>
      <w:r w:rsidRPr="000634A2">
        <w:rPr>
          <w:rFonts w:ascii="Book Antiqua" w:hAnsi="Book Antiqua" w:cs="Times New Roman"/>
          <w:color w:val="000000" w:themeColor="text1"/>
          <w:sz w:val="24"/>
          <w:szCs w:val="24"/>
        </w:rPr>
        <w:t>The majority of previous studies focused on preoperative clinical parameters to evaluate short-term and long-term outcome</w:t>
      </w:r>
      <w:r w:rsidR="00AF4582" w:rsidRPr="000634A2">
        <w:rPr>
          <w:rFonts w:ascii="Book Antiqua" w:hAnsi="Book Antiqua" w:cs="Times New Roman"/>
          <w:color w:val="000000" w:themeColor="text1"/>
          <w:sz w:val="24"/>
          <w:szCs w:val="24"/>
        </w:rPr>
        <w:t>s</w:t>
      </w:r>
      <w:r w:rsidRPr="000634A2">
        <w:rPr>
          <w:rFonts w:ascii="Book Antiqua" w:hAnsi="Book Antiqua" w:cs="Times New Roman"/>
          <w:color w:val="000000" w:themeColor="text1"/>
          <w:sz w:val="24"/>
          <w:szCs w:val="24"/>
        </w:rPr>
        <w:t xml:space="preserve"> after surgery. Complete absence of pancreatic hormones leads to tough management of brittle diabetes and dangerous episodes of hypoglycemia. Lack of pancreatic digestive enzymes contributes to malabsorption with a symptom of severe diarrhea and steatorrhea. It has been hypothesized that glycemic control and nutritional status at the apancreatic state may have a potential impact on postoperative complications, tumor recurrence and long-term survival, but this has not yet been studied.</w:t>
      </w:r>
    </w:p>
    <w:p w14:paraId="1605837F" w14:textId="77777777" w:rsidR="00622A1E" w:rsidRPr="000634A2" w:rsidRDefault="00622A1E" w:rsidP="000C1DD2">
      <w:pPr>
        <w:spacing w:line="360" w:lineRule="auto"/>
        <w:rPr>
          <w:rFonts w:ascii="Book Antiqua" w:hAnsi="Book Antiqua"/>
          <w:b/>
          <w:sz w:val="24"/>
          <w:szCs w:val="24"/>
        </w:rPr>
      </w:pPr>
    </w:p>
    <w:p w14:paraId="6C92523C" w14:textId="697D11AD" w:rsidR="00622A1E" w:rsidRPr="000634A2" w:rsidRDefault="00622A1E" w:rsidP="00622A1E">
      <w:pPr>
        <w:spacing w:line="360" w:lineRule="auto"/>
        <w:rPr>
          <w:rFonts w:ascii="Book Antiqua" w:hAnsi="Book Antiqua"/>
          <w:b/>
          <w:bCs/>
          <w:sz w:val="24"/>
          <w:szCs w:val="24"/>
        </w:rPr>
      </w:pPr>
      <w:r w:rsidRPr="000634A2">
        <w:rPr>
          <w:rFonts w:ascii="Book Antiqua" w:hAnsi="Book Antiqua"/>
          <w:b/>
          <w:bCs/>
          <w:i/>
          <w:sz w:val="24"/>
          <w:szCs w:val="24"/>
        </w:rPr>
        <w:t>Innovations and breakthroughs</w:t>
      </w:r>
    </w:p>
    <w:p w14:paraId="4469C35B" w14:textId="5022ED0A" w:rsidR="00622A1E" w:rsidRPr="000634A2" w:rsidRDefault="00A23816" w:rsidP="00F93C78">
      <w:pPr>
        <w:autoSpaceDE w:val="0"/>
        <w:autoSpaceDN w:val="0"/>
        <w:adjustRightInd w:val="0"/>
        <w:spacing w:line="360" w:lineRule="auto"/>
        <w:rPr>
          <w:rFonts w:ascii="Book Antiqua" w:hAnsi="Book Antiqua"/>
          <w:sz w:val="24"/>
          <w:szCs w:val="24"/>
        </w:rPr>
      </w:pPr>
      <w:r w:rsidRPr="000634A2">
        <w:rPr>
          <w:rFonts w:ascii="Book Antiqua" w:hAnsi="Book Antiqua" w:cs="Times New Roman"/>
          <w:color w:val="000000" w:themeColor="text1"/>
          <w:sz w:val="24"/>
          <w:szCs w:val="24"/>
        </w:rPr>
        <w:t>A</w:t>
      </w:r>
      <w:r w:rsidR="00566FA8" w:rsidRPr="000634A2">
        <w:rPr>
          <w:rFonts w:ascii="Book Antiqua" w:hAnsi="Book Antiqua" w:cs="Times New Roman"/>
          <w:color w:val="000000" w:themeColor="text1"/>
          <w:sz w:val="24"/>
          <w:szCs w:val="24"/>
        </w:rPr>
        <w:t xml:space="preserve"> series of postoperative clinical parameters ensure the instantaneity of objective reflection of metabolism, and analyses of their association with </w:t>
      </w:r>
      <w:r w:rsidR="00254266" w:rsidRPr="000634A2">
        <w:rPr>
          <w:rFonts w:ascii="Book Antiqua" w:hAnsi="Book Antiqua" w:cs="Times New Roman"/>
          <w:color w:val="000000" w:themeColor="text1"/>
          <w:sz w:val="24"/>
          <w:szCs w:val="24"/>
        </w:rPr>
        <w:t>outcomes</w:t>
      </w:r>
      <w:r w:rsidR="00566FA8" w:rsidRPr="000634A2">
        <w:rPr>
          <w:rFonts w:ascii="Book Antiqua" w:hAnsi="Book Antiqua" w:cs="Times New Roman"/>
          <w:color w:val="000000" w:themeColor="text1"/>
          <w:sz w:val="24"/>
          <w:szCs w:val="24"/>
        </w:rPr>
        <w:t xml:space="preserve"> may have more clinical value, compared with the preoperative ones.</w:t>
      </w:r>
      <w:r w:rsidRPr="000634A2">
        <w:rPr>
          <w:rFonts w:ascii="Book Antiqua" w:hAnsi="Book Antiqua" w:cs="Times New Roman"/>
          <w:color w:val="000000" w:themeColor="text1"/>
          <w:sz w:val="24"/>
          <w:szCs w:val="24"/>
        </w:rPr>
        <w:t xml:space="preserve"> </w:t>
      </w:r>
      <w:r w:rsidR="00FE6072" w:rsidRPr="000634A2">
        <w:rPr>
          <w:rFonts w:ascii="Book Antiqua" w:hAnsi="Book Antiqua" w:cs="Times New Roman"/>
          <w:color w:val="000000" w:themeColor="text1"/>
          <w:sz w:val="24"/>
          <w:szCs w:val="24"/>
        </w:rPr>
        <w:t>In the study, h</w:t>
      </w:r>
      <w:r w:rsidR="00F47161" w:rsidRPr="000634A2">
        <w:rPr>
          <w:rFonts w:ascii="Book Antiqua" w:hAnsi="Book Antiqua" w:cs="Times New Roman"/>
          <w:color w:val="000000" w:themeColor="text1"/>
          <w:sz w:val="24"/>
          <w:szCs w:val="24"/>
        </w:rPr>
        <w:t>igh early postoperative fasting blood glucose</w:t>
      </w:r>
      <w:r w:rsidR="00C7173C">
        <w:rPr>
          <w:rFonts w:ascii="Book Antiqua" w:hAnsi="Book Antiqua" w:cs="Times New Roman" w:hint="eastAsia"/>
          <w:color w:val="000000" w:themeColor="text1"/>
          <w:sz w:val="24"/>
          <w:szCs w:val="24"/>
        </w:rPr>
        <w:t xml:space="preserve"> </w:t>
      </w:r>
      <w:r w:rsidR="00F47161" w:rsidRPr="000634A2">
        <w:rPr>
          <w:rFonts w:ascii="Book Antiqua" w:hAnsi="Book Antiqua" w:cs="Times New Roman"/>
          <w:color w:val="000000" w:themeColor="text1"/>
          <w:sz w:val="24"/>
          <w:szCs w:val="24"/>
        </w:rPr>
        <w:t>levels</w:t>
      </w:r>
      <w:r w:rsidR="00FE6072" w:rsidRPr="000634A2">
        <w:rPr>
          <w:rFonts w:ascii="Book Antiqua" w:hAnsi="Book Antiqua" w:cs="Times New Roman"/>
          <w:color w:val="000000" w:themeColor="text1"/>
          <w:sz w:val="24"/>
          <w:szCs w:val="24"/>
        </w:rPr>
        <w:t xml:space="preserve"> </w:t>
      </w:r>
      <w:r w:rsidR="00F47161" w:rsidRPr="000634A2">
        <w:rPr>
          <w:rFonts w:ascii="Book Antiqua" w:hAnsi="Book Antiqua" w:cs="Times New Roman"/>
          <w:color w:val="000000" w:themeColor="text1"/>
          <w:sz w:val="24"/>
          <w:szCs w:val="24"/>
        </w:rPr>
        <w:t>and low early postoperative prealbumin levels were significantly</w:t>
      </w:r>
      <w:r w:rsidR="00FE6072" w:rsidRPr="000634A2">
        <w:rPr>
          <w:rFonts w:ascii="Book Antiqua" w:hAnsi="Book Antiqua" w:cs="Times New Roman"/>
          <w:color w:val="000000" w:themeColor="text1"/>
          <w:sz w:val="24"/>
          <w:szCs w:val="24"/>
        </w:rPr>
        <w:t xml:space="preserve"> </w:t>
      </w:r>
      <w:r w:rsidR="00F47161" w:rsidRPr="000634A2">
        <w:rPr>
          <w:rFonts w:ascii="Book Antiqua" w:hAnsi="Book Antiqua" w:cs="Times New Roman"/>
          <w:color w:val="000000" w:themeColor="text1"/>
          <w:sz w:val="24"/>
          <w:szCs w:val="24"/>
        </w:rPr>
        <w:t xml:space="preserve">associated with complications after TP. Patients with postoperative HbA1c levels over 7% had much poorer </w:t>
      </w:r>
      <w:r w:rsidR="00884A34" w:rsidRPr="000634A2">
        <w:rPr>
          <w:rFonts w:ascii="Book Antiqua" w:hAnsi="Book Antiqua" w:cs="Times New Roman"/>
          <w:color w:val="000000" w:themeColor="text1"/>
          <w:sz w:val="24"/>
          <w:szCs w:val="24"/>
        </w:rPr>
        <w:t xml:space="preserve">recurrence-free and </w:t>
      </w:r>
      <w:r w:rsidR="00F47161" w:rsidRPr="000634A2">
        <w:rPr>
          <w:rFonts w:ascii="Book Antiqua" w:hAnsi="Book Antiqua" w:cs="Times New Roman"/>
          <w:color w:val="000000" w:themeColor="text1"/>
          <w:sz w:val="24"/>
          <w:szCs w:val="24"/>
        </w:rPr>
        <w:t>overall survival than those with HbA1c levels less than 7%.</w:t>
      </w:r>
      <w:r w:rsidR="005C7441" w:rsidRPr="000634A2">
        <w:rPr>
          <w:rFonts w:ascii="Book Antiqua" w:hAnsi="Book Antiqua" w:cs="Times New Roman"/>
          <w:color w:val="000000" w:themeColor="text1"/>
          <w:sz w:val="24"/>
          <w:szCs w:val="24"/>
        </w:rPr>
        <w:t xml:space="preserve"> </w:t>
      </w:r>
      <w:r w:rsidR="00464C74" w:rsidRPr="000634A2">
        <w:rPr>
          <w:rFonts w:ascii="Book Antiqua" w:hAnsi="Book Antiqua" w:cs="Times New Roman"/>
          <w:color w:val="000000" w:themeColor="text1"/>
          <w:sz w:val="24"/>
          <w:szCs w:val="24"/>
        </w:rPr>
        <w:t xml:space="preserve">Therefore, </w:t>
      </w:r>
      <w:r w:rsidR="00464C74" w:rsidRPr="000634A2">
        <w:rPr>
          <w:rFonts w:ascii="Book Antiqua" w:hAnsi="Book Antiqua"/>
          <w:sz w:val="24"/>
          <w:szCs w:val="24"/>
        </w:rPr>
        <w:t>postoperative glycemic control and nutritional status have an impact on clinical outcomes after TP.</w:t>
      </w:r>
    </w:p>
    <w:p w14:paraId="287841C4" w14:textId="77777777" w:rsidR="00622A1E" w:rsidRPr="000634A2" w:rsidRDefault="00622A1E" w:rsidP="00622A1E">
      <w:pPr>
        <w:spacing w:line="360" w:lineRule="auto"/>
        <w:rPr>
          <w:rFonts w:ascii="Book Antiqua" w:hAnsi="Book Antiqua"/>
          <w:b/>
          <w:sz w:val="24"/>
          <w:szCs w:val="24"/>
        </w:rPr>
      </w:pPr>
    </w:p>
    <w:p w14:paraId="287FCF86" w14:textId="7E1BFDB9" w:rsidR="00622A1E" w:rsidRPr="000634A2" w:rsidRDefault="00622A1E" w:rsidP="00622A1E">
      <w:pPr>
        <w:spacing w:line="360" w:lineRule="auto"/>
        <w:rPr>
          <w:rFonts w:ascii="Book Antiqua" w:hAnsi="Book Antiqua"/>
          <w:b/>
          <w:bCs/>
          <w:sz w:val="24"/>
          <w:szCs w:val="24"/>
        </w:rPr>
      </w:pPr>
      <w:r w:rsidRPr="000634A2">
        <w:rPr>
          <w:rFonts w:ascii="Book Antiqua" w:hAnsi="Book Antiqua"/>
          <w:b/>
          <w:bCs/>
          <w:i/>
          <w:sz w:val="24"/>
          <w:szCs w:val="24"/>
        </w:rPr>
        <w:t>Applications</w:t>
      </w:r>
    </w:p>
    <w:p w14:paraId="4A4920EB" w14:textId="21904ED4" w:rsidR="00622A1E" w:rsidRPr="000634A2" w:rsidRDefault="00C91C3D" w:rsidP="00F93C78">
      <w:pPr>
        <w:spacing w:line="360" w:lineRule="auto"/>
        <w:rPr>
          <w:rFonts w:ascii="Book Antiqua" w:hAnsi="Book Antiqua"/>
          <w:sz w:val="24"/>
          <w:szCs w:val="24"/>
        </w:rPr>
      </w:pPr>
      <w:r w:rsidRPr="000634A2">
        <w:rPr>
          <w:rFonts w:ascii="Book Antiqua" w:hAnsi="Book Antiqua" w:cs="Times New Roman"/>
          <w:color w:val="000000" w:themeColor="text1"/>
          <w:sz w:val="24"/>
          <w:szCs w:val="24"/>
        </w:rPr>
        <w:t xml:space="preserve">Improvement in glycemic control and nutritional status after TP is important to prevent early complications and tumor recurrence and, more importantly, improve survival. With </w:t>
      </w:r>
      <w:r w:rsidR="00371DC6" w:rsidRPr="000634A2">
        <w:rPr>
          <w:rFonts w:ascii="Book Antiqua" w:hAnsi="Book Antiqua" w:cs="Times New Roman"/>
          <w:color w:val="000000" w:themeColor="text1"/>
          <w:sz w:val="24"/>
          <w:szCs w:val="24"/>
        </w:rPr>
        <w:t>new concepts and strategies</w:t>
      </w:r>
      <w:r w:rsidRPr="000634A2">
        <w:rPr>
          <w:rFonts w:ascii="Book Antiqua" w:hAnsi="Book Antiqua" w:cs="Times New Roman"/>
          <w:color w:val="000000" w:themeColor="text1"/>
          <w:sz w:val="24"/>
          <w:szCs w:val="24"/>
        </w:rPr>
        <w:t>, TP will not be a challenge to surgeons and patients any longer.</w:t>
      </w:r>
    </w:p>
    <w:p w14:paraId="7280BE05" w14:textId="77777777" w:rsidR="00622A1E" w:rsidRPr="000634A2" w:rsidRDefault="00622A1E" w:rsidP="00622A1E">
      <w:pPr>
        <w:spacing w:line="360" w:lineRule="auto"/>
        <w:rPr>
          <w:rFonts w:ascii="Book Antiqua" w:hAnsi="Book Antiqua" w:cs="Arial"/>
          <w:b/>
          <w:bCs/>
          <w:sz w:val="24"/>
          <w:szCs w:val="24"/>
        </w:rPr>
      </w:pPr>
    </w:p>
    <w:p w14:paraId="5006C02C" w14:textId="12E1A748" w:rsidR="00622A1E" w:rsidRPr="000634A2" w:rsidRDefault="00622A1E" w:rsidP="00622A1E">
      <w:pPr>
        <w:spacing w:line="360" w:lineRule="auto"/>
        <w:rPr>
          <w:rFonts w:ascii="Book Antiqua" w:hAnsi="Book Antiqua" w:cs="Arial"/>
          <w:b/>
          <w:bCs/>
          <w:sz w:val="24"/>
          <w:szCs w:val="24"/>
        </w:rPr>
      </w:pPr>
      <w:r w:rsidRPr="000634A2">
        <w:rPr>
          <w:rFonts w:ascii="Book Antiqua" w:hAnsi="Book Antiqua" w:cs="Arial"/>
          <w:b/>
          <w:bCs/>
          <w:i/>
          <w:sz w:val="24"/>
          <w:szCs w:val="24"/>
        </w:rPr>
        <w:t>Terminology</w:t>
      </w:r>
    </w:p>
    <w:p w14:paraId="0A5B892F" w14:textId="1B8F15C3" w:rsidR="00786EA3" w:rsidRPr="000634A2" w:rsidRDefault="00786EA3" w:rsidP="00F93C78">
      <w:pPr>
        <w:autoSpaceDE w:val="0"/>
        <w:autoSpaceDN w:val="0"/>
        <w:adjustRightInd w:val="0"/>
        <w:spacing w:line="360" w:lineRule="auto"/>
        <w:rPr>
          <w:rFonts w:ascii="Book Antiqua" w:hAnsi="Book Antiqua"/>
          <w:sz w:val="24"/>
          <w:szCs w:val="24"/>
        </w:rPr>
      </w:pPr>
      <w:r w:rsidRPr="000634A2">
        <w:rPr>
          <w:rFonts w:ascii="Book Antiqua" w:hAnsi="Book Antiqua"/>
          <w:sz w:val="24"/>
          <w:szCs w:val="24"/>
        </w:rPr>
        <w:t xml:space="preserve">Total pancreatectomy has been used to treat both benign and malignant disease of the pancreas, but its use has been limited by concerns about management of the apancreatic state with its </w:t>
      </w:r>
      <w:r w:rsidR="0037310F" w:rsidRPr="000634A2">
        <w:rPr>
          <w:rFonts w:ascii="Book Antiqua" w:hAnsi="Book Antiqua"/>
          <w:sz w:val="24"/>
          <w:szCs w:val="24"/>
        </w:rPr>
        <w:t>concomitant</w:t>
      </w:r>
      <w:r w:rsidRPr="000634A2">
        <w:rPr>
          <w:rFonts w:ascii="Book Antiqua" w:hAnsi="Book Antiqua"/>
          <w:sz w:val="24"/>
          <w:szCs w:val="24"/>
        </w:rPr>
        <w:t xml:space="preserve"> total endocrine and exocrine insufficiency.</w:t>
      </w:r>
      <w:r w:rsidR="004E04FF" w:rsidRPr="000634A2">
        <w:rPr>
          <w:rFonts w:ascii="Book Antiqua" w:hAnsi="Book Antiqua"/>
          <w:sz w:val="24"/>
          <w:szCs w:val="24"/>
        </w:rPr>
        <w:t xml:space="preserve"> </w:t>
      </w:r>
      <w:r w:rsidR="001B4F70" w:rsidRPr="000634A2">
        <w:rPr>
          <w:rFonts w:ascii="Book Antiqua" w:hAnsi="Book Antiqua"/>
          <w:sz w:val="24"/>
          <w:szCs w:val="24"/>
        </w:rPr>
        <w:t xml:space="preserve">Improvements in </w:t>
      </w:r>
      <w:r w:rsidR="001B4F70" w:rsidRPr="000634A2">
        <w:rPr>
          <w:rFonts w:ascii="Book Antiqua" w:hAnsi="Book Antiqua"/>
          <w:sz w:val="24"/>
          <w:szCs w:val="24"/>
        </w:rPr>
        <w:lastRenderedPageBreak/>
        <w:t>postoperative management include auto-islet cell transplantation</w:t>
      </w:r>
      <w:r w:rsidR="00E83932" w:rsidRPr="000634A2">
        <w:rPr>
          <w:rFonts w:ascii="Book Antiqua" w:hAnsi="Book Antiqua"/>
          <w:sz w:val="24"/>
          <w:szCs w:val="24"/>
        </w:rPr>
        <w:t xml:space="preserve">, </w:t>
      </w:r>
      <w:r w:rsidR="001B4F70" w:rsidRPr="000634A2">
        <w:rPr>
          <w:rFonts w:ascii="Book Antiqua" w:hAnsi="Book Antiqua"/>
          <w:sz w:val="24"/>
          <w:szCs w:val="24"/>
        </w:rPr>
        <w:t>advances in</w:t>
      </w:r>
      <w:r w:rsidR="001B4F70" w:rsidRPr="000634A2">
        <w:rPr>
          <w:rFonts w:ascii="Book Antiqua" w:hAnsi="Book Antiqua" w:cs="Times New Roman"/>
          <w:color w:val="000000" w:themeColor="text1"/>
          <w:sz w:val="24"/>
          <w:szCs w:val="24"/>
        </w:rPr>
        <w:t xml:space="preserve"> artificial pancreas</w:t>
      </w:r>
      <w:r w:rsidR="001B4F70" w:rsidRPr="000634A2">
        <w:rPr>
          <w:rFonts w:ascii="Book Antiqua" w:hAnsi="Book Antiqua"/>
          <w:sz w:val="24"/>
          <w:szCs w:val="24"/>
        </w:rPr>
        <w:t>,</w:t>
      </w:r>
      <w:r w:rsidR="00E83932" w:rsidRPr="000634A2">
        <w:rPr>
          <w:rFonts w:ascii="Book Antiqua" w:hAnsi="Book Antiqua"/>
          <w:sz w:val="24"/>
          <w:szCs w:val="24"/>
        </w:rPr>
        <w:t xml:space="preserve"> </w:t>
      </w:r>
      <w:r w:rsidR="001B4F70" w:rsidRPr="000634A2">
        <w:rPr>
          <w:rFonts w:ascii="Book Antiqua" w:hAnsi="Book Antiqua"/>
          <w:sz w:val="24"/>
          <w:szCs w:val="24"/>
        </w:rPr>
        <w:t xml:space="preserve">addition of </w:t>
      </w:r>
      <w:r w:rsidR="001B4F70" w:rsidRPr="000634A2">
        <w:rPr>
          <w:rFonts w:ascii="Book Antiqua" w:hAnsi="Book Antiqua" w:cs="Times New Roman"/>
          <w:color w:val="000000" w:themeColor="text1"/>
          <w:sz w:val="24"/>
          <w:szCs w:val="24"/>
        </w:rPr>
        <w:t>acid-suppressing agents to pancreatin enteric-coated capsules and surgical preservation of the pylorus</w:t>
      </w:r>
      <w:r w:rsidR="001B4F70" w:rsidRPr="000634A2">
        <w:rPr>
          <w:rFonts w:ascii="Book Antiqua" w:hAnsi="Book Antiqua"/>
          <w:sz w:val="24"/>
          <w:szCs w:val="24"/>
        </w:rPr>
        <w:t>.</w:t>
      </w:r>
    </w:p>
    <w:p w14:paraId="68A15432" w14:textId="77777777" w:rsidR="00622A1E" w:rsidRPr="000634A2" w:rsidRDefault="00622A1E" w:rsidP="00622A1E">
      <w:pPr>
        <w:spacing w:line="360" w:lineRule="auto"/>
        <w:rPr>
          <w:rFonts w:ascii="Book Antiqua" w:hAnsi="Book Antiqua"/>
          <w:b/>
          <w:i/>
          <w:sz w:val="24"/>
          <w:szCs w:val="24"/>
          <w:highlight w:val="yellow"/>
        </w:rPr>
      </w:pPr>
      <w:bookmarkStart w:id="107" w:name="OLE_LINK323"/>
      <w:bookmarkStart w:id="108" w:name="OLE_LINK349"/>
      <w:bookmarkStart w:id="109" w:name="OLE_LINK377"/>
      <w:bookmarkStart w:id="110" w:name="OLE_LINK386"/>
      <w:bookmarkStart w:id="111" w:name="OLE_LINK400"/>
      <w:bookmarkStart w:id="112" w:name="OLE_LINK416"/>
      <w:bookmarkStart w:id="113" w:name="OLE_LINK512"/>
    </w:p>
    <w:p w14:paraId="1027FBC7" w14:textId="77777777" w:rsidR="00622A1E" w:rsidRPr="000634A2" w:rsidRDefault="00622A1E" w:rsidP="00622A1E">
      <w:pPr>
        <w:spacing w:line="360" w:lineRule="auto"/>
        <w:rPr>
          <w:rFonts w:ascii="Book Antiqua" w:hAnsi="Book Antiqua"/>
          <w:b/>
          <w:i/>
          <w:sz w:val="24"/>
          <w:szCs w:val="24"/>
        </w:rPr>
      </w:pPr>
      <w:bookmarkStart w:id="114" w:name="OLE_LINK598"/>
      <w:bookmarkStart w:id="115" w:name="OLE_LINK599"/>
      <w:r w:rsidRPr="000634A2">
        <w:rPr>
          <w:rFonts w:ascii="Book Antiqua" w:hAnsi="Book Antiqua"/>
          <w:b/>
          <w:i/>
          <w:sz w:val="24"/>
          <w:szCs w:val="24"/>
        </w:rPr>
        <w:t>Peer-review</w:t>
      </w:r>
    </w:p>
    <w:p w14:paraId="16D52612" w14:textId="71A4EB05" w:rsidR="00F93C78" w:rsidRPr="000634A2" w:rsidRDefault="0062575E" w:rsidP="00622A1E">
      <w:pPr>
        <w:spacing w:line="360" w:lineRule="auto"/>
        <w:rPr>
          <w:rFonts w:ascii="Book Antiqua" w:hAnsi="Book Antiqua"/>
          <w:sz w:val="24"/>
          <w:szCs w:val="24"/>
        </w:rPr>
      </w:pPr>
      <w:r w:rsidRPr="000634A2">
        <w:rPr>
          <w:rFonts w:ascii="Book Antiqua" w:hAnsi="Book Antiqua"/>
          <w:sz w:val="24"/>
          <w:szCs w:val="24"/>
        </w:rPr>
        <w:t>This study showed that good glycemic control may improve the outcomes after surgery. This is very impressive study.</w:t>
      </w:r>
    </w:p>
    <w:bookmarkEnd w:id="105"/>
    <w:bookmarkEnd w:id="106"/>
    <w:bookmarkEnd w:id="107"/>
    <w:bookmarkEnd w:id="108"/>
    <w:bookmarkEnd w:id="109"/>
    <w:bookmarkEnd w:id="110"/>
    <w:bookmarkEnd w:id="111"/>
    <w:bookmarkEnd w:id="112"/>
    <w:bookmarkEnd w:id="113"/>
    <w:bookmarkEnd w:id="114"/>
    <w:bookmarkEnd w:id="115"/>
    <w:p w14:paraId="714F158D" w14:textId="77777777" w:rsidR="0081388A" w:rsidRPr="000634A2" w:rsidRDefault="0081388A" w:rsidP="00A16BCC">
      <w:pPr>
        <w:spacing w:line="360" w:lineRule="auto"/>
        <w:rPr>
          <w:rFonts w:ascii="Book Antiqua" w:hAnsi="Book Antiqua" w:cs="Times New Roman"/>
          <w:color w:val="000000" w:themeColor="text1"/>
          <w:sz w:val="24"/>
          <w:szCs w:val="24"/>
        </w:rPr>
      </w:pPr>
    </w:p>
    <w:p w14:paraId="771C7935" w14:textId="77777777" w:rsidR="00F65D0A" w:rsidRPr="000634A2" w:rsidRDefault="00F65D0A">
      <w:pPr>
        <w:widowControl/>
        <w:jc w:val="left"/>
        <w:rPr>
          <w:rFonts w:ascii="Book Antiqua" w:hAnsi="Book Antiqua" w:cs="Times New Roman"/>
          <w:b/>
          <w:color w:val="000000" w:themeColor="text1"/>
          <w:sz w:val="24"/>
          <w:szCs w:val="24"/>
        </w:rPr>
      </w:pPr>
      <w:r w:rsidRPr="000634A2">
        <w:rPr>
          <w:rFonts w:ascii="Book Antiqua" w:hAnsi="Book Antiqua" w:cs="Times New Roman"/>
          <w:b/>
          <w:color w:val="000000" w:themeColor="text1"/>
          <w:sz w:val="24"/>
          <w:szCs w:val="24"/>
        </w:rPr>
        <w:br w:type="page"/>
      </w:r>
    </w:p>
    <w:p w14:paraId="18D2431A" w14:textId="129A94E2" w:rsidR="00C0783B" w:rsidRDefault="00BA3421" w:rsidP="00C0783B">
      <w:pPr>
        <w:spacing w:line="360" w:lineRule="auto"/>
        <w:rPr>
          <w:rFonts w:ascii="Book Antiqua" w:hAnsi="Book Antiqua" w:cs="Times New Roman"/>
          <w:noProof/>
          <w:sz w:val="24"/>
          <w:szCs w:val="24"/>
        </w:rPr>
      </w:pPr>
      <w:r w:rsidRPr="000634A2">
        <w:rPr>
          <w:rFonts w:ascii="Book Antiqua" w:hAnsi="Book Antiqua" w:cs="Times New Roman"/>
          <w:b/>
          <w:color w:val="000000" w:themeColor="text1"/>
          <w:sz w:val="24"/>
          <w:szCs w:val="24"/>
        </w:rPr>
        <w:lastRenderedPageBreak/>
        <w:t>R</w:t>
      </w:r>
      <w:r w:rsidR="00F20D26" w:rsidRPr="000634A2">
        <w:rPr>
          <w:rFonts w:ascii="Book Antiqua" w:hAnsi="Book Antiqua" w:cs="Times New Roman"/>
          <w:b/>
          <w:color w:val="000000" w:themeColor="text1"/>
          <w:sz w:val="24"/>
          <w:szCs w:val="24"/>
        </w:rPr>
        <w:t>EFERENCES</w:t>
      </w:r>
      <w:r w:rsidR="009860AA" w:rsidRPr="000634A2">
        <w:rPr>
          <w:rFonts w:ascii="Book Antiqua" w:hAnsi="Book Antiqua" w:cs="Times New Roman"/>
          <w:b/>
          <w:color w:val="000000" w:themeColor="text1"/>
          <w:sz w:val="24"/>
          <w:szCs w:val="24"/>
        </w:rPr>
        <w:t xml:space="preserve">  </w:t>
      </w:r>
    </w:p>
    <w:p w14:paraId="0E71BB32"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1 </w:t>
      </w:r>
      <w:r w:rsidRPr="00447C76">
        <w:rPr>
          <w:rFonts w:ascii="Book Antiqua" w:eastAsia="SimSun" w:hAnsi="Book Antiqua" w:cs="SimSun"/>
          <w:b/>
          <w:bCs/>
          <w:kern w:val="0"/>
          <w:sz w:val="24"/>
          <w:szCs w:val="24"/>
        </w:rPr>
        <w:t>Karachristos A</w:t>
      </w:r>
      <w:r w:rsidRPr="00447C76">
        <w:rPr>
          <w:rFonts w:ascii="Book Antiqua" w:eastAsia="SimSun" w:hAnsi="Book Antiqua" w:cs="SimSun"/>
          <w:kern w:val="0"/>
          <w:sz w:val="24"/>
          <w:szCs w:val="24"/>
        </w:rPr>
        <w:t>, Esnaola NF. Surgical management of pancreatic neoplasms: what's new? </w:t>
      </w:r>
      <w:r w:rsidRPr="00447C76">
        <w:rPr>
          <w:rFonts w:ascii="Book Antiqua" w:eastAsia="SimSun" w:hAnsi="Book Antiqua" w:cs="SimSun"/>
          <w:i/>
          <w:iCs/>
          <w:kern w:val="0"/>
          <w:sz w:val="24"/>
          <w:szCs w:val="24"/>
        </w:rPr>
        <w:t>Curr Gastroenterol Rep</w:t>
      </w:r>
      <w:r w:rsidRPr="00447C76">
        <w:rPr>
          <w:rFonts w:ascii="Book Antiqua" w:eastAsia="SimSun" w:hAnsi="Book Antiqua" w:cs="SimSun"/>
          <w:kern w:val="0"/>
          <w:sz w:val="24"/>
          <w:szCs w:val="24"/>
        </w:rPr>
        <w:t> 2014; </w:t>
      </w:r>
      <w:r w:rsidRPr="00447C76">
        <w:rPr>
          <w:rFonts w:ascii="Book Antiqua" w:eastAsia="SimSun" w:hAnsi="Book Antiqua" w:cs="SimSun"/>
          <w:b/>
          <w:bCs/>
          <w:kern w:val="0"/>
          <w:sz w:val="24"/>
          <w:szCs w:val="24"/>
        </w:rPr>
        <w:t>16</w:t>
      </w:r>
      <w:r w:rsidRPr="00447C76">
        <w:rPr>
          <w:rFonts w:ascii="Book Antiqua" w:eastAsia="SimSun" w:hAnsi="Book Antiqua" w:cs="SimSun"/>
          <w:kern w:val="0"/>
          <w:sz w:val="24"/>
          <w:szCs w:val="24"/>
        </w:rPr>
        <w:t>: 397 [PMID: 25064316 DOI: 10.1007/s11894-014-0397-x]</w:t>
      </w:r>
    </w:p>
    <w:p w14:paraId="3C272297"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2 </w:t>
      </w:r>
      <w:r w:rsidRPr="00447C76">
        <w:rPr>
          <w:rFonts w:ascii="Book Antiqua" w:eastAsia="SimSun" w:hAnsi="Book Antiqua" w:cs="SimSun"/>
          <w:b/>
          <w:bCs/>
          <w:kern w:val="0"/>
          <w:sz w:val="24"/>
          <w:szCs w:val="24"/>
        </w:rPr>
        <w:t>Johnston WC</w:t>
      </w:r>
      <w:r w:rsidRPr="00447C76">
        <w:rPr>
          <w:rFonts w:ascii="Book Antiqua" w:eastAsia="SimSun" w:hAnsi="Book Antiqua" w:cs="SimSun"/>
          <w:kern w:val="0"/>
          <w:sz w:val="24"/>
          <w:szCs w:val="24"/>
        </w:rPr>
        <w:t>, Hoen HM, Cassera MA, Newell PH, Hammill CW, Hansen PD, Wolf RF. Total pancreatectomy for pancreatic ductal adenocarcinoma: review of the National Cancer Data Base. </w:t>
      </w:r>
      <w:r w:rsidRPr="00447C76">
        <w:rPr>
          <w:rFonts w:ascii="Book Antiqua" w:eastAsia="SimSun" w:hAnsi="Book Antiqua" w:cs="SimSun"/>
          <w:i/>
          <w:iCs/>
          <w:kern w:val="0"/>
          <w:sz w:val="24"/>
          <w:szCs w:val="24"/>
        </w:rPr>
        <w:t>HPB (Oxford)</w:t>
      </w:r>
      <w:r w:rsidRPr="00447C76">
        <w:rPr>
          <w:rFonts w:ascii="Book Antiqua" w:eastAsia="SimSun" w:hAnsi="Book Antiqua" w:cs="SimSun"/>
          <w:kern w:val="0"/>
          <w:sz w:val="24"/>
          <w:szCs w:val="24"/>
        </w:rPr>
        <w:t> 2016; </w:t>
      </w:r>
      <w:r w:rsidRPr="00447C76">
        <w:rPr>
          <w:rFonts w:ascii="Book Antiqua" w:eastAsia="SimSun" w:hAnsi="Book Antiqua" w:cs="SimSun"/>
          <w:b/>
          <w:bCs/>
          <w:kern w:val="0"/>
          <w:sz w:val="24"/>
          <w:szCs w:val="24"/>
        </w:rPr>
        <w:t>18</w:t>
      </w:r>
      <w:r w:rsidRPr="00447C76">
        <w:rPr>
          <w:rFonts w:ascii="Book Antiqua" w:eastAsia="SimSun" w:hAnsi="Book Antiqua" w:cs="SimSun"/>
          <w:kern w:val="0"/>
          <w:sz w:val="24"/>
          <w:szCs w:val="24"/>
        </w:rPr>
        <w:t>: 21-28 [PMID: 26776847 DOI: 10.1016/j.hpb.2015.07.009]</w:t>
      </w:r>
    </w:p>
    <w:p w14:paraId="4466C1E3"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3 </w:t>
      </w:r>
      <w:r w:rsidRPr="00447C76">
        <w:rPr>
          <w:rFonts w:ascii="Book Antiqua" w:eastAsia="SimSun" w:hAnsi="Book Antiqua" w:cs="SimSun"/>
          <w:b/>
          <w:bCs/>
          <w:kern w:val="0"/>
          <w:sz w:val="24"/>
          <w:szCs w:val="24"/>
        </w:rPr>
        <w:t>Braganza JM</w:t>
      </w:r>
      <w:r w:rsidRPr="00447C76">
        <w:rPr>
          <w:rFonts w:ascii="Book Antiqua" w:eastAsia="SimSun" w:hAnsi="Book Antiqua" w:cs="SimSun"/>
          <w:kern w:val="0"/>
          <w:sz w:val="24"/>
          <w:szCs w:val="24"/>
        </w:rPr>
        <w:t>, Lee SH, McCloy RF, McMahon MJ. Chronic pancreatitis. </w:t>
      </w:r>
      <w:r w:rsidRPr="00447C76">
        <w:rPr>
          <w:rFonts w:ascii="Book Antiqua" w:eastAsia="SimSun" w:hAnsi="Book Antiqua" w:cs="SimSun"/>
          <w:i/>
          <w:iCs/>
          <w:kern w:val="0"/>
          <w:sz w:val="24"/>
          <w:szCs w:val="24"/>
        </w:rPr>
        <w:t>Lancet</w:t>
      </w:r>
      <w:r w:rsidRPr="00447C76">
        <w:rPr>
          <w:rFonts w:ascii="Book Antiqua" w:eastAsia="SimSun" w:hAnsi="Book Antiqua" w:cs="SimSun"/>
          <w:kern w:val="0"/>
          <w:sz w:val="24"/>
          <w:szCs w:val="24"/>
        </w:rPr>
        <w:t> 2011; </w:t>
      </w:r>
      <w:r w:rsidRPr="00447C76">
        <w:rPr>
          <w:rFonts w:ascii="Book Antiqua" w:eastAsia="SimSun" w:hAnsi="Book Antiqua" w:cs="SimSun"/>
          <w:b/>
          <w:bCs/>
          <w:kern w:val="0"/>
          <w:sz w:val="24"/>
          <w:szCs w:val="24"/>
        </w:rPr>
        <w:t>377</w:t>
      </w:r>
      <w:r w:rsidRPr="00447C76">
        <w:rPr>
          <w:rFonts w:ascii="Book Antiqua" w:eastAsia="SimSun" w:hAnsi="Book Antiqua" w:cs="SimSun"/>
          <w:kern w:val="0"/>
          <w:sz w:val="24"/>
          <w:szCs w:val="24"/>
        </w:rPr>
        <w:t>: 1184-1197 [PMID: 21397320 DOI: 10.1016/S0140-6736(10)61852-1]</w:t>
      </w:r>
    </w:p>
    <w:p w14:paraId="352902CC"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4 </w:t>
      </w:r>
      <w:r w:rsidRPr="00447C76">
        <w:rPr>
          <w:rFonts w:ascii="Book Antiqua" w:eastAsia="SimSun" w:hAnsi="Book Antiqua" w:cs="SimSun"/>
          <w:b/>
          <w:bCs/>
          <w:kern w:val="0"/>
          <w:sz w:val="24"/>
          <w:szCs w:val="24"/>
        </w:rPr>
        <w:t>Griffin JF</w:t>
      </w:r>
      <w:r w:rsidRPr="00447C76">
        <w:rPr>
          <w:rFonts w:ascii="Book Antiqua" w:eastAsia="SimSun" w:hAnsi="Book Antiqua" w:cs="SimSun"/>
          <w:kern w:val="0"/>
          <w:sz w:val="24"/>
          <w:szCs w:val="24"/>
        </w:rPr>
        <w:t>, Poruk KE, Wolfgang CL. Is It Time to Expand the Role of Total Pancreatectomy for IPMN? </w:t>
      </w:r>
      <w:r w:rsidRPr="00447C76">
        <w:rPr>
          <w:rFonts w:ascii="Book Antiqua" w:eastAsia="SimSun" w:hAnsi="Book Antiqua" w:cs="SimSun"/>
          <w:i/>
          <w:iCs/>
          <w:kern w:val="0"/>
          <w:sz w:val="24"/>
          <w:szCs w:val="24"/>
        </w:rPr>
        <w:t>Dig Surg</w:t>
      </w:r>
      <w:r w:rsidRPr="00447C76">
        <w:rPr>
          <w:rFonts w:ascii="Book Antiqua" w:eastAsia="SimSun" w:hAnsi="Book Antiqua" w:cs="SimSun"/>
          <w:kern w:val="0"/>
          <w:sz w:val="24"/>
          <w:szCs w:val="24"/>
        </w:rPr>
        <w:t> 2016; </w:t>
      </w:r>
      <w:r w:rsidRPr="00447C76">
        <w:rPr>
          <w:rFonts w:ascii="Book Antiqua" w:eastAsia="SimSun" w:hAnsi="Book Antiqua" w:cs="SimSun"/>
          <w:b/>
          <w:bCs/>
          <w:kern w:val="0"/>
          <w:sz w:val="24"/>
          <w:szCs w:val="24"/>
        </w:rPr>
        <w:t>33</w:t>
      </w:r>
      <w:r w:rsidRPr="00447C76">
        <w:rPr>
          <w:rFonts w:ascii="Book Antiqua" w:eastAsia="SimSun" w:hAnsi="Book Antiqua" w:cs="SimSun"/>
          <w:kern w:val="0"/>
          <w:sz w:val="24"/>
          <w:szCs w:val="24"/>
        </w:rPr>
        <w:t>: 335-342 [PMID: 27215900 DOI: 10.1159/000445019]</w:t>
      </w:r>
    </w:p>
    <w:p w14:paraId="015D2414"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5 </w:t>
      </w:r>
      <w:r w:rsidRPr="00447C76">
        <w:rPr>
          <w:rFonts w:ascii="Book Antiqua" w:eastAsia="SimSun" w:hAnsi="Book Antiqua" w:cs="SimSun"/>
          <w:b/>
          <w:bCs/>
          <w:kern w:val="0"/>
          <w:sz w:val="24"/>
          <w:szCs w:val="24"/>
        </w:rPr>
        <w:t>de Castro SM</w:t>
      </w:r>
      <w:r w:rsidRPr="00447C76">
        <w:rPr>
          <w:rFonts w:ascii="Book Antiqua" w:eastAsia="SimSun" w:hAnsi="Book Antiqua" w:cs="SimSun"/>
          <w:kern w:val="0"/>
          <w:sz w:val="24"/>
          <w:szCs w:val="24"/>
        </w:rPr>
        <w:t>, Busch OR, van Gulik TM, Obertop H, Gouma DJ. Incidence and management of pancreatic leakage after pancreatoduodenectomy. </w:t>
      </w:r>
      <w:r w:rsidRPr="00447C76">
        <w:rPr>
          <w:rFonts w:ascii="Book Antiqua" w:eastAsia="SimSun" w:hAnsi="Book Antiqua" w:cs="SimSun"/>
          <w:i/>
          <w:iCs/>
          <w:kern w:val="0"/>
          <w:sz w:val="24"/>
          <w:szCs w:val="24"/>
        </w:rPr>
        <w:t>Br J Surg</w:t>
      </w:r>
      <w:r w:rsidRPr="00447C76">
        <w:rPr>
          <w:rFonts w:ascii="Book Antiqua" w:eastAsia="SimSun" w:hAnsi="Book Antiqua" w:cs="SimSun"/>
          <w:kern w:val="0"/>
          <w:sz w:val="24"/>
          <w:szCs w:val="24"/>
        </w:rPr>
        <w:t> 2005; </w:t>
      </w:r>
      <w:r w:rsidRPr="00447C76">
        <w:rPr>
          <w:rFonts w:ascii="Book Antiqua" w:eastAsia="SimSun" w:hAnsi="Book Antiqua" w:cs="SimSun"/>
          <w:b/>
          <w:bCs/>
          <w:kern w:val="0"/>
          <w:sz w:val="24"/>
          <w:szCs w:val="24"/>
        </w:rPr>
        <w:t>92</w:t>
      </w:r>
      <w:r w:rsidRPr="00447C76">
        <w:rPr>
          <w:rFonts w:ascii="Book Antiqua" w:eastAsia="SimSun" w:hAnsi="Book Antiqua" w:cs="SimSun"/>
          <w:kern w:val="0"/>
          <w:sz w:val="24"/>
          <w:szCs w:val="24"/>
        </w:rPr>
        <w:t>: 1117-1123 [PMID: 15931656 DOI: 10.1002/bjs.5047]</w:t>
      </w:r>
    </w:p>
    <w:p w14:paraId="6D3DD02E"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6 </w:t>
      </w:r>
      <w:r w:rsidRPr="00447C76">
        <w:rPr>
          <w:rFonts w:ascii="Book Antiqua" w:eastAsia="SimSun" w:hAnsi="Book Antiqua" w:cs="SimSun"/>
          <w:b/>
          <w:bCs/>
          <w:kern w:val="0"/>
          <w:sz w:val="24"/>
          <w:szCs w:val="24"/>
        </w:rPr>
        <w:t>Brentnall TA</w:t>
      </w:r>
      <w:r w:rsidRPr="00447C76">
        <w:rPr>
          <w:rFonts w:ascii="Book Antiqua" w:eastAsia="SimSun" w:hAnsi="Book Antiqua" w:cs="SimSun"/>
          <w:kern w:val="0"/>
          <w:sz w:val="24"/>
          <w:szCs w:val="24"/>
        </w:rPr>
        <w:t>. Management strategies for patients with hereditary pancreatic cancer. </w:t>
      </w:r>
      <w:r w:rsidRPr="00447C76">
        <w:rPr>
          <w:rFonts w:ascii="Book Antiqua" w:eastAsia="SimSun" w:hAnsi="Book Antiqua" w:cs="SimSun"/>
          <w:i/>
          <w:iCs/>
          <w:kern w:val="0"/>
          <w:sz w:val="24"/>
          <w:szCs w:val="24"/>
        </w:rPr>
        <w:t>Curr Treat Options Oncol</w:t>
      </w:r>
      <w:r w:rsidRPr="00447C76">
        <w:rPr>
          <w:rFonts w:ascii="Book Antiqua" w:eastAsia="SimSun" w:hAnsi="Book Antiqua" w:cs="SimSun"/>
          <w:kern w:val="0"/>
          <w:sz w:val="24"/>
          <w:szCs w:val="24"/>
        </w:rPr>
        <w:t> 2005; </w:t>
      </w:r>
      <w:r w:rsidRPr="00447C76">
        <w:rPr>
          <w:rFonts w:ascii="Book Antiqua" w:eastAsia="SimSun" w:hAnsi="Book Antiqua" w:cs="SimSun"/>
          <w:b/>
          <w:bCs/>
          <w:kern w:val="0"/>
          <w:sz w:val="24"/>
          <w:szCs w:val="24"/>
        </w:rPr>
        <w:t>6</w:t>
      </w:r>
      <w:r w:rsidRPr="00447C76">
        <w:rPr>
          <w:rFonts w:ascii="Book Antiqua" w:eastAsia="SimSun" w:hAnsi="Book Antiqua" w:cs="SimSun"/>
          <w:kern w:val="0"/>
          <w:sz w:val="24"/>
          <w:szCs w:val="24"/>
        </w:rPr>
        <w:t>: 437-445 [PMID: 16107246]</w:t>
      </w:r>
    </w:p>
    <w:p w14:paraId="77686866"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7 </w:t>
      </w:r>
      <w:r w:rsidRPr="00447C76">
        <w:rPr>
          <w:rFonts w:ascii="Book Antiqua" w:eastAsia="SimSun" w:hAnsi="Book Antiqua" w:cs="SimSun"/>
          <w:b/>
          <w:bCs/>
          <w:kern w:val="0"/>
          <w:sz w:val="24"/>
          <w:szCs w:val="24"/>
        </w:rPr>
        <w:t>Wente MN</w:t>
      </w:r>
      <w:r w:rsidRPr="00447C76">
        <w:rPr>
          <w:rFonts w:ascii="Book Antiqua" w:eastAsia="SimSun" w:hAnsi="Book Antiqua" w:cs="SimSun"/>
          <w:kern w:val="0"/>
          <w:sz w:val="24"/>
          <w:szCs w:val="24"/>
        </w:rPr>
        <w:t>, Kleeff J, Esposito I, Hartel M, Müller MW, Fröhlich BE, Büchler MW, Friess H. Renal cancer cell metastasis into the pancreas: a single-center experience and overview of the literature. </w:t>
      </w:r>
      <w:r w:rsidRPr="00447C76">
        <w:rPr>
          <w:rFonts w:ascii="Book Antiqua" w:eastAsia="SimSun" w:hAnsi="Book Antiqua" w:cs="SimSun"/>
          <w:i/>
          <w:iCs/>
          <w:kern w:val="0"/>
          <w:sz w:val="24"/>
          <w:szCs w:val="24"/>
        </w:rPr>
        <w:t>Pancreas</w:t>
      </w:r>
      <w:r w:rsidRPr="00447C76">
        <w:rPr>
          <w:rFonts w:ascii="Book Antiqua" w:eastAsia="SimSun" w:hAnsi="Book Antiqua" w:cs="SimSun"/>
          <w:kern w:val="0"/>
          <w:sz w:val="24"/>
          <w:szCs w:val="24"/>
        </w:rPr>
        <w:t> 2005; </w:t>
      </w:r>
      <w:r w:rsidRPr="00447C76">
        <w:rPr>
          <w:rFonts w:ascii="Book Antiqua" w:eastAsia="SimSun" w:hAnsi="Book Antiqua" w:cs="SimSun"/>
          <w:b/>
          <w:bCs/>
          <w:kern w:val="0"/>
          <w:sz w:val="24"/>
          <w:szCs w:val="24"/>
        </w:rPr>
        <w:t>30</w:t>
      </w:r>
      <w:r w:rsidRPr="00447C76">
        <w:rPr>
          <w:rFonts w:ascii="Book Antiqua" w:eastAsia="SimSun" w:hAnsi="Book Antiqua" w:cs="SimSun"/>
          <w:kern w:val="0"/>
          <w:sz w:val="24"/>
          <w:szCs w:val="24"/>
        </w:rPr>
        <w:t>: 218-222 [PMID: 15782097]</w:t>
      </w:r>
    </w:p>
    <w:p w14:paraId="7B7A07D0"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8 </w:t>
      </w:r>
      <w:r w:rsidRPr="00447C76">
        <w:rPr>
          <w:rFonts w:ascii="Book Antiqua" w:eastAsia="SimSun" w:hAnsi="Book Antiqua" w:cs="SimSun"/>
          <w:b/>
          <w:bCs/>
          <w:kern w:val="0"/>
          <w:sz w:val="24"/>
          <w:szCs w:val="24"/>
        </w:rPr>
        <w:t>Nathan H</w:t>
      </w:r>
      <w:r w:rsidRPr="00447C76">
        <w:rPr>
          <w:rFonts w:ascii="Book Antiqua" w:eastAsia="SimSun" w:hAnsi="Book Antiqua" w:cs="SimSun"/>
          <w:kern w:val="0"/>
          <w:sz w:val="24"/>
          <w:szCs w:val="24"/>
        </w:rPr>
        <w:t>, Wolfgang CL, Edil BH, Choti MA, Herman JM, Schulick RD, Cameron JL, Pawlik TM. Peri-operative mortality and long-term survival after total pancreatectomy for pancreatic adenocarcinoma: a population-based perspective. </w:t>
      </w:r>
      <w:r w:rsidRPr="00447C76">
        <w:rPr>
          <w:rFonts w:ascii="Book Antiqua" w:eastAsia="SimSun" w:hAnsi="Book Antiqua" w:cs="SimSun"/>
          <w:i/>
          <w:iCs/>
          <w:kern w:val="0"/>
          <w:sz w:val="24"/>
          <w:szCs w:val="24"/>
        </w:rPr>
        <w:t>J Surg Oncol</w:t>
      </w:r>
      <w:r w:rsidRPr="00447C76">
        <w:rPr>
          <w:rFonts w:ascii="Book Antiqua" w:eastAsia="SimSun" w:hAnsi="Book Antiqua" w:cs="SimSun"/>
          <w:kern w:val="0"/>
          <w:sz w:val="24"/>
          <w:szCs w:val="24"/>
        </w:rPr>
        <w:t> 2009; </w:t>
      </w:r>
      <w:r w:rsidRPr="00447C76">
        <w:rPr>
          <w:rFonts w:ascii="Book Antiqua" w:eastAsia="SimSun" w:hAnsi="Book Antiqua" w:cs="SimSun"/>
          <w:b/>
          <w:bCs/>
          <w:kern w:val="0"/>
          <w:sz w:val="24"/>
          <w:szCs w:val="24"/>
        </w:rPr>
        <w:t>99</w:t>
      </w:r>
      <w:r w:rsidRPr="00447C76">
        <w:rPr>
          <w:rFonts w:ascii="Book Antiqua" w:eastAsia="SimSun" w:hAnsi="Book Antiqua" w:cs="SimSun"/>
          <w:kern w:val="0"/>
          <w:sz w:val="24"/>
          <w:szCs w:val="24"/>
        </w:rPr>
        <w:t>: 87-92 [PMID: 19021191 DOI: 10.1002/jso.21189]</w:t>
      </w:r>
    </w:p>
    <w:p w14:paraId="138AB305"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9 </w:t>
      </w:r>
      <w:r w:rsidRPr="00447C76">
        <w:rPr>
          <w:rFonts w:ascii="Book Antiqua" w:eastAsia="SimSun" w:hAnsi="Book Antiqua" w:cs="SimSun"/>
          <w:b/>
          <w:bCs/>
          <w:kern w:val="0"/>
          <w:sz w:val="24"/>
          <w:szCs w:val="24"/>
        </w:rPr>
        <w:t>Dresler CM</w:t>
      </w:r>
      <w:r w:rsidRPr="00447C76">
        <w:rPr>
          <w:rFonts w:ascii="Book Antiqua" w:eastAsia="SimSun" w:hAnsi="Book Antiqua" w:cs="SimSun"/>
          <w:kern w:val="0"/>
          <w:sz w:val="24"/>
          <w:szCs w:val="24"/>
        </w:rPr>
        <w:t>, Fortner JG, McDermott K, Bajorunas DR. Metabolic consequences of (regional) total pancreatectomy. </w:t>
      </w:r>
      <w:r w:rsidRPr="00447C76">
        <w:rPr>
          <w:rFonts w:ascii="Book Antiqua" w:eastAsia="SimSun" w:hAnsi="Book Antiqua" w:cs="SimSun"/>
          <w:i/>
          <w:iCs/>
          <w:kern w:val="0"/>
          <w:sz w:val="24"/>
          <w:szCs w:val="24"/>
        </w:rPr>
        <w:t>Ann Surg</w:t>
      </w:r>
      <w:r w:rsidRPr="00447C76">
        <w:rPr>
          <w:rFonts w:ascii="Book Antiqua" w:eastAsia="SimSun" w:hAnsi="Book Antiqua" w:cs="SimSun"/>
          <w:kern w:val="0"/>
          <w:sz w:val="24"/>
          <w:szCs w:val="24"/>
        </w:rPr>
        <w:t> 1991; </w:t>
      </w:r>
      <w:r w:rsidRPr="00447C76">
        <w:rPr>
          <w:rFonts w:ascii="Book Antiqua" w:eastAsia="SimSun" w:hAnsi="Book Antiqua" w:cs="SimSun"/>
          <w:b/>
          <w:bCs/>
          <w:kern w:val="0"/>
          <w:sz w:val="24"/>
          <w:szCs w:val="24"/>
        </w:rPr>
        <w:t>214</w:t>
      </w:r>
      <w:r w:rsidRPr="00447C76">
        <w:rPr>
          <w:rFonts w:ascii="Book Antiqua" w:eastAsia="SimSun" w:hAnsi="Book Antiqua" w:cs="SimSun"/>
          <w:kern w:val="0"/>
          <w:sz w:val="24"/>
          <w:szCs w:val="24"/>
        </w:rPr>
        <w:t>: 131-140 [PMID: 1867520]</w:t>
      </w:r>
    </w:p>
    <w:p w14:paraId="4B02956A"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10 </w:t>
      </w:r>
      <w:r w:rsidRPr="00447C76">
        <w:rPr>
          <w:rFonts w:ascii="Book Antiqua" w:eastAsia="SimSun" w:hAnsi="Book Antiqua" w:cs="SimSun"/>
          <w:b/>
          <w:bCs/>
          <w:kern w:val="0"/>
          <w:sz w:val="24"/>
          <w:szCs w:val="24"/>
        </w:rPr>
        <w:t>Lindkvist B</w:t>
      </w:r>
      <w:r w:rsidRPr="00447C76">
        <w:rPr>
          <w:rFonts w:ascii="Book Antiqua" w:eastAsia="SimSun" w:hAnsi="Book Antiqua" w:cs="SimSun"/>
          <w:kern w:val="0"/>
          <w:sz w:val="24"/>
          <w:szCs w:val="24"/>
        </w:rPr>
        <w:t>. Diagnosis and treatment of pancreatic exocrine insufficiency. </w:t>
      </w:r>
      <w:r w:rsidRPr="00447C76">
        <w:rPr>
          <w:rFonts w:ascii="Book Antiqua" w:eastAsia="SimSun" w:hAnsi="Book Antiqua" w:cs="SimSun"/>
          <w:i/>
          <w:iCs/>
          <w:kern w:val="0"/>
          <w:sz w:val="24"/>
          <w:szCs w:val="24"/>
        </w:rPr>
        <w:t>World J Gastroenterol</w:t>
      </w:r>
      <w:r w:rsidRPr="00447C76">
        <w:rPr>
          <w:rFonts w:ascii="Book Antiqua" w:eastAsia="SimSun" w:hAnsi="Book Antiqua" w:cs="SimSun"/>
          <w:kern w:val="0"/>
          <w:sz w:val="24"/>
          <w:szCs w:val="24"/>
        </w:rPr>
        <w:t> 2013; </w:t>
      </w:r>
      <w:r w:rsidRPr="00447C76">
        <w:rPr>
          <w:rFonts w:ascii="Book Antiqua" w:eastAsia="SimSun" w:hAnsi="Book Antiqua" w:cs="SimSun"/>
          <w:b/>
          <w:bCs/>
          <w:kern w:val="0"/>
          <w:sz w:val="24"/>
          <w:szCs w:val="24"/>
        </w:rPr>
        <w:t>19</w:t>
      </w:r>
      <w:r w:rsidRPr="00447C76">
        <w:rPr>
          <w:rFonts w:ascii="Book Antiqua" w:eastAsia="SimSun" w:hAnsi="Book Antiqua" w:cs="SimSun"/>
          <w:kern w:val="0"/>
          <w:sz w:val="24"/>
          <w:szCs w:val="24"/>
        </w:rPr>
        <w:t>: 7258-7266 [PMID: 24259956 DOI: 10.3748/wjg.v19.i42.7258]</w:t>
      </w:r>
    </w:p>
    <w:p w14:paraId="3D2AF21A"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lastRenderedPageBreak/>
        <w:t>11 </w:t>
      </w:r>
      <w:r w:rsidRPr="00447C76">
        <w:rPr>
          <w:rFonts w:ascii="Book Antiqua" w:eastAsia="SimSun" w:hAnsi="Book Antiqua" w:cs="SimSun"/>
          <w:b/>
          <w:bCs/>
          <w:kern w:val="0"/>
          <w:sz w:val="24"/>
          <w:szCs w:val="24"/>
        </w:rPr>
        <w:t>Geng Y</w:t>
      </w:r>
      <w:r w:rsidRPr="00447C76">
        <w:rPr>
          <w:rFonts w:ascii="Book Antiqua" w:eastAsia="SimSun" w:hAnsi="Book Antiqua" w:cs="SimSun"/>
          <w:kern w:val="0"/>
          <w:sz w:val="24"/>
          <w:szCs w:val="24"/>
        </w:rPr>
        <w:t>, Qi Q, Sun M, Chen H, Wang P, Chen Z. Prognostic nutritional index predicts survival and correlates with systemic inflammatory response in advanced pancreatic cancer. </w:t>
      </w:r>
      <w:r w:rsidRPr="00447C76">
        <w:rPr>
          <w:rFonts w:ascii="Book Antiqua" w:eastAsia="SimSun" w:hAnsi="Book Antiqua" w:cs="SimSun"/>
          <w:i/>
          <w:iCs/>
          <w:kern w:val="0"/>
          <w:sz w:val="24"/>
          <w:szCs w:val="24"/>
        </w:rPr>
        <w:t>Eur J Surg Oncol</w:t>
      </w:r>
      <w:r w:rsidRPr="00447C76">
        <w:rPr>
          <w:rFonts w:ascii="Book Antiqua" w:eastAsia="SimSun" w:hAnsi="Book Antiqua" w:cs="SimSun"/>
          <w:kern w:val="0"/>
          <w:sz w:val="24"/>
          <w:szCs w:val="24"/>
        </w:rPr>
        <w:t> 2015; </w:t>
      </w:r>
      <w:r w:rsidRPr="00447C76">
        <w:rPr>
          <w:rFonts w:ascii="Book Antiqua" w:eastAsia="SimSun" w:hAnsi="Book Antiqua" w:cs="SimSun"/>
          <w:b/>
          <w:bCs/>
          <w:kern w:val="0"/>
          <w:sz w:val="24"/>
          <w:szCs w:val="24"/>
        </w:rPr>
        <w:t>41</w:t>
      </w:r>
      <w:r w:rsidRPr="00447C76">
        <w:rPr>
          <w:rFonts w:ascii="Book Antiqua" w:eastAsia="SimSun" w:hAnsi="Book Antiqua" w:cs="SimSun"/>
          <w:kern w:val="0"/>
          <w:sz w:val="24"/>
          <w:szCs w:val="24"/>
        </w:rPr>
        <w:t>: 1508-1514 [PMID: 26343824 DOI: 10.1016/j.ejso.2015.07.022]</w:t>
      </w:r>
    </w:p>
    <w:p w14:paraId="3396AD2F"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12 </w:t>
      </w:r>
      <w:r w:rsidRPr="00447C76">
        <w:rPr>
          <w:rFonts w:ascii="Book Antiqua" w:eastAsia="SimSun" w:hAnsi="Book Antiqua" w:cs="SimSun"/>
          <w:b/>
          <w:bCs/>
          <w:kern w:val="0"/>
          <w:sz w:val="24"/>
          <w:szCs w:val="24"/>
        </w:rPr>
        <w:t>Almond M</w:t>
      </w:r>
      <w:r w:rsidRPr="00447C76">
        <w:rPr>
          <w:rFonts w:ascii="Book Antiqua" w:eastAsia="SimSun" w:hAnsi="Book Antiqua" w:cs="SimSun"/>
          <w:kern w:val="0"/>
          <w:sz w:val="24"/>
          <w:szCs w:val="24"/>
        </w:rPr>
        <w:t>, Roberts KJ, Hodson J, Sutcliffe R, Marudanayagam R, Isaac J, Muiesan P, Mirza D. Changing indications for a total pancreatectomy: perspectives over a quarter of a century. </w:t>
      </w:r>
      <w:r w:rsidRPr="00447C76">
        <w:rPr>
          <w:rFonts w:ascii="Book Antiqua" w:eastAsia="SimSun" w:hAnsi="Book Antiqua" w:cs="SimSun"/>
          <w:i/>
          <w:iCs/>
          <w:kern w:val="0"/>
          <w:sz w:val="24"/>
          <w:szCs w:val="24"/>
        </w:rPr>
        <w:t>HPB</w:t>
      </w:r>
      <w:r w:rsidRPr="00447C76">
        <w:rPr>
          <w:rFonts w:ascii="Book Antiqua" w:eastAsia="SimSun" w:hAnsi="Book Antiqua" w:cs="SimSun"/>
          <w:iCs/>
          <w:kern w:val="0"/>
          <w:sz w:val="24"/>
          <w:szCs w:val="24"/>
        </w:rPr>
        <w:t xml:space="preserve"> (Oxford)</w:t>
      </w:r>
      <w:r w:rsidRPr="00447C76">
        <w:rPr>
          <w:rFonts w:ascii="Book Antiqua" w:eastAsia="SimSun" w:hAnsi="Book Antiqua" w:cs="SimSun"/>
          <w:kern w:val="0"/>
          <w:sz w:val="24"/>
          <w:szCs w:val="24"/>
        </w:rPr>
        <w:t> 2015; </w:t>
      </w:r>
      <w:r w:rsidRPr="00447C76">
        <w:rPr>
          <w:rFonts w:ascii="Book Antiqua" w:eastAsia="SimSun" w:hAnsi="Book Antiqua" w:cs="SimSun"/>
          <w:b/>
          <w:bCs/>
          <w:kern w:val="0"/>
          <w:sz w:val="24"/>
          <w:szCs w:val="24"/>
        </w:rPr>
        <w:t>17</w:t>
      </w:r>
      <w:r w:rsidRPr="00447C76">
        <w:rPr>
          <w:rFonts w:ascii="Book Antiqua" w:eastAsia="SimSun" w:hAnsi="Book Antiqua" w:cs="SimSun"/>
          <w:kern w:val="0"/>
          <w:sz w:val="24"/>
          <w:szCs w:val="24"/>
        </w:rPr>
        <w:t>: 416-421 [PMID: 25406456 DOI: 10.1111/hpb.12365]</w:t>
      </w:r>
    </w:p>
    <w:p w14:paraId="367EA078"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13 </w:t>
      </w:r>
      <w:r w:rsidRPr="00447C76">
        <w:rPr>
          <w:rFonts w:ascii="Book Antiqua" w:eastAsia="SimSun" w:hAnsi="Book Antiqua" w:cs="SimSun"/>
          <w:b/>
          <w:bCs/>
          <w:kern w:val="0"/>
          <w:sz w:val="24"/>
          <w:szCs w:val="24"/>
        </w:rPr>
        <w:t>Hanazaki K</w:t>
      </w:r>
      <w:r w:rsidRPr="00447C76">
        <w:rPr>
          <w:rFonts w:ascii="Book Antiqua" w:eastAsia="SimSun" w:hAnsi="Book Antiqua" w:cs="SimSun"/>
          <w:kern w:val="0"/>
          <w:sz w:val="24"/>
          <w:szCs w:val="24"/>
        </w:rPr>
        <w:t>, Maeda H, Okabayashi T. Relationship between perioperative glycemic control and postoperative infections. </w:t>
      </w:r>
      <w:r w:rsidRPr="00447C76">
        <w:rPr>
          <w:rFonts w:ascii="Book Antiqua" w:eastAsia="SimSun" w:hAnsi="Book Antiqua" w:cs="SimSun"/>
          <w:i/>
          <w:iCs/>
          <w:kern w:val="0"/>
          <w:sz w:val="24"/>
          <w:szCs w:val="24"/>
        </w:rPr>
        <w:t>World J Gastroenterol</w:t>
      </w:r>
      <w:r w:rsidRPr="00447C76">
        <w:rPr>
          <w:rFonts w:ascii="Book Antiqua" w:eastAsia="SimSun" w:hAnsi="Book Antiqua" w:cs="SimSun"/>
          <w:kern w:val="0"/>
          <w:sz w:val="24"/>
          <w:szCs w:val="24"/>
        </w:rPr>
        <w:t> 2009; </w:t>
      </w:r>
      <w:r w:rsidRPr="00447C76">
        <w:rPr>
          <w:rFonts w:ascii="Book Antiqua" w:eastAsia="SimSun" w:hAnsi="Book Antiqua" w:cs="SimSun"/>
          <w:b/>
          <w:bCs/>
          <w:kern w:val="0"/>
          <w:sz w:val="24"/>
          <w:szCs w:val="24"/>
        </w:rPr>
        <w:t>15</w:t>
      </w:r>
      <w:r w:rsidRPr="00447C76">
        <w:rPr>
          <w:rFonts w:ascii="Book Antiqua" w:eastAsia="SimSun" w:hAnsi="Book Antiqua" w:cs="SimSun"/>
          <w:kern w:val="0"/>
          <w:sz w:val="24"/>
          <w:szCs w:val="24"/>
        </w:rPr>
        <w:t>: 4122-4125 [PMID: 19725144]</w:t>
      </w:r>
    </w:p>
    <w:p w14:paraId="32DEDE81"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14 </w:t>
      </w:r>
      <w:r w:rsidRPr="00447C76">
        <w:rPr>
          <w:rFonts w:ascii="Book Antiqua" w:eastAsia="SimSun" w:hAnsi="Book Antiqua" w:cs="SimSun"/>
          <w:b/>
          <w:bCs/>
          <w:kern w:val="0"/>
          <w:sz w:val="24"/>
          <w:szCs w:val="24"/>
        </w:rPr>
        <w:t>MacRury SM</w:t>
      </w:r>
      <w:r w:rsidRPr="00447C76">
        <w:rPr>
          <w:rFonts w:ascii="Book Antiqua" w:eastAsia="SimSun" w:hAnsi="Book Antiqua" w:cs="SimSun"/>
          <w:kern w:val="0"/>
          <w:sz w:val="24"/>
          <w:szCs w:val="24"/>
        </w:rPr>
        <w:t>, Gemmell CG, Paterson KR, MacCuish AC. Changes in phagocytic function with glycaemic control in diabetic patients. </w:t>
      </w:r>
      <w:r w:rsidRPr="00447C76">
        <w:rPr>
          <w:rFonts w:ascii="Book Antiqua" w:eastAsia="SimSun" w:hAnsi="Book Antiqua" w:cs="SimSun"/>
          <w:i/>
          <w:iCs/>
          <w:kern w:val="0"/>
          <w:sz w:val="24"/>
          <w:szCs w:val="24"/>
        </w:rPr>
        <w:t>J Clin Pathol</w:t>
      </w:r>
      <w:r w:rsidRPr="00447C76">
        <w:rPr>
          <w:rFonts w:ascii="Book Antiqua" w:eastAsia="SimSun" w:hAnsi="Book Antiqua" w:cs="SimSun"/>
          <w:kern w:val="0"/>
          <w:sz w:val="24"/>
          <w:szCs w:val="24"/>
        </w:rPr>
        <w:t> 1989; </w:t>
      </w:r>
      <w:r w:rsidRPr="00447C76">
        <w:rPr>
          <w:rFonts w:ascii="Book Antiqua" w:eastAsia="SimSun" w:hAnsi="Book Antiqua" w:cs="SimSun"/>
          <w:b/>
          <w:bCs/>
          <w:kern w:val="0"/>
          <w:sz w:val="24"/>
          <w:szCs w:val="24"/>
        </w:rPr>
        <w:t>42</w:t>
      </w:r>
      <w:r w:rsidRPr="00447C76">
        <w:rPr>
          <w:rFonts w:ascii="Book Antiqua" w:eastAsia="SimSun" w:hAnsi="Book Antiqua" w:cs="SimSun"/>
          <w:kern w:val="0"/>
          <w:sz w:val="24"/>
          <w:szCs w:val="24"/>
        </w:rPr>
        <w:t>: 1143-1147 [PMID: 2584425]</w:t>
      </w:r>
    </w:p>
    <w:p w14:paraId="2B0ADC92"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15 </w:t>
      </w:r>
      <w:r w:rsidRPr="00447C76">
        <w:rPr>
          <w:rFonts w:ascii="Book Antiqua" w:eastAsia="SimSun" w:hAnsi="Book Antiqua" w:cs="SimSun"/>
          <w:b/>
          <w:bCs/>
          <w:kern w:val="0"/>
          <w:sz w:val="24"/>
          <w:szCs w:val="24"/>
        </w:rPr>
        <w:t>Ambiru S</w:t>
      </w:r>
      <w:r w:rsidRPr="00447C76">
        <w:rPr>
          <w:rFonts w:ascii="Book Antiqua" w:eastAsia="SimSun" w:hAnsi="Book Antiqua" w:cs="SimSun"/>
          <w:kern w:val="0"/>
          <w:sz w:val="24"/>
          <w:szCs w:val="24"/>
        </w:rPr>
        <w:t>, Kato A, Kimura F, Shimizu H, Yoshidome H, Otsuka M, Miyazaki M. Poor postoperative blood glucose control increases surgical site infections after surgery for hepato-biliary-pancreatic cancer: a prospective study in a high-volume institute in Japan. </w:t>
      </w:r>
      <w:r w:rsidRPr="00447C76">
        <w:rPr>
          <w:rFonts w:ascii="Book Antiqua" w:eastAsia="SimSun" w:hAnsi="Book Antiqua" w:cs="SimSun"/>
          <w:i/>
          <w:iCs/>
          <w:kern w:val="0"/>
          <w:sz w:val="24"/>
          <w:szCs w:val="24"/>
        </w:rPr>
        <w:t>J Hosp Infect</w:t>
      </w:r>
      <w:r w:rsidRPr="00447C76">
        <w:rPr>
          <w:rFonts w:ascii="Book Antiqua" w:eastAsia="SimSun" w:hAnsi="Book Antiqua" w:cs="SimSun"/>
          <w:kern w:val="0"/>
          <w:sz w:val="24"/>
          <w:szCs w:val="24"/>
        </w:rPr>
        <w:t> 2008; </w:t>
      </w:r>
      <w:r w:rsidRPr="00447C76">
        <w:rPr>
          <w:rFonts w:ascii="Book Antiqua" w:eastAsia="SimSun" w:hAnsi="Book Antiqua" w:cs="SimSun"/>
          <w:b/>
          <w:bCs/>
          <w:kern w:val="0"/>
          <w:sz w:val="24"/>
          <w:szCs w:val="24"/>
        </w:rPr>
        <w:t>68</w:t>
      </w:r>
      <w:r w:rsidRPr="00447C76">
        <w:rPr>
          <w:rFonts w:ascii="Book Antiqua" w:eastAsia="SimSun" w:hAnsi="Book Antiqua" w:cs="SimSun"/>
          <w:kern w:val="0"/>
          <w:sz w:val="24"/>
          <w:szCs w:val="24"/>
        </w:rPr>
        <w:t>: 230-233 [PMID: 18294725 DOI: 10.1016/j.jhin.2007.12.002]</w:t>
      </w:r>
    </w:p>
    <w:p w14:paraId="5ABCA17B"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16 </w:t>
      </w:r>
      <w:r w:rsidRPr="00447C76">
        <w:rPr>
          <w:rFonts w:ascii="Book Antiqua" w:eastAsia="SimSun" w:hAnsi="Book Antiqua" w:cs="SimSun"/>
          <w:b/>
          <w:bCs/>
          <w:kern w:val="0"/>
          <w:sz w:val="24"/>
          <w:szCs w:val="24"/>
        </w:rPr>
        <w:t>Kiran RP</w:t>
      </w:r>
      <w:r w:rsidRPr="00447C76">
        <w:rPr>
          <w:rFonts w:ascii="Book Antiqua" w:eastAsia="SimSun" w:hAnsi="Book Antiqua" w:cs="SimSun"/>
          <w:kern w:val="0"/>
          <w:sz w:val="24"/>
          <w:szCs w:val="24"/>
        </w:rPr>
        <w:t>, Turina M, Hammel J, Fazio V. The clinical significance of an elevated postoperative glucose value in nondiabetic patients after colorectal surgery: evidence for the need for tight glucose control? </w:t>
      </w:r>
      <w:r w:rsidRPr="00447C76">
        <w:rPr>
          <w:rFonts w:ascii="Book Antiqua" w:eastAsia="SimSun" w:hAnsi="Book Antiqua" w:cs="SimSun"/>
          <w:i/>
          <w:iCs/>
          <w:kern w:val="0"/>
          <w:sz w:val="24"/>
          <w:szCs w:val="24"/>
        </w:rPr>
        <w:t>Ann Surg</w:t>
      </w:r>
      <w:r w:rsidRPr="00447C76">
        <w:rPr>
          <w:rFonts w:ascii="Book Antiqua" w:eastAsia="SimSun" w:hAnsi="Book Antiqua" w:cs="SimSun"/>
          <w:kern w:val="0"/>
          <w:sz w:val="24"/>
          <w:szCs w:val="24"/>
        </w:rPr>
        <w:t> 2013; </w:t>
      </w:r>
      <w:r w:rsidRPr="00447C76">
        <w:rPr>
          <w:rFonts w:ascii="Book Antiqua" w:eastAsia="SimSun" w:hAnsi="Book Antiqua" w:cs="SimSun"/>
          <w:b/>
          <w:bCs/>
          <w:kern w:val="0"/>
          <w:sz w:val="24"/>
          <w:szCs w:val="24"/>
        </w:rPr>
        <w:t>258</w:t>
      </w:r>
      <w:r w:rsidRPr="00447C76">
        <w:rPr>
          <w:rFonts w:ascii="Book Antiqua" w:eastAsia="SimSun" w:hAnsi="Book Antiqua" w:cs="SimSun"/>
          <w:kern w:val="0"/>
          <w:sz w:val="24"/>
          <w:szCs w:val="24"/>
        </w:rPr>
        <w:t>: 599-604; discussion 604-5 [PMID: 23979274 DOI: 10.1097/SLA.0b013e3182a501e3]</w:t>
      </w:r>
    </w:p>
    <w:p w14:paraId="118BE0BA"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17 </w:t>
      </w:r>
      <w:r w:rsidRPr="00447C76">
        <w:rPr>
          <w:rFonts w:ascii="Book Antiqua" w:eastAsia="SimSun" w:hAnsi="Book Antiqua" w:cs="SimSun"/>
          <w:b/>
          <w:bCs/>
          <w:kern w:val="0"/>
          <w:sz w:val="24"/>
          <w:szCs w:val="24"/>
        </w:rPr>
        <w:t>Yamanaka H</w:t>
      </w:r>
      <w:r w:rsidRPr="00447C76">
        <w:rPr>
          <w:rFonts w:ascii="Book Antiqua" w:eastAsia="SimSun" w:hAnsi="Book Antiqua" w:cs="SimSun"/>
          <w:kern w:val="0"/>
          <w:sz w:val="24"/>
          <w:szCs w:val="24"/>
        </w:rPr>
        <w:t>, Nishi M, Kanemaki T, Hosoda N, Hioki K, Yamamoto M. Preoperative nutritional assessment to predict postoperative complication in gastric cancer patients. </w:t>
      </w:r>
      <w:r w:rsidRPr="00447C76">
        <w:rPr>
          <w:rFonts w:ascii="Book Antiqua" w:eastAsia="SimSun" w:hAnsi="Book Antiqua" w:cs="SimSun"/>
          <w:i/>
          <w:iCs/>
          <w:kern w:val="0"/>
          <w:sz w:val="24"/>
          <w:szCs w:val="24"/>
        </w:rPr>
        <w:t>JPEN J Parenter Enteral Nutr</w:t>
      </w:r>
      <w:r w:rsidRPr="00447C76">
        <w:rPr>
          <w:rFonts w:ascii="Book Antiqua" w:eastAsia="SimSun" w:hAnsi="Book Antiqua" w:cs="SimSun"/>
          <w:kern w:val="0"/>
          <w:sz w:val="24"/>
          <w:szCs w:val="24"/>
        </w:rPr>
        <w:t> </w:t>
      </w:r>
      <w:r>
        <w:rPr>
          <w:rFonts w:ascii="Book Antiqua" w:eastAsia="SimSun" w:hAnsi="Book Antiqua" w:cs="SimSun" w:hint="eastAsia"/>
          <w:kern w:val="0"/>
          <w:sz w:val="24"/>
          <w:szCs w:val="24"/>
        </w:rPr>
        <w:t>1989</w:t>
      </w:r>
      <w:r w:rsidRPr="00447C76">
        <w:rPr>
          <w:rFonts w:ascii="Book Antiqua" w:eastAsia="SimSun" w:hAnsi="Book Antiqua" w:cs="SimSun"/>
          <w:kern w:val="0"/>
          <w:sz w:val="24"/>
          <w:szCs w:val="24"/>
        </w:rPr>
        <w:t>; </w:t>
      </w:r>
      <w:r w:rsidRPr="00447C76">
        <w:rPr>
          <w:rFonts w:ascii="Book Antiqua" w:eastAsia="SimSun" w:hAnsi="Book Antiqua" w:cs="SimSun"/>
          <w:b/>
          <w:bCs/>
          <w:kern w:val="0"/>
          <w:sz w:val="24"/>
          <w:szCs w:val="24"/>
        </w:rPr>
        <w:t>13</w:t>
      </w:r>
      <w:r w:rsidRPr="00447C76">
        <w:rPr>
          <w:rFonts w:ascii="Book Antiqua" w:eastAsia="SimSun" w:hAnsi="Book Antiqua" w:cs="SimSun"/>
          <w:kern w:val="0"/>
          <w:sz w:val="24"/>
          <w:szCs w:val="24"/>
        </w:rPr>
        <w:t>: 286-291 [PMID: 2503639]</w:t>
      </w:r>
    </w:p>
    <w:p w14:paraId="3E38E868"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18 </w:t>
      </w:r>
      <w:r w:rsidRPr="00447C76">
        <w:rPr>
          <w:rFonts w:ascii="Book Antiqua" w:eastAsia="SimSun" w:hAnsi="Book Antiqua" w:cs="SimSun"/>
          <w:b/>
          <w:bCs/>
          <w:kern w:val="0"/>
          <w:sz w:val="24"/>
          <w:szCs w:val="24"/>
        </w:rPr>
        <w:t>Tempel Z</w:t>
      </w:r>
      <w:r w:rsidRPr="00447C76">
        <w:rPr>
          <w:rFonts w:ascii="Book Antiqua" w:eastAsia="SimSun" w:hAnsi="Book Antiqua" w:cs="SimSun"/>
          <w:kern w:val="0"/>
          <w:sz w:val="24"/>
          <w:szCs w:val="24"/>
        </w:rPr>
        <w:t>, Grandhi R, Maserati M, Panczykowski D, Ochoa J, Russavage J, Okonkwo D. Prealbumin as a serum biomarker of impaired perioperative nutritional status and risk for surgical site infection after spine surgery. </w:t>
      </w:r>
      <w:r w:rsidRPr="00447C76">
        <w:rPr>
          <w:rFonts w:ascii="Book Antiqua" w:eastAsia="SimSun" w:hAnsi="Book Antiqua" w:cs="SimSun"/>
          <w:i/>
          <w:iCs/>
          <w:kern w:val="0"/>
          <w:sz w:val="24"/>
          <w:szCs w:val="24"/>
        </w:rPr>
        <w:t>J Neurol Surg A Cent Eur Neurosurg</w:t>
      </w:r>
      <w:r w:rsidRPr="00447C76">
        <w:rPr>
          <w:rFonts w:ascii="Book Antiqua" w:eastAsia="SimSun" w:hAnsi="Book Antiqua" w:cs="SimSun"/>
          <w:kern w:val="0"/>
          <w:sz w:val="24"/>
          <w:szCs w:val="24"/>
        </w:rPr>
        <w:t> 2015; </w:t>
      </w:r>
      <w:r w:rsidRPr="00447C76">
        <w:rPr>
          <w:rFonts w:ascii="Book Antiqua" w:eastAsia="SimSun" w:hAnsi="Book Antiqua" w:cs="SimSun"/>
          <w:b/>
          <w:bCs/>
          <w:kern w:val="0"/>
          <w:sz w:val="24"/>
          <w:szCs w:val="24"/>
        </w:rPr>
        <w:t>76</w:t>
      </w:r>
      <w:r w:rsidRPr="00447C76">
        <w:rPr>
          <w:rFonts w:ascii="Book Antiqua" w:eastAsia="SimSun" w:hAnsi="Book Antiqua" w:cs="SimSun"/>
          <w:kern w:val="0"/>
          <w:sz w:val="24"/>
          <w:szCs w:val="24"/>
        </w:rPr>
        <w:t>: 139-143 [PMID: 25594818 DOI: 10.1055/s-0034-1394188]</w:t>
      </w:r>
    </w:p>
    <w:p w14:paraId="2838B766"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lastRenderedPageBreak/>
        <w:t>19 </w:t>
      </w:r>
      <w:r w:rsidRPr="00447C76">
        <w:rPr>
          <w:rFonts w:ascii="Book Antiqua" w:eastAsia="SimSun" w:hAnsi="Book Antiqua" w:cs="SimSun"/>
          <w:b/>
          <w:bCs/>
          <w:kern w:val="0"/>
          <w:sz w:val="24"/>
          <w:szCs w:val="24"/>
        </w:rPr>
        <w:t>Ingenbleek Y</w:t>
      </w:r>
      <w:r w:rsidRPr="00447C76">
        <w:rPr>
          <w:rFonts w:ascii="Book Antiqua" w:eastAsia="SimSun" w:hAnsi="Book Antiqua" w:cs="SimSun"/>
          <w:kern w:val="0"/>
          <w:sz w:val="24"/>
          <w:szCs w:val="24"/>
        </w:rPr>
        <w:t>, Young V. Transthyretin (prealbumin) in health and disease: nutritional implications. </w:t>
      </w:r>
      <w:r w:rsidRPr="00447C76">
        <w:rPr>
          <w:rFonts w:ascii="Book Antiqua" w:eastAsia="SimSun" w:hAnsi="Book Antiqua" w:cs="SimSun"/>
          <w:i/>
          <w:iCs/>
          <w:kern w:val="0"/>
          <w:sz w:val="24"/>
          <w:szCs w:val="24"/>
        </w:rPr>
        <w:t>Annu Rev Nutr</w:t>
      </w:r>
      <w:r w:rsidRPr="00447C76">
        <w:rPr>
          <w:rFonts w:ascii="Book Antiqua" w:eastAsia="SimSun" w:hAnsi="Book Antiqua" w:cs="SimSun"/>
          <w:kern w:val="0"/>
          <w:sz w:val="24"/>
          <w:szCs w:val="24"/>
        </w:rPr>
        <w:t> 1994; </w:t>
      </w:r>
      <w:r w:rsidRPr="00447C76">
        <w:rPr>
          <w:rFonts w:ascii="Book Antiqua" w:eastAsia="SimSun" w:hAnsi="Book Antiqua" w:cs="SimSun"/>
          <w:b/>
          <w:bCs/>
          <w:kern w:val="0"/>
          <w:sz w:val="24"/>
          <w:szCs w:val="24"/>
        </w:rPr>
        <w:t>14</w:t>
      </w:r>
      <w:r w:rsidRPr="00447C76">
        <w:rPr>
          <w:rFonts w:ascii="Book Antiqua" w:eastAsia="SimSun" w:hAnsi="Book Antiqua" w:cs="SimSun"/>
          <w:kern w:val="0"/>
          <w:sz w:val="24"/>
          <w:szCs w:val="24"/>
        </w:rPr>
        <w:t>: 495-533 [PMID: 7946531 DOI: 10.1146/annurev.nu.14.070194.002431]</w:t>
      </w:r>
    </w:p>
    <w:p w14:paraId="22E080D3"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20 </w:t>
      </w:r>
      <w:r w:rsidRPr="00447C76">
        <w:rPr>
          <w:rFonts w:ascii="Book Antiqua" w:eastAsia="SimSun" w:hAnsi="Book Antiqua" w:cs="SimSun"/>
          <w:b/>
          <w:bCs/>
          <w:kern w:val="0"/>
          <w:sz w:val="24"/>
          <w:szCs w:val="24"/>
        </w:rPr>
        <w:t>Andrén-Sandberg A</w:t>
      </w:r>
      <w:r w:rsidRPr="00447C76">
        <w:rPr>
          <w:rFonts w:ascii="Book Antiqua" w:eastAsia="SimSun" w:hAnsi="Book Antiqua" w:cs="SimSun"/>
          <w:kern w:val="0"/>
          <w:sz w:val="24"/>
          <w:szCs w:val="24"/>
        </w:rPr>
        <w:t>, Ihse I. Factors influencing survival after total pancreatectomy in patients with pancreatic cancer. </w:t>
      </w:r>
      <w:r w:rsidRPr="00447C76">
        <w:rPr>
          <w:rFonts w:ascii="Book Antiqua" w:eastAsia="SimSun" w:hAnsi="Book Antiqua" w:cs="SimSun"/>
          <w:i/>
          <w:iCs/>
          <w:kern w:val="0"/>
          <w:sz w:val="24"/>
          <w:szCs w:val="24"/>
        </w:rPr>
        <w:t>Ann Surg</w:t>
      </w:r>
      <w:r w:rsidRPr="00447C76">
        <w:rPr>
          <w:rFonts w:ascii="Book Antiqua" w:eastAsia="SimSun" w:hAnsi="Book Antiqua" w:cs="SimSun"/>
          <w:kern w:val="0"/>
          <w:sz w:val="24"/>
          <w:szCs w:val="24"/>
        </w:rPr>
        <w:t> 1983; </w:t>
      </w:r>
      <w:r w:rsidRPr="00447C76">
        <w:rPr>
          <w:rFonts w:ascii="Book Antiqua" w:eastAsia="SimSun" w:hAnsi="Book Antiqua" w:cs="SimSun"/>
          <w:b/>
          <w:bCs/>
          <w:kern w:val="0"/>
          <w:sz w:val="24"/>
          <w:szCs w:val="24"/>
        </w:rPr>
        <w:t>198</w:t>
      </w:r>
      <w:r w:rsidRPr="00447C76">
        <w:rPr>
          <w:rFonts w:ascii="Book Antiqua" w:eastAsia="SimSun" w:hAnsi="Book Antiqua" w:cs="SimSun"/>
          <w:kern w:val="0"/>
          <w:sz w:val="24"/>
          <w:szCs w:val="24"/>
        </w:rPr>
        <w:t>: 605-610 [PMID: 6639161]</w:t>
      </w:r>
    </w:p>
    <w:p w14:paraId="19BADE0B"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21 </w:t>
      </w:r>
      <w:r w:rsidRPr="00447C76">
        <w:rPr>
          <w:rFonts w:ascii="Book Antiqua" w:eastAsia="SimSun" w:hAnsi="Book Antiqua" w:cs="SimSun"/>
          <w:b/>
          <w:bCs/>
          <w:kern w:val="0"/>
          <w:sz w:val="24"/>
          <w:szCs w:val="24"/>
        </w:rPr>
        <w:t>Cheon YK</w:t>
      </w:r>
      <w:r w:rsidRPr="00447C76">
        <w:rPr>
          <w:rFonts w:ascii="Book Antiqua" w:eastAsia="SimSun" w:hAnsi="Book Antiqua" w:cs="SimSun"/>
          <w:kern w:val="0"/>
          <w:sz w:val="24"/>
          <w:szCs w:val="24"/>
        </w:rPr>
        <w:t>, Koo JK, Lee YS, Lee TY, Shim CS. Elevated hemoglobin A1c levels are associated with worse survival in advanced pancreatic cancer patients with diabetes. </w:t>
      </w:r>
      <w:r w:rsidRPr="00447C76">
        <w:rPr>
          <w:rFonts w:ascii="Book Antiqua" w:eastAsia="SimSun" w:hAnsi="Book Antiqua" w:cs="SimSun"/>
          <w:i/>
          <w:iCs/>
          <w:kern w:val="0"/>
          <w:sz w:val="24"/>
          <w:szCs w:val="24"/>
        </w:rPr>
        <w:t>Gut Liver</w:t>
      </w:r>
      <w:r w:rsidRPr="00447C76">
        <w:rPr>
          <w:rFonts w:ascii="Book Antiqua" w:eastAsia="SimSun" w:hAnsi="Book Antiqua" w:cs="SimSun"/>
          <w:kern w:val="0"/>
          <w:sz w:val="24"/>
          <w:szCs w:val="24"/>
        </w:rPr>
        <w:t> 2014; </w:t>
      </w:r>
      <w:r w:rsidRPr="00447C76">
        <w:rPr>
          <w:rFonts w:ascii="Book Antiqua" w:eastAsia="SimSun" w:hAnsi="Book Antiqua" w:cs="SimSun"/>
          <w:b/>
          <w:bCs/>
          <w:kern w:val="0"/>
          <w:sz w:val="24"/>
          <w:szCs w:val="24"/>
        </w:rPr>
        <w:t>8</w:t>
      </w:r>
      <w:r w:rsidRPr="00447C76">
        <w:rPr>
          <w:rFonts w:ascii="Book Antiqua" w:eastAsia="SimSun" w:hAnsi="Book Antiqua" w:cs="SimSun"/>
          <w:kern w:val="0"/>
          <w:sz w:val="24"/>
          <w:szCs w:val="24"/>
        </w:rPr>
        <w:t>: 205-214 [PMID: 24672663 DOI: 10.5009/gnl.2014.8.2.205]</w:t>
      </w:r>
    </w:p>
    <w:p w14:paraId="30E51919"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22 </w:t>
      </w:r>
      <w:r w:rsidRPr="00447C76">
        <w:rPr>
          <w:rFonts w:ascii="Book Antiqua" w:eastAsia="SimSun" w:hAnsi="Book Antiqua" w:cs="SimSun"/>
          <w:b/>
          <w:bCs/>
          <w:kern w:val="0"/>
          <w:sz w:val="24"/>
          <w:szCs w:val="24"/>
        </w:rPr>
        <w:t>Fan KY</w:t>
      </w:r>
      <w:r w:rsidRPr="00447C76">
        <w:rPr>
          <w:rFonts w:ascii="Book Antiqua" w:eastAsia="SimSun" w:hAnsi="Book Antiqua" w:cs="SimSun"/>
          <w:kern w:val="0"/>
          <w:sz w:val="24"/>
          <w:szCs w:val="24"/>
        </w:rPr>
        <w:t>, Dholakia AS, Wild AT, Su Z, Hacker-Prietz A, Kumar R, Hodgin M, Hsu CC, Le DT, De Jesus-Acosta A, Diaz LA, Laheru DA, Hruban RH, Fishman EK, Brown TD, Pawlik TM, Wolfgang CL, Tran PT, Herman JM. Baseline hemoglobin-A1c impacts clinical outcomes in patients with pancreatic cancer. </w:t>
      </w:r>
      <w:r w:rsidRPr="00447C76">
        <w:rPr>
          <w:rFonts w:ascii="Book Antiqua" w:eastAsia="SimSun" w:hAnsi="Book Antiqua" w:cs="SimSun"/>
          <w:i/>
          <w:iCs/>
          <w:kern w:val="0"/>
          <w:sz w:val="24"/>
          <w:szCs w:val="24"/>
        </w:rPr>
        <w:t>J Natl Compr Canc Netw</w:t>
      </w:r>
      <w:r w:rsidRPr="00447C76">
        <w:rPr>
          <w:rFonts w:ascii="Book Antiqua" w:eastAsia="SimSun" w:hAnsi="Book Antiqua" w:cs="SimSun"/>
          <w:kern w:val="0"/>
          <w:sz w:val="24"/>
          <w:szCs w:val="24"/>
        </w:rPr>
        <w:t> 2014; </w:t>
      </w:r>
      <w:r w:rsidRPr="00447C76">
        <w:rPr>
          <w:rFonts w:ascii="Book Antiqua" w:eastAsia="SimSun" w:hAnsi="Book Antiqua" w:cs="SimSun"/>
          <w:b/>
          <w:bCs/>
          <w:kern w:val="0"/>
          <w:sz w:val="24"/>
          <w:szCs w:val="24"/>
        </w:rPr>
        <w:t>12</w:t>
      </w:r>
      <w:r w:rsidRPr="00447C76">
        <w:rPr>
          <w:rFonts w:ascii="Book Antiqua" w:eastAsia="SimSun" w:hAnsi="Book Antiqua" w:cs="SimSun"/>
          <w:kern w:val="0"/>
          <w:sz w:val="24"/>
          <w:szCs w:val="24"/>
        </w:rPr>
        <w:t>: 50-57 [PMID: 24453292]</w:t>
      </w:r>
    </w:p>
    <w:p w14:paraId="6000AA66"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23 </w:t>
      </w:r>
      <w:r w:rsidRPr="00447C76">
        <w:rPr>
          <w:rFonts w:ascii="Book Antiqua" w:eastAsia="SimSun" w:hAnsi="Book Antiqua" w:cs="SimSun"/>
          <w:b/>
          <w:bCs/>
          <w:kern w:val="0"/>
          <w:sz w:val="24"/>
          <w:szCs w:val="24"/>
        </w:rPr>
        <w:t>Vander Heiden MG</w:t>
      </w:r>
      <w:r w:rsidRPr="00447C76">
        <w:rPr>
          <w:rFonts w:ascii="Book Antiqua" w:eastAsia="SimSun" w:hAnsi="Book Antiqua" w:cs="SimSun"/>
          <w:kern w:val="0"/>
          <w:sz w:val="24"/>
          <w:szCs w:val="24"/>
        </w:rPr>
        <w:t>, Cantley LC, Thompson CB. Understanding the Warburg effect: the metabolic requirements of cell proliferation. </w:t>
      </w:r>
      <w:r w:rsidRPr="00447C76">
        <w:rPr>
          <w:rFonts w:ascii="Book Antiqua" w:eastAsia="SimSun" w:hAnsi="Book Antiqua" w:cs="SimSun"/>
          <w:i/>
          <w:iCs/>
          <w:kern w:val="0"/>
          <w:sz w:val="24"/>
          <w:szCs w:val="24"/>
        </w:rPr>
        <w:t>Science</w:t>
      </w:r>
      <w:r w:rsidRPr="00447C76">
        <w:rPr>
          <w:rFonts w:ascii="Book Antiqua" w:eastAsia="SimSun" w:hAnsi="Book Antiqua" w:cs="SimSun"/>
          <w:kern w:val="0"/>
          <w:sz w:val="24"/>
          <w:szCs w:val="24"/>
        </w:rPr>
        <w:t> 2009; </w:t>
      </w:r>
      <w:r w:rsidRPr="00447C76">
        <w:rPr>
          <w:rFonts w:ascii="Book Antiqua" w:eastAsia="SimSun" w:hAnsi="Book Antiqua" w:cs="SimSun"/>
          <w:b/>
          <w:bCs/>
          <w:kern w:val="0"/>
          <w:sz w:val="24"/>
          <w:szCs w:val="24"/>
        </w:rPr>
        <w:t>324</w:t>
      </w:r>
      <w:r w:rsidRPr="00447C76">
        <w:rPr>
          <w:rFonts w:ascii="Book Antiqua" w:eastAsia="SimSun" w:hAnsi="Book Antiqua" w:cs="SimSun"/>
          <w:kern w:val="0"/>
          <w:sz w:val="24"/>
          <w:szCs w:val="24"/>
        </w:rPr>
        <w:t>: 1029-1033 [PMID: 19460998 DOI: 10.1126/science.1160809]</w:t>
      </w:r>
    </w:p>
    <w:p w14:paraId="1495EE7D"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24 </w:t>
      </w:r>
      <w:r w:rsidRPr="00447C76">
        <w:rPr>
          <w:rFonts w:ascii="Book Antiqua" w:eastAsia="SimSun" w:hAnsi="Book Antiqua" w:cs="SimSun"/>
          <w:b/>
          <w:bCs/>
          <w:kern w:val="0"/>
          <w:sz w:val="24"/>
          <w:szCs w:val="24"/>
        </w:rPr>
        <w:t>Sah RP</w:t>
      </w:r>
      <w:r w:rsidRPr="00447C76">
        <w:rPr>
          <w:rFonts w:ascii="Book Antiqua" w:eastAsia="SimSun" w:hAnsi="Book Antiqua" w:cs="SimSun"/>
          <w:kern w:val="0"/>
          <w:sz w:val="24"/>
          <w:szCs w:val="24"/>
        </w:rPr>
        <w:t>, Nagpal SJ, Mukhopadhyay D, Chari ST. New insights into pancreatic cancer-induced paraneoplastic diabetes. </w:t>
      </w:r>
      <w:r w:rsidRPr="00447C76">
        <w:rPr>
          <w:rFonts w:ascii="Book Antiqua" w:eastAsia="SimSun" w:hAnsi="Book Antiqua" w:cs="SimSun"/>
          <w:i/>
          <w:iCs/>
          <w:kern w:val="0"/>
          <w:sz w:val="24"/>
          <w:szCs w:val="24"/>
        </w:rPr>
        <w:t>Nat Rev Gastroenterol Hepatol</w:t>
      </w:r>
      <w:r w:rsidRPr="00447C76">
        <w:rPr>
          <w:rFonts w:ascii="Book Antiqua" w:eastAsia="SimSun" w:hAnsi="Book Antiqua" w:cs="SimSun"/>
          <w:kern w:val="0"/>
          <w:sz w:val="24"/>
          <w:szCs w:val="24"/>
        </w:rPr>
        <w:t> 2013; </w:t>
      </w:r>
      <w:r w:rsidRPr="00447C76">
        <w:rPr>
          <w:rFonts w:ascii="Book Antiqua" w:eastAsia="SimSun" w:hAnsi="Book Antiqua" w:cs="SimSun"/>
          <w:b/>
          <w:bCs/>
          <w:kern w:val="0"/>
          <w:sz w:val="24"/>
          <w:szCs w:val="24"/>
        </w:rPr>
        <w:t>10</w:t>
      </w:r>
      <w:r w:rsidRPr="00447C76">
        <w:rPr>
          <w:rFonts w:ascii="Book Antiqua" w:eastAsia="SimSun" w:hAnsi="Book Antiqua" w:cs="SimSun"/>
          <w:kern w:val="0"/>
          <w:sz w:val="24"/>
          <w:szCs w:val="24"/>
        </w:rPr>
        <w:t>: 423-433 [PMID: 23528347 DOI: 10.1038/nrgastro.2013.49]</w:t>
      </w:r>
    </w:p>
    <w:p w14:paraId="56EAE64F"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25 </w:t>
      </w:r>
      <w:r w:rsidRPr="00447C76">
        <w:rPr>
          <w:rFonts w:ascii="Book Antiqua" w:eastAsia="SimSun" w:hAnsi="Book Antiqua" w:cs="SimSun"/>
          <w:b/>
          <w:bCs/>
          <w:kern w:val="0"/>
          <w:sz w:val="24"/>
          <w:szCs w:val="24"/>
        </w:rPr>
        <w:t>Regel I</w:t>
      </w:r>
      <w:r w:rsidRPr="00447C76">
        <w:rPr>
          <w:rFonts w:ascii="Book Antiqua" w:eastAsia="SimSun" w:hAnsi="Book Antiqua" w:cs="SimSun"/>
          <w:kern w:val="0"/>
          <w:sz w:val="24"/>
          <w:szCs w:val="24"/>
        </w:rPr>
        <w:t>, Kong B, Raulefs S, Erkan M, Michalski CW, Hartel M, Kleeff J. Energy metabolism and proliferation in pancreatic carcinogenesis. </w:t>
      </w:r>
      <w:r w:rsidRPr="00447C76">
        <w:rPr>
          <w:rFonts w:ascii="Book Antiqua" w:eastAsia="SimSun" w:hAnsi="Book Antiqua" w:cs="SimSun"/>
          <w:i/>
          <w:iCs/>
          <w:kern w:val="0"/>
          <w:sz w:val="24"/>
          <w:szCs w:val="24"/>
        </w:rPr>
        <w:t>Langenbecks Arch Surg</w:t>
      </w:r>
      <w:r w:rsidRPr="00447C76">
        <w:rPr>
          <w:rFonts w:ascii="Book Antiqua" w:eastAsia="SimSun" w:hAnsi="Book Antiqua" w:cs="SimSun"/>
          <w:kern w:val="0"/>
          <w:sz w:val="24"/>
          <w:szCs w:val="24"/>
        </w:rPr>
        <w:t> 2012; </w:t>
      </w:r>
      <w:r w:rsidRPr="00447C76">
        <w:rPr>
          <w:rFonts w:ascii="Book Antiqua" w:eastAsia="SimSun" w:hAnsi="Book Antiqua" w:cs="SimSun"/>
          <w:b/>
          <w:bCs/>
          <w:kern w:val="0"/>
          <w:sz w:val="24"/>
          <w:szCs w:val="24"/>
        </w:rPr>
        <w:t>397</w:t>
      </w:r>
      <w:r w:rsidRPr="00447C76">
        <w:rPr>
          <w:rFonts w:ascii="Book Antiqua" w:eastAsia="SimSun" w:hAnsi="Book Antiqua" w:cs="SimSun"/>
          <w:kern w:val="0"/>
          <w:sz w:val="24"/>
          <w:szCs w:val="24"/>
        </w:rPr>
        <w:t>: 507-512 [PMID: 22430298 DOI: 10.1007/s00423-012-0933-9]</w:t>
      </w:r>
    </w:p>
    <w:p w14:paraId="0C9247AF"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26 </w:t>
      </w:r>
      <w:r w:rsidRPr="00447C76">
        <w:rPr>
          <w:rFonts w:ascii="Book Antiqua" w:eastAsia="SimSun" w:hAnsi="Book Antiqua" w:cs="SimSun"/>
          <w:b/>
          <w:bCs/>
          <w:kern w:val="0"/>
          <w:sz w:val="24"/>
          <w:szCs w:val="24"/>
        </w:rPr>
        <w:t>Xu JJ</w:t>
      </w:r>
      <w:r w:rsidRPr="00447C76">
        <w:rPr>
          <w:rFonts w:ascii="Book Antiqua" w:eastAsia="SimSun" w:hAnsi="Book Antiqua" w:cs="SimSun"/>
          <w:kern w:val="0"/>
          <w:sz w:val="24"/>
          <w:szCs w:val="24"/>
        </w:rPr>
        <w:t>, Wang ZL, Xu D, Zhang LL, Zhang XB. Tailoring deposition and morphology of discharge products towards high-rate and long-life lithium-oxygen batteries. </w:t>
      </w:r>
      <w:r w:rsidRPr="00447C76">
        <w:rPr>
          <w:rFonts w:ascii="Book Antiqua" w:eastAsia="SimSun" w:hAnsi="Book Antiqua" w:cs="SimSun"/>
          <w:i/>
          <w:iCs/>
          <w:kern w:val="0"/>
          <w:sz w:val="24"/>
          <w:szCs w:val="24"/>
        </w:rPr>
        <w:t>Nat Commun</w:t>
      </w:r>
      <w:r w:rsidRPr="00447C76">
        <w:rPr>
          <w:rFonts w:ascii="Book Antiqua" w:eastAsia="SimSun" w:hAnsi="Book Antiqua" w:cs="SimSun"/>
          <w:kern w:val="0"/>
          <w:sz w:val="24"/>
          <w:szCs w:val="24"/>
        </w:rPr>
        <w:t> 2013; </w:t>
      </w:r>
      <w:r w:rsidRPr="00447C76">
        <w:rPr>
          <w:rFonts w:ascii="Book Antiqua" w:eastAsia="SimSun" w:hAnsi="Book Antiqua" w:cs="SimSun"/>
          <w:b/>
          <w:bCs/>
          <w:kern w:val="0"/>
          <w:sz w:val="24"/>
          <w:szCs w:val="24"/>
        </w:rPr>
        <w:t>4</w:t>
      </w:r>
      <w:r w:rsidRPr="00447C76">
        <w:rPr>
          <w:rFonts w:ascii="Book Antiqua" w:eastAsia="SimSun" w:hAnsi="Book Antiqua" w:cs="SimSun"/>
          <w:kern w:val="0"/>
          <w:sz w:val="24"/>
          <w:szCs w:val="24"/>
        </w:rPr>
        <w:t>: 2438 [PMID: 24052126 DOI: 10.1038/ncomms3438]</w:t>
      </w:r>
    </w:p>
    <w:p w14:paraId="62D4B606"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27 </w:t>
      </w:r>
      <w:r w:rsidRPr="00447C76">
        <w:rPr>
          <w:rFonts w:ascii="Book Antiqua" w:eastAsia="SimSun" w:hAnsi="Book Antiqua" w:cs="SimSun"/>
          <w:b/>
          <w:bCs/>
          <w:kern w:val="0"/>
          <w:sz w:val="24"/>
          <w:szCs w:val="24"/>
        </w:rPr>
        <w:t>Call R</w:t>
      </w:r>
      <w:r w:rsidRPr="00447C76">
        <w:rPr>
          <w:rFonts w:ascii="Book Antiqua" w:eastAsia="SimSun" w:hAnsi="Book Antiqua" w:cs="SimSun"/>
          <w:kern w:val="0"/>
          <w:sz w:val="24"/>
          <w:szCs w:val="24"/>
        </w:rPr>
        <w:t>, Grimsley M, Cadwallader L, Cialone L, Hill M, Hreish V, King ST, Riche DM. Insulin--carcinogen or mitogen? Preclinical and clinical evidence from prostate, breast, pancreatic, and colorectal cancer research. </w:t>
      </w:r>
      <w:r w:rsidRPr="00447C76">
        <w:rPr>
          <w:rFonts w:ascii="Book Antiqua" w:eastAsia="SimSun" w:hAnsi="Book Antiqua" w:cs="SimSun"/>
          <w:i/>
          <w:iCs/>
          <w:kern w:val="0"/>
          <w:sz w:val="24"/>
          <w:szCs w:val="24"/>
        </w:rPr>
        <w:t>Postgrad Med</w:t>
      </w:r>
      <w:r w:rsidRPr="00447C76">
        <w:rPr>
          <w:rFonts w:ascii="Book Antiqua" w:eastAsia="SimSun" w:hAnsi="Book Antiqua" w:cs="SimSun"/>
          <w:kern w:val="0"/>
          <w:sz w:val="24"/>
          <w:szCs w:val="24"/>
        </w:rPr>
        <w:t> 2010; </w:t>
      </w:r>
      <w:r w:rsidRPr="00447C76">
        <w:rPr>
          <w:rFonts w:ascii="Book Antiqua" w:eastAsia="SimSun" w:hAnsi="Book Antiqua" w:cs="SimSun"/>
          <w:b/>
          <w:bCs/>
          <w:kern w:val="0"/>
          <w:sz w:val="24"/>
          <w:szCs w:val="24"/>
        </w:rPr>
        <w:t>122</w:t>
      </w:r>
      <w:r w:rsidRPr="00447C76">
        <w:rPr>
          <w:rFonts w:ascii="Book Antiqua" w:eastAsia="SimSun" w:hAnsi="Book Antiqua" w:cs="SimSun"/>
          <w:kern w:val="0"/>
          <w:sz w:val="24"/>
          <w:szCs w:val="24"/>
        </w:rPr>
        <w:t>: 158-165 [PMID: 20463425 DOI: 10.3810/pgm.2010.05.2153]</w:t>
      </w:r>
    </w:p>
    <w:p w14:paraId="1557FFE4"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lastRenderedPageBreak/>
        <w:t>28 </w:t>
      </w:r>
      <w:r w:rsidRPr="00447C76">
        <w:rPr>
          <w:rFonts w:ascii="Book Antiqua" w:eastAsia="SimSun" w:hAnsi="Book Antiqua" w:cs="SimSun"/>
          <w:b/>
          <w:bCs/>
          <w:kern w:val="0"/>
          <w:sz w:val="24"/>
          <w:szCs w:val="24"/>
        </w:rPr>
        <w:t>Vashi P</w:t>
      </w:r>
      <w:r w:rsidRPr="00447C76">
        <w:rPr>
          <w:rFonts w:ascii="Book Antiqua" w:eastAsia="SimSun" w:hAnsi="Book Antiqua" w:cs="SimSun"/>
          <w:kern w:val="0"/>
          <w:sz w:val="24"/>
          <w:szCs w:val="24"/>
        </w:rPr>
        <w:t>, Popiel B, Lammersfeld C, Gupta D. Outcomes of systematic nutritional assessment and medical nutrition therapy in pancreatic cancer. </w:t>
      </w:r>
      <w:r w:rsidRPr="00447C76">
        <w:rPr>
          <w:rFonts w:ascii="Book Antiqua" w:eastAsia="SimSun" w:hAnsi="Book Antiqua" w:cs="SimSun"/>
          <w:i/>
          <w:iCs/>
          <w:kern w:val="0"/>
          <w:sz w:val="24"/>
          <w:szCs w:val="24"/>
        </w:rPr>
        <w:t>Pancreas</w:t>
      </w:r>
      <w:r w:rsidRPr="00447C76">
        <w:rPr>
          <w:rFonts w:ascii="Book Antiqua" w:eastAsia="SimSun" w:hAnsi="Book Antiqua" w:cs="SimSun"/>
          <w:kern w:val="0"/>
          <w:sz w:val="24"/>
          <w:szCs w:val="24"/>
        </w:rPr>
        <w:t> 2015; </w:t>
      </w:r>
      <w:r w:rsidRPr="00447C76">
        <w:rPr>
          <w:rFonts w:ascii="Book Antiqua" w:eastAsia="SimSun" w:hAnsi="Book Antiqua" w:cs="SimSun"/>
          <w:b/>
          <w:bCs/>
          <w:kern w:val="0"/>
          <w:sz w:val="24"/>
          <w:szCs w:val="24"/>
        </w:rPr>
        <w:t>44</w:t>
      </w:r>
      <w:r w:rsidRPr="00447C76">
        <w:rPr>
          <w:rFonts w:ascii="Book Antiqua" w:eastAsia="SimSun" w:hAnsi="Book Antiqua" w:cs="SimSun"/>
          <w:kern w:val="0"/>
          <w:sz w:val="24"/>
          <w:szCs w:val="24"/>
        </w:rPr>
        <w:t>: 750-755 [PMID: 25872172 DOI: 10.1097/MPA.0000000000000336]</w:t>
      </w:r>
    </w:p>
    <w:p w14:paraId="6C007D08" w14:textId="77777777" w:rsidR="00C0783B" w:rsidRPr="00447C76"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29 </w:t>
      </w:r>
      <w:r w:rsidRPr="00447C76">
        <w:rPr>
          <w:rFonts w:ascii="Book Antiqua" w:eastAsia="SimSun" w:hAnsi="Book Antiqua" w:cs="SimSun"/>
          <w:b/>
          <w:bCs/>
          <w:kern w:val="0"/>
          <w:sz w:val="24"/>
          <w:szCs w:val="24"/>
        </w:rPr>
        <w:t>An JY</w:t>
      </w:r>
      <w:r w:rsidRPr="00447C76">
        <w:rPr>
          <w:rFonts w:ascii="Book Antiqua" w:eastAsia="SimSun" w:hAnsi="Book Antiqua" w:cs="SimSun"/>
          <w:kern w:val="0"/>
          <w:sz w:val="24"/>
          <w:szCs w:val="24"/>
        </w:rPr>
        <w:t>, Kim YM, Yun MA, Jeon BH, Noh SH. Improvement of type 2 diabetes mellitus after gastric cancer surgery: short-term outcome analysis after gastrectomy. </w:t>
      </w:r>
      <w:r w:rsidRPr="00447C76">
        <w:rPr>
          <w:rFonts w:ascii="Book Antiqua" w:eastAsia="SimSun" w:hAnsi="Book Antiqua" w:cs="SimSun"/>
          <w:i/>
          <w:iCs/>
          <w:kern w:val="0"/>
          <w:sz w:val="24"/>
          <w:szCs w:val="24"/>
        </w:rPr>
        <w:t>World J Gastroenterol</w:t>
      </w:r>
      <w:r w:rsidRPr="00447C76">
        <w:rPr>
          <w:rFonts w:ascii="Book Antiqua" w:eastAsia="SimSun" w:hAnsi="Book Antiqua" w:cs="SimSun"/>
          <w:kern w:val="0"/>
          <w:sz w:val="24"/>
          <w:szCs w:val="24"/>
        </w:rPr>
        <w:t> 2013; </w:t>
      </w:r>
      <w:r w:rsidRPr="00447C76">
        <w:rPr>
          <w:rFonts w:ascii="Book Antiqua" w:eastAsia="SimSun" w:hAnsi="Book Antiqua" w:cs="SimSun"/>
          <w:b/>
          <w:bCs/>
          <w:kern w:val="0"/>
          <w:sz w:val="24"/>
          <w:szCs w:val="24"/>
        </w:rPr>
        <w:t>19</w:t>
      </w:r>
      <w:r w:rsidRPr="00447C76">
        <w:rPr>
          <w:rFonts w:ascii="Book Antiqua" w:eastAsia="SimSun" w:hAnsi="Book Antiqua" w:cs="SimSun"/>
          <w:kern w:val="0"/>
          <w:sz w:val="24"/>
          <w:szCs w:val="24"/>
        </w:rPr>
        <w:t>: 9410-9417 [PMID: 24409070 DOI: 10.3748/wjg.v19.i48.9410]</w:t>
      </w:r>
    </w:p>
    <w:p w14:paraId="4F4E6B28" w14:textId="5683B66F" w:rsidR="00C0783B" w:rsidRPr="00C0783B" w:rsidRDefault="00C0783B" w:rsidP="00C0783B">
      <w:pPr>
        <w:widowControl/>
        <w:spacing w:line="360" w:lineRule="auto"/>
        <w:rPr>
          <w:rFonts w:ascii="Book Antiqua" w:eastAsia="SimSun" w:hAnsi="Book Antiqua" w:cs="SimSun"/>
          <w:kern w:val="0"/>
          <w:sz w:val="24"/>
          <w:szCs w:val="24"/>
        </w:rPr>
      </w:pPr>
      <w:r w:rsidRPr="00447C76">
        <w:rPr>
          <w:rFonts w:ascii="Book Antiqua" w:eastAsia="SimSun" w:hAnsi="Book Antiqua" w:cs="SimSun"/>
          <w:kern w:val="0"/>
          <w:sz w:val="24"/>
          <w:szCs w:val="24"/>
        </w:rPr>
        <w:t>30 </w:t>
      </w:r>
      <w:r w:rsidRPr="00447C76">
        <w:rPr>
          <w:rFonts w:ascii="Book Antiqua" w:eastAsia="SimSun" w:hAnsi="Book Antiqua" w:cs="SimSun"/>
          <w:b/>
          <w:bCs/>
          <w:kern w:val="0"/>
          <w:sz w:val="24"/>
          <w:szCs w:val="24"/>
        </w:rPr>
        <w:t>Lieber CS</w:t>
      </w:r>
      <w:r w:rsidRPr="00447C76">
        <w:rPr>
          <w:rFonts w:ascii="Book Antiqua" w:eastAsia="SimSun" w:hAnsi="Book Antiqua" w:cs="SimSun"/>
          <w:kern w:val="0"/>
          <w:sz w:val="24"/>
          <w:szCs w:val="24"/>
        </w:rPr>
        <w:t>. The influence of alcohol on nutritional status. </w:t>
      </w:r>
      <w:r w:rsidRPr="00447C76">
        <w:rPr>
          <w:rFonts w:ascii="Book Antiqua" w:eastAsia="SimSun" w:hAnsi="Book Antiqua" w:cs="SimSun"/>
          <w:i/>
          <w:iCs/>
          <w:kern w:val="0"/>
          <w:sz w:val="24"/>
          <w:szCs w:val="24"/>
        </w:rPr>
        <w:t>Nutr Rev</w:t>
      </w:r>
      <w:r w:rsidRPr="00447C76">
        <w:rPr>
          <w:rFonts w:ascii="Book Antiqua" w:eastAsia="SimSun" w:hAnsi="Book Antiqua" w:cs="SimSun"/>
          <w:kern w:val="0"/>
          <w:sz w:val="24"/>
          <w:szCs w:val="24"/>
        </w:rPr>
        <w:t> 1988; </w:t>
      </w:r>
      <w:r w:rsidRPr="00447C76">
        <w:rPr>
          <w:rFonts w:ascii="Book Antiqua" w:eastAsia="SimSun" w:hAnsi="Book Antiqua" w:cs="SimSun"/>
          <w:b/>
          <w:bCs/>
          <w:kern w:val="0"/>
          <w:sz w:val="24"/>
          <w:szCs w:val="24"/>
        </w:rPr>
        <w:t>46</w:t>
      </w:r>
      <w:r w:rsidRPr="00447C76">
        <w:rPr>
          <w:rFonts w:ascii="Book Antiqua" w:eastAsia="SimSun" w:hAnsi="Book Antiqua" w:cs="SimSun"/>
          <w:kern w:val="0"/>
          <w:sz w:val="24"/>
          <w:szCs w:val="24"/>
        </w:rPr>
        <w:t>: 241-254 [PMID: 3045703]</w:t>
      </w:r>
    </w:p>
    <w:p w14:paraId="49CE021D" w14:textId="145A8014" w:rsidR="002C0B69" w:rsidRPr="000634A2" w:rsidRDefault="002C0B69" w:rsidP="00477E42">
      <w:pPr>
        <w:spacing w:line="360" w:lineRule="auto"/>
        <w:rPr>
          <w:rFonts w:ascii="Book Antiqua" w:hAnsi="Book Antiqua" w:cs="Times New Roman"/>
          <w:sz w:val="24"/>
          <w:szCs w:val="24"/>
        </w:rPr>
      </w:pPr>
    </w:p>
    <w:p w14:paraId="4BFCCA1E" w14:textId="72A9789A" w:rsidR="000634A2" w:rsidRPr="000634A2" w:rsidRDefault="000634A2" w:rsidP="000634A2">
      <w:pPr>
        <w:pStyle w:val="ListParagraph"/>
        <w:spacing w:line="360" w:lineRule="auto"/>
        <w:ind w:right="120" w:firstLineChars="0" w:firstLine="0"/>
        <w:rPr>
          <w:rFonts w:ascii="Book Antiqua" w:eastAsia="SimSun" w:hAnsi="Book Antiqua"/>
          <w:b/>
          <w:bCs/>
          <w:color w:val="000000"/>
          <w:sz w:val="24"/>
          <w:szCs w:val="24"/>
        </w:rPr>
      </w:pPr>
      <w:r w:rsidRPr="000634A2">
        <w:rPr>
          <w:rStyle w:val="Strong"/>
          <w:rFonts w:ascii="Book Antiqua" w:hAnsi="Book Antiqua" w:cs="Arial"/>
          <w:bCs w:val="0"/>
          <w:noProof/>
          <w:color w:val="000000"/>
          <w:sz w:val="24"/>
          <w:szCs w:val="24"/>
        </w:rPr>
        <w:t>P-Reviewer</w:t>
      </w:r>
      <w:r w:rsidRPr="000634A2">
        <w:rPr>
          <w:rStyle w:val="Strong"/>
          <w:rFonts w:ascii="Book Antiqua" w:eastAsia="SimSun" w:hAnsi="Book Antiqua" w:cs="Arial"/>
          <w:bCs w:val="0"/>
          <w:noProof/>
          <w:color w:val="000000"/>
          <w:sz w:val="24"/>
          <w:szCs w:val="24"/>
        </w:rPr>
        <w:t>:</w:t>
      </w:r>
      <w:r w:rsidRPr="000634A2">
        <w:rPr>
          <w:rFonts w:ascii="Book Antiqua" w:hAnsi="Book Antiqua"/>
          <w:bCs/>
          <w:color w:val="000000"/>
          <w:sz w:val="24"/>
          <w:szCs w:val="24"/>
        </w:rPr>
        <w:t xml:space="preserve"> </w:t>
      </w:r>
      <w:r w:rsidR="006377D9" w:rsidRPr="006377D9">
        <w:rPr>
          <w:rFonts w:ascii="Book Antiqua" w:hAnsi="Book Antiqua"/>
          <w:bCs/>
          <w:color w:val="000000"/>
          <w:sz w:val="24"/>
          <w:szCs w:val="24"/>
        </w:rPr>
        <w:t>Aosasa</w:t>
      </w:r>
      <w:r w:rsidR="006377D9">
        <w:rPr>
          <w:rFonts w:ascii="Book Antiqua" w:hAnsi="Book Antiqua" w:hint="eastAsia"/>
          <w:bCs/>
          <w:color w:val="000000"/>
          <w:sz w:val="24"/>
          <w:szCs w:val="24"/>
        </w:rPr>
        <w:t xml:space="preserve"> S, </w:t>
      </w:r>
      <w:r w:rsidR="006377D9">
        <w:rPr>
          <w:rFonts w:ascii="Book Antiqua" w:hAnsi="Book Antiqua"/>
          <w:bCs/>
          <w:color w:val="000000"/>
          <w:sz w:val="24"/>
          <w:szCs w:val="24"/>
        </w:rPr>
        <w:t>Barbier</w:t>
      </w:r>
      <w:r w:rsidR="006377D9">
        <w:rPr>
          <w:rFonts w:ascii="Book Antiqua" w:hAnsi="Book Antiqua" w:hint="eastAsia"/>
          <w:bCs/>
          <w:color w:val="000000"/>
          <w:sz w:val="24"/>
          <w:szCs w:val="24"/>
        </w:rPr>
        <w:t xml:space="preserve"> </w:t>
      </w:r>
      <w:r w:rsidR="006377D9" w:rsidRPr="006377D9">
        <w:rPr>
          <w:rFonts w:ascii="Book Antiqua" w:hAnsi="Book Antiqua"/>
          <w:bCs/>
          <w:color w:val="000000"/>
          <w:sz w:val="24"/>
          <w:szCs w:val="24"/>
        </w:rPr>
        <w:t>L</w:t>
      </w:r>
      <w:r w:rsidR="006377D9">
        <w:rPr>
          <w:rFonts w:ascii="Book Antiqua" w:hAnsi="Book Antiqua" w:hint="eastAsia"/>
          <w:bCs/>
          <w:color w:val="000000"/>
          <w:sz w:val="24"/>
          <w:szCs w:val="24"/>
        </w:rPr>
        <w:t xml:space="preserve">, </w:t>
      </w:r>
      <w:r w:rsidR="006377D9">
        <w:rPr>
          <w:rFonts w:ascii="Book Antiqua" w:hAnsi="Book Antiqua"/>
          <w:bCs/>
          <w:color w:val="000000"/>
          <w:sz w:val="24"/>
          <w:szCs w:val="24"/>
        </w:rPr>
        <w:t>Buchler</w:t>
      </w:r>
      <w:r w:rsidR="006377D9" w:rsidRPr="006377D9">
        <w:rPr>
          <w:rFonts w:ascii="Book Antiqua" w:hAnsi="Book Antiqua"/>
          <w:bCs/>
          <w:color w:val="000000"/>
          <w:sz w:val="24"/>
          <w:szCs w:val="24"/>
        </w:rPr>
        <w:t xml:space="preserve"> MW</w:t>
      </w:r>
      <w:r w:rsidR="006377D9">
        <w:rPr>
          <w:rFonts w:ascii="Book Antiqua" w:hAnsi="Book Antiqua" w:hint="eastAsia"/>
          <w:bCs/>
          <w:color w:val="000000"/>
          <w:sz w:val="24"/>
          <w:szCs w:val="24"/>
        </w:rPr>
        <w:t>,</w:t>
      </w:r>
      <w:r w:rsidR="006377D9" w:rsidRPr="006377D9">
        <w:t xml:space="preserve"> </w:t>
      </w:r>
      <w:r w:rsidR="006377D9" w:rsidRPr="006377D9">
        <w:rPr>
          <w:rFonts w:ascii="Book Antiqua" w:hAnsi="Book Antiqua"/>
          <w:bCs/>
          <w:color w:val="000000"/>
          <w:sz w:val="24"/>
          <w:szCs w:val="24"/>
        </w:rPr>
        <w:t>Han</w:t>
      </w:r>
      <w:r w:rsidR="006377D9">
        <w:rPr>
          <w:rFonts w:ascii="Book Antiqua" w:hAnsi="Book Antiqua" w:hint="eastAsia"/>
          <w:bCs/>
          <w:color w:val="000000"/>
          <w:sz w:val="24"/>
          <w:szCs w:val="24"/>
        </w:rPr>
        <w:t xml:space="preserve"> HS</w:t>
      </w:r>
      <w:r w:rsidR="006377D9">
        <w:rPr>
          <w:rFonts w:ascii="Book Antiqua" w:hAnsi="Book Antiqua"/>
          <w:bCs/>
          <w:color w:val="000000"/>
          <w:sz w:val="24"/>
          <w:szCs w:val="24"/>
        </w:rPr>
        <w:t xml:space="preserve"> </w:t>
      </w:r>
      <w:r w:rsidRPr="000634A2">
        <w:rPr>
          <w:rFonts w:ascii="Book Antiqua" w:hAnsi="Book Antiqua"/>
          <w:b/>
          <w:bCs/>
          <w:color w:val="000000"/>
          <w:sz w:val="24"/>
          <w:szCs w:val="24"/>
        </w:rPr>
        <w:t>S-Editor</w:t>
      </w:r>
      <w:r w:rsidRPr="000634A2">
        <w:rPr>
          <w:rFonts w:ascii="Book Antiqua" w:eastAsia="SimSun" w:hAnsi="Book Antiqua"/>
          <w:b/>
          <w:bCs/>
          <w:color w:val="000000"/>
          <w:sz w:val="24"/>
          <w:szCs w:val="24"/>
        </w:rPr>
        <w:t>:</w:t>
      </w:r>
      <w:r w:rsidRPr="000634A2">
        <w:rPr>
          <w:rFonts w:ascii="Book Antiqua" w:hAnsi="Book Antiqua"/>
          <w:bCs/>
          <w:color w:val="000000"/>
          <w:sz w:val="24"/>
          <w:szCs w:val="24"/>
        </w:rPr>
        <w:t xml:space="preserve"> </w:t>
      </w:r>
      <w:r w:rsidRPr="000634A2">
        <w:rPr>
          <w:rFonts w:ascii="Book Antiqua" w:eastAsia="SimSun" w:hAnsi="Book Antiqua"/>
          <w:bCs/>
          <w:color w:val="000000"/>
          <w:sz w:val="24"/>
          <w:szCs w:val="24"/>
        </w:rPr>
        <w:t>Qi Y</w:t>
      </w:r>
      <w:r w:rsidRPr="000634A2">
        <w:rPr>
          <w:rFonts w:ascii="Book Antiqua" w:hAnsi="Book Antiqua"/>
          <w:b/>
          <w:bCs/>
          <w:color w:val="000000"/>
          <w:sz w:val="24"/>
          <w:szCs w:val="24"/>
        </w:rPr>
        <w:t xml:space="preserve">   L-Editor</w:t>
      </w:r>
      <w:r w:rsidRPr="000634A2">
        <w:rPr>
          <w:rFonts w:ascii="Book Antiqua" w:eastAsia="SimSun" w:hAnsi="Book Antiqua"/>
          <w:b/>
          <w:bCs/>
          <w:color w:val="000000"/>
          <w:sz w:val="24"/>
          <w:szCs w:val="24"/>
        </w:rPr>
        <w:t>:</w:t>
      </w:r>
      <w:r w:rsidRPr="000634A2">
        <w:rPr>
          <w:rFonts w:ascii="Book Antiqua" w:hAnsi="Book Antiqua"/>
          <w:b/>
          <w:bCs/>
          <w:color w:val="000000"/>
          <w:sz w:val="24"/>
          <w:szCs w:val="24"/>
        </w:rPr>
        <w:t xml:space="preserve">   E-Editor</w:t>
      </w:r>
      <w:r w:rsidRPr="000634A2">
        <w:rPr>
          <w:rFonts w:ascii="Book Antiqua" w:eastAsia="SimSun" w:hAnsi="Book Antiqua"/>
          <w:b/>
          <w:bCs/>
          <w:color w:val="000000"/>
          <w:sz w:val="24"/>
          <w:szCs w:val="24"/>
        </w:rPr>
        <w:t>:</w:t>
      </w:r>
    </w:p>
    <w:p w14:paraId="3BE2BF29" w14:textId="77777777" w:rsidR="000634A2" w:rsidRPr="000634A2" w:rsidRDefault="000634A2" w:rsidP="000634A2">
      <w:pPr>
        <w:shd w:val="clear" w:color="auto" w:fill="FFFFFF"/>
        <w:snapToGrid w:val="0"/>
        <w:spacing w:line="360" w:lineRule="auto"/>
        <w:rPr>
          <w:rFonts w:ascii="Book Antiqua" w:hAnsi="Book Antiqua" w:cs="Helvetica"/>
          <w:b/>
          <w:sz w:val="24"/>
          <w:szCs w:val="24"/>
        </w:rPr>
      </w:pPr>
      <w:r w:rsidRPr="000634A2">
        <w:rPr>
          <w:rFonts w:ascii="Book Antiqua" w:hAnsi="Book Antiqua" w:cs="Helvetica"/>
          <w:b/>
          <w:sz w:val="24"/>
          <w:szCs w:val="24"/>
        </w:rPr>
        <w:t xml:space="preserve">Specialty type: </w:t>
      </w:r>
      <w:r w:rsidRPr="000634A2">
        <w:rPr>
          <w:rFonts w:ascii="Book Antiqua" w:hAnsi="Book Antiqua" w:cs="Helvetica"/>
          <w:sz w:val="24"/>
          <w:szCs w:val="24"/>
        </w:rPr>
        <w:t>Gastroenterology and hepatology</w:t>
      </w:r>
    </w:p>
    <w:p w14:paraId="04CC4EB5" w14:textId="363745F8" w:rsidR="000634A2" w:rsidRPr="000634A2" w:rsidRDefault="000634A2" w:rsidP="000634A2">
      <w:pPr>
        <w:shd w:val="clear" w:color="auto" w:fill="FFFFFF"/>
        <w:snapToGrid w:val="0"/>
        <w:spacing w:line="360" w:lineRule="auto"/>
        <w:rPr>
          <w:rFonts w:ascii="Book Antiqua" w:hAnsi="Book Antiqua" w:cs="Helvetica"/>
          <w:b/>
          <w:sz w:val="24"/>
          <w:szCs w:val="24"/>
        </w:rPr>
      </w:pPr>
      <w:r w:rsidRPr="000634A2">
        <w:rPr>
          <w:rFonts w:ascii="Book Antiqua" w:hAnsi="Book Antiqua" w:cs="Helvetica"/>
          <w:b/>
          <w:sz w:val="24"/>
          <w:szCs w:val="24"/>
        </w:rPr>
        <w:t xml:space="preserve">Country of origin: </w:t>
      </w:r>
      <w:r w:rsidR="006377D9" w:rsidRPr="006377D9">
        <w:rPr>
          <w:rFonts w:ascii="Book Antiqua" w:hAnsi="Book Antiqua" w:cs="Helvetica"/>
          <w:sz w:val="24"/>
          <w:szCs w:val="24"/>
        </w:rPr>
        <w:t>China</w:t>
      </w:r>
    </w:p>
    <w:p w14:paraId="2CF41BD2" w14:textId="77777777" w:rsidR="000634A2" w:rsidRPr="000634A2" w:rsidRDefault="000634A2" w:rsidP="000634A2">
      <w:pPr>
        <w:shd w:val="clear" w:color="auto" w:fill="FFFFFF"/>
        <w:snapToGrid w:val="0"/>
        <w:spacing w:line="360" w:lineRule="auto"/>
        <w:rPr>
          <w:rFonts w:ascii="Book Antiqua" w:hAnsi="Book Antiqua" w:cs="Helvetica"/>
          <w:b/>
          <w:sz w:val="24"/>
          <w:szCs w:val="24"/>
        </w:rPr>
      </w:pPr>
      <w:r w:rsidRPr="000634A2">
        <w:rPr>
          <w:rFonts w:ascii="Book Antiqua" w:hAnsi="Book Antiqua" w:cs="Helvetica"/>
          <w:b/>
          <w:sz w:val="24"/>
          <w:szCs w:val="24"/>
        </w:rPr>
        <w:t>Peer-review report classification</w:t>
      </w:r>
    </w:p>
    <w:p w14:paraId="2BDC0542" w14:textId="77777777" w:rsidR="000634A2" w:rsidRPr="000634A2" w:rsidRDefault="000634A2" w:rsidP="000634A2">
      <w:pPr>
        <w:shd w:val="clear" w:color="auto" w:fill="FFFFFF"/>
        <w:snapToGrid w:val="0"/>
        <w:spacing w:line="360" w:lineRule="auto"/>
        <w:rPr>
          <w:rFonts w:ascii="Book Antiqua" w:hAnsi="Book Antiqua" w:cs="Helvetica"/>
          <w:sz w:val="24"/>
          <w:szCs w:val="24"/>
        </w:rPr>
      </w:pPr>
      <w:r w:rsidRPr="000634A2">
        <w:rPr>
          <w:rFonts w:ascii="Book Antiqua" w:hAnsi="Book Antiqua" w:cs="Helvetica"/>
          <w:sz w:val="24"/>
          <w:szCs w:val="24"/>
        </w:rPr>
        <w:t>Grade A (Excellent): 0</w:t>
      </w:r>
    </w:p>
    <w:p w14:paraId="32C270C5" w14:textId="7E966D78" w:rsidR="000634A2" w:rsidRPr="000634A2" w:rsidRDefault="000634A2" w:rsidP="000634A2">
      <w:pPr>
        <w:shd w:val="clear" w:color="auto" w:fill="FFFFFF"/>
        <w:snapToGrid w:val="0"/>
        <w:spacing w:line="360" w:lineRule="auto"/>
        <w:rPr>
          <w:rFonts w:ascii="Book Antiqua" w:hAnsi="Book Antiqua" w:cs="Helvetica"/>
          <w:sz w:val="24"/>
          <w:szCs w:val="24"/>
        </w:rPr>
      </w:pPr>
      <w:r w:rsidRPr="000634A2">
        <w:rPr>
          <w:rFonts w:ascii="Book Antiqua" w:hAnsi="Book Antiqua" w:cs="Helvetica"/>
          <w:sz w:val="24"/>
          <w:szCs w:val="24"/>
        </w:rPr>
        <w:t xml:space="preserve">Grade B (Very good): </w:t>
      </w:r>
      <w:r w:rsidR="006377D9">
        <w:rPr>
          <w:rFonts w:ascii="Book Antiqua" w:hAnsi="Book Antiqua" w:cs="Helvetica" w:hint="eastAsia"/>
          <w:sz w:val="24"/>
          <w:szCs w:val="24"/>
        </w:rPr>
        <w:t>B</w:t>
      </w:r>
    </w:p>
    <w:p w14:paraId="686D0D75" w14:textId="1DA06704" w:rsidR="000634A2" w:rsidRPr="000634A2" w:rsidRDefault="000634A2" w:rsidP="000634A2">
      <w:pPr>
        <w:shd w:val="clear" w:color="auto" w:fill="FFFFFF"/>
        <w:snapToGrid w:val="0"/>
        <w:spacing w:line="360" w:lineRule="auto"/>
        <w:rPr>
          <w:rFonts w:ascii="Book Antiqua" w:hAnsi="Book Antiqua" w:cs="Helvetica"/>
          <w:sz w:val="24"/>
          <w:szCs w:val="24"/>
        </w:rPr>
      </w:pPr>
      <w:r w:rsidRPr="000634A2">
        <w:rPr>
          <w:rFonts w:ascii="Book Antiqua" w:hAnsi="Book Antiqua" w:cs="Helvetica"/>
          <w:sz w:val="24"/>
          <w:szCs w:val="24"/>
        </w:rPr>
        <w:t xml:space="preserve">Grade C (Good): </w:t>
      </w:r>
      <w:r w:rsidR="006377D9">
        <w:rPr>
          <w:rFonts w:ascii="Book Antiqua" w:hAnsi="Book Antiqua" w:cs="Helvetica" w:hint="eastAsia"/>
          <w:sz w:val="24"/>
          <w:szCs w:val="24"/>
        </w:rPr>
        <w:t>C, C</w:t>
      </w:r>
    </w:p>
    <w:p w14:paraId="3AAA1DD1" w14:textId="77777777" w:rsidR="000634A2" w:rsidRPr="000634A2" w:rsidRDefault="000634A2" w:rsidP="000634A2">
      <w:pPr>
        <w:shd w:val="clear" w:color="auto" w:fill="FFFFFF"/>
        <w:snapToGrid w:val="0"/>
        <w:spacing w:line="360" w:lineRule="auto"/>
        <w:rPr>
          <w:rFonts w:ascii="Book Antiqua" w:hAnsi="Book Antiqua" w:cs="Helvetica"/>
          <w:sz w:val="24"/>
          <w:szCs w:val="24"/>
        </w:rPr>
      </w:pPr>
      <w:r w:rsidRPr="000634A2">
        <w:rPr>
          <w:rFonts w:ascii="Book Antiqua" w:hAnsi="Book Antiqua" w:cs="Helvetica"/>
          <w:sz w:val="24"/>
          <w:szCs w:val="24"/>
        </w:rPr>
        <w:t>Grade D (Fair): 0</w:t>
      </w:r>
    </w:p>
    <w:p w14:paraId="2B46AC60" w14:textId="6FA51E80" w:rsidR="000634A2" w:rsidRPr="000634A2" w:rsidRDefault="000634A2" w:rsidP="000634A2">
      <w:pPr>
        <w:shd w:val="clear" w:color="auto" w:fill="FFFFFF"/>
        <w:snapToGrid w:val="0"/>
        <w:spacing w:line="360" w:lineRule="auto"/>
        <w:rPr>
          <w:rFonts w:ascii="Book Antiqua" w:hAnsi="Book Antiqua" w:cs="Helvetica"/>
          <w:sz w:val="24"/>
          <w:szCs w:val="24"/>
        </w:rPr>
      </w:pPr>
      <w:r w:rsidRPr="000634A2">
        <w:rPr>
          <w:rFonts w:ascii="Book Antiqua" w:hAnsi="Book Antiqua" w:cs="Helvetica"/>
          <w:sz w:val="24"/>
          <w:szCs w:val="24"/>
        </w:rPr>
        <w:t xml:space="preserve">Grade E (Poor): </w:t>
      </w:r>
      <w:r w:rsidR="006377D9">
        <w:rPr>
          <w:rFonts w:ascii="Book Antiqua" w:hAnsi="Book Antiqua" w:cs="Helvetica" w:hint="eastAsia"/>
          <w:sz w:val="24"/>
          <w:szCs w:val="24"/>
        </w:rPr>
        <w:t>E</w:t>
      </w:r>
    </w:p>
    <w:p w14:paraId="32B7FD14" w14:textId="3DB57CA4" w:rsidR="00A42DEB" w:rsidRPr="000634A2" w:rsidRDefault="00A42DEB">
      <w:pPr>
        <w:widowControl/>
        <w:jc w:val="left"/>
        <w:rPr>
          <w:rFonts w:ascii="Book Antiqua" w:hAnsi="Book Antiqua" w:cs="Times New Roman"/>
          <w:sz w:val="24"/>
          <w:szCs w:val="24"/>
        </w:rPr>
      </w:pPr>
      <w:r w:rsidRPr="000634A2">
        <w:rPr>
          <w:rFonts w:ascii="Book Antiqua" w:hAnsi="Book Antiqua" w:cs="Times New Roman"/>
          <w:sz w:val="24"/>
          <w:szCs w:val="24"/>
        </w:rPr>
        <w:br w:type="page"/>
      </w:r>
    </w:p>
    <w:p w14:paraId="767B8374" w14:textId="37D11C62" w:rsidR="00EB0444" w:rsidRPr="000634A2" w:rsidRDefault="00357DBF" w:rsidP="00A16BCC">
      <w:pPr>
        <w:spacing w:line="360" w:lineRule="auto"/>
        <w:rPr>
          <w:rFonts w:ascii="Book Antiqua" w:hAnsi="Book Antiqua" w:cs="Times New Roman"/>
          <w:sz w:val="24"/>
          <w:szCs w:val="24"/>
        </w:rPr>
      </w:pPr>
      <w:r>
        <w:rPr>
          <w:noProof/>
        </w:rPr>
        <w:lastRenderedPageBreak/>
        <w:drawing>
          <wp:inline distT="0" distB="0" distL="0" distR="0" wp14:anchorId="6C3A9DD6" wp14:editId="1FC60A76">
            <wp:extent cx="3524250" cy="5638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24250" cy="5638800"/>
                    </a:xfrm>
                    <a:prstGeom prst="rect">
                      <a:avLst/>
                    </a:prstGeom>
                  </pic:spPr>
                </pic:pic>
              </a:graphicData>
            </a:graphic>
          </wp:inline>
        </w:drawing>
      </w:r>
    </w:p>
    <w:p w14:paraId="73D8F91F" w14:textId="17D79D9E" w:rsidR="00EC2B30" w:rsidRPr="000634A2" w:rsidRDefault="000634A2" w:rsidP="000634A2">
      <w:pPr>
        <w:autoSpaceDE w:val="0"/>
        <w:autoSpaceDN w:val="0"/>
        <w:adjustRightInd w:val="0"/>
        <w:spacing w:line="360" w:lineRule="auto"/>
        <w:rPr>
          <w:rFonts w:ascii="Book Antiqua" w:hAnsi="Book Antiqua" w:cs="Times New Roman"/>
          <w:kern w:val="0"/>
          <w:sz w:val="24"/>
          <w:szCs w:val="24"/>
        </w:rPr>
      </w:pPr>
      <w:r w:rsidRPr="000634A2">
        <w:rPr>
          <w:rFonts w:ascii="Book Antiqua" w:hAnsi="Book Antiqua" w:cs="Times New Roman"/>
          <w:b/>
          <w:bCs/>
          <w:kern w:val="0"/>
          <w:sz w:val="24"/>
          <w:szCs w:val="24"/>
        </w:rPr>
        <w:t xml:space="preserve">Figure 1 </w:t>
      </w:r>
      <w:r w:rsidR="00EC2B30" w:rsidRPr="000634A2">
        <w:rPr>
          <w:rFonts w:ascii="Book Antiqua" w:hAnsi="Book Antiqua" w:cs="Times New Roman"/>
          <w:b/>
          <w:bCs/>
          <w:kern w:val="0"/>
          <w:sz w:val="24"/>
          <w:szCs w:val="24"/>
        </w:rPr>
        <w:t xml:space="preserve">Changes in clinical parameters after </w:t>
      </w:r>
      <w:r w:rsidR="00C7173C" w:rsidRPr="00C7173C">
        <w:rPr>
          <w:rFonts w:ascii="Book Antiqua" w:hAnsi="Book Antiqua" w:cs="Times New Roman"/>
          <w:b/>
          <w:bCs/>
          <w:kern w:val="0"/>
          <w:sz w:val="24"/>
          <w:szCs w:val="24"/>
        </w:rPr>
        <w:t>total pancreatectomy</w:t>
      </w:r>
      <w:r w:rsidR="00EC2B30" w:rsidRPr="000634A2">
        <w:rPr>
          <w:rFonts w:ascii="Book Antiqua" w:hAnsi="Book Antiqua" w:cs="Times New Roman"/>
          <w:b/>
          <w:bCs/>
          <w:kern w:val="0"/>
          <w:sz w:val="24"/>
          <w:szCs w:val="24"/>
        </w:rPr>
        <w:t xml:space="preserve">. </w:t>
      </w:r>
      <w:r w:rsidR="00EC2B30" w:rsidRPr="000634A2">
        <w:rPr>
          <w:rFonts w:ascii="Book Antiqua" w:hAnsi="Book Antiqua" w:cs="Times New Roman"/>
          <w:kern w:val="0"/>
          <w:sz w:val="24"/>
          <w:szCs w:val="24"/>
        </w:rPr>
        <w:t>A</w:t>
      </w:r>
      <w:r w:rsidRPr="000634A2">
        <w:rPr>
          <w:rFonts w:ascii="Book Antiqua" w:hAnsi="Book Antiqua" w:cs="Times New Roman"/>
          <w:kern w:val="0"/>
          <w:sz w:val="24"/>
          <w:szCs w:val="24"/>
        </w:rPr>
        <w:t xml:space="preserve">: </w:t>
      </w:r>
      <w:r w:rsidR="00EC2B30" w:rsidRPr="000634A2">
        <w:rPr>
          <w:rFonts w:ascii="Book Antiqua" w:hAnsi="Book Antiqua" w:cs="Times New Roman"/>
          <w:kern w:val="0"/>
          <w:sz w:val="24"/>
          <w:szCs w:val="24"/>
        </w:rPr>
        <w:t>FBG; B</w:t>
      </w:r>
      <w:r w:rsidRPr="000634A2">
        <w:rPr>
          <w:rFonts w:ascii="Book Antiqua" w:hAnsi="Book Antiqua" w:cs="Times New Roman"/>
          <w:kern w:val="0"/>
          <w:sz w:val="24"/>
          <w:szCs w:val="24"/>
        </w:rPr>
        <w:t>:</w:t>
      </w:r>
      <w:r w:rsidR="00EC2B30" w:rsidRPr="000634A2">
        <w:rPr>
          <w:rFonts w:ascii="Book Antiqua" w:hAnsi="Book Antiqua" w:cs="Times New Roman"/>
          <w:kern w:val="0"/>
          <w:sz w:val="24"/>
          <w:szCs w:val="24"/>
        </w:rPr>
        <w:t xml:space="preserve"> HbA1c; C</w:t>
      </w:r>
      <w:r w:rsidRPr="000634A2">
        <w:rPr>
          <w:rFonts w:ascii="Book Antiqua" w:hAnsi="Book Antiqua" w:cs="Times New Roman"/>
          <w:kern w:val="0"/>
          <w:sz w:val="24"/>
          <w:szCs w:val="24"/>
        </w:rPr>
        <w:t xml:space="preserve">: </w:t>
      </w:r>
      <w:r w:rsidR="00EC2B30" w:rsidRPr="000634A2">
        <w:rPr>
          <w:rFonts w:ascii="Book Antiqua" w:hAnsi="Book Antiqua" w:cs="Times New Roman"/>
          <w:kern w:val="0"/>
          <w:sz w:val="24"/>
          <w:szCs w:val="24"/>
        </w:rPr>
        <w:t>BMI; D</w:t>
      </w:r>
      <w:r w:rsidRPr="000634A2">
        <w:rPr>
          <w:rFonts w:ascii="Book Antiqua" w:hAnsi="Book Antiqua" w:cs="Times New Roman"/>
          <w:kern w:val="0"/>
          <w:sz w:val="24"/>
          <w:szCs w:val="24"/>
        </w:rPr>
        <w:t xml:space="preserve">: Total </w:t>
      </w:r>
      <w:r w:rsidR="00EC2B30" w:rsidRPr="000634A2">
        <w:rPr>
          <w:rFonts w:ascii="Book Antiqua" w:hAnsi="Book Antiqua" w:cs="Times New Roman"/>
          <w:kern w:val="0"/>
          <w:sz w:val="24"/>
          <w:szCs w:val="24"/>
        </w:rPr>
        <w:t>protein; E</w:t>
      </w:r>
      <w:r w:rsidRPr="000634A2">
        <w:rPr>
          <w:rFonts w:ascii="Book Antiqua" w:hAnsi="Book Antiqua" w:cs="Times New Roman"/>
          <w:kern w:val="0"/>
          <w:sz w:val="24"/>
          <w:szCs w:val="24"/>
        </w:rPr>
        <w:t>: Albumin</w:t>
      </w:r>
      <w:r w:rsidR="00EC2B30" w:rsidRPr="000634A2">
        <w:rPr>
          <w:rFonts w:ascii="Book Antiqua" w:hAnsi="Book Antiqua" w:cs="Times New Roman"/>
          <w:kern w:val="0"/>
          <w:sz w:val="24"/>
          <w:szCs w:val="24"/>
        </w:rPr>
        <w:t>; F</w:t>
      </w:r>
      <w:r w:rsidRPr="000634A2">
        <w:rPr>
          <w:rFonts w:ascii="Book Antiqua" w:hAnsi="Book Antiqua" w:cs="Times New Roman"/>
          <w:kern w:val="0"/>
          <w:sz w:val="24"/>
          <w:szCs w:val="24"/>
        </w:rPr>
        <w:t>: Prealbumin</w:t>
      </w:r>
      <w:r w:rsidR="00EC2B30" w:rsidRPr="000634A2">
        <w:rPr>
          <w:rFonts w:ascii="Book Antiqua" w:hAnsi="Book Antiqua" w:cs="Times New Roman"/>
          <w:kern w:val="0"/>
          <w:sz w:val="24"/>
          <w:szCs w:val="24"/>
        </w:rPr>
        <w:t>; G</w:t>
      </w:r>
      <w:r w:rsidRPr="000634A2">
        <w:rPr>
          <w:rFonts w:ascii="Book Antiqua" w:hAnsi="Book Antiqua" w:cs="Times New Roman"/>
          <w:kern w:val="0"/>
          <w:sz w:val="24"/>
          <w:szCs w:val="24"/>
        </w:rPr>
        <w:t xml:space="preserve">: </w:t>
      </w:r>
      <w:r w:rsidR="00EC2B30" w:rsidRPr="000634A2">
        <w:rPr>
          <w:rFonts w:ascii="Book Antiqua" w:hAnsi="Book Antiqua" w:cs="Times New Roman"/>
          <w:kern w:val="0"/>
          <w:sz w:val="24"/>
          <w:szCs w:val="24"/>
        </w:rPr>
        <w:t>PNI; G</w:t>
      </w:r>
      <w:r w:rsidRPr="000634A2">
        <w:rPr>
          <w:rFonts w:ascii="Book Antiqua" w:hAnsi="Book Antiqua" w:cs="Times New Roman"/>
          <w:kern w:val="0"/>
          <w:sz w:val="24"/>
          <w:szCs w:val="24"/>
        </w:rPr>
        <w:t xml:space="preserve">: </w:t>
      </w:r>
      <w:r w:rsidR="00EC2B30" w:rsidRPr="000634A2">
        <w:rPr>
          <w:rFonts w:ascii="Book Antiqua" w:hAnsi="Book Antiqua" w:cs="Times New Roman"/>
          <w:kern w:val="0"/>
          <w:sz w:val="24"/>
          <w:szCs w:val="24"/>
        </w:rPr>
        <w:t>Insulin dose.</w:t>
      </w:r>
    </w:p>
    <w:p w14:paraId="65DA0063" w14:textId="77777777" w:rsidR="00EC2B30" w:rsidRPr="000634A2" w:rsidRDefault="00EC2B30" w:rsidP="000634A2">
      <w:pPr>
        <w:autoSpaceDE w:val="0"/>
        <w:autoSpaceDN w:val="0"/>
        <w:adjustRightInd w:val="0"/>
        <w:spacing w:line="360" w:lineRule="auto"/>
        <w:rPr>
          <w:rFonts w:ascii="Book Antiqua" w:hAnsi="Book Antiqua" w:cs="Times New Roman"/>
          <w:b/>
          <w:kern w:val="0"/>
          <w:sz w:val="24"/>
          <w:szCs w:val="24"/>
        </w:rPr>
      </w:pPr>
    </w:p>
    <w:p w14:paraId="6A7C0588" w14:textId="77777777" w:rsidR="00357DBF" w:rsidRDefault="00357DBF" w:rsidP="000634A2">
      <w:pPr>
        <w:autoSpaceDE w:val="0"/>
        <w:autoSpaceDN w:val="0"/>
        <w:adjustRightInd w:val="0"/>
        <w:spacing w:line="360" w:lineRule="auto"/>
        <w:rPr>
          <w:rFonts w:ascii="Book Antiqua" w:hAnsi="Book Antiqua" w:cs="Times New Roman"/>
          <w:b/>
          <w:bCs/>
          <w:kern w:val="0"/>
          <w:sz w:val="24"/>
          <w:szCs w:val="24"/>
        </w:rPr>
      </w:pPr>
      <w:r>
        <w:rPr>
          <w:noProof/>
        </w:rPr>
        <w:lastRenderedPageBreak/>
        <w:drawing>
          <wp:inline distT="0" distB="0" distL="0" distR="0" wp14:anchorId="59385A0C" wp14:editId="61E35D38">
            <wp:extent cx="5486400" cy="28498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849880"/>
                    </a:xfrm>
                    <a:prstGeom prst="rect">
                      <a:avLst/>
                    </a:prstGeom>
                  </pic:spPr>
                </pic:pic>
              </a:graphicData>
            </a:graphic>
          </wp:inline>
        </w:drawing>
      </w:r>
    </w:p>
    <w:p w14:paraId="774DC5FB" w14:textId="2481DBE9" w:rsidR="00862839" w:rsidRDefault="000634A2" w:rsidP="000634A2">
      <w:pPr>
        <w:autoSpaceDE w:val="0"/>
        <w:autoSpaceDN w:val="0"/>
        <w:adjustRightInd w:val="0"/>
        <w:spacing w:line="360" w:lineRule="auto"/>
        <w:rPr>
          <w:rFonts w:ascii="Book Antiqua" w:hAnsi="Book Antiqua" w:cs="Times New Roman"/>
          <w:b/>
          <w:bCs/>
          <w:kern w:val="0"/>
          <w:sz w:val="24"/>
          <w:szCs w:val="24"/>
        </w:rPr>
      </w:pPr>
      <w:r w:rsidRPr="000634A2">
        <w:rPr>
          <w:rFonts w:ascii="Book Antiqua" w:hAnsi="Book Antiqua" w:cs="Times New Roman"/>
          <w:b/>
          <w:bCs/>
          <w:kern w:val="0"/>
          <w:sz w:val="24"/>
          <w:szCs w:val="24"/>
        </w:rPr>
        <w:t>Figure 2</w:t>
      </w:r>
      <w:r w:rsidR="00EC2B30" w:rsidRPr="000634A2">
        <w:rPr>
          <w:rFonts w:ascii="Book Antiqua" w:hAnsi="Book Antiqua" w:cs="Times New Roman"/>
          <w:b/>
          <w:bCs/>
          <w:kern w:val="0"/>
          <w:sz w:val="24"/>
          <w:szCs w:val="24"/>
        </w:rPr>
        <w:t xml:space="preserve"> Time axis of the checkpoints in the analysis.</w:t>
      </w:r>
    </w:p>
    <w:p w14:paraId="24DE3271" w14:textId="77777777" w:rsidR="00862839" w:rsidRDefault="00862839">
      <w:pPr>
        <w:widowControl/>
        <w:jc w:val="left"/>
        <w:rPr>
          <w:rFonts w:ascii="Book Antiqua" w:hAnsi="Book Antiqua" w:cs="Times New Roman"/>
          <w:b/>
          <w:bCs/>
          <w:kern w:val="0"/>
          <w:sz w:val="24"/>
          <w:szCs w:val="24"/>
        </w:rPr>
      </w:pPr>
      <w:r>
        <w:rPr>
          <w:rFonts w:ascii="Book Antiqua" w:hAnsi="Book Antiqua" w:cs="Times New Roman"/>
          <w:b/>
          <w:bCs/>
          <w:kern w:val="0"/>
          <w:sz w:val="24"/>
          <w:szCs w:val="24"/>
        </w:rPr>
        <w:br w:type="page"/>
      </w:r>
    </w:p>
    <w:p w14:paraId="1D320F4E" w14:textId="77777777" w:rsidR="00EC2B30" w:rsidRPr="000634A2" w:rsidRDefault="00EC2B30" w:rsidP="000634A2">
      <w:pPr>
        <w:autoSpaceDE w:val="0"/>
        <w:autoSpaceDN w:val="0"/>
        <w:adjustRightInd w:val="0"/>
        <w:spacing w:line="360" w:lineRule="auto"/>
        <w:rPr>
          <w:rFonts w:ascii="Book Antiqua" w:hAnsi="Book Antiqua" w:cs="Times New Roman"/>
          <w:b/>
          <w:kern w:val="0"/>
          <w:sz w:val="24"/>
          <w:szCs w:val="24"/>
        </w:rPr>
      </w:pPr>
    </w:p>
    <w:p w14:paraId="5B79EF5F" w14:textId="77777777" w:rsidR="00BF3A37" w:rsidRPr="000634A2" w:rsidRDefault="00BF3A37" w:rsidP="000634A2">
      <w:pPr>
        <w:autoSpaceDE w:val="0"/>
        <w:autoSpaceDN w:val="0"/>
        <w:adjustRightInd w:val="0"/>
        <w:spacing w:line="360" w:lineRule="auto"/>
        <w:rPr>
          <w:rFonts w:ascii="Book Antiqua" w:hAnsi="Book Antiqua" w:cs="Times New Roman"/>
          <w:b/>
          <w:kern w:val="0"/>
          <w:sz w:val="24"/>
          <w:szCs w:val="24"/>
        </w:rPr>
      </w:pPr>
    </w:p>
    <w:p w14:paraId="2B373AF4" w14:textId="77777777" w:rsidR="00357DBF" w:rsidRDefault="00357DBF" w:rsidP="000634A2">
      <w:pPr>
        <w:autoSpaceDE w:val="0"/>
        <w:autoSpaceDN w:val="0"/>
        <w:adjustRightInd w:val="0"/>
        <w:spacing w:line="360" w:lineRule="auto"/>
        <w:rPr>
          <w:rFonts w:ascii="Book Antiqua" w:hAnsi="Book Antiqua" w:cs="Times New Roman"/>
          <w:b/>
          <w:kern w:val="0"/>
          <w:sz w:val="24"/>
          <w:szCs w:val="24"/>
        </w:rPr>
      </w:pPr>
      <w:r>
        <w:rPr>
          <w:noProof/>
        </w:rPr>
        <w:drawing>
          <wp:inline distT="0" distB="0" distL="0" distR="0" wp14:anchorId="42D233FB" wp14:editId="1520ED2B">
            <wp:extent cx="5486400" cy="28155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815590"/>
                    </a:xfrm>
                    <a:prstGeom prst="rect">
                      <a:avLst/>
                    </a:prstGeom>
                  </pic:spPr>
                </pic:pic>
              </a:graphicData>
            </a:graphic>
          </wp:inline>
        </w:drawing>
      </w:r>
    </w:p>
    <w:p w14:paraId="0EBB1B68" w14:textId="6BC08131" w:rsidR="00EC2B30" w:rsidRPr="000634A2" w:rsidRDefault="000634A2" w:rsidP="000634A2">
      <w:pPr>
        <w:autoSpaceDE w:val="0"/>
        <w:autoSpaceDN w:val="0"/>
        <w:adjustRightInd w:val="0"/>
        <w:spacing w:line="360" w:lineRule="auto"/>
        <w:rPr>
          <w:rFonts w:ascii="Book Antiqua" w:hAnsi="Book Antiqua" w:cs="Times New Roman"/>
          <w:sz w:val="24"/>
          <w:szCs w:val="24"/>
        </w:rPr>
      </w:pPr>
      <w:r w:rsidRPr="000634A2">
        <w:rPr>
          <w:rFonts w:ascii="Book Antiqua" w:hAnsi="Book Antiqua" w:cs="Times New Roman"/>
          <w:b/>
          <w:kern w:val="0"/>
          <w:sz w:val="24"/>
          <w:szCs w:val="24"/>
        </w:rPr>
        <w:t>Figure 3</w:t>
      </w:r>
      <w:r w:rsidR="00EC2B30" w:rsidRPr="000634A2">
        <w:rPr>
          <w:rFonts w:ascii="Book Antiqua" w:hAnsi="Book Antiqua" w:cs="Times New Roman"/>
          <w:b/>
          <w:kern w:val="0"/>
          <w:sz w:val="24"/>
          <w:szCs w:val="24"/>
        </w:rPr>
        <w:t xml:space="preserve"> Kaplan-Meier survival curves of patients undergoing </w:t>
      </w:r>
      <w:r w:rsidR="00C7173C" w:rsidRPr="00C7173C">
        <w:rPr>
          <w:rFonts w:ascii="Book Antiqua" w:hAnsi="Book Antiqua" w:cs="Times New Roman"/>
          <w:b/>
          <w:kern w:val="0"/>
          <w:sz w:val="24"/>
          <w:szCs w:val="24"/>
        </w:rPr>
        <w:t>total pancreatectomy</w:t>
      </w:r>
      <w:r w:rsidR="00EC2B30" w:rsidRPr="000634A2">
        <w:rPr>
          <w:rFonts w:ascii="Book Antiqua" w:hAnsi="Book Antiqua" w:cs="Times New Roman"/>
          <w:b/>
          <w:kern w:val="0"/>
          <w:sz w:val="24"/>
          <w:szCs w:val="24"/>
        </w:rPr>
        <w:t>.</w:t>
      </w:r>
      <w:r w:rsidR="00EC2B30" w:rsidRPr="000634A2">
        <w:rPr>
          <w:rFonts w:ascii="Book Antiqua" w:hAnsi="Book Antiqua" w:cs="Times New Roman"/>
          <w:kern w:val="0"/>
          <w:sz w:val="24"/>
          <w:szCs w:val="24"/>
        </w:rPr>
        <w:t xml:space="preserve"> A</w:t>
      </w:r>
      <w:r w:rsidRPr="000634A2">
        <w:rPr>
          <w:rFonts w:ascii="Book Antiqua" w:hAnsi="Book Antiqua" w:cs="Times New Roman"/>
          <w:kern w:val="0"/>
          <w:sz w:val="24"/>
          <w:szCs w:val="24"/>
        </w:rPr>
        <w:t xml:space="preserve">: </w:t>
      </w:r>
      <w:r w:rsidR="00EC2B30" w:rsidRPr="000634A2">
        <w:rPr>
          <w:rFonts w:ascii="Book Antiqua" w:hAnsi="Book Antiqua" w:cs="Times New Roman"/>
          <w:kern w:val="0"/>
          <w:sz w:val="24"/>
          <w:szCs w:val="24"/>
        </w:rPr>
        <w:t>Recurrence-free survival curves of patients with postoperative HbA1c over 7% and less than 7%</w:t>
      </w:r>
      <w:r w:rsidRPr="000634A2">
        <w:rPr>
          <w:rFonts w:ascii="Book Antiqua" w:hAnsi="Book Antiqua" w:cs="Times New Roman"/>
          <w:sz w:val="24"/>
          <w:szCs w:val="24"/>
        </w:rPr>
        <w:t>;</w:t>
      </w:r>
      <w:r w:rsidR="00EC2B30" w:rsidRPr="000634A2">
        <w:rPr>
          <w:rFonts w:ascii="Book Antiqua" w:hAnsi="Book Antiqua" w:cs="Times New Roman"/>
          <w:sz w:val="24"/>
          <w:szCs w:val="24"/>
        </w:rPr>
        <w:t xml:space="preserve"> B</w:t>
      </w:r>
      <w:r w:rsidRPr="000634A2">
        <w:rPr>
          <w:rFonts w:ascii="Book Antiqua" w:hAnsi="Book Antiqua" w:cs="Times New Roman"/>
          <w:kern w:val="0"/>
          <w:sz w:val="24"/>
          <w:szCs w:val="24"/>
        </w:rPr>
        <w:t xml:space="preserve">: </w:t>
      </w:r>
      <w:r w:rsidR="00EC2B30" w:rsidRPr="000634A2">
        <w:rPr>
          <w:rFonts w:ascii="Book Antiqua" w:hAnsi="Book Antiqua" w:cs="Times New Roman"/>
          <w:sz w:val="24"/>
          <w:szCs w:val="24"/>
        </w:rPr>
        <w:t xml:space="preserve">Overall </w:t>
      </w:r>
      <w:r w:rsidR="00EC2B30" w:rsidRPr="000634A2">
        <w:rPr>
          <w:rFonts w:ascii="Book Antiqua" w:hAnsi="Book Antiqua" w:cs="Times New Roman"/>
          <w:kern w:val="0"/>
          <w:sz w:val="24"/>
          <w:szCs w:val="24"/>
        </w:rPr>
        <w:t>survival curves of patients with postoperative HbA1c over 7% and less than 7%</w:t>
      </w:r>
      <w:r w:rsidR="00EC2B30" w:rsidRPr="000634A2">
        <w:rPr>
          <w:rFonts w:ascii="Book Antiqua" w:hAnsi="Book Antiqua" w:cs="Times New Roman"/>
          <w:sz w:val="24"/>
          <w:szCs w:val="24"/>
        </w:rPr>
        <w:t>.</w:t>
      </w:r>
    </w:p>
    <w:p w14:paraId="085D06C2" w14:textId="77777777" w:rsidR="00EC2B30" w:rsidRPr="000634A2" w:rsidRDefault="00EC2B30" w:rsidP="00987B6C">
      <w:pPr>
        <w:spacing w:line="360" w:lineRule="auto"/>
        <w:rPr>
          <w:rFonts w:ascii="Book Antiqua" w:hAnsi="Book Antiqua" w:cs="Times New Roman"/>
          <w:sz w:val="24"/>
          <w:szCs w:val="24"/>
        </w:rPr>
      </w:pPr>
    </w:p>
    <w:p w14:paraId="71DC5406" w14:textId="7452CC52" w:rsidR="009D3755" w:rsidRPr="000634A2" w:rsidRDefault="009D3755">
      <w:pPr>
        <w:widowControl/>
        <w:jc w:val="left"/>
        <w:rPr>
          <w:rFonts w:ascii="Book Antiqua" w:hAnsi="Book Antiqua" w:cs="Times New Roman"/>
          <w:sz w:val="24"/>
          <w:szCs w:val="24"/>
        </w:rPr>
      </w:pPr>
      <w:r w:rsidRPr="000634A2">
        <w:rPr>
          <w:rFonts w:ascii="Book Antiqua" w:hAnsi="Book Antiqua" w:cs="Times New Roman"/>
          <w:sz w:val="24"/>
          <w:szCs w:val="24"/>
        </w:rPr>
        <w:br w:type="page"/>
      </w:r>
    </w:p>
    <w:p w14:paraId="27756D69" w14:textId="51700266" w:rsidR="00322AD0" w:rsidRPr="000634A2" w:rsidRDefault="000634A2" w:rsidP="00987B6C">
      <w:pPr>
        <w:widowControl/>
        <w:spacing w:line="360" w:lineRule="auto"/>
        <w:jc w:val="left"/>
        <w:rPr>
          <w:rFonts w:ascii="Book Antiqua" w:hAnsi="Book Antiqua" w:cs="Times New Roman"/>
          <w:sz w:val="24"/>
          <w:szCs w:val="24"/>
        </w:rPr>
      </w:pPr>
      <w:r w:rsidRPr="000634A2">
        <w:rPr>
          <w:rFonts w:ascii="Book Antiqua" w:eastAsia="SimSun" w:hAnsi="Book Antiqua" w:cs="Arial"/>
          <w:b/>
          <w:bCs/>
          <w:color w:val="000000"/>
          <w:kern w:val="0"/>
          <w:sz w:val="24"/>
          <w:szCs w:val="24"/>
        </w:rPr>
        <w:lastRenderedPageBreak/>
        <w:t>Tab</w:t>
      </w:r>
      <w:r>
        <w:rPr>
          <w:rFonts w:ascii="Book Antiqua" w:eastAsia="SimSun" w:hAnsi="Book Antiqua" w:cs="Arial"/>
          <w:b/>
          <w:bCs/>
          <w:color w:val="000000"/>
          <w:kern w:val="0"/>
          <w:sz w:val="24"/>
          <w:szCs w:val="24"/>
        </w:rPr>
        <w:t>le 1</w:t>
      </w:r>
      <w:r w:rsidRPr="000634A2">
        <w:rPr>
          <w:rFonts w:ascii="Book Antiqua" w:eastAsia="SimSun" w:hAnsi="Book Antiqua" w:cs="Arial"/>
          <w:b/>
          <w:bCs/>
          <w:color w:val="000000"/>
          <w:kern w:val="0"/>
          <w:sz w:val="24"/>
          <w:szCs w:val="24"/>
        </w:rPr>
        <w:t xml:space="preserve"> Clinicopathologic characteristics of 52 patients undergoing </w:t>
      </w:r>
      <w:r w:rsidR="00C7173C" w:rsidRPr="00C7173C">
        <w:rPr>
          <w:rFonts w:ascii="Book Antiqua" w:eastAsia="SimSun" w:hAnsi="Book Antiqua" w:cs="Arial"/>
          <w:b/>
          <w:bCs/>
          <w:color w:val="000000"/>
          <w:kern w:val="0"/>
          <w:sz w:val="24"/>
          <w:szCs w:val="24"/>
        </w:rPr>
        <w:t>total pancreatectomy</w:t>
      </w:r>
    </w:p>
    <w:p w14:paraId="627AFD05" w14:textId="77777777" w:rsidR="00E12BF8" w:rsidRPr="000634A2" w:rsidRDefault="00E12BF8" w:rsidP="00987B6C">
      <w:pPr>
        <w:widowControl/>
        <w:spacing w:line="360" w:lineRule="auto"/>
        <w:jc w:val="left"/>
        <w:rPr>
          <w:rFonts w:ascii="Book Antiqua" w:hAnsi="Book Antiqua" w:cs="Times New Roman"/>
          <w:sz w:val="24"/>
          <w:szCs w:val="24"/>
        </w:rPr>
      </w:pPr>
    </w:p>
    <w:tbl>
      <w:tblPr>
        <w:tblW w:w="8242" w:type="dxa"/>
        <w:tblInd w:w="108" w:type="dxa"/>
        <w:tblLook w:val="04A0" w:firstRow="1" w:lastRow="0" w:firstColumn="1" w:lastColumn="0" w:noHBand="0" w:noVBand="1"/>
      </w:tblPr>
      <w:tblGrid>
        <w:gridCol w:w="6294"/>
        <w:gridCol w:w="1948"/>
      </w:tblGrid>
      <w:tr w:rsidR="00E12BF8" w:rsidRPr="000634A2" w14:paraId="0F766B3C" w14:textId="77777777" w:rsidTr="000634A2">
        <w:trPr>
          <w:trHeight w:val="593"/>
        </w:trPr>
        <w:tc>
          <w:tcPr>
            <w:tcW w:w="6294" w:type="dxa"/>
            <w:tcBorders>
              <w:top w:val="single" w:sz="8" w:space="0" w:color="auto"/>
              <w:left w:val="nil"/>
              <w:bottom w:val="single" w:sz="8" w:space="0" w:color="auto"/>
              <w:right w:val="nil"/>
            </w:tcBorders>
            <w:shd w:val="clear" w:color="auto" w:fill="auto"/>
            <w:noWrap/>
            <w:vAlign w:val="center"/>
            <w:hideMark/>
          </w:tcPr>
          <w:p w14:paraId="19745262" w14:textId="77777777" w:rsidR="00E12BF8" w:rsidRPr="000634A2" w:rsidRDefault="00E12BF8" w:rsidP="00E12BF8">
            <w:pPr>
              <w:widowControl/>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Variable</w:t>
            </w:r>
          </w:p>
        </w:tc>
        <w:tc>
          <w:tcPr>
            <w:tcW w:w="1948" w:type="dxa"/>
            <w:tcBorders>
              <w:top w:val="single" w:sz="8" w:space="0" w:color="auto"/>
              <w:left w:val="nil"/>
              <w:bottom w:val="single" w:sz="8" w:space="0" w:color="auto"/>
              <w:right w:val="nil"/>
            </w:tcBorders>
            <w:shd w:val="clear" w:color="auto" w:fill="auto"/>
            <w:noWrap/>
            <w:vAlign w:val="center"/>
            <w:hideMark/>
          </w:tcPr>
          <w:p w14:paraId="1E892C55" w14:textId="77777777" w:rsidR="00E12BF8" w:rsidRPr="000634A2" w:rsidRDefault="00E12BF8" w:rsidP="00E12BF8">
            <w:pPr>
              <w:widowControl/>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 xml:space="preserve">No. of patients </w:t>
            </w:r>
          </w:p>
        </w:tc>
      </w:tr>
      <w:tr w:rsidR="00E12BF8" w:rsidRPr="000634A2" w14:paraId="09ACBE57" w14:textId="77777777" w:rsidTr="000634A2">
        <w:trPr>
          <w:trHeight w:val="386"/>
        </w:trPr>
        <w:tc>
          <w:tcPr>
            <w:tcW w:w="6294" w:type="dxa"/>
            <w:tcBorders>
              <w:top w:val="nil"/>
              <w:left w:val="nil"/>
              <w:bottom w:val="nil"/>
              <w:right w:val="nil"/>
            </w:tcBorders>
            <w:shd w:val="clear" w:color="auto" w:fill="auto"/>
            <w:noWrap/>
            <w:vAlign w:val="center"/>
            <w:hideMark/>
          </w:tcPr>
          <w:p w14:paraId="4CFC92AB" w14:textId="5A5EA1D1" w:rsidR="00E12BF8" w:rsidRPr="000634A2" w:rsidRDefault="00E12BF8" w:rsidP="000634A2">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xml:space="preserve">Mean age ± SD, </w:t>
            </w:r>
            <w:r w:rsidR="000634A2" w:rsidRPr="000634A2">
              <w:rPr>
                <w:rFonts w:ascii="Book Antiqua" w:eastAsia="SimSun" w:hAnsi="Book Antiqua" w:cs="Arial"/>
                <w:color w:val="000000"/>
                <w:kern w:val="0"/>
                <w:sz w:val="24"/>
                <w:szCs w:val="24"/>
              </w:rPr>
              <w:t>yr</w:t>
            </w:r>
          </w:p>
        </w:tc>
        <w:tc>
          <w:tcPr>
            <w:tcW w:w="1948" w:type="dxa"/>
            <w:tcBorders>
              <w:top w:val="nil"/>
              <w:left w:val="nil"/>
              <w:bottom w:val="nil"/>
              <w:right w:val="nil"/>
            </w:tcBorders>
            <w:shd w:val="clear" w:color="auto" w:fill="auto"/>
            <w:noWrap/>
            <w:vAlign w:val="center"/>
            <w:hideMark/>
          </w:tcPr>
          <w:p w14:paraId="10939AF7"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60.3 ± 9.0</w:t>
            </w:r>
          </w:p>
        </w:tc>
      </w:tr>
      <w:tr w:rsidR="00E12BF8" w:rsidRPr="000634A2" w14:paraId="7F7D4AD0" w14:textId="77777777" w:rsidTr="000634A2">
        <w:trPr>
          <w:trHeight w:val="386"/>
        </w:trPr>
        <w:tc>
          <w:tcPr>
            <w:tcW w:w="6294" w:type="dxa"/>
            <w:tcBorders>
              <w:top w:val="nil"/>
              <w:left w:val="nil"/>
              <w:bottom w:val="nil"/>
              <w:right w:val="nil"/>
            </w:tcBorders>
            <w:shd w:val="clear" w:color="auto" w:fill="auto"/>
            <w:noWrap/>
            <w:vAlign w:val="center"/>
            <w:hideMark/>
          </w:tcPr>
          <w:p w14:paraId="430EC375"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Sex (Male)</w:t>
            </w:r>
          </w:p>
        </w:tc>
        <w:tc>
          <w:tcPr>
            <w:tcW w:w="1948" w:type="dxa"/>
            <w:tcBorders>
              <w:top w:val="nil"/>
              <w:left w:val="nil"/>
              <w:bottom w:val="nil"/>
              <w:right w:val="nil"/>
            </w:tcBorders>
            <w:shd w:val="clear" w:color="auto" w:fill="auto"/>
            <w:noWrap/>
            <w:vAlign w:val="center"/>
            <w:hideMark/>
          </w:tcPr>
          <w:p w14:paraId="286D2DA8"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32</w:t>
            </w:r>
          </w:p>
        </w:tc>
      </w:tr>
      <w:tr w:rsidR="00E12BF8" w:rsidRPr="000634A2" w14:paraId="209229DA" w14:textId="77777777" w:rsidTr="000634A2">
        <w:trPr>
          <w:trHeight w:val="386"/>
        </w:trPr>
        <w:tc>
          <w:tcPr>
            <w:tcW w:w="6294" w:type="dxa"/>
            <w:tcBorders>
              <w:top w:val="nil"/>
              <w:left w:val="nil"/>
              <w:bottom w:val="nil"/>
              <w:right w:val="nil"/>
            </w:tcBorders>
            <w:shd w:val="clear" w:color="auto" w:fill="auto"/>
            <w:noWrap/>
            <w:vAlign w:val="center"/>
            <w:hideMark/>
          </w:tcPr>
          <w:p w14:paraId="04AC0407"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Pathology</w:t>
            </w:r>
          </w:p>
        </w:tc>
        <w:tc>
          <w:tcPr>
            <w:tcW w:w="1948" w:type="dxa"/>
            <w:tcBorders>
              <w:top w:val="nil"/>
              <w:left w:val="nil"/>
              <w:bottom w:val="nil"/>
              <w:right w:val="nil"/>
            </w:tcBorders>
            <w:shd w:val="clear" w:color="auto" w:fill="auto"/>
            <w:noWrap/>
            <w:vAlign w:val="center"/>
            <w:hideMark/>
          </w:tcPr>
          <w:p w14:paraId="56233AC3" w14:textId="77777777" w:rsidR="00E12BF8" w:rsidRPr="000634A2" w:rsidRDefault="00E12BF8" w:rsidP="00E12BF8">
            <w:pPr>
              <w:widowControl/>
              <w:jc w:val="left"/>
              <w:rPr>
                <w:rFonts w:ascii="Book Antiqua" w:eastAsia="SimSun" w:hAnsi="Book Antiqua" w:cs="Arial"/>
                <w:color w:val="000000"/>
                <w:kern w:val="0"/>
                <w:sz w:val="24"/>
                <w:szCs w:val="24"/>
              </w:rPr>
            </w:pPr>
          </w:p>
        </w:tc>
      </w:tr>
      <w:tr w:rsidR="00E12BF8" w:rsidRPr="000634A2" w14:paraId="6CAB80FD" w14:textId="77777777" w:rsidTr="000634A2">
        <w:trPr>
          <w:trHeight w:val="386"/>
        </w:trPr>
        <w:tc>
          <w:tcPr>
            <w:tcW w:w="6294" w:type="dxa"/>
            <w:tcBorders>
              <w:top w:val="nil"/>
              <w:left w:val="nil"/>
              <w:bottom w:val="nil"/>
              <w:right w:val="nil"/>
            </w:tcBorders>
            <w:shd w:val="clear" w:color="auto" w:fill="auto"/>
            <w:noWrap/>
            <w:vAlign w:val="center"/>
            <w:hideMark/>
          </w:tcPr>
          <w:p w14:paraId="225C4FF6"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Adenocarcinoma</w:t>
            </w:r>
          </w:p>
        </w:tc>
        <w:tc>
          <w:tcPr>
            <w:tcW w:w="1948" w:type="dxa"/>
            <w:tcBorders>
              <w:top w:val="nil"/>
              <w:left w:val="nil"/>
              <w:bottom w:val="nil"/>
              <w:right w:val="nil"/>
            </w:tcBorders>
            <w:shd w:val="clear" w:color="auto" w:fill="auto"/>
            <w:noWrap/>
            <w:vAlign w:val="center"/>
            <w:hideMark/>
          </w:tcPr>
          <w:p w14:paraId="4A7459F2"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43</w:t>
            </w:r>
          </w:p>
        </w:tc>
      </w:tr>
      <w:tr w:rsidR="00E12BF8" w:rsidRPr="000634A2" w14:paraId="7AE3C7E4" w14:textId="77777777" w:rsidTr="000634A2">
        <w:trPr>
          <w:trHeight w:val="386"/>
        </w:trPr>
        <w:tc>
          <w:tcPr>
            <w:tcW w:w="6294" w:type="dxa"/>
            <w:tcBorders>
              <w:top w:val="nil"/>
              <w:left w:val="nil"/>
              <w:bottom w:val="nil"/>
              <w:right w:val="nil"/>
            </w:tcBorders>
            <w:shd w:val="clear" w:color="auto" w:fill="auto"/>
            <w:noWrap/>
            <w:vAlign w:val="center"/>
            <w:hideMark/>
          </w:tcPr>
          <w:p w14:paraId="0A804F37"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Cystadenocarcinoma</w:t>
            </w:r>
          </w:p>
        </w:tc>
        <w:tc>
          <w:tcPr>
            <w:tcW w:w="1948" w:type="dxa"/>
            <w:tcBorders>
              <w:top w:val="nil"/>
              <w:left w:val="nil"/>
              <w:bottom w:val="nil"/>
              <w:right w:val="nil"/>
            </w:tcBorders>
            <w:shd w:val="clear" w:color="auto" w:fill="auto"/>
            <w:noWrap/>
            <w:vAlign w:val="center"/>
            <w:hideMark/>
          </w:tcPr>
          <w:p w14:paraId="776BBAA2"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w:t>
            </w:r>
          </w:p>
        </w:tc>
      </w:tr>
      <w:tr w:rsidR="00E12BF8" w:rsidRPr="000634A2" w14:paraId="36095E18" w14:textId="77777777" w:rsidTr="000634A2">
        <w:trPr>
          <w:trHeight w:val="386"/>
        </w:trPr>
        <w:tc>
          <w:tcPr>
            <w:tcW w:w="6294" w:type="dxa"/>
            <w:tcBorders>
              <w:top w:val="nil"/>
              <w:left w:val="nil"/>
              <w:bottom w:val="nil"/>
              <w:right w:val="nil"/>
            </w:tcBorders>
            <w:shd w:val="clear" w:color="auto" w:fill="auto"/>
            <w:noWrap/>
            <w:vAlign w:val="center"/>
            <w:hideMark/>
          </w:tcPr>
          <w:p w14:paraId="0F787D87"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Invasive IPMN</w:t>
            </w:r>
          </w:p>
        </w:tc>
        <w:tc>
          <w:tcPr>
            <w:tcW w:w="1948" w:type="dxa"/>
            <w:tcBorders>
              <w:top w:val="nil"/>
              <w:left w:val="nil"/>
              <w:bottom w:val="nil"/>
              <w:right w:val="nil"/>
            </w:tcBorders>
            <w:shd w:val="clear" w:color="auto" w:fill="auto"/>
            <w:noWrap/>
            <w:vAlign w:val="center"/>
            <w:hideMark/>
          </w:tcPr>
          <w:p w14:paraId="1C7455B9"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4</w:t>
            </w:r>
          </w:p>
        </w:tc>
      </w:tr>
      <w:tr w:rsidR="00E12BF8" w:rsidRPr="000634A2" w14:paraId="3692146D" w14:textId="77777777" w:rsidTr="000634A2">
        <w:trPr>
          <w:trHeight w:val="386"/>
        </w:trPr>
        <w:tc>
          <w:tcPr>
            <w:tcW w:w="6294" w:type="dxa"/>
            <w:tcBorders>
              <w:top w:val="nil"/>
              <w:left w:val="nil"/>
              <w:bottom w:val="nil"/>
              <w:right w:val="nil"/>
            </w:tcBorders>
            <w:shd w:val="clear" w:color="auto" w:fill="auto"/>
            <w:noWrap/>
            <w:vAlign w:val="center"/>
            <w:hideMark/>
          </w:tcPr>
          <w:p w14:paraId="206B87ED"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Acinar adenocarcinoma</w:t>
            </w:r>
          </w:p>
        </w:tc>
        <w:tc>
          <w:tcPr>
            <w:tcW w:w="1948" w:type="dxa"/>
            <w:tcBorders>
              <w:top w:val="nil"/>
              <w:left w:val="nil"/>
              <w:bottom w:val="nil"/>
              <w:right w:val="nil"/>
            </w:tcBorders>
            <w:shd w:val="clear" w:color="auto" w:fill="auto"/>
            <w:noWrap/>
            <w:vAlign w:val="center"/>
            <w:hideMark/>
          </w:tcPr>
          <w:p w14:paraId="584A5455"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w:t>
            </w:r>
          </w:p>
        </w:tc>
      </w:tr>
      <w:tr w:rsidR="00E12BF8" w:rsidRPr="000634A2" w14:paraId="1C85302A" w14:textId="77777777" w:rsidTr="000634A2">
        <w:trPr>
          <w:trHeight w:val="386"/>
        </w:trPr>
        <w:tc>
          <w:tcPr>
            <w:tcW w:w="6294" w:type="dxa"/>
            <w:tcBorders>
              <w:top w:val="nil"/>
              <w:left w:val="nil"/>
              <w:bottom w:val="nil"/>
              <w:right w:val="nil"/>
            </w:tcBorders>
            <w:shd w:val="clear" w:color="auto" w:fill="auto"/>
            <w:noWrap/>
            <w:vAlign w:val="center"/>
            <w:hideMark/>
          </w:tcPr>
          <w:p w14:paraId="1D266162"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Adenosquamous carcinoma</w:t>
            </w:r>
          </w:p>
        </w:tc>
        <w:tc>
          <w:tcPr>
            <w:tcW w:w="1948" w:type="dxa"/>
            <w:tcBorders>
              <w:top w:val="nil"/>
              <w:left w:val="nil"/>
              <w:bottom w:val="nil"/>
              <w:right w:val="nil"/>
            </w:tcBorders>
            <w:shd w:val="clear" w:color="auto" w:fill="auto"/>
            <w:noWrap/>
            <w:vAlign w:val="center"/>
            <w:hideMark/>
          </w:tcPr>
          <w:p w14:paraId="6472A086"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w:t>
            </w:r>
          </w:p>
        </w:tc>
      </w:tr>
      <w:tr w:rsidR="00E12BF8" w:rsidRPr="000634A2" w14:paraId="5496173D" w14:textId="77777777" w:rsidTr="000634A2">
        <w:trPr>
          <w:trHeight w:val="386"/>
        </w:trPr>
        <w:tc>
          <w:tcPr>
            <w:tcW w:w="6294" w:type="dxa"/>
            <w:tcBorders>
              <w:top w:val="nil"/>
              <w:left w:val="nil"/>
              <w:bottom w:val="nil"/>
              <w:right w:val="nil"/>
            </w:tcBorders>
            <w:shd w:val="clear" w:color="auto" w:fill="auto"/>
            <w:noWrap/>
            <w:vAlign w:val="center"/>
            <w:hideMark/>
          </w:tcPr>
          <w:p w14:paraId="3C957BEC"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Renal cell carcinoma metastasis</w:t>
            </w:r>
          </w:p>
        </w:tc>
        <w:tc>
          <w:tcPr>
            <w:tcW w:w="1948" w:type="dxa"/>
            <w:tcBorders>
              <w:top w:val="nil"/>
              <w:left w:val="nil"/>
              <w:bottom w:val="nil"/>
              <w:right w:val="nil"/>
            </w:tcBorders>
            <w:shd w:val="clear" w:color="auto" w:fill="auto"/>
            <w:noWrap/>
            <w:vAlign w:val="center"/>
            <w:hideMark/>
          </w:tcPr>
          <w:p w14:paraId="4DBFDD35"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w:t>
            </w:r>
          </w:p>
        </w:tc>
      </w:tr>
      <w:tr w:rsidR="00E12BF8" w:rsidRPr="000634A2" w14:paraId="771B8895" w14:textId="77777777" w:rsidTr="000634A2">
        <w:trPr>
          <w:trHeight w:val="386"/>
        </w:trPr>
        <w:tc>
          <w:tcPr>
            <w:tcW w:w="6294" w:type="dxa"/>
            <w:tcBorders>
              <w:top w:val="nil"/>
              <w:left w:val="nil"/>
              <w:bottom w:val="nil"/>
              <w:right w:val="nil"/>
            </w:tcBorders>
            <w:shd w:val="clear" w:color="auto" w:fill="auto"/>
            <w:noWrap/>
            <w:vAlign w:val="center"/>
            <w:hideMark/>
          </w:tcPr>
          <w:p w14:paraId="1D0668F6"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Tumor location</w:t>
            </w:r>
          </w:p>
        </w:tc>
        <w:tc>
          <w:tcPr>
            <w:tcW w:w="1948" w:type="dxa"/>
            <w:tcBorders>
              <w:top w:val="nil"/>
              <w:left w:val="nil"/>
              <w:bottom w:val="nil"/>
              <w:right w:val="nil"/>
            </w:tcBorders>
            <w:shd w:val="clear" w:color="auto" w:fill="auto"/>
            <w:noWrap/>
            <w:vAlign w:val="center"/>
            <w:hideMark/>
          </w:tcPr>
          <w:p w14:paraId="19F56B21" w14:textId="77777777" w:rsidR="00E12BF8" w:rsidRPr="000634A2" w:rsidRDefault="00E12BF8" w:rsidP="00E12BF8">
            <w:pPr>
              <w:widowControl/>
              <w:jc w:val="left"/>
              <w:rPr>
                <w:rFonts w:ascii="Book Antiqua" w:eastAsia="SimSun" w:hAnsi="Book Antiqua" w:cs="Arial"/>
                <w:color w:val="000000"/>
                <w:kern w:val="0"/>
                <w:sz w:val="24"/>
                <w:szCs w:val="24"/>
              </w:rPr>
            </w:pPr>
          </w:p>
        </w:tc>
      </w:tr>
      <w:tr w:rsidR="00E12BF8" w:rsidRPr="000634A2" w14:paraId="20B0E506" w14:textId="77777777" w:rsidTr="000634A2">
        <w:trPr>
          <w:trHeight w:val="386"/>
        </w:trPr>
        <w:tc>
          <w:tcPr>
            <w:tcW w:w="6294" w:type="dxa"/>
            <w:tcBorders>
              <w:top w:val="nil"/>
              <w:left w:val="nil"/>
              <w:bottom w:val="nil"/>
              <w:right w:val="nil"/>
            </w:tcBorders>
            <w:shd w:val="clear" w:color="auto" w:fill="auto"/>
            <w:noWrap/>
            <w:vAlign w:val="center"/>
            <w:hideMark/>
          </w:tcPr>
          <w:p w14:paraId="7653B3C9"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Head</w:t>
            </w:r>
          </w:p>
        </w:tc>
        <w:tc>
          <w:tcPr>
            <w:tcW w:w="1948" w:type="dxa"/>
            <w:tcBorders>
              <w:top w:val="nil"/>
              <w:left w:val="nil"/>
              <w:bottom w:val="nil"/>
              <w:right w:val="nil"/>
            </w:tcBorders>
            <w:shd w:val="clear" w:color="auto" w:fill="auto"/>
            <w:noWrap/>
            <w:vAlign w:val="center"/>
            <w:hideMark/>
          </w:tcPr>
          <w:p w14:paraId="0425295F"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28</w:t>
            </w:r>
          </w:p>
        </w:tc>
      </w:tr>
      <w:tr w:rsidR="00E12BF8" w:rsidRPr="000634A2" w14:paraId="4A5917EF" w14:textId="77777777" w:rsidTr="000634A2">
        <w:trPr>
          <w:trHeight w:val="386"/>
        </w:trPr>
        <w:tc>
          <w:tcPr>
            <w:tcW w:w="6294" w:type="dxa"/>
            <w:tcBorders>
              <w:top w:val="nil"/>
              <w:left w:val="nil"/>
              <w:bottom w:val="nil"/>
              <w:right w:val="nil"/>
            </w:tcBorders>
            <w:shd w:val="clear" w:color="auto" w:fill="auto"/>
            <w:noWrap/>
            <w:vAlign w:val="center"/>
            <w:hideMark/>
          </w:tcPr>
          <w:p w14:paraId="3D4EE3E8"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Corpus</w:t>
            </w:r>
          </w:p>
        </w:tc>
        <w:tc>
          <w:tcPr>
            <w:tcW w:w="1948" w:type="dxa"/>
            <w:tcBorders>
              <w:top w:val="nil"/>
              <w:left w:val="nil"/>
              <w:bottom w:val="nil"/>
              <w:right w:val="nil"/>
            </w:tcBorders>
            <w:shd w:val="clear" w:color="auto" w:fill="auto"/>
            <w:noWrap/>
            <w:vAlign w:val="center"/>
            <w:hideMark/>
          </w:tcPr>
          <w:p w14:paraId="168A1520"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15</w:t>
            </w:r>
          </w:p>
        </w:tc>
      </w:tr>
      <w:tr w:rsidR="00E12BF8" w:rsidRPr="000634A2" w14:paraId="30EF0602" w14:textId="77777777" w:rsidTr="000634A2">
        <w:trPr>
          <w:trHeight w:val="386"/>
        </w:trPr>
        <w:tc>
          <w:tcPr>
            <w:tcW w:w="6294" w:type="dxa"/>
            <w:tcBorders>
              <w:top w:val="nil"/>
              <w:left w:val="nil"/>
              <w:bottom w:val="nil"/>
              <w:right w:val="nil"/>
            </w:tcBorders>
            <w:shd w:val="clear" w:color="auto" w:fill="auto"/>
            <w:noWrap/>
            <w:vAlign w:val="center"/>
            <w:hideMark/>
          </w:tcPr>
          <w:p w14:paraId="56F80536"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Tail</w:t>
            </w:r>
          </w:p>
        </w:tc>
        <w:tc>
          <w:tcPr>
            <w:tcW w:w="1948" w:type="dxa"/>
            <w:tcBorders>
              <w:top w:val="nil"/>
              <w:left w:val="nil"/>
              <w:bottom w:val="nil"/>
              <w:right w:val="nil"/>
            </w:tcBorders>
            <w:shd w:val="clear" w:color="auto" w:fill="auto"/>
            <w:noWrap/>
            <w:vAlign w:val="center"/>
            <w:hideMark/>
          </w:tcPr>
          <w:p w14:paraId="03ECDD36"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3</w:t>
            </w:r>
          </w:p>
        </w:tc>
      </w:tr>
      <w:tr w:rsidR="00E12BF8" w:rsidRPr="000634A2" w14:paraId="564879F3" w14:textId="77777777" w:rsidTr="000634A2">
        <w:trPr>
          <w:trHeight w:val="386"/>
        </w:trPr>
        <w:tc>
          <w:tcPr>
            <w:tcW w:w="6294" w:type="dxa"/>
            <w:tcBorders>
              <w:top w:val="nil"/>
              <w:left w:val="nil"/>
              <w:bottom w:val="nil"/>
              <w:right w:val="nil"/>
            </w:tcBorders>
            <w:shd w:val="clear" w:color="auto" w:fill="auto"/>
            <w:noWrap/>
            <w:vAlign w:val="center"/>
            <w:hideMark/>
          </w:tcPr>
          <w:p w14:paraId="5CC646B4" w14:textId="2B011677" w:rsidR="00E12BF8" w:rsidRPr="000634A2" w:rsidRDefault="000634A2"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sym w:font="Symbol" w:char="F03E"/>
            </w:r>
            <w:r w:rsidRPr="000634A2">
              <w:rPr>
                <w:rFonts w:ascii="Book Antiqua" w:eastAsia="SimSun" w:hAnsi="Book Antiqua" w:cs="Arial"/>
                <w:color w:val="000000"/>
                <w:kern w:val="0"/>
                <w:sz w:val="24"/>
                <w:szCs w:val="24"/>
              </w:rPr>
              <w:t xml:space="preserve"> </w:t>
            </w:r>
            <w:r w:rsidR="00E12BF8" w:rsidRPr="000634A2">
              <w:rPr>
                <w:rFonts w:ascii="Book Antiqua" w:eastAsia="SimSun" w:hAnsi="Book Antiqua" w:cs="Arial"/>
                <w:color w:val="000000"/>
                <w:kern w:val="0"/>
                <w:sz w:val="24"/>
                <w:szCs w:val="24"/>
              </w:rPr>
              <w:t>1 location</w:t>
            </w:r>
          </w:p>
        </w:tc>
        <w:tc>
          <w:tcPr>
            <w:tcW w:w="1948" w:type="dxa"/>
            <w:tcBorders>
              <w:top w:val="nil"/>
              <w:left w:val="nil"/>
              <w:bottom w:val="nil"/>
              <w:right w:val="nil"/>
            </w:tcBorders>
            <w:shd w:val="clear" w:color="auto" w:fill="auto"/>
            <w:noWrap/>
            <w:vAlign w:val="center"/>
            <w:hideMark/>
          </w:tcPr>
          <w:p w14:paraId="3D934846"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6</w:t>
            </w:r>
          </w:p>
        </w:tc>
      </w:tr>
      <w:tr w:rsidR="00E12BF8" w:rsidRPr="000634A2" w14:paraId="60BA618D" w14:textId="77777777" w:rsidTr="000634A2">
        <w:trPr>
          <w:trHeight w:val="386"/>
        </w:trPr>
        <w:tc>
          <w:tcPr>
            <w:tcW w:w="6294" w:type="dxa"/>
            <w:tcBorders>
              <w:top w:val="nil"/>
              <w:left w:val="nil"/>
              <w:bottom w:val="nil"/>
              <w:right w:val="nil"/>
            </w:tcBorders>
            <w:shd w:val="clear" w:color="auto" w:fill="auto"/>
            <w:noWrap/>
            <w:vAlign w:val="center"/>
            <w:hideMark/>
          </w:tcPr>
          <w:p w14:paraId="357B34EC"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Median primary tumor size [IQR], cm</w:t>
            </w:r>
          </w:p>
        </w:tc>
        <w:tc>
          <w:tcPr>
            <w:tcW w:w="1948" w:type="dxa"/>
            <w:tcBorders>
              <w:top w:val="nil"/>
              <w:left w:val="nil"/>
              <w:bottom w:val="nil"/>
              <w:right w:val="nil"/>
            </w:tcBorders>
            <w:shd w:val="clear" w:color="auto" w:fill="auto"/>
            <w:noWrap/>
            <w:vAlign w:val="center"/>
            <w:hideMark/>
          </w:tcPr>
          <w:p w14:paraId="52AA0CD0"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4.7 (3.0-6.0)</w:t>
            </w:r>
          </w:p>
        </w:tc>
      </w:tr>
      <w:tr w:rsidR="00E12BF8" w:rsidRPr="000634A2" w14:paraId="78673B04" w14:textId="77777777" w:rsidTr="000634A2">
        <w:trPr>
          <w:trHeight w:val="386"/>
        </w:trPr>
        <w:tc>
          <w:tcPr>
            <w:tcW w:w="6294" w:type="dxa"/>
            <w:tcBorders>
              <w:top w:val="nil"/>
              <w:left w:val="nil"/>
              <w:bottom w:val="nil"/>
              <w:right w:val="nil"/>
            </w:tcBorders>
            <w:shd w:val="clear" w:color="auto" w:fill="auto"/>
            <w:noWrap/>
            <w:vAlign w:val="center"/>
            <w:hideMark/>
          </w:tcPr>
          <w:p w14:paraId="693D3DD4"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Venous invasion</w:t>
            </w:r>
          </w:p>
        </w:tc>
        <w:tc>
          <w:tcPr>
            <w:tcW w:w="1948" w:type="dxa"/>
            <w:tcBorders>
              <w:top w:val="nil"/>
              <w:left w:val="nil"/>
              <w:bottom w:val="nil"/>
              <w:right w:val="nil"/>
            </w:tcBorders>
            <w:shd w:val="clear" w:color="auto" w:fill="auto"/>
            <w:noWrap/>
            <w:vAlign w:val="center"/>
            <w:hideMark/>
          </w:tcPr>
          <w:p w14:paraId="6D79E586"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26</w:t>
            </w:r>
          </w:p>
        </w:tc>
      </w:tr>
      <w:tr w:rsidR="00E12BF8" w:rsidRPr="000634A2" w14:paraId="0E666F45" w14:textId="77777777" w:rsidTr="000634A2">
        <w:trPr>
          <w:trHeight w:val="386"/>
        </w:trPr>
        <w:tc>
          <w:tcPr>
            <w:tcW w:w="6294" w:type="dxa"/>
            <w:tcBorders>
              <w:top w:val="nil"/>
              <w:left w:val="nil"/>
              <w:bottom w:val="nil"/>
              <w:right w:val="nil"/>
            </w:tcBorders>
            <w:shd w:val="clear" w:color="auto" w:fill="auto"/>
            <w:noWrap/>
            <w:vAlign w:val="center"/>
            <w:hideMark/>
          </w:tcPr>
          <w:p w14:paraId="2B4FF3AD"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Lymph node invasion</w:t>
            </w:r>
          </w:p>
        </w:tc>
        <w:tc>
          <w:tcPr>
            <w:tcW w:w="1948" w:type="dxa"/>
            <w:tcBorders>
              <w:top w:val="nil"/>
              <w:left w:val="nil"/>
              <w:bottom w:val="nil"/>
              <w:right w:val="nil"/>
            </w:tcBorders>
            <w:shd w:val="clear" w:color="auto" w:fill="auto"/>
            <w:noWrap/>
            <w:vAlign w:val="center"/>
            <w:hideMark/>
          </w:tcPr>
          <w:p w14:paraId="35440AFE"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18</w:t>
            </w:r>
          </w:p>
        </w:tc>
      </w:tr>
      <w:tr w:rsidR="00E12BF8" w:rsidRPr="000634A2" w14:paraId="1DC7021B" w14:textId="77777777" w:rsidTr="000634A2">
        <w:trPr>
          <w:trHeight w:val="386"/>
        </w:trPr>
        <w:tc>
          <w:tcPr>
            <w:tcW w:w="6294" w:type="dxa"/>
            <w:tcBorders>
              <w:top w:val="nil"/>
              <w:left w:val="nil"/>
              <w:bottom w:val="nil"/>
              <w:right w:val="nil"/>
            </w:tcBorders>
            <w:shd w:val="clear" w:color="auto" w:fill="auto"/>
            <w:noWrap/>
            <w:vAlign w:val="center"/>
            <w:hideMark/>
          </w:tcPr>
          <w:p w14:paraId="0AC75800"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Splenectomy</w:t>
            </w:r>
          </w:p>
        </w:tc>
        <w:tc>
          <w:tcPr>
            <w:tcW w:w="1948" w:type="dxa"/>
            <w:tcBorders>
              <w:top w:val="nil"/>
              <w:left w:val="nil"/>
              <w:bottom w:val="nil"/>
              <w:right w:val="nil"/>
            </w:tcBorders>
            <w:shd w:val="clear" w:color="auto" w:fill="auto"/>
            <w:noWrap/>
            <w:vAlign w:val="center"/>
            <w:hideMark/>
          </w:tcPr>
          <w:p w14:paraId="1C87B8BE"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11</w:t>
            </w:r>
          </w:p>
        </w:tc>
      </w:tr>
      <w:tr w:rsidR="00E12BF8" w:rsidRPr="000634A2" w14:paraId="328A4BB0" w14:textId="77777777" w:rsidTr="000634A2">
        <w:trPr>
          <w:trHeight w:val="386"/>
        </w:trPr>
        <w:tc>
          <w:tcPr>
            <w:tcW w:w="6294" w:type="dxa"/>
            <w:tcBorders>
              <w:top w:val="nil"/>
              <w:left w:val="nil"/>
              <w:bottom w:val="nil"/>
              <w:right w:val="nil"/>
            </w:tcBorders>
            <w:shd w:val="clear" w:color="auto" w:fill="auto"/>
            <w:noWrap/>
            <w:vAlign w:val="center"/>
            <w:hideMark/>
          </w:tcPr>
          <w:p w14:paraId="76A8784F"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Operative time [IQR], min</w:t>
            </w:r>
          </w:p>
        </w:tc>
        <w:tc>
          <w:tcPr>
            <w:tcW w:w="1948" w:type="dxa"/>
            <w:tcBorders>
              <w:top w:val="nil"/>
              <w:left w:val="nil"/>
              <w:bottom w:val="nil"/>
              <w:right w:val="nil"/>
            </w:tcBorders>
            <w:shd w:val="clear" w:color="auto" w:fill="auto"/>
            <w:noWrap/>
            <w:vAlign w:val="center"/>
            <w:hideMark/>
          </w:tcPr>
          <w:p w14:paraId="381C58E0"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472.5 (421.3-548.8)</w:t>
            </w:r>
          </w:p>
        </w:tc>
      </w:tr>
      <w:tr w:rsidR="00E12BF8" w:rsidRPr="000634A2" w14:paraId="3F1EC415" w14:textId="77777777" w:rsidTr="000634A2">
        <w:trPr>
          <w:trHeight w:val="386"/>
        </w:trPr>
        <w:tc>
          <w:tcPr>
            <w:tcW w:w="6294" w:type="dxa"/>
            <w:tcBorders>
              <w:top w:val="nil"/>
              <w:left w:val="nil"/>
              <w:bottom w:val="nil"/>
              <w:right w:val="nil"/>
            </w:tcBorders>
            <w:shd w:val="clear" w:color="auto" w:fill="auto"/>
            <w:noWrap/>
            <w:vAlign w:val="center"/>
            <w:hideMark/>
          </w:tcPr>
          <w:p w14:paraId="7E866F42"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Operative arrangement</w:t>
            </w:r>
          </w:p>
        </w:tc>
        <w:tc>
          <w:tcPr>
            <w:tcW w:w="1948" w:type="dxa"/>
            <w:tcBorders>
              <w:top w:val="nil"/>
              <w:left w:val="nil"/>
              <w:bottom w:val="nil"/>
              <w:right w:val="nil"/>
            </w:tcBorders>
            <w:shd w:val="clear" w:color="auto" w:fill="auto"/>
            <w:noWrap/>
            <w:vAlign w:val="center"/>
            <w:hideMark/>
          </w:tcPr>
          <w:p w14:paraId="06672C65" w14:textId="77777777" w:rsidR="00E12BF8" w:rsidRPr="000634A2" w:rsidRDefault="00E12BF8" w:rsidP="00E12BF8">
            <w:pPr>
              <w:widowControl/>
              <w:jc w:val="left"/>
              <w:rPr>
                <w:rFonts w:ascii="Book Antiqua" w:eastAsia="SimSun" w:hAnsi="Book Antiqua" w:cs="Arial"/>
                <w:color w:val="000000"/>
                <w:kern w:val="0"/>
                <w:sz w:val="24"/>
                <w:szCs w:val="24"/>
              </w:rPr>
            </w:pPr>
          </w:p>
        </w:tc>
      </w:tr>
      <w:tr w:rsidR="00E12BF8" w:rsidRPr="000634A2" w14:paraId="775F0851" w14:textId="77777777" w:rsidTr="000634A2">
        <w:trPr>
          <w:trHeight w:val="386"/>
        </w:trPr>
        <w:tc>
          <w:tcPr>
            <w:tcW w:w="6294" w:type="dxa"/>
            <w:tcBorders>
              <w:top w:val="nil"/>
              <w:left w:val="nil"/>
              <w:bottom w:val="nil"/>
              <w:right w:val="nil"/>
            </w:tcBorders>
            <w:shd w:val="clear" w:color="auto" w:fill="auto"/>
            <w:noWrap/>
            <w:vAlign w:val="center"/>
            <w:hideMark/>
          </w:tcPr>
          <w:p w14:paraId="1A55259C"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Planned</w:t>
            </w:r>
          </w:p>
        </w:tc>
        <w:tc>
          <w:tcPr>
            <w:tcW w:w="1948" w:type="dxa"/>
            <w:tcBorders>
              <w:top w:val="nil"/>
              <w:left w:val="nil"/>
              <w:bottom w:val="nil"/>
              <w:right w:val="nil"/>
            </w:tcBorders>
            <w:shd w:val="clear" w:color="auto" w:fill="auto"/>
            <w:noWrap/>
            <w:vAlign w:val="center"/>
            <w:hideMark/>
          </w:tcPr>
          <w:p w14:paraId="4F908C31"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20</w:t>
            </w:r>
          </w:p>
        </w:tc>
      </w:tr>
      <w:tr w:rsidR="00E12BF8" w:rsidRPr="000634A2" w14:paraId="71B54146" w14:textId="77777777" w:rsidTr="000634A2">
        <w:trPr>
          <w:trHeight w:val="386"/>
        </w:trPr>
        <w:tc>
          <w:tcPr>
            <w:tcW w:w="6294" w:type="dxa"/>
            <w:tcBorders>
              <w:top w:val="nil"/>
              <w:left w:val="nil"/>
              <w:bottom w:val="nil"/>
              <w:right w:val="nil"/>
            </w:tcBorders>
            <w:shd w:val="clear" w:color="auto" w:fill="auto"/>
            <w:noWrap/>
            <w:vAlign w:val="center"/>
            <w:hideMark/>
          </w:tcPr>
          <w:p w14:paraId="13CF076F"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Unplanned</w:t>
            </w:r>
          </w:p>
        </w:tc>
        <w:tc>
          <w:tcPr>
            <w:tcW w:w="1948" w:type="dxa"/>
            <w:tcBorders>
              <w:top w:val="nil"/>
              <w:left w:val="nil"/>
              <w:bottom w:val="nil"/>
              <w:right w:val="nil"/>
            </w:tcBorders>
            <w:shd w:val="clear" w:color="auto" w:fill="auto"/>
            <w:noWrap/>
            <w:vAlign w:val="center"/>
            <w:hideMark/>
          </w:tcPr>
          <w:p w14:paraId="085CF87B"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32</w:t>
            </w:r>
          </w:p>
        </w:tc>
      </w:tr>
      <w:tr w:rsidR="00E12BF8" w:rsidRPr="000634A2" w14:paraId="39470989" w14:textId="77777777" w:rsidTr="000634A2">
        <w:trPr>
          <w:trHeight w:val="386"/>
        </w:trPr>
        <w:tc>
          <w:tcPr>
            <w:tcW w:w="6294" w:type="dxa"/>
            <w:tcBorders>
              <w:top w:val="nil"/>
              <w:left w:val="nil"/>
              <w:bottom w:val="nil"/>
              <w:right w:val="nil"/>
            </w:tcBorders>
            <w:shd w:val="clear" w:color="auto" w:fill="auto"/>
            <w:noWrap/>
            <w:vAlign w:val="center"/>
            <w:hideMark/>
          </w:tcPr>
          <w:p w14:paraId="51961C48" w14:textId="15489855" w:rsidR="00E12BF8" w:rsidRPr="000634A2" w:rsidRDefault="00E12BF8" w:rsidP="000634A2">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Postoperative complication</w:t>
            </w:r>
            <w:r w:rsidR="000634A2" w:rsidRPr="000634A2">
              <w:rPr>
                <w:rFonts w:ascii="Book Antiqua" w:eastAsia="SimSun" w:hAnsi="Book Antiqua" w:cs="Arial"/>
                <w:color w:val="000000"/>
                <w:kern w:val="0"/>
                <w:sz w:val="24"/>
                <w:szCs w:val="24"/>
                <w:vertAlign w:val="superscript"/>
              </w:rPr>
              <w:t>1</w:t>
            </w:r>
          </w:p>
        </w:tc>
        <w:tc>
          <w:tcPr>
            <w:tcW w:w="1948" w:type="dxa"/>
            <w:tcBorders>
              <w:top w:val="nil"/>
              <w:left w:val="nil"/>
              <w:bottom w:val="nil"/>
              <w:right w:val="nil"/>
            </w:tcBorders>
            <w:shd w:val="clear" w:color="auto" w:fill="auto"/>
            <w:noWrap/>
            <w:vAlign w:val="center"/>
            <w:hideMark/>
          </w:tcPr>
          <w:p w14:paraId="06C7C7C2" w14:textId="77777777" w:rsidR="00E12BF8" w:rsidRPr="000634A2" w:rsidRDefault="00E12BF8" w:rsidP="00E12BF8">
            <w:pPr>
              <w:widowControl/>
              <w:jc w:val="left"/>
              <w:rPr>
                <w:rFonts w:ascii="Book Antiqua" w:eastAsia="SimSun" w:hAnsi="Book Antiqua" w:cs="Arial"/>
                <w:color w:val="000000"/>
                <w:kern w:val="0"/>
                <w:sz w:val="24"/>
                <w:szCs w:val="24"/>
              </w:rPr>
            </w:pPr>
          </w:p>
        </w:tc>
      </w:tr>
      <w:tr w:rsidR="00E12BF8" w:rsidRPr="000634A2" w14:paraId="1C682C72" w14:textId="77777777" w:rsidTr="000634A2">
        <w:trPr>
          <w:trHeight w:val="386"/>
        </w:trPr>
        <w:tc>
          <w:tcPr>
            <w:tcW w:w="6294" w:type="dxa"/>
            <w:tcBorders>
              <w:top w:val="nil"/>
              <w:left w:val="nil"/>
              <w:bottom w:val="nil"/>
              <w:right w:val="nil"/>
            </w:tcBorders>
            <w:shd w:val="clear" w:color="auto" w:fill="auto"/>
            <w:noWrap/>
            <w:vAlign w:val="center"/>
            <w:hideMark/>
          </w:tcPr>
          <w:p w14:paraId="75459F1D"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Gastroplegia</w:t>
            </w:r>
          </w:p>
        </w:tc>
        <w:tc>
          <w:tcPr>
            <w:tcW w:w="1948" w:type="dxa"/>
            <w:tcBorders>
              <w:top w:val="nil"/>
              <w:left w:val="nil"/>
              <w:bottom w:val="nil"/>
              <w:right w:val="nil"/>
            </w:tcBorders>
            <w:shd w:val="clear" w:color="auto" w:fill="auto"/>
            <w:noWrap/>
            <w:vAlign w:val="center"/>
            <w:hideMark/>
          </w:tcPr>
          <w:p w14:paraId="0AF60D48"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4</w:t>
            </w:r>
          </w:p>
        </w:tc>
      </w:tr>
      <w:tr w:rsidR="00E12BF8" w:rsidRPr="000634A2" w14:paraId="2DE04130" w14:textId="77777777" w:rsidTr="000634A2">
        <w:trPr>
          <w:trHeight w:val="386"/>
        </w:trPr>
        <w:tc>
          <w:tcPr>
            <w:tcW w:w="6294" w:type="dxa"/>
            <w:tcBorders>
              <w:top w:val="nil"/>
              <w:left w:val="nil"/>
              <w:bottom w:val="nil"/>
              <w:right w:val="nil"/>
            </w:tcBorders>
            <w:shd w:val="clear" w:color="auto" w:fill="auto"/>
            <w:noWrap/>
            <w:vAlign w:val="center"/>
            <w:hideMark/>
          </w:tcPr>
          <w:p w14:paraId="637DC81C"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Gastrointestinal or abdominal hemorrhage bleeding</w:t>
            </w:r>
          </w:p>
        </w:tc>
        <w:tc>
          <w:tcPr>
            <w:tcW w:w="1948" w:type="dxa"/>
            <w:tcBorders>
              <w:top w:val="nil"/>
              <w:left w:val="nil"/>
              <w:bottom w:val="nil"/>
              <w:right w:val="nil"/>
            </w:tcBorders>
            <w:shd w:val="clear" w:color="auto" w:fill="auto"/>
            <w:noWrap/>
            <w:vAlign w:val="center"/>
            <w:hideMark/>
          </w:tcPr>
          <w:p w14:paraId="6B72CAF0"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w:t>
            </w:r>
          </w:p>
        </w:tc>
      </w:tr>
      <w:tr w:rsidR="00E12BF8" w:rsidRPr="000634A2" w14:paraId="3587E910" w14:textId="77777777" w:rsidTr="000634A2">
        <w:trPr>
          <w:trHeight w:val="386"/>
        </w:trPr>
        <w:tc>
          <w:tcPr>
            <w:tcW w:w="6294" w:type="dxa"/>
            <w:tcBorders>
              <w:top w:val="nil"/>
              <w:left w:val="nil"/>
              <w:bottom w:val="nil"/>
              <w:right w:val="nil"/>
            </w:tcBorders>
            <w:shd w:val="clear" w:color="auto" w:fill="auto"/>
            <w:noWrap/>
            <w:vAlign w:val="center"/>
            <w:hideMark/>
          </w:tcPr>
          <w:p w14:paraId="0F31ACC7"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Pneumonia</w:t>
            </w:r>
          </w:p>
        </w:tc>
        <w:tc>
          <w:tcPr>
            <w:tcW w:w="1948" w:type="dxa"/>
            <w:tcBorders>
              <w:top w:val="nil"/>
              <w:left w:val="nil"/>
              <w:bottom w:val="nil"/>
              <w:right w:val="nil"/>
            </w:tcBorders>
            <w:shd w:val="clear" w:color="auto" w:fill="auto"/>
            <w:noWrap/>
            <w:vAlign w:val="center"/>
            <w:hideMark/>
          </w:tcPr>
          <w:p w14:paraId="7FBDF5B4"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14</w:t>
            </w:r>
          </w:p>
        </w:tc>
      </w:tr>
      <w:tr w:rsidR="00E12BF8" w:rsidRPr="000634A2" w14:paraId="3368FB03" w14:textId="77777777" w:rsidTr="000634A2">
        <w:trPr>
          <w:trHeight w:val="386"/>
        </w:trPr>
        <w:tc>
          <w:tcPr>
            <w:tcW w:w="6294" w:type="dxa"/>
            <w:tcBorders>
              <w:top w:val="nil"/>
              <w:left w:val="nil"/>
              <w:bottom w:val="nil"/>
              <w:right w:val="nil"/>
            </w:tcBorders>
            <w:shd w:val="clear" w:color="auto" w:fill="auto"/>
            <w:noWrap/>
            <w:vAlign w:val="center"/>
            <w:hideMark/>
          </w:tcPr>
          <w:p w14:paraId="3A04C93A"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Abdominal infection</w:t>
            </w:r>
          </w:p>
        </w:tc>
        <w:tc>
          <w:tcPr>
            <w:tcW w:w="1948" w:type="dxa"/>
            <w:tcBorders>
              <w:top w:val="nil"/>
              <w:left w:val="nil"/>
              <w:bottom w:val="nil"/>
              <w:right w:val="nil"/>
            </w:tcBorders>
            <w:shd w:val="clear" w:color="auto" w:fill="auto"/>
            <w:noWrap/>
            <w:vAlign w:val="center"/>
            <w:hideMark/>
          </w:tcPr>
          <w:p w14:paraId="64A89BAC"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9</w:t>
            </w:r>
          </w:p>
        </w:tc>
      </w:tr>
      <w:tr w:rsidR="00E12BF8" w:rsidRPr="000634A2" w14:paraId="7A1C9FD9" w14:textId="77777777" w:rsidTr="000634A2">
        <w:trPr>
          <w:trHeight w:val="386"/>
        </w:trPr>
        <w:tc>
          <w:tcPr>
            <w:tcW w:w="6294" w:type="dxa"/>
            <w:tcBorders>
              <w:top w:val="nil"/>
              <w:left w:val="nil"/>
              <w:bottom w:val="nil"/>
              <w:right w:val="nil"/>
            </w:tcBorders>
            <w:shd w:val="clear" w:color="auto" w:fill="auto"/>
            <w:noWrap/>
            <w:vAlign w:val="center"/>
            <w:hideMark/>
          </w:tcPr>
          <w:p w14:paraId="5D7280A6"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Hepatic failure</w:t>
            </w:r>
          </w:p>
        </w:tc>
        <w:tc>
          <w:tcPr>
            <w:tcW w:w="1948" w:type="dxa"/>
            <w:tcBorders>
              <w:top w:val="nil"/>
              <w:left w:val="nil"/>
              <w:bottom w:val="nil"/>
              <w:right w:val="nil"/>
            </w:tcBorders>
            <w:shd w:val="clear" w:color="auto" w:fill="auto"/>
            <w:noWrap/>
            <w:vAlign w:val="center"/>
            <w:hideMark/>
          </w:tcPr>
          <w:p w14:paraId="0CBE42FD"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w:t>
            </w:r>
          </w:p>
        </w:tc>
      </w:tr>
      <w:tr w:rsidR="00E12BF8" w:rsidRPr="000634A2" w14:paraId="6E4CCF51" w14:textId="77777777" w:rsidTr="000634A2">
        <w:trPr>
          <w:trHeight w:val="386"/>
        </w:trPr>
        <w:tc>
          <w:tcPr>
            <w:tcW w:w="6294" w:type="dxa"/>
            <w:tcBorders>
              <w:top w:val="nil"/>
              <w:left w:val="nil"/>
              <w:bottom w:val="nil"/>
              <w:right w:val="nil"/>
            </w:tcBorders>
            <w:shd w:val="clear" w:color="auto" w:fill="auto"/>
            <w:noWrap/>
            <w:vAlign w:val="center"/>
            <w:hideMark/>
          </w:tcPr>
          <w:p w14:paraId="372D5406" w14:textId="77777777" w:rsidR="00E12BF8" w:rsidRPr="000634A2" w:rsidRDefault="00E12BF8" w:rsidP="000634A2">
            <w:pPr>
              <w:widowControl/>
              <w:ind w:firstLineChars="200" w:firstLine="48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Respiratory failure</w:t>
            </w:r>
          </w:p>
        </w:tc>
        <w:tc>
          <w:tcPr>
            <w:tcW w:w="1948" w:type="dxa"/>
            <w:tcBorders>
              <w:top w:val="nil"/>
              <w:left w:val="nil"/>
              <w:bottom w:val="nil"/>
              <w:right w:val="nil"/>
            </w:tcBorders>
            <w:shd w:val="clear" w:color="auto" w:fill="auto"/>
            <w:noWrap/>
            <w:vAlign w:val="center"/>
            <w:hideMark/>
          </w:tcPr>
          <w:p w14:paraId="60FD3E53"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w:t>
            </w:r>
          </w:p>
        </w:tc>
      </w:tr>
      <w:tr w:rsidR="00E12BF8" w:rsidRPr="000634A2" w14:paraId="38D9C99C" w14:textId="77777777" w:rsidTr="000634A2">
        <w:trPr>
          <w:trHeight w:val="386"/>
        </w:trPr>
        <w:tc>
          <w:tcPr>
            <w:tcW w:w="6294" w:type="dxa"/>
            <w:tcBorders>
              <w:top w:val="nil"/>
              <w:left w:val="nil"/>
              <w:bottom w:val="nil"/>
              <w:right w:val="nil"/>
            </w:tcBorders>
            <w:shd w:val="clear" w:color="auto" w:fill="auto"/>
            <w:noWrap/>
            <w:vAlign w:val="center"/>
            <w:hideMark/>
          </w:tcPr>
          <w:p w14:paraId="13BA361D"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The length of postoperative hospital stay [IQR], d</w:t>
            </w:r>
          </w:p>
        </w:tc>
        <w:tc>
          <w:tcPr>
            <w:tcW w:w="1948" w:type="dxa"/>
            <w:tcBorders>
              <w:top w:val="nil"/>
              <w:left w:val="nil"/>
              <w:bottom w:val="nil"/>
              <w:right w:val="nil"/>
            </w:tcBorders>
            <w:shd w:val="clear" w:color="auto" w:fill="auto"/>
            <w:noWrap/>
            <w:vAlign w:val="center"/>
            <w:hideMark/>
          </w:tcPr>
          <w:p w14:paraId="69BAA85C"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12.0 (10.0-17.8)</w:t>
            </w:r>
          </w:p>
        </w:tc>
      </w:tr>
      <w:tr w:rsidR="00E12BF8" w:rsidRPr="000634A2" w14:paraId="042DCE08" w14:textId="77777777" w:rsidTr="000634A2">
        <w:trPr>
          <w:trHeight w:val="386"/>
        </w:trPr>
        <w:tc>
          <w:tcPr>
            <w:tcW w:w="6294" w:type="dxa"/>
            <w:tcBorders>
              <w:top w:val="nil"/>
              <w:left w:val="nil"/>
              <w:bottom w:val="nil"/>
              <w:right w:val="nil"/>
            </w:tcBorders>
            <w:shd w:val="clear" w:color="auto" w:fill="auto"/>
            <w:noWrap/>
            <w:vAlign w:val="center"/>
            <w:hideMark/>
          </w:tcPr>
          <w:p w14:paraId="161826A3"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Neoadjuvant treatment</w:t>
            </w:r>
          </w:p>
        </w:tc>
        <w:tc>
          <w:tcPr>
            <w:tcW w:w="1948" w:type="dxa"/>
            <w:tcBorders>
              <w:top w:val="nil"/>
              <w:left w:val="nil"/>
              <w:bottom w:val="nil"/>
              <w:right w:val="nil"/>
            </w:tcBorders>
            <w:shd w:val="clear" w:color="auto" w:fill="auto"/>
            <w:noWrap/>
            <w:vAlign w:val="center"/>
            <w:hideMark/>
          </w:tcPr>
          <w:p w14:paraId="378F0133"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14</w:t>
            </w:r>
          </w:p>
        </w:tc>
      </w:tr>
      <w:tr w:rsidR="00E12BF8" w:rsidRPr="000634A2" w14:paraId="29DE306C" w14:textId="77777777" w:rsidTr="000634A2">
        <w:trPr>
          <w:trHeight w:val="386"/>
        </w:trPr>
        <w:tc>
          <w:tcPr>
            <w:tcW w:w="6294" w:type="dxa"/>
            <w:tcBorders>
              <w:top w:val="nil"/>
              <w:left w:val="nil"/>
              <w:bottom w:val="nil"/>
              <w:right w:val="nil"/>
            </w:tcBorders>
            <w:shd w:val="clear" w:color="auto" w:fill="auto"/>
            <w:noWrap/>
            <w:vAlign w:val="center"/>
            <w:hideMark/>
          </w:tcPr>
          <w:p w14:paraId="6C45CDD7"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lastRenderedPageBreak/>
              <w:t>Adjuvant treatment</w:t>
            </w:r>
          </w:p>
        </w:tc>
        <w:tc>
          <w:tcPr>
            <w:tcW w:w="1948" w:type="dxa"/>
            <w:tcBorders>
              <w:top w:val="nil"/>
              <w:left w:val="nil"/>
              <w:bottom w:val="nil"/>
              <w:right w:val="nil"/>
            </w:tcBorders>
            <w:shd w:val="clear" w:color="auto" w:fill="auto"/>
            <w:noWrap/>
            <w:vAlign w:val="center"/>
            <w:hideMark/>
          </w:tcPr>
          <w:p w14:paraId="4CF68F24"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52</w:t>
            </w:r>
          </w:p>
        </w:tc>
      </w:tr>
      <w:tr w:rsidR="00E12BF8" w:rsidRPr="000634A2" w14:paraId="253E8923" w14:textId="77777777" w:rsidTr="000634A2">
        <w:trPr>
          <w:trHeight w:val="386"/>
        </w:trPr>
        <w:tc>
          <w:tcPr>
            <w:tcW w:w="6294" w:type="dxa"/>
            <w:tcBorders>
              <w:top w:val="nil"/>
              <w:left w:val="nil"/>
              <w:bottom w:val="nil"/>
              <w:right w:val="nil"/>
            </w:tcBorders>
            <w:shd w:val="clear" w:color="auto" w:fill="auto"/>
            <w:noWrap/>
            <w:vAlign w:val="center"/>
            <w:hideMark/>
          </w:tcPr>
          <w:p w14:paraId="4BF458A1"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Median recurrence-free time [IQR], months</w:t>
            </w:r>
          </w:p>
        </w:tc>
        <w:tc>
          <w:tcPr>
            <w:tcW w:w="1948" w:type="dxa"/>
            <w:tcBorders>
              <w:top w:val="nil"/>
              <w:left w:val="nil"/>
              <w:bottom w:val="nil"/>
              <w:right w:val="nil"/>
            </w:tcBorders>
            <w:shd w:val="clear" w:color="auto" w:fill="auto"/>
            <w:noWrap/>
            <w:vAlign w:val="center"/>
            <w:hideMark/>
          </w:tcPr>
          <w:p w14:paraId="77F8F792"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4.7 (2.7-13.6)</w:t>
            </w:r>
          </w:p>
        </w:tc>
      </w:tr>
      <w:tr w:rsidR="00E12BF8" w:rsidRPr="000634A2" w14:paraId="608CD541" w14:textId="77777777" w:rsidTr="000634A2">
        <w:trPr>
          <w:trHeight w:val="386"/>
        </w:trPr>
        <w:tc>
          <w:tcPr>
            <w:tcW w:w="6294" w:type="dxa"/>
            <w:tcBorders>
              <w:top w:val="nil"/>
              <w:left w:val="nil"/>
              <w:right w:val="nil"/>
            </w:tcBorders>
            <w:shd w:val="clear" w:color="auto" w:fill="auto"/>
            <w:noWrap/>
            <w:vAlign w:val="center"/>
            <w:hideMark/>
          </w:tcPr>
          <w:p w14:paraId="6B1FC92C"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Median survival time [IQR], months</w:t>
            </w:r>
          </w:p>
        </w:tc>
        <w:tc>
          <w:tcPr>
            <w:tcW w:w="1948" w:type="dxa"/>
            <w:tcBorders>
              <w:top w:val="nil"/>
              <w:left w:val="nil"/>
              <w:right w:val="nil"/>
            </w:tcBorders>
            <w:shd w:val="clear" w:color="auto" w:fill="auto"/>
            <w:noWrap/>
            <w:vAlign w:val="center"/>
            <w:hideMark/>
          </w:tcPr>
          <w:p w14:paraId="3D75856F"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20.9 (10.2-51.0)</w:t>
            </w:r>
          </w:p>
        </w:tc>
      </w:tr>
      <w:tr w:rsidR="00E12BF8" w:rsidRPr="000634A2" w14:paraId="2F05E352" w14:textId="77777777" w:rsidTr="000634A2">
        <w:trPr>
          <w:trHeight w:val="386"/>
        </w:trPr>
        <w:tc>
          <w:tcPr>
            <w:tcW w:w="6294" w:type="dxa"/>
            <w:tcBorders>
              <w:top w:val="nil"/>
              <w:left w:val="nil"/>
              <w:bottom w:val="nil"/>
              <w:right w:val="nil"/>
            </w:tcBorders>
            <w:shd w:val="clear" w:color="auto" w:fill="auto"/>
            <w:noWrap/>
            <w:vAlign w:val="center"/>
            <w:hideMark/>
          </w:tcPr>
          <w:p w14:paraId="15DE07F7"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1-year survival, %</w:t>
            </w:r>
          </w:p>
        </w:tc>
        <w:tc>
          <w:tcPr>
            <w:tcW w:w="1948" w:type="dxa"/>
            <w:tcBorders>
              <w:top w:val="nil"/>
              <w:left w:val="nil"/>
              <w:bottom w:val="nil"/>
              <w:right w:val="nil"/>
            </w:tcBorders>
            <w:shd w:val="clear" w:color="auto" w:fill="auto"/>
            <w:noWrap/>
            <w:vAlign w:val="center"/>
            <w:hideMark/>
          </w:tcPr>
          <w:p w14:paraId="01E4510C"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63.4</w:t>
            </w:r>
          </w:p>
        </w:tc>
      </w:tr>
      <w:tr w:rsidR="00E12BF8" w:rsidRPr="000634A2" w14:paraId="7F4ABA52" w14:textId="77777777" w:rsidTr="000634A2">
        <w:trPr>
          <w:trHeight w:val="386"/>
        </w:trPr>
        <w:tc>
          <w:tcPr>
            <w:tcW w:w="6294" w:type="dxa"/>
            <w:tcBorders>
              <w:top w:val="nil"/>
              <w:left w:val="nil"/>
              <w:bottom w:val="nil"/>
              <w:right w:val="nil"/>
            </w:tcBorders>
            <w:shd w:val="clear" w:color="auto" w:fill="auto"/>
            <w:noWrap/>
            <w:vAlign w:val="center"/>
            <w:hideMark/>
          </w:tcPr>
          <w:p w14:paraId="0FEE8FD8"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3-year survival, %</w:t>
            </w:r>
          </w:p>
        </w:tc>
        <w:tc>
          <w:tcPr>
            <w:tcW w:w="1948" w:type="dxa"/>
            <w:tcBorders>
              <w:top w:val="nil"/>
              <w:left w:val="nil"/>
              <w:bottom w:val="nil"/>
              <w:right w:val="nil"/>
            </w:tcBorders>
            <w:shd w:val="clear" w:color="auto" w:fill="auto"/>
            <w:noWrap/>
            <w:vAlign w:val="center"/>
            <w:hideMark/>
          </w:tcPr>
          <w:p w14:paraId="4E110DC9"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24.2</w:t>
            </w:r>
          </w:p>
        </w:tc>
      </w:tr>
      <w:tr w:rsidR="00E12BF8" w:rsidRPr="000634A2" w14:paraId="0A9CDBC2" w14:textId="77777777" w:rsidTr="000634A2">
        <w:trPr>
          <w:trHeight w:val="386"/>
        </w:trPr>
        <w:tc>
          <w:tcPr>
            <w:tcW w:w="6294" w:type="dxa"/>
            <w:tcBorders>
              <w:top w:val="nil"/>
              <w:left w:val="nil"/>
              <w:bottom w:val="single" w:sz="8" w:space="0" w:color="auto"/>
              <w:right w:val="nil"/>
            </w:tcBorders>
            <w:shd w:val="clear" w:color="auto" w:fill="auto"/>
            <w:noWrap/>
            <w:vAlign w:val="center"/>
            <w:hideMark/>
          </w:tcPr>
          <w:p w14:paraId="70DAE7FA"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5-year survival, %</w:t>
            </w:r>
          </w:p>
        </w:tc>
        <w:tc>
          <w:tcPr>
            <w:tcW w:w="1948" w:type="dxa"/>
            <w:tcBorders>
              <w:top w:val="nil"/>
              <w:left w:val="nil"/>
              <w:bottom w:val="single" w:sz="8" w:space="0" w:color="auto"/>
              <w:right w:val="nil"/>
            </w:tcBorders>
            <w:shd w:val="clear" w:color="auto" w:fill="auto"/>
            <w:noWrap/>
            <w:vAlign w:val="center"/>
            <w:hideMark/>
          </w:tcPr>
          <w:p w14:paraId="19025C55" w14:textId="77777777" w:rsidR="00E12BF8" w:rsidRPr="000634A2" w:rsidRDefault="00E12BF8" w:rsidP="00E12BF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12.5</w:t>
            </w:r>
          </w:p>
        </w:tc>
      </w:tr>
    </w:tbl>
    <w:p w14:paraId="4FFB1229" w14:textId="515A9AEA" w:rsidR="000634A2" w:rsidRDefault="000634A2"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vertAlign w:val="superscript"/>
        </w:rPr>
        <w:t>1</w:t>
      </w:r>
      <w:r w:rsidRPr="000634A2">
        <w:rPr>
          <w:rFonts w:ascii="Book Antiqua" w:eastAsia="SimSun" w:hAnsi="Book Antiqua" w:cs="Arial"/>
          <w:color w:val="000000"/>
          <w:kern w:val="0"/>
          <w:sz w:val="24"/>
          <w:szCs w:val="24"/>
        </w:rPr>
        <w:t>Five patients had two complications simultaneously, and one patient had three complications simultaneously.</w:t>
      </w:r>
    </w:p>
    <w:p w14:paraId="1BF5F55A" w14:textId="77777777" w:rsidR="000634A2" w:rsidRDefault="000634A2">
      <w:pPr>
        <w:widowControl/>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br w:type="page"/>
      </w:r>
    </w:p>
    <w:p w14:paraId="56388531" w14:textId="77777777" w:rsidR="007D0E89" w:rsidRPr="000634A2" w:rsidRDefault="007D0E89" w:rsidP="000634A2">
      <w:pPr>
        <w:widowControl/>
        <w:spacing w:line="360" w:lineRule="auto"/>
        <w:jc w:val="left"/>
        <w:rPr>
          <w:rFonts w:ascii="Book Antiqua" w:hAnsi="Book Antiqua" w:cs="Times New Roman"/>
          <w:sz w:val="24"/>
          <w:szCs w:val="24"/>
        </w:rPr>
      </w:pPr>
    </w:p>
    <w:p w14:paraId="0886FCA0" w14:textId="037B034C" w:rsidR="00322AD0" w:rsidRPr="000634A2" w:rsidRDefault="000634A2" w:rsidP="00987B6C">
      <w:pPr>
        <w:widowControl/>
        <w:spacing w:line="360" w:lineRule="auto"/>
        <w:jc w:val="left"/>
        <w:rPr>
          <w:rFonts w:ascii="Book Antiqua" w:hAnsi="Book Antiqua" w:cs="Times New Roman"/>
          <w:sz w:val="24"/>
          <w:szCs w:val="24"/>
        </w:rPr>
      </w:pPr>
      <w:r w:rsidRPr="000634A2">
        <w:rPr>
          <w:rFonts w:ascii="Book Antiqua" w:eastAsia="SimSun" w:hAnsi="Book Antiqua" w:cs="Arial"/>
          <w:b/>
          <w:bCs/>
          <w:color w:val="000000"/>
          <w:kern w:val="0"/>
          <w:sz w:val="24"/>
          <w:szCs w:val="24"/>
        </w:rPr>
        <w:t xml:space="preserve">Table 2 Changes in biochemical data after </w:t>
      </w:r>
      <w:r w:rsidR="00C7173C" w:rsidRPr="00C7173C">
        <w:rPr>
          <w:rFonts w:ascii="Book Antiqua" w:eastAsia="SimSun" w:hAnsi="Book Antiqua" w:cs="Arial"/>
          <w:b/>
          <w:bCs/>
          <w:color w:val="000000"/>
          <w:kern w:val="0"/>
          <w:sz w:val="24"/>
          <w:szCs w:val="24"/>
        </w:rPr>
        <w:t>total pancreatectomy</w:t>
      </w:r>
    </w:p>
    <w:tbl>
      <w:tblPr>
        <w:tblW w:w="11154" w:type="dxa"/>
        <w:tblInd w:w="-176" w:type="dxa"/>
        <w:tblBorders>
          <w:top w:val="single" w:sz="4" w:space="0" w:color="auto"/>
          <w:bottom w:val="single" w:sz="4" w:space="0" w:color="auto"/>
        </w:tblBorders>
        <w:tblLook w:val="04A0" w:firstRow="1" w:lastRow="0" w:firstColumn="1" w:lastColumn="0" w:noHBand="0" w:noVBand="1"/>
      </w:tblPr>
      <w:tblGrid>
        <w:gridCol w:w="2051"/>
        <w:gridCol w:w="1204"/>
        <w:gridCol w:w="1204"/>
        <w:gridCol w:w="1356"/>
        <w:gridCol w:w="1356"/>
        <w:gridCol w:w="1356"/>
        <w:gridCol w:w="1474"/>
        <w:gridCol w:w="1153"/>
      </w:tblGrid>
      <w:tr w:rsidR="007D0E89" w:rsidRPr="000634A2" w14:paraId="23992E6E" w14:textId="77777777" w:rsidTr="00C47563">
        <w:trPr>
          <w:trHeight w:val="479"/>
        </w:trPr>
        <w:tc>
          <w:tcPr>
            <w:tcW w:w="2051" w:type="dxa"/>
            <w:tcBorders>
              <w:top w:val="single" w:sz="4" w:space="0" w:color="auto"/>
              <w:bottom w:val="single" w:sz="4" w:space="0" w:color="auto"/>
            </w:tcBorders>
            <w:shd w:val="clear" w:color="auto" w:fill="auto"/>
            <w:noWrap/>
            <w:vAlign w:val="center"/>
            <w:hideMark/>
          </w:tcPr>
          <w:p w14:paraId="75369C21"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xml:space="preserve">　</w:t>
            </w:r>
          </w:p>
        </w:tc>
        <w:tc>
          <w:tcPr>
            <w:tcW w:w="1204" w:type="dxa"/>
            <w:tcBorders>
              <w:top w:val="single" w:sz="4" w:space="0" w:color="auto"/>
              <w:bottom w:val="single" w:sz="4" w:space="0" w:color="auto"/>
            </w:tcBorders>
            <w:shd w:val="clear" w:color="auto" w:fill="auto"/>
            <w:noWrap/>
            <w:vAlign w:val="center"/>
            <w:hideMark/>
          </w:tcPr>
          <w:p w14:paraId="4B10A310" w14:textId="77777777" w:rsidR="007D0E89" w:rsidRPr="000634A2" w:rsidRDefault="007D0E89" w:rsidP="000634A2">
            <w:pPr>
              <w:widowControl/>
              <w:spacing w:line="360" w:lineRule="auto"/>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Preop.</w:t>
            </w:r>
          </w:p>
        </w:tc>
        <w:tc>
          <w:tcPr>
            <w:tcW w:w="1204" w:type="dxa"/>
            <w:tcBorders>
              <w:top w:val="single" w:sz="4" w:space="0" w:color="auto"/>
              <w:bottom w:val="single" w:sz="4" w:space="0" w:color="auto"/>
            </w:tcBorders>
            <w:shd w:val="clear" w:color="auto" w:fill="auto"/>
            <w:noWrap/>
            <w:vAlign w:val="center"/>
            <w:hideMark/>
          </w:tcPr>
          <w:p w14:paraId="584C6711" w14:textId="0578E0B1" w:rsidR="007D0E89" w:rsidRPr="000634A2" w:rsidRDefault="007D0E89" w:rsidP="000634A2">
            <w:pPr>
              <w:widowControl/>
              <w:spacing w:line="360" w:lineRule="auto"/>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Postop</w:t>
            </w:r>
            <w:r w:rsidR="000634A2" w:rsidRPr="000634A2">
              <w:rPr>
                <w:rFonts w:ascii="Book Antiqua" w:eastAsia="SimSun" w:hAnsi="Book Antiqua" w:cs="Arial" w:hint="eastAsia"/>
                <w:b/>
                <w:bCs/>
                <w:color w:val="000000"/>
                <w:kern w:val="0"/>
                <w:sz w:val="24"/>
                <w:szCs w:val="24"/>
                <w:vertAlign w:val="superscript"/>
              </w:rPr>
              <w:t>1</w:t>
            </w:r>
          </w:p>
        </w:tc>
        <w:tc>
          <w:tcPr>
            <w:tcW w:w="1356" w:type="dxa"/>
            <w:tcBorders>
              <w:top w:val="single" w:sz="4" w:space="0" w:color="auto"/>
              <w:bottom w:val="single" w:sz="4" w:space="0" w:color="auto"/>
            </w:tcBorders>
            <w:shd w:val="clear" w:color="auto" w:fill="auto"/>
            <w:noWrap/>
            <w:vAlign w:val="center"/>
            <w:hideMark/>
          </w:tcPr>
          <w:p w14:paraId="061AD13E" w14:textId="77777777" w:rsidR="007D0E89" w:rsidRPr="000634A2" w:rsidRDefault="007D0E89" w:rsidP="000634A2">
            <w:pPr>
              <w:widowControl/>
              <w:spacing w:line="360" w:lineRule="auto"/>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Postop. 1 mo</w:t>
            </w:r>
          </w:p>
        </w:tc>
        <w:tc>
          <w:tcPr>
            <w:tcW w:w="1356" w:type="dxa"/>
            <w:tcBorders>
              <w:top w:val="single" w:sz="4" w:space="0" w:color="auto"/>
              <w:bottom w:val="single" w:sz="4" w:space="0" w:color="auto"/>
            </w:tcBorders>
            <w:shd w:val="clear" w:color="auto" w:fill="auto"/>
            <w:noWrap/>
            <w:vAlign w:val="center"/>
            <w:hideMark/>
          </w:tcPr>
          <w:p w14:paraId="4DD9F7BD" w14:textId="77777777" w:rsidR="007D0E89" w:rsidRPr="000634A2" w:rsidRDefault="007D0E89" w:rsidP="000634A2">
            <w:pPr>
              <w:widowControl/>
              <w:spacing w:line="360" w:lineRule="auto"/>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Postop. 3 mo</w:t>
            </w:r>
          </w:p>
        </w:tc>
        <w:tc>
          <w:tcPr>
            <w:tcW w:w="1356" w:type="dxa"/>
            <w:tcBorders>
              <w:top w:val="single" w:sz="4" w:space="0" w:color="auto"/>
              <w:bottom w:val="single" w:sz="4" w:space="0" w:color="auto"/>
            </w:tcBorders>
            <w:shd w:val="clear" w:color="auto" w:fill="auto"/>
            <w:noWrap/>
            <w:vAlign w:val="center"/>
            <w:hideMark/>
          </w:tcPr>
          <w:p w14:paraId="3E01DAB0" w14:textId="77777777" w:rsidR="007D0E89" w:rsidRPr="000634A2" w:rsidRDefault="007D0E89" w:rsidP="000634A2">
            <w:pPr>
              <w:widowControl/>
              <w:spacing w:line="360" w:lineRule="auto"/>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Postop. 6 mo</w:t>
            </w:r>
          </w:p>
        </w:tc>
        <w:tc>
          <w:tcPr>
            <w:tcW w:w="1474" w:type="dxa"/>
            <w:tcBorders>
              <w:top w:val="single" w:sz="4" w:space="0" w:color="auto"/>
              <w:bottom w:val="single" w:sz="4" w:space="0" w:color="auto"/>
            </w:tcBorders>
            <w:shd w:val="clear" w:color="auto" w:fill="auto"/>
            <w:noWrap/>
            <w:vAlign w:val="center"/>
            <w:hideMark/>
          </w:tcPr>
          <w:p w14:paraId="682F6149" w14:textId="77777777" w:rsidR="007D0E89" w:rsidRPr="000634A2" w:rsidRDefault="007D0E89" w:rsidP="000634A2">
            <w:pPr>
              <w:widowControl/>
              <w:spacing w:line="360" w:lineRule="auto"/>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Postop. 12 mo</w:t>
            </w:r>
          </w:p>
        </w:tc>
        <w:tc>
          <w:tcPr>
            <w:tcW w:w="1153" w:type="dxa"/>
            <w:tcBorders>
              <w:top w:val="single" w:sz="4" w:space="0" w:color="auto"/>
              <w:bottom w:val="single" w:sz="4" w:space="0" w:color="auto"/>
            </w:tcBorders>
            <w:shd w:val="clear" w:color="auto" w:fill="auto"/>
            <w:vAlign w:val="center"/>
            <w:hideMark/>
          </w:tcPr>
          <w:p w14:paraId="7CB41511" w14:textId="72DACEEA" w:rsidR="007D0E89" w:rsidRPr="000634A2" w:rsidRDefault="007D0E89" w:rsidP="000634A2">
            <w:pPr>
              <w:widowControl/>
              <w:spacing w:line="360" w:lineRule="auto"/>
              <w:jc w:val="left"/>
              <w:rPr>
                <w:rFonts w:ascii="Book Antiqua" w:eastAsia="SimSun" w:hAnsi="Book Antiqua" w:cs="Arial"/>
                <w:b/>
                <w:bCs/>
                <w:color w:val="000000"/>
                <w:kern w:val="0"/>
                <w:sz w:val="24"/>
                <w:szCs w:val="24"/>
              </w:rPr>
            </w:pPr>
            <w:r w:rsidRPr="000634A2">
              <w:rPr>
                <w:rFonts w:ascii="Book Antiqua" w:eastAsia="SimSun" w:hAnsi="Book Antiqua" w:cs="Arial"/>
                <w:b/>
                <w:bCs/>
                <w:i/>
                <w:iCs/>
                <w:color w:val="000000"/>
                <w:kern w:val="0"/>
                <w:sz w:val="24"/>
                <w:szCs w:val="24"/>
              </w:rPr>
              <w:t>P</w:t>
            </w:r>
            <w:r w:rsidR="000634A2">
              <w:rPr>
                <w:rFonts w:ascii="Book Antiqua" w:eastAsia="SimSun" w:hAnsi="Book Antiqua" w:cs="Arial" w:hint="eastAsia"/>
                <w:b/>
                <w:bCs/>
                <w:color w:val="000000"/>
                <w:kern w:val="0"/>
                <w:sz w:val="24"/>
                <w:szCs w:val="24"/>
              </w:rPr>
              <w:t xml:space="preserve"> </w:t>
            </w:r>
            <w:r w:rsidRPr="000634A2">
              <w:rPr>
                <w:rFonts w:ascii="Book Antiqua" w:eastAsia="SimSun" w:hAnsi="Book Antiqua" w:cs="Arial"/>
                <w:b/>
                <w:bCs/>
                <w:color w:val="000000"/>
                <w:kern w:val="0"/>
                <w:sz w:val="24"/>
                <w:szCs w:val="24"/>
              </w:rPr>
              <w:t>value</w:t>
            </w:r>
            <w:r w:rsidR="000634A2">
              <w:rPr>
                <w:rFonts w:ascii="Book Antiqua" w:eastAsia="SimSun" w:hAnsi="Book Antiqua" w:cs="Arial" w:hint="eastAsia"/>
                <w:b/>
                <w:bCs/>
                <w:color w:val="000000"/>
                <w:kern w:val="0"/>
                <w:sz w:val="24"/>
                <w:szCs w:val="24"/>
                <w:vertAlign w:val="superscript"/>
              </w:rPr>
              <w:t>2</w:t>
            </w:r>
            <w:r w:rsidRPr="000634A2">
              <w:rPr>
                <w:rFonts w:ascii="Book Antiqua" w:eastAsia="SimSun" w:hAnsi="Book Antiqua" w:cs="Arial"/>
                <w:b/>
                <w:bCs/>
                <w:color w:val="000000"/>
                <w:kern w:val="0"/>
                <w:sz w:val="24"/>
                <w:szCs w:val="24"/>
              </w:rPr>
              <w:t xml:space="preserve">                        </w:t>
            </w:r>
          </w:p>
        </w:tc>
      </w:tr>
      <w:tr w:rsidR="007D0E89" w:rsidRPr="000634A2" w14:paraId="262B095E" w14:textId="77777777" w:rsidTr="00C47563">
        <w:trPr>
          <w:trHeight w:val="346"/>
        </w:trPr>
        <w:tc>
          <w:tcPr>
            <w:tcW w:w="2051" w:type="dxa"/>
            <w:tcBorders>
              <w:top w:val="single" w:sz="4" w:space="0" w:color="auto"/>
            </w:tcBorders>
            <w:shd w:val="clear" w:color="auto" w:fill="auto"/>
            <w:noWrap/>
            <w:vAlign w:val="center"/>
            <w:hideMark/>
          </w:tcPr>
          <w:p w14:paraId="4696F22D" w14:textId="27119DD6"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FBG (mg/d</w:t>
            </w:r>
            <w:r w:rsidR="000634A2" w:rsidRPr="000634A2">
              <w:rPr>
                <w:rFonts w:ascii="Book Antiqua" w:eastAsia="SimSun" w:hAnsi="Book Antiqua" w:cs="Arial"/>
                <w:color w:val="000000"/>
                <w:kern w:val="0"/>
                <w:sz w:val="24"/>
                <w:szCs w:val="24"/>
              </w:rPr>
              <w:t>L</w:t>
            </w:r>
            <w:r w:rsidRPr="000634A2">
              <w:rPr>
                <w:rFonts w:ascii="Book Antiqua" w:eastAsia="SimSun" w:hAnsi="Book Antiqua" w:cs="Arial"/>
                <w:color w:val="000000"/>
                <w:kern w:val="0"/>
                <w:sz w:val="24"/>
                <w:szCs w:val="24"/>
              </w:rPr>
              <w:t>)</w:t>
            </w:r>
          </w:p>
        </w:tc>
        <w:tc>
          <w:tcPr>
            <w:tcW w:w="1204" w:type="dxa"/>
            <w:tcBorders>
              <w:top w:val="single" w:sz="4" w:space="0" w:color="auto"/>
            </w:tcBorders>
            <w:shd w:val="clear" w:color="auto" w:fill="auto"/>
            <w:noWrap/>
            <w:vAlign w:val="center"/>
            <w:hideMark/>
          </w:tcPr>
          <w:p w14:paraId="27D57560"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130 ± 60</w:t>
            </w:r>
          </w:p>
        </w:tc>
        <w:tc>
          <w:tcPr>
            <w:tcW w:w="1204" w:type="dxa"/>
            <w:tcBorders>
              <w:top w:val="single" w:sz="4" w:space="0" w:color="auto"/>
            </w:tcBorders>
            <w:shd w:val="clear" w:color="auto" w:fill="auto"/>
            <w:noWrap/>
            <w:vAlign w:val="center"/>
            <w:hideMark/>
          </w:tcPr>
          <w:p w14:paraId="4304B339"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154 ± 39</w:t>
            </w:r>
          </w:p>
        </w:tc>
        <w:tc>
          <w:tcPr>
            <w:tcW w:w="1356" w:type="dxa"/>
            <w:tcBorders>
              <w:top w:val="single" w:sz="4" w:space="0" w:color="auto"/>
            </w:tcBorders>
            <w:shd w:val="clear" w:color="auto" w:fill="auto"/>
            <w:noWrap/>
            <w:vAlign w:val="center"/>
            <w:hideMark/>
          </w:tcPr>
          <w:p w14:paraId="265C7943"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153 ± 84</w:t>
            </w:r>
          </w:p>
        </w:tc>
        <w:tc>
          <w:tcPr>
            <w:tcW w:w="1356" w:type="dxa"/>
            <w:tcBorders>
              <w:top w:val="single" w:sz="4" w:space="0" w:color="auto"/>
            </w:tcBorders>
            <w:shd w:val="clear" w:color="auto" w:fill="auto"/>
            <w:noWrap/>
            <w:vAlign w:val="center"/>
            <w:hideMark/>
          </w:tcPr>
          <w:p w14:paraId="44A4B3DD"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167 ± 94</w:t>
            </w:r>
          </w:p>
        </w:tc>
        <w:tc>
          <w:tcPr>
            <w:tcW w:w="1356" w:type="dxa"/>
            <w:tcBorders>
              <w:top w:val="single" w:sz="4" w:space="0" w:color="auto"/>
            </w:tcBorders>
            <w:shd w:val="clear" w:color="auto" w:fill="auto"/>
            <w:noWrap/>
            <w:vAlign w:val="center"/>
            <w:hideMark/>
          </w:tcPr>
          <w:p w14:paraId="7D950BC9"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149 ± 68</w:t>
            </w:r>
          </w:p>
        </w:tc>
        <w:tc>
          <w:tcPr>
            <w:tcW w:w="1474" w:type="dxa"/>
            <w:tcBorders>
              <w:top w:val="single" w:sz="4" w:space="0" w:color="auto"/>
            </w:tcBorders>
            <w:shd w:val="clear" w:color="auto" w:fill="auto"/>
            <w:noWrap/>
            <w:vAlign w:val="center"/>
            <w:hideMark/>
          </w:tcPr>
          <w:p w14:paraId="59F20A71"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142 ± 79</w:t>
            </w:r>
          </w:p>
        </w:tc>
        <w:tc>
          <w:tcPr>
            <w:tcW w:w="1153" w:type="dxa"/>
            <w:tcBorders>
              <w:top w:val="single" w:sz="4" w:space="0" w:color="auto"/>
            </w:tcBorders>
            <w:shd w:val="clear" w:color="auto" w:fill="auto"/>
            <w:noWrap/>
            <w:vAlign w:val="center"/>
            <w:hideMark/>
          </w:tcPr>
          <w:p w14:paraId="35876499"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xml:space="preserve">0.078 </w:t>
            </w:r>
          </w:p>
        </w:tc>
      </w:tr>
      <w:tr w:rsidR="007D0E89" w:rsidRPr="000634A2" w14:paraId="722B59D5" w14:textId="77777777" w:rsidTr="00C47563">
        <w:trPr>
          <w:trHeight w:val="346"/>
        </w:trPr>
        <w:tc>
          <w:tcPr>
            <w:tcW w:w="2051" w:type="dxa"/>
            <w:shd w:val="clear" w:color="auto" w:fill="auto"/>
            <w:noWrap/>
            <w:vAlign w:val="center"/>
            <w:hideMark/>
          </w:tcPr>
          <w:p w14:paraId="5C130F13"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HbA1c (%)</w:t>
            </w:r>
          </w:p>
        </w:tc>
        <w:tc>
          <w:tcPr>
            <w:tcW w:w="1204" w:type="dxa"/>
            <w:shd w:val="clear" w:color="auto" w:fill="auto"/>
            <w:noWrap/>
            <w:vAlign w:val="center"/>
            <w:hideMark/>
          </w:tcPr>
          <w:p w14:paraId="62362105"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6.7 ± 1.5</w:t>
            </w:r>
          </w:p>
        </w:tc>
        <w:tc>
          <w:tcPr>
            <w:tcW w:w="1204" w:type="dxa"/>
            <w:shd w:val="clear" w:color="auto" w:fill="auto"/>
            <w:noWrap/>
            <w:vAlign w:val="center"/>
            <w:hideMark/>
          </w:tcPr>
          <w:p w14:paraId="519DA3D8"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w:t>
            </w:r>
          </w:p>
        </w:tc>
        <w:tc>
          <w:tcPr>
            <w:tcW w:w="1356" w:type="dxa"/>
            <w:shd w:val="clear" w:color="auto" w:fill="auto"/>
            <w:noWrap/>
            <w:vAlign w:val="center"/>
            <w:hideMark/>
          </w:tcPr>
          <w:p w14:paraId="27A365F2"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6.7 ± 0.8</w:t>
            </w:r>
          </w:p>
        </w:tc>
        <w:tc>
          <w:tcPr>
            <w:tcW w:w="1356" w:type="dxa"/>
            <w:shd w:val="clear" w:color="auto" w:fill="auto"/>
            <w:noWrap/>
            <w:vAlign w:val="center"/>
            <w:hideMark/>
          </w:tcPr>
          <w:p w14:paraId="428AAB89"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7.2 ± 1.0</w:t>
            </w:r>
          </w:p>
        </w:tc>
        <w:tc>
          <w:tcPr>
            <w:tcW w:w="1356" w:type="dxa"/>
            <w:shd w:val="clear" w:color="auto" w:fill="auto"/>
            <w:noWrap/>
            <w:vAlign w:val="center"/>
            <w:hideMark/>
          </w:tcPr>
          <w:p w14:paraId="5CE39091"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6.8 ± 0.8</w:t>
            </w:r>
          </w:p>
        </w:tc>
        <w:tc>
          <w:tcPr>
            <w:tcW w:w="1474" w:type="dxa"/>
            <w:shd w:val="clear" w:color="auto" w:fill="auto"/>
            <w:noWrap/>
            <w:vAlign w:val="center"/>
            <w:hideMark/>
          </w:tcPr>
          <w:p w14:paraId="212DF6CD"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6.5 ± 0.8</w:t>
            </w:r>
          </w:p>
        </w:tc>
        <w:tc>
          <w:tcPr>
            <w:tcW w:w="1153" w:type="dxa"/>
            <w:shd w:val="clear" w:color="auto" w:fill="auto"/>
            <w:noWrap/>
            <w:vAlign w:val="center"/>
            <w:hideMark/>
          </w:tcPr>
          <w:p w14:paraId="7B61CE11"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xml:space="preserve">0.330 </w:t>
            </w:r>
          </w:p>
        </w:tc>
      </w:tr>
      <w:tr w:rsidR="007D0E89" w:rsidRPr="000634A2" w14:paraId="372D7A90" w14:textId="77777777" w:rsidTr="00C47563">
        <w:trPr>
          <w:trHeight w:val="346"/>
        </w:trPr>
        <w:tc>
          <w:tcPr>
            <w:tcW w:w="2051" w:type="dxa"/>
            <w:shd w:val="clear" w:color="auto" w:fill="auto"/>
            <w:noWrap/>
            <w:vAlign w:val="center"/>
            <w:hideMark/>
          </w:tcPr>
          <w:p w14:paraId="042243BB"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BMI (kg/m</w:t>
            </w:r>
            <w:r w:rsidRPr="000634A2">
              <w:rPr>
                <w:rFonts w:ascii="Book Antiqua" w:eastAsia="SimSun" w:hAnsi="Book Antiqua" w:cs="Arial"/>
                <w:color w:val="000000"/>
                <w:kern w:val="0"/>
                <w:sz w:val="24"/>
                <w:szCs w:val="24"/>
                <w:vertAlign w:val="superscript"/>
              </w:rPr>
              <w:t>2</w:t>
            </w:r>
            <w:r w:rsidRPr="000634A2">
              <w:rPr>
                <w:rFonts w:ascii="Book Antiqua" w:eastAsia="SimSun" w:hAnsi="Book Antiqua" w:cs="Arial"/>
                <w:color w:val="000000"/>
                <w:kern w:val="0"/>
                <w:sz w:val="24"/>
                <w:szCs w:val="24"/>
              </w:rPr>
              <w:t>)</w:t>
            </w:r>
          </w:p>
        </w:tc>
        <w:tc>
          <w:tcPr>
            <w:tcW w:w="1204" w:type="dxa"/>
            <w:shd w:val="clear" w:color="auto" w:fill="auto"/>
            <w:noWrap/>
            <w:vAlign w:val="center"/>
            <w:hideMark/>
          </w:tcPr>
          <w:p w14:paraId="318D2072"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22.3 ± 3.2</w:t>
            </w:r>
          </w:p>
        </w:tc>
        <w:tc>
          <w:tcPr>
            <w:tcW w:w="1204" w:type="dxa"/>
            <w:shd w:val="clear" w:color="auto" w:fill="auto"/>
            <w:noWrap/>
            <w:vAlign w:val="center"/>
            <w:hideMark/>
          </w:tcPr>
          <w:p w14:paraId="0E228225"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w:t>
            </w:r>
          </w:p>
        </w:tc>
        <w:tc>
          <w:tcPr>
            <w:tcW w:w="1356" w:type="dxa"/>
            <w:shd w:val="clear" w:color="auto" w:fill="auto"/>
            <w:noWrap/>
            <w:vAlign w:val="center"/>
            <w:hideMark/>
          </w:tcPr>
          <w:p w14:paraId="5CE778EA"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21.2 ± 3.0</w:t>
            </w:r>
          </w:p>
        </w:tc>
        <w:tc>
          <w:tcPr>
            <w:tcW w:w="1356" w:type="dxa"/>
            <w:shd w:val="clear" w:color="auto" w:fill="auto"/>
            <w:noWrap/>
            <w:vAlign w:val="center"/>
            <w:hideMark/>
          </w:tcPr>
          <w:p w14:paraId="3716A10B"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20.6 ± 2.8</w:t>
            </w:r>
          </w:p>
        </w:tc>
        <w:tc>
          <w:tcPr>
            <w:tcW w:w="1356" w:type="dxa"/>
            <w:shd w:val="clear" w:color="auto" w:fill="auto"/>
            <w:noWrap/>
            <w:vAlign w:val="center"/>
            <w:hideMark/>
          </w:tcPr>
          <w:p w14:paraId="7A2CFC62"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20.3 ± 3.0</w:t>
            </w:r>
          </w:p>
        </w:tc>
        <w:tc>
          <w:tcPr>
            <w:tcW w:w="1474" w:type="dxa"/>
            <w:shd w:val="clear" w:color="auto" w:fill="auto"/>
            <w:noWrap/>
            <w:vAlign w:val="center"/>
            <w:hideMark/>
          </w:tcPr>
          <w:p w14:paraId="2ADB3031"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19.6 ± 2.5</w:t>
            </w:r>
          </w:p>
        </w:tc>
        <w:tc>
          <w:tcPr>
            <w:tcW w:w="1153" w:type="dxa"/>
            <w:shd w:val="clear" w:color="auto" w:fill="auto"/>
            <w:noWrap/>
            <w:vAlign w:val="center"/>
            <w:hideMark/>
          </w:tcPr>
          <w:p w14:paraId="35D4938E" w14:textId="77777777" w:rsidR="007D0E89" w:rsidRPr="000634A2" w:rsidRDefault="007D0E89" w:rsidP="000634A2">
            <w:pPr>
              <w:widowControl/>
              <w:spacing w:line="360" w:lineRule="auto"/>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 xml:space="preserve">0.001 </w:t>
            </w:r>
          </w:p>
        </w:tc>
      </w:tr>
      <w:tr w:rsidR="007D0E89" w:rsidRPr="000634A2" w14:paraId="689F92BE" w14:textId="77777777" w:rsidTr="00C47563">
        <w:trPr>
          <w:trHeight w:val="346"/>
        </w:trPr>
        <w:tc>
          <w:tcPr>
            <w:tcW w:w="2051" w:type="dxa"/>
            <w:shd w:val="clear" w:color="auto" w:fill="auto"/>
            <w:noWrap/>
            <w:vAlign w:val="center"/>
            <w:hideMark/>
          </w:tcPr>
          <w:p w14:paraId="66C3C731"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Total protein (g/L)</w:t>
            </w:r>
          </w:p>
        </w:tc>
        <w:tc>
          <w:tcPr>
            <w:tcW w:w="1204" w:type="dxa"/>
            <w:shd w:val="clear" w:color="auto" w:fill="auto"/>
            <w:noWrap/>
            <w:vAlign w:val="center"/>
            <w:hideMark/>
          </w:tcPr>
          <w:p w14:paraId="7FBD9DAE"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65.7 ± 9.2</w:t>
            </w:r>
          </w:p>
        </w:tc>
        <w:tc>
          <w:tcPr>
            <w:tcW w:w="1204" w:type="dxa"/>
            <w:shd w:val="clear" w:color="auto" w:fill="auto"/>
            <w:noWrap/>
            <w:vAlign w:val="center"/>
            <w:hideMark/>
          </w:tcPr>
          <w:p w14:paraId="28571838"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60.4 ± 6.6</w:t>
            </w:r>
          </w:p>
        </w:tc>
        <w:tc>
          <w:tcPr>
            <w:tcW w:w="1356" w:type="dxa"/>
            <w:shd w:val="clear" w:color="auto" w:fill="auto"/>
            <w:noWrap/>
            <w:vAlign w:val="center"/>
            <w:hideMark/>
          </w:tcPr>
          <w:p w14:paraId="3048E780"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68.4 ± 5.8</w:t>
            </w:r>
          </w:p>
        </w:tc>
        <w:tc>
          <w:tcPr>
            <w:tcW w:w="1356" w:type="dxa"/>
            <w:shd w:val="clear" w:color="auto" w:fill="auto"/>
            <w:noWrap/>
            <w:vAlign w:val="center"/>
            <w:hideMark/>
          </w:tcPr>
          <w:p w14:paraId="77E5D417"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66.4 ± 4.9</w:t>
            </w:r>
          </w:p>
        </w:tc>
        <w:tc>
          <w:tcPr>
            <w:tcW w:w="1356" w:type="dxa"/>
            <w:shd w:val="clear" w:color="auto" w:fill="auto"/>
            <w:noWrap/>
            <w:vAlign w:val="center"/>
            <w:hideMark/>
          </w:tcPr>
          <w:p w14:paraId="47067835"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67.2 ± 8.5</w:t>
            </w:r>
          </w:p>
        </w:tc>
        <w:tc>
          <w:tcPr>
            <w:tcW w:w="1474" w:type="dxa"/>
            <w:shd w:val="clear" w:color="auto" w:fill="auto"/>
            <w:noWrap/>
            <w:vAlign w:val="center"/>
            <w:hideMark/>
          </w:tcPr>
          <w:p w14:paraId="5E3E5AD9"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67.8 ± 6.3</w:t>
            </w:r>
          </w:p>
        </w:tc>
        <w:tc>
          <w:tcPr>
            <w:tcW w:w="1153" w:type="dxa"/>
            <w:shd w:val="clear" w:color="auto" w:fill="auto"/>
            <w:noWrap/>
            <w:vAlign w:val="center"/>
            <w:hideMark/>
          </w:tcPr>
          <w:p w14:paraId="19302F9E"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xml:space="preserve">0.369 </w:t>
            </w:r>
          </w:p>
        </w:tc>
      </w:tr>
      <w:tr w:rsidR="007D0E89" w:rsidRPr="000634A2" w14:paraId="3BD18828" w14:textId="77777777" w:rsidTr="00C47563">
        <w:trPr>
          <w:trHeight w:val="346"/>
        </w:trPr>
        <w:tc>
          <w:tcPr>
            <w:tcW w:w="2051" w:type="dxa"/>
            <w:shd w:val="clear" w:color="auto" w:fill="auto"/>
            <w:noWrap/>
            <w:vAlign w:val="center"/>
            <w:hideMark/>
          </w:tcPr>
          <w:p w14:paraId="4CCD74C4"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Albumin (g/L)</w:t>
            </w:r>
          </w:p>
        </w:tc>
        <w:tc>
          <w:tcPr>
            <w:tcW w:w="1204" w:type="dxa"/>
            <w:shd w:val="clear" w:color="auto" w:fill="auto"/>
            <w:noWrap/>
            <w:vAlign w:val="center"/>
            <w:hideMark/>
          </w:tcPr>
          <w:p w14:paraId="010552B5"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39.3 ± 4.0</w:t>
            </w:r>
          </w:p>
        </w:tc>
        <w:tc>
          <w:tcPr>
            <w:tcW w:w="1204" w:type="dxa"/>
            <w:shd w:val="clear" w:color="auto" w:fill="auto"/>
            <w:noWrap/>
            <w:vAlign w:val="center"/>
            <w:hideMark/>
          </w:tcPr>
          <w:p w14:paraId="44429284"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38.0 ± 4.2</w:t>
            </w:r>
          </w:p>
        </w:tc>
        <w:tc>
          <w:tcPr>
            <w:tcW w:w="1356" w:type="dxa"/>
            <w:shd w:val="clear" w:color="auto" w:fill="auto"/>
            <w:noWrap/>
            <w:vAlign w:val="center"/>
            <w:hideMark/>
          </w:tcPr>
          <w:p w14:paraId="48FBA49A"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38.2 ± 4.0</w:t>
            </w:r>
          </w:p>
        </w:tc>
        <w:tc>
          <w:tcPr>
            <w:tcW w:w="1356" w:type="dxa"/>
            <w:shd w:val="clear" w:color="auto" w:fill="auto"/>
            <w:noWrap/>
            <w:vAlign w:val="center"/>
            <w:hideMark/>
          </w:tcPr>
          <w:p w14:paraId="78E6744B"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36.2 ± 4.4</w:t>
            </w:r>
          </w:p>
        </w:tc>
        <w:tc>
          <w:tcPr>
            <w:tcW w:w="1356" w:type="dxa"/>
            <w:shd w:val="clear" w:color="auto" w:fill="auto"/>
            <w:noWrap/>
            <w:vAlign w:val="center"/>
            <w:hideMark/>
          </w:tcPr>
          <w:p w14:paraId="3C0864F8"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38.0 ± 7.7</w:t>
            </w:r>
          </w:p>
        </w:tc>
        <w:tc>
          <w:tcPr>
            <w:tcW w:w="1474" w:type="dxa"/>
            <w:shd w:val="clear" w:color="auto" w:fill="auto"/>
            <w:noWrap/>
            <w:vAlign w:val="center"/>
            <w:hideMark/>
          </w:tcPr>
          <w:p w14:paraId="29166486"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38.8 ± 4.6</w:t>
            </w:r>
          </w:p>
        </w:tc>
        <w:tc>
          <w:tcPr>
            <w:tcW w:w="1153" w:type="dxa"/>
            <w:shd w:val="clear" w:color="auto" w:fill="auto"/>
            <w:noWrap/>
            <w:vAlign w:val="center"/>
            <w:hideMark/>
          </w:tcPr>
          <w:p w14:paraId="5B1B27C5"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xml:space="preserve">0.933 </w:t>
            </w:r>
          </w:p>
        </w:tc>
      </w:tr>
      <w:tr w:rsidR="007D0E89" w:rsidRPr="000634A2" w14:paraId="7D677359" w14:textId="77777777" w:rsidTr="00C47563">
        <w:trPr>
          <w:trHeight w:val="346"/>
        </w:trPr>
        <w:tc>
          <w:tcPr>
            <w:tcW w:w="2051" w:type="dxa"/>
            <w:shd w:val="clear" w:color="auto" w:fill="auto"/>
            <w:noWrap/>
            <w:vAlign w:val="center"/>
            <w:hideMark/>
          </w:tcPr>
          <w:p w14:paraId="70614D55"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Prealbumin (mg/L)</w:t>
            </w:r>
          </w:p>
        </w:tc>
        <w:tc>
          <w:tcPr>
            <w:tcW w:w="1204" w:type="dxa"/>
            <w:shd w:val="clear" w:color="auto" w:fill="auto"/>
            <w:noWrap/>
            <w:vAlign w:val="center"/>
            <w:hideMark/>
          </w:tcPr>
          <w:p w14:paraId="5FE097CF"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203.9 ± 54.3</w:t>
            </w:r>
          </w:p>
        </w:tc>
        <w:tc>
          <w:tcPr>
            <w:tcW w:w="1204" w:type="dxa"/>
            <w:shd w:val="clear" w:color="auto" w:fill="auto"/>
            <w:noWrap/>
            <w:vAlign w:val="center"/>
            <w:hideMark/>
          </w:tcPr>
          <w:p w14:paraId="462CC9A0"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171.6 ± 40.8</w:t>
            </w:r>
          </w:p>
        </w:tc>
        <w:tc>
          <w:tcPr>
            <w:tcW w:w="1356" w:type="dxa"/>
            <w:shd w:val="clear" w:color="auto" w:fill="auto"/>
            <w:noWrap/>
            <w:vAlign w:val="center"/>
            <w:hideMark/>
          </w:tcPr>
          <w:p w14:paraId="3F3FC868"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135.3 ± 34.6</w:t>
            </w:r>
          </w:p>
        </w:tc>
        <w:tc>
          <w:tcPr>
            <w:tcW w:w="1356" w:type="dxa"/>
            <w:shd w:val="clear" w:color="auto" w:fill="auto"/>
            <w:noWrap/>
            <w:vAlign w:val="center"/>
            <w:hideMark/>
          </w:tcPr>
          <w:p w14:paraId="0CF809FD"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147.9 ± 42.0</w:t>
            </w:r>
          </w:p>
        </w:tc>
        <w:tc>
          <w:tcPr>
            <w:tcW w:w="1356" w:type="dxa"/>
            <w:shd w:val="clear" w:color="auto" w:fill="auto"/>
            <w:noWrap/>
            <w:vAlign w:val="center"/>
            <w:hideMark/>
          </w:tcPr>
          <w:p w14:paraId="22A3D7F9"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145.9 ± 48.8</w:t>
            </w:r>
          </w:p>
        </w:tc>
        <w:tc>
          <w:tcPr>
            <w:tcW w:w="1474" w:type="dxa"/>
            <w:shd w:val="clear" w:color="auto" w:fill="auto"/>
            <w:noWrap/>
            <w:vAlign w:val="center"/>
            <w:hideMark/>
          </w:tcPr>
          <w:p w14:paraId="02A1339E"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148.2 ± 54.6</w:t>
            </w:r>
          </w:p>
        </w:tc>
        <w:tc>
          <w:tcPr>
            <w:tcW w:w="1153" w:type="dxa"/>
            <w:shd w:val="clear" w:color="auto" w:fill="auto"/>
            <w:noWrap/>
            <w:vAlign w:val="center"/>
            <w:hideMark/>
          </w:tcPr>
          <w:p w14:paraId="7D45E4CC" w14:textId="77777777" w:rsidR="007D0E89" w:rsidRPr="000634A2" w:rsidRDefault="007D0E89" w:rsidP="000634A2">
            <w:pPr>
              <w:widowControl/>
              <w:spacing w:line="360" w:lineRule="auto"/>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 xml:space="preserve">0.001 </w:t>
            </w:r>
          </w:p>
        </w:tc>
      </w:tr>
      <w:tr w:rsidR="007D0E89" w:rsidRPr="000634A2" w14:paraId="27529594" w14:textId="77777777" w:rsidTr="00C47563">
        <w:trPr>
          <w:trHeight w:val="346"/>
        </w:trPr>
        <w:tc>
          <w:tcPr>
            <w:tcW w:w="2051" w:type="dxa"/>
            <w:shd w:val="clear" w:color="auto" w:fill="auto"/>
            <w:noWrap/>
            <w:vAlign w:val="center"/>
            <w:hideMark/>
          </w:tcPr>
          <w:p w14:paraId="04C11D3D"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PNI</w:t>
            </w:r>
          </w:p>
        </w:tc>
        <w:tc>
          <w:tcPr>
            <w:tcW w:w="1204" w:type="dxa"/>
            <w:shd w:val="clear" w:color="auto" w:fill="auto"/>
            <w:noWrap/>
            <w:vAlign w:val="center"/>
            <w:hideMark/>
          </w:tcPr>
          <w:p w14:paraId="7F8B6308"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46.0 ± 3.4</w:t>
            </w:r>
          </w:p>
        </w:tc>
        <w:tc>
          <w:tcPr>
            <w:tcW w:w="1204" w:type="dxa"/>
            <w:shd w:val="clear" w:color="auto" w:fill="auto"/>
            <w:noWrap/>
            <w:vAlign w:val="center"/>
            <w:hideMark/>
          </w:tcPr>
          <w:p w14:paraId="21631AC0"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47.8 ± 6.3</w:t>
            </w:r>
          </w:p>
        </w:tc>
        <w:tc>
          <w:tcPr>
            <w:tcW w:w="1356" w:type="dxa"/>
            <w:shd w:val="clear" w:color="auto" w:fill="auto"/>
            <w:noWrap/>
            <w:vAlign w:val="center"/>
            <w:hideMark/>
          </w:tcPr>
          <w:p w14:paraId="72060081"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44.6 ± 4.0</w:t>
            </w:r>
          </w:p>
        </w:tc>
        <w:tc>
          <w:tcPr>
            <w:tcW w:w="1356" w:type="dxa"/>
            <w:shd w:val="clear" w:color="auto" w:fill="auto"/>
            <w:noWrap/>
            <w:vAlign w:val="center"/>
            <w:hideMark/>
          </w:tcPr>
          <w:p w14:paraId="6B4E3D03"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43.8 ± 5.9</w:t>
            </w:r>
          </w:p>
        </w:tc>
        <w:tc>
          <w:tcPr>
            <w:tcW w:w="1356" w:type="dxa"/>
            <w:shd w:val="clear" w:color="auto" w:fill="auto"/>
            <w:noWrap/>
            <w:vAlign w:val="center"/>
            <w:hideMark/>
          </w:tcPr>
          <w:p w14:paraId="33878883"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42.7 ± 5.9</w:t>
            </w:r>
          </w:p>
        </w:tc>
        <w:tc>
          <w:tcPr>
            <w:tcW w:w="1474" w:type="dxa"/>
            <w:shd w:val="clear" w:color="auto" w:fill="auto"/>
            <w:noWrap/>
            <w:vAlign w:val="center"/>
            <w:hideMark/>
          </w:tcPr>
          <w:p w14:paraId="718CDD22"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47.3 ± 4.8</w:t>
            </w:r>
          </w:p>
        </w:tc>
        <w:tc>
          <w:tcPr>
            <w:tcW w:w="1153" w:type="dxa"/>
            <w:shd w:val="clear" w:color="auto" w:fill="auto"/>
            <w:noWrap/>
            <w:vAlign w:val="center"/>
            <w:hideMark/>
          </w:tcPr>
          <w:p w14:paraId="440C4F7F" w14:textId="77777777" w:rsidR="007D0E89" w:rsidRPr="000634A2" w:rsidRDefault="007D0E89"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xml:space="preserve">0.244 </w:t>
            </w:r>
          </w:p>
        </w:tc>
      </w:tr>
    </w:tbl>
    <w:p w14:paraId="0CEADE4C" w14:textId="6DFCEA5F" w:rsidR="001C5CD5" w:rsidRPr="000634A2" w:rsidRDefault="000634A2" w:rsidP="00322AD0">
      <w:pPr>
        <w:spacing w:line="360" w:lineRule="auto"/>
        <w:rPr>
          <w:rFonts w:ascii="Book Antiqua" w:hAnsi="Book Antiqua" w:cs="Times New Roman"/>
          <w:sz w:val="24"/>
          <w:szCs w:val="24"/>
        </w:rPr>
      </w:pPr>
      <w:r>
        <w:rPr>
          <w:rFonts w:ascii="Book Antiqua" w:eastAsia="SimSun" w:hAnsi="Book Antiqua" w:cs="Arial" w:hint="eastAsia"/>
          <w:color w:val="000000"/>
          <w:kern w:val="0"/>
          <w:sz w:val="24"/>
          <w:szCs w:val="24"/>
          <w:vertAlign w:val="superscript"/>
        </w:rPr>
        <w:t>1</w:t>
      </w:r>
      <w:r w:rsidRPr="000634A2">
        <w:rPr>
          <w:rFonts w:ascii="Book Antiqua" w:eastAsia="SimSun" w:hAnsi="Book Antiqua" w:cs="Arial"/>
          <w:color w:val="000000"/>
          <w:kern w:val="0"/>
          <w:sz w:val="24"/>
          <w:szCs w:val="24"/>
        </w:rPr>
        <w:t>The postoperative data are mean values calculated from biochemical data in the first three days after surgery</w:t>
      </w:r>
      <w:r>
        <w:rPr>
          <w:rFonts w:ascii="Book Antiqua" w:eastAsia="SimSun" w:hAnsi="Book Antiqua" w:cs="Arial" w:hint="eastAsia"/>
          <w:color w:val="000000"/>
          <w:kern w:val="0"/>
          <w:sz w:val="24"/>
          <w:szCs w:val="24"/>
        </w:rPr>
        <w:t>;</w:t>
      </w:r>
      <w:r w:rsidRPr="000634A2">
        <w:rPr>
          <w:rFonts w:ascii="Book Antiqua" w:eastAsia="SimSun" w:hAnsi="Book Antiqua" w:cs="Arial"/>
          <w:color w:val="000000"/>
          <w:kern w:val="0"/>
          <w:sz w:val="24"/>
          <w:szCs w:val="24"/>
        </w:rPr>
        <w:t xml:space="preserve"> </w:t>
      </w:r>
      <w:r>
        <w:rPr>
          <w:rFonts w:ascii="Book Antiqua" w:eastAsia="SimSun" w:hAnsi="Book Antiqua" w:cs="Arial" w:hint="eastAsia"/>
          <w:color w:val="000000"/>
          <w:kern w:val="0"/>
          <w:sz w:val="24"/>
          <w:szCs w:val="24"/>
          <w:vertAlign w:val="superscript"/>
        </w:rPr>
        <w:t>2</w:t>
      </w:r>
      <w:r w:rsidRPr="000634A2">
        <w:rPr>
          <w:rFonts w:ascii="Book Antiqua" w:eastAsia="SimSun" w:hAnsi="Book Antiqua" w:cs="Arial"/>
          <w:color w:val="000000"/>
          <w:kern w:val="0"/>
          <w:sz w:val="24"/>
          <w:szCs w:val="24"/>
        </w:rPr>
        <w:t xml:space="preserve">Paired </w:t>
      </w:r>
      <w:r w:rsidRPr="000634A2">
        <w:rPr>
          <w:rFonts w:ascii="Book Antiqua" w:eastAsia="SimSun" w:hAnsi="Book Antiqua" w:cs="Arial"/>
          <w:i/>
          <w:iCs/>
          <w:color w:val="000000"/>
          <w:kern w:val="0"/>
          <w:sz w:val="24"/>
          <w:szCs w:val="24"/>
        </w:rPr>
        <w:t>t</w:t>
      </w:r>
      <w:r w:rsidRPr="000634A2">
        <w:rPr>
          <w:rFonts w:ascii="Book Antiqua" w:eastAsia="SimSun" w:hAnsi="Book Antiqua" w:cs="Arial"/>
          <w:color w:val="000000"/>
          <w:kern w:val="0"/>
          <w:sz w:val="24"/>
          <w:szCs w:val="24"/>
        </w:rPr>
        <w:t>-test, mean ± SD,</w:t>
      </w:r>
      <w:r>
        <w:rPr>
          <w:rFonts w:ascii="Book Antiqua" w:eastAsia="SimSun" w:hAnsi="Book Antiqua" w:cs="Arial"/>
          <w:color w:val="000000"/>
          <w:kern w:val="0"/>
          <w:sz w:val="24"/>
          <w:szCs w:val="24"/>
        </w:rPr>
        <w:t xml:space="preserve"> Preop. </w:t>
      </w:r>
      <w:r w:rsidRPr="000634A2">
        <w:rPr>
          <w:rFonts w:ascii="Book Antiqua" w:eastAsia="SimSun" w:hAnsi="Book Antiqua" w:cs="Arial"/>
          <w:i/>
          <w:color w:val="000000"/>
          <w:kern w:val="0"/>
          <w:sz w:val="24"/>
          <w:szCs w:val="24"/>
        </w:rPr>
        <w:t>vs</w:t>
      </w:r>
      <w:r w:rsidRPr="000634A2">
        <w:rPr>
          <w:rFonts w:ascii="Book Antiqua" w:eastAsia="SimSun" w:hAnsi="Book Antiqua" w:cs="Arial"/>
          <w:color w:val="000000"/>
          <w:kern w:val="0"/>
          <w:sz w:val="24"/>
          <w:szCs w:val="24"/>
        </w:rPr>
        <w:t xml:space="preserve"> Postop. 12 mo</w:t>
      </w:r>
      <w:r>
        <w:rPr>
          <w:rFonts w:ascii="Book Antiqua" w:eastAsia="SimSun" w:hAnsi="Book Antiqua" w:cs="Arial" w:hint="eastAsia"/>
          <w:color w:val="000000"/>
          <w:kern w:val="0"/>
          <w:sz w:val="24"/>
          <w:szCs w:val="24"/>
        </w:rPr>
        <w:t>.</w:t>
      </w:r>
    </w:p>
    <w:p w14:paraId="7A40BFA3" w14:textId="4E124CE1" w:rsidR="00661558" w:rsidRPr="000634A2" w:rsidRDefault="007D0E89">
      <w:pPr>
        <w:widowControl/>
        <w:jc w:val="left"/>
        <w:rPr>
          <w:rFonts w:ascii="Book Antiqua" w:hAnsi="Book Antiqua" w:cs="Times New Roman"/>
          <w:sz w:val="24"/>
          <w:szCs w:val="24"/>
        </w:rPr>
      </w:pPr>
      <w:r w:rsidRPr="000634A2">
        <w:rPr>
          <w:rFonts w:ascii="Book Antiqua" w:hAnsi="Book Antiqua" w:cs="Times New Roman"/>
          <w:sz w:val="24"/>
          <w:szCs w:val="24"/>
        </w:rPr>
        <w:br w:type="page"/>
      </w:r>
    </w:p>
    <w:p w14:paraId="5D6AB1FF" w14:textId="3A00C69D" w:rsidR="00661558" w:rsidRPr="000634A2" w:rsidRDefault="000634A2" w:rsidP="00322AD0">
      <w:pPr>
        <w:spacing w:line="360" w:lineRule="auto"/>
        <w:rPr>
          <w:rFonts w:ascii="Book Antiqua" w:hAnsi="Book Antiqua" w:cs="Times New Roman"/>
          <w:sz w:val="24"/>
          <w:szCs w:val="24"/>
        </w:rPr>
      </w:pPr>
      <w:r>
        <w:rPr>
          <w:rFonts w:ascii="Book Antiqua" w:eastAsia="SimSun" w:hAnsi="Book Antiqua" w:cs="Arial"/>
          <w:b/>
          <w:bCs/>
          <w:color w:val="000000"/>
          <w:kern w:val="0"/>
          <w:sz w:val="24"/>
          <w:szCs w:val="24"/>
        </w:rPr>
        <w:lastRenderedPageBreak/>
        <w:t>Table 3</w:t>
      </w:r>
      <w:r>
        <w:rPr>
          <w:rFonts w:ascii="Book Antiqua" w:eastAsia="SimSun" w:hAnsi="Book Antiqua" w:cs="Arial" w:hint="eastAsia"/>
          <w:b/>
          <w:bCs/>
          <w:color w:val="000000"/>
          <w:kern w:val="0"/>
          <w:sz w:val="24"/>
          <w:szCs w:val="24"/>
        </w:rPr>
        <w:t xml:space="preserve"> </w:t>
      </w:r>
      <w:r w:rsidRPr="000634A2">
        <w:rPr>
          <w:rFonts w:ascii="Book Antiqua" w:eastAsia="SimSun" w:hAnsi="Book Antiqua" w:cs="Arial"/>
          <w:b/>
          <w:bCs/>
          <w:color w:val="000000"/>
          <w:kern w:val="0"/>
          <w:sz w:val="24"/>
          <w:szCs w:val="24"/>
        </w:rPr>
        <w:t xml:space="preserve">Factors for complications, recurrence-free and overall survival after </w:t>
      </w:r>
      <w:r w:rsidR="00C7173C" w:rsidRPr="00C7173C">
        <w:rPr>
          <w:rFonts w:ascii="Book Antiqua" w:eastAsia="SimSun" w:hAnsi="Book Antiqua" w:cs="Arial"/>
          <w:b/>
          <w:bCs/>
          <w:color w:val="000000"/>
          <w:kern w:val="0"/>
          <w:sz w:val="24"/>
          <w:szCs w:val="24"/>
        </w:rPr>
        <w:t>total pancreatectomy</w:t>
      </w:r>
    </w:p>
    <w:p w14:paraId="613B796C" w14:textId="77777777" w:rsidR="00661558" w:rsidRPr="000634A2" w:rsidRDefault="00661558" w:rsidP="00322AD0">
      <w:pPr>
        <w:spacing w:line="360" w:lineRule="auto"/>
        <w:rPr>
          <w:rFonts w:ascii="Book Antiqua" w:hAnsi="Book Antiqua" w:cs="Times New Roman"/>
          <w:sz w:val="24"/>
          <w:szCs w:val="24"/>
        </w:rPr>
      </w:pPr>
    </w:p>
    <w:tbl>
      <w:tblPr>
        <w:tblW w:w="8080" w:type="dxa"/>
        <w:tblInd w:w="108" w:type="dxa"/>
        <w:tblBorders>
          <w:top w:val="single" w:sz="4" w:space="0" w:color="auto"/>
          <w:bottom w:val="single" w:sz="4" w:space="0" w:color="auto"/>
        </w:tblBorders>
        <w:tblLook w:val="04A0" w:firstRow="1" w:lastRow="0" w:firstColumn="1" w:lastColumn="0" w:noHBand="0" w:noVBand="1"/>
      </w:tblPr>
      <w:tblGrid>
        <w:gridCol w:w="2552"/>
        <w:gridCol w:w="1843"/>
        <w:gridCol w:w="1842"/>
        <w:gridCol w:w="1843"/>
      </w:tblGrid>
      <w:tr w:rsidR="00661558" w:rsidRPr="000634A2" w14:paraId="51E85BDB" w14:textId="77777777" w:rsidTr="000634A2">
        <w:trPr>
          <w:trHeight w:val="449"/>
        </w:trPr>
        <w:tc>
          <w:tcPr>
            <w:tcW w:w="2552" w:type="dxa"/>
            <w:tcBorders>
              <w:top w:val="single" w:sz="4" w:space="0" w:color="auto"/>
              <w:bottom w:val="nil"/>
            </w:tcBorders>
            <w:shd w:val="clear" w:color="auto" w:fill="auto"/>
            <w:vAlign w:val="center"/>
            <w:hideMark/>
          </w:tcPr>
          <w:p w14:paraId="260CA6AF" w14:textId="77777777" w:rsidR="00661558" w:rsidRPr="000634A2" w:rsidRDefault="00661558" w:rsidP="00661558">
            <w:pPr>
              <w:widowControl/>
              <w:jc w:val="left"/>
              <w:rPr>
                <w:rFonts w:ascii="Book Antiqua" w:eastAsia="SimSun" w:hAnsi="Book Antiqua" w:cs="Arial"/>
                <w:b/>
                <w:bCs/>
                <w:color w:val="000000"/>
                <w:kern w:val="0"/>
                <w:sz w:val="24"/>
                <w:szCs w:val="24"/>
              </w:rPr>
            </w:pPr>
          </w:p>
        </w:tc>
        <w:tc>
          <w:tcPr>
            <w:tcW w:w="5528" w:type="dxa"/>
            <w:gridSpan w:val="3"/>
            <w:tcBorders>
              <w:top w:val="single" w:sz="4" w:space="0" w:color="auto"/>
              <w:bottom w:val="nil"/>
            </w:tcBorders>
            <w:shd w:val="clear" w:color="auto" w:fill="auto"/>
            <w:vAlign w:val="center"/>
            <w:hideMark/>
          </w:tcPr>
          <w:p w14:paraId="4E6348B0" w14:textId="77777777" w:rsidR="00661558" w:rsidRPr="000634A2" w:rsidRDefault="00661558" w:rsidP="00661558">
            <w:pPr>
              <w:widowControl/>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Multivariate analysis</w:t>
            </w:r>
          </w:p>
        </w:tc>
      </w:tr>
      <w:tr w:rsidR="00661558" w:rsidRPr="000634A2" w14:paraId="7DFFF89F" w14:textId="77777777" w:rsidTr="000634A2">
        <w:trPr>
          <w:trHeight w:val="419"/>
        </w:trPr>
        <w:tc>
          <w:tcPr>
            <w:tcW w:w="2552" w:type="dxa"/>
            <w:tcBorders>
              <w:top w:val="nil"/>
              <w:bottom w:val="single" w:sz="4" w:space="0" w:color="auto"/>
            </w:tcBorders>
            <w:shd w:val="clear" w:color="auto" w:fill="auto"/>
            <w:vAlign w:val="center"/>
            <w:hideMark/>
          </w:tcPr>
          <w:p w14:paraId="5A18CB2E" w14:textId="77777777" w:rsidR="00661558" w:rsidRPr="000634A2" w:rsidRDefault="00661558" w:rsidP="00661558">
            <w:pPr>
              <w:widowControl/>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Variable</w:t>
            </w:r>
          </w:p>
        </w:tc>
        <w:tc>
          <w:tcPr>
            <w:tcW w:w="1843" w:type="dxa"/>
            <w:tcBorders>
              <w:top w:val="nil"/>
              <w:bottom w:val="single" w:sz="4" w:space="0" w:color="auto"/>
            </w:tcBorders>
            <w:shd w:val="clear" w:color="auto" w:fill="auto"/>
            <w:vAlign w:val="center"/>
            <w:hideMark/>
          </w:tcPr>
          <w:p w14:paraId="04378FC3" w14:textId="77777777" w:rsidR="00661558" w:rsidRPr="000634A2" w:rsidRDefault="00661558" w:rsidP="00661558">
            <w:pPr>
              <w:widowControl/>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Odds ratio</w:t>
            </w:r>
          </w:p>
        </w:tc>
        <w:tc>
          <w:tcPr>
            <w:tcW w:w="1842" w:type="dxa"/>
            <w:tcBorders>
              <w:top w:val="nil"/>
              <w:bottom w:val="single" w:sz="4" w:space="0" w:color="auto"/>
            </w:tcBorders>
            <w:shd w:val="clear" w:color="auto" w:fill="auto"/>
            <w:vAlign w:val="center"/>
            <w:hideMark/>
          </w:tcPr>
          <w:p w14:paraId="6292DC77" w14:textId="77777777" w:rsidR="00661558" w:rsidRPr="000634A2" w:rsidRDefault="00661558" w:rsidP="00661558">
            <w:pPr>
              <w:widowControl/>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95% CI</w:t>
            </w:r>
          </w:p>
        </w:tc>
        <w:tc>
          <w:tcPr>
            <w:tcW w:w="1843" w:type="dxa"/>
            <w:tcBorders>
              <w:top w:val="nil"/>
              <w:bottom w:val="single" w:sz="4" w:space="0" w:color="auto"/>
            </w:tcBorders>
            <w:shd w:val="clear" w:color="auto" w:fill="auto"/>
            <w:vAlign w:val="center"/>
            <w:hideMark/>
          </w:tcPr>
          <w:p w14:paraId="3720BD03" w14:textId="77777777" w:rsidR="00661558" w:rsidRPr="000634A2" w:rsidRDefault="00661558" w:rsidP="00661558">
            <w:pPr>
              <w:widowControl/>
              <w:jc w:val="left"/>
              <w:rPr>
                <w:rFonts w:ascii="Book Antiqua" w:eastAsia="SimSun" w:hAnsi="Book Antiqua" w:cs="Arial"/>
                <w:b/>
                <w:bCs/>
                <w:color w:val="000000"/>
                <w:kern w:val="0"/>
                <w:sz w:val="24"/>
                <w:szCs w:val="24"/>
              </w:rPr>
            </w:pPr>
            <w:r w:rsidRPr="000634A2">
              <w:rPr>
                <w:rFonts w:ascii="Book Antiqua" w:eastAsia="SimSun" w:hAnsi="Book Antiqua" w:cs="Arial"/>
                <w:b/>
                <w:bCs/>
                <w:i/>
                <w:iCs/>
                <w:color w:val="000000"/>
                <w:kern w:val="0"/>
                <w:sz w:val="24"/>
                <w:szCs w:val="24"/>
              </w:rPr>
              <w:t>P</w:t>
            </w:r>
            <w:r w:rsidRPr="000634A2">
              <w:rPr>
                <w:rFonts w:ascii="Book Antiqua" w:eastAsia="SimSun" w:hAnsi="Book Antiqua" w:cs="Arial"/>
                <w:b/>
                <w:bCs/>
                <w:color w:val="000000"/>
                <w:kern w:val="0"/>
                <w:sz w:val="24"/>
                <w:szCs w:val="24"/>
              </w:rPr>
              <w:t>-value</w:t>
            </w:r>
          </w:p>
        </w:tc>
      </w:tr>
      <w:tr w:rsidR="00661558" w:rsidRPr="000634A2" w14:paraId="46AB7361" w14:textId="77777777" w:rsidTr="000634A2">
        <w:trPr>
          <w:trHeight w:val="419"/>
        </w:trPr>
        <w:tc>
          <w:tcPr>
            <w:tcW w:w="2552" w:type="dxa"/>
            <w:tcBorders>
              <w:top w:val="single" w:sz="4" w:space="0" w:color="auto"/>
            </w:tcBorders>
            <w:shd w:val="clear" w:color="auto" w:fill="auto"/>
            <w:vAlign w:val="center"/>
            <w:hideMark/>
          </w:tcPr>
          <w:p w14:paraId="5FF1F87A" w14:textId="77777777" w:rsidR="00661558" w:rsidRPr="000634A2" w:rsidRDefault="00661558" w:rsidP="00661558">
            <w:pPr>
              <w:widowControl/>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Complications</w:t>
            </w:r>
          </w:p>
        </w:tc>
        <w:tc>
          <w:tcPr>
            <w:tcW w:w="1843" w:type="dxa"/>
            <w:tcBorders>
              <w:top w:val="single" w:sz="4" w:space="0" w:color="auto"/>
            </w:tcBorders>
            <w:shd w:val="clear" w:color="auto" w:fill="auto"/>
            <w:vAlign w:val="center"/>
            <w:hideMark/>
          </w:tcPr>
          <w:p w14:paraId="60D63EF4" w14:textId="77777777" w:rsidR="00661558" w:rsidRPr="000634A2" w:rsidRDefault="00661558" w:rsidP="00661558">
            <w:pPr>
              <w:widowControl/>
              <w:jc w:val="left"/>
              <w:rPr>
                <w:rFonts w:ascii="Book Antiqua" w:eastAsia="SimSun" w:hAnsi="Book Antiqua" w:cs="Arial"/>
                <w:b/>
                <w:bCs/>
                <w:color w:val="000000"/>
                <w:kern w:val="0"/>
                <w:sz w:val="24"/>
                <w:szCs w:val="24"/>
              </w:rPr>
            </w:pPr>
          </w:p>
        </w:tc>
        <w:tc>
          <w:tcPr>
            <w:tcW w:w="1842" w:type="dxa"/>
            <w:tcBorders>
              <w:top w:val="single" w:sz="4" w:space="0" w:color="auto"/>
            </w:tcBorders>
            <w:shd w:val="clear" w:color="auto" w:fill="auto"/>
            <w:vAlign w:val="center"/>
            <w:hideMark/>
          </w:tcPr>
          <w:p w14:paraId="163A004B"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tcBorders>
              <w:top w:val="single" w:sz="4" w:space="0" w:color="auto"/>
            </w:tcBorders>
            <w:shd w:val="clear" w:color="auto" w:fill="auto"/>
            <w:vAlign w:val="center"/>
            <w:hideMark/>
          </w:tcPr>
          <w:p w14:paraId="4A29F511"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5C526345" w14:textId="77777777" w:rsidTr="000634A2">
        <w:trPr>
          <w:trHeight w:val="419"/>
        </w:trPr>
        <w:tc>
          <w:tcPr>
            <w:tcW w:w="2552" w:type="dxa"/>
            <w:shd w:val="clear" w:color="auto" w:fill="auto"/>
            <w:vAlign w:val="center"/>
            <w:hideMark/>
          </w:tcPr>
          <w:p w14:paraId="3A7620C9" w14:textId="43021B85" w:rsidR="00661558" w:rsidRPr="000634A2" w:rsidRDefault="00661558" w:rsidP="000634A2">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Postop. FBG</w:t>
            </w:r>
            <w:r w:rsidR="000634A2">
              <w:rPr>
                <w:rFonts w:ascii="Book Antiqua" w:eastAsia="SimSun" w:hAnsi="Book Antiqua" w:cs="Arial" w:hint="eastAsia"/>
                <w:color w:val="000000"/>
                <w:kern w:val="0"/>
                <w:sz w:val="24"/>
                <w:szCs w:val="24"/>
                <w:vertAlign w:val="superscript"/>
              </w:rPr>
              <w:t>1</w:t>
            </w:r>
          </w:p>
        </w:tc>
        <w:tc>
          <w:tcPr>
            <w:tcW w:w="1843" w:type="dxa"/>
            <w:shd w:val="clear" w:color="auto" w:fill="auto"/>
            <w:vAlign w:val="center"/>
            <w:hideMark/>
          </w:tcPr>
          <w:p w14:paraId="60D4A2F9" w14:textId="77777777" w:rsidR="00661558" w:rsidRPr="000634A2" w:rsidRDefault="00661558" w:rsidP="00661558">
            <w:pPr>
              <w:widowControl/>
              <w:jc w:val="left"/>
              <w:rPr>
                <w:rFonts w:ascii="Book Antiqua" w:eastAsia="SimSun" w:hAnsi="Book Antiqua" w:cs="Arial"/>
                <w:color w:val="000000"/>
                <w:kern w:val="0"/>
                <w:sz w:val="24"/>
                <w:szCs w:val="24"/>
              </w:rPr>
            </w:pPr>
          </w:p>
        </w:tc>
        <w:tc>
          <w:tcPr>
            <w:tcW w:w="1842" w:type="dxa"/>
            <w:shd w:val="clear" w:color="auto" w:fill="auto"/>
            <w:vAlign w:val="center"/>
            <w:hideMark/>
          </w:tcPr>
          <w:p w14:paraId="587D1022"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50E0D4D9"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5631B590" w14:textId="77777777" w:rsidTr="000634A2">
        <w:trPr>
          <w:trHeight w:val="419"/>
        </w:trPr>
        <w:tc>
          <w:tcPr>
            <w:tcW w:w="2552" w:type="dxa"/>
            <w:shd w:val="clear" w:color="auto" w:fill="auto"/>
            <w:vAlign w:val="center"/>
            <w:hideMark/>
          </w:tcPr>
          <w:p w14:paraId="5FB7311F" w14:textId="247DDCFB"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w:t>
            </w:r>
            <w:r w:rsidRPr="000634A2">
              <w:rPr>
                <w:rFonts w:ascii="Book Antiqua" w:eastAsia="SimSun" w:hAnsi="Book Antiqua" w:cs="Arial"/>
                <w:color w:val="000000"/>
                <w:kern w:val="0"/>
                <w:sz w:val="24"/>
                <w:szCs w:val="24"/>
              </w:rPr>
              <w:t xml:space="preserve"> 155 mg/d</w:t>
            </w:r>
            <w:r w:rsidR="000634A2" w:rsidRPr="000634A2">
              <w:rPr>
                <w:rFonts w:ascii="Book Antiqua" w:eastAsia="SimSun" w:hAnsi="Book Antiqua" w:cs="Arial"/>
                <w:color w:val="000000"/>
                <w:kern w:val="0"/>
                <w:sz w:val="24"/>
                <w:szCs w:val="24"/>
              </w:rPr>
              <w:t>L</w:t>
            </w:r>
          </w:p>
        </w:tc>
        <w:tc>
          <w:tcPr>
            <w:tcW w:w="1843" w:type="dxa"/>
            <w:shd w:val="clear" w:color="auto" w:fill="auto"/>
            <w:vAlign w:val="center"/>
            <w:hideMark/>
          </w:tcPr>
          <w:p w14:paraId="11E4510D"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p>
        </w:tc>
        <w:tc>
          <w:tcPr>
            <w:tcW w:w="1842" w:type="dxa"/>
            <w:shd w:val="clear" w:color="auto" w:fill="auto"/>
            <w:vAlign w:val="center"/>
            <w:hideMark/>
          </w:tcPr>
          <w:p w14:paraId="7F060A94"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25D0CC13"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7A382957" w14:textId="77777777" w:rsidTr="000634A2">
        <w:trPr>
          <w:trHeight w:val="419"/>
        </w:trPr>
        <w:tc>
          <w:tcPr>
            <w:tcW w:w="2552" w:type="dxa"/>
            <w:shd w:val="clear" w:color="auto" w:fill="auto"/>
            <w:vAlign w:val="center"/>
            <w:hideMark/>
          </w:tcPr>
          <w:p w14:paraId="4C0F4C26" w14:textId="58D0C6D9"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155 mg/</w:t>
            </w:r>
            <w:r w:rsidR="000634A2" w:rsidRPr="000634A2">
              <w:rPr>
                <w:rFonts w:ascii="Book Antiqua" w:eastAsia="SimSun" w:hAnsi="Book Antiqua" w:cs="Arial"/>
                <w:color w:val="000000"/>
                <w:kern w:val="0"/>
                <w:sz w:val="24"/>
                <w:szCs w:val="24"/>
              </w:rPr>
              <w:t xml:space="preserve"> dL</w:t>
            </w:r>
          </w:p>
        </w:tc>
        <w:tc>
          <w:tcPr>
            <w:tcW w:w="1843" w:type="dxa"/>
            <w:shd w:val="clear" w:color="auto" w:fill="auto"/>
            <w:vAlign w:val="center"/>
            <w:hideMark/>
          </w:tcPr>
          <w:p w14:paraId="01E92ACB"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4.074</w:t>
            </w:r>
          </w:p>
        </w:tc>
        <w:tc>
          <w:tcPr>
            <w:tcW w:w="1842" w:type="dxa"/>
            <w:shd w:val="clear" w:color="auto" w:fill="auto"/>
            <w:vAlign w:val="center"/>
            <w:hideMark/>
          </w:tcPr>
          <w:p w14:paraId="691B712E"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1.188-13.965</w:t>
            </w:r>
          </w:p>
        </w:tc>
        <w:tc>
          <w:tcPr>
            <w:tcW w:w="1843" w:type="dxa"/>
            <w:shd w:val="clear" w:color="auto" w:fill="auto"/>
            <w:vAlign w:val="center"/>
            <w:hideMark/>
          </w:tcPr>
          <w:p w14:paraId="5CD1DDD5" w14:textId="77777777" w:rsidR="00661558" w:rsidRPr="000634A2" w:rsidRDefault="00661558" w:rsidP="00661558">
            <w:pPr>
              <w:widowControl/>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0.025</w:t>
            </w:r>
          </w:p>
        </w:tc>
      </w:tr>
      <w:tr w:rsidR="00661558" w:rsidRPr="000634A2" w14:paraId="705CDAFA" w14:textId="77777777" w:rsidTr="000634A2">
        <w:trPr>
          <w:trHeight w:val="419"/>
        </w:trPr>
        <w:tc>
          <w:tcPr>
            <w:tcW w:w="2552" w:type="dxa"/>
            <w:shd w:val="clear" w:color="auto" w:fill="auto"/>
            <w:vAlign w:val="center"/>
            <w:hideMark/>
          </w:tcPr>
          <w:p w14:paraId="5796DD33" w14:textId="24F804BF" w:rsidR="00661558" w:rsidRPr="000634A2" w:rsidRDefault="00661558" w:rsidP="000634A2">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xml:space="preserve">Postop. </w:t>
            </w:r>
            <w:r w:rsidR="000634A2" w:rsidRPr="000634A2">
              <w:rPr>
                <w:rFonts w:ascii="Book Antiqua" w:eastAsia="SimSun" w:hAnsi="Book Antiqua" w:cs="Arial"/>
                <w:color w:val="000000"/>
                <w:kern w:val="0"/>
                <w:sz w:val="24"/>
                <w:szCs w:val="24"/>
              </w:rPr>
              <w:t>P</w:t>
            </w:r>
            <w:r w:rsidRPr="000634A2">
              <w:rPr>
                <w:rFonts w:ascii="Book Antiqua" w:eastAsia="SimSun" w:hAnsi="Book Antiqua" w:cs="Arial"/>
                <w:color w:val="000000"/>
                <w:kern w:val="0"/>
                <w:sz w:val="24"/>
                <w:szCs w:val="24"/>
              </w:rPr>
              <w:t>realbumin</w:t>
            </w:r>
            <w:r w:rsidR="000634A2" w:rsidRPr="000634A2">
              <w:rPr>
                <w:rFonts w:ascii="Book Antiqua" w:eastAsia="SimSun" w:hAnsi="Book Antiqua" w:cs="Arial" w:hint="eastAsia"/>
                <w:color w:val="000000"/>
                <w:kern w:val="0"/>
                <w:sz w:val="24"/>
                <w:szCs w:val="24"/>
                <w:vertAlign w:val="superscript"/>
              </w:rPr>
              <w:t>1</w:t>
            </w:r>
          </w:p>
        </w:tc>
        <w:tc>
          <w:tcPr>
            <w:tcW w:w="1843" w:type="dxa"/>
            <w:shd w:val="clear" w:color="auto" w:fill="auto"/>
            <w:vAlign w:val="center"/>
            <w:hideMark/>
          </w:tcPr>
          <w:p w14:paraId="51B0CB43" w14:textId="77777777" w:rsidR="00661558" w:rsidRPr="000634A2" w:rsidRDefault="00661558" w:rsidP="00661558">
            <w:pPr>
              <w:widowControl/>
              <w:jc w:val="left"/>
              <w:rPr>
                <w:rFonts w:ascii="Book Antiqua" w:eastAsia="SimSun" w:hAnsi="Book Antiqua" w:cs="Arial"/>
                <w:color w:val="000000"/>
                <w:kern w:val="0"/>
                <w:sz w:val="24"/>
                <w:szCs w:val="24"/>
              </w:rPr>
            </w:pPr>
          </w:p>
        </w:tc>
        <w:tc>
          <w:tcPr>
            <w:tcW w:w="1842" w:type="dxa"/>
            <w:shd w:val="clear" w:color="auto" w:fill="auto"/>
            <w:vAlign w:val="center"/>
            <w:hideMark/>
          </w:tcPr>
          <w:p w14:paraId="0672AC19"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7840FDFD"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1E48743C" w14:textId="77777777" w:rsidTr="000634A2">
        <w:trPr>
          <w:trHeight w:val="419"/>
        </w:trPr>
        <w:tc>
          <w:tcPr>
            <w:tcW w:w="2552" w:type="dxa"/>
            <w:shd w:val="clear" w:color="auto" w:fill="auto"/>
            <w:vAlign w:val="center"/>
            <w:hideMark/>
          </w:tcPr>
          <w:p w14:paraId="3549A3A1"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w:t>
            </w:r>
            <w:r w:rsidRPr="000634A2">
              <w:rPr>
                <w:rFonts w:ascii="Book Antiqua" w:eastAsia="SimSun" w:hAnsi="Book Antiqua" w:cs="Arial"/>
                <w:color w:val="000000"/>
                <w:kern w:val="0"/>
                <w:sz w:val="24"/>
                <w:szCs w:val="24"/>
              </w:rPr>
              <w:t xml:space="preserve"> 185 mg/L</w:t>
            </w:r>
          </w:p>
        </w:tc>
        <w:tc>
          <w:tcPr>
            <w:tcW w:w="1843" w:type="dxa"/>
            <w:shd w:val="clear" w:color="auto" w:fill="auto"/>
            <w:vAlign w:val="center"/>
            <w:hideMark/>
          </w:tcPr>
          <w:p w14:paraId="6517263C"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p>
        </w:tc>
        <w:tc>
          <w:tcPr>
            <w:tcW w:w="1842" w:type="dxa"/>
            <w:shd w:val="clear" w:color="auto" w:fill="auto"/>
            <w:vAlign w:val="center"/>
            <w:hideMark/>
          </w:tcPr>
          <w:p w14:paraId="4422C854"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056C1403"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4FC1B00B" w14:textId="77777777" w:rsidTr="000634A2">
        <w:trPr>
          <w:trHeight w:val="419"/>
        </w:trPr>
        <w:tc>
          <w:tcPr>
            <w:tcW w:w="2552" w:type="dxa"/>
            <w:shd w:val="clear" w:color="auto" w:fill="auto"/>
            <w:vAlign w:val="center"/>
            <w:hideMark/>
          </w:tcPr>
          <w:p w14:paraId="5C9FDDAA"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185 mg/L</w:t>
            </w:r>
          </w:p>
        </w:tc>
        <w:tc>
          <w:tcPr>
            <w:tcW w:w="1843" w:type="dxa"/>
            <w:shd w:val="clear" w:color="auto" w:fill="auto"/>
            <w:vAlign w:val="center"/>
            <w:hideMark/>
          </w:tcPr>
          <w:p w14:paraId="7C07A19D"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3.816</w:t>
            </w:r>
          </w:p>
        </w:tc>
        <w:tc>
          <w:tcPr>
            <w:tcW w:w="1842" w:type="dxa"/>
            <w:shd w:val="clear" w:color="auto" w:fill="auto"/>
            <w:vAlign w:val="center"/>
            <w:hideMark/>
          </w:tcPr>
          <w:p w14:paraId="4BD00297"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1.110-13.122</w:t>
            </w:r>
          </w:p>
        </w:tc>
        <w:tc>
          <w:tcPr>
            <w:tcW w:w="1843" w:type="dxa"/>
            <w:shd w:val="clear" w:color="auto" w:fill="auto"/>
            <w:vAlign w:val="center"/>
            <w:hideMark/>
          </w:tcPr>
          <w:p w14:paraId="06002CC2" w14:textId="77777777" w:rsidR="00661558" w:rsidRPr="000634A2" w:rsidRDefault="00661558" w:rsidP="00661558">
            <w:pPr>
              <w:widowControl/>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0.034</w:t>
            </w:r>
          </w:p>
        </w:tc>
      </w:tr>
      <w:tr w:rsidR="00661558" w:rsidRPr="000634A2" w14:paraId="06761D96" w14:textId="77777777" w:rsidTr="000634A2">
        <w:trPr>
          <w:trHeight w:val="401"/>
        </w:trPr>
        <w:tc>
          <w:tcPr>
            <w:tcW w:w="8080" w:type="dxa"/>
            <w:gridSpan w:val="4"/>
            <w:shd w:val="clear" w:color="auto" w:fill="auto"/>
            <w:vAlign w:val="center"/>
            <w:hideMark/>
          </w:tcPr>
          <w:p w14:paraId="548B7E38" w14:textId="77777777" w:rsidR="00661558" w:rsidRPr="000634A2" w:rsidRDefault="00661558" w:rsidP="00661558">
            <w:pPr>
              <w:widowControl/>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Reccurence-free survival</w:t>
            </w:r>
          </w:p>
        </w:tc>
      </w:tr>
      <w:tr w:rsidR="00661558" w:rsidRPr="000634A2" w14:paraId="2A0CF1CD" w14:textId="77777777" w:rsidTr="000634A2">
        <w:trPr>
          <w:trHeight w:val="401"/>
        </w:trPr>
        <w:tc>
          <w:tcPr>
            <w:tcW w:w="2552" w:type="dxa"/>
            <w:shd w:val="clear" w:color="auto" w:fill="auto"/>
            <w:vAlign w:val="center"/>
            <w:hideMark/>
          </w:tcPr>
          <w:p w14:paraId="7C59C4E7"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Preop. FBG</w:t>
            </w:r>
          </w:p>
        </w:tc>
        <w:tc>
          <w:tcPr>
            <w:tcW w:w="1843" w:type="dxa"/>
            <w:shd w:val="clear" w:color="auto" w:fill="auto"/>
            <w:vAlign w:val="center"/>
            <w:hideMark/>
          </w:tcPr>
          <w:p w14:paraId="1AE3C1B7" w14:textId="77777777" w:rsidR="00661558" w:rsidRPr="000634A2" w:rsidRDefault="00661558" w:rsidP="00661558">
            <w:pPr>
              <w:widowControl/>
              <w:jc w:val="left"/>
              <w:rPr>
                <w:rFonts w:ascii="Book Antiqua" w:eastAsia="SimSun" w:hAnsi="Book Antiqua" w:cs="Arial"/>
                <w:color w:val="000000"/>
                <w:kern w:val="0"/>
                <w:sz w:val="24"/>
                <w:szCs w:val="24"/>
              </w:rPr>
            </w:pPr>
          </w:p>
        </w:tc>
        <w:tc>
          <w:tcPr>
            <w:tcW w:w="1842" w:type="dxa"/>
            <w:shd w:val="clear" w:color="auto" w:fill="auto"/>
            <w:vAlign w:val="center"/>
            <w:hideMark/>
          </w:tcPr>
          <w:p w14:paraId="2E8B3D42"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2EB9D429"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06EA7C46" w14:textId="77777777" w:rsidTr="000634A2">
        <w:trPr>
          <w:trHeight w:val="401"/>
        </w:trPr>
        <w:tc>
          <w:tcPr>
            <w:tcW w:w="2552" w:type="dxa"/>
            <w:shd w:val="clear" w:color="auto" w:fill="auto"/>
            <w:vAlign w:val="center"/>
            <w:hideMark/>
          </w:tcPr>
          <w:p w14:paraId="4DA51532" w14:textId="4F9809AE"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110 mg/d</w:t>
            </w:r>
            <w:r w:rsidR="000634A2" w:rsidRPr="000634A2">
              <w:rPr>
                <w:rFonts w:ascii="Book Antiqua" w:eastAsia="SimSun" w:hAnsi="Book Antiqua" w:cs="Arial"/>
                <w:color w:val="000000"/>
                <w:kern w:val="0"/>
                <w:sz w:val="24"/>
                <w:szCs w:val="24"/>
              </w:rPr>
              <w:t>L</w:t>
            </w:r>
          </w:p>
        </w:tc>
        <w:tc>
          <w:tcPr>
            <w:tcW w:w="1843" w:type="dxa"/>
            <w:shd w:val="clear" w:color="auto" w:fill="auto"/>
            <w:vAlign w:val="center"/>
            <w:hideMark/>
          </w:tcPr>
          <w:p w14:paraId="512B0331"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p>
        </w:tc>
        <w:tc>
          <w:tcPr>
            <w:tcW w:w="1842" w:type="dxa"/>
            <w:shd w:val="clear" w:color="auto" w:fill="auto"/>
            <w:vAlign w:val="center"/>
            <w:hideMark/>
          </w:tcPr>
          <w:p w14:paraId="7A265B72"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2C8F0CCA"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148CD73B" w14:textId="77777777" w:rsidTr="000634A2">
        <w:trPr>
          <w:trHeight w:val="401"/>
        </w:trPr>
        <w:tc>
          <w:tcPr>
            <w:tcW w:w="2552" w:type="dxa"/>
            <w:shd w:val="clear" w:color="auto" w:fill="auto"/>
            <w:vAlign w:val="center"/>
            <w:hideMark/>
          </w:tcPr>
          <w:p w14:paraId="6CAE4991" w14:textId="350B7B62"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w:t>
            </w:r>
            <w:r w:rsidRPr="000634A2">
              <w:rPr>
                <w:rFonts w:ascii="Book Antiqua" w:eastAsia="SimSun" w:hAnsi="Book Antiqua" w:cs="Arial"/>
                <w:color w:val="000000"/>
                <w:kern w:val="0"/>
                <w:sz w:val="24"/>
                <w:szCs w:val="24"/>
              </w:rPr>
              <w:t xml:space="preserve"> 110 mg/d</w:t>
            </w:r>
            <w:r w:rsidR="000634A2" w:rsidRPr="000634A2">
              <w:rPr>
                <w:rFonts w:ascii="Book Antiqua" w:eastAsia="SimSun" w:hAnsi="Book Antiqua" w:cs="Arial"/>
                <w:color w:val="000000"/>
                <w:kern w:val="0"/>
                <w:sz w:val="24"/>
                <w:szCs w:val="24"/>
              </w:rPr>
              <w:t>L</w:t>
            </w:r>
          </w:p>
        </w:tc>
        <w:tc>
          <w:tcPr>
            <w:tcW w:w="1843" w:type="dxa"/>
            <w:shd w:val="clear" w:color="auto" w:fill="auto"/>
            <w:vAlign w:val="center"/>
            <w:hideMark/>
          </w:tcPr>
          <w:p w14:paraId="75492C18"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2.330</w:t>
            </w:r>
          </w:p>
        </w:tc>
        <w:tc>
          <w:tcPr>
            <w:tcW w:w="1842" w:type="dxa"/>
            <w:shd w:val="clear" w:color="auto" w:fill="auto"/>
            <w:vAlign w:val="center"/>
            <w:hideMark/>
          </w:tcPr>
          <w:p w14:paraId="132D8EA1"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1.204-4.510</w:t>
            </w:r>
          </w:p>
        </w:tc>
        <w:tc>
          <w:tcPr>
            <w:tcW w:w="1843" w:type="dxa"/>
            <w:shd w:val="clear" w:color="auto" w:fill="auto"/>
            <w:vAlign w:val="center"/>
            <w:hideMark/>
          </w:tcPr>
          <w:p w14:paraId="55C57E58" w14:textId="77777777" w:rsidR="00661558" w:rsidRPr="000634A2" w:rsidRDefault="00661558" w:rsidP="00661558">
            <w:pPr>
              <w:widowControl/>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0.012</w:t>
            </w:r>
          </w:p>
        </w:tc>
      </w:tr>
      <w:tr w:rsidR="00661558" w:rsidRPr="000634A2" w14:paraId="19923B62" w14:textId="77777777" w:rsidTr="000634A2">
        <w:trPr>
          <w:trHeight w:val="401"/>
        </w:trPr>
        <w:tc>
          <w:tcPr>
            <w:tcW w:w="2552" w:type="dxa"/>
            <w:shd w:val="clear" w:color="auto" w:fill="auto"/>
            <w:noWrap/>
            <w:vAlign w:val="center"/>
            <w:hideMark/>
          </w:tcPr>
          <w:p w14:paraId="7A299D11"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Venous invasion</w:t>
            </w:r>
          </w:p>
        </w:tc>
        <w:tc>
          <w:tcPr>
            <w:tcW w:w="1843" w:type="dxa"/>
            <w:shd w:val="clear" w:color="auto" w:fill="auto"/>
            <w:vAlign w:val="center"/>
            <w:hideMark/>
          </w:tcPr>
          <w:p w14:paraId="297B7C94" w14:textId="77777777" w:rsidR="00661558" w:rsidRPr="000634A2" w:rsidRDefault="00661558" w:rsidP="00661558">
            <w:pPr>
              <w:widowControl/>
              <w:jc w:val="left"/>
              <w:rPr>
                <w:rFonts w:ascii="Book Antiqua" w:eastAsia="SimSun" w:hAnsi="Book Antiqua" w:cs="Arial"/>
                <w:color w:val="000000"/>
                <w:kern w:val="0"/>
                <w:sz w:val="24"/>
                <w:szCs w:val="24"/>
              </w:rPr>
            </w:pPr>
          </w:p>
        </w:tc>
        <w:tc>
          <w:tcPr>
            <w:tcW w:w="1842" w:type="dxa"/>
            <w:shd w:val="clear" w:color="auto" w:fill="auto"/>
            <w:vAlign w:val="center"/>
            <w:hideMark/>
          </w:tcPr>
          <w:p w14:paraId="016706B9"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68798939"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6E8A26CD" w14:textId="77777777" w:rsidTr="000634A2">
        <w:trPr>
          <w:trHeight w:val="401"/>
        </w:trPr>
        <w:tc>
          <w:tcPr>
            <w:tcW w:w="2552" w:type="dxa"/>
            <w:shd w:val="clear" w:color="auto" w:fill="auto"/>
            <w:vAlign w:val="center"/>
            <w:hideMark/>
          </w:tcPr>
          <w:p w14:paraId="19FCDE38"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No</w:t>
            </w:r>
          </w:p>
        </w:tc>
        <w:tc>
          <w:tcPr>
            <w:tcW w:w="1843" w:type="dxa"/>
            <w:shd w:val="clear" w:color="auto" w:fill="auto"/>
            <w:vAlign w:val="center"/>
            <w:hideMark/>
          </w:tcPr>
          <w:p w14:paraId="14E5C5FD"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p>
        </w:tc>
        <w:tc>
          <w:tcPr>
            <w:tcW w:w="1842" w:type="dxa"/>
            <w:shd w:val="clear" w:color="auto" w:fill="auto"/>
            <w:vAlign w:val="center"/>
            <w:hideMark/>
          </w:tcPr>
          <w:p w14:paraId="4DE944DD"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0903B6D8"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36402D75" w14:textId="77777777" w:rsidTr="000634A2">
        <w:trPr>
          <w:trHeight w:val="401"/>
        </w:trPr>
        <w:tc>
          <w:tcPr>
            <w:tcW w:w="2552" w:type="dxa"/>
            <w:shd w:val="clear" w:color="auto" w:fill="auto"/>
            <w:vAlign w:val="center"/>
            <w:hideMark/>
          </w:tcPr>
          <w:p w14:paraId="44FF785D"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Yes</w:t>
            </w:r>
          </w:p>
        </w:tc>
        <w:tc>
          <w:tcPr>
            <w:tcW w:w="1843" w:type="dxa"/>
            <w:shd w:val="clear" w:color="auto" w:fill="auto"/>
            <w:vAlign w:val="center"/>
            <w:hideMark/>
          </w:tcPr>
          <w:p w14:paraId="17B96539"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2.975</w:t>
            </w:r>
          </w:p>
        </w:tc>
        <w:tc>
          <w:tcPr>
            <w:tcW w:w="1842" w:type="dxa"/>
            <w:shd w:val="clear" w:color="auto" w:fill="auto"/>
            <w:vAlign w:val="center"/>
            <w:hideMark/>
          </w:tcPr>
          <w:p w14:paraId="3E6D0297"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1.502-5.892</w:t>
            </w:r>
          </w:p>
        </w:tc>
        <w:tc>
          <w:tcPr>
            <w:tcW w:w="1843" w:type="dxa"/>
            <w:shd w:val="clear" w:color="auto" w:fill="auto"/>
            <w:vAlign w:val="center"/>
            <w:hideMark/>
          </w:tcPr>
          <w:p w14:paraId="77092E3F" w14:textId="77777777" w:rsidR="00661558" w:rsidRPr="000634A2" w:rsidRDefault="00661558" w:rsidP="00661558">
            <w:pPr>
              <w:widowControl/>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0.002</w:t>
            </w:r>
          </w:p>
        </w:tc>
      </w:tr>
      <w:tr w:rsidR="00661558" w:rsidRPr="000634A2" w14:paraId="260B4059" w14:textId="77777777" w:rsidTr="000634A2">
        <w:trPr>
          <w:trHeight w:val="401"/>
        </w:trPr>
        <w:tc>
          <w:tcPr>
            <w:tcW w:w="2552" w:type="dxa"/>
            <w:shd w:val="clear" w:color="auto" w:fill="auto"/>
            <w:vAlign w:val="center"/>
            <w:hideMark/>
          </w:tcPr>
          <w:p w14:paraId="571CC409" w14:textId="3C3C393B" w:rsidR="00661558" w:rsidRPr="000634A2" w:rsidRDefault="00661558" w:rsidP="000634A2">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Postop. HbA1c</w:t>
            </w:r>
            <w:r w:rsidR="000634A2" w:rsidRPr="000634A2">
              <w:rPr>
                <w:rFonts w:ascii="Book Antiqua" w:eastAsia="SimSun" w:hAnsi="Book Antiqua" w:cs="Arial" w:hint="eastAsia"/>
                <w:color w:val="000000"/>
                <w:kern w:val="0"/>
                <w:sz w:val="24"/>
                <w:szCs w:val="24"/>
                <w:vertAlign w:val="superscript"/>
              </w:rPr>
              <w:t>1</w:t>
            </w:r>
          </w:p>
        </w:tc>
        <w:tc>
          <w:tcPr>
            <w:tcW w:w="1843" w:type="dxa"/>
            <w:shd w:val="clear" w:color="auto" w:fill="auto"/>
            <w:vAlign w:val="center"/>
            <w:hideMark/>
          </w:tcPr>
          <w:p w14:paraId="059961A5" w14:textId="77777777" w:rsidR="00661558" w:rsidRPr="000634A2" w:rsidRDefault="00661558" w:rsidP="00661558">
            <w:pPr>
              <w:widowControl/>
              <w:jc w:val="left"/>
              <w:rPr>
                <w:rFonts w:ascii="Book Antiqua" w:eastAsia="SimSun" w:hAnsi="Book Antiqua" w:cs="Arial"/>
                <w:color w:val="000000"/>
                <w:kern w:val="0"/>
                <w:sz w:val="24"/>
                <w:szCs w:val="24"/>
              </w:rPr>
            </w:pPr>
          </w:p>
        </w:tc>
        <w:tc>
          <w:tcPr>
            <w:tcW w:w="1842" w:type="dxa"/>
            <w:shd w:val="clear" w:color="auto" w:fill="auto"/>
            <w:vAlign w:val="center"/>
            <w:hideMark/>
          </w:tcPr>
          <w:p w14:paraId="68439848"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0435FBD8"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2CC2B5CB" w14:textId="77777777" w:rsidTr="000634A2">
        <w:trPr>
          <w:trHeight w:val="401"/>
        </w:trPr>
        <w:tc>
          <w:tcPr>
            <w:tcW w:w="2552" w:type="dxa"/>
            <w:shd w:val="clear" w:color="auto" w:fill="auto"/>
            <w:vAlign w:val="center"/>
            <w:hideMark/>
          </w:tcPr>
          <w:p w14:paraId="18B056A0" w14:textId="527830BD"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w:t>
            </w:r>
            <w:r w:rsidR="00C47563">
              <w:rPr>
                <w:rFonts w:ascii="Book Antiqua" w:eastAsia="SimSun" w:hAnsi="Book Antiqua" w:cs="Arial"/>
                <w:color w:val="000000"/>
                <w:kern w:val="0"/>
                <w:sz w:val="24"/>
                <w:szCs w:val="24"/>
              </w:rPr>
              <w:t xml:space="preserve"> 7</w:t>
            </w:r>
            <w:r w:rsidRPr="000634A2">
              <w:rPr>
                <w:rFonts w:ascii="Book Antiqua" w:eastAsia="SimSun" w:hAnsi="Book Antiqua" w:cs="Arial"/>
                <w:color w:val="000000"/>
                <w:kern w:val="0"/>
                <w:sz w:val="24"/>
                <w:szCs w:val="24"/>
              </w:rPr>
              <w:t>%</w:t>
            </w:r>
          </w:p>
        </w:tc>
        <w:tc>
          <w:tcPr>
            <w:tcW w:w="1843" w:type="dxa"/>
            <w:shd w:val="clear" w:color="auto" w:fill="auto"/>
            <w:vAlign w:val="center"/>
            <w:hideMark/>
          </w:tcPr>
          <w:p w14:paraId="3FF7E5C2"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p>
        </w:tc>
        <w:tc>
          <w:tcPr>
            <w:tcW w:w="1842" w:type="dxa"/>
            <w:shd w:val="clear" w:color="auto" w:fill="auto"/>
            <w:vAlign w:val="center"/>
            <w:hideMark/>
          </w:tcPr>
          <w:p w14:paraId="24360EB5"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48DEF751"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79FBDC31" w14:textId="77777777" w:rsidTr="000634A2">
        <w:trPr>
          <w:trHeight w:val="401"/>
        </w:trPr>
        <w:tc>
          <w:tcPr>
            <w:tcW w:w="2552" w:type="dxa"/>
            <w:shd w:val="clear" w:color="auto" w:fill="auto"/>
            <w:vAlign w:val="center"/>
            <w:hideMark/>
          </w:tcPr>
          <w:p w14:paraId="44C4FEA5" w14:textId="64F9E32C" w:rsidR="00661558" w:rsidRPr="000634A2" w:rsidRDefault="00C47563" w:rsidP="000634A2">
            <w:pPr>
              <w:widowControl/>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t>≥ 7</w:t>
            </w:r>
            <w:r w:rsidR="00661558" w:rsidRPr="000634A2">
              <w:rPr>
                <w:rFonts w:ascii="Book Antiqua" w:eastAsia="SimSun" w:hAnsi="Book Antiqua" w:cs="Arial"/>
                <w:color w:val="000000"/>
                <w:kern w:val="0"/>
                <w:sz w:val="24"/>
                <w:szCs w:val="24"/>
              </w:rPr>
              <w:t>%</w:t>
            </w:r>
          </w:p>
        </w:tc>
        <w:tc>
          <w:tcPr>
            <w:tcW w:w="1843" w:type="dxa"/>
            <w:shd w:val="clear" w:color="auto" w:fill="auto"/>
            <w:vAlign w:val="center"/>
            <w:hideMark/>
          </w:tcPr>
          <w:p w14:paraId="5469C7DF"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2.655</w:t>
            </w:r>
          </w:p>
        </w:tc>
        <w:tc>
          <w:tcPr>
            <w:tcW w:w="1842" w:type="dxa"/>
            <w:shd w:val="clear" w:color="auto" w:fill="auto"/>
            <w:vAlign w:val="center"/>
            <w:hideMark/>
          </w:tcPr>
          <w:p w14:paraId="79259E3C"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1.299-5.425</w:t>
            </w:r>
          </w:p>
        </w:tc>
        <w:tc>
          <w:tcPr>
            <w:tcW w:w="1843" w:type="dxa"/>
            <w:shd w:val="clear" w:color="auto" w:fill="auto"/>
            <w:vAlign w:val="center"/>
            <w:hideMark/>
          </w:tcPr>
          <w:p w14:paraId="3334570A" w14:textId="77777777" w:rsidR="00661558" w:rsidRPr="000634A2" w:rsidRDefault="00661558" w:rsidP="00661558">
            <w:pPr>
              <w:widowControl/>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0.007</w:t>
            </w:r>
          </w:p>
        </w:tc>
      </w:tr>
      <w:tr w:rsidR="00661558" w:rsidRPr="000634A2" w14:paraId="1B9017BF" w14:textId="77777777" w:rsidTr="000634A2">
        <w:trPr>
          <w:trHeight w:val="401"/>
        </w:trPr>
        <w:tc>
          <w:tcPr>
            <w:tcW w:w="2552" w:type="dxa"/>
            <w:shd w:val="clear" w:color="auto" w:fill="auto"/>
            <w:vAlign w:val="center"/>
            <w:hideMark/>
          </w:tcPr>
          <w:p w14:paraId="4E3B4188" w14:textId="6F9FBF80" w:rsidR="00661558" w:rsidRPr="000634A2" w:rsidRDefault="00661558" w:rsidP="000634A2">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Postop. PNI</w:t>
            </w:r>
            <w:r w:rsidR="000634A2" w:rsidRPr="000634A2">
              <w:rPr>
                <w:rFonts w:ascii="Book Antiqua" w:eastAsia="SimSun" w:hAnsi="Book Antiqua" w:cs="Arial" w:hint="eastAsia"/>
                <w:color w:val="000000"/>
                <w:kern w:val="0"/>
                <w:sz w:val="24"/>
                <w:szCs w:val="24"/>
                <w:vertAlign w:val="superscript"/>
              </w:rPr>
              <w:t>1</w:t>
            </w:r>
          </w:p>
        </w:tc>
        <w:tc>
          <w:tcPr>
            <w:tcW w:w="1843" w:type="dxa"/>
            <w:shd w:val="clear" w:color="auto" w:fill="auto"/>
            <w:vAlign w:val="center"/>
            <w:hideMark/>
          </w:tcPr>
          <w:p w14:paraId="524DD074" w14:textId="77777777" w:rsidR="00661558" w:rsidRPr="000634A2" w:rsidRDefault="00661558" w:rsidP="00661558">
            <w:pPr>
              <w:widowControl/>
              <w:jc w:val="left"/>
              <w:rPr>
                <w:rFonts w:ascii="Book Antiqua" w:eastAsia="SimSun" w:hAnsi="Book Antiqua" w:cs="Arial"/>
                <w:color w:val="000000"/>
                <w:kern w:val="0"/>
                <w:sz w:val="24"/>
                <w:szCs w:val="24"/>
              </w:rPr>
            </w:pPr>
          </w:p>
        </w:tc>
        <w:tc>
          <w:tcPr>
            <w:tcW w:w="1842" w:type="dxa"/>
            <w:shd w:val="clear" w:color="auto" w:fill="auto"/>
            <w:vAlign w:val="center"/>
            <w:hideMark/>
          </w:tcPr>
          <w:p w14:paraId="0E42C803"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32FFD4B6"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4C11095E" w14:textId="77777777" w:rsidTr="000634A2">
        <w:trPr>
          <w:trHeight w:val="401"/>
        </w:trPr>
        <w:tc>
          <w:tcPr>
            <w:tcW w:w="2552" w:type="dxa"/>
            <w:shd w:val="clear" w:color="auto" w:fill="auto"/>
            <w:vAlign w:val="center"/>
            <w:hideMark/>
          </w:tcPr>
          <w:p w14:paraId="01EBB4C3"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w:t>
            </w:r>
            <w:r w:rsidRPr="000634A2">
              <w:rPr>
                <w:rFonts w:ascii="Book Antiqua" w:eastAsia="SimSun" w:hAnsi="Book Antiqua" w:cs="Arial"/>
                <w:color w:val="000000"/>
                <w:kern w:val="0"/>
                <w:sz w:val="24"/>
                <w:szCs w:val="24"/>
              </w:rPr>
              <w:t xml:space="preserve"> 45</w:t>
            </w:r>
          </w:p>
        </w:tc>
        <w:tc>
          <w:tcPr>
            <w:tcW w:w="1843" w:type="dxa"/>
            <w:shd w:val="clear" w:color="auto" w:fill="auto"/>
            <w:vAlign w:val="center"/>
            <w:hideMark/>
          </w:tcPr>
          <w:p w14:paraId="4A823D0F"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p>
        </w:tc>
        <w:tc>
          <w:tcPr>
            <w:tcW w:w="1842" w:type="dxa"/>
            <w:shd w:val="clear" w:color="auto" w:fill="auto"/>
            <w:vAlign w:val="center"/>
            <w:hideMark/>
          </w:tcPr>
          <w:p w14:paraId="016D4657"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58303293"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13AD1434" w14:textId="77777777" w:rsidTr="000634A2">
        <w:trPr>
          <w:trHeight w:val="401"/>
        </w:trPr>
        <w:tc>
          <w:tcPr>
            <w:tcW w:w="2552" w:type="dxa"/>
            <w:shd w:val="clear" w:color="auto" w:fill="auto"/>
            <w:vAlign w:val="center"/>
            <w:hideMark/>
          </w:tcPr>
          <w:p w14:paraId="44A149E4"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45</w:t>
            </w:r>
          </w:p>
        </w:tc>
        <w:tc>
          <w:tcPr>
            <w:tcW w:w="1843" w:type="dxa"/>
            <w:shd w:val="clear" w:color="auto" w:fill="auto"/>
            <w:vAlign w:val="center"/>
            <w:hideMark/>
          </w:tcPr>
          <w:p w14:paraId="7A9C9B7F"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1.760</w:t>
            </w:r>
          </w:p>
        </w:tc>
        <w:tc>
          <w:tcPr>
            <w:tcW w:w="1842" w:type="dxa"/>
            <w:shd w:val="clear" w:color="auto" w:fill="auto"/>
            <w:vAlign w:val="center"/>
            <w:hideMark/>
          </w:tcPr>
          <w:p w14:paraId="65065803"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0.897-3.455</w:t>
            </w:r>
          </w:p>
        </w:tc>
        <w:tc>
          <w:tcPr>
            <w:tcW w:w="1843" w:type="dxa"/>
            <w:shd w:val="clear" w:color="auto" w:fill="auto"/>
            <w:vAlign w:val="center"/>
            <w:hideMark/>
          </w:tcPr>
          <w:p w14:paraId="3F6B551D"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0.100</w:t>
            </w:r>
          </w:p>
        </w:tc>
      </w:tr>
      <w:tr w:rsidR="00661558" w:rsidRPr="000634A2" w14:paraId="21AD300C" w14:textId="77777777" w:rsidTr="000634A2">
        <w:trPr>
          <w:trHeight w:val="479"/>
        </w:trPr>
        <w:tc>
          <w:tcPr>
            <w:tcW w:w="8080" w:type="dxa"/>
            <w:gridSpan w:val="4"/>
            <w:shd w:val="clear" w:color="auto" w:fill="auto"/>
            <w:vAlign w:val="center"/>
            <w:hideMark/>
          </w:tcPr>
          <w:p w14:paraId="71ECBA1F" w14:textId="77777777" w:rsidR="00661558" w:rsidRPr="000634A2" w:rsidRDefault="00661558" w:rsidP="00661558">
            <w:pPr>
              <w:widowControl/>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Overall survival</w:t>
            </w:r>
          </w:p>
        </w:tc>
      </w:tr>
      <w:tr w:rsidR="00661558" w:rsidRPr="000634A2" w14:paraId="29C9D270" w14:textId="77777777" w:rsidTr="000634A2">
        <w:trPr>
          <w:trHeight w:val="479"/>
        </w:trPr>
        <w:tc>
          <w:tcPr>
            <w:tcW w:w="2552" w:type="dxa"/>
            <w:shd w:val="clear" w:color="auto" w:fill="auto"/>
            <w:vAlign w:val="center"/>
            <w:hideMark/>
          </w:tcPr>
          <w:p w14:paraId="0C190EB6"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Diabetes mellitus</w:t>
            </w:r>
          </w:p>
        </w:tc>
        <w:tc>
          <w:tcPr>
            <w:tcW w:w="1843" w:type="dxa"/>
            <w:shd w:val="clear" w:color="auto" w:fill="auto"/>
            <w:vAlign w:val="center"/>
            <w:hideMark/>
          </w:tcPr>
          <w:p w14:paraId="38560122" w14:textId="77777777" w:rsidR="00661558" w:rsidRPr="000634A2" w:rsidRDefault="00661558" w:rsidP="00661558">
            <w:pPr>
              <w:widowControl/>
              <w:jc w:val="left"/>
              <w:rPr>
                <w:rFonts w:ascii="Book Antiqua" w:eastAsia="SimSun" w:hAnsi="Book Antiqua" w:cs="Arial"/>
                <w:color w:val="000000"/>
                <w:kern w:val="0"/>
                <w:sz w:val="24"/>
                <w:szCs w:val="24"/>
              </w:rPr>
            </w:pPr>
          </w:p>
        </w:tc>
        <w:tc>
          <w:tcPr>
            <w:tcW w:w="1842" w:type="dxa"/>
            <w:shd w:val="clear" w:color="auto" w:fill="auto"/>
            <w:vAlign w:val="center"/>
            <w:hideMark/>
          </w:tcPr>
          <w:p w14:paraId="567644D9"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123C2E53"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6F219409" w14:textId="77777777" w:rsidTr="000634A2">
        <w:trPr>
          <w:trHeight w:val="479"/>
        </w:trPr>
        <w:tc>
          <w:tcPr>
            <w:tcW w:w="2552" w:type="dxa"/>
            <w:shd w:val="clear" w:color="auto" w:fill="auto"/>
            <w:vAlign w:val="center"/>
            <w:hideMark/>
          </w:tcPr>
          <w:p w14:paraId="3E9AD393"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No</w:t>
            </w:r>
          </w:p>
        </w:tc>
        <w:tc>
          <w:tcPr>
            <w:tcW w:w="1843" w:type="dxa"/>
            <w:shd w:val="clear" w:color="auto" w:fill="auto"/>
            <w:vAlign w:val="center"/>
            <w:hideMark/>
          </w:tcPr>
          <w:p w14:paraId="54B393C8"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p>
        </w:tc>
        <w:tc>
          <w:tcPr>
            <w:tcW w:w="1842" w:type="dxa"/>
            <w:shd w:val="clear" w:color="auto" w:fill="auto"/>
            <w:vAlign w:val="center"/>
            <w:hideMark/>
          </w:tcPr>
          <w:p w14:paraId="08393048"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14FDFEB8"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26EABA61" w14:textId="77777777" w:rsidTr="000634A2">
        <w:trPr>
          <w:trHeight w:val="401"/>
        </w:trPr>
        <w:tc>
          <w:tcPr>
            <w:tcW w:w="2552" w:type="dxa"/>
            <w:shd w:val="clear" w:color="auto" w:fill="auto"/>
            <w:vAlign w:val="center"/>
            <w:hideMark/>
          </w:tcPr>
          <w:p w14:paraId="76390A23"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Short-term</w:t>
            </w:r>
          </w:p>
        </w:tc>
        <w:tc>
          <w:tcPr>
            <w:tcW w:w="1843" w:type="dxa"/>
            <w:shd w:val="clear" w:color="auto" w:fill="auto"/>
            <w:vAlign w:val="center"/>
            <w:hideMark/>
          </w:tcPr>
          <w:p w14:paraId="0546DE13"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0.943</w:t>
            </w:r>
          </w:p>
        </w:tc>
        <w:tc>
          <w:tcPr>
            <w:tcW w:w="1842" w:type="dxa"/>
            <w:shd w:val="clear" w:color="auto" w:fill="auto"/>
            <w:vAlign w:val="center"/>
            <w:hideMark/>
          </w:tcPr>
          <w:p w14:paraId="0AC22E09"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0.300-2.965</w:t>
            </w:r>
          </w:p>
        </w:tc>
        <w:tc>
          <w:tcPr>
            <w:tcW w:w="1843" w:type="dxa"/>
            <w:shd w:val="clear" w:color="auto" w:fill="auto"/>
            <w:vAlign w:val="center"/>
            <w:hideMark/>
          </w:tcPr>
          <w:p w14:paraId="566CCC69"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0.920</w:t>
            </w:r>
          </w:p>
        </w:tc>
      </w:tr>
      <w:tr w:rsidR="00661558" w:rsidRPr="000634A2" w14:paraId="615D10D2" w14:textId="77777777" w:rsidTr="000634A2">
        <w:trPr>
          <w:trHeight w:val="401"/>
        </w:trPr>
        <w:tc>
          <w:tcPr>
            <w:tcW w:w="2552" w:type="dxa"/>
            <w:shd w:val="clear" w:color="auto" w:fill="auto"/>
            <w:vAlign w:val="center"/>
            <w:hideMark/>
          </w:tcPr>
          <w:p w14:paraId="15FCD3BD"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Long-term</w:t>
            </w:r>
          </w:p>
        </w:tc>
        <w:tc>
          <w:tcPr>
            <w:tcW w:w="1843" w:type="dxa"/>
            <w:shd w:val="clear" w:color="auto" w:fill="auto"/>
            <w:vAlign w:val="center"/>
            <w:hideMark/>
          </w:tcPr>
          <w:p w14:paraId="1F53AB7D"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2.305</w:t>
            </w:r>
          </w:p>
        </w:tc>
        <w:tc>
          <w:tcPr>
            <w:tcW w:w="1842" w:type="dxa"/>
            <w:shd w:val="clear" w:color="auto" w:fill="auto"/>
            <w:vAlign w:val="center"/>
            <w:hideMark/>
          </w:tcPr>
          <w:p w14:paraId="67E6AC3B"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0.560-9.483</w:t>
            </w:r>
          </w:p>
        </w:tc>
        <w:tc>
          <w:tcPr>
            <w:tcW w:w="1843" w:type="dxa"/>
            <w:shd w:val="clear" w:color="auto" w:fill="auto"/>
            <w:vAlign w:val="center"/>
            <w:hideMark/>
          </w:tcPr>
          <w:p w14:paraId="176A3AC3"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0.247</w:t>
            </w:r>
          </w:p>
        </w:tc>
      </w:tr>
      <w:tr w:rsidR="00661558" w:rsidRPr="000634A2" w14:paraId="11EF7009" w14:textId="77777777" w:rsidTr="000634A2">
        <w:trPr>
          <w:trHeight w:val="401"/>
        </w:trPr>
        <w:tc>
          <w:tcPr>
            <w:tcW w:w="2552" w:type="dxa"/>
            <w:shd w:val="clear" w:color="auto" w:fill="auto"/>
            <w:vAlign w:val="center"/>
            <w:hideMark/>
          </w:tcPr>
          <w:p w14:paraId="4A5B3B27"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Preop. FBG</w:t>
            </w:r>
          </w:p>
        </w:tc>
        <w:tc>
          <w:tcPr>
            <w:tcW w:w="1843" w:type="dxa"/>
            <w:shd w:val="clear" w:color="auto" w:fill="auto"/>
            <w:vAlign w:val="center"/>
            <w:hideMark/>
          </w:tcPr>
          <w:p w14:paraId="28F93278" w14:textId="77777777" w:rsidR="00661558" w:rsidRPr="000634A2" w:rsidRDefault="00661558" w:rsidP="00661558">
            <w:pPr>
              <w:widowControl/>
              <w:jc w:val="left"/>
              <w:rPr>
                <w:rFonts w:ascii="Book Antiqua" w:eastAsia="SimSun" w:hAnsi="Book Antiqua" w:cs="Arial"/>
                <w:color w:val="000000"/>
                <w:kern w:val="0"/>
                <w:sz w:val="24"/>
                <w:szCs w:val="24"/>
              </w:rPr>
            </w:pPr>
          </w:p>
        </w:tc>
        <w:tc>
          <w:tcPr>
            <w:tcW w:w="1842" w:type="dxa"/>
            <w:shd w:val="clear" w:color="auto" w:fill="auto"/>
            <w:vAlign w:val="center"/>
            <w:hideMark/>
          </w:tcPr>
          <w:p w14:paraId="7B11DD43"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776251F7"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62419AA1" w14:textId="77777777" w:rsidTr="000634A2">
        <w:trPr>
          <w:trHeight w:val="401"/>
        </w:trPr>
        <w:tc>
          <w:tcPr>
            <w:tcW w:w="2552" w:type="dxa"/>
            <w:shd w:val="clear" w:color="auto" w:fill="auto"/>
            <w:vAlign w:val="center"/>
            <w:hideMark/>
          </w:tcPr>
          <w:p w14:paraId="29A9D420" w14:textId="70696BA8"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110 mg/d</w:t>
            </w:r>
            <w:r w:rsidR="000634A2" w:rsidRPr="000634A2">
              <w:rPr>
                <w:rFonts w:ascii="Book Antiqua" w:eastAsia="SimSun" w:hAnsi="Book Antiqua" w:cs="Arial"/>
                <w:color w:val="000000"/>
                <w:kern w:val="0"/>
                <w:sz w:val="24"/>
                <w:szCs w:val="24"/>
              </w:rPr>
              <w:t>L</w:t>
            </w:r>
          </w:p>
        </w:tc>
        <w:tc>
          <w:tcPr>
            <w:tcW w:w="1843" w:type="dxa"/>
            <w:shd w:val="clear" w:color="auto" w:fill="auto"/>
            <w:vAlign w:val="center"/>
            <w:hideMark/>
          </w:tcPr>
          <w:p w14:paraId="733B94B5"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p>
        </w:tc>
        <w:tc>
          <w:tcPr>
            <w:tcW w:w="1842" w:type="dxa"/>
            <w:shd w:val="clear" w:color="auto" w:fill="auto"/>
            <w:vAlign w:val="center"/>
            <w:hideMark/>
          </w:tcPr>
          <w:p w14:paraId="4FC4CFBA"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4C61E2AB"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2F7EBA4B" w14:textId="77777777" w:rsidTr="000634A2">
        <w:trPr>
          <w:trHeight w:val="401"/>
        </w:trPr>
        <w:tc>
          <w:tcPr>
            <w:tcW w:w="2552" w:type="dxa"/>
            <w:shd w:val="clear" w:color="auto" w:fill="auto"/>
            <w:vAlign w:val="center"/>
            <w:hideMark/>
          </w:tcPr>
          <w:p w14:paraId="09D5EA88" w14:textId="0F32424A"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w:t>
            </w:r>
            <w:r w:rsidRPr="000634A2">
              <w:rPr>
                <w:rFonts w:ascii="Book Antiqua" w:eastAsia="SimSun" w:hAnsi="Book Antiqua" w:cs="Arial"/>
                <w:color w:val="000000"/>
                <w:kern w:val="0"/>
                <w:sz w:val="24"/>
                <w:szCs w:val="24"/>
              </w:rPr>
              <w:t xml:space="preserve"> 110 mg/d</w:t>
            </w:r>
            <w:r w:rsidR="000634A2" w:rsidRPr="000634A2">
              <w:rPr>
                <w:rFonts w:ascii="Book Antiqua" w:eastAsia="SimSun" w:hAnsi="Book Antiqua" w:cs="Arial"/>
                <w:color w:val="000000"/>
                <w:kern w:val="0"/>
                <w:sz w:val="24"/>
                <w:szCs w:val="24"/>
              </w:rPr>
              <w:t>L</w:t>
            </w:r>
          </w:p>
        </w:tc>
        <w:tc>
          <w:tcPr>
            <w:tcW w:w="1843" w:type="dxa"/>
            <w:shd w:val="clear" w:color="auto" w:fill="auto"/>
            <w:vAlign w:val="center"/>
            <w:hideMark/>
          </w:tcPr>
          <w:p w14:paraId="6E93274A"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1.112</w:t>
            </w:r>
          </w:p>
        </w:tc>
        <w:tc>
          <w:tcPr>
            <w:tcW w:w="1842" w:type="dxa"/>
            <w:shd w:val="clear" w:color="auto" w:fill="auto"/>
            <w:vAlign w:val="center"/>
            <w:hideMark/>
          </w:tcPr>
          <w:p w14:paraId="1E573174"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0.357-3.462</w:t>
            </w:r>
          </w:p>
        </w:tc>
        <w:tc>
          <w:tcPr>
            <w:tcW w:w="1843" w:type="dxa"/>
            <w:shd w:val="clear" w:color="auto" w:fill="auto"/>
            <w:vAlign w:val="center"/>
            <w:hideMark/>
          </w:tcPr>
          <w:p w14:paraId="1210F474"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0.854</w:t>
            </w:r>
          </w:p>
        </w:tc>
      </w:tr>
      <w:tr w:rsidR="00661558" w:rsidRPr="000634A2" w14:paraId="38FA2E70" w14:textId="77777777" w:rsidTr="000634A2">
        <w:trPr>
          <w:trHeight w:val="401"/>
        </w:trPr>
        <w:tc>
          <w:tcPr>
            <w:tcW w:w="2552" w:type="dxa"/>
            <w:shd w:val="clear" w:color="auto" w:fill="auto"/>
            <w:vAlign w:val="center"/>
            <w:hideMark/>
          </w:tcPr>
          <w:p w14:paraId="2BBD92E8" w14:textId="4F98951B" w:rsidR="00661558" w:rsidRPr="000634A2" w:rsidRDefault="00661558" w:rsidP="000634A2">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lastRenderedPageBreak/>
              <w:t>Postop. HbA1c</w:t>
            </w:r>
            <w:r w:rsidR="000634A2" w:rsidRPr="000634A2">
              <w:rPr>
                <w:rFonts w:ascii="Book Antiqua" w:eastAsia="SimSun" w:hAnsi="Book Antiqua" w:cs="Arial" w:hint="eastAsia"/>
                <w:color w:val="000000"/>
                <w:kern w:val="0"/>
                <w:sz w:val="24"/>
                <w:szCs w:val="24"/>
                <w:vertAlign w:val="superscript"/>
              </w:rPr>
              <w:t>2</w:t>
            </w:r>
          </w:p>
        </w:tc>
        <w:tc>
          <w:tcPr>
            <w:tcW w:w="1843" w:type="dxa"/>
            <w:shd w:val="clear" w:color="auto" w:fill="auto"/>
            <w:vAlign w:val="center"/>
            <w:hideMark/>
          </w:tcPr>
          <w:p w14:paraId="22B9A8F2" w14:textId="77777777" w:rsidR="00661558" w:rsidRPr="000634A2" w:rsidRDefault="00661558" w:rsidP="00661558">
            <w:pPr>
              <w:widowControl/>
              <w:jc w:val="left"/>
              <w:rPr>
                <w:rFonts w:ascii="Book Antiqua" w:eastAsia="SimSun" w:hAnsi="Book Antiqua" w:cs="Arial"/>
                <w:color w:val="000000"/>
                <w:kern w:val="0"/>
                <w:sz w:val="24"/>
                <w:szCs w:val="24"/>
              </w:rPr>
            </w:pPr>
          </w:p>
        </w:tc>
        <w:tc>
          <w:tcPr>
            <w:tcW w:w="1842" w:type="dxa"/>
            <w:shd w:val="clear" w:color="auto" w:fill="auto"/>
            <w:vAlign w:val="center"/>
            <w:hideMark/>
          </w:tcPr>
          <w:p w14:paraId="47931D83"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71DFFD02"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0D9A32DA" w14:textId="77777777" w:rsidTr="000634A2">
        <w:trPr>
          <w:trHeight w:val="401"/>
        </w:trPr>
        <w:tc>
          <w:tcPr>
            <w:tcW w:w="2552" w:type="dxa"/>
            <w:shd w:val="clear" w:color="auto" w:fill="auto"/>
            <w:vAlign w:val="center"/>
            <w:hideMark/>
          </w:tcPr>
          <w:p w14:paraId="70D44A23" w14:textId="677FAE84"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w:t>
            </w:r>
            <w:r w:rsidR="00C47563">
              <w:rPr>
                <w:rFonts w:ascii="Book Antiqua" w:eastAsia="SimSun" w:hAnsi="Book Antiqua" w:cs="Arial"/>
                <w:color w:val="000000"/>
                <w:kern w:val="0"/>
                <w:sz w:val="24"/>
                <w:szCs w:val="24"/>
              </w:rPr>
              <w:t xml:space="preserve"> 7</w:t>
            </w:r>
            <w:r w:rsidRPr="000634A2">
              <w:rPr>
                <w:rFonts w:ascii="Book Antiqua" w:eastAsia="SimSun" w:hAnsi="Book Antiqua" w:cs="Arial"/>
                <w:color w:val="000000"/>
                <w:kern w:val="0"/>
                <w:sz w:val="24"/>
                <w:szCs w:val="24"/>
              </w:rPr>
              <w:t>%</w:t>
            </w:r>
          </w:p>
        </w:tc>
        <w:tc>
          <w:tcPr>
            <w:tcW w:w="1843" w:type="dxa"/>
            <w:shd w:val="clear" w:color="auto" w:fill="auto"/>
            <w:vAlign w:val="center"/>
            <w:hideMark/>
          </w:tcPr>
          <w:p w14:paraId="1B2D1D8C"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p>
        </w:tc>
        <w:tc>
          <w:tcPr>
            <w:tcW w:w="1842" w:type="dxa"/>
            <w:shd w:val="clear" w:color="auto" w:fill="auto"/>
            <w:vAlign w:val="center"/>
            <w:hideMark/>
          </w:tcPr>
          <w:p w14:paraId="2CD34F04"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418B070C"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3BF71F0D" w14:textId="77777777" w:rsidTr="000634A2">
        <w:trPr>
          <w:trHeight w:val="401"/>
        </w:trPr>
        <w:tc>
          <w:tcPr>
            <w:tcW w:w="2552" w:type="dxa"/>
            <w:shd w:val="clear" w:color="auto" w:fill="auto"/>
            <w:vAlign w:val="center"/>
            <w:hideMark/>
          </w:tcPr>
          <w:p w14:paraId="6F9D805A" w14:textId="2B670175" w:rsidR="00661558" w:rsidRPr="000634A2" w:rsidRDefault="00C47563" w:rsidP="000634A2">
            <w:pPr>
              <w:widowControl/>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t>≥ 7</w:t>
            </w:r>
            <w:r w:rsidR="00661558" w:rsidRPr="000634A2">
              <w:rPr>
                <w:rFonts w:ascii="Book Antiqua" w:eastAsia="SimSun" w:hAnsi="Book Antiqua" w:cs="Arial"/>
                <w:color w:val="000000"/>
                <w:kern w:val="0"/>
                <w:sz w:val="24"/>
                <w:szCs w:val="24"/>
              </w:rPr>
              <w:t>%</w:t>
            </w:r>
          </w:p>
        </w:tc>
        <w:tc>
          <w:tcPr>
            <w:tcW w:w="1843" w:type="dxa"/>
            <w:shd w:val="clear" w:color="auto" w:fill="auto"/>
            <w:vAlign w:val="center"/>
            <w:hideMark/>
          </w:tcPr>
          <w:p w14:paraId="0851EE84"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3.212</w:t>
            </w:r>
          </w:p>
        </w:tc>
        <w:tc>
          <w:tcPr>
            <w:tcW w:w="1842" w:type="dxa"/>
            <w:shd w:val="clear" w:color="auto" w:fill="auto"/>
            <w:vAlign w:val="center"/>
            <w:hideMark/>
          </w:tcPr>
          <w:p w14:paraId="4A37EE22"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1.147-8.999</w:t>
            </w:r>
          </w:p>
        </w:tc>
        <w:tc>
          <w:tcPr>
            <w:tcW w:w="1843" w:type="dxa"/>
            <w:shd w:val="clear" w:color="auto" w:fill="auto"/>
            <w:vAlign w:val="center"/>
            <w:hideMark/>
          </w:tcPr>
          <w:p w14:paraId="5EB76052" w14:textId="77777777" w:rsidR="00661558" w:rsidRPr="000634A2" w:rsidRDefault="00661558" w:rsidP="00661558">
            <w:pPr>
              <w:widowControl/>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0.026</w:t>
            </w:r>
          </w:p>
        </w:tc>
      </w:tr>
      <w:tr w:rsidR="00661558" w:rsidRPr="000634A2" w14:paraId="225634D1" w14:textId="77777777" w:rsidTr="000634A2">
        <w:trPr>
          <w:trHeight w:val="401"/>
        </w:trPr>
        <w:tc>
          <w:tcPr>
            <w:tcW w:w="2552" w:type="dxa"/>
            <w:shd w:val="clear" w:color="auto" w:fill="auto"/>
            <w:vAlign w:val="center"/>
            <w:hideMark/>
          </w:tcPr>
          <w:p w14:paraId="126F19D4" w14:textId="436AF096" w:rsidR="00661558" w:rsidRPr="000634A2" w:rsidRDefault="00661558" w:rsidP="000634A2">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Postop. total protein</w:t>
            </w:r>
            <w:r w:rsidR="000634A2" w:rsidRPr="000634A2">
              <w:rPr>
                <w:rFonts w:ascii="Book Antiqua" w:eastAsia="SimSun" w:hAnsi="Book Antiqua" w:cs="Arial" w:hint="eastAsia"/>
                <w:color w:val="000000"/>
                <w:kern w:val="0"/>
                <w:sz w:val="24"/>
                <w:szCs w:val="24"/>
                <w:vertAlign w:val="superscript"/>
              </w:rPr>
              <w:t>2</w:t>
            </w:r>
          </w:p>
        </w:tc>
        <w:tc>
          <w:tcPr>
            <w:tcW w:w="1843" w:type="dxa"/>
            <w:shd w:val="clear" w:color="auto" w:fill="auto"/>
            <w:vAlign w:val="center"/>
            <w:hideMark/>
          </w:tcPr>
          <w:p w14:paraId="4B3EA744" w14:textId="77777777" w:rsidR="00661558" w:rsidRPr="000634A2" w:rsidRDefault="00661558" w:rsidP="00661558">
            <w:pPr>
              <w:widowControl/>
              <w:jc w:val="left"/>
              <w:rPr>
                <w:rFonts w:ascii="Book Antiqua" w:eastAsia="SimSun" w:hAnsi="Book Antiqua" w:cs="Arial"/>
                <w:color w:val="000000"/>
                <w:kern w:val="0"/>
                <w:sz w:val="24"/>
                <w:szCs w:val="24"/>
              </w:rPr>
            </w:pPr>
          </w:p>
        </w:tc>
        <w:tc>
          <w:tcPr>
            <w:tcW w:w="1842" w:type="dxa"/>
            <w:shd w:val="clear" w:color="auto" w:fill="auto"/>
            <w:vAlign w:val="center"/>
            <w:hideMark/>
          </w:tcPr>
          <w:p w14:paraId="3DA3BFF5"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4E07F531"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3766DB1F" w14:textId="77777777" w:rsidTr="000634A2">
        <w:trPr>
          <w:trHeight w:val="401"/>
        </w:trPr>
        <w:tc>
          <w:tcPr>
            <w:tcW w:w="2552" w:type="dxa"/>
            <w:shd w:val="clear" w:color="auto" w:fill="auto"/>
            <w:vAlign w:val="center"/>
            <w:hideMark/>
          </w:tcPr>
          <w:p w14:paraId="6034EB7F"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w:t>
            </w:r>
            <w:r w:rsidRPr="000634A2">
              <w:rPr>
                <w:rFonts w:ascii="Book Antiqua" w:eastAsia="SimSun" w:hAnsi="Book Antiqua" w:cs="Arial"/>
                <w:color w:val="000000"/>
                <w:kern w:val="0"/>
                <w:sz w:val="24"/>
                <w:szCs w:val="24"/>
              </w:rPr>
              <w:t xml:space="preserve"> 55 g/L</w:t>
            </w:r>
          </w:p>
        </w:tc>
        <w:tc>
          <w:tcPr>
            <w:tcW w:w="1843" w:type="dxa"/>
            <w:shd w:val="clear" w:color="auto" w:fill="auto"/>
            <w:vAlign w:val="center"/>
            <w:hideMark/>
          </w:tcPr>
          <w:p w14:paraId="693B6277"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p>
        </w:tc>
        <w:tc>
          <w:tcPr>
            <w:tcW w:w="1842" w:type="dxa"/>
            <w:shd w:val="clear" w:color="auto" w:fill="auto"/>
            <w:vAlign w:val="center"/>
            <w:hideMark/>
          </w:tcPr>
          <w:p w14:paraId="263D6EAF"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1DCC084B"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70873B2B" w14:textId="77777777" w:rsidTr="000634A2">
        <w:trPr>
          <w:trHeight w:val="401"/>
        </w:trPr>
        <w:tc>
          <w:tcPr>
            <w:tcW w:w="2552" w:type="dxa"/>
            <w:shd w:val="clear" w:color="auto" w:fill="auto"/>
            <w:vAlign w:val="center"/>
            <w:hideMark/>
          </w:tcPr>
          <w:p w14:paraId="7FF0FEBD"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55 g/L</w:t>
            </w:r>
          </w:p>
        </w:tc>
        <w:tc>
          <w:tcPr>
            <w:tcW w:w="1843" w:type="dxa"/>
            <w:shd w:val="clear" w:color="auto" w:fill="auto"/>
            <w:vAlign w:val="center"/>
            <w:hideMark/>
          </w:tcPr>
          <w:p w14:paraId="5B6987A1"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1.152</w:t>
            </w:r>
          </w:p>
        </w:tc>
        <w:tc>
          <w:tcPr>
            <w:tcW w:w="1842" w:type="dxa"/>
            <w:shd w:val="clear" w:color="auto" w:fill="auto"/>
            <w:vAlign w:val="center"/>
            <w:hideMark/>
          </w:tcPr>
          <w:p w14:paraId="7A8505C6"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0.304-4.364</w:t>
            </w:r>
          </w:p>
        </w:tc>
        <w:tc>
          <w:tcPr>
            <w:tcW w:w="1843" w:type="dxa"/>
            <w:shd w:val="clear" w:color="auto" w:fill="auto"/>
            <w:vAlign w:val="center"/>
            <w:hideMark/>
          </w:tcPr>
          <w:p w14:paraId="5C3B7869"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0.835</w:t>
            </w:r>
          </w:p>
        </w:tc>
      </w:tr>
      <w:tr w:rsidR="00661558" w:rsidRPr="000634A2" w14:paraId="5A75373D" w14:textId="77777777" w:rsidTr="000634A2">
        <w:trPr>
          <w:trHeight w:val="401"/>
        </w:trPr>
        <w:tc>
          <w:tcPr>
            <w:tcW w:w="2552" w:type="dxa"/>
            <w:shd w:val="clear" w:color="auto" w:fill="auto"/>
            <w:vAlign w:val="center"/>
            <w:hideMark/>
          </w:tcPr>
          <w:p w14:paraId="0EF5D776" w14:textId="60FCFE6B" w:rsidR="00661558" w:rsidRPr="000634A2" w:rsidRDefault="00661558" w:rsidP="000634A2">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xml:space="preserve">Postop. </w:t>
            </w:r>
            <w:r w:rsidR="000634A2" w:rsidRPr="000634A2">
              <w:rPr>
                <w:rFonts w:ascii="Book Antiqua" w:eastAsia="SimSun" w:hAnsi="Book Antiqua" w:cs="Arial"/>
                <w:color w:val="000000"/>
                <w:kern w:val="0"/>
                <w:sz w:val="24"/>
                <w:szCs w:val="24"/>
              </w:rPr>
              <w:t>A</w:t>
            </w:r>
            <w:r w:rsidRPr="000634A2">
              <w:rPr>
                <w:rFonts w:ascii="Book Antiqua" w:eastAsia="SimSun" w:hAnsi="Book Antiqua" w:cs="Arial"/>
                <w:color w:val="000000"/>
                <w:kern w:val="0"/>
                <w:sz w:val="24"/>
                <w:szCs w:val="24"/>
              </w:rPr>
              <w:t>lbumin</w:t>
            </w:r>
            <w:r w:rsidR="000634A2" w:rsidRPr="000634A2">
              <w:rPr>
                <w:rFonts w:ascii="Book Antiqua" w:eastAsia="SimSun" w:hAnsi="Book Antiqua" w:cs="Arial" w:hint="eastAsia"/>
                <w:color w:val="000000"/>
                <w:kern w:val="0"/>
                <w:sz w:val="24"/>
                <w:szCs w:val="24"/>
                <w:vertAlign w:val="superscript"/>
              </w:rPr>
              <w:t>2</w:t>
            </w:r>
          </w:p>
        </w:tc>
        <w:tc>
          <w:tcPr>
            <w:tcW w:w="1843" w:type="dxa"/>
            <w:shd w:val="clear" w:color="auto" w:fill="auto"/>
            <w:vAlign w:val="center"/>
            <w:hideMark/>
          </w:tcPr>
          <w:p w14:paraId="085780A5" w14:textId="77777777" w:rsidR="00661558" w:rsidRPr="000634A2" w:rsidRDefault="00661558" w:rsidP="00661558">
            <w:pPr>
              <w:widowControl/>
              <w:jc w:val="left"/>
              <w:rPr>
                <w:rFonts w:ascii="Book Antiqua" w:eastAsia="SimSun" w:hAnsi="Book Antiqua" w:cs="Arial"/>
                <w:color w:val="000000"/>
                <w:kern w:val="0"/>
                <w:sz w:val="24"/>
                <w:szCs w:val="24"/>
              </w:rPr>
            </w:pPr>
          </w:p>
        </w:tc>
        <w:tc>
          <w:tcPr>
            <w:tcW w:w="1842" w:type="dxa"/>
            <w:shd w:val="clear" w:color="auto" w:fill="auto"/>
            <w:vAlign w:val="center"/>
            <w:hideMark/>
          </w:tcPr>
          <w:p w14:paraId="1FEEE4F4"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2AD22229"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6A6257DF" w14:textId="77777777" w:rsidTr="000634A2">
        <w:trPr>
          <w:trHeight w:val="401"/>
        </w:trPr>
        <w:tc>
          <w:tcPr>
            <w:tcW w:w="2552" w:type="dxa"/>
            <w:shd w:val="clear" w:color="auto" w:fill="auto"/>
            <w:vAlign w:val="center"/>
            <w:hideMark/>
          </w:tcPr>
          <w:p w14:paraId="5DD50FC7"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w:t>
            </w:r>
            <w:r w:rsidRPr="000634A2">
              <w:rPr>
                <w:rFonts w:ascii="Book Antiqua" w:eastAsia="SimSun" w:hAnsi="Book Antiqua" w:cs="Arial"/>
                <w:color w:val="000000"/>
                <w:kern w:val="0"/>
                <w:sz w:val="24"/>
                <w:szCs w:val="24"/>
              </w:rPr>
              <w:t xml:space="preserve"> 35 g/L</w:t>
            </w:r>
          </w:p>
        </w:tc>
        <w:tc>
          <w:tcPr>
            <w:tcW w:w="1843" w:type="dxa"/>
            <w:shd w:val="clear" w:color="auto" w:fill="auto"/>
            <w:vAlign w:val="center"/>
            <w:hideMark/>
          </w:tcPr>
          <w:p w14:paraId="51CB1F5B"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p>
        </w:tc>
        <w:tc>
          <w:tcPr>
            <w:tcW w:w="1842" w:type="dxa"/>
            <w:shd w:val="clear" w:color="auto" w:fill="auto"/>
            <w:vAlign w:val="center"/>
            <w:hideMark/>
          </w:tcPr>
          <w:p w14:paraId="787ECCA2"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337D563E"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7AF6BA33" w14:textId="77777777" w:rsidTr="000634A2">
        <w:trPr>
          <w:trHeight w:val="401"/>
        </w:trPr>
        <w:tc>
          <w:tcPr>
            <w:tcW w:w="2552" w:type="dxa"/>
            <w:shd w:val="clear" w:color="auto" w:fill="auto"/>
            <w:vAlign w:val="center"/>
            <w:hideMark/>
          </w:tcPr>
          <w:p w14:paraId="59D1ED90"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35 g/L</w:t>
            </w:r>
          </w:p>
        </w:tc>
        <w:tc>
          <w:tcPr>
            <w:tcW w:w="1843" w:type="dxa"/>
            <w:shd w:val="clear" w:color="auto" w:fill="auto"/>
            <w:vAlign w:val="center"/>
            <w:hideMark/>
          </w:tcPr>
          <w:p w14:paraId="65938833"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2.894</w:t>
            </w:r>
          </w:p>
        </w:tc>
        <w:tc>
          <w:tcPr>
            <w:tcW w:w="1842" w:type="dxa"/>
            <w:shd w:val="clear" w:color="auto" w:fill="auto"/>
            <w:vAlign w:val="center"/>
            <w:hideMark/>
          </w:tcPr>
          <w:p w14:paraId="67DCF307"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0.551-15.195</w:t>
            </w:r>
          </w:p>
        </w:tc>
        <w:tc>
          <w:tcPr>
            <w:tcW w:w="1843" w:type="dxa"/>
            <w:shd w:val="clear" w:color="auto" w:fill="auto"/>
            <w:vAlign w:val="center"/>
            <w:hideMark/>
          </w:tcPr>
          <w:p w14:paraId="22643FF7"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0.209</w:t>
            </w:r>
          </w:p>
        </w:tc>
      </w:tr>
      <w:tr w:rsidR="00661558" w:rsidRPr="000634A2" w14:paraId="57CB8D66" w14:textId="77777777" w:rsidTr="000634A2">
        <w:trPr>
          <w:trHeight w:val="401"/>
        </w:trPr>
        <w:tc>
          <w:tcPr>
            <w:tcW w:w="2552" w:type="dxa"/>
            <w:shd w:val="clear" w:color="auto" w:fill="auto"/>
            <w:vAlign w:val="center"/>
            <w:hideMark/>
          </w:tcPr>
          <w:p w14:paraId="66521DB4" w14:textId="64F17335" w:rsidR="00661558" w:rsidRPr="000634A2" w:rsidRDefault="00661558" w:rsidP="000634A2">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xml:space="preserve">Postop. </w:t>
            </w:r>
            <w:r w:rsidR="000634A2" w:rsidRPr="000634A2">
              <w:rPr>
                <w:rFonts w:ascii="Book Antiqua" w:eastAsia="SimSun" w:hAnsi="Book Antiqua" w:cs="Arial"/>
                <w:color w:val="000000"/>
                <w:kern w:val="0"/>
                <w:sz w:val="24"/>
                <w:szCs w:val="24"/>
              </w:rPr>
              <w:t>P</w:t>
            </w:r>
            <w:r w:rsidRPr="000634A2">
              <w:rPr>
                <w:rFonts w:ascii="Book Antiqua" w:eastAsia="SimSun" w:hAnsi="Book Antiqua" w:cs="Arial"/>
                <w:color w:val="000000"/>
                <w:kern w:val="0"/>
                <w:sz w:val="24"/>
                <w:szCs w:val="24"/>
              </w:rPr>
              <w:t>realbumin</w:t>
            </w:r>
            <w:r w:rsidR="000634A2" w:rsidRPr="000634A2">
              <w:rPr>
                <w:rFonts w:ascii="Book Antiqua" w:eastAsia="SimSun" w:hAnsi="Book Antiqua" w:cs="Arial" w:hint="eastAsia"/>
                <w:color w:val="000000"/>
                <w:kern w:val="0"/>
                <w:sz w:val="24"/>
                <w:szCs w:val="24"/>
                <w:vertAlign w:val="superscript"/>
              </w:rPr>
              <w:t>2</w:t>
            </w:r>
          </w:p>
        </w:tc>
        <w:tc>
          <w:tcPr>
            <w:tcW w:w="1843" w:type="dxa"/>
            <w:shd w:val="clear" w:color="auto" w:fill="auto"/>
            <w:vAlign w:val="center"/>
            <w:hideMark/>
          </w:tcPr>
          <w:p w14:paraId="774A60DF" w14:textId="77777777" w:rsidR="00661558" w:rsidRPr="000634A2" w:rsidRDefault="00661558" w:rsidP="00661558">
            <w:pPr>
              <w:widowControl/>
              <w:jc w:val="left"/>
              <w:rPr>
                <w:rFonts w:ascii="Book Antiqua" w:eastAsia="SimSun" w:hAnsi="Book Antiqua" w:cs="Arial"/>
                <w:color w:val="000000"/>
                <w:kern w:val="0"/>
                <w:sz w:val="24"/>
                <w:szCs w:val="24"/>
              </w:rPr>
            </w:pPr>
          </w:p>
        </w:tc>
        <w:tc>
          <w:tcPr>
            <w:tcW w:w="1842" w:type="dxa"/>
            <w:shd w:val="clear" w:color="auto" w:fill="auto"/>
            <w:vAlign w:val="center"/>
            <w:hideMark/>
          </w:tcPr>
          <w:p w14:paraId="7B734D15"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11612B6C"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160977FB" w14:textId="77777777" w:rsidTr="000634A2">
        <w:trPr>
          <w:trHeight w:val="401"/>
        </w:trPr>
        <w:tc>
          <w:tcPr>
            <w:tcW w:w="2552" w:type="dxa"/>
            <w:shd w:val="clear" w:color="auto" w:fill="auto"/>
            <w:vAlign w:val="center"/>
            <w:hideMark/>
          </w:tcPr>
          <w:p w14:paraId="36FC609D"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w:t>
            </w:r>
            <w:r w:rsidRPr="000634A2">
              <w:rPr>
                <w:rFonts w:ascii="Book Antiqua" w:eastAsia="SimSun" w:hAnsi="Book Antiqua" w:cs="Arial"/>
                <w:color w:val="000000"/>
                <w:kern w:val="0"/>
                <w:sz w:val="24"/>
                <w:szCs w:val="24"/>
              </w:rPr>
              <w:t xml:space="preserve"> 185 mg/L</w:t>
            </w:r>
          </w:p>
        </w:tc>
        <w:tc>
          <w:tcPr>
            <w:tcW w:w="1843" w:type="dxa"/>
            <w:shd w:val="clear" w:color="auto" w:fill="auto"/>
            <w:vAlign w:val="center"/>
            <w:hideMark/>
          </w:tcPr>
          <w:p w14:paraId="0B1349B8"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p>
        </w:tc>
        <w:tc>
          <w:tcPr>
            <w:tcW w:w="1842" w:type="dxa"/>
            <w:shd w:val="clear" w:color="auto" w:fill="auto"/>
            <w:vAlign w:val="center"/>
            <w:hideMark/>
          </w:tcPr>
          <w:p w14:paraId="7DFFD3C8"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5A6CABD9"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54FBC059" w14:textId="77777777" w:rsidTr="000634A2">
        <w:trPr>
          <w:trHeight w:val="401"/>
        </w:trPr>
        <w:tc>
          <w:tcPr>
            <w:tcW w:w="2552" w:type="dxa"/>
            <w:shd w:val="clear" w:color="auto" w:fill="auto"/>
            <w:vAlign w:val="center"/>
            <w:hideMark/>
          </w:tcPr>
          <w:p w14:paraId="044C8AFD"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185 mg/L</w:t>
            </w:r>
          </w:p>
        </w:tc>
        <w:tc>
          <w:tcPr>
            <w:tcW w:w="1843" w:type="dxa"/>
            <w:shd w:val="clear" w:color="auto" w:fill="auto"/>
            <w:vAlign w:val="center"/>
            <w:hideMark/>
          </w:tcPr>
          <w:p w14:paraId="077CC53C"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3.961</w:t>
            </w:r>
          </w:p>
        </w:tc>
        <w:tc>
          <w:tcPr>
            <w:tcW w:w="1842" w:type="dxa"/>
            <w:shd w:val="clear" w:color="auto" w:fill="auto"/>
            <w:vAlign w:val="center"/>
            <w:hideMark/>
          </w:tcPr>
          <w:p w14:paraId="58A7408C"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0.976-16.068</w:t>
            </w:r>
          </w:p>
        </w:tc>
        <w:tc>
          <w:tcPr>
            <w:tcW w:w="1843" w:type="dxa"/>
            <w:shd w:val="clear" w:color="auto" w:fill="auto"/>
            <w:vAlign w:val="center"/>
            <w:hideMark/>
          </w:tcPr>
          <w:p w14:paraId="23642C14"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0.054</w:t>
            </w:r>
          </w:p>
        </w:tc>
      </w:tr>
      <w:tr w:rsidR="00661558" w:rsidRPr="000634A2" w14:paraId="57B3ADEA" w14:textId="77777777" w:rsidTr="000634A2">
        <w:trPr>
          <w:trHeight w:val="401"/>
        </w:trPr>
        <w:tc>
          <w:tcPr>
            <w:tcW w:w="2552" w:type="dxa"/>
            <w:shd w:val="clear" w:color="auto" w:fill="auto"/>
            <w:vAlign w:val="center"/>
            <w:hideMark/>
          </w:tcPr>
          <w:p w14:paraId="590F024D" w14:textId="5DBAF505" w:rsidR="00661558" w:rsidRPr="000634A2" w:rsidRDefault="00661558" w:rsidP="000634A2">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Postop. PNI</w:t>
            </w:r>
            <w:r w:rsidR="000634A2" w:rsidRPr="000634A2">
              <w:rPr>
                <w:rFonts w:ascii="Book Antiqua" w:eastAsia="SimSun" w:hAnsi="Book Antiqua" w:cs="Arial" w:hint="eastAsia"/>
                <w:i/>
                <w:iCs/>
                <w:color w:val="000000"/>
                <w:kern w:val="0"/>
                <w:sz w:val="24"/>
                <w:szCs w:val="24"/>
                <w:vertAlign w:val="superscript"/>
              </w:rPr>
              <w:t>2</w:t>
            </w:r>
          </w:p>
        </w:tc>
        <w:tc>
          <w:tcPr>
            <w:tcW w:w="1843" w:type="dxa"/>
            <w:shd w:val="clear" w:color="auto" w:fill="auto"/>
            <w:vAlign w:val="center"/>
            <w:hideMark/>
          </w:tcPr>
          <w:p w14:paraId="2FD83A5C" w14:textId="77777777" w:rsidR="00661558" w:rsidRPr="000634A2" w:rsidRDefault="00661558" w:rsidP="00661558">
            <w:pPr>
              <w:widowControl/>
              <w:jc w:val="left"/>
              <w:rPr>
                <w:rFonts w:ascii="Book Antiqua" w:eastAsia="SimSun" w:hAnsi="Book Antiqua" w:cs="Arial"/>
                <w:color w:val="000000"/>
                <w:kern w:val="0"/>
                <w:sz w:val="24"/>
                <w:szCs w:val="24"/>
              </w:rPr>
            </w:pPr>
          </w:p>
        </w:tc>
        <w:tc>
          <w:tcPr>
            <w:tcW w:w="1842" w:type="dxa"/>
            <w:shd w:val="clear" w:color="auto" w:fill="auto"/>
            <w:vAlign w:val="center"/>
            <w:hideMark/>
          </w:tcPr>
          <w:p w14:paraId="1543B4F7"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61821D87"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2DAF0536" w14:textId="77777777" w:rsidTr="000634A2">
        <w:trPr>
          <w:trHeight w:val="401"/>
        </w:trPr>
        <w:tc>
          <w:tcPr>
            <w:tcW w:w="2552" w:type="dxa"/>
            <w:shd w:val="clear" w:color="auto" w:fill="auto"/>
            <w:vAlign w:val="center"/>
            <w:hideMark/>
          </w:tcPr>
          <w:p w14:paraId="2323DD1A"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w:t>
            </w:r>
            <w:r w:rsidRPr="000634A2">
              <w:rPr>
                <w:rFonts w:ascii="Book Antiqua" w:eastAsia="SimSun" w:hAnsi="Book Antiqua" w:cs="Arial"/>
                <w:color w:val="000000"/>
                <w:kern w:val="0"/>
                <w:sz w:val="24"/>
                <w:szCs w:val="24"/>
              </w:rPr>
              <w:t xml:space="preserve"> 45</w:t>
            </w:r>
          </w:p>
        </w:tc>
        <w:tc>
          <w:tcPr>
            <w:tcW w:w="1843" w:type="dxa"/>
            <w:shd w:val="clear" w:color="auto" w:fill="auto"/>
            <w:vAlign w:val="center"/>
            <w:hideMark/>
          </w:tcPr>
          <w:p w14:paraId="31E5E1EC"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p>
        </w:tc>
        <w:tc>
          <w:tcPr>
            <w:tcW w:w="1842" w:type="dxa"/>
            <w:shd w:val="clear" w:color="auto" w:fill="auto"/>
            <w:vAlign w:val="center"/>
            <w:hideMark/>
          </w:tcPr>
          <w:p w14:paraId="5B18EC68" w14:textId="77777777" w:rsidR="00661558" w:rsidRPr="000634A2" w:rsidRDefault="00661558" w:rsidP="00661558">
            <w:pPr>
              <w:widowControl/>
              <w:jc w:val="left"/>
              <w:rPr>
                <w:rFonts w:ascii="Book Antiqua" w:eastAsia="Times New Roman" w:hAnsi="Book Antiqua" w:cs="Times New Roman"/>
                <w:kern w:val="0"/>
                <w:sz w:val="24"/>
                <w:szCs w:val="24"/>
              </w:rPr>
            </w:pPr>
          </w:p>
        </w:tc>
        <w:tc>
          <w:tcPr>
            <w:tcW w:w="1843" w:type="dxa"/>
            <w:shd w:val="clear" w:color="auto" w:fill="auto"/>
            <w:vAlign w:val="center"/>
            <w:hideMark/>
          </w:tcPr>
          <w:p w14:paraId="66322B2B" w14:textId="77777777" w:rsidR="00661558" w:rsidRPr="000634A2" w:rsidRDefault="00661558" w:rsidP="00661558">
            <w:pPr>
              <w:widowControl/>
              <w:jc w:val="left"/>
              <w:rPr>
                <w:rFonts w:ascii="Book Antiqua" w:eastAsia="Times New Roman" w:hAnsi="Book Antiqua" w:cs="Times New Roman"/>
                <w:kern w:val="0"/>
                <w:sz w:val="24"/>
                <w:szCs w:val="24"/>
              </w:rPr>
            </w:pPr>
          </w:p>
        </w:tc>
      </w:tr>
      <w:tr w:rsidR="00661558" w:rsidRPr="000634A2" w14:paraId="6548F9D8" w14:textId="77777777" w:rsidTr="000634A2">
        <w:trPr>
          <w:trHeight w:val="401"/>
        </w:trPr>
        <w:tc>
          <w:tcPr>
            <w:tcW w:w="2552" w:type="dxa"/>
            <w:shd w:val="clear" w:color="auto" w:fill="auto"/>
            <w:vAlign w:val="center"/>
            <w:hideMark/>
          </w:tcPr>
          <w:p w14:paraId="2E67B45F" w14:textId="77777777" w:rsidR="00661558" w:rsidRPr="000634A2" w:rsidRDefault="00661558" w:rsidP="000634A2">
            <w:pPr>
              <w:widowControl/>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 45</w:t>
            </w:r>
          </w:p>
        </w:tc>
        <w:tc>
          <w:tcPr>
            <w:tcW w:w="1843" w:type="dxa"/>
            <w:shd w:val="clear" w:color="auto" w:fill="auto"/>
            <w:vAlign w:val="center"/>
            <w:hideMark/>
          </w:tcPr>
          <w:p w14:paraId="5B7F6C7D"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1.143</w:t>
            </w:r>
          </w:p>
        </w:tc>
        <w:tc>
          <w:tcPr>
            <w:tcW w:w="1842" w:type="dxa"/>
            <w:shd w:val="clear" w:color="auto" w:fill="auto"/>
            <w:vAlign w:val="center"/>
            <w:hideMark/>
          </w:tcPr>
          <w:p w14:paraId="4271D84B"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0.242-5.408</w:t>
            </w:r>
          </w:p>
        </w:tc>
        <w:tc>
          <w:tcPr>
            <w:tcW w:w="1843" w:type="dxa"/>
            <w:shd w:val="clear" w:color="auto" w:fill="auto"/>
            <w:vAlign w:val="center"/>
            <w:hideMark/>
          </w:tcPr>
          <w:p w14:paraId="248389C4" w14:textId="77777777" w:rsidR="00661558" w:rsidRPr="000634A2" w:rsidRDefault="00661558" w:rsidP="00661558">
            <w:pPr>
              <w:widowControl/>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0.866</w:t>
            </w:r>
          </w:p>
        </w:tc>
      </w:tr>
    </w:tbl>
    <w:p w14:paraId="2F1C3A9E" w14:textId="3D338DB2" w:rsidR="00661558" w:rsidRPr="000634A2" w:rsidRDefault="000634A2" w:rsidP="00322AD0">
      <w:pPr>
        <w:spacing w:line="360" w:lineRule="auto"/>
        <w:rPr>
          <w:rFonts w:ascii="Book Antiqua" w:hAnsi="Book Antiqua" w:cs="Times New Roman"/>
          <w:sz w:val="24"/>
          <w:szCs w:val="24"/>
        </w:rPr>
        <w:sectPr w:rsidR="00661558" w:rsidRPr="000634A2" w:rsidSect="00C0783B">
          <w:footerReference w:type="default" r:id="rId11"/>
          <w:endnotePr>
            <w:numFmt w:val="decimal"/>
          </w:endnotePr>
          <w:pgSz w:w="11906" w:h="16838"/>
          <w:pgMar w:top="1440" w:right="1080" w:bottom="1440" w:left="1080" w:header="851" w:footer="992" w:gutter="0"/>
          <w:cols w:space="425"/>
          <w:docGrid w:type="linesAndChars" w:linePitch="312"/>
        </w:sectPr>
      </w:pPr>
      <w:r>
        <w:rPr>
          <w:rFonts w:ascii="Book Antiqua" w:eastAsia="SimSun" w:hAnsi="Book Antiqua" w:cs="Arial" w:hint="eastAsia"/>
          <w:color w:val="000000"/>
          <w:kern w:val="0"/>
          <w:sz w:val="24"/>
          <w:szCs w:val="24"/>
          <w:vertAlign w:val="superscript"/>
        </w:rPr>
        <w:t>1</w:t>
      </w:r>
      <w:r w:rsidRPr="000634A2">
        <w:rPr>
          <w:rFonts w:ascii="Book Antiqua" w:eastAsia="SimSun" w:hAnsi="Book Antiqua" w:cs="Arial"/>
          <w:color w:val="000000"/>
          <w:kern w:val="0"/>
          <w:sz w:val="24"/>
          <w:szCs w:val="24"/>
        </w:rPr>
        <w:t>The postoperative data were the latest biochemical values during the last follow-up before tumor recurrence</w:t>
      </w:r>
      <w:r>
        <w:rPr>
          <w:rFonts w:ascii="Book Antiqua" w:eastAsia="SimSun" w:hAnsi="Book Antiqua" w:cs="Arial" w:hint="eastAsia"/>
          <w:color w:val="000000"/>
          <w:kern w:val="0"/>
          <w:sz w:val="24"/>
          <w:szCs w:val="24"/>
        </w:rPr>
        <w:t>;</w:t>
      </w:r>
      <w:r w:rsidRPr="000634A2">
        <w:rPr>
          <w:rFonts w:ascii="Book Antiqua" w:eastAsia="SimSun" w:hAnsi="Book Antiqua" w:cs="Arial"/>
          <w:color w:val="000000"/>
          <w:kern w:val="0"/>
          <w:sz w:val="24"/>
          <w:szCs w:val="24"/>
        </w:rPr>
        <w:t xml:space="preserve"> </w:t>
      </w:r>
      <w:r>
        <w:rPr>
          <w:rFonts w:ascii="Book Antiqua" w:eastAsia="SimSun" w:hAnsi="Book Antiqua" w:cs="Arial" w:hint="eastAsia"/>
          <w:color w:val="000000"/>
          <w:kern w:val="0"/>
          <w:sz w:val="24"/>
          <w:szCs w:val="24"/>
          <w:vertAlign w:val="superscript"/>
        </w:rPr>
        <w:t>2</w:t>
      </w:r>
      <w:r w:rsidRPr="000634A2">
        <w:rPr>
          <w:rFonts w:ascii="Book Antiqua" w:eastAsia="SimSun" w:hAnsi="Book Antiqua" w:cs="Arial"/>
          <w:color w:val="000000"/>
          <w:kern w:val="0"/>
          <w:sz w:val="24"/>
          <w:szCs w:val="24"/>
        </w:rPr>
        <w:t>The postoperative data were the latest biochemical values during the last follow-up before patient death.</w:t>
      </w:r>
    </w:p>
    <w:p w14:paraId="09974F27" w14:textId="01F11F02" w:rsidR="007D0E89" w:rsidRPr="000634A2" w:rsidRDefault="000634A2" w:rsidP="00322AD0">
      <w:pPr>
        <w:spacing w:line="360" w:lineRule="auto"/>
        <w:rPr>
          <w:rFonts w:ascii="Book Antiqua" w:hAnsi="Book Antiqua" w:cs="Times New Roman"/>
          <w:sz w:val="24"/>
          <w:szCs w:val="24"/>
        </w:rPr>
      </w:pPr>
      <w:r>
        <w:rPr>
          <w:rFonts w:ascii="Book Antiqua" w:eastAsia="SimSun" w:hAnsi="Book Antiqua" w:cs="Arial"/>
          <w:b/>
          <w:bCs/>
          <w:color w:val="000000"/>
          <w:kern w:val="0"/>
          <w:sz w:val="24"/>
          <w:szCs w:val="24"/>
        </w:rPr>
        <w:lastRenderedPageBreak/>
        <w:t>Table 4</w:t>
      </w:r>
      <w:r w:rsidRPr="000634A2">
        <w:rPr>
          <w:rFonts w:ascii="Book Antiqua" w:eastAsia="SimSun" w:hAnsi="Book Antiqua" w:cs="Arial"/>
          <w:b/>
          <w:bCs/>
          <w:color w:val="000000"/>
          <w:kern w:val="0"/>
          <w:sz w:val="24"/>
          <w:szCs w:val="24"/>
        </w:rPr>
        <w:t xml:space="preserve"> Preoperative factors for postoperative glycemic control and changes in </w:t>
      </w:r>
      <w:r w:rsidR="00C7173C" w:rsidRPr="00C7173C">
        <w:rPr>
          <w:rFonts w:ascii="Book Antiqua" w:eastAsia="SimSun" w:hAnsi="Book Antiqua" w:cs="Arial"/>
          <w:b/>
          <w:bCs/>
          <w:color w:val="000000"/>
          <w:kern w:val="0"/>
          <w:sz w:val="24"/>
          <w:szCs w:val="24"/>
        </w:rPr>
        <w:t xml:space="preserve">body mass index </w:t>
      </w:r>
      <w:r w:rsidRPr="000634A2">
        <w:rPr>
          <w:rFonts w:ascii="Book Antiqua" w:eastAsia="SimSun" w:hAnsi="Book Antiqua" w:cs="Arial"/>
          <w:b/>
          <w:bCs/>
          <w:color w:val="000000"/>
          <w:kern w:val="0"/>
          <w:sz w:val="24"/>
          <w:szCs w:val="24"/>
        </w:rPr>
        <w:t xml:space="preserve">after </w:t>
      </w:r>
      <w:r w:rsidR="00C7173C" w:rsidRPr="00C7173C">
        <w:rPr>
          <w:rFonts w:ascii="Book Antiqua" w:eastAsia="SimSun" w:hAnsi="Book Antiqua" w:cs="Arial"/>
          <w:b/>
          <w:bCs/>
          <w:color w:val="000000"/>
          <w:kern w:val="0"/>
          <w:sz w:val="24"/>
          <w:szCs w:val="24"/>
        </w:rPr>
        <w:t>total pancreatectomy</w:t>
      </w:r>
    </w:p>
    <w:tbl>
      <w:tblPr>
        <w:tblW w:w="9449" w:type="dxa"/>
        <w:tblInd w:w="108" w:type="dxa"/>
        <w:tblBorders>
          <w:top w:val="single" w:sz="4" w:space="0" w:color="auto"/>
          <w:bottom w:val="single" w:sz="4" w:space="0" w:color="auto"/>
        </w:tblBorders>
        <w:tblLook w:val="04A0" w:firstRow="1" w:lastRow="0" w:firstColumn="1" w:lastColumn="0" w:noHBand="0" w:noVBand="1"/>
      </w:tblPr>
      <w:tblGrid>
        <w:gridCol w:w="3733"/>
        <w:gridCol w:w="1981"/>
        <w:gridCol w:w="2355"/>
        <w:gridCol w:w="1380"/>
      </w:tblGrid>
      <w:tr w:rsidR="00936CE3" w:rsidRPr="000634A2" w14:paraId="5FA99200" w14:textId="77777777" w:rsidTr="000634A2">
        <w:trPr>
          <w:trHeight w:val="436"/>
        </w:trPr>
        <w:tc>
          <w:tcPr>
            <w:tcW w:w="3733" w:type="dxa"/>
            <w:tcBorders>
              <w:top w:val="single" w:sz="4" w:space="0" w:color="auto"/>
              <w:bottom w:val="nil"/>
            </w:tcBorders>
            <w:shd w:val="clear" w:color="auto" w:fill="auto"/>
            <w:vAlign w:val="center"/>
            <w:hideMark/>
          </w:tcPr>
          <w:p w14:paraId="763579B0" w14:textId="77777777" w:rsidR="00936CE3" w:rsidRPr="000634A2" w:rsidRDefault="00936CE3" w:rsidP="000634A2">
            <w:pPr>
              <w:widowControl/>
              <w:spacing w:line="360" w:lineRule="auto"/>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 xml:space="preserve">　</w:t>
            </w:r>
          </w:p>
        </w:tc>
        <w:tc>
          <w:tcPr>
            <w:tcW w:w="5716" w:type="dxa"/>
            <w:gridSpan w:val="3"/>
            <w:tcBorders>
              <w:top w:val="single" w:sz="4" w:space="0" w:color="auto"/>
              <w:bottom w:val="nil"/>
            </w:tcBorders>
            <w:shd w:val="clear" w:color="auto" w:fill="auto"/>
            <w:vAlign w:val="center"/>
            <w:hideMark/>
          </w:tcPr>
          <w:p w14:paraId="7C8A45ED" w14:textId="77777777" w:rsidR="00936CE3" w:rsidRPr="000634A2" w:rsidRDefault="00936CE3" w:rsidP="000634A2">
            <w:pPr>
              <w:widowControl/>
              <w:spacing w:line="360" w:lineRule="auto"/>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Multivariate analysis</w:t>
            </w:r>
          </w:p>
        </w:tc>
      </w:tr>
      <w:tr w:rsidR="00936CE3" w:rsidRPr="000634A2" w14:paraId="136310C7" w14:textId="77777777" w:rsidTr="000634A2">
        <w:trPr>
          <w:trHeight w:val="436"/>
        </w:trPr>
        <w:tc>
          <w:tcPr>
            <w:tcW w:w="3733" w:type="dxa"/>
            <w:tcBorders>
              <w:top w:val="nil"/>
              <w:bottom w:val="single" w:sz="4" w:space="0" w:color="auto"/>
            </w:tcBorders>
            <w:shd w:val="clear" w:color="auto" w:fill="auto"/>
            <w:vAlign w:val="center"/>
            <w:hideMark/>
          </w:tcPr>
          <w:p w14:paraId="0753026A" w14:textId="77777777" w:rsidR="00936CE3" w:rsidRPr="000634A2" w:rsidRDefault="00936CE3" w:rsidP="000634A2">
            <w:pPr>
              <w:widowControl/>
              <w:spacing w:line="360" w:lineRule="auto"/>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Variable</w:t>
            </w:r>
          </w:p>
        </w:tc>
        <w:tc>
          <w:tcPr>
            <w:tcW w:w="1981" w:type="dxa"/>
            <w:tcBorders>
              <w:top w:val="nil"/>
              <w:bottom w:val="single" w:sz="4" w:space="0" w:color="auto"/>
            </w:tcBorders>
            <w:shd w:val="clear" w:color="auto" w:fill="auto"/>
            <w:vAlign w:val="center"/>
            <w:hideMark/>
          </w:tcPr>
          <w:p w14:paraId="16904C04" w14:textId="77777777" w:rsidR="00936CE3" w:rsidRPr="000634A2" w:rsidRDefault="00936CE3" w:rsidP="000634A2">
            <w:pPr>
              <w:widowControl/>
              <w:spacing w:line="360" w:lineRule="auto"/>
              <w:jc w:val="left"/>
              <w:rPr>
                <w:rFonts w:ascii="Book Antiqua" w:eastAsia="SimSun" w:hAnsi="Book Antiqua" w:cs="Arial"/>
                <w:b/>
                <w:bCs/>
                <w:color w:val="000000"/>
                <w:kern w:val="0"/>
                <w:sz w:val="24"/>
                <w:szCs w:val="24"/>
              </w:rPr>
            </w:pPr>
            <w:r w:rsidRPr="000634A2">
              <w:rPr>
                <w:rFonts w:ascii="Book Antiqua" w:eastAsia="SimSun" w:hAnsi="Book Antiqua" w:cs="Arial"/>
                <w:b/>
                <w:bCs/>
                <w:color w:val="000000"/>
                <w:kern w:val="0"/>
                <w:sz w:val="24"/>
                <w:szCs w:val="24"/>
              </w:rPr>
              <w:t>Odds ratio</w:t>
            </w:r>
          </w:p>
        </w:tc>
        <w:tc>
          <w:tcPr>
            <w:tcW w:w="2355" w:type="dxa"/>
            <w:tcBorders>
              <w:top w:val="nil"/>
              <w:bottom w:val="single" w:sz="4" w:space="0" w:color="auto"/>
            </w:tcBorders>
            <w:shd w:val="clear" w:color="auto" w:fill="auto"/>
            <w:vAlign w:val="center"/>
            <w:hideMark/>
          </w:tcPr>
          <w:p w14:paraId="38C0EF13" w14:textId="5DDE43D9" w:rsidR="00936CE3" w:rsidRPr="000634A2" w:rsidRDefault="000634A2" w:rsidP="000634A2">
            <w:pPr>
              <w:widowControl/>
              <w:spacing w:line="360" w:lineRule="auto"/>
              <w:jc w:val="left"/>
              <w:rPr>
                <w:rFonts w:ascii="Book Antiqua" w:eastAsia="SimSun" w:hAnsi="Book Antiqua" w:cs="Arial"/>
                <w:b/>
                <w:bCs/>
                <w:color w:val="000000"/>
                <w:kern w:val="0"/>
                <w:sz w:val="24"/>
                <w:szCs w:val="24"/>
              </w:rPr>
            </w:pPr>
            <w:r>
              <w:rPr>
                <w:rFonts w:ascii="Book Antiqua" w:eastAsia="SimSun" w:hAnsi="Book Antiqua" w:cs="Arial"/>
                <w:b/>
                <w:bCs/>
                <w:color w:val="000000"/>
                <w:kern w:val="0"/>
                <w:sz w:val="24"/>
                <w:szCs w:val="24"/>
              </w:rPr>
              <w:t>95%</w:t>
            </w:r>
            <w:r w:rsidR="00936CE3" w:rsidRPr="000634A2">
              <w:rPr>
                <w:rFonts w:ascii="Book Antiqua" w:eastAsia="SimSun" w:hAnsi="Book Antiqua" w:cs="Arial"/>
                <w:b/>
                <w:bCs/>
                <w:color w:val="000000"/>
                <w:kern w:val="0"/>
                <w:sz w:val="24"/>
                <w:szCs w:val="24"/>
              </w:rPr>
              <w:t>CI</w:t>
            </w:r>
          </w:p>
        </w:tc>
        <w:tc>
          <w:tcPr>
            <w:tcW w:w="1380" w:type="dxa"/>
            <w:tcBorders>
              <w:top w:val="nil"/>
              <w:bottom w:val="single" w:sz="4" w:space="0" w:color="auto"/>
            </w:tcBorders>
            <w:shd w:val="clear" w:color="auto" w:fill="auto"/>
            <w:vAlign w:val="center"/>
            <w:hideMark/>
          </w:tcPr>
          <w:p w14:paraId="5CA07987" w14:textId="40CE5AF9" w:rsidR="00936CE3" w:rsidRPr="000634A2" w:rsidRDefault="00936CE3" w:rsidP="000634A2">
            <w:pPr>
              <w:widowControl/>
              <w:spacing w:line="360" w:lineRule="auto"/>
              <w:jc w:val="left"/>
              <w:rPr>
                <w:rFonts w:ascii="Book Antiqua" w:eastAsia="SimSun" w:hAnsi="Book Antiqua" w:cs="Arial"/>
                <w:b/>
                <w:bCs/>
                <w:color w:val="000000"/>
                <w:kern w:val="0"/>
                <w:sz w:val="24"/>
                <w:szCs w:val="24"/>
              </w:rPr>
            </w:pPr>
            <w:r w:rsidRPr="000634A2">
              <w:rPr>
                <w:rFonts w:ascii="Book Antiqua" w:eastAsia="SimSun" w:hAnsi="Book Antiqua" w:cs="Arial"/>
                <w:b/>
                <w:bCs/>
                <w:i/>
                <w:iCs/>
                <w:color w:val="000000"/>
                <w:kern w:val="0"/>
                <w:sz w:val="24"/>
                <w:szCs w:val="24"/>
              </w:rPr>
              <w:t>P</w:t>
            </w:r>
            <w:r w:rsidR="000634A2">
              <w:rPr>
                <w:rFonts w:ascii="Book Antiqua" w:eastAsia="SimSun" w:hAnsi="Book Antiqua" w:cs="Arial" w:hint="eastAsia"/>
                <w:b/>
                <w:bCs/>
                <w:color w:val="000000"/>
                <w:kern w:val="0"/>
                <w:sz w:val="24"/>
                <w:szCs w:val="24"/>
              </w:rPr>
              <w:t xml:space="preserve"> </w:t>
            </w:r>
            <w:r w:rsidRPr="000634A2">
              <w:rPr>
                <w:rFonts w:ascii="Book Antiqua" w:eastAsia="SimSun" w:hAnsi="Book Antiqua" w:cs="Arial"/>
                <w:b/>
                <w:bCs/>
                <w:color w:val="000000"/>
                <w:kern w:val="0"/>
                <w:sz w:val="24"/>
                <w:szCs w:val="24"/>
              </w:rPr>
              <w:t>value</w:t>
            </w:r>
          </w:p>
        </w:tc>
      </w:tr>
      <w:tr w:rsidR="00936CE3" w:rsidRPr="000634A2" w14:paraId="17CF3743" w14:textId="77777777" w:rsidTr="000634A2">
        <w:trPr>
          <w:trHeight w:val="436"/>
        </w:trPr>
        <w:tc>
          <w:tcPr>
            <w:tcW w:w="9449" w:type="dxa"/>
            <w:gridSpan w:val="4"/>
            <w:tcBorders>
              <w:top w:val="single" w:sz="4" w:space="0" w:color="auto"/>
            </w:tcBorders>
            <w:shd w:val="clear" w:color="auto" w:fill="auto"/>
            <w:vAlign w:val="center"/>
            <w:hideMark/>
          </w:tcPr>
          <w:p w14:paraId="5A8768E0" w14:textId="7AF5A3B9" w:rsidR="00936CE3" w:rsidRPr="000634A2" w:rsidRDefault="00936CE3" w:rsidP="000634A2">
            <w:pPr>
              <w:widowControl/>
              <w:spacing w:line="360" w:lineRule="auto"/>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Postoperative glycemic control</w:t>
            </w:r>
            <w:r w:rsidR="000634A2" w:rsidRPr="000634A2">
              <w:rPr>
                <w:rFonts w:ascii="Book Antiqua" w:eastAsia="SimSun" w:hAnsi="Book Antiqua" w:cs="Arial" w:hint="eastAsia"/>
                <w:bCs/>
                <w:color w:val="000000"/>
                <w:kern w:val="0"/>
                <w:sz w:val="24"/>
                <w:szCs w:val="24"/>
                <w:vertAlign w:val="superscript"/>
              </w:rPr>
              <w:t>1</w:t>
            </w:r>
          </w:p>
        </w:tc>
      </w:tr>
      <w:tr w:rsidR="00936CE3" w:rsidRPr="000634A2" w14:paraId="1DBEDFDF" w14:textId="77777777" w:rsidTr="000634A2">
        <w:trPr>
          <w:trHeight w:val="390"/>
        </w:trPr>
        <w:tc>
          <w:tcPr>
            <w:tcW w:w="3733" w:type="dxa"/>
            <w:shd w:val="clear" w:color="auto" w:fill="auto"/>
            <w:vAlign w:val="center"/>
            <w:hideMark/>
          </w:tcPr>
          <w:p w14:paraId="0387CFAC"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Diabetes mellitus</w:t>
            </w:r>
          </w:p>
        </w:tc>
        <w:tc>
          <w:tcPr>
            <w:tcW w:w="1981" w:type="dxa"/>
            <w:shd w:val="clear" w:color="auto" w:fill="auto"/>
            <w:vAlign w:val="center"/>
            <w:hideMark/>
          </w:tcPr>
          <w:p w14:paraId="0C36B428"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p>
        </w:tc>
        <w:tc>
          <w:tcPr>
            <w:tcW w:w="2355" w:type="dxa"/>
            <w:shd w:val="clear" w:color="auto" w:fill="auto"/>
            <w:vAlign w:val="center"/>
            <w:hideMark/>
          </w:tcPr>
          <w:p w14:paraId="29AA1EA0" w14:textId="77777777" w:rsidR="00936CE3" w:rsidRPr="000634A2" w:rsidRDefault="00936CE3" w:rsidP="000634A2">
            <w:pPr>
              <w:widowControl/>
              <w:spacing w:line="360" w:lineRule="auto"/>
              <w:jc w:val="left"/>
              <w:rPr>
                <w:rFonts w:ascii="Book Antiqua" w:eastAsia="Times New Roman" w:hAnsi="Book Antiqua" w:cs="Times New Roman"/>
                <w:kern w:val="0"/>
                <w:sz w:val="24"/>
                <w:szCs w:val="24"/>
              </w:rPr>
            </w:pPr>
          </w:p>
        </w:tc>
        <w:tc>
          <w:tcPr>
            <w:tcW w:w="1380" w:type="dxa"/>
            <w:shd w:val="clear" w:color="auto" w:fill="auto"/>
            <w:vAlign w:val="center"/>
            <w:hideMark/>
          </w:tcPr>
          <w:p w14:paraId="7E65AD86" w14:textId="77777777" w:rsidR="00936CE3" w:rsidRPr="000634A2" w:rsidRDefault="00936CE3" w:rsidP="000634A2">
            <w:pPr>
              <w:widowControl/>
              <w:spacing w:line="360" w:lineRule="auto"/>
              <w:jc w:val="left"/>
              <w:rPr>
                <w:rFonts w:ascii="Book Antiqua" w:eastAsia="Times New Roman" w:hAnsi="Book Antiqua" w:cs="Times New Roman"/>
                <w:kern w:val="0"/>
                <w:sz w:val="24"/>
                <w:szCs w:val="24"/>
              </w:rPr>
            </w:pPr>
          </w:p>
        </w:tc>
      </w:tr>
      <w:tr w:rsidR="00936CE3" w:rsidRPr="000634A2" w14:paraId="4CBC2799" w14:textId="77777777" w:rsidTr="000634A2">
        <w:trPr>
          <w:trHeight w:val="390"/>
        </w:trPr>
        <w:tc>
          <w:tcPr>
            <w:tcW w:w="3733" w:type="dxa"/>
            <w:shd w:val="clear" w:color="auto" w:fill="auto"/>
            <w:vAlign w:val="center"/>
            <w:hideMark/>
          </w:tcPr>
          <w:p w14:paraId="3E9F40F5" w14:textId="77777777" w:rsidR="00936CE3" w:rsidRPr="000634A2" w:rsidRDefault="00936CE3" w:rsidP="000634A2">
            <w:pPr>
              <w:widowControl/>
              <w:spacing w:line="360" w:lineRule="auto"/>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No</w:t>
            </w:r>
          </w:p>
        </w:tc>
        <w:tc>
          <w:tcPr>
            <w:tcW w:w="1981" w:type="dxa"/>
            <w:shd w:val="clear" w:color="auto" w:fill="auto"/>
            <w:vAlign w:val="center"/>
            <w:hideMark/>
          </w:tcPr>
          <w:p w14:paraId="7E8BD3C3" w14:textId="77777777" w:rsidR="00936CE3" w:rsidRPr="000634A2" w:rsidRDefault="00936CE3" w:rsidP="000634A2">
            <w:pPr>
              <w:widowControl/>
              <w:spacing w:line="360" w:lineRule="auto"/>
              <w:ind w:firstLineChars="100" w:firstLine="240"/>
              <w:jc w:val="left"/>
              <w:rPr>
                <w:rFonts w:ascii="Book Antiqua" w:eastAsia="SimSun" w:hAnsi="Book Antiqua" w:cs="Arial"/>
                <w:color w:val="000000"/>
                <w:kern w:val="0"/>
                <w:sz w:val="24"/>
                <w:szCs w:val="24"/>
              </w:rPr>
            </w:pPr>
          </w:p>
        </w:tc>
        <w:tc>
          <w:tcPr>
            <w:tcW w:w="2355" w:type="dxa"/>
            <w:shd w:val="clear" w:color="auto" w:fill="auto"/>
            <w:vAlign w:val="center"/>
            <w:hideMark/>
          </w:tcPr>
          <w:p w14:paraId="5547DB19" w14:textId="77777777" w:rsidR="00936CE3" w:rsidRPr="000634A2" w:rsidRDefault="00936CE3" w:rsidP="000634A2">
            <w:pPr>
              <w:widowControl/>
              <w:spacing w:line="360" w:lineRule="auto"/>
              <w:jc w:val="left"/>
              <w:rPr>
                <w:rFonts w:ascii="Book Antiqua" w:eastAsia="Times New Roman" w:hAnsi="Book Antiqua" w:cs="Times New Roman"/>
                <w:kern w:val="0"/>
                <w:sz w:val="24"/>
                <w:szCs w:val="24"/>
              </w:rPr>
            </w:pPr>
          </w:p>
        </w:tc>
        <w:tc>
          <w:tcPr>
            <w:tcW w:w="1380" w:type="dxa"/>
            <w:shd w:val="clear" w:color="auto" w:fill="auto"/>
            <w:vAlign w:val="center"/>
            <w:hideMark/>
          </w:tcPr>
          <w:p w14:paraId="40AD2047" w14:textId="77777777" w:rsidR="00936CE3" w:rsidRPr="000634A2" w:rsidRDefault="00936CE3" w:rsidP="000634A2">
            <w:pPr>
              <w:widowControl/>
              <w:spacing w:line="360" w:lineRule="auto"/>
              <w:jc w:val="left"/>
              <w:rPr>
                <w:rFonts w:ascii="Book Antiqua" w:eastAsia="Times New Roman" w:hAnsi="Book Antiqua" w:cs="Times New Roman"/>
                <w:kern w:val="0"/>
                <w:sz w:val="24"/>
                <w:szCs w:val="24"/>
              </w:rPr>
            </w:pPr>
          </w:p>
        </w:tc>
      </w:tr>
      <w:tr w:rsidR="00936CE3" w:rsidRPr="000634A2" w14:paraId="70831E89" w14:textId="77777777" w:rsidTr="000634A2">
        <w:trPr>
          <w:trHeight w:val="390"/>
        </w:trPr>
        <w:tc>
          <w:tcPr>
            <w:tcW w:w="3733" w:type="dxa"/>
            <w:shd w:val="clear" w:color="auto" w:fill="auto"/>
            <w:vAlign w:val="center"/>
            <w:hideMark/>
          </w:tcPr>
          <w:p w14:paraId="6947F052" w14:textId="77777777" w:rsidR="00936CE3" w:rsidRPr="000634A2" w:rsidRDefault="00936CE3" w:rsidP="000634A2">
            <w:pPr>
              <w:widowControl/>
              <w:spacing w:line="360" w:lineRule="auto"/>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Short-term</w:t>
            </w:r>
          </w:p>
        </w:tc>
        <w:tc>
          <w:tcPr>
            <w:tcW w:w="1981" w:type="dxa"/>
            <w:shd w:val="clear" w:color="auto" w:fill="auto"/>
            <w:vAlign w:val="center"/>
            <w:hideMark/>
          </w:tcPr>
          <w:p w14:paraId="07DB6E88"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0.760</w:t>
            </w:r>
          </w:p>
        </w:tc>
        <w:tc>
          <w:tcPr>
            <w:tcW w:w="2355" w:type="dxa"/>
            <w:shd w:val="clear" w:color="auto" w:fill="auto"/>
            <w:vAlign w:val="center"/>
            <w:hideMark/>
          </w:tcPr>
          <w:p w14:paraId="082C0ABC"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0.187-3.097</w:t>
            </w:r>
          </w:p>
        </w:tc>
        <w:tc>
          <w:tcPr>
            <w:tcW w:w="1380" w:type="dxa"/>
            <w:shd w:val="clear" w:color="auto" w:fill="auto"/>
            <w:vAlign w:val="center"/>
            <w:hideMark/>
          </w:tcPr>
          <w:p w14:paraId="1CA49209"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0.702</w:t>
            </w:r>
          </w:p>
        </w:tc>
      </w:tr>
      <w:tr w:rsidR="00936CE3" w:rsidRPr="000634A2" w14:paraId="1EAB6058" w14:textId="77777777" w:rsidTr="000634A2">
        <w:trPr>
          <w:trHeight w:val="390"/>
        </w:trPr>
        <w:tc>
          <w:tcPr>
            <w:tcW w:w="3733" w:type="dxa"/>
            <w:shd w:val="clear" w:color="auto" w:fill="auto"/>
            <w:vAlign w:val="center"/>
            <w:hideMark/>
          </w:tcPr>
          <w:p w14:paraId="7137619B" w14:textId="77777777" w:rsidR="00936CE3" w:rsidRPr="000634A2" w:rsidRDefault="00936CE3" w:rsidP="000634A2">
            <w:pPr>
              <w:widowControl/>
              <w:spacing w:line="360" w:lineRule="auto"/>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Long-term</w:t>
            </w:r>
          </w:p>
        </w:tc>
        <w:tc>
          <w:tcPr>
            <w:tcW w:w="1981" w:type="dxa"/>
            <w:shd w:val="clear" w:color="auto" w:fill="auto"/>
            <w:vAlign w:val="center"/>
            <w:hideMark/>
          </w:tcPr>
          <w:p w14:paraId="74A8709D"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15.019</w:t>
            </w:r>
          </w:p>
        </w:tc>
        <w:tc>
          <w:tcPr>
            <w:tcW w:w="2355" w:type="dxa"/>
            <w:shd w:val="clear" w:color="auto" w:fill="auto"/>
            <w:vAlign w:val="center"/>
            <w:hideMark/>
          </w:tcPr>
          <w:p w14:paraId="7CF53A3B"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1.278-176.211</w:t>
            </w:r>
          </w:p>
        </w:tc>
        <w:tc>
          <w:tcPr>
            <w:tcW w:w="1380" w:type="dxa"/>
            <w:shd w:val="clear" w:color="auto" w:fill="auto"/>
            <w:vAlign w:val="center"/>
            <w:hideMark/>
          </w:tcPr>
          <w:p w14:paraId="66C7EBBB" w14:textId="77777777" w:rsidR="00936CE3" w:rsidRPr="000634A2" w:rsidRDefault="00936CE3" w:rsidP="000634A2">
            <w:pPr>
              <w:widowControl/>
              <w:spacing w:line="360" w:lineRule="auto"/>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0.031</w:t>
            </w:r>
          </w:p>
        </w:tc>
      </w:tr>
      <w:tr w:rsidR="00936CE3" w:rsidRPr="000634A2" w14:paraId="27879066" w14:textId="77777777" w:rsidTr="000634A2">
        <w:trPr>
          <w:trHeight w:val="390"/>
        </w:trPr>
        <w:tc>
          <w:tcPr>
            <w:tcW w:w="3733" w:type="dxa"/>
            <w:shd w:val="clear" w:color="auto" w:fill="auto"/>
            <w:vAlign w:val="center"/>
            <w:hideMark/>
          </w:tcPr>
          <w:p w14:paraId="2F9BC9AA"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Preop. HbA1c</w:t>
            </w:r>
          </w:p>
        </w:tc>
        <w:tc>
          <w:tcPr>
            <w:tcW w:w="1981" w:type="dxa"/>
            <w:shd w:val="clear" w:color="auto" w:fill="auto"/>
            <w:vAlign w:val="center"/>
            <w:hideMark/>
          </w:tcPr>
          <w:p w14:paraId="0694535B"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p>
        </w:tc>
        <w:tc>
          <w:tcPr>
            <w:tcW w:w="2355" w:type="dxa"/>
            <w:shd w:val="clear" w:color="auto" w:fill="auto"/>
            <w:vAlign w:val="center"/>
            <w:hideMark/>
          </w:tcPr>
          <w:p w14:paraId="034E8050" w14:textId="77777777" w:rsidR="00936CE3" w:rsidRPr="000634A2" w:rsidRDefault="00936CE3" w:rsidP="000634A2">
            <w:pPr>
              <w:widowControl/>
              <w:spacing w:line="360" w:lineRule="auto"/>
              <w:jc w:val="left"/>
              <w:rPr>
                <w:rFonts w:ascii="Book Antiqua" w:eastAsia="Times New Roman" w:hAnsi="Book Antiqua" w:cs="Times New Roman"/>
                <w:kern w:val="0"/>
                <w:sz w:val="24"/>
                <w:szCs w:val="24"/>
              </w:rPr>
            </w:pPr>
          </w:p>
        </w:tc>
        <w:tc>
          <w:tcPr>
            <w:tcW w:w="1380" w:type="dxa"/>
            <w:shd w:val="clear" w:color="auto" w:fill="auto"/>
            <w:vAlign w:val="center"/>
            <w:hideMark/>
          </w:tcPr>
          <w:p w14:paraId="759D1DA7" w14:textId="77777777" w:rsidR="00936CE3" w:rsidRPr="000634A2" w:rsidRDefault="00936CE3" w:rsidP="000634A2">
            <w:pPr>
              <w:widowControl/>
              <w:spacing w:line="360" w:lineRule="auto"/>
              <w:jc w:val="left"/>
              <w:rPr>
                <w:rFonts w:ascii="Book Antiqua" w:eastAsia="Times New Roman" w:hAnsi="Book Antiqua" w:cs="Times New Roman"/>
                <w:kern w:val="0"/>
                <w:sz w:val="24"/>
                <w:szCs w:val="24"/>
              </w:rPr>
            </w:pPr>
          </w:p>
        </w:tc>
      </w:tr>
      <w:tr w:rsidR="00936CE3" w:rsidRPr="000634A2" w14:paraId="6064DC73" w14:textId="77777777" w:rsidTr="000634A2">
        <w:trPr>
          <w:trHeight w:val="390"/>
        </w:trPr>
        <w:tc>
          <w:tcPr>
            <w:tcW w:w="3733" w:type="dxa"/>
            <w:shd w:val="clear" w:color="auto" w:fill="auto"/>
            <w:vAlign w:val="center"/>
            <w:hideMark/>
          </w:tcPr>
          <w:p w14:paraId="16BB65DC" w14:textId="53466BBC" w:rsidR="00936CE3" w:rsidRPr="000634A2" w:rsidRDefault="000634A2" w:rsidP="000634A2">
            <w:pPr>
              <w:widowControl/>
              <w:spacing w:line="360" w:lineRule="auto"/>
              <w:ind w:firstLineChars="100" w:firstLine="240"/>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sym w:font="Symbol" w:char="F03C"/>
            </w:r>
            <w:r w:rsidR="00C47563">
              <w:rPr>
                <w:rFonts w:ascii="Book Antiqua" w:eastAsia="SimSun" w:hAnsi="Book Antiqua" w:cs="Arial"/>
                <w:color w:val="000000"/>
                <w:kern w:val="0"/>
                <w:sz w:val="24"/>
                <w:szCs w:val="24"/>
              </w:rPr>
              <w:t xml:space="preserve"> 6.5</w:t>
            </w:r>
            <w:r w:rsidR="00936CE3" w:rsidRPr="000634A2">
              <w:rPr>
                <w:rFonts w:ascii="Book Antiqua" w:eastAsia="SimSun" w:hAnsi="Book Antiqua" w:cs="Arial"/>
                <w:color w:val="000000"/>
                <w:kern w:val="0"/>
                <w:sz w:val="24"/>
                <w:szCs w:val="24"/>
              </w:rPr>
              <w:t>%</w:t>
            </w:r>
          </w:p>
        </w:tc>
        <w:tc>
          <w:tcPr>
            <w:tcW w:w="1981" w:type="dxa"/>
            <w:shd w:val="clear" w:color="auto" w:fill="auto"/>
            <w:vAlign w:val="center"/>
            <w:hideMark/>
          </w:tcPr>
          <w:p w14:paraId="2E3F635E"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w:t>
            </w:r>
          </w:p>
        </w:tc>
        <w:tc>
          <w:tcPr>
            <w:tcW w:w="2355" w:type="dxa"/>
            <w:shd w:val="clear" w:color="auto" w:fill="auto"/>
            <w:vAlign w:val="center"/>
            <w:hideMark/>
          </w:tcPr>
          <w:p w14:paraId="50D3DAB3"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p>
        </w:tc>
        <w:tc>
          <w:tcPr>
            <w:tcW w:w="1380" w:type="dxa"/>
            <w:shd w:val="clear" w:color="auto" w:fill="auto"/>
            <w:vAlign w:val="center"/>
            <w:hideMark/>
          </w:tcPr>
          <w:p w14:paraId="6A79DECA" w14:textId="77777777" w:rsidR="00936CE3" w:rsidRPr="000634A2" w:rsidRDefault="00936CE3" w:rsidP="000634A2">
            <w:pPr>
              <w:widowControl/>
              <w:spacing w:line="360" w:lineRule="auto"/>
              <w:jc w:val="left"/>
              <w:rPr>
                <w:rFonts w:ascii="Book Antiqua" w:eastAsia="Times New Roman" w:hAnsi="Book Antiqua" w:cs="Times New Roman"/>
                <w:kern w:val="0"/>
                <w:sz w:val="24"/>
                <w:szCs w:val="24"/>
              </w:rPr>
            </w:pPr>
          </w:p>
        </w:tc>
      </w:tr>
      <w:tr w:rsidR="00936CE3" w:rsidRPr="000634A2" w14:paraId="4D0F6BC5" w14:textId="77777777" w:rsidTr="000634A2">
        <w:trPr>
          <w:trHeight w:val="390"/>
        </w:trPr>
        <w:tc>
          <w:tcPr>
            <w:tcW w:w="3733" w:type="dxa"/>
            <w:shd w:val="clear" w:color="auto" w:fill="auto"/>
            <w:vAlign w:val="center"/>
            <w:hideMark/>
          </w:tcPr>
          <w:p w14:paraId="186A054A" w14:textId="451A9665" w:rsidR="00936CE3" w:rsidRPr="000634A2" w:rsidRDefault="00C47563" w:rsidP="000634A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t>≥ 6.5</w:t>
            </w:r>
            <w:r w:rsidR="00936CE3" w:rsidRPr="000634A2">
              <w:rPr>
                <w:rFonts w:ascii="Book Antiqua" w:eastAsia="SimSun" w:hAnsi="Book Antiqua" w:cs="Arial"/>
                <w:color w:val="000000"/>
                <w:kern w:val="0"/>
                <w:sz w:val="24"/>
                <w:szCs w:val="24"/>
              </w:rPr>
              <w:t>%</w:t>
            </w:r>
          </w:p>
        </w:tc>
        <w:tc>
          <w:tcPr>
            <w:tcW w:w="1981" w:type="dxa"/>
            <w:shd w:val="clear" w:color="auto" w:fill="auto"/>
            <w:vAlign w:val="center"/>
            <w:hideMark/>
          </w:tcPr>
          <w:p w14:paraId="3659B5BC"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1.566</w:t>
            </w:r>
          </w:p>
        </w:tc>
        <w:tc>
          <w:tcPr>
            <w:tcW w:w="2355" w:type="dxa"/>
            <w:shd w:val="clear" w:color="auto" w:fill="auto"/>
            <w:vAlign w:val="center"/>
            <w:hideMark/>
          </w:tcPr>
          <w:p w14:paraId="2A9DBC93"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0.293-8.375</w:t>
            </w:r>
          </w:p>
        </w:tc>
        <w:tc>
          <w:tcPr>
            <w:tcW w:w="1380" w:type="dxa"/>
            <w:shd w:val="clear" w:color="auto" w:fill="auto"/>
            <w:vAlign w:val="center"/>
            <w:hideMark/>
          </w:tcPr>
          <w:p w14:paraId="00580DA0"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0.600</w:t>
            </w:r>
          </w:p>
        </w:tc>
      </w:tr>
      <w:tr w:rsidR="00936CE3" w:rsidRPr="000634A2" w14:paraId="577218EC" w14:textId="77777777" w:rsidTr="000634A2">
        <w:trPr>
          <w:trHeight w:val="390"/>
        </w:trPr>
        <w:tc>
          <w:tcPr>
            <w:tcW w:w="3733" w:type="dxa"/>
            <w:shd w:val="clear" w:color="auto" w:fill="auto"/>
            <w:vAlign w:val="center"/>
            <w:hideMark/>
          </w:tcPr>
          <w:p w14:paraId="63A64AB1" w14:textId="77777777" w:rsidR="00936CE3" w:rsidRPr="000634A2" w:rsidRDefault="00936CE3" w:rsidP="000634A2">
            <w:pPr>
              <w:widowControl/>
              <w:spacing w:line="360" w:lineRule="auto"/>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Variable</w:t>
            </w:r>
          </w:p>
        </w:tc>
        <w:tc>
          <w:tcPr>
            <w:tcW w:w="1981" w:type="dxa"/>
            <w:shd w:val="clear" w:color="auto" w:fill="auto"/>
            <w:vAlign w:val="center"/>
            <w:hideMark/>
          </w:tcPr>
          <w:p w14:paraId="7D8C66A0" w14:textId="77777777" w:rsidR="00936CE3" w:rsidRPr="000634A2" w:rsidRDefault="00936CE3" w:rsidP="000634A2">
            <w:pPr>
              <w:widowControl/>
              <w:spacing w:line="360" w:lineRule="auto"/>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B</w:t>
            </w:r>
          </w:p>
        </w:tc>
        <w:tc>
          <w:tcPr>
            <w:tcW w:w="2355" w:type="dxa"/>
            <w:shd w:val="clear" w:color="auto" w:fill="auto"/>
            <w:vAlign w:val="center"/>
            <w:hideMark/>
          </w:tcPr>
          <w:p w14:paraId="0E4A11C6" w14:textId="77777777" w:rsidR="00936CE3" w:rsidRPr="000634A2" w:rsidRDefault="00936CE3" w:rsidP="000634A2">
            <w:pPr>
              <w:widowControl/>
              <w:spacing w:line="360" w:lineRule="auto"/>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SE</w:t>
            </w:r>
          </w:p>
        </w:tc>
        <w:tc>
          <w:tcPr>
            <w:tcW w:w="1380" w:type="dxa"/>
            <w:shd w:val="clear" w:color="auto" w:fill="auto"/>
            <w:vAlign w:val="center"/>
            <w:hideMark/>
          </w:tcPr>
          <w:p w14:paraId="4A987FF8" w14:textId="507F9036" w:rsidR="00936CE3" w:rsidRPr="000634A2" w:rsidRDefault="00936CE3" w:rsidP="000634A2">
            <w:pPr>
              <w:widowControl/>
              <w:spacing w:line="360" w:lineRule="auto"/>
              <w:jc w:val="left"/>
              <w:rPr>
                <w:rFonts w:ascii="Book Antiqua" w:eastAsia="SimSun" w:hAnsi="Book Antiqua" w:cs="Arial"/>
                <w:bCs/>
                <w:color w:val="000000"/>
                <w:kern w:val="0"/>
                <w:sz w:val="24"/>
                <w:szCs w:val="24"/>
              </w:rPr>
            </w:pPr>
            <w:r w:rsidRPr="000634A2">
              <w:rPr>
                <w:rFonts w:ascii="Book Antiqua" w:eastAsia="SimSun" w:hAnsi="Book Antiqua" w:cs="Arial"/>
                <w:bCs/>
                <w:i/>
                <w:iCs/>
                <w:color w:val="000000"/>
                <w:kern w:val="0"/>
                <w:sz w:val="24"/>
                <w:szCs w:val="24"/>
              </w:rPr>
              <w:t>P</w:t>
            </w:r>
            <w:r w:rsidR="000634A2">
              <w:rPr>
                <w:rFonts w:ascii="Book Antiqua" w:eastAsia="SimSun" w:hAnsi="Book Antiqua" w:cs="Arial" w:hint="eastAsia"/>
                <w:bCs/>
                <w:color w:val="000000"/>
                <w:kern w:val="0"/>
                <w:sz w:val="24"/>
                <w:szCs w:val="24"/>
              </w:rPr>
              <w:t xml:space="preserve"> </w:t>
            </w:r>
            <w:r w:rsidRPr="000634A2">
              <w:rPr>
                <w:rFonts w:ascii="Book Antiqua" w:eastAsia="SimSun" w:hAnsi="Book Antiqua" w:cs="Arial"/>
                <w:bCs/>
                <w:color w:val="000000"/>
                <w:kern w:val="0"/>
                <w:sz w:val="24"/>
                <w:szCs w:val="24"/>
              </w:rPr>
              <w:t>value</w:t>
            </w:r>
          </w:p>
        </w:tc>
      </w:tr>
      <w:tr w:rsidR="00936CE3" w:rsidRPr="000634A2" w14:paraId="6F1537F8" w14:textId="77777777" w:rsidTr="000634A2">
        <w:trPr>
          <w:trHeight w:val="390"/>
        </w:trPr>
        <w:tc>
          <w:tcPr>
            <w:tcW w:w="9449" w:type="dxa"/>
            <w:gridSpan w:val="4"/>
            <w:shd w:val="clear" w:color="auto" w:fill="auto"/>
            <w:vAlign w:val="center"/>
            <w:hideMark/>
          </w:tcPr>
          <w:p w14:paraId="4F32E8AE" w14:textId="70534C57" w:rsidR="00936CE3" w:rsidRPr="000634A2" w:rsidRDefault="00936CE3" w:rsidP="000634A2">
            <w:pPr>
              <w:widowControl/>
              <w:spacing w:line="360" w:lineRule="auto"/>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Changes in BMI</w:t>
            </w:r>
            <w:r w:rsidR="000634A2" w:rsidRPr="000634A2">
              <w:rPr>
                <w:rFonts w:ascii="Book Antiqua" w:eastAsia="SimSun" w:hAnsi="Book Antiqua" w:cs="Arial" w:hint="eastAsia"/>
                <w:bCs/>
                <w:color w:val="000000"/>
                <w:kern w:val="0"/>
                <w:sz w:val="24"/>
                <w:szCs w:val="24"/>
                <w:vertAlign w:val="superscript"/>
              </w:rPr>
              <w:t>1</w:t>
            </w:r>
          </w:p>
        </w:tc>
      </w:tr>
      <w:tr w:rsidR="00936CE3" w:rsidRPr="000634A2" w14:paraId="2DAA1F98" w14:textId="77777777" w:rsidTr="000634A2">
        <w:trPr>
          <w:trHeight w:val="390"/>
        </w:trPr>
        <w:tc>
          <w:tcPr>
            <w:tcW w:w="3733" w:type="dxa"/>
            <w:shd w:val="clear" w:color="auto" w:fill="auto"/>
            <w:vAlign w:val="center"/>
            <w:hideMark/>
          </w:tcPr>
          <w:p w14:paraId="1C11205A" w14:textId="1868E15C"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Age (</w:t>
            </w:r>
            <w:r w:rsidR="000634A2" w:rsidRPr="000634A2">
              <w:rPr>
                <w:rFonts w:ascii="Book Antiqua" w:eastAsia="SimSun" w:hAnsi="Book Antiqua" w:cs="Arial" w:hint="eastAsia"/>
                <w:color w:val="000000"/>
                <w:kern w:val="0"/>
                <w:sz w:val="24"/>
                <w:szCs w:val="24"/>
              </w:rPr>
              <w:t>yr</w:t>
            </w:r>
            <w:r w:rsidRPr="000634A2">
              <w:rPr>
                <w:rFonts w:ascii="Book Antiqua" w:eastAsia="SimSun" w:hAnsi="Book Antiqua" w:cs="Arial"/>
                <w:color w:val="000000"/>
                <w:kern w:val="0"/>
                <w:sz w:val="24"/>
                <w:szCs w:val="24"/>
              </w:rPr>
              <w:t>)</w:t>
            </w:r>
          </w:p>
        </w:tc>
        <w:tc>
          <w:tcPr>
            <w:tcW w:w="1981" w:type="dxa"/>
            <w:shd w:val="clear" w:color="auto" w:fill="auto"/>
            <w:vAlign w:val="center"/>
            <w:hideMark/>
          </w:tcPr>
          <w:p w14:paraId="5812EEE4"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-1.010</w:t>
            </w:r>
          </w:p>
        </w:tc>
        <w:tc>
          <w:tcPr>
            <w:tcW w:w="2355" w:type="dxa"/>
            <w:shd w:val="clear" w:color="auto" w:fill="auto"/>
            <w:vAlign w:val="center"/>
            <w:hideMark/>
          </w:tcPr>
          <w:p w14:paraId="696384A1"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0.733</w:t>
            </w:r>
          </w:p>
        </w:tc>
        <w:tc>
          <w:tcPr>
            <w:tcW w:w="1380" w:type="dxa"/>
            <w:shd w:val="clear" w:color="auto" w:fill="auto"/>
            <w:vAlign w:val="center"/>
            <w:hideMark/>
          </w:tcPr>
          <w:p w14:paraId="29E41298"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0.175</w:t>
            </w:r>
          </w:p>
        </w:tc>
      </w:tr>
      <w:tr w:rsidR="00936CE3" w:rsidRPr="000634A2" w14:paraId="6998D934" w14:textId="77777777" w:rsidTr="000634A2">
        <w:trPr>
          <w:trHeight w:val="390"/>
        </w:trPr>
        <w:tc>
          <w:tcPr>
            <w:tcW w:w="3733" w:type="dxa"/>
            <w:shd w:val="clear" w:color="auto" w:fill="auto"/>
            <w:vAlign w:val="center"/>
            <w:hideMark/>
          </w:tcPr>
          <w:p w14:paraId="728AE3E8"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Alcohol history, yes or no</w:t>
            </w:r>
          </w:p>
        </w:tc>
        <w:tc>
          <w:tcPr>
            <w:tcW w:w="1981" w:type="dxa"/>
            <w:shd w:val="clear" w:color="auto" w:fill="auto"/>
            <w:vAlign w:val="center"/>
            <w:hideMark/>
          </w:tcPr>
          <w:p w14:paraId="55562561"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1.985</w:t>
            </w:r>
          </w:p>
        </w:tc>
        <w:tc>
          <w:tcPr>
            <w:tcW w:w="2355" w:type="dxa"/>
            <w:shd w:val="clear" w:color="auto" w:fill="auto"/>
            <w:vAlign w:val="center"/>
            <w:hideMark/>
          </w:tcPr>
          <w:p w14:paraId="64E4DBDE" w14:textId="77777777" w:rsidR="00936CE3" w:rsidRPr="000634A2" w:rsidRDefault="00936CE3" w:rsidP="000634A2">
            <w:pPr>
              <w:widowControl/>
              <w:spacing w:line="360" w:lineRule="auto"/>
              <w:jc w:val="left"/>
              <w:rPr>
                <w:rFonts w:ascii="Book Antiqua" w:eastAsia="SimSun" w:hAnsi="Book Antiqua" w:cs="Arial"/>
                <w:color w:val="000000"/>
                <w:kern w:val="0"/>
                <w:sz w:val="24"/>
                <w:szCs w:val="24"/>
              </w:rPr>
            </w:pPr>
            <w:r w:rsidRPr="000634A2">
              <w:rPr>
                <w:rFonts w:ascii="Book Antiqua" w:eastAsia="SimSun" w:hAnsi="Book Antiqua" w:cs="Arial"/>
                <w:color w:val="000000"/>
                <w:kern w:val="0"/>
                <w:sz w:val="24"/>
                <w:szCs w:val="24"/>
              </w:rPr>
              <w:t>0.860</w:t>
            </w:r>
          </w:p>
        </w:tc>
        <w:tc>
          <w:tcPr>
            <w:tcW w:w="1380" w:type="dxa"/>
            <w:shd w:val="clear" w:color="auto" w:fill="auto"/>
            <w:vAlign w:val="center"/>
            <w:hideMark/>
          </w:tcPr>
          <w:p w14:paraId="3AD3C77D" w14:textId="77777777" w:rsidR="00936CE3" w:rsidRPr="000634A2" w:rsidRDefault="00936CE3" w:rsidP="000634A2">
            <w:pPr>
              <w:widowControl/>
              <w:spacing w:line="360" w:lineRule="auto"/>
              <w:jc w:val="left"/>
              <w:rPr>
                <w:rFonts w:ascii="Book Antiqua" w:eastAsia="SimSun" w:hAnsi="Book Antiqua" w:cs="Arial"/>
                <w:bCs/>
                <w:color w:val="000000"/>
                <w:kern w:val="0"/>
                <w:sz w:val="24"/>
                <w:szCs w:val="24"/>
              </w:rPr>
            </w:pPr>
            <w:r w:rsidRPr="000634A2">
              <w:rPr>
                <w:rFonts w:ascii="Book Antiqua" w:eastAsia="SimSun" w:hAnsi="Book Antiqua" w:cs="Arial"/>
                <w:bCs/>
                <w:color w:val="000000"/>
                <w:kern w:val="0"/>
                <w:sz w:val="24"/>
                <w:szCs w:val="24"/>
              </w:rPr>
              <w:t>0.025</w:t>
            </w:r>
          </w:p>
        </w:tc>
      </w:tr>
    </w:tbl>
    <w:p w14:paraId="0CC42F79" w14:textId="0F370D5F" w:rsidR="007D0E89" w:rsidRPr="000634A2" w:rsidRDefault="000634A2" w:rsidP="00322AD0">
      <w:pPr>
        <w:spacing w:line="360" w:lineRule="auto"/>
        <w:rPr>
          <w:rFonts w:ascii="Book Antiqua" w:hAnsi="Book Antiqua" w:cs="Times New Roman"/>
          <w:sz w:val="24"/>
          <w:szCs w:val="24"/>
        </w:rPr>
      </w:pPr>
      <w:r>
        <w:rPr>
          <w:rFonts w:ascii="Book Antiqua" w:eastAsia="SimSun" w:hAnsi="Book Antiqua" w:cs="Arial" w:hint="eastAsia"/>
          <w:color w:val="000000"/>
          <w:kern w:val="0"/>
          <w:sz w:val="24"/>
          <w:szCs w:val="24"/>
          <w:vertAlign w:val="superscript"/>
        </w:rPr>
        <w:t>1</w:t>
      </w:r>
      <w:r w:rsidRPr="000634A2">
        <w:rPr>
          <w:rFonts w:ascii="Book Antiqua" w:eastAsia="SimSun" w:hAnsi="Book Antiqua" w:cs="Arial"/>
          <w:color w:val="000000"/>
          <w:kern w:val="0"/>
          <w:sz w:val="24"/>
          <w:szCs w:val="24"/>
        </w:rPr>
        <w:t>The postoperative data were the latest biochemical values during the last follow-up.</w:t>
      </w:r>
    </w:p>
    <w:p w14:paraId="5D5DFBCD" w14:textId="77777777" w:rsidR="007D0E89" w:rsidRPr="000634A2" w:rsidRDefault="007D0E89" w:rsidP="00322AD0">
      <w:pPr>
        <w:spacing w:line="360" w:lineRule="auto"/>
        <w:rPr>
          <w:rFonts w:ascii="Book Antiqua" w:hAnsi="Book Antiqua" w:cs="Times New Roman"/>
          <w:sz w:val="24"/>
          <w:szCs w:val="24"/>
        </w:rPr>
      </w:pPr>
    </w:p>
    <w:p w14:paraId="7991CA90" w14:textId="77777777" w:rsidR="007D0E89" w:rsidRPr="000634A2" w:rsidRDefault="007D0E89" w:rsidP="00322AD0">
      <w:pPr>
        <w:spacing w:line="360" w:lineRule="auto"/>
        <w:rPr>
          <w:rFonts w:ascii="Book Antiqua" w:hAnsi="Book Antiqua" w:cs="Times New Roman"/>
          <w:sz w:val="24"/>
          <w:szCs w:val="24"/>
        </w:rPr>
      </w:pPr>
    </w:p>
    <w:p w14:paraId="6914EBCC" w14:textId="77777777" w:rsidR="007D0E89" w:rsidRPr="000634A2" w:rsidRDefault="007D0E89" w:rsidP="00322AD0">
      <w:pPr>
        <w:spacing w:line="360" w:lineRule="auto"/>
        <w:rPr>
          <w:rFonts w:ascii="Book Antiqua" w:hAnsi="Book Antiqua" w:cs="Times New Roman"/>
          <w:sz w:val="24"/>
          <w:szCs w:val="24"/>
        </w:rPr>
      </w:pPr>
    </w:p>
    <w:p w14:paraId="62A6EA1E" w14:textId="77777777" w:rsidR="007D0E89" w:rsidRPr="000634A2" w:rsidRDefault="007D0E89" w:rsidP="00322AD0">
      <w:pPr>
        <w:spacing w:line="360" w:lineRule="auto"/>
        <w:rPr>
          <w:rFonts w:ascii="Book Antiqua" w:hAnsi="Book Antiqua" w:cs="Times New Roman"/>
          <w:sz w:val="24"/>
          <w:szCs w:val="24"/>
        </w:rPr>
      </w:pPr>
    </w:p>
    <w:p w14:paraId="38706827" w14:textId="77777777" w:rsidR="007D0E89" w:rsidRPr="000634A2" w:rsidRDefault="007D0E89" w:rsidP="00322AD0">
      <w:pPr>
        <w:spacing w:line="360" w:lineRule="auto"/>
        <w:rPr>
          <w:rFonts w:ascii="Book Antiqua" w:hAnsi="Book Antiqua" w:cs="Times New Roman"/>
          <w:sz w:val="24"/>
          <w:szCs w:val="24"/>
        </w:rPr>
      </w:pPr>
    </w:p>
    <w:p w14:paraId="4B585F2F" w14:textId="66827F4B" w:rsidR="007D0E89" w:rsidRPr="000634A2" w:rsidRDefault="007D0E89" w:rsidP="00322AD0">
      <w:pPr>
        <w:spacing w:line="360" w:lineRule="auto"/>
        <w:rPr>
          <w:rFonts w:ascii="Book Antiqua" w:hAnsi="Book Antiqua" w:cs="Times New Roman"/>
          <w:sz w:val="24"/>
          <w:szCs w:val="24"/>
        </w:rPr>
      </w:pPr>
    </w:p>
    <w:sectPr w:rsidR="007D0E89" w:rsidRPr="000634A2" w:rsidSect="00470E54">
      <w:endnotePr>
        <w:numFmt w:val="decimal"/>
      </w:endnotePr>
      <w:pgSz w:w="11906" w:h="16838"/>
      <w:pgMar w:top="1134" w:right="567" w:bottom="1134"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C6095" w14:textId="77777777" w:rsidR="007530A7" w:rsidRPr="00ED3FD1" w:rsidRDefault="007530A7" w:rsidP="00734FDC">
      <w:pPr>
        <w:rPr>
          <w:b/>
        </w:rPr>
      </w:pPr>
    </w:p>
  </w:endnote>
  <w:endnote w:type="continuationSeparator" w:id="0">
    <w:p w14:paraId="3BDA5FC2" w14:textId="77777777" w:rsidR="007530A7" w:rsidRDefault="007530A7" w:rsidP="00734FDC"/>
  </w:endnote>
  <w:endnote w:type="continuationNotice" w:id="1">
    <w:p w14:paraId="4AA2A035" w14:textId="77777777" w:rsidR="007530A7" w:rsidRDefault="00753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255752"/>
      <w:docPartObj>
        <w:docPartGallery w:val="Page Numbers (Bottom of Page)"/>
        <w:docPartUnique/>
      </w:docPartObj>
    </w:sdtPr>
    <w:sdtEndPr/>
    <w:sdtContent>
      <w:p w14:paraId="4D319225" w14:textId="4E7FAE92" w:rsidR="006F4B2A" w:rsidRDefault="006F4B2A">
        <w:pPr>
          <w:pStyle w:val="Footer"/>
          <w:jc w:val="center"/>
        </w:pPr>
        <w:r>
          <w:fldChar w:fldCharType="begin"/>
        </w:r>
        <w:r>
          <w:instrText>PAGE   \* MERGEFORMAT</w:instrText>
        </w:r>
        <w:r>
          <w:fldChar w:fldCharType="separate"/>
        </w:r>
        <w:r w:rsidR="00C5355B" w:rsidRPr="00C5355B">
          <w:rPr>
            <w:noProof/>
            <w:lang w:val="zh-CN"/>
          </w:rPr>
          <w:t>30</w:t>
        </w:r>
        <w:r>
          <w:fldChar w:fldCharType="end"/>
        </w:r>
      </w:p>
    </w:sdtContent>
  </w:sdt>
  <w:p w14:paraId="35624B0B" w14:textId="77777777" w:rsidR="006F4B2A" w:rsidRDefault="006F4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05259" w14:textId="77777777" w:rsidR="007530A7" w:rsidRDefault="007530A7" w:rsidP="00734FDC">
      <w:r>
        <w:separator/>
      </w:r>
    </w:p>
  </w:footnote>
  <w:footnote w:type="continuationSeparator" w:id="0">
    <w:p w14:paraId="6F64B903" w14:textId="77777777" w:rsidR="007530A7" w:rsidRDefault="007530A7" w:rsidP="00734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4765"/>
    <w:multiLevelType w:val="hybridMultilevel"/>
    <w:tmpl w:val="685853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215E7D"/>
    <w:multiLevelType w:val="hybridMultilevel"/>
    <w:tmpl w:val="85FA4686"/>
    <w:lvl w:ilvl="0" w:tplc="FEA0C6BA">
      <w:start w:val="1"/>
      <w:numFmt w:val="decimal"/>
      <w:lvlText w:val="%1."/>
      <w:lvlJc w:val="left"/>
      <w:pPr>
        <w:ind w:left="420" w:hanging="420"/>
      </w:pPr>
      <w:rPr>
        <w:rFonts w:ascii="Book Antiqua" w:hAnsi="Book Antiqua"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DA1605"/>
    <w:multiLevelType w:val="hybridMultilevel"/>
    <w:tmpl w:val="8DA469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2F605C"/>
    <w:multiLevelType w:val="hybridMultilevel"/>
    <w:tmpl w:val="52528B18"/>
    <w:lvl w:ilvl="0" w:tplc="FEA0C6BA">
      <w:start w:val="1"/>
      <w:numFmt w:val="decimal"/>
      <w:lvlText w:val="%1."/>
      <w:lvlJc w:val="left"/>
      <w:pPr>
        <w:ind w:left="420" w:hanging="420"/>
      </w:pPr>
      <w:rPr>
        <w:rFonts w:ascii="Book Antiqua" w:hAnsi="Book Antiqua"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64D3273"/>
    <w:multiLevelType w:val="hybridMultilevel"/>
    <w:tmpl w:val="D268973A"/>
    <w:lvl w:ilvl="0" w:tplc="FEA0C6BA">
      <w:start w:val="1"/>
      <w:numFmt w:val="decimal"/>
      <w:lvlText w:val="%1."/>
      <w:lvlJc w:val="left"/>
      <w:pPr>
        <w:ind w:left="420" w:hanging="420"/>
      </w:pPr>
      <w:rPr>
        <w:rFonts w:ascii="Book Antiqua" w:hAnsi="Book Antiqua"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rztesstqzv2s1ezsd7vxeejv9xssa25pzsf&quot;&gt;全胰切除&lt;record-ids&gt;&lt;item&gt;1&lt;/item&gt;&lt;item&gt;6&lt;/item&gt;&lt;item&gt;7&lt;/item&gt;&lt;item&gt;8&lt;/item&gt;&lt;item&gt;9&lt;/item&gt;&lt;item&gt;10&lt;/item&gt;&lt;item&gt;11&lt;/item&gt;&lt;item&gt;13&lt;/item&gt;&lt;item&gt;14&lt;/item&gt;&lt;item&gt;15&lt;/item&gt;&lt;item&gt;17&lt;/item&gt;&lt;item&gt;18&lt;/item&gt;&lt;item&gt;24&lt;/item&gt;&lt;item&gt;25&lt;/item&gt;&lt;item&gt;26&lt;/item&gt;&lt;item&gt;27&lt;/item&gt;&lt;item&gt;28&lt;/item&gt;&lt;item&gt;29&lt;/item&gt;&lt;item&gt;31&lt;/item&gt;&lt;item&gt;32&lt;/item&gt;&lt;item&gt;33&lt;/item&gt;&lt;item&gt;34&lt;/item&gt;&lt;item&gt;35&lt;/item&gt;&lt;item&gt;36&lt;/item&gt;&lt;item&gt;37&lt;/item&gt;&lt;item&gt;38&lt;/item&gt;&lt;item&gt;39&lt;/item&gt;&lt;item&gt;41&lt;/item&gt;&lt;item&gt;42&lt;/item&gt;&lt;item&gt;43&lt;/item&gt;&lt;/record-ids&gt;&lt;/item&gt;&lt;/Libraries&gt;"/>
  </w:docVars>
  <w:rsids>
    <w:rsidRoot w:val="001B7A5D"/>
    <w:rsid w:val="00001E0A"/>
    <w:rsid w:val="000020D0"/>
    <w:rsid w:val="0000495F"/>
    <w:rsid w:val="00005C67"/>
    <w:rsid w:val="0000643F"/>
    <w:rsid w:val="00007531"/>
    <w:rsid w:val="000075CE"/>
    <w:rsid w:val="000107BA"/>
    <w:rsid w:val="000114DB"/>
    <w:rsid w:val="00011A33"/>
    <w:rsid w:val="00015219"/>
    <w:rsid w:val="000167FF"/>
    <w:rsid w:val="00016AED"/>
    <w:rsid w:val="00017FB7"/>
    <w:rsid w:val="00020E40"/>
    <w:rsid w:val="0002252C"/>
    <w:rsid w:val="00023F09"/>
    <w:rsid w:val="00023FBE"/>
    <w:rsid w:val="000257B1"/>
    <w:rsid w:val="00025950"/>
    <w:rsid w:val="00025BC8"/>
    <w:rsid w:val="00025CA5"/>
    <w:rsid w:val="00026B71"/>
    <w:rsid w:val="00030A83"/>
    <w:rsid w:val="00030F6C"/>
    <w:rsid w:val="00031683"/>
    <w:rsid w:val="00031A2F"/>
    <w:rsid w:val="00033029"/>
    <w:rsid w:val="00036191"/>
    <w:rsid w:val="000362BE"/>
    <w:rsid w:val="00036AB7"/>
    <w:rsid w:val="0003763C"/>
    <w:rsid w:val="000410DA"/>
    <w:rsid w:val="00041B86"/>
    <w:rsid w:val="00043F2D"/>
    <w:rsid w:val="00043FF7"/>
    <w:rsid w:val="00046538"/>
    <w:rsid w:val="00047617"/>
    <w:rsid w:val="000477F1"/>
    <w:rsid w:val="00050D57"/>
    <w:rsid w:val="000539E4"/>
    <w:rsid w:val="00054469"/>
    <w:rsid w:val="0005574A"/>
    <w:rsid w:val="00056FCB"/>
    <w:rsid w:val="0006049B"/>
    <w:rsid w:val="000625C3"/>
    <w:rsid w:val="00063476"/>
    <w:rsid w:val="000634A2"/>
    <w:rsid w:val="00064200"/>
    <w:rsid w:val="000646F8"/>
    <w:rsid w:val="00064FB4"/>
    <w:rsid w:val="00066CFC"/>
    <w:rsid w:val="00067FA6"/>
    <w:rsid w:val="00070727"/>
    <w:rsid w:val="00071E1F"/>
    <w:rsid w:val="00072658"/>
    <w:rsid w:val="00072EB4"/>
    <w:rsid w:val="00074425"/>
    <w:rsid w:val="00074876"/>
    <w:rsid w:val="000756DA"/>
    <w:rsid w:val="00076092"/>
    <w:rsid w:val="0007708A"/>
    <w:rsid w:val="000770B8"/>
    <w:rsid w:val="00077276"/>
    <w:rsid w:val="00077C91"/>
    <w:rsid w:val="00081148"/>
    <w:rsid w:val="0008488F"/>
    <w:rsid w:val="000865C0"/>
    <w:rsid w:val="00086C25"/>
    <w:rsid w:val="00086C30"/>
    <w:rsid w:val="00087840"/>
    <w:rsid w:val="00092487"/>
    <w:rsid w:val="00092974"/>
    <w:rsid w:val="00092BB2"/>
    <w:rsid w:val="000944C7"/>
    <w:rsid w:val="000954CD"/>
    <w:rsid w:val="00096AC3"/>
    <w:rsid w:val="00097AAE"/>
    <w:rsid w:val="000A0053"/>
    <w:rsid w:val="000A0390"/>
    <w:rsid w:val="000A148A"/>
    <w:rsid w:val="000A1735"/>
    <w:rsid w:val="000A5500"/>
    <w:rsid w:val="000A7322"/>
    <w:rsid w:val="000B02D3"/>
    <w:rsid w:val="000B11C4"/>
    <w:rsid w:val="000B1D25"/>
    <w:rsid w:val="000B221C"/>
    <w:rsid w:val="000B44E2"/>
    <w:rsid w:val="000B47D9"/>
    <w:rsid w:val="000B588B"/>
    <w:rsid w:val="000B6820"/>
    <w:rsid w:val="000B7686"/>
    <w:rsid w:val="000B7C99"/>
    <w:rsid w:val="000B7CF9"/>
    <w:rsid w:val="000C0657"/>
    <w:rsid w:val="000C1DD2"/>
    <w:rsid w:val="000C264E"/>
    <w:rsid w:val="000C287A"/>
    <w:rsid w:val="000C4260"/>
    <w:rsid w:val="000C520E"/>
    <w:rsid w:val="000C5527"/>
    <w:rsid w:val="000C58BE"/>
    <w:rsid w:val="000D03AF"/>
    <w:rsid w:val="000D1370"/>
    <w:rsid w:val="000D1D3D"/>
    <w:rsid w:val="000D2425"/>
    <w:rsid w:val="000D253E"/>
    <w:rsid w:val="000D2C42"/>
    <w:rsid w:val="000D6338"/>
    <w:rsid w:val="000D6D19"/>
    <w:rsid w:val="000E0CC4"/>
    <w:rsid w:val="000E2502"/>
    <w:rsid w:val="000E2B64"/>
    <w:rsid w:val="000E3228"/>
    <w:rsid w:val="000E32B4"/>
    <w:rsid w:val="000E32CA"/>
    <w:rsid w:val="000E363A"/>
    <w:rsid w:val="000E3863"/>
    <w:rsid w:val="000E3A29"/>
    <w:rsid w:val="000E48FF"/>
    <w:rsid w:val="000E65D9"/>
    <w:rsid w:val="000E70E4"/>
    <w:rsid w:val="000E7B39"/>
    <w:rsid w:val="000E7E0F"/>
    <w:rsid w:val="000E7E59"/>
    <w:rsid w:val="000F17C4"/>
    <w:rsid w:val="000F285A"/>
    <w:rsid w:val="000F3AD5"/>
    <w:rsid w:val="000F400D"/>
    <w:rsid w:val="000F5B8C"/>
    <w:rsid w:val="000F5C0B"/>
    <w:rsid w:val="000F5CA7"/>
    <w:rsid w:val="000F6AF1"/>
    <w:rsid w:val="000F6C7A"/>
    <w:rsid w:val="000F6D0C"/>
    <w:rsid w:val="000F74FB"/>
    <w:rsid w:val="000F7D00"/>
    <w:rsid w:val="001000A1"/>
    <w:rsid w:val="00100337"/>
    <w:rsid w:val="00100756"/>
    <w:rsid w:val="001012E8"/>
    <w:rsid w:val="00101DE3"/>
    <w:rsid w:val="00106060"/>
    <w:rsid w:val="001068C6"/>
    <w:rsid w:val="00110664"/>
    <w:rsid w:val="001106EF"/>
    <w:rsid w:val="00111A48"/>
    <w:rsid w:val="00111A5D"/>
    <w:rsid w:val="00112063"/>
    <w:rsid w:val="001128E6"/>
    <w:rsid w:val="00112E1B"/>
    <w:rsid w:val="00113BF2"/>
    <w:rsid w:val="001146D6"/>
    <w:rsid w:val="00115231"/>
    <w:rsid w:val="0011747C"/>
    <w:rsid w:val="00120ABC"/>
    <w:rsid w:val="001219ED"/>
    <w:rsid w:val="00123142"/>
    <w:rsid w:val="00123988"/>
    <w:rsid w:val="00126B3F"/>
    <w:rsid w:val="0013054B"/>
    <w:rsid w:val="00130793"/>
    <w:rsid w:val="00130C7C"/>
    <w:rsid w:val="001324B3"/>
    <w:rsid w:val="00133379"/>
    <w:rsid w:val="0013618F"/>
    <w:rsid w:val="001369BF"/>
    <w:rsid w:val="00140401"/>
    <w:rsid w:val="00140914"/>
    <w:rsid w:val="00141113"/>
    <w:rsid w:val="00143CA8"/>
    <w:rsid w:val="00147CA4"/>
    <w:rsid w:val="0015033E"/>
    <w:rsid w:val="00150498"/>
    <w:rsid w:val="00150CAF"/>
    <w:rsid w:val="00151BFC"/>
    <w:rsid w:val="00153710"/>
    <w:rsid w:val="00154AFE"/>
    <w:rsid w:val="00155489"/>
    <w:rsid w:val="001612A1"/>
    <w:rsid w:val="001627D0"/>
    <w:rsid w:val="00162BA2"/>
    <w:rsid w:val="00163770"/>
    <w:rsid w:val="0016386F"/>
    <w:rsid w:val="00163DE1"/>
    <w:rsid w:val="0016458E"/>
    <w:rsid w:val="00164C40"/>
    <w:rsid w:val="00164CB7"/>
    <w:rsid w:val="00165449"/>
    <w:rsid w:val="001656F6"/>
    <w:rsid w:val="00165FCB"/>
    <w:rsid w:val="0017091D"/>
    <w:rsid w:val="001712B3"/>
    <w:rsid w:val="001713BE"/>
    <w:rsid w:val="00171ED9"/>
    <w:rsid w:val="001728CC"/>
    <w:rsid w:val="001733AE"/>
    <w:rsid w:val="00173E94"/>
    <w:rsid w:val="001743BF"/>
    <w:rsid w:val="00174584"/>
    <w:rsid w:val="001746F8"/>
    <w:rsid w:val="00175769"/>
    <w:rsid w:val="00176497"/>
    <w:rsid w:val="001766DA"/>
    <w:rsid w:val="00177955"/>
    <w:rsid w:val="00180208"/>
    <w:rsid w:val="00180478"/>
    <w:rsid w:val="001809FC"/>
    <w:rsid w:val="001824D6"/>
    <w:rsid w:val="00182D0F"/>
    <w:rsid w:val="001837A8"/>
    <w:rsid w:val="00183899"/>
    <w:rsid w:val="00183A3D"/>
    <w:rsid w:val="00183D0B"/>
    <w:rsid w:val="00184F66"/>
    <w:rsid w:val="00185292"/>
    <w:rsid w:val="001857E9"/>
    <w:rsid w:val="00185930"/>
    <w:rsid w:val="00185DBE"/>
    <w:rsid w:val="00186213"/>
    <w:rsid w:val="0018706E"/>
    <w:rsid w:val="00187D0C"/>
    <w:rsid w:val="00190736"/>
    <w:rsid w:val="001909E3"/>
    <w:rsid w:val="001910A3"/>
    <w:rsid w:val="00191BC2"/>
    <w:rsid w:val="00191D66"/>
    <w:rsid w:val="001926AB"/>
    <w:rsid w:val="001950FA"/>
    <w:rsid w:val="0019631D"/>
    <w:rsid w:val="00197241"/>
    <w:rsid w:val="0019795C"/>
    <w:rsid w:val="001A2387"/>
    <w:rsid w:val="001A27F9"/>
    <w:rsid w:val="001A2F3F"/>
    <w:rsid w:val="001A3FBC"/>
    <w:rsid w:val="001A5068"/>
    <w:rsid w:val="001A5865"/>
    <w:rsid w:val="001A5F58"/>
    <w:rsid w:val="001B17E9"/>
    <w:rsid w:val="001B1BCD"/>
    <w:rsid w:val="001B3170"/>
    <w:rsid w:val="001B3D2A"/>
    <w:rsid w:val="001B3FAC"/>
    <w:rsid w:val="001B41D1"/>
    <w:rsid w:val="001B4B3E"/>
    <w:rsid w:val="001B4F36"/>
    <w:rsid w:val="001B4F70"/>
    <w:rsid w:val="001B5DF7"/>
    <w:rsid w:val="001B633D"/>
    <w:rsid w:val="001B6892"/>
    <w:rsid w:val="001B7A5D"/>
    <w:rsid w:val="001C03C4"/>
    <w:rsid w:val="001C0514"/>
    <w:rsid w:val="001C0992"/>
    <w:rsid w:val="001C168B"/>
    <w:rsid w:val="001C18DB"/>
    <w:rsid w:val="001C210E"/>
    <w:rsid w:val="001C2385"/>
    <w:rsid w:val="001C2F7B"/>
    <w:rsid w:val="001C3374"/>
    <w:rsid w:val="001C493A"/>
    <w:rsid w:val="001C5CD5"/>
    <w:rsid w:val="001C67DD"/>
    <w:rsid w:val="001C696E"/>
    <w:rsid w:val="001C6E1C"/>
    <w:rsid w:val="001C7125"/>
    <w:rsid w:val="001C79A3"/>
    <w:rsid w:val="001C7A84"/>
    <w:rsid w:val="001D02BF"/>
    <w:rsid w:val="001D083F"/>
    <w:rsid w:val="001D12B6"/>
    <w:rsid w:val="001D158B"/>
    <w:rsid w:val="001D2169"/>
    <w:rsid w:val="001D2A8A"/>
    <w:rsid w:val="001D4623"/>
    <w:rsid w:val="001D67FD"/>
    <w:rsid w:val="001D7835"/>
    <w:rsid w:val="001D7F77"/>
    <w:rsid w:val="001E0C3C"/>
    <w:rsid w:val="001E1412"/>
    <w:rsid w:val="001E3491"/>
    <w:rsid w:val="001E3538"/>
    <w:rsid w:val="001E38AA"/>
    <w:rsid w:val="001E4097"/>
    <w:rsid w:val="001E4820"/>
    <w:rsid w:val="001E540C"/>
    <w:rsid w:val="001E616A"/>
    <w:rsid w:val="001E773D"/>
    <w:rsid w:val="001F0194"/>
    <w:rsid w:val="001F089C"/>
    <w:rsid w:val="001F0F55"/>
    <w:rsid w:val="001F3F0F"/>
    <w:rsid w:val="001F6859"/>
    <w:rsid w:val="001F6B19"/>
    <w:rsid w:val="001F7BA3"/>
    <w:rsid w:val="001F7ED5"/>
    <w:rsid w:val="00201B73"/>
    <w:rsid w:val="00201ED7"/>
    <w:rsid w:val="002038D6"/>
    <w:rsid w:val="00203E9E"/>
    <w:rsid w:val="00204062"/>
    <w:rsid w:val="00204079"/>
    <w:rsid w:val="00204320"/>
    <w:rsid w:val="00205FC0"/>
    <w:rsid w:val="002075A6"/>
    <w:rsid w:val="0020767A"/>
    <w:rsid w:val="0021081D"/>
    <w:rsid w:val="00211399"/>
    <w:rsid w:val="00211482"/>
    <w:rsid w:val="00213BA3"/>
    <w:rsid w:val="0021438A"/>
    <w:rsid w:val="00214498"/>
    <w:rsid w:val="002172C6"/>
    <w:rsid w:val="002178E4"/>
    <w:rsid w:val="0022010C"/>
    <w:rsid w:val="00220C5C"/>
    <w:rsid w:val="002221EB"/>
    <w:rsid w:val="002226DB"/>
    <w:rsid w:val="0022500C"/>
    <w:rsid w:val="00226924"/>
    <w:rsid w:val="0023154F"/>
    <w:rsid w:val="00232FD7"/>
    <w:rsid w:val="00234201"/>
    <w:rsid w:val="00234DF2"/>
    <w:rsid w:val="00235233"/>
    <w:rsid w:val="00240812"/>
    <w:rsid w:val="00240D1D"/>
    <w:rsid w:val="00241812"/>
    <w:rsid w:val="0024223E"/>
    <w:rsid w:val="002427B7"/>
    <w:rsid w:val="00242C6D"/>
    <w:rsid w:val="00242E67"/>
    <w:rsid w:val="00242F52"/>
    <w:rsid w:val="00245449"/>
    <w:rsid w:val="0024620F"/>
    <w:rsid w:val="00246F24"/>
    <w:rsid w:val="00247D77"/>
    <w:rsid w:val="00247F36"/>
    <w:rsid w:val="00250573"/>
    <w:rsid w:val="00250879"/>
    <w:rsid w:val="00251F59"/>
    <w:rsid w:val="00252664"/>
    <w:rsid w:val="002528F7"/>
    <w:rsid w:val="00252FD0"/>
    <w:rsid w:val="00253896"/>
    <w:rsid w:val="00254266"/>
    <w:rsid w:val="00256167"/>
    <w:rsid w:val="002565A0"/>
    <w:rsid w:val="002573A4"/>
    <w:rsid w:val="00257DEA"/>
    <w:rsid w:val="002603E1"/>
    <w:rsid w:val="002623F8"/>
    <w:rsid w:val="002629BA"/>
    <w:rsid w:val="00262BE9"/>
    <w:rsid w:val="00266C0E"/>
    <w:rsid w:val="0026733D"/>
    <w:rsid w:val="00267FC5"/>
    <w:rsid w:val="0027051B"/>
    <w:rsid w:val="00270529"/>
    <w:rsid w:val="00270C2F"/>
    <w:rsid w:val="00276C54"/>
    <w:rsid w:val="00276D9C"/>
    <w:rsid w:val="00281BC0"/>
    <w:rsid w:val="00283B52"/>
    <w:rsid w:val="00283B5B"/>
    <w:rsid w:val="0028591B"/>
    <w:rsid w:val="00286621"/>
    <w:rsid w:val="0029080B"/>
    <w:rsid w:val="00294906"/>
    <w:rsid w:val="0029560A"/>
    <w:rsid w:val="00296C51"/>
    <w:rsid w:val="002975CB"/>
    <w:rsid w:val="00297DAE"/>
    <w:rsid w:val="002A0FE0"/>
    <w:rsid w:val="002A31E0"/>
    <w:rsid w:val="002A36B3"/>
    <w:rsid w:val="002A37F0"/>
    <w:rsid w:val="002A4287"/>
    <w:rsid w:val="002A56B0"/>
    <w:rsid w:val="002A57D7"/>
    <w:rsid w:val="002A767B"/>
    <w:rsid w:val="002B0B6A"/>
    <w:rsid w:val="002B1427"/>
    <w:rsid w:val="002B21AE"/>
    <w:rsid w:val="002B23B7"/>
    <w:rsid w:val="002B3201"/>
    <w:rsid w:val="002B5A1A"/>
    <w:rsid w:val="002B6903"/>
    <w:rsid w:val="002B7412"/>
    <w:rsid w:val="002C0B69"/>
    <w:rsid w:val="002C20CC"/>
    <w:rsid w:val="002C3F2B"/>
    <w:rsid w:val="002C532E"/>
    <w:rsid w:val="002D0F70"/>
    <w:rsid w:val="002D15EE"/>
    <w:rsid w:val="002D3D0F"/>
    <w:rsid w:val="002D4B3D"/>
    <w:rsid w:val="002D4DCE"/>
    <w:rsid w:val="002D53E0"/>
    <w:rsid w:val="002D5A15"/>
    <w:rsid w:val="002D7A77"/>
    <w:rsid w:val="002E0E89"/>
    <w:rsid w:val="002E1AA0"/>
    <w:rsid w:val="002E318D"/>
    <w:rsid w:val="002F2287"/>
    <w:rsid w:val="002F2340"/>
    <w:rsid w:val="002F2EA3"/>
    <w:rsid w:val="002F47E1"/>
    <w:rsid w:val="002F49B8"/>
    <w:rsid w:val="002F4B3B"/>
    <w:rsid w:val="002F5409"/>
    <w:rsid w:val="00300470"/>
    <w:rsid w:val="00301B60"/>
    <w:rsid w:val="00303FC0"/>
    <w:rsid w:val="00304FEF"/>
    <w:rsid w:val="00306722"/>
    <w:rsid w:val="00311C35"/>
    <w:rsid w:val="00312993"/>
    <w:rsid w:val="00312FF0"/>
    <w:rsid w:val="0031330C"/>
    <w:rsid w:val="00315870"/>
    <w:rsid w:val="00317093"/>
    <w:rsid w:val="003178F6"/>
    <w:rsid w:val="0032057D"/>
    <w:rsid w:val="00322AD0"/>
    <w:rsid w:val="00322F85"/>
    <w:rsid w:val="00323540"/>
    <w:rsid w:val="00323643"/>
    <w:rsid w:val="003243C0"/>
    <w:rsid w:val="00325653"/>
    <w:rsid w:val="0032579D"/>
    <w:rsid w:val="00326C71"/>
    <w:rsid w:val="00330FE6"/>
    <w:rsid w:val="0033127B"/>
    <w:rsid w:val="00331D2D"/>
    <w:rsid w:val="003323D3"/>
    <w:rsid w:val="003331AD"/>
    <w:rsid w:val="00333EB8"/>
    <w:rsid w:val="003344DC"/>
    <w:rsid w:val="003362F8"/>
    <w:rsid w:val="003370F6"/>
    <w:rsid w:val="00337CFA"/>
    <w:rsid w:val="003405D5"/>
    <w:rsid w:val="00340D56"/>
    <w:rsid w:val="00341E87"/>
    <w:rsid w:val="003427A3"/>
    <w:rsid w:val="00342CB8"/>
    <w:rsid w:val="00343370"/>
    <w:rsid w:val="0034427D"/>
    <w:rsid w:val="00344471"/>
    <w:rsid w:val="0034480A"/>
    <w:rsid w:val="003455D2"/>
    <w:rsid w:val="00345E80"/>
    <w:rsid w:val="00346564"/>
    <w:rsid w:val="00346744"/>
    <w:rsid w:val="00347E68"/>
    <w:rsid w:val="00351BF3"/>
    <w:rsid w:val="003524A6"/>
    <w:rsid w:val="00352BDC"/>
    <w:rsid w:val="0035391E"/>
    <w:rsid w:val="00353B6D"/>
    <w:rsid w:val="0035653B"/>
    <w:rsid w:val="00357DBF"/>
    <w:rsid w:val="00361018"/>
    <w:rsid w:val="00361747"/>
    <w:rsid w:val="0036209C"/>
    <w:rsid w:val="00362BAC"/>
    <w:rsid w:val="0036338B"/>
    <w:rsid w:val="0036438D"/>
    <w:rsid w:val="00364A15"/>
    <w:rsid w:val="00364B7E"/>
    <w:rsid w:val="003661E5"/>
    <w:rsid w:val="00366A74"/>
    <w:rsid w:val="00370AE8"/>
    <w:rsid w:val="00371703"/>
    <w:rsid w:val="00371CEF"/>
    <w:rsid w:val="00371DC6"/>
    <w:rsid w:val="0037310F"/>
    <w:rsid w:val="00374AD7"/>
    <w:rsid w:val="0038046E"/>
    <w:rsid w:val="00380DE8"/>
    <w:rsid w:val="00381A8B"/>
    <w:rsid w:val="003821C9"/>
    <w:rsid w:val="00382DAB"/>
    <w:rsid w:val="003851DC"/>
    <w:rsid w:val="00385F51"/>
    <w:rsid w:val="0038628A"/>
    <w:rsid w:val="00390140"/>
    <w:rsid w:val="0039141C"/>
    <w:rsid w:val="003928EE"/>
    <w:rsid w:val="00393809"/>
    <w:rsid w:val="00394C16"/>
    <w:rsid w:val="00396739"/>
    <w:rsid w:val="00396818"/>
    <w:rsid w:val="003A09C1"/>
    <w:rsid w:val="003A1153"/>
    <w:rsid w:val="003A31CB"/>
    <w:rsid w:val="003A3C6A"/>
    <w:rsid w:val="003A3D21"/>
    <w:rsid w:val="003A4EDA"/>
    <w:rsid w:val="003A5410"/>
    <w:rsid w:val="003B01E7"/>
    <w:rsid w:val="003B261A"/>
    <w:rsid w:val="003B370C"/>
    <w:rsid w:val="003B39EA"/>
    <w:rsid w:val="003B39FB"/>
    <w:rsid w:val="003B3F31"/>
    <w:rsid w:val="003B4E26"/>
    <w:rsid w:val="003B4FA8"/>
    <w:rsid w:val="003B6B93"/>
    <w:rsid w:val="003B74CD"/>
    <w:rsid w:val="003B7711"/>
    <w:rsid w:val="003B78BA"/>
    <w:rsid w:val="003C04E8"/>
    <w:rsid w:val="003C0722"/>
    <w:rsid w:val="003C0888"/>
    <w:rsid w:val="003C0D9D"/>
    <w:rsid w:val="003C0DEC"/>
    <w:rsid w:val="003C1449"/>
    <w:rsid w:val="003C1605"/>
    <w:rsid w:val="003C291B"/>
    <w:rsid w:val="003C59EC"/>
    <w:rsid w:val="003C7AB4"/>
    <w:rsid w:val="003C7F3A"/>
    <w:rsid w:val="003D0635"/>
    <w:rsid w:val="003D197F"/>
    <w:rsid w:val="003D2C0F"/>
    <w:rsid w:val="003D3DE1"/>
    <w:rsid w:val="003D41ED"/>
    <w:rsid w:val="003D4D17"/>
    <w:rsid w:val="003D502B"/>
    <w:rsid w:val="003D6ADC"/>
    <w:rsid w:val="003D6C93"/>
    <w:rsid w:val="003D7E7B"/>
    <w:rsid w:val="003D7F9A"/>
    <w:rsid w:val="003E0069"/>
    <w:rsid w:val="003E0E5F"/>
    <w:rsid w:val="003E15D4"/>
    <w:rsid w:val="003E226C"/>
    <w:rsid w:val="003E27B0"/>
    <w:rsid w:val="003E370F"/>
    <w:rsid w:val="003E3F00"/>
    <w:rsid w:val="003E4EE2"/>
    <w:rsid w:val="003E5046"/>
    <w:rsid w:val="003E5155"/>
    <w:rsid w:val="003E54DD"/>
    <w:rsid w:val="003E5C80"/>
    <w:rsid w:val="003F0082"/>
    <w:rsid w:val="003F08BF"/>
    <w:rsid w:val="003F12AB"/>
    <w:rsid w:val="003F26F8"/>
    <w:rsid w:val="003F3BE4"/>
    <w:rsid w:val="003F49A8"/>
    <w:rsid w:val="003F5267"/>
    <w:rsid w:val="004001CE"/>
    <w:rsid w:val="004009CD"/>
    <w:rsid w:val="00400B2D"/>
    <w:rsid w:val="00401426"/>
    <w:rsid w:val="0040363B"/>
    <w:rsid w:val="0040559A"/>
    <w:rsid w:val="00405652"/>
    <w:rsid w:val="00405664"/>
    <w:rsid w:val="00405E76"/>
    <w:rsid w:val="004100D7"/>
    <w:rsid w:val="004102D1"/>
    <w:rsid w:val="004106F1"/>
    <w:rsid w:val="00410867"/>
    <w:rsid w:val="00410AB8"/>
    <w:rsid w:val="00414030"/>
    <w:rsid w:val="00415070"/>
    <w:rsid w:val="004177E8"/>
    <w:rsid w:val="00422830"/>
    <w:rsid w:val="00422AB0"/>
    <w:rsid w:val="00424532"/>
    <w:rsid w:val="00424AFC"/>
    <w:rsid w:val="00424DA0"/>
    <w:rsid w:val="004257F2"/>
    <w:rsid w:val="004260FA"/>
    <w:rsid w:val="0042617B"/>
    <w:rsid w:val="00430D1C"/>
    <w:rsid w:val="0043233A"/>
    <w:rsid w:val="004324C4"/>
    <w:rsid w:val="00433BB7"/>
    <w:rsid w:val="00433FD3"/>
    <w:rsid w:val="00434FE6"/>
    <w:rsid w:val="0043552E"/>
    <w:rsid w:val="00435AE1"/>
    <w:rsid w:val="00436C7B"/>
    <w:rsid w:val="00436F8D"/>
    <w:rsid w:val="00437553"/>
    <w:rsid w:val="00440531"/>
    <w:rsid w:val="00440FCB"/>
    <w:rsid w:val="00441DB8"/>
    <w:rsid w:val="004421AE"/>
    <w:rsid w:val="004439BA"/>
    <w:rsid w:val="004442C0"/>
    <w:rsid w:val="00444339"/>
    <w:rsid w:val="0044438B"/>
    <w:rsid w:val="004457A4"/>
    <w:rsid w:val="004457C4"/>
    <w:rsid w:val="00445847"/>
    <w:rsid w:val="0044597F"/>
    <w:rsid w:val="00445D7A"/>
    <w:rsid w:val="004465E9"/>
    <w:rsid w:val="00447635"/>
    <w:rsid w:val="00447A7C"/>
    <w:rsid w:val="00450DB0"/>
    <w:rsid w:val="00451516"/>
    <w:rsid w:val="00451595"/>
    <w:rsid w:val="004515CF"/>
    <w:rsid w:val="00453974"/>
    <w:rsid w:val="00453B3E"/>
    <w:rsid w:val="004541C9"/>
    <w:rsid w:val="004550F0"/>
    <w:rsid w:val="004558EF"/>
    <w:rsid w:val="00460EB8"/>
    <w:rsid w:val="00461410"/>
    <w:rsid w:val="00461532"/>
    <w:rsid w:val="00461F19"/>
    <w:rsid w:val="004639FC"/>
    <w:rsid w:val="00464325"/>
    <w:rsid w:val="00464C74"/>
    <w:rsid w:val="00465EBF"/>
    <w:rsid w:val="00466DAB"/>
    <w:rsid w:val="00467121"/>
    <w:rsid w:val="00470E54"/>
    <w:rsid w:val="004710BD"/>
    <w:rsid w:val="00473B06"/>
    <w:rsid w:val="00474C51"/>
    <w:rsid w:val="00475F15"/>
    <w:rsid w:val="004762BE"/>
    <w:rsid w:val="00476460"/>
    <w:rsid w:val="00477E42"/>
    <w:rsid w:val="0048165F"/>
    <w:rsid w:val="00482726"/>
    <w:rsid w:val="00483191"/>
    <w:rsid w:val="004832BC"/>
    <w:rsid w:val="004838C0"/>
    <w:rsid w:val="004847D8"/>
    <w:rsid w:val="00484865"/>
    <w:rsid w:val="0048489A"/>
    <w:rsid w:val="00492A7C"/>
    <w:rsid w:val="00493E9B"/>
    <w:rsid w:val="004951F8"/>
    <w:rsid w:val="00495967"/>
    <w:rsid w:val="004969A1"/>
    <w:rsid w:val="00497BE5"/>
    <w:rsid w:val="004A0C56"/>
    <w:rsid w:val="004A0E0B"/>
    <w:rsid w:val="004A135A"/>
    <w:rsid w:val="004A2D0B"/>
    <w:rsid w:val="004A3346"/>
    <w:rsid w:val="004A3A3B"/>
    <w:rsid w:val="004A45CC"/>
    <w:rsid w:val="004A4AC1"/>
    <w:rsid w:val="004A6C89"/>
    <w:rsid w:val="004A7E3B"/>
    <w:rsid w:val="004B25DC"/>
    <w:rsid w:val="004B3828"/>
    <w:rsid w:val="004B5309"/>
    <w:rsid w:val="004B5529"/>
    <w:rsid w:val="004B5B6C"/>
    <w:rsid w:val="004B69FC"/>
    <w:rsid w:val="004B785B"/>
    <w:rsid w:val="004B7D55"/>
    <w:rsid w:val="004C00C7"/>
    <w:rsid w:val="004C05E6"/>
    <w:rsid w:val="004C1772"/>
    <w:rsid w:val="004C178A"/>
    <w:rsid w:val="004C1B3F"/>
    <w:rsid w:val="004C1CA7"/>
    <w:rsid w:val="004C2573"/>
    <w:rsid w:val="004C3623"/>
    <w:rsid w:val="004C5577"/>
    <w:rsid w:val="004C6BA6"/>
    <w:rsid w:val="004D0176"/>
    <w:rsid w:val="004D0A72"/>
    <w:rsid w:val="004D0C4F"/>
    <w:rsid w:val="004D1C8A"/>
    <w:rsid w:val="004D2A31"/>
    <w:rsid w:val="004D2DFE"/>
    <w:rsid w:val="004D4D31"/>
    <w:rsid w:val="004D5C10"/>
    <w:rsid w:val="004D6248"/>
    <w:rsid w:val="004D6529"/>
    <w:rsid w:val="004E03FE"/>
    <w:rsid w:val="004E04FF"/>
    <w:rsid w:val="004E135F"/>
    <w:rsid w:val="004E14F4"/>
    <w:rsid w:val="004E2245"/>
    <w:rsid w:val="004E7755"/>
    <w:rsid w:val="004E77FC"/>
    <w:rsid w:val="004F2593"/>
    <w:rsid w:val="004F25F3"/>
    <w:rsid w:val="004F314C"/>
    <w:rsid w:val="004F36B5"/>
    <w:rsid w:val="004F4DC2"/>
    <w:rsid w:val="004F5233"/>
    <w:rsid w:val="0050145F"/>
    <w:rsid w:val="0050173D"/>
    <w:rsid w:val="00502000"/>
    <w:rsid w:val="00502097"/>
    <w:rsid w:val="005035F9"/>
    <w:rsid w:val="00503766"/>
    <w:rsid w:val="00503B04"/>
    <w:rsid w:val="00506ABF"/>
    <w:rsid w:val="00507C4E"/>
    <w:rsid w:val="0051047E"/>
    <w:rsid w:val="005120F9"/>
    <w:rsid w:val="00512E39"/>
    <w:rsid w:val="00513BAF"/>
    <w:rsid w:val="005143EC"/>
    <w:rsid w:val="00514756"/>
    <w:rsid w:val="005153E0"/>
    <w:rsid w:val="00515D36"/>
    <w:rsid w:val="0052051F"/>
    <w:rsid w:val="0052451A"/>
    <w:rsid w:val="005254D4"/>
    <w:rsid w:val="00527C48"/>
    <w:rsid w:val="00530020"/>
    <w:rsid w:val="005317FB"/>
    <w:rsid w:val="00532C8A"/>
    <w:rsid w:val="005342B9"/>
    <w:rsid w:val="005355EF"/>
    <w:rsid w:val="00535E29"/>
    <w:rsid w:val="0053616F"/>
    <w:rsid w:val="00537435"/>
    <w:rsid w:val="0053770C"/>
    <w:rsid w:val="00537F47"/>
    <w:rsid w:val="00541180"/>
    <w:rsid w:val="005433B9"/>
    <w:rsid w:val="0054427B"/>
    <w:rsid w:val="005443D1"/>
    <w:rsid w:val="00544A39"/>
    <w:rsid w:val="00550D9A"/>
    <w:rsid w:val="00550FDF"/>
    <w:rsid w:val="00551A53"/>
    <w:rsid w:val="00551F76"/>
    <w:rsid w:val="00552F95"/>
    <w:rsid w:val="00557F49"/>
    <w:rsid w:val="00560867"/>
    <w:rsid w:val="00560D89"/>
    <w:rsid w:val="005616F5"/>
    <w:rsid w:val="00561D18"/>
    <w:rsid w:val="00565133"/>
    <w:rsid w:val="005652E6"/>
    <w:rsid w:val="00565A0D"/>
    <w:rsid w:val="00565A69"/>
    <w:rsid w:val="00566341"/>
    <w:rsid w:val="00566FA8"/>
    <w:rsid w:val="005671EA"/>
    <w:rsid w:val="00571EFB"/>
    <w:rsid w:val="00572385"/>
    <w:rsid w:val="005724F9"/>
    <w:rsid w:val="00572DA1"/>
    <w:rsid w:val="00574251"/>
    <w:rsid w:val="0057496A"/>
    <w:rsid w:val="005749AE"/>
    <w:rsid w:val="00576B9F"/>
    <w:rsid w:val="00577D03"/>
    <w:rsid w:val="0058016B"/>
    <w:rsid w:val="005811A1"/>
    <w:rsid w:val="0058312E"/>
    <w:rsid w:val="005832F5"/>
    <w:rsid w:val="005846EB"/>
    <w:rsid w:val="00584EA5"/>
    <w:rsid w:val="005864CA"/>
    <w:rsid w:val="00586DDA"/>
    <w:rsid w:val="00590C10"/>
    <w:rsid w:val="00590C9D"/>
    <w:rsid w:val="005919C3"/>
    <w:rsid w:val="005932E1"/>
    <w:rsid w:val="0059403D"/>
    <w:rsid w:val="00595B63"/>
    <w:rsid w:val="00596AAC"/>
    <w:rsid w:val="00597AA4"/>
    <w:rsid w:val="005A1AAF"/>
    <w:rsid w:val="005A1CA8"/>
    <w:rsid w:val="005A2788"/>
    <w:rsid w:val="005A28AD"/>
    <w:rsid w:val="005A2DDF"/>
    <w:rsid w:val="005A345E"/>
    <w:rsid w:val="005A40B5"/>
    <w:rsid w:val="005A6314"/>
    <w:rsid w:val="005A6DDA"/>
    <w:rsid w:val="005B08F7"/>
    <w:rsid w:val="005B3034"/>
    <w:rsid w:val="005B3DC9"/>
    <w:rsid w:val="005B6FDC"/>
    <w:rsid w:val="005B7A4C"/>
    <w:rsid w:val="005C1483"/>
    <w:rsid w:val="005C183C"/>
    <w:rsid w:val="005C20AA"/>
    <w:rsid w:val="005C383D"/>
    <w:rsid w:val="005C4C83"/>
    <w:rsid w:val="005C571B"/>
    <w:rsid w:val="005C5838"/>
    <w:rsid w:val="005C5AC6"/>
    <w:rsid w:val="005C627D"/>
    <w:rsid w:val="005C6779"/>
    <w:rsid w:val="005C7441"/>
    <w:rsid w:val="005D07EC"/>
    <w:rsid w:val="005D0A8A"/>
    <w:rsid w:val="005D123E"/>
    <w:rsid w:val="005D156F"/>
    <w:rsid w:val="005D1613"/>
    <w:rsid w:val="005D25EF"/>
    <w:rsid w:val="005D26BC"/>
    <w:rsid w:val="005D2972"/>
    <w:rsid w:val="005D29D8"/>
    <w:rsid w:val="005D3D51"/>
    <w:rsid w:val="005D4494"/>
    <w:rsid w:val="005D69E7"/>
    <w:rsid w:val="005E4290"/>
    <w:rsid w:val="005E4B15"/>
    <w:rsid w:val="005E4ECD"/>
    <w:rsid w:val="005E6FC8"/>
    <w:rsid w:val="005F0BC4"/>
    <w:rsid w:val="005F0D4F"/>
    <w:rsid w:val="005F0E6D"/>
    <w:rsid w:val="005F1B7E"/>
    <w:rsid w:val="005F2DA9"/>
    <w:rsid w:val="005F560B"/>
    <w:rsid w:val="005F5BD5"/>
    <w:rsid w:val="005F604A"/>
    <w:rsid w:val="005F6529"/>
    <w:rsid w:val="005F7FAD"/>
    <w:rsid w:val="0060031A"/>
    <w:rsid w:val="00602022"/>
    <w:rsid w:val="00603AE1"/>
    <w:rsid w:val="00605587"/>
    <w:rsid w:val="0060571E"/>
    <w:rsid w:val="00607F8C"/>
    <w:rsid w:val="006101FE"/>
    <w:rsid w:val="0061052F"/>
    <w:rsid w:val="006112AD"/>
    <w:rsid w:val="00612089"/>
    <w:rsid w:val="00612F9F"/>
    <w:rsid w:val="0061310D"/>
    <w:rsid w:val="006133EA"/>
    <w:rsid w:val="00613495"/>
    <w:rsid w:val="006138C5"/>
    <w:rsid w:val="00614FF3"/>
    <w:rsid w:val="00616926"/>
    <w:rsid w:val="00616C9C"/>
    <w:rsid w:val="00621D12"/>
    <w:rsid w:val="00622A1E"/>
    <w:rsid w:val="00622E5B"/>
    <w:rsid w:val="00623EAC"/>
    <w:rsid w:val="0062425C"/>
    <w:rsid w:val="00624846"/>
    <w:rsid w:val="00624D36"/>
    <w:rsid w:val="00625580"/>
    <w:rsid w:val="0062575E"/>
    <w:rsid w:val="00625DF1"/>
    <w:rsid w:val="006261E2"/>
    <w:rsid w:val="006271C5"/>
    <w:rsid w:val="00630D8D"/>
    <w:rsid w:val="00631A03"/>
    <w:rsid w:val="00631A4F"/>
    <w:rsid w:val="00633FF8"/>
    <w:rsid w:val="006341D8"/>
    <w:rsid w:val="006354A5"/>
    <w:rsid w:val="006363AB"/>
    <w:rsid w:val="0063658C"/>
    <w:rsid w:val="0063704F"/>
    <w:rsid w:val="00637580"/>
    <w:rsid w:val="006377D9"/>
    <w:rsid w:val="00637AED"/>
    <w:rsid w:val="00637BFB"/>
    <w:rsid w:val="00637E01"/>
    <w:rsid w:val="00640AE2"/>
    <w:rsid w:val="00640ECA"/>
    <w:rsid w:val="00642965"/>
    <w:rsid w:val="00644B24"/>
    <w:rsid w:val="00646B6E"/>
    <w:rsid w:val="00650BB1"/>
    <w:rsid w:val="00650FCD"/>
    <w:rsid w:val="0065107D"/>
    <w:rsid w:val="0065166E"/>
    <w:rsid w:val="006517D9"/>
    <w:rsid w:val="00652734"/>
    <w:rsid w:val="0065280E"/>
    <w:rsid w:val="006528AD"/>
    <w:rsid w:val="00652C3F"/>
    <w:rsid w:val="00653C20"/>
    <w:rsid w:val="006562C2"/>
    <w:rsid w:val="0065760B"/>
    <w:rsid w:val="006577C9"/>
    <w:rsid w:val="0066012F"/>
    <w:rsid w:val="00661558"/>
    <w:rsid w:val="00661764"/>
    <w:rsid w:val="00662B60"/>
    <w:rsid w:val="00663282"/>
    <w:rsid w:val="00663E17"/>
    <w:rsid w:val="00664363"/>
    <w:rsid w:val="00664E3F"/>
    <w:rsid w:val="00664F09"/>
    <w:rsid w:val="006663ED"/>
    <w:rsid w:val="00666F0C"/>
    <w:rsid w:val="006671A6"/>
    <w:rsid w:val="0067049C"/>
    <w:rsid w:val="00673A8C"/>
    <w:rsid w:val="006749C4"/>
    <w:rsid w:val="00674B5C"/>
    <w:rsid w:val="00675F71"/>
    <w:rsid w:val="00676E02"/>
    <w:rsid w:val="0067706E"/>
    <w:rsid w:val="006770C2"/>
    <w:rsid w:val="006778D4"/>
    <w:rsid w:val="00677FAE"/>
    <w:rsid w:val="0068000D"/>
    <w:rsid w:val="0068051D"/>
    <w:rsid w:val="00680B69"/>
    <w:rsid w:val="0068165A"/>
    <w:rsid w:val="0068244E"/>
    <w:rsid w:val="00683393"/>
    <w:rsid w:val="0068705F"/>
    <w:rsid w:val="0068734C"/>
    <w:rsid w:val="0069013A"/>
    <w:rsid w:val="00690394"/>
    <w:rsid w:val="0069168E"/>
    <w:rsid w:val="00691706"/>
    <w:rsid w:val="00692930"/>
    <w:rsid w:val="00692E40"/>
    <w:rsid w:val="00693953"/>
    <w:rsid w:val="00693FA8"/>
    <w:rsid w:val="006947D9"/>
    <w:rsid w:val="006957DE"/>
    <w:rsid w:val="00695A62"/>
    <w:rsid w:val="00696475"/>
    <w:rsid w:val="00697CEC"/>
    <w:rsid w:val="006A4910"/>
    <w:rsid w:val="006A4D47"/>
    <w:rsid w:val="006A65D1"/>
    <w:rsid w:val="006A69AE"/>
    <w:rsid w:val="006A759E"/>
    <w:rsid w:val="006B077D"/>
    <w:rsid w:val="006B0ABF"/>
    <w:rsid w:val="006B1614"/>
    <w:rsid w:val="006B21D1"/>
    <w:rsid w:val="006B2425"/>
    <w:rsid w:val="006B26C8"/>
    <w:rsid w:val="006B3696"/>
    <w:rsid w:val="006B39CF"/>
    <w:rsid w:val="006B420A"/>
    <w:rsid w:val="006B4929"/>
    <w:rsid w:val="006B4E49"/>
    <w:rsid w:val="006B4EF9"/>
    <w:rsid w:val="006B54D0"/>
    <w:rsid w:val="006B6EC2"/>
    <w:rsid w:val="006B6F36"/>
    <w:rsid w:val="006B7E7D"/>
    <w:rsid w:val="006C0C5E"/>
    <w:rsid w:val="006C0ECC"/>
    <w:rsid w:val="006C49D3"/>
    <w:rsid w:val="006C647A"/>
    <w:rsid w:val="006C688D"/>
    <w:rsid w:val="006D1548"/>
    <w:rsid w:val="006D1977"/>
    <w:rsid w:val="006D3B07"/>
    <w:rsid w:val="006D6ED5"/>
    <w:rsid w:val="006D7B6A"/>
    <w:rsid w:val="006E14A8"/>
    <w:rsid w:val="006E1688"/>
    <w:rsid w:val="006E4533"/>
    <w:rsid w:val="006E495A"/>
    <w:rsid w:val="006E4A87"/>
    <w:rsid w:val="006E5484"/>
    <w:rsid w:val="006F0024"/>
    <w:rsid w:val="006F02C0"/>
    <w:rsid w:val="006F0693"/>
    <w:rsid w:val="006F195A"/>
    <w:rsid w:val="006F1E19"/>
    <w:rsid w:val="006F2076"/>
    <w:rsid w:val="006F3D74"/>
    <w:rsid w:val="006F45E4"/>
    <w:rsid w:val="006F4898"/>
    <w:rsid w:val="006F4B2A"/>
    <w:rsid w:val="006F6C35"/>
    <w:rsid w:val="0070092B"/>
    <w:rsid w:val="00700F77"/>
    <w:rsid w:val="00703292"/>
    <w:rsid w:val="007035AC"/>
    <w:rsid w:val="0070519E"/>
    <w:rsid w:val="00711A0E"/>
    <w:rsid w:val="00713E0E"/>
    <w:rsid w:val="0071445C"/>
    <w:rsid w:val="00714C7F"/>
    <w:rsid w:val="00715239"/>
    <w:rsid w:val="00720449"/>
    <w:rsid w:val="00720F2D"/>
    <w:rsid w:val="00723415"/>
    <w:rsid w:val="00723E98"/>
    <w:rsid w:val="00724AF5"/>
    <w:rsid w:val="0072508A"/>
    <w:rsid w:val="007301C4"/>
    <w:rsid w:val="00730407"/>
    <w:rsid w:val="007309B8"/>
    <w:rsid w:val="0073185A"/>
    <w:rsid w:val="00731AC4"/>
    <w:rsid w:val="00731B98"/>
    <w:rsid w:val="00731D7F"/>
    <w:rsid w:val="00731E68"/>
    <w:rsid w:val="00732260"/>
    <w:rsid w:val="00733C3B"/>
    <w:rsid w:val="00734D8B"/>
    <w:rsid w:val="00734FDC"/>
    <w:rsid w:val="0073546C"/>
    <w:rsid w:val="0073572A"/>
    <w:rsid w:val="00735796"/>
    <w:rsid w:val="007371DE"/>
    <w:rsid w:val="00737599"/>
    <w:rsid w:val="007410AB"/>
    <w:rsid w:val="00741297"/>
    <w:rsid w:val="00741E32"/>
    <w:rsid w:val="0074223C"/>
    <w:rsid w:val="00742FDA"/>
    <w:rsid w:val="00744FF3"/>
    <w:rsid w:val="00745D30"/>
    <w:rsid w:val="007475AC"/>
    <w:rsid w:val="00747F12"/>
    <w:rsid w:val="0075012E"/>
    <w:rsid w:val="007514B8"/>
    <w:rsid w:val="00752BEF"/>
    <w:rsid w:val="007530A7"/>
    <w:rsid w:val="007536BA"/>
    <w:rsid w:val="0075429F"/>
    <w:rsid w:val="0075437C"/>
    <w:rsid w:val="00754729"/>
    <w:rsid w:val="007549A8"/>
    <w:rsid w:val="007555F8"/>
    <w:rsid w:val="007563F3"/>
    <w:rsid w:val="00756F02"/>
    <w:rsid w:val="007604F4"/>
    <w:rsid w:val="007606A6"/>
    <w:rsid w:val="00760766"/>
    <w:rsid w:val="0076089A"/>
    <w:rsid w:val="00761B59"/>
    <w:rsid w:val="00761B9F"/>
    <w:rsid w:val="00762F27"/>
    <w:rsid w:val="007679C9"/>
    <w:rsid w:val="00767C47"/>
    <w:rsid w:val="00767FBD"/>
    <w:rsid w:val="00770536"/>
    <w:rsid w:val="00770DA8"/>
    <w:rsid w:val="00771062"/>
    <w:rsid w:val="007710EC"/>
    <w:rsid w:val="007725F3"/>
    <w:rsid w:val="00773132"/>
    <w:rsid w:val="00774031"/>
    <w:rsid w:val="00774572"/>
    <w:rsid w:val="00774C45"/>
    <w:rsid w:val="00774FEC"/>
    <w:rsid w:val="00775A79"/>
    <w:rsid w:val="007768C1"/>
    <w:rsid w:val="00780444"/>
    <w:rsid w:val="00783125"/>
    <w:rsid w:val="00783A6E"/>
    <w:rsid w:val="00784076"/>
    <w:rsid w:val="007842CE"/>
    <w:rsid w:val="00784539"/>
    <w:rsid w:val="00786EA3"/>
    <w:rsid w:val="0079027C"/>
    <w:rsid w:val="00790487"/>
    <w:rsid w:val="007907CC"/>
    <w:rsid w:val="007912EC"/>
    <w:rsid w:val="00791800"/>
    <w:rsid w:val="00792926"/>
    <w:rsid w:val="00792DDA"/>
    <w:rsid w:val="0079375F"/>
    <w:rsid w:val="00793E32"/>
    <w:rsid w:val="00793E68"/>
    <w:rsid w:val="00796575"/>
    <w:rsid w:val="007972D7"/>
    <w:rsid w:val="00797692"/>
    <w:rsid w:val="00797D54"/>
    <w:rsid w:val="007A045B"/>
    <w:rsid w:val="007A1CC9"/>
    <w:rsid w:val="007A2211"/>
    <w:rsid w:val="007A2E65"/>
    <w:rsid w:val="007A2F38"/>
    <w:rsid w:val="007A3302"/>
    <w:rsid w:val="007A335B"/>
    <w:rsid w:val="007A36DC"/>
    <w:rsid w:val="007A372D"/>
    <w:rsid w:val="007A3C55"/>
    <w:rsid w:val="007A5A73"/>
    <w:rsid w:val="007A5F08"/>
    <w:rsid w:val="007A73A5"/>
    <w:rsid w:val="007A79BE"/>
    <w:rsid w:val="007A7CBC"/>
    <w:rsid w:val="007B0198"/>
    <w:rsid w:val="007B08C5"/>
    <w:rsid w:val="007B17D1"/>
    <w:rsid w:val="007B23C4"/>
    <w:rsid w:val="007B3252"/>
    <w:rsid w:val="007B447F"/>
    <w:rsid w:val="007B53C2"/>
    <w:rsid w:val="007B5B35"/>
    <w:rsid w:val="007B5BD6"/>
    <w:rsid w:val="007B5F47"/>
    <w:rsid w:val="007B6366"/>
    <w:rsid w:val="007C10D4"/>
    <w:rsid w:val="007C153B"/>
    <w:rsid w:val="007C369C"/>
    <w:rsid w:val="007C37C4"/>
    <w:rsid w:val="007C48ED"/>
    <w:rsid w:val="007C733F"/>
    <w:rsid w:val="007D0E89"/>
    <w:rsid w:val="007D1FC6"/>
    <w:rsid w:val="007D31A2"/>
    <w:rsid w:val="007D37B0"/>
    <w:rsid w:val="007D3DCE"/>
    <w:rsid w:val="007D6552"/>
    <w:rsid w:val="007D72FB"/>
    <w:rsid w:val="007D7804"/>
    <w:rsid w:val="007E0555"/>
    <w:rsid w:val="007E09A1"/>
    <w:rsid w:val="007E110D"/>
    <w:rsid w:val="007E1112"/>
    <w:rsid w:val="007E209A"/>
    <w:rsid w:val="007E2843"/>
    <w:rsid w:val="007E28E4"/>
    <w:rsid w:val="007E49AC"/>
    <w:rsid w:val="007E4B22"/>
    <w:rsid w:val="007E62BC"/>
    <w:rsid w:val="007E6CF1"/>
    <w:rsid w:val="007E6EFB"/>
    <w:rsid w:val="007F264B"/>
    <w:rsid w:val="007F2726"/>
    <w:rsid w:val="007F33BD"/>
    <w:rsid w:val="007F574B"/>
    <w:rsid w:val="007F61D3"/>
    <w:rsid w:val="007F6993"/>
    <w:rsid w:val="007F6CB9"/>
    <w:rsid w:val="007F6F9B"/>
    <w:rsid w:val="007F72B1"/>
    <w:rsid w:val="00801981"/>
    <w:rsid w:val="00802D65"/>
    <w:rsid w:val="0080345D"/>
    <w:rsid w:val="0080378F"/>
    <w:rsid w:val="00804D03"/>
    <w:rsid w:val="008050AD"/>
    <w:rsid w:val="00805ABA"/>
    <w:rsid w:val="0080672C"/>
    <w:rsid w:val="00806A88"/>
    <w:rsid w:val="00806D86"/>
    <w:rsid w:val="00810629"/>
    <w:rsid w:val="00810B88"/>
    <w:rsid w:val="00810BA2"/>
    <w:rsid w:val="00811045"/>
    <w:rsid w:val="008131C4"/>
    <w:rsid w:val="0081388A"/>
    <w:rsid w:val="00815688"/>
    <w:rsid w:val="00815761"/>
    <w:rsid w:val="00816D87"/>
    <w:rsid w:val="0081727C"/>
    <w:rsid w:val="00817CA6"/>
    <w:rsid w:val="0082285E"/>
    <w:rsid w:val="008237C8"/>
    <w:rsid w:val="008246DF"/>
    <w:rsid w:val="00824702"/>
    <w:rsid w:val="00826960"/>
    <w:rsid w:val="00826A37"/>
    <w:rsid w:val="00826D05"/>
    <w:rsid w:val="008279FC"/>
    <w:rsid w:val="008300CB"/>
    <w:rsid w:val="00830614"/>
    <w:rsid w:val="00830C17"/>
    <w:rsid w:val="0083133A"/>
    <w:rsid w:val="00831F2F"/>
    <w:rsid w:val="0083340C"/>
    <w:rsid w:val="00833671"/>
    <w:rsid w:val="008345B5"/>
    <w:rsid w:val="008348F8"/>
    <w:rsid w:val="00835747"/>
    <w:rsid w:val="00835B53"/>
    <w:rsid w:val="00836536"/>
    <w:rsid w:val="0084079D"/>
    <w:rsid w:val="00840A41"/>
    <w:rsid w:val="008415F5"/>
    <w:rsid w:val="008418B9"/>
    <w:rsid w:val="00841B79"/>
    <w:rsid w:val="00841C42"/>
    <w:rsid w:val="0084295C"/>
    <w:rsid w:val="00844831"/>
    <w:rsid w:val="0084493D"/>
    <w:rsid w:val="0084498B"/>
    <w:rsid w:val="00844C4A"/>
    <w:rsid w:val="0084573E"/>
    <w:rsid w:val="008473B2"/>
    <w:rsid w:val="008474E0"/>
    <w:rsid w:val="00847BD2"/>
    <w:rsid w:val="00847E51"/>
    <w:rsid w:val="00850B4E"/>
    <w:rsid w:val="008544A5"/>
    <w:rsid w:val="00854EC8"/>
    <w:rsid w:val="0085533B"/>
    <w:rsid w:val="008561B6"/>
    <w:rsid w:val="00857710"/>
    <w:rsid w:val="00857A74"/>
    <w:rsid w:val="008604D8"/>
    <w:rsid w:val="0086085D"/>
    <w:rsid w:val="00860BE7"/>
    <w:rsid w:val="00861D73"/>
    <w:rsid w:val="008623EE"/>
    <w:rsid w:val="00862839"/>
    <w:rsid w:val="0086371E"/>
    <w:rsid w:val="00863E15"/>
    <w:rsid w:val="008664C0"/>
    <w:rsid w:val="008664D2"/>
    <w:rsid w:val="00867731"/>
    <w:rsid w:val="00867D22"/>
    <w:rsid w:val="0087216A"/>
    <w:rsid w:val="0087232A"/>
    <w:rsid w:val="0087380A"/>
    <w:rsid w:val="00873F60"/>
    <w:rsid w:val="00875428"/>
    <w:rsid w:val="00875BAD"/>
    <w:rsid w:val="00875C5B"/>
    <w:rsid w:val="00875D91"/>
    <w:rsid w:val="00877080"/>
    <w:rsid w:val="008777BF"/>
    <w:rsid w:val="00877932"/>
    <w:rsid w:val="008805EF"/>
    <w:rsid w:val="0088179B"/>
    <w:rsid w:val="008837AC"/>
    <w:rsid w:val="00883C78"/>
    <w:rsid w:val="0088414D"/>
    <w:rsid w:val="00884A34"/>
    <w:rsid w:val="0088501C"/>
    <w:rsid w:val="00885A94"/>
    <w:rsid w:val="00886D6B"/>
    <w:rsid w:val="008875EA"/>
    <w:rsid w:val="00890602"/>
    <w:rsid w:val="0089168F"/>
    <w:rsid w:val="008935B6"/>
    <w:rsid w:val="00893D4F"/>
    <w:rsid w:val="00894001"/>
    <w:rsid w:val="008945CC"/>
    <w:rsid w:val="0089480F"/>
    <w:rsid w:val="00897720"/>
    <w:rsid w:val="008A0616"/>
    <w:rsid w:val="008A121B"/>
    <w:rsid w:val="008A170A"/>
    <w:rsid w:val="008A2610"/>
    <w:rsid w:val="008A287A"/>
    <w:rsid w:val="008A3A85"/>
    <w:rsid w:val="008A4FF4"/>
    <w:rsid w:val="008A661B"/>
    <w:rsid w:val="008A6BAA"/>
    <w:rsid w:val="008B0304"/>
    <w:rsid w:val="008B0584"/>
    <w:rsid w:val="008B05B5"/>
    <w:rsid w:val="008B0E16"/>
    <w:rsid w:val="008B1018"/>
    <w:rsid w:val="008B1A17"/>
    <w:rsid w:val="008B2A50"/>
    <w:rsid w:val="008B43C5"/>
    <w:rsid w:val="008B47D2"/>
    <w:rsid w:val="008B59CD"/>
    <w:rsid w:val="008B7001"/>
    <w:rsid w:val="008B7DC0"/>
    <w:rsid w:val="008C0A7F"/>
    <w:rsid w:val="008C0FF2"/>
    <w:rsid w:val="008C28F9"/>
    <w:rsid w:val="008C2F39"/>
    <w:rsid w:val="008C35C0"/>
    <w:rsid w:val="008C3C04"/>
    <w:rsid w:val="008C5F6A"/>
    <w:rsid w:val="008C75AB"/>
    <w:rsid w:val="008D1765"/>
    <w:rsid w:val="008D2B25"/>
    <w:rsid w:val="008D3A7A"/>
    <w:rsid w:val="008D4F25"/>
    <w:rsid w:val="008D50C8"/>
    <w:rsid w:val="008D59FE"/>
    <w:rsid w:val="008D5BA7"/>
    <w:rsid w:val="008E20C0"/>
    <w:rsid w:val="008E2C16"/>
    <w:rsid w:val="008E4B1D"/>
    <w:rsid w:val="008E5162"/>
    <w:rsid w:val="008E5E09"/>
    <w:rsid w:val="008E62AB"/>
    <w:rsid w:val="008E6B9E"/>
    <w:rsid w:val="008E6DE8"/>
    <w:rsid w:val="008E736E"/>
    <w:rsid w:val="008E7FE7"/>
    <w:rsid w:val="008F00CE"/>
    <w:rsid w:val="008F1F84"/>
    <w:rsid w:val="008F3B7D"/>
    <w:rsid w:val="008F59A4"/>
    <w:rsid w:val="008F70D2"/>
    <w:rsid w:val="008F712F"/>
    <w:rsid w:val="008F7659"/>
    <w:rsid w:val="008F7B31"/>
    <w:rsid w:val="009014A7"/>
    <w:rsid w:val="00901E2B"/>
    <w:rsid w:val="0090248D"/>
    <w:rsid w:val="00905095"/>
    <w:rsid w:val="0090534E"/>
    <w:rsid w:val="0090581E"/>
    <w:rsid w:val="00906708"/>
    <w:rsid w:val="00907C55"/>
    <w:rsid w:val="0091053C"/>
    <w:rsid w:val="00910C24"/>
    <w:rsid w:val="00912A66"/>
    <w:rsid w:val="00913429"/>
    <w:rsid w:val="00914530"/>
    <w:rsid w:val="0091456C"/>
    <w:rsid w:val="00914DE2"/>
    <w:rsid w:val="0091557A"/>
    <w:rsid w:val="00917E90"/>
    <w:rsid w:val="00917EC0"/>
    <w:rsid w:val="009224F1"/>
    <w:rsid w:val="00922F22"/>
    <w:rsid w:val="009232DD"/>
    <w:rsid w:val="009240CE"/>
    <w:rsid w:val="009250EA"/>
    <w:rsid w:val="00925F0F"/>
    <w:rsid w:val="0092617A"/>
    <w:rsid w:val="0092682A"/>
    <w:rsid w:val="00927039"/>
    <w:rsid w:val="00927323"/>
    <w:rsid w:val="009274DB"/>
    <w:rsid w:val="00927BA4"/>
    <w:rsid w:val="0093086D"/>
    <w:rsid w:val="00932539"/>
    <w:rsid w:val="009334E1"/>
    <w:rsid w:val="0093448D"/>
    <w:rsid w:val="00934848"/>
    <w:rsid w:val="00934B6C"/>
    <w:rsid w:val="009368EE"/>
    <w:rsid w:val="00936997"/>
    <w:rsid w:val="00936BC3"/>
    <w:rsid w:val="00936CE3"/>
    <w:rsid w:val="00937105"/>
    <w:rsid w:val="00937473"/>
    <w:rsid w:val="00937D2A"/>
    <w:rsid w:val="00941DE1"/>
    <w:rsid w:val="00942DBD"/>
    <w:rsid w:val="00944457"/>
    <w:rsid w:val="009454D2"/>
    <w:rsid w:val="009457A3"/>
    <w:rsid w:val="00945A03"/>
    <w:rsid w:val="00945F16"/>
    <w:rsid w:val="009465DF"/>
    <w:rsid w:val="00946B60"/>
    <w:rsid w:val="0094726D"/>
    <w:rsid w:val="00947D0B"/>
    <w:rsid w:val="00952BBC"/>
    <w:rsid w:val="00952BF3"/>
    <w:rsid w:val="009533F3"/>
    <w:rsid w:val="00953A09"/>
    <w:rsid w:val="00954A1B"/>
    <w:rsid w:val="00954BC6"/>
    <w:rsid w:val="00956C0C"/>
    <w:rsid w:val="00956C96"/>
    <w:rsid w:val="00957357"/>
    <w:rsid w:val="00957E38"/>
    <w:rsid w:val="00960490"/>
    <w:rsid w:val="00962094"/>
    <w:rsid w:val="009624A4"/>
    <w:rsid w:val="009635FA"/>
    <w:rsid w:val="00964110"/>
    <w:rsid w:val="009643CB"/>
    <w:rsid w:val="00964CAA"/>
    <w:rsid w:val="009650EB"/>
    <w:rsid w:val="009657CA"/>
    <w:rsid w:val="00965AB3"/>
    <w:rsid w:val="00965DF0"/>
    <w:rsid w:val="00970FDB"/>
    <w:rsid w:val="00973149"/>
    <w:rsid w:val="00975595"/>
    <w:rsid w:val="009757B0"/>
    <w:rsid w:val="00975973"/>
    <w:rsid w:val="009771C2"/>
    <w:rsid w:val="00977558"/>
    <w:rsid w:val="00977E09"/>
    <w:rsid w:val="00980807"/>
    <w:rsid w:val="00980B18"/>
    <w:rsid w:val="00980DAF"/>
    <w:rsid w:val="00980EE2"/>
    <w:rsid w:val="00981AD8"/>
    <w:rsid w:val="00983631"/>
    <w:rsid w:val="009841BE"/>
    <w:rsid w:val="00984597"/>
    <w:rsid w:val="009855E2"/>
    <w:rsid w:val="0098570B"/>
    <w:rsid w:val="009860AA"/>
    <w:rsid w:val="00986C4F"/>
    <w:rsid w:val="00987ACA"/>
    <w:rsid w:val="00987B6C"/>
    <w:rsid w:val="00990C45"/>
    <w:rsid w:val="00990DF6"/>
    <w:rsid w:val="009924FE"/>
    <w:rsid w:val="0099602C"/>
    <w:rsid w:val="00996982"/>
    <w:rsid w:val="00997172"/>
    <w:rsid w:val="00997B1B"/>
    <w:rsid w:val="009A0066"/>
    <w:rsid w:val="009A0EAE"/>
    <w:rsid w:val="009A323B"/>
    <w:rsid w:val="009A4B22"/>
    <w:rsid w:val="009A4D26"/>
    <w:rsid w:val="009A75E3"/>
    <w:rsid w:val="009A7B55"/>
    <w:rsid w:val="009B0272"/>
    <w:rsid w:val="009B19FA"/>
    <w:rsid w:val="009B22E3"/>
    <w:rsid w:val="009B2F7D"/>
    <w:rsid w:val="009B6B79"/>
    <w:rsid w:val="009B72B0"/>
    <w:rsid w:val="009B7D0B"/>
    <w:rsid w:val="009C00ED"/>
    <w:rsid w:val="009C097D"/>
    <w:rsid w:val="009C0C24"/>
    <w:rsid w:val="009C120A"/>
    <w:rsid w:val="009C2E0A"/>
    <w:rsid w:val="009C42E2"/>
    <w:rsid w:val="009C46EA"/>
    <w:rsid w:val="009C4DC0"/>
    <w:rsid w:val="009C524A"/>
    <w:rsid w:val="009C6CAF"/>
    <w:rsid w:val="009D1E4B"/>
    <w:rsid w:val="009D3701"/>
    <w:rsid w:val="009D3755"/>
    <w:rsid w:val="009D418F"/>
    <w:rsid w:val="009E1D13"/>
    <w:rsid w:val="009E335A"/>
    <w:rsid w:val="009E5925"/>
    <w:rsid w:val="009E5C36"/>
    <w:rsid w:val="009E6247"/>
    <w:rsid w:val="009F00D5"/>
    <w:rsid w:val="009F1BF1"/>
    <w:rsid w:val="009F3720"/>
    <w:rsid w:val="009F4CAC"/>
    <w:rsid w:val="009F5E7A"/>
    <w:rsid w:val="009F6F9F"/>
    <w:rsid w:val="009F74A6"/>
    <w:rsid w:val="00A02725"/>
    <w:rsid w:val="00A0324F"/>
    <w:rsid w:val="00A033F1"/>
    <w:rsid w:val="00A04B86"/>
    <w:rsid w:val="00A04C09"/>
    <w:rsid w:val="00A07ADA"/>
    <w:rsid w:val="00A10A24"/>
    <w:rsid w:val="00A10EFE"/>
    <w:rsid w:val="00A13046"/>
    <w:rsid w:val="00A134B5"/>
    <w:rsid w:val="00A1422C"/>
    <w:rsid w:val="00A15816"/>
    <w:rsid w:val="00A16202"/>
    <w:rsid w:val="00A16578"/>
    <w:rsid w:val="00A16BCC"/>
    <w:rsid w:val="00A16E02"/>
    <w:rsid w:val="00A22A27"/>
    <w:rsid w:val="00A23816"/>
    <w:rsid w:val="00A23BAA"/>
    <w:rsid w:val="00A25004"/>
    <w:rsid w:val="00A30C68"/>
    <w:rsid w:val="00A3152F"/>
    <w:rsid w:val="00A31547"/>
    <w:rsid w:val="00A316AC"/>
    <w:rsid w:val="00A31AC0"/>
    <w:rsid w:val="00A327B1"/>
    <w:rsid w:val="00A32A16"/>
    <w:rsid w:val="00A32E32"/>
    <w:rsid w:val="00A34378"/>
    <w:rsid w:val="00A34752"/>
    <w:rsid w:val="00A34984"/>
    <w:rsid w:val="00A367D8"/>
    <w:rsid w:val="00A3782C"/>
    <w:rsid w:val="00A41731"/>
    <w:rsid w:val="00A42170"/>
    <w:rsid w:val="00A4258D"/>
    <w:rsid w:val="00A4298B"/>
    <w:rsid w:val="00A42DEB"/>
    <w:rsid w:val="00A4311A"/>
    <w:rsid w:val="00A432AB"/>
    <w:rsid w:val="00A43552"/>
    <w:rsid w:val="00A43F8A"/>
    <w:rsid w:val="00A4402F"/>
    <w:rsid w:val="00A456E3"/>
    <w:rsid w:val="00A45FDD"/>
    <w:rsid w:val="00A4661E"/>
    <w:rsid w:val="00A471CC"/>
    <w:rsid w:val="00A500DC"/>
    <w:rsid w:val="00A516FA"/>
    <w:rsid w:val="00A51876"/>
    <w:rsid w:val="00A51A87"/>
    <w:rsid w:val="00A51B96"/>
    <w:rsid w:val="00A52889"/>
    <w:rsid w:val="00A52C94"/>
    <w:rsid w:val="00A545AB"/>
    <w:rsid w:val="00A54700"/>
    <w:rsid w:val="00A54D6B"/>
    <w:rsid w:val="00A6080F"/>
    <w:rsid w:val="00A61484"/>
    <w:rsid w:val="00A61565"/>
    <w:rsid w:val="00A616AA"/>
    <w:rsid w:val="00A61A54"/>
    <w:rsid w:val="00A622B5"/>
    <w:rsid w:val="00A62349"/>
    <w:rsid w:val="00A62EB4"/>
    <w:rsid w:val="00A64173"/>
    <w:rsid w:val="00A645D9"/>
    <w:rsid w:val="00A64B4C"/>
    <w:rsid w:val="00A64BFD"/>
    <w:rsid w:val="00A651C5"/>
    <w:rsid w:val="00A66942"/>
    <w:rsid w:val="00A673BE"/>
    <w:rsid w:val="00A67447"/>
    <w:rsid w:val="00A67659"/>
    <w:rsid w:val="00A710DA"/>
    <w:rsid w:val="00A72A88"/>
    <w:rsid w:val="00A74D28"/>
    <w:rsid w:val="00A776C9"/>
    <w:rsid w:val="00A77E47"/>
    <w:rsid w:val="00A806D1"/>
    <w:rsid w:val="00A80ABB"/>
    <w:rsid w:val="00A8140C"/>
    <w:rsid w:val="00A81980"/>
    <w:rsid w:val="00A81C06"/>
    <w:rsid w:val="00A81D16"/>
    <w:rsid w:val="00A83177"/>
    <w:rsid w:val="00A8331F"/>
    <w:rsid w:val="00A84E1A"/>
    <w:rsid w:val="00A8574F"/>
    <w:rsid w:val="00A85BEA"/>
    <w:rsid w:val="00A867C8"/>
    <w:rsid w:val="00A86BED"/>
    <w:rsid w:val="00A90008"/>
    <w:rsid w:val="00A902D7"/>
    <w:rsid w:val="00A906DF"/>
    <w:rsid w:val="00A9357C"/>
    <w:rsid w:val="00A93D02"/>
    <w:rsid w:val="00A957D3"/>
    <w:rsid w:val="00A960E8"/>
    <w:rsid w:val="00A96652"/>
    <w:rsid w:val="00A969D7"/>
    <w:rsid w:val="00AA148E"/>
    <w:rsid w:val="00AA1FA5"/>
    <w:rsid w:val="00AA506C"/>
    <w:rsid w:val="00AA5E58"/>
    <w:rsid w:val="00AA6115"/>
    <w:rsid w:val="00AA6347"/>
    <w:rsid w:val="00AA6E5C"/>
    <w:rsid w:val="00AA7263"/>
    <w:rsid w:val="00AA75E2"/>
    <w:rsid w:val="00AB05A3"/>
    <w:rsid w:val="00AB0BE7"/>
    <w:rsid w:val="00AB0D33"/>
    <w:rsid w:val="00AB1BE6"/>
    <w:rsid w:val="00AB213B"/>
    <w:rsid w:val="00AB2158"/>
    <w:rsid w:val="00AB26E2"/>
    <w:rsid w:val="00AB4FAC"/>
    <w:rsid w:val="00AB5146"/>
    <w:rsid w:val="00AB59E1"/>
    <w:rsid w:val="00AB64C6"/>
    <w:rsid w:val="00AB7133"/>
    <w:rsid w:val="00AB7DCA"/>
    <w:rsid w:val="00AC174B"/>
    <w:rsid w:val="00AC2E74"/>
    <w:rsid w:val="00AC344C"/>
    <w:rsid w:val="00AC3B7B"/>
    <w:rsid w:val="00AC43F6"/>
    <w:rsid w:val="00AC5493"/>
    <w:rsid w:val="00AC6D1C"/>
    <w:rsid w:val="00AC6FAD"/>
    <w:rsid w:val="00AC7D78"/>
    <w:rsid w:val="00AD0926"/>
    <w:rsid w:val="00AD227A"/>
    <w:rsid w:val="00AD2EB3"/>
    <w:rsid w:val="00AD3047"/>
    <w:rsid w:val="00AD3871"/>
    <w:rsid w:val="00AD3AC6"/>
    <w:rsid w:val="00AD3F60"/>
    <w:rsid w:val="00AD428D"/>
    <w:rsid w:val="00AD49E8"/>
    <w:rsid w:val="00AD625F"/>
    <w:rsid w:val="00AD63D0"/>
    <w:rsid w:val="00AD6662"/>
    <w:rsid w:val="00AE0364"/>
    <w:rsid w:val="00AE16C0"/>
    <w:rsid w:val="00AE1713"/>
    <w:rsid w:val="00AE24B3"/>
    <w:rsid w:val="00AE2659"/>
    <w:rsid w:val="00AE3E5C"/>
    <w:rsid w:val="00AE4844"/>
    <w:rsid w:val="00AE5946"/>
    <w:rsid w:val="00AE6880"/>
    <w:rsid w:val="00AE791D"/>
    <w:rsid w:val="00AF05B5"/>
    <w:rsid w:val="00AF1FB0"/>
    <w:rsid w:val="00AF253E"/>
    <w:rsid w:val="00AF39E0"/>
    <w:rsid w:val="00AF4582"/>
    <w:rsid w:val="00AF54D2"/>
    <w:rsid w:val="00AF6029"/>
    <w:rsid w:val="00AF71E6"/>
    <w:rsid w:val="00AF779F"/>
    <w:rsid w:val="00B01154"/>
    <w:rsid w:val="00B016BE"/>
    <w:rsid w:val="00B016F8"/>
    <w:rsid w:val="00B0233D"/>
    <w:rsid w:val="00B02FFB"/>
    <w:rsid w:val="00B03346"/>
    <w:rsid w:val="00B04401"/>
    <w:rsid w:val="00B044EC"/>
    <w:rsid w:val="00B047E0"/>
    <w:rsid w:val="00B04B4C"/>
    <w:rsid w:val="00B056D4"/>
    <w:rsid w:val="00B0707D"/>
    <w:rsid w:val="00B101E4"/>
    <w:rsid w:val="00B11C81"/>
    <w:rsid w:val="00B13988"/>
    <w:rsid w:val="00B13ACB"/>
    <w:rsid w:val="00B148CF"/>
    <w:rsid w:val="00B14A87"/>
    <w:rsid w:val="00B14BCC"/>
    <w:rsid w:val="00B15389"/>
    <w:rsid w:val="00B16CA3"/>
    <w:rsid w:val="00B177F3"/>
    <w:rsid w:val="00B17E53"/>
    <w:rsid w:val="00B207EB"/>
    <w:rsid w:val="00B20E79"/>
    <w:rsid w:val="00B2242B"/>
    <w:rsid w:val="00B226E7"/>
    <w:rsid w:val="00B22702"/>
    <w:rsid w:val="00B23986"/>
    <w:rsid w:val="00B249B5"/>
    <w:rsid w:val="00B24C78"/>
    <w:rsid w:val="00B25288"/>
    <w:rsid w:val="00B254BA"/>
    <w:rsid w:val="00B254D9"/>
    <w:rsid w:val="00B2569F"/>
    <w:rsid w:val="00B25D4D"/>
    <w:rsid w:val="00B265A6"/>
    <w:rsid w:val="00B272E3"/>
    <w:rsid w:val="00B316C6"/>
    <w:rsid w:val="00B31783"/>
    <w:rsid w:val="00B31B5A"/>
    <w:rsid w:val="00B31FBA"/>
    <w:rsid w:val="00B328CF"/>
    <w:rsid w:val="00B33C1A"/>
    <w:rsid w:val="00B35063"/>
    <w:rsid w:val="00B35CAA"/>
    <w:rsid w:val="00B35D64"/>
    <w:rsid w:val="00B36388"/>
    <w:rsid w:val="00B36408"/>
    <w:rsid w:val="00B37011"/>
    <w:rsid w:val="00B40255"/>
    <w:rsid w:val="00B402FA"/>
    <w:rsid w:val="00B4088B"/>
    <w:rsid w:val="00B40BA3"/>
    <w:rsid w:val="00B41DF7"/>
    <w:rsid w:val="00B422C7"/>
    <w:rsid w:val="00B44660"/>
    <w:rsid w:val="00B47C80"/>
    <w:rsid w:val="00B51402"/>
    <w:rsid w:val="00B515E2"/>
    <w:rsid w:val="00B51DDA"/>
    <w:rsid w:val="00B52AC6"/>
    <w:rsid w:val="00B52F83"/>
    <w:rsid w:val="00B53A17"/>
    <w:rsid w:val="00B5438B"/>
    <w:rsid w:val="00B549C1"/>
    <w:rsid w:val="00B55185"/>
    <w:rsid w:val="00B558E3"/>
    <w:rsid w:val="00B61C7D"/>
    <w:rsid w:val="00B61DB3"/>
    <w:rsid w:val="00B6248E"/>
    <w:rsid w:val="00B62A8E"/>
    <w:rsid w:val="00B62C2A"/>
    <w:rsid w:val="00B62E73"/>
    <w:rsid w:val="00B63A90"/>
    <w:rsid w:val="00B64037"/>
    <w:rsid w:val="00B6452C"/>
    <w:rsid w:val="00B668BE"/>
    <w:rsid w:val="00B670D2"/>
    <w:rsid w:val="00B67BA0"/>
    <w:rsid w:val="00B7050B"/>
    <w:rsid w:val="00B709D3"/>
    <w:rsid w:val="00B71588"/>
    <w:rsid w:val="00B71748"/>
    <w:rsid w:val="00B71C2D"/>
    <w:rsid w:val="00B72E8E"/>
    <w:rsid w:val="00B767BB"/>
    <w:rsid w:val="00B7717B"/>
    <w:rsid w:val="00B80A39"/>
    <w:rsid w:val="00B81675"/>
    <w:rsid w:val="00B834E9"/>
    <w:rsid w:val="00B84C26"/>
    <w:rsid w:val="00B85361"/>
    <w:rsid w:val="00B865AF"/>
    <w:rsid w:val="00B903E8"/>
    <w:rsid w:val="00B90BEC"/>
    <w:rsid w:val="00B9191B"/>
    <w:rsid w:val="00B91B43"/>
    <w:rsid w:val="00B93314"/>
    <w:rsid w:val="00B9335B"/>
    <w:rsid w:val="00B93DAB"/>
    <w:rsid w:val="00B94D94"/>
    <w:rsid w:val="00B94F44"/>
    <w:rsid w:val="00B95609"/>
    <w:rsid w:val="00B96CF2"/>
    <w:rsid w:val="00BA1637"/>
    <w:rsid w:val="00BA3421"/>
    <w:rsid w:val="00BA397B"/>
    <w:rsid w:val="00BA6B7A"/>
    <w:rsid w:val="00BA729B"/>
    <w:rsid w:val="00BB1EA5"/>
    <w:rsid w:val="00BB2A3D"/>
    <w:rsid w:val="00BB2C8F"/>
    <w:rsid w:val="00BB46AD"/>
    <w:rsid w:val="00BB4D06"/>
    <w:rsid w:val="00BB5BF2"/>
    <w:rsid w:val="00BB7546"/>
    <w:rsid w:val="00BC0918"/>
    <w:rsid w:val="00BC0DDC"/>
    <w:rsid w:val="00BC168A"/>
    <w:rsid w:val="00BC1AB9"/>
    <w:rsid w:val="00BC2647"/>
    <w:rsid w:val="00BC29A6"/>
    <w:rsid w:val="00BC3CE6"/>
    <w:rsid w:val="00BD11C8"/>
    <w:rsid w:val="00BD246B"/>
    <w:rsid w:val="00BD28DE"/>
    <w:rsid w:val="00BD3622"/>
    <w:rsid w:val="00BD3F7B"/>
    <w:rsid w:val="00BD4522"/>
    <w:rsid w:val="00BD73B3"/>
    <w:rsid w:val="00BE0948"/>
    <w:rsid w:val="00BE136A"/>
    <w:rsid w:val="00BE14C1"/>
    <w:rsid w:val="00BE1510"/>
    <w:rsid w:val="00BE174F"/>
    <w:rsid w:val="00BE1E2C"/>
    <w:rsid w:val="00BE2D7A"/>
    <w:rsid w:val="00BE59E0"/>
    <w:rsid w:val="00BE6EFE"/>
    <w:rsid w:val="00BE7939"/>
    <w:rsid w:val="00BF1B28"/>
    <w:rsid w:val="00BF1EE3"/>
    <w:rsid w:val="00BF3A37"/>
    <w:rsid w:val="00BF46D9"/>
    <w:rsid w:val="00BF5D2F"/>
    <w:rsid w:val="00BF6116"/>
    <w:rsid w:val="00BF6209"/>
    <w:rsid w:val="00BF68F3"/>
    <w:rsid w:val="00BF6F73"/>
    <w:rsid w:val="00BF7224"/>
    <w:rsid w:val="00BF7862"/>
    <w:rsid w:val="00C01C8A"/>
    <w:rsid w:val="00C0273A"/>
    <w:rsid w:val="00C02B35"/>
    <w:rsid w:val="00C032B8"/>
    <w:rsid w:val="00C06415"/>
    <w:rsid w:val="00C06C7F"/>
    <w:rsid w:val="00C0731A"/>
    <w:rsid w:val="00C0783B"/>
    <w:rsid w:val="00C12281"/>
    <w:rsid w:val="00C1418E"/>
    <w:rsid w:val="00C14CD8"/>
    <w:rsid w:val="00C15CD6"/>
    <w:rsid w:val="00C15FBD"/>
    <w:rsid w:val="00C161D1"/>
    <w:rsid w:val="00C1685A"/>
    <w:rsid w:val="00C17006"/>
    <w:rsid w:val="00C17AA8"/>
    <w:rsid w:val="00C17C6B"/>
    <w:rsid w:val="00C17F2B"/>
    <w:rsid w:val="00C20225"/>
    <w:rsid w:val="00C213BA"/>
    <w:rsid w:val="00C21CAC"/>
    <w:rsid w:val="00C2201A"/>
    <w:rsid w:val="00C222D4"/>
    <w:rsid w:val="00C234B5"/>
    <w:rsid w:val="00C24C77"/>
    <w:rsid w:val="00C253D3"/>
    <w:rsid w:val="00C25F90"/>
    <w:rsid w:val="00C26287"/>
    <w:rsid w:val="00C27D47"/>
    <w:rsid w:val="00C27EF7"/>
    <w:rsid w:val="00C27FC8"/>
    <w:rsid w:val="00C317BA"/>
    <w:rsid w:val="00C31C35"/>
    <w:rsid w:val="00C3229B"/>
    <w:rsid w:val="00C32465"/>
    <w:rsid w:val="00C336BD"/>
    <w:rsid w:val="00C3411D"/>
    <w:rsid w:val="00C34F6A"/>
    <w:rsid w:val="00C372E8"/>
    <w:rsid w:val="00C374FA"/>
    <w:rsid w:val="00C37B3C"/>
    <w:rsid w:val="00C40F3D"/>
    <w:rsid w:val="00C42595"/>
    <w:rsid w:val="00C437F4"/>
    <w:rsid w:val="00C43C1D"/>
    <w:rsid w:val="00C4471A"/>
    <w:rsid w:val="00C44B03"/>
    <w:rsid w:val="00C45602"/>
    <w:rsid w:val="00C45BB5"/>
    <w:rsid w:val="00C4677B"/>
    <w:rsid w:val="00C47173"/>
    <w:rsid w:val="00C474D0"/>
    <w:rsid w:val="00C47563"/>
    <w:rsid w:val="00C47F0B"/>
    <w:rsid w:val="00C503F5"/>
    <w:rsid w:val="00C50FC9"/>
    <w:rsid w:val="00C52CCC"/>
    <w:rsid w:val="00C5316C"/>
    <w:rsid w:val="00C5355B"/>
    <w:rsid w:val="00C53BA1"/>
    <w:rsid w:val="00C5449A"/>
    <w:rsid w:val="00C546B2"/>
    <w:rsid w:val="00C54C77"/>
    <w:rsid w:val="00C54EEA"/>
    <w:rsid w:val="00C55E59"/>
    <w:rsid w:val="00C57CA3"/>
    <w:rsid w:val="00C60C15"/>
    <w:rsid w:val="00C60E62"/>
    <w:rsid w:val="00C612A4"/>
    <w:rsid w:val="00C6144C"/>
    <w:rsid w:val="00C6161B"/>
    <w:rsid w:val="00C61FC3"/>
    <w:rsid w:val="00C6278C"/>
    <w:rsid w:val="00C62E32"/>
    <w:rsid w:val="00C6407D"/>
    <w:rsid w:val="00C64D9B"/>
    <w:rsid w:val="00C6749D"/>
    <w:rsid w:val="00C70272"/>
    <w:rsid w:val="00C70557"/>
    <w:rsid w:val="00C710D7"/>
    <w:rsid w:val="00C711EB"/>
    <w:rsid w:val="00C7173C"/>
    <w:rsid w:val="00C72147"/>
    <w:rsid w:val="00C72444"/>
    <w:rsid w:val="00C740AE"/>
    <w:rsid w:val="00C74F9D"/>
    <w:rsid w:val="00C756D2"/>
    <w:rsid w:val="00C758F6"/>
    <w:rsid w:val="00C75B88"/>
    <w:rsid w:val="00C76CA9"/>
    <w:rsid w:val="00C81742"/>
    <w:rsid w:val="00C824AA"/>
    <w:rsid w:val="00C827E6"/>
    <w:rsid w:val="00C83467"/>
    <w:rsid w:val="00C837E6"/>
    <w:rsid w:val="00C83C16"/>
    <w:rsid w:val="00C83F61"/>
    <w:rsid w:val="00C84896"/>
    <w:rsid w:val="00C84F71"/>
    <w:rsid w:val="00C858D1"/>
    <w:rsid w:val="00C87D45"/>
    <w:rsid w:val="00C87FEC"/>
    <w:rsid w:val="00C90FE6"/>
    <w:rsid w:val="00C912C9"/>
    <w:rsid w:val="00C91C3D"/>
    <w:rsid w:val="00C9211F"/>
    <w:rsid w:val="00C92B28"/>
    <w:rsid w:val="00C94C05"/>
    <w:rsid w:val="00C94E3E"/>
    <w:rsid w:val="00C953D6"/>
    <w:rsid w:val="00CA4338"/>
    <w:rsid w:val="00CA4A81"/>
    <w:rsid w:val="00CA5C5B"/>
    <w:rsid w:val="00CA7946"/>
    <w:rsid w:val="00CB0973"/>
    <w:rsid w:val="00CB1070"/>
    <w:rsid w:val="00CB1A5B"/>
    <w:rsid w:val="00CB2776"/>
    <w:rsid w:val="00CB3249"/>
    <w:rsid w:val="00CB387F"/>
    <w:rsid w:val="00CB3908"/>
    <w:rsid w:val="00CB3B41"/>
    <w:rsid w:val="00CB4227"/>
    <w:rsid w:val="00CB51B5"/>
    <w:rsid w:val="00CB68E6"/>
    <w:rsid w:val="00CB7049"/>
    <w:rsid w:val="00CB7206"/>
    <w:rsid w:val="00CB746B"/>
    <w:rsid w:val="00CC0CD9"/>
    <w:rsid w:val="00CC0CFA"/>
    <w:rsid w:val="00CC1208"/>
    <w:rsid w:val="00CC1C70"/>
    <w:rsid w:val="00CC2437"/>
    <w:rsid w:val="00CC34D7"/>
    <w:rsid w:val="00CC38FA"/>
    <w:rsid w:val="00CC4D5A"/>
    <w:rsid w:val="00CC5E54"/>
    <w:rsid w:val="00CC6388"/>
    <w:rsid w:val="00CC7AEE"/>
    <w:rsid w:val="00CD065B"/>
    <w:rsid w:val="00CD3396"/>
    <w:rsid w:val="00CD4889"/>
    <w:rsid w:val="00CD49B0"/>
    <w:rsid w:val="00CD650C"/>
    <w:rsid w:val="00CD6F7D"/>
    <w:rsid w:val="00CD7BFA"/>
    <w:rsid w:val="00CE0CD1"/>
    <w:rsid w:val="00CE1B60"/>
    <w:rsid w:val="00CE47A6"/>
    <w:rsid w:val="00CE4FA8"/>
    <w:rsid w:val="00CE648B"/>
    <w:rsid w:val="00CE6D3E"/>
    <w:rsid w:val="00CE7A75"/>
    <w:rsid w:val="00CE7F62"/>
    <w:rsid w:val="00CF1073"/>
    <w:rsid w:val="00CF222A"/>
    <w:rsid w:val="00CF2A3C"/>
    <w:rsid w:val="00CF3AE7"/>
    <w:rsid w:val="00CF3C21"/>
    <w:rsid w:val="00CF3CAF"/>
    <w:rsid w:val="00CF3F28"/>
    <w:rsid w:val="00CF3F6E"/>
    <w:rsid w:val="00CF48C6"/>
    <w:rsid w:val="00CF592E"/>
    <w:rsid w:val="00CF630E"/>
    <w:rsid w:val="00CF790E"/>
    <w:rsid w:val="00D0041B"/>
    <w:rsid w:val="00D016C0"/>
    <w:rsid w:val="00D02A62"/>
    <w:rsid w:val="00D03416"/>
    <w:rsid w:val="00D07DC5"/>
    <w:rsid w:val="00D102DF"/>
    <w:rsid w:val="00D10635"/>
    <w:rsid w:val="00D1363C"/>
    <w:rsid w:val="00D13960"/>
    <w:rsid w:val="00D1473D"/>
    <w:rsid w:val="00D149A9"/>
    <w:rsid w:val="00D15247"/>
    <w:rsid w:val="00D15584"/>
    <w:rsid w:val="00D16A3C"/>
    <w:rsid w:val="00D1741A"/>
    <w:rsid w:val="00D179B5"/>
    <w:rsid w:val="00D2094F"/>
    <w:rsid w:val="00D237A2"/>
    <w:rsid w:val="00D23906"/>
    <w:rsid w:val="00D2393E"/>
    <w:rsid w:val="00D24554"/>
    <w:rsid w:val="00D252BA"/>
    <w:rsid w:val="00D27E32"/>
    <w:rsid w:val="00D30326"/>
    <w:rsid w:val="00D3100C"/>
    <w:rsid w:val="00D3120D"/>
    <w:rsid w:val="00D3166D"/>
    <w:rsid w:val="00D31761"/>
    <w:rsid w:val="00D32528"/>
    <w:rsid w:val="00D32D22"/>
    <w:rsid w:val="00D345D7"/>
    <w:rsid w:val="00D3485B"/>
    <w:rsid w:val="00D34ADD"/>
    <w:rsid w:val="00D34AF9"/>
    <w:rsid w:val="00D3594C"/>
    <w:rsid w:val="00D35A05"/>
    <w:rsid w:val="00D37A7B"/>
    <w:rsid w:val="00D37B1D"/>
    <w:rsid w:val="00D4052A"/>
    <w:rsid w:val="00D413D8"/>
    <w:rsid w:val="00D41D9A"/>
    <w:rsid w:val="00D4301A"/>
    <w:rsid w:val="00D435E5"/>
    <w:rsid w:val="00D4403D"/>
    <w:rsid w:val="00D4431E"/>
    <w:rsid w:val="00D4548C"/>
    <w:rsid w:val="00D45A01"/>
    <w:rsid w:val="00D46A47"/>
    <w:rsid w:val="00D50D45"/>
    <w:rsid w:val="00D51161"/>
    <w:rsid w:val="00D51E33"/>
    <w:rsid w:val="00D5379F"/>
    <w:rsid w:val="00D53B4E"/>
    <w:rsid w:val="00D5471E"/>
    <w:rsid w:val="00D5548D"/>
    <w:rsid w:val="00D55A18"/>
    <w:rsid w:val="00D55B17"/>
    <w:rsid w:val="00D55DA6"/>
    <w:rsid w:val="00D56544"/>
    <w:rsid w:val="00D568BB"/>
    <w:rsid w:val="00D569D1"/>
    <w:rsid w:val="00D57D86"/>
    <w:rsid w:val="00D57E43"/>
    <w:rsid w:val="00D62E98"/>
    <w:rsid w:val="00D6737E"/>
    <w:rsid w:val="00D70268"/>
    <w:rsid w:val="00D703FC"/>
    <w:rsid w:val="00D72D6D"/>
    <w:rsid w:val="00D74142"/>
    <w:rsid w:val="00D75232"/>
    <w:rsid w:val="00D75CE5"/>
    <w:rsid w:val="00D7746D"/>
    <w:rsid w:val="00D830DD"/>
    <w:rsid w:val="00D83991"/>
    <w:rsid w:val="00D84652"/>
    <w:rsid w:val="00D84AB3"/>
    <w:rsid w:val="00D84E62"/>
    <w:rsid w:val="00D861E6"/>
    <w:rsid w:val="00D863E4"/>
    <w:rsid w:val="00D9018E"/>
    <w:rsid w:val="00D912B3"/>
    <w:rsid w:val="00D91C87"/>
    <w:rsid w:val="00D93AC2"/>
    <w:rsid w:val="00D94075"/>
    <w:rsid w:val="00D950A1"/>
    <w:rsid w:val="00D95113"/>
    <w:rsid w:val="00D95955"/>
    <w:rsid w:val="00D96B07"/>
    <w:rsid w:val="00D97E32"/>
    <w:rsid w:val="00DA0294"/>
    <w:rsid w:val="00DA07D2"/>
    <w:rsid w:val="00DA20BA"/>
    <w:rsid w:val="00DA2D47"/>
    <w:rsid w:val="00DA3B86"/>
    <w:rsid w:val="00DA3DC2"/>
    <w:rsid w:val="00DA3FC6"/>
    <w:rsid w:val="00DA4289"/>
    <w:rsid w:val="00DA48FE"/>
    <w:rsid w:val="00DA5C89"/>
    <w:rsid w:val="00DA5F78"/>
    <w:rsid w:val="00DA7F3E"/>
    <w:rsid w:val="00DB173A"/>
    <w:rsid w:val="00DB1C06"/>
    <w:rsid w:val="00DB2459"/>
    <w:rsid w:val="00DB2586"/>
    <w:rsid w:val="00DB2F71"/>
    <w:rsid w:val="00DB4A99"/>
    <w:rsid w:val="00DB5125"/>
    <w:rsid w:val="00DB5FBE"/>
    <w:rsid w:val="00DB5FD4"/>
    <w:rsid w:val="00DC012B"/>
    <w:rsid w:val="00DC0A95"/>
    <w:rsid w:val="00DC263A"/>
    <w:rsid w:val="00DC48E6"/>
    <w:rsid w:val="00DC52FC"/>
    <w:rsid w:val="00DC5716"/>
    <w:rsid w:val="00DC594F"/>
    <w:rsid w:val="00DC5A23"/>
    <w:rsid w:val="00DC7C1C"/>
    <w:rsid w:val="00DD15F0"/>
    <w:rsid w:val="00DD1B04"/>
    <w:rsid w:val="00DD21FB"/>
    <w:rsid w:val="00DD2788"/>
    <w:rsid w:val="00DD4169"/>
    <w:rsid w:val="00DD445F"/>
    <w:rsid w:val="00DD44DC"/>
    <w:rsid w:val="00DD4D8F"/>
    <w:rsid w:val="00DD708E"/>
    <w:rsid w:val="00DD74BC"/>
    <w:rsid w:val="00DE0880"/>
    <w:rsid w:val="00DE1515"/>
    <w:rsid w:val="00DE1C6F"/>
    <w:rsid w:val="00DE226B"/>
    <w:rsid w:val="00DE321F"/>
    <w:rsid w:val="00DE4041"/>
    <w:rsid w:val="00DE40C1"/>
    <w:rsid w:val="00DE4E2E"/>
    <w:rsid w:val="00DE4E4E"/>
    <w:rsid w:val="00DE6765"/>
    <w:rsid w:val="00DE67A7"/>
    <w:rsid w:val="00DE7038"/>
    <w:rsid w:val="00DE71F5"/>
    <w:rsid w:val="00DE763E"/>
    <w:rsid w:val="00DE7D44"/>
    <w:rsid w:val="00DF0A05"/>
    <w:rsid w:val="00DF1F13"/>
    <w:rsid w:val="00DF1F47"/>
    <w:rsid w:val="00DF415C"/>
    <w:rsid w:val="00DF4A92"/>
    <w:rsid w:val="00DF4EDA"/>
    <w:rsid w:val="00DF4FDC"/>
    <w:rsid w:val="00DF628E"/>
    <w:rsid w:val="00E00BF8"/>
    <w:rsid w:val="00E024DE"/>
    <w:rsid w:val="00E02AD6"/>
    <w:rsid w:val="00E03776"/>
    <w:rsid w:val="00E038FD"/>
    <w:rsid w:val="00E040CD"/>
    <w:rsid w:val="00E0486E"/>
    <w:rsid w:val="00E05136"/>
    <w:rsid w:val="00E0555A"/>
    <w:rsid w:val="00E07000"/>
    <w:rsid w:val="00E07C56"/>
    <w:rsid w:val="00E10585"/>
    <w:rsid w:val="00E12313"/>
    <w:rsid w:val="00E12BF8"/>
    <w:rsid w:val="00E131B5"/>
    <w:rsid w:val="00E20FF4"/>
    <w:rsid w:val="00E21CF0"/>
    <w:rsid w:val="00E24289"/>
    <w:rsid w:val="00E246D9"/>
    <w:rsid w:val="00E250AB"/>
    <w:rsid w:val="00E2523E"/>
    <w:rsid w:val="00E261FA"/>
    <w:rsid w:val="00E2696A"/>
    <w:rsid w:val="00E27094"/>
    <w:rsid w:val="00E275EC"/>
    <w:rsid w:val="00E310B1"/>
    <w:rsid w:val="00E313A3"/>
    <w:rsid w:val="00E31AB7"/>
    <w:rsid w:val="00E31C5A"/>
    <w:rsid w:val="00E333E1"/>
    <w:rsid w:val="00E337A6"/>
    <w:rsid w:val="00E33821"/>
    <w:rsid w:val="00E33C71"/>
    <w:rsid w:val="00E34C32"/>
    <w:rsid w:val="00E350F4"/>
    <w:rsid w:val="00E3638B"/>
    <w:rsid w:val="00E36796"/>
    <w:rsid w:val="00E40E03"/>
    <w:rsid w:val="00E41AED"/>
    <w:rsid w:val="00E42289"/>
    <w:rsid w:val="00E4243E"/>
    <w:rsid w:val="00E42679"/>
    <w:rsid w:val="00E4290D"/>
    <w:rsid w:val="00E42D8E"/>
    <w:rsid w:val="00E43F7B"/>
    <w:rsid w:val="00E44358"/>
    <w:rsid w:val="00E45F2C"/>
    <w:rsid w:val="00E45FDA"/>
    <w:rsid w:val="00E46860"/>
    <w:rsid w:val="00E47E75"/>
    <w:rsid w:val="00E5128A"/>
    <w:rsid w:val="00E51A59"/>
    <w:rsid w:val="00E529C4"/>
    <w:rsid w:val="00E549AD"/>
    <w:rsid w:val="00E54BB7"/>
    <w:rsid w:val="00E56FE6"/>
    <w:rsid w:val="00E5707F"/>
    <w:rsid w:val="00E57419"/>
    <w:rsid w:val="00E57FA7"/>
    <w:rsid w:val="00E60692"/>
    <w:rsid w:val="00E61BDC"/>
    <w:rsid w:val="00E61C74"/>
    <w:rsid w:val="00E62096"/>
    <w:rsid w:val="00E6488F"/>
    <w:rsid w:val="00E650AE"/>
    <w:rsid w:val="00E65C23"/>
    <w:rsid w:val="00E6637E"/>
    <w:rsid w:val="00E672EF"/>
    <w:rsid w:val="00E67EFF"/>
    <w:rsid w:val="00E70547"/>
    <w:rsid w:val="00E71824"/>
    <w:rsid w:val="00E71A58"/>
    <w:rsid w:val="00E71AC4"/>
    <w:rsid w:val="00E736D9"/>
    <w:rsid w:val="00E748DC"/>
    <w:rsid w:val="00E74B00"/>
    <w:rsid w:val="00E75385"/>
    <w:rsid w:val="00E75A3B"/>
    <w:rsid w:val="00E7635C"/>
    <w:rsid w:val="00E80CDE"/>
    <w:rsid w:val="00E80D5F"/>
    <w:rsid w:val="00E8234F"/>
    <w:rsid w:val="00E82957"/>
    <w:rsid w:val="00E83932"/>
    <w:rsid w:val="00E8425D"/>
    <w:rsid w:val="00E84F99"/>
    <w:rsid w:val="00E91515"/>
    <w:rsid w:val="00E92BB6"/>
    <w:rsid w:val="00E93121"/>
    <w:rsid w:val="00E9479B"/>
    <w:rsid w:val="00E950E9"/>
    <w:rsid w:val="00E95603"/>
    <w:rsid w:val="00E95ED1"/>
    <w:rsid w:val="00E971E4"/>
    <w:rsid w:val="00E97A51"/>
    <w:rsid w:val="00EA2583"/>
    <w:rsid w:val="00EA3F72"/>
    <w:rsid w:val="00EA47FB"/>
    <w:rsid w:val="00EA6AE0"/>
    <w:rsid w:val="00EA795B"/>
    <w:rsid w:val="00EB02B7"/>
    <w:rsid w:val="00EB0444"/>
    <w:rsid w:val="00EB18CF"/>
    <w:rsid w:val="00EB37F6"/>
    <w:rsid w:val="00EB3AAA"/>
    <w:rsid w:val="00EB48A5"/>
    <w:rsid w:val="00EB5726"/>
    <w:rsid w:val="00EB69EB"/>
    <w:rsid w:val="00EC2B30"/>
    <w:rsid w:val="00EC422C"/>
    <w:rsid w:val="00EC455F"/>
    <w:rsid w:val="00EC568F"/>
    <w:rsid w:val="00EC5A42"/>
    <w:rsid w:val="00EC6BDC"/>
    <w:rsid w:val="00EC7324"/>
    <w:rsid w:val="00ED184D"/>
    <w:rsid w:val="00ED2C25"/>
    <w:rsid w:val="00ED3EB7"/>
    <w:rsid w:val="00ED3FD1"/>
    <w:rsid w:val="00ED4387"/>
    <w:rsid w:val="00ED4BCE"/>
    <w:rsid w:val="00ED52BE"/>
    <w:rsid w:val="00ED6156"/>
    <w:rsid w:val="00ED6FDD"/>
    <w:rsid w:val="00ED7EF9"/>
    <w:rsid w:val="00EE082D"/>
    <w:rsid w:val="00EE1525"/>
    <w:rsid w:val="00EE17A0"/>
    <w:rsid w:val="00EE2ECD"/>
    <w:rsid w:val="00EE4D06"/>
    <w:rsid w:val="00EE52AB"/>
    <w:rsid w:val="00EE7E06"/>
    <w:rsid w:val="00EF1441"/>
    <w:rsid w:val="00EF288E"/>
    <w:rsid w:val="00EF2F3B"/>
    <w:rsid w:val="00EF72F9"/>
    <w:rsid w:val="00F00E58"/>
    <w:rsid w:val="00F02F6E"/>
    <w:rsid w:val="00F033DD"/>
    <w:rsid w:val="00F035F8"/>
    <w:rsid w:val="00F04C62"/>
    <w:rsid w:val="00F057EC"/>
    <w:rsid w:val="00F06EBA"/>
    <w:rsid w:val="00F07DDD"/>
    <w:rsid w:val="00F07F3C"/>
    <w:rsid w:val="00F10370"/>
    <w:rsid w:val="00F10A2F"/>
    <w:rsid w:val="00F10A40"/>
    <w:rsid w:val="00F12184"/>
    <w:rsid w:val="00F123FA"/>
    <w:rsid w:val="00F1398F"/>
    <w:rsid w:val="00F15C63"/>
    <w:rsid w:val="00F16F44"/>
    <w:rsid w:val="00F17451"/>
    <w:rsid w:val="00F179F1"/>
    <w:rsid w:val="00F17EE5"/>
    <w:rsid w:val="00F20BDB"/>
    <w:rsid w:val="00F20D26"/>
    <w:rsid w:val="00F21024"/>
    <w:rsid w:val="00F21A50"/>
    <w:rsid w:val="00F22EA0"/>
    <w:rsid w:val="00F236FE"/>
    <w:rsid w:val="00F241D3"/>
    <w:rsid w:val="00F25BF5"/>
    <w:rsid w:val="00F262C5"/>
    <w:rsid w:val="00F27429"/>
    <w:rsid w:val="00F27D9A"/>
    <w:rsid w:val="00F312BF"/>
    <w:rsid w:val="00F32AA0"/>
    <w:rsid w:val="00F32AA7"/>
    <w:rsid w:val="00F32B59"/>
    <w:rsid w:val="00F33797"/>
    <w:rsid w:val="00F35438"/>
    <w:rsid w:val="00F359AB"/>
    <w:rsid w:val="00F373C9"/>
    <w:rsid w:val="00F37C61"/>
    <w:rsid w:val="00F37FD2"/>
    <w:rsid w:val="00F40139"/>
    <w:rsid w:val="00F42235"/>
    <w:rsid w:val="00F42582"/>
    <w:rsid w:val="00F42DD8"/>
    <w:rsid w:val="00F4494F"/>
    <w:rsid w:val="00F44D50"/>
    <w:rsid w:val="00F45E1F"/>
    <w:rsid w:val="00F47161"/>
    <w:rsid w:val="00F47BE7"/>
    <w:rsid w:val="00F5012C"/>
    <w:rsid w:val="00F5039C"/>
    <w:rsid w:val="00F50570"/>
    <w:rsid w:val="00F51721"/>
    <w:rsid w:val="00F51A12"/>
    <w:rsid w:val="00F51B3E"/>
    <w:rsid w:val="00F52D43"/>
    <w:rsid w:val="00F532E0"/>
    <w:rsid w:val="00F53ED4"/>
    <w:rsid w:val="00F5435B"/>
    <w:rsid w:val="00F563DC"/>
    <w:rsid w:val="00F5742C"/>
    <w:rsid w:val="00F57A71"/>
    <w:rsid w:val="00F60869"/>
    <w:rsid w:val="00F6236B"/>
    <w:rsid w:val="00F6254B"/>
    <w:rsid w:val="00F62CE8"/>
    <w:rsid w:val="00F634C8"/>
    <w:rsid w:val="00F65D0A"/>
    <w:rsid w:val="00F66839"/>
    <w:rsid w:val="00F67E62"/>
    <w:rsid w:val="00F70234"/>
    <w:rsid w:val="00F73381"/>
    <w:rsid w:val="00F7355A"/>
    <w:rsid w:val="00F75814"/>
    <w:rsid w:val="00F76449"/>
    <w:rsid w:val="00F802DC"/>
    <w:rsid w:val="00F81EFC"/>
    <w:rsid w:val="00F85596"/>
    <w:rsid w:val="00F86F0B"/>
    <w:rsid w:val="00F8706F"/>
    <w:rsid w:val="00F87241"/>
    <w:rsid w:val="00F90227"/>
    <w:rsid w:val="00F90783"/>
    <w:rsid w:val="00F90D90"/>
    <w:rsid w:val="00F90E82"/>
    <w:rsid w:val="00F9284E"/>
    <w:rsid w:val="00F92CD3"/>
    <w:rsid w:val="00F93C78"/>
    <w:rsid w:val="00F95580"/>
    <w:rsid w:val="00F95800"/>
    <w:rsid w:val="00F95E5A"/>
    <w:rsid w:val="00F970D3"/>
    <w:rsid w:val="00F97133"/>
    <w:rsid w:val="00F979A2"/>
    <w:rsid w:val="00FA0E13"/>
    <w:rsid w:val="00FA1D5C"/>
    <w:rsid w:val="00FA1DD7"/>
    <w:rsid w:val="00FA225D"/>
    <w:rsid w:val="00FA2363"/>
    <w:rsid w:val="00FA4F17"/>
    <w:rsid w:val="00FA62E1"/>
    <w:rsid w:val="00FA6B3C"/>
    <w:rsid w:val="00FA6BD4"/>
    <w:rsid w:val="00FA6D75"/>
    <w:rsid w:val="00FA6DF8"/>
    <w:rsid w:val="00FA7312"/>
    <w:rsid w:val="00FB08A8"/>
    <w:rsid w:val="00FB1632"/>
    <w:rsid w:val="00FB21BC"/>
    <w:rsid w:val="00FB3C9B"/>
    <w:rsid w:val="00FB4CFD"/>
    <w:rsid w:val="00FB5005"/>
    <w:rsid w:val="00FB5E6C"/>
    <w:rsid w:val="00FB63BA"/>
    <w:rsid w:val="00FB68E8"/>
    <w:rsid w:val="00FB6F5E"/>
    <w:rsid w:val="00FB7483"/>
    <w:rsid w:val="00FB781B"/>
    <w:rsid w:val="00FC0765"/>
    <w:rsid w:val="00FC0823"/>
    <w:rsid w:val="00FC1A37"/>
    <w:rsid w:val="00FC299B"/>
    <w:rsid w:val="00FC3956"/>
    <w:rsid w:val="00FC413F"/>
    <w:rsid w:val="00FC519E"/>
    <w:rsid w:val="00FC6969"/>
    <w:rsid w:val="00FC6A41"/>
    <w:rsid w:val="00FC724B"/>
    <w:rsid w:val="00FC74FF"/>
    <w:rsid w:val="00FC7BF6"/>
    <w:rsid w:val="00FD02FA"/>
    <w:rsid w:val="00FD0B01"/>
    <w:rsid w:val="00FD2046"/>
    <w:rsid w:val="00FD2694"/>
    <w:rsid w:val="00FD325B"/>
    <w:rsid w:val="00FD375A"/>
    <w:rsid w:val="00FD382E"/>
    <w:rsid w:val="00FD404A"/>
    <w:rsid w:val="00FD51E4"/>
    <w:rsid w:val="00FD5F25"/>
    <w:rsid w:val="00FD6D31"/>
    <w:rsid w:val="00FD6DFD"/>
    <w:rsid w:val="00FD74BD"/>
    <w:rsid w:val="00FD7FD2"/>
    <w:rsid w:val="00FE0627"/>
    <w:rsid w:val="00FE1268"/>
    <w:rsid w:val="00FE19CB"/>
    <w:rsid w:val="00FE4E8A"/>
    <w:rsid w:val="00FE51A3"/>
    <w:rsid w:val="00FE57E3"/>
    <w:rsid w:val="00FE6072"/>
    <w:rsid w:val="00FE6913"/>
    <w:rsid w:val="00FE791F"/>
    <w:rsid w:val="00FF11DE"/>
    <w:rsid w:val="00FF16E4"/>
    <w:rsid w:val="00FF33D4"/>
    <w:rsid w:val="00FF3E70"/>
    <w:rsid w:val="00FF4084"/>
    <w:rsid w:val="00FF6703"/>
    <w:rsid w:val="00FF693F"/>
    <w:rsid w:val="00FF7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600EE6-59D2-438A-991B-4C2F5003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4FDC"/>
    <w:pPr>
      <w:snapToGrid w:val="0"/>
      <w:jc w:val="left"/>
    </w:pPr>
    <w:rPr>
      <w:sz w:val="18"/>
      <w:szCs w:val="18"/>
    </w:rPr>
  </w:style>
  <w:style w:type="character" w:customStyle="1" w:styleId="FootnoteTextChar">
    <w:name w:val="Footnote Text Char"/>
    <w:basedOn w:val="DefaultParagraphFont"/>
    <w:link w:val="FootnoteText"/>
    <w:uiPriority w:val="99"/>
    <w:semiHidden/>
    <w:rsid w:val="00734FDC"/>
    <w:rPr>
      <w:sz w:val="18"/>
      <w:szCs w:val="18"/>
    </w:rPr>
  </w:style>
  <w:style w:type="character" w:styleId="FootnoteReference">
    <w:name w:val="footnote reference"/>
    <w:basedOn w:val="DefaultParagraphFont"/>
    <w:uiPriority w:val="99"/>
    <w:semiHidden/>
    <w:unhideWhenUsed/>
    <w:rsid w:val="00734FDC"/>
    <w:rPr>
      <w:vertAlign w:val="superscript"/>
    </w:rPr>
  </w:style>
  <w:style w:type="paragraph" w:styleId="HTMLPreformatted">
    <w:name w:val="HTML Preformatted"/>
    <w:basedOn w:val="Normal"/>
    <w:link w:val="HTMLPreformattedChar"/>
    <w:uiPriority w:val="99"/>
    <w:unhideWhenUsed/>
    <w:rsid w:val="00734F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734FDC"/>
    <w:rPr>
      <w:rFonts w:ascii="SimSun" w:eastAsia="SimSun" w:hAnsi="SimSun" w:cs="SimSun"/>
      <w:kern w:val="0"/>
      <w:sz w:val="24"/>
      <w:szCs w:val="24"/>
    </w:rPr>
  </w:style>
  <w:style w:type="paragraph" w:styleId="EndnoteText">
    <w:name w:val="endnote text"/>
    <w:basedOn w:val="Normal"/>
    <w:link w:val="EndnoteTextChar"/>
    <w:uiPriority w:val="99"/>
    <w:semiHidden/>
    <w:unhideWhenUsed/>
    <w:rsid w:val="00A64B4C"/>
    <w:pPr>
      <w:snapToGrid w:val="0"/>
      <w:jc w:val="left"/>
    </w:pPr>
  </w:style>
  <w:style w:type="character" w:customStyle="1" w:styleId="EndnoteTextChar">
    <w:name w:val="Endnote Text Char"/>
    <w:basedOn w:val="DefaultParagraphFont"/>
    <w:link w:val="EndnoteText"/>
    <w:uiPriority w:val="99"/>
    <w:semiHidden/>
    <w:rsid w:val="00A64B4C"/>
  </w:style>
  <w:style w:type="character" w:styleId="EndnoteReference">
    <w:name w:val="endnote reference"/>
    <w:basedOn w:val="DefaultParagraphFont"/>
    <w:uiPriority w:val="99"/>
    <w:semiHidden/>
    <w:unhideWhenUsed/>
    <w:rsid w:val="00A64B4C"/>
    <w:rPr>
      <w:vertAlign w:val="superscript"/>
    </w:rPr>
  </w:style>
  <w:style w:type="paragraph" w:styleId="Header">
    <w:name w:val="header"/>
    <w:basedOn w:val="Normal"/>
    <w:link w:val="HeaderChar"/>
    <w:uiPriority w:val="99"/>
    <w:unhideWhenUsed/>
    <w:rsid w:val="001F0F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F0F55"/>
    <w:rPr>
      <w:sz w:val="18"/>
      <w:szCs w:val="18"/>
    </w:rPr>
  </w:style>
  <w:style w:type="paragraph" w:styleId="Footer">
    <w:name w:val="footer"/>
    <w:basedOn w:val="Normal"/>
    <w:link w:val="FooterChar"/>
    <w:uiPriority w:val="99"/>
    <w:unhideWhenUsed/>
    <w:rsid w:val="001F0F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F0F55"/>
    <w:rPr>
      <w:sz w:val="18"/>
      <w:szCs w:val="18"/>
    </w:rPr>
  </w:style>
  <w:style w:type="paragraph" w:styleId="ListParagraph">
    <w:name w:val="List Paragraph"/>
    <w:basedOn w:val="Normal"/>
    <w:uiPriority w:val="34"/>
    <w:qFormat/>
    <w:rsid w:val="000E3228"/>
    <w:pPr>
      <w:ind w:firstLineChars="200" w:firstLine="420"/>
    </w:pPr>
  </w:style>
  <w:style w:type="character" w:styleId="Hyperlink">
    <w:name w:val="Hyperlink"/>
    <w:basedOn w:val="DefaultParagraphFont"/>
    <w:uiPriority w:val="99"/>
    <w:unhideWhenUsed/>
    <w:rsid w:val="00A85BEA"/>
    <w:rPr>
      <w:color w:val="0563C1" w:themeColor="hyperlink"/>
      <w:u w:val="single"/>
    </w:rPr>
  </w:style>
  <w:style w:type="character" w:styleId="CommentReference">
    <w:name w:val="annotation reference"/>
    <w:rsid w:val="003E0E5F"/>
    <w:rPr>
      <w:rFonts w:cs="Times New Roman"/>
      <w:sz w:val="21"/>
      <w:szCs w:val="21"/>
    </w:rPr>
  </w:style>
  <w:style w:type="paragraph" w:styleId="CommentText">
    <w:name w:val="annotation text"/>
    <w:basedOn w:val="Normal"/>
    <w:link w:val="CommentTextChar"/>
    <w:rsid w:val="003E0E5F"/>
    <w:pPr>
      <w:widowControl/>
      <w:jc w:val="left"/>
    </w:pPr>
    <w:rPr>
      <w:rFonts w:ascii="Times New Roman" w:eastAsia="SimSun" w:hAnsi="Times New Roman" w:cs="Times New Roman"/>
      <w:kern w:val="0"/>
      <w:sz w:val="24"/>
      <w:szCs w:val="24"/>
      <w:lang w:eastAsia="en-US"/>
    </w:rPr>
  </w:style>
  <w:style w:type="character" w:customStyle="1" w:styleId="CommentTextChar">
    <w:name w:val="Comment Text Char"/>
    <w:basedOn w:val="DefaultParagraphFont"/>
    <w:link w:val="CommentText"/>
    <w:rsid w:val="003E0E5F"/>
    <w:rPr>
      <w:rFonts w:ascii="Times New Roman" w:eastAsia="SimSu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3E0E5F"/>
    <w:rPr>
      <w:sz w:val="18"/>
      <w:szCs w:val="18"/>
    </w:rPr>
  </w:style>
  <w:style w:type="character" w:customStyle="1" w:styleId="BalloonTextChar">
    <w:name w:val="Balloon Text Char"/>
    <w:basedOn w:val="DefaultParagraphFont"/>
    <w:link w:val="BalloonText"/>
    <w:uiPriority w:val="99"/>
    <w:semiHidden/>
    <w:rsid w:val="003E0E5F"/>
    <w:rPr>
      <w:sz w:val="18"/>
      <w:szCs w:val="18"/>
    </w:rPr>
  </w:style>
  <w:style w:type="paragraph" w:customStyle="1" w:styleId="EndNoteBibliographyTitle">
    <w:name w:val="EndNote Bibliography Title"/>
    <w:basedOn w:val="Normal"/>
    <w:link w:val="EndNoteBibliographyTitleChar"/>
    <w:rsid w:val="008418B9"/>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8418B9"/>
    <w:rPr>
      <w:rFonts w:ascii="Calibri" w:hAnsi="Calibri"/>
      <w:noProof/>
      <w:sz w:val="20"/>
    </w:rPr>
  </w:style>
  <w:style w:type="paragraph" w:customStyle="1" w:styleId="EndNoteBibliography">
    <w:name w:val="EndNote Bibliography"/>
    <w:basedOn w:val="Normal"/>
    <w:link w:val="EndNoteBibliographyChar"/>
    <w:rsid w:val="008418B9"/>
    <w:rPr>
      <w:rFonts w:ascii="Calibri" w:hAnsi="Calibri"/>
      <w:noProof/>
      <w:sz w:val="20"/>
    </w:rPr>
  </w:style>
  <w:style w:type="character" w:customStyle="1" w:styleId="EndNoteBibliographyChar">
    <w:name w:val="EndNote Bibliography Char"/>
    <w:basedOn w:val="DefaultParagraphFont"/>
    <w:link w:val="EndNoteBibliography"/>
    <w:rsid w:val="008418B9"/>
    <w:rPr>
      <w:rFonts w:ascii="Calibri" w:hAnsi="Calibri"/>
      <w:noProof/>
      <w:sz w:val="20"/>
    </w:rPr>
  </w:style>
  <w:style w:type="paragraph" w:styleId="CommentSubject">
    <w:name w:val="annotation subject"/>
    <w:basedOn w:val="CommentText"/>
    <w:next w:val="CommentText"/>
    <w:link w:val="CommentSubjectChar"/>
    <w:uiPriority w:val="99"/>
    <w:semiHidden/>
    <w:unhideWhenUsed/>
    <w:rsid w:val="00622A1E"/>
    <w:pPr>
      <w:widowControl w:val="0"/>
    </w:pPr>
    <w:rPr>
      <w:rFonts w:asciiTheme="minorHAnsi" w:eastAsiaTheme="minorEastAsia" w:hAnsiTheme="minorHAnsi" w:cstheme="minorBidi"/>
      <w:b/>
      <w:bCs/>
      <w:kern w:val="2"/>
      <w:sz w:val="21"/>
      <w:szCs w:val="22"/>
      <w:lang w:eastAsia="zh-CN"/>
    </w:rPr>
  </w:style>
  <w:style w:type="character" w:customStyle="1" w:styleId="CommentSubjectChar">
    <w:name w:val="Comment Subject Char"/>
    <w:basedOn w:val="CommentTextChar"/>
    <w:link w:val="CommentSubject"/>
    <w:uiPriority w:val="99"/>
    <w:semiHidden/>
    <w:rsid w:val="00622A1E"/>
    <w:rPr>
      <w:rFonts w:ascii="Times New Roman" w:eastAsia="SimSun" w:hAnsi="Times New Roman" w:cs="Times New Roman"/>
      <w:b/>
      <w:bCs/>
      <w:kern w:val="0"/>
      <w:sz w:val="24"/>
      <w:szCs w:val="24"/>
      <w:lang w:eastAsia="en-US"/>
    </w:rPr>
  </w:style>
  <w:style w:type="character" w:styleId="Strong">
    <w:name w:val="Strong"/>
    <w:uiPriority w:val="22"/>
    <w:qFormat/>
    <w:rsid w:val="00063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8599">
      <w:bodyDiv w:val="1"/>
      <w:marLeft w:val="0"/>
      <w:marRight w:val="0"/>
      <w:marTop w:val="0"/>
      <w:marBottom w:val="0"/>
      <w:divBdr>
        <w:top w:val="none" w:sz="0" w:space="0" w:color="auto"/>
        <w:left w:val="none" w:sz="0" w:space="0" w:color="auto"/>
        <w:bottom w:val="none" w:sz="0" w:space="0" w:color="auto"/>
        <w:right w:val="none" w:sz="0" w:space="0" w:color="auto"/>
      </w:divBdr>
    </w:div>
    <w:div w:id="113181709">
      <w:bodyDiv w:val="1"/>
      <w:marLeft w:val="0"/>
      <w:marRight w:val="0"/>
      <w:marTop w:val="0"/>
      <w:marBottom w:val="0"/>
      <w:divBdr>
        <w:top w:val="none" w:sz="0" w:space="0" w:color="auto"/>
        <w:left w:val="none" w:sz="0" w:space="0" w:color="auto"/>
        <w:bottom w:val="none" w:sz="0" w:space="0" w:color="auto"/>
        <w:right w:val="none" w:sz="0" w:space="0" w:color="auto"/>
      </w:divBdr>
    </w:div>
    <w:div w:id="123234145">
      <w:bodyDiv w:val="1"/>
      <w:marLeft w:val="0"/>
      <w:marRight w:val="0"/>
      <w:marTop w:val="0"/>
      <w:marBottom w:val="0"/>
      <w:divBdr>
        <w:top w:val="none" w:sz="0" w:space="0" w:color="auto"/>
        <w:left w:val="none" w:sz="0" w:space="0" w:color="auto"/>
        <w:bottom w:val="none" w:sz="0" w:space="0" w:color="auto"/>
        <w:right w:val="none" w:sz="0" w:space="0" w:color="auto"/>
      </w:divBdr>
    </w:div>
    <w:div w:id="125049603">
      <w:bodyDiv w:val="1"/>
      <w:marLeft w:val="0"/>
      <w:marRight w:val="0"/>
      <w:marTop w:val="0"/>
      <w:marBottom w:val="0"/>
      <w:divBdr>
        <w:top w:val="none" w:sz="0" w:space="0" w:color="auto"/>
        <w:left w:val="none" w:sz="0" w:space="0" w:color="auto"/>
        <w:bottom w:val="none" w:sz="0" w:space="0" w:color="auto"/>
        <w:right w:val="none" w:sz="0" w:space="0" w:color="auto"/>
      </w:divBdr>
    </w:div>
    <w:div w:id="134107290">
      <w:bodyDiv w:val="1"/>
      <w:marLeft w:val="0"/>
      <w:marRight w:val="0"/>
      <w:marTop w:val="0"/>
      <w:marBottom w:val="0"/>
      <w:divBdr>
        <w:top w:val="none" w:sz="0" w:space="0" w:color="auto"/>
        <w:left w:val="none" w:sz="0" w:space="0" w:color="auto"/>
        <w:bottom w:val="none" w:sz="0" w:space="0" w:color="auto"/>
        <w:right w:val="none" w:sz="0" w:space="0" w:color="auto"/>
      </w:divBdr>
    </w:div>
    <w:div w:id="172114644">
      <w:bodyDiv w:val="1"/>
      <w:marLeft w:val="0"/>
      <w:marRight w:val="0"/>
      <w:marTop w:val="0"/>
      <w:marBottom w:val="0"/>
      <w:divBdr>
        <w:top w:val="none" w:sz="0" w:space="0" w:color="auto"/>
        <w:left w:val="none" w:sz="0" w:space="0" w:color="auto"/>
        <w:bottom w:val="none" w:sz="0" w:space="0" w:color="auto"/>
        <w:right w:val="none" w:sz="0" w:space="0" w:color="auto"/>
      </w:divBdr>
    </w:div>
    <w:div w:id="196313053">
      <w:bodyDiv w:val="1"/>
      <w:marLeft w:val="0"/>
      <w:marRight w:val="0"/>
      <w:marTop w:val="0"/>
      <w:marBottom w:val="0"/>
      <w:divBdr>
        <w:top w:val="none" w:sz="0" w:space="0" w:color="auto"/>
        <w:left w:val="none" w:sz="0" w:space="0" w:color="auto"/>
        <w:bottom w:val="none" w:sz="0" w:space="0" w:color="auto"/>
        <w:right w:val="none" w:sz="0" w:space="0" w:color="auto"/>
      </w:divBdr>
    </w:div>
    <w:div w:id="317224193">
      <w:bodyDiv w:val="1"/>
      <w:marLeft w:val="0"/>
      <w:marRight w:val="0"/>
      <w:marTop w:val="0"/>
      <w:marBottom w:val="0"/>
      <w:divBdr>
        <w:top w:val="none" w:sz="0" w:space="0" w:color="auto"/>
        <w:left w:val="none" w:sz="0" w:space="0" w:color="auto"/>
        <w:bottom w:val="none" w:sz="0" w:space="0" w:color="auto"/>
        <w:right w:val="none" w:sz="0" w:space="0" w:color="auto"/>
      </w:divBdr>
    </w:div>
    <w:div w:id="334037461">
      <w:bodyDiv w:val="1"/>
      <w:marLeft w:val="0"/>
      <w:marRight w:val="0"/>
      <w:marTop w:val="0"/>
      <w:marBottom w:val="0"/>
      <w:divBdr>
        <w:top w:val="none" w:sz="0" w:space="0" w:color="auto"/>
        <w:left w:val="none" w:sz="0" w:space="0" w:color="auto"/>
        <w:bottom w:val="none" w:sz="0" w:space="0" w:color="auto"/>
        <w:right w:val="none" w:sz="0" w:space="0" w:color="auto"/>
      </w:divBdr>
    </w:div>
    <w:div w:id="392774920">
      <w:bodyDiv w:val="1"/>
      <w:marLeft w:val="0"/>
      <w:marRight w:val="0"/>
      <w:marTop w:val="0"/>
      <w:marBottom w:val="0"/>
      <w:divBdr>
        <w:top w:val="none" w:sz="0" w:space="0" w:color="auto"/>
        <w:left w:val="none" w:sz="0" w:space="0" w:color="auto"/>
        <w:bottom w:val="none" w:sz="0" w:space="0" w:color="auto"/>
        <w:right w:val="none" w:sz="0" w:space="0" w:color="auto"/>
      </w:divBdr>
    </w:div>
    <w:div w:id="400910374">
      <w:bodyDiv w:val="1"/>
      <w:marLeft w:val="0"/>
      <w:marRight w:val="0"/>
      <w:marTop w:val="0"/>
      <w:marBottom w:val="0"/>
      <w:divBdr>
        <w:top w:val="none" w:sz="0" w:space="0" w:color="auto"/>
        <w:left w:val="none" w:sz="0" w:space="0" w:color="auto"/>
        <w:bottom w:val="none" w:sz="0" w:space="0" w:color="auto"/>
        <w:right w:val="none" w:sz="0" w:space="0" w:color="auto"/>
      </w:divBdr>
    </w:div>
    <w:div w:id="428282742">
      <w:bodyDiv w:val="1"/>
      <w:marLeft w:val="0"/>
      <w:marRight w:val="0"/>
      <w:marTop w:val="0"/>
      <w:marBottom w:val="0"/>
      <w:divBdr>
        <w:top w:val="none" w:sz="0" w:space="0" w:color="auto"/>
        <w:left w:val="none" w:sz="0" w:space="0" w:color="auto"/>
        <w:bottom w:val="none" w:sz="0" w:space="0" w:color="auto"/>
        <w:right w:val="none" w:sz="0" w:space="0" w:color="auto"/>
      </w:divBdr>
    </w:div>
    <w:div w:id="447705371">
      <w:bodyDiv w:val="1"/>
      <w:marLeft w:val="0"/>
      <w:marRight w:val="0"/>
      <w:marTop w:val="0"/>
      <w:marBottom w:val="0"/>
      <w:divBdr>
        <w:top w:val="none" w:sz="0" w:space="0" w:color="auto"/>
        <w:left w:val="none" w:sz="0" w:space="0" w:color="auto"/>
        <w:bottom w:val="none" w:sz="0" w:space="0" w:color="auto"/>
        <w:right w:val="none" w:sz="0" w:space="0" w:color="auto"/>
      </w:divBdr>
    </w:div>
    <w:div w:id="480080648">
      <w:bodyDiv w:val="1"/>
      <w:marLeft w:val="0"/>
      <w:marRight w:val="0"/>
      <w:marTop w:val="0"/>
      <w:marBottom w:val="0"/>
      <w:divBdr>
        <w:top w:val="none" w:sz="0" w:space="0" w:color="auto"/>
        <w:left w:val="none" w:sz="0" w:space="0" w:color="auto"/>
        <w:bottom w:val="none" w:sz="0" w:space="0" w:color="auto"/>
        <w:right w:val="none" w:sz="0" w:space="0" w:color="auto"/>
      </w:divBdr>
    </w:div>
    <w:div w:id="514154659">
      <w:bodyDiv w:val="1"/>
      <w:marLeft w:val="0"/>
      <w:marRight w:val="0"/>
      <w:marTop w:val="0"/>
      <w:marBottom w:val="0"/>
      <w:divBdr>
        <w:top w:val="none" w:sz="0" w:space="0" w:color="auto"/>
        <w:left w:val="none" w:sz="0" w:space="0" w:color="auto"/>
        <w:bottom w:val="none" w:sz="0" w:space="0" w:color="auto"/>
        <w:right w:val="none" w:sz="0" w:space="0" w:color="auto"/>
      </w:divBdr>
    </w:div>
    <w:div w:id="530609909">
      <w:bodyDiv w:val="1"/>
      <w:marLeft w:val="0"/>
      <w:marRight w:val="0"/>
      <w:marTop w:val="0"/>
      <w:marBottom w:val="0"/>
      <w:divBdr>
        <w:top w:val="none" w:sz="0" w:space="0" w:color="auto"/>
        <w:left w:val="none" w:sz="0" w:space="0" w:color="auto"/>
        <w:bottom w:val="none" w:sz="0" w:space="0" w:color="auto"/>
        <w:right w:val="none" w:sz="0" w:space="0" w:color="auto"/>
      </w:divBdr>
    </w:div>
    <w:div w:id="561333236">
      <w:bodyDiv w:val="1"/>
      <w:marLeft w:val="0"/>
      <w:marRight w:val="0"/>
      <w:marTop w:val="0"/>
      <w:marBottom w:val="0"/>
      <w:divBdr>
        <w:top w:val="none" w:sz="0" w:space="0" w:color="auto"/>
        <w:left w:val="none" w:sz="0" w:space="0" w:color="auto"/>
        <w:bottom w:val="none" w:sz="0" w:space="0" w:color="auto"/>
        <w:right w:val="none" w:sz="0" w:space="0" w:color="auto"/>
      </w:divBdr>
    </w:div>
    <w:div w:id="578903435">
      <w:bodyDiv w:val="1"/>
      <w:marLeft w:val="0"/>
      <w:marRight w:val="0"/>
      <w:marTop w:val="0"/>
      <w:marBottom w:val="0"/>
      <w:divBdr>
        <w:top w:val="none" w:sz="0" w:space="0" w:color="auto"/>
        <w:left w:val="none" w:sz="0" w:space="0" w:color="auto"/>
        <w:bottom w:val="none" w:sz="0" w:space="0" w:color="auto"/>
        <w:right w:val="none" w:sz="0" w:space="0" w:color="auto"/>
      </w:divBdr>
    </w:div>
    <w:div w:id="583075246">
      <w:bodyDiv w:val="1"/>
      <w:marLeft w:val="0"/>
      <w:marRight w:val="0"/>
      <w:marTop w:val="0"/>
      <w:marBottom w:val="0"/>
      <w:divBdr>
        <w:top w:val="none" w:sz="0" w:space="0" w:color="auto"/>
        <w:left w:val="none" w:sz="0" w:space="0" w:color="auto"/>
        <w:bottom w:val="none" w:sz="0" w:space="0" w:color="auto"/>
        <w:right w:val="none" w:sz="0" w:space="0" w:color="auto"/>
      </w:divBdr>
    </w:div>
    <w:div w:id="600575538">
      <w:bodyDiv w:val="1"/>
      <w:marLeft w:val="0"/>
      <w:marRight w:val="0"/>
      <w:marTop w:val="0"/>
      <w:marBottom w:val="0"/>
      <w:divBdr>
        <w:top w:val="none" w:sz="0" w:space="0" w:color="auto"/>
        <w:left w:val="none" w:sz="0" w:space="0" w:color="auto"/>
        <w:bottom w:val="none" w:sz="0" w:space="0" w:color="auto"/>
        <w:right w:val="none" w:sz="0" w:space="0" w:color="auto"/>
      </w:divBdr>
    </w:div>
    <w:div w:id="615596545">
      <w:bodyDiv w:val="1"/>
      <w:marLeft w:val="0"/>
      <w:marRight w:val="0"/>
      <w:marTop w:val="0"/>
      <w:marBottom w:val="0"/>
      <w:divBdr>
        <w:top w:val="none" w:sz="0" w:space="0" w:color="auto"/>
        <w:left w:val="none" w:sz="0" w:space="0" w:color="auto"/>
        <w:bottom w:val="none" w:sz="0" w:space="0" w:color="auto"/>
        <w:right w:val="none" w:sz="0" w:space="0" w:color="auto"/>
      </w:divBdr>
    </w:div>
    <w:div w:id="645358886">
      <w:bodyDiv w:val="1"/>
      <w:marLeft w:val="0"/>
      <w:marRight w:val="0"/>
      <w:marTop w:val="0"/>
      <w:marBottom w:val="0"/>
      <w:divBdr>
        <w:top w:val="none" w:sz="0" w:space="0" w:color="auto"/>
        <w:left w:val="none" w:sz="0" w:space="0" w:color="auto"/>
        <w:bottom w:val="none" w:sz="0" w:space="0" w:color="auto"/>
        <w:right w:val="none" w:sz="0" w:space="0" w:color="auto"/>
      </w:divBdr>
    </w:div>
    <w:div w:id="676005622">
      <w:bodyDiv w:val="1"/>
      <w:marLeft w:val="0"/>
      <w:marRight w:val="0"/>
      <w:marTop w:val="0"/>
      <w:marBottom w:val="0"/>
      <w:divBdr>
        <w:top w:val="none" w:sz="0" w:space="0" w:color="auto"/>
        <w:left w:val="none" w:sz="0" w:space="0" w:color="auto"/>
        <w:bottom w:val="none" w:sz="0" w:space="0" w:color="auto"/>
        <w:right w:val="none" w:sz="0" w:space="0" w:color="auto"/>
      </w:divBdr>
    </w:div>
    <w:div w:id="705253162">
      <w:bodyDiv w:val="1"/>
      <w:marLeft w:val="0"/>
      <w:marRight w:val="0"/>
      <w:marTop w:val="0"/>
      <w:marBottom w:val="0"/>
      <w:divBdr>
        <w:top w:val="none" w:sz="0" w:space="0" w:color="auto"/>
        <w:left w:val="none" w:sz="0" w:space="0" w:color="auto"/>
        <w:bottom w:val="none" w:sz="0" w:space="0" w:color="auto"/>
        <w:right w:val="none" w:sz="0" w:space="0" w:color="auto"/>
      </w:divBdr>
    </w:div>
    <w:div w:id="731659699">
      <w:bodyDiv w:val="1"/>
      <w:marLeft w:val="0"/>
      <w:marRight w:val="0"/>
      <w:marTop w:val="0"/>
      <w:marBottom w:val="0"/>
      <w:divBdr>
        <w:top w:val="none" w:sz="0" w:space="0" w:color="auto"/>
        <w:left w:val="none" w:sz="0" w:space="0" w:color="auto"/>
        <w:bottom w:val="none" w:sz="0" w:space="0" w:color="auto"/>
        <w:right w:val="none" w:sz="0" w:space="0" w:color="auto"/>
      </w:divBdr>
    </w:div>
    <w:div w:id="732890908">
      <w:bodyDiv w:val="1"/>
      <w:marLeft w:val="0"/>
      <w:marRight w:val="0"/>
      <w:marTop w:val="0"/>
      <w:marBottom w:val="0"/>
      <w:divBdr>
        <w:top w:val="none" w:sz="0" w:space="0" w:color="auto"/>
        <w:left w:val="none" w:sz="0" w:space="0" w:color="auto"/>
        <w:bottom w:val="none" w:sz="0" w:space="0" w:color="auto"/>
        <w:right w:val="none" w:sz="0" w:space="0" w:color="auto"/>
      </w:divBdr>
    </w:div>
    <w:div w:id="766120279">
      <w:bodyDiv w:val="1"/>
      <w:marLeft w:val="0"/>
      <w:marRight w:val="0"/>
      <w:marTop w:val="0"/>
      <w:marBottom w:val="0"/>
      <w:divBdr>
        <w:top w:val="none" w:sz="0" w:space="0" w:color="auto"/>
        <w:left w:val="none" w:sz="0" w:space="0" w:color="auto"/>
        <w:bottom w:val="none" w:sz="0" w:space="0" w:color="auto"/>
        <w:right w:val="none" w:sz="0" w:space="0" w:color="auto"/>
      </w:divBdr>
    </w:div>
    <w:div w:id="794786812">
      <w:bodyDiv w:val="1"/>
      <w:marLeft w:val="0"/>
      <w:marRight w:val="0"/>
      <w:marTop w:val="0"/>
      <w:marBottom w:val="0"/>
      <w:divBdr>
        <w:top w:val="none" w:sz="0" w:space="0" w:color="auto"/>
        <w:left w:val="none" w:sz="0" w:space="0" w:color="auto"/>
        <w:bottom w:val="none" w:sz="0" w:space="0" w:color="auto"/>
        <w:right w:val="none" w:sz="0" w:space="0" w:color="auto"/>
      </w:divBdr>
    </w:div>
    <w:div w:id="796535074">
      <w:bodyDiv w:val="1"/>
      <w:marLeft w:val="0"/>
      <w:marRight w:val="0"/>
      <w:marTop w:val="0"/>
      <w:marBottom w:val="0"/>
      <w:divBdr>
        <w:top w:val="none" w:sz="0" w:space="0" w:color="auto"/>
        <w:left w:val="none" w:sz="0" w:space="0" w:color="auto"/>
        <w:bottom w:val="none" w:sz="0" w:space="0" w:color="auto"/>
        <w:right w:val="none" w:sz="0" w:space="0" w:color="auto"/>
      </w:divBdr>
    </w:div>
    <w:div w:id="801078066">
      <w:bodyDiv w:val="1"/>
      <w:marLeft w:val="0"/>
      <w:marRight w:val="0"/>
      <w:marTop w:val="0"/>
      <w:marBottom w:val="0"/>
      <w:divBdr>
        <w:top w:val="none" w:sz="0" w:space="0" w:color="auto"/>
        <w:left w:val="none" w:sz="0" w:space="0" w:color="auto"/>
        <w:bottom w:val="none" w:sz="0" w:space="0" w:color="auto"/>
        <w:right w:val="none" w:sz="0" w:space="0" w:color="auto"/>
      </w:divBdr>
    </w:div>
    <w:div w:id="814448279">
      <w:bodyDiv w:val="1"/>
      <w:marLeft w:val="0"/>
      <w:marRight w:val="0"/>
      <w:marTop w:val="0"/>
      <w:marBottom w:val="0"/>
      <w:divBdr>
        <w:top w:val="none" w:sz="0" w:space="0" w:color="auto"/>
        <w:left w:val="none" w:sz="0" w:space="0" w:color="auto"/>
        <w:bottom w:val="none" w:sz="0" w:space="0" w:color="auto"/>
        <w:right w:val="none" w:sz="0" w:space="0" w:color="auto"/>
      </w:divBdr>
    </w:div>
    <w:div w:id="817574693">
      <w:bodyDiv w:val="1"/>
      <w:marLeft w:val="0"/>
      <w:marRight w:val="0"/>
      <w:marTop w:val="0"/>
      <w:marBottom w:val="0"/>
      <w:divBdr>
        <w:top w:val="none" w:sz="0" w:space="0" w:color="auto"/>
        <w:left w:val="none" w:sz="0" w:space="0" w:color="auto"/>
        <w:bottom w:val="none" w:sz="0" w:space="0" w:color="auto"/>
        <w:right w:val="none" w:sz="0" w:space="0" w:color="auto"/>
      </w:divBdr>
    </w:div>
    <w:div w:id="821459642">
      <w:bodyDiv w:val="1"/>
      <w:marLeft w:val="0"/>
      <w:marRight w:val="0"/>
      <w:marTop w:val="0"/>
      <w:marBottom w:val="0"/>
      <w:divBdr>
        <w:top w:val="none" w:sz="0" w:space="0" w:color="auto"/>
        <w:left w:val="none" w:sz="0" w:space="0" w:color="auto"/>
        <w:bottom w:val="none" w:sz="0" w:space="0" w:color="auto"/>
        <w:right w:val="none" w:sz="0" w:space="0" w:color="auto"/>
      </w:divBdr>
    </w:div>
    <w:div w:id="825165190">
      <w:bodyDiv w:val="1"/>
      <w:marLeft w:val="0"/>
      <w:marRight w:val="0"/>
      <w:marTop w:val="0"/>
      <w:marBottom w:val="0"/>
      <w:divBdr>
        <w:top w:val="none" w:sz="0" w:space="0" w:color="auto"/>
        <w:left w:val="none" w:sz="0" w:space="0" w:color="auto"/>
        <w:bottom w:val="none" w:sz="0" w:space="0" w:color="auto"/>
        <w:right w:val="none" w:sz="0" w:space="0" w:color="auto"/>
      </w:divBdr>
    </w:div>
    <w:div w:id="853765784">
      <w:bodyDiv w:val="1"/>
      <w:marLeft w:val="0"/>
      <w:marRight w:val="0"/>
      <w:marTop w:val="0"/>
      <w:marBottom w:val="0"/>
      <w:divBdr>
        <w:top w:val="none" w:sz="0" w:space="0" w:color="auto"/>
        <w:left w:val="none" w:sz="0" w:space="0" w:color="auto"/>
        <w:bottom w:val="none" w:sz="0" w:space="0" w:color="auto"/>
        <w:right w:val="none" w:sz="0" w:space="0" w:color="auto"/>
      </w:divBdr>
    </w:div>
    <w:div w:id="902910839">
      <w:bodyDiv w:val="1"/>
      <w:marLeft w:val="0"/>
      <w:marRight w:val="0"/>
      <w:marTop w:val="0"/>
      <w:marBottom w:val="0"/>
      <w:divBdr>
        <w:top w:val="none" w:sz="0" w:space="0" w:color="auto"/>
        <w:left w:val="none" w:sz="0" w:space="0" w:color="auto"/>
        <w:bottom w:val="none" w:sz="0" w:space="0" w:color="auto"/>
        <w:right w:val="none" w:sz="0" w:space="0" w:color="auto"/>
      </w:divBdr>
    </w:div>
    <w:div w:id="927544695">
      <w:bodyDiv w:val="1"/>
      <w:marLeft w:val="0"/>
      <w:marRight w:val="0"/>
      <w:marTop w:val="0"/>
      <w:marBottom w:val="0"/>
      <w:divBdr>
        <w:top w:val="none" w:sz="0" w:space="0" w:color="auto"/>
        <w:left w:val="none" w:sz="0" w:space="0" w:color="auto"/>
        <w:bottom w:val="none" w:sz="0" w:space="0" w:color="auto"/>
        <w:right w:val="none" w:sz="0" w:space="0" w:color="auto"/>
      </w:divBdr>
    </w:div>
    <w:div w:id="949704620">
      <w:bodyDiv w:val="1"/>
      <w:marLeft w:val="0"/>
      <w:marRight w:val="0"/>
      <w:marTop w:val="0"/>
      <w:marBottom w:val="0"/>
      <w:divBdr>
        <w:top w:val="none" w:sz="0" w:space="0" w:color="auto"/>
        <w:left w:val="none" w:sz="0" w:space="0" w:color="auto"/>
        <w:bottom w:val="none" w:sz="0" w:space="0" w:color="auto"/>
        <w:right w:val="none" w:sz="0" w:space="0" w:color="auto"/>
      </w:divBdr>
    </w:div>
    <w:div w:id="951480239">
      <w:bodyDiv w:val="1"/>
      <w:marLeft w:val="0"/>
      <w:marRight w:val="0"/>
      <w:marTop w:val="0"/>
      <w:marBottom w:val="0"/>
      <w:divBdr>
        <w:top w:val="none" w:sz="0" w:space="0" w:color="auto"/>
        <w:left w:val="none" w:sz="0" w:space="0" w:color="auto"/>
        <w:bottom w:val="none" w:sz="0" w:space="0" w:color="auto"/>
        <w:right w:val="none" w:sz="0" w:space="0" w:color="auto"/>
      </w:divBdr>
    </w:div>
    <w:div w:id="977758566">
      <w:bodyDiv w:val="1"/>
      <w:marLeft w:val="0"/>
      <w:marRight w:val="0"/>
      <w:marTop w:val="0"/>
      <w:marBottom w:val="0"/>
      <w:divBdr>
        <w:top w:val="none" w:sz="0" w:space="0" w:color="auto"/>
        <w:left w:val="none" w:sz="0" w:space="0" w:color="auto"/>
        <w:bottom w:val="none" w:sz="0" w:space="0" w:color="auto"/>
        <w:right w:val="none" w:sz="0" w:space="0" w:color="auto"/>
      </w:divBdr>
    </w:div>
    <w:div w:id="980960605">
      <w:bodyDiv w:val="1"/>
      <w:marLeft w:val="0"/>
      <w:marRight w:val="0"/>
      <w:marTop w:val="0"/>
      <w:marBottom w:val="0"/>
      <w:divBdr>
        <w:top w:val="none" w:sz="0" w:space="0" w:color="auto"/>
        <w:left w:val="none" w:sz="0" w:space="0" w:color="auto"/>
        <w:bottom w:val="none" w:sz="0" w:space="0" w:color="auto"/>
        <w:right w:val="none" w:sz="0" w:space="0" w:color="auto"/>
      </w:divBdr>
    </w:div>
    <w:div w:id="981271060">
      <w:bodyDiv w:val="1"/>
      <w:marLeft w:val="0"/>
      <w:marRight w:val="0"/>
      <w:marTop w:val="0"/>
      <w:marBottom w:val="0"/>
      <w:divBdr>
        <w:top w:val="none" w:sz="0" w:space="0" w:color="auto"/>
        <w:left w:val="none" w:sz="0" w:space="0" w:color="auto"/>
        <w:bottom w:val="none" w:sz="0" w:space="0" w:color="auto"/>
        <w:right w:val="none" w:sz="0" w:space="0" w:color="auto"/>
      </w:divBdr>
    </w:div>
    <w:div w:id="1004279061">
      <w:bodyDiv w:val="1"/>
      <w:marLeft w:val="0"/>
      <w:marRight w:val="0"/>
      <w:marTop w:val="0"/>
      <w:marBottom w:val="0"/>
      <w:divBdr>
        <w:top w:val="none" w:sz="0" w:space="0" w:color="auto"/>
        <w:left w:val="none" w:sz="0" w:space="0" w:color="auto"/>
        <w:bottom w:val="none" w:sz="0" w:space="0" w:color="auto"/>
        <w:right w:val="none" w:sz="0" w:space="0" w:color="auto"/>
      </w:divBdr>
    </w:div>
    <w:div w:id="1010958509">
      <w:bodyDiv w:val="1"/>
      <w:marLeft w:val="0"/>
      <w:marRight w:val="0"/>
      <w:marTop w:val="0"/>
      <w:marBottom w:val="0"/>
      <w:divBdr>
        <w:top w:val="none" w:sz="0" w:space="0" w:color="auto"/>
        <w:left w:val="none" w:sz="0" w:space="0" w:color="auto"/>
        <w:bottom w:val="none" w:sz="0" w:space="0" w:color="auto"/>
        <w:right w:val="none" w:sz="0" w:space="0" w:color="auto"/>
      </w:divBdr>
    </w:div>
    <w:div w:id="1015958297">
      <w:bodyDiv w:val="1"/>
      <w:marLeft w:val="0"/>
      <w:marRight w:val="0"/>
      <w:marTop w:val="0"/>
      <w:marBottom w:val="0"/>
      <w:divBdr>
        <w:top w:val="none" w:sz="0" w:space="0" w:color="auto"/>
        <w:left w:val="none" w:sz="0" w:space="0" w:color="auto"/>
        <w:bottom w:val="none" w:sz="0" w:space="0" w:color="auto"/>
        <w:right w:val="none" w:sz="0" w:space="0" w:color="auto"/>
      </w:divBdr>
    </w:div>
    <w:div w:id="1077749506">
      <w:bodyDiv w:val="1"/>
      <w:marLeft w:val="0"/>
      <w:marRight w:val="0"/>
      <w:marTop w:val="0"/>
      <w:marBottom w:val="0"/>
      <w:divBdr>
        <w:top w:val="none" w:sz="0" w:space="0" w:color="auto"/>
        <w:left w:val="none" w:sz="0" w:space="0" w:color="auto"/>
        <w:bottom w:val="none" w:sz="0" w:space="0" w:color="auto"/>
        <w:right w:val="none" w:sz="0" w:space="0" w:color="auto"/>
      </w:divBdr>
    </w:div>
    <w:div w:id="1085608799">
      <w:bodyDiv w:val="1"/>
      <w:marLeft w:val="0"/>
      <w:marRight w:val="0"/>
      <w:marTop w:val="0"/>
      <w:marBottom w:val="0"/>
      <w:divBdr>
        <w:top w:val="none" w:sz="0" w:space="0" w:color="auto"/>
        <w:left w:val="none" w:sz="0" w:space="0" w:color="auto"/>
        <w:bottom w:val="none" w:sz="0" w:space="0" w:color="auto"/>
        <w:right w:val="none" w:sz="0" w:space="0" w:color="auto"/>
      </w:divBdr>
    </w:div>
    <w:div w:id="1090616951">
      <w:bodyDiv w:val="1"/>
      <w:marLeft w:val="0"/>
      <w:marRight w:val="0"/>
      <w:marTop w:val="0"/>
      <w:marBottom w:val="0"/>
      <w:divBdr>
        <w:top w:val="none" w:sz="0" w:space="0" w:color="auto"/>
        <w:left w:val="none" w:sz="0" w:space="0" w:color="auto"/>
        <w:bottom w:val="none" w:sz="0" w:space="0" w:color="auto"/>
        <w:right w:val="none" w:sz="0" w:space="0" w:color="auto"/>
      </w:divBdr>
    </w:div>
    <w:div w:id="1100563052">
      <w:bodyDiv w:val="1"/>
      <w:marLeft w:val="0"/>
      <w:marRight w:val="0"/>
      <w:marTop w:val="0"/>
      <w:marBottom w:val="0"/>
      <w:divBdr>
        <w:top w:val="none" w:sz="0" w:space="0" w:color="auto"/>
        <w:left w:val="none" w:sz="0" w:space="0" w:color="auto"/>
        <w:bottom w:val="none" w:sz="0" w:space="0" w:color="auto"/>
        <w:right w:val="none" w:sz="0" w:space="0" w:color="auto"/>
      </w:divBdr>
    </w:div>
    <w:div w:id="1104809913">
      <w:bodyDiv w:val="1"/>
      <w:marLeft w:val="0"/>
      <w:marRight w:val="0"/>
      <w:marTop w:val="0"/>
      <w:marBottom w:val="0"/>
      <w:divBdr>
        <w:top w:val="none" w:sz="0" w:space="0" w:color="auto"/>
        <w:left w:val="none" w:sz="0" w:space="0" w:color="auto"/>
        <w:bottom w:val="none" w:sz="0" w:space="0" w:color="auto"/>
        <w:right w:val="none" w:sz="0" w:space="0" w:color="auto"/>
      </w:divBdr>
    </w:div>
    <w:div w:id="1117678752">
      <w:bodyDiv w:val="1"/>
      <w:marLeft w:val="0"/>
      <w:marRight w:val="0"/>
      <w:marTop w:val="0"/>
      <w:marBottom w:val="0"/>
      <w:divBdr>
        <w:top w:val="none" w:sz="0" w:space="0" w:color="auto"/>
        <w:left w:val="none" w:sz="0" w:space="0" w:color="auto"/>
        <w:bottom w:val="none" w:sz="0" w:space="0" w:color="auto"/>
        <w:right w:val="none" w:sz="0" w:space="0" w:color="auto"/>
      </w:divBdr>
    </w:div>
    <w:div w:id="1144086470">
      <w:bodyDiv w:val="1"/>
      <w:marLeft w:val="0"/>
      <w:marRight w:val="0"/>
      <w:marTop w:val="0"/>
      <w:marBottom w:val="0"/>
      <w:divBdr>
        <w:top w:val="none" w:sz="0" w:space="0" w:color="auto"/>
        <w:left w:val="none" w:sz="0" w:space="0" w:color="auto"/>
        <w:bottom w:val="none" w:sz="0" w:space="0" w:color="auto"/>
        <w:right w:val="none" w:sz="0" w:space="0" w:color="auto"/>
      </w:divBdr>
    </w:div>
    <w:div w:id="1144738125">
      <w:bodyDiv w:val="1"/>
      <w:marLeft w:val="0"/>
      <w:marRight w:val="0"/>
      <w:marTop w:val="0"/>
      <w:marBottom w:val="0"/>
      <w:divBdr>
        <w:top w:val="none" w:sz="0" w:space="0" w:color="auto"/>
        <w:left w:val="none" w:sz="0" w:space="0" w:color="auto"/>
        <w:bottom w:val="none" w:sz="0" w:space="0" w:color="auto"/>
        <w:right w:val="none" w:sz="0" w:space="0" w:color="auto"/>
      </w:divBdr>
    </w:div>
    <w:div w:id="1153260544">
      <w:bodyDiv w:val="1"/>
      <w:marLeft w:val="0"/>
      <w:marRight w:val="0"/>
      <w:marTop w:val="0"/>
      <w:marBottom w:val="0"/>
      <w:divBdr>
        <w:top w:val="none" w:sz="0" w:space="0" w:color="auto"/>
        <w:left w:val="none" w:sz="0" w:space="0" w:color="auto"/>
        <w:bottom w:val="none" w:sz="0" w:space="0" w:color="auto"/>
        <w:right w:val="none" w:sz="0" w:space="0" w:color="auto"/>
      </w:divBdr>
    </w:div>
    <w:div w:id="1154685296">
      <w:bodyDiv w:val="1"/>
      <w:marLeft w:val="0"/>
      <w:marRight w:val="0"/>
      <w:marTop w:val="0"/>
      <w:marBottom w:val="0"/>
      <w:divBdr>
        <w:top w:val="none" w:sz="0" w:space="0" w:color="auto"/>
        <w:left w:val="none" w:sz="0" w:space="0" w:color="auto"/>
        <w:bottom w:val="none" w:sz="0" w:space="0" w:color="auto"/>
        <w:right w:val="none" w:sz="0" w:space="0" w:color="auto"/>
      </w:divBdr>
    </w:div>
    <w:div w:id="1179614208">
      <w:bodyDiv w:val="1"/>
      <w:marLeft w:val="0"/>
      <w:marRight w:val="0"/>
      <w:marTop w:val="0"/>
      <w:marBottom w:val="0"/>
      <w:divBdr>
        <w:top w:val="none" w:sz="0" w:space="0" w:color="auto"/>
        <w:left w:val="none" w:sz="0" w:space="0" w:color="auto"/>
        <w:bottom w:val="none" w:sz="0" w:space="0" w:color="auto"/>
        <w:right w:val="none" w:sz="0" w:space="0" w:color="auto"/>
      </w:divBdr>
    </w:div>
    <w:div w:id="1202330031">
      <w:bodyDiv w:val="1"/>
      <w:marLeft w:val="0"/>
      <w:marRight w:val="0"/>
      <w:marTop w:val="0"/>
      <w:marBottom w:val="0"/>
      <w:divBdr>
        <w:top w:val="none" w:sz="0" w:space="0" w:color="auto"/>
        <w:left w:val="none" w:sz="0" w:space="0" w:color="auto"/>
        <w:bottom w:val="none" w:sz="0" w:space="0" w:color="auto"/>
        <w:right w:val="none" w:sz="0" w:space="0" w:color="auto"/>
      </w:divBdr>
    </w:div>
    <w:div w:id="1226138217">
      <w:bodyDiv w:val="1"/>
      <w:marLeft w:val="0"/>
      <w:marRight w:val="0"/>
      <w:marTop w:val="0"/>
      <w:marBottom w:val="0"/>
      <w:divBdr>
        <w:top w:val="none" w:sz="0" w:space="0" w:color="auto"/>
        <w:left w:val="none" w:sz="0" w:space="0" w:color="auto"/>
        <w:bottom w:val="none" w:sz="0" w:space="0" w:color="auto"/>
        <w:right w:val="none" w:sz="0" w:space="0" w:color="auto"/>
      </w:divBdr>
    </w:div>
    <w:div w:id="1238857649">
      <w:bodyDiv w:val="1"/>
      <w:marLeft w:val="0"/>
      <w:marRight w:val="0"/>
      <w:marTop w:val="0"/>
      <w:marBottom w:val="0"/>
      <w:divBdr>
        <w:top w:val="none" w:sz="0" w:space="0" w:color="auto"/>
        <w:left w:val="none" w:sz="0" w:space="0" w:color="auto"/>
        <w:bottom w:val="none" w:sz="0" w:space="0" w:color="auto"/>
        <w:right w:val="none" w:sz="0" w:space="0" w:color="auto"/>
      </w:divBdr>
    </w:div>
    <w:div w:id="1257012913">
      <w:bodyDiv w:val="1"/>
      <w:marLeft w:val="0"/>
      <w:marRight w:val="0"/>
      <w:marTop w:val="0"/>
      <w:marBottom w:val="0"/>
      <w:divBdr>
        <w:top w:val="none" w:sz="0" w:space="0" w:color="auto"/>
        <w:left w:val="none" w:sz="0" w:space="0" w:color="auto"/>
        <w:bottom w:val="none" w:sz="0" w:space="0" w:color="auto"/>
        <w:right w:val="none" w:sz="0" w:space="0" w:color="auto"/>
      </w:divBdr>
    </w:div>
    <w:div w:id="1284388132">
      <w:bodyDiv w:val="1"/>
      <w:marLeft w:val="0"/>
      <w:marRight w:val="0"/>
      <w:marTop w:val="0"/>
      <w:marBottom w:val="0"/>
      <w:divBdr>
        <w:top w:val="none" w:sz="0" w:space="0" w:color="auto"/>
        <w:left w:val="none" w:sz="0" w:space="0" w:color="auto"/>
        <w:bottom w:val="none" w:sz="0" w:space="0" w:color="auto"/>
        <w:right w:val="none" w:sz="0" w:space="0" w:color="auto"/>
      </w:divBdr>
    </w:div>
    <w:div w:id="1345328829">
      <w:bodyDiv w:val="1"/>
      <w:marLeft w:val="0"/>
      <w:marRight w:val="0"/>
      <w:marTop w:val="0"/>
      <w:marBottom w:val="0"/>
      <w:divBdr>
        <w:top w:val="none" w:sz="0" w:space="0" w:color="auto"/>
        <w:left w:val="none" w:sz="0" w:space="0" w:color="auto"/>
        <w:bottom w:val="none" w:sz="0" w:space="0" w:color="auto"/>
        <w:right w:val="none" w:sz="0" w:space="0" w:color="auto"/>
      </w:divBdr>
    </w:div>
    <w:div w:id="1350714761">
      <w:bodyDiv w:val="1"/>
      <w:marLeft w:val="0"/>
      <w:marRight w:val="0"/>
      <w:marTop w:val="0"/>
      <w:marBottom w:val="0"/>
      <w:divBdr>
        <w:top w:val="none" w:sz="0" w:space="0" w:color="auto"/>
        <w:left w:val="none" w:sz="0" w:space="0" w:color="auto"/>
        <w:bottom w:val="none" w:sz="0" w:space="0" w:color="auto"/>
        <w:right w:val="none" w:sz="0" w:space="0" w:color="auto"/>
      </w:divBdr>
    </w:div>
    <w:div w:id="1355693332">
      <w:bodyDiv w:val="1"/>
      <w:marLeft w:val="0"/>
      <w:marRight w:val="0"/>
      <w:marTop w:val="0"/>
      <w:marBottom w:val="0"/>
      <w:divBdr>
        <w:top w:val="none" w:sz="0" w:space="0" w:color="auto"/>
        <w:left w:val="none" w:sz="0" w:space="0" w:color="auto"/>
        <w:bottom w:val="none" w:sz="0" w:space="0" w:color="auto"/>
        <w:right w:val="none" w:sz="0" w:space="0" w:color="auto"/>
      </w:divBdr>
    </w:div>
    <w:div w:id="1359819746">
      <w:bodyDiv w:val="1"/>
      <w:marLeft w:val="0"/>
      <w:marRight w:val="0"/>
      <w:marTop w:val="0"/>
      <w:marBottom w:val="0"/>
      <w:divBdr>
        <w:top w:val="none" w:sz="0" w:space="0" w:color="auto"/>
        <w:left w:val="none" w:sz="0" w:space="0" w:color="auto"/>
        <w:bottom w:val="none" w:sz="0" w:space="0" w:color="auto"/>
        <w:right w:val="none" w:sz="0" w:space="0" w:color="auto"/>
      </w:divBdr>
    </w:div>
    <w:div w:id="1369990142">
      <w:bodyDiv w:val="1"/>
      <w:marLeft w:val="0"/>
      <w:marRight w:val="0"/>
      <w:marTop w:val="0"/>
      <w:marBottom w:val="0"/>
      <w:divBdr>
        <w:top w:val="none" w:sz="0" w:space="0" w:color="auto"/>
        <w:left w:val="none" w:sz="0" w:space="0" w:color="auto"/>
        <w:bottom w:val="none" w:sz="0" w:space="0" w:color="auto"/>
        <w:right w:val="none" w:sz="0" w:space="0" w:color="auto"/>
      </w:divBdr>
    </w:div>
    <w:div w:id="1383942028">
      <w:bodyDiv w:val="1"/>
      <w:marLeft w:val="0"/>
      <w:marRight w:val="0"/>
      <w:marTop w:val="0"/>
      <w:marBottom w:val="0"/>
      <w:divBdr>
        <w:top w:val="none" w:sz="0" w:space="0" w:color="auto"/>
        <w:left w:val="none" w:sz="0" w:space="0" w:color="auto"/>
        <w:bottom w:val="none" w:sz="0" w:space="0" w:color="auto"/>
        <w:right w:val="none" w:sz="0" w:space="0" w:color="auto"/>
      </w:divBdr>
    </w:div>
    <w:div w:id="1387800777">
      <w:bodyDiv w:val="1"/>
      <w:marLeft w:val="0"/>
      <w:marRight w:val="0"/>
      <w:marTop w:val="0"/>
      <w:marBottom w:val="0"/>
      <w:divBdr>
        <w:top w:val="none" w:sz="0" w:space="0" w:color="auto"/>
        <w:left w:val="none" w:sz="0" w:space="0" w:color="auto"/>
        <w:bottom w:val="none" w:sz="0" w:space="0" w:color="auto"/>
        <w:right w:val="none" w:sz="0" w:space="0" w:color="auto"/>
      </w:divBdr>
    </w:div>
    <w:div w:id="1512719311">
      <w:bodyDiv w:val="1"/>
      <w:marLeft w:val="0"/>
      <w:marRight w:val="0"/>
      <w:marTop w:val="0"/>
      <w:marBottom w:val="0"/>
      <w:divBdr>
        <w:top w:val="none" w:sz="0" w:space="0" w:color="auto"/>
        <w:left w:val="none" w:sz="0" w:space="0" w:color="auto"/>
        <w:bottom w:val="none" w:sz="0" w:space="0" w:color="auto"/>
        <w:right w:val="none" w:sz="0" w:space="0" w:color="auto"/>
      </w:divBdr>
    </w:div>
    <w:div w:id="1528331968">
      <w:bodyDiv w:val="1"/>
      <w:marLeft w:val="0"/>
      <w:marRight w:val="0"/>
      <w:marTop w:val="0"/>
      <w:marBottom w:val="0"/>
      <w:divBdr>
        <w:top w:val="none" w:sz="0" w:space="0" w:color="auto"/>
        <w:left w:val="none" w:sz="0" w:space="0" w:color="auto"/>
        <w:bottom w:val="none" w:sz="0" w:space="0" w:color="auto"/>
        <w:right w:val="none" w:sz="0" w:space="0" w:color="auto"/>
      </w:divBdr>
    </w:div>
    <w:div w:id="1533149212">
      <w:bodyDiv w:val="1"/>
      <w:marLeft w:val="0"/>
      <w:marRight w:val="0"/>
      <w:marTop w:val="0"/>
      <w:marBottom w:val="0"/>
      <w:divBdr>
        <w:top w:val="none" w:sz="0" w:space="0" w:color="auto"/>
        <w:left w:val="none" w:sz="0" w:space="0" w:color="auto"/>
        <w:bottom w:val="none" w:sz="0" w:space="0" w:color="auto"/>
        <w:right w:val="none" w:sz="0" w:space="0" w:color="auto"/>
      </w:divBdr>
    </w:div>
    <w:div w:id="1539587805">
      <w:bodyDiv w:val="1"/>
      <w:marLeft w:val="0"/>
      <w:marRight w:val="0"/>
      <w:marTop w:val="0"/>
      <w:marBottom w:val="0"/>
      <w:divBdr>
        <w:top w:val="none" w:sz="0" w:space="0" w:color="auto"/>
        <w:left w:val="none" w:sz="0" w:space="0" w:color="auto"/>
        <w:bottom w:val="none" w:sz="0" w:space="0" w:color="auto"/>
        <w:right w:val="none" w:sz="0" w:space="0" w:color="auto"/>
      </w:divBdr>
    </w:div>
    <w:div w:id="1582333632">
      <w:bodyDiv w:val="1"/>
      <w:marLeft w:val="0"/>
      <w:marRight w:val="0"/>
      <w:marTop w:val="0"/>
      <w:marBottom w:val="0"/>
      <w:divBdr>
        <w:top w:val="none" w:sz="0" w:space="0" w:color="auto"/>
        <w:left w:val="none" w:sz="0" w:space="0" w:color="auto"/>
        <w:bottom w:val="none" w:sz="0" w:space="0" w:color="auto"/>
        <w:right w:val="none" w:sz="0" w:space="0" w:color="auto"/>
      </w:divBdr>
    </w:div>
    <w:div w:id="1595243220">
      <w:bodyDiv w:val="1"/>
      <w:marLeft w:val="0"/>
      <w:marRight w:val="0"/>
      <w:marTop w:val="0"/>
      <w:marBottom w:val="0"/>
      <w:divBdr>
        <w:top w:val="none" w:sz="0" w:space="0" w:color="auto"/>
        <w:left w:val="none" w:sz="0" w:space="0" w:color="auto"/>
        <w:bottom w:val="none" w:sz="0" w:space="0" w:color="auto"/>
        <w:right w:val="none" w:sz="0" w:space="0" w:color="auto"/>
      </w:divBdr>
    </w:div>
    <w:div w:id="1623923029">
      <w:bodyDiv w:val="1"/>
      <w:marLeft w:val="0"/>
      <w:marRight w:val="0"/>
      <w:marTop w:val="0"/>
      <w:marBottom w:val="0"/>
      <w:divBdr>
        <w:top w:val="none" w:sz="0" w:space="0" w:color="auto"/>
        <w:left w:val="none" w:sz="0" w:space="0" w:color="auto"/>
        <w:bottom w:val="none" w:sz="0" w:space="0" w:color="auto"/>
        <w:right w:val="none" w:sz="0" w:space="0" w:color="auto"/>
      </w:divBdr>
    </w:div>
    <w:div w:id="1650401116">
      <w:bodyDiv w:val="1"/>
      <w:marLeft w:val="0"/>
      <w:marRight w:val="0"/>
      <w:marTop w:val="0"/>
      <w:marBottom w:val="0"/>
      <w:divBdr>
        <w:top w:val="none" w:sz="0" w:space="0" w:color="auto"/>
        <w:left w:val="none" w:sz="0" w:space="0" w:color="auto"/>
        <w:bottom w:val="none" w:sz="0" w:space="0" w:color="auto"/>
        <w:right w:val="none" w:sz="0" w:space="0" w:color="auto"/>
      </w:divBdr>
    </w:div>
    <w:div w:id="1676567730">
      <w:bodyDiv w:val="1"/>
      <w:marLeft w:val="0"/>
      <w:marRight w:val="0"/>
      <w:marTop w:val="0"/>
      <w:marBottom w:val="0"/>
      <w:divBdr>
        <w:top w:val="none" w:sz="0" w:space="0" w:color="auto"/>
        <w:left w:val="none" w:sz="0" w:space="0" w:color="auto"/>
        <w:bottom w:val="none" w:sz="0" w:space="0" w:color="auto"/>
        <w:right w:val="none" w:sz="0" w:space="0" w:color="auto"/>
      </w:divBdr>
    </w:div>
    <w:div w:id="1685281165">
      <w:bodyDiv w:val="1"/>
      <w:marLeft w:val="0"/>
      <w:marRight w:val="0"/>
      <w:marTop w:val="0"/>
      <w:marBottom w:val="0"/>
      <w:divBdr>
        <w:top w:val="none" w:sz="0" w:space="0" w:color="auto"/>
        <w:left w:val="none" w:sz="0" w:space="0" w:color="auto"/>
        <w:bottom w:val="none" w:sz="0" w:space="0" w:color="auto"/>
        <w:right w:val="none" w:sz="0" w:space="0" w:color="auto"/>
      </w:divBdr>
    </w:div>
    <w:div w:id="1701973425">
      <w:bodyDiv w:val="1"/>
      <w:marLeft w:val="0"/>
      <w:marRight w:val="0"/>
      <w:marTop w:val="0"/>
      <w:marBottom w:val="0"/>
      <w:divBdr>
        <w:top w:val="none" w:sz="0" w:space="0" w:color="auto"/>
        <w:left w:val="none" w:sz="0" w:space="0" w:color="auto"/>
        <w:bottom w:val="none" w:sz="0" w:space="0" w:color="auto"/>
        <w:right w:val="none" w:sz="0" w:space="0" w:color="auto"/>
      </w:divBdr>
    </w:div>
    <w:div w:id="1709797528">
      <w:bodyDiv w:val="1"/>
      <w:marLeft w:val="0"/>
      <w:marRight w:val="0"/>
      <w:marTop w:val="0"/>
      <w:marBottom w:val="0"/>
      <w:divBdr>
        <w:top w:val="none" w:sz="0" w:space="0" w:color="auto"/>
        <w:left w:val="none" w:sz="0" w:space="0" w:color="auto"/>
        <w:bottom w:val="none" w:sz="0" w:space="0" w:color="auto"/>
        <w:right w:val="none" w:sz="0" w:space="0" w:color="auto"/>
      </w:divBdr>
    </w:div>
    <w:div w:id="1717775666">
      <w:bodyDiv w:val="1"/>
      <w:marLeft w:val="0"/>
      <w:marRight w:val="0"/>
      <w:marTop w:val="0"/>
      <w:marBottom w:val="0"/>
      <w:divBdr>
        <w:top w:val="none" w:sz="0" w:space="0" w:color="auto"/>
        <w:left w:val="none" w:sz="0" w:space="0" w:color="auto"/>
        <w:bottom w:val="none" w:sz="0" w:space="0" w:color="auto"/>
        <w:right w:val="none" w:sz="0" w:space="0" w:color="auto"/>
      </w:divBdr>
    </w:div>
    <w:div w:id="1726220386">
      <w:bodyDiv w:val="1"/>
      <w:marLeft w:val="0"/>
      <w:marRight w:val="0"/>
      <w:marTop w:val="0"/>
      <w:marBottom w:val="0"/>
      <w:divBdr>
        <w:top w:val="none" w:sz="0" w:space="0" w:color="auto"/>
        <w:left w:val="none" w:sz="0" w:space="0" w:color="auto"/>
        <w:bottom w:val="none" w:sz="0" w:space="0" w:color="auto"/>
        <w:right w:val="none" w:sz="0" w:space="0" w:color="auto"/>
      </w:divBdr>
    </w:div>
    <w:div w:id="1735422647">
      <w:bodyDiv w:val="1"/>
      <w:marLeft w:val="0"/>
      <w:marRight w:val="0"/>
      <w:marTop w:val="0"/>
      <w:marBottom w:val="0"/>
      <w:divBdr>
        <w:top w:val="none" w:sz="0" w:space="0" w:color="auto"/>
        <w:left w:val="none" w:sz="0" w:space="0" w:color="auto"/>
        <w:bottom w:val="none" w:sz="0" w:space="0" w:color="auto"/>
        <w:right w:val="none" w:sz="0" w:space="0" w:color="auto"/>
      </w:divBdr>
    </w:div>
    <w:div w:id="1758020852">
      <w:bodyDiv w:val="1"/>
      <w:marLeft w:val="0"/>
      <w:marRight w:val="0"/>
      <w:marTop w:val="0"/>
      <w:marBottom w:val="0"/>
      <w:divBdr>
        <w:top w:val="none" w:sz="0" w:space="0" w:color="auto"/>
        <w:left w:val="none" w:sz="0" w:space="0" w:color="auto"/>
        <w:bottom w:val="none" w:sz="0" w:space="0" w:color="auto"/>
        <w:right w:val="none" w:sz="0" w:space="0" w:color="auto"/>
      </w:divBdr>
    </w:div>
    <w:div w:id="1767070590">
      <w:bodyDiv w:val="1"/>
      <w:marLeft w:val="0"/>
      <w:marRight w:val="0"/>
      <w:marTop w:val="0"/>
      <w:marBottom w:val="0"/>
      <w:divBdr>
        <w:top w:val="none" w:sz="0" w:space="0" w:color="auto"/>
        <w:left w:val="none" w:sz="0" w:space="0" w:color="auto"/>
        <w:bottom w:val="none" w:sz="0" w:space="0" w:color="auto"/>
        <w:right w:val="none" w:sz="0" w:space="0" w:color="auto"/>
      </w:divBdr>
    </w:div>
    <w:div w:id="1833594641">
      <w:bodyDiv w:val="1"/>
      <w:marLeft w:val="0"/>
      <w:marRight w:val="0"/>
      <w:marTop w:val="0"/>
      <w:marBottom w:val="0"/>
      <w:divBdr>
        <w:top w:val="none" w:sz="0" w:space="0" w:color="auto"/>
        <w:left w:val="none" w:sz="0" w:space="0" w:color="auto"/>
        <w:bottom w:val="none" w:sz="0" w:space="0" w:color="auto"/>
        <w:right w:val="none" w:sz="0" w:space="0" w:color="auto"/>
      </w:divBdr>
    </w:div>
    <w:div w:id="1853182720">
      <w:bodyDiv w:val="1"/>
      <w:marLeft w:val="0"/>
      <w:marRight w:val="0"/>
      <w:marTop w:val="0"/>
      <w:marBottom w:val="0"/>
      <w:divBdr>
        <w:top w:val="none" w:sz="0" w:space="0" w:color="auto"/>
        <w:left w:val="none" w:sz="0" w:space="0" w:color="auto"/>
        <w:bottom w:val="none" w:sz="0" w:space="0" w:color="auto"/>
        <w:right w:val="none" w:sz="0" w:space="0" w:color="auto"/>
      </w:divBdr>
    </w:div>
    <w:div w:id="1856118187">
      <w:bodyDiv w:val="1"/>
      <w:marLeft w:val="0"/>
      <w:marRight w:val="0"/>
      <w:marTop w:val="0"/>
      <w:marBottom w:val="0"/>
      <w:divBdr>
        <w:top w:val="none" w:sz="0" w:space="0" w:color="auto"/>
        <w:left w:val="none" w:sz="0" w:space="0" w:color="auto"/>
        <w:bottom w:val="none" w:sz="0" w:space="0" w:color="auto"/>
        <w:right w:val="none" w:sz="0" w:space="0" w:color="auto"/>
      </w:divBdr>
    </w:div>
    <w:div w:id="1859662528">
      <w:bodyDiv w:val="1"/>
      <w:marLeft w:val="0"/>
      <w:marRight w:val="0"/>
      <w:marTop w:val="0"/>
      <w:marBottom w:val="0"/>
      <w:divBdr>
        <w:top w:val="none" w:sz="0" w:space="0" w:color="auto"/>
        <w:left w:val="none" w:sz="0" w:space="0" w:color="auto"/>
        <w:bottom w:val="none" w:sz="0" w:space="0" w:color="auto"/>
        <w:right w:val="none" w:sz="0" w:space="0" w:color="auto"/>
      </w:divBdr>
    </w:div>
    <w:div w:id="1878001726">
      <w:bodyDiv w:val="1"/>
      <w:marLeft w:val="0"/>
      <w:marRight w:val="0"/>
      <w:marTop w:val="0"/>
      <w:marBottom w:val="0"/>
      <w:divBdr>
        <w:top w:val="none" w:sz="0" w:space="0" w:color="auto"/>
        <w:left w:val="none" w:sz="0" w:space="0" w:color="auto"/>
        <w:bottom w:val="none" w:sz="0" w:space="0" w:color="auto"/>
        <w:right w:val="none" w:sz="0" w:space="0" w:color="auto"/>
      </w:divBdr>
    </w:div>
    <w:div w:id="1878927826">
      <w:bodyDiv w:val="1"/>
      <w:marLeft w:val="0"/>
      <w:marRight w:val="0"/>
      <w:marTop w:val="0"/>
      <w:marBottom w:val="0"/>
      <w:divBdr>
        <w:top w:val="none" w:sz="0" w:space="0" w:color="auto"/>
        <w:left w:val="none" w:sz="0" w:space="0" w:color="auto"/>
        <w:bottom w:val="none" w:sz="0" w:space="0" w:color="auto"/>
        <w:right w:val="none" w:sz="0" w:space="0" w:color="auto"/>
      </w:divBdr>
    </w:div>
    <w:div w:id="1901750990">
      <w:bodyDiv w:val="1"/>
      <w:marLeft w:val="0"/>
      <w:marRight w:val="0"/>
      <w:marTop w:val="0"/>
      <w:marBottom w:val="0"/>
      <w:divBdr>
        <w:top w:val="none" w:sz="0" w:space="0" w:color="auto"/>
        <w:left w:val="none" w:sz="0" w:space="0" w:color="auto"/>
        <w:bottom w:val="none" w:sz="0" w:space="0" w:color="auto"/>
        <w:right w:val="none" w:sz="0" w:space="0" w:color="auto"/>
      </w:divBdr>
    </w:div>
    <w:div w:id="1913924938">
      <w:bodyDiv w:val="1"/>
      <w:marLeft w:val="0"/>
      <w:marRight w:val="0"/>
      <w:marTop w:val="0"/>
      <w:marBottom w:val="0"/>
      <w:divBdr>
        <w:top w:val="none" w:sz="0" w:space="0" w:color="auto"/>
        <w:left w:val="none" w:sz="0" w:space="0" w:color="auto"/>
        <w:bottom w:val="none" w:sz="0" w:space="0" w:color="auto"/>
        <w:right w:val="none" w:sz="0" w:space="0" w:color="auto"/>
      </w:divBdr>
    </w:div>
    <w:div w:id="1975402583">
      <w:bodyDiv w:val="1"/>
      <w:marLeft w:val="0"/>
      <w:marRight w:val="0"/>
      <w:marTop w:val="0"/>
      <w:marBottom w:val="0"/>
      <w:divBdr>
        <w:top w:val="none" w:sz="0" w:space="0" w:color="auto"/>
        <w:left w:val="none" w:sz="0" w:space="0" w:color="auto"/>
        <w:bottom w:val="none" w:sz="0" w:space="0" w:color="auto"/>
        <w:right w:val="none" w:sz="0" w:space="0" w:color="auto"/>
      </w:divBdr>
    </w:div>
    <w:div w:id="1977491858">
      <w:bodyDiv w:val="1"/>
      <w:marLeft w:val="0"/>
      <w:marRight w:val="0"/>
      <w:marTop w:val="0"/>
      <w:marBottom w:val="0"/>
      <w:divBdr>
        <w:top w:val="none" w:sz="0" w:space="0" w:color="auto"/>
        <w:left w:val="none" w:sz="0" w:space="0" w:color="auto"/>
        <w:bottom w:val="none" w:sz="0" w:space="0" w:color="auto"/>
        <w:right w:val="none" w:sz="0" w:space="0" w:color="auto"/>
      </w:divBdr>
    </w:div>
    <w:div w:id="2009743731">
      <w:bodyDiv w:val="1"/>
      <w:marLeft w:val="0"/>
      <w:marRight w:val="0"/>
      <w:marTop w:val="0"/>
      <w:marBottom w:val="0"/>
      <w:divBdr>
        <w:top w:val="none" w:sz="0" w:space="0" w:color="auto"/>
        <w:left w:val="none" w:sz="0" w:space="0" w:color="auto"/>
        <w:bottom w:val="none" w:sz="0" w:space="0" w:color="auto"/>
        <w:right w:val="none" w:sz="0" w:space="0" w:color="auto"/>
      </w:divBdr>
    </w:div>
    <w:div w:id="2024358121">
      <w:bodyDiv w:val="1"/>
      <w:marLeft w:val="0"/>
      <w:marRight w:val="0"/>
      <w:marTop w:val="0"/>
      <w:marBottom w:val="0"/>
      <w:divBdr>
        <w:top w:val="none" w:sz="0" w:space="0" w:color="auto"/>
        <w:left w:val="none" w:sz="0" w:space="0" w:color="auto"/>
        <w:bottom w:val="none" w:sz="0" w:space="0" w:color="auto"/>
        <w:right w:val="none" w:sz="0" w:space="0" w:color="auto"/>
      </w:divBdr>
    </w:div>
    <w:div w:id="2032218382">
      <w:bodyDiv w:val="1"/>
      <w:marLeft w:val="0"/>
      <w:marRight w:val="0"/>
      <w:marTop w:val="0"/>
      <w:marBottom w:val="0"/>
      <w:divBdr>
        <w:top w:val="none" w:sz="0" w:space="0" w:color="auto"/>
        <w:left w:val="none" w:sz="0" w:space="0" w:color="auto"/>
        <w:bottom w:val="none" w:sz="0" w:space="0" w:color="auto"/>
        <w:right w:val="none" w:sz="0" w:space="0" w:color="auto"/>
      </w:divBdr>
    </w:div>
    <w:div w:id="2072003115">
      <w:bodyDiv w:val="1"/>
      <w:marLeft w:val="0"/>
      <w:marRight w:val="0"/>
      <w:marTop w:val="0"/>
      <w:marBottom w:val="0"/>
      <w:divBdr>
        <w:top w:val="none" w:sz="0" w:space="0" w:color="auto"/>
        <w:left w:val="none" w:sz="0" w:space="0" w:color="auto"/>
        <w:bottom w:val="none" w:sz="0" w:space="0" w:color="auto"/>
        <w:right w:val="none" w:sz="0" w:space="0" w:color="auto"/>
      </w:divBdr>
    </w:div>
    <w:div w:id="2104717658">
      <w:bodyDiv w:val="1"/>
      <w:marLeft w:val="0"/>
      <w:marRight w:val="0"/>
      <w:marTop w:val="0"/>
      <w:marBottom w:val="0"/>
      <w:divBdr>
        <w:top w:val="none" w:sz="0" w:space="0" w:color="auto"/>
        <w:left w:val="none" w:sz="0" w:space="0" w:color="auto"/>
        <w:bottom w:val="none" w:sz="0" w:space="0" w:color="auto"/>
        <w:right w:val="none" w:sz="0" w:space="0" w:color="auto"/>
      </w:divBdr>
    </w:div>
    <w:div w:id="21081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80A7B-9A7D-4015-8EAE-8126DE80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12111</Words>
  <Characters>69037</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史浩骏</dc:creator>
  <cp:keywords/>
  <dc:description/>
  <cp:lastModifiedBy>LS Ma</cp:lastModifiedBy>
  <cp:revision>3</cp:revision>
  <dcterms:created xsi:type="dcterms:W3CDTF">2016-12-07T18:17:00Z</dcterms:created>
  <dcterms:modified xsi:type="dcterms:W3CDTF">2016-12-07T18:17:00Z</dcterms:modified>
</cp:coreProperties>
</file>