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A6" w:rsidRPr="00A836CA" w:rsidRDefault="00873071" w:rsidP="00C259AF">
      <w:pPr>
        <w:widowControl w:val="0"/>
        <w:spacing w:after="0" w:line="360" w:lineRule="auto"/>
        <w:jc w:val="both"/>
        <w:rPr>
          <w:rFonts w:ascii="Book Antiqua" w:eastAsia="Times New Roman" w:hAnsi="Book Antiqua" w:cs="宋体"/>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91"/>
      <w:bookmarkStart w:id="41" w:name="OLE_LINK192"/>
      <w:bookmarkStart w:id="42" w:name="OLE_LINK368"/>
      <w:bookmarkStart w:id="43" w:name="OLE_LINK1406"/>
      <w:bookmarkStart w:id="44" w:name="OLE_LINK3524"/>
      <w:bookmarkStart w:id="45" w:name="OLE_LINK2941"/>
      <w:bookmarkStart w:id="46" w:name="OLE_LINK2971"/>
      <w:bookmarkStart w:id="47" w:name="OLE_LINK3100"/>
      <w:bookmarkStart w:id="48" w:name="OLE_LINK3158"/>
      <w:bookmarkStart w:id="49" w:name="OLE_LINK3295"/>
      <w:bookmarkStart w:id="50" w:name="OLE_LINK97"/>
      <w:bookmarkStart w:id="51" w:name="OLE_LINK92"/>
      <w:bookmarkStart w:id="52" w:name="OLE_LINK3642"/>
      <w:bookmarkStart w:id="53" w:name="OLE_LINK3759"/>
      <w:bookmarkStart w:id="54" w:name="OLE_LINK3871"/>
      <w:r>
        <w:rPr>
          <w:rFonts w:ascii="Book Antiqua" w:hAnsi="Book Antiqua" w:cs="宋体" w:hint="eastAsia"/>
          <w:b/>
          <w:kern w:val="2"/>
          <w:sz w:val="24"/>
          <w:szCs w:val="24"/>
          <w:lang w:val="en-US" w:eastAsia="zh-CN"/>
        </w:rPr>
        <w:t>16</w:t>
      </w:r>
      <w:r w:rsidR="00653BA6" w:rsidRPr="00A836CA">
        <w:rPr>
          <w:rFonts w:ascii="Book Antiqua" w:eastAsia="Times New Roman" w:hAnsi="Book Antiqua" w:cs="宋体"/>
          <w:b/>
          <w:kern w:val="2"/>
          <w:sz w:val="24"/>
          <w:szCs w:val="24"/>
          <w:lang w:val="en-US" w:eastAsia="zh-CN"/>
        </w:rPr>
        <w:t xml:space="preserve">Name of journal: </w:t>
      </w:r>
      <w:bookmarkStart w:id="55" w:name="OLE_LINK718"/>
      <w:bookmarkStart w:id="56" w:name="OLE_LINK719"/>
      <w:bookmarkStart w:id="57" w:name="OLE_LINK645"/>
      <w:bookmarkStart w:id="58" w:name="OLE_LINK661"/>
      <w:bookmarkStart w:id="59" w:name="OLE_LINK696"/>
      <w:bookmarkStart w:id="60" w:name="OLE_LINK1068"/>
      <w:bookmarkStart w:id="61" w:name="OLE_LINK335"/>
      <w:r w:rsidR="00653BA6" w:rsidRPr="00A836CA">
        <w:rPr>
          <w:rFonts w:ascii="Book Antiqua" w:eastAsia="Times New Roman" w:hAnsi="Book Antiqua" w:cs="宋体"/>
          <w:i/>
          <w:sz w:val="24"/>
          <w:szCs w:val="21"/>
          <w:lang w:val="en-US" w:eastAsia="zh-CN"/>
        </w:rPr>
        <w:t>World Journal of Gastroenterology</w:t>
      </w:r>
      <w:bookmarkEnd w:id="55"/>
      <w:bookmarkEnd w:id="56"/>
      <w:bookmarkEnd w:id="57"/>
      <w:bookmarkEnd w:id="58"/>
      <w:bookmarkEnd w:id="59"/>
      <w:bookmarkEnd w:id="60"/>
      <w:bookmarkEnd w:id="61"/>
    </w:p>
    <w:p w:rsidR="00653BA6" w:rsidRPr="00A836CA" w:rsidRDefault="00653BA6" w:rsidP="00C259AF">
      <w:pPr>
        <w:widowControl w:val="0"/>
        <w:spacing w:after="0" w:line="360" w:lineRule="auto"/>
        <w:jc w:val="both"/>
        <w:rPr>
          <w:rFonts w:ascii="Book Antiqua" w:eastAsia="Times New Roman" w:hAnsi="Book Antiqua" w:cs="宋体"/>
          <w:b/>
          <w:i/>
          <w:kern w:val="2"/>
          <w:sz w:val="24"/>
          <w:szCs w:val="24"/>
          <w:lang w:val="en-US" w:eastAsia="zh-CN"/>
        </w:rPr>
      </w:pPr>
      <w:bookmarkStart w:id="62" w:name="OLE_LINK19"/>
      <w:bookmarkStart w:id="63" w:name="OLE_LINK21"/>
      <w:bookmarkStart w:id="64" w:name="OLE_LINK2694"/>
      <w:r w:rsidRPr="00A836CA">
        <w:rPr>
          <w:rFonts w:ascii="Book Antiqua" w:eastAsia="宋体" w:hAnsi="Book Antiqua" w:cs="Arial"/>
          <w:b/>
          <w:kern w:val="2"/>
          <w:sz w:val="24"/>
          <w:szCs w:val="24"/>
          <w:lang w:val="en" w:eastAsia="zh-CN"/>
        </w:rPr>
        <w:t xml:space="preserve">ESPS Manuscript NO: </w:t>
      </w:r>
      <w:r w:rsidRPr="00A836CA">
        <w:rPr>
          <w:rFonts w:ascii="Book Antiqua" w:eastAsia="宋体" w:hAnsi="Book Antiqua" w:cs="Arial" w:hint="eastAsia"/>
          <w:b/>
          <w:kern w:val="2"/>
          <w:sz w:val="24"/>
          <w:szCs w:val="24"/>
          <w:lang w:val="en" w:eastAsia="zh-CN"/>
        </w:rPr>
        <w:t>31216</w:t>
      </w:r>
    </w:p>
    <w:p w:rsidR="00653BA6" w:rsidRPr="00A836CA" w:rsidRDefault="00653BA6" w:rsidP="00C259AF">
      <w:pPr>
        <w:widowControl w:val="0"/>
        <w:spacing w:after="0" w:line="360" w:lineRule="auto"/>
        <w:jc w:val="both"/>
        <w:rPr>
          <w:rFonts w:ascii="Book Antiqua" w:eastAsia="宋体" w:hAnsi="Book Antiqua" w:cs="Times New Roman"/>
          <w:b/>
          <w:sz w:val="24"/>
          <w:szCs w:val="24"/>
          <w:lang w:val="en-US" w:eastAsia="zh-CN"/>
        </w:rPr>
      </w:pPr>
      <w:bookmarkStart w:id="65" w:name="OLE_LINK886"/>
      <w:bookmarkStart w:id="66" w:name="OLE_LINK887"/>
      <w:bookmarkStart w:id="67" w:name="OLE_LINK888"/>
      <w:bookmarkStart w:id="68" w:name="OLE_LINK1072"/>
      <w:bookmarkStart w:id="69" w:name="OLE_LINK863"/>
      <w:bookmarkStart w:id="70" w:name="OLE_LINK965"/>
      <w:bookmarkStart w:id="71" w:name="OLE_LINK897"/>
      <w:bookmarkStart w:id="72" w:name="OLE_LINK1021"/>
      <w:bookmarkStart w:id="73" w:name="OLE_LINK870"/>
      <w:bookmarkStart w:id="74" w:name="OLE_LINK1029"/>
      <w:bookmarkStart w:id="75" w:name="OLE_LINK1154"/>
      <w:bookmarkStart w:id="76" w:name="OLE_LINK950"/>
      <w:bookmarkStart w:id="77" w:name="OLE_LINK1191"/>
      <w:bookmarkStart w:id="78" w:name="OLE_LINK1225"/>
      <w:bookmarkStart w:id="79" w:name="OLE_LINK1131"/>
      <w:bookmarkStart w:id="80" w:name="OLE_LINK1064"/>
      <w:bookmarkStart w:id="81" w:name="OLE_LINK1165"/>
      <w:bookmarkStart w:id="82" w:name="OLE_LINK1333"/>
      <w:bookmarkStart w:id="83" w:name="OLE_LINK1367"/>
      <w:bookmarkStart w:id="84" w:name="OLE_LINK1400"/>
      <w:bookmarkStart w:id="85" w:name="OLE_LINK1616"/>
      <w:bookmarkStart w:id="86" w:name="OLE_LINK1378"/>
      <w:bookmarkStart w:id="87" w:name="OLE_LINK1489"/>
      <w:bookmarkStart w:id="88" w:name="OLE_LINK1379"/>
      <w:bookmarkStart w:id="89" w:name="OLE_LINK1638"/>
      <w:bookmarkStart w:id="90" w:name="OLE_LINK1758"/>
      <w:bookmarkStart w:id="91" w:name="OLE_LINK1764"/>
      <w:bookmarkStart w:id="92" w:name="OLE_LINK1715"/>
      <w:bookmarkStart w:id="93" w:name="OLE_LINK1893"/>
      <w:bookmarkStart w:id="94" w:name="OLE_LINK1929"/>
      <w:bookmarkStart w:id="95" w:name="OLE_LINK1972"/>
      <w:bookmarkStart w:id="96" w:name="OLE_LINK1717"/>
      <w:bookmarkStart w:id="97" w:name="OLE_LINK1785"/>
      <w:bookmarkStart w:id="98" w:name="OLE_LINK1908"/>
      <w:bookmarkStart w:id="99" w:name="OLE_LINK1933"/>
      <w:bookmarkStart w:id="100" w:name="OLE_LINK1867"/>
      <w:bookmarkStart w:id="101" w:name="OLE_LINK1904"/>
      <w:bookmarkStart w:id="102" w:name="OLE_LINK1937"/>
      <w:bookmarkStart w:id="103" w:name="OLE_LINK2022"/>
      <w:bookmarkStart w:id="104" w:name="OLE_LINK2062"/>
      <w:bookmarkStart w:id="105" w:name="OLE_LINK2119"/>
      <w:bookmarkStart w:id="106" w:name="OLE_LINK2067"/>
      <w:bookmarkStart w:id="107" w:name="OLE_LINK2244"/>
      <w:bookmarkStart w:id="108" w:name="OLE_LINK2000"/>
      <w:bookmarkStart w:id="109" w:name="OLE_LINK3"/>
      <w:bookmarkStart w:id="110" w:name="OLE_LINK4"/>
      <w:bookmarkStart w:id="111" w:name="OLE_LINK5"/>
      <w:bookmarkStart w:id="112" w:name="OLE_LINK3045"/>
      <w:bookmarkEnd w:id="0"/>
      <w:bookmarkEnd w:id="1"/>
      <w:bookmarkEnd w:id="2"/>
      <w:bookmarkEnd w:id="62"/>
      <w:bookmarkEnd w:id="63"/>
      <w:bookmarkEnd w:id="64"/>
      <w:r w:rsidRPr="00A836CA">
        <w:rPr>
          <w:rFonts w:ascii="Book Antiqua" w:eastAsia="宋体" w:hAnsi="Book Antiqua" w:cs="Times New Roman"/>
          <w:b/>
          <w:kern w:val="2"/>
          <w:sz w:val="24"/>
          <w:szCs w:val="24"/>
          <w:lang w:val="en-US" w:eastAsia="zh-CN"/>
        </w:rPr>
        <w:t>Manuscript Type</w:t>
      </w:r>
      <w:bookmarkEnd w:id="3"/>
      <w:bookmarkEnd w:id="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836CA">
        <w:rPr>
          <w:rFonts w:ascii="Book Antiqua" w:eastAsia="宋体" w:hAnsi="Book Antiqua" w:cs="Times New Roman"/>
          <w:b/>
          <w:sz w:val="24"/>
          <w:szCs w:val="24"/>
          <w:lang w:val="en-US" w:eastAsia="zh-CN"/>
        </w:rPr>
        <w:t>:</w:t>
      </w:r>
      <w:bookmarkStart w:id="113" w:name="OLE_LINK74"/>
      <w:bookmarkStart w:id="114" w:name="OLE_LINK75"/>
      <w:bookmarkEnd w:id="5"/>
      <w:bookmarkEnd w:id="6"/>
      <w:bookmarkEnd w:id="7"/>
      <w:bookmarkEnd w:id="8"/>
      <w:r w:rsidRPr="00A836CA">
        <w:rPr>
          <w:rFonts w:ascii="Book Antiqua" w:eastAsia="宋体" w:hAnsi="Book Antiqua" w:cs="Times New Roman"/>
          <w:b/>
          <w:sz w:val="24"/>
          <w:szCs w:val="24"/>
          <w:lang w:val="en-US" w:eastAsia="zh-CN"/>
        </w:rPr>
        <w:t xml:space="preserve"> </w:t>
      </w:r>
      <w:bookmarkStart w:id="115" w:name="OLE_LINK3164"/>
      <w:bookmarkStart w:id="116" w:name="OLE_LINK3165"/>
      <w:bookmarkStart w:id="117" w:name="OLE_LINK70"/>
      <w:bookmarkStart w:id="118" w:name="OLE_LINK3525"/>
      <w:bookmarkStart w:id="119" w:name="OLE_LINK3894"/>
      <w:bookmarkStart w:id="120" w:name="OLE_LINK7"/>
      <w:bookmarkStart w:id="121" w:name="OLE_LINK8"/>
      <w:bookmarkStart w:id="122" w:name="OLE_LINK1386"/>
      <w:bookmarkStart w:id="123" w:name="OLE_LINK37"/>
      <w:bookmarkStart w:id="124" w:name="OLE_LINK79"/>
      <w:bookmarkStart w:id="125" w:name="OLE_LINK3672"/>
      <w:bookmarkEnd w:id="9"/>
      <w:bookmarkEnd w:id="10"/>
      <w:bookmarkEnd w:id="11"/>
      <w:bookmarkEnd w:id="12"/>
      <w:bookmarkEnd w:id="13"/>
      <w:bookmarkEnd w:id="109"/>
      <w:bookmarkEnd w:id="110"/>
      <w:r w:rsidRPr="00A836CA">
        <w:rPr>
          <w:rFonts w:ascii="Book Antiqua" w:eastAsia="宋体" w:hAnsi="Book Antiqua" w:cs="Times New Roman"/>
          <w:b/>
          <w:sz w:val="24"/>
          <w:szCs w:val="24"/>
          <w:lang w:val="en-US" w:eastAsia="zh-CN"/>
        </w:rPr>
        <w:t>ORIGINAL ARTICLE</w:t>
      </w:r>
      <w:bookmarkEnd w:id="113"/>
      <w:bookmarkEnd w:id="114"/>
      <w:bookmarkEnd w:id="115"/>
      <w:bookmarkEnd w:id="116"/>
      <w:bookmarkEnd w:id="117"/>
      <w:bookmarkEnd w:id="118"/>
      <w:bookmarkEnd w:id="119"/>
    </w:p>
    <w:p w:rsidR="00653BA6" w:rsidRPr="00A836CA" w:rsidRDefault="00653BA6" w:rsidP="00C259AF">
      <w:pPr>
        <w:widowControl w:val="0"/>
        <w:spacing w:after="0" w:line="360" w:lineRule="auto"/>
        <w:jc w:val="both"/>
        <w:rPr>
          <w:rFonts w:ascii="Book Antiqua" w:eastAsia="宋体" w:hAnsi="Book Antiqua" w:cs="Times New Roman"/>
          <w:b/>
          <w:kern w:val="2"/>
          <w:sz w:val="24"/>
          <w:szCs w:val="24"/>
          <w:lang w:val="en-US" w:eastAsia="zh-CN"/>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111"/>
    <w:bookmarkEnd w:id="112"/>
    <w:bookmarkEnd w:id="120"/>
    <w:bookmarkEnd w:id="121"/>
    <w:bookmarkEnd w:id="122"/>
    <w:bookmarkEnd w:id="123"/>
    <w:bookmarkEnd w:id="124"/>
    <w:bookmarkEnd w:id="125"/>
    <w:p w:rsidR="002031BF" w:rsidRPr="00A836CA" w:rsidRDefault="00653BA6" w:rsidP="00C259AF">
      <w:pPr>
        <w:widowControl w:val="0"/>
        <w:spacing w:after="0" w:line="360" w:lineRule="auto"/>
        <w:jc w:val="both"/>
        <w:rPr>
          <w:rFonts w:ascii="Book Antiqua" w:hAnsi="Book Antiqua"/>
          <w:sz w:val="24"/>
          <w:szCs w:val="24"/>
          <w:lang w:val="en-US" w:eastAsia="zh-CN"/>
        </w:rPr>
      </w:pPr>
      <w:r w:rsidRPr="00A836CA">
        <w:rPr>
          <w:rFonts w:ascii="Book Antiqua" w:eastAsia="幼圆" w:hAnsi="Book Antiqua" w:cs="Times New Roman" w:hint="eastAsia"/>
          <w:b/>
          <w:i/>
          <w:kern w:val="2"/>
          <w:sz w:val="24"/>
          <w:szCs w:val="24"/>
          <w:lang w:val="en-US" w:eastAsia="zh-CN"/>
        </w:rPr>
        <w:t>Retrospective</w:t>
      </w:r>
      <w:r w:rsidRPr="00A836CA">
        <w:rPr>
          <w:rFonts w:ascii="Book Antiqua" w:eastAsia="幼圆" w:hAnsi="Book Antiqua" w:cs="Times New Roman"/>
          <w:b/>
          <w:i/>
          <w:kern w:val="2"/>
          <w:sz w:val="24"/>
          <w:szCs w:val="24"/>
          <w:lang w:val="en-US" w:eastAsia="zh-CN"/>
        </w:rPr>
        <w:t xml:space="preserve"> Study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031BF" w:rsidRPr="00A836CA" w:rsidRDefault="002031BF" w:rsidP="00C259AF">
      <w:pPr>
        <w:adjustRightInd w:val="0"/>
        <w:snapToGrid w:val="0"/>
        <w:spacing w:after="0" w:line="360" w:lineRule="auto"/>
        <w:jc w:val="both"/>
        <w:rPr>
          <w:rFonts w:ascii="Book Antiqua" w:hAnsi="Book Antiqua" w:cs="Arial"/>
          <w:b/>
          <w:sz w:val="24"/>
          <w:szCs w:val="24"/>
          <w:lang w:val="en-GB" w:eastAsia="zh-CN"/>
        </w:rPr>
      </w:pPr>
      <w:bookmarkStart w:id="126" w:name="OLE_LINK44"/>
      <w:bookmarkStart w:id="127" w:name="OLE_LINK46"/>
      <w:bookmarkStart w:id="128" w:name="OLE_LINK49"/>
      <w:bookmarkStart w:id="129" w:name="OLE_LINK62"/>
      <w:r w:rsidRPr="00A836CA">
        <w:rPr>
          <w:rFonts w:ascii="Book Antiqua" w:eastAsia="Times New Roman" w:hAnsi="Book Antiqua" w:cs="Arial"/>
          <w:b/>
          <w:sz w:val="24"/>
          <w:szCs w:val="24"/>
          <w:lang w:val="en-GB" w:eastAsia="es-ES"/>
        </w:rPr>
        <w:t>Octogenarian liver grafts</w:t>
      </w:r>
      <w:r w:rsidR="00A30B87" w:rsidRPr="00A836CA">
        <w:rPr>
          <w:rFonts w:ascii="Book Antiqua" w:hAnsi="Book Antiqua" w:cs="Arial" w:hint="eastAsia"/>
          <w:b/>
          <w:sz w:val="24"/>
          <w:szCs w:val="24"/>
          <w:lang w:val="en-GB" w:eastAsia="zh-CN"/>
        </w:rPr>
        <w:t>:</w:t>
      </w:r>
      <w:r w:rsidRPr="00A836CA">
        <w:rPr>
          <w:rFonts w:ascii="Book Antiqua" w:eastAsia="Times New Roman" w:hAnsi="Book Antiqua" w:cs="Arial"/>
          <w:b/>
          <w:sz w:val="24"/>
          <w:szCs w:val="24"/>
          <w:lang w:val="en-GB" w:eastAsia="es-ES"/>
        </w:rPr>
        <w:t xml:space="preserve"> Is their use for transplant </w:t>
      </w:r>
      <w:r w:rsidR="00653BA6" w:rsidRPr="00A836CA">
        <w:rPr>
          <w:rFonts w:ascii="Book Antiqua" w:eastAsia="Times New Roman" w:hAnsi="Book Antiqua" w:cs="Arial"/>
          <w:b/>
          <w:sz w:val="24"/>
          <w:szCs w:val="24"/>
          <w:lang w:val="en-GB" w:eastAsia="es-ES"/>
        </w:rPr>
        <w:t>currently justified?</w:t>
      </w:r>
    </w:p>
    <w:bookmarkEnd w:id="126"/>
    <w:bookmarkEnd w:id="127"/>
    <w:bookmarkEnd w:id="128"/>
    <w:bookmarkEnd w:id="129"/>
    <w:p w:rsidR="002031BF" w:rsidRPr="00A836CA" w:rsidRDefault="002031BF" w:rsidP="00C259AF">
      <w:pPr>
        <w:adjustRightInd w:val="0"/>
        <w:snapToGrid w:val="0"/>
        <w:spacing w:after="0" w:line="360" w:lineRule="auto"/>
        <w:jc w:val="both"/>
        <w:rPr>
          <w:rFonts w:ascii="Book Antiqua" w:eastAsia="Times New Roman" w:hAnsi="Book Antiqua" w:cs="Arial"/>
          <w:b/>
          <w:sz w:val="24"/>
          <w:szCs w:val="24"/>
          <w:lang w:val="en-GB" w:eastAsia="es-ES"/>
        </w:rPr>
      </w:pPr>
    </w:p>
    <w:p w:rsidR="00DA07FE" w:rsidRPr="00A836CA" w:rsidRDefault="00704FE3" w:rsidP="00C259AF">
      <w:pPr>
        <w:adjustRightInd w:val="0"/>
        <w:snapToGrid w:val="0"/>
        <w:spacing w:after="0" w:line="360" w:lineRule="auto"/>
        <w:jc w:val="both"/>
        <w:rPr>
          <w:rFonts w:ascii="Book Antiqua" w:eastAsia="Times New Roman" w:hAnsi="Book Antiqua" w:cs="Arial"/>
          <w:sz w:val="24"/>
          <w:szCs w:val="24"/>
          <w:lang w:val="en-GB" w:eastAsia="es-ES"/>
        </w:rPr>
      </w:pPr>
      <w:r w:rsidRPr="00704FE3">
        <w:rPr>
          <w:rFonts w:ascii="Book Antiqua" w:eastAsia="Times New Roman" w:hAnsi="Book Antiqua" w:cs="Arial"/>
          <w:sz w:val="24"/>
          <w:szCs w:val="24"/>
          <w:lang w:val="es-ES_tradnl" w:eastAsia="es-ES"/>
        </w:rPr>
        <w:t>Jiménez-Romero</w:t>
      </w:r>
      <w:r>
        <w:rPr>
          <w:rFonts w:ascii="Book Antiqua" w:hAnsi="Book Antiqua" w:cs="Arial" w:hint="eastAsia"/>
          <w:sz w:val="24"/>
          <w:szCs w:val="24"/>
          <w:lang w:val="es-ES_tradnl" w:eastAsia="zh-CN"/>
        </w:rPr>
        <w:t xml:space="preserve"> C </w:t>
      </w:r>
      <w:bookmarkStart w:id="130" w:name="_GoBack"/>
      <w:bookmarkEnd w:id="130"/>
      <w:r w:rsidR="00DA07FE" w:rsidRPr="00A836CA">
        <w:rPr>
          <w:rFonts w:ascii="Book Antiqua" w:hAnsi="Book Antiqua" w:cs="Arial" w:hint="eastAsia"/>
          <w:sz w:val="24"/>
          <w:szCs w:val="24"/>
          <w:lang w:val="en-GB" w:eastAsia="zh-CN"/>
        </w:rPr>
        <w:t xml:space="preserve"> </w:t>
      </w:r>
      <w:r w:rsidR="00533895" w:rsidRPr="00A836CA">
        <w:rPr>
          <w:rFonts w:ascii="Book Antiqua" w:hAnsi="Book Antiqua" w:cs="Arial" w:hint="eastAsia"/>
          <w:i/>
          <w:sz w:val="24"/>
          <w:szCs w:val="24"/>
          <w:lang w:val="en-GB" w:eastAsia="zh-CN"/>
        </w:rPr>
        <w:t>et al</w:t>
      </w:r>
      <w:r w:rsidR="00DA07FE" w:rsidRPr="00A836CA">
        <w:rPr>
          <w:rFonts w:ascii="Book Antiqua" w:hAnsi="Book Antiqua" w:cs="Arial" w:hint="eastAsia"/>
          <w:i/>
          <w:sz w:val="24"/>
          <w:szCs w:val="24"/>
          <w:lang w:val="en-GB" w:eastAsia="zh-CN"/>
        </w:rPr>
        <w:t>.</w:t>
      </w:r>
      <w:r w:rsidR="00DA07FE" w:rsidRPr="00A836CA">
        <w:rPr>
          <w:rFonts w:ascii="Book Antiqua" w:hAnsi="Book Antiqua" w:cs="Arial" w:hint="eastAsia"/>
          <w:sz w:val="24"/>
          <w:szCs w:val="24"/>
          <w:lang w:val="en-GB" w:eastAsia="zh-CN"/>
        </w:rPr>
        <w:t xml:space="preserve"> </w:t>
      </w:r>
      <w:r w:rsidR="00DA07FE" w:rsidRPr="00A836CA">
        <w:rPr>
          <w:rFonts w:ascii="Book Antiqua" w:eastAsia="Times New Roman" w:hAnsi="Book Antiqua" w:cs="Arial"/>
          <w:sz w:val="24"/>
          <w:szCs w:val="24"/>
          <w:lang w:val="en-GB" w:eastAsia="es-ES"/>
        </w:rPr>
        <w:t>Current use of octogenarian liver grafts</w:t>
      </w:r>
    </w:p>
    <w:p w:rsidR="000A22F2" w:rsidRPr="005F2CBF" w:rsidRDefault="000A22F2" w:rsidP="00653BA6">
      <w:pPr>
        <w:adjustRightInd w:val="0"/>
        <w:snapToGrid w:val="0"/>
        <w:spacing w:after="0" w:line="360" w:lineRule="auto"/>
        <w:jc w:val="both"/>
        <w:rPr>
          <w:rFonts w:ascii="Book Antiqua" w:hAnsi="Book Antiqua" w:cs="Arial"/>
          <w:sz w:val="24"/>
          <w:szCs w:val="24"/>
          <w:lang w:val="en-GB" w:eastAsia="zh-CN"/>
        </w:rPr>
      </w:pPr>
    </w:p>
    <w:p w:rsidR="00DA07FE" w:rsidRPr="005F2CBF" w:rsidRDefault="005F2CBF" w:rsidP="00653BA6">
      <w:pPr>
        <w:adjustRightInd w:val="0"/>
        <w:snapToGrid w:val="0"/>
        <w:spacing w:after="0" w:line="360" w:lineRule="auto"/>
        <w:jc w:val="both"/>
        <w:rPr>
          <w:rFonts w:ascii="Book Antiqua" w:hAnsi="Book Antiqua" w:cs="Arial"/>
          <w:sz w:val="24"/>
          <w:szCs w:val="24"/>
          <w:lang w:val="es-ES_tradnl" w:eastAsia="zh-CN"/>
        </w:rPr>
      </w:pPr>
      <w:bookmarkStart w:id="131" w:name="OLE_LINK35"/>
      <w:bookmarkStart w:id="132" w:name="OLE_LINK36"/>
      <w:bookmarkStart w:id="133" w:name="OLE_LINK50"/>
      <w:bookmarkStart w:id="134" w:name="OLE_LINK53"/>
      <w:bookmarkStart w:id="135" w:name="OLE_LINK1"/>
      <w:r w:rsidRPr="005F2CBF">
        <w:rPr>
          <w:rFonts w:ascii="Book Antiqua" w:hAnsi="Book Antiqua" w:cs="Arial"/>
          <w:sz w:val="24"/>
          <w:szCs w:val="24"/>
          <w:lang w:val="es-ES_tradnl" w:eastAsia="zh-CN"/>
        </w:rPr>
        <w:t>Carlos Jiménez-Romero</w:t>
      </w:r>
      <w:r w:rsidRPr="005F2CBF">
        <w:rPr>
          <w:rFonts w:ascii="Book Antiqua" w:hAnsi="Book Antiqua" w:cs="Arial" w:hint="eastAsia"/>
          <w:sz w:val="24"/>
          <w:szCs w:val="24"/>
          <w:lang w:val="es-ES_tradnl" w:eastAsia="zh-CN"/>
        </w:rPr>
        <w:t>,</w:t>
      </w:r>
      <w:r w:rsidRPr="005F2CBF">
        <w:rPr>
          <w:rFonts w:ascii="Book Antiqua" w:hAnsi="Book Antiqua" w:cs="Arial"/>
          <w:sz w:val="24"/>
          <w:szCs w:val="24"/>
          <w:lang w:val="es-ES_tradnl" w:eastAsia="zh-CN"/>
        </w:rPr>
        <w:t xml:space="preserve"> </w:t>
      </w:r>
      <w:r w:rsidR="00DA07FE" w:rsidRPr="005F2CBF">
        <w:rPr>
          <w:rFonts w:ascii="Book Antiqua" w:hAnsi="Book Antiqua" w:cs="Arial"/>
          <w:sz w:val="24"/>
          <w:szCs w:val="24"/>
          <w:lang w:val="es-ES_tradnl" w:eastAsia="zh-CN"/>
        </w:rPr>
        <w:t xml:space="preserve">Felix </w:t>
      </w:r>
      <w:bookmarkStart w:id="136" w:name="OLE_LINK3960"/>
      <w:bookmarkStart w:id="137" w:name="OLE_LINK3961"/>
      <w:r w:rsidR="00DA07FE" w:rsidRPr="005F2CBF">
        <w:rPr>
          <w:rFonts w:ascii="Book Antiqua" w:hAnsi="Book Antiqua" w:cs="Arial"/>
          <w:sz w:val="24"/>
          <w:szCs w:val="24"/>
          <w:lang w:val="es-ES_tradnl" w:eastAsia="zh-CN"/>
        </w:rPr>
        <w:t>Cambra</w:t>
      </w:r>
      <w:bookmarkEnd w:id="131"/>
      <w:bookmarkEnd w:id="132"/>
      <w:bookmarkEnd w:id="136"/>
      <w:bookmarkEnd w:id="137"/>
      <w:r w:rsidR="00DA07FE" w:rsidRPr="005F2CBF">
        <w:rPr>
          <w:rFonts w:ascii="Book Antiqua" w:hAnsi="Book Antiqua" w:cs="Arial"/>
          <w:sz w:val="24"/>
          <w:szCs w:val="24"/>
          <w:lang w:val="es-ES_tradnl" w:eastAsia="zh-CN"/>
        </w:rPr>
        <w:t>, Oscar Caso, Alejandro</w:t>
      </w:r>
      <w:r w:rsidR="00A836CA" w:rsidRPr="005F2CBF">
        <w:rPr>
          <w:rFonts w:ascii="Book Antiqua" w:hAnsi="Book Antiqua" w:cs="Arial"/>
          <w:sz w:val="24"/>
          <w:szCs w:val="24"/>
          <w:lang w:val="es-ES_tradnl" w:eastAsia="zh-CN"/>
        </w:rPr>
        <w:t xml:space="preserve"> </w:t>
      </w:r>
      <w:r w:rsidR="00DA07FE" w:rsidRPr="005F2CBF">
        <w:rPr>
          <w:rFonts w:ascii="Book Antiqua" w:hAnsi="Book Antiqua" w:cs="Arial"/>
          <w:sz w:val="24"/>
          <w:szCs w:val="24"/>
          <w:lang w:val="es-ES_tradnl" w:eastAsia="zh-CN"/>
        </w:rPr>
        <w:t>Manrique, Jorge</w:t>
      </w:r>
      <w:r w:rsidR="00A836CA" w:rsidRPr="005F2CBF">
        <w:rPr>
          <w:rFonts w:ascii="Book Antiqua" w:hAnsi="Book Antiqua" w:cs="Arial"/>
          <w:sz w:val="24"/>
          <w:szCs w:val="24"/>
          <w:lang w:val="es-ES_tradnl" w:eastAsia="zh-CN"/>
        </w:rPr>
        <w:t xml:space="preserve"> </w:t>
      </w:r>
      <w:r w:rsidR="00DA07FE" w:rsidRPr="005F2CBF">
        <w:rPr>
          <w:rFonts w:ascii="Book Antiqua" w:hAnsi="Book Antiqua" w:cs="Arial"/>
          <w:sz w:val="24"/>
          <w:szCs w:val="24"/>
          <w:lang w:val="es-ES_tradnl" w:eastAsia="zh-CN"/>
        </w:rPr>
        <w:t>Calvo, Alejandro</w:t>
      </w:r>
      <w:r w:rsidR="00A836CA" w:rsidRPr="005F2CBF">
        <w:rPr>
          <w:rFonts w:ascii="Book Antiqua" w:hAnsi="Book Antiqua" w:cs="Arial"/>
          <w:sz w:val="24"/>
          <w:szCs w:val="24"/>
          <w:lang w:val="es-ES_tradnl" w:eastAsia="zh-CN"/>
        </w:rPr>
        <w:t xml:space="preserve"> </w:t>
      </w:r>
      <w:r w:rsidR="00DA07FE" w:rsidRPr="005F2CBF">
        <w:rPr>
          <w:rFonts w:ascii="Book Antiqua" w:hAnsi="Book Antiqua" w:cs="Arial"/>
          <w:sz w:val="24"/>
          <w:szCs w:val="24"/>
          <w:lang w:val="es-ES_tradnl" w:eastAsia="zh-CN"/>
        </w:rPr>
        <w:t>Marcacuzco, Paula Rioja, David Lora, Iago Justo</w:t>
      </w:r>
    </w:p>
    <w:bookmarkEnd w:id="133"/>
    <w:bookmarkEnd w:id="134"/>
    <w:bookmarkEnd w:id="135"/>
    <w:p w:rsidR="00DA07FE" w:rsidRPr="00A836CA" w:rsidRDefault="00DA07FE" w:rsidP="00653BA6">
      <w:pPr>
        <w:adjustRightInd w:val="0"/>
        <w:snapToGrid w:val="0"/>
        <w:spacing w:after="0" w:line="360" w:lineRule="auto"/>
        <w:jc w:val="both"/>
        <w:rPr>
          <w:rFonts w:ascii="Book Antiqua" w:hAnsi="Book Antiqua" w:cs="Arial"/>
          <w:b/>
          <w:sz w:val="24"/>
          <w:szCs w:val="24"/>
          <w:lang w:val="es-ES_tradnl" w:eastAsia="zh-CN"/>
        </w:rPr>
      </w:pPr>
    </w:p>
    <w:p w:rsidR="00DA07FE" w:rsidRPr="00A836CA" w:rsidRDefault="005F2CBF" w:rsidP="00DA07FE">
      <w:pPr>
        <w:adjustRightInd w:val="0"/>
        <w:snapToGrid w:val="0"/>
        <w:spacing w:after="0" w:line="360" w:lineRule="auto"/>
        <w:jc w:val="both"/>
        <w:rPr>
          <w:rFonts w:ascii="Book Antiqua" w:hAnsi="Book Antiqua" w:cs="Arial"/>
          <w:sz w:val="24"/>
          <w:szCs w:val="24"/>
          <w:lang w:val="es-ES_tradnl" w:eastAsia="zh-CN"/>
        </w:rPr>
      </w:pPr>
      <w:r w:rsidRPr="003A199C">
        <w:rPr>
          <w:rFonts w:ascii="Book Antiqua" w:hAnsi="Book Antiqua" w:cs="Arial"/>
          <w:b/>
          <w:sz w:val="24"/>
          <w:szCs w:val="24"/>
          <w:lang w:val="es-ES_tradnl" w:eastAsia="zh-CN"/>
        </w:rPr>
        <w:t>Carlos Jiménez-Romero</w:t>
      </w:r>
      <w:r w:rsidRPr="003A199C">
        <w:rPr>
          <w:rFonts w:ascii="Book Antiqua" w:hAnsi="Book Antiqua" w:cs="Arial" w:hint="eastAsia"/>
          <w:b/>
          <w:sz w:val="24"/>
          <w:szCs w:val="24"/>
          <w:lang w:val="es-ES_tradnl" w:eastAsia="zh-CN"/>
        </w:rPr>
        <w:t>,</w:t>
      </w:r>
      <w:r w:rsidRPr="005F2CBF">
        <w:rPr>
          <w:rFonts w:ascii="Book Antiqua" w:hAnsi="Book Antiqua" w:cs="Arial"/>
          <w:b/>
          <w:sz w:val="24"/>
          <w:szCs w:val="24"/>
          <w:lang w:val="es-ES_tradnl" w:eastAsia="zh-CN"/>
        </w:rPr>
        <w:t xml:space="preserve"> </w:t>
      </w:r>
      <w:r w:rsidR="00DA07FE" w:rsidRPr="00A836CA">
        <w:rPr>
          <w:rFonts w:ascii="Book Antiqua" w:hAnsi="Book Antiqua" w:cs="Arial"/>
          <w:b/>
          <w:sz w:val="24"/>
          <w:szCs w:val="24"/>
          <w:lang w:val="es-ES_tradnl" w:eastAsia="zh-CN"/>
        </w:rPr>
        <w:t>Felix Cambra, Oscar Caso, Alejandro</w:t>
      </w:r>
      <w:r w:rsidR="00A836CA" w:rsidRPr="00A836CA">
        <w:rPr>
          <w:rFonts w:ascii="Book Antiqua" w:hAnsi="Book Antiqua" w:cs="Arial"/>
          <w:b/>
          <w:sz w:val="24"/>
          <w:szCs w:val="24"/>
          <w:lang w:val="es-ES_tradnl" w:eastAsia="zh-CN"/>
        </w:rPr>
        <w:t xml:space="preserve"> </w:t>
      </w:r>
      <w:r w:rsidR="00DA07FE" w:rsidRPr="00A836CA">
        <w:rPr>
          <w:rFonts w:ascii="Book Antiqua" w:hAnsi="Book Antiqua" w:cs="Arial"/>
          <w:b/>
          <w:sz w:val="24"/>
          <w:szCs w:val="24"/>
          <w:lang w:val="es-ES_tradnl" w:eastAsia="zh-CN"/>
        </w:rPr>
        <w:t>Manrique, Jorge</w:t>
      </w:r>
      <w:r w:rsidR="00A836CA" w:rsidRPr="00A836CA">
        <w:rPr>
          <w:rFonts w:ascii="Book Antiqua" w:hAnsi="Book Antiqua" w:cs="Arial"/>
          <w:b/>
          <w:sz w:val="24"/>
          <w:szCs w:val="24"/>
          <w:lang w:val="es-ES_tradnl" w:eastAsia="zh-CN"/>
        </w:rPr>
        <w:t xml:space="preserve"> </w:t>
      </w:r>
      <w:r w:rsidR="00DA07FE" w:rsidRPr="00A836CA">
        <w:rPr>
          <w:rFonts w:ascii="Book Antiqua" w:hAnsi="Book Antiqua" w:cs="Arial"/>
          <w:b/>
          <w:sz w:val="24"/>
          <w:szCs w:val="24"/>
          <w:lang w:val="es-ES_tradnl" w:eastAsia="zh-CN"/>
        </w:rPr>
        <w:t>Calvo, Alejandro</w:t>
      </w:r>
      <w:r w:rsidR="00A836CA" w:rsidRPr="00A836CA">
        <w:rPr>
          <w:rFonts w:ascii="Book Antiqua" w:hAnsi="Book Antiqua" w:cs="Arial"/>
          <w:b/>
          <w:sz w:val="24"/>
          <w:szCs w:val="24"/>
          <w:lang w:val="es-ES_tradnl" w:eastAsia="zh-CN"/>
        </w:rPr>
        <w:t xml:space="preserve"> </w:t>
      </w:r>
      <w:r w:rsidR="00DA07FE" w:rsidRPr="00A836CA">
        <w:rPr>
          <w:rFonts w:ascii="Book Antiqua" w:hAnsi="Book Antiqua" w:cs="Arial"/>
          <w:b/>
          <w:sz w:val="24"/>
          <w:szCs w:val="24"/>
          <w:lang w:val="es-ES_tradnl" w:eastAsia="zh-CN"/>
        </w:rPr>
        <w:t>Marcacuzco, Paula Rioja, David Lora, Iago Justo</w:t>
      </w:r>
      <w:r w:rsidR="00DA07FE" w:rsidRPr="00A836CA">
        <w:rPr>
          <w:rFonts w:ascii="Book Antiqua" w:hAnsi="Book Antiqua" w:cs="Arial" w:hint="eastAsia"/>
          <w:b/>
          <w:sz w:val="24"/>
          <w:szCs w:val="24"/>
          <w:lang w:val="es-ES_tradnl" w:eastAsia="zh-CN"/>
        </w:rPr>
        <w:t>,</w:t>
      </w:r>
      <w:r w:rsidR="00DA07FE" w:rsidRPr="00A836CA">
        <w:rPr>
          <w:rFonts w:ascii="Book Antiqua" w:hAnsi="Book Antiqua" w:cs="Arial" w:hint="eastAsia"/>
          <w:sz w:val="24"/>
          <w:szCs w:val="24"/>
          <w:lang w:val="es-ES_tradnl" w:eastAsia="zh-CN"/>
        </w:rPr>
        <w:t xml:space="preserve"> </w:t>
      </w:r>
      <w:r w:rsidR="00DA07FE" w:rsidRPr="00A836CA">
        <w:rPr>
          <w:rFonts w:ascii="Book Antiqua" w:hAnsi="Book Antiqua" w:cs="Arial"/>
          <w:sz w:val="24"/>
          <w:szCs w:val="24"/>
          <w:lang w:val="es-ES_tradnl" w:eastAsia="zh-CN"/>
        </w:rPr>
        <w:t>HPB Surgery and Abdominal Organ Transplantation Unit</w:t>
      </w:r>
      <w:r w:rsidR="00DA07FE" w:rsidRPr="00A836CA">
        <w:rPr>
          <w:rFonts w:ascii="Book Antiqua" w:hAnsi="Book Antiqua" w:cs="Arial" w:hint="eastAsia"/>
          <w:sz w:val="24"/>
          <w:szCs w:val="24"/>
          <w:lang w:val="es-ES_tradnl" w:eastAsia="zh-CN"/>
        </w:rPr>
        <w:t>,</w:t>
      </w:r>
      <w:r w:rsidR="00DA07FE" w:rsidRPr="00A836CA">
        <w:rPr>
          <w:rFonts w:ascii="Book Antiqua" w:hAnsi="Book Antiqua" w:cs="Arial"/>
          <w:sz w:val="24"/>
          <w:szCs w:val="24"/>
          <w:lang w:val="es-ES_tradnl" w:eastAsia="zh-CN"/>
        </w:rPr>
        <w:t xml:space="preserve"> University Hospital “Doce de Octubre”</w:t>
      </w:r>
      <w:r w:rsidR="00DA07FE" w:rsidRPr="00A836CA">
        <w:rPr>
          <w:rFonts w:ascii="Book Antiqua" w:hAnsi="Book Antiqua" w:cs="Arial" w:hint="eastAsia"/>
          <w:sz w:val="24"/>
          <w:szCs w:val="24"/>
          <w:lang w:val="es-ES_tradnl" w:eastAsia="zh-CN"/>
        </w:rPr>
        <w:t>,</w:t>
      </w:r>
      <w:r w:rsidR="00DA07FE" w:rsidRPr="00A836CA">
        <w:rPr>
          <w:rFonts w:ascii="Book Antiqua" w:hAnsi="Book Antiqua" w:cs="Arial"/>
          <w:sz w:val="24"/>
          <w:szCs w:val="24"/>
          <w:lang w:val="es-ES_tradnl" w:eastAsia="zh-CN"/>
        </w:rPr>
        <w:t xml:space="preserve"> 28041</w:t>
      </w:r>
      <w:r w:rsidR="00DA07FE" w:rsidRPr="00A836CA">
        <w:rPr>
          <w:rFonts w:ascii="Book Antiqua" w:hAnsi="Book Antiqua" w:cs="Arial" w:hint="eastAsia"/>
          <w:sz w:val="24"/>
          <w:szCs w:val="24"/>
          <w:lang w:val="es-ES_tradnl" w:eastAsia="zh-CN"/>
        </w:rPr>
        <w:t xml:space="preserve"> </w:t>
      </w:r>
      <w:r w:rsidR="00DA07FE" w:rsidRPr="00A836CA">
        <w:rPr>
          <w:rFonts w:ascii="Book Antiqua" w:hAnsi="Book Antiqua" w:cs="Arial"/>
          <w:sz w:val="24"/>
          <w:szCs w:val="24"/>
          <w:lang w:val="es-ES_tradnl" w:eastAsia="zh-CN"/>
        </w:rPr>
        <w:t>Madrid</w:t>
      </w:r>
      <w:r w:rsidR="00DA07FE" w:rsidRPr="00A836CA">
        <w:rPr>
          <w:rFonts w:ascii="Book Antiqua" w:hAnsi="Book Antiqua" w:cs="Arial" w:hint="eastAsia"/>
          <w:sz w:val="24"/>
          <w:szCs w:val="24"/>
          <w:lang w:val="es-ES_tradnl" w:eastAsia="zh-CN"/>
        </w:rPr>
        <w:t>,</w:t>
      </w:r>
      <w:r w:rsidR="00DA07FE" w:rsidRPr="00A836CA">
        <w:rPr>
          <w:rFonts w:ascii="Book Antiqua" w:hAnsi="Book Antiqua" w:cs="Arial"/>
          <w:sz w:val="24"/>
          <w:szCs w:val="24"/>
          <w:lang w:val="es-ES_tradnl" w:eastAsia="zh-CN"/>
        </w:rPr>
        <w:t xml:space="preserve"> Spain</w:t>
      </w:r>
    </w:p>
    <w:p w:rsidR="00DA07FE" w:rsidRPr="00A836CA" w:rsidRDefault="00DA07FE" w:rsidP="00653BA6">
      <w:pPr>
        <w:adjustRightInd w:val="0"/>
        <w:snapToGrid w:val="0"/>
        <w:spacing w:after="0" w:line="360" w:lineRule="auto"/>
        <w:jc w:val="both"/>
        <w:rPr>
          <w:rFonts w:ascii="Book Antiqua" w:hAnsi="Book Antiqua" w:cs="Arial"/>
          <w:sz w:val="24"/>
          <w:szCs w:val="24"/>
          <w:lang w:val="es-ES_tradnl" w:eastAsia="zh-CN"/>
        </w:rPr>
      </w:pPr>
    </w:p>
    <w:p w:rsidR="000A22F2" w:rsidRPr="00A836CA" w:rsidRDefault="000A22F2" w:rsidP="00653BA6">
      <w:pPr>
        <w:adjustRightInd w:val="0"/>
        <w:snapToGrid w:val="0"/>
        <w:spacing w:after="0" w:line="360" w:lineRule="auto"/>
        <w:jc w:val="both"/>
        <w:rPr>
          <w:rFonts w:ascii="Book Antiqua" w:hAnsi="Book Antiqua"/>
          <w:b/>
          <w:sz w:val="24"/>
          <w:szCs w:val="24"/>
          <w:lang w:val="en-US"/>
        </w:rPr>
      </w:pPr>
      <w:r w:rsidRPr="00A836CA">
        <w:rPr>
          <w:rFonts w:ascii="Book Antiqua" w:hAnsi="Book Antiqua"/>
          <w:b/>
          <w:sz w:val="24"/>
          <w:szCs w:val="24"/>
          <w:lang w:val="en-US"/>
        </w:rPr>
        <w:t xml:space="preserve">Author contributions: </w:t>
      </w:r>
      <w:r w:rsidRPr="00A836CA">
        <w:rPr>
          <w:rFonts w:ascii="Book Antiqua" w:hAnsi="Book Antiqua"/>
          <w:sz w:val="24"/>
          <w:szCs w:val="24"/>
          <w:lang w:val="en-US"/>
        </w:rPr>
        <w:t>Jimenez-Romero C, J</w:t>
      </w:r>
      <w:r w:rsidR="00653BA6" w:rsidRPr="00A836CA">
        <w:rPr>
          <w:rFonts w:ascii="Book Antiqua" w:hAnsi="Book Antiqua"/>
          <w:sz w:val="24"/>
          <w:szCs w:val="24"/>
          <w:lang w:val="en-US"/>
        </w:rPr>
        <w:t>usto I</w:t>
      </w:r>
      <w:r w:rsidRPr="00A836CA">
        <w:rPr>
          <w:rFonts w:ascii="Book Antiqua" w:hAnsi="Book Antiqua"/>
          <w:sz w:val="24"/>
          <w:szCs w:val="24"/>
          <w:lang w:val="en-US"/>
        </w:rPr>
        <w:t xml:space="preserve"> designed</w:t>
      </w:r>
      <w:r w:rsidR="00653BA6" w:rsidRPr="00A836CA">
        <w:rPr>
          <w:rFonts w:ascii="Book Antiqua" w:hAnsi="Book Antiqua"/>
          <w:sz w:val="24"/>
          <w:szCs w:val="24"/>
          <w:lang w:val="en-US"/>
        </w:rPr>
        <w:t xml:space="preserve"> research; Cambra F</w:t>
      </w:r>
      <w:r w:rsidRPr="00A836CA">
        <w:rPr>
          <w:rFonts w:ascii="Book Antiqua" w:hAnsi="Book Antiqua"/>
          <w:sz w:val="24"/>
          <w:szCs w:val="24"/>
          <w:lang w:val="en-US"/>
        </w:rPr>
        <w:t xml:space="preserve"> performed</w:t>
      </w:r>
      <w:r w:rsidR="00653BA6" w:rsidRPr="00A836CA">
        <w:rPr>
          <w:rFonts w:ascii="Book Antiqua" w:hAnsi="Book Antiqua"/>
          <w:sz w:val="24"/>
          <w:szCs w:val="24"/>
          <w:lang w:val="en-US"/>
        </w:rPr>
        <w:t xml:space="preserve"> research; Caso O</w:t>
      </w:r>
      <w:r w:rsidRPr="00A836CA">
        <w:rPr>
          <w:rFonts w:ascii="Book Antiqua" w:hAnsi="Book Antiqua"/>
          <w:sz w:val="24"/>
          <w:szCs w:val="24"/>
          <w:lang w:val="en-US"/>
        </w:rPr>
        <w:t>, Manr</w:t>
      </w:r>
      <w:r w:rsidR="00653BA6" w:rsidRPr="00A836CA">
        <w:rPr>
          <w:rFonts w:ascii="Book Antiqua" w:hAnsi="Book Antiqua"/>
          <w:sz w:val="24"/>
          <w:szCs w:val="24"/>
          <w:lang w:val="en-US"/>
        </w:rPr>
        <w:t>ique A, Calvo J, Marcacuzco A</w:t>
      </w:r>
      <w:r w:rsidR="00653BA6" w:rsidRPr="00A836CA">
        <w:rPr>
          <w:rFonts w:ascii="Book Antiqua" w:hAnsi="Book Antiqua" w:hint="eastAsia"/>
          <w:sz w:val="24"/>
          <w:szCs w:val="24"/>
          <w:lang w:val="en-US" w:eastAsia="zh-CN"/>
        </w:rPr>
        <w:t>,</w:t>
      </w:r>
      <w:r w:rsidRPr="00A836CA">
        <w:rPr>
          <w:rFonts w:ascii="Book Antiqua" w:hAnsi="Book Antiqua"/>
          <w:sz w:val="24"/>
          <w:szCs w:val="24"/>
          <w:lang w:val="en-US"/>
        </w:rPr>
        <w:t xml:space="preserve"> Rioja P contributed new rea</w:t>
      </w:r>
      <w:r w:rsidR="00653BA6" w:rsidRPr="00A836CA">
        <w:rPr>
          <w:rFonts w:ascii="Book Antiqua" w:hAnsi="Book Antiqua"/>
          <w:sz w:val="24"/>
          <w:szCs w:val="24"/>
          <w:lang w:val="en-US"/>
        </w:rPr>
        <w:t>gents or analytic tools; Lora D</w:t>
      </w:r>
      <w:r w:rsidRPr="00A836CA">
        <w:rPr>
          <w:rFonts w:ascii="Book Antiqua" w:hAnsi="Book Antiqua"/>
          <w:sz w:val="24"/>
          <w:szCs w:val="24"/>
          <w:lang w:val="en-US"/>
        </w:rPr>
        <w:t xml:space="preserve"> analyzed</w:t>
      </w:r>
      <w:r w:rsidR="00653BA6" w:rsidRPr="00A836CA">
        <w:rPr>
          <w:rFonts w:ascii="Book Antiqua" w:hAnsi="Book Antiqua"/>
          <w:sz w:val="24"/>
          <w:szCs w:val="24"/>
          <w:lang w:val="en-US"/>
        </w:rPr>
        <w:t xml:space="preserve"> data; Jimenez-Romero C</w:t>
      </w:r>
      <w:r w:rsidRPr="00A836CA">
        <w:rPr>
          <w:rFonts w:ascii="Book Antiqua" w:hAnsi="Book Antiqua"/>
          <w:sz w:val="24"/>
          <w:szCs w:val="24"/>
          <w:lang w:val="en-US"/>
        </w:rPr>
        <w:t xml:space="preserve"> wrote the paper. </w:t>
      </w:r>
    </w:p>
    <w:p w:rsidR="000A22F2" w:rsidRPr="00A836CA" w:rsidRDefault="000A22F2" w:rsidP="00653BA6">
      <w:pPr>
        <w:adjustRightInd w:val="0"/>
        <w:snapToGrid w:val="0"/>
        <w:spacing w:after="0" w:line="360" w:lineRule="auto"/>
        <w:jc w:val="both"/>
        <w:rPr>
          <w:rFonts w:ascii="Book Antiqua" w:hAnsi="Book Antiqua" w:cs="Arial"/>
          <w:sz w:val="24"/>
          <w:szCs w:val="24"/>
          <w:lang w:val="en-US" w:eastAsia="zh-CN"/>
        </w:rPr>
      </w:pPr>
    </w:p>
    <w:p w:rsidR="00DA07FE" w:rsidRPr="00A836CA" w:rsidRDefault="00DA07FE" w:rsidP="00DA07FE">
      <w:pPr>
        <w:rPr>
          <w:rFonts w:ascii="Book Antiqua" w:hAnsi="Book Antiqua" w:cs="Arial"/>
          <w:sz w:val="24"/>
          <w:szCs w:val="24"/>
          <w:lang w:val="pt-BR" w:eastAsia="zh-CN"/>
        </w:rPr>
      </w:pPr>
      <w:bookmarkStart w:id="138" w:name="OLE_LINK102"/>
      <w:bookmarkStart w:id="139" w:name="OLE_LINK103"/>
      <w:bookmarkStart w:id="140" w:name="OLE_LINK177"/>
      <w:bookmarkStart w:id="141" w:name="OLE_LINK244"/>
      <w:bookmarkStart w:id="142" w:name="OLE_LINK83"/>
      <w:bookmarkStart w:id="143" w:name="OLE_LINK47"/>
      <w:bookmarkStart w:id="144" w:name="OLE_LINK55"/>
      <w:bookmarkStart w:id="145" w:name="OLE_LINK125"/>
      <w:bookmarkStart w:id="146" w:name="OLE_LINK156"/>
      <w:bookmarkStart w:id="147" w:name="OLE_LINK202"/>
      <w:bookmarkStart w:id="148" w:name="OLE_LINK203"/>
      <w:bookmarkStart w:id="149" w:name="OLE_LINK273"/>
      <w:bookmarkStart w:id="150" w:name="OLE_LINK93"/>
      <w:bookmarkStart w:id="151" w:name="OLE_LINK27"/>
      <w:bookmarkStart w:id="152" w:name="OLE_LINK164"/>
      <w:bookmarkStart w:id="153" w:name="OLE_LINK185"/>
      <w:bookmarkStart w:id="154" w:name="OLE_LINK227"/>
      <w:bookmarkStart w:id="155" w:name="OLE_LINK278"/>
      <w:bookmarkStart w:id="156" w:name="OLE_LINK264"/>
      <w:bookmarkStart w:id="157" w:name="OLE_LINK238"/>
      <w:bookmarkStart w:id="158" w:name="OLE_LINK322"/>
      <w:bookmarkStart w:id="159" w:name="OLE_LINK358"/>
      <w:bookmarkStart w:id="160" w:name="OLE_LINK359"/>
      <w:bookmarkStart w:id="161" w:name="OLE_LINK339"/>
      <w:bookmarkStart w:id="162" w:name="OLE_LINK364"/>
      <w:bookmarkStart w:id="163" w:name="OLE_LINK398"/>
      <w:bookmarkStart w:id="164" w:name="OLE_LINK296"/>
      <w:bookmarkStart w:id="165" w:name="OLE_LINK137"/>
      <w:bookmarkStart w:id="166" w:name="OLE_LINK409"/>
      <w:bookmarkStart w:id="167" w:name="OLE_LINK674"/>
      <w:bookmarkStart w:id="168" w:name="OLE_LINK411"/>
      <w:bookmarkStart w:id="169" w:name="OLE_LINK460"/>
      <w:bookmarkStart w:id="170" w:name="OLE_LINK435"/>
      <w:bookmarkStart w:id="171" w:name="OLE_LINK492"/>
      <w:bookmarkStart w:id="172" w:name="OLE_LINK550"/>
      <w:bookmarkStart w:id="173" w:name="OLE_LINK524"/>
      <w:bookmarkStart w:id="174" w:name="OLE_LINK560"/>
      <w:bookmarkStart w:id="175" w:name="OLE_LINK536"/>
      <w:bookmarkStart w:id="176" w:name="OLE_LINK501"/>
      <w:bookmarkStart w:id="177" w:name="OLE_LINK627"/>
      <w:bookmarkStart w:id="178" w:name="OLE_LINK665"/>
      <w:bookmarkStart w:id="179" w:name="OLE_LINK713"/>
      <w:bookmarkStart w:id="180" w:name="OLE_LINK570"/>
      <w:bookmarkStart w:id="181" w:name="OLE_LINK633"/>
      <w:bookmarkStart w:id="182" w:name="OLE_LINK749"/>
      <w:bookmarkStart w:id="183" w:name="OLE_LINK788"/>
      <w:bookmarkStart w:id="184" w:name="OLE_LINK594"/>
      <w:bookmarkStart w:id="185" w:name="OLE_LINK617"/>
      <w:bookmarkStart w:id="186" w:name="OLE_LINK806"/>
      <w:bookmarkStart w:id="187" w:name="OLE_LINK809"/>
      <w:bookmarkStart w:id="188" w:name="OLE_LINK697"/>
      <w:bookmarkStart w:id="189" w:name="OLE_LINK875"/>
      <w:bookmarkStart w:id="190" w:name="OLE_LINK746"/>
      <w:bookmarkStart w:id="191" w:name="OLE_LINK805"/>
      <w:bookmarkStart w:id="192" w:name="OLE_LINK824"/>
      <w:bookmarkStart w:id="193" w:name="OLE_LINK952"/>
      <w:bookmarkStart w:id="194" w:name="OLE_LINK884"/>
      <w:bookmarkStart w:id="195" w:name="OLE_LINK890"/>
      <w:bookmarkStart w:id="196" w:name="OLE_LINK966"/>
      <w:bookmarkStart w:id="197" w:name="OLE_LINK1017"/>
      <w:bookmarkStart w:id="198" w:name="OLE_LINK859"/>
      <w:bookmarkStart w:id="199" w:name="OLE_LINK867"/>
      <w:bookmarkStart w:id="200" w:name="OLE_LINK899"/>
      <w:bookmarkStart w:id="201" w:name="OLE_LINK935"/>
      <w:bookmarkStart w:id="202" w:name="OLE_LINK1039"/>
      <w:bookmarkStart w:id="203" w:name="OLE_LINK904"/>
      <w:bookmarkStart w:id="204" w:name="OLE_LINK1028"/>
      <w:bookmarkStart w:id="205" w:name="OLE_LINK1041"/>
      <w:bookmarkStart w:id="206" w:name="OLE_LINK1152"/>
      <w:bookmarkStart w:id="207" w:name="OLE_LINK910"/>
      <w:bookmarkStart w:id="208" w:name="OLE_LINK1124"/>
      <w:bookmarkStart w:id="209" w:name="OLE_LINK1127"/>
      <w:bookmarkStart w:id="210" w:name="OLE_LINK1156"/>
      <w:bookmarkStart w:id="211" w:name="OLE_LINK1222"/>
      <w:bookmarkStart w:id="212" w:name="OLE_LINK1223"/>
      <w:bookmarkStart w:id="213" w:name="OLE_LINK1053"/>
      <w:bookmarkStart w:id="214" w:name="OLE_LINK1240"/>
      <w:bookmarkStart w:id="215" w:name="OLE_LINK1046"/>
      <w:bookmarkStart w:id="216" w:name="OLE_LINK1160"/>
      <w:bookmarkStart w:id="217" w:name="OLE_LINK1164"/>
      <w:bookmarkStart w:id="218" w:name="OLE_LINK1215"/>
      <w:bookmarkStart w:id="219" w:name="OLE_LINK1216"/>
      <w:bookmarkStart w:id="220" w:name="OLE_LINK1171"/>
      <w:bookmarkStart w:id="221" w:name="OLE_LINK1180"/>
      <w:bookmarkStart w:id="222" w:name="OLE_LINK1230"/>
      <w:bookmarkStart w:id="223" w:name="OLE_LINK1323"/>
      <w:bookmarkStart w:id="224" w:name="OLE_LINK1359"/>
      <w:bookmarkStart w:id="225" w:name="OLE_LINK1364"/>
      <w:bookmarkStart w:id="226" w:name="OLE_LINK1396"/>
      <w:bookmarkStart w:id="227" w:name="OLE_LINK1563"/>
      <w:bookmarkStart w:id="228" w:name="OLE_LINK1564"/>
      <w:bookmarkStart w:id="229" w:name="OLE_LINK1615"/>
      <w:bookmarkStart w:id="230" w:name="OLE_LINK1652"/>
      <w:bookmarkStart w:id="231" w:name="OLE_LINK1376"/>
      <w:bookmarkStart w:id="232" w:name="OLE_LINK1342"/>
      <w:bookmarkStart w:id="233" w:name="OLE_LINK1419"/>
      <w:bookmarkStart w:id="234" w:name="OLE_LINK1450"/>
      <w:bookmarkStart w:id="235" w:name="OLE_LINK1404"/>
      <w:bookmarkStart w:id="236" w:name="OLE_LINK1427"/>
      <w:bookmarkStart w:id="237" w:name="OLE_LINK1484"/>
      <w:bookmarkStart w:id="238" w:name="OLE_LINK1575"/>
      <w:bookmarkStart w:id="239" w:name="OLE_LINK1352"/>
      <w:bookmarkStart w:id="240" w:name="OLE_LINK1423"/>
      <w:bookmarkStart w:id="241" w:name="OLE_LINK1424"/>
      <w:bookmarkStart w:id="242" w:name="OLE_LINK1497"/>
      <w:bookmarkStart w:id="243" w:name="OLE_LINK1371"/>
      <w:bookmarkStart w:id="244" w:name="OLE_LINK1372"/>
      <w:bookmarkStart w:id="245" w:name="OLE_LINK1467"/>
      <w:bookmarkStart w:id="246" w:name="OLE_LINK1601"/>
      <w:bookmarkStart w:id="247" w:name="OLE_LINK1675"/>
      <w:bookmarkStart w:id="248" w:name="OLE_LINK1735"/>
      <w:bookmarkStart w:id="249" w:name="OLE_LINK1474"/>
      <w:bookmarkStart w:id="250" w:name="OLE_LINK3350"/>
      <w:bookmarkStart w:id="251" w:name="OLE_LINK1553"/>
      <w:bookmarkStart w:id="252" w:name="OLE_LINK1607"/>
      <w:bookmarkStart w:id="253" w:name="OLE_LINK1658"/>
      <w:bookmarkStart w:id="254" w:name="OLE_LINK1590"/>
      <w:bookmarkStart w:id="255" w:name="OLE_LINK1592"/>
      <w:bookmarkStart w:id="256" w:name="OLE_LINK1620"/>
      <w:bookmarkStart w:id="257" w:name="OLE_LINK1678"/>
      <w:bookmarkStart w:id="258" w:name="OLE_LINK1690"/>
      <w:bookmarkStart w:id="259" w:name="OLE_LINK1725"/>
      <w:bookmarkStart w:id="260" w:name="OLE_LINK1771"/>
      <w:bookmarkStart w:id="261" w:name="OLE_LINK1852"/>
      <w:bookmarkStart w:id="262" w:name="OLE_LINK1794"/>
      <w:bookmarkStart w:id="263" w:name="OLE_LINK1779"/>
      <w:bookmarkStart w:id="264" w:name="OLE_LINK1946"/>
      <w:bookmarkStart w:id="265" w:name="OLE_LINK1947"/>
      <w:bookmarkStart w:id="266" w:name="OLE_LINK1788"/>
      <w:bookmarkStart w:id="267" w:name="OLE_LINK1930"/>
      <w:bookmarkStart w:id="268" w:name="OLE_LINK2049"/>
      <w:bookmarkStart w:id="269" w:name="OLE_LINK2079"/>
      <w:bookmarkStart w:id="270" w:name="OLE_LINK1863"/>
      <w:bookmarkStart w:id="271" w:name="OLE_LINK1902"/>
      <w:bookmarkStart w:id="272" w:name="OLE_LINK1976"/>
      <w:bookmarkStart w:id="273" w:name="OLE_LINK2021"/>
      <w:bookmarkStart w:id="274" w:name="OLE_LINK2058"/>
      <w:bookmarkStart w:id="275" w:name="OLE_LINK2084"/>
      <w:bookmarkStart w:id="276" w:name="OLE_LINK2030"/>
      <w:bookmarkStart w:id="277" w:name="OLE_LINK2120"/>
      <w:bookmarkStart w:id="278" w:name="OLE_LINK3362"/>
      <w:bookmarkStart w:id="279" w:name="OLE_LINK3399"/>
      <w:bookmarkStart w:id="280" w:name="OLE_LINK2097"/>
      <w:bookmarkStart w:id="281" w:name="OLE_LINK2172"/>
      <w:bookmarkStart w:id="282" w:name="OLE_LINK2173"/>
      <w:bookmarkStart w:id="283" w:name="OLE_LINK3339"/>
      <w:bookmarkStart w:id="284" w:name="OLE_LINK3348"/>
      <w:bookmarkStart w:id="285" w:name="OLE_LINK2184"/>
      <w:bookmarkStart w:id="286" w:name="OLE_LINK2233"/>
      <w:bookmarkStart w:id="287" w:name="OLE_LINK2140"/>
      <w:bookmarkStart w:id="288" w:name="OLE_LINK2324"/>
      <w:bookmarkStart w:id="289" w:name="OLE_LINK2348"/>
      <w:bookmarkStart w:id="290" w:name="OLE_LINK2238"/>
      <w:bookmarkStart w:id="291" w:name="OLE_LINK2365"/>
      <w:bookmarkStart w:id="292" w:name="OLE_LINK2409"/>
      <w:bookmarkStart w:id="293" w:name="OLE_LINK2335"/>
      <w:bookmarkStart w:id="294" w:name="OLE_LINK2436"/>
      <w:bookmarkStart w:id="295" w:name="OLE_LINK2458"/>
      <w:bookmarkStart w:id="296" w:name="OLE_LINK2463"/>
      <w:bookmarkStart w:id="297" w:name="OLE_LINK2519"/>
      <w:bookmarkStart w:id="298" w:name="OLE_LINK2527"/>
      <w:bookmarkStart w:id="299" w:name="OLE_LINK2481"/>
      <w:bookmarkStart w:id="300" w:name="OLE_LINK2491"/>
      <w:bookmarkStart w:id="301" w:name="OLE_LINK2507"/>
      <w:bookmarkStart w:id="302" w:name="OLE_LINK2508"/>
      <w:bookmarkStart w:id="303" w:name="OLE_LINK2560"/>
      <w:bookmarkStart w:id="304" w:name="OLE_LINK2604"/>
      <w:bookmarkStart w:id="305" w:name="OLE_LINK2645"/>
      <w:bookmarkStart w:id="306" w:name="OLE_LINK2549"/>
      <w:bookmarkStart w:id="307" w:name="OLE_LINK2542"/>
      <w:bookmarkStart w:id="308" w:name="OLE_LINK2585"/>
      <w:bookmarkStart w:id="309" w:name="OLE_LINK2588"/>
      <w:bookmarkStart w:id="310" w:name="OLE_LINK2565"/>
      <w:bookmarkStart w:id="311" w:name="OLE_LINK2633"/>
      <w:bookmarkStart w:id="312" w:name="OLE_LINK2667"/>
      <w:bookmarkStart w:id="313" w:name="OLE_LINK2575"/>
      <w:bookmarkStart w:id="314" w:name="OLE_LINK2635"/>
      <w:bookmarkStart w:id="315" w:name="OLE_LINK2652"/>
      <w:bookmarkStart w:id="316" w:name="OLE_LINK2715"/>
      <w:bookmarkStart w:id="317" w:name="OLE_LINK2717"/>
      <w:bookmarkStart w:id="318" w:name="OLE_LINK2753"/>
      <w:bookmarkStart w:id="319" w:name="OLE_LINK3404"/>
      <w:bookmarkStart w:id="320" w:name="OLE_LINK2706"/>
      <w:bookmarkStart w:id="321" w:name="OLE_LINK2788"/>
      <w:bookmarkStart w:id="322" w:name="OLE_LINK2797"/>
      <w:bookmarkStart w:id="323" w:name="OLE_LINK2818"/>
      <w:bookmarkStart w:id="324" w:name="OLE_LINK2819"/>
      <w:bookmarkStart w:id="325" w:name="OLE_LINK3457"/>
      <w:bookmarkStart w:id="326" w:name="OLE_LINK2884"/>
      <w:bookmarkStart w:id="327" w:name="OLE_LINK2892"/>
      <w:bookmarkStart w:id="328" w:name="OLE_LINK2930"/>
      <w:bookmarkStart w:id="329" w:name="OLE_LINK2939"/>
      <w:bookmarkStart w:id="330" w:name="OLE_LINK3488"/>
      <w:bookmarkStart w:id="331" w:name="OLE_LINK3494"/>
      <w:bookmarkStart w:id="332" w:name="OLE_LINK3000"/>
      <w:bookmarkStart w:id="333" w:name="OLE_LINK3011"/>
      <w:bookmarkStart w:id="334" w:name="OLE_LINK3036"/>
      <w:bookmarkStart w:id="335" w:name="OLE_LINK3054"/>
      <w:bookmarkStart w:id="336" w:name="OLE_LINK3101"/>
      <w:bookmarkStart w:id="337" w:name="OLE_LINK3138"/>
      <w:bookmarkStart w:id="338" w:name="OLE_LINK3139"/>
      <w:bookmarkStart w:id="339" w:name="OLE_LINK3176"/>
      <w:bookmarkStart w:id="340" w:name="OLE_LINK3181"/>
      <w:bookmarkStart w:id="341" w:name="OLE_LINK3168"/>
      <w:bookmarkStart w:id="342" w:name="OLE_LINK3166"/>
      <w:bookmarkStart w:id="343" w:name="OLE_LINK3205"/>
      <w:bookmarkStart w:id="344" w:name="OLE_LINK3232"/>
      <w:bookmarkStart w:id="345" w:name="OLE_LINK3237"/>
      <w:bookmarkStart w:id="346" w:name="OLE_LINK3363"/>
      <w:bookmarkStart w:id="347" w:name="OLE_LINK3220"/>
      <w:bookmarkStart w:id="348" w:name="OLE_LINK3242"/>
      <w:bookmarkStart w:id="349" w:name="OLE_LINK3243"/>
      <w:bookmarkStart w:id="350" w:name="OLE_LINK3252"/>
      <w:bookmarkStart w:id="351" w:name="OLE_LINK3253"/>
      <w:bookmarkStart w:id="352" w:name="OLE_LINK3280"/>
      <w:bookmarkStart w:id="353" w:name="OLE_LINK3285"/>
      <w:bookmarkStart w:id="354" w:name="OLE_LINK3330"/>
      <w:bookmarkStart w:id="355" w:name="OLE_LINK3409"/>
      <w:bookmarkStart w:id="356" w:name="OLE_LINK3493"/>
      <w:bookmarkStart w:id="357" w:name="OLE_LINK3501"/>
      <w:bookmarkStart w:id="358" w:name="OLE_LINK3680"/>
      <w:bookmarkStart w:id="359" w:name="OLE_LINK3686"/>
      <w:bookmarkStart w:id="360" w:name="OLE_LINK3661"/>
      <w:bookmarkStart w:id="361" w:name="OLE_LINK3752"/>
      <w:bookmarkStart w:id="362" w:name="OLE_LINK3644"/>
      <w:bookmarkStart w:id="363" w:name="OLE_LINK3772"/>
      <w:bookmarkStart w:id="364" w:name="OLE_LINK3812"/>
      <w:bookmarkStart w:id="365" w:name="OLE_LINK3792"/>
      <w:bookmarkStart w:id="366" w:name="OLE_LINK3852"/>
      <w:bookmarkStart w:id="367" w:name="OLE_LINK3905"/>
      <w:r w:rsidRPr="00A836CA">
        <w:rPr>
          <w:rFonts w:ascii="Book Antiqua" w:hAnsi="Book Antiqua" w:cs="TimesNewRomanPS-BoldItalicMT"/>
          <w:b/>
          <w:bCs/>
          <w:iCs/>
          <w:sz w:val="24"/>
          <w:szCs w:val="24"/>
          <w:lang w:val="en-US"/>
        </w:rPr>
        <w:t xml:space="preserve">Conflict-of-interest </w:t>
      </w:r>
      <w:bookmarkStart w:id="368" w:name="OLE_LINK3341"/>
      <w:bookmarkStart w:id="369" w:name="OLE_LINK3342"/>
      <w:bookmarkStart w:id="370" w:name="OLE_LINK2628"/>
      <w:r w:rsidRPr="00A836CA">
        <w:rPr>
          <w:rFonts w:ascii="Book Antiqua" w:hAnsi="Book Antiqua" w:cs="TimesNewRomanPS-BoldItalicMT"/>
          <w:b/>
          <w:bCs/>
          <w:iCs/>
          <w:sz w:val="24"/>
          <w:szCs w:val="24"/>
          <w:lang w:val="en-US"/>
        </w:rPr>
        <w:t>statement</w:t>
      </w:r>
      <w:bookmarkEnd w:id="368"/>
      <w:bookmarkEnd w:id="369"/>
      <w:bookmarkEnd w:id="370"/>
      <w:r w:rsidRPr="00A836CA">
        <w:rPr>
          <w:rFonts w:ascii="Book Antiqua" w:hAnsi="Book Antiqua" w:cs="TimesNewRomanPS-BoldItalicMT" w:hint="eastAsia"/>
          <w:b/>
          <w:bCs/>
          <w:iCs/>
          <w:sz w:val="24"/>
          <w:szCs w:val="24"/>
          <w:lang w:val="en-US" w:eastAsia="zh-CN"/>
        </w:rPr>
        <w: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A836CA">
        <w:rPr>
          <w:rFonts w:ascii="Book Antiqua" w:hAnsi="Book Antiqua" w:cs="TimesNewRomanPS-BoldItalicMT" w:hint="eastAsia"/>
          <w:b/>
          <w:bCs/>
          <w:iCs/>
          <w:sz w:val="24"/>
          <w:szCs w:val="24"/>
          <w:lang w:val="en-US" w:eastAsia="zh-CN"/>
        </w:rPr>
        <w:t xml:space="preserve"> </w:t>
      </w:r>
      <w:r w:rsidRPr="00A836CA">
        <w:rPr>
          <w:rFonts w:ascii="Book Antiqua" w:hAnsi="Book Antiqua" w:cs="Arial"/>
          <w:sz w:val="24"/>
          <w:szCs w:val="24"/>
          <w:lang w:val="pt-BR" w:eastAsia="zh-CN"/>
        </w:rPr>
        <w:t>The authors declare no conflicts of interes</w:t>
      </w:r>
      <w:r w:rsidRPr="00A836CA">
        <w:rPr>
          <w:rFonts w:ascii="Book Antiqua" w:hAnsi="Book Antiqua" w:cs="Arial" w:hint="eastAsia"/>
          <w:sz w:val="24"/>
          <w:szCs w:val="24"/>
          <w:lang w:val="pt-BR" w:eastAsia="zh-CN"/>
        </w:rPr>
        <w:t>t.</w:t>
      </w:r>
    </w:p>
    <w:p w:rsidR="00DA07FE" w:rsidRPr="00A836CA" w:rsidRDefault="00DA07FE" w:rsidP="00DA07FE">
      <w:pPr>
        <w:rPr>
          <w:rFonts w:ascii="Book Antiqua" w:hAnsi="Book Antiqua" w:cs="TimesNewRomanPS-BoldItalicMT"/>
          <w:b/>
          <w:bCs/>
          <w:iCs/>
          <w:sz w:val="24"/>
          <w:szCs w:val="24"/>
          <w:lang w:val="en-US" w:eastAsia="zh-CN"/>
        </w:rPr>
      </w:pPr>
    </w:p>
    <w:p w:rsidR="00DA07FE" w:rsidRPr="00A836CA" w:rsidRDefault="00DA07FE" w:rsidP="00DA07FE">
      <w:pPr>
        <w:adjustRightInd w:val="0"/>
        <w:snapToGrid w:val="0"/>
        <w:spacing w:after="0" w:line="360" w:lineRule="auto"/>
        <w:jc w:val="both"/>
        <w:rPr>
          <w:lang w:val="en-US" w:eastAsia="zh-CN"/>
        </w:rPr>
      </w:pPr>
      <w:bookmarkStart w:id="371" w:name="OLE_LINK441"/>
      <w:bookmarkStart w:id="372" w:name="OLE_LINK442"/>
      <w:bookmarkStart w:id="373" w:name="OLE_LINK1032"/>
      <w:bookmarkStart w:id="374" w:name="OLE_LINK1232"/>
      <w:bookmarkStart w:id="375" w:name="OLE_LINK1460"/>
      <w:bookmarkStart w:id="376" w:name="OLE_LINK1568"/>
      <w:bookmarkStart w:id="377" w:name="OLE_LINK1708"/>
      <w:bookmarkStart w:id="378" w:name="OLE_LINK1435"/>
      <w:bookmarkStart w:id="379" w:name="OLE_LINK1478"/>
      <w:bookmarkStart w:id="380" w:name="OLE_LINK1428"/>
      <w:bookmarkStart w:id="381" w:name="OLE_LINK1355"/>
      <w:bookmarkStart w:id="382" w:name="OLE_LINK1425"/>
      <w:bookmarkStart w:id="383" w:name="OLE_LINK1504"/>
      <w:bookmarkStart w:id="384" w:name="OLE_LINK1544"/>
      <w:bookmarkStart w:id="385" w:name="OLE_LINK1680"/>
      <w:bookmarkStart w:id="386" w:name="OLE_LINK1710"/>
      <w:bookmarkStart w:id="387" w:name="OLE_LINK3317"/>
      <w:bookmarkStart w:id="388" w:name="OLE_LINK22"/>
      <w:bookmarkStart w:id="389" w:name="OLE_LINK1818"/>
      <w:bookmarkStart w:id="390" w:name="OLE_LINK1684"/>
      <w:bookmarkStart w:id="391" w:name="OLE_LINK1885"/>
      <w:bookmarkStart w:id="392" w:name="OLE_LINK1799"/>
      <w:bookmarkStart w:id="393" w:name="OLE_LINK1894"/>
      <w:bookmarkStart w:id="394" w:name="OLE_LINK732"/>
      <w:bookmarkStart w:id="395" w:name="OLE_LINK2053"/>
      <w:bookmarkStart w:id="396" w:name="OLE_LINK2096"/>
      <w:bookmarkStart w:id="397" w:name="OLE_LINK2174"/>
      <w:bookmarkStart w:id="398" w:name="OLE_LINK2108"/>
      <w:bookmarkStart w:id="399" w:name="OLE_LINK2183"/>
      <w:bookmarkStart w:id="400" w:name="OLE_LINK2328"/>
      <w:bookmarkStart w:id="401" w:name="OLE_LINK766"/>
      <w:bookmarkStart w:id="402" w:name="OLE_LINK2256"/>
      <w:bookmarkStart w:id="403" w:name="OLE_LINK38"/>
      <w:bookmarkStart w:id="404" w:name="OLE_LINK2368"/>
      <w:bookmarkStart w:id="405" w:name="OLE_LINK2351"/>
      <w:bookmarkStart w:id="406" w:name="OLE_LINK2446"/>
      <w:bookmarkStart w:id="407" w:name="OLE_LINK2509"/>
      <w:bookmarkStart w:id="408" w:name="OLE_LINK2651"/>
      <w:bookmarkStart w:id="409" w:name="OLE_LINK2842"/>
      <w:bookmarkStart w:id="410" w:name="OLE_LINK2909"/>
      <w:bookmarkStart w:id="411" w:name="OLE_LINK3004"/>
      <w:bookmarkStart w:id="412" w:name="OLE_LINK43"/>
      <w:bookmarkStart w:id="413" w:name="OLE_LINK3170"/>
      <w:bookmarkStart w:id="414" w:name="OLE_LINK3182"/>
      <w:bookmarkStart w:id="415" w:name="OLE_LINK3631"/>
      <w:bookmarkStart w:id="416" w:name="OLE_LINK3293"/>
      <w:bookmarkStart w:id="417" w:name="OLE_LINK71"/>
      <w:bookmarkStart w:id="418" w:name="OLE_LINK3789"/>
      <w:bookmarkStart w:id="419" w:name="OLE_LINK76"/>
      <w:bookmarkStart w:id="420" w:name="OLE_LINK3695"/>
      <w:bookmarkStart w:id="421" w:name="OLE_LINK3733"/>
      <w:bookmarkStart w:id="422" w:name="OLE_LINK3858"/>
      <w:bookmarkStart w:id="423" w:name="OLE_LINK3870"/>
      <w:bookmarkStart w:id="424" w:name="OLE_LINK100"/>
      <w:bookmarkStart w:id="425" w:name="OLE_LINK80"/>
      <w:bookmarkStart w:id="426" w:name="OLE_LINK3748"/>
      <w:bookmarkStart w:id="427" w:name="OLE_LINK3883"/>
      <w:bookmarkStart w:id="428" w:name="OLE_LINK94"/>
      <w:bookmarkStart w:id="429" w:name="OLE_LINK112"/>
      <w:r w:rsidRPr="00A836CA">
        <w:rPr>
          <w:rFonts w:ascii="Book Antiqua" w:hAnsi="Book Antiqua"/>
          <w:b/>
          <w:sz w:val="24"/>
          <w:lang w:val="en-US"/>
        </w:rPr>
        <w:t xml:space="preserve">Open-Access: </w:t>
      </w:r>
      <w:bookmarkStart w:id="430" w:name="OLE_LINK479"/>
      <w:bookmarkStart w:id="431" w:name="OLE_LINK496"/>
      <w:bookmarkStart w:id="432" w:name="OLE_LINK506"/>
      <w:bookmarkStart w:id="433" w:name="OLE_LINK507"/>
      <w:bookmarkStart w:id="434" w:name="OLE_LINK6"/>
      <w:bookmarkStart w:id="435" w:name="OLE_LINK9"/>
      <w:r w:rsidRPr="00A836CA">
        <w:rPr>
          <w:rFonts w:ascii="Book Antiqua" w:hAnsi="Book Antiqua"/>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36CA">
          <w:rPr>
            <w:rStyle w:val="a7"/>
            <w:rFonts w:ascii="Book Antiqua" w:hAnsi="Book Antiqua"/>
            <w:color w:val="auto"/>
            <w:sz w:val="24"/>
            <w:u w:val="none"/>
            <w:lang w:val="en-US"/>
          </w:rPr>
          <w:t>http://creativecommons.org/licenses/by-nc/4.0/</w:t>
        </w:r>
      </w:hyperlink>
      <w:bookmarkEnd w:id="430"/>
      <w:bookmarkEnd w:id="431"/>
      <w:bookmarkEnd w:id="432"/>
      <w:bookmarkEnd w:id="433"/>
    </w:p>
    <w:p w:rsidR="00DA07FE" w:rsidRPr="00A836CA" w:rsidRDefault="00DA07FE" w:rsidP="00DA07FE">
      <w:pPr>
        <w:adjustRightInd w:val="0"/>
        <w:snapToGrid w:val="0"/>
        <w:spacing w:after="0" w:line="360" w:lineRule="auto"/>
        <w:jc w:val="both"/>
        <w:rPr>
          <w:rFonts w:ascii="Book Antiqua" w:hAnsi="Book Antiqua" w:cs="宋体"/>
          <w:sz w:val="24"/>
          <w:lang w:val="en-US" w:eastAsia="zh-CN"/>
        </w:rPr>
      </w:pPr>
    </w:p>
    <w:p w:rsidR="00DA07FE" w:rsidRPr="00A836CA" w:rsidRDefault="00DA07FE" w:rsidP="00DA07FE">
      <w:pPr>
        <w:adjustRightInd w:val="0"/>
        <w:snapToGrid w:val="0"/>
        <w:spacing w:after="0" w:line="360" w:lineRule="auto"/>
        <w:jc w:val="both"/>
        <w:rPr>
          <w:rFonts w:ascii="Book Antiqua" w:hAnsi="Book Antiqua"/>
          <w:sz w:val="24"/>
          <w:lang w:val="en-US"/>
        </w:rPr>
      </w:pPr>
      <w:bookmarkStart w:id="436" w:name="OLE_LINK3210"/>
      <w:bookmarkStart w:id="437" w:name="OLE_LINK3211"/>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34"/>
      <w:bookmarkEnd w:id="435"/>
      <w:r w:rsidRPr="00A836CA">
        <w:rPr>
          <w:rFonts w:ascii="Book Antiqua" w:hAnsi="Book Antiqua"/>
          <w:b/>
          <w:sz w:val="24"/>
          <w:lang w:val="en-US"/>
        </w:rPr>
        <w:t>Manuscript source:</w:t>
      </w:r>
      <w:r w:rsidRPr="00A836CA">
        <w:rPr>
          <w:rFonts w:ascii="Book Antiqua" w:hAnsi="Book Antiqua"/>
          <w:sz w:val="24"/>
          <w:lang w:val="en-US"/>
        </w:rPr>
        <w:t xml:space="preserve"> Unsolicited manuscript</w:t>
      </w:r>
    </w:p>
    <w:p w:rsidR="00DA07FE" w:rsidRPr="00A836CA" w:rsidRDefault="00DA07FE" w:rsidP="00DA07FE">
      <w:pPr>
        <w:adjustRightInd w:val="0"/>
        <w:snapToGrid w:val="0"/>
        <w:spacing w:after="0" w:line="360" w:lineRule="auto"/>
        <w:jc w:val="both"/>
        <w:rPr>
          <w:rFonts w:ascii="Book Antiqua" w:hAnsi="Book Antiqua" w:cs="Arial"/>
          <w:sz w:val="24"/>
          <w:szCs w:val="24"/>
          <w:lang w:val="en-GB" w:eastAsia="zh-CN"/>
        </w:rPr>
      </w:pPr>
      <w:bookmarkStart w:id="438" w:name="OLE_LINK1529"/>
      <w:bookmarkStart w:id="439" w:name="OLE_LINK1530"/>
      <w:bookmarkStart w:id="440" w:name="OLE_LINK3868"/>
      <w:bookmarkStart w:id="441" w:name="OLE_LINK1233"/>
      <w:bookmarkStart w:id="442" w:name="OLE_LINK1234"/>
      <w:bookmarkStart w:id="443" w:name="OLE_LINK1343"/>
      <w:bookmarkStart w:id="444" w:name="OLE_LINK1701"/>
      <w:bookmarkStart w:id="445" w:name="OLE_LINK2843"/>
      <w:bookmarkStart w:id="446" w:name="OLE_LINK3704"/>
      <w:bookmarkStart w:id="447" w:name="OLE_LINK3605"/>
      <w:bookmarkEnd w:id="425"/>
      <w:bookmarkEnd w:id="426"/>
      <w:bookmarkEnd w:id="427"/>
      <w:bookmarkEnd w:id="428"/>
      <w:bookmarkEnd w:id="429"/>
      <w:bookmarkEnd w:id="436"/>
      <w:bookmarkEnd w:id="437"/>
    </w:p>
    <w:p w:rsidR="002031BF" w:rsidRPr="00A836CA" w:rsidRDefault="00DA07FE" w:rsidP="00DA07FE">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hAnsi="Book Antiqua"/>
          <w:b/>
          <w:sz w:val="24"/>
          <w:lang w:val="en-US"/>
        </w:rPr>
        <w:t xml:space="preserve">Correspondence </w:t>
      </w:r>
      <w:bookmarkEnd w:id="438"/>
      <w:bookmarkEnd w:id="439"/>
      <w:r w:rsidRPr="00A836CA">
        <w:rPr>
          <w:rFonts w:ascii="Book Antiqua" w:hAnsi="Book Antiqua"/>
          <w:b/>
          <w:sz w:val="24"/>
          <w:lang w:val="en-US"/>
        </w:rPr>
        <w:t>to:</w:t>
      </w:r>
      <w:bookmarkEnd w:id="440"/>
      <w:bookmarkEnd w:id="441"/>
      <w:bookmarkEnd w:id="442"/>
      <w:bookmarkEnd w:id="443"/>
      <w:bookmarkEnd w:id="444"/>
      <w:bookmarkEnd w:id="445"/>
      <w:bookmarkEnd w:id="446"/>
      <w:bookmarkEnd w:id="447"/>
      <w:r w:rsidRPr="00A836CA">
        <w:rPr>
          <w:rFonts w:ascii="Book Antiqua" w:hAnsi="Book Antiqua" w:hint="eastAsia"/>
          <w:b/>
          <w:sz w:val="24"/>
          <w:lang w:val="en-US" w:eastAsia="zh-CN"/>
        </w:rPr>
        <w:t xml:space="preserve"> </w:t>
      </w:r>
      <w:r w:rsidR="002031BF" w:rsidRPr="00A836CA">
        <w:rPr>
          <w:rFonts w:ascii="Book Antiqua" w:eastAsia="Times New Roman" w:hAnsi="Book Antiqua" w:cs="Arial"/>
          <w:b/>
          <w:sz w:val="24"/>
          <w:szCs w:val="24"/>
          <w:lang w:val="en-US" w:eastAsia="es-ES"/>
        </w:rPr>
        <w:t>Carlos Jiménez-Romero</w:t>
      </w:r>
      <w:r w:rsidRPr="00A836CA">
        <w:rPr>
          <w:rFonts w:ascii="Book Antiqua" w:hAnsi="Book Antiqua" w:cs="Arial" w:hint="eastAsia"/>
          <w:b/>
          <w:sz w:val="24"/>
          <w:szCs w:val="24"/>
          <w:lang w:val="en-US" w:eastAsia="zh-CN"/>
        </w:rPr>
        <w:t>,</w:t>
      </w:r>
      <w:r w:rsidR="002031BF" w:rsidRPr="00A836CA">
        <w:rPr>
          <w:rFonts w:ascii="Book Antiqua" w:eastAsia="Times New Roman" w:hAnsi="Book Antiqua" w:cs="Arial"/>
          <w:b/>
          <w:sz w:val="24"/>
          <w:szCs w:val="24"/>
          <w:lang w:val="en-US" w:eastAsia="es-ES"/>
        </w:rPr>
        <w:t xml:space="preserve"> MD</w:t>
      </w:r>
      <w:r w:rsidRPr="00A836CA">
        <w:rPr>
          <w:rFonts w:ascii="Book Antiqua" w:hAnsi="Book Antiqua" w:cs="Arial" w:hint="eastAsia"/>
          <w:b/>
          <w:sz w:val="24"/>
          <w:szCs w:val="24"/>
          <w:lang w:val="en-US" w:eastAsia="zh-CN"/>
        </w:rPr>
        <w:t>,</w:t>
      </w:r>
      <w:r w:rsidR="002031BF" w:rsidRPr="00A836CA">
        <w:rPr>
          <w:rFonts w:ascii="Book Antiqua" w:eastAsia="Times New Roman" w:hAnsi="Book Antiqua" w:cs="Arial"/>
          <w:b/>
          <w:sz w:val="24"/>
          <w:szCs w:val="24"/>
          <w:lang w:val="en-US" w:eastAsia="es-ES"/>
        </w:rPr>
        <w:t xml:space="preserve"> PhD</w:t>
      </w:r>
      <w:r w:rsidRPr="00A836CA">
        <w:rPr>
          <w:rFonts w:ascii="Book Antiqua" w:hAnsi="Book Antiqua" w:cs="Arial" w:hint="eastAsia"/>
          <w:b/>
          <w:sz w:val="24"/>
          <w:szCs w:val="24"/>
          <w:lang w:val="en-US" w:eastAsia="zh-CN"/>
        </w:rPr>
        <w:t>,</w:t>
      </w:r>
      <w:r w:rsidR="002031BF" w:rsidRPr="00A836CA">
        <w:rPr>
          <w:rFonts w:ascii="Book Antiqua" w:eastAsia="Times New Roman" w:hAnsi="Book Antiqua" w:cs="Arial"/>
          <w:b/>
          <w:sz w:val="24"/>
          <w:szCs w:val="24"/>
          <w:lang w:val="en-US" w:eastAsia="es-ES"/>
        </w:rPr>
        <w:t xml:space="preserve"> FACS</w:t>
      </w:r>
      <w:r w:rsidRPr="00A836CA">
        <w:rPr>
          <w:rFonts w:ascii="Book Antiqua" w:hAnsi="Book Antiqua" w:cs="Arial" w:hint="eastAsia"/>
          <w:b/>
          <w:sz w:val="24"/>
          <w:szCs w:val="24"/>
          <w:lang w:val="en-US" w:eastAsia="zh-CN"/>
        </w:rPr>
        <w:t>,</w:t>
      </w:r>
      <w:r w:rsidR="002031BF" w:rsidRPr="00A836CA">
        <w:rPr>
          <w:rFonts w:ascii="Book Antiqua" w:eastAsia="Times New Roman" w:hAnsi="Book Antiqua" w:cs="Arial"/>
          <w:b/>
          <w:sz w:val="24"/>
          <w:szCs w:val="24"/>
          <w:lang w:val="en-US" w:eastAsia="es-ES"/>
        </w:rPr>
        <w:t xml:space="preserve"> Head </w:t>
      </w:r>
      <w:r w:rsidR="002031BF" w:rsidRPr="00A836CA">
        <w:rPr>
          <w:rFonts w:ascii="Book Antiqua" w:eastAsia="Times New Roman" w:hAnsi="Book Antiqua" w:cs="Arial"/>
          <w:sz w:val="24"/>
          <w:szCs w:val="24"/>
          <w:lang w:val="en-US" w:eastAsia="es-ES"/>
        </w:rPr>
        <w:t>of</w:t>
      </w:r>
      <w:r w:rsidR="002031BF" w:rsidRPr="00A836CA">
        <w:rPr>
          <w:rFonts w:ascii="Book Antiqua" w:eastAsia="Times New Roman" w:hAnsi="Book Antiqua" w:cs="Arial"/>
          <w:sz w:val="24"/>
          <w:szCs w:val="24"/>
          <w:lang w:val="en-GB" w:eastAsia="es-ES"/>
        </w:rPr>
        <w:t xml:space="preserve"> HPB Surgery and Abdominal Organ Transplantation Unit</w:t>
      </w:r>
      <w:r w:rsidRPr="00A836CA">
        <w:rPr>
          <w:rFonts w:ascii="Book Antiqua" w:hAnsi="Book Antiqua" w:cs="Arial" w:hint="eastAsia"/>
          <w:sz w:val="24"/>
          <w:szCs w:val="24"/>
          <w:lang w:val="en-GB" w:eastAsia="zh-CN"/>
        </w:rPr>
        <w:t>,</w:t>
      </w:r>
      <w:r w:rsidR="002031BF"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US" w:eastAsia="es-ES"/>
        </w:rPr>
        <w:t>University Hospital “Doce de Octubre”</w:t>
      </w:r>
      <w:r w:rsidRPr="00A836CA">
        <w:rPr>
          <w:rFonts w:ascii="Book Antiqua" w:hAnsi="Book Antiqua" w:cs="Arial" w:hint="eastAsia"/>
          <w:sz w:val="24"/>
          <w:szCs w:val="24"/>
          <w:lang w:val="en-US" w:eastAsia="zh-CN"/>
        </w:rPr>
        <w:t>,</w:t>
      </w:r>
      <w:r w:rsidR="002031BF" w:rsidRPr="00A836CA">
        <w:rPr>
          <w:rFonts w:ascii="Book Antiqua" w:eastAsia="Times New Roman" w:hAnsi="Book Antiqua" w:cs="Arial"/>
          <w:sz w:val="24"/>
          <w:szCs w:val="24"/>
          <w:lang w:val="en-US" w:eastAsia="es-ES"/>
        </w:rPr>
        <w:t xml:space="preserve"> 4ª Planta. </w:t>
      </w:r>
      <w:r w:rsidR="002031BF" w:rsidRPr="00A836CA">
        <w:rPr>
          <w:rFonts w:ascii="Book Antiqua" w:eastAsia="Times New Roman" w:hAnsi="Book Antiqua" w:cs="Arial"/>
          <w:sz w:val="24"/>
          <w:szCs w:val="24"/>
          <w:lang w:val="en-GB" w:eastAsia="es-ES"/>
        </w:rPr>
        <w:t>Ctra Andalucía Km 5,</w:t>
      </w:r>
      <w:r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4</w:t>
      </w:r>
      <w:r w:rsidRPr="00A836CA">
        <w:rPr>
          <w:rFonts w:ascii="Book Antiqua" w:hAnsi="Book Antiqua" w:cs="Arial" w:hint="eastAsia"/>
          <w:sz w:val="24"/>
          <w:szCs w:val="24"/>
          <w:lang w:val="en-GB" w:eastAsia="zh-CN"/>
        </w:rPr>
        <w:t>,</w:t>
      </w:r>
      <w:r w:rsidR="002031BF"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28041</w:t>
      </w:r>
      <w:r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Madrid</w:t>
      </w:r>
      <w:r w:rsidRPr="00A836CA">
        <w:rPr>
          <w:rFonts w:ascii="Book Antiqua" w:hAnsi="Book Antiqua" w:cs="Arial" w:hint="eastAsia"/>
          <w:sz w:val="24"/>
          <w:szCs w:val="24"/>
          <w:lang w:val="en-GB" w:eastAsia="zh-CN"/>
        </w:rPr>
        <w:t>,</w:t>
      </w:r>
      <w:r w:rsidR="002031BF" w:rsidRPr="00A836CA">
        <w:rPr>
          <w:rFonts w:ascii="Book Antiqua" w:eastAsia="Times New Roman" w:hAnsi="Book Antiqua" w:cs="Arial"/>
          <w:sz w:val="24"/>
          <w:szCs w:val="24"/>
          <w:lang w:val="en-GB" w:eastAsia="es-ES"/>
        </w:rPr>
        <w:t xml:space="preserve"> Spain. </w:t>
      </w:r>
      <w:hyperlink r:id="rId9" w:history="1">
        <w:r w:rsidR="002031BF" w:rsidRPr="00A836CA">
          <w:rPr>
            <w:rFonts w:ascii="Book Antiqua" w:eastAsia="Times New Roman" w:hAnsi="Book Antiqua" w:cs="Arial"/>
            <w:sz w:val="24"/>
            <w:szCs w:val="24"/>
            <w:lang w:val="en-GB" w:eastAsia="es-ES"/>
          </w:rPr>
          <w:t>carlos.jimenez@inforboe.es</w:t>
        </w:r>
      </w:hyperlink>
      <w:r w:rsidR="002031BF" w:rsidRPr="00A836CA">
        <w:rPr>
          <w:rFonts w:ascii="Book Antiqua" w:eastAsia="Times New Roman" w:hAnsi="Book Antiqua" w:cs="Arial"/>
          <w:sz w:val="24"/>
          <w:szCs w:val="24"/>
          <w:lang w:val="en-GB" w:eastAsia="es-ES"/>
        </w:rPr>
        <w:t xml:space="preserve"> </w:t>
      </w:r>
    </w:p>
    <w:p w:rsidR="00DA07FE" w:rsidRPr="00A836CA" w:rsidRDefault="00DA07FE" w:rsidP="00653BA6">
      <w:pPr>
        <w:adjustRightInd w:val="0"/>
        <w:snapToGrid w:val="0"/>
        <w:spacing w:after="0" w:line="360" w:lineRule="auto"/>
        <w:jc w:val="both"/>
        <w:rPr>
          <w:rFonts w:ascii="Book Antiqua" w:hAnsi="Book Antiqua" w:cs="Arial"/>
          <w:sz w:val="24"/>
          <w:szCs w:val="24"/>
          <w:lang w:val="en-GB" w:eastAsia="zh-CN"/>
        </w:rPr>
      </w:pPr>
      <w:r w:rsidRPr="00A836CA">
        <w:rPr>
          <w:rFonts w:ascii="Book Antiqua" w:hAnsi="Book Antiqua" w:cs="Arial" w:hint="eastAsia"/>
          <w:b/>
          <w:sz w:val="24"/>
          <w:szCs w:val="24"/>
          <w:lang w:val="en-GB" w:eastAsia="zh-CN"/>
        </w:rPr>
        <w:t>Telphone</w:t>
      </w:r>
      <w:r w:rsidRPr="00A836CA">
        <w:rPr>
          <w:rFonts w:ascii="Book Antiqua" w:eastAsia="Times New Roman" w:hAnsi="Book Antiqua" w:cs="Arial"/>
          <w:b/>
          <w:sz w:val="24"/>
          <w:szCs w:val="24"/>
          <w:lang w:val="en-GB" w:eastAsia="es-ES"/>
        </w:rPr>
        <w:t>:</w:t>
      </w:r>
      <w:r w:rsidRPr="00A836CA">
        <w:rPr>
          <w:rFonts w:ascii="Book Antiqua" w:eastAsia="Times New Roman" w:hAnsi="Book Antiqua" w:cs="Arial"/>
          <w:sz w:val="24"/>
          <w:szCs w:val="24"/>
          <w:lang w:val="en-GB" w:eastAsia="es-ES"/>
        </w:rPr>
        <w:t xml:space="preserve"> +</w:t>
      </w:r>
      <w:r w:rsidRPr="00A836CA">
        <w:rPr>
          <w:rFonts w:ascii="Book Antiqua" w:hAnsi="Book Antiqua" w:cs="Arial" w:hint="eastAsia"/>
          <w:sz w:val="24"/>
          <w:szCs w:val="24"/>
          <w:lang w:val="en-GB" w:eastAsia="zh-CN"/>
        </w:rPr>
        <w:t>34-</w:t>
      </w:r>
      <w:r w:rsidRPr="00A836CA">
        <w:rPr>
          <w:rFonts w:ascii="Book Antiqua" w:eastAsia="Times New Roman" w:hAnsi="Book Antiqua" w:cs="Arial"/>
          <w:sz w:val="24"/>
          <w:szCs w:val="24"/>
          <w:lang w:val="en-GB" w:eastAsia="es-ES"/>
        </w:rPr>
        <w:t>91-3908294</w:t>
      </w:r>
    </w:p>
    <w:p w:rsidR="002031BF" w:rsidRPr="00A836CA" w:rsidRDefault="00DA07FE" w:rsidP="00653BA6">
      <w:pPr>
        <w:adjustRightInd w:val="0"/>
        <w:snapToGrid w:val="0"/>
        <w:spacing w:after="0" w:line="360" w:lineRule="auto"/>
        <w:jc w:val="both"/>
        <w:rPr>
          <w:rFonts w:ascii="Book Antiqua" w:hAnsi="Book Antiqua" w:cs="Arial"/>
          <w:sz w:val="24"/>
          <w:szCs w:val="24"/>
          <w:lang w:val="en-GB" w:eastAsia="zh-CN"/>
        </w:rPr>
      </w:pPr>
      <w:r w:rsidRPr="00A836CA">
        <w:rPr>
          <w:rFonts w:ascii="Book Antiqua" w:eastAsia="Times New Roman" w:hAnsi="Book Antiqua" w:cs="Arial"/>
          <w:b/>
          <w:sz w:val="24"/>
          <w:szCs w:val="24"/>
          <w:lang w:val="en-GB" w:eastAsia="es-ES"/>
        </w:rPr>
        <w:t xml:space="preserve">Fax: </w:t>
      </w:r>
      <w:r w:rsidRPr="00A836CA">
        <w:rPr>
          <w:rFonts w:ascii="Book Antiqua" w:eastAsia="Times New Roman" w:hAnsi="Book Antiqua" w:cs="Arial"/>
          <w:sz w:val="24"/>
          <w:szCs w:val="24"/>
          <w:lang w:val="en-GB" w:eastAsia="es-ES"/>
        </w:rPr>
        <w:t>+</w:t>
      </w:r>
      <w:r w:rsidRPr="00A836CA">
        <w:rPr>
          <w:rFonts w:ascii="Book Antiqua" w:hAnsi="Book Antiqua" w:cs="Arial" w:hint="eastAsia"/>
          <w:sz w:val="24"/>
          <w:szCs w:val="24"/>
          <w:lang w:val="en-GB" w:eastAsia="zh-CN"/>
        </w:rPr>
        <w:t>34-</w:t>
      </w:r>
      <w:r w:rsidRPr="00A836CA">
        <w:rPr>
          <w:rFonts w:ascii="Book Antiqua" w:eastAsia="Times New Roman" w:hAnsi="Book Antiqua" w:cs="Arial"/>
          <w:sz w:val="24"/>
          <w:szCs w:val="24"/>
          <w:lang w:val="en-GB" w:eastAsia="es-ES"/>
        </w:rPr>
        <w:t>91-519271</w:t>
      </w:r>
    </w:p>
    <w:p w:rsidR="002031BF" w:rsidRPr="00A836CA" w:rsidRDefault="002031BF" w:rsidP="00653BA6">
      <w:pPr>
        <w:adjustRightInd w:val="0"/>
        <w:snapToGrid w:val="0"/>
        <w:spacing w:after="0" w:line="360" w:lineRule="auto"/>
        <w:jc w:val="both"/>
        <w:rPr>
          <w:rFonts w:ascii="Book Antiqua" w:hAnsi="Book Antiqua" w:cs="Arial"/>
          <w:sz w:val="24"/>
          <w:szCs w:val="24"/>
          <w:lang w:val="en-GB" w:eastAsia="zh-CN"/>
        </w:rPr>
      </w:pP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bookmarkStart w:id="448" w:name="OLE_LINK3865"/>
      <w:bookmarkStart w:id="449" w:name="OLE_LINK3946"/>
      <w:bookmarkStart w:id="450" w:name="OLE_LINK3869"/>
      <w:bookmarkStart w:id="451" w:name="OLE_LINK3884"/>
      <w:bookmarkStart w:id="452" w:name="OLE_LINK3611"/>
      <w:bookmarkStart w:id="453" w:name="OLE_LINK91"/>
      <w:bookmarkStart w:id="454" w:name="OLE_LINK85"/>
      <w:bookmarkStart w:id="455" w:name="OLE_LINK3746"/>
      <w:bookmarkStart w:id="456" w:name="OLE_LINK207"/>
      <w:bookmarkStart w:id="457" w:name="OLE_LINK84"/>
      <w:bookmarkStart w:id="458" w:name="OLE_LINK77"/>
      <w:bookmarkStart w:id="459" w:name="OLE_LINK3531"/>
      <w:bookmarkStart w:id="460" w:name="OLE_LINK3751"/>
      <w:bookmarkStart w:id="461" w:name="OLE_LINK72"/>
      <w:bookmarkStart w:id="462" w:name="OLE_LINK3303"/>
      <w:bookmarkStart w:id="463" w:name="OLE_LINK67"/>
      <w:bookmarkStart w:id="464" w:name="OLE_LINK3331"/>
      <w:bookmarkStart w:id="465" w:name="OLE_LINK60"/>
      <w:bookmarkStart w:id="466" w:name="OLE_LINK59"/>
      <w:bookmarkStart w:id="467" w:name="OLE_LINK54"/>
      <w:bookmarkStart w:id="468" w:name="OLE_LINK2774"/>
      <w:bookmarkStart w:id="469" w:name="OLE_LINK2510"/>
      <w:bookmarkStart w:id="470" w:name="OLE_LINK2378"/>
      <w:bookmarkStart w:id="471" w:name="OLE_LINK2447"/>
      <w:bookmarkStart w:id="472" w:name="OLE_LINK2412"/>
      <w:bookmarkStart w:id="473" w:name="OLE_LINK42"/>
      <w:bookmarkStart w:id="474" w:name="OLE_LINK39"/>
      <w:bookmarkStart w:id="475" w:name="OLE_LINK767"/>
      <w:bookmarkStart w:id="476" w:name="OLE_LINK2100"/>
      <w:bookmarkStart w:id="477" w:name="OLE_LINK2054"/>
      <w:bookmarkStart w:id="478" w:name="OLE_LINK733"/>
      <w:bookmarkStart w:id="479" w:name="OLE_LINK25"/>
      <w:bookmarkStart w:id="480" w:name="OLE_LINK1973"/>
      <w:bookmarkStart w:id="481" w:name="OLE_LINK1895"/>
      <w:bookmarkStart w:id="482" w:name="OLE_LINK1718"/>
      <w:bookmarkStart w:id="483" w:name="OLE_LINK1800"/>
      <w:bookmarkStart w:id="484" w:name="OLE_LINK1886"/>
      <w:bookmarkStart w:id="485" w:name="OLE_LINK1819"/>
      <w:bookmarkStart w:id="486" w:name="OLE_LINK1773"/>
      <w:bookmarkStart w:id="487" w:name="OLE_LINK1726"/>
      <w:bookmarkStart w:id="488" w:name="OLE_LINK1470"/>
      <w:bookmarkStart w:id="489" w:name="OLE_LINK1426"/>
      <w:bookmarkStart w:id="490" w:name="OLE_LINK1584"/>
      <w:bookmarkStart w:id="491" w:name="OLE_LINK1436"/>
      <w:bookmarkStart w:id="492" w:name="OLE_LINK1493"/>
      <w:bookmarkStart w:id="493" w:name="OLE_LINK1437"/>
      <w:bookmarkStart w:id="494" w:name="OLE_LINK1461"/>
      <w:bookmarkStart w:id="495" w:name="OLE_LINK1347"/>
      <w:bookmarkStart w:id="496" w:name="OLE_LINK1346"/>
      <w:r w:rsidRPr="00A836CA">
        <w:rPr>
          <w:rFonts w:ascii="Book Antiqua" w:eastAsia="宋体" w:hAnsi="Book Antiqua" w:cs="Times New Roman"/>
          <w:b/>
          <w:bCs/>
          <w:kern w:val="2"/>
          <w:sz w:val="24"/>
          <w:szCs w:val="24"/>
          <w:lang w:val="en-US" w:eastAsia="zh-CN"/>
        </w:rPr>
        <w:t xml:space="preserve">Received: </w:t>
      </w:r>
      <w:r w:rsidRPr="00A836CA">
        <w:rPr>
          <w:rFonts w:ascii="Book Antiqua" w:eastAsia="宋体" w:hAnsi="Book Antiqua" w:cs="Times New Roman"/>
          <w:bCs/>
          <w:kern w:val="2"/>
          <w:sz w:val="24"/>
          <w:szCs w:val="24"/>
          <w:lang w:val="en-US" w:eastAsia="zh-CN"/>
        </w:rPr>
        <w:t xml:space="preserve">November </w:t>
      </w:r>
      <w:r w:rsidRPr="00A836CA">
        <w:rPr>
          <w:rFonts w:ascii="Book Antiqua" w:eastAsia="宋体" w:hAnsi="Book Antiqua" w:cs="Times New Roman" w:hint="eastAsia"/>
          <w:bCs/>
          <w:kern w:val="2"/>
          <w:sz w:val="24"/>
          <w:szCs w:val="24"/>
          <w:lang w:val="en-US" w:eastAsia="zh-CN"/>
        </w:rPr>
        <w:t>4</w:t>
      </w:r>
      <w:r w:rsidRPr="00A836CA">
        <w:rPr>
          <w:rFonts w:ascii="Book Antiqua" w:eastAsia="宋体" w:hAnsi="Book Antiqua" w:cs="Times New Roman"/>
          <w:bCs/>
          <w:kern w:val="2"/>
          <w:sz w:val="24"/>
          <w:szCs w:val="24"/>
          <w:lang w:val="en-US" w:eastAsia="zh-CN"/>
        </w:rPr>
        <w:t>, 2016</w:t>
      </w: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A836CA">
        <w:rPr>
          <w:rFonts w:ascii="Book Antiqua" w:eastAsia="宋体" w:hAnsi="Book Antiqua" w:cs="Times New Roman"/>
          <w:b/>
          <w:bCs/>
          <w:kern w:val="2"/>
          <w:sz w:val="24"/>
          <w:szCs w:val="24"/>
          <w:lang w:val="en-US" w:eastAsia="zh-CN"/>
        </w:rPr>
        <w:t>Peer-review started:</w:t>
      </w:r>
      <w:r w:rsidRPr="00A836CA">
        <w:rPr>
          <w:rFonts w:ascii="Book Antiqua" w:eastAsia="宋体" w:hAnsi="Book Antiqua" w:cs="Times New Roman"/>
          <w:bCs/>
          <w:kern w:val="2"/>
          <w:sz w:val="24"/>
          <w:szCs w:val="24"/>
          <w:lang w:val="en-US" w:eastAsia="zh-CN"/>
        </w:rPr>
        <w:t xml:space="preserve"> November </w:t>
      </w:r>
      <w:r w:rsidRPr="00A836CA">
        <w:rPr>
          <w:rFonts w:ascii="Book Antiqua" w:eastAsia="宋体" w:hAnsi="Book Antiqua" w:cs="Times New Roman" w:hint="eastAsia"/>
          <w:bCs/>
          <w:kern w:val="2"/>
          <w:sz w:val="24"/>
          <w:szCs w:val="24"/>
          <w:lang w:val="en-US" w:eastAsia="zh-CN"/>
        </w:rPr>
        <w:t>21</w:t>
      </w:r>
      <w:r w:rsidRPr="00A836CA">
        <w:rPr>
          <w:rFonts w:ascii="Book Antiqua" w:eastAsia="宋体" w:hAnsi="Book Antiqua" w:cs="Times New Roman"/>
          <w:bCs/>
          <w:kern w:val="2"/>
          <w:sz w:val="24"/>
          <w:szCs w:val="24"/>
          <w:lang w:val="en-US" w:eastAsia="zh-CN"/>
        </w:rPr>
        <w:t>, 2016</w:t>
      </w: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bookmarkStart w:id="497" w:name="OLE_LINK24"/>
      <w:bookmarkStart w:id="498" w:name="OLE_LINK23"/>
      <w:r w:rsidRPr="00A836CA">
        <w:rPr>
          <w:rFonts w:ascii="Book Antiqua" w:eastAsia="宋体" w:hAnsi="Book Antiqua" w:cs="Times New Roman"/>
          <w:b/>
          <w:bCs/>
          <w:kern w:val="2"/>
          <w:sz w:val="24"/>
          <w:szCs w:val="24"/>
          <w:lang w:val="en-US" w:eastAsia="zh-CN"/>
        </w:rPr>
        <w:t>First decision:</w:t>
      </w:r>
      <w:r w:rsidRPr="00A836CA">
        <w:rPr>
          <w:rFonts w:ascii="Book Antiqua" w:eastAsia="宋体" w:hAnsi="Book Antiqua" w:cs="Times New Roman"/>
          <w:bCs/>
          <w:kern w:val="2"/>
          <w:sz w:val="24"/>
          <w:szCs w:val="24"/>
          <w:lang w:val="en-US" w:eastAsia="zh-CN"/>
        </w:rPr>
        <w:t xml:space="preserve"> December </w:t>
      </w:r>
      <w:r w:rsidRPr="00A836CA">
        <w:rPr>
          <w:rFonts w:ascii="Book Antiqua" w:eastAsia="宋体" w:hAnsi="Book Antiqua" w:cs="Times New Roman" w:hint="eastAsia"/>
          <w:bCs/>
          <w:kern w:val="2"/>
          <w:sz w:val="24"/>
          <w:szCs w:val="24"/>
          <w:lang w:val="en-US" w:eastAsia="zh-CN"/>
        </w:rPr>
        <w:t>28</w:t>
      </w:r>
      <w:r w:rsidRPr="00A836CA">
        <w:rPr>
          <w:rFonts w:ascii="Book Antiqua" w:eastAsia="宋体" w:hAnsi="Book Antiqua" w:cs="Times New Roman"/>
          <w:bCs/>
          <w:kern w:val="2"/>
          <w:sz w:val="24"/>
          <w:szCs w:val="24"/>
          <w:lang w:val="en-US" w:eastAsia="zh-CN"/>
        </w:rPr>
        <w:t>, 2016</w:t>
      </w: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A836CA">
        <w:rPr>
          <w:rFonts w:ascii="Book Antiqua" w:eastAsia="宋体" w:hAnsi="Book Antiqua" w:cs="Times New Roman"/>
          <w:b/>
          <w:bCs/>
          <w:kern w:val="2"/>
          <w:sz w:val="24"/>
          <w:szCs w:val="24"/>
          <w:lang w:val="en-US" w:eastAsia="zh-CN"/>
        </w:rPr>
        <w:t>Revised:</w:t>
      </w:r>
      <w:r w:rsidRPr="00A836CA">
        <w:rPr>
          <w:rFonts w:ascii="Book Antiqua" w:eastAsia="宋体" w:hAnsi="Book Antiqua" w:cs="Times New Roman"/>
          <w:bCs/>
          <w:kern w:val="2"/>
          <w:sz w:val="24"/>
          <w:szCs w:val="24"/>
          <w:lang w:val="en-US" w:eastAsia="zh-CN"/>
        </w:rPr>
        <w:t xml:space="preserve"> January </w:t>
      </w:r>
      <w:r w:rsidRPr="00A836CA">
        <w:rPr>
          <w:rFonts w:ascii="Book Antiqua" w:eastAsia="宋体" w:hAnsi="Book Antiqua" w:cs="Times New Roman" w:hint="eastAsia"/>
          <w:bCs/>
          <w:kern w:val="2"/>
          <w:sz w:val="24"/>
          <w:szCs w:val="24"/>
          <w:lang w:val="en-US" w:eastAsia="zh-CN"/>
        </w:rPr>
        <w:t>12</w:t>
      </w:r>
      <w:r w:rsidRPr="00A836CA">
        <w:rPr>
          <w:rFonts w:ascii="Book Antiqua" w:eastAsia="宋体" w:hAnsi="Book Antiqua" w:cs="Times New Roman"/>
          <w:bCs/>
          <w:kern w:val="2"/>
          <w:sz w:val="24"/>
          <w:szCs w:val="24"/>
          <w:lang w:val="en-US" w:eastAsia="zh-CN"/>
        </w:rPr>
        <w:t>, 2017</w:t>
      </w:r>
    </w:p>
    <w:p w:rsidR="00DA07FE" w:rsidRPr="00873071" w:rsidRDefault="00DA07FE" w:rsidP="001228BC">
      <w:pPr>
        <w:spacing w:line="360" w:lineRule="auto"/>
        <w:rPr>
          <w:rFonts w:ascii="Book Antiqua" w:hAnsi="Book Antiqua"/>
          <w:color w:val="000000"/>
          <w:sz w:val="24"/>
          <w:lang w:val="en-US"/>
        </w:rPr>
      </w:pPr>
      <w:r w:rsidRPr="00A836CA">
        <w:rPr>
          <w:rFonts w:ascii="Book Antiqua" w:eastAsia="宋体" w:hAnsi="Book Antiqua" w:cs="Times New Roman"/>
          <w:b/>
          <w:bCs/>
          <w:kern w:val="2"/>
          <w:sz w:val="24"/>
          <w:szCs w:val="24"/>
          <w:lang w:val="en-US" w:eastAsia="zh-CN"/>
        </w:rPr>
        <w:t>Accepted:</w:t>
      </w:r>
      <w:bookmarkStart w:id="499" w:name="OLE_LINK117"/>
      <w:bookmarkStart w:id="500" w:name="OLE_LINK118"/>
      <w:r w:rsidR="001228BC" w:rsidRPr="00873071">
        <w:rPr>
          <w:rFonts w:ascii="Book Antiqua" w:hAnsi="Book Antiqua"/>
          <w:color w:val="000000"/>
          <w:sz w:val="24"/>
          <w:lang w:val="en-US"/>
        </w:rPr>
        <w:t xml:space="preserve"> March 20, 2017</w:t>
      </w:r>
      <w:bookmarkEnd w:id="499"/>
      <w:bookmarkEnd w:id="500"/>
      <w:r w:rsidR="00A836CA" w:rsidRPr="00A836CA">
        <w:rPr>
          <w:rFonts w:ascii="Book Antiqua" w:eastAsia="宋体" w:hAnsi="Book Antiqua" w:cs="Times New Roman"/>
          <w:b/>
          <w:bCs/>
          <w:kern w:val="2"/>
          <w:sz w:val="24"/>
          <w:szCs w:val="24"/>
          <w:lang w:val="en-US" w:eastAsia="zh-CN"/>
        </w:rPr>
        <w:t xml:space="preserve"> </w:t>
      </w: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A836CA">
        <w:rPr>
          <w:rFonts w:ascii="Book Antiqua" w:eastAsia="宋体" w:hAnsi="Book Antiqua" w:cs="Times New Roman"/>
          <w:b/>
          <w:bCs/>
          <w:kern w:val="2"/>
          <w:sz w:val="24"/>
          <w:szCs w:val="24"/>
          <w:lang w:val="en-US" w:eastAsia="zh-CN"/>
        </w:rPr>
        <w:t>Article in press:</w:t>
      </w:r>
    </w:p>
    <w:p w:rsidR="00DA07FE" w:rsidRPr="00A836CA" w:rsidRDefault="00DA07FE" w:rsidP="00DA07F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A836CA">
        <w:rPr>
          <w:rFonts w:ascii="Book Antiqua" w:eastAsia="宋体" w:hAnsi="Book Antiqua" w:cs="Times New Roman"/>
          <w:b/>
          <w:bCs/>
          <w:kern w:val="2"/>
          <w:sz w:val="24"/>
          <w:szCs w:val="24"/>
          <w:lang w:val="en-US" w:eastAsia="zh-CN"/>
        </w:rPr>
        <w:t xml:space="preserve">Published online: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DA07FE" w:rsidRPr="00A836CA" w:rsidRDefault="00DA07FE" w:rsidP="00653BA6">
      <w:pPr>
        <w:adjustRightInd w:val="0"/>
        <w:snapToGrid w:val="0"/>
        <w:spacing w:after="0" w:line="360" w:lineRule="auto"/>
        <w:jc w:val="both"/>
        <w:rPr>
          <w:rFonts w:ascii="Book Antiqua" w:hAnsi="Book Antiqua" w:cs="Arial"/>
          <w:sz w:val="24"/>
          <w:szCs w:val="24"/>
          <w:lang w:val="en-US" w:eastAsia="zh-CN"/>
        </w:rPr>
      </w:pPr>
    </w:p>
    <w:p w:rsidR="00DA07FE" w:rsidRPr="00A836CA" w:rsidRDefault="00DA07FE">
      <w:pP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br w:type="page"/>
      </w:r>
    </w:p>
    <w:p w:rsidR="002031BF" w:rsidRPr="00A836CA" w:rsidRDefault="00DA07FE"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lastRenderedPageBreak/>
        <w:t>Abstract</w:t>
      </w:r>
    </w:p>
    <w:p w:rsidR="00DA07FE" w:rsidRPr="00A836CA" w:rsidRDefault="00DA07FE" w:rsidP="00653BA6">
      <w:pPr>
        <w:adjustRightInd w:val="0"/>
        <w:snapToGrid w:val="0"/>
        <w:spacing w:after="0" w:line="360" w:lineRule="auto"/>
        <w:jc w:val="both"/>
        <w:rPr>
          <w:rFonts w:ascii="Book Antiqua" w:hAnsi="Book Antiqua" w:cs="Arial"/>
          <w:b/>
          <w:i/>
          <w:sz w:val="24"/>
          <w:szCs w:val="24"/>
          <w:lang w:val="en-GB" w:eastAsia="zh-CN"/>
        </w:rPr>
      </w:pPr>
      <w:r w:rsidRPr="00A836CA">
        <w:rPr>
          <w:rFonts w:ascii="Book Antiqua" w:eastAsia="Times New Roman" w:hAnsi="Book Antiqua" w:cs="Arial"/>
          <w:b/>
          <w:i/>
          <w:sz w:val="24"/>
          <w:szCs w:val="24"/>
          <w:lang w:val="en-GB" w:eastAsia="es-ES"/>
        </w:rPr>
        <w:t>AIM</w:t>
      </w:r>
    </w:p>
    <w:p w:rsidR="000A22F2" w:rsidRPr="00A836CA" w:rsidRDefault="00DA07FE" w:rsidP="00653BA6">
      <w:pPr>
        <w:adjustRightInd w:val="0"/>
        <w:snapToGrid w:val="0"/>
        <w:spacing w:after="0" w:line="360" w:lineRule="auto"/>
        <w:jc w:val="both"/>
        <w:rPr>
          <w:rFonts w:ascii="Book Antiqua" w:hAnsi="Book Antiqua" w:cs="Arial"/>
          <w:sz w:val="24"/>
          <w:szCs w:val="24"/>
          <w:lang w:val="en-GB" w:eastAsia="zh-CN"/>
        </w:rPr>
      </w:pPr>
      <w:r w:rsidRPr="00A836CA">
        <w:rPr>
          <w:rFonts w:ascii="Book Antiqua" w:hAnsi="Book Antiqua" w:cs="Arial" w:hint="eastAsia"/>
          <w:sz w:val="24"/>
          <w:szCs w:val="24"/>
          <w:lang w:val="en-GB" w:eastAsia="zh-CN"/>
        </w:rPr>
        <w:t>To a</w:t>
      </w:r>
      <w:r w:rsidR="000A22F2" w:rsidRPr="00A836CA">
        <w:rPr>
          <w:rFonts w:ascii="Book Antiqua" w:eastAsia="Times New Roman" w:hAnsi="Book Antiqua" w:cs="Arial"/>
          <w:sz w:val="24"/>
          <w:szCs w:val="24"/>
          <w:lang w:val="en-GB" w:eastAsia="es-ES"/>
        </w:rPr>
        <w:t>naly</w:t>
      </w:r>
      <w:r w:rsidR="00A30B87" w:rsidRPr="00A836CA">
        <w:rPr>
          <w:rFonts w:ascii="Book Antiqua" w:hAnsi="Book Antiqua" w:cs="Arial" w:hint="eastAsia"/>
          <w:sz w:val="24"/>
          <w:szCs w:val="24"/>
          <w:lang w:val="en-GB" w:eastAsia="zh-CN"/>
        </w:rPr>
        <w:t>s</w:t>
      </w:r>
      <w:r w:rsidR="000A22F2" w:rsidRPr="00A836CA">
        <w:rPr>
          <w:rFonts w:ascii="Book Antiqua" w:eastAsia="Times New Roman" w:hAnsi="Book Antiqua" w:cs="Arial"/>
          <w:sz w:val="24"/>
          <w:szCs w:val="24"/>
          <w:lang w:val="en-GB" w:eastAsia="es-ES"/>
        </w:rPr>
        <w:t>e the impact of octogenarian donors in liver transplantation</w:t>
      </w:r>
      <w:r w:rsidRPr="00A836CA">
        <w:rPr>
          <w:rFonts w:ascii="Book Antiqua" w:hAnsi="Book Antiqua" w:cs="Arial" w:hint="eastAsia"/>
          <w:sz w:val="24"/>
          <w:szCs w:val="24"/>
          <w:lang w:val="en-GB" w:eastAsia="zh-CN"/>
        </w:rPr>
        <w:t>.</w:t>
      </w:r>
    </w:p>
    <w:p w:rsidR="00DA07FE" w:rsidRPr="00A836CA" w:rsidRDefault="00DA07FE" w:rsidP="00653BA6">
      <w:pPr>
        <w:adjustRightInd w:val="0"/>
        <w:snapToGrid w:val="0"/>
        <w:spacing w:after="0" w:line="360" w:lineRule="auto"/>
        <w:jc w:val="both"/>
        <w:rPr>
          <w:rFonts w:ascii="Book Antiqua" w:hAnsi="Book Antiqua" w:cs="Arial"/>
          <w:sz w:val="24"/>
          <w:szCs w:val="24"/>
          <w:lang w:val="en-GB" w:eastAsia="zh-CN"/>
        </w:rPr>
      </w:pPr>
    </w:p>
    <w:p w:rsidR="00A30B87" w:rsidRPr="00A836CA" w:rsidRDefault="00A30B87" w:rsidP="00653BA6">
      <w:pPr>
        <w:adjustRightInd w:val="0"/>
        <w:snapToGrid w:val="0"/>
        <w:spacing w:after="0" w:line="360" w:lineRule="auto"/>
        <w:jc w:val="both"/>
        <w:rPr>
          <w:rFonts w:ascii="Book Antiqua" w:hAnsi="Book Antiqua" w:cs="Arial"/>
          <w:b/>
          <w:i/>
          <w:sz w:val="24"/>
          <w:szCs w:val="24"/>
          <w:lang w:val="en-GB" w:eastAsia="zh-CN"/>
        </w:rPr>
      </w:pPr>
      <w:r w:rsidRPr="00A836CA">
        <w:rPr>
          <w:rFonts w:ascii="Book Antiqua" w:eastAsia="Times New Roman" w:hAnsi="Book Antiqua" w:cs="Arial"/>
          <w:b/>
          <w:i/>
          <w:sz w:val="24"/>
          <w:szCs w:val="24"/>
          <w:lang w:val="en-GB" w:eastAsia="es-ES"/>
        </w:rPr>
        <w:t>METHODS</w:t>
      </w:r>
    </w:p>
    <w:p w:rsidR="002031BF" w:rsidRPr="00A836CA" w:rsidRDefault="002031BF" w:rsidP="00653BA6">
      <w:pPr>
        <w:adjustRightInd w:val="0"/>
        <w:snapToGrid w:val="0"/>
        <w:spacing w:after="0" w:line="360" w:lineRule="auto"/>
        <w:jc w:val="both"/>
        <w:rPr>
          <w:rFonts w:ascii="Book Antiqua" w:hAnsi="Book Antiqua" w:cs="Arial"/>
          <w:sz w:val="24"/>
          <w:szCs w:val="24"/>
          <w:lang w:val="en-GB" w:eastAsia="zh-CN"/>
        </w:rPr>
      </w:pPr>
      <w:r w:rsidRPr="00A836CA">
        <w:rPr>
          <w:rFonts w:ascii="Book Antiqua" w:eastAsia="Times New Roman" w:hAnsi="Book Antiqua" w:cs="Arial"/>
          <w:sz w:val="24"/>
          <w:szCs w:val="24"/>
          <w:lang w:val="en-GB" w:eastAsia="es-ES"/>
        </w:rPr>
        <w:t xml:space="preserve">We present a retrospective single-center study, performed between November 1996 and Mars 2015, that comprises a sample of 153 liver transplants. Recipients were divided into two groups according to liver donor age: recipients of donors &lt; 65 years (Group A; </w:t>
      </w:r>
      <w:r w:rsidR="00F436E3" w:rsidRPr="00A836CA">
        <w:rPr>
          <w:rFonts w:ascii="Book Antiqua" w:eastAsia="Times New Roman" w:hAnsi="Book Antiqua" w:cs="Arial"/>
          <w:i/>
          <w:sz w:val="24"/>
          <w:szCs w:val="24"/>
          <w:lang w:val="en-GB" w:eastAsia="es-ES"/>
        </w:rPr>
        <w:t>n =</w:t>
      </w:r>
      <w:r w:rsidR="00A836CA" w:rsidRPr="00A836CA">
        <w:rPr>
          <w:rFonts w:ascii="Book Antiqua" w:eastAsia="Times New Roman" w:hAnsi="Book Antiqua" w:cs="Arial"/>
          <w:i/>
          <w:sz w:val="24"/>
          <w:szCs w:val="24"/>
          <w:lang w:val="en-GB" w:eastAsia="es-ES"/>
        </w:rPr>
        <w:t xml:space="preserve"> </w:t>
      </w:r>
      <w:r w:rsidRPr="00A836CA">
        <w:rPr>
          <w:rFonts w:ascii="Book Antiqua" w:eastAsia="Times New Roman" w:hAnsi="Book Antiqua" w:cs="Arial"/>
          <w:sz w:val="24"/>
          <w:szCs w:val="24"/>
          <w:lang w:val="en-GB" w:eastAsia="es-ES"/>
        </w:rPr>
        <w:t>102), and recipients of donors &gt;</w:t>
      </w:r>
      <w:r w:rsidR="00A30B87"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80 years (Group B; </w:t>
      </w:r>
      <w:r w:rsidR="00F436E3" w:rsidRPr="00A836CA">
        <w:rPr>
          <w:rFonts w:ascii="Book Antiqua" w:eastAsia="Times New Roman" w:hAnsi="Book Antiqua" w:cs="Arial"/>
          <w:i/>
          <w:sz w:val="24"/>
          <w:szCs w:val="24"/>
          <w:lang w:val="en-GB" w:eastAsia="es-ES"/>
        </w:rPr>
        <w:t>n =</w:t>
      </w:r>
      <w:r w:rsidR="00A836CA" w:rsidRPr="00A836CA">
        <w:rPr>
          <w:rFonts w:ascii="Book Antiqua" w:eastAsia="Times New Roman" w:hAnsi="Book Antiqua" w:cs="Arial"/>
          <w:i/>
          <w:sz w:val="24"/>
          <w:szCs w:val="24"/>
          <w:lang w:val="en-GB" w:eastAsia="es-ES"/>
        </w:rPr>
        <w:t xml:space="preserve"> </w:t>
      </w:r>
      <w:r w:rsidRPr="00A836CA">
        <w:rPr>
          <w:rFonts w:ascii="Book Antiqua" w:eastAsia="Times New Roman" w:hAnsi="Book Antiqua" w:cs="Arial"/>
          <w:sz w:val="24"/>
          <w:szCs w:val="24"/>
          <w:lang w:val="en-GB" w:eastAsia="es-ES"/>
        </w:rPr>
        <w:t>51). A comparative analysis between the groups was performed.</w:t>
      </w:r>
      <w:r w:rsidR="00A836CA" w:rsidRPr="00A836CA">
        <w:rPr>
          <w:rFonts w:ascii="Book Antiqua" w:eastAsia="Times New Roman" w:hAnsi="Book Antiqua" w:cs="Arial"/>
          <w:sz w:val="24"/>
          <w:szCs w:val="24"/>
          <w:lang w:val="en-GB" w:eastAsia="es-ES"/>
        </w:rPr>
        <w:t xml:space="preserve"> </w:t>
      </w:r>
      <w:r w:rsidR="00B41A1C" w:rsidRPr="00A836CA">
        <w:rPr>
          <w:rFonts w:ascii="Book Antiqua" w:eastAsia="Times New Roman" w:hAnsi="Book Antiqua" w:cs="Arial"/>
          <w:sz w:val="24"/>
          <w:szCs w:val="24"/>
          <w:lang w:val="en-GB" w:eastAsia="es-ES"/>
        </w:rPr>
        <w:t>Quantitative variables were expressed as mean values and standard deviation, and qualitative variables as percentages. Differences in properties between qualitative variables were assessed by chi-square test. Comparison of quan</w:t>
      </w:r>
      <w:r w:rsidR="00A30B87" w:rsidRPr="00A836CA">
        <w:rPr>
          <w:rFonts w:ascii="Book Antiqua" w:eastAsia="Times New Roman" w:hAnsi="Book Antiqua" w:cs="Arial"/>
          <w:sz w:val="24"/>
          <w:szCs w:val="24"/>
          <w:lang w:val="en-GB" w:eastAsia="es-ES"/>
        </w:rPr>
        <w:t xml:space="preserve">titative variables was made by </w:t>
      </w:r>
      <w:r w:rsidR="00B41A1C" w:rsidRPr="00A836CA">
        <w:rPr>
          <w:rFonts w:ascii="Book Antiqua" w:eastAsia="Times New Roman" w:hAnsi="Book Antiqua" w:cs="Arial"/>
          <w:i/>
          <w:sz w:val="24"/>
          <w:szCs w:val="24"/>
          <w:lang w:val="en-GB" w:eastAsia="es-ES"/>
        </w:rPr>
        <w:t>t</w:t>
      </w:r>
      <w:r w:rsidR="00B41A1C" w:rsidRPr="00A836CA">
        <w:rPr>
          <w:rFonts w:ascii="Book Antiqua" w:eastAsia="Times New Roman" w:hAnsi="Book Antiqua" w:cs="Arial"/>
          <w:sz w:val="24"/>
          <w:szCs w:val="24"/>
          <w:lang w:val="en-GB" w:eastAsia="es-ES"/>
        </w:rPr>
        <w:t xml:space="preserve"> test. Graft and patient survivals were estimated using the Kaplan-Meier method.</w:t>
      </w:r>
    </w:p>
    <w:p w:rsidR="00A30B87" w:rsidRPr="00A836CA" w:rsidRDefault="00A30B87" w:rsidP="00653BA6">
      <w:pPr>
        <w:adjustRightInd w:val="0"/>
        <w:snapToGrid w:val="0"/>
        <w:spacing w:after="0" w:line="360" w:lineRule="auto"/>
        <w:jc w:val="both"/>
        <w:rPr>
          <w:rFonts w:ascii="Book Antiqua" w:hAnsi="Book Antiqua" w:cs="Arial"/>
          <w:sz w:val="24"/>
          <w:szCs w:val="24"/>
          <w:lang w:val="en-GB" w:eastAsia="zh-CN"/>
        </w:rPr>
      </w:pPr>
    </w:p>
    <w:p w:rsidR="00B41A1C" w:rsidRPr="00A836CA" w:rsidRDefault="00A30B87" w:rsidP="00653BA6">
      <w:pPr>
        <w:adjustRightInd w:val="0"/>
        <w:snapToGrid w:val="0"/>
        <w:spacing w:after="0" w:line="360" w:lineRule="auto"/>
        <w:jc w:val="both"/>
        <w:rPr>
          <w:rFonts w:ascii="Book Antiqua" w:hAnsi="Book Antiqua" w:cs="Arial"/>
          <w:b/>
          <w:i/>
          <w:sz w:val="24"/>
          <w:szCs w:val="24"/>
          <w:lang w:val="en-GB" w:eastAsia="zh-CN"/>
        </w:rPr>
      </w:pPr>
      <w:r w:rsidRPr="00A836CA">
        <w:rPr>
          <w:rFonts w:ascii="Book Antiqua" w:eastAsia="Times New Roman" w:hAnsi="Book Antiqua" w:cs="Arial"/>
          <w:b/>
          <w:i/>
          <w:sz w:val="24"/>
          <w:szCs w:val="24"/>
          <w:lang w:val="en-GB" w:eastAsia="es-ES"/>
        </w:rPr>
        <w:t>RESULTS</w:t>
      </w:r>
    </w:p>
    <w:p w:rsidR="00B41A1C"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One, 3 and 5-year overall patient survival was 87.3%, 84% and 75.2%, respectively, in recipients of younger grafts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88.2%, 84.1% and 66.4%, respectively, in recipients of octogenarian grafts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0.748).</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One, 3 and 5-year overall graft survival was 84.3%, 83.1% and 74.2%, respectively, in recipients of younger grafts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84.3%, 79.4% and 64.2%, respectively, in recipients of octogenarian grafts (</w:t>
      </w:r>
      <w:r w:rsidR="00A30B87" w:rsidRPr="00A836CA">
        <w:rPr>
          <w:rFonts w:ascii="Book Antiqua" w:eastAsia="Times New Roman" w:hAnsi="Book Antiqua" w:cs="Arial"/>
          <w:i/>
          <w:sz w:val="24"/>
          <w:szCs w:val="24"/>
          <w:lang w:val="en-GB" w:eastAsia="es-ES"/>
        </w:rPr>
        <w:t xml:space="preserve">P = </w:t>
      </w:r>
      <w:r w:rsidR="00A30B87" w:rsidRPr="00A836CA">
        <w:rPr>
          <w:rFonts w:ascii="Book Antiqua" w:eastAsia="Times New Roman" w:hAnsi="Book Antiqua" w:cs="Arial"/>
          <w:sz w:val="24"/>
          <w:szCs w:val="24"/>
          <w:lang w:val="en-GB" w:eastAsia="es-ES"/>
        </w:rPr>
        <w:t xml:space="preserve">0.524). </w:t>
      </w:r>
      <w:r w:rsidRPr="00A836CA">
        <w:rPr>
          <w:rFonts w:ascii="Book Antiqua" w:eastAsia="Times New Roman" w:hAnsi="Book Antiqua" w:cs="Arial"/>
          <w:sz w:val="24"/>
          <w:szCs w:val="24"/>
          <w:lang w:val="en-GB" w:eastAsia="es-ES"/>
        </w:rPr>
        <w:t xml:space="preserve">After excluding the patients with </w:t>
      </w:r>
      <w:r w:rsidR="00A30B87" w:rsidRPr="00A836CA">
        <w:rPr>
          <w:rFonts w:ascii="Book Antiqua" w:eastAsia="Times New Roman" w:hAnsi="Book Antiqua" w:cs="Arial"/>
          <w:sz w:val="24"/>
          <w:szCs w:val="24"/>
          <w:lang w:val="en-GB" w:eastAsia="es-ES"/>
        </w:rPr>
        <w:t xml:space="preserve">hepatitis C virus </w:t>
      </w:r>
      <w:r w:rsidRPr="00A836CA">
        <w:rPr>
          <w:rFonts w:ascii="Book Antiqua" w:eastAsia="Times New Roman" w:hAnsi="Book Antiqua" w:cs="Arial"/>
          <w:sz w:val="24"/>
          <w:szCs w:val="24"/>
          <w:lang w:val="en-GB" w:eastAsia="es-ES"/>
        </w:rPr>
        <w:t>cirrhosis (16 in group A and 10 in group B), the 1, 3 and 5-year patient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0.657) and graft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 xml:space="preserve">0.419) survivals were practically the same in both groups. </w:t>
      </w:r>
      <w:r w:rsidR="009E7578" w:rsidRPr="00A836CA">
        <w:rPr>
          <w:rFonts w:ascii="Book Antiqua" w:eastAsia="Times New Roman" w:hAnsi="Book Antiqua" w:cs="Arial"/>
          <w:sz w:val="24"/>
          <w:szCs w:val="24"/>
          <w:lang w:val="en-US" w:eastAsia="es-ES"/>
        </w:rPr>
        <w:t>Multivariate Cox regression analysis demonstrated that overall patient survival was adversely affected by cerebrovascular donor death, hepatocarcinoma, and recipient preoperative bilirubin, and overall graft survival was adversely influenced by cerebrovascular donor death, and recipient preoperative bilirubin</w:t>
      </w:r>
    </w:p>
    <w:p w:rsidR="00B41A1C" w:rsidRPr="00A836CA" w:rsidRDefault="00B41A1C" w:rsidP="00653BA6">
      <w:pPr>
        <w:adjustRightInd w:val="0"/>
        <w:snapToGrid w:val="0"/>
        <w:spacing w:after="0" w:line="360" w:lineRule="auto"/>
        <w:jc w:val="both"/>
        <w:rPr>
          <w:rFonts w:ascii="Book Antiqua" w:eastAsia="Times New Roman" w:hAnsi="Book Antiqua" w:cs="Arial"/>
          <w:sz w:val="24"/>
          <w:szCs w:val="24"/>
          <w:lang w:val="en-GB" w:eastAsia="es-ES"/>
        </w:rPr>
      </w:pPr>
    </w:p>
    <w:p w:rsidR="00A30B87" w:rsidRPr="00A836CA" w:rsidRDefault="00A30B87" w:rsidP="00653BA6">
      <w:pPr>
        <w:adjustRightInd w:val="0"/>
        <w:snapToGrid w:val="0"/>
        <w:spacing w:after="0" w:line="360" w:lineRule="auto"/>
        <w:jc w:val="both"/>
        <w:rPr>
          <w:rFonts w:ascii="Book Antiqua" w:hAnsi="Book Antiqua" w:cs="Arial"/>
          <w:b/>
          <w:i/>
          <w:sz w:val="24"/>
          <w:szCs w:val="24"/>
          <w:lang w:val="en-GB" w:eastAsia="zh-CN"/>
        </w:rPr>
      </w:pPr>
      <w:r w:rsidRPr="00A836CA">
        <w:rPr>
          <w:rFonts w:ascii="Book Antiqua" w:eastAsia="Times New Roman" w:hAnsi="Book Antiqua" w:cs="Arial"/>
          <w:b/>
          <w:i/>
          <w:sz w:val="24"/>
          <w:szCs w:val="24"/>
          <w:lang w:val="en-GB" w:eastAsia="es-ES"/>
        </w:rPr>
        <w:t>CONCLUSION</w:t>
      </w:r>
    </w:p>
    <w:p w:rsidR="009E7578" w:rsidRPr="00A836CA" w:rsidRDefault="009E7578"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 xml:space="preserve">The standard criteria for utilization of octogenarian liver grafts are: normal gross appearance and consistency, normal or almost normal liver tests, hemodynamic stability with use of &lt; 10 </w:t>
      </w:r>
      <w:r w:rsidR="00A30B87" w:rsidRPr="00A836CA">
        <w:rPr>
          <w:rFonts w:ascii="Book Antiqua" w:eastAsia="Times New Roman" w:hAnsi="Book Antiqua" w:cs="Arial"/>
          <w:sz w:val="24"/>
          <w:szCs w:val="24"/>
          <w:lang w:val="en-GB" w:eastAsia="es-ES"/>
        </w:rPr>
        <w:t>μ</w:t>
      </w:r>
      <w:r w:rsidR="00A30B87" w:rsidRPr="00A836CA">
        <w:rPr>
          <w:rFonts w:ascii="Book Antiqua" w:hAnsi="Book Antiqua" w:cs="Arial" w:hint="eastAsia"/>
          <w:sz w:val="24"/>
          <w:szCs w:val="24"/>
          <w:lang w:val="en-GB" w:eastAsia="zh-CN"/>
        </w:rPr>
        <w:t>g</w:t>
      </w:r>
      <w:r w:rsidRPr="00A836CA">
        <w:rPr>
          <w:rFonts w:ascii="Book Antiqua" w:eastAsia="Times New Roman" w:hAnsi="Book Antiqua" w:cs="Arial"/>
          <w:sz w:val="24"/>
          <w:szCs w:val="24"/>
          <w:lang w:val="en-GB" w:eastAsia="es-ES"/>
        </w:rPr>
        <w:t xml:space="preserve">/kg per minute of vasopressors before procurement, </w:t>
      </w:r>
      <w:r w:rsidR="008C7314" w:rsidRPr="00A836CA">
        <w:rPr>
          <w:rFonts w:ascii="Book Antiqua" w:eastAsia="Times New Roman" w:hAnsi="Book Antiqua" w:cs="Arial"/>
          <w:sz w:val="24"/>
          <w:szCs w:val="24"/>
          <w:lang w:val="en-GB" w:eastAsia="es-ES"/>
        </w:rPr>
        <w:t xml:space="preserve">intensive care unit </w:t>
      </w:r>
      <w:r w:rsidRPr="00A836CA">
        <w:rPr>
          <w:rFonts w:ascii="Book Antiqua" w:eastAsia="Times New Roman" w:hAnsi="Book Antiqua" w:cs="Arial"/>
          <w:sz w:val="24"/>
          <w:szCs w:val="24"/>
          <w:lang w:val="en-GB" w:eastAsia="es-ES"/>
        </w:rPr>
        <w:t>stay &lt; 3 d, CIT &lt; 9 h, absence of atherosclerosis in the hepatic and gastroduodenal</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arteries, and no relevant histological alterations in the</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pre-transplant biopsy, such as fibrosis, hepatitis, cholestasis or macrosteatosis &gt;</w:t>
      </w:r>
      <w:r w:rsidR="00A30B87"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30%.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A30B87" w:rsidRPr="00A836CA" w:rsidRDefault="00A30B87" w:rsidP="00A30B87">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b/>
          <w:sz w:val="24"/>
          <w:szCs w:val="24"/>
          <w:lang w:val="en-GB" w:eastAsia="es-ES"/>
        </w:rPr>
        <w:t xml:space="preserve">Key words: </w:t>
      </w:r>
      <w:bookmarkStart w:id="501" w:name="OLE_LINK10"/>
      <w:bookmarkStart w:id="502" w:name="OLE_LINK12"/>
      <w:r w:rsidRPr="00A836CA">
        <w:rPr>
          <w:rFonts w:ascii="Book Antiqua" w:eastAsia="Times New Roman" w:hAnsi="Book Antiqua" w:cs="Arial"/>
          <w:sz w:val="24"/>
          <w:szCs w:val="24"/>
          <w:lang w:val="en-GB" w:eastAsia="es-ES"/>
        </w:rPr>
        <w:t>Older liver</w:t>
      </w:r>
      <w:r w:rsidRPr="00A836CA">
        <w:rPr>
          <w:rFonts w:ascii="Book Antiqua" w:eastAsia="Times New Roman" w:hAnsi="Book Antiqua" w:cs="Arial" w:hint="eastAsia"/>
          <w:sz w:val="24"/>
          <w:szCs w:val="24"/>
          <w:lang w:val="en-GB" w:eastAsia="es-ES"/>
        </w:rPr>
        <w:t>;</w:t>
      </w:r>
      <w:r w:rsidRPr="00A836CA">
        <w:rPr>
          <w:rFonts w:ascii="Book Antiqua" w:eastAsia="Times New Roman" w:hAnsi="Book Antiqua" w:cs="Arial"/>
          <w:sz w:val="24"/>
          <w:szCs w:val="24"/>
          <w:lang w:val="en-GB" w:eastAsia="es-ES"/>
        </w:rPr>
        <w:t xml:space="preserve"> Donor age</w:t>
      </w:r>
      <w:r w:rsidRPr="00A836CA">
        <w:rPr>
          <w:rFonts w:ascii="Book Antiqua" w:eastAsia="Times New Roman" w:hAnsi="Book Antiqua" w:cs="Arial" w:hint="eastAsia"/>
          <w:sz w:val="24"/>
          <w:szCs w:val="24"/>
          <w:lang w:val="en-GB" w:eastAsia="es-ES"/>
        </w:rPr>
        <w:t>;</w:t>
      </w:r>
      <w:r w:rsidRPr="00A836CA">
        <w:rPr>
          <w:rFonts w:ascii="Book Antiqua" w:eastAsia="Times New Roman" w:hAnsi="Book Antiqua" w:cs="Arial"/>
          <w:sz w:val="24"/>
          <w:szCs w:val="24"/>
          <w:lang w:val="en-GB" w:eastAsia="es-ES"/>
        </w:rPr>
        <w:t xml:space="preserve"> Marginal liver</w:t>
      </w:r>
      <w:r w:rsidRPr="00A836CA">
        <w:rPr>
          <w:rFonts w:ascii="Book Antiqua" w:eastAsia="Times New Roman" w:hAnsi="Book Antiqua" w:cs="Arial" w:hint="eastAsia"/>
          <w:sz w:val="24"/>
          <w:szCs w:val="24"/>
          <w:lang w:val="en-GB" w:eastAsia="es-ES"/>
        </w:rPr>
        <w:t>;</w:t>
      </w:r>
      <w:r w:rsidRPr="00A836CA">
        <w:rPr>
          <w:rFonts w:ascii="Book Antiqua" w:eastAsia="Times New Roman" w:hAnsi="Book Antiqua" w:cs="Arial"/>
          <w:sz w:val="24"/>
          <w:szCs w:val="24"/>
          <w:lang w:val="en-GB" w:eastAsia="es-ES"/>
        </w:rPr>
        <w:t xml:space="preserve"> Liver transplant</w:t>
      </w:r>
      <w:r w:rsidRPr="00A836CA">
        <w:rPr>
          <w:rFonts w:ascii="Book Antiqua" w:eastAsia="Times New Roman" w:hAnsi="Book Antiqua" w:cs="Arial" w:hint="eastAsia"/>
          <w:sz w:val="24"/>
          <w:szCs w:val="24"/>
          <w:lang w:val="en-GB" w:eastAsia="es-ES"/>
        </w:rPr>
        <w:t>;</w:t>
      </w:r>
      <w:r w:rsidRPr="00A836CA">
        <w:rPr>
          <w:rFonts w:ascii="Book Antiqua" w:eastAsia="Times New Roman" w:hAnsi="Book Antiqua" w:cs="Arial"/>
          <w:sz w:val="24"/>
          <w:szCs w:val="24"/>
          <w:lang w:val="en-GB" w:eastAsia="es-ES"/>
        </w:rPr>
        <w:t xml:space="preserve"> Aging liver</w:t>
      </w:r>
      <w:bookmarkEnd w:id="501"/>
      <w:bookmarkEnd w:id="502"/>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A30B87" w:rsidRPr="00A836CA" w:rsidRDefault="00A30B87" w:rsidP="00A30B87">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503" w:name="OLE_LINK363"/>
      <w:bookmarkStart w:id="504" w:name="OLE_LINK2"/>
      <w:bookmarkStart w:id="505" w:name="OLE_LINK1037"/>
      <w:bookmarkStart w:id="506" w:name="OLE_LINK1195"/>
      <w:bookmarkStart w:id="507" w:name="OLE_LINK1140"/>
      <w:bookmarkStart w:id="508" w:name="OLE_LINK1062"/>
      <w:bookmarkStart w:id="509" w:name="OLE_LINK1327"/>
      <w:bookmarkStart w:id="510" w:name="OLE_LINK1174"/>
      <w:bookmarkStart w:id="511" w:name="OLE_LINK1348"/>
      <w:bookmarkStart w:id="512" w:name="OLE_LINK1519"/>
      <w:bookmarkStart w:id="513" w:name="OLE_LINK1571"/>
      <w:bookmarkStart w:id="514" w:name="OLE_LINK1666"/>
      <w:bookmarkStart w:id="515" w:name="OLE_LINK11"/>
      <w:bookmarkStart w:id="516" w:name="OLE_LINK1438"/>
      <w:bookmarkStart w:id="517" w:name="OLE_LINK1375"/>
      <w:bookmarkStart w:id="518" w:name="OLE_LINK1429"/>
      <w:bookmarkStart w:id="519" w:name="OLE_LINK1581"/>
      <w:bookmarkStart w:id="520" w:name="OLE_LINK1356"/>
      <w:bookmarkStart w:id="521" w:name="OLE_LINK1469"/>
      <w:bookmarkStart w:id="522" w:name="OLE_LINK1546"/>
      <w:bookmarkStart w:id="523" w:name="OLE_LINK1694"/>
      <w:bookmarkStart w:id="524" w:name="OLE_LINK1727"/>
      <w:bookmarkStart w:id="525" w:name="OLE_LINK1797"/>
      <w:bookmarkStart w:id="526" w:name="OLE_LINK1887"/>
      <w:bookmarkStart w:id="527" w:name="OLE_LINK1975"/>
      <w:bookmarkStart w:id="528" w:name="OLE_LINK2186"/>
      <w:bookmarkStart w:id="529" w:name="OLE_LINK768"/>
      <w:bookmarkStart w:id="530" w:name="OLE_LINK2332"/>
      <w:bookmarkStart w:id="531" w:name="OLE_LINK2353"/>
      <w:bookmarkStart w:id="532" w:name="OLE_LINK2448"/>
      <w:bookmarkStart w:id="533" w:name="OLE_LINK2467"/>
      <w:bookmarkStart w:id="534" w:name="OLE_LINK2563"/>
      <w:bookmarkStart w:id="535" w:name="OLE_LINK2608"/>
      <w:bookmarkStart w:id="536" w:name="OLE_LINK2654"/>
      <w:bookmarkStart w:id="537" w:name="OLE_LINK2695"/>
      <w:bookmarkStart w:id="538" w:name="OLE_LINK2732"/>
      <w:bookmarkStart w:id="539" w:name="OLE_LINK2658"/>
      <w:bookmarkStart w:id="540" w:name="OLE_LINK2775"/>
      <w:bookmarkStart w:id="541" w:name="OLE_LINK52"/>
      <w:bookmarkStart w:id="542" w:name="OLE_LINK2910"/>
      <w:bookmarkStart w:id="543" w:name="OLE_LINK2933"/>
      <w:bookmarkStart w:id="544" w:name="OLE_LINK3527"/>
      <w:bookmarkStart w:id="545" w:name="OLE_LINK2950"/>
      <w:bookmarkStart w:id="546" w:name="OLE_LINK3497"/>
      <w:bookmarkStart w:id="547" w:name="OLE_LINK3130"/>
      <w:bookmarkStart w:id="548" w:name="OLE_LINK3172"/>
      <w:bookmarkStart w:id="549" w:name="OLE_LINK3212"/>
      <w:bookmarkStart w:id="550" w:name="OLE_LINK3236"/>
      <w:bookmarkStart w:id="551" w:name="OLE_LINK66"/>
      <w:bookmarkStart w:id="552" w:name="OLE_LINK3632"/>
      <w:bookmarkStart w:id="553" w:name="OLE_LINK68"/>
      <w:bookmarkStart w:id="554" w:name="OLE_LINK73"/>
      <w:bookmarkStart w:id="555" w:name="OLE_LINK3790"/>
      <w:bookmarkStart w:id="556" w:name="OLE_LINK109"/>
      <w:bookmarkStart w:id="557" w:name="OLE_LINK3700"/>
      <w:bookmarkStart w:id="558" w:name="OLE_LINK88"/>
      <w:bookmarkStart w:id="559" w:name="OLE_LINK3612"/>
      <w:bookmarkStart w:id="560" w:name="OLE_LINK3749"/>
      <w:bookmarkStart w:id="561" w:name="OLE_LINK3760"/>
      <w:bookmarkStart w:id="562" w:name="OLE_LINK3703"/>
      <w:bookmarkStart w:id="563" w:name="OLE_LINK3825"/>
      <w:bookmarkStart w:id="564" w:name="OLE_LINK3959"/>
      <w:bookmarkStart w:id="565" w:name="OLE_LINK101"/>
      <w:bookmarkStart w:id="566" w:name="OLE_LINK3900"/>
      <w:bookmarkStart w:id="567" w:name="OLE_LINK3872"/>
      <w:r w:rsidRPr="00A836CA">
        <w:rPr>
          <w:rFonts w:ascii="Book Antiqua" w:eastAsia="宋体" w:hAnsi="Book Antiqua" w:cs="Times New Roman" w:hint="eastAsia"/>
          <w:b/>
          <w:kern w:val="2"/>
          <w:sz w:val="24"/>
          <w:szCs w:val="24"/>
          <w:lang w:val="en-US" w:eastAsia="zh-CN"/>
        </w:rPr>
        <w:t>©</w:t>
      </w:r>
      <w:r w:rsidRPr="00A836CA">
        <w:rPr>
          <w:rFonts w:ascii="Book Antiqua" w:eastAsia="宋体" w:hAnsi="Book Antiqua" w:cs="Times New Roman"/>
          <w:b/>
          <w:kern w:val="2"/>
          <w:sz w:val="24"/>
          <w:szCs w:val="24"/>
          <w:lang w:val="en-US" w:eastAsia="zh-CN"/>
        </w:rPr>
        <w:t xml:space="preserve"> The Author(s) 201</w:t>
      </w:r>
      <w:r w:rsidRPr="00A836CA">
        <w:rPr>
          <w:rFonts w:ascii="Book Antiqua" w:eastAsia="宋体" w:hAnsi="Book Antiqua" w:cs="Times New Roman" w:hint="eastAsia"/>
          <w:b/>
          <w:kern w:val="2"/>
          <w:sz w:val="24"/>
          <w:szCs w:val="24"/>
          <w:lang w:val="en-US" w:eastAsia="zh-CN"/>
        </w:rPr>
        <w:t>7</w:t>
      </w:r>
      <w:r w:rsidRPr="00A836CA">
        <w:rPr>
          <w:rFonts w:ascii="Book Antiqua" w:eastAsia="宋体" w:hAnsi="Book Antiqua" w:cs="Times New Roman"/>
          <w:b/>
          <w:kern w:val="2"/>
          <w:sz w:val="24"/>
          <w:szCs w:val="24"/>
          <w:lang w:val="en-US" w:eastAsia="zh-CN"/>
        </w:rPr>
        <w:t>.</w:t>
      </w:r>
      <w:r w:rsidRPr="00A836CA">
        <w:rPr>
          <w:rFonts w:ascii="Book Antiqua" w:eastAsia="宋体" w:hAnsi="Book Antiqua" w:cs="Times New Roman"/>
          <w:kern w:val="2"/>
          <w:sz w:val="24"/>
          <w:szCs w:val="24"/>
          <w:lang w:val="en-US" w:eastAsia="zh-CN"/>
        </w:rPr>
        <w:t xml:space="preserve"> Published by Baishideng Publishing Group Inc. All rights reserved.</w:t>
      </w:r>
    </w:p>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hAnsi="Book Antiqua" w:cs="Arial"/>
          <w:sz w:val="24"/>
          <w:szCs w:val="24"/>
          <w:lang w:val="en-US" w:eastAsia="zh-CN"/>
        </w:rPr>
      </w:pPr>
      <w:r w:rsidRPr="00A836CA">
        <w:rPr>
          <w:rFonts w:ascii="Book Antiqua" w:eastAsia="Times New Roman" w:hAnsi="Book Antiqua" w:cs="Arial"/>
          <w:b/>
          <w:sz w:val="24"/>
          <w:szCs w:val="24"/>
          <w:lang w:val="en-GB" w:eastAsia="es-ES"/>
        </w:rPr>
        <w:t>C</w:t>
      </w:r>
      <w:r w:rsidR="00A30B87" w:rsidRPr="00A836CA">
        <w:rPr>
          <w:rFonts w:ascii="Book Antiqua" w:eastAsia="Times New Roman" w:hAnsi="Book Antiqua" w:cs="Arial"/>
          <w:b/>
          <w:sz w:val="24"/>
          <w:szCs w:val="24"/>
          <w:lang w:val="en-GB" w:eastAsia="es-ES"/>
        </w:rPr>
        <w:t>ore tip</w:t>
      </w:r>
      <w:r w:rsidR="00A30B87" w:rsidRPr="00A836CA">
        <w:rPr>
          <w:rFonts w:ascii="Book Antiqua" w:hAnsi="Book Antiqua" w:cs="Arial"/>
          <w:b/>
          <w:sz w:val="24"/>
          <w:szCs w:val="24"/>
          <w:lang w:val="en-GB" w:eastAsia="zh-CN"/>
        </w:rPr>
        <w:t>:</w:t>
      </w:r>
      <w:r w:rsidR="00A30B87" w:rsidRPr="00A836CA">
        <w:rPr>
          <w:rFonts w:ascii="Book Antiqua" w:hAnsi="Book Antiqua" w:cs="Arial" w:hint="eastAsia"/>
          <w:sz w:val="24"/>
          <w:szCs w:val="24"/>
          <w:lang w:val="en-US" w:eastAsia="zh-CN"/>
        </w:rPr>
        <w:t xml:space="preserve"> </w:t>
      </w:r>
      <w:bookmarkStart w:id="568" w:name="OLE_LINK13"/>
      <w:bookmarkStart w:id="569" w:name="OLE_LINK14"/>
      <w:r w:rsidRPr="00A836CA">
        <w:rPr>
          <w:rFonts w:ascii="Book Antiqua" w:eastAsia="Times New Roman" w:hAnsi="Book Antiqua" w:cs="Arial"/>
          <w:sz w:val="24"/>
          <w:szCs w:val="24"/>
          <w:lang w:val="en-GB" w:eastAsia="es-ES"/>
        </w:rPr>
        <w:t>An important solution for increasing the donor pool is the use of octogenarian livers after careful selection. We present a comparative study between a group</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of 102 recipients of donors &lt; 65 years, and 51 recipients of donors &gt;</w:t>
      </w:r>
      <w:r w:rsidR="00A30B87"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80 years.</w:t>
      </w:r>
      <w:r w:rsidR="00A30B87"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GB" w:eastAsia="es-ES"/>
        </w:rPr>
        <w:t xml:space="preserve">One, 3 and 5-year overall patient survival was 87.3%, 84% and 75.2%, respectively, in recipients of younger grafts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88.2%, 84.1% and 66.4%, respectively, in recipients of octogenarian grafts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0.748).</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One, 3 and 5-year overall graft survival was 84.3%, 83.1% and 74.2%, respectively, in recipients of younger grafts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84.3%, 79.4% and 64.2%, respectively, in recipients of octogenarian grafts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0.524). With good selection octogenarian livers can be</w:t>
      </w:r>
      <w:r w:rsidR="00A836CA" w:rsidRPr="00A836CA">
        <w:rPr>
          <w:rFonts w:ascii="Book Antiqua" w:eastAsia="Times New Roman" w:hAnsi="Book Antiqua" w:cs="Arial"/>
          <w:sz w:val="24"/>
          <w:szCs w:val="24"/>
          <w:lang w:val="en-GB" w:eastAsia="es-ES"/>
        </w:rPr>
        <w:t xml:space="preserve"> </w:t>
      </w:r>
      <w:r w:rsidR="00EC645C"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safely used.</w:t>
      </w:r>
    </w:p>
    <w:bookmarkEnd w:id="568"/>
    <w:bookmarkEnd w:id="569"/>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A30B87" w:rsidRPr="003A199C" w:rsidRDefault="003A199C" w:rsidP="00A30B87">
      <w:pPr>
        <w:adjustRightInd w:val="0"/>
        <w:snapToGrid w:val="0"/>
        <w:spacing w:line="360" w:lineRule="auto"/>
        <w:jc w:val="both"/>
        <w:rPr>
          <w:rFonts w:ascii="Book Antiqua" w:hAnsi="Book Antiqua"/>
          <w:sz w:val="24"/>
          <w:lang w:val="en-US"/>
        </w:rPr>
      </w:pPr>
      <w:bookmarkStart w:id="570" w:name="OLE_LINK15"/>
      <w:bookmarkStart w:id="571" w:name="OLE_LINK17"/>
      <w:r w:rsidRPr="003A199C">
        <w:rPr>
          <w:rFonts w:ascii="Book Antiqua" w:eastAsia="Times New Roman" w:hAnsi="Book Antiqua" w:cs="Arial"/>
          <w:sz w:val="24"/>
          <w:szCs w:val="24"/>
          <w:lang w:val="en-GB" w:eastAsia="es-ES"/>
        </w:rPr>
        <w:t xml:space="preserve">Jiménez-Romero </w:t>
      </w:r>
      <w:r w:rsidRPr="003A199C">
        <w:rPr>
          <w:rFonts w:ascii="Book Antiqua" w:hAnsi="Book Antiqua" w:cs="Arial" w:hint="eastAsia"/>
          <w:sz w:val="24"/>
          <w:szCs w:val="24"/>
          <w:lang w:val="en-GB" w:eastAsia="zh-CN"/>
        </w:rPr>
        <w:t xml:space="preserve">C, </w:t>
      </w:r>
      <w:r w:rsidR="00A30B87" w:rsidRPr="003A199C">
        <w:rPr>
          <w:rFonts w:ascii="Book Antiqua" w:eastAsia="Times New Roman" w:hAnsi="Book Antiqua" w:cs="Arial"/>
          <w:sz w:val="24"/>
          <w:szCs w:val="24"/>
          <w:lang w:val="en-GB" w:eastAsia="es-ES"/>
        </w:rPr>
        <w:t>Cambra</w:t>
      </w:r>
      <w:r w:rsidR="00A30B87" w:rsidRPr="003A199C">
        <w:rPr>
          <w:rFonts w:ascii="Book Antiqua" w:hAnsi="Book Antiqua" w:cs="Arial" w:hint="eastAsia"/>
          <w:sz w:val="24"/>
          <w:szCs w:val="24"/>
          <w:lang w:val="en-GB" w:eastAsia="zh-CN"/>
        </w:rPr>
        <w:t xml:space="preserve"> F</w:t>
      </w:r>
      <w:r w:rsidR="00A30B87" w:rsidRPr="003A199C">
        <w:rPr>
          <w:rFonts w:ascii="Book Antiqua" w:eastAsia="Times New Roman" w:hAnsi="Book Antiqua" w:cs="Arial"/>
          <w:sz w:val="24"/>
          <w:szCs w:val="24"/>
          <w:lang w:val="en-GB" w:eastAsia="es-ES"/>
        </w:rPr>
        <w:t>, Caso</w:t>
      </w:r>
      <w:r w:rsidR="00A30B87" w:rsidRPr="003A199C">
        <w:rPr>
          <w:rFonts w:ascii="Book Antiqua" w:hAnsi="Book Antiqua" w:cs="Arial" w:hint="eastAsia"/>
          <w:sz w:val="24"/>
          <w:szCs w:val="24"/>
          <w:lang w:val="en-GB" w:eastAsia="zh-CN"/>
        </w:rPr>
        <w:t xml:space="preserve"> O</w:t>
      </w:r>
      <w:r w:rsidR="00A30B87" w:rsidRPr="003A199C">
        <w:rPr>
          <w:rFonts w:ascii="Book Antiqua" w:eastAsia="Times New Roman" w:hAnsi="Book Antiqua" w:cs="Arial"/>
          <w:sz w:val="24"/>
          <w:szCs w:val="24"/>
          <w:lang w:val="en-GB" w:eastAsia="es-ES"/>
        </w:rPr>
        <w:t>, Manrique</w:t>
      </w:r>
      <w:r w:rsidR="00A30B87" w:rsidRPr="003A199C">
        <w:rPr>
          <w:rFonts w:ascii="Book Antiqua" w:hAnsi="Book Antiqua" w:cs="Arial" w:hint="eastAsia"/>
          <w:sz w:val="24"/>
          <w:szCs w:val="24"/>
          <w:lang w:val="en-GB" w:eastAsia="zh-CN"/>
        </w:rPr>
        <w:t xml:space="preserve"> A</w:t>
      </w:r>
      <w:r w:rsidR="00A30B87" w:rsidRPr="003A199C">
        <w:rPr>
          <w:rFonts w:ascii="Book Antiqua" w:eastAsia="Times New Roman" w:hAnsi="Book Antiqua" w:cs="Arial"/>
          <w:sz w:val="24"/>
          <w:szCs w:val="24"/>
          <w:lang w:val="en-GB" w:eastAsia="es-ES"/>
        </w:rPr>
        <w:t>, Calvo</w:t>
      </w:r>
      <w:r w:rsidR="00A30B87" w:rsidRPr="003A199C">
        <w:rPr>
          <w:rFonts w:ascii="Book Antiqua" w:hAnsi="Book Antiqua" w:cs="Arial" w:hint="eastAsia"/>
          <w:sz w:val="24"/>
          <w:szCs w:val="24"/>
          <w:lang w:val="en-GB" w:eastAsia="zh-CN"/>
        </w:rPr>
        <w:t xml:space="preserve"> J</w:t>
      </w:r>
      <w:r w:rsidR="00A30B87" w:rsidRPr="003A199C">
        <w:rPr>
          <w:rFonts w:ascii="Book Antiqua" w:eastAsia="Times New Roman" w:hAnsi="Book Antiqua" w:cs="Arial"/>
          <w:sz w:val="24"/>
          <w:szCs w:val="24"/>
          <w:lang w:val="en-GB" w:eastAsia="es-ES"/>
        </w:rPr>
        <w:t>, Marcacuzco</w:t>
      </w:r>
      <w:r w:rsidR="00A30B87" w:rsidRPr="003A199C">
        <w:rPr>
          <w:rFonts w:ascii="Book Antiqua" w:hAnsi="Book Antiqua" w:cs="Arial" w:hint="eastAsia"/>
          <w:sz w:val="24"/>
          <w:szCs w:val="24"/>
          <w:lang w:val="en-GB" w:eastAsia="zh-CN"/>
        </w:rPr>
        <w:t xml:space="preserve"> A</w:t>
      </w:r>
      <w:r w:rsidR="00A30B87" w:rsidRPr="003A199C">
        <w:rPr>
          <w:rFonts w:ascii="Book Antiqua" w:eastAsia="Times New Roman" w:hAnsi="Book Antiqua" w:cs="Arial"/>
          <w:sz w:val="24"/>
          <w:szCs w:val="24"/>
          <w:lang w:val="en-GB" w:eastAsia="es-ES"/>
        </w:rPr>
        <w:t>, Rioja</w:t>
      </w:r>
      <w:r w:rsidR="00A30B87" w:rsidRPr="003A199C">
        <w:rPr>
          <w:rFonts w:ascii="Book Antiqua" w:hAnsi="Book Antiqua" w:cs="Arial" w:hint="eastAsia"/>
          <w:sz w:val="24"/>
          <w:szCs w:val="24"/>
          <w:lang w:val="en-GB" w:eastAsia="zh-CN"/>
        </w:rPr>
        <w:t xml:space="preserve"> P</w:t>
      </w:r>
      <w:r w:rsidR="00A30B87" w:rsidRPr="003A199C">
        <w:rPr>
          <w:rFonts w:ascii="Book Antiqua" w:eastAsia="Times New Roman" w:hAnsi="Book Antiqua" w:cs="Arial"/>
          <w:sz w:val="24"/>
          <w:szCs w:val="24"/>
          <w:lang w:val="en-GB" w:eastAsia="es-ES"/>
        </w:rPr>
        <w:t>, Lora</w:t>
      </w:r>
      <w:r w:rsidR="00A30B87" w:rsidRPr="003A199C">
        <w:rPr>
          <w:rFonts w:ascii="Book Antiqua" w:hAnsi="Book Antiqua" w:cs="Arial" w:hint="eastAsia"/>
          <w:sz w:val="24"/>
          <w:szCs w:val="24"/>
          <w:lang w:val="en-GB" w:eastAsia="zh-CN"/>
        </w:rPr>
        <w:t xml:space="preserve"> D</w:t>
      </w:r>
      <w:r w:rsidR="00A30B87" w:rsidRPr="003A199C">
        <w:rPr>
          <w:rFonts w:ascii="Book Antiqua" w:eastAsia="Times New Roman" w:hAnsi="Book Antiqua" w:cs="Arial"/>
          <w:sz w:val="24"/>
          <w:szCs w:val="24"/>
          <w:lang w:val="en-GB" w:eastAsia="es-ES"/>
        </w:rPr>
        <w:t>, Justo</w:t>
      </w:r>
      <w:r w:rsidR="00A30B87" w:rsidRPr="003A199C">
        <w:rPr>
          <w:rFonts w:ascii="Book Antiqua" w:hAnsi="Book Antiqua" w:cs="Arial" w:hint="eastAsia"/>
          <w:sz w:val="24"/>
          <w:szCs w:val="24"/>
          <w:lang w:val="en-GB" w:eastAsia="zh-CN"/>
        </w:rPr>
        <w:t xml:space="preserve"> I. </w:t>
      </w:r>
      <w:r w:rsidR="00A30B87" w:rsidRPr="003A199C">
        <w:rPr>
          <w:rFonts w:ascii="Book Antiqua" w:hAnsi="Book Antiqua" w:cs="Arial"/>
          <w:sz w:val="24"/>
          <w:szCs w:val="24"/>
          <w:lang w:val="en-GB" w:eastAsia="zh-CN"/>
        </w:rPr>
        <w:t>Octogenarian liver grafts</w:t>
      </w:r>
      <w:r w:rsidR="00A30B87" w:rsidRPr="003A199C">
        <w:rPr>
          <w:rFonts w:ascii="Book Antiqua" w:hAnsi="Book Antiqua" w:cs="Arial" w:hint="eastAsia"/>
          <w:sz w:val="24"/>
          <w:szCs w:val="24"/>
          <w:lang w:val="en-GB" w:eastAsia="zh-CN"/>
        </w:rPr>
        <w:t>:</w:t>
      </w:r>
      <w:r w:rsidR="00A30B87" w:rsidRPr="003A199C">
        <w:rPr>
          <w:rFonts w:ascii="Book Antiqua" w:hAnsi="Book Antiqua" w:cs="Arial"/>
          <w:sz w:val="24"/>
          <w:szCs w:val="24"/>
          <w:lang w:val="en-GB" w:eastAsia="zh-CN"/>
        </w:rPr>
        <w:t xml:space="preserve"> Is their use for transplant currently justified?</w:t>
      </w:r>
      <w:r w:rsidR="00A30B87" w:rsidRPr="003A199C">
        <w:rPr>
          <w:rFonts w:ascii="Book Antiqua" w:hAnsi="Book Antiqua" w:cs="Arial" w:hint="eastAsia"/>
          <w:sz w:val="24"/>
          <w:szCs w:val="24"/>
          <w:lang w:val="en-GB" w:eastAsia="zh-CN"/>
        </w:rPr>
        <w:t xml:space="preserve"> </w:t>
      </w:r>
      <w:bookmarkStart w:id="572" w:name="OLE_LINK2756"/>
      <w:bookmarkStart w:id="573" w:name="OLE_LINK2349"/>
      <w:bookmarkStart w:id="574" w:name="OLE_LINK2413"/>
      <w:bookmarkStart w:id="575" w:name="OLE_LINK2287"/>
      <w:bookmarkStart w:id="576" w:name="OLE_LINK2309"/>
      <w:bookmarkStart w:id="577" w:name="OLE_LINK2329"/>
      <w:bookmarkStart w:id="578" w:name="OLE_LINK2285"/>
      <w:bookmarkStart w:id="579" w:name="OLE_LINK2245"/>
      <w:bookmarkStart w:id="580" w:name="OLE_LINK2212"/>
      <w:bookmarkStart w:id="581" w:name="OLE_LINK2178"/>
      <w:bookmarkStart w:id="582" w:name="OLE_LINK2039"/>
      <w:bookmarkStart w:id="583" w:name="OLE_LINK3369"/>
      <w:bookmarkStart w:id="584" w:name="OLE_LINK3314"/>
      <w:bookmarkStart w:id="585" w:name="OLE_LINK2028"/>
      <w:bookmarkStart w:id="586" w:name="OLE_LINK2206"/>
      <w:bookmarkStart w:id="587" w:name="OLE_LINK2158"/>
      <w:bookmarkStart w:id="588" w:name="OLE_LINK2074"/>
      <w:bookmarkStart w:id="589" w:name="OLE_LINK2176"/>
      <w:bookmarkStart w:id="590" w:name="OLE_LINK1942"/>
      <w:bookmarkStart w:id="591" w:name="OLE_LINK1917"/>
      <w:bookmarkStart w:id="592" w:name="OLE_LINK1875"/>
      <w:bookmarkStart w:id="593" w:name="OLE_LINK1869"/>
      <w:bookmarkStart w:id="594" w:name="OLE_LINK1796"/>
      <w:bookmarkStart w:id="595" w:name="OLE_LINK1719"/>
      <w:bookmarkStart w:id="596" w:name="OLE_LINK1802"/>
      <w:bookmarkStart w:id="597" w:name="OLE_LINK1369"/>
      <w:bookmarkStart w:id="598" w:name="OLE_LINK1236"/>
      <w:bookmarkStart w:id="599" w:name="OLE_LINK658"/>
      <w:bookmarkStart w:id="600" w:name="OLE_LINK699"/>
      <w:bookmarkStart w:id="601" w:name="OLE_LINK140"/>
      <w:bookmarkStart w:id="602" w:name="OLE_LINK111"/>
      <w:bookmarkStart w:id="603" w:name="OLE_LINK110"/>
      <w:bookmarkStart w:id="604" w:name="OLE_LINK3530"/>
      <w:bookmarkStart w:id="605" w:name="OLE_LINK2985"/>
      <w:bookmarkStart w:id="606" w:name="OLE_LINK3239"/>
      <w:bookmarkStart w:id="607" w:name="OLE_LINK3701"/>
      <w:bookmarkStart w:id="608" w:name="OLE_LINK3903"/>
      <w:bookmarkStart w:id="609" w:name="OLE_LINK48"/>
      <w:bookmarkStart w:id="610" w:name="OLE_LINK2951"/>
      <w:bookmarkStart w:id="611" w:name="OLE_LINK3500"/>
      <w:bookmarkStart w:id="612" w:name="OLE_LINK58"/>
      <w:bookmarkStart w:id="613" w:name="OLE_LINK3037"/>
      <w:bookmarkStart w:id="614" w:name="OLE_LINK61"/>
      <w:bookmarkStart w:id="615" w:name="OLE_LINK3055"/>
      <w:bookmarkStart w:id="616" w:name="OLE_LINK3169"/>
      <w:bookmarkStart w:id="617" w:name="OLE_LINK3178"/>
      <w:bookmarkStart w:id="618" w:name="OLE_LINK3179"/>
      <w:bookmarkStart w:id="619" w:name="OLE_LINK69"/>
      <w:bookmarkStart w:id="620" w:name="OLE_LINK3294"/>
      <w:bookmarkStart w:id="621" w:name="OLE_LINK3534"/>
      <w:bookmarkStart w:id="622" w:name="OLE_LINK3566"/>
      <w:bookmarkStart w:id="623" w:name="OLE_LINK82"/>
      <w:bookmarkStart w:id="624" w:name="OLE_LINK105"/>
      <w:bookmarkStart w:id="625" w:name="OLE_LINK106"/>
      <w:bookmarkStart w:id="626" w:name="OLE_LINK87"/>
      <w:bookmarkStart w:id="627" w:name="OLE_LINK3747"/>
      <w:bookmarkStart w:id="628" w:name="OLE_LINK89"/>
      <w:bookmarkStart w:id="629" w:name="OLE_LINK3689"/>
      <w:bookmarkStart w:id="630" w:name="OLE_LINK3826"/>
      <w:bookmarkStart w:id="631" w:name="OLE_LINK115"/>
      <w:bookmarkStart w:id="632" w:name="OLE_LINK172"/>
      <w:bookmarkStart w:id="633" w:name="OLE_LINK98"/>
      <w:bookmarkStart w:id="634" w:name="OLE_LINK3936"/>
      <w:bookmarkStart w:id="635" w:name="OLE_LINK104"/>
      <w:bookmarkStart w:id="636" w:name="OLE_LINK3904"/>
      <w:bookmarkStart w:id="637" w:name="OLE_LINK116"/>
      <w:bookmarkStart w:id="638" w:name="OLE_LINK3927"/>
      <w:bookmarkStart w:id="639" w:name="OLE_LINK1196"/>
      <w:bookmarkStart w:id="640" w:name="OLE_LINK1197"/>
      <w:bookmarkStart w:id="641" w:name="OLE_LINK3141"/>
      <w:bookmarkStart w:id="642" w:name="OLE_LINK96"/>
      <w:bookmarkStart w:id="643" w:name="OLE_LINK199"/>
      <w:bookmarkStart w:id="644" w:name="OLE_LINK200"/>
      <w:bookmarkStart w:id="645" w:name="OLE_LINK196"/>
      <w:bookmarkStart w:id="646" w:name="OLE_LINK341"/>
      <w:bookmarkStart w:id="647" w:name="OLE_LINK377"/>
      <w:bookmarkStart w:id="648" w:name="OLE_LINK366"/>
      <w:bookmarkStart w:id="649" w:name="OLE_LINK1038"/>
      <w:bookmarkStart w:id="650" w:name="OLE_LINK1166"/>
      <w:bookmarkStart w:id="651" w:name="OLE_LINK1175"/>
      <w:bookmarkStart w:id="652" w:name="OLE_LINK1440"/>
      <w:bookmarkStart w:id="653" w:name="OLE_LINK1572"/>
      <w:bookmarkStart w:id="654" w:name="OLE_LINK1388"/>
      <w:bookmarkStart w:id="655" w:name="OLE_LINK1439"/>
      <w:bookmarkStart w:id="656" w:name="OLE_LINK16"/>
      <w:bookmarkStart w:id="657" w:name="OLE_LINK1381"/>
      <w:bookmarkStart w:id="658" w:name="OLE_LINK1442"/>
      <w:bookmarkStart w:id="659" w:name="OLE_LINK1500"/>
      <w:bookmarkStart w:id="660" w:name="OLE_LINK1681"/>
      <w:bookmarkStart w:id="661" w:name="OLE_LINK1712"/>
      <w:bookmarkStart w:id="662" w:name="OLE_LINK3321"/>
      <w:bookmarkStart w:id="663" w:name="OLE_LINK747"/>
      <w:bookmarkStart w:id="664" w:name="OLE_LINK2187"/>
      <w:bookmarkStart w:id="665" w:name="OLE_LINK2564"/>
      <w:bookmarkStart w:id="666" w:name="OLE_LINK2735"/>
      <w:bookmarkStart w:id="667" w:name="OLE_LINK57"/>
      <w:bookmarkStart w:id="668" w:name="OLE_LINK2911"/>
      <w:bookmarkStart w:id="669" w:name="OLE_LINK64"/>
      <w:bookmarkStart w:id="670" w:name="OLE_LINK3753"/>
      <w:bookmarkStart w:id="671" w:name="OLE_LINK3879"/>
      <w:r w:rsidR="00A30B87" w:rsidRPr="003A199C">
        <w:rPr>
          <w:rFonts w:ascii="Book Antiqua" w:hAnsi="Book Antiqua"/>
          <w:i/>
          <w:sz w:val="24"/>
          <w:lang w:val="en-US"/>
        </w:rPr>
        <w:t xml:space="preserve">World J Gastroenterol </w:t>
      </w:r>
      <w:r w:rsidR="00A30B87" w:rsidRPr="003A199C">
        <w:rPr>
          <w:rFonts w:ascii="Book Antiqua" w:hAnsi="Book Antiqua"/>
          <w:sz w:val="24"/>
          <w:lang w:val="en-US"/>
        </w:rPr>
        <w:t>201</w:t>
      </w:r>
      <w:r w:rsidR="00A30B87" w:rsidRPr="003A199C">
        <w:rPr>
          <w:rFonts w:ascii="Book Antiqua" w:hAnsi="Book Antiqua" w:hint="eastAsia"/>
          <w:sz w:val="24"/>
          <w:lang w:val="en-US"/>
        </w:rPr>
        <w:t>7</w:t>
      </w:r>
      <w:r w:rsidR="00A30B87" w:rsidRPr="003A199C">
        <w:rPr>
          <w:rFonts w:ascii="Book Antiqua" w:hAnsi="Book Antiqua"/>
          <w:sz w:val="24"/>
          <w:lang w:val="en-US"/>
        </w:rPr>
        <w:t>; In press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570"/>
    <w:bookmarkEnd w:id="571"/>
    <w:p w:rsidR="00A30B87" w:rsidRPr="00A836CA" w:rsidRDefault="00A30B87" w:rsidP="00A30B87">
      <w:pPr>
        <w:adjustRightInd w:val="0"/>
        <w:snapToGrid w:val="0"/>
        <w:spacing w:line="360" w:lineRule="auto"/>
        <w:rPr>
          <w:rFonts w:ascii="Book Antiqua" w:hAnsi="Book Antiqua"/>
          <w:sz w:val="24"/>
          <w:lang w:val="en-US"/>
        </w:rPr>
      </w:pPr>
    </w:p>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rsidR="00A30B87" w:rsidRPr="00A836CA" w:rsidRDefault="00A30B87" w:rsidP="00A30B87">
      <w:pPr>
        <w:adjustRightInd w:val="0"/>
        <w:snapToGrid w:val="0"/>
        <w:spacing w:after="0" w:line="360" w:lineRule="auto"/>
        <w:jc w:val="both"/>
        <w:rPr>
          <w:rFonts w:ascii="Book Antiqua" w:hAnsi="Book Antiqua" w:cs="Arial"/>
          <w:sz w:val="24"/>
          <w:szCs w:val="24"/>
          <w:lang w:val="en-GB" w:eastAsia="zh-CN"/>
        </w:rPr>
      </w:pPr>
    </w:p>
    <w:p w:rsidR="00A30B87" w:rsidRPr="00A836CA" w:rsidRDefault="00A30B87" w:rsidP="00A30B87">
      <w:pPr>
        <w:adjustRightInd w:val="0"/>
        <w:snapToGrid w:val="0"/>
        <w:spacing w:after="0" w:line="360" w:lineRule="auto"/>
        <w:jc w:val="both"/>
        <w:rPr>
          <w:rFonts w:ascii="Book Antiqua" w:hAnsi="Book Antiqua" w:cs="Arial"/>
          <w:sz w:val="24"/>
          <w:szCs w:val="24"/>
          <w:lang w:val="en-GB" w:eastAsia="zh-CN"/>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lastRenderedPageBreak/>
        <w:t>INTRODUCTION</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bookmarkStart w:id="672" w:name="OLE_LINK33"/>
      <w:bookmarkStart w:id="673" w:name="OLE_LINK34"/>
      <w:r w:rsidRPr="00A836CA">
        <w:rPr>
          <w:rFonts w:ascii="Book Antiqua" w:eastAsia="Times New Roman" w:hAnsi="Book Antiqua" w:cs="Arial"/>
          <w:sz w:val="24"/>
          <w:szCs w:val="24"/>
          <w:lang w:val="en-GB" w:eastAsia="es-ES"/>
        </w:rPr>
        <w:t>Liver transplantation</w:t>
      </w:r>
      <w:bookmarkEnd w:id="672"/>
      <w:bookmarkEnd w:id="673"/>
      <w:r w:rsidRPr="00A836CA">
        <w:rPr>
          <w:rFonts w:ascii="Book Antiqua" w:eastAsia="Times New Roman" w:hAnsi="Book Antiqua" w:cs="Arial"/>
          <w:sz w:val="24"/>
          <w:szCs w:val="24"/>
          <w:lang w:val="en-GB" w:eastAsia="es-ES"/>
        </w:rPr>
        <w:t xml:space="preserve"> (LT) is the universally accepted procedure for patients who suffer life-threatening chronic and acute liver disease, hepatocarcinoma and several metabolic diseases. The good results obtained over the years with LT have led to an increasing number of candidates on the waiting list, while the number of liver grafts is not enough to attend all patients who need an LT. Consequently, the shortage of liver grafts is associated with waiting list mortality and the main limitation of candidates for LT is having access to a liver graft.</w:t>
      </w:r>
    </w:p>
    <w:p w:rsidR="002031BF" w:rsidRPr="00A836CA" w:rsidRDefault="002031BF" w:rsidP="008C7314">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To resolve the graft liver shortage, LT teams have proposed to expand the donor pool using marginal donors or extended-criteria donors, including in this group</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donors &gt;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60 years, donors with a history of malignancies, with hypernatremia, prolonged intensive care unit (ICU) stay, vasoactive drug requirements, steatosis, positive serology for hepatitis C or B virus, livers with a cold ischemia time &gt; 12 </w:t>
      </w:r>
      <w:r w:rsidR="008C7314" w:rsidRPr="00A836CA">
        <w:rPr>
          <w:rFonts w:ascii="Book Antiqua" w:hAnsi="Book Antiqua" w:cs="Arial" w:hint="eastAsia"/>
          <w:sz w:val="24"/>
          <w:szCs w:val="24"/>
          <w:lang w:val="en-GB" w:eastAsia="zh-CN"/>
        </w:rPr>
        <w:t>h</w:t>
      </w:r>
      <w:r w:rsidRPr="00A836CA">
        <w:rPr>
          <w:rFonts w:ascii="Book Antiqua" w:eastAsia="Times New Roman" w:hAnsi="Book Antiqua" w:cs="Arial"/>
          <w:sz w:val="24"/>
          <w:szCs w:val="24"/>
          <w:lang w:val="en-GB" w:eastAsia="es-ES"/>
        </w:rPr>
        <w:t>, donation after circulatory death, and grafts from split-liver and living-related donations</w:t>
      </w:r>
      <w:r w:rsidRPr="00A836CA">
        <w:rPr>
          <w:rFonts w:ascii="Book Antiqua" w:hAnsi="Book Antiqua" w:cs="Arial"/>
          <w:sz w:val="24"/>
          <w:szCs w:val="24"/>
          <w:vertAlign w:val="superscript"/>
          <w:lang w:val="en-GB"/>
        </w:rPr>
        <w:t>[1-8]</w:t>
      </w:r>
      <w:r w:rsidRPr="00A836CA">
        <w:rPr>
          <w:rFonts w:ascii="Book Antiqua" w:hAnsi="Book Antiqua" w:cs="Arial"/>
          <w:sz w:val="24"/>
          <w:szCs w:val="24"/>
          <w:lang w:val="en-GB"/>
        </w:rPr>
        <w:t xml:space="preserve">. </w:t>
      </w:r>
      <w:r w:rsidRPr="00A836CA">
        <w:rPr>
          <w:rFonts w:ascii="Book Antiqua" w:eastAsia="Times New Roman" w:hAnsi="Book Antiqua" w:cs="Arial"/>
          <w:sz w:val="24"/>
          <w:szCs w:val="24"/>
          <w:lang w:val="en-GB" w:eastAsia="es-ES"/>
        </w:rPr>
        <w:t xml:space="preserve">The donor population in Spain has progressively aged in the last 15 years (12.3% of donors were older than 70 years in 2000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32.3% in 2015). At the same time, cerebrovascular accident as the main cause of liver donor death has also increased from 56.9% in 2000 to 69.6% in 2015)</w:t>
      </w:r>
      <w:r w:rsidRPr="00A836CA">
        <w:rPr>
          <w:rFonts w:ascii="Book Antiqua" w:hAnsi="Book Antiqua" w:cs="Arial"/>
          <w:sz w:val="24"/>
          <w:szCs w:val="24"/>
          <w:vertAlign w:val="superscript"/>
          <w:lang w:val="en-GB"/>
        </w:rPr>
        <w:t>[9]</w:t>
      </w:r>
      <w:r w:rsidRPr="00A836CA">
        <w:rPr>
          <w:rFonts w:ascii="Book Antiqua" w:hAnsi="Book Antiqua" w:cs="Arial"/>
          <w:sz w:val="24"/>
          <w:szCs w:val="24"/>
          <w:lang w:val="en-GB"/>
        </w:rPr>
        <w:t>.</w:t>
      </w:r>
      <w:r w:rsidR="00A836CA" w:rsidRPr="00A836CA">
        <w:rPr>
          <w:rFonts w:ascii="Book Antiqua" w:hAnsi="Book Antiqua" w:cs="Arial"/>
          <w:sz w:val="24"/>
          <w:szCs w:val="24"/>
          <w:lang w:val="en-US"/>
        </w:rPr>
        <w:t xml:space="preserve"> </w:t>
      </w:r>
      <w:r w:rsidR="00A836CA" w:rsidRPr="00A836CA">
        <w:rPr>
          <w:rFonts w:ascii="Book Antiqua" w:eastAsia="Times New Roman" w:hAnsi="Book Antiqua" w:cs="Arial"/>
          <w:sz w:val="24"/>
          <w:szCs w:val="24"/>
          <w:lang w:val="en-GB" w:eastAsia="es-ES"/>
        </w:rPr>
        <w:t xml:space="preserve">  </w:t>
      </w:r>
    </w:p>
    <w:p w:rsidR="002031BF" w:rsidRPr="00A836CA" w:rsidRDefault="002031BF" w:rsidP="008C7314">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In this situation the best practical me</w:t>
      </w:r>
      <w:r w:rsidR="008C7314" w:rsidRPr="00A836CA">
        <w:rPr>
          <w:rFonts w:ascii="Book Antiqua" w:eastAsia="Times New Roman" w:hAnsi="Book Antiqua" w:cs="Arial"/>
          <w:sz w:val="24"/>
          <w:szCs w:val="24"/>
          <w:lang w:val="en-GB" w:eastAsia="es-ES"/>
        </w:rPr>
        <w:t>asure to increase the number of</w:t>
      </w:r>
      <w:r w:rsidRPr="00A836CA">
        <w:rPr>
          <w:rFonts w:ascii="Book Antiqua" w:eastAsia="Times New Roman" w:hAnsi="Book Antiqua" w:cs="Arial"/>
          <w:sz w:val="24"/>
          <w:szCs w:val="24"/>
          <w:lang w:val="en-GB" w:eastAsia="es-ES"/>
        </w:rPr>
        <w:t xml:space="preserve"> liver</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grafts is to increase the donor age</w:t>
      </w:r>
      <w:r w:rsidRPr="00A836CA">
        <w:rPr>
          <w:rFonts w:ascii="Book Antiqua" w:hAnsi="Book Antiqua" w:cs="Arial"/>
          <w:sz w:val="24"/>
          <w:szCs w:val="24"/>
          <w:vertAlign w:val="superscript"/>
          <w:lang w:val="en-GB"/>
        </w:rPr>
        <w:t>[10-19]</w:t>
      </w:r>
      <w:r w:rsidRPr="00A836CA">
        <w:rPr>
          <w:rFonts w:ascii="Book Antiqua" w:hAnsi="Book Antiqua" w:cs="Arial"/>
          <w:sz w:val="24"/>
          <w:szCs w:val="24"/>
          <w:lang w:val="en-GB"/>
        </w:rPr>
        <w:t xml:space="preserve">. </w:t>
      </w:r>
      <w:r w:rsidRPr="00A836CA">
        <w:rPr>
          <w:rFonts w:ascii="Book Antiqua" w:eastAsia="Times New Roman" w:hAnsi="Book Antiqua" w:cs="Arial"/>
          <w:sz w:val="24"/>
          <w:szCs w:val="24"/>
          <w:lang w:val="en-GB" w:eastAsia="es-ES"/>
        </w:rPr>
        <w:t>However, there is controversy regarding the use of older grafts for LT because several transplant teams reported significantly worse patient and graft survival when they utilized older livers</w:t>
      </w:r>
      <w:r w:rsidRPr="00A836CA">
        <w:rPr>
          <w:rFonts w:ascii="Book Antiqua" w:hAnsi="Book Antiqua" w:cs="Arial"/>
          <w:sz w:val="24"/>
          <w:szCs w:val="24"/>
          <w:vertAlign w:val="superscript"/>
          <w:lang w:val="en-GB"/>
        </w:rPr>
        <w:t>[20-22]</w:t>
      </w:r>
      <w:r w:rsidRPr="00A836CA">
        <w:rPr>
          <w:rFonts w:ascii="Book Antiqua" w:hAnsi="Book Antiqua" w:cs="Arial"/>
          <w:sz w:val="24"/>
          <w:szCs w:val="24"/>
          <w:lang w:val="en-GB"/>
        </w:rPr>
        <w:t xml:space="preserve">. </w:t>
      </w:r>
      <w:r w:rsidRPr="00A836CA">
        <w:rPr>
          <w:rFonts w:ascii="Book Antiqua" w:eastAsia="Times New Roman" w:hAnsi="Book Antiqua" w:cs="Arial"/>
          <w:sz w:val="24"/>
          <w:szCs w:val="24"/>
          <w:lang w:val="en-GB" w:eastAsia="es-ES"/>
        </w:rPr>
        <w:t>On the other hand, other transplant teams have obtained excellent results in terms of</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patient and graft survival using liver grafts from donors older than 60</w:t>
      </w:r>
      <w:r w:rsidRPr="00A836CA">
        <w:rPr>
          <w:rFonts w:ascii="Book Antiqua" w:hAnsi="Book Antiqua" w:cs="Arial"/>
          <w:sz w:val="24"/>
          <w:szCs w:val="24"/>
          <w:vertAlign w:val="superscript"/>
          <w:lang w:val="en-GB"/>
        </w:rPr>
        <w:t>[13,17,23]</w:t>
      </w:r>
      <w:r w:rsidRPr="00A836CA">
        <w:rPr>
          <w:rFonts w:ascii="Book Antiqua" w:eastAsia="Times New Roman" w:hAnsi="Book Antiqua" w:cs="Arial"/>
          <w:sz w:val="24"/>
          <w:szCs w:val="24"/>
          <w:lang w:val="en-GB" w:eastAsia="es-ES"/>
        </w:rPr>
        <w:t>, from donors older than 70</w:t>
      </w:r>
      <w:r w:rsidRPr="00A836CA">
        <w:rPr>
          <w:rFonts w:ascii="Book Antiqua" w:hAnsi="Book Antiqua" w:cs="Arial"/>
          <w:sz w:val="24"/>
          <w:szCs w:val="24"/>
          <w:vertAlign w:val="superscript"/>
          <w:lang w:val="en-GB"/>
        </w:rPr>
        <w:t>[10,17,24-29]</w:t>
      </w:r>
      <w:r w:rsidRPr="00A836CA">
        <w:rPr>
          <w:rFonts w:ascii="Book Antiqua" w:eastAsia="Times New Roman" w:hAnsi="Book Antiqua" w:cs="Arial"/>
          <w:sz w:val="24"/>
          <w:szCs w:val="24"/>
          <w:lang w:val="en-GB" w:eastAsia="es-ES"/>
        </w:rPr>
        <w:t>, and even from donors</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older than 80 years for selected non-</w:t>
      </w:r>
      <w:r w:rsidR="00CF4E73" w:rsidRPr="00A836CA">
        <w:rPr>
          <w:rFonts w:ascii="Book Antiqua" w:eastAsia="Times New Roman" w:hAnsi="Book Antiqua" w:cs="Arial"/>
          <w:sz w:val="24"/>
          <w:szCs w:val="24"/>
          <w:lang w:val="en-US" w:eastAsia="es-ES"/>
        </w:rPr>
        <w:t xml:space="preserve">hepatitis C virus </w:t>
      </w:r>
      <w:r w:rsidR="00CF4E73" w:rsidRPr="00A836CA">
        <w:rPr>
          <w:rFonts w:ascii="Book Antiqua" w:eastAsia="Times New Roman" w:hAnsi="Book Antiqua" w:cs="Arial" w:hint="eastAsia"/>
          <w:sz w:val="24"/>
          <w:szCs w:val="24"/>
          <w:lang w:val="en-US" w:eastAsia="es-ES"/>
        </w:rPr>
        <w:t>(</w:t>
      </w:r>
      <w:r w:rsidR="00CF4E73" w:rsidRPr="00A836CA">
        <w:rPr>
          <w:rFonts w:ascii="Book Antiqua" w:eastAsia="Times New Roman" w:hAnsi="Book Antiqua" w:cs="Arial"/>
          <w:sz w:val="24"/>
          <w:szCs w:val="24"/>
          <w:lang w:val="en-US" w:eastAsia="es-ES"/>
        </w:rPr>
        <w:t>HCV</w:t>
      </w:r>
      <w:r w:rsidR="00CF4E73" w:rsidRPr="00A836CA">
        <w:rPr>
          <w:rFonts w:ascii="Book Antiqua" w:eastAsia="Times New Roman" w:hAnsi="Book Antiqua" w:cs="Arial" w:hint="eastAsia"/>
          <w:sz w:val="24"/>
          <w:szCs w:val="24"/>
          <w:lang w:val="en-US" w:eastAsia="es-ES"/>
        </w:rPr>
        <w:t>)</w:t>
      </w:r>
      <w:r w:rsidRPr="00A836CA">
        <w:rPr>
          <w:rFonts w:ascii="Book Antiqua" w:eastAsia="Times New Roman" w:hAnsi="Book Antiqua" w:cs="Arial"/>
          <w:sz w:val="24"/>
          <w:szCs w:val="24"/>
          <w:lang w:val="en-GB" w:eastAsia="es-ES"/>
        </w:rPr>
        <w:t>patients</w:t>
      </w:r>
      <w:r w:rsidRPr="00A836CA">
        <w:rPr>
          <w:rFonts w:ascii="Book Antiqua" w:hAnsi="Book Antiqua" w:cs="Arial"/>
          <w:sz w:val="24"/>
          <w:szCs w:val="24"/>
          <w:vertAlign w:val="superscript"/>
          <w:lang w:val="en-GB"/>
        </w:rPr>
        <w:t>[18,19,28,30]</w:t>
      </w:r>
      <w:r w:rsidRPr="00A836CA">
        <w:rPr>
          <w:rFonts w:ascii="Book Antiqua" w:eastAsia="Times New Roman" w:hAnsi="Book Antiqua" w:cs="Arial"/>
          <w:sz w:val="24"/>
          <w:szCs w:val="24"/>
          <w:lang w:val="en-GB" w:eastAsia="es-ES"/>
        </w:rPr>
        <w:t>. After the first published case of LT using an octogenarian graft</w:t>
      </w:r>
      <w:r w:rsidRPr="00A836CA">
        <w:rPr>
          <w:rFonts w:ascii="Book Antiqua" w:hAnsi="Book Antiqua" w:cs="Arial"/>
          <w:sz w:val="24"/>
          <w:szCs w:val="24"/>
          <w:vertAlign w:val="superscript"/>
          <w:lang w:val="en-GB"/>
        </w:rPr>
        <w:t>[31]</w:t>
      </w:r>
      <w:r w:rsidRPr="00A836CA">
        <w:rPr>
          <w:rFonts w:ascii="Book Antiqua" w:eastAsia="Times New Roman" w:hAnsi="Book Antiqua" w:cs="Arial"/>
          <w:sz w:val="24"/>
          <w:szCs w:val="24"/>
          <w:lang w:val="en-GB" w:eastAsia="es-ES"/>
        </w:rPr>
        <w:t>, we reported a small series of 4 cases with short-term follow-up</w:t>
      </w:r>
      <w:r w:rsidRPr="00A836CA">
        <w:rPr>
          <w:rFonts w:ascii="Book Antiqua" w:hAnsi="Book Antiqua" w:cs="Arial"/>
          <w:sz w:val="24"/>
          <w:szCs w:val="24"/>
          <w:vertAlign w:val="superscript"/>
          <w:lang w:val="en-GB"/>
        </w:rPr>
        <w:t>[32]</w:t>
      </w:r>
      <w:r w:rsidRPr="00A836CA">
        <w:rPr>
          <w:rFonts w:ascii="Book Antiqua" w:eastAsia="Times New Roman" w:hAnsi="Book Antiqua" w:cs="Arial"/>
          <w:sz w:val="24"/>
          <w:szCs w:val="24"/>
          <w:lang w:val="en-GB" w:eastAsia="es-ES"/>
        </w:rPr>
        <w:t xml:space="preserve">. </w:t>
      </w:r>
    </w:p>
    <w:p w:rsidR="002031BF" w:rsidRPr="00A836CA" w:rsidRDefault="002031BF" w:rsidP="008C7314">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 xml:space="preserve">Almost nineteen years after our initial experience using octogenarian liver grafts, we present a retrospective case-controlled single-center study comparing the early and long-term results of LT in recipients of livers younger than 65 years old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recipients of octogenarian livers. </w:t>
      </w:r>
    </w:p>
    <w:p w:rsidR="002031BF" w:rsidRPr="00A836CA" w:rsidRDefault="00A836CA"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MATERIALS AND METHODS</w:t>
      </w: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 xml:space="preserve">Study population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From April 1986 to March 2015, we performed a total of 1778 LTs at our institution</w:t>
      </w:r>
      <w:r w:rsidR="00D866EF" w:rsidRPr="00A836CA">
        <w:rPr>
          <w:rFonts w:ascii="Book Antiqua" w:eastAsia="Times New Roman" w:hAnsi="Book Antiqua" w:cs="Arial"/>
          <w:sz w:val="24"/>
          <w:szCs w:val="24"/>
          <w:lang w:val="en-GB" w:eastAsia="es-ES"/>
        </w:rPr>
        <w:t xml:space="preserve"> (“Doce de Octubre</w:t>
      </w:r>
      <w:r w:rsidR="00051507" w:rsidRPr="00A836CA">
        <w:rPr>
          <w:rFonts w:ascii="Book Antiqua" w:eastAsia="Times New Roman" w:hAnsi="Book Antiqua" w:cs="Arial"/>
          <w:sz w:val="24"/>
          <w:szCs w:val="24"/>
          <w:lang w:val="en-GB" w:eastAsia="es-ES"/>
        </w:rPr>
        <w:t>” Complutense University Hospital)</w:t>
      </w:r>
      <w:r w:rsidRPr="00A836CA">
        <w:rPr>
          <w:rFonts w:ascii="Book Antiqua" w:eastAsia="Times New Roman" w:hAnsi="Book Antiqua" w:cs="Arial"/>
          <w:sz w:val="24"/>
          <w:szCs w:val="24"/>
          <w:lang w:val="en-GB" w:eastAsia="es-ES"/>
        </w:rPr>
        <w:t xml:space="preserve">, including adult and pediatric patients. The first LT using an octogenarian donor was performed in November 1996. From that date to March 2015 we performed 51 LTs with octogenarian liver grafts (case group B). Control group A comprised a sample of 102 adult patients who received a liver graft younger than 65 years at the same period of time. We designed a retrospective case-controlled study comparing a case group B of 51 patients (33.3%)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a control group A of 102 patients (66.6%). There was a chronological correlation between cases and controls (control LT anterior and posterior to each case; ratio 2:1). For the present study we excluded patients with acute liver failure, HIV+ patients, pediatric, hepato-renal, split liver and living donor transplants, retransplants, and transplants from cardiac-death donor grafts. This study was closed for follow-up at the end of March 2016 with a minimal period of 1 year after LT.</w:t>
      </w:r>
      <w:r w:rsidR="002A17BA" w:rsidRPr="00A836CA">
        <w:rPr>
          <w:rFonts w:ascii="Book Antiqua" w:eastAsia="Times New Roman" w:hAnsi="Book Antiqua" w:cs="Arial"/>
          <w:sz w:val="24"/>
          <w:szCs w:val="24"/>
          <w:lang w:val="en-GB" w:eastAsia="es-ES"/>
        </w:rPr>
        <w:t xml:space="preserve"> All transplant recipients</w:t>
      </w:r>
      <w:r w:rsidR="003D0510" w:rsidRPr="00A836CA">
        <w:rPr>
          <w:rFonts w:ascii="Book Antiqua" w:eastAsia="Times New Roman" w:hAnsi="Book Antiqua" w:cs="Arial"/>
          <w:sz w:val="24"/>
          <w:szCs w:val="24"/>
          <w:lang w:val="en-GB" w:eastAsia="es-ES"/>
        </w:rPr>
        <w:t>, independently of liver graft age,</w:t>
      </w:r>
      <w:r w:rsidR="002A17BA" w:rsidRPr="00A836CA">
        <w:rPr>
          <w:rFonts w:ascii="Book Antiqua" w:eastAsia="Times New Roman" w:hAnsi="Book Antiqua" w:cs="Arial"/>
          <w:sz w:val="24"/>
          <w:szCs w:val="24"/>
          <w:lang w:val="en-GB" w:eastAsia="es-ES"/>
        </w:rPr>
        <w:t xml:space="preserve"> were</w:t>
      </w:r>
      <w:r w:rsidR="00811983" w:rsidRPr="00A836CA">
        <w:rPr>
          <w:rFonts w:ascii="Book Antiqua" w:eastAsia="Times New Roman" w:hAnsi="Book Antiqua" w:cs="Arial"/>
          <w:sz w:val="24"/>
          <w:szCs w:val="24"/>
          <w:lang w:val="en-GB" w:eastAsia="es-ES"/>
        </w:rPr>
        <w:t xml:space="preserve"> periodically</w:t>
      </w:r>
      <w:r w:rsidR="002A17BA" w:rsidRPr="00A836CA">
        <w:rPr>
          <w:rFonts w:ascii="Book Antiqua" w:eastAsia="Times New Roman" w:hAnsi="Book Antiqua" w:cs="Arial"/>
          <w:sz w:val="24"/>
          <w:szCs w:val="24"/>
          <w:lang w:val="en-GB" w:eastAsia="es-ES"/>
        </w:rPr>
        <w:t xml:space="preserve"> </w:t>
      </w:r>
      <w:r w:rsidR="003D0510" w:rsidRPr="00A836CA">
        <w:rPr>
          <w:rFonts w:ascii="Book Antiqua" w:eastAsia="Times New Roman" w:hAnsi="Book Antiqua" w:cs="Arial"/>
          <w:sz w:val="24"/>
          <w:szCs w:val="24"/>
          <w:lang w:val="en-GB" w:eastAsia="es-ES"/>
        </w:rPr>
        <w:t>followed (e</w:t>
      </w:r>
      <w:r w:rsidR="00BC6203" w:rsidRPr="00A836CA">
        <w:rPr>
          <w:rFonts w:ascii="Book Antiqua" w:eastAsia="Times New Roman" w:hAnsi="Book Antiqua" w:cs="Arial"/>
          <w:sz w:val="24"/>
          <w:szCs w:val="24"/>
          <w:lang w:val="en-GB" w:eastAsia="es-ES"/>
        </w:rPr>
        <w:t>very</w:t>
      </w:r>
      <w:r w:rsidR="003D0510" w:rsidRPr="00A836CA">
        <w:rPr>
          <w:rFonts w:ascii="Book Antiqua" w:eastAsia="Times New Roman" w:hAnsi="Book Antiqua" w:cs="Arial"/>
          <w:sz w:val="24"/>
          <w:szCs w:val="24"/>
          <w:lang w:val="en-GB" w:eastAsia="es-ES"/>
        </w:rPr>
        <w:t xml:space="preserve"> two weeks during first two months, </w:t>
      </w:r>
      <w:r w:rsidR="00BC6203" w:rsidRPr="00A836CA">
        <w:rPr>
          <w:rFonts w:ascii="Book Antiqua" w:eastAsia="Times New Roman" w:hAnsi="Book Antiqua" w:cs="Arial"/>
          <w:sz w:val="24"/>
          <w:szCs w:val="24"/>
          <w:lang w:val="en-GB" w:eastAsia="es-ES"/>
        </w:rPr>
        <w:t>every</w:t>
      </w:r>
      <w:r w:rsidR="003D0510" w:rsidRPr="00A836CA">
        <w:rPr>
          <w:rFonts w:ascii="Book Antiqua" w:eastAsia="Times New Roman" w:hAnsi="Book Antiqua" w:cs="Arial"/>
          <w:sz w:val="24"/>
          <w:szCs w:val="24"/>
          <w:lang w:val="en-GB" w:eastAsia="es-ES"/>
        </w:rPr>
        <w:t xml:space="preserve"> month</w:t>
      </w:r>
      <w:r w:rsidR="00BC6203" w:rsidRPr="00A836CA">
        <w:rPr>
          <w:rFonts w:ascii="Book Antiqua" w:eastAsia="Times New Roman" w:hAnsi="Book Antiqua" w:cs="Arial"/>
          <w:sz w:val="24"/>
          <w:szCs w:val="24"/>
          <w:lang w:val="en-GB" w:eastAsia="es-ES"/>
        </w:rPr>
        <w:t xml:space="preserve"> </w:t>
      </w:r>
      <w:r w:rsidR="003D0510" w:rsidRPr="00A836CA">
        <w:rPr>
          <w:rFonts w:ascii="Book Antiqua" w:eastAsia="Times New Roman" w:hAnsi="Book Antiqua" w:cs="Arial"/>
          <w:sz w:val="24"/>
          <w:szCs w:val="24"/>
          <w:lang w:val="en-GB" w:eastAsia="es-ES"/>
        </w:rPr>
        <w:t>during the first year after LT</w:t>
      </w:r>
      <w:r w:rsidR="00BC6203" w:rsidRPr="00A836CA">
        <w:rPr>
          <w:rFonts w:ascii="Book Antiqua" w:eastAsia="Times New Roman" w:hAnsi="Book Antiqua" w:cs="Arial"/>
          <w:sz w:val="24"/>
          <w:szCs w:val="24"/>
          <w:lang w:val="en-GB" w:eastAsia="es-ES"/>
        </w:rPr>
        <w:t>, and thereafter every six months</w:t>
      </w:r>
      <w:r w:rsidR="003D0510" w:rsidRPr="00A836CA">
        <w:rPr>
          <w:rFonts w:ascii="Book Antiqua" w:eastAsia="Times New Roman" w:hAnsi="Book Antiqua" w:cs="Arial"/>
          <w:sz w:val="24"/>
          <w:szCs w:val="24"/>
          <w:lang w:val="en-GB" w:eastAsia="es-ES"/>
        </w:rPr>
        <w:t xml:space="preserve">) </w:t>
      </w:r>
      <w:r w:rsidR="002A17BA" w:rsidRPr="00A836CA">
        <w:rPr>
          <w:rFonts w:ascii="Book Antiqua" w:eastAsia="Times New Roman" w:hAnsi="Book Antiqua" w:cs="Arial"/>
          <w:sz w:val="24"/>
          <w:szCs w:val="24"/>
          <w:lang w:val="en-GB" w:eastAsia="es-ES"/>
        </w:rPr>
        <w:t>by the surgeons of the Abdominal Organ Transplantation</w:t>
      </w:r>
      <w:r w:rsidR="00811983" w:rsidRPr="00A836CA">
        <w:rPr>
          <w:rFonts w:ascii="Book Antiqua" w:eastAsia="Times New Roman" w:hAnsi="Book Antiqua" w:cs="Arial"/>
          <w:sz w:val="24"/>
          <w:szCs w:val="24"/>
          <w:lang w:val="en-GB" w:eastAsia="es-ES"/>
        </w:rPr>
        <w:t xml:space="preserve"> Unit.</w:t>
      </w:r>
      <w:r w:rsidR="00A836CA"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Donor and recipient characteristics</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Our general criteria for acceptance of octogenarian liver grafts for LT were good pre-procurement hemodynamic stability (no use or use of low doses of vasopressors), normal or almost normal liver function tests (bilirubin &lt; 2.5 mg/d</w:t>
      </w:r>
      <w:r w:rsidR="008C7314" w:rsidRPr="00A836CA">
        <w:rPr>
          <w:rFonts w:ascii="Book Antiqua" w:hAnsi="Book Antiqua" w:cs="Arial" w:hint="eastAsia"/>
          <w:sz w:val="24"/>
          <w:szCs w:val="24"/>
          <w:lang w:val="en-GB" w:eastAsia="zh-CN"/>
        </w:rPr>
        <w:t>L</w:t>
      </w:r>
      <w:r w:rsidRPr="00A836CA">
        <w:rPr>
          <w:rFonts w:ascii="Book Antiqua" w:eastAsia="Times New Roman" w:hAnsi="Book Antiqua" w:cs="Arial"/>
          <w:sz w:val="24"/>
          <w:szCs w:val="24"/>
          <w:lang w:val="en-GB" w:eastAsia="es-ES"/>
        </w:rPr>
        <w:t>, and transaminases &lt;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150 IU/L), short ICU stay (&lt;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4 </w:t>
      </w:r>
      <w:r w:rsidR="008C7314" w:rsidRPr="00A836CA">
        <w:rPr>
          <w:rFonts w:ascii="Book Antiqua" w:hAnsi="Book Antiqua" w:cs="Arial" w:hint="eastAsia"/>
          <w:sz w:val="24"/>
          <w:szCs w:val="24"/>
          <w:lang w:val="en-GB" w:eastAsia="zh-CN"/>
        </w:rPr>
        <w:t>d</w:t>
      </w:r>
      <w:r w:rsidRPr="00A836CA">
        <w:rPr>
          <w:rFonts w:ascii="Book Antiqua" w:eastAsia="Times New Roman" w:hAnsi="Book Antiqua" w:cs="Arial"/>
          <w:sz w:val="24"/>
          <w:szCs w:val="24"/>
          <w:lang w:val="en-GB" w:eastAsia="es-ES"/>
        </w:rPr>
        <w:t xml:space="preserve">), soft consistency, </w:t>
      </w:r>
      <w:r w:rsidRPr="00A836CA">
        <w:rPr>
          <w:rFonts w:ascii="Book Antiqua" w:eastAsia="Times New Roman" w:hAnsi="Book Antiqua" w:cs="Arial"/>
          <w:sz w:val="24"/>
          <w:szCs w:val="24"/>
          <w:lang w:val="en-GB" w:eastAsia="es-ES"/>
        </w:rPr>
        <w:lastRenderedPageBreak/>
        <w:t>normal histology (absence of hepatitis or fibrosis in liver biopsy), cold ischemia time as short as possible (&lt;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9 h), and preferably no macrosteatosis although levels up to 30% were accepted in the absence of any other additional risk factors. Evidence of microsteatosis was not considered a contraindication. However, the presence of atheromatosis at the bifurcation of the common hepatic artery or the gastroduodenal artery was considered a contraindication for using the octogenarian liver graft. Liver graft preservation injury was classified according to the severity of pericentral</w:t>
      </w:r>
      <w:r w:rsidR="001E708C" w:rsidRPr="00A836CA">
        <w:rPr>
          <w:rFonts w:ascii="Book Antiqua" w:eastAsia="Times New Roman" w:hAnsi="Book Antiqua" w:cs="Arial"/>
          <w:sz w:val="24"/>
          <w:szCs w:val="24"/>
          <w:lang w:val="en-GB" w:eastAsia="es-ES"/>
        </w:rPr>
        <w:t xml:space="preserve"> or centrilobular necrosis, cytoaggregation and hepatocyte swelling in three categories: mild, moderate and severe.</w:t>
      </w:r>
      <w:r w:rsidRPr="00A836CA">
        <w:rPr>
          <w:rFonts w:ascii="Book Antiqua" w:eastAsia="Times New Roman" w:hAnsi="Book Antiqua" w:cs="Arial"/>
          <w:sz w:val="24"/>
          <w:szCs w:val="24"/>
          <w:lang w:val="en-GB" w:eastAsia="es-ES"/>
        </w:rPr>
        <w:t xml:space="preserve"> Procurements of all octogenarian and younger </w:t>
      </w:r>
      <w:r w:rsidRPr="00A836CA">
        <w:rPr>
          <w:rFonts w:ascii="Book Antiqua" w:eastAsia="Times New Roman" w:hAnsi="Book Antiqua" w:cs="Arial"/>
          <w:strike/>
          <w:sz w:val="24"/>
          <w:szCs w:val="24"/>
          <w:lang w:val="en-GB" w:eastAsia="es-ES"/>
        </w:rPr>
        <w:t>L</w:t>
      </w:r>
      <w:r w:rsidRPr="00A836CA">
        <w:rPr>
          <w:rFonts w:ascii="Book Antiqua" w:eastAsia="Times New Roman" w:hAnsi="Book Antiqua" w:cs="Arial"/>
          <w:sz w:val="24"/>
          <w:szCs w:val="24"/>
          <w:lang w:val="en-GB" w:eastAsia="es-ES"/>
        </w:rPr>
        <w:t xml:space="preserve">liver grafts were performed by aortic and portal vein flush using Celsior or Belzer preservation solutions. All octogenarian liver grafts were procured by our liver transplant team according to Starzl standard technique. </w:t>
      </w:r>
      <w:r w:rsidRPr="00A836CA">
        <w:rPr>
          <w:rFonts w:ascii="Book Antiqua" w:hAnsi="Book Antiqua" w:cs="Arial"/>
          <w:sz w:val="24"/>
          <w:szCs w:val="24"/>
          <w:lang w:val="en-US"/>
        </w:rPr>
        <w:t>When donors showed hemodynamic instability rapid procurement technique was carried out.</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We evaluated the following donor variables: age, sex, body mass index (BMI), cause of death, ICU stay, vasopressor use, cardiac arrest, values of liver function tests, such as glutamic oxaloacetic transaminase (GOT), glutamic pyruvic transaminase (GPT), gamma-glutamyl transpeptidase (GGT), alkaline phosphatase, total bilirubin, prothrombin rate, serum levels of sodium, type and rate of steatosis, graft preservation injury, and cold and warm graft ischemia times.</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 </w:t>
      </w:r>
    </w:p>
    <w:p w:rsidR="002031BF" w:rsidRPr="00A836CA" w:rsidRDefault="002031BF" w:rsidP="008C7314">
      <w:pPr>
        <w:adjustRightInd w:val="0"/>
        <w:snapToGrid w:val="0"/>
        <w:spacing w:after="0" w:line="360" w:lineRule="auto"/>
        <w:ind w:firstLine="240"/>
        <w:jc w:val="both"/>
        <w:rPr>
          <w:rFonts w:ascii="Book Antiqua" w:hAnsi="Book Antiqua" w:cs="Arial"/>
          <w:sz w:val="24"/>
          <w:szCs w:val="24"/>
          <w:lang w:val="en-US" w:eastAsia="zh-CN"/>
        </w:rPr>
      </w:pPr>
      <w:r w:rsidRPr="00A836CA">
        <w:rPr>
          <w:rFonts w:ascii="Book Antiqua" w:eastAsia="Times New Roman" w:hAnsi="Book Antiqua" w:cs="Arial"/>
          <w:sz w:val="24"/>
          <w:szCs w:val="24"/>
          <w:lang w:val="en-GB" w:eastAsia="es-ES"/>
        </w:rPr>
        <w:t xml:space="preserve">The following pretransplant recipient variables were also recorded: age, sex, BMI, etiology of liver disease, Child-Pugh distribution, D-MELD (Donor Model for End Stage Liver Disease) score, MELD score UNOS (United Network for Organ Sharing) status, antecedents of diabetes, high blood pressure, cardiopathy or renal disease, pre-LT hematology (hemoglobin, leukocytes, platelets, prothrombin rate), liver function parameter values (total bilirubin, GOT, GPT, GGT, alkaline phosphatase, prothrombin rate), and serum levels of albumin, creatinine and glucose. In the process of organ procurement, pre-transplant liver biopsy was performed on all octogenarian liver grafts and on younger liver grafts when liver abnormalities (steatosis, color, hard consistency, </w:t>
      </w:r>
      <w:r w:rsidRPr="00A836CA">
        <w:rPr>
          <w:rFonts w:ascii="Book Antiqua" w:eastAsia="Times New Roman" w:hAnsi="Book Antiqua" w:cs="Arial"/>
          <w:sz w:val="24"/>
          <w:szCs w:val="24"/>
          <w:lang w:val="en-GB" w:eastAsia="es-ES"/>
        </w:rPr>
        <w:lastRenderedPageBreak/>
        <w:t xml:space="preserve">edema, fibrosis, hepatitis) were evident or suspected by macroscopic or biochemical evaluation. All </w:t>
      </w:r>
      <w:r w:rsidRPr="00A836CA">
        <w:rPr>
          <w:rFonts w:ascii="Book Antiqua" w:hAnsi="Book Antiqua" w:cs="Arial"/>
          <w:sz w:val="24"/>
          <w:szCs w:val="24"/>
          <w:lang w:val="en-US"/>
        </w:rPr>
        <w:t>liver biopsies were examined by our pathologist team.</w:t>
      </w:r>
    </w:p>
    <w:p w:rsidR="008C7314" w:rsidRPr="00A836CA" w:rsidRDefault="008C7314" w:rsidP="008C7314">
      <w:pPr>
        <w:adjustRightInd w:val="0"/>
        <w:snapToGrid w:val="0"/>
        <w:spacing w:after="0" w:line="360" w:lineRule="auto"/>
        <w:ind w:firstLine="240"/>
        <w:jc w:val="both"/>
        <w:rPr>
          <w:rFonts w:ascii="Book Antiqua" w:eastAsia="Times New Roman" w:hAnsi="Book Antiqua" w:cs="Arial"/>
          <w:b/>
          <w:i/>
          <w:sz w:val="24"/>
          <w:szCs w:val="24"/>
          <w:lang w:val="en-GB" w:eastAsia="zh-CN"/>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Intraoperative and post-LT characteristics</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Liver grafts were preserved with Belzer or Celsior solution, and recipient hepatectomy was performed using the vena cava-sparing technique (piggy-back). In these transplant phases we evaluated the following variables: biliary reconstruction techniques, intraoperative transfusions (packed red blood cells, fresh frozen plasma and platelets), ICU and hospital stays, and base immunosuppression regimens (cyclosporine, tacrolimus, or a combination of tacrolimus and mycophenolate). Serum albumin and liver graft function parameters (total bilirubin, GOT, GPT, GGT, alkaline phosphatase, and prothrombin rate) were evaluated during the first month after LT (serum levels at 1, 3, 7, and 30 days after LT).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Postoperative complications, mortality, and patient and graft survival</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We analyzed in both groups post-transplant complications, such as primary graft nonfunction (PNF), rejection (acute, chronic, and steroid-resistant), renal dysfunction (creatinine &gt;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2 mg/dL),</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biliary, vascular, and infectious complications, reoperations, and retransplantation rate and causes.</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PNF was defined as GOT &gt;</w:t>
      </w:r>
      <w:r w:rsidR="008C7314"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1500 IU/L and prothrombin rate &lt; 60%, and if the recipient died or required urgent retransplantation within the first 14 </w:t>
      </w:r>
      <w:r w:rsidR="008C7314" w:rsidRPr="00A836CA">
        <w:rPr>
          <w:rFonts w:ascii="Book Antiqua" w:hAnsi="Book Antiqua" w:cs="Arial" w:hint="eastAsia"/>
          <w:sz w:val="24"/>
          <w:szCs w:val="24"/>
          <w:lang w:val="en-GB" w:eastAsia="zh-CN"/>
        </w:rPr>
        <w:t>d</w:t>
      </w:r>
      <w:r w:rsidRPr="00A836CA">
        <w:rPr>
          <w:rFonts w:ascii="Book Antiqua" w:eastAsia="Times New Roman" w:hAnsi="Book Antiqua" w:cs="Arial"/>
          <w:sz w:val="24"/>
          <w:szCs w:val="24"/>
          <w:lang w:val="en-GB" w:eastAsia="es-ES"/>
        </w:rPr>
        <w:t xml:space="preserve">, having excluded extrahepatic causes. </w:t>
      </w:r>
      <w:r w:rsidR="001E708C" w:rsidRPr="00A836CA">
        <w:rPr>
          <w:rFonts w:ascii="Book Antiqua" w:eastAsia="Times New Roman" w:hAnsi="Book Antiqua" w:cs="Arial"/>
          <w:sz w:val="24"/>
          <w:szCs w:val="24"/>
          <w:lang w:val="en-GB" w:eastAsia="es-ES"/>
        </w:rPr>
        <w:t xml:space="preserve">Acute rejection episodes were confirmed by histological examination. </w:t>
      </w:r>
      <w:r w:rsidRPr="00A836CA">
        <w:rPr>
          <w:rFonts w:ascii="Book Antiqua" w:eastAsia="Times New Roman" w:hAnsi="Book Antiqua" w:cs="Arial"/>
          <w:sz w:val="24"/>
          <w:szCs w:val="24"/>
          <w:lang w:val="en-GB" w:eastAsia="es-ES"/>
        </w:rPr>
        <w:t xml:space="preserve">Causes and rate of mortality and 1, 3, and 5-year patient and graft survival of the groups were analyzed during the follow-up. Patient and graft survival were also comparatively analyzed in a subgroup of patients without HCV cirrhosis who received livers from donors younger than 65 years </w:t>
      </w:r>
      <w:r w:rsidR="00A30B87"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octogenarian donors. </w:t>
      </w: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 xml:space="preserve">Immunosuppression </w:t>
      </w:r>
    </w:p>
    <w:p w:rsidR="002031BF" w:rsidRPr="00A836CA" w:rsidRDefault="002031BF" w:rsidP="00653BA6">
      <w:pPr>
        <w:adjustRightInd w:val="0"/>
        <w:snapToGrid w:val="0"/>
        <w:spacing w:after="0" w:line="360" w:lineRule="auto"/>
        <w:jc w:val="both"/>
        <w:rPr>
          <w:rFonts w:ascii="Book Antiqua" w:eastAsia="宋体" w:hAnsi="Book Antiqua" w:cs="Arial"/>
          <w:sz w:val="24"/>
          <w:szCs w:val="24"/>
          <w:lang w:val="en-US" w:eastAsia="zh-CN"/>
        </w:rPr>
      </w:pPr>
      <w:r w:rsidRPr="00A836CA">
        <w:rPr>
          <w:rFonts w:ascii="Book Antiqua" w:eastAsia="Times New Roman" w:hAnsi="Book Antiqua" w:cs="Arial"/>
          <w:sz w:val="24"/>
          <w:szCs w:val="24"/>
          <w:lang w:val="en-GB" w:eastAsia="es-ES"/>
        </w:rPr>
        <w:lastRenderedPageBreak/>
        <w:t>One immunosuppressive regimen comprised cyclosporine, prednisone and</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mycophenolate mofetil (MMF), and the other consisted of tacrolimus and prednisone. In the presence of renal dysfunction MMF was introduced and calcineurin inhibitors (CNI: cyclosporine or tacrolimus) were reduced.</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Steroids were usually discontinued between 3 and 12 </w:t>
      </w:r>
      <w:r w:rsidR="00533895" w:rsidRPr="00A836CA">
        <w:rPr>
          <w:rFonts w:ascii="Book Antiqua" w:hAnsi="Book Antiqua" w:cs="Arial" w:hint="eastAsia"/>
          <w:sz w:val="24"/>
          <w:szCs w:val="24"/>
          <w:lang w:val="en-GB" w:eastAsia="zh-CN"/>
        </w:rPr>
        <w:t>mo</w:t>
      </w:r>
      <w:r w:rsidRPr="00A836CA">
        <w:rPr>
          <w:rFonts w:ascii="Book Antiqua" w:eastAsia="Times New Roman" w:hAnsi="Book Antiqua" w:cs="Arial"/>
          <w:sz w:val="24"/>
          <w:szCs w:val="24"/>
          <w:lang w:val="en-GB" w:eastAsia="es-ES"/>
        </w:rPr>
        <w:t xml:space="preserve"> after LT in the cyclosporine regimen, and at 3 </w:t>
      </w:r>
      <w:r w:rsidR="00533895" w:rsidRPr="00A836CA">
        <w:rPr>
          <w:rFonts w:ascii="Book Antiqua" w:hAnsi="Book Antiqua" w:cs="Arial" w:hint="eastAsia"/>
          <w:sz w:val="24"/>
          <w:szCs w:val="24"/>
          <w:lang w:val="en-GB" w:eastAsia="zh-CN"/>
        </w:rPr>
        <w:t>mo</w:t>
      </w:r>
      <w:r w:rsidRPr="00A836CA">
        <w:rPr>
          <w:rFonts w:ascii="Book Antiqua" w:eastAsia="Times New Roman" w:hAnsi="Book Antiqua" w:cs="Arial"/>
          <w:sz w:val="24"/>
          <w:szCs w:val="24"/>
          <w:lang w:val="en-GB" w:eastAsia="es-ES"/>
        </w:rPr>
        <w:t xml:space="preserve"> after LT in the tacrolimus regimen. At the present time we use a tacrolimus-based regimen with decreased doses that includes MMF or mTOR inhibitors (sirolimus or everolimus) in the presence of renal dysfunction, hypertension or diabetes. In the presence of hepatocarcinoma or </w:t>
      </w:r>
      <w:r w:rsidRPr="00A836CA">
        <w:rPr>
          <w:rFonts w:ascii="Book Antiqua" w:eastAsia="Times New Roman" w:hAnsi="Book Antiqua" w:cs="Arial"/>
          <w:i/>
          <w:sz w:val="24"/>
          <w:szCs w:val="24"/>
          <w:lang w:val="en-GB" w:eastAsia="es-ES"/>
        </w:rPr>
        <w:t>de novo</w:t>
      </w:r>
      <w:r w:rsidRPr="00A836CA">
        <w:rPr>
          <w:rFonts w:ascii="Book Antiqua" w:eastAsia="Times New Roman" w:hAnsi="Book Antiqua" w:cs="Arial"/>
          <w:sz w:val="24"/>
          <w:szCs w:val="24"/>
          <w:lang w:val="en-GB" w:eastAsia="es-ES"/>
        </w:rPr>
        <w:t xml:space="preserve"> tumor we reduce the dose of CNI and we add an mTOR inhibitor.</w:t>
      </w:r>
      <w:r w:rsidR="00A836CA" w:rsidRPr="00A836CA">
        <w:rPr>
          <w:rFonts w:ascii="Book Antiqua" w:eastAsia="Times New Roman" w:hAnsi="Book Antiqua" w:cs="Arial"/>
          <w:sz w:val="24"/>
          <w:szCs w:val="24"/>
          <w:lang w:val="en-GB" w:eastAsia="es-ES"/>
        </w:rPr>
        <w:t xml:space="preserve"> </w:t>
      </w:r>
      <w:r w:rsidRPr="00A836CA">
        <w:rPr>
          <w:rFonts w:ascii="Book Antiqua" w:eastAsia="宋体" w:hAnsi="Book Antiqua" w:cs="Arial"/>
          <w:sz w:val="24"/>
          <w:szCs w:val="24"/>
          <w:lang w:val="en-US" w:eastAsia="zh-CN"/>
        </w:rPr>
        <w:t xml:space="preserve">Conversion from CNI to MMF monotherapy is performed on long-term follow-up recipients who show severe adverse CNI-related effects but stable liver function. </w:t>
      </w:r>
    </w:p>
    <w:p w:rsidR="002031BF" w:rsidRPr="00A836CA" w:rsidRDefault="002031BF" w:rsidP="00533895">
      <w:pPr>
        <w:adjustRightInd w:val="0"/>
        <w:snapToGrid w:val="0"/>
        <w:spacing w:after="0" w:line="360" w:lineRule="auto"/>
        <w:ind w:firstLineChars="100" w:firstLine="240"/>
        <w:jc w:val="both"/>
        <w:rPr>
          <w:rFonts w:ascii="Book Antiqua" w:eastAsia="宋体" w:hAnsi="Book Antiqua" w:cs="Arial"/>
          <w:sz w:val="24"/>
          <w:szCs w:val="24"/>
          <w:lang w:val="en-US" w:eastAsia="zh-CN"/>
        </w:rPr>
      </w:pPr>
      <w:r w:rsidRPr="00A836CA">
        <w:rPr>
          <w:rFonts w:ascii="Book Antiqua" w:eastAsia="宋体" w:hAnsi="Book Antiqua" w:cs="Arial"/>
          <w:sz w:val="24"/>
          <w:szCs w:val="24"/>
          <w:lang w:val="en-US" w:eastAsia="zh-CN"/>
        </w:rPr>
        <w:t>Acute rejection was initially treated with 1 g of methylprednisolone</w:t>
      </w:r>
      <w:r w:rsidR="00A836CA" w:rsidRPr="00A836CA">
        <w:rPr>
          <w:rFonts w:ascii="Book Antiqua" w:eastAsia="宋体" w:hAnsi="Book Antiqua" w:cs="Arial"/>
          <w:sz w:val="24"/>
          <w:szCs w:val="24"/>
          <w:lang w:val="en-US" w:eastAsia="zh-CN"/>
        </w:rPr>
        <w:t xml:space="preserve"> </w:t>
      </w:r>
      <w:r w:rsidRPr="00A836CA">
        <w:rPr>
          <w:rFonts w:ascii="Book Antiqua" w:eastAsia="宋体" w:hAnsi="Book Antiqua" w:cs="Arial"/>
          <w:sz w:val="24"/>
          <w:szCs w:val="24"/>
          <w:lang w:val="en-US" w:eastAsia="zh-CN"/>
        </w:rPr>
        <w:t xml:space="preserve">intravenously for 3 </w:t>
      </w:r>
      <w:r w:rsidR="00533895" w:rsidRPr="00A836CA">
        <w:rPr>
          <w:rFonts w:ascii="Book Antiqua" w:eastAsia="宋体" w:hAnsi="Book Antiqua" w:cs="Arial" w:hint="eastAsia"/>
          <w:sz w:val="24"/>
          <w:szCs w:val="24"/>
          <w:lang w:val="en-US" w:eastAsia="zh-CN"/>
        </w:rPr>
        <w:t>d</w:t>
      </w:r>
      <w:r w:rsidRPr="00A836CA">
        <w:rPr>
          <w:rFonts w:ascii="Book Antiqua" w:eastAsia="宋体" w:hAnsi="Book Antiqua" w:cs="Arial"/>
          <w:sz w:val="24"/>
          <w:szCs w:val="24"/>
          <w:lang w:val="en-US" w:eastAsia="zh-CN"/>
        </w:rPr>
        <w:t xml:space="preserve">, and steroid recycling. Steroid-resistant rejection was also treated with antibodies, but currently we usually applied other therapy options such as increasing the dose of tacrolimus and/or adding MMF or mTOR inhibitors.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Statistical analysis</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Quantitative variables were expressed as mean values and standard deviation (SD), and qualitative variables as percentages. Differences in properties between qualitative variables were assessed by </w:t>
      </w:r>
      <w:r w:rsidR="00533895" w:rsidRPr="00A836CA">
        <w:rPr>
          <w:rFonts w:ascii="Book Antiqua" w:eastAsia="Times New Roman" w:hAnsi="Book Antiqua" w:cs="Arial"/>
          <w:sz w:val="24"/>
          <w:szCs w:val="24"/>
          <w:lang w:val="en-GB" w:eastAsia="es-ES"/>
        </w:rPr>
        <w:t>χ</w:t>
      </w:r>
      <w:r w:rsidR="00533895" w:rsidRPr="00A836CA">
        <w:rPr>
          <w:rFonts w:ascii="Book Antiqua" w:hAnsi="Book Antiqua" w:cs="Arial" w:hint="eastAsia"/>
          <w:sz w:val="24"/>
          <w:szCs w:val="24"/>
          <w:vertAlign w:val="superscript"/>
          <w:lang w:val="en-GB" w:eastAsia="zh-CN"/>
        </w:rPr>
        <w:t>2</w:t>
      </w:r>
      <w:r w:rsidR="00533895"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 xml:space="preserve">test. Comparison of quantitative variables was made by </w:t>
      </w:r>
      <w:r w:rsidR="00533895" w:rsidRPr="00A836CA">
        <w:rPr>
          <w:rFonts w:ascii="Book Antiqua" w:hAnsi="Book Antiqua" w:cs="Arial" w:hint="eastAsia"/>
          <w:i/>
          <w:sz w:val="24"/>
          <w:szCs w:val="24"/>
          <w:lang w:val="en-GB" w:eastAsia="zh-CN"/>
        </w:rPr>
        <w:t>t</w:t>
      </w:r>
      <w:r w:rsidRPr="00A836CA">
        <w:rPr>
          <w:rFonts w:ascii="Book Antiqua" w:eastAsia="Times New Roman" w:hAnsi="Book Antiqua" w:cs="Arial"/>
          <w:sz w:val="24"/>
          <w:szCs w:val="24"/>
          <w:lang w:val="en-GB" w:eastAsia="es-ES"/>
        </w:rPr>
        <w:t xml:space="preserve"> test. Graft and patient survivals were estimated using the Kaplan-Meier method. Comparison of survival curves was performed using the log-rank test. Pre-LT and perioperative variables showing almost or statistically significant differences in the univariate analysis were subsequently investigated in a multivariate analysis using Cox regression procedure to assess the effect of donor age by multiple factors on patient and graft survival. Hazard ratios (HRs) and 95% confidence intervals were determined by adjusting the donor age. A </w:t>
      </w:r>
      <w:r w:rsidRPr="00A836CA">
        <w:rPr>
          <w:rFonts w:ascii="Book Antiqua" w:eastAsia="Times New Roman" w:hAnsi="Book Antiqua" w:cs="Arial"/>
          <w:i/>
          <w:sz w:val="24"/>
          <w:szCs w:val="24"/>
          <w:lang w:val="en-GB" w:eastAsia="es-ES"/>
        </w:rPr>
        <w:t xml:space="preserve">P </w:t>
      </w:r>
      <w:r w:rsidRPr="00A836CA">
        <w:rPr>
          <w:rFonts w:ascii="Book Antiqua" w:eastAsia="Times New Roman" w:hAnsi="Book Antiqua" w:cs="Arial"/>
          <w:sz w:val="24"/>
          <w:szCs w:val="24"/>
          <w:lang w:val="en-GB" w:eastAsia="es-ES"/>
        </w:rPr>
        <w:t xml:space="preserve">value less than 0.05 was considered </w:t>
      </w:r>
      <w:r w:rsidRPr="00A836CA">
        <w:rPr>
          <w:rFonts w:ascii="Book Antiqua" w:eastAsia="Times New Roman" w:hAnsi="Book Antiqua" w:cs="Arial"/>
          <w:sz w:val="24"/>
          <w:szCs w:val="24"/>
          <w:lang w:val="en-GB" w:eastAsia="es-ES"/>
        </w:rPr>
        <w:lastRenderedPageBreak/>
        <w:t>statistically significant.</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Analysis of these data was performed with the SAS System for Windows version 9.4.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RESULTS</w:t>
      </w:r>
    </w:p>
    <w:p w:rsidR="002031BF" w:rsidRPr="00A836CA" w:rsidRDefault="002031BF" w:rsidP="00653BA6">
      <w:pPr>
        <w:adjustRightInd w:val="0"/>
        <w:snapToGrid w:val="0"/>
        <w:spacing w:after="0" w:line="360" w:lineRule="auto"/>
        <w:jc w:val="both"/>
        <w:rPr>
          <w:rFonts w:ascii="Book Antiqua" w:hAnsi="Book Antiqua" w:cs="Arial"/>
          <w:sz w:val="24"/>
          <w:szCs w:val="24"/>
          <w:lang w:val="en-US" w:eastAsia="zh-CN"/>
        </w:rPr>
      </w:pPr>
      <w:r w:rsidRPr="00A836CA">
        <w:rPr>
          <w:rFonts w:ascii="Book Antiqua" w:eastAsia="Times New Roman" w:hAnsi="Book Antiqua" w:cs="Arial"/>
          <w:sz w:val="24"/>
          <w:szCs w:val="24"/>
          <w:lang w:val="en-GB" w:eastAsia="es-ES"/>
        </w:rPr>
        <w:t xml:space="preserve">From November 1996 to March 2015 we evaluated 116 potential octogenarian donors for LT, 39 (33.6%) were initially discarded because of donor diseases, absence of suitable recipients, antecedents of donor tumors, donor sepsis, or donor hydatidosis. The remaining 77 (66.4%) donors underwent surgical exploration for liver procurement and 51 (44%) donors were finally accepted for LT, whereas 26 (22.4%) liver grafts were discarded because of the presence of cirrhosis or atheromatosis (Figure 1). </w:t>
      </w:r>
      <w:r w:rsidRPr="00A836CA">
        <w:rPr>
          <w:rFonts w:ascii="Book Antiqua" w:hAnsi="Book Antiqua" w:cs="Arial"/>
          <w:sz w:val="24"/>
          <w:szCs w:val="24"/>
          <w:lang w:val="en-US"/>
        </w:rPr>
        <w:t xml:space="preserve">In 3 (5.9%) donors the procurement was performed in our center and in </w:t>
      </w:r>
      <w:r w:rsidRPr="00A836CA">
        <w:rPr>
          <w:rFonts w:ascii="Book Antiqua" w:eastAsia="Times New Roman" w:hAnsi="Book Antiqua" w:cs="Arial"/>
          <w:sz w:val="24"/>
          <w:szCs w:val="24"/>
          <w:lang w:val="en-GB" w:eastAsia="es-ES"/>
        </w:rPr>
        <w:t>48 (94.1%) donors the procurement was performed by our LT team from other hospitals.</w:t>
      </w:r>
      <w:r w:rsidRPr="00A836CA">
        <w:rPr>
          <w:rFonts w:ascii="Book Antiqua" w:hAnsi="Book Antiqua" w:cs="Arial"/>
          <w:sz w:val="24"/>
          <w:szCs w:val="24"/>
          <w:lang w:val="en-US"/>
        </w:rPr>
        <w:t xml:space="preserve"> Thirty-four (66.6%) octogenarian livers were used between 2010 and 2015. </w:t>
      </w:r>
    </w:p>
    <w:p w:rsidR="00533895" w:rsidRPr="00A836CA" w:rsidRDefault="00533895" w:rsidP="00653BA6">
      <w:pPr>
        <w:adjustRightInd w:val="0"/>
        <w:snapToGrid w:val="0"/>
        <w:spacing w:after="0" w:line="360" w:lineRule="auto"/>
        <w:jc w:val="both"/>
        <w:rPr>
          <w:rFonts w:ascii="Book Antiqua" w:hAnsi="Book Antiqua" w:cs="Arial"/>
          <w:sz w:val="24"/>
          <w:szCs w:val="24"/>
          <w:lang w:val="en-US" w:eastAsia="zh-CN"/>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 xml:space="preserve">Donor and recipient characteristics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In comparative analyses between groups A and B, mean donor age was significantly higher in group B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and females were also significantly more frequent in group B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BMI was similar in both groups. The octogenarian group showed a significantly higher frequency of cerebrovascular causes of death, but absence of anoxia as cause of death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0.006). In younger donors the ICU stay was significantly longer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0.007) and cardiac arrest was also more frequent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Younger donors showed significantly higher values of total bilirubin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0.049), GOT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GPT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and serum sodium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0.001). The rate and type of graft steatosis (micro and macro) were higher in younger donors, although these differences were not significant. The rate and grade of preservation injury were similar in both donor groups. There were no significant differences in CIT and WIT times between the groups, although in the octogenarian group the mean CIT was one hour longer (Table 1).</w:t>
      </w:r>
    </w:p>
    <w:p w:rsidR="002031BF" w:rsidRPr="00A836CA" w:rsidRDefault="002031BF" w:rsidP="00533895">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Mean recipient age was significantly higher in the octogenarian donor group (52.6 + 11.5 years in group A </w:t>
      </w:r>
      <w:r w:rsidR="00533895"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58.0 + 8.7 years in group B;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 xml:space="preserve">0.044). Other </w:t>
      </w:r>
      <w:r w:rsidRPr="00A836CA">
        <w:rPr>
          <w:rFonts w:ascii="Book Antiqua" w:eastAsia="Times New Roman" w:hAnsi="Book Antiqua" w:cs="Arial"/>
          <w:sz w:val="24"/>
          <w:szCs w:val="24"/>
          <w:lang w:val="en-GB" w:eastAsia="es-ES"/>
        </w:rPr>
        <w:lastRenderedPageBreak/>
        <w:t>recipient variables such as sex distribution, BMI, etiology or indication of LT, Child-Pugh distribution, MELD and D-MELD scores, UNOS status, antecedents of diabetes, high blood pressure, cardiopathy and renal disease, and preoperative laboratory parameter values were similar in both groups, with the exception of a significantly higher value of mean serum glucose in recipients of octogenarian liver grafts (Table 2).</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 xml:space="preserve">Intraoperative and postoperative characteristics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Choledocho-choledochostomy without T-tube was the most common technique used for biliary reconstruction, and was more frequently utilized in recipients of octogenarian donors, although the difference was not statistically significant. Intraoperative transfusions of PRBC, fresh frozen plasma and platelets were not significantly different between the groups. The</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ICU stay was significantly longer in recipients of octogenarian donors, but the overall hospital stay was not significantly different between the groups. The immunosuppressive regimens (tacrolimus, cyclosporine, or tacrolimus and MMF) were similar in both groups (Table 3).</w:t>
      </w:r>
      <w:r w:rsidR="00A836CA"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Evolution of liver graft function after LT</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In recipients of octogenarian donors the mean serum albumin values on the 3</w:t>
      </w:r>
      <w:r w:rsidRPr="00A836CA">
        <w:rPr>
          <w:rFonts w:ascii="Book Antiqua" w:eastAsia="Times New Roman" w:hAnsi="Book Antiqua" w:cs="Arial"/>
          <w:sz w:val="24"/>
          <w:szCs w:val="24"/>
          <w:vertAlign w:val="superscript"/>
          <w:lang w:val="en-GB" w:eastAsia="es-ES"/>
        </w:rPr>
        <w:t>rd</w:t>
      </w:r>
      <w:r w:rsidRPr="00A836CA">
        <w:rPr>
          <w:rFonts w:ascii="Book Antiqua" w:eastAsia="Times New Roman" w:hAnsi="Book Antiqua" w:cs="Arial"/>
          <w:sz w:val="24"/>
          <w:szCs w:val="24"/>
          <w:lang w:val="en-GB" w:eastAsia="es-ES"/>
        </w:rPr>
        <w:t xml:space="preserve"> day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0.009) and the 7</w:t>
      </w:r>
      <w:r w:rsidRPr="00A836CA">
        <w:rPr>
          <w:rFonts w:ascii="Book Antiqua" w:eastAsia="Times New Roman" w:hAnsi="Book Antiqua" w:cs="Arial"/>
          <w:sz w:val="24"/>
          <w:szCs w:val="24"/>
          <w:vertAlign w:val="superscript"/>
          <w:lang w:val="en-GB" w:eastAsia="es-ES"/>
        </w:rPr>
        <w:t>th</w:t>
      </w:r>
      <w:r w:rsidRPr="00A836CA">
        <w:rPr>
          <w:rFonts w:ascii="Book Antiqua" w:eastAsia="Times New Roman" w:hAnsi="Book Antiqua" w:cs="Arial"/>
          <w:sz w:val="24"/>
          <w:szCs w:val="24"/>
          <w:lang w:val="en-GB" w:eastAsia="es-ES"/>
        </w:rPr>
        <w:t xml:space="preserve"> day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after LT, and the prothrombin rate on the 1</w:t>
      </w:r>
      <w:r w:rsidRPr="00A836CA">
        <w:rPr>
          <w:rFonts w:ascii="Book Antiqua" w:eastAsia="Times New Roman" w:hAnsi="Book Antiqua" w:cs="Arial"/>
          <w:sz w:val="24"/>
          <w:szCs w:val="24"/>
          <w:vertAlign w:val="superscript"/>
          <w:lang w:val="en-GB" w:eastAsia="es-ES"/>
        </w:rPr>
        <w:t>st</w:t>
      </w:r>
      <w:r w:rsidRPr="00A836CA">
        <w:rPr>
          <w:rFonts w:ascii="Book Antiqua" w:eastAsia="Times New Roman" w:hAnsi="Book Antiqua" w:cs="Arial"/>
          <w:sz w:val="24"/>
          <w:szCs w:val="24"/>
          <w:lang w:val="en-GB" w:eastAsia="es-ES"/>
        </w:rPr>
        <w:t xml:space="preserve"> day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0.009), 3</w:t>
      </w:r>
      <w:r w:rsidRPr="00A836CA">
        <w:rPr>
          <w:rFonts w:ascii="Book Antiqua" w:eastAsia="Times New Roman" w:hAnsi="Book Antiqua" w:cs="Arial"/>
          <w:sz w:val="24"/>
          <w:szCs w:val="24"/>
          <w:vertAlign w:val="superscript"/>
          <w:lang w:val="en-GB" w:eastAsia="es-ES"/>
        </w:rPr>
        <w:t>rd</w:t>
      </w:r>
      <w:r w:rsidRPr="00A836CA">
        <w:rPr>
          <w:rFonts w:ascii="Book Antiqua" w:eastAsia="Times New Roman" w:hAnsi="Book Antiqua" w:cs="Arial"/>
          <w:sz w:val="24"/>
          <w:szCs w:val="24"/>
          <w:lang w:val="en-GB" w:eastAsia="es-ES"/>
        </w:rPr>
        <w:t xml:space="preserve"> day (</w:t>
      </w:r>
      <w:r w:rsidR="00533895" w:rsidRPr="00A836CA">
        <w:rPr>
          <w:rFonts w:ascii="Book Antiqua" w:eastAsia="Times New Roman" w:hAnsi="Book Antiqua" w:cs="Arial"/>
          <w:i/>
          <w:sz w:val="24"/>
          <w:szCs w:val="24"/>
          <w:lang w:val="en-GB" w:eastAsia="es-ES"/>
        </w:rPr>
        <w:t xml:space="preserve">P &lt; </w:t>
      </w:r>
      <w:r w:rsidRPr="00A836CA">
        <w:rPr>
          <w:rFonts w:ascii="Book Antiqua" w:eastAsia="Times New Roman" w:hAnsi="Book Antiqua" w:cs="Arial"/>
          <w:sz w:val="24"/>
          <w:szCs w:val="24"/>
          <w:lang w:val="en-GB" w:eastAsia="es-ES"/>
        </w:rPr>
        <w:t>0.001) and 7</w:t>
      </w:r>
      <w:r w:rsidRPr="00A836CA">
        <w:rPr>
          <w:rFonts w:ascii="Book Antiqua" w:eastAsia="Times New Roman" w:hAnsi="Book Antiqua" w:cs="Arial"/>
          <w:sz w:val="24"/>
          <w:szCs w:val="24"/>
          <w:vertAlign w:val="superscript"/>
          <w:lang w:val="en-GB" w:eastAsia="es-ES"/>
        </w:rPr>
        <w:t>th</w:t>
      </w:r>
      <w:r w:rsidRPr="00A836CA">
        <w:rPr>
          <w:rFonts w:ascii="Book Antiqua" w:eastAsia="Times New Roman" w:hAnsi="Book Antiqua" w:cs="Arial"/>
          <w:sz w:val="24"/>
          <w:szCs w:val="24"/>
          <w:lang w:val="en-GB" w:eastAsia="es-ES"/>
        </w:rPr>
        <w:t xml:space="preserve"> day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0.001) after LT were significantly lower in comparison with the recipients of younger donors, but at the 30</w:t>
      </w:r>
      <w:r w:rsidRPr="00A836CA">
        <w:rPr>
          <w:rFonts w:ascii="Book Antiqua" w:eastAsia="Times New Roman" w:hAnsi="Book Antiqua" w:cs="Arial"/>
          <w:sz w:val="24"/>
          <w:szCs w:val="24"/>
          <w:vertAlign w:val="superscript"/>
          <w:lang w:val="en-GB" w:eastAsia="es-ES"/>
        </w:rPr>
        <w:t>th</w:t>
      </w:r>
      <w:r w:rsidR="00A836CA" w:rsidRPr="00A836CA">
        <w:rPr>
          <w:rFonts w:ascii="Book Antiqua" w:eastAsia="Times New Roman" w:hAnsi="Book Antiqua" w:cs="Arial"/>
          <w:sz w:val="24"/>
          <w:szCs w:val="24"/>
          <w:vertAlign w:val="superscript"/>
          <w:lang w:val="en-GB" w:eastAsia="es-ES"/>
        </w:rPr>
        <w:t xml:space="preserve"> </w:t>
      </w:r>
      <w:r w:rsidRPr="00A836CA">
        <w:rPr>
          <w:rFonts w:ascii="Book Antiqua" w:eastAsia="Times New Roman" w:hAnsi="Book Antiqua" w:cs="Arial"/>
          <w:sz w:val="24"/>
          <w:szCs w:val="24"/>
          <w:lang w:val="en-GB" w:eastAsia="es-ES"/>
        </w:rPr>
        <w:t>day after LT there was not any significant difference of liver function between the groups. The other liver function parameters did not show any significant differences between the groups from the first day to the 30</w:t>
      </w:r>
      <w:r w:rsidRPr="00A836CA">
        <w:rPr>
          <w:rFonts w:ascii="Book Antiqua" w:eastAsia="Times New Roman" w:hAnsi="Book Antiqua" w:cs="Arial"/>
          <w:sz w:val="24"/>
          <w:szCs w:val="24"/>
          <w:vertAlign w:val="superscript"/>
          <w:lang w:val="en-GB" w:eastAsia="es-ES"/>
        </w:rPr>
        <w:t>th</w:t>
      </w:r>
      <w:r w:rsidRPr="00A836CA">
        <w:rPr>
          <w:rFonts w:ascii="Book Antiqua" w:eastAsia="Times New Roman" w:hAnsi="Book Antiqua" w:cs="Arial"/>
          <w:sz w:val="24"/>
          <w:szCs w:val="24"/>
          <w:lang w:val="en-GB" w:eastAsia="es-ES"/>
        </w:rPr>
        <w:t xml:space="preserve"> post-LT day (Table 4).</w:t>
      </w:r>
      <w:r w:rsidR="00A836CA"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Post-LT complications, retransplantation rate and mortality</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We did not find any significant differences between the groups regarding the rates of post-LT complications and the necessity of a retransplantation </w:t>
      </w:r>
      <w:r w:rsidRPr="00A836CA">
        <w:rPr>
          <w:rFonts w:ascii="Book Antiqua" w:eastAsia="Times New Roman" w:hAnsi="Book Antiqua" w:cs="Arial"/>
          <w:sz w:val="24"/>
          <w:szCs w:val="24"/>
          <w:lang w:val="en-GB" w:eastAsia="es-ES"/>
        </w:rPr>
        <w:lastRenderedPageBreak/>
        <w:t>procedure. However, although no significant, we observed a higher incidence of acute rejection, and biliary and vascular complications in the group of recipients of younger donors. On the other hand, renal dysfunction was more frequent, but not statistically significant, in recipients of octogenarian livers. Five of these patients needed renal filtration (1 in Group A and 4 in Group B), but all recovered renal function. The incidence and period of HCV recurrence were similar in both groups. The most frequent causes of retransplantation were technical complications (5 out of 7 cases) (Table 5).</w:t>
      </w:r>
      <w:r w:rsidR="00A836CA" w:rsidRPr="00A836CA">
        <w:rPr>
          <w:rFonts w:ascii="Book Antiqua" w:eastAsia="Times New Roman" w:hAnsi="Book Antiqua" w:cs="Arial"/>
          <w:sz w:val="24"/>
          <w:szCs w:val="24"/>
          <w:lang w:val="en-GB" w:eastAsia="es-ES"/>
        </w:rPr>
        <w:t xml:space="preserve"> </w:t>
      </w:r>
    </w:p>
    <w:p w:rsidR="002031BF" w:rsidRPr="00A836CA" w:rsidRDefault="002031BF" w:rsidP="00533895">
      <w:pPr>
        <w:adjustRightInd w:val="0"/>
        <w:snapToGrid w:val="0"/>
        <w:spacing w:after="0" w:line="360" w:lineRule="auto"/>
        <w:ind w:firstLineChars="100" w:firstLine="240"/>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 xml:space="preserve">During the follow-up period we observed the same rate of mortality in both groups (30.4% in recipients of younger donors, and 29.4% in recipients of octogenarian donors;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 xml:space="preserve">0.90), and the most frequent causes of death were cardiovascular events, </w:t>
      </w:r>
      <w:r w:rsidRPr="00A836CA">
        <w:rPr>
          <w:rFonts w:ascii="Book Antiqua" w:eastAsia="Times New Roman" w:hAnsi="Book Antiqua" w:cs="Arial"/>
          <w:i/>
          <w:sz w:val="24"/>
          <w:szCs w:val="24"/>
          <w:lang w:val="en-GB" w:eastAsia="es-ES"/>
        </w:rPr>
        <w:t>de novo</w:t>
      </w:r>
      <w:r w:rsidRPr="00A836CA">
        <w:rPr>
          <w:rFonts w:ascii="Book Antiqua" w:eastAsia="Times New Roman" w:hAnsi="Book Antiqua" w:cs="Arial"/>
          <w:sz w:val="24"/>
          <w:szCs w:val="24"/>
          <w:lang w:val="en-GB" w:eastAsia="es-ES"/>
        </w:rPr>
        <w:t xml:space="preserve"> tumors, viral C recurrence, infection, HCC recurrence and chronic rejection (Table 5</w:t>
      </w:r>
      <w:r w:rsidRPr="00A836CA">
        <w:rPr>
          <w:rFonts w:ascii="Book Antiqua" w:eastAsia="Times New Roman" w:hAnsi="Book Antiqua" w:cs="Arial"/>
          <w:b/>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Patient and graft survival</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Patient and graft survival were higher, but not statistically significant so, in recipients of donors younger than 65 years. Thus 1, 3 and 5-year overall patient survival was 87.3%</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78.7%-</w:t>
      </w:r>
      <w:r w:rsidR="00F1593F" w:rsidRPr="00A836CA">
        <w:rPr>
          <w:rFonts w:ascii="Book Antiqua" w:eastAsia="Times New Roman" w:hAnsi="Book Antiqua" w:cs="Arial"/>
          <w:sz w:val="24"/>
          <w:szCs w:val="24"/>
          <w:lang w:val="en-GB" w:eastAsia="es-ES"/>
        </w:rPr>
        <w:t>92.3%)</w:t>
      </w:r>
      <w:r w:rsidRPr="00A836CA">
        <w:rPr>
          <w:rFonts w:ascii="Book Antiqua" w:eastAsia="Times New Roman" w:hAnsi="Book Antiqua" w:cs="Arial"/>
          <w:sz w:val="24"/>
          <w:szCs w:val="24"/>
          <w:lang w:val="en-GB" w:eastAsia="es-ES"/>
        </w:rPr>
        <w:t>, 84%</w:t>
      </w:r>
      <w:r w:rsidR="00533895" w:rsidRPr="00A836CA">
        <w:rPr>
          <w:rFonts w:ascii="Book Antiqua" w:eastAsia="Times New Roman" w:hAnsi="Book Antiqua" w:cs="Arial"/>
          <w:sz w:val="24"/>
          <w:szCs w:val="24"/>
          <w:lang w:val="en-GB" w:eastAsia="es-ES"/>
        </w:rPr>
        <w:t xml:space="preserve"> (95%CI: 74.3%-</w:t>
      </w:r>
      <w:r w:rsidR="00F1593F" w:rsidRPr="00A836CA">
        <w:rPr>
          <w:rFonts w:ascii="Book Antiqua" w:eastAsia="Times New Roman" w:hAnsi="Book Antiqua" w:cs="Arial"/>
          <w:sz w:val="24"/>
          <w:szCs w:val="24"/>
          <w:lang w:val="en-GB" w:eastAsia="es-ES"/>
        </w:rPr>
        <w:t>89.5%)</w:t>
      </w:r>
      <w:r w:rsidRPr="00A836CA">
        <w:rPr>
          <w:rFonts w:ascii="Book Antiqua" w:eastAsia="Times New Roman" w:hAnsi="Book Antiqua" w:cs="Arial"/>
          <w:sz w:val="24"/>
          <w:szCs w:val="24"/>
          <w:lang w:val="en-GB" w:eastAsia="es-ES"/>
        </w:rPr>
        <w:t xml:space="preserve"> and 75.2%</w:t>
      </w:r>
      <w:r w:rsidR="00533895" w:rsidRPr="00A836CA">
        <w:rPr>
          <w:rFonts w:ascii="Book Antiqua" w:eastAsia="Times New Roman" w:hAnsi="Book Antiqua" w:cs="Arial"/>
          <w:sz w:val="24"/>
          <w:szCs w:val="24"/>
          <w:lang w:val="en-GB" w:eastAsia="es-ES"/>
        </w:rPr>
        <w:t xml:space="preserve"> (95%CI: 62.8%-</w:t>
      </w:r>
      <w:r w:rsidR="00F1593F" w:rsidRPr="00A836CA">
        <w:rPr>
          <w:rFonts w:ascii="Book Antiqua" w:eastAsia="Times New Roman" w:hAnsi="Book Antiqua" w:cs="Arial"/>
          <w:sz w:val="24"/>
          <w:szCs w:val="24"/>
          <w:lang w:val="en-GB" w:eastAsia="es-ES"/>
        </w:rPr>
        <w:t>82.3%)</w:t>
      </w:r>
      <w:r w:rsidRPr="00A836CA">
        <w:rPr>
          <w:rFonts w:ascii="Book Antiqua" w:eastAsia="Times New Roman" w:hAnsi="Book Antiqua" w:cs="Arial"/>
          <w:sz w:val="24"/>
          <w:szCs w:val="24"/>
          <w:lang w:val="en-GB" w:eastAsia="es-ES"/>
        </w:rPr>
        <w:t xml:space="preserve">, respectively, in recipients of younger donors </w:t>
      </w:r>
      <w:r w:rsidR="00533895"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88.2%</w:t>
      </w:r>
      <w:r w:rsidR="00533895" w:rsidRPr="00A836CA">
        <w:rPr>
          <w:rFonts w:ascii="Book Antiqua" w:eastAsia="Times New Roman" w:hAnsi="Book Antiqua" w:cs="Arial"/>
          <w:sz w:val="24"/>
          <w:szCs w:val="24"/>
          <w:lang w:val="en-GB" w:eastAsia="es-ES"/>
        </w:rPr>
        <w:t xml:space="preserve"> (95%CI: 75.6%-</w:t>
      </w:r>
      <w:r w:rsidR="00F1593F" w:rsidRPr="00A836CA">
        <w:rPr>
          <w:rFonts w:ascii="Book Antiqua" w:eastAsia="Times New Roman" w:hAnsi="Book Antiqua" w:cs="Arial"/>
          <w:sz w:val="24"/>
          <w:szCs w:val="24"/>
          <w:lang w:val="en-GB" w:eastAsia="es-ES"/>
        </w:rPr>
        <w:t>94.5%)</w:t>
      </w:r>
      <w:r w:rsidRPr="00A836CA">
        <w:rPr>
          <w:rFonts w:ascii="Book Antiqua" w:eastAsia="Times New Roman" w:hAnsi="Book Antiqua" w:cs="Arial"/>
          <w:sz w:val="24"/>
          <w:szCs w:val="24"/>
          <w:lang w:val="en-GB" w:eastAsia="es-ES"/>
        </w:rPr>
        <w:t>, 84.1%</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69.4%-</w:t>
      </w:r>
      <w:r w:rsidR="00F1593F" w:rsidRPr="00A836CA">
        <w:rPr>
          <w:rFonts w:ascii="Book Antiqua" w:eastAsia="Times New Roman" w:hAnsi="Book Antiqua" w:cs="Arial"/>
          <w:sz w:val="24"/>
          <w:szCs w:val="24"/>
          <w:lang w:val="en-GB" w:eastAsia="es-ES"/>
        </w:rPr>
        <w:t>91.4%)</w:t>
      </w:r>
      <w:r w:rsidRPr="00A836CA">
        <w:rPr>
          <w:rFonts w:ascii="Book Antiqua" w:eastAsia="Times New Roman" w:hAnsi="Book Antiqua" w:cs="Arial"/>
          <w:sz w:val="24"/>
          <w:szCs w:val="24"/>
          <w:lang w:val="en-GB" w:eastAsia="es-ES"/>
        </w:rPr>
        <w:t xml:space="preserve"> and 66.4%</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F1593F" w:rsidRPr="00A836CA">
        <w:rPr>
          <w:rFonts w:ascii="Book Antiqua" w:eastAsia="Times New Roman" w:hAnsi="Book Antiqua" w:cs="Arial"/>
          <w:sz w:val="24"/>
          <w:szCs w:val="24"/>
          <w:lang w:val="en-GB" w:eastAsia="es-ES"/>
        </w:rPr>
        <w:t xml:space="preserve"> 42.1</w:t>
      </w:r>
      <w:r w:rsidR="00533895" w:rsidRPr="00A836CA">
        <w:rPr>
          <w:rFonts w:ascii="Book Antiqua" w:eastAsia="Times New Roman" w:hAnsi="Book Antiqua" w:cs="Arial"/>
          <w:sz w:val="24"/>
          <w:szCs w:val="24"/>
          <w:lang w:val="en-GB" w:eastAsia="es-ES"/>
        </w:rPr>
        <w:t>%</w:t>
      </w:r>
      <w:r w:rsidR="00F1593F" w:rsidRPr="00A836CA">
        <w:rPr>
          <w:rFonts w:ascii="Book Antiqua" w:eastAsia="Times New Roman" w:hAnsi="Book Antiqua" w:cs="Arial"/>
          <w:sz w:val="24"/>
          <w:szCs w:val="24"/>
          <w:lang w:val="en-GB" w:eastAsia="es-ES"/>
        </w:rPr>
        <w:t>- 77.6%)</w:t>
      </w:r>
      <w:r w:rsidRPr="00A836CA">
        <w:rPr>
          <w:rFonts w:ascii="Book Antiqua" w:eastAsia="Times New Roman" w:hAnsi="Book Antiqua" w:cs="Arial"/>
          <w:sz w:val="24"/>
          <w:szCs w:val="24"/>
          <w:lang w:val="en-GB" w:eastAsia="es-ES"/>
        </w:rPr>
        <w:t>, respectively, in recipients of octogenarian grafts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0.74) (Figure 2A).</w:t>
      </w:r>
      <w:r w:rsidR="00A836CA" w:rsidRPr="00A836CA">
        <w:rPr>
          <w:rFonts w:ascii="Book Antiqua" w:eastAsia="Times New Roman" w:hAnsi="Book Antiqua" w:cs="Arial"/>
          <w:sz w:val="24"/>
          <w:szCs w:val="24"/>
          <w:lang w:val="en-GB" w:eastAsia="es-ES"/>
        </w:rPr>
        <w:t xml:space="preserve"> </w:t>
      </w:r>
    </w:p>
    <w:p w:rsidR="002031BF" w:rsidRPr="00A836CA" w:rsidRDefault="002031BF" w:rsidP="00533895">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Likewise, 1, 3 and 5-year overall graft survival was 84.3%</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AA7135" w:rsidRPr="00A836CA">
        <w:rPr>
          <w:rFonts w:ascii="Book Antiqua" w:eastAsia="Times New Roman" w:hAnsi="Book Antiqua" w:cs="Arial"/>
          <w:sz w:val="24"/>
          <w:szCs w:val="24"/>
          <w:lang w:val="en-GB" w:eastAsia="es-ES"/>
        </w:rPr>
        <w:t xml:space="preserve"> 75.2</w:t>
      </w:r>
      <w:r w:rsidR="00533895" w:rsidRPr="00A836CA">
        <w:rPr>
          <w:rFonts w:ascii="Book Antiqua" w:hAnsi="Book Antiqua" w:cs="Arial" w:hint="eastAsia"/>
          <w:sz w:val="24"/>
          <w:szCs w:val="24"/>
          <w:lang w:val="en-GB" w:eastAsia="zh-CN"/>
        </w:rPr>
        <w:t>%</w:t>
      </w:r>
      <w:r w:rsidR="00F1593F" w:rsidRPr="00A836CA">
        <w:rPr>
          <w:rFonts w:ascii="Book Antiqua" w:eastAsia="Times New Roman" w:hAnsi="Book Antiqua" w:cs="Arial"/>
          <w:sz w:val="24"/>
          <w:szCs w:val="24"/>
          <w:lang w:val="en-GB" w:eastAsia="es-ES"/>
        </w:rPr>
        <w:t xml:space="preserve">- </w:t>
      </w:r>
      <w:r w:rsidR="00AA7135" w:rsidRPr="00A836CA">
        <w:rPr>
          <w:rFonts w:ascii="Book Antiqua" w:eastAsia="Times New Roman" w:hAnsi="Book Antiqua" w:cs="Arial"/>
          <w:sz w:val="24"/>
          <w:szCs w:val="24"/>
          <w:lang w:val="en-GB" w:eastAsia="es-ES"/>
        </w:rPr>
        <w:t>89.9</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83.1%</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F1593F" w:rsidRPr="00A836CA">
        <w:rPr>
          <w:rFonts w:ascii="Book Antiqua" w:eastAsia="Times New Roman" w:hAnsi="Book Antiqua" w:cs="Arial"/>
          <w:sz w:val="24"/>
          <w:szCs w:val="24"/>
          <w:lang w:val="en-GB" w:eastAsia="es-ES"/>
        </w:rPr>
        <w:t xml:space="preserve"> </w:t>
      </w:r>
      <w:r w:rsidR="00AA7135" w:rsidRPr="00A836CA">
        <w:rPr>
          <w:rFonts w:ascii="Book Antiqua" w:eastAsia="Times New Roman" w:hAnsi="Book Antiqua" w:cs="Arial"/>
          <w:sz w:val="24"/>
          <w:szCs w:val="24"/>
          <w:lang w:val="en-GB" w:eastAsia="es-ES"/>
        </w:rPr>
        <w:t>73.5</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AA7135" w:rsidRPr="00A836CA">
        <w:rPr>
          <w:rFonts w:ascii="Book Antiqua" w:eastAsia="Times New Roman" w:hAnsi="Book Antiqua" w:cs="Arial"/>
          <w:sz w:val="24"/>
          <w:szCs w:val="24"/>
          <w:lang w:val="en-GB" w:eastAsia="es-ES"/>
        </w:rPr>
        <w:t>88.9</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xml:space="preserve"> and 74.2%</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F1593F" w:rsidRPr="00A836CA">
        <w:rPr>
          <w:rFonts w:ascii="Book Antiqua" w:eastAsia="Times New Roman" w:hAnsi="Book Antiqua" w:cs="Arial"/>
          <w:sz w:val="24"/>
          <w:szCs w:val="24"/>
          <w:lang w:val="en-GB" w:eastAsia="es-ES"/>
        </w:rPr>
        <w:t xml:space="preserve"> </w:t>
      </w:r>
      <w:r w:rsidR="00AA7135" w:rsidRPr="00A836CA">
        <w:rPr>
          <w:rFonts w:ascii="Book Antiqua" w:eastAsia="Times New Roman" w:hAnsi="Book Antiqua" w:cs="Arial"/>
          <w:sz w:val="24"/>
          <w:szCs w:val="24"/>
          <w:lang w:val="en-GB" w:eastAsia="es-ES"/>
        </w:rPr>
        <w:t>63.9</w:t>
      </w:r>
      <w:r w:rsidR="00533895" w:rsidRPr="00A836CA">
        <w:rPr>
          <w:rFonts w:ascii="Book Antiqua" w:eastAsia="Times New Roman" w:hAnsi="Book Antiqua" w:cs="Arial"/>
          <w:sz w:val="24"/>
          <w:szCs w:val="24"/>
          <w:lang w:val="en-GB" w:eastAsia="es-ES"/>
        </w:rPr>
        <w:t>%-</w:t>
      </w:r>
      <w:r w:rsidR="00AA7135" w:rsidRPr="00A836CA">
        <w:rPr>
          <w:rFonts w:ascii="Book Antiqua" w:eastAsia="Times New Roman" w:hAnsi="Book Antiqua" w:cs="Arial"/>
          <w:sz w:val="24"/>
          <w:szCs w:val="24"/>
          <w:lang w:val="en-GB" w:eastAsia="es-ES"/>
        </w:rPr>
        <w:t>82.9</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xml:space="preserve">, respectively, in recipients of younger donors </w:t>
      </w:r>
      <w:r w:rsidR="00533895" w:rsidRPr="00A836CA">
        <w:rPr>
          <w:rFonts w:ascii="Book Antiqua" w:eastAsia="Times New Roman" w:hAnsi="Book Antiqua" w:cs="Arial"/>
          <w:i/>
          <w:sz w:val="24"/>
          <w:szCs w:val="24"/>
          <w:lang w:val="en-GB" w:eastAsia="es-ES"/>
        </w:rPr>
        <w:t>vs</w:t>
      </w:r>
      <w:r w:rsidRPr="00A836CA">
        <w:rPr>
          <w:rFonts w:ascii="Book Antiqua" w:eastAsia="Times New Roman" w:hAnsi="Book Antiqua" w:cs="Arial"/>
          <w:sz w:val="24"/>
          <w:szCs w:val="24"/>
          <w:lang w:val="en-GB" w:eastAsia="es-ES"/>
        </w:rPr>
        <w:t xml:space="preserve"> 84.3%</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70.6%-</w:t>
      </w:r>
      <w:r w:rsidR="00AA7135" w:rsidRPr="00A836CA">
        <w:rPr>
          <w:rFonts w:ascii="Book Antiqua" w:eastAsia="Times New Roman" w:hAnsi="Book Antiqua" w:cs="Arial"/>
          <w:sz w:val="24"/>
          <w:szCs w:val="24"/>
          <w:lang w:val="en-GB" w:eastAsia="es-ES"/>
        </w:rPr>
        <w:t>71.7</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79.4%</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AA7135" w:rsidRPr="00A836CA">
        <w:rPr>
          <w:rFonts w:ascii="Book Antiqua" w:eastAsia="Times New Roman" w:hAnsi="Book Antiqua" w:cs="Arial"/>
          <w:sz w:val="24"/>
          <w:szCs w:val="24"/>
          <w:lang w:val="en-GB" w:eastAsia="es-ES"/>
        </w:rPr>
        <w:t xml:space="preserve"> 62.4</w:t>
      </w:r>
      <w:r w:rsidR="00533895" w:rsidRPr="00A836CA">
        <w:rPr>
          <w:rFonts w:ascii="Book Antiqua" w:hAnsi="Book Antiqua" w:cs="Arial" w:hint="eastAsia"/>
          <w:sz w:val="24"/>
          <w:szCs w:val="24"/>
          <w:lang w:val="en-GB" w:eastAsia="zh-CN"/>
        </w:rPr>
        <w:t>%</w:t>
      </w:r>
      <w:r w:rsidR="00AA7135" w:rsidRPr="00A836CA">
        <w:rPr>
          <w:rFonts w:ascii="Book Antiqua" w:eastAsia="Times New Roman" w:hAnsi="Book Antiqua" w:cs="Arial"/>
          <w:sz w:val="24"/>
          <w:szCs w:val="24"/>
          <w:lang w:val="en-GB" w:eastAsia="es-ES"/>
        </w:rPr>
        <w:t>-87.8</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xml:space="preserve"> and 64.2%</w:t>
      </w:r>
      <w:r w:rsidR="00F1593F"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F1593F" w:rsidRPr="00A836CA">
        <w:rPr>
          <w:rFonts w:ascii="Book Antiqua" w:eastAsia="Times New Roman" w:hAnsi="Book Antiqua" w:cs="Arial"/>
          <w:sz w:val="24"/>
          <w:szCs w:val="24"/>
          <w:lang w:val="en-GB" w:eastAsia="es-ES"/>
        </w:rPr>
        <w:t xml:space="preserve"> </w:t>
      </w:r>
      <w:r w:rsidR="00AA7135" w:rsidRPr="00A836CA">
        <w:rPr>
          <w:rFonts w:ascii="Book Antiqua" w:eastAsia="Times New Roman" w:hAnsi="Book Antiqua" w:cs="Arial"/>
          <w:sz w:val="24"/>
          <w:szCs w:val="24"/>
          <w:lang w:val="en-GB" w:eastAsia="es-ES"/>
        </w:rPr>
        <w:t>46.3</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AA7135" w:rsidRPr="00A836CA">
        <w:rPr>
          <w:rFonts w:ascii="Book Antiqua" w:eastAsia="Times New Roman" w:hAnsi="Book Antiqua" w:cs="Arial"/>
          <w:sz w:val="24"/>
          <w:szCs w:val="24"/>
          <w:lang w:val="en-GB" w:eastAsia="es-ES"/>
        </w:rPr>
        <w:t>79.4</w:t>
      </w:r>
      <w:r w:rsidR="00F1593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respectively, in recipients of octogenarian grafts (</w:t>
      </w:r>
      <w:r w:rsidR="00A30B87" w:rsidRPr="00A836CA">
        <w:rPr>
          <w:rFonts w:ascii="Book Antiqua" w:eastAsia="Times New Roman" w:hAnsi="Book Antiqua" w:cs="Arial"/>
          <w:i/>
          <w:sz w:val="24"/>
          <w:szCs w:val="24"/>
          <w:lang w:val="en-GB" w:eastAsia="es-ES"/>
        </w:rPr>
        <w:t xml:space="preserve">P = </w:t>
      </w:r>
      <w:r w:rsidRPr="00A836CA">
        <w:rPr>
          <w:rFonts w:ascii="Book Antiqua" w:eastAsia="Times New Roman" w:hAnsi="Book Antiqua" w:cs="Arial"/>
          <w:sz w:val="24"/>
          <w:szCs w:val="24"/>
          <w:lang w:val="en-GB" w:eastAsia="es-ES"/>
        </w:rPr>
        <w:t>0.52) (Figure 2B).</w:t>
      </w:r>
      <w:r w:rsidR="00A836CA" w:rsidRPr="00A836CA">
        <w:rPr>
          <w:rFonts w:ascii="Book Antiqua" w:eastAsia="Times New Roman" w:hAnsi="Book Antiqua" w:cs="Arial"/>
          <w:sz w:val="24"/>
          <w:szCs w:val="24"/>
          <w:lang w:val="en-GB" w:eastAsia="es-ES"/>
        </w:rPr>
        <w:t xml:space="preserve">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When we excluded the patients with HCV cirrhosis (10 among recipients of octogenarian grafts, and 16 among recipients of donors &lt;65 years), the 1, 3 and 5-</w:t>
      </w:r>
      <w:r w:rsidR="00BD5D08" w:rsidRPr="00A836CA">
        <w:rPr>
          <w:rFonts w:ascii="Book Antiqua" w:eastAsia="Times New Roman" w:hAnsi="Book Antiqua" w:cs="Arial"/>
          <w:sz w:val="24"/>
          <w:szCs w:val="24"/>
          <w:lang w:val="en-GB" w:eastAsia="es-ES"/>
        </w:rPr>
        <w:t>year patient survival was 87.2</w:t>
      </w:r>
      <w:r w:rsidR="002031BF"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77.7</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2E3E5B" w:rsidRPr="00A836CA">
        <w:rPr>
          <w:rFonts w:ascii="Book Antiqua" w:eastAsia="Times New Roman" w:hAnsi="Book Antiqua" w:cs="Arial"/>
          <w:sz w:val="24"/>
          <w:szCs w:val="24"/>
          <w:lang w:val="en-GB" w:eastAsia="es-ES"/>
        </w:rPr>
        <w:t>92.6</w:t>
      </w:r>
      <w:r w:rsidR="00BD5D08" w:rsidRPr="00A836CA">
        <w:rPr>
          <w:rFonts w:ascii="Book Antiqua" w:eastAsia="Times New Roman" w:hAnsi="Book Antiqua" w:cs="Arial"/>
          <w:sz w:val="24"/>
          <w:szCs w:val="24"/>
          <w:lang w:val="en-GB" w:eastAsia="es-ES"/>
        </w:rPr>
        <w:t>%)</w:t>
      </w:r>
      <w:r w:rsidR="002031BF" w:rsidRPr="00A836CA">
        <w:rPr>
          <w:rFonts w:ascii="Book Antiqua" w:eastAsia="Times New Roman" w:hAnsi="Book Antiqua" w:cs="Arial"/>
          <w:sz w:val="24"/>
          <w:szCs w:val="24"/>
          <w:lang w:val="en-GB" w:eastAsia="es-ES"/>
        </w:rPr>
        <w:t>, 84.9%</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74.5</w:t>
      </w:r>
      <w:r w:rsidR="00533895" w:rsidRPr="00A836CA">
        <w:rPr>
          <w:rFonts w:ascii="Book Antiqua" w:hAnsi="Book Antiqua" w:cs="Arial" w:hint="eastAsia"/>
          <w:sz w:val="24"/>
          <w:szCs w:val="24"/>
          <w:lang w:val="en-GB" w:eastAsia="zh-CN"/>
        </w:rPr>
        <w:t>%</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90.6</w:t>
      </w:r>
      <w:r w:rsidR="00BD5D08" w:rsidRPr="00A836CA">
        <w:rPr>
          <w:rFonts w:ascii="Book Antiqua" w:eastAsia="Times New Roman" w:hAnsi="Book Antiqua" w:cs="Arial"/>
          <w:sz w:val="24"/>
          <w:szCs w:val="24"/>
          <w:lang w:val="en-GB" w:eastAsia="es-ES"/>
        </w:rPr>
        <w:t>%)</w:t>
      </w:r>
      <w:r w:rsidR="002031B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and 73.8%</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59.7</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2E3E5B" w:rsidRPr="00A836CA">
        <w:rPr>
          <w:rFonts w:ascii="Book Antiqua" w:eastAsia="Times New Roman" w:hAnsi="Book Antiqua" w:cs="Arial"/>
          <w:sz w:val="24"/>
          <w:szCs w:val="24"/>
          <w:lang w:val="en-GB" w:eastAsia="es-ES"/>
        </w:rPr>
        <w:t>81.9</w:t>
      </w:r>
      <w:r w:rsidR="00BD5D08" w:rsidRPr="00A836CA">
        <w:rPr>
          <w:rFonts w:ascii="Book Antiqua" w:eastAsia="Times New Roman" w:hAnsi="Book Antiqua" w:cs="Arial"/>
          <w:sz w:val="24"/>
          <w:szCs w:val="24"/>
          <w:lang w:val="en-GB" w:eastAsia="es-ES"/>
        </w:rPr>
        <w:t>%)</w:t>
      </w:r>
      <w:r w:rsidR="002031BF" w:rsidRPr="00A836CA">
        <w:rPr>
          <w:rFonts w:ascii="Book Antiqua" w:eastAsia="Times New Roman" w:hAnsi="Book Antiqua" w:cs="Arial"/>
          <w:sz w:val="24"/>
          <w:szCs w:val="24"/>
          <w:lang w:val="en-GB" w:eastAsia="es-ES"/>
        </w:rPr>
        <w:t xml:space="preserve">, respectively, in recipients of younger donors </w:t>
      </w:r>
      <w:r w:rsidR="00533895" w:rsidRPr="00A836CA">
        <w:rPr>
          <w:rFonts w:ascii="Book Antiqua" w:eastAsia="Times New Roman" w:hAnsi="Book Antiqua" w:cs="Arial"/>
          <w:i/>
          <w:sz w:val="24"/>
          <w:szCs w:val="24"/>
          <w:lang w:val="en-GB" w:eastAsia="es-ES"/>
        </w:rPr>
        <w:t>vs</w:t>
      </w:r>
      <w:r w:rsidR="002031BF" w:rsidRPr="00A836CA">
        <w:rPr>
          <w:rFonts w:ascii="Book Antiqua" w:eastAsia="Times New Roman" w:hAnsi="Book Antiqua" w:cs="Arial"/>
          <w:sz w:val="24"/>
          <w:szCs w:val="24"/>
          <w:lang w:val="en-GB" w:eastAsia="es-ES"/>
        </w:rPr>
        <w:t xml:space="preserve"> 85.4%</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70.3</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2E3E5B" w:rsidRPr="00A836CA">
        <w:rPr>
          <w:rFonts w:ascii="Book Antiqua" w:eastAsia="Times New Roman" w:hAnsi="Book Antiqua" w:cs="Arial"/>
          <w:sz w:val="24"/>
          <w:szCs w:val="24"/>
          <w:lang w:val="en-GB" w:eastAsia="es-ES"/>
        </w:rPr>
        <w:t>93.1</w:t>
      </w:r>
      <w:r w:rsidR="00BD5D08" w:rsidRPr="00A836CA">
        <w:rPr>
          <w:rFonts w:ascii="Book Antiqua" w:eastAsia="Times New Roman" w:hAnsi="Book Antiqua" w:cs="Arial"/>
          <w:sz w:val="24"/>
          <w:szCs w:val="24"/>
          <w:lang w:val="en-GB" w:eastAsia="es-ES"/>
        </w:rPr>
        <w:t>%), 85.4</w:t>
      </w:r>
      <w:r w:rsidR="002031BF"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70.3</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2E3E5B" w:rsidRPr="00A836CA">
        <w:rPr>
          <w:rFonts w:ascii="Book Antiqua" w:eastAsia="Times New Roman" w:hAnsi="Book Antiqua" w:cs="Arial"/>
          <w:sz w:val="24"/>
          <w:szCs w:val="24"/>
          <w:lang w:val="en-GB" w:eastAsia="es-ES"/>
        </w:rPr>
        <w:t>93.1</w:t>
      </w:r>
      <w:r w:rsidR="00BD5D08" w:rsidRPr="00A836CA">
        <w:rPr>
          <w:rFonts w:ascii="Book Antiqua" w:eastAsia="Times New Roman" w:hAnsi="Book Antiqua" w:cs="Arial"/>
          <w:sz w:val="24"/>
          <w:szCs w:val="24"/>
          <w:lang w:val="en-GB" w:eastAsia="es-ES"/>
        </w:rPr>
        <w:t>%)</w:t>
      </w:r>
      <w:r w:rsidR="002031BF" w:rsidRPr="00A836CA">
        <w:rPr>
          <w:rFonts w:ascii="Book Antiqua" w:eastAsia="Times New Roman" w:hAnsi="Book Antiqua" w:cs="Arial"/>
          <w:sz w:val="24"/>
          <w:szCs w:val="24"/>
          <w:lang w:val="en-GB" w:eastAsia="es-ES"/>
        </w:rPr>
        <w:t xml:space="preserve"> and 76.5%</w:t>
      </w:r>
      <w:r w:rsidR="00BD5D08" w:rsidRPr="00A836CA">
        <w:rPr>
          <w:rFonts w:ascii="Book Antiqua" w:eastAsia="Times New Roman" w:hAnsi="Book Antiqua" w:cs="Arial"/>
          <w:sz w:val="24"/>
          <w:szCs w:val="24"/>
          <w:lang w:val="en-GB" w:eastAsia="es-ES"/>
        </w:rPr>
        <w:t xml:space="preserve"> </w:t>
      </w:r>
      <w:r w:rsidR="00BD5D08" w:rsidRPr="00A836CA">
        <w:rPr>
          <w:rFonts w:ascii="Book Antiqua" w:eastAsia="Times New Roman" w:hAnsi="Book Antiqua" w:cs="Arial"/>
          <w:sz w:val="24"/>
          <w:szCs w:val="24"/>
          <w:lang w:val="en-GB" w:eastAsia="es-ES"/>
        </w:rPr>
        <w:lastRenderedPageBreak/>
        <w:t>(</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w:t>
      </w:r>
      <w:r w:rsidR="002E3E5B" w:rsidRPr="00A836CA">
        <w:rPr>
          <w:rFonts w:ascii="Book Antiqua" w:eastAsia="Times New Roman" w:hAnsi="Book Antiqua" w:cs="Arial"/>
          <w:sz w:val="24"/>
          <w:szCs w:val="24"/>
          <w:lang w:val="en-GB" w:eastAsia="es-ES"/>
        </w:rPr>
        <w:t>51.9</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2E3E5B" w:rsidRPr="00A836CA">
        <w:rPr>
          <w:rFonts w:ascii="Book Antiqua" w:eastAsia="Times New Roman" w:hAnsi="Book Antiqua" w:cs="Arial"/>
          <w:sz w:val="24"/>
          <w:szCs w:val="24"/>
          <w:lang w:val="en-GB" w:eastAsia="es-ES"/>
        </w:rPr>
        <w:t>87.2</w:t>
      </w:r>
      <w:r w:rsidR="00BD5D08" w:rsidRPr="00A836CA">
        <w:rPr>
          <w:rFonts w:ascii="Book Antiqua" w:eastAsia="Times New Roman" w:hAnsi="Book Antiqua" w:cs="Arial"/>
          <w:sz w:val="24"/>
          <w:szCs w:val="24"/>
          <w:lang w:val="en-GB" w:eastAsia="es-ES"/>
        </w:rPr>
        <w:t>%)</w:t>
      </w:r>
      <w:r w:rsidR="002031BF" w:rsidRPr="00A836CA">
        <w:rPr>
          <w:rFonts w:ascii="Book Antiqua" w:eastAsia="Times New Roman" w:hAnsi="Book Antiqua" w:cs="Arial"/>
          <w:sz w:val="24"/>
          <w:szCs w:val="24"/>
          <w:lang w:val="en-GB" w:eastAsia="es-ES"/>
        </w:rPr>
        <w:t>, respectively, in recipients of octogenarian grafts (</w:t>
      </w:r>
      <w:r w:rsidR="00A30B87" w:rsidRPr="00A836CA">
        <w:rPr>
          <w:rFonts w:ascii="Book Antiqua" w:eastAsia="Times New Roman" w:hAnsi="Book Antiqua" w:cs="Arial"/>
          <w:i/>
          <w:sz w:val="24"/>
          <w:szCs w:val="24"/>
          <w:lang w:val="en-GB" w:eastAsia="es-ES"/>
        </w:rPr>
        <w:t xml:space="preserve">P = </w:t>
      </w:r>
      <w:r w:rsidR="002031BF" w:rsidRPr="00A836CA">
        <w:rPr>
          <w:rFonts w:ascii="Book Antiqua" w:eastAsia="Times New Roman" w:hAnsi="Book Antiqua" w:cs="Arial"/>
          <w:sz w:val="24"/>
          <w:szCs w:val="24"/>
          <w:lang w:val="en-GB" w:eastAsia="es-ES"/>
        </w:rPr>
        <w:t>0.65) (Figure 3A).</w:t>
      </w:r>
      <w:r w:rsidR="00BD5D08" w:rsidRPr="00A836CA">
        <w:rPr>
          <w:rFonts w:ascii="Book Antiqua" w:eastAsia="Times New Roman" w:hAnsi="Book Antiqua" w:cs="Arial"/>
          <w:sz w:val="24"/>
          <w:szCs w:val="24"/>
          <w:lang w:val="en-GB" w:eastAsia="es-ES"/>
        </w:rPr>
        <w:t xml:space="preserve"> Likewise, the 1, 3 and 5-year </w:t>
      </w:r>
      <w:r w:rsidR="002031BF" w:rsidRPr="00A836CA">
        <w:rPr>
          <w:rFonts w:ascii="Book Antiqua" w:eastAsia="Times New Roman" w:hAnsi="Book Antiqua" w:cs="Arial"/>
          <w:sz w:val="24"/>
          <w:szCs w:val="24"/>
          <w:lang w:val="en-GB" w:eastAsia="es-ES"/>
        </w:rPr>
        <w:t>graft survival was 84.9 %</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74.9</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90.8%)</w:t>
      </w:r>
      <w:r w:rsidR="002031BF" w:rsidRPr="00A836CA">
        <w:rPr>
          <w:rFonts w:ascii="Book Antiqua" w:eastAsia="Times New Roman" w:hAnsi="Book Antiqua" w:cs="Arial"/>
          <w:sz w:val="24"/>
          <w:szCs w:val="24"/>
          <w:lang w:val="en-GB" w:eastAsia="es-ES"/>
        </w:rPr>
        <w:t>, 84.9 %</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74.9</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90.8%)</w:t>
      </w:r>
      <w:r w:rsidR="002031BF" w:rsidRPr="00A836CA">
        <w:rPr>
          <w:rFonts w:ascii="Book Antiqua" w:eastAsia="Times New Roman" w:hAnsi="Book Antiqua" w:cs="Arial"/>
          <w:sz w:val="24"/>
          <w:szCs w:val="24"/>
          <w:lang w:val="en-GB" w:eastAsia="es-ES"/>
        </w:rPr>
        <w:t>,</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and 73.8 %</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60.0</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82.1%)</w:t>
      </w:r>
      <w:r w:rsidR="002031BF" w:rsidRPr="00A836CA">
        <w:rPr>
          <w:rFonts w:ascii="Book Antiqua" w:eastAsia="Times New Roman" w:hAnsi="Book Antiqua" w:cs="Arial"/>
          <w:sz w:val="24"/>
          <w:szCs w:val="24"/>
          <w:lang w:val="en-GB" w:eastAsia="es-ES"/>
        </w:rPr>
        <w:t xml:space="preserve">, respectively, in recipients of younger donors </w:t>
      </w:r>
      <w:r w:rsidR="00533895" w:rsidRPr="00A836CA">
        <w:rPr>
          <w:rFonts w:ascii="Book Antiqua" w:eastAsia="Times New Roman" w:hAnsi="Book Antiqua" w:cs="Arial"/>
          <w:i/>
          <w:sz w:val="24"/>
          <w:szCs w:val="24"/>
          <w:lang w:val="en-GB" w:eastAsia="es-ES"/>
        </w:rPr>
        <w:t>vs</w:t>
      </w:r>
      <w:r w:rsidR="002031BF" w:rsidRPr="00A836CA">
        <w:rPr>
          <w:rFonts w:ascii="Book Antiqua" w:eastAsia="Times New Roman" w:hAnsi="Book Antiqua" w:cs="Arial"/>
          <w:sz w:val="24"/>
          <w:szCs w:val="24"/>
          <w:lang w:val="en-GB" w:eastAsia="es-ES"/>
        </w:rPr>
        <w:t xml:space="preserve"> 85.4%</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70.3</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93.1%)</w:t>
      </w:r>
      <w:r w:rsidR="002031BF" w:rsidRPr="00A836CA">
        <w:rPr>
          <w:rFonts w:ascii="Book Antiqua" w:eastAsia="Times New Roman" w:hAnsi="Book Antiqua" w:cs="Arial"/>
          <w:sz w:val="24"/>
          <w:szCs w:val="24"/>
          <w:lang w:val="en-GB" w:eastAsia="es-ES"/>
        </w:rPr>
        <w:t>, 85.4%</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 70.3</w:t>
      </w:r>
      <w:r w:rsidR="00533895" w:rsidRPr="00A836CA">
        <w:rPr>
          <w:rFonts w:ascii="Book Antiqua" w:hAnsi="Book Antiqua" w:cs="Arial" w:hint="eastAsia"/>
          <w:sz w:val="24"/>
          <w:szCs w:val="24"/>
          <w:lang w:val="en-GB" w:eastAsia="zh-CN"/>
        </w:rPr>
        <w:t>%</w:t>
      </w:r>
      <w:r w:rsidR="00533895" w:rsidRPr="00A836CA">
        <w:rPr>
          <w:rFonts w:ascii="Book Antiqua" w:eastAsia="Times New Roman" w:hAnsi="Book Antiqua" w:cs="Arial"/>
          <w:sz w:val="24"/>
          <w:szCs w:val="24"/>
          <w:lang w:val="en-GB" w:eastAsia="es-ES"/>
        </w:rPr>
        <w:t>-</w:t>
      </w:r>
      <w:r w:rsidR="00BD5D08" w:rsidRPr="00A836CA">
        <w:rPr>
          <w:rFonts w:ascii="Book Antiqua" w:eastAsia="Times New Roman" w:hAnsi="Book Antiqua" w:cs="Arial"/>
          <w:sz w:val="24"/>
          <w:szCs w:val="24"/>
          <w:lang w:val="en-GB" w:eastAsia="es-ES"/>
        </w:rPr>
        <w:t>93.1%)</w:t>
      </w:r>
      <w:r w:rsidR="002031BF" w:rsidRPr="00A836CA">
        <w:rPr>
          <w:rFonts w:ascii="Book Antiqua" w:eastAsia="Times New Roman" w:hAnsi="Book Antiqua" w:cs="Arial"/>
          <w:sz w:val="24"/>
          <w:szCs w:val="24"/>
          <w:lang w:val="en-GB" w:eastAsia="es-ES"/>
        </w:rPr>
        <w:t>, and 76.5%</w:t>
      </w:r>
      <w:r w:rsidR="00BD5D08" w:rsidRPr="00A836CA">
        <w:rPr>
          <w:rFonts w:ascii="Book Antiqua" w:eastAsia="Times New Roman" w:hAnsi="Book Antiqua" w:cs="Arial"/>
          <w:sz w:val="24"/>
          <w:szCs w:val="24"/>
          <w:lang w:val="en-GB" w:eastAsia="es-ES"/>
        </w:rPr>
        <w:t xml:space="preserve"> (</w:t>
      </w:r>
      <w:r w:rsidR="00533895" w:rsidRPr="00A836CA">
        <w:rPr>
          <w:rFonts w:ascii="Book Antiqua" w:eastAsia="Times New Roman" w:hAnsi="Book Antiqua" w:cs="Arial"/>
          <w:sz w:val="24"/>
          <w:szCs w:val="24"/>
          <w:lang w:val="en-GB" w:eastAsia="es-ES"/>
        </w:rPr>
        <w:t>95%CI:</w:t>
      </w:r>
      <w:r w:rsidR="00BD5D08" w:rsidRPr="00A836CA">
        <w:rPr>
          <w:rFonts w:ascii="Book Antiqua" w:eastAsia="Times New Roman" w:hAnsi="Book Antiqua" w:cs="Arial"/>
          <w:sz w:val="24"/>
          <w:szCs w:val="24"/>
          <w:lang w:val="en-GB" w:eastAsia="es-ES"/>
        </w:rPr>
        <w:t xml:space="preserve"> 60.0- 87.2%)</w:t>
      </w:r>
      <w:r w:rsidR="002031BF" w:rsidRPr="00A836CA">
        <w:rPr>
          <w:rFonts w:ascii="Book Antiqua" w:eastAsia="Times New Roman" w:hAnsi="Book Antiqua" w:cs="Arial"/>
          <w:sz w:val="24"/>
          <w:szCs w:val="24"/>
          <w:lang w:val="en-GB" w:eastAsia="es-ES"/>
        </w:rPr>
        <w:t>, respectively, in recipients of octogenarian grafts (</w:t>
      </w:r>
      <w:r w:rsidR="00A30B87" w:rsidRPr="00A836CA">
        <w:rPr>
          <w:rFonts w:ascii="Book Antiqua" w:eastAsia="Times New Roman" w:hAnsi="Book Antiqua" w:cs="Arial"/>
          <w:i/>
          <w:sz w:val="24"/>
          <w:szCs w:val="24"/>
          <w:lang w:val="en-GB" w:eastAsia="es-ES"/>
        </w:rPr>
        <w:t xml:space="preserve">P = </w:t>
      </w:r>
      <w:r w:rsidR="002031BF" w:rsidRPr="00A836CA">
        <w:rPr>
          <w:rFonts w:ascii="Book Antiqua" w:eastAsia="Times New Roman" w:hAnsi="Book Antiqua" w:cs="Arial"/>
          <w:sz w:val="24"/>
          <w:szCs w:val="24"/>
          <w:lang w:val="en-GB" w:eastAsia="es-ES"/>
        </w:rPr>
        <w:t xml:space="preserve">0.41 ) (Figure 3B).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Risk factors of patient and graft survival</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US" w:eastAsia="es-ES"/>
        </w:rPr>
        <w:t>Multivariate Cox regression analysis demonstrated that overall patient survival was adversely affected by cerebrovascular donor death, hepatocarcinoma</w:t>
      </w:r>
      <w:r w:rsidR="00E20731" w:rsidRPr="00A836CA">
        <w:rPr>
          <w:rFonts w:ascii="Book Antiqua" w:eastAsia="Times New Roman" w:hAnsi="Book Antiqua" w:cs="Arial"/>
          <w:sz w:val="24"/>
          <w:szCs w:val="24"/>
          <w:lang w:val="en-US" w:eastAsia="es-ES"/>
        </w:rPr>
        <w:t xml:space="preserve">, </w:t>
      </w:r>
      <w:r w:rsidR="00050BF6" w:rsidRPr="00A836CA">
        <w:rPr>
          <w:rFonts w:ascii="Book Antiqua" w:eastAsia="Times New Roman" w:hAnsi="Book Antiqua" w:cs="Arial"/>
          <w:sz w:val="24"/>
          <w:szCs w:val="24"/>
          <w:lang w:val="en-US" w:eastAsia="es-ES"/>
        </w:rPr>
        <w:t>and recipient preoperative bilirubin</w:t>
      </w:r>
      <w:r w:rsidRPr="00A836CA">
        <w:rPr>
          <w:rFonts w:ascii="Book Antiqua" w:eastAsia="Times New Roman" w:hAnsi="Book Antiqua" w:cs="Arial"/>
          <w:sz w:val="24"/>
          <w:szCs w:val="24"/>
          <w:lang w:val="en-US" w:eastAsia="es-ES"/>
        </w:rPr>
        <w:t xml:space="preserve">. Likewise, overall graft survival was adversely influenced by cerebrovascular donor death, </w:t>
      </w:r>
      <w:r w:rsidR="00050BF6" w:rsidRPr="00A836CA">
        <w:rPr>
          <w:rFonts w:ascii="Book Antiqua" w:eastAsia="Times New Roman" w:hAnsi="Book Antiqua" w:cs="Arial"/>
          <w:sz w:val="24"/>
          <w:szCs w:val="24"/>
          <w:lang w:val="en-US" w:eastAsia="es-ES"/>
        </w:rPr>
        <w:t xml:space="preserve">and recipient preoperative bilirubin </w:t>
      </w:r>
      <w:r w:rsidRPr="00A836CA">
        <w:rPr>
          <w:rFonts w:ascii="Book Antiqua" w:eastAsia="Times New Roman" w:hAnsi="Book Antiqua" w:cs="Arial"/>
          <w:sz w:val="24"/>
          <w:szCs w:val="24"/>
          <w:lang w:val="en-US" w:eastAsia="es-ES"/>
        </w:rPr>
        <w:t>(Table 6).</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 xml:space="preserve"> DISCUSSION</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In the aging process there is an approximately 30% loss of liver volume and hepatic blood flow between the ages of 30 and 100</w:t>
      </w:r>
      <w:r w:rsidRPr="00A836CA">
        <w:rPr>
          <w:rFonts w:ascii="Book Antiqua" w:hAnsi="Book Antiqua" w:cs="Arial"/>
          <w:sz w:val="24"/>
          <w:szCs w:val="24"/>
          <w:vertAlign w:val="superscript"/>
          <w:lang w:val="en-GB"/>
        </w:rPr>
        <w:t>[33,34]</w:t>
      </w:r>
      <w:r w:rsidRPr="00A836CA">
        <w:rPr>
          <w:rFonts w:ascii="Book Antiqua" w:eastAsia="Times New Roman" w:hAnsi="Book Antiqua" w:cs="Arial"/>
          <w:sz w:val="24"/>
          <w:szCs w:val="24"/>
          <w:lang w:val="en-US" w:eastAsia="es-ES"/>
        </w:rPr>
        <w:t xml:space="preserve"> that contributes to decreasing the clearance of many drugs</w:t>
      </w:r>
      <w:r w:rsidR="00533895" w:rsidRPr="00A836CA">
        <w:rPr>
          <w:rFonts w:ascii="Book Antiqua" w:hAnsi="Book Antiqua" w:cs="Arial"/>
          <w:sz w:val="24"/>
          <w:szCs w:val="24"/>
          <w:vertAlign w:val="superscript"/>
          <w:lang w:val="en-GB"/>
        </w:rPr>
        <w:t>[33</w:t>
      </w:r>
      <w:r w:rsidRPr="00A836CA">
        <w:rPr>
          <w:rFonts w:ascii="Book Antiqua" w:hAnsi="Book Antiqua" w:cs="Arial"/>
          <w:sz w:val="24"/>
          <w:szCs w:val="24"/>
          <w:vertAlign w:val="superscript"/>
          <w:lang w:val="en-GB"/>
        </w:rPr>
        <w:t>]</w:t>
      </w:r>
      <w:r w:rsidRPr="00A836CA">
        <w:rPr>
          <w:rFonts w:ascii="Book Antiqua" w:eastAsia="Times New Roman" w:hAnsi="Book Antiqua" w:cs="Arial"/>
          <w:sz w:val="24"/>
          <w:szCs w:val="24"/>
          <w:lang w:val="en-US" w:eastAsia="es-ES"/>
        </w:rPr>
        <w:t>, and also</w:t>
      </w:r>
      <w:r w:rsidR="00A836CA" w:rsidRPr="00A836CA">
        <w:rPr>
          <w:rFonts w:ascii="Book Antiqua" w:eastAsia="Times New Roman" w:hAnsi="Book Antiqua" w:cs="Arial"/>
          <w:sz w:val="24"/>
          <w:szCs w:val="24"/>
          <w:lang w:val="en-US" w:eastAsia="es-ES"/>
        </w:rPr>
        <w:t xml:space="preserve"> </w:t>
      </w:r>
      <w:r w:rsidRPr="00A836CA">
        <w:rPr>
          <w:rFonts w:ascii="Book Antiqua" w:eastAsia="Times New Roman" w:hAnsi="Book Antiqua" w:cs="Arial"/>
          <w:sz w:val="24"/>
          <w:szCs w:val="24"/>
          <w:lang w:val="en-US" w:eastAsia="es-ES"/>
        </w:rPr>
        <w:t>37% less protein synthesis in the 69-91 than in the 20-23 year old population</w:t>
      </w:r>
      <w:r w:rsidRPr="00A836CA">
        <w:rPr>
          <w:rFonts w:ascii="Book Antiqua" w:hAnsi="Book Antiqua" w:cs="Arial"/>
          <w:sz w:val="24"/>
          <w:szCs w:val="24"/>
          <w:vertAlign w:val="superscript"/>
          <w:lang w:val="en-GB"/>
        </w:rPr>
        <w:t>[35]</w:t>
      </w:r>
      <w:r w:rsidRPr="00A836CA">
        <w:rPr>
          <w:rFonts w:ascii="Book Antiqua" w:eastAsia="Times New Roman" w:hAnsi="Book Antiqua" w:cs="Arial"/>
          <w:sz w:val="24"/>
          <w:szCs w:val="24"/>
          <w:lang w:val="en-US" w:eastAsia="es-ES"/>
        </w:rPr>
        <w:t>. During normal aging there is also a decrease in functional liver mass but liver cells suffer little changes</w:t>
      </w:r>
      <w:r w:rsidRPr="00A836CA">
        <w:rPr>
          <w:rFonts w:ascii="Book Antiqua" w:hAnsi="Book Antiqua" w:cs="Arial"/>
          <w:sz w:val="24"/>
          <w:szCs w:val="24"/>
          <w:vertAlign w:val="superscript"/>
          <w:lang w:val="en-GB"/>
        </w:rPr>
        <w:t>[36]</w:t>
      </w:r>
      <w:r w:rsidRPr="00A836CA">
        <w:rPr>
          <w:rFonts w:ascii="Book Antiqua" w:eastAsia="Times New Roman" w:hAnsi="Book Antiqua" w:cs="Arial"/>
          <w:sz w:val="24"/>
          <w:szCs w:val="24"/>
          <w:lang w:val="en-US" w:eastAsia="es-ES"/>
        </w:rPr>
        <w:t>. However, it has been reported that aging has a limited effect on liver functions but more on its response to extrahepatic factors</w:t>
      </w:r>
      <w:r w:rsidRPr="00A836CA">
        <w:rPr>
          <w:rFonts w:ascii="Book Antiqua" w:hAnsi="Book Antiqua" w:cs="Arial"/>
          <w:sz w:val="24"/>
          <w:szCs w:val="24"/>
          <w:vertAlign w:val="superscript"/>
          <w:lang w:val="en-GB"/>
        </w:rPr>
        <w:t>[37]</w:t>
      </w:r>
      <w:r w:rsidRPr="00A836CA">
        <w:rPr>
          <w:rFonts w:ascii="Book Antiqua" w:eastAsia="Times New Roman" w:hAnsi="Book Antiqua" w:cs="Arial"/>
          <w:sz w:val="24"/>
          <w:szCs w:val="24"/>
          <w:lang w:val="en-US" w:eastAsia="es-ES"/>
        </w:rPr>
        <w:t>,</w:t>
      </w:r>
      <w:r w:rsidR="00A836CA" w:rsidRPr="00A836CA">
        <w:rPr>
          <w:rFonts w:ascii="Book Antiqua" w:eastAsia="Times New Roman" w:hAnsi="Book Antiqua" w:cs="Arial"/>
          <w:sz w:val="24"/>
          <w:szCs w:val="24"/>
          <w:lang w:val="en-US" w:eastAsia="es-ES"/>
        </w:rPr>
        <w:t xml:space="preserve"> </w:t>
      </w:r>
      <w:r w:rsidRPr="00A836CA">
        <w:rPr>
          <w:rFonts w:ascii="Book Antiqua" w:eastAsia="Times New Roman" w:hAnsi="Book Antiqua" w:cs="Arial"/>
          <w:sz w:val="24"/>
          <w:szCs w:val="24"/>
          <w:lang w:val="en-US" w:eastAsia="es-ES"/>
        </w:rPr>
        <w:t>diseases or increased metabolic demands to which the older population may have a reduced capacity of response</w:t>
      </w:r>
      <w:r w:rsidRPr="00A836CA">
        <w:rPr>
          <w:rFonts w:ascii="Book Antiqua" w:hAnsi="Book Antiqua" w:cs="Arial"/>
          <w:sz w:val="24"/>
          <w:szCs w:val="24"/>
          <w:vertAlign w:val="superscript"/>
          <w:lang w:val="en-GB"/>
        </w:rPr>
        <w:t>[35,36]</w:t>
      </w:r>
      <w:r w:rsidRPr="00A836CA">
        <w:rPr>
          <w:rFonts w:ascii="Book Antiqua" w:eastAsia="Times New Roman" w:hAnsi="Book Antiqua" w:cs="Arial"/>
          <w:sz w:val="24"/>
          <w:szCs w:val="24"/>
          <w:lang w:val="en-US" w:eastAsia="es-ES"/>
        </w:rPr>
        <w:t xml:space="preserve">. </w:t>
      </w:r>
    </w:p>
    <w:p w:rsidR="002031BF" w:rsidRPr="00A836CA" w:rsidRDefault="002031BF" w:rsidP="00533895">
      <w:pPr>
        <w:adjustRightInd w:val="0"/>
        <w:snapToGrid w:val="0"/>
        <w:spacing w:after="0" w:line="360" w:lineRule="auto"/>
        <w:ind w:firstLineChars="100" w:firstLine="240"/>
        <w:jc w:val="both"/>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Since the first reported case of Wall </w:t>
      </w:r>
      <w:r w:rsidR="00533895" w:rsidRPr="00A836CA">
        <w:rPr>
          <w:rFonts w:ascii="Book Antiqua" w:eastAsia="Times New Roman" w:hAnsi="Book Antiqua" w:cs="Arial"/>
          <w:i/>
          <w:sz w:val="24"/>
          <w:szCs w:val="24"/>
          <w:lang w:val="en-US" w:eastAsia="es-ES"/>
        </w:rPr>
        <w:t>et al</w:t>
      </w:r>
      <w:r w:rsidRPr="00A836CA">
        <w:rPr>
          <w:rFonts w:ascii="Book Antiqua" w:hAnsi="Book Antiqua" w:cs="Arial"/>
          <w:sz w:val="24"/>
          <w:szCs w:val="24"/>
          <w:vertAlign w:val="superscript"/>
          <w:lang w:val="en-GB"/>
        </w:rPr>
        <w:t>[31]</w:t>
      </w:r>
      <w:r w:rsidRPr="00A836CA">
        <w:rPr>
          <w:rFonts w:ascii="Book Antiqua" w:eastAsia="Times New Roman" w:hAnsi="Book Antiqua" w:cs="Arial"/>
          <w:sz w:val="24"/>
          <w:szCs w:val="24"/>
          <w:lang w:val="en-US" w:eastAsia="es-ES"/>
        </w:rPr>
        <w:t>, several series of octogenarian donors with different periods of follow-up and results have been published</w:t>
      </w:r>
      <w:r w:rsidRPr="00A836CA">
        <w:rPr>
          <w:rFonts w:ascii="Book Antiqua" w:hAnsi="Book Antiqua" w:cs="Arial"/>
          <w:sz w:val="24"/>
          <w:szCs w:val="24"/>
          <w:vertAlign w:val="superscript"/>
          <w:lang w:val="en-GB"/>
        </w:rPr>
        <w:t>[11,12,19,30,32,38,39]</w:t>
      </w:r>
      <w:r w:rsidRPr="00A836CA">
        <w:rPr>
          <w:rFonts w:ascii="Book Antiqua" w:eastAsia="Times New Roman" w:hAnsi="Book Antiqua" w:cs="Arial"/>
          <w:sz w:val="24"/>
          <w:szCs w:val="24"/>
          <w:lang w:val="en-US" w:eastAsia="es-ES"/>
        </w:rPr>
        <w:t>. Only two of these seven series report patient and graft survival at 5-years</w:t>
      </w:r>
      <w:r w:rsidRPr="00A836CA">
        <w:rPr>
          <w:rFonts w:ascii="Book Antiqua" w:hAnsi="Book Antiqua" w:cs="Arial"/>
          <w:sz w:val="24"/>
          <w:szCs w:val="24"/>
          <w:vertAlign w:val="superscript"/>
          <w:lang w:val="en-GB"/>
        </w:rPr>
        <w:t>[11,19]</w:t>
      </w:r>
      <w:r w:rsidRPr="00A836CA">
        <w:rPr>
          <w:rFonts w:ascii="Book Antiqua" w:eastAsia="Times New Roman" w:hAnsi="Book Antiqua" w:cs="Arial"/>
          <w:sz w:val="24"/>
          <w:szCs w:val="24"/>
          <w:lang w:val="en-US" w:eastAsia="es-ES"/>
        </w:rPr>
        <w:t xml:space="preserve">, an essential time period to demonstrate if the octogenarian grafts can be safely used. The use of liver grafts without age limit is the most important source of grafts to reduce waiting list mortality, especially </w:t>
      </w:r>
      <w:r w:rsidRPr="00A836CA">
        <w:rPr>
          <w:rFonts w:ascii="Book Antiqua" w:eastAsia="Times New Roman" w:hAnsi="Book Antiqua" w:cs="Arial"/>
          <w:sz w:val="24"/>
          <w:szCs w:val="24"/>
          <w:lang w:val="en-US" w:eastAsia="es-ES"/>
        </w:rPr>
        <w:lastRenderedPageBreak/>
        <w:t>at the present time in Spain where the number of ideal donors, usually with traffic accidents as the cause of death, has significantly declined.</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2031BF" w:rsidRPr="00A836CA">
        <w:rPr>
          <w:rFonts w:ascii="Book Antiqua" w:eastAsia="Times New Roman" w:hAnsi="Book Antiqua" w:cs="Arial"/>
          <w:sz w:val="24"/>
          <w:szCs w:val="24"/>
          <w:lang w:val="en-US" w:eastAsia="es-ES"/>
        </w:rPr>
        <w:t xml:space="preserve"> In this study we used 51 (44%) grafts for LT from 116 potential octogenarian donors, similar to the rate of 45.7% published by other authors</w:t>
      </w:r>
      <w:r w:rsidR="002031BF" w:rsidRPr="00A836CA">
        <w:rPr>
          <w:rFonts w:ascii="Book Antiqua" w:hAnsi="Book Antiqua" w:cs="Arial"/>
          <w:sz w:val="24"/>
          <w:szCs w:val="24"/>
          <w:vertAlign w:val="superscript"/>
          <w:lang w:val="en-GB"/>
        </w:rPr>
        <w:t>[19]</w:t>
      </w:r>
      <w:r w:rsidR="002031BF" w:rsidRPr="00A836CA">
        <w:rPr>
          <w:rFonts w:ascii="Book Antiqua" w:eastAsia="Times New Roman" w:hAnsi="Book Antiqua" w:cs="Arial"/>
          <w:sz w:val="24"/>
          <w:szCs w:val="24"/>
          <w:lang w:val="en-US" w:eastAsia="es-ES"/>
        </w:rPr>
        <w:t>. The main reasons for not accepting liver grafts were personal antecedents and disease of donors, unsuitable recipients, or the presence of hepatic artery atheroma or cirrhosis at donor laparotomy. Cerebrovascular diseases range between 73% and 81.7% as the causes of death in several series of octogenarian donors</w:t>
      </w:r>
      <w:r w:rsidR="002031BF" w:rsidRPr="00A836CA">
        <w:rPr>
          <w:rFonts w:ascii="Book Antiqua" w:hAnsi="Book Antiqua" w:cs="Arial"/>
          <w:sz w:val="24"/>
          <w:szCs w:val="24"/>
          <w:vertAlign w:val="superscript"/>
          <w:lang w:val="en-GB"/>
        </w:rPr>
        <w:t>[11,12,19,30]</w:t>
      </w:r>
      <w:r w:rsidR="002031BF" w:rsidRPr="00A836CA">
        <w:rPr>
          <w:rFonts w:ascii="Book Antiqua" w:eastAsia="Times New Roman" w:hAnsi="Book Antiqua" w:cs="Arial"/>
          <w:sz w:val="24"/>
          <w:szCs w:val="24"/>
          <w:lang w:val="en-US" w:eastAsia="es-ES"/>
        </w:rPr>
        <w:t>, which is similar to 76.5% of our present series.</w:t>
      </w:r>
      <w:r w:rsidRPr="00A836CA">
        <w:rPr>
          <w:rFonts w:ascii="Book Antiqua" w:eastAsia="Times New Roman" w:hAnsi="Book Antiqua" w:cs="Arial"/>
          <w:sz w:val="24"/>
          <w:szCs w:val="24"/>
          <w:lang w:val="en-US" w:eastAsia="es-ES"/>
        </w:rPr>
        <w:t xml:space="preserve">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 As was reflected in our first short series</w:t>
      </w:r>
      <w:r w:rsidR="002031BF" w:rsidRPr="00A836CA">
        <w:rPr>
          <w:rFonts w:ascii="Book Antiqua" w:hAnsi="Book Antiqua" w:cs="Arial"/>
          <w:sz w:val="24"/>
          <w:szCs w:val="24"/>
          <w:vertAlign w:val="superscript"/>
          <w:lang w:val="en-GB"/>
        </w:rPr>
        <w:t>[32]</w:t>
      </w:r>
      <w:r w:rsidR="002031BF" w:rsidRPr="00A836CA">
        <w:rPr>
          <w:rFonts w:ascii="Book Antiqua" w:eastAsia="Times New Roman" w:hAnsi="Book Antiqua" w:cs="Arial"/>
          <w:sz w:val="24"/>
          <w:szCs w:val="24"/>
          <w:lang w:val="en-GB" w:eastAsia="es-ES"/>
        </w:rPr>
        <w:t xml:space="preserve"> liver biopsy during procurement is now widely recommended before accepting the octogenarian liver</w:t>
      </w:r>
      <w:r w:rsidR="002031BF" w:rsidRPr="00A836CA">
        <w:rPr>
          <w:rFonts w:ascii="Book Antiqua" w:hAnsi="Book Antiqua" w:cs="Arial"/>
          <w:sz w:val="24"/>
          <w:szCs w:val="24"/>
          <w:vertAlign w:val="superscript"/>
          <w:lang w:val="en-GB"/>
        </w:rPr>
        <w:t>[19,28,30,39]</w:t>
      </w:r>
      <w:r w:rsidR="002031BF" w:rsidRPr="00A836CA">
        <w:rPr>
          <w:rFonts w:ascii="Book Antiqua" w:hAnsi="Book Antiqua" w:cs="Arial"/>
          <w:sz w:val="24"/>
          <w:szCs w:val="24"/>
          <w:lang w:val="en-GB"/>
        </w:rPr>
        <w:t>.</w:t>
      </w:r>
      <w:r w:rsidR="002031BF" w:rsidRPr="00A836CA">
        <w:rPr>
          <w:rFonts w:ascii="Book Antiqua" w:eastAsia="Times New Roman" w:hAnsi="Book Antiqua" w:cs="Arial"/>
          <w:sz w:val="24"/>
          <w:szCs w:val="24"/>
          <w:lang w:val="en-GB" w:eastAsia="es-ES"/>
        </w:rPr>
        <w:t xml:space="preserve"> Donor age &gt; 65 years has been put forward as the strongest predictor of graft failure</w:t>
      </w:r>
      <w:r w:rsidR="002031BF" w:rsidRPr="00A836CA">
        <w:rPr>
          <w:rFonts w:ascii="Book Antiqua" w:hAnsi="Book Antiqua" w:cs="Arial"/>
          <w:sz w:val="24"/>
          <w:szCs w:val="24"/>
          <w:vertAlign w:val="superscript"/>
          <w:lang w:val="en-GB"/>
        </w:rPr>
        <w:t>[40,41]</w:t>
      </w:r>
      <w:r w:rsidR="002031BF" w:rsidRPr="00A836CA">
        <w:rPr>
          <w:rFonts w:ascii="Book Antiqua" w:eastAsia="Times New Roman" w:hAnsi="Book Antiqua" w:cs="Arial"/>
          <w:sz w:val="24"/>
          <w:szCs w:val="24"/>
          <w:lang w:val="en-GB" w:eastAsia="es-ES"/>
        </w:rPr>
        <w:t>. It has been published that ICU stays longer than 72 h are also been associated with initial poor graft function or primary nonfunction</w:t>
      </w:r>
      <w:r w:rsidR="002031BF" w:rsidRPr="00A836CA">
        <w:rPr>
          <w:rFonts w:ascii="Book Antiqua" w:hAnsi="Book Antiqua" w:cs="Arial"/>
          <w:sz w:val="24"/>
          <w:szCs w:val="24"/>
          <w:vertAlign w:val="superscript"/>
          <w:lang w:val="en-GB"/>
        </w:rPr>
        <w:t>[42]</w:t>
      </w:r>
      <w:r w:rsidR="002031BF" w:rsidRPr="00A836CA">
        <w:rPr>
          <w:rFonts w:ascii="Book Antiqua" w:eastAsia="Times New Roman" w:hAnsi="Book Antiqua" w:cs="Arial"/>
          <w:sz w:val="24"/>
          <w:szCs w:val="24"/>
          <w:lang w:val="en-GB" w:eastAsia="es-ES"/>
        </w:rPr>
        <w:t>. In studies comparing octogenarian and younger donors, no significant differences were found regarding ICU stay, BMI &gt; 35 kg/m</w:t>
      </w:r>
      <w:r w:rsidR="002031BF" w:rsidRPr="00A836CA">
        <w:rPr>
          <w:rFonts w:ascii="Book Antiqua" w:eastAsia="Times New Roman" w:hAnsi="Book Antiqua" w:cs="Arial"/>
          <w:sz w:val="24"/>
          <w:szCs w:val="24"/>
          <w:vertAlign w:val="superscript"/>
          <w:lang w:val="en-GB" w:eastAsia="es-ES"/>
        </w:rPr>
        <w:t>2</w:t>
      </w:r>
      <w:r w:rsidR="002031BF" w:rsidRPr="00A836CA">
        <w:rPr>
          <w:rFonts w:ascii="Book Antiqua" w:eastAsia="Times New Roman" w:hAnsi="Book Antiqua" w:cs="Arial"/>
          <w:sz w:val="24"/>
          <w:szCs w:val="24"/>
          <w:lang w:val="en-GB" w:eastAsia="es-ES"/>
        </w:rPr>
        <w:t>, use of epinephrine, prevalence of steatosis, total bilirubin, liver function tests, serum sodium, hypotensive episodes or vasopressor use</w:t>
      </w:r>
      <w:r w:rsidR="002031BF" w:rsidRPr="00A836CA">
        <w:rPr>
          <w:rFonts w:ascii="Book Antiqua" w:hAnsi="Book Antiqua" w:cs="Arial"/>
          <w:sz w:val="24"/>
          <w:szCs w:val="24"/>
          <w:vertAlign w:val="superscript"/>
          <w:lang w:val="en-GB"/>
        </w:rPr>
        <w:t>[12,28]</w:t>
      </w:r>
      <w:r w:rsidR="002031BF" w:rsidRPr="00A836CA">
        <w:rPr>
          <w:rFonts w:ascii="Book Antiqua" w:eastAsia="Times New Roman" w:hAnsi="Book Antiqua" w:cs="Arial"/>
          <w:sz w:val="24"/>
          <w:szCs w:val="24"/>
          <w:lang w:val="en-GB" w:eastAsia="es-ES"/>
        </w:rPr>
        <w:t>. In the present study we find a significantly longer ICU stay in donors &lt;</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65 years, but the mean ICU stay was below 72 h in both groups. The rate of cardiac arrest, mean values of GOT, GPT and serum sodium were significantly higher in donors &lt;</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 xml:space="preserve">65 years. On the other hand, the mean total bilirubin value was significantly higher in octogenarian donors.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 Octogenarian livers with levels of macrosteatosis up to 25</w:t>
      </w:r>
      <w:r w:rsidR="00533895" w:rsidRPr="00A836CA">
        <w:rPr>
          <w:rFonts w:ascii="Book Antiqua" w:hAnsi="Book Antiqua" w:cs="Arial" w:hint="eastAsia"/>
          <w:sz w:val="24"/>
          <w:szCs w:val="24"/>
          <w:lang w:val="en-GB" w:eastAsia="zh-CN"/>
        </w:rPr>
        <w:t>%</w:t>
      </w:r>
      <w:r w:rsidR="002031BF" w:rsidRPr="00A836CA">
        <w:rPr>
          <w:rFonts w:ascii="Book Antiqua" w:eastAsia="Times New Roman" w:hAnsi="Book Antiqua" w:cs="Arial"/>
          <w:sz w:val="24"/>
          <w:szCs w:val="24"/>
          <w:lang w:val="en-GB" w:eastAsia="es-ES"/>
        </w:rPr>
        <w:t>-30% can be accepted for LT</w:t>
      </w:r>
      <w:r w:rsidR="002031BF" w:rsidRPr="00A836CA">
        <w:rPr>
          <w:rFonts w:ascii="Book Antiqua" w:hAnsi="Book Antiqua" w:cs="Arial"/>
          <w:sz w:val="24"/>
          <w:szCs w:val="24"/>
          <w:vertAlign w:val="superscript"/>
          <w:lang w:val="en-GB"/>
        </w:rPr>
        <w:t>[12,19,29,30,32,39]</w:t>
      </w:r>
      <w:r w:rsidR="002031BF" w:rsidRPr="00A836CA">
        <w:rPr>
          <w:rFonts w:ascii="Book Antiqua" w:eastAsia="Times New Roman" w:hAnsi="Book Antiqua" w:cs="Arial"/>
          <w:sz w:val="24"/>
          <w:szCs w:val="24"/>
          <w:lang w:val="en-GB" w:eastAsia="es-ES"/>
        </w:rPr>
        <w:t>, not excluding livers with severe microsteatosis</w:t>
      </w:r>
      <w:r w:rsidR="002031BF" w:rsidRPr="00A836CA">
        <w:rPr>
          <w:rFonts w:ascii="Book Antiqua" w:hAnsi="Book Antiqua" w:cs="Arial"/>
          <w:sz w:val="24"/>
          <w:szCs w:val="24"/>
          <w:vertAlign w:val="superscript"/>
          <w:lang w:val="en-GB"/>
        </w:rPr>
        <w:t>[3,32]</w:t>
      </w:r>
      <w:r w:rsidR="002031BF" w:rsidRPr="00A836CA">
        <w:rPr>
          <w:rFonts w:ascii="Book Antiqua" w:eastAsia="Times New Roman" w:hAnsi="Book Antiqua" w:cs="Arial"/>
          <w:sz w:val="24"/>
          <w:szCs w:val="24"/>
          <w:lang w:val="en-GB" w:eastAsia="es-ES"/>
        </w:rPr>
        <w:t>. In our series the rate of macrosteatosis was higher, but not statistically significant so in younger donors.</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CIT has been directly correlated with the development of liver preservation injury with a higher incidence in donors &gt;</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60 years</w:t>
      </w:r>
      <w:r w:rsidR="002031BF" w:rsidRPr="00A836CA">
        <w:rPr>
          <w:rFonts w:ascii="Book Antiqua" w:hAnsi="Book Antiqua" w:cs="Arial"/>
          <w:sz w:val="24"/>
          <w:szCs w:val="24"/>
          <w:vertAlign w:val="superscript"/>
          <w:lang w:val="en-GB"/>
        </w:rPr>
        <w:t>[43]</w:t>
      </w:r>
      <w:r w:rsidR="002031BF" w:rsidRPr="00A836CA">
        <w:rPr>
          <w:rFonts w:ascii="Book Antiqua" w:eastAsia="Times New Roman" w:hAnsi="Book Antiqua" w:cs="Arial"/>
          <w:sz w:val="24"/>
          <w:szCs w:val="24"/>
          <w:lang w:val="en-GB" w:eastAsia="es-ES"/>
        </w:rPr>
        <w:t xml:space="preserve">, but the mean CIT of our octogenarian livers was 70 </w:t>
      </w:r>
      <w:r w:rsidR="00533895" w:rsidRPr="00A836CA">
        <w:rPr>
          <w:rFonts w:ascii="Book Antiqua" w:hAnsi="Book Antiqua" w:cs="Arial" w:hint="eastAsia"/>
          <w:sz w:val="24"/>
          <w:szCs w:val="24"/>
          <w:lang w:val="en-GB" w:eastAsia="zh-CN"/>
        </w:rPr>
        <w:t>min</w:t>
      </w:r>
      <w:r w:rsidR="002031BF" w:rsidRPr="00A836CA">
        <w:rPr>
          <w:rFonts w:ascii="Book Antiqua" w:eastAsia="Times New Roman" w:hAnsi="Book Antiqua" w:cs="Arial"/>
          <w:sz w:val="24"/>
          <w:szCs w:val="24"/>
          <w:lang w:val="en-GB" w:eastAsia="es-ES"/>
        </w:rPr>
        <w:t xml:space="preserve"> longer than that of younger donors and the incidence of preservation injury has been similar in both groups. The reason for the higher CIT in our octogenarian donors is that 94.1% of these donors were procured from other hospitals.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hAnsi="Book Antiqua" w:cs="Arial"/>
          <w:sz w:val="24"/>
          <w:szCs w:val="24"/>
          <w:lang w:val="en-US"/>
        </w:rPr>
        <w:lastRenderedPageBreak/>
        <w:t xml:space="preserve"> </w:t>
      </w:r>
      <w:r w:rsidR="002031BF" w:rsidRPr="00A836CA">
        <w:rPr>
          <w:rFonts w:ascii="Book Antiqua" w:hAnsi="Book Antiqua" w:cs="Arial"/>
          <w:sz w:val="24"/>
          <w:szCs w:val="24"/>
          <w:lang w:val="en-US"/>
        </w:rPr>
        <w:t xml:space="preserve"> Currently, like in our experience, the most important series of octogenarian livers</w:t>
      </w:r>
      <w:r w:rsidR="002031BF" w:rsidRPr="00A836CA">
        <w:rPr>
          <w:rFonts w:ascii="Book Antiqua" w:hAnsi="Book Antiqua" w:cs="Arial"/>
          <w:sz w:val="24"/>
          <w:szCs w:val="24"/>
          <w:vertAlign w:val="superscript"/>
          <w:lang w:val="en-GB"/>
        </w:rPr>
        <w:t>[12,19,30]</w:t>
      </w:r>
      <w:r w:rsidR="002031BF" w:rsidRPr="00A836CA">
        <w:rPr>
          <w:rFonts w:ascii="Book Antiqua" w:hAnsi="Book Antiqua" w:cs="Arial"/>
          <w:sz w:val="24"/>
          <w:szCs w:val="24"/>
          <w:lang w:val="en-US"/>
        </w:rPr>
        <w:t xml:space="preserve"> agree to implant these grafts in older recipients who show stable clinical conditions but frequently suffer hepatocarcinoma. </w:t>
      </w:r>
      <w:r w:rsidR="002031BF" w:rsidRPr="00A836CA">
        <w:rPr>
          <w:rFonts w:ascii="Book Antiqua" w:eastAsia="Times New Roman" w:hAnsi="Book Antiqua" w:cs="Arial"/>
          <w:sz w:val="24"/>
          <w:szCs w:val="24"/>
          <w:lang w:val="en-GB" w:eastAsia="es-ES"/>
        </w:rPr>
        <w:t>Our recipients of livers from octogenarian donors were 5.4 years older than recipients of grafts from donors &lt;</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65 years (</w:t>
      </w:r>
      <w:r w:rsidR="00A30B87" w:rsidRPr="00A836CA">
        <w:rPr>
          <w:rFonts w:ascii="Book Antiqua" w:eastAsia="Times New Roman" w:hAnsi="Book Antiqua" w:cs="Arial"/>
          <w:i/>
          <w:sz w:val="24"/>
          <w:szCs w:val="24"/>
          <w:lang w:val="en-GB" w:eastAsia="es-ES"/>
        </w:rPr>
        <w:t xml:space="preserve">P = </w:t>
      </w:r>
      <w:r w:rsidR="002031BF" w:rsidRPr="00A836CA">
        <w:rPr>
          <w:rFonts w:ascii="Book Antiqua" w:eastAsia="Times New Roman" w:hAnsi="Book Antiqua" w:cs="Arial"/>
          <w:sz w:val="24"/>
          <w:szCs w:val="24"/>
          <w:lang w:val="en-GB" w:eastAsia="es-ES"/>
        </w:rPr>
        <w:t>0.044). Likewise, indications with a higher tendency to recurrence, such as alcoholic cirrhosis, viral hepatitis C and B cirrhosis and hepatocarcinoma were more frequent in the recipients of octogenarian livers, although not significantly so. The remaining recipient variables were not significantly different between the groups except for a higher value of mean serum glucose in recipients of octogenarian donors. In order to get an acceptable recovery of octogenarian liver function and prevent post-LT complications it is also very important to avoid other recipient risk factors mainly reflected by a high MELD score; in a recent series a MELD score of 24 was considered the limit value</w:t>
      </w:r>
      <w:r w:rsidR="002031BF" w:rsidRPr="00A836CA">
        <w:rPr>
          <w:rFonts w:ascii="Book Antiqua" w:hAnsi="Book Antiqua" w:cs="Arial"/>
          <w:sz w:val="24"/>
          <w:szCs w:val="24"/>
          <w:vertAlign w:val="superscript"/>
          <w:lang w:val="en-GB"/>
        </w:rPr>
        <w:t>[19]</w:t>
      </w:r>
      <w:r w:rsidR="002031BF" w:rsidRPr="00A836CA">
        <w:rPr>
          <w:rFonts w:ascii="Book Antiqua" w:eastAsia="Times New Roman" w:hAnsi="Book Antiqua" w:cs="Arial"/>
          <w:sz w:val="24"/>
          <w:szCs w:val="24"/>
          <w:lang w:val="en-GB" w:eastAsia="es-ES"/>
        </w:rPr>
        <w:t xml:space="preserve">.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 Older livers and especially octogenarian livers are very sensitive to ischemia as has been demonstrated by post-LT cholestatic parameters, but usually these parameters tend to normalize within the first post-LT month</w:t>
      </w:r>
      <w:r w:rsidR="002031BF" w:rsidRPr="00A836CA">
        <w:rPr>
          <w:rFonts w:ascii="Book Antiqua" w:hAnsi="Book Antiqua" w:cs="Arial"/>
          <w:sz w:val="24"/>
          <w:szCs w:val="24"/>
          <w:vertAlign w:val="superscript"/>
          <w:lang w:val="en-GB"/>
        </w:rPr>
        <w:t>[11,12,17]</w:t>
      </w:r>
      <w:r w:rsidR="002031BF" w:rsidRPr="00A836CA">
        <w:rPr>
          <w:rFonts w:ascii="Book Antiqua" w:eastAsia="Times New Roman" w:hAnsi="Book Antiqua" w:cs="Arial"/>
          <w:sz w:val="24"/>
          <w:szCs w:val="24"/>
          <w:lang w:val="en-GB" w:eastAsia="es-ES"/>
        </w:rPr>
        <w:t>. In our series only serum albumin and prothrombin rates were significantly lower during the first post-LT week in octogenarian liver recipients, but at the end of the first month we did not observe any significant differences between the groups in relation with all liver function tests.</w:t>
      </w:r>
    </w:p>
    <w:p w:rsidR="002031BF" w:rsidRPr="00A836CA" w:rsidRDefault="002031BF" w:rsidP="00533895">
      <w:pPr>
        <w:adjustRightInd w:val="0"/>
        <w:snapToGrid w:val="0"/>
        <w:spacing w:after="0" w:line="360" w:lineRule="auto"/>
        <w:ind w:firstLineChars="100" w:firstLine="240"/>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Ghinolfi </w:t>
      </w:r>
      <w:r w:rsidR="00533895" w:rsidRPr="00A836CA">
        <w:rPr>
          <w:rFonts w:ascii="Book Antiqua" w:eastAsia="Times New Roman" w:hAnsi="Book Antiqua" w:cs="Arial"/>
          <w:i/>
          <w:sz w:val="24"/>
          <w:szCs w:val="24"/>
          <w:lang w:val="en-GB" w:eastAsia="es-ES"/>
        </w:rPr>
        <w:t>et al</w:t>
      </w:r>
      <w:r w:rsidRPr="00A836CA">
        <w:rPr>
          <w:rFonts w:ascii="Book Antiqua" w:hAnsi="Book Antiqua" w:cs="Arial"/>
          <w:sz w:val="24"/>
          <w:szCs w:val="24"/>
          <w:vertAlign w:val="superscript"/>
          <w:lang w:val="en-GB"/>
        </w:rPr>
        <w:t>[19]</w:t>
      </w:r>
      <w:r w:rsidRPr="00A836CA">
        <w:rPr>
          <w:rFonts w:ascii="Book Antiqua" w:eastAsia="Times New Roman" w:hAnsi="Book Antiqua" w:cs="Arial"/>
          <w:sz w:val="24"/>
          <w:szCs w:val="24"/>
          <w:lang w:val="en-GB" w:eastAsia="es-ES"/>
        </w:rPr>
        <w:t xml:space="preserve"> found a higher incidence of biliary complications but a similar rate of vascular complications in recipients of octogenarian livers. As other authors</w:t>
      </w:r>
      <w:r w:rsidRPr="00A836CA">
        <w:rPr>
          <w:rFonts w:ascii="Book Antiqua" w:hAnsi="Book Antiqua" w:cs="Arial"/>
          <w:sz w:val="24"/>
          <w:szCs w:val="24"/>
          <w:vertAlign w:val="superscript"/>
          <w:lang w:val="en-GB"/>
        </w:rPr>
        <w:t>[12]</w:t>
      </w:r>
      <w:r w:rsidRPr="00A836CA">
        <w:rPr>
          <w:rFonts w:ascii="Book Antiqua" w:eastAsia="Times New Roman" w:hAnsi="Book Antiqua" w:cs="Arial"/>
          <w:sz w:val="24"/>
          <w:szCs w:val="24"/>
          <w:lang w:val="en-GB" w:eastAsia="es-ES"/>
        </w:rPr>
        <w:t>, we did not observe a significant difference between the groups regarding the rates of posttransplant complications and retransplants, and rates of acute and chronic rejection, renal dysfunction, biliary and vascular complications, infections and reoperations. According to several series</w:t>
      </w:r>
      <w:r w:rsidRPr="00A836CA">
        <w:rPr>
          <w:rFonts w:ascii="Book Antiqua" w:hAnsi="Book Antiqua" w:cs="Arial"/>
          <w:sz w:val="24"/>
          <w:szCs w:val="24"/>
          <w:vertAlign w:val="superscript"/>
          <w:lang w:val="en-GB"/>
        </w:rPr>
        <w:t>[12,19,28,38]</w:t>
      </w:r>
      <w:r w:rsidRPr="00A836CA">
        <w:rPr>
          <w:rFonts w:ascii="Book Antiqua" w:eastAsia="Times New Roman" w:hAnsi="Book Antiqua" w:cs="Arial"/>
          <w:sz w:val="24"/>
          <w:szCs w:val="24"/>
          <w:lang w:val="en-GB" w:eastAsia="es-ES"/>
        </w:rPr>
        <w:t xml:space="preserve"> the use of octogenarian livers is not associated with primary graft non-function. In our experience, the most frequent causes of early and late mortality were cardiovascular complications (13.7%) and recurrence of HCV (5.9%). The significantly higher risk for HCV recurrence using older livers has been widely </w:t>
      </w:r>
      <w:r w:rsidRPr="00A836CA">
        <w:rPr>
          <w:rFonts w:ascii="Book Antiqua" w:eastAsia="Times New Roman" w:hAnsi="Book Antiqua" w:cs="Arial"/>
          <w:sz w:val="24"/>
          <w:szCs w:val="24"/>
          <w:lang w:val="en-GB" w:eastAsia="es-ES"/>
        </w:rPr>
        <w:lastRenderedPageBreak/>
        <w:t>reported, and especially in the octogenarian group where the recurrence rate is logically the highest</w:t>
      </w:r>
      <w:r w:rsidRPr="00A836CA">
        <w:rPr>
          <w:rFonts w:ascii="Book Antiqua" w:hAnsi="Book Antiqua" w:cs="Arial"/>
          <w:sz w:val="24"/>
          <w:szCs w:val="24"/>
          <w:vertAlign w:val="superscript"/>
          <w:lang w:val="en-GB"/>
        </w:rPr>
        <w:t>[11,12,19,30]</w:t>
      </w:r>
      <w:r w:rsidRPr="00A836CA">
        <w:rPr>
          <w:rFonts w:ascii="Book Antiqua" w:eastAsia="Times New Roman" w:hAnsi="Book Antiqua" w:cs="Arial"/>
          <w:sz w:val="24"/>
          <w:szCs w:val="24"/>
          <w:lang w:val="en-GB" w:eastAsia="es-ES"/>
        </w:rPr>
        <w:t>. Because of the worse outcome associated with the utilization of older donors in recipients with HCV cirrhosis, as was previously reported</w:t>
      </w:r>
      <w:r w:rsidRPr="00A836CA">
        <w:rPr>
          <w:rFonts w:ascii="Book Antiqua" w:hAnsi="Book Antiqua" w:cs="Arial"/>
          <w:sz w:val="24"/>
          <w:szCs w:val="24"/>
          <w:vertAlign w:val="superscript"/>
          <w:lang w:val="en-GB"/>
        </w:rPr>
        <w:t>[28,30,39,44]</w:t>
      </w:r>
      <w:r w:rsidRPr="00A836CA">
        <w:rPr>
          <w:rFonts w:ascii="Book Antiqua" w:eastAsia="Times New Roman" w:hAnsi="Book Antiqua" w:cs="Arial"/>
          <w:sz w:val="24"/>
          <w:szCs w:val="24"/>
          <w:lang w:val="en-GB" w:eastAsia="es-ES"/>
        </w:rPr>
        <w:t>,</w:t>
      </w:r>
      <w:r w:rsidR="00A836CA" w:rsidRPr="00A836CA">
        <w:rPr>
          <w:rFonts w:ascii="Book Antiqua" w:eastAsia="Times New Roman" w:hAnsi="Book Antiqua" w:cs="Arial"/>
          <w:sz w:val="24"/>
          <w:szCs w:val="24"/>
          <w:vertAlign w:val="superscript"/>
          <w:lang w:val="pt-BR" w:eastAsia="es-ES"/>
        </w:rPr>
        <w:t xml:space="preserve"> </w:t>
      </w:r>
      <w:r w:rsidRPr="00A836CA">
        <w:rPr>
          <w:rFonts w:ascii="Book Antiqua" w:eastAsia="Times New Roman" w:hAnsi="Book Antiqua" w:cs="Arial"/>
          <w:sz w:val="24"/>
          <w:szCs w:val="24"/>
          <w:lang w:val="en-GB" w:eastAsia="es-ES"/>
        </w:rPr>
        <w:t>in the last years we have shifted to implant octogenarian livers more frequently in recipients with hepatocarcinoma and alcoholic cirrhosis, avoiding their use in recipients with HCV cirrhosis. However, the recent introduction of new antiviral drugs for treatment of patients with HCV cirrhosis will probably allow a generalized use of octogenarian donors for this type of recipients.</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Among several octogenarian series, 1-year patient survival ranges between 75% and 100%, 3-year patient survival between 40% and 86%</w:t>
      </w:r>
      <w:r w:rsidR="002031BF" w:rsidRPr="00A836CA">
        <w:rPr>
          <w:rFonts w:ascii="Book Antiqua" w:hAnsi="Book Antiqua" w:cs="Arial"/>
          <w:sz w:val="24"/>
          <w:szCs w:val="24"/>
          <w:vertAlign w:val="superscript"/>
          <w:lang w:val="en-GB"/>
        </w:rPr>
        <w:t>[11,12,30,32,38,39]</w:t>
      </w:r>
      <w:r w:rsidR="002031BF" w:rsidRPr="00A836CA">
        <w:rPr>
          <w:rFonts w:ascii="Book Antiqua" w:eastAsia="Times New Roman" w:hAnsi="Book Antiqua" w:cs="Arial"/>
          <w:sz w:val="24"/>
          <w:szCs w:val="24"/>
          <w:lang w:val="en-GB" w:eastAsia="es-ES"/>
        </w:rPr>
        <w:t>, and 5-year patient survival between 78.2% and 86%</w:t>
      </w:r>
      <w:r w:rsidR="002031BF" w:rsidRPr="00A836CA">
        <w:rPr>
          <w:rFonts w:ascii="Book Antiqua" w:hAnsi="Book Antiqua" w:cs="Arial"/>
          <w:sz w:val="24"/>
          <w:szCs w:val="24"/>
          <w:vertAlign w:val="superscript"/>
          <w:lang w:val="en-GB"/>
        </w:rPr>
        <w:t>[11,19]</w:t>
      </w:r>
      <w:r w:rsidR="002031BF" w:rsidRPr="00A836CA">
        <w:rPr>
          <w:rFonts w:ascii="Book Antiqua" w:eastAsia="Times New Roman" w:hAnsi="Book Antiqua" w:cs="Arial"/>
          <w:sz w:val="24"/>
          <w:szCs w:val="24"/>
          <w:lang w:val="en-GB" w:eastAsia="es-ES"/>
        </w:rPr>
        <w:t>. One-year graft survival varies between 75% and 100%, 3-year graft survival between 61.2% and 81%</w:t>
      </w:r>
      <w:r w:rsidR="002031BF" w:rsidRPr="00A836CA">
        <w:rPr>
          <w:rFonts w:ascii="Book Antiqua" w:hAnsi="Book Antiqua" w:cs="Arial"/>
          <w:sz w:val="24"/>
          <w:szCs w:val="24"/>
          <w:vertAlign w:val="superscript"/>
          <w:lang w:val="en-GB"/>
        </w:rPr>
        <w:t>[11,12,30,32,38,39]</w:t>
      </w:r>
      <w:r w:rsidR="002031BF" w:rsidRPr="00A836CA">
        <w:rPr>
          <w:rFonts w:ascii="Book Antiqua" w:eastAsia="Times New Roman" w:hAnsi="Book Antiqua" w:cs="Arial"/>
          <w:sz w:val="24"/>
          <w:szCs w:val="24"/>
          <w:lang w:val="en-GB" w:eastAsia="es-ES"/>
        </w:rPr>
        <w:t>, and 5-year graft survival between 77.1% and 81%</w:t>
      </w:r>
      <w:r w:rsidR="002031BF" w:rsidRPr="00A836CA">
        <w:rPr>
          <w:rFonts w:ascii="Book Antiqua" w:hAnsi="Book Antiqua" w:cs="Arial"/>
          <w:sz w:val="24"/>
          <w:szCs w:val="24"/>
          <w:vertAlign w:val="superscript"/>
          <w:lang w:val="en-GB"/>
        </w:rPr>
        <w:t>[11,19]</w:t>
      </w:r>
      <w:r w:rsidR="002031BF" w:rsidRPr="00A836CA">
        <w:rPr>
          <w:rFonts w:ascii="Book Antiqua" w:eastAsia="Times New Roman" w:hAnsi="Book Antiqua" w:cs="Arial"/>
          <w:sz w:val="24"/>
          <w:szCs w:val="24"/>
          <w:lang w:val="en-GB" w:eastAsia="es-ES"/>
        </w:rPr>
        <w:t>. In our study we observed better patient and graft survivals in recipients of livers younger than 65 years, but this was not significant. When we excluded the recipients with HCV cirrhosis from the statistical analysis the results into recipients of octogenarian liver grafts improved, and we found practically the same 1-, 3-, and 5-year patient and graft survival rates in both groups.</w:t>
      </w:r>
    </w:p>
    <w:p w:rsidR="002031BF" w:rsidRPr="00A836CA" w:rsidRDefault="00A836CA" w:rsidP="00653BA6">
      <w:pPr>
        <w:adjustRightInd w:val="0"/>
        <w:snapToGrid w:val="0"/>
        <w:spacing w:after="0" w:line="360" w:lineRule="auto"/>
        <w:jc w:val="both"/>
        <w:rPr>
          <w:rFonts w:ascii="Book Antiqua" w:hAnsi="Book Antiqua" w:cs="Arial"/>
          <w:sz w:val="24"/>
          <w:szCs w:val="24"/>
          <w:lang w:val="en-U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In the multivariate analysis, we detected that the independent risk factors for patient and graft survival were cerebrovascular donor death</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 xml:space="preserve">and pretransplant bilirubin. Moreover, hepatocarcinoma also constitutes </w:t>
      </w:r>
      <w:r w:rsidR="0087589C" w:rsidRPr="00A836CA">
        <w:rPr>
          <w:rFonts w:ascii="Book Antiqua" w:eastAsia="Times New Roman" w:hAnsi="Book Antiqua" w:cs="Arial"/>
          <w:sz w:val="24"/>
          <w:szCs w:val="24"/>
          <w:lang w:val="en-GB" w:eastAsia="es-ES"/>
        </w:rPr>
        <w:t xml:space="preserve">an </w:t>
      </w:r>
      <w:r w:rsidR="002031BF" w:rsidRPr="00A836CA">
        <w:rPr>
          <w:rFonts w:ascii="Book Antiqua" w:eastAsia="Times New Roman" w:hAnsi="Book Antiqua" w:cs="Arial"/>
          <w:sz w:val="24"/>
          <w:szCs w:val="24"/>
          <w:lang w:val="en-GB" w:eastAsia="es-ES"/>
        </w:rPr>
        <w:t>independent risk factor</w:t>
      </w:r>
      <w:r w:rsidR="002031BF" w:rsidRPr="00A836CA">
        <w:rPr>
          <w:rFonts w:ascii="Book Antiqua" w:eastAsia="Times New Roman" w:hAnsi="Book Antiqua" w:cs="Arial"/>
          <w:strike/>
          <w:sz w:val="24"/>
          <w:szCs w:val="24"/>
          <w:lang w:val="en-GB" w:eastAsia="es-ES"/>
        </w:rPr>
        <w:t>s</w:t>
      </w:r>
      <w:r w:rsidR="002031BF" w:rsidRPr="00A836CA">
        <w:rPr>
          <w:rFonts w:ascii="Book Antiqua" w:eastAsia="Times New Roman" w:hAnsi="Book Antiqua" w:cs="Arial"/>
          <w:sz w:val="24"/>
          <w:szCs w:val="24"/>
          <w:lang w:val="en-GB" w:eastAsia="es-ES"/>
        </w:rPr>
        <w:t xml:space="preserve"> for patient survival</w:t>
      </w:r>
      <w:r w:rsidR="00533895" w:rsidRPr="00A836CA">
        <w:rPr>
          <w:rFonts w:ascii="Book Antiqua" w:hAnsi="Book Antiqua" w:cs="Arial" w:hint="eastAsia"/>
          <w:sz w:val="24"/>
          <w:szCs w:val="24"/>
          <w:lang w:val="en-GB" w:eastAsia="zh-CN"/>
        </w:rPr>
        <w:t>.</w:t>
      </w:r>
      <w:r w:rsidR="002031BF" w:rsidRPr="00A836CA">
        <w:rPr>
          <w:rFonts w:ascii="Book Antiqua" w:eastAsia="Times New Roman" w:hAnsi="Book Antiqua" w:cs="Arial"/>
          <w:sz w:val="24"/>
          <w:szCs w:val="24"/>
          <w:lang w:val="en-GB" w:eastAsia="es-ES"/>
        </w:rPr>
        <w:t xml:space="preserve"> </w:t>
      </w:r>
      <w:r w:rsidR="002031BF" w:rsidRPr="00A836CA">
        <w:rPr>
          <w:rFonts w:ascii="Book Antiqua" w:hAnsi="Book Antiqua" w:cs="Arial"/>
          <w:sz w:val="24"/>
          <w:szCs w:val="24"/>
          <w:lang w:val="en-US"/>
        </w:rPr>
        <w:t xml:space="preserve">The post-transplant ICU stay was longer in our recipients of octogenarian livers, and this can be attributed to the higher comorbidity (diabetes and cardiovascular disease) and the older age (5.4 years more) of these recipients in comparison with the recipients of younger livers. </w:t>
      </w: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 In conclusion, careful selection of octogenarian livers is the secret for obtaining results similar to those obtained with younger donors. Thus, the standard criteria for utilization of octogenarian liver grafts are: normal gross appearance and consistency, normal or almost normal liver tests, hemodynamic stability with use of &lt; 10 </w:t>
      </w:r>
      <w:r w:rsidR="00533895" w:rsidRPr="00A836CA">
        <w:rPr>
          <w:rFonts w:ascii="Book Antiqua" w:eastAsia="Times New Roman" w:hAnsi="Book Antiqua" w:cs="Arial"/>
          <w:sz w:val="24"/>
          <w:szCs w:val="24"/>
          <w:lang w:val="en-GB" w:eastAsia="es-ES"/>
        </w:rPr>
        <w:t>μ</w:t>
      </w:r>
      <w:r w:rsidR="00533895" w:rsidRPr="00A836CA">
        <w:rPr>
          <w:rFonts w:ascii="Book Antiqua" w:hAnsi="Book Antiqua" w:cs="Arial" w:hint="eastAsia"/>
          <w:sz w:val="24"/>
          <w:szCs w:val="24"/>
          <w:lang w:val="en-GB" w:eastAsia="zh-CN"/>
        </w:rPr>
        <w:t>g</w:t>
      </w:r>
      <w:r w:rsidR="002031BF" w:rsidRPr="00A836CA">
        <w:rPr>
          <w:rFonts w:ascii="Book Antiqua" w:eastAsia="Times New Roman" w:hAnsi="Book Antiqua" w:cs="Arial"/>
          <w:sz w:val="24"/>
          <w:szCs w:val="24"/>
          <w:lang w:val="en-GB" w:eastAsia="es-ES"/>
        </w:rPr>
        <w:t xml:space="preserve">/kg per minute of vasopressors before procurement, ICU </w:t>
      </w:r>
      <w:r w:rsidR="002031BF" w:rsidRPr="00A836CA">
        <w:rPr>
          <w:rFonts w:ascii="Book Antiqua" w:eastAsia="Times New Roman" w:hAnsi="Book Antiqua" w:cs="Arial"/>
          <w:sz w:val="24"/>
          <w:szCs w:val="24"/>
          <w:lang w:val="en-GB" w:eastAsia="es-ES"/>
        </w:rPr>
        <w:lastRenderedPageBreak/>
        <w:t>stay &lt; 3 d, CIT &lt; 9 h, absence of atherosclerosis in the hepatic and gastroduodenal</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arteries, and no relevant histological alterations in the</w:t>
      </w:r>
      <w:r w:rsidRPr="00A836CA">
        <w:rPr>
          <w:rFonts w:ascii="Book Antiqua" w:eastAsia="Times New Roman" w:hAnsi="Book Antiqua" w:cs="Arial"/>
          <w:sz w:val="24"/>
          <w:szCs w:val="24"/>
          <w:lang w:val="en-GB" w:eastAsia="es-ES"/>
        </w:rPr>
        <w:t xml:space="preserve"> </w:t>
      </w:r>
      <w:r w:rsidR="002031BF" w:rsidRPr="00A836CA">
        <w:rPr>
          <w:rFonts w:ascii="Book Antiqua" w:eastAsia="Times New Roman" w:hAnsi="Book Antiqua" w:cs="Arial"/>
          <w:sz w:val="24"/>
          <w:szCs w:val="24"/>
          <w:lang w:val="en-GB" w:eastAsia="es-ES"/>
        </w:rPr>
        <w:t>pre-transplant biopsy, such as fibrosis, hepatitis, cholestasis or macrosteatosis &gt;</w:t>
      </w:r>
      <w:r w:rsidR="00533895" w:rsidRPr="00A836CA">
        <w:rPr>
          <w:rFonts w:ascii="Book Antiqua" w:hAnsi="Book Antiqua" w:cs="Arial" w:hint="eastAsia"/>
          <w:sz w:val="24"/>
          <w:szCs w:val="24"/>
          <w:lang w:val="en-GB" w:eastAsia="zh-CN"/>
        </w:rPr>
        <w:t xml:space="preserve"> </w:t>
      </w:r>
      <w:r w:rsidR="002031BF" w:rsidRPr="00A836CA">
        <w:rPr>
          <w:rFonts w:ascii="Book Antiqua" w:eastAsia="Times New Roman" w:hAnsi="Book Antiqua" w:cs="Arial"/>
          <w:sz w:val="24"/>
          <w:szCs w:val="24"/>
          <w:lang w:val="en-GB" w:eastAsia="es-ES"/>
        </w:rPr>
        <w:t>30%. Currently,</w:t>
      </w:r>
      <w:r w:rsidR="002031BF" w:rsidRPr="00A836CA">
        <w:rPr>
          <w:rFonts w:ascii="Book Antiqua" w:eastAsia="Times New Roman" w:hAnsi="Book Antiqua" w:cs="Arial"/>
          <w:b/>
          <w:i/>
          <w:sz w:val="24"/>
          <w:szCs w:val="24"/>
          <w:lang w:val="en-GB" w:eastAsia="es-ES"/>
        </w:rPr>
        <w:t xml:space="preserve"> </w:t>
      </w:r>
      <w:r w:rsidR="002031BF" w:rsidRPr="00A836CA">
        <w:rPr>
          <w:rFonts w:ascii="Book Antiqua" w:eastAsia="Times New Roman" w:hAnsi="Book Antiqua" w:cs="Arial"/>
          <w:sz w:val="24"/>
          <w:szCs w:val="24"/>
          <w:lang w:val="en-GB" w:eastAsia="es-ES"/>
        </w:rPr>
        <w:t xml:space="preserve">with the introduction of new anti-HCV drugs the scenario has favourably changed and octogenarian livers could be implanted into HCV positive recipients and thus contribute to increasing the donor pool and improving LT results. </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1714AA" w:rsidRPr="00A836CA" w:rsidRDefault="00533895" w:rsidP="00653BA6">
      <w:pPr>
        <w:adjustRightInd w:val="0"/>
        <w:snapToGrid w:val="0"/>
        <w:spacing w:after="0" w:line="360" w:lineRule="auto"/>
        <w:jc w:val="both"/>
        <w:rPr>
          <w:rFonts w:ascii="Book Antiqua" w:hAnsi="Book Antiqua" w:cs="Arial"/>
          <w:b/>
          <w:sz w:val="24"/>
          <w:szCs w:val="24"/>
          <w:lang w:val="en-GB" w:eastAsia="zh-CN"/>
        </w:rPr>
      </w:pPr>
      <w:r w:rsidRPr="00A836CA">
        <w:rPr>
          <w:rFonts w:ascii="Book Antiqua" w:hAnsi="Book Antiqua" w:cs="Arial" w:hint="eastAsia"/>
          <w:b/>
          <w:sz w:val="24"/>
          <w:szCs w:val="24"/>
          <w:lang w:val="en-GB" w:eastAsia="zh-CN"/>
        </w:rPr>
        <w:t>COMMENTS</w:t>
      </w:r>
    </w:p>
    <w:p w:rsidR="00120ADD" w:rsidRPr="00A836CA" w:rsidRDefault="00120ADD" w:rsidP="00120ADD">
      <w:pPr>
        <w:adjustRightInd w:val="0"/>
        <w:snapToGrid w:val="0"/>
        <w:spacing w:after="0" w:line="360" w:lineRule="auto"/>
        <w:jc w:val="both"/>
        <w:rPr>
          <w:rFonts w:ascii="Book Antiqua" w:eastAsia="Times New Roman" w:hAnsi="Book Antiqua" w:cs="Arial"/>
          <w:b/>
          <w:i/>
          <w:sz w:val="24"/>
          <w:szCs w:val="24"/>
          <w:lang w:val="en-GB" w:eastAsia="es-ES"/>
        </w:rPr>
      </w:pPr>
      <w:r w:rsidRPr="00A836CA">
        <w:rPr>
          <w:rFonts w:ascii="Book Antiqua" w:eastAsia="Times New Roman" w:hAnsi="Book Antiqua" w:cs="Arial"/>
          <w:b/>
          <w:i/>
          <w:sz w:val="24"/>
          <w:szCs w:val="24"/>
          <w:lang w:val="en-GB" w:eastAsia="es-ES"/>
        </w:rPr>
        <w:t>Background</w:t>
      </w:r>
    </w:p>
    <w:p w:rsidR="00120ADD" w:rsidRPr="00A836CA" w:rsidRDefault="00120ADD" w:rsidP="00120ADD">
      <w:pPr>
        <w:widowControl w:val="0"/>
        <w:adjustRightInd w:val="0"/>
        <w:snapToGrid w:val="0"/>
        <w:spacing w:after="0" w:line="360" w:lineRule="auto"/>
        <w:jc w:val="both"/>
        <w:rPr>
          <w:rFonts w:ascii="Book Antiqua" w:eastAsia="宋体" w:hAnsi="Book Antiqua" w:cs="Times New Roman"/>
          <w:b/>
          <w:kern w:val="2"/>
          <w:sz w:val="20"/>
          <w:szCs w:val="20"/>
          <w:lang w:val="en-US" w:eastAsia="zh-CN"/>
        </w:rPr>
      </w:pPr>
      <w:r w:rsidRPr="00A836CA">
        <w:rPr>
          <w:rFonts w:ascii="Book Antiqua" w:eastAsia="Times New Roman" w:hAnsi="Book Antiqua" w:cs="Arial"/>
          <w:sz w:val="24"/>
          <w:szCs w:val="24"/>
          <w:lang w:val="en-GB" w:eastAsia="es-ES"/>
        </w:rPr>
        <w:t xml:space="preserve">Liver transplantation is the universally accepted procedure for patients who suffer life-threatening chronic and acute liver disease, hepatocarcinoma and several metabolic diseases. The scarcity of liver grafts contributes to increasing waiting mortality, and the main limitation of candidates for liver transplantation is having access to a liver graft. In order to decrease the waiting list mortality, </w:t>
      </w:r>
      <w:r w:rsidRPr="00A836CA">
        <w:rPr>
          <w:rFonts w:ascii="Book Antiqua" w:hAnsi="Book Antiqua" w:cs="Arial" w:hint="eastAsia"/>
          <w:sz w:val="24"/>
          <w:szCs w:val="24"/>
          <w:lang w:val="en-GB" w:eastAsia="zh-CN"/>
        </w:rPr>
        <w:t xml:space="preserve">the authors </w:t>
      </w:r>
      <w:r w:rsidRPr="00A836CA">
        <w:rPr>
          <w:rFonts w:ascii="Book Antiqua" w:eastAsia="Times New Roman" w:hAnsi="Book Antiqua" w:cs="Arial"/>
          <w:sz w:val="24"/>
          <w:szCs w:val="24"/>
          <w:lang w:val="en-GB" w:eastAsia="es-ES"/>
        </w:rPr>
        <w:t>have used liver grafts without age limit, including donors older than 80 years, after a very careful selection.</w:t>
      </w:r>
    </w:p>
    <w:p w:rsidR="00120ADD" w:rsidRPr="00A836CA" w:rsidRDefault="00120ADD" w:rsidP="00120ADD">
      <w:pPr>
        <w:widowControl w:val="0"/>
        <w:spacing w:after="0" w:line="360" w:lineRule="auto"/>
        <w:jc w:val="both"/>
        <w:rPr>
          <w:rFonts w:ascii="Book Antiqua" w:eastAsia="宋体" w:hAnsi="Book Antiqua" w:cs="Times New Roman"/>
          <w:b/>
          <w:kern w:val="2"/>
          <w:sz w:val="20"/>
          <w:szCs w:val="20"/>
          <w:lang w:val="en-US" w:eastAsia="zh-CN"/>
        </w:rPr>
      </w:pPr>
    </w:p>
    <w:p w:rsidR="00120ADD" w:rsidRPr="00A836CA" w:rsidRDefault="00120ADD" w:rsidP="00120ADD">
      <w:pPr>
        <w:widowControl w:val="0"/>
        <w:spacing w:after="0" w:line="360" w:lineRule="auto"/>
        <w:jc w:val="both"/>
        <w:rPr>
          <w:rFonts w:ascii="Book Antiqua" w:eastAsia="宋体" w:hAnsi="Book Antiqua" w:cs="Times New Roman"/>
          <w:b/>
          <w:i/>
          <w:kern w:val="2"/>
          <w:sz w:val="24"/>
          <w:szCs w:val="24"/>
          <w:lang w:val="en-US" w:eastAsia="zh-CN"/>
        </w:rPr>
      </w:pPr>
      <w:r w:rsidRPr="00A836CA">
        <w:rPr>
          <w:rFonts w:ascii="Book Antiqua" w:eastAsia="宋体" w:hAnsi="Book Antiqua" w:cs="Times New Roman"/>
          <w:b/>
          <w:i/>
          <w:kern w:val="2"/>
          <w:sz w:val="24"/>
          <w:szCs w:val="24"/>
          <w:lang w:val="en-US" w:eastAsia="zh-CN"/>
        </w:rPr>
        <w:t>Research frontiers</w:t>
      </w:r>
    </w:p>
    <w:p w:rsidR="00120ADD" w:rsidRPr="00A836CA" w:rsidRDefault="00120ADD" w:rsidP="00120ADD">
      <w:pPr>
        <w:widowControl w:val="0"/>
        <w:spacing w:after="0" w:line="360" w:lineRule="auto"/>
        <w:jc w:val="both"/>
        <w:rPr>
          <w:rFonts w:ascii="Book Antiqua" w:eastAsia="宋体" w:hAnsi="Book Antiqua" w:cs="Times New Roman"/>
          <w:kern w:val="2"/>
          <w:sz w:val="24"/>
          <w:szCs w:val="24"/>
          <w:lang w:val="en-US" w:eastAsia="zh-CN"/>
        </w:rPr>
      </w:pPr>
      <w:r w:rsidRPr="00A836CA">
        <w:rPr>
          <w:rFonts w:ascii="Book Antiqua" w:eastAsia="宋体" w:hAnsi="Book Antiqua" w:cs="Times New Roman" w:hint="eastAsia"/>
          <w:kern w:val="2"/>
          <w:sz w:val="24"/>
          <w:szCs w:val="24"/>
          <w:lang w:val="en-US" w:eastAsia="zh-CN"/>
        </w:rPr>
        <w:t>Authors</w:t>
      </w:r>
      <w:r w:rsidRPr="00A836CA">
        <w:rPr>
          <w:rFonts w:ascii="Book Antiqua" w:eastAsia="宋体" w:hAnsi="Book Antiqua" w:cs="Times New Roman"/>
          <w:kern w:val="2"/>
          <w:sz w:val="24"/>
          <w:szCs w:val="24"/>
          <w:lang w:val="en-US" w:eastAsia="zh-CN"/>
        </w:rPr>
        <w:t xml:space="preserve"> initiated the use of octogenarian liver grafts in 1996. From that year, several reports have been published, mainly from Mediterranean countries where there is an important necessity of liver grafts. However, at present there is controversy regarding the use of older liver grafts because several transplant teams reported worse patient survival when they utilized older livers. On the other hand, other transplant teams have obtained excellent results in terms of patient survival.</w:t>
      </w:r>
    </w:p>
    <w:p w:rsidR="00120ADD" w:rsidRPr="00A836CA" w:rsidRDefault="00120ADD" w:rsidP="00120ADD">
      <w:pPr>
        <w:widowControl w:val="0"/>
        <w:spacing w:after="0" w:line="360" w:lineRule="auto"/>
        <w:jc w:val="both"/>
        <w:rPr>
          <w:rFonts w:ascii="Book Antiqua" w:eastAsia="宋体" w:hAnsi="Book Antiqua" w:cs="Times New Roman"/>
          <w:b/>
          <w:kern w:val="2"/>
          <w:sz w:val="20"/>
          <w:szCs w:val="20"/>
          <w:lang w:val="en-US" w:eastAsia="zh-CN"/>
        </w:rPr>
      </w:pPr>
    </w:p>
    <w:p w:rsidR="00120ADD" w:rsidRPr="00A836CA" w:rsidRDefault="00120ADD" w:rsidP="00120ADD">
      <w:pPr>
        <w:widowControl w:val="0"/>
        <w:spacing w:after="0" w:line="360" w:lineRule="auto"/>
        <w:jc w:val="both"/>
        <w:rPr>
          <w:rFonts w:ascii="Book Antiqua" w:eastAsia="宋体" w:hAnsi="Book Antiqua" w:cs="Times New Roman"/>
          <w:i/>
          <w:kern w:val="2"/>
          <w:sz w:val="24"/>
          <w:szCs w:val="24"/>
          <w:lang w:val="en-US" w:eastAsia="zh-CN"/>
        </w:rPr>
      </w:pPr>
      <w:r w:rsidRPr="00A836CA">
        <w:rPr>
          <w:rFonts w:ascii="Book Antiqua" w:eastAsia="宋体" w:hAnsi="Book Antiqua" w:cs="Times New Roman"/>
          <w:b/>
          <w:i/>
          <w:kern w:val="2"/>
          <w:sz w:val="24"/>
          <w:szCs w:val="24"/>
          <w:lang w:val="en-US" w:eastAsia="zh-CN"/>
        </w:rPr>
        <w:t>Innovations and breakthroughs</w:t>
      </w:r>
    </w:p>
    <w:p w:rsidR="00120ADD" w:rsidRPr="00A836CA" w:rsidRDefault="00120ADD" w:rsidP="00120ADD">
      <w:pPr>
        <w:widowControl w:val="0"/>
        <w:spacing w:after="0" w:line="360" w:lineRule="auto"/>
        <w:jc w:val="both"/>
        <w:rPr>
          <w:rFonts w:ascii="Book Antiqua" w:eastAsia="宋体" w:hAnsi="Book Antiqua" w:cs="Times New Roman"/>
          <w:kern w:val="2"/>
          <w:sz w:val="24"/>
          <w:szCs w:val="24"/>
          <w:lang w:val="en-US" w:eastAsia="zh-CN"/>
        </w:rPr>
      </w:pPr>
      <w:r w:rsidRPr="00A836CA">
        <w:rPr>
          <w:rFonts w:ascii="Book Antiqua" w:eastAsia="宋体" w:hAnsi="Book Antiqua" w:cs="Times New Roman" w:hint="eastAsia"/>
          <w:kern w:val="2"/>
          <w:sz w:val="24"/>
          <w:szCs w:val="24"/>
          <w:lang w:val="en-US" w:eastAsia="zh-CN"/>
        </w:rPr>
        <w:t>The authors</w:t>
      </w:r>
      <w:r w:rsidRPr="00A836CA">
        <w:rPr>
          <w:rFonts w:ascii="Book Antiqua" w:eastAsia="宋体" w:hAnsi="Book Antiqua" w:cs="Times New Roman"/>
          <w:kern w:val="2"/>
          <w:sz w:val="24"/>
          <w:szCs w:val="24"/>
          <w:lang w:val="en-US" w:eastAsia="zh-CN"/>
        </w:rPr>
        <w:t xml:space="preserve"> present an almost nineteen year experience using octogenarian liver grafts for</w:t>
      </w:r>
      <w:r w:rsidR="00A836CA" w:rsidRPr="00A836CA">
        <w:rPr>
          <w:rFonts w:ascii="Book Antiqua" w:eastAsia="宋体" w:hAnsi="Book Antiqua" w:cs="Times New Roman"/>
          <w:kern w:val="2"/>
          <w:sz w:val="24"/>
          <w:szCs w:val="24"/>
          <w:lang w:val="en-US" w:eastAsia="zh-CN"/>
        </w:rPr>
        <w:t xml:space="preserve"> </w:t>
      </w:r>
      <w:r w:rsidRPr="00A836CA">
        <w:rPr>
          <w:rFonts w:ascii="Book Antiqua" w:eastAsia="宋体" w:hAnsi="Book Antiqua" w:cs="Times New Roman"/>
          <w:kern w:val="2"/>
          <w:sz w:val="24"/>
          <w:szCs w:val="24"/>
          <w:lang w:val="en-US" w:eastAsia="zh-CN"/>
        </w:rPr>
        <w:t xml:space="preserve">transplantation. </w:t>
      </w:r>
      <w:r w:rsidRPr="00A836CA">
        <w:rPr>
          <w:rFonts w:ascii="Book Antiqua" w:eastAsia="宋体" w:hAnsi="Book Antiqua" w:cs="Times New Roman" w:hint="eastAsia"/>
          <w:kern w:val="2"/>
          <w:sz w:val="24"/>
          <w:szCs w:val="24"/>
          <w:lang w:val="en-US" w:eastAsia="zh-CN"/>
        </w:rPr>
        <w:t>They</w:t>
      </w:r>
      <w:r w:rsidRPr="00A836CA">
        <w:rPr>
          <w:rFonts w:ascii="Book Antiqua" w:eastAsia="宋体" w:hAnsi="Book Antiqua" w:cs="Times New Roman"/>
          <w:kern w:val="2"/>
          <w:sz w:val="24"/>
          <w:szCs w:val="24"/>
          <w:lang w:val="en-US" w:eastAsia="zh-CN"/>
        </w:rPr>
        <w:t xml:space="preserve"> are pioneers using octogenarian liver grafts, and this series represent the second most important from a single center. To demonstrate the safely use of these older grafts </w:t>
      </w:r>
      <w:r w:rsidRPr="00A836CA">
        <w:rPr>
          <w:rFonts w:ascii="Book Antiqua" w:eastAsia="宋体" w:hAnsi="Book Antiqua" w:cs="Times New Roman" w:hint="eastAsia"/>
          <w:kern w:val="2"/>
          <w:sz w:val="24"/>
          <w:szCs w:val="24"/>
          <w:lang w:val="en-US" w:eastAsia="zh-CN"/>
        </w:rPr>
        <w:t>they</w:t>
      </w:r>
      <w:r w:rsidRPr="00A836CA">
        <w:rPr>
          <w:rFonts w:ascii="Book Antiqua" w:eastAsia="宋体" w:hAnsi="Book Antiqua" w:cs="Times New Roman"/>
          <w:kern w:val="2"/>
          <w:sz w:val="24"/>
          <w:szCs w:val="24"/>
          <w:lang w:val="en-US" w:eastAsia="zh-CN"/>
        </w:rPr>
        <w:t xml:space="preserve"> have compared </w:t>
      </w:r>
      <w:r w:rsidRPr="00A836CA">
        <w:rPr>
          <w:rFonts w:ascii="Book Antiqua" w:eastAsia="宋体" w:hAnsi="Book Antiqua" w:cs="Times New Roman"/>
          <w:kern w:val="2"/>
          <w:sz w:val="24"/>
          <w:szCs w:val="24"/>
          <w:lang w:val="en-US" w:eastAsia="zh-CN"/>
        </w:rPr>
        <w:lastRenderedPageBreak/>
        <w:t>octogenarian donors (group B) with donors younger than 65 years (group A).</w:t>
      </w:r>
      <w:r w:rsidR="00A836CA" w:rsidRPr="00A836CA">
        <w:rPr>
          <w:rFonts w:ascii="Book Antiqua" w:eastAsia="宋体" w:hAnsi="Book Antiqua" w:cs="Times New Roman"/>
          <w:kern w:val="2"/>
          <w:sz w:val="24"/>
          <w:szCs w:val="24"/>
          <w:lang w:val="en-US" w:eastAsia="zh-CN"/>
        </w:rPr>
        <w:t xml:space="preserve"> </w:t>
      </w:r>
      <w:r w:rsidRPr="00A836CA">
        <w:rPr>
          <w:rFonts w:ascii="Book Antiqua" w:eastAsia="宋体" w:hAnsi="Book Antiqua" w:cs="Times New Roman"/>
          <w:kern w:val="2"/>
          <w:sz w:val="24"/>
          <w:szCs w:val="24"/>
          <w:lang w:val="en-US" w:eastAsia="zh-CN"/>
        </w:rPr>
        <w:t>Donor, recipient, intraoperative, and posttransplant variables, and patient and graft survival were compared between the groups.</w:t>
      </w:r>
    </w:p>
    <w:p w:rsidR="00120ADD" w:rsidRPr="00A836CA" w:rsidRDefault="00120ADD" w:rsidP="00120ADD">
      <w:pPr>
        <w:widowControl w:val="0"/>
        <w:spacing w:after="0" w:line="360" w:lineRule="auto"/>
        <w:ind w:firstLineChars="100" w:firstLine="240"/>
        <w:jc w:val="both"/>
        <w:rPr>
          <w:rFonts w:ascii="Book Antiqua" w:eastAsia="宋体" w:hAnsi="Book Antiqua" w:cs="Times New Roman"/>
          <w:kern w:val="2"/>
          <w:sz w:val="20"/>
          <w:szCs w:val="20"/>
          <w:lang w:val="en-US" w:eastAsia="zh-CN"/>
        </w:rPr>
      </w:pPr>
      <w:r w:rsidRPr="00A836CA">
        <w:rPr>
          <w:rFonts w:ascii="Book Antiqua" w:eastAsia="Times New Roman" w:hAnsi="Book Antiqua" w:cs="Arial"/>
          <w:sz w:val="24"/>
          <w:szCs w:val="24"/>
          <w:lang w:val="en-GB" w:eastAsia="es-ES"/>
        </w:rPr>
        <w:t>After analysis of these data we summarize several criteria for using octogenarian grafts: normal gross appearance and consistency, normal or almost normal liver tests, hemodynamic stability, ICU stay &lt; 3 d, CIT &lt; 9 h, absence of atherosclerosis in the hepatic and gastroduodenal</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arteries, and no relevant histological alterations in the</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pre-transplant biopsy, such as fibrosis, hepatitis, cholestasis or macrosteatosis &gt;</w:t>
      </w:r>
      <w:r w:rsidRPr="00A836CA">
        <w:rPr>
          <w:rFonts w:ascii="Book Antiqua"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30%.</w:t>
      </w:r>
    </w:p>
    <w:p w:rsidR="00120ADD" w:rsidRPr="00A836CA" w:rsidRDefault="00120ADD" w:rsidP="00120ADD">
      <w:pPr>
        <w:widowControl w:val="0"/>
        <w:spacing w:after="0" w:line="360" w:lineRule="auto"/>
        <w:jc w:val="both"/>
        <w:rPr>
          <w:rFonts w:ascii="Book Antiqua" w:eastAsia="宋体" w:hAnsi="Book Antiqua" w:cs="Times New Roman"/>
          <w:b/>
          <w:kern w:val="2"/>
          <w:sz w:val="20"/>
          <w:szCs w:val="20"/>
          <w:lang w:val="en-US" w:eastAsia="zh-CN"/>
        </w:rPr>
      </w:pPr>
    </w:p>
    <w:p w:rsidR="00120ADD" w:rsidRPr="00A836CA" w:rsidRDefault="00120ADD" w:rsidP="00120ADD">
      <w:pPr>
        <w:widowControl w:val="0"/>
        <w:spacing w:after="0" w:line="360" w:lineRule="auto"/>
        <w:jc w:val="both"/>
        <w:rPr>
          <w:rFonts w:ascii="Book Antiqua" w:eastAsia="宋体" w:hAnsi="Book Antiqua" w:cs="Times New Roman"/>
          <w:b/>
          <w:i/>
          <w:kern w:val="2"/>
          <w:sz w:val="24"/>
          <w:szCs w:val="24"/>
          <w:lang w:val="en-US" w:eastAsia="zh-CN"/>
        </w:rPr>
      </w:pPr>
      <w:r w:rsidRPr="00A836CA">
        <w:rPr>
          <w:rFonts w:ascii="Book Antiqua" w:eastAsia="宋体" w:hAnsi="Book Antiqua" w:cs="Times New Roman"/>
          <w:b/>
          <w:i/>
          <w:kern w:val="2"/>
          <w:sz w:val="24"/>
          <w:szCs w:val="24"/>
          <w:lang w:val="en-US" w:eastAsia="zh-CN"/>
        </w:rPr>
        <w:t xml:space="preserve">Applications </w:t>
      </w:r>
    </w:p>
    <w:p w:rsidR="00120ADD" w:rsidRPr="00A836CA" w:rsidRDefault="00120ADD" w:rsidP="00120ADD">
      <w:pPr>
        <w:widowControl w:val="0"/>
        <w:spacing w:after="0" w:line="360" w:lineRule="auto"/>
        <w:jc w:val="both"/>
        <w:rPr>
          <w:rFonts w:ascii="Book Antiqua" w:eastAsia="宋体" w:hAnsi="Book Antiqua" w:cs="Times New Roman"/>
          <w:kern w:val="2"/>
          <w:sz w:val="24"/>
          <w:szCs w:val="24"/>
          <w:lang w:val="en-US" w:eastAsia="zh-CN"/>
        </w:rPr>
      </w:pPr>
      <w:r w:rsidRPr="00A836CA">
        <w:rPr>
          <w:rFonts w:ascii="Book Antiqua" w:eastAsia="宋体" w:hAnsi="Book Antiqua" w:cs="Times New Roman"/>
          <w:kern w:val="2"/>
          <w:sz w:val="24"/>
          <w:szCs w:val="24"/>
          <w:lang w:val="en-US" w:eastAsia="zh-CN"/>
        </w:rPr>
        <w:t>This study concludes that careful selection of octogenarian livers is the secret for obtaining results similar to those obtained with younger donors. The end benefit will be to decrease the waiting list mortality of patients that suffer hepatocarcinoma and other liver diseases.</w:t>
      </w:r>
    </w:p>
    <w:p w:rsidR="00120ADD" w:rsidRPr="00A836CA" w:rsidRDefault="00120ADD" w:rsidP="00120ADD">
      <w:pPr>
        <w:widowControl w:val="0"/>
        <w:spacing w:after="0" w:line="360" w:lineRule="auto"/>
        <w:jc w:val="both"/>
        <w:rPr>
          <w:rFonts w:ascii="Book Antiqua" w:eastAsia="宋体" w:hAnsi="Book Antiqua" w:cs="Times New Roman"/>
          <w:b/>
          <w:kern w:val="2"/>
          <w:sz w:val="20"/>
          <w:szCs w:val="20"/>
          <w:lang w:val="en-US" w:eastAsia="zh-CN"/>
        </w:rPr>
      </w:pPr>
    </w:p>
    <w:p w:rsidR="00120ADD" w:rsidRPr="00A836CA" w:rsidRDefault="00120ADD" w:rsidP="00120ADD">
      <w:pPr>
        <w:widowControl w:val="0"/>
        <w:spacing w:after="0" w:line="360" w:lineRule="auto"/>
        <w:jc w:val="both"/>
        <w:rPr>
          <w:rFonts w:ascii="Book Antiqua" w:eastAsia="宋体" w:hAnsi="Book Antiqua" w:cs="Times New Roman"/>
          <w:b/>
          <w:i/>
          <w:kern w:val="2"/>
          <w:sz w:val="24"/>
          <w:szCs w:val="24"/>
          <w:lang w:val="en-US" w:eastAsia="zh-CN"/>
        </w:rPr>
      </w:pPr>
      <w:r w:rsidRPr="00A836CA">
        <w:rPr>
          <w:rFonts w:ascii="Book Antiqua" w:eastAsia="宋体" w:hAnsi="Book Antiqua" w:cs="Times New Roman"/>
          <w:b/>
          <w:i/>
          <w:kern w:val="2"/>
          <w:sz w:val="24"/>
          <w:szCs w:val="24"/>
          <w:lang w:val="en-US" w:eastAsia="zh-CN"/>
        </w:rPr>
        <w:t>Terminology</w:t>
      </w:r>
    </w:p>
    <w:p w:rsidR="00120ADD" w:rsidRPr="00A836CA" w:rsidRDefault="00120ADD" w:rsidP="00120ADD">
      <w:pPr>
        <w:widowControl w:val="0"/>
        <w:spacing w:after="0" w:line="360" w:lineRule="auto"/>
        <w:jc w:val="both"/>
        <w:rPr>
          <w:rFonts w:ascii="Book Antiqua" w:eastAsia="宋体" w:hAnsi="Book Antiqua" w:cs="Times New Roman"/>
          <w:kern w:val="2"/>
          <w:sz w:val="24"/>
          <w:szCs w:val="24"/>
          <w:lang w:val="en-US" w:eastAsia="zh-CN"/>
        </w:rPr>
      </w:pPr>
      <w:r w:rsidRPr="00A836CA">
        <w:rPr>
          <w:rFonts w:ascii="Book Antiqua" w:eastAsia="宋体" w:hAnsi="Book Antiqua" w:cs="Times New Roman"/>
          <w:kern w:val="2"/>
          <w:sz w:val="24"/>
          <w:szCs w:val="24"/>
          <w:lang w:val="en-US" w:eastAsia="zh-CN"/>
        </w:rPr>
        <w:t>Liver transplantation is a replacement of a diseased liver by a healthy liver graft. The native liver is firstly removed and substituted by the liver donor in the same place (orthotopic location). Donor liver grafts &lt; 70 years are more frequently used.</w:t>
      </w:r>
    </w:p>
    <w:p w:rsidR="00120ADD" w:rsidRPr="00A836CA" w:rsidRDefault="00120ADD" w:rsidP="00120ADD">
      <w:pPr>
        <w:widowControl w:val="0"/>
        <w:spacing w:after="0" w:line="360" w:lineRule="auto"/>
        <w:jc w:val="both"/>
        <w:rPr>
          <w:rFonts w:ascii="Book Antiqua" w:eastAsia="宋体" w:hAnsi="Book Antiqua" w:cs="Times New Roman"/>
          <w:b/>
          <w:kern w:val="2"/>
          <w:sz w:val="24"/>
          <w:szCs w:val="24"/>
          <w:lang w:val="en-US" w:eastAsia="zh-CN"/>
        </w:rPr>
      </w:pPr>
    </w:p>
    <w:p w:rsidR="00120ADD" w:rsidRPr="00A836CA" w:rsidRDefault="00120ADD" w:rsidP="00120ADD">
      <w:pPr>
        <w:widowControl w:val="0"/>
        <w:spacing w:after="0" w:line="360" w:lineRule="auto"/>
        <w:jc w:val="both"/>
        <w:rPr>
          <w:rFonts w:ascii="Book Antiqua" w:eastAsia="宋体" w:hAnsi="Book Antiqua" w:cs="Times New Roman"/>
          <w:b/>
          <w:i/>
          <w:kern w:val="2"/>
          <w:sz w:val="24"/>
          <w:szCs w:val="24"/>
          <w:lang w:val="en-US" w:eastAsia="zh-CN"/>
        </w:rPr>
      </w:pPr>
      <w:r w:rsidRPr="00A836CA">
        <w:rPr>
          <w:rFonts w:ascii="Book Antiqua" w:eastAsia="宋体" w:hAnsi="Book Antiqua" w:cs="Times New Roman"/>
          <w:b/>
          <w:i/>
          <w:kern w:val="2"/>
          <w:sz w:val="24"/>
          <w:szCs w:val="24"/>
          <w:lang w:val="en-US" w:eastAsia="zh-CN"/>
        </w:rPr>
        <w:t>Peer</w:t>
      </w:r>
      <w:r w:rsidRPr="00A836CA">
        <w:rPr>
          <w:rFonts w:ascii="Book Antiqua" w:eastAsia="宋体" w:hAnsi="Book Antiqua" w:cs="Times New Roman" w:hint="eastAsia"/>
          <w:b/>
          <w:i/>
          <w:kern w:val="2"/>
          <w:sz w:val="24"/>
          <w:szCs w:val="24"/>
          <w:lang w:val="en-US" w:eastAsia="zh-CN"/>
        </w:rPr>
        <w:t>-</w:t>
      </w:r>
      <w:r w:rsidRPr="00A836CA">
        <w:rPr>
          <w:rFonts w:ascii="Book Antiqua" w:eastAsia="宋体" w:hAnsi="Book Antiqua" w:cs="Times New Roman"/>
          <w:b/>
          <w:i/>
          <w:kern w:val="2"/>
          <w:sz w:val="24"/>
          <w:szCs w:val="24"/>
          <w:lang w:val="en-US" w:eastAsia="zh-CN"/>
        </w:rPr>
        <w:t>review</w:t>
      </w:r>
    </w:p>
    <w:p w:rsidR="00120ADD" w:rsidRPr="00A836CA" w:rsidRDefault="00120ADD" w:rsidP="00120ADD">
      <w:pPr>
        <w:widowControl w:val="0"/>
        <w:spacing w:after="0" w:line="360" w:lineRule="auto"/>
        <w:jc w:val="both"/>
        <w:rPr>
          <w:rFonts w:ascii="Book Antiqua" w:eastAsia="宋体" w:hAnsi="Book Antiqua" w:cs="Times New Roman"/>
          <w:kern w:val="2"/>
          <w:sz w:val="24"/>
          <w:szCs w:val="24"/>
          <w:lang w:val="en-US" w:eastAsia="zh-CN"/>
        </w:rPr>
      </w:pPr>
      <w:r w:rsidRPr="00A836CA">
        <w:rPr>
          <w:rFonts w:ascii="Book Antiqua" w:eastAsia="宋体" w:hAnsi="Book Antiqua" w:cs="Times New Roman"/>
          <w:kern w:val="2"/>
          <w:sz w:val="24"/>
          <w:szCs w:val="24"/>
          <w:lang w:val="en-US" w:eastAsia="zh-CN"/>
        </w:rPr>
        <w:t>This is</w:t>
      </w:r>
      <w:r w:rsidRPr="00A836CA">
        <w:rPr>
          <w:rFonts w:ascii="Book Antiqua" w:eastAsia="宋体" w:hAnsi="Book Antiqua" w:cs="Times New Roman"/>
          <w:kern w:val="2"/>
          <w:sz w:val="20"/>
          <w:szCs w:val="20"/>
          <w:lang w:val="en-US" w:eastAsia="zh-CN"/>
        </w:rPr>
        <w:t xml:space="preserve"> </w:t>
      </w:r>
      <w:r w:rsidRPr="00A836CA">
        <w:rPr>
          <w:rFonts w:ascii="Book Antiqua" w:eastAsia="宋体" w:hAnsi="Book Antiqua" w:cs="Times New Roman"/>
          <w:kern w:val="2"/>
          <w:sz w:val="24"/>
          <w:szCs w:val="24"/>
          <w:lang w:val="en-US" w:eastAsia="zh-CN"/>
        </w:rPr>
        <w:t xml:space="preserve">a retrospective case-controlled study comparing recipients of donors </w:t>
      </w:r>
      <w:r w:rsidRPr="00A836CA">
        <w:rPr>
          <w:rFonts w:ascii="Times New Roman" w:eastAsia="宋体" w:hAnsi="Times New Roman" w:cs="Times New Roman"/>
          <w:kern w:val="2"/>
          <w:sz w:val="24"/>
          <w:szCs w:val="24"/>
          <w:lang w:val="en-US" w:eastAsia="zh-CN"/>
        </w:rPr>
        <w:t>≤</w:t>
      </w:r>
      <w:r w:rsidRPr="00A836CA">
        <w:rPr>
          <w:rFonts w:ascii="Book Antiqua" w:eastAsia="宋体" w:hAnsi="Book Antiqua" w:cs="Times New Roman"/>
          <w:kern w:val="2"/>
          <w:sz w:val="24"/>
          <w:szCs w:val="24"/>
          <w:lang w:val="en-US" w:eastAsia="zh-CN"/>
        </w:rPr>
        <w:t xml:space="preserve"> 65 years (</w:t>
      </w:r>
      <w:r w:rsidR="00F436E3" w:rsidRPr="00A836CA">
        <w:rPr>
          <w:rFonts w:ascii="Book Antiqua" w:eastAsia="宋体" w:hAnsi="Book Antiqua" w:cs="Times New Roman"/>
          <w:i/>
          <w:kern w:val="2"/>
          <w:sz w:val="24"/>
          <w:szCs w:val="24"/>
          <w:lang w:val="en-US" w:eastAsia="zh-CN"/>
        </w:rPr>
        <w:t>n =</w:t>
      </w:r>
      <w:r w:rsidR="00A836CA" w:rsidRPr="00A836CA">
        <w:rPr>
          <w:rFonts w:ascii="Book Antiqua" w:eastAsia="宋体" w:hAnsi="Book Antiqua" w:cs="Times New Roman"/>
          <w:i/>
          <w:kern w:val="2"/>
          <w:sz w:val="24"/>
          <w:szCs w:val="24"/>
          <w:lang w:val="en-US" w:eastAsia="zh-CN"/>
        </w:rPr>
        <w:t xml:space="preserve"> </w:t>
      </w:r>
      <w:r w:rsidRPr="00A836CA">
        <w:rPr>
          <w:rFonts w:ascii="Book Antiqua" w:eastAsia="宋体" w:hAnsi="Book Antiqua" w:cs="Times New Roman"/>
          <w:kern w:val="2"/>
          <w:sz w:val="24"/>
          <w:szCs w:val="24"/>
          <w:lang w:val="en-US" w:eastAsia="zh-CN"/>
        </w:rPr>
        <w:t>102) and recipients of donors ≥ 80 years (</w:t>
      </w:r>
      <w:r w:rsidR="00F436E3" w:rsidRPr="00A836CA">
        <w:rPr>
          <w:rFonts w:ascii="Book Antiqua" w:eastAsia="宋体" w:hAnsi="Book Antiqua" w:cs="Times New Roman"/>
          <w:i/>
          <w:kern w:val="2"/>
          <w:sz w:val="24"/>
          <w:szCs w:val="24"/>
          <w:lang w:val="en-US" w:eastAsia="zh-CN"/>
        </w:rPr>
        <w:t>n =</w:t>
      </w:r>
      <w:r w:rsidR="00A836CA" w:rsidRPr="00A836CA">
        <w:rPr>
          <w:rFonts w:ascii="Book Antiqua" w:eastAsia="宋体" w:hAnsi="Book Antiqua" w:cs="Times New Roman"/>
          <w:i/>
          <w:kern w:val="2"/>
          <w:sz w:val="24"/>
          <w:szCs w:val="24"/>
          <w:lang w:val="en-US" w:eastAsia="zh-CN"/>
        </w:rPr>
        <w:t xml:space="preserve"> </w:t>
      </w:r>
      <w:r w:rsidRPr="00A836CA">
        <w:rPr>
          <w:rFonts w:ascii="Book Antiqua" w:eastAsia="宋体" w:hAnsi="Book Antiqua" w:cs="Times New Roman"/>
          <w:kern w:val="2"/>
          <w:sz w:val="24"/>
          <w:szCs w:val="24"/>
          <w:lang w:val="en-US" w:eastAsia="zh-CN"/>
        </w:rPr>
        <w:t xml:space="preserve">51). A comparative analysis showed that 1, 3, and 5-year overall patient and graft survivals were not significantly different between the groups. With careful selection the octogenarian liver grafts can be safely used. </w:t>
      </w:r>
    </w:p>
    <w:p w:rsidR="00120ADD" w:rsidRPr="00A836CA" w:rsidRDefault="00120ADD" w:rsidP="00120ADD">
      <w:pPr>
        <w:spacing w:after="0" w:line="240" w:lineRule="auto"/>
        <w:jc w:val="both"/>
        <w:rPr>
          <w:rFonts w:ascii="Book Antiqua" w:eastAsia="Times New Roman" w:hAnsi="Book Antiqua" w:cs="Arial"/>
          <w:b/>
          <w:sz w:val="24"/>
          <w:szCs w:val="24"/>
          <w:lang w:val="en-GB" w:eastAsia="es-ES"/>
        </w:rPr>
      </w:pPr>
    </w:p>
    <w:p w:rsidR="00120ADD" w:rsidRPr="00A836CA" w:rsidRDefault="00120ADD" w:rsidP="00120ADD">
      <w:pPr>
        <w:rPr>
          <w:rFonts w:ascii="Cambria" w:eastAsia="Cambria" w:hAnsi="Cambria" w:cs="Times New Roman"/>
          <w:lang w:val="en-US"/>
        </w:rPr>
      </w:pPr>
    </w:p>
    <w:p w:rsidR="001714AA" w:rsidRPr="00A836CA" w:rsidRDefault="001714AA" w:rsidP="00653BA6">
      <w:pPr>
        <w:adjustRightInd w:val="0"/>
        <w:snapToGrid w:val="0"/>
        <w:spacing w:after="0" w:line="360" w:lineRule="auto"/>
        <w:jc w:val="both"/>
        <w:rPr>
          <w:rFonts w:ascii="Book Antiqua" w:eastAsia="Times New Roman" w:hAnsi="Book Antiqua" w:cs="Arial"/>
          <w:sz w:val="24"/>
          <w:szCs w:val="24"/>
          <w:lang w:val="en-US" w:eastAsia="es-ES"/>
        </w:rPr>
      </w:pPr>
    </w:p>
    <w:p w:rsidR="001714AA" w:rsidRPr="00A836CA" w:rsidRDefault="001714AA"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hAnsi="Book Antiqua" w:cs="Arial"/>
          <w:b/>
          <w:sz w:val="24"/>
          <w:szCs w:val="24"/>
          <w:lang w:val="en-GB" w:eastAsia="zh-CN"/>
        </w:rPr>
      </w:pPr>
      <w:r w:rsidRPr="00A836CA">
        <w:rPr>
          <w:rFonts w:ascii="Book Antiqua" w:eastAsia="Times New Roman" w:hAnsi="Book Antiqua" w:cs="Arial"/>
          <w:b/>
          <w:sz w:val="24"/>
          <w:szCs w:val="24"/>
          <w:lang w:val="en-GB" w:eastAsia="es-ES"/>
        </w:rPr>
        <w:lastRenderedPageBreak/>
        <w:t>REFERENCES</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1 </w:t>
      </w:r>
      <w:r w:rsidRPr="00A836CA">
        <w:rPr>
          <w:rFonts w:ascii="Book Antiqua" w:eastAsia="宋体" w:hAnsi="Book Antiqua" w:cs="宋体"/>
          <w:b/>
          <w:bCs/>
          <w:sz w:val="24"/>
          <w:szCs w:val="24"/>
          <w:lang w:val="en-US" w:eastAsia="zh-CN"/>
        </w:rPr>
        <w:t>Strasberg SM</w:t>
      </w:r>
      <w:r w:rsidRPr="00A836CA">
        <w:rPr>
          <w:rFonts w:ascii="Book Antiqua" w:eastAsia="宋体" w:hAnsi="Book Antiqua" w:cs="宋体"/>
          <w:sz w:val="24"/>
          <w:szCs w:val="24"/>
          <w:lang w:val="en-US" w:eastAsia="zh-CN"/>
        </w:rPr>
        <w:t>, Howard TK, Molmenti EP, Hertl M. Selecting the donor liver: risk factors for poor function after orthotopic liver transplantation. </w:t>
      </w:r>
      <w:r w:rsidRPr="00A836CA">
        <w:rPr>
          <w:rFonts w:ascii="Book Antiqua" w:eastAsia="宋体" w:hAnsi="Book Antiqua" w:cs="宋体"/>
          <w:i/>
          <w:iCs/>
          <w:sz w:val="24"/>
          <w:szCs w:val="24"/>
          <w:lang w:val="en-US" w:eastAsia="zh-CN"/>
        </w:rPr>
        <w:t>Hepatology</w:t>
      </w:r>
      <w:r w:rsidRPr="00A836CA">
        <w:rPr>
          <w:rFonts w:ascii="Book Antiqua" w:eastAsia="宋体" w:hAnsi="Book Antiqua" w:cs="宋体"/>
          <w:sz w:val="24"/>
          <w:szCs w:val="24"/>
          <w:lang w:val="en-US" w:eastAsia="zh-CN"/>
        </w:rPr>
        <w:t> 1994; </w:t>
      </w:r>
      <w:r w:rsidRPr="00A836CA">
        <w:rPr>
          <w:rFonts w:ascii="Book Antiqua" w:eastAsia="宋体" w:hAnsi="Book Antiqua" w:cs="宋体"/>
          <w:b/>
          <w:bCs/>
          <w:sz w:val="24"/>
          <w:szCs w:val="24"/>
          <w:lang w:val="en-US" w:eastAsia="zh-CN"/>
        </w:rPr>
        <w:t>20</w:t>
      </w:r>
      <w:r w:rsidRPr="00A836CA">
        <w:rPr>
          <w:rFonts w:ascii="Book Antiqua" w:eastAsia="宋体" w:hAnsi="Book Antiqua" w:cs="宋体"/>
          <w:sz w:val="24"/>
          <w:szCs w:val="24"/>
          <w:lang w:val="en-US" w:eastAsia="zh-CN"/>
        </w:rPr>
        <w:t>: 829-838 [PMID: 7927223 DOI: 10.1002/HEP.1840200410]</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2 </w:t>
      </w:r>
      <w:r w:rsidRPr="00A836CA">
        <w:rPr>
          <w:rFonts w:ascii="Book Antiqua" w:eastAsia="宋体" w:hAnsi="Book Antiqua" w:cs="宋体"/>
          <w:b/>
          <w:bCs/>
          <w:sz w:val="24"/>
          <w:szCs w:val="24"/>
          <w:lang w:val="en-US" w:eastAsia="zh-CN"/>
        </w:rPr>
        <w:t>Adam R</w:t>
      </w:r>
      <w:r w:rsidRPr="00A836CA">
        <w:rPr>
          <w:rFonts w:ascii="Book Antiqua" w:eastAsia="宋体" w:hAnsi="Book Antiqua" w:cs="宋体"/>
          <w:sz w:val="24"/>
          <w:szCs w:val="24"/>
          <w:lang w:val="en-US" w:eastAsia="zh-CN"/>
        </w:rPr>
        <w:t>, Sanchez C, Astarcioglu I, Bismuth H. Deleterious effect of extended cold ischemia time on the posttransplant outcome of aged livers.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1995; </w:t>
      </w:r>
      <w:r w:rsidRPr="00A836CA">
        <w:rPr>
          <w:rFonts w:ascii="Book Antiqua" w:eastAsia="宋体" w:hAnsi="Book Antiqua" w:cs="宋体"/>
          <w:b/>
          <w:bCs/>
          <w:sz w:val="24"/>
          <w:szCs w:val="24"/>
          <w:lang w:val="en-US" w:eastAsia="zh-CN"/>
        </w:rPr>
        <w:t>27</w:t>
      </w:r>
      <w:r w:rsidRPr="00A836CA">
        <w:rPr>
          <w:rFonts w:ascii="Book Antiqua" w:eastAsia="宋体" w:hAnsi="Book Antiqua" w:cs="宋体"/>
          <w:sz w:val="24"/>
          <w:szCs w:val="24"/>
          <w:lang w:val="en-US" w:eastAsia="zh-CN"/>
        </w:rPr>
        <w:t>: 1181-1183 [PMID: 7878841]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3 </w:t>
      </w:r>
      <w:r w:rsidRPr="00A836CA">
        <w:rPr>
          <w:rFonts w:ascii="Book Antiqua" w:eastAsia="宋体" w:hAnsi="Book Antiqua" w:cs="宋体"/>
          <w:b/>
          <w:bCs/>
          <w:sz w:val="24"/>
          <w:szCs w:val="24"/>
          <w:lang w:val="en-US" w:eastAsia="zh-CN"/>
        </w:rPr>
        <w:t>Ureña MA</w:t>
      </w:r>
      <w:r w:rsidRPr="00A836CA">
        <w:rPr>
          <w:rFonts w:ascii="Book Antiqua" w:eastAsia="宋体" w:hAnsi="Book Antiqua" w:cs="宋体"/>
          <w:sz w:val="24"/>
          <w:szCs w:val="24"/>
          <w:lang w:val="en-US" w:eastAsia="zh-CN"/>
        </w:rPr>
        <w:t>, Ruiz-Delgado FC, González EM, Segurola CL, Romero CJ, García IG, González-Pinto I, Gómez Sanz R. Assessing risk of the use of livers with macro and microsteatosis in a liver transplant program.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1998; </w:t>
      </w:r>
      <w:r w:rsidRPr="00A836CA">
        <w:rPr>
          <w:rFonts w:ascii="Book Antiqua" w:eastAsia="宋体" w:hAnsi="Book Antiqua" w:cs="宋体"/>
          <w:b/>
          <w:bCs/>
          <w:sz w:val="24"/>
          <w:szCs w:val="24"/>
          <w:lang w:val="en-US" w:eastAsia="zh-CN"/>
        </w:rPr>
        <w:t>30</w:t>
      </w:r>
      <w:r w:rsidRPr="00A836CA">
        <w:rPr>
          <w:rFonts w:ascii="Book Antiqua" w:eastAsia="宋体" w:hAnsi="Book Antiqua" w:cs="宋体"/>
          <w:sz w:val="24"/>
          <w:szCs w:val="24"/>
          <w:lang w:val="en-US" w:eastAsia="zh-CN"/>
        </w:rPr>
        <w:t>: 3288-3291 [PMID: 9838454 DOI: 10.1016/S0041-1345(98)01033-1]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4 </w:t>
      </w:r>
      <w:r w:rsidRPr="00A836CA">
        <w:rPr>
          <w:rFonts w:ascii="Book Antiqua" w:eastAsia="宋体" w:hAnsi="Book Antiqua" w:cs="宋体"/>
          <w:b/>
          <w:bCs/>
          <w:sz w:val="24"/>
          <w:szCs w:val="24"/>
          <w:lang w:val="en-US" w:eastAsia="zh-CN"/>
        </w:rPr>
        <w:t>Busuttil RW</w:t>
      </w:r>
      <w:r w:rsidRPr="00A836CA">
        <w:rPr>
          <w:rFonts w:ascii="Book Antiqua" w:eastAsia="宋体" w:hAnsi="Book Antiqua" w:cs="宋体"/>
          <w:sz w:val="24"/>
          <w:szCs w:val="24"/>
          <w:lang w:val="en-US" w:eastAsia="zh-CN"/>
        </w:rPr>
        <w:t>, Tanaka K. The utility of marginal donors in liver transplantation. </w:t>
      </w:r>
      <w:r w:rsidRPr="00A836CA">
        <w:rPr>
          <w:rFonts w:ascii="Book Antiqua" w:eastAsia="宋体" w:hAnsi="Book Antiqua" w:cs="宋体"/>
          <w:i/>
          <w:iCs/>
          <w:sz w:val="24"/>
          <w:szCs w:val="24"/>
          <w:lang w:val="en-US" w:eastAsia="zh-CN"/>
        </w:rPr>
        <w:t>Liver Transpl</w:t>
      </w:r>
      <w:r w:rsidRPr="00A836CA">
        <w:rPr>
          <w:rFonts w:ascii="Book Antiqua" w:eastAsia="宋体" w:hAnsi="Book Antiqua" w:cs="宋体"/>
          <w:sz w:val="24"/>
          <w:szCs w:val="24"/>
          <w:lang w:val="en-US" w:eastAsia="zh-CN"/>
        </w:rPr>
        <w:t> 2003; </w:t>
      </w:r>
      <w:r w:rsidRPr="00A836CA">
        <w:rPr>
          <w:rFonts w:ascii="Book Antiqua" w:eastAsia="宋体" w:hAnsi="Book Antiqua" w:cs="宋体"/>
          <w:b/>
          <w:bCs/>
          <w:sz w:val="24"/>
          <w:szCs w:val="24"/>
          <w:lang w:val="en-US" w:eastAsia="zh-CN"/>
        </w:rPr>
        <w:t>9</w:t>
      </w:r>
      <w:r w:rsidRPr="00A836CA">
        <w:rPr>
          <w:rFonts w:ascii="Book Antiqua" w:eastAsia="宋体" w:hAnsi="Book Antiqua" w:cs="宋体"/>
          <w:sz w:val="24"/>
          <w:szCs w:val="24"/>
          <w:lang w:val="en-US" w:eastAsia="zh-CN"/>
        </w:rPr>
        <w:t>: 651-663 [PMID: 12827549 DOI: 10.1053/jlts.2003.50105]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5 </w:t>
      </w:r>
      <w:r w:rsidRPr="00A836CA">
        <w:rPr>
          <w:rFonts w:ascii="Book Antiqua" w:eastAsia="宋体" w:hAnsi="Book Antiqua" w:cs="宋体"/>
          <w:b/>
          <w:bCs/>
          <w:sz w:val="24"/>
          <w:szCs w:val="24"/>
          <w:lang w:val="en-US" w:eastAsia="zh-CN"/>
        </w:rPr>
        <w:t>López-Navidad A</w:t>
      </w:r>
      <w:r w:rsidRPr="00A836CA">
        <w:rPr>
          <w:rFonts w:ascii="Book Antiqua" w:eastAsia="宋体" w:hAnsi="Book Antiqua" w:cs="宋体"/>
          <w:sz w:val="24"/>
          <w:szCs w:val="24"/>
          <w:lang w:val="en-US" w:eastAsia="zh-CN"/>
        </w:rPr>
        <w:t>, Caballero F. Extended criteria for organ acceptance. Strategies for achieving organ safety and for increasing organ pool. </w:t>
      </w:r>
      <w:r w:rsidRPr="00A836CA">
        <w:rPr>
          <w:rFonts w:ascii="Book Antiqua" w:eastAsia="宋体" w:hAnsi="Book Antiqua" w:cs="宋体"/>
          <w:i/>
          <w:iCs/>
          <w:sz w:val="24"/>
          <w:szCs w:val="24"/>
          <w:lang w:val="en-US" w:eastAsia="zh-CN"/>
        </w:rPr>
        <w:t>Clin Transplant</w:t>
      </w:r>
      <w:r w:rsidRPr="00A836CA">
        <w:rPr>
          <w:rFonts w:ascii="Book Antiqua" w:eastAsia="宋体" w:hAnsi="Book Antiqua" w:cs="宋体"/>
          <w:sz w:val="24"/>
          <w:szCs w:val="24"/>
          <w:lang w:val="en-US" w:eastAsia="zh-CN"/>
        </w:rPr>
        <w:t> 2003; </w:t>
      </w:r>
      <w:r w:rsidRPr="00A836CA">
        <w:rPr>
          <w:rFonts w:ascii="Book Antiqua" w:eastAsia="宋体" w:hAnsi="Book Antiqua" w:cs="宋体"/>
          <w:b/>
          <w:bCs/>
          <w:sz w:val="24"/>
          <w:szCs w:val="24"/>
          <w:lang w:val="en-US" w:eastAsia="zh-CN"/>
        </w:rPr>
        <w:t>17</w:t>
      </w:r>
      <w:r w:rsidRPr="00A836CA">
        <w:rPr>
          <w:rFonts w:ascii="Book Antiqua" w:eastAsia="宋体" w:hAnsi="Book Antiqua" w:cs="宋体"/>
          <w:sz w:val="24"/>
          <w:szCs w:val="24"/>
          <w:lang w:val="en-US" w:eastAsia="zh-CN"/>
        </w:rPr>
        <w:t>: 308-324 [PMID: 12868987 DOI: 10.1034/j.1399-0012.2003.00119.x]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6 </w:t>
      </w:r>
      <w:r w:rsidRPr="00A836CA">
        <w:rPr>
          <w:rFonts w:ascii="Book Antiqua" w:eastAsia="宋体" w:hAnsi="Book Antiqua" w:cs="宋体"/>
          <w:b/>
          <w:bCs/>
          <w:sz w:val="24"/>
          <w:szCs w:val="24"/>
          <w:lang w:val="en-US" w:eastAsia="zh-CN"/>
        </w:rPr>
        <w:t>Yersiz H</w:t>
      </w:r>
      <w:r w:rsidRPr="00A836CA">
        <w:rPr>
          <w:rFonts w:ascii="Book Antiqua" w:eastAsia="宋体" w:hAnsi="Book Antiqua" w:cs="宋体"/>
          <w:sz w:val="24"/>
          <w:szCs w:val="24"/>
          <w:lang w:val="en-US" w:eastAsia="zh-CN"/>
        </w:rPr>
        <w:t>, Renz JF, Farmer DG, Hisatake GM, McDiarmid SV, Busuttil RW. One hundred in situ split-liver transplantations: a single-center experience. </w:t>
      </w:r>
      <w:r w:rsidRPr="00A836CA">
        <w:rPr>
          <w:rFonts w:ascii="Book Antiqua" w:eastAsia="宋体" w:hAnsi="Book Antiqua" w:cs="宋体"/>
          <w:i/>
          <w:iCs/>
          <w:sz w:val="24"/>
          <w:szCs w:val="24"/>
          <w:lang w:val="en-US" w:eastAsia="zh-CN"/>
        </w:rPr>
        <w:t>Ann Surg</w:t>
      </w:r>
      <w:r w:rsidRPr="00A836CA">
        <w:rPr>
          <w:rFonts w:ascii="Book Antiqua" w:eastAsia="宋体" w:hAnsi="Book Antiqua" w:cs="宋体"/>
          <w:sz w:val="24"/>
          <w:szCs w:val="24"/>
          <w:lang w:val="en-US" w:eastAsia="zh-CN"/>
        </w:rPr>
        <w:t> 2003; </w:t>
      </w:r>
      <w:r w:rsidRPr="00A836CA">
        <w:rPr>
          <w:rFonts w:ascii="Book Antiqua" w:eastAsia="宋体" w:hAnsi="Book Antiqua" w:cs="宋体"/>
          <w:b/>
          <w:bCs/>
          <w:sz w:val="24"/>
          <w:szCs w:val="24"/>
          <w:lang w:val="en-US" w:eastAsia="zh-CN"/>
        </w:rPr>
        <w:t>238</w:t>
      </w:r>
      <w:r w:rsidRPr="00A836CA">
        <w:rPr>
          <w:rFonts w:ascii="Book Antiqua" w:eastAsia="宋体" w:hAnsi="Book Antiqua" w:cs="宋体"/>
          <w:sz w:val="24"/>
          <w:szCs w:val="24"/>
          <w:lang w:val="en-US" w:eastAsia="zh-CN"/>
        </w:rPr>
        <w:t>: 496-505; discussion 506-7 [PMID: 14530721]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7 </w:t>
      </w:r>
      <w:r w:rsidRPr="00A836CA">
        <w:rPr>
          <w:rFonts w:ascii="Book Antiqua" w:eastAsia="宋体" w:hAnsi="Book Antiqua" w:cs="宋体"/>
          <w:b/>
          <w:bCs/>
          <w:sz w:val="24"/>
          <w:szCs w:val="24"/>
          <w:lang w:val="en-US" w:eastAsia="zh-CN"/>
        </w:rPr>
        <w:t>Renz JF</w:t>
      </w:r>
      <w:r w:rsidRPr="00A836CA">
        <w:rPr>
          <w:rFonts w:ascii="Book Antiqua" w:eastAsia="宋体" w:hAnsi="Book Antiqua" w:cs="宋体"/>
          <w:sz w:val="24"/>
          <w:szCs w:val="24"/>
          <w:lang w:val="en-US" w:eastAsia="zh-CN"/>
        </w:rPr>
        <w:t>, Kin C, Kinkhabwala M, Jan D, Varadarajan R, Goldstein M, Brown R, Emond JC. Utilization of extended donor criteria liver allografts maximizes donor use and patient access to liver transplantation. </w:t>
      </w:r>
      <w:r w:rsidRPr="00A836CA">
        <w:rPr>
          <w:rFonts w:ascii="Book Antiqua" w:eastAsia="宋体" w:hAnsi="Book Antiqua" w:cs="宋体"/>
          <w:i/>
          <w:iCs/>
          <w:sz w:val="24"/>
          <w:szCs w:val="24"/>
          <w:lang w:val="en-US" w:eastAsia="zh-CN"/>
        </w:rPr>
        <w:t>Ann Surg</w:t>
      </w:r>
      <w:r w:rsidRPr="00A836CA">
        <w:rPr>
          <w:rFonts w:ascii="Book Antiqua" w:eastAsia="宋体" w:hAnsi="Book Antiqua" w:cs="宋体"/>
          <w:sz w:val="24"/>
          <w:szCs w:val="24"/>
          <w:lang w:val="en-US" w:eastAsia="zh-CN"/>
        </w:rPr>
        <w:t> 2005; </w:t>
      </w:r>
      <w:r w:rsidRPr="00A836CA">
        <w:rPr>
          <w:rFonts w:ascii="Book Antiqua" w:eastAsia="宋体" w:hAnsi="Book Antiqua" w:cs="宋体"/>
          <w:b/>
          <w:bCs/>
          <w:sz w:val="24"/>
          <w:szCs w:val="24"/>
          <w:lang w:val="en-US" w:eastAsia="zh-CN"/>
        </w:rPr>
        <w:t>242</w:t>
      </w:r>
      <w:r w:rsidRPr="00A836CA">
        <w:rPr>
          <w:rFonts w:ascii="Book Antiqua" w:eastAsia="宋体" w:hAnsi="Book Antiqua" w:cs="宋体"/>
          <w:sz w:val="24"/>
          <w:szCs w:val="24"/>
          <w:lang w:val="en-US" w:eastAsia="zh-CN"/>
        </w:rPr>
        <w:t>: 556-63; discussion 563-5 [PMID: 16192816]</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8 </w:t>
      </w:r>
      <w:r w:rsidRPr="00A836CA">
        <w:rPr>
          <w:rFonts w:ascii="Book Antiqua" w:eastAsia="宋体" w:hAnsi="Book Antiqua" w:cs="宋体"/>
          <w:b/>
          <w:bCs/>
          <w:sz w:val="24"/>
          <w:szCs w:val="24"/>
          <w:lang w:val="en-US" w:eastAsia="zh-CN"/>
        </w:rPr>
        <w:t>Bernat JL</w:t>
      </w:r>
      <w:r w:rsidRPr="00A836CA">
        <w:rPr>
          <w:rFonts w:ascii="Book Antiqua" w:eastAsia="宋体" w:hAnsi="Book Antiqua" w:cs="宋体"/>
          <w:sz w:val="24"/>
          <w:szCs w:val="24"/>
          <w:lang w:val="en-US" w:eastAsia="zh-CN"/>
        </w:rPr>
        <w:t>, D'Alessandro AM, Port FK, Bleck TP, Heard SO, Medina J, Rosenbaum SH, Devita MA, Gaston RS, Merion RM, Barr ML, Marks WH, Nathan H, O'connor K, Rudow DL, Leichtman AB, Schwab P, Ascher NL, Metzger RA, Mc Bride V, Graham W, Wagner D, Warren J, Delmonico FL. Report of a National Conference on Donation after cardiac death. </w:t>
      </w:r>
      <w:r w:rsidRPr="00A836CA">
        <w:rPr>
          <w:rFonts w:ascii="Book Antiqua" w:eastAsia="宋体" w:hAnsi="Book Antiqua" w:cs="宋体"/>
          <w:i/>
          <w:iCs/>
          <w:sz w:val="24"/>
          <w:szCs w:val="24"/>
          <w:lang w:val="en-US" w:eastAsia="zh-CN"/>
        </w:rPr>
        <w:t xml:space="preserve">Am J </w:t>
      </w:r>
      <w:r w:rsidRPr="00A836CA">
        <w:rPr>
          <w:rFonts w:ascii="Book Antiqua" w:eastAsia="宋体" w:hAnsi="Book Antiqua" w:cs="宋体"/>
          <w:i/>
          <w:iCs/>
          <w:sz w:val="24"/>
          <w:szCs w:val="24"/>
          <w:lang w:val="en-US" w:eastAsia="zh-CN"/>
        </w:rPr>
        <w:lastRenderedPageBreak/>
        <w:t>Transplant</w:t>
      </w:r>
      <w:r w:rsidRPr="00A836CA">
        <w:rPr>
          <w:rFonts w:ascii="Book Antiqua" w:eastAsia="宋体" w:hAnsi="Book Antiqua" w:cs="宋体"/>
          <w:sz w:val="24"/>
          <w:szCs w:val="24"/>
          <w:lang w:val="en-US" w:eastAsia="zh-CN"/>
        </w:rPr>
        <w:t> 2006; </w:t>
      </w:r>
      <w:r w:rsidRPr="00A836CA">
        <w:rPr>
          <w:rFonts w:ascii="Book Antiqua" w:eastAsia="宋体" w:hAnsi="Book Antiqua" w:cs="宋体"/>
          <w:b/>
          <w:bCs/>
          <w:sz w:val="24"/>
          <w:szCs w:val="24"/>
          <w:lang w:val="en-US" w:eastAsia="zh-CN"/>
        </w:rPr>
        <w:t>6</w:t>
      </w:r>
      <w:r w:rsidRPr="00A836CA">
        <w:rPr>
          <w:rFonts w:ascii="Book Antiqua" w:eastAsia="宋体" w:hAnsi="Book Antiqua" w:cs="宋体"/>
          <w:sz w:val="24"/>
          <w:szCs w:val="24"/>
          <w:lang w:val="en-US" w:eastAsia="zh-CN"/>
        </w:rPr>
        <w:t>: 281-291 [PMID: 16426312 DOI: 10.1111/j.1600-6143.2005.01194.x]</w:t>
      </w:r>
    </w:p>
    <w:p w:rsidR="00822FEA" w:rsidRPr="00A836CA" w:rsidRDefault="00822FEA" w:rsidP="00822FEA">
      <w:pPr>
        <w:widowControl w:val="0"/>
        <w:adjustRightInd w:val="0"/>
        <w:snapToGrid w:val="0"/>
        <w:spacing w:after="0" w:line="360" w:lineRule="auto"/>
        <w:jc w:val="both"/>
        <w:rPr>
          <w:rFonts w:ascii="Book Antiqua" w:eastAsia="宋体" w:hAnsi="Book Antiqua" w:cs="Arial"/>
          <w:kern w:val="2"/>
          <w:sz w:val="24"/>
          <w:szCs w:val="24"/>
          <w:lang w:val="en-US" w:eastAsia="zh-CN"/>
        </w:rPr>
      </w:pPr>
      <w:r w:rsidRPr="00A836CA">
        <w:rPr>
          <w:rFonts w:ascii="Book Antiqua" w:eastAsia="宋体" w:hAnsi="Book Antiqua" w:cs="宋体"/>
          <w:sz w:val="24"/>
          <w:szCs w:val="24"/>
          <w:lang w:val="en-US" w:eastAsia="zh-CN"/>
        </w:rPr>
        <w:t xml:space="preserve">9 </w:t>
      </w:r>
      <w:r w:rsidRPr="00A836CA">
        <w:rPr>
          <w:rFonts w:ascii="Book Antiqua" w:eastAsia="Times New Roman" w:hAnsi="Book Antiqua" w:cs="Arial"/>
          <w:b/>
          <w:kern w:val="2"/>
          <w:sz w:val="24"/>
          <w:szCs w:val="24"/>
          <w:lang w:val="en-US" w:eastAsia="es-ES"/>
        </w:rPr>
        <w:t>Spanish National Transplant Organization (ONT).</w:t>
      </w:r>
      <w:r w:rsidRPr="00A836CA">
        <w:rPr>
          <w:rFonts w:ascii="Book Antiqua" w:eastAsia="Times New Roman" w:hAnsi="Book Antiqua" w:cs="Arial"/>
          <w:kern w:val="2"/>
          <w:sz w:val="24"/>
          <w:szCs w:val="24"/>
          <w:lang w:val="en-US" w:eastAsia="es-ES"/>
        </w:rPr>
        <w:t xml:space="preserve"> </w:t>
      </w:r>
      <w:r w:rsidRPr="00A836CA">
        <w:rPr>
          <w:rFonts w:ascii="Book Antiqua" w:eastAsia="Times New Roman" w:hAnsi="Book Antiqua" w:cs="Arial"/>
          <w:kern w:val="2"/>
          <w:sz w:val="24"/>
          <w:szCs w:val="24"/>
          <w:lang w:val="es-ES_tradnl" w:eastAsia="es-ES"/>
        </w:rPr>
        <w:t>Dossier de Actividad en Trasplante Hepático (</w:t>
      </w:r>
      <w:r w:rsidRPr="00A836CA">
        <w:rPr>
          <w:rFonts w:ascii="Book Antiqua" w:eastAsia="Times New Roman" w:hAnsi="Book Antiqua" w:cs="Arial"/>
          <w:i/>
          <w:kern w:val="2"/>
          <w:sz w:val="24"/>
          <w:szCs w:val="24"/>
          <w:lang w:val="es-ES_tradnl" w:eastAsia="es-ES"/>
        </w:rPr>
        <w:t>Dossier in Liver Transplantation Activity</w:t>
      </w:r>
      <w:r w:rsidRPr="00A836CA">
        <w:rPr>
          <w:rFonts w:ascii="Book Antiqua" w:eastAsia="Times New Roman" w:hAnsi="Book Antiqua" w:cs="Arial"/>
          <w:kern w:val="2"/>
          <w:sz w:val="24"/>
          <w:szCs w:val="24"/>
          <w:lang w:val="es-ES_tradnl" w:eastAsia="es-ES"/>
        </w:rPr>
        <w:t xml:space="preserve">). </w:t>
      </w:r>
      <w:r w:rsidRPr="00A836CA">
        <w:rPr>
          <w:rFonts w:ascii="Book Antiqua" w:eastAsia="Times New Roman" w:hAnsi="Book Antiqua" w:cs="Arial"/>
          <w:kern w:val="2"/>
          <w:sz w:val="24"/>
          <w:szCs w:val="24"/>
          <w:lang w:val="en-US" w:eastAsia="es-ES"/>
        </w:rPr>
        <w:t>2015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10 </w:t>
      </w:r>
      <w:r w:rsidRPr="00A836CA">
        <w:rPr>
          <w:rFonts w:ascii="Book Antiqua" w:eastAsia="宋体" w:hAnsi="Book Antiqua" w:cs="宋体"/>
          <w:b/>
          <w:bCs/>
          <w:sz w:val="24"/>
          <w:szCs w:val="24"/>
          <w:lang w:val="en-US" w:eastAsia="zh-CN"/>
        </w:rPr>
        <w:t>Emre S</w:t>
      </w:r>
      <w:r w:rsidRPr="00A836CA">
        <w:rPr>
          <w:rFonts w:ascii="Book Antiqua" w:eastAsia="宋体" w:hAnsi="Book Antiqua" w:cs="宋体"/>
          <w:sz w:val="24"/>
          <w:szCs w:val="24"/>
          <w:lang w:val="en-US" w:eastAsia="zh-CN"/>
        </w:rPr>
        <w:t>, Schwartz ME, Altaca G, Sethi P, Fiel MI, Guy SR, Kelly DM, Sebastian A, Fisher A, Eickmeyer D, Sheiner PA, Miller CM. Safe use of hepatic allografts from donors older than 70 years. </w:t>
      </w:r>
      <w:r w:rsidRPr="00A836CA">
        <w:rPr>
          <w:rFonts w:ascii="Book Antiqua" w:eastAsia="宋体" w:hAnsi="Book Antiqua" w:cs="宋体"/>
          <w:i/>
          <w:iCs/>
          <w:sz w:val="24"/>
          <w:szCs w:val="24"/>
          <w:lang w:val="en-US" w:eastAsia="zh-CN"/>
        </w:rPr>
        <w:t>Transplantation</w:t>
      </w:r>
      <w:r w:rsidRPr="00A836CA">
        <w:rPr>
          <w:rFonts w:ascii="Book Antiqua" w:eastAsia="宋体" w:hAnsi="Book Antiqua" w:cs="宋体"/>
          <w:sz w:val="24"/>
          <w:szCs w:val="24"/>
          <w:lang w:val="en-US" w:eastAsia="zh-CN"/>
        </w:rPr>
        <w:t> 1996; </w:t>
      </w:r>
      <w:r w:rsidRPr="00A836CA">
        <w:rPr>
          <w:rFonts w:ascii="Book Antiqua" w:eastAsia="宋体" w:hAnsi="Book Antiqua" w:cs="宋体"/>
          <w:b/>
          <w:bCs/>
          <w:sz w:val="24"/>
          <w:szCs w:val="24"/>
          <w:lang w:val="en-US" w:eastAsia="zh-CN"/>
        </w:rPr>
        <w:t>62</w:t>
      </w:r>
      <w:r w:rsidRPr="00A836CA">
        <w:rPr>
          <w:rFonts w:ascii="Book Antiqua" w:eastAsia="宋体" w:hAnsi="Book Antiqua" w:cs="宋体"/>
          <w:sz w:val="24"/>
          <w:szCs w:val="24"/>
          <w:lang w:val="en-US" w:eastAsia="zh-CN"/>
        </w:rPr>
        <w:t>: 62-65 [PMID: 8693547 DOI: 10.1097/00007890-199607150-00013]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11 </w:t>
      </w:r>
      <w:r w:rsidRPr="00A836CA">
        <w:rPr>
          <w:rFonts w:ascii="Book Antiqua" w:eastAsia="宋体" w:hAnsi="Book Antiqua" w:cs="宋体"/>
          <w:b/>
          <w:bCs/>
          <w:sz w:val="24"/>
          <w:szCs w:val="24"/>
          <w:lang w:val="en-US" w:eastAsia="zh-CN"/>
        </w:rPr>
        <w:t>Cescon M</w:t>
      </w:r>
      <w:r w:rsidRPr="00A836CA">
        <w:rPr>
          <w:rFonts w:ascii="Book Antiqua" w:eastAsia="宋体" w:hAnsi="Book Antiqua" w:cs="宋体"/>
          <w:sz w:val="24"/>
          <w:szCs w:val="24"/>
          <w:lang w:val="en-US" w:eastAsia="zh-CN"/>
        </w:rPr>
        <w:t>, Grazi GL, Ercolani G, Nardo B, Ravaioli M, Gardini A, Cavallari A. Long-term survival of recipients of liver grafts from donors older than 80 years: is it achievable? </w:t>
      </w:r>
      <w:r w:rsidRPr="00A836CA">
        <w:rPr>
          <w:rFonts w:ascii="Book Antiqua" w:eastAsia="宋体" w:hAnsi="Book Antiqua" w:cs="宋体"/>
          <w:i/>
          <w:iCs/>
          <w:sz w:val="24"/>
          <w:szCs w:val="24"/>
          <w:lang w:val="en-US" w:eastAsia="zh-CN"/>
        </w:rPr>
        <w:t>Liver Transpl</w:t>
      </w:r>
      <w:r w:rsidRPr="00A836CA">
        <w:rPr>
          <w:rFonts w:ascii="Book Antiqua" w:eastAsia="宋体" w:hAnsi="Book Antiqua" w:cs="宋体"/>
          <w:sz w:val="24"/>
          <w:szCs w:val="24"/>
          <w:lang w:val="en-US" w:eastAsia="zh-CN"/>
        </w:rPr>
        <w:t> 2003; </w:t>
      </w:r>
      <w:r w:rsidRPr="00A836CA">
        <w:rPr>
          <w:rFonts w:ascii="Book Antiqua" w:eastAsia="宋体" w:hAnsi="Book Antiqua" w:cs="宋体"/>
          <w:b/>
          <w:bCs/>
          <w:sz w:val="24"/>
          <w:szCs w:val="24"/>
          <w:lang w:val="en-US" w:eastAsia="zh-CN"/>
        </w:rPr>
        <w:t>9</w:t>
      </w:r>
      <w:r w:rsidRPr="00A836CA">
        <w:rPr>
          <w:rFonts w:ascii="Book Antiqua" w:eastAsia="宋体" w:hAnsi="Book Antiqua" w:cs="宋体"/>
          <w:sz w:val="24"/>
          <w:szCs w:val="24"/>
          <w:lang w:val="en-US" w:eastAsia="zh-CN"/>
        </w:rPr>
        <w:t>: 1174-1180 [PMID: 14586878 DOI: 10.1053/jlts.2003.50234]</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12 </w:t>
      </w:r>
      <w:r w:rsidRPr="00A836CA">
        <w:rPr>
          <w:rFonts w:ascii="Book Antiqua" w:eastAsia="宋体" w:hAnsi="Book Antiqua" w:cs="宋体"/>
          <w:b/>
          <w:bCs/>
          <w:sz w:val="24"/>
          <w:szCs w:val="24"/>
          <w:lang w:val="en-US" w:eastAsia="zh-CN"/>
        </w:rPr>
        <w:t>Nardo B</w:t>
      </w:r>
      <w:r w:rsidRPr="00A836CA">
        <w:rPr>
          <w:rFonts w:ascii="Book Antiqua" w:eastAsia="宋体" w:hAnsi="Book Antiqua" w:cs="宋体"/>
          <w:sz w:val="24"/>
          <w:szCs w:val="24"/>
          <w:lang w:val="en-US" w:eastAsia="zh-CN"/>
        </w:rPr>
        <w:t>, Masetti M, Urbani L, Caraceni P, Montalti R, Filipponi F, Mosca F, Martinelli G, Bernardi M, Daniele Pinna A, Cavallari A. Liver transplantation from donors aged 80 years and over: pushing the limit. </w:t>
      </w:r>
      <w:r w:rsidRPr="00A836CA">
        <w:rPr>
          <w:rFonts w:ascii="Book Antiqua" w:eastAsia="宋体" w:hAnsi="Book Antiqua" w:cs="宋体"/>
          <w:i/>
          <w:iCs/>
          <w:sz w:val="24"/>
          <w:szCs w:val="24"/>
          <w:lang w:val="en-US" w:eastAsia="zh-CN"/>
        </w:rPr>
        <w:t>Am J Transplant</w:t>
      </w:r>
      <w:r w:rsidRPr="00A836CA">
        <w:rPr>
          <w:rFonts w:ascii="Book Antiqua" w:eastAsia="宋体" w:hAnsi="Book Antiqua" w:cs="宋体"/>
          <w:sz w:val="24"/>
          <w:szCs w:val="24"/>
          <w:lang w:val="en-US" w:eastAsia="zh-CN"/>
        </w:rPr>
        <w:t> 2004; </w:t>
      </w:r>
      <w:r w:rsidRPr="00A836CA">
        <w:rPr>
          <w:rFonts w:ascii="Book Antiqua" w:eastAsia="宋体" w:hAnsi="Book Antiqua" w:cs="宋体"/>
          <w:b/>
          <w:bCs/>
          <w:sz w:val="24"/>
          <w:szCs w:val="24"/>
          <w:lang w:val="en-US" w:eastAsia="zh-CN"/>
        </w:rPr>
        <w:t>4</w:t>
      </w:r>
      <w:r w:rsidRPr="00A836CA">
        <w:rPr>
          <w:rFonts w:ascii="Book Antiqua" w:eastAsia="宋体" w:hAnsi="Book Antiqua" w:cs="宋体"/>
          <w:sz w:val="24"/>
          <w:szCs w:val="24"/>
          <w:lang w:val="en-US" w:eastAsia="zh-CN"/>
        </w:rPr>
        <w:t>: 1139-1147 [PMID: 15196073 DOI: 10.1111/j.1600-6143.2004.00472.x]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13 </w:t>
      </w:r>
      <w:r w:rsidRPr="00A836CA">
        <w:rPr>
          <w:rFonts w:ascii="Book Antiqua" w:eastAsia="宋体" w:hAnsi="Book Antiqua" w:cs="宋体"/>
          <w:b/>
          <w:bCs/>
          <w:sz w:val="24"/>
          <w:szCs w:val="24"/>
          <w:lang w:val="en-US" w:eastAsia="zh-CN"/>
        </w:rPr>
        <w:t>Anderson CD</w:t>
      </w:r>
      <w:r w:rsidRPr="00A836CA">
        <w:rPr>
          <w:rFonts w:ascii="Book Antiqua" w:eastAsia="宋体" w:hAnsi="Book Antiqua" w:cs="宋体"/>
          <w:sz w:val="24"/>
          <w:szCs w:val="24"/>
          <w:lang w:val="en-US" w:eastAsia="zh-CN"/>
        </w:rPr>
        <w:t>, Vachharajani N, Doyle M, Lowell JA, Wellen JR, Shenoy S, Lisker-Melman M, Korenblat K, Crippin J, Chapman WC. Advanced donor age alone does not affect patient or graft survival after liver transplantation. </w:t>
      </w:r>
      <w:r w:rsidRPr="00A836CA">
        <w:rPr>
          <w:rFonts w:ascii="Book Antiqua" w:eastAsia="宋体" w:hAnsi="Book Antiqua" w:cs="宋体"/>
          <w:i/>
          <w:iCs/>
          <w:sz w:val="24"/>
          <w:szCs w:val="24"/>
          <w:lang w:val="en-US" w:eastAsia="zh-CN"/>
        </w:rPr>
        <w:t>J Am Coll Surg</w:t>
      </w:r>
      <w:r w:rsidRPr="00A836CA">
        <w:rPr>
          <w:rFonts w:ascii="Book Antiqua" w:eastAsia="宋体" w:hAnsi="Book Antiqua" w:cs="宋体"/>
          <w:sz w:val="24"/>
          <w:szCs w:val="24"/>
          <w:lang w:val="en-US" w:eastAsia="zh-CN"/>
        </w:rPr>
        <w:t> 2008; </w:t>
      </w:r>
      <w:r w:rsidRPr="00A836CA">
        <w:rPr>
          <w:rFonts w:ascii="Book Antiqua" w:eastAsia="宋体" w:hAnsi="Book Antiqua" w:cs="宋体"/>
          <w:b/>
          <w:bCs/>
          <w:sz w:val="24"/>
          <w:szCs w:val="24"/>
          <w:lang w:val="en-US" w:eastAsia="zh-CN"/>
        </w:rPr>
        <w:t>207</w:t>
      </w:r>
      <w:r w:rsidRPr="00A836CA">
        <w:rPr>
          <w:rFonts w:ascii="Book Antiqua" w:eastAsia="宋体" w:hAnsi="Book Antiqua" w:cs="宋体"/>
          <w:sz w:val="24"/>
          <w:szCs w:val="24"/>
          <w:lang w:val="en-US" w:eastAsia="zh-CN"/>
        </w:rPr>
        <w:t>: 847-852 [PMID: 19183530 DOI: 10.1016/j.jamcollsurg.2008.08.009]</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14 </w:t>
      </w:r>
      <w:r w:rsidRPr="00A836CA">
        <w:rPr>
          <w:rFonts w:ascii="Book Antiqua" w:eastAsia="宋体" w:hAnsi="Book Antiqua" w:cs="宋体"/>
          <w:b/>
          <w:bCs/>
          <w:sz w:val="24"/>
          <w:szCs w:val="24"/>
          <w:lang w:val="en-US" w:eastAsia="zh-CN"/>
        </w:rPr>
        <w:t>Ravaioli M</w:t>
      </w:r>
      <w:r w:rsidRPr="00A836CA">
        <w:rPr>
          <w:rFonts w:ascii="Book Antiqua" w:eastAsia="宋体" w:hAnsi="Book Antiqua" w:cs="宋体"/>
          <w:sz w:val="24"/>
          <w:szCs w:val="24"/>
          <w:lang w:val="en-US" w:eastAsia="zh-CN"/>
        </w:rPr>
        <w:t>, Grazi GL, Cescon M, Cucchetti A, Ercolani G, Fiorentino M, Panzini I, Vivarelli M, Ramacciato G, Del Gaudio M, Vetrone G, Zanello M, Dazzi A, Zanfi C, Di Gioia P, Bertuzzo V, Lauro A, Morelli C, Pinna AD. Liver transplantations with donors aged 60 years and above: the low liver damage strategy. </w:t>
      </w:r>
      <w:r w:rsidRPr="00A836CA">
        <w:rPr>
          <w:rFonts w:ascii="Book Antiqua" w:eastAsia="宋体" w:hAnsi="Book Antiqua" w:cs="宋体"/>
          <w:i/>
          <w:iCs/>
          <w:sz w:val="24"/>
          <w:szCs w:val="24"/>
          <w:lang w:val="en-US" w:eastAsia="zh-CN"/>
        </w:rPr>
        <w:t>Transpl Int</w:t>
      </w:r>
      <w:r w:rsidRPr="00A836CA">
        <w:rPr>
          <w:rFonts w:ascii="Book Antiqua" w:eastAsia="宋体" w:hAnsi="Book Antiqua" w:cs="宋体"/>
          <w:sz w:val="24"/>
          <w:szCs w:val="24"/>
          <w:lang w:val="en-US" w:eastAsia="zh-CN"/>
        </w:rPr>
        <w:t> 2009; </w:t>
      </w:r>
      <w:r w:rsidRPr="00A836CA">
        <w:rPr>
          <w:rFonts w:ascii="Book Antiqua" w:eastAsia="宋体" w:hAnsi="Book Antiqua" w:cs="宋体"/>
          <w:b/>
          <w:bCs/>
          <w:sz w:val="24"/>
          <w:szCs w:val="24"/>
          <w:lang w:val="en-US" w:eastAsia="zh-CN"/>
        </w:rPr>
        <w:t>22</w:t>
      </w:r>
      <w:r w:rsidRPr="00A836CA">
        <w:rPr>
          <w:rFonts w:ascii="Book Antiqua" w:eastAsia="宋体" w:hAnsi="Book Antiqua" w:cs="宋体"/>
          <w:sz w:val="24"/>
          <w:szCs w:val="24"/>
          <w:lang w:val="en-US" w:eastAsia="zh-CN"/>
        </w:rPr>
        <w:t>: 423-433 [PMID: 19040483 DOI: 10.1111/j.1432-2277.2008.00812.x]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15 </w:t>
      </w:r>
      <w:r w:rsidRPr="00A836CA">
        <w:rPr>
          <w:rFonts w:ascii="Book Antiqua" w:eastAsia="宋体" w:hAnsi="Book Antiqua" w:cs="宋体"/>
          <w:b/>
          <w:bCs/>
          <w:sz w:val="24"/>
          <w:szCs w:val="24"/>
          <w:lang w:val="en-US" w:eastAsia="zh-CN"/>
        </w:rPr>
        <w:t>Rauchfuss F</w:t>
      </w:r>
      <w:r w:rsidRPr="00A836CA">
        <w:rPr>
          <w:rFonts w:ascii="Book Antiqua" w:eastAsia="宋体" w:hAnsi="Book Antiqua" w:cs="宋体"/>
          <w:sz w:val="24"/>
          <w:szCs w:val="24"/>
          <w:lang w:val="en-US" w:eastAsia="zh-CN"/>
        </w:rPr>
        <w:t>, Voigt R, Dittmar Y, Heise M, Settmacher U. Liver transplantation utilizing old donor organs: a German single-center experience.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w:t>
      </w:r>
      <w:r w:rsidRPr="00A836CA">
        <w:rPr>
          <w:rFonts w:ascii="Book Antiqua" w:eastAsia="宋体" w:hAnsi="Book Antiqua" w:cs="宋体" w:hint="eastAsia"/>
          <w:sz w:val="24"/>
          <w:szCs w:val="24"/>
          <w:lang w:val="en-US" w:eastAsia="zh-CN"/>
        </w:rPr>
        <w:t>2010</w:t>
      </w:r>
      <w:r w:rsidRPr="00A836CA">
        <w:rPr>
          <w:rFonts w:ascii="Book Antiqua" w:eastAsia="宋体" w:hAnsi="Book Antiqua" w:cs="宋体"/>
          <w:sz w:val="24"/>
          <w:szCs w:val="24"/>
          <w:lang w:val="en-US" w:eastAsia="zh-CN"/>
        </w:rPr>
        <w:t>; </w:t>
      </w:r>
      <w:r w:rsidRPr="00A836CA">
        <w:rPr>
          <w:rFonts w:ascii="Book Antiqua" w:eastAsia="宋体" w:hAnsi="Book Antiqua" w:cs="宋体"/>
          <w:b/>
          <w:bCs/>
          <w:sz w:val="24"/>
          <w:szCs w:val="24"/>
          <w:lang w:val="en-US" w:eastAsia="zh-CN"/>
        </w:rPr>
        <w:t>42</w:t>
      </w:r>
      <w:r w:rsidRPr="00A836CA">
        <w:rPr>
          <w:rFonts w:ascii="Book Antiqua" w:eastAsia="宋体" w:hAnsi="Book Antiqua" w:cs="宋体"/>
          <w:sz w:val="24"/>
          <w:szCs w:val="24"/>
          <w:lang w:val="en-US" w:eastAsia="zh-CN"/>
        </w:rPr>
        <w:t>: 175-177 [PMID: 20172308 DOI: 10.1016/j.transproceed.2009.11.020]</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lastRenderedPageBreak/>
        <w:t>16 </w:t>
      </w:r>
      <w:r w:rsidRPr="00A836CA">
        <w:rPr>
          <w:rFonts w:ascii="Book Antiqua" w:eastAsia="宋体" w:hAnsi="Book Antiqua" w:cs="宋体"/>
          <w:b/>
          <w:bCs/>
          <w:sz w:val="24"/>
          <w:szCs w:val="24"/>
          <w:lang w:val="en-US" w:eastAsia="zh-CN"/>
        </w:rPr>
        <w:t>Martins PN</w:t>
      </w:r>
      <w:r w:rsidRPr="00A836CA">
        <w:rPr>
          <w:rFonts w:ascii="Book Antiqua" w:eastAsia="宋体" w:hAnsi="Book Antiqua" w:cs="宋体"/>
          <w:sz w:val="24"/>
          <w:szCs w:val="24"/>
          <w:lang w:val="en-US" w:eastAsia="zh-CN"/>
        </w:rPr>
        <w:t>, Chang S, Mahadevapa B, Martins AB, Sheiner P. Liver grafts from selected older donors do not have significantly more ischaemia reperfusion injury. </w:t>
      </w:r>
      <w:r w:rsidRPr="00A836CA">
        <w:rPr>
          <w:rFonts w:ascii="Book Antiqua" w:eastAsia="宋体" w:hAnsi="Book Antiqua" w:cs="宋体"/>
          <w:i/>
          <w:iCs/>
          <w:sz w:val="24"/>
          <w:szCs w:val="24"/>
          <w:lang w:val="en-US" w:eastAsia="zh-CN"/>
        </w:rPr>
        <w:t>HPB (Oxford)</w:t>
      </w:r>
      <w:r w:rsidRPr="00A836CA">
        <w:rPr>
          <w:rFonts w:ascii="Book Antiqua" w:eastAsia="宋体" w:hAnsi="Book Antiqua" w:cs="宋体"/>
          <w:sz w:val="24"/>
          <w:szCs w:val="24"/>
          <w:lang w:val="en-US" w:eastAsia="zh-CN"/>
        </w:rPr>
        <w:t> 2011; </w:t>
      </w:r>
      <w:r w:rsidRPr="00A836CA">
        <w:rPr>
          <w:rFonts w:ascii="Book Antiqua" w:eastAsia="宋体" w:hAnsi="Book Antiqua" w:cs="宋体"/>
          <w:b/>
          <w:bCs/>
          <w:sz w:val="24"/>
          <w:szCs w:val="24"/>
          <w:lang w:val="en-US" w:eastAsia="zh-CN"/>
        </w:rPr>
        <w:t>13</w:t>
      </w:r>
      <w:r w:rsidRPr="00A836CA">
        <w:rPr>
          <w:rFonts w:ascii="Book Antiqua" w:eastAsia="宋体" w:hAnsi="Book Antiqua" w:cs="宋体"/>
          <w:sz w:val="24"/>
          <w:szCs w:val="24"/>
          <w:lang w:val="en-US" w:eastAsia="zh-CN"/>
        </w:rPr>
        <w:t>: 212-220 [PMID: 21309940 DOI: 10.1111/j.1477-2574.2010.00275.x]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17 </w:t>
      </w:r>
      <w:r w:rsidRPr="00A836CA">
        <w:rPr>
          <w:rFonts w:ascii="Book Antiqua" w:eastAsia="宋体" w:hAnsi="Book Antiqua" w:cs="宋体"/>
          <w:b/>
          <w:bCs/>
          <w:sz w:val="24"/>
          <w:szCs w:val="24"/>
          <w:lang w:val="en-US" w:eastAsia="zh-CN"/>
        </w:rPr>
        <w:t>Jiménez-Romero C</w:t>
      </w:r>
      <w:r w:rsidRPr="00A836CA">
        <w:rPr>
          <w:rFonts w:ascii="Book Antiqua" w:eastAsia="宋体" w:hAnsi="Book Antiqua" w:cs="宋体"/>
          <w:sz w:val="24"/>
          <w:szCs w:val="24"/>
          <w:lang w:val="en-US" w:eastAsia="zh-CN"/>
        </w:rPr>
        <w:t>, Clemares-Lama M, Manrique-Municio A, García-Sesma A, Calvo-Pulido J, Moreno-González E. Long-term results using old liver grafts for transplantation: sexagenerian versus liver donors older than 70 years. </w:t>
      </w:r>
      <w:r w:rsidRPr="00A836CA">
        <w:rPr>
          <w:rFonts w:ascii="Book Antiqua" w:eastAsia="宋体" w:hAnsi="Book Antiqua" w:cs="宋体"/>
          <w:i/>
          <w:iCs/>
          <w:sz w:val="24"/>
          <w:szCs w:val="24"/>
          <w:lang w:val="en-US" w:eastAsia="zh-CN"/>
        </w:rPr>
        <w:t>World J Surg</w:t>
      </w:r>
      <w:r w:rsidRPr="00A836CA">
        <w:rPr>
          <w:rFonts w:ascii="Book Antiqua" w:eastAsia="宋体" w:hAnsi="Book Antiqua" w:cs="宋体"/>
          <w:sz w:val="24"/>
          <w:szCs w:val="24"/>
          <w:lang w:val="en-US" w:eastAsia="zh-CN"/>
        </w:rPr>
        <w:t> 2013; </w:t>
      </w:r>
      <w:r w:rsidRPr="00A836CA">
        <w:rPr>
          <w:rFonts w:ascii="Book Antiqua" w:eastAsia="宋体" w:hAnsi="Book Antiqua" w:cs="宋体"/>
          <w:b/>
          <w:bCs/>
          <w:sz w:val="24"/>
          <w:szCs w:val="24"/>
          <w:lang w:val="en-US" w:eastAsia="zh-CN"/>
        </w:rPr>
        <w:t>37</w:t>
      </w:r>
      <w:r w:rsidRPr="00A836CA">
        <w:rPr>
          <w:rFonts w:ascii="Book Antiqua" w:eastAsia="宋体" w:hAnsi="Book Antiqua" w:cs="宋体"/>
          <w:sz w:val="24"/>
          <w:szCs w:val="24"/>
          <w:lang w:val="en-US" w:eastAsia="zh-CN"/>
        </w:rPr>
        <w:t>: 2211-2221 [PMID: 23703639 DOI: 10.1007/s00268-013-2085-7]</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18 </w:t>
      </w:r>
      <w:r w:rsidRPr="00A836CA">
        <w:rPr>
          <w:rFonts w:ascii="Book Antiqua" w:eastAsia="宋体" w:hAnsi="Book Antiqua" w:cs="宋体"/>
          <w:b/>
          <w:bCs/>
          <w:sz w:val="24"/>
          <w:szCs w:val="24"/>
          <w:lang w:val="en-US" w:eastAsia="zh-CN"/>
        </w:rPr>
        <w:t>Chedid MF</w:t>
      </w:r>
      <w:r w:rsidRPr="00A836CA">
        <w:rPr>
          <w:rFonts w:ascii="Book Antiqua" w:eastAsia="宋体" w:hAnsi="Book Antiqua" w:cs="宋体"/>
          <w:sz w:val="24"/>
          <w:szCs w:val="24"/>
          <w:lang w:val="en-US" w:eastAsia="zh-CN"/>
        </w:rPr>
        <w:t>, Rosen CB, Nyberg SL, Heimbach JK. Excellent long-term patient and graft survival are possible with appropriate use of livers from deceased septuagenarian and octogenarian donors. </w:t>
      </w:r>
      <w:r w:rsidRPr="00A836CA">
        <w:rPr>
          <w:rFonts w:ascii="Book Antiqua" w:eastAsia="宋体" w:hAnsi="Book Antiqua" w:cs="宋体"/>
          <w:i/>
          <w:iCs/>
          <w:sz w:val="24"/>
          <w:szCs w:val="24"/>
          <w:lang w:val="en-US" w:eastAsia="zh-CN"/>
        </w:rPr>
        <w:t>HPB (Oxford)</w:t>
      </w:r>
      <w:r w:rsidRPr="00A836CA">
        <w:rPr>
          <w:rFonts w:ascii="Book Antiqua" w:eastAsia="宋体" w:hAnsi="Book Antiqua" w:cs="宋体"/>
          <w:sz w:val="24"/>
          <w:szCs w:val="24"/>
          <w:lang w:val="en-US" w:eastAsia="zh-CN"/>
        </w:rPr>
        <w:t> 2014; </w:t>
      </w:r>
      <w:r w:rsidRPr="00A836CA">
        <w:rPr>
          <w:rFonts w:ascii="Book Antiqua" w:eastAsia="宋体" w:hAnsi="Book Antiqua" w:cs="宋体"/>
          <w:b/>
          <w:bCs/>
          <w:sz w:val="24"/>
          <w:szCs w:val="24"/>
          <w:lang w:val="en-US" w:eastAsia="zh-CN"/>
        </w:rPr>
        <w:t>16</w:t>
      </w:r>
      <w:r w:rsidRPr="00A836CA">
        <w:rPr>
          <w:rFonts w:ascii="Book Antiqua" w:eastAsia="宋体" w:hAnsi="Book Antiqua" w:cs="宋体"/>
          <w:sz w:val="24"/>
          <w:szCs w:val="24"/>
          <w:lang w:val="en-US" w:eastAsia="zh-CN"/>
        </w:rPr>
        <w:t>: 852-858 [PMID: 24467292 DOI: 10.1111/hpb.12221]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19 </w:t>
      </w:r>
      <w:r w:rsidRPr="00A836CA">
        <w:rPr>
          <w:rFonts w:ascii="Book Antiqua" w:eastAsia="宋体" w:hAnsi="Book Antiqua" w:cs="宋体"/>
          <w:b/>
          <w:bCs/>
          <w:sz w:val="24"/>
          <w:szCs w:val="24"/>
          <w:lang w:val="en-US" w:eastAsia="zh-CN"/>
        </w:rPr>
        <w:t>Ghinolfi D</w:t>
      </w:r>
      <w:r w:rsidRPr="00A836CA">
        <w:rPr>
          <w:rFonts w:ascii="Book Antiqua" w:eastAsia="宋体" w:hAnsi="Book Antiqua" w:cs="宋体"/>
          <w:sz w:val="24"/>
          <w:szCs w:val="24"/>
          <w:lang w:val="en-US" w:eastAsia="zh-CN"/>
        </w:rPr>
        <w:t>, Marti J, De Simone P, Lai Q, Pezzati D, Coletti L, Tartaglia D, Catalano G, Tincani G, Carrai P, Campani D, Miccoli M, Biancofiore G, Filipponi F. Use of octogenarian donors for liver transplantation: a survival analysis. </w:t>
      </w:r>
      <w:r w:rsidRPr="00A836CA">
        <w:rPr>
          <w:rFonts w:ascii="Book Antiqua" w:eastAsia="宋体" w:hAnsi="Book Antiqua" w:cs="宋体"/>
          <w:i/>
          <w:iCs/>
          <w:sz w:val="24"/>
          <w:szCs w:val="24"/>
          <w:lang w:val="en-US" w:eastAsia="zh-CN"/>
        </w:rPr>
        <w:t>Am J Transplant</w:t>
      </w:r>
      <w:r w:rsidRPr="00A836CA">
        <w:rPr>
          <w:rFonts w:ascii="Book Antiqua" w:eastAsia="宋体" w:hAnsi="Book Antiqua" w:cs="宋体"/>
          <w:sz w:val="24"/>
          <w:szCs w:val="24"/>
          <w:lang w:val="en-US" w:eastAsia="zh-CN"/>
        </w:rPr>
        <w:t> 2014; </w:t>
      </w:r>
      <w:r w:rsidRPr="00A836CA">
        <w:rPr>
          <w:rFonts w:ascii="Book Antiqua" w:eastAsia="宋体" w:hAnsi="Book Antiqua" w:cs="宋体"/>
          <w:b/>
          <w:bCs/>
          <w:sz w:val="24"/>
          <w:szCs w:val="24"/>
          <w:lang w:val="en-US" w:eastAsia="zh-CN"/>
        </w:rPr>
        <w:t>14</w:t>
      </w:r>
      <w:r w:rsidRPr="00A836CA">
        <w:rPr>
          <w:rFonts w:ascii="Book Antiqua" w:eastAsia="宋体" w:hAnsi="Book Antiqua" w:cs="宋体"/>
          <w:sz w:val="24"/>
          <w:szCs w:val="24"/>
          <w:lang w:val="en-US" w:eastAsia="zh-CN"/>
        </w:rPr>
        <w:t>: 2062-2071 [PMID: 25307037 DOI: 10.1111/ajt.12843]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s-ES_tradnl" w:eastAsia="zh-CN"/>
        </w:rPr>
      </w:pPr>
      <w:r w:rsidRPr="00A836CA">
        <w:rPr>
          <w:rFonts w:ascii="Book Antiqua" w:eastAsia="宋体" w:hAnsi="Book Antiqua" w:cs="宋体"/>
          <w:sz w:val="24"/>
          <w:szCs w:val="24"/>
          <w:lang w:val="en-US" w:eastAsia="zh-CN"/>
        </w:rPr>
        <w:t>20 </w:t>
      </w:r>
      <w:r w:rsidRPr="00A836CA">
        <w:rPr>
          <w:rFonts w:ascii="Book Antiqua" w:eastAsia="宋体" w:hAnsi="Book Antiqua" w:cs="宋体"/>
          <w:b/>
          <w:bCs/>
          <w:sz w:val="24"/>
          <w:szCs w:val="24"/>
          <w:lang w:val="en-US" w:eastAsia="zh-CN"/>
        </w:rPr>
        <w:t>Marino IR</w:t>
      </w:r>
      <w:r w:rsidRPr="00A836CA">
        <w:rPr>
          <w:rFonts w:ascii="Book Antiqua" w:eastAsia="宋体" w:hAnsi="Book Antiqua" w:cs="宋体"/>
          <w:sz w:val="24"/>
          <w:szCs w:val="24"/>
          <w:lang w:val="en-US" w:eastAsia="zh-CN"/>
        </w:rPr>
        <w:t>, Doyle HR, Aldrighetti L, Doria C, McMichael J, Gayowski T, Fung JJ, Tzakis AG, Starzl TE. Effect of donor age and sex on the outcome of liver transplantation. </w:t>
      </w:r>
      <w:r w:rsidRPr="00A836CA">
        <w:rPr>
          <w:rFonts w:ascii="Book Antiqua" w:eastAsia="宋体" w:hAnsi="Book Antiqua" w:cs="宋体"/>
          <w:i/>
          <w:iCs/>
          <w:sz w:val="24"/>
          <w:szCs w:val="24"/>
          <w:lang w:val="es-ES_tradnl" w:eastAsia="zh-CN"/>
        </w:rPr>
        <w:t>Hepatology</w:t>
      </w:r>
      <w:r w:rsidRPr="00A836CA">
        <w:rPr>
          <w:rFonts w:ascii="Book Antiqua" w:eastAsia="宋体" w:hAnsi="Book Antiqua" w:cs="宋体"/>
          <w:sz w:val="24"/>
          <w:szCs w:val="24"/>
          <w:lang w:val="es-ES_tradnl" w:eastAsia="zh-CN"/>
        </w:rPr>
        <w:t> 1995; </w:t>
      </w:r>
      <w:r w:rsidRPr="00A836CA">
        <w:rPr>
          <w:rFonts w:ascii="Book Antiqua" w:eastAsia="宋体" w:hAnsi="Book Antiqua" w:cs="宋体"/>
          <w:b/>
          <w:bCs/>
          <w:sz w:val="24"/>
          <w:szCs w:val="24"/>
          <w:lang w:val="es-ES_tradnl" w:eastAsia="zh-CN"/>
        </w:rPr>
        <w:t>22</w:t>
      </w:r>
      <w:r w:rsidRPr="00A836CA">
        <w:rPr>
          <w:rFonts w:ascii="Book Antiqua" w:eastAsia="宋体" w:hAnsi="Book Antiqua" w:cs="宋体"/>
          <w:sz w:val="24"/>
          <w:szCs w:val="24"/>
          <w:lang w:val="es-ES_tradnl" w:eastAsia="zh-CN"/>
        </w:rPr>
        <w:t>: 1754-1762 [PMID: 7489985]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s-ES_tradnl" w:eastAsia="zh-CN"/>
        </w:rPr>
        <w:t>21 </w:t>
      </w:r>
      <w:r w:rsidRPr="00A836CA">
        <w:rPr>
          <w:rFonts w:ascii="Book Antiqua" w:eastAsia="宋体" w:hAnsi="Book Antiqua" w:cs="宋体"/>
          <w:b/>
          <w:bCs/>
          <w:sz w:val="24"/>
          <w:szCs w:val="24"/>
          <w:lang w:val="es-ES_tradnl" w:eastAsia="zh-CN"/>
        </w:rPr>
        <w:t>Busquets J</w:t>
      </w:r>
      <w:r w:rsidRPr="00A836CA">
        <w:rPr>
          <w:rFonts w:ascii="Book Antiqua" w:eastAsia="宋体" w:hAnsi="Book Antiqua" w:cs="宋体"/>
          <w:sz w:val="24"/>
          <w:szCs w:val="24"/>
          <w:lang w:val="es-ES_tradnl" w:eastAsia="zh-CN"/>
        </w:rPr>
        <w:t xml:space="preserve">, Xiol X, Figueras J, Jaurrieta E, Torras J, Ramos E, Rafecas A, Fabregat J, Lama C, Ibañez L, Llado L, Ramon JM. </w:t>
      </w:r>
      <w:r w:rsidRPr="00A836CA">
        <w:rPr>
          <w:rFonts w:ascii="Book Antiqua" w:eastAsia="宋体" w:hAnsi="Book Antiqua" w:cs="宋体"/>
          <w:sz w:val="24"/>
          <w:szCs w:val="24"/>
          <w:lang w:val="en-US" w:eastAsia="zh-CN"/>
        </w:rPr>
        <w:t>The impact of donor age on liver transplantation: influence of donor age on early liver function and on subsequent patient and graft survival. </w:t>
      </w:r>
      <w:r w:rsidRPr="00A836CA">
        <w:rPr>
          <w:rFonts w:ascii="Book Antiqua" w:eastAsia="宋体" w:hAnsi="Book Antiqua" w:cs="宋体"/>
          <w:i/>
          <w:iCs/>
          <w:sz w:val="24"/>
          <w:szCs w:val="24"/>
          <w:lang w:val="en-US" w:eastAsia="zh-CN"/>
        </w:rPr>
        <w:t>Transplantation</w:t>
      </w:r>
      <w:r w:rsidRPr="00A836CA">
        <w:rPr>
          <w:rFonts w:ascii="Book Antiqua" w:eastAsia="宋体" w:hAnsi="Book Antiqua" w:cs="宋体"/>
          <w:sz w:val="24"/>
          <w:szCs w:val="24"/>
          <w:lang w:val="en-US" w:eastAsia="zh-CN"/>
        </w:rPr>
        <w:t> 2001; </w:t>
      </w:r>
      <w:r w:rsidRPr="00A836CA">
        <w:rPr>
          <w:rFonts w:ascii="Book Antiqua" w:eastAsia="宋体" w:hAnsi="Book Antiqua" w:cs="宋体"/>
          <w:b/>
          <w:bCs/>
          <w:sz w:val="24"/>
          <w:szCs w:val="24"/>
          <w:lang w:val="en-US" w:eastAsia="zh-CN"/>
        </w:rPr>
        <w:t>71</w:t>
      </w:r>
      <w:r w:rsidRPr="00A836CA">
        <w:rPr>
          <w:rFonts w:ascii="Book Antiqua" w:eastAsia="宋体" w:hAnsi="Book Antiqua" w:cs="宋体"/>
          <w:sz w:val="24"/>
          <w:szCs w:val="24"/>
          <w:lang w:val="en-US" w:eastAsia="zh-CN"/>
        </w:rPr>
        <w:t>: 1765-1771 [PMID: 11455256 DOI: 10.1097/00007890-200106270-00011]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22 </w:t>
      </w:r>
      <w:r w:rsidRPr="00A836CA">
        <w:rPr>
          <w:rFonts w:ascii="Book Antiqua" w:eastAsia="宋体" w:hAnsi="Book Antiqua" w:cs="宋体"/>
          <w:b/>
          <w:bCs/>
          <w:sz w:val="24"/>
          <w:szCs w:val="24"/>
          <w:lang w:val="en-US" w:eastAsia="zh-CN"/>
        </w:rPr>
        <w:t>Moore DE</w:t>
      </w:r>
      <w:r w:rsidRPr="00A836CA">
        <w:rPr>
          <w:rFonts w:ascii="Book Antiqua" w:eastAsia="宋体" w:hAnsi="Book Antiqua" w:cs="宋体"/>
          <w:sz w:val="24"/>
          <w:szCs w:val="24"/>
          <w:lang w:val="en-US" w:eastAsia="zh-CN"/>
        </w:rPr>
        <w:t>, Feurer ID, Speroff T, Gorden DL, Wright JK, Chari RS, Pinson CW. Impact of donor, technical, and recipient risk factors on survival and quality of life after liver transplantation. </w:t>
      </w:r>
      <w:r w:rsidRPr="00A836CA">
        <w:rPr>
          <w:rFonts w:ascii="Book Antiqua" w:eastAsia="宋体" w:hAnsi="Book Antiqua" w:cs="宋体"/>
          <w:i/>
          <w:iCs/>
          <w:sz w:val="24"/>
          <w:szCs w:val="24"/>
          <w:lang w:val="en-US" w:eastAsia="zh-CN"/>
        </w:rPr>
        <w:t>Arch Surg</w:t>
      </w:r>
      <w:r w:rsidRPr="00A836CA">
        <w:rPr>
          <w:rFonts w:ascii="Book Antiqua" w:eastAsia="宋体" w:hAnsi="Book Antiqua" w:cs="宋体"/>
          <w:sz w:val="24"/>
          <w:szCs w:val="24"/>
          <w:lang w:val="en-US" w:eastAsia="zh-CN"/>
        </w:rPr>
        <w:t> 2005; </w:t>
      </w:r>
      <w:r w:rsidRPr="00A836CA">
        <w:rPr>
          <w:rFonts w:ascii="Book Antiqua" w:eastAsia="宋体" w:hAnsi="Book Antiqua" w:cs="宋体"/>
          <w:b/>
          <w:bCs/>
          <w:sz w:val="24"/>
          <w:szCs w:val="24"/>
          <w:lang w:val="en-US" w:eastAsia="zh-CN"/>
        </w:rPr>
        <w:t>140</w:t>
      </w:r>
      <w:r w:rsidRPr="00A836CA">
        <w:rPr>
          <w:rFonts w:ascii="Book Antiqua" w:eastAsia="宋体" w:hAnsi="Book Antiqua" w:cs="宋体"/>
          <w:sz w:val="24"/>
          <w:szCs w:val="24"/>
          <w:lang w:val="en-US" w:eastAsia="zh-CN"/>
        </w:rPr>
        <w:t>: 273-277 [PMID: 15781792 DOI: 10.1001/archsurg.140.3.273]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23 </w:t>
      </w:r>
      <w:r w:rsidRPr="00A836CA">
        <w:rPr>
          <w:rFonts w:ascii="Book Antiqua" w:eastAsia="宋体" w:hAnsi="Book Antiqua" w:cs="宋体"/>
          <w:b/>
          <w:bCs/>
          <w:sz w:val="24"/>
          <w:szCs w:val="24"/>
          <w:lang w:val="en-US" w:eastAsia="zh-CN"/>
        </w:rPr>
        <w:t>Rodríguez González F</w:t>
      </w:r>
      <w:r w:rsidRPr="00A836CA">
        <w:rPr>
          <w:rFonts w:ascii="Book Antiqua" w:eastAsia="宋体" w:hAnsi="Book Antiqua" w:cs="宋体"/>
          <w:sz w:val="24"/>
          <w:szCs w:val="24"/>
          <w:lang w:val="en-US" w:eastAsia="zh-CN"/>
        </w:rPr>
        <w:t xml:space="preserve">, Jiménez Romero C, Rodríguez Romano D, Loinaz Segurola C, Marqués Medina E, Pérez Saborido B, García García I, Rodríguez </w:t>
      </w:r>
      <w:r w:rsidRPr="00A836CA">
        <w:rPr>
          <w:rFonts w:ascii="Book Antiqua" w:eastAsia="宋体" w:hAnsi="Book Antiqua" w:cs="宋体"/>
          <w:sz w:val="24"/>
          <w:szCs w:val="24"/>
          <w:lang w:val="en-US" w:eastAsia="zh-CN"/>
        </w:rPr>
        <w:lastRenderedPageBreak/>
        <w:t>Cañete A, Moreno González E. Orthotopic liver transplantation with 100 hepatic allografts from donors over 60 years old.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2002; </w:t>
      </w:r>
      <w:r w:rsidRPr="00A836CA">
        <w:rPr>
          <w:rFonts w:ascii="Book Antiqua" w:eastAsia="宋体" w:hAnsi="Book Antiqua" w:cs="宋体"/>
          <w:b/>
          <w:bCs/>
          <w:sz w:val="24"/>
          <w:szCs w:val="24"/>
          <w:lang w:val="en-US" w:eastAsia="zh-CN"/>
        </w:rPr>
        <w:t>34</w:t>
      </w:r>
      <w:r w:rsidRPr="00A836CA">
        <w:rPr>
          <w:rFonts w:ascii="Book Antiqua" w:eastAsia="宋体" w:hAnsi="Book Antiqua" w:cs="宋体"/>
          <w:sz w:val="24"/>
          <w:szCs w:val="24"/>
          <w:lang w:val="en-US" w:eastAsia="zh-CN"/>
        </w:rPr>
        <w:t>: 233-234 [PMID: 11959260 DOI: 10.1016/S0041-1345(01)02738-5]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24 </w:t>
      </w:r>
      <w:r w:rsidRPr="00A836CA">
        <w:rPr>
          <w:rFonts w:ascii="Book Antiqua" w:eastAsia="宋体" w:hAnsi="Book Antiqua" w:cs="宋体"/>
          <w:b/>
          <w:bCs/>
          <w:sz w:val="24"/>
          <w:szCs w:val="24"/>
          <w:lang w:val="en-US" w:eastAsia="zh-CN"/>
        </w:rPr>
        <w:t>Kim DY</w:t>
      </w:r>
      <w:r w:rsidRPr="00A836CA">
        <w:rPr>
          <w:rFonts w:ascii="Book Antiqua" w:eastAsia="宋体" w:hAnsi="Book Antiqua" w:cs="宋体"/>
          <w:sz w:val="24"/>
          <w:szCs w:val="24"/>
          <w:lang w:val="en-US" w:eastAsia="zh-CN"/>
        </w:rPr>
        <w:t>, Cauduro SP, Bohorquez HE, Ishitani MB, Nyberg SL, Rosen CB. Routine use of livers from deceased donors older than 70: is it justified? </w:t>
      </w:r>
      <w:r w:rsidRPr="00A836CA">
        <w:rPr>
          <w:rFonts w:ascii="Book Antiqua" w:eastAsia="宋体" w:hAnsi="Book Antiqua" w:cs="宋体"/>
          <w:i/>
          <w:iCs/>
          <w:sz w:val="24"/>
          <w:szCs w:val="24"/>
          <w:lang w:val="en-US" w:eastAsia="zh-CN"/>
        </w:rPr>
        <w:t>Transpl Int</w:t>
      </w:r>
      <w:r w:rsidRPr="00A836CA">
        <w:rPr>
          <w:rFonts w:ascii="Book Antiqua" w:eastAsia="宋体" w:hAnsi="Book Antiqua" w:cs="宋体"/>
          <w:sz w:val="24"/>
          <w:szCs w:val="24"/>
          <w:lang w:val="en-US" w:eastAsia="zh-CN"/>
        </w:rPr>
        <w:t> 2005; </w:t>
      </w:r>
      <w:r w:rsidRPr="00A836CA">
        <w:rPr>
          <w:rFonts w:ascii="Book Antiqua" w:eastAsia="宋体" w:hAnsi="Book Antiqua" w:cs="宋体"/>
          <w:b/>
          <w:bCs/>
          <w:sz w:val="24"/>
          <w:szCs w:val="24"/>
          <w:lang w:val="en-US" w:eastAsia="zh-CN"/>
        </w:rPr>
        <w:t>18</w:t>
      </w:r>
      <w:r w:rsidRPr="00A836CA">
        <w:rPr>
          <w:rFonts w:ascii="Book Antiqua" w:eastAsia="宋体" w:hAnsi="Book Antiqua" w:cs="宋体"/>
          <w:sz w:val="24"/>
          <w:szCs w:val="24"/>
          <w:lang w:val="en-US" w:eastAsia="zh-CN"/>
        </w:rPr>
        <w:t>: 73-77 [PMID: 15612987 DOI: 10.1111/j.1432-2277.2004.00017.x]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s-ES_tradnl" w:eastAsia="zh-CN"/>
        </w:rPr>
      </w:pPr>
      <w:r w:rsidRPr="00A836CA">
        <w:rPr>
          <w:rFonts w:ascii="Book Antiqua" w:eastAsia="宋体" w:hAnsi="Book Antiqua" w:cs="宋体"/>
          <w:sz w:val="24"/>
          <w:szCs w:val="24"/>
          <w:lang w:val="en-US" w:eastAsia="zh-CN"/>
        </w:rPr>
        <w:t>25 </w:t>
      </w:r>
      <w:r w:rsidRPr="00A836CA">
        <w:rPr>
          <w:rFonts w:ascii="Book Antiqua" w:eastAsia="宋体" w:hAnsi="Book Antiqua" w:cs="宋体"/>
          <w:b/>
          <w:bCs/>
          <w:sz w:val="24"/>
          <w:szCs w:val="24"/>
          <w:lang w:val="en-US" w:eastAsia="zh-CN"/>
        </w:rPr>
        <w:t>Borchert DH</w:t>
      </w:r>
      <w:r w:rsidRPr="00A836CA">
        <w:rPr>
          <w:rFonts w:ascii="Book Antiqua" w:eastAsia="宋体" w:hAnsi="Book Antiqua" w:cs="宋体"/>
          <w:sz w:val="24"/>
          <w:szCs w:val="24"/>
          <w:lang w:val="en-US" w:eastAsia="zh-CN"/>
        </w:rPr>
        <w:t>, Glanemann M, Mogl M, Langrehr J, Neuhaus P. Adult liver transplantation using liver grafts from donors over 70 years of age. </w:t>
      </w:r>
      <w:r w:rsidRPr="00A836CA">
        <w:rPr>
          <w:rFonts w:ascii="Book Antiqua" w:eastAsia="宋体" w:hAnsi="Book Antiqua" w:cs="宋体"/>
          <w:i/>
          <w:iCs/>
          <w:sz w:val="24"/>
          <w:szCs w:val="24"/>
          <w:lang w:val="es-ES_tradnl" w:eastAsia="zh-CN"/>
        </w:rPr>
        <w:t>Transplant Proc</w:t>
      </w:r>
      <w:r w:rsidRPr="00A836CA">
        <w:rPr>
          <w:rFonts w:ascii="Book Antiqua" w:eastAsia="宋体" w:hAnsi="Book Antiqua" w:cs="宋体"/>
          <w:sz w:val="24"/>
          <w:szCs w:val="24"/>
          <w:lang w:val="es-ES_tradnl" w:eastAsia="zh-CN"/>
        </w:rPr>
        <w:t> 2005; </w:t>
      </w:r>
      <w:r w:rsidRPr="00A836CA">
        <w:rPr>
          <w:rFonts w:ascii="Book Antiqua" w:eastAsia="宋体" w:hAnsi="Book Antiqua" w:cs="宋体"/>
          <w:b/>
          <w:bCs/>
          <w:sz w:val="24"/>
          <w:szCs w:val="24"/>
          <w:lang w:val="es-ES_tradnl" w:eastAsia="zh-CN"/>
        </w:rPr>
        <w:t>37</w:t>
      </w:r>
      <w:r w:rsidRPr="00A836CA">
        <w:rPr>
          <w:rFonts w:ascii="Book Antiqua" w:eastAsia="宋体" w:hAnsi="Book Antiqua" w:cs="宋体"/>
          <w:sz w:val="24"/>
          <w:szCs w:val="24"/>
          <w:lang w:val="es-ES_tradnl" w:eastAsia="zh-CN"/>
        </w:rPr>
        <w:t>: 1186-1187 [PMID: 15848664 DOI: 10.1016/j.transproceed.2004.12.261]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s-ES_tradnl" w:eastAsia="zh-CN"/>
        </w:rPr>
        <w:t>26 </w:t>
      </w:r>
      <w:r w:rsidRPr="00A836CA">
        <w:rPr>
          <w:rFonts w:ascii="Book Antiqua" w:eastAsia="宋体" w:hAnsi="Book Antiqua" w:cs="宋体"/>
          <w:b/>
          <w:bCs/>
          <w:sz w:val="24"/>
          <w:szCs w:val="24"/>
          <w:lang w:val="es-ES_tradnl" w:eastAsia="zh-CN"/>
        </w:rPr>
        <w:t>Gastaca M</w:t>
      </w:r>
      <w:r w:rsidRPr="00A836CA">
        <w:rPr>
          <w:rFonts w:ascii="Book Antiqua" w:eastAsia="宋体" w:hAnsi="Book Antiqua" w:cs="宋体"/>
          <w:sz w:val="24"/>
          <w:szCs w:val="24"/>
          <w:lang w:val="es-ES_tradnl" w:eastAsia="zh-CN"/>
        </w:rPr>
        <w:t xml:space="preserve">, Valdivieso A, Pijoan J, Errazti G, Hernandez M, Gonzalez J, Fernandez J, Matarranz A, Montejo M, Ventoso A, Martinez G, Fernandez M, de Urbina JO. </w:t>
      </w:r>
      <w:r w:rsidRPr="00A836CA">
        <w:rPr>
          <w:rFonts w:ascii="Book Antiqua" w:eastAsia="宋体" w:hAnsi="Book Antiqua" w:cs="宋体"/>
          <w:sz w:val="24"/>
          <w:szCs w:val="24"/>
          <w:lang w:val="en-US" w:eastAsia="zh-CN"/>
        </w:rPr>
        <w:t>Donors older than 70 years in liver transplantation.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2005; </w:t>
      </w:r>
      <w:r w:rsidRPr="00A836CA">
        <w:rPr>
          <w:rFonts w:ascii="Book Antiqua" w:eastAsia="宋体" w:hAnsi="Book Antiqua" w:cs="宋体"/>
          <w:b/>
          <w:bCs/>
          <w:sz w:val="24"/>
          <w:szCs w:val="24"/>
          <w:lang w:val="en-US" w:eastAsia="zh-CN"/>
        </w:rPr>
        <w:t>37</w:t>
      </w:r>
      <w:r w:rsidRPr="00A836CA">
        <w:rPr>
          <w:rFonts w:ascii="Book Antiqua" w:eastAsia="宋体" w:hAnsi="Book Antiqua" w:cs="宋体"/>
          <w:sz w:val="24"/>
          <w:szCs w:val="24"/>
          <w:lang w:val="en-US" w:eastAsia="zh-CN"/>
        </w:rPr>
        <w:t>: 3851-3854 [PMID: 16386560 DOI: 10.1016/j.transproceed.2005.10.040]</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s-ES_tradnl" w:eastAsia="zh-CN"/>
        </w:rPr>
      </w:pPr>
      <w:r w:rsidRPr="00A836CA">
        <w:rPr>
          <w:rFonts w:ascii="Book Antiqua" w:eastAsia="宋体" w:hAnsi="Book Antiqua" w:cs="宋体"/>
          <w:sz w:val="24"/>
          <w:szCs w:val="24"/>
          <w:lang w:val="en-US" w:eastAsia="zh-CN"/>
        </w:rPr>
        <w:t>27 </w:t>
      </w:r>
      <w:r w:rsidRPr="00A836CA">
        <w:rPr>
          <w:rFonts w:ascii="Book Antiqua" w:eastAsia="宋体" w:hAnsi="Book Antiqua" w:cs="宋体"/>
          <w:b/>
          <w:bCs/>
          <w:sz w:val="24"/>
          <w:szCs w:val="24"/>
          <w:lang w:val="en-US" w:eastAsia="zh-CN"/>
        </w:rPr>
        <w:t>Segev DL</w:t>
      </w:r>
      <w:r w:rsidRPr="00A836CA">
        <w:rPr>
          <w:rFonts w:ascii="Book Antiqua" w:eastAsia="宋体" w:hAnsi="Book Antiqua" w:cs="宋体"/>
          <w:sz w:val="24"/>
          <w:szCs w:val="24"/>
          <w:lang w:val="en-US" w:eastAsia="zh-CN"/>
        </w:rPr>
        <w:t>, Maley WR, Simpkins CE, Locke JE, Nguyen GC, Montgomery RA, Thuluvath PJ. Minimizing risk associated with elderly liver donors by matching to preferred recipients. </w:t>
      </w:r>
      <w:r w:rsidRPr="00A836CA">
        <w:rPr>
          <w:rFonts w:ascii="Book Antiqua" w:eastAsia="宋体" w:hAnsi="Book Antiqua" w:cs="宋体"/>
          <w:i/>
          <w:iCs/>
          <w:sz w:val="24"/>
          <w:szCs w:val="24"/>
          <w:lang w:val="es-ES_tradnl" w:eastAsia="zh-CN"/>
        </w:rPr>
        <w:t>Hepatology</w:t>
      </w:r>
      <w:r w:rsidRPr="00A836CA">
        <w:rPr>
          <w:rFonts w:ascii="Book Antiqua" w:eastAsia="宋体" w:hAnsi="Book Antiqua" w:cs="宋体"/>
          <w:sz w:val="24"/>
          <w:szCs w:val="24"/>
          <w:lang w:val="es-ES_tradnl" w:eastAsia="zh-CN"/>
        </w:rPr>
        <w:t> 2007; </w:t>
      </w:r>
      <w:r w:rsidRPr="00A836CA">
        <w:rPr>
          <w:rFonts w:ascii="Book Antiqua" w:eastAsia="宋体" w:hAnsi="Book Antiqua" w:cs="宋体"/>
          <w:b/>
          <w:bCs/>
          <w:sz w:val="24"/>
          <w:szCs w:val="24"/>
          <w:lang w:val="es-ES_tradnl" w:eastAsia="zh-CN"/>
        </w:rPr>
        <w:t>46</w:t>
      </w:r>
      <w:r w:rsidRPr="00A836CA">
        <w:rPr>
          <w:rFonts w:ascii="Book Antiqua" w:eastAsia="宋体" w:hAnsi="Book Antiqua" w:cs="宋体"/>
          <w:sz w:val="24"/>
          <w:szCs w:val="24"/>
          <w:lang w:val="es-ES_tradnl" w:eastAsia="zh-CN"/>
        </w:rPr>
        <w:t>: 1907-1918 [PMID: 17918247 DOI: 10.1002/hep.21888]</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s-ES_tradnl" w:eastAsia="zh-CN"/>
        </w:rPr>
        <w:t>28 </w:t>
      </w:r>
      <w:r w:rsidRPr="00A836CA">
        <w:rPr>
          <w:rFonts w:ascii="Book Antiqua" w:eastAsia="宋体" w:hAnsi="Book Antiqua" w:cs="宋体"/>
          <w:b/>
          <w:bCs/>
          <w:sz w:val="24"/>
          <w:szCs w:val="24"/>
          <w:lang w:val="es-ES_tradnl" w:eastAsia="zh-CN"/>
        </w:rPr>
        <w:t>Cescon M</w:t>
      </w:r>
      <w:r w:rsidRPr="00A836CA">
        <w:rPr>
          <w:rFonts w:ascii="Book Antiqua" w:eastAsia="宋体" w:hAnsi="Book Antiqua" w:cs="宋体"/>
          <w:sz w:val="24"/>
          <w:szCs w:val="24"/>
          <w:lang w:val="es-ES_tradnl" w:eastAsia="zh-CN"/>
        </w:rPr>
        <w:t xml:space="preserve">, Grazi GL, Cucchetti A, Ravaioli M, Ercolani G, Vivarelli M, D'Errico A, Del Gaudio M, Pinna AD. </w:t>
      </w:r>
      <w:r w:rsidRPr="00A836CA">
        <w:rPr>
          <w:rFonts w:ascii="Book Antiqua" w:eastAsia="宋体" w:hAnsi="Book Antiqua" w:cs="宋体"/>
          <w:sz w:val="24"/>
          <w:szCs w:val="24"/>
          <w:lang w:val="en-US" w:eastAsia="zh-CN"/>
        </w:rPr>
        <w:t>Improving the outcome of liver transplantation with very old donors with updated selection and management criteria. </w:t>
      </w:r>
      <w:r w:rsidRPr="00A836CA">
        <w:rPr>
          <w:rFonts w:ascii="Book Antiqua" w:eastAsia="宋体" w:hAnsi="Book Antiqua" w:cs="宋体"/>
          <w:i/>
          <w:iCs/>
          <w:sz w:val="24"/>
          <w:szCs w:val="24"/>
          <w:lang w:val="en-US" w:eastAsia="zh-CN"/>
        </w:rPr>
        <w:t>Liver Transpl</w:t>
      </w:r>
      <w:r w:rsidRPr="00A836CA">
        <w:rPr>
          <w:rFonts w:ascii="Book Antiqua" w:eastAsia="宋体" w:hAnsi="Book Antiqua" w:cs="宋体"/>
          <w:sz w:val="24"/>
          <w:szCs w:val="24"/>
          <w:lang w:val="en-US" w:eastAsia="zh-CN"/>
        </w:rPr>
        <w:t> 2008; </w:t>
      </w:r>
      <w:r w:rsidRPr="00A836CA">
        <w:rPr>
          <w:rFonts w:ascii="Book Antiqua" w:eastAsia="宋体" w:hAnsi="Book Antiqua" w:cs="宋体"/>
          <w:b/>
          <w:bCs/>
          <w:sz w:val="24"/>
          <w:szCs w:val="24"/>
          <w:lang w:val="en-US" w:eastAsia="zh-CN"/>
        </w:rPr>
        <w:t>14</w:t>
      </w:r>
      <w:r w:rsidRPr="00A836CA">
        <w:rPr>
          <w:rFonts w:ascii="Book Antiqua" w:eastAsia="宋体" w:hAnsi="Book Antiqua" w:cs="宋体"/>
          <w:sz w:val="24"/>
          <w:szCs w:val="24"/>
          <w:lang w:val="en-US" w:eastAsia="zh-CN"/>
        </w:rPr>
        <w:t>: 672-679 [PMID: 18433035 DOI: 10.1002/it.21433]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29 </w:t>
      </w:r>
      <w:r w:rsidRPr="00A836CA">
        <w:rPr>
          <w:rFonts w:ascii="Book Antiqua" w:eastAsia="宋体" w:hAnsi="Book Antiqua" w:cs="宋体"/>
          <w:b/>
          <w:bCs/>
          <w:sz w:val="24"/>
          <w:szCs w:val="24"/>
          <w:lang w:val="en-US" w:eastAsia="zh-CN"/>
        </w:rPr>
        <w:t>Darius T</w:t>
      </w:r>
      <w:r w:rsidRPr="00A836CA">
        <w:rPr>
          <w:rFonts w:ascii="Book Antiqua" w:eastAsia="宋体" w:hAnsi="Book Antiqua" w:cs="宋体"/>
          <w:sz w:val="24"/>
          <w:szCs w:val="24"/>
          <w:lang w:val="en-US" w:eastAsia="zh-CN"/>
        </w:rPr>
        <w:t>, Monbaliu D, Jochmans I, Meurisse N, Desschans B, Coosemans W, Komuta M, Roskams T, Cassiman D, van der Merwe S, Van Steenbergen W, Verslype C, Laleman W, Aerts R, Nevens F, Pirenne J. Septuagenarian and octogenarian donors provide excellent liver grafts for transplantation.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2012; </w:t>
      </w:r>
      <w:r w:rsidRPr="00A836CA">
        <w:rPr>
          <w:rFonts w:ascii="Book Antiqua" w:eastAsia="宋体" w:hAnsi="Book Antiqua" w:cs="宋体"/>
          <w:b/>
          <w:bCs/>
          <w:sz w:val="24"/>
          <w:szCs w:val="24"/>
          <w:lang w:val="en-US" w:eastAsia="zh-CN"/>
        </w:rPr>
        <w:t>44</w:t>
      </w:r>
      <w:r w:rsidRPr="00A836CA">
        <w:rPr>
          <w:rFonts w:ascii="Book Antiqua" w:eastAsia="宋体" w:hAnsi="Book Antiqua" w:cs="宋体"/>
          <w:sz w:val="24"/>
          <w:szCs w:val="24"/>
          <w:lang w:val="en-US" w:eastAsia="zh-CN"/>
        </w:rPr>
        <w:t>: 2861-2867 [PMID: 23146543 DOI: 10.1016/j.transproceed.2012.09.076]</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30 </w:t>
      </w:r>
      <w:r w:rsidRPr="00A836CA">
        <w:rPr>
          <w:rFonts w:ascii="Book Antiqua" w:eastAsia="宋体" w:hAnsi="Book Antiqua" w:cs="宋体"/>
          <w:b/>
          <w:bCs/>
          <w:sz w:val="24"/>
          <w:szCs w:val="24"/>
          <w:lang w:val="en-US" w:eastAsia="zh-CN"/>
        </w:rPr>
        <w:t>Singhal A</w:t>
      </w:r>
      <w:r w:rsidRPr="00A836CA">
        <w:rPr>
          <w:rFonts w:ascii="Book Antiqua" w:eastAsia="宋体" w:hAnsi="Book Antiqua" w:cs="宋体"/>
          <w:sz w:val="24"/>
          <w:szCs w:val="24"/>
          <w:lang w:val="en-US" w:eastAsia="zh-CN"/>
        </w:rPr>
        <w:t xml:space="preserve">, Sezginsoy B, Ghuloom AE, Hutchinson IV, Cho YW, Jabbour N. Orthotopic liver transplant using allografts from geriatric population in the </w:t>
      </w:r>
      <w:r w:rsidRPr="00A836CA">
        <w:rPr>
          <w:rFonts w:ascii="Book Antiqua" w:eastAsia="宋体" w:hAnsi="Book Antiqua" w:cs="宋体"/>
          <w:sz w:val="24"/>
          <w:szCs w:val="24"/>
          <w:lang w:val="en-US" w:eastAsia="zh-CN"/>
        </w:rPr>
        <w:lastRenderedPageBreak/>
        <w:t>United States: is there any age limit? </w:t>
      </w:r>
      <w:r w:rsidRPr="00A836CA">
        <w:rPr>
          <w:rFonts w:ascii="Book Antiqua" w:eastAsia="宋体" w:hAnsi="Book Antiqua" w:cs="宋体"/>
          <w:i/>
          <w:iCs/>
          <w:sz w:val="24"/>
          <w:szCs w:val="24"/>
          <w:lang w:val="en-US" w:eastAsia="zh-CN"/>
        </w:rPr>
        <w:t>Exp Clin Transplant</w:t>
      </w:r>
      <w:r w:rsidRPr="00A836CA">
        <w:rPr>
          <w:rFonts w:ascii="Book Antiqua" w:eastAsia="宋体" w:hAnsi="Book Antiqua" w:cs="宋体"/>
          <w:sz w:val="24"/>
          <w:szCs w:val="24"/>
          <w:lang w:val="en-US" w:eastAsia="zh-CN"/>
        </w:rPr>
        <w:t> 2010; </w:t>
      </w:r>
      <w:r w:rsidRPr="00A836CA">
        <w:rPr>
          <w:rFonts w:ascii="Book Antiqua" w:eastAsia="宋体" w:hAnsi="Book Antiqua" w:cs="宋体"/>
          <w:b/>
          <w:bCs/>
          <w:sz w:val="24"/>
          <w:szCs w:val="24"/>
          <w:lang w:val="en-US" w:eastAsia="zh-CN"/>
        </w:rPr>
        <w:t>8</w:t>
      </w:r>
      <w:r w:rsidRPr="00A836CA">
        <w:rPr>
          <w:rFonts w:ascii="Book Antiqua" w:eastAsia="宋体" w:hAnsi="Book Antiqua" w:cs="宋体"/>
          <w:sz w:val="24"/>
          <w:szCs w:val="24"/>
          <w:lang w:val="en-US" w:eastAsia="zh-CN"/>
        </w:rPr>
        <w:t>: 196-201 [PMID: 20716036]</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s-ES_tradnl" w:eastAsia="zh-CN"/>
        </w:rPr>
      </w:pPr>
      <w:r w:rsidRPr="00A836CA">
        <w:rPr>
          <w:rFonts w:ascii="Book Antiqua" w:eastAsia="宋体" w:hAnsi="Book Antiqua" w:cs="宋体"/>
          <w:sz w:val="24"/>
          <w:szCs w:val="24"/>
          <w:lang w:val="en-US" w:eastAsia="zh-CN"/>
        </w:rPr>
        <w:t>31 </w:t>
      </w:r>
      <w:r w:rsidRPr="00A836CA">
        <w:rPr>
          <w:rFonts w:ascii="Book Antiqua" w:eastAsia="宋体" w:hAnsi="Book Antiqua" w:cs="宋体"/>
          <w:b/>
          <w:bCs/>
          <w:sz w:val="24"/>
          <w:szCs w:val="24"/>
          <w:lang w:val="en-US" w:eastAsia="zh-CN"/>
        </w:rPr>
        <w:t>Wall W</w:t>
      </w:r>
      <w:r w:rsidRPr="00A836CA">
        <w:rPr>
          <w:rFonts w:ascii="Book Antiqua" w:eastAsia="宋体" w:hAnsi="Book Antiqua" w:cs="宋体"/>
          <w:sz w:val="24"/>
          <w:szCs w:val="24"/>
          <w:lang w:val="en-US" w:eastAsia="zh-CN"/>
        </w:rPr>
        <w:t>, Grant D, Roy A, Asfar S, Block M. Elderly liver donor. </w:t>
      </w:r>
      <w:r w:rsidRPr="00A836CA">
        <w:rPr>
          <w:rFonts w:ascii="Book Antiqua" w:eastAsia="宋体" w:hAnsi="Book Antiqua" w:cs="宋体"/>
          <w:i/>
          <w:iCs/>
          <w:sz w:val="24"/>
          <w:szCs w:val="24"/>
          <w:lang w:val="es-ES_tradnl" w:eastAsia="zh-CN"/>
        </w:rPr>
        <w:t>Lancet</w:t>
      </w:r>
      <w:r w:rsidRPr="00A836CA">
        <w:rPr>
          <w:rFonts w:ascii="Book Antiqua" w:eastAsia="宋体" w:hAnsi="Book Antiqua" w:cs="宋体"/>
          <w:sz w:val="24"/>
          <w:szCs w:val="24"/>
          <w:lang w:val="es-ES_tradnl" w:eastAsia="zh-CN"/>
        </w:rPr>
        <w:t> 1993; </w:t>
      </w:r>
      <w:r w:rsidRPr="00A836CA">
        <w:rPr>
          <w:rFonts w:ascii="Book Antiqua" w:eastAsia="宋体" w:hAnsi="Book Antiqua" w:cs="宋体"/>
          <w:b/>
          <w:bCs/>
          <w:sz w:val="24"/>
          <w:szCs w:val="24"/>
          <w:lang w:val="es-ES_tradnl" w:eastAsia="zh-CN"/>
        </w:rPr>
        <w:t>341</w:t>
      </w:r>
      <w:r w:rsidRPr="00A836CA">
        <w:rPr>
          <w:rFonts w:ascii="Book Antiqua" w:eastAsia="宋体" w:hAnsi="Book Antiqua" w:cs="宋体"/>
          <w:sz w:val="24"/>
          <w:szCs w:val="24"/>
          <w:lang w:val="es-ES_tradnl" w:eastAsia="zh-CN"/>
        </w:rPr>
        <w:t>: 121 [PMID: 8093394 DOI: 10.1016/0140-6736(93)92604-R]</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s-ES_tradnl" w:eastAsia="zh-CN"/>
        </w:rPr>
        <w:t>32 </w:t>
      </w:r>
      <w:r w:rsidRPr="00A836CA">
        <w:rPr>
          <w:rFonts w:ascii="Book Antiqua" w:eastAsia="宋体" w:hAnsi="Book Antiqua" w:cs="宋体"/>
          <w:b/>
          <w:bCs/>
          <w:sz w:val="24"/>
          <w:szCs w:val="24"/>
          <w:lang w:val="es-ES_tradnl" w:eastAsia="zh-CN"/>
        </w:rPr>
        <w:t>Jiménez Romero C</w:t>
      </w:r>
      <w:r w:rsidRPr="00A836CA">
        <w:rPr>
          <w:rFonts w:ascii="Book Antiqua" w:eastAsia="宋体" w:hAnsi="Book Antiqua" w:cs="宋体"/>
          <w:sz w:val="24"/>
          <w:szCs w:val="24"/>
          <w:lang w:val="es-ES_tradnl" w:eastAsia="zh-CN"/>
        </w:rPr>
        <w:t>, Moreno González E, Colina Ruíz F, Palma Carazo F, Loinaz Segurola C, Rodríguez González F, González Pinto I, García García I, Rodríguez Romano D, Moreno Sanz C. Use of octogenarian livers safely expands the donor pool. </w:t>
      </w:r>
      <w:r w:rsidRPr="00A836CA">
        <w:rPr>
          <w:rFonts w:ascii="Book Antiqua" w:eastAsia="宋体" w:hAnsi="Book Antiqua" w:cs="宋体"/>
          <w:i/>
          <w:iCs/>
          <w:sz w:val="24"/>
          <w:szCs w:val="24"/>
          <w:lang w:val="en-US" w:eastAsia="zh-CN"/>
        </w:rPr>
        <w:t>Transplantation</w:t>
      </w:r>
      <w:r w:rsidRPr="00A836CA">
        <w:rPr>
          <w:rFonts w:ascii="Book Antiqua" w:eastAsia="宋体" w:hAnsi="Book Antiqua" w:cs="宋体"/>
          <w:sz w:val="24"/>
          <w:szCs w:val="24"/>
          <w:lang w:val="en-US" w:eastAsia="zh-CN"/>
        </w:rPr>
        <w:t> 1999; </w:t>
      </w:r>
      <w:r w:rsidRPr="00A836CA">
        <w:rPr>
          <w:rFonts w:ascii="Book Antiqua" w:eastAsia="宋体" w:hAnsi="Book Antiqua" w:cs="宋体"/>
          <w:b/>
          <w:bCs/>
          <w:sz w:val="24"/>
          <w:szCs w:val="24"/>
          <w:lang w:val="en-US" w:eastAsia="zh-CN"/>
        </w:rPr>
        <w:t>68</w:t>
      </w:r>
      <w:r w:rsidRPr="00A836CA">
        <w:rPr>
          <w:rFonts w:ascii="Book Antiqua" w:eastAsia="宋体" w:hAnsi="Book Antiqua" w:cs="宋体"/>
          <w:sz w:val="24"/>
          <w:szCs w:val="24"/>
          <w:lang w:val="en-US" w:eastAsia="zh-CN"/>
        </w:rPr>
        <w:t>: 572-575 [PMID: 10480418 DOI: 10.1097/00007890-199908270-00021]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33 </w:t>
      </w:r>
      <w:r w:rsidRPr="00A836CA">
        <w:rPr>
          <w:rFonts w:ascii="Book Antiqua" w:eastAsia="宋体" w:hAnsi="Book Antiqua" w:cs="宋体"/>
          <w:b/>
          <w:bCs/>
          <w:sz w:val="24"/>
          <w:szCs w:val="24"/>
          <w:lang w:val="en-US" w:eastAsia="zh-CN"/>
        </w:rPr>
        <w:t>Wynne HA</w:t>
      </w:r>
      <w:r w:rsidRPr="00A836CA">
        <w:rPr>
          <w:rFonts w:ascii="Book Antiqua" w:eastAsia="宋体" w:hAnsi="Book Antiqua" w:cs="宋体"/>
          <w:sz w:val="24"/>
          <w:szCs w:val="24"/>
          <w:lang w:val="en-US" w:eastAsia="zh-CN"/>
        </w:rPr>
        <w:t>, Cope LH, Mutch E, Rawlins MD, Woodhouse KW, James OF. The effect of age upon liver volume and apparent liver blood flow in healthy man. </w:t>
      </w:r>
      <w:r w:rsidRPr="00A836CA">
        <w:rPr>
          <w:rFonts w:ascii="Book Antiqua" w:eastAsia="宋体" w:hAnsi="Book Antiqua" w:cs="宋体"/>
          <w:i/>
          <w:iCs/>
          <w:sz w:val="24"/>
          <w:szCs w:val="24"/>
          <w:lang w:val="en-US" w:eastAsia="zh-CN"/>
        </w:rPr>
        <w:t>Hepatology</w:t>
      </w:r>
      <w:r w:rsidRPr="00A836CA">
        <w:rPr>
          <w:rFonts w:ascii="Book Antiqua" w:eastAsia="宋体" w:hAnsi="Book Antiqua" w:cs="宋体"/>
          <w:sz w:val="24"/>
          <w:szCs w:val="24"/>
          <w:lang w:val="en-US" w:eastAsia="zh-CN"/>
        </w:rPr>
        <w:t> 1989; </w:t>
      </w:r>
      <w:r w:rsidRPr="00A836CA">
        <w:rPr>
          <w:rFonts w:ascii="Book Antiqua" w:eastAsia="宋体" w:hAnsi="Book Antiqua" w:cs="宋体"/>
          <w:b/>
          <w:bCs/>
          <w:sz w:val="24"/>
          <w:szCs w:val="24"/>
          <w:lang w:val="en-US" w:eastAsia="zh-CN"/>
        </w:rPr>
        <w:t>9</w:t>
      </w:r>
      <w:r w:rsidRPr="00A836CA">
        <w:rPr>
          <w:rFonts w:ascii="Book Antiqua" w:eastAsia="宋体" w:hAnsi="Book Antiqua" w:cs="宋体"/>
          <w:sz w:val="24"/>
          <w:szCs w:val="24"/>
          <w:lang w:val="en-US" w:eastAsia="zh-CN"/>
        </w:rPr>
        <w:t>: 297-301 [PMID: 2643548 DOI: 10.1002/hep.1840090222]</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34 </w:t>
      </w:r>
      <w:r w:rsidRPr="00A836CA">
        <w:rPr>
          <w:rFonts w:ascii="Book Antiqua" w:eastAsia="宋体" w:hAnsi="Book Antiqua" w:cs="宋体"/>
          <w:b/>
          <w:bCs/>
          <w:sz w:val="24"/>
          <w:szCs w:val="24"/>
          <w:lang w:val="en-US" w:eastAsia="zh-CN"/>
        </w:rPr>
        <w:t>Regev A</w:t>
      </w:r>
      <w:r w:rsidRPr="00A836CA">
        <w:rPr>
          <w:rFonts w:ascii="Book Antiqua" w:eastAsia="宋体" w:hAnsi="Book Antiqua" w:cs="宋体"/>
          <w:sz w:val="24"/>
          <w:szCs w:val="24"/>
          <w:lang w:val="en-US" w:eastAsia="zh-CN"/>
        </w:rPr>
        <w:t>, Schiff ER. Liver disease in the elderly. </w:t>
      </w:r>
      <w:r w:rsidRPr="00A836CA">
        <w:rPr>
          <w:rFonts w:ascii="Book Antiqua" w:eastAsia="宋体" w:hAnsi="Book Antiqua" w:cs="宋体"/>
          <w:i/>
          <w:iCs/>
          <w:sz w:val="24"/>
          <w:szCs w:val="24"/>
          <w:lang w:val="en-US" w:eastAsia="zh-CN"/>
        </w:rPr>
        <w:t>Gastroenterol Clin North Am</w:t>
      </w:r>
      <w:r w:rsidRPr="00A836CA">
        <w:rPr>
          <w:rFonts w:ascii="Book Antiqua" w:eastAsia="宋体" w:hAnsi="Book Antiqua" w:cs="宋体"/>
          <w:sz w:val="24"/>
          <w:szCs w:val="24"/>
          <w:lang w:val="en-US" w:eastAsia="zh-CN"/>
        </w:rPr>
        <w:t> 2001; </w:t>
      </w:r>
      <w:r w:rsidRPr="00A836CA">
        <w:rPr>
          <w:rFonts w:ascii="Book Antiqua" w:eastAsia="宋体" w:hAnsi="Book Antiqua" w:cs="宋体"/>
          <w:b/>
          <w:bCs/>
          <w:sz w:val="24"/>
          <w:szCs w:val="24"/>
          <w:lang w:val="en-US" w:eastAsia="zh-CN"/>
        </w:rPr>
        <w:t>30</w:t>
      </w:r>
      <w:r w:rsidRPr="00A836CA">
        <w:rPr>
          <w:rFonts w:ascii="Book Antiqua" w:eastAsia="宋体" w:hAnsi="Book Antiqua" w:cs="宋体"/>
          <w:sz w:val="24"/>
          <w:szCs w:val="24"/>
          <w:lang w:val="en-US" w:eastAsia="zh-CN"/>
        </w:rPr>
        <w:t>: 547-63, x-xi [PMID: 11432305 DOI: 10.1016/S0889-8553(05)70195-3]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35 </w:t>
      </w:r>
      <w:r w:rsidRPr="00A836CA">
        <w:rPr>
          <w:rFonts w:ascii="Book Antiqua" w:eastAsia="宋体" w:hAnsi="Book Antiqua" w:cs="宋体"/>
          <w:b/>
          <w:bCs/>
          <w:sz w:val="24"/>
          <w:szCs w:val="24"/>
          <w:lang w:val="en-US" w:eastAsia="zh-CN"/>
        </w:rPr>
        <w:t>James OF</w:t>
      </w:r>
      <w:r w:rsidRPr="00A836CA">
        <w:rPr>
          <w:rFonts w:ascii="Book Antiqua" w:eastAsia="宋体" w:hAnsi="Book Antiqua" w:cs="宋体"/>
          <w:sz w:val="24"/>
          <w:szCs w:val="24"/>
          <w:lang w:val="en-US" w:eastAsia="zh-CN"/>
        </w:rPr>
        <w:t>. Gastrointestinal and liver function of old age. </w:t>
      </w:r>
      <w:r w:rsidRPr="00A836CA">
        <w:rPr>
          <w:rFonts w:ascii="Book Antiqua" w:eastAsia="宋体" w:hAnsi="Book Antiqua" w:cs="宋体"/>
          <w:i/>
          <w:iCs/>
          <w:sz w:val="24"/>
          <w:szCs w:val="24"/>
          <w:lang w:val="en-US" w:eastAsia="zh-CN"/>
        </w:rPr>
        <w:t>Clin Gastroenterol</w:t>
      </w:r>
      <w:r w:rsidRPr="00A836CA">
        <w:rPr>
          <w:rFonts w:ascii="Book Antiqua" w:eastAsia="宋体" w:hAnsi="Book Antiqua" w:cs="宋体"/>
          <w:sz w:val="24"/>
          <w:szCs w:val="24"/>
          <w:lang w:val="en-US" w:eastAsia="zh-CN"/>
        </w:rPr>
        <w:t> 1983; </w:t>
      </w:r>
      <w:r w:rsidRPr="00A836CA">
        <w:rPr>
          <w:rFonts w:ascii="Book Antiqua" w:eastAsia="宋体" w:hAnsi="Book Antiqua" w:cs="宋体"/>
          <w:b/>
          <w:bCs/>
          <w:sz w:val="24"/>
          <w:szCs w:val="24"/>
          <w:lang w:val="en-US" w:eastAsia="zh-CN"/>
        </w:rPr>
        <w:t>12</w:t>
      </w:r>
      <w:r w:rsidRPr="00A836CA">
        <w:rPr>
          <w:rFonts w:ascii="Book Antiqua" w:eastAsia="宋体" w:hAnsi="Book Antiqua" w:cs="宋体"/>
          <w:sz w:val="24"/>
          <w:szCs w:val="24"/>
          <w:lang w:val="en-US" w:eastAsia="zh-CN"/>
        </w:rPr>
        <w:t>: 671-691 [PMID: 6616938]</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36 </w:t>
      </w:r>
      <w:r w:rsidRPr="00A836CA">
        <w:rPr>
          <w:rFonts w:ascii="Book Antiqua" w:eastAsia="宋体" w:hAnsi="Book Antiqua" w:cs="宋体"/>
          <w:b/>
          <w:bCs/>
          <w:sz w:val="24"/>
          <w:szCs w:val="24"/>
          <w:lang w:val="en-US" w:eastAsia="zh-CN"/>
        </w:rPr>
        <w:t>Wynne HA</w:t>
      </w:r>
      <w:r w:rsidRPr="00A836CA">
        <w:rPr>
          <w:rFonts w:ascii="Book Antiqua" w:eastAsia="宋体" w:hAnsi="Book Antiqua" w:cs="宋体"/>
          <w:sz w:val="24"/>
          <w:szCs w:val="24"/>
          <w:lang w:val="en-US" w:eastAsia="zh-CN"/>
        </w:rPr>
        <w:t>, James OF. The ageing liver. </w:t>
      </w:r>
      <w:r w:rsidRPr="00A836CA">
        <w:rPr>
          <w:rFonts w:ascii="Book Antiqua" w:eastAsia="宋体" w:hAnsi="Book Antiqua" w:cs="宋体"/>
          <w:i/>
          <w:iCs/>
          <w:sz w:val="24"/>
          <w:szCs w:val="24"/>
          <w:lang w:val="en-US" w:eastAsia="zh-CN"/>
        </w:rPr>
        <w:t>Age Ageing</w:t>
      </w:r>
      <w:r w:rsidRPr="00A836CA">
        <w:rPr>
          <w:rFonts w:ascii="Book Antiqua" w:eastAsia="宋体" w:hAnsi="Book Antiqua" w:cs="宋体"/>
          <w:sz w:val="24"/>
          <w:szCs w:val="24"/>
          <w:lang w:val="en-US" w:eastAsia="zh-CN"/>
        </w:rPr>
        <w:t> 1990; </w:t>
      </w:r>
      <w:r w:rsidRPr="00A836CA">
        <w:rPr>
          <w:rFonts w:ascii="Book Antiqua" w:eastAsia="宋体" w:hAnsi="Book Antiqua" w:cs="宋体"/>
          <w:b/>
          <w:bCs/>
          <w:sz w:val="24"/>
          <w:szCs w:val="24"/>
          <w:lang w:val="en-US" w:eastAsia="zh-CN"/>
        </w:rPr>
        <w:t>19</w:t>
      </w:r>
      <w:r w:rsidRPr="00A836CA">
        <w:rPr>
          <w:rFonts w:ascii="Book Antiqua" w:eastAsia="宋体" w:hAnsi="Book Antiqua" w:cs="宋体"/>
          <w:sz w:val="24"/>
          <w:szCs w:val="24"/>
          <w:lang w:val="en-US" w:eastAsia="zh-CN"/>
        </w:rPr>
        <w:t>: 1-3 [PMID: 2316418 DOI: 10.1093/ageing/19.1.1]</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37 </w:t>
      </w:r>
      <w:r w:rsidRPr="00A836CA">
        <w:rPr>
          <w:rFonts w:ascii="Book Antiqua" w:eastAsia="宋体" w:hAnsi="Book Antiqua" w:cs="宋体"/>
          <w:b/>
          <w:bCs/>
          <w:sz w:val="24"/>
          <w:szCs w:val="24"/>
          <w:lang w:val="en-US" w:eastAsia="zh-CN"/>
        </w:rPr>
        <w:t>Popper H</w:t>
      </w:r>
      <w:r w:rsidRPr="00A836CA">
        <w:rPr>
          <w:rFonts w:ascii="Book Antiqua" w:eastAsia="宋体" w:hAnsi="Book Antiqua" w:cs="宋体"/>
          <w:sz w:val="24"/>
          <w:szCs w:val="24"/>
          <w:lang w:val="en-US" w:eastAsia="zh-CN"/>
        </w:rPr>
        <w:t>. Coming of age. </w:t>
      </w:r>
      <w:r w:rsidRPr="00A836CA">
        <w:rPr>
          <w:rFonts w:ascii="Book Antiqua" w:eastAsia="宋体" w:hAnsi="Book Antiqua" w:cs="宋体"/>
          <w:i/>
          <w:iCs/>
          <w:sz w:val="24"/>
          <w:szCs w:val="24"/>
          <w:lang w:val="en-US" w:eastAsia="zh-CN"/>
        </w:rPr>
        <w:t>Hepatology</w:t>
      </w:r>
      <w:r w:rsidRPr="00A836CA">
        <w:rPr>
          <w:rFonts w:ascii="Book Antiqua" w:eastAsia="宋体" w:hAnsi="Book Antiqua" w:cs="宋体"/>
          <w:sz w:val="24"/>
          <w:szCs w:val="24"/>
          <w:lang w:val="en-US" w:eastAsia="zh-CN"/>
        </w:rPr>
        <w:t> </w:t>
      </w:r>
      <w:r w:rsidRPr="00A836CA">
        <w:rPr>
          <w:rFonts w:ascii="Book Antiqua" w:eastAsia="宋体" w:hAnsi="Book Antiqua" w:cs="宋体" w:hint="eastAsia"/>
          <w:sz w:val="24"/>
          <w:szCs w:val="24"/>
          <w:lang w:val="en-US" w:eastAsia="zh-CN"/>
        </w:rPr>
        <w:t>1985</w:t>
      </w:r>
      <w:r w:rsidRPr="00A836CA">
        <w:rPr>
          <w:rFonts w:ascii="Book Antiqua" w:eastAsia="宋体" w:hAnsi="Book Antiqua" w:cs="宋体"/>
          <w:sz w:val="24"/>
          <w:szCs w:val="24"/>
          <w:lang w:val="en-US" w:eastAsia="zh-CN"/>
        </w:rPr>
        <w:t>; </w:t>
      </w:r>
      <w:r w:rsidRPr="00A836CA">
        <w:rPr>
          <w:rFonts w:ascii="Book Antiqua" w:eastAsia="宋体" w:hAnsi="Book Antiqua" w:cs="宋体"/>
          <w:b/>
          <w:bCs/>
          <w:sz w:val="24"/>
          <w:szCs w:val="24"/>
          <w:lang w:val="en-US" w:eastAsia="zh-CN"/>
        </w:rPr>
        <w:t>5</w:t>
      </w:r>
      <w:r w:rsidRPr="00A836CA">
        <w:rPr>
          <w:rFonts w:ascii="Book Antiqua" w:eastAsia="宋体" w:hAnsi="Book Antiqua" w:cs="宋体"/>
          <w:sz w:val="24"/>
          <w:szCs w:val="24"/>
          <w:lang w:val="en-US" w:eastAsia="zh-CN"/>
        </w:rPr>
        <w:t>: 1224-1226 [PMID: 4065827 DOI: 10.1002/hep.1840050627]</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38 </w:t>
      </w:r>
      <w:r w:rsidRPr="00A836CA">
        <w:rPr>
          <w:rFonts w:ascii="Book Antiqua" w:eastAsia="宋体" w:hAnsi="Book Antiqua" w:cs="宋体"/>
          <w:b/>
          <w:bCs/>
          <w:sz w:val="24"/>
          <w:szCs w:val="24"/>
          <w:lang w:val="en-US" w:eastAsia="zh-CN"/>
        </w:rPr>
        <w:t>Zapletal Ch</w:t>
      </w:r>
      <w:r w:rsidRPr="00A836CA">
        <w:rPr>
          <w:rFonts w:ascii="Book Antiqua" w:eastAsia="宋体" w:hAnsi="Book Antiqua" w:cs="宋体"/>
          <w:sz w:val="24"/>
          <w:szCs w:val="24"/>
          <w:lang w:val="en-US" w:eastAsia="zh-CN"/>
        </w:rPr>
        <w:t>, Faust D, Wullstein C, Woeste G, Caspary WF, Golling M, Bechstein WO. Does the liver ever age? Results of liver transplantation with donors above 80 years of age.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2005; </w:t>
      </w:r>
      <w:r w:rsidRPr="00A836CA">
        <w:rPr>
          <w:rFonts w:ascii="Book Antiqua" w:eastAsia="宋体" w:hAnsi="Book Antiqua" w:cs="宋体"/>
          <w:b/>
          <w:bCs/>
          <w:sz w:val="24"/>
          <w:szCs w:val="24"/>
          <w:lang w:val="en-US" w:eastAsia="zh-CN"/>
        </w:rPr>
        <w:t>37</w:t>
      </w:r>
      <w:r w:rsidRPr="00A836CA">
        <w:rPr>
          <w:rFonts w:ascii="Book Antiqua" w:eastAsia="宋体" w:hAnsi="Book Antiqua" w:cs="宋体"/>
          <w:sz w:val="24"/>
          <w:szCs w:val="24"/>
          <w:lang w:val="en-US" w:eastAsia="zh-CN"/>
        </w:rPr>
        <w:t>: 1182-1185 [PMID: 15848663 DOI: 10.1016/j.transproceed.2004.11.056]</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39 </w:t>
      </w:r>
      <w:r w:rsidRPr="00A836CA">
        <w:rPr>
          <w:rFonts w:ascii="Book Antiqua" w:eastAsia="宋体" w:hAnsi="Book Antiqua" w:cs="宋体"/>
          <w:b/>
          <w:bCs/>
          <w:sz w:val="24"/>
          <w:szCs w:val="24"/>
          <w:lang w:val="en-US" w:eastAsia="zh-CN"/>
        </w:rPr>
        <w:t>Petridis I</w:t>
      </w:r>
      <w:r w:rsidRPr="00A836CA">
        <w:rPr>
          <w:rFonts w:ascii="Book Antiqua" w:eastAsia="宋体" w:hAnsi="Book Antiqua" w:cs="宋体"/>
          <w:sz w:val="24"/>
          <w:szCs w:val="24"/>
          <w:lang w:val="en-US" w:eastAsia="zh-CN"/>
        </w:rPr>
        <w:t>, Gruttadauria S, Nadalin S, Viganò J, di Francesco F, Pietrosi G, Fili' D, Montalbano M, D'Antoni A, Volpes R, Arcadipane A, Vizzini G, Gridelli B. Liver transplantation using donors older than 80 years: a single-center experience.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w:t>
      </w:r>
      <w:r w:rsidRPr="00A836CA">
        <w:rPr>
          <w:rFonts w:ascii="Book Antiqua" w:eastAsia="宋体" w:hAnsi="Book Antiqua" w:cs="宋体" w:hint="eastAsia"/>
          <w:sz w:val="24"/>
          <w:szCs w:val="24"/>
          <w:lang w:val="en-US" w:eastAsia="zh-CN"/>
        </w:rPr>
        <w:t>2008</w:t>
      </w:r>
      <w:r w:rsidRPr="00A836CA">
        <w:rPr>
          <w:rFonts w:ascii="Book Antiqua" w:eastAsia="宋体" w:hAnsi="Book Antiqua" w:cs="宋体"/>
          <w:sz w:val="24"/>
          <w:szCs w:val="24"/>
          <w:lang w:val="en-US" w:eastAsia="zh-CN"/>
        </w:rPr>
        <w:t>; </w:t>
      </w:r>
      <w:r w:rsidRPr="00A836CA">
        <w:rPr>
          <w:rFonts w:ascii="Book Antiqua" w:eastAsia="宋体" w:hAnsi="Book Antiqua" w:cs="宋体"/>
          <w:b/>
          <w:bCs/>
          <w:sz w:val="24"/>
          <w:szCs w:val="24"/>
          <w:lang w:val="en-US" w:eastAsia="zh-CN"/>
        </w:rPr>
        <w:t>40</w:t>
      </w:r>
      <w:r w:rsidRPr="00A836CA">
        <w:rPr>
          <w:rFonts w:ascii="Book Antiqua" w:eastAsia="宋体" w:hAnsi="Book Antiqua" w:cs="宋体"/>
          <w:sz w:val="24"/>
          <w:szCs w:val="24"/>
          <w:lang w:val="en-US" w:eastAsia="zh-CN"/>
        </w:rPr>
        <w:t>: 1976-1978 [PMID: 18675105 DOI: 10.1016/j.transproceed.2008.05.063]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40 </w:t>
      </w:r>
      <w:r w:rsidRPr="00A836CA">
        <w:rPr>
          <w:rFonts w:ascii="Book Antiqua" w:eastAsia="宋体" w:hAnsi="Book Antiqua" w:cs="宋体"/>
          <w:b/>
          <w:bCs/>
          <w:sz w:val="24"/>
          <w:szCs w:val="24"/>
          <w:lang w:val="en-US" w:eastAsia="zh-CN"/>
        </w:rPr>
        <w:t>Markmann JF</w:t>
      </w:r>
      <w:r w:rsidRPr="00A836CA">
        <w:rPr>
          <w:rFonts w:ascii="Book Antiqua" w:eastAsia="宋体" w:hAnsi="Book Antiqua" w:cs="宋体"/>
          <w:sz w:val="24"/>
          <w:szCs w:val="24"/>
          <w:lang w:val="en-US" w:eastAsia="zh-CN"/>
        </w:rPr>
        <w:t xml:space="preserve">, Markmann JW, Markmann DA, Bacquerizo A, Singer J, Holt CD, Gornbein J, Yersiz H, Morrissey M, Lerner SM, McDiarmid SV, Busuttil RW. </w:t>
      </w:r>
      <w:r w:rsidRPr="00A836CA">
        <w:rPr>
          <w:rFonts w:ascii="Book Antiqua" w:eastAsia="宋体" w:hAnsi="Book Antiqua" w:cs="宋体"/>
          <w:sz w:val="24"/>
          <w:szCs w:val="24"/>
          <w:lang w:val="en-US" w:eastAsia="zh-CN"/>
        </w:rPr>
        <w:lastRenderedPageBreak/>
        <w:t>Preoperative factors associated with outcome and their impact on resource use in 1148 consecutive primary liver transplants. </w:t>
      </w:r>
      <w:r w:rsidRPr="00A836CA">
        <w:rPr>
          <w:rFonts w:ascii="Book Antiqua" w:eastAsia="宋体" w:hAnsi="Book Antiqua" w:cs="宋体"/>
          <w:i/>
          <w:iCs/>
          <w:sz w:val="24"/>
          <w:szCs w:val="24"/>
          <w:lang w:val="en-US" w:eastAsia="zh-CN"/>
        </w:rPr>
        <w:t>Transplantation</w:t>
      </w:r>
      <w:r w:rsidRPr="00A836CA">
        <w:rPr>
          <w:rFonts w:ascii="Book Antiqua" w:eastAsia="宋体" w:hAnsi="Book Antiqua" w:cs="宋体"/>
          <w:sz w:val="24"/>
          <w:szCs w:val="24"/>
          <w:lang w:val="en-US" w:eastAsia="zh-CN"/>
        </w:rPr>
        <w:t> 2001; </w:t>
      </w:r>
      <w:r w:rsidRPr="00A836CA">
        <w:rPr>
          <w:rFonts w:ascii="Book Antiqua" w:eastAsia="宋体" w:hAnsi="Book Antiqua" w:cs="宋体"/>
          <w:b/>
          <w:bCs/>
          <w:sz w:val="24"/>
          <w:szCs w:val="24"/>
          <w:lang w:val="en-US" w:eastAsia="zh-CN"/>
        </w:rPr>
        <w:t>72</w:t>
      </w:r>
      <w:r w:rsidRPr="00A836CA">
        <w:rPr>
          <w:rFonts w:ascii="Book Antiqua" w:eastAsia="宋体" w:hAnsi="Book Antiqua" w:cs="宋体"/>
          <w:sz w:val="24"/>
          <w:szCs w:val="24"/>
          <w:lang w:val="en-US" w:eastAsia="zh-CN"/>
        </w:rPr>
        <w:t>: 1113-1122 [PMID: 11579310 DOI: 10.1097/00007890-200109270-00023]</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41 </w:t>
      </w:r>
      <w:r w:rsidRPr="00A836CA">
        <w:rPr>
          <w:rFonts w:ascii="Book Antiqua" w:eastAsia="宋体" w:hAnsi="Book Antiqua" w:cs="宋体"/>
          <w:b/>
          <w:bCs/>
          <w:sz w:val="24"/>
          <w:szCs w:val="24"/>
          <w:lang w:val="en-US" w:eastAsia="zh-CN"/>
        </w:rPr>
        <w:t>Feng S</w:t>
      </w:r>
      <w:r w:rsidRPr="00A836CA">
        <w:rPr>
          <w:rFonts w:ascii="Book Antiqua" w:eastAsia="宋体" w:hAnsi="Book Antiqua" w:cs="宋体"/>
          <w:sz w:val="24"/>
          <w:szCs w:val="24"/>
          <w:lang w:val="en-US" w:eastAsia="zh-CN"/>
        </w:rPr>
        <w:t>, Goodrich NP, Bragg-Gresham JL, Dykstra DM, Punch JD, DebRoy MA, Greenstein SM, Merion RM. Characteristics associated with liver graft failure: the concept of a donor risk index. </w:t>
      </w:r>
      <w:r w:rsidRPr="00A836CA">
        <w:rPr>
          <w:rFonts w:ascii="Book Antiqua" w:eastAsia="宋体" w:hAnsi="Book Antiqua" w:cs="宋体"/>
          <w:i/>
          <w:iCs/>
          <w:sz w:val="24"/>
          <w:szCs w:val="24"/>
          <w:lang w:val="en-US" w:eastAsia="zh-CN"/>
        </w:rPr>
        <w:t>Am J Transplant</w:t>
      </w:r>
      <w:r w:rsidRPr="00A836CA">
        <w:rPr>
          <w:rFonts w:ascii="Book Antiqua" w:eastAsia="宋体" w:hAnsi="Book Antiqua" w:cs="宋体"/>
          <w:sz w:val="24"/>
          <w:szCs w:val="24"/>
          <w:lang w:val="en-US" w:eastAsia="zh-CN"/>
        </w:rPr>
        <w:t> 2006; </w:t>
      </w:r>
      <w:r w:rsidRPr="00A836CA">
        <w:rPr>
          <w:rFonts w:ascii="Book Antiqua" w:eastAsia="宋体" w:hAnsi="Book Antiqua" w:cs="宋体"/>
          <w:b/>
          <w:bCs/>
          <w:sz w:val="24"/>
          <w:szCs w:val="24"/>
          <w:lang w:val="en-US" w:eastAsia="zh-CN"/>
        </w:rPr>
        <w:t>6</w:t>
      </w:r>
      <w:r w:rsidRPr="00A836CA">
        <w:rPr>
          <w:rFonts w:ascii="Book Antiqua" w:eastAsia="宋体" w:hAnsi="Book Antiqua" w:cs="宋体"/>
          <w:sz w:val="24"/>
          <w:szCs w:val="24"/>
          <w:lang w:val="en-US" w:eastAsia="zh-CN"/>
        </w:rPr>
        <w:t>: 783-790 [PMID: 16539636 DOI: 10.1111/j.1600-6143.2006.01242.x]</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n-US" w:eastAsia="zh-CN"/>
        </w:rPr>
        <w:t>42 </w:t>
      </w:r>
      <w:r w:rsidRPr="00A836CA">
        <w:rPr>
          <w:rFonts w:ascii="Book Antiqua" w:eastAsia="宋体" w:hAnsi="Book Antiqua" w:cs="宋体"/>
          <w:b/>
          <w:bCs/>
          <w:sz w:val="24"/>
          <w:szCs w:val="24"/>
          <w:lang w:val="en-US" w:eastAsia="zh-CN"/>
        </w:rPr>
        <w:t>Greig PD</w:t>
      </w:r>
      <w:r w:rsidRPr="00A836CA">
        <w:rPr>
          <w:rFonts w:ascii="Book Antiqua" w:eastAsia="宋体" w:hAnsi="Book Antiqua" w:cs="宋体"/>
          <w:sz w:val="24"/>
          <w:szCs w:val="24"/>
          <w:lang w:val="en-US" w:eastAsia="zh-CN"/>
        </w:rPr>
        <w:t>, Forster J, Superina RA, Strasberg SM, Mohamed M, Blendis LM, Taylor BR, Levy GA, Langer B. Donor-specific factors predict graft function following liver transplantation. </w:t>
      </w:r>
      <w:r w:rsidRPr="00A836CA">
        <w:rPr>
          <w:rFonts w:ascii="Book Antiqua" w:eastAsia="宋体" w:hAnsi="Book Antiqua" w:cs="宋体"/>
          <w:i/>
          <w:iCs/>
          <w:sz w:val="24"/>
          <w:szCs w:val="24"/>
          <w:lang w:val="en-US" w:eastAsia="zh-CN"/>
        </w:rPr>
        <w:t>Transplant Proc</w:t>
      </w:r>
      <w:r w:rsidRPr="00A836CA">
        <w:rPr>
          <w:rFonts w:ascii="Book Antiqua" w:eastAsia="宋体" w:hAnsi="Book Antiqua" w:cs="宋体"/>
          <w:sz w:val="24"/>
          <w:szCs w:val="24"/>
          <w:lang w:val="en-US" w:eastAsia="zh-CN"/>
        </w:rPr>
        <w:t> 1990; </w:t>
      </w:r>
      <w:r w:rsidRPr="00A836CA">
        <w:rPr>
          <w:rFonts w:ascii="Book Antiqua" w:eastAsia="宋体" w:hAnsi="Book Antiqua" w:cs="宋体"/>
          <w:b/>
          <w:bCs/>
          <w:sz w:val="24"/>
          <w:szCs w:val="24"/>
          <w:lang w:val="en-US" w:eastAsia="zh-CN"/>
        </w:rPr>
        <w:t>22</w:t>
      </w:r>
      <w:r w:rsidRPr="00A836CA">
        <w:rPr>
          <w:rFonts w:ascii="Book Antiqua" w:eastAsia="宋体" w:hAnsi="Book Antiqua" w:cs="宋体"/>
          <w:sz w:val="24"/>
          <w:szCs w:val="24"/>
          <w:lang w:val="en-US" w:eastAsia="zh-CN"/>
        </w:rPr>
        <w:t>: 2072-2073 [PMID: 2389525]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s-ES_tradnl" w:eastAsia="zh-CN"/>
        </w:rPr>
      </w:pPr>
      <w:r w:rsidRPr="00A836CA">
        <w:rPr>
          <w:rFonts w:ascii="Book Antiqua" w:eastAsia="宋体" w:hAnsi="Book Antiqua" w:cs="宋体"/>
          <w:sz w:val="24"/>
          <w:szCs w:val="24"/>
          <w:lang w:val="en-US" w:eastAsia="zh-CN"/>
        </w:rPr>
        <w:t>43 </w:t>
      </w:r>
      <w:r w:rsidRPr="00A836CA">
        <w:rPr>
          <w:rFonts w:ascii="Book Antiqua" w:eastAsia="宋体" w:hAnsi="Book Antiqua" w:cs="宋体"/>
          <w:b/>
          <w:bCs/>
          <w:sz w:val="24"/>
          <w:szCs w:val="24"/>
          <w:lang w:val="en-US" w:eastAsia="zh-CN"/>
        </w:rPr>
        <w:t>Briceño J</w:t>
      </w:r>
      <w:r w:rsidRPr="00A836CA">
        <w:rPr>
          <w:rFonts w:ascii="Book Antiqua" w:eastAsia="宋体" w:hAnsi="Book Antiqua" w:cs="宋体"/>
          <w:sz w:val="24"/>
          <w:szCs w:val="24"/>
          <w:lang w:val="en-US" w:eastAsia="zh-CN"/>
        </w:rPr>
        <w:t>, Marchal T, Padillo J, Solórzano G, Pera C. Influence of marginal donors on liver preservation injury. </w:t>
      </w:r>
      <w:r w:rsidRPr="00A836CA">
        <w:rPr>
          <w:rFonts w:ascii="Book Antiqua" w:eastAsia="宋体" w:hAnsi="Book Antiqua" w:cs="宋体"/>
          <w:i/>
          <w:iCs/>
          <w:sz w:val="24"/>
          <w:szCs w:val="24"/>
          <w:lang w:val="es-ES_tradnl" w:eastAsia="zh-CN"/>
        </w:rPr>
        <w:t>Transplantation</w:t>
      </w:r>
      <w:r w:rsidRPr="00A836CA">
        <w:rPr>
          <w:rFonts w:ascii="Book Antiqua" w:eastAsia="宋体" w:hAnsi="Book Antiqua" w:cs="宋体"/>
          <w:sz w:val="24"/>
          <w:szCs w:val="24"/>
          <w:lang w:val="es-ES_tradnl" w:eastAsia="zh-CN"/>
        </w:rPr>
        <w:t> 2002; </w:t>
      </w:r>
      <w:r w:rsidRPr="00A836CA">
        <w:rPr>
          <w:rFonts w:ascii="Book Antiqua" w:eastAsia="宋体" w:hAnsi="Book Antiqua" w:cs="宋体"/>
          <w:b/>
          <w:bCs/>
          <w:sz w:val="24"/>
          <w:szCs w:val="24"/>
          <w:lang w:val="es-ES_tradnl" w:eastAsia="zh-CN"/>
        </w:rPr>
        <w:t>74</w:t>
      </w:r>
      <w:r w:rsidRPr="00A836CA">
        <w:rPr>
          <w:rFonts w:ascii="Book Antiqua" w:eastAsia="宋体" w:hAnsi="Book Antiqua" w:cs="宋体"/>
          <w:sz w:val="24"/>
          <w:szCs w:val="24"/>
          <w:lang w:val="es-ES_tradnl" w:eastAsia="zh-CN"/>
        </w:rPr>
        <w:t>: 522-526 [PMID: 12352912 DOI: 10.1097/00007890-200208270-00015]</w:t>
      </w:r>
    </w:p>
    <w:p w:rsidR="00822FEA" w:rsidRPr="00A836CA" w:rsidRDefault="00822FEA" w:rsidP="00822FEA">
      <w:pPr>
        <w:adjustRightInd w:val="0"/>
        <w:snapToGrid w:val="0"/>
        <w:spacing w:after="0" w:line="360" w:lineRule="auto"/>
        <w:jc w:val="both"/>
        <w:rPr>
          <w:rFonts w:ascii="Book Antiqua" w:eastAsia="宋体" w:hAnsi="Book Antiqua" w:cs="宋体"/>
          <w:sz w:val="24"/>
          <w:szCs w:val="24"/>
          <w:lang w:val="en-US" w:eastAsia="zh-CN"/>
        </w:rPr>
      </w:pPr>
      <w:r w:rsidRPr="00A836CA">
        <w:rPr>
          <w:rFonts w:ascii="Book Antiqua" w:eastAsia="宋体" w:hAnsi="Book Antiqua" w:cs="宋体"/>
          <w:sz w:val="24"/>
          <w:szCs w:val="24"/>
          <w:lang w:val="es-ES_tradnl" w:eastAsia="zh-CN"/>
        </w:rPr>
        <w:t>44 </w:t>
      </w:r>
      <w:r w:rsidRPr="00A836CA">
        <w:rPr>
          <w:rFonts w:ascii="Book Antiqua" w:eastAsia="宋体" w:hAnsi="Book Antiqua" w:cs="宋体"/>
          <w:b/>
          <w:bCs/>
          <w:sz w:val="24"/>
          <w:szCs w:val="24"/>
          <w:lang w:val="es-ES_tradnl" w:eastAsia="zh-CN"/>
        </w:rPr>
        <w:t>Jiménez-Romero C</w:t>
      </w:r>
      <w:r w:rsidRPr="00A836CA">
        <w:rPr>
          <w:rFonts w:ascii="Book Antiqua" w:eastAsia="宋体" w:hAnsi="Book Antiqua" w:cs="宋体"/>
          <w:sz w:val="24"/>
          <w:szCs w:val="24"/>
          <w:lang w:val="es-ES_tradnl" w:eastAsia="zh-CN"/>
        </w:rPr>
        <w:t>, Caso Maestro O, Cambra Molero F, Justo Alonso I, Alegre Torrado C, Manrique Municio A, Calvo Pulido J, Loinaz Segurola C, Moreno González E. Using old liver grafts for liver transplantation: where are the limits? </w:t>
      </w:r>
      <w:r w:rsidRPr="00A836CA">
        <w:rPr>
          <w:rFonts w:ascii="Book Antiqua" w:eastAsia="宋体" w:hAnsi="Book Antiqua" w:cs="宋体"/>
          <w:i/>
          <w:iCs/>
          <w:sz w:val="24"/>
          <w:szCs w:val="24"/>
          <w:lang w:val="en-US" w:eastAsia="zh-CN"/>
        </w:rPr>
        <w:t>World J Gastroenterol</w:t>
      </w:r>
      <w:r w:rsidRPr="00A836CA">
        <w:rPr>
          <w:rFonts w:ascii="Book Antiqua" w:eastAsia="宋体" w:hAnsi="Book Antiqua" w:cs="宋体"/>
          <w:sz w:val="24"/>
          <w:szCs w:val="24"/>
          <w:lang w:val="en-US" w:eastAsia="zh-CN"/>
        </w:rPr>
        <w:t> 2014; </w:t>
      </w:r>
      <w:r w:rsidRPr="00A836CA">
        <w:rPr>
          <w:rFonts w:ascii="Book Antiqua" w:eastAsia="宋体" w:hAnsi="Book Antiqua" w:cs="宋体"/>
          <w:b/>
          <w:bCs/>
          <w:sz w:val="24"/>
          <w:szCs w:val="24"/>
          <w:lang w:val="en-US" w:eastAsia="zh-CN"/>
        </w:rPr>
        <w:t>20</w:t>
      </w:r>
      <w:r w:rsidRPr="00A836CA">
        <w:rPr>
          <w:rFonts w:ascii="Book Antiqua" w:eastAsia="宋体" w:hAnsi="Book Antiqua" w:cs="宋体"/>
          <w:sz w:val="24"/>
          <w:szCs w:val="24"/>
          <w:lang w:val="en-US" w:eastAsia="zh-CN"/>
        </w:rPr>
        <w:t>: 10691-10702 [PMID: 25152573 DOI: 10.3748/wjg.v20.i31.10691]</w:t>
      </w:r>
    </w:p>
    <w:p w:rsidR="00533895" w:rsidRPr="00A836CA" w:rsidRDefault="00533895" w:rsidP="00533895">
      <w:pPr>
        <w:wordWrap w:val="0"/>
        <w:spacing w:line="360" w:lineRule="auto"/>
        <w:ind w:left="361" w:hangingChars="150" w:hanging="361"/>
        <w:jc w:val="right"/>
        <w:rPr>
          <w:rFonts w:ascii="Book Antiqua" w:hAnsi="Book Antiqua"/>
          <w:sz w:val="24"/>
          <w:lang w:val="en-US"/>
        </w:rPr>
      </w:pPr>
      <w:bookmarkStart w:id="674" w:name="OLE_LINK51"/>
      <w:bookmarkStart w:id="675" w:name="OLE_LINK120"/>
      <w:bookmarkStart w:id="676" w:name="OLE_LINK148"/>
      <w:bookmarkStart w:id="677" w:name="OLE_LINK320"/>
      <w:bookmarkStart w:id="678" w:name="OLE_LINK387"/>
      <w:bookmarkStart w:id="679" w:name="OLE_LINK183"/>
      <w:bookmarkStart w:id="680" w:name="OLE_LINK254"/>
      <w:bookmarkStart w:id="681" w:name="OLE_LINK149"/>
      <w:bookmarkStart w:id="682" w:name="OLE_LINK225"/>
      <w:bookmarkStart w:id="683" w:name="OLE_LINK226"/>
      <w:bookmarkStart w:id="684" w:name="OLE_LINK212"/>
      <w:bookmarkStart w:id="685" w:name="OLE_LINK250"/>
      <w:bookmarkStart w:id="686" w:name="OLE_LINK281"/>
      <w:bookmarkStart w:id="687" w:name="OLE_LINK240"/>
      <w:bookmarkStart w:id="688" w:name="OLE_LINK282"/>
      <w:bookmarkStart w:id="689" w:name="OLE_LINK313"/>
      <w:bookmarkStart w:id="690" w:name="OLE_LINK304"/>
      <w:bookmarkStart w:id="691" w:name="OLE_LINK321"/>
      <w:bookmarkStart w:id="692" w:name="OLE_LINK385"/>
      <w:bookmarkStart w:id="693" w:name="OLE_LINK400"/>
      <w:bookmarkStart w:id="694" w:name="OLE_LINK346"/>
      <w:bookmarkStart w:id="695" w:name="OLE_LINK371"/>
      <w:bookmarkStart w:id="696" w:name="OLE_LINK334"/>
      <w:bookmarkStart w:id="697" w:name="OLE_LINK1830"/>
      <w:bookmarkStart w:id="698" w:name="OLE_LINK457"/>
      <w:bookmarkStart w:id="699" w:name="OLE_LINK288"/>
      <w:bookmarkStart w:id="700" w:name="OLE_LINK384"/>
      <w:bookmarkStart w:id="701" w:name="OLE_LINK379"/>
      <w:bookmarkStart w:id="702" w:name="OLE_LINK303"/>
      <w:bookmarkStart w:id="703" w:name="OLE_LINK450"/>
      <w:bookmarkStart w:id="704" w:name="OLE_LINK489"/>
      <w:bookmarkStart w:id="705" w:name="OLE_LINK535"/>
      <w:bookmarkStart w:id="706" w:name="OLE_LINK648"/>
      <w:bookmarkStart w:id="707" w:name="OLE_LINK686"/>
      <w:bookmarkStart w:id="708" w:name="OLE_LINK430"/>
      <w:bookmarkStart w:id="709" w:name="OLE_LINK471"/>
      <w:bookmarkStart w:id="710" w:name="OLE_LINK462"/>
      <w:bookmarkStart w:id="711" w:name="OLE_LINK519"/>
      <w:bookmarkStart w:id="712" w:name="OLE_LINK575"/>
      <w:bookmarkStart w:id="713" w:name="OLE_LINK491"/>
      <w:bookmarkStart w:id="714" w:name="OLE_LINK532"/>
      <w:bookmarkStart w:id="715" w:name="OLE_LINK572"/>
      <w:bookmarkStart w:id="716" w:name="OLE_LINK574"/>
      <w:bookmarkStart w:id="717" w:name="OLE_LINK480"/>
      <w:bookmarkStart w:id="718" w:name="OLE_LINK567"/>
      <w:bookmarkStart w:id="719" w:name="OLE_LINK2700"/>
      <w:bookmarkStart w:id="720" w:name="OLE_LINK581"/>
      <w:bookmarkStart w:id="721" w:name="OLE_LINK639"/>
      <w:bookmarkStart w:id="722" w:name="OLE_LINK688"/>
      <w:bookmarkStart w:id="723" w:name="OLE_LINK722"/>
      <w:bookmarkStart w:id="724" w:name="OLE_LINK542"/>
      <w:bookmarkStart w:id="725" w:name="OLE_LINK589"/>
      <w:bookmarkStart w:id="726" w:name="OLE_LINK582"/>
      <w:bookmarkStart w:id="727" w:name="OLE_LINK640"/>
      <w:bookmarkStart w:id="728" w:name="OLE_LINK714"/>
      <w:bookmarkStart w:id="729" w:name="OLE_LINK593"/>
      <w:bookmarkStart w:id="730" w:name="OLE_LINK716"/>
      <w:bookmarkStart w:id="731" w:name="OLE_LINK770"/>
      <w:bookmarkStart w:id="732" w:name="OLE_LINK801"/>
      <w:bookmarkStart w:id="733" w:name="OLE_LINK660"/>
      <w:bookmarkStart w:id="734" w:name="OLE_LINK739"/>
      <w:bookmarkStart w:id="735" w:name="OLE_LINK781"/>
      <w:bookmarkStart w:id="736" w:name="OLE_LINK833"/>
      <w:bookmarkStart w:id="737" w:name="OLE_LINK642"/>
      <w:bookmarkStart w:id="738" w:name="OLE_LINK700"/>
      <w:bookmarkStart w:id="739" w:name="OLE_LINK792"/>
      <w:bookmarkStart w:id="740" w:name="OLE_LINK2882"/>
      <w:bookmarkStart w:id="741" w:name="OLE_LINK836"/>
      <w:bookmarkStart w:id="742" w:name="OLE_LINK889"/>
      <w:bookmarkStart w:id="743" w:name="OLE_LINK782"/>
      <w:bookmarkStart w:id="744" w:name="OLE_LINK826"/>
      <w:bookmarkStart w:id="745" w:name="OLE_LINK865"/>
      <w:bookmarkStart w:id="746" w:name="OLE_LINK2898"/>
      <w:bookmarkStart w:id="747" w:name="OLE_LINK856"/>
      <w:bookmarkStart w:id="748" w:name="OLE_LINK908"/>
      <w:bookmarkStart w:id="749" w:name="OLE_LINK980"/>
      <w:bookmarkStart w:id="750" w:name="OLE_LINK1018"/>
      <w:bookmarkStart w:id="751" w:name="OLE_LINK1049"/>
      <w:bookmarkStart w:id="752" w:name="OLE_LINK1076"/>
      <w:bookmarkStart w:id="753" w:name="OLE_LINK1106"/>
      <w:bookmarkStart w:id="754" w:name="OLE_LINK891"/>
      <w:bookmarkStart w:id="755" w:name="OLE_LINK943"/>
      <w:bookmarkStart w:id="756" w:name="OLE_LINK981"/>
      <w:bookmarkStart w:id="757" w:name="OLE_LINK1030"/>
      <w:bookmarkStart w:id="758" w:name="OLE_LINK847"/>
      <w:bookmarkStart w:id="759" w:name="OLE_LINK909"/>
      <w:bookmarkStart w:id="760" w:name="OLE_LINK898"/>
      <w:bookmarkStart w:id="761" w:name="OLE_LINK906"/>
      <w:bookmarkStart w:id="762" w:name="OLE_LINK992"/>
      <w:bookmarkStart w:id="763" w:name="OLE_LINK993"/>
      <w:bookmarkStart w:id="764" w:name="OLE_LINK1052"/>
      <w:bookmarkStart w:id="765" w:name="OLE_LINK946"/>
      <w:bookmarkStart w:id="766" w:name="OLE_LINK911"/>
      <w:bookmarkStart w:id="767" w:name="OLE_LINK930"/>
      <w:bookmarkStart w:id="768" w:name="OLE_LINK1059"/>
      <w:bookmarkStart w:id="769" w:name="OLE_LINK1137"/>
      <w:bookmarkStart w:id="770" w:name="OLE_LINK1167"/>
      <w:bookmarkStart w:id="771" w:name="OLE_LINK1200"/>
      <w:bookmarkStart w:id="772" w:name="OLE_LINK1241"/>
      <w:bookmarkStart w:id="773" w:name="OLE_LINK1288"/>
      <w:bookmarkStart w:id="774" w:name="OLE_LINK1056"/>
      <w:bookmarkStart w:id="775" w:name="OLE_LINK1158"/>
      <w:bookmarkStart w:id="776" w:name="OLE_LINK1074"/>
      <w:bookmarkStart w:id="777" w:name="OLE_LINK1169"/>
      <w:bookmarkStart w:id="778" w:name="OLE_LINK1060"/>
      <w:bookmarkStart w:id="779" w:name="OLE_LINK1185"/>
      <w:bookmarkStart w:id="780" w:name="OLE_LINK1172"/>
      <w:bookmarkStart w:id="781" w:name="OLE_LINK1176"/>
      <w:bookmarkStart w:id="782" w:name="OLE_LINK1373"/>
      <w:bookmarkStart w:id="783" w:name="OLE_LINK1410"/>
      <w:bookmarkStart w:id="784" w:name="OLE_LINK1448"/>
      <w:bookmarkStart w:id="785" w:name="OLE_LINK1492"/>
      <w:bookmarkStart w:id="786" w:name="OLE_LINK1585"/>
      <w:bookmarkStart w:id="787" w:name="OLE_LINK1622"/>
      <w:bookmarkStart w:id="788" w:name="OLE_LINK1661"/>
      <w:bookmarkStart w:id="789" w:name="OLE_LINK1691"/>
      <w:bookmarkStart w:id="790" w:name="OLE_LINK1349"/>
      <w:bookmarkStart w:id="791" w:name="OLE_LINK1462"/>
      <w:bookmarkStart w:id="792" w:name="OLE_LINK1531"/>
      <w:bookmarkStart w:id="793" w:name="OLE_LINK1344"/>
      <w:bookmarkStart w:id="794" w:name="OLE_LINK1384"/>
      <w:bookmarkStart w:id="795" w:name="OLE_LINK1457"/>
      <w:bookmarkStart w:id="796" w:name="OLE_LINK1591"/>
      <w:bookmarkStart w:id="797" w:name="OLE_LINK1370"/>
      <w:bookmarkStart w:id="798" w:name="OLE_LINK1443"/>
      <w:bookmarkStart w:id="799" w:name="OLE_LINK1472"/>
      <w:bookmarkStart w:id="800" w:name="OLE_LINK1503"/>
      <w:bookmarkStart w:id="801" w:name="OLE_LINK1390"/>
      <w:bookmarkStart w:id="802" w:name="OLE_LINK1490"/>
      <w:bookmarkStart w:id="803" w:name="OLE_LINK1576"/>
      <w:bookmarkStart w:id="804" w:name="OLE_LINK1618"/>
      <w:bookmarkStart w:id="805" w:name="OLE_LINK1650"/>
      <w:bookmarkStart w:id="806" w:name="OLE_LINK1721"/>
      <w:bookmarkStart w:id="807" w:name="OLE_LINK1565"/>
      <w:bookmarkStart w:id="808" w:name="OLE_LINK1619"/>
      <w:bookmarkStart w:id="809" w:name="OLE_LINK1671"/>
      <w:bookmarkStart w:id="810" w:name="OLE_LINK1716"/>
      <w:bookmarkStart w:id="811" w:name="OLE_LINK1761"/>
      <w:bookmarkStart w:id="812" w:name="OLE_LINK1586"/>
      <w:bookmarkStart w:id="813" w:name="OLE_LINK1593"/>
      <w:bookmarkStart w:id="814" w:name="OLE_LINK1630"/>
      <w:bookmarkStart w:id="815" w:name="OLE_LINK1699"/>
      <w:bookmarkStart w:id="816" w:name="OLE_LINK1736"/>
      <w:bookmarkStart w:id="817" w:name="OLE_LINK1792"/>
      <w:bookmarkStart w:id="818" w:name="OLE_LINK1825"/>
      <w:bookmarkStart w:id="819" w:name="OLE_LINK1865"/>
      <w:bookmarkStart w:id="820" w:name="OLE_LINK1692"/>
      <w:bookmarkStart w:id="821" w:name="OLE_LINK1808"/>
      <w:bookmarkStart w:id="822" w:name="OLE_LINK1862"/>
      <w:bookmarkStart w:id="823" w:name="OLE_LINK1859"/>
      <w:bookmarkStart w:id="824" w:name="OLE_LINK1901"/>
      <w:bookmarkStart w:id="825" w:name="OLE_LINK1939"/>
      <w:bookmarkStart w:id="826" w:name="OLE_LINK1977"/>
      <w:bookmarkStart w:id="827" w:name="OLE_LINK1841"/>
      <w:bookmarkStart w:id="828" w:name="OLE_LINK1879"/>
      <w:bookmarkStart w:id="829" w:name="OLE_LINK1916"/>
      <w:bookmarkStart w:id="830" w:name="OLE_LINK1960"/>
      <w:bookmarkStart w:id="831" w:name="OLE_LINK1834"/>
      <w:bookmarkStart w:id="832" w:name="OLE_LINK2027"/>
      <w:bookmarkStart w:id="833" w:name="OLE_LINK2056"/>
      <w:bookmarkStart w:id="834" w:name="OLE_LINK1870"/>
      <w:bookmarkStart w:id="835" w:name="OLE_LINK1883"/>
      <w:bookmarkStart w:id="836" w:name="OLE_LINK1890"/>
      <w:bookmarkStart w:id="837" w:name="OLE_LINK1922"/>
      <w:bookmarkStart w:id="838" w:name="OLE_LINK1943"/>
      <w:bookmarkStart w:id="839" w:name="OLE_LINK1970"/>
      <w:bookmarkStart w:id="840" w:name="OLE_LINK1983"/>
      <w:bookmarkStart w:id="841" w:name="OLE_LINK2031"/>
      <w:bookmarkStart w:id="842" w:name="OLE_LINK2066"/>
      <w:bookmarkStart w:id="843" w:name="OLE_LINK2094"/>
      <w:bookmarkStart w:id="844" w:name="OLE_LINK2136"/>
      <w:bookmarkStart w:id="845" w:name="OLE_LINK2192"/>
      <w:bookmarkStart w:id="846" w:name="OLE_LINK1984"/>
      <w:bookmarkStart w:id="847" w:name="OLE_LINK2040"/>
      <w:bookmarkStart w:id="848" w:name="OLE_LINK2087"/>
      <w:bookmarkStart w:id="849" w:name="OLE_LINK2131"/>
      <w:bookmarkStart w:id="850" w:name="OLE_LINK2167"/>
      <w:bookmarkStart w:id="851" w:name="OLE_LINK2211"/>
      <w:bookmarkStart w:id="852" w:name="OLE_LINK2265"/>
      <w:bookmarkStart w:id="853" w:name="OLE_LINK2274"/>
      <w:bookmarkStart w:id="854" w:name="OLE_LINK2071"/>
      <w:bookmarkStart w:id="855" w:name="OLE_LINK3320"/>
      <w:bookmarkStart w:id="856" w:name="OLE_LINK3374"/>
      <w:bookmarkStart w:id="857" w:name="OLE_LINK3410"/>
      <w:bookmarkStart w:id="858" w:name="OLE_LINK1997"/>
      <w:bookmarkStart w:id="859" w:name="OLE_LINK2043"/>
      <w:bookmarkStart w:id="860" w:name="OLE_LINK2041"/>
      <w:bookmarkStart w:id="861" w:name="OLE_LINK2133"/>
      <w:bookmarkStart w:id="862" w:name="OLE_LINK2181"/>
      <w:bookmarkStart w:id="863" w:name="OLE_LINK2101"/>
      <w:bookmarkStart w:id="864" w:name="OLE_LINK2128"/>
      <w:bookmarkStart w:id="865" w:name="OLE_LINK3357"/>
      <w:bookmarkStart w:id="866" w:name="OLE_LINK2139"/>
      <w:bookmarkStart w:id="867" w:name="OLE_LINK2219"/>
      <w:bookmarkStart w:id="868" w:name="OLE_LINK2248"/>
      <w:bookmarkStart w:id="869" w:name="OLE_LINK2281"/>
      <w:bookmarkStart w:id="870" w:name="OLE_LINK2294"/>
      <w:bookmarkStart w:id="871" w:name="OLE_LINK2395"/>
      <w:bookmarkStart w:id="872" w:name="OLE_LINK2148"/>
      <w:bookmarkStart w:id="873" w:name="OLE_LINK2236"/>
      <w:bookmarkStart w:id="874" w:name="OLE_LINK2354"/>
      <w:bookmarkStart w:id="875" w:name="OLE_LINK2273"/>
      <w:bookmarkStart w:id="876" w:name="OLE_LINK2314"/>
      <w:bookmarkStart w:id="877" w:name="OLE_LINK2240"/>
      <w:bookmarkStart w:id="878" w:name="OLE_LINK2290"/>
      <w:bookmarkStart w:id="879" w:name="OLE_LINK2330"/>
      <w:bookmarkStart w:id="880" w:name="OLE_LINK2402"/>
      <w:bookmarkStart w:id="881" w:name="OLE_LINK2432"/>
      <w:bookmarkStart w:id="882" w:name="OLE_LINK2336"/>
      <w:bookmarkStart w:id="883" w:name="OLE_LINK2369"/>
      <w:bookmarkStart w:id="884" w:name="OLE_LINK2427"/>
      <w:bookmarkStart w:id="885" w:name="OLE_LINK2370"/>
      <w:bookmarkStart w:id="886" w:name="OLE_LINK2474"/>
      <w:bookmarkStart w:id="887" w:name="OLE_LINK2382"/>
      <w:bookmarkStart w:id="888" w:name="OLE_LINK2476"/>
      <w:bookmarkStart w:id="889" w:name="OLE_LINK2532"/>
      <w:bookmarkStart w:id="890" w:name="OLE_LINK2471"/>
      <w:bookmarkStart w:id="891" w:name="OLE_LINK2483"/>
      <w:bookmarkStart w:id="892" w:name="OLE_LINK2511"/>
      <w:bookmarkStart w:id="893" w:name="OLE_LINK2583"/>
      <w:bookmarkStart w:id="894" w:name="OLE_LINK2615"/>
      <w:bookmarkStart w:id="895" w:name="OLE_LINK2554"/>
      <w:bookmarkStart w:id="896" w:name="OLE_LINK2528"/>
      <w:bookmarkStart w:id="897" w:name="OLE_LINK2555"/>
      <w:bookmarkStart w:id="898" w:name="OLE_LINK2537"/>
      <w:bookmarkStart w:id="899" w:name="OLE_LINK2550"/>
      <w:bookmarkStart w:id="900" w:name="OLE_LINK2594"/>
      <w:bookmarkStart w:id="901" w:name="OLE_LINK2589"/>
      <w:bookmarkStart w:id="902" w:name="OLE_LINK2648"/>
      <w:bookmarkStart w:id="903" w:name="OLE_LINK2669"/>
      <w:bookmarkStart w:id="904" w:name="OLE_LINK2567"/>
      <w:bookmarkStart w:id="905" w:name="OLE_LINK2593"/>
      <w:bookmarkStart w:id="906" w:name="OLE_LINK2629"/>
      <w:bookmarkStart w:id="907" w:name="OLE_LINK2678"/>
      <w:bookmarkStart w:id="908" w:name="OLE_LINK2703"/>
      <w:bookmarkStart w:id="909" w:name="OLE_LINK2739"/>
      <w:bookmarkStart w:id="910" w:name="OLE_LINK2757"/>
      <w:bookmarkStart w:id="911" w:name="OLE_LINK3464"/>
      <w:bookmarkStart w:id="912" w:name="OLE_LINK3508"/>
      <w:bookmarkStart w:id="913" w:name="OLE_LINK2779"/>
      <w:bookmarkStart w:id="914" w:name="OLE_LINK2724"/>
      <w:bookmarkStart w:id="915" w:name="OLE_LINK2733"/>
      <w:bookmarkStart w:id="916" w:name="OLE_LINK2744"/>
      <w:bookmarkStart w:id="917" w:name="OLE_LINK2777"/>
      <w:bookmarkStart w:id="918" w:name="OLE_LINK2858"/>
      <w:bookmarkStart w:id="919" w:name="OLE_LINK2834"/>
      <w:bookmarkStart w:id="920" w:name="OLE_LINK2864"/>
      <w:bookmarkStart w:id="921" w:name="OLE_LINK3467"/>
      <w:bookmarkStart w:id="922" w:name="OLE_LINK2846"/>
      <w:bookmarkStart w:id="923" w:name="OLE_LINK2893"/>
      <w:bookmarkStart w:id="924" w:name="OLE_LINK2837"/>
      <w:bookmarkStart w:id="925" w:name="OLE_LINK2853"/>
      <w:bookmarkStart w:id="926" w:name="OLE_LINK2889"/>
      <w:bookmarkStart w:id="927" w:name="OLE_LINK2915"/>
      <w:bookmarkStart w:id="928" w:name="OLE_LINK2938"/>
      <w:bookmarkStart w:id="929" w:name="OLE_LINK2920"/>
      <w:bookmarkStart w:id="930" w:name="OLE_LINK2954"/>
      <w:bookmarkStart w:id="931" w:name="OLE_LINK2986"/>
      <w:bookmarkStart w:id="932" w:name="OLE_LINK3031"/>
      <w:bookmarkStart w:id="933" w:name="OLE_LINK3506"/>
      <w:bookmarkStart w:id="934" w:name="OLE_LINK2953"/>
      <w:bookmarkStart w:id="935" w:name="OLE_LINK2972"/>
      <w:bookmarkStart w:id="936" w:name="OLE_LINK3020"/>
      <w:bookmarkStart w:id="937" w:name="OLE_LINK3067"/>
      <w:bookmarkStart w:id="938" w:name="OLE_LINK3108"/>
      <w:bookmarkStart w:id="939" w:name="OLE_LINK3135"/>
      <w:bookmarkStart w:id="940" w:name="OLE_LINK3015"/>
      <w:bookmarkStart w:id="941" w:name="OLE_LINK3032"/>
      <w:bookmarkStart w:id="942" w:name="OLE_LINK3039"/>
      <w:bookmarkStart w:id="943" w:name="OLE_LINK3059"/>
      <w:bookmarkStart w:id="944" w:name="OLE_LINK3065"/>
      <w:bookmarkStart w:id="945" w:name="OLE_LINK3071"/>
      <w:bookmarkStart w:id="946" w:name="OLE_LINK3089"/>
      <w:bookmarkStart w:id="947" w:name="OLE_LINK3114"/>
      <w:bookmarkStart w:id="948" w:name="OLE_LINK3142"/>
      <w:bookmarkStart w:id="949" w:name="OLE_LINK3118"/>
      <w:bookmarkStart w:id="950" w:name="OLE_LINK3160"/>
      <w:bookmarkStart w:id="951" w:name="OLE_LINK3192"/>
      <w:bookmarkStart w:id="952" w:name="OLE_LINK3186"/>
      <w:bookmarkStart w:id="953" w:name="OLE_LINK3184"/>
      <w:bookmarkStart w:id="954" w:name="OLE_LINK3218"/>
      <w:bookmarkStart w:id="955" w:name="OLE_LINK3167"/>
      <w:bookmarkStart w:id="956" w:name="OLE_LINK3219"/>
      <w:bookmarkStart w:id="957" w:name="OLE_LINK3248"/>
      <w:bookmarkStart w:id="958" w:name="OLE_LINK3380"/>
      <w:bookmarkStart w:id="959" w:name="OLE_LINK3187"/>
      <w:bookmarkStart w:id="960" w:name="OLE_LINK3245"/>
      <w:bookmarkStart w:id="961" w:name="OLE_LINK3254"/>
      <w:bookmarkStart w:id="962" w:name="OLE_LINK3249"/>
      <w:bookmarkStart w:id="963" w:name="OLE_LINK3263"/>
      <w:bookmarkStart w:id="964" w:name="OLE_LINK3281"/>
      <w:bookmarkStart w:id="965" w:name="OLE_LINK3318"/>
      <w:bookmarkStart w:id="966" w:name="OLE_LINK3378"/>
      <w:bookmarkStart w:id="967" w:name="OLE_LINK3412"/>
      <w:bookmarkStart w:id="968" w:name="OLE_LINK3324"/>
      <w:bookmarkStart w:id="969" w:name="OLE_LINK3372"/>
      <w:bookmarkStart w:id="970" w:name="OLE_LINK3435"/>
      <w:bookmarkStart w:id="971" w:name="OLE_LINK3640"/>
      <w:bookmarkStart w:id="972" w:name="OLE_LINK3755"/>
      <w:bookmarkStart w:id="973" w:name="OLE_LINK3796"/>
      <w:bookmarkStart w:id="974" w:name="OLE_LINK3549"/>
      <w:bookmarkStart w:id="975" w:name="OLE_LINK3554"/>
      <w:bookmarkStart w:id="976" w:name="OLE_LINK3565"/>
      <w:bookmarkStart w:id="977" w:name="OLE_LINK3573"/>
      <w:bookmarkStart w:id="978" w:name="OLE_LINK3705"/>
      <w:bookmarkStart w:id="979" w:name="OLE_LINK3750"/>
      <w:bookmarkStart w:id="980" w:name="OLE_LINK3604"/>
      <w:bookmarkStart w:id="981" w:name="OLE_LINK3638"/>
      <w:bookmarkStart w:id="982" w:name="OLE_LINK3662"/>
      <w:bookmarkStart w:id="983" w:name="OLE_LINK3692"/>
      <w:bookmarkStart w:id="984" w:name="OLE_LINK3694"/>
      <w:bookmarkStart w:id="985" w:name="OLE_LINK3693"/>
      <w:bookmarkStart w:id="986" w:name="OLE_LINK3709"/>
      <w:bookmarkStart w:id="987" w:name="OLE_LINK3833"/>
      <w:bookmarkStart w:id="988" w:name="OLE_LINK3889"/>
      <w:bookmarkStart w:id="989" w:name="OLE_LINK3862"/>
      <w:bookmarkStart w:id="990" w:name="OLE_LINK3898"/>
      <w:bookmarkStart w:id="991" w:name="OLE_LINK3920"/>
      <w:bookmarkStart w:id="992" w:name="OLE_LINK3939"/>
      <w:bookmarkStart w:id="993" w:name="OLE_LINK3867"/>
      <w:bookmarkStart w:id="994" w:name="OLE_LINK3880"/>
      <w:bookmarkStart w:id="995" w:name="OLE_LINK3909"/>
      <w:bookmarkStart w:id="996" w:name="OLE_LINK3964"/>
      <w:bookmarkStart w:id="997" w:name="OLE_LINK3965"/>
      <w:r w:rsidRPr="00A836CA">
        <w:rPr>
          <w:rFonts w:ascii="Book Antiqua" w:hAnsi="Book Antiqua"/>
          <w:b/>
          <w:bCs/>
          <w:sz w:val="24"/>
          <w:lang w:val="en-US"/>
        </w:rPr>
        <w:t>P-Reviewer:</w:t>
      </w:r>
      <w:r w:rsidR="00A836CA" w:rsidRPr="00A836CA">
        <w:rPr>
          <w:rFonts w:ascii="Book Antiqua" w:hAnsi="Book Antiqua"/>
          <w:b/>
          <w:bCs/>
          <w:sz w:val="24"/>
          <w:lang w:val="en-US"/>
        </w:rPr>
        <w:t xml:space="preserve"> </w:t>
      </w:r>
      <w:r w:rsidR="00F04A21" w:rsidRPr="00A836CA">
        <w:rPr>
          <w:rFonts w:ascii="Book Antiqua" w:hAnsi="Book Antiqua"/>
          <w:bCs/>
          <w:sz w:val="24"/>
          <w:lang w:val="en-US"/>
        </w:rPr>
        <w:t>De Carlis</w:t>
      </w:r>
      <w:r w:rsidR="00F04A21" w:rsidRPr="00A836CA">
        <w:rPr>
          <w:rFonts w:ascii="Book Antiqua" w:hAnsi="Book Antiqua" w:hint="eastAsia"/>
          <w:bCs/>
          <w:sz w:val="24"/>
          <w:lang w:val="en-US" w:eastAsia="zh-CN"/>
        </w:rPr>
        <w:t xml:space="preserve"> </w:t>
      </w:r>
      <w:r w:rsidR="00F04A21" w:rsidRPr="00A836CA">
        <w:rPr>
          <w:rFonts w:ascii="Book Antiqua" w:hAnsi="Book Antiqua"/>
          <w:bCs/>
          <w:sz w:val="24"/>
          <w:lang w:val="en-US"/>
        </w:rPr>
        <w:t>R</w:t>
      </w:r>
      <w:r w:rsidR="00F04A21" w:rsidRPr="00A836CA">
        <w:rPr>
          <w:rFonts w:ascii="Book Antiqua" w:hAnsi="Book Antiqua" w:hint="eastAsia"/>
          <w:bCs/>
          <w:sz w:val="24"/>
          <w:lang w:val="en-US" w:eastAsia="zh-CN"/>
        </w:rPr>
        <w:t xml:space="preserve">, </w:t>
      </w:r>
      <w:r w:rsidR="00F04A21" w:rsidRPr="00A836CA">
        <w:rPr>
          <w:rFonts w:ascii="Book Antiqua" w:hAnsi="Book Antiqua"/>
          <w:bCs/>
          <w:sz w:val="24"/>
          <w:lang w:val="en-US"/>
        </w:rPr>
        <w:t>Diaz</w:t>
      </w:r>
      <w:r w:rsidR="00F04A21" w:rsidRPr="00A836CA">
        <w:rPr>
          <w:rFonts w:ascii="Book Antiqua" w:hAnsi="Book Antiqua" w:hint="eastAsia"/>
          <w:bCs/>
          <w:sz w:val="24"/>
          <w:lang w:val="en-US" w:eastAsia="zh-CN"/>
        </w:rPr>
        <w:t xml:space="preserve"> </w:t>
      </w:r>
      <w:r w:rsidR="00F04A21" w:rsidRPr="00A836CA">
        <w:rPr>
          <w:rFonts w:ascii="Book Antiqua" w:hAnsi="Book Antiqua"/>
          <w:bCs/>
          <w:sz w:val="24"/>
          <w:lang w:val="en-US"/>
        </w:rPr>
        <w:t>G</w:t>
      </w:r>
      <w:r w:rsidR="00F04A21" w:rsidRPr="00A836CA">
        <w:rPr>
          <w:rFonts w:ascii="Book Antiqua" w:hAnsi="Book Antiqua" w:hint="eastAsia"/>
          <w:bCs/>
          <w:sz w:val="24"/>
          <w:lang w:val="en-US" w:eastAsia="zh-CN"/>
        </w:rPr>
        <w:t xml:space="preserve">, </w:t>
      </w:r>
      <w:r w:rsidR="00F04A21" w:rsidRPr="00A836CA">
        <w:rPr>
          <w:rFonts w:ascii="Book Antiqua" w:hAnsi="Book Antiqua"/>
          <w:bCs/>
          <w:sz w:val="24"/>
          <w:lang w:val="en-US" w:eastAsia="zh-CN"/>
        </w:rPr>
        <w:t>Zhang</w:t>
      </w:r>
      <w:r w:rsidR="00F04A21" w:rsidRPr="00A836CA">
        <w:rPr>
          <w:rFonts w:ascii="Book Antiqua" w:hAnsi="Book Antiqua" w:hint="eastAsia"/>
          <w:bCs/>
          <w:sz w:val="24"/>
          <w:lang w:val="en-US" w:eastAsia="zh-CN"/>
        </w:rPr>
        <w:t xml:space="preserve"> </w:t>
      </w:r>
      <w:r w:rsidR="00F04A21" w:rsidRPr="00A836CA">
        <w:rPr>
          <w:rFonts w:ascii="Book Antiqua" w:hAnsi="Book Antiqua"/>
          <w:bCs/>
          <w:sz w:val="24"/>
          <w:lang w:val="en-US" w:eastAsia="zh-CN"/>
        </w:rPr>
        <w:t>SJ</w:t>
      </w:r>
      <w:r w:rsidR="00F04A21" w:rsidRPr="00A836CA">
        <w:rPr>
          <w:rFonts w:ascii="Book Antiqua" w:hAnsi="Book Antiqua" w:hint="eastAsia"/>
          <w:b/>
          <w:bCs/>
          <w:sz w:val="24"/>
          <w:lang w:val="en-US" w:eastAsia="zh-CN"/>
        </w:rPr>
        <w:t xml:space="preserve"> </w:t>
      </w:r>
      <w:r w:rsidRPr="00A836CA">
        <w:rPr>
          <w:rFonts w:ascii="Book Antiqua" w:hAnsi="Book Antiqua"/>
          <w:b/>
          <w:bCs/>
          <w:sz w:val="24"/>
          <w:lang w:val="en-US"/>
        </w:rPr>
        <w:t>S-Editor:</w:t>
      </w:r>
      <w:r w:rsidRPr="00A836CA">
        <w:rPr>
          <w:rFonts w:ascii="Book Antiqua" w:hAnsi="Book Antiqua"/>
          <w:sz w:val="24"/>
          <w:lang w:val="en-US"/>
        </w:rPr>
        <w:t xml:space="preserve"> </w:t>
      </w:r>
      <w:r w:rsidRPr="00A836CA">
        <w:rPr>
          <w:rFonts w:ascii="Book Antiqua" w:hAnsi="Book Antiqua" w:hint="eastAsia"/>
          <w:sz w:val="24"/>
          <w:lang w:val="en-US"/>
        </w:rPr>
        <w:t>Yu J</w:t>
      </w:r>
      <w:r w:rsidRPr="00A836CA">
        <w:rPr>
          <w:rFonts w:ascii="Book Antiqua" w:hAnsi="Book Antiqua"/>
          <w:sz w:val="24"/>
          <w:lang w:val="en-US"/>
        </w:rPr>
        <w:t xml:space="preserve"> </w:t>
      </w:r>
      <w:r w:rsidRPr="00A836CA">
        <w:rPr>
          <w:rFonts w:ascii="Book Antiqua" w:hAnsi="Book Antiqua"/>
          <w:b/>
          <w:bCs/>
          <w:sz w:val="24"/>
          <w:lang w:val="en-US"/>
        </w:rPr>
        <w:t>L-Editor:</w:t>
      </w:r>
      <w:r w:rsidR="00A836CA" w:rsidRPr="00A836CA">
        <w:rPr>
          <w:rFonts w:ascii="Book Antiqua" w:hAnsi="Book Antiqua"/>
          <w:sz w:val="24"/>
          <w:lang w:val="en-US"/>
        </w:rPr>
        <w:t xml:space="preserve"> </w:t>
      </w:r>
      <w:r w:rsidRPr="00A836CA">
        <w:rPr>
          <w:rFonts w:ascii="Book Antiqua" w:hAnsi="Book Antiqua"/>
          <w:b/>
          <w:bCs/>
          <w:sz w:val="24"/>
          <w:lang w:val="en-US"/>
        </w:rPr>
        <w:t>E-Editor:</w:t>
      </w:r>
    </w:p>
    <w:p w:rsidR="00633169" w:rsidRPr="00A836CA" w:rsidRDefault="00633169" w:rsidP="00633169">
      <w:pPr>
        <w:widowControl w:val="0"/>
        <w:adjustRightInd w:val="0"/>
        <w:snapToGrid w:val="0"/>
        <w:spacing w:after="0" w:line="360" w:lineRule="auto"/>
        <w:jc w:val="both"/>
        <w:rPr>
          <w:rFonts w:ascii="Book Antiqua" w:eastAsia="宋体" w:hAnsi="Book Antiqua" w:cs="Times New Roman"/>
          <w:kern w:val="2"/>
          <w:sz w:val="24"/>
          <w:lang w:val="en-US" w:eastAsia="zh-CN"/>
        </w:rPr>
      </w:pPr>
      <w:bookmarkStart w:id="998" w:name="OLE_LINK3510"/>
      <w:bookmarkStart w:id="999" w:name="OLE_LINK3509"/>
      <w:bookmarkStart w:id="1000" w:name="OLE_LINK3504"/>
      <w:bookmarkStart w:id="1001" w:name="OLE_LINK3503"/>
      <w:bookmarkStart w:id="1002" w:name="OLE_LINK4020"/>
      <w:bookmarkStart w:id="1003" w:name="OLE_LINK4019"/>
      <w:bookmarkStart w:id="1004" w:name="OLE_LINK4042"/>
      <w:bookmarkStart w:id="1005" w:name="OLE_LINK4008"/>
      <w:bookmarkStart w:id="1006" w:name="OLE_LINK3980"/>
      <w:bookmarkStart w:id="1007" w:name="OLE_LINK3986"/>
      <w:bookmarkStart w:id="1008" w:name="OLE_LINK3941"/>
      <w:bookmarkStart w:id="1009" w:name="OLE_LINK3984"/>
      <w:bookmarkStart w:id="1010" w:name="OLE_LINK3924"/>
      <w:bookmarkStart w:id="1011" w:name="OLE_LINK3866"/>
      <w:bookmarkStart w:id="1012" w:name="OLE_LINK3942"/>
      <w:bookmarkStart w:id="1013" w:name="OLE_LINK3922"/>
      <w:bookmarkStart w:id="1014" w:name="OLE_LINK3907"/>
      <w:bookmarkStart w:id="1015" w:name="OLE_LINK3874"/>
      <w:bookmarkStart w:id="1016" w:name="OLE_LINK3861"/>
      <w:bookmarkStart w:id="1017" w:name="OLE_LINK3847"/>
      <w:bookmarkStart w:id="1018" w:name="OLE_LINK3836"/>
      <w:bookmarkStart w:id="1019" w:name="OLE_LINK3834"/>
      <w:bookmarkStart w:id="1020" w:name="OLE_LINK3827"/>
      <w:bookmarkStart w:id="1021" w:name="OLE_LINK3711"/>
      <w:bookmarkStart w:id="1022" w:name="OLE_LINK3728"/>
      <w:bookmarkStart w:id="1023" w:name="OLE_LINK3706"/>
      <w:bookmarkStart w:id="1024" w:name="OLE_LINK3600"/>
      <w:bookmarkStart w:id="1025" w:name="OLE_LINK3603"/>
      <w:bookmarkStart w:id="1026" w:name="OLE_LINK3602"/>
      <w:bookmarkStart w:id="1027" w:name="OLE_LINK3601"/>
      <w:bookmarkStart w:id="1028" w:name="OLE_LINK3598"/>
      <w:bookmarkStart w:id="1029" w:name="OLE_LINK3582"/>
      <w:bookmarkStart w:id="1030" w:name="OLE_LINK3574"/>
      <w:bookmarkStart w:id="1031" w:name="OLE_LINK3569"/>
      <w:bookmarkStart w:id="1032" w:name="OLE_LINK3551"/>
      <w:bookmarkStart w:id="1033" w:name="OLE_LINK3542"/>
      <w:bookmarkStart w:id="1034" w:name="OLE_LINK3541"/>
      <w:bookmarkStart w:id="1035" w:name="OLE_LINK3550"/>
      <w:bookmarkStart w:id="1036" w:name="OLE_LINK3809"/>
      <w:bookmarkStart w:id="1037" w:name="OLE_LINK3762"/>
      <w:bookmarkStart w:id="1038" w:name="OLE_LINK3465"/>
      <w:bookmarkStart w:id="1039" w:name="OLE_LINK3450"/>
      <w:bookmarkStart w:id="1040" w:name="OLE_LINK3444"/>
      <w:bookmarkStart w:id="1041" w:name="OLE_LINK3441"/>
      <w:bookmarkStart w:id="1042" w:name="OLE_LINK3440"/>
      <w:bookmarkStart w:id="1043" w:name="OLE_LINK3383"/>
      <w:bookmarkStart w:id="1044" w:name="OLE_LINK3382"/>
      <w:bookmarkStart w:id="1045" w:name="OLE_LINK3381"/>
      <w:bookmarkStart w:id="1046" w:name="OLE_LINK3420"/>
      <w:bookmarkStart w:id="1047" w:name="OLE_LINK3389"/>
      <w:bookmarkStart w:id="1048" w:name="OLE_LINK3388"/>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A836CA">
        <w:rPr>
          <w:rFonts w:ascii="Book Antiqua" w:eastAsia="宋体" w:hAnsi="Book Antiqua" w:cs="Times New Roman"/>
          <w:b/>
          <w:kern w:val="2"/>
          <w:sz w:val="24"/>
          <w:lang w:val="en-US" w:eastAsia="zh-CN"/>
        </w:rPr>
        <w:t xml:space="preserve">Specialty type: </w:t>
      </w:r>
      <w:r w:rsidRPr="00A836CA">
        <w:rPr>
          <w:rFonts w:ascii="Book Antiqua" w:eastAsia="宋体" w:hAnsi="Book Antiqua" w:cs="Times New Roman"/>
          <w:kern w:val="2"/>
          <w:sz w:val="24"/>
          <w:lang w:val="en-US" w:eastAsia="zh-CN"/>
        </w:rPr>
        <w:t>Gastroenterology and hepatology</w:t>
      </w:r>
    </w:p>
    <w:p w:rsidR="00633169" w:rsidRPr="00A836CA" w:rsidRDefault="00633169" w:rsidP="00633169">
      <w:pPr>
        <w:widowControl w:val="0"/>
        <w:adjustRightInd w:val="0"/>
        <w:snapToGrid w:val="0"/>
        <w:spacing w:after="0" w:line="360" w:lineRule="auto"/>
        <w:jc w:val="both"/>
        <w:rPr>
          <w:rFonts w:ascii="Book Antiqua" w:eastAsia="宋体" w:hAnsi="Book Antiqua" w:cs="Times New Roman"/>
          <w:kern w:val="2"/>
          <w:sz w:val="24"/>
          <w:lang w:val="en-US" w:eastAsia="zh-CN"/>
        </w:rPr>
      </w:pPr>
      <w:r w:rsidRPr="00A836CA">
        <w:rPr>
          <w:rFonts w:ascii="Book Antiqua" w:eastAsia="宋体" w:hAnsi="Book Antiqua" w:cs="Times New Roman"/>
          <w:b/>
          <w:kern w:val="2"/>
          <w:sz w:val="24"/>
          <w:lang w:val="en-US" w:eastAsia="zh-CN"/>
        </w:rPr>
        <w:t xml:space="preserve">Country of origin: </w:t>
      </w:r>
      <w:r w:rsidRPr="00A836CA">
        <w:rPr>
          <w:rFonts w:ascii="Book Antiqua" w:eastAsia="宋体" w:hAnsi="Book Antiqua" w:cs="Times New Roman" w:hint="eastAsia"/>
          <w:kern w:val="2"/>
          <w:sz w:val="24"/>
          <w:lang w:val="en-US" w:eastAsia="zh-CN"/>
        </w:rPr>
        <w:t>Spain</w:t>
      </w:r>
    </w:p>
    <w:bookmarkEnd w:id="998"/>
    <w:bookmarkEnd w:id="999"/>
    <w:bookmarkEnd w:id="1000"/>
    <w:bookmarkEnd w:id="1001"/>
    <w:p w:rsidR="00633169" w:rsidRPr="00A836CA" w:rsidRDefault="00633169" w:rsidP="00633169">
      <w:pPr>
        <w:widowControl w:val="0"/>
        <w:shd w:val="clear" w:color="auto" w:fill="FFFFFF"/>
        <w:spacing w:after="0" w:line="360" w:lineRule="auto"/>
        <w:jc w:val="both"/>
        <w:rPr>
          <w:rFonts w:ascii="Book Antiqua" w:eastAsia="宋体" w:hAnsi="Book Antiqua" w:cs="Helvetica"/>
          <w:b/>
          <w:kern w:val="2"/>
          <w:sz w:val="24"/>
          <w:szCs w:val="24"/>
          <w:lang w:val="en-US" w:eastAsia="zh-CN"/>
        </w:rPr>
      </w:pPr>
      <w:r w:rsidRPr="00A836CA">
        <w:rPr>
          <w:rFonts w:ascii="Book Antiqua" w:eastAsia="宋体" w:hAnsi="Book Antiqua" w:cs="Helvetica"/>
          <w:b/>
          <w:kern w:val="2"/>
          <w:sz w:val="24"/>
          <w:szCs w:val="24"/>
          <w:lang w:val="en-US" w:eastAsia="zh-CN"/>
        </w:rPr>
        <w:t>Peer-review report classification</w:t>
      </w:r>
    </w:p>
    <w:p w:rsidR="00633169" w:rsidRPr="00A836CA" w:rsidRDefault="00633169" w:rsidP="00633169">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A836CA">
        <w:rPr>
          <w:rFonts w:ascii="Book Antiqua" w:eastAsia="宋体" w:hAnsi="Book Antiqua" w:cs="Helvetica"/>
          <w:kern w:val="2"/>
          <w:sz w:val="24"/>
          <w:szCs w:val="24"/>
          <w:lang w:val="en-US" w:eastAsia="zh-CN"/>
        </w:rPr>
        <w:t xml:space="preserve">Grade A (Excellent): </w:t>
      </w:r>
      <w:r w:rsidRPr="00A836CA">
        <w:rPr>
          <w:rFonts w:ascii="Book Antiqua" w:eastAsia="宋体" w:hAnsi="Book Antiqua" w:cs="Helvetica" w:hint="eastAsia"/>
          <w:kern w:val="2"/>
          <w:sz w:val="24"/>
          <w:szCs w:val="24"/>
          <w:lang w:val="en-US" w:eastAsia="zh-CN"/>
        </w:rPr>
        <w:t>A</w:t>
      </w:r>
    </w:p>
    <w:p w:rsidR="00633169" w:rsidRPr="00A836CA" w:rsidRDefault="00633169" w:rsidP="00633169">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A836CA">
        <w:rPr>
          <w:rFonts w:ascii="Book Antiqua" w:eastAsia="宋体" w:hAnsi="Book Antiqua" w:cs="Helvetica"/>
          <w:kern w:val="2"/>
          <w:sz w:val="24"/>
          <w:szCs w:val="24"/>
          <w:lang w:val="en-US" w:eastAsia="zh-CN"/>
        </w:rPr>
        <w:t xml:space="preserve">Grade B (Very good): </w:t>
      </w:r>
      <w:r w:rsidRPr="00A836CA">
        <w:rPr>
          <w:rFonts w:ascii="Book Antiqua" w:eastAsia="宋体" w:hAnsi="Book Antiqua" w:cs="Helvetica" w:hint="eastAsia"/>
          <w:kern w:val="2"/>
          <w:sz w:val="24"/>
          <w:szCs w:val="24"/>
          <w:lang w:val="en-US" w:eastAsia="zh-CN"/>
        </w:rPr>
        <w:t>B</w:t>
      </w:r>
    </w:p>
    <w:p w:rsidR="00633169" w:rsidRPr="00A836CA" w:rsidRDefault="00633169" w:rsidP="00633169">
      <w:pPr>
        <w:widowControl w:val="0"/>
        <w:shd w:val="clear" w:color="auto" w:fill="FFFFFF"/>
        <w:spacing w:after="0" w:line="360" w:lineRule="auto"/>
        <w:jc w:val="both"/>
        <w:rPr>
          <w:rFonts w:ascii="Book Antiqua" w:eastAsia="宋体" w:hAnsi="Book Antiqua" w:cs="Helvetica"/>
          <w:kern w:val="2"/>
          <w:sz w:val="24"/>
          <w:szCs w:val="24"/>
          <w:lang w:val="en-US" w:eastAsia="zh-CN"/>
        </w:rPr>
      </w:pPr>
      <w:r w:rsidRPr="00A836CA">
        <w:rPr>
          <w:rFonts w:ascii="Book Antiqua" w:eastAsia="宋体" w:hAnsi="Book Antiqua" w:cs="Helvetica"/>
          <w:kern w:val="2"/>
          <w:sz w:val="24"/>
          <w:szCs w:val="24"/>
          <w:lang w:val="en-US" w:eastAsia="zh-CN"/>
        </w:rPr>
        <w:t xml:space="preserve">Grade C (Good): </w:t>
      </w:r>
      <w:r w:rsidRPr="00A836CA">
        <w:rPr>
          <w:rFonts w:ascii="Book Antiqua" w:eastAsia="宋体" w:hAnsi="Book Antiqua" w:cs="Helvetica" w:hint="eastAsia"/>
          <w:kern w:val="2"/>
          <w:sz w:val="24"/>
          <w:szCs w:val="24"/>
          <w:lang w:val="en-US" w:eastAsia="zh-CN"/>
        </w:rPr>
        <w:t>0</w:t>
      </w:r>
    </w:p>
    <w:p w:rsidR="00633169" w:rsidRPr="00A836CA" w:rsidRDefault="00633169" w:rsidP="00633169">
      <w:pPr>
        <w:widowControl w:val="0"/>
        <w:shd w:val="clear" w:color="auto" w:fill="FFFFFF"/>
        <w:spacing w:after="0" w:line="360" w:lineRule="auto"/>
        <w:jc w:val="both"/>
        <w:rPr>
          <w:rFonts w:ascii="Book Antiqua" w:eastAsia="宋体" w:hAnsi="Book Antiqua" w:cs="Helvetica"/>
          <w:kern w:val="2"/>
          <w:sz w:val="24"/>
          <w:szCs w:val="24"/>
          <w:lang w:val="en-US"/>
        </w:rPr>
      </w:pPr>
      <w:r w:rsidRPr="00A836CA">
        <w:rPr>
          <w:rFonts w:ascii="Book Antiqua" w:eastAsia="宋体" w:hAnsi="Book Antiqua" w:cs="Helvetica"/>
          <w:kern w:val="2"/>
          <w:sz w:val="24"/>
          <w:szCs w:val="24"/>
          <w:lang w:val="en-US" w:eastAsia="zh-CN"/>
        </w:rPr>
        <w:t xml:space="preserve">Grade D (Fair): </w:t>
      </w:r>
      <w:r w:rsidRPr="00A836CA">
        <w:rPr>
          <w:rFonts w:ascii="Book Antiqua" w:eastAsia="宋体" w:hAnsi="Book Antiqua" w:cs="Helvetica" w:hint="eastAsia"/>
          <w:kern w:val="2"/>
          <w:sz w:val="24"/>
          <w:szCs w:val="24"/>
          <w:lang w:val="en-US" w:eastAsia="zh-CN"/>
        </w:rPr>
        <w:t>D</w:t>
      </w:r>
    </w:p>
    <w:p w:rsidR="00633169" w:rsidRPr="00A836CA" w:rsidRDefault="00633169" w:rsidP="00633169">
      <w:pPr>
        <w:widowControl w:val="0"/>
        <w:shd w:val="clear" w:color="auto" w:fill="FFFFFF"/>
        <w:spacing w:after="0" w:line="360" w:lineRule="auto"/>
        <w:jc w:val="both"/>
        <w:rPr>
          <w:rFonts w:ascii="Calibri" w:eastAsia="宋体" w:hAnsi="Calibri" w:cs="Times New Roman"/>
          <w:kern w:val="2"/>
          <w:lang w:val="en-US" w:eastAsia="zh-CN"/>
        </w:rPr>
      </w:pPr>
      <w:r w:rsidRPr="00A836CA">
        <w:rPr>
          <w:rFonts w:ascii="Book Antiqua" w:eastAsia="宋体" w:hAnsi="Book Antiqua" w:cs="Helvetica"/>
          <w:kern w:val="2"/>
          <w:sz w:val="24"/>
          <w:szCs w:val="24"/>
          <w:lang w:val="en-US" w:eastAsia="zh-CN"/>
        </w:rPr>
        <w:t xml:space="preserve">Grade E (Poor): </w:t>
      </w:r>
      <w:bookmarkEnd w:id="1002"/>
      <w:bookmarkEnd w:id="1003"/>
      <w:r w:rsidRPr="00A836CA">
        <w:rPr>
          <w:rFonts w:ascii="Book Antiqua" w:eastAsia="宋体" w:hAnsi="Book Antiqua" w:cs="Helvetica"/>
          <w:kern w:val="2"/>
          <w:sz w:val="24"/>
          <w:szCs w:val="24"/>
          <w:lang w:val="en-US" w:eastAsia="zh-CN"/>
        </w:rPr>
        <w:t>0</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bookmarkEnd w:id="996"/>
    <w:bookmarkEnd w:id="997"/>
    <w:p w:rsidR="002031BF" w:rsidRPr="00A836CA" w:rsidRDefault="00F436E3" w:rsidP="00653BA6">
      <w:pPr>
        <w:adjustRightInd w:val="0"/>
        <w:snapToGrid w:val="0"/>
        <w:spacing w:after="0" w:line="360" w:lineRule="auto"/>
        <w:jc w:val="both"/>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lastRenderedPageBreak/>
        <w:t>Table 1</w:t>
      </w:r>
      <w:r w:rsidR="002031BF" w:rsidRPr="00A836CA">
        <w:rPr>
          <w:rFonts w:ascii="Book Antiqua" w:eastAsia="Times New Roman" w:hAnsi="Book Antiqua" w:cs="Arial"/>
          <w:b/>
          <w:sz w:val="24"/>
          <w:szCs w:val="24"/>
          <w:lang w:val="en-US" w:eastAsia="es-ES"/>
        </w:rPr>
        <w:t xml:space="preserve"> Donor characteristics</w:t>
      </w:r>
    </w:p>
    <w:tbl>
      <w:tblPr>
        <w:tblW w:w="0" w:type="auto"/>
        <w:tblLook w:val="01E0" w:firstRow="1" w:lastRow="1" w:firstColumn="1" w:lastColumn="1" w:noHBand="0" w:noVBand="0"/>
      </w:tblPr>
      <w:tblGrid>
        <w:gridCol w:w="2808"/>
        <w:gridCol w:w="2160"/>
        <w:gridCol w:w="2160"/>
        <w:gridCol w:w="1592"/>
      </w:tblGrid>
      <w:tr w:rsidR="00A836CA" w:rsidRPr="00A836CA" w:rsidTr="005043A2">
        <w:tc>
          <w:tcPr>
            <w:tcW w:w="2808" w:type="dxa"/>
            <w:tcBorders>
              <w:top w:val="single" w:sz="4" w:space="0" w:color="auto"/>
              <w:left w:val="nil"/>
              <w:bottom w:val="single" w:sz="4" w:space="0" w:color="auto"/>
              <w:right w:val="nil"/>
            </w:tcBorders>
            <w:hideMark/>
          </w:tcPr>
          <w:p w:rsidR="005043A2" w:rsidRPr="00A836CA" w:rsidRDefault="00A836CA" w:rsidP="005043A2">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 xml:space="preserve">                         </w:t>
            </w:r>
            <w:r w:rsidR="005043A2" w:rsidRPr="00A836CA">
              <w:rPr>
                <w:rFonts w:ascii="Book Antiqua" w:eastAsia="Times New Roman" w:hAnsi="Book Antiqua" w:cs="Arial"/>
                <w:b/>
                <w:sz w:val="24"/>
                <w:szCs w:val="24"/>
                <w:lang w:val="en-GB" w:eastAsia="es-ES"/>
              </w:rPr>
              <w:t xml:space="preserve"> </w:t>
            </w:r>
            <w:r w:rsidR="005043A2" w:rsidRPr="00A836CA">
              <w:rPr>
                <w:rFonts w:ascii="Book Antiqua" w:eastAsia="Times New Roman" w:hAnsi="Book Antiqua" w:cs="Arial"/>
                <w:b/>
                <w:sz w:val="24"/>
                <w:szCs w:val="24"/>
                <w:lang w:val="en-US" w:eastAsia="es-ES"/>
              </w:rPr>
              <w:t>Characteristics</w:t>
            </w:r>
            <w:r w:rsidRPr="00A836CA">
              <w:rPr>
                <w:rFonts w:ascii="Book Antiqua" w:eastAsia="Times New Roman" w:hAnsi="Book Antiqua" w:cs="Arial"/>
                <w:b/>
                <w:sz w:val="24"/>
                <w:szCs w:val="24"/>
                <w:lang w:val="en-US" w:eastAsia="es-ES"/>
              </w:rPr>
              <w:t xml:space="preserve">  </w:t>
            </w:r>
          </w:p>
        </w:tc>
        <w:tc>
          <w:tcPr>
            <w:tcW w:w="2160" w:type="dxa"/>
            <w:tcBorders>
              <w:top w:val="single" w:sz="4" w:space="0" w:color="auto"/>
              <w:left w:val="nil"/>
              <w:bottom w:val="single" w:sz="4" w:space="0" w:color="auto"/>
              <w:right w:val="nil"/>
            </w:tcBorders>
            <w:vAlign w:val="center"/>
            <w:hideMark/>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&lt;</w:t>
            </w:r>
            <w:r w:rsidRPr="00A836CA">
              <w:rPr>
                <w:rFonts w:ascii="Book Antiqua" w:eastAsia="宋体" w:hAnsi="Book Antiqua" w:cs="Arial"/>
                <w:b/>
                <w:sz w:val="24"/>
                <w:szCs w:val="24"/>
                <w:lang w:val="en-US" w:eastAsia="zh-CN"/>
              </w:rPr>
              <w:t xml:space="preserve"> </w:t>
            </w:r>
            <w:r w:rsidRPr="00A836CA">
              <w:rPr>
                <w:rFonts w:ascii="Book Antiqua" w:eastAsia="Times New Roman" w:hAnsi="Book Antiqua" w:cs="Arial"/>
                <w:b/>
                <w:sz w:val="24"/>
                <w:szCs w:val="24"/>
                <w:lang w:val="en-US" w:eastAsia="es-ES"/>
              </w:rPr>
              <w:t>65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Group A (</w:t>
            </w:r>
            <w:r w:rsidRPr="00A836CA">
              <w:rPr>
                <w:rFonts w:ascii="Book Antiqua" w:eastAsia="Times New Roman" w:hAnsi="Book Antiqua" w:cs="Arial"/>
                <w:b/>
                <w:i/>
                <w:sz w:val="24"/>
                <w:szCs w:val="24"/>
                <w:lang w:val="en-GB" w:eastAsia="es-ES"/>
              </w:rPr>
              <w:t xml:space="preserve">n = </w:t>
            </w:r>
            <w:r w:rsidRPr="00A836CA">
              <w:rPr>
                <w:rFonts w:ascii="Book Antiqua" w:eastAsia="Times New Roman" w:hAnsi="Book Antiqua" w:cs="Arial"/>
                <w:b/>
                <w:sz w:val="24"/>
                <w:szCs w:val="24"/>
                <w:lang w:val="en-GB" w:eastAsia="es-ES"/>
              </w:rPr>
              <w:t>102)</w:t>
            </w:r>
          </w:p>
        </w:tc>
        <w:tc>
          <w:tcPr>
            <w:tcW w:w="2160" w:type="dxa"/>
            <w:tcBorders>
              <w:top w:val="single" w:sz="4" w:space="0" w:color="auto"/>
              <w:left w:val="nil"/>
              <w:bottom w:val="single" w:sz="4" w:space="0" w:color="auto"/>
              <w:right w:val="nil"/>
            </w:tcBorders>
            <w:vAlign w:val="center"/>
            <w:hideMark/>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&gt;</w:t>
            </w:r>
            <w:r w:rsidRPr="00A836CA">
              <w:rPr>
                <w:rFonts w:ascii="Book Antiqua" w:eastAsia="宋体" w:hAnsi="Book Antiqua" w:cs="Arial"/>
                <w:b/>
                <w:sz w:val="24"/>
                <w:szCs w:val="24"/>
                <w:lang w:val="en-US" w:eastAsia="zh-CN"/>
              </w:rPr>
              <w:t xml:space="preserve"> </w:t>
            </w:r>
            <w:r w:rsidRPr="00A836CA">
              <w:rPr>
                <w:rFonts w:ascii="Book Antiqua" w:eastAsia="Times New Roman" w:hAnsi="Book Antiqua" w:cs="Arial"/>
                <w:b/>
                <w:sz w:val="24"/>
                <w:szCs w:val="24"/>
                <w:lang w:val="en-US" w:eastAsia="es-ES"/>
              </w:rPr>
              <w:t>80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US" w:eastAsia="es-ES"/>
              </w:rPr>
              <w:t>Group B (</w:t>
            </w:r>
            <w:r w:rsidRPr="00A836CA">
              <w:rPr>
                <w:rFonts w:ascii="Book Antiqua" w:eastAsia="Times New Roman" w:hAnsi="Book Antiqua" w:cs="Arial"/>
                <w:b/>
                <w:i/>
                <w:sz w:val="24"/>
                <w:szCs w:val="24"/>
                <w:lang w:val="en-US" w:eastAsia="es-ES"/>
              </w:rPr>
              <w:t xml:space="preserve">n = </w:t>
            </w:r>
            <w:r w:rsidRPr="00A836CA">
              <w:rPr>
                <w:rFonts w:ascii="Book Antiqua" w:eastAsia="Times New Roman" w:hAnsi="Book Antiqua" w:cs="Arial"/>
                <w:b/>
                <w:sz w:val="24"/>
                <w:szCs w:val="24"/>
                <w:lang w:val="en-US" w:eastAsia="es-ES"/>
              </w:rPr>
              <w:t>51)</w:t>
            </w:r>
          </w:p>
        </w:tc>
        <w:tc>
          <w:tcPr>
            <w:tcW w:w="1592" w:type="dxa"/>
            <w:tcBorders>
              <w:top w:val="single" w:sz="4" w:space="0" w:color="auto"/>
              <w:left w:val="nil"/>
              <w:bottom w:val="single" w:sz="4" w:space="0" w:color="auto"/>
              <w:right w:val="nil"/>
            </w:tcBorders>
            <w:vAlign w:val="center"/>
            <w:hideMark/>
          </w:tcPr>
          <w:p w:rsidR="005043A2" w:rsidRPr="00A836CA" w:rsidRDefault="005043A2" w:rsidP="005043A2">
            <w:pPr>
              <w:adjustRightInd w:val="0"/>
              <w:snapToGrid w:val="0"/>
              <w:spacing w:after="0" w:line="360" w:lineRule="auto"/>
              <w:jc w:val="center"/>
              <w:rPr>
                <w:rFonts w:ascii="Book Antiqua" w:eastAsia="宋体" w:hAnsi="Book Antiqua" w:cs="Arial"/>
                <w:b/>
                <w:sz w:val="24"/>
                <w:szCs w:val="24"/>
                <w:lang w:val="en-GB" w:eastAsia="zh-CN"/>
              </w:rPr>
            </w:pPr>
            <w:r w:rsidRPr="00A836CA">
              <w:rPr>
                <w:rFonts w:ascii="Book Antiqua" w:eastAsia="Times New Roman" w:hAnsi="Book Antiqua" w:cs="Arial"/>
                <w:b/>
                <w:i/>
                <w:sz w:val="24"/>
                <w:szCs w:val="24"/>
                <w:lang w:val="en-GB" w:eastAsia="es-ES"/>
              </w:rPr>
              <w:t>P</w:t>
            </w:r>
            <w:r w:rsidR="00A836CA" w:rsidRPr="00A836CA">
              <w:rPr>
                <w:rFonts w:ascii="Book Antiqua" w:eastAsia="Times New Roman" w:hAnsi="Book Antiqua" w:cs="Arial"/>
                <w:b/>
                <w:sz w:val="24"/>
                <w:szCs w:val="24"/>
                <w:lang w:val="en-GB" w:eastAsia="es-ES"/>
              </w:rPr>
              <w:t xml:space="preserve"> </w:t>
            </w:r>
            <w:r w:rsidRPr="00A836CA">
              <w:rPr>
                <w:rFonts w:ascii="Book Antiqua" w:eastAsia="宋体" w:hAnsi="Book Antiqua" w:cs="Arial"/>
                <w:b/>
                <w:sz w:val="24"/>
                <w:szCs w:val="24"/>
                <w:lang w:val="en-GB" w:eastAsia="zh-CN"/>
              </w:rPr>
              <w:t>value</w:t>
            </w:r>
          </w:p>
        </w:tc>
      </w:tr>
      <w:tr w:rsidR="00A836CA" w:rsidRPr="00A836CA" w:rsidTr="005043A2">
        <w:tc>
          <w:tcPr>
            <w:tcW w:w="2808" w:type="dxa"/>
            <w:tcBorders>
              <w:top w:val="single" w:sz="4" w:space="0" w:color="auto"/>
              <w:left w:val="nil"/>
              <w:bottom w:val="nil"/>
              <w:right w:val="nil"/>
            </w:tcBorders>
            <w:hideMark/>
          </w:tcPr>
          <w:p w:rsidR="005043A2" w:rsidRPr="00A836CA" w:rsidRDefault="005043A2" w:rsidP="00A836CA">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Donor age (</w:t>
            </w:r>
            <w:r w:rsidR="00A836CA" w:rsidRPr="00A836CA">
              <w:rPr>
                <w:rFonts w:ascii="Book Antiqua" w:hAnsi="Book Antiqua" w:cs="Arial" w:hint="eastAsia"/>
                <w:sz w:val="24"/>
                <w:szCs w:val="24"/>
                <w:lang w:val="en-GB" w:eastAsia="zh-CN"/>
              </w:rPr>
              <w:t>yr</w:t>
            </w:r>
            <w:r w:rsidRPr="00A836CA">
              <w:rPr>
                <w:rFonts w:ascii="Book Antiqua" w:eastAsia="Times New Roman" w:hAnsi="Book Antiqua" w:cs="Arial"/>
                <w:sz w:val="24"/>
                <w:szCs w:val="24"/>
                <w:lang w:val="en-GB" w:eastAsia="es-ES"/>
              </w:rPr>
              <w:t>)</w:t>
            </w:r>
            <w:r w:rsidR="00A836CA" w:rsidRPr="00A836CA">
              <w:rPr>
                <w:rFonts w:ascii="Book Antiqua" w:eastAsia="Times New Roman" w:hAnsi="Book Antiqua" w:cs="Arial"/>
                <w:sz w:val="24"/>
                <w:szCs w:val="24"/>
                <w:lang w:val="en-GB" w:eastAsia="es-ES"/>
              </w:rPr>
              <w:t xml:space="preserve">          </w:t>
            </w:r>
          </w:p>
        </w:tc>
        <w:tc>
          <w:tcPr>
            <w:tcW w:w="2160"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46.9 ± 15.0</w:t>
            </w:r>
          </w:p>
        </w:tc>
        <w:tc>
          <w:tcPr>
            <w:tcW w:w="2160"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83.5 ± 2.8</w:t>
            </w:r>
          </w:p>
        </w:tc>
        <w:tc>
          <w:tcPr>
            <w:tcW w:w="1592"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&lt;0.001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Sex (Male/Female)</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62/40</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13/38</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&lt;0.001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Body mass index</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26.9 ± 4.5</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27.2 ± 5.4</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0.67</w:t>
            </w:r>
          </w:p>
        </w:tc>
      </w:tr>
      <w:tr w:rsidR="00A836CA" w:rsidRPr="00A836CA" w:rsidTr="005043A2">
        <w:tc>
          <w:tcPr>
            <w:tcW w:w="2808" w:type="dxa"/>
            <w:hideMark/>
          </w:tcPr>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&gt; 30</w:t>
            </w:r>
            <w:r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26 (25.7%)</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15 (29.4%)</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0.80</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Cause of donor death</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Cerebrovascular</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Head trauma</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Anoxia</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Other causes</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64 (62.7%)</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24 (23.5%)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11 (10.8%)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(3.0%)</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39 (76.5%)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12 (23.5%)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0.006</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ICU stay (</w:t>
            </w:r>
            <w:r w:rsidRPr="00A836CA">
              <w:rPr>
                <w:rFonts w:ascii="Book Antiqua" w:eastAsia="宋体" w:hAnsi="Book Antiqua" w:cs="Arial"/>
                <w:sz w:val="24"/>
                <w:szCs w:val="24"/>
                <w:lang w:val="en-GB" w:eastAsia="zh-CN"/>
              </w:rPr>
              <w:t>h</w:t>
            </w:r>
            <w:r w:rsidRPr="00A836CA">
              <w:rPr>
                <w:rFonts w:ascii="Book Antiqua" w:eastAsia="Times New Roman" w:hAnsi="Book Antiqua" w:cs="Arial"/>
                <w:sz w:val="24"/>
                <w:szCs w:val="24"/>
                <w:lang w:val="en-GB" w:eastAsia="es-ES"/>
              </w:rPr>
              <w:t>)</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67.6 ± 79.6</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49.9 ± 47.6</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0.007</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Vasopressor use</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78 (76.5%)</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33 (64.7%)</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0.12</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Cardiac arrest</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26 (25.5%)</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(2.0 %)</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&lt;0.001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Total bilirubin (mg/dL)</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0.77 ± 0.74</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1.05 ± 1.25</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0.049</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GOT (IU/L)</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63 ± 76</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30 ± 19</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&lt;0.001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sv-SE" w:eastAsia="es-ES"/>
              </w:rPr>
            </w:pPr>
            <w:r w:rsidRPr="00A836CA">
              <w:rPr>
                <w:rFonts w:ascii="Book Antiqua" w:eastAsia="Times New Roman" w:hAnsi="Book Antiqua" w:cs="Arial"/>
                <w:sz w:val="24"/>
                <w:szCs w:val="24"/>
                <w:lang w:val="sv-SE" w:eastAsia="es-ES"/>
              </w:rPr>
              <w:t>GPT (IU/L)</w:t>
            </w:r>
            <w:r w:rsidR="00A836CA" w:rsidRPr="00A836CA">
              <w:rPr>
                <w:rFonts w:ascii="Book Antiqua" w:eastAsia="Times New Roman" w:hAnsi="Book Antiqua" w:cs="Arial"/>
                <w:sz w:val="24"/>
                <w:szCs w:val="24"/>
                <w:lang w:val="sv-SE" w:eastAsia="es-ES"/>
              </w:rPr>
              <w:t xml:space="preserve">                    </w:t>
            </w:r>
            <w:r w:rsidRPr="00A836CA">
              <w:rPr>
                <w:rFonts w:ascii="Book Antiqua" w:eastAsia="Times New Roman" w:hAnsi="Book Antiqua" w:cs="Arial"/>
                <w:sz w:val="24"/>
                <w:szCs w:val="24"/>
                <w:lang w:val="sv-SE"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sv-SE" w:eastAsia="es-ES"/>
              </w:rPr>
              <w:t>55 ± 69</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sv-SE" w:eastAsia="es-ES"/>
              </w:rPr>
              <w:t>22 ± 18</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sv-SE" w:eastAsia="es-ES"/>
              </w:rPr>
              <w:t>&lt;0.001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GGT (IU/L)</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54 ± 61</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38 ± 44</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0.058</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Prothrombin rate (%)</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80 ± 20</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77 ± 23</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0.46</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Sodium (meq/L)</w:t>
            </w:r>
            <w:r w:rsidR="00A836CA"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147 ± 10</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143 ± 5</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0.001</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Type of</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steatosis</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Microsteatosis</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Macrosteatosis</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26 (25.5%)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53 (52.0%)</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11 (21.5%)</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19 (37.3%)</w:t>
            </w:r>
          </w:p>
        </w:tc>
        <w:tc>
          <w:tcPr>
            <w:tcW w:w="1592"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0.59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0.086</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Grade of macrosteatosis</w:t>
            </w:r>
            <w:r w:rsidR="00A836CA"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Mild (&lt;</w:t>
            </w:r>
            <w:r w:rsidR="005043A2" w:rsidRPr="00A836CA">
              <w:rPr>
                <w:rFonts w:ascii="Book Antiqua" w:eastAsia="宋体" w:hAnsi="Book Antiqua" w:cs="Arial" w:hint="eastAsia"/>
                <w:sz w:val="24"/>
                <w:szCs w:val="24"/>
                <w:lang w:val="en-GB" w:eastAsia="zh-CN"/>
              </w:rPr>
              <w:t xml:space="preserve"> </w:t>
            </w:r>
            <w:r w:rsidR="005043A2" w:rsidRPr="00A836CA">
              <w:rPr>
                <w:rFonts w:ascii="Book Antiqua" w:eastAsia="Times New Roman" w:hAnsi="Book Antiqua" w:cs="Arial"/>
                <w:sz w:val="24"/>
                <w:szCs w:val="24"/>
                <w:lang w:val="en-GB" w:eastAsia="es-ES"/>
              </w:rPr>
              <w:t>30%)</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Moderate(30</w:t>
            </w:r>
            <w:r w:rsidR="005043A2" w:rsidRPr="00A836CA">
              <w:rPr>
                <w:rFonts w:ascii="Book Antiqua" w:eastAsia="宋体" w:hAnsi="Book Antiqua" w:cs="Arial" w:hint="eastAsia"/>
                <w:sz w:val="24"/>
                <w:szCs w:val="24"/>
                <w:lang w:val="en-GB" w:eastAsia="zh-CN"/>
              </w:rPr>
              <w:t>%</w:t>
            </w:r>
            <w:r w:rsidR="005043A2" w:rsidRPr="00A836CA">
              <w:rPr>
                <w:rFonts w:ascii="Book Antiqua" w:eastAsia="Times New Roman" w:hAnsi="Book Antiqua" w:cs="Arial"/>
                <w:sz w:val="24"/>
                <w:szCs w:val="24"/>
                <w:lang w:val="en-GB" w:eastAsia="es-ES"/>
              </w:rPr>
              <w:t>-60%)</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Severe (&gt;</w:t>
            </w:r>
            <w:r w:rsidR="005043A2" w:rsidRPr="00A836CA">
              <w:rPr>
                <w:rFonts w:ascii="Book Antiqua" w:eastAsia="宋体" w:hAnsi="Book Antiqua" w:cs="Arial" w:hint="eastAsia"/>
                <w:sz w:val="24"/>
                <w:szCs w:val="24"/>
                <w:lang w:val="en-GB" w:eastAsia="zh-CN"/>
              </w:rPr>
              <w:t xml:space="preserve"> </w:t>
            </w:r>
            <w:r w:rsidR="005043A2" w:rsidRPr="00A836CA">
              <w:rPr>
                <w:rFonts w:ascii="Book Antiqua" w:eastAsia="Times New Roman" w:hAnsi="Book Antiqua" w:cs="Arial"/>
                <w:sz w:val="24"/>
                <w:szCs w:val="24"/>
                <w:lang w:val="en-GB" w:eastAsia="es-ES"/>
              </w:rPr>
              <w:t>60%)</w:t>
            </w:r>
            <w:r w:rsidRPr="00A836CA">
              <w:rPr>
                <w:rFonts w:ascii="Book Antiqua" w:eastAsia="Times New Roman" w:hAnsi="Book Antiqua" w:cs="Arial"/>
                <w:sz w:val="24"/>
                <w:szCs w:val="24"/>
                <w:lang w:val="en-GB" w:eastAsia="es-ES"/>
              </w:rPr>
              <w:t xml:space="preserve">               </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45 (44.1%)</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 (5.9%)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 (2%)</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19 (37.3%)</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 (0%)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 (0%)</w:t>
            </w:r>
          </w:p>
        </w:tc>
        <w:tc>
          <w:tcPr>
            <w:tcW w:w="1592"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0.29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0.077</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Preservation injury</w:t>
            </w:r>
            <w:r w:rsidR="00A836CA"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 xml:space="preserve"> </w:t>
            </w:r>
            <w:r w:rsidR="005043A2" w:rsidRPr="00A836CA">
              <w:rPr>
                <w:rFonts w:ascii="Book Antiqua" w:eastAsia="Times New Roman" w:hAnsi="Book Antiqua" w:cs="Arial"/>
                <w:sz w:val="24"/>
                <w:szCs w:val="24"/>
                <w:lang w:val="en-GB" w:eastAsia="es-ES"/>
              </w:rPr>
              <w:t xml:space="preserve"> Mild</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Moderate</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Severe</w:t>
            </w:r>
            <w:r w:rsidRPr="00A836CA">
              <w:rPr>
                <w:rFonts w:ascii="Book Antiqua" w:eastAsia="Times New Roman" w:hAnsi="Book Antiqua" w:cs="Arial"/>
                <w:sz w:val="24"/>
                <w:szCs w:val="24"/>
                <w:lang w:val="en-GB" w:eastAsia="es-ES"/>
              </w:rPr>
              <w:t xml:space="preserve">                    </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39 (30.4%)</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30 (26.5%)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 (5.9%)</w:t>
            </w:r>
          </w:p>
        </w:tc>
        <w:tc>
          <w:tcPr>
            <w:tcW w:w="2160"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14 (27.5%)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13 (25.5%)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(5.8%)</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0.14</w:t>
            </w:r>
          </w:p>
        </w:tc>
      </w:tr>
      <w:tr w:rsidR="00A836CA" w:rsidRPr="00A836CA" w:rsidTr="005043A2">
        <w:tc>
          <w:tcPr>
            <w:tcW w:w="2808" w:type="dxa"/>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CIT (min)</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406±181</w:t>
            </w:r>
          </w:p>
        </w:tc>
        <w:tc>
          <w:tcPr>
            <w:tcW w:w="2160"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476</w:t>
            </w:r>
            <w:r w:rsidRPr="00A836CA">
              <w:rPr>
                <w:rFonts w:ascii="Book Antiqua" w:eastAsia="宋体"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w:t>
            </w:r>
            <w:r w:rsidRPr="00A836CA">
              <w:rPr>
                <w:rFonts w:ascii="Book Antiqua" w:eastAsia="宋体"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132</w:t>
            </w:r>
          </w:p>
        </w:tc>
        <w:tc>
          <w:tcPr>
            <w:tcW w:w="1592" w:type="dxa"/>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0.091</w:t>
            </w:r>
          </w:p>
        </w:tc>
      </w:tr>
      <w:tr w:rsidR="00A836CA" w:rsidRPr="00A836CA" w:rsidTr="005043A2">
        <w:tc>
          <w:tcPr>
            <w:tcW w:w="2808" w:type="dxa"/>
            <w:tcBorders>
              <w:top w:val="nil"/>
              <w:left w:val="nil"/>
              <w:bottom w:val="single" w:sz="4" w:space="0" w:color="auto"/>
              <w:right w:val="nil"/>
            </w:tcBorders>
            <w:hideMark/>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WIT (min)</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 xml:space="preserve"> </w:t>
            </w:r>
          </w:p>
        </w:tc>
        <w:tc>
          <w:tcPr>
            <w:tcW w:w="2160" w:type="dxa"/>
            <w:tcBorders>
              <w:top w:val="nil"/>
              <w:left w:val="nil"/>
              <w:bottom w:val="single" w:sz="4" w:space="0" w:color="auto"/>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65 </w:t>
            </w:r>
            <w:bookmarkStart w:id="1049" w:name="OLE_LINK28"/>
            <w:r w:rsidRPr="00A836CA">
              <w:rPr>
                <w:rFonts w:ascii="Times New Roman" w:eastAsia="Times New Roman" w:hAnsi="Times New Roman" w:cs="Times New Roman"/>
                <w:sz w:val="24"/>
                <w:szCs w:val="24"/>
                <w:lang w:val="en-GB" w:eastAsia="es-ES"/>
              </w:rPr>
              <w:t>±</w:t>
            </w:r>
            <w:bookmarkEnd w:id="1049"/>
            <w:r w:rsidRPr="00A836CA">
              <w:rPr>
                <w:rFonts w:ascii="Book Antiqua" w:eastAsia="Times New Roman" w:hAnsi="Book Antiqua" w:cs="Arial"/>
                <w:sz w:val="24"/>
                <w:szCs w:val="24"/>
                <w:lang w:val="en-GB" w:eastAsia="es-ES"/>
              </w:rPr>
              <w:t xml:space="preserve"> 15</w:t>
            </w:r>
          </w:p>
        </w:tc>
        <w:tc>
          <w:tcPr>
            <w:tcW w:w="2160" w:type="dxa"/>
            <w:tcBorders>
              <w:top w:val="nil"/>
              <w:left w:val="nil"/>
              <w:bottom w:val="single" w:sz="4" w:space="0" w:color="auto"/>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59 ± 12</w:t>
            </w:r>
          </w:p>
        </w:tc>
        <w:tc>
          <w:tcPr>
            <w:tcW w:w="1592" w:type="dxa"/>
            <w:tcBorders>
              <w:top w:val="nil"/>
              <w:left w:val="nil"/>
              <w:bottom w:val="single" w:sz="4" w:space="0" w:color="auto"/>
              <w:right w:val="nil"/>
            </w:tcBorders>
            <w:hideMark/>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0.17</w:t>
            </w:r>
          </w:p>
        </w:tc>
      </w:tr>
    </w:tbl>
    <w:p w:rsidR="00A836CA" w:rsidRPr="00A836CA" w:rsidRDefault="00A836CA" w:rsidP="00A836CA">
      <w:pPr>
        <w:adjustRightInd w:val="0"/>
        <w:snapToGrid w:val="0"/>
        <w:spacing w:after="0" w:line="360" w:lineRule="auto"/>
        <w:jc w:val="both"/>
        <w:rPr>
          <w:rFonts w:ascii="Book Antiqua" w:hAnsi="Book Antiqua" w:cs="Arial"/>
          <w:sz w:val="24"/>
          <w:szCs w:val="24"/>
          <w:lang w:val="en-GB" w:eastAsia="zh-CN"/>
        </w:rPr>
      </w:pPr>
      <w:r w:rsidRPr="00A836CA">
        <w:rPr>
          <w:rFonts w:ascii="Book Antiqua" w:hAnsi="Book Antiqua" w:cs="Arial" w:hint="eastAsia"/>
          <w:sz w:val="24"/>
          <w:szCs w:val="24"/>
          <w:lang w:val="en-GB" w:eastAsia="zh-CN"/>
        </w:rPr>
        <w:t xml:space="preserve">LT: </w:t>
      </w:r>
      <w:r w:rsidRPr="00A836CA">
        <w:rPr>
          <w:rFonts w:ascii="Book Antiqua" w:hAnsi="Book Antiqua" w:cs="Arial"/>
          <w:sz w:val="24"/>
          <w:szCs w:val="24"/>
          <w:lang w:val="en-GB" w:eastAsia="zh-CN"/>
        </w:rPr>
        <w:t>Liver transplantation</w:t>
      </w:r>
      <w:r w:rsidRPr="00A836CA">
        <w:rPr>
          <w:rFonts w:ascii="Book Antiqua" w:hAnsi="Book Antiqua" w:cs="Arial" w:hint="eastAsia"/>
          <w:sz w:val="24"/>
          <w:szCs w:val="24"/>
          <w:lang w:val="en-GB" w:eastAsia="zh-CN"/>
        </w:rPr>
        <w:t>; ICU:</w:t>
      </w:r>
      <w:r w:rsidRPr="00A836CA">
        <w:rPr>
          <w:rFonts w:ascii="Book Antiqua" w:eastAsia="Times New Roman" w:hAnsi="Book Antiqua" w:cs="Arial"/>
          <w:sz w:val="24"/>
          <w:szCs w:val="24"/>
          <w:lang w:val="en-GB" w:eastAsia="es-ES"/>
        </w:rPr>
        <w:t xml:space="preserve"> </w:t>
      </w:r>
      <w:r w:rsidRPr="00A836CA">
        <w:rPr>
          <w:rFonts w:ascii="Book Antiqua" w:hAnsi="Book Antiqua" w:cs="Arial"/>
          <w:sz w:val="24"/>
          <w:szCs w:val="24"/>
          <w:lang w:val="en-GB" w:eastAsia="zh-CN"/>
        </w:rPr>
        <w:t>Intensive care unit</w:t>
      </w:r>
      <w:r w:rsidRPr="00A836CA">
        <w:rPr>
          <w:rFonts w:ascii="Book Antiqua" w:hAnsi="Book Antiqua" w:cs="Arial" w:hint="eastAsia"/>
          <w:sz w:val="24"/>
          <w:szCs w:val="24"/>
          <w:lang w:val="en-GB" w:eastAsia="zh-CN"/>
        </w:rPr>
        <w:t xml:space="preserve">; </w:t>
      </w:r>
      <w:bookmarkStart w:id="1050" w:name="OLE_LINK31"/>
      <w:bookmarkStart w:id="1051" w:name="OLE_LINK32"/>
      <w:r w:rsidRPr="00A836CA">
        <w:rPr>
          <w:rFonts w:ascii="Book Antiqua" w:hAnsi="Book Antiqua" w:cs="Arial"/>
          <w:sz w:val="24"/>
          <w:szCs w:val="24"/>
          <w:lang w:val="en-GB" w:eastAsia="zh-CN"/>
        </w:rPr>
        <w:t>GOT</w:t>
      </w:r>
      <w:r w:rsidRPr="00A836CA">
        <w:rPr>
          <w:rFonts w:ascii="Book Antiqua" w:hAnsi="Book Antiqua" w:cs="Arial" w:hint="eastAsia"/>
          <w:sz w:val="24"/>
          <w:szCs w:val="24"/>
          <w:lang w:val="en-GB" w:eastAsia="zh-CN"/>
        </w:rPr>
        <w:t>:</w:t>
      </w:r>
      <w:r w:rsidRPr="00A836CA">
        <w:rPr>
          <w:rFonts w:ascii="Book Antiqua" w:hAnsi="Book Antiqua" w:cs="Arial"/>
          <w:sz w:val="24"/>
          <w:szCs w:val="24"/>
          <w:lang w:val="en-GB" w:eastAsia="zh-CN"/>
        </w:rPr>
        <w:t xml:space="preserve"> Glutamic oxaloacetic transaminase</w:t>
      </w:r>
      <w:r w:rsidRPr="00A836CA">
        <w:rPr>
          <w:rFonts w:ascii="Book Antiqua" w:hAnsi="Book Antiqua" w:cs="Arial" w:hint="eastAsia"/>
          <w:sz w:val="24"/>
          <w:szCs w:val="24"/>
          <w:lang w:val="en-GB" w:eastAsia="zh-CN"/>
        </w:rPr>
        <w:t xml:space="preserve">; </w:t>
      </w:r>
      <w:r w:rsidRPr="00A836CA">
        <w:rPr>
          <w:rFonts w:ascii="Book Antiqua" w:hAnsi="Book Antiqua" w:cs="Arial"/>
          <w:sz w:val="24"/>
          <w:szCs w:val="24"/>
          <w:lang w:val="en-GB" w:eastAsia="zh-CN"/>
        </w:rPr>
        <w:t>GPT</w:t>
      </w:r>
      <w:r w:rsidRPr="00A836CA">
        <w:rPr>
          <w:rFonts w:ascii="Book Antiqua" w:hAnsi="Book Antiqua" w:cs="Arial" w:hint="eastAsia"/>
          <w:sz w:val="24"/>
          <w:szCs w:val="24"/>
          <w:lang w:val="en-GB" w:eastAsia="zh-CN"/>
        </w:rPr>
        <w:t>:</w:t>
      </w:r>
      <w:r w:rsidRPr="00A836CA">
        <w:rPr>
          <w:rFonts w:ascii="Book Antiqua" w:hAnsi="Book Antiqua" w:cs="Arial"/>
          <w:sz w:val="24"/>
          <w:szCs w:val="24"/>
          <w:lang w:val="en-GB" w:eastAsia="zh-CN"/>
        </w:rPr>
        <w:t xml:space="preserve"> Glutamic pyruvic transaminase</w:t>
      </w:r>
      <w:r w:rsidRPr="00A836CA">
        <w:rPr>
          <w:rFonts w:ascii="Book Antiqua" w:hAnsi="Book Antiqua" w:cs="Arial" w:hint="eastAsia"/>
          <w:sz w:val="24"/>
          <w:szCs w:val="24"/>
          <w:lang w:val="en-GB" w:eastAsia="zh-CN"/>
        </w:rPr>
        <w:t xml:space="preserve">; </w:t>
      </w:r>
      <w:r w:rsidRPr="00A836CA">
        <w:rPr>
          <w:rFonts w:ascii="Book Antiqua" w:hAnsi="Book Antiqua" w:cs="Arial"/>
          <w:sz w:val="24"/>
          <w:szCs w:val="24"/>
          <w:lang w:val="en-GB" w:eastAsia="zh-CN"/>
        </w:rPr>
        <w:t>GGT</w:t>
      </w:r>
      <w:r w:rsidRPr="00A836CA">
        <w:rPr>
          <w:rFonts w:ascii="Book Antiqua" w:hAnsi="Book Antiqua" w:cs="Arial" w:hint="eastAsia"/>
          <w:sz w:val="24"/>
          <w:szCs w:val="24"/>
          <w:lang w:val="en-GB" w:eastAsia="zh-CN"/>
        </w:rPr>
        <w:t>:</w:t>
      </w:r>
      <w:r w:rsidRPr="00A836CA">
        <w:rPr>
          <w:rFonts w:ascii="Book Antiqua" w:hAnsi="Book Antiqua" w:cs="Arial"/>
          <w:sz w:val="24"/>
          <w:szCs w:val="24"/>
          <w:lang w:val="en-GB" w:eastAsia="zh-CN"/>
        </w:rPr>
        <w:t xml:space="preserve"> γ-glutamyl transpeptidase</w:t>
      </w:r>
      <w:r w:rsidRPr="00A836CA">
        <w:rPr>
          <w:rFonts w:ascii="Book Antiqua" w:hAnsi="Book Antiqua" w:cs="Arial" w:hint="eastAsia"/>
          <w:sz w:val="24"/>
          <w:szCs w:val="24"/>
          <w:lang w:val="en-GB" w:eastAsia="zh-CN"/>
        </w:rPr>
        <w:t>.</w:t>
      </w:r>
    </w:p>
    <w:bookmarkEnd w:id="1050"/>
    <w:bookmarkEnd w:id="1051"/>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5043A2" w:rsidRPr="00A836CA" w:rsidRDefault="005043A2">
      <w:pP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br w:type="page"/>
      </w:r>
    </w:p>
    <w:p w:rsidR="002031BF" w:rsidRPr="00A836CA" w:rsidRDefault="005043A2"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b/>
          <w:sz w:val="24"/>
          <w:szCs w:val="24"/>
          <w:lang w:val="en-GB" w:eastAsia="es-ES"/>
        </w:rPr>
        <w:lastRenderedPageBreak/>
        <w:t>Table 2</w:t>
      </w:r>
      <w:r w:rsidR="002031BF" w:rsidRPr="00A836CA">
        <w:rPr>
          <w:rFonts w:ascii="Book Antiqua" w:eastAsia="Times New Roman" w:hAnsi="Book Antiqua" w:cs="Arial"/>
          <w:b/>
          <w:sz w:val="24"/>
          <w:szCs w:val="24"/>
          <w:lang w:val="en-GB" w:eastAsia="es-ES"/>
        </w:rPr>
        <w:t xml:space="preserve"> Recipient </w:t>
      </w:r>
      <w:r w:rsidRPr="00A836CA">
        <w:rPr>
          <w:rFonts w:ascii="Book Antiqua" w:eastAsia="Times New Roman" w:hAnsi="Book Antiqua" w:cs="Arial"/>
          <w:b/>
          <w:sz w:val="24"/>
          <w:szCs w:val="24"/>
          <w:lang w:val="en-GB" w:eastAsia="es-ES"/>
        </w:rPr>
        <w:t>characteristics</w:t>
      </w:r>
    </w:p>
    <w:tbl>
      <w:tblPr>
        <w:tblW w:w="0" w:type="auto"/>
        <w:tblLook w:val="01E0" w:firstRow="1" w:lastRow="1" w:firstColumn="1" w:lastColumn="1" w:noHBand="0" w:noVBand="0"/>
      </w:tblPr>
      <w:tblGrid>
        <w:gridCol w:w="3510"/>
        <w:gridCol w:w="1985"/>
        <w:gridCol w:w="1993"/>
        <w:gridCol w:w="1156"/>
      </w:tblGrid>
      <w:tr w:rsidR="005043A2" w:rsidRPr="00A836CA" w:rsidTr="005043A2">
        <w:tc>
          <w:tcPr>
            <w:tcW w:w="3510" w:type="dxa"/>
            <w:tcBorders>
              <w:top w:val="single" w:sz="4" w:space="0" w:color="auto"/>
              <w:left w:val="nil"/>
              <w:bottom w:val="single" w:sz="4" w:space="0" w:color="auto"/>
              <w:right w:val="nil"/>
            </w:tcBorders>
          </w:tcPr>
          <w:p w:rsidR="005043A2" w:rsidRPr="00A836CA" w:rsidRDefault="005043A2" w:rsidP="005043A2">
            <w:pPr>
              <w:adjustRightInd w:val="0"/>
              <w:snapToGrid w:val="0"/>
              <w:spacing w:after="0" w:line="360" w:lineRule="auto"/>
              <w:rPr>
                <w:rFonts w:ascii="Book Antiqua" w:eastAsia="Calibri" w:hAnsi="Book Antiqua" w:cs="Arial"/>
                <w:b/>
                <w:kern w:val="2"/>
                <w:sz w:val="24"/>
                <w:szCs w:val="24"/>
                <w:lang w:val="en-GB" w:eastAsia="es-ES"/>
              </w:rPr>
            </w:pPr>
          </w:p>
          <w:p w:rsidR="005043A2" w:rsidRPr="00A836CA" w:rsidRDefault="005043A2" w:rsidP="005043A2">
            <w:pPr>
              <w:adjustRightInd w:val="0"/>
              <w:snapToGrid w:val="0"/>
              <w:spacing w:after="0" w:line="360" w:lineRule="auto"/>
              <w:rPr>
                <w:rFonts w:ascii="Book Antiqua" w:eastAsia="Calibri" w:hAnsi="Book Antiqua" w:cs="Arial"/>
                <w:b/>
                <w:kern w:val="2"/>
                <w:sz w:val="24"/>
                <w:szCs w:val="24"/>
                <w:lang w:val="en-GB" w:eastAsia="es-ES"/>
              </w:rPr>
            </w:pPr>
            <w:r w:rsidRPr="00A836CA">
              <w:rPr>
                <w:rFonts w:ascii="Book Antiqua" w:eastAsia="Calibri" w:hAnsi="Book Antiqua" w:cs="Arial"/>
                <w:b/>
                <w:kern w:val="2"/>
                <w:sz w:val="24"/>
                <w:szCs w:val="24"/>
                <w:lang w:val="en-GB" w:eastAsia="es-ES"/>
              </w:rPr>
              <w:t>Characteristics</w:t>
            </w:r>
          </w:p>
        </w:tc>
        <w:tc>
          <w:tcPr>
            <w:tcW w:w="1985" w:type="dxa"/>
            <w:tcBorders>
              <w:top w:val="single" w:sz="4" w:space="0" w:color="auto"/>
              <w:left w:val="nil"/>
              <w:bottom w:val="single" w:sz="4" w:space="0" w:color="auto"/>
              <w:right w:val="nil"/>
            </w:tcBorders>
            <w:hideMark/>
          </w:tcPr>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r w:rsidRPr="00A836CA">
              <w:rPr>
                <w:rFonts w:ascii="Book Antiqua" w:eastAsia="Calibri" w:hAnsi="Book Antiqua" w:cs="Arial"/>
                <w:b/>
                <w:kern w:val="2"/>
                <w:sz w:val="24"/>
                <w:szCs w:val="24"/>
                <w:lang w:val="en-GB" w:eastAsia="es-ES"/>
              </w:rPr>
              <w:t>Donors &lt;</w:t>
            </w:r>
            <w:r w:rsidRPr="00A836CA">
              <w:rPr>
                <w:rFonts w:ascii="Book Antiqua" w:eastAsia="宋体" w:hAnsi="Book Antiqua" w:cs="Arial"/>
                <w:b/>
                <w:kern w:val="2"/>
                <w:sz w:val="24"/>
                <w:szCs w:val="24"/>
                <w:lang w:val="en-GB" w:eastAsia="zh-CN"/>
              </w:rPr>
              <w:t xml:space="preserve"> </w:t>
            </w:r>
            <w:r w:rsidRPr="00A836CA">
              <w:rPr>
                <w:rFonts w:ascii="Book Antiqua" w:eastAsia="Calibri" w:hAnsi="Book Antiqua" w:cs="Arial"/>
                <w:b/>
                <w:kern w:val="2"/>
                <w:sz w:val="24"/>
                <w:szCs w:val="24"/>
                <w:lang w:val="en-GB" w:eastAsia="es-ES"/>
              </w:rPr>
              <w:t>65 years</w:t>
            </w:r>
            <w:r w:rsidR="00A836CA" w:rsidRPr="00A836CA">
              <w:rPr>
                <w:rFonts w:ascii="Book Antiqua" w:eastAsia="Calibri" w:hAnsi="Book Antiqua" w:cs="Arial"/>
                <w:b/>
                <w:kern w:val="2"/>
                <w:sz w:val="24"/>
                <w:szCs w:val="24"/>
                <w:lang w:val="en-GB" w:eastAsia="es-ES"/>
              </w:rPr>
              <w:t xml:space="preserve">                              </w:t>
            </w:r>
            <w:r w:rsidRPr="00A836CA">
              <w:rPr>
                <w:rFonts w:ascii="Book Antiqua" w:eastAsia="Calibri" w:hAnsi="Book Antiqua" w:cs="Arial"/>
                <w:b/>
                <w:kern w:val="2"/>
                <w:sz w:val="24"/>
                <w:szCs w:val="24"/>
                <w:lang w:val="en-GB" w:eastAsia="es-ES"/>
              </w:rPr>
              <w:t>Group A (</w:t>
            </w:r>
            <w:r w:rsidRPr="00A836CA">
              <w:rPr>
                <w:rFonts w:ascii="Book Antiqua" w:eastAsia="Calibri" w:hAnsi="Book Antiqua" w:cs="Arial"/>
                <w:b/>
                <w:i/>
                <w:kern w:val="2"/>
                <w:sz w:val="24"/>
                <w:szCs w:val="24"/>
                <w:lang w:val="en-GB" w:eastAsia="es-ES"/>
              </w:rPr>
              <w:t>n =</w:t>
            </w:r>
            <w:r w:rsidR="00A836CA" w:rsidRPr="00A836CA">
              <w:rPr>
                <w:rFonts w:ascii="Book Antiqua" w:eastAsia="Calibri" w:hAnsi="Book Antiqua" w:cs="Arial"/>
                <w:b/>
                <w:i/>
                <w:kern w:val="2"/>
                <w:sz w:val="24"/>
                <w:szCs w:val="24"/>
                <w:lang w:val="en-GB" w:eastAsia="es-ES"/>
              </w:rPr>
              <w:t xml:space="preserve"> </w:t>
            </w:r>
            <w:r w:rsidRPr="00A836CA">
              <w:rPr>
                <w:rFonts w:ascii="Book Antiqua" w:eastAsia="Calibri" w:hAnsi="Book Antiqua" w:cs="Arial"/>
                <w:b/>
                <w:kern w:val="2"/>
                <w:sz w:val="24"/>
                <w:szCs w:val="24"/>
                <w:lang w:val="en-GB" w:eastAsia="es-ES"/>
              </w:rPr>
              <w:t>102)</w:t>
            </w:r>
          </w:p>
        </w:tc>
        <w:tc>
          <w:tcPr>
            <w:tcW w:w="1993" w:type="dxa"/>
            <w:tcBorders>
              <w:top w:val="single" w:sz="4" w:space="0" w:color="auto"/>
              <w:left w:val="nil"/>
              <w:bottom w:val="single" w:sz="4" w:space="0" w:color="auto"/>
              <w:right w:val="nil"/>
            </w:tcBorders>
            <w:hideMark/>
          </w:tcPr>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r w:rsidRPr="00A836CA">
              <w:rPr>
                <w:rFonts w:ascii="Book Antiqua" w:eastAsia="Calibri" w:hAnsi="Book Antiqua" w:cs="Arial"/>
                <w:b/>
                <w:kern w:val="2"/>
                <w:sz w:val="24"/>
                <w:szCs w:val="24"/>
                <w:lang w:val="en-GB" w:eastAsia="es-ES"/>
              </w:rPr>
              <w:t>Donors &gt; 80 years</w:t>
            </w:r>
          </w:p>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r w:rsidRPr="00A836CA">
              <w:rPr>
                <w:rFonts w:ascii="Book Antiqua" w:eastAsia="Calibri" w:hAnsi="Book Antiqua" w:cs="Arial"/>
                <w:b/>
                <w:kern w:val="2"/>
                <w:sz w:val="24"/>
                <w:szCs w:val="24"/>
                <w:lang w:val="en-GB" w:eastAsia="es-ES"/>
              </w:rPr>
              <w:t>Group B (</w:t>
            </w:r>
            <w:r w:rsidRPr="00A836CA">
              <w:rPr>
                <w:rFonts w:ascii="Book Antiqua" w:eastAsia="Calibri" w:hAnsi="Book Antiqua" w:cs="Arial"/>
                <w:b/>
                <w:i/>
                <w:kern w:val="2"/>
                <w:sz w:val="24"/>
                <w:szCs w:val="24"/>
                <w:lang w:val="en-GB" w:eastAsia="es-ES"/>
              </w:rPr>
              <w:t>n =</w:t>
            </w:r>
            <w:r w:rsidR="00A836CA" w:rsidRPr="00A836CA">
              <w:rPr>
                <w:rFonts w:ascii="Book Antiqua" w:eastAsia="Calibri" w:hAnsi="Book Antiqua" w:cs="Arial"/>
                <w:b/>
                <w:i/>
                <w:kern w:val="2"/>
                <w:sz w:val="24"/>
                <w:szCs w:val="24"/>
                <w:lang w:val="en-GB" w:eastAsia="es-ES"/>
              </w:rPr>
              <w:t xml:space="preserve"> </w:t>
            </w:r>
            <w:r w:rsidRPr="00A836CA">
              <w:rPr>
                <w:rFonts w:ascii="Book Antiqua" w:eastAsia="Calibri" w:hAnsi="Book Antiqua" w:cs="Arial"/>
                <w:b/>
                <w:kern w:val="2"/>
                <w:sz w:val="24"/>
                <w:szCs w:val="24"/>
                <w:lang w:val="en-GB" w:eastAsia="es-ES"/>
              </w:rPr>
              <w:t>51)</w:t>
            </w:r>
          </w:p>
        </w:tc>
        <w:tc>
          <w:tcPr>
            <w:tcW w:w="1156" w:type="dxa"/>
            <w:tcBorders>
              <w:top w:val="single" w:sz="4" w:space="0" w:color="auto"/>
              <w:left w:val="nil"/>
              <w:bottom w:val="single" w:sz="4" w:space="0" w:color="auto"/>
              <w:right w:val="nil"/>
            </w:tcBorders>
          </w:tcPr>
          <w:p w:rsidR="005043A2" w:rsidRPr="00A836CA" w:rsidRDefault="005043A2" w:rsidP="005043A2">
            <w:pPr>
              <w:adjustRightInd w:val="0"/>
              <w:snapToGrid w:val="0"/>
              <w:spacing w:after="0" w:line="360" w:lineRule="auto"/>
              <w:jc w:val="center"/>
              <w:rPr>
                <w:rFonts w:ascii="Book Antiqua" w:eastAsia="宋体" w:hAnsi="Book Antiqua" w:cs="Arial"/>
                <w:b/>
                <w:kern w:val="2"/>
                <w:sz w:val="24"/>
                <w:szCs w:val="24"/>
                <w:lang w:val="en-GB" w:eastAsia="zh-CN"/>
              </w:rPr>
            </w:pPr>
            <w:r w:rsidRPr="00A836CA">
              <w:rPr>
                <w:rFonts w:ascii="Book Antiqua" w:eastAsia="Calibri" w:hAnsi="Book Antiqua" w:cs="Arial"/>
                <w:b/>
                <w:i/>
                <w:kern w:val="2"/>
                <w:sz w:val="24"/>
                <w:szCs w:val="24"/>
                <w:lang w:val="en-GB" w:eastAsia="es-ES"/>
              </w:rPr>
              <w:t>P</w:t>
            </w:r>
            <w:r w:rsidRPr="00A836CA">
              <w:rPr>
                <w:rFonts w:ascii="Book Antiqua" w:eastAsia="Calibri" w:hAnsi="Book Antiqua" w:cs="Arial"/>
                <w:b/>
                <w:kern w:val="2"/>
                <w:sz w:val="24"/>
                <w:szCs w:val="24"/>
                <w:lang w:val="en-GB" w:eastAsia="es-ES"/>
              </w:rPr>
              <w:t xml:space="preserve"> </w:t>
            </w:r>
            <w:r w:rsidRPr="00A836CA">
              <w:rPr>
                <w:rFonts w:ascii="Book Antiqua" w:eastAsia="宋体" w:hAnsi="Book Antiqua" w:cs="Arial"/>
                <w:b/>
                <w:kern w:val="2"/>
                <w:sz w:val="24"/>
                <w:szCs w:val="24"/>
                <w:lang w:val="en-GB" w:eastAsia="zh-CN"/>
              </w:rPr>
              <w:t>value</w:t>
            </w:r>
          </w:p>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p>
        </w:tc>
      </w:tr>
      <w:tr w:rsidR="005043A2" w:rsidRPr="00A836CA" w:rsidTr="005043A2">
        <w:tc>
          <w:tcPr>
            <w:tcW w:w="3510"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Mean recipient age (</w:t>
            </w:r>
            <w:r w:rsidRPr="00A836CA">
              <w:rPr>
                <w:rFonts w:ascii="Book Antiqua" w:eastAsia="宋体" w:hAnsi="Book Antiqua" w:cs="Arial"/>
                <w:kern w:val="2"/>
                <w:sz w:val="24"/>
                <w:szCs w:val="24"/>
                <w:lang w:val="en-GB" w:eastAsia="zh-CN"/>
              </w:rPr>
              <w:t>yr</w:t>
            </w:r>
            <w:r w:rsidRPr="00A836CA">
              <w:rPr>
                <w:rFonts w:ascii="Book Antiqua" w:eastAsia="Calibri" w:hAnsi="Book Antiqua" w:cs="Arial"/>
                <w:kern w:val="2"/>
                <w:sz w:val="24"/>
                <w:szCs w:val="24"/>
                <w:lang w:val="en-GB" w:eastAsia="es-ES"/>
              </w:rPr>
              <w:t>)</w:t>
            </w:r>
          </w:p>
        </w:tc>
        <w:tc>
          <w:tcPr>
            <w:tcW w:w="1985"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52.6± 11.5</w:t>
            </w:r>
          </w:p>
        </w:tc>
        <w:tc>
          <w:tcPr>
            <w:tcW w:w="1993"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58.0 ± 8.7</w:t>
            </w:r>
          </w:p>
        </w:tc>
        <w:tc>
          <w:tcPr>
            <w:tcW w:w="1156" w:type="dxa"/>
            <w:tcBorders>
              <w:top w:val="single" w:sz="4" w:space="0" w:color="auto"/>
              <w:left w:val="nil"/>
              <w:bottom w:val="nil"/>
              <w:right w:val="nil"/>
            </w:tcBorders>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0.044</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Sex (Male/Female)</w:t>
            </w:r>
          </w:p>
        </w:tc>
        <w:tc>
          <w:tcPr>
            <w:tcW w:w="1985"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71/31</w:t>
            </w:r>
          </w:p>
        </w:tc>
        <w:tc>
          <w:tcPr>
            <w:tcW w:w="1993"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42/9</w:t>
            </w:r>
          </w:p>
        </w:tc>
        <w:tc>
          <w:tcPr>
            <w:tcW w:w="1156"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0.091</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BMI</w:t>
            </w:r>
          </w:p>
        </w:tc>
        <w:tc>
          <w:tcPr>
            <w:tcW w:w="1985"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27.3 ± 4.0</w:t>
            </w:r>
          </w:p>
        </w:tc>
        <w:tc>
          <w:tcPr>
            <w:tcW w:w="1993"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27.3 ± 4.7</w:t>
            </w:r>
          </w:p>
        </w:tc>
        <w:tc>
          <w:tcPr>
            <w:tcW w:w="1156"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0.40</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宋体" w:hAnsi="Book Antiqua" w:cs="Arial"/>
                <w:kern w:val="2"/>
                <w:sz w:val="24"/>
                <w:szCs w:val="24"/>
                <w:lang w:val="en-GB" w:eastAsia="zh-CN"/>
              </w:rPr>
            </w:pPr>
            <w:r w:rsidRPr="00A836CA">
              <w:rPr>
                <w:rFonts w:ascii="Book Antiqua" w:eastAsia="Calibri" w:hAnsi="Book Antiqua" w:cs="Arial"/>
                <w:kern w:val="2"/>
                <w:sz w:val="24"/>
                <w:szCs w:val="24"/>
                <w:lang w:val="en-GB" w:eastAsia="es-ES"/>
              </w:rPr>
              <w:t>Etiology</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US"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Alcoholic cirrhosis</w:t>
            </w:r>
            <w:r w:rsidR="005043A2" w:rsidRPr="00A836CA">
              <w:rPr>
                <w:rFonts w:ascii="Book Antiqua" w:eastAsia="Calibri" w:hAnsi="Book Antiqua" w:cs="Arial"/>
                <w:kern w:val="2"/>
                <w:sz w:val="24"/>
                <w:szCs w:val="24"/>
                <w:lang w:val="en-US" w:eastAsia="es-ES"/>
              </w:rPr>
              <w:t xml:space="preserve"> </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US" w:eastAsia="es-ES"/>
              </w:rPr>
            </w:pPr>
            <w:r w:rsidRPr="00A836CA">
              <w:rPr>
                <w:rFonts w:ascii="Book Antiqua" w:eastAsia="Calibri" w:hAnsi="Book Antiqua" w:cs="Arial"/>
                <w:kern w:val="2"/>
                <w:sz w:val="24"/>
                <w:szCs w:val="24"/>
                <w:lang w:val="en-US" w:eastAsia="es-ES"/>
              </w:rPr>
              <w:t xml:space="preserve"> </w:t>
            </w:r>
            <w:r w:rsidR="005043A2" w:rsidRPr="00A836CA">
              <w:rPr>
                <w:rFonts w:ascii="Book Antiqua" w:eastAsia="Calibri" w:hAnsi="Book Antiqua" w:cs="Arial"/>
                <w:kern w:val="2"/>
                <w:sz w:val="24"/>
                <w:szCs w:val="24"/>
                <w:lang w:val="en-US" w:eastAsia="es-ES"/>
              </w:rPr>
              <w:t>Viral C cirrhosis</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val="en-US" w:eastAsia="es-ES"/>
              </w:rPr>
              <w:t xml:space="preserve"> </w:t>
            </w:r>
            <w:r w:rsidR="005043A2" w:rsidRPr="00A836CA">
              <w:rPr>
                <w:rFonts w:ascii="Book Antiqua" w:eastAsia="Calibri" w:hAnsi="Book Antiqua" w:cs="Arial"/>
                <w:kern w:val="2"/>
                <w:sz w:val="24"/>
                <w:szCs w:val="24"/>
                <w:lang w:eastAsia="es-ES"/>
              </w:rPr>
              <w:t>Viral B cirrhosis</w:t>
            </w:r>
            <w:r w:rsidRPr="00A836CA">
              <w:rPr>
                <w:rFonts w:ascii="Book Antiqua" w:eastAsia="Calibri" w:hAnsi="Book Antiqua" w:cs="Arial"/>
                <w:kern w:val="2"/>
                <w:sz w:val="24"/>
                <w:szCs w:val="24"/>
                <w:lang w:eastAsia="es-ES"/>
              </w:rPr>
              <w:t xml:space="preserve">   </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 xml:space="preserve"> </w:t>
            </w:r>
            <w:r w:rsidR="005043A2" w:rsidRPr="00A836CA">
              <w:rPr>
                <w:rFonts w:ascii="Book Antiqua" w:eastAsia="Calibri" w:hAnsi="Book Antiqua" w:cs="Arial"/>
                <w:kern w:val="2"/>
                <w:sz w:val="24"/>
                <w:szCs w:val="24"/>
                <w:lang w:eastAsia="es-ES"/>
              </w:rPr>
              <w:t>Hepatocarcinoma</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 xml:space="preserve"> </w:t>
            </w:r>
            <w:r w:rsidR="005043A2" w:rsidRPr="00A836CA">
              <w:rPr>
                <w:rFonts w:ascii="Book Antiqua" w:eastAsia="Calibri" w:hAnsi="Book Antiqua" w:cs="Arial"/>
                <w:kern w:val="2"/>
                <w:sz w:val="24"/>
                <w:szCs w:val="24"/>
                <w:lang w:eastAsia="es-ES"/>
              </w:rPr>
              <w:t>Other</w:t>
            </w:r>
          </w:p>
        </w:tc>
        <w:tc>
          <w:tcPr>
            <w:tcW w:w="1985"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47 (46.1%)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US" w:eastAsia="es-ES"/>
              </w:rPr>
            </w:pPr>
            <w:r w:rsidRPr="00A836CA">
              <w:rPr>
                <w:rFonts w:ascii="Book Antiqua" w:eastAsia="Calibri" w:hAnsi="Book Antiqua" w:cs="Arial"/>
                <w:kern w:val="2"/>
                <w:sz w:val="24"/>
                <w:szCs w:val="24"/>
                <w:lang w:val="en-US" w:eastAsia="es-ES"/>
              </w:rPr>
              <w:t>16 (15.7%)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9 (8.8%)</w:t>
            </w:r>
            <w:r w:rsidR="00A836CA" w:rsidRPr="00A836CA">
              <w:rPr>
                <w:rFonts w:ascii="Book Antiqua" w:eastAsia="Calibri" w:hAnsi="Book Antiqua" w:cs="Arial"/>
                <w:kern w:val="2"/>
                <w:sz w:val="24"/>
                <w:szCs w:val="24"/>
                <w:lang w:eastAsia="es-ES"/>
              </w:rPr>
              <w:t xml:space="preserve">           </w:t>
            </w:r>
            <w:r w:rsidRPr="00A836CA">
              <w:rPr>
                <w:rFonts w:ascii="Book Antiqua" w:eastAsia="Calibri" w:hAnsi="Book Antiqua" w:cs="Arial"/>
                <w:kern w:val="2"/>
                <w:sz w:val="24"/>
                <w:szCs w:val="24"/>
                <w:lang w:eastAsia="es-ES"/>
              </w:rPr>
              <w:t xml:space="preserve"> 24 (23.5%)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eastAsia="es-ES"/>
              </w:rPr>
              <w:t>29 (28.4%)</w:t>
            </w:r>
          </w:p>
        </w:tc>
        <w:tc>
          <w:tcPr>
            <w:tcW w:w="1993"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29 (56.9%)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US" w:eastAsia="es-ES"/>
              </w:rPr>
            </w:pPr>
            <w:r w:rsidRPr="00A836CA">
              <w:rPr>
                <w:rFonts w:ascii="Book Antiqua" w:eastAsia="Calibri" w:hAnsi="Book Antiqua" w:cs="Arial"/>
                <w:kern w:val="2"/>
                <w:sz w:val="24"/>
                <w:szCs w:val="24"/>
                <w:lang w:val="en-US" w:eastAsia="es-ES"/>
              </w:rPr>
              <w:t>10 (19.6%)</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5 (9.8%)</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18 (36.0%)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eastAsia="es-ES"/>
              </w:rPr>
              <w:t>9 (17.6%)</w:t>
            </w:r>
          </w:p>
        </w:tc>
        <w:tc>
          <w:tcPr>
            <w:tcW w:w="1156"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US" w:eastAsia="es-ES"/>
              </w:rPr>
            </w:pPr>
            <w:r w:rsidRPr="00A836CA">
              <w:rPr>
                <w:rFonts w:ascii="Book Antiqua" w:eastAsia="Calibri" w:hAnsi="Book Antiqua" w:cs="Arial"/>
                <w:kern w:val="2"/>
                <w:sz w:val="24"/>
                <w:szCs w:val="24"/>
                <w:lang w:val="en-GB" w:eastAsia="es-ES"/>
              </w:rPr>
              <w:t>0.20</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US" w:eastAsia="es-ES"/>
              </w:rPr>
              <w:t>0.54</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0.84</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eastAsia="es-ES"/>
              </w:rPr>
            </w:pPr>
            <w:r w:rsidRPr="00A836CA">
              <w:rPr>
                <w:rFonts w:ascii="Book Antiqua" w:eastAsia="Calibri" w:hAnsi="Book Antiqua" w:cs="Arial"/>
                <w:kern w:val="2"/>
                <w:sz w:val="24"/>
                <w:szCs w:val="24"/>
                <w:lang w:eastAsia="es-ES"/>
              </w:rPr>
              <w:t>0.10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eastAsia="es-ES"/>
              </w:rPr>
              <w:t>0.14</w:t>
            </w:r>
          </w:p>
        </w:tc>
      </w:tr>
      <w:tr w:rsidR="005043A2" w:rsidRPr="00A836CA" w:rsidTr="005043A2">
        <w:trPr>
          <w:trHeight w:val="1173"/>
        </w:trPr>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Child-Pugh distribution:</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Grade A</w:t>
            </w:r>
            <w:r w:rsidRPr="00A836CA">
              <w:rPr>
                <w:rFonts w:ascii="Book Antiqua" w:eastAsia="Calibri" w:hAnsi="Book Antiqua" w:cs="Arial"/>
                <w:kern w:val="2"/>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Grade B</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pt-BR" w:eastAsia="es-ES"/>
              </w:rPr>
              <w:t xml:space="preserve"> </w:t>
            </w:r>
            <w:r w:rsidR="005043A2" w:rsidRPr="00A836CA">
              <w:rPr>
                <w:rFonts w:ascii="Book Antiqua" w:eastAsia="Calibri" w:hAnsi="Book Antiqua" w:cs="Arial"/>
                <w:kern w:val="2"/>
                <w:sz w:val="24"/>
                <w:szCs w:val="24"/>
                <w:lang w:val="pt-BR" w:eastAsia="es-ES"/>
              </w:rPr>
              <w:t>Grade C</w:t>
            </w:r>
          </w:p>
        </w:tc>
        <w:tc>
          <w:tcPr>
            <w:tcW w:w="1985"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19 (18.7%)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40 (39.2%)</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pt-BR" w:eastAsia="es-ES"/>
              </w:rPr>
              <w:t>43 (42.1%)</w:t>
            </w:r>
          </w:p>
        </w:tc>
        <w:tc>
          <w:tcPr>
            <w:tcW w:w="1993"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13 (25.5%)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24 (47.0%)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pt-BR" w:eastAsia="es-ES"/>
              </w:rPr>
              <w:t>14 (27.5%)</w:t>
            </w:r>
          </w:p>
        </w:tc>
        <w:tc>
          <w:tcPr>
            <w:tcW w:w="1156"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0.31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pt-BR" w:eastAsia="es-ES"/>
              </w:rPr>
            </w:pPr>
            <w:r w:rsidRPr="00A836CA">
              <w:rPr>
                <w:rFonts w:ascii="Book Antiqua" w:eastAsia="Calibri" w:hAnsi="Book Antiqua" w:cs="Arial"/>
                <w:kern w:val="2"/>
                <w:sz w:val="24"/>
                <w:szCs w:val="24"/>
                <w:lang w:val="pt-BR" w:eastAsia="es-ES"/>
              </w:rPr>
              <w:t>MELD score</w:t>
            </w:r>
          </w:p>
        </w:tc>
        <w:tc>
          <w:tcPr>
            <w:tcW w:w="1985"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pt-BR" w:eastAsia="es-ES"/>
              </w:rPr>
              <w:t>14.9 ± 5.5</w:t>
            </w:r>
          </w:p>
        </w:tc>
        <w:tc>
          <w:tcPr>
            <w:tcW w:w="1993"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pt-BR" w:eastAsia="es-ES"/>
              </w:rPr>
              <w:t>14.5 ± 6.5</w:t>
            </w:r>
          </w:p>
        </w:tc>
        <w:tc>
          <w:tcPr>
            <w:tcW w:w="1156"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pt-BR" w:eastAsia="es-ES"/>
              </w:rPr>
              <w:t>0.57</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D-MELD score</w:t>
            </w:r>
          </w:p>
        </w:tc>
        <w:tc>
          <w:tcPr>
            <w:tcW w:w="1985"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706 ± 400</w:t>
            </w:r>
          </w:p>
        </w:tc>
        <w:tc>
          <w:tcPr>
            <w:tcW w:w="1993"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1205 ± 526</w:t>
            </w:r>
          </w:p>
        </w:tc>
        <w:tc>
          <w:tcPr>
            <w:tcW w:w="1156"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0.22</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UNOS status:</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Home</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Hospital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ICU</w:t>
            </w:r>
          </w:p>
        </w:tc>
        <w:tc>
          <w:tcPr>
            <w:tcW w:w="1985"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91 (89.2%)</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9 (8.8%)</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 (2%)</w:t>
            </w:r>
          </w:p>
        </w:tc>
        <w:tc>
          <w:tcPr>
            <w:tcW w:w="1993"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50 (98.1%)</w:t>
            </w:r>
          </w:p>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r w:rsidRPr="00A836CA">
              <w:rPr>
                <w:rFonts w:ascii="Book Antiqua" w:eastAsia="Calibri" w:hAnsi="Book Antiqua" w:cs="Arial"/>
                <w:kern w:val="2"/>
                <w:sz w:val="24"/>
                <w:szCs w:val="24"/>
                <w:lang w:val="en-GB" w:eastAsia="es-ES"/>
              </w:rPr>
              <w:t>1 (1.9%)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 (0%)</w:t>
            </w:r>
          </w:p>
        </w:tc>
        <w:tc>
          <w:tcPr>
            <w:tcW w:w="1156" w:type="dxa"/>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0.16</w:t>
            </w:r>
          </w:p>
        </w:tc>
      </w:tr>
      <w:tr w:rsidR="005043A2" w:rsidRPr="00A836CA" w:rsidTr="005043A2">
        <w:tc>
          <w:tcPr>
            <w:tcW w:w="3510" w:type="dxa"/>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Antecedents:</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Diabetes</w:t>
            </w:r>
            <w:r w:rsidRPr="00A836CA">
              <w:rPr>
                <w:rFonts w:ascii="Book Antiqua" w:eastAsia="Calibri" w:hAnsi="Book Antiqua" w:cs="Arial"/>
                <w:kern w:val="2"/>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High blood pressure</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Cardiopathy</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Renal disease</w:t>
            </w:r>
          </w:p>
        </w:tc>
        <w:tc>
          <w:tcPr>
            <w:tcW w:w="1985"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16 (15.7%)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19 (18.6%)</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20 (19.6%)</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8 (7.8%)</w:t>
            </w:r>
          </w:p>
        </w:tc>
        <w:tc>
          <w:tcPr>
            <w:tcW w:w="1993"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13 (25.5%)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13 (25.5%)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12 (23.5%)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3 (5.9%)</w:t>
            </w:r>
          </w:p>
        </w:tc>
        <w:tc>
          <w:tcPr>
            <w:tcW w:w="1156" w:type="dxa"/>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0.14</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0.32</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0.57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0.65</w:t>
            </w:r>
          </w:p>
        </w:tc>
      </w:tr>
      <w:tr w:rsidR="005043A2" w:rsidRPr="00A836CA" w:rsidTr="005043A2">
        <w:tc>
          <w:tcPr>
            <w:tcW w:w="3510" w:type="dxa"/>
            <w:tcBorders>
              <w:top w:val="nil"/>
              <w:left w:val="nil"/>
              <w:bottom w:val="single" w:sz="4" w:space="0" w:color="auto"/>
              <w:right w:val="nil"/>
            </w:tcBorders>
            <w:vAlign w:val="bottom"/>
            <w:hideMark/>
          </w:tcPr>
          <w:p w:rsidR="005043A2" w:rsidRPr="00A836CA" w:rsidRDefault="005043A2"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Pre-LT laboratory values</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Hemoglobin (g/100 mL)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lastRenderedPageBreak/>
              <w:t xml:space="preserve"> </w:t>
            </w:r>
            <w:r w:rsidR="005043A2" w:rsidRPr="00A836CA">
              <w:rPr>
                <w:rFonts w:ascii="Book Antiqua" w:eastAsia="Calibri" w:hAnsi="Book Antiqua" w:cs="Arial"/>
                <w:kern w:val="2"/>
                <w:sz w:val="24"/>
                <w:szCs w:val="24"/>
                <w:lang w:val="en-GB" w:eastAsia="es-ES"/>
              </w:rPr>
              <w:t>Leukocytes/mm</w:t>
            </w:r>
            <w:r w:rsidR="005043A2" w:rsidRPr="00A836CA">
              <w:rPr>
                <w:rFonts w:ascii="Book Antiqua" w:eastAsia="Calibri" w:hAnsi="Book Antiqua" w:cs="Arial"/>
                <w:kern w:val="2"/>
                <w:sz w:val="24"/>
                <w:szCs w:val="24"/>
                <w:vertAlign w:val="superscript"/>
                <w:lang w:val="en-GB" w:eastAsia="es-ES"/>
              </w:rPr>
              <w:t>3</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Platelets/mm</w:t>
            </w:r>
            <w:r w:rsidR="005043A2" w:rsidRPr="00A836CA">
              <w:rPr>
                <w:rFonts w:ascii="Book Antiqua" w:eastAsia="Calibri" w:hAnsi="Book Antiqua" w:cs="Arial"/>
                <w:kern w:val="2"/>
                <w:sz w:val="24"/>
                <w:szCs w:val="24"/>
                <w:vertAlign w:val="superscript"/>
                <w:lang w:val="en-GB" w:eastAsia="es-ES"/>
              </w:rPr>
              <w:t>3</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Total bilirubin (mg/dL)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GOT (IU/L)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GPT (IU/L)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GGT (IU/L)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Alkaline phosphatase (IU/L)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Prothrombin rate (%)</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Serum albumin (g/L)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Serum creatinine (mg/dL)</w:t>
            </w:r>
          </w:p>
          <w:p w:rsidR="005043A2" w:rsidRPr="00A836CA" w:rsidRDefault="00A836CA" w:rsidP="005043A2">
            <w:pPr>
              <w:adjustRightInd w:val="0"/>
              <w:snapToGrid w:val="0"/>
              <w:spacing w:after="0" w:line="360" w:lineRule="auto"/>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 xml:space="preserve"> </w:t>
            </w:r>
            <w:r w:rsidR="005043A2" w:rsidRPr="00A836CA">
              <w:rPr>
                <w:rFonts w:ascii="Book Antiqua" w:eastAsia="Calibri" w:hAnsi="Book Antiqua" w:cs="Arial"/>
                <w:kern w:val="2"/>
                <w:sz w:val="24"/>
                <w:szCs w:val="24"/>
                <w:lang w:val="en-GB" w:eastAsia="es-ES"/>
              </w:rPr>
              <w:t>Serum glucose (mg/dL)</w:t>
            </w:r>
          </w:p>
        </w:tc>
        <w:tc>
          <w:tcPr>
            <w:tcW w:w="1985" w:type="dxa"/>
            <w:tcBorders>
              <w:top w:val="nil"/>
              <w:left w:val="nil"/>
              <w:bottom w:val="single" w:sz="4" w:space="0" w:color="auto"/>
              <w:right w:val="nil"/>
            </w:tcBorders>
            <w:vAlign w:val="bottom"/>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lastRenderedPageBreak/>
              <w:t>11.5 ± 2.120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5264 ± 2060</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lastRenderedPageBreak/>
              <w:t>97376 ± 55284</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4.5 ± 7.5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70 ± 59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45 ± 36</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129± 159</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233 ± 240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63 ± 19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3.36 ± 0.63</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0.97 ± 0.42</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115 ± 47</w:t>
            </w:r>
          </w:p>
        </w:tc>
        <w:tc>
          <w:tcPr>
            <w:tcW w:w="1993" w:type="dxa"/>
            <w:tcBorders>
              <w:top w:val="nil"/>
              <w:left w:val="nil"/>
              <w:bottom w:val="single" w:sz="4" w:space="0" w:color="auto"/>
              <w:right w:val="nil"/>
            </w:tcBorders>
            <w:vAlign w:val="bottom"/>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lastRenderedPageBreak/>
              <w:t>11.8 ± 2.3</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5249 ± 2757</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lastRenderedPageBreak/>
              <w:t>95568 ± 51651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2.7 ± 3.9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74 ± 89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51 ± 71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100 ± 123</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169 ± 129</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67 ± 21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3.38 ± 0.64</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1.07 ± 0.58</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143 ± 80</w:t>
            </w:r>
          </w:p>
        </w:tc>
        <w:tc>
          <w:tcPr>
            <w:tcW w:w="1156" w:type="dxa"/>
            <w:tcBorders>
              <w:top w:val="nil"/>
              <w:left w:val="nil"/>
              <w:bottom w:val="single" w:sz="4" w:space="0" w:color="auto"/>
              <w:right w:val="nil"/>
            </w:tcBorders>
            <w:vAlign w:val="bottom"/>
            <w:hideMark/>
          </w:tcPr>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lastRenderedPageBreak/>
              <w:t>0.30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0.33</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lastRenderedPageBreak/>
              <w:t>0.91</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0.13</w:t>
            </w:r>
            <w:r w:rsidR="00A836CA" w:rsidRPr="00A836CA">
              <w:rPr>
                <w:rFonts w:ascii="Book Antiqua" w:eastAsia="Calibri" w:hAnsi="Book Antiqua" w:cs="Arial"/>
                <w:kern w:val="2"/>
                <w:sz w:val="24"/>
                <w:szCs w:val="24"/>
                <w:lang w:val="en-GB" w:eastAsia="es-ES"/>
              </w:rPr>
              <w:t xml:space="preserve">       </w:t>
            </w:r>
            <w:r w:rsidRPr="00A836CA">
              <w:rPr>
                <w:rFonts w:ascii="Book Antiqua" w:eastAsia="Calibri" w:hAnsi="Book Antiqua" w:cs="Arial"/>
                <w:kern w:val="2"/>
                <w:sz w:val="24"/>
                <w:szCs w:val="24"/>
                <w:lang w:val="en-GB" w:eastAsia="es-ES"/>
              </w:rPr>
              <w:t>0.22</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0.10</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0.22</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0.067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0.65</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0.57</w:t>
            </w:r>
          </w:p>
          <w:p w:rsidR="005043A2" w:rsidRPr="00A836CA" w:rsidRDefault="005043A2" w:rsidP="005043A2">
            <w:pPr>
              <w:adjustRightInd w:val="0"/>
              <w:snapToGrid w:val="0"/>
              <w:spacing w:after="0" w:line="360" w:lineRule="auto"/>
              <w:jc w:val="center"/>
              <w:rPr>
                <w:rFonts w:ascii="Book Antiqua" w:eastAsia="Calibri" w:hAnsi="Book Antiqua" w:cs="Arial"/>
                <w:kern w:val="2"/>
                <w:sz w:val="24"/>
                <w:szCs w:val="24"/>
                <w:lang w:val="en-GB" w:eastAsia="es-ES"/>
              </w:rPr>
            </w:pPr>
            <w:r w:rsidRPr="00A836CA">
              <w:rPr>
                <w:rFonts w:ascii="Book Antiqua" w:eastAsia="Calibri" w:hAnsi="Book Antiqua" w:cs="Arial"/>
                <w:kern w:val="2"/>
                <w:sz w:val="24"/>
                <w:szCs w:val="24"/>
                <w:lang w:val="en-GB" w:eastAsia="es-ES"/>
              </w:rPr>
              <w:t>0.66</w:t>
            </w:r>
          </w:p>
          <w:p w:rsidR="005043A2" w:rsidRPr="00A836CA" w:rsidRDefault="005043A2" w:rsidP="005043A2">
            <w:pPr>
              <w:adjustRightInd w:val="0"/>
              <w:snapToGrid w:val="0"/>
              <w:spacing w:after="0" w:line="360" w:lineRule="auto"/>
              <w:jc w:val="center"/>
              <w:rPr>
                <w:rFonts w:ascii="Book Antiqua" w:eastAsia="Calibri" w:hAnsi="Book Antiqua" w:cs="Arial"/>
                <w:b/>
                <w:kern w:val="2"/>
                <w:sz w:val="24"/>
                <w:szCs w:val="24"/>
                <w:lang w:val="en-GB" w:eastAsia="es-ES"/>
              </w:rPr>
            </w:pPr>
            <w:r w:rsidRPr="00A836CA">
              <w:rPr>
                <w:rFonts w:ascii="Book Antiqua" w:eastAsia="Calibri" w:hAnsi="Book Antiqua" w:cs="Arial"/>
                <w:kern w:val="2"/>
                <w:sz w:val="24"/>
                <w:szCs w:val="24"/>
                <w:lang w:val="en-GB" w:eastAsia="es-ES"/>
              </w:rPr>
              <w:t>&lt;</w:t>
            </w:r>
            <w:r w:rsidRPr="00A836CA">
              <w:rPr>
                <w:rFonts w:ascii="Book Antiqua" w:hAnsi="Book Antiqua" w:cs="Arial" w:hint="eastAsia"/>
                <w:kern w:val="2"/>
                <w:sz w:val="24"/>
                <w:szCs w:val="24"/>
                <w:lang w:val="en-GB" w:eastAsia="zh-CN"/>
              </w:rPr>
              <w:t xml:space="preserve"> </w:t>
            </w:r>
            <w:r w:rsidRPr="00A836CA">
              <w:rPr>
                <w:rFonts w:ascii="Book Antiqua" w:eastAsia="Calibri" w:hAnsi="Book Antiqua" w:cs="Arial"/>
                <w:kern w:val="2"/>
                <w:sz w:val="24"/>
                <w:szCs w:val="24"/>
                <w:lang w:val="en-GB" w:eastAsia="es-ES"/>
              </w:rPr>
              <w:t>0.001</w:t>
            </w:r>
          </w:p>
        </w:tc>
      </w:tr>
    </w:tbl>
    <w:p w:rsidR="00A836CA" w:rsidRPr="00A836CA" w:rsidRDefault="00CF4E73" w:rsidP="00A836CA">
      <w:pPr>
        <w:adjustRightInd w:val="0"/>
        <w:snapToGrid w:val="0"/>
        <w:spacing w:after="0" w:line="360" w:lineRule="auto"/>
        <w:jc w:val="both"/>
        <w:rPr>
          <w:rFonts w:ascii="Book Antiqua" w:hAnsi="Book Antiqua" w:cs="Arial"/>
          <w:sz w:val="24"/>
          <w:szCs w:val="24"/>
          <w:lang w:val="en-GB" w:eastAsia="zh-CN"/>
        </w:rPr>
      </w:pPr>
      <w:r w:rsidRPr="00A836CA">
        <w:rPr>
          <w:rFonts w:ascii="Book Antiqua" w:hAnsi="Book Antiqua" w:cs="Arial" w:hint="eastAsia"/>
          <w:sz w:val="24"/>
          <w:szCs w:val="24"/>
          <w:lang w:val="en-GB" w:eastAsia="zh-CN"/>
        </w:rPr>
        <w:lastRenderedPageBreak/>
        <w:t xml:space="preserve">LT: </w:t>
      </w:r>
      <w:r w:rsidRPr="00A836CA">
        <w:rPr>
          <w:rFonts w:ascii="Book Antiqua" w:hAnsi="Book Antiqua" w:cs="Arial"/>
          <w:sz w:val="24"/>
          <w:szCs w:val="24"/>
          <w:lang w:val="en-GB" w:eastAsia="zh-CN"/>
        </w:rPr>
        <w:t>Liver transplantation</w:t>
      </w:r>
      <w:r w:rsidRPr="00A836CA">
        <w:rPr>
          <w:rFonts w:ascii="Book Antiqua" w:hAnsi="Book Antiqua" w:cs="Arial" w:hint="eastAsia"/>
          <w:sz w:val="24"/>
          <w:szCs w:val="24"/>
          <w:lang w:val="en-GB" w:eastAsia="zh-CN"/>
        </w:rPr>
        <w:t>; ICU:</w:t>
      </w:r>
      <w:r w:rsidRPr="00A836CA">
        <w:rPr>
          <w:rFonts w:ascii="Book Antiqua" w:eastAsia="Times New Roman" w:hAnsi="Book Antiqua" w:cs="Arial"/>
          <w:sz w:val="24"/>
          <w:szCs w:val="24"/>
          <w:lang w:val="en-GB" w:eastAsia="es-ES"/>
        </w:rPr>
        <w:t xml:space="preserve"> </w:t>
      </w:r>
      <w:r w:rsidRPr="00A836CA">
        <w:rPr>
          <w:rFonts w:ascii="Book Antiqua" w:hAnsi="Book Antiqua" w:cs="Arial"/>
          <w:sz w:val="24"/>
          <w:szCs w:val="24"/>
          <w:lang w:val="en-GB" w:eastAsia="zh-CN"/>
        </w:rPr>
        <w:t>Intensive care unit</w:t>
      </w:r>
      <w:r w:rsidR="00A836CA" w:rsidRPr="00A836CA">
        <w:rPr>
          <w:rFonts w:ascii="Book Antiqua" w:hAnsi="Book Antiqua" w:cs="Arial" w:hint="eastAsia"/>
          <w:sz w:val="24"/>
          <w:szCs w:val="24"/>
          <w:lang w:val="en-GB" w:eastAsia="zh-CN"/>
        </w:rPr>
        <w:t xml:space="preserve">; </w:t>
      </w:r>
      <w:r w:rsidR="00A836CA" w:rsidRPr="00A836CA">
        <w:rPr>
          <w:rFonts w:ascii="Book Antiqua" w:hAnsi="Book Antiqua" w:cs="Arial"/>
          <w:sz w:val="24"/>
          <w:szCs w:val="24"/>
          <w:lang w:val="en-GB" w:eastAsia="zh-CN"/>
        </w:rPr>
        <w:t>GOT</w:t>
      </w:r>
      <w:r w:rsidR="00A836CA" w:rsidRPr="00A836CA">
        <w:rPr>
          <w:rFonts w:ascii="Book Antiqua" w:hAnsi="Book Antiqua" w:cs="Arial" w:hint="eastAsia"/>
          <w:sz w:val="24"/>
          <w:szCs w:val="24"/>
          <w:lang w:val="en-GB" w:eastAsia="zh-CN"/>
        </w:rPr>
        <w:t>:</w:t>
      </w:r>
      <w:r w:rsidR="00A836CA" w:rsidRPr="00A836CA">
        <w:rPr>
          <w:rFonts w:ascii="Book Antiqua" w:hAnsi="Book Antiqua" w:cs="Arial"/>
          <w:sz w:val="24"/>
          <w:szCs w:val="24"/>
          <w:lang w:val="en-GB" w:eastAsia="zh-CN"/>
        </w:rPr>
        <w:t xml:space="preserve"> Glutamic oxaloacetic transaminase</w:t>
      </w:r>
      <w:r w:rsidR="00A836CA" w:rsidRPr="00A836CA">
        <w:rPr>
          <w:rFonts w:ascii="Book Antiqua" w:hAnsi="Book Antiqua" w:cs="Arial" w:hint="eastAsia"/>
          <w:sz w:val="24"/>
          <w:szCs w:val="24"/>
          <w:lang w:val="en-GB" w:eastAsia="zh-CN"/>
        </w:rPr>
        <w:t xml:space="preserve">; </w:t>
      </w:r>
      <w:r w:rsidR="00A836CA" w:rsidRPr="00A836CA">
        <w:rPr>
          <w:rFonts w:ascii="Book Antiqua" w:hAnsi="Book Antiqua" w:cs="Arial"/>
          <w:sz w:val="24"/>
          <w:szCs w:val="24"/>
          <w:lang w:val="en-GB" w:eastAsia="zh-CN"/>
        </w:rPr>
        <w:t>GPT</w:t>
      </w:r>
      <w:r w:rsidR="00A836CA" w:rsidRPr="00A836CA">
        <w:rPr>
          <w:rFonts w:ascii="Book Antiqua" w:hAnsi="Book Antiqua" w:cs="Arial" w:hint="eastAsia"/>
          <w:sz w:val="24"/>
          <w:szCs w:val="24"/>
          <w:lang w:val="en-GB" w:eastAsia="zh-CN"/>
        </w:rPr>
        <w:t>:</w:t>
      </w:r>
      <w:r w:rsidR="00A836CA" w:rsidRPr="00A836CA">
        <w:rPr>
          <w:rFonts w:ascii="Book Antiqua" w:hAnsi="Book Antiqua" w:cs="Arial"/>
          <w:sz w:val="24"/>
          <w:szCs w:val="24"/>
          <w:lang w:val="en-GB" w:eastAsia="zh-CN"/>
        </w:rPr>
        <w:t xml:space="preserve"> Glutamic pyruvic transaminase</w:t>
      </w:r>
      <w:r w:rsidR="00A836CA" w:rsidRPr="00A836CA">
        <w:rPr>
          <w:rFonts w:ascii="Book Antiqua" w:hAnsi="Book Antiqua" w:cs="Arial" w:hint="eastAsia"/>
          <w:sz w:val="24"/>
          <w:szCs w:val="24"/>
          <w:lang w:val="en-GB" w:eastAsia="zh-CN"/>
        </w:rPr>
        <w:t xml:space="preserve">; </w:t>
      </w:r>
      <w:r w:rsidR="00A836CA" w:rsidRPr="00A836CA">
        <w:rPr>
          <w:rFonts w:ascii="Book Antiqua" w:hAnsi="Book Antiqua" w:cs="Arial"/>
          <w:sz w:val="24"/>
          <w:szCs w:val="24"/>
          <w:lang w:val="en-GB" w:eastAsia="zh-CN"/>
        </w:rPr>
        <w:t>GGT</w:t>
      </w:r>
      <w:r w:rsidR="00A836CA" w:rsidRPr="00A836CA">
        <w:rPr>
          <w:rFonts w:ascii="Book Antiqua" w:hAnsi="Book Antiqua" w:cs="Arial" w:hint="eastAsia"/>
          <w:sz w:val="24"/>
          <w:szCs w:val="24"/>
          <w:lang w:val="en-GB" w:eastAsia="zh-CN"/>
        </w:rPr>
        <w:t>:</w:t>
      </w:r>
      <w:r w:rsidR="00A836CA" w:rsidRPr="00A836CA">
        <w:rPr>
          <w:rFonts w:ascii="Book Antiqua" w:hAnsi="Book Antiqua" w:cs="Arial"/>
          <w:sz w:val="24"/>
          <w:szCs w:val="24"/>
          <w:lang w:val="en-GB" w:eastAsia="zh-CN"/>
        </w:rPr>
        <w:t xml:space="preserve"> γ-glutamyl transpeptidase</w:t>
      </w:r>
      <w:r w:rsidR="00A836CA" w:rsidRPr="00A836CA">
        <w:rPr>
          <w:rFonts w:ascii="Book Antiqua" w:hAnsi="Book Antiqua" w:cs="Arial" w:hint="eastAsia"/>
          <w:sz w:val="24"/>
          <w:szCs w:val="24"/>
          <w:lang w:val="en-GB" w:eastAsia="zh-CN"/>
        </w:rPr>
        <w:t>.</w:t>
      </w:r>
    </w:p>
    <w:p w:rsidR="002031BF" w:rsidRPr="00A836CA" w:rsidRDefault="002031BF" w:rsidP="00653BA6">
      <w:pPr>
        <w:adjustRightInd w:val="0"/>
        <w:snapToGrid w:val="0"/>
        <w:spacing w:after="0" w:line="360" w:lineRule="auto"/>
        <w:jc w:val="both"/>
        <w:rPr>
          <w:rFonts w:ascii="Book Antiqua" w:hAnsi="Book Antiqua" w:cs="Arial"/>
          <w:sz w:val="24"/>
          <w:szCs w:val="24"/>
          <w:lang w:val="en-GB" w:eastAsia="zh-CN"/>
        </w:rPr>
      </w:pP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D05CD3" w:rsidRDefault="002031BF" w:rsidP="00653BA6">
      <w:pPr>
        <w:adjustRightInd w:val="0"/>
        <w:snapToGrid w:val="0"/>
        <w:spacing w:after="0" w:line="360" w:lineRule="auto"/>
        <w:jc w:val="both"/>
        <w:rPr>
          <w:rFonts w:ascii="Book Antiqua" w:hAnsi="Book Antiqua" w:cs="Arial"/>
          <w:b/>
          <w:sz w:val="24"/>
          <w:szCs w:val="24"/>
          <w:lang w:val="en-GB" w:eastAsia="zh-CN"/>
        </w:rPr>
      </w:pPr>
      <w:r w:rsidRPr="00A836CA">
        <w:rPr>
          <w:rFonts w:ascii="Book Antiqua" w:eastAsia="Times New Roman" w:hAnsi="Book Antiqua" w:cs="Arial"/>
          <w:b/>
          <w:sz w:val="24"/>
          <w:szCs w:val="24"/>
          <w:lang w:val="en-GB" w:eastAsia="es-ES"/>
        </w:rPr>
        <w:lastRenderedPageBreak/>
        <w:t>Table 3 Intraoperative and post-</w:t>
      </w:r>
      <w:r w:rsidR="00CF4E73" w:rsidRPr="00A836CA">
        <w:rPr>
          <w:rFonts w:ascii="Book Antiqua" w:hAnsi="Book Antiqua" w:cs="Arial" w:hint="eastAsia"/>
          <w:b/>
          <w:sz w:val="24"/>
          <w:szCs w:val="24"/>
          <w:lang w:val="en-GB" w:eastAsia="zh-CN"/>
        </w:rPr>
        <w:t>l</w:t>
      </w:r>
      <w:r w:rsidR="00CF4E73" w:rsidRPr="00A836CA">
        <w:rPr>
          <w:rFonts w:ascii="Book Antiqua" w:eastAsia="Times New Roman" w:hAnsi="Book Antiqua" w:cs="Arial"/>
          <w:b/>
          <w:sz w:val="24"/>
          <w:szCs w:val="24"/>
          <w:lang w:val="en-GB" w:eastAsia="es-ES"/>
        </w:rPr>
        <w:t xml:space="preserve">iver transplantation </w:t>
      </w:r>
      <w:r w:rsidRPr="00A836CA">
        <w:rPr>
          <w:rFonts w:ascii="Book Antiqua" w:eastAsia="Times New Roman" w:hAnsi="Book Antiqua" w:cs="Arial"/>
          <w:b/>
          <w:sz w:val="24"/>
          <w:szCs w:val="24"/>
          <w:lang w:val="en-GB" w:eastAsia="es-ES"/>
        </w:rPr>
        <w:t>characteristics</w:t>
      </w:r>
      <w:r w:rsidR="00D05CD3">
        <w:rPr>
          <w:rFonts w:ascii="Book Antiqua" w:hAnsi="Book Antiqua" w:cs="Arial" w:hint="eastAsia"/>
          <w:b/>
          <w:sz w:val="24"/>
          <w:szCs w:val="24"/>
          <w:lang w:val="en-GB" w:eastAsia="zh-CN"/>
        </w:rPr>
        <w:t xml:space="preserve"> </w:t>
      </w:r>
      <w:r w:rsidR="00D05CD3" w:rsidRPr="00D05CD3">
        <w:rPr>
          <w:rFonts w:ascii="Book Antiqua" w:hAnsi="Book Antiqua" w:cs="Arial" w:hint="eastAsia"/>
          <w:b/>
          <w:i/>
          <w:sz w:val="24"/>
          <w:szCs w:val="24"/>
          <w:lang w:val="en-GB" w:eastAsia="zh-CN"/>
        </w:rPr>
        <w:t xml:space="preserve">n </w:t>
      </w:r>
      <w:r w:rsidR="00D05CD3">
        <w:rPr>
          <w:rFonts w:ascii="Book Antiqua" w:hAnsi="Book Antiqua" w:cs="Arial" w:hint="eastAsia"/>
          <w:b/>
          <w:sz w:val="24"/>
          <w:szCs w:val="24"/>
          <w:lang w:val="en-GB" w:eastAsia="zh-CN"/>
        </w:rPr>
        <w:t>(%)</w:t>
      </w:r>
    </w:p>
    <w:tbl>
      <w:tblPr>
        <w:tblW w:w="0" w:type="auto"/>
        <w:tblLook w:val="01E0" w:firstRow="1" w:lastRow="1" w:firstColumn="1" w:lastColumn="1" w:noHBand="0" w:noVBand="0"/>
      </w:tblPr>
      <w:tblGrid>
        <w:gridCol w:w="3227"/>
        <w:gridCol w:w="2126"/>
        <w:gridCol w:w="1985"/>
        <w:gridCol w:w="1134"/>
      </w:tblGrid>
      <w:tr w:rsidR="005043A2" w:rsidRPr="00A836CA" w:rsidTr="005043A2">
        <w:tc>
          <w:tcPr>
            <w:tcW w:w="3227"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both"/>
              <w:rPr>
                <w:rFonts w:ascii="Book Antiqua" w:eastAsia="Times New Roman" w:hAnsi="Book Antiqua" w:cs="Arial"/>
                <w:b/>
                <w:sz w:val="24"/>
                <w:szCs w:val="24"/>
                <w:lang w:val="en-GB" w:eastAsia="es-ES"/>
              </w:rPr>
            </w:pPr>
          </w:p>
          <w:p w:rsidR="005043A2" w:rsidRPr="00A836CA" w:rsidRDefault="005043A2" w:rsidP="005043A2">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Characteristics</w:t>
            </w:r>
          </w:p>
        </w:tc>
        <w:tc>
          <w:tcPr>
            <w:tcW w:w="2126"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&lt;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65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Group A (</w:t>
            </w:r>
            <w:r w:rsidRPr="00A836CA">
              <w:rPr>
                <w:rFonts w:ascii="Book Antiqua" w:eastAsia="Times New Roman" w:hAnsi="Book Antiqua" w:cs="Arial"/>
                <w:b/>
                <w:i/>
                <w:sz w:val="24"/>
                <w:szCs w:val="24"/>
                <w:lang w:val="en-GB" w:eastAsia="es-ES"/>
              </w:rPr>
              <w:t xml:space="preserve">n = </w:t>
            </w:r>
            <w:r w:rsidRPr="00A836CA">
              <w:rPr>
                <w:rFonts w:ascii="Book Antiqua" w:eastAsia="Times New Roman" w:hAnsi="Book Antiqua" w:cs="Arial"/>
                <w:b/>
                <w:sz w:val="24"/>
                <w:szCs w:val="24"/>
                <w:lang w:val="en-GB" w:eastAsia="es-ES"/>
              </w:rPr>
              <w:t>102)</w:t>
            </w:r>
          </w:p>
        </w:tc>
        <w:tc>
          <w:tcPr>
            <w:tcW w:w="1985"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&gt;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80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US" w:eastAsia="es-ES"/>
              </w:rPr>
              <w:t>Group B (</w:t>
            </w:r>
            <w:r w:rsidRPr="00A836CA">
              <w:rPr>
                <w:rFonts w:ascii="Book Antiqua" w:eastAsia="Times New Roman" w:hAnsi="Book Antiqua" w:cs="Arial"/>
                <w:b/>
                <w:i/>
                <w:sz w:val="24"/>
                <w:szCs w:val="24"/>
                <w:lang w:val="en-US" w:eastAsia="es-ES"/>
              </w:rPr>
              <w:t xml:space="preserve">n = </w:t>
            </w:r>
            <w:r w:rsidRPr="00A836CA">
              <w:rPr>
                <w:rFonts w:ascii="Book Antiqua" w:eastAsia="Times New Roman" w:hAnsi="Book Antiqua" w:cs="Arial"/>
                <w:b/>
                <w:sz w:val="24"/>
                <w:szCs w:val="24"/>
                <w:lang w:val="en-US" w:eastAsia="es-ES"/>
              </w:rPr>
              <w:t>51)</w:t>
            </w:r>
          </w:p>
        </w:tc>
        <w:tc>
          <w:tcPr>
            <w:tcW w:w="1134"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宋体" w:hAnsi="Book Antiqua" w:cs="Arial"/>
                <w:b/>
                <w:sz w:val="24"/>
                <w:szCs w:val="24"/>
                <w:lang w:val="en-GB" w:eastAsia="zh-CN"/>
              </w:rPr>
            </w:pPr>
            <w:r w:rsidRPr="00A836CA">
              <w:rPr>
                <w:rFonts w:ascii="Book Antiqua" w:eastAsia="Times New Roman" w:hAnsi="Book Antiqua" w:cs="Arial"/>
                <w:b/>
                <w:i/>
                <w:sz w:val="24"/>
                <w:szCs w:val="24"/>
                <w:lang w:val="en-GB" w:eastAsia="es-ES"/>
              </w:rPr>
              <w:t>P</w:t>
            </w:r>
            <w:r w:rsidRPr="00A836CA">
              <w:rPr>
                <w:rFonts w:ascii="Book Antiqua" w:eastAsia="宋体" w:hAnsi="Book Antiqua" w:cs="Arial" w:hint="eastAsia"/>
                <w:b/>
                <w:i/>
                <w:sz w:val="24"/>
                <w:szCs w:val="24"/>
                <w:lang w:val="en-GB" w:eastAsia="zh-CN"/>
              </w:rPr>
              <w:t xml:space="preserve"> </w:t>
            </w:r>
            <w:r w:rsidRPr="00A836CA">
              <w:rPr>
                <w:rFonts w:ascii="Book Antiqua" w:eastAsia="宋体" w:hAnsi="Book Antiqua" w:cs="Arial" w:hint="eastAsia"/>
                <w:b/>
                <w:sz w:val="24"/>
                <w:szCs w:val="24"/>
                <w:lang w:val="en-GB" w:eastAsia="zh-CN"/>
              </w:rPr>
              <w:t>value</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p>
        </w:tc>
      </w:tr>
      <w:tr w:rsidR="005043A2" w:rsidRPr="00A836CA" w:rsidTr="005043A2">
        <w:tc>
          <w:tcPr>
            <w:tcW w:w="3227" w:type="dxa"/>
            <w:tcBorders>
              <w:top w:val="single" w:sz="4" w:space="0" w:color="auto"/>
            </w:tcBorders>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 xml:space="preserve">Biliary reconstruction: </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 xml:space="preserve"> </w:t>
            </w:r>
            <w:r w:rsidR="005043A2" w:rsidRPr="00A836CA">
              <w:rPr>
                <w:rFonts w:ascii="Book Antiqua" w:eastAsia="Times New Roman" w:hAnsi="Book Antiqua" w:cs="Arial"/>
                <w:sz w:val="24"/>
                <w:szCs w:val="24"/>
                <w:lang w:val="pt-BR" w:eastAsia="es-ES"/>
              </w:rPr>
              <w:t>Chol-Chol-without T-tube</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 xml:space="preserve"> </w:t>
            </w:r>
            <w:r w:rsidR="005043A2" w:rsidRPr="00A836CA">
              <w:rPr>
                <w:rFonts w:ascii="Book Antiqua" w:eastAsia="Times New Roman" w:hAnsi="Book Antiqua" w:cs="Arial"/>
                <w:sz w:val="24"/>
                <w:szCs w:val="24"/>
                <w:lang w:val="pt-BR" w:eastAsia="es-ES"/>
              </w:rPr>
              <w:t>Chol-Chol-with T-tube</w:t>
            </w:r>
          </w:p>
          <w:p w:rsidR="005043A2" w:rsidRPr="00A836CA" w:rsidRDefault="00A836CA" w:rsidP="005043A2">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pt-BR" w:eastAsia="es-ES"/>
              </w:rPr>
              <w:t xml:space="preserve"> </w:t>
            </w:r>
            <w:r w:rsidR="005043A2" w:rsidRPr="00A836CA">
              <w:rPr>
                <w:rFonts w:ascii="Book Antiqua" w:eastAsia="Times New Roman" w:hAnsi="Book Antiqua" w:cs="Arial"/>
                <w:sz w:val="24"/>
                <w:szCs w:val="24"/>
                <w:lang w:val="pt-BR" w:eastAsia="es-ES"/>
              </w:rPr>
              <w:t>Hepatico-jejunostomy</w:t>
            </w:r>
          </w:p>
        </w:tc>
        <w:tc>
          <w:tcPr>
            <w:tcW w:w="2126"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86 (84.3)</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12 (11.8)</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pt-BR" w:eastAsia="es-ES"/>
              </w:rPr>
              <w:t>4 (3.9)</w:t>
            </w:r>
          </w:p>
        </w:tc>
        <w:tc>
          <w:tcPr>
            <w:tcW w:w="1985"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49 (96.1)</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2 (3.9)</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pt-BR" w:eastAsia="es-ES"/>
              </w:rPr>
              <w:t>0</w:t>
            </w:r>
          </w:p>
        </w:tc>
        <w:tc>
          <w:tcPr>
            <w:tcW w:w="1134"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val="pt-BR" w:eastAsia="es-ES"/>
              </w:rPr>
              <w:t>0.090</w:t>
            </w:r>
          </w:p>
        </w:tc>
      </w:tr>
      <w:tr w:rsidR="005043A2" w:rsidRPr="00A836CA" w:rsidTr="005043A2">
        <w:tc>
          <w:tcPr>
            <w:tcW w:w="3227" w:type="dxa"/>
          </w:tcPr>
          <w:p w:rsidR="005043A2" w:rsidRPr="00A836CA" w:rsidRDefault="005043A2" w:rsidP="005043A2">
            <w:pPr>
              <w:adjustRightInd w:val="0"/>
              <w:snapToGrid w:val="0"/>
              <w:spacing w:after="0" w:line="360" w:lineRule="auto"/>
              <w:jc w:val="both"/>
              <w:rPr>
                <w:rFonts w:ascii="Book Antiqua" w:eastAsia="宋体" w:hAnsi="Book Antiqua" w:cs="Arial"/>
                <w:sz w:val="24"/>
                <w:szCs w:val="24"/>
                <w:lang w:val="pt-BR" w:eastAsia="zh-CN"/>
              </w:rPr>
            </w:pPr>
            <w:r w:rsidRPr="00A836CA">
              <w:rPr>
                <w:rFonts w:ascii="Book Antiqua" w:eastAsia="Times New Roman" w:hAnsi="Book Antiqua" w:cs="Arial"/>
                <w:sz w:val="24"/>
                <w:szCs w:val="24"/>
                <w:lang w:val="pt-BR" w:eastAsia="es-ES"/>
              </w:rPr>
              <w:t>Transfusion</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eastAsia="es-ES"/>
              </w:rPr>
            </w:pP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eastAsia="es-ES"/>
              </w:rPr>
              <w:t>PRBC (m</w:t>
            </w:r>
            <w:r w:rsidR="005043A2" w:rsidRPr="00A836CA">
              <w:rPr>
                <w:rFonts w:ascii="Book Antiqua" w:eastAsia="宋体" w:hAnsi="Book Antiqua" w:cs="Arial" w:hint="eastAsia"/>
                <w:sz w:val="24"/>
                <w:szCs w:val="24"/>
                <w:lang w:eastAsia="zh-CN"/>
              </w:rPr>
              <w:t>L</w:t>
            </w:r>
            <w:r w:rsidR="005043A2" w:rsidRPr="00A836CA">
              <w:rPr>
                <w:rFonts w:ascii="Book Antiqua" w:eastAsia="Times New Roman" w:hAnsi="Book Antiqua" w:cs="Arial"/>
                <w:sz w:val="24"/>
                <w:szCs w:val="24"/>
                <w:lang w:eastAsia="es-ES"/>
              </w:rPr>
              <w:t>)</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eastAsia="es-ES"/>
              </w:rPr>
            </w:pP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eastAsia="es-ES"/>
              </w:rPr>
              <w:t>Plasma (m</w:t>
            </w:r>
            <w:r w:rsidR="005043A2" w:rsidRPr="00A836CA">
              <w:rPr>
                <w:rFonts w:ascii="Book Antiqua" w:eastAsia="宋体" w:hAnsi="Book Antiqua" w:cs="Arial" w:hint="eastAsia"/>
                <w:sz w:val="24"/>
                <w:szCs w:val="24"/>
                <w:lang w:eastAsia="zh-CN"/>
              </w:rPr>
              <w:t>L</w:t>
            </w:r>
            <w:r w:rsidR="005043A2" w:rsidRPr="00A836CA">
              <w:rPr>
                <w:rFonts w:ascii="Book Antiqua" w:eastAsia="Times New Roman" w:hAnsi="Book Antiqua" w:cs="Arial"/>
                <w:sz w:val="24"/>
                <w:szCs w:val="24"/>
                <w:lang w:eastAsia="es-ES"/>
              </w:rPr>
              <w:t>)</w:t>
            </w:r>
          </w:p>
          <w:p w:rsidR="005043A2" w:rsidRPr="00A836CA" w:rsidRDefault="00A836CA" w:rsidP="005043A2">
            <w:pPr>
              <w:adjustRightInd w:val="0"/>
              <w:snapToGrid w:val="0"/>
              <w:spacing w:after="0" w:line="360" w:lineRule="auto"/>
              <w:jc w:val="both"/>
              <w:rPr>
                <w:rFonts w:ascii="Book Antiqua" w:eastAsia="Times New Roman" w:hAnsi="Book Antiqua" w:cs="Arial"/>
                <w:sz w:val="24"/>
                <w:szCs w:val="24"/>
                <w:lang w:val="pt-BR" w:eastAsia="es-ES"/>
              </w:rPr>
            </w:pP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val="en-GB" w:eastAsia="es-ES"/>
              </w:rPr>
              <w:t>Platelets (units)</w:t>
            </w:r>
          </w:p>
          <w:p w:rsidR="005043A2" w:rsidRPr="00A836CA" w:rsidRDefault="005043A2" w:rsidP="005043A2">
            <w:pPr>
              <w:adjustRightInd w:val="0"/>
              <w:snapToGrid w:val="0"/>
              <w:spacing w:after="0" w:line="360" w:lineRule="auto"/>
              <w:jc w:val="both"/>
              <w:rPr>
                <w:rFonts w:ascii="Book Antiqua" w:eastAsia="Times New Roman" w:hAnsi="Book Antiqua" w:cs="Arial"/>
                <w:b/>
                <w:sz w:val="24"/>
                <w:szCs w:val="24"/>
                <w:lang w:val="en-GB" w:eastAsia="es-ES"/>
              </w:rPr>
            </w:pP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3600 ± 4000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2520 ± 1842</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2.8 ± 3.1</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3320 ± 3748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2288 ± 1706</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2.2 ± 3.0</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0.39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0.96</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0.51</w:t>
            </w:r>
          </w:p>
        </w:tc>
      </w:tr>
      <w:tr w:rsidR="005043A2" w:rsidRPr="00A836CA" w:rsidTr="005043A2">
        <w:tc>
          <w:tcPr>
            <w:tcW w:w="3227" w:type="dxa"/>
          </w:tcPr>
          <w:p w:rsidR="005043A2" w:rsidRPr="00A836CA" w:rsidRDefault="005043A2" w:rsidP="005043A2">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ICU stay (</w:t>
            </w:r>
            <w:r w:rsidRPr="00A836CA">
              <w:rPr>
                <w:rFonts w:ascii="Book Antiqua" w:eastAsia="宋体" w:hAnsi="Book Antiqua" w:cs="Arial" w:hint="eastAsia"/>
                <w:sz w:val="24"/>
                <w:szCs w:val="24"/>
                <w:lang w:val="en-GB" w:eastAsia="zh-CN"/>
              </w:rPr>
              <w:t>d</w:t>
            </w:r>
            <w:r w:rsidRPr="00A836CA">
              <w:rPr>
                <w:rFonts w:ascii="Book Antiqua" w:eastAsia="Times New Roman" w:hAnsi="Book Antiqua" w:cs="Arial"/>
                <w:sz w:val="24"/>
                <w:szCs w:val="24"/>
                <w:lang w:val="en-GB" w:eastAsia="es-ES"/>
              </w:rPr>
              <w:t>)</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5.1 ± 5.1</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7.3 ± 8.5</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0.015</w:t>
            </w:r>
          </w:p>
        </w:tc>
      </w:tr>
      <w:tr w:rsidR="005043A2" w:rsidRPr="00A836CA" w:rsidTr="005043A2">
        <w:tc>
          <w:tcPr>
            <w:tcW w:w="3227" w:type="dxa"/>
          </w:tcPr>
          <w:p w:rsidR="005043A2" w:rsidRPr="00A836CA" w:rsidRDefault="005043A2" w:rsidP="005043A2">
            <w:pPr>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Hospital stay (</w:t>
            </w:r>
            <w:r w:rsidRPr="00A836CA">
              <w:rPr>
                <w:rFonts w:ascii="Book Antiqua" w:eastAsia="宋体" w:hAnsi="Book Antiqua" w:cs="Arial" w:hint="eastAsia"/>
                <w:sz w:val="24"/>
                <w:szCs w:val="24"/>
                <w:lang w:val="en-GB" w:eastAsia="zh-CN"/>
              </w:rPr>
              <w:t>d</w:t>
            </w:r>
            <w:r w:rsidRPr="00A836CA">
              <w:rPr>
                <w:rFonts w:ascii="Book Antiqua" w:eastAsia="Times New Roman" w:hAnsi="Book Antiqua" w:cs="Arial"/>
                <w:sz w:val="24"/>
                <w:szCs w:val="24"/>
                <w:lang w:val="en-GB" w:eastAsia="es-ES"/>
              </w:rPr>
              <w:t>)</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21.9 ± 17.6</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24.3 ± 17.6</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0.52</w:t>
            </w:r>
          </w:p>
        </w:tc>
      </w:tr>
      <w:tr w:rsidR="005043A2" w:rsidRPr="00A836CA" w:rsidTr="005043A2">
        <w:tc>
          <w:tcPr>
            <w:tcW w:w="3227" w:type="dxa"/>
            <w:tcBorders>
              <w:bottom w:val="single" w:sz="4" w:space="0" w:color="auto"/>
            </w:tcBorders>
          </w:tcPr>
          <w:p w:rsidR="005043A2" w:rsidRPr="00A836CA" w:rsidRDefault="005043A2" w:rsidP="005043A2">
            <w:pPr>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Immunosuppression:</w:t>
            </w:r>
          </w:p>
          <w:p w:rsidR="005043A2" w:rsidRPr="00A836CA" w:rsidRDefault="00A836CA" w:rsidP="005043A2">
            <w:pPr>
              <w:tabs>
                <w:tab w:val="left" w:pos="1735"/>
              </w:tabs>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Cyclosporine</w:t>
            </w:r>
          </w:p>
          <w:p w:rsidR="005043A2" w:rsidRPr="00A836CA" w:rsidRDefault="00A836CA" w:rsidP="005043A2">
            <w:pPr>
              <w:tabs>
                <w:tab w:val="left" w:pos="1735"/>
              </w:tabs>
              <w:adjustRightInd w:val="0"/>
              <w:snapToGrid w:val="0"/>
              <w:spacing w:after="0" w:line="360" w:lineRule="auto"/>
              <w:jc w:val="both"/>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Tacrolimus</w:t>
            </w:r>
          </w:p>
          <w:p w:rsidR="005043A2" w:rsidRPr="00A836CA" w:rsidRDefault="00A836CA" w:rsidP="00CF4E73">
            <w:pPr>
              <w:tabs>
                <w:tab w:val="left" w:pos="1735"/>
              </w:tabs>
              <w:adjustRightInd w:val="0"/>
              <w:snapToGrid w:val="0"/>
              <w:spacing w:after="0" w:line="360" w:lineRule="auto"/>
              <w:jc w:val="both"/>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Tacrolimus </w:t>
            </w:r>
            <w:r w:rsidR="00CF4E73" w:rsidRPr="00A836CA">
              <w:rPr>
                <w:rFonts w:ascii="Book Antiqua" w:hAnsi="Book Antiqua" w:cs="Arial" w:hint="eastAsia"/>
                <w:sz w:val="24"/>
                <w:szCs w:val="24"/>
                <w:lang w:val="en-GB" w:eastAsia="zh-CN"/>
              </w:rPr>
              <w:t>＋</w:t>
            </w:r>
            <w:r w:rsidR="005043A2" w:rsidRPr="00A836CA">
              <w:rPr>
                <w:rFonts w:ascii="Book Antiqua" w:eastAsia="Times New Roman" w:hAnsi="Book Antiqua" w:cs="Arial"/>
                <w:sz w:val="24"/>
                <w:szCs w:val="24"/>
                <w:lang w:val="en-GB" w:eastAsia="es-ES"/>
              </w:rPr>
              <w:t xml:space="preserve"> MMF</w:t>
            </w:r>
          </w:p>
        </w:tc>
        <w:tc>
          <w:tcPr>
            <w:tcW w:w="2126"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15 (14.7)</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71 (69.6)</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16 (15.7)</w:t>
            </w:r>
          </w:p>
        </w:tc>
        <w:tc>
          <w:tcPr>
            <w:tcW w:w="1985"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 (7.8)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37 (72.6)</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10 (19.6)</w:t>
            </w:r>
          </w:p>
        </w:tc>
        <w:tc>
          <w:tcPr>
            <w:tcW w:w="1134"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0.49</w:t>
            </w:r>
          </w:p>
        </w:tc>
      </w:tr>
    </w:tbl>
    <w:p w:rsidR="00CF4E73" w:rsidRPr="00A836CA" w:rsidRDefault="00CF4E73" w:rsidP="00CF4E73">
      <w:pPr>
        <w:adjustRightInd w:val="0"/>
        <w:snapToGrid w:val="0"/>
        <w:spacing w:after="0" w:line="360" w:lineRule="auto"/>
        <w:jc w:val="both"/>
        <w:rPr>
          <w:rFonts w:ascii="Book Antiqua" w:hAnsi="Book Antiqua" w:cs="Arial"/>
          <w:sz w:val="24"/>
          <w:szCs w:val="24"/>
          <w:lang w:val="en-GB" w:eastAsia="zh-CN"/>
        </w:rPr>
      </w:pPr>
      <w:r w:rsidRPr="00A836CA">
        <w:rPr>
          <w:rFonts w:ascii="Book Antiqua" w:hAnsi="Book Antiqua" w:cs="Arial" w:hint="eastAsia"/>
          <w:sz w:val="24"/>
          <w:szCs w:val="24"/>
          <w:lang w:val="en-GB" w:eastAsia="zh-CN"/>
        </w:rPr>
        <w:t>ICU:</w:t>
      </w:r>
      <w:r w:rsidRPr="00A836CA">
        <w:rPr>
          <w:rFonts w:ascii="Book Antiqua" w:eastAsia="Times New Roman" w:hAnsi="Book Antiqua" w:cs="Arial"/>
          <w:sz w:val="24"/>
          <w:szCs w:val="24"/>
          <w:lang w:val="en-GB" w:eastAsia="es-ES"/>
        </w:rPr>
        <w:t xml:space="preserve"> </w:t>
      </w:r>
      <w:r w:rsidRPr="00A836CA">
        <w:rPr>
          <w:rFonts w:ascii="Book Antiqua" w:hAnsi="Book Antiqua" w:cs="Arial"/>
          <w:sz w:val="24"/>
          <w:szCs w:val="24"/>
          <w:lang w:val="en-GB" w:eastAsia="zh-CN"/>
        </w:rPr>
        <w:t>Intensive care unit</w:t>
      </w:r>
      <w:r w:rsidR="00A836CA" w:rsidRPr="00A836CA">
        <w:rPr>
          <w:rFonts w:ascii="Book Antiqua" w:hAnsi="Book Antiqua" w:cs="Arial" w:hint="eastAsia"/>
          <w:sz w:val="24"/>
          <w:szCs w:val="24"/>
          <w:lang w:val="en-GB" w:eastAsia="zh-CN"/>
        </w:rPr>
        <w:t xml:space="preserve">; MMF: </w:t>
      </w:r>
      <w:r w:rsidR="00A836CA" w:rsidRPr="00A836CA">
        <w:rPr>
          <w:rFonts w:ascii="Book Antiqua" w:hAnsi="Book Antiqua" w:cs="Arial"/>
          <w:sz w:val="24"/>
          <w:szCs w:val="24"/>
          <w:lang w:val="en-GB" w:eastAsia="zh-CN"/>
        </w:rPr>
        <w:t>Mycophenolate mofetil</w:t>
      </w:r>
      <w:r w:rsidR="00A836CA" w:rsidRPr="00A836CA">
        <w:rPr>
          <w:rFonts w:ascii="Book Antiqua" w:hAnsi="Book Antiqua" w:cs="Arial" w:hint="eastAsia"/>
          <w:sz w:val="24"/>
          <w:szCs w:val="24"/>
          <w:lang w:val="en-GB" w:eastAsia="zh-CN"/>
        </w:rPr>
        <w:t>．</w:t>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GB" w:eastAsia="es-ES"/>
        </w:rPr>
      </w:pPr>
    </w:p>
    <w:p w:rsidR="00A836CA" w:rsidRPr="00A836CA" w:rsidRDefault="00A836CA">
      <w:pP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br w:type="page"/>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GB" w:eastAsia="es-ES"/>
        </w:rPr>
        <w:lastRenderedPageBreak/>
        <w:t>Table 4 Comparison betwee</w:t>
      </w:r>
      <w:r w:rsidR="00CF4E73" w:rsidRPr="00A836CA">
        <w:rPr>
          <w:rFonts w:ascii="Book Antiqua" w:eastAsia="Times New Roman" w:hAnsi="Book Antiqua" w:cs="Arial"/>
          <w:b/>
          <w:sz w:val="24"/>
          <w:szCs w:val="24"/>
          <w:lang w:val="en-GB" w:eastAsia="es-ES"/>
        </w:rPr>
        <w:t xml:space="preserve">n the groups of liver function </w:t>
      </w:r>
      <w:r w:rsidRPr="00A836CA">
        <w:rPr>
          <w:rFonts w:ascii="Book Antiqua" w:eastAsia="Times New Roman" w:hAnsi="Book Antiqua" w:cs="Arial"/>
          <w:b/>
          <w:sz w:val="24"/>
          <w:szCs w:val="24"/>
          <w:lang w:val="en-GB" w:eastAsia="es-ES"/>
        </w:rPr>
        <w:t>parameters</w:t>
      </w:r>
      <w:r w:rsidR="00A836CA" w:rsidRPr="00A836CA">
        <w:rPr>
          <w:rFonts w:ascii="Book Antiqua" w:eastAsia="Times New Roman" w:hAnsi="Book Antiqua" w:cs="Arial"/>
          <w:b/>
          <w:sz w:val="24"/>
          <w:szCs w:val="24"/>
          <w:lang w:val="en-GB" w:eastAsia="es-ES"/>
        </w:rPr>
        <w:t xml:space="preserve"> </w:t>
      </w:r>
    </w:p>
    <w:tbl>
      <w:tblPr>
        <w:tblW w:w="0" w:type="auto"/>
        <w:tblLook w:val="00A0" w:firstRow="1" w:lastRow="0" w:firstColumn="1" w:lastColumn="0" w:noHBand="0" w:noVBand="0"/>
      </w:tblPr>
      <w:tblGrid>
        <w:gridCol w:w="2518"/>
        <w:gridCol w:w="1134"/>
        <w:gridCol w:w="1985"/>
        <w:gridCol w:w="1842"/>
        <w:gridCol w:w="1134"/>
      </w:tblGrid>
      <w:tr w:rsidR="005043A2" w:rsidRPr="00A836CA" w:rsidTr="005043A2">
        <w:tc>
          <w:tcPr>
            <w:tcW w:w="2518" w:type="dxa"/>
            <w:tcBorders>
              <w:top w:val="single" w:sz="4" w:space="0" w:color="auto"/>
              <w:bottom w:val="single" w:sz="4" w:space="0" w:color="auto"/>
            </w:tcBorders>
          </w:tcPr>
          <w:p w:rsidR="005043A2" w:rsidRPr="00A836CA" w:rsidRDefault="005043A2" w:rsidP="00A836CA">
            <w:pPr>
              <w:adjustRightInd w:val="0"/>
              <w:snapToGrid w:val="0"/>
              <w:spacing w:after="0" w:line="360" w:lineRule="auto"/>
              <w:rPr>
                <w:rFonts w:ascii="Book Antiqua" w:eastAsia="MS Mincho" w:hAnsi="Book Antiqua" w:cs="Arial"/>
                <w:b/>
                <w:sz w:val="24"/>
                <w:szCs w:val="24"/>
                <w:lang w:val="en-US" w:eastAsia="es-ES"/>
              </w:rPr>
            </w:pPr>
          </w:p>
          <w:p w:rsidR="005043A2" w:rsidRPr="00A836CA" w:rsidRDefault="005043A2" w:rsidP="00A836CA">
            <w:pPr>
              <w:adjustRightInd w:val="0"/>
              <w:snapToGrid w:val="0"/>
              <w:spacing w:after="0" w:line="360" w:lineRule="auto"/>
              <w:rPr>
                <w:rFonts w:ascii="Book Antiqua" w:eastAsia="MS Mincho" w:hAnsi="Book Antiqua" w:cs="Arial"/>
                <w:b/>
                <w:sz w:val="24"/>
                <w:szCs w:val="24"/>
                <w:lang w:val="en-US" w:eastAsia="es-ES"/>
              </w:rPr>
            </w:pPr>
            <w:r w:rsidRPr="00A836CA">
              <w:rPr>
                <w:rFonts w:ascii="Book Antiqua" w:eastAsia="MS Mincho" w:hAnsi="Book Antiqua" w:cs="Arial"/>
                <w:b/>
                <w:sz w:val="24"/>
                <w:szCs w:val="24"/>
                <w:lang w:val="en-US" w:eastAsia="es-ES"/>
              </w:rPr>
              <w:t>Parameters</w:t>
            </w:r>
          </w:p>
        </w:tc>
        <w:tc>
          <w:tcPr>
            <w:tcW w:w="1134"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b/>
                <w:sz w:val="24"/>
                <w:szCs w:val="24"/>
                <w:lang w:val="en-US" w:eastAsia="es-ES"/>
              </w:rPr>
            </w:pPr>
          </w:p>
        </w:tc>
        <w:tc>
          <w:tcPr>
            <w:tcW w:w="1985"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&lt;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65 years</w:t>
            </w:r>
          </w:p>
          <w:p w:rsidR="005043A2" w:rsidRPr="00A836CA" w:rsidRDefault="005043A2" w:rsidP="005043A2">
            <w:pPr>
              <w:adjustRightInd w:val="0"/>
              <w:snapToGrid w:val="0"/>
              <w:spacing w:after="0" w:line="360" w:lineRule="auto"/>
              <w:jc w:val="center"/>
              <w:rPr>
                <w:rFonts w:ascii="Book Antiqua" w:eastAsia="MS Mincho" w:hAnsi="Book Antiqua" w:cs="Arial"/>
                <w:b/>
                <w:sz w:val="24"/>
                <w:szCs w:val="24"/>
                <w:lang w:val="en-US" w:eastAsia="es-ES"/>
              </w:rPr>
            </w:pPr>
            <w:r w:rsidRPr="00A836CA">
              <w:rPr>
                <w:rFonts w:ascii="Book Antiqua" w:eastAsia="Times New Roman" w:hAnsi="Book Antiqua" w:cs="Arial"/>
                <w:b/>
                <w:sz w:val="24"/>
                <w:szCs w:val="24"/>
                <w:lang w:val="en-GB" w:eastAsia="es-ES"/>
              </w:rPr>
              <w:t>Group A (</w:t>
            </w:r>
            <w:r w:rsidRPr="00A836CA">
              <w:rPr>
                <w:rFonts w:ascii="Book Antiqua" w:eastAsia="Times New Roman" w:hAnsi="Book Antiqua" w:cs="Arial"/>
                <w:b/>
                <w:i/>
                <w:sz w:val="24"/>
                <w:szCs w:val="24"/>
                <w:lang w:val="en-GB" w:eastAsia="es-ES"/>
              </w:rPr>
              <w:t xml:space="preserve">n = </w:t>
            </w:r>
            <w:r w:rsidRPr="00A836CA">
              <w:rPr>
                <w:rFonts w:ascii="Book Antiqua" w:eastAsia="Times New Roman" w:hAnsi="Book Antiqua" w:cs="Arial"/>
                <w:b/>
                <w:sz w:val="24"/>
                <w:szCs w:val="24"/>
                <w:lang w:val="en-GB" w:eastAsia="es-ES"/>
              </w:rPr>
              <w:t>102)</w:t>
            </w:r>
          </w:p>
          <w:p w:rsidR="005043A2" w:rsidRPr="00A836CA" w:rsidRDefault="005043A2" w:rsidP="005043A2">
            <w:pPr>
              <w:adjustRightInd w:val="0"/>
              <w:snapToGrid w:val="0"/>
              <w:spacing w:after="0" w:line="360" w:lineRule="auto"/>
              <w:jc w:val="center"/>
              <w:rPr>
                <w:rFonts w:ascii="Book Antiqua" w:eastAsia="MS Mincho" w:hAnsi="Book Antiqua" w:cs="Arial"/>
                <w:b/>
                <w:sz w:val="24"/>
                <w:szCs w:val="24"/>
                <w:lang w:val="en-US" w:eastAsia="es-ES"/>
              </w:rPr>
            </w:pPr>
          </w:p>
        </w:tc>
        <w:tc>
          <w:tcPr>
            <w:tcW w:w="1842"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&gt;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80 years</w:t>
            </w:r>
          </w:p>
          <w:p w:rsidR="005043A2" w:rsidRPr="00A836CA" w:rsidRDefault="005043A2" w:rsidP="005043A2">
            <w:pPr>
              <w:adjustRightInd w:val="0"/>
              <w:snapToGrid w:val="0"/>
              <w:spacing w:after="0" w:line="360" w:lineRule="auto"/>
              <w:jc w:val="center"/>
              <w:rPr>
                <w:rFonts w:ascii="Book Antiqua" w:eastAsia="MS Mincho" w:hAnsi="Book Antiqua" w:cs="Arial"/>
                <w:b/>
                <w:sz w:val="24"/>
                <w:szCs w:val="24"/>
                <w:lang w:val="en-US" w:eastAsia="es-ES"/>
              </w:rPr>
            </w:pPr>
            <w:r w:rsidRPr="00A836CA">
              <w:rPr>
                <w:rFonts w:ascii="Book Antiqua" w:eastAsia="Times New Roman" w:hAnsi="Book Antiqua" w:cs="Arial"/>
                <w:b/>
                <w:sz w:val="24"/>
                <w:szCs w:val="24"/>
                <w:lang w:val="en-US" w:eastAsia="es-ES"/>
              </w:rPr>
              <w:t>Group B (</w:t>
            </w:r>
            <w:r w:rsidRPr="00A836CA">
              <w:rPr>
                <w:rFonts w:ascii="Book Antiqua" w:eastAsia="Times New Roman" w:hAnsi="Book Antiqua" w:cs="Arial"/>
                <w:b/>
                <w:i/>
                <w:sz w:val="24"/>
                <w:szCs w:val="24"/>
                <w:lang w:val="en-US" w:eastAsia="es-ES"/>
              </w:rPr>
              <w:t xml:space="preserve">n = </w:t>
            </w:r>
            <w:r w:rsidRPr="00A836CA">
              <w:rPr>
                <w:rFonts w:ascii="Book Antiqua" w:eastAsia="Times New Roman" w:hAnsi="Book Antiqua" w:cs="Arial"/>
                <w:b/>
                <w:sz w:val="24"/>
                <w:szCs w:val="24"/>
                <w:lang w:val="en-US" w:eastAsia="es-ES"/>
              </w:rPr>
              <w:t>51)</w:t>
            </w:r>
          </w:p>
        </w:tc>
        <w:tc>
          <w:tcPr>
            <w:tcW w:w="1134"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宋体" w:hAnsi="Book Antiqua" w:cs="Arial"/>
                <w:b/>
                <w:sz w:val="24"/>
                <w:szCs w:val="24"/>
                <w:lang w:val="en-US" w:eastAsia="zh-CN"/>
              </w:rPr>
            </w:pPr>
            <w:r w:rsidRPr="00A836CA">
              <w:rPr>
                <w:rFonts w:ascii="Book Antiqua" w:eastAsia="MS Mincho" w:hAnsi="Book Antiqua" w:cs="Arial"/>
                <w:b/>
                <w:i/>
                <w:sz w:val="24"/>
                <w:szCs w:val="24"/>
                <w:lang w:val="en-US" w:eastAsia="es-ES"/>
              </w:rPr>
              <w:t xml:space="preserve">P </w:t>
            </w:r>
            <w:r w:rsidRPr="00A836CA">
              <w:rPr>
                <w:rFonts w:ascii="Book Antiqua" w:eastAsia="宋体" w:hAnsi="Book Antiqua" w:cs="Arial" w:hint="eastAsia"/>
                <w:b/>
                <w:sz w:val="24"/>
                <w:szCs w:val="24"/>
                <w:lang w:val="en-US" w:eastAsia="zh-CN"/>
              </w:rPr>
              <w:t>value</w:t>
            </w:r>
          </w:p>
        </w:tc>
      </w:tr>
      <w:tr w:rsidR="005043A2" w:rsidRPr="00A836CA" w:rsidTr="005043A2">
        <w:tc>
          <w:tcPr>
            <w:tcW w:w="2518" w:type="dxa"/>
            <w:tcBorders>
              <w:top w:val="single" w:sz="4" w:space="0" w:color="auto"/>
            </w:tcBorders>
          </w:tcPr>
          <w:p w:rsidR="005043A2" w:rsidRPr="00A836CA" w:rsidRDefault="005043A2" w:rsidP="00A836CA">
            <w:pPr>
              <w:adjustRightInd w:val="0"/>
              <w:snapToGrid w:val="0"/>
              <w:spacing w:after="0" w:line="360" w:lineRule="auto"/>
              <w:rPr>
                <w:rFonts w:ascii="Book Antiqua" w:eastAsia="MS Mincho" w:hAnsi="Book Antiqua" w:cs="Arial"/>
                <w:sz w:val="24"/>
                <w:szCs w:val="24"/>
                <w:lang w:val="en-US" w:eastAsia="es-ES"/>
              </w:rPr>
            </w:pPr>
            <w:r w:rsidRPr="00A836CA">
              <w:rPr>
                <w:rFonts w:ascii="Book Antiqua" w:eastAsia="MS Mincho" w:hAnsi="Book Antiqua" w:cs="Arial"/>
                <w:sz w:val="24"/>
                <w:szCs w:val="24"/>
                <w:lang w:val="en-US" w:eastAsia="es-ES"/>
              </w:rPr>
              <w:t>GOT</w:t>
            </w:r>
            <w:r w:rsidRPr="00A836CA">
              <w:rPr>
                <w:rFonts w:ascii="Book Antiqua" w:eastAsia="MS Mincho" w:hAnsi="Book Antiqua" w:cs="Arial"/>
                <w:sz w:val="24"/>
                <w:szCs w:val="24"/>
                <w:lang w:val="en-GB" w:eastAsia="es-ES"/>
              </w:rPr>
              <w:t>(IU/L)</w:t>
            </w:r>
          </w:p>
        </w:tc>
        <w:tc>
          <w:tcPr>
            <w:tcW w:w="1134"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p>
        </w:tc>
        <w:tc>
          <w:tcPr>
            <w:tcW w:w="1985"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p>
        </w:tc>
        <w:tc>
          <w:tcPr>
            <w:tcW w:w="1842"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p>
        </w:tc>
        <w:tc>
          <w:tcPr>
            <w:tcW w:w="1134"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n-US"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r w:rsidRPr="00A836CA">
              <w:rPr>
                <w:rFonts w:ascii="Book Antiqua" w:eastAsia="MS Mincho" w:hAnsi="Book Antiqua" w:cs="Arial"/>
                <w:sz w:val="24"/>
                <w:szCs w:val="24"/>
                <w:lang w:val="en-US" w:eastAsia="es-ES"/>
              </w:rPr>
              <w:t>1</w:t>
            </w:r>
            <w:r w:rsidRPr="00A836CA">
              <w:rPr>
                <w:rFonts w:ascii="Book Antiqua" w:eastAsia="MS Mincho" w:hAnsi="Book Antiqua" w:cs="Arial"/>
                <w:sz w:val="24"/>
                <w:szCs w:val="24"/>
                <w:vertAlign w:val="superscript"/>
                <w:lang w:val="en-US" w:eastAsia="es-ES"/>
              </w:rPr>
              <w:t>st</w:t>
            </w:r>
            <w:r w:rsidRPr="00A836CA">
              <w:rPr>
                <w:rFonts w:ascii="Book Antiqua" w:eastAsia="MS Mincho" w:hAnsi="Book Antiqua" w:cs="Arial"/>
                <w:sz w:val="24"/>
                <w:szCs w:val="24"/>
                <w:lang w:val="en-US" w:eastAsia="es-ES"/>
              </w:rPr>
              <w:t xml:space="preserve"> </w:t>
            </w:r>
            <w:r w:rsidR="00837F6F">
              <w:rPr>
                <w:rFonts w:ascii="Book Antiqua" w:eastAsia="MS Mincho" w:hAnsi="Book Antiqua" w:cs="Arial"/>
                <w:sz w:val="24"/>
                <w:szCs w:val="24"/>
                <w:lang w:val="en-US"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n-US" w:eastAsia="es-ES"/>
              </w:rPr>
            </w:pPr>
            <w:r w:rsidRPr="00A836CA">
              <w:rPr>
                <w:rFonts w:ascii="Book Antiqua" w:eastAsia="MS Mincho" w:hAnsi="Book Antiqua" w:cs="Arial"/>
                <w:sz w:val="24"/>
                <w:szCs w:val="24"/>
                <w:lang w:val="en-US" w:eastAsia="es-ES"/>
              </w:rPr>
              <w:t>763 ± 842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n-US" w:eastAsia="es-ES"/>
              </w:rPr>
              <w:t>79</w:t>
            </w:r>
            <w:r w:rsidRPr="00A836CA">
              <w:rPr>
                <w:rFonts w:ascii="Book Antiqua" w:eastAsia="MS Mincho" w:hAnsi="Book Antiqua" w:cs="Arial"/>
                <w:sz w:val="24"/>
                <w:szCs w:val="24"/>
                <w:lang w:val="es-ES_tradnl" w:eastAsia="es-ES"/>
              </w:rPr>
              <w:t>9 ± 1175</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0.83</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183 ± 213</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262 ± 254</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0.076</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67 ± 95</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78 ± 74</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0.47</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31 ± 27</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38 ± 43</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0.26</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 xml:space="preserve">GPT </w:t>
            </w:r>
            <w:r w:rsidRPr="00A836CA">
              <w:rPr>
                <w:rFonts w:ascii="Book Antiqua" w:eastAsia="MS Mincho" w:hAnsi="Book Antiqua" w:cs="Arial"/>
                <w:sz w:val="24"/>
                <w:szCs w:val="24"/>
                <w:lang w:val="en-GB" w:eastAsia="es-ES"/>
              </w:rPr>
              <w:t>(IU/L)</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697 ± 682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595 ± 525</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0.37</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537 ± 650</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484 ± 422</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0.62</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232 ± 198</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217 ± 180</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0.65</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73 ± 104</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51 ±60</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0.17</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 xml:space="preserve">GGT </w:t>
            </w:r>
            <w:r w:rsidRPr="00A836CA">
              <w:rPr>
                <w:rFonts w:ascii="Book Antiqua" w:eastAsia="MS Mincho" w:hAnsi="Book Antiqua" w:cs="Arial"/>
                <w:sz w:val="24"/>
                <w:szCs w:val="24"/>
                <w:lang w:val="en-GB" w:eastAsia="es-ES"/>
              </w:rPr>
              <w:t>(IU/L)</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70 ± 71</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61 ± 54</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0.43</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167 ± 149</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132 ± 102</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0.10</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272 ± 202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237 ± 157</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0.31</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226 ± 319</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182 ± 205</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0.39</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 xml:space="preserve">A.Phosphatase </w:t>
            </w:r>
            <w:r w:rsidRPr="00A836CA">
              <w:rPr>
                <w:rFonts w:ascii="Book Antiqua" w:eastAsia="MS Mincho" w:hAnsi="Book Antiqua" w:cs="Arial"/>
                <w:sz w:val="24"/>
                <w:szCs w:val="24"/>
                <w:lang w:val="en-GB" w:eastAsia="es-ES"/>
              </w:rPr>
              <w:t>(IU/L)</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101 ± 82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120 ± 137</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0.30</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148 ± 102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141 ± 101</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0.69</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172 ± 102</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162 ± 155</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0.64</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262 ± 515</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201 ± 236</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0.44</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Albumin (g/L)</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2.9 ± 0.5</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2.8 ± 0.7</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0.28</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 ± 0.5</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2.7 ± 0.4</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0.009</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2.9 ± 0.4</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2.5 ± 0.4</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&lt;</w:t>
            </w:r>
            <w:r w:rsidRPr="00A836CA">
              <w:rPr>
                <w:rFonts w:ascii="Book Antiqua" w:eastAsia="宋体" w:hAnsi="Book Antiqua" w:cs="Arial" w:hint="eastAsia"/>
                <w:sz w:val="24"/>
                <w:szCs w:val="24"/>
                <w:lang w:val="es-ES_tradnl" w:eastAsia="zh-CN"/>
              </w:rPr>
              <w:t xml:space="preserve"> </w:t>
            </w:r>
            <w:r w:rsidRPr="00A836CA">
              <w:rPr>
                <w:rFonts w:ascii="Book Antiqua" w:eastAsia="MS Mincho" w:hAnsi="Book Antiqua" w:cs="Arial"/>
                <w:sz w:val="24"/>
                <w:szCs w:val="24"/>
                <w:lang w:val="es-ES_tradnl" w:eastAsia="es-ES"/>
              </w:rPr>
              <w:t>0.001</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3.7 ± 0.8</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3.5 ± 0.9</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0.55</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Prothrombin rate (%)</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64 ± 18</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56 ± 17</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0.009</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86 ± 18</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74 ± 17</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&lt;</w:t>
            </w:r>
            <w:r w:rsidRPr="00A836CA">
              <w:rPr>
                <w:rFonts w:ascii="Book Antiqua" w:eastAsia="宋体" w:hAnsi="Book Antiqua" w:cs="Arial" w:hint="eastAsia"/>
                <w:sz w:val="24"/>
                <w:szCs w:val="24"/>
                <w:lang w:val="es-ES_tradnl" w:eastAsia="zh-CN"/>
              </w:rPr>
              <w:t xml:space="preserve"> </w:t>
            </w:r>
            <w:r w:rsidRPr="00A836CA">
              <w:rPr>
                <w:rFonts w:ascii="Book Antiqua" w:eastAsia="MS Mincho" w:hAnsi="Book Antiqua" w:cs="Arial"/>
                <w:sz w:val="24"/>
                <w:szCs w:val="24"/>
                <w:lang w:val="es-ES_tradnl" w:eastAsia="es-ES"/>
              </w:rPr>
              <w:t>0.001</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91 ± 16</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81 ± 18</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0.001</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90 ± 16</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85 ± 18</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0.99</w:t>
            </w:r>
          </w:p>
        </w:tc>
      </w:tr>
      <w:tr w:rsidR="005043A2" w:rsidRPr="00A836CA" w:rsidTr="005043A2">
        <w:tc>
          <w:tcPr>
            <w:tcW w:w="2518" w:type="dxa"/>
          </w:tcPr>
          <w:p w:rsidR="005043A2" w:rsidRPr="00A836CA" w:rsidRDefault="005043A2" w:rsidP="00A836CA">
            <w:pPr>
              <w:adjustRightInd w:val="0"/>
              <w:snapToGrid w:val="0"/>
              <w:spacing w:after="0" w:line="360" w:lineRule="auto"/>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Total bilirubin (mg/dL)</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p>
        </w:tc>
      </w:tr>
      <w:tr w:rsidR="005043A2" w:rsidRPr="00A836CA" w:rsidTr="005043A2">
        <w:tc>
          <w:tcPr>
            <w:tcW w:w="2518" w:type="dxa"/>
          </w:tcPr>
          <w:p w:rsidR="005043A2" w:rsidRPr="00A836CA" w:rsidRDefault="005043A2" w:rsidP="005043A2">
            <w:pPr>
              <w:adjustRightInd w:val="0"/>
              <w:snapToGrid w:val="0"/>
              <w:spacing w:after="0" w:line="360" w:lineRule="auto"/>
              <w:jc w:val="both"/>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w:t>
            </w:r>
            <w:r w:rsidRPr="00A836CA">
              <w:rPr>
                <w:rFonts w:ascii="Book Antiqua" w:eastAsia="MS Mincho" w:hAnsi="Book Antiqua" w:cs="Arial"/>
                <w:sz w:val="24"/>
                <w:szCs w:val="24"/>
                <w:vertAlign w:val="superscript"/>
                <w:lang w:val="es-ES_tradnl" w:eastAsia="es-ES"/>
              </w:rPr>
              <w:t>st</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3.2 ± 3.3</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4.0 ± 3.0</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0.14</w:t>
            </w:r>
          </w:p>
        </w:tc>
      </w:tr>
      <w:tr w:rsidR="005043A2" w:rsidRPr="00A836CA" w:rsidTr="005043A2">
        <w:tc>
          <w:tcPr>
            <w:tcW w:w="2518" w:type="dxa"/>
          </w:tcPr>
          <w:p w:rsidR="005043A2" w:rsidRPr="00A836CA" w:rsidRDefault="005043A2" w:rsidP="005043A2">
            <w:pPr>
              <w:adjustRightInd w:val="0"/>
              <w:snapToGrid w:val="0"/>
              <w:spacing w:after="0" w:line="360" w:lineRule="auto"/>
              <w:jc w:val="both"/>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w:t>
            </w:r>
            <w:r w:rsidRPr="00A836CA">
              <w:rPr>
                <w:rFonts w:ascii="Book Antiqua" w:eastAsia="MS Mincho" w:hAnsi="Book Antiqua" w:cs="Arial"/>
                <w:sz w:val="24"/>
                <w:szCs w:val="24"/>
                <w:vertAlign w:val="superscript"/>
                <w:lang w:val="es-ES_tradnl" w:eastAsia="es-ES"/>
              </w:rPr>
              <w:t>rd</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2.4 ± 2.6</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 ± 2.9</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0.26</w:t>
            </w:r>
          </w:p>
        </w:tc>
      </w:tr>
      <w:tr w:rsidR="005043A2" w:rsidRPr="00A836CA" w:rsidTr="005043A2">
        <w:tc>
          <w:tcPr>
            <w:tcW w:w="2518" w:type="dxa"/>
          </w:tcPr>
          <w:p w:rsidR="005043A2" w:rsidRPr="00A836CA" w:rsidRDefault="005043A2" w:rsidP="005043A2">
            <w:pPr>
              <w:adjustRightInd w:val="0"/>
              <w:snapToGrid w:val="0"/>
              <w:spacing w:after="0" w:line="360" w:lineRule="auto"/>
              <w:jc w:val="both"/>
              <w:rPr>
                <w:rFonts w:ascii="Book Antiqua" w:eastAsia="MS Mincho" w:hAnsi="Book Antiqua" w:cs="Arial"/>
                <w:sz w:val="24"/>
                <w:szCs w:val="24"/>
                <w:lang w:val="es-ES_tradnl" w:eastAsia="es-ES"/>
              </w:rPr>
            </w:pP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7</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2.7 ± 3.6</w:t>
            </w:r>
          </w:p>
        </w:tc>
        <w:tc>
          <w:tcPr>
            <w:tcW w:w="1842"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3.1 ± 38</w:t>
            </w:r>
          </w:p>
        </w:tc>
        <w:tc>
          <w:tcPr>
            <w:tcW w:w="1134" w:type="dxa"/>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0.45</w:t>
            </w:r>
          </w:p>
        </w:tc>
      </w:tr>
      <w:tr w:rsidR="005043A2" w:rsidRPr="00A836CA" w:rsidTr="005043A2">
        <w:tc>
          <w:tcPr>
            <w:tcW w:w="2518" w:type="dxa"/>
            <w:tcBorders>
              <w:bottom w:val="single" w:sz="4" w:space="0" w:color="auto"/>
            </w:tcBorders>
          </w:tcPr>
          <w:p w:rsidR="005043A2" w:rsidRPr="00A836CA" w:rsidRDefault="005043A2" w:rsidP="005043A2">
            <w:pPr>
              <w:adjustRightInd w:val="0"/>
              <w:snapToGrid w:val="0"/>
              <w:spacing w:after="0" w:line="360" w:lineRule="auto"/>
              <w:jc w:val="both"/>
              <w:rPr>
                <w:rFonts w:ascii="Book Antiqua" w:eastAsia="MS Mincho" w:hAnsi="Book Antiqua" w:cs="Arial"/>
                <w:sz w:val="24"/>
                <w:szCs w:val="24"/>
                <w:lang w:val="es-ES_tradnl" w:eastAsia="es-ES"/>
              </w:rPr>
            </w:pPr>
          </w:p>
        </w:tc>
        <w:tc>
          <w:tcPr>
            <w:tcW w:w="1134"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30</w:t>
            </w:r>
            <w:r w:rsidRPr="00A836CA">
              <w:rPr>
                <w:rFonts w:ascii="Book Antiqua" w:eastAsia="MS Mincho" w:hAnsi="Book Antiqua" w:cs="Arial"/>
                <w:sz w:val="24"/>
                <w:szCs w:val="24"/>
                <w:vertAlign w:val="superscript"/>
                <w:lang w:val="es-ES_tradnl" w:eastAsia="es-ES"/>
              </w:rPr>
              <w:t>th</w:t>
            </w:r>
            <w:r w:rsidRPr="00A836CA">
              <w:rPr>
                <w:rFonts w:ascii="Book Antiqua" w:eastAsia="MS Mincho" w:hAnsi="Book Antiqua" w:cs="Arial"/>
                <w:sz w:val="24"/>
                <w:szCs w:val="24"/>
                <w:lang w:val="es-ES_tradnl" w:eastAsia="es-ES"/>
              </w:rPr>
              <w:t xml:space="preserve"> </w:t>
            </w:r>
            <w:r w:rsidR="00837F6F">
              <w:rPr>
                <w:rFonts w:ascii="Book Antiqua" w:eastAsia="MS Mincho" w:hAnsi="Book Antiqua" w:cs="Arial"/>
                <w:sz w:val="24"/>
                <w:szCs w:val="24"/>
                <w:lang w:val="es-ES_tradnl" w:eastAsia="es-ES"/>
              </w:rPr>
              <w:t>d</w:t>
            </w:r>
          </w:p>
        </w:tc>
        <w:tc>
          <w:tcPr>
            <w:tcW w:w="1985"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 xml:space="preserve">1.7 </w:t>
            </w:r>
            <w:bookmarkStart w:id="1052" w:name="OLE_LINK29"/>
            <w:bookmarkStart w:id="1053" w:name="OLE_LINK30"/>
            <w:r w:rsidRPr="00A836CA">
              <w:rPr>
                <w:rFonts w:ascii="Times New Roman" w:eastAsia="MS Mincho" w:hAnsi="Times New Roman" w:cs="Times New Roman"/>
                <w:sz w:val="24"/>
                <w:szCs w:val="24"/>
                <w:lang w:val="es-ES_tradnl" w:eastAsia="es-ES"/>
              </w:rPr>
              <w:t>±</w:t>
            </w:r>
            <w:bookmarkEnd w:id="1052"/>
            <w:bookmarkEnd w:id="1053"/>
            <w:r w:rsidRPr="00A836CA">
              <w:rPr>
                <w:rFonts w:ascii="Book Antiqua" w:eastAsia="MS Mincho" w:hAnsi="Book Antiqua" w:cs="Arial"/>
                <w:sz w:val="24"/>
                <w:szCs w:val="24"/>
                <w:lang w:val="es-ES_tradnl" w:eastAsia="es-ES"/>
              </w:rPr>
              <w:t xml:space="preserve"> 4.3</w:t>
            </w:r>
          </w:p>
        </w:tc>
        <w:tc>
          <w:tcPr>
            <w:tcW w:w="1842"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1.9 ± 4.4</w:t>
            </w:r>
          </w:p>
        </w:tc>
        <w:tc>
          <w:tcPr>
            <w:tcW w:w="1134"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MS Mincho" w:hAnsi="Book Antiqua" w:cs="Arial"/>
                <w:sz w:val="24"/>
                <w:szCs w:val="24"/>
                <w:lang w:val="es-ES_tradnl" w:eastAsia="es-ES"/>
              </w:rPr>
            </w:pPr>
            <w:r w:rsidRPr="00A836CA">
              <w:rPr>
                <w:rFonts w:ascii="Book Antiqua" w:eastAsia="MS Mincho" w:hAnsi="Book Antiqua" w:cs="Arial"/>
                <w:sz w:val="24"/>
                <w:szCs w:val="24"/>
                <w:lang w:val="es-ES_tradnl" w:eastAsia="es-ES"/>
              </w:rPr>
              <w:t>0.78</w:t>
            </w:r>
          </w:p>
        </w:tc>
      </w:tr>
    </w:tbl>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5043A2" w:rsidRPr="00A836CA" w:rsidRDefault="005043A2">
      <w:pP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br w:type="page"/>
      </w:r>
    </w:p>
    <w:p w:rsidR="002031BF" w:rsidRPr="00F620A8" w:rsidRDefault="005043A2" w:rsidP="00653BA6">
      <w:pPr>
        <w:adjustRightInd w:val="0"/>
        <w:snapToGrid w:val="0"/>
        <w:spacing w:after="0" w:line="360" w:lineRule="auto"/>
        <w:jc w:val="both"/>
        <w:rPr>
          <w:rFonts w:ascii="Book Antiqua" w:hAnsi="Book Antiqua" w:cs="Arial"/>
          <w:sz w:val="24"/>
          <w:szCs w:val="24"/>
          <w:lang w:val="en-GB" w:eastAsia="zh-CN"/>
        </w:rPr>
      </w:pPr>
      <w:r w:rsidRPr="00A836CA">
        <w:rPr>
          <w:rFonts w:ascii="Book Antiqua" w:eastAsia="Times New Roman" w:hAnsi="Book Antiqua" w:cs="Arial"/>
          <w:b/>
          <w:sz w:val="24"/>
          <w:szCs w:val="24"/>
          <w:lang w:val="en-GB" w:eastAsia="es-ES"/>
        </w:rPr>
        <w:lastRenderedPageBreak/>
        <w:t>Table 5</w:t>
      </w:r>
      <w:r w:rsidR="002031BF" w:rsidRPr="00A836CA">
        <w:rPr>
          <w:rFonts w:ascii="Book Antiqua" w:eastAsia="Times New Roman" w:hAnsi="Book Antiqua" w:cs="Arial"/>
          <w:b/>
          <w:sz w:val="24"/>
          <w:szCs w:val="24"/>
          <w:lang w:val="en-GB" w:eastAsia="es-ES"/>
        </w:rPr>
        <w:t xml:space="preserve"> Post-</w:t>
      </w:r>
      <w:r w:rsidR="00A836CA" w:rsidRPr="00A836CA">
        <w:rPr>
          <w:rFonts w:ascii="Book Antiqua" w:hAnsi="Book Antiqua" w:cs="Arial" w:hint="eastAsia"/>
          <w:b/>
          <w:sz w:val="24"/>
          <w:szCs w:val="24"/>
          <w:lang w:val="en-GB" w:eastAsia="zh-CN"/>
        </w:rPr>
        <w:t>l</w:t>
      </w:r>
      <w:r w:rsidR="00A836CA" w:rsidRPr="00A836CA">
        <w:rPr>
          <w:rFonts w:ascii="Book Antiqua" w:eastAsia="Times New Roman" w:hAnsi="Book Antiqua" w:cs="Arial"/>
          <w:b/>
          <w:sz w:val="24"/>
          <w:szCs w:val="24"/>
          <w:lang w:val="en-GB" w:eastAsia="es-ES"/>
        </w:rPr>
        <w:t xml:space="preserve">iver transplantation </w:t>
      </w:r>
      <w:r w:rsidR="002031BF" w:rsidRPr="00A836CA">
        <w:rPr>
          <w:rFonts w:ascii="Book Antiqua" w:eastAsia="Times New Roman" w:hAnsi="Book Antiqua" w:cs="Arial"/>
          <w:b/>
          <w:sz w:val="24"/>
          <w:szCs w:val="24"/>
          <w:lang w:val="en-GB" w:eastAsia="es-ES"/>
        </w:rPr>
        <w:t>complications, retransplant rate and mortality</w:t>
      </w:r>
      <w:r w:rsidR="00F620A8" w:rsidRPr="00F620A8">
        <w:rPr>
          <w:rFonts w:ascii="Book Antiqua" w:hAnsi="Book Antiqua" w:cs="Arial" w:hint="eastAsia"/>
          <w:b/>
          <w:i/>
          <w:sz w:val="24"/>
          <w:szCs w:val="24"/>
          <w:lang w:val="en-GB" w:eastAsia="zh-CN"/>
        </w:rPr>
        <w:t xml:space="preserve"> n</w:t>
      </w:r>
      <w:r w:rsidR="00F620A8">
        <w:rPr>
          <w:rFonts w:ascii="Book Antiqua" w:hAnsi="Book Antiqua" w:cs="Arial" w:hint="eastAsia"/>
          <w:b/>
          <w:sz w:val="24"/>
          <w:szCs w:val="24"/>
          <w:lang w:val="en-GB" w:eastAsia="zh-CN"/>
        </w:rPr>
        <w:t xml:space="preserve"> (%)</w:t>
      </w:r>
    </w:p>
    <w:tbl>
      <w:tblPr>
        <w:tblW w:w="0" w:type="auto"/>
        <w:tblLook w:val="01E0" w:firstRow="1" w:lastRow="1" w:firstColumn="1" w:lastColumn="1" w:noHBand="0" w:noVBand="0"/>
      </w:tblPr>
      <w:tblGrid>
        <w:gridCol w:w="3227"/>
        <w:gridCol w:w="2126"/>
        <w:gridCol w:w="1985"/>
        <w:gridCol w:w="1134"/>
      </w:tblGrid>
      <w:tr w:rsidR="005043A2" w:rsidRPr="00A836CA" w:rsidTr="005043A2">
        <w:tc>
          <w:tcPr>
            <w:tcW w:w="3227" w:type="dxa"/>
            <w:tcBorders>
              <w:top w:val="single" w:sz="4" w:space="0" w:color="auto"/>
              <w:bottom w:val="single" w:sz="4" w:space="0" w:color="auto"/>
            </w:tcBorders>
          </w:tcPr>
          <w:p w:rsidR="005043A2" w:rsidRPr="00A836CA" w:rsidRDefault="00A836CA"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 xml:space="preserve"> </w:t>
            </w:r>
            <w:r w:rsidR="005043A2" w:rsidRPr="00A836CA">
              <w:rPr>
                <w:rFonts w:ascii="Book Antiqua" w:eastAsia="Times New Roman" w:hAnsi="Book Antiqua" w:cs="Arial"/>
                <w:b/>
                <w:sz w:val="24"/>
                <w:szCs w:val="24"/>
                <w:lang w:val="en-GB" w:eastAsia="es-ES"/>
              </w:rPr>
              <w:t xml:space="preserve"> </w:t>
            </w:r>
          </w:p>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Complications and mortality</w:t>
            </w:r>
          </w:p>
        </w:tc>
        <w:tc>
          <w:tcPr>
            <w:tcW w:w="2126"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&lt;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65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GB" w:eastAsia="es-ES"/>
              </w:rPr>
              <w:t>Group A (</w:t>
            </w:r>
            <w:r w:rsidRPr="00A836CA">
              <w:rPr>
                <w:rFonts w:ascii="Book Antiqua" w:eastAsia="Times New Roman" w:hAnsi="Book Antiqua" w:cs="Arial"/>
                <w:b/>
                <w:i/>
                <w:sz w:val="24"/>
                <w:szCs w:val="24"/>
                <w:lang w:val="en-GB" w:eastAsia="es-ES"/>
              </w:rPr>
              <w:t xml:space="preserve">n = </w:t>
            </w:r>
            <w:r w:rsidRPr="00A836CA">
              <w:rPr>
                <w:rFonts w:ascii="Book Antiqua" w:eastAsia="Times New Roman" w:hAnsi="Book Antiqua" w:cs="Arial"/>
                <w:b/>
                <w:sz w:val="24"/>
                <w:szCs w:val="24"/>
                <w:lang w:val="en-GB" w:eastAsia="es-ES"/>
              </w:rPr>
              <w:t>102)</w:t>
            </w:r>
          </w:p>
        </w:tc>
        <w:tc>
          <w:tcPr>
            <w:tcW w:w="1985"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Donors &gt;</w:t>
            </w:r>
            <w:r w:rsidRPr="00A836CA">
              <w:rPr>
                <w:rFonts w:ascii="Book Antiqua" w:eastAsia="宋体"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80 years</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b/>
                <w:sz w:val="24"/>
                <w:szCs w:val="24"/>
                <w:lang w:val="en-US" w:eastAsia="es-ES"/>
              </w:rPr>
              <w:t>Group B (</w:t>
            </w:r>
            <w:r w:rsidRPr="00A836CA">
              <w:rPr>
                <w:rFonts w:ascii="Book Antiqua" w:eastAsia="Times New Roman" w:hAnsi="Book Antiqua" w:cs="Arial"/>
                <w:b/>
                <w:i/>
                <w:sz w:val="24"/>
                <w:szCs w:val="24"/>
                <w:lang w:val="en-US" w:eastAsia="es-ES"/>
              </w:rPr>
              <w:t xml:space="preserve">n = </w:t>
            </w:r>
            <w:r w:rsidRPr="00A836CA">
              <w:rPr>
                <w:rFonts w:ascii="Book Antiqua" w:eastAsia="Times New Roman" w:hAnsi="Book Antiqua" w:cs="Arial"/>
                <w:b/>
                <w:sz w:val="24"/>
                <w:szCs w:val="24"/>
                <w:lang w:val="en-US" w:eastAsia="es-ES"/>
              </w:rPr>
              <w:t>51)</w:t>
            </w:r>
          </w:p>
        </w:tc>
        <w:tc>
          <w:tcPr>
            <w:tcW w:w="1134"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宋体" w:hAnsi="Book Antiqua" w:cs="Arial"/>
                <w:b/>
                <w:sz w:val="24"/>
                <w:szCs w:val="24"/>
                <w:lang w:val="en-GB" w:eastAsia="zh-CN"/>
              </w:rPr>
            </w:pPr>
            <w:r w:rsidRPr="00A836CA">
              <w:rPr>
                <w:rFonts w:ascii="Book Antiqua" w:eastAsia="Times New Roman" w:hAnsi="Book Antiqua" w:cs="Arial"/>
                <w:b/>
                <w:i/>
                <w:sz w:val="24"/>
                <w:szCs w:val="24"/>
                <w:lang w:val="en-GB" w:eastAsia="es-ES"/>
              </w:rPr>
              <w:t xml:space="preserve">P </w:t>
            </w:r>
            <w:r w:rsidRPr="00A836CA">
              <w:rPr>
                <w:rFonts w:ascii="Book Antiqua" w:eastAsia="宋体" w:hAnsi="Book Antiqua" w:cs="Arial" w:hint="eastAsia"/>
                <w:b/>
                <w:sz w:val="24"/>
                <w:szCs w:val="24"/>
                <w:lang w:val="en-GB" w:eastAsia="zh-CN"/>
              </w:rPr>
              <w:t>value</w:t>
            </w:r>
          </w:p>
        </w:tc>
      </w:tr>
      <w:tr w:rsidR="005043A2" w:rsidRPr="00A836CA" w:rsidTr="005043A2">
        <w:tc>
          <w:tcPr>
            <w:tcW w:w="3227" w:type="dxa"/>
            <w:tcBorders>
              <w:top w:val="single" w:sz="4" w:space="0" w:color="auto"/>
            </w:tcBorders>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Primary graft non-function</w:t>
            </w:r>
          </w:p>
        </w:tc>
        <w:tc>
          <w:tcPr>
            <w:tcW w:w="2126"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 (0.98)</w:t>
            </w:r>
          </w:p>
        </w:tc>
        <w:tc>
          <w:tcPr>
            <w:tcW w:w="1985"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 (1.96)</w:t>
            </w:r>
          </w:p>
        </w:tc>
        <w:tc>
          <w:tcPr>
            <w:tcW w:w="1134"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0.52</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Acute rejection</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33 (32.4)</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10 (19.6)</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0.11</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Steroid-resistant</w:t>
            </w:r>
            <w:r w:rsidR="00A836CA" w:rsidRPr="00A836CA">
              <w:rPr>
                <w:rFonts w:ascii="Book Antiqua" w:eastAsia="Times New Roman" w:hAnsi="Book Antiqua" w:cs="Arial"/>
                <w:sz w:val="24"/>
                <w:szCs w:val="24"/>
                <w:lang w:val="en-GB" w:eastAsia="es-ES"/>
              </w:rPr>
              <w:t xml:space="preserve"> </w:t>
            </w:r>
            <w:r w:rsidRPr="00A836CA">
              <w:rPr>
                <w:rFonts w:ascii="Book Antiqua" w:eastAsia="Times New Roman" w:hAnsi="Book Antiqua" w:cs="Arial"/>
                <w:sz w:val="24"/>
                <w:szCs w:val="24"/>
                <w:lang w:val="en-GB" w:eastAsia="es-ES"/>
              </w:rPr>
              <w:t>rejection</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6 (5.9)</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 (1.9)</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0.20</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Chronic rejection</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 (1.9)</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 (1.9)</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0.98</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Renal dysfunction</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Renal filtration</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17 (16.7)</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(0.98)</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14 (27.5)</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 (7.8)</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0.15</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Biliary</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16 (15.7)</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4 (7.8)</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0.38</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Vascular</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4 (3.9)</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 (0)</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0.35</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Infections</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24 (23.5)</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12 (23.5)</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0.94</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Reoperations</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8 (7.8)</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 (7.8)</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0.97</w:t>
            </w:r>
          </w:p>
        </w:tc>
      </w:tr>
      <w:tr w:rsidR="005043A2" w:rsidRPr="00A836CA" w:rsidTr="005043A2">
        <w:trPr>
          <w:trHeight w:val="684"/>
        </w:trPr>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HCV recurrence rate</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Mean period (days from LT)</w:t>
            </w:r>
          </w:p>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GB" w:eastAsia="es-ES"/>
              </w:rPr>
            </w:pP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64 (62.7)</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219</w:t>
            </w:r>
            <w:r w:rsidRPr="00A836CA">
              <w:rPr>
                <w:rFonts w:ascii="Book Antiqua" w:eastAsia="宋体" w:hAnsi="Book Antiqua" w:cs="Arial" w:hint="eastAsia"/>
                <w:sz w:val="24"/>
                <w:szCs w:val="24"/>
                <w:lang w:val="en-GB" w:eastAsia="zh-CN"/>
              </w:rPr>
              <w:t xml:space="preserve"> </w:t>
            </w:r>
            <w:r w:rsidRPr="00A836CA">
              <w:rPr>
                <w:rFonts w:ascii="Times New Roman" w:eastAsia="Times New Roman" w:hAnsi="Times New Roman" w:cs="Times New Roman"/>
                <w:sz w:val="24"/>
                <w:szCs w:val="24"/>
                <w:lang w:val="en-GB" w:eastAsia="es-ES"/>
              </w:rPr>
              <w:t>±</w:t>
            </w:r>
            <w:r w:rsidRPr="00A836CA">
              <w:rPr>
                <w:rFonts w:ascii="Book Antiqua" w:eastAsia="宋体" w:hAnsi="Book Antiqua" w:cs="Arial" w:hint="eastAsia"/>
                <w:sz w:val="24"/>
                <w:szCs w:val="24"/>
                <w:lang w:val="en-GB" w:eastAsia="zh-CN"/>
              </w:rPr>
              <w:t xml:space="preserve"> </w:t>
            </w:r>
            <w:r w:rsidRPr="00A836CA">
              <w:rPr>
                <w:rFonts w:ascii="Book Antiqua" w:eastAsia="Times New Roman" w:hAnsi="Book Antiqua" w:cs="Arial"/>
                <w:sz w:val="24"/>
                <w:szCs w:val="24"/>
                <w:lang w:val="en-GB" w:eastAsia="es-ES"/>
              </w:rPr>
              <w:t>119</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34 (66.6)</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251+313</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0.53</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0.83</w:t>
            </w:r>
          </w:p>
        </w:tc>
      </w:tr>
      <w:tr w:rsidR="005043A2" w:rsidRPr="00A836CA" w:rsidTr="005043A2">
        <w:tc>
          <w:tcPr>
            <w:tcW w:w="3227"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Retransplant cases</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Primary non-function</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Chronic rejection</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Biliary complications</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Hepatic artery thrombosis</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HCV</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recurrence</w:t>
            </w:r>
          </w:p>
        </w:tc>
        <w:tc>
          <w:tcPr>
            <w:tcW w:w="2126"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5 (4.9)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(0.98)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(0.98)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 (1.96)</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(0.98)</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w:t>
            </w:r>
          </w:p>
        </w:tc>
        <w:tc>
          <w:tcPr>
            <w:tcW w:w="198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 (3.9)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(1.9)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w:t>
            </w:r>
          </w:p>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1 (1.9)</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GB" w:eastAsia="es-ES"/>
              </w:rPr>
            </w:pPr>
            <w:r w:rsidRPr="00A836CA">
              <w:rPr>
                <w:rFonts w:ascii="Book Antiqua" w:eastAsia="Times New Roman" w:hAnsi="Book Antiqua" w:cs="Arial"/>
                <w:sz w:val="24"/>
                <w:szCs w:val="24"/>
                <w:lang w:val="en-GB" w:eastAsia="es-ES"/>
              </w:rPr>
              <w:t>0.38</w:t>
            </w:r>
          </w:p>
        </w:tc>
      </w:tr>
      <w:tr w:rsidR="005043A2" w:rsidRPr="00A836CA" w:rsidTr="005043A2">
        <w:tc>
          <w:tcPr>
            <w:tcW w:w="3227" w:type="dxa"/>
            <w:tcBorders>
              <w:bottom w:val="single" w:sz="4" w:space="0" w:color="auto"/>
            </w:tcBorders>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Overall mortality</w:t>
            </w:r>
          </w:p>
          <w:p w:rsidR="005043A2" w:rsidRPr="00A836CA" w:rsidRDefault="005043A2"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Causes of mortality</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Cardiovascular</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eastAsia="es-ES"/>
              </w:rPr>
              <w:t>De novo tumors</w:t>
            </w: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eastAsia="es-ES"/>
              </w:rPr>
            </w:pP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eastAsia="es-ES"/>
              </w:rPr>
              <w:t>Viral C recurrence</w:t>
            </w:r>
            <w:r w:rsidRPr="00A836CA">
              <w:rPr>
                <w:rFonts w:ascii="Book Antiqua" w:eastAsia="Times New Roman" w:hAnsi="Book Antiqua" w:cs="Arial"/>
                <w:sz w:val="24"/>
                <w:szCs w:val="24"/>
                <w:lang w:eastAsia="es-ES"/>
              </w:rPr>
              <w:t xml:space="preserve">            </w:t>
            </w:r>
            <w:r w:rsidR="005043A2" w:rsidRPr="00A836CA">
              <w:rPr>
                <w:rFonts w:ascii="Book Antiqua" w:eastAsia="Times New Roman" w:hAnsi="Book Antiqua" w:cs="Arial"/>
                <w:sz w:val="24"/>
                <w:szCs w:val="24"/>
                <w:lang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s-ES_tradnl" w:eastAsia="es-ES"/>
              </w:rPr>
              <w:lastRenderedPageBreak/>
              <w:t xml:space="preserve">  </w:t>
            </w:r>
            <w:r w:rsidR="005043A2" w:rsidRPr="00A836CA">
              <w:rPr>
                <w:rFonts w:ascii="Book Antiqua" w:eastAsia="Times New Roman" w:hAnsi="Book Antiqua" w:cs="Arial"/>
                <w:sz w:val="24"/>
                <w:szCs w:val="24"/>
                <w:lang w:val="en-GB" w:eastAsia="es-ES"/>
              </w:rPr>
              <w:t>Infection</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HCC recurrence</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Chronic rejection</w:t>
            </w:r>
            <w:r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Primary non-function</w:t>
            </w: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 xml:space="preserve"> </w:t>
            </w:r>
          </w:p>
          <w:p w:rsidR="005043A2" w:rsidRPr="00A836CA" w:rsidRDefault="00A836CA" w:rsidP="005043A2">
            <w:pPr>
              <w:adjustRightInd w:val="0"/>
              <w:snapToGrid w:val="0"/>
              <w:spacing w:after="0" w:line="360" w:lineRule="auto"/>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 xml:space="preserve">  </w:t>
            </w:r>
            <w:r w:rsidR="005043A2" w:rsidRPr="00A836CA">
              <w:rPr>
                <w:rFonts w:ascii="Book Antiqua" w:eastAsia="Times New Roman" w:hAnsi="Book Antiqua" w:cs="Arial"/>
                <w:sz w:val="24"/>
                <w:szCs w:val="24"/>
                <w:lang w:val="en-GB" w:eastAsia="es-ES"/>
              </w:rPr>
              <w:t>Other</w:t>
            </w:r>
            <w:r w:rsidRPr="00A836CA">
              <w:rPr>
                <w:rFonts w:ascii="Book Antiqua" w:eastAsia="Times New Roman" w:hAnsi="Book Antiqua" w:cs="Arial"/>
                <w:sz w:val="24"/>
                <w:szCs w:val="24"/>
                <w:lang w:val="en-GB" w:eastAsia="es-ES"/>
              </w:rPr>
              <w:t xml:space="preserve"> </w:t>
            </w:r>
          </w:p>
        </w:tc>
        <w:tc>
          <w:tcPr>
            <w:tcW w:w="2126"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31 (30.4)</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6 (5.9)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8 (7.8)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(2.9)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3 (2.9)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(2.9)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(2.9)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(0.98)</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4 (3.9)</w:t>
            </w:r>
          </w:p>
        </w:tc>
        <w:tc>
          <w:tcPr>
            <w:tcW w:w="1985"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15 (29.4)</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7 (13.7)</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(1.9)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3 (5.9)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1 (1.9)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1 (1.9)</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 (0)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0 (0)</w:t>
            </w:r>
          </w:p>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t>2 (3.9)</w:t>
            </w:r>
          </w:p>
        </w:tc>
        <w:tc>
          <w:tcPr>
            <w:tcW w:w="1134"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GB" w:eastAsia="es-ES"/>
              </w:rPr>
            </w:pPr>
            <w:r w:rsidRPr="00A836CA">
              <w:rPr>
                <w:rFonts w:ascii="Book Antiqua" w:eastAsia="Times New Roman" w:hAnsi="Book Antiqua" w:cs="Arial"/>
                <w:sz w:val="24"/>
                <w:szCs w:val="24"/>
                <w:lang w:val="en-GB" w:eastAsia="es-ES"/>
              </w:rPr>
              <w:lastRenderedPageBreak/>
              <w:t>0.90</w:t>
            </w:r>
          </w:p>
        </w:tc>
      </w:tr>
    </w:tbl>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GB"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3346EB" w:rsidRPr="00A836CA" w:rsidRDefault="003346EB"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5043A2" w:rsidRPr="00A836CA" w:rsidRDefault="005043A2">
      <w:pP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br w:type="page"/>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lastRenderedPageBreak/>
        <w:t xml:space="preserve">Table 6 Multivariate Cox regression analysis of predictors of patient and graft survival </w:t>
      </w:r>
      <w:r w:rsidR="00984E35" w:rsidRPr="00A836CA">
        <w:rPr>
          <w:rFonts w:ascii="Book Antiqua" w:eastAsia="Times New Roman" w:hAnsi="Book Antiqua" w:cs="Arial"/>
          <w:b/>
          <w:sz w:val="24"/>
          <w:szCs w:val="24"/>
          <w:lang w:val="en-US" w:eastAsia="es-ES"/>
        </w:rPr>
        <w:t>(</w:t>
      </w:r>
      <w:r w:rsidR="00BC6203" w:rsidRPr="00A836CA">
        <w:rPr>
          <w:rFonts w:ascii="Book Antiqua" w:eastAsia="Times New Roman" w:hAnsi="Book Antiqua" w:cs="Arial"/>
          <w:b/>
          <w:sz w:val="24"/>
          <w:szCs w:val="24"/>
          <w:lang w:val="en-US" w:eastAsia="es-ES"/>
        </w:rPr>
        <w:t xml:space="preserve">Note: </w:t>
      </w:r>
      <w:r w:rsidR="00D85028" w:rsidRPr="00A836CA">
        <w:rPr>
          <w:rFonts w:ascii="Book Antiqua" w:eastAsia="Times New Roman" w:hAnsi="Book Antiqua" w:cs="Arial"/>
          <w:b/>
          <w:sz w:val="24"/>
          <w:szCs w:val="24"/>
          <w:lang w:val="en-US" w:eastAsia="es-ES"/>
        </w:rPr>
        <w:t>We</w:t>
      </w:r>
      <w:r w:rsidR="00984E35" w:rsidRPr="00A836CA">
        <w:rPr>
          <w:rFonts w:ascii="Book Antiqua" w:eastAsia="Times New Roman" w:hAnsi="Book Antiqua" w:cs="Arial"/>
          <w:b/>
          <w:sz w:val="24"/>
          <w:szCs w:val="24"/>
          <w:lang w:val="en-US" w:eastAsia="es-ES"/>
        </w:rPr>
        <w:t xml:space="preserve"> substitute the </w:t>
      </w:r>
      <w:r w:rsidR="00BC6203" w:rsidRPr="00A836CA">
        <w:rPr>
          <w:rFonts w:ascii="Book Antiqua" w:eastAsia="Times New Roman" w:hAnsi="Book Antiqua" w:cs="Arial"/>
          <w:b/>
          <w:sz w:val="24"/>
          <w:szCs w:val="24"/>
          <w:lang w:val="en-US" w:eastAsia="es-ES"/>
        </w:rPr>
        <w:t>first</w:t>
      </w:r>
      <w:r w:rsidR="00984E35" w:rsidRPr="00A836CA">
        <w:rPr>
          <w:rFonts w:ascii="Book Antiqua" w:eastAsia="Times New Roman" w:hAnsi="Book Antiqua" w:cs="Arial"/>
          <w:b/>
          <w:sz w:val="24"/>
          <w:szCs w:val="24"/>
          <w:lang w:val="en-US" w:eastAsia="es-ES"/>
        </w:rPr>
        <w:t xml:space="preserve"> table for the </w:t>
      </w:r>
      <w:r w:rsidR="00BC6203" w:rsidRPr="00A836CA">
        <w:rPr>
          <w:rFonts w:ascii="Book Antiqua" w:eastAsia="Times New Roman" w:hAnsi="Book Antiqua" w:cs="Arial"/>
          <w:b/>
          <w:sz w:val="24"/>
          <w:szCs w:val="24"/>
          <w:lang w:val="en-US" w:eastAsia="es-ES"/>
        </w:rPr>
        <w:t>second</w:t>
      </w:r>
      <w:r w:rsidR="00984E35" w:rsidRPr="00A836CA">
        <w:rPr>
          <w:rFonts w:ascii="Book Antiqua" w:eastAsia="Times New Roman" w:hAnsi="Book Antiqua" w:cs="Arial"/>
          <w:b/>
          <w:sz w:val="24"/>
          <w:szCs w:val="24"/>
          <w:lang w:val="en-US" w:eastAsia="es-ES"/>
        </w:rPr>
        <w:t xml:space="preserve"> one)</w:t>
      </w:r>
    </w:p>
    <w:tbl>
      <w:tblPr>
        <w:tblW w:w="0" w:type="auto"/>
        <w:tblLook w:val="01E0" w:firstRow="1" w:lastRow="1" w:firstColumn="1" w:lastColumn="1" w:noHBand="0" w:noVBand="0"/>
      </w:tblPr>
      <w:tblGrid>
        <w:gridCol w:w="4786"/>
        <w:gridCol w:w="1134"/>
        <w:gridCol w:w="1559"/>
        <w:gridCol w:w="1165"/>
      </w:tblGrid>
      <w:tr w:rsidR="005043A2" w:rsidRPr="00A836CA" w:rsidTr="005043A2">
        <w:tc>
          <w:tcPr>
            <w:tcW w:w="4786" w:type="dxa"/>
            <w:tcBorders>
              <w:top w:val="single" w:sz="4" w:space="0" w:color="auto"/>
              <w:bottom w:val="single" w:sz="4" w:space="0" w:color="auto"/>
            </w:tcBorders>
          </w:tcPr>
          <w:p w:rsidR="005043A2" w:rsidRPr="00A836CA" w:rsidRDefault="005043A2" w:rsidP="005043A2">
            <w:pPr>
              <w:adjustRightInd w:val="0"/>
              <w:snapToGrid w:val="0"/>
              <w:spacing w:after="0" w:line="360" w:lineRule="auto"/>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Predictors of patient survival</w:t>
            </w:r>
          </w:p>
        </w:tc>
        <w:tc>
          <w:tcPr>
            <w:tcW w:w="1134"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HR</w:t>
            </w:r>
          </w:p>
        </w:tc>
        <w:tc>
          <w:tcPr>
            <w:tcW w:w="1559"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t>(95%CI)</w:t>
            </w:r>
          </w:p>
        </w:tc>
        <w:tc>
          <w:tcPr>
            <w:tcW w:w="1165" w:type="dxa"/>
            <w:tcBorders>
              <w:top w:val="single" w:sz="4" w:space="0" w:color="auto"/>
              <w:bottom w:val="single" w:sz="4" w:space="0" w:color="auto"/>
            </w:tcBorders>
          </w:tcPr>
          <w:p w:rsidR="005043A2" w:rsidRPr="00A836CA" w:rsidRDefault="005043A2" w:rsidP="005043A2">
            <w:pPr>
              <w:adjustRightInd w:val="0"/>
              <w:snapToGrid w:val="0"/>
              <w:spacing w:after="0" w:line="360" w:lineRule="auto"/>
              <w:jc w:val="center"/>
              <w:rPr>
                <w:rFonts w:ascii="Book Antiqua" w:hAnsi="Book Antiqua" w:cs="Arial"/>
                <w:b/>
                <w:sz w:val="24"/>
                <w:szCs w:val="24"/>
                <w:lang w:val="en-US" w:eastAsia="zh-CN"/>
              </w:rPr>
            </w:pPr>
            <w:r w:rsidRPr="00A836CA">
              <w:rPr>
                <w:rFonts w:ascii="Book Antiqua" w:eastAsia="Times New Roman" w:hAnsi="Book Antiqua" w:cs="Arial"/>
                <w:b/>
                <w:i/>
                <w:sz w:val="24"/>
                <w:szCs w:val="24"/>
                <w:lang w:val="en-US" w:eastAsia="es-ES"/>
              </w:rPr>
              <w:t xml:space="preserve">P </w:t>
            </w:r>
            <w:r w:rsidRPr="00A836CA">
              <w:rPr>
                <w:rFonts w:ascii="Book Antiqua" w:hAnsi="Book Antiqua" w:cs="Arial" w:hint="eastAsia"/>
                <w:b/>
                <w:sz w:val="24"/>
                <w:szCs w:val="24"/>
                <w:lang w:val="en-US" w:eastAsia="zh-CN"/>
              </w:rPr>
              <w:t>value</w:t>
            </w:r>
          </w:p>
        </w:tc>
      </w:tr>
      <w:tr w:rsidR="005043A2" w:rsidRPr="00A836CA" w:rsidTr="005043A2">
        <w:tc>
          <w:tcPr>
            <w:tcW w:w="4786" w:type="dxa"/>
            <w:tcBorders>
              <w:top w:val="single" w:sz="4" w:space="0" w:color="auto"/>
            </w:tcBorders>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Donors &lt;</w:t>
            </w:r>
            <w:r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US" w:eastAsia="es-ES"/>
              </w:rPr>
              <w:t xml:space="preserve">65 years </w:t>
            </w:r>
            <w:r w:rsidRPr="00A836CA">
              <w:rPr>
                <w:rFonts w:ascii="Book Antiqua" w:eastAsia="Times New Roman" w:hAnsi="Book Antiqua" w:cs="Arial"/>
                <w:i/>
                <w:sz w:val="24"/>
                <w:szCs w:val="24"/>
                <w:lang w:val="en-US" w:eastAsia="es-ES"/>
              </w:rPr>
              <w:t>vs</w:t>
            </w:r>
            <w:r w:rsidRPr="00A836CA">
              <w:rPr>
                <w:rFonts w:ascii="Book Antiqua" w:eastAsia="Times New Roman" w:hAnsi="Book Antiqua" w:cs="Arial"/>
                <w:sz w:val="24"/>
                <w:szCs w:val="24"/>
                <w:lang w:val="en-US" w:eastAsia="es-ES"/>
              </w:rPr>
              <w:t xml:space="preserve"> Donors &gt;</w:t>
            </w:r>
            <w:r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US" w:eastAsia="es-ES"/>
              </w:rPr>
              <w:t>80 years</w:t>
            </w:r>
          </w:p>
        </w:tc>
        <w:tc>
          <w:tcPr>
            <w:tcW w:w="1134"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0.95</w:t>
            </w:r>
          </w:p>
        </w:tc>
        <w:tc>
          <w:tcPr>
            <w:tcW w:w="1559"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0.50-1.79</w:t>
            </w:r>
          </w:p>
        </w:tc>
        <w:tc>
          <w:tcPr>
            <w:tcW w:w="1165" w:type="dxa"/>
            <w:tcBorders>
              <w:top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0.872</w:t>
            </w:r>
          </w:p>
        </w:tc>
      </w:tr>
      <w:tr w:rsidR="005043A2" w:rsidRPr="00A836CA" w:rsidTr="005043A2">
        <w:tc>
          <w:tcPr>
            <w:tcW w:w="4786" w:type="dxa"/>
          </w:tcPr>
          <w:p w:rsidR="005043A2" w:rsidRPr="00A836CA" w:rsidRDefault="00A836CA"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Cerebrovascular donor death</w:t>
            </w:r>
            <w:r w:rsidRPr="00A836CA">
              <w:rPr>
                <w:rFonts w:ascii="Book Antiqua" w:eastAsia="Times New Roman" w:hAnsi="Book Antiqua" w:cs="Arial"/>
                <w:sz w:val="24"/>
                <w:szCs w:val="24"/>
                <w:lang w:val="en-US" w:eastAsia="es-ES"/>
              </w:rPr>
              <w:t xml:space="preserve">             </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2.32</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1.16-4.65</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0.017</w:t>
            </w:r>
          </w:p>
        </w:tc>
      </w:tr>
      <w:tr w:rsidR="005043A2" w:rsidRPr="00A836CA" w:rsidTr="005043A2">
        <w:tc>
          <w:tcPr>
            <w:tcW w:w="4786" w:type="dxa"/>
          </w:tcPr>
          <w:p w:rsidR="005043A2" w:rsidRPr="00A836CA" w:rsidRDefault="00A836CA"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Hepatocarcinoma</w:t>
            </w: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2.28</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1.21-4.29</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0.011</w:t>
            </w:r>
          </w:p>
        </w:tc>
      </w:tr>
      <w:tr w:rsidR="005043A2" w:rsidRPr="00A836CA" w:rsidTr="005043A2">
        <w:tc>
          <w:tcPr>
            <w:tcW w:w="4786" w:type="dxa"/>
          </w:tcPr>
          <w:p w:rsidR="005043A2" w:rsidRPr="00A836CA" w:rsidRDefault="00A836CA"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Recipient preoperative bilirubin</w:t>
            </w: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1.05</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1.02-1.09</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0.004</w:t>
            </w:r>
          </w:p>
        </w:tc>
      </w:tr>
      <w:tr w:rsidR="005043A2" w:rsidRPr="00A836CA" w:rsidTr="005043A2">
        <w:tc>
          <w:tcPr>
            <w:tcW w:w="4786"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Predictors of graft survival</w:t>
            </w:r>
            <w:r w:rsidR="00A836CA" w:rsidRPr="00A836CA">
              <w:rPr>
                <w:rFonts w:ascii="Book Antiqua" w:eastAsia="Times New Roman" w:hAnsi="Book Antiqua" w:cs="Arial"/>
                <w:sz w:val="24"/>
                <w:szCs w:val="24"/>
                <w:lang w:val="en-US" w:eastAsia="es-ES"/>
              </w:rPr>
              <w:t xml:space="preserve">                </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HR</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(95% CI)</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P</w:t>
            </w:r>
          </w:p>
        </w:tc>
      </w:tr>
      <w:tr w:rsidR="005043A2" w:rsidRPr="00A836CA" w:rsidTr="005043A2">
        <w:tc>
          <w:tcPr>
            <w:tcW w:w="4786" w:type="dxa"/>
          </w:tcPr>
          <w:p w:rsidR="005043A2" w:rsidRPr="00A836CA" w:rsidRDefault="005043A2"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Donors &lt;</w:t>
            </w:r>
            <w:r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US" w:eastAsia="es-ES"/>
              </w:rPr>
              <w:t xml:space="preserve">65 years </w:t>
            </w:r>
            <w:r w:rsidRPr="00A836CA">
              <w:rPr>
                <w:rFonts w:ascii="Book Antiqua" w:eastAsia="Times New Roman" w:hAnsi="Book Antiqua" w:cs="Arial"/>
                <w:i/>
                <w:sz w:val="24"/>
                <w:szCs w:val="24"/>
                <w:lang w:val="en-US" w:eastAsia="es-ES"/>
              </w:rPr>
              <w:t>vs</w:t>
            </w:r>
            <w:r w:rsidRPr="00A836CA">
              <w:rPr>
                <w:rFonts w:ascii="Book Antiqua" w:eastAsia="Times New Roman" w:hAnsi="Book Antiqua" w:cs="Arial"/>
                <w:sz w:val="24"/>
                <w:szCs w:val="24"/>
                <w:lang w:val="en-US" w:eastAsia="es-ES"/>
              </w:rPr>
              <w:t xml:space="preserve"> Donors &gt;</w:t>
            </w:r>
            <w:r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US" w:eastAsia="es-ES"/>
              </w:rPr>
              <w:t>80 years</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0.84</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0.43-1.62</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0.596</w:t>
            </w:r>
          </w:p>
        </w:tc>
      </w:tr>
      <w:tr w:rsidR="005043A2" w:rsidRPr="00A836CA" w:rsidTr="005043A2">
        <w:tc>
          <w:tcPr>
            <w:tcW w:w="4786" w:type="dxa"/>
          </w:tcPr>
          <w:p w:rsidR="005043A2" w:rsidRPr="00A836CA" w:rsidRDefault="00A836CA"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Cerebrovascular donor death</w:t>
            </w:r>
            <w:r w:rsidRPr="00A836CA">
              <w:rPr>
                <w:rFonts w:ascii="Book Antiqua" w:eastAsia="Times New Roman" w:hAnsi="Book Antiqua" w:cs="Arial"/>
                <w:sz w:val="24"/>
                <w:szCs w:val="24"/>
                <w:lang w:val="en-US" w:eastAsia="es-ES"/>
              </w:rPr>
              <w:t xml:space="preserve">             </w:t>
            </w:r>
          </w:p>
        </w:tc>
        <w:tc>
          <w:tcPr>
            <w:tcW w:w="1134"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2.22</w:t>
            </w:r>
          </w:p>
        </w:tc>
        <w:tc>
          <w:tcPr>
            <w:tcW w:w="1559"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1.08-4.58</w:t>
            </w:r>
          </w:p>
        </w:tc>
        <w:tc>
          <w:tcPr>
            <w:tcW w:w="1165" w:type="dxa"/>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0.030</w:t>
            </w:r>
          </w:p>
        </w:tc>
      </w:tr>
      <w:tr w:rsidR="005043A2" w:rsidRPr="00A836CA" w:rsidTr="005043A2">
        <w:tc>
          <w:tcPr>
            <w:tcW w:w="4786" w:type="dxa"/>
            <w:tcBorders>
              <w:bottom w:val="single" w:sz="4" w:space="0" w:color="auto"/>
            </w:tcBorders>
          </w:tcPr>
          <w:p w:rsidR="005043A2" w:rsidRPr="00A836CA" w:rsidRDefault="00A836CA" w:rsidP="005043A2">
            <w:pPr>
              <w:adjustRightInd w:val="0"/>
              <w:snapToGrid w:val="0"/>
              <w:spacing w:after="0" w:line="360" w:lineRule="auto"/>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Recipient preoperative bilirubin</w:t>
            </w:r>
            <w:r w:rsidRPr="00A836CA">
              <w:rPr>
                <w:rFonts w:ascii="Book Antiqua" w:eastAsia="Times New Roman" w:hAnsi="Book Antiqua" w:cs="Arial"/>
                <w:sz w:val="24"/>
                <w:szCs w:val="24"/>
                <w:lang w:val="en-US" w:eastAsia="es-ES"/>
              </w:rPr>
              <w:t xml:space="preserve">         </w:t>
            </w:r>
            <w:r w:rsidR="005043A2" w:rsidRPr="00A836CA">
              <w:rPr>
                <w:rFonts w:ascii="Book Antiqua" w:eastAsia="Times New Roman" w:hAnsi="Book Antiqua" w:cs="Arial"/>
                <w:sz w:val="24"/>
                <w:szCs w:val="24"/>
                <w:lang w:val="en-US" w:eastAsia="es-ES"/>
              </w:rPr>
              <w:t xml:space="preserve"> </w:t>
            </w:r>
          </w:p>
        </w:tc>
        <w:tc>
          <w:tcPr>
            <w:tcW w:w="1134"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1.04</w:t>
            </w:r>
          </w:p>
        </w:tc>
        <w:tc>
          <w:tcPr>
            <w:tcW w:w="1559"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1.01-1.08</w:t>
            </w:r>
          </w:p>
        </w:tc>
        <w:tc>
          <w:tcPr>
            <w:tcW w:w="1165" w:type="dxa"/>
            <w:tcBorders>
              <w:bottom w:val="single" w:sz="4" w:space="0" w:color="auto"/>
            </w:tcBorders>
          </w:tcPr>
          <w:p w:rsidR="005043A2" w:rsidRPr="00A836CA" w:rsidRDefault="005043A2" w:rsidP="005043A2">
            <w:pPr>
              <w:adjustRightInd w:val="0"/>
              <w:snapToGrid w:val="0"/>
              <w:spacing w:after="0" w:line="360" w:lineRule="auto"/>
              <w:jc w:val="cente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0.008</w:t>
            </w:r>
          </w:p>
        </w:tc>
      </w:tr>
    </w:tbl>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A836CA"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p>
    <w:p w:rsidR="005043A2" w:rsidRPr="00A836CA" w:rsidRDefault="00A836CA"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t xml:space="preserve"> </w:t>
      </w:r>
      <w:r w:rsidR="002031BF" w:rsidRPr="00A836CA">
        <w:rPr>
          <w:rFonts w:ascii="Book Antiqua" w:eastAsia="Times New Roman" w:hAnsi="Book Antiqua" w:cs="Arial"/>
          <w:sz w:val="24"/>
          <w:szCs w:val="24"/>
          <w:lang w:val="en-US" w:eastAsia="es-ES"/>
        </w:rPr>
        <w:t xml:space="preserve"> </w:t>
      </w:r>
    </w:p>
    <w:p w:rsidR="005043A2" w:rsidRPr="00A836CA" w:rsidRDefault="005043A2">
      <w:pPr>
        <w:rPr>
          <w:rFonts w:ascii="Book Antiqua" w:eastAsia="Times New Roman" w:hAnsi="Book Antiqua" w:cs="Arial"/>
          <w:sz w:val="24"/>
          <w:szCs w:val="24"/>
          <w:lang w:val="en-US" w:eastAsia="es-ES"/>
        </w:rPr>
      </w:pPr>
      <w:r w:rsidRPr="00A836CA">
        <w:rPr>
          <w:rFonts w:ascii="Book Antiqua" w:eastAsia="Times New Roman" w:hAnsi="Book Antiqua" w:cs="Arial"/>
          <w:sz w:val="24"/>
          <w:szCs w:val="24"/>
          <w:lang w:val="en-US" w:eastAsia="es-ES"/>
        </w:rPr>
        <w:br w:type="page"/>
      </w:r>
    </w:p>
    <w:p w:rsidR="002031BF" w:rsidRPr="00A836CA" w:rsidRDefault="002031BF" w:rsidP="00653BA6">
      <w:pPr>
        <w:adjustRightInd w:val="0"/>
        <w:snapToGrid w:val="0"/>
        <w:spacing w:after="0" w:line="360" w:lineRule="auto"/>
        <w:jc w:val="both"/>
        <w:rPr>
          <w:rFonts w:ascii="Book Antiqua" w:eastAsia="Times New Roman" w:hAnsi="Book Antiqua" w:cs="Arial"/>
          <w:b/>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noProof/>
          <w:sz w:val="24"/>
          <w:szCs w:val="24"/>
          <w:lang w:val="en-US" w:eastAsia="zh-CN"/>
        </w:rPr>
        <w:drawing>
          <wp:inline distT="0" distB="0" distL="0" distR="0" wp14:anchorId="4D86491D" wp14:editId="33AFCC21">
            <wp:extent cx="4572635" cy="34296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2031BF" w:rsidRPr="00A836CA" w:rsidRDefault="005043A2" w:rsidP="00653BA6">
      <w:pPr>
        <w:adjustRightInd w:val="0"/>
        <w:snapToGrid w:val="0"/>
        <w:spacing w:after="0" w:line="360" w:lineRule="auto"/>
        <w:jc w:val="both"/>
        <w:rPr>
          <w:rFonts w:ascii="Book Antiqua" w:hAnsi="Book Antiqua" w:cs="Arial"/>
          <w:sz w:val="24"/>
          <w:szCs w:val="24"/>
          <w:lang w:val="en-US" w:eastAsia="zh-CN"/>
        </w:rPr>
      </w:pPr>
      <w:r w:rsidRPr="00A836CA">
        <w:rPr>
          <w:rFonts w:ascii="Book Antiqua" w:eastAsia="Times New Roman" w:hAnsi="Book Antiqua" w:cs="Arial"/>
          <w:b/>
          <w:sz w:val="24"/>
          <w:szCs w:val="24"/>
          <w:lang w:val="en-US" w:eastAsia="es-ES"/>
        </w:rPr>
        <w:t>Figure 1</w:t>
      </w:r>
      <w:r w:rsidR="002031BF" w:rsidRPr="00A836CA">
        <w:rPr>
          <w:rFonts w:ascii="Book Antiqua" w:eastAsia="Times New Roman" w:hAnsi="Book Antiqua" w:cs="Arial"/>
          <w:b/>
          <w:sz w:val="24"/>
          <w:szCs w:val="24"/>
          <w:lang w:val="en-US" w:eastAsia="es-ES"/>
        </w:rPr>
        <w:t xml:space="preserve"> Process of evaluation and acceptance of octogenarian liver grafts</w:t>
      </w:r>
      <w:r w:rsidRPr="00A836CA">
        <w:rPr>
          <w:rFonts w:ascii="Book Antiqua" w:hAnsi="Book Antiqua" w:cs="Arial" w:hint="eastAsia"/>
          <w:sz w:val="24"/>
          <w:szCs w:val="24"/>
          <w:lang w:val="en-US" w:eastAsia="zh-CN"/>
        </w:rPr>
        <w:t>.</w:t>
      </w:r>
      <w:r w:rsidR="002031BF" w:rsidRPr="00A836CA">
        <w:rPr>
          <w:rFonts w:ascii="Book Antiqua" w:eastAsia="Times New Roman" w:hAnsi="Book Antiqua" w:cs="Arial"/>
          <w:sz w:val="24"/>
          <w:szCs w:val="24"/>
          <w:lang w:val="en-US" w:eastAsia="es-ES"/>
        </w:rPr>
        <w:t xml:space="preserve"> </w:t>
      </w:r>
      <w:r w:rsidR="00CF4E73" w:rsidRPr="00A836CA">
        <w:rPr>
          <w:rFonts w:ascii="Book Antiqua" w:eastAsia="Times New Roman" w:hAnsi="Book Antiqua" w:cs="Arial"/>
          <w:sz w:val="24"/>
          <w:szCs w:val="24"/>
          <w:lang w:val="en-US" w:eastAsia="es-ES"/>
        </w:rPr>
        <w:t>HCV</w:t>
      </w:r>
      <w:r w:rsidR="00CF4E73" w:rsidRPr="00A836CA">
        <w:rPr>
          <w:rFonts w:ascii="Book Antiqua" w:hAnsi="Book Antiqua" w:cs="Arial" w:hint="eastAsia"/>
          <w:sz w:val="24"/>
          <w:szCs w:val="24"/>
          <w:lang w:val="en-US" w:eastAsia="zh-CN"/>
        </w:rPr>
        <w:t>:</w:t>
      </w:r>
      <w:r w:rsidR="00CF4E73" w:rsidRPr="00A836CA">
        <w:rPr>
          <w:rFonts w:ascii="Book Antiqua" w:eastAsia="Times New Roman" w:hAnsi="Book Antiqua" w:cs="Arial"/>
          <w:sz w:val="24"/>
          <w:szCs w:val="24"/>
          <w:lang w:val="en-US" w:eastAsia="es-ES"/>
        </w:rPr>
        <w:t xml:space="preserve"> Hepatitis C virus</w:t>
      </w:r>
      <w:r w:rsidR="00CF4E73" w:rsidRPr="00A836CA">
        <w:rPr>
          <w:rFonts w:ascii="Book Antiqua" w:hAnsi="Book Antiqua" w:cs="Arial" w:hint="eastAsia"/>
          <w:sz w:val="24"/>
          <w:szCs w:val="24"/>
          <w:lang w:val="en-US" w:eastAsia="zh-CN"/>
        </w:rPr>
        <w:t xml:space="preserve">; </w:t>
      </w:r>
      <w:r w:rsidR="00CF4E73" w:rsidRPr="00A836CA">
        <w:rPr>
          <w:rFonts w:ascii="Book Antiqua" w:hAnsi="Book Antiqua" w:cs="Arial"/>
          <w:sz w:val="24"/>
          <w:szCs w:val="24"/>
          <w:lang w:val="en-US" w:eastAsia="zh-CN"/>
        </w:rPr>
        <w:t>H</w:t>
      </w:r>
      <w:r w:rsidR="00CF4E73" w:rsidRPr="00A836CA">
        <w:rPr>
          <w:rFonts w:ascii="Book Antiqua" w:hAnsi="Book Antiqua" w:cs="Arial" w:hint="eastAsia"/>
          <w:sz w:val="24"/>
          <w:szCs w:val="24"/>
          <w:lang w:val="en-US" w:eastAsia="zh-CN"/>
        </w:rPr>
        <w:t>B</w:t>
      </w:r>
      <w:r w:rsidR="00CF4E73" w:rsidRPr="00A836CA">
        <w:rPr>
          <w:rFonts w:ascii="Book Antiqua" w:hAnsi="Book Antiqua" w:cs="Arial"/>
          <w:sz w:val="24"/>
          <w:szCs w:val="24"/>
          <w:lang w:val="en-US" w:eastAsia="zh-CN"/>
        </w:rPr>
        <w:t>V</w:t>
      </w:r>
      <w:r w:rsidR="00CF4E73" w:rsidRPr="00A836CA">
        <w:rPr>
          <w:rFonts w:ascii="Book Antiqua" w:hAnsi="Book Antiqua" w:cs="Arial" w:hint="eastAsia"/>
          <w:sz w:val="24"/>
          <w:szCs w:val="24"/>
          <w:lang w:val="en-US" w:eastAsia="zh-CN"/>
        </w:rPr>
        <w:t>:</w:t>
      </w:r>
      <w:r w:rsidR="00CF4E73" w:rsidRPr="00A836CA">
        <w:rPr>
          <w:rFonts w:ascii="Book Antiqua" w:eastAsia="Times New Roman" w:hAnsi="Book Antiqua" w:cs="Arial"/>
          <w:sz w:val="24"/>
          <w:szCs w:val="24"/>
          <w:lang w:val="en-US" w:eastAsia="es-ES"/>
        </w:rPr>
        <w:t xml:space="preserve"> </w:t>
      </w:r>
      <w:r w:rsidR="00CF4E73" w:rsidRPr="00A836CA">
        <w:rPr>
          <w:rFonts w:ascii="Book Antiqua" w:hAnsi="Book Antiqua" w:cs="Arial"/>
          <w:sz w:val="24"/>
          <w:szCs w:val="24"/>
          <w:lang w:val="en-US" w:eastAsia="zh-CN"/>
        </w:rPr>
        <w:t xml:space="preserve">Hepatitis </w:t>
      </w:r>
      <w:r w:rsidR="00CF4E73" w:rsidRPr="00A836CA">
        <w:rPr>
          <w:rFonts w:ascii="Book Antiqua" w:hAnsi="Book Antiqua" w:cs="Arial" w:hint="eastAsia"/>
          <w:sz w:val="24"/>
          <w:szCs w:val="24"/>
          <w:lang w:val="en-US" w:eastAsia="zh-CN"/>
        </w:rPr>
        <w:t>B</w:t>
      </w:r>
      <w:r w:rsidR="00CF4E73" w:rsidRPr="00A836CA">
        <w:rPr>
          <w:rFonts w:ascii="Book Antiqua" w:hAnsi="Book Antiqua" w:cs="Arial"/>
          <w:sz w:val="24"/>
          <w:szCs w:val="24"/>
          <w:lang w:val="en-US" w:eastAsia="zh-CN"/>
        </w:rPr>
        <w:t>virus</w:t>
      </w:r>
      <w:r w:rsidR="00CF4E73" w:rsidRPr="00A836CA">
        <w:rPr>
          <w:rFonts w:ascii="Book Antiqua" w:hAnsi="Book Antiqua" w:cs="Arial" w:hint="eastAsia"/>
          <w:sz w:val="24"/>
          <w:szCs w:val="24"/>
          <w:lang w:val="en-US" w:eastAsia="zh-CN"/>
        </w:rPr>
        <w:t>.</w:t>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28083D" w:rsidRPr="00A836CA" w:rsidRDefault="0028083D" w:rsidP="00653BA6">
      <w:pPr>
        <w:adjustRightInd w:val="0"/>
        <w:snapToGrid w:val="0"/>
        <w:spacing w:after="0" w:line="360" w:lineRule="auto"/>
        <w:jc w:val="both"/>
        <w:rPr>
          <w:rFonts w:ascii="Book Antiqua" w:eastAsia="Times New Roman" w:hAnsi="Book Antiqua" w:cs="Arial"/>
          <w:sz w:val="24"/>
          <w:szCs w:val="24"/>
          <w:lang w:val="en-US" w:eastAsia="es-ES"/>
        </w:rPr>
      </w:pPr>
    </w:p>
    <w:p w:rsidR="00EE2AA9" w:rsidRPr="00A836CA" w:rsidRDefault="00EE2AA9"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3346EB"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noProof/>
          <w:sz w:val="24"/>
          <w:szCs w:val="24"/>
          <w:lang w:val="en-US" w:eastAsia="zh-CN"/>
        </w:rPr>
        <w:lastRenderedPageBreak/>
        <mc:AlternateContent>
          <mc:Choice Requires="wps">
            <w:drawing>
              <wp:anchor distT="0" distB="0" distL="114300" distR="114300" simplePos="0" relativeHeight="251671552" behindDoc="1" locked="0" layoutInCell="1" allowOverlap="1" wp14:anchorId="65D6A5AE" wp14:editId="769EE41E">
                <wp:simplePos x="0" y="0"/>
                <wp:positionH relativeFrom="column">
                  <wp:posOffset>215265</wp:posOffset>
                </wp:positionH>
                <wp:positionV relativeFrom="paragraph">
                  <wp:posOffset>-153035</wp:posOffset>
                </wp:positionV>
                <wp:extent cx="933450" cy="287655"/>
                <wp:effectExtent l="0" t="0" r="19050" b="17145"/>
                <wp:wrapTight wrapText="bothSides">
                  <wp:wrapPolygon edited="0">
                    <wp:start x="0" y="0"/>
                    <wp:lineTo x="0" y="21457"/>
                    <wp:lineTo x="21600" y="21457"/>
                    <wp:lineTo x="21600" y="0"/>
                    <wp:lineTo x="0" y="0"/>
                  </wp:wrapPolygon>
                </wp:wrapTight>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7655"/>
                        </a:xfrm>
                        <a:prstGeom prst="rect">
                          <a:avLst/>
                        </a:prstGeom>
                        <a:solidFill>
                          <a:srgbClr val="FFFFFF"/>
                        </a:solidFill>
                        <a:ln w="9525">
                          <a:solidFill>
                            <a:srgbClr val="000000"/>
                          </a:solidFill>
                          <a:miter lim="800000"/>
                          <a:headEnd/>
                          <a:tailEnd/>
                        </a:ln>
                      </wps:spPr>
                      <wps:txbx>
                        <w:txbxContent>
                          <w:p w:rsidR="005043A2" w:rsidRPr="00004A8E" w:rsidRDefault="005043A2" w:rsidP="002031BF">
                            <w:pPr>
                              <w:rPr>
                                <w:b/>
                                <w:sz w:val="24"/>
                                <w:szCs w:val="24"/>
                              </w:rPr>
                            </w:pPr>
                            <w:r w:rsidRPr="00004A8E">
                              <w:rPr>
                                <w:b/>
                                <w:sz w:val="24"/>
                                <w:szCs w:val="24"/>
                              </w:rPr>
                              <w:t>Figure 2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D6A5AE" id="_x0000_t202" coordsize="21600,21600" o:spt="202" path="m,l,21600r21600,l21600,xe">
                <v:stroke joinstyle="miter"/>
                <v:path gradientshapeok="t" o:connecttype="rect"/>
              </v:shapetype>
              <v:shape id="Cuadro de texto 2" o:spid="_x0000_s1026" type="#_x0000_t202" style="position:absolute;left:0;text-align:left;margin-left:16.95pt;margin-top:-12.05pt;width:73.5pt;height:2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">
                <v:textbox>
                  <w:txbxContent>
                    <w:p w:rsidR="005043A2" w:rsidRPr="00004A8E" w:rsidRDefault="005043A2" w:rsidP="002031BF">
                      <w:pPr>
                        <w:rPr>
                          <w:b/>
                          <w:sz w:val="24"/>
                          <w:szCs w:val="24"/>
                        </w:rPr>
                      </w:pPr>
                      <w:r w:rsidRPr="00004A8E">
                        <w:rPr>
                          <w:b/>
                          <w:sz w:val="24"/>
                          <w:szCs w:val="24"/>
                        </w:rPr>
                        <w:t>Figure 2 A</w:t>
                      </w:r>
                    </w:p>
                  </w:txbxContent>
                </v:textbox>
                <w10:wrap type="tight"/>
              </v:shape>
            </w:pict>
          </mc:Fallback>
        </mc:AlternateContent>
      </w:r>
      <w:r w:rsidRPr="00A836CA">
        <w:rPr>
          <w:rFonts w:ascii="Book Antiqua" w:hAnsi="Book Antiqua"/>
          <w:noProof/>
          <w:sz w:val="24"/>
          <w:szCs w:val="24"/>
          <w:lang w:val="en-US" w:eastAsia="zh-CN"/>
        </w:rPr>
        <w:drawing>
          <wp:anchor distT="0" distB="0" distL="114300" distR="114300" simplePos="0" relativeHeight="251664383" behindDoc="1" locked="0" layoutInCell="1" allowOverlap="1" wp14:anchorId="137AFF4D" wp14:editId="70A0FA25">
            <wp:simplePos x="0" y="0"/>
            <wp:positionH relativeFrom="column">
              <wp:posOffset>62230</wp:posOffset>
            </wp:positionH>
            <wp:positionV relativeFrom="paragraph">
              <wp:posOffset>67945</wp:posOffset>
            </wp:positionV>
            <wp:extent cx="5400040" cy="4137025"/>
            <wp:effectExtent l="0" t="0" r="0" b="0"/>
            <wp:wrapTight wrapText="bothSides">
              <wp:wrapPolygon edited="0">
                <wp:start x="0" y="0"/>
                <wp:lineTo x="0" y="21484"/>
                <wp:lineTo x="21488" y="21484"/>
                <wp:lineTo x="21488" y="0"/>
                <wp:lineTo x="0" y="0"/>
              </wp:wrapPolygon>
            </wp:wrapTight>
            <wp:docPr id="24" name="Imagen 24" descr="C:\Users\HP_Propietario\AppData\Local\Microsoft\Windows\INetCache\Content.Word\01_figura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Propietario\AppData\Local\Microsoft\Windows\INetCache\Content.Word\01_figura2A.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13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6CA">
        <w:rPr>
          <w:rFonts w:ascii="Book Antiqua" w:eastAsia="Times New Roman" w:hAnsi="Book Antiqua" w:cs="Arial"/>
          <w:noProof/>
          <w:sz w:val="24"/>
          <w:szCs w:val="24"/>
          <w:lang w:val="en-US" w:eastAsia="zh-CN"/>
        </w:rPr>
        <mc:AlternateContent>
          <mc:Choice Requires="wps">
            <w:drawing>
              <wp:anchor distT="0" distB="0" distL="114300" distR="114300" simplePos="0" relativeHeight="251670528" behindDoc="0" locked="0" layoutInCell="1" allowOverlap="1" wp14:anchorId="2DA0CB0B" wp14:editId="0C9A2896">
                <wp:simplePos x="0" y="0"/>
                <wp:positionH relativeFrom="column">
                  <wp:posOffset>329565</wp:posOffset>
                </wp:positionH>
                <wp:positionV relativeFrom="paragraph">
                  <wp:posOffset>100330</wp:posOffset>
                </wp:positionV>
                <wp:extent cx="876300" cy="29527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solidFill>
                            <a:srgbClr val="000000"/>
                          </a:solidFill>
                          <a:miter lim="800000"/>
                          <a:headEnd/>
                          <a:tailEnd/>
                        </a:ln>
                      </wps:spPr>
                      <wps:txbx>
                        <w:txbxContent>
                          <w:p w:rsidR="005043A2" w:rsidRPr="00004A8E" w:rsidRDefault="005043A2" w:rsidP="002031BF">
                            <w:pPr>
                              <w:rPr>
                                <w:b/>
                                <w:sz w:val="24"/>
                                <w:szCs w:val="24"/>
                              </w:rPr>
                            </w:pPr>
                            <w:r w:rsidRPr="00004A8E">
                              <w:rPr>
                                <w:b/>
                                <w:sz w:val="24"/>
                                <w:szCs w:val="24"/>
                              </w:rPr>
                              <w:t>Figure 2</w:t>
                            </w:r>
                            <w:r>
                              <w:rPr>
                                <w:b/>
                                <w:sz w:val="24"/>
                                <w:szCs w:val="24"/>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A0CB0B" id="_x0000_s1027" type="#_x0000_t202" style="position:absolute;left:0;text-align:left;margin-left:25.95pt;margin-top:7.9pt;width:6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">
                <v:textbox>
                  <w:txbxContent>
                    <w:p w:rsidR="005043A2" w:rsidRPr="00004A8E" w:rsidRDefault="005043A2" w:rsidP="002031BF">
                      <w:pPr>
                        <w:rPr>
                          <w:b/>
                          <w:sz w:val="24"/>
                          <w:szCs w:val="24"/>
                        </w:rPr>
                      </w:pPr>
                      <w:r w:rsidRPr="00004A8E">
                        <w:rPr>
                          <w:b/>
                          <w:sz w:val="24"/>
                          <w:szCs w:val="24"/>
                        </w:rPr>
                        <w:t>Figure 2</w:t>
                      </w:r>
                      <w:r>
                        <w:rPr>
                          <w:b/>
                          <w:sz w:val="24"/>
                          <w:szCs w:val="24"/>
                        </w:rPr>
                        <w:t xml:space="preserve"> B</w:t>
                      </w:r>
                    </w:p>
                  </w:txbxContent>
                </v:textbox>
              </v:shape>
            </w:pict>
          </mc:Fallback>
        </mc:AlternateContent>
      </w:r>
    </w:p>
    <w:p w:rsidR="002031BF" w:rsidRPr="00A836CA" w:rsidRDefault="003346EB" w:rsidP="00653BA6">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hAnsi="Book Antiqua"/>
          <w:noProof/>
          <w:sz w:val="24"/>
          <w:szCs w:val="24"/>
          <w:lang w:val="en-US" w:eastAsia="zh-CN"/>
        </w:rPr>
        <w:drawing>
          <wp:anchor distT="0" distB="0" distL="114300" distR="114300" simplePos="0" relativeHeight="251675648" behindDoc="1" locked="0" layoutInCell="1" allowOverlap="1" wp14:anchorId="15209990" wp14:editId="1EAFD8D2">
            <wp:simplePos x="0" y="0"/>
            <wp:positionH relativeFrom="column">
              <wp:posOffset>267335</wp:posOffset>
            </wp:positionH>
            <wp:positionV relativeFrom="paragraph">
              <wp:posOffset>132080</wp:posOffset>
            </wp:positionV>
            <wp:extent cx="5400040" cy="4137025"/>
            <wp:effectExtent l="0" t="0" r="0" b="0"/>
            <wp:wrapTight wrapText="bothSides">
              <wp:wrapPolygon edited="0">
                <wp:start x="0" y="0"/>
                <wp:lineTo x="0" y="21484"/>
                <wp:lineTo x="21488" y="21484"/>
                <wp:lineTo x="21488" y="0"/>
                <wp:lineTo x="0" y="0"/>
              </wp:wrapPolygon>
            </wp:wrapTight>
            <wp:docPr id="25" name="Imagen 25" descr="C:\Users\HP_Propietario\AppData\Local\Microsoft\Windows\INetCache\Content.Word\01_figura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Propietario\AppData\Local\Microsoft\Windows\INetCache\Content.Word\01_figura2B.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2031BF" w:rsidRPr="00A836CA" w:rsidRDefault="002031BF" w:rsidP="00653BA6">
      <w:pPr>
        <w:adjustRightInd w:val="0"/>
        <w:snapToGrid w:val="0"/>
        <w:spacing w:after="0" w:line="360" w:lineRule="auto"/>
        <w:jc w:val="both"/>
        <w:rPr>
          <w:rFonts w:ascii="Book Antiqua" w:eastAsia="Times New Roman" w:hAnsi="Book Antiqua" w:cs="Arial"/>
          <w:sz w:val="24"/>
          <w:szCs w:val="24"/>
          <w:lang w:val="en-US" w:eastAsia="es-ES"/>
        </w:rPr>
      </w:pPr>
    </w:p>
    <w:p w:rsidR="009339AF" w:rsidRPr="00A836CA" w:rsidRDefault="009339AF" w:rsidP="009339AF">
      <w:pPr>
        <w:adjustRightInd w:val="0"/>
        <w:snapToGrid w:val="0"/>
        <w:spacing w:after="0" w:line="360" w:lineRule="auto"/>
        <w:jc w:val="both"/>
        <w:rPr>
          <w:rFonts w:ascii="Book Antiqua" w:eastAsia="Times New Roman" w:hAnsi="Book Antiqua" w:cs="Arial"/>
          <w:sz w:val="24"/>
          <w:szCs w:val="24"/>
          <w:lang w:val="en-US" w:eastAsia="es-ES"/>
        </w:rPr>
      </w:pPr>
      <w:r w:rsidRPr="00A836CA">
        <w:rPr>
          <w:rFonts w:ascii="Book Antiqua" w:eastAsia="Times New Roman" w:hAnsi="Book Antiqua" w:cs="Arial"/>
          <w:b/>
          <w:sz w:val="24"/>
          <w:szCs w:val="24"/>
          <w:lang w:val="en-US" w:eastAsia="es-ES"/>
        </w:rPr>
        <w:lastRenderedPageBreak/>
        <w:t>Figure 2 Comparison of overall patient and graft survival at 1, 3 and 5-years, between recipients of livers &lt;</w:t>
      </w:r>
      <w:r w:rsidRPr="00A836CA">
        <w:rPr>
          <w:rFonts w:ascii="Book Antiqua" w:hAnsi="Book Antiqua" w:cs="Arial" w:hint="eastAsia"/>
          <w:b/>
          <w:sz w:val="24"/>
          <w:szCs w:val="24"/>
          <w:lang w:val="en-US" w:eastAsia="zh-CN"/>
        </w:rPr>
        <w:t xml:space="preserve"> </w:t>
      </w:r>
      <w:r w:rsidRPr="00A836CA">
        <w:rPr>
          <w:rFonts w:ascii="Book Antiqua" w:eastAsia="Times New Roman" w:hAnsi="Book Antiqua" w:cs="Arial"/>
          <w:b/>
          <w:sz w:val="24"/>
          <w:szCs w:val="24"/>
          <w:lang w:val="en-US" w:eastAsia="es-ES"/>
        </w:rPr>
        <w:t xml:space="preserve">65 years old (Group A; </w:t>
      </w:r>
      <w:r w:rsidRPr="00A836CA">
        <w:rPr>
          <w:rFonts w:ascii="Book Antiqua" w:eastAsia="Times New Roman" w:hAnsi="Book Antiqua" w:cs="Arial"/>
          <w:b/>
          <w:i/>
          <w:sz w:val="24"/>
          <w:szCs w:val="24"/>
          <w:lang w:val="en-US" w:eastAsia="es-ES"/>
        </w:rPr>
        <w:t>n =</w:t>
      </w:r>
      <w:r w:rsidR="00A836CA" w:rsidRPr="00A836CA">
        <w:rPr>
          <w:rFonts w:ascii="Book Antiqua" w:eastAsia="Times New Roman" w:hAnsi="Book Antiqua" w:cs="Arial"/>
          <w:b/>
          <w:i/>
          <w:sz w:val="24"/>
          <w:szCs w:val="24"/>
          <w:lang w:val="en-US" w:eastAsia="es-ES"/>
        </w:rPr>
        <w:t xml:space="preserve"> </w:t>
      </w:r>
      <w:r w:rsidRPr="00A836CA">
        <w:rPr>
          <w:rFonts w:ascii="Book Antiqua" w:eastAsia="Times New Roman" w:hAnsi="Book Antiqua" w:cs="Arial"/>
          <w:b/>
          <w:sz w:val="24"/>
          <w:szCs w:val="24"/>
          <w:lang w:val="en-US" w:eastAsia="es-ES"/>
        </w:rPr>
        <w:t xml:space="preserve">102) and recipients of octogenarian liver grafts (Group B; </w:t>
      </w:r>
      <w:r w:rsidRPr="00A836CA">
        <w:rPr>
          <w:rFonts w:ascii="Book Antiqua" w:eastAsia="Times New Roman" w:hAnsi="Book Antiqua" w:cs="Arial"/>
          <w:b/>
          <w:i/>
          <w:sz w:val="24"/>
          <w:szCs w:val="24"/>
          <w:lang w:val="en-US" w:eastAsia="es-ES"/>
        </w:rPr>
        <w:t>n =</w:t>
      </w:r>
      <w:r w:rsidR="00A836CA" w:rsidRPr="00A836CA">
        <w:rPr>
          <w:rFonts w:ascii="Book Antiqua" w:eastAsia="Times New Roman" w:hAnsi="Book Antiqua" w:cs="Arial"/>
          <w:b/>
          <w:i/>
          <w:sz w:val="24"/>
          <w:szCs w:val="24"/>
          <w:lang w:val="en-US" w:eastAsia="es-ES"/>
        </w:rPr>
        <w:t xml:space="preserve"> </w:t>
      </w:r>
      <w:r w:rsidRPr="00A836CA">
        <w:rPr>
          <w:rFonts w:ascii="Book Antiqua" w:eastAsia="Times New Roman" w:hAnsi="Book Antiqua" w:cs="Arial"/>
          <w:b/>
          <w:sz w:val="24"/>
          <w:szCs w:val="24"/>
          <w:lang w:val="en-US" w:eastAsia="es-ES"/>
        </w:rPr>
        <w:t xml:space="preserve">51). </w:t>
      </w:r>
      <w:r w:rsidRPr="00A836CA">
        <w:rPr>
          <w:rFonts w:ascii="Book Antiqua" w:eastAsia="Times New Roman" w:hAnsi="Book Antiqua" w:cs="Arial"/>
          <w:sz w:val="24"/>
          <w:szCs w:val="24"/>
          <w:lang w:val="en-US" w:eastAsia="es-ES"/>
        </w:rPr>
        <w:t xml:space="preserve">Log-rank test for a difference in patient survival curves showed a </w:t>
      </w:r>
      <w:r w:rsidRPr="00A836CA">
        <w:rPr>
          <w:rFonts w:ascii="Book Antiqua" w:eastAsia="Times New Roman" w:hAnsi="Book Antiqua" w:cs="Arial"/>
          <w:i/>
          <w:sz w:val="24"/>
          <w:szCs w:val="24"/>
          <w:lang w:val="en-US" w:eastAsia="es-ES"/>
        </w:rPr>
        <w:t xml:space="preserve">P = </w:t>
      </w:r>
      <w:r w:rsidRPr="00A836CA">
        <w:rPr>
          <w:rFonts w:ascii="Book Antiqua" w:eastAsia="Times New Roman" w:hAnsi="Book Antiqua" w:cs="Arial"/>
          <w:sz w:val="24"/>
          <w:szCs w:val="24"/>
          <w:lang w:val="en-US" w:eastAsia="es-ES"/>
        </w:rPr>
        <w:t xml:space="preserve">0.74 (A), whereas for a graft survival curves showed a </w:t>
      </w:r>
      <w:r w:rsidRPr="00A836CA">
        <w:rPr>
          <w:rFonts w:ascii="Book Antiqua" w:eastAsia="Times New Roman" w:hAnsi="Book Antiqua" w:cs="Arial"/>
          <w:i/>
          <w:sz w:val="24"/>
          <w:szCs w:val="24"/>
          <w:lang w:val="en-US" w:eastAsia="es-ES"/>
        </w:rPr>
        <w:t xml:space="preserve">P = </w:t>
      </w:r>
      <w:r w:rsidRPr="00A836CA">
        <w:rPr>
          <w:rFonts w:ascii="Book Antiqua" w:eastAsia="Times New Roman" w:hAnsi="Book Antiqua" w:cs="Arial"/>
          <w:sz w:val="24"/>
          <w:szCs w:val="24"/>
          <w:lang w:val="en-US" w:eastAsia="es-ES"/>
        </w:rPr>
        <w:t xml:space="preserve">0.52 (B). </w:t>
      </w:r>
    </w:p>
    <w:p w:rsidR="009339AF" w:rsidRPr="00A836CA" w:rsidRDefault="009339AF">
      <w:pPr>
        <w:rPr>
          <w:rFonts w:ascii="Book Antiqua" w:eastAsia="Times New Roman" w:hAnsi="Book Antiqua" w:cs="Arial"/>
          <w:b/>
          <w:sz w:val="24"/>
          <w:szCs w:val="24"/>
          <w:lang w:val="en-US" w:eastAsia="es-ES"/>
        </w:rPr>
      </w:pPr>
      <w:r w:rsidRPr="00A836CA">
        <w:rPr>
          <w:rFonts w:ascii="Book Antiqua" w:eastAsia="Times New Roman" w:hAnsi="Book Antiqua" w:cs="Arial"/>
          <w:b/>
          <w:sz w:val="24"/>
          <w:szCs w:val="24"/>
          <w:lang w:val="en-US" w:eastAsia="es-ES"/>
        </w:rPr>
        <w:br w:type="page"/>
      </w:r>
    </w:p>
    <w:p w:rsidR="009339AF" w:rsidRPr="00A836CA" w:rsidRDefault="009339AF" w:rsidP="009339AF">
      <w:pPr>
        <w:adjustRightInd w:val="0"/>
        <w:snapToGrid w:val="0"/>
        <w:spacing w:after="0" w:line="360" w:lineRule="auto"/>
        <w:jc w:val="both"/>
        <w:rPr>
          <w:rFonts w:ascii="Book Antiqua" w:hAnsi="Book Antiqua" w:cs="Arial"/>
          <w:b/>
          <w:sz w:val="24"/>
          <w:szCs w:val="24"/>
          <w:lang w:val="en-US" w:eastAsia="zh-CN"/>
        </w:rPr>
      </w:pPr>
      <w:r w:rsidRPr="00A836CA">
        <w:rPr>
          <w:rFonts w:ascii="Book Antiqua" w:hAnsi="Book Antiqua" w:cs="Arial" w:hint="eastAsia"/>
          <w:b/>
          <w:sz w:val="24"/>
          <w:szCs w:val="24"/>
          <w:lang w:val="en-US" w:eastAsia="zh-CN"/>
        </w:rPr>
        <w:lastRenderedPageBreak/>
        <w:t>A</w:t>
      </w:r>
    </w:p>
    <w:p w:rsidR="009339AF" w:rsidRPr="00A836CA" w:rsidRDefault="009339AF" w:rsidP="009339AF">
      <w:pPr>
        <w:adjustRightInd w:val="0"/>
        <w:snapToGrid w:val="0"/>
        <w:spacing w:after="0" w:line="360" w:lineRule="auto"/>
        <w:jc w:val="both"/>
        <w:rPr>
          <w:rFonts w:ascii="Book Antiqua" w:hAnsi="Book Antiqua" w:cs="Arial"/>
          <w:sz w:val="24"/>
          <w:szCs w:val="24"/>
          <w:lang w:val="en-US" w:eastAsia="zh-CN"/>
        </w:rPr>
      </w:pPr>
      <w:r w:rsidRPr="00A836CA">
        <w:rPr>
          <w:noProof/>
          <w:lang w:val="en-US" w:eastAsia="zh-CN"/>
        </w:rPr>
        <w:drawing>
          <wp:anchor distT="0" distB="0" distL="114300" distR="114300" simplePos="0" relativeHeight="251677696" behindDoc="1" locked="0" layoutInCell="1" allowOverlap="1" wp14:anchorId="157649EB" wp14:editId="75FE813A">
            <wp:simplePos x="0" y="0"/>
            <wp:positionH relativeFrom="column">
              <wp:posOffset>150495</wp:posOffset>
            </wp:positionH>
            <wp:positionV relativeFrom="paragraph">
              <wp:posOffset>-140970</wp:posOffset>
            </wp:positionV>
            <wp:extent cx="5400040" cy="4137025"/>
            <wp:effectExtent l="0" t="0" r="0" b="0"/>
            <wp:wrapTight wrapText="bothSides">
              <wp:wrapPolygon edited="0">
                <wp:start x="0" y="0"/>
                <wp:lineTo x="0" y="21484"/>
                <wp:lineTo x="21488" y="21484"/>
                <wp:lineTo x="21488" y="0"/>
                <wp:lineTo x="0" y="0"/>
              </wp:wrapPolygon>
            </wp:wrapTight>
            <wp:docPr id="26" name="Imagen 26" descr="C:\Users\HP_Propietario\AppData\Local\Microsoft\Windows\INetCache\Content.Word\01_figura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_Propietario\AppData\Local\Microsoft\Windows\INetCache\Content.Word\01_figura3A.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13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6CA">
        <w:rPr>
          <w:rFonts w:ascii="Book Antiqua" w:hAnsi="Book Antiqua" w:cs="Arial" w:hint="eastAsia"/>
          <w:sz w:val="24"/>
          <w:szCs w:val="24"/>
          <w:lang w:val="en-US" w:eastAsia="zh-CN"/>
        </w:rPr>
        <w:t>B</w:t>
      </w:r>
    </w:p>
    <w:p w:rsidR="009339AF" w:rsidRPr="00A836CA" w:rsidRDefault="009339AF" w:rsidP="009339AF">
      <w:pPr>
        <w:adjustRightInd w:val="0"/>
        <w:snapToGrid w:val="0"/>
        <w:spacing w:after="0" w:line="360" w:lineRule="auto"/>
        <w:jc w:val="both"/>
        <w:rPr>
          <w:rFonts w:ascii="Book Antiqua" w:hAnsi="Book Antiqua" w:cs="Arial"/>
          <w:b/>
          <w:sz w:val="24"/>
          <w:szCs w:val="24"/>
          <w:lang w:val="en-US" w:eastAsia="zh-CN"/>
        </w:rPr>
      </w:pPr>
      <w:r w:rsidRPr="00A836CA">
        <w:rPr>
          <w:noProof/>
          <w:lang w:val="en-US" w:eastAsia="zh-CN"/>
        </w:rPr>
        <w:drawing>
          <wp:anchor distT="0" distB="0" distL="114300" distR="114300" simplePos="0" relativeHeight="251679744" behindDoc="1" locked="0" layoutInCell="1" allowOverlap="1" wp14:anchorId="448AA1E1" wp14:editId="15711B78">
            <wp:simplePos x="0" y="0"/>
            <wp:positionH relativeFrom="column">
              <wp:posOffset>382905</wp:posOffset>
            </wp:positionH>
            <wp:positionV relativeFrom="paragraph">
              <wp:posOffset>74930</wp:posOffset>
            </wp:positionV>
            <wp:extent cx="5400040" cy="4137025"/>
            <wp:effectExtent l="0" t="0" r="0" b="0"/>
            <wp:wrapTight wrapText="bothSides">
              <wp:wrapPolygon edited="0">
                <wp:start x="0" y="0"/>
                <wp:lineTo x="0" y="21484"/>
                <wp:lineTo x="21488" y="21484"/>
                <wp:lineTo x="21488" y="0"/>
                <wp:lineTo x="0" y="0"/>
              </wp:wrapPolygon>
            </wp:wrapTight>
            <wp:docPr id="27" name="Imagen 27" descr="C:\Users\HP_Propietario\AppData\Local\Microsoft\Windows\INetCache\Content.Word\01_figura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_Propietario\AppData\Local\Microsoft\Windows\INetCache\Content.Word\01_figura3B.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B07" w:rsidRPr="00A836CA" w:rsidRDefault="009339AF" w:rsidP="00653BA6">
      <w:pPr>
        <w:adjustRightInd w:val="0"/>
        <w:snapToGrid w:val="0"/>
        <w:spacing w:after="0" w:line="360" w:lineRule="auto"/>
        <w:jc w:val="both"/>
        <w:rPr>
          <w:rFonts w:ascii="Book Antiqua" w:hAnsi="Book Antiqua"/>
          <w:sz w:val="24"/>
          <w:szCs w:val="24"/>
          <w:lang w:val="en-US"/>
        </w:rPr>
      </w:pPr>
      <w:r w:rsidRPr="00A836CA">
        <w:rPr>
          <w:rFonts w:ascii="Book Antiqua" w:eastAsia="Times New Roman" w:hAnsi="Book Antiqua" w:cs="Arial"/>
          <w:b/>
          <w:sz w:val="24"/>
          <w:szCs w:val="24"/>
          <w:lang w:val="en-US" w:eastAsia="es-ES"/>
        </w:rPr>
        <w:lastRenderedPageBreak/>
        <w:t xml:space="preserve">Figure 3 Comparison of patient and graft survival at 1, 3 and 5-years in recipients who underwent </w:t>
      </w:r>
      <w:r w:rsidR="00CF4E73" w:rsidRPr="00A836CA">
        <w:rPr>
          <w:rFonts w:ascii="Book Antiqua" w:hAnsi="Book Antiqua" w:cs="Arial" w:hint="eastAsia"/>
          <w:b/>
          <w:sz w:val="24"/>
          <w:szCs w:val="24"/>
          <w:lang w:val="en-GB" w:eastAsia="zh-CN"/>
        </w:rPr>
        <w:t>l</w:t>
      </w:r>
      <w:r w:rsidR="00CF4E73" w:rsidRPr="00A836CA">
        <w:rPr>
          <w:rFonts w:ascii="Book Antiqua" w:eastAsia="Times New Roman" w:hAnsi="Book Antiqua" w:cs="Arial"/>
          <w:b/>
          <w:sz w:val="24"/>
          <w:szCs w:val="24"/>
          <w:lang w:val="en-GB" w:eastAsia="es-ES"/>
        </w:rPr>
        <w:t>iver transplantation</w:t>
      </w:r>
      <w:r w:rsidR="00CF4E73" w:rsidRPr="00A836CA">
        <w:rPr>
          <w:rFonts w:ascii="Book Antiqua" w:eastAsia="Times New Roman" w:hAnsi="Book Antiqua" w:cs="Arial"/>
          <w:b/>
          <w:sz w:val="24"/>
          <w:szCs w:val="24"/>
          <w:lang w:val="en-US" w:eastAsia="es-ES"/>
        </w:rPr>
        <w:t xml:space="preserve"> </w:t>
      </w:r>
      <w:r w:rsidRPr="00A836CA">
        <w:rPr>
          <w:rFonts w:ascii="Book Antiqua" w:eastAsia="Times New Roman" w:hAnsi="Book Antiqua" w:cs="Arial"/>
          <w:b/>
          <w:sz w:val="24"/>
          <w:szCs w:val="24"/>
          <w:lang w:val="en-US" w:eastAsia="es-ES"/>
        </w:rPr>
        <w:t>for non-</w:t>
      </w:r>
      <w:r w:rsidR="00CF4E73" w:rsidRPr="00A836CA">
        <w:rPr>
          <w:rFonts w:ascii="Book Antiqua" w:eastAsia="Times New Roman" w:hAnsi="Book Antiqua" w:cs="Arial"/>
          <w:b/>
          <w:sz w:val="24"/>
          <w:szCs w:val="24"/>
          <w:lang w:val="en-US" w:eastAsia="es-ES"/>
        </w:rPr>
        <w:t xml:space="preserve">hepatitis C virus </w:t>
      </w:r>
      <w:r w:rsidRPr="00A836CA">
        <w:rPr>
          <w:rFonts w:ascii="Book Antiqua" w:eastAsia="Times New Roman" w:hAnsi="Book Antiqua" w:cs="Arial"/>
          <w:b/>
          <w:sz w:val="24"/>
          <w:szCs w:val="24"/>
          <w:lang w:val="en-US" w:eastAsia="es-ES"/>
        </w:rPr>
        <w:t xml:space="preserve">cirrhosis. </w:t>
      </w:r>
      <w:r w:rsidRPr="00A836CA">
        <w:rPr>
          <w:rFonts w:ascii="Book Antiqua" w:eastAsia="Times New Roman" w:hAnsi="Book Antiqua" w:cs="Arial"/>
          <w:sz w:val="24"/>
          <w:szCs w:val="24"/>
          <w:lang w:val="en-US" w:eastAsia="es-ES"/>
        </w:rPr>
        <w:t xml:space="preserve">An overall of 26 patients of this series were excluded in this analysis because of </w:t>
      </w:r>
      <w:r w:rsidR="00CF4E73" w:rsidRPr="00A836CA">
        <w:rPr>
          <w:rFonts w:ascii="Book Antiqua" w:eastAsia="Times New Roman" w:hAnsi="Book Antiqua" w:cs="Arial"/>
          <w:sz w:val="24"/>
          <w:szCs w:val="24"/>
          <w:lang w:val="en-US" w:eastAsia="es-ES"/>
        </w:rPr>
        <w:t xml:space="preserve">hepatitis C virus </w:t>
      </w:r>
      <w:r w:rsidR="00CF4E73" w:rsidRPr="00A836CA">
        <w:rPr>
          <w:rFonts w:ascii="Book Antiqua" w:hAnsi="Book Antiqua" w:cs="Arial" w:hint="eastAsia"/>
          <w:sz w:val="24"/>
          <w:szCs w:val="24"/>
          <w:lang w:val="en-US" w:eastAsia="zh-CN"/>
        </w:rPr>
        <w:t>(</w:t>
      </w:r>
      <w:r w:rsidRPr="00A836CA">
        <w:rPr>
          <w:rFonts w:ascii="Book Antiqua" w:eastAsia="Times New Roman" w:hAnsi="Book Antiqua" w:cs="Arial"/>
          <w:sz w:val="24"/>
          <w:szCs w:val="24"/>
          <w:lang w:val="en-US" w:eastAsia="es-ES"/>
        </w:rPr>
        <w:t>HCV</w:t>
      </w:r>
      <w:r w:rsidR="00CF4E73" w:rsidRPr="00A836CA">
        <w:rPr>
          <w:rFonts w:ascii="Book Antiqua" w:hAnsi="Book Antiqua" w:cs="Arial" w:hint="eastAsia"/>
          <w:sz w:val="24"/>
          <w:szCs w:val="24"/>
          <w:lang w:val="en-US" w:eastAsia="zh-CN"/>
        </w:rPr>
        <w:t>)</w:t>
      </w:r>
      <w:r w:rsidRPr="00A836CA">
        <w:rPr>
          <w:rFonts w:ascii="Book Antiqua" w:eastAsia="Times New Roman" w:hAnsi="Book Antiqua" w:cs="Arial"/>
          <w:sz w:val="24"/>
          <w:szCs w:val="24"/>
          <w:lang w:val="en-US" w:eastAsia="es-ES"/>
        </w:rPr>
        <w:t xml:space="preserve"> cirrhosis (10 patients in the group of octogenarian livers, and 16 in the group &lt;</w:t>
      </w:r>
      <w:r w:rsidRPr="00A836CA">
        <w:rPr>
          <w:rFonts w:ascii="Book Antiqua" w:hAnsi="Book Antiqua" w:cs="Arial" w:hint="eastAsia"/>
          <w:sz w:val="24"/>
          <w:szCs w:val="24"/>
          <w:lang w:val="en-US" w:eastAsia="zh-CN"/>
        </w:rPr>
        <w:t xml:space="preserve"> </w:t>
      </w:r>
      <w:r w:rsidRPr="00A836CA">
        <w:rPr>
          <w:rFonts w:ascii="Book Antiqua" w:eastAsia="Times New Roman" w:hAnsi="Book Antiqua" w:cs="Arial"/>
          <w:sz w:val="24"/>
          <w:szCs w:val="24"/>
          <w:lang w:val="en-US" w:eastAsia="es-ES"/>
        </w:rPr>
        <w:t xml:space="preserve">65 years old). Log-rank test for a difference in patient survival curves showed a </w:t>
      </w:r>
      <w:r w:rsidRPr="00A836CA">
        <w:rPr>
          <w:rFonts w:ascii="Book Antiqua" w:eastAsia="Times New Roman" w:hAnsi="Book Antiqua" w:cs="Arial"/>
          <w:i/>
          <w:sz w:val="24"/>
          <w:szCs w:val="24"/>
          <w:lang w:val="en-US" w:eastAsia="es-ES"/>
        </w:rPr>
        <w:t xml:space="preserve">P = </w:t>
      </w:r>
      <w:r w:rsidRPr="00A836CA">
        <w:rPr>
          <w:rFonts w:ascii="Book Antiqua" w:eastAsia="Times New Roman" w:hAnsi="Book Antiqua" w:cs="Arial"/>
          <w:sz w:val="24"/>
          <w:szCs w:val="24"/>
          <w:lang w:val="en-US" w:eastAsia="es-ES"/>
        </w:rPr>
        <w:t xml:space="preserve">0.65 (A), whereas for a graft survival curves showed a </w:t>
      </w:r>
      <w:r w:rsidRPr="00A836CA">
        <w:rPr>
          <w:rFonts w:ascii="Book Antiqua" w:eastAsia="Times New Roman" w:hAnsi="Book Antiqua" w:cs="Arial"/>
          <w:i/>
          <w:sz w:val="24"/>
          <w:szCs w:val="24"/>
          <w:lang w:val="en-US" w:eastAsia="es-ES"/>
        </w:rPr>
        <w:t xml:space="preserve">P = </w:t>
      </w:r>
      <w:r w:rsidRPr="00A836CA">
        <w:rPr>
          <w:rFonts w:ascii="Book Antiqua" w:eastAsia="Times New Roman" w:hAnsi="Book Antiqua" w:cs="Arial"/>
          <w:sz w:val="24"/>
          <w:szCs w:val="24"/>
          <w:lang w:val="en-US" w:eastAsia="es-ES"/>
        </w:rPr>
        <w:t xml:space="preserve">0.41 (B). </w:t>
      </w:r>
    </w:p>
    <w:sectPr w:rsidR="00E36B07" w:rsidRPr="00A836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8B" w:rsidRDefault="00F4768B" w:rsidP="00C259AF">
      <w:pPr>
        <w:spacing w:after="0" w:line="240" w:lineRule="auto"/>
      </w:pPr>
      <w:r>
        <w:separator/>
      </w:r>
    </w:p>
  </w:endnote>
  <w:endnote w:type="continuationSeparator" w:id="0">
    <w:p w:rsidR="00F4768B" w:rsidRDefault="00F4768B" w:rsidP="00C2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8B" w:rsidRDefault="00F4768B" w:rsidP="00C259AF">
      <w:pPr>
        <w:spacing w:after="0" w:line="240" w:lineRule="auto"/>
      </w:pPr>
      <w:r>
        <w:separator/>
      </w:r>
    </w:p>
  </w:footnote>
  <w:footnote w:type="continuationSeparator" w:id="0">
    <w:p w:rsidR="00F4768B" w:rsidRDefault="00F4768B" w:rsidP="00C25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299"/>
    <w:multiLevelType w:val="hybridMultilevel"/>
    <w:tmpl w:val="17E40996"/>
    <w:lvl w:ilvl="0" w:tplc="FF72684E">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0A7AD1"/>
    <w:multiLevelType w:val="hybridMultilevel"/>
    <w:tmpl w:val="A016F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46305"/>
    <w:multiLevelType w:val="hybridMultilevel"/>
    <w:tmpl w:val="1B6664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A2A83"/>
    <w:multiLevelType w:val="hybridMultilevel"/>
    <w:tmpl w:val="58E82772"/>
    <w:lvl w:ilvl="0" w:tplc="0E286FB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540C87"/>
    <w:multiLevelType w:val="hybridMultilevel"/>
    <w:tmpl w:val="6C3CA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FD088E"/>
    <w:multiLevelType w:val="hybridMultilevel"/>
    <w:tmpl w:val="D3145650"/>
    <w:lvl w:ilvl="0" w:tplc="FF72684E">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0AD5142"/>
    <w:multiLevelType w:val="hybridMultilevel"/>
    <w:tmpl w:val="37E00E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D3102F"/>
    <w:multiLevelType w:val="hybridMultilevel"/>
    <w:tmpl w:val="0C6E4488"/>
    <w:lvl w:ilvl="0" w:tplc="FF72684E">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C545C4F"/>
    <w:multiLevelType w:val="hybridMultilevel"/>
    <w:tmpl w:val="1DF806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FA6E88"/>
    <w:multiLevelType w:val="hybridMultilevel"/>
    <w:tmpl w:val="2CF89D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57584D"/>
    <w:multiLevelType w:val="hybridMultilevel"/>
    <w:tmpl w:val="AB2EABA2"/>
    <w:lvl w:ilvl="0" w:tplc="A5E82068">
      <w:start w:val="1"/>
      <w:numFmt w:val="decimal"/>
      <w:lvlText w:val="%1."/>
      <w:lvlJc w:val="left"/>
      <w:pPr>
        <w:ind w:left="1500" w:hanging="114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00447C"/>
    <w:multiLevelType w:val="hybridMultilevel"/>
    <w:tmpl w:val="0AA82A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7C219DE"/>
    <w:multiLevelType w:val="hybridMultilevel"/>
    <w:tmpl w:val="FC446B1E"/>
    <w:lvl w:ilvl="0" w:tplc="FF72684E">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3A1D99"/>
    <w:multiLevelType w:val="hybridMultilevel"/>
    <w:tmpl w:val="D3C6D5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C519F5"/>
    <w:multiLevelType w:val="hybridMultilevel"/>
    <w:tmpl w:val="D2209BD4"/>
    <w:lvl w:ilvl="0" w:tplc="A5BEDD3C">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564D26"/>
    <w:multiLevelType w:val="hybridMultilevel"/>
    <w:tmpl w:val="D17053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3102570"/>
    <w:multiLevelType w:val="hybridMultilevel"/>
    <w:tmpl w:val="6D7CA496"/>
    <w:lvl w:ilvl="0" w:tplc="9906F5BA">
      <w:start w:val="1"/>
      <w:numFmt w:val="decimal"/>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7EB542EA"/>
    <w:multiLevelType w:val="hybridMultilevel"/>
    <w:tmpl w:val="8F7E3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F373E15"/>
    <w:multiLevelType w:val="hybridMultilevel"/>
    <w:tmpl w:val="D97C0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6"/>
  </w:num>
  <w:num w:numId="5">
    <w:abstractNumId w:val="6"/>
  </w:num>
  <w:num w:numId="6">
    <w:abstractNumId w:val="4"/>
  </w:num>
  <w:num w:numId="7">
    <w:abstractNumId w:val="9"/>
  </w:num>
  <w:num w:numId="8">
    <w:abstractNumId w:val="7"/>
  </w:num>
  <w:num w:numId="9">
    <w:abstractNumId w:val="5"/>
  </w:num>
  <w:num w:numId="10">
    <w:abstractNumId w:val="12"/>
  </w:num>
  <w:num w:numId="11">
    <w:abstractNumId w:val="8"/>
  </w:num>
  <w:num w:numId="12">
    <w:abstractNumId w:val="15"/>
  </w:num>
  <w:num w:numId="13">
    <w:abstractNumId w:val="17"/>
  </w:num>
  <w:num w:numId="14">
    <w:abstractNumId w:val="11"/>
  </w:num>
  <w:num w:numId="15">
    <w:abstractNumId w:val="0"/>
  </w:num>
  <w:num w:numId="16">
    <w:abstractNumId w:val="1"/>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s-ES_tradnl"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5F"/>
    <w:rsid w:val="000172D3"/>
    <w:rsid w:val="00047E8A"/>
    <w:rsid w:val="00050BF6"/>
    <w:rsid w:val="00051507"/>
    <w:rsid w:val="000A22F2"/>
    <w:rsid w:val="000E658F"/>
    <w:rsid w:val="000F3521"/>
    <w:rsid w:val="00120ADD"/>
    <w:rsid w:val="001228BC"/>
    <w:rsid w:val="001601DB"/>
    <w:rsid w:val="001714AA"/>
    <w:rsid w:val="001E708C"/>
    <w:rsid w:val="001F42E1"/>
    <w:rsid w:val="002031BF"/>
    <w:rsid w:val="0028083D"/>
    <w:rsid w:val="00290B4D"/>
    <w:rsid w:val="002A17BA"/>
    <w:rsid w:val="002C3D2D"/>
    <w:rsid w:val="002D2D74"/>
    <w:rsid w:val="002E3E5B"/>
    <w:rsid w:val="0030557C"/>
    <w:rsid w:val="003057DB"/>
    <w:rsid w:val="003346EB"/>
    <w:rsid w:val="00345ED4"/>
    <w:rsid w:val="003A199C"/>
    <w:rsid w:val="003D0510"/>
    <w:rsid w:val="003E25F2"/>
    <w:rsid w:val="0045702B"/>
    <w:rsid w:val="004B6E33"/>
    <w:rsid w:val="004C046D"/>
    <w:rsid w:val="005043A2"/>
    <w:rsid w:val="00520925"/>
    <w:rsid w:val="00533895"/>
    <w:rsid w:val="0056116D"/>
    <w:rsid w:val="005B2666"/>
    <w:rsid w:val="005E30CD"/>
    <w:rsid w:val="005F2CBF"/>
    <w:rsid w:val="00605F39"/>
    <w:rsid w:val="00633169"/>
    <w:rsid w:val="00653BA6"/>
    <w:rsid w:val="00667D06"/>
    <w:rsid w:val="00676725"/>
    <w:rsid w:val="006A4442"/>
    <w:rsid w:val="00704FE3"/>
    <w:rsid w:val="00735A55"/>
    <w:rsid w:val="007A5DDC"/>
    <w:rsid w:val="007B5965"/>
    <w:rsid w:val="007C266D"/>
    <w:rsid w:val="00811983"/>
    <w:rsid w:val="00822FEA"/>
    <w:rsid w:val="00837F6F"/>
    <w:rsid w:val="00846ED0"/>
    <w:rsid w:val="008530D8"/>
    <w:rsid w:val="00856D42"/>
    <w:rsid w:val="00873071"/>
    <w:rsid w:val="0087589C"/>
    <w:rsid w:val="008C7314"/>
    <w:rsid w:val="009339AF"/>
    <w:rsid w:val="00955E21"/>
    <w:rsid w:val="00984E35"/>
    <w:rsid w:val="009C1B2B"/>
    <w:rsid w:val="009E2EAD"/>
    <w:rsid w:val="009E7578"/>
    <w:rsid w:val="00A30B87"/>
    <w:rsid w:val="00A5157B"/>
    <w:rsid w:val="00A543AF"/>
    <w:rsid w:val="00A74497"/>
    <w:rsid w:val="00A836CA"/>
    <w:rsid w:val="00AA7135"/>
    <w:rsid w:val="00B41A1C"/>
    <w:rsid w:val="00B47057"/>
    <w:rsid w:val="00B54A5F"/>
    <w:rsid w:val="00BC6203"/>
    <w:rsid w:val="00BC7558"/>
    <w:rsid w:val="00BD5D08"/>
    <w:rsid w:val="00C23757"/>
    <w:rsid w:val="00C259AF"/>
    <w:rsid w:val="00C83940"/>
    <w:rsid w:val="00CF4E73"/>
    <w:rsid w:val="00D05CD3"/>
    <w:rsid w:val="00D85028"/>
    <w:rsid w:val="00D866EF"/>
    <w:rsid w:val="00DA07FE"/>
    <w:rsid w:val="00E20731"/>
    <w:rsid w:val="00E25FAA"/>
    <w:rsid w:val="00E36B07"/>
    <w:rsid w:val="00E73312"/>
    <w:rsid w:val="00EC1AC3"/>
    <w:rsid w:val="00EC645C"/>
    <w:rsid w:val="00EE2AA9"/>
    <w:rsid w:val="00F04A21"/>
    <w:rsid w:val="00F1593F"/>
    <w:rsid w:val="00F436E3"/>
    <w:rsid w:val="00F4768B"/>
    <w:rsid w:val="00F620A8"/>
    <w:rsid w:val="00F665D3"/>
    <w:rsid w:val="00F742B3"/>
    <w:rsid w:val="00F83F5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031BF"/>
    <w:pPr>
      <w:keepNext/>
      <w:keepLines/>
      <w:spacing w:before="480" w:after="0"/>
      <w:outlineLvl w:val="0"/>
    </w:pPr>
    <w:rPr>
      <w:rFonts w:ascii="Cambria" w:eastAsia="Times New Roman" w:hAnsi="Cambria" w:cs="Times New Roman"/>
      <w:b/>
      <w:bCs/>
      <w:color w:val="365F91"/>
      <w:sz w:val="28"/>
      <w:szCs w:val="28"/>
      <w:lang w:eastAsia="es-E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31BF"/>
    <w:rPr>
      <w:rFonts w:ascii="Cambria" w:eastAsia="Times New Roman" w:hAnsi="Cambria" w:cs="Times New Roman"/>
      <w:b/>
      <w:bCs/>
      <w:color w:val="365F91"/>
      <w:sz w:val="28"/>
      <w:szCs w:val="28"/>
      <w:lang w:eastAsia="es-ES"/>
    </w:rPr>
  </w:style>
  <w:style w:type="numbering" w:customStyle="1" w:styleId="Sinlista1">
    <w:name w:val="Sin lista1"/>
    <w:next w:val="a2"/>
    <w:semiHidden/>
    <w:unhideWhenUsed/>
    <w:rsid w:val="002031BF"/>
  </w:style>
  <w:style w:type="paragraph" w:styleId="a3">
    <w:name w:val="Normal (Web)"/>
    <w:basedOn w:val="a"/>
    <w:uiPriority w:val="99"/>
    <w:unhideWhenUsed/>
    <w:rsid w:val="002031B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4">
    <w:name w:val="Balloon Text"/>
    <w:basedOn w:val="a"/>
    <w:link w:val="Char"/>
    <w:rsid w:val="002031BF"/>
    <w:pPr>
      <w:spacing w:after="0" w:line="240" w:lineRule="auto"/>
    </w:pPr>
    <w:rPr>
      <w:rFonts w:ascii="Tahoma" w:eastAsia="Times New Roman" w:hAnsi="Tahoma" w:cs="Tahoma"/>
      <w:sz w:val="16"/>
      <w:szCs w:val="16"/>
      <w:lang w:eastAsia="es-ES"/>
    </w:rPr>
  </w:style>
  <w:style w:type="character" w:customStyle="1" w:styleId="Char">
    <w:name w:val="批注框文本 Char"/>
    <w:basedOn w:val="a0"/>
    <w:link w:val="a4"/>
    <w:rsid w:val="002031BF"/>
    <w:rPr>
      <w:rFonts w:ascii="Tahoma" w:eastAsia="Times New Roman" w:hAnsi="Tahoma" w:cs="Tahoma"/>
      <w:sz w:val="16"/>
      <w:szCs w:val="16"/>
      <w:lang w:eastAsia="es-ES"/>
    </w:rPr>
  </w:style>
  <w:style w:type="paragraph" w:styleId="a5">
    <w:name w:val="header"/>
    <w:basedOn w:val="a"/>
    <w:link w:val="Char0"/>
    <w:rsid w:val="002031B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Char0">
    <w:name w:val="页眉 Char"/>
    <w:basedOn w:val="a0"/>
    <w:link w:val="a5"/>
    <w:rsid w:val="002031BF"/>
    <w:rPr>
      <w:rFonts w:ascii="Times New Roman" w:eastAsia="Times New Roman" w:hAnsi="Times New Roman" w:cs="Times New Roman"/>
      <w:sz w:val="24"/>
      <w:szCs w:val="24"/>
      <w:lang w:eastAsia="es-ES"/>
    </w:rPr>
  </w:style>
  <w:style w:type="paragraph" w:styleId="a6">
    <w:name w:val="footer"/>
    <w:basedOn w:val="a"/>
    <w:link w:val="Char1"/>
    <w:rsid w:val="002031B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Char1">
    <w:name w:val="页脚 Char"/>
    <w:basedOn w:val="a0"/>
    <w:link w:val="a6"/>
    <w:rsid w:val="002031BF"/>
    <w:rPr>
      <w:rFonts w:ascii="Times New Roman" w:eastAsia="Times New Roman" w:hAnsi="Times New Roman" w:cs="Times New Roman"/>
      <w:sz w:val="24"/>
      <w:szCs w:val="24"/>
      <w:lang w:eastAsia="es-ES"/>
    </w:rPr>
  </w:style>
  <w:style w:type="character" w:styleId="a7">
    <w:name w:val="Hyperlink"/>
    <w:rsid w:val="002031BF"/>
    <w:rPr>
      <w:color w:val="0000FF"/>
      <w:u w:val="single"/>
    </w:rPr>
  </w:style>
  <w:style w:type="table" w:styleId="a8">
    <w:name w:val="Table Grid"/>
    <w:basedOn w:val="a1"/>
    <w:uiPriority w:val="99"/>
    <w:rsid w:val="002031BF"/>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31BF"/>
    <w:pPr>
      <w:ind w:left="720"/>
      <w:contextualSpacing/>
    </w:pPr>
  </w:style>
  <w:style w:type="paragraph" w:styleId="aa">
    <w:name w:val="No Spacing"/>
    <w:uiPriority w:val="1"/>
    <w:qFormat/>
    <w:rsid w:val="002031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031BF"/>
    <w:pPr>
      <w:keepNext/>
      <w:keepLines/>
      <w:spacing w:before="480" w:after="0"/>
      <w:outlineLvl w:val="0"/>
    </w:pPr>
    <w:rPr>
      <w:rFonts w:ascii="Cambria" w:eastAsia="Times New Roman" w:hAnsi="Cambria" w:cs="Times New Roman"/>
      <w:b/>
      <w:bCs/>
      <w:color w:val="365F91"/>
      <w:sz w:val="28"/>
      <w:szCs w:val="28"/>
      <w:lang w:eastAsia="es-E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31BF"/>
    <w:rPr>
      <w:rFonts w:ascii="Cambria" w:eastAsia="Times New Roman" w:hAnsi="Cambria" w:cs="Times New Roman"/>
      <w:b/>
      <w:bCs/>
      <w:color w:val="365F91"/>
      <w:sz w:val="28"/>
      <w:szCs w:val="28"/>
      <w:lang w:eastAsia="es-ES"/>
    </w:rPr>
  </w:style>
  <w:style w:type="numbering" w:customStyle="1" w:styleId="Sinlista1">
    <w:name w:val="Sin lista1"/>
    <w:next w:val="a2"/>
    <w:semiHidden/>
    <w:unhideWhenUsed/>
    <w:rsid w:val="002031BF"/>
  </w:style>
  <w:style w:type="paragraph" w:styleId="a3">
    <w:name w:val="Normal (Web)"/>
    <w:basedOn w:val="a"/>
    <w:uiPriority w:val="99"/>
    <w:unhideWhenUsed/>
    <w:rsid w:val="002031B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4">
    <w:name w:val="Balloon Text"/>
    <w:basedOn w:val="a"/>
    <w:link w:val="Char"/>
    <w:rsid w:val="002031BF"/>
    <w:pPr>
      <w:spacing w:after="0" w:line="240" w:lineRule="auto"/>
    </w:pPr>
    <w:rPr>
      <w:rFonts w:ascii="Tahoma" w:eastAsia="Times New Roman" w:hAnsi="Tahoma" w:cs="Tahoma"/>
      <w:sz w:val="16"/>
      <w:szCs w:val="16"/>
      <w:lang w:eastAsia="es-ES"/>
    </w:rPr>
  </w:style>
  <w:style w:type="character" w:customStyle="1" w:styleId="Char">
    <w:name w:val="批注框文本 Char"/>
    <w:basedOn w:val="a0"/>
    <w:link w:val="a4"/>
    <w:rsid w:val="002031BF"/>
    <w:rPr>
      <w:rFonts w:ascii="Tahoma" w:eastAsia="Times New Roman" w:hAnsi="Tahoma" w:cs="Tahoma"/>
      <w:sz w:val="16"/>
      <w:szCs w:val="16"/>
      <w:lang w:eastAsia="es-ES"/>
    </w:rPr>
  </w:style>
  <w:style w:type="paragraph" w:styleId="a5">
    <w:name w:val="header"/>
    <w:basedOn w:val="a"/>
    <w:link w:val="Char0"/>
    <w:rsid w:val="002031B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Char0">
    <w:name w:val="页眉 Char"/>
    <w:basedOn w:val="a0"/>
    <w:link w:val="a5"/>
    <w:rsid w:val="002031BF"/>
    <w:rPr>
      <w:rFonts w:ascii="Times New Roman" w:eastAsia="Times New Roman" w:hAnsi="Times New Roman" w:cs="Times New Roman"/>
      <w:sz w:val="24"/>
      <w:szCs w:val="24"/>
      <w:lang w:eastAsia="es-ES"/>
    </w:rPr>
  </w:style>
  <w:style w:type="paragraph" w:styleId="a6">
    <w:name w:val="footer"/>
    <w:basedOn w:val="a"/>
    <w:link w:val="Char1"/>
    <w:rsid w:val="002031B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Char1">
    <w:name w:val="页脚 Char"/>
    <w:basedOn w:val="a0"/>
    <w:link w:val="a6"/>
    <w:rsid w:val="002031BF"/>
    <w:rPr>
      <w:rFonts w:ascii="Times New Roman" w:eastAsia="Times New Roman" w:hAnsi="Times New Roman" w:cs="Times New Roman"/>
      <w:sz w:val="24"/>
      <w:szCs w:val="24"/>
      <w:lang w:eastAsia="es-ES"/>
    </w:rPr>
  </w:style>
  <w:style w:type="character" w:styleId="a7">
    <w:name w:val="Hyperlink"/>
    <w:rsid w:val="002031BF"/>
    <w:rPr>
      <w:color w:val="0000FF"/>
      <w:u w:val="single"/>
    </w:rPr>
  </w:style>
  <w:style w:type="table" w:styleId="a8">
    <w:name w:val="Table Grid"/>
    <w:basedOn w:val="a1"/>
    <w:uiPriority w:val="99"/>
    <w:rsid w:val="002031BF"/>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31BF"/>
    <w:pPr>
      <w:ind w:left="720"/>
      <w:contextualSpacing/>
    </w:pPr>
  </w:style>
  <w:style w:type="paragraph" w:styleId="aa">
    <w:name w:val="No Spacing"/>
    <w:uiPriority w:val="1"/>
    <w:qFormat/>
    <w:rsid w:val="0020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0058">
      <w:bodyDiv w:val="1"/>
      <w:marLeft w:val="0"/>
      <w:marRight w:val="0"/>
      <w:marTop w:val="0"/>
      <w:marBottom w:val="0"/>
      <w:divBdr>
        <w:top w:val="none" w:sz="0" w:space="0" w:color="auto"/>
        <w:left w:val="none" w:sz="0" w:space="0" w:color="auto"/>
        <w:bottom w:val="none" w:sz="0" w:space="0" w:color="auto"/>
        <w:right w:val="none" w:sz="0" w:space="0" w:color="auto"/>
      </w:divBdr>
    </w:div>
    <w:div w:id="563679778">
      <w:bodyDiv w:val="1"/>
      <w:marLeft w:val="0"/>
      <w:marRight w:val="0"/>
      <w:marTop w:val="0"/>
      <w:marBottom w:val="0"/>
      <w:divBdr>
        <w:top w:val="none" w:sz="0" w:space="0" w:color="auto"/>
        <w:left w:val="none" w:sz="0" w:space="0" w:color="auto"/>
        <w:bottom w:val="none" w:sz="0" w:space="0" w:color="auto"/>
        <w:right w:val="none" w:sz="0" w:space="0" w:color="auto"/>
      </w:divBdr>
    </w:div>
    <w:div w:id="989795192">
      <w:bodyDiv w:val="1"/>
      <w:marLeft w:val="0"/>
      <w:marRight w:val="0"/>
      <w:marTop w:val="0"/>
      <w:marBottom w:val="0"/>
      <w:divBdr>
        <w:top w:val="none" w:sz="0" w:space="0" w:color="auto"/>
        <w:left w:val="none" w:sz="0" w:space="0" w:color="auto"/>
        <w:bottom w:val="none" w:sz="0" w:space="0" w:color="auto"/>
        <w:right w:val="none" w:sz="0" w:space="0" w:color="auto"/>
      </w:divBdr>
    </w:div>
    <w:div w:id="1084375338">
      <w:bodyDiv w:val="1"/>
      <w:marLeft w:val="0"/>
      <w:marRight w:val="0"/>
      <w:marTop w:val="0"/>
      <w:marBottom w:val="0"/>
      <w:divBdr>
        <w:top w:val="none" w:sz="0" w:space="0" w:color="auto"/>
        <w:left w:val="none" w:sz="0" w:space="0" w:color="auto"/>
        <w:bottom w:val="none" w:sz="0" w:space="0" w:color="auto"/>
        <w:right w:val="none" w:sz="0" w:space="0" w:color="auto"/>
      </w:divBdr>
    </w:div>
    <w:div w:id="1437796251">
      <w:bodyDiv w:val="1"/>
      <w:marLeft w:val="0"/>
      <w:marRight w:val="0"/>
      <w:marTop w:val="0"/>
      <w:marBottom w:val="0"/>
      <w:divBdr>
        <w:top w:val="none" w:sz="0" w:space="0" w:color="auto"/>
        <w:left w:val="none" w:sz="0" w:space="0" w:color="auto"/>
        <w:bottom w:val="none" w:sz="0" w:space="0" w:color="auto"/>
        <w:right w:val="none" w:sz="0" w:space="0" w:color="auto"/>
      </w:divBdr>
    </w:div>
    <w:div w:id="1504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rlos.jimenez@inforboe.es" TargetMode="External"/><Relationship Id="rId14" Type="http://schemas.openxmlformats.org/officeDocument/2006/relationships/image" Target="media/image5.tiff"/></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8218</Words>
  <Characters>46849</Characters>
  <Application>Microsoft Office Word</Application>
  <DocSecurity>0</DocSecurity>
  <Lines>390</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HP_Propietario</dc:creator>
  <cp:lastModifiedBy>tulipyu</cp:lastModifiedBy>
  <cp:revision>6</cp:revision>
  <dcterms:created xsi:type="dcterms:W3CDTF">2017-03-20T00:20:00Z</dcterms:created>
  <dcterms:modified xsi:type="dcterms:W3CDTF">2017-03-24T04:16:00Z</dcterms:modified>
</cp:coreProperties>
</file>