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8B59A" w14:textId="77777777" w:rsidR="00A67A4A" w:rsidRPr="00C135E1" w:rsidRDefault="001C67DD" w:rsidP="00E90E93">
      <w:pPr>
        <w:widowControl w:val="0"/>
        <w:autoSpaceDE w:val="0"/>
        <w:autoSpaceDN w:val="0"/>
        <w:adjustRightInd w:val="0"/>
        <w:snapToGrid w:val="0"/>
        <w:spacing w:line="360" w:lineRule="auto"/>
        <w:jc w:val="both"/>
        <w:rPr>
          <w:rFonts w:ascii="MS Mincho" w:eastAsia="宋体" w:hAnsi="MS Mincho" w:cs="MS Mincho"/>
          <w:b/>
          <w:lang w:val="en-US" w:eastAsia="zh-CN"/>
        </w:rPr>
      </w:pPr>
      <w:r w:rsidRPr="00C135E1">
        <w:rPr>
          <w:rFonts w:ascii="Book Antiqua" w:hAnsi="Book Antiqua" w:cs="Book Antiqua"/>
          <w:b/>
          <w:lang w:val="en-US"/>
        </w:rPr>
        <w:t xml:space="preserve">Name of </w:t>
      </w:r>
      <w:r w:rsidRPr="00C135E1">
        <w:rPr>
          <w:rFonts w:ascii="Book Antiqua" w:hAnsi="Book Antiqua" w:cs="Book Antiqua"/>
          <w:b/>
          <w:caps/>
          <w:lang w:val="en-US"/>
        </w:rPr>
        <w:t>j</w:t>
      </w:r>
      <w:r w:rsidRPr="00C135E1">
        <w:rPr>
          <w:rFonts w:ascii="Book Antiqua" w:hAnsi="Book Antiqua" w:cs="Book Antiqua"/>
          <w:b/>
          <w:lang w:val="en-US"/>
        </w:rPr>
        <w:t xml:space="preserve">ournal: </w:t>
      </w:r>
      <w:r w:rsidR="00A67A4A" w:rsidRPr="00C135E1">
        <w:rPr>
          <w:rFonts w:ascii="Book Antiqua" w:hAnsi="Book Antiqua" w:cs="Helvetica"/>
          <w:b/>
          <w:i/>
          <w:lang w:val="en-US"/>
        </w:rPr>
        <w:t>World Journal of Gastrointestinal Oncology</w:t>
      </w:r>
      <w:r w:rsidR="00A67A4A" w:rsidRPr="00C135E1">
        <w:rPr>
          <w:rFonts w:ascii="MS Mincho" w:eastAsia="MS Mincho" w:hAnsi="MS Mincho" w:cs="MS Mincho" w:hint="eastAsia"/>
          <w:b/>
          <w:lang w:val="en-US"/>
        </w:rPr>
        <w:t> </w:t>
      </w:r>
    </w:p>
    <w:p w14:paraId="6BB503C5" w14:textId="13054DD3"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Times"/>
          <w:b/>
          <w:i/>
          <w:lang w:val="en-US" w:eastAsia="zh-CN"/>
        </w:rPr>
      </w:pPr>
      <w:bookmarkStart w:id="0" w:name="OLE_LINK485"/>
      <w:bookmarkStart w:id="1" w:name="OLE_LINK486"/>
      <w:bookmarkStart w:id="2" w:name="OLE_LINK661"/>
      <w:bookmarkStart w:id="3" w:name="OLE_LINK768"/>
      <w:bookmarkStart w:id="4" w:name="OLE_LINK514"/>
      <w:bookmarkStart w:id="5" w:name="OLE_LINK515"/>
      <w:r w:rsidRPr="00C135E1">
        <w:rPr>
          <w:rFonts w:ascii="Book Antiqua" w:eastAsia="宋体" w:hAnsi="Book Antiqua" w:cs="Times"/>
          <w:b/>
          <w:lang w:val="pl-PL" w:eastAsia="zh-CN"/>
        </w:rPr>
        <w:t>ESPS Manuscript NO:</w:t>
      </w:r>
      <w:bookmarkEnd w:id="0"/>
      <w:bookmarkEnd w:id="1"/>
      <w:bookmarkEnd w:id="2"/>
      <w:bookmarkEnd w:id="3"/>
      <w:r w:rsidRPr="00C135E1">
        <w:rPr>
          <w:rFonts w:ascii="Book Antiqua" w:eastAsia="宋体" w:hAnsi="Book Antiqua" w:cs="Times"/>
          <w:b/>
          <w:lang w:val="pl-PL" w:eastAsia="zh-CN"/>
        </w:rPr>
        <w:t xml:space="preserve"> </w:t>
      </w:r>
      <w:bookmarkEnd w:id="4"/>
      <w:bookmarkEnd w:id="5"/>
      <w:r w:rsidRPr="00C135E1">
        <w:rPr>
          <w:rFonts w:ascii="Book Antiqua" w:eastAsia="宋体" w:hAnsi="Book Antiqua" w:cs="Times" w:hint="eastAsia"/>
          <w:b/>
          <w:lang w:val="en-US" w:eastAsia="zh-CN"/>
        </w:rPr>
        <w:t>31271</w:t>
      </w:r>
    </w:p>
    <w:p w14:paraId="4D8742F6" w14:textId="172C88B4" w:rsidR="00E90E93" w:rsidRPr="00C135E1" w:rsidRDefault="001C67DD"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r w:rsidRPr="00C135E1">
        <w:rPr>
          <w:rFonts w:ascii="Book Antiqua" w:hAnsi="Book Antiqua" w:cs="Book Antiqua"/>
          <w:b/>
          <w:lang w:val="en-US"/>
        </w:rPr>
        <w:t xml:space="preserve">Manuscript Type: </w:t>
      </w:r>
      <w:r w:rsidR="00E90E93" w:rsidRPr="00C135E1">
        <w:rPr>
          <w:rFonts w:ascii="Book Antiqua" w:hAnsi="Book Antiqua"/>
          <w:b/>
        </w:rPr>
        <w:t>Orıgınal Artıcle</w:t>
      </w:r>
    </w:p>
    <w:p w14:paraId="5629D0B3"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lang w:val="en-US" w:eastAsia="zh-CN"/>
        </w:rPr>
      </w:pPr>
    </w:p>
    <w:p w14:paraId="1EC16576" w14:textId="5920B0C1" w:rsidR="001C67DD" w:rsidRPr="00C135E1" w:rsidRDefault="001C67DD" w:rsidP="00E90E93">
      <w:pPr>
        <w:widowControl w:val="0"/>
        <w:autoSpaceDE w:val="0"/>
        <w:autoSpaceDN w:val="0"/>
        <w:adjustRightInd w:val="0"/>
        <w:snapToGrid w:val="0"/>
        <w:spacing w:line="360" w:lineRule="auto"/>
        <w:jc w:val="both"/>
        <w:rPr>
          <w:rFonts w:ascii="Book Antiqua" w:hAnsi="Book Antiqua" w:cs="Times"/>
          <w:b/>
          <w:i/>
          <w:lang w:val="en-US"/>
        </w:rPr>
      </w:pPr>
      <w:r w:rsidRPr="00C135E1">
        <w:rPr>
          <w:rFonts w:ascii="Book Antiqua" w:hAnsi="Book Antiqua" w:cs="Book Antiqua"/>
          <w:b/>
          <w:i/>
          <w:lang w:val="en-US"/>
        </w:rPr>
        <w:t xml:space="preserve">Retrospective Cohort Study </w:t>
      </w:r>
    </w:p>
    <w:p w14:paraId="109F82E9"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Times"/>
          <w:b/>
          <w:lang w:val="en-US" w:eastAsia="zh-CN"/>
        </w:rPr>
      </w:pPr>
    </w:p>
    <w:p w14:paraId="5EF5A453" w14:textId="490FDAF1" w:rsidR="00EC6D9F" w:rsidRPr="00C135E1" w:rsidRDefault="00BA3092" w:rsidP="00E90E93">
      <w:pPr>
        <w:widowControl w:val="0"/>
        <w:autoSpaceDE w:val="0"/>
        <w:autoSpaceDN w:val="0"/>
        <w:adjustRightInd w:val="0"/>
        <w:snapToGrid w:val="0"/>
        <w:spacing w:line="360" w:lineRule="auto"/>
        <w:jc w:val="both"/>
        <w:rPr>
          <w:rFonts w:ascii="Book Antiqua" w:hAnsi="Book Antiqua" w:cs="Times"/>
          <w:b/>
          <w:lang w:val="en-US"/>
        </w:rPr>
      </w:pPr>
      <w:r w:rsidRPr="00C135E1">
        <w:rPr>
          <w:rFonts w:ascii="Book Antiqua" w:hAnsi="Book Antiqua" w:cs="Times"/>
          <w:b/>
          <w:lang w:val="en-US"/>
        </w:rPr>
        <w:t xml:space="preserve">Prognostic efficacy </w:t>
      </w:r>
      <w:r w:rsidR="00EC6D9F" w:rsidRPr="00C135E1">
        <w:rPr>
          <w:rFonts w:ascii="Book Antiqua" w:hAnsi="Book Antiqua" w:cs="Times"/>
          <w:b/>
          <w:lang w:val="en-US"/>
        </w:rPr>
        <w:t>of in</w:t>
      </w:r>
      <w:r w:rsidR="007E551B" w:rsidRPr="00C135E1">
        <w:rPr>
          <w:rFonts w:ascii="Book Antiqua" w:hAnsi="Book Antiqua" w:cs="Times"/>
          <w:b/>
          <w:lang w:val="en-US"/>
        </w:rPr>
        <w:t>flammation-based markers</w:t>
      </w:r>
      <w:r w:rsidR="0048470C" w:rsidRPr="00C135E1">
        <w:rPr>
          <w:rFonts w:ascii="Book Antiqua" w:hAnsi="Book Antiqua" w:cs="Times"/>
          <w:b/>
          <w:lang w:val="en-US"/>
        </w:rPr>
        <w:t xml:space="preserve"> in patients with curative colorectal cancer resection</w:t>
      </w:r>
      <w:r w:rsidR="00DE1693" w:rsidRPr="00C135E1">
        <w:rPr>
          <w:rFonts w:ascii="Book Antiqua" w:hAnsi="Book Antiqua" w:cs="Times"/>
          <w:b/>
          <w:lang w:val="en-US"/>
        </w:rPr>
        <w:t xml:space="preserve"> </w:t>
      </w:r>
    </w:p>
    <w:p w14:paraId="526DEFA6"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Times"/>
          <w:lang w:val="en-US" w:eastAsia="zh-CN"/>
        </w:rPr>
      </w:pPr>
    </w:p>
    <w:p w14:paraId="285B4B27" w14:textId="6943DE53" w:rsidR="001C67DD" w:rsidRPr="00C135E1" w:rsidRDefault="001C67DD" w:rsidP="00E90E93">
      <w:pPr>
        <w:widowControl w:val="0"/>
        <w:autoSpaceDE w:val="0"/>
        <w:autoSpaceDN w:val="0"/>
        <w:adjustRightInd w:val="0"/>
        <w:snapToGrid w:val="0"/>
        <w:spacing w:line="360" w:lineRule="auto"/>
        <w:jc w:val="both"/>
        <w:rPr>
          <w:rFonts w:ascii="Book Antiqua" w:hAnsi="Book Antiqua" w:cs="Times"/>
          <w:lang w:val="en-US"/>
        </w:rPr>
      </w:pPr>
      <w:proofErr w:type="spellStart"/>
      <w:r w:rsidRPr="00C135E1">
        <w:rPr>
          <w:rFonts w:ascii="Book Antiqua" w:hAnsi="Book Antiqua" w:cs="Times"/>
          <w:lang w:val="en-US"/>
        </w:rPr>
        <w:t>Akgul</w:t>
      </w:r>
      <w:proofErr w:type="spellEnd"/>
      <w:r w:rsidRPr="00C135E1">
        <w:rPr>
          <w:rFonts w:ascii="Book Antiqua" w:hAnsi="Book Antiqua" w:cs="Times"/>
          <w:lang w:val="en-US"/>
        </w:rPr>
        <w:t xml:space="preserve"> O</w:t>
      </w:r>
      <w:r w:rsidR="00E90E93" w:rsidRPr="00C135E1">
        <w:rPr>
          <w:rFonts w:ascii="Book Antiqua" w:eastAsia="宋体" w:hAnsi="Book Antiqua" w:cs="Times" w:hint="eastAsia"/>
          <w:lang w:val="en-US" w:eastAsia="zh-CN"/>
        </w:rPr>
        <w:t xml:space="preserve"> </w:t>
      </w:r>
      <w:r w:rsidRPr="00C135E1">
        <w:rPr>
          <w:rFonts w:ascii="Book Antiqua" w:hAnsi="Book Antiqua" w:cs="Times"/>
          <w:i/>
          <w:lang w:val="en-US"/>
        </w:rPr>
        <w:t xml:space="preserve">et al. </w:t>
      </w:r>
      <w:r w:rsidRPr="00C135E1">
        <w:rPr>
          <w:rFonts w:ascii="Book Antiqua" w:hAnsi="Book Antiqua" w:cs="Times"/>
          <w:lang w:val="en-US"/>
        </w:rPr>
        <w:t>Prognostic markers in colorectal cancer</w:t>
      </w:r>
    </w:p>
    <w:p w14:paraId="5E8F8653"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Times"/>
          <w:b/>
          <w:lang w:val="en-US" w:eastAsia="zh-CN"/>
        </w:rPr>
      </w:pPr>
    </w:p>
    <w:p w14:paraId="5D7BE23A" w14:textId="1538FD66" w:rsidR="001C67DD" w:rsidRPr="00C135E1" w:rsidRDefault="001C67DD" w:rsidP="00E90E93">
      <w:pPr>
        <w:widowControl w:val="0"/>
        <w:autoSpaceDE w:val="0"/>
        <w:autoSpaceDN w:val="0"/>
        <w:adjustRightInd w:val="0"/>
        <w:snapToGrid w:val="0"/>
        <w:spacing w:line="360" w:lineRule="auto"/>
        <w:jc w:val="both"/>
        <w:rPr>
          <w:rFonts w:ascii="Book Antiqua" w:hAnsi="Book Antiqua" w:cs="Times"/>
          <w:b/>
          <w:lang w:val="en-US"/>
        </w:rPr>
      </w:pPr>
      <w:proofErr w:type="spellStart"/>
      <w:r w:rsidRPr="00C135E1">
        <w:rPr>
          <w:rFonts w:ascii="Book Antiqua" w:hAnsi="Book Antiqua" w:cs="Times"/>
          <w:b/>
          <w:lang w:val="en-US"/>
        </w:rPr>
        <w:t>Özgür</w:t>
      </w:r>
      <w:proofErr w:type="spellEnd"/>
      <w:r w:rsidRPr="00C135E1">
        <w:rPr>
          <w:rFonts w:ascii="Book Antiqua" w:hAnsi="Book Antiqua" w:cs="Times"/>
          <w:b/>
          <w:lang w:val="en-US"/>
        </w:rPr>
        <w:t xml:space="preserve"> </w:t>
      </w:r>
      <w:proofErr w:type="spellStart"/>
      <w:r w:rsidRPr="00C135E1">
        <w:rPr>
          <w:rFonts w:ascii="Book Antiqua" w:hAnsi="Book Antiqua" w:cs="Times"/>
          <w:b/>
          <w:lang w:val="en-US"/>
        </w:rPr>
        <w:t>Akgül</w:t>
      </w:r>
      <w:proofErr w:type="spellEnd"/>
      <w:r w:rsidRPr="00C135E1">
        <w:rPr>
          <w:rFonts w:ascii="Book Antiqua" w:hAnsi="Book Antiqua" w:cs="Times"/>
          <w:b/>
          <w:lang w:val="en-US"/>
        </w:rPr>
        <w:t xml:space="preserve">, </w:t>
      </w:r>
      <w:proofErr w:type="spellStart"/>
      <w:r w:rsidRPr="00C135E1">
        <w:rPr>
          <w:rFonts w:ascii="Book Antiqua" w:hAnsi="Book Antiqua" w:cs="Times"/>
          <w:b/>
          <w:lang w:val="en-US"/>
        </w:rPr>
        <w:t>Erdinç</w:t>
      </w:r>
      <w:proofErr w:type="spellEnd"/>
      <w:r w:rsidRPr="00C135E1">
        <w:rPr>
          <w:rFonts w:ascii="Book Antiqua" w:hAnsi="Book Antiqua" w:cs="Times"/>
          <w:b/>
          <w:lang w:val="en-US"/>
        </w:rPr>
        <w:t xml:space="preserve"> </w:t>
      </w:r>
      <w:proofErr w:type="spellStart"/>
      <w:r w:rsidRPr="00C135E1">
        <w:rPr>
          <w:rFonts w:ascii="Book Antiqua" w:hAnsi="Book Antiqua" w:cs="Times"/>
          <w:b/>
          <w:lang w:val="en-US"/>
        </w:rPr>
        <w:t>Çeti</w:t>
      </w:r>
      <w:r w:rsidR="00C22686" w:rsidRPr="00C135E1">
        <w:rPr>
          <w:rFonts w:ascii="Book Antiqua" w:hAnsi="Book Antiqua" w:cs="Times"/>
          <w:b/>
          <w:lang w:val="en-US"/>
        </w:rPr>
        <w:t>nkaya</w:t>
      </w:r>
      <w:proofErr w:type="spellEnd"/>
      <w:r w:rsidR="00C22686" w:rsidRPr="00C135E1">
        <w:rPr>
          <w:rFonts w:ascii="Book Antiqua" w:hAnsi="Book Antiqua" w:cs="Times"/>
          <w:b/>
          <w:lang w:val="en-US"/>
        </w:rPr>
        <w:t xml:space="preserve">, </w:t>
      </w:r>
      <w:proofErr w:type="spellStart"/>
      <w:r w:rsidR="00C22686" w:rsidRPr="00C135E1">
        <w:rPr>
          <w:rFonts w:ascii="Book Antiqua" w:hAnsi="Book Antiqua" w:cs="Times"/>
          <w:b/>
          <w:lang w:val="en-US"/>
        </w:rPr>
        <w:t>Metin</w:t>
      </w:r>
      <w:proofErr w:type="spellEnd"/>
      <w:r w:rsidR="00C22686" w:rsidRPr="00C135E1">
        <w:rPr>
          <w:rFonts w:ascii="Book Antiqua" w:hAnsi="Book Antiqua" w:cs="Times"/>
          <w:b/>
          <w:lang w:val="en-US"/>
        </w:rPr>
        <w:t xml:space="preserve"> </w:t>
      </w:r>
      <w:proofErr w:type="spellStart"/>
      <w:r w:rsidR="00C22686" w:rsidRPr="00C135E1">
        <w:rPr>
          <w:rFonts w:ascii="Book Antiqua" w:hAnsi="Book Antiqua" w:cs="Times"/>
          <w:b/>
          <w:lang w:val="en-US"/>
        </w:rPr>
        <w:t>Yalaza</w:t>
      </w:r>
      <w:proofErr w:type="spellEnd"/>
      <w:r w:rsidR="00C22686" w:rsidRPr="00C135E1">
        <w:rPr>
          <w:rFonts w:ascii="Book Antiqua" w:hAnsi="Book Antiqua" w:cs="Times"/>
          <w:b/>
          <w:lang w:val="en-US"/>
        </w:rPr>
        <w:t>,</w:t>
      </w:r>
      <w:r w:rsidRPr="00C135E1">
        <w:rPr>
          <w:rFonts w:ascii="Book Antiqua" w:hAnsi="Book Antiqua" w:cs="Times"/>
          <w:b/>
          <w:lang w:val="en-US"/>
        </w:rPr>
        <w:t xml:space="preserve"> </w:t>
      </w:r>
      <w:proofErr w:type="spellStart"/>
      <w:r w:rsidR="00514C99" w:rsidRPr="00C135E1">
        <w:rPr>
          <w:rFonts w:ascii="Book Antiqua" w:hAnsi="Book Antiqua" w:cs="Times"/>
          <w:b/>
          <w:lang w:val="en-US"/>
        </w:rPr>
        <w:t>Sabri</w:t>
      </w:r>
      <w:proofErr w:type="spellEnd"/>
      <w:r w:rsidR="00514C99" w:rsidRPr="00C135E1">
        <w:rPr>
          <w:rFonts w:ascii="Book Antiqua" w:hAnsi="Book Antiqua" w:cs="Times"/>
          <w:b/>
          <w:lang w:val="en-US"/>
        </w:rPr>
        <w:t xml:space="preserve"> </w:t>
      </w:r>
      <w:proofErr w:type="spellStart"/>
      <w:r w:rsidR="00514C99" w:rsidRPr="00C135E1">
        <w:rPr>
          <w:rFonts w:ascii="Book Antiqua" w:hAnsi="Book Antiqua" w:cs="Times"/>
          <w:b/>
          <w:lang w:val="en-US"/>
        </w:rPr>
        <w:t>Özden</w:t>
      </w:r>
      <w:proofErr w:type="spellEnd"/>
      <w:r w:rsidR="00514C99" w:rsidRPr="00C135E1">
        <w:rPr>
          <w:rFonts w:ascii="Book Antiqua" w:hAnsi="Book Antiqua" w:cs="Times"/>
          <w:b/>
          <w:lang w:val="en-US"/>
        </w:rPr>
        <w:t xml:space="preserve">, </w:t>
      </w:r>
      <w:r w:rsidRPr="00C135E1">
        <w:rPr>
          <w:rFonts w:ascii="Book Antiqua" w:hAnsi="Book Antiqua" w:cs="Times"/>
          <w:b/>
          <w:lang w:val="en-US"/>
        </w:rPr>
        <w:t xml:space="preserve">Mesut </w:t>
      </w:r>
      <w:proofErr w:type="spellStart"/>
      <w:r w:rsidRPr="00C135E1">
        <w:rPr>
          <w:rFonts w:ascii="Book Antiqua" w:hAnsi="Book Antiqua" w:cs="Times"/>
          <w:b/>
          <w:lang w:val="en-US"/>
        </w:rPr>
        <w:t>Tez</w:t>
      </w:r>
      <w:proofErr w:type="spellEnd"/>
    </w:p>
    <w:p w14:paraId="432101E2"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Times"/>
          <w:b/>
          <w:lang w:val="en-US" w:eastAsia="zh-CN"/>
        </w:rPr>
      </w:pPr>
    </w:p>
    <w:p w14:paraId="08730FD8" w14:textId="27031042" w:rsidR="001C67DD" w:rsidRPr="00C135E1" w:rsidRDefault="001C67DD" w:rsidP="00E90E93">
      <w:pPr>
        <w:widowControl w:val="0"/>
        <w:autoSpaceDE w:val="0"/>
        <w:autoSpaceDN w:val="0"/>
        <w:adjustRightInd w:val="0"/>
        <w:snapToGrid w:val="0"/>
        <w:spacing w:line="360" w:lineRule="auto"/>
        <w:jc w:val="both"/>
        <w:rPr>
          <w:rFonts w:ascii="Book Antiqua" w:hAnsi="Book Antiqua" w:cs="Book Antiqua"/>
          <w:lang w:val="en-US"/>
        </w:rPr>
      </w:pPr>
      <w:proofErr w:type="spellStart"/>
      <w:r w:rsidRPr="00C135E1">
        <w:rPr>
          <w:rFonts w:ascii="Book Antiqua" w:hAnsi="Book Antiqua" w:cs="Times"/>
          <w:b/>
          <w:lang w:val="en-US"/>
        </w:rPr>
        <w:t>Özgür</w:t>
      </w:r>
      <w:proofErr w:type="spellEnd"/>
      <w:r w:rsidRPr="00C135E1">
        <w:rPr>
          <w:rFonts w:ascii="Book Antiqua" w:hAnsi="Book Antiqua" w:cs="Times"/>
          <w:b/>
          <w:lang w:val="en-US"/>
        </w:rPr>
        <w:t xml:space="preserve"> </w:t>
      </w:r>
      <w:proofErr w:type="spellStart"/>
      <w:r w:rsidRPr="00C135E1">
        <w:rPr>
          <w:rFonts w:ascii="Book Antiqua" w:hAnsi="Book Antiqua" w:cs="Times"/>
          <w:b/>
          <w:lang w:val="en-US"/>
        </w:rPr>
        <w:t>Akgül</w:t>
      </w:r>
      <w:proofErr w:type="spellEnd"/>
      <w:r w:rsidRPr="00C135E1">
        <w:rPr>
          <w:rFonts w:ascii="Book Antiqua" w:hAnsi="Book Antiqua" w:cs="Times"/>
          <w:b/>
          <w:lang w:val="en-US"/>
        </w:rPr>
        <w:t xml:space="preserve">, </w:t>
      </w:r>
      <w:proofErr w:type="spellStart"/>
      <w:r w:rsidRPr="00C135E1">
        <w:rPr>
          <w:rFonts w:ascii="Book Antiqua" w:hAnsi="Book Antiqua" w:cs="Times"/>
          <w:b/>
          <w:lang w:val="en-US"/>
        </w:rPr>
        <w:t>Erdinç</w:t>
      </w:r>
      <w:proofErr w:type="spellEnd"/>
      <w:r w:rsidRPr="00C135E1">
        <w:rPr>
          <w:rFonts w:ascii="Book Antiqua" w:hAnsi="Book Antiqua" w:cs="Times"/>
          <w:b/>
          <w:lang w:val="en-US"/>
        </w:rPr>
        <w:t xml:space="preserve"> </w:t>
      </w:r>
      <w:proofErr w:type="spellStart"/>
      <w:r w:rsidRPr="00C135E1">
        <w:rPr>
          <w:rFonts w:ascii="Book Antiqua" w:hAnsi="Book Antiqua" w:cs="Times"/>
          <w:b/>
          <w:lang w:val="en-US"/>
        </w:rPr>
        <w:t>Çeti</w:t>
      </w:r>
      <w:r w:rsidR="00BA5329" w:rsidRPr="00C135E1">
        <w:rPr>
          <w:rFonts w:ascii="Book Antiqua" w:hAnsi="Book Antiqua" w:cs="Times"/>
          <w:b/>
          <w:lang w:val="en-US"/>
        </w:rPr>
        <w:t>nkaya</w:t>
      </w:r>
      <w:proofErr w:type="spellEnd"/>
      <w:r w:rsidR="00BA5329" w:rsidRPr="00C135E1">
        <w:rPr>
          <w:rFonts w:ascii="Book Antiqua" w:hAnsi="Book Antiqua" w:cs="Times"/>
          <w:b/>
          <w:lang w:val="en-US"/>
        </w:rPr>
        <w:t xml:space="preserve">, </w:t>
      </w:r>
      <w:proofErr w:type="spellStart"/>
      <w:r w:rsidR="00BA5329" w:rsidRPr="00C135E1">
        <w:rPr>
          <w:rFonts w:ascii="Book Antiqua" w:hAnsi="Book Antiqua" w:cs="Times"/>
          <w:b/>
          <w:lang w:val="en-US"/>
        </w:rPr>
        <w:t>Metin</w:t>
      </w:r>
      <w:proofErr w:type="spellEnd"/>
      <w:r w:rsidR="00BA5329" w:rsidRPr="00C135E1">
        <w:rPr>
          <w:rFonts w:ascii="Book Antiqua" w:hAnsi="Book Antiqua" w:cs="Times"/>
          <w:b/>
          <w:lang w:val="en-US"/>
        </w:rPr>
        <w:t xml:space="preserve"> </w:t>
      </w:r>
      <w:proofErr w:type="spellStart"/>
      <w:r w:rsidR="00BA5329" w:rsidRPr="00C135E1">
        <w:rPr>
          <w:rFonts w:ascii="Book Antiqua" w:hAnsi="Book Antiqua" w:cs="Times"/>
          <w:b/>
          <w:lang w:val="en-US"/>
        </w:rPr>
        <w:t>Yalaza</w:t>
      </w:r>
      <w:proofErr w:type="spellEnd"/>
      <w:r w:rsidR="00BA5329" w:rsidRPr="00C135E1">
        <w:rPr>
          <w:rFonts w:ascii="Book Antiqua" w:hAnsi="Book Antiqua" w:cs="Times"/>
          <w:b/>
          <w:lang w:val="en-US"/>
        </w:rPr>
        <w:t xml:space="preserve">, </w:t>
      </w:r>
      <w:proofErr w:type="spellStart"/>
      <w:r w:rsidR="00BA5329" w:rsidRPr="00C135E1">
        <w:rPr>
          <w:rFonts w:ascii="Book Antiqua" w:hAnsi="Book Antiqua" w:cs="Times"/>
          <w:b/>
          <w:lang w:val="en-US"/>
        </w:rPr>
        <w:t>Sabri</w:t>
      </w:r>
      <w:proofErr w:type="spellEnd"/>
      <w:r w:rsidR="00C22686" w:rsidRPr="00C135E1">
        <w:rPr>
          <w:rFonts w:ascii="Book Antiqua" w:hAnsi="Book Antiqua" w:cs="Times"/>
          <w:b/>
          <w:lang w:val="en-US"/>
        </w:rPr>
        <w:t xml:space="preserve"> </w:t>
      </w:r>
      <w:proofErr w:type="spellStart"/>
      <w:r w:rsidR="00BA5329" w:rsidRPr="00C135E1">
        <w:rPr>
          <w:rFonts w:ascii="Book Antiqua" w:hAnsi="Book Antiqua" w:cs="Times"/>
          <w:b/>
          <w:lang w:val="en-US"/>
        </w:rPr>
        <w:t>Özden</w:t>
      </w:r>
      <w:proofErr w:type="spellEnd"/>
      <w:r w:rsidR="00BA5329" w:rsidRPr="00C135E1">
        <w:rPr>
          <w:rFonts w:ascii="Book Antiqua" w:hAnsi="Book Antiqua" w:cs="Times New Roman"/>
          <w:b/>
          <w:lang w:val="en-US"/>
        </w:rPr>
        <w:t>,</w:t>
      </w:r>
      <w:r w:rsidRPr="00C135E1">
        <w:rPr>
          <w:rFonts w:ascii="Book Antiqua" w:hAnsi="Book Antiqua" w:cs="Times"/>
          <w:b/>
          <w:lang w:val="en-US"/>
        </w:rPr>
        <w:t xml:space="preserve"> Mesut </w:t>
      </w:r>
      <w:proofErr w:type="spellStart"/>
      <w:r w:rsidRPr="00C135E1">
        <w:rPr>
          <w:rFonts w:ascii="Book Antiqua" w:hAnsi="Book Antiqua" w:cs="Times"/>
          <w:b/>
          <w:lang w:val="en-US"/>
        </w:rPr>
        <w:t>Tez</w:t>
      </w:r>
      <w:proofErr w:type="spellEnd"/>
      <w:r w:rsidRPr="00C135E1">
        <w:rPr>
          <w:rFonts w:ascii="Book Antiqua" w:hAnsi="Book Antiqua" w:cs="Times"/>
          <w:b/>
          <w:lang w:val="en-US"/>
        </w:rPr>
        <w:t xml:space="preserve">, </w:t>
      </w:r>
      <w:r w:rsidRPr="00C135E1">
        <w:rPr>
          <w:rFonts w:ascii="Book Antiqua" w:hAnsi="Book Antiqua" w:cs="Book Antiqua"/>
          <w:lang w:val="en-US"/>
        </w:rPr>
        <w:t xml:space="preserve">General Surgery Department, Ankara </w:t>
      </w:r>
      <w:proofErr w:type="spellStart"/>
      <w:r w:rsidRPr="00C135E1">
        <w:rPr>
          <w:rFonts w:ascii="Book Antiqua" w:hAnsi="Book Antiqua" w:cs="Book Antiqua"/>
          <w:lang w:val="en-US"/>
        </w:rPr>
        <w:t>Numune</w:t>
      </w:r>
      <w:proofErr w:type="spellEnd"/>
      <w:r w:rsidRPr="00C135E1">
        <w:rPr>
          <w:rFonts w:ascii="Book Antiqua" w:hAnsi="Book Antiqua" w:cs="Book Antiqua"/>
          <w:lang w:val="en-US"/>
        </w:rPr>
        <w:t xml:space="preserve"> Traini</w:t>
      </w:r>
      <w:r w:rsidR="005F7EA2" w:rsidRPr="00C135E1">
        <w:rPr>
          <w:rFonts w:ascii="Book Antiqua" w:hAnsi="Book Antiqua" w:cs="Book Antiqua"/>
          <w:lang w:val="en-US"/>
        </w:rPr>
        <w:t>n</w:t>
      </w:r>
      <w:r w:rsidRPr="00C135E1">
        <w:rPr>
          <w:rFonts w:ascii="Book Antiqua" w:hAnsi="Book Antiqua" w:cs="Book Antiqua"/>
          <w:lang w:val="en-US"/>
        </w:rPr>
        <w:t>g and Research Hospital, 06100 Ankara, Turkey</w:t>
      </w:r>
    </w:p>
    <w:p w14:paraId="64520BDF"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289238E4" w14:textId="7FB0CECF" w:rsidR="008A73ED" w:rsidRPr="00C135E1" w:rsidRDefault="001C67DD" w:rsidP="00E90E93">
      <w:pPr>
        <w:widowControl w:val="0"/>
        <w:autoSpaceDE w:val="0"/>
        <w:autoSpaceDN w:val="0"/>
        <w:adjustRightInd w:val="0"/>
        <w:snapToGrid w:val="0"/>
        <w:spacing w:line="360" w:lineRule="auto"/>
        <w:jc w:val="both"/>
        <w:rPr>
          <w:rFonts w:ascii="Book Antiqua" w:eastAsia="宋体" w:hAnsi="Book Antiqua"/>
          <w:lang w:eastAsia="zh-CN"/>
        </w:rPr>
      </w:pPr>
      <w:r w:rsidRPr="00C135E1">
        <w:rPr>
          <w:rFonts w:ascii="Book Antiqua" w:hAnsi="Book Antiqua" w:cs="Book Antiqua"/>
          <w:b/>
          <w:lang w:val="en-US"/>
        </w:rPr>
        <w:t>Author contributions:</w:t>
      </w:r>
      <w:r w:rsidR="00E90E93" w:rsidRPr="00C135E1">
        <w:rPr>
          <w:rFonts w:ascii="Book Antiqua" w:eastAsia="宋体" w:hAnsi="Book Antiqua" w:cs="Book Antiqua" w:hint="eastAsia"/>
          <w:b/>
          <w:lang w:val="en-US" w:eastAsia="zh-CN"/>
        </w:rPr>
        <w:t xml:space="preserve"> </w:t>
      </w:r>
      <w:r w:rsidR="00E90E93" w:rsidRPr="00C135E1">
        <w:rPr>
          <w:rFonts w:ascii="Book Antiqua" w:hAnsi="Book Antiqua"/>
        </w:rPr>
        <w:t>Akgül Ö</w:t>
      </w:r>
      <w:r w:rsidR="00E90E93" w:rsidRPr="00C135E1">
        <w:rPr>
          <w:rFonts w:ascii="Book Antiqua" w:eastAsia="宋体" w:hAnsi="Book Antiqua" w:hint="eastAsia"/>
          <w:lang w:eastAsia="zh-CN"/>
        </w:rPr>
        <w:t xml:space="preserve"> and </w:t>
      </w:r>
      <w:proofErr w:type="spellStart"/>
      <w:r w:rsidR="00E90E93" w:rsidRPr="00C135E1">
        <w:rPr>
          <w:rFonts w:ascii="Book Antiqua" w:hAnsi="Book Antiqua" w:cs="Book Antiqua"/>
          <w:lang w:val="en-US"/>
        </w:rPr>
        <w:t>Tez</w:t>
      </w:r>
      <w:proofErr w:type="spellEnd"/>
      <w:r w:rsidR="00E90E93" w:rsidRPr="00C135E1">
        <w:rPr>
          <w:rFonts w:ascii="Book Antiqua" w:hAnsi="Book Antiqua" w:cs="Book Antiqua"/>
          <w:lang w:val="en-US"/>
        </w:rPr>
        <w:t xml:space="preserve"> M</w:t>
      </w:r>
      <w:r w:rsidR="00E90E93" w:rsidRPr="00C135E1">
        <w:rPr>
          <w:rFonts w:ascii="Book Antiqua" w:eastAsia="宋体" w:hAnsi="Book Antiqua" w:cs="Book Antiqua" w:hint="eastAsia"/>
          <w:lang w:val="en-US" w:eastAsia="zh-CN"/>
        </w:rPr>
        <w:t xml:space="preserve"> </w:t>
      </w:r>
      <w:r w:rsidR="00E90E93" w:rsidRPr="00C135E1">
        <w:rPr>
          <w:rFonts w:ascii="Book Antiqua" w:hAnsi="Book Antiqua"/>
        </w:rPr>
        <w:t>designed the study</w:t>
      </w:r>
      <w:r w:rsidR="00E90E93" w:rsidRPr="00C135E1">
        <w:rPr>
          <w:rFonts w:ascii="Book Antiqua" w:eastAsia="宋体" w:hAnsi="Book Antiqua" w:hint="eastAsia"/>
          <w:lang w:eastAsia="zh-CN"/>
        </w:rPr>
        <w:t xml:space="preserve">; </w:t>
      </w:r>
      <w:r w:rsidR="00E90E93" w:rsidRPr="00C135E1">
        <w:rPr>
          <w:rFonts w:ascii="Book Antiqua" w:hAnsi="Book Antiqua"/>
        </w:rPr>
        <w:t>Akgül Ö</w:t>
      </w:r>
      <w:r w:rsidR="00E90E93" w:rsidRPr="00C135E1">
        <w:rPr>
          <w:rFonts w:ascii="Book Antiqua" w:eastAsia="宋体" w:hAnsi="Book Antiqua" w:hint="eastAsia"/>
          <w:lang w:eastAsia="zh-CN"/>
        </w:rPr>
        <w:t xml:space="preserve">, </w:t>
      </w:r>
      <w:proofErr w:type="spellStart"/>
      <w:r w:rsidR="00E90E93" w:rsidRPr="00C135E1">
        <w:rPr>
          <w:rFonts w:ascii="Book Antiqua" w:hAnsi="Book Antiqua" w:cs="Book Antiqua"/>
          <w:lang w:val="en-US"/>
        </w:rPr>
        <w:t>Çetinkaya</w:t>
      </w:r>
      <w:proofErr w:type="spellEnd"/>
      <w:r w:rsidR="00E90E93" w:rsidRPr="00C135E1">
        <w:rPr>
          <w:rFonts w:ascii="Book Antiqua" w:hAnsi="Book Antiqua" w:cs="Book Antiqua"/>
          <w:lang w:val="en-US"/>
        </w:rPr>
        <w:t xml:space="preserve"> E</w:t>
      </w:r>
      <w:r w:rsidR="00E90E93" w:rsidRPr="00C135E1">
        <w:rPr>
          <w:rFonts w:ascii="Book Antiqua" w:eastAsia="宋体" w:hAnsi="Book Antiqua" w:cs="Book Antiqua" w:hint="eastAsia"/>
          <w:lang w:val="en-US" w:eastAsia="zh-CN"/>
        </w:rPr>
        <w:t xml:space="preserve">, </w:t>
      </w:r>
      <w:r w:rsidR="00E90E93" w:rsidRPr="00C135E1">
        <w:rPr>
          <w:rFonts w:ascii="Book Antiqua" w:hAnsi="Book Antiqua"/>
        </w:rPr>
        <w:t>Yalaza M and Özden S collected the data from the patients</w:t>
      </w:r>
      <w:r w:rsidR="00E90E93" w:rsidRPr="00C135E1">
        <w:rPr>
          <w:rFonts w:ascii="Book Antiqua" w:eastAsia="宋体" w:hAnsi="Book Antiqua" w:hint="eastAsia"/>
          <w:lang w:eastAsia="zh-CN"/>
        </w:rPr>
        <w:t xml:space="preserve">; </w:t>
      </w:r>
      <w:r w:rsidR="00E90E93" w:rsidRPr="00C135E1">
        <w:rPr>
          <w:rFonts w:ascii="Book Antiqua" w:hAnsi="Book Antiqua"/>
        </w:rPr>
        <w:t>Akgül Ö</w:t>
      </w:r>
      <w:r w:rsidR="00E90E93" w:rsidRPr="00C135E1">
        <w:rPr>
          <w:rFonts w:ascii="Book Antiqua" w:eastAsia="宋体" w:hAnsi="Book Antiqua" w:hint="eastAsia"/>
          <w:lang w:eastAsia="zh-CN"/>
        </w:rPr>
        <w:t xml:space="preserve"> and </w:t>
      </w:r>
      <w:proofErr w:type="spellStart"/>
      <w:r w:rsidR="00E90E93" w:rsidRPr="00C135E1">
        <w:rPr>
          <w:rFonts w:ascii="Book Antiqua" w:hAnsi="Book Antiqua" w:cs="Book Antiqua"/>
          <w:lang w:val="en-US"/>
        </w:rPr>
        <w:t>Çetinkaya</w:t>
      </w:r>
      <w:proofErr w:type="spellEnd"/>
      <w:r w:rsidR="00E90E93" w:rsidRPr="00C135E1">
        <w:rPr>
          <w:rFonts w:ascii="Book Antiqua" w:hAnsi="Book Antiqua" w:cs="Book Antiqua"/>
          <w:lang w:val="en-US"/>
        </w:rPr>
        <w:t xml:space="preserve"> E</w:t>
      </w:r>
      <w:r w:rsidR="00E90E93" w:rsidRPr="00C135E1">
        <w:rPr>
          <w:rFonts w:ascii="Book Antiqua" w:eastAsia="宋体" w:hAnsi="Book Antiqua" w:cs="Book Antiqua" w:hint="eastAsia"/>
          <w:lang w:val="en-US" w:eastAsia="zh-CN"/>
        </w:rPr>
        <w:t xml:space="preserve"> </w:t>
      </w:r>
      <w:r w:rsidR="00E90E93" w:rsidRPr="00C135E1">
        <w:rPr>
          <w:rFonts w:ascii="Book Antiqua" w:hAnsi="Book Antiqua"/>
        </w:rPr>
        <w:t>drafted the initial manuscript</w:t>
      </w:r>
      <w:r w:rsidR="00E90E93" w:rsidRPr="00C135E1">
        <w:rPr>
          <w:rFonts w:ascii="Book Antiqua" w:eastAsia="宋体" w:hAnsi="Book Antiqua" w:hint="eastAsia"/>
          <w:lang w:eastAsia="zh-CN"/>
        </w:rPr>
        <w:t xml:space="preserve">; </w:t>
      </w:r>
      <w:proofErr w:type="spellStart"/>
      <w:r w:rsidR="00E90E93" w:rsidRPr="00C135E1">
        <w:rPr>
          <w:rFonts w:ascii="Book Antiqua" w:hAnsi="Book Antiqua" w:cs="Book Antiqua"/>
          <w:lang w:val="en-US"/>
        </w:rPr>
        <w:t>Tez</w:t>
      </w:r>
      <w:proofErr w:type="spellEnd"/>
      <w:r w:rsidR="00E90E93" w:rsidRPr="00C135E1">
        <w:rPr>
          <w:rFonts w:ascii="Book Antiqua" w:hAnsi="Book Antiqua" w:cs="Book Antiqua"/>
          <w:lang w:val="en-US"/>
        </w:rPr>
        <w:t xml:space="preserve"> M</w:t>
      </w:r>
      <w:r w:rsidR="00E90E93" w:rsidRPr="00C135E1">
        <w:rPr>
          <w:rFonts w:ascii="Book Antiqua" w:eastAsia="宋体" w:hAnsi="Book Antiqua" w:cs="Book Antiqua" w:hint="eastAsia"/>
          <w:lang w:val="en-US" w:eastAsia="zh-CN"/>
        </w:rPr>
        <w:t xml:space="preserve"> </w:t>
      </w:r>
      <w:r w:rsidR="00E90E93" w:rsidRPr="00C135E1">
        <w:rPr>
          <w:rFonts w:ascii="Book Antiqua" w:hAnsi="Book Antiqua"/>
        </w:rPr>
        <w:t>supervised the study, analysed the data</w:t>
      </w:r>
      <w:r w:rsidR="00E90E93" w:rsidRPr="00C135E1">
        <w:rPr>
          <w:rFonts w:ascii="Book Antiqua" w:eastAsia="宋体" w:hAnsi="Book Antiqua" w:hint="eastAsia"/>
          <w:lang w:eastAsia="zh-CN"/>
        </w:rPr>
        <w:t xml:space="preserve">, and </w:t>
      </w:r>
      <w:r w:rsidR="00E90E93" w:rsidRPr="00C135E1">
        <w:rPr>
          <w:rFonts w:ascii="Book Antiqua" w:hAnsi="Book Antiqua"/>
        </w:rPr>
        <w:t>critically reviewed the manuscript</w:t>
      </w:r>
      <w:r w:rsidR="00E90E93" w:rsidRPr="00C135E1">
        <w:rPr>
          <w:rFonts w:ascii="Book Antiqua" w:eastAsia="宋体" w:hAnsi="Book Antiqua" w:hint="eastAsia"/>
          <w:lang w:eastAsia="zh-CN"/>
        </w:rPr>
        <w:t xml:space="preserve">; all authors </w:t>
      </w:r>
      <w:r w:rsidR="00E90E93" w:rsidRPr="00C135E1">
        <w:rPr>
          <w:rFonts w:ascii="Book Antiqua" w:hAnsi="Book Antiqua"/>
        </w:rPr>
        <w:t>approved the final manuscript as submitted</w:t>
      </w:r>
      <w:r w:rsidR="00E90E93" w:rsidRPr="00C135E1">
        <w:rPr>
          <w:rFonts w:ascii="Book Antiqua" w:eastAsia="宋体" w:hAnsi="Book Antiqua" w:hint="eastAsia"/>
          <w:lang w:eastAsia="zh-CN"/>
        </w:rPr>
        <w:t>.</w:t>
      </w:r>
    </w:p>
    <w:p w14:paraId="47D15019" w14:textId="77777777" w:rsidR="00442447" w:rsidRPr="00C135E1" w:rsidRDefault="00442447" w:rsidP="00E90E93">
      <w:pPr>
        <w:widowControl w:val="0"/>
        <w:autoSpaceDE w:val="0"/>
        <w:autoSpaceDN w:val="0"/>
        <w:adjustRightInd w:val="0"/>
        <w:snapToGrid w:val="0"/>
        <w:spacing w:line="360" w:lineRule="auto"/>
        <w:jc w:val="both"/>
        <w:rPr>
          <w:rFonts w:ascii="Book Antiqua" w:eastAsia="宋体" w:hAnsi="Book Antiqua" w:cs="Book Antiqua"/>
          <w:lang w:val="en-US" w:eastAsia="zh-CN"/>
        </w:rPr>
      </w:pPr>
    </w:p>
    <w:p w14:paraId="0F4780CB" w14:textId="31EB2D87" w:rsidR="00BA5329" w:rsidRPr="00C135E1" w:rsidRDefault="00BA5329" w:rsidP="00E90E93">
      <w:pPr>
        <w:widowControl w:val="0"/>
        <w:autoSpaceDE w:val="0"/>
        <w:autoSpaceDN w:val="0"/>
        <w:adjustRightInd w:val="0"/>
        <w:snapToGrid w:val="0"/>
        <w:spacing w:line="360" w:lineRule="auto"/>
        <w:jc w:val="both"/>
        <w:rPr>
          <w:rFonts w:ascii="Book Antiqua" w:hAnsi="Book Antiqua" w:cs="Times"/>
          <w:lang w:val="en-US"/>
        </w:rPr>
      </w:pPr>
      <w:bookmarkStart w:id="6" w:name="OLE_LINK815"/>
      <w:bookmarkStart w:id="7" w:name="OLE_LINK863"/>
      <w:bookmarkStart w:id="8" w:name="OLE_LINK960"/>
      <w:bookmarkStart w:id="9" w:name="OLE_LINK25"/>
      <w:bookmarkStart w:id="10" w:name="OLE_LINK26"/>
      <w:r w:rsidRPr="00C135E1">
        <w:rPr>
          <w:rFonts w:ascii="Book Antiqua" w:hAnsi="Book Antiqua" w:cs="Times New Roman"/>
          <w:b/>
          <w:bCs/>
          <w:iCs/>
          <w:lang w:val="en-US" w:eastAsia="zh-CN"/>
        </w:rPr>
        <w:t>Institutional review board statement:</w:t>
      </w:r>
      <w:bookmarkEnd w:id="6"/>
      <w:bookmarkEnd w:id="7"/>
      <w:bookmarkEnd w:id="8"/>
      <w:r w:rsidRPr="00C135E1">
        <w:rPr>
          <w:rFonts w:ascii="Book Antiqua" w:hAnsi="Book Antiqua" w:cs="Times New Roman"/>
          <w:bCs/>
          <w:iCs/>
          <w:lang w:eastAsia="zh-CN"/>
        </w:rPr>
        <w:t xml:space="preserve"> </w:t>
      </w:r>
      <w:r w:rsidR="00643CDD" w:rsidRPr="00C135E1">
        <w:rPr>
          <w:rFonts w:ascii="Book Antiqua" w:hAnsi="Book Antiqua" w:cs="Book Antiqua"/>
          <w:lang w:val="en-US"/>
        </w:rPr>
        <w:t>Due to the retrospective nature of the study, approval from an institutional review board was not obtained.</w:t>
      </w:r>
    </w:p>
    <w:bookmarkEnd w:id="9"/>
    <w:bookmarkEnd w:id="10"/>
    <w:p w14:paraId="3CFACE37"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52D65970" w14:textId="1AA4AE11" w:rsidR="001C67DD" w:rsidRPr="00C135E1" w:rsidRDefault="001C67DD" w:rsidP="00E90E93">
      <w:pPr>
        <w:widowControl w:val="0"/>
        <w:autoSpaceDE w:val="0"/>
        <w:autoSpaceDN w:val="0"/>
        <w:adjustRightInd w:val="0"/>
        <w:snapToGrid w:val="0"/>
        <w:spacing w:line="360" w:lineRule="auto"/>
        <w:jc w:val="both"/>
        <w:rPr>
          <w:rFonts w:ascii="Book Antiqua" w:hAnsi="Book Antiqua" w:cs="Times"/>
          <w:lang w:val="en-US"/>
        </w:rPr>
      </w:pPr>
      <w:bookmarkStart w:id="11" w:name="OLE_LINK27"/>
      <w:bookmarkStart w:id="12" w:name="OLE_LINK28"/>
      <w:r w:rsidRPr="00C135E1">
        <w:rPr>
          <w:rFonts w:ascii="Book Antiqua" w:hAnsi="Book Antiqua" w:cs="Book Antiqua"/>
          <w:b/>
          <w:lang w:val="en-US"/>
        </w:rPr>
        <w:t>Informed consent stat</w:t>
      </w:r>
      <w:r w:rsidR="005F7EA2" w:rsidRPr="00C135E1">
        <w:rPr>
          <w:rFonts w:ascii="Book Antiqua" w:hAnsi="Book Antiqua" w:cs="Book Antiqua"/>
          <w:b/>
          <w:lang w:val="en-US"/>
        </w:rPr>
        <w:t>ement:</w:t>
      </w:r>
      <w:r w:rsidR="005F7EA2" w:rsidRPr="00C135E1">
        <w:rPr>
          <w:rFonts w:ascii="Book Antiqua" w:hAnsi="Book Antiqua" w:cs="Book Antiqua"/>
          <w:lang w:val="en-US"/>
        </w:rPr>
        <w:t xml:space="preserve"> The data retrospectively </w:t>
      </w:r>
      <w:r w:rsidRPr="00C135E1">
        <w:rPr>
          <w:rFonts w:ascii="Book Antiqua" w:hAnsi="Book Antiqua" w:cs="Book Antiqua"/>
          <w:lang w:val="en-US"/>
        </w:rPr>
        <w:t>collected and anonymized.</w:t>
      </w:r>
      <w:r w:rsidR="005F7EA2" w:rsidRPr="00C135E1">
        <w:rPr>
          <w:rFonts w:ascii="Book Antiqua" w:hAnsi="Book Antiqua" w:cs="Book Antiqua"/>
          <w:lang w:val="en-US"/>
        </w:rPr>
        <w:t xml:space="preserve"> </w:t>
      </w:r>
    </w:p>
    <w:bookmarkEnd w:id="11"/>
    <w:bookmarkEnd w:id="12"/>
    <w:p w14:paraId="7CC5E6EC"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31AE7B0D" w14:textId="4CBADE85" w:rsidR="005F7EA2" w:rsidRPr="00C135E1" w:rsidRDefault="005F7EA2" w:rsidP="00E90E93">
      <w:pPr>
        <w:widowControl w:val="0"/>
        <w:autoSpaceDE w:val="0"/>
        <w:autoSpaceDN w:val="0"/>
        <w:adjustRightInd w:val="0"/>
        <w:snapToGrid w:val="0"/>
        <w:spacing w:line="360" w:lineRule="auto"/>
        <w:jc w:val="both"/>
        <w:rPr>
          <w:rFonts w:ascii="Book Antiqua" w:eastAsia="宋体" w:hAnsi="Book Antiqua" w:cs="Book Antiqua"/>
          <w:lang w:val="en-US" w:eastAsia="zh-CN"/>
        </w:rPr>
      </w:pPr>
      <w:r w:rsidRPr="00C135E1">
        <w:rPr>
          <w:rFonts w:ascii="Book Antiqua" w:hAnsi="Book Antiqua" w:cs="Book Antiqua"/>
          <w:b/>
          <w:lang w:val="en-US"/>
        </w:rPr>
        <w:t>Conflict-of-interest statement:</w:t>
      </w:r>
      <w:r w:rsidRPr="00C135E1">
        <w:rPr>
          <w:rFonts w:ascii="Book Antiqua" w:hAnsi="Book Antiqua" w:cs="Book Antiqua"/>
          <w:lang w:val="en-US"/>
        </w:rPr>
        <w:t xml:space="preserve"> All the </w:t>
      </w:r>
      <w:r w:rsidR="00E90E93" w:rsidRPr="00C135E1">
        <w:rPr>
          <w:rFonts w:ascii="Book Antiqua" w:hAnsi="Book Antiqua" w:cs="Book Antiqua"/>
          <w:lang w:val="en-US"/>
        </w:rPr>
        <w:t>a</w:t>
      </w:r>
      <w:r w:rsidRPr="00C135E1">
        <w:rPr>
          <w:rFonts w:ascii="Book Antiqua" w:hAnsi="Book Antiqua" w:cs="Book Antiqua"/>
          <w:lang w:val="en-US"/>
        </w:rPr>
        <w:t>uthors have no conflict of inte</w:t>
      </w:r>
      <w:r w:rsidR="00E90E93" w:rsidRPr="00C135E1">
        <w:rPr>
          <w:rFonts w:ascii="Book Antiqua" w:hAnsi="Book Antiqua" w:cs="Book Antiqua"/>
          <w:lang w:val="en-US"/>
        </w:rPr>
        <w:t>rest related to the manuscript.</w:t>
      </w:r>
    </w:p>
    <w:p w14:paraId="4F38EEDC"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bCs/>
          <w:lang w:val="en-US" w:eastAsia="zh-CN"/>
        </w:rPr>
      </w:pPr>
    </w:p>
    <w:p w14:paraId="2F04DBF3" w14:textId="3CD5D5CC" w:rsidR="00EC3AC5" w:rsidRPr="00C135E1" w:rsidRDefault="00EC3AC5" w:rsidP="00E90E93">
      <w:pPr>
        <w:widowControl w:val="0"/>
        <w:autoSpaceDE w:val="0"/>
        <w:autoSpaceDN w:val="0"/>
        <w:adjustRightInd w:val="0"/>
        <w:snapToGrid w:val="0"/>
        <w:spacing w:line="360" w:lineRule="auto"/>
        <w:jc w:val="both"/>
        <w:rPr>
          <w:rFonts w:ascii="Book Antiqua" w:hAnsi="Book Antiqua" w:cs="Times"/>
          <w:lang w:val="en-US"/>
        </w:rPr>
      </w:pPr>
      <w:r w:rsidRPr="00C135E1">
        <w:rPr>
          <w:rFonts w:ascii="Book Antiqua" w:hAnsi="Book Antiqua" w:cs="Book Antiqua"/>
          <w:b/>
          <w:bCs/>
          <w:lang w:val="en-US"/>
        </w:rPr>
        <w:t xml:space="preserve">Data sharing statement: </w:t>
      </w:r>
      <w:r w:rsidRPr="00C135E1">
        <w:rPr>
          <w:rFonts w:ascii="Book Antiqua" w:hAnsi="Book Antiqua" w:cs="Book Antiqua"/>
          <w:lang w:val="en-US"/>
        </w:rPr>
        <w:t xml:space="preserve">The original anonymous dataset is available on request from the corresponding author at drozgurakgul@gmail.com. </w:t>
      </w:r>
    </w:p>
    <w:p w14:paraId="563042F7"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1410D262" w14:textId="77777777" w:rsidR="00E90E93" w:rsidRPr="00C135E1" w:rsidRDefault="00E90E93" w:rsidP="00E90E93">
      <w:pPr>
        <w:pStyle w:val="1"/>
        <w:snapToGrid w:val="0"/>
        <w:spacing w:line="360" w:lineRule="auto"/>
        <w:jc w:val="both"/>
        <w:rPr>
          <w:rFonts w:ascii="Book Antiqua" w:hAnsi="Book Antiqua" w:cs="Times New Roman"/>
          <w:bCs/>
          <w:color w:val="auto"/>
          <w:sz w:val="24"/>
          <w:highlight w:val="white"/>
          <w:lang w:val="en-US"/>
        </w:rPr>
      </w:pPr>
      <w:bookmarkStart w:id="13" w:name="OLE_LINK734"/>
      <w:bookmarkStart w:id="14" w:name="OLE_LINK441"/>
      <w:bookmarkStart w:id="15" w:name="OLE_LINK442"/>
      <w:bookmarkStart w:id="16" w:name="OLE_LINK1032"/>
      <w:bookmarkStart w:id="17" w:name="OLE_LINK1232"/>
      <w:bookmarkStart w:id="18" w:name="OLE_LINK559"/>
      <w:r w:rsidRPr="00C135E1">
        <w:rPr>
          <w:rFonts w:ascii="Book Antiqua" w:hAnsi="Book Antiqua" w:cs="Times New Roman"/>
          <w:b/>
          <w:bCs/>
          <w:color w:val="auto"/>
          <w:sz w:val="24"/>
          <w:highlight w:val="white"/>
          <w:lang w:val="en-US"/>
        </w:rPr>
        <w:t>Open-Access:</w:t>
      </w:r>
      <w:r w:rsidRPr="00C135E1">
        <w:rPr>
          <w:rFonts w:ascii="Book Antiqua" w:hAnsi="Book Antiqua" w:cs="Times New Roman"/>
          <w:bCs/>
          <w:color w:val="auto"/>
          <w:sz w:val="24"/>
          <w:highlight w:val="white"/>
          <w:lang w:val="en-US"/>
        </w:rPr>
        <w:t xml:space="preserve"> </w:t>
      </w:r>
      <w:bookmarkStart w:id="19" w:name="OLE_LINK479"/>
      <w:bookmarkStart w:id="20" w:name="OLE_LINK496"/>
      <w:bookmarkStart w:id="21" w:name="OLE_LINK506"/>
      <w:bookmarkStart w:id="22" w:name="OLE_LINK507"/>
      <w:r w:rsidRPr="00C135E1">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C135E1">
        <w:rPr>
          <w:rFonts w:ascii="Book Antiqua" w:hAnsi="Book Antiqua" w:cs="Times New Roman" w:hint="eastAsia"/>
          <w:bCs/>
          <w:color w:val="auto"/>
          <w:sz w:val="24"/>
          <w:highlight w:val="white"/>
          <w:lang w:val="en-US" w:eastAsia="zh-CN"/>
        </w:rPr>
        <w:t xml:space="preserve"> </w:t>
      </w:r>
      <w:r w:rsidRPr="00C135E1">
        <w:rPr>
          <w:rFonts w:ascii="Book Antiqua" w:hAnsi="Book Antiqua" w:cs="Times New Roman"/>
          <w:bCs/>
          <w:color w:val="auto"/>
          <w:sz w:val="24"/>
          <w:highlight w:val="white"/>
          <w:lang w:val="en-US"/>
        </w:rPr>
        <w:t>in</w:t>
      </w:r>
      <w:r w:rsidRPr="00C135E1">
        <w:rPr>
          <w:rFonts w:ascii="Book Antiqua" w:hAnsi="Book Antiqua" w:cs="Times New Roman" w:hint="eastAsia"/>
          <w:bCs/>
          <w:color w:val="auto"/>
          <w:sz w:val="24"/>
          <w:highlight w:val="white"/>
          <w:lang w:val="en-US" w:eastAsia="zh-CN"/>
        </w:rPr>
        <w:t xml:space="preserve"> </w:t>
      </w:r>
      <w:r w:rsidRPr="00C135E1">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135E1">
          <w:rPr>
            <w:rStyle w:val="aa"/>
            <w:rFonts w:ascii="Book Antiqua" w:hAnsi="Book Antiqua" w:cs="Times New Roman"/>
            <w:bCs/>
            <w:color w:val="auto"/>
            <w:sz w:val="24"/>
            <w:highlight w:val="white"/>
            <w:lang w:val="en-US"/>
          </w:rPr>
          <w:t>http://creativecommons.org/licenses/by-nc/4.0/</w:t>
        </w:r>
      </w:hyperlink>
      <w:bookmarkEnd w:id="13"/>
      <w:bookmarkEnd w:id="19"/>
      <w:bookmarkEnd w:id="20"/>
      <w:bookmarkEnd w:id="21"/>
      <w:bookmarkEnd w:id="22"/>
    </w:p>
    <w:bookmarkEnd w:id="14"/>
    <w:bookmarkEnd w:id="15"/>
    <w:bookmarkEnd w:id="16"/>
    <w:bookmarkEnd w:id="17"/>
    <w:bookmarkEnd w:id="18"/>
    <w:p w14:paraId="6463B983" w14:textId="77777777" w:rsidR="00E90E93" w:rsidRPr="00C135E1" w:rsidRDefault="00E90E93" w:rsidP="00E90E93">
      <w:pPr>
        <w:pStyle w:val="1"/>
        <w:snapToGrid w:val="0"/>
        <w:spacing w:line="360" w:lineRule="auto"/>
        <w:jc w:val="both"/>
        <w:rPr>
          <w:rFonts w:ascii="Book Antiqua" w:hAnsi="Book Antiqua" w:cs="Times New Roman"/>
          <w:b/>
          <w:bCs/>
          <w:color w:val="auto"/>
          <w:sz w:val="24"/>
          <w:highlight w:val="white"/>
          <w:lang w:val="en-US" w:eastAsia="zh-CN"/>
        </w:rPr>
      </w:pPr>
    </w:p>
    <w:p w14:paraId="60D0D478" w14:textId="77777777" w:rsidR="00E90E93" w:rsidRPr="00C135E1" w:rsidRDefault="00E90E93" w:rsidP="00E90E93">
      <w:pPr>
        <w:pStyle w:val="1"/>
        <w:snapToGrid w:val="0"/>
        <w:spacing w:line="360" w:lineRule="auto"/>
        <w:jc w:val="both"/>
        <w:rPr>
          <w:rFonts w:ascii="Book Antiqua" w:hAnsi="Book Antiqua" w:cs="Times New Roman"/>
          <w:b/>
          <w:bCs/>
          <w:color w:val="auto"/>
          <w:sz w:val="24"/>
          <w:highlight w:val="white"/>
          <w:lang w:val="en-US" w:eastAsia="zh-CN"/>
        </w:rPr>
      </w:pPr>
      <w:r w:rsidRPr="00C135E1">
        <w:rPr>
          <w:rFonts w:ascii="Book Antiqua" w:hAnsi="Book Antiqua" w:cs="Times New Roman"/>
          <w:b/>
          <w:bCs/>
          <w:color w:val="auto"/>
          <w:sz w:val="24"/>
          <w:highlight w:val="white"/>
          <w:lang w:val="en-US"/>
        </w:rPr>
        <w:t>Manuscript source:</w:t>
      </w:r>
      <w:r w:rsidRPr="00C135E1">
        <w:rPr>
          <w:rFonts w:ascii="Book Antiqua" w:hAnsi="Book Antiqua" w:cs="Times New Roman" w:hint="eastAsia"/>
          <w:b/>
          <w:bCs/>
          <w:color w:val="auto"/>
          <w:sz w:val="24"/>
          <w:highlight w:val="white"/>
          <w:lang w:val="en-US" w:eastAsia="zh-CN"/>
        </w:rPr>
        <w:t xml:space="preserve"> </w:t>
      </w:r>
      <w:r w:rsidRPr="00C135E1">
        <w:rPr>
          <w:rFonts w:ascii="Book Antiqua" w:hAnsi="Book Antiqua" w:cs="Times New Roman"/>
          <w:bCs/>
          <w:color w:val="auto"/>
          <w:sz w:val="24"/>
          <w:highlight w:val="white"/>
          <w:lang w:val="en-US"/>
        </w:rPr>
        <w:t>Invited manuscript</w:t>
      </w:r>
    </w:p>
    <w:p w14:paraId="1485DDCB"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31065434" w14:textId="7CC09738" w:rsidR="003F5639" w:rsidRPr="00C135E1" w:rsidRDefault="005F7EA2" w:rsidP="00E90E93">
      <w:pPr>
        <w:widowControl w:val="0"/>
        <w:autoSpaceDE w:val="0"/>
        <w:autoSpaceDN w:val="0"/>
        <w:adjustRightInd w:val="0"/>
        <w:snapToGrid w:val="0"/>
        <w:spacing w:line="360" w:lineRule="auto"/>
        <w:jc w:val="both"/>
        <w:rPr>
          <w:rFonts w:ascii="Book Antiqua" w:eastAsia="宋体" w:hAnsi="Book Antiqua" w:cs="Book Antiqua"/>
          <w:lang w:val="en-US" w:eastAsia="zh-CN"/>
        </w:rPr>
      </w:pPr>
      <w:r w:rsidRPr="00C135E1">
        <w:rPr>
          <w:rFonts w:ascii="Book Antiqua" w:hAnsi="Book Antiqua" w:cs="Book Antiqua"/>
          <w:b/>
          <w:lang w:val="en-US"/>
        </w:rPr>
        <w:t>Correspondence to:</w:t>
      </w:r>
      <w:r w:rsidRPr="00C135E1">
        <w:rPr>
          <w:rFonts w:ascii="Book Antiqua" w:hAnsi="Book Antiqua" w:cs="Book Antiqua"/>
          <w:lang w:val="en-US"/>
        </w:rPr>
        <w:t xml:space="preserve"> </w:t>
      </w:r>
      <w:r w:rsidRPr="00C135E1">
        <w:rPr>
          <w:rFonts w:ascii="Book Antiqua" w:hAnsi="Book Antiqua" w:cs="Book Antiqua"/>
          <w:b/>
          <w:lang w:val="en-US"/>
        </w:rPr>
        <w:t xml:space="preserve">Dr. </w:t>
      </w:r>
      <w:proofErr w:type="spellStart"/>
      <w:r w:rsidR="00F74A8F" w:rsidRPr="00C135E1">
        <w:rPr>
          <w:rFonts w:ascii="Book Antiqua" w:hAnsi="Book Antiqua" w:cs="Times"/>
          <w:b/>
          <w:lang w:val="en-US"/>
        </w:rPr>
        <w:t>Özgür</w:t>
      </w:r>
      <w:proofErr w:type="spellEnd"/>
      <w:r w:rsidR="00F74A8F" w:rsidRPr="00C135E1">
        <w:rPr>
          <w:rFonts w:ascii="Book Antiqua" w:hAnsi="Book Antiqua" w:cs="Times"/>
          <w:b/>
          <w:lang w:val="en-US"/>
        </w:rPr>
        <w:t xml:space="preserve"> </w:t>
      </w:r>
      <w:proofErr w:type="spellStart"/>
      <w:r w:rsidR="00F74A8F" w:rsidRPr="00C135E1">
        <w:rPr>
          <w:rFonts w:ascii="Book Antiqua" w:hAnsi="Book Antiqua" w:cs="Times"/>
          <w:b/>
          <w:lang w:val="en-US"/>
        </w:rPr>
        <w:t>Akgül</w:t>
      </w:r>
      <w:proofErr w:type="spellEnd"/>
      <w:r w:rsidRPr="00C135E1">
        <w:rPr>
          <w:rFonts w:ascii="Book Antiqua" w:hAnsi="Book Antiqua" w:cs="Book Antiqua"/>
          <w:b/>
          <w:lang w:val="en-US"/>
        </w:rPr>
        <w:t>,</w:t>
      </w:r>
      <w:r w:rsidRPr="00C135E1">
        <w:rPr>
          <w:rFonts w:ascii="Book Antiqua" w:hAnsi="Book Antiqua" w:cs="Book Antiqua"/>
          <w:lang w:val="en-US"/>
        </w:rPr>
        <w:t xml:space="preserve"> General Surgery Department, Ankara </w:t>
      </w:r>
      <w:proofErr w:type="spellStart"/>
      <w:r w:rsidRPr="00C135E1">
        <w:rPr>
          <w:rFonts w:ascii="Book Antiqua" w:hAnsi="Book Antiqua" w:cs="Book Antiqua"/>
          <w:lang w:val="en-US"/>
        </w:rPr>
        <w:t>Numune</w:t>
      </w:r>
      <w:proofErr w:type="spellEnd"/>
      <w:r w:rsidRPr="00C135E1">
        <w:rPr>
          <w:rFonts w:ascii="Book Antiqua" w:hAnsi="Book Antiqua" w:cs="Book Antiqua"/>
          <w:lang w:val="en-US"/>
        </w:rPr>
        <w:t xml:space="preserve"> Training and Research</w:t>
      </w:r>
      <w:r w:rsidR="00E90E93" w:rsidRPr="00C135E1">
        <w:rPr>
          <w:rFonts w:ascii="Book Antiqua" w:hAnsi="Book Antiqua" w:cs="Book Antiqua"/>
          <w:lang w:val="en-US"/>
        </w:rPr>
        <w:t xml:space="preserve"> Hospital, 06100 Ankara, Turkey</w:t>
      </w:r>
      <w:r w:rsidR="00E90E93" w:rsidRPr="00C135E1">
        <w:rPr>
          <w:rFonts w:ascii="Book Antiqua" w:eastAsia="宋体" w:hAnsi="Book Antiqua" w:cs="Book Antiqua" w:hint="eastAsia"/>
          <w:lang w:val="en-US" w:eastAsia="zh-CN"/>
        </w:rPr>
        <w:t xml:space="preserve">. </w:t>
      </w:r>
      <w:r w:rsidRPr="00C135E1">
        <w:rPr>
          <w:rFonts w:ascii="Book Antiqua" w:hAnsi="Book Antiqua" w:cs="Book Antiqua"/>
          <w:lang w:val="en-US"/>
        </w:rPr>
        <w:t>drozgurakgul@gmail.com</w:t>
      </w:r>
    </w:p>
    <w:p w14:paraId="5D82713F" w14:textId="0EF48072" w:rsidR="005F7EA2" w:rsidRPr="00C135E1" w:rsidRDefault="005F7EA2" w:rsidP="00E90E93">
      <w:pPr>
        <w:widowControl w:val="0"/>
        <w:autoSpaceDE w:val="0"/>
        <w:autoSpaceDN w:val="0"/>
        <w:adjustRightInd w:val="0"/>
        <w:snapToGrid w:val="0"/>
        <w:spacing w:line="360" w:lineRule="auto"/>
        <w:jc w:val="both"/>
        <w:rPr>
          <w:rFonts w:ascii="Book Antiqua" w:hAnsi="Book Antiqua" w:cs="Book Antiqua"/>
          <w:lang w:val="en-US"/>
        </w:rPr>
      </w:pPr>
      <w:r w:rsidRPr="00C135E1">
        <w:rPr>
          <w:rFonts w:ascii="Book Antiqua" w:hAnsi="Book Antiqua" w:cs="Book Antiqua"/>
          <w:b/>
          <w:lang w:val="en-US"/>
        </w:rPr>
        <w:t>Telephone:</w:t>
      </w:r>
      <w:r w:rsidRPr="00C135E1">
        <w:rPr>
          <w:rFonts w:ascii="Book Antiqua" w:hAnsi="Book Antiqua" w:cs="Book Antiqua"/>
          <w:lang w:val="en-US"/>
        </w:rPr>
        <w:t xml:space="preserve"> +90-505</w:t>
      </w:r>
      <w:r w:rsidR="00E90E93" w:rsidRPr="00C135E1">
        <w:rPr>
          <w:rFonts w:ascii="Book Antiqua" w:eastAsia="宋体" w:hAnsi="Book Antiqua" w:cs="Book Antiqua" w:hint="eastAsia"/>
          <w:lang w:val="en-US" w:eastAsia="zh-CN"/>
        </w:rPr>
        <w:t>-</w:t>
      </w:r>
      <w:r w:rsidRPr="00C135E1">
        <w:rPr>
          <w:rFonts w:ascii="Book Antiqua" w:hAnsi="Book Antiqua" w:cs="Book Antiqua"/>
          <w:lang w:val="en-US"/>
        </w:rPr>
        <w:t xml:space="preserve">7924983 </w:t>
      </w:r>
    </w:p>
    <w:p w14:paraId="7C46E7A4" w14:textId="6C7FA6DA" w:rsidR="001C67DD" w:rsidRPr="00C135E1" w:rsidRDefault="005F7EA2" w:rsidP="00E90E93">
      <w:pPr>
        <w:widowControl w:val="0"/>
        <w:autoSpaceDE w:val="0"/>
        <w:autoSpaceDN w:val="0"/>
        <w:adjustRightInd w:val="0"/>
        <w:snapToGrid w:val="0"/>
        <w:spacing w:line="360" w:lineRule="auto"/>
        <w:jc w:val="both"/>
        <w:rPr>
          <w:rFonts w:ascii="Book Antiqua" w:hAnsi="Book Antiqua" w:cs="Times"/>
          <w:lang w:val="en-US"/>
        </w:rPr>
      </w:pPr>
      <w:r w:rsidRPr="00C135E1">
        <w:rPr>
          <w:rFonts w:ascii="Book Antiqua" w:hAnsi="Book Antiqua" w:cs="Book Antiqua"/>
          <w:b/>
          <w:lang w:val="en-US"/>
        </w:rPr>
        <w:t>Fax:</w:t>
      </w:r>
      <w:r w:rsidRPr="00C135E1">
        <w:rPr>
          <w:rFonts w:ascii="Book Antiqua" w:hAnsi="Book Antiqua" w:cs="Book Antiqua"/>
          <w:lang w:val="en-US"/>
        </w:rPr>
        <w:t xml:space="preserve"> +90- 312</w:t>
      </w:r>
      <w:r w:rsidR="00E90E93" w:rsidRPr="00C135E1">
        <w:rPr>
          <w:rFonts w:ascii="Book Antiqua" w:eastAsia="宋体" w:hAnsi="Book Antiqua" w:cs="Book Antiqua" w:hint="eastAsia"/>
          <w:lang w:val="en-US" w:eastAsia="zh-CN"/>
        </w:rPr>
        <w:t>-</w:t>
      </w:r>
      <w:r w:rsidR="00E90E93" w:rsidRPr="00C135E1">
        <w:rPr>
          <w:rFonts w:ascii="Book Antiqua" w:hAnsi="Book Antiqua" w:cs="Book Antiqua"/>
          <w:lang w:val="en-US"/>
        </w:rPr>
        <w:t>508</w:t>
      </w:r>
      <w:r w:rsidRPr="00C135E1">
        <w:rPr>
          <w:rFonts w:ascii="Book Antiqua" w:hAnsi="Book Antiqua" w:cs="Book Antiqua"/>
          <w:lang w:val="en-US"/>
        </w:rPr>
        <w:t>4312</w:t>
      </w:r>
    </w:p>
    <w:p w14:paraId="1E0877A9" w14:textId="77777777" w:rsidR="005F7EA2" w:rsidRPr="00C135E1" w:rsidRDefault="005F7EA2" w:rsidP="00E90E93">
      <w:pPr>
        <w:snapToGrid w:val="0"/>
        <w:spacing w:line="360" w:lineRule="auto"/>
        <w:jc w:val="both"/>
        <w:rPr>
          <w:rFonts w:ascii="Book Antiqua" w:hAnsi="Book Antiqua"/>
          <w:b/>
        </w:rPr>
      </w:pPr>
    </w:p>
    <w:p w14:paraId="1E01574A" w14:textId="62F863C1" w:rsidR="00394C40" w:rsidRPr="00C135E1" w:rsidRDefault="00394C40" w:rsidP="00394C40">
      <w:pPr>
        <w:snapToGrid w:val="0"/>
        <w:spacing w:line="360" w:lineRule="auto"/>
        <w:jc w:val="both"/>
        <w:rPr>
          <w:rFonts w:ascii="Book Antiqua" w:eastAsia="宋体" w:hAnsi="Book Antiqua"/>
          <w:b/>
          <w:lang w:eastAsia="zh-CN"/>
        </w:rPr>
      </w:pPr>
      <w:bookmarkStart w:id="23" w:name="OLE_LINK952"/>
      <w:r w:rsidRPr="00C135E1">
        <w:rPr>
          <w:rFonts w:ascii="Book Antiqua" w:hAnsi="Book Antiqua"/>
          <w:b/>
        </w:rPr>
        <w:t>Received:</w:t>
      </w:r>
      <w:r w:rsidRPr="00C135E1">
        <w:rPr>
          <w:rFonts w:ascii="Book Antiqua" w:eastAsia="宋体" w:hAnsi="Book Antiqua" w:hint="eastAsia"/>
          <w:b/>
          <w:lang w:eastAsia="zh-CN"/>
        </w:rPr>
        <w:t xml:space="preserve"> </w:t>
      </w:r>
      <w:r w:rsidRPr="00C135E1">
        <w:rPr>
          <w:rFonts w:ascii="Book Antiqua" w:eastAsia="宋体" w:hAnsi="Book Antiqua" w:hint="eastAsia"/>
          <w:lang w:eastAsia="zh-CN"/>
        </w:rPr>
        <w:t>November 7, 2016</w:t>
      </w:r>
    </w:p>
    <w:p w14:paraId="347E62AA" w14:textId="4E14FB1F" w:rsidR="00394C40" w:rsidRPr="00C135E1" w:rsidRDefault="00394C40" w:rsidP="00394C40">
      <w:pPr>
        <w:snapToGrid w:val="0"/>
        <w:spacing w:line="360" w:lineRule="auto"/>
        <w:jc w:val="both"/>
        <w:rPr>
          <w:rFonts w:ascii="Book Antiqua" w:eastAsia="宋体" w:hAnsi="Book Antiqua"/>
          <w:b/>
          <w:lang w:eastAsia="zh-CN"/>
        </w:rPr>
      </w:pPr>
      <w:r w:rsidRPr="00C135E1">
        <w:rPr>
          <w:rFonts w:ascii="Book Antiqua" w:hAnsi="Book Antiqua"/>
          <w:b/>
        </w:rPr>
        <w:t>Peer-review started:</w:t>
      </w:r>
      <w:r w:rsidRPr="00C135E1">
        <w:rPr>
          <w:rFonts w:ascii="Book Antiqua" w:eastAsia="宋体" w:hAnsi="Book Antiqua" w:hint="eastAsia"/>
          <w:b/>
          <w:lang w:eastAsia="zh-CN"/>
        </w:rPr>
        <w:t xml:space="preserve"> </w:t>
      </w:r>
      <w:r w:rsidRPr="00C135E1">
        <w:rPr>
          <w:rFonts w:ascii="Book Antiqua" w:eastAsia="宋体" w:hAnsi="Book Antiqua" w:hint="eastAsia"/>
          <w:lang w:eastAsia="zh-CN"/>
        </w:rPr>
        <w:t>November 8, 2016</w:t>
      </w:r>
    </w:p>
    <w:p w14:paraId="6F9BD0BF" w14:textId="15F2A9D5" w:rsidR="00394C40" w:rsidRPr="00C135E1" w:rsidRDefault="00394C40" w:rsidP="00394C40">
      <w:pPr>
        <w:snapToGrid w:val="0"/>
        <w:spacing w:line="360" w:lineRule="auto"/>
        <w:jc w:val="both"/>
        <w:rPr>
          <w:rFonts w:ascii="Book Antiqua" w:eastAsia="宋体" w:hAnsi="Book Antiqua"/>
          <w:b/>
          <w:lang w:eastAsia="zh-CN"/>
        </w:rPr>
      </w:pPr>
      <w:r w:rsidRPr="00C135E1">
        <w:rPr>
          <w:rFonts w:ascii="Book Antiqua" w:hAnsi="Book Antiqua"/>
          <w:b/>
        </w:rPr>
        <w:t>First decision:</w:t>
      </w:r>
      <w:r w:rsidRPr="00C135E1">
        <w:rPr>
          <w:rFonts w:ascii="Book Antiqua" w:eastAsia="宋体" w:hAnsi="Book Antiqua" w:hint="eastAsia"/>
          <w:b/>
          <w:lang w:eastAsia="zh-CN"/>
        </w:rPr>
        <w:t xml:space="preserve"> </w:t>
      </w:r>
      <w:r w:rsidRPr="00C135E1">
        <w:rPr>
          <w:rFonts w:ascii="Book Antiqua" w:eastAsia="宋体" w:hAnsi="Book Antiqua" w:hint="eastAsia"/>
          <w:lang w:eastAsia="zh-CN"/>
        </w:rPr>
        <w:t>December 27, 2016</w:t>
      </w:r>
    </w:p>
    <w:p w14:paraId="47A42A0B" w14:textId="196A147E" w:rsidR="00394C40" w:rsidRPr="00C135E1" w:rsidRDefault="00394C40" w:rsidP="00394C40">
      <w:pPr>
        <w:snapToGrid w:val="0"/>
        <w:spacing w:line="360" w:lineRule="auto"/>
        <w:jc w:val="both"/>
        <w:rPr>
          <w:rFonts w:ascii="Book Antiqua" w:eastAsia="宋体" w:hAnsi="Book Antiqua"/>
          <w:b/>
          <w:lang w:eastAsia="zh-CN"/>
        </w:rPr>
      </w:pPr>
      <w:r w:rsidRPr="00C135E1">
        <w:rPr>
          <w:rFonts w:ascii="Book Antiqua" w:hAnsi="Book Antiqua"/>
          <w:b/>
        </w:rPr>
        <w:t>Revised:</w:t>
      </w:r>
      <w:r w:rsidRPr="00C135E1">
        <w:rPr>
          <w:rFonts w:ascii="Book Antiqua" w:eastAsia="宋体" w:hAnsi="Book Antiqua" w:hint="eastAsia"/>
          <w:b/>
          <w:lang w:eastAsia="zh-CN"/>
        </w:rPr>
        <w:t xml:space="preserve"> </w:t>
      </w:r>
      <w:r w:rsidRPr="00C135E1">
        <w:rPr>
          <w:rFonts w:ascii="Book Antiqua" w:eastAsia="宋体" w:hAnsi="Book Antiqua" w:hint="eastAsia"/>
          <w:lang w:eastAsia="zh-CN"/>
        </w:rPr>
        <w:t>January 19, 2017</w:t>
      </w:r>
    </w:p>
    <w:p w14:paraId="7FEDCF2B" w14:textId="60873865" w:rsidR="00394C40" w:rsidRPr="00F47455" w:rsidRDefault="00394C40" w:rsidP="00F47455">
      <w:pPr>
        <w:rPr>
          <w:rFonts w:ascii="Book Antiqua" w:hAnsi="Book Antiqua"/>
          <w:iCs/>
        </w:rPr>
      </w:pPr>
      <w:r w:rsidRPr="00C135E1">
        <w:rPr>
          <w:rFonts w:ascii="Book Antiqua" w:hAnsi="Book Antiqua"/>
          <w:b/>
        </w:rPr>
        <w:t>Accepted:</w:t>
      </w:r>
      <w:r w:rsidR="00F47455">
        <w:rPr>
          <w:rFonts w:ascii="Book Antiqua" w:hAnsi="Book Antiqua"/>
          <w:b/>
        </w:rPr>
        <w:t xml:space="preserve"> </w:t>
      </w:r>
      <w:r w:rsidR="00F47455">
        <w:rPr>
          <w:rStyle w:val="ab"/>
        </w:rPr>
        <w:t>March 23</w:t>
      </w:r>
      <w:r w:rsidR="00F47455">
        <w:rPr>
          <w:rStyle w:val="ab"/>
          <w:rFonts w:cs="宋体"/>
        </w:rPr>
        <w:t>,</w:t>
      </w:r>
      <w:r w:rsidR="00F47455">
        <w:rPr>
          <w:rStyle w:val="ab"/>
        </w:rPr>
        <w:t xml:space="preserve"> 2017</w:t>
      </w:r>
    </w:p>
    <w:p w14:paraId="6131A964" w14:textId="77777777" w:rsidR="00394C40" w:rsidRPr="00C135E1" w:rsidRDefault="00394C40" w:rsidP="00394C40">
      <w:pPr>
        <w:snapToGrid w:val="0"/>
        <w:spacing w:line="360" w:lineRule="auto"/>
        <w:jc w:val="both"/>
        <w:rPr>
          <w:rFonts w:ascii="Book Antiqua" w:hAnsi="Book Antiqua"/>
          <w:b/>
        </w:rPr>
      </w:pPr>
      <w:r w:rsidRPr="00C135E1">
        <w:rPr>
          <w:rFonts w:ascii="Book Antiqua" w:hAnsi="Book Antiqua"/>
          <w:b/>
        </w:rPr>
        <w:t>Article in press:</w:t>
      </w:r>
    </w:p>
    <w:p w14:paraId="3EEC30F0" w14:textId="15A0DD86" w:rsidR="005F7EA2" w:rsidRPr="00C135E1" w:rsidRDefault="00394C40" w:rsidP="00E90E93">
      <w:pPr>
        <w:snapToGrid w:val="0"/>
        <w:spacing w:line="360" w:lineRule="auto"/>
        <w:jc w:val="both"/>
        <w:rPr>
          <w:rFonts w:ascii="Book Antiqua" w:eastAsia="宋体" w:hAnsi="Book Antiqua"/>
          <w:b/>
          <w:lang w:val="pl-PL" w:eastAsia="zh-CN"/>
        </w:rPr>
      </w:pPr>
      <w:r w:rsidRPr="00C135E1">
        <w:rPr>
          <w:rFonts w:ascii="Book Antiqua" w:hAnsi="Book Antiqua"/>
          <w:b/>
          <w:lang w:val="pl-PL"/>
        </w:rPr>
        <w:t>Published online</w:t>
      </w:r>
      <w:r w:rsidRPr="00C135E1">
        <w:rPr>
          <w:rFonts w:ascii="Book Antiqua" w:hAnsi="Book Antiqua" w:hint="eastAsia"/>
          <w:b/>
          <w:lang w:val="pl-PL"/>
        </w:rPr>
        <w:t>:</w:t>
      </w:r>
      <w:bookmarkEnd w:id="23"/>
    </w:p>
    <w:p w14:paraId="0977F442" w14:textId="77777777" w:rsidR="00E90E93" w:rsidRPr="00C135E1" w:rsidRDefault="00E90E93">
      <w:pPr>
        <w:rPr>
          <w:rFonts w:ascii="Book Antiqua" w:hAnsi="Book Antiqua"/>
          <w:b/>
        </w:rPr>
      </w:pPr>
      <w:r w:rsidRPr="00C135E1">
        <w:rPr>
          <w:rFonts w:ascii="Book Antiqua" w:hAnsi="Book Antiqua"/>
          <w:b/>
        </w:rPr>
        <w:br w:type="page"/>
      </w:r>
    </w:p>
    <w:p w14:paraId="726381A9" w14:textId="59E231DC" w:rsidR="005F7EA2" w:rsidRPr="00C135E1" w:rsidRDefault="005F7EA2" w:rsidP="00E90E93">
      <w:pPr>
        <w:snapToGrid w:val="0"/>
        <w:spacing w:line="360" w:lineRule="auto"/>
        <w:jc w:val="both"/>
        <w:rPr>
          <w:rFonts w:ascii="Book Antiqua" w:eastAsia="宋体" w:hAnsi="Book Antiqua"/>
          <w:b/>
          <w:lang w:eastAsia="zh-CN"/>
        </w:rPr>
      </w:pPr>
      <w:r w:rsidRPr="00C135E1">
        <w:rPr>
          <w:rFonts w:ascii="Book Antiqua" w:hAnsi="Book Antiqua"/>
          <w:b/>
        </w:rPr>
        <w:lastRenderedPageBreak/>
        <w:t>Abstract</w:t>
      </w:r>
    </w:p>
    <w:p w14:paraId="605D2241" w14:textId="77777777" w:rsidR="00E90E93" w:rsidRPr="00C135E1" w:rsidRDefault="005F7EA2" w:rsidP="00E90E93">
      <w:pPr>
        <w:snapToGrid w:val="0"/>
        <w:spacing w:line="360" w:lineRule="auto"/>
        <w:jc w:val="both"/>
        <w:rPr>
          <w:rFonts w:ascii="Book Antiqua" w:eastAsia="宋体" w:hAnsi="Book Antiqua"/>
          <w:b/>
          <w:i/>
          <w:lang w:eastAsia="zh-CN"/>
        </w:rPr>
      </w:pPr>
      <w:r w:rsidRPr="00C135E1">
        <w:rPr>
          <w:rFonts w:ascii="Book Antiqua" w:hAnsi="Book Antiqua"/>
          <w:b/>
          <w:i/>
        </w:rPr>
        <w:t>AIM</w:t>
      </w:r>
    </w:p>
    <w:p w14:paraId="6E722DBF" w14:textId="4A7EF5DE" w:rsidR="005F7EA2" w:rsidRPr="00C135E1" w:rsidRDefault="005F7EA2" w:rsidP="00E90E93">
      <w:pPr>
        <w:snapToGrid w:val="0"/>
        <w:spacing w:line="360" w:lineRule="auto"/>
        <w:jc w:val="both"/>
        <w:rPr>
          <w:rFonts w:ascii="Book Antiqua" w:hAnsi="Book Antiqua" w:cs="Times"/>
          <w:lang w:val="en-US"/>
        </w:rPr>
      </w:pPr>
      <w:r w:rsidRPr="00C135E1">
        <w:rPr>
          <w:rFonts w:ascii="Book Antiqua" w:hAnsi="Book Antiqua" w:cs="Times"/>
          <w:lang w:val="en-US"/>
        </w:rPr>
        <w:t xml:space="preserve">To evaluate the prognostic significance of </w:t>
      </w:r>
      <w:r w:rsidR="00832413" w:rsidRPr="00C135E1">
        <w:rPr>
          <w:rFonts w:ascii="Book Antiqua" w:hAnsi="Book Antiqua" w:cs="Times"/>
          <w:lang w:val="en-US"/>
        </w:rPr>
        <w:t xml:space="preserve">neutrophil-to-lymphocyte ratio (NLR), platelet-to-lymphocyte ratio (PLR), lymphocyte-to-monocyte ratio (LMR), and prognostic nutritional index (PNI) </w:t>
      </w:r>
      <w:r w:rsidRPr="00C135E1">
        <w:rPr>
          <w:rFonts w:ascii="Book Antiqua" w:hAnsi="Book Antiqua" w:cs="Times"/>
          <w:lang w:val="en-US"/>
        </w:rPr>
        <w:t>and other clinicopathological factors</w:t>
      </w:r>
      <w:r w:rsidR="00B8025B" w:rsidRPr="00C135E1">
        <w:rPr>
          <w:rFonts w:ascii="Book Antiqua" w:hAnsi="Book Antiqua" w:cs="Times"/>
          <w:lang w:val="en-US"/>
        </w:rPr>
        <w:t xml:space="preserve"> </w:t>
      </w:r>
      <w:r w:rsidRPr="00C135E1">
        <w:rPr>
          <w:rFonts w:ascii="Book Antiqua" w:hAnsi="Book Antiqua" w:cs="Times"/>
          <w:lang w:val="en-US"/>
        </w:rPr>
        <w:t>in patients undergoing curative resection of colon cancer.</w:t>
      </w:r>
    </w:p>
    <w:p w14:paraId="559FB35D" w14:textId="77777777" w:rsidR="00E90E93" w:rsidRPr="00C135E1" w:rsidRDefault="00E90E93" w:rsidP="00E90E93">
      <w:pPr>
        <w:snapToGrid w:val="0"/>
        <w:spacing w:line="360" w:lineRule="auto"/>
        <w:jc w:val="both"/>
        <w:rPr>
          <w:rFonts w:ascii="Book Antiqua" w:eastAsia="宋体" w:hAnsi="Book Antiqua" w:cs="Times"/>
          <w:b/>
          <w:lang w:val="en-US" w:eastAsia="zh-CN"/>
        </w:rPr>
      </w:pPr>
    </w:p>
    <w:p w14:paraId="612CBB5F" w14:textId="77777777" w:rsidR="00E90E93" w:rsidRPr="00C135E1" w:rsidRDefault="005F7EA2" w:rsidP="00E90E93">
      <w:pPr>
        <w:snapToGrid w:val="0"/>
        <w:spacing w:line="360" w:lineRule="auto"/>
        <w:jc w:val="both"/>
        <w:rPr>
          <w:rFonts w:ascii="Book Antiqua" w:eastAsia="宋体" w:hAnsi="Book Antiqua" w:cs="Times"/>
          <w:b/>
          <w:i/>
          <w:lang w:val="en-US" w:eastAsia="zh-CN"/>
        </w:rPr>
      </w:pPr>
      <w:r w:rsidRPr="00C135E1">
        <w:rPr>
          <w:rFonts w:ascii="Book Antiqua" w:hAnsi="Book Antiqua" w:cs="Times"/>
          <w:b/>
          <w:i/>
          <w:lang w:val="en-US"/>
        </w:rPr>
        <w:t>METHODS</w:t>
      </w:r>
    </w:p>
    <w:p w14:paraId="2D51F43F" w14:textId="70A7E65A" w:rsidR="005F7EA2" w:rsidRPr="00C135E1" w:rsidRDefault="005F7EA2" w:rsidP="00E90E93">
      <w:pPr>
        <w:snapToGrid w:val="0"/>
        <w:spacing w:line="360" w:lineRule="auto"/>
        <w:jc w:val="both"/>
        <w:rPr>
          <w:rFonts w:ascii="Book Antiqua" w:hAnsi="Book Antiqua" w:cs="Times"/>
          <w:b/>
          <w:lang w:val="en-US"/>
        </w:rPr>
      </w:pPr>
      <w:r w:rsidRPr="00C135E1">
        <w:rPr>
          <w:rFonts w:ascii="Book Antiqua" w:hAnsi="Book Antiqua" w:cs="Times"/>
          <w:lang w:val="en-US"/>
        </w:rPr>
        <w:t>183 patients with histologically proven colorectal cancer who ha</w:t>
      </w:r>
      <w:r w:rsidR="00AB5648" w:rsidRPr="00C135E1">
        <w:rPr>
          <w:rFonts w:ascii="Book Antiqua" w:hAnsi="Book Antiqua" w:cs="Times"/>
          <w:lang w:val="en-US"/>
        </w:rPr>
        <w:t>d</w:t>
      </w:r>
      <w:r w:rsidRPr="00C135E1">
        <w:rPr>
          <w:rFonts w:ascii="Book Antiqua" w:hAnsi="Book Antiqua" w:cs="Times"/>
          <w:lang w:val="en-US"/>
        </w:rPr>
        <w:t xml:space="preserve"> undergone potentially curative resection between 2010 and 2016 at Ankara </w:t>
      </w:r>
      <w:proofErr w:type="spellStart"/>
      <w:r w:rsidRPr="00C135E1">
        <w:rPr>
          <w:rFonts w:ascii="Book Antiqua" w:hAnsi="Book Antiqua" w:cs="Times"/>
          <w:lang w:val="en-US"/>
        </w:rPr>
        <w:t>Numune</w:t>
      </w:r>
      <w:proofErr w:type="spellEnd"/>
      <w:r w:rsidRPr="00C135E1">
        <w:rPr>
          <w:rFonts w:ascii="Book Antiqua" w:hAnsi="Book Antiqua" w:cs="Times"/>
          <w:lang w:val="en-US"/>
        </w:rPr>
        <w:t xml:space="preserve"> Training and Research Hospital were retrospectively analyzed and clinicopathological characteristics included age, sex, tumor type, grade, size and localization, the number of metastatic and total number of lymph nodes removed, vascular and </w:t>
      </w:r>
      <w:proofErr w:type="spellStart"/>
      <w:r w:rsidRPr="00C135E1">
        <w:rPr>
          <w:rFonts w:ascii="Book Antiqua" w:hAnsi="Book Antiqua" w:cs="Times"/>
          <w:lang w:val="en-US"/>
        </w:rPr>
        <w:t>perineural</w:t>
      </w:r>
      <w:proofErr w:type="spellEnd"/>
      <w:r w:rsidRPr="00C135E1">
        <w:rPr>
          <w:rFonts w:ascii="Book Antiqua" w:hAnsi="Book Antiqua" w:cs="Times"/>
          <w:lang w:val="en-US"/>
        </w:rPr>
        <w:t xml:space="preserve"> invasion of the tumor, TNM stages, t</w:t>
      </w:r>
      <w:r w:rsidR="00E90E93" w:rsidRPr="00C135E1">
        <w:rPr>
          <w:rFonts w:ascii="Book Antiqua" w:hAnsi="Book Antiqua" w:cs="Times"/>
          <w:lang w:val="en-US"/>
        </w:rPr>
        <w:t>umor marker levels (CEA, CA19-9, AFP, CA-125, CA</w:t>
      </w:r>
      <w:r w:rsidRPr="00C135E1">
        <w:rPr>
          <w:rFonts w:ascii="Book Antiqua" w:hAnsi="Book Antiqua" w:cs="Times"/>
          <w:lang w:val="en-US"/>
        </w:rPr>
        <w:t>15-3), complete blood counts, albumin levels, overall survival(months), NLR, PLR, LMR and PNI ratios were retrospectively reviewed and analyzed from the electronic database. The primary outcome measure was overall survival.</w:t>
      </w:r>
    </w:p>
    <w:p w14:paraId="181048A2" w14:textId="77777777" w:rsidR="00E90E93" w:rsidRPr="00C135E1" w:rsidRDefault="00E90E93" w:rsidP="00E90E93">
      <w:pPr>
        <w:snapToGrid w:val="0"/>
        <w:spacing w:line="360" w:lineRule="auto"/>
        <w:jc w:val="both"/>
        <w:rPr>
          <w:rFonts w:ascii="Book Antiqua" w:eastAsia="宋体" w:hAnsi="Book Antiqua" w:cs="Times"/>
          <w:b/>
          <w:lang w:val="en-US" w:eastAsia="zh-CN"/>
        </w:rPr>
      </w:pPr>
    </w:p>
    <w:p w14:paraId="160508A8" w14:textId="77777777" w:rsidR="00E90E93" w:rsidRPr="00C135E1" w:rsidRDefault="005F7EA2" w:rsidP="00E90E93">
      <w:pPr>
        <w:snapToGrid w:val="0"/>
        <w:spacing w:line="360" w:lineRule="auto"/>
        <w:jc w:val="both"/>
        <w:rPr>
          <w:rFonts w:ascii="Book Antiqua" w:eastAsia="宋体" w:hAnsi="Book Antiqua" w:cs="Times"/>
          <w:b/>
          <w:i/>
          <w:lang w:val="en-US" w:eastAsia="zh-CN"/>
        </w:rPr>
      </w:pPr>
      <w:r w:rsidRPr="00C135E1">
        <w:rPr>
          <w:rFonts w:ascii="Book Antiqua" w:hAnsi="Book Antiqua" w:cs="Times"/>
          <w:b/>
          <w:i/>
          <w:lang w:val="en-US"/>
        </w:rPr>
        <w:t>RESULTS</w:t>
      </w:r>
    </w:p>
    <w:p w14:paraId="3C13D21B" w14:textId="568D5D57" w:rsidR="005F7EA2" w:rsidRPr="00C135E1" w:rsidRDefault="005F7EA2" w:rsidP="00E90E93">
      <w:pPr>
        <w:snapToGrid w:val="0"/>
        <w:spacing w:line="360" w:lineRule="auto"/>
        <w:jc w:val="both"/>
        <w:rPr>
          <w:rFonts w:ascii="Book Antiqua" w:hAnsi="Book Antiqua" w:cs="Times"/>
          <w:lang w:val="en-US"/>
        </w:rPr>
      </w:pPr>
      <w:r w:rsidRPr="00C135E1">
        <w:rPr>
          <w:rFonts w:ascii="Book Antiqua" w:hAnsi="Book Antiqua" w:cs="Times"/>
          <w:lang w:val="en-US"/>
        </w:rPr>
        <w:t>Regarding overall survival, on univariate analysis the following variables were significantly associated with poor outcome following resection: T-stage (</w:t>
      </w:r>
      <w:r w:rsidRPr="00C135E1">
        <w:rPr>
          <w:rFonts w:ascii="Book Antiqua" w:hAnsi="Book Antiqua" w:cs="Times"/>
          <w:i/>
          <w:iCs/>
          <w:caps/>
          <w:lang w:val="en-US"/>
        </w:rPr>
        <w:t>p</w:t>
      </w:r>
      <w:r w:rsidRPr="00C135E1">
        <w:rPr>
          <w:rFonts w:ascii="Book Antiqua" w:hAnsi="Book Antiqua" w:cs="Times"/>
          <w:i/>
          <w:iCs/>
          <w:lang w:val="en-US"/>
        </w:rPr>
        <w:t xml:space="preserve"> </w:t>
      </w:r>
      <w:r w:rsidRPr="00C135E1">
        <w:rPr>
          <w:rFonts w:ascii="Book Antiqua" w:hAnsi="Book Antiqua" w:cs="Times"/>
          <w:lang w:val="en-US"/>
        </w:rPr>
        <w:t>= 0.037), lymph node invasion (</w:t>
      </w:r>
      <w:r w:rsidRPr="00C135E1">
        <w:rPr>
          <w:rFonts w:ascii="Book Antiqua" w:hAnsi="Book Antiqua" w:cs="Times"/>
          <w:i/>
          <w:iCs/>
          <w:caps/>
          <w:lang w:val="en-US"/>
        </w:rPr>
        <w:t>p</w:t>
      </w:r>
      <w:r w:rsidRPr="00C135E1">
        <w:rPr>
          <w:rFonts w:ascii="Book Antiqua" w:hAnsi="Book Antiqua" w:cs="Times"/>
          <w:i/>
          <w:iCs/>
          <w:lang w:val="en-US"/>
        </w:rPr>
        <w:t xml:space="preserve"> </w:t>
      </w:r>
      <w:r w:rsidRPr="00C135E1">
        <w:rPr>
          <w:rFonts w:ascii="Book Antiqua" w:hAnsi="Book Antiqua" w:cs="Times"/>
          <w:lang w:val="en-US"/>
        </w:rPr>
        <w:t>= 0.037), cancer stage (</w:t>
      </w:r>
      <w:r w:rsidRPr="00C135E1">
        <w:rPr>
          <w:rFonts w:ascii="Book Antiqua" w:hAnsi="Book Antiqua" w:cs="Times"/>
          <w:i/>
          <w:iCs/>
          <w:caps/>
          <w:lang w:val="en-US"/>
        </w:rPr>
        <w:t>p</w:t>
      </w:r>
      <w:r w:rsidRPr="00C135E1">
        <w:rPr>
          <w:rFonts w:ascii="Book Antiqua" w:hAnsi="Book Antiqua" w:cs="Times"/>
          <w:i/>
          <w:iCs/>
          <w:lang w:val="en-US"/>
        </w:rPr>
        <w:t xml:space="preserve"> </w:t>
      </w:r>
      <w:r w:rsidRPr="00C135E1">
        <w:rPr>
          <w:rFonts w:ascii="Book Antiqua" w:hAnsi="Book Antiqua" w:cs="Times"/>
          <w:lang w:val="en-US"/>
        </w:rPr>
        <w:t>= 0.034), CEA (</w:t>
      </w:r>
      <w:r w:rsidRPr="00C135E1">
        <w:rPr>
          <w:rFonts w:ascii="Book Antiqua" w:hAnsi="Book Antiqua" w:cs="Times"/>
          <w:i/>
          <w:iCs/>
          <w:caps/>
          <w:lang w:val="en-US"/>
        </w:rPr>
        <w:t>p</w:t>
      </w:r>
      <w:r w:rsidR="00E90E93" w:rsidRPr="00C135E1">
        <w:rPr>
          <w:rFonts w:ascii="Book Antiqua" w:eastAsia="宋体" w:hAnsi="Book Antiqua" w:cs="Times" w:hint="eastAsia"/>
          <w:i/>
          <w:iCs/>
          <w:caps/>
          <w:lang w:val="en-US" w:eastAsia="zh-CN"/>
        </w:rPr>
        <w:t xml:space="preserve"> </w:t>
      </w:r>
      <w:r w:rsidR="00E90E93" w:rsidRPr="00C135E1">
        <w:rPr>
          <w:rFonts w:ascii="Book Antiqua" w:hAnsi="Book Antiqua" w:cs="Times"/>
          <w:lang w:val="en-US"/>
        </w:rPr>
        <w:t>= 0.042), CA</w:t>
      </w:r>
      <w:r w:rsidRPr="00C135E1">
        <w:rPr>
          <w:rFonts w:ascii="Book Antiqua" w:hAnsi="Book Antiqua" w:cs="Times"/>
          <w:lang w:val="en-US"/>
        </w:rPr>
        <w:t>19-9 (</w:t>
      </w:r>
      <w:r w:rsidRPr="00C135E1">
        <w:rPr>
          <w:rFonts w:ascii="Book Antiqua" w:hAnsi="Book Antiqua" w:cs="Times"/>
          <w:i/>
          <w:iCs/>
          <w:caps/>
          <w:lang w:val="en-US"/>
        </w:rPr>
        <w:t>p</w:t>
      </w:r>
      <w:r w:rsidRPr="00C135E1">
        <w:rPr>
          <w:rFonts w:ascii="Book Antiqua" w:hAnsi="Book Antiqua" w:cs="Times"/>
          <w:i/>
          <w:iCs/>
          <w:lang w:val="en-US"/>
        </w:rPr>
        <w:t xml:space="preserve"> </w:t>
      </w:r>
      <w:r w:rsidRPr="00C135E1">
        <w:rPr>
          <w:rFonts w:ascii="Book Antiqua" w:hAnsi="Book Antiqua" w:cs="Times"/>
          <w:lang w:val="en-US"/>
        </w:rPr>
        <w:t>= 0.004), and PNI (</w:t>
      </w:r>
      <w:r w:rsidRPr="00C135E1">
        <w:rPr>
          <w:rFonts w:ascii="Book Antiqua" w:hAnsi="Book Antiqua" w:cs="Times"/>
          <w:i/>
          <w:iCs/>
          <w:caps/>
          <w:lang w:val="en-US"/>
        </w:rPr>
        <w:t>p</w:t>
      </w:r>
      <w:r w:rsidRPr="00C135E1">
        <w:rPr>
          <w:rFonts w:ascii="Book Antiqua" w:hAnsi="Book Antiqua" w:cs="Times"/>
          <w:i/>
          <w:iCs/>
          <w:lang w:val="en-US"/>
        </w:rPr>
        <w:t xml:space="preserve"> </w:t>
      </w:r>
      <w:r w:rsidRPr="00C135E1">
        <w:rPr>
          <w:rFonts w:ascii="Book Antiqua" w:hAnsi="Book Antiqua" w:cs="Times"/>
          <w:lang w:val="en-US"/>
        </w:rPr>
        <w:t>= 0.001).</w:t>
      </w:r>
      <w:r w:rsidR="00B8025B" w:rsidRPr="00C135E1">
        <w:rPr>
          <w:rFonts w:ascii="Book Antiqua" w:hAnsi="Book Antiqua" w:cs="Times"/>
          <w:lang w:val="en-US"/>
        </w:rPr>
        <w:t xml:space="preserve"> </w:t>
      </w:r>
      <w:r w:rsidRPr="00C135E1">
        <w:rPr>
          <w:rFonts w:ascii="Book Antiqua" w:hAnsi="Book Antiqua" w:cs="Times"/>
          <w:lang w:val="en-US"/>
        </w:rPr>
        <w:t xml:space="preserve">To evaluate the independent prognostic value, multivariate Cox proportional hazard analysis to control for other prognostic factors was used. Using cancer-specific death as an end point for NLR, PLR, </w:t>
      </w:r>
      <w:r w:rsidR="00E90E93" w:rsidRPr="00C135E1">
        <w:rPr>
          <w:rFonts w:ascii="Book Antiqua" w:hAnsi="Book Antiqua" w:cs="Times"/>
          <w:lang w:val="en-US"/>
        </w:rPr>
        <w:t>LMR, PNI and CA</w:t>
      </w:r>
      <w:r w:rsidRPr="00C135E1">
        <w:rPr>
          <w:rFonts w:ascii="Book Antiqua" w:hAnsi="Book Antiqua" w:cs="Times"/>
          <w:lang w:val="en-US"/>
        </w:rPr>
        <w:t>19-9 the optimal cut off values were calculated by ROC analysis. Regarding overall survival, on multivariate anal</w:t>
      </w:r>
      <w:r w:rsidR="00E90E93" w:rsidRPr="00C135E1">
        <w:rPr>
          <w:rFonts w:ascii="Book Antiqua" w:hAnsi="Book Antiqua" w:cs="Times"/>
          <w:lang w:val="en-US"/>
        </w:rPr>
        <w:t>ysis high CA19-9 (HR 1.001, 95%</w:t>
      </w:r>
      <w:r w:rsidRPr="00C135E1">
        <w:rPr>
          <w:rFonts w:ascii="Book Antiqua" w:hAnsi="Book Antiqua" w:cs="Times"/>
          <w:lang w:val="en-US"/>
        </w:rPr>
        <w:t>CI</w:t>
      </w:r>
      <w:r w:rsidR="00E90E93" w:rsidRPr="00C135E1">
        <w:rPr>
          <w:rFonts w:ascii="Book Antiqua" w:eastAsia="宋体" w:hAnsi="Book Antiqua" w:cs="Times" w:hint="eastAsia"/>
          <w:lang w:val="en-US" w:eastAsia="zh-CN"/>
        </w:rPr>
        <w:t>:</w:t>
      </w:r>
      <w:r w:rsidRPr="00C135E1">
        <w:rPr>
          <w:rFonts w:ascii="Book Antiqua" w:hAnsi="Book Antiqua" w:cs="Times"/>
          <w:lang w:val="en-US"/>
        </w:rPr>
        <w:t xml:space="preserve"> 1.00</w:t>
      </w:r>
      <w:r w:rsidR="00E90E93" w:rsidRPr="00C135E1">
        <w:rPr>
          <w:rFonts w:ascii="Book Antiqua" w:eastAsia="宋体" w:hAnsi="Book Antiqua" w:cs="Times" w:hint="eastAsia"/>
          <w:lang w:val="en-US" w:eastAsia="zh-CN"/>
        </w:rPr>
        <w:t>-</w:t>
      </w:r>
      <w:r w:rsidRPr="00C135E1">
        <w:rPr>
          <w:rFonts w:ascii="Book Antiqua" w:hAnsi="Book Antiqua" w:cs="Times"/>
          <w:lang w:val="en-US"/>
        </w:rPr>
        <w:t xml:space="preserve">1.002, </w:t>
      </w:r>
      <w:r w:rsidRPr="00C135E1">
        <w:rPr>
          <w:rFonts w:ascii="Book Antiqua" w:hAnsi="Book Antiqua" w:cs="Times"/>
          <w:i/>
          <w:lang w:val="en-US"/>
        </w:rPr>
        <w:t>P</w:t>
      </w:r>
      <w:r w:rsidR="00A23D47" w:rsidRPr="00C135E1">
        <w:rPr>
          <w:rFonts w:ascii="Book Antiqua" w:eastAsia="宋体" w:hAnsi="Book Antiqua" w:cs="Times" w:hint="eastAsia"/>
          <w:lang w:val="en-US" w:eastAsia="zh-CN"/>
        </w:rPr>
        <w:t xml:space="preserve"> </w:t>
      </w:r>
      <w:r w:rsidR="00E03714" w:rsidRPr="00C135E1">
        <w:rPr>
          <w:rFonts w:ascii="Book Antiqua" w:hAnsi="Book Antiqua" w:cs="Times"/>
          <w:lang w:val="en-US"/>
        </w:rPr>
        <w:t>=</w:t>
      </w:r>
      <w:r w:rsidR="00A23D47" w:rsidRPr="00C135E1">
        <w:rPr>
          <w:rFonts w:ascii="Book Antiqua" w:eastAsia="宋体" w:hAnsi="Book Antiqua" w:cs="Times" w:hint="eastAsia"/>
          <w:lang w:val="en-US" w:eastAsia="zh-CN"/>
        </w:rPr>
        <w:t xml:space="preserve"> </w:t>
      </w:r>
      <w:r w:rsidRPr="00C135E1">
        <w:rPr>
          <w:rFonts w:ascii="Book Antiqua" w:hAnsi="Book Antiqua" w:cs="Times"/>
          <w:lang w:val="en-US"/>
        </w:rPr>
        <w:t>0</w:t>
      </w:r>
      <w:r w:rsidR="00E90E93" w:rsidRPr="00C135E1">
        <w:rPr>
          <w:rFonts w:ascii="Book Antiqua" w:hAnsi="Book Antiqua" w:cs="Times"/>
          <w:lang w:val="en-US"/>
        </w:rPr>
        <w:t xml:space="preserve">.012) and low PNI (HR </w:t>
      </w:r>
      <w:r w:rsidR="00E90E93" w:rsidRPr="00C135E1">
        <w:rPr>
          <w:rFonts w:ascii="Book Antiqua" w:eastAsia="宋体" w:hAnsi="Book Antiqua" w:cs="Times" w:hint="eastAsia"/>
          <w:lang w:val="en-US" w:eastAsia="zh-CN"/>
        </w:rPr>
        <w:t xml:space="preserve">= </w:t>
      </w:r>
      <w:r w:rsidR="00E90E93" w:rsidRPr="00C135E1">
        <w:rPr>
          <w:rFonts w:ascii="Book Antiqua" w:hAnsi="Book Antiqua" w:cs="Times"/>
          <w:lang w:val="en-US"/>
        </w:rPr>
        <w:t>0.938, 95%</w:t>
      </w:r>
      <w:r w:rsidRPr="00C135E1">
        <w:rPr>
          <w:rFonts w:ascii="Book Antiqua" w:hAnsi="Book Antiqua" w:cs="Times"/>
          <w:lang w:val="en-US"/>
        </w:rPr>
        <w:t>CI</w:t>
      </w:r>
      <w:r w:rsidR="00E90E93" w:rsidRPr="00C135E1">
        <w:rPr>
          <w:rFonts w:ascii="Book Antiqua" w:eastAsia="宋体" w:hAnsi="Book Antiqua" w:cs="Times" w:hint="eastAsia"/>
          <w:lang w:val="en-US" w:eastAsia="zh-CN"/>
        </w:rPr>
        <w:t>:</w:t>
      </w:r>
      <w:r w:rsidRPr="00C135E1">
        <w:rPr>
          <w:rFonts w:ascii="Book Antiqua" w:hAnsi="Book Antiqua" w:cs="Times"/>
          <w:lang w:val="en-US"/>
        </w:rPr>
        <w:t xml:space="preserve"> 0.891</w:t>
      </w:r>
      <w:r w:rsidR="00E90E93" w:rsidRPr="00C135E1">
        <w:rPr>
          <w:rFonts w:ascii="Book Antiqua" w:eastAsia="宋体" w:hAnsi="Book Antiqua" w:cs="Times" w:hint="eastAsia"/>
          <w:lang w:val="en-US" w:eastAsia="zh-CN"/>
        </w:rPr>
        <w:t>-</w:t>
      </w:r>
      <w:r w:rsidRPr="00C135E1">
        <w:rPr>
          <w:rFonts w:ascii="Book Antiqua" w:hAnsi="Book Antiqua" w:cs="Times"/>
          <w:lang w:val="en-US"/>
        </w:rPr>
        <w:t xml:space="preserve">0.987, </w:t>
      </w:r>
      <w:r w:rsidR="00A23D47" w:rsidRPr="00C135E1">
        <w:rPr>
          <w:rFonts w:ascii="Book Antiqua" w:hAnsi="Book Antiqua" w:cs="Times"/>
          <w:i/>
          <w:lang w:val="en-US"/>
        </w:rPr>
        <w:t>P</w:t>
      </w:r>
      <w:r w:rsidR="00A23D47" w:rsidRPr="00C135E1">
        <w:rPr>
          <w:rFonts w:ascii="Book Antiqua" w:hAnsi="Book Antiqua" w:cs="Times"/>
          <w:lang w:val="en-US"/>
        </w:rPr>
        <w:t xml:space="preserve"> </w:t>
      </w:r>
      <w:r w:rsidR="00E03714" w:rsidRPr="00C135E1">
        <w:rPr>
          <w:rFonts w:ascii="Book Antiqua" w:hAnsi="Book Antiqua" w:cs="Times"/>
          <w:lang w:val="en-US"/>
        </w:rPr>
        <w:t>=</w:t>
      </w:r>
      <w:r w:rsidR="00A23D47" w:rsidRPr="00C135E1">
        <w:rPr>
          <w:rFonts w:ascii="Book Antiqua" w:eastAsia="宋体" w:hAnsi="Book Antiqua" w:cs="Times" w:hint="eastAsia"/>
          <w:lang w:val="en-US" w:eastAsia="zh-CN"/>
        </w:rPr>
        <w:t xml:space="preserve"> </w:t>
      </w:r>
      <w:r w:rsidRPr="00C135E1">
        <w:rPr>
          <w:rFonts w:ascii="Book Antiqua" w:hAnsi="Book Antiqua" w:cs="Times"/>
          <w:lang w:val="en-US"/>
        </w:rPr>
        <w:t xml:space="preserve">0.014) were the only variables independently associated with shortened overall survival. Patients with a PNI </w:t>
      </w:r>
      <w:r w:rsidRPr="00C135E1">
        <w:rPr>
          <w:rFonts w:ascii="Book Antiqua" w:hAnsi="Book Antiqua" w:cs="Times"/>
          <w:lang w:val="en-US"/>
        </w:rPr>
        <w:lastRenderedPageBreak/>
        <w:t xml:space="preserve">&lt; 35 had a median OS of 52.25 mo. In contrast, patients with an PNI &gt; 35 had a median OS of 66 months. Patients with a CA 19-9 &lt; 17 had a median OS of 66 </w:t>
      </w:r>
      <w:proofErr w:type="spellStart"/>
      <w:r w:rsidRPr="00C135E1">
        <w:rPr>
          <w:rFonts w:ascii="Book Antiqua" w:hAnsi="Book Antiqua" w:cs="Times"/>
          <w:lang w:val="en-US"/>
        </w:rPr>
        <w:t>mo</w:t>
      </w:r>
      <w:proofErr w:type="spellEnd"/>
      <w:r w:rsidRPr="00C135E1">
        <w:rPr>
          <w:rFonts w:ascii="Book Antiqua" w:hAnsi="Book Antiqua" w:cs="Times"/>
          <w:lang w:val="en-US"/>
        </w:rPr>
        <w:t xml:space="preserve"> a</w:t>
      </w:r>
      <w:r w:rsidR="00E90E93" w:rsidRPr="00C135E1">
        <w:rPr>
          <w:rFonts w:ascii="Book Antiqua" w:hAnsi="Book Antiqua" w:cs="Times"/>
          <w:lang w:val="en-US"/>
        </w:rPr>
        <w:t>nd in patients with a CA</w:t>
      </w:r>
      <w:r w:rsidRPr="00C135E1">
        <w:rPr>
          <w:rFonts w:ascii="Book Antiqua" w:hAnsi="Book Antiqua" w:cs="Times"/>
          <w:lang w:val="en-US"/>
        </w:rPr>
        <w:t>19-9 &gt; 17 had a median OS of 53.76 mo.</w:t>
      </w:r>
    </w:p>
    <w:p w14:paraId="01A95EBD"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Times"/>
          <w:b/>
          <w:lang w:val="en-US" w:eastAsia="zh-CN"/>
        </w:rPr>
      </w:pPr>
    </w:p>
    <w:p w14:paraId="0CB0B033" w14:textId="77777777" w:rsidR="00E90E93" w:rsidRPr="00C135E1" w:rsidRDefault="005F7EA2" w:rsidP="00E90E93">
      <w:pPr>
        <w:widowControl w:val="0"/>
        <w:autoSpaceDE w:val="0"/>
        <w:autoSpaceDN w:val="0"/>
        <w:adjustRightInd w:val="0"/>
        <w:snapToGrid w:val="0"/>
        <w:spacing w:line="360" w:lineRule="auto"/>
        <w:jc w:val="both"/>
        <w:rPr>
          <w:rFonts w:ascii="Book Antiqua" w:eastAsia="宋体" w:hAnsi="Book Antiqua" w:cs="Times"/>
          <w:b/>
          <w:i/>
          <w:lang w:val="en-US" w:eastAsia="zh-CN"/>
        </w:rPr>
      </w:pPr>
      <w:r w:rsidRPr="00C135E1">
        <w:rPr>
          <w:rFonts w:ascii="Book Antiqua" w:hAnsi="Book Antiqua" w:cs="Times"/>
          <w:b/>
          <w:i/>
          <w:lang w:val="en-US"/>
        </w:rPr>
        <w:t>CONCLUSION</w:t>
      </w:r>
    </w:p>
    <w:p w14:paraId="5F7018A5" w14:textId="716442FB" w:rsidR="005F7EA2" w:rsidRPr="00C135E1" w:rsidRDefault="005F7EA2" w:rsidP="00E90E93">
      <w:pPr>
        <w:widowControl w:val="0"/>
        <w:autoSpaceDE w:val="0"/>
        <w:autoSpaceDN w:val="0"/>
        <w:adjustRightInd w:val="0"/>
        <w:snapToGrid w:val="0"/>
        <w:spacing w:line="360" w:lineRule="auto"/>
        <w:jc w:val="both"/>
        <w:rPr>
          <w:rFonts w:ascii="Book Antiqua" w:hAnsi="Book Antiqua" w:cs="Times"/>
          <w:lang w:val="en-US"/>
        </w:rPr>
      </w:pPr>
      <w:r w:rsidRPr="00C135E1">
        <w:rPr>
          <w:rFonts w:ascii="Book Antiqua" w:hAnsi="Book Antiqua"/>
        </w:rPr>
        <w:t>This study shows that</w:t>
      </w:r>
      <w:r w:rsidRPr="00C135E1">
        <w:rPr>
          <w:rFonts w:ascii="Book Antiqua" w:hAnsi="Book Antiqua" w:cs="Times"/>
          <w:lang w:val="en-US"/>
        </w:rPr>
        <w:t xml:space="preserve"> decrease in the PNI and increase in CA 19-9 is associated with poor survival in patients with </w:t>
      </w:r>
      <w:proofErr w:type="spellStart"/>
      <w:r w:rsidRPr="00C135E1">
        <w:rPr>
          <w:rFonts w:ascii="Book Antiqua" w:hAnsi="Book Antiqua" w:cs="Times"/>
          <w:lang w:val="en-US"/>
        </w:rPr>
        <w:t>resectable</w:t>
      </w:r>
      <w:proofErr w:type="spellEnd"/>
      <w:r w:rsidRPr="00C135E1">
        <w:rPr>
          <w:rFonts w:ascii="Book Antiqua" w:hAnsi="Book Antiqua" w:cs="Times"/>
          <w:lang w:val="en-US"/>
        </w:rPr>
        <w:t xml:space="preserve"> colon cancer. </w:t>
      </w:r>
    </w:p>
    <w:p w14:paraId="3E4A277A"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248087C7" w14:textId="7D5D61AD" w:rsidR="005F7EA2" w:rsidRPr="00C135E1" w:rsidRDefault="005F7EA2" w:rsidP="00E90E93">
      <w:pPr>
        <w:widowControl w:val="0"/>
        <w:autoSpaceDE w:val="0"/>
        <w:autoSpaceDN w:val="0"/>
        <w:adjustRightInd w:val="0"/>
        <w:snapToGrid w:val="0"/>
        <w:spacing w:line="360" w:lineRule="auto"/>
        <w:jc w:val="both"/>
        <w:rPr>
          <w:rFonts w:ascii="Book Antiqua" w:hAnsi="Book Antiqua" w:cs="Book Antiqua"/>
          <w:lang w:val="en-US"/>
        </w:rPr>
      </w:pPr>
      <w:r w:rsidRPr="00C135E1">
        <w:rPr>
          <w:rFonts w:ascii="Book Antiqua" w:hAnsi="Book Antiqua" w:cs="Book Antiqua"/>
          <w:b/>
          <w:lang w:val="en-US"/>
        </w:rPr>
        <w:t>Key words:</w:t>
      </w:r>
      <w:r w:rsidRPr="00C135E1">
        <w:rPr>
          <w:rFonts w:ascii="Book Antiqua" w:hAnsi="Book Antiqua" w:cs="Book Antiqua"/>
          <w:lang w:val="en-US"/>
        </w:rPr>
        <w:t xml:space="preserve"> Colorectal cancer</w:t>
      </w:r>
      <w:r w:rsidR="00E90E93" w:rsidRPr="00C135E1">
        <w:rPr>
          <w:rFonts w:ascii="Book Antiqua" w:eastAsia="宋体" w:hAnsi="Book Antiqua" w:cs="Book Antiqua" w:hint="eastAsia"/>
          <w:lang w:val="en-US" w:eastAsia="zh-CN"/>
        </w:rPr>
        <w:t>;</w:t>
      </w:r>
      <w:r w:rsidRPr="00C135E1">
        <w:rPr>
          <w:rFonts w:ascii="Book Antiqua" w:hAnsi="Book Antiqua" w:cs="Book Antiqua"/>
          <w:lang w:val="en-US"/>
        </w:rPr>
        <w:t xml:space="preserve"> </w:t>
      </w:r>
      <w:r w:rsidRPr="00C135E1">
        <w:rPr>
          <w:rFonts w:ascii="Book Antiqua" w:hAnsi="Book Antiqua" w:cs="Book Antiqua"/>
          <w:caps/>
          <w:lang w:val="en-US"/>
        </w:rPr>
        <w:t>p</w:t>
      </w:r>
      <w:r w:rsidRPr="00C135E1">
        <w:rPr>
          <w:rFonts w:ascii="Book Antiqua" w:hAnsi="Book Antiqua" w:cs="Book Antiqua"/>
          <w:lang w:val="en-US"/>
        </w:rPr>
        <w:t>rognosis</w:t>
      </w:r>
      <w:r w:rsidR="00E90E93" w:rsidRPr="00C135E1">
        <w:rPr>
          <w:rFonts w:ascii="Book Antiqua" w:eastAsia="宋体" w:hAnsi="Book Antiqua" w:cs="Book Antiqua" w:hint="eastAsia"/>
          <w:lang w:val="en-US" w:eastAsia="zh-CN"/>
        </w:rPr>
        <w:t>;</w:t>
      </w:r>
      <w:r w:rsidRPr="00C135E1">
        <w:rPr>
          <w:rFonts w:ascii="Book Antiqua" w:hAnsi="Book Antiqua" w:cs="Book Antiqua"/>
          <w:lang w:val="en-US"/>
        </w:rPr>
        <w:t xml:space="preserve"> </w:t>
      </w:r>
      <w:r w:rsidRPr="00C135E1">
        <w:rPr>
          <w:rFonts w:ascii="Book Antiqua" w:hAnsi="Book Antiqua" w:cs="Book Antiqua"/>
          <w:caps/>
          <w:lang w:val="en-US"/>
        </w:rPr>
        <w:t>o</w:t>
      </w:r>
      <w:r w:rsidRPr="00C135E1">
        <w:rPr>
          <w:rFonts w:ascii="Book Antiqua" w:hAnsi="Book Antiqua" w:cs="Book Antiqua"/>
          <w:lang w:val="en-US"/>
        </w:rPr>
        <w:t>verall survival</w:t>
      </w:r>
      <w:r w:rsidR="00E90E93" w:rsidRPr="00C135E1">
        <w:rPr>
          <w:rFonts w:ascii="Book Antiqua" w:eastAsia="宋体" w:hAnsi="Book Antiqua" w:cs="Book Antiqua" w:hint="eastAsia"/>
          <w:lang w:val="en-US" w:eastAsia="zh-CN"/>
        </w:rPr>
        <w:t>;</w:t>
      </w:r>
      <w:r w:rsidRPr="00C135E1">
        <w:rPr>
          <w:rFonts w:ascii="Book Antiqua" w:hAnsi="Book Antiqua" w:cs="Book Antiqua"/>
          <w:lang w:val="en-US"/>
        </w:rPr>
        <w:t xml:space="preserve"> </w:t>
      </w:r>
      <w:r w:rsidR="00E90E93" w:rsidRPr="00C135E1">
        <w:rPr>
          <w:rFonts w:ascii="Book Antiqua" w:hAnsi="Book Antiqua" w:cs="Book Antiqua"/>
          <w:caps/>
          <w:lang w:val="en-US"/>
        </w:rPr>
        <w:t>p</w:t>
      </w:r>
      <w:r w:rsidR="00E90E93" w:rsidRPr="00C135E1">
        <w:rPr>
          <w:rFonts w:ascii="Book Antiqua" w:hAnsi="Book Antiqua" w:cs="Book Antiqua"/>
          <w:lang w:val="en-US"/>
        </w:rPr>
        <w:t>rognostic nutritional index</w:t>
      </w:r>
      <w:r w:rsidR="00E90E93" w:rsidRPr="00C135E1">
        <w:rPr>
          <w:rFonts w:ascii="Book Antiqua" w:eastAsia="宋体" w:hAnsi="Book Antiqua" w:cs="Book Antiqua" w:hint="eastAsia"/>
          <w:lang w:val="en-US" w:eastAsia="zh-CN"/>
        </w:rPr>
        <w:t xml:space="preserve">; </w:t>
      </w:r>
      <w:r w:rsidRPr="00C135E1">
        <w:rPr>
          <w:rFonts w:ascii="Book Antiqua" w:hAnsi="Book Antiqua" w:cs="Book Antiqua"/>
          <w:lang w:val="en-US"/>
        </w:rPr>
        <w:t>C</w:t>
      </w:r>
      <w:r w:rsidR="00E90E93" w:rsidRPr="00C135E1">
        <w:rPr>
          <w:rFonts w:ascii="Book Antiqua" w:hAnsi="Book Antiqua" w:cs="Book Antiqua"/>
          <w:caps/>
          <w:lang w:val="en-US"/>
        </w:rPr>
        <w:t>a</w:t>
      </w:r>
      <w:r w:rsidRPr="00C135E1">
        <w:rPr>
          <w:rFonts w:ascii="Book Antiqua" w:hAnsi="Book Antiqua" w:cs="Book Antiqua"/>
          <w:lang w:val="en-US"/>
        </w:rPr>
        <w:t>19-9</w:t>
      </w:r>
    </w:p>
    <w:p w14:paraId="3DD94D3C" w14:textId="77777777" w:rsidR="00E90E93" w:rsidRPr="00C135E1" w:rsidRDefault="00E90E93"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6FDAD4A2" w14:textId="77777777" w:rsidR="008A72E4" w:rsidRPr="00C135E1" w:rsidRDefault="008A72E4" w:rsidP="008A72E4">
      <w:pPr>
        <w:adjustRightInd w:val="0"/>
        <w:snapToGrid w:val="0"/>
        <w:spacing w:line="360" w:lineRule="auto"/>
        <w:jc w:val="both"/>
        <w:rPr>
          <w:rFonts w:ascii="Book Antiqua" w:hAnsi="Book Antiqua"/>
        </w:rPr>
      </w:pPr>
      <w:bookmarkStart w:id="24" w:name="OLE_LINK363"/>
      <w:bookmarkStart w:id="25" w:name="OLE_LINK364"/>
      <w:bookmarkStart w:id="26" w:name="OLE_LINK359"/>
      <w:bookmarkStart w:id="27" w:name="OLE_LINK1037"/>
      <w:bookmarkStart w:id="28" w:name="OLE_LINK1195"/>
      <w:bookmarkStart w:id="29" w:name="OLE_LINK1140"/>
      <w:bookmarkStart w:id="30" w:name="OLE_LINK1062"/>
      <w:bookmarkStart w:id="31" w:name="OLE_LINK500"/>
      <w:bookmarkStart w:id="32" w:name="OLE_LINK916"/>
      <w:bookmarkStart w:id="33" w:name="OLE_LINK956"/>
      <w:bookmarkStart w:id="34" w:name="OLE_LINK994"/>
      <w:r w:rsidRPr="00C135E1">
        <w:rPr>
          <w:rFonts w:ascii="Book Antiqua" w:hAnsi="Book Antiqua" w:hint="eastAsia"/>
          <w:b/>
        </w:rPr>
        <w:t>©</w:t>
      </w:r>
      <w:r w:rsidRPr="00C135E1">
        <w:rPr>
          <w:rFonts w:ascii="Book Antiqua" w:hAnsi="Book Antiqua"/>
          <w:b/>
        </w:rPr>
        <w:t xml:space="preserve"> The Author(s) 201</w:t>
      </w:r>
      <w:r w:rsidRPr="00C135E1">
        <w:rPr>
          <w:rFonts w:ascii="Book Antiqua" w:hAnsi="Book Antiqua" w:hint="eastAsia"/>
          <w:b/>
        </w:rPr>
        <w:t>7</w:t>
      </w:r>
      <w:r w:rsidRPr="00C135E1">
        <w:rPr>
          <w:rFonts w:ascii="Book Antiqua" w:hAnsi="Book Antiqua"/>
          <w:b/>
        </w:rPr>
        <w:t>.</w:t>
      </w:r>
      <w:r w:rsidRPr="00C135E1">
        <w:rPr>
          <w:rFonts w:ascii="Book Antiqua" w:hAnsi="Book Antiqua"/>
        </w:rPr>
        <w:t xml:space="preserve"> Published by Baishideng Publishing Group Inc. All rights reserved.</w:t>
      </w:r>
    </w:p>
    <w:bookmarkEnd w:id="24"/>
    <w:bookmarkEnd w:id="25"/>
    <w:bookmarkEnd w:id="26"/>
    <w:bookmarkEnd w:id="27"/>
    <w:bookmarkEnd w:id="28"/>
    <w:bookmarkEnd w:id="29"/>
    <w:bookmarkEnd w:id="30"/>
    <w:bookmarkEnd w:id="31"/>
    <w:bookmarkEnd w:id="32"/>
    <w:bookmarkEnd w:id="33"/>
    <w:bookmarkEnd w:id="34"/>
    <w:p w14:paraId="55F96782" w14:textId="77777777" w:rsidR="00394C40" w:rsidRPr="00C135E1" w:rsidRDefault="00394C40" w:rsidP="00E90E93">
      <w:pPr>
        <w:widowControl w:val="0"/>
        <w:autoSpaceDE w:val="0"/>
        <w:autoSpaceDN w:val="0"/>
        <w:adjustRightInd w:val="0"/>
        <w:snapToGrid w:val="0"/>
        <w:spacing w:line="360" w:lineRule="auto"/>
        <w:jc w:val="both"/>
        <w:rPr>
          <w:rFonts w:ascii="Book Antiqua" w:eastAsia="宋体" w:hAnsi="Book Antiqua" w:cs="Book Antiqua"/>
          <w:b/>
          <w:lang w:val="en-US" w:eastAsia="zh-CN"/>
        </w:rPr>
      </w:pPr>
    </w:p>
    <w:p w14:paraId="3BCB9076" w14:textId="5DB014C3" w:rsidR="005F7EA2" w:rsidRPr="00C135E1" w:rsidRDefault="005F7EA2" w:rsidP="00E90E93">
      <w:pPr>
        <w:widowControl w:val="0"/>
        <w:autoSpaceDE w:val="0"/>
        <w:autoSpaceDN w:val="0"/>
        <w:adjustRightInd w:val="0"/>
        <w:snapToGrid w:val="0"/>
        <w:spacing w:line="360" w:lineRule="auto"/>
        <w:jc w:val="both"/>
        <w:rPr>
          <w:rFonts w:ascii="Book Antiqua" w:hAnsi="Book Antiqua" w:cs="Book Antiqua"/>
          <w:lang w:val="en-US"/>
        </w:rPr>
      </w:pPr>
      <w:r w:rsidRPr="00C135E1">
        <w:rPr>
          <w:rFonts w:ascii="Book Antiqua" w:hAnsi="Book Antiqua" w:cs="Book Antiqua"/>
          <w:b/>
          <w:lang w:val="en-US"/>
        </w:rPr>
        <w:t xml:space="preserve">Core tip: </w:t>
      </w:r>
      <w:r w:rsidRPr="00C135E1">
        <w:rPr>
          <w:rFonts w:ascii="Book Antiqua" w:hAnsi="Book Antiqua" w:cs="Book Antiqua"/>
          <w:lang w:val="en-US"/>
        </w:rPr>
        <w:t xml:space="preserve">Predictors of colorectal cancer (CRC) that may determine overall survival are extremely important. Inflammation is now widely </w:t>
      </w:r>
      <w:proofErr w:type="spellStart"/>
      <w:r w:rsidRPr="00C135E1">
        <w:rPr>
          <w:rFonts w:ascii="Book Antiqua" w:hAnsi="Book Antiqua" w:cs="Book Antiqua"/>
          <w:lang w:val="en-US"/>
        </w:rPr>
        <w:t>recognised</w:t>
      </w:r>
      <w:proofErr w:type="spellEnd"/>
      <w:r w:rsidRPr="00C135E1">
        <w:rPr>
          <w:rFonts w:ascii="Book Antiqua" w:hAnsi="Book Antiqua" w:cs="Book Antiqua"/>
          <w:lang w:val="en-US"/>
        </w:rPr>
        <w:t xml:space="preserve"> to be a key element of disease advancement and survival in CRC. Aim of this study was to evaluate the prognostic significance</w:t>
      </w:r>
      <w:r w:rsidR="00D21198" w:rsidRPr="00C135E1">
        <w:rPr>
          <w:rFonts w:ascii="Book Antiqua" w:hAnsi="Book Antiqua" w:cs="Book Antiqua"/>
          <w:lang w:val="en-US"/>
        </w:rPr>
        <w:t xml:space="preserve"> of </w:t>
      </w:r>
      <w:proofErr w:type="spellStart"/>
      <w:r w:rsidR="00D21198" w:rsidRPr="00C135E1">
        <w:rPr>
          <w:rFonts w:ascii="Book Antiqua" w:hAnsi="Book Antiqua" w:cs="Book Antiqua"/>
          <w:lang w:val="en-US"/>
        </w:rPr>
        <w:t>clinicopathologic</w:t>
      </w:r>
      <w:proofErr w:type="spellEnd"/>
      <w:r w:rsidR="00D21198" w:rsidRPr="00C135E1">
        <w:rPr>
          <w:rFonts w:ascii="Book Antiqua" w:hAnsi="Book Antiqua" w:cs="Book Antiqua"/>
          <w:lang w:val="en-US"/>
        </w:rPr>
        <w:t xml:space="preserve"> factors and</w:t>
      </w:r>
      <w:r w:rsidRPr="00C135E1">
        <w:rPr>
          <w:rFonts w:ascii="Book Antiqua" w:hAnsi="Book Antiqua" w:cs="Book Antiqua"/>
          <w:lang w:val="en-US"/>
        </w:rPr>
        <w:t xml:space="preserve"> the indicators of systematic inflammatory response by using </w:t>
      </w:r>
      <w:r w:rsidR="00D21198" w:rsidRPr="00C135E1">
        <w:rPr>
          <w:rFonts w:ascii="Book Antiqua" w:hAnsi="Book Antiqua" w:cs="Times"/>
          <w:lang w:val="en-US"/>
        </w:rPr>
        <w:t>neutrophil-to-lymphocyte ratio, platelet-to-lymphocyte ratio, lymphocyte-to-monocyte ratio, and prognostic nutritional index</w:t>
      </w:r>
      <w:r w:rsidRPr="00C135E1">
        <w:rPr>
          <w:rFonts w:ascii="Book Antiqua" w:hAnsi="Book Antiqua" w:cs="Book Antiqua"/>
          <w:lang w:val="en-US"/>
        </w:rPr>
        <w:t xml:space="preserve"> in patients undergoing curative resection of colon cancer. In the present study, we report, for the first time, a longitudinal comparison of the four systemic inflammation-based prognostic scores and CA19-9 in patients with </w:t>
      </w:r>
      <w:proofErr w:type="spellStart"/>
      <w:r w:rsidRPr="00C135E1">
        <w:rPr>
          <w:rFonts w:ascii="Book Antiqua" w:hAnsi="Book Antiqua" w:cs="Book Antiqua"/>
          <w:lang w:val="en-US"/>
        </w:rPr>
        <w:t>resectable</w:t>
      </w:r>
      <w:proofErr w:type="spellEnd"/>
      <w:r w:rsidRPr="00C135E1">
        <w:rPr>
          <w:rFonts w:ascii="Book Antiqua" w:hAnsi="Book Antiqua" w:cs="Book Antiqua"/>
          <w:lang w:val="en-US"/>
        </w:rPr>
        <w:t xml:space="preserve"> CRC.</w:t>
      </w:r>
    </w:p>
    <w:p w14:paraId="76FC4BAF" w14:textId="77777777" w:rsidR="00ED2364" w:rsidRPr="00C135E1" w:rsidRDefault="00ED2364" w:rsidP="00E90E93">
      <w:pPr>
        <w:widowControl w:val="0"/>
        <w:autoSpaceDE w:val="0"/>
        <w:autoSpaceDN w:val="0"/>
        <w:adjustRightInd w:val="0"/>
        <w:snapToGrid w:val="0"/>
        <w:spacing w:line="360" w:lineRule="auto"/>
        <w:jc w:val="both"/>
        <w:rPr>
          <w:rFonts w:ascii="Book Antiqua" w:eastAsia="宋体" w:hAnsi="Book Antiqua" w:cs="Book Antiqua"/>
          <w:lang w:val="en-US" w:eastAsia="zh-CN"/>
        </w:rPr>
      </w:pPr>
    </w:p>
    <w:p w14:paraId="072CC8A1" w14:textId="6AAD6342" w:rsidR="00CC1ACA" w:rsidRPr="00C135E1" w:rsidRDefault="007656E9" w:rsidP="00E90E93">
      <w:pPr>
        <w:widowControl w:val="0"/>
        <w:autoSpaceDE w:val="0"/>
        <w:autoSpaceDN w:val="0"/>
        <w:adjustRightInd w:val="0"/>
        <w:snapToGrid w:val="0"/>
        <w:spacing w:line="360" w:lineRule="auto"/>
        <w:jc w:val="both"/>
        <w:rPr>
          <w:rFonts w:ascii="Book Antiqua" w:hAnsi="Book Antiqua" w:cs="Times"/>
          <w:lang w:val="en-US"/>
        </w:rPr>
      </w:pPr>
      <w:proofErr w:type="spellStart"/>
      <w:r>
        <w:rPr>
          <w:rFonts w:ascii="Book Antiqua" w:hAnsi="Book Antiqua" w:cs="Book Antiqua"/>
          <w:lang w:val="en-US"/>
        </w:rPr>
        <w:t>Akgül</w:t>
      </w:r>
      <w:proofErr w:type="spellEnd"/>
      <w:r>
        <w:rPr>
          <w:rFonts w:ascii="Book Antiqua" w:hAnsi="Book Antiqua" w:cs="Book Antiqua"/>
          <w:lang w:val="en-US"/>
        </w:rPr>
        <w:t xml:space="preserve"> Ö</w:t>
      </w:r>
      <w:r w:rsidR="00CC1ACA" w:rsidRPr="00C135E1">
        <w:rPr>
          <w:rFonts w:ascii="Book Antiqua" w:hAnsi="Book Antiqua" w:cs="Book Antiqua"/>
          <w:lang w:val="en-US"/>
        </w:rPr>
        <w:t xml:space="preserve">, </w:t>
      </w:r>
      <w:proofErr w:type="spellStart"/>
      <w:r w:rsidR="00CC1ACA" w:rsidRPr="00C135E1">
        <w:rPr>
          <w:rFonts w:ascii="Book Antiqua" w:hAnsi="Book Antiqua" w:cs="Book Antiqua"/>
          <w:lang w:val="en-US"/>
        </w:rPr>
        <w:t>Çetinkaya</w:t>
      </w:r>
      <w:proofErr w:type="spellEnd"/>
      <w:r w:rsidR="00CC1ACA" w:rsidRPr="00C135E1">
        <w:rPr>
          <w:rFonts w:ascii="Book Antiqua" w:hAnsi="Book Antiqua" w:cs="Book Antiqua"/>
          <w:lang w:val="en-US"/>
        </w:rPr>
        <w:t xml:space="preserve"> E, </w:t>
      </w:r>
      <w:proofErr w:type="spellStart"/>
      <w:r w:rsidR="00CC1ACA" w:rsidRPr="00C135E1">
        <w:rPr>
          <w:rFonts w:ascii="Book Antiqua" w:hAnsi="Book Antiqua" w:cs="Book Antiqua"/>
          <w:lang w:val="en-US"/>
        </w:rPr>
        <w:t>Yalaza</w:t>
      </w:r>
      <w:proofErr w:type="spellEnd"/>
      <w:r w:rsidR="00CC1ACA" w:rsidRPr="00C135E1">
        <w:rPr>
          <w:rFonts w:ascii="Book Antiqua" w:hAnsi="Book Antiqua" w:cs="Book Antiqua"/>
          <w:lang w:val="en-US"/>
        </w:rPr>
        <w:t xml:space="preserve"> M, </w:t>
      </w:r>
      <w:proofErr w:type="spellStart"/>
      <w:r w:rsidR="00CC1ACA" w:rsidRPr="00C135E1">
        <w:rPr>
          <w:rFonts w:ascii="Book Antiqua" w:hAnsi="Book Antiqua" w:cs="Book Antiqua"/>
          <w:lang w:val="en-US"/>
        </w:rPr>
        <w:t>Özden</w:t>
      </w:r>
      <w:proofErr w:type="spellEnd"/>
      <w:r w:rsidR="00CC1ACA" w:rsidRPr="00C135E1">
        <w:rPr>
          <w:rFonts w:ascii="Book Antiqua" w:hAnsi="Book Antiqua" w:cs="Book Antiqua"/>
          <w:lang w:val="en-US"/>
        </w:rPr>
        <w:t xml:space="preserve"> S</w:t>
      </w:r>
      <w:bookmarkStart w:id="35" w:name="_GoBack"/>
      <w:bookmarkEnd w:id="35"/>
      <w:r w:rsidR="00CC1ACA" w:rsidRPr="00C135E1">
        <w:rPr>
          <w:rFonts w:ascii="Book Antiqua" w:hAnsi="Book Antiqua" w:cs="Times New Roman"/>
          <w:lang w:val="en-US"/>
        </w:rPr>
        <w:t xml:space="preserve">, </w:t>
      </w:r>
      <w:proofErr w:type="spellStart"/>
      <w:r w:rsidR="00CC1ACA" w:rsidRPr="00C135E1">
        <w:rPr>
          <w:rFonts w:ascii="Book Antiqua" w:hAnsi="Book Antiqua" w:cs="Times New Roman"/>
          <w:lang w:val="en-US"/>
        </w:rPr>
        <w:t>Tez</w:t>
      </w:r>
      <w:proofErr w:type="spellEnd"/>
      <w:r w:rsidR="00CC1ACA" w:rsidRPr="00C135E1">
        <w:rPr>
          <w:rFonts w:ascii="Book Antiqua" w:hAnsi="Book Antiqua" w:cs="Times New Roman"/>
          <w:lang w:val="en-US"/>
        </w:rPr>
        <w:t xml:space="preserve"> M. </w:t>
      </w:r>
      <w:r w:rsidR="00CC1ACA" w:rsidRPr="00C135E1">
        <w:rPr>
          <w:rFonts w:ascii="Book Antiqua" w:hAnsi="Book Antiqua" w:cs="Times"/>
          <w:lang w:val="en-US"/>
        </w:rPr>
        <w:t>Prognostic efficacy of inflammation-based markers in patients with curative colorectal cancer resection.</w:t>
      </w:r>
      <w:r w:rsidR="00CC1ACA" w:rsidRPr="00C135E1">
        <w:rPr>
          <w:rFonts w:ascii="Book Antiqua" w:hAnsi="Book Antiqua" w:cs="Times"/>
          <w:i/>
          <w:lang w:val="en-US"/>
        </w:rPr>
        <w:t xml:space="preserve"> World J </w:t>
      </w:r>
      <w:proofErr w:type="spellStart"/>
      <w:r w:rsidR="00CC1ACA" w:rsidRPr="00C135E1">
        <w:rPr>
          <w:rFonts w:ascii="Book Antiqua" w:hAnsi="Book Antiqua" w:cs="Times"/>
          <w:i/>
          <w:lang w:val="en-US"/>
        </w:rPr>
        <w:t>Gastrointest</w:t>
      </w:r>
      <w:proofErr w:type="spellEnd"/>
      <w:r w:rsidR="00CC1ACA" w:rsidRPr="00C135E1">
        <w:rPr>
          <w:rFonts w:ascii="Book Antiqua" w:hAnsi="Book Antiqua" w:cs="Times"/>
          <w:i/>
          <w:lang w:val="en-US"/>
        </w:rPr>
        <w:t xml:space="preserve"> </w:t>
      </w:r>
      <w:proofErr w:type="spellStart"/>
      <w:r w:rsidR="00CC1ACA" w:rsidRPr="00C135E1">
        <w:rPr>
          <w:rFonts w:ascii="Book Antiqua" w:hAnsi="Book Antiqua" w:cs="Times"/>
          <w:i/>
          <w:lang w:val="en-US"/>
        </w:rPr>
        <w:t>Oncol</w:t>
      </w:r>
      <w:proofErr w:type="spellEnd"/>
      <w:r w:rsidR="00394C40" w:rsidRPr="00C135E1">
        <w:rPr>
          <w:rFonts w:ascii="Book Antiqua" w:eastAsia="宋体" w:hAnsi="Book Antiqua" w:cs="Times" w:hint="eastAsia"/>
          <w:lang w:val="en-US" w:eastAsia="zh-CN"/>
        </w:rPr>
        <w:t xml:space="preserve"> </w:t>
      </w:r>
      <w:r w:rsidR="00CC1ACA" w:rsidRPr="00C135E1">
        <w:rPr>
          <w:rFonts w:ascii="Book Antiqua" w:hAnsi="Book Antiqua" w:cs="Times"/>
          <w:lang w:val="en-US"/>
        </w:rPr>
        <w:t>2017; In press</w:t>
      </w:r>
    </w:p>
    <w:p w14:paraId="2E9437C8" w14:textId="77777777" w:rsidR="00CC1ACA" w:rsidRPr="00C135E1" w:rsidRDefault="00CC1ACA" w:rsidP="00E90E93">
      <w:pPr>
        <w:widowControl w:val="0"/>
        <w:autoSpaceDE w:val="0"/>
        <w:autoSpaceDN w:val="0"/>
        <w:adjustRightInd w:val="0"/>
        <w:snapToGrid w:val="0"/>
        <w:spacing w:line="360" w:lineRule="auto"/>
        <w:jc w:val="both"/>
        <w:rPr>
          <w:rFonts w:ascii="Book Antiqua" w:hAnsi="Book Antiqua" w:cs="Times"/>
          <w:b/>
          <w:lang w:val="en-US"/>
        </w:rPr>
      </w:pPr>
    </w:p>
    <w:p w14:paraId="5EE36DD5" w14:textId="77777777" w:rsidR="00394C40" w:rsidRPr="00C135E1" w:rsidRDefault="00394C40">
      <w:pPr>
        <w:rPr>
          <w:rFonts w:ascii="Book Antiqua" w:hAnsi="Book Antiqua" w:cs="Times"/>
          <w:b/>
          <w:lang w:val="en-US"/>
        </w:rPr>
      </w:pPr>
      <w:r w:rsidRPr="00C135E1">
        <w:rPr>
          <w:rFonts w:ascii="Book Antiqua" w:hAnsi="Book Antiqua" w:cs="Times"/>
          <w:b/>
          <w:lang w:val="en-US"/>
        </w:rPr>
        <w:br w:type="page"/>
      </w:r>
    </w:p>
    <w:p w14:paraId="10ADE93C" w14:textId="745E40A8" w:rsidR="00EC6D9F" w:rsidRPr="00C135E1" w:rsidRDefault="00EC6D9F" w:rsidP="00E90E93">
      <w:pPr>
        <w:snapToGrid w:val="0"/>
        <w:spacing w:line="360" w:lineRule="auto"/>
        <w:jc w:val="both"/>
        <w:rPr>
          <w:rFonts w:ascii="Book Antiqua" w:hAnsi="Book Antiqua"/>
          <w:b/>
        </w:rPr>
      </w:pPr>
      <w:r w:rsidRPr="00C135E1">
        <w:rPr>
          <w:rFonts w:ascii="Book Antiqua" w:hAnsi="Book Antiqua"/>
          <w:b/>
        </w:rPr>
        <w:lastRenderedPageBreak/>
        <w:t>I</w:t>
      </w:r>
      <w:r w:rsidR="005F7EA2" w:rsidRPr="00C135E1">
        <w:rPr>
          <w:rFonts w:ascii="Book Antiqua" w:hAnsi="Book Antiqua"/>
          <w:b/>
        </w:rPr>
        <w:t>NTRODUCTION</w:t>
      </w:r>
    </w:p>
    <w:p w14:paraId="627A1B1F" w14:textId="6BA1AD08" w:rsidR="001C0AFB" w:rsidRPr="00C135E1" w:rsidRDefault="00EC6D9F" w:rsidP="00E90E93">
      <w:pPr>
        <w:widowControl w:val="0"/>
        <w:autoSpaceDE w:val="0"/>
        <w:autoSpaceDN w:val="0"/>
        <w:adjustRightInd w:val="0"/>
        <w:snapToGrid w:val="0"/>
        <w:spacing w:line="360" w:lineRule="auto"/>
        <w:jc w:val="both"/>
        <w:rPr>
          <w:rFonts w:ascii="Book Antiqua" w:eastAsia="宋体" w:hAnsi="Book Antiqua" w:cs="Times"/>
          <w:lang w:val="en-US" w:eastAsia="zh-CN"/>
        </w:rPr>
      </w:pPr>
      <w:r w:rsidRPr="00C135E1">
        <w:rPr>
          <w:rFonts w:ascii="Book Antiqua" w:hAnsi="Book Antiqua" w:cs="Times"/>
          <w:lang w:val="en-US"/>
        </w:rPr>
        <w:t>Colorectal cancer (CRC) is the third most common malignancy and the fourth leading cause of cancer-related deaths worldwide</w:t>
      </w:r>
      <w:r w:rsidR="009C7BF2" w:rsidRPr="00C135E1">
        <w:rPr>
          <w:rFonts w:ascii="Book Antiqua" w:hAnsi="Book Antiqua" w:cs="Times"/>
          <w:lang w:val="en-US"/>
        </w:rPr>
        <w:t xml:space="preserve">. </w:t>
      </w:r>
      <w:r w:rsidRPr="00C135E1">
        <w:rPr>
          <w:rFonts w:ascii="Book Antiqua" w:hAnsi="Book Antiqua" w:cs="Times"/>
          <w:lang w:val="en-US"/>
        </w:rPr>
        <w:t xml:space="preserve">5-year overall survival (OS) </w:t>
      </w:r>
      <w:r w:rsidR="00A879EA" w:rsidRPr="00C135E1">
        <w:rPr>
          <w:rFonts w:ascii="Book Antiqua" w:hAnsi="Book Antiqua" w:cs="Times"/>
          <w:lang w:val="en-US"/>
        </w:rPr>
        <w:t xml:space="preserve">remains </w:t>
      </w:r>
      <w:r w:rsidRPr="00C135E1">
        <w:rPr>
          <w:rFonts w:ascii="Book Antiqua" w:hAnsi="Book Antiqua" w:cs="Times"/>
          <w:lang w:val="en-US"/>
        </w:rPr>
        <w:t>unsatisfactory</w:t>
      </w:r>
      <w:r w:rsidR="009C7BF2" w:rsidRPr="00C135E1">
        <w:rPr>
          <w:rFonts w:ascii="Book Antiqua" w:hAnsi="Book Antiqua" w:cs="Times"/>
          <w:lang w:val="en-US"/>
        </w:rPr>
        <w:t xml:space="preserve"> due to local recurrence or metastasis</w:t>
      </w:r>
      <w:r w:rsidR="008A72E4" w:rsidRPr="00C135E1">
        <w:rPr>
          <w:rFonts w:ascii="Book Antiqua" w:hAnsi="Book Antiqua" w:cs="Times"/>
          <w:lang w:val="en-US"/>
        </w:rPr>
        <w:fldChar w:fldCharType="begin">
          <w:fldData xml:space="preserve">PEVuZE5vdGU+PENpdGU+PEF1dGhvcj5ZaW5nPC9BdXRob3I+PFllYXI+MjAxNDwvWWVhcj48UmVj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</w:fldData>
        </w:fldChar>
      </w:r>
      <w:r w:rsidR="008A72E4" w:rsidRPr="00C135E1">
        <w:rPr>
          <w:rFonts w:ascii="Book Antiqua" w:hAnsi="Book Antiqua" w:cs="Times"/>
          <w:lang w:val="en-US"/>
        </w:rPr>
        <w:instrText xml:space="preserve"> ADDIN EN.CITE </w:instrText>
      </w:r>
      <w:r w:rsidR="008A72E4" w:rsidRPr="00C135E1">
        <w:rPr>
          <w:rFonts w:ascii="Book Antiqua" w:hAnsi="Book Antiqua" w:cs="Times"/>
          <w:lang w:val="en-US"/>
        </w:rPr>
        <w:fldChar w:fldCharType="begin">
          <w:fldData xml:space="preserve">PEVuZE5vdGU+PENpdGU+PEF1dGhvcj5ZaW5nPC9BdXRob3I+PFllYXI+MjAxNDwvWWVhcj48UmVj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</w:fldData>
        </w:fldChar>
      </w:r>
      <w:r w:rsidR="008A72E4" w:rsidRPr="00C135E1">
        <w:rPr>
          <w:rFonts w:ascii="Book Antiqua" w:hAnsi="Book Antiqua" w:cs="Times"/>
          <w:lang w:val="en-US"/>
        </w:rPr>
        <w:instrText xml:space="preserve"> ADDIN EN.CITE.DATA </w:instrText>
      </w:r>
      <w:r w:rsidR="008A72E4" w:rsidRPr="00C135E1">
        <w:rPr>
          <w:rFonts w:ascii="Book Antiqua" w:hAnsi="Book Antiqua" w:cs="Times"/>
          <w:lang w:val="en-US"/>
        </w:rPr>
      </w:r>
      <w:r w:rsidR="008A72E4" w:rsidRPr="00C135E1">
        <w:rPr>
          <w:rFonts w:ascii="Book Antiqua" w:hAnsi="Book Antiqua" w:cs="Times"/>
          <w:lang w:val="en-US"/>
        </w:rPr>
        <w:fldChar w:fldCharType="end"/>
      </w:r>
      <w:r w:rsidR="008A72E4" w:rsidRPr="00C135E1">
        <w:rPr>
          <w:rFonts w:ascii="Book Antiqua" w:hAnsi="Book Antiqua" w:cs="Times"/>
          <w:lang w:val="en-US"/>
        </w:rPr>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[1]</w:t>
      </w:r>
      <w:r w:rsidR="008A72E4" w:rsidRPr="00C135E1">
        <w:rPr>
          <w:rFonts w:ascii="Book Antiqua" w:hAnsi="Book Antiqua" w:cs="Times"/>
          <w:lang w:val="en-US"/>
        </w:rPr>
        <w:fldChar w:fldCharType="end"/>
      </w:r>
      <w:r w:rsidRPr="00C135E1">
        <w:rPr>
          <w:rFonts w:ascii="Book Antiqua" w:hAnsi="Book Antiqua" w:cs="Times"/>
          <w:lang w:val="en-US"/>
        </w:rPr>
        <w:t>.</w:t>
      </w:r>
      <w:r w:rsidR="00ED2EC1" w:rsidRPr="00C135E1">
        <w:rPr>
          <w:rFonts w:ascii="Book Antiqua" w:hAnsi="Book Antiqua" w:cs="Times"/>
          <w:lang w:val="en-US"/>
        </w:rPr>
        <w:t xml:space="preserve"> </w:t>
      </w:r>
      <w:r w:rsidR="002C2BF0" w:rsidRPr="00C135E1">
        <w:rPr>
          <w:rFonts w:ascii="Book Antiqua" w:hAnsi="Book Antiqua" w:cs="Times"/>
          <w:lang w:val="en-US"/>
        </w:rPr>
        <w:t xml:space="preserve">Predictors that may </w:t>
      </w:r>
      <w:r w:rsidR="00026BCB" w:rsidRPr="00C135E1">
        <w:rPr>
          <w:rFonts w:ascii="Book Antiqua" w:hAnsi="Book Antiqua" w:cs="Times"/>
          <w:lang w:val="en-US"/>
        </w:rPr>
        <w:t>determine overall survival and patient outcome are extremely important,</w:t>
      </w:r>
      <w:r w:rsidR="00A879EA" w:rsidRPr="00C135E1">
        <w:rPr>
          <w:rFonts w:ascii="Book Antiqua" w:hAnsi="Book Antiqua" w:cs="Times"/>
          <w:lang w:val="en-US"/>
        </w:rPr>
        <w:t xml:space="preserve"> as the </w:t>
      </w:r>
      <w:r w:rsidR="00DD721F" w:rsidRPr="00C135E1">
        <w:rPr>
          <w:rFonts w:ascii="Book Antiqua" w:hAnsi="Book Antiqua" w:cs="Times"/>
          <w:lang w:val="en-US"/>
        </w:rPr>
        <w:t>capability</w:t>
      </w:r>
      <w:r w:rsidR="00A879EA" w:rsidRPr="00C135E1">
        <w:rPr>
          <w:rFonts w:ascii="Book Antiqua" w:hAnsi="Book Antiqua" w:cs="Times"/>
          <w:lang w:val="en-US"/>
        </w:rPr>
        <w:t xml:space="preserve"> to </w:t>
      </w:r>
      <w:r w:rsidR="00E1119B" w:rsidRPr="00C135E1">
        <w:rPr>
          <w:rFonts w:ascii="Book Antiqua" w:hAnsi="Book Antiqua" w:cs="Times"/>
          <w:lang w:val="en-US"/>
        </w:rPr>
        <w:t>distinguish</w:t>
      </w:r>
      <w:r w:rsidR="00A879EA" w:rsidRPr="00C135E1">
        <w:rPr>
          <w:rFonts w:ascii="Book Antiqua" w:hAnsi="Book Antiqua" w:cs="Times"/>
          <w:lang w:val="en-US"/>
        </w:rPr>
        <w:t xml:space="preserve"> patients more likely to </w:t>
      </w:r>
      <w:r w:rsidR="00E1119B" w:rsidRPr="00C135E1">
        <w:rPr>
          <w:rFonts w:ascii="Book Antiqua" w:hAnsi="Book Antiqua" w:cs="Times"/>
          <w:lang w:val="en-US"/>
        </w:rPr>
        <w:t>acquire</w:t>
      </w:r>
      <w:r w:rsidR="00A879EA" w:rsidRPr="00C135E1">
        <w:rPr>
          <w:rFonts w:ascii="Book Antiqua" w:hAnsi="Book Antiqua" w:cs="Times"/>
          <w:lang w:val="en-US"/>
        </w:rPr>
        <w:t xml:space="preserve"> poor outcome following surgery would enable surgical and chemotherapeutic treatment </w:t>
      </w:r>
      <w:r w:rsidR="00DD721F" w:rsidRPr="00C135E1">
        <w:rPr>
          <w:rFonts w:ascii="Book Antiqua" w:hAnsi="Book Antiqua" w:cs="Times"/>
          <w:lang w:val="en-US"/>
        </w:rPr>
        <w:t>personalized</w:t>
      </w:r>
      <w:r w:rsidR="00A879EA" w:rsidRPr="00C135E1">
        <w:rPr>
          <w:rFonts w:ascii="Book Antiqua" w:hAnsi="Book Antiqua" w:cs="Times"/>
          <w:lang w:val="en-US"/>
        </w:rPr>
        <w:t xml:space="preserve"> appropriately for each individual case</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&lt;EndNote&gt;&lt;Cite&gt;&lt;Author&gt;Neal&lt;/Author&gt;&lt;Year&gt;2015&lt;/Year&gt;&lt;RecNum&gt;50&lt;/RecNum&gt;&lt;DisplayText&gt;&lt;style face="superscript"&gt;[2]&lt;/style&gt;&lt;/DisplayText&gt;&lt;record&gt;&lt;rec-number&gt;50&lt;/rec-number&gt;&lt;foreign-keys&gt;&lt;key app="EN" db-id="tx09awdv9zazdoepr2axfwf2evd5fz9dvses" timestamp="1477307401"&gt;50&lt;/key&gt;&lt;/foreign-keys&gt;&lt;ref-type name="Journal Article"&gt;17&lt;/ref-type&gt;&lt;contributors&gt;&lt;authors&gt;&lt;author&gt;Neal, Christopher P&lt;/author&gt;&lt;author&gt;Cairns, Vaux&lt;/author&gt;&lt;author&gt;Jones, Michael J&lt;/author&gt;&lt;author&gt;Masood, Muhammad M&lt;/author&gt;&lt;author&gt;Nana, Gael R&lt;/author&gt;&lt;author&gt;Mann, Christopher D&lt;/author&gt;&lt;author&gt;Garcea, Giuseppe&lt;/author&gt;&lt;author&gt;Dennison, Ashley R&lt;/author&gt;&lt;/authors&gt;&lt;/contributors&gt;&lt;titles&gt;&lt;title&gt;Prognostic performance of inflammation-based prognostic indices in patients with resectable colorectal liver metastases&lt;/title&gt;&lt;secondary-title&gt;Medical Oncology&lt;/secondary-title&gt;&lt;/titles&gt;&lt;periodical&gt;&lt;full-title&gt;Medical Oncology&lt;/full-title&gt;&lt;/periodical&gt;&lt;pages&gt;1-11&lt;/pages&gt;&lt;volume&gt;32&lt;/volume&gt;&lt;number&gt;5&lt;/number&gt;&lt;dates&gt;&lt;year&gt;2015&lt;/year&gt;&lt;/dates&gt;&lt;isbn&gt;1357-0560&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[2]</w:t>
      </w:r>
      <w:r w:rsidR="008A72E4" w:rsidRPr="00C135E1">
        <w:rPr>
          <w:rFonts w:ascii="Book Antiqua" w:hAnsi="Book Antiqua" w:cs="Times"/>
          <w:lang w:val="en-US"/>
        </w:rPr>
        <w:fldChar w:fldCharType="end"/>
      </w:r>
      <w:r w:rsidR="00BF2D41" w:rsidRPr="00C135E1">
        <w:rPr>
          <w:rFonts w:ascii="Book Antiqua" w:hAnsi="Book Antiqua" w:cs="Times"/>
          <w:lang w:val="en-US"/>
        </w:rPr>
        <w:t>.</w:t>
      </w:r>
      <w:r w:rsidR="00A879EA" w:rsidRPr="00C135E1">
        <w:rPr>
          <w:rFonts w:ascii="Book Antiqua" w:hAnsi="Book Antiqua" w:cs="Times"/>
          <w:lang w:val="en-US"/>
        </w:rPr>
        <w:t xml:space="preserve"> T</w:t>
      </w:r>
      <w:r w:rsidR="00026BCB" w:rsidRPr="00C135E1">
        <w:rPr>
          <w:rFonts w:ascii="Book Antiqua" w:hAnsi="Book Antiqua" w:cs="Times"/>
          <w:lang w:val="en-US"/>
        </w:rPr>
        <w:t>o date</w:t>
      </w:r>
      <w:r w:rsidR="00ED2EC1" w:rsidRPr="00C135E1">
        <w:rPr>
          <w:rFonts w:ascii="Book Antiqua" w:hAnsi="Book Antiqua" w:cs="Times"/>
          <w:lang w:val="en-US"/>
        </w:rPr>
        <w:t>,</w:t>
      </w:r>
      <w:r w:rsidR="00026BCB" w:rsidRPr="00C135E1">
        <w:rPr>
          <w:rFonts w:ascii="Book Antiqua" w:hAnsi="Book Antiqua" w:cs="Times"/>
          <w:lang w:val="en-US"/>
        </w:rPr>
        <w:t xml:space="preserve"> </w:t>
      </w:r>
      <w:r w:rsidRPr="00C135E1">
        <w:rPr>
          <w:rFonts w:ascii="Book Antiqua" w:hAnsi="Book Antiqua" w:cs="Times"/>
          <w:lang w:val="en-US"/>
        </w:rPr>
        <w:t xml:space="preserve">prognostic factors, such as </w:t>
      </w:r>
      <w:r w:rsidR="00ED2EC1" w:rsidRPr="00C135E1">
        <w:rPr>
          <w:rFonts w:ascii="Book Antiqua" w:hAnsi="Book Antiqua" w:cs="Times"/>
          <w:lang w:val="en-US"/>
        </w:rPr>
        <w:t>t</w:t>
      </w:r>
      <w:r w:rsidR="008335B5" w:rsidRPr="00C135E1">
        <w:rPr>
          <w:rFonts w:ascii="Book Antiqua" w:hAnsi="Book Antiqua" w:cs="Times"/>
          <w:lang w:val="en-US"/>
        </w:rPr>
        <w:t>umor, node, and metastasis (</w:t>
      </w:r>
      <w:r w:rsidRPr="00C135E1">
        <w:rPr>
          <w:rFonts w:ascii="Book Antiqua" w:hAnsi="Book Antiqua" w:cs="Times"/>
          <w:lang w:val="en-US"/>
        </w:rPr>
        <w:t>TNM</w:t>
      </w:r>
      <w:r w:rsidR="008335B5" w:rsidRPr="00C135E1">
        <w:rPr>
          <w:rFonts w:ascii="Book Antiqua" w:hAnsi="Book Antiqua" w:cs="Times"/>
          <w:lang w:val="en-US"/>
        </w:rPr>
        <w:t>)</w:t>
      </w:r>
      <w:r w:rsidRPr="00C135E1">
        <w:rPr>
          <w:rFonts w:ascii="Book Antiqua" w:hAnsi="Book Antiqua" w:cs="Times"/>
          <w:lang w:val="en-US"/>
        </w:rPr>
        <w:t xml:space="preserve"> stage, cell differentiation grade, Dukes’ stage, tumor type, have commonly</w:t>
      </w:r>
      <w:r w:rsidR="008335B5" w:rsidRPr="00C135E1">
        <w:rPr>
          <w:rFonts w:ascii="Book Antiqua" w:hAnsi="Book Antiqua" w:cs="Times"/>
          <w:lang w:val="en-US"/>
        </w:rPr>
        <w:t xml:space="preserve"> been </w:t>
      </w:r>
      <w:r w:rsidR="00E1119B" w:rsidRPr="00C135E1">
        <w:rPr>
          <w:rFonts w:ascii="Book Antiqua" w:hAnsi="Book Antiqua" w:cs="Times"/>
          <w:lang w:val="en-US"/>
        </w:rPr>
        <w:t>applied</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&lt;EndNote&gt;&lt;Cite&gt;&lt;Author&gt;Zlobec&lt;/Author&gt;&lt;Year&gt;2008&lt;/Year&gt;&lt;RecNum&gt;51&lt;/RecNum&gt;&lt;DisplayText&gt;&lt;style face="superscript"&gt;[3]&lt;/style&gt;&lt;/DisplayText&gt;&lt;record&gt;&lt;rec-number&gt;51&lt;/rec-number&gt;&lt;foreign-keys&gt;&lt;key app="EN" db-id="tx09awdv9zazdoepr2axfwf2evd5fz9dvses" timestamp="1477307654"&gt;51&lt;/key&gt;&lt;/foreign-keys&gt;&lt;ref-type name="Journal Article"&gt;17&lt;/ref-type&gt;&lt;contributors&gt;&lt;authors&gt;&lt;author&gt;Zlobec, Inti&lt;/author&gt;&lt;author&gt;Lugli, Alessandro&lt;/author&gt;&lt;/authors&gt;&lt;/contributors&gt;&lt;titles&gt;&lt;title&gt;Prognostic and predictive factors in colorectal cancer: A critical review&lt;/title&gt;&lt;secondary-title&gt;Journal of clinical pathology&lt;/secondary-title&gt;&lt;/titles&gt;&lt;periodical&gt;&lt;full-title&gt;Journal of clinical pathology&lt;/full-title&gt;&lt;/periodical&gt;&lt;dates&gt;&lt;year&gt;2008&lt;/year&gt;&lt;/dates&gt;&lt;isbn&gt;1472-4146&lt;/isbn&gt;&lt;urls&gt;&lt;/urls&gt;&lt;/record&gt;&lt;/Cite&gt;&lt;/EndNote&gt;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[3]</w:t>
      </w:r>
      <w:r w:rsidR="008A72E4" w:rsidRPr="00C135E1">
        <w:rPr>
          <w:rFonts w:ascii="Book Antiqua" w:hAnsi="Book Antiqua" w:cs="Times"/>
          <w:lang w:val="en-US"/>
        </w:rPr>
        <w:fldChar w:fldCharType="end"/>
      </w:r>
      <w:r w:rsidR="00BF2D41" w:rsidRPr="00C135E1">
        <w:rPr>
          <w:rFonts w:ascii="Book Antiqua" w:hAnsi="Book Antiqua" w:cs="Times"/>
          <w:lang w:val="en-US"/>
        </w:rPr>
        <w:t>.</w:t>
      </w:r>
      <w:r w:rsidRPr="00C135E1">
        <w:rPr>
          <w:rFonts w:ascii="Book Antiqua" w:hAnsi="Book Antiqua" w:cs="Times"/>
          <w:lang w:val="en-US"/>
        </w:rPr>
        <w:t xml:space="preserve"> </w:t>
      </w:r>
      <w:r w:rsidR="008335B5" w:rsidRPr="00C135E1">
        <w:rPr>
          <w:rFonts w:ascii="Book Antiqua" w:hAnsi="Book Antiqua" w:cs="Times"/>
          <w:lang w:val="en-US"/>
        </w:rPr>
        <w:t xml:space="preserve">The </w:t>
      </w:r>
      <w:r w:rsidRPr="00C135E1">
        <w:rPr>
          <w:rFonts w:ascii="Book Antiqua" w:hAnsi="Book Antiqua" w:cs="Times"/>
          <w:lang w:val="en-US"/>
        </w:rPr>
        <w:t>TNM stage system is a gold standard</w:t>
      </w:r>
      <w:r w:rsidR="008335B5" w:rsidRPr="00C135E1">
        <w:rPr>
          <w:rFonts w:ascii="Book Antiqua" w:hAnsi="Book Antiqua" w:cs="Times"/>
          <w:lang w:val="en-US"/>
        </w:rPr>
        <w:t xml:space="preserve"> for clinical management as it aids in directing the clinician towards appropriate</w:t>
      </w:r>
      <w:r w:rsidRPr="00C135E1">
        <w:rPr>
          <w:rFonts w:ascii="Book Antiqua" w:hAnsi="Book Antiqua" w:cs="Times"/>
          <w:lang w:val="en-US"/>
        </w:rPr>
        <w:t xml:space="preserve"> treatment</w:t>
      </w:r>
      <w:r w:rsidR="008335B5" w:rsidRPr="00C135E1">
        <w:rPr>
          <w:rFonts w:ascii="Book Antiqua" w:hAnsi="Book Antiqua" w:cs="Times"/>
          <w:lang w:val="en-US"/>
        </w:rPr>
        <w:t xml:space="preserve"> selection</w:t>
      </w:r>
      <w:r w:rsidRPr="00C135E1">
        <w:rPr>
          <w:rFonts w:ascii="Book Antiqua" w:hAnsi="Book Antiqua" w:cs="Times"/>
          <w:lang w:val="en-US"/>
        </w:rPr>
        <w:t xml:space="preserve"> and </w:t>
      </w:r>
      <w:r w:rsidR="008335B5" w:rsidRPr="00C135E1">
        <w:rPr>
          <w:rFonts w:ascii="Book Antiqua" w:hAnsi="Book Antiqua" w:cs="Times"/>
          <w:lang w:val="en-US"/>
        </w:rPr>
        <w:t xml:space="preserve">also </w:t>
      </w:r>
      <w:r w:rsidRPr="00C135E1">
        <w:rPr>
          <w:rFonts w:ascii="Book Antiqua" w:hAnsi="Book Antiqua" w:cs="Times"/>
          <w:lang w:val="en-US"/>
        </w:rPr>
        <w:t>predicts the patient’s prognosis</w:t>
      </w:r>
      <w:r w:rsidR="008335B5" w:rsidRPr="00C135E1">
        <w:rPr>
          <w:rFonts w:ascii="Book Antiqua" w:hAnsi="Book Antiqua" w:cs="Times"/>
          <w:lang w:val="en-US"/>
        </w:rPr>
        <w:t>.</w:t>
      </w:r>
      <w:r w:rsidRPr="00C135E1">
        <w:rPr>
          <w:rFonts w:ascii="Book Antiqua" w:hAnsi="Book Antiqua" w:cs="Times"/>
          <w:lang w:val="en-US"/>
        </w:rPr>
        <w:t xml:space="preserve"> However, </w:t>
      </w:r>
      <w:r w:rsidR="008335B5" w:rsidRPr="00C135E1">
        <w:rPr>
          <w:rFonts w:ascii="Book Antiqua" w:hAnsi="Book Antiqua" w:cs="Times"/>
          <w:lang w:val="en-US"/>
        </w:rPr>
        <w:t xml:space="preserve">what the </w:t>
      </w:r>
      <w:r w:rsidRPr="00C135E1">
        <w:rPr>
          <w:rFonts w:ascii="Book Antiqua" w:hAnsi="Book Antiqua" w:cs="Times"/>
          <w:lang w:val="en-US"/>
        </w:rPr>
        <w:t xml:space="preserve">current system </w:t>
      </w:r>
      <w:r w:rsidR="00F83955" w:rsidRPr="00C135E1">
        <w:rPr>
          <w:rFonts w:ascii="Book Antiqua" w:hAnsi="Book Antiqua" w:cs="Times"/>
          <w:lang w:val="en-US"/>
        </w:rPr>
        <w:t xml:space="preserve">lacks is the ability to </w:t>
      </w:r>
      <w:r w:rsidRPr="00C135E1">
        <w:rPr>
          <w:rFonts w:ascii="Book Antiqua" w:hAnsi="Book Antiqua" w:cs="Times"/>
          <w:lang w:val="en-US"/>
        </w:rPr>
        <w:t>predict the response and outcome individually</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&lt;EndNote&gt;&lt;Cite&gt;&lt;Author&gt;Jia&lt;/Author&gt;&lt;Year&gt;2015&lt;/Year&gt;&lt;RecNum&gt;52&lt;/RecNum&gt;&lt;DisplayText&gt;&lt;style face="superscript"&gt;[4]&lt;/style&gt;&lt;/DisplayText&gt;&lt;record&gt;&lt;rec-number&gt;52&lt;/rec-number&gt;&lt;foreign-keys&gt;&lt;key app="EN" db-id="tx09awdv9zazdoepr2axfwf2evd5fz9dvses" timestamp="1477308867"&gt;52&lt;/key&gt;&lt;/foreign-keys&gt;&lt;ref-type name="Journal Article"&gt;17&lt;/ref-type&gt;&lt;contributors&gt;&lt;authors&gt;&lt;author&gt;Jia, Jing&lt;/author&gt;&lt;author&gt;Zheng, Xiongwei&lt;/author&gt;&lt;author&gt;Chen, Ying&lt;/author&gt;&lt;author&gt;Wang, Lin&lt;/author&gt;&lt;author&gt;Lin, Lu&lt;/author&gt;&lt;author&gt;Ye, Xingming&lt;/author&gt;&lt;author&gt;Chen, Yan&lt;/author&gt;&lt;author&gt;Chen, Dedong&lt;/author&gt;&lt;author&gt;Dettke, Markus&lt;/author&gt;&lt;/authors&gt;&lt;/contributors&gt;&lt;titles&gt;&lt;title&gt;Stage-dependent changes of preoperative neutrophil to lymphocyte ratio and platelet to lymphocyte ratio in colorectal cancer&lt;/title&gt;&lt;secondary-title&gt;Tumor Biology&lt;/secondary-title&gt;&lt;/titles&gt;&lt;periodical&gt;&lt;full-title&gt;Tumor Biology&lt;/full-title&gt;&lt;/periodical&gt;&lt;pages&gt;9319-9325&lt;/pages&gt;&lt;volume&gt;36&lt;/volume&gt;&lt;number&gt;12&lt;/number&gt;&lt;dates&gt;&lt;year&gt;2015&lt;/year&gt;&lt;/dates&gt;&lt;isbn&gt;1010-4283&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[4]</w:t>
      </w:r>
      <w:r w:rsidR="008A72E4" w:rsidRPr="00C135E1">
        <w:rPr>
          <w:rFonts w:ascii="Book Antiqua" w:hAnsi="Book Antiqua" w:cs="Times"/>
          <w:lang w:val="en-US"/>
        </w:rPr>
        <w:fldChar w:fldCharType="end"/>
      </w:r>
      <w:r w:rsidR="00FD4B51" w:rsidRPr="00C135E1">
        <w:rPr>
          <w:rFonts w:ascii="Book Antiqua" w:hAnsi="Book Antiqua" w:cs="Times"/>
          <w:lang w:val="en-US"/>
        </w:rPr>
        <w:t>.</w:t>
      </w:r>
      <w:r w:rsidR="002F5931" w:rsidRPr="00C135E1">
        <w:rPr>
          <w:rFonts w:ascii="Book Antiqua" w:hAnsi="Book Antiqua" w:cs="Times"/>
          <w:lang w:val="en-US"/>
        </w:rPr>
        <w:t xml:space="preserve"> For this reason the development of </w:t>
      </w:r>
      <w:r w:rsidR="007045FF" w:rsidRPr="00C135E1">
        <w:rPr>
          <w:rFonts w:ascii="Book Antiqua" w:hAnsi="Book Antiqua" w:cs="Times"/>
          <w:lang w:val="en-US"/>
        </w:rPr>
        <w:t>economical</w:t>
      </w:r>
      <w:r w:rsidRPr="00C135E1">
        <w:rPr>
          <w:rFonts w:ascii="Book Antiqua" w:hAnsi="Book Antiqua" w:cs="Times"/>
          <w:lang w:val="en-US"/>
        </w:rPr>
        <w:t xml:space="preserve"> and readily available prognostic markers for risk </w:t>
      </w:r>
      <w:r w:rsidR="007045FF" w:rsidRPr="00C135E1">
        <w:rPr>
          <w:rFonts w:ascii="Book Antiqua" w:hAnsi="Book Antiqua" w:cs="Times"/>
          <w:lang w:val="en-US"/>
        </w:rPr>
        <w:t xml:space="preserve">determination </w:t>
      </w:r>
      <w:r w:rsidR="00ED2EC1" w:rsidRPr="00C135E1">
        <w:rPr>
          <w:rFonts w:ascii="Book Antiqua" w:hAnsi="Book Antiqua" w:cs="Times"/>
          <w:lang w:val="en-US"/>
        </w:rPr>
        <w:t>in CRC</w:t>
      </w:r>
      <w:r w:rsidRPr="00C135E1">
        <w:rPr>
          <w:rFonts w:ascii="Book Antiqua" w:hAnsi="Book Antiqua" w:cs="Times"/>
          <w:lang w:val="en-US"/>
        </w:rPr>
        <w:t xml:space="preserve"> treatment, </w:t>
      </w:r>
      <w:r w:rsidR="00A879EA" w:rsidRPr="00C135E1">
        <w:rPr>
          <w:rFonts w:ascii="Book Antiqua" w:hAnsi="Book Antiqua" w:cs="Times"/>
          <w:lang w:val="en-US"/>
        </w:rPr>
        <w:t xml:space="preserve">is a must to </w:t>
      </w:r>
      <w:r w:rsidRPr="00C135E1">
        <w:rPr>
          <w:rFonts w:ascii="Book Antiqua" w:hAnsi="Book Antiqua" w:cs="Times"/>
          <w:lang w:val="en-US"/>
        </w:rPr>
        <w:t>thereby deliver a more personalized form of cancer care</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&lt;EndNote&gt;&lt;Cite&gt;&lt;Author&gt;Roxburgh&lt;/Author&gt;&lt;Year&gt;2009&lt;/Year&gt;&lt;RecNum&gt;53&lt;/RecNum&gt;&lt;DisplayText&gt;&lt;style face="superscript"&gt;[5]&lt;/style&gt;&lt;/DisplayText&gt;&lt;record&gt;&lt;rec-number&gt;53&lt;/rec-number&gt;&lt;foreign-keys&gt;&lt;key app="EN" db-id="tx09awdv9zazdoepr2axfwf2evd5fz9dvses" timestamp="1477308992"&gt;53&lt;/key&gt;&lt;/foreign-keys&gt;&lt;ref-type name="Journal Article"&gt;17&lt;/ref-type&gt;&lt;contributors&gt;&lt;authors&gt;&lt;author&gt;Roxburgh, Campbell SD&lt;/author&gt;&lt;author&gt;Salmond, Jonathan M&lt;/author&gt;&lt;author&gt;Horgan, Paul G&lt;/author&gt;&lt;author&gt;Oien, Karin A&lt;/author&gt;&lt;author&gt;McMillan, Donald C&lt;/author&gt;&lt;/authors&gt;&lt;/contributors&gt;&lt;titles&gt;&lt;title&gt;Comparison of the prognostic value of inflammation-based pathologic and biochemical criteria in patients undergoing potentially curative resection for colorectal cancer&lt;/title&gt;&lt;secondary-title&gt;Annals of surgery&lt;/secondary-title&gt;&lt;/titles&gt;&lt;periodical&gt;&lt;full-title&gt;Annals of surgery&lt;/full-title&gt;&lt;/periodical&gt;&lt;pages&gt;788-793&lt;/pages&gt;&lt;volume&gt;249&lt;/volume&gt;&lt;number&gt;5&lt;/number&gt;&lt;dates&gt;&lt;year&gt;2009&lt;/year&gt;&lt;/dates&gt;&lt;isbn&gt;0003-4932&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[5]</w:t>
      </w:r>
      <w:r w:rsidR="008A72E4" w:rsidRPr="00C135E1">
        <w:rPr>
          <w:rFonts w:ascii="Book Antiqua" w:hAnsi="Book Antiqua" w:cs="Times"/>
          <w:lang w:val="en-US"/>
        </w:rPr>
        <w:fldChar w:fldCharType="end"/>
      </w:r>
      <w:r w:rsidRPr="00C135E1">
        <w:rPr>
          <w:rFonts w:ascii="Book Antiqua" w:hAnsi="Book Antiqua" w:cs="Times"/>
          <w:lang w:val="en-US"/>
        </w:rPr>
        <w:t>.</w:t>
      </w:r>
      <w:r w:rsidR="00ED2EC1" w:rsidRPr="00C135E1">
        <w:rPr>
          <w:rFonts w:ascii="Book Antiqua" w:hAnsi="Book Antiqua" w:cs="Times"/>
          <w:lang w:val="en-US"/>
        </w:rPr>
        <w:t xml:space="preserve"> </w:t>
      </w:r>
      <w:r w:rsidR="00A879EA" w:rsidRPr="00C135E1">
        <w:rPr>
          <w:rFonts w:ascii="Book Antiqua" w:hAnsi="Book Antiqua" w:cs="Times"/>
          <w:lang w:val="en-US"/>
        </w:rPr>
        <w:t xml:space="preserve">Recent studies have clearly shown the relationship between </w:t>
      </w:r>
      <w:r w:rsidR="00ED2EC1" w:rsidRPr="00C135E1">
        <w:rPr>
          <w:rFonts w:ascii="Book Antiqua" w:hAnsi="Book Antiqua" w:cs="Times"/>
          <w:lang w:val="en-US"/>
        </w:rPr>
        <w:t>host inflammatory response to tumo</w:t>
      </w:r>
      <w:r w:rsidRPr="00C135E1">
        <w:rPr>
          <w:rFonts w:ascii="Book Antiqua" w:hAnsi="Book Antiqua" w:cs="Times"/>
          <w:lang w:val="en-US"/>
        </w:rPr>
        <w:t>r carcinogenesis</w:t>
      </w:r>
      <w:r w:rsidR="00A879EA" w:rsidRPr="00C135E1">
        <w:rPr>
          <w:rFonts w:ascii="Book Antiqua" w:hAnsi="Book Antiqua" w:cs="Times"/>
          <w:lang w:val="en-US"/>
        </w:rPr>
        <w:t xml:space="preserve"> and the important role it </w:t>
      </w:r>
      <w:r w:rsidRPr="00C135E1">
        <w:rPr>
          <w:rFonts w:ascii="Book Antiqua" w:hAnsi="Book Antiqua" w:cs="Times"/>
          <w:lang w:val="en-US"/>
        </w:rPr>
        <w:t>play</w:t>
      </w:r>
      <w:r w:rsidR="00A879EA" w:rsidRPr="00C135E1">
        <w:rPr>
          <w:rFonts w:ascii="Book Antiqua" w:hAnsi="Book Antiqua" w:cs="Times"/>
          <w:lang w:val="en-US"/>
        </w:rPr>
        <w:t>s</w:t>
      </w:r>
      <w:r w:rsidRPr="00C135E1">
        <w:rPr>
          <w:rFonts w:ascii="Book Antiqua" w:hAnsi="Book Antiqua" w:cs="Times"/>
          <w:lang w:val="en-US"/>
        </w:rPr>
        <w:t xml:space="preserve"> in cancer development, progression and metastasis</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&lt;EndNote&gt;&lt;Cite&gt;&lt;Author&gt;Colotta&lt;/Author&gt;&lt;Year&gt;2009&lt;/Year&gt;&lt;RecNum&gt;54&lt;/RecNum&gt;&lt;DisplayText&gt;&lt;style face="superscript"&gt;[6, 7]&lt;/style&gt;&lt;/DisplayText&gt;&lt;record&gt;&lt;rec-number&gt;54&lt;/rec-number&gt;&lt;foreign-keys&gt;&lt;key app="EN" db-id="tx09awdv9zazdoepr2axfwf2evd5fz9dvses" timestamp="1477309924"&gt;54&lt;/key&gt;&lt;/foreign-keys&gt;&lt;ref-type name="Journal Article"&gt;17&lt;/ref-type&gt;&lt;contributors&gt;&lt;authors&gt;&lt;author&gt;Colotta, Francesco&lt;/author&gt;&lt;author&gt;Allavena, Paola&lt;/author&gt;&lt;author&gt;Sica, Antonio&lt;/author&gt;&lt;author&gt;Garlanda, Cecilia&lt;/author&gt;&lt;author&gt;Mantovani, Alberto&lt;/author&gt;&lt;/authors&gt;&lt;/contributors&gt;&lt;titles&gt;&lt;title&gt;Cancer-related inflammation, the seventh hallmark of cancer: links to genetic instability&lt;/title&gt;&lt;secondary-title&gt;Carcinogenesis&lt;/secondary-title&gt;&lt;/titles&gt;&lt;periodical&gt;&lt;full-title&gt;Carcinogenesis&lt;/full-title&gt;&lt;/periodical&gt;&lt;pages&gt;1073-1081&lt;/pages&gt;&lt;volume&gt;30&lt;/volume&gt;&lt;number&gt;7&lt;/number&gt;&lt;dates&gt;&lt;year&gt;2009&lt;/year&gt;&lt;/dates&gt;&lt;isbn&gt;0143-3334&lt;/isbn&gt;&lt;urls&gt;&lt;/urls&gt;&lt;/record&gt;&lt;/Cite&gt;&lt;Cite&gt;&lt;Author&gt;Hanahan&lt;/Author&gt;&lt;Year&gt;2011&lt;/Year&gt;&lt;RecNum&gt;55&lt;/RecNum&gt;&lt;record&gt;&lt;rec-number&gt;55&lt;/rec-number&gt;&lt;foreign-keys&gt;&lt;key app="EN" db-id="tx09awdv9zazdoepr2axfwf2evd5fz9dvses" timestamp="1477310045"&gt;55&lt;/key&gt;&lt;/foreign-keys&gt;&lt;ref-type name="Journal Article"&gt;17&lt;/ref-type&gt;&lt;contributors&gt;&lt;authors&gt;&lt;author&gt;Hanahan, Douglas&lt;/author&gt;&lt;author&gt;Weinberg, Robert A&lt;/author&gt;&lt;/authors&gt;&lt;/contributors&gt;&lt;titles&gt;&lt;title&gt;Hallmarks of cancer: the next generation&lt;/title&gt;&lt;secondary-title&gt;cell&lt;/secondary-title&gt;&lt;/titles&gt;&lt;periodical&gt;&lt;full-title&gt;cell&lt;/full-title&gt;&lt;/periodical&gt;&lt;pages&gt;646-674&lt;/pages&gt;&lt;volume&gt;144&lt;/volume&gt;&lt;number&gt;5&lt;/number&gt;&lt;dates&gt;&lt;year&gt;2011&lt;/year&gt;&lt;/dates&gt;&lt;isbn&gt;0092-8674&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[6,7]</w:t>
      </w:r>
      <w:r w:rsidR="008A72E4" w:rsidRPr="00C135E1">
        <w:rPr>
          <w:rFonts w:ascii="Book Antiqua" w:hAnsi="Book Antiqua" w:cs="Times"/>
          <w:lang w:val="en-US"/>
        </w:rPr>
        <w:fldChar w:fldCharType="end"/>
      </w:r>
      <w:r w:rsidR="001C0AFB" w:rsidRPr="00C135E1">
        <w:rPr>
          <w:rFonts w:ascii="Book Antiqua" w:hAnsi="Book Antiqua" w:cs="Times"/>
          <w:lang w:val="en-US"/>
        </w:rPr>
        <w:t>.</w:t>
      </w:r>
    </w:p>
    <w:p w14:paraId="0E45891F" w14:textId="5B2DB7EB" w:rsidR="00EC6D9F" w:rsidRPr="00C135E1" w:rsidRDefault="00A879EA" w:rsidP="007045FF">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C135E1">
        <w:rPr>
          <w:rFonts w:ascii="Book Antiqua" w:hAnsi="Book Antiqua" w:cs="Times"/>
          <w:lang w:val="en-US"/>
        </w:rPr>
        <w:t xml:space="preserve">Since the first observation by Virchow who described the link between </w:t>
      </w:r>
      <w:r w:rsidR="00EC6D9F" w:rsidRPr="00C135E1">
        <w:rPr>
          <w:rFonts w:ascii="Book Antiqua" w:hAnsi="Book Antiqua" w:cs="Times"/>
          <w:lang w:val="en-US"/>
        </w:rPr>
        <w:t>inflammation and tumorigenesis</w:t>
      </w:r>
      <w:r w:rsidRPr="00C135E1">
        <w:rPr>
          <w:rFonts w:ascii="Book Antiqua" w:hAnsi="Book Antiqua" w:cs="Times"/>
          <w:lang w:val="en-US"/>
        </w:rPr>
        <w:t>,</w:t>
      </w:r>
      <w:r w:rsidR="007045FF" w:rsidRPr="00C135E1">
        <w:rPr>
          <w:rFonts w:ascii="Book Antiqua" w:hAnsi="Book Antiqua" w:cs="Times"/>
          <w:lang w:val="en-US"/>
        </w:rPr>
        <w:t xml:space="preserve"> the impact of inflammation on cancer development has been shown in an extensive number of tissues </w:t>
      </w:r>
      <w:r w:rsidR="00EC6D9F" w:rsidRPr="00C135E1">
        <w:rPr>
          <w:rFonts w:ascii="Book Antiqua" w:hAnsi="Book Antiqua" w:cs="Times"/>
          <w:lang w:val="en-US"/>
        </w:rPr>
        <w:t xml:space="preserve">through processes that involve genomic destabilization and </w:t>
      </w:r>
      <w:r w:rsidR="007045FF" w:rsidRPr="00C135E1">
        <w:rPr>
          <w:rFonts w:ascii="Book Antiqua" w:hAnsi="Book Antiqua" w:cs="Times"/>
          <w:lang w:val="en-US"/>
        </w:rPr>
        <w:t>initiation</w:t>
      </w:r>
      <w:r w:rsidR="008A72E4" w:rsidRPr="00C135E1">
        <w:rPr>
          <w:rFonts w:ascii="Book Antiqua" w:hAnsi="Book Antiqua" w:cs="Times"/>
          <w:lang w:val="en-US"/>
        </w:rPr>
        <w:t xml:space="preserve"> of invasion and metastasis</w:t>
      </w:r>
      <w:r w:rsidR="001C0AFB" w:rsidRPr="00C135E1">
        <w:rPr>
          <w:rFonts w:ascii="Book Antiqua" w:hAnsi="Book Antiqua" w:cs="Times"/>
          <w:lang w:val="en-US"/>
        </w:rPr>
        <w:fldChar w:fldCharType="begin"/>
      </w:r>
      <w:r w:rsidR="003844CC" w:rsidRPr="00C135E1">
        <w:rPr>
          <w:rFonts w:ascii="Book Antiqua" w:hAnsi="Book Antiqua" w:cs="Times"/>
          <w:lang w:val="en-US"/>
        </w:rPr>
        <w:instrText xml:space="preserve"> ADDIN EN.CITE &lt;EndNote&gt;&lt;Cite&gt;&lt;Author&gt;Virchow&lt;/Author&gt;&lt;Year&gt;1881&lt;/Year&gt;&lt;RecNum&gt;56&lt;/RecNum&gt;&lt;DisplayText&gt;&lt;style face="superscript"&gt;[8]&lt;/style&gt;&lt;/DisplayText&gt;&lt;record&gt;&lt;rec-number&gt;56&lt;/rec-number&gt;&lt;foreign-keys&gt;&lt;key app="EN" db-id="tx09awdv9zazdoepr2axfwf2evd5fz9dvses" timestamp="1477310178"&gt;56&lt;/key&gt;&lt;/foreign-keys&gt;&lt;ref-type name="Journal Article"&gt;17&lt;/ref-type&gt;&lt;contributors&gt;&lt;authors&gt;&lt;author&gt;Virchow, Rudolf&lt;/author&gt;&lt;/authors&gt;&lt;/contributors&gt;&lt;titles&gt;&lt;title&gt;An address on the value of pathological experiments&lt;/title&gt;&lt;secondary-title&gt;British medical journal&lt;/secondary-title&gt;&lt;/titles&gt;&lt;periodical&gt;&lt;full-title&gt;British medical journal&lt;/full-title&gt;&lt;/periodical&gt;&lt;pages&gt;198&lt;/pages&gt;&lt;volume&gt;2&lt;/volume&gt;&lt;number&gt;1075&lt;/number&gt;&lt;dates&gt;&lt;year&gt;1881&lt;/year&gt;&lt;/dates&gt;&lt;urls&gt;&lt;/urls&gt;&lt;/record&gt;&lt;/Cite&gt;&lt;/EndNote&gt;</w:instrText>
      </w:r>
      <w:r w:rsidR="001C0AFB" w:rsidRPr="00C135E1">
        <w:rPr>
          <w:rFonts w:ascii="Book Antiqua" w:hAnsi="Book Antiqua" w:cs="Times"/>
          <w:lang w:val="en-US"/>
        </w:rPr>
        <w:fldChar w:fldCharType="separate"/>
      </w:r>
      <w:r w:rsidR="003844CC" w:rsidRPr="00C135E1">
        <w:rPr>
          <w:rFonts w:ascii="Book Antiqua" w:hAnsi="Book Antiqua" w:cs="Times"/>
          <w:noProof/>
          <w:vertAlign w:val="superscript"/>
          <w:lang w:val="en-US"/>
        </w:rPr>
        <w:t>[8]</w:t>
      </w:r>
      <w:r w:rsidR="001C0AFB" w:rsidRPr="00C135E1">
        <w:rPr>
          <w:rFonts w:ascii="Book Antiqua" w:hAnsi="Book Antiqua" w:cs="Times"/>
          <w:lang w:val="en-US"/>
        </w:rPr>
        <w:fldChar w:fldCharType="end"/>
      </w:r>
      <w:r w:rsidRPr="00C135E1">
        <w:rPr>
          <w:rFonts w:ascii="Book Antiqua" w:hAnsi="Book Antiqua" w:cs="Times"/>
          <w:i/>
          <w:iCs/>
          <w:lang w:val="en-US"/>
        </w:rPr>
        <w:t>.</w:t>
      </w:r>
      <w:r w:rsidR="00F37E25" w:rsidRPr="00C135E1">
        <w:rPr>
          <w:rFonts w:ascii="Book Antiqua" w:hAnsi="Book Antiqua" w:cs="Times"/>
          <w:i/>
          <w:iCs/>
          <w:lang w:val="en-US"/>
        </w:rPr>
        <w:t xml:space="preserve"> </w:t>
      </w:r>
      <w:r w:rsidRPr="00C135E1">
        <w:rPr>
          <w:rFonts w:ascii="Book Antiqua" w:hAnsi="Book Antiqua" w:cs="Times"/>
          <w:iCs/>
          <w:lang w:val="en-US"/>
        </w:rPr>
        <w:t>Inflammation</w:t>
      </w:r>
      <w:r w:rsidRPr="00C135E1">
        <w:rPr>
          <w:rFonts w:ascii="Book Antiqua" w:hAnsi="Book Antiqua" w:cs="Times"/>
          <w:lang w:val="en-US"/>
        </w:rPr>
        <w:t xml:space="preserve"> </w:t>
      </w:r>
      <w:r w:rsidR="00EC6D9F" w:rsidRPr="00C135E1">
        <w:rPr>
          <w:rFonts w:ascii="Book Antiqua" w:hAnsi="Book Antiqua" w:cs="Times"/>
          <w:lang w:val="en-US"/>
        </w:rPr>
        <w:t xml:space="preserve">is now widely </w:t>
      </w:r>
      <w:r w:rsidR="007045FF" w:rsidRPr="00C135E1">
        <w:rPr>
          <w:rFonts w:ascii="Book Antiqua" w:hAnsi="Book Antiqua" w:cs="Times"/>
          <w:lang w:val="en-US"/>
        </w:rPr>
        <w:t>accepted</w:t>
      </w:r>
      <w:r w:rsidR="00EC6D9F" w:rsidRPr="00C135E1">
        <w:rPr>
          <w:rFonts w:ascii="Book Antiqua" w:hAnsi="Book Antiqua" w:cs="Times"/>
          <w:lang w:val="en-US"/>
        </w:rPr>
        <w:t xml:space="preserve"> to be a key </w:t>
      </w:r>
      <w:r w:rsidRPr="00C135E1">
        <w:rPr>
          <w:rFonts w:ascii="Book Antiqua" w:hAnsi="Book Antiqua" w:cs="Times"/>
          <w:lang w:val="en-US"/>
        </w:rPr>
        <w:t>element</w:t>
      </w:r>
      <w:r w:rsidR="00EC6D9F" w:rsidRPr="00C135E1">
        <w:rPr>
          <w:rFonts w:ascii="Book Antiqua" w:hAnsi="Book Antiqua" w:cs="Times"/>
          <w:lang w:val="en-US"/>
        </w:rPr>
        <w:t xml:space="preserve"> of disease </w:t>
      </w:r>
      <w:r w:rsidRPr="00C135E1">
        <w:rPr>
          <w:rFonts w:ascii="Book Antiqua" w:hAnsi="Book Antiqua" w:cs="Times"/>
          <w:lang w:val="en-US"/>
        </w:rPr>
        <w:t>advancement</w:t>
      </w:r>
      <w:r w:rsidR="00EC6D9F" w:rsidRPr="00C135E1">
        <w:rPr>
          <w:rFonts w:ascii="Book Antiqua" w:hAnsi="Book Antiqua" w:cs="Times"/>
          <w:lang w:val="en-US"/>
        </w:rPr>
        <w:t xml:space="preserve"> and survival in CRC</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&lt;EndNote&gt;&lt;Cite&gt;&lt;Author&gt;McMillan&lt;/Author&gt;&lt;Year&gt;2013&lt;/Year&gt;&lt;RecNum&gt;57&lt;/RecNum&gt;&lt;DisplayText&gt;&lt;style face="superscript"&gt;[9]&lt;/style&gt;&lt;/DisplayText&gt;&lt;record&gt;&lt;rec-number&gt;57&lt;/rec-number&gt;&lt;foreign-keys&gt;&lt;key app="EN" db-id="tx09awdv9zazdoepr2axfwf2evd5fz9dvses" timestamp="1477310416"&gt;57&lt;/key&gt;&lt;/foreign-keys&gt;&lt;ref-type name="Journal Article"&gt;17&lt;/ref-type&gt;&lt;contributors&gt;&lt;authors&gt;&lt;author&gt;McMillan, Donald C&lt;/author&gt;&lt;/authors&gt;&lt;/contributors&gt;&lt;titles&gt;&lt;title&gt;The systemic inflammation-based Glasgow Prognostic Score: a decade of experience in patients with cancer&lt;/title&gt;&lt;secondary-title&gt;Cancer treatment reviews&lt;/secondary-title&gt;&lt;/titles&gt;&lt;periodical&gt;&lt;full-title&gt;Cancer treatment reviews&lt;/full-title&gt;&lt;/periodical&gt;&lt;pages&gt;534-540&lt;/pages&gt;&lt;volume&gt;39&lt;/volume&gt;&lt;number&gt;5&lt;/number&gt;&lt;dates&gt;&lt;year&gt;2013&lt;/year&gt;&lt;/dates&gt;&lt;isbn&gt;0305-7372&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[9]</w:t>
      </w:r>
      <w:r w:rsidR="008A72E4" w:rsidRPr="00C135E1">
        <w:rPr>
          <w:rFonts w:ascii="Book Antiqua" w:hAnsi="Book Antiqua" w:cs="Times"/>
          <w:lang w:val="en-US"/>
        </w:rPr>
        <w:fldChar w:fldCharType="end"/>
      </w:r>
      <w:r w:rsidR="00EC6D9F" w:rsidRPr="00C135E1">
        <w:rPr>
          <w:rFonts w:ascii="Book Antiqua" w:hAnsi="Book Antiqua" w:cs="Times"/>
          <w:lang w:val="en-US"/>
        </w:rPr>
        <w:t>.</w:t>
      </w:r>
      <w:r w:rsidR="008A72E4" w:rsidRPr="00C135E1">
        <w:rPr>
          <w:rFonts w:ascii="Book Antiqua" w:eastAsia="宋体" w:hAnsi="Book Antiqua" w:cs="Times" w:hint="eastAsia"/>
          <w:lang w:val="en-US" w:eastAsia="zh-CN"/>
        </w:rPr>
        <w:t xml:space="preserve"> </w:t>
      </w:r>
      <w:r w:rsidR="007519E9" w:rsidRPr="00C135E1">
        <w:rPr>
          <w:rFonts w:ascii="Book Antiqua" w:hAnsi="Book Antiqua" w:cs="Times"/>
          <w:lang w:val="en-US"/>
        </w:rPr>
        <w:t>The local inflammation that is caused by the tumor is mirrored</w:t>
      </w:r>
      <w:r w:rsidR="00EC6D9F" w:rsidRPr="00C135E1">
        <w:rPr>
          <w:rFonts w:ascii="Book Antiqua" w:hAnsi="Book Antiqua" w:cs="Times"/>
          <w:lang w:val="en-US"/>
        </w:rPr>
        <w:t xml:space="preserve"> in a systemic inflammatory response (SIR) that may be </w:t>
      </w:r>
      <w:r w:rsidR="00D83A7F" w:rsidRPr="00C135E1">
        <w:rPr>
          <w:rFonts w:ascii="Book Antiqua" w:hAnsi="Book Antiqua" w:cs="Times"/>
          <w:lang w:val="en-US"/>
        </w:rPr>
        <w:t>straightforwardly</w:t>
      </w:r>
      <w:r w:rsidR="00EC6D9F" w:rsidRPr="00C135E1">
        <w:rPr>
          <w:rFonts w:ascii="Book Antiqua" w:hAnsi="Book Antiqua" w:cs="Times"/>
          <w:lang w:val="en-US"/>
        </w:rPr>
        <w:t xml:space="preserve"> measured preoperatively</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&lt;EndNote&gt;&lt;Cite&gt;&lt;Author&gt;Neal&lt;/Author&gt;&lt;Year&gt;2015&lt;/Year&gt;&lt;RecNum&gt;58&lt;/RecNum&gt;&lt;DisplayText&gt;&lt;style face="superscript"&gt;[2]&lt;/style&gt;&lt;/DisplayText&gt;&lt;record&gt;&lt;rec-number&gt;58&lt;/rec-number&gt;&lt;foreign-keys&gt;&lt;key app="EN" db-id="tx09awdv9zazdoepr2axfwf2evd5fz9dvses" timestamp="1477310546"&gt;58&lt;/key&gt;&lt;/foreign-keys&gt;&lt;ref-type name="Journal Article"&gt;17&lt;/ref-type&gt;&lt;contributors&gt;&lt;authors&gt;&lt;author&gt;Neal, Christopher P&lt;/author&gt;&lt;author&gt;Cairns, Vaux&lt;/author&gt;&lt;author&gt;Jones, Michael J&lt;/author&gt;&lt;author&gt;Masood, Muhammad M&lt;/author&gt;&lt;author&gt;Nana, Gael R&lt;/author&gt;&lt;author&gt;Mann, Christopher D&lt;/author&gt;&lt;author&gt;Garcea, Giuseppe&lt;/author&gt;&lt;author&gt;Dennison, Ashley R&lt;/author&gt;&lt;/authors&gt;&lt;/contributors&gt;&lt;titles&gt;&lt;title&gt;Prognostic performance of inflammation-based prognostic indices in patients with resectable colorectal liver metastases&lt;/title&gt;&lt;secondary-title&gt;Medical Oncology&lt;/secondary-title&gt;&lt;/titles&gt;&lt;periodical&gt;&lt;full-title&gt;Medical Oncology&lt;/full-title&gt;&lt;/periodical&gt;&lt;pages&gt;1-11&lt;/pages&gt;&lt;volume&gt;32&lt;/volume&gt;&lt;number&gt;5&lt;/number&gt;&lt;dates&gt;&lt;year&gt;2015&lt;/year&gt;&lt;/dates&gt;&lt;isbn&gt;1357-0560&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[2]</w:t>
      </w:r>
      <w:r w:rsidR="008A72E4" w:rsidRPr="00C135E1">
        <w:rPr>
          <w:rFonts w:ascii="Book Antiqua" w:hAnsi="Book Antiqua" w:cs="Times"/>
          <w:lang w:val="en-US"/>
        </w:rPr>
        <w:fldChar w:fldCharType="end"/>
      </w:r>
      <w:r w:rsidR="00EC6D9F" w:rsidRPr="00C135E1">
        <w:rPr>
          <w:rFonts w:ascii="Book Antiqua" w:hAnsi="Book Antiqua" w:cs="Times"/>
          <w:lang w:val="en-US"/>
        </w:rPr>
        <w:t xml:space="preserve">. </w:t>
      </w:r>
      <w:r w:rsidR="007519E9" w:rsidRPr="00C135E1">
        <w:rPr>
          <w:rFonts w:ascii="Book Antiqua" w:hAnsi="Book Antiqua" w:cs="Times"/>
          <w:lang w:val="en-US"/>
        </w:rPr>
        <w:t xml:space="preserve">Many studies have shown the SIR to be </w:t>
      </w:r>
      <w:r w:rsidR="00EC6D9F" w:rsidRPr="00C135E1">
        <w:rPr>
          <w:rFonts w:ascii="Book Antiqua" w:hAnsi="Book Antiqua" w:cs="Times"/>
          <w:lang w:val="en-US"/>
        </w:rPr>
        <w:t>a key factor in determining outcomes</w:t>
      </w:r>
      <w:r w:rsidR="007519E9" w:rsidRPr="00C135E1">
        <w:rPr>
          <w:rFonts w:ascii="Book Antiqua" w:hAnsi="Book Antiqua" w:cs="Times"/>
          <w:lang w:val="en-US"/>
        </w:rPr>
        <w:t xml:space="preserve"> and survival </w:t>
      </w:r>
      <w:r w:rsidR="00EC6D9F" w:rsidRPr="00C135E1">
        <w:rPr>
          <w:rFonts w:ascii="Book Antiqua" w:hAnsi="Book Antiqua" w:cs="Times"/>
          <w:lang w:val="en-US"/>
        </w:rPr>
        <w:t xml:space="preserve">in CRC, </w:t>
      </w:r>
      <w:r w:rsidR="007519E9" w:rsidRPr="00C135E1">
        <w:rPr>
          <w:rFonts w:ascii="Book Antiqua" w:hAnsi="Book Antiqua" w:cs="Times"/>
          <w:lang w:val="en-US"/>
        </w:rPr>
        <w:t>by</w:t>
      </w:r>
      <w:r w:rsidR="00EC6D9F" w:rsidRPr="00C135E1">
        <w:rPr>
          <w:rFonts w:ascii="Book Antiqua" w:hAnsi="Book Antiqua" w:cs="Times"/>
          <w:lang w:val="en-US"/>
        </w:rPr>
        <w:t xml:space="preserve"> measur</w:t>
      </w:r>
      <w:r w:rsidR="007519E9" w:rsidRPr="00C135E1">
        <w:rPr>
          <w:rFonts w:ascii="Book Antiqua" w:hAnsi="Book Antiqua" w:cs="Times"/>
          <w:lang w:val="en-US"/>
        </w:rPr>
        <w:t xml:space="preserve">ing </w:t>
      </w:r>
      <w:r w:rsidR="00EC6D9F" w:rsidRPr="00C135E1">
        <w:rPr>
          <w:rFonts w:ascii="Book Antiqua" w:hAnsi="Book Antiqua" w:cs="Times"/>
          <w:lang w:val="en-US"/>
        </w:rPr>
        <w:t>various circulating markers of systemic inflammation</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&lt;EndNote&gt;&lt;Cite&gt;&lt;Author&gt;McMillan&lt;/Author&gt;&lt;Year&gt;2013&lt;/Year&gt;&lt;RecNum&gt;59&lt;/RecNum&gt;&lt;DisplayText&gt;&lt;style face="superscript"&gt;[9]&lt;/style&gt;&lt;/DisplayText&gt;&lt;record&gt;&lt;rec-number&gt;59&lt;/rec-number&gt;&lt;foreign-keys&gt;&lt;key app="EN" db-id="tx09awdv9zazdoepr2axfwf2evd5fz9dvses" timestamp="1477310593"&gt;59&lt;/key&gt;&lt;/foreign-keys&gt;&lt;ref-type name="Journal Article"&gt;17&lt;/ref-type&gt;&lt;contributors&gt;&lt;authors&gt;&lt;author&gt;McMillan, Donald C&lt;/author&gt;&lt;/authors&gt;&lt;/contributors&gt;&lt;titles&gt;&lt;title&gt;The systemic inflammation-based Glasgow Prognostic Score: a decade of experience in patients with cancer&lt;/title&gt;&lt;secondary-title&gt;Cancer treatment reviews&lt;/secondary-title&gt;&lt;/titles&gt;&lt;periodical&gt;&lt;full-title&gt;Cancer treatment reviews&lt;/full-title&gt;&lt;/periodical&gt;&lt;pages&gt;534-540&lt;/pages&gt;&lt;volume&gt;39&lt;/volume&gt;&lt;number&gt;5&lt;/number&gt;&lt;dates&gt;&lt;year&gt;2013&lt;/year&gt;&lt;/dates&gt;&lt;isbn&gt;0305-7372&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[9]</w:t>
      </w:r>
      <w:r w:rsidR="008A72E4" w:rsidRPr="00C135E1">
        <w:rPr>
          <w:rFonts w:ascii="Book Antiqua" w:hAnsi="Book Antiqua" w:cs="Times"/>
          <w:lang w:val="en-US"/>
        </w:rPr>
        <w:fldChar w:fldCharType="end"/>
      </w:r>
      <w:r w:rsidR="005C2688" w:rsidRPr="00C135E1">
        <w:rPr>
          <w:rFonts w:ascii="Book Antiqua" w:hAnsi="Book Antiqua" w:cs="Times"/>
          <w:lang w:val="en-US"/>
        </w:rPr>
        <w:t>.</w:t>
      </w:r>
      <w:r w:rsidR="00ED2EC1" w:rsidRPr="00C135E1">
        <w:rPr>
          <w:rFonts w:ascii="Book Antiqua" w:hAnsi="Book Antiqua" w:cs="Times"/>
          <w:lang w:val="en-US"/>
        </w:rPr>
        <w:t xml:space="preserve"> </w:t>
      </w:r>
      <w:r w:rsidR="00EC6D9F" w:rsidRPr="00C135E1">
        <w:rPr>
          <w:rFonts w:ascii="Book Antiqua" w:hAnsi="Book Antiqua" w:cs="Times"/>
          <w:lang w:val="en-US"/>
        </w:rPr>
        <w:t>Peripheral blood neutrophil-to-lymphocyte ratio (NLR), platel</w:t>
      </w:r>
      <w:r w:rsidR="00711041" w:rsidRPr="00C135E1">
        <w:rPr>
          <w:rFonts w:ascii="Book Antiqua" w:hAnsi="Book Antiqua" w:cs="Times"/>
          <w:lang w:val="en-US"/>
        </w:rPr>
        <w:t>et-to-</w:t>
      </w:r>
      <w:r w:rsidR="00711041" w:rsidRPr="00C135E1">
        <w:rPr>
          <w:rFonts w:ascii="Book Antiqua" w:hAnsi="Book Antiqua" w:cs="Times"/>
          <w:lang w:val="en-US"/>
        </w:rPr>
        <w:lastRenderedPageBreak/>
        <w:t>lymphocyte ratio (PLR),</w:t>
      </w:r>
      <w:r w:rsidR="00EC6D9F" w:rsidRPr="00C135E1">
        <w:rPr>
          <w:rFonts w:ascii="Book Antiqua" w:hAnsi="Book Antiqua" w:cs="Times"/>
          <w:lang w:val="en-US"/>
        </w:rPr>
        <w:t xml:space="preserve"> lymphocyte-to-monocyte ratio (LMR), </w:t>
      </w:r>
      <w:r w:rsidR="00711041" w:rsidRPr="00C135E1">
        <w:rPr>
          <w:rFonts w:ascii="Book Antiqua" w:hAnsi="Book Antiqua" w:cs="Times"/>
          <w:lang w:val="en-US"/>
        </w:rPr>
        <w:t xml:space="preserve">and </w:t>
      </w:r>
      <w:r w:rsidR="00EC6D9F" w:rsidRPr="00C135E1">
        <w:rPr>
          <w:rFonts w:ascii="Book Antiqua" w:hAnsi="Book Antiqua" w:cs="Times"/>
          <w:lang w:val="en-US"/>
        </w:rPr>
        <w:t xml:space="preserve">prognostic nutritional index (PNI) which </w:t>
      </w:r>
      <w:r w:rsidR="00D83A7F" w:rsidRPr="00C135E1">
        <w:rPr>
          <w:rFonts w:ascii="Book Antiqua" w:hAnsi="Book Antiqua" w:cs="Times"/>
          <w:lang w:val="en-US"/>
        </w:rPr>
        <w:t>have been shown to be</w:t>
      </w:r>
      <w:r w:rsidR="00EC6D9F" w:rsidRPr="00C135E1">
        <w:rPr>
          <w:rFonts w:ascii="Book Antiqua" w:hAnsi="Book Antiqua" w:cs="Times"/>
          <w:lang w:val="en-US"/>
        </w:rPr>
        <w:t xml:space="preserve"> indicators of systematic inflammatory response, are widely </w:t>
      </w:r>
      <w:r w:rsidR="00D83A7F" w:rsidRPr="00C135E1">
        <w:rPr>
          <w:rFonts w:ascii="Book Antiqua" w:hAnsi="Book Antiqua" w:cs="Times"/>
          <w:lang w:val="en-US"/>
        </w:rPr>
        <w:t xml:space="preserve">used </w:t>
      </w:r>
      <w:r w:rsidR="00EC6D9F" w:rsidRPr="00C135E1">
        <w:rPr>
          <w:rFonts w:ascii="Book Antiqua" w:hAnsi="Book Antiqua" w:cs="Times"/>
          <w:lang w:val="en-US"/>
        </w:rPr>
        <w:t xml:space="preserve">as </w:t>
      </w:r>
      <w:r w:rsidR="00D83A7F" w:rsidRPr="00C135E1">
        <w:rPr>
          <w:rFonts w:ascii="Book Antiqua" w:hAnsi="Book Antiqua" w:cs="Times"/>
          <w:lang w:val="en-US"/>
        </w:rPr>
        <w:t>valuable</w:t>
      </w:r>
      <w:r w:rsidR="00EC6D9F" w:rsidRPr="00C135E1">
        <w:rPr>
          <w:rFonts w:ascii="Book Antiqua" w:hAnsi="Book Antiqua" w:cs="Times"/>
          <w:lang w:val="en-US"/>
        </w:rPr>
        <w:t xml:space="preserve"> predictors for prognosis of cancer patients. However, </w:t>
      </w:r>
      <w:r w:rsidR="007519E9" w:rsidRPr="00C135E1">
        <w:rPr>
          <w:rFonts w:ascii="Book Antiqua" w:hAnsi="Book Antiqua" w:cs="Times"/>
          <w:lang w:val="en-US"/>
        </w:rPr>
        <w:t xml:space="preserve">the results of </w:t>
      </w:r>
      <w:r w:rsidR="00EC6D9F" w:rsidRPr="00C135E1">
        <w:rPr>
          <w:rFonts w:ascii="Book Antiqua" w:hAnsi="Book Antiqua" w:cs="Times"/>
          <w:lang w:val="en-US"/>
        </w:rPr>
        <w:t>studies concer</w:t>
      </w:r>
      <w:r w:rsidR="007519E9" w:rsidRPr="00C135E1">
        <w:rPr>
          <w:rFonts w:ascii="Book Antiqua" w:hAnsi="Book Antiqua" w:cs="Times"/>
          <w:lang w:val="en-US"/>
        </w:rPr>
        <w:t>ning</w:t>
      </w:r>
      <w:r w:rsidR="00EC6D9F" w:rsidRPr="00C135E1">
        <w:rPr>
          <w:rFonts w:ascii="Book Antiqua" w:hAnsi="Book Antiqua" w:cs="Times"/>
          <w:lang w:val="en-US"/>
        </w:rPr>
        <w:t xml:space="preserve"> the relationship of these biomarkers and prognosis of CRC patients remained inconsistent</w:t>
      </w:r>
      <w:r w:rsidR="008A72E4" w:rsidRPr="00C135E1">
        <w:rPr>
          <w:rFonts w:ascii="Book Antiqua" w:hAnsi="Book Antiqua" w:cs="Times"/>
          <w:lang w:val="en-US"/>
        </w:rPr>
        <w:fldChar w:fldCharType="begin">
          <w:fldData xml:space="preserve">PEVuZE5vdGU+PENpdGU+PEF1dGhvcj5BYnNlbmdlcjwvQXV0aG9yPjxZZWFyPjIwMTM8L1llYXI+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==
</w:fldData>
        </w:fldChar>
      </w:r>
      <w:r w:rsidR="008A72E4" w:rsidRPr="00C135E1">
        <w:rPr>
          <w:rFonts w:ascii="Book Antiqua" w:hAnsi="Book Antiqua" w:cs="Times"/>
          <w:lang w:val="en-US"/>
        </w:rPr>
        <w:instrText xml:space="preserve"> ADDIN EN.CITE </w:instrText>
      </w:r>
      <w:r w:rsidR="008A72E4" w:rsidRPr="00C135E1">
        <w:rPr>
          <w:rFonts w:ascii="Book Antiqua" w:hAnsi="Book Antiqua" w:cs="Times"/>
          <w:lang w:val="en-US"/>
        </w:rPr>
        <w:fldChar w:fldCharType="begin">
          <w:fldData xml:space="preserve">PEVuZE5vdGU+PENpdGU+PEF1dGhvcj5BYnNlbmdlcjwvQXV0aG9yPjxZZWFyPjIwMTM8L1llYXI+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==
</w:fldData>
        </w:fldChar>
      </w:r>
      <w:r w:rsidR="008A72E4" w:rsidRPr="00C135E1">
        <w:rPr>
          <w:rFonts w:ascii="Book Antiqua" w:hAnsi="Book Antiqua" w:cs="Times"/>
          <w:lang w:val="en-US"/>
        </w:rPr>
        <w:instrText xml:space="preserve"> ADDIN EN.CITE.DATA </w:instrText>
      </w:r>
      <w:r w:rsidR="008A72E4" w:rsidRPr="00C135E1">
        <w:rPr>
          <w:rFonts w:ascii="Book Antiqua" w:hAnsi="Book Antiqua" w:cs="Times"/>
          <w:lang w:val="en-US"/>
        </w:rPr>
      </w:r>
      <w:r w:rsidR="008A72E4" w:rsidRPr="00C135E1">
        <w:rPr>
          <w:rFonts w:ascii="Book Antiqua" w:hAnsi="Book Antiqua" w:cs="Times"/>
          <w:lang w:val="en-US"/>
        </w:rPr>
        <w:fldChar w:fldCharType="end"/>
      </w:r>
      <w:r w:rsidR="008A72E4" w:rsidRPr="00C135E1">
        <w:rPr>
          <w:rFonts w:ascii="Book Antiqua" w:hAnsi="Book Antiqua" w:cs="Times"/>
          <w:lang w:val="en-US"/>
        </w:rPr>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[10,11]</w:t>
      </w:r>
      <w:r w:rsidR="008A72E4" w:rsidRPr="00C135E1">
        <w:rPr>
          <w:rFonts w:ascii="Book Antiqua" w:hAnsi="Book Antiqua" w:cs="Times"/>
          <w:lang w:val="en-US"/>
        </w:rPr>
        <w:fldChar w:fldCharType="end"/>
      </w:r>
      <w:r w:rsidR="00EC6D9F" w:rsidRPr="00C135E1">
        <w:rPr>
          <w:rFonts w:ascii="Book Antiqua" w:hAnsi="Book Antiqua" w:cs="Times"/>
          <w:lang w:val="en-US"/>
        </w:rPr>
        <w:t>.</w:t>
      </w:r>
      <w:r w:rsidR="00ED2EC1" w:rsidRPr="00C135E1">
        <w:rPr>
          <w:rFonts w:ascii="Book Antiqua" w:hAnsi="Book Antiqua" w:cs="Times"/>
          <w:lang w:val="en-US"/>
        </w:rPr>
        <w:t xml:space="preserve"> </w:t>
      </w:r>
      <w:r w:rsidR="007519E9" w:rsidRPr="00C135E1">
        <w:rPr>
          <w:rFonts w:ascii="Book Antiqua" w:hAnsi="Book Antiqua" w:cs="Times"/>
          <w:lang w:val="en-US"/>
        </w:rPr>
        <w:t xml:space="preserve">For this reason the aim of this study was </w:t>
      </w:r>
      <w:r w:rsidR="00EC6D9F" w:rsidRPr="00C135E1">
        <w:rPr>
          <w:rFonts w:ascii="Book Antiqua" w:hAnsi="Book Antiqua" w:cs="Times"/>
          <w:lang w:val="en-US"/>
        </w:rPr>
        <w:t xml:space="preserve">to </w:t>
      </w:r>
      <w:r w:rsidR="007519E9" w:rsidRPr="00C135E1">
        <w:rPr>
          <w:rFonts w:ascii="Book Antiqua" w:hAnsi="Book Antiqua" w:cs="Times"/>
          <w:lang w:val="en-US"/>
        </w:rPr>
        <w:t>evaluate</w:t>
      </w:r>
      <w:r w:rsidR="00EC6D9F" w:rsidRPr="00C135E1">
        <w:rPr>
          <w:rFonts w:ascii="Book Antiqua" w:hAnsi="Book Antiqua" w:cs="Times"/>
          <w:lang w:val="en-US"/>
        </w:rPr>
        <w:t xml:space="preserve"> the prognostic significance </w:t>
      </w:r>
      <w:r w:rsidR="00217E0A" w:rsidRPr="00C135E1">
        <w:rPr>
          <w:rFonts w:ascii="Book Antiqua" w:hAnsi="Book Antiqua" w:cs="Times"/>
          <w:lang w:val="en-US"/>
        </w:rPr>
        <w:t xml:space="preserve">the indicators of systematic inflammatory response by using </w:t>
      </w:r>
      <w:r w:rsidR="00460588" w:rsidRPr="00C135E1">
        <w:rPr>
          <w:rFonts w:ascii="Book Antiqua" w:hAnsi="Book Antiqua" w:cs="Times"/>
          <w:lang w:val="en-US"/>
        </w:rPr>
        <w:t xml:space="preserve">PLR, NLR, LMR and PNI </w:t>
      </w:r>
      <w:r w:rsidR="00EC6D9F" w:rsidRPr="00C135E1">
        <w:rPr>
          <w:rFonts w:ascii="Book Antiqua" w:hAnsi="Book Antiqua" w:cs="Times"/>
          <w:lang w:val="en-US"/>
        </w:rPr>
        <w:t xml:space="preserve">in patients undergoing </w:t>
      </w:r>
      <w:r w:rsidR="00903410" w:rsidRPr="00C135E1">
        <w:rPr>
          <w:rFonts w:ascii="Book Antiqua" w:hAnsi="Book Antiqua" w:cs="Times"/>
          <w:lang w:val="en-US"/>
        </w:rPr>
        <w:t xml:space="preserve">curative </w:t>
      </w:r>
      <w:r w:rsidR="00EC6D9F" w:rsidRPr="00C135E1">
        <w:rPr>
          <w:rFonts w:ascii="Book Antiqua" w:hAnsi="Book Antiqua" w:cs="Times"/>
          <w:lang w:val="en-US"/>
        </w:rPr>
        <w:t>resection of colon cancer</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&lt;EndNote&gt;&lt;Cite&gt;&lt;Author&gt;Neal&lt;/Author&gt;&lt;Year&gt;2015&lt;/Year&gt;&lt;RecNum&gt;50&lt;/RecNum&gt;&lt;DisplayText&gt;&lt;style face="superscript"&gt;[2]&lt;/style&gt;&lt;/DisplayText&gt;&lt;record&gt;&lt;rec-number&gt;50&lt;/rec-number&gt;&lt;foreign-keys&gt;&lt;key app="EN" db-id="tx09awdv9zazdoepr2axfwf2evd5fz9dvses" timestamp="1477307401"&gt;50&lt;/key&gt;&lt;/foreign-keys&gt;&lt;ref-type name="Journal Article"&gt;17&lt;/ref-type&gt;&lt;contributors&gt;&lt;authors&gt;&lt;author&gt;Neal, Christopher P&lt;/author&gt;&lt;author&gt;Cairns, Vaux&lt;/author&gt;&lt;author&gt;Jones, Michael J&lt;/author&gt;&lt;author&gt;Masood, Muhammad M&lt;/author&gt;&lt;author&gt;Nana, Gael R&lt;/author&gt;&lt;author&gt;Mann, Christopher D&lt;/author&gt;&lt;author&gt;Garcea, Giuseppe&lt;/author&gt;&lt;author&gt;Dennison, Ashley R&lt;/author&gt;&lt;/authors&gt;&lt;/contributors&gt;&lt;titles&gt;&lt;title&gt;Prognostic performance of inflammation-based prognostic indices in patients with resectable colorectal liver metastases&lt;/title&gt;&lt;secondary-title&gt;Medical Oncology&lt;/secondary-title&gt;&lt;/titles&gt;&lt;periodical&gt;&lt;full-title&gt;Medical Oncology&lt;/full-title&gt;&lt;/periodical&gt;&lt;pages&gt;1-11&lt;/pages&gt;&lt;volume&gt;32&lt;/volume&gt;&lt;number&gt;5&lt;/number&gt;&lt;dates&gt;&lt;year&gt;2015&lt;/year&gt;&lt;/dates&gt;&lt;isbn&gt;1357-0560&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[2]</w:t>
      </w:r>
      <w:r w:rsidR="008A72E4" w:rsidRPr="00C135E1">
        <w:rPr>
          <w:rFonts w:ascii="Book Antiqua" w:hAnsi="Book Antiqua" w:cs="Times"/>
          <w:lang w:val="en-US"/>
        </w:rPr>
        <w:fldChar w:fldCharType="end"/>
      </w:r>
      <w:r w:rsidR="00EC6D9F" w:rsidRPr="00C135E1">
        <w:rPr>
          <w:rFonts w:ascii="Book Antiqua" w:hAnsi="Book Antiqua" w:cs="Times"/>
          <w:lang w:val="en-US"/>
        </w:rPr>
        <w:t>.</w:t>
      </w:r>
    </w:p>
    <w:p w14:paraId="1CAA1E7D" w14:textId="77777777" w:rsidR="00EC6D9F" w:rsidRPr="00C135E1" w:rsidRDefault="00EC6D9F" w:rsidP="00E90E93">
      <w:pPr>
        <w:snapToGrid w:val="0"/>
        <w:spacing w:line="360" w:lineRule="auto"/>
        <w:jc w:val="both"/>
        <w:rPr>
          <w:rFonts w:ascii="Book Antiqua" w:hAnsi="Book Antiqua"/>
        </w:rPr>
      </w:pPr>
    </w:p>
    <w:p w14:paraId="29FE4CCB" w14:textId="03F5937B" w:rsidR="008A72E4" w:rsidRPr="00C135E1" w:rsidRDefault="008A72E4" w:rsidP="007656E9">
      <w:pPr>
        <w:snapToGrid w:val="0"/>
        <w:spacing w:line="360" w:lineRule="auto"/>
        <w:ind w:left="120" w:hangingChars="50" w:hanging="120"/>
        <w:jc w:val="both"/>
        <w:rPr>
          <w:rFonts w:ascii="Book Antiqua" w:hAnsi="Book Antiqua" w:cs="Times New Roman"/>
          <w:b/>
          <w:caps/>
        </w:rPr>
      </w:pPr>
      <w:bookmarkStart w:id="36" w:name="OLE_LINK478"/>
      <w:bookmarkStart w:id="37" w:name="OLE_LINK481"/>
      <w:bookmarkStart w:id="38" w:name="OLE_LINK483"/>
      <w:bookmarkStart w:id="39" w:name="OLE_LINK674"/>
      <w:r w:rsidRPr="00C135E1">
        <w:rPr>
          <w:rFonts w:ascii="Book Antiqua" w:hAnsi="Book Antiqua" w:cs="Times New Roman"/>
          <w:b/>
          <w:caps/>
        </w:rPr>
        <w:t>Mater</w:t>
      </w:r>
      <w:r w:rsidR="00E03714" w:rsidRPr="00C135E1">
        <w:rPr>
          <w:rFonts w:ascii="Book Antiqua" w:hAnsi="Book Antiqua" w:cs="Times New Roman"/>
          <w:b/>
          <w:caps/>
        </w:rPr>
        <w:t>I</w:t>
      </w:r>
      <w:r w:rsidRPr="00C135E1">
        <w:rPr>
          <w:rFonts w:ascii="Book Antiqua" w:hAnsi="Book Antiqua" w:cs="Times New Roman"/>
          <w:b/>
          <w:caps/>
        </w:rPr>
        <w:t>als and methods</w:t>
      </w:r>
    </w:p>
    <w:bookmarkEnd w:id="36"/>
    <w:bookmarkEnd w:id="37"/>
    <w:bookmarkEnd w:id="38"/>
    <w:bookmarkEnd w:id="39"/>
    <w:p w14:paraId="09960AB1" w14:textId="35DCC48A" w:rsidR="00EC6D9F" w:rsidRPr="00C135E1" w:rsidRDefault="00EC6D9F" w:rsidP="00E90E93">
      <w:pPr>
        <w:widowControl w:val="0"/>
        <w:autoSpaceDE w:val="0"/>
        <w:autoSpaceDN w:val="0"/>
        <w:adjustRightInd w:val="0"/>
        <w:snapToGrid w:val="0"/>
        <w:spacing w:line="360" w:lineRule="auto"/>
        <w:jc w:val="both"/>
        <w:rPr>
          <w:rFonts w:ascii="Book Antiqua" w:hAnsi="Book Antiqua" w:cs="Times"/>
          <w:lang w:val="en-US"/>
        </w:rPr>
      </w:pPr>
      <w:r w:rsidRPr="00C135E1">
        <w:rPr>
          <w:rFonts w:ascii="Book Antiqua" w:hAnsi="Book Antiqua" w:cs="Times"/>
          <w:lang w:val="en-US"/>
        </w:rPr>
        <w:t xml:space="preserve">263 patients with histologically proven CRC who, on the basis of laparotomy findings and pre-operative abdominal computed tomography, were considered to have undergone potentially curative resection </w:t>
      </w:r>
      <w:r w:rsidR="00AE0866" w:rsidRPr="00C135E1">
        <w:rPr>
          <w:rFonts w:ascii="Book Antiqua" w:hAnsi="Book Antiqua" w:cs="Times"/>
          <w:lang w:val="en-US"/>
        </w:rPr>
        <w:t xml:space="preserve">between 2010 and 2016 at Ankara </w:t>
      </w:r>
      <w:proofErr w:type="spellStart"/>
      <w:r w:rsidRPr="00C135E1">
        <w:rPr>
          <w:rFonts w:ascii="Book Antiqua" w:hAnsi="Book Antiqua" w:cs="Times"/>
          <w:lang w:val="en-US"/>
        </w:rPr>
        <w:t>Numune</w:t>
      </w:r>
      <w:proofErr w:type="spellEnd"/>
      <w:r w:rsidRPr="00C135E1">
        <w:rPr>
          <w:rFonts w:ascii="Book Antiqua" w:hAnsi="Book Antiqua" w:cs="Times"/>
          <w:lang w:val="en-US"/>
        </w:rPr>
        <w:t xml:space="preserve"> Training and Research Hospita</w:t>
      </w:r>
      <w:r w:rsidR="00460588" w:rsidRPr="00C135E1">
        <w:rPr>
          <w:rFonts w:ascii="Book Antiqua" w:hAnsi="Book Antiqua" w:cs="Times"/>
          <w:lang w:val="en-US"/>
        </w:rPr>
        <w:t>l were retrospectively analyzed</w:t>
      </w:r>
      <w:r w:rsidRPr="00C135E1">
        <w:rPr>
          <w:rFonts w:ascii="Book Antiqua" w:hAnsi="Book Antiqua" w:cs="Times"/>
          <w:lang w:val="en-US"/>
        </w:rPr>
        <w:t xml:space="preserve"> and clinicopathological characteristics included age, sex, tumor type, grade, size and localization, the number of metastatic and total number of lymph nodes removed, vascular and </w:t>
      </w:r>
      <w:proofErr w:type="spellStart"/>
      <w:r w:rsidRPr="00C135E1">
        <w:rPr>
          <w:rFonts w:ascii="Book Antiqua" w:hAnsi="Book Antiqua" w:cs="Times"/>
          <w:lang w:val="en-US"/>
        </w:rPr>
        <w:t>perineural</w:t>
      </w:r>
      <w:proofErr w:type="spellEnd"/>
      <w:r w:rsidRPr="00C135E1">
        <w:rPr>
          <w:rFonts w:ascii="Book Antiqua" w:hAnsi="Book Antiqua" w:cs="Times"/>
          <w:lang w:val="en-US"/>
        </w:rPr>
        <w:t xml:space="preserve"> invasion of the tumor, TNM stage</w:t>
      </w:r>
      <w:r w:rsidR="008A72E4" w:rsidRPr="00C135E1">
        <w:rPr>
          <w:rFonts w:ascii="Book Antiqua" w:hAnsi="Book Antiqua" w:cs="Times"/>
          <w:lang w:val="en-US"/>
        </w:rPr>
        <w:t>s, tumor marker levels (CEA, CA19-9, AFP, CA-125, CA</w:t>
      </w:r>
      <w:r w:rsidRPr="00C135E1">
        <w:rPr>
          <w:rFonts w:ascii="Book Antiqua" w:hAnsi="Book Antiqua" w:cs="Times"/>
          <w:lang w:val="en-US"/>
        </w:rPr>
        <w:t>15-3), complete blood counts, albumin levels, overall survival</w:t>
      </w:r>
      <w:r w:rsidR="008A72E4" w:rsidRPr="00C135E1">
        <w:rPr>
          <w:rFonts w:ascii="Book Antiqua" w:eastAsia="宋体" w:hAnsi="Book Antiqua" w:cs="Times" w:hint="eastAsia"/>
          <w:lang w:val="en-US" w:eastAsia="zh-CN"/>
        </w:rPr>
        <w:t xml:space="preserve"> </w:t>
      </w:r>
      <w:r w:rsidRPr="00C135E1">
        <w:rPr>
          <w:rFonts w:ascii="Book Antiqua" w:hAnsi="Book Antiqua" w:cs="Times"/>
          <w:lang w:val="en-US"/>
        </w:rPr>
        <w:t>(months), NLR, PLR, LMR and PNI ratios were recorded. We included blood count data available within 1 month of surgical resection for this study.</w:t>
      </w:r>
      <w:r w:rsidR="00B8025B" w:rsidRPr="00C135E1">
        <w:rPr>
          <w:rFonts w:ascii="Book Antiqua" w:hAnsi="Book Antiqua" w:cs="Times"/>
          <w:lang w:val="en-US"/>
        </w:rPr>
        <w:t xml:space="preserve"> </w:t>
      </w:r>
      <w:r w:rsidRPr="00C135E1">
        <w:rPr>
          <w:rFonts w:ascii="Book Antiqua" w:hAnsi="Book Antiqua" w:cs="Times"/>
          <w:lang w:val="en-US"/>
        </w:rPr>
        <w:t>According to the following exclusion criteria: (</w:t>
      </w:r>
      <w:r w:rsidR="008A72E4" w:rsidRPr="00C135E1">
        <w:rPr>
          <w:rFonts w:ascii="Book Antiqua" w:eastAsia="宋体" w:hAnsi="Book Antiqua" w:cs="Times" w:hint="eastAsia"/>
          <w:lang w:val="en-US" w:eastAsia="zh-CN"/>
        </w:rPr>
        <w:t>1</w:t>
      </w:r>
      <w:r w:rsidRPr="00C135E1">
        <w:rPr>
          <w:rFonts w:ascii="Book Antiqua" w:hAnsi="Book Antiqua" w:cs="Times"/>
          <w:lang w:val="en-US"/>
        </w:rPr>
        <w:t>) emergency surgery</w:t>
      </w:r>
      <w:r w:rsidR="008A72E4" w:rsidRPr="00C135E1">
        <w:rPr>
          <w:rFonts w:ascii="Book Antiqua" w:eastAsia="宋体" w:hAnsi="Book Antiqua" w:cs="Times" w:hint="eastAsia"/>
          <w:lang w:val="en-US" w:eastAsia="zh-CN"/>
        </w:rPr>
        <w:t>;</w:t>
      </w:r>
      <w:r w:rsidRPr="00C135E1">
        <w:rPr>
          <w:rFonts w:ascii="Book Antiqua" w:hAnsi="Book Antiqua" w:cs="Times"/>
          <w:lang w:val="en-US"/>
        </w:rPr>
        <w:t xml:space="preserve"> (</w:t>
      </w:r>
      <w:r w:rsidR="008A72E4" w:rsidRPr="00C135E1">
        <w:rPr>
          <w:rFonts w:ascii="Book Antiqua" w:eastAsia="宋体" w:hAnsi="Book Antiqua" w:cs="Times" w:hint="eastAsia"/>
          <w:lang w:val="en-US" w:eastAsia="zh-CN"/>
        </w:rPr>
        <w:t>2</w:t>
      </w:r>
      <w:r w:rsidRPr="00C135E1">
        <w:rPr>
          <w:rFonts w:ascii="Book Antiqua" w:hAnsi="Book Antiqua" w:cs="Times"/>
          <w:lang w:val="en-US"/>
        </w:rPr>
        <w:t>) death within 30 d</w:t>
      </w:r>
      <w:r w:rsidR="008A72E4" w:rsidRPr="00C135E1">
        <w:rPr>
          <w:rFonts w:ascii="Book Antiqua" w:eastAsia="宋体" w:hAnsi="Book Antiqua" w:cs="Times" w:hint="eastAsia"/>
          <w:lang w:val="en-US" w:eastAsia="zh-CN"/>
        </w:rPr>
        <w:t xml:space="preserve"> </w:t>
      </w:r>
      <w:r w:rsidRPr="00C135E1">
        <w:rPr>
          <w:rFonts w:ascii="Book Antiqua" w:hAnsi="Book Antiqua" w:cs="Times"/>
          <w:lang w:val="en-US"/>
        </w:rPr>
        <w:t>of surgery</w:t>
      </w:r>
      <w:r w:rsidR="008A72E4" w:rsidRPr="00C135E1">
        <w:rPr>
          <w:rFonts w:ascii="Book Antiqua" w:eastAsia="宋体" w:hAnsi="Book Antiqua" w:cs="Times" w:hint="eastAsia"/>
          <w:lang w:val="en-US" w:eastAsia="zh-CN"/>
        </w:rPr>
        <w:t xml:space="preserve">; </w:t>
      </w:r>
      <w:r w:rsidRPr="00C135E1">
        <w:rPr>
          <w:rFonts w:ascii="Book Antiqua" w:hAnsi="Book Antiqua" w:cs="Times"/>
          <w:lang w:val="en-US"/>
        </w:rPr>
        <w:t>(</w:t>
      </w:r>
      <w:r w:rsidR="008A72E4" w:rsidRPr="00C135E1">
        <w:rPr>
          <w:rFonts w:ascii="Book Antiqua" w:eastAsia="宋体" w:hAnsi="Book Antiqua" w:cs="Times" w:hint="eastAsia"/>
          <w:lang w:val="en-US" w:eastAsia="zh-CN"/>
        </w:rPr>
        <w:t>3</w:t>
      </w:r>
      <w:r w:rsidRPr="00C135E1">
        <w:rPr>
          <w:rFonts w:ascii="Book Antiqua" w:hAnsi="Book Antiqua" w:cs="Times"/>
          <w:lang w:val="en-US"/>
        </w:rPr>
        <w:t>) clinical evidence of infection or other inflammatory conditions, such as inflammatory bowel disease or rheumatoid arthritis</w:t>
      </w:r>
      <w:r w:rsidR="008A72E4" w:rsidRPr="00C135E1">
        <w:rPr>
          <w:rFonts w:ascii="Book Antiqua" w:eastAsia="宋体" w:hAnsi="Book Antiqua" w:cs="Times" w:hint="eastAsia"/>
          <w:lang w:val="en-US" w:eastAsia="zh-CN"/>
        </w:rPr>
        <w:t>;</w:t>
      </w:r>
      <w:r w:rsidRPr="00C135E1">
        <w:rPr>
          <w:rFonts w:ascii="Book Antiqua" w:hAnsi="Book Antiqua" w:cs="Times"/>
          <w:lang w:val="en-US"/>
        </w:rPr>
        <w:t xml:space="preserve"> (</w:t>
      </w:r>
      <w:r w:rsidR="008A72E4" w:rsidRPr="00C135E1">
        <w:rPr>
          <w:rFonts w:ascii="Book Antiqua" w:eastAsia="宋体" w:hAnsi="Book Antiqua" w:cs="Times" w:hint="eastAsia"/>
          <w:lang w:val="en-US" w:eastAsia="zh-CN"/>
        </w:rPr>
        <w:t>4</w:t>
      </w:r>
      <w:r w:rsidRPr="00C135E1">
        <w:rPr>
          <w:rFonts w:ascii="Book Antiqua" w:hAnsi="Book Antiqua" w:cs="Times"/>
          <w:lang w:val="en-US"/>
        </w:rPr>
        <w:t>) lack of preoperative complete blood counts and biochemical analysis</w:t>
      </w:r>
      <w:r w:rsidR="008A72E4" w:rsidRPr="00C135E1">
        <w:rPr>
          <w:rFonts w:ascii="Book Antiqua" w:eastAsia="宋体" w:hAnsi="Book Antiqua" w:cs="Times" w:hint="eastAsia"/>
          <w:lang w:val="en-US" w:eastAsia="zh-CN"/>
        </w:rPr>
        <w:t>;</w:t>
      </w:r>
      <w:r w:rsidRPr="00C135E1">
        <w:rPr>
          <w:rFonts w:ascii="Book Antiqua" w:hAnsi="Book Antiqua" w:cs="Times"/>
          <w:lang w:val="en-US"/>
        </w:rPr>
        <w:t xml:space="preserve"> </w:t>
      </w:r>
      <w:r w:rsidR="008A72E4" w:rsidRPr="00C135E1">
        <w:rPr>
          <w:rFonts w:ascii="Book Antiqua" w:eastAsia="宋体" w:hAnsi="Book Antiqua" w:cs="Times" w:hint="eastAsia"/>
          <w:lang w:val="en-US" w:eastAsia="zh-CN"/>
        </w:rPr>
        <w:t xml:space="preserve">and </w:t>
      </w:r>
      <w:r w:rsidRPr="00C135E1">
        <w:rPr>
          <w:rFonts w:ascii="Book Antiqua" w:hAnsi="Book Antiqua" w:cs="Times"/>
          <w:lang w:val="en-US"/>
        </w:rPr>
        <w:t>(</w:t>
      </w:r>
      <w:r w:rsidR="008A72E4" w:rsidRPr="00C135E1">
        <w:rPr>
          <w:rFonts w:ascii="Book Antiqua" w:eastAsia="宋体" w:hAnsi="Book Antiqua" w:cs="Times" w:hint="eastAsia"/>
          <w:lang w:val="en-US" w:eastAsia="zh-CN"/>
        </w:rPr>
        <w:t>5</w:t>
      </w:r>
      <w:r w:rsidRPr="00C135E1">
        <w:rPr>
          <w:rFonts w:ascii="Book Antiqua" w:hAnsi="Book Antiqua" w:cs="Times"/>
          <w:lang w:val="en-US"/>
        </w:rPr>
        <w:t>) metastatic disease at diagnosis, 80 patients were excluded from the study. The records of 183 patients were retrospectively reviewed and analyzed</w:t>
      </w:r>
      <w:r w:rsidR="00563F84" w:rsidRPr="00C135E1">
        <w:rPr>
          <w:rFonts w:ascii="Book Antiqua" w:hAnsi="Book Antiqua" w:cs="Times"/>
          <w:lang w:val="en-US"/>
        </w:rPr>
        <w:t xml:space="preserve"> </w:t>
      </w:r>
      <w:r w:rsidRPr="00C135E1">
        <w:rPr>
          <w:rFonts w:ascii="Book Antiqua" w:hAnsi="Book Antiqua" w:cs="Times"/>
          <w:lang w:val="en-US"/>
        </w:rPr>
        <w:t xml:space="preserve">from the electronic database. </w:t>
      </w:r>
      <w:r w:rsidR="00563F84" w:rsidRPr="00C135E1">
        <w:rPr>
          <w:rFonts w:ascii="Book Antiqua" w:hAnsi="Book Antiqua" w:cs="Times"/>
          <w:lang w:val="en-US"/>
        </w:rPr>
        <w:t>M</w:t>
      </w:r>
      <w:r w:rsidRPr="00C135E1">
        <w:rPr>
          <w:rFonts w:ascii="Book Antiqua" w:hAnsi="Book Antiqua" w:cs="Times"/>
          <w:lang w:val="en-US"/>
        </w:rPr>
        <w:t xml:space="preserve">easurements of a white cell count, absolute neutrophil, lymphocyte and monocyte counts and albumin were recorded within 1 month before surgery. Tumors were staged using the conventional tumor, </w:t>
      </w:r>
      <w:r w:rsidRPr="00C135E1">
        <w:rPr>
          <w:rFonts w:ascii="Book Antiqua" w:hAnsi="Book Antiqua" w:cs="Times"/>
          <w:lang w:val="en-US"/>
        </w:rPr>
        <w:lastRenderedPageBreak/>
        <w:t>node, metastasis (TNM) staging system, 7</w:t>
      </w:r>
      <w:r w:rsidRPr="00C135E1">
        <w:rPr>
          <w:rFonts w:ascii="Book Antiqua" w:hAnsi="Book Antiqua" w:cs="Times"/>
          <w:vertAlign w:val="superscript"/>
          <w:lang w:val="en-US"/>
        </w:rPr>
        <w:t>th</w:t>
      </w:r>
      <w:r w:rsidRPr="00C135E1">
        <w:rPr>
          <w:rFonts w:ascii="Book Antiqua" w:hAnsi="Book Antiqua" w:cs="Times"/>
          <w:lang w:val="en-US"/>
        </w:rPr>
        <w:t xml:space="preserve"> Edition, 2010 (AJCC, 2010). Patients were seen every 3 </w:t>
      </w:r>
      <w:proofErr w:type="spellStart"/>
      <w:r w:rsidRPr="00C135E1">
        <w:rPr>
          <w:rFonts w:ascii="Book Antiqua" w:hAnsi="Book Antiqua" w:cs="Times"/>
          <w:lang w:val="en-US"/>
        </w:rPr>
        <w:t>mo</w:t>
      </w:r>
      <w:proofErr w:type="spellEnd"/>
      <w:r w:rsidRPr="00C135E1">
        <w:rPr>
          <w:rFonts w:ascii="Book Antiqua" w:hAnsi="Book Antiqua" w:cs="Times"/>
          <w:lang w:val="en-US"/>
        </w:rPr>
        <w:t xml:space="preserve"> for the first 2 years, every 6 months for the next 3 years, and once annually thereafter. NLR was determined by dividing the absolute neutrophil count by the absolute lymphocyte count; PLR by dividing the absolute platelet count by the absolute lymphocyte count; LMR by dividing the absolute lymphocyte count by the absolute monocyte count and PNI by the formula: serum albumin (g/L) + 5 </w:t>
      </w:r>
      <w:r w:rsidR="008A72E4" w:rsidRPr="00C135E1">
        <w:rPr>
          <w:rFonts w:ascii="Book Antiqua" w:hAnsi="Book Antiqua" w:cs="Times New Roman"/>
          <w:lang w:val="en-US"/>
        </w:rPr>
        <w:t>×</w:t>
      </w:r>
      <w:r w:rsidR="00B8025B" w:rsidRPr="00C135E1">
        <w:rPr>
          <w:rFonts w:ascii="Book Antiqua" w:hAnsi="Book Antiqua" w:cs="Times"/>
          <w:lang w:val="en-US"/>
        </w:rPr>
        <w:t xml:space="preserve"> </w:t>
      </w:r>
      <w:r w:rsidRPr="00C135E1">
        <w:rPr>
          <w:rFonts w:ascii="Book Antiqua" w:hAnsi="Book Antiqua" w:cs="Times"/>
          <w:lang w:val="en-US"/>
        </w:rPr>
        <w:t xml:space="preserve">total lymphocyte count </w:t>
      </w:r>
      <w:r w:rsidR="008A72E4" w:rsidRPr="00C135E1">
        <w:rPr>
          <w:rFonts w:ascii="Book Antiqua" w:hAnsi="Book Antiqua" w:cs="Times New Roman"/>
          <w:lang w:val="en-US"/>
        </w:rPr>
        <w:t>×</w:t>
      </w:r>
      <w:r w:rsidR="008A72E4" w:rsidRPr="00C135E1">
        <w:rPr>
          <w:rFonts w:ascii="Book Antiqua" w:eastAsia="宋体" w:hAnsi="Book Antiqua" w:cs="Times" w:hint="eastAsia"/>
          <w:lang w:val="en-US" w:eastAsia="zh-CN"/>
        </w:rPr>
        <w:t xml:space="preserve"> 10</w:t>
      </w:r>
      <w:r w:rsidR="008A72E4" w:rsidRPr="00C135E1">
        <w:rPr>
          <w:rFonts w:ascii="Book Antiqua" w:eastAsia="宋体" w:hAnsi="Book Antiqua" w:cs="Times" w:hint="eastAsia"/>
          <w:vertAlign w:val="superscript"/>
          <w:lang w:val="en-US" w:eastAsia="zh-CN"/>
        </w:rPr>
        <w:t>9</w:t>
      </w:r>
      <w:r w:rsidRPr="00C135E1">
        <w:rPr>
          <w:rFonts w:ascii="Book Antiqua" w:hAnsi="Book Antiqua" w:cs="Times"/>
          <w:lang w:val="en-US"/>
        </w:rPr>
        <w:t>/L</w:t>
      </w:r>
      <w:r w:rsidR="008A72E4" w:rsidRPr="00C135E1">
        <w:rPr>
          <w:rFonts w:ascii="Book Antiqua" w:hAnsi="Book Antiqua" w:cs="Times"/>
          <w:lang w:val="en-US"/>
        </w:rPr>
        <w:fldChar w:fldCharType="begin"/>
      </w:r>
      <w:r w:rsidR="008A72E4" w:rsidRPr="00C135E1">
        <w:rPr>
          <w:rFonts w:ascii="Book Antiqua" w:hAnsi="Book Antiqua" w:cs="Times"/>
          <w:lang w:val="en-US"/>
        </w:rPr>
        <w:instrText xml:space="preserve"> ADDIN EN.CITE &lt;EndNote&gt;&lt;Cite&gt;&lt;Author&gt;Proctor&lt;/Author&gt;&lt;Year&gt;2011&lt;/Year&gt;&lt;RecNum&gt;62&lt;/RecNum&gt;&lt;DisplayText&gt;&lt;style face="superscript"&gt;[12]&lt;/style&gt;&lt;/DisplayText&gt;&lt;record&gt;&lt;rec-number&gt;62&lt;/rec-number&gt;&lt;foreign-keys&gt;&lt;key app="EN" db-id="tx09awdv9zazdoepr2axfwf2evd5fz9dvses" timestamp="1477311109"&gt;62&lt;/key&gt;&lt;/foreign-keys&gt;&lt;ref-type name="Journal Article"&gt;17&lt;/ref-type&gt;&lt;contributors&gt;&lt;authors&gt;&lt;author&gt;Proctor, Michael J&lt;/author&gt;&lt;author&gt;Morrison, David S&lt;/author&gt;&lt;author&gt;Talwar, Dinesh&lt;/author&gt;&lt;author&gt;Balmer, Steven M&lt;/author&gt;&lt;author&gt;Fletcher, Colin D&lt;/author&gt;&lt;author&gt;O’Reilly, Denis St J&lt;/author&gt;&lt;author&gt;Foulis, Alan K&lt;/author&gt;&lt;author&gt;Horgan, Paul G&lt;/author&gt;&lt;author&gt;McMillan, Donald C&lt;/author&gt;&lt;/authors&gt;&lt;/contributors&gt;&lt;titles&gt;&lt;title&gt;A comparison of inflammation-based prognostic scores in patients with cancer. A Glasgow Inflammation Outcome Study&lt;/title&gt;&lt;secondary-title&gt;European Journal of Cancer&lt;/secondary-title&gt;&lt;/titles&gt;&lt;periodical&gt;&lt;full-title&gt;European Journal of Cancer&lt;/full-title&gt;&lt;/periodical&gt;&lt;pages&gt;2633-2641&lt;/pages&gt;&lt;volume&gt;47&lt;/volume&gt;&lt;number&gt;17&lt;/number&gt;&lt;dates&gt;&lt;year&gt;2011&lt;/year&gt;&lt;/dates&gt;&lt;isbn&gt;0959-8049&lt;/isbn&gt;&lt;urls&gt;&lt;/urls&gt;&lt;/record&gt;&lt;/Cite&gt;&lt;/EndNote&gt;</w:instrText>
      </w:r>
      <w:r w:rsidR="008A72E4" w:rsidRPr="00C135E1">
        <w:rPr>
          <w:rFonts w:ascii="Book Antiqua" w:hAnsi="Book Antiqua" w:cs="Times"/>
          <w:lang w:val="en-US"/>
        </w:rPr>
        <w:fldChar w:fldCharType="separate"/>
      </w:r>
      <w:r w:rsidR="008A72E4" w:rsidRPr="00C135E1">
        <w:rPr>
          <w:rFonts w:ascii="Book Antiqua" w:hAnsi="Book Antiqua" w:cs="Times"/>
          <w:noProof/>
          <w:vertAlign w:val="superscript"/>
          <w:lang w:val="en-US"/>
        </w:rPr>
        <w:t>[12]</w:t>
      </w:r>
      <w:r w:rsidR="008A72E4" w:rsidRPr="00C135E1">
        <w:rPr>
          <w:rFonts w:ascii="Book Antiqua" w:hAnsi="Book Antiqua" w:cs="Times"/>
          <w:lang w:val="en-US"/>
        </w:rPr>
        <w:fldChar w:fldCharType="end"/>
      </w:r>
      <w:r w:rsidR="00115803" w:rsidRPr="00C135E1">
        <w:rPr>
          <w:rFonts w:ascii="Book Antiqua" w:hAnsi="Book Antiqua" w:cs="Times"/>
          <w:lang w:val="en-US"/>
        </w:rPr>
        <w:t xml:space="preserve">. </w:t>
      </w:r>
      <w:r w:rsidRPr="00C135E1">
        <w:rPr>
          <w:rFonts w:ascii="Book Antiqua" w:hAnsi="Book Antiqua" w:cs="Times"/>
          <w:lang w:val="en-US"/>
        </w:rPr>
        <w:t xml:space="preserve">The primary outcome measure was overall survival. </w:t>
      </w:r>
    </w:p>
    <w:p w14:paraId="5C24E60A" w14:textId="77777777" w:rsidR="00EC6D9F" w:rsidRPr="00C135E1" w:rsidRDefault="00EC6D9F" w:rsidP="00E90E93">
      <w:pPr>
        <w:widowControl w:val="0"/>
        <w:autoSpaceDE w:val="0"/>
        <w:autoSpaceDN w:val="0"/>
        <w:adjustRightInd w:val="0"/>
        <w:snapToGrid w:val="0"/>
        <w:spacing w:line="360" w:lineRule="auto"/>
        <w:jc w:val="both"/>
        <w:rPr>
          <w:rFonts w:ascii="Book Antiqua" w:hAnsi="Book Antiqua" w:cs="Times"/>
          <w:lang w:val="en-US"/>
        </w:rPr>
      </w:pPr>
    </w:p>
    <w:p w14:paraId="4327CBED" w14:textId="064D3969" w:rsidR="00AE0866" w:rsidRPr="00C135E1" w:rsidRDefault="005F7EA2" w:rsidP="00E90E93">
      <w:pPr>
        <w:snapToGrid w:val="0"/>
        <w:spacing w:line="360" w:lineRule="auto"/>
        <w:jc w:val="both"/>
        <w:rPr>
          <w:rFonts w:ascii="Book Antiqua" w:eastAsia="宋体" w:hAnsi="Book Antiqua"/>
          <w:b/>
          <w:lang w:eastAsia="zh-CN"/>
        </w:rPr>
      </w:pPr>
      <w:r w:rsidRPr="00C135E1">
        <w:rPr>
          <w:rFonts w:ascii="Book Antiqua" w:hAnsi="Book Antiqua"/>
          <w:b/>
        </w:rPr>
        <w:t>RESULTS</w:t>
      </w:r>
    </w:p>
    <w:p w14:paraId="0C52B095" w14:textId="23B04DBA" w:rsidR="00EC6D9F" w:rsidRPr="007F33FD" w:rsidRDefault="00EC6D9F" w:rsidP="00E90E93">
      <w:pPr>
        <w:widowControl w:val="0"/>
        <w:autoSpaceDE w:val="0"/>
        <w:autoSpaceDN w:val="0"/>
        <w:adjustRightInd w:val="0"/>
        <w:snapToGrid w:val="0"/>
        <w:spacing w:line="360" w:lineRule="auto"/>
        <w:jc w:val="both"/>
        <w:rPr>
          <w:rFonts w:ascii="Book Antiqua" w:eastAsia="宋体" w:hAnsi="Book Antiqua" w:cs="Times New Roman"/>
          <w:lang w:val="en-US" w:eastAsia="zh-CN"/>
        </w:rPr>
      </w:pPr>
      <w:r w:rsidRPr="00C135E1">
        <w:rPr>
          <w:rFonts w:ascii="Book Antiqua" w:hAnsi="Book Antiqua" w:cs="Times"/>
          <w:lang w:val="en-US"/>
        </w:rPr>
        <w:t>All of the patients included in the present study were elective resections. Of the 183 colorectal cancer patients, 111 (60.7%) were men and 72 (39.3%) were women. The mean patient age was 63.5 ± 13.1 years (range 33</w:t>
      </w:r>
      <w:r w:rsidR="00E80CF3" w:rsidRPr="00C135E1">
        <w:rPr>
          <w:rFonts w:ascii="Book Antiqua" w:eastAsia="宋体" w:hAnsi="Book Antiqua" w:cs="Times" w:hint="eastAsia"/>
          <w:lang w:val="en-US" w:eastAsia="zh-CN"/>
        </w:rPr>
        <w:t>-</w:t>
      </w:r>
      <w:r w:rsidRPr="00C135E1">
        <w:rPr>
          <w:rFonts w:ascii="Book Antiqua" w:hAnsi="Book Antiqua" w:cs="Times"/>
          <w:lang w:val="en-US"/>
        </w:rPr>
        <w:t xml:space="preserve">89 years). </w:t>
      </w:r>
      <w:r w:rsidR="00DA3943" w:rsidRPr="00C135E1">
        <w:rPr>
          <w:rFonts w:ascii="Book Antiqua" w:hAnsi="Book Antiqua" w:cs="Times"/>
          <w:lang w:val="en-US"/>
        </w:rPr>
        <w:t>Diagnosis was</w:t>
      </w:r>
      <w:r w:rsidRPr="00C135E1">
        <w:rPr>
          <w:rFonts w:ascii="Book Antiqua" w:hAnsi="Book Antiqua" w:cs="Times"/>
          <w:lang w:val="en-US"/>
        </w:rPr>
        <w:t xml:space="preserve"> adenocarcinoma</w:t>
      </w:r>
      <w:r w:rsidR="00DA3943" w:rsidRPr="00C135E1">
        <w:rPr>
          <w:rFonts w:ascii="Book Antiqua" w:hAnsi="Book Antiqua" w:cs="Times"/>
          <w:lang w:val="en-US"/>
        </w:rPr>
        <w:t xml:space="preserve"> in all cases</w:t>
      </w:r>
      <w:r w:rsidRPr="00C135E1">
        <w:rPr>
          <w:rFonts w:ascii="Book Antiqua" w:hAnsi="Book Antiqua" w:cs="Times"/>
          <w:lang w:val="en-US"/>
        </w:rPr>
        <w:t xml:space="preserve">. 2 patients (1.1%) were in stage 0, 20 patients were in stage 1 (10.9%), 23 patients were in stage 2A (12.6%), 22 patients were in stage 2B (12%), 54 patients were in stage 2C (29.5%), 3 patients were in stage 3A (1.6%), 10 patients were in stage 3B (5.5%), 49 patients were in stage 3C (26.8%). Only 23 patients (12.6 %) had Tis, T1 or T2 lesions, and 120 patients (65.6%) were lymph node negative. All patients underwent surgical resection, and 45 (24.6%) had </w:t>
      </w:r>
      <w:proofErr w:type="spellStart"/>
      <w:r w:rsidRPr="00C135E1">
        <w:rPr>
          <w:rFonts w:ascii="Book Antiqua" w:hAnsi="Book Antiqua" w:cs="Times"/>
          <w:lang w:val="en-US"/>
        </w:rPr>
        <w:t>lymphovascular</w:t>
      </w:r>
      <w:proofErr w:type="spellEnd"/>
      <w:r w:rsidRPr="00C135E1">
        <w:rPr>
          <w:rFonts w:ascii="Book Antiqua" w:hAnsi="Book Antiqua" w:cs="Times"/>
          <w:lang w:val="en-US"/>
        </w:rPr>
        <w:t xml:space="preserve"> invasion. Tumor size ranged from 10mm to 140 mm, with a median size of 50 mm. 118 (64.5%) patients received adjuvant therapy following resection of the primary tumor. Thirty-day mortality rate following resection was 3.8 % (</w:t>
      </w:r>
      <w:r w:rsidRPr="00C135E1">
        <w:rPr>
          <w:rFonts w:ascii="Book Antiqua" w:hAnsi="Book Antiqua" w:cs="Times"/>
          <w:i/>
          <w:lang w:val="en-US"/>
        </w:rPr>
        <w:t xml:space="preserve">n </w:t>
      </w:r>
      <w:r w:rsidRPr="00C135E1">
        <w:rPr>
          <w:rFonts w:ascii="Book Antiqua" w:hAnsi="Book Antiqua" w:cs="Times"/>
          <w:lang w:val="en-US"/>
        </w:rPr>
        <w:t>= 7). The median value of neutrophil was 5.1 ×</w:t>
      </w:r>
      <w:r w:rsidR="00E80CF3" w:rsidRPr="00C135E1">
        <w:rPr>
          <w:rFonts w:ascii="Book Antiqua" w:eastAsia="宋体" w:hAnsi="Book Antiqua" w:cs="Times" w:hint="eastAsia"/>
          <w:lang w:val="en-US" w:eastAsia="zh-CN"/>
        </w:rPr>
        <w:t xml:space="preserve"> </w:t>
      </w:r>
      <w:r w:rsidR="00E80CF3" w:rsidRPr="00C135E1">
        <w:rPr>
          <w:rFonts w:ascii="Book Antiqua" w:hAnsi="Book Antiqua" w:cs="Times"/>
          <w:lang w:val="en-US"/>
        </w:rPr>
        <w:t>1</w:t>
      </w:r>
      <w:r w:rsidR="00E80CF3" w:rsidRPr="00C135E1">
        <w:rPr>
          <w:rFonts w:ascii="Book Antiqua" w:eastAsia="宋体" w:hAnsi="Book Antiqua" w:cs="Times" w:hint="eastAsia"/>
          <w:lang w:val="en-US" w:eastAsia="zh-CN"/>
        </w:rPr>
        <w:t>0</w:t>
      </w:r>
      <w:r w:rsidR="00E80CF3" w:rsidRPr="00C135E1">
        <w:rPr>
          <w:rFonts w:ascii="Book Antiqua" w:eastAsia="宋体" w:hAnsi="Book Antiqua" w:cs="Times" w:hint="eastAsia"/>
          <w:vertAlign w:val="superscript"/>
          <w:lang w:val="en-US" w:eastAsia="zh-CN"/>
        </w:rPr>
        <w:t>6</w:t>
      </w:r>
      <w:r w:rsidRPr="00C135E1">
        <w:rPr>
          <w:rFonts w:ascii="Book Antiqua" w:hAnsi="Book Antiqua" w:cs="Times"/>
          <w:lang w:val="en-US"/>
        </w:rPr>
        <w:t>/mL (range 3.9</w:t>
      </w:r>
      <w:r w:rsidR="00E80CF3" w:rsidRPr="00C135E1">
        <w:rPr>
          <w:rFonts w:ascii="Book Antiqua" w:eastAsia="宋体" w:hAnsi="Book Antiqua" w:cs="Times" w:hint="eastAsia"/>
          <w:lang w:val="en-US" w:eastAsia="zh-CN"/>
        </w:rPr>
        <w:t>-</w:t>
      </w:r>
      <w:r w:rsidR="00E80CF3" w:rsidRPr="00C135E1">
        <w:rPr>
          <w:rFonts w:ascii="Book Antiqua" w:hAnsi="Book Antiqua" w:cs="Times"/>
          <w:lang w:val="en-US"/>
        </w:rPr>
        <w:t>67.85), lymphocyte was 1.7 × 1</w:t>
      </w:r>
      <w:r w:rsidR="00E80CF3" w:rsidRPr="00C135E1">
        <w:rPr>
          <w:rFonts w:ascii="Book Antiqua" w:eastAsia="宋体" w:hAnsi="Book Antiqua" w:cs="Times" w:hint="eastAsia"/>
          <w:lang w:val="en-US" w:eastAsia="zh-CN"/>
        </w:rPr>
        <w:t>0</w:t>
      </w:r>
      <w:r w:rsidR="00E80CF3" w:rsidRPr="00C135E1">
        <w:rPr>
          <w:rFonts w:ascii="Book Antiqua" w:eastAsia="宋体" w:hAnsi="Book Antiqua" w:cs="Times" w:hint="eastAsia"/>
          <w:vertAlign w:val="superscript"/>
          <w:lang w:val="en-US" w:eastAsia="zh-CN"/>
        </w:rPr>
        <w:t>6</w:t>
      </w:r>
      <w:r w:rsidRPr="00C135E1">
        <w:rPr>
          <w:rFonts w:ascii="Book Antiqua" w:hAnsi="Book Antiqua" w:cs="Times"/>
          <w:lang w:val="en-US"/>
        </w:rPr>
        <w:t>/mL (range 1.3</w:t>
      </w:r>
      <w:r w:rsidR="00E80CF3" w:rsidRPr="00C135E1">
        <w:rPr>
          <w:rFonts w:ascii="Book Antiqua" w:eastAsia="宋体" w:hAnsi="Book Antiqua" w:cs="Times" w:hint="eastAsia"/>
          <w:lang w:val="en-US" w:eastAsia="zh-CN"/>
        </w:rPr>
        <w:t>-</w:t>
      </w:r>
      <w:r w:rsidRPr="00C135E1">
        <w:rPr>
          <w:rFonts w:ascii="Book Antiqua" w:hAnsi="Book Antiqua" w:cs="Times"/>
          <w:lang w:val="en-US"/>
        </w:rPr>
        <w:t>2.22), platelet was 273 ×</w:t>
      </w:r>
      <w:r w:rsidR="00E80CF3" w:rsidRPr="00C135E1">
        <w:rPr>
          <w:rFonts w:ascii="Book Antiqua" w:eastAsia="宋体" w:hAnsi="Book Antiqua" w:cs="Times" w:hint="eastAsia"/>
          <w:lang w:val="en-US" w:eastAsia="zh-CN"/>
        </w:rPr>
        <w:t xml:space="preserve"> </w:t>
      </w:r>
      <w:r w:rsidR="00E80CF3" w:rsidRPr="00C135E1">
        <w:rPr>
          <w:rFonts w:ascii="Book Antiqua" w:hAnsi="Book Antiqua" w:cs="Times"/>
          <w:lang w:val="en-US"/>
        </w:rPr>
        <w:t>1</w:t>
      </w:r>
      <w:r w:rsidR="00E80CF3" w:rsidRPr="00C135E1">
        <w:rPr>
          <w:rFonts w:ascii="Book Antiqua" w:eastAsia="宋体" w:hAnsi="Book Antiqua" w:cs="Times" w:hint="eastAsia"/>
          <w:lang w:val="en-US" w:eastAsia="zh-CN"/>
        </w:rPr>
        <w:t>0</w:t>
      </w:r>
      <w:r w:rsidR="00E80CF3" w:rsidRPr="00C135E1">
        <w:rPr>
          <w:rFonts w:ascii="Book Antiqua" w:eastAsia="宋体" w:hAnsi="Book Antiqua" w:cs="Times" w:hint="eastAsia"/>
          <w:vertAlign w:val="superscript"/>
          <w:lang w:val="en-US" w:eastAsia="zh-CN"/>
        </w:rPr>
        <w:t>6</w:t>
      </w:r>
      <w:r w:rsidRPr="00C135E1">
        <w:rPr>
          <w:rFonts w:ascii="Book Antiqua" w:hAnsi="Book Antiqua" w:cs="Times"/>
          <w:lang w:val="en-US"/>
        </w:rPr>
        <w:t>/mL (range 219.5</w:t>
      </w:r>
      <w:r w:rsidR="00E80CF3" w:rsidRPr="00C135E1">
        <w:rPr>
          <w:rFonts w:ascii="Book Antiqua" w:eastAsia="宋体" w:hAnsi="Book Antiqua" w:cs="Times" w:hint="eastAsia"/>
          <w:lang w:val="en-US" w:eastAsia="zh-CN"/>
        </w:rPr>
        <w:t>-</w:t>
      </w:r>
      <w:r w:rsidRPr="00C135E1">
        <w:rPr>
          <w:rFonts w:ascii="Book Antiqua" w:hAnsi="Book Antiqua" w:cs="Times"/>
          <w:lang w:val="en-US"/>
        </w:rPr>
        <w:t xml:space="preserve"> 354), monocyte was 0.6 ×</w:t>
      </w:r>
      <w:r w:rsidR="00E80CF3" w:rsidRPr="00C135E1">
        <w:rPr>
          <w:rFonts w:ascii="Book Antiqua" w:eastAsia="宋体" w:hAnsi="Book Antiqua" w:cs="Times" w:hint="eastAsia"/>
          <w:lang w:val="en-US" w:eastAsia="zh-CN"/>
        </w:rPr>
        <w:t xml:space="preserve"> </w:t>
      </w:r>
      <w:r w:rsidR="00E80CF3" w:rsidRPr="00C135E1">
        <w:rPr>
          <w:rFonts w:ascii="Book Antiqua" w:hAnsi="Book Antiqua" w:cs="Times"/>
          <w:lang w:val="en-US"/>
        </w:rPr>
        <w:t>1</w:t>
      </w:r>
      <w:r w:rsidR="00E80CF3" w:rsidRPr="00C135E1">
        <w:rPr>
          <w:rFonts w:ascii="Book Antiqua" w:eastAsia="宋体" w:hAnsi="Book Antiqua" w:cs="Times" w:hint="eastAsia"/>
          <w:lang w:val="en-US" w:eastAsia="zh-CN"/>
        </w:rPr>
        <w:t>0</w:t>
      </w:r>
      <w:r w:rsidR="00E80CF3" w:rsidRPr="00C135E1">
        <w:rPr>
          <w:rFonts w:ascii="Book Antiqua" w:eastAsia="宋体" w:hAnsi="Book Antiqua" w:cs="Times" w:hint="eastAsia"/>
          <w:vertAlign w:val="superscript"/>
          <w:lang w:val="en-US" w:eastAsia="zh-CN"/>
        </w:rPr>
        <w:t>6</w:t>
      </w:r>
      <w:r w:rsidRPr="00C135E1">
        <w:rPr>
          <w:rFonts w:ascii="Book Antiqua" w:hAnsi="Book Antiqua" w:cs="Times"/>
          <w:lang w:val="en-US"/>
        </w:rPr>
        <w:t>/mL (range 0.47</w:t>
      </w:r>
      <w:r w:rsidR="00E80CF3" w:rsidRPr="00C135E1">
        <w:rPr>
          <w:rFonts w:ascii="Book Antiqua" w:eastAsia="宋体" w:hAnsi="Book Antiqua" w:cs="Times" w:hint="eastAsia"/>
          <w:lang w:val="en-US" w:eastAsia="zh-CN"/>
        </w:rPr>
        <w:t>-</w:t>
      </w:r>
      <w:r w:rsidRPr="00C135E1">
        <w:rPr>
          <w:rFonts w:ascii="Book Antiqua" w:hAnsi="Book Antiqua" w:cs="Times"/>
          <w:lang w:val="en-US"/>
        </w:rPr>
        <w:t>0.8), and albumin was 39 g/L (range 34-43).</w:t>
      </w:r>
      <w:r w:rsidR="00B8025B" w:rsidRPr="00C135E1">
        <w:rPr>
          <w:rFonts w:ascii="Book Antiqua" w:hAnsi="Book Antiqua" w:cs="Times"/>
          <w:lang w:val="en-US"/>
        </w:rPr>
        <w:t xml:space="preserve"> </w:t>
      </w:r>
      <w:r w:rsidRPr="00C135E1">
        <w:rPr>
          <w:rFonts w:ascii="Book Antiqua" w:hAnsi="Book Antiqua" w:cs="Times"/>
          <w:lang w:val="en-US"/>
        </w:rPr>
        <w:t>Th</w:t>
      </w:r>
      <w:r w:rsidR="0093277D" w:rsidRPr="00C135E1">
        <w:rPr>
          <w:rFonts w:ascii="Book Antiqua" w:hAnsi="Book Antiqua" w:cs="Times"/>
          <w:lang w:val="en-US"/>
        </w:rPr>
        <w:t>e median 5-year OS rate was 61</w:t>
      </w:r>
      <w:r w:rsidRPr="00C135E1">
        <w:rPr>
          <w:rFonts w:ascii="Book Antiqua" w:hAnsi="Book Antiqua" w:cs="Times"/>
          <w:lang w:val="en-US"/>
        </w:rPr>
        <w:t>%. The relationship between clinicopathological characteristics, NLR, PLR, LMR, PNI</w:t>
      </w:r>
      <w:r w:rsidR="00E80CF3" w:rsidRPr="00C135E1">
        <w:rPr>
          <w:rFonts w:ascii="Book Antiqua" w:hAnsi="Book Antiqua" w:cs="Times"/>
          <w:lang w:val="en-US"/>
        </w:rPr>
        <w:t>, CA</w:t>
      </w:r>
      <w:r w:rsidR="00304EA3" w:rsidRPr="00C135E1">
        <w:rPr>
          <w:rFonts w:ascii="Book Antiqua" w:hAnsi="Book Antiqua" w:cs="Times"/>
          <w:lang w:val="en-US"/>
        </w:rPr>
        <w:t>19-9</w:t>
      </w:r>
      <w:r w:rsidRPr="00C135E1">
        <w:rPr>
          <w:rFonts w:ascii="Book Antiqua" w:hAnsi="Book Antiqua" w:cs="Times"/>
          <w:lang w:val="en-US"/>
        </w:rPr>
        <w:t xml:space="preserve"> and overall survival in patients undergoing potentially curative resection for CRC is shown in Table 1. </w:t>
      </w:r>
      <w:r w:rsidR="00575CA8" w:rsidRPr="00C135E1">
        <w:rPr>
          <w:rFonts w:ascii="Book Antiqua" w:hAnsi="Book Antiqua" w:cs="Times"/>
          <w:lang w:val="en-US"/>
        </w:rPr>
        <w:t xml:space="preserve">The data were tested for normality by the Kolmogorov- Smirnov test. Normally distributed variables were expressed as mean ± </w:t>
      </w:r>
      <w:r w:rsidR="00E80CF3" w:rsidRPr="00C135E1">
        <w:rPr>
          <w:rFonts w:ascii="Book Antiqua" w:eastAsia="宋体" w:hAnsi="Book Antiqua" w:cs="Times" w:hint="eastAsia"/>
          <w:lang w:val="en-US" w:eastAsia="zh-CN"/>
        </w:rPr>
        <w:t>SD</w:t>
      </w:r>
      <w:r w:rsidR="00575CA8" w:rsidRPr="00C135E1">
        <w:rPr>
          <w:rFonts w:ascii="Book Antiqua" w:hAnsi="Book Antiqua" w:cs="Times"/>
          <w:lang w:val="en-US"/>
        </w:rPr>
        <w:t xml:space="preserve"> </w:t>
      </w:r>
      <w:r w:rsidR="00575CA8" w:rsidRPr="00C135E1">
        <w:rPr>
          <w:rFonts w:ascii="Book Antiqua" w:hAnsi="Book Antiqua" w:cs="Times"/>
          <w:lang w:val="en-US"/>
        </w:rPr>
        <w:lastRenderedPageBreak/>
        <w:t>and non-parametric variables were expressed as median (interquartile range).</w:t>
      </w:r>
      <w:r w:rsidR="00575CA8" w:rsidRPr="00C135E1">
        <w:rPr>
          <w:rFonts w:ascii="Book Antiqua" w:hAnsi="Book Antiqua" w:cs="Times New Roman"/>
          <w:lang w:val="en-US"/>
        </w:rPr>
        <w:t xml:space="preserve"> </w:t>
      </w:r>
      <w:r w:rsidR="00575CA8" w:rsidRPr="00C135E1">
        <w:rPr>
          <w:rFonts w:ascii="Book Antiqua" w:hAnsi="Book Antiqua" w:cs="Times"/>
          <w:lang w:val="en-US"/>
        </w:rPr>
        <w:t>C</w:t>
      </w:r>
      <w:r w:rsidR="00575CA8" w:rsidRPr="00C135E1">
        <w:rPr>
          <w:rFonts w:ascii="Book Antiqua" w:hAnsi="Book Antiqua" w:cs="Times New Roman"/>
          <w:lang w:val="en-US"/>
        </w:rPr>
        <w:t xml:space="preserve">ategorical variables were presented as numbers and percentages. </w:t>
      </w:r>
      <w:r w:rsidR="00575CA8" w:rsidRPr="00C135E1">
        <w:rPr>
          <w:rFonts w:ascii="Book Antiqua" w:hAnsi="Book Antiqua" w:cs="Georgia"/>
          <w:lang w:val="en-US"/>
        </w:rPr>
        <w:t>A receiver operating characteristics (ROC) curve was generated to calculate the optimal cutoff value of inflammation parameters.</w:t>
      </w:r>
      <w:r w:rsidR="00E80CF3" w:rsidRPr="00C135E1">
        <w:rPr>
          <w:rFonts w:ascii="Book Antiqua" w:eastAsia="宋体" w:hAnsi="Book Antiqua" w:cs="Times New Roman" w:hint="eastAsia"/>
          <w:lang w:val="en-US" w:eastAsia="zh-CN"/>
        </w:rPr>
        <w:t xml:space="preserve"> </w:t>
      </w:r>
      <w:r w:rsidR="00575CA8" w:rsidRPr="00C135E1">
        <w:rPr>
          <w:rFonts w:ascii="Book Antiqua" w:hAnsi="Book Antiqua" w:cs="Times New Roman"/>
          <w:lang w:val="en-US"/>
        </w:rPr>
        <w:t>OS was the study end point. Survival analysis was drawn using the Kaplan–Meier method, and the differences were compared using the log-rank test. Univariate and multivariate analysis using a Cox proportional hazards model was used to test independent significance. A two-tailed </w:t>
      </w:r>
      <w:r w:rsidR="00575CA8" w:rsidRPr="00C135E1">
        <w:rPr>
          <w:rFonts w:ascii="Book Antiqua" w:hAnsi="Book Antiqua" w:cs="Times New Roman"/>
          <w:i/>
          <w:iCs/>
          <w:lang w:val="en-US"/>
        </w:rPr>
        <w:t>P</w:t>
      </w:r>
      <w:r w:rsidR="00575CA8" w:rsidRPr="00C135E1">
        <w:rPr>
          <w:rFonts w:ascii="Book Antiqua" w:hAnsi="Book Antiqua" w:cs="Times New Roman"/>
          <w:lang w:val="en-US"/>
        </w:rPr>
        <w:t>-value &lt;</w:t>
      </w:r>
      <w:r w:rsidR="00E80CF3" w:rsidRPr="00C135E1">
        <w:rPr>
          <w:rFonts w:ascii="Book Antiqua" w:eastAsia="宋体" w:hAnsi="Book Antiqua" w:cs="Times New Roman" w:hint="eastAsia"/>
          <w:lang w:val="en-US" w:eastAsia="zh-CN"/>
        </w:rPr>
        <w:t xml:space="preserve"> </w:t>
      </w:r>
      <w:r w:rsidR="00575CA8" w:rsidRPr="00C135E1">
        <w:rPr>
          <w:rFonts w:ascii="Book Antiqua" w:hAnsi="Book Antiqua" w:cs="Times New Roman"/>
          <w:lang w:val="en-US"/>
        </w:rPr>
        <w:t>0.05 was considered to be statistically significant. Statistical analyses were performed using the SPSS 21.0 software (IBM Corporation, Armonk, NY, U</w:t>
      </w:r>
      <w:r w:rsidR="00E80CF3" w:rsidRPr="00C135E1">
        <w:rPr>
          <w:rFonts w:ascii="Book Antiqua" w:eastAsia="宋体" w:hAnsi="Book Antiqua" w:cs="Times New Roman" w:hint="eastAsia"/>
          <w:lang w:val="en-US" w:eastAsia="zh-CN"/>
        </w:rPr>
        <w:t>nited States</w:t>
      </w:r>
      <w:r w:rsidR="00575CA8" w:rsidRPr="00C135E1">
        <w:rPr>
          <w:rFonts w:ascii="Book Antiqua" w:hAnsi="Book Antiqua" w:cs="Times New Roman"/>
          <w:lang w:val="en-US"/>
        </w:rPr>
        <w:t xml:space="preserve">). </w:t>
      </w:r>
      <w:r w:rsidR="00355757" w:rsidRPr="00C135E1">
        <w:rPr>
          <w:rFonts w:ascii="Book Antiqua" w:hAnsi="Book Antiqua" w:cs="Times"/>
          <w:lang w:val="en-US"/>
        </w:rPr>
        <w:t>Regarding overall survival, on univariate analysis the following variables were significantly associated with poor outcome following resection: T-stage (</w:t>
      </w:r>
      <w:r w:rsidR="00355757" w:rsidRPr="00C135E1">
        <w:rPr>
          <w:rFonts w:ascii="Book Antiqua" w:hAnsi="Book Antiqua" w:cs="Times"/>
          <w:i/>
          <w:iCs/>
          <w:caps/>
          <w:lang w:val="en-US"/>
        </w:rPr>
        <w:t>p</w:t>
      </w:r>
      <w:r w:rsidR="00355757" w:rsidRPr="00C135E1">
        <w:rPr>
          <w:rFonts w:ascii="Book Antiqua" w:hAnsi="Book Antiqua" w:cs="Times"/>
          <w:i/>
          <w:iCs/>
          <w:lang w:val="en-US"/>
        </w:rPr>
        <w:t xml:space="preserve"> </w:t>
      </w:r>
      <w:r w:rsidR="00355757" w:rsidRPr="00C135E1">
        <w:rPr>
          <w:rFonts w:ascii="Book Antiqua" w:hAnsi="Book Antiqua" w:cs="Times"/>
          <w:lang w:val="en-US"/>
        </w:rPr>
        <w:t>= 0.037), lymph node invasion (</w:t>
      </w:r>
      <w:r w:rsidR="00355757" w:rsidRPr="00C135E1">
        <w:rPr>
          <w:rFonts w:ascii="Book Antiqua" w:hAnsi="Book Antiqua" w:cs="Times"/>
          <w:i/>
          <w:iCs/>
          <w:caps/>
          <w:lang w:val="en-US"/>
        </w:rPr>
        <w:t xml:space="preserve">p </w:t>
      </w:r>
      <w:r w:rsidR="00355757" w:rsidRPr="00C135E1">
        <w:rPr>
          <w:rFonts w:ascii="Book Antiqua" w:hAnsi="Book Antiqua" w:cs="Times"/>
          <w:lang w:val="en-US"/>
        </w:rPr>
        <w:t>= 0.037), cancer stage (</w:t>
      </w:r>
      <w:r w:rsidR="00355757" w:rsidRPr="00C135E1">
        <w:rPr>
          <w:rFonts w:ascii="Book Antiqua" w:hAnsi="Book Antiqua" w:cs="Times"/>
          <w:i/>
          <w:iCs/>
          <w:caps/>
          <w:lang w:val="en-US"/>
        </w:rPr>
        <w:t>p</w:t>
      </w:r>
      <w:r w:rsidR="00355757" w:rsidRPr="00C135E1">
        <w:rPr>
          <w:rFonts w:ascii="Book Antiqua" w:hAnsi="Book Antiqua" w:cs="Times"/>
          <w:i/>
          <w:iCs/>
          <w:lang w:val="en-US"/>
        </w:rPr>
        <w:t xml:space="preserve"> </w:t>
      </w:r>
      <w:r w:rsidR="00355757" w:rsidRPr="00C135E1">
        <w:rPr>
          <w:rFonts w:ascii="Book Antiqua" w:hAnsi="Book Antiqua" w:cs="Times"/>
          <w:lang w:val="en-US"/>
        </w:rPr>
        <w:t>= 0.034), CEA (</w:t>
      </w:r>
      <w:r w:rsidR="00E80CF3" w:rsidRPr="00C135E1">
        <w:rPr>
          <w:rFonts w:ascii="Book Antiqua" w:hAnsi="Book Antiqua" w:cs="Times"/>
          <w:i/>
          <w:iCs/>
          <w:caps/>
          <w:lang w:val="en-US"/>
        </w:rPr>
        <w:t>p</w:t>
      </w:r>
      <w:r w:rsidR="00355757" w:rsidRPr="00C135E1">
        <w:rPr>
          <w:rFonts w:ascii="Book Antiqua" w:hAnsi="Book Antiqua" w:cs="Times"/>
          <w:lang w:val="en-US"/>
        </w:rPr>
        <w:t xml:space="preserve"> = 0.042), CA 19-9 (</w:t>
      </w:r>
      <w:r w:rsidR="00355757" w:rsidRPr="00C135E1">
        <w:rPr>
          <w:rFonts w:ascii="Book Antiqua" w:hAnsi="Book Antiqua" w:cs="Times"/>
          <w:i/>
          <w:iCs/>
          <w:caps/>
          <w:lang w:val="en-US"/>
        </w:rPr>
        <w:t xml:space="preserve">p </w:t>
      </w:r>
      <w:r w:rsidR="00355757" w:rsidRPr="00C135E1">
        <w:rPr>
          <w:rFonts w:ascii="Book Antiqua" w:hAnsi="Book Antiqua" w:cs="Times"/>
          <w:lang w:val="en-US"/>
        </w:rPr>
        <w:t>= 0.004), and PNI (</w:t>
      </w:r>
      <w:r w:rsidR="00355757" w:rsidRPr="00C135E1">
        <w:rPr>
          <w:rFonts w:ascii="Book Antiqua" w:hAnsi="Book Antiqua" w:cs="Times"/>
          <w:i/>
          <w:iCs/>
          <w:caps/>
          <w:lang w:val="en-US"/>
        </w:rPr>
        <w:t xml:space="preserve">p </w:t>
      </w:r>
      <w:r w:rsidR="00355757" w:rsidRPr="00C135E1">
        <w:rPr>
          <w:rFonts w:ascii="Book Antiqua" w:hAnsi="Book Antiqua" w:cs="Times"/>
          <w:lang w:val="en-US"/>
        </w:rPr>
        <w:t>= 0.001).</w:t>
      </w:r>
      <w:r w:rsidR="00B8025B" w:rsidRPr="00C135E1">
        <w:rPr>
          <w:rFonts w:ascii="Book Antiqua" w:hAnsi="Book Antiqua" w:cs="Times"/>
          <w:lang w:val="en-US"/>
        </w:rPr>
        <w:t xml:space="preserve"> </w:t>
      </w:r>
      <w:r w:rsidR="00355757" w:rsidRPr="00C135E1">
        <w:rPr>
          <w:rFonts w:ascii="Book Antiqua" w:hAnsi="Book Antiqua" w:cs="Times"/>
          <w:lang w:val="en-US"/>
        </w:rPr>
        <w:t>To evaluate the independent prognostic value, multivariate Cox proportional hazard analysis to control for other prognostic factors was used.</w:t>
      </w:r>
      <w:r w:rsidR="00AE0866" w:rsidRPr="00C135E1">
        <w:rPr>
          <w:rFonts w:ascii="Book Antiqua" w:hAnsi="Book Antiqua" w:cs="Times"/>
          <w:lang w:val="en-US"/>
        </w:rPr>
        <w:t xml:space="preserve"> </w:t>
      </w:r>
      <w:r w:rsidR="008C5D11" w:rsidRPr="00C135E1">
        <w:rPr>
          <w:rFonts w:ascii="Book Antiqua" w:hAnsi="Book Antiqua" w:cs="Times"/>
          <w:lang w:val="en-US"/>
        </w:rPr>
        <w:t xml:space="preserve">Using cancer-specific death as an </w:t>
      </w:r>
      <w:r w:rsidR="00304EA3" w:rsidRPr="00C135E1">
        <w:rPr>
          <w:rFonts w:ascii="Book Antiqua" w:hAnsi="Book Antiqua" w:cs="Times"/>
          <w:lang w:val="en-US"/>
        </w:rPr>
        <w:t>end poin</w:t>
      </w:r>
      <w:r w:rsidR="00E80CF3" w:rsidRPr="00C135E1">
        <w:rPr>
          <w:rFonts w:ascii="Book Antiqua" w:hAnsi="Book Antiqua" w:cs="Times"/>
          <w:lang w:val="en-US"/>
        </w:rPr>
        <w:t>t for NLR, PLR, LMR, PNI and CA</w:t>
      </w:r>
      <w:r w:rsidR="00304EA3" w:rsidRPr="00C135E1">
        <w:rPr>
          <w:rFonts w:ascii="Book Antiqua" w:hAnsi="Book Antiqua" w:cs="Times"/>
          <w:lang w:val="en-US"/>
        </w:rPr>
        <w:t>19-9</w:t>
      </w:r>
      <w:r w:rsidR="008C5D11" w:rsidRPr="00C135E1">
        <w:rPr>
          <w:rFonts w:ascii="Book Antiqua" w:hAnsi="Book Antiqua" w:cs="Times"/>
          <w:lang w:val="en-US"/>
        </w:rPr>
        <w:t xml:space="preserve"> the optimal cut off values were calculated by ROC analysis. </w:t>
      </w:r>
      <w:r w:rsidRPr="00C135E1">
        <w:rPr>
          <w:rFonts w:ascii="Book Antiqua" w:hAnsi="Book Antiqua" w:cs="Times"/>
          <w:lang w:val="en-US"/>
        </w:rPr>
        <w:t xml:space="preserve">In analysis of all patients, a </w:t>
      </w:r>
      <w:proofErr w:type="spellStart"/>
      <w:r w:rsidR="00A16DD2" w:rsidRPr="00C135E1">
        <w:rPr>
          <w:rFonts w:ascii="Book Antiqua" w:hAnsi="Book Antiqua" w:cs="Times"/>
          <w:lang w:val="en-US"/>
        </w:rPr>
        <w:t>cutpoint</w:t>
      </w:r>
      <w:proofErr w:type="spellEnd"/>
      <w:r w:rsidR="00A16DD2" w:rsidRPr="00C135E1">
        <w:rPr>
          <w:rFonts w:ascii="Book Antiqua" w:hAnsi="Book Antiqua" w:cs="Times"/>
          <w:lang w:val="en-US"/>
        </w:rPr>
        <w:t xml:space="preserve"> of 3.3 for the LMR, </w:t>
      </w:r>
      <w:r w:rsidRPr="00C135E1">
        <w:rPr>
          <w:rFonts w:ascii="Book Antiqua" w:hAnsi="Book Antiqua" w:cs="Times"/>
          <w:lang w:val="en-US"/>
        </w:rPr>
        <w:t>35 for the PNI</w:t>
      </w:r>
      <w:r w:rsidR="008E1C3A" w:rsidRPr="00C135E1">
        <w:rPr>
          <w:rFonts w:ascii="Book Antiqua" w:hAnsi="Book Antiqua" w:cs="Times"/>
          <w:lang w:val="en-US"/>
        </w:rPr>
        <w:t xml:space="preserve">, 3.5 for the NLR, </w:t>
      </w:r>
      <w:r w:rsidR="00A16DD2" w:rsidRPr="00C135E1">
        <w:rPr>
          <w:rFonts w:ascii="Book Antiqua" w:hAnsi="Book Antiqua" w:cs="Times"/>
          <w:lang w:val="en-US"/>
        </w:rPr>
        <w:t>180 for</w:t>
      </w:r>
      <w:r w:rsidR="008C5D11" w:rsidRPr="00C135E1">
        <w:rPr>
          <w:rFonts w:ascii="Book Antiqua" w:hAnsi="Book Antiqua" w:cs="Times"/>
          <w:lang w:val="en-US"/>
        </w:rPr>
        <w:t xml:space="preserve"> the PLR </w:t>
      </w:r>
      <w:r w:rsidR="000E34FA" w:rsidRPr="00C135E1">
        <w:rPr>
          <w:rFonts w:ascii="Book Antiqua" w:hAnsi="Book Antiqua" w:cs="Times"/>
          <w:lang w:val="en-US"/>
        </w:rPr>
        <w:t>and 17 for the CA</w:t>
      </w:r>
      <w:r w:rsidR="008E1C3A" w:rsidRPr="00C135E1">
        <w:rPr>
          <w:rFonts w:ascii="Book Antiqua" w:hAnsi="Book Antiqua" w:cs="Times"/>
          <w:lang w:val="en-US"/>
        </w:rPr>
        <w:t xml:space="preserve">19-9 </w:t>
      </w:r>
      <w:r w:rsidR="008C5D11" w:rsidRPr="00C135E1">
        <w:rPr>
          <w:rFonts w:ascii="Book Antiqua" w:hAnsi="Book Antiqua" w:cs="Times"/>
          <w:lang w:val="en-US"/>
        </w:rPr>
        <w:t>was found respectively</w:t>
      </w:r>
      <w:r w:rsidR="00AE0866" w:rsidRPr="00C135E1">
        <w:rPr>
          <w:rFonts w:ascii="Book Antiqua" w:hAnsi="Book Antiqua" w:cs="Times"/>
          <w:lang w:val="en-US"/>
        </w:rPr>
        <w:t xml:space="preserve">. </w:t>
      </w:r>
      <w:r w:rsidRPr="00C135E1">
        <w:rPr>
          <w:rFonts w:ascii="Book Antiqua" w:hAnsi="Book Antiqua" w:cs="Times"/>
          <w:lang w:val="en-US"/>
        </w:rPr>
        <w:t xml:space="preserve">Regarding overall survival, on multivariate analysis high CA 19-9 (HR </w:t>
      </w:r>
      <w:r w:rsidR="00E80CF3" w:rsidRPr="00C135E1">
        <w:rPr>
          <w:rFonts w:ascii="Book Antiqua" w:eastAsia="宋体" w:hAnsi="Book Antiqua" w:cs="Times" w:hint="eastAsia"/>
          <w:lang w:val="en-US" w:eastAsia="zh-CN"/>
        </w:rPr>
        <w:t xml:space="preserve">= </w:t>
      </w:r>
      <w:r w:rsidR="00E80CF3" w:rsidRPr="00C135E1">
        <w:rPr>
          <w:rFonts w:ascii="Book Antiqua" w:hAnsi="Book Antiqua" w:cs="Times"/>
          <w:lang w:val="en-US"/>
        </w:rPr>
        <w:t>1.001, 95</w:t>
      </w:r>
      <w:r w:rsidRPr="00C135E1">
        <w:rPr>
          <w:rFonts w:ascii="Book Antiqua" w:hAnsi="Book Antiqua" w:cs="Times"/>
          <w:lang w:val="en-US"/>
        </w:rPr>
        <w:t>%</w:t>
      </w:r>
      <w:r w:rsidR="008E1C3A" w:rsidRPr="00C135E1">
        <w:rPr>
          <w:rFonts w:ascii="Book Antiqua" w:hAnsi="Book Antiqua" w:cs="Times"/>
          <w:lang w:val="en-US"/>
        </w:rPr>
        <w:t>CI</w:t>
      </w:r>
      <w:r w:rsidR="00E80CF3" w:rsidRPr="00C135E1">
        <w:rPr>
          <w:rFonts w:ascii="Book Antiqua" w:eastAsia="宋体" w:hAnsi="Book Antiqua" w:cs="Times" w:hint="eastAsia"/>
          <w:lang w:val="en-US" w:eastAsia="zh-CN"/>
        </w:rPr>
        <w:t>:</w:t>
      </w:r>
      <w:r w:rsidR="008E1C3A" w:rsidRPr="00C135E1">
        <w:rPr>
          <w:rFonts w:ascii="Book Antiqua" w:hAnsi="Book Antiqua" w:cs="Times"/>
          <w:lang w:val="en-US"/>
        </w:rPr>
        <w:t xml:space="preserve"> 1.00</w:t>
      </w:r>
      <w:r w:rsidR="00E80CF3" w:rsidRPr="00C135E1">
        <w:rPr>
          <w:rFonts w:ascii="Book Antiqua" w:eastAsia="宋体" w:hAnsi="Book Antiqua" w:cs="Times" w:hint="eastAsia"/>
          <w:lang w:val="en-US" w:eastAsia="zh-CN"/>
        </w:rPr>
        <w:t>-</w:t>
      </w:r>
      <w:r w:rsidR="008E1C3A" w:rsidRPr="00C135E1">
        <w:rPr>
          <w:rFonts w:ascii="Book Antiqua" w:hAnsi="Book Antiqua" w:cs="Times"/>
          <w:lang w:val="en-US"/>
        </w:rPr>
        <w:t>1.002, P</w:t>
      </w:r>
      <w:r w:rsidR="00E03714" w:rsidRPr="00C135E1">
        <w:rPr>
          <w:rFonts w:ascii="Book Antiqua" w:hAnsi="Book Antiqua" w:cs="Times"/>
          <w:lang w:val="en-US"/>
        </w:rPr>
        <w:t>=</w:t>
      </w:r>
      <w:r w:rsidR="008E1C3A" w:rsidRPr="00C135E1">
        <w:rPr>
          <w:rFonts w:ascii="Book Antiqua" w:hAnsi="Book Antiqua" w:cs="Times"/>
          <w:lang w:val="en-US"/>
        </w:rPr>
        <w:t xml:space="preserve">0.012) </w:t>
      </w:r>
      <w:r w:rsidR="0001416E" w:rsidRPr="00C135E1">
        <w:rPr>
          <w:rFonts w:ascii="Book Antiqua" w:hAnsi="Book Antiqua" w:cs="Times"/>
          <w:lang w:val="en-US"/>
        </w:rPr>
        <w:t>and low PNI (HR 0.938, 95%</w:t>
      </w:r>
      <w:r w:rsidRPr="00C135E1">
        <w:rPr>
          <w:rFonts w:ascii="Book Antiqua" w:hAnsi="Book Antiqua" w:cs="Times"/>
          <w:lang w:val="en-US"/>
        </w:rPr>
        <w:t>CI</w:t>
      </w:r>
      <w:r w:rsidR="0001416E" w:rsidRPr="00C135E1">
        <w:rPr>
          <w:rFonts w:ascii="Book Antiqua" w:eastAsia="宋体" w:hAnsi="Book Antiqua" w:cs="Times" w:hint="eastAsia"/>
          <w:lang w:val="en-US" w:eastAsia="zh-CN"/>
        </w:rPr>
        <w:t>:</w:t>
      </w:r>
      <w:r w:rsidRPr="00C135E1">
        <w:rPr>
          <w:rFonts w:ascii="Book Antiqua" w:hAnsi="Book Antiqua" w:cs="Times"/>
          <w:lang w:val="en-US"/>
        </w:rPr>
        <w:t xml:space="preserve"> 0.891</w:t>
      </w:r>
      <w:r w:rsidR="0001416E" w:rsidRPr="00C135E1">
        <w:rPr>
          <w:rFonts w:ascii="Book Antiqua" w:eastAsia="宋体" w:hAnsi="Book Antiqua" w:cs="Times" w:hint="eastAsia"/>
          <w:lang w:val="en-US" w:eastAsia="zh-CN"/>
        </w:rPr>
        <w:t>-</w:t>
      </w:r>
      <w:r w:rsidRPr="00C135E1">
        <w:rPr>
          <w:rFonts w:ascii="Book Antiqua" w:hAnsi="Book Antiqua" w:cs="Times"/>
          <w:lang w:val="en-US"/>
        </w:rPr>
        <w:t>0.987, P</w:t>
      </w:r>
      <w:r w:rsidR="00E03714" w:rsidRPr="00C135E1">
        <w:rPr>
          <w:rFonts w:ascii="Book Antiqua" w:hAnsi="Book Antiqua" w:cs="Times"/>
          <w:lang w:val="en-US"/>
        </w:rPr>
        <w:t>=</w:t>
      </w:r>
      <w:r w:rsidRPr="00C135E1">
        <w:rPr>
          <w:rFonts w:ascii="Book Antiqua" w:hAnsi="Book Antiqua" w:cs="Times"/>
          <w:lang w:val="en-US"/>
        </w:rPr>
        <w:t xml:space="preserve">0.014) were the only variables independently associated with shortened overall survival. </w:t>
      </w:r>
      <w:r w:rsidR="008C64F4" w:rsidRPr="00C135E1">
        <w:rPr>
          <w:rFonts w:ascii="Book Antiqua" w:hAnsi="Book Antiqua" w:cs="Times"/>
          <w:lang w:val="en-US"/>
        </w:rPr>
        <w:t>Patients with a PNI &lt; 35 had a median OS of 52.25 months. In contrast, patients with an PNI &gt; 35 had a median OS o</w:t>
      </w:r>
      <w:r w:rsidR="0001416E" w:rsidRPr="00C135E1">
        <w:rPr>
          <w:rFonts w:ascii="Book Antiqua" w:hAnsi="Book Antiqua" w:cs="Times"/>
          <w:lang w:val="en-US"/>
        </w:rPr>
        <w:t>f 66 months. Patients with a CA</w:t>
      </w:r>
      <w:r w:rsidR="008C64F4" w:rsidRPr="00C135E1">
        <w:rPr>
          <w:rFonts w:ascii="Book Antiqua" w:hAnsi="Book Antiqua" w:cs="Times"/>
          <w:lang w:val="en-US"/>
        </w:rPr>
        <w:t xml:space="preserve">19-9 &lt; 17 had a median OS of 66 </w:t>
      </w:r>
      <w:proofErr w:type="spellStart"/>
      <w:r w:rsidR="008C64F4" w:rsidRPr="00C135E1">
        <w:rPr>
          <w:rFonts w:ascii="Book Antiqua" w:hAnsi="Book Antiqua" w:cs="Times"/>
          <w:lang w:val="en-US"/>
        </w:rPr>
        <w:t>m</w:t>
      </w:r>
      <w:r w:rsidR="0001416E" w:rsidRPr="00C135E1">
        <w:rPr>
          <w:rFonts w:ascii="Book Antiqua" w:hAnsi="Book Antiqua" w:cs="Times"/>
          <w:lang w:val="en-US"/>
        </w:rPr>
        <w:t>o</w:t>
      </w:r>
      <w:proofErr w:type="spellEnd"/>
      <w:r w:rsidR="0001416E" w:rsidRPr="00C135E1">
        <w:rPr>
          <w:rFonts w:ascii="Book Antiqua" w:hAnsi="Book Antiqua" w:cs="Times"/>
          <w:lang w:val="en-US"/>
        </w:rPr>
        <w:t xml:space="preserve"> and in patients with a CA</w:t>
      </w:r>
      <w:r w:rsidR="008C64F4" w:rsidRPr="00C135E1">
        <w:rPr>
          <w:rFonts w:ascii="Book Antiqua" w:hAnsi="Book Antiqua" w:cs="Times"/>
          <w:lang w:val="en-US"/>
        </w:rPr>
        <w:t xml:space="preserve">19-9 &gt; 17 had a median OS of 53.76 mo. </w:t>
      </w:r>
      <w:r w:rsidRPr="00C135E1">
        <w:rPr>
          <w:rFonts w:ascii="Book Antiqua" w:hAnsi="Book Antiqua" w:cs="Times"/>
          <w:lang w:val="en-US"/>
        </w:rPr>
        <w:t xml:space="preserve">Kaplan– Meier survival curves demonstrating </w:t>
      </w:r>
      <w:r w:rsidR="008E1C3A" w:rsidRPr="00C135E1">
        <w:rPr>
          <w:rFonts w:ascii="Book Antiqua" w:hAnsi="Book Antiqua" w:cs="Times"/>
          <w:lang w:val="en-US"/>
        </w:rPr>
        <w:t>the associations of the</w:t>
      </w:r>
      <w:r w:rsidR="00355757" w:rsidRPr="00C135E1">
        <w:rPr>
          <w:rFonts w:ascii="Book Antiqua" w:hAnsi="Book Antiqua" w:cs="Times"/>
          <w:lang w:val="en-US"/>
        </w:rPr>
        <w:t xml:space="preserve"> </w:t>
      </w:r>
      <w:r w:rsidRPr="00C135E1">
        <w:rPr>
          <w:rFonts w:ascii="Book Antiqua" w:hAnsi="Book Antiqua" w:cs="Times"/>
          <w:lang w:val="en-US"/>
        </w:rPr>
        <w:t>PNI</w:t>
      </w:r>
      <w:r w:rsidR="007F33FD">
        <w:rPr>
          <w:rFonts w:ascii="Book Antiqua" w:hAnsi="Book Antiqua" w:cs="Times"/>
          <w:lang w:val="en-US"/>
        </w:rPr>
        <w:t xml:space="preserve"> and CA</w:t>
      </w:r>
      <w:r w:rsidR="00355757" w:rsidRPr="00C135E1">
        <w:rPr>
          <w:rFonts w:ascii="Book Antiqua" w:hAnsi="Book Antiqua" w:cs="Times"/>
          <w:lang w:val="en-US"/>
        </w:rPr>
        <w:t>19-9</w:t>
      </w:r>
      <w:r w:rsidRPr="00C135E1">
        <w:rPr>
          <w:rFonts w:ascii="Book Antiqua" w:hAnsi="Book Antiqua" w:cs="Times"/>
          <w:lang w:val="en-US"/>
        </w:rPr>
        <w:t xml:space="preserve"> with overall survival are shown in Fig</w:t>
      </w:r>
      <w:r w:rsidR="0001416E" w:rsidRPr="00C135E1">
        <w:rPr>
          <w:rFonts w:ascii="Book Antiqua" w:eastAsia="宋体" w:hAnsi="Book Antiqua" w:cs="Times" w:hint="eastAsia"/>
          <w:lang w:val="en-US" w:eastAsia="zh-CN"/>
        </w:rPr>
        <w:t>ure</w:t>
      </w:r>
      <w:r w:rsidR="007F33FD">
        <w:rPr>
          <w:rFonts w:ascii="Book Antiqua" w:eastAsia="宋体" w:hAnsi="Book Antiqua" w:cs="Times" w:hint="eastAsia"/>
          <w:lang w:val="en-US" w:eastAsia="zh-CN"/>
        </w:rPr>
        <w:t xml:space="preserve"> </w:t>
      </w:r>
      <w:r w:rsidR="008E1C3A" w:rsidRPr="00C135E1">
        <w:rPr>
          <w:rFonts w:ascii="Book Antiqua" w:hAnsi="Book Antiqua" w:cs="Times"/>
          <w:lang w:val="en-US"/>
        </w:rPr>
        <w:t>1</w:t>
      </w:r>
      <w:r w:rsidR="007F33FD">
        <w:rPr>
          <w:rFonts w:ascii="Book Antiqua" w:hAnsi="Book Antiqua" w:cs="Times"/>
          <w:lang w:val="en-US"/>
        </w:rPr>
        <w:t>.</w:t>
      </w:r>
    </w:p>
    <w:p w14:paraId="0132446E" w14:textId="77777777" w:rsidR="00156C3A" w:rsidRPr="00C135E1" w:rsidRDefault="00156C3A" w:rsidP="00E90E93">
      <w:pPr>
        <w:snapToGrid w:val="0"/>
        <w:spacing w:line="360" w:lineRule="auto"/>
        <w:jc w:val="both"/>
        <w:rPr>
          <w:rFonts w:ascii="Book Antiqua" w:hAnsi="Book Antiqua"/>
          <w:b/>
        </w:rPr>
      </w:pPr>
    </w:p>
    <w:p w14:paraId="43157607" w14:textId="16E26E2F" w:rsidR="00EC6D9F" w:rsidRPr="00C135E1" w:rsidRDefault="0001416E" w:rsidP="00E90E93">
      <w:pPr>
        <w:snapToGrid w:val="0"/>
        <w:spacing w:line="360" w:lineRule="auto"/>
        <w:jc w:val="both"/>
        <w:rPr>
          <w:rFonts w:ascii="Book Antiqua" w:eastAsia="宋体" w:hAnsi="Book Antiqua"/>
          <w:b/>
          <w:lang w:eastAsia="zh-CN"/>
        </w:rPr>
      </w:pPr>
      <w:r w:rsidRPr="00C135E1">
        <w:rPr>
          <w:rFonts w:ascii="Book Antiqua" w:hAnsi="Book Antiqua"/>
          <w:b/>
        </w:rPr>
        <w:t>DISCUSSION</w:t>
      </w:r>
    </w:p>
    <w:p w14:paraId="0B7CA24F" w14:textId="5BECDB51" w:rsidR="00AE0866" w:rsidRPr="00C135E1" w:rsidRDefault="00EC6D9F" w:rsidP="00E90E93">
      <w:pPr>
        <w:widowControl w:val="0"/>
        <w:autoSpaceDE w:val="0"/>
        <w:autoSpaceDN w:val="0"/>
        <w:adjustRightInd w:val="0"/>
        <w:snapToGrid w:val="0"/>
        <w:spacing w:line="360" w:lineRule="auto"/>
        <w:jc w:val="both"/>
        <w:rPr>
          <w:rFonts w:ascii="Book Antiqua" w:hAnsi="Book Antiqua" w:cs="Times"/>
          <w:lang w:val="en-US"/>
        </w:rPr>
      </w:pPr>
      <w:r w:rsidRPr="00C135E1">
        <w:rPr>
          <w:rFonts w:ascii="Book Antiqua" w:hAnsi="Book Antiqua" w:cs="Times"/>
          <w:lang w:val="en-US"/>
        </w:rPr>
        <w:t xml:space="preserve">In the present study, we report a longitudinal comparison of the </w:t>
      </w:r>
      <w:r w:rsidR="00D83A7F" w:rsidRPr="00C135E1">
        <w:rPr>
          <w:rFonts w:ascii="Book Antiqua" w:hAnsi="Book Antiqua" w:cs="Times"/>
          <w:lang w:val="en-US"/>
        </w:rPr>
        <w:t>four-</w:t>
      </w:r>
      <w:r w:rsidR="00D83A7F" w:rsidRPr="00C135E1">
        <w:rPr>
          <w:rFonts w:ascii="Book Antiqua" w:hAnsi="Book Antiqua" w:cs="Times"/>
          <w:lang w:val="en-US"/>
        </w:rPr>
        <w:lastRenderedPageBreak/>
        <w:t>systemic</w:t>
      </w:r>
      <w:r w:rsidRPr="00C135E1">
        <w:rPr>
          <w:rFonts w:ascii="Book Antiqua" w:hAnsi="Book Antiqua" w:cs="Times"/>
          <w:lang w:val="en-US"/>
        </w:rPr>
        <w:t xml:space="preserve"> inflammation-based prognostic scores</w:t>
      </w:r>
      <w:r w:rsidR="000E34FA" w:rsidRPr="00C135E1">
        <w:rPr>
          <w:rFonts w:ascii="Book Antiqua" w:hAnsi="Book Antiqua" w:cs="Times"/>
          <w:lang w:val="en-US"/>
        </w:rPr>
        <w:t xml:space="preserve"> and CA19-9</w:t>
      </w:r>
      <w:r w:rsidRPr="00C135E1">
        <w:rPr>
          <w:rFonts w:ascii="Book Antiqua" w:hAnsi="Book Antiqua" w:cs="Times"/>
          <w:lang w:val="en-US"/>
        </w:rPr>
        <w:t xml:space="preserve"> in patients with </w:t>
      </w:r>
      <w:proofErr w:type="spellStart"/>
      <w:r w:rsidRPr="00C135E1">
        <w:rPr>
          <w:rFonts w:ascii="Book Antiqua" w:hAnsi="Book Antiqua" w:cs="Times"/>
          <w:lang w:val="en-US"/>
        </w:rPr>
        <w:t>resectable</w:t>
      </w:r>
      <w:proofErr w:type="spellEnd"/>
      <w:r w:rsidRPr="00C135E1">
        <w:rPr>
          <w:rFonts w:ascii="Book Antiqua" w:hAnsi="Book Antiqua" w:cs="Times"/>
          <w:lang w:val="en-US"/>
        </w:rPr>
        <w:t xml:space="preserve"> CRC. </w:t>
      </w:r>
      <w:proofErr w:type="gramStart"/>
      <w:r w:rsidR="00D83A7F" w:rsidRPr="00C135E1">
        <w:rPr>
          <w:rFonts w:ascii="Book Antiqua" w:hAnsi="Book Antiqua" w:cs="Times"/>
          <w:lang w:val="en-US"/>
        </w:rPr>
        <w:t>The our</w:t>
      </w:r>
      <w:proofErr w:type="gramEnd"/>
      <w:r w:rsidR="00D83A7F" w:rsidRPr="00C135E1">
        <w:rPr>
          <w:rFonts w:ascii="Book Antiqua" w:hAnsi="Book Antiqua" w:cs="Times"/>
          <w:lang w:val="en-US"/>
        </w:rPr>
        <w:t xml:space="preserve"> knowledge this is this first time these 5 markers have been used. </w:t>
      </w:r>
      <w:r w:rsidRPr="00C135E1">
        <w:rPr>
          <w:rFonts w:ascii="Book Antiqua" w:hAnsi="Book Antiqua" w:cs="Times"/>
          <w:lang w:val="en-US"/>
        </w:rPr>
        <w:t>Our findings demonstrat</w:t>
      </w:r>
      <w:r w:rsidR="000E34FA" w:rsidRPr="00C135E1">
        <w:rPr>
          <w:rFonts w:ascii="Book Antiqua" w:hAnsi="Book Antiqua" w:cs="Times"/>
          <w:lang w:val="en-US"/>
        </w:rPr>
        <w:t>e that the preoperative</w:t>
      </w:r>
      <w:r w:rsidR="00156C3A" w:rsidRPr="00C135E1">
        <w:rPr>
          <w:rFonts w:ascii="Book Antiqua" w:hAnsi="Book Antiqua" w:cs="Times"/>
          <w:lang w:val="en-US"/>
        </w:rPr>
        <w:t xml:space="preserve"> </w:t>
      </w:r>
      <w:r w:rsidRPr="00C135E1">
        <w:rPr>
          <w:rFonts w:ascii="Book Antiqua" w:hAnsi="Book Antiqua" w:cs="Times"/>
          <w:lang w:val="en-US"/>
        </w:rPr>
        <w:t>PNI</w:t>
      </w:r>
      <w:r w:rsidR="0001416E" w:rsidRPr="00C135E1">
        <w:rPr>
          <w:rFonts w:ascii="Book Antiqua" w:hAnsi="Book Antiqua" w:cs="Times"/>
          <w:lang w:val="en-US"/>
        </w:rPr>
        <w:t xml:space="preserve"> and CA</w:t>
      </w:r>
      <w:r w:rsidR="00771376" w:rsidRPr="00C135E1">
        <w:rPr>
          <w:rFonts w:ascii="Book Antiqua" w:hAnsi="Book Antiqua" w:cs="Times"/>
          <w:lang w:val="en-US"/>
        </w:rPr>
        <w:t>19-9</w:t>
      </w:r>
      <w:r w:rsidRPr="00C135E1">
        <w:rPr>
          <w:rFonts w:ascii="Book Antiqua" w:hAnsi="Book Antiqua" w:cs="Times"/>
          <w:lang w:val="en-US"/>
        </w:rPr>
        <w:t xml:space="preserve"> are independent predictors of OS for patients with CRC undergoing curative surgical resecti</w:t>
      </w:r>
      <w:r w:rsidR="000E34FA" w:rsidRPr="00C135E1">
        <w:rPr>
          <w:rFonts w:ascii="Book Antiqua" w:hAnsi="Book Antiqua" w:cs="Times"/>
          <w:lang w:val="en-US"/>
        </w:rPr>
        <w:t xml:space="preserve">on. In the present study </w:t>
      </w:r>
      <w:r w:rsidRPr="00C135E1">
        <w:rPr>
          <w:rFonts w:ascii="Book Antiqua" w:hAnsi="Book Antiqua" w:cs="Times"/>
          <w:lang w:val="en-US"/>
        </w:rPr>
        <w:t>PNI</w:t>
      </w:r>
      <w:r w:rsidR="0001416E" w:rsidRPr="00C135E1">
        <w:rPr>
          <w:rFonts w:ascii="Book Antiqua" w:hAnsi="Book Antiqua" w:cs="Times"/>
          <w:lang w:val="en-US"/>
        </w:rPr>
        <w:t xml:space="preserve"> and CA</w:t>
      </w:r>
      <w:r w:rsidR="00771376" w:rsidRPr="00C135E1">
        <w:rPr>
          <w:rFonts w:ascii="Book Antiqua" w:hAnsi="Book Antiqua" w:cs="Times"/>
          <w:lang w:val="en-US"/>
        </w:rPr>
        <w:t>19-9</w:t>
      </w:r>
      <w:r w:rsidRPr="00C135E1">
        <w:rPr>
          <w:rFonts w:ascii="Book Antiqua" w:hAnsi="Book Antiqua" w:cs="Times"/>
          <w:lang w:val="en-US"/>
        </w:rPr>
        <w:t xml:space="preserve"> are superior to NLR, PLR</w:t>
      </w:r>
      <w:r w:rsidR="000E34FA" w:rsidRPr="00C135E1">
        <w:rPr>
          <w:rFonts w:ascii="Book Antiqua" w:hAnsi="Book Antiqua" w:cs="Times"/>
          <w:lang w:val="en-US"/>
        </w:rPr>
        <w:t xml:space="preserve"> and LMR</w:t>
      </w:r>
      <w:r w:rsidRPr="00C135E1">
        <w:rPr>
          <w:rFonts w:ascii="Book Antiqua" w:hAnsi="Book Antiqua" w:cs="Times"/>
          <w:lang w:val="en-US"/>
        </w:rPr>
        <w:t xml:space="preserve"> in predicting OS as inflammatory markers. </w:t>
      </w:r>
      <w:r w:rsidR="00642B77" w:rsidRPr="00C135E1">
        <w:rPr>
          <w:rFonts w:ascii="Book Antiqua" w:hAnsi="Book Antiqua" w:cs="Times"/>
          <w:lang w:val="en-US"/>
        </w:rPr>
        <w:t xml:space="preserve">To our knowledge this </w:t>
      </w:r>
      <w:r w:rsidRPr="00C135E1">
        <w:rPr>
          <w:rFonts w:ascii="Book Antiqua" w:hAnsi="Book Antiqua" w:cs="Times"/>
          <w:lang w:val="en-US"/>
        </w:rPr>
        <w:t>is the first</w:t>
      </w:r>
      <w:r w:rsidR="00642B77" w:rsidRPr="00C135E1">
        <w:rPr>
          <w:rFonts w:ascii="Book Antiqua" w:hAnsi="Book Antiqua" w:cs="Times"/>
          <w:lang w:val="en-US"/>
        </w:rPr>
        <w:t xml:space="preserve"> study </w:t>
      </w:r>
      <w:r w:rsidR="000E34FA" w:rsidRPr="00C135E1">
        <w:rPr>
          <w:rFonts w:ascii="Book Antiqua" w:hAnsi="Book Antiqua" w:cs="Times"/>
          <w:lang w:val="en-US"/>
        </w:rPr>
        <w:t xml:space="preserve">in which PNI, LMR, NLR, </w:t>
      </w:r>
      <w:r w:rsidRPr="00C135E1">
        <w:rPr>
          <w:rFonts w:ascii="Book Antiqua" w:hAnsi="Book Antiqua" w:cs="Times"/>
          <w:lang w:val="en-US"/>
        </w:rPr>
        <w:t>PLR</w:t>
      </w:r>
      <w:r w:rsidR="0001416E" w:rsidRPr="00C135E1">
        <w:rPr>
          <w:rFonts w:ascii="Book Antiqua" w:hAnsi="Book Antiqua" w:cs="Times"/>
          <w:lang w:val="en-US"/>
        </w:rPr>
        <w:t xml:space="preserve"> and CA</w:t>
      </w:r>
      <w:r w:rsidR="000E34FA" w:rsidRPr="00C135E1">
        <w:rPr>
          <w:rFonts w:ascii="Book Antiqua" w:hAnsi="Book Antiqua" w:cs="Times"/>
          <w:lang w:val="en-US"/>
        </w:rPr>
        <w:t>19-9</w:t>
      </w:r>
      <w:r w:rsidRPr="00C135E1">
        <w:rPr>
          <w:rFonts w:ascii="Book Antiqua" w:hAnsi="Book Antiqua" w:cs="Times"/>
          <w:lang w:val="en-US"/>
        </w:rPr>
        <w:t xml:space="preserve"> were compared as preoperative inflammatory </w:t>
      </w:r>
      <w:r w:rsidR="000E34FA" w:rsidRPr="00C135E1">
        <w:rPr>
          <w:rFonts w:ascii="Book Antiqua" w:hAnsi="Book Antiqua" w:cs="Times"/>
          <w:lang w:val="en-US"/>
        </w:rPr>
        <w:t xml:space="preserve">and tumor </w:t>
      </w:r>
      <w:r w:rsidRPr="00C135E1">
        <w:rPr>
          <w:rFonts w:ascii="Book Antiqua" w:hAnsi="Book Antiqua" w:cs="Times"/>
          <w:lang w:val="en-US"/>
        </w:rPr>
        <w:t>markers to predict the OS for the patients who have undergone curative resection for colorectal cancer.</w:t>
      </w:r>
    </w:p>
    <w:p w14:paraId="1A8E9D7B" w14:textId="3E8B7713" w:rsidR="00EC6D9F" w:rsidRPr="00C135E1" w:rsidRDefault="00642B77" w:rsidP="0001416E">
      <w:pPr>
        <w:widowControl w:val="0"/>
        <w:autoSpaceDE w:val="0"/>
        <w:autoSpaceDN w:val="0"/>
        <w:adjustRightInd w:val="0"/>
        <w:snapToGrid w:val="0"/>
        <w:spacing w:line="360" w:lineRule="auto"/>
        <w:ind w:firstLineChars="100" w:firstLine="240"/>
        <w:jc w:val="both"/>
        <w:rPr>
          <w:rFonts w:ascii="Book Antiqua" w:eastAsia="宋体" w:hAnsi="Book Antiqua" w:cs="Times"/>
          <w:lang w:val="en-US" w:eastAsia="zh-CN"/>
        </w:rPr>
      </w:pPr>
      <w:r w:rsidRPr="00C135E1">
        <w:rPr>
          <w:rFonts w:ascii="Book Antiqua" w:hAnsi="Book Antiqua" w:cs="Times"/>
          <w:lang w:val="en-US"/>
        </w:rPr>
        <w:t xml:space="preserve">The association between cancer progression and systemic inflammatory response </w:t>
      </w:r>
      <w:r w:rsidR="00EE4B30" w:rsidRPr="00C135E1">
        <w:rPr>
          <w:rFonts w:ascii="Book Antiqua" w:hAnsi="Book Antiqua" w:cs="Times"/>
          <w:lang w:val="en-US"/>
        </w:rPr>
        <w:t xml:space="preserve">and markers of inflammation </w:t>
      </w:r>
      <w:r w:rsidR="00EC6D9F" w:rsidRPr="00C135E1">
        <w:rPr>
          <w:rFonts w:ascii="Book Antiqua" w:hAnsi="Book Antiqua" w:cs="Times"/>
          <w:lang w:val="en-US"/>
        </w:rPr>
        <w:t>on malignancy progression and survival</w:t>
      </w:r>
      <w:r w:rsidR="00361310" w:rsidRPr="00C135E1">
        <w:rPr>
          <w:rFonts w:ascii="Book Antiqua" w:hAnsi="Book Antiqua" w:cs="Times"/>
          <w:lang w:val="en-US"/>
        </w:rPr>
        <w:t xml:space="preserve"> been explored extensively</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&lt;EndNote&gt;&lt;Cite&gt;&lt;Author&gt;Hong&lt;/Author&gt;&lt;Year&gt;2014&lt;/Year&gt;&lt;RecNum&gt;63&lt;/RecNum&gt;&lt;DisplayText&gt;&lt;style face="superscript"&gt;[13]&lt;/style&gt;&lt;/DisplayText&gt;&lt;record&gt;&lt;rec-number&gt;63&lt;/rec-number&gt;&lt;foreign-keys&gt;&lt;key app="EN" db-id="tx09awdv9zazdoepr2axfwf2evd5fz9dvses" timestamp="1477311208"&gt;63&lt;/key&gt;&lt;/foreign-keys&gt;&lt;ref-type name="Journal Article"&gt;17&lt;/ref-type&gt;&lt;contributors&gt;&lt;authors&gt;&lt;author&gt;Hong, Chuyuan&lt;/author&gt;&lt;author&gt;Wei, Yisheng&lt;/author&gt;&lt;author&gt;Jiang, Jianxin&lt;/author&gt;&lt;author&gt;Zhao, Chuxiong&lt;/author&gt;&lt;author&gt;Liang, Guojian&lt;/author&gt;&lt;author&gt;Wang, Guoqiang&lt;/author&gt;&lt;author&gt;Yang, Hui&lt;/author&gt;&lt;/authors&gt;&lt;/contributors&gt;&lt;titles&gt;&lt;title&gt;Associations between lifestyles and neutrophil</w:instrText>
      </w:r>
      <w:r w:rsidR="0001416E" w:rsidRPr="00C135E1">
        <w:rPr>
          <w:rFonts w:ascii="宋体" w:eastAsia="宋体" w:hAnsi="宋体" w:cs="宋体" w:hint="eastAsia"/>
          <w:lang w:val="en-US"/>
        </w:rPr>
        <w:instrText>‐</w:instrText>
      </w:r>
      <w:r w:rsidR="0001416E" w:rsidRPr="00C135E1">
        <w:rPr>
          <w:rFonts w:ascii="Book Antiqua" w:hAnsi="Book Antiqua" w:cs="Times"/>
          <w:lang w:val="en-US"/>
        </w:rPr>
        <w:instrText>lymphocyte and platelet</w:instrText>
      </w:r>
      <w:r w:rsidR="0001416E" w:rsidRPr="00C135E1">
        <w:rPr>
          <w:rFonts w:ascii="宋体" w:eastAsia="宋体" w:hAnsi="宋体" w:cs="宋体" w:hint="eastAsia"/>
          <w:lang w:val="en-US"/>
        </w:rPr>
        <w:instrText>‐</w:instrText>
      </w:r>
      <w:r w:rsidR="0001416E" w:rsidRPr="00C135E1">
        <w:rPr>
          <w:rFonts w:ascii="Book Antiqua" w:hAnsi="Book Antiqua" w:cs="Times"/>
          <w:lang w:val="en-US"/>
        </w:rPr>
        <w:instrText>lymphocyte ratios in colorectal cancer&lt;/title&gt;&lt;secondary-title&gt;Asia</w:instrText>
      </w:r>
      <w:r w:rsidR="0001416E" w:rsidRPr="00C135E1">
        <w:rPr>
          <w:rFonts w:ascii="宋体" w:eastAsia="宋体" w:hAnsi="宋体" w:cs="宋体" w:hint="eastAsia"/>
          <w:lang w:val="en-US"/>
        </w:rPr>
        <w:instrText>‐</w:instrText>
      </w:r>
      <w:r w:rsidR="0001416E" w:rsidRPr="00C135E1">
        <w:rPr>
          <w:rFonts w:ascii="Book Antiqua" w:hAnsi="Book Antiqua" w:cs="Times"/>
          <w:lang w:val="en-US"/>
        </w:rPr>
        <w:instrText>Pacific Journal of Clinical Oncology&lt;/secondary-title&gt;&lt;/titles&gt;&lt;periodical&gt;&lt;full-title&gt;Asia</w:instrText>
      </w:r>
      <w:r w:rsidR="0001416E" w:rsidRPr="00C135E1">
        <w:rPr>
          <w:rFonts w:ascii="宋体" w:eastAsia="宋体" w:hAnsi="宋体" w:cs="宋体" w:hint="eastAsia"/>
          <w:lang w:val="en-US"/>
        </w:rPr>
        <w:instrText>‐</w:instrText>
      </w:r>
      <w:r w:rsidR="0001416E" w:rsidRPr="00C135E1">
        <w:rPr>
          <w:rFonts w:ascii="Book Antiqua" w:hAnsi="Book Antiqua" w:cs="Times"/>
          <w:lang w:val="en-US"/>
        </w:rPr>
        <w:instrText>Pacific Journal of Clinical Oncology&lt;/full-title&gt;&lt;/periodical&gt;&lt;pages&gt;168-174&lt;/pages&gt;&lt;volume&gt;10&lt;/volume&gt;&lt;number&gt;2&lt;/number&gt;&lt;dates&gt;&lt;year&gt;2014&lt;/year&gt;&lt;/dates&gt;&lt;isbn&gt;1743-7563&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[13]</w:t>
      </w:r>
      <w:r w:rsidR="0001416E" w:rsidRPr="00C135E1">
        <w:rPr>
          <w:rFonts w:ascii="Book Antiqua" w:hAnsi="Book Antiqua" w:cs="Times"/>
          <w:lang w:val="en-US"/>
        </w:rPr>
        <w:fldChar w:fldCharType="end"/>
      </w:r>
      <w:r w:rsidR="00EC6D9F" w:rsidRPr="00C135E1">
        <w:rPr>
          <w:rFonts w:ascii="Book Antiqua" w:hAnsi="Book Antiqua" w:cs="Times"/>
          <w:lang w:val="en-US"/>
        </w:rPr>
        <w:t>. There are several reports that</w:t>
      </w:r>
      <w:r w:rsidR="00F47455">
        <w:rPr>
          <w:rFonts w:ascii="Book Antiqua" w:hAnsi="Book Antiqua" w:cs="Times"/>
          <w:lang w:val="en-US"/>
        </w:rPr>
        <w:t xml:space="preserve"> </w:t>
      </w:r>
      <w:r w:rsidR="00BD5796" w:rsidRPr="00C135E1">
        <w:rPr>
          <w:rFonts w:ascii="Book Antiqua" w:hAnsi="Book Antiqua" w:cs="Times"/>
          <w:lang w:val="en-US"/>
        </w:rPr>
        <w:t>have shown</w:t>
      </w:r>
      <w:r w:rsidR="00AE0866" w:rsidRPr="00C135E1">
        <w:rPr>
          <w:rFonts w:ascii="Book Antiqua" w:hAnsi="Book Antiqua" w:cs="Times"/>
          <w:lang w:val="en-US"/>
        </w:rPr>
        <w:t xml:space="preserve"> </w:t>
      </w:r>
      <w:r w:rsidR="00EC6D9F" w:rsidRPr="00C135E1">
        <w:rPr>
          <w:rFonts w:ascii="Book Antiqua" w:hAnsi="Book Antiqua" w:cs="Times"/>
          <w:lang w:val="en-US"/>
        </w:rPr>
        <w:t>factors</w:t>
      </w:r>
      <w:r w:rsidR="008D4209" w:rsidRPr="00C135E1">
        <w:rPr>
          <w:rFonts w:ascii="Book Antiqua" w:hAnsi="Book Antiqua" w:cs="Times"/>
          <w:lang w:val="en-US"/>
        </w:rPr>
        <w:t xml:space="preserve"> specific to the individual</w:t>
      </w:r>
      <w:r w:rsidR="00EC6D9F" w:rsidRPr="00C135E1">
        <w:rPr>
          <w:rFonts w:ascii="Book Antiqua" w:hAnsi="Book Antiqua" w:cs="Times"/>
          <w:lang w:val="en-US"/>
        </w:rPr>
        <w:t xml:space="preserve">, such as </w:t>
      </w:r>
      <w:r w:rsidR="008D4209" w:rsidRPr="00C135E1">
        <w:rPr>
          <w:rFonts w:ascii="Book Antiqua" w:hAnsi="Book Antiqua" w:cs="Times"/>
          <w:lang w:val="en-US"/>
        </w:rPr>
        <w:t xml:space="preserve">loss of </w:t>
      </w:r>
      <w:r w:rsidR="00EC6D9F" w:rsidRPr="00C135E1">
        <w:rPr>
          <w:rFonts w:ascii="Book Antiqua" w:hAnsi="Book Antiqua" w:cs="Times"/>
          <w:lang w:val="en-US"/>
        </w:rPr>
        <w:t>weight, performance status, and a systemic</w:t>
      </w:r>
      <w:r w:rsidR="00AE0866" w:rsidRPr="00C135E1">
        <w:rPr>
          <w:rFonts w:ascii="Book Antiqua" w:hAnsi="Book Antiqua" w:cs="Times"/>
          <w:lang w:val="en-US"/>
        </w:rPr>
        <w:t xml:space="preserve"> inflammatory response, </w:t>
      </w:r>
      <w:r w:rsidR="00BD5796" w:rsidRPr="00C135E1">
        <w:rPr>
          <w:rFonts w:ascii="Book Antiqua" w:hAnsi="Book Antiqua" w:cs="Times"/>
          <w:lang w:val="en-US"/>
        </w:rPr>
        <w:t>to be</w:t>
      </w:r>
      <w:r w:rsidR="00EC6D9F" w:rsidRPr="00C135E1">
        <w:rPr>
          <w:rFonts w:ascii="Book Antiqua" w:hAnsi="Book Antiqua" w:cs="Times"/>
          <w:lang w:val="en-US"/>
        </w:rPr>
        <w:t xml:space="preserve"> important indicators of </w:t>
      </w:r>
      <w:r w:rsidR="00BD5796" w:rsidRPr="00C135E1">
        <w:rPr>
          <w:rFonts w:ascii="Book Antiqua" w:hAnsi="Book Antiqua" w:cs="Times"/>
          <w:lang w:val="en-US"/>
        </w:rPr>
        <w:t xml:space="preserve">the outcome of </w:t>
      </w:r>
      <w:r w:rsidR="00EC6D9F" w:rsidRPr="00C135E1">
        <w:rPr>
          <w:rFonts w:ascii="Book Antiqua" w:hAnsi="Book Antiqua" w:cs="Times"/>
          <w:lang w:val="en-US"/>
        </w:rPr>
        <w:t>clinical treatment</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&lt;EndNote&gt;&lt;Cite&gt;&lt;Author&gt;Maltoni&lt;/Author&gt;&lt;Year&gt;2005&lt;/Year&gt;&lt;RecNum&gt;64&lt;/RecNum&gt;&lt;DisplayText&gt;&lt;style face="superscript"&gt;[14, 15]&lt;/style&gt;&lt;/DisplayText&gt;&lt;record&gt;&lt;rec-number&gt;64&lt;/rec-number&gt;&lt;foreign-keys&gt;&lt;key app="EN" db-id="tx09awdv9zazdoepr2axfwf2evd5fz9dvses" timestamp="1477311315"&gt;64&lt;/key&gt;&lt;/foreign-keys&gt;&lt;ref-type name="Journal Article"&gt;17&lt;/ref-type&gt;&lt;contributors&gt;&lt;authors&gt;&lt;author&gt;Maltoni, Marco&lt;/author&gt;&lt;author&gt;Caraceni, Augusto&lt;/author&gt;&lt;author&gt;Brunelli, Cinzia&lt;/author&gt;&lt;author&gt;Broeckaert, Bert&lt;/author&gt;&lt;author&gt;Christakis, Nicholas&lt;/author&gt;&lt;author&gt;Eychmueller, Steffen&lt;/author&gt;&lt;author&gt;Glare, Paul&lt;/author&gt;&lt;author&gt;Nabal, Maria&lt;/author&gt;&lt;author&gt;Vigano, Antonio&lt;/author&gt;&lt;author&gt;Larkin, Philip&lt;/author&gt;&lt;/authors&gt;&lt;/contributors&gt;&lt;titles&gt;&lt;title&gt;Prognostic factors in advanced cancer patients: evidence-based clinical recommendations—a study by the Steering Committee of the European Association for Palliative Care&lt;/title&gt;&lt;secondary-title&gt;Journal of Clinical Oncology&lt;/secondary-title&gt;&lt;/titles&gt;&lt;periodical&gt;&lt;full-title&gt;Journal of Clinical Oncology&lt;/full-title&gt;&lt;/periodical&gt;&lt;pages&gt;6240-6248&lt;/pages&gt;&lt;volume&gt;23&lt;/volume&gt;&lt;number&gt;25&lt;/number&gt;&lt;dates&gt;&lt;year&gt;2005&lt;/year&gt;&lt;/dates&gt;&lt;isbn&gt;0732-183X&lt;/isbn&gt;&lt;urls&gt;&lt;/urls&gt;&lt;/record&gt;&lt;/Cite&gt;&lt;Cite&gt;&lt;Author&gt;Graf&lt;/Author&gt;&lt;Year&gt;1994&lt;/Year&gt;&lt;RecNum&gt;65&lt;/RecNum&gt;&lt;record&gt;&lt;rec-number&gt;65&lt;/rec-number&gt;&lt;foreign-keys&gt;&lt;key app="EN" db-id="tx09awdv9zazdoepr2axfwf2evd5fz9dvses" timestamp="1477311370"&gt;65&lt;/key&gt;&lt;/foreign-keys&gt;&lt;ref-type name="Journal Article"&gt;17&lt;/ref-type&gt;&lt;contributors&gt;&lt;authors&gt;&lt;author&gt;Graf, W&lt;/author&gt;&lt;author&gt;Bergström, R&lt;/author&gt;&lt;author&gt;Påhlman, L&lt;/author&gt;&lt;author&gt;Glimelius, B&lt;/author&gt;&lt;/authors&gt;&lt;/contributors&gt;&lt;titles&gt;&lt;title&gt;Appraisal of a model for prediction of prognosis in advanced colorectal cancer&lt;/title&gt;&lt;secondary-title&gt;European Journal of Cancer&lt;/secondary-title&gt;&lt;/titles&gt;&lt;periodical&gt;&lt;full-title&gt;European Journal of Cancer&lt;/full-title&gt;&lt;/periodical&gt;&lt;pages&gt;453-457&lt;/pages&gt;&lt;volume&gt;30&lt;/volume&gt;&lt;number&gt;4&lt;/number&gt;&lt;dates&gt;&lt;year&gt;1994&lt;/year&gt;&lt;/dates&gt;&lt;isbn&gt;0959-8049&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[14,15]</w:t>
      </w:r>
      <w:r w:rsidR="0001416E" w:rsidRPr="00C135E1">
        <w:rPr>
          <w:rFonts w:ascii="Book Antiqua" w:hAnsi="Book Antiqua" w:cs="Times"/>
          <w:lang w:val="en-US"/>
        </w:rPr>
        <w:fldChar w:fldCharType="end"/>
      </w:r>
      <w:r w:rsidR="00115803" w:rsidRPr="00C135E1">
        <w:rPr>
          <w:rFonts w:ascii="Book Antiqua" w:hAnsi="Book Antiqua" w:cs="Times"/>
          <w:lang w:val="en-US"/>
        </w:rPr>
        <w:t>.</w:t>
      </w:r>
      <w:r w:rsidR="00AE0866" w:rsidRPr="00C135E1">
        <w:rPr>
          <w:rFonts w:ascii="Book Antiqua" w:hAnsi="Book Antiqua" w:cs="Times"/>
          <w:lang w:val="en-US"/>
        </w:rPr>
        <w:t xml:space="preserve"> </w:t>
      </w:r>
      <w:r w:rsidR="00BD5796" w:rsidRPr="00C135E1">
        <w:rPr>
          <w:rFonts w:ascii="Book Antiqua" w:hAnsi="Book Antiqua" w:cs="Times"/>
          <w:lang w:val="en-US"/>
        </w:rPr>
        <w:t>Both</w:t>
      </w:r>
      <w:r w:rsidR="00B8025B" w:rsidRPr="00C135E1">
        <w:rPr>
          <w:rFonts w:ascii="Book Antiqua" w:hAnsi="Book Antiqua" w:cs="Times"/>
          <w:lang w:val="en-US"/>
        </w:rPr>
        <w:t xml:space="preserve"> </w:t>
      </w:r>
      <w:r w:rsidR="00EC6D9F" w:rsidRPr="00C135E1">
        <w:rPr>
          <w:rFonts w:ascii="Book Antiqua" w:hAnsi="Book Antiqua" w:cs="Times"/>
          <w:lang w:val="en-US"/>
        </w:rPr>
        <w:t xml:space="preserve">biochemical </w:t>
      </w:r>
      <w:r w:rsidR="00EE4B30" w:rsidRPr="00C135E1">
        <w:rPr>
          <w:rFonts w:ascii="Book Antiqua" w:hAnsi="Book Antiqua" w:cs="Times"/>
          <w:lang w:val="en-US"/>
        </w:rPr>
        <w:t>and</w:t>
      </w:r>
      <w:r w:rsidR="00EC6D9F" w:rsidRPr="00C135E1">
        <w:rPr>
          <w:rFonts w:ascii="Book Antiqua" w:hAnsi="Book Antiqua" w:cs="Times"/>
          <w:lang w:val="en-US"/>
        </w:rPr>
        <w:t xml:space="preserve"> hematological markers have been used in </w:t>
      </w:r>
      <w:r w:rsidR="00EE4B30" w:rsidRPr="00C135E1">
        <w:rPr>
          <w:rFonts w:ascii="Book Antiqua" w:hAnsi="Book Antiqua" w:cs="Times"/>
          <w:lang w:val="en-US"/>
        </w:rPr>
        <w:t>oncological malignancies</w:t>
      </w:r>
      <w:r w:rsidR="00EC6D9F" w:rsidRPr="00C135E1">
        <w:rPr>
          <w:rFonts w:ascii="Book Antiqua" w:hAnsi="Book Antiqua" w:cs="Times"/>
          <w:lang w:val="en-US"/>
        </w:rPr>
        <w:t xml:space="preserve"> to </w:t>
      </w:r>
      <w:r w:rsidR="00BD5796" w:rsidRPr="00C135E1">
        <w:rPr>
          <w:rFonts w:ascii="Book Antiqua" w:hAnsi="Book Antiqua" w:cs="Times"/>
          <w:lang w:val="en-US"/>
        </w:rPr>
        <w:t>enumerate</w:t>
      </w:r>
      <w:r w:rsidR="00EC6D9F" w:rsidRPr="00C135E1">
        <w:rPr>
          <w:rFonts w:ascii="Book Antiqua" w:hAnsi="Book Antiqua" w:cs="Times"/>
          <w:lang w:val="en-US"/>
        </w:rPr>
        <w:t xml:space="preserve"> the impact of SIR upon outcomes</w:t>
      </w:r>
      <w:r w:rsidR="00EE4B30" w:rsidRPr="00C135E1">
        <w:rPr>
          <w:rFonts w:ascii="Book Antiqua" w:hAnsi="Book Antiqua" w:cs="Times"/>
          <w:lang w:val="en-US"/>
        </w:rPr>
        <w:t xml:space="preserve"> such as the</w:t>
      </w:r>
      <w:r w:rsidR="00EC6D9F" w:rsidRPr="00C135E1">
        <w:rPr>
          <w:rFonts w:ascii="Book Antiqua" w:hAnsi="Book Antiqua" w:cs="Times"/>
          <w:lang w:val="en-US"/>
        </w:rPr>
        <w:t xml:space="preserve"> elevat</w:t>
      </w:r>
      <w:r w:rsidR="00EE4B30" w:rsidRPr="00C135E1">
        <w:rPr>
          <w:rFonts w:ascii="Book Antiqua" w:hAnsi="Book Antiqua" w:cs="Times"/>
          <w:lang w:val="en-US"/>
        </w:rPr>
        <w:t>ion in</w:t>
      </w:r>
      <w:r w:rsidR="00EC6D9F" w:rsidRPr="00C135E1">
        <w:rPr>
          <w:rFonts w:ascii="Book Antiqua" w:hAnsi="Book Antiqua" w:cs="Times"/>
          <w:lang w:val="en-US"/>
        </w:rPr>
        <w:t xml:space="preserve"> C-reactive protein (CRP) concentration, increased white cell, neutrophil and platelet counts, and hypoalbuminemia</w:t>
      </w:r>
      <w:r w:rsidR="00A529DA" w:rsidRPr="00C135E1">
        <w:rPr>
          <w:rFonts w:ascii="Book Antiqua" w:hAnsi="Book Antiqua" w:cs="Times"/>
          <w:lang w:val="en-US"/>
        </w:rPr>
        <w:fldChar w:fldCharType="begin"/>
      </w:r>
      <w:r w:rsidR="00A529DA" w:rsidRPr="00C135E1">
        <w:rPr>
          <w:rFonts w:ascii="Book Antiqua" w:hAnsi="Book Antiqua" w:cs="Times"/>
          <w:lang w:val="en-US"/>
        </w:rPr>
        <w:instrText xml:space="preserve"> ADDIN EN.CITE &lt;EndNote&gt;&lt;Cite&gt;&lt;Author&gt;Malietzis&lt;/Author&gt;&lt;Year&gt;2014&lt;/Year&gt;&lt;RecNum&gt;66&lt;/RecNum&gt;&lt;DisplayText&gt;&lt;style face="superscript"&gt;[16]&lt;/style&gt;&lt;/DisplayText&gt;&lt;record&gt;&lt;rec-number&gt;66&lt;/rec-number&gt;&lt;foreign-keys&gt;&lt;key app="EN" db-id="tx09awdv9zazdoepr2axfwf2evd5fz9dvses" timestamp="1477314440"&gt;66&lt;/key&gt;&lt;/foreign-keys&gt;&lt;ref-type name="Journal Article"&gt;17&lt;/ref-type&gt;&lt;contributors&gt;&lt;authors&gt;&lt;author&gt;Malietzis, George&lt;/author&gt;&lt;author&gt;Giacometti, Marco&lt;/author&gt;&lt;author&gt;Kennedy, Robin H&lt;/author&gt;&lt;author&gt;Athanasiou, Thanos&lt;/author&gt;&lt;author&gt;Aziz, Omer&lt;/author&gt;&lt;author&gt;Jenkins, John T&lt;/author&gt;&lt;/authors&gt;&lt;/contributors&gt;&lt;titles&gt;&lt;title&gt;The emerging role of neutrophil to lymphocyte ratio in determining colorectal cancer treatment outcomes: a systematic review and meta-analysis&lt;/title&gt;&lt;secondary-title&gt;Annals of surgical oncology&lt;/secondary-title&gt;&lt;/titles&gt;&lt;periodical&gt;&lt;full-title&gt;Annals of surgical oncology&lt;/full-title&gt;&lt;/periodical&gt;&lt;pages&gt;3938-3946&lt;/pages&gt;&lt;volume&gt;21&lt;/volume&gt;&lt;number&gt;12&lt;/number&gt;&lt;dates&gt;&lt;year&gt;2014&lt;/year&gt;&lt;/dates&gt;&lt;isbn&gt;1068-9265&lt;/isbn&gt;&lt;urls&gt;&lt;/urls&gt;&lt;/record&gt;&lt;/Cite&gt;&lt;/EndNote&gt;</w:instrText>
      </w:r>
      <w:r w:rsidR="00A529DA" w:rsidRPr="00C135E1">
        <w:rPr>
          <w:rFonts w:ascii="Book Antiqua" w:hAnsi="Book Antiqua" w:cs="Times"/>
          <w:lang w:val="en-US"/>
        </w:rPr>
        <w:fldChar w:fldCharType="separate"/>
      </w:r>
      <w:r w:rsidR="00A529DA" w:rsidRPr="00C135E1">
        <w:rPr>
          <w:rFonts w:ascii="Book Antiqua" w:hAnsi="Book Antiqua" w:cs="Times"/>
          <w:noProof/>
          <w:vertAlign w:val="superscript"/>
          <w:lang w:val="en-US"/>
        </w:rPr>
        <w:t>[16]</w:t>
      </w:r>
      <w:r w:rsidR="00A529DA" w:rsidRPr="00C135E1">
        <w:rPr>
          <w:rFonts w:ascii="Book Antiqua" w:hAnsi="Book Antiqua" w:cs="Times"/>
          <w:lang w:val="en-US"/>
        </w:rPr>
        <w:fldChar w:fldCharType="end"/>
      </w:r>
      <w:r w:rsidR="00EC6D9F" w:rsidRPr="00C135E1">
        <w:rPr>
          <w:rFonts w:ascii="Book Antiqua" w:hAnsi="Book Antiqua" w:cs="Times"/>
          <w:lang w:val="en-US"/>
        </w:rPr>
        <w:t>.</w:t>
      </w:r>
      <w:r w:rsidR="00AE0866" w:rsidRPr="00C135E1">
        <w:rPr>
          <w:rFonts w:ascii="Book Antiqua" w:hAnsi="Book Antiqua" w:cs="Times"/>
          <w:lang w:val="en-US"/>
        </w:rPr>
        <w:t xml:space="preserve"> </w:t>
      </w:r>
      <w:r w:rsidR="00EE4B30" w:rsidRPr="00C135E1">
        <w:rPr>
          <w:rFonts w:ascii="Book Antiqua" w:hAnsi="Book Antiqua" w:cs="Times"/>
          <w:lang w:val="en-US"/>
        </w:rPr>
        <w:t>Although studies have shown that</w:t>
      </w:r>
      <w:r w:rsidR="00AE0866" w:rsidRPr="00C135E1">
        <w:rPr>
          <w:rFonts w:ascii="Book Antiqua" w:hAnsi="Book Antiqua" w:cs="Times"/>
          <w:lang w:val="en-US"/>
        </w:rPr>
        <w:t xml:space="preserve"> a relationship exists between </w:t>
      </w:r>
      <w:r w:rsidR="00EE4B30" w:rsidRPr="00C135E1">
        <w:rPr>
          <w:rFonts w:ascii="Book Antiqua" w:hAnsi="Book Antiqua" w:cs="Times"/>
          <w:lang w:val="en-US"/>
        </w:rPr>
        <w:t>tumor progress</w:t>
      </w:r>
      <w:r w:rsidR="000D52F6" w:rsidRPr="00C135E1">
        <w:rPr>
          <w:rFonts w:ascii="Book Antiqua" w:hAnsi="Book Antiqua" w:cs="Times"/>
          <w:lang w:val="en-US"/>
        </w:rPr>
        <w:t>ion</w:t>
      </w:r>
      <w:r w:rsidR="000A769E" w:rsidRPr="00C135E1">
        <w:rPr>
          <w:rFonts w:ascii="Book Antiqua" w:hAnsi="Book Antiqua" w:cs="Times"/>
          <w:lang w:val="en-US"/>
        </w:rPr>
        <w:t xml:space="preserve"> and</w:t>
      </w:r>
      <w:r w:rsidR="00EE4B30" w:rsidRPr="00C135E1">
        <w:rPr>
          <w:rFonts w:ascii="Book Antiqua" w:hAnsi="Book Antiqua" w:cs="Times"/>
          <w:lang w:val="en-US"/>
        </w:rPr>
        <w:t xml:space="preserve"> </w:t>
      </w:r>
      <w:r w:rsidR="000A769E" w:rsidRPr="00C135E1">
        <w:rPr>
          <w:rFonts w:ascii="Book Antiqua" w:hAnsi="Book Antiqua" w:cs="Times"/>
          <w:lang w:val="en-US"/>
        </w:rPr>
        <w:t>systemic inflammation</w:t>
      </w:r>
      <w:r w:rsidR="00CD2686" w:rsidRPr="00C135E1">
        <w:rPr>
          <w:rFonts w:ascii="Book Antiqua" w:hAnsi="Book Antiqua" w:cs="Times"/>
          <w:lang w:val="en-US"/>
        </w:rPr>
        <w:t>,</w:t>
      </w:r>
      <w:r w:rsidR="000A769E" w:rsidRPr="00C135E1">
        <w:rPr>
          <w:rFonts w:ascii="Book Antiqua" w:hAnsi="Book Antiqua" w:cs="Times"/>
          <w:lang w:val="en-US"/>
        </w:rPr>
        <w:t xml:space="preserve"> the exact mechanism </w:t>
      </w:r>
      <w:r w:rsidR="00EC6D9F" w:rsidRPr="00C135E1">
        <w:rPr>
          <w:rFonts w:ascii="Book Antiqua" w:hAnsi="Book Antiqua" w:cs="Times"/>
          <w:lang w:val="en-US"/>
        </w:rPr>
        <w:t>remains unclear</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&lt;EndNote&gt;&lt;Cite&gt;&lt;Author&gt;Choi&lt;/Author&gt;&lt;Year&gt;2015&lt;/Year&gt;&lt;RecNum&gt;67&lt;/RecNum&gt;&lt;DisplayText&gt;&lt;style face="superscript"&gt;[17]&lt;/style&gt;&lt;/DisplayText&gt;&lt;record&gt;&lt;rec-number&gt;67&lt;/rec-number&gt;&lt;foreign-keys&gt;&lt;key app="EN" db-id="tx09awdv9zazdoepr2axfwf2evd5fz9dvses" timestamp="1477314499"&gt;67&lt;/key&gt;&lt;/foreign-keys&gt;&lt;ref-type name="Journal Article"&gt;17&lt;/ref-type&gt;&lt;contributors&gt;&lt;authors&gt;&lt;author&gt;Choi, Woo Jin&lt;/author&gt;&lt;author&gt;Cleghorn, Michelle C&lt;/author&gt;&lt;author&gt;Jiang, Haiyan&lt;/author&gt;&lt;author&gt;Jackson, Timothy D&lt;/author&gt;&lt;author&gt;Okrainec, Allan&lt;/author&gt;&lt;author&gt;Quereshy, Fayez A&lt;/author&gt;&lt;/authors&gt;&lt;/contributors&gt;&lt;titles&gt;&lt;title&gt;Preoperative neutrophil-to-lymphocyte ratio is a better prognostic serum biomarker than platelet-to-lymphocyte ratio in patients undergoing resection for nonmetastatic colorectal cancer&lt;/title&gt;&lt;secondary-title&gt;Annals of surgical oncology&lt;/secondary-title&gt;&lt;/titles&gt;&lt;periodical&gt;&lt;full-title&gt;Annals of surgical oncology&lt;/full-title&gt;&lt;/periodical&gt;&lt;pages&gt;603-613&lt;/pages&gt;&lt;volume&gt;22&lt;/volume&gt;&lt;number&gt;3&lt;/number&gt;&lt;dates&gt;&lt;year&gt;2015&lt;/year&gt;&lt;/dates&gt;&lt;isbn&gt;1068-9265&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[17]</w:t>
      </w:r>
      <w:r w:rsidR="0001416E" w:rsidRPr="00C135E1">
        <w:rPr>
          <w:rFonts w:ascii="Book Antiqua" w:hAnsi="Book Antiqua" w:cs="Times"/>
          <w:lang w:val="en-US"/>
        </w:rPr>
        <w:fldChar w:fldCharType="end"/>
      </w:r>
      <w:r w:rsidR="00EC6D9F" w:rsidRPr="00C135E1">
        <w:rPr>
          <w:rFonts w:ascii="Book Antiqua" w:hAnsi="Book Antiqua" w:cs="Times"/>
          <w:lang w:val="en-US"/>
        </w:rPr>
        <w:t>.</w:t>
      </w:r>
      <w:r w:rsidR="00BD5796" w:rsidRPr="00C135E1">
        <w:rPr>
          <w:rFonts w:ascii="Book Antiqua" w:hAnsi="Book Antiqua" w:cs="Times"/>
          <w:lang w:val="en-US"/>
        </w:rPr>
        <w:t>The role d</w:t>
      </w:r>
      <w:r w:rsidR="00EC6D9F" w:rsidRPr="00C135E1">
        <w:rPr>
          <w:rFonts w:ascii="Book Antiqua" w:hAnsi="Book Antiqua" w:cs="Times"/>
          <w:lang w:val="en-US"/>
        </w:rPr>
        <w:t xml:space="preserve">ifferent </w:t>
      </w:r>
      <w:proofErr w:type="spellStart"/>
      <w:r w:rsidR="00EC6D9F" w:rsidRPr="00C135E1">
        <w:rPr>
          <w:rFonts w:ascii="Book Antiqua" w:hAnsi="Book Antiqua" w:cs="Times"/>
          <w:lang w:val="en-US"/>
        </w:rPr>
        <w:t>leukocytic</w:t>
      </w:r>
      <w:proofErr w:type="spellEnd"/>
      <w:r w:rsidR="00EC6D9F" w:rsidRPr="00C135E1">
        <w:rPr>
          <w:rFonts w:ascii="Book Antiqua" w:hAnsi="Book Antiqua" w:cs="Times"/>
          <w:lang w:val="en-US"/>
        </w:rPr>
        <w:t xml:space="preserve"> infiltrates may play </w:t>
      </w:r>
      <w:r w:rsidR="00BD5796" w:rsidRPr="00C135E1">
        <w:rPr>
          <w:rFonts w:ascii="Book Antiqua" w:hAnsi="Book Antiqua" w:cs="Times"/>
          <w:lang w:val="en-US"/>
        </w:rPr>
        <w:t xml:space="preserve">can </w:t>
      </w:r>
      <w:r w:rsidR="00EC6D9F" w:rsidRPr="00C135E1">
        <w:rPr>
          <w:rFonts w:ascii="Book Antiqua" w:hAnsi="Book Antiqua" w:cs="Times"/>
          <w:lang w:val="en-US"/>
        </w:rPr>
        <w:t xml:space="preserve">differ in and around neoplasms. </w:t>
      </w:r>
      <w:r w:rsidR="000A769E" w:rsidRPr="00C135E1">
        <w:rPr>
          <w:rFonts w:ascii="Book Antiqua" w:hAnsi="Book Antiqua" w:cs="Times"/>
          <w:lang w:val="en-US"/>
        </w:rPr>
        <w:t>While g</w:t>
      </w:r>
      <w:r w:rsidR="00EC6D9F" w:rsidRPr="00C135E1">
        <w:rPr>
          <w:rFonts w:ascii="Book Antiqua" w:hAnsi="Book Antiqua" w:cs="Times"/>
          <w:lang w:val="en-US"/>
        </w:rPr>
        <w:t>ranulocytes promote tumor development, adaptive immune cells such as T lymphocytes induce an antitumor response</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&lt;EndNote&gt;&lt;Cite&gt;&lt;Author&gt;De Visser&lt;/Author&gt;&lt;Year&gt;2006&lt;/Year&gt;&lt;RecNum&gt;68&lt;/RecNum&gt;&lt;DisplayText&gt;&lt;style face="superscript"&gt;[18]&lt;/style&gt;&lt;/DisplayText&gt;&lt;record&gt;&lt;rec-number&gt;68&lt;/rec-number&gt;&lt;foreign-keys&gt;&lt;key app="EN" db-id="tx09awdv9zazdoepr2axfwf2evd5fz9dvses" timestamp="1477314585"&gt;68&lt;/key&gt;&lt;/foreign-keys&gt;&lt;ref-type name="Journal Article"&gt;17&lt;/ref-type&gt;&lt;contributors&gt;&lt;authors&gt;&lt;author&gt;De Visser, Karin E&lt;/author&gt;&lt;author&gt;Eichten, Alexandra&lt;/author&gt;&lt;author&gt;Coussens, Lisa M&lt;/author&gt;&lt;/authors&gt;&lt;/contributors&gt;&lt;titles&gt;&lt;title&gt;Paradoxical roles of the immune system during cancer development&lt;/title&gt;&lt;secondary-title&gt;Nature reviews cancer&lt;/secondary-title&gt;&lt;/titles&gt;&lt;periodical&gt;&lt;full-title&gt;Nature reviews cancer&lt;/full-title&gt;&lt;/periodical&gt;&lt;pages&gt;24-37&lt;/pages&gt;&lt;volume&gt;6&lt;/volume&gt;&lt;number&gt;1&lt;/number&gt;&lt;dates&gt;&lt;year&gt;2006&lt;/year&gt;&lt;/dates&gt;&lt;isbn&gt;1474-175X&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[18]</w:t>
      </w:r>
      <w:r w:rsidR="0001416E" w:rsidRPr="00C135E1">
        <w:rPr>
          <w:rFonts w:ascii="Book Antiqua" w:hAnsi="Book Antiqua" w:cs="Times"/>
          <w:lang w:val="en-US"/>
        </w:rPr>
        <w:fldChar w:fldCharType="end"/>
      </w:r>
      <w:r w:rsidR="00412BF7" w:rsidRPr="00C135E1">
        <w:rPr>
          <w:rFonts w:ascii="Book Antiqua" w:hAnsi="Book Antiqua" w:cs="Times"/>
          <w:lang w:val="en-US"/>
        </w:rPr>
        <w:t xml:space="preserve">. </w:t>
      </w:r>
      <w:r w:rsidR="000D52F6" w:rsidRPr="00C135E1">
        <w:rPr>
          <w:rFonts w:ascii="Book Antiqua" w:hAnsi="Book Antiqua" w:cs="Times"/>
          <w:lang w:val="en-US"/>
        </w:rPr>
        <w:t>In colorectal cancer, the lymphocytes play a major role in human immune response</w:t>
      </w:r>
      <w:r w:rsidR="004E040C" w:rsidRPr="00C135E1">
        <w:rPr>
          <w:rFonts w:ascii="Book Antiqua" w:hAnsi="Book Antiqua" w:cs="Times"/>
          <w:lang w:val="en-US"/>
        </w:rPr>
        <w:t>,</w:t>
      </w:r>
      <w:r w:rsidR="00EC6D9F" w:rsidRPr="00C135E1">
        <w:rPr>
          <w:rFonts w:ascii="Book Antiqua" w:hAnsi="Book Antiqua" w:cs="Times"/>
          <w:lang w:val="en-US"/>
        </w:rPr>
        <w:t xml:space="preserve"> whereas systematic inflammation significantly depressed cellular immunity, resulting in a significantly decrease of CD4+ T lymphocytes and an increasing of CD8+ suppressor T lymphocytes</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&lt;EndNote&gt;&lt;Cite&gt;&lt;Author&gt;Ying&lt;/Author&gt;&lt;Year&gt;2014&lt;/Year&gt;&lt;RecNum&gt;69&lt;/RecNum&gt;&lt;DisplayText&gt;&lt;style face="superscript"&gt;[1]&lt;/style&gt;&lt;/DisplayText&gt;&lt;record&gt;&lt;rec-number&gt;69&lt;/rec-number&gt;&lt;foreign-keys&gt;&lt;key app="EN" db-id="tx09awdv9zazdoepr2axfwf2evd5fz9dvses" timestamp="1477314684"&gt;69&lt;/key&gt;&lt;/foreign-keys&gt;&lt;ref-type name="Journal Article"&gt;17&lt;/ref-type&gt;&lt;contributors&gt;&lt;authors&gt;&lt;author&gt;Ying, Hou-Qun&lt;/author&gt;&lt;author&gt;Deng, Qi-Wen&lt;/author&gt;&lt;author&gt;He, Bang-Shun&lt;/author&gt;&lt;author&gt;Pan, Yu-Qin&lt;/author&gt;&lt;author&gt;Wang, Feng&lt;/author&gt;&lt;author&gt;Sun, Hui-Ling&lt;/author&gt;&lt;author&gt;Chen, Jie&lt;/author&gt;&lt;author&gt;Liu, Xian&lt;/author&gt;&lt;author&gt;Wang, Shu-Kui&lt;/author&gt;&lt;/authors&gt;&lt;/contributors&gt;&lt;titles&gt;&lt;title&gt;The prognostic value of preoperative NLR, d-NLR, PLR and LMR for predicting clinical outcome in surgical colorectal cancer patients&lt;/title&gt;&lt;secondary-title&gt;Medical Oncology&lt;/secondary-title&gt;&lt;/titles&gt;&lt;periodical&gt;&lt;full-title&gt;Medical Oncology&lt;/full-title&gt;&lt;/periodical&gt;&lt;pages&gt;1-8&lt;/pages&gt;&lt;volume&gt;31&lt;/volume&gt;&lt;number&gt;12&lt;/number&gt;&lt;dates&gt;&lt;year&gt;2014&lt;/year&gt;&lt;/dates&gt;&lt;isbn&gt;1357-0560&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w:t>
      </w:r>
      <w:r w:rsidR="0001416E" w:rsidRPr="00C135E1">
        <w:rPr>
          <w:rFonts w:ascii="Book Antiqua" w:hAnsi="Book Antiqua" w:cs="Times"/>
          <w:lang w:val="en-US"/>
        </w:rPr>
        <w:fldChar w:fldCharType="end"/>
      </w:r>
      <w:r w:rsidR="004E040C" w:rsidRPr="00C135E1">
        <w:rPr>
          <w:rFonts w:ascii="Book Antiqua" w:hAnsi="Book Antiqua" w:cs="Times"/>
          <w:lang w:val="en-US"/>
        </w:rPr>
        <w:t xml:space="preserve">. </w:t>
      </w:r>
      <w:r w:rsidR="000A769E" w:rsidRPr="00C135E1">
        <w:rPr>
          <w:rFonts w:ascii="Book Antiqua" w:hAnsi="Book Antiqua" w:cs="Times"/>
          <w:lang w:val="en-US"/>
        </w:rPr>
        <w:t>A c</w:t>
      </w:r>
      <w:r w:rsidR="00BA3373" w:rsidRPr="00C135E1">
        <w:rPr>
          <w:rFonts w:ascii="Book Antiqua" w:hAnsi="Book Antiqua" w:cs="Times"/>
          <w:lang w:val="en-US"/>
        </w:rPr>
        <w:t>hronically inflamed microenvironment</w:t>
      </w:r>
      <w:r w:rsidR="000A769E" w:rsidRPr="00C135E1">
        <w:rPr>
          <w:rFonts w:ascii="Book Antiqua" w:hAnsi="Book Antiqua" w:cs="Times"/>
          <w:lang w:val="en-US"/>
        </w:rPr>
        <w:t xml:space="preserve"> can effect cell proliferation which can lead to the cells</w:t>
      </w:r>
      <w:r w:rsidR="00EC6D9F" w:rsidRPr="00C135E1">
        <w:rPr>
          <w:rFonts w:ascii="Book Antiqua" w:hAnsi="Book Antiqua" w:cs="Times"/>
          <w:lang w:val="en-US"/>
        </w:rPr>
        <w:t xml:space="preserve"> </w:t>
      </w:r>
      <w:r w:rsidR="000A769E" w:rsidRPr="00C135E1">
        <w:rPr>
          <w:rFonts w:ascii="Book Antiqua" w:hAnsi="Book Antiqua" w:cs="Times"/>
          <w:lang w:val="en-US"/>
        </w:rPr>
        <w:t>lo</w:t>
      </w:r>
      <w:r w:rsidR="007E258A" w:rsidRPr="00C135E1">
        <w:rPr>
          <w:rFonts w:ascii="Book Antiqua" w:hAnsi="Book Antiqua" w:cs="Times"/>
          <w:lang w:val="en-US"/>
        </w:rPr>
        <w:t>sing their</w:t>
      </w:r>
      <w:r w:rsidR="00AE0866" w:rsidRPr="00C135E1">
        <w:rPr>
          <w:rFonts w:ascii="Book Antiqua" w:hAnsi="Book Antiqua" w:cs="Times"/>
          <w:lang w:val="en-US"/>
        </w:rPr>
        <w:t xml:space="preserve"> </w:t>
      </w:r>
      <w:r w:rsidR="00EC6D9F" w:rsidRPr="00C135E1">
        <w:rPr>
          <w:rFonts w:ascii="Book Antiqua" w:hAnsi="Book Antiqua" w:cs="Times"/>
          <w:lang w:val="en-US"/>
        </w:rPr>
        <w:t>ability to control growth resulting in hyperproliferation and tumorigenesis</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&lt;EndNote&gt;&lt;Cite&gt;&lt;Author&gt;Kozak&lt;/Author&gt;&lt;Year&gt;2015&lt;/Year&gt;&lt;RecNum&gt;70&lt;/RecNum&gt;&lt;DisplayText&gt;&lt;style face="superscript"&gt;[19]&lt;/style&gt;&lt;/DisplayText&gt;&lt;record&gt;&lt;rec-number&gt;70&lt;/rec-number&gt;&lt;foreign-keys&gt;&lt;key app="EN" db-id="tx09awdv9zazdoepr2axfwf2evd5fz9dvses" timestamp="1477314750"&gt;70&lt;/key&gt;&lt;/foreign-keys&gt;&lt;ref-type name="Journal Article"&gt;17&lt;/ref-type&gt;&lt;contributors&gt;&lt;authors&gt;&lt;author&gt;Kozak, Margaret M&lt;/author&gt;&lt;author&gt;von Eyben, Rie&lt;/author&gt;&lt;author&gt;Pai, Jonathan S&lt;/author&gt;&lt;author&gt;Anderson, Eric M&lt;/author&gt;&lt;author&gt;Welton, Mark L&lt;/author&gt;&lt;author&gt;Shelton, Andrew A&lt;/author&gt;&lt;author&gt;Kin, Cindy&lt;/author&gt;&lt;author&gt;Koong, Albert C&lt;/author&gt;&lt;author&gt;Chang, Daniel T&lt;/author&gt;&lt;/authors&gt;&lt;/contributors&gt;&lt;titles&gt;&lt;title&gt;The Prognostic Significance of Pretreatment Hematologic Parameters in Patients Undergoing Resection for Colorectal Cancer&lt;/title&gt;&lt;secondary-title&gt;American journal of clinical oncology&lt;/secondary-title&gt;&lt;/titles&gt;&lt;periodical&gt;&lt;full-title&gt;American journal of clinical oncology&lt;/full-title&gt;&lt;/periodical&gt;&lt;dates&gt;&lt;year&gt;2015&lt;/year&gt;&lt;/dates&gt;&lt;isbn&gt;0277-3732&lt;/isbn&gt;&lt;urls&gt;&lt;/urls&gt;&lt;/record&gt;&lt;/Cite&gt;&lt;/EndNote&gt;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[19]</w:t>
      </w:r>
      <w:r w:rsidR="0001416E" w:rsidRPr="00C135E1">
        <w:rPr>
          <w:rFonts w:ascii="Book Antiqua" w:hAnsi="Book Antiqua" w:cs="Times"/>
          <w:lang w:val="en-US"/>
        </w:rPr>
        <w:fldChar w:fldCharType="end"/>
      </w:r>
      <w:r w:rsidR="00EC6D9F" w:rsidRPr="00C135E1">
        <w:rPr>
          <w:rFonts w:ascii="Book Antiqua" w:hAnsi="Book Antiqua" w:cs="Times"/>
          <w:lang w:val="en-US"/>
        </w:rPr>
        <w:t xml:space="preserve">. </w:t>
      </w:r>
      <w:r w:rsidR="007667DD" w:rsidRPr="00C135E1">
        <w:rPr>
          <w:rFonts w:ascii="Book Antiqua" w:hAnsi="Book Antiqua" w:cs="Times"/>
          <w:lang w:val="en-US"/>
        </w:rPr>
        <w:t>Consequently</w:t>
      </w:r>
      <w:r w:rsidR="00EC6D9F" w:rsidRPr="00C135E1">
        <w:rPr>
          <w:rFonts w:ascii="Book Antiqua" w:hAnsi="Book Antiqua" w:cs="Times"/>
          <w:lang w:val="en-US"/>
        </w:rPr>
        <w:t xml:space="preserve">, </w:t>
      </w:r>
      <w:r w:rsidR="007E258A" w:rsidRPr="00C135E1">
        <w:rPr>
          <w:rFonts w:ascii="Book Antiqua" w:hAnsi="Book Antiqua" w:cs="Times"/>
          <w:lang w:val="en-US"/>
        </w:rPr>
        <w:t xml:space="preserve">the </w:t>
      </w:r>
      <w:r w:rsidR="00EC6D9F" w:rsidRPr="00C135E1">
        <w:rPr>
          <w:rFonts w:ascii="Book Antiqua" w:hAnsi="Book Antiqua" w:cs="Times"/>
          <w:lang w:val="en-US"/>
        </w:rPr>
        <w:t>inflammatory respons</w:t>
      </w:r>
      <w:r w:rsidR="007E258A" w:rsidRPr="00C135E1">
        <w:rPr>
          <w:rFonts w:ascii="Book Antiqua" w:hAnsi="Book Antiqua" w:cs="Times"/>
          <w:lang w:val="en-US"/>
        </w:rPr>
        <w:t>e</w:t>
      </w:r>
      <w:r w:rsidR="00EC6D9F" w:rsidRPr="00C135E1">
        <w:rPr>
          <w:rFonts w:ascii="Book Antiqua" w:hAnsi="Book Antiqua" w:cs="Times"/>
          <w:lang w:val="en-US"/>
        </w:rPr>
        <w:t xml:space="preserve"> play</w:t>
      </w:r>
      <w:r w:rsidR="007E258A" w:rsidRPr="00C135E1">
        <w:rPr>
          <w:rFonts w:ascii="Book Antiqua" w:hAnsi="Book Antiqua" w:cs="Times"/>
          <w:lang w:val="en-US"/>
        </w:rPr>
        <w:t>s</w:t>
      </w:r>
      <w:r w:rsidR="00EC6D9F" w:rsidRPr="00C135E1">
        <w:rPr>
          <w:rFonts w:ascii="Book Antiqua" w:hAnsi="Book Antiqua" w:cs="Times"/>
          <w:lang w:val="en-US"/>
        </w:rPr>
        <w:t xml:space="preserve"> a critical role in carcinogenesis and a series of inflammatory </w:t>
      </w:r>
      <w:r w:rsidR="00EC6D9F" w:rsidRPr="00C135E1">
        <w:rPr>
          <w:rFonts w:ascii="Book Antiqua" w:hAnsi="Book Antiqua" w:cs="Times"/>
          <w:lang w:val="en-US"/>
        </w:rPr>
        <w:lastRenderedPageBreak/>
        <w:t>cells and innate immune system signaling molecules ar</w:t>
      </w:r>
      <w:r w:rsidR="004E040C" w:rsidRPr="00C135E1">
        <w:rPr>
          <w:rFonts w:ascii="Book Antiqua" w:hAnsi="Book Antiqua" w:cs="Times"/>
          <w:lang w:val="en-US"/>
        </w:rPr>
        <w:t>e involved in tumor progression,</w:t>
      </w:r>
      <w:r w:rsidR="00EC6D9F" w:rsidRPr="00C135E1">
        <w:rPr>
          <w:rFonts w:ascii="Book Antiqua" w:hAnsi="Book Antiqua" w:cs="Times"/>
          <w:lang w:val="en-US"/>
        </w:rPr>
        <w:t xml:space="preserve"> such as neutrophil, lymphocyte, platelet and monocyte. Thus, NLR, PNI, PLR and LMR that represent systematic inflammatory response are potential prognostic factors for CRC</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&lt;EndNote&gt;&lt;Cite&gt;&lt;Author&gt;Coussens&lt;/Author&gt;&lt;Year&gt;2002&lt;/Year&gt;&lt;RecNum&gt;71&lt;/RecNum&gt;&lt;DisplayText&gt;&lt;style face="superscript"&gt;[20]&lt;/style&gt;&lt;/DisplayText&gt;&lt;record&gt;&lt;rec-number&gt;71&lt;/rec-number&gt;&lt;foreign-keys&gt;&lt;key app="EN" db-id="tx09awdv9zazdoepr2axfwf2evd5fz9dvses" timestamp="1477314810"&gt;71&lt;/key&gt;&lt;/foreign-keys&gt;&lt;ref-type name="Journal Article"&gt;17&lt;/ref-type&gt;&lt;contributors&gt;&lt;authors&gt;&lt;author&gt;Coussens, Lisa M&lt;/author&gt;&lt;author&gt;Werb, Zena&lt;/author&gt;&lt;/authors&gt;&lt;/contributors&gt;&lt;titles&gt;&lt;title&gt;Inflammation and cancer&lt;/title&gt;&lt;secondary-title&gt;Nature&lt;/secondary-title&gt;&lt;/titles&gt;&lt;periodical&gt;&lt;full-title&gt;Nature&lt;/full-title&gt;&lt;/periodical&gt;&lt;pages&gt;860-867&lt;/pages&gt;&lt;volume&gt;420&lt;/volume&gt;&lt;number&gt;6917&lt;/number&gt;&lt;dates&gt;&lt;year&gt;2002&lt;/year&gt;&lt;/dates&gt;&lt;isbn&gt;0028-0836&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[20]</w:t>
      </w:r>
      <w:r w:rsidR="0001416E" w:rsidRPr="00C135E1">
        <w:rPr>
          <w:rFonts w:ascii="Book Antiqua" w:hAnsi="Book Antiqua" w:cs="Times"/>
          <w:lang w:val="en-US"/>
        </w:rPr>
        <w:fldChar w:fldCharType="end"/>
      </w:r>
      <w:r w:rsidR="00EC6D9F" w:rsidRPr="00C135E1">
        <w:rPr>
          <w:rFonts w:ascii="Book Antiqua" w:hAnsi="Book Antiqua" w:cs="Times"/>
          <w:lang w:val="en-US"/>
        </w:rPr>
        <w:t>.</w:t>
      </w:r>
    </w:p>
    <w:p w14:paraId="513C66B1" w14:textId="501E022F" w:rsidR="00F94E75" w:rsidRPr="00C135E1" w:rsidRDefault="007E258A" w:rsidP="0001416E">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C135E1">
        <w:rPr>
          <w:rFonts w:ascii="Book Antiqua" w:hAnsi="Book Antiqua"/>
        </w:rPr>
        <w:t>Zahorec was the first to report the relationship between NLR and</w:t>
      </w:r>
      <w:r w:rsidR="00EC6D9F" w:rsidRPr="00C135E1">
        <w:rPr>
          <w:rFonts w:ascii="Book Antiqua" w:hAnsi="Book Antiqua" w:cs="Times"/>
          <w:lang w:val="en-US"/>
        </w:rPr>
        <w:t xml:space="preserve"> disease severity as a prognostic factor in critically ill patients</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&lt;EndNote&gt;&lt;Cite&gt;&lt;Author&gt;Zahorec&lt;/Author&gt;&lt;Year&gt;2001&lt;/Year&gt;&lt;RecNum&gt;72&lt;/RecNum&gt;&lt;DisplayText&gt;&lt;style face="superscript"&gt;[21]&lt;/style&gt;&lt;/DisplayText&gt;&lt;record&gt;&lt;rec-number&gt;72&lt;/rec-number&gt;&lt;foreign-keys&gt;&lt;key app="EN" db-id="tx09awdv9zazdoepr2axfwf2evd5fz9dvses" timestamp="1477314915"&gt;72&lt;/key&gt;&lt;/foreign-keys&gt;&lt;ref-type name="Journal Article"&gt;17&lt;/ref-type&gt;&lt;contributors&gt;&lt;authors&gt;&lt;author&gt;Zahorec, R&lt;/author&gt;&lt;/authors&gt;&lt;/contributors&gt;&lt;titles&gt;&lt;title&gt;Ratio of neutrophil to lymphocyte counts-rapid and simple parameter of systemic inflammation and stress in critically ill&lt;/title&gt;&lt;secondary-title&gt;Bratislavské lekárske listy&lt;/secondary-title&gt;&lt;/titles&gt;&lt;periodical&gt;&lt;full-title&gt;Bratislavské lekárske listy&lt;/full-title&gt;&lt;/periodical&gt;&lt;pages&gt;5-14&lt;/pages&gt;&lt;volume&gt;102&lt;/volume&gt;&lt;number&gt;1&lt;/number&gt;&lt;dates&gt;&lt;year&gt;2001&lt;/year&gt;&lt;/dates&gt;&lt;isbn&gt;0006-9248&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[21]</w:t>
      </w:r>
      <w:r w:rsidR="0001416E" w:rsidRPr="00C135E1">
        <w:rPr>
          <w:rFonts w:ascii="Book Antiqua" w:hAnsi="Book Antiqua" w:cs="Times"/>
          <w:lang w:val="en-US"/>
        </w:rPr>
        <w:fldChar w:fldCharType="end"/>
      </w:r>
      <w:r w:rsidRPr="00C135E1">
        <w:rPr>
          <w:rFonts w:ascii="Book Antiqua" w:hAnsi="Book Antiqua" w:cs="Times"/>
          <w:lang w:val="en-US"/>
        </w:rPr>
        <w:t>. Studies evaluating the relationship between N</w:t>
      </w:r>
      <w:r w:rsidR="00D56DDC" w:rsidRPr="00C135E1">
        <w:rPr>
          <w:rFonts w:ascii="Book Antiqua" w:hAnsi="Book Antiqua" w:cs="Times"/>
          <w:lang w:val="en-US"/>
        </w:rPr>
        <w:t>LR</w:t>
      </w:r>
      <w:r w:rsidRPr="00C135E1">
        <w:rPr>
          <w:rFonts w:ascii="Book Antiqua" w:hAnsi="Book Antiqua" w:cs="Times"/>
          <w:lang w:val="en-US"/>
        </w:rPr>
        <w:t xml:space="preserve"> and CRC have also shown it to be </w:t>
      </w:r>
      <w:r w:rsidR="00EC6D9F" w:rsidRPr="00C135E1">
        <w:rPr>
          <w:rFonts w:ascii="Book Antiqua" w:hAnsi="Book Antiqua" w:cs="Times"/>
          <w:lang w:val="en-US"/>
        </w:rPr>
        <w:t>a strong prognostic factor</w:t>
      </w:r>
      <w:r w:rsidRPr="00C135E1">
        <w:rPr>
          <w:rFonts w:ascii="Book Antiqua" w:hAnsi="Book Antiqua" w:cs="Times"/>
          <w:lang w:val="en-US"/>
        </w:rPr>
        <w:t>.</w:t>
      </w:r>
      <w:r w:rsidR="00EC6D9F" w:rsidRPr="00C135E1">
        <w:rPr>
          <w:rFonts w:ascii="Book Antiqua" w:hAnsi="Book Antiqua" w:cs="Times"/>
          <w:lang w:val="en-US"/>
        </w:rPr>
        <w:t xml:space="preserve"> </w:t>
      </w:r>
      <w:r w:rsidRPr="00C135E1">
        <w:rPr>
          <w:rFonts w:ascii="Book Antiqua" w:hAnsi="Book Antiqua" w:cs="Times"/>
          <w:bCs/>
          <w:lang w:val="en-US"/>
        </w:rPr>
        <w:t>For patients with CRC it is presumed that NLR</w:t>
      </w:r>
      <w:r w:rsidR="00EC6D9F" w:rsidRPr="00C135E1">
        <w:rPr>
          <w:rFonts w:ascii="Book Antiqua" w:hAnsi="Book Antiqua" w:cs="Times"/>
          <w:lang w:val="en-US"/>
        </w:rPr>
        <w:t xml:space="preserve"> </w:t>
      </w:r>
      <w:r w:rsidR="005A1E42" w:rsidRPr="00C135E1">
        <w:rPr>
          <w:rFonts w:ascii="Book Antiqua" w:hAnsi="Book Antiqua" w:cs="Times"/>
          <w:lang w:val="en-US"/>
        </w:rPr>
        <w:t xml:space="preserve">is a </w:t>
      </w:r>
      <w:r w:rsidR="00EC6D9F" w:rsidRPr="00C135E1">
        <w:rPr>
          <w:rFonts w:ascii="Book Antiqua" w:hAnsi="Book Antiqua" w:cs="Times"/>
          <w:lang w:val="en-US"/>
        </w:rPr>
        <w:t xml:space="preserve">combined indicator of </w:t>
      </w:r>
      <w:r w:rsidR="005A1E42" w:rsidRPr="00C135E1">
        <w:rPr>
          <w:rFonts w:ascii="Book Antiqua" w:hAnsi="Book Antiqua" w:cs="Times"/>
          <w:lang w:val="en-US"/>
        </w:rPr>
        <w:t xml:space="preserve">both </w:t>
      </w:r>
      <w:r w:rsidR="00EC6D9F" w:rsidRPr="00C135E1">
        <w:rPr>
          <w:rFonts w:ascii="Book Antiqua" w:hAnsi="Book Antiqua" w:cs="Times"/>
          <w:lang w:val="en-US"/>
        </w:rPr>
        <w:t>inf</w:t>
      </w:r>
      <w:r w:rsidR="004E040C" w:rsidRPr="00C135E1">
        <w:rPr>
          <w:rFonts w:ascii="Book Antiqua" w:hAnsi="Book Antiqua" w:cs="Times"/>
          <w:lang w:val="en-US"/>
        </w:rPr>
        <w:t>lammation and the immune status</w:t>
      </w:r>
      <w:r w:rsidR="00681B32" w:rsidRPr="00C135E1">
        <w:rPr>
          <w:rFonts w:ascii="Book Antiqua" w:hAnsi="Book Antiqua" w:cs="Times"/>
          <w:b/>
          <w:lang w:val="en-US"/>
        </w:rPr>
        <w:t>.</w:t>
      </w:r>
      <w:r w:rsidR="00EC6D9F" w:rsidRPr="00C135E1">
        <w:rPr>
          <w:rFonts w:ascii="Book Antiqua" w:hAnsi="Book Antiqua" w:cs="Times"/>
          <w:lang w:val="en-US"/>
        </w:rPr>
        <w:t xml:space="preserve"> However, </w:t>
      </w:r>
      <w:r w:rsidR="006A0197" w:rsidRPr="00C135E1">
        <w:rPr>
          <w:rFonts w:ascii="Book Antiqua" w:hAnsi="Book Antiqua" w:cs="Times"/>
          <w:lang w:val="en-US"/>
        </w:rPr>
        <w:t>it has not been clearly described whether there is an</w:t>
      </w:r>
      <w:r w:rsidR="00EC6D9F" w:rsidRPr="00C135E1">
        <w:rPr>
          <w:rFonts w:ascii="Book Antiqua" w:hAnsi="Book Antiqua" w:cs="Times"/>
          <w:lang w:val="en-US"/>
        </w:rPr>
        <w:t xml:space="preserve"> association between elevated NLR and poor oncologic outcome</w:t>
      </w:r>
      <w:r w:rsidR="0001416E" w:rsidRPr="00C135E1">
        <w:rPr>
          <w:rFonts w:ascii="Book Antiqua" w:hAnsi="Book Antiqua" w:cs="Times"/>
          <w:lang w:val="en-US"/>
        </w:rPr>
        <w:fldChar w:fldCharType="begin">
          <w:fldData xml:space="preserve">PEVuZE5vdGU+PENpdGU+PEF1dGhvcj5Ld29uPC9BdXRob3I+PFllYXI+MjAxMjwvWWVhcj48UmVj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</w:fldData>
        </w:fldChar>
      </w:r>
      <w:r w:rsidR="0001416E" w:rsidRPr="00C135E1">
        <w:rPr>
          <w:rFonts w:ascii="Book Antiqua" w:hAnsi="Book Antiqua" w:cs="Times"/>
          <w:lang w:val="en-US"/>
        </w:rPr>
        <w:instrText xml:space="preserve"> ADDIN EN.CITE </w:instrText>
      </w:r>
      <w:r w:rsidR="0001416E" w:rsidRPr="00C135E1">
        <w:rPr>
          <w:rFonts w:ascii="Book Antiqua" w:hAnsi="Book Antiqua" w:cs="Times"/>
          <w:lang w:val="en-US"/>
        </w:rPr>
        <w:fldChar w:fldCharType="begin">
          <w:fldData xml:space="preserve">PEVuZE5vdGU+PENpdGU+PEF1dGhvcj5Ld29uPC9BdXRob3I+PFllYXI+MjAxMjwvWWVhcj48UmVj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</w:fldData>
        </w:fldChar>
      </w:r>
      <w:r w:rsidR="0001416E" w:rsidRPr="00C135E1">
        <w:rPr>
          <w:rFonts w:ascii="Book Antiqua" w:hAnsi="Book Antiqua" w:cs="Times"/>
          <w:lang w:val="en-US"/>
        </w:rPr>
        <w:instrText xml:space="preserve"> ADDIN EN.CITE.DATA </w:instrText>
      </w:r>
      <w:r w:rsidR="0001416E" w:rsidRPr="00C135E1">
        <w:rPr>
          <w:rFonts w:ascii="Book Antiqua" w:hAnsi="Book Antiqua" w:cs="Times"/>
          <w:lang w:val="en-US"/>
        </w:rPr>
      </w:r>
      <w:r w:rsidR="0001416E" w:rsidRPr="00C135E1">
        <w:rPr>
          <w:rFonts w:ascii="Book Antiqua" w:hAnsi="Book Antiqua" w:cs="Times"/>
          <w:lang w:val="en-US"/>
        </w:rPr>
        <w:fldChar w:fldCharType="end"/>
      </w:r>
      <w:r w:rsidR="0001416E" w:rsidRPr="00C135E1">
        <w:rPr>
          <w:rFonts w:ascii="Book Antiqua" w:hAnsi="Book Antiqua" w:cs="Times"/>
          <w:lang w:val="en-US"/>
        </w:rPr>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[22,23]</w:t>
      </w:r>
      <w:r w:rsidR="0001416E" w:rsidRPr="00C135E1">
        <w:rPr>
          <w:rFonts w:ascii="Book Antiqua" w:hAnsi="Book Antiqua" w:cs="Times"/>
          <w:lang w:val="en-US"/>
        </w:rPr>
        <w:fldChar w:fldCharType="end"/>
      </w:r>
      <w:r w:rsidR="004E040C" w:rsidRPr="00C135E1">
        <w:rPr>
          <w:rFonts w:ascii="Book Antiqua" w:hAnsi="Book Antiqua" w:cs="Times"/>
          <w:lang w:val="en-US"/>
        </w:rPr>
        <w:t>.</w:t>
      </w:r>
      <w:r w:rsidR="00EC6D9F" w:rsidRPr="00C135E1">
        <w:rPr>
          <w:rFonts w:ascii="Book Antiqua" w:hAnsi="Book Antiqua" w:cs="Times"/>
          <w:lang w:val="en-US"/>
        </w:rPr>
        <w:t xml:space="preserve"> </w:t>
      </w:r>
      <w:r w:rsidR="00B028FF" w:rsidRPr="00C135E1">
        <w:rPr>
          <w:rFonts w:ascii="Book Antiqua" w:hAnsi="Book Antiqua" w:cs="Times"/>
          <w:lang w:val="en-US"/>
        </w:rPr>
        <w:t xml:space="preserve">There are studies which have </w:t>
      </w:r>
      <w:r w:rsidR="006A0197" w:rsidRPr="00C135E1">
        <w:rPr>
          <w:rFonts w:ascii="Book Antiqua" w:hAnsi="Book Antiqua" w:cs="Times"/>
          <w:lang w:val="en-US"/>
        </w:rPr>
        <w:t>confirmed</w:t>
      </w:r>
      <w:r w:rsidR="00B028FF" w:rsidRPr="00C135E1">
        <w:rPr>
          <w:rFonts w:ascii="Book Antiqua" w:hAnsi="Book Antiqua" w:cs="Times"/>
          <w:lang w:val="en-US"/>
        </w:rPr>
        <w:t xml:space="preserve"> the potential prognostic utility of the NLR in patients with CRC and other solid </w:t>
      </w:r>
      <w:proofErr w:type="gramStart"/>
      <w:r w:rsidR="00B028FF" w:rsidRPr="00C135E1">
        <w:rPr>
          <w:rFonts w:ascii="Book Antiqua" w:hAnsi="Book Antiqua" w:cs="Times"/>
          <w:lang w:val="en-US"/>
        </w:rPr>
        <w:t>tumors</w:t>
      </w:r>
      <w:proofErr w:type="gramEnd"/>
      <w:r w:rsidR="0001416E" w:rsidRPr="00C135E1">
        <w:rPr>
          <w:rFonts w:ascii="Book Antiqua" w:hAnsi="Book Antiqua" w:cs="Times"/>
          <w:lang w:val="en-US"/>
        </w:rPr>
        <w:fldChar w:fldCharType="begin">
          <w:fldData xml:space="preserve">PEVuZE5vdGU+PENpdGU+PEF1dGhvcj5TaGlidXRhbmk8L0F1dGhvcj48WWVhcj4yMDEzPC9ZZWFy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</w:fldData>
        </w:fldChar>
      </w:r>
      <w:r w:rsidR="0001416E" w:rsidRPr="00C135E1">
        <w:rPr>
          <w:rFonts w:ascii="Book Antiqua" w:hAnsi="Book Antiqua" w:cs="Times"/>
          <w:lang w:val="en-US"/>
        </w:rPr>
        <w:instrText xml:space="preserve"> ADDIN EN.CITE </w:instrText>
      </w:r>
      <w:r w:rsidR="0001416E" w:rsidRPr="00C135E1">
        <w:rPr>
          <w:rFonts w:ascii="Book Antiqua" w:hAnsi="Book Antiqua" w:cs="Times"/>
          <w:lang w:val="en-US"/>
        </w:rPr>
        <w:fldChar w:fldCharType="begin">
          <w:fldData xml:space="preserve">PEVuZE5vdGU+PENpdGU+PEF1dGhvcj5TaGlidXRhbmk8L0F1dGhvcj48WWVhcj4yMDEzPC9ZZWFy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</w:fldData>
        </w:fldChar>
      </w:r>
      <w:r w:rsidR="0001416E" w:rsidRPr="00C135E1">
        <w:rPr>
          <w:rFonts w:ascii="Book Antiqua" w:hAnsi="Book Antiqua" w:cs="Times"/>
          <w:lang w:val="en-US"/>
        </w:rPr>
        <w:instrText xml:space="preserve"> ADDIN EN.CITE.DATA </w:instrText>
      </w:r>
      <w:r w:rsidR="0001416E" w:rsidRPr="00C135E1">
        <w:rPr>
          <w:rFonts w:ascii="Book Antiqua" w:hAnsi="Book Antiqua" w:cs="Times"/>
          <w:lang w:val="en-US"/>
        </w:rPr>
      </w:r>
      <w:r w:rsidR="0001416E" w:rsidRPr="00C135E1">
        <w:rPr>
          <w:rFonts w:ascii="Book Antiqua" w:hAnsi="Book Antiqua" w:cs="Times"/>
          <w:lang w:val="en-US"/>
        </w:rPr>
        <w:fldChar w:fldCharType="end"/>
      </w:r>
      <w:r w:rsidR="0001416E" w:rsidRPr="00C135E1">
        <w:rPr>
          <w:rFonts w:ascii="Book Antiqua" w:hAnsi="Book Antiqua" w:cs="Times"/>
          <w:lang w:val="en-US"/>
        </w:rPr>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[24,25]</w:t>
      </w:r>
      <w:r w:rsidR="0001416E" w:rsidRPr="00C135E1">
        <w:rPr>
          <w:rFonts w:ascii="Book Antiqua" w:hAnsi="Book Antiqua" w:cs="Times"/>
          <w:lang w:val="en-US"/>
        </w:rPr>
        <w:fldChar w:fldCharType="end"/>
      </w:r>
      <w:r w:rsidR="00B028FF" w:rsidRPr="00C135E1">
        <w:rPr>
          <w:rFonts w:ascii="Book Antiqua" w:hAnsi="Book Antiqua" w:cs="Times"/>
          <w:lang w:val="en-US"/>
        </w:rPr>
        <w:t>.</w:t>
      </w:r>
      <w:r w:rsidR="00AE0866" w:rsidRPr="00C135E1">
        <w:rPr>
          <w:rFonts w:ascii="Book Antiqua" w:hAnsi="Book Antiqua" w:cs="Times"/>
          <w:lang w:val="en-US"/>
        </w:rPr>
        <w:t xml:space="preserve"> </w:t>
      </w:r>
      <w:r w:rsidR="003C77A9" w:rsidRPr="00C135E1">
        <w:rPr>
          <w:rFonts w:ascii="Book Antiqua" w:hAnsi="Book Antiqua" w:cs="Times"/>
          <w:lang w:val="en-US"/>
        </w:rPr>
        <w:t xml:space="preserve">A study by </w:t>
      </w:r>
      <w:r w:rsidR="00EC6D9F" w:rsidRPr="00C135E1">
        <w:rPr>
          <w:rFonts w:ascii="Book Antiqua" w:hAnsi="Book Antiqua" w:cs="Times"/>
          <w:lang w:val="en-US"/>
        </w:rPr>
        <w:t>He et al</w:t>
      </w:r>
      <w:r w:rsidR="00AF1F07" w:rsidRPr="00C135E1">
        <w:rPr>
          <w:rFonts w:ascii="Book Antiqua" w:hAnsi="Book Antiqua" w:cs="Times"/>
          <w:lang w:val="en-US"/>
        </w:rPr>
        <w:t xml:space="preserve"> </w:t>
      </w:r>
      <w:r w:rsidR="003C77A9" w:rsidRPr="00C135E1">
        <w:rPr>
          <w:rFonts w:ascii="Book Antiqua" w:hAnsi="Book Antiqua" w:cs="Times"/>
          <w:lang w:val="en-US"/>
        </w:rPr>
        <w:t xml:space="preserve">aimed to evaluate </w:t>
      </w:r>
      <w:r w:rsidR="00EC6D9F" w:rsidRPr="00C135E1">
        <w:rPr>
          <w:rFonts w:ascii="Book Antiqua" w:hAnsi="Book Antiqua" w:cs="Times"/>
          <w:lang w:val="en-US"/>
        </w:rPr>
        <w:t>the prognostic and predictive value of the NLR and PLR in 243 patients with initially metastatic CRC patients</w:t>
      </w:r>
      <w:r w:rsidR="003C77A9" w:rsidRPr="00C135E1">
        <w:rPr>
          <w:rFonts w:ascii="Book Antiqua" w:hAnsi="Book Antiqua" w:cs="Times"/>
          <w:lang w:val="en-US"/>
        </w:rPr>
        <w:t>. Their study showed</w:t>
      </w:r>
      <w:r w:rsidR="00EC6D9F" w:rsidRPr="00C135E1">
        <w:rPr>
          <w:rFonts w:ascii="Book Antiqua" w:hAnsi="Book Antiqua" w:cs="Times"/>
          <w:lang w:val="en-US"/>
        </w:rPr>
        <w:t xml:space="preserve"> NLR and PLR </w:t>
      </w:r>
      <w:r w:rsidR="003C77A9" w:rsidRPr="00C135E1">
        <w:rPr>
          <w:rFonts w:ascii="Book Antiqua" w:hAnsi="Book Antiqua" w:cs="Times"/>
          <w:lang w:val="en-US"/>
        </w:rPr>
        <w:t xml:space="preserve">to be </w:t>
      </w:r>
      <w:r w:rsidR="00EC6D9F" w:rsidRPr="00C135E1">
        <w:rPr>
          <w:rFonts w:ascii="Book Antiqua" w:hAnsi="Book Antiqua" w:cs="Times"/>
          <w:lang w:val="en-US"/>
        </w:rPr>
        <w:t>statistically significant poor prognostic factors</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&lt;EndNote&gt;&lt;Cite&gt;&lt;Author&gt;He&lt;/Author&gt;&lt;Year&gt;2013&lt;/Year&gt;&lt;RecNum&gt;77&lt;/RecNum&gt;&lt;DisplayText&gt;&lt;style face="superscript"&gt;[26]&lt;/style&gt;&lt;/DisplayText&gt;&lt;record&gt;&lt;rec-number&gt;77&lt;/rec-number&gt;&lt;foreign-keys&gt;&lt;key app="EN" db-id="tx09awdv9zazdoepr2axfwf2evd5fz9dvses" timestamp="1477315323"&gt;77&lt;/key&gt;&lt;/foreign-keys&gt;&lt;ref-type name="Journal Article"&gt;17&lt;/ref-type&gt;&lt;contributors&gt;&lt;authors&gt;&lt;author&gt;He, Wenzhuo&lt;/author&gt;&lt;author&gt;Yin, Chenxi&lt;/author&gt;&lt;author&gt;Guo, Guifang&lt;/author&gt;&lt;author&gt;Jiang, Chang&lt;/author&gt;&lt;author&gt;Wang, Fang&lt;/author&gt;&lt;author&gt;Qiu, Huijuan&lt;/author&gt;&lt;author&gt;Chen, Xuxian&lt;/author&gt;&lt;author&gt;Rong, Ruming&lt;/author&gt;&lt;author&gt;Zhang, Bei&lt;/author&gt;&lt;author&gt;Xia, Liangping&lt;/author&gt;&lt;/authors&gt;&lt;/contributors&gt;&lt;titles&gt;&lt;title&gt;Initial neutrophil lymphocyte ratio is superior to platelet lymphocyte ratio as an adverse prognostic and predictive factor in metastatic colorectal cancer&lt;/title&gt;&lt;secondary-title&gt;Medical Oncology&lt;/secondary-title&gt;&lt;/titles&gt;&lt;periodical&gt;&lt;full-title&gt;Medical Oncology&lt;/full-title&gt;&lt;/periodical&gt;&lt;pages&gt;1-6&lt;/pages&gt;&lt;volume&gt;30&lt;/volume&gt;&lt;number&gt;1&lt;/number&gt;&lt;dates&gt;&lt;year&gt;2013&lt;/year&gt;&lt;/dates&gt;&lt;isbn&gt;1357-0560&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[26]</w:t>
      </w:r>
      <w:r w:rsidR="0001416E" w:rsidRPr="00C135E1">
        <w:rPr>
          <w:rFonts w:ascii="Book Antiqua" w:hAnsi="Book Antiqua" w:cs="Times"/>
          <w:lang w:val="en-US"/>
        </w:rPr>
        <w:fldChar w:fldCharType="end"/>
      </w:r>
      <w:r w:rsidR="00AF1F07" w:rsidRPr="00C135E1">
        <w:rPr>
          <w:rFonts w:ascii="Book Antiqua" w:hAnsi="Book Antiqua" w:cs="Times"/>
          <w:lang w:val="en-US"/>
        </w:rPr>
        <w:t>.</w:t>
      </w:r>
      <w:r w:rsidR="00B028FF" w:rsidRPr="00C135E1">
        <w:rPr>
          <w:rFonts w:ascii="Book Antiqua" w:hAnsi="Book Antiqua" w:cs="Times"/>
          <w:lang w:val="en-US"/>
        </w:rPr>
        <w:t xml:space="preserve"> Our results do not support those findings. </w:t>
      </w:r>
      <w:r w:rsidR="00D507E4" w:rsidRPr="00C135E1">
        <w:rPr>
          <w:rFonts w:ascii="Book Antiqua" w:hAnsi="Book Antiqua" w:cs="Times"/>
          <w:lang w:val="en-US"/>
        </w:rPr>
        <w:t>A reason for this could be that those studies that found a negative corre</w:t>
      </w:r>
      <w:r w:rsidR="00AC2417" w:rsidRPr="00C135E1">
        <w:rPr>
          <w:rFonts w:ascii="Book Antiqua" w:hAnsi="Book Antiqua" w:cs="Times"/>
          <w:lang w:val="en-US"/>
        </w:rPr>
        <w:t>la</w:t>
      </w:r>
      <w:r w:rsidR="00D507E4" w:rsidRPr="00C135E1">
        <w:rPr>
          <w:rFonts w:ascii="Book Antiqua" w:hAnsi="Book Antiqua" w:cs="Times"/>
          <w:lang w:val="en-US"/>
        </w:rPr>
        <w:t>tion between NLR and OS assessed patients with locally advanced or metastatic colorectal cancers where inflammation may</w:t>
      </w:r>
      <w:r w:rsidR="00D80EEF" w:rsidRPr="00C135E1">
        <w:rPr>
          <w:rFonts w:ascii="Book Antiqua" w:hAnsi="Book Antiqua" w:cs="Times"/>
          <w:lang w:val="en-US"/>
        </w:rPr>
        <w:t xml:space="preserve"> </w:t>
      </w:r>
      <w:r w:rsidR="00D507E4" w:rsidRPr="00C135E1">
        <w:rPr>
          <w:rFonts w:ascii="Book Antiqua" w:hAnsi="Book Antiqua" w:cs="Times"/>
          <w:lang w:val="en-US"/>
        </w:rPr>
        <w:t xml:space="preserve">be more advanced due to the </w:t>
      </w:r>
      <w:r w:rsidR="003C77A9" w:rsidRPr="00C135E1">
        <w:rPr>
          <w:rFonts w:ascii="Book Antiqua" w:hAnsi="Book Antiqua" w:cs="Times"/>
          <w:lang w:val="en-US"/>
        </w:rPr>
        <w:t>extensive</w:t>
      </w:r>
      <w:r w:rsidR="00D507E4" w:rsidRPr="00C135E1">
        <w:rPr>
          <w:rFonts w:ascii="Book Antiqua" w:hAnsi="Book Antiqua" w:cs="Times"/>
          <w:lang w:val="en-US"/>
        </w:rPr>
        <w:t xml:space="preserve"> nature of </w:t>
      </w:r>
      <w:r w:rsidR="003C77A9" w:rsidRPr="00C135E1">
        <w:rPr>
          <w:rFonts w:ascii="Book Antiqua" w:hAnsi="Book Antiqua" w:cs="Times"/>
          <w:lang w:val="en-US"/>
        </w:rPr>
        <w:t>the cancer</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&lt;EndNote&gt;&lt;Cite&gt;&lt;Author&gt;Shin&lt;/Author&gt;&lt;Year&gt;2015&lt;/Year&gt;&lt;RecNum&gt;78&lt;/RecNum&gt;&lt;DisplayText&gt;&lt;style face="superscript"&gt;[27]&lt;/style&gt;&lt;/DisplayText&gt;&lt;record&gt;&lt;rec-number&gt;78&lt;/rec-number&gt;&lt;foreign-keys&gt;&lt;key app="EN" db-id="tx09awdv9zazdoepr2axfwf2evd5fz9dvses" timestamp="1477315522"&gt;78&lt;/key&gt;&lt;/foreign-keys&gt;&lt;ref-type name="Journal Article"&gt;17&lt;/ref-type&gt;&lt;contributors&gt;&lt;authors&gt;&lt;author&gt;Shin, Jun Sang&lt;/author&gt;&lt;author&gt;Suh, Kwang Wook&lt;/author&gt;&lt;author&gt;Oh, Seung Yeop&lt;/author&gt;&lt;/authors&gt;&lt;/contributors&gt;&lt;titles&gt;&lt;title&gt;Preoperative neutrophil to lymphocyte ratio predicts survival in patients with T1</w:instrText>
      </w:r>
      <w:r w:rsidR="0001416E" w:rsidRPr="00C135E1">
        <w:rPr>
          <w:rFonts w:ascii="宋体" w:eastAsia="宋体" w:hAnsi="宋体" w:cs="宋体" w:hint="eastAsia"/>
          <w:lang w:val="en-US"/>
        </w:rPr>
        <w:instrText>‐</w:instrText>
      </w:r>
      <w:r w:rsidR="0001416E" w:rsidRPr="00C135E1">
        <w:rPr>
          <w:rFonts w:ascii="Book Antiqua" w:hAnsi="Book Antiqua" w:cs="Times"/>
          <w:lang w:val="en-US"/>
        </w:rPr>
        <w:instrText>2N0 colorectal cancer&lt;/title&gt;&lt;secondary-title&gt;Journal of surgical oncology&lt;/secondary-title&gt;&lt;/titles&gt;&lt;periodical&gt;&lt;full-title&gt;Journal of surgical oncology&lt;/full-title&gt;&lt;/periodical&gt;&lt;pages&gt;654-657&lt;/pages&gt;&lt;volume&gt;112&lt;/volume&gt;&lt;number&gt;6&lt;/number&gt;&lt;dates&gt;&lt;year&gt;2015&lt;/year&gt;&lt;/dates&gt;&lt;isbn&gt;1096-9098&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[27]</w:t>
      </w:r>
      <w:r w:rsidR="0001416E" w:rsidRPr="00C135E1">
        <w:rPr>
          <w:rFonts w:ascii="Book Antiqua" w:hAnsi="Book Antiqua" w:cs="Times"/>
          <w:lang w:val="en-US"/>
        </w:rPr>
        <w:fldChar w:fldCharType="end"/>
      </w:r>
      <w:r w:rsidR="00D507E4" w:rsidRPr="00C135E1">
        <w:rPr>
          <w:rFonts w:ascii="Book Antiqua" w:hAnsi="Book Antiqua" w:cs="Times"/>
          <w:lang w:val="en-US"/>
        </w:rPr>
        <w:t xml:space="preserve">. </w:t>
      </w:r>
      <w:r w:rsidR="003C77A9" w:rsidRPr="00C135E1">
        <w:rPr>
          <w:rFonts w:ascii="Book Antiqua" w:hAnsi="Book Antiqua" w:cs="Times"/>
          <w:lang w:val="en-US"/>
        </w:rPr>
        <w:t>Therefore</w:t>
      </w:r>
      <w:r w:rsidR="00EC6D9F" w:rsidRPr="00C135E1">
        <w:rPr>
          <w:rFonts w:ascii="Book Antiqua" w:hAnsi="Book Antiqua" w:cs="Times"/>
          <w:lang w:val="en-US"/>
        </w:rPr>
        <w:t>, it is possible that high</w:t>
      </w:r>
      <w:r w:rsidR="003C77A9" w:rsidRPr="00C135E1">
        <w:rPr>
          <w:rFonts w:ascii="Book Antiqua" w:hAnsi="Book Antiqua" w:cs="Times"/>
          <w:lang w:val="en-US"/>
        </w:rPr>
        <w:t>er</w:t>
      </w:r>
      <w:r w:rsidR="00EC6D9F" w:rsidRPr="00C135E1">
        <w:rPr>
          <w:rFonts w:ascii="Book Antiqua" w:hAnsi="Book Antiqua" w:cs="Times"/>
          <w:lang w:val="en-US"/>
        </w:rPr>
        <w:t xml:space="preserve"> levels of NLR are more </w:t>
      </w:r>
      <w:r w:rsidR="003C77A9" w:rsidRPr="00C135E1">
        <w:rPr>
          <w:rFonts w:ascii="Book Antiqua" w:hAnsi="Book Antiqua" w:cs="Times"/>
          <w:lang w:val="en-US"/>
        </w:rPr>
        <w:t>probable</w:t>
      </w:r>
      <w:r w:rsidR="00EC6D9F" w:rsidRPr="00C135E1">
        <w:rPr>
          <w:rFonts w:ascii="Book Antiqua" w:hAnsi="Book Antiqua" w:cs="Times"/>
          <w:lang w:val="en-US"/>
        </w:rPr>
        <w:t xml:space="preserve"> to predict overall poor outcome </w:t>
      </w:r>
      <w:r w:rsidR="003C77A9" w:rsidRPr="00C135E1">
        <w:rPr>
          <w:rFonts w:ascii="Book Antiqua" w:hAnsi="Book Antiqua" w:cs="Times"/>
          <w:lang w:val="en-US"/>
        </w:rPr>
        <w:t>when the cancer is advanced</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&lt;EndNote&gt;&lt;Cite&gt;&lt;Author&gt;Jankova&lt;/Author&gt;&lt;Year&gt;2013&lt;/Year&gt;&lt;RecNum&gt;79&lt;/RecNum&gt;&lt;DisplayText&gt;&lt;style face="superscript"&gt;[28]&lt;/style&gt;&lt;/DisplayText&gt;&lt;record&gt;&lt;rec-number&gt;79&lt;/rec-number&gt;&lt;foreign-keys&gt;&lt;key app="EN" db-id="tx09awdv9zazdoepr2axfwf2evd5fz9dvses" timestamp="1477315578"&gt;79&lt;/key&gt;&lt;/foreign-keys&gt;&lt;ref-type name="Journal Article"&gt;17&lt;/ref-type&gt;&lt;contributors&gt;&lt;authors&gt;&lt;author&gt;Jankova, Lucy&lt;/author&gt;&lt;author&gt;Dent, Owen F&lt;/author&gt;&lt;author&gt;Chan, Charles&lt;/author&gt;&lt;author&gt;Chapuis, Pierre&lt;/author&gt;&lt;author&gt;Clarke, Stephen J&lt;/author&gt;&lt;/authors&gt;&lt;/contributors&gt;&lt;titles&gt;&lt;title&gt;Preoperative neutrophil/lymphocyte ratio predicts overall survival but does not predict recurrence or cancer-specific survival after curative resection of node-positive colorectal cancer&lt;/title&gt;&lt;secondary-title&gt;BMC cancer&lt;/secondary-title&gt;&lt;/titles&gt;&lt;periodical&gt;&lt;full-title&gt;BMC cancer&lt;/full-title&gt;&lt;/periodical&gt;&lt;pages&gt;1&lt;/pages&gt;&lt;volume&gt;13&lt;/volume&gt;&lt;number&gt;1&lt;/number&gt;&lt;dates&gt;&lt;year&gt;2013&lt;/year&gt;&lt;/dates&gt;&lt;isbn&gt;1471-2407&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[28]</w:t>
      </w:r>
      <w:r w:rsidR="0001416E" w:rsidRPr="00C135E1">
        <w:rPr>
          <w:rFonts w:ascii="Book Antiqua" w:hAnsi="Book Antiqua" w:cs="Times"/>
          <w:lang w:val="en-US"/>
        </w:rPr>
        <w:fldChar w:fldCharType="end"/>
      </w:r>
      <w:r w:rsidR="00AF1F07" w:rsidRPr="00C135E1">
        <w:rPr>
          <w:rFonts w:ascii="Book Antiqua" w:hAnsi="Book Antiqua" w:cs="Times"/>
          <w:lang w:val="en-US"/>
        </w:rPr>
        <w:t>.</w:t>
      </w:r>
      <w:r w:rsidR="00D80EEF" w:rsidRPr="00C135E1">
        <w:rPr>
          <w:rFonts w:ascii="Book Antiqua" w:hAnsi="Book Antiqua" w:cs="Times"/>
          <w:lang w:val="en-US"/>
        </w:rPr>
        <w:t xml:space="preserve"> </w:t>
      </w:r>
      <w:r w:rsidR="00D507E4" w:rsidRPr="00C135E1">
        <w:rPr>
          <w:rFonts w:ascii="Book Antiqua" w:hAnsi="Book Antiqua" w:cs="Times"/>
          <w:lang w:val="en-US"/>
        </w:rPr>
        <w:t>Another debate</w:t>
      </w:r>
      <w:r w:rsidR="00F94E75" w:rsidRPr="00C135E1">
        <w:rPr>
          <w:rFonts w:ascii="Book Antiqua" w:hAnsi="Book Antiqua" w:cs="Times"/>
          <w:lang w:val="en-US"/>
        </w:rPr>
        <w:t xml:space="preserve"> concerning NLR is determining </w:t>
      </w:r>
      <w:r w:rsidR="00D507E4" w:rsidRPr="00C135E1">
        <w:rPr>
          <w:rFonts w:ascii="Book Antiqua" w:hAnsi="Book Antiqua" w:cs="Times"/>
          <w:lang w:val="en-US"/>
        </w:rPr>
        <w:t>the optimal ratio that has the greatest prognostic significance. The cut-off value for NLR used in the present study is different from that reported in previous studies. In previous re</w:t>
      </w:r>
      <w:r w:rsidR="00F91D94" w:rsidRPr="00C135E1">
        <w:rPr>
          <w:rFonts w:ascii="Book Antiqua" w:hAnsi="Book Antiqua" w:cs="Times"/>
          <w:lang w:val="en-US"/>
        </w:rPr>
        <w:t>ports, different values</w:t>
      </w:r>
      <w:r w:rsidR="00AF1F07" w:rsidRPr="00C135E1">
        <w:rPr>
          <w:rFonts w:ascii="Book Antiqua" w:hAnsi="Book Antiqua" w:cs="Times"/>
          <w:lang w:val="en-US"/>
        </w:rPr>
        <w:t xml:space="preserve"> have been used</w:t>
      </w:r>
      <w:r w:rsidR="00D507E4" w:rsidRPr="00C135E1">
        <w:rPr>
          <w:rFonts w:ascii="Book Antiqua" w:hAnsi="Book Antiqua" w:cs="Times"/>
          <w:lang w:val="en-US"/>
        </w:rPr>
        <w:t xml:space="preserve">; however, in our study, the best cut-off value based on the ROC analysis was </w:t>
      </w:r>
      <w:r w:rsidR="00AC2417" w:rsidRPr="00C135E1">
        <w:rPr>
          <w:rFonts w:ascii="Book Antiqua" w:hAnsi="Book Antiqua" w:cs="Times"/>
          <w:lang w:val="en-US"/>
        </w:rPr>
        <w:t>3</w:t>
      </w:r>
      <w:r w:rsidR="00D507E4" w:rsidRPr="00C135E1">
        <w:rPr>
          <w:rFonts w:ascii="Book Antiqua" w:hAnsi="Book Antiqua" w:cs="Times"/>
          <w:lang w:val="en-US"/>
        </w:rPr>
        <w:t>.5</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&lt;EndNote&gt;&lt;Cite&gt;&lt;Author&gt;Shibutani&lt;/Author&gt;&lt;Year&gt;2013&lt;/Year&gt;&lt;RecNum&gt;80&lt;/RecNum&gt;&lt;DisplayText&gt;&lt;style face="superscript"&gt;[24]&lt;/style&gt;&lt;/DisplayText&gt;&lt;record&gt;&lt;rec-number&gt;80&lt;/rec-number&gt;&lt;foreign-keys&gt;&lt;key app="EN" db-id="tx09awdv9zazdoepr2axfwf2evd5fz9dvses" timestamp="1477315654"&gt;80&lt;/key&gt;&lt;/foreign-keys&gt;&lt;ref-type name="Journal Article"&gt;17&lt;/ref-type&gt;&lt;contributors&gt;&lt;authors&gt;&lt;author&gt;Shibutani, Masatsune&lt;/author&gt;&lt;author&gt;Maeda, Kiyoshi&lt;/author&gt;&lt;author&gt;Nagahara, Hisashi&lt;/author&gt;&lt;author&gt;Noda, Eiji&lt;/author&gt;&lt;author&gt;Ohtani, Hiroshi&lt;/author&gt;&lt;author&gt;Nishiguchi, Yukio&lt;/author&gt;&lt;author&gt;Hirakawa, Kosei&lt;/author&gt;&lt;/authors&gt;&lt;/contributors&gt;&lt;titles&gt;&lt;title&gt;A High Preoperative Neutrophil–to–lymphocyte Ratio Is Associated with Poor Survival in Patients with Colorectal Cancer&lt;/title&gt;&lt;secondary-title&gt;Anticancer research&lt;/secondary-title&gt;&lt;/titles&gt;&lt;periodical&gt;&lt;full-title&gt;Anticancer research&lt;/full-title&gt;&lt;/periodical&gt;&lt;pages&gt;3291-3294&lt;/pages&gt;&lt;volume&gt;33&lt;/volume&gt;&lt;number&gt;8&lt;/number&gt;&lt;dates&gt;&lt;year&gt;2013&lt;/year&gt;&lt;/dates&gt;&lt;isbn&gt;0250-7005&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[24]</w:t>
      </w:r>
      <w:r w:rsidR="0001416E" w:rsidRPr="00C135E1">
        <w:rPr>
          <w:rFonts w:ascii="Book Antiqua" w:hAnsi="Book Antiqua" w:cs="Times"/>
          <w:lang w:val="en-US"/>
        </w:rPr>
        <w:fldChar w:fldCharType="end"/>
      </w:r>
      <w:r w:rsidR="00D507E4" w:rsidRPr="00C135E1">
        <w:rPr>
          <w:rFonts w:ascii="Book Antiqua" w:hAnsi="Book Antiqua" w:cs="Times"/>
          <w:lang w:val="en-US"/>
        </w:rPr>
        <w:t>.</w:t>
      </w:r>
      <w:r w:rsidR="0001416E" w:rsidRPr="00C135E1">
        <w:rPr>
          <w:rFonts w:ascii="Book Antiqua" w:eastAsia="宋体" w:hAnsi="Book Antiqua" w:cs="Times" w:hint="eastAsia"/>
          <w:lang w:val="en-US" w:eastAsia="zh-CN"/>
        </w:rPr>
        <w:t xml:space="preserve"> </w:t>
      </w:r>
      <w:r w:rsidR="00D507E4" w:rsidRPr="00C135E1">
        <w:rPr>
          <w:rFonts w:ascii="Book Antiqua" w:hAnsi="Book Antiqua" w:cs="Times"/>
          <w:lang w:val="en-US"/>
        </w:rPr>
        <w:t>Similarly to NLR e</w:t>
      </w:r>
      <w:r w:rsidR="00EC6D9F" w:rsidRPr="00C135E1">
        <w:rPr>
          <w:rFonts w:ascii="Book Antiqua" w:hAnsi="Book Antiqua" w:cs="Times"/>
          <w:lang w:val="en-US"/>
        </w:rPr>
        <w:t>vidence for a prognostic role for PLR in colorectal cancer is</w:t>
      </w:r>
      <w:r w:rsidR="00D507E4" w:rsidRPr="00C135E1">
        <w:rPr>
          <w:rFonts w:ascii="Book Antiqua" w:hAnsi="Book Antiqua" w:cs="Times"/>
          <w:lang w:val="en-US"/>
        </w:rPr>
        <w:t xml:space="preserve"> also</w:t>
      </w:r>
      <w:r w:rsidR="00EC6D9F" w:rsidRPr="00C135E1">
        <w:rPr>
          <w:rFonts w:ascii="Book Antiqua" w:hAnsi="Book Antiqua" w:cs="Times"/>
          <w:lang w:val="en-US"/>
        </w:rPr>
        <w:t xml:space="preserve"> conflicting.</w:t>
      </w:r>
      <w:r w:rsidR="00F94E75" w:rsidRPr="00C135E1">
        <w:rPr>
          <w:rFonts w:ascii="Book Antiqua" w:hAnsi="Book Antiqua" w:cs="Times"/>
          <w:lang w:val="en-US"/>
        </w:rPr>
        <w:t xml:space="preserve"> </w:t>
      </w:r>
      <w:r w:rsidR="003C77A9" w:rsidRPr="00C135E1">
        <w:rPr>
          <w:rFonts w:ascii="Book Antiqua" w:hAnsi="Book Antiqua" w:cs="Times"/>
          <w:lang w:val="en-US"/>
        </w:rPr>
        <w:t>A study by</w:t>
      </w:r>
      <w:r w:rsidR="00EC6D9F" w:rsidRPr="00C135E1">
        <w:rPr>
          <w:rFonts w:ascii="Book Antiqua" w:hAnsi="Book Antiqua" w:cs="Times"/>
          <w:lang w:val="en-US"/>
        </w:rPr>
        <w:t xml:space="preserve"> Kwon et al</w:t>
      </w:r>
      <w:r w:rsidR="00E9235A" w:rsidRPr="00C135E1">
        <w:rPr>
          <w:rFonts w:ascii="Book Antiqua" w:hAnsi="Book Antiqua" w:cs="Times"/>
          <w:lang w:val="en-US"/>
        </w:rPr>
        <w:t xml:space="preserve"> </w:t>
      </w:r>
      <w:r w:rsidR="00EC6D9F" w:rsidRPr="00C135E1">
        <w:rPr>
          <w:rFonts w:ascii="Book Antiqua" w:hAnsi="Book Antiqua" w:cs="Times"/>
          <w:lang w:val="en-US"/>
        </w:rPr>
        <w:t xml:space="preserve">demonstrated that an elevated PLR </w:t>
      </w:r>
      <w:r w:rsidR="00C82CE8" w:rsidRPr="00C135E1">
        <w:rPr>
          <w:rFonts w:ascii="Book Antiqua" w:hAnsi="Book Antiqua" w:cs="Times"/>
          <w:lang w:val="en-US"/>
        </w:rPr>
        <w:t>was</w:t>
      </w:r>
      <w:r w:rsidR="00EC6D9F" w:rsidRPr="00C135E1">
        <w:rPr>
          <w:rFonts w:ascii="Book Antiqua" w:hAnsi="Book Antiqua" w:cs="Times"/>
          <w:lang w:val="en-US"/>
        </w:rPr>
        <w:t xml:space="preserve"> independently associated with decreased overall survival, </w:t>
      </w:r>
      <w:r w:rsidR="003C77A9" w:rsidRPr="00C135E1">
        <w:rPr>
          <w:rFonts w:ascii="Book Antiqua" w:hAnsi="Book Antiqua" w:cs="Times"/>
          <w:lang w:val="en-US"/>
        </w:rPr>
        <w:t>in CRC patients that</w:t>
      </w:r>
      <w:r w:rsidR="00EC6D9F" w:rsidRPr="00C135E1">
        <w:rPr>
          <w:rFonts w:ascii="Book Antiqua" w:hAnsi="Book Antiqua" w:cs="Times"/>
          <w:lang w:val="en-US"/>
        </w:rPr>
        <w:t xml:space="preserve"> underwent curative resection. </w:t>
      </w:r>
      <w:r w:rsidR="00F91D94" w:rsidRPr="00C135E1">
        <w:rPr>
          <w:rFonts w:ascii="Book Antiqua" w:hAnsi="Book Antiqua" w:cs="Times"/>
          <w:lang w:val="en-US"/>
        </w:rPr>
        <w:t>Comparably E</w:t>
      </w:r>
      <w:r w:rsidR="00C82CE8" w:rsidRPr="00C135E1">
        <w:rPr>
          <w:rFonts w:ascii="Book Antiqua" w:hAnsi="Book Antiqua" w:cs="Times"/>
          <w:lang w:val="en-US"/>
        </w:rPr>
        <w:t xml:space="preserve">mir et al </w:t>
      </w:r>
      <w:r w:rsidR="00EC6D9F" w:rsidRPr="00C135E1">
        <w:rPr>
          <w:rFonts w:ascii="Book Antiqua" w:hAnsi="Book Antiqua" w:cs="Times"/>
          <w:lang w:val="en-US"/>
        </w:rPr>
        <w:t xml:space="preserve">found a statistically significant association between an elevated </w:t>
      </w:r>
      <w:r w:rsidR="00EC6D9F" w:rsidRPr="00C135E1">
        <w:rPr>
          <w:rFonts w:ascii="Book Antiqua" w:hAnsi="Book Antiqua" w:cs="Times"/>
          <w:lang w:val="en-US"/>
        </w:rPr>
        <w:lastRenderedPageBreak/>
        <w:t xml:space="preserve">PLR and decreased overall 5-year survival in </w:t>
      </w:r>
      <w:proofErr w:type="spellStart"/>
      <w:r w:rsidR="00EC6D9F" w:rsidRPr="00C135E1">
        <w:rPr>
          <w:rFonts w:ascii="Book Antiqua" w:hAnsi="Book Antiqua" w:cs="Times"/>
          <w:lang w:val="en-US"/>
        </w:rPr>
        <w:t>uni</w:t>
      </w:r>
      <w:proofErr w:type="spellEnd"/>
      <w:r w:rsidR="00EC6D9F" w:rsidRPr="00C135E1">
        <w:rPr>
          <w:rFonts w:ascii="Book Antiqua" w:hAnsi="Book Antiqua" w:cs="Times"/>
          <w:lang w:val="en-US"/>
        </w:rPr>
        <w:t xml:space="preserve"> and multivariate analysis</w:t>
      </w:r>
      <w:r w:rsidR="00C82CE8" w:rsidRPr="00C135E1">
        <w:rPr>
          <w:rFonts w:ascii="Book Antiqua" w:hAnsi="Book Antiqua" w:cs="Times"/>
          <w:lang w:val="en-US"/>
        </w:rPr>
        <w:t xml:space="preserve"> in</w:t>
      </w:r>
      <w:r w:rsidR="0001416E" w:rsidRPr="00C135E1">
        <w:rPr>
          <w:rFonts w:ascii="Book Antiqua" w:eastAsia="宋体" w:hAnsi="Book Antiqua" w:cs="Times" w:hint="eastAsia"/>
          <w:lang w:val="en-US" w:eastAsia="zh-CN"/>
        </w:rPr>
        <w:t xml:space="preserve"> </w:t>
      </w:r>
      <w:r w:rsidR="00C82CE8" w:rsidRPr="00C135E1">
        <w:rPr>
          <w:rFonts w:ascii="Book Antiqua" w:hAnsi="Book Antiqua" w:cs="Times"/>
          <w:lang w:val="en-US"/>
        </w:rPr>
        <w:t xml:space="preserve">140 patients with </w:t>
      </w:r>
      <w:proofErr w:type="spellStart"/>
      <w:r w:rsidR="00C82CE8" w:rsidRPr="00C135E1">
        <w:rPr>
          <w:rFonts w:ascii="Book Antiqua" w:hAnsi="Book Antiqua" w:cs="Times"/>
          <w:lang w:val="en-US"/>
        </w:rPr>
        <w:t>resectable</w:t>
      </w:r>
      <w:proofErr w:type="spellEnd"/>
      <w:r w:rsidR="00C82CE8" w:rsidRPr="00C135E1">
        <w:rPr>
          <w:rFonts w:ascii="Book Antiqua" w:hAnsi="Book Antiqua" w:cs="Times"/>
          <w:lang w:val="en-US"/>
        </w:rPr>
        <w:t xml:space="preserve"> CRC</w:t>
      </w:r>
      <w:r w:rsidR="0001416E" w:rsidRPr="00C135E1">
        <w:rPr>
          <w:rFonts w:ascii="Book Antiqua" w:hAnsi="Book Antiqua" w:cs="Times"/>
          <w:lang w:val="en-US"/>
        </w:rPr>
        <w:fldChar w:fldCharType="begin">
          <w:fldData xml:space="preserve">PEVuZE5vdGU+PENpdGU+PEF1dGhvcj5Ld29uPC9BdXRob3I+PFllYXI+MjAxMjwvWWVhcj48UmVj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</w:fldData>
        </w:fldChar>
      </w:r>
      <w:r w:rsidR="0001416E" w:rsidRPr="00C135E1">
        <w:rPr>
          <w:rFonts w:ascii="Book Antiqua" w:hAnsi="Book Antiqua" w:cs="Times"/>
          <w:lang w:val="en-US"/>
        </w:rPr>
        <w:instrText xml:space="preserve"> ADDIN EN.CITE </w:instrText>
      </w:r>
      <w:r w:rsidR="0001416E" w:rsidRPr="00C135E1">
        <w:rPr>
          <w:rFonts w:ascii="Book Antiqua" w:hAnsi="Book Antiqua" w:cs="Times"/>
          <w:lang w:val="en-US"/>
        </w:rPr>
        <w:fldChar w:fldCharType="begin">
          <w:fldData xml:space="preserve">PEVuZE5vdGU+PENpdGU+PEF1dGhvcj5Ld29uPC9BdXRob3I+PFllYXI+MjAxMjwvWWVhcj48UmVj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</w:fldData>
        </w:fldChar>
      </w:r>
      <w:r w:rsidR="0001416E" w:rsidRPr="00C135E1">
        <w:rPr>
          <w:rFonts w:ascii="Book Antiqua" w:hAnsi="Book Antiqua" w:cs="Times"/>
          <w:lang w:val="en-US"/>
        </w:rPr>
        <w:instrText xml:space="preserve"> ADDIN EN.CITE.DATA </w:instrText>
      </w:r>
      <w:r w:rsidR="0001416E" w:rsidRPr="00C135E1">
        <w:rPr>
          <w:rFonts w:ascii="Book Antiqua" w:hAnsi="Book Antiqua" w:cs="Times"/>
          <w:lang w:val="en-US"/>
        </w:rPr>
      </w:r>
      <w:r w:rsidR="0001416E" w:rsidRPr="00C135E1">
        <w:rPr>
          <w:rFonts w:ascii="Book Antiqua" w:hAnsi="Book Antiqua" w:cs="Times"/>
          <w:lang w:val="en-US"/>
        </w:rPr>
        <w:fldChar w:fldCharType="end"/>
      </w:r>
      <w:r w:rsidR="0001416E" w:rsidRPr="00C135E1">
        <w:rPr>
          <w:rFonts w:ascii="Book Antiqua" w:hAnsi="Book Antiqua" w:cs="Times"/>
          <w:lang w:val="en-US"/>
        </w:rPr>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[22,29]</w:t>
      </w:r>
      <w:r w:rsidR="0001416E" w:rsidRPr="00C135E1">
        <w:rPr>
          <w:rFonts w:ascii="Book Antiqua" w:hAnsi="Book Antiqua" w:cs="Times"/>
          <w:lang w:val="en-US"/>
        </w:rPr>
        <w:fldChar w:fldCharType="end"/>
      </w:r>
      <w:r w:rsidR="00EC6D9F" w:rsidRPr="00C135E1">
        <w:rPr>
          <w:rFonts w:ascii="Book Antiqua" w:hAnsi="Book Antiqua" w:cs="Times"/>
          <w:lang w:val="en-US"/>
        </w:rPr>
        <w:t>.</w:t>
      </w:r>
      <w:r w:rsidR="00AF1F07" w:rsidRPr="00C135E1">
        <w:rPr>
          <w:rFonts w:ascii="Book Antiqua" w:hAnsi="Book Antiqua" w:cs="Times"/>
          <w:lang w:val="en-US"/>
        </w:rPr>
        <w:t xml:space="preserve"> </w:t>
      </w:r>
      <w:r w:rsidR="00EC6D9F" w:rsidRPr="00C135E1">
        <w:rPr>
          <w:rFonts w:ascii="Book Antiqua" w:hAnsi="Book Antiqua" w:cs="Times"/>
          <w:lang w:val="en-US"/>
        </w:rPr>
        <w:t>In contrast,</w:t>
      </w:r>
      <w:r w:rsidR="00C82CE8" w:rsidRPr="00C135E1">
        <w:rPr>
          <w:rFonts w:ascii="Book Antiqua" w:hAnsi="Book Antiqua" w:cs="Times"/>
          <w:lang w:val="en-US"/>
        </w:rPr>
        <w:t xml:space="preserve"> similar to our study</w:t>
      </w:r>
      <w:r w:rsidR="00EC6D9F" w:rsidRPr="00C135E1">
        <w:rPr>
          <w:rFonts w:ascii="Book Antiqua" w:hAnsi="Book Antiqua" w:cs="Times"/>
          <w:lang w:val="en-US"/>
        </w:rPr>
        <w:t xml:space="preserve"> </w:t>
      </w:r>
      <w:proofErr w:type="spellStart"/>
      <w:r w:rsidR="00EC6D9F" w:rsidRPr="00C135E1">
        <w:rPr>
          <w:rFonts w:ascii="Book Antiqua" w:hAnsi="Book Antiqua" w:cs="Times"/>
          <w:lang w:val="en-US"/>
        </w:rPr>
        <w:t>Baranyai</w:t>
      </w:r>
      <w:proofErr w:type="spellEnd"/>
      <w:r w:rsidR="00EC6D9F" w:rsidRPr="00C135E1">
        <w:rPr>
          <w:rFonts w:ascii="Book Antiqua" w:hAnsi="Book Antiqua" w:cs="Times"/>
          <w:lang w:val="en-US"/>
        </w:rPr>
        <w:t xml:space="preserve"> et al. </w:t>
      </w:r>
      <w:r w:rsidR="003926C7" w:rsidRPr="00C135E1">
        <w:rPr>
          <w:rFonts w:ascii="Book Antiqua" w:hAnsi="Book Antiqua" w:cs="Times"/>
          <w:lang w:val="en-US"/>
        </w:rPr>
        <w:t>assessed</w:t>
      </w:r>
      <w:r w:rsidR="00EC6D9F" w:rsidRPr="00C135E1">
        <w:rPr>
          <w:rFonts w:ascii="Book Antiqua" w:hAnsi="Book Antiqua" w:cs="Times"/>
          <w:lang w:val="en-US"/>
        </w:rPr>
        <w:t xml:space="preserve"> the PLR in patients with non</w:t>
      </w:r>
      <w:r w:rsidR="00F94E75" w:rsidRPr="00C135E1">
        <w:rPr>
          <w:rFonts w:ascii="Book Antiqua" w:hAnsi="Book Antiqua" w:cs="Times"/>
          <w:lang w:val="en-US"/>
        </w:rPr>
        <w:t>-</w:t>
      </w:r>
      <w:r w:rsidR="00EC6D9F" w:rsidRPr="00C135E1">
        <w:rPr>
          <w:rFonts w:ascii="Book Antiqua" w:hAnsi="Book Antiqua" w:cs="Times"/>
          <w:lang w:val="en-US"/>
        </w:rPr>
        <w:t xml:space="preserve">metastatic CRC of different stages and liver-only metastatic CRC and </w:t>
      </w:r>
      <w:r w:rsidR="003926C7" w:rsidRPr="00C135E1">
        <w:rPr>
          <w:rFonts w:ascii="Book Antiqua" w:hAnsi="Book Antiqua" w:cs="Times"/>
          <w:lang w:val="en-US"/>
        </w:rPr>
        <w:t>found</w:t>
      </w:r>
      <w:r w:rsidR="00EC6D9F" w:rsidRPr="00C135E1">
        <w:rPr>
          <w:rFonts w:ascii="Book Antiqua" w:hAnsi="Book Antiqua" w:cs="Times"/>
          <w:lang w:val="en-US"/>
        </w:rPr>
        <w:t xml:space="preserve"> PLR </w:t>
      </w:r>
      <w:r w:rsidR="003926C7" w:rsidRPr="00C135E1">
        <w:rPr>
          <w:rFonts w:ascii="Book Antiqua" w:hAnsi="Book Antiqua" w:cs="Times"/>
          <w:lang w:val="en-US"/>
        </w:rPr>
        <w:t>not to be a</w:t>
      </w:r>
      <w:r w:rsidR="00EC6D9F" w:rsidRPr="00C135E1">
        <w:rPr>
          <w:rFonts w:ascii="Book Antiqua" w:hAnsi="Book Antiqua" w:cs="Times"/>
          <w:lang w:val="en-US"/>
        </w:rPr>
        <w:t xml:space="preserve"> prognostic factor in either group</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&lt;EndNote&gt;&lt;Cite&gt;&lt;Author&gt;Baranyai&lt;/Author&gt;&lt;Year&gt;2014&lt;/Year&gt;&lt;RecNum&gt;83&lt;/RecNum&gt;&lt;DisplayText&gt;&lt;style face="superscript"&gt;[30]&lt;/style&gt;&lt;/DisplayText&gt;&lt;record&gt;&lt;rec-number&gt;83&lt;/rec-number&gt;&lt;foreign-keys&gt;&lt;key app="EN" db-id="tx09awdv9zazdoepr2axfwf2evd5fz9dvses" timestamp="1477315967"&gt;83&lt;/key&gt;&lt;/foreign-keys&gt;&lt;ref-type name="Journal Article"&gt;17&lt;/ref-type&gt;&lt;contributors&gt;&lt;authors&gt;&lt;author&gt;Baranyai, Zsolt&lt;/author&gt;&lt;author&gt;Krzystanek, Marcin&lt;/author&gt;&lt;author&gt;Josa, Valeria&lt;/author&gt;&lt;author&gt;Dede, Kristof&lt;/author&gt;&lt;author&gt;Agoston, Emese&lt;/author&gt;&lt;author&gt;Szasz, A Marcell&lt;/author&gt;&lt;author&gt;Sinko, Daniel&lt;/author&gt;&lt;author&gt;Szarvas, Viktor&lt;/author&gt;&lt;author&gt;Salamon, Ferenc&lt;/author&gt;&lt;author&gt;Eklund, Aron Charles&lt;/author&gt;&lt;/authors&gt;&lt;/contributors&gt;&lt;titles&gt;&lt;title&gt;The comparison of thrombocytosis and platelet-lymphocyte ratio as potential prognostic markers in colorectal cancer&lt;/title&gt;&lt;secondary-title&gt;Thrombosis and haemostasis&lt;/secondary-title&gt;&lt;/titles&gt;&lt;periodical&gt;&lt;full-title&gt;Thrombosis and haemostasis&lt;/full-title&gt;&lt;/periodical&gt;&lt;pages&gt;483-490&lt;/pages&gt;&lt;volume&gt;111&lt;/volume&gt;&lt;number&gt;3&lt;/number&gt;&lt;dates&gt;&lt;year&gt;2014&lt;/year&gt;&lt;/dates&gt;&lt;isbn&gt;0340-6245&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[30]</w:t>
      </w:r>
      <w:r w:rsidR="0001416E" w:rsidRPr="00C135E1">
        <w:rPr>
          <w:rFonts w:ascii="Book Antiqua" w:hAnsi="Book Antiqua" w:cs="Times"/>
          <w:lang w:val="en-US"/>
        </w:rPr>
        <w:fldChar w:fldCharType="end"/>
      </w:r>
      <w:r w:rsidR="00E9235A" w:rsidRPr="00C135E1">
        <w:rPr>
          <w:rFonts w:ascii="Book Antiqua" w:hAnsi="Book Antiqua" w:cs="Times"/>
          <w:lang w:val="en-US"/>
        </w:rPr>
        <w:t>.</w:t>
      </w:r>
      <w:r w:rsidR="0001416E" w:rsidRPr="00C135E1">
        <w:rPr>
          <w:rFonts w:ascii="Book Antiqua" w:hAnsi="Book Antiqua" w:cs="Times"/>
          <w:lang w:val="en-US"/>
        </w:rPr>
        <w:t xml:space="preserve"> </w:t>
      </w:r>
    </w:p>
    <w:p w14:paraId="3600137C" w14:textId="26287502" w:rsidR="0001416E" w:rsidRPr="00C135E1" w:rsidRDefault="00C82CE8" w:rsidP="0001416E">
      <w:pPr>
        <w:widowControl w:val="0"/>
        <w:autoSpaceDE w:val="0"/>
        <w:autoSpaceDN w:val="0"/>
        <w:adjustRightInd w:val="0"/>
        <w:snapToGrid w:val="0"/>
        <w:spacing w:line="360" w:lineRule="auto"/>
        <w:ind w:firstLineChars="100" w:firstLine="240"/>
        <w:jc w:val="both"/>
        <w:rPr>
          <w:rFonts w:ascii="Book Antiqua" w:eastAsia="宋体" w:hAnsi="Book Antiqua" w:cs="Times"/>
          <w:lang w:val="en-US" w:eastAsia="zh-CN"/>
        </w:rPr>
      </w:pPr>
      <w:r w:rsidRPr="00C135E1">
        <w:rPr>
          <w:rFonts w:ascii="Book Antiqua" w:hAnsi="Book Antiqua" w:cs="Times"/>
          <w:lang w:val="en-US"/>
        </w:rPr>
        <w:t>L</w:t>
      </w:r>
      <w:r w:rsidR="00EC6D9F" w:rsidRPr="00C135E1">
        <w:rPr>
          <w:rFonts w:ascii="Book Antiqua" w:hAnsi="Book Antiqua" w:cs="Times"/>
          <w:lang w:val="en-US"/>
        </w:rPr>
        <w:t xml:space="preserve">ymphocytes play a </w:t>
      </w:r>
      <w:r w:rsidR="003926C7" w:rsidRPr="00C135E1">
        <w:rPr>
          <w:rFonts w:ascii="Book Antiqua" w:hAnsi="Book Antiqua" w:cs="Times"/>
          <w:lang w:val="en-US"/>
        </w:rPr>
        <w:t>vital</w:t>
      </w:r>
      <w:r w:rsidR="00EC6D9F" w:rsidRPr="00C135E1">
        <w:rPr>
          <w:rFonts w:ascii="Book Antiqua" w:hAnsi="Book Antiqua" w:cs="Times"/>
          <w:lang w:val="en-US"/>
        </w:rPr>
        <w:t xml:space="preserve"> role in cytotoxic cell death and cytokine production </w:t>
      </w:r>
      <w:r w:rsidRPr="00C135E1">
        <w:rPr>
          <w:rFonts w:ascii="Book Antiqua" w:hAnsi="Book Antiqua" w:cs="Times"/>
          <w:lang w:val="en-US"/>
        </w:rPr>
        <w:t xml:space="preserve">which </w:t>
      </w:r>
      <w:proofErr w:type="spellStart"/>
      <w:r w:rsidRPr="00C135E1">
        <w:rPr>
          <w:rFonts w:ascii="Book Antiqua" w:hAnsi="Book Antiqua" w:cs="Times"/>
          <w:lang w:val="en-US"/>
        </w:rPr>
        <w:t>inturn</w:t>
      </w:r>
      <w:proofErr w:type="spellEnd"/>
      <w:r w:rsidRPr="00C135E1">
        <w:rPr>
          <w:rFonts w:ascii="Book Antiqua" w:hAnsi="Book Antiqua" w:cs="Times"/>
          <w:lang w:val="en-US"/>
        </w:rPr>
        <w:t xml:space="preserve"> </w:t>
      </w:r>
      <w:r w:rsidR="003926C7" w:rsidRPr="00C135E1">
        <w:rPr>
          <w:rFonts w:ascii="Book Antiqua" w:hAnsi="Book Antiqua" w:cs="Times"/>
          <w:lang w:val="en-US"/>
        </w:rPr>
        <w:t>prevent</w:t>
      </w:r>
      <w:r w:rsidR="00EC6D9F" w:rsidRPr="00C135E1">
        <w:rPr>
          <w:rFonts w:ascii="Book Antiqua" w:hAnsi="Book Antiqua" w:cs="Times"/>
          <w:lang w:val="en-US"/>
        </w:rPr>
        <w:t xml:space="preserve"> proliferation and metastatic activity of </w:t>
      </w:r>
      <w:r w:rsidR="003926C7" w:rsidRPr="00C135E1">
        <w:rPr>
          <w:rFonts w:ascii="Book Antiqua" w:hAnsi="Book Antiqua" w:cs="Times"/>
          <w:lang w:val="en-US"/>
        </w:rPr>
        <w:t xml:space="preserve">malignant </w:t>
      </w:r>
      <w:r w:rsidR="00EC6D9F" w:rsidRPr="00C135E1">
        <w:rPr>
          <w:rFonts w:ascii="Book Antiqua" w:hAnsi="Book Antiqua" w:cs="Times"/>
          <w:lang w:val="en-US"/>
        </w:rPr>
        <w:t>cells</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&lt;EndNote&gt;&lt;Cite&gt;&lt;Author&gt;Mallappa&lt;/Author&gt;&lt;Year&gt;2013&lt;/Year&gt;&lt;RecNum&gt;84&lt;/RecNum&gt;&lt;DisplayText&gt;&lt;style face="superscript"&gt;[31]&lt;/style&gt;&lt;/DisplayText&gt;&lt;record&gt;&lt;rec-number&gt;84&lt;/rec-number&gt;&lt;foreign-keys&gt;&lt;key app="EN" db-id="tx09awdv9zazdoepr2axfwf2evd5fz9dvses" timestamp="1477316083"&gt;84&lt;/key&gt;&lt;/foreign-keys&gt;&lt;ref-type name="Journal Article"&gt;17&lt;/ref-type&gt;&lt;contributors&gt;&lt;authors&gt;&lt;author&gt;Mallappa, S&lt;/author&gt;&lt;author&gt;Sinha, A&lt;/author&gt;&lt;author&gt;Gupta, S&lt;/author&gt;&lt;author&gt;Chadwick, SJD&lt;/author&gt;&lt;/authors&gt;&lt;/contributors&gt;&lt;titles&gt;&lt;title&gt;Preoperative neutrophil to lymphocyte ratio&amp;gt; 5 is a prognostic factor for recurrent colorectal cancer&lt;/title&gt;&lt;secondary-title&gt;Colorectal Disease&lt;/secondary-title&gt;&lt;/titles&gt;&lt;periodical&gt;&lt;full-title&gt;Colorectal Disease&lt;/full-title&gt;&lt;/periodical&gt;&lt;pages&gt;323-328&lt;/pages&gt;&lt;volume&gt;15&lt;/volume&gt;&lt;number&gt;3&lt;/number&gt;&lt;dates&gt;&lt;year&gt;2013&lt;/year&gt;&lt;/dates&gt;&lt;isbn&gt;1463-1318&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[31]</w:t>
      </w:r>
      <w:r w:rsidR="0001416E" w:rsidRPr="00C135E1">
        <w:rPr>
          <w:rFonts w:ascii="Book Antiqua" w:hAnsi="Book Antiqua" w:cs="Times"/>
          <w:lang w:val="en-US"/>
        </w:rPr>
        <w:fldChar w:fldCharType="end"/>
      </w:r>
      <w:r w:rsidR="00E9235A" w:rsidRPr="00C135E1">
        <w:rPr>
          <w:rFonts w:ascii="Book Antiqua" w:hAnsi="Book Antiqua" w:cs="Times"/>
          <w:lang w:val="en-US"/>
        </w:rPr>
        <w:t>.</w:t>
      </w:r>
      <w:r w:rsidR="00F94E75" w:rsidRPr="00C135E1">
        <w:rPr>
          <w:rFonts w:ascii="Book Antiqua" w:hAnsi="Book Antiqua" w:cs="Times"/>
          <w:lang w:val="en-US"/>
        </w:rPr>
        <w:t xml:space="preserve"> </w:t>
      </w:r>
      <w:r w:rsidRPr="00C135E1">
        <w:rPr>
          <w:rFonts w:ascii="Book Antiqua" w:hAnsi="Book Antiqua"/>
        </w:rPr>
        <w:t>Studies concerning</w:t>
      </w:r>
      <w:r w:rsidR="00B8025B" w:rsidRPr="00C135E1">
        <w:rPr>
          <w:rFonts w:ascii="Book Antiqua" w:hAnsi="Book Antiqua"/>
        </w:rPr>
        <w:t xml:space="preserve"> </w:t>
      </w:r>
      <w:r w:rsidRPr="00C135E1">
        <w:rPr>
          <w:rFonts w:ascii="Book Antiqua" w:hAnsi="Book Antiqua"/>
        </w:rPr>
        <w:t>lymphocyte ratio also have conflicting results</w:t>
      </w:r>
      <w:r w:rsidRPr="00C135E1">
        <w:rPr>
          <w:rFonts w:ascii="Book Antiqua" w:hAnsi="Book Antiqua" w:cs="Times"/>
          <w:lang w:val="en-US"/>
        </w:rPr>
        <w:t xml:space="preserve">. Some studies have shown that </w:t>
      </w:r>
      <w:r w:rsidR="00EC6D9F" w:rsidRPr="00C135E1">
        <w:rPr>
          <w:rFonts w:ascii="Book Antiqua" w:hAnsi="Book Antiqua" w:cs="Times"/>
          <w:lang w:val="en-US"/>
        </w:rPr>
        <w:t>lymphocytes declined in patients with more advanced colon cancer</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&lt;EndNote&gt;&lt;Cite&gt;&lt;Author&gt;Chan&lt;/Author&gt;&lt;Year&gt;2016&lt;/Year&gt;&lt;RecNum&gt;85&lt;/RecNum&gt;&lt;DisplayText&gt;&lt;style face="superscript"&gt;[32]&lt;/style&gt;&lt;/DisplayText&gt;&lt;record&gt;&lt;rec-number&gt;85&lt;/rec-number&gt;&lt;foreign-keys&gt;&lt;key app="EN" db-id="tx09awdv9zazdoepr2axfwf2evd5fz9dvses" timestamp="1477316162"&gt;85&lt;/key&gt;&lt;/foreign-keys&gt;&lt;ref-type name="Journal Article"&gt;17&lt;/ref-type&gt;&lt;contributors&gt;&lt;authors&gt;&lt;author&gt;Chan, JC&lt;/author&gt;&lt;author&gt;Chan, David L&lt;/author&gt;&lt;author&gt;Diakos, Connie I&lt;/author&gt;&lt;author&gt;Engel, Alexander&lt;/author&gt;&lt;author&gt;Pavlakis, Nick&lt;/author&gt;&lt;author&gt;Gill, Anthony&lt;/author&gt;&lt;author&gt;Clarke, Stephen J&lt;/author&gt;&lt;/authors&gt;&lt;/contributors&gt;&lt;titles&gt;&lt;title&gt;The Lymphocyte-to-Monocyte Ratio is a Superior Predictor of Overall Survival in Comparison to Established Biomarkers of Resectable Colorectal Cancer&lt;/title&gt;&lt;secondary-title&gt;Annals of surgery&lt;/secondary-title&gt;&lt;/titles&gt;&lt;periodical&gt;&lt;full-title&gt;Annals of surgery&lt;/full-title&gt;&lt;/periodical&gt;&lt;dates&gt;&lt;year&gt;2016&lt;/year&gt;&lt;/dates&gt;&lt;isbn&gt;0003-4932&lt;/isbn&gt;&lt;urls&gt;&lt;/urls&gt;&lt;/record&gt;&lt;/Cite&gt;&lt;/EndNote&gt;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[32]</w:t>
      </w:r>
      <w:r w:rsidR="0001416E" w:rsidRPr="00C135E1">
        <w:rPr>
          <w:rFonts w:ascii="Book Antiqua" w:hAnsi="Book Antiqua" w:cs="Times"/>
          <w:lang w:val="en-US"/>
        </w:rPr>
        <w:fldChar w:fldCharType="end"/>
      </w:r>
      <w:r w:rsidR="00E9235A" w:rsidRPr="00C135E1">
        <w:rPr>
          <w:rFonts w:ascii="Book Antiqua" w:hAnsi="Book Antiqua" w:cs="Times"/>
          <w:lang w:val="en-US"/>
        </w:rPr>
        <w:t>.</w:t>
      </w:r>
      <w:r w:rsidR="00F94E75" w:rsidRPr="00C135E1">
        <w:rPr>
          <w:rFonts w:ascii="Book Antiqua" w:hAnsi="Book Antiqua" w:cs="Times"/>
          <w:lang w:val="en-US"/>
        </w:rPr>
        <w:t xml:space="preserve"> </w:t>
      </w:r>
      <w:r w:rsidR="00EC6D9F" w:rsidRPr="00C135E1">
        <w:rPr>
          <w:rFonts w:ascii="Book Antiqua" w:hAnsi="Book Antiqua" w:cs="Times"/>
          <w:lang w:val="en-US"/>
        </w:rPr>
        <w:t>Howev</w:t>
      </w:r>
      <w:r w:rsidR="00F94E75" w:rsidRPr="00C135E1">
        <w:rPr>
          <w:rFonts w:ascii="Book Antiqua" w:hAnsi="Book Antiqua" w:cs="Times"/>
          <w:lang w:val="en-US"/>
        </w:rPr>
        <w:t>er, t</w:t>
      </w:r>
      <w:r w:rsidR="00EC6D9F" w:rsidRPr="00C135E1">
        <w:rPr>
          <w:rFonts w:ascii="Book Antiqua" w:hAnsi="Book Antiqua" w:cs="Times"/>
          <w:lang w:val="en-US"/>
        </w:rPr>
        <w:t xml:space="preserve">umor infiltrating lymphocytes </w:t>
      </w:r>
      <w:r w:rsidR="003926C7" w:rsidRPr="00C135E1">
        <w:rPr>
          <w:rFonts w:ascii="Book Antiqua" w:hAnsi="Book Antiqua" w:cs="Times"/>
          <w:lang w:val="en-US"/>
        </w:rPr>
        <w:t>have been identified</w:t>
      </w:r>
      <w:r w:rsidR="00EC6D9F" w:rsidRPr="00C135E1">
        <w:rPr>
          <w:rFonts w:ascii="Book Antiqua" w:hAnsi="Book Antiqua" w:cs="Times"/>
          <w:lang w:val="en-US"/>
        </w:rPr>
        <w:t xml:space="preserve"> to be associated with a better overall survival in early stage CRC patients</w:t>
      </w:r>
      <w:r w:rsidR="00A529DA" w:rsidRPr="00C135E1">
        <w:rPr>
          <w:rFonts w:ascii="Book Antiqua" w:hAnsi="Book Antiqua" w:cs="Times"/>
          <w:lang w:val="en-US"/>
        </w:rPr>
        <w:fldChar w:fldCharType="begin"/>
      </w:r>
      <w:r w:rsidR="00A529DA" w:rsidRPr="00C135E1">
        <w:rPr>
          <w:rFonts w:ascii="Book Antiqua" w:hAnsi="Book Antiqua" w:cs="Times"/>
          <w:lang w:val="en-US"/>
        </w:rPr>
        <w:instrText xml:space="preserve"> ADDIN EN.CITE &lt;EndNote&gt;&lt;Cite&gt;&lt;Author&gt;Emir&lt;/Author&gt;&lt;Year&gt;2015&lt;/Year&gt;&lt;RecNum&gt;86&lt;/RecNum&gt;&lt;DisplayText&gt;&lt;style face="superscript"&gt;[33]&lt;/style&gt;&lt;/DisplayText&gt;&lt;record&gt;&lt;rec-number&gt;86&lt;/rec-number&gt;&lt;foreign-keys&gt;&lt;key app="EN" db-id="tx09awdv9zazdoepr2axfwf2evd5fz9dvses" timestamp="1477316225"&gt;86&lt;/key&gt;&lt;/foreign-keys&gt;&lt;ref-type name="Journal Article"&gt;17&lt;/ref-type&gt;&lt;contributors&gt;&lt;authors&gt;&lt;author&gt;Emir, S&lt;/author&gt;&lt;author&gt;Aydin, M&lt;/author&gt;&lt;author&gt;Can, G&lt;/author&gt;&lt;author&gt;Bali, I&lt;/author&gt;&lt;author&gt;Yildirim, O&lt;/author&gt;&lt;author&gt;Öznur, M&lt;/author&gt;&lt;author&gt;Yildiz, ZD&lt;/author&gt;&lt;author&gt;Sözen, S&lt;/author&gt;&lt;author&gt;Gürel, A&lt;/author&gt;&lt;/authors&gt;&lt;/contributors&gt;&lt;titles&gt;&lt;title&gt;Comparison of colorectal neoplastic polyps and adenocarcinoma with regard to NLR and PLR&lt;/title&gt;&lt;secondary-title&gt;Eur Rev Med Pharmacol Sci&lt;/secondary-title&gt;&lt;/titles&gt;&lt;periodical&gt;&lt;full-title&gt;Eur Rev Med Pharmacol Sci&lt;/full-title&gt;&lt;/periodical&gt;&lt;pages&gt;3613-3618&lt;/pages&gt;&lt;volume&gt;19&lt;/volume&gt;&lt;number&gt;19&lt;/number&gt;&lt;dates&gt;&lt;year&gt;2015&lt;/year&gt;&lt;/dates&gt;&lt;urls&gt;&lt;/urls&gt;&lt;/record&gt;&lt;/Cite&gt;&lt;/EndNote&gt;</w:instrText>
      </w:r>
      <w:r w:rsidR="00A529DA" w:rsidRPr="00C135E1">
        <w:rPr>
          <w:rFonts w:ascii="Book Antiqua" w:hAnsi="Book Antiqua" w:cs="Times"/>
          <w:lang w:val="en-US"/>
        </w:rPr>
        <w:fldChar w:fldCharType="separate"/>
      </w:r>
      <w:r w:rsidR="00A529DA" w:rsidRPr="00C135E1">
        <w:rPr>
          <w:rFonts w:ascii="Book Antiqua" w:hAnsi="Book Antiqua" w:cs="Times"/>
          <w:noProof/>
          <w:vertAlign w:val="superscript"/>
          <w:lang w:val="en-US"/>
        </w:rPr>
        <w:t>[33]</w:t>
      </w:r>
      <w:r w:rsidR="00A529DA" w:rsidRPr="00C135E1">
        <w:rPr>
          <w:rFonts w:ascii="Book Antiqua" w:hAnsi="Book Antiqua" w:cs="Times"/>
          <w:lang w:val="en-US"/>
        </w:rPr>
        <w:fldChar w:fldCharType="end"/>
      </w:r>
      <w:r w:rsidR="00E9235A" w:rsidRPr="00C135E1">
        <w:rPr>
          <w:rFonts w:ascii="Book Antiqua" w:hAnsi="Book Antiqua" w:cs="Times"/>
          <w:lang w:val="en-US"/>
        </w:rPr>
        <w:t>.</w:t>
      </w:r>
      <w:r w:rsidR="00F94E75" w:rsidRPr="00C135E1">
        <w:rPr>
          <w:rFonts w:ascii="Book Antiqua" w:hAnsi="Book Antiqua" w:cs="Times"/>
          <w:lang w:val="en-US"/>
        </w:rPr>
        <w:t xml:space="preserve"> </w:t>
      </w:r>
      <w:r w:rsidRPr="00C135E1">
        <w:rPr>
          <w:rFonts w:ascii="Book Antiqua" w:hAnsi="Book Antiqua" w:cs="Times"/>
          <w:lang w:val="en-US"/>
        </w:rPr>
        <w:t>The</w:t>
      </w:r>
      <w:r w:rsidR="00EC6D9F" w:rsidRPr="00C135E1">
        <w:rPr>
          <w:rFonts w:ascii="Book Antiqua" w:hAnsi="Book Antiqua" w:cs="Times"/>
          <w:lang w:val="en-US"/>
        </w:rPr>
        <w:t xml:space="preserve"> prognostic value of the novel LMR in malignancy, reporting independently significant associations with poor outcome</w:t>
      </w:r>
      <w:r w:rsidR="00F94E75" w:rsidRPr="00C135E1">
        <w:rPr>
          <w:rFonts w:ascii="Book Antiqua" w:hAnsi="Book Antiqua" w:cs="Times"/>
          <w:lang w:val="en-US"/>
        </w:rPr>
        <w:t xml:space="preserve"> across a range of cancer types</w:t>
      </w:r>
      <w:r w:rsidR="00EC6D9F" w:rsidRPr="00C135E1">
        <w:rPr>
          <w:rFonts w:ascii="Book Antiqua" w:hAnsi="Book Antiqua" w:cs="Times"/>
          <w:lang w:val="en-US"/>
        </w:rPr>
        <w:t xml:space="preserve"> including stage III primary colon cancer</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&lt;EndNote&gt;&lt;Cite&gt;&lt;Author&gt;Neal&lt;/Author&gt;&lt;Year&gt;2015&lt;/Year&gt;&lt;RecNum&gt;58&lt;/RecNum&gt;&lt;DisplayText&gt;&lt;style face="superscript"&gt;[2]&lt;/style&gt;&lt;/DisplayText&gt;&lt;record&gt;&lt;rec-number&gt;58&lt;/rec-number&gt;&lt;foreign-keys&gt;&lt;key app="EN" db-id="tx09awdv9zazdoepr2axfwf2evd5fz9dvses" timestamp="1477310546"&gt;58&lt;/key&gt;&lt;/foreign-keys&gt;&lt;ref-type name="Journal Article"&gt;17&lt;/ref-type&gt;&lt;contributors&gt;&lt;authors&gt;&lt;author&gt;Neal, Christopher P&lt;/author&gt;&lt;author&gt;Cairns, Vaux&lt;/author&gt;&lt;author&gt;Jones, Michael J&lt;/author&gt;&lt;author&gt;Masood, Muhammad M&lt;/author&gt;&lt;author&gt;Nana, Gael R&lt;/author&gt;&lt;author&gt;Mann, Christopher D&lt;/author&gt;&lt;author&gt;Garcea, Giuseppe&lt;/author&gt;&lt;author&gt;Dennison, Ashley R&lt;/author&gt;&lt;/authors&gt;&lt;/contributors&gt;&lt;titles&gt;&lt;title&gt;Prognostic performance of inflammation-based prognostic indices in patients with resectable colorectal liver metastases&lt;/title&gt;&lt;secondary-title&gt;Medical Oncology&lt;/secondary-title&gt;&lt;/titles&gt;&lt;periodical&gt;&lt;full-title&gt;Medical Oncology&lt;/full-title&gt;&lt;/periodical&gt;&lt;pages&gt;1-11&lt;/pages&gt;&lt;volume&gt;32&lt;/volume&gt;&lt;number&gt;5&lt;/number&gt;&lt;dates&gt;&lt;year&gt;2015&lt;/year&gt;&lt;/dates&gt;&lt;isbn&gt;1357-0560&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[2]</w:t>
      </w:r>
      <w:r w:rsidR="0001416E" w:rsidRPr="00C135E1">
        <w:rPr>
          <w:rFonts w:ascii="Book Antiqua" w:hAnsi="Book Antiqua" w:cs="Times"/>
          <w:lang w:val="en-US"/>
        </w:rPr>
        <w:fldChar w:fldCharType="end"/>
      </w:r>
      <w:r w:rsidR="009E3FB0" w:rsidRPr="00C135E1">
        <w:rPr>
          <w:rFonts w:ascii="Book Antiqua" w:hAnsi="Book Antiqua" w:cs="Times"/>
          <w:lang w:val="en-US"/>
        </w:rPr>
        <w:t>.</w:t>
      </w:r>
      <w:r w:rsidR="008F6A3B" w:rsidRPr="00C135E1">
        <w:rPr>
          <w:rFonts w:ascii="Book Antiqua" w:hAnsi="Book Antiqua" w:cs="Times"/>
          <w:b/>
          <w:lang w:val="en-US"/>
        </w:rPr>
        <w:t xml:space="preserve"> </w:t>
      </w:r>
      <w:r w:rsidR="00FD4DBD" w:rsidRPr="00C135E1">
        <w:rPr>
          <w:rFonts w:ascii="Book Antiqua" w:hAnsi="Book Antiqua" w:cs="Times"/>
          <w:lang w:val="en-US"/>
        </w:rPr>
        <w:t>In</w:t>
      </w:r>
      <w:r w:rsidR="008F6A3B" w:rsidRPr="00C135E1">
        <w:rPr>
          <w:rFonts w:ascii="Book Antiqua" w:hAnsi="Book Antiqua" w:cs="Times"/>
          <w:lang w:val="en-US"/>
        </w:rPr>
        <w:t xml:space="preserve"> a stu</w:t>
      </w:r>
      <w:r w:rsidR="00601A47" w:rsidRPr="00C135E1">
        <w:rPr>
          <w:rFonts w:ascii="Book Antiqua" w:hAnsi="Book Antiqua" w:cs="Times"/>
          <w:lang w:val="en-US"/>
        </w:rPr>
        <w:t>d</w:t>
      </w:r>
      <w:r w:rsidR="008F6A3B" w:rsidRPr="00C135E1">
        <w:rPr>
          <w:rFonts w:ascii="Book Antiqua" w:hAnsi="Book Antiqua" w:cs="Times"/>
          <w:lang w:val="en-US"/>
        </w:rPr>
        <w:t>y by</w:t>
      </w:r>
      <w:r w:rsidR="00EC6D9F" w:rsidRPr="00C135E1">
        <w:rPr>
          <w:rFonts w:ascii="Book Antiqua" w:hAnsi="Book Antiqua" w:cs="Times"/>
          <w:lang w:val="en-US"/>
        </w:rPr>
        <w:t xml:space="preserve"> </w:t>
      </w:r>
      <w:proofErr w:type="spellStart"/>
      <w:r w:rsidR="00EC6D9F" w:rsidRPr="00C135E1">
        <w:rPr>
          <w:rFonts w:ascii="Book Antiqua" w:hAnsi="Book Antiqua" w:cs="Times"/>
          <w:lang w:val="en-US"/>
        </w:rPr>
        <w:t>Stotz</w:t>
      </w:r>
      <w:proofErr w:type="spellEnd"/>
      <w:r w:rsidR="00EC6D9F" w:rsidRPr="00C135E1">
        <w:rPr>
          <w:rFonts w:ascii="Book Antiqua" w:hAnsi="Book Antiqua" w:cs="Times"/>
          <w:lang w:val="en-US"/>
        </w:rPr>
        <w:t xml:space="preserve"> et a</w:t>
      </w:r>
      <w:r w:rsidR="000825F7" w:rsidRPr="00C135E1">
        <w:rPr>
          <w:rFonts w:ascii="Book Antiqua" w:hAnsi="Book Antiqua" w:cs="Times"/>
          <w:lang w:val="en-US"/>
        </w:rPr>
        <w:t>l</w:t>
      </w:r>
      <w:r w:rsidR="00EC6D9F" w:rsidRPr="00C135E1">
        <w:rPr>
          <w:rFonts w:ascii="Book Antiqua" w:hAnsi="Book Antiqua" w:cs="Times"/>
          <w:position w:val="8"/>
          <w:lang w:val="en-US"/>
        </w:rPr>
        <w:t xml:space="preserve"> </w:t>
      </w:r>
      <w:r w:rsidR="003926C7" w:rsidRPr="00C135E1">
        <w:rPr>
          <w:rFonts w:ascii="Book Antiqua" w:hAnsi="Book Antiqua" w:cs="Times"/>
          <w:lang w:val="en-US"/>
        </w:rPr>
        <w:t>evaluating</w:t>
      </w:r>
      <w:r w:rsidR="00EC6D9F" w:rsidRPr="00C135E1">
        <w:rPr>
          <w:rFonts w:ascii="Book Antiqua" w:hAnsi="Book Antiqua" w:cs="Times"/>
          <w:lang w:val="en-US"/>
        </w:rPr>
        <w:t xml:space="preserve"> the prognostic significance of the preoperative LMR in patients with stage III CRC</w:t>
      </w:r>
      <w:r w:rsidR="003926C7" w:rsidRPr="00C135E1">
        <w:rPr>
          <w:rFonts w:ascii="Book Antiqua" w:hAnsi="Book Antiqua" w:cs="Times"/>
          <w:lang w:val="en-US"/>
        </w:rPr>
        <w:t xml:space="preserve"> </w:t>
      </w:r>
      <w:r w:rsidR="008F6A3B" w:rsidRPr="00C135E1">
        <w:rPr>
          <w:rFonts w:ascii="Book Antiqua" w:hAnsi="Book Antiqua" w:cs="Times"/>
          <w:lang w:val="en-US"/>
        </w:rPr>
        <w:t xml:space="preserve">also </w:t>
      </w:r>
      <w:r w:rsidR="003926C7" w:rsidRPr="00C135E1">
        <w:rPr>
          <w:rFonts w:ascii="Book Antiqua" w:hAnsi="Book Antiqua" w:cs="Times"/>
          <w:lang w:val="en-US"/>
        </w:rPr>
        <w:t>establish</w:t>
      </w:r>
      <w:r w:rsidR="00EC6D9F" w:rsidRPr="00C135E1">
        <w:rPr>
          <w:rFonts w:ascii="Book Antiqua" w:hAnsi="Book Antiqua" w:cs="Times"/>
          <w:lang w:val="en-US"/>
        </w:rPr>
        <w:t xml:space="preserve"> that a decreas</w:t>
      </w:r>
      <w:r w:rsidR="004E6724" w:rsidRPr="00C135E1">
        <w:rPr>
          <w:rFonts w:ascii="Book Antiqua" w:hAnsi="Book Antiqua" w:cs="Times"/>
          <w:lang w:val="en-US"/>
        </w:rPr>
        <w:t xml:space="preserve">ed LMR </w:t>
      </w:r>
      <w:r w:rsidR="00AF1163" w:rsidRPr="00C135E1">
        <w:rPr>
          <w:rFonts w:ascii="Book Antiqua" w:hAnsi="Book Antiqua" w:cs="Times"/>
          <w:lang w:val="en-US"/>
        </w:rPr>
        <w:t>envisaged</w:t>
      </w:r>
      <w:r w:rsidR="004E6724" w:rsidRPr="00C135E1">
        <w:rPr>
          <w:rFonts w:ascii="Book Antiqua" w:hAnsi="Book Antiqua" w:cs="Times"/>
          <w:lang w:val="en-US"/>
        </w:rPr>
        <w:t xml:space="preserve"> for shorter disease free survival</w:t>
      </w:r>
      <w:r w:rsidR="00EC6D9F" w:rsidRPr="00C135E1">
        <w:rPr>
          <w:rFonts w:ascii="Book Antiqua" w:hAnsi="Book Antiqua" w:cs="Times"/>
          <w:lang w:val="en-US"/>
        </w:rPr>
        <w:t xml:space="preserve"> and OS, and indicated that patients with decreased LMR may not </w:t>
      </w:r>
      <w:r w:rsidR="00AF1163" w:rsidRPr="00C135E1">
        <w:rPr>
          <w:rFonts w:ascii="Book Antiqua" w:hAnsi="Book Antiqua" w:cs="Times"/>
          <w:lang w:val="en-US"/>
        </w:rPr>
        <w:t>profit</w:t>
      </w:r>
      <w:r w:rsidR="00EC6D9F" w:rsidRPr="00C135E1">
        <w:rPr>
          <w:rFonts w:ascii="Book Antiqua" w:hAnsi="Book Antiqua" w:cs="Times"/>
          <w:lang w:val="en-US"/>
        </w:rPr>
        <w:t xml:space="preserve"> from 5-FU-based adjuvant treatment</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&lt;EndNote&gt;&lt;Cite&gt;&lt;Author&gt;Stotz&lt;/Author&gt;&lt;Year&gt;2014&lt;/Year&gt;&lt;RecNum&gt;87&lt;/RecNum&gt;&lt;DisplayText&gt;&lt;style face="superscript"&gt;[34]&lt;/style&gt;&lt;/DisplayText&gt;&lt;record&gt;&lt;rec-number&gt;87&lt;/rec-number&gt;&lt;foreign-keys&gt;&lt;key app="EN" db-id="tx09awdv9zazdoepr2axfwf2evd5fz9dvses" timestamp="1477316410"&gt;87&lt;/key&gt;&lt;/foreign-keys&gt;&lt;ref-type name="Journal Article"&gt;17&lt;/ref-type&gt;&lt;contributors&gt;&lt;authors&gt;&lt;author&gt;Stotz, M&lt;/author&gt;&lt;author&gt;Pichler, M&lt;/author&gt;&lt;author&gt;Absenger, G&lt;/author&gt;&lt;author&gt;Szkandera, J&lt;/author&gt;&lt;author&gt;Arminger, F&lt;/author&gt;&lt;author&gt;Schaberl-Moser, R&lt;/author&gt;&lt;author&gt;Samonigg, H&lt;/author&gt;&lt;author&gt;Stojakovic, T&lt;/author&gt;&lt;author&gt;Gerger, A&lt;/author&gt;&lt;/authors&gt;&lt;/contributors&gt;&lt;titles&gt;&lt;title&gt;The preoperative lymphocyte to monocyte ratio predicts clinical outcome in patients with stage III colon cancer&lt;/title&gt;&lt;secondary-title&gt;British journal of cancer&lt;/secondary-title&gt;&lt;/titles&gt;&lt;periodical&gt;&lt;full-title&gt;British journal of cancer&lt;/full-title&gt;&lt;/periodical&gt;&lt;pages&gt;435-440&lt;/pages&gt;&lt;volume&gt;110&lt;/volume&gt;&lt;number&gt;2&lt;/number&gt;&lt;dates&gt;&lt;year&gt;2014&lt;/year&gt;&lt;/dates&gt;&lt;isbn&gt;0007-0920&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[34]</w:t>
      </w:r>
      <w:r w:rsidR="0001416E" w:rsidRPr="00C135E1">
        <w:rPr>
          <w:rFonts w:ascii="Book Antiqua" w:hAnsi="Book Antiqua" w:cs="Times"/>
          <w:lang w:val="en-US"/>
        </w:rPr>
        <w:fldChar w:fldCharType="end"/>
      </w:r>
      <w:r w:rsidR="00EC6D9F" w:rsidRPr="00C135E1">
        <w:rPr>
          <w:rFonts w:ascii="Book Antiqua" w:hAnsi="Book Antiqua" w:cs="Times"/>
          <w:lang w:val="en-US"/>
        </w:rPr>
        <w:t>.</w:t>
      </w:r>
      <w:r w:rsidR="00F94E75" w:rsidRPr="00C135E1">
        <w:rPr>
          <w:rFonts w:ascii="Book Antiqua" w:hAnsi="Book Antiqua" w:cs="Times"/>
          <w:lang w:val="en-US"/>
        </w:rPr>
        <w:t xml:space="preserve"> </w:t>
      </w:r>
      <w:r w:rsidR="00FD4DBD" w:rsidRPr="00C135E1">
        <w:rPr>
          <w:rFonts w:ascii="Book Antiqua" w:hAnsi="Book Antiqua" w:cs="Times"/>
          <w:lang w:val="en-US"/>
        </w:rPr>
        <w:t>However, in our study</w:t>
      </w:r>
      <w:r w:rsidR="00FA4E9D" w:rsidRPr="00C135E1">
        <w:rPr>
          <w:rFonts w:ascii="Book Antiqua" w:hAnsi="Book Antiqua" w:cs="Times"/>
          <w:lang w:val="en-US"/>
        </w:rPr>
        <w:t>, similar to the studies</w:t>
      </w:r>
      <w:r w:rsidR="00122D7E" w:rsidRPr="00C135E1">
        <w:rPr>
          <w:rFonts w:ascii="Book Antiqua" w:hAnsi="Book Antiqua" w:cs="Times"/>
          <w:lang w:val="en-US"/>
        </w:rPr>
        <w:t xml:space="preserve"> </w:t>
      </w:r>
      <w:r w:rsidR="00FA4E9D" w:rsidRPr="00C135E1">
        <w:rPr>
          <w:rFonts w:ascii="Book Antiqua" w:hAnsi="Book Antiqua" w:cs="Times"/>
          <w:lang w:val="en-US"/>
        </w:rPr>
        <w:t xml:space="preserve">of </w:t>
      </w:r>
      <w:proofErr w:type="spellStart"/>
      <w:r w:rsidR="00FA4E9D" w:rsidRPr="00C135E1">
        <w:rPr>
          <w:rFonts w:ascii="Book Antiqua" w:hAnsi="Book Antiqua" w:cs="Times"/>
          <w:lang w:val="en-US"/>
        </w:rPr>
        <w:t>Hou-Qun</w:t>
      </w:r>
      <w:proofErr w:type="spellEnd"/>
      <w:r w:rsidR="00FA4E9D" w:rsidRPr="00C135E1">
        <w:rPr>
          <w:rFonts w:ascii="Book Antiqua" w:hAnsi="Book Antiqua" w:cs="Times"/>
          <w:lang w:val="en-US"/>
        </w:rPr>
        <w:t xml:space="preserve"> Ying et al. and </w:t>
      </w:r>
      <w:r w:rsidR="00122D7E" w:rsidRPr="00C135E1">
        <w:rPr>
          <w:rFonts w:ascii="Book Antiqua" w:hAnsi="Book Antiqua" w:cs="Times"/>
          <w:lang w:val="en-US"/>
        </w:rPr>
        <w:t>Christopher P. Neal et al.,</w:t>
      </w:r>
      <w:r w:rsidR="00FD4DBD" w:rsidRPr="00C135E1">
        <w:rPr>
          <w:rFonts w:ascii="Book Antiqua" w:hAnsi="Book Antiqua" w:cs="Times"/>
          <w:lang w:val="en-US"/>
        </w:rPr>
        <w:t xml:space="preserve"> we found no statistically significant relationship between LMR and OS</w:t>
      </w:r>
      <w:r w:rsidR="0001416E" w:rsidRPr="00C135E1">
        <w:rPr>
          <w:rFonts w:ascii="Book Antiqua" w:hAnsi="Book Antiqua" w:cs="Times"/>
          <w:lang w:val="en-US"/>
        </w:rPr>
        <w:fldChar w:fldCharType="begin">
          <w:fldData xml:space="preserve">PEVuZE5vdGU+PENpdGU+PEF1dGhvcj5ZaW5nPC9BdXRob3I+PFllYXI+MjAxNDwvWWVhcj48UmVj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</w:fldData>
        </w:fldChar>
      </w:r>
      <w:r w:rsidR="0001416E" w:rsidRPr="00C135E1">
        <w:rPr>
          <w:rFonts w:ascii="Book Antiqua" w:hAnsi="Book Antiqua" w:cs="Times"/>
          <w:lang w:val="en-US"/>
        </w:rPr>
        <w:instrText xml:space="preserve"> ADDIN EN.CITE </w:instrText>
      </w:r>
      <w:r w:rsidR="0001416E" w:rsidRPr="00C135E1">
        <w:rPr>
          <w:rFonts w:ascii="Book Antiqua" w:hAnsi="Book Antiqua" w:cs="Times"/>
          <w:lang w:val="en-US"/>
        </w:rPr>
        <w:fldChar w:fldCharType="begin">
          <w:fldData xml:space="preserve">PEVuZE5vdGU+PENpdGU+PEF1dGhvcj5ZaW5nPC9BdXRob3I+PFllYXI+MjAxNDwvWWVhcj48UmVj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</w:fldData>
        </w:fldChar>
      </w:r>
      <w:r w:rsidR="0001416E" w:rsidRPr="00C135E1">
        <w:rPr>
          <w:rFonts w:ascii="Book Antiqua" w:hAnsi="Book Antiqua" w:cs="Times"/>
          <w:lang w:val="en-US"/>
        </w:rPr>
        <w:instrText xml:space="preserve"> ADDIN EN.CITE.DATA </w:instrText>
      </w:r>
      <w:r w:rsidR="0001416E" w:rsidRPr="00C135E1">
        <w:rPr>
          <w:rFonts w:ascii="Book Antiqua" w:hAnsi="Book Antiqua" w:cs="Times"/>
          <w:lang w:val="en-US"/>
        </w:rPr>
      </w:r>
      <w:r w:rsidR="0001416E" w:rsidRPr="00C135E1">
        <w:rPr>
          <w:rFonts w:ascii="Book Antiqua" w:hAnsi="Book Antiqua" w:cs="Times"/>
          <w:lang w:val="en-US"/>
        </w:rPr>
        <w:fldChar w:fldCharType="end"/>
      </w:r>
      <w:r w:rsidR="0001416E" w:rsidRPr="00C135E1">
        <w:rPr>
          <w:rFonts w:ascii="Book Antiqua" w:hAnsi="Book Antiqua" w:cs="Times"/>
          <w:lang w:val="en-US"/>
        </w:rPr>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[1,2]</w:t>
      </w:r>
      <w:r w:rsidR="0001416E" w:rsidRPr="00C135E1">
        <w:rPr>
          <w:rFonts w:ascii="Book Antiqua" w:hAnsi="Book Antiqua" w:cs="Times"/>
          <w:lang w:val="en-US"/>
        </w:rPr>
        <w:fldChar w:fldCharType="end"/>
      </w:r>
      <w:r w:rsidR="00FD4DBD" w:rsidRPr="00C135E1">
        <w:rPr>
          <w:rFonts w:ascii="Book Antiqua" w:hAnsi="Book Antiqua" w:cs="Times"/>
          <w:lang w:val="en-US"/>
        </w:rPr>
        <w:t>.</w:t>
      </w:r>
      <w:r w:rsidR="00480F99" w:rsidRPr="00C135E1">
        <w:rPr>
          <w:rFonts w:ascii="Book Antiqua" w:hAnsi="Book Antiqua" w:cs="Times"/>
          <w:lang w:val="en-US"/>
        </w:rPr>
        <w:t xml:space="preserve"> In previous studies, results were obtained in the form of NLR was superior to PLR in predicting </w:t>
      </w:r>
      <w:r w:rsidR="0001416E" w:rsidRPr="00C135E1">
        <w:rPr>
          <w:rFonts w:ascii="Book Antiqua" w:hAnsi="Book Antiqua" w:cs="Times"/>
          <w:lang w:val="en-US"/>
        </w:rPr>
        <w:t>OS</w:t>
      </w:r>
      <w:r w:rsidR="00D00E34" w:rsidRPr="00C135E1">
        <w:rPr>
          <w:rFonts w:ascii="Book Antiqua" w:hAnsi="Book Antiqua" w:cs="Times"/>
          <w:lang w:val="en-US"/>
        </w:rPr>
        <w:fldChar w:fldCharType="begin">
          <w:fldData xml:space="preserve">PEVuZE5vdGU+PENpdGU+PEF1dGhvcj5Ld29uPC9BdXRob3I+PFllYXI+MjAxMjwvWWVhcj48UmVj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==
</w:fldData>
        </w:fldChar>
      </w:r>
      <w:r w:rsidR="003844CC" w:rsidRPr="00C135E1">
        <w:rPr>
          <w:rFonts w:ascii="Book Antiqua" w:hAnsi="Book Antiqua" w:cs="Times"/>
          <w:lang w:val="en-US"/>
        </w:rPr>
        <w:instrText xml:space="preserve"> ADDIN EN.CITE </w:instrText>
      </w:r>
      <w:r w:rsidR="003844CC" w:rsidRPr="00C135E1">
        <w:rPr>
          <w:rFonts w:ascii="Book Antiqua" w:hAnsi="Book Antiqua" w:cs="Times"/>
          <w:lang w:val="en-US"/>
        </w:rPr>
        <w:fldChar w:fldCharType="begin">
          <w:fldData xml:space="preserve">PEVuZE5vdGU+PENpdGU+PEF1dGhvcj5Ld29uPC9BdXRob3I+PFllYXI+MjAxMjwvWWVhcj48UmVj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==
</w:fldData>
        </w:fldChar>
      </w:r>
      <w:r w:rsidR="003844CC" w:rsidRPr="00C135E1">
        <w:rPr>
          <w:rFonts w:ascii="Book Antiqua" w:hAnsi="Book Antiqua" w:cs="Times"/>
          <w:lang w:val="en-US"/>
        </w:rPr>
        <w:instrText xml:space="preserve"> ADDIN EN.CITE.DATA </w:instrText>
      </w:r>
      <w:r w:rsidR="003844CC" w:rsidRPr="00C135E1">
        <w:rPr>
          <w:rFonts w:ascii="Book Antiqua" w:hAnsi="Book Antiqua" w:cs="Times"/>
          <w:lang w:val="en-US"/>
        </w:rPr>
      </w:r>
      <w:r w:rsidR="003844CC" w:rsidRPr="00C135E1">
        <w:rPr>
          <w:rFonts w:ascii="Book Antiqua" w:hAnsi="Book Antiqua" w:cs="Times"/>
          <w:lang w:val="en-US"/>
        </w:rPr>
        <w:fldChar w:fldCharType="end"/>
      </w:r>
      <w:r w:rsidR="00D00E34" w:rsidRPr="00C135E1">
        <w:rPr>
          <w:rFonts w:ascii="Book Antiqua" w:hAnsi="Book Antiqua" w:cs="Times"/>
          <w:lang w:val="en-US"/>
        </w:rPr>
      </w:r>
      <w:r w:rsidR="00D00E34"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[1,</w:t>
      </w:r>
      <w:r w:rsidR="003844CC" w:rsidRPr="00C135E1">
        <w:rPr>
          <w:rFonts w:ascii="Book Antiqua" w:hAnsi="Book Antiqua" w:cs="Times"/>
          <w:noProof/>
          <w:vertAlign w:val="superscript"/>
          <w:lang w:val="en-US"/>
        </w:rPr>
        <w:t>22]</w:t>
      </w:r>
      <w:r w:rsidR="00D00E34" w:rsidRPr="00C135E1">
        <w:rPr>
          <w:rFonts w:ascii="Book Antiqua" w:hAnsi="Book Antiqua" w:cs="Times"/>
          <w:lang w:val="en-US"/>
        </w:rPr>
        <w:fldChar w:fldCharType="end"/>
      </w:r>
      <w:r w:rsidR="00122D7E" w:rsidRPr="00C135E1">
        <w:rPr>
          <w:rFonts w:ascii="Book Antiqua" w:hAnsi="Book Antiqua" w:cs="Times"/>
          <w:lang w:val="en-US"/>
        </w:rPr>
        <w:t xml:space="preserve"> , however</w:t>
      </w:r>
      <w:r w:rsidR="0001416E" w:rsidRPr="00C135E1">
        <w:rPr>
          <w:rFonts w:ascii="Book Antiqua" w:hAnsi="Book Antiqua" w:cs="Times"/>
          <w:lang w:val="en-US"/>
        </w:rPr>
        <w:t xml:space="preserve"> similar to</w:t>
      </w:r>
      <w:r w:rsidR="00B8025B" w:rsidRPr="00C135E1">
        <w:rPr>
          <w:rFonts w:ascii="Book Antiqua" w:hAnsi="Book Antiqua" w:cs="Times"/>
          <w:lang w:val="en-US"/>
        </w:rPr>
        <w:t xml:space="preserve"> </w:t>
      </w:r>
      <w:r w:rsidR="0001416E" w:rsidRPr="00C135E1">
        <w:rPr>
          <w:rFonts w:ascii="Book Antiqua" w:hAnsi="Book Antiqua" w:cs="Times"/>
          <w:lang w:val="en-US"/>
        </w:rPr>
        <w:t xml:space="preserve">Chan </w:t>
      </w:r>
      <w:r w:rsidR="0001416E" w:rsidRPr="00C135E1">
        <w:rPr>
          <w:rFonts w:ascii="Book Antiqua" w:hAnsi="Book Antiqua" w:cs="Times"/>
          <w:i/>
          <w:lang w:val="en-US"/>
        </w:rPr>
        <w:t>et al</w:t>
      </w:r>
      <w:r w:rsidR="00D00E34" w:rsidRPr="00C135E1">
        <w:rPr>
          <w:rFonts w:ascii="Book Antiqua" w:hAnsi="Book Antiqua" w:cs="Times"/>
          <w:lang w:val="en-US"/>
        </w:rPr>
        <w:fldChar w:fldCharType="begin"/>
      </w:r>
      <w:r w:rsidR="003844CC" w:rsidRPr="00C135E1">
        <w:rPr>
          <w:rFonts w:ascii="Book Antiqua" w:hAnsi="Book Antiqua" w:cs="Times"/>
          <w:lang w:val="en-US"/>
        </w:rPr>
        <w:instrText xml:space="preserve"> ADDIN EN.CITE &lt;EndNote&gt;&lt;Cite&gt;&lt;Author&gt;Chan&lt;/Author&gt;&lt;Year&gt;2016&lt;/Year&gt;&lt;RecNum&gt;90&lt;/RecNum&gt;&lt;DisplayText&gt;&lt;style face="superscript"&gt;[32]&lt;/style&gt;&lt;/DisplayText&gt;&lt;record&gt;&lt;rec-number&gt;90&lt;/rec-number&gt;&lt;foreign-keys&gt;&lt;key app="EN" db-id="tx09awdv9zazdoepr2axfwf2evd5fz9dvses" timestamp="1477337445"&gt;90&lt;/key&gt;&lt;/foreign-keys&gt;&lt;ref-type name="Journal Article"&gt;17&lt;/ref-type&gt;&lt;contributors&gt;&lt;authors&gt;&lt;author&gt;Chan, JC&lt;/author&gt;&lt;author&gt;Chan, David L&lt;/author&gt;&lt;author&gt;Diakos, Connie I&lt;/author&gt;&lt;author&gt;Engel, Alexander&lt;/author&gt;&lt;author&gt;Pavlakis, Nick&lt;/author&gt;&lt;author&gt;Gill, Anthony&lt;/author&gt;&lt;author&gt;Clarke, Stephen J&lt;/author&gt;&lt;/authors&gt;&lt;/contributors&gt;&lt;titles&gt;&lt;title&gt;The Lymphocyte-to-Monocyte Ratio is a Superior Predictor of Overall Survival in Comparison to Established Biomarkers of Resectable Colorectal Cancer&lt;/title&gt;&lt;secondary-title&gt;Annals of surgery&lt;/secondary-title&gt;&lt;/titles&gt;&lt;periodical&gt;&lt;full-title&gt;Annals of surgery&lt;/full-title&gt;&lt;/periodical&gt;&lt;dates&gt;&lt;year&gt;2016&lt;/year&gt;&lt;/dates&gt;&lt;isbn&gt;0003-4932&lt;/isbn&gt;&lt;urls&gt;&lt;/urls&gt;&lt;/record&gt;&lt;/Cite&gt;&lt;/EndNote&gt;</w:instrText>
      </w:r>
      <w:r w:rsidR="00D00E34" w:rsidRPr="00C135E1">
        <w:rPr>
          <w:rFonts w:ascii="Book Antiqua" w:hAnsi="Book Antiqua" w:cs="Times"/>
          <w:lang w:val="en-US"/>
        </w:rPr>
        <w:fldChar w:fldCharType="separate"/>
      </w:r>
      <w:r w:rsidR="003844CC" w:rsidRPr="00C135E1">
        <w:rPr>
          <w:rFonts w:ascii="Book Antiqua" w:hAnsi="Book Antiqua" w:cs="Times"/>
          <w:noProof/>
          <w:vertAlign w:val="superscript"/>
          <w:lang w:val="en-US"/>
        </w:rPr>
        <w:t>[32]</w:t>
      </w:r>
      <w:r w:rsidR="00D00E34" w:rsidRPr="00C135E1">
        <w:rPr>
          <w:rFonts w:ascii="Book Antiqua" w:hAnsi="Book Antiqua" w:cs="Times"/>
          <w:lang w:val="en-US"/>
        </w:rPr>
        <w:fldChar w:fldCharType="end"/>
      </w:r>
      <w:r w:rsidR="00D00E34" w:rsidRPr="00C135E1">
        <w:rPr>
          <w:rFonts w:ascii="Book Antiqua" w:hAnsi="Book Antiqua" w:cs="Times"/>
          <w:lang w:val="en-US"/>
        </w:rPr>
        <w:t xml:space="preserve"> we found neither the NLR nor the PLR to be independently prognostic when studied together with the LMR.</w:t>
      </w:r>
    </w:p>
    <w:p w14:paraId="50F9220C" w14:textId="46BDED39" w:rsidR="00F94E75" w:rsidRPr="00C135E1" w:rsidRDefault="00D00E34" w:rsidP="0001416E">
      <w:pPr>
        <w:widowControl w:val="0"/>
        <w:autoSpaceDE w:val="0"/>
        <w:autoSpaceDN w:val="0"/>
        <w:adjustRightInd w:val="0"/>
        <w:snapToGrid w:val="0"/>
        <w:spacing w:line="360" w:lineRule="auto"/>
        <w:ind w:firstLineChars="100" w:firstLine="240"/>
        <w:jc w:val="both"/>
        <w:rPr>
          <w:rFonts w:ascii="Book Antiqua" w:eastAsia="宋体" w:hAnsi="Book Antiqua" w:cs="Times"/>
          <w:lang w:val="en-US" w:eastAsia="zh-CN"/>
        </w:rPr>
      </w:pPr>
      <w:r w:rsidRPr="00C135E1">
        <w:rPr>
          <w:rFonts w:ascii="Book Antiqua" w:hAnsi="Book Antiqua" w:cs="Times"/>
          <w:lang w:val="en-US"/>
        </w:rPr>
        <w:t>The nutritional and immunologic conditions of patients apparently effect the postoperative outcome</w:t>
      </w:r>
      <w:r w:rsidR="0001416E" w:rsidRPr="00C135E1">
        <w:rPr>
          <w:rFonts w:ascii="Book Antiqua" w:hAnsi="Book Antiqua" w:cs="Times"/>
          <w:lang w:val="en-US"/>
        </w:rPr>
        <w:t>s associated with malignancies.</w:t>
      </w:r>
      <w:r w:rsidRPr="00C135E1">
        <w:rPr>
          <w:rFonts w:ascii="Book Antiqua" w:hAnsi="Book Antiqua" w:cs="Times"/>
          <w:lang w:val="en-US"/>
        </w:rPr>
        <w:t xml:space="preserve"> The PNI was also shown recently to be a predictive marker for both postoperative complications and prognosis in patients with CRC</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&lt;EndNote&gt;&lt;Cite&gt;&lt;Author&gt;Tokunaga&lt;/Author&gt;&lt;Year&gt;2015&lt;/Year&gt;&lt;RecNum&gt;91&lt;/RecNum&gt;&lt;DisplayText&gt;&lt;style face="superscript"&gt;[35]&lt;/style&gt;&lt;/DisplayText&gt;&lt;record&gt;&lt;rec-number&gt;91&lt;/rec-number&gt;&lt;foreign-keys&gt;&lt;key app="EN" db-id="tx09awdv9zazdoepr2axfwf2evd5fz9dvses" timestamp="1477337925"&gt;91&lt;/key&gt;&lt;/foreign-keys&gt;&lt;ref-type name="Journal Article"&gt;17&lt;/ref-type&gt;&lt;contributors&gt;&lt;authors&gt;&lt;author&gt;Tokunaga, Ryuma&lt;/author&gt;&lt;author&gt;Sakamoto, Yasuo&lt;/author&gt;&lt;author&gt;Nakagawa, Shigeki&lt;/author&gt;&lt;author&gt;Miyamoto, Yuji&lt;/author&gt;&lt;author&gt;Yoshida, Naoya&lt;/author&gt;&lt;author&gt;Oki, Eiji&lt;/author&gt;&lt;author&gt;Watanabe, Masayuki&lt;/author&gt;&lt;author&gt;Baba, Hideo&lt;/author&gt;&lt;/authors&gt;&lt;/contributors&gt;&lt;titles&gt;&lt;title&gt;Prognostic nutritional index predicts severe complications, recurrence, and poor prognosis in patients with colorectal cancer undergoing primary tumor resection&lt;/title&gt;&lt;secondary-title&gt;Diseases of the Colon &amp;amp; Rectum&lt;/secondary-title&gt;&lt;/titles&gt;&lt;periodical&gt;&lt;full-title&gt;Diseases of the Colon &amp;amp; Rectum&lt;/full-title&gt;&lt;/periodical&gt;&lt;pages&gt;1048-1057&lt;/pages&gt;&lt;volume&gt;58&lt;/volume&gt;&lt;number&gt;11&lt;/number&gt;&lt;dates&gt;&lt;year&gt;2015&lt;/year&gt;&lt;/dates&gt;&lt;isbn&gt;0012-3706&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[35]</w:t>
      </w:r>
      <w:r w:rsidR="0001416E" w:rsidRPr="00C135E1">
        <w:rPr>
          <w:rFonts w:ascii="Book Antiqua" w:hAnsi="Book Antiqua" w:cs="Times"/>
          <w:lang w:val="en-US"/>
        </w:rPr>
        <w:fldChar w:fldCharType="end"/>
      </w:r>
      <w:r w:rsidRPr="00C135E1">
        <w:rPr>
          <w:rFonts w:ascii="Book Antiqua" w:hAnsi="Book Antiqua" w:cs="Times"/>
          <w:lang w:val="en-US"/>
        </w:rPr>
        <w:t>.</w:t>
      </w:r>
      <w:r w:rsidRPr="00C135E1">
        <w:rPr>
          <w:rFonts w:ascii="Book Antiqua" w:hAnsi="Book Antiqua" w:cs="Times"/>
          <w:position w:val="8"/>
          <w:lang w:val="en-US"/>
        </w:rPr>
        <w:t xml:space="preserve"> </w:t>
      </w:r>
      <w:r w:rsidR="00EC6D9F" w:rsidRPr="00C135E1">
        <w:rPr>
          <w:rFonts w:ascii="Book Antiqua" w:hAnsi="Book Antiqua" w:cs="Arial"/>
          <w:lang w:val="en-US"/>
        </w:rPr>
        <w:t>The prognostic nutritional index (PNI), calculated from serum albumin levels and peripheral lymphocyte count, reflects both the nutritional and immune status of the patient</w:t>
      </w:r>
      <w:r w:rsidR="0001416E" w:rsidRPr="00C135E1">
        <w:rPr>
          <w:rFonts w:ascii="Book Antiqua" w:hAnsi="Book Antiqua" w:cs="Arial"/>
          <w:lang w:val="en-US"/>
        </w:rPr>
        <w:fldChar w:fldCharType="begin"/>
      </w:r>
      <w:r w:rsidR="0001416E" w:rsidRPr="00C135E1">
        <w:rPr>
          <w:rFonts w:ascii="Book Antiqua" w:hAnsi="Book Antiqua" w:cs="Arial"/>
          <w:lang w:val="en-US"/>
        </w:rPr>
        <w:instrText xml:space="preserve"> ADDIN EN.CITE &lt;EndNote&gt;&lt;Cite&gt;&lt;Author&gt;Yang&lt;/Author&gt;&lt;Year&gt;2016&lt;/Year&gt;&lt;RecNum&gt;92&lt;/RecNum&gt;&lt;DisplayText&gt;&lt;style face="superscript"&gt;[36]&lt;/style&gt;&lt;/DisplayText&gt;&lt;record&gt;&lt;rec-number&gt;92&lt;/rec-number&gt;&lt;foreign-keys&gt;&lt;key app="EN" db-id="tx09awdv9zazdoepr2axfwf2evd5fz9dvses" timestamp="1477338203"&gt;92&lt;/key&gt;&lt;/foreign-keys&gt;&lt;ref-type name="Journal Article"&gt;17&lt;/ref-type&gt;&lt;contributors&gt;&lt;authors&gt;&lt;author&gt;Yang, Y&lt;/author&gt;&lt;author&gt;Gao, P&lt;/author&gt;&lt;author&gt;Chen, X&lt;/author&gt;&lt;author&gt;Song, Y&lt;/author&gt;&lt;author&gt;Shi, J&lt;/author&gt;&lt;author&gt;Zhao, J&lt;/author&gt;&lt;author&gt;Sun, J&lt;/author&gt;&lt;author&gt;Xu, Y&lt;/author&gt;&lt;author&gt;Wang, Z&lt;/author&gt;&lt;/authors&gt;&lt;/contributors&gt;&lt;titles&gt;&lt;title&gt;Prognostic significance of preoperative prognostic nutritional index in colorectal cancer: results from a retrospective cohort study and a meta-analysis&lt;/title&gt;&lt;secondary-title&gt;Oncotarget&lt;/secondary-title&gt;&lt;/titles&gt;&lt;periodical&gt;&lt;full-title&gt;Oncotarget&lt;/full-title&gt;&lt;/periodical&gt;&lt;dates&gt;&lt;year&gt;2016&lt;/year&gt;&lt;/dates&gt;&lt;isbn&gt;1949-2553&lt;/isbn&gt;&lt;urls&gt;&lt;/urls&gt;&lt;/record&gt;&lt;/Cite&gt;&lt;/EndNote&gt;</w:instrText>
      </w:r>
      <w:r w:rsidR="0001416E" w:rsidRPr="00C135E1">
        <w:rPr>
          <w:rFonts w:ascii="Book Antiqua" w:hAnsi="Book Antiqua" w:cs="Arial"/>
          <w:lang w:val="en-US"/>
        </w:rPr>
        <w:fldChar w:fldCharType="separate"/>
      </w:r>
      <w:r w:rsidR="0001416E" w:rsidRPr="00C135E1">
        <w:rPr>
          <w:rFonts w:ascii="Book Antiqua" w:hAnsi="Book Antiqua" w:cs="Arial"/>
          <w:noProof/>
          <w:vertAlign w:val="superscript"/>
          <w:lang w:val="en-US"/>
        </w:rPr>
        <w:t>[36]</w:t>
      </w:r>
      <w:r w:rsidR="0001416E" w:rsidRPr="00C135E1">
        <w:rPr>
          <w:rFonts w:ascii="Book Antiqua" w:hAnsi="Book Antiqua" w:cs="Arial"/>
          <w:lang w:val="en-US"/>
        </w:rPr>
        <w:fldChar w:fldCharType="end"/>
      </w:r>
      <w:r w:rsidR="00BE7BD8" w:rsidRPr="00C135E1">
        <w:rPr>
          <w:rFonts w:ascii="Book Antiqua" w:hAnsi="Book Antiqua" w:cs="Arial"/>
          <w:lang w:val="en-US"/>
        </w:rPr>
        <w:t>.</w:t>
      </w:r>
      <w:r w:rsidR="00F94E75" w:rsidRPr="00C135E1">
        <w:rPr>
          <w:rFonts w:ascii="Book Antiqua" w:hAnsi="Book Antiqua" w:cs="Arial"/>
          <w:lang w:val="en-US"/>
        </w:rPr>
        <w:t xml:space="preserve"> </w:t>
      </w:r>
      <w:r w:rsidR="000E39EC" w:rsidRPr="00C135E1">
        <w:rPr>
          <w:rFonts w:ascii="Book Antiqua" w:hAnsi="Book Antiqua" w:cs="Arial"/>
          <w:lang w:val="en-US"/>
        </w:rPr>
        <w:t xml:space="preserve">Studies have shown that the PNI is very similar to the systemic </w:t>
      </w:r>
      <w:r w:rsidR="000E39EC" w:rsidRPr="00C135E1">
        <w:rPr>
          <w:rFonts w:ascii="Book Antiqua" w:hAnsi="Book Antiqua" w:cs="Arial"/>
          <w:lang w:val="en-US"/>
        </w:rPr>
        <w:lastRenderedPageBreak/>
        <w:t>inflammation-based prognostic</w:t>
      </w:r>
      <w:r w:rsidR="00B72BE6" w:rsidRPr="00C135E1">
        <w:rPr>
          <w:rFonts w:ascii="Book Antiqua" w:hAnsi="Book Antiqua" w:cs="Arial"/>
          <w:lang w:val="en-US"/>
        </w:rPr>
        <w:t xml:space="preserve"> scores (</w:t>
      </w:r>
      <w:proofErr w:type="spellStart"/>
      <w:r w:rsidR="00B72BE6" w:rsidRPr="00C135E1">
        <w:rPr>
          <w:rFonts w:ascii="Book Antiqua" w:hAnsi="Book Antiqua" w:cs="Arial"/>
          <w:lang w:val="en-US"/>
        </w:rPr>
        <w:t>mGPS</w:t>
      </w:r>
      <w:proofErr w:type="spellEnd"/>
      <w:r w:rsidR="00B72BE6" w:rsidRPr="00C135E1">
        <w:rPr>
          <w:rFonts w:ascii="Book Antiqua" w:hAnsi="Book Antiqua" w:cs="Arial"/>
          <w:lang w:val="en-US"/>
        </w:rPr>
        <w:t xml:space="preserve">, NLR, PLR and PI), </w:t>
      </w:r>
      <w:r w:rsidR="00F94E75" w:rsidRPr="00C135E1">
        <w:rPr>
          <w:rFonts w:ascii="Book Antiqua" w:hAnsi="Book Antiqua" w:cs="Arial"/>
          <w:lang w:val="en-US"/>
        </w:rPr>
        <w:t>but the optimal cut-</w:t>
      </w:r>
      <w:r w:rsidR="000E39EC" w:rsidRPr="00C135E1">
        <w:rPr>
          <w:rFonts w:ascii="Book Antiqua" w:hAnsi="Book Antiqua" w:cs="Arial"/>
          <w:lang w:val="en-US"/>
        </w:rPr>
        <w:t xml:space="preserve">off value remain unclear. </w:t>
      </w:r>
      <w:r w:rsidR="000E39EC" w:rsidRPr="00C135E1">
        <w:rPr>
          <w:rFonts w:ascii="Book Antiqua" w:hAnsi="Book Antiqua" w:cs="Arial"/>
          <w:bCs/>
          <w:lang w:val="en-US"/>
        </w:rPr>
        <w:t>Similar to others in this study</w:t>
      </w:r>
      <w:r w:rsidR="000E39EC" w:rsidRPr="00C135E1">
        <w:rPr>
          <w:rFonts w:ascii="Book Antiqua" w:hAnsi="Book Antiqua" w:cs="Arial"/>
          <w:b/>
          <w:bCs/>
          <w:lang w:val="en-US"/>
        </w:rPr>
        <w:t xml:space="preserve"> </w:t>
      </w:r>
      <w:r w:rsidR="000E39EC" w:rsidRPr="00C135E1">
        <w:rPr>
          <w:rFonts w:ascii="Book Antiqua" w:hAnsi="Book Antiqua" w:cs="Arial"/>
          <w:lang w:val="en-US"/>
        </w:rPr>
        <w:t>a significant relationship between poor prognosis of CRC and PNI was confirmed</w:t>
      </w:r>
      <w:r w:rsidR="0001416E" w:rsidRPr="00C135E1">
        <w:rPr>
          <w:rFonts w:ascii="Book Antiqua" w:hAnsi="Book Antiqua" w:cs="Arial"/>
          <w:lang w:val="en-US"/>
        </w:rPr>
        <w:fldChar w:fldCharType="begin"/>
      </w:r>
      <w:r w:rsidR="0001416E" w:rsidRPr="00C135E1">
        <w:rPr>
          <w:rFonts w:ascii="Book Antiqua" w:hAnsi="Book Antiqua" w:cs="Arial"/>
          <w:lang w:val="en-US"/>
        </w:rPr>
        <w:instrText xml:space="preserve"> ADDIN EN.CITE &lt;EndNote&gt;&lt;Cite&gt;&lt;Author&gt;Yang&lt;/Author&gt;&lt;Year&gt;2016&lt;/Year&gt;&lt;RecNum&gt;92&lt;/RecNum&gt;&lt;DisplayText&gt;&lt;style face="superscript"&gt;[12, 36]&lt;/style&gt;&lt;/DisplayText&gt;&lt;record&gt;&lt;rec-number&gt;92&lt;/rec-number&gt;&lt;foreign-keys&gt;&lt;key app="EN" db-id="tx09awdv9zazdoepr2axfwf2evd5fz9dvses" timestamp="1477338203"&gt;92&lt;/key&gt;&lt;/foreign-keys&gt;&lt;ref-type name="Journal Article"&gt;17&lt;/ref-type&gt;&lt;contributors&gt;&lt;authors&gt;&lt;author&gt;Yang, Y&lt;/author&gt;&lt;author&gt;Gao, P&lt;/author&gt;&lt;author&gt;Chen, X&lt;/author&gt;&lt;author&gt;Song, Y&lt;/author&gt;&lt;author&gt;Shi, J&lt;/author&gt;&lt;author&gt;Zhao, J&lt;/author&gt;&lt;author&gt;Sun, J&lt;/author&gt;&lt;author&gt;Xu, Y&lt;/author&gt;&lt;author&gt;Wang, Z&lt;/author&gt;&lt;/authors&gt;&lt;/contributors&gt;&lt;titles&gt;&lt;title&gt;Prognostic significance of preoperative prognostic nutritional index in colorectal cancer: results from a retrospective cohort study and a meta-analysis&lt;/title&gt;&lt;secondary-title&gt;Oncotarget&lt;/secondary-title&gt;&lt;/titles&gt;&lt;periodical&gt;&lt;full-title&gt;Oncotarget&lt;/full-title&gt;&lt;/periodical&gt;&lt;dates&gt;&lt;year&gt;2016&lt;/year&gt;&lt;/dates&gt;&lt;isbn&gt;1949-2553&lt;/isbn&gt;&lt;urls&gt;&lt;/urls&gt;&lt;/record&gt;&lt;/Cite&gt;&lt;Cite&gt;&lt;Author&gt;Proctor&lt;/Author&gt;&lt;Year&gt;2011&lt;/Year&gt;&lt;RecNum&gt;62&lt;/RecNum&gt;&lt;record&gt;&lt;rec-number&gt;62&lt;/rec-number&gt;&lt;foreign-keys&gt;&lt;key app="EN" db-id="tx09awdv9zazdoepr2axfwf2evd5fz9dvses" timestamp="1477311109"&gt;62&lt;/key&gt;&lt;/foreign-keys&gt;&lt;ref-type name="Journal Article"&gt;17&lt;/ref-type&gt;&lt;contributors&gt;&lt;authors&gt;&lt;author&gt;Proctor, Michael J&lt;/author&gt;&lt;author&gt;Morrison, David S&lt;/author&gt;&lt;author&gt;Talwar, Dinesh&lt;/author&gt;&lt;author&gt;Balmer, Steven M&lt;/author&gt;&lt;author&gt;Fletcher, Colin D&lt;/author&gt;&lt;author&gt;O’Reilly, Denis St J&lt;/author&gt;&lt;author&gt;Foulis, Alan K&lt;/author&gt;&lt;author&gt;Horgan, Paul G&lt;/author&gt;&lt;author&gt;McMillan, Donald C&lt;/author&gt;&lt;/authors&gt;&lt;/contributors&gt;&lt;titles&gt;&lt;title&gt;A comparison of inflammation-based prognostic scores in patients with cancer. A Glasgow Inflammation Outcome Study&lt;/title&gt;&lt;secondary-title&gt;European Journal of Cancer&lt;/secondary-title&gt;&lt;/titles&gt;&lt;periodical&gt;&lt;full-title&gt;European Journal of Cancer&lt;/full-title&gt;&lt;/periodical&gt;&lt;pages&gt;2633-2641&lt;/pages&gt;&lt;volume&gt;47&lt;/volume&gt;&lt;number&gt;17&lt;/number&gt;&lt;dates&gt;&lt;year&gt;2011&lt;/year&gt;&lt;/dates&gt;&lt;isbn&gt;0959-8049&lt;/isbn&gt;&lt;urls&gt;&lt;/urls&gt;&lt;/record&gt;&lt;/Cite&gt;&lt;/EndNote&gt;</w:instrText>
      </w:r>
      <w:r w:rsidR="0001416E" w:rsidRPr="00C135E1">
        <w:rPr>
          <w:rFonts w:ascii="Book Antiqua" w:hAnsi="Book Antiqua" w:cs="Arial"/>
          <w:lang w:val="en-US"/>
        </w:rPr>
        <w:fldChar w:fldCharType="separate"/>
      </w:r>
      <w:r w:rsidR="0001416E" w:rsidRPr="00C135E1">
        <w:rPr>
          <w:rFonts w:ascii="Book Antiqua" w:hAnsi="Book Antiqua" w:cs="Arial"/>
          <w:noProof/>
          <w:vertAlign w:val="superscript"/>
          <w:lang w:val="en-US"/>
        </w:rPr>
        <w:t>[12,36]</w:t>
      </w:r>
      <w:r w:rsidR="0001416E" w:rsidRPr="00C135E1">
        <w:rPr>
          <w:rFonts w:ascii="Book Antiqua" w:hAnsi="Book Antiqua" w:cs="Arial"/>
          <w:lang w:val="en-US"/>
        </w:rPr>
        <w:fldChar w:fldCharType="end"/>
      </w:r>
      <w:r w:rsidR="00DF5CEB" w:rsidRPr="00C135E1">
        <w:rPr>
          <w:rFonts w:ascii="Book Antiqua" w:hAnsi="Book Antiqua" w:cs="Arial"/>
          <w:lang w:val="en-US"/>
        </w:rPr>
        <w:t>.</w:t>
      </w:r>
      <w:r w:rsidR="00B72BE6" w:rsidRPr="00C135E1">
        <w:rPr>
          <w:rFonts w:ascii="Book Antiqua" w:hAnsi="Book Antiqua" w:cs="Arial"/>
          <w:lang w:val="en-US"/>
        </w:rPr>
        <w:t xml:space="preserve"> </w:t>
      </w:r>
      <w:r w:rsidR="000E39EC" w:rsidRPr="00C135E1">
        <w:rPr>
          <w:rFonts w:ascii="Book Antiqua" w:hAnsi="Book Antiqua" w:cs="Arial"/>
          <w:lang w:val="en-US"/>
        </w:rPr>
        <w:t xml:space="preserve">The present result therefore </w:t>
      </w:r>
      <w:r w:rsidR="00AF1163" w:rsidRPr="00C135E1">
        <w:rPr>
          <w:rFonts w:ascii="Book Antiqua" w:hAnsi="Book Antiqua" w:cs="Arial"/>
          <w:lang w:val="en-US"/>
        </w:rPr>
        <w:t>supports</w:t>
      </w:r>
      <w:r w:rsidR="000E39EC" w:rsidRPr="00C135E1">
        <w:rPr>
          <w:rFonts w:ascii="Book Antiqua" w:hAnsi="Book Antiqua" w:cs="Arial"/>
          <w:lang w:val="en-US"/>
        </w:rPr>
        <w:t xml:space="preserve"> the </w:t>
      </w:r>
      <w:r w:rsidR="00AF1163" w:rsidRPr="00C135E1">
        <w:rPr>
          <w:rFonts w:ascii="Book Antiqua" w:hAnsi="Book Antiqua" w:cs="Arial"/>
          <w:lang w:val="en-US"/>
        </w:rPr>
        <w:t xml:space="preserve">debate that the </w:t>
      </w:r>
      <w:r w:rsidR="000E39EC" w:rsidRPr="00C135E1">
        <w:rPr>
          <w:rFonts w:ascii="Book Antiqua" w:hAnsi="Book Antiqua" w:cs="Arial"/>
          <w:lang w:val="en-US"/>
        </w:rPr>
        <w:t xml:space="preserve">systemic inflammatory response </w:t>
      </w:r>
      <w:r w:rsidR="00AF1163" w:rsidRPr="00C135E1">
        <w:rPr>
          <w:rFonts w:ascii="Book Antiqua" w:hAnsi="Book Antiqua" w:cs="Arial"/>
          <w:lang w:val="en-US"/>
        </w:rPr>
        <w:t>plays a major role</w:t>
      </w:r>
      <w:r w:rsidR="000E39EC" w:rsidRPr="00C135E1">
        <w:rPr>
          <w:rFonts w:ascii="Book Antiqua" w:hAnsi="Book Antiqua" w:cs="Arial"/>
          <w:lang w:val="en-US"/>
        </w:rPr>
        <w:t xml:space="preserve"> in the relationship between nutritional decline and poor o</w:t>
      </w:r>
      <w:r w:rsidR="0001416E" w:rsidRPr="00C135E1">
        <w:rPr>
          <w:rFonts w:ascii="Book Antiqua" w:hAnsi="Book Antiqua" w:cs="Arial"/>
          <w:lang w:val="en-US"/>
        </w:rPr>
        <w:t>utcome in patients with cancer.</w:t>
      </w:r>
    </w:p>
    <w:p w14:paraId="709EFBA0" w14:textId="56A76B3B" w:rsidR="00F94E75" w:rsidRPr="00C135E1" w:rsidRDefault="0001416E" w:rsidP="0001416E">
      <w:pPr>
        <w:widowControl w:val="0"/>
        <w:autoSpaceDE w:val="0"/>
        <w:autoSpaceDN w:val="0"/>
        <w:adjustRightInd w:val="0"/>
        <w:snapToGrid w:val="0"/>
        <w:spacing w:line="360" w:lineRule="auto"/>
        <w:ind w:firstLineChars="100" w:firstLine="240"/>
        <w:jc w:val="both"/>
        <w:rPr>
          <w:rFonts w:ascii="Book Antiqua" w:eastAsia="宋体" w:hAnsi="Book Antiqua" w:cs="Times"/>
          <w:lang w:val="en-US" w:eastAsia="zh-CN"/>
        </w:rPr>
      </w:pPr>
      <w:r w:rsidRPr="00C135E1">
        <w:rPr>
          <w:rFonts w:ascii="Book Antiqua" w:hAnsi="Book Antiqua" w:cs="Times"/>
          <w:lang w:val="en-US"/>
        </w:rPr>
        <w:t>CA</w:t>
      </w:r>
      <w:r w:rsidR="005F140B" w:rsidRPr="00C135E1">
        <w:rPr>
          <w:rFonts w:ascii="Book Antiqua" w:hAnsi="Book Antiqua" w:cs="Times"/>
          <w:lang w:val="en-US"/>
        </w:rPr>
        <w:t xml:space="preserve">19-9 was first </w:t>
      </w:r>
      <w:r w:rsidR="00B72BE6" w:rsidRPr="00C135E1">
        <w:rPr>
          <w:rFonts w:ascii="Book Antiqua" w:hAnsi="Book Antiqua" w:cs="Times"/>
          <w:lang w:val="en-US"/>
        </w:rPr>
        <w:t xml:space="preserve">defined </w:t>
      </w:r>
      <w:r w:rsidR="005F140B" w:rsidRPr="00C135E1">
        <w:rPr>
          <w:rFonts w:ascii="Book Antiqua" w:hAnsi="Book Antiqua" w:cs="Times"/>
          <w:lang w:val="en-US"/>
        </w:rPr>
        <w:t xml:space="preserve">by </w:t>
      </w:r>
      <w:proofErr w:type="spellStart"/>
      <w:r w:rsidR="005F140B" w:rsidRPr="00C135E1">
        <w:rPr>
          <w:rFonts w:ascii="Book Antiqua" w:hAnsi="Book Antiqua" w:cs="Times"/>
          <w:lang w:val="en-US"/>
        </w:rPr>
        <w:t>Koprowski</w:t>
      </w:r>
      <w:proofErr w:type="spellEnd"/>
      <w:r w:rsidR="005F140B" w:rsidRPr="00C135E1">
        <w:rPr>
          <w:rFonts w:ascii="Book Antiqua" w:hAnsi="Book Antiqua" w:cs="Times"/>
          <w:lang w:val="en-US"/>
        </w:rPr>
        <w:t xml:space="preserve"> </w:t>
      </w:r>
      <w:r w:rsidR="005F140B" w:rsidRPr="00C135E1">
        <w:rPr>
          <w:rFonts w:ascii="Book Antiqua" w:hAnsi="Book Antiqua" w:cs="Times"/>
          <w:i/>
          <w:lang w:val="en-US"/>
        </w:rPr>
        <w:t>et a</w:t>
      </w:r>
      <w:r w:rsidR="0040739E" w:rsidRPr="00C135E1">
        <w:rPr>
          <w:rFonts w:ascii="Book Antiqua" w:hAnsi="Book Antiqua" w:cs="Times"/>
          <w:i/>
          <w:lang w:val="en-US"/>
        </w:rPr>
        <w:t>l</w:t>
      </w:r>
      <w:r w:rsidR="005F140B" w:rsidRPr="00C135E1">
        <w:rPr>
          <w:rFonts w:ascii="Book Antiqua" w:hAnsi="Book Antiqua" w:cs="Times"/>
          <w:position w:val="10"/>
          <w:lang w:val="en-US"/>
        </w:rPr>
        <w:t xml:space="preserve"> </w:t>
      </w:r>
      <w:r w:rsidR="005F140B" w:rsidRPr="00C135E1">
        <w:rPr>
          <w:rFonts w:ascii="Book Antiqua" w:hAnsi="Book Antiqua" w:cs="Times"/>
          <w:lang w:val="en-US"/>
        </w:rPr>
        <w:t>as a monoclonal antibody</w:t>
      </w:r>
      <w:r w:rsidR="00B72BE6" w:rsidRPr="00C135E1">
        <w:rPr>
          <w:rFonts w:ascii="Book Antiqua" w:hAnsi="Book Antiqua" w:cs="Times"/>
          <w:lang w:val="en-US"/>
        </w:rPr>
        <w:t xml:space="preserve"> against </w:t>
      </w:r>
      <w:r w:rsidR="005F140B" w:rsidRPr="00C135E1">
        <w:rPr>
          <w:rFonts w:ascii="Book Antiqua" w:hAnsi="Book Antiqua" w:cs="Times"/>
          <w:lang w:val="en-US"/>
        </w:rPr>
        <w:t xml:space="preserve">human CRC cell line, and it has been </w:t>
      </w:r>
      <w:r w:rsidR="000B79EE" w:rsidRPr="00C135E1">
        <w:rPr>
          <w:rFonts w:ascii="Book Antiqua" w:hAnsi="Book Antiqua" w:cs="Times"/>
          <w:lang w:val="en-US"/>
        </w:rPr>
        <w:t>admitted</w:t>
      </w:r>
      <w:r w:rsidR="005F140B" w:rsidRPr="00C135E1">
        <w:rPr>
          <w:rFonts w:ascii="Book Antiqua" w:hAnsi="Book Antiqua" w:cs="Times"/>
          <w:lang w:val="en-US"/>
        </w:rPr>
        <w:t xml:space="preserve"> as a molecule that </w:t>
      </w:r>
      <w:r w:rsidR="0040739E" w:rsidRPr="00C135E1">
        <w:rPr>
          <w:rFonts w:ascii="Book Antiqua" w:hAnsi="Book Antiqua" w:cs="Times"/>
          <w:lang w:val="en-US"/>
        </w:rPr>
        <w:t>contributes to</w:t>
      </w:r>
      <w:r w:rsidR="005F140B" w:rsidRPr="00C135E1">
        <w:rPr>
          <w:rFonts w:ascii="Book Antiqua" w:hAnsi="Book Antiqua" w:cs="Times"/>
          <w:lang w:val="en-US"/>
        </w:rPr>
        <w:t xml:space="preserve"> </w:t>
      </w:r>
      <w:r w:rsidR="0040739E" w:rsidRPr="00C135E1">
        <w:rPr>
          <w:rFonts w:ascii="Book Antiqua" w:hAnsi="Book Antiqua" w:cs="Times"/>
          <w:lang w:val="en-US"/>
        </w:rPr>
        <w:t xml:space="preserve">tumor metastasis by mediating the </w:t>
      </w:r>
      <w:r w:rsidR="005F140B" w:rsidRPr="00C135E1">
        <w:rPr>
          <w:rFonts w:ascii="Book Antiqua" w:hAnsi="Book Antiqua" w:cs="Times"/>
          <w:lang w:val="en-US"/>
        </w:rPr>
        <w:t>adhesion of tumor cells to the endothelial cells of blood vessels</w:t>
      </w:r>
      <w:r w:rsidRPr="00C135E1">
        <w:rPr>
          <w:rFonts w:ascii="Book Antiqua" w:hAnsi="Book Antiqua" w:cs="Times"/>
          <w:lang w:val="en-US"/>
        </w:rPr>
        <w:fldChar w:fldCharType="begin"/>
      </w:r>
      <w:r w:rsidRPr="00C135E1">
        <w:rPr>
          <w:rFonts w:ascii="Book Antiqua" w:hAnsi="Book Antiqua" w:cs="Times"/>
          <w:lang w:val="en-US"/>
        </w:rPr>
        <w:instrText xml:space="preserve"> ADDIN EN.CITE &lt;EndNote&gt;&lt;Cite&gt;&lt;Author&gt;Ozawa&lt;/Author&gt;&lt;Year&gt;2015&lt;/Year&gt;&lt;RecNum&gt;94&lt;/RecNum&gt;&lt;DisplayText&gt;&lt;style face="superscript"&gt;[37]&lt;/style&gt;&lt;/DisplayText&gt;&lt;record&gt;&lt;rec-number&gt;94&lt;/rec-number&gt;&lt;foreign-keys&gt;&lt;key app="EN" db-id="tx09awdv9zazdoepr2axfwf2evd5fz9dvses" timestamp="1477395427"&gt;94&lt;/key&gt;&lt;/foreign-keys&gt;&lt;ref-type name="Journal Article"&gt;17&lt;/ref-type&gt;&lt;contributors&gt;&lt;authors&gt;&lt;author&gt;Ozawa, Tsuyoshi&lt;/author&gt;&lt;author&gt;Ishihara, Soichiro&lt;/author&gt;&lt;author&gt;Nishikawa, Takeshi&lt;/author&gt;&lt;author&gt;Tanaka, Toshiaki&lt;/author&gt;&lt;author&gt;Tanaka, Junichiro&lt;/author&gt;&lt;author&gt;Kiyomatsu, Tomomichi&lt;/author&gt;&lt;author&gt;Hata, Keisuke&lt;/author&gt;&lt;author&gt;Kawai, Kazushige&lt;/author&gt;&lt;author&gt;Nozawa, Hiroaki&lt;/author&gt;&lt;author&gt;Kazama, Shinsuke&lt;/author&gt;&lt;/authors&gt;&lt;/contributors&gt;&lt;titles&gt;&lt;title&gt;The preoperative platelet to lymphocyte ratio is a prognostic marker in patients with stage II colorectal cancer&lt;/title&gt;&lt;secondary-title&gt;International journal of colorectal disease&lt;/secondary-title&gt;&lt;/titles&gt;&lt;periodical&gt;&lt;full-title&gt;International journal of colorectal disease&lt;/full-title&gt;&lt;/periodical&gt;&lt;pages&gt;1165-1171&lt;/pages&gt;&lt;volume&gt;30&lt;/volume&gt;&lt;number&gt;9&lt;/number&gt;&lt;dates&gt;&lt;year&gt;2015&lt;/year&gt;&lt;/dates&gt;&lt;isbn&gt;0179-1958&lt;/isbn&gt;&lt;urls&gt;&lt;/urls&gt;&lt;/record&gt;&lt;/Cite&gt;&lt;/EndNote&gt;</w:instrText>
      </w:r>
      <w:r w:rsidRPr="00C135E1">
        <w:rPr>
          <w:rFonts w:ascii="Book Antiqua" w:hAnsi="Book Antiqua" w:cs="Times"/>
          <w:lang w:val="en-US"/>
        </w:rPr>
        <w:fldChar w:fldCharType="separate"/>
      </w:r>
      <w:r w:rsidRPr="00C135E1">
        <w:rPr>
          <w:rFonts w:ascii="Book Antiqua" w:hAnsi="Book Antiqua" w:cs="Times"/>
          <w:noProof/>
          <w:vertAlign w:val="superscript"/>
          <w:lang w:val="en-US"/>
        </w:rPr>
        <w:t>[37]</w:t>
      </w:r>
      <w:r w:rsidRPr="00C135E1">
        <w:rPr>
          <w:rFonts w:ascii="Book Antiqua" w:hAnsi="Book Antiqua" w:cs="Times"/>
          <w:lang w:val="en-US"/>
        </w:rPr>
        <w:fldChar w:fldCharType="end"/>
      </w:r>
      <w:r w:rsidR="005F140B" w:rsidRPr="00C135E1">
        <w:rPr>
          <w:rFonts w:ascii="Book Antiqua" w:hAnsi="Book Antiqua" w:cs="Times"/>
          <w:lang w:val="en-US"/>
        </w:rPr>
        <w:t>.</w:t>
      </w:r>
      <w:r w:rsidR="0040739E" w:rsidRPr="00C135E1">
        <w:rPr>
          <w:rFonts w:ascii="Book Antiqua" w:hAnsi="Book Antiqua" w:cs="Times"/>
          <w:lang w:val="en-US"/>
        </w:rPr>
        <w:t xml:space="preserve"> </w:t>
      </w:r>
      <w:r w:rsidR="00493061" w:rsidRPr="00C135E1">
        <w:rPr>
          <w:rFonts w:ascii="Book Antiqua" w:hAnsi="Book Antiqua" w:cs="Times"/>
          <w:lang w:val="en-US"/>
        </w:rPr>
        <w:t xml:space="preserve">In </w:t>
      </w:r>
      <w:r w:rsidR="0040739E" w:rsidRPr="00C135E1">
        <w:rPr>
          <w:rFonts w:ascii="Book Antiqua" w:hAnsi="Book Antiqua" w:cs="Times"/>
          <w:lang w:val="en-US"/>
        </w:rPr>
        <w:t xml:space="preserve">the </w:t>
      </w:r>
      <w:r w:rsidR="00E23363" w:rsidRPr="00C135E1">
        <w:rPr>
          <w:rFonts w:ascii="Book Antiqua" w:hAnsi="Book Antiqua" w:cs="Times"/>
          <w:lang w:val="en-US"/>
        </w:rPr>
        <w:t>consideration of</w:t>
      </w:r>
      <w:r w:rsidR="00493061" w:rsidRPr="00C135E1">
        <w:rPr>
          <w:rFonts w:ascii="Book Antiqua" w:hAnsi="Book Antiqua" w:cs="Times"/>
          <w:lang w:val="en-US"/>
        </w:rPr>
        <w:t xml:space="preserve"> guideline </w:t>
      </w:r>
      <w:r w:rsidR="0040739E" w:rsidRPr="00C135E1">
        <w:rPr>
          <w:rFonts w:ascii="Book Antiqua" w:hAnsi="Book Antiqua" w:cs="Times"/>
          <w:lang w:val="en-US"/>
        </w:rPr>
        <w:t>suggestions</w:t>
      </w:r>
      <w:r w:rsidR="00493061" w:rsidRPr="00C135E1">
        <w:rPr>
          <w:rFonts w:ascii="Book Antiqua" w:hAnsi="Book Antiqua" w:cs="Times"/>
          <w:lang w:val="en-US"/>
        </w:rPr>
        <w:t xml:space="preserve"> and published </w:t>
      </w:r>
      <w:r w:rsidR="00E23363" w:rsidRPr="00C135E1">
        <w:rPr>
          <w:rFonts w:ascii="Book Antiqua" w:hAnsi="Book Antiqua" w:cs="Times"/>
          <w:lang w:val="en-US"/>
        </w:rPr>
        <w:t>documents</w:t>
      </w:r>
      <w:r w:rsidR="00493061" w:rsidRPr="00C135E1">
        <w:rPr>
          <w:rFonts w:ascii="Book Antiqua" w:hAnsi="Book Antiqua" w:cs="Times"/>
          <w:lang w:val="en-US"/>
        </w:rPr>
        <w:t xml:space="preserve">, the </w:t>
      </w:r>
      <w:r w:rsidR="009A0682" w:rsidRPr="00C135E1">
        <w:rPr>
          <w:rFonts w:ascii="Book Antiqua" w:hAnsi="Book Antiqua" w:cs="Times"/>
          <w:lang w:val="en-US"/>
        </w:rPr>
        <w:t>function</w:t>
      </w:r>
      <w:r w:rsidRPr="00C135E1">
        <w:rPr>
          <w:rFonts w:ascii="Book Antiqua" w:hAnsi="Book Antiqua" w:cs="Times"/>
          <w:lang w:val="en-US"/>
        </w:rPr>
        <w:t xml:space="preserve"> of CA</w:t>
      </w:r>
      <w:r w:rsidR="00493061" w:rsidRPr="00C135E1">
        <w:rPr>
          <w:rFonts w:ascii="Book Antiqua" w:hAnsi="Book Antiqua" w:cs="Times"/>
          <w:lang w:val="en-US"/>
        </w:rPr>
        <w:t>19-9 as a progno</w:t>
      </w:r>
      <w:r w:rsidR="009A0682" w:rsidRPr="00C135E1">
        <w:rPr>
          <w:rFonts w:ascii="Book Antiqua" w:hAnsi="Book Antiqua" w:cs="Times"/>
          <w:lang w:val="en-US"/>
        </w:rPr>
        <w:t>stic marker</w:t>
      </w:r>
      <w:r w:rsidR="00493061" w:rsidRPr="00C135E1">
        <w:rPr>
          <w:rFonts w:ascii="Book Antiqua" w:hAnsi="Book Antiqua" w:cs="Times"/>
          <w:lang w:val="en-US"/>
        </w:rPr>
        <w:t xml:space="preserve"> is still a </w:t>
      </w:r>
      <w:r w:rsidR="00E23363" w:rsidRPr="00C135E1">
        <w:rPr>
          <w:rFonts w:ascii="Book Antiqua" w:hAnsi="Book Antiqua" w:cs="Times"/>
          <w:lang w:val="en-US"/>
        </w:rPr>
        <w:t>debated</w:t>
      </w:r>
      <w:r w:rsidR="00493061" w:rsidRPr="00C135E1">
        <w:rPr>
          <w:rFonts w:ascii="Book Antiqua" w:hAnsi="Book Antiqua" w:cs="Times"/>
          <w:lang w:val="en-US"/>
        </w:rPr>
        <w:t xml:space="preserve"> </w:t>
      </w:r>
      <w:r w:rsidR="00E23363" w:rsidRPr="00C135E1">
        <w:rPr>
          <w:rFonts w:ascii="Book Antiqua" w:hAnsi="Book Antiqua" w:cs="Times"/>
          <w:lang w:val="en-US"/>
        </w:rPr>
        <w:t>subject</w:t>
      </w:r>
      <w:r w:rsidR="002D4175" w:rsidRPr="00C135E1">
        <w:rPr>
          <w:rFonts w:ascii="Book Antiqua" w:hAnsi="Book Antiqua" w:cs="Times"/>
          <w:lang w:val="en-US"/>
        </w:rPr>
        <w:t>.</w:t>
      </w:r>
      <w:r w:rsidR="009A0682" w:rsidRPr="00C135E1">
        <w:rPr>
          <w:rFonts w:ascii="Book Antiqua" w:hAnsi="Book Antiqua" w:cs="Times"/>
          <w:lang w:val="en-US"/>
        </w:rPr>
        <w:t xml:space="preserve"> Many</w:t>
      </w:r>
      <w:r w:rsidR="000222F8" w:rsidRPr="00C135E1">
        <w:rPr>
          <w:rFonts w:ascii="Book Antiqua" w:hAnsi="Book Antiqua" w:cs="Times"/>
          <w:lang w:val="en-US"/>
        </w:rPr>
        <w:t xml:space="preserve"> reports have </w:t>
      </w:r>
      <w:r w:rsidR="009A0682" w:rsidRPr="00C135E1">
        <w:rPr>
          <w:rFonts w:ascii="Book Antiqua" w:hAnsi="Book Antiqua" w:cs="Times"/>
          <w:lang w:val="en-US"/>
        </w:rPr>
        <w:t>suggested</w:t>
      </w:r>
      <w:r w:rsidRPr="00C135E1">
        <w:rPr>
          <w:rFonts w:ascii="Book Antiqua" w:hAnsi="Book Antiqua" w:cs="Times"/>
          <w:lang w:val="en-US"/>
        </w:rPr>
        <w:t xml:space="preserve"> that CA</w:t>
      </w:r>
      <w:r w:rsidR="000222F8" w:rsidRPr="00C135E1">
        <w:rPr>
          <w:rFonts w:ascii="Book Antiqua" w:hAnsi="Book Antiqua" w:cs="Times"/>
          <w:lang w:val="en-US"/>
        </w:rPr>
        <w:t xml:space="preserve">19-9 might be a clinically </w:t>
      </w:r>
      <w:r w:rsidR="009A0682" w:rsidRPr="00C135E1">
        <w:rPr>
          <w:rFonts w:ascii="Book Antiqua" w:hAnsi="Book Antiqua" w:cs="Times"/>
          <w:lang w:val="en-US"/>
        </w:rPr>
        <w:t>valuable</w:t>
      </w:r>
      <w:r w:rsidR="000222F8" w:rsidRPr="00C135E1">
        <w:rPr>
          <w:rFonts w:ascii="Book Antiqua" w:hAnsi="Book Antiqua" w:cs="Times"/>
          <w:lang w:val="en-US"/>
        </w:rPr>
        <w:t xml:space="preserve"> prognostic marker in patients with metastatic CRC</w:t>
      </w:r>
      <w:r w:rsidRPr="00C135E1">
        <w:rPr>
          <w:rFonts w:ascii="Book Antiqua" w:hAnsi="Book Antiqua" w:cs="Times"/>
          <w:lang w:val="en-US"/>
        </w:rPr>
        <w:fldChar w:fldCharType="begin"/>
      </w:r>
      <w:r w:rsidRPr="00C135E1">
        <w:rPr>
          <w:rFonts w:ascii="Book Antiqua" w:hAnsi="Book Antiqua" w:cs="Times"/>
          <w:lang w:val="en-US"/>
        </w:rPr>
        <w:instrText xml:space="preserve"> ADDIN EN.CITE &lt;EndNote&gt;&lt;Cite&gt;&lt;Author&gt;Ozawa&lt;/Author&gt;&lt;Year&gt;2016&lt;/Year&gt;&lt;RecNum&gt;96&lt;/RecNum&gt;&lt;DisplayText&gt;&lt;style face="superscript"&gt;[39]&lt;/style&gt;&lt;/DisplayText&gt;&lt;record&gt;&lt;rec-number&gt;96&lt;/rec-number&gt;&lt;foreign-keys&gt;&lt;key app="EN" db-id="tx09awdv9zazdoepr2axfwf2evd5fz9dvses" timestamp="1477396713"&gt;96&lt;/key&gt;&lt;/foreign-keys&gt;&lt;ref-type name="Journal Article"&gt;17&lt;/ref-type&gt;&lt;contributors&gt;&lt;authors&gt;&lt;author&gt;Ozawa, Tsuyoshi&lt;/author&gt;&lt;author&gt;Ishihara, Soichiro&lt;/author&gt;&lt;author&gt;Kawai, Kazushige&lt;/author&gt;&lt;author&gt;Nozawa, Hiroaki&lt;/author&gt;&lt;author&gt;Yamaguchi, Hironori&lt;/author&gt;&lt;author&gt;Kitayama, Joji&lt;/author&gt;&lt;author&gt;Watanabe, Toshiaki&lt;/author&gt;&lt;/authors&gt;&lt;/contributors&gt;&lt;titles&gt;&lt;title&gt;Prognostic Significance of Preoperative Serum Carbohydrate Antigen 19-9 in Patients With Stage IV Colorectal Cancer&lt;/title&gt;&lt;secondary-title&gt;Clinical colorectal cancer&lt;/secondary-title&gt;&lt;/titles&gt;&lt;periodical&gt;&lt;full-title&gt;Clinical colorectal cancer&lt;/full-title&gt;&lt;/periodical&gt;&lt;dates&gt;&lt;year&gt;2016&lt;/year&gt;&lt;/dates&gt;&lt;isbn&gt;1533-0028&lt;/isbn&gt;&lt;urls&gt;&lt;/urls&gt;&lt;/record&gt;&lt;/Cite&gt;&lt;/EndNote&gt;</w:instrText>
      </w:r>
      <w:r w:rsidRPr="00C135E1">
        <w:rPr>
          <w:rFonts w:ascii="Book Antiqua" w:hAnsi="Book Antiqua" w:cs="Times"/>
          <w:lang w:val="en-US"/>
        </w:rPr>
        <w:fldChar w:fldCharType="separate"/>
      </w:r>
      <w:r w:rsidRPr="00C135E1">
        <w:rPr>
          <w:rFonts w:ascii="Book Antiqua" w:hAnsi="Book Antiqua" w:cs="Times"/>
          <w:noProof/>
          <w:vertAlign w:val="superscript"/>
          <w:lang w:val="en-US"/>
        </w:rPr>
        <w:t>[39]</w:t>
      </w:r>
      <w:r w:rsidRPr="00C135E1">
        <w:rPr>
          <w:rFonts w:ascii="Book Antiqua" w:hAnsi="Book Antiqua" w:cs="Times"/>
          <w:lang w:val="en-US"/>
        </w:rPr>
        <w:fldChar w:fldCharType="end"/>
      </w:r>
      <w:r w:rsidR="000222F8" w:rsidRPr="00C135E1">
        <w:rPr>
          <w:rFonts w:ascii="Book Antiqua" w:hAnsi="Book Antiqua" w:cs="Times"/>
          <w:lang w:val="en-US"/>
        </w:rPr>
        <w:t>.</w:t>
      </w:r>
      <w:r w:rsidR="005F6920" w:rsidRPr="00C135E1">
        <w:rPr>
          <w:rFonts w:ascii="Book Antiqua" w:hAnsi="Book Antiqua" w:cs="Times"/>
          <w:lang w:val="en-US"/>
        </w:rPr>
        <w:t xml:space="preserve"> </w:t>
      </w:r>
      <w:r w:rsidR="000222F8" w:rsidRPr="00C135E1">
        <w:rPr>
          <w:rFonts w:ascii="Book Antiqua" w:hAnsi="Book Antiqua" w:cs="Times"/>
          <w:lang w:val="en-US"/>
        </w:rPr>
        <w:t xml:space="preserve">In our study, multivariate analysis also </w:t>
      </w:r>
      <w:r w:rsidR="009A0682" w:rsidRPr="00C135E1">
        <w:rPr>
          <w:rFonts w:ascii="Book Antiqua" w:hAnsi="Book Antiqua" w:cs="Times"/>
          <w:lang w:val="en-US"/>
        </w:rPr>
        <w:t>indicated</w:t>
      </w:r>
      <w:r w:rsidR="000222F8" w:rsidRPr="00C135E1">
        <w:rPr>
          <w:rFonts w:ascii="Book Antiqua" w:hAnsi="Book Antiqua" w:cs="Times"/>
          <w:lang w:val="en-US"/>
        </w:rPr>
        <w:t xml:space="preserve"> th</w:t>
      </w:r>
      <w:r w:rsidRPr="00C135E1">
        <w:rPr>
          <w:rFonts w:ascii="Book Antiqua" w:hAnsi="Book Antiqua" w:cs="Times"/>
          <w:lang w:val="en-US"/>
        </w:rPr>
        <w:t>at a high preoperative serum CA</w:t>
      </w:r>
      <w:r w:rsidR="000222F8" w:rsidRPr="00C135E1">
        <w:rPr>
          <w:rFonts w:ascii="Book Antiqua" w:hAnsi="Book Antiqua" w:cs="Times"/>
          <w:lang w:val="en-US"/>
        </w:rPr>
        <w:t>19-9 level was an independen</w:t>
      </w:r>
      <w:r w:rsidR="009A0682" w:rsidRPr="00C135E1">
        <w:rPr>
          <w:rFonts w:ascii="Book Antiqua" w:hAnsi="Book Antiqua" w:cs="Times"/>
          <w:lang w:val="en-US"/>
        </w:rPr>
        <w:t>t prognostic factor for poor OS</w:t>
      </w:r>
      <w:r w:rsidR="005F6920" w:rsidRPr="00C135E1">
        <w:rPr>
          <w:rFonts w:ascii="Book Antiqua" w:hAnsi="Book Antiqua" w:cs="Times"/>
          <w:lang w:val="en-US"/>
        </w:rPr>
        <w:t xml:space="preserve"> in patients who had undergone curative resection.</w:t>
      </w:r>
      <w:r w:rsidR="00F94E75" w:rsidRPr="00C135E1">
        <w:rPr>
          <w:rFonts w:ascii="Book Antiqua" w:hAnsi="Book Antiqua" w:cs="Times"/>
          <w:lang w:val="en-US"/>
        </w:rPr>
        <w:t xml:space="preserve"> </w:t>
      </w:r>
      <w:r w:rsidR="005F6920" w:rsidRPr="00C135E1">
        <w:rPr>
          <w:rFonts w:ascii="Book Antiqua" w:hAnsi="Book Antiqua" w:cs="Times"/>
          <w:lang w:val="en-US"/>
        </w:rPr>
        <w:t>As far as we know, our</w:t>
      </w:r>
      <w:r w:rsidR="000222F8" w:rsidRPr="00C135E1">
        <w:rPr>
          <w:rFonts w:ascii="Book Antiqua" w:hAnsi="Book Antiqua" w:cs="Times"/>
          <w:lang w:val="en-US"/>
        </w:rPr>
        <w:t xml:space="preserve"> study is the second to </w:t>
      </w:r>
      <w:r w:rsidR="005F6920" w:rsidRPr="00C135E1">
        <w:rPr>
          <w:rFonts w:ascii="Book Antiqua" w:hAnsi="Book Antiqua" w:cs="Times"/>
          <w:lang w:val="en-US"/>
        </w:rPr>
        <w:t>suggest</w:t>
      </w:r>
      <w:r w:rsidR="000222F8" w:rsidRPr="00C135E1">
        <w:rPr>
          <w:rFonts w:ascii="Book Antiqua" w:hAnsi="Book Antiqua" w:cs="Times"/>
          <w:lang w:val="en-US"/>
        </w:rPr>
        <w:t xml:space="preserve"> the predictive power of</w:t>
      </w:r>
      <w:r w:rsidRPr="00C135E1">
        <w:rPr>
          <w:rFonts w:ascii="Book Antiqua" w:hAnsi="Book Antiqua" w:cs="Times"/>
          <w:lang w:val="en-US"/>
        </w:rPr>
        <w:t xml:space="preserve"> the preoperative serum CA</w:t>
      </w:r>
      <w:r w:rsidR="000222F8" w:rsidRPr="00C135E1">
        <w:rPr>
          <w:rFonts w:ascii="Book Antiqua" w:hAnsi="Book Antiqua" w:cs="Times"/>
          <w:lang w:val="en-US"/>
        </w:rPr>
        <w:t>19-9 level for tumor prognosis in patients with CRC who hav</w:t>
      </w:r>
      <w:r w:rsidRPr="00C135E1">
        <w:rPr>
          <w:rFonts w:ascii="Book Antiqua" w:hAnsi="Book Antiqua" w:cs="Times"/>
          <w:lang w:val="en-US"/>
        </w:rPr>
        <w:t>e undergone curative resection.</w:t>
      </w:r>
    </w:p>
    <w:p w14:paraId="78FB9024" w14:textId="00EBE046" w:rsidR="00D27ABC" w:rsidRPr="00C135E1" w:rsidRDefault="00EC6D9F" w:rsidP="0001416E">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C135E1">
        <w:rPr>
          <w:rFonts w:ascii="Book Antiqua" w:hAnsi="Book Antiqua" w:cs="Times"/>
          <w:lang w:val="en-US"/>
        </w:rPr>
        <w:t>The major limitations of the present paper are</w:t>
      </w:r>
      <w:r w:rsidR="00800076" w:rsidRPr="00C135E1">
        <w:rPr>
          <w:rFonts w:ascii="Book Antiqua" w:hAnsi="Book Antiqua" w:cs="Times"/>
          <w:lang w:val="en-US"/>
        </w:rPr>
        <w:t>; its retrospective nature</w:t>
      </w:r>
      <w:r w:rsidR="00B8025B" w:rsidRPr="00C135E1">
        <w:rPr>
          <w:rFonts w:ascii="Book Antiqua" w:hAnsi="Book Antiqua" w:cs="Times"/>
          <w:lang w:val="en-US"/>
        </w:rPr>
        <w:t xml:space="preserve"> </w:t>
      </w:r>
      <w:r w:rsidR="00800076" w:rsidRPr="00C135E1">
        <w:rPr>
          <w:rFonts w:ascii="Book Antiqua" w:hAnsi="Book Antiqua" w:cs="Times"/>
          <w:lang w:val="en-US"/>
        </w:rPr>
        <w:t>and</w:t>
      </w:r>
      <w:r w:rsidRPr="00C135E1">
        <w:rPr>
          <w:rFonts w:ascii="Book Antiqua" w:hAnsi="Book Antiqua" w:cs="Times"/>
          <w:lang w:val="en-US"/>
        </w:rPr>
        <w:t xml:space="preserve"> </w:t>
      </w:r>
      <w:r w:rsidR="00800076" w:rsidRPr="00C135E1">
        <w:rPr>
          <w:rFonts w:ascii="Book Antiqua" w:hAnsi="Book Antiqua" w:cs="Times"/>
          <w:lang w:val="en-US"/>
        </w:rPr>
        <w:t>exclusion of approximately one third of the initial number of patients for various reasons. Furthermore</w:t>
      </w:r>
      <w:r w:rsidR="00887322" w:rsidRPr="00C135E1">
        <w:rPr>
          <w:rFonts w:ascii="Book Antiqua" w:hAnsi="Book Antiqua" w:cs="Times"/>
          <w:lang w:val="en-US"/>
        </w:rPr>
        <w:t xml:space="preserve">, CRP is not routinely measured prior to CRC resection at our </w:t>
      </w:r>
      <w:proofErr w:type="spellStart"/>
      <w:r w:rsidR="00887322" w:rsidRPr="00C135E1">
        <w:rPr>
          <w:rFonts w:ascii="Book Antiqua" w:hAnsi="Book Antiqua" w:cs="Times"/>
          <w:lang w:val="en-US"/>
        </w:rPr>
        <w:t>centre</w:t>
      </w:r>
      <w:proofErr w:type="spellEnd"/>
      <w:r w:rsidR="00887322" w:rsidRPr="00C135E1">
        <w:rPr>
          <w:rFonts w:ascii="Book Antiqua" w:hAnsi="Book Antiqua" w:cs="Times"/>
          <w:lang w:val="en-US"/>
        </w:rPr>
        <w:t xml:space="preserve">, and, therefore, comparison </w:t>
      </w:r>
      <w:r w:rsidR="0082665D" w:rsidRPr="00C135E1">
        <w:rPr>
          <w:rFonts w:ascii="Book Antiqua" w:hAnsi="Book Antiqua" w:cs="Times"/>
          <w:lang w:val="en-US"/>
        </w:rPr>
        <w:t xml:space="preserve">of </w:t>
      </w:r>
      <w:r w:rsidR="00887322" w:rsidRPr="00C135E1">
        <w:rPr>
          <w:rFonts w:ascii="Book Antiqua" w:hAnsi="Book Antiqua" w:cs="Times"/>
          <w:lang w:val="en-US"/>
        </w:rPr>
        <w:t xml:space="preserve">CRP with the other inflammatory predictors was not possible. </w:t>
      </w:r>
    </w:p>
    <w:p w14:paraId="08EA8075" w14:textId="0763DB76" w:rsidR="00A343E4" w:rsidRPr="00C135E1" w:rsidRDefault="0082665D" w:rsidP="0001416E">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C135E1">
        <w:rPr>
          <w:rFonts w:ascii="Book Antiqua" w:hAnsi="Book Antiqua" w:cs="Times"/>
          <w:lang w:val="en-US"/>
        </w:rPr>
        <w:t>On the other hand</w:t>
      </w:r>
      <w:r w:rsidR="00887322" w:rsidRPr="00C135E1">
        <w:rPr>
          <w:rFonts w:ascii="Book Antiqua" w:hAnsi="Book Antiqua" w:cs="Times"/>
          <w:lang w:val="en-US"/>
        </w:rPr>
        <w:t xml:space="preserve"> being in a single center ensures a more homogeneous evaluation and less loss of data compared with a </w:t>
      </w:r>
      <w:proofErr w:type="spellStart"/>
      <w:r w:rsidR="00887322" w:rsidRPr="00C135E1">
        <w:rPr>
          <w:rFonts w:ascii="Book Antiqua" w:hAnsi="Book Antiqua" w:cs="Times"/>
          <w:lang w:val="en-US"/>
        </w:rPr>
        <w:t>multicentric</w:t>
      </w:r>
      <w:proofErr w:type="spellEnd"/>
      <w:r w:rsidR="00887322" w:rsidRPr="00C135E1">
        <w:rPr>
          <w:rFonts w:ascii="Book Antiqua" w:hAnsi="Book Antiqua" w:cs="Times"/>
          <w:lang w:val="en-US"/>
        </w:rPr>
        <w:t xml:space="preserve"> study</w:t>
      </w:r>
      <w:r w:rsidR="00ED5953" w:rsidRPr="00C135E1">
        <w:rPr>
          <w:rFonts w:ascii="Book Antiqua" w:hAnsi="Book Antiqua" w:cs="Times"/>
          <w:lang w:val="en-US"/>
        </w:rPr>
        <w:t>.</w:t>
      </w:r>
      <w:r w:rsidR="00EC6D9F" w:rsidRPr="00C135E1">
        <w:rPr>
          <w:rFonts w:ascii="Book Antiqua" w:hAnsi="Book Antiqua" w:cs="Times"/>
          <w:lang w:val="en-US"/>
        </w:rPr>
        <w:t xml:space="preserve"> </w:t>
      </w:r>
      <w:r w:rsidR="00D27ABC" w:rsidRPr="00C135E1">
        <w:rPr>
          <w:rFonts w:ascii="Book Antiqua" w:hAnsi="Book Antiqua" w:cs="Times"/>
          <w:lang w:val="en-US"/>
        </w:rPr>
        <w:t>Besides this, the evaluation of these prognostic factors separately in different disease stages may be a different study subject.</w:t>
      </w:r>
    </w:p>
    <w:p w14:paraId="75FC3AB7" w14:textId="7044F2B7" w:rsidR="00D00E34" w:rsidRPr="00C135E1" w:rsidRDefault="00D00E34" w:rsidP="0001416E">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C135E1">
        <w:rPr>
          <w:rFonts w:ascii="Book Antiqua" w:hAnsi="Book Antiqua" w:cs="Times"/>
          <w:lang w:val="en-US"/>
        </w:rPr>
        <w:t xml:space="preserve">CRC apparently has many molecular markers and studies for new molecular target drugs are presently ongoing, but although these molecular markers may be useful for predicting prognosis, many are limited in terms of </w:t>
      </w:r>
      <w:r w:rsidRPr="00C135E1">
        <w:rPr>
          <w:rFonts w:ascii="Book Antiqua" w:hAnsi="Book Antiqua" w:cs="Times"/>
          <w:lang w:val="en-US"/>
        </w:rPr>
        <w:lastRenderedPageBreak/>
        <w:t>the need for resected or biopsied specimens and high prices</w:t>
      </w:r>
      <w:r w:rsidR="0001416E" w:rsidRPr="00C135E1">
        <w:rPr>
          <w:rFonts w:ascii="Book Antiqua" w:hAnsi="Book Antiqua" w:cs="Times"/>
          <w:lang w:val="en-US"/>
        </w:rPr>
        <w:fldChar w:fldCharType="begin"/>
      </w:r>
      <w:r w:rsidR="0001416E" w:rsidRPr="00C135E1">
        <w:rPr>
          <w:rFonts w:ascii="Book Antiqua" w:hAnsi="Book Antiqua" w:cs="Times"/>
          <w:lang w:val="en-US"/>
        </w:rPr>
        <w:instrText xml:space="preserve"> ADDIN EN.CITE &lt;EndNote&gt;&lt;Cite&gt;&lt;Author&gt;Tokunaga&lt;/Author&gt;&lt;Year&gt;2015&lt;/Year&gt;&lt;RecNum&gt;97&lt;/RecNum&gt;&lt;DisplayText&gt;&lt;style face="superscript"&gt;[35]&lt;/style&gt;&lt;/DisplayText&gt;&lt;record&gt;&lt;rec-number&gt;97&lt;/rec-number&gt;&lt;foreign-keys&gt;&lt;key app="EN" db-id="tx09awdv9zazdoepr2axfwf2evd5fz9dvses" timestamp="1477396854"&gt;97&lt;/key&gt;&lt;/foreign-keys&gt;&lt;ref-type name="Journal Article"&gt;17&lt;/ref-type&gt;&lt;contributors&gt;&lt;authors&gt;&lt;author&gt;Tokunaga, Ryuma&lt;/author&gt;&lt;author&gt;Sakamoto, Yasuo&lt;/author&gt;&lt;author&gt;Nakagawa, Shigeki&lt;/author&gt;&lt;author&gt;Miyamoto, Yuji&lt;/author&gt;&lt;author&gt;Yoshida, Naoya&lt;/author&gt;&lt;author&gt;Oki, Eiji&lt;/author&gt;&lt;author&gt;Watanabe, Masayuki&lt;/author&gt;&lt;author&gt;Baba, Hideo&lt;/author&gt;&lt;/authors&gt;&lt;/contributors&gt;&lt;titles&gt;&lt;title&gt;Prognostic nutritional index predicts severe complications, recurrence, and poor prognosis in patients with colorectal cancer undergoing primary tumor resection&lt;/title&gt;&lt;secondary-title&gt;Diseases of the Colon &amp;amp; Rectum&lt;/secondary-title&gt;&lt;/titles&gt;&lt;periodical&gt;&lt;full-title&gt;Diseases of the Colon &amp;amp; Rectum&lt;/full-title&gt;&lt;/periodical&gt;&lt;pages&gt;1048-1057&lt;/pages&gt;&lt;volume&gt;58&lt;/volume&gt;&lt;number&gt;11&lt;/number&gt;&lt;dates&gt;&lt;year&gt;2015&lt;/year&gt;&lt;/dates&gt;&lt;isbn&gt;0012-3706&lt;/isbn&gt;&lt;urls&gt;&lt;/urls&gt;&lt;/record&gt;&lt;/Cite&gt;&lt;/EndNote&gt;</w:instrText>
      </w:r>
      <w:r w:rsidR="0001416E" w:rsidRPr="00C135E1">
        <w:rPr>
          <w:rFonts w:ascii="Book Antiqua" w:hAnsi="Book Antiqua" w:cs="Times"/>
          <w:lang w:val="en-US"/>
        </w:rPr>
        <w:fldChar w:fldCharType="separate"/>
      </w:r>
      <w:r w:rsidR="0001416E" w:rsidRPr="00C135E1">
        <w:rPr>
          <w:rFonts w:ascii="Book Antiqua" w:hAnsi="Book Antiqua" w:cs="Times"/>
          <w:noProof/>
          <w:vertAlign w:val="superscript"/>
          <w:lang w:val="en-US"/>
        </w:rPr>
        <w:t>[35]</w:t>
      </w:r>
      <w:r w:rsidR="0001416E" w:rsidRPr="00C135E1">
        <w:rPr>
          <w:rFonts w:ascii="Book Antiqua" w:hAnsi="Book Antiqua" w:cs="Times"/>
          <w:lang w:val="en-US"/>
        </w:rPr>
        <w:fldChar w:fldCharType="end"/>
      </w:r>
      <w:r w:rsidRPr="00C135E1">
        <w:rPr>
          <w:rFonts w:ascii="Book Antiqua" w:hAnsi="Book Antiqua" w:cs="Times"/>
          <w:lang w:val="en-US"/>
        </w:rPr>
        <w:t xml:space="preserve">. </w:t>
      </w:r>
      <w:r w:rsidRPr="00C135E1">
        <w:rPr>
          <w:rFonts w:ascii="Book Antiqua" w:hAnsi="Book Antiqua"/>
        </w:rPr>
        <w:t>Furthermore, p</w:t>
      </w:r>
      <w:proofErr w:type="spellStart"/>
      <w:r w:rsidRPr="00C135E1">
        <w:rPr>
          <w:rFonts w:ascii="Book Antiqua" w:hAnsi="Book Antiqua" w:cs="Times"/>
          <w:lang w:val="en-US"/>
        </w:rPr>
        <w:t>atients</w:t>
      </w:r>
      <w:proofErr w:type="spellEnd"/>
      <w:r w:rsidRPr="00C135E1">
        <w:rPr>
          <w:rFonts w:ascii="Book Antiqua" w:hAnsi="Book Antiqua" w:cs="Times"/>
          <w:lang w:val="en-US"/>
        </w:rPr>
        <w:t xml:space="preserve"> undergoing CRC surgery all undergo preoperative full blood counts and b</w:t>
      </w:r>
      <w:r w:rsidR="00B83BB1" w:rsidRPr="00C135E1">
        <w:rPr>
          <w:rFonts w:ascii="Book Antiqua" w:hAnsi="Book Antiqua" w:cs="Times"/>
          <w:lang w:val="en-US"/>
        </w:rPr>
        <w:t xml:space="preserve">iochemical evaluation. The </w:t>
      </w:r>
      <w:r w:rsidR="0001416E" w:rsidRPr="00C135E1">
        <w:rPr>
          <w:rFonts w:ascii="Book Antiqua" w:hAnsi="Book Antiqua" w:cs="Times"/>
          <w:lang w:val="en-US"/>
        </w:rPr>
        <w:t>PNI and CA</w:t>
      </w:r>
      <w:r w:rsidRPr="00C135E1">
        <w:rPr>
          <w:rFonts w:ascii="Book Antiqua" w:hAnsi="Book Antiqua" w:cs="Times"/>
          <w:lang w:val="en-US"/>
        </w:rPr>
        <w:t xml:space="preserve">19-9 can be easily </w:t>
      </w:r>
      <w:r w:rsidR="00E23363" w:rsidRPr="00C135E1">
        <w:rPr>
          <w:rFonts w:ascii="Book Antiqua" w:hAnsi="Book Antiqua" w:cs="Times"/>
          <w:lang w:val="en-US"/>
        </w:rPr>
        <w:t>analyzed</w:t>
      </w:r>
      <w:r w:rsidRPr="00C135E1">
        <w:rPr>
          <w:rFonts w:ascii="Book Antiqua" w:hAnsi="Book Antiqua" w:cs="Times"/>
          <w:lang w:val="en-US"/>
        </w:rPr>
        <w:t xml:space="preserve"> from routinely available</w:t>
      </w:r>
      <w:r w:rsidR="00E23363" w:rsidRPr="00C135E1">
        <w:rPr>
          <w:rFonts w:ascii="Book Antiqua" w:hAnsi="Book Antiqua" w:cs="Times"/>
          <w:lang w:val="en-US"/>
        </w:rPr>
        <w:t xml:space="preserve"> data</w:t>
      </w:r>
      <w:r w:rsidRPr="00C135E1">
        <w:rPr>
          <w:rFonts w:ascii="Book Antiqua" w:hAnsi="Book Antiqua" w:cs="Times"/>
          <w:lang w:val="en-US"/>
        </w:rPr>
        <w:t xml:space="preserve"> and does not require any </w:t>
      </w:r>
      <w:r w:rsidR="00E23363" w:rsidRPr="00C135E1">
        <w:rPr>
          <w:rFonts w:ascii="Book Antiqua" w:hAnsi="Book Antiqua" w:cs="Times"/>
          <w:lang w:val="en-US"/>
        </w:rPr>
        <w:t>further</w:t>
      </w:r>
      <w:r w:rsidRPr="00C135E1">
        <w:rPr>
          <w:rFonts w:ascii="Book Antiqua" w:hAnsi="Book Antiqua" w:cs="Times"/>
          <w:lang w:val="en-US"/>
        </w:rPr>
        <w:t xml:space="preserve"> expenditure. </w:t>
      </w:r>
      <w:r w:rsidR="00ED5953" w:rsidRPr="00C135E1">
        <w:rPr>
          <w:rFonts w:ascii="Book Antiqua" w:hAnsi="Book Antiqua" w:cs="Times"/>
          <w:lang w:val="en-US"/>
        </w:rPr>
        <w:t>The evaluation of these prognostic factors separately in different disease stages may also be a valuable different study subject.</w:t>
      </w:r>
    </w:p>
    <w:p w14:paraId="58AAE88F" w14:textId="11C8C39B" w:rsidR="00EC6D9F" w:rsidRPr="00C135E1" w:rsidRDefault="00D00E34" w:rsidP="0001416E">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C135E1">
        <w:rPr>
          <w:rFonts w:ascii="Book Antiqua" w:hAnsi="Book Antiqua"/>
        </w:rPr>
        <w:t>In conclusion, this study shows that</w:t>
      </w:r>
      <w:r w:rsidR="00B83BB1" w:rsidRPr="00C135E1">
        <w:rPr>
          <w:rFonts w:ascii="Book Antiqua" w:hAnsi="Book Antiqua" w:cs="Times"/>
          <w:lang w:val="en-US"/>
        </w:rPr>
        <w:t xml:space="preserve"> decrease in the </w:t>
      </w:r>
      <w:r w:rsidR="0001416E" w:rsidRPr="00C135E1">
        <w:rPr>
          <w:rFonts w:ascii="Book Antiqua" w:hAnsi="Book Antiqua" w:cs="Times"/>
          <w:lang w:val="en-US"/>
        </w:rPr>
        <w:t>PNI and increase in CA</w:t>
      </w:r>
      <w:r w:rsidRPr="00C135E1">
        <w:rPr>
          <w:rFonts w:ascii="Book Antiqua" w:hAnsi="Book Antiqua" w:cs="Times"/>
          <w:lang w:val="en-US"/>
        </w:rPr>
        <w:t xml:space="preserve">19-9 is associated with poor survival in patients with </w:t>
      </w:r>
      <w:proofErr w:type="spellStart"/>
      <w:r w:rsidRPr="00C135E1">
        <w:rPr>
          <w:rFonts w:ascii="Book Antiqua" w:hAnsi="Book Antiqua" w:cs="Times"/>
          <w:lang w:val="en-US"/>
        </w:rPr>
        <w:t>resectable</w:t>
      </w:r>
      <w:proofErr w:type="spellEnd"/>
      <w:r w:rsidRPr="00C135E1">
        <w:rPr>
          <w:rFonts w:ascii="Book Antiqua" w:hAnsi="Book Antiqua" w:cs="Times"/>
          <w:lang w:val="en-US"/>
        </w:rPr>
        <w:t xml:space="preserve"> colon cancer. Further investigation with larger datasets is required to confirm our findings</w:t>
      </w:r>
      <w:r w:rsidR="004271B9" w:rsidRPr="00C135E1">
        <w:rPr>
          <w:rFonts w:ascii="Book Antiqua" w:hAnsi="Book Antiqua" w:cs="Times"/>
          <w:lang w:val="en-US"/>
        </w:rPr>
        <w:t>.</w:t>
      </w:r>
    </w:p>
    <w:p w14:paraId="7353B230" w14:textId="77777777" w:rsidR="0001416E" w:rsidRPr="00C135E1" w:rsidRDefault="0001416E" w:rsidP="00E90E93">
      <w:pPr>
        <w:snapToGrid w:val="0"/>
        <w:spacing w:line="360" w:lineRule="auto"/>
        <w:jc w:val="both"/>
        <w:rPr>
          <w:rFonts w:ascii="Book Antiqua" w:eastAsia="宋体" w:hAnsi="Book Antiqua"/>
          <w:b/>
          <w:lang w:eastAsia="zh-CN"/>
        </w:rPr>
      </w:pPr>
      <w:bookmarkStart w:id="40" w:name="OLE_LINK677"/>
      <w:bookmarkStart w:id="41" w:name="OLE_LINK678"/>
      <w:bookmarkStart w:id="42" w:name="OLE_LINK733"/>
      <w:bookmarkStart w:id="43" w:name="OLE_LINK861"/>
      <w:bookmarkStart w:id="44" w:name="OLE_LINK937"/>
      <w:bookmarkStart w:id="45" w:name="OLE_LINK961"/>
      <w:bookmarkStart w:id="46" w:name="OLE_LINK990"/>
      <w:bookmarkStart w:id="47" w:name="OLE_LINK399"/>
      <w:bookmarkStart w:id="48" w:name="OLE_LINK546"/>
      <w:bookmarkStart w:id="49" w:name="OLE_LINK594"/>
      <w:bookmarkStart w:id="50" w:name="OLE_LINK621"/>
      <w:bookmarkStart w:id="51" w:name="OLE_LINK953"/>
      <w:bookmarkStart w:id="52" w:name="OLE_LINK610"/>
      <w:bookmarkStart w:id="53" w:name="OLE_LINK967"/>
    </w:p>
    <w:p w14:paraId="36D1923F" w14:textId="77777777" w:rsidR="002A083A" w:rsidRPr="00C135E1" w:rsidRDefault="002A083A" w:rsidP="00E90E93">
      <w:pPr>
        <w:snapToGrid w:val="0"/>
        <w:spacing w:line="360" w:lineRule="auto"/>
        <w:jc w:val="both"/>
        <w:rPr>
          <w:rFonts w:ascii="Book Antiqua" w:hAnsi="Book Antiqua"/>
          <w:b/>
        </w:rPr>
      </w:pPr>
      <w:r w:rsidRPr="00C135E1">
        <w:rPr>
          <w:rFonts w:ascii="Book Antiqua" w:hAnsi="Book Antiqua"/>
          <w:b/>
        </w:rPr>
        <w:t>COMMENTS</w:t>
      </w:r>
    </w:p>
    <w:p w14:paraId="5E04DA5D" w14:textId="7B099433" w:rsidR="0001416E" w:rsidRPr="00C135E1" w:rsidRDefault="002A083A" w:rsidP="00E90E93">
      <w:pPr>
        <w:snapToGrid w:val="0"/>
        <w:spacing w:line="360" w:lineRule="auto"/>
        <w:jc w:val="both"/>
        <w:rPr>
          <w:rFonts w:ascii="Book Antiqua" w:eastAsia="宋体" w:hAnsi="Book Antiqua" w:cs="Book Antiqua"/>
          <w:b/>
          <w:i/>
          <w:iCs/>
          <w:lang w:eastAsia="zh-CN"/>
        </w:rPr>
      </w:pPr>
      <w:bookmarkStart w:id="54" w:name="OLE_LINK729"/>
      <w:bookmarkStart w:id="55" w:name="OLE_LINK730"/>
      <w:r w:rsidRPr="00C135E1">
        <w:rPr>
          <w:rFonts w:ascii="Book Antiqua" w:hAnsi="Book Antiqua" w:cs="Book Antiqua"/>
          <w:b/>
          <w:i/>
          <w:iCs/>
        </w:rPr>
        <w:t>Background</w:t>
      </w:r>
    </w:p>
    <w:p w14:paraId="6CBC1D03" w14:textId="7B39FF71" w:rsidR="008F4EB8" w:rsidRPr="00C135E1" w:rsidRDefault="008F4EB8" w:rsidP="00E90E93">
      <w:pPr>
        <w:snapToGrid w:val="0"/>
        <w:spacing w:line="360" w:lineRule="auto"/>
        <w:jc w:val="both"/>
        <w:rPr>
          <w:rFonts w:ascii="Book Antiqua" w:hAnsi="Book Antiqua"/>
        </w:rPr>
      </w:pPr>
      <w:r w:rsidRPr="00C135E1">
        <w:rPr>
          <w:rFonts w:ascii="Book Antiqua" w:hAnsi="Book Antiqua"/>
        </w:rPr>
        <w:t xml:space="preserve">In colorectal cancer </w:t>
      </w:r>
      <w:r w:rsidR="004E5CDE" w:rsidRPr="00C135E1">
        <w:rPr>
          <w:rFonts w:ascii="Book Antiqua" w:hAnsi="Book Antiqua"/>
        </w:rPr>
        <w:t xml:space="preserve">(CRC) </w:t>
      </w:r>
      <w:r w:rsidRPr="00C135E1">
        <w:rPr>
          <w:rFonts w:ascii="Book Antiqua" w:hAnsi="Book Antiqua"/>
        </w:rPr>
        <w:t>patients, the current survival and risk classification is basically based on the pathology resu</w:t>
      </w:r>
      <w:r w:rsidR="004E5CDE" w:rsidRPr="00C135E1">
        <w:rPr>
          <w:rFonts w:ascii="Book Antiqua" w:hAnsi="Book Antiqua"/>
        </w:rPr>
        <w:t>lt, and the gold standard is Tumor Node Metastasis</w:t>
      </w:r>
      <w:r w:rsidRPr="00C135E1">
        <w:rPr>
          <w:rFonts w:ascii="Book Antiqua" w:hAnsi="Book Antiqua"/>
        </w:rPr>
        <w:t xml:space="preserve"> </w:t>
      </w:r>
      <w:r w:rsidR="004E5CDE" w:rsidRPr="00C135E1">
        <w:rPr>
          <w:rFonts w:ascii="Book Antiqua" w:hAnsi="Book Antiqua"/>
        </w:rPr>
        <w:t xml:space="preserve">(TNM) </w:t>
      </w:r>
      <w:r w:rsidRPr="00C135E1">
        <w:rPr>
          <w:rFonts w:ascii="Book Antiqua" w:hAnsi="Book Antiqua"/>
        </w:rPr>
        <w:t xml:space="preserve">staging. However, different survival results can be found in different patients with the same stage. For this reason, this prognosis prediction can be improved by using different methods. Cancer progression was also found to be associated not only with the tumor's local characteristics but also with the systemic host response. Inflammation-based prognostic scores, such as </w:t>
      </w:r>
      <w:r w:rsidR="004E5CDE" w:rsidRPr="00C135E1">
        <w:rPr>
          <w:rFonts w:ascii="Book Antiqua" w:hAnsi="Book Antiqua" w:cs="Times"/>
          <w:lang w:val="en-US"/>
        </w:rPr>
        <w:t>peripheral blood neutrophil-to-lymphocyte ratio (NLR), platelet-to-lymphocyte ratio (PLR), lymphocyte-to-monocyte ratio (LMR), and prognostic nutritional index (PNI)</w:t>
      </w:r>
      <w:r w:rsidRPr="00C135E1">
        <w:rPr>
          <w:rFonts w:ascii="Book Antiqua" w:hAnsi="Book Antiqua"/>
        </w:rPr>
        <w:t>, produced by components of the systemic inflammatory response were found to be associated with patient survival. The effect of these markers on patient overall survival was investigated in various studies in the literature, but inconsistencies were observed between the results. Studies comparing these inflammatory markers in the same patient population are lacking in the literature..</w:t>
      </w:r>
    </w:p>
    <w:p w14:paraId="6FAAB6BC" w14:textId="77777777" w:rsidR="002A083A" w:rsidRPr="00C135E1" w:rsidRDefault="002A083A" w:rsidP="00E90E93">
      <w:pPr>
        <w:autoSpaceDE w:val="0"/>
        <w:autoSpaceDN w:val="0"/>
        <w:adjustRightInd w:val="0"/>
        <w:snapToGrid w:val="0"/>
        <w:spacing w:line="360" w:lineRule="auto"/>
        <w:jc w:val="both"/>
        <w:rPr>
          <w:rFonts w:ascii="Book Antiqua" w:eastAsia="宋体" w:hAnsi="Book Antiqua" w:cs="Book Antiqua"/>
          <w:b/>
          <w:i/>
          <w:iCs/>
          <w:lang w:eastAsia="zh-CN"/>
        </w:rPr>
      </w:pPr>
    </w:p>
    <w:p w14:paraId="17FB0004" w14:textId="77777777" w:rsidR="0001416E" w:rsidRPr="00C135E1" w:rsidRDefault="002A083A" w:rsidP="00E90E93">
      <w:pPr>
        <w:autoSpaceDE w:val="0"/>
        <w:autoSpaceDN w:val="0"/>
        <w:adjustRightInd w:val="0"/>
        <w:snapToGrid w:val="0"/>
        <w:spacing w:line="360" w:lineRule="auto"/>
        <w:jc w:val="both"/>
        <w:rPr>
          <w:rFonts w:ascii="Book Antiqua" w:eastAsia="宋体" w:hAnsi="Book Antiqua" w:cs="Book Antiqua"/>
          <w:b/>
          <w:i/>
          <w:iCs/>
          <w:lang w:eastAsia="zh-CN"/>
        </w:rPr>
      </w:pPr>
      <w:r w:rsidRPr="00C135E1">
        <w:rPr>
          <w:rFonts w:ascii="Book Antiqua" w:hAnsi="Book Antiqua" w:cs="Book Antiqua"/>
          <w:b/>
          <w:i/>
          <w:iCs/>
        </w:rPr>
        <w:t>Research frontiers</w:t>
      </w:r>
    </w:p>
    <w:p w14:paraId="0331433C" w14:textId="133C4DE8" w:rsidR="002A083A" w:rsidRPr="00C135E1" w:rsidRDefault="006F5E60" w:rsidP="00E90E93">
      <w:pPr>
        <w:autoSpaceDE w:val="0"/>
        <w:autoSpaceDN w:val="0"/>
        <w:adjustRightInd w:val="0"/>
        <w:snapToGrid w:val="0"/>
        <w:spacing w:line="360" w:lineRule="auto"/>
        <w:jc w:val="both"/>
        <w:rPr>
          <w:rFonts w:ascii="Book Antiqua" w:hAnsi="Book Antiqua" w:cs="Book Antiqua"/>
          <w:iCs/>
        </w:rPr>
      </w:pPr>
      <w:r w:rsidRPr="00C135E1">
        <w:rPr>
          <w:rFonts w:ascii="Book Antiqua" w:hAnsi="Book Antiqua" w:cs="Book Antiqua"/>
          <w:iCs/>
        </w:rPr>
        <w:lastRenderedPageBreak/>
        <w:t>Patients with</w:t>
      </w:r>
      <w:r w:rsidRPr="00C135E1">
        <w:rPr>
          <w:rFonts w:ascii="Book Antiqua" w:hAnsi="Book Antiqua" w:cs="Book Antiqua"/>
          <w:b/>
          <w:i/>
          <w:iCs/>
        </w:rPr>
        <w:t xml:space="preserve"> </w:t>
      </w:r>
      <w:r w:rsidRPr="00C135E1">
        <w:rPr>
          <w:rFonts w:ascii="Book Antiqua" w:hAnsi="Book Antiqua" w:cs="Book Antiqua"/>
          <w:iCs/>
        </w:rPr>
        <w:t>m</w:t>
      </w:r>
      <w:r w:rsidR="00406353" w:rsidRPr="00C135E1">
        <w:rPr>
          <w:rFonts w:ascii="Book Antiqua" w:hAnsi="Book Antiqua" w:cs="Book Antiqua"/>
          <w:iCs/>
        </w:rPr>
        <w:t>etasta</w:t>
      </w:r>
      <w:r w:rsidRPr="00C135E1">
        <w:rPr>
          <w:rFonts w:ascii="Book Antiqua" w:hAnsi="Book Antiqua" w:cs="Book Antiqua"/>
          <w:iCs/>
        </w:rPr>
        <w:t xml:space="preserve">sis, infection, </w:t>
      </w:r>
      <w:r w:rsidR="00406353" w:rsidRPr="00C135E1">
        <w:rPr>
          <w:rFonts w:ascii="Book Antiqua" w:hAnsi="Book Antiqua" w:cs="Book Antiqua"/>
          <w:iCs/>
        </w:rPr>
        <w:t xml:space="preserve">chronic systemic inflammatory disease, and patients </w:t>
      </w:r>
      <w:r w:rsidRPr="00C135E1">
        <w:rPr>
          <w:rFonts w:ascii="Book Antiqua" w:hAnsi="Book Antiqua" w:cs="Book Antiqua"/>
          <w:iCs/>
        </w:rPr>
        <w:t xml:space="preserve">who were </w:t>
      </w:r>
      <w:r w:rsidR="00406353" w:rsidRPr="00C135E1">
        <w:rPr>
          <w:rFonts w:ascii="Book Antiqua" w:hAnsi="Book Antiqua" w:cs="Book Antiqua"/>
          <w:iCs/>
        </w:rPr>
        <w:t>operated under emergency conditions were excluded in our study, which may have an effect on the inflammatory response. We investigated the prognostic significance of patient survival in patients with curative colorectal cancer resection in a single center by comparing parameters such as NLR, PLR, LMR and PNI together with other clinicopathological features.</w:t>
      </w:r>
      <w:r w:rsidRPr="00C135E1">
        <w:rPr>
          <w:rFonts w:ascii="Book Antiqua" w:hAnsi="Book Antiqua" w:cs="Book Antiqua"/>
          <w:iCs/>
        </w:rPr>
        <w:t xml:space="preserve"> I</w:t>
      </w:r>
      <w:r w:rsidR="00406353" w:rsidRPr="00C135E1">
        <w:rPr>
          <w:rFonts w:ascii="Book Antiqua" w:hAnsi="Book Antiqua" w:cs="Book Antiqua"/>
          <w:iCs/>
        </w:rPr>
        <w:t>t has been found that preoperative low PNI and high CA 19-9 values are associated with low survival in patients with resectable colorectal cancer. The PN</w:t>
      </w:r>
      <w:r w:rsidRPr="00C135E1">
        <w:rPr>
          <w:rFonts w:ascii="Book Antiqua" w:hAnsi="Book Antiqua" w:cs="Book Antiqua"/>
          <w:iCs/>
        </w:rPr>
        <w:t>I</w:t>
      </w:r>
      <w:r w:rsidR="00406353" w:rsidRPr="00C135E1">
        <w:rPr>
          <w:rFonts w:ascii="Book Antiqua" w:hAnsi="Book Antiqua" w:cs="Book Antiqua"/>
          <w:iCs/>
        </w:rPr>
        <w:t xml:space="preserve"> has been shown to be superior to other inflammatory markers.</w:t>
      </w:r>
    </w:p>
    <w:p w14:paraId="13ED0EDF" w14:textId="77777777" w:rsidR="002A083A" w:rsidRPr="00C135E1" w:rsidRDefault="002A083A" w:rsidP="00E90E93">
      <w:pPr>
        <w:autoSpaceDE w:val="0"/>
        <w:autoSpaceDN w:val="0"/>
        <w:adjustRightInd w:val="0"/>
        <w:snapToGrid w:val="0"/>
        <w:spacing w:line="360" w:lineRule="auto"/>
        <w:jc w:val="both"/>
        <w:rPr>
          <w:rFonts w:ascii="Book Antiqua" w:hAnsi="Book Antiqua" w:cs="Book Antiqua"/>
          <w:b/>
        </w:rPr>
      </w:pPr>
    </w:p>
    <w:p w14:paraId="1A1E0A53" w14:textId="77777777" w:rsidR="0001416E" w:rsidRPr="00C135E1" w:rsidRDefault="002A083A" w:rsidP="00E90E93">
      <w:pPr>
        <w:snapToGrid w:val="0"/>
        <w:spacing w:line="360" w:lineRule="auto"/>
        <w:jc w:val="both"/>
        <w:rPr>
          <w:rFonts w:ascii="Book Antiqua" w:eastAsia="宋体" w:hAnsi="Book Antiqua" w:cs="Book Antiqua"/>
          <w:b/>
          <w:i/>
          <w:iCs/>
          <w:lang w:eastAsia="zh-CN"/>
        </w:rPr>
      </w:pPr>
      <w:r w:rsidRPr="00C135E1">
        <w:rPr>
          <w:rFonts w:ascii="Book Antiqua" w:hAnsi="Book Antiqua" w:cs="Book Antiqua"/>
          <w:b/>
          <w:i/>
          <w:iCs/>
        </w:rPr>
        <w:t>Innovations and breakthrough</w:t>
      </w:r>
    </w:p>
    <w:p w14:paraId="29CD1297" w14:textId="3C720608" w:rsidR="00EF1DB7" w:rsidRPr="00C135E1" w:rsidRDefault="00EF1DB7" w:rsidP="00E90E93">
      <w:pPr>
        <w:snapToGrid w:val="0"/>
        <w:spacing w:line="360" w:lineRule="auto"/>
        <w:jc w:val="both"/>
        <w:rPr>
          <w:rFonts w:ascii="Book Antiqua" w:hAnsi="Book Antiqua" w:cs="Times New Roman"/>
          <w:lang w:val="en-US"/>
        </w:rPr>
      </w:pPr>
      <w:r w:rsidRPr="00C135E1">
        <w:rPr>
          <w:rFonts w:ascii="Book Antiqua" w:hAnsi="Book Antiqua" w:cs="Times"/>
          <w:lang w:val="en-US"/>
        </w:rPr>
        <w:t xml:space="preserve">Predictors that may determine overall survival and patient outcome are extremely important, as the </w:t>
      </w:r>
      <w:r w:rsidR="00E23363" w:rsidRPr="00C135E1">
        <w:rPr>
          <w:rFonts w:ascii="Book Antiqua" w:hAnsi="Book Antiqua" w:cs="Times"/>
          <w:lang w:val="en-US"/>
        </w:rPr>
        <w:t>capability</w:t>
      </w:r>
      <w:r w:rsidRPr="00C135E1">
        <w:rPr>
          <w:rFonts w:ascii="Book Antiqua" w:hAnsi="Book Antiqua" w:cs="Times"/>
          <w:lang w:val="en-US"/>
        </w:rPr>
        <w:t xml:space="preserve"> to </w:t>
      </w:r>
      <w:r w:rsidR="00E23363" w:rsidRPr="00C135E1">
        <w:rPr>
          <w:rFonts w:ascii="Book Antiqua" w:hAnsi="Book Antiqua" w:cs="Times"/>
          <w:lang w:val="en-US"/>
        </w:rPr>
        <w:t>distinguish</w:t>
      </w:r>
      <w:r w:rsidRPr="00C135E1">
        <w:rPr>
          <w:rFonts w:ascii="Book Antiqua" w:hAnsi="Book Antiqua" w:cs="Times"/>
          <w:lang w:val="en-US"/>
        </w:rPr>
        <w:t xml:space="preserve"> patients more likely to develop poor outcome </w:t>
      </w:r>
      <w:r w:rsidR="00E23363" w:rsidRPr="00C135E1">
        <w:rPr>
          <w:rFonts w:ascii="Book Antiqua" w:hAnsi="Book Antiqua" w:cs="Times"/>
          <w:lang w:val="en-US"/>
        </w:rPr>
        <w:t>succeeding</w:t>
      </w:r>
      <w:r w:rsidRPr="00C135E1">
        <w:rPr>
          <w:rFonts w:ascii="Book Antiqua" w:hAnsi="Book Antiqua" w:cs="Times"/>
          <w:lang w:val="en-US"/>
        </w:rPr>
        <w:t xml:space="preserve"> surgery would enable surgical and chemotherapeutic treatment tailored appropriately for each individual case. In the present study, we report, for the first time, a longitudinal comparison of the four systemic inflammation-based prognostic scores and CA19-9 in patients with </w:t>
      </w:r>
      <w:proofErr w:type="spellStart"/>
      <w:r w:rsidRPr="00C135E1">
        <w:rPr>
          <w:rFonts w:ascii="Book Antiqua" w:hAnsi="Book Antiqua" w:cs="Times"/>
          <w:lang w:val="en-US"/>
        </w:rPr>
        <w:t>resectable</w:t>
      </w:r>
      <w:proofErr w:type="spellEnd"/>
      <w:r w:rsidRPr="00C135E1">
        <w:rPr>
          <w:rFonts w:ascii="Book Antiqua" w:hAnsi="Book Antiqua" w:cs="Times"/>
          <w:lang w:val="en-US"/>
        </w:rPr>
        <w:t xml:space="preserve"> CRC. Our findings demonstrate t</w:t>
      </w:r>
      <w:r w:rsidR="0001416E" w:rsidRPr="00C135E1">
        <w:rPr>
          <w:rFonts w:ascii="Book Antiqua" w:hAnsi="Book Antiqua" w:cs="Times"/>
          <w:lang w:val="en-US"/>
        </w:rPr>
        <w:t>hat the preoperative PNI and CA</w:t>
      </w:r>
      <w:r w:rsidRPr="00C135E1">
        <w:rPr>
          <w:rFonts w:ascii="Book Antiqua" w:hAnsi="Book Antiqua" w:cs="Times"/>
          <w:lang w:val="en-US"/>
        </w:rPr>
        <w:t xml:space="preserve">19-9 </w:t>
      </w:r>
      <w:r w:rsidR="004E5CDE" w:rsidRPr="00C135E1">
        <w:rPr>
          <w:rFonts w:ascii="Book Antiqua" w:hAnsi="Book Antiqua" w:cs="Times"/>
          <w:lang w:val="en-US"/>
        </w:rPr>
        <w:t>are independent predictors of overal</w:t>
      </w:r>
      <w:r w:rsidR="00E23363" w:rsidRPr="00C135E1">
        <w:rPr>
          <w:rFonts w:ascii="Book Antiqua" w:hAnsi="Book Antiqua" w:cs="Times"/>
          <w:lang w:val="en-US"/>
        </w:rPr>
        <w:t>l</w:t>
      </w:r>
      <w:r w:rsidR="004E5CDE" w:rsidRPr="00C135E1">
        <w:rPr>
          <w:rFonts w:ascii="Book Antiqua" w:hAnsi="Book Antiqua" w:cs="Times"/>
          <w:lang w:val="en-US"/>
        </w:rPr>
        <w:t xml:space="preserve"> surv</w:t>
      </w:r>
      <w:r w:rsidR="004E5CDE" w:rsidRPr="00C135E1">
        <w:rPr>
          <w:rFonts w:ascii="Book Antiqua" w:hAnsi="Book Antiqua" w:cs="Times New Roman"/>
          <w:lang w:val="en-US"/>
        </w:rPr>
        <w:t>ival</w:t>
      </w:r>
      <w:r w:rsidRPr="00C135E1">
        <w:rPr>
          <w:rFonts w:ascii="Book Antiqua" w:hAnsi="Book Antiqua" w:cs="Times"/>
          <w:lang w:val="en-US"/>
        </w:rPr>
        <w:t xml:space="preserve"> for patients with CRC undergoing curative surgical resection. </w:t>
      </w:r>
      <w:r w:rsidR="0001416E" w:rsidRPr="00C135E1">
        <w:rPr>
          <w:rFonts w:ascii="Book Antiqua" w:hAnsi="Book Antiqua" w:cs="Times"/>
          <w:lang w:val="en-US"/>
        </w:rPr>
        <w:t>In the present study PNI and CA</w:t>
      </w:r>
      <w:r w:rsidRPr="00C135E1">
        <w:rPr>
          <w:rFonts w:ascii="Book Antiqua" w:hAnsi="Book Antiqua" w:cs="Times"/>
          <w:lang w:val="en-US"/>
        </w:rPr>
        <w:t xml:space="preserve">19-9 are superior to NLR, PLR and LMR in predicting OS as inflammatory markers. </w:t>
      </w:r>
    </w:p>
    <w:p w14:paraId="6C7A3737" w14:textId="77777777" w:rsidR="002A083A" w:rsidRPr="00C135E1" w:rsidRDefault="002A083A" w:rsidP="00E90E93">
      <w:pPr>
        <w:snapToGrid w:val="0"/>
        <w:spacing w:line="360" w:lineRule="auto"/>
        <w:jc w:val="both"/>
        <w:rPr>
          <w:rFonts w:ascii="Book Antiqua" w:eastAsia="宋体" w:hAnsi="Book Antiqua" w:cs="Book Antiqua"/>
          <w:b/>
          <w:lang w:eastAsia="zh-CN"/>
        </w:rPr>
      </w:pPr>
    </w:p>
    <w:p w14:paraId="59A35B20" w14:textId="77777777" w:rsidR="0001416E" w:rsidRPr="00C135E1" w:rsidRDefault="002A083A" w:rsidP="00E90E93">
      <w:pPr>
        <w:widowControl w:val="0"/>
        <w:autoSpaceDE w:val="0"/>
        <w:autoSpaceDN w:val="0"/>
        <w:adjustRightInd w:val="0"/>
        <w:snapToGrid w:val="0"/>
        <w:spacing w:line="360" w:lineRule="auto"/>
        <w:jc w:val="both"/>
        <w:rPr>
          <w:rFonts w:ascii="Book Antiqua" w:eastAsia="宋体" w:hAnsi="Book Antiqua" w:cs="Book Antiqua"/>
          <w:b/>
          <w:i/>
          <w:iCs/>
          <w:lang w:eastAsia="zh-CN"/>
        </w:rPr>
      </w:pPr>
      <w:r w:rsidRPr="00C135E1">
        <w:rPr>
          <w:rFonts w:ascii="Book Antiqua" w:hAnsi="Book Antiqua" w:cs="Book Antiqua"/>
          <w:b/>
          <w:i/>
          <w:iCs/>
        </w:rPr>
        <w:t>Applications</w:t>
      </w:r>
    </w:p>
    <w:p w14:paraId="1F2213B3" w14:textId="639F0B50" w:rsidR="002A083A" w:rsidRPr="00C135E1" w:rsidRDefault="004E5CDE" w:rsidP="0001416E">
      <w:pPr>
        <w:widowControl w:val="0"/>
        <w:autoSpaceDE w:val="0"/>
        <w:autoSpaceDN w:val="0"/>
        <w:adjustRightInd w:val="0"/>
        <w:snapToGrid w:val="0"/>
        <w:spacing w:line="360" w:lineRule="auto"/>
        <w:jc w:val="both"/>
        <w:rPr>
          <w:rFonts w:ascii="Book Antiqua" w:eastAsia="宋体" w:hAnsi="Book Antiqua" w:cs="Times"/>
          <w:lang w:val="en-US" w:eastAsia="zh-CN"/>
        </w:rPr>
      </w:pPr>
      <w:r w:rsidRPr="00C135E1">
        <w:rPr>
          <w:rFonts w:ascii="Book Antiqua" w:hAnsi="Book Antiqua" w:cs="Times New Roman"/>
          <w:lang w:val="en-US"/>
        </w:rPr>
        <w:t>The presence of low leve</w:t>
      </w:r>
      <w:r w:rsidR="0001416E" w:rsidRPr="00C135E1">
        <w:rPr>
          <w:rFonts w:ascii="Book Antiqua" w:hAnsi="Book Antiqua" w:cs="Times New Roman"/>
          <w:lang w:val="en-US"/>
        </w:rPr>
        <w:t>ls of PNI and high levels of CA</w:t>
      </w:r>
      <w:r w:rsidRPr="00C135E1">
        <w:rPr>
          <w:rFonts w:ascii="Book Antiqua" w:hAnsi="Book Antiqua" w:cs="Times New Roman"/>
          <w:lang w:val="en-US"/>
        </w:rPr>
        <w:t xml:space="preserve">19-9, detected during preoperative evaluation in colorectal cancer patients may help us to predict postoperative patient </w:t>
      </w:r>
      <w:proofErr w:type="spellStart"/>
      <w:r w:rsidRPr="00C135E1">
        <w:rPr>
          <w:rFonts w:ascii="Book Antiqua" w:hAnsi="Book Antiqua" w:cs="Times New Roman"/>
          <w:lang w:val="en-US"/>
        </w:rPr>
        <w:t>overal</w:t>
      </w:r>
      <w:proofErr w:type="spellEnd"/>
      <w:r w:rsidRPr="00C135E1">
        <w:rPr>
          <w:rFonts w:ascii="Book Antiqua" w:hAnsi="Book Antiqua" w:cs="Times New Roman"/>
          <w:lang w:val="en-US"/>
        </w:rPr>
        <w:t xml:space="preserve"> survival. </w:t>
      </w:r>
      <w:r w:rsidRPr="00C135E1">
        <w:rPr>
          <w:rFonts w:ascii="Book Antiqua" w:hAnsi="Book Antiqua"/>
        </w:rPr>
        <w:t>Furthermore, p</w:t>
      </w:r>
      <w:proofErr w:type="spellStart"/>
      <w:r w:rsidRPr="00C135E1">
        <w:rPr>
          <w:rFonts w:ascii="Book Antiqua" w:hAnsi="Book Antiqua" w:cs="Times"/>
          <w:lang w:val="en-US"/>
        </w:rPr>
        <w:t>atients</w:t>
      </w:r>
      <w:proofErr w:type="spellEnd"/>
      <w:r w:rsidRPr="00C135E1">
        <w:rPr>
          <w:rFonts w:ascii="Book Antiqua" w:hAnsi="Book Antiqua" w:cs="Times"/>
          <w:lang w:val="en-US"/>
        </w:rPr>
        <w:t xml:space="preserve"> undergoing CRC surgery all undergo preoperative full blood counts and biochem</w:t>
      </w:r>
      <w:r w:rsidR="0001416E" w:rsidRPr="00C135E1">
        <w:rPr>
          <w:rFonts w:ascii="Book Antiqua" w:hAnsi="Book Antiqua" w:cs="Times"/>
          <w:lang w:val="en-US"/>
        </w:rPr>
        <w:t>ical evaluation. The PNI and CA</w:t>
      </w:r>
      <w:r w:rsidRPr="00C135E1">
        <w:rPr>
          <w:rFonts w:ascii="Book Antiqua" w:hAnsi="Book Antiqua" w:cs="Times"/>
          <w:lang w:val="en-US"/>
        </w:rPr>
        <w:t xml:space="preserve">19-9 can be easily </w:t>
      </w:r>
      <w:r w:rsidR="00E95497" w:rsidRPr="00C135E1">
        <w:rPr>
          <w:rFonts w:ascii="Book Antiqua" w:hAnsi="Book Antiqua" w:cs="Times"/>
          <w:lang w:val="en-US"/>
        </w:rPr>
        <w:t>analyzed</w:t>
      </w:r>
      <w:r w:rsidRPr="00C135E1">
        <w:rPr>
          <w:rFonts w:ascii="Book Antiqua" w:hAnsi="Book Antiqua" w:cs="Times"/>
          <w:lang w:val="en-US"/>
        </w:rPr>
        <w:t xml:space="preserve"> from already routinely available</w:t>
      </w:r>
      <w:r w:rsidR="00E95497" w:rsidRPr="00C135E1">
        <w:rPr>
          <w:rFonts w:ascii="Book Antiqua" w:hAnsi="Book Antiqua" w:cs="Times"/>
          <w:lang w:val="en-US"/>
        </w:rPr>
        <w:t xml:space="preserve"> data</w:t>
      </w:r>
      <w:r w:rsidR="00B8025B" w:rsidRPr="00C135E1">
        <w:rPr>
          <w:rFonts w:ascii="Book Antiqua" w:hAnsi="Book Antiqua" w:cs="Times"/>
          <w:lang w:val="en-US"/>
        </w:rPr>
        <w:t xml:space="preserve"> </w:t>
      </w:r>
      <w:r w:rsidRPr="00C135E1">
        <w:rPr>
          <w:rFonts w:ascii="Book Antiqua" w:hAnsi="Book Antiqua" w:cs="Times"/>
          <w:lang w:val="en-US"/>
        </w:rPr>
        <w:t>and does not requi</w:t>
      </w:r>
      <w:r w:rsidR="0001416E" w:rsidRPr="00C135E1">
        <w:rPr>
          <w:rFonts w:ascii="Book Antiqua" w:hAnsi="Book Antiqua" w:cs="Times"/>
          <w:lang w:val="en-US"/>
        </w:rPr>
        <w:t xml:space="preserve">re any </w:t>
      </w:r>
      <w:r w:rsidR="00E23363" w:rsidRPr="00C135E1">
        <w:rPr>
          <w:rFonts w:ascii="Book Antiqua" w:hAnsi="Book Antiqua" w:cs="Times"/>
          <w:lang w:val="en-US"/>
        </w:rPr>
        <w:t>further</w:t>
      </w:r>
      <w:r w:rsidR="0001416E" w:rsidRPr="00C135E1">
        <w:rPr>
          <w:rFonts w:ascii="Book Antiqua" w:hAnsi="Book Antiqua" w:cs="Times"/>
          <w:lang w:val="en-US"/>
        </w:rPr>
        <w:t xml:space="preserve"> expenditure. </w:t>
      </w:r>
    </w:p>
    <w:p w14:paraId="795A74D8" w14:textId="77777777" w:rsidR="002A083A" w:rsidRPr="00C135E1" w:rsidRDefault="002A083A" w:rsidP="00E90E93">
      <w:pPr>
        <w:snapToGrid w:val="0"/>
        <w:spacing w:line="360" w:lineRule="auto"/>
        <w:jc w:val="both"/>
        <w:rPr>
          <w:rFonts w:ascii="Book Antiqua" w:hAnsi="Book Antiqua" w:cs="Book Antiqua"/>
          <w:b/>
          <w:i/>
          <w:iCs/>
        </w:rPr>
      </w:pPr>
    </w:p>
    <w:p w14:paraId="1E4172DD" w14:textId="77777777" w:rsidR="002A083A" w:rsidRPr="00C135E1" w:rsidRDefault="002A083A" w:rsidP="00E90E93">
      <w:pPr>
        <w:snapToGrid w:val="0"/>
        <w:spacing w:line="360" w:lineRule="auto"/>
        <w:jc w:val="both"/>
        <w:rPr>
          <w:rFonts w:ascii="Book Antiqua" w:hAnsi="Book Antiqua" w:cs="Times New Roman"/>
          <w:b/>
          <w:lang w:val="en-GB"/>
        </w:rPr>
      </w:pPr>
      <w:bookmarkStart w:id="56" w:name="OLE_LINK493"/>
      <w:bookmarkStart w:id="57" w:name="OLE_LINK494"/>
      <w:r w:rsidRPr="00C135E1">
        <w:rPr>
          <w:rFonts w:ascii="Book Antiqua" w:hAnsi="Book Antiqua" w:cs="Book Antiqua"/>
          <w:b/>
          <w:i/>
          <w:iCs/>
        </w:rPr>
        <w:t>Peer-review</w:t>
      </w:r>
      <w:bookmarkEnd w:id="40"/>
      <w:bookmarkEnd w:id="41"/>
      <w:bookmarkEnd w:id="42"/>
      <w:bookmarkEnd w:id="43"/>
      <w:bookmarkEnd w:id="44"/>
      <w:bookmarkEnd w:id="45"/>
      <w:bookmarkEnd w:id="46"/>
      <w:bookmarkEnd w:id="54"/>
      <w:bookmarkEnd w:id="55"/>
      <w:r w:rsidRPr="00C135E1">
        <w:rPr>
          <w:rFonts w:ascii="Book Antiqua" w:hAnsi="Book Antiqua" w:cs="Times New Roman"/>
          <w:b/>
          <w:lang w:val="en-GB"/>
        </w:rPr>
        <w:t xml:space="preserve"> </w:t>
      </w:r>
      <w:bookmarkEnd w:id="47"/>
      <w:bookmarkEnd w:id="48"/>
      <w:bookmarkEnd w:id="49"/>
      <w:bookmarkEnd w:id="50"/>
      <w:bookmarkEnd w:id="51"/>
      <w:bookmarkEnd w:id="56"/>
      <w:bookmarkEnd w:id="57"/>
    </w:p>
    <w:bookmarkEnd w:id="52"/>
    <w:bookmarkEnd w:id="53"/>
    <w:p w14:paraId="58926F21" w14:textId="72C2C584" w:rsidR="00523C26" w:rsidRPr="003105BD" w:rsidRDefault="003105BD" w:rsidP="00E90E93">
      <w:pPr>
        <w:widowControl w:val="0"/>
        <w:autoSpaceDE w:val="0"/>
        <w:autoSpaceDN w:val="0"/>
        <w:adjustRightInd w:val="0"/>
        <w:snapToGrid w:val="0"/>
        <w:spacing w:line="360" w:lineRule="auto"/>
        <w:jc w:val="both"/>
        <w:rPr>
          <w:rFonts w:ascii="Book Antiqua" w:eastAsia="宋体" w:hAnsi="Book Antiqua" w:cs="Times"/>
          <w:b/>
          <w:lang w:val="en-US" w:eastAsia="zh-CN"/>
        </w:rPr>
      </w:pPr>
      <w:r>
        <w:rPr>
          <w:rFonts w:ascii="Book Antiqua" w:eastAsia="宋体" w:hAnsi="Book Antiqua" w:cs="Times" w:hint="eastAsia"/>
          <w:lang w:val="en-GB" w:eastAsia="zh-CN"/>
        </w:rPr>
        <w:t>It</w:t>
      </w:r>
      <w:r>
        <w:rPr>
          <w:rFonts w:ascii="Book Antiqua" w:eastAsia="宋体" w:hAnsi="Book Antiqua" w:cs="Times"/>
          <w:lang w:val="en-GB" w:eastAsia="zh-CN"/>
        </w:rPr>
        <w:t>’</w:t>
      </w:r>
      <w:r>
        <w:rPr>
          <w:rFonts w:ascii="Book Antiqua" w:eastAsia="宋体" w:hAnsi="Book Antiqua" w:cs="Times" w:hint="eastAsia"/>
          <w:lang w:val="en-GB" w:eastAsia="zh-CN"/>
        </w:rPr>
        <w:t xml:space="preserve">s a well-written manuscript about </w:t>
      </w:r>
      <w:r w:rsidRPr="003105BD">
        <w:rPr>
          <w:rFonts w:ascii="Book Antiqua" w:eastAsia="宋体" w:hAnsi="Book Antiqua" w:cs="Times"/>
          <w:lang w:val="en-US" w:eastAsia="zh-CN"/>
        </w:rPr>
        <w:t>prognostic efficacy of inflammation-based markers in colorectal cancer resection patients</w:t>
      </w:r>
      <w:r>
        <w:rPr>
          <w:rFonts w:ascii="Book Antiqua" w:eastAsia="宋体" w:hAnsi="Book Antiqua" w:cs="Times" w:hint="eastAsia"/>
          <w:lang w:val="en-US" w:eastAsia="zh-CN"/>
        </w:rPr>
        <w:t>.</w:t>
      </w:r>
      <w:r>
        <w:rPr>
          <w:rFonts w:ascii="Book Antiqua" w:eastAsia="宋体" w:hAnsi="Book Antiqua" w:cs="Times" w:hint="eastAsia"/>
          <w:b/>
          <w:lang w:val="en-US" w:eastAsia="zh-CN"/>
        </w:rPr>
        <w:t xml:space="preserve"> </w:t>
      </w:r>
      <w:r w:rsidRPr="003105BD">
        <w:rPr>
          <w:rFonts w:ascii="Book Antiqua" w:hAnsi="Book Antiqua" w:cs="Times"/>
          <w:lang w:val="en-GB"/>
        </w:rPr>
        <w:t>This study is interesting and the objective very clear.</w:t>
      </w:r>
    </w:p>
    <w:p w14:paraId="04BE19D0" w14:textId="1EBEB379" w:rsidR="00F27ADA" w:rsidRPr="00C135E1" w:rsidRDefault="00F27ADA">
      <w:pPr>
        <w:rPr>
          <w:rFonts w:ascii="Book Antiqua" w:hAnsi="Book Antiqua" w:cs="Times"/>
          <w:lang w:val="en-US"/>
        </w:rPr>
      </w:pPr>
      <w:r w:rsidRPr="00C135E1">
        <w:rPr>
          <w:rFonts w:ascii="Book Antiqua" w:hAnsi="Book Antiqua" w:cs="Times"/>
          <w:lang w:val="en-US"/>
        </w:rPr>
        <w:br w:type="page"/>
      </w:r>
    </w:p>
    <w:p w14:paraId="04297BFE" w14:textId="77777777" w:rsidR="00F27ADA" w:rsidRPr="00C135E1" w:rsidRDefault="00F27ADA" w:rsidP="00F27ADA">
      <w:pPr>
        <w:widowControl w:val="0"/>
        <w:autoSpaceDE w:val="0"/>
        <w:autoSpaceDN w:val="0"/>
        <w:adjustRightInd w:val="0"/>
        <w:snapToGrid w:val="0"/>
        <w:spacing w:line="360" w:lineRule="auto"/>
        <w:jc w:val="both"/>
        <w:rPr>
          <w:rFonts w:ascii="Book Antiqua" w:hAnsi="Book Antiqua" w:cs="Times"/>
          <w:b/>
          <w:caps/>
          <w:lang w:val="en-US"/>
        </w:rPr>
      </w:pPr>
      <w:r w:rsidRPr="00C135E1">
        <w:rPr>
          <w:rFonts w:ascii="Book Antiqua" w:hAnsi="Book Antiqua" w:cs="Times"/>
          <w:b/>
          <w:caps/>
          <w:lang w:val="en-US"/>
        </w:rPr>
        <w:lastRenderedPageBreak/>
        <w:t>References</w:t>
      </w:r>
    </w:p>
    <w:p w14:paraId="36CE3B70"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1 </w:t>
      </w:r>
      <w:r w:rsidRPr="00C135E1">
        <w:rPr>
          <w:rFonts w:ascii="Book Antiqua" w:eastAsia="宋体" w:hAnsi="Book Antiqua" w:cs="宋体"/>
          <w:b/>
          <w:bCs/>
          <w:lang w:val="en-US" w:eastAsia="zh-CN"/>
        </w:rPr>
        <w:t>Ying HQ</w:t>
      </w:r>
      <w:r w:rsidRPr="00C135E1">
        <w:rPr>
          <w:rFonts w:ascii="Book Antiqua" w:eastAsia="宋体" w:hAnsi="Book Antiqua" w:cs="宋体"/>
          <w:lang w:val="en-US" w:eastAsia="zh-CN"/>
        </w:rPr>
        <w:t>, Deng QW, He BS, Pan YQ, Wang F, Sun HL, Chen J, Liu X, Wang SK. The prognostic value of preoperative NLR, d-NLR, PLR and LMR for predicting clinical outcome in surgical colorectal cancer patients. </w:t>
      </w:r>
      <w:r w:rsidRPr="00C135E1">
        <w:rPr>
          <w:rFonts w:ascii="Book Antiqua" w:eastAsia="宋体" w:hAnsi="Book Antiqua" w:cs="宋体"/>
          <w:i/>
          <w:iCs/>
          <w:lang w:val="en-US" w:eastAsia="zh-CN"/>
        </w:rPr>
        <w:t xml:space="preserve">Med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2014;</w:t>
      </w:r>
      <w:r w:rsidRPr="00C135E1">
        <w:rPr>
          <w:rFonts w:ascii="Book Antiqua" w:eastAsia="宋体" w:hAnsi="Book Antiqua" w:cs="宋体" w:hint="eastAsia"/>
          <w:lang w:val="en-US" w:eastAsia="zh-CN"/>
        </w:rPr>
        <w:t xml:space="preserve"> </w:t>
      </w:r>
      <w:r w:rsidRPr="00C135E1">
        <w:rPr>
          <w:rFonts w:ascii="Book Antiqua" w:eastAsia="宋体" w:hAnsi="Book Antiqua" w:cs="宋体"/>
          <w:b/>
          <w:bCs/>
          <w:lang w:val="en-US" w:eastAsia="zh-CN"/>
        </w:rPr>
        <w:t>31</w:t>
      </w:r>
      <w:r w:rsidRPr="00C135E1">
        <w:rPr>
          <w:rFonts w:ascii="Book Antiqua" w:eastAsia="宋体" w:hAnsi="Book Antiqua" w:cs="宋体"/>
          <w:lang w:val="en-US" w:eastAsia="zh-CN"/>
        </w:rPr>
        <w:t>: 305 [PMID: 25355641 DOI: 10.1007/s12032-014-0305-0]</w:t>
      </w:r>
    </w:p>
    <w:p w14:paraId="20CB13B4"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2 </w:t>
      </w:r>
      <w:r w:rsidRPr="00C135E1">
        <w:rPr>
          <w:rFonts w:ascii="Book Antiqua" w:eastAsia="宋体" w:hAnsi="Book Antiqua" w:cs="宋体"/>
          <w:b/>
          <w:bCs/>
          <w:lang w:val="en-US" w:eastAsia="zh-CN"/>
        </w:rPr>
        <w:t>Neal CP</w:t>
      </w:r>
      <w:r w:rsidRPr="00C135E1">
        <w:rPr>
          <w:rFonts w:ascii="Book Antiqua" w:eastAsia="宋体" w:hAnsi="Book Antiqua" w:cs="宋体"/>
          <w:lang w:val="en-US" w:eastAsia="zh-CN"/>
        </w:rPr>
        <w:t xml:space="preserve">, Cairns V, Jones MJ, Masood MM, Nana GR, Mann CD, </w:t>
      </w:r>
      <w:proofErr w:type="spellStart"/>
      <w:r w:rsidRPr="00C135E1">
        <w:rPr>
          <w:rFonts w:ascii="Book Antiqua" w:eastAsia="宋体" w:hAnsi="Book Antiqua" w:cs="宋体"/>
          <w:lang w:val="en-US" w:eastAsia="zh-CN"/>
        </w:rPr>
        <w:t>Garcea</w:t>
      </w:r>
      <w:proofErr w:type="spellEnd"/>
      <w:r w:rsidRPr="00C135E1">
        <w:rPr>
          <w:rFonts w:ascii="Book Antiqua" w:eastAsia="宋体" w:hAnsi="Book Antiqua" w:cs="宋体"/>
          <w:lang w:val="en-US" w:eastAsia="zh-CN"/>
        </w:rPr>
        <w:t xml:space="preserve"> G, Dennison AR. Prognostic performance of inflammation-based prognostic indices in patients with </w:t>
      </w:r>
      <w:proofErr w:type="spellStart"/>
      <w:r w:rsidRPr="00C135E1">
        <w:rPr>
          <w:rFonts w:ascii="Book Antiqua" w:eastAsia="宋体" w:hAnsi="Book Antiqua" w:cs="宋体"/>
          <w:lang w:val="en-US" w:eastAsia="zh-CN"/>
        </w:rPr>
        <w:t>resectable</w:t>
      </w:r>
      <w:proofErr w:type="spellEnd"/>
      <w:r w:rsidRPr="00C135E1">
        <w:rPr>
          <w:rFonts w:ascii="Book Antiqua" w:eastAsia="宋体" w:hAnsi="Book Antiqua" w:cs="宋体"/>
          <w:lang w:val="en-US" w:eastAsia="zh-CN"/>
        </w:rPr>
        <w:t xml:space="preserve"> colorectal liver metastases. </w:t>
      </w:r>
      <w:r w:rsidRPr="00C135E1">
        <w:rPr>
          <w:rFonts w:ascii="Book Antiqua" w:eastAsia="宋体" w:hAnsi="Book Antiqua" w:cs="宋体"/>
          <w:i/>
          <w:iCs/>
          <w:lang w:val="en-US" w:eastAsia="zh-CN"/>
        </w:rPr>
        <w:t xml:space="preserve">Med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2015;</w:t>
      </w:r>
      <w:r w:rsidRPr="00C135E1">
        <w:rPr>
          <w:rFonts w:ascii="Book Antiqua" w:eastAsia="宋体" w:hAnsi="Book Antiqua" w:cs="宋体" w:hint="eastAsia"/>
          <w:lang w:val="en-US" w:eastAsia="zh-CN"/>
        </w:rPr>
        <w:t xml:space="preserve"> </w:t>
      </w:r>
      <w:r w:rsidRPr="00C135E1">
        <w:rPr>
          <w:rFonts w:ascii="Book Antiqua" w:eastAsia="宋体" w:hAnsi="Book Antiqua" w:cs="宋体"/>
          <w:b/>
          <w:bCs/>
          <w:lang w:val="en-US" w:eastAsia="zh-CN"/>
        </w:rPr>
        <w:t>32</w:t>
      </w:r>
      <w:r w:rsidRPr="00C135E1">
        <w:rPr>
          <w:rFonts w:ascii="Book Antiqua" w:eastAsia="宋体" w:hAnsi="Book Antiqua" w:cs="宋体"/>
          <w:lang w:val="en-US" w:eastAsia="zh-CN"/>
        </w:rPr>
        <w:t>: 144 [PMID: 25807934 DOI: 10.1007/s12032-015-0590-2]</w:t>
      </w:r>
    </w:p>
    <w:p w14:paraId="29BF95F7"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3 </w:t>
      </w:r>
      <w:proofErr w:type="spellStart"/>
      <w:r w:rsidRPr="00C135E1">
        <w:rPr>
          <w:rFonts w:ascii="Book Antiqua" w:eastAsia="宋体" w:hAnsi="Book Antiqua" w:cs="宋体"/>
          <w:b/>
          <w:bCs/>
          <w:lang w:val="en-US" w:eastAsia="zh-CN"/>
        </w:rPr>
        <w:t>Zlobec</w:t>
      </w:r>
      <w:proofErr w:type="spellEnd"/>
      <w:r w:rsidRPr="00C135E1">
        <w:rPr>
          <w:rFonts w:ascii="Book Antiqua" w:eastAsia="宋体" w:hAnsi="Book Antiqua" w:cs="宋体"/>
          <w:b/>
          <w:bCs/>
          <w:lang w:val="en-US" w:eastAsia="zh-CN"/>
        </w:rPr>
        <w:t xml:space="preserve"> I</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Lugli</w:t>
      </w:r>
      <w:proofErr w:type="spellEnd"/>
      <w:r w:rsidRPr="00C135E1">
        <w:rPr>
          <w:rFonts w:ascii="Book Antiqua" w:eastAsia="宋体" w:hAnsi="Book Antiqua" w:cs="宋体"/>
          <w:lang w:val="en-US" w:eastAsia="zh-CN"/>
        </w:rPr>
        <w:t xml:space="preserve"> A. Prognostic and predictive factors in colorectal cancer. </w:t>
      </w:r>
      <w:r w:rsidRPr="00C135E1">
        <w:rPr>
          <w:rFonts w:ascii="Book Antiqua" w:eastAsia="宋体" w:hAnsi="Book Antiqua" w:cs="宋体"/>
          <w:i/>
          <w:iCs/>
          <w:lang w:val="en-US" w:eastAsia="zh-CN"/>
        </w:rPr>
        <w:t xml:space="preserve">J </w:t>
      </w:r>
      <w:proofErr w:type="spellStart"/>
      <w:r w:rsidRPr="00C135E1">
        <w:rPr>
          <w:rFonts w:ascii="Book Antiqua" w:eastAsia="宋体" w:hAnsi="Book Antiqua" w:cs="宋体"/>
          <w:i/>
          <w:iCs/>
          <w:lang w:val="en-US" w:eastAsia="zh-CN"/>
        </w:rPr>
        <w:t>Clin</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Pathol</w:t>
      </w:r>
      <w:proofErr w:type="spellEnd"/>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2008; </w:t>
      </w:r>
      <w:r w:rsidRPr="00C135E1">
        <w:rPr>
          <w:rFonts w:ascii="Book Antiqua" w:eastAsia="宋体" w:hAnsi="Book Antiqua" w:cs="宋体"/>
          <w:b/>
          <w:bCs/>
          <w:lang w:val="en-US" w:eastAsia="zh-CN"/>
        </w:rPr>
        <w:t>61</w:t>
      </w:r>
      <w:r w:rsidRPr="00C135E1">
        <w:rPr>
          <w:rFonts w:ascii="Book Antiqua" w:eastAsia="宋体" w:hAnsi="Book Antiqua" w:cs="宋体"/>
          <w:lang w:val="en-US" w:eastAsia="zh-CN"/>
        </w:rPr>
        <w:t>: 561-569 [PMID: 18326017 DOI: 10.1136/jcp.2007.054858]</w:t>
      </w:r>
    </w:p>
    <w:p w14:paraId="35E8F9B3"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4 </w:t>
      </w:r>
      <w:proofErr w:type="spellStart"/>
      <w:r w:rsidRPr="00C135E1">
        <w:rPr>
          <w:rFonts w:ascii="Book Antiqua" w:eastAsia="宋体" w:hAnsi="Book Antiqua" w:cs="宋体"/>
          <w:b/>
          <w:bCs/>
          <w:lang w:val="en-US" w:eastAsia="zh-CN"/>
        </w:rPr>
        <w:t>Jia</w:t>
      </w:r>
      <w:proofErr w:type="spellEnd"/>
      <w:r w:rsidRPr="00C135E1">
        <w:rPr>
          <w:rFonts w:ascii="Book Antiqua" w:eastAsia="宋体" w:hAnsi="Book Antiqua" w:cs="宋体"/>
          <w:b/>
          <w:bCs/>
          <w:lang w:val="en-US" w:eastAsia="zh-CN"/>
        </w:rPr>
        <w:t xml:space="preserve"> J</w:t>
      </w:r>
      <w:r w:rsidRPr="00C135E1">
        <w:rPr>
          <w:rFonts w:ascii="Book Antiqua" w:eastAsia="宋体" w:hAnsi="Book Antiqua" w:cs="宋体"/>
          <w:lang w:val="en-US" w:eastAsia="zh-CN"/>
        </w:rPr>
        <w:t xml:space="preserve">, Zheng X, Chen Y, Wang L, Lin L, Ye X, Chen Y, Chen D, </w:t>
      </w:r>
      <w:proofErr w:type="spellStart"/>
      <w:r w:rsidRPr="00C135E1">
        <w:rPr>
          <w:rFonts w:ascii="Book Antiqua" w:eastAsia="宋体" w:hAnsi="Book Antiqua" w:cs="宋体"/>
          <w:lang w:val="en-US" w:eastAsia="zh-CN"/>
        </w:rPr>
        <w:t>Dettke</w:t>
      </w:r>
      <w:proofErr w:type="spellEnd"/>
      <w:r w:rsidRPr="00C135E1">
        <w:rPr>
          <w:rFonts w:ascii="Book Antiqua" w:eastAsia="宋体" w:hAnsi="Book Antiqua" w:cs="宋体"/>
          <w:lang w:val="en-US" w:eastAsia="zh-CN"/>
        </w:rPr>
        <w:t xml:space="preserve"> M. Stage-dependent changes of preoperative neutrophil to lymphocyte ratio and platelet to lymphocyte ratio in colorectal cancer. </w:t>
      </w:r>
      <w:proofErr w:type="spellStart"/>
      <w:r w:rsidRPr="00C135E1">
        <w:rPr>
          <w:rFonts w:ascii="Book Antiqua" w:eastAsia="宋体" w:hAnsi="Book Antiqua" w:cs="宋体"/>
          <w:i/>
          <w:iCs/>
          <w:lang w:val="en-US" w:eastAsia="zh-CN"/>
        </w:rPr>
        <w:t>Tumour</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Biol</w:t>
      </w:r>
      <w:proofErr w:type="spellEnd"/>
      <w:r w:rsidRPr="00C135E1">
        <w:rPr>
          <w:rFonts w:ascii="Book Antiqua" w:eastAsia="宋体" w:hAnsi="Book Antiqua" w:cs="宋体"/>
          <w:lang w:val="en-US" w:eastAsia="zh-CN"/>
        </w:rPr>
        <w:t> 2015; </w:t>
      </w:r>
      <w:r w:rsidRPr="00C135E1">
        <w:rPr>
          <w:rFonts w:ascii="Book Antiqua" w:eastAsia="宋体" w:hAnsi="Book Antiqua" w:cs="宋体"/>
          <w:b/>
          <w:bCs/>
          <w:lang w:val="en-US" w:eastAsia="zh-CN"/>
        </w:rPr>
        <w:t>36</w:t>
      </w:r>
      <w:r w:rsidRPr="00C135E1">
        <w:rPr>
          <w:rFonts w:ascii="Book Antiqua" w:eastAsia="宋体" w:hAnsi="Book Antiqua" w:cs="宋体"/>
          <w:lang w:val="en-US" w:eastAsia="zh-CN"/>
        </w:rPr>
        <w:t>: 9319-9325 [PMID: 26104767 DOI: 10.1007/s13277-015-3667-9]</w:t>
      </w:r>
    </w:p>
    <w:p w14:paraId="45C0211E"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5 </w:t>
      </w:r>
      <w:proofErr w:type="spellStart"/>
      <w:r w:rsidRPr="00C135E1">
        <w:rPr>
          <w:rFonts w:ascii="Book Antiqua" w:eastAsia="宋体" w:hAnsi="Book Antiqua" w:cs="宋体"/>
          <w:b/>
          <w:bCs/>
          <w:lang w:val="en-US" w:eastAsia="zh-CN"/>
        </w:rPr>
        <w:t>Roxburgh</w:t>
      </w:r>
      <w:proofErr w:type="spellEnd"/>
      <w:r w:rsidRPr="00C135E1">
        <w:rPr>
          <w:rFonts w:ascii="Book Antiqua" w:eastAsia="宋体" w:hAnsi="Book Antiqua" w:cs="宋体"/>
          <w:b/>
          <w:bCs/>
          <w:lang w:val="en-US" w:eastAsia="zh-CN"/>
        </w:rPr>
        <w:t xml:space="preserve"> CS</w:t>
      </w:r>
      <w:r w:rsidRPr="00C135E1">
        <w:rPr>
          <w:rFonts w:ascii="Book Antiqua" w:eastAsia="宋体" w:hAnsi="Book Antiqua" w:cs="宋体"/>
          <w:lang w:val="en-US" w:eastAsia="zh-CN"/>
        </w:rPr>
        <w:t xml:space="preserve">, Salmond JM, Horgan PG, </w:t>
      </w:r>
      <w:proofErr w:type="spellStart"/>
      <w:r w:rsidRPr="00C135E1">
        <w:rPr>
          <w:rFonts w:ascii="Book Antiqua" w:eastAsia="宋体" w:hAnsi="Book Antiqua" w:cs="宋体"/>
          <w:lang w:val="en-US" w:eastAsia="zh-CN"/>
        </w:rPr>
        <w:t>Oien</w:t>
      </w:r>
      <w:proofErr w:type="spellEnd"/>
      <w:r w:rsidRPr="00C135E1">
        <w:rPr>
          <w:rFonts w:ascii="Book Antiqua" w:eastAsia="宋体" w:hAnsi="Book Antiqua" w:cs="宋体"/>
          <w:lang w:val="en-US" w:eastAsia="zh-CN"/>
        </w:rPr>
        <w:t xml:space="preserve"> KA, McMillan DC. Comparison of the prognostic value of inflammation-based pathologic and biochemical criteria in patients undergoing potentially curative resection for colorectal cancer.</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 xml:space="preserve">Ann </w:t>
      </w:r>
      <w:proofErr w:type="spellStart"/>
      <w:r w:rsidRPr="00C135E1">
        <w:rPr>
          <w:rFonts w:ascii="Book Antiqua" w:eastAsia="宋体" w:hAnsi="Book Antiqua" w:cs="宋体"/>
          <w:i/>
          <w:iCs/>
          <w:lang w:val="en-US" w:eastAsia="zh-CN"/>
        </w:rPr>
        <w:t>Surg</w:t>
      </w:r>
      <w:proofErr w:type="spellEnd"/>
      <w:r w:rsidRPr="00C135E1">
        <w:rPr>
          <w:rFonts w:ascii="Book Antiqua" w:eastAsia="宋体" w:hAnsi="Book Antiqua" w:cs="宋体"/>
          <w:lang w:val="en-US" w:eastAsia="zh-CN"/>
        </w:rPr>
        <w:t> 2009; </w:t>
      </w:r>
      <w:r w:rsidRPr="00C135E1">
        <w:rPr>
          <w:rFonts w:ascii="Book Antiqua" w:eastAsia="宋体" w:hAnsi="Book Antiqua" w:cs="宋体"/>
          <w:b/>
          <w:bCs/>
          <w:lang w:val="en-US" w:eastAsia="zh-CN"/>
        </w:rPr>
        <w:t>249</w:t>
      </w:r>
      <w:r w:rsidRPr="00C135E1">
        <w:rPr>
          <w:rFonts w:ascii="Book Antiqua" w:eastAsia="宋体" w:hAnsi="Book Antiqua" w:cs="宋体"/>
          <w:lang w:val="en-US" w:eastAsia="zh-CN"/>
        </w:rPr>
        <w:t>: 788-793 [PMID: 19387324 DOI: 10.1097/SLA.0b013e3181a3e738]</w:t>
      </w:r>
    </w:p>
    <w:p w14:paraId="76C3549C"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6 </w:t>
      </w:r>
      <w:proofErr w:type="spellStart"/>
      <w:r w:rsidRPr="00C135E1">
        <w:rPr>
          <w:rFonts w:ascii="Book Antiqua" w:eastAsia="宋体" w:hAnsi="Book Antiqua" w:cs="宋体"/>
          <w:b/>
          <w:bCs/>
          <w:lang w:val="en-US" w:eastAsia="zh-CN"/>
        </w:rPr>
        <w:t>Colotta</w:t>
      </w:r>
      <w:proofErr w:type="spellEnd"/>
      <w:r w:rsidRPr="00C135E1">
        <w:rPr>
          <w:rFonts w:ascii="Book Antiqua" w:eastAsia="宋体" w:hAnsi="Book Antiqua" w:cs="宋体"/>
          <w:b/>
          <w:bCs/>
          <w:lang w:val="en-US" w:eastAsia="zh-CN"/>
        </w:rPr>
        <w:t xml:space="preserve"> F</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Allavena</w:t>
      </w:r>
      <w:proofErr w:type="spellEnd"/>
      <w:r w:rsidRPr="00C135E1">
        <w:rPr>
          <w:rFonts w:ascii="Book Antiqua" w:eastAsia="宋体" w:hAnsi="Book Antiqua" w:cs="宋体"/>
          <w:lang w:val="en-US" w:eastAsia="zh-CN"/>
        </w:rPr>
        <w:t xml:space="preserve"> P, </w:t>
      </w:r>
      <w:proofErr w:type="spellStart"/>
      <w:r w:rsidRPr="00C135E1">
        <w:rPr>
          <w:rFonts w:ascii="Book Antiqua" w:eastAsia="宋体" w:hAnsi="Book Antiqua" w:cs="宋体"/>
          <w:lang w:val="en-US" w:eastAsia="zh-CN"/>
        </w:rPr>
        <w:t>Sica</w:t>
      </w:r>
      <w:proofErr w:type="spellEnd"/>
      <w:r w:rsidRPr="00C135E1">
        <w:rPr>
          <w:rFonts w:ascii="Book Antiqua" w:eastAsia="宋体" w:hAnsi="Book Antiqua" w:cs="宋体"/>
          <w:lang w:val="en-US" w:eastAsia="zh-CN"/>
        </w:rPr>
        <w:t xml:space="preserve"> A, </w:t>
      </w:r>
      <w:proofErr w:type="spellStart"/>
      <w:r w:rsidRPr="00C135E1">
        <w:rPr>
          <w:rFonts w:ascii="Book Antiqua" w:eastAsia="宋体" w:hAnsi="Book Antiqua" w:cs="宋体"/>
          <w:lang w:val="en-US" w:eastAsia="zh-CN"/>
        </w:rPr>
        <w:t>Garlanda</w:t>
      </w:r>
      <w:proofErr w:type="spellEnd"/>
      <w:r w:rsidRPr="00C135E1">
        <w:rPr>
          <w:rFonts w:ascii="Book Antiqua" w:eastAsia="宋体" w:hAnsi="Book Antiqua" w:cs="宋体"/>
          <w:lang w:val="en-US" w:eastAsia="zh-CN"/>
        </w:rPr>
        <w:t xml:space="preserve"> C, </w:t>
      </w:r>
      <w:proofErr w:type="spellStart"/>
      <w:r w:rsidRPr="00C135E1">
        <w:rPr>
          <w:rFonts w:ascii="Book Antiqua" w:eastAsia="宋体" w:hAnsi="Book Antiqua" w:cs="宋体"/>
          <w:lang w:val="en-US" w:eastAsia="zh-CN"/>
        </w:rPr>
        <w:t>Mantovani</w:t>
      </w:r>
      <w:proofErr w:type="spellEnd"/>
      <w:r w:rsidRPr="00C135E1">
        <w:rPr>
          <w:rFonts w:ascii="Book Antiqua" w:eastAsia="宋体" w:hAnsi="Book Antiqua" w:cs="宋体"/>
          <w:lang w:val="en-US" w:eastAsia="zh-CN"/>
        </w:rPr>
        <w:t xml:space="preserve"> A. Cancer-related inflammation, the seventh hallmark of cancer: links to genetic instability.</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Carcinogenesis</w:t>
      </w:r>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2009; </w:t>
      </w:r>
      <w:r w:rsidRPr="00C135E1">
        <w:rPr>
          <w:rFonts w:ascii="Book Antiqua" w:eastAsia="宋体" w:hAnsi="Book Antiqua" w:cs="宋体"/>
          <w:b/>
          <w:bCs/>
          <w:lang w:val="en-US" w:eastAsia="zh-CN"/>
        </w:rPr>
        <w:t>30</w:t>
      </w:r>
      <w:r w:rsidRPr="00C135E1">
        <w:rPr>
          <w:rFonts w:ascii="Book Antiqua" w:eastAsia="宋体" w:hAnsi="Book Antiqua" w:cs="宋体"/>
          <w:lang w:val="en-US" w:eastAsia="zh-CN"/>
        </w:rPr>
        <w:t>: 1073-1081 [PMID: 19468060 DOI: 10.1093/</w:t>
      </w:r>
      <w:proofErr w:type="spellStart"/>
      <w:r w:rsidRPr="00C135E1">
        <w:rPr>
          <w:rFonts w:ascii="Book Antiqua" w:eastAsia="宋体" w:hAnsi="Book Antiqua" w:cs="宋体"/>
          <w:lang w:val="en-US" w:eastAsia="zh-CN"/>
        </w:rPr>
        <w:t>carcin</w:t>
      </w:r>
      <w:proofErr w:type="spellEnd"/>
      <w:r w:rsidRPr="00C135E1">
        <w:rPr>
          <w:rFonts w:ascii="Book Antiqua" w:eastAsia="宋体" w:hAnsi="Book Antiqua" w:cs="宋体"/>
          <w:lang w:val="en-US" w:eastAsia="zh-CN"/>
        </w:rPr>
        <w:t>/bgp127]</w:t>
      </w:r>
    </w:p>
    <w:p w14:paraId="3E91E746"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7 </w:t>
      </w:r>
      <w:proofErr w:type="spellStart"/>
      <w:r w:rsidRPr="00C135E1">
        <w:rPr>
          <w:rFonts w:ascii="Book Antiqua" w:eastAsia="宋体" w:hAnsi="Book Antiqua" w:cs="宋体"/>
          <w:b/>
          <w:bCs/>
          <w:lang w:val="en-US" w:eastAsia="zh-CN"/>
        </w:rPr>
        <w:t>Hanahan</w:t>
      </w:r>
      <w:proofErr w:type="spellEnd"/>
      <w:r w:rsidRPr="00C135E1">
        <w:rPr>
          <w:rFonts w:ascii="Book Antiqua" w:eastAsia="宋体" w:hAnsi="Book Antiqua" w:cs="宋体"/>
          <w:b/>
          <w:bCs/>
          <w:lang w:val="en-US" w:eastAsia="zh-CN"/>
        </w:rPr>
        <w:t xml:space="preserve"> D</w:t>
      </w:r>
      <w:r w:rsidRPr="00C135E1">
        <w:rPr>
          <w:rFonts w:ascii="Book Antiqua" w:eastAsia="宋体" w:hAnsi="Book Antiqua" w:cs="宋体"/>
          <w:lang w:val="en-US" w:eastAsia="zh-CN"/>
        </w:rPr>
        <w:t>, Weinberg RA. Hallmarks of cancer: the next generation.</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Cell</w:t>
      </w:r>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2011;</w:t>
      </w:r>
      <w:r w:rsidRPr="00C135E1">
        <w:rPr>
          <w:rFonts w:ascii="Book Antiqua" w:eastAsia="宋体" w:hAnsi="Book Antiqua" w:cs="宋体" w:hint="eastAsia"/>
          <w:lang w:val="en-US" w:eastAsia="zh-CN"/>
        </w:rPr>
        <w:t xml:space="preserve"> </w:t>
      </w:r>
      <w:r w:rsidRPr="00C135E1">
        <w:rPr>
          <w:rFonts w:ascii="Book Antiqua" w:eastAsia="宋体" w:hAnsi="Book Antiqua" w:cs="宋体"/>
          <w:b/>
          <w:bCs/>
          <w:lang w:val="en-US" w:eastAsia="zh-CN"/>
        </w:rPr>
        <w:t>144</w:t>
      </w:r>
      <w:r w:rsidRPr="00C135E1">
        <w:rPr>
          <w:rFonts w:ascii="Book Antiqua" w:eastAsia="宋体" w:hAnsi="Book Antiqua" w:cs="宋体"/>
          <w:lang w:val="en-US" w:eastAsia="zh-CN"/>
        </w:rPr>
        <w:t>: 646-674 [PMID: 21376230 DOI: 10.1016/j.cell.2011.02.013]</w:t>
      </w:r>
    </w:p>
    <w:p w14:paraId="7E6232FB"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8 </w:t>
      </w:r>
      <w:r w:rsidRPr="00C135E1">
        <w:rPr>
          <w:rFonts w:ascii="Book Antiqua" w:eastAsia="宋体" w:hAnsi="Book Antiqua" w:cs="宋体"/>
          <w:b/>
          <w:bCs/>
          <w:lang w:val="en-US" w:eastAsia="zh-CN"/>
        </w:rPr>
        <w:t>Virchow R</w:t>
      </w:r>
      <w:r w:rsidRPr="00C135E1">
        <w:rPr>
          <w:rFonts w:ascii="Book Antiqua" w:eastAsia="宋体" w:hAnsi="Book Antiqua" w:cs="宋体"/>
          <w:lang w:val="en-US" w:eastAsia="zh-CN"/>
        </w:rPr>
        <w:t>. An Address on the Value of Pathological Experiments. </w:t>
      </w:r>
      <w:r w:rsidRPr="00C135E1">
        <w:rPr>
          <w:rFonts w:ascii="Book Antiqua" w:eastAsia="宋体" w:hAnsi="Book Antiqua" w:cs="宋体"/>
          <w:i/>
          <w:iCs/>
          <w:lang w:val="en-US" w:eastAsia="zh-CN"/>
        </w:rPr>
        <w:t>Br Med J</w:t>
      </w:r>
      <w:r w:rsidRPr="00C135E1">
        <w:rPr>
          <w:rFonts w:ascii="Book Antiqua" w:eastAsia="宋体" w:hAnsi="Book Antiqua" w:cs="宋体"/>
          <w:lang w:val="en-US" w:eastAsia="zh-CN"/>
        </w:rPr>
        <w:t> 1881; </w:t>
      </w:r>
      <w:r w:rsidRPr="00C135E1">
        <w:rPr>
          <w:rFonts w:ascii="Book Antiqua" w:eastAsia="宋体" w:hAnsi="Book Antiqua" w:cs="宋体"/>
          <w:b/>
          <w:bCs/>
          <w:lang w:val="en-US" w:eastAsia="zh-CN"/>
        </w:rPr>
        <w:t>2</w:t>
      </w:r>
      <w:r w:rsidRPr="00C135E1">
        <w:rPr>
          <w:rFonts w:ascii="Book Antiqua" w:eastAsia="宋体" w:hAnsi="Book Antiqua" w:cs="宋体"/>
          <w:lang w:val="en-US" w:eastAsia="zh-CN"/>
        </w:rPr>
        <w:t>: 198-203 [PMID: 20749954]</w:t>
      </w:r>
    </w:p>
    <w:p w14:paraId="184ABD20"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9 </w:t>
      </w:r>
      <w:r w:rsidRPr="00C135E1">
        <w:rPr>
          <w:rFonts w:ascii="Book Antiqua" w:eastAsia="宋体" w:hAnsi="Book Antiqua" w:cs="宋体"/>
          <w:b/>
          <w:bCs/>
          <w:lang w:val="en-US" w:eastAsia="zh-CN"/>
        </w:rPr>
        <w:t>McMillan DC</w:t>
      </w:r>
      <w:r w:rsidRPr="00C135E1">
        <w:rPr>
          <w:rFonts w:ascii="Book Antiqua" w:eastAsia="宋体" w:hAnsi="Book Antiqua" w:cs="宋体"/>
          <w:lang w:val="en-US" w:eastAsia="zh-CN"/>
        </w:rPr>
        <w:t>. The systemic inflammation-based Glasgow Prognostic Score: a decade of experience in patients with cancer. </w:t>
      </w:r>
      <w:r w:rsidRPr="00C135E1">
        <w:rPr>
          <w:rFonts w:ascii="Book Antiqua" w:eastAsia="宋体" w:hAnsi="Book Antiqua" w:cs="宋体"/>
          <w:i/>
          <w:iCs/>
          <w:lang w:val="en-US" w:eastAsia="zh-CN"/>
        </w:rPr>
        <w:t>Cancer Treat Rev</w:t>
      </w:r>
      <w:r w:rsidRPr="00C135E1">
        <w:rPr>
          <w:rFonts w:ascii="Book Antiqua" w:eastAsia="宋体" w:hAnsi="Book Antiqua" w:cs="宋体"/>
          <w:lang w:val="en-US" w:eastAsia="zh-CN"/>
        </w:rPr>
        <w:t> 2013; </w:t>
      </w:r>
      <w:r w:rsidRPr="00C135E1">
        <w:rPr>
          <w:rFonts w:ascii="Book Antiqua" w:eastAsia="宋体" w:hAnsi="Book Antiqua" w:cs="宋体"/>
          <w:b/>
          <w:bCs/>
          <w:lang w:val="en-US" w:eastAsia="zh-CN"/>
        </w:rPr>
        <w:t>39</w:t>
      </w:r>
      <w:r w:rsidRPr="00C135E1">
        <w:rPr>
          <w:rFonts w:ascii="Book Antiqua" w:eastAsia="宋体" w:hAnsi="Book Antiqua" w:cs="宋体"/>
          <w:lang w:val="en-US" w:eastAsia="zh-CN"/>
        </w:rPr>
        <w:t>: 534-540 [PMID: 22995477 DOI: 10.1016/j.ctrv.2012.08.003]</w:t>
      </w:r>
    </w:p>
    <w:p w14:paraId="06462482"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lastRenderedPageBreak/>
        <w:t>10 </w:t>
      </w:r>
      <w:proofErr w:type="spellStart"/>
      <w:r w:rsidRPr="00C135E1">
        <w:rPr>
          <w:rFonts w:ascii="Book Antiqua" w:eastAsia="宋体" w:hAnsi="Book Antiqua" w:cs="宋体"/>
          <w:b/>
          <w:bCs/>
          <w:lang w:val="en-US" w:eastAsia="zh-CN"/>
        </w:rPr>
        <w:t>Absenger</w:t>
      </w:r>
      <w:proofErr w:type="spellEnd"/>
      <w:r w:rsidRPr="00C135E1">
        <w:rPr>
          <w:rFonts w:ascii="Book Antiqua" w:eastAsia="宋体" w:hAnsi="Book Antiqua" w:cs="宋体"/>
          <w:b/>
          <w:bCs/>
          <w:lang w:val="en-US" w:eastAsia="zh-CN"/>
        </w:rPr>
        <w:t xml:space="preserve"> G</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Szkandera</w:t>
      </w:r>
      <w:proofErr w:type="spellEnd"/>
      <w:r w:rsidRPr="00C135E1">
        <w:rPr>
          <w:rFonts w:ascii="Book Antiqua" w:eastAsia="宋体" w:hAnsi="Book Antiqua" w:cs="宋体"/>
          <w:lang w:val="en-US" w:eastAsia="zh-CN"/>
        </w:rPr>
        <w:t xml:space="preserve"> J, </w:t>
      </w:r>
      <w:proofErr w:type="spellStart"/>
      <w:r w:rsidRPr="00C135E1">
        <w:rPr>
          <w:rFonts w:ascii="Book Antiqua" w:eastAsia="宋体" w:hAnsi="Book Antiqua" w:cs="宋体"/>
          <w:lang w:val="en-US" w:eastAsia="zh-CN"/>
        </w:rPr>
        <w:t>Pichler</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Stotz</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Arminger</w:t>
      </w:r>
      <w:proofErr w:type="spellEnd"/>
      <w:r w:rsidRPr="00C135E1">
        <w:rPr>
          <w:rFonts w:ascii="Book Antiqua" w:eastAsia="宋体" w:hAnsi="Book Antiqua" w:cs="宋体"/>
          <w:lang w:val="en-US" w:eastAsia="zh-CN"/>
        </w:rPr>
        <w:t xml:space="preserve"> F, </w:t>
      </w:r>
      <w:proofErr w:type="spellStart"/>
      <w:r w:rsidRPr="00C135E1">
        <w:rPr>
          <w:rFonts w:ascii="Book Antiqua" w:eastAsia="宋体" w:hAnsi="Book Antiqua" w:cs="宋体"/>
          <w:lang w:val="en-US" w:eastAsia="zh-CN"/>
        </w:rPr>
        <w:t>Weissmueller</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Schaberl</w:t>
      </w:r>
      <w:proofErr w:type="spellEnd"/>
      <w:r w:rsidRPr="00C135E1">
        <w:rPr>
          <w:rFonts w:ascii="Book Antiqua" w:eastAsia="宋体" w:hAnsi="Book Antiqua" w:cs="宋体"/>
          <w:lang w:val="en-US" w:eastAsia="zh-CN"/>
        </w:rPr>
        <w:t xml:space="preserve">-Moser R, </w:t>
      </w:r>
      <w:proofErr w:type="spellStart"/>
      <w:r w:rsidRPr="00C135E1">
        <w:rPr>
          <w:rFonts w:ascii="Book Antiqua" w:eastAsia="宋体" w:hAnsi="Book Antiqua" w:cs="宋体"/>
          <w:lang w:val="en-US" w:eastAsia="zh-CN"/>
        </w:rPr>
        <w:t>Samonigg</w:t>
      </w:r>
      <w:proofErr w:type="spellEnd"/>
      <w:r w:rsidRPr="00C135E1">
        <w:rPr>
          <w:rFonts w:ascii="Book Antiqua" w:eastAsia="宋体" w:hAnsi="Book Antiqua" w:cs="宋体"/>
          <w:lang w:val="en-US" w:eastAsia="zh-CN"/>
        </w:rPr>
        <w:t xml:space="preserve"> H, </w:t>
      </w:r>
      <w:proofErr w:type="spellStart"/>
      <w:r w:rsidRPr="00C135E1">
        <w:rPr>
          <w:rFonts w:ascii="Book Antiqua" w:eastAsia="宋体" w:hAnsi="Book Antiqua" w:cs="宋体"/>
          <w:lang w:val="en-US" w:eastAsia="zh-CN"/>
        </w:rPr>
        <w:t>Stojakovic</w:t>
      </w:r>
      <w:proofErr w:type="spellEnd"/>
      <w:r w:rsidRPr="00C135E1">
        <w:rPr>
          <w:rFonts w:ascii="Book Antiqua" w:eastAsia="宋体" w:hAnsi="Book Antiqua" w:cs="宋体"/>
          <w:lang w:val="en-US" w:eastAsia="zh-CN"/>
        </w:rPr>
        <w:t xml:space="preserve"> T, </w:t>
      </w:r>
      <w:proofErr w:type="spellStart"/>
      <w:r w:rsidRPr="00C135E1">
        <w:rPr>
          <w:rFonts w:ascii="Book Antiqua" w:eastAsia="宋体" w:hAnsi="Book Antiqua" w:cs="宋体"/>
          <w:lang w:val="en-US" w:eastAsia="zh-CN"/>
        </w:rPr>
        <w:t>Gerger</w:t>
      </w:r>
      <w:proofErr w:type="spellEnd"/>
      <w:r w:rsidRPr="00C135E1">
        <w:rPr>
          <w:rFonts w:ascii="Book Antiqua" w:eastAsia="宋体" w:hAnsi="Book Antiqua" w:cs="宋体"/>
          <w:lang w:val="en-US" w:eastAsia="zh-CN"/>
        </w:rPr>
        <w:t xml:space="preserve"> A. A derived neutrophil to lymphocyte ratio predicts clinical outcome in stage II and III colon cancer patients.</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Br J Cancer</w:t>
      </w:r>
      <w:r w:rsidRPr="00C135E1">
        <w:rPr>
          <w:rFonts w:ascii="Book Antiqua" w:eastAsia="宋体" w:hAnsi="Book Antiqua" w:cs="宋体"/>
          <w:lang w:val="en-US" w:eastAsia="zh-CN"/>
        </w:rPr>
        <w:t> 2013; </w:t>
      </w:r>
      <w:r w:rsidRPr="00C135E1">
        <w:rPr>
          <w:rFonts w:ascii="Book Antiqua" w:eastAsia="宋体" w:hAnsi="Book Antiqua" w:cs="宋体"/>
          <w:b/>
          <w:bCs/>
          <w:lang w:val="en-US" w:eastAsia="zh-CN"/>
        </w:rPr>
        <w:t>109</w:t>
      </w:r>
      <w:r w:rsidRPr="00C135E1">
        <w:rPr>
          <w:rFonts w:ascii="Book Antiqua" w:eastAsia="宋体" w:hAnsi="Book Antiqua" w:cs="宋体"/>
          <w:lang w:val="en-US" w:eastAsia="zh-CN"/>
        </w:rPr>
        <w:t>: 395-400 [PMID: 23820252 DOI: 10.1038/bjc.2013.346]</w:t>
      </w:r>
    </w:p>
    <w:p w14:paraId="4BF34553"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11 </w:t>
      </w:r>
      <w:r w:rsidRPr="00C135E1">
        <w:rPr>
          <w:rFonts w:ascii="Book Antiqua" w:eastAsia="宋体" w:hAnsi="Book Antiqua" w:cs="宋体"/>
          <w:b/>
          <w:bCs/>
          <w:lang w:val="en-US" w:eastAsia="zh-CN"/>
        </w:rPr>
        <w:t>Chiang SF</w:t>
      </w:r>
      <w:r w:rsidRPr="00C135E1">
        <w:rPr>
          <w:rFonts w:ascii="Book Antiqua" w:eastAsia="宋体" w:hAnsi="Book Antiqua" w:cs="宋体"/>
          <w:lang w:val="en-US" w:eastAsia="zh-CN"/>
        </w:rPr>
        <w:t xml:space="preserve">, Hung HY, Tang R, </w:t>
      </w:r>
      <w:proofErr w:type="spellStart"/>
      <w:r w:rsidRPr="00C135E1">
        <w:rPr>
          <w:rFonts w:ascii="Book Antiqua" w:eastAsia="宋体" w:hAnsi="Book Antiqua" w:cs="宋体"/>
          <w:lang w:val="en-US" w:eastAsia="zh-CN"/>
        </w:rPr>
        <w:t>Changchien</w:t>
      </w:r>
      <w:proofErr w:type="spellEnd"/>
      <w:r w:rsidRPr="00C135E1">
        <w:rPr>
          <w:rFonts w:ascii="Book Antiqua" w:eastAsia="宋体" w:hAnsi="Book Antiqua" w:cs="宋体"/>
          <w:lang w:val="en-US" w:eastAsia="zh-CN"/>
        </w:rPr>
        <w:t xml:space="preserve"> CR, Chen JS, You YT, Chiang JM, Lin JR. Can neutrophil-to-lymphocyte ratio predict the survival of colorectal cancer patients who have received curative surgery electively? </w:t>
      </w:r>
      <w:proofErr w:type="spellStart"/>
      <w:r w:rsidRPr="00C135E1">
        <w:rPr>
          <w:rFonts w:ascii="Book Antiqua" w:eastAsia="宋体" w:hAnsi="Book Antiqua" w:cs="宋体"/>
          <w:i/>
          <w:iCs/>
          <w:lang w:val="en-US" w:eastAsia="zh-CN"/>
        </w:rPr>
        <w:t>Int</w:t>
      </w:r>
      <w:proofErr w:type="spellEnd"/>
      <w:r w:rsidRPr="00C135E1">
        <w:rPr>
          <w:rFonts w:ascii="Book Antiqua" w:eastAsia="宋体" w:hAnsi="Book Antiqua" w:cs="宋体"/>
          <w:i/>
          <w:iCs/>
          <w:lang w:val="en-US" w:eastAsia="zh-CN"/>
        </w:rPr>
        <w:t xml:space="preserve"> J Colorectal Dis</w:t>
      </w:r>
      <w:r w:rsidRPr="00C135E1">
        <w:rPr>
          <w:rFonts w:ascii="Book Antiqua" w:eastAsia="宋体" w:hAnsi="Book Antiqua" w:cs="宋体"/>
          <w:lang w:val="en-US" w:eastAsia="zh-CN"/>
        </w:rPr>
        <w:t> 2012; </w:t>
      </w:r>
      <w:r w:rsidRPr="00C135E1">
        <w:rPr>
          <w:rFonts w:ascii="Book Antiqua" w:eastAsia="宋体" w:hAnsi="Book Antiqua" w:cs="宋体"/>
          <w:b/>
          <w:bCs/>
          <w:lang w:val="en-US" w:eastAsia="zh-CN"/>
        </w:rPr>
        <w:t>27</w:t>
      </w:r>
      <w:r w:rsidRPr="00C135E1">
        <w:rPr>
          <w:rFonts w:ascii="Book Antiqua" w:eastAsia="宋体" w:hAnsi="Book Antiqua" w:cs="宋体"/>
          <w:lang w:val="en-US" w:eastAsia="zh-CN"/>
        </w:rPr>
        <w:t>: 1347-1357 [PMID: 22460305 DOI: 10.1007/s00384-012-1459-x]</w:t>
      </w:r>
    </w:p>
    <w:p w14:paraId="4EB76089"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12 </w:t>
      </w:r>
      <w:r w:rsidRPr="00C135E1">
        <w:rPr>
          <w:rFonts w:ascii="Book Antiqua" w:eastAsia="宋体" w:hAnsi="Book Antiqua" w:cs="宋体"/>
          <w:b/>
          <w:bCs/>
          <w:lang w:val="en-US" w:eastAsia="zh-CN"/>
        </w:rPr>
        <w:t>Proctor MJ</w:t>
      </w:r>
      <w:r w:rsidRPr="00C135E1">
        <w:rPr>
          <w:rFonts w:ascii="Book Antiqua" w:eastAsia="宋体" w:hAnsi="Book Antiqua" w:cs="宋体"/>
          <w:lang w:val="en-US" w:eastAsia="zh-CN"/>
        </w:rPr>
        <w:t xml:space="preserve">, Morrison DS, </w:t>
      </w:r>
      <w:proofErr w:type="spellStart"/>
      <w:r w:rsidRPr="00C135E1">
        <w:rPr>
          <w:rFonts w:ascii="Book Antiqua" w:eastAsia="宋体" w:hAnsi="Book Antiqua" w:cs="宋体"/>
          <w:lang w:val="en-US" w:eastAsia="zh-CN"/>
        </w:rPr>
        <w:t>Talwar</w:t>
      </w:r>
      <w:proofErr w:type="spellEnd"/>
      <w:r w:rsidRPr="00C135E1">
        <w:rPr>
          <w:rFonts w:ascii="Book Antiqua" w:eastAsia="宋体" w:hAnsi="Book Antiqua" w:cs="宋体"/>
          <w:lang w:val="en-US" w:eastAsia="zh-CN"/>
        </w:rPr>
        <w:t xml:space="preserve"> D, </w:t>
      </w:r>
      <w:proofErr w:type="spellStart"/>
      <w:r w:rsidRPr="00C135E1">
        <w:rPr>
          <w:rFonts w:ascii="Book Antiqua" w:eastAsia="宋体" w:hAnsi="Book Antiqua" w:cs="宋体"/>
          <w:lang w:val="en-US" w:eastAsia="zh-CN"/>
        </w:rPr>
        <w:t>Balmer</w:t>
      </w:r>
      <w:proofErr w:type="spellEnd"/>
      <w:r w:rsidRPr="00C135E1">
        <w:rPr>
          <w:rFonts w:ascii="Book Antiqua" w:eastAsia="宋体" w:hAnsi="Book Antiqua" w:cs="宋体"/>
          <w:lang w:val="en-US" w:eastAsia="zh-CN"/>
        </w:rPr>
        <w:t xml:space="preserve"> SM, Fletcher CD, O'Reilly DS, </w:t>
      </w:r>
      <w:proofErr w:type="spellStart"/>
      <w:r w:rsidRPr="00C135E1">
        <w:rPr>
          <w:rFonts w:ascii="Book Antiqua" w:eastAsia="宋体" w:hAnsi="Book Antiqua" w:cs="宋体"/>
          <w:lang w:val="en-US" w:eastAsia="zh-CN"/>
        </w:rPr>
        <w:t>Foulis</w:t>
      </w:r>
      <w:proofErr w:type="spellEnd"/>
      <w:r w:rsidRPr="00C135E1">
        <w:rPr>
          <w:rFonts w:ascii="Book Antiqua" w:eastAsia="宋体" w:hAnsi="Book Antiqua" w:cs="宋体"/>
          <w:lang w:val="en-US" w:eastAsia="zh-CN"/>
        </w:rPr>
        <w:t xml:space="preserve"> AK, Horgan PG, McMillan DC. A comparison of inflammation-based prognostic scores in patients with cancer. A Glasgow Inflammation Outcome Study.</w:t>
      </w:r>
      <w:r w:rsidRPr="00C135E1">
        <w:rPr>
          <w:rFonts w:ascii="Book Antiqua" w:eastAsia="宋体" w:hAnsi="Book Antiqua" w:cs="宋体" w:hint="eastAsia"/>
          <w:lang w:val="en-US" w:eastAsia="zh-CN"/>
        </w:rPr>
        <w:t xml:space="preserve"> </w:t>
      </w:r>
      <w:proofErr w:type="spellStart"/>
      <w:r w:rsidRPr="00C135E1">
        <w:rPr>
          <w:rFonts w:ascii="Book Antiqua" w:eastAsia="宋体" w:hAnsi="Book Antiqua" w:cs="宋体"/>
          <w:i/>
          <w:iCs/>
          <w:lang w:val="en-US" w:eastAsia="zh-CN"/>
        </w:rPr>
        <w:t>Eur</w:t>
      </w:r>
      <w:proofErr w:type="spellEnd"/>
      <w:r w:rsidRPr="00C135E1">
        <w:rPr>
          <w:rFonts w:ascii="Book Antiqua" w:eastAsia="宋体" w:hAnsi="Book Antiqua" w:cs="宋体"/>
          <w:i/>
          <w:iCs/>
          <w:lang w:val="en-US" w:eastAsia="zh-CN"/>
        </w:rPr>
        <w:t xml:space="preserve"> J Cancer</w:t>
      </w:r>
      <w:r w:rsidRPr="00C135E1">
        <w:rPr>
          <w:rFonts w:ascii="Book Antiqua" w:eastAsia="宋体" w:hAnsi="Book Antiqua" w:cs="宋体"/>
          <w:lang w:val="en-US" w:eastAsia="zh-CN"/>
        </w:rPr>
        <w:t> 2011; </w:t>
      </w:r>
      <w:r w:rsidRPr="00C135E1">
        <w:rPr>
          <w:rFonts w:ascii="Book Antiqua" w:eastAsia="宋体" w:hAnsi="Book Antiqua" w:cs="宋体"/>
          <w:b/>
          <w:bCs/>
          <w:lang w:val="en-US" w:eastAsia="zh-CN"/>
        </w:rPr>
        <w:t>47</w:t>
      </w:r>
      <w:r w:rsidRPr="00C135E1">
        <w:rPr>
          <w:rFonts w:ascii="Book Antiqua" w:eastAsia="宋体" w:hAnsi="Book Antiqua" w:cs="宋体"/>
          <w:lang w:val="en-US" w:eastAsia="zh-CN"/>
        </w:rPr>
        <w:t>: 2633-2641 [PMID: 21724383 DOI: 10.1016/j.ejca.2011.03.028]</w:t>
      </w:r>
    </w:p>
    <w:p w14:paraId="6BFF4A5F"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13 </w:t>
      </w:r>
      <w:r w:rsidRPr="00C135E1">
        <w:rPr>
          <w:rFonts w:ascii="Book Antiqua" w:eastAsia="宋体" w:hAnsi="Book Antiqua" w:cs="宋体"/>
          <w:b/>
          <w:bCs/>
          <w:lang w:val="en-US" w:eastAsia="zh-CN"/>
        </w:rPr>
        <w:t>Hong C</w:t>
      </w:r>
      <w:r w:rsidRPr="00C135E1">
        <w:rPr>
          <w:rFonts w:ascii="Book Antiqua" w:eastAsia="宋体" w:hAnsi="Book Antiqua" w:cs="宋体"/>
          <w:lang w:val="en-US" w:eastAsia="zh-CN"/>
        </w:rPr>
        <w:t>, Wei Y, Jiang J, Zhao C, Liang G, Wang G, Yang H. Associations between lifestyles and neutrophil-lymphocyte and platelet-lymphocyte ratios in colorectal cancer. </w:t>
      </w:r>
      <w:r w:rsidRPr="00C135E1">
        <w:rPr>
          <w:rFonts w:ascii="Book Antiqua" w:eastAsia="宋体" w:hAnsi="Book Antiqua" w:cs="宋体"/>
          <w:i/>
          <w:iCs/>
          <w:lang w:val="en-US" w:eastAsia="zh-CN"/>
        </w:rPr>
        <w:t xml:space="preserve">Asia Pac J </w:t>
      </w:r>
      <w:proofErr w:type="spellStart"/>
      <w:r w:rsidRPr="00C135E1">
        <w:rPr>
          <w:rFonts w:ascii="Book Antiqua" w:eastAsia="宋体" w:hAnsi="Book Antiqua" w:cs="宋体"/>
          <w:i/>
          <w:iCs/>
          <w:lang w:val="en-US" w:eastAsia="zh-CN"/>
        </w:rPr>
        <w:t>Clin</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lang w:val="en-US" w:eastAsia="zh-CN"/>
        </w:rPr>
        <w:t> 2014; </w:t>
      </w:r>
      <w:r w:rsidRPr="00C135E1">
        <w:rPr>
          <w:rFonts w:ascii="Book Antiqua" w:eastAsia="宋体" w:hAnsi="Book Antiqua" w:cs="宋体"/>
          <w:b/>
          <w:bCs/>
          <w:lang w:val="en-US" w:eastAsia="zh-CN"/>
        </w:rPr>
        <w:t>10</w:t>
      </w:r>
      <w:r w:rsidRPr="00C135E1">
        <w:rPr>
          <w:rFonts w:ascii="Book Antiqua" w:eastAsia="宋体" w:hAnsi="Book Antiqua" w:cs="宋体"/>
          <w:lang w:val="en-US" w:eastAsia="zh-CN"/>
        </w:rPr>
        <w:t>: 168-174 [PMID: 23714008 DOI: 10.1111/ajco.12080]</w:t>
      </w:r>
    </w:p>
    <w:p w14:paraId="3BD52037"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14 </w:t>
      </w:r>
      <w:proofErr w:type="spellStart"/>
      <w:r w:rsidRPr="00C135E1">
        <w:rPr>
          <w:rFonts w:ascii="Book Antiqua" w:eastAsia="宋体" w:hAnsi="Book Antiqua" w:cs="宋体"/>
          <w:b/>
          <w:bCs/>
          <w:lang w:val="en-US" w:eastAsia="zh-CN"/>
        </w:rPr>
        <w:t>Maltoni</w:t>
      </w:r>
      <w:proofErr w:type="spellEnd"/>
      <w:r w:rsidRPr="00C135E1">
        <w:rPr>
          <w:rFonts w:ascii="Book Antiqua" w:eastAsia="宋体" w:hAnsi="Book Antiqua" w:cs="宋体"/>
          <w:b/>
          <w:bCs/>
          <w:lang w:val="en-US" w:eastAsia="zh-CN"/>
        </w:rPr>
        <w:t xml:space="preserve"> M</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Caraceni</w:t>
      </w:r>
      <w:proofErr w:type="spellEnd"/>
      <w:r w:rsidRPr="00C135E1">
        <w:rPr>
          <w:rFonts w:ascii="Book Antiqua" w:eastAsia="宋体" w:hAnsi="Book Antiqua" w:cs="宋体"/>
          <w:lang w:val="en-US" w:eastAsia="zh-CN"/>
        </w:rPr>
        <w:t xml:space="preserve"> A, </w:t>
      </w:r>
      <w:proofErr w:type="spellStart"/>
      <w:r w:rsidRPr="00C135E1">
        <w:rPr>
          <w:rFonts w:ascii="Book Antiqua" w:eastAsia="宋体" w:hAnsi="Book Antiqua" w:cs="宋体"/>
          <w:lang w:val="en-US" w:eastAsia="zh-CN"/>
        </w:rPr>
        <w:t>Brunelli</w:t>
      </w:r>
      <w:proofErr w:type="spellEnd"/>
      <w:r w:rsidRPr="00C135E1">
        <w:rPr>
          <w:rFonts w:ascii="Book Antiqua" w:eastAsia="宋体" w:hAnsi="Book Antiqua" w:cs="宋体"/>
          <w:lang w:val="en-US" w:eastAsia="zh-CN"/>
        </w:rPr>
        <w:t xml:space="preserve"> C, </w:t>
      </w:r>
      <w:proofErr w:type="spellStart"/>
      <w:r w:rsidRPr="00C135E1">
        <w:rPr>
          <w:rFonts w:ascii="Book Antiqua" w:eastAsia="宋体" w:hAnsi="Book Antiqua" w:cs="宋体"/>
          <w:lang w:val="en-US" w:eastAsia="zh-CN"/>
        </w:rPr>
        <w:t>Broeckaert</w:t>
      </w:r>
      <w:proofErr w:type="spellEnd"/>
      <w:r w:rsidRPr="00C135E1">
        <w:rPr>
          <w:rFonts w:ascii="Book Antiqua" w:eastAsia="宋体" w:hAnsi="Book Antiqua" w:cs="宋体"/>
          <w:lang w:val="en-US" w:eastAsia="zh-CN"/>
        </w:rPr>
        <w:t xml:space="preserve"> B, Christakis N, </w:t>
      </w:r>
      <w:proofErr w:type="spellStart"/>
      <w:r w:rsidRPr="00C135E1">
        <w:rPr>
          <w:rFonts w:ascii="Book Antiqua" w:eastAsia="宋体" w:hAnsi="Book Antiqua" w:cs="宋体"/>
          <w:lang w:val="en-US" w:eastAsia="zh-CN"/>
        </w:rPr>
        <w:t>Eychmueller</w:t>
      </w:r>
      <w:proofErr w:type="spellEnd"/>
      <w:r w:rsidRPr="00C135E1">
        <w:rPr>
          <w:rFonts w:ascii="Book Antiqua" w:eastAsia="宋体" w:hAnsi="Book Antiqua" w:cs="宋体"/>
          <w:lang w:val="en-US" w:eastAsia="zh-CN"/>
        </w:rPr>
        <w:t xml:space="preserve"> S, Glare P, </w:t>
      </w:r>
      <w:proofErr w:type="spellStart"/>
      <w:r w:rsidRPr="00C135E1">
        <w:rPr>
          <w:rFonts w:ascii="Book Antiqua" w:eastAsia="宋体" w:hAnsi="Book Antiqua" w:cs="宋体"/>
          <w:lang w:val="en-US" w:eastAsia="zh-CN"/>
        </w:rPr>
        <w:t>Nabal</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Viganò</w:t>
      </w:r>
      <w:proofErr w:type="spellEnd"/>
      <w:r w:rsidRPr="00C135E1">
        <w:rPr>
          <w:rFonts w:ascii="Book Antiqua" w:eastAsia="宋体" w:hAnsi="Book Antiqua" w:cs="宋体"/>
          <w:lang w:val="en-US" w:eastAsia="zh-CN"/>
        </w:rPr>
        <w:t xml:space="preserve"> A, Larkin P, De </w:t>
      </w:r>
      <w:proofErr w:type="spellStart"/>
      <w:r w:rsidRPr="00C135E1">
        <w:rPr>
          <w:rFonts w:ascii="Book Antiqua" w:eastAsia="宋体" w:hAnsi="Book Antiqua" w:cs="宋体"/>
          <w:lang w:val="en-US" w:eastAsia="zh-CN"/>
        </w:rPr>
        <w:t>Conno</w:t>
      </w:r>
      <w:proofErr w:type="spellEnd"/>
      <w:r w:rsidRPr="00C135E1">
        <w:rPr>
          <w:rFonts w:ascii="Book Antiqua" w:eastAsia="宋体" w:hAnsi="Book Antiqua" w:cs="宋体"/>
          <w:lang w:val="en-US" w:eastAsia="zh-CN"/>
        </w:rPr>
        <w:t xml:space="preserve"> F, Hanks G, </w:t>
      </w:r>
      <w:proofErr w:type="spellStart"/>
      <w:r w:rsidRPr="00C135E1">
        <w:rPr>
          <w:rFonts w:ascii="Book Antiqua" w:eastAsia="宋体" w:hAnsi="Book Antiqua" w:cs="宋体"/>
          <w:lang w:val="en-US" w:eastAsia="zh-CN"/>
        </w:rPr>
        <w:t>Kaasa</w:t>
      </w:r>
      <w:proofErr w:type="spellEnd"/>
      <w:r w:rsidRPr="00C135E1">
        <w:rPr>
          <w:rFonts w:ascii="Book Antiqua" w:eastAsia="宋体" w:hAnsi="Book Antiqua" w:cs="宋体"/>
          <w:lang w:val="en-US" w:eastAsia="zh-CN"/>
        </w:rPr>
        <w:t xml:space="preserve"> S. Prognostic factors in advanced cancer patients: evidence-based clinical recommendations--a study by the Steering Committee of the European Association for Palliative Care. </w:t>
      </w:r>
      <w:r w:rsidRPr="00C135E1">
        <w:rPr>
          <w:rFonts w:ascii="Book Antiqua" w:eastAsia="宋体" w:hAnsi="Book Antiqua" w:cs="宋体"/>
          <w:i/>
          <w:iCs/>
          <w:lang w:val="en-US" w:eastAsia="zh-CN"/>
        </w:rPr>
        <w:t xml:space="preserve">J </w:t>
      </w:r>
      <w:proofErr w:type="spellStart"/>
      <w:r w:rsidRPr="00C135E1">
        <w:rPr>
          <w:rFonts w:ascii="Book Antiqua" w:eastAsia="宋体" w:hAnsi="Book Antiqua" w:cs="宋体"/>
          <w:i/>
          <w:iCs/>
          <w:lang w:val="en-US" w:eastAsia="zh-CN"/>
        </w:rPr>
        <w:t>Clin</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lang w:val="en-US" w:eastAsia="zh-CN"/>
        </w:rPr>
        <w:t> 2005; </w:t>
      </w:r>
      <w:r w:rsidRPr="00C135E1">
        <w:rPr>
          <w:rFonts w:ascii="Book Antiqua" w:eastAsia="宋体" w:hAnsi="Book Antiqua" w:cs="宋体"/>
          <w:b/>
          <w:bCs/>
          <w:lang w:val="en-US" w:eastAsia="zh-CN"/>
        </w:rPr>
        <w:t>23</w:t>
      </w:r>
      <w:r w:rsidRPr="00C135E1">
        <w:rPr>
          <w:rFonts w:ascii="Book Antiqua" w:eastAsia="宋体" w:hAnsi="Book Antiqua" w:cs="宋体"/>
          <w:lang w:val="en-US" w:eastAsia="zh-CN"/>
        </w:rPr>
        <w:t>: 6240-6248 [PMID: 16135490 DOI: 10.1200/JCO.2005.06.866]</w:t>
      </w:r>
    </w:p>
    <w:p w14:paraId="7A41A1A3"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15 </w:t>
      </w:r>
      <w:r w:rsidRPr="00C135E1">
        <w:rPr>
          <w:rFonts w:ascii="Book Antiqua" w:eastAsia="宋体" w:hAnsi="Book Antiqua" w:cs="宋体"/>
          <w:b/>
          <w:bCs/>
          <w:lang w:val="en-US" w:eastAsia="zh-CN"/>
        </w:rPr>
        <w:t>Graf W</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Bergström</w:t>
      </w:r>
      <w:proofErr w:type="spellEnd"/>
      <w:r w:rsidRPr="00C135E1">
        <w:rPr>
          <w:rFonts w:ascii="Book Antiqua" w:eastAsia="宋体" w:hAnsi="Book Antiqua" w:cs="宋体"/>
          <w:lang w:val="en-US" w:eastAsia="zh-CN"/>
        </w:rPr>
        <w:t xml:space="preserve"> R, </w:t>
      </w:r>
      <w:proofErr w:type="spellStart"/>
      <w:r w:rsidRPr="00C135E1">
        <w:rPr>
          <w:rFonts w:ascii="Book Antiqua" w:eastAsia="宋体" w:hAnsi="Book Antiqua" w:cs="宋体"/>
          <w:lang w:val="en-US" w:eastAsia="zh-CN"/>
        </w:rPr>
        <w:t>Påhlman</w:t>
      </w:r>
      <w:proofErr w:type="spellEnd"/>
      <w:r w:rsidRPr="00C135E1">
        <w:rPr>
          <w:rFonts w:ascii="Book Antiqua" w:eastAsia="宋体" w:hAnsi="Book Antiqua" w:cs="宋体"/>
          <w:lang w:val="en-US" w:eastAsia="zh-CN"/>
        </w:rPr>
        <w:t xml:space="preserve"> L, </w:t>
      </w:r>
      <w:proofErr w:type="spellStart"/>
      <w:r w:rsidRPr="00C135E1">
        <w:rPr>
          <w:rFonts w:ascii="Book Antiqua" w:eastAsia="宋体" w:hAnsi="Book Antiqua" w:cs="宋体"/>
          <w:lang w:val="en-US" w:eastAsia="zh-CN"/>
        </w:rPr>
        <w:t>Glimelius</w:t>
      </w:r>
      <w:proofErr w:type="spellEnd"/>
      <w:r w:rsidRPr="00C135E1">
        <w:rPr>
          <w:rFonts w:ascii="Book Antiqua" w:eastAsia="宋体" w:hAnsi="Book Antiqua" w:cs="宋体"/>
          <w:lang w:val="en-US" w:eastAsia="zh-CN"/>
        </w:rPr>
        <w:t xml:space="preserve"> B. Appraisal of a model for prediction of prognosis in advanced colorectal cancer. </w:t>
      </w:r>
      <w:proofErr w:type="spellStart"/>
      <w:r w:rsidRPr="00C135E1">
        <w:rPr>
          <w:rFonts w:ascii="Book Antiqua" w:eastAsia="宋体" w:hAnsi="Book Antiqua" w:cs="宋体"/>
          <w:i/>
          <w:iCs/>
          <w:lang w:val="en-US" w:eastAsia="zh-CN"/>
        </w:rPr>
        <w:t>Eur</w:t>
      </w:r>
      <w:proofErr w:type="spellEnd"/>
      <w:r w:rsidRPr="00C135E1">
        <w:rPr>
          <w:rFonts w:ascii="Book Antiqua" w:eastAsia="宋体" w:hAnsi="Book Antiqua" w:cs="宋体"/>
          <w:i/>
          <w:iCs/>
          <w:lang w:val="en-US" w:eastAsia="zh-CN"/>
        </w:rPr>
        <w:t xml:space="preserve"> J Cancer</w:t>
      </w:r>
      <w:r w:rsidRPr="00C135E1">
        <w:rPr>
          <w:rFonts w:ascii="Book Antiqua" w:eastAsia="宋体" w:hAnsi="Book Antiqua" w:cs="宋体"/>
          <w:lang w:val="en-US" w:eastAsia="zh-CN"/>
        </w:rPr>
        <w:t> 1994; </w:t>
      </w:r>
      <w:r w:rsidRPr="00C135E1">
        <w:rPr>
          <w:rFonts w:ascii="Book Antiqua" w:eastAsia="宋体" w:hAnsi="Book Antiqua" w:cs="宋体"/>
          <w:b/>
          <w:bCs/>
          <w:lang w:val="en-US" w:eastAsia="zh-CN"/>
        </w:rPr>
        <w:t>30A</w:t>
      </w:r>
      <w:r w:rsidRPr="00C135E1">
        <w:rPr>
          <w:rFonts w:ascii="Book Antiqua" w:eastAsia="宋体" w:hAnsi="Book Antiqua" w:cs="宋体"/>
          <w:lang w:val="en-US" w:eastAsia="zh-CN"/>
        </w:rPr>
        <w:t>: 453-457 [PMID: 8018402]</w:t>
      </w:r>
    </w:p>
    <w:p w14:paraId="42E2EB3E"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16 </w:t>
      </w:r>
      <w:proofErr w:type="spellStart"/>
      <w:r w:rsidRPr="00C135E1">
        <w:rPr>
          <w:rFonts w:ascii="Book Antiqua" w:eastAsia="宋体" w:hAnsi="Book Antiqua" w:cs="宋体"/>
          <w:b/>
          <w:bCs/>
          <w:lang w:val="en-US" w:eastAsia="zh-CN"/>
        </w:rPr>
        <w:t>Malietzis</w:t>
      </w:r>
      <w:proofErr w:type="spellEnd"/>
      <w:r w:rsidRPr="00C135E1">
        <w:rPr>
          <w:rFonts w:ascii="Book Antiqua" w:eastAsia="宋体" w:hAnsi="Book Antiqua" w:cs="宋体"/>
          <w:b/>
          <w:bCs/>
          <w:lang w:val="en-US" w:eastAsia="zh-CN"/>
        </w:rPr>
        <w:t xml:space="preserve"> G</w:t>
      </w:r>
      <w:r w:rsidRPr="00C135E1">
        <w:rPr>
          <w:rFonts w:ascii="Book Antiqua" w:eastAsia="宋体" w:hAnsi="Book Antiqua" w:cs="宋体"/>
          <w:lang w:val="en-US" w:eastAsia="zh-CN"/>
        </w:rPr>
        <w:t xml:space="preserve">, Giacometti M, Kennedy RH, </w:t>
      </w:r>
      <w:proofErr w:type="spellStart"/>
      <w:r w:rsidRPr="00C135E1">
        <w:rPr>
          <w:rFonts w:ascii="Book Antiqua" w:eastAsia="宋体" w:hAnsi="Book Antiqua" w:cs="宋体"/>
          <w:lang w:val="en-US" w:eastAsia="zh-CN"/>
        </w:rPr>
        <w:t>Athanasiou</w:t>
      </w:r>
      <w:proofErr w:type="spellEnd"/>
      <w:r w:rsidRPr="00C135E1">
        <w:rPr>
          <w:rFonts w:ascii="Book Antiqua" w:eastAsia="宋体" w:hAnsi="Book Antiqua" w:cs="宋体"/>
          <w:lang w:val="en-US" w:eastAsia="zh-CN"/>
        </w:rPr>
        <w:t xml:space="preserve"> T, Aziz O, Jenkins JT. The emerging role of neutrophil to lymphocyte ratio in determining colorectal </w:t>
      </w:r>
      <w:r w:rsidRPr="00C135E1">
        <w:rPr>
          <w:rFonts w:ascii="Book Antiqua" w:eastAsia="宋体" w:hAnsi="Book Antiqua" w:cs="宋体"/>
          <w:lang w:val="en-US" w:eastAsia="zh-CN"/>
        </w:rPr>
        <w:lastRenderedPageBreak/>
        <w:t>cancer treatment outcomes: a systematic review and meta-analysis. </w:t>
      </w:r>
      <w:r w:rsidRPr="00C135E1">
        <w:rPr>
          <w:rFonts w:ascii="Book Antiqua" w:eastAsia="宋体" w:hAnsi="Book Antiqua" w:cs="宋体"/>
          <w:i/>
          <w:iCs/>
          <w:lang w:val="en-US" w:eastAsia="zh-CN"/>
        </w:rPr>
        <w:t xml:space="preserve">Ann </w:t>
      </w:r>
      <w:proofErr w:type="spellStart"/>
      <w:r w:rsidRPr="00C135E1">
        <w:rPr>
          <w:rFonts w:ascii="Book Antiqua" w:eastAsia="宋体" w:hAnsi="Book Antiqua" w:cs="宋体"/>
          <w:i/>
          <w:iCs/>
          <w:lang w:val="en-US" w:eastAsia="zh-CN"/>
        </w:rPr>
        <w:t>Surg</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2014; </w:t>
      </w:r>
      <w:r w:rsidRPr="00C135E1">
        <w:rPr>
          <w:rFonts w:ascii="Book Antiqua" w:eastAsia="宋体" w:hAnsi="Book Antiqua" w:cs="宋体"/>
          <w:b/>
          <w:bCs/>
          <w:lang w:val="en-US" w:eastAsia="zh-CN"/>
        </w:rPr>
        <w:t>21</w:t>
      </w:r>
      <w:r w:rsidRPr="00C135E1">
        <w:rPr>
          <w:rFonts w:ascii="Book Antiqua" w:eastAsia="宋体" w:hAnsi="Book Antiqua" w:cs="宋体"/>
          <w:lang w:val="en-US" w:eastAsia="zh-CN"/>
        </w:rPr>
        <w:t>: 3938-3946 [PMID: 24866438 DOI: 10.1245/s10434-014-3815-2]</w:t>
      </w:r>
    </w:p>
    <w:p w14:paraId="16677B46"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17 </w:t>
      </w:r>
      <w:r w:rsidRPr="00C135E1">
        <w:rPr>
          <w:rFonts w:ascii="Book Antiqua" w:eastAsia="宋体" w:hAnsi="Book Antiqua" w:cs="宋体"/>
          <w:b/>
          <w:bCs/>
          <w:lang w:val="en-US" w:eastAsia="zh-CN"/>
        </w:rPr>
        <w:t>Choi WJ</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Cleghorn</w:t>
      </w:r>
      <w:proofErr w:type="spellEnd"/>
      <w:r w:rsidRPr="00C135E1">
        <w:rPr>
          <w:rFonts w:ascii="Book Antiqua" w:eastAsia="宋体" w:hAnsi="Book Antiqua" w:cs="宋体"/>
          <w:lang w:val="en-US" w:eastAsia="zh-CN"/>
        </w:rPr>
        <w:t xml:space="preserve"> MC, Jiang H, Jackson TD, </w:t>
      </w:r>
      <w:proofErr w:type="spellStart"/>
      <w:r w:rsidRPr="00C135E1">
        <w:rPr>
          <w:rFonts w:ascii="Book Antiqua" w:eastAsia="宋体" w:hAnsi="Book Antiqua" w:cs="宋体"/>
          <w:lang w:val="en-US" w:eastAsia="zh-CN"/>
        </w:rPr>
        <w:t>Okrainec</w:t>
      </w:r>
      <w:proofErr w:type="spellEnd"/>
      <w:r w:rsidRPr="00C135E1">
        <w:rPr>
          <w:rFonts w:ascii="Book Antiqua" w:eastAsia="宋体" w:hAnsi="Book Antiqua" w:cs="宋体"/>
          <w:lang w:val="en-US" w:eastAsia="zh-CN"/>
        </w:rPr>
        <w:t xml:space="preserve"> A, </w:t>
      </w:r>
      <w:proofErr w:type="spellStart"/>
      <w:r w:rsidRPr="00C135E1">
        <w:rPr>
          <w:rFonts w:ascii="Book Antiqua" w:eastAsia="宋体" w:hAnsi="Book Antiqua" w:cs="宋体"/>
          <w:lang w:val="en-US" w:eastAsia="zh-CN"/>
        </w:rPr>
        <w:t>Quereshy</w:t>
      </w:r>
      <w:proofErr w:type="spellEnd"/>
      <w:r w:rsidRPr="00C135E1">
        <w:rPr>
          <w:rFonts w:ascii="Book Antiqua" w:eastAsia="宋体" w:hAnsi="Book Antiqua" w:cs="宋体"/>
          <w:lang w:val="en-US" w:eastAsia="zh-CN"/>
        </w:rPr>
        <w:t xml:space="preserve"> FA. Preoperative Neutrophil-to-Lymphocyte Ratio is a Better Prognostic Serum Biomarker than Platelet-to-Lymphocyte Ratio in Patients Undergoing Resection for </w:t>
      </w:r>
      <w:proofErr w:type="spellStart"/>
      <w:r w:rsidRPr="00C135E1">
        <w:rPr>
          <w:rFonts w:ascii="Book Antiqua" w:eastAsia="宋体" w:hAnsi="Book Antiqua" w:cs="宋体"/>
          <w:lang w:val="en-US" w:eastAsia="zh-CN"/>
        </w:rPr>
        <w:t>Nonmetastatic</w:t>
      </w:r>
      <w:proofErr w:type="spellEnd"/>
      <w:r w:rsidRPr="00C135E1">
        <w:rPr>
          <w:rFonts w:ascii="Book Antiqua" w:eastAsia="宋体" w:hAnsi="Book Antiqua" w:cs="宋体"/>
          <w:lang w:val="en-US" w:eastAsia="zh-CN"/>
        </w:rPr>
        <w:t xml:space="preserve"> Colorectal Cancer. </w:t>
      </w:r>
      <w:r w:rsidRPr="00C135E1">
        <w:rPr>
          <w:rFonts w:ascii="Book Antiqua" w:eastAsia="宋体" w:hAnsi="Book Antiqua" w:cs="宋体"/>
          <w:i/>
          <w:iCs/>
          <w:lang w:val="en-US" w:eastAsia="zh-CN"/>
        </w:rPr>
        <w:t xml:space="preserve">Ann </w:t>
      </w:r>
      <w:proofErr w:type="spellStart"/>
      <w:r w:rsidRPr="00C135E1">
        <w:rPr>
          <w:rFonts w:ascii="Book Antiqua" w:eastAsia="宋体" w:hAnsi="Book Antiqua" w:cs="宋体"/>
          <w:i/>
          <w:iCs/>
          <w:lang w:val="en-US" w:eastAsia="zh-CN"/>
        </w:rPr>
        <w:t>Surg</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lang w:val="en-US" w:eastAsia="zh-CN"/>
        </w:rPr>
        <w:t> 2015; </w:t>
      </w:r>
      <w:r w:rsidRPr="00C135E1">
        <w:rPr>
          <w:rFonts w:ascii="Book Antiqua" w:eastAsia="宋体" w:hAnsi="Book Antiqua" w:cs="宋体"/>
          <w:b/>
          <w:bCs/>
          <w:lang w:val="en-US" w:eastAsia="zh-CN"/>
        </w:rPr>
        <w:t xml:space="preserve">22 </w:t>
      </w:r>
      <w:proofErr w:type="spellStart"/>
      <w:r w:rsidRPr="00C135E1">
        <w:rPr>
          <w:rFonts w:ascii="Book Antiqua" w:eastAsia="宋体" w:hAnsi="Book Antiqua" w:cs="宋体"/>
          <w:b/>
          <w:bCs/>
          <w:lang w:val="en-US" w:eastAsia="zh-CN"/>
        </w:rPr>
        <w:t>Suppl</w:t>
      </w:r>
      <w:proofErr w:type="spellEnd"/>
      <w:r w:rsidRPr="00C135E1">
        <w:rPr>
          <w:rFonts w:ascii="Book Antiqua" w:eastAsia="宋体" w:hAnsi="Book Antiqua" w:cs="宋体"/>
          <w:b/>
          <w:bCs/>
          <w:lang w:val="en-US" w:eastAsia="zh-CN"/>
        </w:rPr>
        <w:t xml:space="preserve"> 3</w:t>
      </w:r>
      <w:r w:rsidRPr="00C135E1">
        <w:rPr>
          <w:rFonts w:ascii="Book Antiqua" w:eastAsia="宋体" w:hAnsi="Book Antiqua" w:cs="宋体"/>
          <w:lang w:val="en-US" w:eastAsia="zh-CN"/>
        </w:rPr>
        <w:t>: S603-S613 [PMID: 25900206 DOI: 10.1245/s10434-015-4571-7]</w:t>
      </w:r>
    </w:p>
    <w:p w14:paraId="1AF0E66D"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18 </w:t>
      </w:r>
      <w:r w:rsidRPr="00C135E1">
        <w:rPr>
          <w:rFonts w:ascii="Book Antiqua" w:eastAsia="宋体" w:hAnsi="Book Antiqua" w:cs="宋体"/>
          <w:b/>
          <w:bCs/>
          <w:lang w:val="en-US" w:eastAsia="zh-CN"/>
        </w:rPr>
        <w:t xml:space="preserve">de </w:t>
      </w:r>
      <w:proofErr w:type="spellStart"/>
      <w:r w:rsidRPr="00C135E1">
        <w:rPr>
          <w:rFonts w:ascii="Book Antiqua" w:eastAsia="宋体" w:hAnsi="Book Antiqua" w:cs="宋体"/>
          <w:b/>
          <w:bCs/>
          <w:lang w:val="en-US" w:eastAsia="zh-CN"/>
        </w:rPr>
        <w:t>Visser</w:t>
      </w:r>
      <w:proofErr w:type="spellEnd"/>
      <w:r w:rsidRPr="00C135E1">
        <w:rPr>
          <w:rFonts w:ascii="Book Antiqua" w:eastAsia="宋体" w:hAnsi="Book Antiqua" w:cs="宋体"/>
          <w:b/>
          <w:bCs/>
          <w:lang w:val="en-US" w:eastAsia="zh-CN"/>
        </w:rPr>
        <w:t xml:space="preserve"> KE</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Eichten</w:t>
      </w:r>
      <w:proofErr w:type="spellEnd"/>
      <w:r w:rsidRPr="00C135E1">
        <w:rPr>
          <w:rFonts w:ascii="Book Antiqua" w:eastAsia="宋体" w:hAnsi="Book Antiqua" w:cs="宋体"/>
          <w:lang w:val="en-US" w:eastAsia="zh-CN"/>
        </w:rPr>
        <w:t xml:space="preserve"> A, </w:t>
      </w:r>
      <w:proofErr w:type="spellStart"/>
      <w:r w:rsidRPr="00C135E1">
        <w:rPr>
          <w:rFonts w:ascii="Book Antiqua" w:eastAsia="宋体" w:hAnsi="Book Antiqua" w:cs="宋体"/>
          <w:lang w:val="en-US" w:eastAsia="zh-CN"/>
        </w:rPr>
        <w:t>Coussens</w:t>
      </w:r>
      <w:proofErr w:type="spellEnd"/>
      <w:r w:rsidRPr="00C135E1">
        <w:rPr>
          <w:rFonts w:ascii="Book Antiqua" w:eastAsia="宋体" w:hAnsi="Book Antiqua" w:cs="宋体"/>
          <w:lang w:val="en-US" w:eastAsia="zh-CN"/>
        </w:rPr>
        <w:t xml:space="preserve"> LM. Paradoxical roles of the immune system during cancer development. </w:t>
      </w:r>
      <w:r w:rsidRPr="00C135E1">
        <w:rPr>
          <w:rFonts w:ascii="Book Antiqua" w:eastAsia="宋体" w:hAnsi="Book Antiqua" w:cs="宋体"/>
          <w:i/>
          <w:iCs/>
          <w:lang w:val="en-US" w:eastAsia="zh-CN"/>
        </w:rPr>
        <w:t>Nat Rev Cancer</w:t>
      </w:r>
      <w:r w:rsidRPr="00C135E1">
        <w:rPr>
          <w:rFonts w:ascii="Book Antiqua" w:eastAsia="宋体" w:hAnsi="Book Antiqua" w:cs="宋体"/>
          <w:lang w:val="en-US" w:eastAsia="zh-CN"/>
        </w:rPr>
        <w:t> 2006; </w:t>
      </w:r>
      <w:r w:rsidRPr="00C135E1">
        <w:rPr>
          <w:rFonts w:ascii="Book Antiqua" w:eastAsia="宋体" w:hAnsi="Book Antiqua" w:cs="宋体"/>
          <w:b/>
          <w:bCs/>
          <w:lang w:val="en-US" w:eastAsia="zh-CN"/>
        </w:rPr>
        <w:t>6</w:t>
      </w:r>
      <w:r w:rsidRPr="00C135E1">
        <w:rPr>
          <w:rFonts w:ascii="Book Antiqua" w:eastAsia="宋体" w:hAnsi="Book Antiqua" w:cs="宋体"/>
          <w:lang w:val="en-US" w:eastAsia="zh-CN"/>
        </w:rPr>
        <w:t>: 24-37 [PMID: 16397525 DOI: 10.1038/nrc1782]</w:t>
      </w:r>
    </w:p>
    <w:p w14:paraId="26C4ADB4" w14:textId="40A1D8B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19 </w:t>
      </w:r>
      <w:proofErr w:type="spellStart"/>
      <w:r w:rsidRPr="00C135E1">
        <w:rPr>
          <w:rFonts w:ascii="Book Antiqua" w:eastAsia="宋体" w:hAnsi="Book Antiqua" w:cs="宋体"/>
          <w:b/>
          <w:bCs/>
          <w:lang w:val="en-US" w:eastAsia="zh-CN"/>
        </w:rPr>
        <w:t>Kozak</w:t>
      </w:r>
      <w:proofErr w:type="spellEnd"/>
      <w:r w:rsidRPr="00C135E1">
        <w:rPr>
          <w:rFonts w:ascii="Book Antiqua" w:eastAsia="宋体" w:hAnsi="Book Antiqua" w:cs="宋体"/>
          <w:b/>
          <w:bCs/>
          <w:lang w:val="en-US" w:eastAsia="zh-CN"/>
        </w:rPr>
        <w:t xml:space="preserve"> MM</w:t>
      </w:r>
      <w:r w:rsidRPr="00C135E1">
        <w:rPr>
          <w:rFonts w:ascii="Book Antiqua" w:eastAsia="宋体" w:hAnsi="Book Antiqua" w:cs="宋体"/>
          <w:lang w:val="en-US" w:eastAsia="zh-CN"/>
        </w:rPr>
        <w:t xml:space="preserve">, von </w:t>
      </w:r>
      <w:proofErr w:type="spellStart"/>
      <w:r w:rsidRPr="00C135E1">
        <w:rPr>
          <w:rFonts w:ascii="Book Antiqua" w:eastAsia="宋体" w:hAnsi="Book Antiqua" w:cs="宋体"/>
          <w:lang w:val="en-US" w:eastAsia="zh-CN"/>
        </w:rPr>
        <w:t>Eyben</w:t>
      </w:r>
      <w:proofErr w:type="spellEnd"/>
      <w:r w:rsidRPr="00C135E1">
        <w:rPr>
          <w:rFonts w:ascii="Book Antiqua" w:eastAsia="宋体" w:hAnsi="Book Antiqua" w:cs="宋体"/>
          <w:lang w:val="en-US" w:eastAsia="zh-CN"/>
        </w:rPr>
        <w:t xml:space="preserve"> R, </w:t>
      </w:r>
      <w:proofErr w:type="spellStart"/>
      <w:r w:rsidRPr="00C135E1">
        <w:rPr>
          <w:rFonts w:ascii="Book Antiqua" w:eastAsia="宋体" w:hAnsi="Book Antiqua" w:cs="宋体"/>
          <w:lang w:val="en-US" w:eastAsia="zh-CN"/>
        </w:rPr>
        <w:t>Pai</w:t>
      </w:r>
      <w:proofErr w:type="spellEnd"/>
      <w:r w:rsidRPr="00C135E1">
        <w:rPr>
          <w:rFonts w:ascii="Book Antiqua" w:eastAsia="宋体" w:hAnsi="Book Antiqua" w:cs="宋体"/>
          <w:lang w:val="en-US" w:eastAsia="zh-CN"/>
        </w:rPr>
        <w:t xml:space="preserve"> JS, Anderson EM, </w:t>
      </w:r>
      <w:proofErr w:type="spellStart"/>
      <w:r w:rsidRPr="00C135E1">
        <w:rPr>
          <w:rFonts w:ascii="Book Antiqua" w:eastAsia="宋体" w:hAnsi="Book Antiqua" w:cs="宋体"/>
          <w:lang w:val="en-US" w:eastAsia="zh-CN"/>
        </w:rPr>
        <w:t>Welton</w:t>
      </w:r>
      <w:proofErr w:type="spellEnd"/>
      <w:r w:rsidRPr="00C135E1">
        <w:rPr>
          <w:rFonts w:ascii="Book Antiqua" w:eastAsia="宋体" w:hAnsi="Book Antiqua" w:cs="宋体"/>
          <w:lang w:val="en-US" w:eastAsia="zh-CN"/>
        </w:rPr>
        <w:t xml:space="preserve"> ML, Shelton AA, Kin C, </w:t>
      </w:r>
      <w:proofErr w:type="spellStart"/>
      <w:r w:rsidRPr="00C135E1">
        <w:rPr>
          <w:rFonts w:ascii="Book Antiqua" w:eastAsia="宋体" w:hAnsi="Book Antiqua" w:cs="宋体"/>
          <w:lang w:val="en-US" w:eastAsia="zh-CN"/>
        </w:rPr>
        <w:t>Koong</w:t>
      </w:r>
      <w:proofErr w:type="spellEnd"/>
      <w:r w:rsidRPr="00C135E1">
        <w:rPr>
          <w:rFonts w:ascii="Book Antiqua" w:eastAsia="宋体" w:hAnsi="Book Antiqua" w:cs="宋体"/>
          <w:lang w:val="en-US" w:eastAsia="zh-CN"/>
        </w:rPr>
        <w:t xml:space="preserve"> AC, Chang DT. The Prognostic Significance of Pretreatment Hematologic Parameters in Patients Undergoing Resection for Colorectal Cancer.</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 xml:space="preserve">Am J </w:t>
      </w:r>
      <w:proofErr w:type="spellStart"/>
      <w:r w:rsidRPr="00C135E1">
        <w:rPr>
          <w:rFonts w:ascii="Book Antiqua" w:eastAsia="宋体" w:hAnsi="Book Antiqua" w:cs="宋体"/>
          <w:i/>
          <w:iCs/>
          <w:lang w:val="en-US" w:eastAsia="zh-CN"/>
        </w:rPr>
        <w:t>Clin</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lang w:val="en-US" w:eastAsia="zh-CN"/>
        </w:rPr>
        <w:t> 2015; </w:t>
      </w:r>
      <w:r w:rsidRPr="00C135E1">
        <w:rPr>
          <w:rFonts w:ascii="Book Antiqua" w:eastAsia="宋体" w:hAnsi="Book Antiqua" w:cs="宋体"/>
          <w:lang w:eastAsia="zh-CN"/>
        </w:rPr>
        <w:t>Epub ahead of print</w:t>
      </w:r>
      <w:r w:rsidRPr="00C135E1">
        <w:rPr>
          <w:rFonts w:ascii="Book Antiqua" w:eastAsia="宋体" w:hAnsi="Book Antiqua" w:cs="宋体"/>
          <w:lang w:val="en-US" w:eastAsia="zh-CN"/>
        </w:rPr>
        <w:t xml:space="preserve"> [PMID: 25756348 DOI: 10.1097/COC.0000000000000183]</w:t>
      </w:r>
    </w:p>
    <w:p w14:paraId="62489E84"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20 </w:t>
      </w:r>
      <w:proofErr w:type="spellStart"/>
      <w:r w:rsidRPr="00C135E1">
        <w:rPr>
          <w:rFonts w:ascii="Book Antiqua" w:eastAsia="宋体" w:hAnsi="Book Antiqua" w:cs="宋体"/>
          <w:b/>
          <w:bCs/>
          <w:lang w:val="en-US" w:eastAsia="zh-CN"/>
        </w:rPr>
        <w:t>Coussens</w:t>
      </w:r>
      <w:proofErr w:type="spellEnd"/>
      <w:r w:rsidRPr="00C135E1">
        <w:rPr>
          <w:rFonts w:ascii="Book Antiqua" w:eastAsia="宋体" w:hAnsi="Book Antiqua" w:cs="宋体"/>
          <w:b/>
          <w:bCs/>
          <w:lang w:val="en-US" w:eastAsia="zh-CN"/>
        </w:rPr>
        <w:t xml:space="preserve"> LM</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Werb</w:t>
      </w:r>
      <w:proofErr w:type="spellEnd"/>
      <w:r w:rsidRPr="00C135E1">
        <w:rPr>
          <w:rFonts w:ascii="Book Antiqua" w:eastAsia="宋体" w:hAnsi="Book Antiqua" w:cs="宋体"/>
          <w:lang w:val="en-US" w:eastAsia="zh-CN"/>
        </w:rPr>
        <w:t xml:space="preserve"> Z. Inflammation and cancer. </w:t>
      </w:r>
      <w:r w:rsidRPr="00C135E1">
        <w:rPr>
          <w:rFonts w:ascii="Book Antiqua" w:eastAsia="宋体" w:hAnsi="Book Antiqua" w:cs="宋体"/>
          <w:i/>
          <w:iCs/>
          <w:lang w:val="en-US" w:eastAsia="zh-CN"/>
        </w:rPr>
        <w:t>Nature</w:t>
      </w:r>
      <w:r w:rsidRPr="00C135E1">
        <w:rPr>
          <w:rFonts w:ascii="Book Antiqua" w:eastAsia="宋体" w:hAnsi="Book Antiqua" w:cs="宋体"/>
          <w:lang w:val="en-US" w:eastAsia="zh-CN"/>
        </w:rPr>
        <w:t> </w:t>
      </w:r>
      <w:r w:rsidRPr="00C135E1">
        <w:rPr>
          <w:rFonts w:ascii="Book Antiqua" w:eastAsia="宋体" w:hAnsi="Book Antiqua" w:cs="宋体" w:hint="eastAsia"/>
          <w:lang w:val="en-US" w:eastAsia="zh-CN"/>
        </w:rPr>
        <w:t>2002</w:t>
      </w:r>
      <w:r w:rsidRPr="00C135E1">
        <w:rPr>
          <w:rFonts w:ascii="Book Antiqua" w:eastAsia="宋体" w:hAnsi="Book Antiqua" w:cs="宋体"/>
          <w:lang w:val="en-US" w:eastAsia="zh-CN"/>
        </w:rPr>
        <w:t>; </w:t>
      </w:r>
      <w:r w:rsidRPr="00C135E1">
        <w:rPr>
          <w:rFonts w:ascii="Book Antiqua" w:eastAsia="宋体" w:hAnsi="Book Antiqua" w:cs="宋体"/>
          <w:b/>
          <w:bCs/>
          <w:lang w:val="en-US" w:eastAsia="zh-CN"/>
        </w:rPr>
        <w:t>420</w:t>
      </w:r>
      <w:r w:rsidRPr="00C135E1">
        <w:rPr>
          <w:rFonts w:ascii="Book Antiqua" w:eastAsia="宋体" w:hAnsi="Book Antiqua" w:cs="宋体"/>
          <w:lang w:val="en-US" w:eastAsia="zh-CN"/>
        </w:rPr>
        <w:t>: 860-867 [PMID: 12490959 DOI: 10.1038/nature01322]</w:t>
      </w:r>
    </w:p>
    <w:p w14:paraId="16F61CC6"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21 </w:t>
      </w:r>
      <w:proofErr w:type="spellStart"/>
      <w:r w:rsidRPr="00C135E1">
        <w:rPr>
          <w:rFonts w:ascii="Book Antiqua" w:eastAsia="宋体" w:hAnsi="Book Antiqua" w:cs="宋体"/>
          <w:b/>
          <w:bCs/>
          <w:lang w:val="en-US" w:eastAsia="zh-CN"/>
        </w:rPr>
        <w:t>Zahorec</w:t>
      </w:r>
      <w:proofErr w:type="spellEnd"/>
      <w:r w:rsidRPr="00C135E1">
        <w:rPr>
          <w:rFonts w:ascii="Book Antiqua" w:eastAsia="宋体" w:hAnsi="Book Antiqua" w:cs="宋体"/>
          <w:b/>
          <w:bCs/>
          <w:lang w:val="en-US" w:eastAsia="zh-CN"/>
        </w:rPr>
        <w:t xml:space="preserve"> R</w:t>
      </w:r>
      <w:r w:rsidRPr="00C135E1">
        <w:rPr>
          <w:rFonts w:ascii="Book Antiqua" w:eastAsia="宋体" w:hAnsi="Book Antiqua" w:cs="宋体"/>
          <w:lang w:val="en-US" w:eastAsia="zh-CN"/>
        </w:rPr>
        <w:t>. Ratio of neutrophil to lymphocyte counts--rapid and simple parameter of systemic inflammation and stress in critically ill. </w:t>
      </w:r>
      <w:proofErr w:type="spellStart"/>
      <w:r w:rsidRPr="00C135E1">
        <w:rPr>
          <w:rFonts w:ascii="Book Antiqua" w:eastAsia="宋体" w:hAnsi="Book Antiqua" w:cs="宋体"/>
          <w:i/>
          <w:iCs/>
          <w:lang w:val="en-US" w:eastAsia="zh-CN"/>
        </w:rPr>
        <w:t>Bratisl</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Lek</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Listy</w:t>
      </w:r>
      <w:proofErr w:type="spellEnd"/>
      <w:r w:rsidRPr="00C135E1">
        <w:rPr>
          <w:rFonts w:ascii="Book Antiqua" w:eastAsia="宋体" w:hAnsi="Book Antiqua" w:cs="宋体"/>
          <w:lang w:val="en-US" w:eastAsia="zh-CN"/>
        </w:rPr>
        <w:t> 2001; </w:t>
      </w:r>
      <w:r w:rsidRPr="00C135E1">
        <w:rPr>
          <w:rFonts w:ascii="Book Antiqua" w:eastAsia="宋体" w:hAnsi="Book Antiqua" w:cs="宋体"/>
          <w:b/>
          <w:bCs/>
          <w:lang w:val="en-US" w:eastAsia="zh-CN"/>
        </w:rPr>
        <w:t>102</w:t>
      </w:r>
      <w:r w:rsidRPr="00C135E1">
        <w:rPr>
          <w:rFonts w:ascii="Book Antiqua" w:eastAsia="宋体" w:hAnsi="Book Antiqua" w:cs="宋体"/>
          <w:lang w:val="en-US" w:eastAsia="zh-CN"/>
        </w:rPr>
        <w:t>: 5-14 [PMID: 11723675]</w:t>
      </w:r>
    </w:p>
    <w:p w14:paraId="7ABAA434"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22 </w:t>
      </w:r>
      <w:r w:rsidRPr="00C135E1">
        <w:rPr>
          <w:rFonts w:ascii="Book Antiqua" w:eastAsia="宋体" w:hAnsi="Book Antiqua" w:cs="宋体"/>
          <w:b/>
          <w:bCs/>
          <w:lang w:val="en-US" w:eastAsia="zh-CN"/>
        </w:rPr>
        <w:t>Kwon HC</w:t>
      </w:r>
      <w:r w:rsidRPr="00C135E1">
        <w:rPr>
          <w:rFonts w:ascii="Book Antiqua" w:eastAsia="宋体" w:hAnsi="Book Antiqua" w:cs="宋体"/>
          <w:lang w:val="en-US" w:eastAsia="zh-CN"/>
        </w:rPr>
        <w:t xml:space="preserve">, Kim SH, Oh SY, Lee S, Lee JH, Choi HJ, Park KJ, </w:t>
      </w:r>
      <w:proofErr w:type="spellStart"/>
      <w:r w:rsidRPr="00C135E1">
        <w:rPr>
          <w:rFonts w:ascii="Book Antiqua" w:eastAsia="宋体" w:hAnsi="Book Antiqua" w:cs="宋体"/>
          <w:lang w:val="en-US" w:eastAsia="zh-CN"/>
        </w:rPr>
        <w:t>Roh</w:t>
      </w:r>
      <w:proofErr w:type="spellEnd"/>
      <w:r w:rsidRPr="00C135E1">
        <w:rPr>
          <w:rFonts w:ascii="Book Antiqua" w:eastAsia="宋体" w:hAnsi="Book Antiqua" w:cs="宋体"/>
          <w:lang w:val="en-US" w:eastAsia="zh-CN"/>
        </w:rPr>
        <w:t xml:space="preserve"> MS, Kim SG, Kim HJ, Lee JH. Clinical significance of preoperative neutrophil-lymphocyte versus platelet-lymphocyte ratio in patients with operable colorectal cancer. </w:t>
      </w:r>
      <w:r w:rsidRPr="00C135E1">
        <w:rPr>
          <w:rFonts w:ascii="Book Antiqua" w:eastAsia="宋体" w:hAnsi="Book Antiqua" w:cs="宋体"/>
          <w:i/>
          <w:iCs/>
          <w:lang w:val="en-US" w:eastAsia="zh-CN"/>
        </w:rPr>
        <w:t>Biomarkers</w:t>
      </w:r>
      <w:r w:rsidRPr="00C135E1">
        <w:rPr>
          <w:rFonts w:ascii="Book Antiqua" w:eastAsia="宋体" w:hAnsi="Book Antiqua" w:cs="宋体"/>
          <w:lang w:val="en-US" w:eastAsia="zh-CN"/>
        </w:rPr>
        <w:t> 2012; </w:t>
      </w:r>
      <w:r w:rsidRPr="00C135E1">
        <w:rPr>
          <w:rFonts w:ascii="Book Antiqua" w:eastAsia="宋体" w:hAnsi="Book Antiqua" w:cs="宋体"/>
          <w:b/>
          <w:bCs/>
          <w:lang w:val="en-US" w:eastAsia="zh-CN"/>
        </w:rPr>
        <w:t>17</w:t>
      </w:r>
      <w:r w:rsidRPr="00C135E1">
        <w:rPr>
          <w:rFonts w:ascii="Book Antiqua" w:eastAsia="宋体" w:hAnsi="Book Antiqua" w:cs="宋体"/>
          <w:lang w:val="en-US" w:eastAsia="zh-CN"/>
        </w:rPr>
        <w:t>: 216-222 [PMID: 22424597 DOI: 10.3109/1354750X.2012.656705]</w:t>
      </w:r>
    </w:p>
    <w:p w14:paraId="653A5BA5"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23 </w:t>
      </w:r>
      <w:r w:rsidRPr="00C135E1">
        <w:rPr>
          <w:rFonts w:ascii="Book Antiqua" w:eastAsia="宋体" w:hAnsi="Book Antiqua" w:cs="宋体"/>
          <w:b/>
          <w:bCs/>
          <w:lang w:val="en-US" w:eastAsia="zh-CN"/>
        </w:rPr>
        <w:t>Kubo T</w:t>
      </w:r>
      <w:r w:rsidRPr="00C135E1">
        <w:rPr>
          <w:rFonts w:ascii="Book Antiqua" w:eastAsia="宋体" w:hAnsi="Book Antiqua" w:cs="宋体"/>
          <w:lang w:val="en-US" w:eastAsia="zh-CN"/>
        </w:rPr>
        <w:t xml:space="preserve">, Ono S, Ueno H, Shinto E, Yamamoto J, </w:t>
      </w:r>
      <w:proofErr w:type="spellStart"/>
      <w:r w:rsidRPr="00C135E1">
        <w:rPr>
          <w:rFonts w:ascii="Book Antiqua" w:eastAsia="宋体" w:hAnsi="Book Antiqua" w:cs="宋体"/>
          <w:lang w:val="en-US" w:eastAsia="zh-CN"/>
        </w:rPr>
        <w:t>Hase</w:t>
      </w:r>
      <w:proofErr w:type="spellEnd"/>
      <w:r w:rsidRPr="00C135E1">
        <w:rPr>
          <w:rFonts w:ascii="Book Antiqua" w:eastAsia="宋体" w:hAnsi="Book Antiqua" w:cs="宋体"/>
          <w:lang w:val="en-US" w:eastAsia="zh-CN"/>
        </w:rPr>
        <w:t xml:space="preserve"> K. Impact of the perioperative neutrophil-to-lymphocyte ratio on the long-term survival following an elective resection of colorectal carcinoma. </w:t>
      </w:r>
      <w:proofErr w:type="spellStart"/>
      <w:r w:rsidRPr="00C135E1">
        <w:rPr>
          <w:rFonts w:ascii="Book Antiqua" w:eastAsia="宋体" w:hAnsi="Book Antiqua" w:cs="宋体"/>
          <w:i/>
          <w:iCs/>
          <w:lang w:val="en-US" w:eastAsia="zh-CN"/>
        </w:rPr>
        <w:t>Int</w:t>
      </w:r>
      <w:proofErr w:type="spellEnd"/>
      <w:r w:rsidRPr="00C135E1">
        <w:rPr>
          <w:rFonts w:ascii="Book Antiqua" w:eastAsia="宋体" w:hAnsi="Book Antiqua" w:cs="宋体"/>
          <w:i/>
          <w:iCs/>
          <w:lang w:val="en-US" w:eastAsia="zh-CN"/>
        </w:rPr>
        <w:t xml:space="preserve"> J Colorectal Dis</w:t>
      </w:r>
      <w:r w:rsidRPr="00C135E1">
        <w:rPr>
          <w:rFonts w:ascii="Book Antiqua" w:eastAsia="宋体" w:hAnsi="Book Antiqua" w:cs="宋体"/>
          <w:lang w:val="en-US" w:eastAsia="zh-CN"/>
        </w:rPr>
        <w:t> 2014; </w:t>
      </w:r>
      <w:r w:rsidRPr="00C135E1">
        <w:rPr>
          <w:rFonts w:ascii="Book Antiqua" w:eastAsia="宋体" w:hAnsi="Book Antiqua" w:cs="宋体"/>
          <w:b/>
          <w:bCs/>
          <w:lang w:val="en-US" w:eastAsia="zh-CN"/>
        </w:rPr>
        <w:t>29</w:t>
      </w:r>
      <w:r w:rsidRPr="00C135E1">
        <w:rPr>
          <w:rFonts w:ascii="Book Antiqua" w:eastAsia="宋体" w:hAnsi="Book Antiqua" w:cs="宋体"/>
          <w:lang w:val="en-US" w:eastAsia="zh-CN"/>
        </w:rPr>
        <w:t>: 1091-1099 [PMID: 25048875 DOI: 10.1007/s00384-014-1964-1]</w:t>
      </w:r>
    </w:p>
    <w:p w14:paraId="0ADAB36B"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24 </w:t>
      </w:r>
      <w:proofErr w:type="spellStart"/>
      <w:r w:rsidRPr="00C135E1">
        <w:rPr>
          <w:rFonts w:ascii="Book Antiqua" w:eastAsia="宋体" w:hAnsi="Book Antiqua" w:cs="宋体"/>
          <w:b/>
          <w:bCs/>
          <w:lang w:val="en-US" w:eastAsia="zh-CN"/>
        </w:rPr>
        <w:t>Shibutani</w:t>
      </w:r>
      <w:proofErr w:type="spellEnd"/>
      <w:r w:rsidRPr="00C135E1">
        <w:rPr>
          <w:rFonts w:ascii="Book Antiqua" w:eastAsia="宋体" w:hAnsi="Book Antiqua" w:cs="宋体"/>
          <w:b/>
          <w:bCs/>
          <w:lang w:val="en-US" w:eastAsia="zh-CN"/>
        </w:rPr>
        <w:t xml:space="preserve"> M</w:t>
      </w:r>
      <w:r w:rsidRPr="00C135E1">
        <w:rPr>
          <w:rFonts w:ascii="Book Antiqua" w:eastAsia="宋体" w:hAnsi="Book Antiqua" w:cs="宋体"/>
          <w:lang w:val="en-US" w:eastAsia="zh-CN"/>
        </w:rPr>
        <w:t xml:space="preserve">, Maeda K, </w:t>
      </w:r>
      <w:proofErr w:type="spellStart"/>
      <w:r w:rsidRPr="00C135E1">
        <w:rPr>
          <w:rFonts w:ascii="Book Antiqua" w:eastAsia="宋体" w:hAnsi="Book Antiqua" w:cs="宋体"/>
          <w:lang w:val="en-US" w:eastAsia="zh-CN"/>
        </w:rPr>
        <w:t>Nagahara</w:t>
      </w:r>
      <w:proofErr w:type="spellEnd"/>
      <w:r w:rsidRPr="00C135E1">
        <w:rPr>
          <w:rFonts w:ascii="Book Antiqua" w:eastAsia="宋体" w:hAnsi="Book Antiqua" w:cs="宋体"/>
          <w:lang w:val="en-US" w:eastAsia="zh-CN"/>
        </w:rPr>
        <w:t xml:space="preserve"> H, Noda E, </w:t>
      </w:r>
      <w:proofErr w:type="spellStart"/>
      <w:r w:rsidRPr="00C135E1">
        <w:rPr>
          <w:rFonts w:ascii="Book Antiqua" w:eastAsia="宋体" w:hAnsi="Book Antiqua" w:cs="宋体"/>
          <w:lang w:val="en-US" w:eastAsia="zh-CN"/>
        </w:rPr>
        <w:t>Ohtani</w:t>
      </w:r>
      <w:proofErr w:type="spellEnd"/>
      <w:r w:rsidRPr="00C135E1">
        <w:rPr>
          <w:rFonts w:ascii="Book Antiqua" w:eastAsia="宋体" w:hAnsi="Book Antiqua" w:cs="宋体"/>
          <w:lang w:val="en-US" w:eastAsia="zh-CN"/>
        </w:rPr>
        <w:t xml:space="preserve"> H, </w:t>
      </w:r>
      <w:proofErr w:type="spellStart"/>
      <w:r w:rsidRPr="00C135E1">
        <w:rPr>
          <w:rFonts w:ascii="Book Antiqua" w:eastAsia="宋体" w:hAnsi="Book Antiqua" w:cs="宋体"/>
          <w:lang w:val="en-US" w:eastAsia="zh-CN"/>
        </w:rPr>
        <w:t>Nishiguchi</w:t>
      </w:r>
      <w:proofErr w:type="spellEnd"/>
      <w:r w:rsidRPr="00C135E1">
        <w:rPr>
          <w:rFonts w:ascii="Book Antiqua" w:eastAsia="宋体" w:hAnsi="Book Antiqua" w:cs="宋体"/>
          <w:lang w:val="en-US" w:eastAsia="zh-CN"/>
        </w:rPr>
        <w:t xml:space="preserve"> Y, </w:t>
      </w:r>
      <w:proofErr w:type="spellStart"/>
      <w:r w:rsidRPr="00C135E1">
        <w:rPr>
          <w:rFonts w:ascii="Book Antiqua" w:eastAsia="宋体" w:hAnsi="Book Antiqua" w:cs="宋体"/>
          <w:lang w:val="en-US" w:eastAsia="zh-CN"/>
        </w:rPr>
        <w:t>Hirakawa</w:t>
      </w:r>
      <w:proofErr w:type="spellEnd"/>
      <w:r w:rsidRPr="00C135E1">
        <w:rPr>
          <w:rFonts w:ascii="Book Antiqua" w:eastAsia="宋体" w:hAnsi="Book Antiqua" w:cs="宋体"/>
          <w:lang w:val="en-US" w:eastAsia="zh-CN"/>
        </w:rPr>
        <w:t xml:space="preserve"> K. A high preoperative neutrophil-to-lymphocyte ratio is </w:t>
      </w:r>
      <w:r w:rsidRPr="00C135E1">
        <w:rPr>
          <w:rFonts w:ascii="Book Antiqua" w:eastAsia="宋体" w:hAnsi="Book Antiqua" w:cs="宋体"/>
          <w:lang w:val="en-US" w:eastAsia="zh-CN"/>
        </w:rPr>
        <w:lastRenderedPageBreak/>
        <w:t>associated with poor survival in patients with colorectal cancer. </w:t>
      </w:r>
      <w:r w:rsidRPr="00C135E1">
        <w:rPr>
          <w:rFonts w:ascii="Book Antiqua" w:eastAsia="宋体" w:hAnsi="Book Antiqua" w:cs="宋体"/>
          <w:i/>
          <w:iCs/>
          <w:lang w:val="en-US" w:eastAsia="zh-CN"/>
        </w:rPr>
        <w:t>Anticancer Res</w:t>
      </w:r>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2013;</w:t>
      </w:r>
      <w:r w:rsidRPr="00C135E1">
        <w:rPr>
          <w:rFonts w:ascii="Book Antiqua" w:eastAsia="宋体" w:hAnsi="Book Antiqua" w:cs="宋体" w:hint="eastAsia"/>
          <w:lang w:val="en-US" w:eastAsia="zh-CN"/>
        </w:rPr>
        <w:t xml:space="preserve"> </w:t>
      </w:r>
      <w:r w:rsidRPr="00C135E1">
        <w:rPr>
          <w:rFonts w:ascii="Book Antiqua" w:eastAsia="宋体" w:hAnsi="Book Antiqua" w:cs="宋体"/>
          <w:b/>
          <w:bCs/>
          <w:lang w:val="en-US" w:eastAsia="zh-CN"/>
        </w:rPr>
        <w:t>33</w:t>
      </w:r>
      <w:r w:rsidRPr="00C135E1">
        <w:rPr>
          <w:rFonts w:ascii="Book Antiqua" w:eastAsia="宋体" w:hAnsi="Book Antiqua" w:cs="宋体"/>
          <w:lang w:val="en-US" w:eastAsia="zh-CN"/>
        </w:rPr>
        <w:t>: 3291-3294 [PMID: 23898094]</w:t>
      </w:r>
    </w:p>
    <w:p w14:paraId="0321C79F"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25 </w:t>
      </w:r>
      <w:r w:rsidRPr="00C135E1">
        <w:rPr>
          <w:rFonts w:ascii="Book Antiqua" w:eastAsia="宋体" w:hAnsi="Book Antiqua" w:cs="宋体"/>
          <w:b/>
          <w:bCs/>
          <w:lang w:val="en-US" w:eastAsia="zh-CN"/>
        </w:rPr>
        <w:t>Ding PR</w:t>
      </w:r>
      <w:r w:rsidRPr="00C135E1">
        <w:rPr>
          <w:rFonts w:ascii="Book Antiqua" w:eastAsia="宋体" w:hAnsi="Book Antiqua" w:cs="宋体"/>
          <w:lang w:val="en-US" w:eastAsia="zh-CN"/>
        </w:rPr>
        <w:t>, An X, Zhang RX, Fang YJ, Li LR, Chen G, Wu XJ, Lu ZH, Lin JZ, Kong LH, Wan DS, Pan ZZ. Elevated preoperative neutrophil to lymphocyte ratio predicts risk of recurrence following curative resection for stage IIA colon cancer. </w:t>
      </w:r>
      <w:proofErr w:type="spellStart"/>
      <w:r w:rsidRPr="00C135E1">
        <w:rPr>
          <w:rFonts w:ascii="Book Antiqua" w:eastAsia="宋体" w:hAnsi="Book Antiqua" w:cs="宋体"/>
          <w:i/>
          <w:iCs/>
          <w:lang w:val="en-US" w:eastAsia="zh-CN"/>
        </w:rPr>
        <w:t>Int</w:t>
      </w:r>
      <w:proofErr w:type="spellEnd"/>
      <w:r w:rsidRPr="00C135E1">
        <w:rPr>
          <w:rFonts w:ascii="Book Antiqua" w:eastAsia="宋体" w:hAnsi="Book Antiqua" w:cs="宋体"/>
          <w:i/>
          <w:iCs/>
          <w:lang w:val="en-US" w:eastAsia="zh-CN"/>
        </w:rPr>
        <w:t xml:space="preserve"> J Colorectal Dis</w:t>
      </w:r>
      <w:r w:rsidRPr="00C135E1">
        <w:rPr>
          <w:rFonts w:ascii="Book Antiqua" w:eastAsia="宋体" w:hAnsi="Book Antiqua" w:cs="宋体"/>
          <w:lang w:val="en-US" w:eastAsia="zh-CN"/>
        </w:rPr>
        <w:t> 2010; </w:t>
      </w:r>
      <w:r w:rsidRPr="00C135E1">
        <w:rPr>
          <w:rFonts w:ascii="Book Antiqua" w:eastAsia="宋体" w:hAnsi="Book Antiqua" w:cs="宋体"/>
          <w:b/>
          <w:bCs/>
          <w:lang w:val="en-US" w:eastAsia="zh-CN"/>
        </w:rPr>
        <w:t>25</w:t>
      </w:r>
      <w:r w:rsidRPr="00C135E1">
        <w:rPr>
          <w:rFonts w:ascii="Book Antiqua" w:eastAsia="宋体" w:hAnsi="Book Antiqua" w:cs="宋体"/>
          <w:lang w:val="en-US" w:eastAsia="zh-CN"/>
        </w:rPr>
        <w:t>: 1427-1433 [PMID: 20821217 DOI: 10.1007/s00384-010-1052-0]</w:t>
      </w:r>
    </w:p>
    <w:p w14:paraId="41F3D7A2"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26 </w:t>
      </w:r>
      <w:r w:rsidRPr="00C135E1">
        <w:rPr>
          <w:rFonts w:ascii="Book Antiqua" w:eastAsia="宋体" w:hAnsi="Book Antiqua" w:cs="宋体"/>
          <w:b/>
          <w:bCs/>
          <w:lang w:val="en-US" w:eastAsia="zh-CN"/>
        </w:rPr>
        <w:t>He W</w:t>
      </w:r>
      <w:r w:rsidRPr="00C135E1">
        <w:rPr>
          <w:rFonts w:ascii="Book Antiqua" w:eastAsia="宋体" w:hAnsi="Book Antiqua" w:cs="宋体"/>
          <w:lang w:val="en-US" w:eastAsia="zh-CN"/>
        </w:rPr>
        <w:t xml:space="preserve">, Yin C, </w:t>
      </w:r>
      <w:proofErr w:type="spellStart"/>
      <w:r w:rsidRPr="00C135E1">
        <w:rPr>
          <w:rFonts w:ascii="Book Antiqua" w:eastAsia="宋体" w:hAnsi="Book Antiqua" w:cs="宋体"/>
          <w:lang w:val="en-US" w:eastAsia="zh-CN"/>
        </w:rPr>
        <w:t>Guo</w:t>
      </w:r>
      <w:proofErr w:type="spellEnd"/>
      <w:r w:rsidRPr="00C135E1">
        <w:rPr>
          <w:rFonts w:ascii="Book Antiqua" w:eastAsia="宋体" w:hAnsi="Book Antiqua" w:cs="宋体"/>
          <w:lang w:val="en-US" w:eastAsia="zh-CN"/>
        </w:rPr>
        <w:t xml:space="preserve"> G, Jiang C, Wang F, </w:t>
      </w:r>
      <w:proofErr w:type="spellStart"/>
      <w:r w:rsidRPr="00C135E1">
        <w:rPr>
          <w:rFonts w:ascii="Book Antiqua" w:eastAsia="宋体" w:hAnsi="Book Antiqua" w:cs="宋体"/>
          <w:lang w:val="en-US" w:eastAsia="zh-CN"/>
        </w:rPr>
        <w:t>Qiu</w:t>
      </w:r>
      <w:proofErr w:type="spellEnd"/>
      <w:r w:rsidRPr="00C135E1">
        <w:rPr>
          <w:rFonts w:ascii="Book Antiqua" w:eastAsia="宋体" w:hAnsi="Book Antiqua" w:cs="宋体"/>
          <w:lang w:val="en-US" w:eastAsia="zh-CN"/>
        </w:rPr>
        <w:t xml:space="preserve"> H, Chen X, </w:t>
      </w:r>
      <w:proofErr w:type="spellStart"/>
      <w:r w:rsidRPr="00C135E1">
        <w:rPr>
          <w:rFonts w:ascii="Book Antiqua" w:eastAsia="宋体" w:hAnsi="Book Antiqua" w:cs="宋体"/>
          <w:lang w:val="en-US" w:eastAsia="zh-CN"/>
        </w:rPr>
        <w:t>Rong</w:t>
      </w:r>
      <w:proofErr w:type="spellEnd"/>
      <w:r w:rsidRPr="00C135E1">
        <w:rPr>
          <w:rFonts w:ascii="Book Antiqua" w:eastAsia="宋体" w:hAnsi="Book Antiqua" w:cs="宋体"/>
          <w:lang w:val="en-US" w:eastAsia="zh-CN"/>
        </w:rPr>
        <w:t xml:space="preserve"> R, Zhang B, Xia L. Initial neutrophil lymphocyte ratio is superior to platelet lymphocyte ratio as an adverse prognostic and predictive factor in metastatic colorectal cancer.</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 xml:space="preserve">Med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lang w:val="en-US" w:eastAsia="zh-CN"/>
        </w:rPr>
        <w:t> 2013; </w:t>
      </w:r>
      <w:r w:rsidRPr="00C135E1">
        <w:rPr>
          <w:rFonts w:ascii="Book Antiqua" w:eastAsia="宋体" w:hAnsi="Book Antiqua" w:cs="宋体"/>
          <w:b/>
          <w:bCs/>
          <w:lang w:val="en-US" w:eastAsia="zh-CN"/>
        </w:rPr>
        <w:t>30</w:t>
      </w:r>
      <w:r w:rsidRPr="00C135E1">
        <w:rPr>
          <w:rFonts w:ascii="Book Antiqua" w:eastAsia="宋体" w:hAnsi="Book Antiqua" w:cs="宋体"/>
          <w:lang w:val="en-US" w:eastAsia="zh-CN"/>
        </w:rPr>
        <w:t>: 439 [PMID: 23307251 DOI: 10.1007/s12032-012-0439-x]</w:t>
      </w:r>
    </w:p>
    <w:p w14:paraId="42A43686"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27 </w:t>
      </w:r>
      <w:r w:rsidRPr="00C135E1">
        <w:rPr>
          <w:rFonts w:ascii="Book Antiqua" w:eastAsia="宋体" w:hAnsi="Book Antiqua" w:cs="宋体"/>
          <w:b/>
          <w:bCs/>
          <w:lang w:val="en-US" w:eastAsia="zh-CN"/>
        </w:rPr>
        <w:t>Shin JS</w:t>
      </w:r>
      <w:r w:rsidRPr="00C135E1">
        <w:rPr>
          <w:rFonts w:ascii="Book Antiqua" w:eastAsia="宋体" w:hAnsi="Book Antiqua" w:cs="宋体"/>
          <w:lang w:val="en-US" w:eastAsia="zh-CN"/>
        </w:rPr>
        <w:t>, Suh KW, Oh SY. Preoperative neutrophil to lymphocyte ratio predicts survival in patients with T1-2N0 colorectal cancer. </w:t>
      </w:r>
      <w:r w:rsidRPr="00C135E1">
        <w:rPr>
          <w:rFonts w:ascii="Book Antiqua" w:eastAsia="宋体" w:hAnsi="Book Antiqua" w:cs="宋体"/>
          <w:i/>
          <w:iCs/>
          <w:lang w:val="en-US" w:eastAsia="zh-CN"/>
        </w:rPr>
        <w:t xml:space="preserve">J </w:t>
      </w:r>
      <w:proofErr w:type="spellStart"/>
      <w:r w:rsidRPr="00C135E1">
        <w:rPr>
          <w:rFonts w:ascii="Book Antiqua" w:eastAsia="宋体" w:hAnsi="Book Antiqua" w:cs="宋体"/>
          <w:i/>
          <w:iCs/>
          <w:lang w:val="en-US" w:eastAsia="zh-CN"/>
        </w:rPr>
        <w:t>Surg</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Oncol</w:t>
      </w:r>
      <w:proofErr w:type="spellEnd"/>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2015; </w:t>
      </w:r>
      <w:r w:rsidRPr="00C135E1">
        <w:rPr>
          <w:rFonts w:ascii="Book Antiqua" w:eastAsia="宋体" w:hAnsi="Book Antiqua" w:cs="宋体"/>
          <w:b/>
          <w:bCs/>
          <w:lang w:val="en-US" w:eastAsia="zh-CN"/>
        </w:rPr>
        <w:t>112</w:t>
      </w:r>
      <w:r w:rsidRPr="00C135E1">
        <w:rPr>
          <w:rFonts w:ascii="Book Antiqua" w:eastAsia="宋体" w:hAnsi="Book Antiqua" w:cs="宋体"/>
          <w:lang w:val="en-US" w:eastAsia="zh-CN"/>
        </w:rPr>
        <w:t>: 654-657 [PMID: 26437893 DOI: 10.1002/jso.24061]</w:t>
      </w:r>
    </w:p>
    <w:p w14:paraId="30CC86E6"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28 </w:t>
      </w:r>
      <w:proofErr w:type="spellStart"/>
      <w:r w:rsidRPr="00C135E1">
        <w:rPr>
          <w:rFonts w:ascii="Book Antiqua" w:eastAsia="宋体" w:hAnsi="Book Antiqua" w:cs="宋体"/>
          <w:b/>
          <w:bCs/>
          <w:lang w:val="en-US" w:eastAsia="zh-CN"/>
        </w:rPr>
        <w:t>Jankova</w:t>
      </w:r>
      <w:proofErr w:type="spellEnd"/>
      <w:r w:rsidRPr="00C135E1">
        <w:rPr>
          <w:rFonts w:ascii="Book Antiqua" w:eastAsia="宋体" w:hAnsi="Book Antiqua" w:cs="宋体"/>
          <w:b/>
          <w:bCs/>
          <w:lang w:val="en-US" w:eastAsia="zh-CN"/>
        </w:rPr>
        <w:t xml:space="preserve"> L</w:t>
      </w:r>
      <w:r w:rsidRPr="00C135E1">
        <w:rPr>
          <w:rFonts w:ascii="Book Antiqua" w:eastAsia="宋体" w:hAnsi="Book Antiqua" w:cs="宋体"/>
          <w:lang w:val="en-US" w:eastAsia="zh-CN"/>
        </w:rPr>
        <w:t xml:space="preserve">, Dent OF, Chan C, </w:t>
      </w:r>
      <w:proofErr w:type="spellStart"/>
      <w:r w:rsidRPr="00C135E1">
        <w:rPr>
          <w:rFonts w:ascii="Book Antiqua" w:eastAsia="宋体" w:hAnsi="Book Antiqua" w:cs="宋体"/>
          <w:lang w:val="en-US" w:eastAsia="zh-CN"/>
        </w:rPr>
        <w:t>Chapuis</w:t>
      </w:r>
      <w:proofErr w:type="spellEnd"/>
      <w:r w:rsidRPr="00C135E1">
        <w:rPr>
          <w:rFonts w:ascii="Book Antiqua" w:eastAsia="宋体" w:hAnsi="Book Antiqua" w:cs="宋体"/>
          <w:lang w:val="en-US" w:eastAsia="zh-CN"/>
        </w:rPr>
        <w:t xml:space="preserve"> P, Clarke SJ. Preoperative neutrophil/lymphocyte ratio predicts overall survival but does not predict recurrence or cancer-specific survival after curative resection of node-positive colorectal cancer. </w:t>
      </w:r>
      <w:r w:rsidRPr="00C135E1">
        <w:rPr>
          <w:rFonts w:ascii="Book Antiqua" w:eastAsia="宋体" w:hAnsi="Book Antiqua" w:cs="宋体"/>
          <w:i/>
          <w:iCs/>
          <w:lang w:val="en-US" w:eastAsia="zh-CN"/>
        </w:rPr>
        <w:t>BMC Cancer</w:t>
      </w:r>
      <w:r w:rsidRPr="00C135E1">
        <w:rPr>
          <w:rFonts w:ascii="Book Antiqua" w:eastAsia="宋体" w:hAnsi="Book Antiqua" w:cs="宋体"/>
          <w:lang w:val="en-US" w:eastAsia="zh-CN"/>
        </w:rPr>
        <w:t> 2013; </w:t>
      </w:r>
      <w:r w:rsidRPr="00C135E1">
        <w:rPr>
          <w:rFonts w:ascii="Book Antiqua" w:eastAsia="宋体" w:hAnsi="Book Antiqua" w:cs="宋体"/>
          <w:b/>
          <w:bCs/>
          <w:lang w:val="en-US" w:eastAsia="zh-CN"/>
        </w:rPr>
        <w:t>13</w:t>
      </w:r>
      <w:r w:rsidRPr="00C135E1">
        <w:rPr>
          <w:rFonts w:ascii="Book Antiqua" w:eastAsia="宋体" w:hAnsi="Book Antiqua" w:cs="宋体"/>
          <w:lang w:val="en-US" w:eastAsia="zh-CN"/>
        </w:rPr>
        <w:t>: 442 [PMID: 24079717 DOI: 10.1186/1471-2407-13-442]</w:t>
      </w:r>
    </w:p>
    <w:p w14:paraId="316005B0"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29 </w:t>
      </w:r>
      <w:r w:rsidRPr="00C135E1">
        <w:rPr>
          <w:rFonts w:ascii="Book Antiqua" w:eastAsia="宋体" w:hAnsi="Book Antiqua" w:cs="宋体"/>
          <w:b/>
          <w:bCs/>
          <w:lang w:val="en-US" w:eastAsia="zh-CN"/>
        </w:rPr>
        <w:t>Liu H</w:t>
      </w:r>
      <w:r w:rsidRPr="00C135E1">
        <w:rPr>
          <w:rFonts w:ascii="Book Antiqua" w:eastAsia="宋体" w:hAnsi="Book Antiqua" w:cs="宋体"/>
          <w:lang w:val="en-US" w:eastAsia="zh-CN"/>
        </w:rPr>
        <w:t xml:space="preserve">, DU X, Sun P, Xiao C, Xu Y, Li R. [Preoperative platelet-lymphocyte ratio is an independent prognostic factor for </w:t>
      </w:r>
      <w:proofErr w:type="spellStart"/>
      <w:r w:rsidRPr="00C135E1">
        <w:rPr>
          <w:rFonts w:ascii="Book Antiqua" w:eastAsia="宋体" w:hAnsi="Book Antiqua" w:cs="宋体"/>
          <w:lang w:val="en-US" w:eastAsia="zh-CN"/>
        </w:rPr>
        <w:t>resectable</w:t>
      </w:r>
      <w:proofErr w:type="spellEnd"/>
      <w:r w:rsidRPr="00C135E1">
        <w:rPr>
          <w:rFonts w:ascii="Book Antiqua" w:eastAsia="宋体" w:hAnsi="Book Antiqua" w:cs="宋体"/>
          <w:lang w:val="en-US" w:eastAsia="zh-CN"/>
        </w:rPr>
        <w:t xml:space="preserve"> colorectal cancer]. </w:t>
      </w:r>
      <w:r w:rsidRPr="00C135E1">
        <w:rPr>
          <w:rFonts w:ascii="Book Antiqua" w:eastAsia="宋体" w:hAnsi="Book Antiqua" w:cs="宋体"/>
          <w:i/>
          <w:iCs/>
          <w:lang w:val="en-US" w:eastAsia="zh-CN"/>
        </w:rPr>
        <w:t xml:space="preserve">Nan Fang Yi </w:t>
      </w:r>
      <w:proofErr w:type="spellStart"/>
      <w:r w:rsidRPr="00C135E1">
        <w:rPr>
          <w:rFonts w:ascii="Book Antiqua" w:eastAsia="宋体" w:hAnsi="Book Antiqua" w:cs="宋体"/>
          <w:i/>
          <w:iCs/>
          <w:lang w:val="en-US" w:eastAsia="zh-CN"/>
        </w:rPr>
        <w:t>Ke</w:t>
      </w:r>
      <w:proofErr w:type="spellEnd"/>
      <w:r w:rsidRPr="00C135E1">
        <w:rPr>
          <w:rFonts w:ascii="Book Antiqua" w:eastAsia="宋体" w:hAnsi="Book Antiqua" w:cs="宋体"/>
          <w:i/>
          <w:iCs/>
          <w:lang w:val="en-US" w:eastAsia="zh-CN"/>
        </w:rPr>
        <w:t xml:space="preserve"> Da </w:t>
      </w:r>
      <w:proofErr w:type="spellStart"/>
      <w:r w:rsidRPr="00C135E1">
        <w:rPr>
          <w:rFonts w:ascii="Book Antiqua" w:eastAsia="宋体" w:hAnsi="Book Antiqua" w:cs="宋体"/>
          <w:i/>
          <w:iCs/>
          <w:lang w:val="en-US" w:eastAsia="zh-CN"/>
        </w:rPr>
        <w:t>Xue</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Xue</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Bao</w:t>
      </w:r>
      <w:proofErr w:type="spellEnd"/>
      <w:r w:rsidRPr="00C135E1">
        <w:rPr>
          <w:rFonts w:ascii="Book Antiqua" w:eastAsia="宋体" w:hAnsi="Book Antiqua" w:cs="宋体"/>
          <w:lang w:val="en-US" w:eastAsia="zh-CN"/>
        </w:rPr>
        <w:t> 2013; </w:t>
      </w:r>
      <w:r w:rsidRPr="00C135E1">
        <w:rPr>
          <w:rFonts w:ascii="Book Antiqua" w:eastAsia="宋体" w:hAnsi="Book Antiqua" w:cs="宋体"/>
          <w:b/>
          <w:bCs/>
          <w:lang w:val="en-US" w:eastAsia="zh-CN"/>
        </w:rPr>
        <w:t>33</w:t>
      </w:r>
      <w:r w:rsidRPr="00C135E1">
        <w:rPr>
          <w:rFonts w:ascii="Book Antiqua" w:eastAsia="宋体" w:hAnsi="Book Antiqua" w:cs="宋体"/>
          <w:lang w:val="en-US" w:eastAsia="zh-CN"/>
        </w:rPr>
        <w:t>: 70-73 [PMID: 23353160]</w:t>
      </w:r>
    </w:p>
    <w:p w14:paraId="4BC70C80"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30 </w:t>
      </w:r>
      <w:proofErr w:type="spellStart"/>
      <w:r w:rsidRPr="00C135E1">
        <w:rPr>
          <w:rFonts w:ascii="Book Antiqua" w:eastAsia="宋体" w:hAnsi="Book Antiqua" w:cs="宋体"/>
          <w:b/>
          <w:bCs/>
          <w:lang w:val="en-US" w:eastAsia="zh-CN"/>
        </w:rPr>
        <w:t>Baranyai</w:t>
      </w:r>
      <w:proofErr w:type="spellEnd"/>
      <w:r w:rsidRPr="00C135E1">
        <w:rPr>
          <w:rFonts w:ascii="Book Antiqua" w:eastAsia="宋体" w:hAnsi="Book Antiqua" w:cs="宋体"/>
          <w:b/>
          <w:bCs/>
          <w:lang w:val="en-US" w:eastAsia="zh-CN"/>
        </w:rPr>
        <w:t xml:space="preserve"> Z</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Krzystanek</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Jósa</w:t>
      </w:r>
      <w:proofErr w:type="spellEnd"/>
      <w:r w:rsidRPr="00C135E1">
        <w:rPr>
          <w:rFonts w:ascii="Book Antiqua" w:eastAsia="宋体" w:hAnsi="Book Antiqua" w:cs="宋体"/>
          <w:lang w:val="en-US" w:eastAsia="zh-CN"/>
        </w:rPr>
        <w:t xml:space="preserve"> V, Dede K, </w:t>
      </w:r>
      <w:proofErr w:type="spellStart"/>
      <w:r w:rsidRPr="00C135E1">
        <w:rPr>
          <w:rFonts w:ascii="Book Antiqua" w:eastAsia="宋体" w:hAnsi="Book Antiqua" w:cs="宋体"/>
          <w:lang w:val="en-US" w:eastAsia="zh-CN"/>
        </w:rPr>
        <w:t>Agoston</w:t>
      </w:r>
      <w:proofErr w:type="spellEnd"/>
      <w:r w:rsidRPr="00C135E1">
        <w:rPr>
          <w:rFonts w:ascii="Book Antiqua" w:eastAsia="宋体" w:hAnsi="Book Antiqua" w:cs="宋体"/>
          <w:lang w:val="en-US" w:eastAsia="zh-CN"/>
        </w:rPr>
        <w:t xml:space="preserve"> E, </w:t>
      </w:r>
      <w:proofErr w:type="spellStart"/>
      <w:r w:rsidRPr="00C135E1">
        <w:rPr>
          <w:rFonts w:ascii="Book Antiqua" w:eastAsia="宋体" w:hAnsi="Book Antiqua" w:cs="宋体"/>
          <w:lang w:val="en-US" w:eastAsia="zh-CN"/>
        </w:rPr>
        <w:t>Szász</w:t>
      </w:r>
      <w:proofErr w:type="spellEnd"/>
      <w:r w:rsidRPr="00C135E1">
        <w:rPr>
          <w:rFonts w:ascii="Book Antiqua" w:eastAsia="宋体" w:hAnsi="Book Antiqua" w:cs="宋体"/>
          <w:lang w:val="en-US" w:eastAsia="zh-CN"/>
        </w:rPr>
        <w:t xml:space="preserve"> AM, </w:t>
      </w:r>
      <w:proofErr w:type="spellStart"/>
      <w:r w:rsidRPr="00C135E1">
        <w:rPr>
          <w:rFonts w:ascii="Book Antiqua" w:eastAsia="宋体" w:hAnsi="Book Antiqua" w:cs="宋体"/>
          <w:lang w:val="en-US" w:eastAsia="zh-CN"/>
        </w:rPr>
        <w:t>Sinkó</w:t>
      </w:r>
      <w:proofErr w:type="spellEnd"/>
      <w:r w:rsidRPr="00C135E1">
        <w:rPr>
          <w:rFonts w:ascii="Book Antiqua" w:eastAsia="宋体" w:hAnsi="Book Antiqua" w:cs="宋体"/>
          <w:lang w:val="en-US" w:eastAsia="zh-CN"/>
        </w:rPr>
        <w:t xml:space="preserve"> D, </w:t>
      </w:r>
      <w:proofErr w:type="spellStart"/>
      <w:r w:rsidRPr="00C135E1">
        <w:rPr>
          <w:rFonts w:ascii="Book Antiqua" w:eastAsia="宋体" w:hAnsi="Book Antiqua" w:cs="宋体"/>
          <w:lang w:val="en-US" w:eastAsia="zh-CN"/>
        </w:rPr>
        <w:t>Szarvas</w:t>
      </w:r>
      <w:proofErr w:type="spellEnd"/>
      <w:r w:rsidRPr="00C135E1">
        <w:rPr>
          <w:rFonts w:ascii="Book Antiqua" w:eastAsia="宋体" w:hAnsi="Book Antiqua" w:cs="宋体"/>
          <w:lang w:val="en-US" w:eastAsia="zh-CN"/>
        </w:rPr>
        <w:t xml:space="preserve"> V, </w:t>
      </w:r>
      <w:proofErr w:type="spellStart"/>
      <w:r w:rsidRPr="00C135E1">
        <w:rPr>
          <w:rFonts w:ascii="Book Antiqua" w:eastAsia="宋体" w:hAnsi="Book Antiqua" w:cs="宋体"/>
          <w:lang w:val="en-US" w:eastAsia="zh-CN"/>
        </w:rPr>
        <w:t>Salamon</w:t>
      </w:r>
      <w:proofErr w:type="spellEnd"/>
      <w:r w:rsidRPr="00C135E1">
        <w:rPr>
          <w:rFonts w:ascii="Book Antiqua" w:eastAsia="宋体" w:hAnsi="Book Antiqua" w:cs="宋体"/>
          <w:lang w:val="en-US" w:eastAsia="zh-CN"/>
        </w:rPr>
        <w:t xml:space="preserve"> F, </w:t>
      </w:r>
      <w:proofErr w:type="spellStart"/>
      <w:r w:rsidRPr="00C135E1">
        <w:rPr>
          <w:rFonts w:ascii="Book Antiqua" w:eastAsia="宋体" w:hAnsi="Book Antiqua" w:cs="宋体"/>
          <w:lang w:val="en-US" w:eastAsia="zh-CN"/>
        </w:rPr>
        <w:t>Eklund</w:t>
      </w:r>
      <w:proofErr w:type="spellEnd"/>
      <w:r w:rsidRPr="00C135E1">
        <w:rPr>
          <w:rFonts w:ascii="Book Antiqua" w:eastAsia="宋体" w:hAnsi="Book Antiqua" w:cs="宋体"/>
          <w:lang w:val="en-US" w:eastAsia="zh-CN"/>
        </w:rPr>
        <w:t xml:space="preserve"> AC, </w:t>
      </w:r>
      <w:proofErr w:type="spellStart"/>
      <w:r w:rsidRPr="00C135E1">
        <w:rPr>
          <w:rFonts w:ascii="Book Antiqua" w:eastAsia="宋体" w:hAnsi="Book Antiqua" w:cs="宋体"/>
          <w:lang w:val="en-US" w:eastAsia="zh-CN"/>
        </w:rPr>
        <w:t>Szállási</w:t>
      </w:r>
      <w:proofErr w:type="spellEnd"/>
      <w:r w:rsidRPr="00C135E1">
        <w:rPr>
          <w:rFonts w:ascii="Book Antiqua" w:eastAsia="宋体" w:hAnsi="Book Antiqua" w:cs="宋体"/>
          <w:lang w:val="en-US" w:eastAsia="zh-CN"/>
        </w:rPr>
        <w:t xml:space="preserve"> Z, </w:t>
      </w:r>
      <w:proofErr w:type="spellStart"/>
      <w:r w:rsidRPr="00C135E1">
        <w:rPr>
          <w:rFonts w:ascii="Book Antiqua" w:eastAsia="宋体" w:hAnsi="Book Antiqua" w:cs="宋体"/>
          <w:lang w:val="en-US" w:eastAsia="zh-CN"/>
        </w:rPr>
        <w:t>Jakab</w:t>
      </w:r>
      <w:proofErr w:type="spellEnd"/>
      <w:r w:rsidRPr="00C135E1">
        <w:rPr>
          <w:rFonts w:ascii="Book Antiqua" w:eastAsia="宋体" w:hAnsi="Book Antiqua" w:cs="宋体"/>
          <w:lang w:val="en-US" w:eastAsia="zh-CN"/>
        </w:rPr>
        <w:t xml:space="preserve"> F. The comparison of thrombocytosis and platelet-lymphocyte ratio as potential prognostic markers in colorectal cancer. </w:t>
      </w:r>
      <w:proofErr w:type="spellStart"/>
      <w:r w:rsidRPr="00C135E1">
        <w:rPr>
          <w:rFonts w:ascii="Book Antiqua" w:eastAsia="宋体" w:hAnsi="Book Antiqua" w:cs="宋体"/>
          <w:i/>
          <w:iCs/>
          <w:lang w:val="en-US" w:eastAsia="zh-CN"/>
        </w:rPr>
        <w:t>Thromb</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Haemost</w:t>
      </w:r>
      <w:proofErr w:type="spellEnd"/>
      <w:r w:rsidRPr="00C135E1">
        <w:rPr>
          <w:rFonts w:ascii="Book Antiqua" w:eastAsia="宋体" w:hAnsi="Book Antiqua" w:cs="宋体"/>
          <w:lang w:val="en-US" w:eastAsia="zh-CN"/>
        </w:rPr>
        <w:t> 2014; </w:t>
      </w:r>
      <w:r w:rsidRPr="00C135E1">
        <w:rPr>
          <w:rFonts w:ascii="Book Antiqua" w:eastAsia="宋体" w:hAnsi="Book Antiqua" w:cs="宋体"/>
          <w:b/>
          <w:bCs/>
          <w:lang w:val="en-US" w:eastAsia="zh-CN"/>
        </w:rPr>
        <w:t>111</w:t>
      </w:r>
      <w:r w:rsidRPr="00C135E1">
        <w:rPr>
          <w:rFonts w:ascii="Book Antiqua" w:eastAsia="宋体" w:hAnsi="Book Antiqua" w:cs="宋体"/>
          <w:lang w:val="en-US" w:eastAsia="zh-CN"/>
        </w:rPr>
        <w:t>: 483-490 [PMID: 24285160 DOI: 10.1160/TH13-08-0632]</w:t>
      </w:r>
    </w:p>
    <w:p w14:paraId="2E3762FE"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31 </w:t>
      </w:r>
      <w:proofErr w:type="spellStart"/>
      <w:r w:rsidRPr="00C135E1">
        <w:rPr>
          <w:rFonts w:ascii="Book Antiqua" w:eastAsia="宋体" w:hAnsi="Book Antiqua" w:cs="宋体"/>
          <w:b/>
          <w:bCs/>
          <w:lang w:val="en-US" w:eastAsia="zh-CN"/>
        </w:rPr>
        <w:t>Mallappa</w:t>
      </w:r>
      <w:proofErr w:type="spellEnd"/>
      <w:r w:rsidRPr="00C135E1">
        <w:rPr>
          <w:rFonts w:ascii="Book Antiqua" w:eastAsia="宋体" w:hAnsi="Book Antiqua" w:cs="宋体"/>
          <w:b/>
          <w:bCs/>
          <w:lang w:val="en-US" w:eastAsia="zh-CN"/>
        </w:rPr>
        <w:t xml:space="preserve"> S</w:t>
      </w:r>
      <w:r w:rsidRPr="00C135E1">
        <w:rPr>
          <w:rFonts w:ascii="Book Antiqua" w:eastAsia="宋体" w:hAnsi="Book Antiqua" w:cs="宋体"/>
          <w:lang w:val="en-US" w:eastAsia="zh-CN"/>
        </w:rPr>
        <w:t xml:space="preserve">, Sinha A, Gupta S, Chadwick SJ. Preoperative neutrophil to lymphocyte ratio &amp; </w:t>
      </w:r>
      <w:proofErr w:type="spellStart"/>
      <w:r w:rsidRPr="00C135E1">
        <w:rPr>
          <w:rFonts w:ascii="Book Antiqua" w:eastAsia="宋体" w:hAnsi="Book Antiqua" w:cs="宋体"/>
          <w:lang w:val="en-US" w:eastAsia="zh-CN"/>
        </w:rPr>
        <w:t>gt</w:t>
      </w:r>
      <w:proofErr w:type="spellEnd"/>
      <w:r w:rsidRPr="00C135E1">
        <w:rPr>
          <w:rFonts w:ascii="Book Antiqua" w:eastAsia="宋体" w:hAnsi="Book Antiqua" w:cs="宋体"/>
          <w:lang w:val="en-US" w:eastAsia="zh-CN"/>
        </w:rPr>
        <w:t>; 5 is a prognostic factor for recurrent colorectal cancer.</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Colorectal Dis</w:t>
      </w:r>
      <w:r w:rsidRPr="00C135E1">
        <w:rPr>
          <w:rFonts w:ascii="Book Antiqua" w:eastAsia="宋体" w:hAnsi="Book Antiqua" w:cs="宋体"/>
          <w:lang w:val="en-US" w:eastAsia="zh-CN"/>
        </w:rPr>
        <w:t> 2013; </w:t>
      </w:r>
      <w:r w:rsidRPr="00C135E1">
        <w:rPr>
          <w:rFonts w:ascii="Book Antiqua" w:eastAsia="宋体" w:hAnsi="Book Antiqua" w:cs="宋体"/>
          <w:b/>
          <w:bCs/>
          <w:lang w:val="en-US" w:eastAsia="zh-CN"/>
        </w:rPr>
        <w:t>15</w:t>
      </w:r>
      <w:r w:rsidRPr="00C135E1">
        <w:rPr>
          <w:rFonts w:ascii="Book Antiqua" w:eastAsia="宋体" w:hAnsi="Book Antiqua" w:cs="宋体"/>
          <w:lang w:val="en-US" w:eastAsia="zh-CN"/>
        </w:rPr>
        <w:t>: 323-328 [PMID: 22958479 DOI: 10.1111/codi.12008]</w:t>
      </w:r>
    </w:p>
    <w:p w14:paraId="1DDD719C"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lastRenderedPageBreak/>
        <w:t>32 </w:t>
      </w:r>
      <w:r w:rsidRPr="00C135E1">
        <w:rPr>
          <w:rFonts w:ascii="Book Antiqua" w:eastAsia="宋体" w:hAnsi="Book Antiqua" w:cs="宋体"/>
          <w:b/>
          <w:bCs/>
          <w:lang w:val="en-US" w:eastAsia="zh-CN"/>
        </w:rPr>
        <w:t>Chan JC</w:t>
      </w:r>
      <w:r w:rsidRPr="00C135E1">
        <w:rPr>
          <w:rFonts w:ascii="Book Antiqua" w:eastAsia="宋体" w:hAnsi="Book Antiqua" w:cs="宋体"/>
          <w:lang w:val="en-US" w:eastAsia="zh-CN"/>
        </w:rPr>
        <w:t xml:space="preserve">, Chan DL, </w:t>
      </w:r>
      <w:proofErr w:type="spellStart"/>
      <w:r w:rsidRPr="00C135E1">
        <w:rPr>
          <w:rFonts w:ascii="Book Antiqua" w:eastAsia="宋体" w:hAnsi="Book Antiqua" w:cs="宋体"/>
          <w:lang w:val="en-US" w:eastAsia="zh-CN"/>
        </w:rPr>
        <w:t>Diakos</w:t>
      </w:r>
      <w:proofErr w:type="spellEnd"/>
      <w:r w:rsidRPr="00C135E1">
        <w:rPr>
          <w:rFonts w:ascii="Book Antiqua" w:eastAsia="宋体" w:hAnsi="Book Antiqua" w:cs="宋体"/>
          <w:lang w:val="en-US" w:eastAsia="zh-CN"/>
        </w:rPr>
        <w:t xml:space="preserve"> CI, Engel A, </w:t>
      </w:r>
      <w:proofErr w:type="spellStart"/>
      <w:r w:rsidRPr="00C135E1">
        <w:rPr>
          <w:rFonts w:ascii="Book Antiqua" w:eastAsia="宋体" w:hAnsi="Book Antiqua" w:cs="宋体"/>
          <w:lang w:val="en-US" w:eastAsia="zh-CN"/>
        </w:rPr>
        <w:t>Pavlakis</w:t>
      </w:r>
      <w:proofErr w:type="spellEnd"/>
      <w:r w:rsidRPr="00C135E1">
        <w:rPr>
          <w:rFonts w:ascii="Book Antiqua" w:eastAsia="宋体" w:hAnsi="Book Antiqua" w:cs="宋体"/>
          <w:lang w:val="en-US" w:eastAsia="zh-CN"/>
        </w:rPr>
        <w:t xml:space="preserve"> N, Gill A, Clarke SJ. The Lymphocyte-to-Monocyte Ratio is a Superior Predictor of Overall Survival in Comparison to Established Biomarkers of </w:t>
      </w:r>
      <w:proofErr w:type="spellStart"/>
      <w:r w:rsidRPr="00C135E1">
        <w:rPr>
          <w:rFonts w:ascii="Book Antiqua" w:eastAsia="宋体" w:hAnsi="Book Antiqua" w:cs="宋体"/>
          <w:lang w:val="en-US" w:eastAsia="zh-CN"/>
        </w:rPr>
        <w:t>Resectable</w:t>
      </w:r>
      <w:proofErr w:type="spellEnd"/>
      <w:r w:rsidRPr="00C135E1">
        <w:rPr>
          <w:rFonts w:ascii="Book Antiqua" w:eastAsia="宋体" w:hAnsi="Book Antiqua" w:cs="宋体"/>
          <w:lang w:val="en-US" w:eastAsia="zh-CN"/>
        </w:rPr>
        <w:t xml:space="preserve"> Colorectal Cancer. </w:t>
      </w:r>
      <w:r w:rsidRPr="00C135E1">
        <w:rPr>
          <w:rFonts w:ascii="Book Antiqua" w:eastAsia="宋体" w:hAnsi="Book Antiqua" w:cs="宋体"/>
          <w:i/>
          <w:iCs/>
          <w:lang w:val="en-US" w:eastAsia="zh-CN"/>
        </w:rPr>
        <w:t xml:space="preserve">Ann </w:t>
      </w:r>
      <w:proofErr w:type="spellStart"/>
      <w:r w:rsidRPr="00C135E1">
        <w:rPr>
          <w:rFonts w:ascii="Book Antiqua" w:eastAsia="宋体" w:hAnsi="Book Antiqua" w:cs="宋体"/>
          <w:i/>
          <w:iCs/>
          <w:lang w:val="en-US" w:eastAsia="zh-CN"/>
        </w:rPr>
        <w:t>Surg</w:t>
      </w:r>
      <w:proofErr w:type="spellEnd"/>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2017; </w:t>
      </w:r>
      <w:r w:rsidRPr="00C135E1">
        <w:rPr>
          <w:rFonts w:ascii="Book Antiqua" w:eastAsia="宋体" w:hAnsi="Book Antiqua" w:cs="宋体"/>
          <w:b/>
          <w:bCs/>
          <w:lang w:val="en-US" w:eastAsia="zh-CN"/>
        </w:rPr>
        <w:t>265</w:t>
      </w:r>
      <w:r w:rsidRPr="00C135E1">
        <w:rPr>
          <w:rFonts w:ascii="Book Antiqua" w:eastAsia="宋体" w:hAnsi="Book Antiqua" w:cs="宋体"/>
          <w:lang w:val="en-US" w:eastAsia="zh-CN"/>
        </w:rPr>
        <w:t>: 539-546 [PMID: 27070934 DOI: 10.1097/SLA.0000000000001743]</w:t>
      </w:r>
    </w:p>
    <w:p w14:paraId="535C1E26"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33 </w:t>
      </w:r>
      <w:r w:rsidRPr="00C135E1">
        <w:rPr>
          <w:rFonts w:ascii="Book Antiqua" w:eastAsia="宋体" w:hAnsi="Book Antiqua" w:cs="宋体"/>
          <w:b/>
          <w:bCs/>
          <w:lang w:val="en-US" w:eastAsia="zh-CN"/>
        </w:rPr>
        <w:t>Emir S</w:t>
      </w:r>
      <w:r w:rsidRPr="00C135E1">
        <w:rPr>
          <w:rFonts w:ascii="Book Antiqua" w:eastAsia="宋体" w:hAnsi="Book Antiqua" w:cs="宋体"/>
          <w:lang w:val="en-US" w:eastAsia="zh-CN"/>
        </w:rPr>
        <w:t xml:space="preserve">, Aydin M, Can G, Bali I, </w:t>
      </w:r>
      <w:proofErr w:type="spellStart"/>
      <w:r w:rsidRPr="00C135E1">
        <w:rPr>
          <w:rFonts w:ascii="Book Antiqua" w:eastAsia="宋体" w:hAnsi="Book Antiqua" w:cs="宋体"/>
          <w:lang w:val="en-US" w:eastAsia="zh-CN"/>
        </w:rPr>
        <w:t>Yildirim</w:t>
      </w:r>
      <w:proofErr w:type="spellEnd"/>
      <w:r w:rsidRPr="00C135E1">
        <w:rPr>
          <w:rFonts w:ascii="Book Antiqua" w:eastAsia="宋体" w:hAnsi="Book Antiqua" w:cs="宋体"/>
          <w:lang w:val="en-US" w:eastAsia="zh-CN"/>
        </w:rPr>
        <w:t xml:space="preserve"> O, </w:t>
      </w:r>
      <w:proofErr w:type="spellStart"/>
      <w:r w:rsidRPr="00C135E1">
        <w:rPr>
          <w:rFonts w:ascii="Book Antiqua" w:eastAsia="宋体" w:hAnsi="Book Antiqua" w:cs="宋体"/>
          <w:lang w:val="en-US" w:eastAsia="zh-CN"/>
        </w:rPr>
        <w:t>Öznur</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Yildiz</w:t>
      </w:r>
      <w:proofErr w:type="spellEnd"/>
      <w:r w:rsidRPr="00C135E1">
        <w:rPr>
          <w:rFonts w:ascii="Book Antiqua" w:eastAsia="宋体" w:hAnsi="Book Antiqua" w:cs="宋体"/>
          <w:lang w:val="en-US" w:eastAsia="zh-CN"/>
        </w:rPr>
        <w:t xml:space="preserve"> ZD, </w:t>
      </w:r>
      <w:proofErr w:type="spellStart"/>
      <w:r w:rsidRPr="00C135E1">
        <w:rPr>
          <w:rFonts w:ascii="Book Antiqua" w:eastAsia="宋体" w:hAnsi="Book Antiqua" w:cs="宋体"/>
          <w:lang w:val="en-US" w:eastAsia="zh-CN"/>
        </w:rPr>
        <w:t>Sözen</w:t>
      </w:r>
      <w:proofErr w:type="spellEnd"/>
      <w:r w:rsidRPr="00C135E1">
        <w:rPr>
          <w:rFonts w:ascii="Book Antiqua" w:eastAsia="宋体" w:hAnsi="Book Antiqua" w:cs="宋体"/>
          <w:lang w:val="en-US" w:eastAsia="zh-CN"/>
        </w:rPr>
        <w:t xml:space="preserve"> S, </w:t>
      </w:r>
      <w:proofErr w:type="spellStart"/>
      <w:r w:rsidRPr="00C135E1">
        <w:rPr>
          <w:rFonts w:ascii="Book Antiqua" w:eastAsia="宋体" w:hAnsi="Book Antiqua" w:cs="宋体"/>
          <w:lang w:val="en-US" w:eastAsia="zh-CN"/>
        </w:rPr>
        <w:t>Gürel</w:t>
      </w:r>
      <w:proofErr w:type="spellEnd"/>
      <w:r w:rsidRPr="00C135E1">
        <w:rPr>
          <w:rFonts w:ascii="Book Antiqua" w:eastAsia="宋体" w:hAnsi="Book Antiqua" w:cs="宋体"/>
          <w:lang w:val="en-US" w:eastAsia="zh-CN"/>
        </w:rPr>
        <w:t xml:space="preserve"> A. Comparison of colorectal neoplastic polyps and adenocarcinoma with regard to NLR and PLR. </w:t>
      </w:r>
      <w:proofErr w:type="spellStart"/>
      <w:r w:rsidRPr="00C135E1">
        <w:rPr>
          <w:rFonts w:ascii="Book Antiqua" w:eastAsia="宋体" w:hAnsi="Book Antiqua" w:cs="宋体"/>
          <w:i/>
          <w:iCs/>
          <w:lang w:val="en-US" w:eastAsia="zh-CN"/>
        </w:rPr>
        <w:t>Eur</w:t>
      </w:r>
      <w:proofErr w:type="spellEnd"/>
      <w:r w:rsidRPr="00C135E1">
        <w:rPr>
          <w:rFonts w:ascii="Book Antiqua" w:eastAsia="宋体" w:hAnsi="Book Antiqua" w:cs="宋体"/>
          <w:i/>
          <w:iCs/>
          <w:lang w:val="en-US" w:eastAsia="zh-CN"/>
        </w:rPr>
        <w:t xml:space="preserve"> Rev Med </w:t>
      </w:r>
      <w:proofErr w:type="spellStart"/>
      <w:r w:rsidRPr="00C135E1">
        <w:rPr>
          <w:rFonts w:ascii="Book Antiqua" w:eastAsia="宋体" w:hAnsi="Book Antiqua" w:cs="宋体"/>
          <w:i/>
          <w:iCs/>
          <w:lang w:val="en-US" w:eastAsia="zh-CN"/>
        </w:rPr>
        <w:t>Pharmacol</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Sci</w:t>
      </w:r>
      <w:proofErr w:type="spellEnd"/>
      <w:r w:rsidRPr="00C135E1">
        <w:rPr>
          <w:rFonts w:ascii="Book Antiqua" w:eastAsia="宋体" w:hAnsi="Book Antiqua" w:cs="宋体"/>
          <w:lang w:val="en-US" w:eastAsia="zh-CN"/>
        </w:rPr>
        <w:t> 2015; </w:t>
      </w:r>
      <w:r w:rsidRPr="00C135E1">
        <w:rPr>
          <w:rFonts w:ascii="Book Antiqua" w:eastAsia="宋体" w:hAnsi="Book Antiqua" w:cs="宋体"/>
          <w:b/>
          <w:bCs/>
          <w:lang w:val="en-US" w:eastAsia="zh-CN"/>
        </w:rPr>
        <w:t>19</w:t>
      </w:r>
      <w:r w:rsidRPr="00C135E1">
        <w:rPr>
          <w:rFonts w:ascii="Book Antiqua" w:eastAsia="宋体" w:hAnsi="Book Antiqua" w:cs="宋体"/>
          <w:lang w:val="en-US" w:eastAsia="zh-CN"/>
        </w:rPr>
        <w:t>: 3613-3618 [PMID: 26502851]</w:t>
      </w:r>
    </w:p>
    <w:p w14:paraId="0FFD85A7"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34 </w:t>
      </w:r>
      <w:proofErr w:type="spellStart"/>
      <w:r w:rsidRPr="00C135E1">
        <w:rPr>
          <w:rFonts w:ascii="Book Antiqua" w:eastAsia="宋体" w:hAnsi="Book Antiqua" w:cs="宋体"/>
          <w:b/>
          <w:bCs/>
          <w:lang w:val="en-US" w:eastAsia="zh-CN"/>
        </w:rPr>
        <w:t>Stotz</w:t>
      </w:r>
      <w:proofErr w:type="spellEnd"/>
      <w:r w:rsidRPr="00C135E1">
        <w:rPr>
          <w:rFonts w:ascii="Book Antiqua" w:eastAsia="宋体" w:hAnsi="Book Antiqua" w:cs="宋体"/>
          <w:b/>
          <w:bCs/>
          <w:lang w:val="en-US" w:eastAsia="zh-CN"/>
        </w:rPr>
        <w:t xml:space="preserve"> M</w:t>
      </w:r>
      <w:r w:rsidRPr="00C135E1">
        <w:rPr>
          <w:rFonts w:ascii="Book Antiqua" w:eastAsia="宋体" w:hAnsi="Book Antiqua" w:cs="宋体"/>
          <w:lang w:val="en-US" w:eastAsia="zh-CN"/>
        </w:rPr>
        <w:t xml:space="preserve">, </w:t>
      </w:r>
      <w:proofErr w:type="spellStart"/>
      <w:r w:rsidRPr="00C135E1">
        <w:rPr>
          <w:rFonts w:ascii="Book Antiqua" w:eastAsia="宋体" w:hAnsi="Book Antiqua" w:cs="宋体"/>
          <w:lang w:val="en-US" w:eastAsia="zh-CN"/>
        </w:rPr>
        <w:t>Pichler</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Absenger</w:t>
      </w:r>
      <w:proofErr w:type="spellEnd"/>
      <w:r w:rsidRPr="00C135E1">
        <w:rPr>
          <w:rFonts w:ascii="Book Antiqua" w:eastAsia="宋体" w:hAnsi="Book Antiqua" w:cs="宋体"/>
          <w:lang w:val="en-US" w:eastAsia="zh-CN"/>
        </w:rPr>
        <w:t xml:space="preserve"> G, </w:t>
      </w:r>
      <w:proofErr w:type="spellStart"/>
      <w:r w:rsidRPr="00C135E1">
        <w:rPr>
          <w:rFonts w:ascii="Book Antiqua" w:eastAsia="宋体" w:hAnsi="Book Antiqua" w:cs="宋体"/>
          <w:lang w:val="en-US" w:eastAsia="zh-CN"/>
        </w:rPr>
        <w:t>Szkandera</w:t>
      </w:r>
      <w:proofErr w:type="spellEnd"/>
      <w:r w:rsidRPr="00C135E1">
        <w:rPr>
          <w:rFonts w:ascii="Book Antiqua" w:eastAsia="宋体" w:hAnsi="Book Antiqua" w:cs="宋体"/>
          <w:lang w:val="en-US" w:eastAsia="zh-CN"/>
        </w:rPr>
        <w:t xml:space="preserve"> J, </w:t>
      </w:r>
      <w:proofErr w:type="spellStart"/>
      <w:r w:rsidRPr="00C135E1">
        <w:rPr>
          <w:rFonts w:ascii="Book Antiqua" w:eastAsia="宋体" w:hAnsi="Book Antiqua" w:cs="宋体"/>
          <w:lang w:val="en-US" w:eastAsia="zh-CN"/>
        </w:rPr>
        <w:t>Arminger</w:t>
      </w:r>
      <w:proofErr w:type="spellEnd"/>
      <w:r w:rsidRPr="00C135E1">
        <w:rPr>
          <w:rFonts w:ascii="Book Antiqua" w:eastAsia="宋体" w:hAnsi="Book Antiqua" w:cs="宋体"/>
          <w:lang w:val="en-US" w:eastAsia="zh-CN"/>
        </w:rPr>
        <w:t xml:space="preserve"> F, </w:t>
      </w:r>
      <w:proofErr w:type="spellStart"/>
      <w:r w:rsidRPr="00C135E1">
        <w:rPr>
          <w:rFonts w:ascii="Book Antiqua" w:eastAsia="宋体" w:hAnsi="Book Antiqua" w:cs="宋体"/>
          <w:lang w:val="en-US" w:eastAsia="zh-CN"/>
        </w:rPr>
        <w:t>Schaberl</w:t>
      </w:r>
      <w:proofErr w:type="spellEnd"/>
      <w:r w:rsidRPr="00C135E1">
        <w:rPr>
          <w:rFonts w:ascii="Book Antiqua" w:eastAsia="宋体" w:hAnsi="Book Antiqua" w:cs="宋体"/>
          <w:lang w:val="en-US" w:eastAsia="zh-CN"/>
        </w:rPr>
        <w:t xml:space="preserve">-Moser R, </w:t>
      </w:r>
      <w:proofErr w:type="spellStart"/>
      <w:r w:rsidRPr="00C135E1">
        <w:rPr>
          <w:rFonts w:ascii="Book Antiqua" w:eastAsia="宋体" w:hAnsi="Book Antiqua" w:cs="宋体"/>
          <w:lang w:val="en-US" w:eastAsia="zh-CN"/>
        </w:rPr>
        <w:t>Samonigg</w:t>
      </w:r>
      <w:proofErr w:type="spellEnd"/>
      <w:r w:rsidRPr="00C135E1">
        <w:rPr>
          <w:rFonts w:ascii="Book Antiqua" w:eastAsia="宋体" w:hAnsi="Book Antiqua" w:cs="宋体"/>
          <w:lang w:val="en-US" w:eastAsia="zh-CN"/>
        </w:rPr>
        <w:t xml:space="preserve"> H, </w:t>
      </w:r>
      <w:proofErr w:type="spellStart"/>
      <w:r w:rsidRPr="00C135E1">
        <w:rPr>
          <w:rFonts w:ascii="Book Antiqua" w:eastAsia="宋体" w:hAnsi="Book Antiqua" w:cs="宋体"/>
          <w:lang w:val="en-US" w:eastAsia="zh-CN"/>
        </w:rPr>
        <w:t>Stojakovic</w:t>
      </w:r>
      <w:proofErr w:type="spellEnd"/>
      <w:r w:rsidRPr="00C135E1">
        <w:rPr>
          <w:rFonts w:ascii="Book Antiqua" w:eastAsia="宋体" w:hAnsi="Book Antiqua" w:cs="宋体"/>
          <w:lang w:val="en-US" w:eastAsia="zh-CN"/>
        </w:rPr>
        <w:t xml:space="preserve"> T, </w:t>
      </w:r>
      <w:proofErr w:type="spellStart"/>
      <w:r w:rsidRPr="00C135E1">
        <w:rPr>
          <w:rFonts w:ascii="Book Antiqua" w:eastAsia="宋体" w:hAnsi="Book Antiqua" w:cs="宋体"/>
          <w:lang w:val="en-US" w:eastAsia="zh-CN"/>
        </w:rPr>
        <w:t>Gerger</w:t>
      </w:r>
      <w:proofErr w:type="spellEnd"/>
      <w:r w:rsidRPr="00C135E1">
        <w:rPr>
          <w:rFonts w:ascii="Book Antiqua" w:eastAsia="宋体" w:hAnsi="Book Antiqua" w:cs="宋体"/>
          <w:lang w:val="en-US" w:eastAsia="zh-CN"/>
        </w:rPr>
        <w:t xml:space="preserve"> A. The preoperative lymphocyte to monocyte ratio predicts clinical outcome in patients with stage III colon cancer.</w:t>
      </w:r>
      <w:r w:rsidRPr="00C135E1">
        <w:rPr>
          <w:rFonts w:ascii="Book Antiqua" w:eastAsia="宋体" w:hAnsi="Book Antiqua" w:cs="宋体" w:hint="eastAsia"/>
          <w:lang w:val="en-US" w:eastAsia="zh-CN"/>
        </w:rPr>
        <w:t xml:space="preserve"> </w:t>
      </w:r>
      <w:r w:rsidRPr="00C135E1">
        <w:rPr>
          <w:rFonts w:ascii="Book Antiqua" w:eastAsia="宋体" w:hAnsi="Book Antiqua" w:cs="宋体"/>
          <w:i/>
          <w:iCs/>
          <w:lang w:val="en-US" w:eastAsia="zh-CN"/>
        </w:rPr>
        <w:t>Br J Cancer</w:t>
      </w:r>
      <w:r w:rsidRPr="00C135E1">
        <w:rPr>
          <w:rFonts w:ascii="Book Antiqua" w:eastAsia="宋体" w:hAnsi="Book Antiqua" w:cs="宋体"/>
          <w:lang w:val="en-US" w:eastAsia="zh-CN"/>
        </w:rPr>
        <w:t> 2014; </w:t>
      </w:r>
      <w:r w:rsidRPr="00C135E1">
        <w:rPr>
          <w:rFonts w:ascii="Book Antiqua" w:eastAsia="宋体" w:hAnsi="Book Antiqua" w:cs="宋体"/>
          <w:b/>
          <w:bCs/>
          <w:lang w:val="en-US" w:eastAsia="zh-CN"/>
        </w:rPr>
        <w:t>110</w:t>
      </w:r>
      <w:r w:rsidRPr="00C135E1">
        <w:rPr>
          <w:rFonts w:ascii="Book Antiqua" w:eastAsia="宋体" w:hAnsi="Book Antiqua" w:cs="宋体"/>
          <w:lang w:val="en-US" w:eastAsia="zh-CN"/>
        </w:rPr>
        <w:t>: 435-440 [PMID: 24357796 DOI: 10.1038/bjc.2013.785]</w:t>
      </w:r>
    </w:p>
    <w:p w14:paraId="0BFD1616"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35 </w:t>
      </w:r>
      <w:r w:rsidRPr="00C135E1">
        <w:rPr>
          <w:rFonts w:ascii="Book Antiqua" w:eastAsia="宋体" w:hAnsi="Book Antiqua" w:cs="宋体"/>
          <w:b/>
          <w:bCs/>
          <w:lang w:val="en-US" w:eastAsia="zh-CN"/>
        </w:rPr>
        <w:t>Tokunaga R</w:t>
      </w:r>
      <w:r w:rsidRPr="00C135E1">
        <w:rPr>
          <w:rFonts w:ascii="Book Antiqua" w:eastAsia="宋体" w:hAnsi="Book Antiqua" w:cs="宋体"/>
          <w:lang w:val="en-US" w:eastAsia="zh-CN"/>
        </w:rPr>
        <w:t>, Sakamoto Y, Nakagawa S, Miyamoto Y, Yoshida N, Oki E, Watanabe M, Baba H. Prognostic Nutritional Index Predicts Severe Complications, Recurrence, and Poor Prognosis in Patients With Colorectal Cancer Undergoing Primary Tumor Resection. </w:t>
      </w:r>
      <w:r w:rsidRPr="00C135E1">
        <w:rPr>
          <w:rFonts w:ascii="Book Antiqua" w:eastAsia="宋体" w:hAnsi="Book Antiqua" w:cs="宋体"/>
          <w:i/>
          <w:iCs/>
          <w:lang w:val="en-US" w:eastAsia="zh-CN"/>
        </w:rPr>
        <w:t>Dis Colon Rectum</w:t>
      </w:r>
      <w:r w:rsidRPr="00C135E1">
        <w:rPr>
          <w:rFonts w:ascii="Book Antiqua" w:eastAsia="宋体" w:hAnsi="Book Antiqua" w:cs="宋体"/>
          <w:lang w:val="en-US" w:eastAsia="zh-CN"/>
        </w:rPr>
        <w:t> 2015; </w:t>
      </w:r>
      <w:r w:rsidRPr="00C135E1">
        <w:rPr>
          <w:rFonts w:ascii="Book Antiqua" w:eastAsia="宋体" w:hAnsi="Book Antiqua" w:cs="宋体"/>
          <w:b/>
          <w:bCs/>
          <w:lang w:val="en-US" w:eastAsia="zh-CN"/>
        </w:rPr>
        <w:t>58</w:t>
      </w:r>
      <w:r w:rsidRPr="00C135E1">
        <w:rPr>
          <w:rFonts w:ascii="Book Antiqua" w:eastAsia="宋体" w:hAnsi="Book Antiqua" w:cs="宋体"/>
          <w:lang w:val="en-US" w:eastAsia="zh-CN"/>
        </w:rPr>
        <w:t>: 1048-1057 [PMID: 26445177 DOI: 10.1097/DCR.0000000000000458]</w:t>
      </w:r>
    </w:p>
    <w:p w14:paraId="0745093C"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36 </w:t>
      </w:r>
      <w:r w:rsidRPr="00C135E1">
        <w:rPr>
          <w:rFonts w:ascii="Book Antiqua" w:eastAsia="宋体" w:hAnsi="Book Antiqua" w:cs="宋体"/>
          <w:b/>
          <w:bCs/>
          <w:lang w:val="en-US" w:eastAsia="zh-CN"/>
        </w:rPr>
        <w:t>Yang Y</w:t>
      </w:r>
      <w:r w:rsidRPr="00C135E1">
        <w:rPr>
          <w:rFonts w:ascii="Book Antiqua" w:eastAsia="宋体" w:hAnsi="Book Antiqua" w:cs="宋体"/>
          <w:lang w:val="en-US" w:eastAsia="zh-CN"/>
        </w:rPr>
        <w:t>, Gao P, Chen X, Song Y, Shi J, Zhao J, Sun J, Xu Y, Wang Z. Prognostic significance of preoperative prognostic nutritional index in colorectal cancer: results from a retrospective cohort study and a meta-analysis.</w:t>
      </w:r>
      <w:r w:rsidRPr="00C135E1">
        <w:rPr>
          <w:rFonts w:ascii="Book Antiqua" w:eastAsia="宋体" w:hAnsi="Book Antiqua" w:cs="宋体" w:hint="eastAsia"/>
          <w:lang w:val="en-US" w:eastAsia="zh-CN"/>
        </w:rPr>
        <w:t xml:space="preserve"> </w:t>
      </w:r>
      <w:proofErr w:type="spellStart"/>
      <w:r w:rsidRPr="00C135E1">
        <w:rPr>
          <w:rFonts w:ascii="Book Antiqua" w:eastAsia="宋体" w:hAnsi="Book Antiqua" w:cs="宋体"/>
          <w:i/>
          <w:iCs/>
          <w:lang w:val="en-US" w:eastAsia="zh-CN"/>
        </w:rPr>
        <w:t>Oncotarget</w:t>
      </w:r>
      <w:proofErr w:type="spellEnd"/>
      <w:r w:rsidRPr="00C135E1">
        <w:rPr>
          <w:rFonts w:ascii="Book Antiqua" w:eastAsia="宋体" w:hAnsi="Book Antiqua" w:cs="宋体"/>
          <w:lang w:val="en-US" w:eastAsia="zh-CN"/>
        </w:rPr>
        <w:t> 2016; </w:t>
      </w:r>
      <w:r w:rsidRPr="00C135E1">
        <w:rPr>
          <w:rFonts w:ascii="Book Antiqua" w:eastAsia="宋体" w:hAnsi="Book Antiqua" w:cs="宋体"/>
          <w:b/>
          <w:bCs/>
          <w:lang w:val="en-US" w:eastAsia="zh-CN"/>
        </w:rPr>
        <w:t>7</w:t>
      </w:r>
      <w:r w:rsidRPr="00C135E1">
        <w:rPr>
          <w:rFonts w:ascii="Book Antiqua" w:eastAsia="宋体" w:hAnsi="Book Antiqua" w:cs="宋体"/>
          <w:lang w:val="en-US" w:eastAsia="zh-CN"/>
        </w:rPr>
        <w:t>: 58543-58552 [PMID: 27344182 DOI: 10.18632/oncotarget.10148]</w:t>
      </w:r>
    </w:p>
    <w:p w14:paraId="7E8001F5"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37 </w:t>
      </w:r>
      <w:r w:rsidRPr="00C135E1">
        <w:rPr>
          <w:rFonts w:ascii="Book Antiqua" w:eastAsia="宋体" w:hAnsi="Book Antiqua" w:cs="宋体"/>
          <w:b/>
          <w:bCs/>
          <w:lang w:val="en-US" w:eastAsia="zh-CN"/>
        </w:rPr>
        <w:t>Ozawa T</w:t>
      </w:r>
      <w:r w:rsidRPr="00C135E1">
        <w:rPr>
          <w:rFonts w:ascii="Book Antiqua" w:eastAsia="宋体" w:hAnsi="Book Antiqua" w:cs="宋体"/>
          <w:lang w:val="en-US" w:eastAsia="zh-CN"/>
        </w:rPr>
        <w:t xml:space="preserve">, Ishihara S, Nishikawa T, Tanaka T, Tanaka J, </w:t>
      </w:r>
      <w:proofErr w:type="spellStart"/>
      <w:r w:rsidRPr="00C135E1">
        <w:rPr>
          <w:rFonts w:ascii="Book Antiqua" w:eastAsia="宋体" w:hAnsi="Book Antiqua" w:cs="宋体"/>
          <w:lang w:val="en-US" w:eastAsia="zh-CN"/>
        </w:rPr>
        <w:t>Kiyomatsu</w:t>
      </w:r>
      <w:proofErr w:type="spellEnd"/>
      <w:r w:rsidRPr="00C135E1">
        <w:rPr>
          <w:rFonts w:ascii="Book Antiqua" w:eastAsia="宋体" w:hAnsi="Book Antiqua" w:cs="宋体"/>
          <w:lang w:val="en-US" w:eastAsia="zh-CN"/>
        </w:rPr>
        <w:t xml:space="preserve"> T, </w:t>
      </w:r>
      <w:proofErr w:type="spellStart"/>
      <w:r w:rsidRPr="00C135E1">
        <w:rPr>
          <w:rFonts w:ascii="Book Antiqua" w:eastAsia="宋体" w:hAnsi="Book Antiqua" w:cs="宋体"/>
          <w:lang w:val="en-US" w:eastAsia="zh-CN"/>
        </w:rPr>
        <w:t>Hata</w:t>
      </w:r>
      <w:proofErr w:type="spellEnd"/>
      <w:r w:rsidRPr="00C135E1">
        <w:rPr>
          <w:rFonts w:ascii="Book Antiqua" w:eastAsia="宋体" w:hAnsi="Book Antiqua" w:cs="宋体"/>
          <w:lang w:val="en-US" w:eastAsia="zh-CN"/>
        </w:rPr>
        <w:t xml:space="preserve"> K, Kawai K, </w:t>
      </w:r>
      <w:proofErr w:type="spellStart"/>
      <w:r w:rsidRPr="00C135E1">
        <w:rPr>
          <w:rFonts w:ascii="Book Antiqua" w:eastAsia="宋体" w:hAnsi="Book Antiqua" w:cs="宋体"/>
          <w:lang w:val="en-US" w:eastAsia="zh-CN"/>
        </w:rPr>
        <w:t>Nozawa</w:t>
      </w:r>
      <w:proofErr w:type="spellEnd"/>
      <w:r w:rsidRPr="00C135E1">
        <w:rPr>
          <w:rFonts w:ascii="Book Antiqua" w:eastAsia="宋体" w:hAnsi="Book Antiqua" w:cs="宋体"/>
          <w:lang w:val="en-US" w:eastAsia="zh-CN"/>
        </w:rPr>
        <w:t xml:space="preserve"> H, </w:t>
      </w:r>
      <w:proofErr w:type="spellStart"/>
      <w:r w:rsidRPr="00C135E1">
        <w:rPr>
          <w:rFonts w:ascii="Book Antiqua" w:eastAsia="宋体" w:hAnsi="Book Antiqua" w:cs="宋体"/>
          <w:lang w:val="en-US" w:eastAsia="zh-CN"/>
        </w:rPr>
        <w:t>Kazama</w:t>
      </w:r>
      <w:proofErr w:type="spellEnd"/>
      <w:r w:rsidRPr="00C135E1">
        <w:rPr>
          <w:rFonts w:ascii="Book Antiqua" w:eastAsia="宋体" w:hAnsi="Book Antiqua" w:cs="宋体"/>
          <w:lang w:val="en-US" w:eastAsia="zh-CN"/>
        </w:rPr>
        <w:t xml:space="preserve"> S, Yamaguchi H, </w:t>
      </w:r>
      <w:proofErr w:type="spellStart"/>
      <w:r w:rsidRPr="00C135E1">
        <w:rPr>
          <w:rFonts w:ascii="Book Antiqua" w:eastAsia="宋体" w:hAnsi="Book Antiqua" w:cs="宋体"/>
          <w:lang w:val="en-US" w:eastAsia="zh-CN"/>
        </w:rPr>
        <w:t>Sunami</w:t>
      </w:r>
      <w:proofErr w:type="spellEnd"/>
      <w:r w:rsidRPr="00C135E1">
        <w:rPr>
          <w:rFonts w:ascii="Book Antiqua" w:eastAsia="宋体" w:hAnsi="Book Antiqua" w:cs="宋体"/>
          <w:lang w:val="en-US" w:eastAsia="zh-CN"/>
        </w:rPr>
        <w:t xml:space="preserve"> E, </w:t>
      </w:r>
      <w:proofErr w:type="spellStart"/>
      <w:r w:rsidRPr="00C135E1">
        <w:rPr>
          <w:rFonts w:ascii="Book Antiqua" w:eastAsia="宋体" w:hAnsi="Book Antiqua" w:cs="宋体"/>
          <w:lang w:val="en-US" w:eastAsia="zh-CN"/>
        </w:rPr>
        <w:t>Kitayama</w:t>
      </w:r>
      <w:proofErr w:type="spellEnd"/>
      <w:r w:rsidRPr="00C135E1">
        <w:rPr>
          <w:rFonts w:ascii="Book Antiqua" w:eastAsia="宋体" w:hAnsi="Book Antiqua" w:cs="宋体"/>
          <w:lang w:val="en-US" w:eastAsia="zh-CN"/>
        </w:rPr>
        <w:t xml:space="preserve"> J, Watanabe T. The preoperative platelet to lymphocyte ratio is a prognostic marker in patients with stage II colorectal cancer. </w:t>
      </w:r>
      <w:proofErr w:type="spellStart"/>
      <w:r w:rsidRPr="00C135E1">
        <w:rPr>
          <w:rFonts w:ascii="Book Antiqua" w:eastAsia="宋体" w:hAnsi="Book Antiqua" w:cs="宋体"/>
          <w:i/>
          <w:iCs/>
          <w:lang w:val="en-US" w:eastAsia="zh-CN"/>
        </w:rPr>
        <w:t>Int</w:t>
      </w:r>
      <w:proofErr w:type="spellEnd"/>
      <w:r w:rsidRPr="00C135E1">
        <w:rPr>
          <w:rFonts w:ascii="Book Antiqua" w:eastAsia="宋体" w:hAnsi="Book Antiqua" w:cs="宋体"/>
          <w:i/>
          <w:iCs/>
          <w:lang w:val="en-US" w:eastAsia="zh-CN"/>
        </w:rPr>
        <w:t xml:space="preserve"> J Colorectal Dis</w:t>
      </w:r>
      <w:r w:rsidRPr="00C135E1">
        <w:rPr>
          <w:rFonts w:ascii="Book Antiqua" w:eastAsia="宋体" w:hAnsi="Book Antiqua" w:cs="宋体"/>
          <w:lang w:val="en-US" w:eastAsia="zh-CN"/>
        </w:rPr>
        <w:t> 2015; </w:t>
      </w:r>
      <w:r w:rsidRPr="00C135E1">
        <w:rPr>
          <w:rFonts w:ascii="Book Antiqua" w:eastAsia="宋体" w:hAnsi="Book Antiqua" w:cs="宋体"/>
          <w:b/>
          <w:bCs/>
          <w:lang w:val="en-US" w:eastAsia="zh-CN"/>
        </w:rPr>
        <w:t>30</w:t>
      </w:r>
      <w:r w:rsidRPr="00C135E1">
        <w:rPr>
          <w:rFonts w:ascii="Book Antiqua" w:eastAsia="宋体" w:hAnsi="Book Antiqua" w:cs="宋体"/>
          <w:lang w:val="en-US" w:eastAsia="zh-CN"/>
        </w:rPr>
        <w:t>: 1165-1171 [PMID: 26049902 DOI: 10.1007/s00384-015-2276-9]</w:t>
      </w:r>
    </w:p>
    <w:p w14:paraId="0FD818EE"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38 </w:t>
      </w:r>
      <w:r w:rsidRPr="00C135E1">
        <w:rPr>
          <w:rFonts w:ascii="Book Antiqua" w:eastAsia="宋体" w:hAnsi="Book Antiqua" w:cs="宋体"/>
          <w:b/>
          <w:bCs/>
          <w:lang w:val="en-US" w:eastAsia="zh-CN"/>
        </w:rPr>
        <w:t>Giessen-Jung C</w:t>
      </w:r>
      <w:r w:rsidRPr="00C135E1">
        <w:rPr>
          <w:rFonts w:ascii="Book Antiqua" w:eastAsia="宋体" w:hAnsi="Book Antiqua" w:cs="宋体"/>
          <w:lang w:val="en-US" w:eastAsia="zh-CN"/>
        </w:rPr>
        <w:t xml:space="preserve">, Nagel D, </w:t>
      </w:r>
      <w:proofErr w:type="spellStart"/>
      <w:r w:rsidRPr="00C135E1">
        <w:rPr>
          <w:rFonts w:ascii="Book Antiqua" w:eastAsia="宋体" w:hAnsi="Book Antiqua" w:cs="宋体"/>
          <w:lang w:val="en-US" w:eastAsia="zh-CN"/>
        </w:rPr>
        <w:t>Glas</w:t>
      </w:r>
      <w:proofErr w:type="spellEnd"/>
      <w:r w:rsidRPr="00C135E1">
        <w:rPr>
          <w:rFonts w:ascii="Book Antiqua" w:eastAsia="宋体" w:hAnsi="Book Antiqua" w:cs="宋体"/>
          <w:lang w:val="en-US" w:eastAsia="zh-CN"/>
        </w:rPr>
        <w:t xml:space="preserve"> M, </w:t>
      </w:r>
      <w:proofErr w:type="spellStart"/>
      <w:r w:rsidRPr="00C135E1">
        <w:rPr>
          <w:rFonts w:ascii="Book Antiqua" w:eastAsia="宋体" w:hAnsi="Book Antiqua" w:cs="宋体"/>
          <w:lang w:val="en-US" w:eastAsia="zh-CN"/>
        </w:rPr>
        <w:t>Spelsberg</w:t>
      </w:r>
      <w:proofErr w:type="spellEnd"/>
      <w:r w:rsidRPr="00C135E1">
        <w:rPr>
          <w:rFonts w:ascii="Book Antiqua" w:eastAsia="宋体" w:hAnsi="Book Antiqua" w:cs="宋体"/>
          <w:lang w:val="en-US" w:eastAsia="zh-CN"/>
        </w:rPr>
        <w:t xml:space="preserve"> F, Lau-Werner U, Modest DP, Schulz C, Heinemann V, Di </w:t>
      </w:r>
      <w:proofErr w:type="spellStart"/>
      <w:r w:rsidRPr="00C135E1">
        <w:rPr>
          <w:rFonts w:ascii="Book Antiqua" w:eastAsia="宋体" w:hAnsi="Book Antiqua" w:cs="宋体"/>
          <w:lang w:val="en-US" w:eastAsia="zh-CN"/>
        </w:rPr>
        <w:t>Gioia</w:t>
      </w:r>
      <w:proofErr w:type="spellEnd"/>
      <w:r w:rsidRPr="00C135E1">
        <w:rPr>
          <w:rFonts w:ascii="Book Antiqua" w:eastAsia="宋体" w:hAnsi="Book Antiqua" w:cs="宋体"/>
          <w:lang w:val="en-US" w:eastAsia="zh-CN"/>
        </w:rPr>
        <w:t xml:space="preserve"> D, Stieber P. Preoperative serum markers </w:t>
      </w:r>
      <w:r w:rsidRPr="00C135E1">
        <w:rPr>
          <w:rFonts w:ascii="Book Antiqua" w:eastAsia="宋体" w:hAnsi="Book Antiqua" w:cs="宋体"/>
          <w:lang w:val="en-US" w:eastAsia="zh-CN"/>
        </w:rPr>
        <w:lastRenderedPageBreak/>
        <w:t>for individual patient prognosis in stage I-III colon cancer. </w:t>
      </w:r>
      <w:proofErr w:type="spellStart"/>
      <w:r w:rsidRPr="00C135E1">
        <w:rPr>
          <w:rFonts w:ascii="Book Antiqua" w:eastAsia="宋体" w:hAnsi="Book Antiqua" w:cs="宋体"/>
          <w:i/>
          <w:iCs/>
          <w:lang w:val="en-US" w:eastAsia="zh-CN"/>
        </w:rPr>
        <w:t>Tumour</w:t>
      </w:r>
      <w:proofErr w:type="spellEnd"/>
      <w:r w:rsidRPr="00C135E1">
        <w:rPr>
          <w:rFonts w:ascii="Book Antiqua" w:eastAsia="宋体" w:hAnsi="Book Antiqua" w:cs="宋体"/>
          <w:i/>
          <w:iCs/>
          <w:lang w:val="en-US" w:eastAsia="zh-CN"/>
        </w:rPr>
        <w:t xml:space="preserve"> </w:t>
      </w:r>
      <w:proofErr w:type="spellStart"/>
      <w:r w:rsidRPr="00C135E1">
        <w:rPr>
          <w:rFonts w:ascii="Book Antiqua" w:eastAsia="宋体" w:hAnsi="Book Antiqua" w:cs="宋体"/>
          <w:i/>
          <w:iCs/>
          <w:lang w:val="en-US" w:eastAsia="zh-CN"/>
        </w:rPr>
        <w:t>Biol</w:t>
      </w:r>
      <w:proofErr w:type="spellEnd"/>
      <w:r w:rsidRPr="00C135E1">
        <w:rPr>
          <w:rFonts w:ascii="Book Antiqua" w:eastAsia="宋体" w:hAnsi="Book Antiqua" w:cs="宋体" w:hint="eastAsia"/>
          <w:lang w:val="en-US" w:eastAsia="zh-CN"/>
        </w:rPr>
        <w:t xml:space="preserve"> </w:t>
      </w:r>
      <w:r w:rsidRPr="00C135E1">
        <w:rPr>
          <w:rFonts w:ascii="Book Antiqua" w:eastAsia="宋体" w:hAnsi="Book Antiqua" w:cs="宋体"/>
          <w:lang w:val="en-US" w:eastAsia="zh-CN"/>
        </w:rPr>
        <w:t>2015; </w:t>
      </w:r>
      <w:r w:rsidRPr="00C135E1">
        <w:rPr>
          <w:rFonts w:ascii="Book Antiqua" w:eastAsia="宋体" w:hAnsi="Book Antiqua" w:cs="宋体"/>
          <w:b/>
          <w:bCs/>
          <w:lang w:val="en-US" w:eastAsia="zh-CN"/>
        </w:rPr>
        <w:t>36</w:t>
      </w:r>
      <w:r w:rsidRPr="00C135E1">
        <w:rPr>
          <w:rFonts w:ascii="Book Antiqua" w:eastAsia="宋体" w:hAnsi="Book Antiqua" w:cs="宋体"/>
          <w:lang w:val="en-US" w:eastAsia="zh-CN"/>
        </w:rPr>
        <w:t>: 7897-7906 [PMID: 25953265 DOI: 10.1007/s13277-015-3522-z]</w:t>
      </w:r>
    </w:p>
    <w:p w14:paraId="70411EED" w14:textId="77777777" w:rsidR="009E632F" w:rsidRPr="00C135E1" w:rsidRDefault="009E632F" w:rsidP="009E632F">
      <w:pPr>
        <w:spacing w:line="360" w:lineRule="auto"/>
        <w:jc w:val="both"/>
        <w:rPr>
          <w:rFonts w:ascii="Book Antiqua" w:eastAsia="宋体" w:hAnsi="Book Antiqua" w:cs="宋体"/>
          <w:lang w:val="en-US" w:eastAsia="zh-CN"/>
        </w:rPr>
      </w:pPr>
      <w:r w:rsidRPr="00C135E1">
        <w:rPr>
          <w:rFonts w:ascii="Book Antiqua" w:eastAsia="宋体" w:hAnsi="Book Antiqua" w:cs="宋体"/>
          <w:lang w:val="en-US" w:eastAsia="zh-CN"/>
        </w:rPr>
        <w:t>39 </w:t>
      </w:r>
      <w:r w:rsidRPr="00C135E1">
        <w:rPr>
          <w:rFonts w:ascii="Book Antiqua" w:eastAsia="宋体" w:hAnsi="Book Antiqua" w:cs="宋体"/>
          <w:b/>
          <w:bCs/>
          <w:lang w:val="en-US" w:eastAsia="zh-CN"/>
        </w:rPr>
        <w:t>Ozawa T</w:t>
      </w:r>
      <w:r w:rsidRPr="00C135E1">
        <w:rPr>
          <w:rFonts w:ascii="Book Antiqua" w:eastAsia="宋体" w:hAnsi="Book Antiqua" w:cs="宋体"/>
          <w:lang w:val="en-US" w:eastAsia="zh-CN"/>
        </w:rPr>
        <w:t xml:space="preserve">, Ishihara S, Kawai K, </w:t>
      </w:r>
      <w:proofErr w:type="spellStart"/>
      <w:r w:rsidRPr="00C135E1">
        <w:rPr>
          <w:rFonts w:ascii="Book Antiqua" w:eastAsia="宋体" w:hAnsi="Book Antiqua" w:cs="宋体"/>
          <w:lang w:val="en-US" w:eastAsia="zh-CN"/>
        </w:rPr>
        <w:t>Nozawa</w:t>
      </w:r>
      <w:proofErr w:type="spellEnd"/>
      <w:r w:rsidRPr="00C135E1">
        <w:rPr>
          <w:rFonts w:ascii="Book Antiqua" w:eastAsia="宋体" w:hAnsi="Book Antiqua" w:cs="宋体"/>
          <w:lang w:val="en-US" w:eastAsia="zh-CN"/>
        </w:rPr>
        <w:t xml:space="preserve"> H, Yamaguchi H, </w:t>
      </w:r>
      <w:proofErr w:type="spellStart"/>
      <w:r w:rsidRPr="00C135E1">
        <w:rPr>
          <w:rFonts w:ascii="Book Antiqua" w:eastAsia="宋体" w:hAnsi="Book Antiqua" w:cs="宋体"/>
          <w:lang w:val="en-US" w:eastAsia="zh-CN"/>
        </w:rPr>
        <w:t>Kitayama</w:t>
      </w:r>
      <w:proofErr w:type="spellEnd"/>
      <w:r w:rsidRPr="00C135E1">
        <w:rPr>
          <w:rFonts w:ascii="Book Antiqua" w:eastAsia="宋体" w:hAnsi="Book Antiqua" w:cs="宋体"/>
          <w:lang w:val="en-US" w:eastAsia="zh-CN"/>
        </w:rPr>
        <w:t xml:space="preserve"> J, Watanabe T. Prognostic Significance of Preoperative Serum Carbohydrate Antigen 19-9 in Patients With Stage IV Colorectal Cancer. </w:t>
      </w:r>
      <w:proofErr w:type="spellStart"/>
      <w:r w:rsidRPr="00C135E1">
        <w:rPr>
          <w:rFonts w:ascii="Book Antiqua" w:eastAsia="宋体" w:hAnsi="Book Antiqua" w:cs="宋体"/>
          <w:i/>
          <w:iCs/>
          <w:lang w:val="en-US" w:eastAsia="zh-CN"/>
        </w:rPr>
        <w:t>Clin</w:t>
      </w:r>
      <w:proofErr w:type="spellEnd"/>
      <w:r w:rsidRPr="00C135E1">
        <w:rPr>
          <w:rFonts w:ascii="Book Antiqua" w:eastAsia="宋体" w:hAnsi="Book Antiqua" w:cs="宋体"/>
          <w:i/>
          <w:iCs/>
          <w:lang w:val="en-US" w:eastAsia="zh-CN"/>
        </w:rPr>
        <w:t xml:space="preserve"> Colorectal Cancer</w:t>
      </w:r>
      <w:r w:rsidRPr="00C135E1">
        <w:rPr>
          <w:rFonts w:ascii="Book Antiqua" w:eastAsia="宋体" w:hAnsi="Book Antiqua" w:cs="宋体"/>
          <w:lang w:val="en-US" w:eastAsia="zh-CN"/>
        </w:rPr>
        <w:t> 2016; </w:t>
      </w:r>
      <w:r w:rsidRPr="00C135E1">
        <w:rPr>
          <w:rFonts w:ascii="Book Antiqua" w:eastAsia="宋体" w:hAnsi="Book Antiqua" w:cs="宋体"/>
          <w:b/>
          <w:bCs/>
          <w:lang w:val="en-US" w:eastAsia="zh-CN"/>
        </w:rPr>
        <w:t>15</w:t>
      </w:r>
      <w:r w:rsidRPr="00C135E1">
        <w:rPr>
          <w:rFonts w:ascii="Book Antiqua" w:eastAsia="宋体" w:hAnsi="Book Antiqua" w:cs="宋体"/>
          <w:lang w:val="en-US" w:eastAsia="zh-CN"/>
        </w:rPr>
        <w:t>: e157-e163 [PMID: 27245559 DOI: 10.1016/j.clcc.2016.04.012]</w:t>
      </w:r>
    </w:p>
    <w:p w14:paraId="0D4C5A58" w14:textId="77777777" w:rsidR="009E632F" w:rsidRPr="00C135E1" w:rsidRDefault="009E632F" w:rsidP="009E632F">
      <w:pPr>
        <w:snapToGrid w:val="0"/>
        <w:spacing w:line="360" w:lineRule="auto"/>
        <w:jc w:val="right"/>
        <w:rPr>
          <w:rFonts w:ascii="Book Antiqua" w:eastAsia="宋体" w:hAnsi="Book Antiqua" w:cs="Times New Roman"/>
          <w:lang w:val="en-US" w:eastAsia="zh-CN"/>
        </w:rPr>
      </w:pPr>
      <w:bookmarkStart w:id="58" w:name="OLE_LINK51"/>
      <w:bookmarkStart w:id="59" w:name="OLE_LINK52"/>
      <w:bookmarkStart w:id="60" w:name="OLE_LINK120"/>
      <w:bookmarkStart w:id="61" w:name="OLE_LINK148"/>
      <w:bookmarkStart w:id="62" w:name="OLE_LINK72"/>
      <w:bookmarkStart w:id="63" w:name="OLE_LINK112"/>
      <w:bookmarkStart w:id="64" w:name="OLE_LINK320"/>
      <w:bookmarkStart w:id="65" w:name="OLE_LINK387"/>
      <w:bookmarkStart w:id="66" w:name="OLE_LINK183"/>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82"/>
      <w:bookmarkStart w:id="76" w:name="OLE_LINK313"/>
      <w:bookmarkStart w:id="77" w:name="OLE_LINK304"/>
      <w:bookmarkStart w:id="78" w:name="OLE_LINK321"/>
      <w:bookmarkStart w:id="79" w:name="OLE_LINK385"/>
      <w:bookmarkStart w:id="80" w:name="OLE_LINK400"/>
      <w:bookmarkStart w:id="81" w:name="OLE_LINK346"/>
      <w:bookmarkStart w:id="82" w:name="OLE_LINK371"/>
      <w:bookmarkStart w:id="83" w:name="OLE_LINK334"/>
      <w:bookmarkStart w:id="84" w:name="OLE_LINK1830"/>
      <w:bookmarkStart w:id="85" w:name="OLE_LINK457"/>
      <w:bookmarkStart w:id="86" w:name="OLE_LINK288"/>
      <w:bookmarkStart w:id="87" w:name="OLE_LINK384"/>
      <w:bookmarkStart w:id="88" w:name="OLE_LINK379"/>
      <w:bookmarkStart w:id="89" w:name="OLE_LINK303"/>
      <w:bookmarkStart w:id="90" w:name="OLE_LINK450"/>
      <w:bookmarkStart w:id="91" w:name="OLE_LINK489"/>
      <w:bookmarkStart w:id="92" w:name="OLE_LINK535"/>
      <w:bookmarkStart w:id="93" w:name="OLE_LINK648"/>
      <w:bookmarkStart w:id="94" w:name="OLE_LINK686"/>
      <w:bookmarkStart w:id="95" w:name="OLE_LINK471"/>
      <w:bookmarkStart w:id="96" w:name="OLE_LINK462"/>
      <w:bookmarkStart w:id="97" w:name="OLE_LINK519"/>
      <w:bookmarkStart w:id="98" w:name="OLE_LINK575"/>
      <w:bookmarkStart w:id="99" w:name="OLE_LINK491"/>
      <w:bookmarkStart w:id="100" w:name="OLE_LINK532"/>
      <w:bookmarkStart w:id="101" w:name="OLE_LINK572"/>
      <w:bookmarkStart w:id="102" w:name="OLE_LINK574"/>
      <w:bookmarkStart w:id="103" w:name="OLE_LINK480"/>
      <w:bookmarkStart w:id="104" w:name="OLE_LINK567"/>
      <w:bookmarkStart w:id="105" w:name="OLE_LINK2700"/>
      <w:bookmarkStart w:id="106" w:name="OLE_LINK581"/>
      <w:bookmarkStart w:id="107" w:name="OLE_LINK639"/>
      <w:bookmarkStart w:id="108" w:name="OLE_LINK688"/>
      <w:bookmarkStart w:id="109" w:name="OLE_LINK722"/>
      <w:bookmarkStart w:id="110" w:name="OLE_LINK542"/>
      <w:bookmarkStart w:id="111" w:name="OLE_LINK589"/>
      <w:bookmarkStart w:id="112" w:name="OLE_LINK582"/>
      <w:bookmarkStart w:id="113" w:name="OLE_LINK640"/>
      <w:bookmarkStart w:id="114" w:name="OLE_LINK714"/>
      <w:bookmarkStart w:id="115" w:name="OLE_LINK593"/>
      <w:bookmarkStart w:id="116" w:name="OLE_LINK716"/>
      <w:bookmarkStart w:id="117" w:name="OLE_LINK770"/>
      <w:bookmarkStart w:id="118" w:name="OLE_LINK801"/>
      <w:bookmarkStart w:id="119" w:name="OLE_LINK660"/>
      <w:bookmarkStart w:id="120" w:name="OLE_LINK781"/>
      <w:bookmarkStart w:id="121" w:name="OLE_LINK833"/>
      <w:bookmarkStart w:id="122" w:name="OLE_LINK642"/>
      <w:bookmarkStart w:id="123" w:name="OLE_LINK700"/>
      <w:bookmarkStart w:id="124" w:name="OLE_LINK792"/>
      <w:bookmarkStart w:id="125" w:name="OLE_LINK2882"/>
      <w:bookmarkStart w:id="126" w:name="OLE_LINK836"/>
      <w:bookmarkStart w:id="127" w:name="OLE_LINK889"/>
      <w:bookmarkStart w:id="128" w:name="OLE_LINK782"/>
      <w:bookmarkStart w:id="129" w:name="OLE_LINK826"/>
      <w:bookmarkStart w:id="130" w:name="OLE_LINK865"/>
      <w:bookmarkStart w:id="131" w:name="OLE_LINK856"/>
      <w:bookmarkStart w:id="132" w:name="OLE_LINK908"/>
      <w:bookmarkStart w:id="133" w:name="OLE_LINK980"/>
      <w:bookmarkStart w:id="134" w:name="OLE_LINK1018"/>
      <w:bookmarkStart w:id="135" w:name="OLE_LINK1049"/>
      <w:bookmarkStart w:id="136" w:name="OLE_LINK1076"/>
      <w:bookmarkStart w:id="137" w:name="OLE_LINK1106"/>
      <w:bookmarkStart w:id="138" w:name="OLE_LINK891"/>
      <w:bookmarkStart w:id="139" w:name="OLE_LINK943"/>
      <w:bookmarkStart w:id="140" w:name="OLE_LINK981"/>
      <w:bookmarkStart w:id="141" w:name="OLE_LINK1030"/>
      <w:bookmarkStart w:id="142" w:name="OLE_LINK847"/>
      <w:bookmarkStart w:id="143" w:name="OLE_LINK909"/>
      <w:bookmarkStart w:id="144" w:name="OLE_LINK906"/>
      <w:bookmarkStart w:id="145" w:name="OLE_LINK992"/>
      <w:bookmarkStart w:id="146" w:name="OLE_LINK993"/>
      <w:bookmarkStart w:id="147" w:name="OLE_LINK1052"/>
      <w:bookmarkStart w:id="148" w:name="OLE_LINK946"/>
      <w:bookmarkStart w:id="149" w:name="OLE_LINK911"/>
      <w:bookmarkStart w:id="150" w:name="OLE_LINK930"/>
      <w:bookmarkStart w:id="151" w:name="OLE_LINK1059"/>
      <w:bookmarkStart w:id="152" w:name="OLE_LINK1174"/>
      <w:bookmarkStart w:id="153" w:name="OLE_LINK1137"/>
      <w:bookmarkStart w:id="154" w:name="OLE_LINK1167"/>
      <w:bookmarkStart w:id="155" w:name="OLE_LINK1200"/>
      <w:bookmarkStart w:id="156" w:name="OLE_LINK1241"/>
      <w:bookmarkStart w:id="157" w:name="OLE_LINK1288"/>
      <w:bookmarkStart w:id="158" w:name="OLE_LINK1056"/>
      <w:bookmarkStart w:id="159" w:name="OLE_LINK1158"/>
      <w:bookmarkStart w:id="160" w:name="OLE_LINK1175"/>
      <w:bookmarkStart w:id="161" w:name="OLE_LINK1074"/>
      <w:bookmarkStart w:id="162" w:name="OLE_LINK1169"/>
      <w:r w:rsidRPr="00C135E1">
        <w:rPr>
          <w:rFonts w:ascii="Book Antiqua" w:eastAsia="宋体" w:hAnsi="Book Antiqua" w:cs="Times New Roman"/>
          <w:b/>
          <w:bCs/>
          <w:lang w:val="en-US" w:eastAsia="zh-CN"/>
        </w:rPr>
        <w:t>P-Reviewer:</w:t>
      </w:r>
      <w:r w:rsidRPr="00C135E1">
        <w:rPr>
          <w:rFonts w:ascii="Book Antiqua" w:eastAsia="宋体" w:hAnsi="Book Antiqua" w:cs="Times New Roman" w:hint="eastAsia"/>
          <w:b/>
          <w:bCs/>
          <w:lang w:val="en-US" w:eastAsia="zh-CN"/>
        </w:rPr>
        <w:t xml:space="preserve"> </w:t>
      </w:r>
      <w:proofErr w:type="spellStart"/>
      <w:r w:rsidRPr="00C135E1">
        <w:rPr>
          <w:rFonts w:ascii="Book Antiqua" w:eastAsia="宋体" w:hAnsi="Book Antiqua" w:cs="Times New Roman"/>
          <w:bCs/>
          <w:lang w:val="en-US" w:eastAsia="zh-CN"/>
        </w:rPr>
        <w:t>Pescatori</w:t>
      </w:r>
      <w:proofErr w:type="spellEnd"/>
      <w:r w:rsidRPr="00C135E1">
        <w:rPr>
          <w:rFonts w:ascii="Book Antiqua" w:eastAsia="宋体" w:hAnsi="Book Antiqua" w:cs="Times New Roman"/>
          <w:bCs/>
          <w:lang w:val="en-US" w:eastAsia="zh-CN"/>
        </w:rPr>
        <w:t xml:space="preserve"> M</w:t>
      </w:r>
      <w:r w:rsidRPr="00C135E1">
        <w:rPr>
          <w:rFonts w:ascii="Book Antiqua" w:eastAsia="宋体" w:hAnsi="Book Antiqua" w:cs="Times New Roman" w:hint="eastAsia"/>
          <w:bCs/>
          <w:lang w:val="en-US" w:eastAsia="zh-CN"/>
        </w:rPr>
        <w:t xml:space="preserve"> </w:t>
      </w:r>
      <w:r w:rsidRPr="00C135E1">
        <w:rPr>
          <w:rFonts w:ascii="Book Antiqua" w:eastAsia="宋体" w:hAnsi="Book Antiqua" w:cs="Times New Roman"/>
          <w:b/>
          <w:bCs/>
          <w:lang w:val="en-US" w:eastAsia="zh-CN"/>
        </w:rPr>
        <w:t>S-Editor:</w:t>
      </w:r>
      <w:r w:rsidRPr="00C135E1">
        <w:rPr>
          <w:rFonts w:ascii="Book Antiqua" w:eastAsia="宋体" w:hAnsi="Book Antiqua" w:cs="Times New Roman" w:hint="eastAsia"/>
          <w:lang w:val="en-US" w:eastAsia="zh-CN"/>
        </w:rPr>
        <w:t xml:space="preserve"> Gong ZM</w:t>
      </w:r>
    </w:p>
    <w:p w14:paraId="45329957" w14:textId="77777777" w:rsidR="009E632F" w:rsidRPr="00C135E1" w:rsidRDefault="009E632F" w:rsidP="009E632F">
      <w:pPr>
        <w:snapToGrid w:val="0"/>
        <w:spacing w:line="360" w:lineRule="auto"/>
        <w:jc w:val="right"/>
        <w:rPr>
          <w:rFonts w:ascii="Book Antiqua" w:eastAsia="宋体" w:hAnsi="Book Antiqua" w:cs="Times New Roman"/>
          <w:b/>
          <w:bCs/>
          <w:lang w:val="en-US" w:eastAsia="zh-CN"/>
        </w:rPr>
      </w:pPr>
      <w:r w:rsidRPr="00C135E1">
        <w:rPr>
          <w:rFonts w:ascii="Book Antiqua" w:eastAsia="宋体" w:hAnsi="Book Antiqua" w:cs="Times New Roman"/>
          <w:b/>
          <w:bCs/>
          <w:lang w:val="en-US" w:eastAsia="zh-CN"/>
        </w:rPr>
        <w:t>L-Editor:</w:t>
      </w:r>
      <w:r w:rsidRPr="00C135E1">
        <w:rPr>
          <w:rFonts w:ascii="Book Antiqua" w:eastAsia="宋体" w:hAnsi="Book Antiqua" w:cs="Times New Roman"/>
          <w:lang w:val="en-US" w:eastAsia="zh-CN"/>
        </w:rPr>
        <w:t xml:space="preserve"> </w:t>
      </w:r>
      <w:r w:rsidRPr="00C135E1">
        <w:rPr>
          <w:rFonts w:ascii="Book Antiqua" w:eastAsia="宋体" w:hAnsi="Book Antiqua" w:cs="Times New Roman"/>
          <w:b/>
          <w:bCs/>
          <w:lang w:val="en-US" w:eastAsia="zh-CN"/>
        </w:rPr>
        <w:t>E-Editor:</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14:paraId="2CF5F80E" w14:textId="77777777" w:rsidR="00F27ADA" w:rsidRPr="00C135E1" w:rsidRDefault="00F27ADA">
      <w:pPr>
        <w:rPr>
          <w:rFonts w:ascii="Book Antiqua" w:hAnsi="Book Antiqua" w:cs="Times"/>
          <w:lang w:val="en-US"/>
        </w:rPr>
      </w:pPr>
      <w:r w:rsidRPr="00C135E1">
        <w:rPr>
          <w:rFonts w:ascii="Book Antiqua" w:hAnsi="Book Antiqua" w:cs="Times"/>
          <w:lang w:val="en-US"/>
        </w:rPr>
        <w:br w:type="page"/>
      </w:r>
    </w:p>
    <w:p w14:paraId="113F4374" w14:textId="3149E2AC" w:rsidR="005F7EA2" w:rsidRDefault="007F33FD" w:rsidP="00E90E93">
      <w:pPr>
        <w:widowControl w:val="0"/>
        <w:autoSpaceDE w:val="0"/>
        <w:autoSpaceDN w:val="0"/>
        <w:adjustRightInd w:val="0"/>
        <w:snapToGrid w:val="0"/>
        <w:spacing w:line="360" w:lineRule="auto"/>
        <w:jc w:val="both"/>
        <w:rPr>
          <w:rFonts w:ascii="Book Antiqua" w:eastAsia="宋体" w:hAnsi="Book Antiqua"/>
          <w:noProof/>
          <w:lang w:val="en-US" w:eastAsia="zh-CN"/>
        </w:rPr>
      </w:pPr>
      <w:r>
        <w:rPr>
          <w:rFonts w:ascii="Book Antiqua" w:eastAsia="宋体" w:hAnsi="Book Antiqua" w:hint="eastAsia"/>
          <w:noProof/>
          <w:lang w:val="en-US" w:eastAsia="zh-CN"/>
        </w:rPr>
        <w:lastRenderedPageBreak/>
        <w:t>A</w:t>
      </w:r>
    </w:p>
    <w:p w14:paraId="7A89A08B" w14:textId="0CE10051" w:rsidR="007F33FD" w:rsidRDefault="007F33FD" w:rsidP="00E90E93">
      <w:pPr>
        <w:widowControl w:val="0"/>
        <w:autoSpaceDE w:val="0"/>
        <w:autoSpaceDN w:val="0"/>
        <w:adjustRightInd w:val="0"/>
        <w:snapToGrid w:val="0"/>
        <w:spacing w:line="360" w:lineRule="auto"/>
        <w:jc w:val="both"/>
        <w:rPr>
          <w:rFonts w:ascii="Book Antiqua" w:eastAsia="宋体" w:hAnsi="Book Antiqua"/>
          <w:lang w:val="en-US" w:eastAsia="zh-CN"/>
        </w:rPr>
      </w:pPr>
      <w:r w:rsidRPr="00C135E1">
        <w:rPr>
          <w:rFonts w:ascii="Book Antiqua" w:hAnsi="Book Antiqua"/>
          <w:noProof/>
          <w:lang w:val="en-US" w:eastAsia="zh-CN"/>
        </w:rPr>
        <w:drawing>
          <wp:inline distT="0" distB="0" distL="0" distR="0" wp14:anchorId="2ED5D4CE" wp14:editId="252823F5">
            <wp:extent cx="3876319" cy="30983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004" cy="3105249"/>
                    </a:xfrm>
                    <a:prstGeom prst="rect">
                      <a:avLst/>
                    </a:prstGeom>
                    <a:noFill/>
                    <a:ln>
                      <a:noFill/>
                    </a:ln>
                  </pic:spPr>
                </pic:pic>
              </a:graphicData>
            </a:graphic>
          </wp:inline>
        </w:drawing>
      </w:r>
    </w:p>
    <w:p w14:paraId="0FF83B7C" w14:textId="6B952D81" w:rsidR="007F33FD" w:rsidRDefault="007F33FD" w:rsidP="00E90E93">
      <w:pPr>
        <w:widowControl w:val="0"/>
        <w:autoSpaceDE w:val="0"/>
        <w:autoSpaceDN w:val="0"/>
        <w:adjustRightInd w:val="0"/>
        <w:snapToGrid w:val="0"/>
        <w:spacing w:line="360" w:lineRule="auto"/>
        <w:jc w:val="both"/>
        <w:rPr>
          <w:rFonts w:ascii="Book Antiqua" w:eastAsia="宋体" w:hAnsi="Book Antiqua"/>
          <w:lang w:val="en-US" w:eastAsia="zh-CN"/>
        </w:rPr>
      </w:pPr>
      <w:r>
        <w:rPr>
          <w:rFonts w:ascii="Book Antiqua" w:eastAsia="宋体" w:hAnsi="Book Antiqua" w:hint="eastAsia"/>
          <w:lang w:val="en-US" w:eastAsia="zh-CN"/>
        </w:rPr>
        <w:t>B</w:t>
      </w:r>
    </w:p>
    <w:p w14:paraId="410EB07B" w14:textId="4736A1A6" w:rsidR="007F33FD" w:rsidRPr="007F33FD" w:rsidRDefault="007F33FD" w:rsidP="00E90E93">
      <w:pPr>
        <w:widowControl w:val="0"/>
        <w:autoSpaceDE w:val="0"/>
        <w:autoSpaceDN w:val="0"/>
        <w:adjustRightInd w:val="0"/>
        <w:snapToGrid w:val="0"/>
        <w:spacing w:line="360" w:lineRule="auto"/>
        <w:jc w:val="both"/>
        <w:rPr>
          <w:rFonts w:ascii="Book Antiqua" w:eastAsia="宋体" w:hAnsi="Book Antiqua"/>
          <w:lang w:val="en-US" w:eastAsia="zh-CN"/>
        </w:rPr>
      </w:pPr>
      <w:r w:rsidRPr="00C135E1">
        <w:rPr>
          <w:rFonts w:ascii="Book Antiqua" w:hAnsi="Book Antiqua" w:cs="Times"/>
          <w:noProof/>
          <w:lang w:val="en-US" w:eastAsia="zh-CN"/>
        </w:rPr>
        <w:drawing>
          <wp:inline distT="0" distB="0" distL="0" distR="0" wp14:anchorId="15E442FC" wp14:editId="70EA83AD">
            <wp:extent cx="4005302" cy="3204242"/>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04734" cy="3203788"/>
                    </a:xfrm>
                    <a:prstGeom prst="rect">
                      <a:avLst/>
                    </a:prstGeom>
                    <a:noFill/>
                    <a:ln w="9525">
                      <a:noFill/>
                      <a:miter lim="800000"/>
                      <a:headEnd/>
                      <a:tailEnd/>
                    </a:ln>
                  </pic:spPr>
                </pic:pic>
              </a:graphicData>
            </a:graphic>
          </wp:inline>
        </w:drawing>
      </w:r>
    </w:p>
    <w:p w14:paraId="61615061" w14:textId="548FC857" w:rsidR="005F7EA2" w:rsidRPr="007F33FD" w:rsidRDefault="005F7EA2" w:rsidP="00E90E93">
      <w:pPr>
        <w:widowControl w:val="0"/>
        <w:autoSpaceDE w:val="0"/>
        <w:autoSpaceDN w:val="0"/>
        <w:adjustRightInd w:val="0"/>
        <w:snapToGrid w:val="0"/>
        <w:spacing w:line="360" w:lineRule="auto"/>
        <w:jc w:val="both"/>
        <w:rPr>
          <w:rFonts w:ascii="Book Antiqua" w:eastAsia="宋体" w:hAnsi="Book Antiqua" w:cs="Times"/>
          <w:b/>
          <w:lang w:val="en-US" w:eastAsia="zh-CN"/>
        </w:rPr>
      </w:pPr>
      <w:r w:rsidRPr="00C135E1">
        <w:rPr>
          <w:rFonts w:ascii="Book Antiqua" w:hAnsi="Book Antiqua"/>
          <w:b/>
          <w:lang w:val="en-US"/>
        </w:rPr>
        <w:t>Figure 1</w:t>
      </w:r>
      <w:r w:rsidR="00F27ADA" w:rsidRPr="00C135E1">
        <w:rPr>
          <w:rFonts w:ascii="Book Antiqua" w:eastAsia="宋体" w:hAnsi="Book Antiqua" w:hint="eastAsia"/>
          <w:b/>
          <w:lang w:val="en-US" w:eastAsia="zh-CN"/>
        </w:rPr>
        <w:t xml:space="preserve"> </w:t>
      </w:r>
      <w:r w:rsidRPr="00C135E1">
        <w:rPr>
          <w:rFonts w:ascii="Book Antiqua" w:hAnsi="Book Antiqua" w:cs="Times"/>
          <w:b/>
          <w:lang w:val="en-US"/>
        </w:rPr>
        <w:t>Kaplan</w:t>
      </w:r>
      <w:r w:rsidR="007F33FD">
        <w:rPr>
          <w:rFonts w:ascii="Book Antiqua" w:eastAsia="宋体" w:hAnsi="Book Antiqua" w:cs="Times" w:hint="eastAsia"/>
          <w:b/>
          <w:lang w:val="en-US" w:eastAsia="zh-CN"/>
        </w:rPr>
        <w:t>-</w:t>
      </w:r>
      <w:r w:rsidRPr="00C135E1">
        <w:rPr>
          <w:rFonts w:ascii="Book Antiqua" w:hAnsi="Book Antiqua" w:cs="Times"/>
          <w:b/>
          <w:lang w:val="en-US"/>
        </w:rPr>
        <w:t xml:space="preserve">Meier survival curve for overall survival in 183 patients undergoing potentially curative resection of </w:t>
      </w:r>
      <w:r w:rsidR="00F27ADA" w:rsidRPr="00C135E1">
        <w:rPr>
          <w:rFonts w:ascii="Book Antiqua" w:eastAsia="宋体" w:hAnsi="Book Antiqua" w:cs="Times"/>
          <w:b/>
          <w:lang w:eastAsia="zh-CN"/>
        </w:rPr>
        <w:t>colorectal cancer</w:t>
      </w:r>
      <w:r w:rsidRPr="00C135E1">
        <w:rPr>
          <w:rFonts w:ascii="Book Antiqua" w:hAnsi="Book Antiqua" w:cs="Times"/>
          <w:b/>
          <w:lang w:val="en-US"/>
        </w:rPr>
        <w:t xml:space="preserve"> according to the </w:t>
      </w:r>
      <w:r w:rsidR="00F27ADA" w:rsidRPr="00C135E1">
        <w:rPr>
          <w:rFonts w:ascii="Book Antiqua" w:hAnsi="Book Antiqua" w:cs="Times"/>
          <w:b/>
          <w:lang w:val="en-US"/>
        </w:rPr>
        <w:t>prognostic nutritional index</w:t>
      </w:r>
      <w:r w:rsidR="007F33FD">
        <w:rPr>
          <w:rFonts w:ascii="Book Antiqua" w:eastAsia="宋体" w:hAnsi="Book Antiqua" w:cs="Times" w:hint="eastAsia"/>
          <w:b/>
          <w:lang w:val="en-US" w:eastAsia="zh-CN"/>
        </w:rPr>
        <w:t xml:space="preserve"> (A) and </w:t>
      </w:r>
      <w:r w:rsidR="007F33FD" w:rsidRPr="007F33FD">
        <w:rPr>
          <w:rFonts w:ascii="Book Antiqua" w:hAnsi="Book Antiqua" w:cs="Times"/>
          <w:b/>
          <w:lang w:val="en-US"/>
        </w:rPr>
        <w:t>cancer antigen 19-9</w:t>
      </w:r>
      <w:r w:rsidR="007F33FD">
        <w:rPr>
          <w:rFonts w:ascii="Book Antiqua" w:eastAsia="宋体" w:hAnsi="Book Antiqua" w:cs="Times" w:hint="eastAsia"/>
          <w:b/>
          <w:lang w:val="en-US" w:eastAsia="zh-CN"/>
        </w:rPr>
        <w:t xml:space="preserve"> (B)</w:t>
      </w:r>
      <w:r w:rsidR="00F27ADA" w:rsidRPr="00C135E1">
        <w:rPr>
          <w:rFonts w:ascii="Book Antiqua" w:hAnsi="Book Antiqua" w:cs="Times"/>
          <w:b/>
          <w:lang w:val="en-US"/>
        </w:rPr>
        <w:t>.</w:t>
      </w:r>
      <w:r w:rsidR="00F27ADA" w:rsidRPr="00C135E1">
        <w:rPr>
          <w:rFonts w:ascii="Book Antiqua" w:eastAsia="宋体" w:hAnsi="Book Antiqua" w:cs="Times" w:hint="eastAsia"/>
          <w:b/>
          <w:lang w:val="en-US" w:eastAsia="zh-CN"/>
        </w:rPr>
        <w:t xml:space="preserve"> </w:t>
      </w:r>
      <w:r w:rsidR="00CC1ACA" w:rsidRPr="00C135E1">
        <w:rPr>
          <w:rFonts w:ascii="Book Antiqua" w:hAnsi="Book Antiqua"/>
          <w:lang w:val="en-US"/>
        </w:rPr>
        <w:t xml:space="preserve">PNI: </w:t>
      </w:r>
      <w:r w:rsidR="00CC1ACA" w:rsidRPr="00C135E1">
        <w:rPr>
          <w:rFonts w:ascii="Book Antiqua" w:hAnsi="Book Antiqua" w:cs="Times"/>
          <w:lang w:val="en-US"/>
        </w:rPr>
        <w:t xml:space="preserve">Prognostic </w:t>
      </w:r>
      <w:r w:rsidR="00F27ADA" w:rsidRPr="00C135E1">
        <w:rPr>
          <w:rFonts w:ascii="Book Antiqua" w:hAnsi="Book Antiqua" w:cs="Times"/>
          <w:lang w:val="en-US"/>
        </w:rPr>
        <w:t>n</w:t>
      </w:r>
      <w:r w:rsidR="00CC1ACA" w:rsidRPr="00C135E1">
        <w:rPr>
          <w:rFonts w:ascii="Book Antiqua" w:hAnsi="Book Antiqua" w:cs="Times"/>
          <w:lang w:val="en-US"/>
        </w:rPr>
        <w:t xml:space="preserve">utritional </w:t>
      </w:r>
      <w:r w:rsidR="00F27ADA" w:rsidRPr="00C135E1">
        <w:rPr>
          <w:rFonts w:ascii="Book Antiqua" w:hAnsi="Book Antiqua" w:cs="Times"/>
          <w:lang w:val="en-US"/>
        </w:rPr>
        <w:t>i</w:t>
      </w:r>
      <w:r w:rsidR="00CC1ACA" w:rsidRPr="00C135E1">
        <w:rPr>
          <w:rFonts w:ascii="Book Antiqua" w:hAnsi="Book Antiqua" w:cs="Times"/>
          <w:lang w:val="en-US"/>
        </w:rPr>
        <w:t>ndex</w:t>
      </w:r>
      <w:r w:rsidR="007F33FD">
        <w:rPr>
          <w:rFonts w:ascii="Book Antiqua" w:eastAsia="宋体" w:hAnsi="Book Antiqua" w:cs="Times" w:hint="eastAsia"/>
          <w:lang w:val="en-US" w:eastAsia="zh-CN"/>
        </w:rPr>
        <w:t xml:space="preserve">; </w:t>
      </w:r>
      <w:r w:rsidR="007F33FD" w:rsidRPr="00C135E1">
        <w:rPr>
          <w:rFonts w:ascii="Book Antiqua" w:hAnsi="Book Antiqua" w:cs="Arial"/>
          <w:lang w:val="en-US"/>
        </w:rPr>
        <w:t>CA19-9:</w:t>
      </w:r>
      <w:r w:rsidR="00B81958">
        <w:rPr>
          <w:rFonts w:ascii="Book Antiqua" w:eastAsia="宋体" w:hAnsi="Book Antiqua" w:cs="Arial" w:hint="eastAsia"/>
          <w:lang w:val="en-US" w:eastAsia="zh-CN"/>
        </w:rPr>
        <w:t xml:space="preserve"> </w:t>
      </w:r>
      <w:r w:rsidR="007F33FD" w:rsidRPr="00C135E1">
        <w:rPr>
          <w:rFonts w:ascii="Book Antiqua" w:hAnsi="Book Antiqua" w:cs="Arial"/>
          <w:caps/>
          <w:lang w:val="en-US"/>
        </w:rPr>
        <w:t>c</w:t>
      </w:r>
      <w:r w:rsidR="007F33FD" w:rsidRPr="00C135E1">
        <w:rPr>
          <w:rFonts w:ascii="Book Antiqua" w:hAnsi="Book Antiqua" w:cs="Arial"/>
          <w:lang w:val="en-US"/>
        </w:rPr>
        <w:t>ancer antigen 19-9</w:t>
      </w:r>
      <w:r w:rsidR="007F33FD" w:rsidRPr="00C135E1">
        <w:rPr>
          <w:rFonts w:ascii="Book Antiqua" w:eastAsia="宋体" w:hAnsi="Book Antiqua" w:cs="Arial" w:hint="eastAsia"/>
          <w:lang w:val="en-US" w:eastAsia="zh-CN"/>
        </w:rPr>
        <w:t>.</w:t>
      </w:r>
    </w:p>
    <w:p w14:paraId="20C5AAD3" w14:textId="77777777" w:rsidR="00F27ADA" w:rsidRPr="00C135E1" w:rsidRDefault="00F27ADA">
      <w:pPr>
        <w:rPr>
          <w:rFonts w:ascii="Book Antiqua" w:hAnsi="Book Antiqua"/>
          <w:lang w:val="en-US"/>
        </w:rPr>
      </w:pPr>
      <w:r w:rsidRPr="00C135E1">
        <w:rPr>
          <w:rFonts w:ascii="Book Antiqua" w:hAnsi="Book Antiqua"/>
          <w:lang w:val="en-US"/>
        </w:rPr>
        <w:br w:type="page"/>
      </w:r>
    </w:p>
    <w:tbl>
      <w:tblPr>
        <w:tblStyle w:val="a9"/>
        <w:tblpPr w:leftFromText="180" w:rightFromText="180" w:vertAnchor="page" w:horzAnchor="margin" w:tblpXSpec="center" w:tblpY="2990"/>
        <w:tblW w:w="9884" w:type="dxa"/>
        <w:tblLook w:val="04A0" w:firstRow="1" w:lastRow="0" w:firstColumn="1" w:lastColumn="0" w:noHBand="0" w:noVBand="1"/>
      </w:tblPr>
      <w:tblGrid>
        <w:gridCol w:w="2660"/>
        <w:gridCol w:w="2551"/>
        <w:gridCol w:w="1084"/>
        <w:gridCol w:w="2602"/>
        <w:gridCol w:w="987"/>
      </w:tblGrid>
      <w:tr w:rsidR="00C135E1" w:rsidRPr="00C135E1" w14:paraId="5118199D" w14:textId="77777777" w:rsidTr="00773E7F">
        <w:trPr>
          <w:trHeight w:val="843"/>
        </w:trPr>
        <w:tc>
          <w:tcPr>
            <w:tcW w:w="2660" w:type="dxa"/>
            <w:vAlign w:val="center"/>
          </w:tcPr>
          <w:p w14:paraId="67915CBC" w14:textId="77777777" w:rsidR="00773E7F" w:rsidRPr="00C135E1" w:rsidRDefault="00773E7F" w:rsidP="00773E7F">
            <w:pPr>
              <w:snapToGrid w:val="0"/>
              <w:spacing w:line="360" w:lineRule="auto"/>
              <w:jc w:val="both"/>
              <w:rPr>
                <w:rFonts w:ascii="Book Antiqua" w:hAnsi="Book Antiqua"/>
                <w:b/>
              </w:rPr>
            </w:pPr>
            <w:r w:rsidRPr="00C135E1">
              <w:rPr>
                <w:rFonts w:ascii="Book Antiqua" w:hAnsi="Book Antiqua"/>
                <w:b/>
              </w:rPr>
              <w:lastRenderedPageBreak/>
              <w:t>Clinicopathologic characteristics</w:t>
            </w:r>
          </w:p>
        </w:tc>
        <w:tc>
          <w:tcPr>
            <w:tcW w:w="2551" w:type="dxa"/>
            <w:vAlign w:val="center"/>
          </w:tcPr>
          <w:p w14:paraId="4E9F89F6" w14:textId="77777777" w:rsidR="00773E7F" w:rsidRPr="00C135E1" w:rsidRDefault="00773E7F" w:rsidP="00773E7F">
            <w:pPr>
              <w:snapToGrid w:val="0"/>
              <w:spacing w:line="360" w:lineRule="auto"/>
              <w:jc w:val="center"/>
              <w:rPr>
                <w:rFonts w:ascii="Book Antiqua" w:hAnsi="Book Antiqua"/>
                <w:b/>
              </w:rPr>
            </w:pPr>
            <w:r w:rsidRPr="00C135E1">
              <w:rPr>
                <w:rFonts w:ascii="Book Antiqua" w:hAnsi="Book Antiqua"/>
                <w:b/>
              </w:rPr>
              <w:t>Univariate analysis,</w:t>
            </w:r>
            <w:r w:rsidRPr="00C135E1">
              <w:rPr>
                <w:rFonts w:ascii="Book Antiqua" w:eastAsia="宋体" w:hAnsi="Book Antiqua" w:hint="eastAsia"/>
                <w:b/>
                <w:lang w:eastAsia="zh-CN"/>
              </w:rPr>
              <w:t xml:space="preserve"> </w:t>
            </w:r>
            <w:r w:rsidRPr="00C135E1">
              <w:rPr>
                <w:rFonts w:ascii="Book Antiqua" w:hAnsi="Book Antiqua"/>
                <w:b/>
              </w:rPr>
              <w:t>HR (95%CI)</w:t>
            </w:r>
          </w:p>
        </w:tc>
        <w:tc>
          <w:tcPr>
            <w:tcW w:w="1084" w:type="dxa"/>
            <w:vAlign w:val="center"/>
          </w:tcPr>
          <w:p w14:paraId="597C9143" w14:textId="77777777" w:rsidR="00773E7F" w:rsidRPr="00C135E1" w:rsidRDefault="00773E7F" w:rsidP="00773E7F">
            <w:pPr>
              <w:snapToGrid w:val="0"/>
              <w:spacing w:line="360" w:lineRule="auto"/>
              <w:jc w:val="center"/>
              <w:rPr>
                <w:rFonts w:ascii="Book Antiqua" w:eastAsia="宋体" w:hAnsi="Book Antiqua"/>
                <w:b/>
                <w:i/>
                <w:caps/>
                <w:lang w:eastAsia="zh-CN"/>
              </w:rPr>
            </w:pPr>
            <w:r w:rsidRPr="00C135E1">
              <w:rPr>
                <w:rFonts w:ascii="Book Antiqua" w:hAnsi="Book Antiqua"/>
                <w:b/>
                <w:i/>
                <w:caps/>
              </w:rPr>
              <w:t>p</w:t>
            </w:r>
            <w:r w:rsidRPr="00C135E1">
              <w:rPr>
                <w:rFonts w:ascii="Book Antiqua" w:eastAsia="宋体" w:hAnsi="Book Antiqua" w:hint="eastAsia"/>
                <w:b/>
                <w:i/>
                <w:caps/>
                <w:lang w:eastAsia="zh-CN"/>
              </w:rPr>
              <w:t xml:space="preserve"> </w:t>
            </w:r>
            <w:r w:rsidRPr="00C135E1">
              <w:rPr>
                <w:rFonts w:ascii="Book Antiqua" w:eastAsia="宋体" w:hAnsi="Book Antiqua"/>
                <w:b/>
                <w:lang w:eastAsia="zh-CN"/>
              </w:rPr>
              <w:t>value</w:t>
            </w:r>
          </w:p>
        </w:tc>
        <w:tc>
          <w:tcPr>
            <w:tcW w:w="2602" w:type="dxa"/>
            <w:vAlign w:val="center"/>
          </w:tcPr>
          <w:p w14:paraId="1ADD8A96" w14:textId="77777777" w:rsidR="00773E7F" w:rsidRPr="00C135E1" w:rsidRDefault="00773E7F" w:rsidP="00773E7F">
            <w:pPr>
              <w:snapToGrid w:val="0"/>
              <w:spacing w:line="360" w:lineRule="auto"/>
              <w:jc w:val="center"/>
              <w:rPr>
                <w:rFonts w:ascii="Book Antiqua" w:hAnsi="Book Antiqua"/>
                <w:b/>
              </w:rPr>
            </w:pPr>
            <w:r w:rsidRPr="00C135E1">
              <w:rPr>
                <w:rFonts w:ascii="Book Antiqua" w:hAnsi="Book Antiqua"/>
                <w:b/>
              </w:rPr>
              <w:t>Multivariate analysis,</w:t>
            </w:r>
            <w:r w:rsidRPr="00C135E1">
              <w:rPr>
                <w:rFonts w:ascii="Book Antiqua" w:eastAsia="宋体" w:hAnsi="Book Antiqua" w:hint="eastAsia"/>
                <w:b/>
                <w:lang w:eastAsia="zh-CN"/>
              </w:rPr>
              <w:t xml:space="preserve"> </w:t>
            </w:r>
            <w:r w:rsidRPr="00C135E1">
              <w:rPr>
                <w:rFonts w:ascii="Book Antiqua" w:hAnsi="Book Antiqua"/>
                <w:b/>
              </w:rPr>
              <w:t>HR (95%CI)</w:t>
            </w:r>
          </w:p>
        </w:tc>
        <w:tc>
          <w:tcPr>
            <w:tcW w:w="987" w:type="dxa"/>
            <w:vAlign w:val="center"/>
          </w:tcPr>
          <w:p w14:paraId="401A6EC4" w14:textId="77777777" w:rsidR="00773E7F" w:rsidRPr="00C135E1" w:rsidRDefault="00773E7F" w:rsidP="00773E7F">
            <w:pPr>
              <w:snapToGrid w:val="0"/>
              <w:spacing w:line="360" w:lineRule="auto"/>
              <w:jc w:val="center"/>
              <w:rPr>
                <w:rFonts w:ascii="Book Antiqua" w:hAnsi="Book Antiqua"/>
                <w:b/>
                <w:i/>
              </w:rPr>
            </w:pPr>
            <w:r w:rsidRPr="00C135E1">
              <w:rPr>
                <w:rFonts w:ascii="Book Antiqua" w:hAnsi="Book Antiqua"/>
                <w:b/>
                <w:i/>
                <w:caps/>
              </w:rPr>
              <w:t>p</w:t>
            </w:r>
            <w:r w:rsidRPr="00C135E1">
              <w:rPr>
                <w:rFonts w:ascii="Book Antiqua" w:eastAsia="宋体" w:hAnsi="Book Antiqua"/>
                <w:b/>
                <w:caps/>
                <w:lang w:eastAsia="zh-CN"/>
              </w:rPr>
              <w:t xml:space="preserve"> </w:t>
            </w:r>
            <w:r w:rsidRPr="00C135E1">
              <w:rPr>
                <w:rFonts w:ascii="Book Antiqua" w:eastAsia="宋体" w:hAnsi="Book Antiqua"/>
                <w:b/>
                <w:lang w:eastAsia="zh-CN"/>
              </w:rPr>
              <w:t>value</w:t>
            </w:r>
          </w:p>
        </w:tc>
      </w:tr>
      <w:tr w:rsidR="00C135E1" w:rsidRPr="00C135E1" w14:paraId="4D8097CC" w14:textId="77777777" w:rsidTr="00773E7F">
        <w:trPr>
          <w:trHeight w:val="457"/>
        </w:trPr>
        <w:tc>
          <w:tcPr>
            <w:tcW w:w="2660" w:type="dxa"/>
            <w:vAlign w:val="center"/>
          </w:tcPr>
          <w:p w14:paraId="249B6FA8"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Sex</w:t>
            </w:r>
          </w:p>
        </w:tc>
        <w:tc>
          <w:tcPr>
            <w:tcW w:w="2551" w:type="dxa"/>
            <w:vAlign w:val="center"/>
          </w:tcPr>
          <w:p w14:paraId="7A174EC7" w14:textId="77777777" w:rsidR="00773E7F" w:rsidRPr="00C135E1" w:rsidRDefault="00773E7F" w:rsidP="00773E7F">
            <w:pPr>
              <w:snapToGrid w:val="0"/>
              <w:spacing w:line="360" w:lineRule="auto"/>
              <w:jc w:val="center"/>
              <w:rPr>
                <w:rFonts w:ascii="Book Antiqua" w:hAnsi="Book Antiqua"/>
              </w:rPr>
            </w:pPr>
          </w:p>
        </w:tc>
        <w:tc>
          <w:tcPr>
            <w:tcW w:w="1084" w:type="dxa"/>
            <w:vAlign w:val="center"/>
          </w:tcPr>
          <w:p w14:paraId="6B3624D2"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0.798</w:t>
            </w:r>
          </w:p>
        </w:tc>
        <w:tc>
          <w:tcPr>
            <w:tcW w:w="2602" w:type="dxa"/>
            <w:vAlign w:val="center"/>
          </w:tcPr>
          <w:p w14:paraId="172F884C"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158C96C4" w14:textId="77777777" w:rsidR="00773E7F" w:rsidRPr="00C135E1" w:rsidRDefault="00773E7F" w:rsidP="00773E7F">
            <w:pPr>
              <w:snapToGrid w:val="0"/>
              <w:spacing w:line="360" w:lineRule="auto"/>
              <w:jc w:val="center"/>
              <w:rPr>
                <w:rFonts w:ascii="Book Antiqua" w:hAnsi="Book Antiqua"/>
              </w:rPr>
            </w:pPr>
          </w:p>
        </w:tc>
      </w:tr>
      <w:tr w:rsidR="00C135E1" w:rsidRPr="00C135E1" w14:paraId="320D97A7" w14:textId="77777777" w:rsidTr="00773E7F">
        <w:trPr>
          <w:trHeight w:val="457"/>
        </w:trPr>
        <w:tc>
          <w:tcPr>
            <w:tcW w:w="2660" w:type="dxa"/>
            <w:vAlign w:val="center"/>
          </w:tcPr>
          <w:p w14:paraId="594C4898"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Tumor location</w:t>
            </w:r>
          </w:p>
        </w:tc>
        <w:tc>
          <w:tcPr>
            <w:tcW w:w="2551" w:type="dxa"/>
            <w:vAlign w:val="center"/>
          </w:tcPr>
          <w:p w14:paraId="5E89E71A" w14:textId="77777777" w:rsidR="00773E7F" w:rsidRPr="00C135E1" w:rsidRDefault="00773E7F" w:rsidP="00773E7F">
            <w:pPr>
              <w:snapToGrid w:val="0"/>
              <w:spacing w:line="360" w:lineRule="auto"/>
              <w:jc w:val="center"/>
              <w:rPr>
                <w:rFonts w:ascii="Book Antiqua" w:hAnsi="Book Antiqua"/>
              </w:rPr>
            </w:pPr>
          </w:p>
        </w:tc>
        <w:tc>
          <w:tcPr>
            <w:tcW w:w="1084" w:type="dxa"/>
            <w:vAlign w:val="center"/>
          </w:tcPr>
          <w:p w14:paraId="6B73C242"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0.685</w:t>
            </w:r>
          </w:p>
        </w:tc>
        <w:tc>
          <w:tcPr>
            <w:tcW w:w="2602" w:type="dxa"/>
            <w:vAlign w:val="center"/>
          </w:tcPr>
          <w:p w14:paraId="52F05ACE"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69D8825A" w14:textId="77777777" w:rsidR="00773E7F" w:rsidRPr="00C135E1" w:rsidRDefault="00773E7F" w:rsidP="00773E7F">
            <w:pPr>
              <w:snapToGrid w:val="0"/>
              <w:spacing w:line="360" w:lineRule="auto"/>
              <w:jc w:val="center"/>
              <w:rPr>
                <w:rFonts w:ascii="Book Antiqua" w:hAnsi="Book Antiqua"/>
              </w:rPr>
            </w:pPr>
          </w:p>
        </w:tc>
      </w:tr>
      <w:tr w:rsidR="00C135E1" w:rsidRPr="00C135E1" w14:paraId="0475C44D" w14:textId="77777777" w:rsidTr="00773E7F">
        <w:trPr>
          <w:trHeight w:val="297"/>
        </w:trPr>
        <w:tc>
          <w:tcPr>
            <w:tcW w:w="2660" w:type="dxa"/>
            <w:vAlign w:val="center"/>
          </w:tcPr>
          <w:p w14:paraId="4E7FBD28"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The depth of invasion</w:t>
            </w:r>
          </w:p>
        </w:tc>
        <w:tc>
          <w:tcPr>
            <w:tcW w:w="2551" w:type="dxa"/>
            <w:vAlign w:val="center"/>
          </w:tcPr>
          <w:p w14:paraId="1588790E" w14:textId="77777777" w:rsidR="00773E7F" w:rsidRPr="00C135E1" w:rsidRDefault="00773E7F" w:rsidP="00773E7F">
            <w:pPr>
              <w:snapToGrid w:val="0"/>
              <w:spacing w:line="360" w:lineRule="auto"/>
              <w:jc w:val="center"/>
              <w:rPr>
                <w:rFonts w:ascii="Book Antiqua" w:hAnsi="Book Antiqua"/>
              </w:rPr>
            </w:pPr>
          </w:p>
        </w:tc>
        <w:tc>
          <w:tcPr>
            <w:tcW w:w="1084" w:type="dxa"/>
            <w:vAlign w:val="center"/>
          </w:tcPr>
          <w:p w14:paraId="2F98D98A"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0.877</w:t>
            </w:r>
          </w:p>
        </w:tc>
        <w:tc>
          <w:tcPr>
            <w:tcW w:w="2602" w:type="dxa"/>
            <w:vAlign w:val="center"/>
          </w:tcPr>
          <w:p w14:paraId="15DE599A"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0E2033F4" w14:textId="77777777" w:rsidR="00773E7F" w:rsidRPr="00C135E1" w:rsidRDefault="00773E7F" w:rsidP="00773E7F">
            <w:pPr>
              <w:snapToGrid w:val="0"/>
              <w:spacing w:line="360" w:lineRule="auto"/>
              <w:jc w:val="center"/>
              <w:rPr>
                <w:rFonts w:ascii="Book Antiqua" w:hAnsi="Book Antiqua"/>
              </w:rPr>
            </w:pPr>
          </w:p>
        </w:tc>
      </w:tr>
      <w:tr w:rsidR="00C135E1" w:rsidRPr="00C135E1" w14:paraId="7E91F01E" w14:textId="77777777" w:rsidTr="00773E7F">
        <w:trPr>
          <w:trHeight w:val="457"/>
        </w:trPr>
        <w:tc>
          <w:tcPr>
            <w:tcW w:w="2660" w:type="dxa"/>
            <w:vAlign w:val="center"/>
          </w:tcPr>
          <w:p w14:paraId="34F87B57"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Perineural invasion</w:t>
            </w:r>
          </w:p>
        </w:tc>
        <w:tc>
          <w:tcPr>
            <w:tcW w:w="2551" w:type="dxa"/>
            <w:vAlign w:val="center"/>
          </w:tcPr>
          <w:p w14:paraId="3BA08961" w14:textId="77777777" w:rsidR="00773E7F" w:rsidRPr="00C135E1" w:rsidRDefault="00773E7F" w:rsidP="00773E7F">
            <w:pPr>
              <w:snapToGrid w:val="0"/>
              <w:spacing w:line="360" w:lineRule="auto"/>
              <w:jc w:val="center"/>
              <w:rPr>
                <w:rFonts w:ascii="Book Antiqua" w:hAnsi="Book Antiqua"/>
              </w:rPr>
            </w:pPr>
          </w:p>
        </w:tc>
        <w:tc>
          <w:tcPr>
            <w:tcW w:w="1084" w:type="dxa"/>
            <w:vAlign w:val="center"/>
          </w:tcPr>
          <w:p w14:paraId="18C320BD"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0.931</w:t>
            </w:r>
          </w:p>
        </w:tc>
        <w:tc>
          <w:tcPr>
            <w:tcW w:w="2602" w:type="dxa"/>
            <w:vAlign w:val="center"/>
          </w:tcPr>
          <w:p w14:paraId="10CBA59D"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6F9D3F4A" w14:textId="77777777" w:rsidR="00773E7F" w:rsidRPr="00C135E1" w:rsidRDefault="00773E7F" w:rsidP="00773E7F">
            <w:pPr>
              <w:snapToGrid w:val="0"/>
              <w:spacing w:line="360" w:lineRule="auto"/>
              <w:jc w:val="center"/>
              <w:rPr>
                <w:rFonts w:ascii="Book Antiqua" w:hAnsi="Book Antiqua"/>
              </w:rPr>
            </w:pPr>
          </w:p>
        </w:tc>
      </w:tr>
      <w:tr w:rsidR="00C135E1" w:rsidRPr="00C135E1" w14:paraId="3E59DD09" w14:textId="77777777" w:rsidTr="00773E7F">
        <w:trPr>
          <w:trHeight w:val="508"/>
        </w:trPr>
        <w:tc>
          <w:tcPr>
            <w:tcW w:w="2660" w:type="dxa"/>
            <w:vAlign w:val="center"/>
          </w:tcPr>
          <w:p w14:paraId="3FB5A104"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T-stage</w:t>
            </w:r>
          </w:p>
        </w:tc>
        <w:tc>
          <w:tcPr>
            <w:tcW w:w="2551" w:type="dxa"/>
            <w:vAlign w:val="center"/>
          </w:tcPr>
          <w:p w14:paraId="35EEE282"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1.404 (1.021-1.930)</w:t>
            </w:r>
          </w:p>
        </w:tc>
        <w:tc>
          <w:tcPr>
            <w:tcW w:w="1084" w:type="dxa"/>
            <w:vAlign w:val="center"/>
          </w:tcPr>
          <w:p w14:paraId="287456B7"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0.037</w:t>
            </w:r>
          </w:p>
        </w:tc>
        <w:tc>
          <w:tcPr>
            <w:tcW w:w="2602" w:type="dxa"/>
            <w:vAlign w:val="center"/>
          </w:tcPr>
          <w:p w14:paraId="122F7AE2"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4289DFC2" w14:textId="77777777" w:rsidR="00773E7F" w:rsidRPr="00C135E1" w:rsidRDefault="00773E7F" w:rsidP="00773E7F">
            <w:pPr>
              <w:snapToGrid w:val="0"/>
              <w:spacing w:line="360" w:lineRule="auto"/>
              <w:jc w:val="center"/>
              <w:rPr>
                <w:rFonts w:ascii="Book Antiqua" w:hAnsi="Book Antiqua"/>
              </w:rPr>
            </w:pPr>
          </w:p>
        </w:tc>
      </w:tr>
      <w:tr w:rsidR="00C135E1" w:rsidRPr="00C135E1" w14:paraId="665B1177" w14:textId="77777777" w:rsidTr="00773E7F">
        <w:trPr>
          <w:trHeight w:val="416"/>
        </w:trPr>
        <w:tc>
          <w:tcPr>
            <w:tcW w:w="2660" w:type="dxa"/>
            <w:vAlign w:val="center"/>
          </w:tcPr>
          <w:p w14:paraId="188167A8"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Lymph Node</w:t>
            </w:r>
          </w:p>
        </w:tc>
        <w:tc>
          <w:tcPr>
            <w:tcW w:w="2551" w:type="dxa"/>
            <w:vAlign w:val="center"/>
          </w:tcPr>
          <w:p w14:paraId="37725327"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0.234 (0.080- 0.683)</w:t>
            </w:r>
          </w:p>
        </w:tc>
        <w:tc>
          <w:tcPr>
            <w:tcW w:w="1084" w:type="dxa"/>
            <w:vAlign w:val="center"/>
          </w:tcPr>
          <w:p w14:paraId="37ECBEB5"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0.037</w:t>
            </w:r>
          </w:p>
        </w:tc>
        <w:tc>
          <w:tcPr>
            <w:tcW w:w="2602" w:type="dxa"/>
            <w:vAlign w:val="center"/>
          </w:tcPr>
          <w:p w14:paraId="105D00CC"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5AF439D2" w14:textId="77777777" w:rsidR="00773E7F" w:rsidRPr="00C135E1" w:rsidRDefault="00773E7F" w:rsidP="00773E7F">
            <w:pPr>
              <w:snapToGrid w:val="0"/>
              <w:spacing w:line="360" w:lineRule="auto"/>
              <w:jc w:val="center"/>
              <w:rPr>
                <w:rFonts w:ascii="Book Antiqua" w:hAnsi="Book Antiqua"/>
              </w:rPr>
            </w:pPr>
          </w:p>
        </w:tc>
      </w:tr>
      <w:tr w:rsidR="00C135E1" w:rsidRPr="00C135E1" w14:paraId="79D61FC8" w14:textId="77777777" w:rsidTr="00773E7F">
        <w:trPr>
          <w:trHeight w:val="522"/>
        </w:trPr>
        <w:tc>
          <w:tcPr>
            <w:tcW w:w="2660" w:type="dxa"/>
            <w:vAlign w:val="center"/>
          </w:tcPr>
          <w:p w14:paraId="4EB9FCD0"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Cancer Stage</w:t>
            </w:r>
          </w:p>
        </w:tc>
        <w:tc>
          <w:tcPr>
            <w:tcW w:w="2551" w:type="dxa"/>
            <w:vAlign w:val="center"/>
          </w:tcPr>
          <w:p w14:paraId="502497B2"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1.173 (1.012- 1.359)</w:t>
            </w:r>
          </w:p>
        </w:tc>
        <w:tc>
          <w:tcPr>
            <w:tcW w:w="1084" w:type="dxa"/>
            <w:vAlign w:val="center"/>
          </w:tcPr>
          <w:p w14:paraId="26DC633A"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0.034</w:t>
            </w:r>
          </w:p>
        </w:tc>
        <w:tc>
          <w:tcPr>
            <w:tcW w:w="2602" w:type="dxa"/>
            <w:vAlign w:val="center"/>
          </w:tcPr>
          <w:p w14:paraId="6FD7808F"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396BDBA5" w14:textId="77777777" w:rsidR="00773E7F" w:rsidRPr="00C135E1" w:rsidRDefault="00773E7F" w:rsidP="00773E7F">
            <w:pPr>
              <w:snapToGrid w:val="0"/>
              <w:spacing w:line="360" w:lineRule="auto"/>
              <w:jc w:val="center"/>
              <w:rPr>
                <w:rFonts w:ascii="Book Antiqua" w:hAnsi="Book Antiqua"/>
              </w:rPr>
            </w:pPr>
          </w:p>
        </w:tc>
      </w:tr>
      <w:tr w:rsidR="00C135E1" w:rsidRPr="00C135E1" w14:paraId="51EA9656" w14:textId="77777777" w:rsidTr="00773E7F">
        <w:trPr>
          <w:trHeight w:val="275"/>
        </w:trPr>
        <w:tc>
          <w:tcPr>
            <w:tcW w:w="2660" w:type="dxa"/>
            <w:vAlign w:val="center"/>
          </w:tcPr>
          <w:p w14:paraId="268E2981"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CEA</w:t>
            </w:r>
          </w:p>
        </w:tc>
        <w:tc>
          <w:tcPr>
            <w:tcW w:w="2551" w:type="dxa"/>
            <w:vAlign w:val="center"/>
          </w:tcPr>
          <w:p w14:paraId="36DAF86E"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1.005 (1.00-1.009)</w:t>
            </w:r>
          </w:p>
        </w:tc>
        <w:tc>
          <w:tcPr>
            <w:tcW w:w="1084" w:type="dxa"/>
            <w:vAlign w:val="center"/>
          </w:tcPr>
          <w:p w14:paraId="09796124"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0.042</w:t>
            </w:r>
          </w:p>
        </w:tc>
        <w:tc>
          <w:tcPr>
            <w:tcW w:w="2602" w:type="dxa"/>
            <w:vAlign w:val="center"/>
          </w:tcPr>
          <w:p w14:paraId="10905901"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0CB33450" w14:textId="77777777" w:rsidR="00773E7F" w:rsidRPr="00C135E1" w:rsidRDefault="00773E7F" w:rsidP="00773E7F">
            <w:pPr>
              <w:snapToGrid w:val="0"/>
              <w:spacing w:line="360" w:lineRule="auto"/>
              <w:jc w:val="center"/>
              <w:rPr>
                <w:rFonts w:ascii="Book Antiqua" w:hAnsi="Book Antiqua"/>
              </w:rPr>
            </w:pPr>
          </w:p>
        </w:tc>
      </w:tr>
      <w:tr w:rsidR="00C135E1" w:rsidRPr="00C135E1" w14:paraId="720FAD6D" w14:textId="77777777" w:rsidTr="00773E7F">
        <w:trPr>
          <w:trHeight w:val="394"/>
        </w:trPr>
        <w:tc>
          <w:tcPr>
            <w:tcW w:w="2660" w:type="dxa"/>
            <w:vAlign w:val="center"/>
          </w:tcPr>
          <w:p w14:paraId="2F9640B4" w14:textId="0E250174" w:rsidR="00773E7F" w:rsidRPr="00C135E1" w:rsidRDefault="00002729" w:rsidP="00773E7F">
            <w:pPr>
              <w:snapToGrid w:val="0"/>
              <w:spacing w:line="360" w:lineRule="auto"/>
              <w:jc w:val="both"/>
              <w:rPr>
                <w:rFonts w:ascii="Book Antiqua" w:hAnsi="Book Antiqua"/>
              </w:rPr>
            </w:pPr>
            <w:r>
              <w:rPr>
                <w:rFonts w:ascii="Book Antiqua" w:hAnsi="Book Antiqua"/>
              </w:rPr>
              <w:t>CA</w:t>
            </w:r>
            <w:r w:rsidR="00773E7F" w:rsidRPr="00C135E1">
              <w:rPr>
                <w:rFonts w:ascii="Book Antiqua" w:hAnsi="Book Antiqua"/>
              </w:rPr>
              <w:t>19-9</w:t>
            </w:r>
          </w:p>
        </w:tc>
        <w:tc>
          <w:tcPr>
            <w:tcW w:w="2551" w:type="dxa"/>
            <w:vAlign w:val="center"/>
          </w:tcPr>
          <w:p w14:paraId="323CFC9A"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1.001 (1.00-1.002)</w:t>
            </w:r>
          </w:p>
        </w:tc>
        <w:tc>
          <w:tcPr>
            <w:tcW w:w="1084" w:type="dxa"/>
            <w:vAlign w:val="center"/>
          </w:tcPr>
          <w:p w14:paraId="68B37729"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0.04</w:t>
            </w:r>
          </w:p>
        </w:tc>
        <w:tc>
          <w:tcPr>
            <w:tcW w:w="2602" w:type="dxa"/>
            <w:vAlign w:val="center"/>
          </w:tcPr>
          <w:p w14:paraId="47EF4A38"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1.001 (1.00-1.002)</w:t>
            </w:r>
          </w:p>
        </w:tc>
        <w:tc>
          <w:tcPr>
            <w:tcW w:w="987" w:type="dxa"/>
            <w:vAlign w:val="center"/>
          </w:tcPr>
          <w:p w14:paraId="41FF1684"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0.012</w:t>
            </w:r>
          </w:p>
        </w:tc>
      </w:tr>
      <w:tr w:rsidR="00C135E1" w:rsidRPr="00C135E1" w14:paraId="4DD8A77A" w14:textId="77777777" w:rsidTr="00773E7F">
        <w:trPr>
          <w:trHeight w:val="216"/>
        </w:trPr>
        <w:tc>
          <w:tcPr>
            <w:tcW w:w="2660" w:type="dxa"/>
            <w:vAlign w:val="center"/>
          </w:tcPr>
          <w:p w14:paraId="5E7D28E1"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NLR</w:t>
            </w:r>
          </w:p>
        </w:tc>
        <w:tc>
          <w:tcPr>
            <w:tcW w:w="2551" w:type="dxa"/>
            <w:vAlign w:val="center"/>
          </w:tcPr>
          <w:p w14:paraId="02962A5E" w14:textId="77777777" w:rsidR="00773E7F" w:rsidRPr="00C135E1" w:rsidRDefault="00773E7F" w:rsidP="00773E7F">
            <w:pPr>
              <w:snapToGrid w:val="0"/>
              <w:spacing w:line="360" w:lineRule="auto"/>
              <w:jc w:val="center"/>
              <w:rPr>
                <w:rFonts w:ascii="Book Antiqua" w:hAnsi="Book Antiqua"/>
              </w:rPr>
            </w:pPr>
          </w:p>
        </w:tc>
        <w:tc>
          <w:tcPr>
            <w:tcW w:w="1084" w:type="dxa"/>
            <w:vAlign w:val="center"/>
          </w:tcPr>
          <w:p w14:paraId="55E3F778"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0.135</w:t>
            </w:r>
          </w:p>
        </w:tc>
        <w:tc>
          <w:tcPr>
            <w:tcW w:w="2602" w:type="dxa"/>
            <w:vAlign w:val="center"/>
          </w:tcPr>
          <w:p w14:paraId="25998D97"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0ED99FEB" w14:textId="77777777" w:rsidR="00773E7F" w:rsidRPr="00C135E1" w:rsidRDefault="00773E7F" w:rsidP="00773E7F">
            <w:pPr>
              <w:snapToGrid w:val="0"/>
              <w:spacing w:line="360" w:lineRule="auto"/>
              <w:jc w:val="center"/>
              <w:rPr>
                <w:rFonts w:ascii="Book Antiqua" w:hAnsi="Book Antiqua"/>
              </w:rPr>
            </w:pPr>
          </w:p>
        </w:tc>
      </w:tr>
      <w:tr w:rsidR="00C135E1" w:rsidRPr="00C135E1" w14:paraId="331590D0" w14:textId="77777777" w:rsidTr="00773E7F">
        <w:trPr>
          <w:trHeight w:val="457"/>
        </w:trPr>
        <w:tc>
          <w:tcPr>
            <w:tcW w:w="2660" w:type="dxa"/>
            <w:vAlign w:val="center"/>
          </w:tcPr>
          <w:p w14:paraId="0B9DDA80"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LMR</w:t>
            </w:r>
          </w:p>
        </w:tc>
        <w:tc>
          <w:tcPr>
            <w:tcW w:w="2551" w:type="dxa"/>
            <w:vAlign w:val="center"/>
          </w:tcPr>
          <w:p w14:paraId="41D4188C" w14:textId="77777777" w:rsidR="00773E7F" w:rsidRPr="00C135E1" w:rsidRDefault="00773E7F" w:rsidP="00773E7F">
            <w:pPr>
              <w:snapToGrid w:val="0"/>
              <w:spacing w:line="360" w:lineRule="auto"/>
              <w:jc w:val="center"/>
              <w:rPr>
                <w:rFonts w:ascii="Book Antiqua" w:hAnsi="Book Antiqua"/>
              </w:rPr>
            </w:pPr>
          </w:p>
        </w:tc>
        <w:tc>
          <w:tcPr>
            <w:tcW w:w="1084" w:type="dxa"/>
            <w:vAlign w:val="center"/>
          </w:tcPr>
          <w:p w14:paraId="00BE879C"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0.127</w:t>
            </w:r>
          </w:p>
        </w:tc>
        <w:tc>
          <w:tcPr>
            <w:tcW w:w="2602" w:type="dxa"/>
            <w:vAlign w:val="center"/>
          </w:tcPr>
          <w:p w14:paraId="2865097F"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472A0BDA" w14:textId="77777777" w:rsidR="00773E7F" w:rsidRPr="00C135E1" w:rsidRDefault="00773E7F" w:rsidP="00773E7F">
            <w:pPr>
              <w:snapToGrid w:val="0"/>
              <w:spacing w:line="360" w:lineRule="auto"/>
              <w:jc w:val="center"/>
              <w:rPr>
                <w:rFonts w:ascii="Book Antiqua" w:hAnsi="Book Antiqua"/>
              </w:rPr>
            </w:pPr>
          </w:p>
        </w:tc>
      </w:tr>
      <w:tr w:rsidR="00C135E1" w:rsidRPr="00C135E1" w14:paraId="3E001602" w14:textId="77777777" w:rsidTr="00773E7F">
        <w:trPr>
          <w:trHeight w:val="272"/>
        </w:trPr>
        <w:tc>
          <w:tcPr>
            <w:tcW w:w="2660" w:type="dxa"/>
            <w:vAlign w:val="center"/>
          </w:tcPr>
          <w:p w14:paraId="5D6138DA"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PLR</w:t>
            </w:r>
          </w:p>
        </w:tc>
        <w:tc>
          <w:tcPr>
            <w:tcW w:w="2551" w:type="dxa"/>
            <w:vAlign w:val="center"/>
          </w:tcPr>
          <w:p w14:paraId="75CEF35C" w14:textId="77777777" w:rsidR="00773E7F" w:rsidRPr="00C135E1" w:rsidRDefault="00773E7F" w:rsidP="00773E7F">
            <w:pPr>
              <w:snapToGrid w:val="0"/>
              <w:spacing w:line="360" w:lineRule="auto"/>
              <w:jc w:val="center"/>
              <w:rPr>
                <w:rFonts w:ascii="Book Antiqua" w:hAnsi="Book Antiqua"/>
              </w:rPr>
            </w:pPr>
          </w:p>
        </w:tc>
        <w:tc>
          <w:tcPr>
            <w:tcW w:w="1084" w:type="dxa"/>
            <w:vAlign w:val="center"/>
          </w:tcPr>
          <w:p w14:paraId="1F5B0D68"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0.064</w:t>
            </w:r>
          </w:p>
        </w:tc>
        <w:tc>
          <w:tcPr>
            <w:tcW w:w="2602" w:type="dxa"/>
            <w:vAlign w:val="center"/>
          </w:tcPr>
          <w:p w14:paraId="031E015D" w14:textId="77777777" w:rsidR="00773E7F" w:rsidRPr="00C135E1" w:rsidRDefault="00773E7F" w:rsidP="00773E7F">
            <w:pPr>
              <w:snapToGrid w:val="0"/>
              <w:spacing w:line="360" w:lineRule="auto"/>
              <w:jc w:val="center"/>
              <w:rPr>
                <w:rFonts w:ascii="Book Antiqua" w:hAnsi="Book Antiqua"/>
              </w:rPr>
            </w:pPr>
          </w:p>
        </w:tc>
        <w:tc>
          <w:tcPr>
            <w:tcW w:w="987" w:type="dxa"/>
            <w:vAlign w:val="center"/>
          </w:tcPr>
          <w:p w14:paraId="3126F134" w14:textId="77777777" w:rsidR="00773E7F" w:rsidRPr="00C135E1" w:rsidRDefault="00773E7F" w:rsidP="00773E7F">
            <w:pPr>
              <w:snapToGrid w:val="0"/>
              <w:spacing w:line="360" w:lineRule="auto"/>
              <w:jc w:val="center"/>
              <w:rPr>
                <w:rFonts w:ascii="Book Antiqua" w:hAnsi="Book Antiqua"/>
              </w:rPr>
            </w:pPr>
          </w:p>
        </w:tc>
      </w:tr>
      <w:tr w:rsidR="00C135E1" w:rsidRPr="00C135E1" w14:paraId="2B0B56A3" w14:textId="77777777" w:rsidTr="00773E7F">
        <w:trPr>
          <w:trHeight w:val="251"/>
        </w:trPr>
        <w:tc>
          <w:tcPr>
            <w:tcW w:w="2660" w:type="dxa"/>
            <w:vAlign w:val="center"/>
          </w:tcPr>
          <w:p w14:paraId="24592B76" w14:textId="77777777" w:rsidR="00773E7F" w:rsidRPr="00C135E1" w:rsidRDefault="00773E7F" w:rsidP="00773E7F">
            <w:pPr>
              <w:snapToGrid w:val="0"/>
              <w:spacing w:line="360" w:lineRule="auto"/>
              <w:jc w:val="both"/>
              <w:rPr>
                <w:rFonts w:ascii="Book Antiqua" w:hAnsi="Book Antiqua"/>
              </w:rPr>
            </w:pPr>
            <w:r w:rsidRPr="00C135E1">
              <w:rPr>
                <w:rFonts w:ascii="Book Antiqua" w:hAnsi="Book Antiqua"/>
              </w:rPr>
              <w:t>PNI</w:t>
            </w:r>
          </w:p>
        </w:tc>
        <w:tc>
          <w:tcPr>
            <w:tcW w:w="2551" w:type="dxa"/>
            <w:vAlign w:val="center"/>
          </w:tcPr>
          <w:p w14:paraId="0BE51474"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0.906 (0.865- 0.948)</w:t>
            </w:r>
          </w:p>
        </w:tc>
        <w:tc>
          <w:tcPr>
            <w:tcW w:w="1084" w:type="dxa"/>
            <w:vAlign w:val="center"/>
          </w:tcPr>
          <w:p w14:paraId="6E4E5DA9"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0.001</w:t>
            </w:r>
          </w:p>
        </w:tc>
        <w:tc>
          <w:tcPr>
            <w:tcW w:w="2602" w:type="dxa"/>
            <w:vAlign w:val="center"/>
          </w:tcPr>
          <w:p w14:paraId="4F6C0D16"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0.938 (0.891- 0.987)</w:t>
            </w:r>
          </w:p>
        </w:tc>
        <w:tc>
          <w:tcPr>
            <w:tcW w:w="987" w:type="dxa"/>
            <w:vAlign w:val="center"/>
          </w:tcPr>
          <w:p w14:paraId="7F3EE605" w14:textId="77777777" w:rsidR="00773E7F" w:rsidRPr="00C135E1" w:rsidRDefault="00773E7F" w:rsidP="00773E7F">
            <w:pPr>
              <w:snapToGrid w:val="0"/>
              <w:spacing w:line="360" w:lineRule="auto"/>
              <w:jc w:val="center"/>
              <w:rPr>
                <w:rFonts w:ascii="Book Antiqua" w:hAnsi="Book Antiqua"/>
              </w:rPr>
            </w:pPr>
            <w:r w:rsidRPr="00C135E1">
              <w:rPr>
                <w:rFonts w:ascii="Book Antiqua" w:hAnsi="Book Antiqua"/>
              </w:rPr>
              <w:t>0.014</w:t>
            </w:r>
          </w:p>
        </w:tc>
      </w:tr>
    </w:tbl>
    <w:p w14:paraId="0D18919E" w14:textId="6D0778C3" w:rsidR="00523C26" w:rsidRPr="00C135E1" w:rsidRDefault="00773E7F" w:rsidP="00F27ADA">
      <w:pPr>
        <w:widowControl w:val="0"/>
        <w:autoSpaceDE w:val="0"/>
        <w:autoSpaceDN w:val="0"/>
        <w:adjustRightInd w:val="0"/>
        <w:snapToGrid w:val="0"/>
        <w:spacing w:line="360" w:lineRule="auto"/>
        <w:jc w:val="both"/>
        <w:rPr>
          <w:rFonts w:ascii="Book Antiqua" w:eastAsia="宋体" w:hAnsi="Book Antiqua" w:cs="Times"/>
          <w:b/>
          <w:lang w:val="en-US" w:eastAsia="zh-CN"/>
        </w:rPr>
      </w:pPr>
      <w:r w:rsidRPr="00C135E1">
        <w:rPr>
          <w:rFonts w:ascii="Book Antiqua" w:hAnsi="Book Antiqua" w:cs="Times"/>
          <w:b/>
          <w:lang w:val="en-US"/>
        </w:rPr>
        <w:t xml:space="preserve"> </w:t>
      </w:r>
      <w:r w:rsidR="00523C26" w:rsidRPr="00C135E1">
        <w:rPr>
          <w:rFonts w:ascii="Book Antiqua" w:hAnsi="Book Antiqua" w:cs="Times"/>
          <w:b/>
          <w:lang w:val="en-US"/>
        </w:rPr>
        <w:t>T</w:t>
      </w:r>
      <w:r w:rsidR="00F27ADA" w:rsidRPr="00C135E1">
        <w:rPr>
          <w:rFonts w:ascii="Book Antiqua" w:hAnsi="Book Antiqua" w:cs="Times"/>
          <w:b/>
          <w:lang w:val="en-US"/>
        </w:rPr>
        <w:t xml:space="preserve">able </w:t>
      </w:r>
      <w:r w:rsidR="00523C26" w:rsidRPr="00C135E1">
        <w:rPr>
          <w:rFonts w:ascii="Book Antiqua" w:hAnsi="Book Antiqua" w:cs="Times"/>
          <w:b/>
          <w:lang w:val="en-US"/>
        </w:rPr>
        <w:t>1</w:t>
      </w:r>
      <w:r w:rsidR="00F27ADA" w:rsidRPr="00C135E1">
        <w:rPr>
          <w:rFonts w:ascii="Book Antiqua" w:eastAsia="宋体" w:hAnsi="Book Antiqua" w:cs="Times" w:hint="eastAsia"/>
          <w:b/>
          <w:lang w:val="en-US" w:eastAsia="zh-CN"/>
        </w:rPr>
        <w:t xml:space="preserve"> </w:t>
      </w:r>
      <w:r w:rsidR="00523C26" w:rsidRPr="00C135E1">
        <w:rPr>
          <w:rFonts w:ascii="Book Antiqua" w:hAnsi="Book Antiqua" w:cs="Times"/>
          <w:b/>
          <w:lang w:val="en-US"/>
        </w:rPr>
        <w:t xml:space="preserve">Univariate and </w:t>
      </w:r>
      <w:r w:rsidR="00F27ADA" w:rsidRPr="00C135E1">
        <w:rPr>
          <w:rFonts w:ascii="Book Antiqua" w:hAnsi="Book Antiqua" w:cs="Times"/>
          <w:b/>
          <w:lang w:val="en-US"/>
        </w:rPr>
        <w:t xml:space="preserve">multivariate analysis of </w:t>
      </w:r>
      <w:proofErr w:type="spellStart"/>
      <w:r w:rsidR="00F27ADA" w:rsidRPr="00C135E1">
        <w:rPr>
          <w:rFonts w:ascii="Book Antiqua" w:hAnsi="Book Antiqua" w:cs="Times"/>
          <w:b/>
          <w:lang w:val="en-US"/>
        </w:rPr>
        <w:t>clinicopathologic</w:t>
      </w:r>
      <w:proofErr w:type="spellEnd"/>
      <w:r w:rsidR="00F27ADA" w:rsidRPr="00C135E1">
        <w:rPr>
          <w:rFonts w:ascii="Book Antiqua" w:hAnsi="Book Antiqua" w:cs="Times"/>
          <w:b/>
          <w:lang w:val="en-US"/>
        </w:rPr>
        <w:t xml:space="preserve"> variables in relation to overall survival in patients with colorectal cancer undergoing curative resection </w:t>
      </w:r>
    </w:p>
    <w:p w14:paraId="3157BD48" w14:textId="0290F59C" w:rsidR="004D3E1D" w:rsidRPr="00DE7349" w:rsidRDefault="00FE5502" w:rsidP="00DE7349">
      <w:pPr>
        <w:widowControl w:val="0"/>
        <w:autoSpaceDE w:val="0"/>
        <w:autoSpaceDN w:val="0"/>
        <w:adjustRightInd w:val="0"/>
        <w:snapToGrid w:val="0"/>
        <w:spacing w:line="360" w:lineRule="auto"/>
        <w:jc w:val="both"/>
        <w:rPr>
          <w:rFonts w:ascii="Book Antiqua" w:eastAsia="宋体" w:hAnsi="Book Antiqua" w:cs="Times"/>
          <w:lang w:val="en-US" w:eastAsia="zh-CN"/>
        </w:rPr>
      </w:pPr>
      <w:r w:rsidRPr="00C135E1">
        <w:rPr>
          <w:rFonts w:ascii="Book Antiqua" w:hAnsi="Book Antiqua" w:cs="Times"/>
          <w:lang w:val="en-US"/>
        </w:rPr>
        <w:t xml:space="preserve">CEA: </w:t>
      </w:r>
      <w:r w:rsidRPr="00C135E1">
        <w:rPr>
          <w:rFonts w:ascii="Book Antiqua" w:hAnsi="Book Antiqua" w:cs="Arial"/>
          <w:caps/>
          <w:lang w:val="en-US"/>
        </w:rPr>
        <w:t>c</w:t>
      </w:r>
      <w:r w:rsidR="00773E7F" w:rsidRPr="00C135E1">
        <w:rPr>
          <w:rFonts w:ascii="Book Antiqua" w:hAnsi="Book Antiqua" w:cs="Arial"/>
          <w:lang w:val="en-US"/>
        </w:rPr>
        <w:t>arcinoembryonic antigen; CA</w:t>
      </w:r>
      <w:r w:rsidRPr="00C135E1">
        <w:rPr>
          <w:rFonts w:ascii="Book Antiqua" w:hAnsi="Book Antiqua" w:cs="Arial"/>
          <w:lang w:val="en-US"/>
        </w:rPr>
        <w:t xml:space="preserve">19-9: </w:t>
      </w:r>
      <w:r w:rsidRPr="00C135E1">
        <w:rPr>
          <w:rFonts w:ascii="Book Antiqua" w:hAnsi="Book Antiqua" w:cs="Arial"/>
          <w:caps/>
          <w:lang w:val="en-US"/>
        </w:rPr>
        <w:t>c</w:t>
      </w:r>
      <w:r w:rsidRPr="00C135E1">
        <w:rPr>
          <w:rFonts w:ascii="Book Antiqua" w:hAnsi="Book Antiqua" w:cs="Arial"/>
          <w:lang w:val="en-US"/>
        </w:rPr>
        <w:t>ancer antigen 19-9;</w:t>
      </w:r>
      <w:r w:rsidR="00773E7F" w:rsidRPr="00C135E1">
        <w:rPr>
          <w:rFonts w:ascii="Book Antiqua" w:eastAsia="宋体" w:hAnsi="Book Antiqua" w:cs="Arial" w:hint="eastAsia"/>
          <w:lang w:val="en-US" w:eastAsia="zh-CN"/>
        </w:rPr>
        <w:t xml:space="preserve"> </w:t>
      </w:r>
      <w:r w:rsidRPr="00C135E1">
        <w:rPr>
          <w:rFonts w:ascii="Book Antiqua" w:hAnsi="Book Antiqua" w:cs="Arial"/>
          <w:lang w:val="en-US"/>
        </w:rPr>
        <w:t xml:space="preserve">NLR: </w:t>
      </w:r>
      <w:r w:rsidRPr="00C135E1">
        <w:rPr>
          <w:rFonts w:ascii="Book Antiqua" w:hAnsi="Book Antiqua" w:cs="Times"/>
          <w:caps/>
          <w:lang w:val="en-US"/>
        </w:rPr>
        <w:t>n</w:t>
      </w:r>
      <w:r w:rsidRPr="00C135E1">
        <w:rPr>
          <w:rFonts w:ascii="Book Antiqua" w:hAnsi="Book Antiqua" w:cs="Times"/>
          <w:lang w:val="en-US"/>
        </w:rPr>
        <w:t xml:space="preserve">eutrophil-to-lymphocyte ratio; LMR: </w:t>
      </w:r>
      <w:r w:rsidRPr="00C135E1">
        <w:rPr>
          <w:rFonts w:ascii="Book Antiqua" w:hAnsi="Book Antiqua" w:cs="Times"/>
          <w:caps/>
          <w:lang w:val="en-US"/>
        </w:rPr>
        <w:t>l</w:t>
      </w:r>
      <w:r w:rsidRPr="00C135E1">
        <w:rPr>
          <w:rFonts w:ascii="Book Antiqua" w:hAnsi="Book Antiqua" w:cs="Times"/>
          <w:lang w:val="en-US"/>
        </w:rPr>
        <w:t xml:space="preserve">ymphocyte-to-monocyte ratio; PNI: </w:t>
      </w:r>
      <w:r w:rsidRPr="00C135E1">
        <w:rPr>
          <w:rFonts w:ascii="Book Antiqua" w:hAnsi="Book Antiqua" w:cs="Times"/>
          <w:caps/>
          <w:lang w:val="en-US"/>
        </w:rPr>
        <w:t>p</w:t>
      </w:r>
      <w:r w:rsidRPr="00C135E1">
        <w:rPr>
          <w:rFonts w:ascii="Book Antiqua" w:hAnsi="Book Antiqua" w:cs="Times"/>
          <w:lang w:val="en-US"/>
        </w:rPr>
        <w:t>rognostic nutritional index</w:t>
      </w:r>
      <w:r w:rsidR="00773E7F" w:rsidRPr="00C135E1">
        <w:rPr>
          <w:rFonts w:ascii="Book Antiqua" w:eastAsia="宋体" w:hAnsi="Book Antiqua" w:cs="Times" w:hint="eastAsia"/>
          <w:lang w:val="en-US" w:eastAsia="zh-CN"/>
        </w:rPr>
        <w:t>.</w:t>
      </w:r>
    </w:p>
    <w:sectPr w:rsidR="004D3E1D" w:rsidRPr="00DE7349" w:rsidSect="00523C26">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9AB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38C2E" w14:textId="77777777" w:rsidR="0007532A" w:rsidRDefault="0007532A" w:rsidP="00304EA3">
      <w:r>
        <w:separator/>
      </w:r>
    </w:p>
  </w:endnote>
  <w:endnote w:type="continuationSeparator" w:id="0">
    <w:p w14:paraId="573030B8" w14:textId="77777777" w:rsidR="0007532A" w:rsidRDefault="0007532A" w:rsidP="0030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0072" w14:textId="77777777" w:rsidR="0007532A" w:rsidRDefault="0007532A" w:rsidP="00304EA3">
      <w:r>
        <w:separator/>
      </w:r>
    </w:p>
  </w:footnote>
  <w:footnote w:type="continuationSeparator" w:id="0">
    <w:p w14:paraId="12E0790D" w14:textId="77777777" w:rsidR="0007532A" w:rsidRDefault="0007532A" w:rsidP="00304EA3">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Kullanıcısı">
    <w15:presenceInfo w15:providerId="None" w15:userId="Microsoft Office Kullanıcısı"/>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09awdv9zazdoepr2axfwf2evd5fz9dvses&quot;&gt;My EndNote Library&lt;record-ids&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record-ids&gt;&lt;/item&gt;&lt;/Libraries&gt;"/>
  </w:docVars>
  <w:rsids>
    <w:rsidRoot w:val="00EC6D9F"/>
    <w:rsid w:val="000018B3"/>
    <w:rsid w:val="00002729"/>
    <w:rsid w:val="00003B06"/>
    <w:rsid w:val="0001416E"/>
    <w:rsid w:val="000222F8"/>
    <w:rsid w:val="00026BCB"/>
    <w:rsid w:val="00040E98"/>
    <w:rsid w:val="00047BAA"/>
    <w:rsid w:val="00051709"/>
    <w:rsid w:val="0007532A"/>
    <w:rsid w:val="000825F7"/>
    <w:rsid w:val="00085BB8"/>
    <w:rsid w:val="00094AC2"/>
    <w:rsid w:val="000A769E"/>
    <w:rsid w:val="000B1705"/>
    <w:rsid w:val="000B2DC9"/>
    <w:rsid w:val="000B79EE"/>
    <w:rsid w:val="000C5F7D"/>
    <w:rsid w:val="000C630C"/>
    <w:rsid w:val="000D52F6"/>
    <w:rsid w:val="000E34FA"/>
    <w:rsid w:val="000E39EC"/>
    <w:rsid w:val="000F2FB5"/>
    <w:rsid w:val="000F5EAA"/>
    <w:rsid w:val="00115803"/>
    <w:rsid w:val="00122D7E"/>
    <w:rsid w:val="001262DC"/>
    <w:rsid w:val="00140D0A"/>
    <w:rsid w:val="00145CFB"/>
    <w:rsid w:val="00150707"/>
    <w:rsid w:val="0015402F"/>
    <w:rsid w:val="00156C3A"/>
    <w:rsid w:val="0016173A"/>
    <w:rsid w:val="00163312"/>
    <w:rsid w:val="00163C30"/>
    <w:rsid w:val="00177C2D"/>
    <w:rsid w:val="001C0AFB"/>
    <w:rsid w:val="001C5490"/>
    <w:rsid w:val="001C67DD"/>
    <w:rsid w:val="001D731D"/>
    <w:rsid w:val="001E7144"/>
    <w:rsid w:val="001F31A7"/>
    <w:rsid w:val="00217E0A"/>
    <w:rsid w:val="00227223"/>
    <w:rsid w:val="00230B50"/>
    <w:rsid w:val="0024158E"/>
    <w:rsid w:val="002441C3"/>
    <w:rsid w:val="0025740A"/>
    <w:rsid w:val="002772DC"/>
    <w:rsid w:val="002A083A"/>
    <w:rsid w:val="002B0F7F"/>
    <w:rsid w:val="002C2BF0"/>
    <w:rsid w:val="002D0793"/>
    <w:rsid w:val="002D4175"/>
    <w:rsid w:val="002E4BB6"/>
    <w:rsid w:val="002F5931"/>
    <w:rsid w:val="00304EA3"/>
    <w:rsid w:val="003105BD"/>
    <w:rsid w:val="0031755B"/>
    <w:rsid w:val="0033534C"/>
    <w:rsid w:val="00341559"/>
    <w:rsid w:val="00351596"/>
    <w:rsid w:val="00355757"/>
    <w:rsid w:val="00361310"/>
    <w:rsid w:val="003844CC"/>
    <w:rsid w:val="003926C7"/>
    <w:rsid w:val="0039476C"/>
    <w:rsid w:val="00394C40"/>
    <w:rsid w:val="003C61D2"/>
    <w:rsid w:val="003C77A9"/>
    <w:rsid w:val="003E11C2"/>
    <w:rsid w:val="003F5639"/>
    <w:rsid w:val="00406353"/>
    <w:rsid w:val="0040739E"/>
    <w:rsid w:val="00412BF7"/>
    <w:rsid w:val="00413766"/>
    <w:rsid w:val="004141D8"/>
    <w:rsid w:val="004271B9"/>
    <w:rsid w:val="00442447"/>
    <w:rsid w:val="00446C35"/>
    <w:rsid w:val="00460588"/>
    <w:rsid w:val="00480F99"/>
    <w:rsid w:val="0048470C"/>
    <w:rsid w:val="00493061"/>
    <w:rsid w:val="004D3E1D"/>
    <w:rsid w:val="004E040C"/>
    <w:rsid w:val="004E3805"/>
    <w:rsid w:val="004E5CDE"/>
    <w:rsid w:val="004E6724"/>
    <w:rsid w:val="004F6A9B"/>
    <w:rsid w:val="00504213"/>
    <w:rsid w:val="00514C99"/>
    <w:rsid w:val="005218DC"/>
    <w:rsid w:val="00523C26"/>
    <w:rsid w:val="005515B2"/>
    <w:rsid w:val="00563F84"/>
    <w:rsid w:val="005665E6"/>
    <w:rsid w:val="00570159"/>
    <w:rsid w:val="00575CA8"/>
    <w:rsid w:val="005863A9"/>
    <w:rsid w:val="00595CDA"/>
    <w:rsid w:val="005A1E42"/>
    <w:rsid w:val="005B2768"/>
    <w:rsid w:val="005C2688"/>
    <w:rsid w:val="005C4EC4"/>
    <w:rsid w:val="005C5D45"/>
    <w:rsid w:val="005E1BC0"/>
    <w:rsid w:val="005F0AFD"/>
    <w:rsid w:val="005F140B"/>
    <w:rsid w:val="005F6920"/>
    <w:rsid w:val="005F7EA2"/>
    <w:rsid w:val="00601A47"/>
    <w:rsid w:val="00623277"/>
    <w:rsid w:val="00642B77"/>
    <w:rsid w:val="00643CDD"/>
    <w:rsid w:val="00652392"/>
    <w:rsid w:val="00667D3D"/>
    <w:rsid w:val="00681B32"/>
    <w:rsid w:val="006864EF"/>
    <w:rsid w:val="006A0197"/>
    <w:rsid w:val="006C1B24"/>
    <w:rsid w:val="006C3B01"/>
    <w:rsid w:val="006F5E60"/>
    <w:rsid w:val="007045FF"/>
    <w:rsid w:val="00711041"/>
    <w:rsid w:val="00722996"/>
    <w:rsid w:val="00722B14"/>
    <w:rsid w:val="00722DB4"/>
    <w:rsid w:val="00736657"/>
    <w:rsid w:val="007519E9"/>
    <w:rsid w:val="007569C4"/>
    <w:rsid w:val="007656E9"/>
    <w:rsid w:val="007667DD"/>
    <w:rsid w:val="00771376"/>
    <w:rsid w:val="00773E7F"/>
    <w:rsid w:val="00775C89"/>
    <w:rsid w:val="00792E96"/>
    <w:rsid w:val="007A07CE"/>
    <w:rsid w:val="007B63CD"/>
    <w:rsid w:val="007E258A"/>
    <w:rsid w:val="007E551B"/>
    <w:rsid w:val="007F1D25"/>
    <w:rsid w:val="007F33FD"/>
    <w:rsid w:val="00800076"/>
    <w:rsid w:val="0082665D"/>
    <w:rsid w:val="0082799B"/>
    <w:rsid w:val="00832413"/>
    <w:rsid w:val="008335B5"/>
    <w:rsid w:val="0088434A"/>
    <w:rsid w:val="00887322"/>
    <w:rsid w:val="008A72E4"/>
    <w:rsid w:val="008A73ED"/>
    <w:rsid w:val="008B2DE8"/>
    <w:rsid w:val="008B32D5"/>
    <w:rsid w:val="008C4E5F"/>
    <w:rsid w:val="008C5D11"/>
    <w:rsid w:val="008C64F4"/>
    <w:rsid w:val="008C7168"/>
    <w:rsid w:val="008D3483"/>
    <w:rsid w:val="008D4209"/>
    <w:rsid w:val="008E1C3A"/>
    <w:rsid w:val="008F4EB8"/>
    <w:rsid w:val="008F6A3B"/>
    <w:rsid w:val="00903410"/>
    <w:rsid w:val="00922CA7"/>
    <w:rsid w:val="0093277D"/>
    <w:rsid w:val="00937380"/>
    <w:rsid w:val="00964502"/>
    <w:rsid w:val="009A0682"/>
    <w:rsid w:val="009A352D"/>
    <w:rsid w:val="009B5E21"/>
    <w:rsid w:val="009C7BF2"/>
    <w:rsid w:val="009D1310"/>
    <w:rsid w:val="009E3FB0"/>
    <w:rsid w:val="009E632F"/>
    <w:rsid w:val="00A07B44"/>
    <w:rsid w:val="00A11720"/>
    <w:rsid w:val="00A140A9"/>
    <w:rsid w:val="00A16DD2"/>
    <w:rsid w:val="00A23D47"/>
    <w:rsid w:val="00A343E4"/>
    <w:rsid w:val="00A51896"/>
    <w:rsid w:val="00A529DA"/>
    <w:rsid w:val="00A53CC7"/>
    <w:rsid w:val="00A67A4A"/>
    <w:rsid w:val="00A879EA"/>
    <w:rsid w:val="00AA5A29"/>
    <w:rsid w:val="00AB5648"/>
    <w:rsid w:val="00AC2417"/>
    <w:rsid w:val="00AD74B6"/>
    <w:rsid w:val="00AE0866"/>
    <w:rsid w:val="00AF1163"/>
    <w:rsid w:val="00AF1F07"/>
    <w:rsid w:val="00AF45EC"/>
    <w:rsid w:val="00B027B0"/>
    <w:rsid w:val="00B028FF"/>
    <w:rsid w:val="00B70CA1"/>
    <w:rsid w:val="00B72BE6"/>
    <w:rsid w:val="00B8025B"/>
    <w:rsid w:val="00B81958"/>
    <w:rsid w:val="00B82442"/>
    <w:rsid w:val="00B83BB1"/>
    <w:rsid w:val="00BA3092"/>
    <w:rsid w:val="00BA3373"/>
    <w:rsid w:val="00BA5329"/>
    <w:rsid w:val="00BB4785"/>
    <w:rsid w:val="00BD0518"/>
    <w:rsid w:val="00BD395D"/>
    <w:rsid w:val="00BD4CCA"/>
    <w:rsid w:val="00BD5796"/>
    <w:rsid w:val="00BE6854"/>
    <w:rsid w:val="00BE7BD8"/>
    <w:rsid w:val="00BF2D41"/>
    <w:rsid w:val="00C135E1"/>
    <w:rsid w:val="00C17A23"/>
    <w:rsid w:val="00C22686"/>
    <w:rsid w:val="00C30F58"/>
    <w:rsid w:val="00C44B75"/>
    <w:rsid w:val="00C51EE7"/>
    <w:rsid w:val="00C661B3"/>
    <w:rsid w:val="00C72C1E"/>
    <w:rsid w:val="00C75748"/>
    <w:rsid w:val="00C82CE8"/>
    <w:rsid w:val="00CC1ACA"/>
    <w:rsid w:val="00CD2686"/>
    <w:rsid w:val="00CE1143"/>
    <w:rsid w:val="00CF1042"/>
    <w:rsid w:val="00CF1D86"/>
    <w:rsid w:val="00CF52FE"/>
    <w:rsid w:val="00CF5DDC"/>
    <w:rsid w:val="00D00E34"/>
    <w:rsid w:val="00D21198"/>
    <w:rsid w:val="00D24E0F"/>
    <w:rsid w:val="00D27ABC"/>
    <w:rsid w:val="00D35C51"/>
    <w:rsid w:val="00D46B23"/>
    <w:rsid w:val="00D507E4"/>
    <w:rsid w:val="00D56DDC"/>
    <w:rsid w:val="00D80EEF"/>
    <w:rsid w:val="00D83A7F"/>
    <w:rsid w:val="00D85F04"/>
    <w:rsid w:val="00D91153"/>
    <w:rsid w:val="00DA3943"/>
    <w:rsid w:val="00DB3965"/>
    <w:rsid w:val="00DD721F"/>
    <w:rsid w:val="00DE1693"/>
    <w:rsid w:val="00DE3A7E"/>
    <w:rsid w:val="00DE7349"/>
    <w:rsid w:val="00DF5CEB"/>
    <w:rsid w:val="00E0246C"/>
    <w:rsid w:val="00E03714"/>
    <w:rsid w:val="00E1119B"/>
    <w:rsid w:val="00E11EA2"/>
    <w:rsid w:val="00E23363"/>
    <w:rsid w:val="00E35B66"/>
    <w:rsid w:val="00E50868"/>
    <w:rsid w:val="00E51C2E"/>
    <w:rsid w:val="00E8018E"/>
    <w:rsid w:val="00E805A8"/>
    <w:rsid w:val="00E80CF3"/>
    <w:rsid w:val="00E90E93"/>
    <w:rsid w:val="00E9235A"/>
    <w:rsid w:val="00E95497"/>
    <w:rsid w:val="00EA5C30"/>
    <w:rsid w:val="00EB53D6"/>
    <w:rsid w:val="00EB6482"/>
    <w:rsid w:val="00EB72D3"/>
    <w:rsid w:val="00EB79BE"/>
    <w:rsid w:val="00EC3AC5"/>
    <w:rsid w:val="00EC6D9F"/>
    <w:rsid w:val="00ED2364"/>
    <w:rsid w:val="00ED2EC1"/>
    <w:rsid w:val="00ED5311"/>
    <w:rsid w:val="00ED5953"/>
    <w:rsid w:val="00EE00BB"/>
    <w:rsid w:val="00EE2637"/>
    <w:rsid w:val="00EE4B30"/>
    <w:rsid w:val="00EE6457"/>
    <w:rsid w:val="00EF1DB7"/>
    <w:rsid w:val="00F043D0"/>
    <w:rsid w:val="00F27ADA"/>
    <w:rsid w:val="00F33241"/>
    <w:rsid w:val="00F37E25"/>
    <w:rsid w:val="00F47455"/>
    <w:rsid w:val="00F621C1"/>
    <w:rsid w:val="00F667FD"/>
    <w:rsid w:val="00F74A8F"/>
    <w:rsid w:val="00F77C21"/>
    <w:rsid w:val="00F83651"/>
    <w:rsid w:val="00F83955"/>
    <w:rsid w:val="00F90AA0"/>
    <w:rsid w:val="00F91D94"/>
    <w:rsid w:val="00F94E75"/>
    <w:rsid w:val="00FA1D94"/>
    <w:rsid w:val="00FA4E9D"/>
    <w:rsid w:val="00FC19F3"/>
    <w:rsid w:val="00FD4B51"/>
    <w:rsid w:val="00FD4DBD"/>
    <w:rsid w:val="00FE5502"/>
    <w:rsid w:val="00FF12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56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BF2"/>
    <w:rPr>
      <w:rFonts w:ascii="Times New Roman" w:hAnsi="Times New Roman" w:cs="Times New Roman"/>
      <w:sz w:val="18"/>
      <w:szCs w:val="18"/>
    </w:rPr>
  </w:style>
  <w:style w:type="character" w:customStyle="1" w:styleId="Char">
    <w:name w:val="批注框文本 Char"/>
    <w:basedOn w:val="a0"/>
    <w:link w:val="a3"/>
    <w:uiPriority w:val="99"/>
    <w:semiHidden/>
    <w:rsid w:val="009C7BF2"/>
    <w:rPr>
      <w:rFonts w:ascii="Times New Roman" w:hAnsi="Times New Roman" w:cs="Times New Roman"/>
      <w:sz w:val="18"/>
      <w:szCs w:val="18"/>
    </w:rPr>
  </w:style>
  <w:style w:type="character" w:styleId="a4">
    <w:name w:val="annotation reference"/>
    <w:basedOn w:val="a0"/>
    <w:uiPriority w:val="99"/>
    <w:semiHidden/>
    <w:unhideWhenUsed/>
    <w:rsid w:val="00A140A9"/>
    <w:rPr>
      <w:sz w:val="18"/>
      <w:szCs w:val="18"/>
    </w:rPr>
  </w:style>
  <w:style w:type="paragraph" w:styleId="a5">
    <w:name w:val="annotation text"/>
    <w:basedOn w:val="a"/>
    <w:link w:val="Char0"/>
    <w:uiPriority w:val="99"/>
    <w:semiHidden/>
    <w:unhideWhenUsed/>
    <w:rsid w:val="00A140A9"/>
  </w:style>
  <w:style w:type="character" w:customStyle="1" w:styleId="Char0">
    <w:name w:val="批注文字 Char"/>
    <w:basedOn w:val="a0"/>
    <w:link w:val="a5"/>
    <w:uiPriority w:val="99"/>
    <w:semiHidden/>
    <w:rsid w:val="00A140A9"/>
  </w:style>
  <w:style w:type="paragraph" w:styleId="a6">
    <w:name w:val="annotation subject"/>
    <w:basedOn w:val="a5"/>
    <w:next w:val="a5"/>
    <w:link w:val="Char1"/>
    <w:uiPriority w:val="99"/>
    <w:semiHidden/>
    <w:unhideWhenUsed/>
    <w:rsid w:val="00A140A9"/>
    <w:rPr>
      <w:b/>
      <w:bCs/>
      <w:sz w:val="20"/>
      <w:szCs w:val="20"/>
    </w:rPr>
  </w:style>
  <w:style w:type="character" w:customStyle="1" w:styleId="Char1">
    <w:name w:val="批注主题 Char"/>
    <w:basedOn w:val="Char0"/>
    <w:link w:val="a6"/>
    <w:uiPriority w:val="99"/>
    <w:semiHidden/>
    <w:rsid w:val="00A140A9"/>
    <w:rPr>
      <w:b/>
      <w:bCs/>
      <w:sz w:val="20"/>
      <w:szCs w:val="20"/>
    </w:rPr>
  </w:style>
  <w:style w:type="paragraph" w:customStyle="1" w:styleId="EndNoteBibliographyTitle">
    <w:name w:val="EndNote Bibliography Title"/>
    <w:basedOn w:val="a"/>
    <w:rsid w:val="00BF2D41"/>
    <w:pPr>
      <w:jc w:val="center"/>
    </w:pPr>
    <w:rPr>
      <w:rFonts w:ascii="Cambria" w:hAnsi="Cambria"/>
      <w:lang w:val="en-US"/>
    </w:rPr>
  </w:style>
  <w:style w:type="paragraph" w:customStyle="1" w:styleId="EndNoteBibliography">
    <w:name w:val="EndNote Bibliography"/>
    <w:basedOn w:val="a"/>
    <w:rsid w:val="00BF2D41"/>
    <w:pPr>
      <w:jc w:val="both"/>
    </w:pPr>
    <w:rPr>
      <w:rFonts w:ascii="Cambria" w:hAnsi="Cambria"/>
      <w:lang w:val="en-US"/>
    </w:rPr>
  </w:style>
  <w:style w:type="paragraph" w:styleId="a7">
    <w:name w:val="header"/>
    <w:basedOn w:val="a"/>
    <w:link w:val="Char2"/>
    <w:uiPriority w:val="99"/>
    <w:unhideWhenUsed/>
    <w:rsid w:val="00304EA3"/>
    <w:pPr>
      <w:tabs>
        <w:tab w:val="center" w:pos="4153"/>
        <w:tab w:val="right" w:pos="8306"/>
      </w:tabs>
    </w:pPr>
  </w:style>
  <w:style w:type="character" w:customStyle="1" w:styleId="Char2">
    <w:name w:val="页眉 Char"/>
    <w:basedOn w:val="a0"/>
    <w:link w:val="a7"/>
    <w:uiPriority w:val="99"/>
    <w:rsid w:val="00304EA3"/>
  </w:style>
  <w:style w:type="paragraph" w:styleId="a8">
    <w:name w:val="footer"/>
    <w:basedOn w:val="a"/>
    <w:link w:val="Char3"/>
    <w:uiPriority w:val="99"/>
    <w:unhideWhenUsed/>
    <w:rsid w:val="00304EA3"/>
    <w:pPr>
      <w:tabs>
        <w:tab w:val="center" w:pos="4153"/>
        <w:tab w:val="right" w:pos="8306"/>
      </w:tabs>
    </w:pPr>
  </w:style>
  <w:style w:type="character" w:customStyle="1" w:styleId="Char3">
    <w:name w:val="页脚 Char"/>
    <w:basedOn w:val="a0"/>
    <w:link w:val="a8"/>
    <w:uiPriority w:val="99"/>
    <w:rsid w:val="00304EA3"/>
  </w:style>
  <w:style w:type="table" w:styleId="a9">
    <w:name w:val="Table Grid"/>
    <w:basedOn w:val="a1"/>
    <w:uiPriority w:val="59"/>
    <w:rsid w:val="0052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E90E93"/>
    <w:pPr>
      <w:spacing w:line="276" w:lineRule="auto"/>
    </w:pPr>
    <w:rPr>
      <w:rFonts w:ascii="Arial" w:eastAsia="宋体" w:hAnsi="Arial" w:cs="Arial"/>
      <w:color w:val="000000"/>
      <w:sz w:val="22"/>
      <w:szCs w:val="20"/>
      <w:lang w:val="pl-PL" w:eastAsia="pl-PL"/>
    </w:rPr>
  </w:style>
  <w:style w:type="character" w:styleId="aa">
    <w:name w:val="Hyperlink"/>
    <w:basedOn w:val="a0"/>
    <w:uiPriority w:val="99"/>
    <w:unhideWhenUsed/>
    <w:rsid w:val="00E90E93"/>
    <w:rPr>
      <w:color w:val="0000FF" w:themeColor="hyperlink"/>
      <w:u w:val="single"/>
    </w:rPr>
  </w:style>
  <w:style w:type="character" w:styleId="ab">
    <w:name w:val="Emphasis"/>
    <w:qFormat/>
    <w:rsid w:val="00F4745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BF2"/>
    <w:rPr>
      <w:rFonts w:ascii="Times New Roman" w:hAnsi="Times New Roman" w:cs="Times New Roman"/>
      <w:sz w:val="18"/>
      <w:szCs w:val="18"/>
    </w:rPr>
  </w:style>
  <w:style w:type="character" w:customStyle="1" w:styleId="Char">
    <w:name w:val="批注框文本 Char"/>
    <w:basedOn w:val="a0"/>
    <w:link w:val="a3"/>
    <w:uiPriority w:val="99"/>
    <w:semiHidden/>
    <w:rsid w:val="009C7BF2"/>
    <w:rPr>
      <w:rFonts w:ascii="Times New Roman" w:hAnsi="Times New Roman" w:cs="Times New Roman"/>
      <w:sz w:val="18"/>
      <w:szCs w:val="18"/>
    </w:rPr>
  </w:style>
  <w:style w:type="character" w:styleId="a4">
    <w:name w:val="annotation reference"/>
    <w:basedOn w:val="a0"/>
    <w:uiPriority w:val="99"/>
    <w:semiHidden/>
    <w:unhideWhenUsed/>
    <w:rsid w:val="00A140A9"/>
    <w:rPr>
      <w:sz w:val="18"/>
      <w:szCs w:val="18"/>
    </w:rPr>
  </w:style>
  <w:style w:type="paragraph" w:styleId="a5">
    <w:name w:val="annotation text"/>
    <w:basedOn w:val="a"/>
    <w:link w:val="Char0"/>
    <w:uiPriority w:val="99"/>
    <w:semiHidden/>
    <w:unhideWhenUsed/>
    <w:rsid w:val="00A140A9"/>
  </w:style>
  <w:style w:type="character" w:customStyle="1" w:styleId="Char0">
    <w:name w:val="批注文字 Char"/>
    <w:basedOn w:val="a0"/>
    <w:link w:val="a5"/>
    <w:uiPriority w:val="99"/>
    <w:semiHidden/>
    <w:rsid w:val="00A140A9"/>
  </w:style>
  <w:style w:type="paragraph" w:styleId="a6">
    <w:name w:val="annotation subject"/>
    <w:basedOn w:val="a5"/>
    <w:next w:val="a5"/>
    <w:link w:val="Char1"/>
    <w:uiPriority w:val="99"/>
    <w:semiHidden/>
    <w:unhideWhenUsed/>
    <w:rsid w:val="00A140A9"/>
    <w:rPr>
      <w:b/>
      <w:bCs/>
      <w:sz w:val="20"/>
      <w:szCs w:val="20"/>
    </w:rPr>
  </w:style>
  <w:style w:type="character" w:customStyle="1" w:styleId="Char1">
    <w:name w:val="批注主题 Char"/>
    <w:basedOn w:val="Char0"/>
    <w:link w:val="a6"/>
    <w:uiPriority w:val="99"/>
    <w:semiHidden/>
    <w:rsid w:val="00A140A9"/>
    <w:rPr>
      <w:b/>
      <w:bCs/>
      <w:sz w:val="20"/>
      <w:szCs w:val="20"/>
    </w:rPr>
  </w:style>
  <w:style w:type="paragraph" w:customStyle="1" w:styleId="EndNoteBibliographyTitle">
    <w:name w:val="EndNote Bibliography Title"/>
    <w:basedOn w:val="a"/>
    <w:rsid w:val="00BF2D41"/>
    <w:pPr>
      <w:jc w:val="center"/>
    </w:pPr>
    <w:rPr>
      <w:rFonts w:ascii="Cambria" w:hAnsi="Cambria"/>
      <w:lang w:val="en-US"/>
    </w:rPr>
  </w:style>
  <w:style w:type="paragraph" w:customStyle="1" w:styleId="EndNoteBibliography">
    <w:name w:val="EndNote Bibliography"/>
    <w:basedOn w:val="a"/>
    <w:rsid w:val="00BF2D41"/>
    <w:pPr>
      <w:jc w:val="both"/>
    </w:pPr>
    <w:rPr>
      <w:rFonts w:ascii="Cambria" w:hAnsi="Cambria"/>
      <w:lang w:val="en-US"/>
    </w:rPr>
  </w:style>
  <w:style w:type="paragraph" w:styleId="a7">
    <w:name w:val="header"/>
    <w:basedOn w:val="a"/>
    <w:link w:val="Char2"/>
    <w:uiPriority w:val="99"/>
    <w:unhideWhenUsed/>
    <w:rsid w:val="00304EA3"/>
    <w:pPr>
      <w:tabs>
        <w:tab w:val="center" w:pos="4153"/>
        <w:tab w:val="right" w:pos="8306"/>
      </w:tabs>
    </w:pPr>
  </w:style>
  <w:style w:type="character" w:customStyle="1" w:styleId="Char2">
    <w:name w:val="页眉 Char"/>
    <w:basedOn w:val="a0"/>
    <w:link w:val="a7"/>
    <w:uiPriority w:val="99"/>
    <w:rsid w:val="00304EA3"/>
  </w:style>
  <w:style w:type="paragraph" w:styleId="a8">
    <w:name w:val="footer"/>
    <w:basedOn w:val="a"/>
    <w:link w:val="Char3"/>
    <w:uiPriority w:val="99"/>
    <w:unhideWhenUsed/>
    <w:rsid w:val="00304EA3"/>
    <w:pPr>
      <w:tabs>
        <w:tab w:val="center" w:pos="4153"/>
        <w:tab w:val="right" w:pos="8306"/>
      </w:tabs>
    </w:pPr>
  </w:style>
  <w:style w:type="character" w:customStyle="1" w:styleId="Char3">
    <w:name w:val="页脚 Char"/>
    <w:basedOn w:val="a0"/>
    <w:link w:val="a8"/>
    <w:uiPriority w:val="99"/>
    <w:rsid w:val="00304EA3"/>
  </w:style>
  <w:style w:type="table" w:styleId="a9">
    <w:name w:val="Table Grid"/>
    <w:basedOn w:val="a1"/>
    <w:uiPriority w:val="59"/>
    <w:rsid w:val="0052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E90E93"/>
    <w:pPr>
      <w:spacing w:line="276" w:lineRule="auto"/>
    </w:pPr>
    <w:rPr>
      <w:rFonts w:ascii="Arial" w:eastAsia="宋体" w:hAnsi="Arial" w:cs="Arial"/>
      <w:color w:val="000000"/>
      <w:sz w:val="22"/>
      <w:szCs w:val="20"/>
      <w:lang w:val="pl-PL" w:eastAsia="pl-PL"/>
    </w:rPr>
  </w:style>
  <w:style w:type="character" w:styleId="aa">
    <w:name w:val="Hyperlink"/>
    <w:basedOn w:val="a0"/>
    <w:uiPriority w:val="99"/>
    <w:unhideWhenUsed/>
    <w:rsid w:val="00E90E93"/>
    <w:rPr>
      <w:color w:val="0000FF" w:themeColor="hyperlink"/>
      <w:u w:val="single"/>
    </w:rPr>
  </w:style>
  <w:style w:type="character" w:styleId="ab">
    <w:name w:val="Emphasis"/>
    <w:qFormat/>
    <w:rsid w:val="00F4745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6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0916-69C8-4D66-A0B5-3788EBF4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11884</Words>
  <Characters>67742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m</cp:lastModifiedBy>
  <cp:revision>3</cp:revision>
  <dcterms:created xsi:type="dcterms:W3CDTF">2017-03-23T17:36:00Z</dcterms:created>
  <dcterms:modified xsi:type="dcterms:W3CDTF">2017-03-24T02:38:00Z</dcterms:modified>
</cp:coreProperties>
</file>