
<file path=[Content_Types].xml><?xml version="1.0" encoding="utf-8"?>
<Types xmlns="http://schemas.openxmlformats.org/package/2006/content-types">
  <Default Extension="xml" ContentType="application/xml"/>
  <Default Extension="tmp"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DE" w:rsidRPr="00536594" w:rsidRDefault="00E86CDE" w:rsidP="00E86CDE">
      <w:pPr>
        <w:adjustRightInd w:val="0"/>
        <w:snapToGrid w:val="0"/>
        <w:spacing w:after="0" w:line="360" w:lineRule="auto"/>
        <w:rPr>
          <w:rFonts w:ascii="Book Antiqua" w:hAnsi="Book Antiqua"/>
          <w:b/>
          <w:sz w:val="24"/>
        </w:rPr>
      </w:pPr>
      <w:bookmarkStart w:id="0" w:name="OLE_LINK458"/>
      <w:bookmarkStart w:id="1" w:name="OLE_LINK462"/>
      <w:bookmarkStart w:id="2" w:name="OLE_LINK478"/>
      <w:bookmarkStart w:id="3" w:name="OLE_LINK661"/>
      <w:bookmarkStart w:id="4" w:name="OLE_LINK663"/>
      <w:r w:rsidRPr="00536594">
        <w:rPr>
          <w:rFonts w:ascii="Book Antiqua" w:hAnsi="Book Antiqua"/>
          <w:b/>
          <w:sz w:val="24"/>
        </w:rPr>
        <w:t xml:space="preserve">Name of Journal: </w:t>
      </w:r>
      <w:r w:rsidRPr="00536594">
        <w:rPr>
          <w:rFonts w:ascii="Book Antiqua" w:hAnsi="Book Antiqua"/>
          <w:b/>
          <w:i/>
          <w:sz w:val="24"/>
        </w:rPr>
        <w:t>World Journal of Hepatology</w:t>
      </w:r>
    </w:p>
    <w:p w:rsidR="00E86CDE" w:rsidRPr="00536594" w:rsidRDefault="00E86CDE" w:rsidP="00E86CDE">
      <w:pPr>
        <w:adjustRightInd w:val="0"/>
        <w:snapToGrid w:val="0"/>
        <w:spacing w:after="0" w:line="360" w:lineRule="auto"/>
        <w:rPr>
          <w:rFonts w:ascii="Book Antiqua" w:hAnsi="Book Antiqua"/>
          <w:b/>
          <w:sz w:val="24"/>
          <w:lang w:eastAsia="zh-CN"/>
        </w:rPr>
      </w:pPr>
      <w:r w:rsidRPr="00536594">
        <w:rPr>
          <w:rFonts w:ascii="Book Antiqua" w:hAnsi="Book Antiqua"/>
          <w:b/>
          <w:sz w:val="24"/>
        </w:rPr>
        <w:t xml:space="preserve">Manuscript NO: </w:t>
      </w:r>
      <w:r w:rsidRPr="00536594">
        <w:rPr>
          <w:rFonts w:ascii="Book Antiqua" w:hAnsi="Book Antiqua" w:hint="eastAsia"/>
          <w:b/>
          <w:sz w:val="24"/>
          <w:lang w:eastAsia="zh-CN"/>
        </w:rPr>
        <w:t>31318</w:t>
      </w:r>
    </w:p>
    <w:p w:rsidR="00E86CDE" w:rsidRPr="00536594" w:rsidRDefault="00E86CDE" w:rsidP="00E86CDE">
      <w:pPr>
        <w:adjustRightInd w:val="0"/>
        <w:snapToGrid w:val="0"/>
        <w:spacing w:after="0" w:line="360" w:lineRule="auto"/>
        <w:rPr>
          <w:rFonts w:ascii="Book Antiqua" w:hAnsi="Book Antiqua"/>
          <w:b/>
          <w:sz w:val="24"/>
        </w:rPr>
      </w:pPr>
      <w:bookmarkStart w:id="5" w:name="OLE_LINK1617"/>
      <w:bookmarkStart w:id="6" w:name="OLE_LINK1618"/>
      <w:r w:rsidRPr="00536594">
        <w:rPr>
          <w:rFonts w:ascii="Book Antiqua" w:hAnsi="Book Antiqua"/>
          <w:b/>
          <w:sz w:val="24"/>
        </w:rPr>
        <w:t xml:space="preserve">Manuscript Type: </w:t>
      </w:r>
      <w:bookmarkEnd w:id="5"/>
      <w:bookmarkEnd w:id="6"/>
      <w:r w:rsidRPr="00536594">
        <w:rPr>
          <w:rFonts w:ascii="Book Antiqua" w:hAnsi="Book Antiqua" w:hint="eastAsia"/>
          <w:b/>
          <w:sz w:val="24"/>
        </w:rPr>
        <w:t>Letter</w:t>
      </w:r>
      <w:r w:rsidR="00536594" w:rsidRPr="00536594">
        <w:rPr>
          <w:rFonts w:ascii="Book Antiqua" w:hAnsi="Book Antiqua" w:hint="eastAsia"/>
          <w:b/>
          <w:sz w:val="24"/>
          <w:lang w:eastAsia="zh-CN"/>
        </w:rPr>
        <w:t>s</w:t>
      </w:r>
      <w:r w:rsidRPr="00536594">
        <w:rPr>
          <w:rFonts w:ascii="Book Antiqua" w:hAnsi="Book Antiqua" w:hint="eastAsia"/>
          <w:b/>
          <w:sz w:val="24"/>
        </w:rPr>
        <w:t xml:space="preserve"> to the Editor</w:t>
      </w:r>
    </w:p>
    <w:bookmarkEnd w:id="0"/>
    <w:bookmarkEnd w:id="1"/>
    <w:bookmarkEnd w:id="2"/>
    <w:bookmarkEnd w:id="3"/>
    <w:bookmarkEnd w:id="4"/>
    <w:p w:rsidR="00AF0256" w:rsidRPr="00536594" w:rsidRDefault="00AF0256" w:rsidP="00AF0256">
      <w:pPr>
        <w:snapToGrid w:val="0"/>
        <w:spacing w:after="0" w:line="360" w:lineRule="auto"/>
        <w:jc w:val="both"/>
        <w:rPr>
          <w:rFonts w:ascii="Book Antiqua" w:hAnsi="Book Antiqua"/>
          <w:b/>
          <w:sz w:val="24"/>
          <w:szCs w:val="24"/>
          <w:lang w:eastAsia="zh-CN"/>
        </w:rPr>
      </w:pPr>
    </w:p>
    <w:p w:rsidR="00112299" w:rsidRPr="00536594" w:rsidRDefault="000E76F4" w:rsidP="00AF0256">
      <w:pPr>
        <w:snapToGrid w:val="0"/>
        <w:spacing w:after="0" w:line="360" w:lineRule="auto"/>
        <w:jc w:val="both"/>
        <w:rPr>
          <w:rFonts w:ascii="Book Antiqua" w:hAnsi="Book Antiqua"/>
          <w:b/>
          <w:sz w:val="24"/>
          <w:szCs w:val="24"/>
          <w:lang w:eastAsia="zh-CN"/>
        </w:rPr>
      </w:pPr>
      <w:r w:rsidRPr="00536594">
        <w:rPr>
          <w:rFonts w:ascii="Book Antiqua" w:hAnsi="Book Antiqua"/>
          <w:b/>
          <w:sz w:val="24"/>
          <w:szCs w:val="24"/>
        </w:rPr>
        <w:t>Bi-</w:t>
      </w:r>
      <w:r w:rsidR="004B630D" w:rsidRPr="00536594">
        <w:rPr>
          <w:rFonts w:ascii="Book Antiqua" w:hAnsi="Book Antiqua"/>
          <w:b/>
          <w:sz w:val="24"/>
          <w:szCs w:val="24"/>
        </w:rPr>
        <w:t>d</w:t>
      </w:r>
      <w:r w:rsidRPr="00536594">
        <w:rPr>
          <w:rFonts w:ascii="Book Antiqua" w:hAnsi="Book Antiqua"/>
          <w:b/>
          <w:sz w:val="24"/>
          <w:szCs w:val="24"/>
        </w:rPr>
        <w:t xml:space="preserve">irectional </w:t>
      </w:r>
      <w:r w:rsidR="004B630D" w:rsidRPr="00536594">
        <w:rPr>
          <w:rFonts w:ascii="Book Antiqua" w:hAnsi="Book Antiqua"/>
          <w:b/>
          <w:sz w:val="24"/>
          <w:szCs w:val="24"/>
        </w:rPr>
        <w:t>h</w:t>
      </w:r>
      <w:r w:rsidR="004358A6" w:rsidRPr="00536594">
        <w:rPr>
          <w:rFonts w:ascii="Book Antiqua" w:hAnsi="Book Antiqua"/>
          <w:b/>
          <w:sz w:val="24"/>
          <w:szCs w:val="24"/>
        </w:rPr>
        <w:t>epatic hydrothorax</w:t>
      </w:r>
    </w:p>
    <w:p w:rsidR="00E86CDE" w:rsidRPr="00536594" w:rsidRDefault="00E86CDE" w:rsidP="00AF0256">
      <w:pPr>
        <w:snapToGrid w:val="0"/>
        <w:spacing w:after="0" w:line="360" w:lineRule="auto"/>
        <w:jc w:val="both"/>
        <w:rPr>
          <w:rFonts w:ascii="Book Antiqua" w:hAnsi="Book Antiqua"/>
          <w:b/>
          <w:sz w:val="24"/>
          <w:szCs w:val="24"/>
          <w:lang w:eastAsia="zh-CN"/>
        </w:rPr>
      </w:pPr>
    </w:p>
    <w:p w:rsidR="00E86CDE" w:rsidRPr="00536594" w:rsidRDefault="00E86CDE" w:rsidP="00E86CDE">
      <w:pPr>
        <w:snapToGrid w:val="0"/>
        <w:spacing w:after="0" w:line="360" w:lineRule="auto"/>
        <w:jc w:val="both"/>
        <w:rPr>
          <w:rFonts w:ascii="Book Antiqua" w:hAnsi="Book Antiqua"/>
          <w:sz w:val="24"/>
          <w:szCs w:val="24"/>
          <w:lang w:eastAsia="zh-CN"/>
        </w:rPr>
      </w:pPr>
      <w:proofErr w:type="spellStart"/>
      <w:r w:rsidRPr="00536594">
        <w:rPr>
          <w:rFonts w:ascii="Book Antiqua" w:hAnsi="Book Antiqua"/>
          <w:sz w:val="24"/>
          <w:szCs w:val="24"/>
        </w:rPr>
        <w:t>Nellaiyappan</w:t>
      </w:r>
      <w:proofErr w:type="spellEnd"/>
      <w:r w:rsidRPr="00536594">
        <w:rPr>
          <w:rFonts w:ascii="Book Antiqua" w:hAnsi="Book Antiqua" w:hint="eastAsia"/>
          <w:sz w:val="24"/>
          <w:szCs w:val="24"/>
          <w:lang w:eastAsia="zh-CN"/>
        </w:rPr>
        <w:t xml:space="preserve"> M </w:t>
      </w:r>
      <w:r w:rsidRPr="00536594">
        <w:rPr>
          <w:rFonts w:ascii="Book Antiqua" w:hAnsi="Book Antiqua" w:hint="eastAsia"/>
          <w:i/>
          <w:sz w:val="24"/>
          <w:szCs w:val="24"/>
          <w:lang w:eastAsia="zh-CN"/>
        </w:rPr>
        <w:t>et al</w:t>
      </w:r>
      <w:r w:rsidRPr="00536594">
        <w:rPr>
          <w:rFonts w:ascii="Book Antiqua" w:hAnsi="Book Antiqua" w:hint="eastAsia"/>
          <w:sz w:val="24"/>
          <w:szCs w:val="24"/>
          <w:lang w:eastAsia="zh-CN"/>
        </w:rPr>
        <w:t xml:space="preserve">. </w:t>
      </w:r>
      <w:r w:rsidRPr="00536594">
        <w:rPr>
          <w:rFonts w:ascii="Book Antiqua" w:hAnsi="Book Antiqua"/>
          <w:sz w:val="24"/>
          <w:szCs w:val="24"/>
        </w:rPr>
        <w:t>Bi-directional hepatic hydrothorax</w:t>
      </w:r>
    </w:p>
    <w:p w:rsidR="00E86CDE" w:rsidRPr="00536594" w:rsidRDefault="00E86CDE" w:rsidP="00AF0256">
      <w:pPr>
        <w:snapToGrid w:val="0"/>
        <w:spacing w:after="0" w:line="360" w:lineRule="auto"/>
        <w:jc w:val="both"/>
        <w:rPr>
          <w:rFonts w:ascii="Book Antiqua" w:hAnsi="Book Antiqua"/>
          <w:b/>
          <w:sz w:val="24"/>
          <w:szCs w:val="24"/>
          <w:lang w:eastAsia="zh-CN"/>
        </w:rPr>
      </w:pPr>
    </w:p>
    <w:p w:rsidR="00E86CDE" w:rsidRPr="00536594" w:rsidRDefault="00E86CDE" w:rsidP="00E86CDE">
      <w:pPr>
        <w:snapToGrid w:val="0"/>
        <w:spacing w:after="0" w:line="360" w:lineRule="auto"/>
        <w:jc w:val="both"/>
        <w:rPr>
          <w:rFonts w:ascii="Book Antiqua" w:hAnsi="Book Antiqua"/>
          <w:b/>
          <w:sz w:val="24"/>
          <w:szCs w:val="24"/>
          <w:lang w:eastAsia="zh-CN"/>
        </w:rPr>
      </w:pPr>
      <w:proofErr w:type="spellStart"/>
      <w:r w:rsidRPr="00536594">
        <w:rPr>
          <w:rFonts w:ascii="Book Antiqua" w:hAnsi="Book Antiqua"/>
          <w:b/>
          <w:sz w:val="24"/>
          <w:szCs w:val="24"/>
        </w:rPr>
        <w:t>Madhan</w:t>
      </w:r>
      <w:proofErr w:type="spellEnd"/>
      <w:r w:rsidRPr="00536594">
        <w:rPr>
          <w:rFonts w:ascii="Book Antiqua" w:hAnsi="Book Antiqua"/>
          <w:b/>
          <w:sz w:val="24"/>
          <w:szCs w:val="24"/>
        </w:rPr>
        <w:t xml:space="preserve"> </w:t>
      </w:r>
      <w:proofErr w:type="spellStart"/>
      <w:r w:rsidRPr="00536594">
        <w:rPr>
          <w:rFonts w:ascii="Book Antiqua" w:hAnsi="Book Antiqua"/>
          <w:b/>
          <w:sz w:val="24"/>
          <w:szCs w:val="24"/>
        </w:rPr>
        <w:t>Nellaiyappan</w:t>
      </w:r>
      <w:proofErr w:type="spellEnd"/>
      <w:r w:rsidRPr="00536594">
        <w:rPr>
          <w:rFonts w:ascii="Book Antiqua" w:hAnsi="Book Antiqua"/>
          <w:b/>
          <w:sz w:val="24"/>
          <w:szCs w:val="24"/>
        </w:rPr>
        <w:t xml:space="preserve">, </w:t>
      </w:r>
      <w:proofErr w:type="spellStart"/>
      <w:r w:rsidRPr="00536594">
        <w:rPr>
          <w:rFonts w:ascii="Book Antiqua" w:hAnsi="Book Antiqua"/>
          <w:b/>
          <w:sz w:val="24"/>
          <w:szCs w:val="24"/>
        </w:rPr>
        <w:t>Anastasios</w:t>
      </w:r>
      <w:proofErr w:type="spellEnd"/>
      <w:r w:rsidRPr="00536594">
        <w:rPr>
          <w:rFonts w:ascii="Book Antiqua" w:hAnsi="Book Antiqua"/>
          <w:b/>
          <w:sz w:val="24"/>
          <w:szCs w:val="24"/>
        </w:rPr>
        <w:t xml:space="preserve"> </w:t>
      </w:r>
      <w:proofErr w:type="spellStart"/>
      <w:r w:rsidRPr="00536594">
        <w:rPr>
          <w:rFonts w:ascii="Book Antiqua" w:hAnsi="Book Antiqua"/>
          <w:b/>
          <w:sz w:val="24"/>
          <w:szCs w:val="24"/>
        </w:rPr>
        <w:t>Kapetanos</w:t>
      </w:r>
      <w:proofErr w:type="spellEnd"/>
    </w:p>
    <w:p w:rsidR="00E86CDE" w:rsidRPr="00536594" w:rsidRDefault="00E86CDE" w:rsidP="00AF0256">
      <w:pPr>
        <w:snapToGrid w:val="0"/>
        <w:spacing w:after="0" w:line="360" w:lineRule="auto"/>
        <w:jc w:val="both"/>
        <w:rPr>
          <w:rFonts w:ascii="Book Antiqua" w:hAnsi="Book Antiqua"/>
          <w:sz w:val="24"/>
          <w:szCs w:val="24"/>
          <w:lang w:eastAsia="zh-CN"/>
        </w:rPr>
      </w:pPr>
    </w:p>
    <w:p w:rsidR="00165D63" w:rsidRPr="00536594" w:rsidRDefault="00165D63" w:rsidP="00AF0256">
      <w:pPr>
        <w:snapToGrid w:val="0"/>
        <w:spacing w:after="0" w:line="360" w:lineRule="auto"/>
        <w:jc w:val="both"/>
        <w:rPr>
          <w:rFonts w:ascii="Book Antiqua" w:hAnsi="Book Antiqua"/>
          <w:sz w:val="24"/>
          <w:szCs w:val="24"/>
          <w:lang w:eastAsia="zh-CN"/>
        </w:rPr>
      </w:pPr>
      <w:proofErr w:type="spellStart"/>
      <w:r w:rsidRPr="00536594">
        <w:rPr>
          <w:rFonts w:ascii="Book Antiqua" w:hAnsi="Book Antiqua"/>
          <w:b/>
          <w:sz w:val="24"/>
          <w:szCs w:val="24"/>
        </w:rPr>
        <w:t>Madhan</w:t>
      </w:r>
      <w:proofErr w:type="spellEnd"/>
      <w:r w:rsidRPr="00536594">
        <w:rPr>
          <w:rFonts w:ascii="Book Antiqua" w:hAnsi="Book Antiqua"/>
          <w:b/>
          <w:sz w:val="24"/>
          <w:szCs w:val="24"/>
        </w:rPr>
        <w:t xml:space="preserve"> </w:t>
      </w:r>
      <w:proofErr w:type="spellStart"/>
      <w:r w:rsidRPr="00536594">
        <w:rPr>
          <w:rFonts w:ascii="Book Antiqua" w:hAnsi="Book Antiqua"/>
          <w:b/>
          <w:sz w:val="24"/>
          <w:szCs w:val="24"/>
        </w:rPr>
        <w:t>Nellaiyappan</w:t>
      </w:r>
      <w:proofErr w:type="spellEnd"/>
      <w:r w:rsidRPr="00536594">
        <w:rPr>
          <w:rFonts w:ascii="Book Antiqua" w:hAnsi="Book Antiqua"/>
          <w:b/>
          <w:sz w:val="24"/>
          <w:szCs w:val="24"/>
        </w:rPr>
        <w:t xml:space="preserve">, </w:t>
      </w:r>
      <w:proofErr w:type="spellStart"/>
      <w:r w:rsidRPr="00536594">
        <w:rPr>
          <w:rFonts w:ascii="Book Antiqua" w:hAnsi="Book Antiqua"/>
          <w:b/>
          <w:sz w:val="24"/>
          <w:szCs w:val="24"/>
        </w:rPr>
        <w:t>Anastasios</w:t>
      </w:r>
      <w:proofErr w:type="spellEnd"/>
      <w:r w:rsidRPr="00536594">
        <w:rPr>
          <w:rFonts w:ascii="Book Antiqua" w:hAnsi="Book Antiqua"/>
          <w:b/>
          <w:sz w:val="24"/>
          <w:szCs w:val="24"/>
        </w:rPr>
        <w:t xml:space="preserve"> </w:t>
      </w:r>
      <w:proofErr w:type="spellStart"/>
      <w:r w:rsidRPr="00536594">
        <w:rPr>
          <w:rFonts w:ascii="Book Antiqua" w:hAnsi="Book Antiqua"/>
          <w:b/>
          <w:sz w:val="24"/>
          <w:szCs w:val="24"/>
        </w:rPr>
        <w:t>Kapetanos</w:t>
      </w:r>
      <w:proofErr w:type="spellEnd"/>
      <w:r w:rsidR="00E86CDE" w:rsidRPr="00536594">
        <w:rPr>
          <w:rFonts w:ascii="Book Antiqua" w:hAnsi="Book Antiqua" w:hint="eastAsia"/>
          <w:b/>
          <w:sz w:val="24"/>
          <w:szCs w:val="24"/>
          <w:lang w:eastAsia="zh-CN"/>
        </w:rPr>
        <w:t xml:space="preserve">, </w:t>
      </w:r>
      <w:r w:rsidRPr="00536594">
        <w:rPr>
          <w:rFonts w:ascii="Book Antiqua" w:hAnsi="Book Antiqua"/>
          <w:sz w:val="24"/>
          <w:szCs w:val="24"/>
        </w:rPr>
        <w:t>Department of Internal Medicine</w:t>
      </w:r>
      <w:r w:rsidR="002C5507" w:rsidRPr="00536594">
        <w:rPr>
          <w:rFonts w:ascii="Book Antiqua" w:hAnsi="Book Antiqua"/>
          <w:sz w:val="24"/>
          <w:szCs w:val="24"/>
        </w:rPr>
        <w:t>,</w:t>
      </w:r>
      <w:r w:rsidR="00E86CDE" w:rsidRPr="00536594">
        <w:rPr>
          <w:rFonts w:ascii="Book Antiqua" w:hAnsi="Book Antiqua" w:hint="eastAsia"/>
          <w:sz w:val="24"/>
          <w:szCs w:val="24"/>
          <w:lang w:eastAsia="zh-CN"/>
        </w:rPr>
        <w:t xml:space="preserve"> </w:t>
      </w:r>
      <w:r w:rsidRPr="00536594">
        <w:rPr>
          <w:rFonts w:ascii="Book Antiqua" w:hAnsi="Book Antiqua"/>
          <w:sz w:val="24"/>
          <w:szCs w:val="24"/>
        </w:rPr>
        <w:t>Allegheny Health Network,</w:t>
      </w:r>
      <w:r w:rsidR="00E86CDE" w:rsidRPr="00536594">
        <w:rPr>
          <w:rFonts w:ascii="Book Antiqua" w:hAnsi="Book Antiqua" w:hint="eastAsia"/>
          <w:sz w:val="24"/>
          <w:szCs w:val="24"/>
          <w:lang w:eastAsia="zh-CN"/>
        </w:rPr>
        <w:t xml:space="preserve"> </w:t>
      </w:r>
      <w:r w:rsidR="0070048B" w:rsidRPr="00536594">
        <w:rPr>
          <w:rFonts w:ascii="Book Antiqua" w:hAnsi="Book Antiqua"/>
          <w:sz w:val="24"/>
          <w:szCs w:val="24"/>
        </w:rPr>
        <w:t>Pittsburgh, P</w:t>
      </w:r>
      <w:r w:rsidR="00E86CDE" w:rsidRPr="00536594">
        <w:rPr>
          <w:rFonts w:ascii="Book Antiqua" w:hAnsi="Book Antiqua" w:hint="eastAsia"/>
          <w:sz w:val="24"/>
          <w:szCs w:val="24"/>
          <w:lang w:eastAsia="zh-CN"/>
        </w:rPr>
        <w:t xml:space="preserve">A </w:t>
      </w:r>
      <w:r w:rsidR="0070048B" w:rsidRPr="00536594">
        <w:rPr>
          <w:rFonts w:ascii="Book Antiqua" w:hAnsi="Book Antiqua"/>
          <w:sz w:val="24"/>
          <w:szCs w:val="24"/>
        </w:rPr>
        <w:t>15212</w:t>
      </w:r>
      <w:r w:rsidR="00E86CDE" w:rsidRPr="00536594">
        <w:rPr>
          <w:rFonts w:ascii="Book Antiqua" w:hAnsi="Book Antiqua" w:hint="eastAsia"/>
          <w:sz w:val="24"/>
          <w:szCs w:val="24"/>
          <w:lang w:eastAsia="zh-CN"/>
        </w:rPr>
        <w:t>, United States</w:t>
      </w:r>
    </w:p>
    <w:p w:rsidR="00E86CDE" w:rsidRPr="00536594" w:rsidRDefault="00E86CDE" w:rsidP="00AF0256">
      <w:pPr>
        <w:snapToGrid w:val="0"/>
        <w:spacing w:after="0" w:line="360" w:lineRule="auto"/>
        <w:jc w:val="both"/>
        <w:rPr>
          <w:rFonts w:ascii="Book Antiqua" w:hAnsi="Book Antiqua"/>
          <w:sz w:val="24"/>
          <w:szCs w:val="24"/>
          <w:lang w:eastAsia="zh-CN"/>
        </w:rPr>
      </w:pPr>
    </w:p>
    <w:p w:rsidR="005A0E99" w:rsidRPr="00536594" w:rsidRDefault="005A0E99" w:rsidP="005A0E99">
      <w:pPr>
        <w:snapToGrid w:val="0"/>
        <w:spacing w:after="0" w:line="360" w:lineRule="auto"/>
        <w:jc w:val="both"/>
        <w:rPr>
          <w:rFonts w:ascii="Book Antiqua" w:hAnsi="Book Antiqua"/>
          <w:sz w:val="24"/>
          <w:szCs w:val="24"/>
          <w:lang w:eastAsia="zh-CN"/>
        </w:rPr>
      </w:pPr>
      <w:r w:rsidRPr="00536594">
        <w:rPr>
          <w:rFonts w:ascii="Book Antiqua" w:hAnsi="Book Antiqua"/>
          <w:b/>
          <w:sz w:val="24"/>
          <w:szCs w:val="24"/>
        </w:rPr>
        <w:t>Author contributions:</w:t>
      </w:r>
      <w:r w:rsidRPr="00536594">
        <w:rPr>
          <w:rFonts w:ascii="Book Antiqua" w:hAnsi="Book Antiqua"/>
          <w:sz w:val="24"/>
          <w:szCs w:val="24"/>
        </w:rPr>
        <w:t xml:space="preserve"> </w:t>
      </w:r>
      <w:proofErr w:type="spellStart"/>
      <w:r w:rsidRPr="00536594">
        <w:rPr>
          <w:rFonts w:ascii="Book Antiqua" w:hAnsi="Book Antiqua"/>
          <w:sz w:val="24"/>
          <w:szCs w:val="24"/>
        </w:rPr>
        <w:t>Nellaiyappan</w:t>
      </w:r>
      <w:proofErr w:type="spellEnd"/>
      <w:r w:rsidRPr="00536594">
        <w:rPr>
          <w:rFonts w:ascii="Book Antiqua" w:hAnsi="Book Antiqua"/>
          <w:sz w:val="24"/>
          <w:szCs w:val="24"/>
        </w:rPr>
        <w:t xml:space="preserve"> M gathered data and drafted the article</w:t>
      </w:r>
      <w:r w:rsidRPr="00536594">
        <w:rPr>
          <w:rFonts w:ascii="Book Antiqua" w:hAnsi="Book Antiqua" w:hint="eastAsia"/>
          <w:sz w:val="24"/>
          <w:szCs w:val="24"/>
          <w:lang w:eastAsia="zh-CN"/>
        </w:rPr>
        <w:t>;</w:t>
      </w:r>
      <w:r w:rsidRPr="00536594">
        <w:rPr>
          <w:rFonts w:ascii="Book Antiqua" w:hAnsi="Book Antiqua"/>
          <w:sz w:val="24"/>
          <w:szCs w:val="24"/>
        </w:rPr>
        <w:t xml:space="preserve"> </w:t>
      </w:r>
      <w:proofErr w:type="spellStart"/>
      <w:r w:rsidRPr="00536594">
        <w:rPr>
          <w:rFonts w:ascii="Book Antiqua" w:hAnsi="Book Antiqua"/>
          <w:sz w:val="24"/>
          <w:szCs w:val="24"/>
        </w:rPr>
        <w:t>Kapetanos</w:t>
      </w:r>
      <w:proofErr w:type="spellEnd"/>
      <w:r w:rsidRPr="00536594">
        <w:rPr>
          <w:rFonts w:ascii="Book Antiqua" w:hAnsi="Book Antiqua"/>
          <w:sz w:val="24"/>
          <w:szCs w:val="24"/>
        </w:rPr>
        <w:t xml:space="preserve"> A critically reviewed and revised the article.</w:t>
      </w:r>
    </w:p>
    <w:p w:rsidR="000D20A0" w:rsidRPr="00536594" w:rsidRDefault="000D20A0" w:rsidP="00AF0256">
      <w:pPr>
        <w:snapToGrid w:val="0"/>
        <w:spacing w:after="0" w:line="360" w:lineRule="auto"/>
        <w:jc w:val="both"/>
        <w:rPr>
          <w:rFonts w:ascii="Book Antiqua" w:hAnsi="Book Antiqua"/>
          <w:sz w:val="24"/>
          <w:szCs w:val="24"/>
          <w:lang w:eastAsia="zh-CN"/>
        </w:rPr>
      </w:pPr>
    </w:p>
    <w:p w:rsidR="000D20A0" w:rsidRPr="00536594" w:rsidRDefault="000D20A0" w:rsidP="000D20A0">
      <w:pPr>
        <w:suppressAutoHyphens/>
        <w:autoSpaceDE w:val="0"/>
        <w:autoSpaceDN w:val="0"/>
        <w:adjustRightInd w:val="0"/>
        <w:snapToGrid w:val="0"/>
        <w:spacing w:after="0" w:line="360" w:lineRule="auto"/>
        <w:jc w:val="both"/>
        <w:rPr>
          <w:rFonts w:ascii="Book Antiqua" w:hAnsi="Book Antiqua"/>
          <w:b/>
          <w:sz w:val="24"/>
          <w:szCs w:val="24"/>
          <w:lang w:eastAsia="zh-CN"/>
        </w:rPr>
      </w:pPr>
      <w:bookmarkStart w:id="7" w:name="OLE_LINK222"/>
      <w:bookmarkStart w:id="8" w:name="OLE_LINK223"/>
      <w:bookmarkStart w:id="9" w:name="OLE_LINK170"/>
      <w:bookmarkStart w:id="10" w:name="OLE_LINK171"/>
      <w:bookmarkStart w:id="11" w:name="OLE_LINK216"/>
      <w:bookmarkStart w:id="12" w:name="OLE_LINK492"/>
      <w:bookmarkStart w:id="13" w:name="OLE_LINK773"/>
      <w:r w:rsidRPr="00536594">
        <w:rPr>
          <w:rFonts w:ascii="Book Antiqua" w:hAnsi="Book Antiqua"/>
          <w:b/>
          <w:sz w:val="24"/>
          <w:szCs w:val="24"/>
        </w:rPr>
        <w:t>Conflict-of-interest statement:</w:t>
      </w:r>
      <w:bookmarkEnd w:id="7"/>
      <w:bookmarkEnd w:id="8"/>
      <w:r w:rsidRPr="00536594">
        <w:rPr>
          <w:rFonts w:ascii="Book Antiqua" w:hAnsi="Book Antiqua" w:hint="eastAsia"/>
          <w:b/>
          <w:sz w:val="24"/>
          <w:szCs w:val="24"/>
          <w:lang w:eastAsia="zh-CN"/>
        </w:rPr>
        <w:t xml:space="preserve"> </w:t>
      </w:r>
      <w:r w:rsidRPr="00536594">
        <w:rPr>
          <w:rFonts w:ascii="Book Antiqua" w:hAnsi="Book Antiqua" w:hint="eastAsia"/>
          <w:sz w:val="24"/>
          <w:szCs w:val="24"/>
          <w:lang w:eastAsia="zh-CN"/>
        </w:rPr>
        <w:t>None.</w:t>
      </w:r>
    </w:p>
    <w:bookmarkEnd w:id="9"/>
    <w:bookmarkEnd w:id="10"/>
    <w:bookmarkEnd w:id="11"/>
    <w:bookmarkEnd w:id="12"/>
    <w:bookmarkEnd w:id="13"/>
    <w:p w:rsidR="000D20A0" w:rsidRPr="00536594" w:rsidRDefault="000D20A0" w:rsidP="00AF0256">
      <w:pPr>
        <w:snapToGrid w:val="0"/>
        <w:spacing w:after="0" w:line="360" w:lineRule="auto"/>
        <w:jc w:val="both"/>
        <w:rPr>
          <w:rFonts w:ascii="Book Antiqua" w:hAnsi="Book Antiqua"/>
          <w:sz w:val="24"/>
          <w:szCs w:val="24"/>
          <w:lang w:eastAsia="zh-CN"/>
        </w:rPr>
      </w:pPr>
    </w:p>
    <w:p w:rsidR="000D20A0" w:rsidRPr="00536594" w:rsidRDefault="000D20A0" w:rsidP="000D20A0">
      <w:pPr>
        <w:widowControl w:val="0"/>
        <w:adjustRightInd w:val="0"/>
        <w:snapToGrid w:val="0"/>
        <w:spacing w:after="0" w:line="360" w:lineRule="auto"/>
        <w:jc w:val="both"/>
        <w:rPr>
          <w:rFonts w:ascii="Book Antiqua" w:hAnsi="Book Antiqua"/>
          <w:sz w:val="24"/>
          <w:szCs w:val="24"/>
        </w:rPr>
      </w:pPr>
      <w:bookmarkStart w:id="14" w:name="OLE_LINK111"/>
      <w:bookmarkStart w:id="15" w:name="OLE_LINK112"/>
      <w:bookmarkStart w:id="16" w:name="OLE_LINK54"/>
      <w:bookmarkStart w:id="17" w:name="OLE_LINK70"/>
      <w:bookmarkStart w:id="18" w:name="OLE_LINK123"/>
      <w:bookmarkStart w:id="19" w:name="OLE_LINK183"/>
      <w:bookmarkStart w:id="20" w:name="OLE_LINK329"/>
      <w:bookmarkStart w:id="21" w:name="OLE_LINK424"/>
      <w:bookmarkStart w:id="22" w:name="OLE_LINK662"/>
      <w:r w:rsidRPr="00536594">
        <w:rPr>
          <w:rFonts w:ascii="Book Antiqua" w:hAnsi="Book Antiqua"/>
          <w:b/>
          <w:sz w:val="24"/>
          <w:szCs w:val="24"/>
        </w:rPr>
        <w:t xml:space="preserve">Open-Access: </w:t>
      </w:r>
      <w:r w:rsidRPr="00536594">
        <w:rPr>
          <w:rFonts w:ascii="Book Antiqua" w:hAnsi="Book Antiqua"/>
          <w:sz w:val="24"/>
          <w:szCs w:val="24"/>
        </w:rPr>
        <w:t xml:space="preserve">This article is an open-access article which was selected by an in-house editor and fully peer-reviewed by external reviewers. It is distributed in accordance </w:t>
      </w:r>
      <w:proofErr w:type="gramStart"/>
      <w:r w:rsidRPr="00536594">
        <w:rPr>
          <w:rFonts w:ascii="Book Antiqua" w:hAnsi="Book Antiqua"/>
          <w:sz w:val="24"/>
          <w:szCs w:val="24"/>
        </w:rPr>
        <w:t>with</w:t>
      </w:r>
      <w:proofErr w:type="gramEnd"/>
      <w:r w:rsidRPr="00536594">
        <w:rPr>
          <w:rFonts w:ascii="Book Antiqua" w:hAnsi="Book Antiqua"/>
          <w:sz w:val="24"/>
          <w:szCs w:val="24"/>
        </w:rPr>
        <w:t xml:space="preserve">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4"/>
      <w:bookmarkEnd w:id="15"/>
    </w:p>
    <w:bookmarkEnd w:id="16"/>
    <w:bookmarkEnd w:id="17"/>
    <w:bookmarkEnd w:id="18"/>
    <w:bookmarkEnd w:id="19"/>
    <w:bookmarkEnd w:id="20"/>
    <w:bookmarkEnd w:id="21"/>
    <w:bookmarkEnd w:id="22"/>
    <w:p w:rsidR="000D20A0" w:rsidRPr="00536594" w:rsidRDefault="000D20A0" w:rsidP="00AF0256">
      <w:pPr>
        <w:snapToGrid w:val="0"/>
        <w:spacing w:after="0" w:line="360" w:lineRule="auto"/>
        <w:jc w:val="both"/>
        <w:rPr>
          <w:rFonts w:ascii="Book Antiqua" w:hAnsi="Book Antiqua"/>
          <w:sz w:val="24"/>
          <w:szCs w:val="24"/>
          <w:lang w:eastAsia="zh-CN"/>
        </w:rPr>
      </w:pPr>
    </w:p>
    <w:p w:rsidR="000D20A0" w:rsidRPr="00536594" w:rsidRDefault="000D20A0" w:rsidP="000D20A0">
      <w:pPr>
        <w:snapToGrid w:val="0"/>
        <w:spacing w:after="0" w:line="360" w:lineRule="auto"/>
        <w:ind w:right="120"/>
        <w:jc w:val="both"/>
        <w:rPr>
          <w:rFonts w:ascii="Book Antiqua" w:hAnsi="Book Antiqua" w:cs="Times New Roman"/>
          <w:sz w:val="24"/>
          <w:szCs w:val="24"/>
        </w:rPr>
      </w:pPr>
      <w:bookmarkStart w:id="23" w:name="OLE_LINK332"/>
      <w:bookmarkStart w:id="24" w:name="OLE_LINK761"/>
      <w:r w:rsidRPr="00536594">
        <w:rPr>
          <w:rFonts w:ascii="Book Antiqua" w:hAnsi="Book Antiqua" w:cs="Times New Roman"/>
          <w:b/>
          <w:sz w:val="24"/>
          <w:szCs w:val="24"/>
        </w:rPr>
        <w:t>Manuscript source:</w:t>
      </w:r>
      <w:r w:rsidRPr="00536594">
        <w:rPr>
          <w:rFonts w:ascii="Book Antiqua" w:hAnsi="Book Antiqua" w:cs="Times New Roman"/>
          <w:sz w:val="24"/>
          <w:szCs w:val="24"/>
        </w:rPr>
        <w:t xml:space="preserve"> Unsolicited manuscript</w:t>
      </w:r>
    </w:p>
    <w:p w:rsidR="000D20A0" w:rsidRPr="00536594" w:rsidRDefault="000D20A0" w:rsidP="000D20A0">
      <w:pPr>
        <w:suppressAutoHyphens/>
        <w:autoSpaceDE w:val="0"/>
        <w:autoSpaceDN w:val="0"/>
        <w:adjustRightInd w:val="0"/>
        <w:snapToGrid w:val="0"/>
        <w:spacing w:after="0" w:line="360" w:lineRule="auto"/>
        <w:jc w:val="both"/>
        <w:rPr>
          <w:rFonts w:ascii="Book Antiqua" w:hAnsi="Book Antiqua"/>
          <w:b/>
          <w:sz w:val="24"/>
          <w:szCs w:val="24"/>
          <w:lang w:eastAsia="zh-CN"/>
        </w:rPr>
      </w:pPr>
      <w:bookmarkStart w:id="25" w:name="OLE_LINK155"/>
      <w:bookmarkEnd w:id="23"/>
      <w:bookmarkEnd w:id="24"/>
    </w:p>
    <w:p w:rsidR="000D20A0" w:rsidRPr="00536594" w:rsidRDefault="000D20A0" w:rsidP="000D20A0">
      <w:pPr>
        <w:suppressAutoHyphens/>
        <w:autoSpaceDE w:val="0"/>
        <w:autoSpaceDN w:val="0"/>
        <w:adjustRightInd w:val="0"/>
        <w:snapToGrid w:val="0"/>
        <w:spacing w:after="0" w:line="360" w:lineRule="auto"/>
        <w:jc w:val="both"/>
        <w:rPr>
          <w:rFonts w:ascii="Book Antiqua" w:hAnsi="Book Antiqua"/>
          <w:b/>
          <w:sz w:val="24"/>
          <w:szCs w:val="24"/>
        </w:rPr>
      </w:pPr>
      <w:r w:rsidRPr="00536594">
        <w:rPr>
          <w:rFonts w:ascii="Book Antiqua" w:hAnsi="Book Antiqua"/>
          <w:b/>
          <w:sz w:val="24"/>
          <w:szCs w:val="24"/>
        </w:rPr>
        <w:lastRenderedPageBreak/>
        <w:t xml:space="preserve">Correspondence to: </w:t>
      </w:r>
      <w:proofErr w:type="spellStart"/>
      <w:r w:rsidRPr="00536594">
        <w:rPr>
          <w:rFonts w:ascii="Book Antiqua" w:hAnsi="Book Antiqua"/>
          <w:b/>
          <w:sz w:val="24"/>
          <w:szCs w:val="24"/>
        </w:rPr>
        <w:t>Madhan</w:t>
      </w:r>
      <w:proofErr w:type="spellEnd"/>
      <w:r w:rsidRPr="00536594">
        <w:rPr>
          <w:rFonts w:ascii="Book Antiqua" w:hAnsi="Book Antiqua"/>
          <w:b/>
          <w:sz w:val="24"/>
          <w:szCs w:val="24"/>
        </w:rPr>
        <w:t xml:space="preserve"> </w:t>
      </w:r>
      <w:proofErr w:type="spellStart"/>
      <w:r w:rsidRPr="00536594">
        <w:rPr>
          <w:rFonts w:ascii="Book Antiqua" w:hAnsi="Book Antiqua"/>
          <w:b/>
          <w:sz w:val="24"/>
          <w:szCs w:val="24"/>
        </w:rPr>
        <w:t>Nellaiyappan</w:t>
      </w:r>
      <w:proofErr w:type="spellEnd"/>
      <w:r w:rsidRPr="00536594">
        <w:rPr>
          <w:rFonts w:ascii="Book Antiqua" w:hAnsi="Book Antiqua" w:hint="eastAsia"/>
          <w:b/>
          <w:sz w:val="24"/>
          <w:szCs w:val="24"/>
          <w:lang w:eastAsia="zh-CN"/>
        </w:rPr>
        <w:t xml:space="preserve">, </w:t>
      </w:r>
      <w:r w:rsidRPr="00536594">
        <w:rPr>
          <w:rFonts w:ascii="Book Antiqua" w:hAnsi="Book Antiqua"/>
          <w:b/>
          <w:sz w:val="24"/>
          <w:szCs w:val="24"/>
        </w:rPr>
        <w:t>Resident,</w:t>
      </w:r>
      <w:r w:rsidRPr="00536594">
        <w:rPr>
          <w:rFonts w:ascii="Book Antiqua" w:hAnsi="Book Antiqua" w:hint="eastAsia"/>
          <w:b/>
          <w:sz w:val="24"/>
          <w:szCs w:val="24"/>
          <w:lang w:eastAsia="zh-CN"/>
        </w:rPr>
        <w:t xml:space="preserve"> </w:t>
      </w:r>
      <w:r w:rsidRPr="00536594">
        <w:rPr>
          <w:rFonts w:ascii="Book Antiqua" w:hAnsi="Book Antiqua"/>
          <w:sz w:val="24"/>
          <w:szCs w:val="24"/>
        </w:rPr>
        <w:t>Department of Internal Medicine,</w:t>
      </w:r>
      <w:r w:rsidRPr="00536594">
        <w:rPr>
          <w:rFonts w:ascii="Book Antiqua" w:hAnsi="Book Antiqua" w:hint="eastAsia"/>
          <w:sz w:val="24"/>
          <w:szCs w:val="24"/>
          <w:lang w:eastAsia="zh-CN"/>
        </w:rPr>
        <w:t xml:space="preserve"> </w:t>
      </w:r>
      <w:r w:rsidRPr="00536594">
        <w:rPr>
          <w:rFonts w:ascii="Book Antiqua" w:hAnsi="Book Antiqua"/>
          <w:sz w:val="24"/>
          <w:szCs w:val="24"/>
        </w:rPr>
        <w:t>Allegheny Health Network,</w:t>
      </w:r>
      <w:r w:rsidRPr="00536594">
        <w:rPr>
          <w:rFonts w:ascii="Book Antiqua" w:hAnsi="Book Antiqua" w:hint="eastAsia"/>
          <w:sz w:val="24"/>
          <w:szCs w:val="24"/>
          <w:lang w:eastAsia="zh-CN"/>
        </w:rPr>
        <w:t xml:space="preserve"> </w:t>
      </w:r>
      <w:r w:rsidR="00297B5C" w:rsidRPr="00536594">
        <w:rPr>
          <w:rFonts w:ascii="Book Antiqua" w:hAnsi="Book Antiqua"/>
          <w:bCs/>
          <w:sz w:val="24"/>
          <w:szCs w:val="24"/>
          <w:lang w:eastAsia="zh-CN"/>
        </w:rPr>
        <w:t>30 Isabella St.</w:t>
      </w:r>
      <w:r w:rsidR="00297B5C" w:rsidRPr="00536594">
        <w:rPr>
          <w:rFonts w:ascii="Book Antiqua" w:hAnsi="Book Antiqua" w:hint="eastAsia"/>
          <w:bCs/>
          <w:sz w:val="24"/>
          <w:szCs w:val="24"/>
          <w:lang w:eastAsia="zh-CN"/>
        </w:rPr>
        <w:t xml:space="preserve">, </w:t>
      </w:r>
      <w:r w:rsidRPr="00536594">
        <w:rPr>
          <w:rFonts w:ascii="Book Antiqua" w:hAnsi="Book Antiqua"/>
          <w:sz w:val="24"/>
          <w:szCs w:val="24"/>
        </w:rPr>
        <w:t>Pittsburgh, P</w:t>
      </w:r>
      <w:r w:rsidRPr="00536594">
        <w:rPr>
          <w:rFonts w:ascii="Book Antiqua" w:hAnsi="Book Antiqua" w:hint="eastAsia"/>
          <w:sz w:val="24"/>
          <w:szCs w:val="24"/>
          <w:lang w:eastAsia="zh-CN"/>
        </w:rPr>
        <w:t xml:space="preserve">A </w:t>
      </w:r>
      <w:r w:rsidRPr="00536594">
        <w:rPr>
          <w:rFonts w:ascii="Book Antiqua" w:hAnsi="Book Antiqua"/>
          <w:sz w:val="24"/>
          <w:szCs w:val="24"/>
        </w:rPr>
        <w:t>15212</w:t>
      </w:r>
      <w:r w:rsidRPr="00536594">
        <w:rPr>
          <w:rFonts w:ascii="Book Antiqua" w:hAnsi="Book Antiqua" w:hint="eastAsia"/>
          <w:sz w:val="24"/>
          <w:szCs w:val="24"/>
          <w:lang w:eastAsia="zh-CN"/>
        </w:rPr>
        <w:t xml:space="preserve">, United States. </w:t>
      </w:r>
      <w:r w:rsidRPr="00536594">
        <w:rPr>
          <w:rFonts w:ascii="Book Antiqua" w:hAnsi="Book Antiqua"/>
          <w:sz w:val="24"/>
          <w:szCs w:val="24"/>
        </w:rPr>
        <w:t>drnmadhan@gmail.com</w:t>
      </w:r>
    </w:p>
    <w:bookmarkEnd w:id="25"/>
    <w:p w:rsidR="000D20A0" w:rsidRPr="00536594" w:rsidRDefault="000D20A0" w:rsidP="000D20A0">
      <w:pPr>
        <w:suppressAutoHyphens/>
        <w:autoSpaceDE w:val="0"/>
        <w:autoSpaceDN w:val="0"/>
        <w:adjustRightInd w:val="0"/>
        <w:snapToGrid w:val="0"/>
        <w:spacing w:after="0" w:line="360" w:lineRule="auto"/>
        <w:jc w:val="both"/>
        <w:rPr>
          <w:rFonts w:ascii="Book Antiqua" w:eastAsia="幼圆" w:hAnsi="Book Antiqua"/>
          <w:b/>
          <w:sz w:val="24"/>
          <w:szCs w:val="24"/>
          <w:lang w:eastAsia="zh-CN"/>
        </w:rPr>
      </w:pPr>
      <w:r w:rsidRPr="00536594">
        <w:rPr>
          <w:rFonts w:ascii="Book Antiqua" w:hAnsi="Book Antiqua"/>
          <w:b/>
          <w:sz w:val="24"/>
          <w:szCs w:val="24"/>
        </w:rPr>
        <w:t>Telephone:</w:t>
      </w:r>
      <w:r w:rsidRPr="00536594">
        <w:rPr>
          <w:rFonts w:ascii="Book Antiqua" w:hAnsi="Book Antiqua" w:hint="eastAsia"/>
          <w:b/>
          <w:sz w:val="24"/>
          <w:szCs w:val="24"/>
          <w:lang w:eastAsia="zh-CN"/>
        </w:rPr>
        <w:t xml:space="preserve"> </w:t>
      </w:r>
      <w:r w:rsidR="00297B5C" w:rsidRPr="00536594">
        <w:rPr>
          <w:rFonts w:ascii="Book Antiqua" w:hAnsi="Book Antiqua" w:hint="eastAsia"/>
          <w:sz w:val="24"/>
          <w:szCs w:val="24"/>
          <w:lang w:eastAsia="zh-CN"/>
        </w:rPr>
        <w:t>+1-412-3302400</w:t>
      </w:r>
    </w:p>
    <w:p w:rsidR="000D20A0" w:rsidRPr="00536594" w:rsidRDefault="000D20A0" w:rsidP="00AF0256">
      <w:pPr>
        <w:snapToGrid w:val="0"/>
        <w:spacing w:after="0" w:line="360" w:lineRule="auto"/>
        <w:jc w:val="both"/>
        <w:rPr>
          <w:rFonts w:ascii="Book Antiqua" w:hAnsi="Book Antiqua"/>
          <w:sz w:val="24"/>
          <w:szCs w:val="24"/>
          <w:lang w:eastAsia="zh-CN"/>
        </w:rPr>
      </w:pPr>
    </w:p>
    <w:p w:rsidR="005A0E99" w:rsidRPr="00536594" w:rsidRDefault="005A0E99" w:rsidP="005A0E99">
      <w:pPr>
        <w:widowControl w:val="0"/>
        <w:adjustRightInd w:val="0"/>
        <w:snapToGrid w:val="0"/>
        <w:spacing w:after="0" w:line="360" w:lineRule="auto"/>
        <w:jc w:val="both"/>
        <w:rPr>
          <w:rFonts w:ascii="Book Antiqua" w:hAnsi="Book Antiqua"/>
          <w:sz w:val="24"/>
          <w:szCs w:val="24"/>
        </w:rPr>
      </w:pPr>
      <w:bookmarkStart w:id="26" w:name="OLE_LINK140"/>
      <w:bookmarkStart w:id="27" w:name="OLE_LINK7"/>
      <w:bookmarkStart w:id="28" w:name="OLE_LINK8"/>
      <w:bookmarkStart w:id="29" w:name="OLE_LINK16"/>
      <w:bookmarkStart w:id="30" w:name="OLE_LINK36"/>
      <w:bookmarkStart w:id="31" w:name="OLE_LINK38"/>
      <w:bookmarkStart w:id="32" w:name="OLE_LINK47"/>
      <w:bookmarkStart w:id="33" w:name="OLE_LINK55"/>
      <w:bookmarkStart w:id="34" w:name="OLE_LINK77"/>
      <w:bookmarkStart w:id="35" w:name="OLE_LINK80"/>
      <w:bookmarkStart w:id="36" w:name="OLE_LINK83"/>
      <w:bookmarkStart w:id="37" w:name="OLE_LINK85"/>
      <w:bookmarkStart w:id="38" w:name="OLE_LINK153"/>
      <w:bookmarkStart w:id="39" w:name="OLE_LINK156"/>
      <w:bookmarkStart w:id="40" w:name="OLE_LINK224"/>
      <w:bookmarkStart w:id="41" w:name="OLE_LINK271"/>
      <w:bookmarkStart w:id="42" w:name="OLE_LINK321"/>
      <w:bookmarkStart w:id="43" w:name="OLE_LINK322"/>
      <w:bookmarkStart w:id="44" w:name="OLE_LINK330"/>
      <w:bookmarkStart w:id="45" w:name="OLE_LINK229"/>
      <w:bookmarkStart w:id="46" w:name="OLE_LINK230"/>
      <w:bookmarkStart w:id="47" w:name="OLE_LINK422"/>
      <w:bookmarkStart w:id="48" w:name="OLE_LINK464"/>
      <w:bookmarkStart w:id="49" w:name="OLE_LINK493"/>
      <w:bookmarkStart w:id="50" w:name="OLE_LINK535"/>
      <w:bookmarkStart w:id="51" w:name="OLE_LINK552"/>
      <w:bookmarkStart w:id="52" w:name="OLE_LINK578"/>
      <w:bookmarkStart w:id="53" w:name="OLE_LINK608"/>
      <w:bookmarkStart w:id="54" w:name="OLE_LINK632"/>
      <w:bookmarkStart w:id="55" w:name="OLE_LINK643"/>
      <w:bookmarkStart w:id="56" w:name="OLE_LINK678"/>
      <w:bookmarkStart w:id="57" w:name="OLE_LINK683"/>
      <w:bookmarkStart w:id="58" w:name="OLE_LINK694"/>
      <w:bookmarkStart w:id="59" w:name="OLE_LINK724"/>
      <w:bookmarkStart w:id="60" w:name="OLE_LINK730"/>
      <w:bookmarkStart w:id="61" w:name="OLE_LINK749"/>
      <w:bookmarkStart w:id="62" w:name="OLE_LINK787"/>
      <w:r w:rsidRPr="00536594">
        <w:rPr>
          <w:rFonts w:ascii="Book Antiqua" w:hAnsi="Book Antiqua"/>
          <w:b/>
          <w:sz w:val="24"/>
          <w:szCs w:val="24"/>
        </w:rPr>
        <w:t xml:space="preserve">Received: </w:t>
      </w:r>
      <w:r w:rsidRPr="00536594">
        <w:rPr>
          <w:rFonts w:ascii="Book Antiqua" w:hAnsi="Book Antiqua" w:hint="eastAsia"/>
          <w:sz w:val="24"/>
          <w:szCs w:val="24"/>
        </w:rPr>
        <w:t xml:space="preserve">November </w:t>
      </w:r>
      <w:r w:rsidRPr="00536594">
        <w:rPr>
          <w:rFonts w:ascii="Book Antiqua" w:hAnsi="Book Antiqua" w:hint="eastAsia"/>
          <w:sz w:val="24"/>
          <w:szCs w:val="24"/>
          <w:lang w:eastAsia="zh-CN"/>
        </w:rPr>
        <w:t>9</w:t>
      </w:r>
      <w:r w:rsidRPr="00536594">
        <w:rPr>
          <w:rFonts w:ascii="Book Antiqua" w:hAnsi="Book Antiqua" w:hint="eastAsia"/>
          <w:sz w:val="24"/>
          <w:szCs w:val="24"/>
        </w:rPr>
        <w:t>, 2016</w:t>
      </w:r>
    </w:p>
    <w:p w:rsidR="005A0E99" w:rsidRPr="00536594" w:rsidRDefault="005A0E99" w:rsidP="005A0E99">
      <w:pPr>
        <w:widowControl w:val="0"/>
        <w:adjustRightInd w:val="0"/>
        <w:snapToGrid w:val="0"/>
        <w:spacing w:after="0" w:line="360" w:lineRule="auto"/>
        <w:jc w:val="both"/>
        <w:rPr>
          <w:rFonts w:ascii="Book Antiqua" w:hAnsi="Book Antiqua"/>
          <w:sz w:val="24"/>
          <w:szCs w:val="24"/>
        </w:rPr>
      </w:pPr>
      <w:r w:rsidRPr="00536594">
        <w:rPr>
          <w:rFonts w:ascii="Book Antiqua" w:hAnsi="Book Antiqua"/>
          <w:b/>
          <w:sz w:val="24"/>
          <w:szCs w:val="24"/>
        </w:rPr>
        <w:t xml:space="preserve">Peer-review started: </w:t>
      </w:r>
      <w:r w:rsidRPr="00536594">
        <w:rPr>
          <w:rFonts w:ascii="Book Antiqua" w:hAnsi="Book Antiqua" w:hint="eastAsia"/>
          <w:sz w:val="24"/>
          <w:szCs w:val="24"/>
        </w:rPr>
        <w:t xml:space="preserve">November </w:t>
      </w:r>
      <w:r w:rsidRPr="00536594">
        <w:rPr>
          <w:rFonts w:ascii="Book Antiqua" w:hAnsi="Book Antiqua" w:hint="eastAsia"/>
          <w:sz w:val="24"/>
          <w:szCs w:val="24"/>
          <w:lang w:eastAsia="zh-CN"/>
        </w:rPr>
        <w:t>10</w:t>
      </w:r>
      <w:r w:rsidRPr="00536594">
        <w:rPr>
          <w:rFonts w:ascii="Book Antiqua" w:hAnsi="Book Antiqua" w:hint="eastAsia"/>
          <w:sz w:val="24"/>
          <w:szCs w:val="24"/>
        </w:rPr>
        <w:t>, 2016</w:t>
      </w:r>
    </w:p>
    <w:p w:rsidR="005A0E99" w:rsidRPr="00536594" w:rsidRDefault="005A0E99" w:rsidP="005A0E99">
      <w:pPr>
        <w:widowControl w:val="0"/>
        <w:adjustRightInd w:val="0"/>
        <w:snapToGrid w:val="0"/>
        <w:spacing w:after="0" w:line="360" w:lineRule="auto"/>
        <w:jc w:val="both"/>
        <w:rPr>
          <w:rFonts w:ascii="Book Antiqua" w:hAnsi="Book Antiqua"/>
          <w:sz w:val="24"/>
          <w:szCs w:val="24"/>
        </w:rPr>
      </w:pPr>
      <w:r w:rsidRPr="00536594">
        <w:rPr>
          <w:rFonts w:ascii="Book Antiqua" w:hAnsi="Book Antiqua"/>
          <w:b/>
          <w:sz w:val="24"/>
          <w:szCs w:val="24"/>
        </w:rPr>
        <w:t>First decision:</w:t>
      </w:r>
      <w:r w:rsidRPr="00536594">
        <w:rPr>
          <w:rFonts w:ascii="Book Antiqua" w:hAnsi="Book Antiqua"/>
          <w:sz w:val="24"/>
          <w:szCs w:val="24"/>
        </w:rPr>
        <w:t xml:space="preserve"> </w:t>
      </w:r>
      <w:r w:rsidRPr="00536594">
        <w:rPr>
          <w:rFonts w:ascii="Book Antiqua" w:hAnsi="Book Antiqua" w:hint="eastAsia"/>
          <w:sz w:val="24"/>
          <w:szCs w:val="24"/>
        </w:rPr>
        <w:t xml:space="preserve">December </w:t>
      </w:r>
      <w:r w:rsidRPr="00536594">
        <w:rPr>
          <w:rFonts w:ascii="Book Antiqua" w:hAnsi="Book Antiqua" w:hint="eastAsia"/>
          <w:sz w:val="24"/>
          <w:szCs w:val="24"/>
          <w:lang w:eastAsia="zh-CN"/>
        </w:rPr>
        <w:t>20</w:t>
      </w:r>
      <w:r w:rsidRPr="00536594">
        <w:rPr>
          <w:rFonts w:ascii="Book Antiqua" w:hAnsi="Book Antiqua" w:hint="eastAsia"/>
          <w:sz w:val="24"/>
          <w:szCs w:val="24"/>
        </w:rPr>
        <w:t>, 2016</w:t>
      </w:r>
      <w:r w:rsidR="009550F0" w:rsidRPr="00536594">
        <w:rPr>
          <w:rFonts w:ascii="Book Antiqua" w:hAnsi="Book Antiqua" w:hint="eastAsia"/>
          <w:sz w:val="24"/>
          <w:szCs w:val="24"/>
        </w:rPr>
        <w:t xml:space="preserve"> </w:t>
      </w:r>
    </w:p>
    <w:p w:rsidR="005A0E99" w:rsidRPr="00536594" w:rsidRDefault="005A0E99" w:rsidP="005A0E99">
      <w:pPr>
        <w:widowControl w:val="0"/>
        <w:adjustRightInd w:val="0"/>
        <w:snapToGrid w:val="0"/>
        <w:spacing w:after="0" w:line="360" w:lineRule="auto"/>
        <w:jc w:val="both"/>
        <w:rPr>
          <w:rFonts w:ascii="Book Antiqua" w:hAnsi="Book Antiqua"/>
          <w:sz w:val="24"/>
          <w:szCs w:val="24"/>
        </w:rPr>
      </w:pPr>
      <w:r w:rsidRPr="00536594">
        <w:rPr>
          <w:rFonts w:ascii="Book Antiqua" w:hAnsi="Book Antiqua"/>
          <w:b/>
          <w:sz w:val="24"/>
          <w:szCs w:val="24"/>
        </w:rPr>
        <w:t>Revised:</w:t>
      </w:r>
      <w:r w:rsidRPr="00536594">
        <w:rPr>
          <w:rFonts w:ascii="Book Antiqua" w:hAnsi="Book Antiqua"/>
          <w:sz w:val="24"/>
          <w:szCs w:val="24"/>
        </w:rPr>
        <w:t xml:space="preserve"> </w:t>
      </w:r>
      <w:r w:rsidRPr="00536594">
        <w:rPr>
          <w:rFonts w:ascii="Book Antiqua" w:hAnsi="Book Antiqua" w:hint="eastAsia"/>
          <w:sz w:val="24"/>
          <w:szCs w:val="24"/>
          <w:lang w:eastAsia="zh-CN"/>
        </w:rPr>
        <w:t>March 27</w:t>
      </w:r>
      <w:r w:rsidRPr="00536594">
        <w:rPr>
          <w:rFonts w:ascii="Book Antiqua" w:hAnsi="Book Antiqua" w:hint="eastAsia"/>
          <w:sz w:val="24"/>
          <w:szCs w:val="24"/>
        </w:rPr>
        <w:t>, 2017</w:t>
      </w:r>
      <w:r w:rsidR="009550F0" w:rsidRPr="00536594">
        <w:rPr>
          <w:rFonts w:ascii="Book Antiqua" w:hAnsi="Book Antiqua" w:hint="eastAsia"/>
          <w:sz w:val="24"/>
          <w:szCs w:val="24"/>
        </w:rPr>
        <w:t xml:space="preserve"> </w:t>
      </w:r>
    </w:p>
    <w:p w:rsidR="005A0E99" w:rsidRPr="007E4963" w:rsidRDefault="005A0E99" w:rsidP="007E4963">
      <w:pPr>
        <w:rPr>
          <w:rFonts w:ascii="Book Antiqua" w:hAnsi="Book Antiqua"/>
          <w:iCs/>
          <w:sz w:val="24"/>
        </w:rPr>
      </w:pPr>
      <w:r w:rsidRPr="00536594">
        <w:rPr>
          <w:rFonts w:ascii="Book Antiqua" w:hAnsi="Book Antiqua"/>
          <w:b/>
          <w:sz w:val="24"/>
          <w:szCs w:val="24"/>
        </w:rPr>
        <w:t>Accepted:</w:t>
      </w:r>
      <w:r w:rsidRPr="00536594">
        <w:rPr>
          <w:rFonts w:ascii="Book Antiqua" w:hAnsi="Book Antiqua" w:hint="eastAsia"/>
          <w:b/>
          <w:sz w:val="24"/>
          <w:szCs w:val="24"/>
        </w:rPr>
        <w:t xml:space="preserve"> </w:t>
      </w:r>
      <w:r w:rsidR="007E4963">
        <w:rPr>
          <w:rStyle w:val="Emphasis"/>
        </w:rPr>
        <w:t>April 18</w:t>
      </w:r>
      <w:r w:rsidR="007E4963">
        <w:rPr>
          <w:rStyle w:val="Emphasis"/>
          <w:rFonts w:cs="宋体"/>
        </w:rPr>
        <w:t>,</w:t>
      </w:r>
      <w:r w:rsidR="007E4963">
        <w:rPr>
          <w:rStyle w:val="Emphasis"/>
        </w:rPr>
        <w:t xml:space="preserve"> 2017</w:t>
      </w:r>
      <w:bookmarkStart w:id="63" w:name="_GoBack"/>
      <w:bookmarkEnd w:id="63"/>
    </w:p>
    <w:p w:rsidR="005A0E99" w:rsidRPr="00536594" w:rsidRDefault="005A0E99" w:rsidP="005A0E99">
      <w:pPr>
        <w:widowControl w:val="0"/>
        <w:adjustRightInd w:val="0"/>
        <w:snapToGrid w:val="0"/>
        <w:spacing w:after="0" w:line="360" w:lineRule="auto"/>
        <w:jc w:val="both"/>
        <w:rPr>
          <w:rFonts w:ascii="Book Antiqua" w:hAnsi="Book Antiqua"/>
          <w:sz w:val="24"/>
          <w:szCs w:val="24"/>
        </w:rPr>
      </w:pPr>
      <w:r w:rsidRPr="00536594">
        <w:rPr>
          <w:rFonts w:ascii="Book Antiqua" w:hAnsi="Book Antiqua"/>
          <w:b/>
          <w:sz w:val="24"/>
          <w:szCs w:val="24"/>
        </w:rPr>
        <w:t>Article in press:</w:t>
      </w:r>
      <w:r w:rsidRPr="00536594">
        <w:rPr>
          <w:rFonts w:ascii="Book Antiqua" w:hAnsi="Book Antiqua" w:hint="eastAsia"/>
          <w:sz w:val="24"/>
          <w:szCs w:val="24"/>
        </w:rPr>
        <w:t xml:space="preserve"> </w:t>
      </w:r>
    </w:p>
    <w:p w:rsidR="005A0E99" w:rsidRPr="00536594" w:rsidRDefault="005A0E99" w:rsidP="005A0E99">
      <w:pPr>
        <w:snapToGrid w:val="0"/>
        <w:spacing w:after="0" w:line="360" w:lineRule="auto"/>
        <w:jc w:val="both"/>
        <w:rPr>
          <w:rFonts w:ascii="Book Antiqua" w:hAnsi="Book Antiqua"/>
          <w:sz w:val="24"/>
          <w:szCs w:val="24"/>
        </w:rPr>
      </w:pPr>
      <w:r w:rsidRPr="00536594">
        <w:rPr>
          <w:rFonts w:ascii="Book Antiqua" w:hAnsi="Book Antiqua"/>
          <w:b/>
          <w:sz w:val="24"/>
          <w:szCs w:val="24"/>
        </w:rPr>
        <w:t>Published online:</w:t>
      </w:r>
      <w:bookmarkEnd w:id="26"/>
      <w:r w:rsidRPr="00536594">
        <w:rPr>
          <w:rFonts w:ascii="Book Antiqua" w:hAnsi="Book Antiqua" w:hint="eastAsia"/>
          <w:sz w:val="24"/>
          <w:szCs w:val="24"/>
        </w:rPr>
        <w:t xml:space="preserve"> </w:t>
      </w:r>
    </w:p>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rsidR="005A0E99" w:rsidRPr="00536594" w:rsidRDefault="005A0E99" w:rsidP="00AF0256">
      <w:pPr>
        <w:snapToGrid w:val="0"/>
        <w:spacing w:after="0" w:line="360" w:lineRule="auto"/>
        <w:jc w:val="both"/>
        <w:rPr>
          <w:rFonts w:ascii="Book Antiqua" w:hAnsi="Book Antiqua"/>
          <w:sz w:val="24"/>
          <w:szCs w:val="24"/>
          <w:lang w:eastAsia="zh-CN"/>
        </w:rPr>
      </w:pPr>
    </w:p>
    <w:p w:rsidR="005A0E99" w:rsidRPr="00536594" w:rsidRDefault="005A0E99" w:rsidP="00AF0256">
      <w:pPr>
        <w:snapToGrid w:val="0"/>
        <w:spacing w:after="0" w:line="360" w:lineRule="auto"/>
        <w:jc w:val="both"/>
        <w:rPr>
          <w:rFonts w:ascii="Book Antiqua" w:hAnsi="Book Antiqua"/>
          <w:sz w:val="24"/>
          <w:szCs w:val="24"/>
          <w:lang w:eastAsia="zh-CN"/>
        </w:rPr>
      </w:pPr>
    </w:p>
    <w:p w:rsidR="005A0E99" w:rsidRPr="00536594" w:rsidRDefault="005A0E99">
      <w:pPr>
        <w:rPr>
          <w:rFonts w:ascii="Book Antiqua" w:hAnsi="Book Antiqua"/>
          <w:b/>
          <w:sz w:val="24"/>
          <w:szCs w:val="24"/>
        </w:rPr>
      </w:pPr>
      <w:r w:rsidRPr="00536594">
        <w:rPr>
          <w:rFonts w:ascii="Book Antiqua" w:hAnsi="Book Antiqua"/>
          <w:b/>
          <w:sz w:val="24"/>
          <w:szCs w:val="24"/>
        </w:rPr>
        <w:br w:type="page"/>
      </w:r>
    </w:p>
    <w:p w:rsidR="00653910" w:rsidRPr="00536594" w:rsidRDefault="00653910" w:rsidP="00AF0256">
      <w:pPr>
        <w:snapToGrid w:val="0"/>
        <w:spacing w:after="0" w:line="360" w:lineRule="auto"/>
        <w:jc w:val="both"/>
        <w:rPr>
          <w:rFonts w:ascii="Book Antiqua" w:hAnsi="Book Antiqua"/>
          <w:b/>
          <w:sz w:val="24"/>
          <w:szCs w:val="24"/>
        </w:rPr>
      </w:pPr>
      <w:r w:rsidRPr="00536594">
        <w:rPr>
          <w:rFonts w:ascii="Book Antiqua" w:hAnsi="Book Antiqua"/>
          <w:b/>
          <w:sz w:val="24"/>
          <w:szCs w:val="24"/>
        </w:rPr>
        <w:lastRenderedPageBreak/>
        <w:t>Abstract</w:t>
      </w:r>
    </w:p>
    <w:p w:rsidR="006B4A1C" w:rsidRPr="00536594" w:rsidRDefault="00E05EB9" w:rsidP="00AF0256">
      <w:pPr>
        <w:snapToGrid w:val="0"/>
        <w:spacing w:after="0" w:line="360" w:lineRule="auto"/>
        <w:jc w:val="both"/>
        <w:rPr>
          <w:rFonts w:ascii="Book Antiqua" w:hAnsi="Book Antiqua"/>
          <w:sz w:val="24"/>
          <w:szCs w:val="24"/>
          <w:lang w:eastAsia="zh-CN"/>
        </w:rPr>
      </w:pPr>
      <w:r w:rsidRPr="00536594">
        <w:rPr>
          <w:rFonts w:ascii="Book Antiqua" w:hAnsi="Book Antiqua"/>
          <w:sz w:val="24"/>
          <w:szCs w:val="24"/>
        </w:rPr>
        <w:t>A 59</w:t>
      </w:r>
      <w:r w:rsidR="005A0E99" w:rsidRPr="00536594">
        <w:rPr>
          <w:rFonts w:ascii="Book Antiqua" w:hAnsi="Book Antiqua" w:hint="eastAsia"/>
          <w:sz w:val="24"/>
          <w:szCs w:val="24"/>
          <w:lang w:eastAsia="zh-CN"/>
        </w:rPr>
        <w:t>-</w:t>
      </w:r>
      <w:r w:rsidRPr="00536594">
        <w:rPr>
          <w:rFonts w:ascii="Book Antiqua" w:hAnsi="Book Antiqua"/>
          <w:sz w:val="24"/>
          <w:szCs w:val="24"/>
        </w:rPr>
        <w:t>year</w:t>
      </w:r>
      <w:r w:rsidR="005A0E99" w:rsidRPr="00536594">
        <w:rPr>
          <w:rFonts w:ascii="Book Antiqua" w:hAnsi="Book Antiqua" w:hint="eastAsia"/>
          <w:sz w:val="24"/>
          <w:szCs w:val="24"/>
          <w:lang w:eastAsia="zh-CN"/>
        </w:rPr>
        <w:t>-</w:t>
      </w:r>
      <w:r w:rsidRPr="00536594">
        <w:rPr>
          <w:rFonts w:ascii="Book Antiqua" w:hAnsi="Book Antiqua"/>
          <w:sz w:val="24"/>
          <w:szCs w:val="24"/>
        </w:rPr>
        <w:t xml:space="preserve">old male with </w:t>
      </w:r>
      <w:r w:rsidR="006A7E6B" w:rsidRPr="00536594">
        <w:rPr>
          <w:rFonts w:ascii="Book Antiqua" w:hAnsi="Book Antiqua"/>
          <w:sz w:val="24"/>
          <w:szCs w:val="24"/>
        </w:rPr>
        <w:t xml:space="preserve">alcoholic </w:t>
      </w:r>
      <w:r w:rsidRPr="00536594">
        <w:rPr>
          <w:rFonts w:ascii="Book Antiqua" w:hAnsi="Book Antiqua"/>
          <w:sz w:val="24"/>
          <w:szCs w:val="24"/>
        </w:rPr>
        <w:t xml:space="preserve">cirrhosis presented to our hospital with an acutely painful umbilical hernia, and 4 </w:t>
      </w:r>
      <w:proofErr w:type="spellStart"/>
      <w:r w:rsidR="00914444" w:rsidRPr="00536594">
        <w:rPr>
          <w:rFonts w:ascii="Book Antiqua" w:hAnsi="Book Antiqua"/>
          <w:sz w:val="24"/>
          <w:szCs w:val="24"/>
        </w:rPr>
        <w:t>mo</w:t>
      </w:r>
      <w:proofErr w:type="spellEnd"/>
      <w:r w:rsidRPr="00536594">
        <w:rPr>
          <w:rFonts w:ascii="Book Antiqua" w:hAnsi="Book Antiqua"/>
          <w:sz w:val="24"/>
          <w:szCs w:val="24"/>
        </w:rPr>
        <w:t xml:space="preserve"> of exertional dyspnea. He was noted to be </w:t>
      </w:r>
      <w:proofErr w:type="spellStart"/>
      <w:r w:rsidRPr="00536594">
        <w:rPr>
          <w:rFonts w:ascii="Book Antiqua" w:hAnsi="Book Antiqua"/>
          <w:sz w:val="24"/>
          <w:szCs w:val="24"/>
        </w:rPr>
        <w:t>tachypneic</w:t>
      </w:r>
      <w:proofErr w:type="spellEnd"/>
      <w:r w:rsidRPr="00536594">
        <w:rPr>
          <w:rFonts w:ascii="Book Antiqua" w:hAnsi="Book Antiqua"/>
          <w:sz w:val="24"/>
          <w:szCs w:val="24"/>
        </w:rPr>
        <w:t xml:space="preserve"> and hypoxic. He had a massive right sided pleural effusion with leftward mediastinal shift and gross ascites</w:t>
      </w:r>
      <w:r w:rsidR="006A7E6B" w:rsidRPr="00536594">
        <w:rPr>
          <w:rFonts w:ascii="Book Antiqua" w:hAnsi="Book Antiqua"/>
          <w:sz w:val="24"/>
          <w:szCs w:val="24"/>
        </w:rPr>
        <w:t>,</w:t>
      </w:r>
      <w:r w:rsidRPr="00536594">
        <w:rPr>
          <w:rFonts w:ascii="Book Antiqua" w:hAnsi="Book Antiqua"/>
          <w:sz w:val="24"/>
          <w:szCs w:val="24"/>
        </w:rPr>
        <w:t xml:space="preserve"> with a tense, fluid-filled, umbilical hernia. Emergent paracentesis with drain placement and a large volume thoracentesis were performed. Despite improvement in dyspnea and </w:t>
      </w:r>
      <w:r w:rsidR="0070048B" w:rsidRPr="00536594">
        <w:rPr>
          <w:rFonts w:ascii="Book Antiqua" w:hAnsi="Book Antiqua"/>
          <w:sz w:val="24"/>
          <w:szCs w:val="24"/>
        </w:rPr>
        <w:t xml:space="preserve">drainage of </w:t>
      </w:r>
      <w:r w:rsidRPr="00536594">
        <w:rPr>
          <w:rFonts w:ascii="Book Antiqua" w:hAnsi="Book Antiqua"/>
          <w:sz w:val="24"/>
          <w:szCs w:val="24"/>
        </w:rPr>
        <w:t xml:space="preserve">15 </w:t>
      </w:r>
      <w:r w:rsidR="005A0E99" w:rsidRPr="00536594">
        <w:rPr>
          <w:rFonts w:ascii="Book Antiqua" w:hAnsi="Book Antiqua" w:hint="eastAsia"/>
          <w:sz w:val="24"/>
          <w:szCs w:val="24"/>
          <w:lang w:eastAsia="zh-CN"/>
        </w:rPr>
        <w:t>L</w:t>
      </w:r>
      <w:r w:rsidRPr="00536594">
        <w:rPr>
          <w:rFonts w:ascii="Book Antiqua" w:hAnsi="Book Antiqua"/>
          <w:sz w:val="24"/>
          <w:szCs w:val="24"/>
        </w:rPr>
        <w:t xml:space="preserve"> of </w:t>
      </w:r>
      <w:proofErr w:type="spellStart"/>
      <w:r w:rsidRPr="00536594">
        <w:rPr>
          <w:rFonts w:ascii="Book Antiqua" w:hAnsi="Book Antiqua"/>
          <w:sz w:val="24"/>
          <w:szCs w:val="24"/>
        </w:rPr>
        <w:t>ascitic</w:t>
      </w:r>
      <w:proofErr w:type="spellEnd"/>
      <w:r w:rsidRPr="00536594">
        <w:rPr>
          <w:rFonts w:ascii="Book Antiqua" w:hAnsi="Book Antiqua"/>
          <w:sz w:val="24"/>
          <w:szCs w:val="24"/>
        </w:rPr>
        <w:t xml:space="preserve"> fluid, the massive </w:t>
      </w:r>
      <w:proofErr w:type="spellStart"/>
      <w:r w:rsidRPr="00536594">
        <w:rPr>
          <w:rFonts w:ascii="Book Antiqua" w:hAnsi="Book Antiqua"/>
          <w:sz w:val="24"/>
          <w:szCs w:val="24"/>
        </w:rPr>
        <w:t>transudative</w:t>
      </w:r>
      <w:proofErr w:type="spellEnd"/>
      <w:r w:rsidRPr="00536594">
        <w:rPr>
          <w:rFonts w:ascii="Book Antiqua" w:hAnsi="Book Antiqua"/>
          <w:sz w:val="24"/>
          <w:szCs w:val="24"/>
        </w:rPr>
        <w:t xml:space="preserve"> </w:t>
      </w:r>
      <w:r w:rsidR="0070048B" w:rsidRPr="00536594">
        <w:rPr>
          <w:rFonts w:ascii="Book Antiqua" w:hAnsi="Book Antiqua"/>
          <w:sz w:val="24"/>
          <w:szCs w:val="24"/>
        </w:rPr>
        <w:t xml:space="preserve">pleural </w:t>
      </w:r>
      <w:r w:rsidRPr="00536594">
        <w:rPr>
          <w:rFonts w:ascii="Book Antiqua" w:hAnsi="Book Antiqua"/>
          <w:sz w:val="24"/>
          <w:szCs w:val="24"/>
        </w:rPr>
        <w:t xml:space="preserve">effusion remained largely </w:t>
      </w:r>
      <w:proofErr w:type="spellStart"/>
      <w:r w:rsidRPr="00536594">
        <w:rPr>
          <w:rFonts w:ascii="Book Antiqua" w:hAnsi="Book Antiqua"/>
          <w:sz w:val="24"/>
          <w:szCs w:val="24"/>
        </w:rPr>
        <w:t>unchaged</w:t>
      </w:r>
      <w:proofErr w:type="spellEnd"/>
      <w:r w:rsidRPr="00536594">
        <w:rPr>
          <w:rFonts w:ascii="Book Antiqua" w:hAnsi="Book Antiqua"/>
          <w:sz w:val="24"/>
          <w:szCs w:val="24"/>
        </w:rPr>
        <w:t>. He underwent a repeat large volume thoracentesis on hospital day 4. The patient subsequently developed a tension pneumothorax</w:t>
      </w:r>
      <w:r w:rsidR="006A7E6B" w:rsidRPr="00536594">
        <w:rPr>
          <w:rFonts w:ascii="Book Antiqua" w:hAnsi="Book Antiqua"/>
          <w:sz w:val="24"/>
          <w:szCs w:val="24"/>
        </w:rPr>
        <w:t xml:space="preserve">, which resulted in a </w:t>
      </w:r>
      <w:r w:rsidRPr="00536594">
        <w:rPr>
          <w:rFonts w:ascii="Book Antiqua" w:hAnsi="Book Antiqua"/>
          <w:sz w:val="24"/>
          <w:szCs w:val="24"/>
        </w:rPr>
        <w:t xml:space="preserve">dramatic reduction in </w:t>
      </w:r>
      <w:r w:rsidR="006A7E6B" w:rsidRPr="00536594">
        <w:rPr>
          <w:rFonts w:ascii="Book Antiqua" w:hAnsi="Book Antiqua"/>
          <w:sz w:val="24"/>
          <w:szCs w:val="24"/>
        </w:rPr>
        <w:t xml:space="preserve">the </w:t>
      </w:r>
      <w:r w:rsidRPr="00536594">
        <w:rPr>
          <w:rFonts w:ascii="Book Antiqua" w:hAnsi="Book Antiqua"/>
          <w:sz w:val="24"/>
          <w:szCs w:val="24"/>
        </w:rPr>
        <w:t>effusion. A chest tube was placed</w:t>
      </w:r>
      <w:r w:rsidR="0070048B" w:rsidRPr="00536594">
        <w:rPr>
          <w:rFonts w:ascii="Book Antiqua" w:hAnsi="Book Antiqua"/>
          <w:sz w:val="24"/>
          <w:szCs w:val="24"/>
        </w:rPr>
        <w:t xml:space="preserve"> and</w:t>
      </w:r>
      <w:r w:rsidRPr="00536594">
        <w:rPr>
          <w:rFonts w:ascii="Book Antiqua" w:hAnsi="Book Antiqua"/>
          <w:sz w:val="24"/>
          <w:szCs w:val="24"/>
        </w:rPr>
        <w:t xml:space="preserve"> serial radiographs demonstrated resolution of the pneumothorax </w:t>
      </w:r>
      <w:r w:rsidR="006A7E6B" w:rsidRPr="00536594">
        <w:rPr>
          <w:rFonts w:ascii="Book Antiqua" w:hAnsi="Book Antiqua"/>
          <w:sz w:val="24"/>
          <w:szCs w:val="24"/>
        </w:rPr>
        <w:t xml:space="preserve">but </w:t>
      </w:r>
      <w:r w:rsidRPr="00536594">
        <w:rPr>
          <w:rFonts w:ascii="Book Antiqua" w:hAnsi="Book Antiqua"/>
          <w:sz w:val="24"/>
          <w:szCs w:val="24"/>
        </w:rPr>
        <w:t xml:space="preserve">recurrence of the effusion. The radiographs </w:t>
      </w:r>
      <w:r w:rsidR="0070048B" w:rsidRPr="00536594">
        <w:rPr>
          <w:rFonts w:ascii="Book Antiqua" w:hAnsi="Book Antiqua"/>
          <w:sz w:val="24"/>
          <w:szCs w:val="24"/>
        </w:rPr>
        <w:t>illustrate</w:t>
      </w:r>
      <w:r w:rsidRPr="00536594">
        <w:rPr>
          <w:rFonts w:ascii="Book Antiqua" w:hAnsi="Book Antiqua"/>
          <w:sz w:val="24"/>
          <w:szCs w:val="24"/>
        </w:rPr>
        <w:t xml:space="preserve"> the movement of fluid between the peritoneal and pleural cavities. In this case, the mechanism of pleural effusion was confirmed to be a hepatic hydrothorax via an unintended tension pneumothorax. Methods to elucidate a hepatic hydrothorax include Tc99m or </w:t>
      </w:r>
      <w:proofErr w:type="spellStart"/>
      <w:r w:rsidRPr="00536594">
        <w:rPr>
          <w:rFonts w:ascii="Book Antiqua" w:hAnsi="Book Antiqua"/>
          <w:sz w:val="24"/>
          <w:szCs w:val="24"/>
        </w:rPr>
        <w:t>indocyanine</w:t>
      </w:r>
      <w:proofErr w:type="spellEnd"/>
      <w:r w:rsidRPr="00536594">
        <w:rPr>
          <w:rFonts w:ascii="Book Antiqua" w:hAnsi="Book Antiqua"/>
          <w:sz w:val="24"/>
          <w:szCs w:val="24"/>
        </w:rPr>
        <w:t xml:space="preserve"> green injection into the </w:t>
      </w:r>
      <w:proofErr w:type="spellStart"/>
      <w:r w:rsidRPr="00536594">
        <w:rPr>
          <w:rFonts w:ascii="Book Antiqua" w:hAnsi="Book Antiqua"/>
          <w:sz w:val="24"/>
          <w:szCs w:val="24"/>
        </w:rPr>
        <w:t>ascitic</w:t>
      </w:r>
      <w:proofErr w:type="spellEnd"/>
      <w:r w:rsidRPr="00536594">
        <w:rPr>
          <w:rFonts w:ascii="Book Antiqua" w:hAnsi="Book Antiqua"/>
          <w:sz w:val="24"/>
          <w:szCs w:val="24"/>
        </w:rPr>
        <w:t xml:space="preserve"> fluid followed by its demonstration above the diaphragm. The unintended tension pneumothorax in this case </w:t>
      </w:r>
      <w:r w:rsidR="006A7E6B" w:rsidRPr="00536594">
        <w:rPr>
          <w:rFonts w:ascii="Book Antiqua" w:hAnsi="Book Antiqua"/>
          <w:sz w:val="24"/>
          <w:szCs w:val="24"/>
        </w:rPr>
        <w:t xml:space="preserve">additionally </w:t>
      </w:r>
      <w:r w:rsidRPr="00536594">
        <w:rPr>
          <w:rFonts w:ascii="Book Antiqua" w:hAnsi="Book Antiqua"/>
          <w:sz w:val="24"/>
          <w:szCs w:val="24"/>
        </w:rPr>
        <w:t>demonstrates bi-directional flow across the diaphragm.</w:t>
      </w:r>
    </w:p>
    <w:p w:rsidR="005A0E99" w:rsidRPr="00536594" w:rsidRDefault="005A0E99" w:rsidP="00AF0256">
      <w:pPr>
        <w:snapToGrid w:val="0"/>
        <w:spacing w:after="0" w:line="360" w:lineRule="auto"/>
        <w:jc w:val="both"/>
        <w:rPr>
          <w:rFonts w:ascii="Book Antiqua" w:hAnsi="Book Antiqua"/>
          <w:sz w:val="24"/>
          <w:szCs w:val="24"/>
          <w:lang w:eastAsia="zh-CN"/>
        </w:rPr>
      </w:pPr>
    </w:p>
    <w:p w:rsidR="006B4A1C" w:rsidRPr="00536594" w:rsidRDefault="006B4A1C" w:rsidP="00AF0256">
      <w:pPr>
        <w:snapToGrid w:val="0"/>
        <w:spacing w:after="0" w:line="360" w:lineRule="auto"/>
        <w:jc w:val="both"/>
        <w:rPr>
          <w:rFonts w:ascii="Book Antiqua" w:hAnsi="Book Antiqua"/>
          <w:sz w:val="24"/>
          <w:szCs w:val="24"/>
          <w:lang w:eastAsia="zh-CN"/>
        </w:rPr>
      </w:pPr>
      <w:r w:rsidRPr="00536594">
        <w:rPr>
          <w:rFonts w:ascii="Book Antiqua" w:hAnsi="Book Antiqua"/>
          <w:b/>
          <w:sz w:val="24"/>
          <w:szCs w:val="24"/>
        </w:rPr>
        <w:t>Key</w:t>
      </w:r>
      <w:r w:rsidR="005A0E99" w:rsidRPr="00536594">
        <w:rPr>
          <w:rFonts w:ascii="Book Antiqua" w:hAnsi="Book Antiqua" w:hint="eastAsia"/>
          <w:b/>
          <w:sz w:val="24"/>
          <w:szCs w:val="24"/>
          <w:lang w:eastAsia="zh-CN"/>
        </w:rPr>
        <w:t xml:space="preserve"> </w:t>
      </w:r>
      <w:r w:rsidRPr="00536594">
        <w:rPr>
          <w:rFonts w:ascii="Book Antiqua" w:hAnsi="Book Antiqua"/>
          <w:b/>
          <w:sz w:val="24"/>
          <w:szCs w:val="24"/>
        </w:rPr>
        <w:t>words:</w:t>
      </w:r>
      <w:r w:rsidRPr="00536594">
        <w:rPr>
          <w:rFonts w:ascii="Book Antiqua" w:hAnsi="Book Antiqua"/>
          <w:sz w:val="24"/>
          <w:szCs w:val="24"/>
        </w:rPr>
        <w:t xml:space="preserve"> Hepatic hydrothorax</w:t>
      </w:r>
      <w:r w:rsidR="005A0E99" w:rsidRPr="00536594">
        <w:rPr>
          <w:rFonts w:ascii="Book Antiqua" w:hAnsi="Book Antiqua" w:hint="eastAsia"/>
          <w:sz w:val="24"/>
          <w:szCs w:val="24"/>
          <w:lang w:eastAsia="zh-CN"/>
        </w:rPr>
        <w:t>;</w:t>
      </w:r>
      <w:r w:rsidRPr="00536594">
        <w:rPr>
          <w:rFonts w:ascii="Book Antiqua" w:hAnsi="Book Antiqua"/>
          <w:sz w:val="24"/>
          <w:szCs w:val="24"/>
        </w:rPr>
        <w:t xml:space="preserve"> </w:t>
      </w:r>
      <w:r w:rsidR="005A0E99" w:rsidRPr="00536594">
        <w:rPr>
          <w:rFonts w:ascii="Book Antiqua" w:hAnsi="Book Antiqua"/>
          <w:sz w:val="24"/>
          <w:szCs w:val="24"/>
        </w:rPr>
        <w:t>B</w:t>
      </w:r>
      <w:r w:rsidRPr="00536594">
        <w:rPr>
          <w:rFonts w:ascii="Book Antiqua" w:hAnsi="Book Antiqua"/>
          <w:sz w:val="24"/>
          <w:szCs w:val="24"/>
        </w:rPr>
        <w:t>idirectional flow</w:t>
      </w:r>
      <w:r w:rsidR="005A0E99" w:rsidRPr="00536594">
        <w:rPr>
          <w:rFonts w:ascii="Book Antiqua" w:hAnsi="Book Antiqua" w:hint="eastAsia"/>
          <w:sz w:val="24"/>
          <w:szCs w:val="24"/>
          <w:lang w:eastAsia="zh-CN"/>
        </w:rPr>
        <w:t>;</w:t>
      </w:r>
      <w:r w:rsidR="005A0E99" w:rsidRPr="00536594">
        <w:rPr>
          <w:rFonts w:ascii="Book Antiqua" w:hAnsi="Book Antiqua"/>
          <w:sz w:val="24"/>
          <w:szCs w:val="24"/>
        </w:rPr>
        <w:t xml:space="preserve"> </w:t>
      </w:r>
      <w:proofErr w:type="gramStart"/>
      <w:r w:rsidR="005A0E99" w:rsidRPr="00536594">
        <w:rPr>
          <w:rFonts w:ascii="Book Antiqua" w:hAnsi="Book Antiqua"/>
          <w:sz w:val="24"/>
          <w:szCs w:val="24"/>
        </w:rPr>
        <w:t>Iatrogenic</w:t>
      </w:r>
      <w:proofErr w:type="gramEnd"/>
      <w:r w:rsidR="005A0E99" w:rsidRPr="00536594">
        <w:rPr>
          <w:rFonts w:ascii="Book Antiqua" w:hAnsi="Book Antiqua"/>
          <w:sz w:val="24"/>
          <w:szCs w:val="24"/>
        </w:rPr>
        <w:t xml:space="preserve"> </w:t>
      </w:r>
      <w:r w:rsidRPr="00536594">
        <w:rPr>
          <w:rFonts w:ascii="Book Antiqua" w:hAnsi="Book Antiqua"/>
          <w:sz w:val="24"/>
          <w:szCs w:val="24"/>
        </w:rPr>
        <w:t>pneumothorax</w:t>
      </w:r>
    </w:p>
    <w:p w:rsidR="005A0E99" w:rsidRPr="00536594" w:rsidRDefault="005A0E99" w:rsidP="00AF0256">
      <w:pPr>
        <w:snapToGrid w:val="0"/>
        <w:spacing w:after="0" w:line="360" w:lineRule="auto"/>
        <w:jc w:val="both"/>
        <w:rPr>
          <w:rFonts w:ascii="Book Antiqua" w:hAnsi="Book Antiqua"/>
          <w:sz w:val="24"/>
          <w:szCs w:val="24"/>
          <w:lang w:eastAsia="zh-CN"/>
        </w:rPr>
      </w:pPr>
    </w:p>
    <w:p w:rsidR="005A0E99" w:rsidRPr="00536594" w:rsidRDefault="005A0E99" w:rsidP="005A0E99">
      <w:pPr>
        <w:widowControl w:val="0"/>
        <w:adjustRightInd w:val="0"/>
        <w:snapToGrid w:val="0"/>
        <w:spacing w:after="0" w:line="360" w:lineRule="auto"/>
        <w:jc w:val="both"/>
        <w:rPr>
          <w:rFonts w:ascii="Book Antiqua" w:hAnsi="Book Antiqua" w:cs="Tahoma"/>
          <w:kern w:val="2"/>
          <w:sz w:val="24"/>
          <w:szCs w:val="24"/>
        </w:rPr>
      </w:pPr>
      <w:bookmarkStart w:id="64" w:name="OLE_LINK148"/>
      <w:bookmarkStart w:id="65" w:name="OLE_LINK149"/>
      <w:bookmarkStart w:id="66" w:name="OLE_LINK200"/>
      <w:bookmarkStart w:id="67" w:name="OLE_LINK288"/>
      <w:bookmarkStart w:id="68" w:name="OLE_LINK1864"/>
      <w:bookmarkStart w:id="69" w:name="OLE_LINK382"/>
      <w:bookmarkStart w:id="70" w:name="OLE_LINK306"/>
      <w:bookmarkStart w:id="71" w:name="OLE_LINK569"/>
      <w:bookmarkStart w:id="72" w:name="OLE_LINK682"/>
      <w:bookmarkStart w:id="73" w:name="OLE_LINK78"/>
      <w:bookmarkStart w:id="74" w:name="OLE_LINK79"/>
      <w:bookmarkStart w:id="75" w:name="OLE_LINK86"/>
      <w:bookmarkStart w:id="76" w:name="OLE_LINK99"/>
      <w:bookmarkStart w:id="77" w:name="OLE_LINK217"/>
      <w:bookmarkStart w:id="78" w:name="OLE_LINK245"/>
      <w:bookmarkStart w:id="79" w:name="OLE_LINK246"/>
      <w:bookmarkStart w:id="80" w:name="OLE_LINK274"/>
      <w:bookmarkStart w:id="81" w:name="OLE_LINK320"/>
      <w:bookmarkStart w:id="82" w:name="OLE_LINK333"/>
      <w:bookmarkStart w:id="83" w:name="OLE_LINK456"/>
      <w:bookmarkStart w:id="84" w:name="OLE_LINK494"/>
      <w:bookmarkStart w:id="85" w:name="OLE_LINK596"/>
      <w:bookmarkStart w:id="86" w:name="OLE_LINK686"/>
      <w:proofErr w:type="gramStart"/>
      <w:r w:rsidRPr="00536594">
        <w:rPr>
          <w:rFonts w:ascii="Book Antiqua" w:hAnsi="Book Antiqua" w:cs="Tahoma"/>
          <w:b/>
          <w:kern w:val="2"/>
          <w:sz w:val="24"/>
          <w:szCs w:val="24"/>
          <w:lang w:eastAsia="ja-JP"/>
        </w:rPr>
        <w:t>© The Author(s) 201</w:t>
      </w:r>
      <w:r w:rsidRPr="00536594">
        <w:rPr>
          <w:rFonts w:ascii="Book Antiqua" w:hAnsi="Book Antiqua" w:cs="Tahoma" w:hint="eastAsia"/>
          <w:b/>
          <w:kern w:val="2"/>
          <w:sz w:val="24"/>
          <w:szCs w:val="24"/>
        </w:rPr>
        <w:t>7</w:t>
      </w:r>
      <w:r w:rsidRPr="00536594">
        <w:rPr>
          <w:rFonts w:ascii="Book Antiqua" w:hAnsi="Book Antiqua" w:cs="Tahoma"/>
          <w:b/>
          <w:kern w:val="2"/>
          <w:sz w:val="24"/>
          <w:szCs w:val="24"/>
          <w:lang w:eastAsia="ja-JP"/>
        </w:rPr>
        <w:t>.</w:t>
      </w:r>
      <w:proofErr w:type="gramEnd"/>
      <w:r w:rsidRPr="00536594">
        <w:rPr>
          <w:rFonts w:ascii="Book Antiqua" w:hAnsi="Book Antiqua" w:cs="Tahoma"/>
          <w:kern w:val="2"/>
          <w:sz w:val="24"/>
          <w:szCs w:val="24"/>
          <w:lang w:eastAsia="ja-JP"/>
        </w:rPr>
        <w:t xml:space="preserve"> Published by </w:t>
      </w:r>
      <w:proofErr w:type="spellStart"/>
      <w:r w:rsidRPr="00536594">
        <w:rPr>
          <w:rFonts w:ascii="Book Antiqua" w:hAnsi="Book Antiqua" w:cs="Tahoma"/>
          <w:kern w:val="2"/>
          <w:sz w:val="24"/>
          <w:szCs w:val="24"/>
          <w:lang w:eastAsia="ja-JP"/>
        </w:rPr>
        <w:t>Baishideng</w:t>
      </w:r>
      <w:proofErr w:type="spellEnd"/>
      <w:r w:rsidRPr="00536594">
        <w:rPr>
          <w:rFonts w:ascii="Book Antiqua" w:hAnsi="Book Antiqua" w:cs="Tahoma"/>
          <w:kern w:val="2"/>
          <w:sz w:val="24"/>
          <w:szCs w:val="24"/>
          <w:lang w:eastAsia="ja-JP"/>
        </w:rPr>
        <w:t xml:space="preserve"> Publishing Group Inc. All rights reserved.</w:t>
      </w:r>
      <w:bookmarkEnd w:id="64"/>
      <w:bookmarkEnd w:id="65"/>
      <w:bookmarkEnd w:id="66"/>
      <w:bookmarkEnd w:id="67"/>
      <w:bookmarkEnd w:id="68"/>
      <w:bookmarkEnd w:id="69"/>
      <w:bookmarkEnd w:id="70"/>
      <w:bookmarkEnd w:id="71"/>
      <w:bookmarkEnd w:id="72"/>
    </w:p>
    <w:bookmarkEnd w:id="73"/>
    <w:bookmarkEnd w:id="74"/>
    <w:bookmarkEnd w:id="75"/>
    <w:bookmarkEnd w:id="76"/>
    <w:bookmarkEnd w:id="77"/>
    <w:bookmarkEnd w:id="78"/>
    <w:bookmarkEnd w:id="79"/>
    <w:bookmarkEnd w:id="80"/>
    <w:bookmarkEnd w:id="81"/>
    <w:bookmarkEnd w:id="82"/>
    <w:bookmarkEnd w:id="83"/>
    <w:bookmarkEnd w:id="84"/>
    <w:bookmarkEnd w:id="85"/>
    <w:bookmarkEnd w:id="86"/>
    <w:p w:rsidR="005A0E99" w:rsidRPr="00536594" w:rsidRDefault="005A0E99" w:rsidP="00AF0256">
      <w:pPr>
        <w:snapToGrid w:val="0"/>
        <w:spacing w:after="0" w:line="360" w:lineRule="auto"/>
        <w:jc w:val="both"/>
        <w:rPr>
          <w:rFonts w:ascii="Book Antiqua" w:hAnsi="Book Antiqua"/>
          <w:sz w:val="24"/>
          <w:szCs w:val="24"/>
          <w:lang w:eastAsia="zh-CN"/>
        </w:rPr>
      </w:pPr>
    </w:p>
    <w:p w:rsidR="00653910" w:rsidRPr="00536594" w:rsidRDefault="00653910" w:rsidP="00AF0256">
      <w:pPr>
        <w:snapToGrid w:val="0"/>
        <w:spacing w:after="0" w:line="360" w:lineRule="auto"/>
        <w:jc w:val="both"/>
        <w:rPr>
          <w:rFonts w:ascii="Book Antiqua" w:hAnsi="Book Antiqua" w:cs="Arial"/>
          <w:sz w:val="24"/>
          <w:szCs w:val="24"/>
          <w:lang w:eastAsia="zh-CN"/>
        </w:rPr>
      </w:pPr>
      <w:r w:rsidRPr="00536594">
        <w:rPr>
          <w:rFonts w:ascii="Book Antiqua" w:hAnsi="Book Antiqua"/>
          <w:b/>
          <w:sz w:val="24"/>
          <w:szCs w:val="24"/>
        </w:rPr>
        <w:t>Core tip</w:t>
      </w:r>
      <w:r w:rsidR="005A0E99" w:rsidRPr="00536594">
        <w:rPr>
          <w:rFonts w:ascii="Book Antiqua" w:hAnsi="Book Antiqua" w:hint="eastAsia"/>
          <w:b/>
          <w:sz w:val="24"/>
          <w:szCs w:val="24"/>
          <w:lang w:eastAsia="zh-CN"/>
        </w:rPr>
        <w:t xml:space="preserve">: </w:t>
      </w:r>
      <w:r w:rsidRPr="00536594">
        <w:rPr>
          <w:rFonts w:ascii="Book Antiqua" w:eastAsia="Times New Roman" w:hAnsi="Book Antiqua" w:cs="Arial"/>
          <w:sz w:val="24"/>
          <w:szCs w:val="24"/>
        </w:rPr>
        <w:t xml:space="preserve">Hepatic hydrothorax is usually a clinical diagnosis in patients with cirrhosis and portal hypertension who present with a </w:t>
      </w:r>
      <w:proofErr w:type="spellStart"/>
      <w:r w:rsidRPr="00536594">
        <w:rPr>
          <w:rFonts w:ascii="Book Antiqua" w:eastAsia="Times New Roman" w:hAnsi="Book Antiqua" w:cs="Arial"/>
          <w:sz w:val="24"/>
          <w:szCs w:val="24"/>
        </w:rPr>
        <w:t>transudative</w:t>
      </w:r>
      <w:proofErr w:type="spellEnd"/>
      <w:r w:rsidRPr="00536594">
        <w:rPr>
          <w:rFonts w:ascii="Book Antiqua" w:eastAsia="Times New Roman" w:hAnsi="Book Antiqua" w:cs="Arial"/>
          <w:sz w:val="24"/>
          <w:szCs w:val="24"/>
        </w:rPr>
        <w:t xml:space="preserve"> pleural effusion. </w:t>
      </w:r>
      <w:r w:rsidR="005A0E99" w:rsidRPr="00536594">
        <w:rPr>
          <w:rFonts w:ascii="Book Antiqua" w:hAnsi="Book Antiqua" w:cs="Arial" w:hint="eastAsia"/>
          <w:sz w:val="24"/>
          <w:szCs w:val="24"/>
          <w:lang w:eastAsia="zh-CN"/>
        </w:rPr>
        <w:t>The authors</w:t>
      </w:r>
      <w:r w:rsidRPr="00536594">
        <w:rPr>
          <w:rFonts w:ascii="Book Antiqua" w:eastAsia="Times New Roman" w:hAnsi="Book Antiqua" w:cs="Arial"/>
          <w:sz w:val="24"/>
          <w:szCs w:val="24"/>
        </w:rPr>
        <w:t xml:space="preserve"> herein report an interesting case </w:t>
      </w:r>
      <w:r w:rsidR="006A7E6B" w:rsidRPr="00536594">
        <w:rPr>
          <w:rFonts w:ascii="Book Antiqua" w:eastAsia="Times New Roman" w:hAnsi="Book Antiqua" w:cs="Arial"/>
          <w:sz w:val="24"/>
          <w:szCs w:val="24"/>
        </w:rPr>
        <w:t xml:space="preserve">of </w:t>
      </w:r>
      <w:r w:rsidR="00434152" w:rsidRPr="00536594">
        <w:rPr>
          <w:rFonts w:ascii="Book Antiqua" w:eastAsia="Times New Roman" w:hAnsi="Book Antiqua" w:cs="Arial"/>
          <w:sz w:val="24"/>
          <w:szCs w:val="24"/>
        </w:rPr>
        <w:t>radiological confirmation of</w:t>
      </w:r>
      <w:r w:rsidRPr="00536594">
        <w:rPr>
          <w:rFonts w:ascii="Book Antiqua" w:eastAsia="Times New Roman" w:hAnsi="Book Antiqua" w:cs="Arial"/>
          <w:sz w:val="24"/>
          <w:szCs w:val="24"/>
        </w:rPr>
        <w:t xml:space="preserve"> hepatic hydrothorax through a series of chest radiographs </w:t>
      </w:r>
      <w:r w:rsidR="006A7E6B" w:rsidRPr="00536594">
        <w:rPr>
          <w:rFonts w:ascii="Book Antiqua" w:eastAsia="Times New Roman" w:hAnsi="Book Antiqua" w:cs="Arial"/>
          <w:sz w:val="24"/>
          <w:szCs w:val="24"/>
        </w:rPr>
        <w:t xml:space="preserve">that </w:t>
      </w:r>
      <w:r w:rsidRPr="00536594">
        <w:rPr>
          <w:rFonts w:ascii="Book Antiqua" w:eastAsia="Times New Roman" w:hAnsi="Book Antiqua" w:cs="Arial"/>
          <w:sz w:val="24"/>
          <w:szCs w:val="24"/>
        </w:rPr>
        <w:t>depict</w:t>
      </w:r>
      <w:r w:rsidR="00434152" w:rsidRPr="00536594">
        <w:rPr>
          <w:rFonts w:ascii="Book Antiqua" w:eastAsia="Times New Roman" w:hAnsi="Book Antiqua" w:cs="Arial"/>
          <w:sz w:val="24"/>
          <w:szCs w:val="24"/>
        </w:rPr>
        <w:t xml:space="preserve"> </w:t>
      </w:r>
      <w:r w:rsidRPr="00536594">
        <w:rPr>
          <w:rFonts w:ascii="Book Antiqua" w:eastAsia="Times New Roman" w:hAnsi="Book Antiqua" w:cs="Arial"/>
          <w:sz w:val="24"/>
          <w:szCs w:val="24"/>
        </w:rPr>
        <w:t xml:space="preserve">the movement of </w:t>
      </w:r>
      <w:proofErr w:type="spellStart"/>
      <w:r w:rsidR="006A7E6B" w:rsidRPr="00536594">
        <w:rPr>
          <w:rFonts w:ascii="Book Antiqua" w:eastAsia="Times New Roman" w:hAnsi="Book Antiqua" w:cs="Arial"/>
          <w:sz w:val="24"/>
          <w:szCs w:val="24"/>
        </w:rPr>
        <w:t>ascitic</w:t>
      </w:r>
      <w:proofErr w:type="spellEnd"/>
      <w:r w:rsidR="006A7E6B" w:rsidRPr="00536594">
        <w:rPr>
          <w:rFonts w:ascii="Book Antiqua" w:eastAsia="Times New Roman" w:hAnsi="Book Antiqua" w:cs="Arial"/>
          <w:sz w:val="24"/>
          <w:szCs w:val="24"/>
        </w:rPr>
        <w:t xml:space="preserve"> fluid </w:t>
      </w:r>
      <w:r w:rsidRPr="00536594">
        <w:rPr>
          <w:rFonts w:ascii="Book Antiqua" w:eastAsia="Times New Roman" w:hAnsi="Book Antiqua" w:cs="Arial"/>
          <w:sz w:val="24"/>
          <w:szCs w:val="24"/>
        </w:rPr>
        <w:t xml:space="preserve">between the pleural and peritoneal cavities due to </w:t>
      </w:r>
      <w:proofErr w:type="gramStart"/>
      <w:r w:rsidRPr="00536594">
        <w:rPr>
          <w:rFonts w:ascii="Book Antiqua" w:eastAsia="Times New Roman" w:hAnsi="Book Antiqua" w:cs="Arial"/>
          <w:sz w:val="24"/>
          <w:szCs w:val="24"/>
        </w:rPr>
        <w:t>a</w:t>
      </w:r>
      <w:proofErr w:type="gramEnd"/>
      <w:r w:rsidRPr="00536594">
        <w:rPr>
          <w:rFonts w:ascii="Book Antiqua" w:eastAsia="Times New Roman" w:hAnsi="Book Antiqua" w:cs="Arial"/>
          <w:sz w:val="24"/>
          <w:szCs w:val="24"/>
        </w:rPr>
        <w:t xml:space="preserve"> iatrogenic pneumothorax.</w:t>
      </w:r>
    </w:p>
    <w:p w:rsidR="005A0E99" w:rsidRPr="00536594" w:rsidRDefault="005A0E99" w:rsidP="005A0E99">
      <w:pPr>
        <w:snapToGrid w:val="0"/>
        <w:spacing w:after="0" w:line="360" w:lineRule="auto"/>
        <w:jc w:val="both"/>
        <w:rPr>
          <w:rFonts w:ascii="Book Antiqua" w:hAnsi="Book Antiqua"/>
          <w:sz w:val="24"/>
          <w:szCs w:val="24"/>
          <w:lang w:eastAsia="zh-CN"/>
        </w:rPr>
      </w:pPr>
    </w:p>
    <w:p w:rsidR="005A0E99" w:rsidRPr="00536594" w:rsidRDefault="005A0E99" w:rsidP="005A0E99">
      <w:pPr>
        <w:snapToGrid w:val="0"/>
        <w:spacing w:after="0" w:line="360" w:lineRule="auto"/>
        <w:jc w:val="both"/>
        <w:rPr>
          <w:rFonts w:ascii="Book Antiqua" w:hAnsi="Book Antiqua" w:cs="Times New Roman"/>
          <w:sz w:val="24"/>
          <w:szCs w:val="24"/>
        </w:rPr>
      </w:pPr>
      <w:proofErr w:type="spellStart"/>
      <w:r w:rsidRPr="00536594">
        <w:rPr>
          <w:rFonts w:ascii="Book Antiqua" w:hAnsi="Book Antiqua"/>
          <w:sz w:val="24"/>
          <w:szCs w:val="24"/>
        </w:rPr>
        <w:lastRenderedPageBreak/>
        <w:t>Nellaiyappan</w:t>
      </w:r>
      <w:proofErr w:type="spellEnd"/>
      <w:r w:rsidRPr="00536594">
        <w:rPr>
          <w:rFonts w:ascii="Book Antiqua" w:hAnsi="Book Antiqua" w:hint="eastAsia"/>
          <w:sz w:val="24"/>
          <w:szCs w:val="24"/>
          <w:lang w:eastAsia="zh-CN"/>
        </w:rPr>
        <w:t xml:space="preserve"> M</w:t>
      </w:r>
      <w:r w:rsidRPr="00536594">
        <w:rPr>
          <w:rFonts w:ascii="Book Antiqua" w:hAnsi="Book Antiqua"/>
          <w:sz w:val="24"/>
          <w:szCs w:val="24"/>
        </w:rPr>
        <w:t xml:space="preserve">, </w:t>
      </w:r>
      <w:proofErr w:type="spellStart"/>
      <w:r w:rsidRPr="00536594">
        <w:rPr>
          <w:rFonts w:ascii="Book Antiqua" w:hAnsi="Book Antiqua"/>
          <w:sz w:val="24"/>
          <w:szCs w:val="24"/>
        </w:rPr>
        <w:t>Kapetanos</w:t>
      </w:r>
      <w:proofErr w:type="spellEnd"/>
      <w:r w:rsidRPr="00536594">
        <w:rPr>
          <w:rFonts w:ascii="Book Antiqua" w:hAnsi="Book Antiqua" w:hint="eastAsia"/>
          <w:sz w:val="24"/>
          <w:szCs w:val="24"/>
          <w:lang w:eastAsia="zh-CN"/>
        </w:rPr>
        <w:t xml:space="preserve"> A. </w:t>
      </w:r>
      <w:r w:rsidRPr="00536594">
        <w:rPr>
          <w:rFonts w:ascii="Book Antiqua" w:hAnsi="Book Antiqua"/>
          <w:sz w:val="24"/>
          <w:szCs w:val="24"/>
        </w:rPr>
        <w:t>Bi-directional hepatic hydrothorax</w:t>
      </w:r>
      <w:r w:rsidRPr="00536594">
        <w:rPr>
          <w:rFonts w:ascii="Book Antiqua" w:hAnsi="Book Antiqua" w:hint="eastAsia"/>
          <w:sz w:val="24"/>
          <w:szCs w:val="24"/>
          <w:lang w:eastAsia="zh-CN"/>
        </w:rPr>
        <w:t xml:space="preserve">. </w:t>
      </w:r>
      <w:bookmarkStart w:id="87" w:name="OLE_LINK490"/>
      <w:bookmarkStart w:id="88" w:name="OLE_LINK491"/>
      <w:bookmarkStart w:id="89" w:name="OLE_LINK553"/>
      <w:bookmarkStart w:id="90" w:name="OLE_LINK687"/>
      <w:r w:rsidRPr="00536594">
        <w:rPr>
          <w:rFonts w:ascii="Book Antiqua" w:hAnsi="Book Antiqua" w:cs="Arial"/>
          <w:i/>
          <w:iCs/>
          <w:sz w:val="24"/>
          <w:szCs w:val="24"/>
        </w:rPr>
        <w:t xml:space="preserve">World J </w:t>
      </w:r>
      <w:proofErr w:type="spellStart"/>
      <w:r w:rsidRPr="00536594">
        <w:rPr>
          <w:rFonts w:ascii="Book Antiqua" w:hAnsi="Book Antiqua" w:cs="Arial"/>
          <w:i/>
          <w:iCs/>
          <w:sz w:val="24"/>
          <w:szCs w:val="24"/>
        </w:rPr>
        <w:t>Hepatol</w:t>
      </w:r>
      <w:proofErr w:type="spellEnd"/>
      <w:r w:rsidRPr="00536594">
        <w:rPr>
          <w:rFonts w:ascii="Book Antiqua" w:hAnsi="Book Antiqua" w:cs="Arial"/>
          <w:i/>
          <w:iCs/>
          <w:sz w:val="24"/>
          <w:szCs w:val="24"/>
        </w:rPr>
        <w:t xml:space="preserve"> </w:t>
      </w:r>
      <w:r w:rsidRPr="00536594">
        <w:rPr>
          <w:rFonts w:ascii="Book Antiqua" w:hAnsi="Book Antiqua"/>
          <w:sz w:val="24"/>
          <w:szCs w:val="24"/>
        </w:rPr>
        <w:t xml:space="preserve">2017; </w:t>
      </w:r>
      <w:proofErr w:type="gramStart"/>
      <w:r w:rsidRPr="00536594">
        <w:rPr>
          <w:rFonts w:ascii="Book Antiqua" w:hAnsi="Book Antiqua"/>
          <w:sz w:val="24"/>
          <w:szCs w:val="24"/>
        </w:rPr>
        <w:t>In</w:t>
      </w:r>
      <w:proofErr w:type="gramEnd"/>
      <w:r w:rsidRPr="00536594">
        <w:rPr>
          <w:rFonts w:ascii="Book Antiqua" w:hAnsi="Book Antiqua"/>
          <w:sz w:val="24"/>
          <w:szCs w:val="24"/>
        </w:rPr>
        <w:t xml:space="preserve"> press</w:t>
      </w:r>
    </w:p>
    <w:bookmarkEnd w:id="87"/>
    <w:bookmarkEnd w:id="88"/>
    <w:bookmarkEnd w:id="89"/>
    <w:bookmarkEnd w:id="90"/>
    <w:p w:rsidR="005A0E99" w:rsidRPr="00536594" w:rsidRDefault="005A0E99" w:rsidP="005A0E99">
      <w:pPr>
        <w:snapToGrid w:val="0"/>
        <w:spacing w:after="0" w:line="360" w:lineRule="auto"/>
        <w:jc w:val="both"/>
        <w:rPr>
          <w:rFonts w:ascii="Book Antiqua" w:hAnsi="Book Antiqua"/>
          <w:b/>
          <w:sz w:val="24"/>
          <w:szCs w:val="24"/>
          <w:lang w:eastAsia="zh-CN"/>
        </w:rPr>
      </w:pPr>
    </w:p>
    <w:p w:rsidR="005A0E99" w:rsidRPr="00536594" w:rsidRDefault="005A0E99" w:rsidP="005A0E99">
      <w:pPr>
        <w:snapToGrid w:val="0"/>
        <w:spacing w:after="0" w:line="360" w:lineRule="auto"/>
        <w:jc w:val="both"/>
        <w:rPr>
          <w:rFonts w:ascii="Book Antiqua" w:hAnsi="Book Antiqua"/>
          <w:b/>
          <w:sz w:val="24"/>
          <w:szCs w:val="24"/>
          <w:lang w:eastAsia="zh-CN"/>
        </w:rPr>
      </w:pPr>
    </w:p>
    <w:p w:rsidR="005A0E99" w:rsidRPr="00536594" w:rsidRDefault="005A0E99" w:rsidP="00AF0256">
      <w:pPr>
        <w:snapToGrid w:val="0"/>
        <w:spacing w:after="0" w:line="360" w:lineRule="auto"/>
        <w:jc w:val="both"/>
        <w:rPr>
          <w:rFonts w:ascii="Book Antiqua" w:hAnsi="Book Antiqua" w:cs="Arial"/>
          <w:sz w:val="24"/>
          <w:szCs w:val="24"/>
          <w:lang w:eastAsia="zh-CN"/>
        </w:rPr>
      </w:pPr>
    </w:p>
    <w:p w:rsidR="005A0E99" w:rsidRPr="00536594" w:rsidRDefault="005A0E99" w:rsidP="00AF0256">
      <w:pPr>
        <w:snapToGrid w:val="0"/>
        <w:spacing w:after="0" w:line="360" w:lineRule="auto"/>
        <w:jc w:val="both"/>
        <w:rPr>
          <w:rFonts w:ascii="Book Antiqua" w:hAnsi="Book Antiqua" w:cs="Arial"/>
          <w:sz w:val="24"/>
          <w:szCs w:val="24"/>
          <w:lang w:eastAsia="zh-CN"/>
        </w:rPr>
      </w:pPr>
    </w:p>
    <w:p w:rsidR="00434152" w:rsidRPr="00536594" w:rsidRDefault="00434152" w:rsidP="00AF0256">
      <w:pPr>
        <w:pStyle w:val="Normal1"/>
        <w:snapToGrid w:val="0"/>
        <w:spacing w:before="0" w:beforeAutospacing="0" w:after="0" w:afterAutospacing="0" w:line="360" w:lineRule="auto"/>
        <w:jc w:val="both"/>
        <w:rPr>
          <w:rFonts w:ascii="Book Antiqua" w:hAnsi="Book Antiqua"/>
        </w:rPr>
      </w:pPr>
    </w:p>
    <w:p w:rsidR="005A0E99" w:rsidRPr="00536594" w:rsidRDefault="005A0E99">
      <w:pPr>
        <w:rPr>
          <w:rFonts w:ascii="Book Antiqua" w:eastAsia="Times New Roman" w:hAnsi="Book Antiqua" w:cs="Times New Roman"/>
          <w:sz w:val="24"/>
          <w:szCs w:val="24"/>
        </w:rPr>
      </w:pPr>
      <w:r w:rsidRPr="00536594">
        <w:rPr>
          <w:rFonts w:ascii="Book Antiqua" w:hAnsi="Book Antiqua"/>
        </w:rPr>
        <w:br w:type="page"/>
      </w:r>
    </w:p>
    <w:p w:rsidR="006E6AD8" w:rsidRPr="00536594" w:rsidRDefault="006E6AD8" w:rsidP="006E6AD8">
      <w:pPr>
        <w:autoSpaceDE w:val="0"/>
        <w:autoSpaceDN w:val="0"/>
        <w:adjustRightInd w:val="0"/>
        <w:spacing w:after="0" w:line="360" w:lineRule="auto"/>
        <w:rPr>
          <w:rFonts w:ascii="Book Antiqua" w:hAnsi="Book Antiqua"/>
          <w:b/>
          <w:sz w:val="24"/>
          <w:szCs w:val="24"/>
        </w:rPr>
      </w:pPr>
      <w:r w:rsidRPr="00536594">
        <w:rPr>
          <w:rFonts w:ascii="Book Antiqua" w:hAnsi="Book Antiqua"/>
          <w:b/>
          <w:sz w:val="24"/>
          <w:szCs w:val="24"/>
        </w:rPr>
        <w:lastRenderedPageBreak/>
        <w:t>TO THE EDITOR</w:t>
      </w:r>
    </w:p>
    <w:p w:rsidR="00165D63" w:rsidRPr="00536594" w:rsidRDefault="009550F0" w:rsidP="00AF0256">
      <w:pPr>
        <w:snapToGrid w:val="0"/>
        <w:spacing w:after="0" w:line="360" w:lineRule="auto"/>
        <w:jc w:val="both"/>
        <w:rPr>
          <w:rFonts w:ascii="Book Antiqua" w:hAnsi="Book Antiqua"/>
          <w:sz w:val="24"/>
          <w:szCs w:val="24"/>
        </w:rPr>
      </w:pPr>
      <w:r w:rsidRPr="00536594">
        <w:rPr>
          <w:rFonts w:ascii="Book Antiqua" w:hAnsi="Book Antiqua"/>
          <w:sz w:val="24"/>
          <w:szCs w:val="24"/>
        </w:rPr>
        <w:t xml:space="preserve"> </w:t>
      </w:r>
      <w:r w:rsidR="005A1A32" w:rsidRPr="00536594">
        <w:rPr>
          <w:rFonts w:ascii="Book Antiqua" w:hAnsi="Book Antiqua"/>
          <w:sz w:val="24"/>
          <w:szCs w:val="24"/>
        </w:rPr>
        <w:t xml:space="preserve">We read with great interest the article </w:t>
      </w:r>
      <w:r w:rsidR="00AB0CDD" w:rsidRPr="00536594">
        <w:rPr>
          <w:rFonts w:ascii="Book Antiqua" w:hAnsi="Book Antiqua"/>
          <w:sz w:val="24"/>
          <w:szCs w:val="24"/>
        </w:rPr>
        <w:t xml:space="preserve">titled </w:t>
      </w:r>
      <w:r w:rsidR="005A1A32" w:rsidRPr="00536594">
        <w:rPr>
          <w:rFonts w:ascii="Book Antiqua" w:hAnsi="Book Antiqua"/>
          <w:sz w:val="24"/>
          <w:szCs w:val="24"/>
        </w:rPr>
        <w:t>“</w:t>
      </w:r>
      <w:r w:rsidR="005A1A32" w:rsidRPr="00536594">
        <w:rPr>
          <w:rFonts w:ascii="Book Antiqua" w:hAnsi="Book Antiqua" w:cs="Arial"/>
          <w:sz w:val="24"/>
          <w:szCs w:val="24"/>
        </w:rPr>
        <w:t xml:space="preserve">A fascinating presentation of hepatic hydrothorax” by </w:t>
      </w:r>
      <w:proofErr w:type="spellStart"/>
      <w:r w:rsidR="005A1A32" w:rsidRPr="00536594">
        <w:rPr>
          <w:rFonts w:ascii="Book Antiqua" w:hAnsi="Book Antiqua" w:cs="Arial"/>
          <w:sz w:val="24"/>
          <w:szCs w:val="24"/>
        </w:rPr>
        <w:t>Gadaputi</w:t>
      </w:r>
      <w:proofErr w:type="spellEnd"/>
      <w:r w:rsidR="005A1A32" w:rsidRPr="00536594">
        <w:rPr>
          <w:rFonts w:ascii="Book Antiqua" w:hAnsi="Book Antiqua" w:cs="Arial"/>
          <w:sz w:val="24"/>
          <w:szCs w:val="24"/>
        </w:rPr>
        <w:t xml:space="preserve"> </w:t>
      </w:r>
      <w:r w:rsidR="005A1A32" w:rsidRPr="00536594">
        <w:rPr>
          <w:rFonts w:ascii="Book Antiqua" w:hAnsi="Book Antiqua" w:cs="Arial"/>
          <w:i/>
          <w:sz w:val="24"/>
          <w:szCs w:val="24"/>
        </w:rPr>
        <w:t xml:space="preserve">et </w:t>
      </w:r>
      <w:proofErr w:type="gramStart"/>
      <w:r w:rsidR="005A1A32" w:rsidRPr="00536594">
        <w:rPr>
          <w:rFonts w:ascii="Book Antiqua" w:hAnsi="Book Antiqua" w:cs="Arial"/>
          <w:i/>
          <w:sz w:val="24"/>
          <w:szCs w:val="24"/>
        </w:rPr>
        <w:t>al</w:t>
      </w:r>
      <w:r w:rsidR="00CD5926" w:rsidRPr="00536594">
        <w:rPr>
          <w:rFonts w:ascii="Book Antiqua" w:hAnsi="Book Antiqua" w:cs="Arial" w:hint="eastAsia"/>
          <w:sz w:val="24"/>
          <w:szCs w:val="24"/>
          <w:vertAlign w:val="superscript"/>
          <w:lang w:eastAsia="zh-CN"/>
        </w:rPr>
        <w:t>[</w:t>
      </w:r>
      <w:proofErr w:type="gramEnd"/>
      <w:r w:rsidR="00CD5926" w:rsidRPr="00536594">
        <w:rPr>
          <w:rFonts w:ascii="Book Antiqua" w:hAnsi="Book Antiqua" w:cs="Arial" w:hint="eastAsia"/>
          <w:sz w:val="24"/>
          <w:szCs w:val="24"/>
          <w:vertAlign w:val="superscript"/>
          <w:lang w:eastAsia="zh-CN"/>
        </w:rPr>
        <w:t>1]</w:t>
      </w:r>
      <w:r w:rsidR="005A1A32" w:rsidRPr="00536594">
        <w:rPr>
          <w:rFonts w:ascii="Book Antiqua" w:hAnsi="Book Antiqua" w:cs="Arial"/>
          <w:sz w:val="24"/>
          <w:szCs w:val="24"/>
        </w:rPr>
        <w:t>. We would like to thank the authors for sharing the clinical images and case details which</w:t>
      </w:r>
      <w:r w:rsidR="00AB0CDD" w:rsidRPr="00536594">
        <w:rPr>
          <w:rFonts w:ascii="Book Antiqua" w:hAnsi="Book Antiqua" w:cs="Arial"/>
          <w:sz w:val="24"/>
          <w:szCs w:val="24"/>
        </w:rPr>
        <w:t xml:space="preserve"> </w:t>
      </w:r>
      <w:r w:rsidR="005A1A32" w:rsidRPr="00536594">
        <w:rPr>
          <w:rFonts w:ascii="Book Antiqua" w:hAnsi="Book Antiqua" w:cs="Arial"/>
          <w:sz w:val="24"/>
          <w:szCs w:val="24"/>
        </w:rPr>
        <w:t xml:space="preserve">illustrate the </w:t>
      </w:r>
      <w:r w:rsidR="00AB0CDD" w:rsidRPr="00536594">
        <w:rPr>
          <w:rFonts w:ascii="Book Antiqua" w:hAnsi="Book Antiqua" w:cs="Arial"/>
          <w:sz w:val="24"/>
          <w:szCs w:val="24"/>
        </w:rPr>
        <w:t>rapid</w:t>
      </w:r>
      <w:r w:rsidR="00DF17ED" w:rsidRPr="00536594">
        <w:rPr>
          <w:rFonts w:ascii="Book Antiqua" w:hAnsi="Book Antiqua" w:cs="Arial"/>
          <w:sz w:val="24"/>
          <w:szCs w:val="24"/>
        </w:rPr>
        <w:t xml:space="preserve"> </w:t>
      </w:r>
      <w:r w:rsidR="00AB0CDD" w:rsidRPr="00536594">
        <w:rPr>
          <w:rFonts w:ascii="Book Antiqua" w:hAnsi="Book Antiqua" w:cs="Arial"/>
          <w:sz w:val="24"/>
          <w:szCs w:val="24"/>
        </w:rPr>
        <w:t xml:space="preserve">shifts in </w:t>
      </w:r>
      <w:r w:rsidR="001A653D" w:rsidRPr="00536594">
        <w:rPr>
          <w:rFonts w:ascii="Book Antiqua" w:hAnsi="Book Antiqua" w:cs="Arial"/>
          <w:sz w:val="24"/>
          <w:szCs w:val="24"/>
        </w:rPr>
        <w:t>the hydrothorax</w:t>
      </w:r>
      <w:r w:rsidR="00DF17ED" w:rsidRPr="00536594">
        <w:rPr>
          <w:rFonts w:ascii="Book Antiqua" w:hAnsi="Book Antiqua" w:cs="Arial"/>
          <w:sz w:val="24"/>
          <w:szCs w:val="24"/>
        </w:rPr>
        <w:t xml:space="preserve"> in a patient who was on </w:t>
      </w:r>
      <w:r w:rsidR="006B4A1C" w:rsidRPr="00536594">
        <w:rPr>
          <w:rFonts w:ascii="Book Antiqua" w:hAnsi="Book Antiqua" w:cs="Arial"/>
          <w:sz w:val="24"/>
          <w:szCs w:val="24"/>
        </w:rPr>
        <w:t>invasiv</w:t>
      </w:r>
      <w:r w:rsidR="00DF17ED" w:rsidRPr="00536594">
        <w:rPr>
          <w:rFonts w:ascii="Book Antiqua" w:hAnsi="Book Antiqua" w:cs="Arial"/>
          <w:sz w:val="24"/>
          <w:szCs w:val="24"/>
        </w:rPr>
        <w:t xml:space="preserve">e positive pressure </w:t>
      </w:r>
      <w:proofErr w:type="spellStart"/>
      <w:r w:rsidR="00DF17ED" w:rsidRPr="00536594">
        <w:rPr>
          <w:rFonts w:ascii="Book Antiqua" w:hAnsi="Book Antiqua" w:cs="Arial"/>
          <w:sz w:val="24"/>
          <w:szCs w:val="24"/>
        </w:rPr>
        <w:t>ventilat</w:t>
      </w:r>
      <w:r w:rsidR="00434152" w:rsidRPr="00536594">
        <w:rPr>
          <w:rFonts w:ascii="Book Antiqua" w:hAnsi="Book Antiqua" w:cs="Arial"/>
          <w:sz w:val="24"/>
          <w:szCs w:val="24"/>
        </w:rPr>
        <w:t>ory</w:t>
      </w:r>
      <w:proofErr w:type="spellEnd"/>
      <w:r w:rsidR="00DF17ED" w:rsidRPr="00536594">
        <w:rPr>
          <w:rFonts w:ascii="Book Antiqua" w:hAnsi="Book Antiqua" w:cs="Arial"/>
          <w:sz w:val="24"/>
          <w:szCs w:val="24"/>
        </w:rPr>
        <w:t xml:space="preserve"> support</w:t>
      </w:r>
      <w:r w:rsidR="005A1A32" w:rsidRPr="00536594">
        <w:rPr>
          <w:rFonts w:ascii="Book Antiqua" w:hAnsi="Book Antiqua" w:cs="Arial"/>
          <w:sz w:val="24"/>
          <w:szCs w:val="24"/>
        </w:rPr>
        <w:t>. We would like to report a</w:t>
      </w:r>
      <w:r w:rsidR="00DF17ED" w:rsidRPr="00536594">
        <w:rPr>
          <w:rFonts w:ascii="Book Antiqua" w:hAnsi="Book Antiqua" w:cs="Arial"/>
          <w:sz w:val="24"/>
          <w:szCs w:val="24"/>
        </w:rPr>
        <w:t>n interesting</w:t>
      </w:r>
      <w:r w:rsidR="005A1A32" w:rsidRPr="00536594">
        <w:rPr>
          <w:rFonts w:ascii="Book Antiqua" w:hAnsi="Book Antiqua" w:cs="Arial"/>
          <w:sz w:val="24"/>
          <w:szCs w:val="24"/>
        </w:rPr>
        <w:t xml:space="preserve"> case of hepatic hydrothorax </w:t>
      </w:r>
      <w:r w:rsidR="00434152" w:rsidRPr="00536594">
        <w:rPr>
          <w:rFonts w:ascii="Book Antiqua" w:hAnsi="Book Antiqua" w:cs="Arial"/>
          <w:sz w:val="24"/>
          <w:szCs w:val="24"/>
        </w:rPr>
        <w:t>that</w:t>
      </w:r>
      <w:r w:rsidR="005A1A32" w:rsidRPr="00536594">
        <w:rPr>
          <w:rFonts w:ascii="Book Antiqua" w:hAnsi="Book Antiqua" w:cs="Arial"/>
          <w:sz w:val="24"/>
          <w:szCs w:val="24"/>
        </w:rPr>
        <w:t xml:space="preserve"> we encountered in our clinical practice which</w:t>
      </w:r>
      <w:r w:rsidR="00165D63" w:rsidRPr="00536594">
        <w:rPr>
          <w:rFonts w:ascii="Book Antiqua" w:hAnsi="Book Antiqua" w:cs="Arial"/>
          <w:sz w:val="24"/>
          <w:szCs w:val="24"/>
        </w:rPr>
        <w:t xml:space="preserve"> also</w:t>
      </w:r>
      <w:r w:rsidR="00DF17ED" w:rsidRPr="00536594">
        <w:rPr>
          <w:rFonts w:ascii="Book Antiqua" w:hAnsi="Book Antiqua" w:cs="Arial"/>
          <w:sz w:val="24"/>
          <w:szCs w:val="24"/>
        </w:rPr>
        <w:t xml:space="preserve"> demonstrates the mechanics of hepatic hydrothorax.</w:t>
      </w:r>
      <w:r w:rsidR="005A1A32" w:rsidRPr="00536594">
        <w:rPr>
          <w:rFonts w:ascii="Book Antiqua" w:hAnsi="Book Antiqua" w:cs="Arial"/>
          <w:sz w:val="24"/>
          <w:szCs w:val="24"/>
        </w:rPr>
        <w:t xml:space="preserve"> </w:t>
      </w:r>
      <w:r w:rsidR="00165D63" w:rsidRPr="00536594">
        <w:rPr>
          <w:rFonts w:ascii="Book Antiqua" w:hAnsi="Book Antiqua"/>
          <w:sz w:val="24"/>
          <w:szCs w:val="24"/>
        </w:rPr>
        <w:t xml:space="preserve">We believe that </w:t>
      </w:r>
      <w:r w:rsidR="002C5507" w:rsidRPr="00536594">
        <w:rPr>
          <w:rFonts w:ascii="Book Antiqua" w:hAnsi="Book Antiqua"/>
          <w:sz w:val="24"/>
          <w:szCs w:val="24"/>
        </w:rPr>
        <w:t xml:space="preserve">the </w:t>
      </w:r>
      <w:r w:rsidR="00165D63" w:rsidRPr="00536594">
        <w:rPr>
          <w:rFonts w:ascii="Book Antiqua" w:hAnsi="Book Antiqua"/>
          <w:sz w:val="24"/>
          <w:szCs w:val="24"/>
        </w:rPr>
        <w:t>images of this common, yet incompletely understood phenomenon will be of interest to your readers at large.</w:t>
      </w:r>
      <w:r w:rsidR="00165D63" w:rsidRPr="00536594">
        <w:rPr>
          <w:rStyle w:val="apple-converted-space"/>
          <w:rFonts w:ascii="Book Antiqua" w:hAnsi="Book Antiqua" w:cs="Courier New"/>
          <w:sz w:val="24"/>
          <w:szCs w:val="24"/>
        </w:rPr>
        <w:t> </w:t>
      </w:r>
    </w:p>
    <w:p w:rsidR="00265E2E" w:rsidRPr="00536594" w:rsidRDefault="00DF17ED" w:rsidP="00CD5926">
      <w:pPr>
        <w:snapToGrid w:val="0"/>
        <w:spacing w:after="0" w:line="360" w:lineRule="auto"/>
        <w:ind w:firstLine="720"/>
        <w:jc w:val="both"/>
        <w:rPr>
          <w:rFonts w:ascii="Book Antiqua" w:hAnsi="Book Antiqua"/>
          <w:sz w:val="24"/>
          <w:szCs w:val="24"/>
        </w:rPr>
      </w:pPr>
      <w:r w:rsidRPr="00536594">
        <w:rPr>
          <w:rFonts w:ascii="Book Antiqua" w:hAnsi="Book Antiqua" w:cs="Arial"/>
          <w:sz w:val="24"/>
          <w:szCs w:val="24"/>
        </w:rPr>
        <w:t>The patient wa</w:t>
      </w:r>
      <w:r w:rsidR="005A1A32" w:rsidRPr="00536594">
        <w:rPr>
          <w:rFonts w:ascii="Book Antiqua" w:hAnsi="Book Antiqua" w:cs="Arial"/>
          <w:sz w:val="24"/>
          <w:szCs w:val="24"/>
        </w:rPr>
        <w:t xml:space="preserve">s a </w:t>
      </w:r>
      <w:r w:rsidR="00825865" w:rsidRPr="00536594">
        <w:rPr>
          <w:rFonts w:ascii="Book Antiqua" w:hAnsi="Book Antiqua"/>
          <w:sz w:val="24"/>
          <w:szCs w:val="24"/>
        </w:rPr>
        <w:t>59</w:t>
      </w:r>
      <w:r w:rsidR="00CD5926" w:rsidRPr="00536594">
        <w:rPr>
          <w:rFonts w:ascii="Book Antiqua" w:hAnsi="Book Antiqua" w:hint="eastAsia"/>
          <w:sz w:val="24"/>
          <w:szCs w:val="24"/>
          <w:lang w:eastAsia="zh-CN"/>
        </w:rPr>
        <w:t>-</w:t>
      </w:r>
      <w:r w:rsidR="00825865" w:rsidRPr="00536594">
        <w:rPr>
          <w:rFonts w:ascii="Book Antiqua" w:hAnsi="Book Antiqua"/>
          <w:sz w:val="24"/>
          <w:szCs w:val="24"/>
        </w:rPr>
        <w:t>year</w:t>
      </w:r>
      <w:r w:rsidR="00CD5926" w:rsidRPr="00536594">
        <w:rPr>
          <w:rFonts w:ascii="Book Antiqua" w:hAnsi="Book Antiqua" w:hint="eastAsia"/>
          <w:sz w:val="24"/>
          <w:szCs w:val="24"/>
          <w:lang w:eastAsia="zh-CN"/>
        </w:rPr>
        <w:t>-</w:t>
      </w:r>
      <w:r w:rsidR="00825865" w:rsidRPr="00536594">
        <w:rPr>
          <w:rFonts w:ascii="Book Antiqua" w:hAnsi="Book Antiqua"/>
          <w:sz w:val="24"/>
          <w:szCs w:val="24"/>
        </w:rPr>
        <w:t xml:space="preserve">old male with </w:t>
      </w:r>
      <w:r w:rsidR="001E01E7" w:rsidRPr="00536594">
        <w:rPr>
          <w:rFonts w:ascii="Book Antiqua" w:hAnsi="Book Antiqua"/>
          <w:sz w:val="24"/>
          <w:szCs w:val="24"/>
        </w:rPr>
        <w:t xml:space="preserve">Child C </w:t>
      </w:r>
      <w:r w:rsidR="00825865" w:rsidRPr="00536594">
        <w:rPr>
          <w:rFonts w:ascii="Book Antiqua" w:hAnsi="Book Antiqua"/>
          <w:sz w:val="24"/>
          <w:szCs w:val="24"/>
        </w:rPr>
        <w:t>cirrhosis</w:t>
      </w:r>
      <w:r w:rsidRPr="00536594">
        <w:rPr>
          <w:rFonts w:ascii="Book Antiqua" w:hAnsi="Book Antiqua"/>
          <w:sz w:val="24"/>
          <w:szCs w:val="24"/>
        </w:rPr>
        <w:t xml:space="preserve"> in the setting of alcohol abuse and chronic hepatic C</w:t>
      </w:r>
      <w:r w:rsidR="00825865" w:rsidRPr="00536594">
        <w:rPr>
          <w:rFonts w:ascii="Book Antiqua" w:hAnsi="Book Antiqua"/>
          <w:sz w:val="24"/>
          <w:szCs w:val="24"/>
        </w:rPr>
        <w:t xml:space="preserve"> </w:t>
      </w:r>
      <w:r w:rsidRPr="00536594">
        <w:rPr>
          <w:rFonts w:ascii="Book Antiqua" w:hAnsi="Book Antiqua"/>
          <w:sz w:val="24"/>
          <w:szCs w:val="24"/>
        </w:rPr>
        <w:t xml:space="preserve">who </w:t>
      </w:r>
      <w:r w:rsidR="00C07464" w:rsidRPr="00536594">
        <w:rPr>
          <w:rFonts w:ascii="Book Antiqua" w:hAnsi="Book Antiqua"/>
          <w:sz w:val="24"/>
          <w:szCs w:val="24"/>
        </w:rPr>
        <w:t xml:space="preserve">presented to our hospital with an acutely </w:t>
      </w:r>
      <w:r w:rsidR="00AC627C" w:rsidRPr="00536594">
        <w:rPr>
          <w:rFonts w:ascii="Book Antiqua" w:hAnsi="Book Antiqua"/>
          <w:sz w:val="24"/>
          <w:szCs w:val="24"/>
        </w:rPr>
        <w:t xml:space="preserve">painful </w:t>
      </w:r>
      <w:r w:rsidR="00825865" w:rsidRPr="00536594">
        <w:rPr>
          <w:rFonts w:ascii="Book Antiqua" w:hAnsi="Book Antiqua"/>
          <w:sz w:val="24"/>
          <w:szCs w:val="24"/>
        </w:rPr>
        <w:t xml:space="preserve">umbilical hernia, and 4 </w:t>
      </w:r>
      <w:proofErr w:type="spellStart"/>
      <w:r w:rsidR="00914444" w:rsidRPr="00536594">
        <w:rPr>
          <w:rFonts w:ascii="Book Antiqua" w:hAnsi="Book Antiqua"/>
          <w:sz w:val="24"/>
          <w:szCs w:val="24"/>
        </w:rPr>
        <w:t>mo</w:t>
      </w:r>
      <w:proofErr w:type="spellEnd"/>
      <w:r w:rsidR="00825865" w:rsidRPr="00536594">
        <w:rPr>
          <w:rFonts w:ascii="Book Antiqua" w:hAnsi="Book Antiqua"/>
          <w:sz w:val="24"/>
          <w:szCs w:val="24"/>
        </w:rPr>
        <w:t xml:space="preserve"> of </w:t>
      </w:r>
      <w:r w:rsidR="00397AAD" w:rsidRPr="00536594">
        <w:rPr>
          <w:rFonts w:ascii="Book Antiqua" w:hAnsi="Book Antiqua"/>
          <w:sz w:val="24"/>
          <w:szCs w:val="24"/>
        </w:rPr>
        <w:t xml:space="preserve">exertional </w:t>
      </w:r>
      <w:r w:rsidR="00825865" w:rsidRPr="00536594">
        <w:rPr>
          <w:rFonts w:ascii="Book Antiqua" w:hAnsi="Book Antiqua"/>
          <w:sz w:val="24"/>
          <w:szCs w:val="24"/>
        </w:rPr>
        <w:t xml:space="preserve">dyspnea. He </w:t>
      </w:r>
      <w:r w:rsidR="00FE133A" w:rsidRPr="00536594">
        <w:rPr>
          <w:rFonts w:ascii="Book Antiqua" w:hAnsi="Book Antiqua"/>
          <w:sz w:val="24"/>
          <w:szCs w:val="24"/>
        </w:rPr>
        <w:t>was</w:t>
      </w:r>
      <w:r w:rsidR="006125DC" w:rsidRPr="00536594">
        <w:rPr>
          <w:rFonts w:ascii="Book Antiqua" w:hAnsi="Book Antiqua"/>
          <w:sz w:val="24"/>
          <w:szCs w:val="24"/>
        </w:rPr>
        <w:t xml:space="preserve"> noted to be</w:t>
      </w:r>
      <w:r w:rsidR="00FE133A" w:rsidRPr="00536594">
        <w:rPr>
          <w:rFonts w:ascii="Book Antiqua" w:hAnsi="Book Antiqua"/>
          <w:sz w:val="24"/>
          <w:szCs w:val="24"/>
        </w:rPr>
        <w:t xml:space="preserve"> </w:t>
      </w:r>
      <w:proofErr w:type="spellStart"/>
      <w:r w:rsidR="00FE133A" w:rsidRPr="00536594">
        <w:rPr>
          <w:rFonts w:ascii="Book Antiqua" w:hAnsi="Book Antiqua"/>
          <w:sz w:val="24"/>
          <w:szCs w:val="24"/>
        </w:rPr>
        <w:t>tachypneic</w:t>
      </w:r>
      <w:proofErr w:type="spellEnd"/>
      <w:r w:rsidR="006125DC" w:rsidRPr="00536594">
        <w:rPr>
          <w:rFonts w:ascii="Book Antiqua" w:hAnsi="Book Antiqua"/>
          <w:sz w:val="24"/>
          <w:szCs w:val="24"/>
        </w:rPr>
        <w:t xml:space="preserve"> and hypoxic</w:t>
      </w:r>
      <w:r w:rsidR="00FE133A" w:rsidRPr="00536594">
        <w:rPr>
          <w:rFonts w:ascii="Book Antiqua" w:hAnsi="Book Antiqua"/>
          <w:sz w:val="24"/>
          <w:szCs w:val="24"/>
        </w:rPr>
        <w:t xml:space="preserve">. </w:t>
      </w:r>
      <w:r w:rsidR="006125DC" w:rsidRPr="00536594">
        <w:rPr>
          <w:rFonts w:ascii="Book Antiqua" w:hAnsi="Book Antiqua"/>
          <w:sz w:val="24"/>
          <w:szCs w:val="24"/>
        </w:rPr>
        <w:t>He had a</w:t>
      </w:r>
      <w:r w:rsidR="00E20EBB" w:rsidRPr="00536594">
        <w:rPr>
          <w:rFonts w:ascii="Book Antiqua" w:hAnsi="Book Antiqua"/>
          <w:sz w:val="24"/>
          <w:szCs w:val="24"/>
        </w:rPr>
        <w:t xml:space="preserve"> </w:t>
      </w:r>
      <w:r w:rsidR="000973BC" w:rsidRPr="00536594">
        <w:rPr>
          <w:rFonts w:ascii="Book Antiqua" w:hAnsi="Book Antiqua"/>
          <w:sz w:val="24"/>
          <w:szCs w:val="24"/>
        </w:rPr>
        <w:t xml:space="preserve">massive right sided pleural effusion </w:t>
      </w:r>
      <w:r w:rsidR="00AC627C" w:rsidRPr="00536594">
        <w:rPr>
          <w:rFonts w:ascii="Book Antiqua" w:hAnsi="Book Antiqua"/>
          <w:sz w:val="24"/>
          <w:szCs w:val="24"/>
        </w:rPr>
        <w:t xml:space="preserve">with leftward </w:t>
      </w:r>
      <w:r w:rsidR="00E91C3A" w:rsidRPr="00536594">
        <w:rPr>
          <w:rFonts w:ascii="Book Antiqua" w:hAnsi="Book Antiqua"/>
          <w:sz w:val="24"/>
          <w:szCs w:val="24"/>
        </w:rPr>
        <w:t>mediastinal shi</w:t>
      </w:r>
      <w:r w:rsidR="00B17A2C" w:rsidRPr="00536594">
        <w:rPr>
          <w:rFonts w:ascii="Book Antiqua" w:hAnsi="Book Antiqua"/>
          <w:sz w:val="24"/>
          <w:szCs w:val="24"/>
        </w:rPr>
        <w:t>f</w:t>
      </w:r>
      <w:r w:rsidR="00E91C3A" w:rsidRPr="00536594">
        <w:rPr>
          <w:rFonts w:ascii="Book Antiqua" w:hAnsi="Book Antiqua"/>
          <w:sz w:val="24"/>
          <w:szCs w:val="24"/>
        </w:rPr>
        <w:t>t</w:t>
      </w:r>
      <w:r w:rsidR="00841020" w:rsidRPr="00536594">
        <w:rPr>
          <w:rFonts w:ascii="Book Antiqua" w:hAnsi="Book Antiqua"/>
          <w:sz w:val="24"/>
          <w:szCs w:val="24"/>
        </w:rPr>
        <w:t xml:space="preserve"> (Panel A</w:t>
      </w:r>
      <w:r w:rsidR="00AC627C" w:rsidRPr="00536594">
        <w:rPr>
          <w:rFonts w:ascii="Book Antiqua" w:hAnsi="Book Antiqua"/>
          <w:sz w:val="24"/>
          <w:szCs w:val="24"/>
        </w:rPr>
        <w:t>,</w:t>
      </w:r>
      <w:r w:rsidR="001A653D" w:rsidRPr="00536594">
        <w:rPr>
          <w:rFonts w:ascii="Book Antiqua" w:hAnsi="Book Antiqua"/>
          <w:sz w:val="24"/>
          <w:szCs w:val="24"/>
        </w:rPr>
        <w:t xml:space="preserve"> day 0,</w:t>
      </w:r>
      <w:r w:rsidR="003853D3" w:rsidRPr="00536594">
        <w:rPr>
          <w:rFonts w:ascii="Book Antiqua" w:hAnsi="Book Antiqua"/>
          <w:sz w:val="24"/>
          <w:szCs w:val="24"/>
        </w:rPr>
        <w:t xml:space="preserve"> </w:t>
      </w:r>
      <w:r w:rsidR="00CD5926" w:rsidRPr="00536594">
        <w:rPr>
          <w:rFonts w:ascii="Book Antiqua" w:hAnsi="Book Antiqua" w:hint="eastAsia"/>
          <w:sz w:val="24"/>
          <w:szCs w:val="24"/>
          <w:lang w:eastAsia="zh-CN"/>
        </w:rPr>
        <w:t>asterisk</w:t>
      </w:r>
      <w:r w:rsidR="00841020" w:rsidRPr="00536594">
        <w:rPr>
          <w:rFonts w:ascii="Book Antiqua" w:hAnsi="Book Antiqua"/>
          <w:sz w:val="24"/>
          <w:szCs w:val="24"/>
        </w:rPr>
        <w:t>)</w:t>
      </w:r>
      <w:r w:rsidR="00E91C3A" w:rsidRPr="00536594">
        <w:rPr>
          <w:rFonts w:ascii="Book Antiqua" w:hAnsi="Book Antiqua"/>
          <w:sz w:val="24"/>
          <w:szCs w:val="24"/>
        </w:rPr>
        <w:t xml:space="preserve"> </w:t>
      </w:r>
      <w:r w:rsidR="000973BC" w:rsidRPr="00536594">
        <w:rPr>
          <w:rFonts w:ascii="Book Antiqua" w:hAnsi="Book Antiqua"/>
          <w:sz w:val="24"/>
          <w:szCs w:val="24"/>
        </w:rPr>
        <w:t xml:space="preserve">and gross ascites with </w:t>
      </w:r>
      <w:r w:rsidR="000E76F4" w:rsidRPr="00536594">
        <w:rPr>
          <w:rFonts w:ascii="Book Antiqua" w:hAnsi="Book Antiqua"/>
          <w:sz w:val="24"/>
          <w:szCs w:val="24"/>
        </w:rPr>
        <w:t xml:space="preserve">a </w:t>
      </w:r>
      <w:r w:rsidR="000973BC" w:rsidRPr="00536594">
        <w:rPr>
          <w:rFonts w:ascii="Book Antiqua" w:hAnsi="Book Antiqua"/>
          <w:sz w:val="24"/>
          <w:szCs w:val="24"/>
        </w:rPr>
        <w:t>tense</w:t>
      </w:r>
      <w:r w:rsidR="00AC627C" w:rsidRPr="00536594">
        <w:rPr>
          <w:rFonts w:ascii="Book Antiqua" w:hAnsi="Book Antiqua"/>
          <w:sz w:val="24"/>
          <w:szCs w:val="24"/>
        </w:rPr>
        <w:t>, fluid-</w:t>
      </w:r>
      <w:r w:rsidR="00294BA8" w:rsidRPr="00536594">
        <w:rPr>
          <w:rFonts w:ascii="Book Antiqua" w:hAnsi="Book Antiqua"/>
          <w:sz w:val="24"/>
          <w:szCs w:val="24"/>
        </w:rPr>
        <w:t>filled</w:t>
      </w:r>
      <w:r w:rsidR="00AC627C" w:rsidRPr="00536594">
        <w:rPr>
          <w:rFonts w:ascii="Book Antiqua" w:hAnsi="Book Antiqua"/>
          <w:sz w:val="24"/>
          <w:szCs w:val="24"/>
        </w:rPr>
        <w:t>,</w:t>
      </w:r>
      <w:r w:rsidR="000973BC" w:rsidRPr="00536594">
        <w:rPr>
          <w:rFonts w:ascii="Book Antiqua" w:hAnsi="Book Antiqua"/>
          <w:sz w:val="24"/>
          <w:szCs w:val="24"/>
        </w:rPr>
        <w:t xml:space="preserve"> umbilical hernia</w:t>
      </w:r>
      <w:r w:rsidR="00112299" w:rsidRPr="00536594">
        <w:rPr>
          <w:rFonts w:ascii="Book Antiqua" w:hAnsi="Book Antiqua"/>
          <w:sz w:val="24"/>
          <w:szCs w:val="24"/>
        </w:rPr>
        <w:t xml:space="preserve">. Emergent </w:t>
      </w:r>
      <w:r w:rsidR="0061260E" w:rsidRPr="00536594">
        <w:rPr>
          <w:rFonts w:ascii="Book Antiqua" w:hAnsi="Book Antiqua"/>
          <w:sz w:val="24"/>
          <w:szCs w:val="24"/>
        </w:rPr>
        <w:t xml:space="preserve">paracentesis with drain placement and a </w:t>
      </w:r>
      <w:r w:rsidR="00112299" w:rsidRPr="00536594">
        <w:rPr>
          <w:rFonts w:ascii="Book Antiqua" w:hAnsi="Book Antiqua"/>
          <w:sz w:val="24"/>
          <w:szCs w:val="24"/>
        </w:rPr>
        <w:t>large volume thoracentesis</w:t>
      </w:r>
      <w:r w:rsidR="0061260E" w:rsidRPr="00536594">
        <w:rPr>
          <w:rFonts w:ascii="Book Antiqua" w:hAnsi="Book Antiqua"/>
          <w:sz w:val="24"/>
          <w:szCs w:val="24"/>
        </w:rPr>
        <w:t xml:space="preserve"> </w:t>
      </w:r>
      <w:r w:rsidR="00112299" w:rsidRPr="00536594">
        <w:rPr>
          <w:rFonts w:ascii="Book Antiqua" w:hAnsi="Book Antiqua"/>
          <w:sz w:val="24"/>
          <w:szCs w:val="24"/>
        </w:rPr>
        <w:t xml:space="preserve">were performed. </w:t>
      </w:r>
      <w:r w:rsidR="00C01461" w:rsidRPr="00536594">
        <w:rPr>
          <w:rFonts w:ascii="Book Antiqua" w:hAnsi="Book Antiqua"/>
          <w:sz w:val="24"/>
          <w:szCs w:val="24"/>
        </w:rPr>
        <w:t>Despite</w:t>
      </w:r>
      <w:r w:rsidR="00112299" w:rsidRPr="00536594">
        <w:rPr>
          <w:rFonts w:ascii="Book Antiqua" w:hAnsi="Book Antiqua"/>
          <w:sz w:val="24"/>
          <w:szCs w:val="24"/>
        </w:rPr>
        <w:t xml:space="preserve"> improvement</w:t>
      </w:r>
      <w:r w:rsidR="00B17A2C" w:rsidRPr="00536594">
        <w:rPr>
          <w:rFonts w:ascii="Book Antiqua" w:hAnsi="Book Antiqua"/>
          <w:sz w:val="24"/>
          <w:szCs w:val="24"/>
        </w:rPr>
        <w:t xml:space="preserve"> </w:t>
      </w:r>
      <w:r w:rsidR="00C01461" w:rsidRPr="00536594">
        <w:rPr>
          <w:rFonts w:ascii="Book Antiqua" w:hAnsi="Book Antiqua"/>
          <w:sz w:val="24"/>
          <w:szCs w:val="24"/>
        </w:rPr>
        <w:t xml:space="preserve">in dyspnea </w:t>
      </w:r>
      <w:r w:rsidR="00B17A2C" w:rsidRPr="00536594">
        <w:rPr>
          <w:rFonts w:ascii="Book Antiqua" w:hAnsi="Book Antiqua"/>
          <w:sz w:val="24"/>
          <w:szCs w:val="24"/>
        </w:rPr>
        <w:t xml:space="preserve">and </w:t>
      </w:r>
      <w:r w:rsidR="00C01461" w:rsidRPr="00536594">
        <w:rPr>
          <w:rFonts w:ascii="Book Antiqua" w:hAnsi="Book Antiqua"/>
          <w:sz w:val="24"/>
          <w:szCs w:val="24"/>
        </w:rPr>
        <w:t xml:space="preserve">15 </w:t>
      </w:r>
      <w:r w:rsidR="005A0E99" w:rsidRPr="00536594">
        <w:rPr>
          <w:rFonts w:ascii="Book Antiqua" w:hAnsi="Book Antiqua"/>
          <w:sz w:val="24"/>
          <w:szCs w:val="24"/>
          <w:lang w:eastAsia="zh-CN"/>
        </w:rPr>
        <w:t>L</w:t>
      </w:r>
      <w:r w:rsidR="00B17A2C" w:rsidRPr="00536594">
        <w:rPr>
          <w:rFonts w:ascii="Book Antiqua" w:hAnsi="Book Antiqua"/>
          <w:sz w:val="24"/>
          <w:szCs w:val="24"/>
        </w:rPr>
        <w:t xml:space="preserve"> </w:t>
      </w:r>
      <w:r w:rsidR="000E76F4" w:rsidRPr="00536594">
        <w:rPr>
          <w:rFonts w:ascii="Book Antiqua" w:hAnsi="Book Antiqua"/>
          <w:sz w:val="24"/>
          <w:szCs w:val="24"/>
        </w:rPr>
        <w:t xml:space="preserve">of </w:t>
      </w:r>
      <w:proofErr w:type="spellStart"/>
      <w:r w:rsidR="00B17A2C" w:rsidRPr="00536594">
        <w:rPr>
          <w:rFonts w:ascii="Book Antiqua" w:hAnsi="Book Antiqua"/>
          <w:sz w:val="24"/>
          <w:szCs w:val="24"/>
        </w:rPr>
        <w:t>asci</w:t>
      </w:r>
      <w:r w:rsidR="00C01461" w:rsidRPr="00536594">
        <w:rPr>
          <w:rFonts w:ascii="Book Antiqua" w:hAnsi="Book Antiqua"/>
          <w:sz w:val="24"/>
          <w:szCs w:val="24"/>
        </w:rPr>
        <w:t>tic</w:t>
      </w:r>
      <w:proofErr w:type="spellEnd"/>
      <w:r w:rsidR="00C01461" w:rsidRPr="00536594">
        <w:rPr>
          <w:rFonts w:ascii="Book Antiqua" w:hAnsi="Book Antiqua"/>
          <w:sz w:val="24"/>
          <w:szCs w:val="24"/>
        </w:rPr>
        <w:t xml:space="preserve"> fluid</w:t>
      </w:r>
      <w:r w:rsidR="00B17A2C" w:rsidRPr="00536594">
        <w:rPr>
          <w:rFonts w:ascii="Book Antiqua" w:hAnsi="Book Antiqua"/>
          <w:sz w:val="24"/>
          <w:szCs w:val="24"/>
        </w:rPr>
        <w:t xml:space="preserve"> drainage</w:t>
      </w:r>
      <w:r w:rsidR="00112299" w:rsidRPr="00536594">
        <w:rPr>
          <w:rFonts w:ascii="Book Antiqua" w:hAnsi="Book Antiqua"/>
          <w:sz w:val="24"/>
          <w:szCs w:val="24"/>
        </w:rPr>
        <w:t>, the massive</w:t>
      </w:r>
      <w:r w:rsidR="00E91C3A" w:rsidRPr="00536594">
        <w:rPr>
          <w:rFonts w:ascii="Book Antiqua" w:hAnsi="Book Antiqua"/>
          <w:sz w:val="24"/>
          <w:szCs w:val="24"/>
        </w:rPr>
        <w:t xml:space="preserve"> </w:t>
      </w:r>
      <w:proofErr w:type="spellStart"/>
      <w:r w:rsidR="00E91C3A" w:rsidRPr="00536594">
        <w:rPr>
          <w:rFonts w:ascii="Book Antiqua" w:hAnsi="Book Antiqua"/>
          <w:sz w:val="24"/>
          <w:szCs w:val="24"/>
        </w:rPr>
        <w:t>transudative</w:t>
      </w:r>
      <w:proofErr w:type="spellEnd"/>
      <w:r w:rsidR="00112299" w:rsidRPr="00536594">
        <w:rPr>
          <w:rFonts w:ascii="Book Antiqua" w:hAnsi="Book Antiqua"/>
          <w:sz w:val="24"/>
          <w:szCs w:val="24"/>
        </w:rPr>
        <w:t xml:space="preserve"> effusion remained </w:t>
      </w:r>
      <w:r w:rsidR="00E91C3A" w:rsidRPr="00536594">
        <w:rPr>
          <w:rFonts w:ascii="Book Antiqua" w:hAnsi="Book Antiqua"/>
          <w:sz w:val="24"/>
          <w:szCs w:val="24"/>
        </w:rPr>
        <w:t xml:space="preserve">largely </w:t>
      </w:r>
      <w:r w:rsidR="00112299" w:rsidRPr="00536594">
        <w:rPr>
          <w:rFonts w:ascii="Book Antiqua" w:hAnsi="Book Antiqua"/>
          <w:sz w:val="24"/>
          <w:szCs w:val="24"/>
        </w:rPr>
        <w:t>unchanged</w:t>
      </w:r>
      <w:r w:rsidR="00660CAF" w:rsidRPr="00536594">
        <w:rPr>
          <w:rFonts w:ascii="Book Antiqua" w:hAnsi="Book Antiqua"/>
          <w:sz w:val="24"/>
          <w:szCs w:val="24"/>
        </w:rPr>
        <w:t xml:space="preserve"> </w:t>
      </w:r>
      <w:r w:rsidR="00841020" w:rsidRPr="00536594">
        <w:rPr>
          <w:rFonts w:ascii="Book Antiqua" w:hAnsi="Book Antiqua"/>
          <w:sz w:val="24"/>
          <w:szCs w:val="24"/>
        </w:rPr>
        <w:t>(Panel B</w:t>
      </w:r>
      <w:r w:rsidR="00AC627C" w:rsidRPr="00536594">
        <w:rPr>
          <w:rFonts w:ascii="Book Antiqua" w:hAnsi="Book Antiqua"/>
          <w:sz w:val="24"/>
          <w:szCs w:val="24"/>
        </w:rPr>
        <w:t>,</w:t>
      </w:r>
      <w:r w:rsidR="009550F0" w:rsidRPr="00536594">
        <w:rPr>
          <w:rFonts w:ascii="Book Antiqua" w:hAnsi="Book Antiqua"/>
          <w:sz w:val="24"/>
          <w:szCs w:val="24"/>
        </w:rPr>
        <w:t xml:space="preserve"> </w:t>
      </w:r>
      <w:r w:rsidR="001A653D" w:rsidRPr="00536594">
        <w:rPr>
          <w:rFonts w:ascii="Book Antiqua" w:hAnsi="Book Antiqua"/>
          <w:sz w:val="24"/>
          <w:szCs w:val="24"/>
        </w:rPr>
        <w:t xml:space="preserve">day 3, </w:t>
      </w:r>
      <w:r w:rsidR="00CD5926" w:rsidRPr="00536594">
        <w:rPr>
          <w:rFonts w:ascii="Book Antiqua" w:hAnsi="Book Antiqua" w:hint="eastAsia"/>
          <w:sz w:val="24"/>
          <w:szCs w:val="24"/>
          <w:lang w:eastAsia="zh-CN"/>
        </w:rPr>
        <w:t>asterisk</w:t>
      </w:r>
      <w:r w:rsidR="00841020" w:rsidRPr="00536594">
        <w:rPr>
          <w:rFonts w:ascii="Book Antiqua" w:hAnsi="Book Antiqua"/>
          <w:sz w:val="24"/>
          <w:szCs w:val="24"/>
        </w:rPr>
        <w:t>)</w:t>
      </w:r>
      <w:r w:rsidR="00112299" w:rsidRPr="00536594">
        <w:rPr>
          <w:rFonts w:ascii="Book Antiqua" w:hAnsi="Book Antiqua"/>
          <w:sz w:val="24"/>
          <w:szCs w:val="24"/>
        </w:rPr>
        <w:t xml:space="preserve">. He underwent a repeat large volume thoracentesis on hospital day 4. </w:t>
      </w:r>
      <w:r w:rsidR="00C07464" w:rsidRPr="00536594">
        <w:rPr>
          <w:rFonts w:ascii="Book Antiqua" w:hAnsi="Book Antiqua"/>
          <w:sz w:val="24"/>
          <w:szCs w:val="24"/>
        </w:rPr>
        <w:t>The</w:t>
      </w:r>
      <w:r w:rsidR="00B17A2C" w:rsidRPr="00536594">
        <w:rPr>
          <w:rFonts w:ascii="Book Antiqua" w:hAnsi="Book Antiqua"/>
          <w:sz w:val="24"/>
          <w:szCs w:val="24"/>
        </w:rPr>
        <w:t xml:space="preserve"> patient</w:t>
      </w:r>
      <w:r w:rsidR="00112299" w:rsidRPr="00536594">
        <w:rPr>
          <w:rFonts w:ascii="Book Antiqua" w:hAnsi="Book Antiqua"/>
          <w:sz w:val="24"/>
          <w:szCs w:val="24"/>
        </w:rPr>
        <w:t xml:space="preserve"> </w:t>
      </w:r>
      <w:r w:rsidR="00C07464" w:rsidRPr="00536594">
        <w:rPr>
          <w:rFonts w:ascii="Book Antiqua" w:hAnsi="Book Antiqua"/>
          <w:sz w:val="24"/>
          <w:szCs w:val="24"/>
        </w:rPr>
        <w:t xml:space="preserve">subsequently </w:t>
      </w:r>
      <w:r w:rsidR="00112299" w:rsidRPr="00536594">
        <w:rPr>
          <w:rFonts w:ascii="Book Antiqua" w:hAnsi="Book Antiqua"/>
          <w:sz w:val="24"/>
          <w:szCs w:val="24"/>
        </w:rPr>
        <w:t>developed a tension pneumothorax</w:t>
      </w:r>
      <w:r w:rsidR="00C07464" w:rsidRPr="00536594">
        <w:rPr>
          <w:rFonts w:ascii="Book Antiqua" w:hAnsi="Book Antiqua"/>
          <w:sz w:val="24"/>
          <w:szCs w:val="24"/>
        </w:rPr>
        <w:t>,</w:t>
      </w:r>
      <w:r w:rsidR="00112299" w:rsidRPr="00536594">
        <w:rPr>
          <w:rFonts w:ascii="Book Antiqua" w:hAnsi="Book Antiqua"/>
          <w:sz w:val="24"/>
          <w:szCs w:val="24"/>
        </w:rPr>
        <w:t xml:space="preserve"> with </w:t>
      </w:r>
      <w:r w:rsidR="00E80D82" w:rsidRPr="00536594">
        <w:rPr>
          <w:rFonts w:ascii="Book Antiqua" w:hAnsi="Book Antiqua"/>
          <w:sz w:val="24"/>
          <w:szCs w:val="24"/>
        </w:rPr>
        <w:t xml:space="preserve">a </w:t>
      </w:r>
      <w:r w:rsidR="00112299" w:rsidRPr="00536594">
        <w:rPr>
          <w:rFonts w:ascii="Book Antiqua" w:hAnsi="Book Antiqua"/>
          <w:sz w:val="24"/>
          <w:szCs w:val="24"/>
        </w:rPr>
        <w:t>dramatic reduction in effusion size</w:t>
      </w:r>
      <w:r w:rsidR="00841020" w:rsidRPr="00536594">
        <w:rPr>
          <w:rFonts w:ascii="Book Antiqua" w:hAnsi="Book Antiqua"/>
          <w:sz w:val="24"/>
          <w:szCs w:val="24"/>
        </w:rPr>
        <w:t xml:space="preserve"> (Panel C</w:t>
      </w:r>
      <w:r w:rsidR="00AC627C" w:rsidRPr="00536594">
        <w:rPr>
          <w:rFonts w:ascii="Book Antiqua" w:hAnsi="Book Antiqua"/>
          <w:sz w:val="24"/>
          <w:szCs w:val="24"/>
        </w:rPr>
        <w:t>,</w:t>
      </w:r>
      <w:r w:rsidR="001A653D" w:rsidRPr="00536594">
        <w:rPr>
          <w:rFonts w:ascii="Book Antiqua" w:hAnsi="Book Antiqua"/>
          <w:sz w:val="24"/>
          <w:szCs w:val="24"/>
        </w:rPr>
        <w:t xml:space="preserve"> day 4,</w:t>
      </w:r>
      <w:r w:rsidR="003853D3" w:rsidRPr="00536594">
        <w:rPr>
          <w:rFonts w:ascii="Book Antiqua" w:hAnsi="Book Antiqua"/>
          <w:sz w:val="24"/>
          <w:szCs w:val="24"/>
        </w:rPr>
        <w:t xml:space="preserve"> </w:t>
      </w:r>
      <w:r w:rsidR="00CD5926" w:rsidRPr="00536594">
        <w:rPr>
          <w:rFonts w:ascii="Book Antiqua" w:hAnsi="Book Antiqua" w:hint="eastAsia"/>
          <w:sz w:val="24"/>
          <w:szCs w:val="24"/>
          <w:lang w:eastAsia="zh-CN"/>
        </w:rPr>
        <w:t>asterisk</w:t>
      </w:r>
      <w:r w:rsidR="003853D3" w:rsidRPr="00536594">
        <w:rPr>
          <w:rFonts w:ascii="Book Antiqua" w:hAnsi="Book Antiqua"/>
          <w:noProof/>
          <w:sz w:val="24"/>
          <w:szCs w:val="24"/>
        </w:rPr>
        <w:t xml:space="preserve">, </w:t>
      </w:r>
      <w:r w:rsidR="00C07464" w:rsidRPr="00536594">
        <w:rPr>
          <w:rFonts w:ascii="Book Antiqua" w:hAnsi="Book Antiqua"/>
          <w:noProof/>
          <w:sz w:val="24"/>
          <w:szCs w:val="24"/>
        </w:rPr>
        <w:t>arrow</w:t>
      </w:r>
      <w:r w:rsidR="00841020" w:rsidRPr="00536594">
        <w:rPr>
          <w:rFonts w:ascii="Book Antiqua" w:hAnsi="Book Antiqua"/>
          <w:sz w:val="24"/>
          <w:szCs w:val="24"/>
        </w:rPr>
        <w:t>)</w:t>
      </w:r>
      <w:r w:rsidR="00112299" w:rsidRPr="00536594">
        <w:rPr>
          <w:rFonts w:ascii="Book Antiqua" w:hAnsi="Book Antiqua"/>
          <w:sz w:val="24"/>
          <w:szCs w:val="24"/>
        </w:rPr>
        <w:t>. A chest tube was placed</w:t>
      </w:r>
      <w:r w:rsidR="000E76F4" w:rsidRPr="00536594">
        <w:rPr>
          <w:rFonts w:ascii="Book Antiqua" w:hAnsi="Book Antiqua"/>
          <w:sz w:val="24"/>
          <w:szCs w:val="24"/>
        </w:rPr>
        <w:t>,</w:t>
      </w:r>
      <w:r w:rsidR="00112299" w:rsidRPr="00536594">
        <w:rPr>
          <w:rFonts w:ascii="Book Antiqua" w:hAnsi="Book Antiqua"/>
          <w:sz w:val="24"/>
          <w:szCs w:val="24"/>
        </w:rPr>
        <w:t xml:space="preserve"> after which serial radiographs demonstrated resolution of </w:t>
      </w:r>
      <w:r w:rsidR="00C07464" w:rsidRPr="00536594">
        <w:rPr>
          <w:rFonts w:ascii="Book Antiqua" w:hAnsi="Book Antiqua"/>
          <w:sz w:val="24"/>
          <w:szCs w:val="24"/>
        </w:rPr>
        <w:t xml:space="preserve">the </w:t>
      </w:r>
      <w:r w:rsidR="00112299" w:rsidRPr="00536594">
        <w:rPr>
          <w:rFonts w:ascii="Book Antiqua" w:hAnsi="Book Antiqua"/>
          <w:sz w:val="24"/>
          <w:szCs w:val="24"/>
        </w:rPr>
        <w:t>pneumothorax and recurrence of the effusion</w:t>
      </w:r>
      <w:r w:rsidR="00C07464" w:rsidRPr="00536594">
        <w:rPr>
          <w:rFonts w:ascii="Book Antiqua" w:hAnsi="Book Antiqua"/>
          <w:sz w:val="24"/>
          <w:szCs w:val="24"/>
        </w:rPr>
        <w:t>. The radiographs demonstrate</w:t>
      </w:r>
      <w:r w:rsidR="00112299" w:rsidRPr="00536594">
        <w:rPr>
          <w:rFonts w:ascii="Book Antiqua" w:hAnsi="Book Antiqua"/>
          <w:sz w:val="24"/>
          <w:szCs w:val="24"/>
        </w:rPr>
        <w:t xml:space="preserve"> the movement of fluid between the </w:t>
      </w:r>
      <w:r w:rsidR="000E76F4" w:rsidRPr="00536594">
        <w:rPr>
          <w:rFonts w:ascii="Book Antiqua" w:hAnsi="Book Antiqua"/>
          <w:sz w:val="24"/>
          <w:szCs w:val="24"/>
        </w:rPr>
        <w:t xml:space="preserve">peritoneal </w:t>
      </w:r>
      <w:r w:rsidR="00112299" w:rsidRPr="00536594">
        <w:rPr>
          <w:rFonts w:ascii="Book Antiqua" w:hAnsi="Book Antiqua"/>
          <w:sz w:val="24"/>
          <w:szCs w:val="24"/>
        </w:rPr>
        <w:t xml:space="preserve">and </w:t>
      </w:r>
      <w:r w:rsidR="00696AC5" w:rsidRPr="00536594">
        <w:rPr>
          <w:rFonts w:ascii="Book Antiqua" w:hAnsi="Book Antiqua"/>
          <w:sz w:val="24"/>
          <w:szCs w:val="24"/>
        </w:rPr>
        <w:t>pleura</w:t>
      </w:r>
      <w:r w:rsidR="000E76F4" w:rsidRPr="00536594">
        <w:rPr>
          <w:rFonts w:ascii="Book Antiqua" w:hAnsi="Book Antiqua"/>
          <w:sz w:val="24"/>
          <w:szCs w:val="24"/>
        </w:rPr>
        <w:t>l cavities</w:t>
      </w:r>
      <w:r w:rsidR="00841020" w:rsidRPr="00536594">
        <w:rPr>
          <w:rFonts w:ascii="Book Antiqua" w:hAnsi="Book Antiqua"/>
          <w:sz w:val="24"/>
          <w:szCs w:val="24"/>
        </w:rPr>
        <w:t xml:space="preserve"> (Panel</w:t>
      </w:r>
      <w:r w:rsidR="00CD5926" w:rsidRPr="00536594">
        <w:rPr>
          <w:rFonts w:ascii="Book Antiqua" w:hAnsi="Book Antiqua" w:hint="eastAsia"/>
          <w:sz w:val="24"/>
          <w:szCs w:val="24"/>
          <w:lang w:eastAsia="zh-CN"/>
        </w:rPr>
        <w:t>s</w:t>
      </w:r>
      <w:r w:rsidR="00841020" w:rsidRPr="00536594">
        <w:rPr>
          <w:rFonts w:ascii="Book Antiqua" w:hAnsi="Book Antiqua"/>
          <w:sz w:val="24"/>
          <w:szCs w:val="24"/>
        </w:rPr>
        <w:t xml:space="preserve"> D and E)</w:t>
      </w:r>
      <w:r w:rsidR="00112299" w:rsidRPr="00536594">
        <w:rPr>
          <w:rFonts w:ascii="Book Antiqua" w:hAnsi="Book Antiqua"/>
          <w:sz w:val="24"/>
          <w:szCs w:val="24"/>
        </w:rPr>
        <w:t xml:space="preserve">. </w:t>
      </w:r>
      <w:r w:rsidR="00E91C3A" w:rsidRPr="00536594">
        <w:rPr>
          <w:rFonts w:ascii="Book Antiqua" w:hAnsi="Book Antiqua"/>
          <w:sz w:val="24"/>
          <w:szCs w:val="24"/>
        </w:rPr>
        <w:t xml:space="preserve">In this case, the </w:t>
      </w:r>
      <w:r w:rsidR="00FE5E10" w:rsidRPr="00536594">
        <w:rPr>
          <w:rFonts w:ascii="Book Antiqua" w:hAnsi="Book Antiqua"/>
          <w:sz w:val="24"/>
          <w:szCs w:val="24"/>
        </w:rPr>
        <w:t>mecha</w:t>
      </w:r>
      <w:r w:rsidR="00E91C3A" w:rsidRPr="00536594">
        <w:rPr>
          <w:rFonts w:ascii="Book Antiqua" w:hAnsi="Book Antiqua"/>
          <w:sz w:val="24"/>
          <w:szCs w:val="24"/>
        </w:rPr>
        <w:t>nism of pleural effusion was confirmed to be a hepatic hydrothorax via an unintended tension pneumothorax</w:t>
      </w:r>
      <w:r w:rsidR="000E76F4" w:rsidRPr="00536594">
        <w:rPr>
          <w:rFonts w:ascii="Book Antiqua" w:hAnsi="Book Antiqua"/>
          <w:sz w:val="24"/>
          <w:szCs w:val="24"/>
        </w:rPr>
        <w:t>.</w:t>
      </w:r>
      <w:r w:rsidR="00165D63" w:rsidRPr="00536594">
        <w:rPr>
          <w:rFonts w:ascii="Book Antiqua" w:hAnsi="Book Antiqua"/>
          <w:sz w:val="24"/>
          <w:szCs w:val="24"/>
        </w:rPr>
        <w:t xml:space="preserve"> </w:t>
      </w:r>
    </w:p>
    <w:p w:rsidR="00165D63" w:rsidRPr="00536594" w:rsidRDefault="00165D63" w:rsidP="00CD5926">
      <w:pPr>
        <w:snapToGrid w:val="0"/>
        <w:spacing w:after="0" w:line="360" w:lineRule="auto"/>
        <w:ind w:firstLine="720"/>
        <w:jc w:val="both"/>
        <w:rPr>
          <w:rFonts w:ascii="Book Antiqua" w:hAnsi="Book Antiqua"/>
          <w:sz w:val="24"/>
          <w:szCs w:val="24"/>
        </w:rPr>
      </w:pPr>
      <w:r w:rsidRPr="00536594">
        <w:rPr>
          <w:rFonts w:ascii="Book Antiqua" w:hAnsi="Book Antiqua"/>
          <w:sz w:val="24"/>
          <w:szCs w:val="24"/>
        </w:rPr>
        <w:t xml:space="preserve">The diagnosis of hepatic hydrothorax should be considered for any patient with unilateral pleural effusion without </w:t>
      </w:r>
      <w:r w:rsidR="006B4A1C" w:rsidRPr="00536594">
        <w:rPr>
          <w:rFonts w:ascii="Book Antiqua" w:hAnsi="Book Antiqua"/>
          <w:sz w:val="24"/>
          <w:szCs w:val="24"/>
        </w:rPr>
        <w:t xml:space="preserve">an </w:t>
      </w:r>
      <w:r w:rsidRPr="00536594">
        <w:rPr>
          <w:rFonts w:ascii="Book Antiqua" w:hAnsi="Book Antiqua"/>
          <w:sz w:val="24"/>
          <w:szCs w:val="24"/>
        </w:rPr>
        <w:t>obvious cardio pulmonary cause.</w:t>
      </w:r>
      <w:r w:rsidR="006B4A1C" w:rsidRPr="00536594">
        <w:rPr>
          <w:rFonts w:ascii="Book Antiqua" w:hAnsi="Book Antiqua"/>
          <w:sz w:val="24"/>
          <w:szCs w:val="24"/>
        </w:rPr>
        <w:t xml:space="preserve"> For</w:t>
      </w:r>
      <w:r w:rsidRPr="00536594">
        <w:rPr>
          <w:rFonts w:ascii="Book Antiqua" w:hAnsi="Book Antiqua"/>
          <w:sz w:val="24"/>
          <w:szCs w:val="24"/>
        </w:rPr>
        <w:t xml:space="preserve"> cases in which the diagnosis is not obvious based </w:t>
      </w:r>
      <w:r w:rsidR="00CC3E7D" w:rsidRPr="00536594">
        <w:rPr>
          <w:rFonts w:ascii="Book Antiqua" w:hAnsi="Book Antiqua"/>
          <w:sz w:val="24"/>
          <w:szCs w:val="24"/>
        </w:rPr>
        <w:t xml:space="preserve">on </w:t>
      </w:r>
      <w:r w:rsidRPr="00536594">
        <w:rPr>
          <w:rFonts w:ascii="Book Antiqua" w:hAnsi="Book Antiqua"/>
          <w:sz w:val="24"/>
          <w:szCs w:val="24"/>
        </w:rPr>
        <w:t>clinical picture,</w:t>
      </w:r>
      <w:r w:rsidR="000E76F4" w:rsidRPr="00536594">
        <w:rPr>
          <w:rFonts w:ascii="Book Antiqua" w:hAnsi="Book Antiqua"/>
          <w:sz w:val="24"/>
          <w:szCs w:val="24"/>
        </w:rPr>
        <w:t xml:space="preserve"> </w:t>
      </w:r>
      <w:r w:rsidRPr="00536594">
        <w:rPr>
          <w:rFonts w:ascii="Book Antiqua" w:hAnsi="Book Antiqua"/>
          <w:sz w:val="24"/>
          <w:szCs w:val="24"/>
        </w:rPr>
        <w:t>m</w:t>
      </w:r>
      <w:r w:rsidR="004C2CFD" w:rsidRPr="00536594">
        <w:rPr>
          <w:rFonts w:ascii="Book Antiqua" w:hAnsi="Book Antiqua" w:cs="Tahoma"/>
          <w:sz w:val="24"/>
          <w:szCs w:val="24"/>
        </w:rPr>
        <w:t xml:space="preserve">ethods </w:t>
      </w:r>
      <w:r w:rsidR="00B5756B" w:rsidRPr="00536594">
        <w:rPr>
          <w:rFonts w:ascii="Book Antiqua" w:hAnsi="Book Antiqua" w:cs="Tahoma"/>
          <w:sz w:val="24"/>
          <w:szCs w:val="24"/>
        </w:rPr>
        <w:t xml:space="preserve">to </w:t>
      </w:r>
      <w:r w:rsidR="006454C6" w:rsidRPr="00536594">
        <w:rPr>
          <w:rFonts w:ascii="Book Antiqua" w:hAnsi="Book Antiqua" w:cs="Tahoma"/>
          <w:sz w:val="24"/>
          <w:szCs w:val="24"/>
        </w:rPr>
        <w:t>elucidate</w:t>
      </w:r>
      <w:r w:rsidR="00C07464" w:rsidRPr="00536594">
        <w:rPr>
          <w:rFonts w:ascii="Book Antiqua" w:hAnsi="Book Antiqua" w:cs="Tahoma"/>
          <w:sz w:val="24"/>
          <w:szCs w:val="24"/>
        </w:rPr>
        <w:t xml:space="preserve"> a</w:t>
      </w:r>
      <w:r w:rsidR="004C2CFD" w:rsidRPr="00536594">
        <w:rPr>
          <w:rFonts w:ascii="Book Antiqua" w:hAnsi="Book Antiqua" w:cs="Tahoma"/>
          <w:sz w:val="24"/>
          <w:szCs w:val="24"/>
        </w:rPr>
        <w:t xml:space="preserve"> </w:t>
      </w:r>
      <w:r w:rsidR="00B5756B" w:rsidRPr="00536594">
        <w:rPr>
          <w:rFonts w:ascii="Book Antiqua" w:hAnsi="Book Antiqua" w:cs="Tahoma"/>
          <w:sz w:val="24"/>
          <w:szCs w:val="24"/>
        </w:rPr>
        <w:t xml:space="preserve">hepatic hydrothorax include </w:t>
      </w:r>
      <w:r w:rsidR="004C2CFD" w:rsidRPr="00536594">
        <w:rPr>
          <w:rFonts w:ascii="Book Antiqua" w:hAnsi="Book Antiqua" w:cs="Tahoma"/>
          <w:sz w:val="24"/>
          <w:szCs w:val="24"/>
        </w:rPr>
        <w:t>Tc99m</w:t>
      </w:r>
      <w:r w:rsidR="00AB0CDD" w:rsidRPr="00536594">
        <w:rPr>
          <w:rFonts w:ascii="Book Antiqua" w:hAnsi="Book Antiqua" w:cs="Tahoma"/>
          <w:sz w:val="24"/>
          <w:szCs w:val="24"/>
        </w:rPr>
        <w:t xml:space="preserve"> labelled sulfur/albumin</w:t>
      </w:r>
      <w:r w:rsidR="00B55831" w:rsidRPr="00536594">
        <w:rPr>
          <w:rFonts w:ascii="Book Antiqua" w:hAnsi="Book Antiqua" w:cs="Tahoma"/>
          <w:sz w:val="24"/>
          <w:szCs w:val="24"/>
        </w:rPr>
        <w:t xml:space="preserve"> </w:t>
      </w:r>
      <w:r w:rsidR="004C2CFD" w:rsidRPr="00536594">
        <w:rPr>
          <w:rFonts w:ascii="Book Antiqua" w:hAnsi="Book Antiqua" w:cs="Tahoma"/>
          <w:sz w:val="24"/>
          <w:szCs w:val="24"/>
        </w:rPr>
        <w:t>or</w:t>
      </w:r>
      <w:r w:rsidR="00B5756B" w:rsidRPr="00536594">
        <w:rPr>
          <w:rFonts w:ascii="Book Antiqua" w:hAnsi="Book Antiqua" w:cs="Tahoma"/>
          <w:sz w:val="24"/>
          <w:szCs w:val="24"/>
        </w:rPr>
        <w:t xml:space="preserve"> </w:t>
      </w:r>
      <w:proofErr w:type="spellStart"/>
      <w:r w:rsidR="004C2CFD" w:rsidRPr="00536594">
        <w:rPr>
          <w:rFonts w:ascii="Book Antiqua" w:hAnsi="Book Antiqua" w:cs="Tahoma"/>
          <w:sz w:val="24"/>
          <w:szCs w:val="24"/>
        </w:rPr>
        <w:t>indocyanine</w:t>
      </w:r>
      <w:proofErr w:type="spellEnd"/>
      <w:r w:rsidR="004C2CFD" w:rsidRPr="00536594">
        <w:rPr>
          <w:rFonts w:ascii="Book Antiqua" w:hAnsi="Book Antiqua" w:cs="Tahoma"/>
          <w:sz w:val="24"/>
          <w:szCs w:val="24"/>
        </w:rPr>
        <w:t xml:space="preserve"> green </w:t>
      </w:r>
      <w:r w:rsidR="00B5756B" w:rsidRPr="00536594">
        <w:rPr>
          <w:rFonts w:ascii="Book Antiqua" w:hAnsi="Book Antiqua" w:cs="Tahoma"/>
          <w:sz w:val="24"/>
          <w:szCs w:val="24"/>
        </w:rPr>
        <w:t xml:space="preserve">injection into the </w:t>
      </w:r>
      <w:proofErr w:type="spellStart"/>
      <w:r w:rsidR="00B5756B" w:rsidRPr="00536594">
        <w:rPr>
          <w:rFonts w:ascii="Book Antiqua" w:hAnsi="Book Antiqua" w:cs="Tahoma"/>
          <w:sz w:val="24"/>
          <w:szCs w:val="24"/>
        </w:rPr>
        <w:t>ascitic</w:t>
      </w:r>
      <w:proofErr w:type="spellEnd"/>
      <w:r w:rsidR="00B5756B" w:rsidRPr="00536594">
        <w:rPr>
          <w:rFonts w:ascii="Book Antiqua" w:hAnsi="Book Antiqua" w:cs="Tahoma"/>
          <w:sz w:val="24"/>
          <w:szCs w:val="24"/>
        </w:rPr>
        <w:t xml:space="preserve"> fluid, followed by its demonstration above the </w:t>
      </w:r>
      <w:proofErr w:type="gramStart"/>
      <w:r w:rsidR="00B5756B" w:rsidRPr="00536594">
        <w:rPr>
          <w:rFonts w:ascii="Book Antiqua" w:hAnsi="Book Antiqua" w:cs="Tahoma"/>
          <w:sz w:val="24"/>
          <w:szCs w:val="24"/>
        </w:rPr>
        <w:t>diaphragm</w:t>
      </w:r>
      <w:r w:rsidR="00CD5926" w:rsidRPr="00536594">
        <w:rPr>
          <w:rFonts w:ascii="Book Antiqua" w:hAnsi="Book Antiqua" w:cs="Tahoma" w:hint="eastAsia"/>
          <w:sz w:val="24"/>
          <w:szCs w:val="24"/>
          <w:vertAlign w:val="superscript"/>
          <w:lang w:eastAsia="zh-CN"/>
        </w:rPr>
        <w:t>[</w:t>
      </w:r>
      <w:proofErr w:type="gramEnd"/>
      <w:r w:rsidR="00CD5926" w:rsidRPr="00536594">
        <w:rPr>
          <w:rFonts w:ascii="Book Antiqua" w:hAnsi="Book Antiqua" w:cs="Tahoma" w:hint="eastAsia"/>
          <w:sz w:val="24"/>
          <w:szCs w:val="24"/>
          <w:vertAlign w:val="superscript"/>
          <w:lang w:eastAsia="zh-CN"/>
        </w:rPr>
        <w:t>2,3]</w:t>
      </w:r>
      <w:r w:rsidR="00B5756B" w:rsidRPr="00536594">
        <w:rPr>
          <w:rFonts w:ascii="Book Antiqua" w:hAnsi="Book Antiqua"/>
          <w:sz w:val="24"/>
          <w:szCs w:val="24"/>
        </w:rPr>
        <w:t>.</w:t>
      </w:r>
      <w:r w:rsidR="009E20B3" w:rsidRPr="00536594">
        <w:rPr>
          <w:rFonts w:ascii="Book Antiqua" w:hAnsi="Book Antiqua"/>
          <w:sz w:val="24"/>
          <w:szCs w:val="24"/>
        </w:rPr>
        <w:t xml:space="preserve"> </w:t>
      </w:r>
    </w:p>
    <w:p w:rsidR="00265E2E" w:rsidRPr="00536594" w:rsidRDefault="004C2CFD" w:rsidP="00CD5926">
      <w:pPr>
        <w:snapToGrid w:val="0"/>
        <w:spacing w:after="0" w:line="360" w:lineRule="auto"/>
        <w:ind w:firstLine="720"/>
        <w:jc w:val="both"/>
        <w:rPr>
          <w:rFonts w:ascii="Book Antiqua" w:hAnsi="Book Antiqua"/>
          <w:sz w:val="24"/>
          <w:szCs w:val="24"/>
        </w:rPr>
      </w:pPr>
      <w:r w:rsidRPr="00536594">
        <w:rPr>
          <w:rFonts w:ascii="Book Antiqua" w:hAnsi="Book Antiqua"/>
          <w:sz w:val="24"/>
          <w:szCs w:val="24"/>
        </w:rPr>
        <w:lastRenderedPageBreak/>
        <w:t xml:space="preserve">The unintended </w:t>
      </w:r>
      <w:r w:rsidR="00C07464" w:rsidRPr="00536594">
        <w:rPr>
          <w:rFonts w:ascii="Book Antiqua" w:hAnsi="Book Antiqua"/>
          <w:sz w:val="24"/>
          <w:szCs w:val="24"/>
        </w:rPr>
        <w:t xml:space="preserve">tension </w:t>
      </w:r>
      <w:r w:rsidRPr="00536594">
        <w:rPr>
          <w:rFonts w:ascii="Book Antiqua" w:hAnsi="Book Antiqua"/>
          <w:sz w:val="24"/>
          <w:szCs w:val="24"/>
        </w:rPr>
        <w:t>pneumothora</w:t>
      </w:r>
      <w:r w:rsidR="00AB0CDD" w:rsidRPr="00536594">
        <w:rPr>
          <w:rFonts w:ascii="Book Antiqua" w:hAnsi="Book Antiqua"/>
          <w:sz w:val="24"/>
          <w:szCs w:val="24"/>
        </w:rPr>
        <w:t>x in this case also demonstrates</w:t>
      </w:r>
      <w:r w:rsidR="00C07464" w:rsidRPr="00536594">
        <w:rPr>
          <w:rFonts w:ascii="Book Antiqua" w:hAnsi="Book Antiqua"/>
          <w:sz w:val="24"/>
          <w:szCs w:val="24"/>
        </w:rPr>
        <w:t xml:space="preserve"> </w:t>
      </w:r>
      <w:r w:rsidRPr="00536594">
        <w:rPr>
          <w:rFonts w:ascii="Book Antiqua" w:hAnsi="Book Antiqua"/>
          <w:sz w:val="24"/>
          <w:szCs w:val="24"/>
        </w:rPr>
        <w:t>bi-directional flow across the diaphragm.</w:t>
      </w:r>
      <w:r w:rsidR="009550F0" w:rsidRPr="00536594">
        <w:rPr>
          <w:rFonts w:ascii="Book Antiqua" w:hAnsi="Book Antiqua"/>
          <w:sz w:val="24"/>
          <w:szCs w:val="24"/>
        </w:rPr>
        <w:t xml:space="preserve"> </w:t>
      </w:r>
      <w:r w:rsidR="00F84420" w:rsidRPr="00536594">
        <w:rPr>
          <w:rStyle w:val="apple-converted-space"/>
          <w:rFonts w:ascii="Book Antiqua" w:hAnsi="Book Antiqua" w:cs="Courier New"/>
          <w:sz w:val="24"/>
          <w:szCs w:val="24"/>
        </w:rPr>
        <w:t xml:space="preserve">As mentioned by </w:t>
      </w:r>
      <w:proofErr w:type="spellStart"/>
      <w:r w:rsidR="00F84420" w:rsidRPr="00536594">
        <w:rPr>
          <w:rStyle w:val="apple-converted-space"/>
          <w:rFonts w:ascii="Book Antiqua" w:hAnsi="Book Antiqua" w:cs="Courier New"/>
          <w:sz w:val="24"/>
          <w:szCs w:val="24"/>
        </w:rPr>
        <w:t>Gadaputi</w:t>
      </w:r>
      <w:proofErr w:type="spellEnd"/>
      <w:r w:rsidR="00F84420" w:rsidRPr="00536594">
        <w:rPr>
          <w:rStyle w:val="apple-converted-space"/>
          <w:rFonts w:ascii="Book Antiqua" w:hAnsi="Book Antiqua" w:cs="Courier New"/>
          <w:sz w:val="24"/>
          <w:szCs w:val="24"/>
        </w:rPr>
        <w:t xml:space="preserve"> </w:t>
      </w:r>
      <w:r w:rsidR="00F84420" w:rsidRPr="00536594">
        <w:rPr>
          <w:rStyle w:val="apple-converted-space"/>
          <w:rFonts w:ascii="Book Antiqua" w:hAnsi="Book Antiqua" w:cs="Courier New"/>
          <w:i/>
          <w:sz w:val="24"/>
          <w:szCs w:val="24"/>
        </w:rPr>
        <w:t xml:space="preserve">et </w:t>
      </w:r>
      <w:proofErr w:type="gramStart"/>
      <w:r w:rsidR="00F84420" w:rsidRPr="00536594">
        <w:rPr>
          <w:rStyle w:val="apple-converted-space"/>
          <w:rFonts w:ascii="Book Antiqua" w:hAnsi="Book Antiqua" w:cs="Courier New"/>
          <w:i/>
          <w:sz w:val="24"/>
          <w:szCs w:val="24"/>
        </w:rPr>
        <w:t>al</w:t>
      </w:r>
      <w:r w:rsidR="00C4176A" w:rsidRPr="00536594">
        <w:rPr>
          <w:rStyle w:val="apple-converted-space"/>
          <w:rFonts w:ascii="Book Antiqua" w:hAnsi="Book Antiqua" w:cs="Courier New" w:hint="eastAsia"/>
          <w:sz w:val="24"/>
          <w:szCs w:val="24"/>
          <w:vertAlign w:val="superscript"/>
          <w:lang w:eastAsia="zh-CN"/>
        </w:rPr>
        <w:t>[</w:t>
      </w:r>
      <w:proofErr w:type="gramEnd"/>
      <w:r w:rsidR="00C4176A" w:rsidRPr="00536594">
        <w:rPr>
          <w:rStyle w:val="apple-converted-space"/>
          <w:rFonts w:ascii="Book Antiqua" w:hAnsi="Book Antiqua" w:cs="Courier New" w:hint="eastAsia"/>
          <w:sz w:val="24"/>
          <w:szCs w:val="24"/>
          <w:vertAlign w:val="superscript"/>
          <w:lang w:eastAsia="zh-CN"/>
        </w:rPr>
        <w:t>1]</w:t>
      </w:r>
      <w:r w:rsidR="00F84420" w:rsidRPr="00536594">
        <w:rPr>
          <w:rStyle w:val="apple-converted-space"/>
          <w:rFonts w:ascii="Book Antiqua" w:hAnsi="Book Antiqua" w:cs="Courier New"/>
          <w:sz w:val="24"/>
          <w:szCs w:val="24"/>
        </w:rPr>
        <w:t>, fluid dynamics in hepatic hydrothorax are driven by pressure</w:t>
      </w:r>
      <w:r w:rsidR="00165D63" w:rsidRPr="00536594">
        <w:rPr>
          <w:rStyle w:val="apple-converted-space"/>
          <w:rFonts w:ascii="Book Antiqua" w:hAnsi="Book Antiqua" w:cs="Courier New"/>
          <w:sz w:val="24"/>
          <w:szCs w:val="24"/>
        </w:rPr>
        <w:t xml:space="preserve"> changes and</w:t>
      </w:r>
      <w:r w:rsidR="006B4A1C" w:rsidRPr="00536594">
        <w:rPr>
          <w:rStyle w:val="apple-converted-space"/>
          <w:rFonts w:ascii="Book Antiqua" w:hAnsi="Book Antiqua" w:cs="Courier New"/>
          <w:sz w:val="24"/>
          <w:szCs w:val="24"/>
        </w:rPr>
        <w:t xml:space="preserve"> pressure</w:t>
      </w:r>
      <w:r w:rsidR="00165D63" w:rsidRPr="00536594">
        <w:rPr>
          <w:rStyle w:val="apple-converted-space"/>
          <w:rFonts w:ascii="Book Antiqua" w:hAnsi="Book Antiqua" w:cs="Courier New"/>
          <w:sz w:val="24"/>
          <w:szCs w:val="24"/>
        </w:rPr>
        <w:t xml:space="preserve"> differences between the pleural, peritoneal cavities</w:t>
      </w:r>
      <w:r w:rsidR="00F84420" w:rsidRPr="00536594">
        <w:rPr>
          <w:rStyle w:val="apple-converted-space"/>
          <w:rFonts w:ascii="Book Antiqua" w:hAnsi="Book Antiqua" w:cs="Courier New"/>
          <w:sz w:val="24"/>
          <w:szCs w:val="24"/>
        </w:rPr>
        <w:t xml:space="preserve">. In their patient, mechanical ventilation imparted positive pressure that was transmitted to the </w:t>
      </w:r>
      <w:proofErr w:type="spellStart"/>
      <w:r w:rsidR="00F84420" w:rsidRPr="00536594">
        <w:rPr>
          <w:rStyle w:val="apple-converted-space"/>
          <w:rFonts w:ascii="Book Antiqua" w:hAnsi="Book Antiqua" w:cs="Courier New"/>
          <w:sz w:val="24"/>
          <w:szCs w:val="24"/>
        </w:rPr>
        <w:t>intrapleural</w:t>
      </w:r>
      <w:proofErr w:type="spellEnd"/>
      <w:r w:rsidR="00F84420" w:rsidRPr="00536594">
        <w:rPr>
          <w:rStyle w:val="apple-converted-space"/>
          <w:rFonts w:ascii="Book Antiqua" w:hAnsi="Book Antiqua" w:cs="Courier New"/>
          <w:sz w:val="24"/>
          <w:szCs w:val="24"/>
        </w:rPr>
        <w:t xml:space="preserve"> space thereby causing the hydrothorax to track back to the peritoneal cavity which</w:t>
      </w:r>
      <w:r w:rsidR="006B4A1C" w:rsidRPr="00536594">
        <w:rPr>
          <w:rStyle w:val="apple-converted-space"/>
          <w:rFonts w:ascii="Book Antiqua" w:hAnsi="Book Antiqua" w:cs="Courier New"/>
          <w:sz w:val="24"/>
          <w:szCs w:val="24"/>
        </w:rPr>
        <w:t xml:space="preserve"> </w:t>
      </w:r>
      <w:r w:rsidR="00B62F02" w:rsidRPr="00536594">
        <w:rPr>
          <w:rStyle w:val="apple-converted-space"/>
          <w:rFonts w:ascii="Book Antiqua" w:hAnsi="Book Antiqua" w:cs="Courier New"/>
          <w:sz w:val="24"/>
          <w:szCs w:val="24"/>
        </w:rPr>
        <w:t xml:space="preserve">was relative less </w:t>
      </w:r>
      <w:proofErr w:type="gramStart"/>
      <w:r w:rsidR="00B62F02" w:rsidRPr="00536594">
        <w:rPr>
          <w:rStyle w:val="apple-converted-space"/>
          <w:rFonts w:ascii="Book Antiqua" w:hAnsi="Book Antiqua" w:cs="Courier New"/>
          <w:sz w:val="24"/>
          <w:szCs w:val="24"/>
        </w:rPr>
        <w:t>pressurized</w:t>
      </w:r>
      <w:r w:rsidR="00CD5926" w:rsidRPr="00536594">
        <w:rPr>
          <w:rStyle w:val="apple-converted-space"/>
          <w:rFonts w:ascii="Book Antiqua" w:hAnsi="Book Antiqua" w:cs="Courier New" w:hint="eastAsia"/>
          <w:sz w:val="24"/>
          <w:szCs w:val="24"/>
          <w:vertAlign w:val="superscript"/>
          <w:lang w:eastAsia="zh-CN"/>
        </w:rPr>
        <w:t>[</w:t>
      </w:r>
      <w:proofErr w:type="gramEnd"/>
      <w:r w:rsidR="00CD5926" w:rsidRPr="00536594">
        <w:rPr>
          <w:rStyle w:val="apple-converted-space"/>
          <w:rFonts w:ascii="Book Antiqua" w:hAnsi="Book Antiqua" w:cs="Courier New" w:hint="eastAsia"/>
          <w:sz w:val="24"/>
          <w:szCs w:val="24"/>
          <w:vertAlign w:val="superscript"/>
          <w:lang w:eastAsia="zh-CN"/>
        </w:rPr>
        <w:t>1]</w:t>
      </w:r>
      <w:r w:rsidR="00B62F02" w:rsidRPr="00536594">
        <w:rPr>
          <w:rStyle w:val="apple-converted-space"/>
          <w:rFonts w:ascii="Book Antiqua" w:hAnsi="Book Antiqua" w:cs="Courier New"/>
          <w:sz w:val="24"/>
          <w:szCs w:val="24"/>
        </w:rPr>
        <w:t>.</w:t>
      </w:r>
      <w:r w:rsidR="00CD5926" w:rsidRPr="00536594">
        <w:rPr>
          <w:rStyle w:val="apple-converted-space"/>
          <w:rFonts w:ascii="Book Antiqua" w:hAnsi="Book Antiqua" w:cs="Courier New" w:hint="eastAsia"/>
          <w:sz w:val="24"/>
          <w:szCs w:val="24"/>
          <w:lang w:eastAsia="zh-CN"/>
        </w:rPr>
        <w:t xml:space="preserve"> </w:t>
      </w:r>
      <w:r w:rsidR="00653910" w:rsidRPr="00536594">
        <w:rPr>
          <w:rStyle w:val="apple-converted-space"/>
          <w:rFonts w:ascii="Book Antiqua" w:hAnsi="Book Antiqua" w:cs="Courier New"/>
          <w:sz w:val="24"/>
          <w:szCs w:val="24"/>
        </w:rPr>
        <w:t>Similarly, in our patient,</w:t>
      </w:r>
      <w:r w:rsidR="00265E2E" w:rsidRPr="00536594">
        <w:rPr>
          <w:rFonts w:ascii="Book Antiqua" w:hAnsi="Book Antiqua"/>
          <w:sz w:val="24"/>
          <w:szCs w:val="24"/>
        </w:rPr>
        <w:t xml:space="preserve"> a tension pneumothorax imparted positive pressure in the pleural cavity, forcing pleural fluid back into the peritoneal cavity. In both patients, after the source of positive </w:t>
      </w:r>
      <w:proofErr w:type="spellStart"/>
      <w:r w:rsidR="00265E2E" w:rsidRPr="00536594">
        <w:rPr>
          <w:rFonts w:ascii="Book Antiqua" w:hAnsi="Book Antiqua"/>
          <w:sz w:val="24"/>
          <w:szCs w:val="24"/>
        </w:rPr>
        <w:t>intrapleural</w:t>
      </w:r>
      <w:proofErr w:type="spellEnd"/>
      <w:r w:rsidR="00265E2E" w:rsidRPr="00536594">
        <w:rPr>
          <w:rFonts w:ascii="Book Antiqua" w:hAnsi="Book Antiqua"/>
          <w:sz w:val="24"/>
          <w:szCs w:val="24"/>
        </w:rPr>
        <w:t xml:space="preserve"> pressure was eliminated, the hydrothorax recurred, highlighting bi-directional flow.</w:t>
      </w:r>
    </w:p>
    <w:p w:rsidR="00F84420" w:rsidRPr="00536594" w:rsidRDefault="00265E2E" w:rsidP="00CD5926">
      <w:pPr>
        <w:snapToGrid w:val="0"/>
        <w:spacing w:after="0" w:line="360" w:lineRule="auto"/>
        <w:ind w:firstLine="720"/>
        <w:jc w:val="both"/>
        <w:rPr>
          <w:rFonts w:ascii="Book Antiqua" w:hAnsi="Book Antiqua"/>
          <w:sz w:val="24"/>
          <w:szCs w:val="24"/>
        </w:rPr>
      </w:pPr>
      <w:r w:rsidRPr="00536594">
        <w:rPr>
          <w:rFonts w:ascii="Book Antiqua" w:hAnsi="Book Antiqua"/>
          <w:sz w:val="24"/>
          <w:szCs w:val="24"/>
        </w:rPr>
        <w:t xml:space="preserve"> While rapid, bi-directional, hepatic </w:t>
      </w:r>
      <w:proofErr w:type="spellStart"/>
      <w:r w:rsidRPr="00536594">
        <w:rPr>
          <w:rFonts w:ascii="Book Antiqua" w:hAnsi="Book Antiqua"/>
          <w:sz w:val="24"/>
          <w:szCs w:val="24"/>
        </w:rPr>
        <w:t>hydrothoraces</w:t>
      </w:r>
      <w:proofErr w:type="spellEnd"/>
      <w:r w:rsidRPr="00536594">
        <w:rPr>
          <w:rFonts w:ascii="Book Antiqua" w:hAnsi="Book Antiqua"/>
          <w:sz w:val="24"/>
          <w:szCs w:val="24"/>
        </w:rPr>
        <w:t xml:space="preserve"> may represent a subset of larger diaphragmatic defects, this phenomenon may be more common than judged by the scant available literature. It is in these cases that an opportunity exists to better delineate the pathophysiology of hepatic </w:t>
      </w:r>
      <w:proofErr w:type="spellStart"/>
      <w:r w:rsidRPr="00536594">
        <w:rPr>
          <w:rFonts w:ascii="Book Antiqua" w:hAnsi="Book Antiqua"/>
          <w:sz w:val="24"/>
          <w:szCs w:val="24"/>
        </w:rPr>
        <w:t>hydrothoraces</w:t>
      </w:r>
      <w:proofErr w:type="spellEnd"/>
      <w:r w:rsidRPr="00536594">
        <w:rPr>
          <w:rFonts w:ascii="Book Antiqua" w:hAnsi="Book Antiqua"/>
          <w:sz w:val="24"/>
          <w:szCs w:val="24"/>
        </w:rPr>
        <w:t>, and begin to conceive more robust therapeutic options than those currently available to patients. As it stands, hepatic hydrothorax is often a harbinger of further suffering.</w:t>
      </w:r>
    </w:p>
    <w:p w:rsidR="00D24B2A" w:rsidRPr="00536594" w:rsidRDefault="00D24B2A" w:rsidP="00AF0256">
      <w:pPr>
        <w:snapToGrid w:val="0"/>
        <w:spacing w:after="0" w:line="360" w:lineRule="auto"/>
        <w:jc w:val="both"/>
        <w:rPr>
          <w:rFonts w:ascii="Book Antiqua" w:hAnsi="Book Antiqua"/>
          <w:noProof/>
          <w:sz w:val="24"/>
          <w:szCs w:val="24"/>
          <w:lang w:eastAsia="zh-CN"/>
        </w:rPr>
      </w:pPr>
    </w:p>
    <w:p w:rsidR="00CD5926" w:rsidRPr="00536594" w:rsidRDefault="00CD5926">
      <w:pPr>
        <w:rPr>
          <w:rFonts w:ascii="Book Antiqua" w:eastAsia="Times New Roman" w:hAnsi="Book Antiqua" w:cs="Times New Roman"/>
          <w:sz w:val="24"/>
          <w:szCs w:val="24"/>
        </w:rPr>
      </w:pPr>
      <w:r w:rsidRPr="00536594">
        <w:rPr>
          <w:rFonts w:ascii="Book Antiqua" w:hAnsi="Book Antiqua"/>
        </w:rPr>
        <w:br w:type="page"/>
      </w:r>
    </w:p>
    <w:p w:rsidR="00B62F02" w:rsidRPr="00536594" w:rsidRDefault="004D4BC9" w:rsidP="00AF0256">
      <w:pPr>
        <w:pStyle w:val="Normal1"/>
        <w:snapToGrid w:val="0"/>
        <w:spacing w:before="0" w:beforeAutospacing="0" w:after="0" w:afterAutospacing="0" w:line="360" w:lineRule="auto"/>
        <w:jc w:val="both"/>
        <w:rPr>
          <w:rFonts w:ascii="Book Antiqua" w:eastAsiaTheme="minorEastAsia" w:hAnsi="Book Antiqua"/>
          <w:b/>
          <w:lang w:eastAsia="zh-CN"/>
        </w:rPr>
      </w:pPr>
      <w:r w:rsidRPr="00536594">
        <w:rPr>
          <w:rFonts w:ascii="Book Antiqua" w:hAnsi="Book Antiqua"/>
          <w:b/>
        </w:rPr>
        <w:lastRenderedPageBreak/>
        <w:t>REFERENCES</w:t>
      </w:r>
    </w:p>
    <w:p w:rsidR="004D4BC9" w:rsidRPr="00536594" w:rsidRDefault="004D4BC9" w:rsidP="004D4BC9">
      <w:pPr>
        <w:pStyle w:val="Normal1"/>
        <w:numPr>
          <w:ilvl w:val="0"/>
          <w:numId w:val="6"/>
        </w:numPr>
        <w:snapToGrid w:val="0"/>
        <w:spacing w:before="0" w:beforeAutospacing="0" w:after="0" w:afterAutospacing="0" w:line="360" w:lineRule="auto"/>
        <w:ind w:left="426" w:hanging="426"/>
        <w:jc w:val="both"/>
        <w:rPr>
          <w:rFonts w:ascii="Book Antiqua" w:hAnsi="Book Antiqua" w:cs="Arial"/>
          <w:lang w:eastAsia="zh-CN"/>
        </w:rPr>
      </w:pPr>
      <w:proofErr w:type="spellStart"/>
      <w:r w:rsidRPr="00536594">
        <w:rPr>
          <w:rFonts w:ascii="Book Antiqua" w:eastAsia="微软雅黑" w:hAnsi="Book Antiqua" w:cs="Arial" w:hint="eastAsia"/>
          <w:b/>
          <w:bCs/>
          <w:lang w:eastAsia="zh-CN"/>
        </w:rPr>
        <w:t>Gaduputi</w:t>
      </w:r>
      <w:proofErr w:type="spellEnd"/>
      <w:r w:rsidRPr="00536594">
        <w:rPr>
          <w:rFonts w:ascii="Book Antiqua" w:eastAsia="微软雅黑" w:hAnsi="Book Antiqua" w:cs="Arial" w:hint="eastAsia"/>
          <w:b/>
          <w:bCs/>
          <w:lang w:eastAsia="zh-CN"/>
        </w:rPr>
        <w:t xml:space="preserve"> V</w:t>
      </w:r>
      <w:r w:rsidRPr="00536594">
        <w:rPr>
          <w:rFonts w:ascii="Book Antiqua" w:eastAsia="微软雅黑" w:hAnsi="Book Antiqua" w:cs="Arial" w:hint="eastAsia"/>
          <w:lang w:eastAsia="zh-CN"/>
        </w:rPr>
        <w:t xml:space="preserve">, Tariq H, </w:t>
      </w:r>
      <w:proofErr w:type="spellStart"/>
      <w:r w:rsidRPr="00536594">
        <w:rPr>
          <w:rFonts w:ascii="Book Antiqua" w:eastAsia="微软雅黑" w:hAnsi="Book Antiqua" w:cs="Arial" w:hint="eastAsia"/>
          <w:lang w:eastAsia="zh-CN"/>
        </w:rPr>
        <w:t>Kanneganti</w:t>
      </w:r>
      <w:proofErr w:type="spellEnd"/>
      <w:r w:rsidRPr="00536594">
        <w:rPr>
          <w:rFonts w:ascii="Book Antiqua" w:eastAsia="微软雅黑" w:hAnsi="Book Antiqua" w:cs="Arial" w:hint="eastAsia"/>
          <w:lang w:eastAsia="zh-CN"/>
        </w:rPr>
        <w:t xml:space="preserve"> K. A fascinating presentation of hepatic hydrothorax. </w:t>
      </w:r>
      <w:r w:rsidRPr="00536594">
        <w:rPr>
          <w:rFonts w:ascii="Book Antiqua" w:eastAsia="微软雅黑" w:hAnsi="Book Antiqua" w:cs="Arial" w:hint="eastAsia"/>
          <w:i/>
          <w:iCs/>
          <w:lang w:eastAsia="zh-CN"/>
        </w:rPr>
        <w:t xml:space="preserve">World J </w:t>
      </w:r>
      <w:proofErr w:type="spellStart"/>
      <w:r w:rsidRPr="00536594">
        <w:rPr>
          <w:rFonts w:ascii="Book Antiqua" w:eastAsia="微软雅黑" w:hAnsi="Book Antiqua" w:cs="Arial" w:hint="eastAsia"/>
          <w:i/>
          <w:iCs/>
          <w:lang w:eastAsia="zh-CN"/>
        </w:rPr>
        <w:t>Hepatol</w:t>
      </w:r>
      <w:proofErr w:type="spellEnd"/>
      <w:r w:rsidRPr="00536594">
        <w:rPr>
          <w:rFonts w:ascii="Book Antiqua" w:eastAsia="微软雅黑" w:hAnsi="Book Antiqua" w:cs="Arial" w:hint="eastAsia"/>
          <w:lang w:eastAsia="zh-CN"/>
        </w:rPr>
        <w:t> 2013; </w:t>
      </w:r>
      <w:r w:rsidRPr="00536594">
        <w:rPr>
          <w:rFonts w:ascii="Book Antiqua" w:eastAsia="微软雅黑" w:hAnsi="Book Antiqua" w:cs="Arial" w:hint="eastAsia"/>
          <w:b/>
          <w:bCs/>
          <w:lang w:eastAsia="zh-CN"/>
        </w:rPr>
        <w:t>5</w:t>
      </w:r>
      <w:r w:rsidRPr="00536594">
        <w:rPr>
          <w:rFonts w:ascii="Book Antiqua" w:eastAsia="微软雅黑" w:hAnsi="Book Antiqua" w:cs="Arial" w:hint="eastAsia"/>
          <w:lang w:eastAsia="zh-CN"/>
        </w:rPr>
        <w:t xml:space="preserve">: 589-591 [PMID: 24179619 DOI: </w:t>
      </w:r>
      <w:r w:rsidRPr="00536594">
        <w:rPr>
          <w:rFonts w:ascii="Book Antiqua" w:eastAsia="微软雅黑" w:hAnsi="Book Antiqua" w:cs="Arial"/>
          <w:lang w:eastAsia="zh-CN"/>
        </w:rPr>
        <w:t>10.4254/wjh.v5.i10.589</w:t>
      </w:r>
      <w:r w:rsidRPr="00536594">
        <w:rPr>
          <w:rFonts w:ascii="Book Antiqua" w:eastAsia="微软雅黑" w:hAnsi="Book Antiqua" w:cs="Arial" w:hint="eastAsia"/>
          <w:lang w:eastAsia="zh-CN"/>
        </w:rPr>
        <w:t>]</w:t>
      </w:r>
    </w:p>
    <w:p w:rsidR="004D4BC9" w:rsidRPr="00536594" w:rsidRDefault="004D4BC9" w:rsidP="004D4BC9">
      <w:pPr>
        <w:pStyle w:val="Normal1"/>
        <w:numPr>
          <w:ilvl w:val="0"/>
          <w:numId w:val="6"/>
        </w:numPr>
        <w:snapToGrid w:val="0"/>
        <w:spacing w:before="0" w:beforeAutospacing="0" w:after="0" w:afterAutospacing="0" w:line="360" w:lineRule="auto"/>
        <w:ind w:left="426" w:hanging="426"/>
        <w:jc w:val="both"/>
        <w:rPr>
          <w:rFonts w:ascii="Book Antiqua" w:eastAsia="微软雅黑" w:hAnsi="Book Antiqua" w:cs="Arial"/>
          <w:lang w:eastAsia="zh-CN"/>
        </w:rPr>
      </w:pPr>
      <w:proofErr w:type="spellStart"/>
      <w:r w:rsidRPr="00536594">
        <w:rPr>
          <w:rFonts w:ascii="Book Antiqua" w:eastAsia="微软雅黑" w:hAnsi="Book Antiqua" w:cs="Arial" w:hint="eastAsia"/>
          <w:b/>
          <w:bCs/>
          <w:lang w:eastAsia="zh-CN"/>
        </w:rPr>
        <w:t>Umino</w:t>
      </w:r>
      <w:proofErr w:type="spellEnd"/>
      <w:r w:rsidRPr="00536594">
        <w:rPr>
          <w:rFonts w:ascii="Book Antiqua" w:eastAsia="微软雅黑" w:hAnsi="Book Antiqua" w:cs="Arial" w:hint="eastAsia"/>
          <w:b/>
          <w:bCs/>
          <w:lang w:eastAsia="zh-CN"/>
        </w:rPr>
        <w:t xml:space="preserve"> J</w:t>
      </w:r>
      <w:r w:rsidRPr="00536594">
        <w:rPr>
          <w:rFonts w:ascii="Book Antiqua" w:eastAsia="微软雅黑" w:hAnsi="Book Antiqua" w:cs="Arial" w:hint="eastAsia"/>
          <w:lang w:eastAsia="zh-CN"/>
        </w:rPr>
        <w:t xml:space="preserve">, Tanaka E, </w:t>
      </w:r>
      <w:proofErr w:type="spellStart"/>
      <w:r w:rsidRPr="00536594">
        <w:rPr>
          <w:rFonts w:ascii="Book Antiqua" w:eastAsia="微软雅黑" w:hAnsi="Book Antiqua" w:cs="Arial" w:hint="eastAsia"/>
          <w:lang w:eastAsia="zh-CN"/>
        </w:rPr>
        <w:t>Ichijoh</w:t>
      </w:r>
      <w:proofErr w:type="spellEnd"/>
      <w:r w:rsidRPr="00536594">
        <w:rPr>
          <w:rFonts w:ascii="Book Antiqua" w:eastAsia="微软雅黑" w:hAnsi="Book Antiqua" w:cs="Arial" w:hint="eastAsia"/>
          <w:lang w:eastAsia="zh-CN"/>
        </w:rPr>
        <w:t xml:space="preserve"> T, </w:t>
      </w:r>
      <w:proofErr w:type="spellStart"/>
      <w:r w:rsidRPr="00536594">
        <w:rPr>
          <w:rFonts w:ascii="Book Antiqua" w:eastAsia="微软雅黑" w:hAnsi="Book Antiqua" w:cs="Arial" w:hint="eastAsia"/>
          <w:lang w:eastAsia="zh-CN"/>
        </w:rPr>
        <w:t>Muraki</w:t>
      </w:r>
      <w:proofErr w:type="spellEnd"/>
      <w:r w:rsidRPr="00536594">
        <w:rPr>
          <w:rFonts w:ascii="Book Antiqua" w:eastAsia="微软雅黑" w:hAnsi="Book Antiqua" w:cs="Arial" w:hint="eastAsia"/>
          <w:lang w:eastAsia="zh-CN"/>
        </w:rPr>
        <w:t xml:space="preserve"> T, </w:t>
      </w:r>
      <w:proofErr w:type="spellStart"/>
      <w:r w:rsidRPr="00536594">
        <w:rPr>
          <w:rFonts w:ascii="Book Antiqua" w:eastAsia="微软雅黑" w:hAnsi="Book Antiqua" w:cs="Arial" w:hint="eastAsia"/>
          <w:lang w:eastAsia="zh-CN"/>
        </w:rPr>
        <w:t>Orii</w:t>
      </w:r>
      <w:proofErr w:type="spellEnd"/>
      <w:r w:rsidRPr="00536594">
        <w:rPr>
          <w:rFonts w:ascii="Book Antiqua" w:eastAsia="微软雅黑" w:hAnsi="Book Antiqua" w:cs="Arial" w:hint="eastAsia"/>
          <w:lang w:eastAsia="zh-CN"/>
        </w:rPr>
        <w:t xml:space="preserve"> K, </w:t>
      </w:r>
      <w:proofErr w:type="spellStart"/>
      <w:r w:rsidRPr="00536594">
        <w:rPr>
          <w:rFonts w:ascii="Book Antiqua" w:eastAsia="微软雅黑" w:hAnsi="Book Antiqua" w:cs="Arial" w:hint="eastAsia"/>
          <w:lang w:eastAsia="zh-CN"/>
        </w:rPr>
        <w:t>Yoshizawa</w:t>
      </w:r>
      <w:proofErr w:type="spellEnd"/>
      <w:r w:rsidRPr="00536594">
        <w:rPr>
          <w:rFonts w:ascii="Book Antiqua" w:eastAsia="微软雅黑" w:hAnsi="Book Antiqua" w:cs="Arial" w:hint="eastAsia"/>
          <w:lang w:eastAsia="zh-CN"/>
        </w:rPr>
        <w:t xml:space="preserve"> K, </w:t>
      </w:r>
      <w:proofErr w:type="spellStart"/>
      <w:r w:rsidRPr="00536594">
        <w:rPr>
          <w:rFonts w:ascii="Book Antiqua" w:eastAsia="微软雅黑" w:hAnsi="Book Antiqua" w:cs="Arial" w:hint="eastAsia"/>
          <w:lang w:eastAsia="zh-CN"/>
        </w:rPr>
        <w:t>Kiyosawa</w:t>
      </w:r>
      <w:proofErr w:type="spellEnd"/>
      <w:r w:rsidRPr="00536594">
        <w:rPr>
          <w:rFonts w:ascii="Book Antiqua" w:eastAsia="微软雅黑" w:hAnsi="Book Antiqua" w:cs="Arial" w:hint="eastAsia"/>
          <w:lang w:eastAsia="zh-CN"/>
        </w:rPr>
        <w:t xml:space="preserve"> K. Hepatic hydrothorax in the absence of ascites diagnosed by intraperitoneal spraying of </w:t>
      </w:r>
      <w:proofErr w:type="spellStart"/>
      <w:r w:rsidRPr="00536594">
        <w:rPr>
          <w:rFonts w:ascii="Book Antiqua" w:eastAsia="微软雅黑" w:hAnsi="Book Antiqua" w:cs="Arial" w:hint="eastAsia"/>
          <w:lang w:eastAsia="zh-CN"/>
        </w:rPr>
        <w:t>indocyanine</w:t>
      </w:r>
      <w:proofErr w:type="spellEnd"/>
      <w:r w:rsidRPr="00536594">
        <w:rPr>
          <w:rFonts w:ascii="Book Antiqua" w:eastAsia="微软雅黑" w:hAnsi="Book Antiqua" w:cs="Arial" w:hint="eastAsia"/>
          <w:lang w:eastAsia="zh-CN"/>
        </w:rPr>
        <w:t xml:space="preserve"> green. </w:t>
      </w:r>
      <w:r w:rsidRPr="00536594">
        <w:rPr>
          <w:rFonts w:ascii="Book Antiqua" w:eastAsia="微软雅黑" w:hAnsi="Book Antiqua" w:cs="Arial" w:hint="eastAsia"/>
          <w:i/>
          <w:iCs/>
          <w:lang w:eastAsia="zh-CN"/>
        </w:rPr>
        <w:t>Intern Med</w:t>
      </w:r>
      <w:r w:rsidRPr="00536594">
        <w:rPr>
          <w:rFonts w:ascii="Book Antiqua" w:eastAsia="微软雅黑" w:hAnsi="Book Antiqua" w:cs="Arial" w:hint="eastAsia"/>
          <w:lang w:eastAsia="zh-CN"/>
        </w:rPr>
        <w:t> 2004; </w:t>
      </w:r>
      <w:r w:rsidRPr="00536594">
        <w:rPr>
          <w:rFonts w:ascii="Book Antiqua" w:eastAsia="微软雅黑" w:hAnsi="Book Antiqua" w:cs="Arial" w:hint="eastAsia"/>
          <w:b/>
          <w:bCs/>
          <w:lang w:eastAsia="zh-CN"/>
        </w:rPr>
        <w:t>43</w:t>
      </w:r>
      <w:r w:rsidRPr="00536594">
        <w:rPr>
          <w:rFonts w:ascii="Book Antiqua" w:eastAsia="微软雅黑" w:hAnsi="Book Antiqua" w:cs="Arial" w:hint="eastAsia"/>
          <w:lang w:eastAsia="zh-CN"/>
        </w:rPr>
        <w:t>: 283-288 [PMID: 15168769]</w:t>
      </w:r>
    </w:p>
    <w:p w:rsidR="004D4BC9" w:rsidRPr="00536594" w:rsidRDefault="004D4BC9" w:rsidP="004D4BC9">
      <w:pPr>
        <w:pStyle w:val="Normal1"/>
        <w:numPr>
          <w:ilvl w:val="0"/>
          <w:numId w:val="6"/>
        </w:numPr>
        <w:snapToGrid w:val="0"/>
        <w:spacing w:before="0" w:beforeAutospacing="0" w:after="0" w:afterAutospacing="0" w:line="360" w:lineRule="auto"/>
        <w:ind w:left="426" w:hanging="426"/>
        <w:jc w:val="both"/>
        <w:rPr>
          <w:rFonts w:ascii="Book Antiqua" w:eastAsia="微软雅黑" w:hAnsi="Book Antiqua" w:cs="Arial"/>
          <w:lang w:eastAsia="zh-CN"/>
        </w:rPr>
      </w:pPr>
      <w:r w:rsidRPr="00536594">
        <w:rPr>
          <w:rFonts w:ascii="Book Antiqua" w:eastAsia="微软雅黑" w:hAnsi="Book Antiqua" w:cs="Arial" w:hint="eastAsia"/>
          <w:b/>
          <w:bCs/>
          <w:lang w:eastAsia="zh-CN"/>
        </w:rPr>
        <w:t>Bhattacharya A</w:t>
      </w:r>
      <w:r w:rsidRPr="00536594">
        <w:rPr>
          <w:rFonts w:ascii="Book Antiqua" w:eastAsia="微软雅黑" w:hAnsi="Book Antiqua" w:cs="Arial" w:hint="eastAsia"/>
          <w:lang w:eastAsia="zh-CN"/>
        </w:rPr>
        <w:t xml:space="preserve">, Mittal BR, Biswas T, </w:t>
      </w:r>
      <w:proofErr w:type="spellStart"/>
      <w:r w:rsidRPr="00536594">
        <w:rPr>
          <w:rFonts w:ascii="Book Antiqua" w:eastAsia="微软雅黑" w:hAnsi="Book Antiqua" w:cs="Arial" w:hint="eastAsia"/>
          <w:lang w:eastAsia="zh-CN"/>
        </w:rPr>
        <w:t>Dhiman</w:t>
      </w:r>
      <w:proofErr w:type="spellEnd"/>
      <w:r w:rsidRPr="00536594">
        <w:rPr>
          <w:rFonts w:ascii="Book Antiqua" w:eastAsia="微软雅黑" w:hAnsi="Book Antiqua" w:cs="Arial" w:hint="eastAsia"/>
          <w:lang w:eastAsia="zh-CN"/>
        </w:rPr>
        <w:t xml:space="preserve"> RK, Singh B, Jindal SK, Chawla Y. Radioisotope scintigraphy in the diagnosis of hepatic hydrothorax. </w:t>
      </w:r>
      <w:r w:rsidRPr="00536594">
        <w:rPr>
          <w:rFonts w:ascii="Book Antiqua" w:eastAsia="微软雅黑" w:hAnsi="Book Antiqua" w:cs="Arial" w:hint="eastAsia"/>
          <w:i/>
          <w:iCs/>
          <w:lang w:eastAsia="zh-CN"/>
        </w:rPr>
        <w:t xml:space="preserve">J </w:t>
      </w:r>
      <w:proofErr w:type="spellStart"/>
      <w:r w:rsidRPr="00536594">
        <w:rPr>
          <w:rFonts w:ascii="Book Antiqua" w:eastAsia="微软雅黑" w:hAnsi="Book Antiqua" w:cs="Arial" w:hint="eastAsia"/>
          <w:i/>
          <w:iCs/>
          <w:lang w:eastAsia="zh-CN"/>
        </w:rPr>
        <w:t>Gastroenterol</w:t>
      </w:r>
      <w:proofErr w:type="spellEnd"/>
      <w:r w:rsidRPr="00536594">
        <w:rPr>
          <w:rFonts w:ascii="Book Antiqua" w:eastAsia="微软雅黑" w:hAnsi="Book Antiqua" w:cs="Arial" w:hint="eastAsia"/>
          <w:i/>
          <w:iCs/>
          <w:lang w:eastAsia="zh-CN"/>
        </w:rPr>
        <w:t xml:space="preserve"> </w:t>
      </w:r>
      <w:proofErr w:type="spellStart"/>
      <w:r w:rsidRPr="00536594">
        <w:rPr>
          <w:rFonts w:ascii="Book Antiqua" w:eastAsia="微软雅黑" w:hAnsi="Book Antiqua" w:cs="Arial" w:hint="eastAsia"/>
          <w:i/>
          <w:iCs/>
          <w:lang w:eastAsia="zh-CN"/>
        </w:rPr>
        <w:t>Hepatol</w:t>
      </w:r>
      <w:proofErr w:type="spellEnd"/>
      <w:r w:rsidRPr="00536594">
        <w:rPr>
          <w:rFonts w:ascii="Book Antiqua" w:eastAsia="微软雅黑" w:hAnsi="Book Antiqua" w:cs="Arial" w:hint="eastAsia"/>
          <w:lang w:eastAsia="zh-CN"/>
        </w:rPr>
        <w:t> 2001; </w:t>
      </w:r>
      <w:r w:rsidRPr="00536594">
        <w:rPr>
          <w:rFonts w:ascii="Book Antiqua" w:eastAsia="微软雅黑" w:hAnsi="Book Antiqua" w:cs="Arial" w:hint="eastAsia"/>
          <w:b/>
          <w:bCs/>
          <w:lang w:eastAsia="zh-CN"/>
        </w:rPr>
        <w:t>16</w:t>
      </w:r>
      <w:r w:rsidRPr="00536594">
        <w:rPr>
          <w:rFonts w:ascii="Book Antiqua" w:eastAsia="微软雅黑" w:hAnsi="Book Antiqua" w:cs="Arial" w:hint="eastAsia"/>
          <w:lang w:eastAsia="zh-CN"/>
        </w:rPr>
        <w:t xml:space="preserve">: 317-321 [PMID: 11339424 DOI: </w:t>
      </w:r>
      <w:r w:rsidRPr="00536594">
        <w:rPr>
          <w:rFonts w:ascii="Book Antiqua" w:eastAsia="微软雅黑" w:hAnsi="Book Antiqua" w:cs="Arial"/>
          <w:lang w:eastAsia="zh-CN"/>
        </w:rPr>
        <w:t>10.1046/j.1440-1746.2001.02441.x</w:t>
      </w:r>
      <w:r w:rsidRPr="00536594">
        <w:rPr>
          <w:rFonts w:ascii="Book Antiqua" w:eastAsia="微软雅黑" w:hAnsi="Book Antiqua" w:cs="Arial" w:hint="eastAsia"/>
          <w:lang w:eastAsia="zh-CN"/>
        </w:rPr>
        <w:t>]</w:t>
      </w:r>
    </w:p>
    <w:p w:rsidR="004D4BC9" w:rsidRPr="00536594" w:rsidRDefault="004D4BC9" w:rsidP="00AF0256">
      <w:pPr>
        <w:pStyle w:val="Normal1"/>
        <w:snapToGrid w:val="0"/>
        <w:spacing w:before="0" w:beforeAutospacing="0" w:after="0" w:afterAutospacing="0" w:line="360" w:lineRule="auto"/>
        <w:jc w:val="both"/>
        <w:rPr>
          <w:rFonts w:ascii="Book Antiqua" w:eastAsiaTheme="minorEastAsia" w:hAnsi="Book Antiqua" w:cs="Arial"/>
          <w:lang w:eastAsia="zh-CN"/>
        </w:rPr>
      </w:pPr>
    </w:p>
    <w:p w:rsidR="004D4BC9" w:rsidRPr="00536594" w:rsidRDefault="004D4BC9" w:rsidP="004D4BC9">
      <w:pPr>
        <w:pStyle w:val="ListParagraph"/>
        <w:snapToGrid w:val="0"/>
        <w:spacing w:line="360" w:lineRule="auto"/>
        <w:ind w:right="120"/>
        <w:jc w:val="right"/>
        <w:rPr>
          <w:rFonts w:ascii="Book Antiqua" w:hAnsi="Book Antiqua"/>
          <w:b/>
        </w:rPr>
      </w:pPr>
      <w:bookmarkStart w:id="91" w:name="OLE_LINK307"/>
      <w:bookmarkStart w:id="92" w:name="OLE_LINK308"/>
      <w:bookmarkStart w:id="93" w:name="OLE_LINK319"/>
      <w:bookmarkStart w:id="94" w:name="OLE_LINK338"/>
      <w:bookmarkStart w:id="95" w:name="OLE_LINK384"/>
      <w:bookmarkStart w:id="96" w:name="OLE_LINK370"/>
      <w:bookmarkStart w:id="97" w:name="OLE_LINK393"/>
      <w:bookmarkStart w:id="98" w:name="OLE_LINK429"/>
      <w:bookmarkStart w:id="99" w:name="OLE_LINK430"/>
      <w:bookmarkStart w:id="100" w:name="OLE_LINK444"/>
      <w:bookmarkStart w:id="101" w:name="OLE_LINK447"/>
      <w:bookmarkStart w:id="102" w:name="OLE_LINK479"/>
      <w:bookmarkStart w:id="103" w:name="OLE_LINK480"/>
      <w:bookmarkStart w:id="104" w:name="OLE_LINK502"/>
      <w:bookmarkStart w:id="105" w:name="OLE_LINK538"/>
      <w:bookmarkStart w:id="106" w:name="OLE_LINK554"/>
      <w:bookmarkStart w:id="107" w:name="OLE_LINK567"/>
      <w:bookmarkStart w:id="108" w:name="OLE_LINK595"/>
      <w:bookmarkStart w:id="109" w:name="OLE_LINK605"/>
      <w:bookmarkStart w:id="110" w:name="OLE_LINK623"/>
      <w:bookmarkStart w:id="111" w:name="OLE_LINK675"/>
      <w:bookmarkStart w:id="112" w:name="OLE_LINK690"/>
      <w:bookmarkStart w:id="113" w:name="OLE_LINK696"/>
      <w:bookmarkStart w:id="114" w:name="OLE_LINK746"/>
      <w:bookmarkStart w:id="115" w:name="OLE_LINK754"/>
      <w:bookmarkStart w:id="116" w:name="OLE_LINK759"/>
      <w:bookmarkStart w:id="117" w:name="OLE_LINK764"/>
      <w:bookmarkStart w:id="118" w:name="OLE_LINK804"/>
      <w:bookmarkStart w:id="119" w:name="OLE_LINK797"/>
      <w:bookmarkStart w:id="120" w:name="OLE_LINK816"/>
    </w:p>
    <w:p w:rsidR="004D4BC9" w:rsidRPr="00536594" w:rsidRDefault="004D4BC9" w:rsidP="004D4BC9">
      <w:pPr>
        <w:pStyle w:val="ListParagraph"/>
        <w:snapToGrid w:val="0"/>
        <w:spacing w:line="360" w:lineRule="auto"/>
        <w:ind w:right="120"/>
        <w:jc w:val="right"/>
        <w:rPr>
          <w:rFonts w:ascii="Book Antiqua" w:hAnsi="Book Antiqua"/>
          <w:b/>
        </w:rPr>
      </w:pPr>
      <w:r w:rsidRPr="00536594">
        <w:rPr>
          <w:rFonts w:ascii="Book Antiqua" w:hAnsi="Book Antiqua"/>
          <w:b/>
        </w:rPr>
        <w:t>P-Reviewer:</w:t>
      </w:r>
      <w:r w:rsidRPr="00536594">
        <w:rPr>
          <w:rFonts w:ascii="Book Antiqua" w:hAnsi="Book Antiqua"/>
        </w:rPr>
        <w:t xml:space="preserve"> </w:t>
      </w:r>
      <w:r w:rsidRPr="00536594">
        <w:rPr>
          <w:rFonts w:ascii="Book Antiqua" w:hAnsi="Book Antiqua"/>
          <w:b/>
        </w:rPr>
        <w:t xml:space="preserve">S-Editor: </w:t>
      </w:r>
      <w:r w:rsidRPr="00536594">
        <w:rPr>
          <w:rFonts w:ascii="Book Antiqua" w:hAnsi="Book Antiqua"/>
        </w:rPr>
        <w:t xml:space="preserve">Kong JX </w:t>
      </w:r>
      <w:r w:rsidRPr="00536594">
        <w:rPr>
          <w:rFonts w:ascii="Book Antiqua" w:hAnsi="Book Antiqua"/>
          <w:b/>
        </w:rPr>
        <w:t>L-Editor: E-Editor:</w:t>
      </w:r>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rsidR="00165D63" w:rsidRPr="00536594" w:rsidRDefault="00165D63" w:rsidP="00AF0256">
      <w:pPr>
        <w:shd w:val="clear" w:color="auto" w:fill="FFFFFF"/>
        <w:snapToGrid w:val="0"/>
        <w:spacing w:after="0" w:line="360" w:lineRule="auto"/>
        <w:jc w:val="both"/>
        <w:rPr>
          <w:rFonts w:ascii="Book Antiqua" w:hAnsi="Book Antiqua" w:cs="Arial"/>
          <w:sz w:val="24"/>
          <w:szCs w:val="24"/>
        </w:rPr>
      </w:pPr>
    </w:p>
    <w:p w:rsidR="004D4BC9" w:rsidRPr="00536594" w:rsidRDefault="004D4BC9">
      <w:pPr>
        <w:rPr>
          <w:rFonts w:ascii="Book Antiqua" w:eastAsia="Times New Roman" w:hAnsi="Book Antiqua" w:cs="Times New Roman"/>
          <w:sz w:val="24"/>
          <w:szCs w:val="24"/>
        </w:rPr>
      </w:pPr>
      <w:r w:rsidRPr="00536594">
        <w:rPr>
          <w:rFonts w:ascii="Book Antiqua" w:hAnsi="Book Antiqua"/>
        </w:rPr>
        <w:br w:type="page"/>
      </w:r>
    </w:p>
    <w:p w:rsidR="004D4BC9" w:rsidRPr="00536594" w:rsidRDefault="004D4BC9" w:rsidP="004D4BC9">
      <w:pPr>
        <w:snapToGrid w:val="0"/>
        <w:spacing w:after="0" w:line="360" w:lineRule="auto"/>
        <w:jc w:val="both"/>
        <w:rPr>
          <w:rFonts w:ascii="Book Antiqua" w:hAnsi="Book Antiqua"/>
          <w:sz w:val="24"/>
          <w:szCs w:val="24"/>
        </w:rPr>
      </w:pPr>
      <w:r w:rsidRPr="00536594">
        <w:rPr>
          <w:rFonts w:ascii="Book Antiqua" w:hAnsi="Book Antiqua"/>
          <w:noProof/>
          <w:sz w:val="24"/>
          <w:szCs w:val="24"/>
        </w:rPr>
        <w:lastRenderedPageBreak/>
        <w:drawing>
          <wp:inline distT="0" distB="0" distL="0" distR="0" wp14:anchorId="30E29EB0" wp14:editId="00EE97D7">
            <wp:extent cx="5638800" cy="322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89225.tmp"/>
                    <pic:cNvPicPr/>
                  </pic:nvPicPr>
                  <pic:blipFill rotWithShape="1">
                    <a:blip r:embed="rId8">
                      <a:extLst>
                        <a:ext uri="{28A0092B-C50C-407E-A947-70E740481C1C}">
                          <a14:useLocalDpi xmlns:a14="http://schemas.microsoft.com/office/drawing/2010/main" val="0"/>
                        </a:ext>
                      </a:extLst>
                    </a:blip>
                    <a:srcRect l="52744" t="42973" r="10835" b="18324"/>
                    <a:stretch/>
                  </pic:blipFill>
                  <pic:spPr bwMode="auto">
                    <a:xfrm>
                      <a:off x="0" y="0"/>
                      <a:ext cx="5638191" cy="3225451"/>
                    </a:xfrm>
                    <a:prstGeom prst="rect">
                      <a:avLst/>
                    </a:prstGeom>
                    <a:ln>
                      <a:noFill/>
                    </a:ln>
                    <a:extLst>
                      <a:ext uri="{53640926-AAD7-44d8-BBD7-CCE9431645EC}">
                        <a14:shadowObscured xmlns:a14="http://schemas.microsoft.com/office/drawing/2010/main"/>
                      </a:ext>
                    </a:extLst>
                  </pic:spPr>
                </pic:pic>
              </a:graphicData>
            </a:graphic>
          </wp:inline>
        </w:drawing>
      </w:r>
    </w:p>
    <w:p w:rsidR="004D4BC9" w:rsidRPr="00536594" w:rsidRDefault="004D4BC9" w:rsidP="004D4BC9">
      <w:pPr>
        <w:pStyle w:val="Normal1"/>
        <w:snapToGrid w:val="0"/>
        <w:spacing w:before="0" w:beforeAutospacing="0" w:after="0" w:afterAutospacing="0" w:line="360" w:lineRule="auto"/>
        <w:jc w:val="both"/>
        <w:rPr>
          <w:rFonts w:ascii="Book Antiqua" w:hAnsi="Book Antiqua"/>
        </w:rPr>
      </w:pPr>
      <w:r w:rsidRPr="00536594">
        <w:rPr>
          <w:rFonts w:ascii="Book Antiqua" w:eastAsiaTheme="minorEastAsia" w:hAnsi="Book Antiqua" w:hint="eastAsia"/>
          <w:b/>
          <w:lang w:eastAsia="zh-CN"/>
        </w:rPr>
        <w:t>Figure 1 Serial chest radiographs.</w:t>
      </w:r>
      <w:r w:rsidRPr="00536594">
        <w:rPr>
          <w:rFonts w:ascii="Book Antiqua" w:eastAsiaTheme="minorEastAsia" w:hAnsi="Book Antiqua" w:hint="eastAsia"/>
          <w:lang w:eastAsia="zh-CN"/>
        </w:rPr>
        <w:t xml:space="preserve"> Panel A: Day 0; Panel B: Day 3; Panel C: Day 4; Panel D: Day 7; Panel E: Day 26. </w:t>
      </w:r>
      <w:r w:rsidRPr="00536594">
        <w:rPr>
          <w:rFonts w:ascii="Book Antiqua" w:hAnsi="Book Antiqua"/>
          <w:lang w:eastAsia="zh-CN"/>
        </w:rPr>
        <w:t>A</w:t>
      </w:r>
      <w:r w:rsidRPr="00536594">
        <w:rPr>
          <w:rFonts w:ascii="Book Antiqua" w:hAnsi="Book Antiqua" w:hint="eastAsia"/>
          <w:lang w:eastAsia="zh-CN"/>
        </w:rPr>
        <w:t>sterisk</w:t>
      </w:r>
      <w:r w:rsidRPr="00536594">
        <w:rPr>
          <w:rFonts w:ascii="Book Antiqua" w:eastAsiaTheme="minorEastAsia" w:hAnsi="Book Antiqua" w:hint="eastAsia"/>
          <w:lang w:eastAsia="zh-CN"/>
        </w:rPr>
        <w:t xml:space="preserve">: </w:t>
      </w:r>
      <w:r w:rsidRPr="00536594">
        <w:rPr>
          <w:rFonts w:ascii="Book Antiqua" w:hAnsi="Book Antiqua"/>
        </w:rPr>
        <w:t>Effusion - Panels A</w:t>
      </w:r>
      <w:r w:rsidRPr="00536594">
        <w:rPr>
          <w:rFonts w:ascii="Book Antiqua" w:eastAsiaTheme="minorEastAsia" w:hAnsi="Book Antiqua" w:hint="eastAsia"/>
          <w:lang w:eastAsia="zh-CN"/>
        </w:rPr>
        <w:t>-</w:t>
      </w:r>
      <w:r w:rsidRPr="00536594">
        <w:rPr>
          <w:rFonts w:ascii="Book Antiqua" w:hAnsi="Book Antiqua"/>
        </w:rPr>
        <w:t>C</w:t>
      </w:r>
      <w:r w:rsidRPr="00536594">
        <w:rPr>
          <w:rFonts w:ascii="Book Antiqua" w:eastAsiaTheme="minorEastAsia" w:hAnsi="Book Antiqua" w:hint="eastAsia"/>
          <w:lang w:eastAsia="zh-CN"/>
        </w:rPr>
        <w:t xml:space="preserve"> and </w:t>
      </w:r>
      <w:r w:rsidRPr="00536594">
        <w:rPr>
          <w:rFonts w:ascii="Book Antiqua" w:hAnsi="Book Antiqua"/>
        </w:rPr>
        <w:t>E</w:t>
      </w:r>
      <w:r w:rsidRPr="00536594">
        <w:rPr>
          <w:rFonts w:ascii="Book Antiqua" w:eastAsiaTheme="minorEastAsia" w:hAnsi="Book Antiqua" w:hint="eastAsia"/>
          <w:lang w:eastAsia="zh-CN"/>
        </w:rPr>
        <w:t xml:space="preserve">. Arrow: </w:t>
      </w:r>
      <w:r w:rsidRPr="00536594">
        <w:rPr>
          <w:rFonts w:ascii="Book Antiqua" w:hAnsi="Book Antiqua"/>
        </w:rPr>
        <w:t>Pneumothorax</w:t>
      </w:r>
      <w:r w:rsidRPr="00536594">
        <w:rPr>
          <w:rFonts w:ascii="Book Antiqua" w:eastAsiaTheme="minorEastAsia" w:hAnsi="Book Antiqua" w:hint="eastAsia"/>
          <w:lang w:eastAsia="zh-CN"/>
        </w:rPr>
        <w:t xml:space="preserve">: </w:t>
      </w:r>
      <w:r w:rsidRPr="00536594">
        <w:rPr>
          <w:rFonts w:ascii="Book Antiqua" w:hAnsi="Book Antiqua"/>
        </w:rPr>
        <w:t>Panel C</w:t>
      </w:r>
      <w:r w:rsidRPr="00536594">
        <w:rPr>
          <w:rFonts w:ascii="Book Antiqua" w:eastAsiaTheme="minorEastAsia" w:hAnsi="Book Antiqua" w:hint="eastAsia"/>
          <w:lang w:eastAsia="zh-CN"/>
        </w:rPr>
        <w:t>.</w:t>
      </w:r>
      <w:r w:rsidRPr="00536594">
        <w:rPr>
          <w:rFonts w:ascii="Book Antiqua" w:hAnsi="Book Antiqua"/>
        </w:rPr>
        <w:t xml:space="preserve"> </w:t>
      </w:r>
    </w:p>
    <w:p w:rsidR="00165D63" w:rsidRPr="00536594" w:rsidRDefault="00165D63" w:rsidP="004D4BC9">
      <w:pPr>
        <w:pStyle w:val="Normal1"/>
        <w:snapToGrid w:val="0"/>
        <w:spacing w:before="0" w:beforeAutospacing="0" w:after="0" w:afterAutospacing="0" w:line="360" w:lineRule="auto"/>
        <w:jc w:val="both"/>
        <w:rPr>
          <w:rFonts w:ascii="Book Antiqua" w:eastAsiaTheme="minorEastAsia" w:hAnsi="Book Antiqua"/>
          <w:lang w:eastAsia="zh-CN"/>
        </w:rPr>
      </w:pPr>
    </w:p>
    <w:sectPr w:rsidR="00165D63" w:rsidRPr="005365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3D1" w:rsidRDefault="004D23D1" w:rsidP="00944CCF">
      <w:pPr>
        <w:spacing w:after="0" w:line="240" w:lineRule="auto"/>
      </w:pPr>
      <w:r>
        <w:separator/>
      </w:r>
    </w:p>
  </w:endnote>
  <w:endnote w:type="continuationSeparator" w:id="0">
    <w:p w:rsidR="004D23D1" w:rsidRDefault="004D23D1" w:rsidP="0094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幼圆">
    <w:altName w:val="Arial Unicode MS"/>
    <w:charset w:val="86"/>
    <w:family w:val="modern"/>
    <w:pitch w:val="fixed"/>
    <w:sig w:usb0="00000001" w:usb1="080E0000" w:usb2="00000010" w:usb3="00000000" w:csb0="00040000" w:csb1="00000000"/>
  </w:font>
  <w:font w:name="微软雅黑">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3D1" w:rsidRDefault="004D23D1" w:rsidP="00944CCF">
      <w:pPr>
        <w:spacing w:after="0" w:line="240" w:lineRule="auto"/>
      </w:pPr>
      <w:r>
        <w:separator/>
      </w:r>
    </w:p>
  </w:footnote>
  <w:footnote w:type="continuationSeparator" w:id="0">
    <w:p w:rsidR="004D23D1" w:rsidRDefault="004D23D1" w:rsidP="00944C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41B1"/>
    <w:multiLevelType w:val="hybridMultilevel"/>
    <w:tmpl w:val="8090B042"/>
    <w:lvl w:ilvl="0" w:tplc="962A3CCA">
      <w:numFmt w:val="bullet"/>
      <w:lvlText w:val="-"/>
      <w:lvlJc w:val="left"/>
      <w:pPr>
        <w:ind w:left="1395" w:hanging="360"/>
      </w:pPr>
      <w:rPr>
        <w:rFonts w:ascii="Calibri" w:eastAsia="Times New Roman" w:hAnsi="Calibri" w:cs="Times New Roman"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
    <w:nsid w:val="24D068DC"/>
    <w:multiLevelType w:val="hybridMultilevel"/>
    <w:tmpl w:val="830A9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E4D24"/>
    <w:multiLevelType w:val="hybridMultilevel"/>
    <w:tmpl w:val="24E6D1A4"/>
    <w:lvl w:ilvl="0" w:tplc="14C87B28">
      <w:start w:val="1"/>
      <w:numFmt w:val="bullet"/>
      <w:lvlText w:val="•"/>
      <w:lvlJc w:val="left"/>
      <w:pPr>
        <w:tabs>
          <w:tab w:val="num" w:pos="720"/>
        </w:tabs>
        <w:ind w:left="720" w:hanging="360"/>
      </w:pPr>
      <w:rPr>
        <w:rFonts w:ascii="Arial" w:hAnsi="Arial" w:hint="default"/>
      </w:rPr>
    </w:lvl>
    <w:lvl w:ilvl="1" w:tplc="51BE3DF2" w:tentative="1">
      <w:start w:val="1"/>
      <w:numFmt w:val="bullet"/>
      <w:lvlText w:val="•"/>
      <w:lvlJc w:val="left"/>
      <w:pPr>
        <w:tabs>
          <w:tab w:val="num" w:pos="1440"/>
        </w:tabs>
        <w:ind w:left="1440" w:hanging="360"/>
      </w:pPr>
      <w:rPr>
        <w:rFonts w:ascii="Arial" w:hAnsi="Arial" w:hint="default"/>
      </w:rPr>
    </w:lvl>
    <w:lvl w:ilvl="2" w:tplc="F37C82D4" w:tentative="1">
      <w:start w:val="1"/>
      <w:numFmt w:val="bullet"/>
      <w:lvlText w:val="•"/>
      <w:lvlJc w:val="left"/>
      <w:pPr>
        <w:tabs>
          <w:tab w:val="num" w:pos="2160"/>
        </w:tabs>
        <w:ind w:left="2160" w:hanging="360"/>
      </w:pPr>
      <w:rPr>
        <w:rFonts w:ascii="Arial" w:hAnsi="Arial" w:hint="default"/>
      </w:rPr>
    </w:lvl>
    <w:lvl w:ilvl="3" w:tplc="A472456A" w:tentative="1">
      <w:start w:val="1"/>
      <w:numFmt w:val="bullet"/>
      <w:lvlText w:val="•"/>
      <w:lvlJc w:val="left"/>
      <w:pPr>
        <w:tabs>
          <w:tab w:val="num" w:pos="2880"/>
        </w:tabs>
        <w:ind w:left="2880" w:hanging="360"/>
      </w:pPr>
      <w:rPr>
        <w:rFonts w:ascii="Arial" w:hAnsi="Arial" w:hint="default"/>
      </w:rPr>
    </w:lvl>
    <w:lvl w:ilvl="4" w:tplc="5A804EB0" w:tentative="1">
      <w:start w:val="1"/>
      <w:numFmt w:val="bullet"/>
      <w:lvlText w:val="•"/>
      <w:lvlJc w:val="left"/>
      <w:pPr>
        <w:tabs>
          <w:tab w:val="num" w:pos="3600"/>
        </w:tabs>
        <w:ind w:left="3600" w:hanging="360"/>
      </w:pPr>
      <w:rPr>
        <w:rFonts w:ascii="Arial" w:hAnsi="Arial" w:hint="default"/>
      </w:rPr>
    </w:lvl>
    <w:lvl w:ilvl="5" w:tplc="17F46162" w:tentative="1">
      <w:start w:val="1"/>
      <w:numFmt w:val="bullet"/>
      <w:lvlText w:val="•"/>
      <w:lvlJc w:val="left"/>
      <w:pPr>
        <w:tabs>
          <w:tab w:val="num" w:pos="4320"/>
        </w:tabs>
        <w:ind w:left="4320" w:hanging="360"/>
      </w:pPr>
      <w:rPr>
        <w:rFonts w:ascii="Arial" w:hAnsi="Arial" w:hint="default"/>
      </w:rPr>
    </w:lvl>
    <w:lvl w:ilvl="6" w:tplc="519E74E8" w:tentative="1">
      <w:start w:val="1"/>
      <w:numFmt w:val="bullet"/>
      <w:lvlText w:val="•"/>
      <w:lvlJc w:val="left"/>
      <w:pPr>
        <w:tabs>
          <w:tab w:val="num" w:pos="5040"/>
        </w:tabs>
        <w:ind w:left="5040" w:hanging="360"/>
      </w:pPr>
      <w:rPr>
        <w:rFonts w:ascii="Arial" w:hAnsi="Arial" w:hint="default"/>
      </w:rPr>
    </w:lvl>
    <w:lvl w:ilvl="7" w:tplc="79D2F360" w:tentative="1">
      <w:start w:val="1"/>
      <w:numFmt w:val="bullet"/>
      <w:lvlText w:val="•"/>
      <w:lvlJc w:val="left"/>
      <w:pPr>
        <w:tabs>
          <w:tab w:val="num" w:pos="5760"/>
        </w:tabs>
        <w:ind w:left="5760" w:hanging="360"/>
      </w:pPr>
      <w:rPr>
        <w:rFonts w:ascii="Arial" w:hAnsi="Arial" w:hint="default"/>
      </w:rPr>
    </w:lvl>
    <w:lvl w:ilvl="8" w:tplc="54269C92" w:tentative="1">
      <w:start w:val="1"/>
      <w:numFmt w:val="bullet"/>
      <w:lvlText w:val="•"/>
      <w:lvlJc w:val="left"/>
      <w:pPr>
        <w:tabs>
          <w:tab w:val="num" w:pos="6480"/>
        </w:tabs>
        <w:ind w:left="6480" w:hanging="360"/>
      </w:pPr>
      <w:rPr>
        <w:rFonts w:ascii="Arial" w:hAnsi="Arial" w:hint="default"/>
      </w:rPr>
    </w:lvl>
  </w:abstractNum>
  <w:abstractNum w:abstractNumId="3">
    <w:nsid w:val="2E203FF5"/>
    <w:multiLevelType w:val="hybridMultilevel"/>
    <w:tmpl w:val="C4686110"/>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3009BA"/>
    <w:multiLevelType w:val="hybridMultilevel"/>
    <w:tmpl w:val="01046A0E"/>
    <w:lvl w:ilvl="0" w:tplc="06E0FEAC">
      <w:start w:val="1"/>
      <w:numFmt w:val="decimal"/>
      <w:lvlText w:val="%1)"/>
      <w:lvlJc w:val="left"/>
      <w:pPr>
        <w:ind w:left="720" w:hanging="360"/>
      </w:pPr>
      <w:rPr>
        <w:rFonts w:ascii="Book Antiqua" w:eastAsia="Times New Roman" w:hAnsi="Book Antiqu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B07E0E"/>
    <w:multiLevelType w:val="hybridMultilevel"/>
    <w:tmpl w:val="4350A59E"/>
    <w:lvl w:ilvl="0" w:tplc="3C225E44">
      <w:start w:val="1"/>
      <w:numFmt w:val="bullet"/>
      <w:lvlText w:val="•"/>
      <w:lvlJc w:val="left"/>
      <w:pPr>
        <w:tabs>
          <w:tab w:val="num" w:pos="720"/>
        </w:tabs>
        <w:ind w:left="720" w:hanging="360"/>
      </w:pPr>
      <w:rPr>
        <w:rFonts w:ascii="Arial" w:hAnsi="Arial" w:hint="default"/>
      </w:rPr>
    </w:lvl>
    <w:lvl w:ilvl="1" w:tplc="E3D4E666" w:tentative="1">
      <w:start w:val="1"/>
      <w:numFmt w:val="bullet"/>
      <w:lvlText w:val="•"/>
      <w:lvlJc w:val="left"/>
      <w:pPr>
        <w:tabs>
          <w:tab w:val="num" w:pos="1440"/>
        </w:tabs>
        <w:ind w:left="1440" w:hanging="360"/>
      </w:pPr>
      <w:rPr>
        <w:rFonts w:ascii="Arial" w:hAnsi="Arial" w:hint="default"/>
      </w:rPr>
    </w:lvl>
    <w:lvl w:ilvl="2" w:tplc="6DD4DED8" w:tentative="1">
      <w:start w:val="1"/>
      <w:numFmt w:val="bullet"/>
      <w:lvlText w:val="•"/>
      <w:lvlJc w:val="left"/>
      <w:pPr>
        <w:tabs>
          <w:tab w:val="num" w:pos="2160"/>
        </w:tabs>
        <w:ind w:left="2160" w:hanging="360"/>
      </w:pPr>
      <w:rPr>
        <w:rFonts w:ascii="Arial" w:hAnsi="Arial" w:hint="default"/>
      </w:rPr>
    </w:lvl>
    <w:lvl w:ilvl="3" w:tplc="97DC3884" w:tentative="1">
      <w:start w:val="1"/>
      <w:numFmt w:val="bullet"/>
      <w:lvlText w:val="•"/>
      <w:lvlJc w:val="left"/>
      <w:pPr>
        <w:tabs>
          <w:tab w:val="num" w:pos="2880"/>
        </w:tabs>
        <w:ind w:left="2880" w:hanging="360"/>
      </w:pPr>
      <w:rPr>
        <w:rFonts w:ascii="Arial" w:hAnsi="Arial" w:hint="default"/>
      </w:rPr>
    </w:lvl>
    <w:lvl w:ilvl="4" w:tplc="6DCA4E48" w:tentative="1">
      <w:start w:val="1"/>
      <w:numFmt w:val="bullet"/>
      <w:lvlText w:val="•"/>
      <w:lvlJc w:val="left"/>
      <w:pPr>
        <w:tabs>
          <w:tab w:val="num" w:pos="3600"/>
        </w:tabs>
        <w:ind w:left="3600" w:hanging="360"/>
      </w:pPr>
      <w:rPr>
        <w:rFonts w:ascii="Arial" w:hAnsi="Arial" w:hint="default"/>
      </w:rPr>
    </w:lvl>
    <w:lvl w:ilvl="5" w:tplc="722C771C" w:tentative="1">
      <w:start w:val="1"/>
      <w:numFmt w:val="bullet"/>
      <w:lvlText w:val="•"/>
      <w:lvlJc w:val="left"/>
      <w:pPr>
        <w:tabs>
          <w:tab w:val="num" w:pos="4320"/>
        </w:tabs>
        <w:ind w:left="4320" w:hanging="360"/>
      </w:pPr>
      <w:rPr>
        <w:rFonts w:ascii="Arial" w:hAnsi="Arial" w:hint="default"/>
      </w:rPr>
    </w:lvl>
    <w:lvl w:ilvl="6" w:tplc="D070014C" w:tentative="1">
      <w:start w:val="1"/>
      <w:numFmt w:val="bullet"/>
      <w:lvlText w:val="•"/>
      <w:lvlJc w:val="left"/>
      <w:pPr>
        <w:tabs>
          <w:tab w:val="num" w:pos="5040"/>
        </w:tabs>
        <w:ind w:left="5040" w:hanging="360"/>
      </w:pPr>
      <w:rPr>
        <w:rFonts w:ascii="Arial" w:hAnsi="Arial" w:hint="default"/>
      </w:rPr>
    </w:lvl>
    <w:lvl w:ilvl="7" w:tplc="04C0A076" w:tentative="1">
      <w:start w:val="1"/>
      <w:numFmt w:val="bullet"/>
      <w:lvlText w:val="•"/>
      <w:lvlJc w:val="left"/>
      <w:pPr>
        <w:tabs>
          <w:tab w:val="num" w:pos="5760"/>
        </w:tabs>
        <w:ind w:left="5760" w:hanging="360"/>
      </w:pPr>
      <w:rPr>
        <w:rFonts w:ascii="Arial" w:hAnsi="Arial" w:hint="default"/>
      </w:rPr>
    </w:lvl>
    <w:lvl w:ilvl="8" w:tplc="40DCC79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99"/>
    <w:rsid w:val="000045E2"/>
    <w:rsid w:val="00064A1A"/>
    <w:rsid w:val="000973BC"/>
    <w:rsid w:val="000D20A0"/>
    <w:rsid w:val="000E76F4"/>
    <w:rsid w:val="00110A99"/>
    <w:rsid w:val="00112299"/>
    <w:rsid w:val="00165D63"/>
    <w:rsid w:val="001762F5"/>
    <w:rsid w:val="001A653D"/>
    <w:rsid w:val="001E01E7"/>
    <w:rsid w:val="00235843"/>
    <w:rsid w:val="00265E2E"/>
    <w:rsid w:val="00294BA8"/>
    <w:rsid w:val="00296C13"/>
    <w:rsid w:val="00297B5C"/>
    <w:rsid w:val="002A1505"/>
    <w:rsid w:val="002C5507"/>
    <w:rsid w:val="002E764B"/>
    <w:rsid w:val="003853D3"/>
    <w:rsid w:val="00397AAD"/>
    <w:rsid w:val="003C1DA8"/>
    <w:rsid w:val="003F06AF"/>
    <w:rsid w:val="004256E3"/>
    <w:rsid w:val="00434152"/>
    <w:rsid w:val="004358A6"/>
    <w:rsid w:val="00461EB5"/>
    <w:rsid w:val="004B630D"/>
    <w:rsid w:val="004C2CFD"/>
    <w:rsid w:val="004D23D1"/>
    <w:rsid w:val="004D4BC9"/>
    <w:rsid w:val="00536594"/>
    <w:rsid w:val="005379A1"/>
    <w:rsid w:val="0058510E"/>
    <w:rsid w:val="005A0E99"/>
    <w:rsid w:val="005A1A32"/>
    <w:rsid w:val="005E5AB2"/>
    <w:rsid w:val="006125DC"/>
    <w:rsid w:val="0061260E"/>
    <w:rsid w:val="006454C6"/>
    <w:rsid w:val="00651E04"/>
    <w:rsid w:val="00653910"/>
    <w:rsid w:val="006542EF"/>
    <w:rsid w:val="00660CAF"/>
    <w:rsid w:val="00696AC5"/>
    <w:rsid w:val="006A7E6B"/>
    <w:rsid w:val="006B4A1C"/>
    <w:rsid w:val="006E6AD8"/>
    <w:rsid w:val="0070048B"/>
    <w:rsid w:val="007B0B12"/>
    <w:rsid w:val="007B0E0C"/>
    <w:rsid w:val="007E4963"/>
    <w:rsid w:val="007F1C96"/>
    <w:rsid w:val="00825865"/>
    <w:rsid w:val="00841020"/>
    <w:rsid w:val="008E4013"/>
    <w:rsid w:val="008E7DC4"/>
    <w:rsid w:val="00914444"/>
    <w:rsid w:val="00944CCF"/>
    <w:rsid w:val="009550F0"/>
    <w:rsid w:val="00984A86"/>
    <w:rsid w:val="009D1FBE"/>
    <w:rsid w:val="009E20B3"/>
    <w:rsid w:val="009F1F96"/>
    <w:rsid w:val="00A12FE0"/>
    <w:rsid w:val="00AB0CDD"/>
    <w:rsid w:val="00AC627C"/>
    <w:rsid w:val="00AF0256"/>
    <w:rsid w:val="00B17A2C"/>
    <w:rsid w:val="00B55831"/>
    <w:rsid w:val="00B5756B"/>
    <w:rsid w:val="00B62F02"/>
    <w:rsid w:val="00C01461"/>
    <w:rsid w:val="00C07464"/>
    <w:rsid w:val="00C2515B"/>
    <w:rsid w:val="00C3186D"/>
    <w:rsid w:val="00C33319"/>
    <w:rsid w:val="00C4176A"/>
    <w:rsid w:val="00CC3E7D"/>
    <w:rsid w:val="00CD5926"/>
    <w:rsid w:val="00CE4EA4"/>
    <w:rsid w:val="00D24B2A"/>
    <w:rsid w:val="00D36687"/>
    <w:rsid w:val="00D97490"/>
    <w:rsid w:val="00DC5E1C"/>
    <w:rsid w:val="00DF17ED"/>
    <w:rsid w:val="00E05EB9"/>
    <w:rsid w:val="00E20EBB"/>
    <w:rsid w:val="00E5417B"/>
    <w:rsid w:val="00E57CF6"/>
    <w:rsid w:val="00E80D82"/>
    <w:rsid w:val="00E86CDE"/>
    <w:rsid w:val="00E91C3A"/>
    <w:rsid w:val="00EB762F"/>
    <w:rsid w:val="00ED55C9"/>
    <w:rsid w:val="00F84420"/>
    <w:rsid w:val="00FA42A9"/>
    <w:rsid w:val="00FB58FD"/>
    <w:rsid w:val="00FD2036"/>
    <w:rsid w:val="00FE133A"/>
    <w:rsid w:val="00FE5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1A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65E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1C3A"/>
  </w:style>
  <w:style w:type="paragraph" w:customStyle="1" w:styleId="Normal1">
    <w:name w:val="Normal1"/>
    <w:basedOn w:val="Normal"/>
    <w:rsid w:val="009E20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7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AD"/>
    <w:rPr>
      <w:rFonts w:ascii="Tahoma" w:hAnsi="Tahoma" w:cs="Tahoma"/>
      <w:sz w:val="16"/>
      <w:szCs w:val="16"/>
    </w:rPr>
  </w:style>
  <w:style w:type="character" w:styleId="CommentReference">
    <w:name w:val="annotation reference"/>
    <w:basedOn w:val="DefaultParagraphFont"/>
    <w:uiPriority w:val="99"/>
    <w:semiHidden/>
    <w:unhideWhenUsed/>
    <w:rsid w:val="0058510E"/>
    <w:rPr>
      <w:sz w:val="16"/>
      <w:szCs w:val="16"/>
    </w:rPr>
  </w:style>
  <w:style w:type="paragraph" w:styleId="CommentText">
    <w:name w:val="annotation text"/>
    <w:basedOn w:val="Normal"/>
    <w:link w:val="CommentTextChar"/>
    <w:uiPriority w:val="99"/>
    <w:semiHidden/>
    <w:unhideWhenUsed/>
    <w:rsid w:val="0058510E"/>
    <w:pPr>
      <w:spacing w:line="240" w:lineRule="auto"/>
    </w:pPr>
    <w:rPr>
      <w:sz w:val="20"/>
      <w:szCs w:val="20"/>
    </w:rPr>
  </w:style>
  <w:style w:type="character" w:customStyle="1" w:styleId="CommentTextChar">
    <w:name w:val="Comment Text Char"/>
    <w:basedOn w:val="DefaultParagraphFont"/>
    <w:link w:val="CommentText"/>
    <w:uiPriority w:val="99"/>
    <w:semiHidden/>
    <w:rsid w:val="0058510E"/>
    <w:rPr>
      <w:sz w:val="20"/>
      <w:szCs w:val="20"/>
    </w:rPr>
  </w:style>
  <w:style w:type="paragraph" w:styleId="CommentSubject">
    <w:name w:val="annotation subject"/>
    <w:basedOn w:val="CommentText"/>
    <w:next w:val="CommentText"/>
    <w:link w:val="CommentSubjectChar"/>
    <w:uiPriority w:val="99"/>
    <w:semiHidden/>
    <w:unhideWhenUsed/>
    <w:rsid w:val="0058510E"/>
    <w:rPr>
      <w:b/>
      <w:bCs/>
    </w:rPr>
  </w:style>
  <w:style w:type="character" w:customStyle="1" w:styleId="CommentSubjectChar">
    <w:name w:val="Comment Subject Char"/>
    <w:basedOn w:val="CommentTextChar"/>
    <w:link w:val="CommentSubject"/>
    <w:uiPriority w:val="99"/>
    <w:semiHidden/>
    <w:rsid w:val="0058510E"/>
    <w:rPr>
      <w:b/>
      <w:bCs/>
      <w:sz w:val="20"/>
      <w:szCs w:val="20"/>
    </w:rPr>
  </w:style>
  <w:style w:type="character" w:customStyle="1" w:styleId="Heading1Char">
    <w:name w:val="Heading 1 Char"/>
    <w:basedOn w:val="DefaultParagraphFont"/>
    <w:link w:val="Heading1"/>
    <w:uiPriority w:val="9"/>
    <w:rsid w:val="005A1A3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61EB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5D63"/>
    <w:rPr>
      <w:color w:val="0000FF"/>
      <w:u w:val="single"/>
    </w:rPr>
  </w:style>
  <w:style w:type="character" w:customStyle="1" w:styleId="highlight">
    <w:name w:val="highlight"/>
    <w:basedOn w:val="DefaultParagraphFont"/>
    <w:rsid w:val="00165D63"/>
  </w:style>
  <w:style w:type="character" w:customStyle="1" w:styleId="Heading2Char">
    <w:name w:val="Heading 2 Char"/>
    <w:basedOn w:val="DefaultParagraphFont"/>
    <w:link w:val="Heading2"/>
    <w:uiPriority w:val="9"/>
    <w:semiHidden/>
    <w:rsid w:val="00265E2E"/>
    <w:rPr>
      <w:rFonts w:asciiTheme="majorHAnsi" w:eastAsiaTheme="majorEastAsia" w:hAnsiTheme="majorHAnsi" w:cstheme="majorBidi"/>
      <w:b/>
      <w:bCs/>
      <w:color w:val="4F81BD" w:themeColor="accent1"/>
      <w:sz w:val="26"/>
      <w:szCs w:val="26"/>
    </w:rPr>
  </w:style>
  <w:style w:type="character" w:customStyle="1" w:styleId="hui1218">
    <w:name w:val="hui1218"/>
    <w:basedOn w:val="DefaultParagraphFont"/>
    <w:rsid w:val="00653910"/>
  </w:style>
  <w:style w:type="paragraph" w:styleId="Header">
    <w:name w:val="header"/>
    <w:basedOn w:val="Normal"/>
    <w:link w:val="HeaderChar"/>
    <w:uiPriority w:val="99"/>
    <w:unhideWhenUsed/>
    <w:rsid w:val="00944C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4CCF"/>
  </w:style>
  <w:style w:type="paragraph" w:styleId="Footer">
    <w:name w:val="footer"/>
    <w:basedOn w:val="Normal"/>
    <w:link w:val="FooterChar"/>
    <w:uiPriority w:val="99"/>
    <w:unhideWhenUsed/>
    <w:rsid w:val="00944C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4CCF"/>
  </w:style>
  <w:style w:type="character" w:styleId="Emphasis">
    <w:name w:val="Emphasis"/>
    <w:qFormat/>
    <w:rsid w:val="007E496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1A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65E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1C3A"/>
  </w:style>
  <w:style w:type="paragraph" w:customStyle="1" w:styleId="Normal1">
    <w:name w:val="Normal1"/>
    <w:basedOn w:val="Normal"/>
    <w:rsid w:val="009E20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7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AD"/>
    <w:rPr>
      <w:rFonts w:ascii="Tahoma" w:hAnsi="Tahoma" w:cs="Tahoma"/>
      <w:sz w:val="16"/>
      <w:szCs w:val="16"/>
    </w:rPr>
  </w:style>
  <w:style w:type="character" w:styleId="CommentReference">
    <w:name w:val="annotation reference"/>
    <w:basedOn w:val="DefaultParagraphFont"/>
    <w:uiPriority w:val="99"/>
    <w:semiHidden/>
    <w:unhideWhenUsed/>
    <w:rsid w:val="0058510E"/>
    <w:rPr>
      <w:sz w:val="16"/>
      <w:szCs w:val="16"/>
    </w:rPr>
  </w:style>
  <w:style w:type="paragraph" w:styleId="CommentText">
    <w:name w:val="annotation text"/>
    <w:basedOn w:val="Normal"/>
    <w:link w:val="CommentTextChar"/>
    <w:uiPriority w:val="99"/>
    <w:semiHidden/>
    <w:unhideWhenUsed/>
    <w:rsid w:val="0058510E"/>
    <w:pPr>
      <w:spacing w:line="240" w:lineRule="auto"/>
    </w:pPr>
    <w:rPr>
      <w:sz w:val="20"/>
      <w:szCs w:val="20"/>
    </w:rPr>
  </w:style>
  <w:style w:type="character" w:customStyle="1" w:styleId="CommentTextChar">
    <w:name w:val="Comment Text Char"/>
    <w:basedOn w:val="DefaultParagraphFont"/>
    <w:link w:val="CommentText"/>
    <w:uiPriority w:val="99"/>
    <w:semiHidden/>
    <w:rsid w:val="0058510E"/>
    <w:rPr>
      <w:sz w:val="20"/>
      <w:szCs w:val="20"/>
    </w:rPr>
  </w:style>
  <w:style w:type="paragraph" w:styleId="CommentSubject">
    <w:name w:val="annotation subject"/>
    <w:basedOn w:val="CommentText"/>
    <w:next w:val="CommentText"/>
    <w:link w:val="CommentSubjectChar"/>
    <w:uiPriority w:val="99"/>
    <w:semiHidden/>
    <w:unhideWhenUsed/>
    <w:rsid w:val="0058510E"/>
    <w:rPr>
      <w:b/>
      <w:bCs/>
    </w:rPr>
  </w:style>
  <w:style w:type="character" w:customStyle="1" w:styleId="CommentSubjectChar">
    <w:name w:val="Comment Subject Char"/>
    <w:basedOn w:val="CommentTextChar"/>
    <w:link w:val="CommentSubject"/>
    <w:uiPriority w:val="99"/>
    <w:semiHidden/>
    <w:rsid w:val="0058510E"/>
    <w:rPr>
      <w:b/>
      <w:bCs/>
      <w:sz w:val="20"/>
      <w:szCs w:val="20"/>
    </w:rPr>
  </w:style>
  <w:style w:type="character" w:customStyle="1" w:styleId="Heading1Char">
    <w:name w:val="Heading 1 Char"/>
    <w:basedOn w:val="DefaultParagraphFont"/>
    <w:link w:val="Heading1"/>
    <w:uiPriority w:val="9"/>
    <w:rsid w:val="005A1A3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61EB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5D63"/>
    <w:rPr>
      <w:color w:val="0000FF"/>
      <w:u w:val="single"/>
    </w:rPr>
  </w:style>
  <w:style w:type="character" w:customStyle="1" w:styleId="highlight">
    <w:name w:val="highlight"/>
    <w:basedOn w:val="DefaultParagraphFont"/>
    <w:rsid w:val="00165D63"/>
  </w:style>
  <w:style w:type="character" w:customStyle="1" w:styleId="Heading2Char">
    <w:name w:val="Heading 2 Char"/>
    <w:basedOn w:val="DefaultParagraphFont"/>
    <w:link w:val="Heading2"/>
    <w:uiPriority w:val="9"/>
    <w:semiHidden/>
    <w:rsid w:val="00265E2E"/>
    <w:rPr>
      <w:rFonts w:asciiTheme="majorHAnsi" w:eastAsiaTheme="majorEastAsia" w:hAnsiTheme="majorHAnsi" w:cstheme="majorBidi"/>
      <w:b/>
      <w:bCs/>
      <w:color w:val="4F81BD" w:themeColor="accent1"/>
      <w:sz w:val="26"/>
      <w:szCs w:val="26"/>
    </w:rPr>
  </w:style>
  <w:style w:type="character" w:customStyle="1" w:styleId="hui1218">
    <w:name w:val="hui1218"/>
    <w:basedOn w:val="DefaultParagraphFont"/>
    <w:rsid w:val="00653910"/>
  </w:style>
  <w:style w:type="paragraph" w:styleId="Header">
    <w:name w:val="header"/>
    <w:basedOn w:val="Normal"/>
    <w:link w:val="HeaderChar"/>
    <w:uiPriority w:val="99"/>
    <w:unhideWhenUsed/>
    <w:rsid w:val="00944C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4CCF"/>
  </w:style>
  <w:style w:type="paragraph" w:styleId="Footer">
    <w:name w:val="footer"/>
    <w:basedOn w:val="Normal"/>
    <w:link w:val="FooterChar"/>
    <w:uiPriority w:val="99"/>
    <w:unhideWhenUsed/>
    <w:rsid w:val="00944C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4CCF"/>
  </w:style>
  <w:style w:type="character" w:styleId="Emphasis">
    <w:name w:val="Emphasis"/>
    <w:qFormat/>
    <w:rsid w:val="007E496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09">
      <w:bodyDiv w:val="1"/>
      <w:marLeft w:val="0"/>
      <w:marRight w:val="0"/>
      <w:marTop w:val="0"/>
      <w:marBottom w:val="0"/>
      <w:divBdr>
        <w:top w:val="none" w:sz="0" w:space="0" w:color="auto"/>
        <w:left w:val="none" w:sz="0" w:space="0" w:color="auto"/>
        <w:bottom w:val="none" w:sz="0" w:space="0" w:color="auto"/>
        <w:right w:val="none" w:sz="0" w:space="0" w:color="auto"/>
      </w:divBdr>
      <w:divsChild>
        <w:div w:id="1822188978">
          <w:marLeft w:val="1080"/>
          <w:marRight w:val="0"/>
          <w:marTop w:val="0"/>
          <w:marBottom w:val="0"/>
          <w:divBdr>
            <w:top w:val="none" w:sz="0" w:space="0" w:color="auto"/>
            <w:left w:val="none" w:sz="0" w:space="0" w:color="auto"/>
            <w:bottom w:val="none" w:sz="0" w:space="0" w:color="auto"/>
            <w:right w:val="none" w:sz="0" w:space="0" w:color="auto"/>
          </w:divBdr>
        </w:div>
        <w:div w:id="1295869762">
          <w:marLeft w:val="1080"/>
          <w:marRight w:val="0"/>
          <w:marTop w:val="0"/>
          <w:marBottom w:val="0"/>
          <w:divBdr>
            <w:top w:val="none" w:sz="0" w:space="0" w:color="auto"/>
            <w:left w:val="none" w:sz="0" w:space="0" w:color="auto"/>
            <w:bottom w:val="none" w:sz="0" w:space="0" w:color="auto"/>
            <w:right w:val="none" w:sz="0" w:space="0" w:color="auto"/>
          </w:divBdr>
        </w:div>
      </w:divsChild>
    </w:div>
    <w:div w:id="83496341">
      <w:bodyDiv w:val="1"/>
      <w:marLeft w:val="0"/>
      <w:marRight w:val="0"/>
      <w:marTop w:val="0"/>
      <w:marBottom w:val="0"/>
      <w:divBdr>
        <w:top w:val="none" w:sz="0" w:space="0" w:color="auto"/>
        <w:left w:val="none" w:sz="0" w:space="0" w:color="auto"/>
        <w:bottom w:val="none" w:sz="0" w:space="0" w:color="auto"/>
        <w:right w:val="none" w:sz="0" w:space="0" w:color="auto"/>
      </w:divBdr>
    </w:div>
    <w:div w:id="415982055">
      <w:bodyDiv w:val="1"/>
      <w:marLeft w:val="0"/>
      <w:marRight w:val="0"/>
      <w:marTop w:val="0"/>
      <w:marBottom w:val="0"/>
      <w:divBdr>
        <w:top w:val="none" w:sz="0" w:space="0" w:color="auto"/>
        <w:left w:val="none" w:sz="0" w:space="0" w:color="auto"/>
        <w:bottom w:val="none" w:sz="0" w:space="0" w:color="auto"/>
        <w:right w:val="none" w:sz="0" w:space="0" w:color="auto"/>
      </w:divBdr>
    </w:div>
    <w:div w:id="600264579">
      <w:bodyDiv w:val="1"/>
      <w:marLeft w:val="0"/>
      <w:marRight w:val="0"/>
      <w:marTop w:val="0"/>
      <w:marBottom w:val="0"/>
      <w:divBdr>
        <w:top w:val="none" w:sz="0" w:space="0" w:color="auto"/>
        <w:left w:val="none" w:sz="0" w:space="0" w:color="auto"/>
        <w:bottom w:val="none" w:sz="0" w:space="0" w:color="auto"/>
        <w:right w:val="none" w:sz="0" w:space="0" w:color="auto"/>
      </w:divBdr>
    </w:div>
    <w:div w:id="702289084">
      <w:bodyDiv w:val="1"/>
      <w:marLeft w:val="0"/>
      <w:marRight w:val="0"/>
      <w:marTop w:val="0"/>
      <w:marBottom w:val="0"/>
      <w:divBdr>
        <w:top w:val="none" w:sz="0" w:space="0" w:color="auto"/>
        <w:left w:val="none" w:sz="0" w:space="0" w:color="auto"/>
        <w:bottom w:val="none" w:sz="0" w:space="0" w:color="auto"/>
        <w:right w:val="none" w:sz="0" w:space="0" w:color="auto"/>
      </w:divBdr>
      <w:divsChild>
        <w:div w:id="1291781462">
          <w:marLeft w:val="1080"/>
          <w:marRight w:val="0"/>
          <w:marTop w:val="0"/>
          <w:marBottom w:val="0"/>
          <w:divBdr>
            <w:top w:val="none" w:sz="0" w:space="0" w:color="auto"/>
            <w:left w:val="none" w:sz="0" w:space="0" w:color="auto"/>
            <w:bottom w:val="none" w:sz="0" w:space="0" w:color="auto"/>
            <w:right w:val="none" w:sz="0" w:space="0" w:color="auto"/>
          </w:divBdr>
        </w:div>
        <w:div w:id="464812121">
          <w:marLeft w:val="1080"/>
          <w:marRight w:val="0"/>
          <w:marTop w:val="0"/>
          <w:marBottom w:val="0"/>
          <w:divBdr>
            <w:top w:val="none" w:sz="0" w:space="0" w:color="auto"/>
            <w:left w:val="none" w:sz="0" w:space="0" w:color="auto"/>
            <w:bottom w:val="none" w:sz="0" w:space="0" w:color="auto"/>
            <w:right w:val="none" w:sz="0" w:space="0" w:color="auto"/>
          </w:divBdr>
        </w:div>
      </w:divsChild>
    </w:div>
    <w:div w:id="705103575">
      <w:bodyDiv w:val="1"/>
      <w:marLeft w:val="0"/>
      <w:marRight w:val="0"/>
      <w:marTop w:val="0"/>
      <w:marBottom w:val="0"/>
      <w:divBdr>
        <w:top w:val="none" w:sz="0" w:space="0" w:color="auto"/>
        <w:left w:val="none" w:sz="0" w:space="0" w:color="auto"/>
        <w:bottom w:val="none" w:sz="0" w:space="0" w:color="auto"/>
        <w:right w:val="none" w:sz="0" w:space="0" w:color="auto"/>
      </w:divBdr>
      <w:divsChild>
        <w:div w:id="1881628957">
          <w:marLeft w:val="0"/>
          <w:marRight w:val="0"/>
          <w:marTop w:val="0"/>
          <w:marBottom w:val="0"/>
          <w:divBdr>
            <w:top w:val="none" w:sz="0" w:space="0" w:color="auto"/>
            <w:left w:val="none" w:sz="0" w:space="0" w:color="auto"/>
            <w:bottom w:val="none" w:sz="0" w:space="0" w:color="auto"/>
            <w:right w:val="none" w:sz="0" w:space="0" w:color="auto"/>
          </w:divBdr>
        </w:div>
      </w:divsChild>
    </w:div>
    <w:div w:id="923882007">
      <w:bodyDiv w:val="1"/>
      <w:marLeft w:val="0"/>
      <w:marRight w:val="0"/>
      <w:marTop w:val="0"/>
      <w:marBottom w:val="0"/>
      <w:divBdr>
        <w:top w:val="none" w:sz="0" w:space="0" w:color="auto"/>
        <w:left w:val="none" w:sz="0" w:space="0" w:color="auto"/>
        <w:bottom w:val="none" w:sz="0" w:space="0" w:color="auto"/>
        <w:right w:val="none" w:sz="0" w:space="0" w:color="auto"/>
      </w:divBdr>
      <w:divsChild>
        <w:div w:id="1109086013">
          <w:marLeft w:val="0"/>
          <w:marRight w:val="0"/>
          <w:marTop w:val="0"/>
          <w:marBottom w:val="0"/>
          <w:divBdr>
            <w:top w:val="none" w:sz="0" w:space="0" w:color="auto"/>
            <w:left w:val="none" w:sz="0" w:space="0" w:color="auto"/>
            <w:bottom w:val="none" w:sz="0" w:space="0" w:color="auto"/>
            <w:right w:val="none" w:sz="0" w:space="0" w:color="auto"/>
          </w:divBdr>
        </w:div>
        <w:div w:id="98260242">
          <w:marLeft w:val="0"/>
          <w:marRight w:val="0"/>
          <w:marTop w:val="0"/>
          <w:marBottom w:val="0"/>
          <w:divBdr>
            <w:top w:val="none" w:sz="0" w:space="0" w:color="auto"/>
            <w:left w:val="none" w:sz="0" w:space="0" w:color="auto"/>
            <w:bottom w:val="none" w:sz="0" w:space="0" w:color="auto"/>
            <w:right w:val="none" w:sz="0" w:space="0" w:color="auto"/>
          </w:divBdr>
        </w:div>
        <w:div w:id="959803047">
          <w:marLeft w:val="0"/>
          <w:marRight w:val="0"/>
          <w:marTop w:val="0"/>
          <w:marBottom w:val="0"/>
          <w:divBdr>
            <w:top w:val="none" w:sz="0" w:space="0" w:color="auto"/>
            <w:left w:val="none" w:sz="0" w:space="0" w:color="auto"/>
            <w:bottom w:val="none" w:sz="0" w:space="0" w:color="auto"/>
            <w:right w:val="none" w:sz="0" w:space="0" w:color="auto"/>
          </w:divBdr>
        </w:div>
      </w:divsChild>
    </w:div>
    <w:div w:id="1271818582">
      <w:bodyDiv w:val="1"/>
      <w:marLeft w:val="0"/>
      <w:marRight w:val="0"/>
      <w:marTop w:val="0"/>
      <w:marBottom w:val="0"/>
      <w:divBdr>
        <w:top w:val="none" w:sz="0" w:space="0" w:color="auto"/>
        <w:left w:val="none" w:sz="0" w:space="0" w:color="auto"/>
        <w:bottom w:val="none" w:sz="0" w:space="0" w:color="auto"/>
        <w:right w:val="none" w:sz="0" w:space="0" w:color="auto"/>
      </w:divBdr>
    </w:div>
    <w:div w:id="1332021924">
      <w:bodyDiv w:val="1"/>
      <w:marLeft w:val="0"/>
      <w:marRight w:val="0"/>
      <w:marTop w:val="0"/>
      <w:marBottom w:val="0"/>
      <w:divBdr>
        <w:top w:val="none" w:sz="0" w:space="0" w:color="auto"/>
        <w:left w:val="none" w:sz="0" w:space="0" w:color="auto"/>
        <w:bottom w:val="none" w:sz="0" w:space="0" w:color="auto"/>
        <w:right w:val="none" w:sz="0" w:space="0" w:color="auto"/>
      </w:divBdr>
    </w:div>
    <w:div w:id="1336300210">
      <w:bodyDiv w:val="1"/>
      <w:marLeft w:val="0"/>
      <w:marRight w:val="0"/>
      <w:marTop w:val="0"/>
      <w:marBottom w:val="0"/>
      <w:divBdr>
        <w:top w:val="none" w:sz="0" w:space="0" w:color="auto"/>
        <w:left w:val="none" w:sz="0" w:space="0" w:color="auto"/>
        <w:bottom w:val="none" w:sz="0" w:space="0" w:color="auto"/>
        <w:right w:val="none" w:sz="0" w:space="0" w:color="auto"/>
      </w:divBdr>
    </w:div>
    <w:div w:id="1604145691">
      <w:bodyDiv w:val="1"/>
      <w:marLeft w:val="0"/>
      <w:marRight w:val="0"/>
      <w:marTop w:val="0"/>
      <w:marBottom w:val="0"/>
      <w:divBdr>
        <w:top w:val="none" w:sz="0" w:space="0" w:color="auto"/>
        <w:left w:val="none" w:sz="0" w:space="0" w:color="auto"/>
        <w:bottom w:val="none" w:sz="0" w:space="0" w:color="auto"/>
        <w:right w:val="none" w:sz="0" w:space="0" w:color="auto"/>
      </w:divBdr>
    </w:div>
    <w:div w:id="1747260560">
      <w:bodyDiv w:val="1"/>
      <w:marLeft w:val="0"/>
      <w:marRight w:val="0"/>
      <w:marTop w:val="0"/>
      <w:marBottom w:val="0"/>
      <w:divBdr>
        <w:top w:val="none" w:sz="0" w:space="0" w:color="auto"/>
        <w:left w:val="none" w:sz="0" w:space="0" w:color="auto"/>
        <w:bottom w:val="none" w:sz="0" w:space="0" w:color="auto"/>
        <w:right w:val="none" w:sz="0" w:space="0" w:color="auto"/>
      </w:divBdr>
    </w:div>
    <w:div w:id="1812818745">
      <w:bodyDiv w:val="1"/>
      <w:marLeft w:val="0"/>
      <w:marRight w:val="0"/>
      <w:marTop w:val="0"/>
      <w:marBottom w:val="0"/>
      <w:divBdr>
        <w:top w:val="none" w:sz="0" w:space="0" w:color="auto"/>
        <w:left w:val="none" w:sz="0" w:space="0" w:color="auto"/>
        <w:bottom w:val="none" w:sz="0" w:space="0" w:color="auto"/>
        <w:right w:val="none" w:sz="0" w:space="0" w:color="auto"/>
      </w:divBdr>
      <w:divsChild>
        <w:div w:id="1145975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mp"/><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1207</Words>
  <Characters>6882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Madhan</dc:creator>
  <cp:lastModifiedBy>Na Ma</cp:lastModifiedBy>
  <cp:revision>2</cp:revision>
  <dcterms:created xsi:type="dcterms:W3CDTF">2017-04-19T03:11:00Z</dcterms:created>
  <dcterms:modified xsi:type="dcterms:W3CDTF">2017-04-19T03:11:00Z</dcterms:modified>
</cp:coreProperties>
</file>